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A004" w14:textId="34D3B8AE" w:rsidR="009C557E" w:rsidRDefault="009C557E" w:rsidP="009C557E">
      <w:pPr>
        <w:spacing w:before="0" w:after="240"/>
      </w:pPr>
      <w:r w:rsidRPr="00B8755B">
        <w:rPr>
          <w:noProof/>
          <w:lang w:eastAsia="en-AU"/>
        </w:rPr>
        <w:drawing>
          <wp:inline distT="0" distB="0" distL="0" distR="0" wp14:anchorId="3960CDE4" wp14:editId="7C0739D6">
            <wp:extent cx="3180040" cy="676275"/>
            <wp:effectExtent l="0" t="0" r="1905" b="0"/>
            <wp:docPr id="17" name="Picture 17" descr="Logo: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22220" name="Picture 1" descr="C:\Users\rosburne\AppData\Local\Microsoft\Windows\INetCache\Content.Outlook\15CKLN5D\Dept of Comms  the Arts-Reg-Inline-Press (00000003).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80040" cy="676275"/>
                    </a:xfrm>
                    <a:prstGeom prst="rect">
                      <a:avLst/>
                    </a:prstGeom>
                    <a:noFill/>
                    <a:ln>
                      <a:noFill/>
                    </a:ln>
                  </pic:spPr>
                </pic:pic>
              </a:graphicData>
            </a:graphic>
          </wp:inline>
        </w:drawing>
      </w:r>
    </w:p>
    <w:p w14:paraId="14161426" w14:textId="23ABF110" w:rsidR="009C557E" w:rsidRPr="007755EE" w:rsidRDefault="008A2A82" w:rsidP="007755EE">
      <w:pPr>
        <w:spacing w:after="0"/>
        <w:jc w:val="center"/>
        <w:rPr>
          <w:b/>
          <w:sz w:val="36"/>
          <w:szCs w:val="36"/>
        </w:rPr>
      </w:pPr>
      <w:r w:rsidRPr="007755EE">
        <w:rPr>
          <w:b/>
          <w:color w:val="FF0000"/>
          <w:sz w:val="36"/>
          <w:szCs w:val="36"/>
        </w:rPr>
        <w:t>DRAFT</w:t>
      </w:r>
    </w:p>
    <w:p w14:paraId="0F0F3E0D" w14:textId="76D1D2AA" w:rsidR="00B1460B" w:rsidRPr="00624853" w:rsidRDefault="00276762" w:rsidP="007755EE">
      <w:pPr>
        <w:pStyle w:val="Heading1"/>
      </w:pPr>
      <w:r>
        <w:t>Peri</w:t>
      </w:r>
      <w:r w:rsidR="00A76032">
        <w:t>-</w:t>
      </w:r>
      <w:r>
        <w:t>Urban Mobile Program</w:t>
      </w:r>
      <w:r w:rsidR="007755EE">
        <w:t>—</w:t>
      </w:r>
      <w:r w:rsidR="00CF5B81">
        <w:t>Grant Opportunity G</w:t>
      </w:r>
      <w:r>
        <w:t>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B1460B" w:rsidRPr="007040EB" w14:paraId="120D66B9"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56CC369D" w14:textId="77777777" w:rsidR="00B1460B" w:rsidRPr="0004098F" w:rsidRDefault="00B1460B" w:rsidP="00624853">
            <w:pPr>
              <w:rPr>
                <w:color w:val="264F90"/>
              </w:rPr>
            </w:pPr>
            <w:r w:rsidRPr="0004098F">
              <w:rPr>
                <w:color w:val="264F90"/>
              </w:rPr>
              <w:t>Opening date:</w:t>
            </w:r>
          </w:p>
        </w:tc>
        <w:tc>
          <w:tcPr>
            <w:tcW w:w="5941" w:type="dxa"/>
          </w:tcPr>
          <w:p w14:paraId="73580038" w14:textId="77777777" w:rsidR="00B1460B" w:rsidRPr="00BA668B" w:rsidRDefault="00F65C53" w:rsidP="00BA668B">
            <w:pPr>
              <w:cnfStyle w:val="100000000000" w:firstRow="1" w:lastRow="0" w:firstColumn="0" w:lastColumn="0" w:oddVBand="0" w:evenVBand="0" w:oddHBand="0" w:evenHBand="0" w:firstRowFirstColumn="0" w:firstRowLastColumn="0" w:lastRowFirstColumn="0" w:lastRowLastColumn="0"/>
            </w:pPr>
            <w:r w:rsidRPr="00BA668B">
              <w:rPr>
                <w:highlight w:val="yellow"/>
              </w:rPr>
              <w:t xml:space="preserve">[dd mm </w:t>
            </w:r>
            <w:r w:rsidR="00BA668B" w:rsidRPr="00BA668B">
              <w:rPr>
                <w:highlight w:val="yellow"/>
              </w:rPr>
              <w:t>2021</w:t>
            </w:r>
            <w:r w:rsidRPr="00BA668B">
              <w:rPr>
                <w:highlight w:val="yellow"/>
              </w:rPr>
              <w:t>]</w:t>
            </w:r>
          </w:p>
        </w:tc>
      </w:tr>
      <w:tr w:rsidR="00B1460B" w:rsidRPr="007040EB" w14:paraId="7606A836"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272A7CC8" w14:textId="77777777" w:rsidR="00B1460B" w:rsidRPr="0004098F" w:rsidRDefault="00B1460B" w:rsidP="00624853">
            <w:pPr>
              <w:rPr>
                <w:color w:val="264F90"/>
              </w:rPr>
            </w:pPr>
            <w:r w:rsidRPr="0004098F">
              <w:rPr>
                <w:color w:val="264F90"/>
              </w:rPr>
              <w:t>Closing date and time:</w:t>
            </w:r>
          </w:p>
        </w:tc>
        <w:tc>
          <w:tcPr>
            <w:tcW w:w="5941" w:type="dxa"/>
            <w:shd w:val="clear" w:color="auto" w:fill="auto"/>
          </w:tcPr>
          <w:p w14:paraId="2401D9A1" w14:textId="77777777" w:rsidR="00B1460B" w:rsidRPr="00F65C53" w:rsidRDefault="00F65C53" w:rsidP="00BA668B">
            <w:pPr>
              <w:cnfStyle w:val="100000000000" w:firstRow="1" w:lastRow="0" w:firstColumn="0" w:lastColumn="0" w:oddVBand="0" w:evenVBand="0" w:oddHBand="0" w:evenHBand="0" w:firstRowFirstColumn="0" w:firstRowLastColumn="0" w:lastRowFirstColumn="0" w:lastRowLastColumn="0"/>
            </w:pPr>
            <w:r w:rsidRPr="00E24D51">
              <w:rPr>
                <w:highlight w:val="yellow"/>
              </w:rPr>
              <w:t xml:space="preserve">[00.00 </w:t>
            </w:r>
            <w:r w:rsidR="00B1460B" w:rsidRPr="00E24D51">
              <w:rPr>
                <w:highlight w:val="yellow"/>
              </w:rPr>
              <w:t>AEST</w:t>
            </w:r>
            <w:r w:rsidRPr="00E24D51">
              <w:rPr>
                <w:highlight w:val="yellow"/>
              </w:rPr>
              <w:t>]</w:t>
            </w:r>
            <w:r w:rsidR="00B1460B" w:rsidRPr="00F65C53">
              <w:t xml:space="preserve"> on </w:t>
            </w:r>
            <w:r w:rsidRPr="00E24D51">
              <w:rPr>
                <w:highlight w:val="yellow"/>
              </w:rPr>
              <w:t xml:space="preserve">[dd mm </w:t>
            </w:r>
            <w:r w:rsidR="00BA668B">
              <w:rPr>
                <w:highlight w:val="yellow"/>
              </w:rPr>
              <w:t>2021</w:t>
            </w:r>
            <w:r w:rsidRPr="00E24D51">
              <w:rPr>
                <w:highlight w:val="yellow"/>
              </w:rPr>
              <w:t>]</w:t>
            </w:r>
          </w:p>
        </w:tc>
      </w:tr>
      <w:tr w:rsidR="00B1460B" w:rsidRPr="007040EB" w14:paraId="0EE95E7A"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78701EB1" w14:textId="77777777" w:rsidR="00B1460B" w:rsidRPr="0004098F" w:rsidRDefault="00B1460B" w:rsidP="00624853">
            <w:pPr>
              <w:rPr>
                <w:color w:val="264F90"/>
              </w:rPr>
            </w:pPr>
            <w:r w:rsidRPr="0004098F">
              <w:rPr>
                <w:color w:val="264F90"/>
              </w:rPr>
              <w:t>Commonwealth policy entity:</w:t>
            </w:r>
          </w:p>
        </w:tc>
        <w:tc>
          <w:tcPr>
            <w:tcW w:w="5941" w:type="dxa"/>
            <w:shd w:val="clear" w:color="auto" w:fill="auto"/>
          </w:tcPr>
          <w:p w14:paraId="00566EE8" w14:textId="77777777" w:rsidR="00B1460B" w:rsidRPr="00F65C53" w:rsidRDefault="00E24D51" w:rsidP="00624853">
            <w:pPr>
              <w:cnfStyle w:val="100000000000" w:firstRow="1"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77121A" w:rsidRPr="007040EB" w14:paraId="5262E14F"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29DA1789" w14:textId="77777777" w:rsidR="0077121A" w:rsidRPr="0004098F" w:rsidRDefault="0077121A" w:rsidP="0077121A">
            <w:pPr>
              <w:rPr>
                <w:color w:val="264F90"/>
              </w:rPr>
            </w:pPr>
            <w:r w:rsidRPr="0004098F">
              <w:rPr>
                <w:color w:val="264F90"/>
              </w:rPr>
              <w:t>Enquiries:</w:t>
            </w:r>
          </w:p>
        </w:tc>
        <w:tc>
          <w:tcPr>
            <w:tcW w:w="5941" w:type="dxa"/>
            <w:shd w:val="clear" w:color="auto" w:fill="auto"/>
          </w:tcPr>
          <w:p w14:paraId="2EC5A0DE" w14:textId="77777777"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contact </w:t>
            </w:r>
            <w:hyperlink r:id="rId13" w:history="1">
              <w:r w:rsidR="00BA668B" w:rsidRPr="00811504">
                <w:rPr>
                  <w:rStyle w:val="Hyperlink"/>
                </w:rPr>
                <w:t>PUMP@infrastructure.gov.au</w:t>
              </w:r>
            </w:hyperlink>
            <w:r w:rsidR="00BA668B">
              <w:t xml:space="preserve"> </w:t>
            </w:r>
          </w:p>
          <w:p w14:paraId="6EB9363E" w14:textId="77777777" w:rsidR="0077121A" w:rsidRPr="00F65C53" w:rsidRDefault="0077121A" w:rsidP="00BA668B">
            <w:pPr>
              <w:cnfStyle w:val="100000000000" w:firstRow="1" w:lastRow="0" w:firstColumn="0" w:lastColumn="0" w:oddVBand="0" w:evenVBand="0" w:oddHBand="0" w:evenHBand="0" w:firstRowFirstColumn="0" w:firstRowLastColumn="0" w:lastRowFirstColumn="0" w:lastRowLastColumn="0"/>
            </w:pPr>
            <w:r w:rsidRPr="00F65C53">
              <w:t xml:space="preserve">Questions should be sent no later than </w:t>
            </w:r>
            <w:r w:rsidRPr="00E24D51">
              <w:rPr>
                <w:highlight w:val="yellow"/>
              </w:rPr>
              <w:t xml:space="preserve">[dd mm </w:t>
            </w:r>
            <w:r w:rsidR="00BA668B">
              <w:rPr>
                <w:highlight w:val="yellow"/>
              </w:rPr>
              <w:t>2021</w:t>
            </w:r>
            <w:r w:rsidRPr="00E24D51">
              <w:rPr>
                <w:highlight w:val="yellow"/>
              </w:rPr>
              <w:t>]</w:t>
            </w:r>
            <w:r w:rsidR="00BA668B">
              <w:t>.</w:t>
            </w:r>
          </w:p>
        </w:tc>
      </w:tr>
      <w:tr w:rsidR="0077121A" w:rsidRPr="007040EB" w14:paraId="7AB81328"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66A660C" w14:textId="77777777" w:rsidR="0077121A" w:rsidRPr="0004098F" w:rsidRDefault="0077121A" w:rsidP="0077121A">
            <w:pPr>
              <w:rPr>
                <w:color w:val="264F90"/>
              </w:rPr>
            </w:pPr>
            <w:r w:rsidRPr="0004098F">
              <w:rPr>
                <w:color w:val="264F90"/>
              </w:rPr>
              <w:t>Date guidelines released:</w:t>
            </w:r>
          </w:p>
        </w:tc>
        <w:tc>
          <w:tcPr>
            <w:tcW w:w="5941" w:type="dxa"/>
            <w:shd w:val="clear" w:color="auto" w:fill="auto"/>
          </w:tcPr>
          <w:p w14:paraId="2AD9A5BD" w14:textId="77777777" w:rsidR="0077121A" w:rsidRPr="00F65C53" w:rsidRDefault="0077121A" w:rsidP="00BA668B">
            <w:pPr>
              <w:cnfStyle w:val="100000000000" w:firstRow="1" w:lastRow="0" w:firstColumn="0" w:lastColumn="0" w:oddVBand="0" w:evenVBand="0" w:oddHBand="0" w:evenHBand="0" w:firstRowFirstColumn="0" w:firstRowLastColumn="0" w:lastRowFirstColumn="0" w:lastRowLastColumn="0"/>
            </w:pPr>
            <w:r w:rsidRPr="00E24D51">
              <w:rPr>
                <w:highlight w:val="yellow"/>
              </w:rPr>
              <w:t xml:space="preserve">[dd mm </w:t>
            </w:r>
            <w:r w:rsidR="00BA668B">
              <w:rPr>
                <w:highlight w:val="yellow"/>
              </w:rPr>
              <w:t>2021</w:t>
            </w:r>
            <w:r w:rsidRPr="00E24D51">
              <w:rPr>
                <w:highlight w:val="yellow"/>
              </w:rPr>
              <w:t>]</w:t>
            </w:r>
          </w:p>
        </w:tc>
      </w:tr>
      <w:tr w:rsidR="0077121A" w14:paraId="1C2E9320" w14:textId="77777777" w:rsidTr="00E24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02C3DB06" w14:textId="77777777" w:rsidR="0077121A" w:rsidRPr="0004098F" w:rsidRDefault="0077121A" w:rsidP="0077121A">
            <w:pPr>
              <w:rPr>
                <w:color w:val="264F90"/>
              </w:rPr>
            </w:pPr>
            <w:r w:rsidRPr="0004098F">
              <w:rPr>
                <w:color w:val="264F90"/>
              </w:rPr>
              <w:t>Type of grant opportunity:</w:t>
            </w:r>
          </w:p>
        </w:tc>
        <w:tc>
          <w:tcPr>
            <w:tcW w:w="5941" w:type="dxa"/>
            <w:shd w:val="clear" w:color="auto" w:fill="auto"/>
          </w:tcPr>
          <w:p w14:paraId="2EB62177" w14:textId="77777777" w:rsidR="0077121A" w:rsidRPr="00F65C53" w:rsidRDefault="00117C82" w:rsidP="00E24D51">
            <w:pPr>
              <w:cnfStyle w:val="100000000000" w:firstRow="1" w:lastRow="0" w:firstColumn="0" w:lastColumn="0" w:oddVBand="0" w:evenVBand="0" w:oddHBand="0" w:evenHBand="0" w:firstRowFirstColumn="0" w:firstRowLastColumn="0" w:lastRowFirstColumn="0" w:lastRowLastColumn="0"/>
            </w:pPr>
            <w:r>
              <w:t>Targeted</w:t>
            </w:r>
            <w:r w:rsidR="0077121A" w:rsidRPr="00F65C53">
              <w:t xml:space="preserve"> competitive</w:t>
            </w:r>
          </w:p>
        </w:tc>
      </w:tr>
    </w:tbl>
    <w:p w14:paraId="41CEE248" w14:textId="77777777" w:rsidR="00C108BC" w:rsidRDefault="00C108BC" w:rsidP="00077C3D"/>
    <w:p w14:paraId="38CBABB7" w14:textId="77777777" w:rsidR="003871B6" w:rsidRDefault="003871B6" w:rsidP="00077C3D">
      <w:pPr>
        <w:sectPr w:rsidR="003871B6" w:rsidSect="00077C3D">
          <w:footerReference w:type="first" r:id="rId14"/>
          <w:type w:val="continuous"/>
          <w:pgSz w:w="11907" w:h="16840" w:code="9"/>
          <w:pgMar w:top="1418" w:right="1418" w:bottom="1418" w:left="1701" w:header="709" w:footer="709" w:gutter="0"/>
          <w:cols w:space="708"/>
          <w:vAlign w:val="center"/>
          <w:titlePg/>
          <w:docGrid w:linePitch="360"/>
        </w:sectPr>
      </w:pPr>
    </w:p>
    <w:p w14:paraId="788750DC" w14:textId="77777777" w:rsidR="00227D98" w:rsidRDefault="00E31F9B" w:rsidP="007755EE">
      <w:pPr>
        <w:pStyle w:val="TOCHeading"/>
      </w:pPr>
      <w:bookmarkStart w:id="0" w:name="_Toc164844258"/>
      <w:bookmarkStart w:id="1" w:name="_Toc383003250"/>
      <w:bookmarkStart w:id="2" w:name="_Toc164844257"/>
      <w:r>
        <w:lastRenderedPageBreak/>
        <w:t>Contents</w:t>
      </w:r>
      <w:bookmarkEnd w:id="0"/>
      <w:bookmarkEnd w:id="1"/>
    </w:p>
    <w:p w14:paraId="532EC1D4" w14:textId="5C009857" w:rsidR="00D7767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D77676">
        <w:rPr>
          <w:noProof/>
        </w:rPr>
        <w:t>1.</w:t>
      </w:r>
      <w:r w:rsidR="00D77676">
        <w:rPr>
          <w:rFonts w:asciiTheme="minorHAnsi" w:eastAsiaTheme="minorEastAsia" w:hAnsiTheme="minorHAnsi" w:cstheme="minorBidi"/>
          <w:b w:val="0"/>
          <w:noProof/>
          <w:sz w:val="22"/>
          <w:lang w:val="en-AU" w:eastAsia="en-AU"/>
        </w:rPr>
        <w:tab/>
      </w:r>
      <w:r w:rsidR="00D77676">
        <w:rPr>
          <w:noProof/>
        </w:rPr>
        <w:t>Peri-Urban Mobile Program: Processes</w:t>
      </w:r>
      <w:r w:rsidR="00D77676">
        <w:rPr>
          <w:noProof/>
        </w:rPr>
        <w:tab/>
      </w:r>
      <w:r w:rsidR="00D77676">
        <w:rPr>
          <w:noProof/>
        </w:rPr>
        <w:fldChar w:fldCharType="begin"/>
      </w:r>
      <w:r w:rsidR="00D77676">
        <w:rPr>
          <w:noProof/>
        </w:rPr>
        <w:instrText xml:space="preserve"> PAGEREF _Toc78459141 \h </w:instrText>
      </w:r>
      <w:r w:rsidR="00D77676">
        <w:rPr>
          <w:noProof/>
        </w:rPr>
      </w:r>
      <w:r w:rsidR="00D77676">
        <w:rPr>
          <w:noProof/>
        </w:rPr>
        <w:fldChar w:fldCharType="separate"/>
      </w:r>
      <w:r w:rsidR="00D77676">
        <w:rPr>
          <w:noProof/>
        </w:rPr>
        <w:t>4</w:t>
      </w:r>
      <w:r w:rsidR="00D77676">
        <w:rPr>
          <w:noProof/>
        </w:rPr>
        <w:fldChar w:fldCharType="end"/>
      </w:r>
    </w:p>
    <w:p w14:paraId="43CEBB08" w14:textId="3067CEF5" w:rsidR="00D77676" w:rsidRDefault="00D7767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_Toc78459142 \h </w:instrText>
      </w:r>
      <w:r>
        <w:rPr>
          <w:noProof/>
        </w:rPr>
      </w:r>
      <w:r>
        <w:rPr>
          <w:noProof/>
        </w:rPr>
        <w:fldChar w:fldCharType="separate"/>
      </w:r>
      <w:r>
        <w:rPr>
          <w:noProof/>
        </w:rPr>
        <w:t>7</w:t>
      </w:r>
      <w:r>
        <w:rPr>
          <w:noProof/>
        </w:rPr>
        <w:fldChar w:fldCharType="end"/>
      </w:r>
    </w:p>
    <w:p w14:paraId="6CE9F3A7" w14:textId="78420937" w:rsidR="00D77676" w:rsidRDefault="00D7767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Program</w:t>
      </w:r>
      <w:r>
        <w:rPr>
          <w:noProof/>
        </w:rPr>
        <w:tab/>
      </w:r>
      <w:r>
        <w:rPr>
          <w:noProof/>
        </w:rPr>
        <w:fldChar w:fldCharType="begin"/>
      </w:r>
      <w:r>
        <w:rPr>
          <w:noProof/>
        </w:rPr>
        <w:instrText xml:space="preserve"> PAGEREF _Toc78459143 \h </w:instrText>
      </w:r>
      <w:r>
        <w:rPr>
          <w:noProof/>
        </w:rPr>
      </w:r>
      <w:r>
        <w:rPr>
          <w:noProof/>
        </w:rPr>
        <w:fldChar w:fldCharType="separate"/>
      </w:r>
      <w:r>
        <w:rPr>
          <w:noProof/>
        </w:rPr>
        <w:t>7</w:t>
      </w:r>
      <w:r>
        <w:rPr>
          <w:noProof/>
        </w:rPr>
        <w:fldChar w:fldCharType="end"/>
      </w:r>
    </w:p>
    <w:p w14:paraId="66352E06" w14:textId="3EC37A6D" w:rsidR="00D77676" w:rsidRDefault="00D7767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_Toc78459144 \h </w:instrText>
      </w:r>
      <w:r>
        <w:rPr>
          <w:noProof/>
        </w:rPr>
      </w:r>
      <w:r>
        <w:rPr>
          <w:noProof/>
        </w:rPr>
        <w:fldChar w:fldCharType="separate"/>
      </w:r>
      <w:r>
        <w:rPr>
          <w:noProof/>
        </w:rPr>
        <w:t>7</w:t>
      </w:r>
      <w:r>
        <w:rPr>
          <w:noProof/>
        </w:rPr>
        <w:fldChar w:fldCharType="end"/>
      </w:r>
    </w:p>
    <w:p w14:paraId="21338CCD" w14:textId="4D428ED6" w:rsidR="00D77676" w:rsidRDefault="00D7767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_Toc78459145 \h </w:instrText>
      </w:r>
      <w:r>
        <w:rPr>
          <w:noProof/>
        </w:rPr>
      </w:r>
      <w:r>
        <w:rPr>
          <w:noProof/>
        </w:rPr>
        <w:fldChar w:fldCharType="separate"/>
      </w:r>
      <w:r>
        <w:rPr>
          <w:noProof/>
        </w:rPr>
        <w:t>7</w:t>
      </w:r>
      <w:r>
        <w:rPr>
          <w:noProof/>
        </w:rPr>
        <w:fldChar w:fldCharType="end"/>
      </w:r>
    </w:p>
    <w:p w14:paraId="51AD482C" w14:textId="2DF492D9" w:rsidR="00D77676" w:rsidRDefault="00D7767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Applicant co-contribution</w:t>
      </w:r>
      <w:r>
        <w:rPr>
          <w:noProof/>
        </w:rPr>
        <w:tab/>
      </w:r>
      <w:r>
        <w:rPr>
          <w:noProof/>
        </w:rPr>
        <w:fldChar w:fldCharType="begin"/>
      </w:r>
      <w:r>
        <w:rPr>
          <w:noProof/>
        </w:rPr>
        <w:instrText xml:space="preserve"> PAGEREF _Toc78459146 \h </w:instrText>
      </w:r>
      <w:r>
        <w:rPr>
          <w:noProof/>
        </w:rPr>
      </w:r>
      <w:r>
        <w:rPr>
          <w:noProof/>
        </w:rPr>
        <w:fldChar w:fldCharType="separate"/>
      </w:r>
      <w:r>
        <w:rPr>
          <w:noProof/>
        </w:rPr>
        <w:t>8</w:t>
      </w:r>
      <w:r>
        <w:rPr>
          <w:noProof/>
        </w:rPr>
        <w:fldChar w:fldCharType="end"/>
      </w:r>
    </w:p>
    <w:p w14:paraId="7FB6A68F" w14:textId="5080FDCA" w:rsidR="00D77676" w:rsidRDefault="00D77676">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Third Party funding co-contributions</w:t>
      </w:r>
      <w:r>
        <w:rPr>
          <w:noProof/>
        </w:rPr>
        <w:tab/>
      </w:r>
      <w:r>
        <w:rPr>
          <w:noProof/>
        </w:rPr>
        <w:fldChar w:fldCharType="begin"/>
      </w:r>
      <w:r>
        <w:rPr>
          <w:noProof/>
        </w:rPr>
        <w:instrText xml:space="preserve"> PAGEREF _Toc78459147 \h </w:instrText>
      </w:r>
      <w:r>
        <w:rPr>
          <w:noProof/>
        </w:rPr>
      </w:r>
      <w:r>
        <w:rPr>
          <w:noProof/>
        </w:rPr>
        <w:fldChar w:fldCharType="separate"/>
      </w:r>
      <w:r>
        <w:rPr>
          <w:noProof/>
        </w:rPr>
        <w:t>8</w:t>
      </w:r>
      <w:r>
        <w:rPr>
          <w:noProof/>
        </w:rPr>
        <w:fldChar w:fldCharType="end"/>
      </w:r>
    </w:p>
    <w:p w14:paraId="1D20AF57" w14:textId="5A68E706" w:rsidR="00D77676" w:rsidRDefault="00D77676">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In-kind co-contributions</w:t>
      </w:r>
      <w:r>
        <w:rPr>
          <w:noProof/>
        </w:rPr>
        <w:tab/>
      </w:r>
      <w:r>
        <w:rPr>
          <w:noProof/>
        </w:rPr>
        <w:fldChar w:fldCharType="begin"/>
      </w:r>
      <w:r>
        <w:rPr>
          <w:noProof/>
        </w:rPr>
        <w:instrText xml:space="preserve"> PAGEREF _Toc78459148 \h </w:instrText>
      </w:r>
      <w:r>
        <w:rPr>
          <w:noProof/>
        </w:rPr>
      </w:r>
      <w:r>
        <w:rPr>
          <w:noProof/>
        </w:rPr>
        <w:fldChar w:fldCharType="separate"/>
      </w:r>
      <w:r>
        <w:rPr>
          <w:noProof/>
        </w:rPr>
        <w:t>9</w:t>
      </w:r>
      <w:r>
        <w:rPr>
          <w:noProof/>
        </w:rPr>
        <w:fldChar w:fldCharType="end"/>
      </w:r>
    </w:p>
    <w:p w14:paraId="09F36BF5" w14:textId="7314813B" w:rsidR="00D77676" w:rsidRDefault="00D77676">
      <w:pPr>
        <w:pStyle w:val="TOC3"/>
        <w:rPr>
          <w:rFonts w:asciiTheme="minorHAnsi" w:eastAsiaTheme="minorEastAsia" w:hAnsiTheme="minorHAnsi" w:cstheme="minorBidi"/>
          <w:noProof/>
          <w:sz w:val="22"/>
          <w:lang w:val="en-AU" w:eastAsia="en-AU"/>
        </w:rPr>
      </w:pPr>
      <w:r>
        <w:rPr>
          <w:noProof/>
        </w:rPr>
        <w:t>3.5</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_Toc78459149 \h </w:instrText>
      </w:r>
      <w:r>
        <w:rPr>
          <w:noProof/>
        </w:rPr>
      </w:r>
      <w:r>
        <w:rPr>
          <w:noProof/>
        </w:rPr>
        <w:fldChar w:fldCharType="separate"/>
      </w:r>
      <w:r>
        <w:rPr>
          <w:noProof/>
        </w:rPr>
        <w:t>9</w:t>
      </w:r>
      <w:r>
        <w:rPr>
          <w:noProof/>
        </w:rPr>
        <w:fldChar w:fldCharType="end"/>
      </w:r>
    </w:p>
    <w:p w14:paraId="5A815731" w14:textId="301410DC" w:rsidR="00D77676" w:rsidRDefault="00D7767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 and minimum requirements</w:t>
      </w:r>
      <w:r>
        <w:rPr>
          <w:noProof/>
        </w:rPr>
        <w:tab/>
      </w:r>
      <w:r>
        <w:rPr>
          <w:noProof/>
        </w:rPr>
        <w:fldChar w:fldCharType="begin"/>
      </w:r>
      <w:r>
        <w:rPr>
          <w:noProof/>
        </w:rPr>
        <w:instrText xml:space="preserve"> PAGEREF _Toc78459150 \h </w:instrText>
      </w:r>
      <w:r>
        <w:rPr>
          <w:noProof/>
        </w:rPr>
      </w:r>
      <w:r>
        <w:rPr>
          <w:noProof/>
        </w:rPr>
        <w:fldChar w:fldCharType="separate"/>
      </w:r>
      <w:r>
        <w:rPr>
          <w:noProof/>
        </w:rPr>
        <w:t>9</w:t>
      </w:r>
      <w:r>
        <w:rPr>
          <w:noProof/>
        </w:rPr>
        <w:fldChar w:fldCharType="end"/>
      </w:r>
    </w:p>
    <w:p w14:paraId="2EFACDB1" w14:textId="336DAFF7" w:rsidR="00D77676" w:rsidRDefault="00D7767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funding?</w:t>
      </w:r>
      <w:r>
        <w:rPr>
          <w:noProof/>
        </w:rPr>
        <w:tab/>
      </w:r>
      <w:r>
        <w:rPr>
          <w:noProof/>
        </w:rPr>
        <w:fldChar w:fldCharType="begin"/>
      </w:r>
      <w:r>
        <w:rPr>
          <w:noProof/>
        </w:rPr>
        <w:instrText xml:space="preserve"> PAGEREF _Toc78459151 \h </w:instrText>
      </w:r>
      <w:r>
        <w:rPr>
          <w:noProof/>
        </w:rPr>
      </w:r>
      <w:r>
        <w:rPr>
          <w:noProof/>
        </w:rPr>
        <w:fldChar w:fldCharType="separate"/>
      </w:r>
      <w:r>
        <w:rPr>
          <w:noProof/>
        </w:rPr>
        <w:t>9</w:t>
      </w:r>
      <w:r>
        <w:rPr>
          <w:noProof/>
        </w:rPr>
        <w:fldChar w:fldCharType="end"/>
      </w:r>
    </w:p>
    <w:p w14:paraId="66B1BF70" w14:textId="77ED8E75" w:rsidR="00D77676" w:rsidRDefault="00D7767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Minimum requirements</w:t>
      </w:r>
      <w:r>
        <w:rPr>
          <w:noProof/>
        </w:rPr>
        <w:tab/>
      </w:r>
      <w:r>
        <w:rPr>
          <w:noProof/>
        </w:rPr>
        <w:fldChar w:fldCharType="begin"/>
      </w:r>
      <w:r>
        <w:rPr>
          <w:noProof/>
        </w:rPr>
        <w:instrText xml:space="preserve"> PAGEREF _Toc78459152 \h </w:instrText>
      </w:r>
      <w:r>
        <w:rPr>
          <w:noProof/>
        </w:rPr>
      </w:r>
      <w:r>
        <w:rPr>
          <w:noProof/>
        </w:rPr>
        <w:fldChar w:fldCharType="separate"/>
      </w:r>
      <w:r>
        <w:rPr>
          <w:noProof/>
        </w:rPr>
        <w:t>10</w:t>
      </w:r>
      <w:r>
        <w:rPr>
          <w:noProof/>
        </w:rPr>
        <w:fldChar w:fldCharType="end"/>
      </w:r>
    </w:p>
    <w:p w14:paraId="4C0A181C" w14:textId="409935A4" w:rsidR="00D77676" w:rsidRDefault="00D7767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_Toc78459153 \h </w:instrText>
      </w:r>
      <w:r>
        <w:rPr>
          <w:noProof/>
        </w:rPr>
      </w:r>
      <w:r>
        <w:rPr>
          <w:noProof/>
        </w:rPr>
        <w:fldChar w:fldCharType="separate"/>
      </w:r>
      <w:r>
        <w:rPr>
          <w:noProof/>
        </w:rPr>
        <w:t>13</w:t>
      </w:r>
      <w:r>
        <w:rPr>
          <w:noProof/>
        </w:rPr>
        <w:fldChar w:fldCharType="end"/>
      </w:r>
    </w:p>
    <w:p w14:paraId="3A4BBDA5" w14:textId="38FA152B" w:rsidR="00D77676" w:rsidRDefault="00D7767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_Toc78459154 \h </w:instrText>
      </w:r>
      <w:r>
        <w:rPr>
          <w:noProof/>
        </w:rPr>
      </w:r>
      <w:r>
        <w:rPr>
          <w:noProof/>
        </w:rPr>
        <w:fldChar w:fldCharType="separate"/>
      </w:r>
      <w:r>
        <w:rPr>
          <w:noProof/>
        </w:rPr>
        <w:t>13</w:t>
      </w:r>
      <w:r>
        <w:rPr>
          <w:noProof/>
        </w:rPr>
        <w:fldChar w:fldCharType="end"/>
      </w:r>
    </w:p>
    <w:p w14:paraId="06B723C2" w14:textId="5C212AF2" w:rsidR="00D77676" w:rsidRDefault="00D7767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_Toc78459155 \h </w:instrText>
      </w:r>
      <w:r>
        <w:rPr>
          <w:noProof/>
        </w:rPr>
      </w:r>
      <w:r>
        <w:rPr>
          <w:noProof/>
        </w:rPr>
        <w:fldChar w:fldCharType="separate"/>
      </w:r>
      <w:r>
        <w:rPr>
          <w:noProof/>
        </w:rPr>
        <w:t>13</w:t>
      </w:r>
      <w:r>
        <w:rPr>
          <w:noProof/>
        </w:rPr>
        <w:fldChar w:fldCharType="end"/>
      </w:r>
    </w:p>
    <w:p w14:paraId="3AE38186" w14:textId="45CA200F" w:rsidR="00D77676" w:rsidRDefault="00D7767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_Toc78459156 \h </w:instrText>
      </w:r>
      <w:r>
        <w:rPr>
          <w:noProof/>
        </w:rPr>
      </w:r>
      <w:r>
        <w:rPr>
          <w:noProof/>
        </w:rPr>
        <w:fldChar w:fldCharType="separate"/>
      </w:r>
      <w:r>
        <w:rPr>
          <w:noProof/>
        </w:rPr>
        <w:t>14</w:t>
      </w:r>
      <w:r>
        <w:rPr>
          <w:noProof/>
        </w:rPr>
        <w:fldChar w:fldCharType="end"/>
      </w:r>
    </w:p>
    <w:p w14:paraId="44ECC66C" w14:textId="1E6CBCB3" w:rsidR="00D77676" w:rsidRDefault="00D77676">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_Toc78459157 \h </w:instrText>
      </w:r>
      <w:r>
        <w:rPr>
          <w:noProof/>
        </w:rPr>
      </w:r>
      <w:r>
        <w:rPr>
          <w:noProof/>
        </w:rPr>
        <w:fldChar w:fldCharType="separate"/>
      </w:r>
      <w:r>
        <w:rPr>
          <w:noProof/>
        </w:rPr>
        <w:t>15</w:t>
      </w:r>
      <w:r>
        <w:rPr>
          <w:noProof/>
        </w:rPr>
        <w:fldChar w:fldCharType="end"/>
      </w:r>
    </w:p>
    <w:p w14:paraId="4A8507C8" w14:textId="1AD5B095" w:rsidR="00D77676" w:rsidRDefault="00D7767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_Toc78459158 \h </w:instrText>
      </w:r>
      <w:r>
        <w:rPr>
          <w:noProof/>
        </w:rPr>
      </w:r>
      <w:r>
        <w:rPr>
          <w:noProof/>
        </w:rPr>
        <w:fldChar w:fldCharType="separate"/>
      </w:r>
      <w:r>
        <w:rPr>
          <w:noProof/>
        </w:rPr>
        <w:t>15</w:t>
      </w:r>
      <w:r>
        <w:rPr>
          <w:noProof/>
        </w:rPr>
        <w:fldChar w:fldCharType="end"/>
      </w:r>
    </w:p>
    <w:p w14:paraId="6C8868BB" w14:textId="04952CA7" w:rsidR="00D77676" w:rsidRDefault="00D77676">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Criterion 1 – Level of improved mobile coverage (50 points)</w:t>
      </w:r>
      <w:r>
        <w:rPr>
          <w:noProof/>
        </w:rPr>
        <w:tab/>
      </w:r>
      <w:r>
        <w:rPr>
          <w:noProof/>
        </w:rPr>
        <w:fldChar w:fldCharType="begin"/>
      </w:r>
      <w:r>
        <w:rPr>
          <w:noProof/>
        </w:rPr>
        <w:instrText xml:space="preserve"> PAGEREF _Toc78459159 \h </w:instrText>
      </w:r>
      <w:r>
        <w:rPr>
          <w:noProof/>
        </w:rPr>
      </w:r>
      <w:r>
        <w:rPr>
          <w:noProof/>
        </w:rPr>
        <w:fldChar w:fldCharType="separate"/>
      </w:r>
      <w:r>
        <w:rPr>
          <w:noProof/>
        </w:rPr>
        <w:t>15</w:t>
      </w:r>
      <w:r>
        <w:rPr>
          <w:noProof/>
        </w:rPr>
        <w:fldChar w:fldCharType="end"/>
      </w:r>
    </w:p>
    <w:p w14:paraId="4826CF69" w14:textId="7F3C542E" w:rsidR="00D77676" w:rsidRDefault="00D77676">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Criterion 2 – Design, delivery and cost (30 points)</w:t>
      </w:r>
      <w:r>
        <w:rPr>
          <w:noProof/>
        </w:rPr>
        <w:tab/>
      </w:r>
      <w:r>
        <w:rPr>
          <w:noProof/>
        </w:rPr>
        <w:fldChar w:fldCharType="begin"/>
      </w:r>
      <w:r>
        <w:rPr>
          <w:noProof/>
        </w:rPr>
        <w:instrText xml:space="preserve"> PAGEREF _Toc78459160 \h </w:instrText>
      </w:r>
      <w:r>
        <w:rPr>
          <w:noProof/>
        </w:rPr>
      </w:r>
      <w:r>
        <w:rPr>
          <w:noProof/>
        </w:rPr>
        <w:fldChar w:fldCharType="separate"/>
      </w:r>
      <w:r>
        <w:rPr>
          <w:noProof/>
        </w:rPr>
        <w:t>15</w:t>
      </w:r>
      <w:r>
        <w:rPr>
          <w:noProof/>
        </w:rPr>
        <w:fldChar w:fldCharType="end"/>
      </w:r>
    </w:p>
    <w:p w14:paraId="13EFC431" w14:textId="4C3041BE" w:rsidR="00D77676" w:rsidRDefault="00D77676">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Criterion 3 – Community support (20 points)</w:t>
      </w:r>
      <w:r>
        <w:rPr>
          <w:noProof/>
        </w:rPr>
        <w:tab/>
      </w:r>
      <w:r>
        <w:rPr>
          <w:noProof/>
        </w:rPr>
        <w:fldChar w:fldCharType="begin"/>
      </w:r>
      <w:r>
        <w:rPr>
          <w:noProof/>
        </w:rPr>
        <w:instrText xml:space="preserve"> PAGEREF _Toc78459161 \h </w:instrText>
      </w:r>
      <w:r>
        <w:rPr>
          <w:noProof/>
        </w:rPr>
      </w:r>
      <w:r>
        <w:rPr>
          <w:noProof/>
        </w:rPr>
        <w:fldChar w:fldCharType="separate"/>
      </w:r>
      <w:r>
        <w:rPr>
          <w:noProof/>
        </w:rPr>
        <w:t>16</w:t>
      </w:r>
      <w:r>
        <w:rPr>
          <w:noProof/>
        </w:rPr>
        <w:fldChar w:fldCharType="end"/>
      </w:r>
    </w:p>
    <w:p w14:paraId="7046457E" w14:textId="457505EA" w:rsidR="00D77676" w:rsidRDefault="00D7767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_Toc78459162 \h </w:instrText>
      </w:r>
      <w:r>
        <w:rPr>
          <w:noProof/>
        </w:rPr>
      </w:r>
      <w:r>
        <w:rPr>
          <w:noProof/>
        </w:rPr>
        <w:fldChar w:fldCharType="separate"/>
      </w:r>
      <w:r>
        <w:rPr>
          <w:noProof/>
        </w:rPr>
        <w:t>16</w:t>
      </w:r>
      <w:r>
        <w:rPr>
          <w:noProof/>
        </w:rPr>
        <w:fldChar w:fldCharType="end"/>
      </w:r>
    </w:p>
    <w:p w14:paraId="52E4EDBB" w14:textId="5241C2BD" w:rsidR="00D77676" w:rsidRDefault="00D7767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 xml:space="preserve">Timing </w:t>
      </w:r>
      <w:r w:rsidRPr="00F566F2">
        <w:rPr>
          <w:rFonts w:eastAsiaTheme="minorHAnsi"/>
          <w:noProof/>
        </w:rPr>
        <w:t>of</w:t>
      </w:r>
      <w:r>
        <w:rPr>
          <w:noProof/>
        </w:rPr>
        <w:t xml:space="preserve"> Grant Opportunity processes</w:t>
      </w:r>
      <w:r>
        <w:rPr>
          <w:noProof/>
        </w:rPr>
        <w:tab/>
      </w:r>
      <w:r>
        <w:rPr>
          <w:noProof/>
        </w:rPr>
        <w:fldChar w:fldCharType="begin"/>
      </w:r>
      <w:r>
        <w:rPr>
          <w:noProof/>
        </w:rPr>
        <w:instrText xml:space="preserve"> PAGEREF _Toc78459163 \h </w:instrText>
      </w:r>
      <w:r>
        <w:rPr>
          <w:noProof/>
        </w:rPr>
      </w:r>
      <w:r>
        <w:rPr>
          <w:noProof/>
        </w:rPr>
        <w:fldChar w:fldCharType="separate"/>
      </w:r>
      <w:r>
        <w:rPr>
          <w:noProof/>
        </w:rPr>
        <w:t>16</w:t>
      </w:r>
      <w:r>
        <w:rPr>
          <w:noProof/>
        </w:rPr>
        <w:fldChar w:fldCharType="end"/>
      </w:r>
    </w:p>
    <w:p w14:paraId="3380FB9F" w14:textId="685B3BBF" w:rsidR="00D77676" w:rsidRDefault="00D7767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sidRPr="00F566F2">
        <w:rPr>
          <w:rFonts w:eastAsiaTheme="minorHAnsi"/>
          <w:noProof/>
        </w:rPr>
        <w:t>Applicant</w:t>
      </w:r>
      <w:r>
        <w:rPr>
          <w:noProof/>
        </w:rPr>
        <w:t xml:space="preserve"> registration</w:t>
      </w:r>
      <w:r>
        <w:rPr>
          <w:noProof/>
        </w:rPr>
        <w:tab/>
      </w:r>
      <w:r>
        <w:rPr>
          <w:noProof/>
        </w:rPr>
        <w:fldChar w:fldCharType="begin"/>
      </w:r>
      <w:r>
        <w:rPr>
          <w:noProof/>
        </w:rPr>
        <w:instrText xml:space="preserve"> PAGEREF _Toc78459164 \h </w:instrText>
      </w:r>
      <w:r>
        <w:rPr>
          <w:noProof/>
        </w:rPr>
      </w:r>
      <w:r>
        <w:rPr>
          <w:noProof/>
        </w:rPr>
        <w:fldChar w:fldCharType="separate"/>
      </w:r>
      <w:r>
        <w:rPr>
          <w:noProof/>
        </w:rPr>
        <w:t>18</w:t>
      </w:r>
      <w:r>
        <w:rPr>
          <w:noProof/>
        </w:rPr>
        <w:fldChar w:fldCharType="end"/>
      </w:r>
    </w:p>
    <w:p w14:paraId="7641D0AF" w14:textId="5C800F23" w:rsidR="00D77676" w:rsidRDefault="00D7767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Pre-</w:t>
      </w:r>
      <w:r w:rsidRPr="00F566F2">
        <w:rPr>
          <w:rFonts w:eastAsiaTheme="minorHAnsi"/>
          <w:noProof/>
        </w:rPr>
        <w:t>application</w:t>
      </w:r>
      <w:r>
        <w:rPr>
          <w:noProof/>
        </w:rPr>
        <w:t xml:space="preserve"> lodgement</w:t>
      </w:r>
      <w:r>
        <w:rPr>
          <w:noProof/>
        </w:rPr>
        <w:tab/>
      </w:r>
      <w:r>
        <w:rPr>
          <w:noProof/>
        </w:rPr>
        <w:fldChar w:fldCharType="begin"/>
      </w:r>
      <w:r>
        <w:rPr>
          <w:noProof/>
        </w:rPr>
        <w:instrText xml:space="preserve"> PAGEREF _Toc78459165 \h </w:instrText>
      </w:r>
      <w:r>
        <w:rPr>
          <w:noProof/>
        </w:rPr>
      </w:r>
      <w:r>
        <w:rPr>
          <w:noProof/>
        </w:rPr>
        <w:fldChar w:fldCharType="separate"/>
      </w:r>
      <w:r>
        <w:rPr>
          <w:noProof/>
        </w:rPr>
        <w:t>18</w:t>
      </w:r>
      <w:r>
        <w:rPr>
          <w:noProof/>
        </w:rPr>
        <w:fldChar w:fldCharType="end"/>
      </w:r>
    </w:p>
    <w:p w14:paraId="55EFC62E" w14:textId="2C703FCF" w:rsidR="00D77676" w:rsidRDefault="00D77676">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sidRPr="00F566F2">
        <w:rPr>
          <w:rFonts w:eastAsiaTheme="minorHAnsi"/>
          <w:noProof/>
        </w:rPr>
        <w:t>Completing</w:t>
      </w:r>
      <w:r>
        <w:rPr>
          <w:noProof/>
        </w:rPr>
        <w:t xml:space="preserve"> and lodging an application</w:t>
      </w:r>
      <w:r>
        <w:rPr>
          <w:noProof/>
        </w:rPr>
        <w:tab/>
      </w:r>
      <w:r>
        <w:rPr>
          <w:noProof/>
        </w:rPr>
        <w:fldChar w:fldCharType="begin"/>
      </w:r>
      <w:r>
        <w:rPr>
          <w:noProof/>
        </w:rPr>
        <w:instrText xml:space="preserve"> PAGEREF _Toc78459166 \h </w:instrText>
      </w:r>
      <w:r>
        <w:rPr>
          <w:noProof/>
        </w:rPr>
      </w:r>
      <w:r>
        <w:rPr>
          <w:noProof/>
        </w:rPr>
        <w:fldChar w:fldCharType="separate"/>
      </w:r>
      <w:r>
        <w:rPr>
          <w:noProof/>
        </w:rPr>
        <w:t>19</w:t>
      </w:r>
      <w:r>
        <w:rPr>
          <w:noProof/>
        </w:rPr>
        <w:fldChar w:fldCharType="end"/>
      </w:r>
    </w:p>
    <w:p w14:paraId="6A92AF3F" w14:textId="552941C1" w:rsidR="00D77676" w:rsidRDefault="00D77676">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sidRPr="00F566F2">
        <w:rPr>
          <w:rFonts w:eastAsiaTheme="minorHAnsi"/>
          <w:noProof/>
        </w:rPr>
        <w:t>Closing</w:t>
      </w:r>
      <w:r>
        <w:rPr>
          <w:noProof/>
        </w:rPr>
        <w:t xml:space="preserve"> date for funding applications</w:t>
      </w:r>
      <w:r>
        <w:rPr>
          <w:noProof/>
        </w:rPr>
        <w:tab/>
      </w:r>
      <w:r>
        <w:rPr>
          <w:noProof/>
        </w:rPr>
        <w:fldChar w:fldCharType="begin"/>
      </w:r>
      <w:r>
        <w:rPr>
          <w:noProof/>
        </w:rPr>
        <w:instrText xml:space="preserve"> PAGEREF _Toc78459167 \h </w:instrText>
      </w:r>
      <w:r>
        <w:rPr>
          <w:noProof/>
        </w:rPr>
      </w:r>
      <w:r>
        <w:rPr>
          <w:noProof/>
        </w:rPr>
        <w:fldChar w:fldCharType="separate"/>
      </w:r>
      <w:r>
        <w:rPr>
          <w:noProof/>
        </w:rPr>
        <w:t>21</w:t>
      </w:r>
      <w:r>
        <w:rPr>
          <w:noProof/>
        </w:rPr>
        <w:fldChar w:fldCharType="end"/>
      </w:r>
    </w:p>
    <w:p w14:paraId="1859EA3E" w14:textId="2256EA91" w:rsidR="00D77676" w:rsidRDefault="00D77676">
      <w:pPr>
        <w:pStyle w:val="TOC3"/>
        <w:rPr>
          <w:rFonts w:asciiTheme="minorHAnsi" w:eastAsiaTheme="minorEastAsia" w:hAnsiTheme="minorHAnsi" w:cstheme="minorBidi"/>
          <w:noProof/>
          <w:sz w:val="22"/>
          <w:lang w:val="en-AU" w:eastAsia="en-AU"/>
        </w:rPr>
      </w:pPr>
      <w:r>
        <w:rPr>
          <w:noProof/>
        </w:rPr>
        <w:t>7.6</w:t>
      </w:r>
      <w:r>
        <w:rPr>
          <w:rFonts w:asciiTheme="minorHAnsi" w:eastAsiaTheme="minorEastAsia" w:hAnsiTheme="minorHAnsi" w:cstheme="minorBidi"/>
          <w:noProof/>
          <w:sz w:val="22"/>
          <w:lang w:val="en-AU" w:eastAsia="en-AU"/>
        </w:rPr>
        <w:tab/>
      </w:r>
      <w:r w:rsidRPr="00F566F2">
        <w:rPr>
          <w:rFonts w:eastAsiaTheme="minorHAnsi"/>
          <w:noProof/>
        </w:rPr>
        <w:t>Late</w:t>
      </w:r>
      <w:r>
        <w:rPr>
          <w:noProof/>
        </w:rPr>
        <w:t xml:space="preserve"> applications</w:t>
      </w:r>
      <w:r>
        <w:rPr>
          <w:noProof/>
        </w:rPr>
        <w:tab/>
      </w:r>
      <w:r>
        <w:rPr>
          <w:noProof/>
        </w:rPr>
        <w:fldChar w:fldCharType="begin"/>
      </w:r>
      <w:r>
        <w:rPr>
          <w:noProof/>
        </w:rPr>
        <w:instrText xml:space="preserve"> PAGEREF _Toc78459168 \h </w:instrText>
      </w:r>
      <w:r>
        <w:rPr>
          <w:noProof/>
        </w:rPr>
      </w:r>
      <w:r>
        <w:rPr>
          <w:noProof/>
        </w:rPr>
        <w:fldChar w:fldCharType="separate"/>
      </w:r>
      <w:r>
        <w:rPr>
          <w:noProof/>
        </w:rPr>
        <w:t>21</w:t>
      </w:r>
      <w:r>
        <w:rPr>
          <w:noProof/>
        </w:rPr>
        <w:fldChar w:fldCharType="end"/>
      </w:r>
    </w:p>
    <w:p w14:paraId="4C7C04A5" w14:textId="35D1F22A" w:rsidR="00D77676" w:rsidRDefault="00D77676">
      <w:pPr>
        <w:pStyle w:val="TOC3"/>
        <w:rPr>
          <w:rFonts w:asciiTheme="minorHAnsi" w:eastAsiaTheme="minorEastAsia" w:hAnsiTheme="minorHAnsi" w:cstheme="minorBidi"/>
          <w:noProof/>
          <w:sz w:val="22"/>
          <w:lang w:val="en-AU" w:eastAsia="en-AU"/>
        </w:rPr>
      </w:pPr>
      <w:r>
        <w:rPr>
          <w:noProof/>
        </w:rPr>
        <w:t>7.7</w:t>
      </w:r>
      <w:r>
        <w:rPr>
          <w:rFonts w:asciiTheme="minorHAnsi" w:eastAsiaTheme="minorEastAsia" w:hAnsiTheme="minorHAnsi" w:cstheme="minorBidi"/>
          <w:noProof/>
          <w:sz w:val="22"/>
          <w:lang w:val="en-AU" w:eastAsia="en-AU"/>
        </w:rPr>
        <w:tab/>
      </w:r>
      <w:r>
        <w:rPr>
          <w:noProof/>
        </w:rPr>
        <w:t xml:space="preserve">Further </w:t>
      </w:r>
      <w:r w:rsidRPr="00F566F2">
        <w:rPr>
          <w:rFonts w:eastAsiaTheme="minorHAnsi"/>
          <w:noProof/>
        </w:rPr>
        <w:t>information</w:t>
      </w:r>
      <w:r>
        <w:rPr>
          <w:noProof/>
        </w:rPr>
        <w:t xml:space="preserve"> about the application</w:t>
      </w:r>
      <w:r>
        <w:rPr>
          <w:noProof/>
        </w:rPr>
        <w:tab/>
      </w:r>
      <w:r>
        <w:rPr>
          <w:noProof/>
        </w:rPr>
        <w:fldChar w:fldCharType="begin"/>
      </w:r>
      <w:r>
        <w:rPr>
          <w:noProof/>
        </w:rPr>
        <w:instrText xml:space="preserve"> PAGEREF _Toc78459169 \h </w:instrText>
      </w:r>
      <w:r>
        <w:rPr>
          <w:noProof/>
        </w:rPr>
      </w:r>
      <w:r>
        <w:rPr>
          <w:noProof/>
        </w:rPr>
        <w:fldChar w:fldCharType="separate"/>
      </w:r>
      <w:r>
        <w:rPr>
          <w:noProof/>
        </w:rPr>
        <w:t>21</w:t>
      </w:r>
      <w:r>
        <w:rPr>
          <w:noProof/>
        </w:rPr>
        <w:fldChar w:fldCharType="end"/>
      </w:r>
    </w:p>
    <w:p w14:paraId="4CCB09A7" w14:textId="5B95809B" w:rsidR="00D77676" w:rsidRDefault="00D77676">
      <w:pPr>
        <w:pStyle w:val="TOC3"/>
        <w:rPr>
          <w:rFonts w:asciiTheme="minorHAnsi" w:eastAsiaTheme="minorEastAsia" w:hAnsiTheme="minorHAnsi" w:cstheme="minorBidi"/>
          <w:noProof/>
          <w:sz w:val="22"/>
          <w:lang w:val="en-AU" w:eastAsia="en-AU"/>
        </w:rPr>
      </w:pPr>
      <w:r>
        <w:rPr>
          <w:noProof/>
        </w:rPr>
        <w:t>7.8</w:t>
      </w:r>
      <w:r>
        <w:rPr>
          <w:rFonts w:asciiTheme="minorHAnsi" w:eastAsiaTheme="minorEastAsia" w:hAnsiTheme="minorHAnsi" w:cstheme="minorBidi"/>
          <w:noProof/>
          <w:sz w:val="22"/>
          <w:lang w:val="en-AU" w:eastAsia="en-AU"/>
        </w:rPr>
        <w:tab/>
      </w:r>
      <w:r>
        <w:rPr>
          <w:noProof/>
        </w:rPr>
        <w:t xml:space="preserve">Questions </w:t>
      </w:r>
      <w:r w:rsidRPr="00F566F2">
        <w:rPr>
          <w:rFonts w:eastAsiaTheme="minorHAnsi"/>
          <w:noProof/>
        </w:rPr>
        <w:t>during</w:t>
      </w:r>
      <w:r>
        <w:rPr>
          <w:noProof/>
        </w:rPr>
        <w:t xml:space="preserve"> the application process</w:t>
      </w:r>
      <w:r>
        <w:rPr>
          <w:noProof/>
        </w:rPr>
        <w:tab/>
      </w:r>
      <w:r>
        <w:rPr>
          <w:noProof/>
        </w:rPr>
        <w:fldChar w:fldCharType="begin"/>
      </w:r>
      <w:r>
        <w:rPr>
          <w:noProof/>
        </w:rPr>
        <w:instrText xml:space="preserve"> PAGEREF _Toc78459170 \h </w:instrText>
      </w:r>
      <w:r>
        <w:rPr>
          <w:noProof/>
        </w:rPr>
      </w:r>
      <w:r>
        <w:rPr>
          <w:noProof/>
        </w:rPr>
        <w:fldChar w:fldCharType="separate"/>
      </w:r>
      <w:r>
        <w:rPr>
          <w:noProof/>
        </w:rPr>
        <w:t>21</w:t>
      </w:r>
      <w:r>
        <w:rPr>
          <w:noProof/>
        </w:rPr>
        <w:fldChar w:fldCharType="end"/>
      </w:r>
    </w:p>
    <w:p w14:paraId="243E3219" w14:textId="21EA9438" w:rsidR="00D77676" w:rsidRDefault="00D77676">
      <w:pPr>
        <w:pStyle w:val="TOC3"/>
        <w:rPr>
          <w:rFonts w:asciiTheme="minorHAnsi" w:eastAsiaTheme="minorEastAsia" w:hAnsiTheme="minorHAnsi" w:cstheme="minorBidi"/>
          <w:noProof/>
          <w:sz w:val="22"/>
          <w:lang w:val="en-AU" w:eastAsia="en-AU"/>
        </w:rPr>
      </w:pPr>
      <w:r>
        <w:rPr>
          <w:noProof/>
        </w:rPr>
        <w:t>7.9</w:t>
      </w:r>
      <w:r>
        <w:rPr>
          <w:rFonts w:asciiTheme="minorHAnsi" w:eastAsiaTheme="minorEastAsia" w:hAnsiTheme="minorHAnsi" w:cstheme="minorBidi"/>
          <w:noProof/>
          <w:sz w:val="22"/>
          <w:lang w:val="en-AU" w:eastAsia="en-AU"/>
        </w:rPr>
        <w:tab/>
      </w:r>
      <w:r>
        <w:rPr>
          <w:noProof/>
        </w:rPr>
        <w:t>Errors identified in applications</w:t>
      </w:r>
      <w:r>
        <w:rPr>
          <w:noProof/>
        </w:rPr>
        <w:tab/>
      </w:r>
      <w:r>
        <w:rPr>
          <w:noProof/>
        </w:rPr>
        <w:fldChar w:fldCharType="begin"/>
      </w:r>
      <w:r>
        <w:rPr>
          <w:noProof/>
        </w:rPr>
        <w:instrText xml:space="preserve"> PAGEREF _Toc78459171 \h </w:instrText>
      </w:r>
      <w:r>
        <w:rPr>
          <w:noProof/>
        </w:rPr>
      </w:r>
      <w:r>
        <w:rPr>
          <w:noProof/>
        </w:rPr>
        <w:fldChar w:fldCharType="separate"/>
      </w:r>
      <w:r>
        <w:rPr>
          <w:noProof/>
        </w:rPr>
        <w:t>21</w:t>
      </w:r>
      <w:r>
        <w:rPr>
          <w:noProof/>
        </w:rPr>
        <w:fldChar w:fldCharType="end"/>
      </w:r>
    </w:p>
    <w:p w14:paraId="0114A82D" w14:textId="17768F3B" w:rsidR="00D77676" w:rsidRDefault="00D7767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_Toc78459172 \h </w:instrText>
      </w:r>
      <w:r>
        <w:rPr>
          <w:noProof/>
        </w:rPr>
      </w:r>
      <w:r>
        <w:rPr>
          <w:noProof/>
        </w:rPr>
        <w:fldChar w:fldCharType="separate"/>
      </w:r>
      <w:r>
        <w:rPr>
          <w:noProof/>
        </w:rPr>
        <w:t>21</w:t>
      </w:r>
      <w:r>
        <w:rPr>
          <w:noProof/>
        </w:rPr>
        <w:fldChar w:fldCharType="end"/>
      </w:r>
    </w:p>
    <w:p w14:paraId="10847794" w14:textId="593A1309" w:rsidR="00D77676" w:rsidRDefault="00D77676">
      <w:pPr>
        <w:pStyle w:val="TOC3"/>
        <w:rPr>
          <w:rFonts w:asciiTheme="minorHAnsi" w:eastAsiaTheme="minorEastAsia" w:hAnsiTheme="minorHAnsi" w:cstheme="minorBidi"/>
          <w:noProof/>
          <w:sz w:val="22"/>
          <w:lang w:val="en-AU" w:eastAsia="en-AU"/>
        </w:rPr>
      </w:pPr>
      <w:r w:rsidRPr="00F566F2">
        <w:rPr>
          <w:rFonts w:eastAsiaTheme="minorHAnsi"/>
          <w:noProof/>
        </w:rPr>
        <w:t>8.1</w:t>
      </w:r>
      <w:r>
        <w:rPr>
          <w:rFonts w:asciiTheme="minorHAnsi" w:eastAsiaTheme="minorEastAsia" w:hAnsiTheme="minorHAnsi" w:cstheme="minorBidi"/>
          <w:noProof/>
          <w:sz w:val="22"/>
          <w:lang w:val="en-AU" w:eastAsia="en-AU"/>
        </w:rPr>
        <w:tab/>
      </w:r>
      <w:r>
        <w:rPr>
          <w:noProof/>
        </w:rPr>
        <w:t>Application</w:t>
      </w:r>
      <w:r w:rsidRPr="00F566F2">
        <w:rPr>
          <w:rFonts w:eastAsiaTheme="minorHAnsi"/>
          <w:noProof/>
        </w:rPr>
        <w:t xml:space="preserve"> completeness check</w:t>
      </w:r>
      <w:r>
        <w:rPr>
          <w:noProof/>
        </w:rPr>
        <w:tab/>
      </w:r>
      <w:r>
        <w:rPr>
          <w:noProof/>
        </w:rPr>
        <w:fldChar w:fldCharType="begin"/>
      </w:r>
      <w:r>
        <w:rPr>
          <w:noProof/>
        </w:rPr>
        <w:instrText xml:space="preserve"> PAGEREF _Toc78459173 \h </w:instrText>
      </w:r>
      <w:r>
        <w:rPr>
          <w:noProof/>
        </w:rPr>
      </w:r>
      <w:r>
        <w:rPr>
          <w:noProof/>
        </w:rPr>
        <w:fldChar w:fldCharType="separate"/>
      </w:r>
      <w:r>
        <w:rPr>
          <w:noProof/>
        </w:rPr>
        <w:t>21</w:t>
      </w:r>
      <w:r>
        <w:rPr>
          <w:noProof/>
        </w:rPr>
        <w:fldChar w:fldCharType="end"/>
      </w:r>
    </w:p>
    <w:p w14:paraId="44EC2935" w14:textId="4836D5E9" w:rsidR="00D77676" w:rsidRDefault="00D77676">
      <w:pPr>
        <w:pStyle w:val="TOC3"/>
        <w:rPr>
          <w:rFonts w:asciiTheme="minorHAnsi" w:eastAsiaTheme="minorEastAsia" w:hAnsiTheme="minorHAnsi" w:cstheme="minorBidi"/>
          <w:noProof/>
          <w:sz w:val="22"/>
          <w:lang w:val="en-AU" w:eastAsia="en-AU"/>
        </w:rPr>
      </w:pPr>
      <w:r w:rsidRPr="00F566F2">
        <w:rPr>
          <w:rFonts w:eastAsiaTheme="minorHAnsi"/>
          <w:noProof/>
        </w:rPr>
        <w:t>8.2</w:t>
      </w:r>
      <w:r>
        <w:rPr>
          <w:rFonts w:asciiTheme="minorHAnsi" w:eastAsiaTheme="minorEastAsia" w:hAnsiTheme="minorHAnsi" w:cstheme="minorBidi"/>
          <w:noProof/>
          <w:sz w:val="22"/>
          <w:lang w:val="en-AU" w:eastAsia="en-AU"/>
        </w:rPr>
        <w:tab/>
      </w:r>
      <w:r w:rsidRPr="00F566F2">
        <w:rPr>
          <w:rFonts w:eastAsiaTheme="minorHAnsi"/>
          <w:noProof/>
        </w:rPr>
        <w:t>Risk assessment</w:t>
      </w:r>
      <w:r>
        <w:rPr>
          <w:noProof/>
        </w:rPr>
        <w:tab/>
      </w:r>
      <w:r>
        <w:rPr>
          <w:noProof/>
        </w:rPr>
        <w:fldChar w:fldCharType="begin"/>
      </w:r>
      <w:r>
        <w:rPr>
          <w:noProof/>
        </w:rPr>
        <w:instrText xml:space="preserve"> PAGEREF _Toc78459174 \h </w:instrText>
      </w:r>
      <w:r>
        <w:rPr>
          <w:noProof/>
        </w:rPr>
      </w:r>
      <w:r>
        <w:rPr>
          <w:noProof/>
        </w:rPr>
        <w:fldChar w:fldCharType="separate"/>
      </w:r>
      <w:r>
        <w:rPr>
          <w:noProof/>
        </w:rPr>
        <w:t>21</w:t>
      </w:r>
      <w:r>
        <w:rPr>
          <w:noProof/>
        </w:rPr>
        <w:fldChar w:fldCharType="end"/>
      </w:r>
    </w:p>
    <w:p w14:paraId="32F59D53" w14:textId="4B183393" w:rsidR="00D77676" w:rsidRDefault="00D77676">
      <w:pPr>
        <w:pStyle w:val="TOC3"/>
        <w:rPr>
          <w:rFonts w:asciiTheme="minorHAnsi" w:eastAsiaTheme="minorEastAsia" w:hAnsiTheme="minorHAnsi" w:cstheme="minorBidi"/>
          <w:noProof/>
          <w:sz w:val="22"/>
          <w:lang w:val="en-AU" w:eastAsia="en-AU"/>
        </w:rPr>
      </w:pPr>
      <w:r w:rsidRPr="00F566F2">
        <w:rPr>
          <w:rFonts w:eastAsiaTheme="minorHAnsi"/>
          <w:noProof/>
        </w:rPr>
        <w:t>8.3</w:t>
      </w:r>
      <w:r>
        <w:rPr>
          <w:rFonts w:asciiTheme="minorHAnsi" w:eastAsiaTheme="minorEastAsia" w:hAnsiTheme="minorHAnsi" w:cstheme="minorBidi"/>
          <w:noProof/>
          <w:sz w:val="22"/>
          <w:lang w:val="en-AU" w:eastAsia="en-AU"/>
        </w:rPr>
        <w:tab/>
      </w:r>
      <w:r w:rsidRPr="00F566F2">
        <w:rPr>
          <w:rFonts w:eastAsiaTheme="minorHAnsi"/>
          <w:noProof/>
        </w:rPr>
        <w:t>Evaluation and assessment</w:t>
      </w:r>
      <w:r>
        <w:rPr>
          <w:noProof/>
        </w:rPr>
        <w:tab/>
      </w:r>
      <w:r>
        <w:rPr>
          <w:noProof/>
        </w:rPr>
        <w:fldChar w:fldCharType="begin"/>
      </w:r>
      <w:r>
        <w:rPr>
          <w:noProof/>
        </w:rPr>
        <w:instrText xml:space="preserve"> PAGEREF _Toc78459175 \h </w:instrText>
      </w:r>
      <w:r>
        <w:rPr>
          <w:noProof/>
        </w:rPr>
      </w:r>
      <w:r>
        <w:rPr>
          <w:noProof/>
        </w:rPr>
        <w:fldChar w:fldCharType="separate"/>
      </w:r>
      <w:r>
        <w:rPr>
          <w:noProof/>
        </w:rPr>
        <w:t>22</w:t>
      </w:r>
      <w:r>
        <w:rPr>
          <w:noProof/>
        </w:rPr>
        <w:fldChar w:fldCharType="end"/>
      </w:r>
    </w:p>
    <w:p w14:paraId="13A14AD4" w14:textId="7A4F932D" w:rsidR="00D77676" w:rsidRDefault="00D77676">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Value for Money</w:t>
      </w:r>
      <w:r>
        <w:rPr>
          <w:noProof/>
        </w:rPr>
        <w:tab/>
      </w:r>
      <w:r>
        <w:rPr>
          <w:noProof/>
        </w:rPr>
        <w:fldChar w:fldCharType="begin"/>
      </w:r>
      <w:r>
        <w:rPr>
          <w:noProof/>
        </w:rPr>
        <w:instrText xml:space="preserve"> PAGEREF _Toc78459176 \h </w:instrText>
      </w:r>
      <w:r>
        <w:rPr>
          <w:noProof/>
        </w:rPr>
      </w:r>
      <w:r>
        <w:rPr>
          <w:noProof/>
        </w:rPr>
        <w:fldChar w:fldCharType="separate"/>
      </w:r>
      <w:r>
        <w:rPr>
          <w:noProof/>
        </w:rPr>
        <w:t>22</w:t>
      </w:r>
      <w:r>
        <w:rPr>
          <w:noProof/>
        </w:rPr>
        <w:fldChar w:fldCharType="end"/>
      </w:r>
    </w:p>
    <w:p w14:paraId="2DC05A0B" w14:textId="20DEBA17" w:rsidR="00D77676" w:rsidRDefault="00D77676">
      <w:pPr>
        <w:pStyle w:val="TOC4"/>
        <w:rPr>
          <w:rFonts w:asciiTheme="minorHAnsi" w:eastAsiaTheme="minorEastAsia" w:hAnsiTheme="minorHAnsi" w:cstheme="minorBidi"/>
          <w:sz w:val="22"/>
          <w:szCs w:val="22"/>
          <w:lang w:eastAsia="en-AU"/>
        </w:rPr>
      </w:pPr>
      <w:r>
        <w:t>Value for Money</w:t>
      </w:r>
      <w:bookmarkStart w:id="3" w:name="_GoBack"/>
      <w:bookmarkEnd w:id="3"/>
      <w:r>
        <w:tab/>
      </w:r>
      <w:r>
        <w:fldChar w:fldCharType="begin"/>
      </w:r>
      <w:r>
        <w:instrText xml:space="preserve"> PAGEREF _Toc78459177 \h </w:instrText>
      </w:r>
      <w:r>
        <w:fldChar w:fldCharType="separate"/>
      </w:r>
      <w:r>
        <w:t>22</w:t>
      </w:r>
      <w:r>
        <w:fldChar w:fldCharType="end"/>
      </w:r>
    </w:p>
    <w:p w14:paraId="474B2639" w14:textId="502B59A4" w:rsidR="00D77676" w:rsidRDefault="00D77676">
      <w:pPr>
        <w:pStyle w:val="TOC3"/>
        <w:rPr>
          <w:rFonts w:asciiTheme="minorHAnsi" w:eastAsiaTheme="minorEastAsia" w:hAnsiTheme="minorHAnsi" w:cstheme="minorBidi"/>
          <w:noProof/>
          <w:sz w:val="22"/>
          <w:lang w:val="en-AU" w:eastAsia="en-AU"/>
        </w:rPr>
      </w:pPr>
      <w:r w:rsidRPr="00F566F2">
        <w:rPr>
          <w:rFonts w:eastAsiaTheme="minorHAnsi"/>
          <w:noProof/>
        </w:rPr>
        <w:t>8.5</w:t>
      </w:r>
      <w:r>
        <w:rPr>
          <w:rFonts w:asciiTheme="minorHAnsi" w:eastAsiaTheme="minorEastAsia" w:hAnsiTheme="minorHAnsi" w:cstheme="minorBidi"/>
          <w:noProof/>
          <w:sz w:val="22"/>
          <w:lang w:val="en-AU" w:eastAsia="en-AU"/>
        </w:rPr>
        <w:tab/>
      </w:r>
      <w:r w:rsidRPr="00F566F2">
        <w:rPr>
          <w:rFonts w:eastAsiaTheme="minorHAnsi"/>
          <w:noProof/>
        </w:rPr>
        <w:t>Merit List</w:t>
      </w:r>
      <w:r>
        <w:rPr>
          <w:noProof/>
        </w:rPr>
        <w:tab/>
      </w:r>
      <w:r>
        <w:rPr>
          <w:noProof/>
        </w:rPr>
        <w:fldChar w:fldCharType="begin"/>
      </w:r>
      <w:r>
        <w:rPr>
          <w:noProof/>
        </w:rPr>
        <w:instrText xml:space="preserve"> PAGEREF _Toc78459178 \h </w:instrText>
      </w:r>
      <w:r>
        <w:rPr>
          <w:noProof/>
        </w:rPr>
      </w:r>
      <w:r>
        <w:rPr>
          <w:noProof/>
        </w:rPr>
        <w:fldChar w:fldCharType="separate"/>
      </w:r>
      <w:r>
        <w:rPr>
          <w:noProof/>
        </w:rPr>
        <w:t>22</w:t>
      </w:r>
      <w:r>
        <w:rPr>
          <w:noProof/>
        </w:rPr>
        <w:fldChar w:fldCharType="end"/>
      </w:r>
    </w:p>
    <w:p w14:paraId="29062476" w14:textId="6C25E881" w:rsidR="00D77676" w:rsidRDefault="00D7767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Assessment and evaluation of grant applications</w:t>
      </w:r>
      <w:r>
        <w:rPr>
          <w:noProof/>
        </w:rPr>
        <w:tab/>
      </w:r>
      <w:r>
        <w:rPr>
          <w:noProof/>
        </w:rPr>
        <w:fldChar w:fldCharType="begin"/>
      </w:r>
      <w:r>
        <w:rPr>
          <w:noProof/>
        </w:rPr>
        <w:instrText xml:space="preserve"> PAGEREF _Toc78459179 \h </w:instrText>
      </w:r>
      <w:r>
        <w:rPr>
          <w:noProof/>
        </w:rPr>
      </w:r>
      <w:r>
        <w:rPr>
          <w:noProof/>
        </w:rPr>
        <w:fldChar w:fldCharType="separate"/>
      </w:r>
      <w:r>
        <w:rPr>
          <w:noProof/>
        </w:rPr>
        <w:t>23</w:t>
      </w:r>
      <w:r>
        <w:rPr>
          <w:noProof/>
        </w:rPr>
        <w:fldChar w:fldCharType="end"/>
      </w:r>
    </w:p>
    <w:p w14:paraId="6BB18ED8" w14:textId="794A6814" w:rsidR="00D77676" w:rsidRDefault="00D7767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sidRPr="00F566F2">
        <w:rPr>
          <w:rFonts w:eastAsiaTheme="minorHAnsi"/>
          <w:noProof/>
        </w:rPr>
        <w:t>Who will assess and evaluate applications?</w:t>
      </w:r>
      <w:r>
        <w:rPr>
          <w:noProof/>
        </w:rPr>
        <w:tab/>
      </w:r>
      <w:r>
        <w:rPr>
          <w:noProof/>
        </w:rPr>
        <w:fldChar w:fldCharType="begin"/>
      </w:r>
      <w:r>
        <w:rPr>
          <w:noProof/>
        </w:rPr>
        <w:instrText xml:space="preserve"> PAGEREF _Toc78459180 \h </w:instrText>
      </w:r>
      <w:r>
        <w:rPr>
          <w:noProof/>
        </w:rPr>
      </w:r>
      <w:r>
        <w:rPr>
          <w:noProof/>
        </w:rPr>
        <w:fldChar w:fldCharType="separate"/>
      </w:r>
      <w:r>
        <w:rPr>
          <w:noProof/>
        </w:rPr>
        <w:t>23</w:t>
      </w:r>
      <w:r>
        <w:rPr>
          <w:noProof/>
        </w:rPr>
        <w:fldChar w:fldCharType="end"/>
      </w:r>
    </w:p>
    <w:p w14:paraId="15C1D55B" w14:textId="5FE5A8EF" w:rsidR="00D77676" w:rsidRDefault="00D77676">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 xml:space="preserve">Who will </w:t>
      </w:r>
      <w:r w:rsidRPr="00F566F2">
        <w:rPr>
          <w:rFonts w:eastAsiaTheme="minorHAnsi"/>
          <w:noProof/>
        </w:rPr>
        <w:t>approve</w:t>
      </w:r>
      <w:r>
        <w:rPr>
          <w:noProof/>
        </w:rPr>
        <w:t xml:space="preserve"> grants?</w:t>
      </w:r>
      <w:r>
        <w:rPr>
          <w:noProof/>
        </w:rPr>
        <w:tab/>
      </w:r>
      <w:r>
        <w:rPr>
          <w:noProof/>
        </w:rPr>
        <w:fldChar w:fldCharType="begin"/>
      </w:r>
      <w:r>
        <w:rPr>
          <w:noProof/>
        </w:rPr>
        <w:instrText xml:space="preserve"> PAGEREF _Toc78459181 \h </w:instrText>
      </w:r>
      <w:r>
        <w:rPr>
          <w:noProof/>
        </w:rPr>
      </w:r>
      <w:r>
        <w:rPr>
          <w:noProof/>
        </w:rPr>
        <w:fldChar w:fldCharType="separate"/>
      </w:r>
      <w:r>
        <w:rPr>
          <w:noProof/>
        </w:rPr>
        <w:t>23</w:t>
      </w:r>
      <w:r>
        <w:rPr>
          <w:noProof/>
        </w:rPr>
        <w:fldChar w:fldCharType="end"/>
      </w:r>
    </w:p>
    <w:p w14:paraId="4822B24A" w14:textId="241C9C2A" w:rsidR="00D77676" w:rsidRDefault="00D7767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_Toc78459182 \h </w:instrText>
      </w:r>
      <w:r>
        <w:rPr>
          <w:noProof/>
        </w:rPr>
      </w:r>
      <w:r>
        <w:rPr>
          <w:noProof/>
        </w:rPr>
        <w:fldChar w:fldCharType="separate"/>
      </w:r>
      <w:r>
        <w:rPr>
          <w:noProof/>
        </w:rPr>
        <w:t>23</w:t>
      </w:r>
      <w:r>
        <w:rPr>
          <w:noProof/>
        </w:rPr>
        <w:fldChar w:fldCharType="end"/>
      </w:r>
    </w:p>
    <w:p w14:paraId="761E9D7E" w14:textId="56356E97"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Application outcomes</w:t>
      </w:r>
      <w:r>
        <w:rPr>
          <w:noProof/>
        </w:rPr>
        <w:tab/>
      </w:r>
      <w:r>
        <w:rPr>
          <w:noProof/>
        </w:rPr>
        <w:fldChar w:fldCharType="begin"/>
      </w:r>
      <w:r>
        <w:rPr>
          <w:noProof/>
        </w:rPr>
        <w:instrText xml:space="preserve"> PAGEREF _Toc78459183 \h </w:instrText>
      </w:r>
      <w:r>
        <w:rPr>
          <w:noProof/>
        </w:rPr>
      </w:r>
      <w:r>
        <w:rPr>
          <w:noProof/>
        </w:rPr>
        <w:fldChar w:fldCharType="separate"/>
      </w:r>
      <w:r>
        <w:rPr>
          <w:noProof/>
        </w:rPr>
        <w:t>23</w:t>
      </w:r>
      <w:r>
        <w:rPr>
          <w:noProof/>
        </w:rPr>
        <w:fldChar w:fldCharType="end"/>
      </w:r>
    </w:p>
    <w:p w14:paraId="0F8CD819" w14:textId="5430D57F"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Feedback on the application</w:t>
      </w:r>
      <w:r>
        <w:rPr>
          <w:noProof/>
        </w:rPr>
        <w:tab/>
      </w:r>
      <w:r>
        <w:rPr>
          <w:noProof/>
        </w:rPr>
        <w:fldChar w:fldCharType="begin"/>
      </w:r>
      <w:r>
        <w:rPr>
          <w:noProof/>
        </w:rPr>
        <w:instrText xml:space="preserve"> PAGEREF _Toc78459184 \h </w:instrText>
      </w:r>
      <w:r>
        <w:rPr>
          <w:noProof/>
        </w:rPr>
      </w:r>
      <w:r>
        <w:rPr>
          <w:noProof/>
        </w:rPr>
        <w:fldChar w:fldCharType="separate"/>
      </w:r>
      <w:r>
        <w:rPr>
          <w:noProof/>
        </w:rPr>
        <w:t>23</w:t>
      </w:r>
      <w:r>
        <w:rPr>
          <w:noProof/>
        </w:rPr>
        <w:fldChar w:fldCharType="end"/>
      </w:r>
    </w:p>
    <w:p w14:paraId="294AEB29" w14:textId="1ACABE93" w:rsidR="00D77676" w:rsidRDefault="00D7767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_Toc78459185 \h </w:instrText>
      </w:r>
      <w:r>
        <w:rPr>
          <w:noProof/>
        </w:rPr>
      </w:r>
      <w:r>
        <w:rPr>
          <w:noProof/>
        </w:rPr>
        <w:fldChar w:fldCharType="separate"/>
      </w:r>
      <w:r>
        <w:rPr>
          <w:noProof/>
        </w:rPr>
        <w:t>24</w:t>
      </w:r>
      <w:r>
        <w:rPr>
          <w:noProof/>
        </w:rPr>
        <w:fldChar w:fldCharType="end"/>
      </w:r>
    </w:p>
    <w:p w14:paraId="3A2C4096" w14:textId="5E438B78"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_Toc78459186 \h </w:instrText>
      </w:r>
      <w:r>
        <w:rPr>
          <w:noProof/>
        </w:rPr>
      </w:r>
      <w:r>
        <w:rPr>
          <w:noProof/>
        </w:rPr>
        <w:fldChar w:fldCharType="separate"/>
      </w:r>
      <w:r>
        <w:rPr>
          <w:noProof/>
        </w:rPr>
        <w:t>24</w:t>
      </w:r>
      <w:r>
        <w:rPr>
          <w:noProof/>
        </w:rPr>
        <w:fldChar w:fldCharType="end"/>
      </w:r>
    </w:p>
    <w:p w14:paraId="4EB69947" w14:textId="7FED5A1B"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Termination, variation or amendment</w:t>
      </w:r>
      <w:r>
        <w:rPr>
          <w:noProof/>
        </w:rPr>
        <w:tab/>
      </w:r>
      <w:r>
        <w:rPr>
          <w:noProof/>
        </w:rPr>
        <w:fldChar w:fldCharType="begin"/>
      </w:r>
      <w:r>
        <w:rPr>
          <w:noProof/>
        </w:rPr>
        <w:instrText xml:space="preserve"> PAGEREF _Toc78459187 \h </w:instrText>
      </w:r>
      <w:r>
        <w:rPr>
          <w:noProof/>
        </w:rPr>
      </w:r>
      <w:r>
        <w:rPr>
          <w:noProof/>
        </w:rPr>
        <w:fldChar w:fldCharType="separate"/>
      </w:r>
      <w:r>
        <w:rPr>
          <w:noProof/>
        </w:rPr>
        <w:t>24</w:t>
      </w:r>
      <w:r>
        <w:rPr>
          <w:noProof/>
        </w:rPr>
        <w:fldChar w:fldCharType="end"/>
      </w:r>
    </w:p>
    <w:p w14:paraId="4E230A04" w14:textId="17BDBA74" w:rsidR="00D77676" w:rsidRDefault="00D7767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_Toc78459188 \h </w:instrText>
      </w:r>
      <w:r>
        <w:rPr>
          <w:noProof/>
        </w:rPr>
      </w:r>
      <w:r>
        <w:rPr>
          <w:noProof/>
        </w:rPr>
        <w:fldChar w:fldCharType="separate"/>
      </w:r>
      <w:r>
        <w:rPr>
          <w:noProof/>
        </w:rPr>
        <w:t>24</w:t>
      </w:r>
      <w:r>
        <w:rPr>
          <w:noProof/>
        </w:rPr>
        <w:fldChar w:fldCharType="end"/>
      </w:r>
    </w:p>
    <w:p w14:paraId="31441166" w14:textId="7D06A89F" w:rsidR="00D77676" w:rsidRDefault="00D7767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Delivery of grant activities</w:t>
      </w:r>
      <w:r>
        <w:rPr>
          <w:noProof/>
        </w:rPr>
        <w:tab/>
      </w:r>
      <w:r>
        <w:rPr>
          <w:noProof/>
        </w:rPr>
        <w:fldChar w:fldCharType="begin"/>
      </w:r>
      <w:r>
        <w:rPr>
          <w:noProof/>
        </w:rPr>
        <w:instrText xml:space="preserve"> PAGEREF _Toc78459189 \h </w:instrText>
      </w:r>
      <w:r>
        <w:rPr>
          <w:noProof/>
        </w:rPr>
      </w:r>
      <w:r>
        <w:rPr>
          <w:noProof/>
        </w:rPr>
        <w:fldChar w:fldCharType="separate"/>
      </w:r>
      <w:r>
        <w:rPr>
          <w:noProof/>
        </w:rPr>
        <w:t>24</w:t>
      </w:r>
      <w:r>
        <w:rPr>
          <w:noProof/>
        </w:rPr>
        <w:fldChar w:fldCharType="end"/>
      </w:r>
    </w:p>
    <w:p w14:paraId="1B5C36A5" w14:textId="33787EF7"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The Grantee’s responsibilities</w:t>
      </w:r>
      <w:r>
        <w:rPr>
          <w:noProof/>
        </w:rPr>
        <w:tab/>
      </w:r>
      <w:r>
        <w:rPr>
          <w:noProof/>
        </w:rPr>
        <w:fldChar w:fldCharType="begin"/>
      </w:r>
      <w:r>
        <w:rPr>
          <w:noProof/>
        </w:rPr>
        <w:instrText xml:space="preserve"> PAGEREF _Toc78459190 \h </w:instrText>
      </w:r>
      <w:r>
        <w:rPr>
          <w:noProof/>
        </w:rPr>
      </w:r>
      <w:r>
        <w:rPr>
          <w:noProof/>
        </w:rPr>
        <w:fldChar w:fldCharType="separate"/>
      </w:r>
      <w:r>
        <w:rPr>
          <w:noProof/>
        </w:rPr>
        <w:t>24</w:t>
      </w:r>
      <w:r>
        <w:rPr>
          <w:noProof/>
        </w:rPr>
        <w:fldChar w:fldCharType="end"/>
      </w:r>
    </w:p>
    <w:p w14:paraId="3BA92172" w14:textId="107D2AE3"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The Department’s responsibilities</w:t>
      </w:r>
      <w:r>
        <w:rPr>
          <w:noProof/>
        </w:rPr>
        <w:tab/>
      </w:r>
      <w:r>
        <w:rPr>
          <w:noProof/>
        </w:rPr>
        <w:fldChar w:fldCharType="begin"/>
      </w:r>
      <w:r>
        <w:rPr>
          <w:noProof/>
        </w:rPr>
        <w:instrText xml:space="preserve"> PAGEREF _Toc78459191 \h </w:instrText>
      </w:r>
      <w:r>
        <w:rPr>
          <w:noProof/>
        </w:rPr>
      </w:r>
      <w:r>
        <w:rPr>
          <w:noProof/>
        </w:rPr>
        <w:fldChar w:fldCharType="separate"/>
      </w:r>
      <w:r>
        <w:rPr>
          <w:noProof/>
        </w:rPr>
        <w:t>25</w:t>
      </w:r>
      <w:r>
        <w:rPr>
          <w:noProof/>
        </w:rPr>
        <w:fldChar w:fldCharType="end"/>
      </w:r>
    </w:p>
    <w:p w14:paraId="6274F385" w14:textId="1AC49AF0"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_Toc78459192 \h </w:instrText>
      </w:r>
      <w:r>
        <w:rPr>
          <w:noProof/>
        </w:rPr>
      </w:r>
      <w:r>
        <w:rPr>
          <w:noProof/>
        </w:rPr>
        <w:fldChar w:fldCharType="separate"/>
      </w:r>
      <w:r>
        <w:rPr>
          <w:noProof/>
        </w:rPr>
        <w:t>25</w:t>
      </w:r>
      <w:r>
        <w:rPr>
          <w:noProof/>
        </w:rPr>
        <w:fldChar w:fldCharType="end"/>
      </w:r>
    </w:p>
    <w:p w14:paraId="3BAF1EBE" w14:textId="47B0D174"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_Toc78459193 \h </w:instrText>
      </w:r>
      <w:r>
        <w:rPr>
          <w:noProof/>
        </w:rPr>
      </w:r>
      <w:r>
        <w:rPr>
          <w:noProof/>
        </w:rPr>
        <w:fldChar w:fldCharType="separate"/>
      </w:r>
      <w:r>
        <w:rPr>
          <w:noProof/>
        </w:rPr>
        <w:t>25</w:t>
      </w:r>
      <w:r>
        <w:rPr>
          <w:noProof/>
        </w:rPr>
        <w:fldChar w:fldCharType="end"/>
      </w:r>
    </w:p>
    <w:p w14:paraId="483B284E" w14:textId="5EE2215F" w:rsidR="00D77676" w:rsidRDefault="00D7767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Process Terms</w:t>
      </w:r>
      <w:r>
        <w:rPr>
          <w:noProof/>
        </w:rPr>
        <w:tab/>
      </w:r>
      <w:r>
        <w:rPr>
          <w:noProof/>
        </w:rPr>
        <w:fldChar w:fldCharType="begin"/>
      </w:r>
      <w:r>
        <w:rPr>
          <w:noProof/>
        </w:rPr>
        <w:instrText xml:space="preserve"> PAGEREF _Toc78459194 \h </w:instrText>
      </w:r>
      <w:r>
        <w:rPr>
          <w:noProof/>
        </w:rPr>
      </w:r>
      <w:r>
        <w:rPr>
          <w:noProof/>
        </w:rPr>
        <w:fldChar w:fldCharType="separate"/>
      </w:r>
      <w:r>
        <w:rPr>
          <w:noProof/>
        </w:rPr>
        <w:t>25</w:t>
      </w:r>
      <w:r>
        <w:rPr>
          <w:noProof/>
        </w:rPr>
        <w:fldChar w:fldCharType="end"/>
      </w:r>
    </w:p>
    <w:p w14:paraId="2086048A" w14:textId="57738D9A"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Accountability and probity</w:t>
      </w:r>
      <w:r>
        <w:rPr>
          <w:noProof/>
        </w:rPr>
        <w:tab/>
      </w:r>
      <w:r>
        <w:rPr>
          <w:noProof/>
        </w:rPr>
        <w:fldChar w:fldCharType="begin"/>
      </w:r>
      <w:r>
        <w:rPr>
          <w:noProof/>
        </w:rPr>
        <w:instrText xml:space="preserve"> PAGEREF _Toc78459195 \h </w:instrText>
      </w:r>
      <w:r>
        <w:rPr>
          <w:noProof/>
        </w:rPr>
      </w:r>
      <w:r>
        <w:rPr>
          <w:noProof/>
        </w:rPr>
        <w:fldChar w:fldCharType="separate"/>
      </w:r>
      <w:r>
        <w:rPr>
          <w:noProof/>
        </w:rPr>
        <w:t>25</w:t>
      </w:r>
      <w:r>
        <w:rPr>
          <w:noProof/>
        </w:rPr>
        <w:fldChar w:fldCharType="end"/>
      </w:r>
    </w:p>
    <w:p w14:paraId="5068F18E" w14:textId="50DD19F8"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14.2</w:t>
      </w:r>
      <w:r>
        <w:rPr>
          <w:rFonts w:asciiTheme="minorHAnsi" w:eastAsiaTheme="minorEastAsia" w:hAnsiTheme="minorHAnsi" w:cstheme="minorBidi"/>
          <w:noProof/>
          <w:sz w:val="22"/>
          <w:lang w:val="en-AU" w:eastAsia="en-AU"/>
        </w:rPr>
        <w:tab/>
      </w:r>
      <w:r>
        <w:rPr>
          <w:noProof/>
        </w:rPr>
        <w:t>Complaints process</w:t>
      </w:r>
      <w:r>
        <w:rPr>
          <w:noProof/>
        </w:rPr>
        <w:tab/>
      </w:r>
      <w:r>
        <w:rPr>
          <w:noProof/>
        </w:rPr>
        <w:fldChar w:fldCharType="begin"/>
      </w:r>
      <w:r>
        <w:rPr>
          <w:noProof/>
        </w:rPr>
        <w:instrText xml:space="preserve"> PAGEREF _Toc78459196 \h </w:instrText>
      </w:r>
      <w:r>
        <w:rPr>
          <w:noProof/>
        </w:rPr>
      </w:r>
      <w:r>
        <w:rPr>
          <w:noProof/>
        </w:rPr>
        <w:fldChar w:fldCharType="separate"/>
      </w:r>
      <w:r>
        <w:rPr>
          <w:noProof/>
        </w:rPr>
        <w:t>26</w:t>
      </w:r>
      <w:r>
        <w:rPr>
          <w:noProof/>
        </w:rPr>
        <w:fldChar w:fldCharType="end"/>
      </w:r>
    </w:p>
    <w:p w14:paraId="6507C31A" w14:textId="24127798"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14.3</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_Toc78459197 \h </w:instrText>
      </w:r>
      <w:r>
        <w:rPr>
          <w:noProof/>
        </w:rPr>
      </w:r>
      <w:r>
        <w:rPr>
          <w:noProof/>
        </w:rPr>
        <w:fldChar w:fldCharType="separate"/>
      </w:r>
      <w:r>
        <w:rPr>
          <w:noProof/>
        </w:rPr>
        <w:t>26</w:t>
      </w:r>
      <w:r>
        <w:rPr>
          <w:noProof/>
        </w:rPr>
        <w:fldChar w:fldCharType="end"/>
      </w:r>
    </w:p>
    <w:p w14:paraId="75D4B993" w14:textId="5647F6F9"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14.4</w:t>
      </w:r>
      <w:r>
        <w:rPr>
          <w:rFonts w:asciiTheme="minorHAnsi" w:eastAsiaTheme="minorEastAsia" w:hAnsiTheme="minorHAnsi" w:cstheme="minorBidi"/>
          <w:noProof/>
          <w:sz w:val="22"/>
          <w:lang w:val="en-AU" w:eastAsia="en-AU"/>
        </w:rPr>
        <w:tab/>
      </w:r>
      <w:r>
        <w:rPr>
          <w:noProof/>
        </w:rPr>
        <w:t>Costs</w:t>
      </w:r>
      <w:r>
        <w:rPr>
          <w:noProof/>
        </w:rPr>
        <w:tab/>
      </w:r>
      <w:r>
        <w:rPr>
          <w:noProof/>
        </w:rPr>
        <w:fldChar w:fldCharType="begin"/>
      </w:r>
      <w:r>
        <w:rPr>
          <w:noProof/>
        </w:rPr>
        <w:instrText xml:space="preserve"> PAGEREF _Toc78459198 \h </w:instrText>
      </w:r>
      <w:r>
        <w:rPr>
          <w:noProof/>
        </w:rPr>
      </w:r>
      <w:r>
        <w:rPr>
          <w:noProof/>
        </w:rPr>
        <w:fldChar w:fldCharType="separate"/>
      </w:r>
      <w:r>
        <w:rPr>
          <w:noProof/>
        </w:rPr>
        <w:t>26</w:t>
      </w:r>
      <w:r>
        <w:rPr>
          <w:noProof/>
        </w:rPr>
        <w:fldChar w:fldCharType="end"/>
      </w:r>
    </w:p>
    <w:p w14:paraId="7CE02347" w14:textId="7F58258B"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14.5</w:t>
      </w:r>
      <w:r>
        <w:rPr>
          <w:rFonts w:asciiTheme="minorHAnsi" w:eastAsiaTheme="minorEastAsia" w:hAnsiTheme="minorHAnsi" w:cstheme="minorBidi"/>
          <w:noProof/>
          <w:sz w:val="22"/>
          <w:lang w:val="en-AU" w:eastAsia="en-AU"/>
        </w:rPr>
        <w:tab/>
      </w:r>
      <w:r>
        <w:rPr>
          <w:noProof/>
        </w:rPr>
        <w:t>Background checks</w:t>
      </w:r>
      <w:r>
        <w:rPr>
          <w:noProof/>
        </w:rPr>
        <w:tab/>
      </w:r>
      <w:r>
        <w:rPr>
          <w:noProof/>
        </w:rPr>
        <w:fldChar w:fldCharType="begin"/>
      </w:r>
      <w:r>
        <w:rPr>
          <w:noProof/>
        </w:rPr>
        <w:instrText xml:space="preserve"> PAGEREF _Toc78459199 \h </w:instrText>
      </w:r>
      <w:r>
        <w:rPr>
          <w:noProof/>
        </w:rPr>
      </w:r>
      <w:r>
        <w:rPr>
          <w:noProof/>
        </w:rPr>
        <w:fldChar w:fldCharType="separate"/>
      </w:r>
      <w:r>
        <w:rPr>
          <w:noProof/>
        </w:rPr>
        <w:t>27</w:t>
      </w:r>
      <w:r>
        <w:rPr>
          <w:noProof/>
        </w:rPr>
        <w:fldChar w:fldCharType="end"/>
      </w:r>
    </w:p>
    <w:p w14:paraId="3DB643C5" w14:textId="39FCAD74"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14.6</w:t>
      </w:r>
      <w:r>
        <w:rPr>
          <w:rFonts w:asciiTheme="minorHAnsi" w:eastAsiaTheme="minorEastAsia" w:hAnsiTheme="minorHAnsi" w:cstheme="minorBidi"/>
          <w:noProof/>
          <w:sz w:val="22"/>
          <w:lang w:val="en-AU" w:eastAsia="en-AU"/>
        </w:rPr>
        <w:tab/>
      </w:r>
      <w:r>
        <w:rPr>
          <w:noProof/>
        </w:rPr>
        <w:t>Confidentiality</w:t>
      </w:r>
      <w:r>
        <w:rPr>
          <w:noProof/>
        </w:rPr>
        <w:tab/>
      </w:r>
      <w:r>
        <w:rPr>
          <w:noProof/>
        </w:rPr>
        <w:fldChar w:fldCharType="begin"/>
      </w:r>
      <w:r>
        <w:rPr>
          <w:noProof/>
        </w:rPr>
        <w:instrText xml:space="preserve"> PAGEREF _Toc78459200 \h </w:instrText>
      </w:r>
      <w:r>
        <w:rPr>
          <w:noProof/>
        </w:rPr>
      </w:r>
      <w:r>
        <w:rPr>
          <w:noProof/>
        </w:rPr>
        <w:fldChar w:fldCharType="separate"/>
      </w:r>
      <w:r>
        <w:rPr>
          <w:noProof/>
        </w:rPr>
        <w:t>27</w:t>
      </w:r>
      <w:r>
        <w:rPr>
          <w:noProof/>
        </w:rPr>
        <w:fldChar w:fldCharType="end"/>
      </w:r>
    </w:p>
    <w:p w14:paraId="1452A27A" w14:textId="4C6C5F7C"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14.7</w:t>
      </w:r>
      <w:r>
        <w:rPr>
          <w:rFonts w:asciiTheme="minorHAnsi" w:eastAsiaTheme="minorEastAsia" w:hAnsiTheme="minorHAnsi" w:cstheme="minorBidi"/>
          <w:noProof/>
          <w:sz w:val="22"/>
          <w:lang w:val="en-AU" w:eastAsia="en-AU"/>
        </w:rPr>
        <w:tab/>
      </w:r>
      <w:r>
        <w:rPr>
          <w:noProof/>
        </w:rPr>
        <w:t>Intellectual Property rights</w:t>
      </w:r>
      <w:r>
        <w:rPr>
          <w:noProof/>
        </w:rPr>
        <w:tab/>
      </w:r>
      <w:r>
        <w:rPr>
          <w:noProof/>
        </w:rPr>
        <w:fldChar w:fldCharType="begin"/>
      </w:r>
      <w:r>
        <w:rPr>
          <w:noProof/>
        </w:rPr>
        <w:instrText xml:space="preserve"> PAGEREF _Toc78459201 \h </w:instrText>
      </w:r>
      <w:r>
        <w:rPr>
          <w:noProof/>
        </w:rPr>
      </w:r>
      <w:r>
        <w:rPr>
          <w:noProof/>
        </w:rPr>
        <w:fldChar w:fldCharType="separate"/>
      </w:r>
      <w:r>
        <w:rPr>
          <w:noProof/>
        </w:rPr>
        <w:t>28</w:t>
      </w:r>
      <w:r>
        <w:rPr>
          <w:noProof/>
        </w:rPr>
        <w:fldChar w:fldCharType="end"/>
      </w:r>
    </w:p>
    <w:p w14:paraId="412FE7DB" w14:textId="32FA7EF2"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14.8</w:t>
      </w:r>
      <w:r>
        <w:rPr>
          <w:rFonts w:asciiTheme="minorHAnsi" w:eastAsiaTheme="minorEastAsia" w:hAnsiTheme="minorHAnsi" w:cstheme="minorBidi"/>
          <w:noProof/>
          <w:sz w:val="22"/>
          <w:lang w:val="en-AU" w:eastAsia="en-AU"/>
        </w:rPr>
        <w:tab/>
      </w:r>
      <w:r>
        <w:rPr>
          <w:noProof/>
        </w:rPr>
        <w:t>Privacy of individuals</w:t>
      </w:r>
      <w:r>
        <w:rPr>
          <w:noProof/>
        </w:rPr>
        <w:tab/>
      </w:r>
      <w:r>
        <w:rPr>
          <w:noProof/>
        </w:rPr>
        <w:fldChar w:fldCharType="begin"/>
      </w:r>
      <w:r>
        <w:rPr>
          <w:noProof/>
        </w:rPr>
        <w:instrText xml:space="preserve"> PAGEREF _Toc78459202 \h </w:instrText>
      </w:r>
      <w:r>
        <w:rPr>
          <w:noProof/>
        </w:rPr>
      </w:r>
      <w:r>
        <w:rPr>
          <w:noProof/>
        </w:rPr>
        <w:fldChar w:fldCharType="separate"/>
      </w:r>
      <w:r>
        <w:rPr>
          <w:noProof/>
        </w:rPr>
        <w:t>28</w:t>
      </w:r>
      <w:r>
        <w:rPr>
          <w:noProof/>
        </w:rPr>
        <w:fldChar w:fldCharType="end"/>
      </w:r>
    </w:p>
    <w:p w14:paraId="65DE859D" w14:textId="73E81573" w:rsidR="00D77676" w:rsidRDefault="00D77676">
      <w:pPr>
        <w:pStyle w:val="TOC3"/>
        <w:tabs>
          <w:tab w:val="left" w:pos="1077"/>
        </w:tabs>
        <w:rPr>
          <w:rFonts w:asciiTheme="minorHAnsi" w:eastAsiaTheme="minorEastAsia" w:hAnsiTheme="minorHAnsi" w:cstheme="minorBidi"/>
          <w:noProof/>
          <w:sz w:val="22"/>
          <w:lang w:val="en-AU" w:eastAsia="en-AU"/>
        </w:rPr>
      </w:pPr>
      <w:r>
        <w:rPr>
          <w:noProof/>
        </w:rPr>
        <w:t>14.9</w:t>
      </w:r>
      <w:r>
        <w:rPr>
          <w:rFonts w:asciiTheme="minorHAnsi" w:eastAsiaTheme="minorEastAsia" w:hAnsiTheme="minorHAnsi" w:cstheme="minorBidi"/>
          <w:noProof/>
          <w:sz w:val="22"/>
          <w:lang w:val="en-AU" w:eastAsia="en-AU"/>
        </w:rPr>
        <w:tab/>
      </w:r>
      <w:r>
        <w:rPr>
          <w:noProof/>
        </w:rPr>
        <w:t>Personal information to be collected by the Department</w:t>
      </w:r>
      <w:r>
        <w:rPr>
          <w:noProof/>
        </w:rPr>
        <w:tab/>
      </w:r>
      <w:r>
        <w:rPr>
          <w:noProof/>
        </w:rPr>
        <w:fldChar w:fldCharType="begin"/>
      </w:r>
      <w:r>
        <w:rPr>
          <w:noProof/>
        </w:rPr>
        <w:instrText xml:space="preserve"> PAGEREF _Toc78459203 \h </w:instrText>
      </w:r>
      <w:r>
        <w:rPr>
          <w:noProof/>
        </w:rPr>
      </w:r>
      <w:r>
        <w:rPr>
          <w:noProof/>
        </w:rPr>
        <w:fldChar w:fldCharType="separate"/>
      </w:r>
      <w:r>
        <w:rPr>
          <w:noProof/>
        </w:rPr>
        <w:t>28</w:t>
      </w:r>
      <w:r>
        <w:rPr>
          <w:noProof/>
        </w:rPr>
        <w:fldChar w:fldCharType="end"/>
      </w:r>
    </w:p>
    <w:p w14:paraId="24B8B5B3" w14:textId="3C5D0500" w:rsidR="00D77676" w:rsidRDefault="00D77676">
      <w:pPr>
        <w:pStyle w:val="TOC3"/>
        <w:tabs>
          <w:tab w:val="left" w:pos="1418"/>
        </w:tabs>
        <w:rPr>
          <w:rFonts w:asciiTheme="minorHAnsi" w:eastAsiaTheme="minorEastAsia" w:hAnsiTheme="minorHAnsi" w:cstheme="minorBidi"/>
          <w:noProof/>
          <w:sz w:val="22"/>
          <w:lang w:val="en-AU" w:eastAsia="en-AU"/>
        </w:rPr>
      </w:pPr>
      <w:r>
        <w:rPr>
          <w:noProof/>
        </w:rPr>
        <w:t>14.10</w:t>
      </w:r>
      <w:r>
        <w:rPr>
          <w:rFonts w:asciiTheme="minorHAnsi" w:eastAsiaTheme="minorEastAsia" w:hAnsiTheme="minorHAnsi" w:cstheme="minorBidi"/>
          <w:noProof/>
          <w:sz w:val="22"/>
          <w:lang w:val="en-AU" w:eastAsia="en-AU"/>
        </w:rPr>
        <w:tab/>
      </w:r>
      <w:r>
        <w:rPr>
          <w:noProof/>
        </w:rPr>
        <w:t>Purpose for which the Department will use and disclose personal information</w:t>
      </w:r>
      <w:r>
        <w:rPr>
          <w:noProof/>
        </w:rPr>
        <w:tab/>
      </w:r>
      <w:r>
        <w:rPr>
          <w:noProof/>
        </w:rPr>
        <w:fldChar w:fldCharType="begin"/>
      </w:r>
      <w:r>
        <w:rPr>
          <w:noProof/>
        </w:rPr>
        <w:instrText xml:space="preserve"> PAGEREF _Toc78459204 \h </w:instrText>
      </w:r>
      <w:r>
        <w:rPr>
          <w:noProof/>
        </w:rPr>
      </w:r>
      <w:r>
        <w:rPr>
          <w:noProof/>
        </w:rPr>
        <w:fldChar w:fldCharType="separate"/>
      </w:r>
      <w:r>
        <w:rPr>
          <w:noProof/>
        </w:rPr>
        <w:t>29</w:t>
      </w:r>
      <w:r>
        <w:rPr>
          <w:noProof/>
        </w:rPr>
        <w:fldChar w:fldCharType="end"/>
      </w:r>
    </w:p>
    <w:p w14:paraId="5D1F4973" w14:textId="7FC8DA5F" w:rsidR="00D77676" w:rsidRDefault="00D77676">
      <w:pPr>
        <w:pStyle w:val="TOC3"/>
        <w:tabs>
          <w:tab w:val="left" w:pos="1418"/>
        </w:tabs>
        <w:rPr>
          <w:rFonts w:asciiTheme="minorHAnsi" w:eastAsiaTheme="minorEastAsia" w:hAnsiTheme="minorHAnsi" w:cstheme="minorBidi"/>
          <w:noProof/>
          <w:sz w:val="22"/>
          <w:lang w:val="en-AU" w:eastAsia="en-AU"/>
        </w:rPr>
      </w:pPr>
      <w:r>
        <w:rPr>
          <w:noProof/>
        </w:rPr>
        <w:t>14.11</w:t>
      </w:r>
      <w:r>
        <w:rPr>
          <w:rFonts w:asciiTheme="minorHAnsi" w:eastAsiaTheme="minorEastAsia" w:hAnsiTheme="minorHAnsi" w:cstheme="minorBidi"/>
          <w:noProof/>
          <w:sz w:val="22"/>
          <w:lang w:val="en-AU" w:eastAsia="en-AU"/>
        </w:rPr>
        <w:tab/>
      </w:r>
      <w:r>
        <w:rPr>
          <w:noProof/>
        </w:rPr>
        <w:t>The Department’s contact point for privacy matters</w:t>
      </w:r>
      <w:r>
        <w:rPr>
          <w:noProof/>
        </w:rPr>
        <w:tab/>
      </w:r>
      <w:r>
        <w:rPr>
          <w:noProof/>
        </w:rPr>
        <w:fldChar w:fldCharType="begin"/>
      </w:r>
      <w:r>
        <w:rPr>
          <w:noProof/>
        </w:rPr>
        <w:instrText xml:space="preserve"> PAGEREF _Toc78459205 \h </w:instrText>
      </w:r>
      <w:r>
        <w:rPr>
          <w:noProof/>
        </w:rPr>
      </w:r>
      <w:r>
        <w:rPr>
          <w:noProof/>
        </w:rPr>
        <w:fldChar w:fldCharType="separate"/>
      </w:r>
      <w:r>
        <w:rPr>
          <w:noProof/>
        </w:rPr>
        <w:t>29</w:t>
      </w:r>
      <w:r>
        <w:rPr>
          <w:noProof/>
        </w:rPr>
        <w:fldChar w:fldCharType="end"/>
      </w:r>
    </w:p>
    <w:p w14:paraId="1451AE2D" w14:textId="0FDEDEF1" w:rsidR="00D77676" w:rsidRDefault="00D77676">
      <w:pPr>
        <w:pStyle w:val="TOC3"/>
        <w:tabs>
          <w:tab w:val="left" w:pos="1418"/>
        </w:tabs>
        <w:rPr>
          <w:rFonts w:asciiTheme="minorHAnsi" w:eastAsiaTheme="minorEastAsia" w:hAnsiTheme="minorHAnsi" w:cstheme="minorBidi"/>
          <w:noProof/>
          <w:sz w:val="22"/>
          <w:lang w:val="en-AU" w:eastAsia="en-AU"/>
        </w:rPr>
      </w:pPr>
      <w:r>
        <w:rPr>
          <w:noProof/>
        </w:rPr>
        <w:t>14.12</w:t>
      </w:r>
      <w:r>
        <w:rPr>
          <w:rFonts w:asciiTheme="minorHAnsi" w:eastAsiaTheme="minorEastAsia" w:hAnsiTheme="minorHAnsi" w:cstheme="minorBidi"/>
          <w:noProof/>
          <w:sz w:val="22"/>
          <w:lang w:val="en-AU" w:eastAsia="en-AU"/>
        </w:rPr>
        <w:tab/>
      </w:r>
      <w:r>
        <w:rPr>
          <w:noProof/>
        </w:rPr>
        <w:t>Exclusion of liabilities</w:t>
      </w:r>
      <w:r>
        <w:rPr>
          <w:noProof/>
        </w:rPr>
        <w:tab/>
      </w:r>
      <w:r>
        <w:rPr>
          <w:noProof/>
        </w:rPr>
        <w:fldChar w:fldCharType="begin"/>
      </w:r>
      <w:r>
        <w:rPr>
          <w:noProof/>
        </w:rPr>
        <w:instrText xml:space="preserve"> PAGEREF _Toc78459206 \h </w:instrText>
      </w:r>
      <w:r>
        <w:rPr>
          <w:noProof/>
        </w:rPr>
      </w:r>
      <w:r>
        <w:rPr>
          <w:noProof/>
        </w:rPr>
        <w:fldChar w:fldCharType="separate"/>
      </w:r>
      <w:r>
        <w:rPr>
          <w:noProof/>
        </w:rPr>
        <w:t>29</w:t>
      </w:r>
      <w:r>
        <w:rPr>
          <w:noProof/>
        </w:rPr>
        <w:fldChar w:fldCharType="end"/>
      </w:r>
    </w:p>
    <w:p w14:paraId="1C93AF52" w14:textId="74A3D645" w:rsidR="00D77676" w:rsidRDefault="00D77676">
      <w:pPr>
        <w:pStyle w:val="TOC3"/>
        <w:tabs>
          <w:tab w:val="left" w:pos="1418"/>
        </w:tabs>
        <w:rPr>
          <w:rFonts w:asciiTheme="minorHAnsi" w:eastAsiaTheme="minorEastAsia" w:hAnsiTheme="minorHAnsi" w:cstheme="minorBidi"/>
          <w:noProof/>
          <w:sz w:val="22"/>
          <w:lang w:val="en-AU" w:eastAsia="en-AU"/>
        </w:rPr>
      </w:pPr>
      <w:r>
        <w:rPr>
          <w:noProof/>
        </w:rPr>
        <w:t>14.13</w:t>
      </w:r>
      <w:r>
        <w:rPr>
          <w:rFonts w:asciiTheme="minorHAnsi" w:eastAsiaTheme="minorEastAsia" w:hAnsiTheme="minorHAnsi" w:cstheme="minorBidi"/>
          <w:noProof/>
          <w:sz w:val="22"/>
          <w:lang w:val="en-AU" w:eastAsia="en-AU"/>
        </w:rPr>
        <w:tab/>
      </w:r>
      <w:r>
        <w:rPr>
          <w:noProof/>
        </w:rPr>
        <w:t>Disclaimer</w:t>
      </w:r>
      <w:r>
        <w:rPr>
          <w:noProof/>
        </w:rPr>
        <w:tab/>
      </w:r>
      <w:r>
        <w:rPr>
          <w:noProof/>
        </w:rPr>
        <w:fldChar w:fldCharType="begin"/>
      </w:r>
      <w:r>
        <w:rPr>
          <w:noProof/>
        </w:rPr>
        <w:instrText xml:space="preserve"> PAGEREF _Toc78459207 \h </w:instrText>
      </w:r>
      <w:r>
        <w:rPr>
          <w:noProof/>
        </w:rPr>
      </w:r>
      <w:r>
        <w:rPr>
          <w:noProof/>
        </w:rPr>
        <w:fldChar w:fldCharType="separate"/>
      </w:r>
      <w:r>
        <w:rPr>
          <w:noProof/>
        </w:rPr>
        <w:t>30</w:t>
      </w:r>
      <w:r>
        <w:rPr>
          <w:noProof/>
        </w:rPr>
        <w:fldChar w:fldCharType="end"/>
      </w:r>
    </w:p>
    <w:p w14:paraId="68B98E64" w14:textId="6E67ED47" w:rsidR="00D77676" w:rsidRDefault="00D77676">
      <w:pPr>
        <w:pStyle w:val="TOC3"/>
        <w:tabs>
          <w:tab w:val="left" w:pos="1418"/>
        </w:tabs>
        <w:rPr>
          <w:rFonts w:asciiTheme="minorHAnsi" w:eastAsiaTheme="minorEastAsia" w:hAnsiTheme="minorHAnsi" w:cstheme="minorBidi"/>
          <w:noProof/>
          <w:sz w:val="22"/>
          <w:lang w:val="en-AU" w:eastAsia="en-AU"/>
        </w:rPr>
      </w:pPr>
      <w:r>
        <w:rPr>
          <w:noProof/>
        </w:rPr>
        <w:t>14.14</w:t>
      </w:r>
      <w:r>
        <w:rPr>
          <w:rFonts w:asciiTheme="minorHAnsi" w:eastAsiaTheme="minorEastAsia" w:hAnsiTheme="minorHAnsi" w:cstheme="minorBidi"/>
          <w:noProof/>
          <w:sz w:val="22"/>
          <w:lang w:val="en-AU" w:eastAsia="en-AU"/>
        </w:rPr>
        <w:tab/>
      </w:r>
      <w:r>
        <w:rPr>
          <w:noProof/>
        </w:rPr>
        <w:t>Fraud prevention</w:t>
      </w:r>
      <w:r>
        <w:rPr>
          <w:noProof/>
        </w:rPr>
        <w:tab/>
      </w:r>
      <w:r>
        <w:rPr>
          <w:noProof/>
        </w:rPr>
        <w:fldChar w:fldCharType="begin"/>
      </w:r>
      <w:r>
        <w:rPr>
          <w:noProof/>
        </w:rPr>
        <w:instrText xml:space="preserve"> PAGEREF _Toc78459208 \h </w:instrText>
      </w:r>
      <w:r>
        <w:rPr>
          <w:noProof/>
        </w:rPr>
      </w:r>
      <w:r>
        <w:rPr>
          <w:noProof/>
        </w:rPr>
        <w:fldChar w:fldCharType="separate"/>
      </w:r>
      <w:r>
        <w:rPr>
          <w:noProof/>
        </w:rPr>
        <w:t>30</w:t>
      </w:r>
      <w:r>
        <w:rPr>
          <w:noProof/>
        </w:rPr>
        <w:fldChar w:fldCharType="end"/>
      </w:r>
    </w:p>
    <w:p w14:paraId="3198759C" w14:textId="43D99D5A" w:rsidR="00D77676" w:rsidRDefault="00D77676">
      <w:pPr>
        <w:pStyle w:val="TOC3"/>
        <w:tabs>
          <w:tab w:val="left" w:pos="1418"/>
        </w:tabs>
        <w:rPr>
          <w:rFonts w:asciiTheme="minorHAnsi" w:eastAsiaTheme="minorEastAsia" w:hAnsiTheme="minorHAnsi" w:cstheme="minorBidi"/>
          <w:noProof/>
          <w:sz w:val="22"/>
          <w:lang w:val="en-AU" w:eastAsia="en-AU"/>
        </w:rPr>
      </w:pPr>
      <w:r>
        <w:rPr>
          <w:noProof/>
        </w:rPr>
        <w:t>14.15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_Toc78459209 \h </w:instrText>
      </w:r>
      <w:r>
        <w:rPr>
          <w:noProof/>
        </w:rPr>
      </w:r>
      <w:r>
        <w:rPr>
          <w:noProof/>
        </w:rPr>
        <w:fldChar w:fldCharType="separate"/>
      </w:r>
      <w:r>
        <w:rPr>
          <w:noProof/>
        </w:rPr>
        <w:t>30</w:t>
      </w:r>
      <w:r>
        <w:rPr>
          <w:noProof/>
        </w:rPr>
        <w:fldChar w:fldCharType="end"/>
      </w:r>
    </w:p>
    <w:p w14:paraId="40E4AF00" w14:textId="2CB9A672" w:rsidR="00D77676" w:rsidRDefault="00D77676">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_Toc78459210 \h </w:instrText>
      </w:r>
      <w:r>
        <w:rPr>
          <w:noProof/>
        </w:rPr>
      </w:r>
      <w:r>
        <w:rPr>
          <w:noProof/>
        </w:rPr>
        <w:fldChar w:fldCharType="separate"/>
      </w:r>
      <w:r>
        <w:rPr>
          <w:noProof/>
        </w:rPr>
        <w:t>30</w:t>
      </w:r>
      <w:r>
        <w:rPr>
          <w:noProof/>
        </w:rPr>
        <w:fldChar w:fldCharType="end"/>
      </w:r>
    </w:p>
    <w:p w14:paraId="201A57DD" w14:textId="08A0E0C1" w:rsidR="00D77676" w:rsidRDefault="00D77676">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_Toc78459211 \h </w:instrText>
      </w:r>
      <w:r>
        <w:rPr>
          <w:noProof/>
        </w:rPr>
      </w:r>
      <w:r>
        <w:rPr>
          <w:noProof/>
        </w:rPr>
        <w:fldChar w:fldCharType="separate"/>
      </w:r>
      <w:r>
        <w:rPr>
          <w:noProof/>
        </w:rPr>
        <w:t>31</w:t>
      </w:r>
      <w:r>
        <w:rPr>
          <w:noProof/>
        </w:rPr>
        <w:fldChar w:fldCharType="end"/>
      </w:r>
    </w:p>
    <w:p w14:paraId="30002365" w14:textId="6023A99C"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Pr>
          <w:rFonts w:eastAsia="Calibri"/>
          <w:szCs w:val="28"/>
          <w:lang w:val="en-US"/>
        </w:rPr>
        <w:fldChar w:fldCharType="end"/>
      </w:r>
    </w:p>
    <w:p w14:paraId="105AB794" w14:textId="77777777" w:rsidR="00D00456" w:rsidRPr="005C7B4A" w:rsidRDefault="00A565EB" w:rsidP="0052662D">
      <w:pPr>
        <w:pStyle w:val="Heading2"/>
      </w:pPr>
      <w:bookmarkStart w:id="4" w:name="_[Program_name]:_[Grant"/>
      <w:bookmarkStart w:id="5" w:name="_Toc458420391"/>
      <w:bookmarkStart w:id="6" w:name="_Toc462824846"/>
      <w:bookmarkStart w:id="7" w:name="_Toc78459141"/>
      <w:bookmarkEnd w:id="4"/>
      <w:r>
        <w:lastRenderedPageBreak/>
        <w:t>Peri</w:t>
      </w:r>
      <w:r w:rsidR="00A76032">
        <w:t>-</w:t>
      </w:r>
      <w:r>
        <w:t>Urban Mobile Program</w:t>
      </w:r>
      <w:r w:rsidR="00D14A4E">
        <w:t xml:space="preserve">: </w:t>
      </w:r>
      <w:r w:rsidR="003D6003">
        <w:t>P</w:t>
      </w:r>
      <w:r w:rsidR="00D00456" w:rsidRPr="00D00456">
        <w:t>rocess</w:t>
      </w:r>
      <w:r w:rsidR="009F2B71">
        <w:t>es</w:t>
      </w:r>
      <w:bookmarkEnd w:id="7"/>
    </w:p>
    <w:bookmarkEnd w:id="5"/>
    <w:bookmarkEnd w:id="6"/>
    <w:p w14:paraId="03417319" w14:textId="7777777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A565EB">
        <w:rPr>
          <w:b/>
        </w:rPr>
        <w:t>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00E940C1" w14:textId="1822EDBB" w:rsidR="00FA5A51" w:rsidRP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w:t>
      </w:r>
      <w:r w:rsidR="003D6003">
        <w:t>G</w:t>
      </w:r>
      <w:r>
        <w:t xml:space="preserve">rant </w:t>
      </w:r>
      <w:r w:rsidR="003D6003">
        <w:t>O</w:t>
      </w:r>
      <w:r>
        <w:t>pportunity i</w:t>
      </w:r>
      <w:r w:rsidRPr="00D164B1">
        <w:t xml:space="preserve">s part of the </w:t>
      </w:r>
      <w:r w:rsidR="003D6003">
        <w:t>Peri</w:t>
      </w:r>
      <w:r w:rsidR="00A76032">
        <w:t>-</w:t>
      </w:r>
      <w:r w:rsidR="003D6003">
        <w:t>Urban Mobile Program (the P</w:t>
      </w:r>
      <w:r w:rsidRPr="00D164B1">
        <w:t>rogram</w:t>
      </w:r>
      <w:r w:rsidR="003D6003">
        <w:t>)</w:t>
      </w:r>
      <w:r w:rsidRPr="00D164B1">
        <w:t xml:space="preserve"> which contributes to </w:t>
      </w:r>
      <w:r w:rsidR="009A715D">
        <w:t>the Department of Infrastructure, Transport, Regional Development and Communications’ (the Department</w:t>
      </w:r>
      <w:r w:rsidR="003D6003">
        <w:t>’s</w:t>
      </w:r>
      <w:r w:rsidR="009A715D">
        <w:t xml:space="preserve">) </w:t>
      </w:r>
      <w:r w:rsidR="003D6003">
        <w:t xml:space="preserve">Portfolio Budget Statement </w:t>
      </w:r>
      <w:r w:rsidR="009A715D">
        <w:t>Outcome </w:t>
      </w:r>
      <w:r w:rsidR="00F724DC" w:rsidRPr="00F724DC">
        <w:t>5</w:t>
      </w:r>
      <w:r w:rsidRPr="00D164B1">
        <w:t xml:space="preserve">. The </w:t>
      </w:r>
      <w:r w:rsidR="009A715D">
        <w:t>Department</w:t>
      </w:r>
      <w:r>
        <w:t xml:space="preserve"> work</w:t>
      </w:r>
      <w:r w:rsidR="00BA668B">
        <w:t>s</w:t>
      </w:r>
      <w:r>
        <w:t xml:space="preserve"> with stakeholders to plan and design grant program</w:t>
      </w:r>
      <w:r w:rsidR="00BA668B">
        <w:t>s</w:t>
      </w:r>
      <w:r>
        <w:t xml:space="preserve"> according to the</w:t>
      </w:r>
      <w:r w:rsidR="00FA5A51">
        <w:t xml:space="preserve"> </w:t>
      </w:r>
      <w:hyperlink r:id="rId17" w:history="1">
        <w:r w:rsidR="006F145A" w:rsidRPr="006F145A">
          <w:rPr>
            <w:rStyle w:val="Hyperlink"/>
            <w:i/>
          </w:rPr>
          <w:t>Commonwealth Grants Rules and Guidelines</w:t>
        </w:r>
        <w:r w:rsidR="006F145A" w:rsidRPr="00B359CF">
          <w:rPr>
            <w:rStyle w:val="Hyperlink"/>
            <w:i/>
          </w:rPr>
          <w:t xml:space="preserve"> (CGRGs)</w:t>
        </w:r>
        <w:r w:rsidR="00FA5A51" w:rsidRPr="006F145A">
          <w:rPr>
            <w:rStyle w:val="Hyperlink"/>
            <w:i/>
          </w:rPr>
          <w:t>.</w:t>
        </w:r>
      </w:hyperlink>
    </w:p>
    <w:p w14:paraId="0F65E836" w14:textId="77777777" w:rsidR="00CE6D9D" w:rsidRDefault="00CE6D9D" w:rsidP="00CE6D9D">
      <w:pPr>
        <w:spacing w:after="0"/>
        <w:jc w:val="center"/>
        <w:rPr>
          <w:rFonts w:ascii="Wingdings" w:hAnsi="Wingdings"/>
        </w:rPr>
      </w:pPr>
      <w:r w:rsidRPr="00F40BDA">
        <w:rPr>
          <w:rFonts w:ascii="Wingdings" w:hAnsi="Wingdings"/>
        </w:rPr>
        <w:t></w:t>
      </w:r>
    </w:p>
    <w:p w14:paraId="538A1DA7" w14:textId="77777777" w:rsidR="00A565EB" w:rsidRDefault="003D6003" w:rsidP="00A565E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Pr>
          <w:b/>
        </w:rPr>
        <w:t>G</w:t>
      </w:r>
      <w:r w:rsidRPr="00F40BDA">
        <w:rPr>
          <w:b/>
        </w:rPr>
        <w:t xml:space="preserve">rant </w:t>
      </w:r>
      <w:r>
        <w:rPr>
          <w:b/>
        </w:rPr>
        <w:t>O</w:t>
      </w:r>
      <w:r w:rsidRPr="00F40BDA">
        <w:rPr>
          <w:b/>
        </w:rPr>
        <w:t>pportunity opens</w:t>
      </w:r>
      <w:r>
        <w:rPr>
          <w:b/>
        </w:rPr>
        <w:t xml:space="preserve"> – Release of Guidelines and call for applications</w:t>
      </w:r>
    </w:p>
    <w:p w14:paraId="74A065AA" w14:textId="77777777" w:rsidR="003D6003" w:rsidRPr="003D6003" w:rsidRDefault="003D6003" w:rsidP="003D6003">
      <w:pPr>
        <w:pBdr>
          <w:top w:val="single" w:sz="2" w:space="1" w:color="auto"/>
          <w:left w:val="single" w:sz="2" w:space="4" w:color="auto"/>
          <w:bottom w:val="single" w:sz="2" w:space="0" w:color="auto"/>
          <w:right w:val="single" w:sz="2" w:space="4" w:color="auto"/>
        </w:pBdr>
        <w:spacing w:after="0"/>
        <w:jc w:val="center"/>
      </w:pPr>
      <w:r w:rsidRPr="003D6003">
        <w:t xml:space="preserve">Timing: </w:t>
      </w:r>
      <w:r w:rsidRPr="003D6003">
        <w:rPr>
          <w:highlight w:val="yellow"/>
        </w:rPr>
        <w:t>## ####</w:t>
      </w:r>
      <w:r>
        <w:t xml:space="preserve"> </w:t>
      </w:r>
      <w:r w:rsidRPr="003D6003">
        <w:t>202</w:t>
      </w:r>
      <w:r>
        <w:t>1</w:t>
      </w:r>
    </w:p>
    <w:p w14:paraId="4869208B" w14:textId="77777777" w:rsidR="003D6003" w:rsidRPr="003D6003" w:rsidRDefault="003D6003" w:rsidP="003D6003">
      <w:pPr>
        <w:pBdr>
          <w:top w:val="single" w:sz="2" w:space="1" w:color="auto"/>
          <w:left w:val="single" w:sz="2" w:space="4" w:color="auto"/>
          <w:bottom w:val="single" w:sz="2" w:space="0" w:color="auto"/>
          <w:right w:val="single" w:sz="2" w:space="4" w:color="auto"/>
        </w:pBdr>
        <w:spacing w:after="0"/>
        <w:jc w:val="center"/>
      </w:pPr>
      <w:r w:rsidRPr="003D6003">
        <w:t xml:space="preserve">At the same time as releasing these </w:t>
      </w:r>
      <w:r>
        <w:t>Peri</w:t>
      </w:r>
      <w:r w:rsidR="00A76032">
        <w:t>-</w:t>
      </w:r>
      <w:r>
        <w:t xml:space="preserve">Urban Mobile Program </w:t>
      </w:r>
      <w:r w:rsidRPr="003D6003">
        <w:t>Guidelines (</w:t>
      </w:r>
      <w:r>
        <w:t xml:space="preserve">the </w:t>
      </w:r>
      <w:r w:rsidRPr="003D6003">
        <w:t xml:space="preserve">Guidelines) on </w:t>
      </w:r>
      <w:hyperlink r:id="rId18" w:history="1">
        <w:r w:rsidRPr="00452C26">
          <w:rPr>
            <w:rStyle w:val="Hyperlink"/>
          </w:rPr>
          <w:t>GrantConnect</w:t>
        </w:r>
      </w:hyperlink>
      <w:r w:rsidRPr="003D6003">
        <w:t xml:space="preserve">, the Government will issue a call for applications from eligible applicants for funding under the Program. For applicant eligibility see section </w:t>
      </w:r>
      <w:r w:rsidR="007C7DEF" w:rsidRPr="007C7DEF">
        <w:t>4</w:t>
      </w:r>
      <w:r w:rsidR="006A3A62" w:rsidRPr="007C7DEF">
        <w:t>.</w:t>
      </w:r>
      <w:r w:rsidR="007C7DEF" w:rsidRPr="007C7DEF">
        <w:t>1</w:t>
      </w:r>
      <w:r w:rsidRPr="003D6003">
        <w:t>.</w:t>
      </w:r>
    </w:p>
    <w:p w14:paraId="04126305" w14:textId="77777777" w:rsidR="003D6003" w:rsidRPr="006A3A62" w:rsidRDefault="003D6003" w:rsidP="006A3A62">
      <w:pPr>
        <w:pBdr>
          <w:top w:val="single" w:sz="2" w:space="1" w:color="auto"/>
          <w:left w:val="single" w:sz="2" w:space="4" w:color="auto"/>
          <w:bottom w:val="single" w:sz="2" w:space="0" w:color="auto"/>
          <w:right w:val="single" w:sz="2" w:space="4" w:color="auto"/>
        </w:pBdr>
        <w:spacing w:after="0"/>
        <w:jc w:val="center"/>
      </w:pPr>
      <w:r w:rsidRPr="003D6003">
        <w:t xml:space="preserve">It is expected that potential applicants may engage in discussions on possible </w:t>
      </w:r>
      <w:r w:rsidR="0055106B" w:rsidRPr="00A76032">
        <w:t>M</w:t>
      </w:r>
      <w:r w:rsidRPr="00A76032">
        <w:t>ulti-MNO Solutions</w:t>
      </w:r>
      <w:r w:rsidRPr="003D6003">
        <w:t xml:space="preserve"> in areas of mutual interest</w:t>
      </w:r>
      <w:r w:rsidR="0055106B">
        <w:rPr>
          <w:rStyle w:val="FootnoteReference"/>
        </w:rPr>
        <w:footnoteReference w:id="2"/>
      </w:r>
      <w:r w:rsidR="006A3A62">
        <w:t>.</w:t>
      </w:r>
    </w:p>
    <w:p w14:paraId="506D6738" w14:textId="77777777" w:rsidR="00FB5B7E" w:rsidRDefault="00A565EB" w:rsidP="00FB5B7E">
      <w:pPr>
        <w:spacing w:after="0"/>
        <w:jc w:val="center"/>
        <w:rPr>
          <w:rFonts w:ascii="Wingdings" w:hAnsi="Wingdings"/>
        </w:rPr>
      </w:pPr>
      <w:r w:rsidRPr="00F40BDA">
        <w:rPr>
          <w:rFonts w:ascii="Wingdings" w:hAnsi="Wingdings"/>
        </w:rPr>
        <w:t></w:t>
      </w:r>
    </w:p>
    <w:p w14:paraId="101DB639"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rPr>
          <w:b/>
        </w:rPr>
      </w:pPr>
      <w:r>
        <w:rPr>
          <w:b/>
        </w:rPr>
        <w:t>Applicant registration</w:t>
      </w:r>
    </w:p>
    <w:p w14:paraId="5EE46B3E"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rPr>
          <w:i/>
        </w:rPr>
      </w:pPr>
      <w:r w:rsidRPr="007B08A6">
        <w:t xml:space="preserve">Timing: Registration due by </w:t>
      </w:r>
      <w:r w:rsidRPr="00FB5B7E">
        <w:rPr>
          <w:highlight w:val="yellow"/>
        </w:rPr>
        <w:t>## ####</w:t>
      </w:r>
      <w:r w:rsidRPr="00D827FF">
        <w:t xml:space="preserve"> </w:t>
      </w:r>
      <w:r>
        <w:t>2021</w:t>
      </w:r>
      <w:r>
        <w:rPr>
          <w:i/>
        </w:rPr>
        <w:t xml:space="preserve"> (</w:t>
      </w:r>
      <w:r w:rsidRPr="00A76032">
        <w:rPr>
          <w:i/>
        </w:rPr>
        <w:t>4</w:t>
      </w:r>
      <w:r>
        <w:rPr>
          <w:i/>
        </w:rPr>
        <w:t xml:space="preserve"> weeks after opening)</w:t>
      </w:r>
    </w:p>
    <w:p w14:paraId="7BF30EC0"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pPr>
      <w:r>
        <w:t>Organisations wishing to apply for funding under the Program must contact the Department to register as potential applicants within four weeks following release of these Guidelines in order to obtain access to the application documentation.</w:t>
      </w:r>
    </w:p>
    <w:p w14:paraId="3689C4CD"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pPr>
      <w:r>
        <w:t xml:space="preserve">Organisations can register their interest with the Department by emailing </w:t>
      </w:r>
      <w:r w:rsidRPr="00A76032">
        <w:rPr>
          <w:b/>
        </w:rPr>
        <w:t>P</w:t>
      </w:r>
      <w:r w:rsidR="00A76032" w:rsidRPr="00A76032">
        <w:rPr>
          <w:b/>
        </w:rPr>
        <w:t>UMP</w:t>
      </w:r>
      <w:r w:rsidRPr="00A76032">
        <w:rPr>
          <w:b/>
        </w:rPr>
        <w:t>@infrastructure.gov.au</w:t>
      </w:r>
      <w:r>
        <w:rPr>
          <w:b/>
        </w:rPr>
        <w:t xml:space="preserve"> </w:t>
      </w:r>
      <w:r>
        <w:t>and providing the following information:</w:t>
      </w:r>
    </w:p>
    <w:p w14:paraId="5E4FB96C" w14:textId="056D319F" w:rsidR="00FB5B7E" w:rsidRDefault="00FD47F1" w:rsidP="00FD47F1">
      <w:pPr>
        <w:pBdr>
          <w:top w:val="single" w:sz="2" w:space="1" w:color="auto"/>
          <w:left w:val="single" w:sz="2" w:space="4" w:color="auto"/>
          <w:bottom w:val="single" w:sz="2" w:space="1" w:color="auto"/>
          <w:right w:val="single" w:sz="2" w:space="4" w:color="auto"/>
        </w:pBdr>
        <w:tabs>
          <w:tab w:val="left" w:pos="1701"/>
          <w:tab w:val="left" w:pos="2268"/>
        </w:tabs>
        <w:spacing w:after="0"/>
        <w:ind w:firstLine="720"/>
      </w:pPr>
      <w:r>
        <w:lastRenderedPageBreak/>
        <w:tab/>
        <w:t>(</w:t>
      </w:r>
      <w:r w:rsidR="00FB5B7E">
        <w:t>a)</w:t>
      </w:r>
      <w:r w:rsidR="00FB5B7E">
        <w:tab/>
        <w:t>Organisation name;</w:t>
      </w:r>
    </w:p>
    <w:p w14:paraId="338952FB" w14:textId="197D306F" w:rsidR="00FB5B7E" w:rsidRDefault="00FD47F1" w:rsidP="00FD47F1">
      <w:pPr>
        <w:pBdr>
          <w:top w:val="single" w:sz="2" w:space="1" w:color="auto"/>
          <w:left w:val="single" w:sz="2" w:space="4" w:color="auto"/>
          <w:bottom w:val="single" w:sz="2" w:space="1" w:color="auto"/>
          <w:right w:val="single" w:sz="2" w:space="4" w:color="auto"/>
        </w:pBdr>
        <w:tabs>
          <w:tab w:val="left" w:pos="1701"/>
          <w:tab w:val="left" w:pos="2268"/>
        </w:tabs>
        <w:spacing w:after="0"/>
      </w:pPr>
      <w:r>
        <w:tab/>
      </w:r>
      <w:r w:rsidR="00FB5B7E">
        <w:t>(b)</w:t>
      </w:r>
      <w:r w:rsidR="00FB5B7E">
        <w:tab/>
        <w:t>Contact name;</w:t>
      </w:r>
    </w:p>
    <w:p w14:paraId="36412C7E" w14:textId="15335B75" w:rsidR="00FB5B7E" w:rsidRDefault="00FD47F1" w:rsidP="00FD47F1">
      <w:pPr>
        <w:pBdr>
          <w:top w:val="single" w:sz="2" w:space="1" w:color="auto"/>
          <w:left w:val="single" w:sz="2" w:space="4" w:color="auto"/>
          <w:bottom w:val="single" w:sz="2" w:space="1" w:color="auto"/>
          <w:right w:val="single" w:sz="2" w:space="4" w:color="auto"/>
        </w:pBdr>
        <w:tabs>
          <w:tab w:val="left" w:pos="1701"/>
          <w:tab w:val="left" w:pos="2268"/>
        </w:tabs>
        <w:spacing w:after="0"/>
        <w:ind w:firstLine="720"/>
      </w:pPr>
      <w:r>
        <w:tab/>
      </w:r>
      <w:r w:rsidR="00FB5B7E">
        <w:t>(c)</w:t>
      </w:r>
      <w:r w:rsidR="00FB5B7E">
        <w:tab/>
        <w:t>Contact phone number; and</w:t>
      </w:r>
    </w:p>
    <w:p w14:paraId="7D54B849" w14:textId="2DE9F41A" w:rsidR="00FB5B7E" w:rsidRDefault="00FD47F1" w:rsidP="00FD47F1">
      <w:pPr>
        <w:pBdr>
          <w:top w:val="single" w:sz="2" w:space="1" w:color="auto"/>
          <w:left w:val="single" w:sz="2" w:space="4" w:color="auto"/>
          <w:bottom w:val="single" w:sz="2" w:space="1" w:color="auto"/>
          <w:right w:val="single" w:sz="2" w:space="4" w:color="auto"/>
        </w:pBdr>
        <w:tabs>
          <w:tab w:val="left" w:pos="1701"/>
          <w:tab w:val="left" w:pos="2268"/>
        </w:tabs>
        <w:spacing w:after="0"/>
        <w:ind w:firstLine="720"/>
      </w:pPr>
      <w:r>
        <w:tab/>
      </w:r>
      <w:r w:rsidR="00FB5B7E">
        <w:t>(d)</w:t>
      </w:r>
      <w:r w:rsidR="00FB5B7E">
        <w:tab/>
        <w:t>Contact email address.</w:t>
      </w:r>
    </w:p>
    <w:p w14:paraId="362EB28B" w14:textId="77777777" w:rsidR="00FB5B7E" w:rsidRPr="00F40BDA" w:rsidRDefault="00FB5B7E" w:rsidP="00FB5B7E">
      <w:pPr>
        <w:spacing w:after="0"/>
        <w:jc w:val="center"/>
        <w:rPr>
          <w:rFonts w:ascii="Wingdings" w:hAnsi="Wingdings"/>
        </w:rPr>
      </w:pPr>
      <w:r w:rsidRPr="00F40BDA">
        <w:rPr>
          <w:rFonts w:ascii="Wingdings" w:hAnsi="Wingdings"/>
        </w:rPr>
        <w:t></w:t>
      </w:r>
    </w:p>
    <w:p w14:paraId="3884593C"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rPr>
          <w:b/>
        </w:rPr>
      </w:pPr>
      <w:r w:rsidRPr="00006886">
        <w:rPr>
          <w:b/>
        </w:rPr>
        <w:t>Pre-application documentation</w:t>
      </w:r>
    </w:p>
    <w:p w14:paraId="48602B5D"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rPr>
          <w:bCs/>
          <w:i/>
        </w:rPr>
      </w:pPr>
      <w:r w:rsidRPr="007B08A6">
        <w:t xml:space="preserve">Timing: Pre-application documentation due by </w:t>
      </w:r>
      <w:r w:rsidRPr="00FB5B7E">
        <w:rPr>
          <w:highlight w:val="yellow"/>
        </w:rPr>
        <w:t>## ####</w:t>
      </w:r>
      <w:r w:rsidRPr="00D827FF">
        <w:t xml:space="preserve"> </w:t>
      </w:r>
      <w:r>
        <w:t>2021</w:t>
      </w:r>
      <w:r w:rsidRPr="007B08A6">
        <w:t xml:space="preserve"> </w:t>
      </w:r>
      <w:r w:rsidRPr="007B08A6">
        <w:rPr>
          <w:i/>
        </w:rPr>
        <w:t>(</w:t>
      </w:r>
      <w:r w:rsidRPr="00A76032">
        <w:rPr>
          <w:i/>
        </w:rPr>
        <w:t>8</w:t>
      </w:r>
      <w:r>
        <w:rPr>
          <w:i/>
        </w:rPr>
        <w:t xml:space="preserve"> weeks after opening)</w:t>
      </w:r>
    </w:p>
    <w:p w14:paraId="2C6C5D16"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pPr>
      <w:r>
        <w:t>The application documentation outlines the requirements on potential applicants prior to submitting an application for funding.</w:t>
      </w:r>
    </w:p>
    <w:p w14:paraId="543BE7B6"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pPr>
      <w:r>
        <w:t>Each applicant must submit their coverage maps (incorporating, where relevant, any base station funded under another Commonwealth or State/Territory program, regardless of the stage of construction) ahead of submitting their application for funding.</w:t>
      </w:r>
    </w:p>
    <w:p w14:paraId="19351F57" w14:textId="77777777" w:rsidR="00FB5B7E" w:rsidRDefault="00FB5B7E" w:rsidP="00FB5B7E">
      <w:pPr>
        <w:spacing w:after="0"/>
        <w:jc w:val="center"/>
        <w:rPr>
          <w:rFonts w:ascii="Wingdings" w:hAnsi="Wingdings"/>
        </w:rPr>
      </w:pPr>
      <w:r w:rsidRPr="00C659C4">
        <w:rPr>
          <w:rFonts w:ascii="Wingdings" w:hAnsi="Wingdings"/>
        </w:rPr>
        <w:t></w:t>
      </w:r>
    </w:p>
    <w:p w14:paraId="26000780" w14:textId="77777777" w:rsidR="00FB5B7E" w:rsidRPr="00C659C4" w:rsidRDefault="00FB5B7E" w:rsidP="00FB5B7E">
      <w:pPr>
        <w:spacing w:after="0"/>
        <w:jc w:val="center"/>
        <w:rPr>
          <w:rFonts w:ascii="Wingdings" w:hAnsi="Wingdings"/>
        </w:rPr>
      </w:pPr>
      <w:r>
        <w:rPr>
          <w:rFonts w:ascii="Wingdings" w:hAnsi="Wingdings"/>
        </w:rPr>
        <w:br w:type="column"/>
      </w:r>
    </w:p>
    <w:p w14:paraId="6A2C8A7F"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rPr>
          <w:b/>
        </w:rPr>
      </w:pPr>
      <w:r w:rsidRPr="007E3E6B">
        <w:rPr>
          <w:b/>
        </w:rPr>
        <w:t>Preparing and submitting applications</w:t>
      </w:r>
    </w:p>
    <w:p w14:paraId="49CA118A"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rPr>
          <w:i/>
        </w:rPr>
      </w:pPr>
      <w:r w:rsidRPr="007B08A6">
        <w:t xml:space="preserve">Timing: Applications </w:t>
      </w:r>
      <w:r w:rsidRPr="007919D0">
        <w:t xml:space="preserve">due by </w:t>
      </w:r>
      <w:r w:rsidR="00123487" w:rsidRPr="00123487">
        <w:rPr>
          <w:highlight w:val="yellow"/>
        </w:rPr>
        <w:t>## ####</w:t>
      </w:r>
      <w:r w:rsidRPr="007919D0">
        <w:t xml:space="preserve"> 2021</w:t>
      </w:r>
      <w:r w:rsidRPr="007919D0">
        <w:rPr>
          <w:i/>
        </w:rPr>
        <w:t xml:space="preserve"> (</w:t>
      </w:r>
      <w:r w:rsidRPr="00A76032">
        <w:rPr>
          <w:i/>
        </w:rPr>
        <w:t>12</w:t>
      </w:r>
      <w:r w:rsidRPr="007919D0">
        <w:rPr>
          <w:i/>
        </w:rPr>
        <w:t xml:space="preserve"> weeks after opening)</w:t>
      </w:r>
    </w:p>
    <w:p w14:paraId="680FA815"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pPr>
      <w:r>
        <w:t xml:space="preserve">Each applicant must complete </w:t>
      </w:r>
      <w:r w:rsidR="00123487">
        <w:t xml:space="preserve">all required </w:t>
      </w:r>
      <w:r>
        <w:t>documentation</w:t>
      </w:r>
      <w:r w:rsidR="00123487">
        <w:t xml:space="preserve">, as set out in section </w:t>
      </w:r>
      <w:r w:rsidR="00894EF6">
        <w:t>7.4</w:t>
      </w:r>
      <w:r>
        <w:t xml:space="preserve">. </w:t>
      </w:r>
      <w:r w:rsidR="00123487">
        <w:t xml:space="preserve">This includes </w:t>
      </w:r>
    </w:p>
    <w:p w14:paraId="3BB01C60" w14:textId="77777777" w:rsidR="00FB5B7E" w:rsidRDefault="00FB5B7E" w:rsidP="00FB5B7E">
      <w:pPr>
        <w:pBdr>
          <w:top w:val="single" w:sz="2" w:space="1" w:color="auto"/>
          <w:left w:val="single" w:sz="2" w:space="4" w:color="auto"/>
          <w:bottom w:val="single" w:sz="2" w:space="1" w:color="auto"/>
          <w:right w:val="single" w:sz="2" w:space="4" w:color="auto"/>
        </w:pBdr>
        <w:spacing w:after="0"/>
        <w:jc w:val="center"/>
      </w:pPr>
      <w:r>
        <w:t>the Application Pack</w:t>
      </w:r>
      <w:r w:rsidR="00901119">
        <w:t>,</w:t>
      </w:r>
      <w:r>
        <w:t xml:space="preserve"> including the Assessment Tool</w:t>
      </w:r>
      <w:r w:rsidR="003C6F01">
        <w:t xml:space="preserve"> and Application Form</w:t>
      </w:r>
      <w:r w:rsidR="00901119">
        <w:t>,</w:t>
      </w:r>
      <w:r>
        <w:t xml:space="preserve"> for each Solution for which it is seeking funding, specifying in each case the information set out in </w:t>
      </w:r>
      <w:r w:rsidRPr="004153B5">
        <w:t xml:space="preserve">section </w:t>
      </w:r>
      <w:r w:rsidRPr="00894EF6">
        <w:t>7.4.2</w:t>
      </w:r>
      <w:r>
        <w:t>.</w:t>
      </w:r>
    </w:p>
    <w:p w14:paraId="6E3D542E" w14:textId="37EF7E76" w:rsidR="00FB5B7E" w:rsidDel="00C71016" w:rsidRDefault="00FB5B7E" w:rsidP="00FB5B7E">
      <w:pPr>
        <w:pBdr>
          <w:top w:val="single" w:sz="2" w:space="1" w:color="auto"/>
          <w:left w:val="single" w:sz="2" w:space="4" w:color="auto"/>
          <w:bottom w:val="single" w:sz="2" w:space="1" w:color="auto"/>
          <w:right w:val="single" w:sz="2" w:space="4" w:color="auto"/>
        </w:pBdr>
        <w:spacing w:after="0"/>
        <w:jc w:val="center"/>
      </w:pPr>
      <w:r w:rsidDel="00C71016">
        <w:t>The completed Assessment Tool must include data on the level of</w:t>
      </w:r>
      <w:r w:rsidR="00604ADA">
        <w:t xml:space="preserve"> Improved</w:t>
      </w:r>
      <w:r w:rsidDel="00C71016">
        <w:t xml:space="preserve"> </w:t>
      </w:r>
      <w:r>
        <w:t>Handheld C</w:t>
      </w:r>
      <w:r w:rsidDel="00C71016">
        <w:t>overage that each Solution wil</w:t>
      </w:r>
      <w:r w:rsidR="00901119">
        <w:t>l achieve in terms of area. M</w:t>
      </w:r>
      <w:r w:rsidDel="00C71016">
        <w:t xml:space="preserve">apping data must indicate the area to be covered by </w:t>
      </w:r>
      <w:r w:rsidR="00604ADA">
        <w:t xml:space="preserve">Improved </w:t>
      </w:r>
      <w:r>
        <w:t>H</w:t>
      </w:r>
      <w:r w:rsidDel="00C71016">
        <w:t xml:space="preserve">andheld </w:t>
      </w:r>
      <w:r>
        <w:t>C</w:t>
      </w:r>
      <w:r w:rsidDel="00C71016">
        <w:t>overage</w:t>
      </w:r>
      <w:r w:rsidR="00901119">
        <w:t>,</w:t>
      </w:r>
      <w:r w:rsidDel="00C71016">
        <w:t xml:space="preserve"> meeting the required service standards set out at </w:t>
      </w:r>
      <w:r w:rsidRPr="004153B5" w:rsidDel="00C71016">
        <w:t xml:space="preserve">section </w:t>
      </w:r>
      <w:r w:rsidRPr="00894EF6" w:rsidDel="00C71016">
        <w:t>4</w:t>
      </w:r>
      <w:r w:rsidRPr="00894EF6">
        <w:t>.2</w:t>
      </w:r>
      <w:r w:rsidDel="00C71016">
        <w:t>.</w:t>
      </w:r>
    </w:p>
    <w:p w14:paraId="41D36996" w14:textId="77777777" w:rsidR="00FB5B7E" w:rsidRPr="007919D0" w:rsidRDefault="00FB5B7E" w:rsidP="00FB5B7E">
      <w:pPr>
        <w:pBdr>
          <w:top w:val="single" w:sz="2" w:space="1" w:color="auto"/>
          <w:left w:val="single" w:sz="2" w:space="4" w:color="auto"/>
          <w:bottom w:val="single" w:sz="2" w:space="1" w:color="auto"/>
          <w:right w:val="single" w:sz="2" w:space="4" w:color="auto"/>
        </w:pBdr>
        <w:spacing w:after="0"/>
        <w:jc w:val="center"/>
      </w:pPr>
      <w:r w:rsidRPr="007919D0">
        <w:t xml:space="preserve">Applications for </w:t>
      </w:r>
      <w:r w:rsidR="008746C7">
        <w:t xml:space="preserve">Proposed </w:t>
      </w:r>
      <w:r w:rsidR="00901119">
        <w:t>S</w:t>
      </w:r>
      <w:r w:rsidRPr="007919D0">
        <w:t xml:space="preserve">olutions through which more than one MNO will provide mobile coverage and connectivity must be accompanied by written evidence of intent from any of those MNOs that is not an applicant for the purposes of the application, including confirmation of how they intend to provide services through the </w:t>
      </w:r>
      <w:r w:rsidR="008746C7">
        <w:t xml:space="preserve">Proposed </w:t>
      </w:r>
      <w:r w:rsidR="009C24BC">
        <w:t>S</w:t>
      </w:r>
      <w:r w:rsidRPr="007919D0">
        <w:t>olution (e.g. R</w:t>
      </w:r>
      <w:r>
        <w:t xml:space="preserve">adio </w:t>
      </w:r>
      <w:r w:rsidRPr="007919D0">
        <w:t>A</w:t>
      </w:r>
      <w:r>
        <w:t xml:space="preserve">ccess </w:t>
      </w:r>
      <w:r w:rsidRPr="007919D0">
        <w:t>N</w:t>
      </w:r>
      <w:r>
        <w:t>etwork (RAN)</w:t>
      </w:r>
      <w:r w:rsidRPr="007919D0">
        <w:t xml:space="preserve"> sharing, co-location).</w:t>
      </w:r>
    </w:p>
    <w:p w14:paraId="66868984" w14:textId="77777777" w:rsidR="00FB5B7E" w:rsidRDefault="00FB5B7E" w:rsidP="00FB5B7E">
      <w:pPr>
        <w:spacing w:after="0"/>
        <w:jc w:val="center"/>
        <w:rPr>
          <w:rFonts w:ascii="Wingdings" w:hAnsi="Wingdings"/>
        </w:rPr>
      </w:pPr>
      <w:r w:rsidRPr="00C659C4">
        <w:rPr>
          <w:rFonts w:ascii="Wingdings" w:hAnsi="Wingdings"/>
        </w:rPr>
        <w:t></w:t>
      </w:r>
    </w:p>
    <w:p w14:paraId="5256679E" w14:textId="77777777" w:rsidR="00901119" w:rsidRDefault="00901119" w:rsidP="00901119">
      <w:pPr>
        <w:pBdr>
          <w:top w:val="single" w:sz="2" w:space="1" w:color="auto"/>
          <w:left w:val="single" w:sz="2" w:space="4" w:color="auto"/>
          <w:bottom w:val="single" w:sz="2" w:space="1" w:color="auto"/>
          <w:right w:val="single" w:sz="2" w:space="4" w:color="auto"/>
        </w:pBdr>
        <w:spacing w:after="0"/>
        <w:jc w:val="center"/>
        <w:rPr>
          <w:b/>
        </w:rPr>
      </w:pPr>
      <w:r w:rsidRPr="008010B2">
        <w:rPr>
          <w:b/>
        </w:rPr>
        <w:t xml:space="preserve">Assessment of </w:t>
      </w:r>
      <w:r>
        <w:rPr>
          <w:b/>
        </w:rPr>
        <w:t>a</w:t>
      </w:r>
      <w:r w:rsidRPr="008010B2">
        <w:rPr>
          <w:b/>
        </w:rPr>
        <w:t>pplications</w:t>
      </w:r>
    </w:p>
    <w:p w14:paraId="57D1E9FF" w14:textId="77777777" w:rsidR="00901119" w:rsidRDefault="00901119" w:rsidP="00901119">
      <w:pPr>
        <w:pBdr>
          <w:top w:val="single" w:sz="2" w:space="1" w:color="auto"/>
          <w:left w:val="single" w:sz="2" w:space="4" w:color="auto"/>
          <w:bottom w:val="single" w:sz="2" w:space="1" w:color="auto"/>
          <w:right w:val="single" w:sz="2" w:space="4" w:color="auto"/>
        </w:pBdr>
        <w:spacing w:after="0"/>
        <w:jc w:val="center"/>
        <w:rPr>
          <w:i/>
        </w:rPr>
      </w:pPr>
      <w:r w:rsidRPr="007B08A6">
        <w:t xml:space="preserve">Timing: </w:t>
      </w:r>
      <w:r w:rsidRPr="00901119">
        <w:rPr>
          <w:highlight w:val="yellow"/>
        </w:rPr>
        <w:t>## ####</w:t>
      </w:r>
      <w:r w:rsidRPr="007919D0">
        <w:t xml:space="preserve"> 2021 — </w:t>
      </w:r>
      <w:r w:rsidRPr="00901119">
        <w:rPr>
          <w:highlight w:val="yellow"/>
        </w:rPr>
        <w:t>## ####</w:t>
      </w:r>
      <w:r>
        <w:t xml:space="preserve"> </w:t>
      </w:r>
      <w:r w:rsidRPr="007919D0">
        <w:t>2021</w:t>
      </w:r>
      <w:r w:rsidRPr="007919D0">
        <w:rPr>
          <w:i/>
        </w:rPr>
        <w:t xml:space="preserve"> (</w:t>
      </w:r>
      <w:r w:rsidRPr="00894EF6">
        <w:rPr>
          <w:i/>
        </w:rPr>
        <w:t>8</w:t>
      </w:r>
      <w:r w:rsidRPr="007919D0">
        <w:rPr>
          <w:i/>
        </w:rPr>
        <w:t xml:space="preserve"> weeks)</w:t>
      </w:r>
    </w:p>
    <w:p w14:paraId="2B0AAE0F" w14:textId="77777777" w:rsidR="00901119" w:rsidRDefault="00901119" w:rsidP="00901119">
      <w:pPr>
        <w:pBdr>
          <w:top w:val="single" w:sz="2" w:space="1" w:color="auto"/>
          <w:left w:val="single" w:sz="2" w:space="4" w:color="auto"/>
          <w:bottom w:val="single" w:sz="2" w:space="1" w:color="auto"/>
          <w:right w:val="single" w:sz="2" w:space="4" w:color="auto"/>
        </w:pBdr>
        <w:spacing w:after="0"/>
        <w:jc w:val="center"/>
      </w:pPr>
      <w:r>
        <w:t xml:space="preserve">The Department will assess all eligible applications received by the closing date and time (see section </w:t>
      </w:r>
      <w:r w:rsidRPr="00894EF6">
        <w:t>7.5</w:t>
      </w:r>
      <w:r>
        <w:t xml:space="preserve">) to determine which </w:t>
      </w:r>
      <w:r w:rsidR="00487A31">
        <w:t xml:space="preserve">Proposed </w:t>
      </w:r>
      <w:r>
        <w:t xml:space="preserve">Solutions are to be recommended for Program funding using the Assessment Criteria in section </w:t>
      </w:r>
      <w:r w:rsidRPr="00894EF6">
        <w:t>6</w:t>
      </w:r>
      <w:r>
        <w:t xml:space="preserve"> and the processes outlined in </w:t>
      </w:r>
      <w:r w:rsidRPr="004153B5">
        <w:t xml:space="preserve">section </w:t>
      </w:r>
      <w:r w:rsidRPr="00894EF6">
        <w:t>8</w:t>
      </w:r>
      <w:r>
        <w:t xml:space="preserve">. </w:t>
      </w:r>
    </w:p>
    <w:p w14:paraId="53C447CB" w14:textId="77777777" w:rsidR="00901119" w:rsidRDefault="00A70087" w:rsidP="00901119">
      <w:pPr>
        <w:pBdr>
          <w:top w:val="single" w:sz="2" w:space="1" w:color="auto"/>
          <w:left w:val="single" w:sz="2" w:space="4" w:color="auto"/>
          <w:bottom w:val="single" w:sz="2" w:space="1" w:color="auto"/>
          <w:right w:val="single" w:sz="2" w:space="4" w:color="auto"/>
        </w:pBdr>
        <w:spacing w:after="0"/>
        <w:jc w:val="center"/>
      </w:pPr>
      <w:r>
        <w:t>Where necessary, a</w:t>
      </w:r>
      <w:r w:rsidR="00901119">
        <w:t>n expert engineering firm in the mobile telecommunications industry, as appointed by the Department, will test coverage claims.</w:t>
      </w:r>
    </w:p>
    <w:p w14:paraId="2C03287D" w14:textId="77777777" w:rsidR="00901119" w:rsidRDefault="00901119" w:rsidP="00901119">
      <w:pPr>
        <w:pBdr>
          <w:top w:val="single" w:sz="2" w:space="1" w:color="auto"/>
          <w:left w:val="single" w:sz="2" w:space="4" w:color="auto"/>
          <w:bottom w:val="single" w:sz="2" w:space="1" w:color="auto"/>
          <w:right w:val="single" w:sz="2" w:space="4" w:color="auto"/>
        </w:pBdr>
        <w:spacing w:after="0"/>
        <w:jc w:val="center"/>
      </w:pPr>
      <w:r>
        <w:t xml:space="preserve">The Proposed Solutions recommended for funding through the assessment process will be included on the Merit List provided to the Decision Maker (see section </w:t>
      </w:r>
      <w:r w:rsidRPr="00D36B6D">
        <w:t>8.5</w:t>
      </w:r>
      <w:r>
        <w:t xml:space="preserve">). </w:t>
      </w:r>
    </w:p>
    <w:p w14:paraId="103512EA" w14:textId="77777777" w:rsidR="00CE6D9D" w:rsidRPr="00F40BDA" w:rsidRDefault="00CE6D9D" w:rsidP="00CE6D9D">
      <w:pPr>
        <w:spacing w:after="0"/>
        <w:jc w:val="center"/>
        <w:rPr>
          <w:rFonts w:ascii="Wingdings" w:hAnsi="Wingdings"/>
        </w:rPr>
      </w:pPr>
      <w:r w:rsidRPr="00F40BDA">
        <w:rPr>
          <w:rFonts w:ascii="Wingdings" w:hAnsi="Wingdings"/>
        </w:rPr>
        <w:lastRenderedPageBreak/>
        <w:t></w:t>
      </w:r>
    </w:p>
    <w:p w14:paraId="5F2343C4" w14:textId="77777777" w:rsidR="00901119" w:rsidRDefault="00901119" w:rsidP="00901119">
      <w:pPr>
        <w:pBdr>
          <w:top w:val="single" w:sz="2" w:space="1" w:color="auto"/>
          <w:left w:val="single" w:sz="2" w:space="4" w:color="auto"/>
          <w:bottom w:val="single" w:sz="2" w:space="1" w:color="auto"/>
          <w:right w:val="single" w:sz="2" w:space="4" w:color="auto"/>
        </w:pBdr>
        <w:spacing w:after="0"/>
        <w:jc w:val="center"/>
        <w:rPr>
          <w:b/>
        </w:rPr>
      </w:pPr>
      <w:r w:rsidRPr="008010B2">
        <w:rPr>
          <w:b/>
        </w:rPr>
        <w:t>Negotiation of Grant Agreements</w:t>
      </w:r>
    </w:p>
    <w:p w14:paraId="66EBAF36" w14:textId="77777777" w:rsidR="00901119" w:rsidRPr="007B08A6" w:rsidRDefault="00901119" w:rsidP="00901119">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Pr="00901119">
        <w:rPr>
          <w:highlight w:val="yellow"/>
        </w:rPr>
        <w:t>####</w:t>
      </w:r>
      <w:r w:rsidRPr="007919D0">
        <w:t xml:space="preserve"> — </w:t>
      </w:r>
      <w:r w:rsidRPr="00901119">
        <w:rPr>
          <w:highlight w:val="yellow"/>
        </w:rPr>
        <w:t>####</w:t>
      </w:r>
      <w:r w:rsidRPr="007919D0">
        <w:t xml:space="preserve"> 2021</w:t>
      </w:r>
      <w:r w:rsidRPr="007B08A6">
        <w:t xml:space="preserve"> </w:t>
      </w:r>
    </w:p>
    <w:p w14:paraId="7AAD91DD" w14:textId="77777777" w:rsidR="00901119" w:rsidRDefault="00901119" w:rsidP="00901119">
      <w:pPr>
        <w:pBdr>
          <w:top w:val="single" w:sz="2" w:space="1" w:color="auto"/>
          <w:left w:val="single" w:sz="2" w:space="4" w:color="auto"/>
          <w:bottom w:val="single" w:sz="2" w:space="1" w:color="auto"/>
          <w:right w:val="single" w:sz="2" w:space="4" w:color="auto"/>
        </w:pBdr>
        <w:spacing w:after="0"/>
        <w:jc w:val="center"/>
      </w:pPr>
      <w:r>
        <w:t xml:space="preserve">Where an applicant requests an amendment to the draft Grant Agreement which is not acceptable to the Commonwealth, the Department will seek to negotiate with the applicant in parallel with the assessment of applications period (see stage </w:t>
      </w:r>
      <w:r w:rsidR="00D36B6D">
        <w:t>6</w:t>
      </w:r>
      <w:r>
        <w:t xml:space="preserve"> in </w:t>
      </w:r>
      <w:r w:rsidRPr="004153B5">
        <w:t xml:space="preserve">section </w:t>
      </w:r>
      <w:r w:rsidRPr="00D36B6D">
        <w:t>7.1</w:t>
      </w:r>
      <w:r>
        <w:t>).</w:t>
      </w:r>
    </w:p>
    <w:p w14:paraId="6FC1D706" w14:textId="77777777" w:rsidR="00CE6D9D" w:rsidRPr="00C659C4" w:rsidRDefault="00CE6D9D" w:rsidP="00CE6D9D">
      <w:pPr>
        <w:spacing w:after="0"/>
        <w:jc w:val="center"/>
        <w:rPr>
          <w:rFonts w:ascii="Wingdings" w:hAnsi="Wingdings"/>
        </w:rPr>
      </w:pPr>
      <w:r w:rsidRPr="00C659C4">
        <w:rPr>
          <w:rFonts w:ascii="Wingdings" w:hAnsi="Wingdings"/>
        </w:rPr>
        <w:t></w:t>
      </w:r>
    </w:p>
    <w:p w14:paraId="7A62F83D" w14:textId="77777777" w:rsidR="00122F35" w:rsidRPr="008010B2" w:rsidRDefault="00122F35" w:rsidP="00122F35">
      <w:pPr>
        <w:pBdr>
          <w:top w:val="single" w:sz="2" w:space="1" w:color="auto"/>
          <w:left w:val="single" w:sz="2" w:space="4" w:color="auto"/>
          <w:bottom w:val="single" w:sz="2" w:space="1" w:color="auto"/>
          <w:right w:val="single" w:sz="2" w:space="4" w:color="auto"/>
        </w:pBdr>
        <w:spacing w:after="0"/>
        <w:jc w:val="center"/>
        <w:rPr>
          <w:b/>
        </w:rPr>
      </w:pPr>
      <w:r w:rsidRPr="008010B2">
        <w:rPr>
          <w:b/>
        </w:rPr>
        <w:t>Grantees advised of outcomes and funding arrangements finalised</w:t>
      </w:r>
    </w:p>
    <w:p w14:paraId="41DA2E20" w14:textId="77777777" w:rsidR="00122F35" w:rsidRPr="007B08A6" w:rsidRDefault="00122F35" w:rsidP="00122F35">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Pr="00122F35">
        <w:rPr>
          <w:highlight w:val="yellow"/>
        </w:rPr>
        <w:t>####</w:t>
      </w:r>
      <w:r w:rsidRPr="00D827FF">
        <w:t xml:space="preserve"> </w:t>
      </w:r>
      <w:r>
        <w:t>2021</w:t>
      </w:r>
    </w:p>
    <w:p w14:paraId="6A28661A" w14:textId="77777777" w:rsidR="00122F35" w:rsidRDefault="00122F35" w:rsidP="00122F35">
      <w:pPr>
        <w:pBdr>
          <w:top w:val="single" w:sz="2" w:space="1" w:color="auto"/>
          <w:left w:val="single" w:sz="2" w:space="4" w:color="auto"/>
          <w:bottom w:val="single" w:sz="2" w:space="1" w:color="auto"/>
          <w:right w:val="single" w:sz="2" w:space="4" w:color="auto"/>
        </w:pBdr>
        <w:spacing w:after="0"/>
        <w:jc w:val="center"/>
      </w:pPr>
      <w:r>
        <w:t xml:space="preserve">The Decision Maker decides which Proposed Solutions are funded and are included in the Decision Maker’s List. </w:t>
      </w:r>
    </w:p>
    <w:p w14:paraId="2AE1E38A" w14:textId="77777777" w:rsidR="00122F35" w:rsidRDefault="00122F35" w:rsidP="00122F35">
      <w:pPr>
        <w:pBdr>
          <w:top w:val="single" w:sz="2" w:space="1" w:color="auto"/>
          <w:left w:val="single" w:sz="2" w:space="4" w:color="auto"/>
          <w:bottom w:val="single" w:sz="2" w:space="1" w:color="auto"/>
          <w:right w:val="single" w:sz="2" w:space="4" w:color="auto"/>
        </w:pBdr>
        <w:spacing w:after="0"/>
        <w:jc w:val="center"/>
      </w:pPr>
      <w:r>
        <w:t>The Department will notify each applicant of the Proposed Solutions in their application which are included in the Decision Maker’s List. Extracts of the Decision Maker’s List may also be provided to other relevant stakeholders.</w:t>
      </w:r>
    </w:p>
    <w:p w14:paraId="36E2F4C8" w14:textId="77777777" w:rsidR="00122F35" w:rsidRDefault="00122F35" w:rsidP="00122F35">
      <w:pPr>
        <w:pBdr>
          <w:top w:val="single" w:sz="2" w:space="1" w:color="auto"/>
          <w:left w:val="single" w:sz="2" w:space="4" w:color="auto"/>
          <w:bottom w:val="single" w:sz="2" w:space="1" w:color="auto"/>
          <w:right w:val="single" w:sz="2" w:space="4" w:color="auto"/>
        </w:pBdr>
        <w:spacing w:after="0"/>
        <w:jc w:val="center"/>
      </w:pPr>
      <w:r>
        <w:t>The Grantee’s participation in the Program is subject to an agreement on terms, and becomes effective from the date of execution of the Grant Agreement by the Commonwealth. Shortly after execution of the Grant Agreement, the Grantee’s details and amount of funding awarded will be made available on GrantConnect in accordance with the Commonwealth’s grant reporting requirements.</w:t>
      </w:r>
    </w:p>
    <w:p w14:paraId="3BD579B8" w14:textId="77777777" w:rsidR="00CE6D9D" w:rsidRPr="00C659C4" w:rsidRDefault="00122F35" w:rsidP="00122F35">
      <w:pPr>
        <w:pBdr>
          <w:top w:val="single" w:sz="2" w:space="1" w:color="auto"/>
          <w:left w:val="single" w:sz="2" w:space="4" w:color="auto"/>
          <w:bottom w:val="single" w:sz="2" w:space="1" w:color="auto"/>
          <w:right w:val="single" w:sz="2" w:space="4" w:color="auto"/>
        </w:pBdr>
        <w:spacing w:after="0"/>
        <w:jc w:val="center"/>
      </w:pPr>
      <w:r>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r w:rsidR="00CE6D9D" w:rsidRPr="00C659C4">
        <w:t xml:space="preserve"> </w:t>
      </w:r>
    </w:p>
    <w:p w14:paraId="07AB5240" w14:textId="77777777" w:rsidR="00CE6D9D" w:rsidRPr="00C659C4" w:rsidRDefault="00CE6D9D" w:rsidP="00CE6D9D">
      <w:pPr>
        <w:spacing w:after="0"/>
        <w:jc w:val="center"/>
        <w:rPr>
          <w:rFonts w:ascii="Wingdings" w:hAnsi="Wingdings"/>
        </w:rPr>
      </w:pPr>
      <w:r w:rsidRPr="00C659C4">
        <w:rPr>
          <w:rFonts w:ascii="Wingdings" w:hAnsi="Wingdings"/>
        </w:rPr>
        <w:t></w:t>
      </w:r>
    </w:p>
    <w:p w14:paraId="527F22E3" w14:textId="77777777" w:rsidR="00122F35" w:rsidRDefault="00122F35" w:rsidP="00122F35">
      <w:pPr>
        <w:pBdr>
          <w:top w:val="single" w:sz="2" w:space="1" w:color="auto"/>
          <w:left w:val="single" w:sz="2" w:space="4" w:color="auto"/>
          <w:bottom w:val="single" w:sz="2" w:space="1" w:color="auto"/>
          <w:right w:val="single" w:sz="2" w:space="4" w:color="auto"/>
        </w:pBdr>
        <w:spacing w:after="0"/>
        <w:jc w:val="center"/>
        <w:rPr>
          <w:b/>
        </w:rPr>
      </w:pPr>
      <w:r w:rsidRPr="008010B2">
        <w:rPr>
          <w:b/>
        </w:rPr>
        <w:t>Grantees and locations announced</w:t>
      </w:r>
    </w:p>
    <w:p w14:paraId="726A3CCC" w14:textId="77777777" w:rsidR="00122F35" w:rsidRPr="007B08A6" w:rsidRDefault="00122F35" w:rsidP="00122F35">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Pr="00122F35">
        <w:rPr>
          <w:highlight w:val="yellow"/>
        </w:rPr>
        <w:t>####</w:t>
      </w:r>
      <w:r w:rsidRPr="00D827FF">
        <w:t xml:space="preserve"> </w:t>
      </w:r>
      <w:r>
        <w:t>2021</w:t>
      </w:r>
    </w:p>
    <w:p w14:paraId="70AB523F" w14:textId="35743B00" w:rsidR="00122F35" w:rsidRDefault="00122F35" w:rsidP="00122F35">
      <w:pPr>
        <w:pBdr>
          <w:top w:val="single" w:sz="2" w:space="1" w:color="auto"/>
          <w:left w:val="single" w:sz="2" w:space="4" w:color="auto"/>
          <w:bottom w:val="single" w:sz="2" w:space="1" w:color="auto"/>
          <w:right w:val="single" w:sz="2" w:space="4" w:color="auto"/>
        </w:pBdr>
        <w:spacing w:after="0"/>
        <w:jc w:val="center"/>
        <w:rPr>
          <w:bCs/>
        </w:rPr>
      </w:pPr>
      <w:r>
        <w:rPr>
          <w:bCs/>
        </w:rPr>
        <w:t xml:space="preserve">The locations of Funded Solutions and Grantees are expected to be announced by the Government </w:t>
      </w:r>
      <w:r w:rsidRPr="007919D0">
        <w:rPr>
          <w:bCs/>
        </w:rPr>
        <w:t xml:space="preserve">in </w:t>
      </w:r>
      <w:r w:rsidRPr="00122F35">
        <w:rPr>
          <w:bCs/>
          <w:highlight w:val="yellow"/>
        </w:rPr>
        <w:t>####</w:t>
      </w:r>
      <w:r w:rsidRPr="007919D0">
        <w:rPr>
          <w:bCs/>
        </w:rPr>
        <w:t xml:space="preserve"> 2021. The</w:t>
      </w:r>
      <w:r>
        <w:rPr>
          <w:bCs/>
        </w:rPr>
        <w:t xml:space="preserve"> grant outcomes will be published on GrantConnect.</w:t>
      </w:r>
    </w:p>
    <w:p w14:paraId="777F29B4" w14:textId="77777777" w:rsidR="00CE6D9D" w:rsidRPr="00C659C4" w:rsidRDefault="00CE6D9D" w:rsidP="00CE6D9D">
      <w:pPr>
        <w:spacing w:after="0"/>
        <w:jc w:val="center"/>
        <w:rPr>
          <w:rFonts w:ascii="Wingdings" w:hAnsi="Wingdings"/>
        </w:rPr>
      </w:pPr>
      <w:r w:rsidRPr="00C659C4">
        <w:rPr>
          <w:rFonts w:ascii="Wingdings" w:hAnsi="Wingdings"/>
        </w:rPr>
        <w:lastRenderedPageBreak/>
        <w:t></w:t>
      </w:r>
    </w:p>
    <w:p w14:paraId="646FD11B" w14:textId="77777777" w:rsidR="00122F35" w:rsidRDefault="00122F35" w:rsidP="00122F35">
      <w:pPr>
        <w:pBdr>
          <w:top w:val="single" w:sz="2" w:space="1" w:color="auto"/>
          <w:left w:val="single" w:sz="2" w:space="4" w:color="auto"/>
          <w:bottom w:val="single" w:sz="2" w:space="1" w:color="auto"/>
          <w:right w:val="single" w:sz="2" w:space="4" w:color="auto"/>
        </w:pBdr>
        <w:spacing w:after="0"/>
        <w:jc w:val="center"/>
        <w:rPr>
          <w:b/>
        </w:rPr>
      </w:pPr>
      <w:r w:rsidRPr="008010B2">
        <w:rPr>
          <w:b/>
        </w:rPr>
        <w:t>Co</w:t>
      </w:r>
      <w:r>
        <w:rPr>
          <w:b/>
        </w:rPr>
        <w:t>-</w:t>
      </w:r>
      <w:r w:rsidRPr="008010B2">
        <w:rPr>
          <w:b/>
        </w:rPr>
        <w:t>location negotiations</w:t>
      </w:r>
    </w:p>
    <w:p w14:paraId="30B5D63F" w14:textId="77777777" w:rsidR="00122F35" w:rsidRPr="007B08A6" w:rsidRDefault="00122F35" w:rsidP="00122F35">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Pr="007919D0">
        <w:t xml:space="preserve">from </w:t>
      </w:r>
      <w:r w:rsidRPr="00122F35">
        <w:rPr>
          <w:highlight w:val="yellow"/>
        </w:rPr>
        <w:t>####</w:t>
      </w:r>
      <w:r w:rsidRPr="00D827FF">
        <w:t xml:space="preserve"> </w:t>
      </w:r>
      <w:r>
        <w:t>202</w:t>
      </w:r>
      <w:r w:rsidR="006A60B1">
        <w:t>2</w:t>
      </w:r>
    </w:p>
    <w:p w14:paraId="4AE8F5C5" w14:textId="11AD1526" w:rsidR="00122F35" w:rsidRDefault="00122F35" w:rsidP="00122F35">
      <w:pPr>
        <w:pBdr>
          <w:top w:val="single" w:sz="2" w:space="1" w:color="auto"/>
          <w:left w:val="single" w:sz="2" w:space="4" w:color="auto"/>
          <w:bottom w:val="single" w:sz="2" w:space="1" w:color="auto"/>
          <w:right w:val="single" w:sz="2" w:space="4" w:color="auto"/>
        </w:pBdr>
        <w:spacing w:after="0"/>
        <w:jc w:val="center"/>
      </w:pPr>
      <w:r>
        <w:t xml:space="preserve">Grantees will notify MNOs </w:t>
      </w:r>
      <w:r w:rsidRPr="00492784">
        <w:t xml:space="preserve">that have not already confirmed their intention to provide services through Funded Solutions (whether through co-location or otherwise) </w:t>
      </w:r>
      <w:r>
        <w:t xml:space="preserve">of the opportunity to co-locate on those Funded Solutions, and to participate in the detailed design phase using the process set out in sections </w:t>
      </w:r>
      <w:r w:rsidRPr="00D36B6D">
        <w:t>4</w:t>
      </w:r>
      <w:r w:rsidR="00CB5D46">
        <w:t>.2.6</w:t>
      </w:r>
      <w:r w:rsidRPr="00D36B6D">
        <w:t xml:space="preserve"> to 4.2.1</w:t>
      </w:r>
      <w:r w:rsidR="00CB5D46">
        <w:t>0</w:t>
      </w:r>
      <w:r w:rsidRPr="00D36B6D">
        <w:t>.</w:t>
      </w:r>
    </w:p>
    <w:p w14:paraId="662959F6" w14:textId="77777777" w:rsidR="00CE6D9D" w:rsidRPr="00C659C4" w:rsidRDefault="00CE6D9D" w:rsidP="00CE6D9D">
      <w:pPr>
        <w:spacing w:after="0"/>
        <w:jc w:val="center"/>
        <w:rPr>
          <w:rFonts w:ascii="Wingdings" w:hAnsi="Wingdings"/>
        </w:rPr>
      </w:pPr>
      <w:r w:rsidRPr="00C659C4">
        <w:rPr>
          <w:rFonts w:ascii="Wingdings" w:hAnsi="Wingdings"/>
        </w:rPr>
        <w:t></w:t>
      </w:r>
    </w:p>
    <w:p w14:paraId="5B6D1293" w14:textId="77777777" w:rsidR="00122F35" w:rsidRDefault="00122F35" w:rsidP="00122F35">
      <w:pPr>
        <w:pBdr>
          <w:top w:val="single" w:sz="2" w:space="1" w:color="auto"/>
          <w:left w:val="single" w:sz="2" w:space="4" w:color="auto"/>
          <w:bottom w:val="single" w:sz="2" w:space="1" w:color="auto"/>
          <w:right w:val="single" w:sz="2" w:space="4" w:color="auto"/>
        </w:pBdr>
        <w:spacing w:after="0"/>
        <w:jc w:val="center"/>
        <w:rPr>
          <w:rFonts w:asciiTheme="minorHAnsi" w:hAnsiTheme="minorHAnsi"/>
          <w:b/>
          <w:sz w:val="22"/>
          <w:szCs w:val="22"/>
        </w:rPr>
      </w:pPr>
      <w:r w:rsidRPr="008010B2">
        <w:rPr>
          <w:b/>
        </w:rPr>
        <w:t>Date of Rollout Completion</w:t>
      </w:r>
    </w:p>
    <w:p w14:paraId="026E73F0" w14:textId="77777777" w:rsidR="00122F35" w:rsidRPr="007B08A6" w:rsidRDefault="00122F35" w:rsidP="00122F35">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Pr="00122F35">
        <w:rPr>
          <w:highlight w:val="yellow"/>
        </w:rPr>
        <w:t>## ####</w:t>
      </w:r>
      <w:r w:rsidRPr="00D827FF">
        <w:t xml:space="preserve"> </w:t>
      </w:r>
      <w:r w:rsidRPr="007919D0">
        <w:t>202</w:t>
      </w:r>
      <w:r w:rsidR="006A60B1">
        <w:t>4</w:t>
      </w:r>
    </w:p>
    <w:p w14:paraId="62626C31" w14:textId="77777777" w:rsidR="00122F35" w:rsidRDefault="00122F35" w:rsidP="00122F35">
      <w:pPr>
        <w:pBdr>
          <w:top w:val="single" w:sz="2" w:space="1" w:color="auto"/>
          <w:left w:val="single" w:sz="2" w:space="4" w:color="auto"/>
          <w:bottom w:val="single" w:sz="2" w:space="1" w:color="auto"/>
          <w:right w:val="single" w:sz="2" w:space="4" w:color="auto"/>
        </w:pBdr>
        <w:spacing w:after="0"/>
        <w:jc w:val="center"/>
      </w:pPr>
      <w:r>
        <w:t xml:space="preserve">Grantees will be expected to complete the rollout of all Funded Solutions by </w:t>
      </w:r>
      <w:r w:rsidRPr="00122F35">
        <w:rPr>
          <w:highlight w:val="yellow"/>
        </w:rPr>
        <w:t>## ####</w:t>
      </w:r>
      <w:r>
        <w:t xml:space="preserve"> </w:t>
      </w:r>
      <w:r w:rsidRPr="007919D0">
        <w:t>202</w:t>
      </w:r>
      <w:r w:rsidR="006A60B1">
        <w:t>4</w:t>
      </w:r>
      <w:r>
        <w:t xml:space="preserve"> (Date of Rollout Completion). The Date of Rollout Completion will be agreed in the Grant Agreement.</w:t>
      </w:r>
    </w:p>
    <w:p w14:paraId="74DD81DF" w14:textId="77777777" w:rsidR="00E00BAF" w:rsidRPr="00181A24" w:rsidRDefault="00122F35" w:rsidP="0052662D">
      <w:pPr>
        <w:pStyle w:val="Heading3"/>
        <w:numPr>
          <w:ilvl w:val="0"/>
          <w:numId w:val="0"/>
        </w:numPr>
        <w:ind w:left="1843"/>
      </w:pPr>
      <w:r>
        <w:rPr>
          <w:rFonts w:ascii="Wingdings" w:hAnsi="Wingdings"/>
        </w:rPr>
        <w:br w:type="column"/>
      </w:r>
      <w:bookmarkStart w:id="8" w:name="_Toc78459142"/>
      <w:r w:rsidR="00222B57">
        <w:lastRenderedPageBreak/>
        <w:t>1.1</w:t>
      </w:r>
      <w:r w:rsidR="00222B57">
        <w:tab/>
      </w:r>
      <w:r w:rsidR="00E00BAF" w:rsidRPr="00181A24">
        <w:t>Introduction</w:t>
      </w:r>
      <w:bookmarkEnd w:id="8"/>
    </w:p>
    <w:p w14:paraId="70CC3255" w14:textId="77777777" w:rsidR="00D3694B" w:rsidRDefault="00122F35" w:rsidP="00122F35">
      <w:pPr>
        <w:ind w:left="720" w:hanging="720"/>
        <w:rPr>
          <w:rFonts w:eastAsia="Calibri"/>
        </w:rPr>
      </w:pPr>
      <w:r>
        <w:t>1.1.1</w:t>
      </w:r>
      <w:r>
        <w:tab/>
      </w:r>
      <w:r w:rsidR="00D3694B">
        <w:t xml:space="preserve">These guidelines contain information for the </w:t>
      </w:r>
      <w:r>
        <w:t xml:space="preserve">Program, and </w:t>
      </w:r>
      <w:r w:rsidRPr="008F3E5D">
        <w:t xml:space="preserve">include relevant </w:t>
      </w:r>
      <w:r w:rsidRPr="008F3E5D">
        <w:rPr>
          <w:rFonts w:eastAsia="Calibri"/>
        </w:rPr>
        <w:t>information concerning:</w:t>
      </w:r>
    </w:p>
    <w:p w14:paraId="64B3DD7D" w14:textId="77777777" w:rsidR="001A2E3F" w:rsidRDefault="001A2E3F" w:rsidP="00122F35">
      <w:pPr>
        <w:pStyle w:val="ListBullet"/>
        <w:ind w:left="1080"/>
        <w:rPr>
          <w:rStyle w:val="highlightedtextChar"/>
          <w:rFonts w:ascii="Arial" w:hAnsi="Arial" w:cs="Arial"/>
          <w:b w:val="0"/>
          <w:color w:val="auto"/>
          <w:sz w:val="20"/>
          <w:szCs w:val="20"/>
        </w:rPr>
      </w:pPr>
      <w:r>
        <w:rPr>
          <w:rStyle w:val="highlightedtextChar"/>
          <w:rFonts w:ascii="Arial" w:hAnsi="Arial" w:cs="Arial"/>
          <w:b w:val="0"/>
          <w:color w:val="auto"/>
          <w:sz w:val="20"/>
          <w:szCs w:val="20"/>
        </w:rPr>
        <w:t>what funding is available;</w:t>
      </w:r>
    </w:p>
    <w:p w14:paraId="6344F2ED" w14:textId="77777777" w:rsidR="00122F35" w:rsidRPr="006013A9" w:rsidRDefault="00122F35" w:rsidP="00122F35">
      <w:pPr>
        <w:pStyle w:val="ListBullet"/>
        <w:ind w:left="1080"/>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who is eligible to apply for funding;</w:t>
      </w:r>
    </w:p>
    <w:p w14:paraId="67286B3A" w14:textId="77777777" w:rsidR="00122F35" w:rsidRPr="006013A9" w:rsidRDefault="00122F35" w:rsidP="00122F35">
      <w:pPr>
        <w:pStyle w:val="ListBullet"/>
        <w:ind w:left="1080"/>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 xml:space="preserve">how to apply for funding; and </w:t>
      </w:r>
    </w:p>
    <w:p w14:paraId="14A676F3" w14:textId="77777777" w:rsidR="00122F35" w:rsidRDefault="00122F35" w:rsidP="00122F35">
      <w:pPr>
        <w:pStyle w:val="ListBullet"/>
        <w:spacing w:after="120"/>
        <w:ind w:left="1077" w:hanging="357"/>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how the funding will be allocated under the Program.</w:t>
      </w:r>
    </w:p>
    <w:p w14:paraId="512E0AD0" w14:textId="77777777" w:rsidR="00D3694B" w:rsidRDefault="001A2E3F" w:rsidP="00122F35">
      <w:pPr>
        <w:ind w:firstLine="720"/>
      </w:pPr>
      <w:r>
        <w:t>A</w:t>
      </w:r>
      <w:r w:rsidR="00122F35">
        <w:t>pplicant</w:t>
      </w:r>
      <w:r>
        <w:t>s</w:t>
      </w:r>
      <w:r w:rsidR="00D3694B">
        <w:t xml:space="preserve"> must read these guidelines before filling out an application. </w:t>
      </w:r>
    </w:p>
    <w:p w14:paraId="6E61B2CA" w14:textId="77777777" w:rsidR="00E00BAF" w:rsidRDefault="007F5FB8" w:rsidP="00D3694B">
      <w:r>
        <w:t>1.1.2</w:t>
      </w:r>
      <w:r>
        <w:tab/>
      </w:r>
      <w:r w:rsidR="00E00BAF" w:rsidRPr="00E00BAF">
        <w:t>This document sets out:</w:t>
      </w:r>
    </w:p>
    <w:p w14:paraId="3514D86F" w14:textId="77777777" w:rsidR="007F5FB8" w:rsidRPr="009E283B" w:rsidRDefault="007F5FB8" w:rsidP="007F5FB8">
      <w:pPr>
        <w:pStyle w:val="ListBullet"/>
        <w:ind w:left="108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Pr>
          <w:rStyle w:val="highlightedtextChar"/>
          <w:rFonts w:ascii="Arial" w:hAnsi="Arial" w:cs="Arial"/>
          <w:b w:val="0"/>
          <w:color w:val="auto"/>
          <w:sz w:val="20"/>
          <w:szCs w:val="20"/>
        </w:rPr>
        <w:t>P</w:t>
      </w:r>
      <w:r w:rsidRPr="009E283B">
        <w:rPr>
          <w:rStyle w:val="highlightedtextChar"/>
          <w:rFonts w:ascii="Arial" w:hAnsi="Arial" w:cs="Arial"/>
          <w:b w:val="0"/>
          <w:color w:val="auto"/>
          <w:sz w:val="20"/>
          <w:szCs w:val="20"/>
        </w:rPr>
        <w:t>rogram</w:t>
      </w:r>
      <w:r>
        <w:rPr>
          <w:rStyle w:val="highlightedtextChar"/>
          <w:rFonts w:ascii="Arial" w:hAnsi="Arial" w:cs="Arial"/>
          <w:b w:val="0"/>
          <w:color w:val="auto"/>
          <w:sz w:val="20"/>
          <w:szCs w:val="20"/>
        </w:rPr>
        <w:t>;</w:t>
      </w:r>
    </w:p>
    <w:p w14:paraId="7BBFE746" w14:textId="77777777" w:rsidR="007F5FB8" w:rsidRPr="009E283B" w:rsidRDefault="007F5FB8" w:rsidP="007F5FB8">
      <w:pPr>
        <w:pStyle w:val="ListBullet"/>
        <w:ind w:left="108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E</w:t>
      </w:r>
      <w:r w:rsidRPr="009E283B">
        <w:rPr>
          <w:rStyle w:val="highlightedtextChar"/>
          <w:rFonts w:ascii="Arial" w:hAnsi="Arial" w:cs="Arial"/>
          <w:b w:val="0"/>
          <w:color w:val="auto"/>
          <w:sz w:val="20"/>
          <w:szCs w:val="20"/>
        </w:rPr>
        <w:t xml:space="preserve">ligibility </w:t>
      </w:r>
      <w:r>
        <w:rPr>
          <w:rStyle w:val="highlightedtextChar"/>
          <w:rFonts w:ascii="Arial" w:hAnsi="Arial" w:cs="Arial"/>
          <w:b w:val="0"/>
          <w:color w:val="auto"/>
          <w:sz w:val="20"/>
          <w:szCs w:val="20"/>
        </w:rPr>
        <w:t xml:space="preserve">Criteria </w:t>
      </w:r>
      <w:r w:rsidRPr="009E283B">
        <w:rPr>
          <w:rStyle w:val="highlightedtextChar"/>
          <w:rFonts w:ascii="Arial" w:hAnsi="Arial" w:cs="Arial"/>
          <w:b w:val="0"/>
          <w:color w:val="auto"/>
          <w:sz w:val="20"/>
          <w:szCs w:val="20"/>
        </w:rPr>
        <w:t xml:space="preserve">and </w:t>
      </w:r>
      <w:r>
        <w:rPr>
          <w:rStyle w:val="highlightedtextChar"/>
          <w:rFonts w:ascii="Arial" w:hAnsi="Arial" w:cs="Arial"/>
          <w:b w:val="0"/>
          <w:color w:val="auto"/>
          <w:sz w:val="20"/>
          <w:szCs w:val="20"/>
        </w:rPr>
        <w:t>A</w:t>
      </w:r>
      <w:r w:rsidRPr="009E283B">
        <w:rPr>
          <w:rStyle w:val="highlightedtextChar"/>
          <w:rFonts w:ascii="Arial" w:hAnsi="Arial" w:cs="Arial"/>
          <w:b w:val="0"/>
          <w:color w:val="auto"/>
          <w:sz w:val="20"/>
          <w:szCs w:val="20"/>
        </w:rPr>
        <w:t xml:space="preserve">ssessment </w:t>
      </w:r>
      <w:r>
        <w:rPr>
          <w:rStyle w:val="highlightedtextChar"/>
          <w:rFonts w:ascii="Arial" w:hAnsi="Arial" w:cs="Arial"/>
          <w:b w:val="0"/>
          <w:color w:val="auto"/>
          <w:sz w:val="20"/>
          <w:szCs w:val="20"/>
        </w:rPr>
        <w:t>C</w:t>
      </w:r>
      <w:r w:rsidRPr="009E283B">
        <w:rPr>
          <w:rStyle w:val="highlightedtextChar"/>
          <w:rFonts w:ascii="Arial" w:hAnsi="Arial" w:cs="Arial"/>
          <w:b w:val="0"/>
          <w:color w:val="auto"/>
          <w:sz w:val="20"/>
          <w:szCs w:val="20"/>
        </w:rPr>
        <w:t>riteria</w:t>
      </w:r>
      <w:r>
        <w:rPr>
          <w:rStyle w:val="highlightedtextChar"/>
          <w:rFonts w:ascii="Arial" w:hAnsi="Arial" w:cs="Arial"/>
          <w:b w:val="0"/>
          <w:color w:val="auto"/>
          <w:sz w:val="20"/>
          <w:szCs w:val="20"/>
        </w:rPr>
        <w:t>;</w:t>
      </w:r>
    </w:p>
    <w:p w14:paraId="0C18572D" w14:textId="77777777" w:rsidR="007F5FB8" w:rsidRPr="009E283B" w:rsidRDefault="007F5FB8" w:rsidP="007F5FB8">
      <w:pPr>
        <w:pStyle w:val="ListBullet"/>
        <w:ind w:left="108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r>
        <w:rPr>
          <w:rStyle w:val="highlightedtextChar"/>
          <w:rFonts w:ascii="Arial" w:hAnsi="Arial" w:cs="Arial"/>
          <w:b w:val="0"/>
          <w:color w:val="auto"/>
          <w:sz w:val="20"/>
          <w:szCs w:val="20"/>
        </w:rPr>
        <w:t>;</w:t>
      </w:r>
    </w:p>
    <w:p w14:paraId="1CD51ECF" w14:textId="77777777" w:rsidR="007F5FB8" w:rsidRPr="009E283B" w:rsidRDefault="007F5FB8" w:rsidP="007F5FB8">
      <w:pPr>
        <w:pStyle w:val="ListBullet"/>
        <w:ind w:left="108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r>
        <w:rPr>
          <w:rStyle w:val="highlightedtextChar"/>
          <w:rFonts w:ascii="Arial" w:hAnsi="Arial" w:cs="Arial"/>
          <w:b w:val="0"/>
          <w:color w:val="auto"/>
          <w:sz w:val="20"/>
          <w:szCs w:val="20"/>
        </w:rPr>
        <w:t>;</w:t>
      </w:r>
    </w:p>
    <w:p w14:paraId="370BAD49" w14:textId="77777777" w:rsidR="007F5FB8" w:rsidRPr="009E283B" w:rsidRDefault="007F5FB8" w:rsidP="007F5FB8">
      <w:pPr>
        <w:pStyle w:val="ListBullet"/>
        <w:ind w:left="108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rantees will be monitored and evaluated</w:t>
      </w:r>
      <w:r>
        <w:rPr>
          <w:rStyle w:val="highlightedtextChar"/>
          <w:rFonts w:ascii="Arial" w:hAnsi="Arial" w:cs="Arial"/>
          <w:b w:val="0"/>
          <w:color w:val="auto"/>
          <w:sz w:val="20"/>
          <w:szCs w:val="20"/>
        </w:rPr>
        <w:t>; and</w:t>
      </w:r>
    </w:p>
    <w:p w14:paraId="5603AB4D" w14:textId="77777777" w:rsidR="00D3694B" w:rsidRPr="009741E1" w:rsidRDefault="007F5FB8" w:rsidP="009741E1">
      <w:pPr>
        <w:pStyle w:val="ListBullet"/>
        <w:spacing w:after="240"/>
        <w:ind w:left="1077" w:hanging="357"/>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w:t>
      </w:r>
      <w:r>
        <w:rPr>
          <w:rStyle w:val="highlightedtextChar"/>
          <w:rFonts w:ascii="Arial" w:hAnsi="Arial" w:cs="Arial"/>
          <w:b w:val="0"/>
          <w:color w:val="auto"/>
          <w:sz w:val="20"/>
          <w:szCs w:val="20"/>
        </w:rPr>
        <w:t>in relation to the opportunity.</w:t>
      </w:r>
    </w:p>
    <w:p w14:paraId="65169484" w14:textId="77777777" w:rsidR="00022A7F" w:rsidRPr="000F576B" w:rsidRDefault="005C7B4A" w:rsidP="0052662D">
      <w:pPr>
        <w:pStyle w:val="Heading2"/>
      </w:pPr>
      <w:bookmarkStart w:id="9" w:name="_Toc78459143"/>
      <w:r>
        <w:t xml:space="preserve">About the </w:t>
      </w:r>
      <w:r w:rsidR="007F5FB8">
        <w:t>P</w:t>
      </w:r>
      <w:r w:rsidR="00EB5DA7">
        <w:t>rogram</w:t>
      </w:r>
      <w:bookmarkEnd w:id="9"/>
    </w:p>
    <w:p w14:paraId="481FDDEC" w14:textId="77777777" w:rsidR="00284561" w:rsidRDefault="00C128AF" w:rsidP="00C128AF">
      <w:pPr>
        <w:ind w:left="709" w:hanging="709"/>
      </w:pPr>
      <w:bookmarkStart w:id="10" w:name="_Toc494290488"/>
      <w:bookmarkEnd w:id="2"/>
      <w:bookmarkEnd w:id="10"/>
      <w:r>
        <w:t>2.1.1</w:t>
      </w:r>
      <w:r>
        <w:tab/>
      </w:r>
      <w:r w:rsidR="007F5FB8">
        <w:t>The</w:t>
      </w:r>
      <w:r>
        <w:t xml:space="preserve"> Australian Government has committed </w:t>
      </w:r>
      <w:r w:rsidRPr="00A96EEF">
        <w:t>$</w:t>
      </w:r>
      <w:r w:rsidR="001E1EE1" w:rsidRPr="00A96EEF">
        <w:t>1</w:t>
      </w:r>
      <w:r w:rsidR="00A96EEF" w:rsidRPr="00A96EEF">
        <w:t>6.4</w:t>
      </w:r>
      <w:r w:rsidRPr="00A96EEF">
        <w:t xml:space="preserve"> million</w:t>
      </w:r>
      <w:r>
        <w:t xml:space="preserve"> to the Program, announced as part of the </w:t>
      </w:r>
      <w:r w:rsidR="00E9535B">
        <w:t xml:space="preserve">Digital Economy Strategy in the </w:t>
      </w:r>
      <w:r w:rsidR="00A96EEF">
        <w:t>2021</w:t>
      </w:r>
      <w:r w:rsidR="001A2E3F">
        <w:t>-22 Budget</w:t>
      </w:r>
      <w:r w:rsidR="00284561">
        <w:t>.</w:t>
      </w:r>
    </w:p>
    <w:p w14:paraId="09917543" w14:textId="77777777" w:rsidR="00C128AF" w:rsidRDefault="00C128AF" w:rsidP="00C128AF">
      <w:pPr>
        <w:ind w:left="709" w:hanging="709"/>
      </w:pPr>
      <w:r>
        <w:t>2.1.2</w:t>
      </w:r>
      <w:r>
        <w:tab/>
      </w:r>
      <w:r>
        <w:rPr>
          <w:rFonts w:eastAsia="Calibri" w:cstheme="minorHAnsi"/>
        </w:rPr>
        <w:t xml:space="preserve">The objective of the Program </w:t>
      </w:r>
      <w:r w:rsidR="00F551E7">
        <w:rPr>
          <w:rFonts w:eastAsia="Calibri" w:cstheme="minorHAnsi"/>
        </w:rPr>
        <w:t>is</w:t>
      </w:r>
      <w:r>
        <w:rPr>
          <w:rFonts w:eastAsia="Calibri" w:cstheme="minorHAnsi"/>
        </w:rPr>
        <w:t xml:space="preserve"> to</w:t>
      </w:r>
      <w:r>
        <w:t xml:space="preserve"> </w:t>
      </w:r>
      <w:r w:rsidR="00F551E7">
        <w:t xml:space="preserve">provide grant funding to Mobile Network Operators (MNOs) and Mobile Network Infrastructure Providers (MNIPs) to </w:t>
      </w:r>
      <w:r>
        <w:t>improve mobile phone reception in peri</w:t>
      </w:r>
      <w:r>
        <w:noBreakHyphen/>
        <w:t>urban fringe areas</w:t>
      </w:r>
      <w:r w:rsidR="00EA5699">
        <w:t xml:space="preserve"> that are at threat of bushfire. See section </w:t>
      </w:r>
      <w:r w:rsidR="00A94B75">
        <w:t>5.2</w:t>
      </w:r>
      <w:r w:rsidR="00EA5699">
        <w:t xml:space="preserve"> for Eligible Locations.</w:t>
      </w:r>
    </w:p>
    <w:p w14:paraId="2C4C4C9B" w14:textId="6EF3B65A" w:rsidR="00E23548" w:rsidRDefault="00C128AF" w:rsidP="00C128AF">
      <w:pPr>
        <w:ind w:left="709" w:hanging="709"/>
        <w:rPr>
          <w:rFonts w:cs="Arial"/>
        </w:rPr>
      </w:pPr>
      <w:r>
        <w:lastRenderedPageBreak/>
        <w:t>2.1.3</w:t>
      </w:r>
      <w:r>
        <w:tab/>
      </w:r>
      <w:r w:rsidR="000E08D0" w:rsidRPr="00E23548">
        <w:rPr>
          <w:rFonts w:cs="Arial"/>
        </w:rPr>
        <w:t xml:space="preserve">The </w:t>
      </w:r>
      <w:r w:rsidR="00E23548">
        <w:rPr>
          <w:rFonts w:cs="Arial"/>
        </w:rPr>
        <w:t xml:space="preserve">intended outcome of the </w:t>
      </w:r>
      <w:r>
        <w:rPr>
          <w:rFonts w:cs="Arial"/>
        </w:rPr>
        <w:t xml:space="preserve">Program </w:t>
      </w:r>
      <w:r w:rsidR="000572C8">
        <w:rPr>
          <w:rFonts w:cs="Arial"/>
        </w:rPr>
        <w:t xml:space="preserve">is </w:t>
      </w:r>
      <w:r>
        <w:t>to</w:t>
      </w:r>
      <w:r w:rsidR="00E9535B">
        <w:t xml:space="preserve"> fund deployment of new mobile phone infrastructure that will</w:t>
      </w:r>
      <w:r>
        <w:t xml:space="preserve"> provide </w:t>
      </w:r>
      <w:r w:rsidR="00036F1B">
        <w:t xml:space="preserve">improved </w:t>
      </w:r>
      <w:r w:rsidR="00015A0F">
        <w:t xml:space="preserve">quality of service </w:t>
      </w:r>
      <w:r w:rsidR="00036F1B">
        <w:t xml:space="preserve">to </w:t>
      </w:r>
      <w:r>
        <w:t xml:space="preserve">mobile telecommunications users in </w:t>
      </w:r>
      <w:r w:rsidR="009741E1">
        <w:t>peri-urban fringe areas</w:t>
      </w:r>
      <w:r w:rsidR="00015A0F">
        <w:t>, to assist during times of emergency</w:t>
      </w:r>
      <w:r w:rsidR="00A72784">
        <w:t>.</w:t>
      </w:r>
    </w:p>
    <w:p w14:paraId="062391CE" w14:textId="77777777" w:rsidR="009741E1" w:rsidRPr="009741E1" w:rsidRDefault="009741E1" w:rsidP="009741E1">
      <w:pPr>
        <w:rPr>
          <w:rFonts w:eastAsiaTheme="minorHAnsi"/>
        </w:rPr>
      </w:pPr>
      <w:r>
        <w:rPr>
          <w:rFonts w:eastAsiaTheme="minorHAnsi"/>
        </w:rPr>
        <w:t>2.1.4</w:t>
      </w:r>
      <w:r>
        <w:rPr>
          <w:rFonts w:eastAsiaTheme="minorHAnsi"/>
        </w:rPr>
        <w:tab/>
      </w:r>
      <w:r w:rsidRPr="009741E1">
        <w:rPr>
          <w:rFonts w:eastAsiaTheme="minorHAnsi"/>
        </w:rPr>
        <w:t>The Department</w:t>
      </w:r>
      <w:r>
        <w:rPr>
          <w:rFonts w:eastAsiaTheme="minorHAnsi"/>
        </w:rPr>
        <w:t xml:space="preserve"> is responsible for </w:t>
      </w:r>
      <w:r w:rsidRPr="009741E1">
        <w:rPr>
          <w:rFonts w:eastAsiaTheme="minorHAnsi"/>
        </w:rPr>
        <w:t>administer</w:t>
      </w:r>
      <w:r>
        <w:rPr>
          <w:rFonts w:eastAsiaTheme="minorHAnsi"/>
        </w:rPr>
        <w:t>ing</w:t>
      </w:r>
      <w:r w:rsidRPr="009741E1">
        <w:rPr>
          <w:rFonts w:eastAsiaTheme="minorHAnsi"/>
        </w:rPr>
        <w:t xml:space="preserve"> the Program on behalf of the Government.</w:t>
      </w:r>
    </w:p>
    <w:p w14:paraId="1D9D47DB" w14:textId="77777777" w:rsidR="00A72784" w:rsidRDefault="00A72784" w:rsidP="00A72784">
      <w:pPr>
        <w:ind w:left="709" w:hanging="709"/>
        <w:rPr>
          <w:i/>
        </w:rPr>
      </w:pPr>
      <w:r>
        <w:rPr>
          <w:rFonts w:eastAsia="Calibri" w:cstheme="minorHAnsi"/>
        </w:rPr>
        <w:t>2.1.5</w:t>
      </w:r>
      <w:r>
        <w:rPr>
          <w:rFonts w:eastAsia="Calibri" w:cstheme="minorHAnsi"/>
        </w:rPr>
        <w:tab/>
        <w:t xml:space="preserve">This Grant Opportunity will be undertaken according to </w:t>
      </w:r>
      <w:r w:rsidRPr="00045933">
        <w:t>the</w:t>
      </w:r>
      <w:r>
        <w:rPr>
          <w:rStyle w:val="Hyperlink"/>
          <w:i/>
        </w:rPr>
        <w:t xml:space="preserve"> </w:t>
      </w:r>
      <w:hyperlink r:id="rId19" w:history="1">
        <w:r w:rsidRPr="006F145A">
          <w:rPr>
            <w:rStyle w:val="Hyperlink"/>
            <w:i/>
          </w:rPr>
          <w:t>Commonwealth Grants Rules and Guidelines</w:t>
        </w:r>
      </w:hyperlink>
      <w:r w:rsidRPr="00B368D9">
        <w:t xml:space="preserve"> (CGRGs)</w:t>
      </w:r>
      <w:r>
        <w:rPr>
          <w:rStyle w:val="FootnoteReference"/>
          <w:i/>
        </w:rPr>
        <w:footnoteReference w:id="3"/>
      </w:r>
      <w:r>
        <w:rPr>
          <w:i/>
        </w:rPr>
        <w:t>.</w:t>
      </w:r>
    </w:p>
    <w:p w14:paraId="16147A3A" w14:textId="77777777" w:rsidR="000E08D0" w:rsidRDefault="000E08D0" w:rsidP="0052662D">
      <w:pPr>
        <w:pStyle w:val="Heading2"/>
      </w:pPr>
      <w:bookmarkStart w:id="11" w:name="_Toc78459144"/>
      <w:r>
        <w:t>Grant</w:t>
      </w:r>
      <w:r w:rsidR="00B62A3A">
        <w:t xml:space="preserve"> amount</w:t>
      </w:r>
      <w:r w:rsidR="00492E57">
        <w:t xml:space="preserve"> </w:t>
      </w:r>
      <w:r w:rsidR="00D450B6">
        <w:t>and grant period</w:t>
      </w:r>
      <w:bookmarkEnd w:id="11"/>
    </w:p>
    <w:p w14:paraId="2AA1AF48" w14:textId="77777777" w:rsidR="001E60B8" w:rsidRDefault="001E60B8" w:rsidP="0052662D">
      <w:pPr>
        <w:pStyle w:val="Heading3"/>
      </w:pPr>
      <w:bookmarkStart w:id="12" w:name="_Toc78459145"/>
      <w:r>
        <w:t>Grants available</w:t>
      </w:r>
      <w:bookmarkEnd w:id="12"/>
    </w:p>
    <w:p w14:paraId="17CE1714" w14:textId="77777777" w:rsidR="003A0D05" w:rsidRDefault="00A72784" w:rsidP="003A0D05">
      <w:pPr>
        <w:ind w:left="709" w:hanging="709"/>
      </w:pPr>
      <w:r>
        <w:t>3.1.1</w:t>
      </w:r>
      <w:r>
        <w:tab/>
      </w:r>
      <w:r w:rsidR="00EA5699">
        <w:t xml:space="preserve">Up to </w:t>
      </w:r>
      <w:r>
        <w:t>$</w:t>
      </w:r>
      <w:r w:rsidR="009C3C10">
        <w:t>1</w:t>
      </w:r>
      <w:r w:rsidR="00724E24">
        <w:t>5</w:t>
      </w:r>
      <w:r>
        <w:t xml:space="preserve"> million </w:t>
      </w:r>
      <w:r w:rsidRPr="009C3C10">
        <w:t>(GST exclusive</w:t>
      </w:r>
      <w:r>
        <w:t xml:space="preserve">) </w:t>
      </w:r>
      <w:r w:rsidR="003A0D05">
        <w:t>will be available for applications under the Program. Funding is available over three years, from 2021-22 to 2023-24.</w:t>
      </w:r>
    </w:p>
    <w:p w14:paraId="58581D66" w14:textId="77777777" w:rsidR="005D5D1D" w:rsidRDefault="003A0D05" w:rsidP="001A2E3F">
      <w:pPr>
        <w:ind w:left="709" w:hanging="709"/>
      </w:pPr>
      <w:r>
        <w:t>3.1.2</w:t>
      </w:r>
      <w:r>
        <w:tab/>
      </w:r>
      <w:r w:rsidR="00E9535B">
        <w:t>There is no minimum or maximum grant amount under the Program, noting the total grant amount must not exceed $1</w:t>
      </w:r>
      <w:r w:rsidR="00724E24">
        <w:t>5</w:t>
      </w:r>
      <w:r w:rsidR="00E9535B">
        <w:t xml:space="preserve"> million (see section 3.1.1).</w:t>
      </w:r>
    </w:p>
    <w:p w14:paraId="476CC8AB" w14:textId="77777777" w:rsidR="00E9535B" w:rsidRDefault="003A0D05" w:rsidP="003A0D05">
      <w:pPr>
        <w:ind w:left="709" w:hanging="709"/>
      </w:pPr>
      <w:r>
        <w:t>3.1.3</w:t>
      </w:r>
      <w:r>
        <w:tab/>
      </w:r>
      <w:r w:rsidR="00E9535B" w:rsidRPr="00A94B75">
        <w:t>Up to 50 per</w:t>
      </w:r>
      <w:r w:rsidR="00E9535B">
        <w:t xml:space="preserve"> cent of the Total Solution Cost is available for Proposed Solutions under the Program.</w:t>
      </w:r>
    </w:p>
    <w:p w14:paraId="335B1034" w14:textId="77777777" w:rsidR="003A0D05" w:rsidRDefault="00E9535B" w:rsidP="003A0D05">
      <w:pPr>
        <w:ind w:left="709" w:hanging="709"/>
      </w:pPr>
      <w:r>
        <w:t>3.1.4</w:t>
      </w:r>
      <w:r>
        <w:tab/>
        <w:t xml:space="preserve">For the purposes of the Program, the Total Solution Cost means the </w:t>
      </w:r>
      <w:r w:rsidR="00D30352">
        <w:t xml:space="preserve">combined total cost of </w:t>
      </w:r>
      <w:r>
        <w:t>estimated Asset Capital Costs</w:t>
      </w:r>
      <w:r w:rsidR="00D30352">
        <w:t xml:space="preserve"> and incremental Operational Costs for a Proposed Solution.</w:t>
      </w:r>
      <w:r>
        <w:t xml:space="preserve"> See section </w:t>
      </w:r>
      <w:r w:rsidR="00A94B75">
        <w:t>5.3</w:t>
      </w:r>
      <w:r>
        <w:t xml:space="preserve"> for </w:t>
      </w:r>
      <w:r w:rsidR="00D30352">
        <w:t>e</w:t>
      </w:r>
      <w:r>
        <w:t xml:space="preserve">ligible </w:t>
      </w:r>
      <w:r w:rsidR="00D30352">
        <w:t>e</w:t>
      </w:r>
      <w:r>
        <w:t>xpenditure.</w:t>
      </w:r>
    </w:p>
    <w:p w14:paraId="47896AB0" w14:textId="77777777" w:rsidR="005D5D1D" w:rsidRDefault="00A9458B" w:rsidP="0052662D">
      <w:pPr>
        <w:pStyle w:val="Heading3"/>
      </w:pPr>
      <w:bookmarkStart w:id="13" w:name="_Toc78459146"/>
      <w:r>
        <w:lastRenderedPageBreak/>
        <w:t>Applicant co-contribution</w:t>
      </w:r>
      <w:bookmarkEnd w:id="13"/>
    </w:p>
    <w:p w14:paraId="7DCECCEF" w14:textId="77777777" w:rsidR="00A9458B" w:rsidRPr="00A9458B" w:rsidRDefault="00A9458B">
      <w:pPr>
        <w:ind w:left="709" w:hanging="709"/>
      </w:pPr>
      <w:r w:rsidRPr="00A9458B">
        <w:t>3.2.1</w:t>
      </w:r>
      <w:r w:rsidRPr="00A9458B">
        <w:tab/>
      </w:r>
      <w:r w:rsidR="00E9535B" w:rsidRPr="00A9458B">
        <w:t>Financial co-contributions made by other MNOs that are confirmed to provide mobile coverage through a Proposed Solution at the time of application, but are not an applicant for the purposes of the application, will be considered in the same manner as other third party co-contributions, as specified in section 3.3.</w:t>
      </w:r>
    </w:p>
    <w:p w14:paraId="0198D55A" w14:textId="77777777" w:rsidR="00B619BE" w:rsidRDefault="00B619BE" w:rsidP="0052662D">
      <w:pPr>
        <w:pStyle w:val="Heading3"/>
      </w:pPr>
      <w:bookmarkStart w:id="14" w:name="_Toc78459147"/>
      <w:r>
        <w:t>Third Party funding co-contributions</w:t>
      </w:r>
      <w:bookmarkEnd w:id="14"/>
    </w:p>
    <w:p w14:paraId="5F3DA028" w14:textId="77777777" w:rsidR="00B619BE" w:rsidRPr="00964505" w:rsidRDefault="00B619BE" w:rsidP="00B619BE">
      <w:pPr>
        <w:ind w:left="709" w:hanging="709"/>
      </w:pPr>
      <w:r w:rsidRPr="00964505">
        <w:t>3.3.1</w:t>
      </w:r>
      <w:r w:rsidRPr="00964505">
        <w:tab/>
        <w:t>To increase the reach of the Program, applicants are encouraged</w:t>
      </w:r>
      <w:r w:rsidR="005C4A75">
        <w:t xml:space="preserve"> (but not required)</w:t>
      </w:r>
      <w:r w:rsidRPr="00964505">
        <w:t xml:space="preserve"> to seek financial </w:t>
      </w:r>
      <w:r>
        <w:t xml:space="preserve">(cash) and in-kind </w:t>
      </w:r>
      <w:r w:rsidRPr="00964505">
        <w:t>co-contributions from State, Territory or local governments, local communities and/or other third parties.</w:t>
      </w:r>
      <w:r w:rsidRPr="008D51B5">
        <w:t xml:space="preserve"> </w:t>
      </w:r>
      <w:r w:rsidRPr="00D255B0">
        <w:t xml:space="preserve">Interested third parties are also encouraged to contact applicants directly in relation to potential co-contributions.  </w:t>
      </w:r>
    </w:p>
    <w:p w14:paraId="5A35FCCA" w14:textId="77777777" w:rsidR="00B619BE" w:rsidRPr="00964505" w:rsidRDefault="00B619BE" w:rsidP="00B619BE">
      <w:pPr>
        <w:ind w:left="709" w:hanging="709"/>
      </w:pPr>
      <w:r>
        <w:t>3.3.2</w:t>
      </w:r>
      <w:r w:rsidRPr="00964505">
        <w:tab/>
        <w:t>During the application period</w:t>
      </w:r>
      <w:r>
        <w:t xml:space="preserve">, </w:t>
      </w:r>
      <w:r w:rsidRPr="00964505">
        <w:t xml:space="preserve">applicants are strongly encouraged to consult with State, Territory and local governments and local communities regarding the locations for which they intend to build Proposed Solutions. These consultations should include any specific areas identified within the location which would be considered desirable to be covered by the Proposed Solution. </w:t>
      </w:r>
    </w:p>
    <w:p w14:paraId="642FCA04" w14:textId="77777777" w:rsidR="00B619BE" w:rsidRPr="00964505" w:rsidRDefault="00B619BE" w:rsidP="00B619BE">
      <w:pPr>
        <w:ind w:left="709" w:hanging="709"/>
      </w:pPr>
      <w:r>
        <w:t>3.3.3</w:t>
      </w:r>
      <w:r w:rsidRPr="00964505">
        <w:tab/>
        <w:t>Where applicants can confirm the level of co</w:t>
      </w:r>
      <w:r w:rsidRPr="00964505">
        <w:noBreakHyphen/>
        <w:t>contributions that State, Territory or local governments or other third</w:t>
      </w:r>
      <w:r w:rsidRPr="00964505">
        <w:noBreakHyphen/>
        <w:t>parties propose to make, applicants should include this in their application in respect of the relevant Proposed Solution.</w:t>
      </w:r>
    </w:p>
    <w:p w14:paraId="1865E63B" w14:textId="77777777" w:rsidR="00B619BE" w:rsidRPr="00964505" w:rsidRDefault="00B619BE" w:rsidP="00B619BE">
      <w:pPr>
        <w:ind w:left="709" w:hanging="709"/>
      </w:pPr>
      <w:r>
        <w:t>3.3.4</w:t>
      </w:r>
      <w:r w:rsidRPr="00964505">
        <w:tab/>
      </w:r>
      <w:r w:rsidRPr="00F53C18">
        <w:t xml:space="preserve">On request, the Department will provide State, Territory and Local Government contact details to organisations that have registered as eligible applicants for funding </w:t>
      </w:r>
      <w:r>
        <w:t>under the Program</w:t>
      </w:r>
      <w:r w:rsidRPr="00F53C18">
        <w:t xml:space="preserve">. </w:t>
      </w:r>
      <w:r w:rsidRPr="00964505">
        <w:t>Applicants are solely responsible for forming relationships and negotiating contributions with any relevant</w:t>
      </w:r>
      <w:r>
        <w:t xml:space="preserve"> third</w:t>
      </w:r>
      <w:r w:rsidRPr="00964505">
        <w:t xml:space="preserve"> parties, and for testing </w:t>
      </w:r>
      <w:r>
        <w:t>and/</w:t>
      </w:r>
      <w:r w:rsidRPr="00964505">
        <w:t>or verifying any advice received from these parties.</w:t>
      </w:r>
    </w:p>
    <w:p w14:paraId="183E12B1" w14:textId="77777777" w:rsidR="00B619BE" w:rsidRPr="00964505" w:rsidRDefault="00B619BE" w:rsidP="00B619BE">
      <w:pPr>
        <w:ind w:left="709" w:hanging="709"/>
      </w:pPr>
      <w:r>
        <w:t>3.3.5</w:t>
      </w:r>
      <w:r w:rsidRPr="00964505">
        <w:tab/>
        <w:t>For Funded Solutions that include a co-contribution from a State or Territory government</w:t>
      </w:r>
      <w:r>
        <w:t xml:space="preserve">, </w:t>
      </w:r>
      <w:r w:rsidRPr="00964505">
        <w:t xml:space="preserve">the Department expects that Grantees will enter into a Grant Agreement with </w:t>
      </w:r>
      <w:r w:rsidRPr="00964505">
        <w:lastRenderedPageBreak/>
        <w:t xml:space="preserve">the Commonwealth and a separate agreement with the respective State or Territory government. </w:t>
      </w:r>
    </w:p>
    <w:p w14:paraId="205FDF0D" w14:textId="1CC2058E" w:rsidR="00B619BE" w:rsidRPr="00964505" w:rsidRDefault="00B619BE" w:rsidP="00B619BE">
      <w:pPr>
        <w:ind w:left="709" w:hanging="709"/>
      </w:pPr>
      <w:r>
        <w:t>3.3.6</w:t>
      </w:r>
      <w:r w:rsidRPr="00964505">
        <w:tab/>
        <w:t>State, Territory and local governments may own infrastructure in location</w:t>
      </w:r>
      <w:r w:rsidR="00BB237F">
        <w:t>s</w:t>
      </w:r>
      <w:r w:rsidRPr="00964505">
        <w:t xml:space="preserve"> that could potentially be used for Funded Solutions. These governments may have specific requirements that will need to be reflected in the applications put forward by applicants for each Proposed Solution.</w:t>
      </w:r>
    </w:p>
    <w:p w14:paraId="18FCCBE5" w14:textId="77777777" w:rsidR="00B619BE" w:rsidRPr="00964505" w:rsidRDefault="00B619BE" w:rsidP="00B619BE">
      <w:pPr>
        <w:ind w:left="709" w:hanging="709"/>
      </w:pPr>
      <w:r>
        <w:t>3.3.7</w:t>
      </w:r>
      <w:r w:rsidRPr="00964505">
        <w:tab/>
        <w:t xml:space="preserve">For Proposed Solutions that include co-contributions from third parties, a copy of the terms of the third parties’ commitment to the applicant is to be attached to the application for funding. </w:t>
      </w:r>
    </w:p>
    <w:p w14:paraId="3526BF53" w14:textId="77777777" w:rsidR="00B619BE" w:rsidRDefault="00B619BE" w:rsidP="00B619BE">
      <w:pPr>
        <w:ind w:left="709" w:hanging="709"/>
      </w:pPr>
      <w:r>
        <w:t>3.3.8</w:t>
      </w:r>
      <w:r w:rsidRPr="00964505">
        <w:tab/>
      </w:r>
      <w:r>
        <w:t xml:space="preserve">In the event that a </w:t>
      </w:r>
      <w:r w:rsidRPr="00964505">
        <w:t>Funded Solution include</w:t>
      </w:r>
      <w:r>
        <w:t>s</w:t>
      </w:r>
      <w:r w:rsidRPr="00964505">
        <w:t xml:space="preserve"> </w:t>
      </w:r>
      <w:r>
        <w:t xml:space="preserve">a </w:t>
      </w:r>
      <w:r w:rsidRPr="00964505">
        <w:t xml:space="preserve">co-contribution from </w:t>
      </w:r>
      <w:r>
        <w:t xml:space="preserve">a third party, </w:t>
      </w:r>
      <w:r w:rsidRPr="00964505">
        <w:t xml:space="preserve">the </w:t>
      </w:r>
      <w:r>
        <w:t>Commonwealth will not be liable for any costs that may arise in relation to that co</w:t>
      </w:r>
      <w:r>
        <w:noBreakHyphen/>
        <w:t>contribution. For example, if the third party’s funding is not secured following execution of the Grant Agreement between the Commonwealth and the Grantee, the Grantee will cover the third party’s funding.</w:t>
      </w:r>
    </w:p>
    <w:p w14:paraId="2A86904C" w14:textId="77777777" w:rsidR="00B619BE" w:rsidRPr="00B619BE" w:rsidRDefault="00B619BE" w:rsidP="0052662D">
      <w:pPr>
        <w:pStyle w:val="Heading3"/>
      </w:pPr>
      <w:bookmarkStart w:id="15" w:name="_Toc78459148"/>
      <w:r>
        <w:t>In-kind co-contributions</w:t>
      </w:r>
      <w:bookmarkEnd w:id="15"/>
    </w:p>
    <w:p w14:paraId="075A6F7B" w14:textId="77777777" w:rsidR="00B619BE" w:rsidRPr="00D255B0" w:rsidRDefault="00B619BE" w:rsidP="00B619BE">
      <w:pPr>
        <w:ind w:left="709" w:hanging="709"/>
      </w:pPr>
      <w:r>
        <w:t>3</w:t>
      </w:r>
      <w:r w:rsidRPr="00D255B0">
        <w:t>.</w:t>
      </w:r>
      <w:r>
        <w:t>4.1</w:t>
      </w:r>
      <w:r w:rsidRPr="00D255B0">
        <w:tab/>
        <w:t>A third party may wish to provide an incentive for applicants to include a location in their funding applications. Third party incentives may include in</w:t>
      </w:r>
      <w:r w:rsidRPr="00D255B0">
        <w:noBreakHyphen/>
        <w:t>kind co</w:t>
      </w:r>
      <w:r w:rsidRPr="00D255B0">
        <w:noBreakHyphen/>
        <w:t>contributions towards the construction of a Proposed Solution such as the co-co</w:t>
      </w:r>
      <w:r>
        <w:t>ntributions outlined in section </w:t>
      </w:r>
      <w:r w:rsidRPr="00BF16A7">
        <w:t>3.4.2.</w:t>
      </w:r>
      <w:r w:rsidRPr="00D255B0">
        <w:t xml:space="preserve"> </w:t>
      </w:r>
    </w:p>
    <w:p w14:paraId="33737A2E" w14:textId="77777777" w:rsidR="00B619BE" w:rsidRDefault="00B619BE" w:rsidP="00B619BE">
      <w:bookmarkStart w:id="16" w:name="_Hlk54955087"/>
      <w:r>
        <w:t>3.4.2</w:t>
      </w:r>
      <w:r w:rsidRPr="00D255B0">
        <w:tab/>
        <w:t>In-kind co-contributions could include:</w:t>
      </w:r>
    </w:p>
    <w:p w14:paraId="70230EE6" w14:textId="77777777" w:rsidR="00B619BE" w:rsidRPr="00256043" w:rsidRDefault="00B619BE" w:rsidP="00B619BE">
      <w:pPr>
        <w:pStyle w:val="ListBullet"/>
        <w:ind w:left="1080"/>
      </w:pPr>
      <w:r w:rsidRPr="00256043">
        <w:t>assistance with identifying and consulting with the local community on a suitable site;</w:t>
      </w:r>
    </w:p>
    <w:p w14:paraId="0BFF85BE" w14:textId="77777777" w:rsidR="00B619BE" w:rsidRDefault="00B619BE" w:rsidP="00B619BE">
      <w:pPr>
        <w:pStyle w:val="ListBullet"/>
        <w:ind w:left="1080"/>
      </w:pPr>
      <w:r>
        <w:t>securing the necessary planning and site approvals;</w:t>
      </w:r>
    </w:p>
    <w:p w14:paraId="64BA8AFC" w14:textId="77777777" w:rsidR="00B619BE" w:rsidRDefault="00B619BE" w:rsidP="00B619BE">
      <w:pPr>
        <w:pStyle w:val="ListBullet"/>
        <w:ind w:left="1080"/>
      </w:pPr>
      <w:r>
        <w:t>lease arrangements;</w:t>
      </w:r>
    </w:p>
    <w:p w14:paraId="6372D1E4" w14:textId="77777777" w:rsidR="00B619BE" w:rsidRDefault="00B619BE" w:rsidP="00B619BE">
      <w:pPr>
        <w:pStyle w:val="ListBullet"/>
        <w:ind w:left="1080"/>
      </w:pPr>
      <w:r>
        <w:t>civil works required for access to the site;</w:t>
      </w:r>
    </w:p>
    <w:p w14:paraId="46EB0AB1" w14:textId="77777777" w:rsidR="00B619BE" w:rsidRDefault="00B619BE" w:rsidP="00B619BE">
      <w:pPr>
        <w:pStyle w:val="ListBullet"/>
        <w:ind w:left="1080"/>
      </w:pPr>
      <w:r>
        <w:lastRenderedPageBreak/>
        <w:t>assistance with coordinating power to the site; or</w:t>
      </w:r>
    </w:p>
    <w:p w14:paraId="42061399" w14:textId="77777777" w:rsidR="00B619BE" w:rsidRPr="00256043" w:rsidRDefault="00B619BE" w:rsidP="00B619BE">
      <w:pPr>
        <w:pStyle w:val="ListBullet"/>
        <w:spacing w:after="120"/>
        <w:ind w:left="1080"/>
        <w:rPr>
          <w:iCs w:val="0"/>
        </w:rPr>
      </w:pPr>
      <w:r>
        <w:t>facilitating access to existing infrastructure.</w:t>
      </w:r>
    </w:p>
    <w:bookmarkEnd w:id="16"/>
    <w:p w14:paraId="7E2AB29D" w14:textId="77777777" w:rsidR="00B619BE" w:rsidRPr="00D255B0" w:rsidRDefault="00B619BE" w:rsidP="00B619BE">
      <w:pPr>
        <w:ind w:left="720" w:hanging="720"/>
      </w:pPr>
      <w:r>
        <w:t>3.4.3</w:t>
      </w:r>
      <w:r w:rsidRPr="00D255B0">
        <w:tab/>
        <w:t xml:space="preserve">Third party </w:t>
      </w:r>
      <w:r>
        <w:t>in-kind co-</w:t>
      </w:r>
      <w:r w:rsidRPr="00D255B0">
        <w:t xml:space="preserve">contributions are the responsibility of the applicant, and can be reflected in a reduction in the amount of funding the applicant seeks for a Proposed Solution. </w:t>
      </w:r>
    </w:p>
    <w:p w14:paraId="47132FAA" w14:textId="77777777" w:rsidR="00B619BE" w:rsidRDefault="00B619BE" w:rsidP="00B619BE">
      <w:pPr>
        <w:ind w:left="720" w:hanging="720"/>
      </w:pPr>
      <w:r>
        <w:t>3.4.4</w:t>
      </w:r>
      <w:r w:rsidRPr="00D255B0">
        <w:tab/>
        <w:t xml:space="preserve">Applicants are responsible for forming relationships and negotiating contributions with any relevant parties, and for testing </w:t>
      </w:r>
      <w:r>
        <w:t>and/</w:t>
      </w:r>
      <w:r w:rsidRPr="00D255B0">
        <w:t>or verifying any advice received from these parties.</w:t>
      </w:r>
    </w:p>
    <w:p w14:paraId="461865B3" w14:textId="77777777" w:rsidR="00B619BE" w:rsidRDefault="00B619BE" w:rsidP="0052662D">
      <w:pPr>
        <w:pStyle w:val="Heading3"/>
      </w:pPr>
      <w:bookmarkStart w:id="17" w:name="_Toc78459149"/>
      <w:r>
        <w:t>Grant period</w:t>
      </w:r>
      <w:bookmarkEnd w:id="17"/>
    </w:p>
    <w:p w14:paraId="31024ECF" w14:textId="77777777" w:rsidR="00B619BE" w:rsidRDefault="00B619BE" w:rsidP="00B619BE">
      <w:pPr>
        <w:ind w:left="709" w:hanging="709"/>
      </w:pPr>
      <w:r w:rsidRPr="008F4D5D">
        <w:t>3.5.1</w:t>
      </w:r>
      <w:r w:rsidRPr="008F4D5D">
        <w:tab/>
        <w:t xml:space="preserve">All </w:t>
      </w:r>
      <w:r>
        <w:t>F</w:t>
      </w:r>
      <w:r w:rsidRPr="008F4D5D">
        <w:t>unded Solutions must be completed by the date specified in the respective Grant Agreement.</w:t>
      </w:r>
    </w:p>
    <w:p w14:paraId="40961951" w14:textId="77777777" w:rsidR="00B619BE" w:rsidRPr="000033D2" w:rsidRDefault="00B619BE" w:rsidP="00B619BE">
      <w:pPr>
        <w:ind w:left="709" w:hanging="709"/>
      </w:pPr>
      <w:r w:rsidRPr="000033D2">
        <w:t>3.5.2</w:t>
      </w:r>
      <w:r w:rsidRPr="000033D2">
        <w:tab/>
      </w:r>
      <w:r w:rsidRPr="00824A81">
        <w:rPr>
          <w:rFonts w:eastAsia="Calibri"/>
          <w:szCs w:val="22"/>
        </w:rPr>
        <w:t xml:space="preserve">Funded Solutions must remain operational, and provide the required services outlined in section </w:t>
      </w:r>
      <w:r w:rsidRPr="00A94B75">
        <w:rPr>
          <w:rFonts w:eastAsia="Calibri"/>
          <w:szCs w:val="22"/>
        </w:rPr>
        <w:t>4.2</w:t>
      </w:r>
      <w:r w:rsidRPr="00824A81">
        <w:rPr>
          <w:rFonts w:eastAsia="Calibri"/>
          <w:szCs w:val="22"/>
        </w:rPr>
        <w:t xml:space="preserve"> to the target coverage areas on a commercial basis, for at least 10 years following the date on which the Grantee confirms that the required services are able to be provided from each Funded Solution in accordance with the Grant Agreement.</w:t>
      </w:r>
    </w:p>
    <w:p w14:paraId="59560227" w14:textId="77777777" w:rsidR="00285F58" w:rsidRPr="00DF637B" w:rsidRDefault="000E2D44" w:rsidP="0052662D">
      <w:pPr>
        <w:pStyle w:val="Heading2"/>
      </w:pPr>
      <w:bookmarkStart w:id="18" w:name="_Toc78459150"/>
      <w:r>
        <w:t>E</w:t>
      </w:r>
      <w:r w:rsidR="00285F58">
        <w:t>ligibility criteria</w:t>
      </w:r>
      <w:r w:rsidR="0041515C">
        <w:t xml:space="preserve"> and minimum requirements</w:t>
      </w:r>
      <w:bookmarkEnd w:id="18"/>
    </w:p>
    <w:p w14:paraId="539D882E" w14:textId="77777777" w:rsidR="00B619BE" w:rsidRDefault="00567912" w:rsidP="0052662D">
      <w:pPr>
        <w:pStyle w:val="Heading3"/>
      </w:pPr>
      <w:bookmarkStart w:id="19" w:name="_Ref437348317"/>
      <w:bookmarkStart w:id="20" w:name="_Ref437348323"/>
      <w:bookmarkStart w:id="21" w:name="_Ref437349175"/>
      <w:bookmarkStart w:id="22" w:name="_Toc78459151"/>
      <w:r>
        <w:t>Who is eligible to apply for funding?</w:t>
      </w:r>
      <w:bookmarkEnd w:id="22"/>
    </w:p>
    <w:p w14:paraId="5D7E29C5" w14:textId="33DBB496" w:rsidR="00567912" w:rsidRPr="008F4D5D" w:rsidRDefault="00567912" w:rsidP="00567912">
      <w:pPr>
        <w:ind w:left="709" w:hanging="709"/>
      </w:pPr>
      <w:bookmarkStart w:id="23" w:name="_Ref485202969"/>
      <w:r w:rsidRPr="008F4D5D">
        <w:t>4.1.</w:t>
      </w:r>
      <w:r>
        <w:t>1</w:t>
      </w:r>
      <w:r w:rsidRPr="008F4D5D">
        <w:t xml:space="preserve"> </w:t>
      </w:r>
      <w:r w:rsidRPr="008F4D5D">
        <w:tab/>
        <w:t>To be eligible to apply for funding under the Program, an applicant must be a</w:t>
      </w:r>
      <w:r w:rsidR="005E152B">
        <w:t>n</w:t>
      </w:r>
      <w:r w:rsidRPr="008F4D5D">
        <w:t xml:space="preserve"> MNO or a</w:t>
      </w:r>
      <w:r w:rsidR="005E152B">
        <w:t>n</w:t>
      </w:r>
      <w:r w:rsidRPr="008F4D5D">
        <w:t xml:space="preserve"> MNIP.</w:t>
      </w:r>
      <w:r w:rsidR="006F752E">
        <w:t xml:space="preserve"> We cannot consider your application if you do not meet this criteria.</w:t>
      </w:r>
    </w:p>
    <w:p w14:paraId="4C155B55" w14:textId="77777777" w:rsidR="00567912" w:rsidRDefault="00567912" w:rsidP="00567912">
      <w:r>
        <w:t>4.1.2</w:t>
      </w:r>
      <w:r>
        <w:tab/>
        <w:t xml:space="preserve">For the purposes of the Program, an </w:t>
      </w:r>
      <w:r w:rsidRPr="0004666A">
        <w:rPr>
          <w:b/>
        </w:rPr>
        <w:t>MNO</w:t>
      </w:r>
      <w:r>
        <w:t xml:space="preserve"> means a company that:</w:t>
      </w:r>
    </w:p>
    <w:p w14:paraId="6A5DB3E1" w14:textId="77777777" w:rsidR="00567912" w:rsidRDefault="00567912" w:rsidP="00567912">
      <w:pPr>
        <w:pStyle w:val="ListBullet"/>
        <w:ind w:left="1080"/>
      </w:pPr>
      <w:r>
        <w:t xml:space="preserve">supplies a public mobile telecommunications service within the meaning of the </w:t>
      </w:r>
      <w:r w:rsidRPr="00FC5001">
        <w:rPr>
          <w:i/>
        </w:rPr>
        <w:t>Telecommunications Act 1997</w:t>
      </w:r>
      <w:r w:rsidR="00DE4726" w:rsidRPr="00A04DC6">
        <w:t xml:space="preserve"> (Cth)</w:t>
      </w:r>
      <w:r>
        <w:t>; and</w:t>
      </w:r>
    </w:p>
    <w:p w14:paraId="27CA9D13" w14:textId="77777777" w:rsidR="00567912" w:rsidRPr="00256043" w:rsidRDefault="00567912" w:rsidP="00567912">
      <w:pPr>
        <w:pStyle w:val="ListBullet"/>
        <w:ind w:left="1080"/>
      </w:pPr>
      <w:r>
        <w:lastRenderedPageBreak/>
        <w:t xml:space="preserve">holds an apparatus or a spectrum licence (or both) for the supply of public mobile telecommunications services under </w:t>
      </w:r>
      <w:r w:rsidRPr="00E165F7">
        <w:t>the</w:t>
      </w:r>
      <w:r w:rsidRPr="00FC5001">
        <w:rPr>
          <w:i/>
        </w:rPr>
        <w:t xml:space="preserve"> Radiocommunications Act 1992</w:t>
      </w:r>
      <w:r w:rsidR="00DE4726">
        <w:rPr>
          <w:i/>
        </w:rPr>
        <w:t xml:space="preserve"> </w:t>
      </w:r>
      <w:r w:rsidR="00DE4726">
        <w:t>(Cth)</w:t>
      </w:r>
      <w:r>
        <w:t>.</w:t>
      </w:r>
    </w:p>
    <w:p w14:paraId="22F8AFAE" w14:textId="77777777" w:rsidR="00567912" w:rsidRDefault="00567912" w:rsidP="00567912">
      <w:pPr>
        <w:ind w:left="720" w:hanging="720"/>
      </w:pPr>
      <w:r>
        <w:t>4.1.3</w:t>
      </w:r>
      <w:r>
        <w:tab/>
        <w:t>For the purposes of the Program, a</w:t>
      </w:r>
      <w:r w:rsidR="006B484C">
        <w:t>n</w:t>
      </w:r>
      <w:r>
        <w:t xml:space="preserve"> </w:t>
      </w:r>
      <w:r w:rsidRPr="0004666A">
        <w:rPr>
          <w:b/>
        </w:rPr>
        <w:t>MNIP</w:t>
      </w:r>
      <w:r>
        <w:t xml:space="preserve"> means a company that provides communications infrastructure in Australia or overseas, including the installation and operation of infrastructure to be used by one or more MNOs to provide public mobile telecommunications services.</w:t>
      </w:r>
    </w:p>
    <w:p w14:paraId="39786E84" w14:textId="77777777" w:rsidR="00567912" w:rsidRDefault="00567912" w:rsidP="00567912">
      <w:pPr>
        <w:pStyle w:val="ListBullet"/>
        <w:ind w:left="1080"/>
      </w:pPr>
      <w:r w:rsidRPr="00E165F7">
        <w:t xml:space="preserve">MNIP applications must be accompanied by </w:t>
      </w:r>
      <w:r>
        <w:t xml:space="preserve">written </w:t>
      </w:r>
      <w:r w:rsidRPr="00E165F7">
        <w:t xml:space="preserve">evidence of </w:t>
      </w:r>
      <w:r>
        <w:t xml:space="preserve">intent from at least one MNO to enter into </w:t>
      </w:r>
      <w:r w:rsidRPr="00E165F7">
        <w:t xml:space="preserve">a commercially binding commitment to use the infrastructure to deliver mobile services as described at section </w:t>
      </w:r>
      <w:r w:rsidRPr="00A94B75">
        <w:t>4.2</w:t>
      </w:r>
      <w:r w:rsidRPr="00E165F7">
        <w:t xml:space="preserve"> for </w:t>
      </w:r>
      <w:r>
        <w:t>the Operational Period of the Proposed Solution</w:t>
      </w:r>
      <w:r w:rsidRPr="00E165F7">
        <w:t>.</w:t>
      </w:r>
      <w:r w:rsidRPr="009A712F">
        <w:t xml:space="preserve"> </w:t>
      </w:r>
      <w:r>
        <w:t>Funding</w:t>
      </w:r>
      <w:r w:rsidRPr="00182CEB">
        <w:t xml:space="preserve"> may be awarded to eligible MNIPs on the condition that the MNIP and relevant MNO enter into a binding commercial commitment prior to the finalisation of the Grant Agreement</w:t>
      </w:r>
      <w:r w:rsidRPr="009A712F">
        <w:t>.</w:t>
      </w:r>
    </w:p>
    <w:p w14:paraId="5C34A2A8" w14:textId="77777777" w:rsidR="00567912" w:rsidRDefault="00567912" w:rsidP="00567912">
      <w:pPr>
        <w:ind w:left="709" w:hanging="709"/>
      </w:pPr>
      <w:r w:rsidRPr="00416653">
        <w:t>4.1.</w:t>
      </w:r>
      <w:r>
        <w:t>4</w:t>
      </w:r>
      <w:r w:rsidRPr="00416653">
        <w:tab/>
        <w:t xml:space="preserve">MNOs and MNIPs may also apply jointly for funding through the Program. Joint applications must be underpinned by commercially binding arrangements or the clear intention to enter into such arrangements should the application be successful. </w:t>
      </w:r>
      <w:r w:rsidRPr="00182CEB">
        <w:t xml:space="preserve">A grant may only be awarded to eligible </w:t>
      </w:r>
      <w:r>
        <w:t>joint applicants</w:t>
      </w:r>
      <w:r w:rsidRPr="00182CEB">
        <w:t xml:space="preserve"> on the condition that the MNIP and relevant MNO enter into a binding commercial commitment prior to the finalisation of the Grant Agreement</w:t>
      </w:r>
      <w:r>
        <w:t>. The Commonwealth will only enter into a Grant Agreement with one of the joint applicants, being the Lead Applicant.</w:t>
      </w:r>
    </w:p>
    <w:p w14:paraId="6A50E5AA" w14:textId="77777777" w:rsidR="00567912" w:rsidRDefault="009F464B" w:rsidP="0052662D">
      <w:pPr>
        <w:pStyle w:val="Heading3"/>
      </w:pPr>
      <w:bookmarkStart w:id="24" w:name="_Toc78459152"/>
      <w:r>
        <w:t>Minimum requirements</w:t>
      </w:r>
      <w:bookmarkEnd w:id="24"/>
    </w:p>
    <w:p w14:paraId="3C879468" w14:textId="77777777" w:rsidR="00567912" w:rsidRDefault="009F464B" w:rsidP="00567912">
      <w:pPr>
        <w:ind w:left="709" w:hanging="709"/>
      </w:pPr>
      <w:r>
        <w:t>4.2.1</w:t>
      </w:r>
      <w:r>
        <w:tab/>
      </w:r>
      <w:r w:rsidR="00245314" w:rsidRPr="00245314">
        <w:t xml:space="preserve">Unless indicated otherwise in these Guidelines, this section 4.2 sets out the minimum requirements that Grantees will need to comply with if their application is successful. These requirements will be included as schedules to the Grant Agreements. Under </w:t>
      </w:r>
      <w:r w:rsidR="00245314" w:rsidRPr="00A94B75">
        <w:t>section 8.3,</w:t>
      </w:r>
      <w:r w:rsidR="00245314" w:rsidRPr="00245314">
        <w:t xml:space="preserve"> Proposed Solutions that do not meet the minimum requirements may be excluded from further consideration, at the Department’s absolute discretion.</w:t>
      </w:r>
    </w:p>
    <w:p w14:paraId="385537F8" w14:textId="69C7EB79" w:rsidR="00245314" w:rsidRDefault="00245314" w:rsidP="00245314">
      <w:pPr>
        <w:pStyle w:val="ListBullet"/>
        <w:numPr>
          <w:ilvl w:val="0"/>
          <w:numId w:val="0"/>
        </w:numPr>
        <w:ind w:left="720" w:hanging="720"/>
      </w:pPr>
      <w:r w:rsidRPr="00B705B9">
        <w:lastRenderedPageBreak/>
        <w:t>4.</w:t>
      </w:r>
      <w:r>
        <w:t>2</w:t>
      </w:r>
      <w:r w:rsidRPr="00B705B9">
        <w:t>.</w:t>
      </w:r>
      <w:r>
        <w:t>2</w:t>
      </w:r>
      <w:r w:rsidRPr="00B705B9">
        <w:t xml:space="preserve"> </w:t>
      </w:r>
      <w:r w:rsidRPr="00B705B9">
        <w:tab/>
      </w:r>
      <w:r w:rsidRPr="007D4338">
        <w:t xml:space="preserve">All </w:t>
      </w:r>
      <w:r>
        <w:t>F</w:t>
      </w:r>
      <w:r w:rsidRPr="007D4338">
        <w:t xml:space="preserve">unded </w:t>
      </w:r>
      <w:r>
        <w:t xml:space="preserve">Solutions </w:t>
      </w:r>
      <w:r w:rsidRPr="007D4338">
        <w:t xml:space="preserve">must deliver </w:t>
      </w:r>
      <w:r w:rsidRPr="00A94B75">
        <w:t>Handheld Coverage</w:t>
      </w:r>
      <w:r w:rsidRPr="007D4338">
        <w:t xml:space="preserve"> to </w:t>
      </w:r>
      <w:r w:rsidR="00733CC5">
        <w:t xml:space="preserve">an Eligible </w:t>
      </w:r>
      <w:r w:rsidR="006B484C">
        <w:t>L</w:t>
      </w:r>
      <w:r w:rsidR="006B484C" w:rsidRPr="007D4338">
        <w:t>ocation</w:t>
      </w:r>
      <w:r w:rsidRPr="007D4338">
        <w:t xml:space="preserve">, as outlined in </w:t>
      </w:r>
      <w:r w:rsidRPr="00A94B75">
        <w:t>section 5.1</w:t>
      </w:r>
      <w:r w:rsidRPr="007D4338">
        <w:t>.</w:t>
      </w:r>
      <w:r w:rsidR="00C97689">
        <w:t xml:space="preserve"> Where an application includes a Cluster Solution, all solutions that for</w:t>
      </w:r>
      <w:r w:rsidR="0004666A">
        <w:t>m part of the c</w:t>
      </w:r>
      <w:r w:rsidR="00C97689">
        <w:t>luster must provide Handheld Coverage to an Eligible Location.</w:t>
      </w:r>
    </w:p>
    <w:p w14:paraId="3850E4EF" w14:textId="77777777" w:rsidR="00245314" w:rsidRDefault="00245314" w:rsidP="00245314">
      <w:pPr>
        <w:pStyle w:val="ListBullet"/>
        <w:numPr>
          <w:ilvl w:val="0"/>
          <w:numId w:val="0"/>
        </w:numPr>
        <w:ind w:left="720" w:hanging="720"/>
        <w:rPr>
          <w:iCs w:val="0"/>
        </w:rPr>
      </w:pPr>
      <w:r>
        <w:t>4.2.3</w:t>
      </w:r>
      <w:r>
        <w:tab/>
      </w:r>
      <w:r w:rsidRPr="007D4338">
        <w:rPr>
          <w:iCs w:val="0"/>
        </w:rPr>
        <w:t xml:space="preserve">The Government’s expectation is that </w:t>
      </w:r>
      <w:r>
        <w:rPr>
          <w:iCs w:val="0"/>
        </w:rPr>
        <w:t xml:space="preserve">Funded Solutions will enable </w:t>
      </w:r>
      <w:r w:rsidRPr="007D4338">
        <w:rPr>
          <w:iCs w:val="0"/>
        </w:rPr>
        <w:t>consumers to perform a range of functions using mobile devices, such as making and receiving phone calls, sending emails and text messages, browsing the internet, accessing online services, downloading files</w:t>
      </w:r>
      <w:r>
        <w:rPr>
          <w:iCs w:val="0"/>
        </w:rPr>
        <w:t>,</w:t>
      </w:r>
      <w:r w:rsidRPr="007D4338">
        <w:rPr>
          <w:iCs w:val="0"/>
        </w:rPr>
        <w:t xml:space="preserve"> using mobile apps</w:t>
      </w:r>
      <w:r>
        <w:rPr>
          <w:iCs w:val="0"/>
        </w:rPr>
        <w:t>, and accessing emergency communications services</w:t>
      </w:r>
      <w:r w:rsidRPr="007D4338">
        <w:rPr>
          <w:iCs w:val="0"/>
        </w:rPr>
        <w:t>. To meet this expectation:</w:t>
      </w:r>
    </w:p>
    <w:p w14:paraId="126B7560" w14:textId="77777777" w:rsidR="00245314" w:rsidRPr="00B705B9" w:rsidRDefault="00245314" w:rsidP="00245314">
      <w:pPr>
        <w:pStyle w:val="ListBullet"/>
        <w:ind w:left="1080"/>
      </w:pPr>
      <w:r w:rsidRPr="00FC5001">
        <w:rPr>
          <w:iCs w:val="0"/>
        </w:rPr>
        <w:t xml:space="preserve">all </w:t>
      </w:r>
      <w:r>
        <w:rPr>
          <w:iCs w:val="0"/>
        </w:rPr>
        <w:t>F</w:t>
      </w:r>
      <w:r w:rsidRPr="00FC5001">
        <w:rPr>
          <w:iCs w:val="0"/>
        </w:rPr>
        <w:t xml:space="preserve">unded Solutions will be required to deliver </w:t>
      </w:r>
      <w:r>
        <w:rPr>
          <w:iCs w:val="0"/>
        </w:rPr>
        <w:t>4G broadband data services and a voice service</w:t>
      </w:r>
      <w:r w:rsidRPr="00FC5001">
        <w:rPr>
          <w:iCs w:val="0"/>
        </w:rPr>
        <w:t>;</w:t>
      </w:r>
      <w:r>
        <w:rPr>
          <w:iCs w:val="0"/>
        </w:rPr>
        <w:t xml:space="preserve"> and</w:t>
      </w:r>
    </w:p>
    <w:p w14:paraId="3F82A177" w14:textId="77777777" w:rsidR="00245314" w:rsidRPr="00B705B9" w:rsidRDefault="00FE2A66" w:rsidP="00245314">
      <w:pPr>
        <w:pStyle w:val="ListBullet"/>
        <w:ind w:left="1080"/>
      </w:pPr>
      <w:r>
        <w:t>c</w:t>
      </w:r>
      <w:r w:rsidR="00245314" w:rsidRPr="00B705B9">
        <w:t xml:space="preserve">overage modelling </w:t>
      </w:r>
      <w:r w:rsidR="00245314">
        <w:t xml:space="preserve">for </w:t>
      </w:r>
      <w:r>
        <w:t xml:space="preserve">Proposed </w:t>
      </w:r>
      <w:r w:rsidR="00245314">
        <w:t xml:space="preserve">Solutions </w:t>
      </w:r>
      <w:r w:rsidR="00245314" w:rsidRPr="00B705B9">
        <w:t xml:space="preserve">must be based on </w:t>
      </w:r>
      <w:r w:rsidR="00724E24">
        <w:t>a</w:t>
      </w:r>
      <w:r>
        <w:t>n Improved Handheld Coverage</w:t>
      </w:r>
      <w:r w:rsidR="00724E24" w:rsidRPr="00B705B9">
        <w:t xml:space="preserve"> </w:t>
      </w:r>
      <w:r>
        <w:t xml:space="preserve">level with a </w:t>
      </w:r>
      <w:r w:rsidR="00245314">
        <w:t>Reference</w:t>
      </w:r>
      <w:r w:rsidR="00245314" w:rsidRPr="00B705B9">
        <w:t xml:space="preserve"> Signal </w:t>
      </w:r>
      <w:r w:rsidR="00245314">
        <w:t xml:space="preserve">Received </w:t>
      </w:r>
      <w:r w:rsidR="00245314" w:rsidRPr="00B705B9">
        <w:t>Power (RS</w:t>
      </w:r>
      <w:r w:rsidR="00245314">
        <w:t>R</w:t>
      </w:r>
      <w:r w:rsidR="00245314" w:rsidRPr="00B705B9">
        <w:t>P) at a 90 per cent confidence level for the cell area, as per the following table:</w:t>
      </w:r>
    </w:p>
    <w:p w14:paraId="117937E9" w14:textId="77777777" w:rsidR="00245314" w:rsidRPr="00FC5001" w:rsidRDefault="00245314" w:rsidP="00245314">
      <w:pPr>
        <w:pStyle w:val="TableText"/>
        <w:ind w:firstLine="720"/>
      </w:pPr>
      <w:r w:rsidRPr="00FC5001">
        <w:t>Table 1: RSRP Coverage Modelling Requirements</w:t>
      </w:r>
    </w:p>
    <w:tbl>
      <w:tblPr>
        <w:tblStyle w:val="TableGrid"/>
        <w:tblW w:w="0" w:type="auto"/>
        <w:tblInd w:w="1080" w:type="dxa"/>
        <w:tblLook w:val="04A0" w:firstRow="1" w:lastRow="0" w:firstColumn="1" w:lastColumn="0" w:noHBand="0" w:noVBand="1"/>
        <w:tblCaption w:val="Table 1: RSRP Coverage Modelling Requirements"/>
        <w:tblDescription w:val="Table has three columns, with headings coverage category, channel bandwidth and thresholds (dBm). Thresholds are measured in dBm, or decibel milliwatts. The table contents are as follows.&#10;For a coverage category of handheld and a channel bandwidth of 5, the threshold is greater than -100 dBm. &#10;For a coverage category of handheld and a channel bandwidth of 10, the threshold is greater than -103 dBm.&#10;For a coverage category of handheld and a channel bandwidth of 15, the threshold is greater than -105 dBm.&#10;For a coverage category of handheld and a channel bandwidth of 20, the threshold is greater than -106 dBm.&#10;For a coverage category of external antenna and a channel bandwidth of 5, the threshold is greater than -117 dBm.&#10;For a coverage category of external antenna and a channel bandwidth of 10, the threshold is greater than -120 dBm.&#10;For a coverage category of external antenna and a channel bandwidth of 15, the threshold is greater than -122 dBm.&#10;For a coverage category of external antenna and a channel bandwidth of 20, the threshold is greater than -123 dBm."/>
      </w:tblPr>
      <w:tblGrid>
        <w:gridCol w:w="2574"/>
        <w:gridCol w:w="2568"/>
      </w:tblGrid>
      <w:tr w:rsidR="00606D78" w:rsidRPr="008029FF" w14:paraId="0BE8A811" w14:textId="77777777" w:rsidTr="00856930">
        <w:trPr>
          <w:tblHeader/>
        </w:trPr>
        <w:tc>
          <w:tcPr>
            <w:tcW w:w="2574" w:type="dxa"/>
          </w:tcPr>
          <w:p w14:paraId="7262ABC6" w14:textId="77777777" w:rsidR="00606D78" w:rsidRPr="00FC5001" w:rsidRDefault="00606D78" w:rsidP="00C90090">
            <w:pPr>
              <w:pStyle w:val="ListBullet"/>
              <w:numPr>
                <w:ilvl w:val="0"/>
                <w:numId w:val="0"/>
              </w:numPr>
              <w:rPr>
                <w:b/>
              </w:rPr>
            </w:pPr>
            <w:r w:rsidRPr="00FC5001">
              <w:rPr>
                <w:b/>
              </w:rPr>
              <w:t>Channel bandwidth</w:t>
            </w:r>
          </w:p>
        </w:tc>
        <w:tc>
          <w:tcPr>
            <w:tcW w:w="2568" w:type="dxa"/>
          </w:tcPr>
          <w:p w14:paraId="4E64CBBB" w14:textId="77777777" w:rsidR="00606D78" w:rsidRPr="00B705B9" w:rsidRDefault="00606D78" w:rsidP="00C90090">
            <w:pPr>
              <w:pStyle w:val="ListBullet"/>
              <w:numPr>
                <w:ilvl w:val="0"/>
                <w:numId w:val="0"/>
              </w:numPr>
              <w:rPr>
                <w:b/>
              </w:rPr>
            </w:pPr>
            <w:r w:rsidRPr="00B705B9">
              <w:rPr>
                <w:b/>
              </w:rPr>
              <w:t>Threshold (dBm)</w:t>
            </w:r>
          </w:p>
        </w:tc>
      </w:tr>
      <w:tr w:rsidR="00606D78" w:rsidRPr="008029FF" w14:paraId="0BEBDEB0" w14:textId="77777777" w:rsidTr="00856930">
        <w:tc>
          <w:tcPr>
            <w:tcW w:w="2574" w:type="dxa"/>
          </w:tcPr>
          <w:p w14:paraId="77845390" w14:textId="77777777" w:rsidR="00606D78" w:rsidRPr="007D4338" w:rsidRDefault="00606D78" w:rsidP="00C90090">
            <w:pPr>
              <w:pStyle w:val="ListBullet"/>
              <w:numPr>
                <w:ilvl w:val="0"/>
                <w:numId w:val="0"/>
              </w:numPr>
              <w:jc w:val="center"/>
            </w:pPr>
            <w:r w:rsidRPr="007D4338">
              <w:t>5</w:t>
            </w:r>
          </w:p>
        </w:tc>
        <w:tc>
          <w:tcPr>
            <w:tcW w:w="2568" w:type="dxa"/>
          </w:tcPr>
          <w:p w14:paraId="2A86AEC7" w14:textId="77777777" w:rsidR="00606D78" w:rsidRPr="007D4338" w:rsidRDefault="00606D78" w:rsidP="00C90090">
            <w:pPr>
              <w:pStyle w:val="ListBullet"/>
              <w:numPr>
                <w:ilvl w:val="0"/>
                <w:numId w:val="0"/>
              </w:numPr>
              <w:jc w:val="center"/>
            </w:pPr>
            <w:r>
              <w:t>&gt;-96</w:t>
            </w:r>
          </w:p>
        </w:tc>
      </w:tr>
      <w:tr w:rsidR="00606D78" w:rsidRPr="008029FF" w14:paraId="3CC2CD03" w14:textId="77777777" w:rsidTr="00856930">
        <w:tc>
          <w:tcPr>
            <w:tcW w:w="2574" w:type="dxa"/>
          </w:tcPr>
          <w:p w14:paraId="72CAC9F8" w14:textId="77777777" w:rsidR="00606D78" w:rsidRPr="007D4338" w:rsidRDefault="00606D78" w:rsidP="00C90090">
            <w:pPr>
              <w:pStyle w:val="ListBullet"/>
              <w:numPr>
                <w:ilvl w:val="0"/>
                <w:numId w:val="0"/>
              </w:numPr>
              <w:jc w:val="center"/>
            </w:pPr>
            <w:r w:rsidRPr="007D4338">
              <w:t>10</w:t>
            </w:r>
          </w:p>
        </w:tc>
        <w:tc>
          <w:tcPr>
            <w:tcW w:w="2568" w:type="dxa"/>
          </w:tcPr>
          <w:p w14:paraId="68B32C99" w14:textId="77777777" w:rsidR="00606D78" w:rsidRPr="007D4338" w:rsidRDefault="00606D78" w:rsidP="00606D78">
            <w:pPr>
              <w:pStyle w:val="ListBullet"/>
              <w:numPr>
                <w:ilvl w:val="0"/>
                <w:numId w:val="0"/>
              </w:numPr>
              <w:jc w:val="center"/>
            </w:pPr>
            <w:r w:rsidRPr="007D4338">
              <w:t>&gt;-</w:t>
            </w:r>
            <w:r>
              <w:t>99</w:t>
            </w:r>
          </w:p>
        </w:tc>
      </w:tr>
      <w:tr w:rsidR="00606D78" w:rsidRPr="008029FF" w14:paraId="76D386A9" w14:textId="77777777" w:rsidTr="00856930">
        <w:tc>
          <w:tcPr>
            <w:tcW w:w="2574" w:type="dxa"/>
          </w:tcPr>
          <w:p w14:paraId="183FC75B" w14:textId="77777777" w:rsidR="00606D78" w:rsidRPr="007D4338" w:rsidRDefault="00606D78" w:rsidP="00C90090">
            <w:pPr>
              <w:pStyle w:val="ListBullet"/>
              <w:numPr>
                <w:ilvl w:val="0"/>
                <w:numId w:val="0"/>
              </w:numPr>
              <w:jc w:val="center"/>
            </w:pPr>
            <w:r w:rsidRPr="007D4338">
              <w:t>15</w:t>
            </w:r>
          </w:p>
        </w:tc>
        <w:tc>
          <w:tcPr>
            <w:tcW w:w="2568" w:type="dxa"/>
          </w:tcPr>
          <w:p w14:paraId="61CFAAAD" w14:textId="77777777" w:rsidR="00606D78" w:rsidRPr="007D4338" w:rsidRDefault="00606D78" w:rsidP="00606D78">
            <w:pPr>
              <w:pStyle w:val="ListBullet"/>
              <w:numPr>
                <w:ilvl w:val="0"/>
                <w:numId w:val="0"/>
              </w:numPr>
              <w:jc w:val="center"/>
            </w:pPr>
            <w:r w:rsidRPr="007D4338">
              <w:t>&gt;-10</w:t>
            </w:r>
            <w:r>
              <w:t>1</w:t>
            </w:r>
          </w:p>
        </w:tc>
      </w:tr>
      <w:tr w:rsidR="00606D78" w:rsidRPr="008029FF" w14:paraId="7B1ED16E" w14:textId="77777777" w:rsidTr="00856930">
        <w:tc>
          <w:tcPr>
            <w:tcW w:w="2574" w:type="dxa"/>
          </w:tcPr>
          <w:p w14:paraId="2BE1FD1A" w14:textId="77777777" w:rsidR="00606D78" w:rsidRPr="007D4338" w:rsidRDefault="00606D78" w:rsidP="00C90090">
            <w:pPr>
              <w:pStyle w:val="ListBullet"/>
              <w:numPr>
                <w:ilvl w:val="0"/>
                <w:numId w:val="0"/>
              </w:numPr>
              <w:jc w:val="center"/>
            </w:pPr>
            <w:r w:rsidRPr="007D4338">
              <w:t>20</w:t>
            </w:r>
          </w:p>
        </w:tc>
        <w:tc>
          <w:tcPr>
            <w:tcW w:w="2568" w:type="dxa"/>
          </w:tcPr>
          <w:p w14:paraId="17B7A417" w14:textId="77777777" w:rsidR="00606D78" w:rsidRPr="007D4338" w:rsidRDefault="00606D78" w:rsidP="00606D78">
            <w:pPr>
              <w:pStyle w:val="ListBullet"/>
              <w:numPr>
                <w:ilvl w:val="0"/>
                <w:numId w:val="0"/>
              </w:numPr>
              <w:jc w:val="center"/>
            </w:pPr>
            <w:r w:rsidRPr="007D4338">
              <w:t>&gt;-10</w:t>
            </w:r>
            <w:r>
              <w:t>2</w:t>
            </w:r>
          </w:p>
        </w:tc>
      </w:tr>
    </w:tbl>
    <w:p w14:paraId="68556950" w14:textId="77777777" w:rsidR="003B6DAB" w:rsidRDefault="003B6DAB" w:rsidP="003B6DAB">
      <w:pPr>
        <w:pStyle w:val="ListBullet"/>
        <w:numPr>
          <w:ilvl w:val="0"/>
          <w:numId w:val="0"/>
        </w:numPr>
      </w:pPr>
      <w:r>
        <w:rPr>
          <w:u w:val="single"/>
        </w:rPr>
        <w:t>Co-location and co-build</w:t>
      </w:r>
    </w:p>
    <w:p w14:paraId="2FB601BF" w14:textId="77777777" w:rsidR="003B6DAB" w:rsidRPr="00F550AC" w:rsidRDefault="003B6DAB" w:rsidP="003B6DAB">
      <w:pPr>
        <w:pStyle w:val="ListBullet"/>
        <w:numPr>
          <w:ilvl w:val="0"/>
          <w:numId w:val="0"/>
        </w:numPr>
        <w:ind w:left="709" w:hanging="709"/>
        <w:rPr>
          <w:rFonts w:asciiTheme="minorHAnsi" w:hAnsiTheme="minorHAnsi" w:cstheme="minorHAnsi"/>
        </w:rPr>
      </w:pPr>
      <w:r>
        <w:t xml:space="preserve">4.2.4 </w:t>
      </w:r>
      <w:r>
        <w:tab/>
      </w:r>
      <w:r w:rsidRPr="00492784">
        <w:t xml:space="preserve">In addition to any co-location arrangements negotiated with an MNO confirmed at the time of the application to provide services through the </w:t>
      </w:r>
      <w:r w:rsidR="005F2BEE">
        <w:t xml:space="preserve">Proposed </w:t>
      </w:r>
      <w:r w:rsidRPr="00492784">
        <w:t xml:space="preserve">Solution, each </w:t>
      </w:r>
      <w:r w:rsidR="00BA161D">
        <w:t xml:space="preserve">Proposed </w:t>
      </w:r>
      <w:r w:rsidRPr="00830A83">
        <w:t>Solution must offer co</w:t>
      </w:r>
      <w:r>
        <w:noBreakHyphen/>
      </w:r>
      <w:r w:rsidRPr="00830A83">
        <w:t>location</w:t>
      </w:r>
      <w:r>
        <w:t xml:space="preserve"> to other MNOs</w:t>
      </w:r>
      <w:r w:rsidRPr="00830A83">
        <w:t xml:space="preserve">, or the applicant must provide evidence (as per section </w:t>
      </w:r>
      <w:r w:rsidRPr="00A94B75">
        <w:t>4.2.5</w:t>
      </w:r>
      <w:r w:rsidRPr="009410FC">
        <w:t>)</w:t>
      </w:r>
      <w:r w:rsidRPr="00830A83">
        <w:t xml:space="preserve"> that the </w:t>
      </w:r>
      <w:r w:rsidR="00BA161D">
        <w:t xml:space="preserve">Proposed </w:t>
      </w:r>
      <w:r w:rsidRPr="00830A83">
        <w:t>Solution is unable to support an additional MNO</w:t>
      </w:r>
      <w:r>
        <w:t xml:space="preserve"> for technical or other reasons (for example because the applicant does not own or control the site)</w:t>
      </w:r>
      <w:r w:rsidRPr="00830A83">
        <w:t>.</w:t>
      </w:r>
    </w:p>
    <w:p w14:paraId="746DD480" w14:textId="77777777" w:rsidR="003B6DAB" w:rsidRDefault="003B6DAB" w:rsidP="00674793">
      <w:pPr>
        <w:pStyle w:val="ListBullet"/>
        <w:keepLines/>
        <w:numPr>
          <w:ilvl w:val="0"/>
          <w:numId w:val="0"/>
        </w:numPr>
        <w:ind w:left="709" w:hanging="709"/>
      </w:pPr>
      <w:r>
        <w:lastRenderedPageBreak/>
        <w:t>4.2.5</w:t>
      </w:r>
      <w:r>
        <w:tab/>
        <w:t xml:space="preserve">If a </w:t>
      </w:r>
      <w:r w:rsidR="00BA161D">
        <w:t xml:space="preserve">Proposed </w:t>
      </w:r>
      <w:r>
        <w:t xml:space="preserve">Solution is unable to support an additional MNO other than those already participating, applicants must provide a detailed explanation of why it is not technically feasible to reconfigure the </w:t>
      </w:r>
      <w:r w:rsidR="00BA161D">
        <w:t xml:space="preserve">Proposed </w:t>
      </w:r>
      <w:r>
        <w:t>Solution to support an additional MNO at incremental cost to the Co-locating MNO, or why it is not otherwise possible to offer co-location at the site. The Department’s technical advisor will review any technical advice from the applicant. If the Department’s view is that co</w:t>
      </w:r>
      <w:r>
        <w:noBreakHyphen/>
        <w:t>location is possible, then the applicant must be prepared to offer co-location at incremental cost to an MNO seeking to co-locate on the</w:t>
      </w:r>
      <w:r w:rsidRPr="00C8239A">
        <w:rPr>
          <w:rFonts w:asciiTheme="minorHAnsi" w:hAnsiTheme="minorHAnsi" w:cstheme="minorHAnsi"/>
        </w:rPr>
        <w:t xml:space="preserve"> </w:t>
      </w:r>
      <w:r w:rsidR="000F0174" w:rsidRPr="000F0174">
        <w:t xml:space="preserve">Proposed </w:t>
      </w:r>
      <w:r>
        <w:t xml:space="preserve">Solution, or the Department may remove the </w:t>
      </w:r>
      <w:r w:rsidR="00BA161D">
        <w:t xml:space="preserve">Proposed </w:t>
      </w:r>
      <w:r>
        <w:t>Solution from the assessment process.</w:t>
      </w:r>
    </w:p>
    <w:p w14:paraId="347E23B8" w14:textId="77777777" w:rsidR="003B6DAB" w:rsidRDefault="003B6DAB" w:rsidP="003B6DAB">
      <w:pPr>
        <w:pStyle w:val="ListBullet"/>
        <w:numPr>
          <w:ilvl w:val="0"/>
          <w:numId w:val="0"/>
        </w:numPr>
        <w:ind w:left="709" w:hanging="709"/>
      </w:pPr>
      <w:r>
        <w:t>4.2.6</w:t>
      </w:r>
      <w:r>
        <w:tab/>
        <w:t xml:space="preserve">Once an applicant is selected to build a </w:t>
      </w:r>
      <w:r w:rsidR="00BA161D">
        <w:t xml:space="preserve">Proposed </w:t>
      </w:r>
      <w:r>
        <w:t xml:space="preserve">Solution, it must give any other MNO(s) not already participating in the solution the opportunity to co-locate and to participate in the detailed design phase for that </w:t>
      </w:r>
      <w:r w:rsidR="00BA161D">
        <w:t>F</w:t>
      </w:r>
      <w:r>
        <w:t xml:space="preserve">unded Solution using the process set out in this section </w:t>
      </w:r>
      <w:r w:rsidRPr="003D0590">
        <w:t>4.2.6</w:t>
      </w:r>
      <w:r>
        <w:t>.</w:t>
      </w:r>
    </w:p>
    <w:p w14:paraId="662D0F00" w14:textId="77777777" w:rsidR="003B6DAB" w:rsidRDefault="003B6DAB" w:rsidP="003B6DAB">
      <w:pPr>
        <w:pStyle w:val="ListBullet"/>
        <w:numPr>
          <w:ilvl w:val="0"/>
          <w:numId w:val="7"/>
        </w:numPr>
        <w:ind w:left="1080"/>
      </w:pPr>
      <w:r>
        <w:t>The incremental cost for a</w:t>
      </w:r>
      <w:r w:rsidR="00BA161D">
        <w:t xml:space="preserve"> F</w:t>
      </w:r>
      <w:r>
        <w:t>unded Solution to support an additional MNO will be provided to the other participating MNOs to allow for greater transparency in co</w:t>
      </w:r>
      <w:r>
        <w:noBreakHyphen/>
        <w:t>location negotiations.</w:t>
      </w:r>
    </w:p>
    <w:p w14:paraId="69A565F0" w14:textId="2CD95153" w:rsidR="003B6DAB" w:rsidRDefault="003B6DAB" w:rsidP="003B6DAB">
      <w:pPr>
        <w:pStyle w:val="ListBullet"/>
        <w:numPr>
          <w:ilvl w:val="0"/>
          <w:numId w:val="7"/>
        </w:numPr>
        <w:ind w:left="1080"/>
      </w:pPr>
      <w:r>
        <w:t xml:space="preserve">For </w:t>
      </w:r>
      <w:r w:rsidR="00BA161D">
        <w:t>F</w:t>
      </w:r>
      <w:r>
        <w:t>unded Solutions where other MNOs are interested in co</w:t>
      </w:r>
      <w:r>
        <w:noBreakHyphen/>
        <w:t xml:space="preserve">locating, the costs can be shared more broadly and efficiencies achieved if the interested MNOs can participate in the design and build phases, which should ensure that their reasonable specifications are accommodated in the design and construction of the </w:t>
      </w:r>
      <w:r w:rsidR="001E1D3D">
        <w:t xml:space="preserve">Funded </w:t>
      </w:r>
      <w:r>
        <w:t xml:space="preserve">Solution. This opportunity relates to all the requirements necessary for co-location to efficiently occur, including (but not limited to) the height and robustness of the </w:t>
      </w:r>
      <w:r w:rsidR="00A952E6">
        <w:t xml:space="preserve">Funded </w:t>
      </w:r>
      <w:r>
        <w:t>Solution, as well as site space for housing equipment and providing access to power and Backhaul.</w:t>
      </w:r>
    </w:p>
    <w:p w14:paraId="09449A75" w14:textId="77777777" w:rsidR="003B6DAB" w:rsidRDefault="003B6DAB" w:rsidP="003B6DAB">
      <w:pPr>
        <w:pStyle w:val="ListBullet"/>
        <w:numPr>
          <w:ilvl w:val="0"/>
          <w:numId w:val="7"/>
        </w:numPr>
        <w:ind w:left="1080"/>
      </w:pPr>
      <w:r>
        <w:t>The Government is supportive of Grantees offering other MNOs the opportunity to co</w:t>
      </w:r>
      <w:r>
        <w:noBreakHyphen/>
        <w:t xml:space="preserve">invest in </w:t>
      </w:r>
      <w:r w:rsidR="00BA161D">
        <w:t>F</w:t>
      </w:r>
      <w:r>
        <w:t>unded Solutions including (but not limited to) provision of Backhaul.</w:t>
      </w:r>
    </w:p>
    <w:p w14:paraId="27E62E0E" w14:textId="77777777" w:rsidR="003B6DAB" w:rsidRDefault="003B6DAB" w:rsidP="003B6DAB">
      <w:pPr>
        <w:pStyle w:val="ListBullet"/>
        <w:numPr>
          <w:ilvl w:val="0"/>
          <w:numId w:val="0"/>
        </w:numPr>
        <w:ind w:left="709" w:hanging="709"/>
      </w:pPr>
      <w:r>
        <w:lastRenderedPageBreak/>
        <w:t>4.2.7</w:t>
      </w:r>
      <w:r>
        <w:tab/>
        <w:t xml:space="preserve">For the purpose of providing the incremental cost of supporting an additional MNO, a </w:t>
      </w:r>
      <w:r w:rsidR="005613C4">
        <w:t xml:space="preserve">Funded </w:t>
      </w:r>
      <w:r>
        <w:t>Solution must meet the following minimum specifications to be considered capable of supporting two or three MNOs:</w:t>
      </w:r>
    </w:p>
    <w:p w14:paraId="4481A7BA" w14:textId="77777777" w:rsidR="003B6DAB" w:rsidRDefault="003B6DAB" w:rsidP="003B6DAB">
      <w:pPr>
        <w:pStyle w:val="ListBullet"/>
        <w:numPr>
          <w:ilvl w:val="0"/>
          <w:numId w:val="7"/>
        </w:numPr>
        <w:ind w:left="1080"/>
      </w:pPr>
      <w:r w:rsidRPr="000D0FDC">
        <w:t>The structure is based on one of the following configurations:</w:t>
      </w:r>
    </w:p>
    <w:p w14:paraId="3D0C5FD7" w14:textId="77777777" w:rsidR="003B6DAB" w:rsidRDefault="003B6DAB" w:rsidP="003B6DAB">
      <w:pPr>
        <w:pStyle w:val="Caption"/>
        <w:keepNext/>
        <w:ind w:left="720" w:firstLine="360"/>
      </w:pPr>
      <w:r w:rsidRPr="0054078D">
        <w:rPr>
          <w:bCs/>
        </w:rPr>
        <w:t xml:space="preserve">Table </w:t>
      </w:r>
      <w:r>
        <w:rPr>
          <w:bCs/>
        </w:rPr>
        <w:t>2</w:t>
      </w:r>
      <w:r w:rsidRPr="0054078D">
        <w:rPr>
          <w:bCs/>
        </w:rPr>
        <w:t xml:space="preserve">: </w:t>
      </w:r>
      <w:r>
        <w:rPr>
          <w:bCs/>
        </w:rPr>
        <w:t xml:space="preserve">Minimum specification configurations for </w:t>
      </w:r>
      <w:r w:rsidRPr="009C7EDC">
        <w:rPr>
          <w:bCs/>
        </w:rPr>
        <w:t xml:space="preserve">co-location </w:t>
      </w:r>
      <w:r w:rsidRPr="009410FC">
        <w:rPr>
          <w:bCs/>
        </w:rPr>
        <w:t xml:space="preserve">of </w:t>
      </w:r>
      <w:r w:rsidRPr="009C7EDC">
        <w:rPr>
          <w:bCs/>
        </w:rPr>
        <w:t>multiple MNOs</w:t>
      </w:r>
      <w:r w:rsidRPr="0054078D">
        <w:t xml:space="preserve"> </w:t>
      </w:r>
    </w:p>
    <w:tbl>
      <w:tblPr>
        <w:tblStyle w:val="TableGrid"/>
        <w:tblW w:w="0" w:type="auto"/>
        <w:tblInd w:w="1080" w:type="dxa"/>
        <w:tblLook w:val="04A0" w:firstRow="1" w:lastRow="0" w:firstColumn="1" w:lastColumn="0" w:noHBand="0" w:noVBand="1"/>
        <w:tblCaption w:val="Table 2: Minimum specification configurations for co-location of multiple MNOs"/>
        <w:tblDescription w:val="Table 2 has 3 columns, with headings configutation 1, configuration 2, and configuration 3. Each column shows the a mimumum specification configuration setup.&#10;&#10;Configuration 1 includes&#10;&#10;3 by 1 panel antenna on a standalone headframe, with dimensions of 2533 millimetres height by 353 millimetres width by 209 millimetres depth and weight of 32 kilograms, or equivalent load.&#10;&#10;Plus&#10;&#10;3 Tower Mounted Amplifiers with dimensions 457 millimetres by 275 millimetres by 208 millimetres and Weight 25 kilograms, or equivalent load.&#10;&#10;Plus&#10;&#10;6 feeders plus 300 millimetres cable gantry for monopole structure type sites&#10;&#10;and&#10;&#10;2  600 millimetre fixed link dishes, or equivalent load.&#10;&#10;Configuration 2 includes&#10;&#10;3 by 6 port antenna on a standalone headframe, with dimensions of 2680 millimetres height by 300 millimetres width by 146 millimetres depth and weight of 39.5 kilograms.&#10;&#10;Plus&#10;&#10;6 RRUs with dimensions 400 millimetres height by 300 millimetres width by 150 millimetres depth and Weight 20 kilograms&#10;&#10;Plus&#10;&#10;6 combiners with dimensions 330 millimetres height by 200 millimetres width and 130 millimetres depth and weight 20 kilograms.&#10;&#10;Plus&#10;&#10;2  600 millimetre transmission dishes, or equivalent load.&#10;&#10;and&#10;&#10;other DC cables and junction boxes.&#10;&#10;Configuration 3 includes&#10;&#10;3 by 10 port antenna on a standalone headframe, with dimensions of 2688 millimetres height by 349 millimetres width by 166 millimetres depth and weight of 36.5 kilograms.&#10;&#10;Plus&#10;&#10;6 RRUs with dimensions 400 millimetres height by 300 millimetres width by 100 millimetres depth and weight 13.5 kilograms&#10;&#10;and&#10;&#10;2  600 millimetre fixed link dishes, or equivalent load.&#10;"/>
      </w:tblPr>
      <w:tblGrid>
        <w:gridCol w:w="2566"/>
        <w:gridCol w:w="2566"/>
        <w:gridCol w:w="2566"/>
      </w:tblGrid>
      <w:tr w:rsidR="003B6DAB" w14:paraId="792535E9" w14:textId="77777777" w:rsidTr="00A96EEF">
        <w:trPr>
          <w:tblHeader/>
        </w:trPr>
        <w:tc>
          <w:tcPr>
            <w:tcW w:w="2566" w:type="dxa"/>
          </w:tcPr>
          <w:p w14:paraId="1EC589B5" w14:textId="77777777" w:rsidR="003B6DAB" w:rsidRPr="00830A83" w:rsidRDefault="003B6DAB" w:rsidP="00A96EEF">
            <w:pPr>
              <w:pStyle w:val="ListBullet"/>
              <w:numPr>
                <w:ilvl w:val="0"/>
                <w:numId w:val="0"/>
              </w:numPr>
              <w:rPr>
                <w:rFonts w:cs="Arial"/>
              </w:rPr>
            </w:pPr>
            <w:r w:rsidRPr="00830A83">
              <w:rPr>
                <w:rFonts w:cs="Arial"/>
                <w:b/>
                <w:lang w:eastAsia="en-AU"/>
              </w:rPr>
              <w:t>Configuration 1</w:t>
            </w:r>
          </w:p>
        </w:tc>
        <w:tc>
          <w:tcPr>
            <w:tcW w:w="2566" w:type="dxa"/>
          </w:tcPr>
          <w:p w14:paraId="1B40ACFD" w14:textId="77777777" w:rsidR="003B6DAB" w:rsidRPr="00830A83" w:rsidRDefault="003B6DAB" w:rsidP="00A96EEF">
            <w:pPr>
              <w:pStyle w:val="ListBullet"/>
              <w:numPr>
                <w:ilvl w:val="0"/>
                <w:numId w:val="0"/>
              </w:numPr>
              <w:rPr>
                <w:rFonts w:cs="Arial"/>
              </w:rPr>
            </w:pPr>
            <w:r w:rsidRPr="00830A83">
              <w:rPr>
                <w:rFonts w:cs="Arial"/>
                <w:b/>
                <w:lang w:eastAsia="en-AU"/>
              </w:rPr>
              <w:t>Configuration 2</w:t>
            </w:r>
          </w:p>
        </w:tc>
        <w:tc>
          <w:tcPr>
            <w:tcW w:w="2566" w:type="dxa"/>
          </w:tcPr>
          <w:p w14:paraId="1B391D49" w14:textId="77777777" w:rsidR="003B6DAB" w:rsidRPr="00830A83" w:rsidRDefault="003B6DAB" w:rsidP="00A96EEF">
            <w:pPr>
              <w:pStyle w:val="ListBullet"/>
              <w:numPr>
                <w:ilvl w:val="0"/>
                <w:numId w:val="0"/>
              </w:numPr>
              <w:rPr>
                <w:rFonts w:cs="Arial"/>
              </w:rPr>
            </w:pPr>
            <w:r w:rsidRPr="00830A83">
              <w:rPr>
                <w:rFonts w:cs="Arial"/>
                <w:b/>
                <w:lang w:eastAsia="en-AU"/>
              </w:rPr>
              <w:t>Configuration 3</w:t>
            </w:r>
          </w:p>
        </w:tc>
      </w:tr>
      <w:tr w:rsidR="003B6DAB" w14:paraId="07332AB0" w14:textId="77777777" w:rsidTr="00A96EEF">
        <w:tc>
          <w:tcPr>
            <w:tcW w:w="2566" w:type="dxa"/>
          </w:tcPr>
          <w:p w14:paraId="239214EC" w14:textId="77777777" w:rsidR="003B6DAB" w:rsidRPr="00830A83" w:rsidRDefault="003B6DAB" w:rsidP="00A96EEF">
            <w:pPr>
              <w:pStyle w:val="ListBullet"/>
              <w:numPr>
                <w:ilvl w:val="0"/>
                <w:numId w:val="0"/>
              </w:numPr>
              <w:rPr>
                <w:rFonts w:cs="Arial"/>
              </w:rPr>
            </w:pPr>
            <w:r w:rsidRPr="00830A83">
              <w:rPr>
                <w:rFonts w:cs="Arial"/>
                <w:lang w:val="en-US" w:eastAsia="en-AU"/>
              </w:rPr>
              <w:t>3 x 1 panel antenna on a standalone headframe (Dimensions: 2533mm (h) x 353mm (w) x 209mm (d), Weight 32kg); or equivalent load</w:t>
            </w:r>
          </w:p>
        </w:tc>
        <w:tc>
          <w:tcPr>
            <w:tcW w:w="2566" w:type="dxa"/>
          </w:tcPr>
          <w:p w14:paraId="36395D27" w14:textId="77777777" w:rsidR="003B6DAB" w:rsidRPr="00830A83" w:rsidRDefault="003B6DAB" w:rsidP="00A96EEF">
            <w:pPr>
              <w:pStyle w:val="ListBullet"/>
              <w:numPr>
                <w:ilvl w:val="0"/>
                <w:numId w:val="0"/>
              </w:numPr>
              <w:rPr>
                <w:rFonts w:cs="Arial"/>
              </w:rPr>
            </w:pPr>
            <w:r w:rsidRPr="00830A83">
              <w:rPr>
                <w:rFonts w:cs="Arial"/>
                <w:lang w:val="en-US" w:eastAsia="en-AU"/>
              </w:rPr>
              <w:t>3 x 6 port antenna on a standalone headframe (Dimensions: 2680mm (h) x 300mm (w) x 146mm (d), Weight: 39.5kg)</w:t>
            </w:r>
          </w:p>
        </w:tc>
        <w:tc>
          <w:tcPr>
            <w:tcW w:w="2566" w:type="dxa"/>
          </w:tcPr>
          <w:p w14:paraId="51B77C94" w14:textId="77777777" w:rsidR="003B6DAB" w:rsidRPr="00830A83" w:rsidRDefault="003B6DAB" w:rsidP="00A96EEF">
            <w:pPr>
              <w:pStyle w:val="ListBullet"/>
              <w:numPr>
                <w:ilvl w:val="0"/>
                <w:numId w:val="0"/>
              </w:numPr>
              <w:rPr>
                <w:rFonts w:cs="Arial"/>
              </w:rPr>
            </w:pPr>
            <w:r w:rsidRPr="00830A83">
              <w:rPr>
                <w:rFonts w:cs="Arial"/>
                <w:lang w:val="en-US" w:eastAsia="en-AU"/>
              </w:rPr>
              <w:t>3 x 10 port antenna on a standalone headframe (Dimensions: 2688mm (h) x 349mm (w) x 166mm (d), Weight 36.5kg)</w:t>
            </w:r>
          </w:p>
        </w:tc>
      </w:tr>
      <w:tr w:rsidR="003B6DAB" w14:paraId="504DCAE4" w14:textId="77777777" w:rsidTr="00A96EEF">
        <w:tc>
          <w:tcPr>
            <w:tcW w:w="2566" w:type="dxa"/>
          </w:tcPr>
          <w:p w14:paraId="50F94B26" w14:textId="1E15C5C9" w:rsidR="003B6DAB" w:rsidRPr="00830A83" w:rsidRDefault="003B6DAB" w:rsidP="00A96EEF">
            <w:pPr>
              <w:pStyle w:val="ListBullet"/>
              <w:numPr>
                <w:ilvl w:val="0"/>
                <w:numId w:val="0"/>
              </w:numPr>
              <w:rPr>
                <w:rFonts w:cs="Arial"/>
              </w:rPr>
            </w:pPr>
            <w:r w:rsidRPr="00830A83">
              <w:rPr>
                <w:rFonts w:cs="Arial"/>
                <w:lang w:val="en-US" w:eastAsia="en-AU"/>
              </w:rPr>
              <w:t>3 x Tower Mounted Amplifiers (457mm</w:t>
            </w:r>
            <w:r w:rsidR="006F752E">
              <w:rPr>
                <w:rFonts w:cs="Arial"/>
                <w:lang w:val="en-US" w:eastAsia="en-AU"/>
              </w:rPr>
              <w:t xml:space="preserve"> (h)</w:t>
            </w:r>
            <w:r w:rsidRPr="00830A83">
              <w:rPr>
                <w:rFonts w:cs="Arial"/>
                <w:lang w:val="en-US" w:eastAsia="en-AU"/>
              </w:rPr>
              <w:t xml:space="preserve"> x 275mm</w:t>
            </w:r>
            <w:r w:rsidR="006F752E">
              <w:rPr>
                <w:rFonts w:cs="Arial"/>
                <w:lang w:val="en-US" w:eastAsia="en-AU"/>
              </w:rPr>
              <w:t xml:space="preserve"> (w)</w:t>
            </w:r>
            <w:r w:rsidRPr="00830A83">
              <w:rPr>
                <w:rFonts w:cs="Arial"/>
                <w:lang w:val="en-US" w:eastAsia="en-AU"/>
              </w:rPr>
              <w:t xml:space="preserve"> x 208mm</w:t>
            </w:r>
            <w:r w:rsidR="006F752E">
              <w:rPr>
                <w:rFonts w:cs="Arial"/>
                <w:lang w:val="en-US" w:eastAsia="en-AU"/>
              </w:rPr>
              <w:t xml:space="preserve"> (d)</w:t>
            </w:r>
            <w:r w:rsidRPr="00830A83">
              <w:rPr>
                <w:rFonts w:cs="Arial"/>
                <w:lang w:val="en-US" w:eastAsia="en-AU"/>
              </w:rPr>
              <w:t>, Weight 25kg); or equivalent load</w:t>
            </w:r>
          </w:p>
        </w:tc>
        <w:tc>
          <w:tcPr>
            <w:tcW w:w="2566" w:type="dxa"/>
          </w:tcPr>
          <w:p w14:paraId="06C4C6E7" w14:textId="77777777" w:rsidR="003B6DAB" w:rsidRPr="00830A83" w:rsidRDefault="003B6DAB" w:rsidP="00A96EEF">
            <w:pPr>
              <w:pStyle w:val="ListBullet"/>
              <w:numPr>
                <w:ilvl w:val="0"/>
                <w:numId w:val="0"/>
              </w:numPr>
              <w:rPr>
                <w:rFonts w:cs="Arial"/>
              </w:rPr>
            </w:pPr>
            <w:r w:rsidRPr="00830A83">
              <w:rPr>
                <w:rFonts w:cs="Arial"/>
                <w:lang w:val="en-US" w:eastAsia="en-AU"/>
              </w:rPr>
              <w:t>6 x RRUs (Dimensions:400mm (h) x 300mm (w) x 150mm (d), Weight 20kg)</w:t>
            </w:r>
          </w:p>
        </w:tc>
        <w:tc>
          <w:tcPr>
            <w:tcW w:w="2566" w:type="dxa"/>
          </w:tcPr>
          <w:p w14:paraId="460F3414" w14:textId="77777777" w:rsidR="003B6DAB" w:rsidRPr="00830A83" w:rsidRDefault="003B6DAB" w:rsidP="00A96EEF">
            <w:pPr>
              <w:pStyle w:val="ListBullet"/>
              <w:numPr>
                <w:ilvl w:val="0"/>
                <w:numId w:val="0"/>
              </w:numPr>
              <w:rPr>
                <w:rFonts w:cs="Arial"/>
              </w:rPr>
            </w:pPr>
            <w:r w:rsidRPr="00830A83">
              <w:rPr>
                <w:rFonts w:cs="Arial"/>
                <w:lang w:val="en-US" w:eastAsia="en-AU"/>
              </w:rPr>
              <w:t>6 x RRUs (Dimensions: 400mm (h) x 300mm (w) x 100mm (d), Weight 13.5kg)</w:t>
            </w:r>
          </w:p>
        </w:tc>
      </w:tr>
      <w:tr w:rsidR="003B6DAB" w14:paraId="735C5AA2" w14:textId="77777777" w:rsidTr="00A96EEF">
        <w:tc>
          <w:tcPr>
            <w:tcW w:w="2566" w:type="dxa"/>
          </w:tcPr>
          <w:p w14:paraId="536D6EAF" w14:textId="77777777" w:rsidR="003B6DAB" w:rsidRPr="00830A83" w:rsidRDefault="003B6DAB" w:rsidP="00A96EEF">
            <w:pPr>
              <w:pStyle w:val="ListBullet"/>
              <w:numPr>
                <w:ilvl w:val="0"/>
                <w:numId w:val="0"/>
              </w:numPr>
              <w:rPr>
                <w:rFonts w:cs="Arial"/>
              </w:rPr>
            </w:pPr>
            <w:r w:rsidRPr="00830A83">
              <w:rPr>
                <w:rFonts w:cs="Arial"/>
                <w:lang w:val="en-US" w:eastAsia="en-AU"/>
              </w:rPr>
              <w:t>6 x feeders + 300mm cable gantry for monopole structure type sites</w:t>
            </w:r>
          </w:p>
        </w:tc>
        <w:tc>
          <w:tcPr>
            <w:tcW w:w="2566" w:type="dxa"/>
          </w:tcPr>
          <w:p w14:paraId="283C11F5" w14:textId="77777777" w:rsidR="003B6DAB" w:rsidRPr="00830A83" w:rsidRDefault="003B6DAB" w:rsidP="00A96EEF">
            <w:pPr>
              <w:pStyle w:val="ListBullet"/>
              <w:numPr>
                <w:ilvl w:val="0"/>
                <w:numId w:val="0"/>
              </w:numPr>
              <w:rPr>
                <w:rFonts w:cs="Arial"/>
              </w:rPr>
            </w:pPr>
            <w:r w:rsidRPr="00830A83">
              <w:rPr>
                <w:rFonts w:cs="Arial"/>
                <w:lang w:val="en-US" w:eastAsia="en-AU"/>
              </w:rPr>
              <w:t>6 x combiners (Dimension: 330mm (h) x 200mm (w) x 130mm (d), Weight 3.2kg)</w:t>
            </w:r>
          </w:p>
        </w:tc>
        <w:tc>
          <w:tcPr>
            <w:tcW w:w="2566" w:type="dxa"/>
          </w:tcPr>
          <w:p w14:paraId="2389AA70" w14:textId="77777777" w:rsidR="003B6DAB" w:rsidRPr="00830A83" w:rsidRDefault="003B6DAB" w:rsidP="00A96EEF">
            <w:pPr>
              <w:pStyle w:val="ListBullet"/>
              <w:numPr>
                <w:ilvl w:val="0"/>
                <w:numId w:val="0"/>
              </w:numPr>
              <w:rPr>
                <w:rFonts w:cs="Arial"/>
              </w:rPr>
            </w:pPr>
            <w:r w:rsidRPr="00830A83">
              <w:rPr>
                <w:rFonts w:cs="Arial"/>
                <w:lang w:val="en-US" w:eastAsia="en-AU"/>
              </w:rPr>
              <w:t>2 x 600mm fixed link dishes; or equivalent load</w:t>
            </w:r>
          </w:p>
        </w:tc>
      </w:tr>
      <w:tr w:rsidR="003B6DAB" w14:paraId="693278FC" w14:textId="77777777" w:rsidTr="00A96EEF">
        <w:tc>
          <w:tcPr>
            <w:tcW w:w="2566" w:type="dxa"/>
          </w:tcPr>
          <w:p w14:paraId="390DF1C9" w14:textId="77777777" w:rsidR="003B6DAB" w:rsidRPr="00830A83" w:rsidRDefault="003B6DAB" w:rsidP="00A96EEF">
            <w:pPr>
              <w:pStyle w:val="ListBullet"/>
              <w:numPr>
                <w:ilvl w:val="0"/>
                <w:numId w:val="0"/>
              </w:numPr>
              <w:rPr>
                <w:rFonts w:cs="Arial"/>
              </w:rPr>
            </w:pPr>
            <w:r w:rsidRPr="00830A83">
              <w:rPr>
                <w:rFonts w:cs="Arial"/>
                <w:lang w:val="en-US" w:eastAsia="en-AU"/>
              </w:rPr>
              <w:t>2 x 600mm fixed link dishes; or equivalent load</w:t>
            </w:r>
          </w:p>
        </w:tc>
        <w:tc>
          <w:tcPr>
            <w:tcW w:w="2566" w:type="dxa"/>
          </w:tcPr>
          <w:p w14:paraId="67018C73" w14:textId="77777777" w:rsidR="003B6DAB" w:rsidRPr="00830A83" w:rsidRDefault="003B6DAB" w:rsidP="00A96EEF">
            <w:pPr>
              <w:pStyle w:val="ListBullet"/>
              <w:numPr>
                <w:ilvl w:val="0"/>
                <w:numId w:val="0"/>
              </w:numPr>
              <w:rPr>
                <w:rFonts w:cs="Arial"/>
              </w:rPr>
            </w:pPr>
            <w:r w:rsidRPr="00830A83">
              <w:rPr>
                <w:rFonts w:cs="Arial"/>
                <w:lang w:val="en-US" w:eastAsia="en-AU"/>
              </w:rPr>
              <w:t xml:space="preserve">2 x 600mm transmission dishes; or equivalent load </w:t>
            </w:r>
          </w:p>
        </w:tc>
        <w:tc>
          <w:tcPr>
            <w:tcW w:w="2566" w:type="dxa"/>
          </w:tcPr>
          <w:p w14:paraId="41760F37" w14:textId="77777777" w:rsidR="003B6DAB" w:rsidRPr="00830A83" w:rsidRDefault="003B6DAB" w:rsidP="00A96EEF">
            <w:pPr>
              <w:pStyle w:val="ListBullet"/>
              <w:numPr>
                <w:ilvl w:val="0"/>
                <w:numId w:val="0"/>
              </w:numPr>
              <w:rPr>
                <w:rFonts w:cs="Arial"/>
              </w:rPr>
            </w:pPr>
          </w:p>
        </w:tc>
      </w:tr>
      <w:tr w:rsidR="003B6DAB" w14:paraId="2229E853" w14:textId="77777777" w:rsidTr="00A96EEF">
        <w:tc>
          <w:tcPr>
            <w:tcW w:w="2566" w:type="dxa"/>
          </w:tcPr>
          <w:p w14:paraId="50584ABD" w14:textId="77777777" w:rsidR="003B6DAB" w:rsidRPr="00830A83" w:rsidRDefault="003B6DAB" w:rsidP="00A96EEF">
            <w:pPr>
              <w:pStyle w:val="ListBullet"/>
              <w:numPr>
                <w:ilvl w:val="0"/>
                <w:numId w:val="0"/>
              </w:numPr>
              <w:rPr>
                <w:rFonts w:cs="Arial"/>
              </w:rPr>
            </w:pPr>
          </w:p>
        </w:tc>
        <w:tc>
          <w:tcPr>
            <w:tcW w:w="2566" w:type="dxa"/>
          </w:tcPr>
          <w:p w14:paraId="663823C7" w14:textId="77777777" w:rsidR="003B6DAB" w:rsidRPr="00830A83" w:rsidRDefault="003B6DAB" w:rsidP="00A96EEF">
            <w:pPr>
              <w:pStyle w:val="ListBullet"/>
              <w:numPr>
                <w:ilvl w:val="0"/>
                <w:numId w:val="0"/>
              </w:numPr>
              <w:rPr>
                <w:rFonts w:cs="Arial"/>
              </w:rPr>
            </w:pPr>
            <w:r w:rsidRPr="00830A83">
              <w:rPr>
                <w:rFonts w:cs="Arial"/>
                <w:lang w:val="en-US" w:eastAsia="en-AU"/>
              </w:rPr>
              <w:t>Other DC Cables and Junction Boxes</w:t>
            </w:r>
          </w:p>
        </w:tc>
        <w:tc>
          <w:tcPr>
            <w:tcW w:w="2566" w:type="dxa"/>
          </w:tcPr>
          <w:p w14:paraId="12C17172" w14:textId="77777777" w:rsidR="003B6DAB" w:rsidRPr="00830A83" w:rsidRDefault="003B6DAB" w:rsidP="00A96EEF">
            <w:pPr>
              <w:pStyle w:val="ListBullet"/>
              <w:numPr>
                <w:ilvl w:val="0"/>
                <w:numId w:val="0"/>
              </w:numPr>
              <w:rPr>
                <w:rFonts w:cs="Arial"/>
              </w:rPr>
            </w:pPr>
          </w:p>
        </w:tc>
      </w:tr>
    </w:tbl>
    <w:p w14:paraId="0C5C91FF" w14:textId="77777777" w:rsidR="003B6DAB" w:rsidRDefault="003B6DAB" w:rsidP="007755EE">
      <w:pPr>
        <w:pStyle w:val="ListBullet"/>
        <w:numPr>
          <w:ilvl w:val="0"/>
          <w:numId w:val="7"/>
        </w:numPr>
        <w:spacing w:before="240"/>
        <w:ind w:left="1080"/>
      </w:pPr>
      <w:r w:rsidRPr="00CC21B8">
        <w:t xml:space="preserve">There is sufficient mains AC power provision to support the requirements of additional MNO equipment. This section </w:t>
      </w:r>
      <w:r w:rsidRPr="00333EA4">
        <w:t>4.2.7</w:t>
      </w:r>
      <w:r>
        <w:t xml:space="preserve"> </w:t>
      </w:r>
      <w:r w:rsidRPr="00CC21B8">
        <w:t>does not apply to solar powered sites, however, solar powered sites must have sufficient space for the additional MNO/s to install additional solar panels.</w:t>
      </w:r>
    </w:p>
    <w:p w14:paraId="56599AEF" w14:textId="77777777" w:rsidR="003B6DAB" w:rsidRDefault="003B6DAB" w:rsidP="003B6DAB">
      <w:pPr>
        <w:pStyle w:val="ListBullet"/>
        <w:numPr>
          <w:ilvl w:val="0"/>
          <w:numId w:val="7"/>
        </w:numPr>
        <w:ind w:left="1080"/>
      </w:pPr>
      <w:r>
        <w:t>There is a communications hut of sufficient size (or space available on the site for further huts) to accommodate additional MNO equipment.</w:t>
      </w:r>
    </w:p>
    <w:p w14:paraId="46999E9C" w14:textId="77777777" w:rsidR="003B6DAB" w:rsidRDefault="003B6DAB" w:rsidP="00D36B56">
      <w:pPr>
        <w:pStyle w:val="ListBullet"/>
        <w:numPr>
          <w:ilvl w:val="0"/>
          <w:numId w:val="7"/>
        </w:numPr>
        <w:ind w:left="1080"/>
      </w:pPr>
      <w:r>
        <w:t xml:space="preserve">The Grantee </w:t>
      </w:r>
      <w:r w:rsidRPr="001D3759">
        <w:t xml:space="preserve">must </w:t>
      </w:r>
      <w:r>
        <w:t>ensure</w:t>
      </w:r>
      <w:r w:rsidRPr="001D3759">
        <w:t xml:space="preserve"> sufficient space </w:t>
      </w:r>
      <w:r>
        <w:t>is available to allow</w:t>
      </w:r>
      <w:r w:rsidRPr="001D3759">
        <w:t xml:space="preserve"> any participating MNOs to install </w:t>
      </w:r>
      <w:r>
        <w:t>auxiliary back-up</w:t>
      </w:r>
      <w:r w:rsidRPr="001D3759">
        <w:t xml:space="preserve"> power </w:t>
      </w:r>
      <w:r>
        <w:t xml:space="preserve">supply </w:t>
      </w:r>
      <w:r w:rsidRPr="008C4C1D">
        <w:t>which provides back</w:t>
      </w:r>
      <w:r>
        <w:t>-</w:t>
      </w:r>
      <w:r w:rsidRPr="008C4C1D">
        <w:t>up power in the event of the loss of external power to the site</w:t>
      </w:r>
      <w:r w:rsidRPr="001D3759">
        <w:t xml:space="preserve"> </w:t>
      </w:r>
      <w:r>
        <w:t xml:space="preserve">up to </w:t>
      </w:r>
      <w:r w:rsidRPr="001D3759">
        <w:t xml:space="preserve">the </w:t>
      </w:r>
      <w:r>
        <w:t xml:space="preserve">Program’s </w:t>
      </w:r>
      <w:r w:rsidRPr="001D3759">
        <w:t xml:space="preserve">minimum 12 hours </w:t>
      </w:r>
      <w:r>
        <w:t>standard</w:t>
      </w:r>
      <w:r w:rsidR="00D36B56">
        <w:t>.</w:t>
      </w:r>
      <w:r w:rsidRPr="001D3759">
        <w:t xml:space="preserve"> </w:t>
      </w:r>
    </w:p>
    <w:p w14:paraId="0E66B412" w14:textId="77777777" w:rsidR="003B6DAB" w:rsidRDefault="003B6DAB" w:rsidP="003B6DAB">
      <w:pPr>
        <w:pStyle w:val="ListBullet"/>
        <w:numPr>
          <w:ilvl w:val="0"/>
          <w:numId w:val="0"/>
        </w:numPr>
        <w:ind w:left="709" w:hanging="709"/>
      </w:pPr>
      <w:r>
        <w:t>4.2.8</w:t>
      </w:r>
      <w:r>
        <w:tab/>
        <w:t xml:space="preserve">MNOs interested in co-locating on, or co-building, a </w:t>
      </w:r>
      <w:r w:rsidR="00BA161D">
        <w:t>F</w:t>
      </w:r>
      <w:r>
        <w:t xml:space="preserve">unded Solution will be required to express interest prior to the start of the detailed design stage for that </w:t>
      </w:r>
      <w:r w:rsidR="00BA161D">
        <w:t>F</w:t>
      </w:r>
      <w:r>
        <w:t xml:space="preserve">unded Solution. All parties will be required to negotiate in good faith with each other in relation to the </w:t>
      </w:r>
      <w:r w:rsidR="00BA161D">
        <w:t>F</w:t>
      </w:r>
      <w:r>
        <w:t xml:space="preserve">unded Solution access and price terms, and enter into commercial arrangements. The capital contribution to be made by the co-locating parties in respect of a </w:t>
      </w:r>
      <w:r w:rsidR="00BA161D">
        <w:t>F</w:t>
      </w:r>
      <w:r>
        <w:t xml:space="preserve">unded Solution must, at least, equal the incremental cost incurred by reason of provisioning co-location for that </w:t>
      </w:r>
      <w:r w:rsidR="00BA161D">
        <w:t>F</w:t>
      </w:r>
      <w:r>
        <w:t>unded Solution.</w:t>
      </w:r>
    </w:p>
    <w:p w14:paraId="1516D183" w14:textId="404D5B0D" w:rsidR="003B6DAB" w:rsidRDefault="003B6DAB" w:rsidP="003B6DAB">
      <w:pPr>
        <w:pStyle w:val="ListBullet"/>
        <w:numPr>
          <w:ilvl w:val="0"/>
          <w:numId w:val="0"/>
        </w:numPr>
        <w:ind w:left="709" w:hanging="709"/>
      </w:pPr>
      <w:r>
        <w:t>4.2.9</w:t>
      </w:r>
      <w:r>
        <w:tab/>
        <w:t xml:space="preserve">In accordance with the dispute resolution process outlined at </w:t>
      </w:r>
      <w:r w:rsidRPr="00A23788">
        <w:t xml:space="preserve">sections </w:t>
      </w:r>
      <w:r w:rsidRPr="00251548">
        <w:t>4.2.</w:t>
      </w:r>
      <w:r w:rsidR="00A23788" w:rsidRPr="00251548">
        <w:t>1</w:t>
      </w:r>
      <w:r w:rsidR="00251548" w:rsidRPr="00251548">
        <w:t>7</w:t>
      </w:r>
      <w:r w:rsidRPr="00251548">
        <w:t xml:space="preserve"> and 4.2.</w:t>
      </w:r>
      <w:r w:rsidR="00535DDA" w:rsidRPr="00251548">
        <w:t>18</w:t>
      </w:r>
      <w:r w:rsidR="00535DDA">
        <w:t xml:space="preserve"> </w:t>
      </w:r>
      <w:r>
        <w:t>of these Guidelines, any disagreements regarding co-location matters will be determined by an independent third party, to be appointed at the MNOs</w:t>
      </w:r>
      <w:r w:rsidR="00EF352C">
        <w:t>’</w:t>
      </w:r>
      <w:r>
        <w:t>/MNIPs</w:t>
      </w:r>
      <w:r w:rsidR="00EF352C">
        <w:t>’</w:t>
      </w:r>
      <w:r>
        <w:t xml:space="preserve"> shared cost, and in accordance with the dispute resolution process.</w:t>
      </w:r>
    </w:p>
    <w:p w14:paraId="27704032" w14:textId="77777777" w:rsidR="003B6DAB" w:rsidRDefault="003B6DAB" w:rsidP="003B6DAB">
      <w:pPr>
        <w:pStyle w:val="ListBullet"/>
        <w:numPr>
          <w:ilvl w:val="0"/>
          <w:numId w:val="0"/>
        </w:numPr>
        <w:spacing w:after="240"/>
        <w:ind w:left="709" w:hanging="709"/>
      </w:pPr>
      <w:r>
        <w:t>4.2.10</w:t>
      </w:r>
      <w:r>
        <w:tab/>
        <w:t xml:space="preserve">Following the process set out </w:t>
      </w:r>
      <w:r w:rsidRPr="00EA627E">
        <w:t>in sections 4.2.4 to 4.2.8,</w:t>
      </w:r>
      <w:r>
        <w:t xml:space="preserve"> if it is ascertained that there is no interest in co-location from another MNO, the Grantee will not be required to design or build the site to allow for co-location.</w:t>
      </w:r>
    </w:p>
    <w:p w14:paraId="185B7B15" w14:textId="77777777" w:rsidR="003B6DAB" w:rsidRPr="00F82558" w:rsidRDefault="003B6DAB" w:rsidP="003B6DAB">
      <w:pPr>
        <w:pStyle w:val="ListBullet"/>
        <w:numPr>
          <w:ilvl w:val="0"/>
          <w:numId w:val="0"/>
        </w:numPr>
        <w:rPr>
          <w:u w:val="single"/>
        </w:rPr>
      </w:pPr>
      <w:r w:rsidRPr="00F82558">
        <w:rPr>
          <w:u w:val="single"/>
        </w:rPr>
        <w:t>Backhaul access and pricing</w:t>
      </w:r>
    </w:p>
    <w:p w14:paraId="088DA1F5" w14:textId="10BB94FE" w:rsidR="003B6DAB" w:rsidRDefault="003B6DAB" w:rsidP="003B6DAB">
      <w:pPr>
        <w:pStyle w:val="ListBullet"/>
        <w:numPr>
          <w:ilvl w:val="0"/>
          <w:numId w:val="0"/>
        </w:numPr>
        <w:ind w:left="709" w:hanging="709"/>
      </w:pPr>
      <w:r>
        <w:t>4.2.11</w:t>
      </w:r>
      <w:r>
        <w:tab/>
        <w:t xml:space="preserve">Where a Grantee selected to build a </w:t>
      </w:r>
      <w:r w:rsidR="00EF352C">
        <w:t xml:space="preserve">Funded </w:t>
      </w:r>
      <w:r>
        <w:t xml:space="preserve">Solution reaches an agreement under sections </w:t>
      </w:r>
      <w:r w:rsidRPr="00EA627E">
        <w:t>4.2.</w:t>
      </w:r>
      <w:r w:rsidR="00A23788" w:rsidRPr="00EA627E">
        <w:t>4</w:t>
      </w:r>
      <w:r w:rsidRPr="00EA627E">
        <w:t xml:space="preserve"> to 4.2.</w:t>
      </w:r>
      <w:r w:rsidR="00A23788" w:rsidRPr="00EA627E">
        <w:t>8</w:t>
      </w:r>
      <w:r w:rsidRPr="006B7869">
        <w:t xml:space="preserve"> of these Guidelines for an MNO </w:t>
      </w:r>
      <w:r>
        <w:t xml:space="preserve">not already participating in the </w:t>
      </w:r>
      <w:r w:rsidR="00BA161D">
        <w:lastRenderedPageBreak/>
        <w:t>Funded S</w:t>
      </w:r>
      <w:r>
        <w:t xml:space="preserve">olution </w:t>
      </w:r>
      <w:r w:rsidRPr="006B7869">
        <w:t>(the Co</w:t>
      </w:r>
      <w:r w:rsidRPr="006B7869">
        <w:noBreakHyphen/>
        <w:t xml:space="preserve">locating MNO) to co-locate on the </w:t>
      </w:r>
      <w:r w:rsidR="00BA161D">
        <w:t>F</w:t>
      </w:r>
      <w:r w:rsidRPr="006B7869">
        <w:t xml:space="preserve">unded Solution, </w:t>
      </w:r>
      <w:r>
        <w:t xml:space="preserve">and subject to section </w:t>
      </w:r>
      <w:r w:rsidRPr="00EA627E">
        <w:t>4.2.</w:t>
      </w:r>
      <w:r w:rsidR="00535DDA" w:rsidRPr="00EA627E">
        <w:t>15</w:t>
      </w:r>
      <w:r w:rsidRPr="00EA627E">
        <w:t>, the Grantee must offer Backhaul to the Co-locating MNO if the Grantee is in a position to do so (see section 4.2.1</w:t>
      </w:r>
      <w:r w:rsidR="00A23788" w:rsidRPr="00EA627E">
        <w:t>2</w:t>
      </w:r>
      <w:r w:rsidRPr="00EA627E">
        <w:t>).</w:t>
      </w:r>
    </w:p>
    <w:p w14:paraId="3C8AF8DD" w14:textId="77777777" w:rsidR="003B6DAB" w:rsidRDefault="003B6DAB" w:rsidP="003B6DAB">
      <w:pPr>
        <w:pStyle w:val="ListBullet"/>
        <w:numPr>
          <w:ilvl w:val="0"/>
          <w:numId w:val="0"/>
        </w:numPr>
        <w:ind w:left="709" w:hanging="709"/>
      </w:pPr>
      <w:r>
        <w:t>4.2.1</w:t>
      </w:r>
      <w:r w:rsidR="00A23788">
        <w:t>2</w:t>
      </w:r>
      <w:r>
        <w:tab/>
        <w:t>The Grantee will be taken to be in a position to offer Backhaul to the Co</w:t>
      </w:r>
      <w:r>
        <w:noBreakHyphen/>
        <w:t xml:space="preserve">locating MNO if the Grantee owns or controls an optical fibre or microwave link which connects the </w:t>
      </w:r>
      <w:r w:rsidR="00BA161D">
        <w:t>F</w:t>
      </w:r>
      <w:r>
        <w:t>unded Solution to the Grantee’s network.</w:t>
      </w:r>
    </w:p>
    <w:p w14:paraId="3A7A0D5A" w14:textId="77777777" w:rsidR="003B6DAB" w:rsidRDefault="003B6DAB" w:rsidP="00674793">
      <w:pPr>
        <w:pStyle w:val="ListBullet"/>
        <w:keepLines/>
        <w:numPr>
          <w:ilvl w:val="0"/>
          <w:numId w:val="0"/>
        </w:numPr>
        <w:ind w:left="709" w:hanging="709"/>
      </w:pPr>
      <w:r>
        <w:t>4.2.</w:t>
      </w:r>
      <w:r w:rsidR="00535DDA">
        <w:t>13</w:t>
      </w:r>
      <w:r>
        <w:tab/>
        <w:t>The price at which the Grantee offers Backhaul to the Co-locating MNO must be more favourable than the regulated prices set under the Australian Competition and Consumer Commission (ACCC) Domestic Transmission Capacity Service Final Access Determination (DTCS FAD). For example, by offering a defined rent-free period or other discounting mechanism.</w:t>
      </w:r>
    </w:p>
    <w:p w14:paraId="775F1214" w14:textId="77777777" w:rsidR="003B6DAB" w:rsidRDefault="003B6DAB" w:rsidP="003B6DAB">
      <w:pPr>
        <w:pStyle w:val="ListBullet"/>
        <w:numPr>
          <w:ilvl w:val="0"/>
          <w:numId w:val="0"/>
        </w:numPr>
        <w:ind w:left="709"/>
      </w:pPr>
      <w:r>
        <w:t>The ACCC has released the DTCS FAD 2020</w:t>
      </w:r>
      <w:r>
        <w:rPr>
          <w:rStyle w:val="FootnoteReference"/>
        </w:rPr>
        <w:footnoteReference w:id="4"/>
      </w:r>
      <w:r>
        <w:t xml:space="preserve">, including a DTCS </w:t>
      </w:r>
      <w:r w:rsidR="00D73373">
        <w:t xml:space="preserve">pricing </w:t>
      </w:r>
      <w:r>
        <w:t>calculator that may assist interested parties to calculate the regulated price for Backhaul.</w:t>
      </w:r>
    </w:p>
    <w:p w14:paraId="1545880C" w14:textId="382656B9" w:rsidR="003B6DAB" w:rsidRPr="005E0E67" w:rsidRDefault="003B6DAB" w:rsidP="003B6DAB">
      <w:pPr>
        <w:ind w:left="709" w:hanging="709"/>
      </w:pPr>
      <w:r>
        <w:t>4.2.</w:t>
      </w:r>
      <w:r w:rsidR="00535DDA">
        <w:t xml:space="preserve">14 </w:t>
      </w:r>
      <w:r>
        <w:tab/>
      </w:r>
      <w:r w:rsidRPr="005E0E67">
        <w:t xml:space="preserve">Where a Grantee chooses to provide Backhaul to a </w:t>
      </w:r>
      <w:r w:rsidR="00BA161D">
        <w:t>F</w:t>
      </w:r>
      <w:r w:rsidRPr="005E0E67">
        <w:t>unded Solution using an optical fibre connection, it must ensure that it provides sufficient Backhaul capacity, transmission and interfacing equipment to meet the Backhaul requirements of any Co</w:t>
      </w:r>
      <w:r w:rsidRPr="005E0E67">
        <w:noBreakHyphen/>
        <w:t xml:space="preserve">locating MNO on the </w:t>
      </w:r>
      <w:r w:rsidR="006A0E21">
        <w:t>F</w:t>
      </w:r>
      <w:r w:rsidR="006A0E21" w:rsidRPr="005E0E67">
        <w:t xml:space="preserve">unded </w:t>
      </w:r>
      <w:r w:rsidRPr="005E0E67">
        <w:t xml:space="preserve">Solution. </w:t>
      </w:r>
    </w:p>
    <w:p w14:paraId="2780F4B9" w14:textId="77777777" w:rsidR="003B6DAB" w:rsidRDefault="003B6DAB" w:rsidP="003B6DAB">
      <w:pPr>
        <w:pStyle w:val="ListBullet"/>
        <w:numPr>
          <w:ilvl w:val="0"/>
          <w:numId w:val="0"/>
        </w:numPr>
        <w:ind w:left="709" w:hanging="709"/>
      </w:pPr>
      <w:r>
        <w:t>4.2.</w:t>
      </w:r>
      <w:r w:rsidR="00535DDA">
        <w:t>15</w:t>
      </w:r>
      <w:r>
        <w:tab/>
        <w:t xml:space="preserve">Where a Grantee chooses to provide Backhaul to a </w:t>
      </w:r>
      <w:r w:rsidR="00BA161D">
        <w:t>F</w:t>
      </w:r>
      <w:r>
        <w:t>unded</w:t>
      </w:r>
      <w:r w:rsidRPr="008C2847">
        <w:t xml:space="preserve"> </w:t>
      </w:r>
      <w:r>
        <w:t>Solution using a microwave connection, the Grantee must provide Backhaul services to a Co</w:t>
      </w:r>
      <w:r>
        <w:noBreakHyphen/>
        <w:t>locating MNO over that microwave connection, unless:</w:t>
      </w:r>
    </w:p>
    <w:p w14:paraId="1939382C" w14:textId="4E8FF086" w:rsidR="003B6DAB" w:rsidRDefault="003B6DAB" w:rsidP="003B6DAB">
      <w:pPr>
        <w:pStyle w:val="ListBullet"/>
        <w:numPr>
          <w:ilvl w:val="0"/>
          <w:numId w:val="7"/>
        </w:numPr>
        <w:ind w:left="1080"/>
      </w:pPr>
      <w:r w:rsidRPr="00CC21B8">
        <w:t xml:space="preserve">the </w:t>
      </w:r>
      <w:r w:rsidR="00BA161D">
        <w:t>F</w:t>
      </w:r>
      <w:r w:rsidRPr="00CC21B8">
        <w:t>unded</w:t>
      </w:r>
      <w:r w:rsidRPr="008C2847">
        <w:t xml:space="preserve"> </w:t>
      </w:r>
      <w:r w:rsidRPr="00CC21B8">
        <w:t xml:space="preserve">Solution is designed and built to allow the Co-locating MNO to install, operate and maintain its own microwave Backhaul equipment on the </w:t>
      </w:r>
      <w:r w:rsidR="00E75E1E">
        <w:t>F</w:t>
      </w:r>
      <w:r w:rsidR="00E75E1E" w:rsidRPr="00CC21B8">
        <w:t xml:space="preserve">unded </w:t>
      </w:r>
      <w:r w:rsidRPr="00CC21B8">
        <w:t>Solution; and</w:t>
      </w:r>
    </w:p>
    <w:p w14:paraId="432CB717" w14:textId="5899FADD" w:rsidR="003B6DAB" w:rsidRPr="00CC21B8" w:rsidRDefault="003B6DAB" w:rsidP="003B6DAB">
      <w:pPr>
        <w:pStyle w:val="ListBullet"/>
        <w:numPr>
          <w:ilvl w:val="0"/>
          <w:numId w:val="7"/>
        </w:numPr>
        <w:ind w:left="1080"/>
      </w:pPr>
      <w:r w:rsidRPr="00CC21B8">
        <w:lastRenderedPageBreak/>
        <w:t xml:space="preserve">the Co-locating MNO is permitted to install, operate and maintain its own microwave Backhaul equipment on the </w:t>
      </w:r>
      <w:r w:rsidR="00E75E1E">
        <w:t>F</w:t>
      </w:r>
      <w:r w:rsidR="00E75E1E" w:rsidRPr="00CC21B8">
        <w:t xml:space="preserve">unded </w:t>
      </w:r>
      <w:r w:rsidRPr="00CC21B8">
        <w:t>Solution.</w:t>
      </w:r>
    </w:p>
    <w:p w14:paraId="2578D5A8" w14:textId="77777777" w:rsidR="003B6DAB" w:rsidRDefault="003B6DAB" w:rsidP="003B6DAB">
      <w:pPr>
        <w:pStyle w:val="ListBullet"/>
        <w:numPr>
          <w:ilvl w:val="0"/>
          <w:numId w:val="0"/>
        </w:numPr>
        <w:spacing w:after="240"/>
        <w:ind w:left="709" w:hanging="709"/>
        <w:rPr>
          <w:u w:val="single"/>
        </w:rPr>
      </w:pPr>
      <w:r>
        <w:t>4.2.</w:t>
      </w:r>
      <w:r w:rsidR="00535DDA">
        <w:t>16</w:t>
      </w:r>
      <w:r>
        <w:tab/>
        <w:t>The terms and pricing of Backhaul services provided by a Grantee to a Co</w:t>
      </w:r>
      <w:r>
        <w:noBreakHyphen/>
        <w:t>locating MNO must be negotiated commercially between the Grantee and Co</w:t>
      </w:r>
      <w:r>
        <w:noBreakHyphen/>
        <w:t xml:space="preserve">locating MNO in accordance with the principles set out in </w:t>
      </w:r>
      <w:r w:rsidRPr="006B7869">
        <w:t xml:space="preserve">sections </w:t>
      </w:r>
      <w:r w:rsidRPr="00D36B6D">
        <w:t>4.2.1</w:t>
      </w:r>
      <w:r w:rsidR="00A23788" w:rsidRPr="00D36B6D">
        <w:t>1</w:t>
      </w:r>
      <w:r w:rsidRPr="00D36B6D">
        <w:t xml:space="preserve"> to 4.2.</w:t>
      </w:r>
      <w:r w:rsidR="00535DDA" w:rsidRPr="00D36B6D">
        <w:t>16</w:t>
      </w:r>
      <w:r w:rsidRPr="006B7869">
        <w:t>.</w:t>
      </w:r>
    </w:p>
    <w:p w14:paraId="27A961E1" w14:textId="77777777" w:rsidR="003B6DAB" w:rsidRPr="007A6384" w:rsidRDefault="003B6DAB" w:rsidP="003B6DAB">
      <w:pPr>
        <w:pStyle w:val="ListBullet"/>
        <w:numPr>
          <w:ilvl w:val="0"/>
          <w:numId w:val="0"/>
        </w:numPr>
        <w:rPr>
          <w:u w:val="single"/>
        </w:rPr>
      </w:pPr>
      <w:r w:rsidRPr="007A6384">
        <w:rPr>
          <w:u w:val="single"/>
        </w:rPr>
        <w:t>Dispute resolution</w:t>
      </w:r>
    </w:p>
    <w:p w14:paraId="281CB208" w14:textId="1C2428D2" w:rsidR="003B6DAB" w:rsidRPr="007A6384" w:rsidRDefault="003B6DAB" w:rsidP="003B6DAB">
      <w:pPr>
        <w:pStyle w:val="ListBullet"/>
        <w:numPr>
          <w:ilvl w:val="0"/>
          <w:numId w:val="0"/>
        </w:numPr>
        <w:ind w:left="709" w:hanging="709"/>
      </w:pPr>
      <w:r w:rsidRPr="007A6384">
        <w:t>4.2.</w:t>
      </w:r>
      <w:r w:rsidR="00535DDA">
        <w:t>17</w:t>
      </w:r>
      <w:r w:rsidRPr="007A6384">
        <w:tab/>
      </w:r>
      <w:r>
        <w:t>D</w:t>
      </w:r>
      <w:r w:rsidRPr="007A6384">
        <w:t xml:space="preserve">isputes </w:t>
      </w:r>
      <w:r>
        <w:t xml:space="preserve">between parties </w:t>
      </w:r>
      <w:r w:rsidRPr="007A6384">
        <w:t xml:space="preserve">in relation to </w:t>
      </w:r>
      <w:r w:rsidR="00304816">
        <w:t>c</w:t>
      </w:r>
      <w:r w:rsidR="00304816" w:rsidRPr="007A6384">
        <w:t>o</w:t>
      </w:r>
      <w:r w:rsidRPr="007A6384">
        <w:t xml:space="preserve">-location and Backhaul for a </w:t>
      </w:r>
      <w:r w:rsidR="00304816">
        <w:t>F</w:t>
      </w:r>
      <w:r w:rsidR="00304816" w:rsidRPr="007A6384">
        <w:t xml:space="preserve">unded </w:t>
      </w:r>
      <w:r w:rsidRPr="007A6384">
        <w:t>Solution will be referred for determination to an independent third party expert</w:t>
      </w:r>
      <w:r>
        <w:t xml:space="preserve">, at </w:t>
      </w:r>
      <w:r w:rsidR="00304816">
        <w:t xml:space="preserve">the parties’ </w:t>
      </w:r>
      <w:r>
        <w:t>own shared cost</w:t>
      </w:r>
      <w:r w:rsidRPr="007A6384">
        <w:t>.</w:t>
      </w:r>
    </w:p>
    <w:p w14:paraId="6FE6A6B5" w14:textId="77777777" w:rsidR="003B6DAB" w:rsidRPr="004B1C8B" w:rsidRDefault="003B6DAB" w:rsidP="003B6DAB">
      <w:pPr>
        <w:pStyle w:val="ListBullet"/>
        <w:numPr>
          <w:ilvl w:val="0"/>
          <w:numId w:val="0"/>
        </w:numPr>
        <w:ind w:left="709" w:hanging="709"/>
      </w:pPr>
      <w:r w:rsidRPr="007A6384">
        <w:t>4.2.</w:t>
      </w:r>
      <w:r w:rsidR="00535DDA">
        <w:t>18</w:t>
      </w:r>
      <w:r w:rsidRPr="007A6384">
        <w:tab/>
        <w:t xml:space="preserve">The </w:t>
      </w:r>
      <w:r>
        <w:t>Grantee</w:t>
      </w:r>
      <w:r w:rsidRPr="007A6384">
        <w:t xml:space="preserve"> and Co-locating MNO will be bound by the determination made by the independent third party expert.</w:t>
      </w:r>
      <w:r>
        <w:t xml:space="preserve"> </w:t>
      </w:r>
      <w:bookmarkStart w:id="25" w:name="_Toc164844264"/>
      <w:bookmarkStart w:id="26" w:name="_Toc383003257"/>
    </w:p>
    <w:p w14:paraId="6B89873C" w14:textId="77777777" w:rsidR="00A35F51" w:rsidRDefault="00907078" w:rsidP="0052662D">
      <w:pPr>
        <w:pStyle w:val="Heading2"/>
      </w:pPr>
      <w:bookmarkStart w:id="27" w:name="_Toc78459153"/>
      <w:bookmarkEnd w:id="25"/>
      <w:bookmarkEnd w:id="26"/>
      <w:bookmarkEnd w:id="19"/>
      <w:bookmarkEnd w:id="20"/>
      <w:bookmarkEnd w:id="21"/>
      <w:bookmarkEnd w:id="23"/>
      <w:r>
        <w:t>What the grant money can be used for</w:t>
      </w:r>
      <w:bookmarkEnd w:id="27"/>
    </w:p>
    <w:p w14:paraId="1615FA04" w14:textId="77777777" w:rsidR="00387218" w:rsidRDefault="007101E7" w:rsidP="0052662D">
      <w:pPr>
        <w:pStyle w:val="Heading3"/>
      </w:pPr>
      <w:bookmarkStart w:id="28" w:name="_Toc78459154"/>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8"/>
    </w:p>
    <w:p w14:paraId="6425309C" w14:textId="77777777" w:rsidR="006A60B1" w:rsidRDefault="006A60B1" w:rsidP="006A60B1">
      <w:pPr>
        <w:spacing w:before="240" w:line="240" w:lineRule="auto"/>
        <w:ind w:left="720" w:hanging="720"/>
        <w:rPr>
          <w:rFonts w:eastAsia="Calibri" w:cstheme="minorHAnsi"/>
        </w:rPr>
      </w:pPr>
      <w:bookmarkStart w:id="29" w:name="_Toc506537727"/>
      <w:bookmarkStart w:id="30" w:name="_Toc506537728"/>
      <w:bookmarkStart w:id="31" w:name="_Toc506537729"/>
      <w:bookmarkStart w:id="32" w:name="_Toc506537730"/>
      <w:bookmarkStart w:id="33" w:name="_Toc506537731"/>
      <w:bookmarkStart w:id="34" w:name="_Toc506537732"/>
      <w:bookmarkStart w:id="35" w:name="_Toc506537733"/>
      <w:bookmarkStart w:id="36" w:name="_Toc506537734"/>
      <w:bookmarkStart w:id="37" w:name="_Toc506537735"/>
      <w:bookmarkStart w:id="38" w:name="_Toc506537736"/>
      <w:bookmarkStart w:id="39" w:name="_Toc506537737"/>
      <w:bookmarkStart w:id="40" w:name="_Toc506537738"/>
      <w:bookmarkStart w:id="41" w:name="_Toc506537739"/>
      <w:bookmarkStart w:id="42" w:name="_Toc506537740"/>
      <w:bookmarkStart w:id="43" w:name="_Toc506537741"/>
      <w:bookmarkStart w:id="44" w:name="_Toc506537742"/>
      <w:bookmarkStart w:id="45" w:name="_Ref468355814"/>
      <w:bookmarkStart w:id="46" w:name="_Toc383003258"/>
      <w:bookmarkStart w:id="47" w:name="_Toc16484426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eastAsia="Calibri" w:cstheme="minorHAnsi"/>
        </w:rPr>
        <w:t>5</w:t>
      </w:r>
      <w:r w:rsidRPr="00BC7D3E">
        <w:rPr>
          <w:rFonts w:eastAsia="Calibri" w:cstheme="minorHAnsi"/>
        </w:rPr>
        <w:t>.1.</w:t>
      </w:r>
      <w:r>
        <w:rPr>
          <w:rFonts w:eastAsia="Calibri" w:cstheme="minorHAnsi"/>
        </w:rPr>
        <w:t>1</w:t>
      </w:r>
      <w:r w:rsidRPr="00BC7D3E">
        <w:rPr>
          <w:rFonts w:eastAsia="Calibri" w:cstheme="minorHAnsi"/>
        </w:rPr>
        <w:tab/>
        <w:t xml:space="preserve">To be eligible for funding under the Program, each </w:t>
      </w:r>
      <w:r w:rsidR="00BA161D">
        <w:rPr>
          <w:rFonts w:eastAsia="Calibri" w:cstheme="minorHAnsi"/>
        </w:rPr>
        <w:t xml:space="preserve">Proposed </w:t>
      </w:r>
      <w:r w:rsidRPr="005F3663">
        <w:rPr>
          <w:rFonts w:eastAsia="Calibri" w:cstheme="minorHAnsi"/>
        </w:rPr>
        <w:t>Solution</w:t>
      </w:r>
      <w:r w:rsidRPr="00BC7D3E">
        <w:rPr>
          <w:rFonts w:eastAsia="Calibri" w:cstheme="minorHAnsi"/>
        </w:rPr>
        <w:t xml:space="preserve"> must:</w:t>
      </w:r>
    </w:p>
    <w:p w14:paraId="01C6C39E" w14:textId="4E03DD2B" w:rsidR="008349E7" w:rsidRPr="00C14AAB" w:rsidRDefault="006A60B1" w:rsidP="006A60B1">
      <w:pPr>
        <w:pStyle w:val="ListBullet"/>
        <w:numPr>
          <w:ilvl w:val="0"/>
          <w:numId w:val="7"/>
        </w:numPr>
        <w:ind w:left="1080"/>
      </w:pPr>
      <w:r>
        <w:rPr>
          <w:rFonts w:eastAsia="Calibri"/>
        </w:rPr>
        <w:t>d</w:t>
      </w:r>
      <w:r w:rsidRPr="00CC21B8">
        <w:rPr>
          <w:rFonts w:eastAsia="Calibri"/>
        </w:rPr>
        <w:t xml:space="preserve">eliver </w:t>
      </w:r>
      <w:r w:rsidR="00A01191">
        <w:rPr>
          <w:rFonts w:eastAsia="Calibri"/>
        </w:rPr>
        <w:t>I</w:t>
      </w:r>
      <w:r w:rsidR="00A01191" w:rsidRPr="00402D59">
        <w:rPr>
          <w:rFonts w:eastAsia="Calibri"/>
        </w:rPr>
        <w:t>mproved</w:t>
      </w:r>
      <w:r w:rsidR="00A01191" w:rsidRPr="00856930">
        <w:rPr>
          <w:rFonts w:eastAsia="Calibri"/>
        </w:rPr>
        <w:t xml:space="preserve"> </w:t>
      </w:r>
      <w:r w:rsidRPr="00856930">
        <w:rPr>
          <w:rFonts w:eastAsia="Calibri"/>
        </w:rPr>
        <w:t>Handheld Coverage</w:t>
      </w:r>
      <w:r w:rsidRPr="00E542B8">
        <w:rPr>
          <w:rFonts w:eastAsia="Calibri"/>
        </w:rPr>
        <w:t xml:space="preserve"> </w:t>
      </w:r>
      <w:r w:rsidRPr="00CC21B8">
        <w:rPr>
          <w:rFonts w:eastAsia="Calibri"/>
        </w:rPr>
        <w:t xml:space="preserve">from the applicant’s network – voice and data </w:t>
      </w:r>
      <w:r>
        <w:rPr>
          <w:rFonts w:eastAsia="Calibri"/>
        </w:rPr>
        <w:t xml:space="preserve">(see sections </w:t>
      </w:r>
      <w:r w:rsidRPr="00387046">
        <w:rPr>
          <w:rFonts w:eastAsia="Calibri"/>
        </w:rPr>
        <w:t>4.2.2 to 4.2.3</w:t>
      </w:r>
      <w:r>
        <w:rPr>
          <w:rFonts w:eastAsia="Calibri"/>
        </w:rPr>
        <w:t xml:space="preserve">) – to an Eligible Location (see section </w:t>
      </w:r>
      <w:r w:rsidRPr="00387046">
        <w:rPr>
          <w:rFonts w:eastAsia="Calibri"/>
        </w:rPr>
        <w:t>5.2</w:t>
      </w:r>
      <w:r>
        <w:rPr>
          <w:rFonts w:eastAsia="Calibri"/>
        </w:rPr>
        <w:t>)</w:t>
      </w:r>
      <w:r w:rsidRPr="004C3F49">
        <w:rPr>
          <w:rFonts w:eastAsia="Calibri"/>
        </w:rPr>
        <w:t>;</w:t>
      </w:r>
      <w:r w:rsidR="008349E7">
        <w:rPr>
          <w:rFonts w:eastAsia="Calibri"/>
        </w:rPr>
        <w:t xml:space="preserve"> and</w:t>
      </w:r>
    </w:p>
    <w:p w14:paraId="414B29F0" w14:textId="77777777" w:rsidR="002B4591" w:rsidRPr="006A60B1" w:rsidRDefault="006A60B1" w:rsidP="002B4591">
      <w:pPr>
        <w:pStyle w:val="ListBullet"/>
        <w:numPr>
          <w:ilvl w:val="0"/>
          <w:numId w:val="7"/>
        </w:numPr>
        <w:ind w:left="1080"/>
      </w:pPr>
      <w:r>
        <w:rPr>
          <w:rFonts w:eastAsia="Calibri"/>
        </w:rPr>
        <w:t>n</w:t>
      </w:r>
      <w:r w:rsidRPr="00CC21B8">
        <w:rPr>
          <w:rFonts w:eastAsia="Calibri"/>
        </w:rPr>
        <w:t>ot be sited at a location identified on the applicant’s 202</w:t>
      </w:r>
      <w:r>
        <w:rPr>
          <w:rFonts w:eastAsia="Calibri"/>
        </w:rPr>
        <w:t>1</w:t>
      </w:r>
      <w:r w:rsidRPr="00CC21B8">
        <w:rPr>
          <w:rFonts w:eastAsia="Calibri"/>
        </w:rPr>
        <w:t>-2</w:t>
      </w:r>
      <w:r>
        <w:rPr>
          <w:rFonts w:eastAsia="Calibri"/>
        </w:rPr>
        <w:t>2</w:t>
      </w:r>
      <w:r w:rsidRPr="00CC21B8">
        <w:rPr>
          <w:rFonts w:eastAsia="Calibri"/>
        </w:rPr>
        <w:t xml:space="preserve"> to 202</w:t>
      </w:r>
      <w:r>
        <w:rPr>
          <w:rFonts w:eastAsia="Calibri"/>
        </w:rPr>
        <w:t>3</w:t>
      </w:r>
      <w:r w:rsidRPr="00CC21B8">
        <w:rPr>
          <w:rFonts w:eastAsia="Calibri"/>
        </w:rPr>
        <w:noBreakHyphen/>
        <w:t>2</w:t>
      </w:r>
      <w:r>
        <w:rPr>
          <w:rFonts w:eastAsia="Calibri"/>
        </w:rPr>
        <w:t>4</w:t>
      </w:r>
      <w:r w:rsidRPr="00CC21B8">
        <w:rPr>
          <w:rFonts w:eastAsia="Calibri"/>
        </w:rPr>
        <w:t xml:space="preserve"> forward build network expansion or upgrade plans</w:t>
      </w:r>
      <w:r w:rsidR="008349E7">
        <w:rPr>
          <w:rFonts w:eastAsia="Calibri"/>
        </w:rPr>
        <w:t>.</w:t>
      </w:r>
    </w:p>
    <w:p w14:paraId="7B94B61A" w14:textId="3D2E7999" w:rsidR="00E832A7" w:rsidRDefault="00E832A7" w:rsidP="0052662D">
      <w:pPr>
        <w:pStyle w:val="Heading3"/>
      </w:pPr>
      <w:bookmarkStart w:id="48" w:name="_Toc78459155"/>
      <w:r>
        <w:t xml:space="preserve">Eligible </w:t>
      </w:r>
      <w:r w:rsidR="00E17135">
        <w:t>Locations</w:t>
      </w:r>
      <w:bookmarkEnd w:id="48"/>
    </w:p>
    <w:p w14:paraId="131AF317" w14:textId="77777777" w:rsidR="00712673" w:rsidRDefault="002B4591" w:rsidP="00674793">
      <w:pPr>
        <w:pStyle w:val="ListBullet"/>
        <w:keepNext/>
        <w:numPr>
          <w:ilvl w:val="0"/>
          <w:numId w:val="0"/>
        </w:numPr>
        <w:ind w:left="709" w:hanging="709"/>
        <w:rPr>
          <w:rFonts w:eastAsia="Calibri"/>
          <w:iCs w:val="0"/>
        </w:rPr>
      </w:pPr>
      <w:r>
        <w:rPr>
          <w:rFonts w:eastAsia="Calibri"/>
          <w:iCs w:val="0"/>
        </w:rPr>
        <w:t>5.2.1</w:t>
      </w:r>
      <w:r>
        <w:rPr>
          <w:rFonts w:eastAsia="Calibri"/>
          <w:iCs w:val="0"/>
        </w:rPr>
        <w:tab/>
        <w:t xml:space="preserve">Eligible Locations under the Program are those areas </w:t>
      </w:r>
      <w:r w:rsidRPr="00CC21B8">
        <w:rPr>
          <w:rFonts w:eastAsia="Calibri"/>
          <w:iCs w:val="0"/>
        </w:rPr>
        <w:t>which</w:t>
      </w:r>
      <w:r w:rsidR="00712673">
        <w:rPr>
          <w:rFonts w:eastAsia="Calibri"/>
          <w:iCs w:val="0"/>
        </w:rPr>
        <w:t>:</w:t>
      </w:r>
    </w:p>
    <w:p w14:paraId="0BEC85B6" w14:textId="77777777" w:rsidR="008349E7" w:rsidRPr="00856930" w:rsidRDefault="00712673" w:rsidP="00712673">
      <w:pPr>
        <w:pStyle w:val="ListBullet"/>
        <w:numPr>
          <w:ilvl w:val="0"/>
          <w:numId w:val="7"/>
        </w:numPr>
        <w:ind w:left="1080"/>
      </w:pPr>
      <w:r w:rsidRPr="00CC21B8">
        <w:rPr>
          <w:rFonts w:eastAsia="Calibri"/>
          <w:iCs w:val="0"/>
        </w:rPr>
        <w:t>ar</w:t>
      </w:r>
      <w:r>
        <w:rPr>
          <w:rFonts w:eastAsia="Calibri"/>
          <w:iCs w:val="0"/>
        </w:rPr>
        <w:t xml:space="preserve">e located within </w:t>
      </w:r>
      <w:r w:rsidR="00733CC5">
        <w:rPr>
          <w:rFonts w:eastAsia="Calibri"/>
          <w:iCs w:val="0"/>
        </w:rPr>
        <w:t>the</w:t>
      </w:r>
      <w:r w:rsidR="008349E7">
        <w:rPr>
          <w:rFonts w:eastAsia="Calibri"/>
          <w:iCs w:val="0"/>
        </w:rPr>
        <w:t xml:space="preserve"> Urban Fringe Area, and are within an identified high or medium Bushfire Priority Area; or</w:t>
      </w:r>
    </w:p>
    <w:p w14:paraId="0BD24E1E" w14:textId="77777777" w:rsidR="008349E7" w:rsidRPr="00856930" w:rsidRDefault="008349E7" w:rsidP="00712673">
      <w:pPr>
        <w:pStyle w:val="ListBullet"/>
        <w:numPr>
          <w:ilvl w:val="0"/>
          <w:numId w:val="7"/>
        </w:numPr>
        <w:ind w:left="1080"/>
      </w:pPr>
      <w:r>
        <w:lastRenderedPageBreak/>
        <w:t>are located within a Major Transport Passage, and are within an identified high or medium Bushfire Priority Area.</w:t>
      </w:r>
    </w:p>
    <w:p w14:paraId="1E0B94D1" w14:textId="77777777" w:rsidR="00712673" w:rsidRDefault="00712673" w:rsidP="007755EE">
      <w:pPr>
        <w:pStyle w:val="ListBullet"/>
        <w:keepNext/>
        <w:numPr>
          <w:ilvl w:val="0"/>
          <w:numId w:val="0"/>
        </w:numPr>
        <w:ind w:left="709" w:hanging="709"/>
        <w:rPr>
          <w:rFonts w:eastAsia="Calibri"/>
          <w:iCs w:val="0"/>
        </w:rPr>
      </w:pPr>
      <w:r>
        <w:rPr>
          <w:rFonts w:eastAsia="Calibri"/>
          <w:iCs w:val="0"/>
        </w:rPr>
        <w:t>5.2.2</w:t>
      </w:r>
      <w:r>
        <w:rPr>
          <w:rFonts w:eastAsia="Calibri"/>
          <w:iCs w:val="0"/>
        </w:rPr>
        <w:tab/>
        <w:t>For the purposes of the Program:</w:t>
      </w:r>
    </w:p>
    <w:p w14:paraId="3D58C714" w14:textId="77777777" w:rsidR="008349E7" w:rsidRDefault="002B4591" w:rsidP="002B4591">
      <w:pPr>
        <w:pStyle w:val="ListBullet"/>
        <w:numPr>
          <w:ilvl w:val="0"/>
          <w:numId w:val="7"/>
        </w:numPr>
        <w:ind w:left="1080"/>
        <w:rPr>
          <w:rFonts w:eastAsia="Calibri"/>
        </w:rPr>
      </w:pPr>
      <w:r>
        <w:rPr>
          <w:rFonts w:eastAsia="Calibri"/>
        </w:rPr>
        <w:t xml:space="preserve">the </w:t>
      </w:r>
      <w:r w:rsidRPr="007606B9">
        <w:rPr>
          <w:rFonts w:eastAsia="Calibri"/>
          <w:b/>
        </w:rPr>
        <w:t xml:space="preserve">Urban Fringe </w:t>
      </w:r>
      <w:r w:rsidR="008349E7" w:rsidRPr="007606B9">
        <w:rPr>
          <w:rFonts w:eastAsia="Calibri"/>
          <w:b/>
        </w:rPr>
        <w:t>Area</w:t>
      </w:r>
      <w:r w:rsidR="008349E7">
        <w:rPr>
          <w:rFonts w:eastAsia="Calibri"/>
        </w:rPr>
        <w:t xml:space="preserve"> </w:t>
      </w:r>
      <w:r>
        <w:rPr>
          <w:rFonts w:eastAsia="Calibri"/>
        </w:rPr>
        <w:t xml:space="preserve">is the </w:t>
      </w:r>
      <w:r w:rsidR="008349E7">
        <w:rPr>
          <w:rFonts w:eastAsia="Calibri"/>
        </w:rPr>
        <w:t xml:space="preserve">corridor </w:t>
      </w:r>
      <w:r w:rsidR="000F09BB">
        <w:rPr>
          <w:rFonts w:eastAsia="Calibri"/>
        </w:rPr>
        <w:t xml:space="preserve">located </w:t>
      </w:r>
      <w:r w:rsidR="008349E7">
        <w:rPr>
          <w:rFonts w:eastAsia="Calibri"/>
        </w:rPr>
        <w:t xml:space="preserve">either side of the ‘Major Urban’ boundary </w:t>
      </w:r>
      <w:r>
        <w:rPr>
          <w:rFonts w:eastAsia="Calibri"/>
        </w:rPr>
        <w:t>of the</w:t>
      </w:r>
      <w:r w:rsidR="008349E7">
        <w:rPr>
          <w:rFonts w:eastAsia="Calibri"/>
        </w:rPr>
        <w:t xml:space="preserve"> Major Cities.</w:t>
      </w:r>
    </w:p>
    <w:p w14:paraId="11DA2A1A" w14:textId="77777777" w:rsidR="008349E7" w:rsidRDefault="008349E7" w:rsidP="008349E7">
      <w:pPr>
        <w:pStyle w:val="ListBullet"/>
        <w:numPr>
          <w:ilvl w:val="3"/>
          <w:numId w:val="7"/>
        </w:numPr>
        <w:rPr>
          <w:rFonts w:eastAsia="Calibri"/>
        </w:rPr>
      </w:pPr>
      <w:r>
        <w:rPr>
          <w:rFonts w:eastAsia="Calibri"/>
        </w:rPr>
        <w:t>the corridor extends to a distance of two kilometres (2 km) inside the Major Urban boundary, and 15 kilometres (15 km) outside the Major Urban boundary.</w:t>
      </w:r>
    </w:p>
    <w:p w14:paraId="798DE722" w14:textId="77777777" w:rsidR="002B4591" w:rsidRDefault="008349E7" w:rsidP="002B4591">
      <w:pPr>
        <w:pStyle w:val="ListBullet"/>
        <w:numPr>
          <w:ilvl w:val="0"/>
          <w:numId w:val="7"/>
        </w:numPr>
        <w:ind w:left="1080"/>
        <w:rPr>
          <w:rFonts w:eastAsia="Calibri"/>
        </w:rPr>
      </w:pPr>
      <w:r w:rsidRPr="007606B9">
        <w:rPr>
          <w:rFonts w:eastAsia="Calibri"/>
          <w:b/>
        </w:rPr>
        <w:t>Major Urban</w:t>
      </w:r>
      <w:r>
        <w:rPr>
          <w:rFonts w:eastAsia="Calibri"/>
        </w:rPr>
        <w:t xml:space="preserve"> areas are the </w:t>
      </w:r>
      <w:r w:rsidR="002B4591" w:rsidRPr="002B4591">
        <w:rPr>
          <w:rFonts w:eastAsia="Calibri"/>
        </w:rPr>
        <w:t xml:space="preserve">Urban Centres and Localities geographical units classified by the Australian Bureau </w:t>
      </w:r>
      <w:r w:rsidR="002B4591">
        <w:rPr>
          <w:rFonts w:eastAsia="Calibri"/>
        </w:rPr>
        <w:t xml:space="preserve">of Statistics in 2016 </w:t>
      </w:r>
      <w:r w:rsidR="002B4591" w:rsidRPr="002B4591">
        <w:rPr>
          <w:rFonts w:eastAsia="Calibri"/>
        </w:rPr>
        <w:t>with a population of 100,000 or more</w:t>
      </w:r>
      <w:r w:rsidR="002B4591">
        <w:rPr>
          <w:rStyle w:val="FootnoteReference"/>
          <w:rFonts w:eastAsia="Calibri"/>
        </w:rPr>
        <w:footnoteReference w:id="5"/>
      </w:r>
      <w:r w:rsidR="002B4591" w:rsidRPr="002B4591">
        <w:rPr>
          <w:rFonts w:eastAsia="Calibri"/>
        </w:rPr>
        <w:t xml:space="preserve"> .</w:t>
      </w:r>
    </w:p>
    <w:p w14:paraId="53E8EC53" w14:textId="77777777" w:rsidR="008349E7" w:rsidRDefault="008349E7" w:rsidP="00856930">
      <w:pPr>
        <w:pStyle w:val="ListBullet"/>
        <w:numPr>
          <w:ilvl w:val="0"/>
          <w:numId w:val="7"/>
        </w:numPr>
        <w:ind w:left="1080"/>
        <w:rPr>
          <w:rFonts w:eastAsia="Calibri"/>
        </w:rPr>
      </w:pPr>
      <w:r w:rsidRPr="007606B9">
        <w:rPr>
          <w:rFonts w:eastAsia="Calibri"/>
          <w:b/>
        </w:rPr>
        <w:t>Major Cities</w:t>
      </w:r>
      <w:r>
        <w:rPr>
          <w:rFonts w:eastAsia="Calibri"/>
        </w:rPr>
        <w:t xml:space="preserve"> are Adelaide, Brisbane, Hobart, Melbourne, Perth and Sydney.</w:t>
      </w:r>
    </w:p>
    <w:p w14:paraId="29BF186D" w14:textId="77777777" w:rsidR="00356823" w:rsidRPr="0078031C" w:rsidRDefault="008349E7" w:rsidP="0078031C">
      <w:pPr>
        <w:pStyle w:val="ListBullet"/>
        <w:numPr>
          <w:ilvl w:val="0"/>
          <w:numId w:val="7"/>
        </w:numPr>
        <w:ind w:left="1080"/>
        <w:rPr>
          <w:rFonts w:eastAsia="Calibri"/>
        </w:rPr>
      </w:pPr>
      <w:r w:rsidRPr="007606B9">
        <w:rPr>
          <w:rFonts w:eastAsia="Calibri"/>
          <w:b/>
        </w:rPr>
        <w:t>Bushfire Priority Areas</w:t>
      </w:r>
      <w:r w:rsidRPr="0078031C">
        <w:rPr>
          <w:rFonts w:eastAsia="Calibri"/>
        </w:rPr>
        <w:t xml:space="preserve"> are those identified as </w:t>
      </w:r>
      <w:r w:rsidR="00356823" w:rsidRPr="0078031C">
        <w:rPr>
          <w:rFonts w:eastAsia="Calibri"/>
        </w:rPr>
        <w:t>being high or medium priority, based on projected fire intensity</w:t>
      </w:r>
      <w:r w:rsidR="0078031C" w:rsidRPr="0078031C">
        <w:rPr>
          <w:rStyle w:val="FootnoteReference"/>
          <w:rFonts w:eastAsia="Calibri"/>
        </w:rPr>
        <w:footnoteReference w:id="6"/>
      </w:r>
      <w:r w:rsidR="008C41AC" w:rsidRPr="0078031C">
        <w:rPr>
          <w:rFonts w:eastAsia="Calibri"/>
        </w:rPr>
        <w:t xml:space="preserve">. </w:t>
      </w:r>
    </w:p>
    <w:p w14:paraId="2318D322" w14:textId="77777777" w:rsidR="00863C7A" w:rsidRDefault="00356823" w:rsidP="00856930">
      <w:pPr>
        <w:pStyle w:val="ListBullet"/>
        <w:numPr>
          <w:ilvl w:val="2"/>
          <w:numId w:val="7"/>
        </w:numPr>
        <w:rPr>
          <w:rFonts w:eastAsia="Calibri"/>
        </w:rPr>
      </w:pPr>
      <w:r>
        <w:rPr>
          <w:rFonts w:eastAsia="Calibri"/>
        </w:rPr>
        <w:t xml:space="preserve">a </w:t>
      </w:r>
      <w:r w:rsidRPr="007606B9">
        <w:rPr>
          <w:rFonts w:eastAsia="Calibri"/>
          <w:b/>
        </w:rPr>
        <w:t>Major Transport Passage</w:t>
      </w:r>
      <w:r>
        <w:rPr>
          <w:rFonts w:eastAsia="Calibri"/>
        </w:rPr>
        <w:t xml:space="preserve"> </w:t>
      </w:r>
      <w:r w:rsidR="00863C7A">
        <w:rPr>
          <w:rFonts w:eastAsia="Calibri"/>
        </w:rPr>
        <w:t xml:space="preserve">is the corridor </w:t>
      </w:r>
      <w:r w:rsidR="00520631">
        <w:rPr>
          <w:rFonts w:eastAsia="Calibri"/>
        </w:rPr>
        <w:t xml:space="preserve">located </w:t>
      </w:r>
      <w:r w:rsidR="00863C7A">
        <w:rPr>
          <w:rFonts w:eastAsia="Calibri"/>
        </w:rPr>
        <w:t>either side of a road</w:t>
      </w:r>
      <w:r w:rsidR="009504B7">
        <w:rPr>
          <w:rFonts w:eastAsia="Calibri"/>
        </w:rPr>
        <w:t xml:space="preserve"> that is</w:t>
      </w:r>
      <w:r w:rsidR="00863C7A">
        <w:rPr>
          <w:rFonts w:eastAsia="Calibri"/>
        </w:rPr>
        <w:t xml:space="preserve"> included in the National Land Transport Network (NLTN)</w:t>
      </w:r>
      <w:r w:rsidR="009504B7">
        <w:rPr>
          <w:rStyle w:val="FootnoteReference"/>
          <w:rFonts w:eastAsia="Calibri"/>
        </w:rPr>
        <w:footnoteReference w:id="7"/>
      </w:r>
      <w:r w:rsidR="00863C7A">
        <w:rPr>
          <w:rFonts w:eastAsia="Calibri"/>
        </w:rPr>
        <w:t>, and that exits the Urban Fringe Area</w:t>
      </w:r>
      <w:r w:rsidR="009504B7">
        <w:rPr>
          <w:rFonts w:eastAsia="Calibri"/>
        </w:rPr>
        <w:t>,</w:t>
      </w:r>
      <w:r w:rsidR="00863C7A">
        <w:rPr>
          <w:rFonts w:eastAsia="Calibri"/>
        </w:rPr>
        <w:t xml:space="preserve"> to a distance of 15 kilometres (15 km)</w:t>
      </w:r>
      <w:r w:rsidR="009504B7">
        <w:rPr>
          <w:rFonts w:eastAsia="Calibri"/>
        </w:rPr>
        <w:t xml:space="preserve"> from the Urban Fringe Area boundary</w:t>
      </w:r>
      <w:r w:rsidR="00863C7A">
        <w:rPr>
          <w:rFonts w:eastAsia="Calibri"/>
        </w:rPr>
        <w:t>.</w:t>
      </w:r>
    </w:p>
    <w:p w14:paraId="0A688869" w14:textId="77777777" w:rsidR="00356823" w:rsidRDefault="00863C7A" w:rsidP="00856930">
      <w:pPr>
        <w:pStyle w:val="ListBullet"/>
        <w:numPr>
          <w:ilvl w:val="3"/>
          <w:numId w:val="7"/>
        </w:numPr>
        <w:rPr>
          <w:rFonts w:eastAsia="Calibri"/>
        </w:rPr>
      </w:pPr>
      <w:r>
        <w:rPr>
          <w:rFonts w:eastAsia="Calibri"/>
        </w:rPr>
        <w:t xml:space="preserve">the corridor extends to a distance of five kilometres (5 km) either side of the road. </w:t>
      </w:r>
      <w:r w:rsidR="00356823">
        <w:rPr>
          <w:rFonts w:eastAsia="Calibri"/>
        </w:rPr>
        <w:t xml:space="preserve"> </w:t>
      </w:r>
    </w:p>
    <w:p w14:paraId="6745DB71" w14:textId="77777777" w:rsidR="002B4591" w:rsidRDefault="008349E7" w:rsidP="00856930">
      <w:pPr>
        <w:pStyle w:val="ListBullet"/>
        <w:numPr>
          <w:ilvl w:val="0"/>
          <w:numId w:val="0"/>
        </w:numPr>
        <w:ind w:left="709" w:hanging="709"/>
        <w:rPr>
          <w:rFonts w:eastAsia="Calibri"/>
        </w:rPr>
      </w:pPr>
      <w:r>
        <w:rPr>
          <w:rFonts w:eastAsia="Calibri"/>
        </w:rPr>
        <w:lastRenderedPageBreak/>
        <w:t>5.2.3</w:t>
      </w:r>
      <w:r>
        <w:rPr>
          <w:rFonts w:eastAsia="Calibri"/>
        </w:rPr>
        <w:tab/>
      </w:r>
      <w:r w:rsidRPr="008349E7">
        <w:rPr>
          <w:rFonts w:eastAsia="Calibri"/>
        </w:rPr>
        <w:t>t</w:t>
      </w:r>
      <w:r w:rsidR="002B4591" w:rsidRPr="008349E7">
        <w:rPr>
          <w:rFonts w:eastAsia="Calibri"/>
        </w:rPr>
        <w:t xml:space="preserve">he </w:t>
      </w:r>
      <w:r w:rsidR="002B4591" w:rsidRPr="00402D59">
        <w:rPr>
          <w:rFonts w:eastAsia="Calibri"/>
          <w:iCs w:val="0"/>
        </w:rPr>
        <w:t>Department</w:t>
      </w:r>
      <w:r w:rsidR="002B4591" w:rsidRPr="008349E7">
        <w:rPr>
          <w:rFonts w:eastAsia="Calibri"/>
        </w:rPr>
        <w:t xml:space="preserve"> will provide map overlays showing </w:t>
      </w:r>
      <w:r w:rsidR="00712673" w:rsidRPr="008349E7">
        <w:rPr>
          <w:rFonts w:eastAsia="Calibri"/>
        </w:rPr>
        <w:t>Eligible Locations</w:t>
      </w:r>
      <w:r w:rsidR="009504B7" w:rsidRPr="009504B7">
        <w:rPr>
          <w:rFonts w:eastAsia="Calibri"/>
        </w:rPr>
        <w:t xml:space="preserve"> </w:t>
      </w:r>
      <w:r w:rsidR="009504B7" w:rsidRPr="008349E7">
        <w:rPr>
          <w:rFonts w:eastAsia="Calibri"/>
        </w:rPr>
        <w:t>to Eligible Applicants upon request</w:t>
      </w:r>
      <w:r w:rsidR="007606B9">
        <w:rPr>
          <w:rFonts w:eastAsia="Calibri"/>
        </w:rPr>
        <w:t xml:space="preserve"> following registration</w:t>
      </w:r>
      <w:r w:rsidR="009504B7">
        <w:rPr>
          <w:rFonts w:eastAsia="Calibri"/>
        </w:rPr>
        <w:t>. This will include the Urban Fringe Area, the Bushfire Priority Areas</w:t>
      </w:r>
      <w:r w:rsidR="002B4591" w:rsidRPr="008349E7">
        <w:rPr>
          <w:rFonts w:eastAsia="Calibri"/>
        </w:rPr>
        <w:t xml:space="preserve"> </w:t>
      </w:r>
      <w:r w:rsidR="009504B7">
        <w:rPr>
          <w:rFonts w:eastAsia="Calibri"/>
        </w:rPr>
        <w:t>and Major Transport Passages</w:t>
      </w:r>
      <w:r w:rsidR="002B4591" w:rsidRPr="008349E7">
        <w:rPr>
          <w:rFonts w:eastAsia="Calibri"/>
        </w:rPr>
        <w:t>.</w:t>
      </w:r>
    </w:p>
    <w:p w14:paraId="7E0059D6" w14:textId="39F2ECC2" w:rsidR="00402D59" w:rsidRDefault="00402D59" w:rsidP="00856930">
      <w:pPr>
        <w:ind w:left="709" w:hanging="709"/>
        <w:rPr>
          <w:rFonts w:eastAsia="Calibri"/>
          <w:iCs/>
        </w:rPr>
      </w:pPr>
      <w:r w:rsidRPr="00856930">
        <w:t>5.2.4</w:t>
      </w:r>
      <w:r w:rsidRPr="00856930">
        <w:tab/>
      </w:r>
      <w:r w:rsidR="00856930" w:rsidRPr="00856930">
        <w:rPr>
          <w:rFonts w:eastAsia="Calibri"/>
          <w:iCs/>
        </w:rPr>
        <w:t xml:space="preserve">a Proposed Solution that provides </w:t>
      </w:r>
      <w:r w:rsidR="00A01191">
        <w:rPr>
          <w:rFonts w:eastAsia="Calibri"/>
          <w:iCs/>
        </w:rPr>
        <w:t>I</w:t>
      </w:r>
      <w:r w:rsidR="00A01191" w:rsidRPr="00856930">
        <w:rPr>
          <w:rFonts w:eastAsia="Calibri"/>
          <w:iCs/>
        </w:rPr>
        <w:t xml:space="preserve">mproved </w:t>
      </w:r>
      <w:r w:rsidR="00856930" w:rsidRPr="00856930">
        <w:rPr>
          <w:rFonts w:eastAsia="Calibri"/>
          <w:iCs/>
        </w:rPr>
        <w:t>Handheld Coverage to an area within an Urban Fringe Area and/or a Major Transport Passage, but that is not identified as a high or medium Bushfire Priority Area, may be considered under the Program if it is accompanied by written support from a relevant Emergency Service Organisation</w:t>
      </w:r>
      <w:r w:rsidR="0078031C" w:rsidRPr="0078031C">
        <w:t xml:space="preserve"> </w:t>
      </w:r>
      <w:r w:rsidR="0078031C">
        <w:t>or other state agency or department with appropriate expertise to endorse that the location meets the criteria set out in sections 5.1 and 5.2</w:t>
      </w:r>
      <w:r w:rsidR="0078031C">
        <w:rPr>
          <w:rFonts w:eastAsia="Calibri"/>
          <w:iCs/>
        </w:rPr>
        <w:t>.</w:t>
      </w:r>
    </w:p>
    <w:p w14:paraId="6E835423" w14:textId="3C3EAD95" w:rsidR="00706093" w:rsidRPr="00706093" w:rsidRDefault="00706093" w:rsidP="00706093">
      <w:pPr>
        <w:pStyle w:val="ListBullet"/>
        <w:numPr>
          <w:ilvl w:val="0"/>
          <w:numId w:val="0"/>
        </w:numPr>
        <w:ind w:left="709" w:hanging="709"/>
        <w:rPr>
          <w:rFonts w:cstheme="minorHAnsi"/>
        </w:rPr>
      </w:pPr>
      <w:r>
        <w:rPr>
          <w:rFonts w:eastAsia="Calibri"/>
        </w:rPr>
        <w:t xml:space="preserve">5.2.5 </w:t>
      </w:r>
      <w:r>
        <w:rPr>
          <w:rFonts w:eastAsia="Calibri"/>
        </w:rPr>
        <w:tab/>
      </w:r>
      <w:r w:rsidRPr="00A762B0">
        <w:rPr>
          <w:rFonts w:cstheme="minorHAnsi"/>
        </w:rPr>
        <w:t xml:space="preserve">To enable the program to target priority issues in the community, </w:t>
      </w:r>
      <w:r>
        <w:rPr>
          <w:rFonts w:cstheme="minorHAnsi"/>
        </w:rPr>
        <w:t xml:space="preserve">Federal Members of Parliament (MPs) </w:t>
      </w:r>
      <w:r w:rsidR="005F3227">
        <w:rPr>
          <w:rFonts w:eastAsia="Calibri"/>
        </w:rPr>
        <w:t>who represent an e</w:t>
      </w:r>
      <w:r>
        <w:rPr>
          <w:rFonts w:eastAsia="Calibri"/>
        </w:rPr>
        <w:t xml:space="preserve">lectorate that covers local government areas within an Eligible Location </w:t>
      </w:r>
      <w:r w:rsidRPr="00A762B0">
        <w:rPr>
          <w:rFonts w:cstheme="minorHAnsi"/>
        </w:rPr>
        <w:t xml:space="preserve">will be invited to identify locations within their </w:t>
      </w:r>
      <w:r w:rsidR="005F3227">
        <w:rPr>
          <w:rFonts w:cstheme="minorHAnsi"/>
        </w:rPr>
        <w:t>e</w:t>
      </w:r>
      <w:r w:rsidRPr="00A762B0">
        <w:rPr>
          <w:rFonts w:cstheme="minorHAnsi"/>
        </w:rPr>
        <w:t xml:space="preserve">lectorate that may benefit from improved coverage, following consultation with communities and local </w:t>
      </w:r>
      <w:r w:rsidR="00DD6B8A">
        <w:rPr>
          <w:rFonts w:cstheme="minorHAnsi"/>
        </w:rPr>
        <w:t>E</w:t>
      </w:r>
      <w:r w:rsidR="00DD6B8A" w:rsidRPr="00A762B0">
        <w:rPr>
          <w:rFonts w:cstheme="minorHAnsi"/>
        </w:rPr>
        <w:t xml:space="preserve">mergency </w:t>
      </w:r>
      <w:r w:rsidR="00DD6B8A">
        <w:rPr>
          <w:rFonts w:cstheme="minorHAnsi"/>
        </w:rPr>
        <w:t>Service</w:t>
      </w:r>
      <w:r w:rsidR="00DD6B8A" w:rsidRPr="00A762B0">
        <w:rPr>
          <w:rFonts w:cstheme="minorHAnsi"/>
        </w:rPr>
        <w:t xml:space="preserve"> </w:t>
      </w:r>
      <w:r w:rsidR="00DD6B8A">
        <w:rPr>
          <w:rFonts w:cstheme="minorHAnsi"/>
        </w:rPr>
        <w:t>Organisations</w:t>
      </w:r>
      <w:r w:rsidRPr="00A762B0">
        <w:rPr>
          <w:rFonts w:cstheme="minorHAnsi"/>
        </w:rPr>
        <w:t>.</w:t>
      </w:r>
    </w:p>
    <w:p w14:paraId="3F3FA40C" w14:textId="465885DC" w:rsidR="00706093" w:rsidRDefault="00706093" w:rsidP="00706093">
      <w:pPr>
        <w:pStyle w:val="ListBullet"/>
        <w:numPr>
          <w:ilvl w:val="3"/>
          <w:numId w:val="10"/>
        </w:numPr>
        <w:rPr>
          <w:rFonts w:eastAsia="Calibri"/>
        </w:rPr>
      </w:pPr>
      <w:r>
        <w:rPr>
          <w:rFonts w:eastAsia="Calibri"/>
        </w:rPr>
        <w:t xml:space="preserve">MPs </w:t>
      </w:r>
      <w:r w:rsidR="00F26560">
        <w:rPr>
          <w:rFonts w:eastAsia="Calibri"/>
        </w:rPr>
        <w:t>were</w:t>
      </w:r>
      <w:r>
        <w:rPr>
          <w:rFonts w:eastAsia="Calibri"/>
        </w:rPr>
        <w:t xml:space="preserve"> be invited to identify up to three locations of priority</w:t>
      </w:r>
      <w:r w:rsidR="005F3227">
        <w:rPr>
          <w:rFonts w:eastAsia="Calibri"/>
        </w:rPr>
        <w:t>,</w:t>
      </w:r>
      <w:r w:rsidR="001F781D">
        <w:rPr>
          <w:rFonts w:eastAsia="Calibri"/>
        </w:rPr>
        <w:t xml:space="preserve"> ahead of opening of </w:t>
      </w:r>
      <w:r w:rsidR="00F26560">
        <w:rPr>
          <w:rFonts w:eastAsia="Calibri"/>
        </w:rPr>
        <w:t>the application process</w:t>
      </w:r>
      <w:r>
        <w:rPr>
          <w:rFonts w:eastAsia="Calibri"/>
        </w:rPr>
        <w:t>.</w:t>
      </w:r>
    </w:p>
    <w:p w14:paraId="07853867" w14:textId="77777777" w:rsidR="00706093" w:rsidRPr="00823B53" w:rsidRDefault="00706093" w:rsidP="00706093">
      <w:pPr>
        <w:pStyle w:val="ListBullet"/>
        <w:numPr>
          <w:ilvl w:val="3"/>
          <w:numId w:val="10"/>
        </w:numPr>
        <w:rPr>
          <w:rFonts w:eastAsia="Calibri"/>
        </w:rPr>
      </w:pPr>
      <w:r>
        <w:rPr>
          <w:rFonts w:eastAsia="Calibri"/>
        </w:rPr>
        <w:t>these identified priority locations will be provided to applicants following registration.</w:t>
      </w:r>
    </w:p>
    <w:p w14:paraId="1E20B1BB" w14:textId="77777777" w:rsidR="00EC04E1" w:rsidRDefault="00EC04E1" w:rsidP="0052662D">
      <w:pPr>
        <w:pStyle w:val="Heading3"/>
      </w:pPr>
      <w:bookmarkStart w:id="49" w:name="_Toc78459156"/>
      <w:r>
        <w:t>Eligible expenditure</w:t>
      </w:r>
      <w:bookmarkEnd w:id="49"/>
      <w:r w:rsidR="00AD6183">
        <w:t xml:space="preserve"> </w:t>
      </w:r>
    </w:p>
    <w:p w14:paraId="674F267A" w14:textId="77777777" w:rsidR="009C24BC" w:rsidRPr="009C24BC" w:rsidRDefault="009C24BC" w:rsidP="00674793">
      <w:pPr>
        <w:spacing w:before="0"/>
        <w:ind w:left="709" w:hanging="709"/>
      </w:pPr>
      <w:r w:rsidRPr="009C24BC">
        <w:t>5.3.1</w:t>
      </w:r>
      <w:r w:rsidRPr="009C24BC">
        <w:tab/>
      </w:r>
      <w:r w:rsidRPr="00856930">
        <w:rPr>
          <w:iCs/>
        </w:rPr>
        <w:t xml:space="preserve">Commonwealth funding under </w:t>
      </w:r>
      <w:r w:rsidR="0043021A">
        <w:rPr>
          <w:iCs/>
        </w:rPr>
        <w:t>the Program</w:t>
      </w:r>
      <w:r w:rsidR="0043021A" w:rsidRPr="00856930">
        <w:rPr>
          <w:iCs/>
        </w:rPr>
        <w:t xml:space="preserve"> </w:t>
      </w:r>
      <w:r w:rsidRPr="00856930">
        <w:rPr>
          <w:iCs/>
        </w:rPr>
        <w:t xml:space="preserve">will be available for the estimated Asset Capital Costs of building or installing </w:t>
      </w:r>
      <w:r w:rsidR="0043021A">
        <w:rPr>
          <w:iCs/>
        </w:rPr>
        <w:t>F</w:t>
      </w:r>
      <w:r w:rsidRPr="00856930">
        <w:rPr>
          <w:iCs/>
        </w:rPr>
        <w:t>unded Solutions, and the capitalised net present value (using a discount rate equivalent to the 10-year Treasury Bond Rate applied at the date of the application) of Operational Costs over the minimum Operational Period of a</w:t>
      </w:r>
      <w:r w:rsidR="0043021A">
        <w:rPr>
          <w:iCs/>
        </w:rPr>
        <w:t xml:space="preserve"> Funded</w:t>
      </w:r>
      <w:r w:rsidRPr="00856930">
        <w:rPr>
          <w:iCs/>
        </w:rPr>
        <w:t xml:space="preserve"> Solution.</w:t>
      </w:r>
    </w:p>
    <w:p w14:paraId="62840477" w14:textId="77777777" w:rsidR="009C24BC" w:rsidRDefault="009C24BC" w:rsidP="00674793">
      <w:pPr>
        <w:spacing w:before="0"/>
        <w:ind w:left="720" w:hanging="720"/>
      </w:pPr>
      <w:r>
        <w:lastRenderedPageBreak/>
        <w:t xml:space="preserve">5.3.2 </w:t>
      </w:r>
      <w:r>
        <w:tab/>
        <w:t xml:space="preserve">Asset Capital Costs and Operational Costs must be clearly identified separately in the application, and will be considered as part of both the assessment </w:t>
      </w:r>
      <w:r w:rsidR="00FF5C01">
        <w:t xml:space="preserve">against the Assessment Criteria </w:t>
      </w:r>
      <w:r>
        <w:t xml:space="preserve">(section </w:t>
      </w:r>
      <w:r w:rsidRPr="00387046">
        <w:t>6</w:t>
      </w:r>
      <w:r>
        <w:t xml:space="preserve">) and Value for Money </w:t>
      </w:r>
      <w:r w:rsidR="00FF5C01">
        <w:t xml:space="preserve">assessment </w:t>
      </w:r>
      <w:r>
        <w:t xml:space="preserve">(section </w:t>
      </w:r>
      <w:r w:rsidRPr="00387046">
        <w:t>8</w:t>
      </w:r>
      <w:r w:rsidR="00387046" w:rsidRPr="00387046">
        <w:t>.</w:t>
      </w:r>
      <w:r w:rsidR="00387046">
        <w:t>4</w:t>
      </w:r>
      <w:r>
        <w:t>).</w:t>
      </w:r>
    </w:p>
    <w:p w14:paraId="7DAC2384" w14:textId="77777777" w:rsidR="009C24BC" w:rsidRDefault="009C24BC" w:rsidP="00674793">
      <w:pPr>
        <w:spacing w:before="0"/>
        <w:ind w:left="720" w:hanging="720"/>
      </w:pPr>
      <w:r>
        <w:t xml:space="preserve">5.3.3 </w:t>
      </w:r>
      <w:r>
        <w:tab/>
      </w:r>
      <w:r w:rsidRPr="00A7637D">
        <w:t xml:space="preserve">Grantees will be responsible for any actual </w:t>
      </w:r>
      <w:r>
        <w:t>Asset C</w:t>
      </w:r>
      <w:r w:rsidRPr="00A7637D">
        <w:t xml:space="preserve">apital </w:t>
      </w:r>
      <w:r>
        <w:t>C</w:t>
      </w:r>
      <w:r w:rsidRPr="00A7637D">
        <w:t xml:space="preserve">osts </w:t>
      </w:r>
      <w:r>
        <w:t xml:space="preserve">and/or Operational Costs </w:t>
      </w:r>
      <w:r w:rsidRPr="00A7637D">
        <w:t>that exceed estimated costs.</w:t>
      </w:r>
    </w:p>
    <w:p w14:paraId="31F4DB5A" w14:textId="77777777" w:rsidR="00E95540" w:rsidRPr="00C330AE" w:rsidRDefault="00907078" w:rsidP="0052662D">
      <w:pPr>
        <w:pStyle w:val="Heading3"/>
      </w:pPr>
      <w:bookmarkStart w:id="50" w:name="_Toc506537745"/>
      <w:bookmarkStart w:id="51" w:name="_Toc506537746"/>
      <w:bookmarkStart w:id="52" w:name="_Toc506537747"/>
      <w:bookmarkStart w:id="53" w:name="_Toc506537748"/>
      <w:bookmarkStart w:id="54" w:name="_Toc506537749"/>
      <w:bookmarkStart w:id="55" w:name="_Toc506537751"/>
      <w:bookmarkStart w:id="56" w:name="_Toc506537752"/>
      <w:bookmarkStart w:id="57" w:name="_Toc506537753"/>
      <w:bookmarkStart w:id="58" w:name="_Toc506537754"/>
      <w:bookmarkStart w:id="59" w:name="_Toc506537755"/>
      <w:bookmarkStart w:id="60" w:name="_Toc506537756"/>
      <w:bookmarkStart w:id="61" w:name="_Toc506537757"/>
      <w:bookmarkStart w:id="62" w:name="_Toc78459157"/>
      <w:bookmarkEnd w:id="45"/>
      <w:bookmarkEnd w:id="50"/>
      <w:bookmarkEnd w:id="51"/>
      <w:bookmarkEnd w:id="52"/>
      <w:bookmarkEnd w:id="53"/>
      <w:bookmarkEnd w:id="54"/>
      <w:bookmarkEnd w:id="55"/>
      <w:bookmarkEnd w:id="56"/>
      <w:bookmarkEnd w:id="57"/>
      <w:bookmarkEnd w:id="58"/>
      <w:bookmarkEnd w:id="59"/>
      <w:bookmarkEnd w:id="60"/>
      <w:bookmarkEnd w:id="61"/>
      <w:r>
        <w:t>What the grant money cannot be used for</w:t>
      </w:r>
      <w:bookmarkEnd w:id="62"/>
    </w:p>
    <w:p w14:paraId="198FDC2C" w14:textId="77777777" w:rsidR="009C24BC" w:rsidRPr="008A0C27" w:rsidRDefault="009C24BC" w:rsidP="009C24BC">
      <w:pPr>
        <w:pStyle w:val="Normal-Style2"/>
        <w:ind w:left="709" w:hanging="709"/>
        <w:rPr>
          <w:rFonts w:ascii="Arial" w:eastAsia="Calibri" w:hAnsi="Arial" w:cs="Arial"/>
          <w:color w:val="auto"/>
          <w:sz w:val="20"/>
        </w:rPr>
      </w:pPr>
      <w:r>
        <w:rPr>
          <w:rFonts w:ascii="Arial" w:eastAsia="Calibri" w:hAnsi="Arial" w:cs="Arial"/>
          <w:color w:val="auto"/>
          <w:sz w:val="20"/>
        </w:rPr>
        <w:t xml:space="preserve">5.4.1 </w:t>
      </w:r>
      <w:r>
        <w:rPr>
          <w:rFonts w:ascii="Arial" w:eastAsia="Calibri" w:hAnsi="Arial" w:cs="Arial"/>
          <w:color w:val="auto"/>
          <w:sz w:val="20"/>
        </w:rPr>
        <w:tab/>
      </w:r>
      <w:r w:rsidRPr="00CC21B8">
        <w:rPr>
          <w:rFonts w:ascii="Arial" w:eastAsia="Calibri" w:hAnsi="Arial" w:cs="Arial"/>
          <w:color w:val="auto"/>
          <w:sz w:val="20"/>
        </w:rPr>
        <w:t xml:space="preserve">Applicants must not seek Commonwealth funding for Proposed Solutions where they have already planned to invest commercially. All applicants must certify that any Proposed Solutions for which </w:t>
      </w:r>
      <w:r w:rsidRPr="008A0C27">
        <w:rPr>
          <w:rFonts w:ascii="Arial" w:eastAsia="Calibri" w:hAnsi="Arial" w:cs="Arial"/>
          <w:color w:val="auto"/>
          <w:sz w:val="20"/>
        </w:rPr>
        <w:t xml:space="preserve">Commonwealth funds are being sought were not, at any time, part of their </w:t>
      </w:r>
      <w:r>
        <w:rPr>
          <w:rFonts w:ascii="Arial" w:eastAsia="Calibri" w:hAnsi="Arial" w:cs="Arial"/>
          <w:color w:val="auto"/>
          <w:sz w:val="20"/>
        </w:rPr>
        <w:t>2021-22 to 2023-24</w:t>
      </w:r>
      <w:r w:rsidRPr="008A0C27">
        <w:rPr>
          <w:rFonts w:ascii="Arial" w:eastAsia="Calibri" w:hAnsi="Arial" w:cs="Arial"/>
          <w:color w:val="auto"/>
          <w:sz w:val="20"/>
        </w:rPr>
        <w:t xml:space="preserve"> forward</w:t>
      </w:r>
      <w:r w:rsidRPr="008A0C27">
        <w:rPr>
          <w:rFonts w:ascii="Arial" w:eastAsia="Calibri" w:hAnsi="Arial" w:cs="Arial"/>
          <w:color w:val="auto"/>
          <w:sz w:val="20"/>
        </w:rPr>
        <w:noBreakHyphen/>
        <w:t>build plans.</w:t>
      </w:r>
    </w:p>
    <w:p w14:paraId="3EFE3A9C" w14:textId="77777777" w:rsidR="009C24BC" w:rsidRDefault="009C24BC" w:rsidP="00674793">
      <w:pPr>
        <w:pStyle w:val="Normal-Style2"/>
        <w:spacing w:before="120"/>
        <w:ind w:left="709" w:hanging="709"/>
        <w:rPr>
          <w:rFonts w:ascii="Arial" w:eastAsia="Calibri" w:hAnsi="Arial" w:cs="Arial"/>
          <w:color w:val="auto"/>
          <w:sz w:val="20"/>
        </w:rPr>
      </w:pPr>
      <w:r>
        <w:rPr>
          <w:rFonts w:ascii="Arial" w:eastAsia="Calibri" w:hAnsi="Arial" w:cs="Arial"/>
          <w:color w:val="auto"/>
          <w:sz w:val="20"/>
        </w:rPr>
        <w:t xml:space="preserve">5.4.2 </w:t>
      </w:r>
      <w:r>
        <w:rPr>
          <w:rFonts w:ascii="Arial" w:eastAsia="Calibri" w:hAnsi="Arial" w:cs="Arial"/>
          <w:color w:val="auto"/>
          <w:sz w:val="20"/>
        </w:rPr>
        <w:tab/>
      </w:r>
      <w:r w:rsidRPr="00CC21B8">
        <w:rPr>
          <w:rFonts w:ascii="Arial" w:eastAsia="Calibri" w:hAnsi="Arial" w:cs="Arial"/>
          <w:color w:val="auto"/>
          <w:sz w:val="20"/>
        </w:rPr>
        <w:t xml:space="preserve">The Department may audit a Grantee’s compliance with </w:t>
      </w:r>
      <w:r w:rsidRPr="00387046">
        <w:rPr>
          <w:rFonts w:ascii="Arial" w:eastAsia="Calibri" w:hAnsi="Arial" w:cs="Arial"/>
          <w:color w:val="auto"/>
          <w:sz w:val="20"/>
        </w:rPr>
        <w:t>section 5.4.1.</w:t>
      </w:r>
    </w:p>
    <w:p w14:paraId="3A1B361C" w14:textId="77777777" w:rsidR="009C24BC" w:rsidRDefault="009C24BC" w:rsidP="00674793">
      <w:pPr>
        <w:pStyle w:val="Normal-Style2"/>
        <w:spacing w:before="120"/>
        <w:ind w:left="709" w:hanging="709"/>
        <w:rPr>
          <w:rFonts w:ascii="Arial" w:eastAsia="Calibri" w:hAnsi="Arial" w:cs="Arial"/>
          <w:color w:val="auto"/>
          <w:sz w:val="20"/>
        </w:rPr>
      </w:pPr>
      <w:r w:rsidRPr="008A0C27">
        <w:rPr>
          <w:rFonts w:ascii="Arial" w:eastAsia="Calibri" w:hAnsi="Arial" w:cs="Arial"/>
          <w:color w:val="auto"/>
          <w:sz w:val="20"/>
        </w:rPr>
        <w:t>5.</w:t>
      </w:r>
      <w:r>
        <w:rPr>
          <w:rFonts w:ascii="Arial" w:eastAsia="Calibri" w:hAnsi="Arial" w:cs="Arial"/>
          <w:color w:val="auto"/>
          <w:sz w:val="20"/>
        </w:rPr>
        <w:t>4</w:t>
      </w:r>
      <w:r w:rsidRPr="008A0C27">
        <w:rPr>
          <w:rFonts w:ascii="Arial" w:eastAsia="Calibri" w:hAnsi="Arial" w:cs="Arial"/>
          <w:color w:val="auto"/>
          <w:sz w:val="20"/>
        </w:rPr>
        <w:t>.</w:t>
      </w:r>
      <w:r>
        <w:rPr>
          <w:rFonts w:ascii="Arial" w:eastAsia="Calibri" w:hAnsi="Arial" w:cs="Arial"/>
          <w:color w:val="auto"/>
          <w:sz w:val="20"/>
        </w:rPr>
        <w:t>3</w:t>
      </w:r>
      <w:r w:rsidRPr="008A0C27">
        <w:rPr>
          <w:rFonts w:ascii="Arial" w:eastAsia="Calibri" w:hAnsi="Arial" w:cs="Arial"/>
          <w:color w:val="auto"/>
          <w:sz w:val="20"/>
        </w:rPr>
        <w:t xml:space="preserve"> </w:t>
      </w:r>
      <w:r w:rsidRPr="008A0C27">
        <w:rPr>
          <w:rFonts w:ascii="Arial" w:eastAsia="Calibri" w:hAnsi="Arial" w:cs="Arial"/>
          <w:color w:val="auto"/>
          <w:sz w:val="20"/>
        </w:rPr>
        <w:tab/>
      </w:r>
      <w:r>
        <w:rPr>
          <w:rFonts w:ascii="Arial" w:eastAsia="Calibri" w:hAnsi="Arial" w:cs="Arial"/>
          <w:color w:val="auto"/>
          <w:sz w:val="20"/>
        </w:rPr>
        <w:t>Solutions must be infrastructure projects and cannot consist of Consumer Level Products or</w:t>
      </w:r>
      <w:r w:rsidRPr="008A0C27">
        <w:rPr>
          <w:rFonts w:ascii="Arial" w:eastAsia="Calibri" w:hAnsi="Arial" w:cs="Arial"/>
          <w:color w:val="auto"/>
          <w:sz w:val="20"/>
        </w:rPr>
        <w:t xml:space="preserve"> </w:t>
      </w:r>
      <w:r>
        <w:rPr>
          <w:rFonts w:ascii="Arial" w:eastAsia="Calibri" w:hAnsi="Arial" w:cs="Arial"/>
          <w:color w:val="auto"/>
          <w:sz w:val="20"/>
        </w:rPr>
        <w:t>E</w:t>
      </w:r>
      <w:r w:rsidRPr="008A0C27">
        <w:rPr>
          <w:rFonts w:ascii="Arial" w:eastAsia="Calibri" w:hAnsi="Arial" w:cs="Arial"/>
          <w:color w:val="auto"/>
          <w:sz w:val="20"/>
        </w:rPr>
        <w:t>quipmen</w:t>
      </w:r>
      <w:r>
        <w:rPr>
          <w:rFonts w:ascii="Arial" w:eastAsia="Calibri" w:hAnsi="Arial" w:cs="Arial"/>
          <w:color w:val="auto"/>
          <w:sz w:val="20"/>
        </w:rPr>
        <w:t>t.</w:t>
      </w:r>
    </w:p>
    <w:p w14:paraId="753FA96B" w14:textId="77777777" w:rsidR="0039610D" w:rsidRPr="00747B26" w:rsidRDefault="0036055C" w:rsidP="0052662D">
      <w:pPr>
        <w:pStyle w:val="Heading2"/>
      </w:pPr>
      <w:bookmarkStart w:id="63" w:name="_Toc494290504"/>
      <w:bookmarkStart w:id="64" w:name="_Toc494290505"/>
      <w:bookmarkStart w:id="65" w:name="_Toc494290506"/>
      <w:bookmarkStart w:id="66" w:name="_Toc494290507"/>
      <w:bookmarkStart w:id="67" w:name="_Toc494290508"/>
      <w:bookmarkStart w:id="68" w:name="_Toc494290509"/>
      <w:bookmarkStart w:id="69" w:name="_Toc494290510"/>
      <w:bookmarkStart w:id="70" w:name="_Toc494290511"/>
      <w:bookmarkStart w:id="71" w:name="_Ref485221187"/>
      <w:bookmarkStart w:id="72" w:name="_Toc78459158"/>
      <w:bookmarkEnd w:id="63"/>
      <w:bookmarkEnd w:id="64"/>
      <w:bookmarkEnd w:id="65"/>
      <w:bookmarkEnd w:id="66"/>
      <w:bookmarkEnd w:id="67"/>
      <w:bookmarkEnd w:id="68"/>
      <w:bookmarkEnd w:id="69"/>
      <w:bookmarkEnd w:id="70"/>
      <w:r>
        <w:t xml:space="preserve">The </w:t>
      </w:r>
      <w:r w:rsidR="00B94249">
        <w:t>assessment criteria</w:t>
      </w:r>
      <w:bookmarkEnd w:id="71"/>
      <w:bookmarkEnd w:id="72"/>
    </w:p>
    <w:p w14:paraId="26536589" w14:textId="77777777" w:rsidR="00907F4C" w:rsidRDefault="00363102" w:rsidP="0052662D">
      <w:pPr>
        <w:pStyle w:val="Heading3"/>
      </w:pPr>
      <w:bookmarkStart w:id="73" w:name="_Toc78459159"/>
      <w:r>
        <w:t>C</w:t>
      </w:r>
      <w:r w:rsidR="00907F4C">
        <w:t>riterio</w:t>
      </w:r>
      <w:r w:rsidR="008F6B5A">
        <w:t xml:space="preserve">n </w:t>
      </w:r>
      <w:r>
        <w:t>1 –</w:t>
      </w:r>
      <w:r w:rsidR="00387046">
        <w:t xml:space="preserve"> Level of improved mobile coverage</w:t>
      </w:r>
      <w:r>
        <w:t xml:space="preserve"> (50 points)</w:t>
      </w:r>
      <w:bookmarkEnd w:id="73"/>
    </w:p>
    <w:p w14:paraId="686AEF64" w14:textId="3332B6B1" w:rsidR="000A3AB8" w:rsidRPr="00FB0B71" w:rsidRDefault="00363102" w:rsidP="00FB0B71">
      <w:pPr>
        <w:ind w:left="720" w:hanging="720"/>
      </w:pPr>
      <w:r w:rsidRPr="00856930">
        <w:t xml:space="preserve">6.1.1 </w:t>
      </w:r>
      <w:r w:rsidRPr="00856930">
        <w:tab/>
      </w:r>
      <w:r w:rsidR="00811213">
        <w:t>Each P</w:t>
      </w:r>
      <w:r w:rsidR="00F97F3E" w:rsidRPr="00F97F3E">
        <w:t>ropos</w:t>
      </w:r>
      <w:r w:rsidR="00387046">
        <w:t>ed</w:t>
      </w:r>
      <w:r w:rsidR="00F97F3E" w:rsidRPr="00F97F3E">
        <w:t xml:space="preserve"> </w:t>
      </w:r>
      <w:r w:rsidR="00811213">
        <w:t xml:space="preserve">Solution </w:t>
      </w:r>
      <w:r w:rsidR="00387046">
        <w:t>will be ranked</w:t>
      </w:r>
      <w:r w:rsidR="00F97F3E" w:rsidRPr="00F97F3E">
        <w:t xml:space="preserve"> on a descending list </w:t>
      </w:r>
      <w:r w:rsidR="00811213">
        <w:t xml:space="preserve">according to </w:t>
      </w:r>
      <w:r w:rsidR="00F97F3E" w:rsidRPr="00F97F3E">
        <w:t xml:space="preserve">the amount </w:t>
      </w:r>
      <w:r w:rsidR="000A3AB8">
        <w:t>in</w:t>
      </w:r>
      <w:r w:rsidR="00811213">
        <w:t xml:space="preserve"> square kilometres of </w:t>
      </w:r>
      <w:r w:rsidR="00F97F3E" w:rsidRPr="00F97F3E">
        <w:t xml:space="preserve">New Improved </w:t>
      </w:r>
      <w:r w:rsidR="00F97F3E">
        <w:t xml:space="preserve">Handheld Coverage </w:t>
      </w:r>
      <w:r w:rsidR="00811213">
        <w:t xml:space="preserve">provided to high and medium Bushfire </w:t>
      </w:r>
      <w:r w:rsidR="008B15AF">
        <w:t xml:space="preserve">Priority </w:t>
      </w:r>
      <w:r w:rsidR="00811213">
        <w:t xml:space="preserve">Areas, and then </w:t>
      </w:r>
      <w:r w:rsidR="000A3AB8">
        <w:t xml:space="preserve">as a </w:t>
      </w:r>
      <w:r w:rsidR="00811213">
        <w:t xml:space="preserve">secondary ranking factor by the amount of </w:t>
      </w:r>
      <w:r w:rsidR="006F34C9">
        <w:t xml:space="preserve">Overlapping </w:t>
      </w:r>
      <w:r w:rsidR="00811213">
        <w:t xml:space="preserve">Improved Handheld Coverage. </w:t>
      </w:r>
    </w:p>
    <w:p w14:paraId="696EB920" w14:textId="77777777" w:rsidR="000A3AB8" w:rsidRDefault="000A3AB8" w:rsidP="00674793">
      <w:pPr>
        <w:spacing w:before="0"/>
        <w:ind w:left="720"/>
      </w:pPr>
      <w:r w:rsidRPr="00FB0B71">
        <w:rPr>
          <w:b/>
        </w:rPr>
        <w:lastRenderedPageBreak/>
        <w:t xml:space="preserve">New </w:t>
      </w:r>
      <w:r w:rsidR="006F34C9" w:rsidRPr="00FB0B71">
        <w:rPr>
          <w:b/>
        </w:rPr>
        <w:t xml:space="preserve">Improved </w:t>
      </w:r>
      <w:r w:rsidRPr="00FB0B71">
        <w:rPr>
          <w:b/>
        </w:rPr>
        <w:t>Handheld Coverage</w:t>
      </w:r>
      <w:r w:rsidRPr="00FB0B71">
        <w:t xml:space="preserve"> refers to the size (in square kilometres) of the mobile coverage footprint area which will receive </w:t>
      </w:r>
      <w:r w:rsidR="006F34C9">
        <w:t>Improved H</w:t>
      </w:r>
      <w:r w:rsidRPr="00FB0B71">
        <w:t xml:space="preserve">andheld </w:t>
      </w:r>
      <w:r w:rsidR="006F34C9">
        <w:t>C</w:t>
      </w:r>
      <w:r w:rsidRPr="00FB0B71">
        <w:t>overage where there is no Existing Handheld Coverage</w:t>
      </w:r>
      <w:r w:rsidR="006F34C9" w:rsidRPr="00FB0B71">
        <w:t>.</w:t>
      </w:r>
    </w:p>
    <w:p w14:paraId="57C0ECBF" w14:textId="77777777" w:rsidR="006F34C9" w:rsidRDefault="006F34C9" w:rsidP="00674793">
      <w:pPr>
        <w:spacing w:before="0"/>
        <w:ind w:left="720"/>
      </w:pPr>
      <w:r w:rsidRPr="006F34C9">
        <w:rPr>
          <w:b/>
        </w:rPr>
        <w:t>Overlapping Improved Handheld Coverage</w:t>
      </w:r>
      <w:r w:rsidRPr="00C60EDE">
        <w:t xml:space="preserve"> </w:t>
      </w:r>
      <w:r w:rsidRPr="00FB0B71">
        <w:t xml:space="preserve">refers to the size (in square kilometres) of the mobile coverage footprint area which will receive </w:t>
      </w:r>
      <w:r w:rsidR="00387046">
        <w:t>Improved H</w:t>
      </w:r>
      <w:r w:rsidRPr="00FB0B71">
        <w:t xml:space="preserve">andheld </w:t>
      </w:r>
      <w:r w:rsidR="00387046">
        <w:t>C</w:t>
      </w:r>
      <w:r w:rsidRPr="00FB0B71">
        <w:t>overage that is new for a participating MNO but overlaps with Existing Handheld Coverage from another MNO</w:t>
      </w:r>
      <w:r w:rsidRPr="00C60EDE">
        <w:t>.</w:t>
      </w:r>
    </w:p>
    <w:p w14:paraId="1F473959" w14:textId="77777777" w:rsidR="006F34C9" w:rsidRDefault="006F34C9" w:rsidP="00674793">
      <w:pPr>
        <w:spacing w:before="0"/>
        <w:ind w:left="720" w:hanging="720"/>
      </w:pPr>
      <w:r>
        <w:t>6.1.2</w:t>
      </w:r>
      <w:r w:rsidR="00811213">
        <w:tab/>
        <w:t>Points will be awarded</w:t>
      </w:r>
      <w:r w:rsidR="00042201">
        <w:t>, and scaled,</w:t>
      </w:r>
      <w:r w:rsidR="00811213">
        <w:t xml:space="preserve"> from the top down to the bottom of the list</w:t>
      </w:r>
      <w:r>
        <w:t xml:space="preserve"> as follows:</w:t>
      </w:r>
    </w:p>
    <w:p w14:paraId="0A6FDCA2" w14:textId="77777777" w:rsidR="00042201" w:rsidRDefault="00811213" w:rsidP="00674793">
      <w:pPr>
        <w:pStyle w:val="ListBullet"/>
        <w:spacing w:after="40"/>
        <w:ind w:left="1080"/>
      </w:pPr>
      <w:r>
        <w:t xml:space="preserve">the </w:t>
      </w:r>
      <w:r w:rsidRPr="00042201">
        <w:rPr>
          <w:rFonts w:eastAsia="Calibri"/>
        </w:rPr>
        <w:t>top</w:t>
      </w:r>
      <w:r>
        <w:t xml:space="preserve"> </w:t>
      </w:r>
      <w:r w:rsidR="000A3AB8">
        <w:t xml:space="preserve">Proposed Solution </w:t>
      </w:r>
      <w:r>
        <w:t xml:space="preserve">receiving </w:t>
      </w:r>
      <w:r w:rsidR="006F34C9">
        <w:t>50 points;</w:t>
      </w:r>
    </w:p>
    <w:p w14:paraId="006FE967" w14:textId="77777777" w:rsidR="00042201" w:rsidRDefault="000A3AB8" w:rsidP="00674793">
      <w:pPr>
        <w:pStyle w:val="ListBullet"/>
        <w:spacing w:before="0" w:after="40"/>
        <w:ind w:left="1080"/>
      </w:pPr>
      <w:r>
        <w:t xml:space="preserve">the bottom Proposed Solution receiving at least </w:t>
      </w:r>
      <w:r w:rsidR="006F34C9">
        <w:t>1 point;</w:t>
      </w:r>
    </w:p>
    <w:p w14:paraId="6059D0E2" w14:textId="77777777" w:rsidR="006F34C9" w:rsidRDefault="006F34C9" w:rsidP="00674793">
      <w:pPr>
        <w:pStyle w:val="ListBullet"/>
        <w:spacing w:before="0" w:after="40"/>
        <w:ind w:left="1080"/>
      </w:pPr>
      <w:r>
        <w:t>Any Proposed Solution that provides New Improved Handheld Coverage to a High Priority Bushfire Area will receive at least 10 points</w:t>
      </w:r>
      <w:r w:rsidR="00D60418">
        <w:t>;</w:t>
      </w:r>
    </w:p>
    <w:p w14:paraId="70AF5E58" w14:textId="77777777" w:rsidR="00D60418" w:rsidRDefault="00D60418" w:rsidP="00674793">
      <w:pPr>
        <w:pStyle w:val="ListBullet"/>
        <w:spacing w:before="0" w:after="40"/>
        <w:ind w:left="1080"/>
      </w:pPr>
      <w:r>
        <w:t>Any Proposed Solution that provides New Improved Handheld Coverage to a Medium Priority Bushfire Area will receive at least 5 points;</w:t>
      </w:r>
    </w:p>
    <w:p w14:paraId="12C33F05" w14:textId="77777777" w:rsidR="00D60418" w:rsidRDefault="00D60418" w:rsidP="00674793">
      <w:pPr>
        <w:pStyle w:val="ListBullet"/>
        <w:spacing w:before="0" w:after="40"/>
        <w:ind w:left="1080"/>
      </w:pPr>
      <w:r>
        <w:t>All points will be rounded up to a whole number;</w:t>
      </w:r>
    </w:p>
    <w:p w14:paraId="67556FC4" w14:textId="77777777" w:rsidR="00D60418" w:rsidRDefault="00D60418" w:rsidP="00674793">
      <w:pPr>
        <w:pStyle w:val="ListBullet"/>
        <w:spacing w:before="0"/>
        <w:ind w:left="1080"/>
      </w:pPr>
      <w:r>
        <w:t>The Department may group Proposed Solutions where the coverage outcome is similar. These Proposed Solutions will have the same ranking.</w:t>
      </w:r>
    </w:p>
    <w:p w14:paraId="47044F96" w14:textId="0A0C23C7" w:rsidR="00363102" w:rsidRDefault="00363102" w:rsidP="0052662D">
      <w:pPr>
        <w:pStyle w:val="Heading3"/>
      </w:pPr>
      <w:bookmarkStart w:id="74" w:name="_Toc78459160"/>
      <w:r>
        <w:t>Criterion 2 – Design, delivery and cost (30 points)</w:t>
      </w:r>
      <w:bookmarkEnd w:id="74"/>
    </w:p>
    <w:p w14:paraId="0B6E0802" w14:textId="77777777" w:rsidR="00363102" w:rsidRDefault="00363102" w:rsidP="0052662D">
      <w:pPr>
        <w:spacing w:before="0"/>
        <w:ind w:left="709" w:hanging="709"/>
      </w:pPr>
      <w:r>
        <w:t>6.2.</w:t>
      </w:r>
      <w:r w:rsidR="002E1583">
        <w:t>1</w:t>
      </w:r>
      <w:r>
        <w:t xml:space="preserve"> </w:t>
      </w:r>
      <w:r>
        <w:tab/>
        <w:t>The des</w:t>
      </w:r>
      <w:r w:rsidR="002E1583">
        <w:t>ign</w:t>
      </w:r>
      <w:r w:rsidR="00042201">
        <w:t xml:space="preserve"> and </w:t>
      </w:r>
      <w:r>
        <w:t>deli</w:t>
      </w:r>
      <w:r w:rsidR="002E1583">
        <w:t xml:space="preserve">very of </w:t>
      </w:r>
      <w:r w:rsidR="00042201">
        <w:t>the</w:t>
      </w:r>
      <w:r w:rsidR="002E1583">
        <w:t xml:space="preserve"> Proposed Solution will be assessed according to the following </w:t>
      </w:r>
      <w:r w:rsidR="00042201">
        <w:t>two factors, with up to a total of 10 points awarded:</w:t>
      </w:r>
    </w:p>
    <w:p w14:paraId="1735F864" w14:textId="77777777" w:rsidR="00042201" w:rsidRDefault="00042201" w:rsidP="0052662D">
      <w:pPr>
        <w:pStyle w:val="ListBullet"/>
        <w:spacing w:before="0"/>
        <w:ind w:left="1080"/>
        <w:rPr>
          <w:rFonts w:eastAsia="Calibri"/>
        </w:rPr>
      </w:pPr>
      <w:r w:rsidRPr="00042201">
        <w:rPr>
          <w:rFonts w:eastAsia="Calibri"/>
        </w:rPr>
        <w:t>the applicant’s</w:t>
      </w:r>
      <w:r>
        <w:rPr>
          <w:rFonts w:eastAsia="Calibri"/>
        </w:rPr>
        <w:t xml:space="preserve"> (and partners’)</w:t>
      </w:r>
      <w:r w:rsidRPr="00042201">
        <w:rPr>
          <w:rFonts w:eastAsia="Calibri"/>
        </w:rPr>
        <w:t xml:space="preserve"> track record delivering similar solutions and access to personnel and/or partners with the right skills and experience. This should include evidence of sound project planning to manage and monitor the project covering scope, implementation methodology, timeframes, budget and risk; and</w:t>
      </w:r>
    </w:p>
    <w:p w14:paraId="0C86C8A2" w14:textId="77777777" w:rsidR="00042201" w:rsidRDefault="00042201" w:rsidP="0052662D">
      <w:pPr>
        <w:pStyle w:val="ListBullet"/>
        <w:spacing w:before="0"/>
        <w:ind w:left="1080"/>
        <w:rPr>
          <w:rFonts w:eastAsia="Calibri"/>
        </w:rPr>
      </w:pPr>
      <w:r w:rsidRPr="00042201">
        <w:rPr>
          <w:rFonts w:eastAsia="Calibri"/>
        </w:rPr>
        <w:lastRenderedPageBreak/>
        <w:t xml:space="preserve">the applicant’s ability to commence </w:t>
      </w:r>
      <w:r>
        <w:rPr>
          <w:rFonts w:eastAsia="Calibri"/>
        </w:rPr>
        <w:t>construction of the Proposed Solution, including:</w:t>
      </w:r>
    </w:p>
    <w:p w14:paraId="29CB9A16" w14:textId="77777777" w:rsidR="00042201" w:rsidRDefault="00042201" w:rsidP="0052662D">
      <w:pPr>
        <w:pStyle w:val="ListBullet"/>
        <w:numPr>
          <w:ilvl w:val="3"/>
          <w:numId w:val="10"/>
        </w:numPr>
        <w:spacing w:before="0"/>
        <w:rPr>
          <w:rFonts w:eastAsia="Calibri"/>
        </w:rPr>
      </w:pPr>
      <w:r w:rsidRPr="00042201">
        <w:rPr>
          <w:rFonts w:eastAsia="Calibri"/>
        </w:rPr>
        <w:t>availability of key pe</w:t>
      </w:r>
      <w:r>
        <w:rPr>
          <w:rFonts w:eastAsia="Calibri"/>
        </w:rPr>
        <w:t>rsonnel, equipment and finance; and</w:t>
      </w:r>
    </w:p>
    <w:p w14:paraId="02E3106B" w14:textId="77777777" w:rsidR="00042201" w:rsidRPr="00042201" w:rsidRDefault="00042201" w:rsidP="0052662D">
      <w:pPr>
        <w:pStyle w:val="ListBullet"/>
        <w:numPr>
          <w:ilvl w:val="3"/>
          <w:numId w:val="10"/>
        </w:numPr>
        <w:spacing w:before="0"/>
        <w:rPr>
          <w:rFonts w:eastAsia="Calibri"/>
        </w:rPr>
      </w:pPr>
      <w:r>
        <w:rPr>
          <w:rFonts w:eastAsia="Calibri"/>
        </w:rPr>
        <w:t>access to, or secure future access to, any necessary infrastructure, power or Backhaul.</w:t>
      </w:r>
    </w:p>
    <w:p w14:paraId="5BF984DA" w14:textId="77777777" w:rsidR="002E1583" w:rsidRDefault="002E1583" w:rsidP="0052662D">
      <w:pPr>
        <w:spacing w:before="0"/>
        <w:ind w:left="709" w:hanging="709"/>
      </w:pPr>
      <w:r>
        <w:t xml:space="preserve">6.2.2 </w:t>
      </w:r>
      <w:r>
        <w:tab/>
      </w:r>
      <w:r w:rsidR="00042201" w:rsidRPr="00042201">
        <w:t xml:space="preserve">The cost to the Commonwealth of the </w:t>
      </w:r>
      <w:r w:rsidR="00042201">
        <w:t>P</w:t>
      </w:r>
      <w:r w:rsidR="00042201" w:rsidRPr="00042201">
        <w:t xml:space="preserve">roposed </w:t>
      </w:r>
      <w:r w:rsidR="00042201">
        <w:t xml:space="preserve">Solution </w:t>
      </w:r>
      <w:r w:rsidR="00042201" w:rsidRPr="00042201">
        <w:t>will be assessed</w:t>
      </w:r>
      <w:r w:rsidR="00042201">
        <w:t>, with up to a total of 20 points awarded,</w:t>
      </w:r>
      <w:r w:rsidR="00042201" w:rsidRPr="00042201">
        <w:t xml:space="preserve"> to ascertain whether the level of benefit provided is comparable to the cost. This includes any additional funding provided by the applicant or a third-party co-contribution, above the required 50</w:t>
      </w:r>
      <w:r w:rsidR="00042201">
        <w:t> per cent</w:t>
      </w:r>
      <w:r w:rsidR="00042201" w:rsidRPr="00042201">
        <w:t xml:space="preserve"> investment.</w:t>
      </w:r>
    </w:p>
    <w:p w14:paraId="29472DB1" w14:textId="77777777" w:rsidR="00363102" w:rsidRPr="00856930" w:rsidRDefault="00363102" w:rsidP="0052662D">
      <w:pPr>
        <w:pStyle w:val="Heading3"/>
      </w:pPr>
      <w:bookmarkStart w:id="75" w:name="_Toc78459161"/>
      <w:r w:rsidRPr="00856930">
        <w:t>Criterion 3 – Community support (20 points)</w:t>
      </w:r>
      <w:bookmarkEnd w:id="75"/>
    </w:p>
    <w:p w14:paraId="2AB0A55C" w14:textId="77777777" w:rsidR="00A92962" w:rsidRDefault="00363102" w:rsidP="0052662D">
      <w:pPr>
        <w:spacing w:before="0"/>
        <w:ind w:left="709" w:hanging="709"/>
      </w:pPr>
      <w:r w:rsidRPr="00856930">
        <w:t xml:space="preserve">6.3.1 </w:t>
      </w:r>
      <w:r>
        <w:tab/>
      </w:r>
      <w:r w:rsidR="00823B53">
        <w:t xml:space="preserve">The level of community support will be assessed according to the following </w:t>
      </w:r>
      <w:r w:rsidR="00F14673">
        <w:t>three</w:t>
      </w:r>
      <w:r w:rsidR="00823B53">
        <w:t xml:space="preserve"> factors, with up to a total of 20 points awarded:</w:t>
      </w:r>
    </w:p>
    <w:p w14:paraId="55C48DE4" w14:textId="77777777" w:rsidR="00823B53" w:rsidRDefault="001E478F" w:rsidP="0052662D">
      <w:pPr>
        <w:pStyle w:val="ListBullet"/>
        <w:spacing w:before="0"/>
        <w:ind w:left="1080"/>
        <w:rPr>
          <w:rFonts w:eastAsia="Calibri"/>
        </w:rPr>
      </w:pPr>
      <w:r>
        <w:rPr>
          <w:rFonts w:eastAsia="Calibri"/>
        </w:rPr>
        <w:t xml:space="preserve">whether the </w:t>
      </w:r>
      <w:r w:rsidR="00A168CE">
        <w:rPr>
          <w:rFonts w:eastAsia="Calibri"/>
        </w:rPr>
        <w:t xml:space="preserve">Proposed Solution will provide </w:t>
      </w:r>
      <w:r>
        <w:rPr>
          <w:rFonts w:eastAsia="Calibri"/>
        </w:rPr>
        <w:t>Improved H</w:t>
      </w:r>
      <w:r w:rsidR="00062BCF" w:rsidRPr="00062BCF">
        <w:rPr>
          <w:rFonts w:eastAsia="Calibri"/>
        </w:rPr>
        <w:t xml:space="preserve">andheld </w:t>
      </w:r>
      <w:r>
        <w:rPr>
          <w:rFonts w:eastAsia="Calibri"/>
        </w:rPr>
        <w:t>C</w:t>
      </w:r>
      <w:r w:rsidR="00062BCF" w:rsidRPr="00062BCF">
        <w:rPr>
          <w:rFonts w:eastAsia="Calibri"/>
        </w:rPr>
        <w:t xml:space="preserve">overage </w:t>
      </w:r>
      <w:r>
        <w:rPr>
          <w:rFonts w:eastAsia="Calibri"/>
        </w:rPr>
        <w:t xml:space="preserve">to </w:t>
      </w:r>
      <w:r w:rsidR="00A168CE">
        <w:rPr>
          <w:rFonts w:eastAsia="Calibri"/>
        </w:rPr>
        <w:t xml:space="preserve">a location </w:t>
      </w:r>
      <w:r w:rsidR="00062BCF" w:rsidRPr="00062BCF">
        <w:rPr>
          <w:rFonts w:eastAsia="Calibri"/>
        </w:rPr>
        <w:t>identified as a priority by a</w:t>
      </w:r>
      <w:r w:rsidR="008B15AF">
        <w:rPr>
          <w:rFonts w:eastAsia="Calibri"/>
        </w:rPr>
        <w:t>n</w:t>
      </w:r>
      <w:r w:rsidR="00062BCF" w:rsidRPr="00062BCF">
        <w:rPr>
          <w:rFonts w:eastAsia="Calibri"/>
        </w:rPr>
        <w:t xml:space="preserve"> MP</w:t>
      </w:r>
      <w:r w:rsidR="00706093">
        <w:rPr>
          <w:rFonts w:eastAsia="Calibri"/>
        </w:rPr>
        <w:t xml:space="preserve"> (see section 5.2.5</w:t>
      </w:r>
      <w:r w:rsidR="00062BCF" w:rsidRPr="00062BCF">
        <w:rPr>
          <w:rFonts w:eastAsia="Calibri"/>
        </w:rPr>
        <w:t>).</w:t>
      </w:r>
    </w:p>
    <w:p w14:paraId="70844B00" w14:textId="77777777" w:rsidR="00F14673" w:rsidRDefault="00F14673" w:rsidP="0052662D">
      <w:pPr>
        <w:pStyle w:val="ListBullet"/>
        <w:spacing w:before="0"/>
        <w:ind w:left="1080"/>
        <w:rPr>
          <w:rFonts w:eastAsia="Calibri"/>
        </w:rPr>
      </w:pPr>
      <w:r>
        <w:rPr>
          <w:rFonts w:eastAsia="Calibri"/>
        </w:rPr>
        <w:t>additional written support provided by an Emergency Services Organisation, state government or the community; and</w:t>
      </w:r>
    </w:p>
    <w:p w14:paraId="1E3E43C6" w14:textId="61941280" w:rsidR="001E478F" w:rsidRDefault="00F14673" w:rsidP="0052662D">
      <w:pPr>
        <w:pStyle w:val="ListBullet"/>
        <w:spacing w:before="0"/>
        <w:ind w:left="1080"/>
        <w:rPr>
          <w:rFonts w:eastAsia="Calibri"/>
        </w:rPr>
      </w:pPr>
      <w:r>
        <w:rPr>
          <w:rFonts w:eastAsia="Calibri"/>
        </w:rPr>
        <w:t>further support from land owners or the relevant local council that may expedite the</w:t>
      </w:r>
      <w:r w:rsidR="00833A9D">
        <w:rPr>
          <w:rFonts w:eastAsia="Calibri"/>
        </w:rPr>
        <w:t xml:space="preserve"> planning or construction of the</w:t>
      </w:r>
      <w:r>
        <w:rPr>
          <w:rFonts w:eastAsia="Calibri"/>
        </w:rPr>
        <w:t xml:space="preserve"> Proposed Solution.</w:t>
      </w:r>
    </w:p>
    <w:p w14:paraId="7BF0CC07" w14:textId="77777777" w:rsidR="00C347D8" w:rsidRPr="00FD47D5" w:rsidRDefault="00C347D8" w:rsidP="0052662D">
      <w:pPr>
        <w:pStyle w:val="Heading2"/>
      </w:pPr>
      <w:bookmarkStart w:id="76" w:name="_Toc164844283"/>
      <w:bookmarkStart w:id="77" w:name="_Toc383003272"/>
      <w:bookmarkStart w:id="78" w:name="_Toc78459162"/>
      <w:bookmarkEnd w:id="46"/>
      <w:bookmarkEnd w:id="47"/>
      <w:r w:rsidRPr="00FD47D5">
        <w:t xml:space="preserve">How to </w:t>
      </w:r>
      <w:r w:rsidR="00C7753F" w:rsidRPr="00FD47D5">
        <w:t>a</w:t>
      </w:r>
      <w:r w:rsidRPr="00FD47D5">
        <w:t>pply</w:t>
      </w:r>
      <w:bookmarkEnd w:id="78"/>
    </w:p>
    <w:p w14:paraId="5FD033FC" w14:textId="77777777" w:rsidR="008F6B5A" w:rsidRDefault="008F6B5A" w:rsidP="0052662D">
      <w:pPr>
        <w:pStyle w:val="Heading3"/>
      </w:pPr>
      <w:bookmarkStart w:id="79" w:name="_Toc50044030"/>
      <w:bookmarkStart w:id="80" w:name="_Toc56425455"/>
      <w:bookmarkStart w:id="81" w:name="_Toc78459163"/>
      <w:r>
        <w:t xml:space="preserve">Timing </w:t>
      </w:r>
      <w:r w:rsidRPr="003E562E">
        <w:rPr>
          <w:rFonts w:eastAsiaTheme="minorHAnsi"/>
        </w:rPr>
        <w:t>of</w:t>
      </w:r>
      <w:r>
        <w:t xml:space="preserve"> Grant Opportunity processes</w:t>
      </w:r>
      <w:bookmarkEnd w:id="79"/>
      <w:bookmarkEnd w:id="80"/>
      <w:bookmarkEnd w:id="81"/>
    </w:p>
    <w:p w14:paraId="516725BC" w14:textId="77777777" w:rsidR="008F6B5A" w:rsidRDefault="008F6B5A" w:rsidP="0052662D">
      <w:pPr>
        <w:spacing w:before="120" w:after="240"/>
      </w:pPr>
      <w:r>
        <w:t xml:space="preserve">The Program will be implemented in </w:t>
      </w:r>
      <w:r w:rsidRPr="0022271F">
        <w:t>ten key stages</w:t>
      </w:r>
      <w:r>
        <w:t>. A summary of each stage and indicative timing is provided below.</w:t>
      </w:r>
    </w:p>
    <w:p w14:paraId="7D1F794E" w14:textId="77777777" w:rsidR="008F6B5A" w:rsidRDefault="008F6B5A" w:rsidP="0052662D">
      <w:pPr>
        <w:pStyle w:val="Caption"/>
        <w:keepNext/>
        <w:spacing w:before="120"/>
      </w:pPr>
      <w:r w:rsidRPr="0054078D">
        <w:rPr>
          <w:bCs/>
        </w:rPr>
        <w:t xml:space="preserve">Table </w:t>
      </w:r>
      <w:r>
        <w:rPr>
          <w:bCs/>
        </w:rPr>
        <w:t>4</w:t>
      </w:r>
      <w:r w:rsidRPr="0054078D">
        <w:rPr>
          <w:bCs/>
        </w:rPr>
        <w:t xml:space="preserve">: Expected timing for this </w:t>
      </w:r>
      <w:r>
        <w:rPr>
          <w:bCs/>
        </w:rPr>
        <w:t>G</w:t>
      </w:r>
      <w:r w:rsidRPr="0054078D">
        <w:rPr>
          <w:bCs/>
        </w:rPr>
        <w:t xml:space="preserve">rant </w:t>
      </w:r>
      <w:r>
        <w:rPr>
          <w:bCs/>
        </w:rPr>
        <w:t>O</w:t>
      </w:r>
      <w:r w:rsidRPr="0054078D">
        <w:rPr>
          <w:bCs/>
        </w:rPr>
        <w:t>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739"/>
        <w:gridCol w:w="6486"/>
        <w:gridCol w:w="1564"/>
      </w:tblGrid>
      <w:tr w:rsidR="008F6B5A" w:rsidRPr="00DB5819" w14:paraId="5C5276DD" w14:textId="77777777" w:rsidTr="00F82621">
        <w:trPr>
          <w:cantSplit/>
          <w:tblHeader/>
        </w:trPr>
        <w:tc>
          <w:tcPr>
            <w:tcW w:w="739" w:type="dxa"/>
            <w:shd w:val="clear" w:color="auto" w:fill="264F90"/>
          </w:tcPr>
          <w:p w14:paraId="3B7DA7A3" w14:textId="77777777" w:rsidR="008F6B5A" w:rsidRPr="00DB5819" w:rsidRDefault="008F6B5A" w:rsidP="00F82621">
            <w:pPr>
              <w:pStyle w:val="TableHeadingNumbered"/>
            </w:pPr>
            <w:r>
              <w:t>Stage</w:t>
            </w:r>
          </w:p>
        </w:tc>
        <w:tc>
          <w:tcPr>
            <w:tcW w:w="6486" w:type="dxa"/>
            <w:shd w:val="clear" w:color="auto" w:fill="264F90"/>
          </w:tcPr>
          <w:p w14:paraId="5E94ED42" w14:textId="77777777" w:rsidR="008F6B5A" w:rsidRPr="00DB5819" w:rsidRDefault="008F6B5A" w:rsidP="00F82621">
            <w:pPr>
              <w:pStyle w:val="TableHeadingNumbered"/>
            </w:pPr>
            <w:r>
              <w:t>Activity</w:t>
            </w:r>
          </w:p>
        </w:tc>
        <w:tc>
          <w:tcPr>
            <w:tcW w:w="1564" w:type="dxa"/>
            <w:shd w:val="clear" w:color="auto" w:fill="264F90"/>
          </w:tcPr>
          <w:p w14:paraId="125EDD0A" w14:textId="77777777" w:rsidR="008F6B5A" w:rsidRPr="00DB5819" w:rsidRDefault="008F6B5A" w:rsidP="00F82621">
            <w:pPr>
              <w:pStyle w:val="TableHeadingNumbered"/>
              <w:tabs>
                <w:tab w:val="left" w:pos="1185"/>
              </w:tabs>
              <w:jc w:val="both"/>
            </w:pPr>
            <w:r>
              <w:t>Timing</w:t>
            </w:r>
          </w:p>
        </w:tc>
      </w:tr>
      <w:tr w:rsidR="008F6B5A" w14:paraId="57975C2B" w14:textId="77777777" w:rsidTr="00F82621">
        <w:trPr>
          <w:cantSplit/>
        </w:trPr>
        <w:tc>
          <w:tcPr>
            <w:tcW w:w="739" w:type="dxa"/>
          </w:tcPr>
          <w:p w14:paraId="62A6D8E5" w14:textId="77777777" w:rsidR="008F6B5A" w:rsidRPr="00B16B54" w:rsidRDefault="008F6B5A" w:rsidP="007755EE">
            <w:pPr>
              <w:pStyle w:val="TableText"/>
              <w:keepNext/>
            </w:pPr>
            <w:r>
              <w:t>1</w:t>
            </w:r>
          </w:p>
        </w:tc>
        <w:tc>
          <w:tcPr>
            <w:tcW w:w="6486" w:type="dxa"/>
          </w:tcPr>
          <w:p w14:paraId="35DBB683" w14:textId="77777777" w:rsidR="008F6B5A" w:rsidRDefault="008F6B5A" w:rsidP="007755EE">
            <w:pPr>
              <w:keepNext/>
              <w:spacing w:before="0" w:after="0" w:line="240" w:lineRule="auto"/>
              <w:rPr>
                <w:b/>
              </w:rPr>
            </w:pPr>
            <w:r w:rsidRPr="004458AB">
              <w:rPr>
                <w:b/>
              </w:rPr>
              <w:t>Release of Guidelines and call for Applications</w:t>
            </w:r>
          </w:p>
          <w:p w14:paraId="48F599F4" w14:textId="77777777" w:rsidR="008F6B5A" w:rsidRPr="004458AB" w:rsidRDefault="008F6B5A" w:rsidP="007755EE">
            <w:pPr>
              <w:keepNext/>
              <w:spacing w:before="0" w:after="0" w:line="240" w:lineRule="auto"/>
              <w:rPr>
                <w:b/>
              </w:rPr>
            </w:pPr>
          </w:p>
          <w:p w14:paraId="112001BB" w14:textId="77777777" w:rsidR="008F6B5A" w:rsidRPr="00B16B54" w:rsidRDefault="008F6B5A" w:rsidP="007755EE">
            <w:pPr>
              <w:pStyle w:val="TableText"/>
              <w:keepNext/>
              <w:spacing w:line="240" w:lineRule="auto"/>
            </w:pPr>
            <w:r w:rsidRPr="004458AB">
              <w:t xml:space="preserve">At the same time as releasing these Guidelines, the Government will issue a call for applications from eligible applicants for funding under </w:t>
            </w:r>
            <w:r w:rsidR="008841C8">
              <w:t>the Peri-Urban Mobile Program (</w:t>
            </w:r>
            <w:r w:rsidR="00C14AAB">
              <w:t>PUMP</w:t>
            </w:r>
            <w:r w:rsidR="008841C8">
              <w:t>)</w:t>
            </w:r>
            <w:r w:rsidRPr="004458AB">
              <w:t>.</w:t>
            </w:r>
          </w:p>
        </w:tc>
        <w:tc>
          <w:tcPr>
            <w:tcW w:w="1564" w:type="dxa"/>
          </w:tcPr>
          <w:p w14:paraId="13EF1F7B" w14:textId="77777777" w:rsidR="008F6B5A" w:rsidRPr="00B16B54" w:rsidRDefault="00C14AAB" w:rsidP="007755EE">
            <w:pPr>
              <w:pStyle w:val="TableText"/>
              <w:keepNext/>
            </w:pPr>
            <w:r w:rsidRPr="00C14AAB">
              <w:rPr>
                <w:highlight w:val="yellow"/>
              </w:rPr>
              <w:t>## ####</w:t>
            </w:r>
            <w:r w:rsidR="008F6B5A">
              <w:t xml:space="preserve"> 202</w:t>
            </w:r>
            <w:r>
              <w:t>1</w:t>
            </w:r>
          </w:p>
        </w:tc>
      </w:tr>
      <w:tr w:rsidR="008F6B5A" w14:paraId="17006C48" w14:textId="77777777" w:rsidTr="00F82621">
        <w:trPr>
          <w:cantSplit/>
        </w:trPr>
        <w:tc>
          <w:tcPr>
            <w:tcW w:w="739" w:type="dxa"/>
          </w:tcPr>
          <w:p w14:paraId="64B7B715" w14:textId="77777777" w:rsidR="008F6B5A" w:rsidRPr="00B16B54" w:rsidRDefault="008F6B5A" w:rsidP="00F82621">
            <w:pPr>
              <w:pStyle w:val="TableText"/>
            </w:pPr>
            <w:r>
              <w:t>2</w:t>
            </w:r>
          </w:p>
        </w:tc>
        <w:tc>
          <w:tcPr>
            <w:tcW w:w="6486" w:type="dxa"/>
          </w:tcPr>
          <w:p w14:paraId="76F79C2F" w14:textId="77777777" w:rsidR="008F6B5A" w:rsidRDefault="008F6B5A" w:rsidP="00F82621">
            <w:pPr>
              <w:spacing w:before="0" w:after="0" w:line="240" w:lineRule="auto"/>
              <w:rPr>
                <w:b/>
              </w:rPr>
            </w:pPr>
            <w:r w:rsidRPr="0016049E">
              <w:rPr>
                <w:b/>
              </w:rPr>
              <w:t>Applicant registration</w:t>
            </w:r>
          </w:p>
          <w:p w14:paraId="142FA512" w14:textId="77777777" w:rsidR="008F6B5A" w:rsidRPr="0016049E" w:rsidRDefault="008F6B5A" w:rsidP="00F82621">
            <w:pPr>
              <w:spacing w:before="0" w:after="0" w:line="240" w:lineRule="auto"/>
              <w:rPr>
                <w:b/>
              </w:rPr>
            </w:pPr>
          </w:p>
          <w:p w14:paraId="02DC6FE5" w14:textId="77777777" w:rsidR="008F6B5A" w:rsidRDefault="008F6B5A" w:rsidP="00F82621">
            <w:pPr>
              <w:spacing w:before="0" w:after="0" w:line="240" w:lineRule="auto"/>
            </w:pPr>
            <w:r>
              <w:t xml:space="preserve">Organisations wishing to apply for funding under </w:t>
            </w:r>
            <w:r w:rsidR="00C14AAB">
              <w:t>PUMP</w:t>
            </w:r>
            <w:r>
              <w:t xml:space="preserve"> must contact the Department to register as a potential applicant within four weeks following release of these Guidelines in order to obtain access to</w:t>
            </w:r>
            <w:r w:rsidR="00C14AAB">
              <w:t xml:space="preserve"> the application documentation.</w:t>
            </w:r>
          </w:p>
          <w:p w14:paraId="5DBD5B30" w14:textId="77777777" w:rsidR="008F6B5A" w:rsidRDefault="008F6B5A" w:rsidP="00F82621">
            <w:pPr>
              <w:spacing w:before="0" w:after="0" w:line="240" w:lineRule="auto"/>
            </w:pPr>
          </w:p>
          <w:p w14:paraId="446026B8" w14:textId="77777777" w:rsidR="008F6B5A" w:rsidRDefault="008F6B5A" w:rsidP="00F82621">
            <w:pPr>
              <w:spacing w:before="0" w:after="0" w:line="240" w:lineRule="auto"/>
            </w:pPr>
            <w:r>
              <w:t xml:space="preserve">Organisations can register their interest with the Department by emailing </w:t>
            </w:r>
            <w:hyperlink r:id="rId20" w:history="1">
              <w:r w:rsidR="00C14AAB">
                <w:rPr>
                  <w:rStyle w:val="Hyperlink"/>
                  <w:rFonts w:cstheme="minorHAnsi"/>
                  <w:b/>
                </w:rPr>
                <w:t>PUMP@infrastructure.gov.au</w:t>
              </w:r>
            </w:hyperlink>
            <w:r>
              <w:rPr>
                <w:rStyle w:val="Hyperlink"/>
                <w:rFonts w:cstheme="minorHAnsi"/>
                <w:b/>
              </w:rPr>
              <w:t xml:space="preserve"> </w:t>
            </w:r>
            <w:r>
              <w:t>and providing the following information:</w:t>
            </w:r>
          </w:p>
          <w:p w14:paraId="37BA2900" w14:textId="77777777" w:rsidR="008F6B5A" w:rsidRDefault="008F6B5A" w:rsidP="00F82621">
            <w:pPr>
              <w:spacing w:before="0" w:after="0" w:line="240" w:lineRule="auto"/>
            </w:pPr>
            <w:r>
              <w:t>(a)</w:t>
            </w:r>
            <w:r>
              <w:tab/>
              <w:t>Organisation name;</w:t>
            </w:r>
          </w:p>
          <w:p w14:paraId="7BC3BBC3" w14:textId="77777777" w:rsidR="008F6B5A" w:rsidRDefault="008F6B5A" w:rsidP="00F82621">
            <w:pPr>
              <w:spacing w:before="0" w:after="0" w:line="240" w:lineRule="auto"/>
            </w:pPr>
            <w:r>
              <w:t>(b)</w:t>
            </w:r>
            <w:r>
              <w:tab/>
              <w:t>Contact name;</w:t>
            </w:r>
          </w:p>
          <w:p w14:paraId="1F073515" w14:textId="77777777" w:rsidR="008F6B5A" w:rsidRDefault="008F6B5A" w:rsidP="00F82621">
            <w:pPr>
              <w:spacing w:before="0" w:after="0" w:line="240" w:lineRule="auto"/>
            </w:pPr>
            <w:r>
              <w:t>(c)</w:t>
            </w:r>
            <w:r>
              <w:tab/>
              <w:t>Contact phone number; and</w:t>
            </w:r>
          </w:p>
          <w:p w14:paraId="39CF88FD" w14:textId="121355EC" w:rsidR="008F6B5A" w:rsidRPr="00B16B54" w:rsidRDefault="008F6B5A" w:rsidP="007755EE">
            <w:pPr>
              <w:spacing w:before="0" w:after="0" w:line="240" w:lineRule="auto"/>
            </w:pPr>
            <w:r>
              <w:t>(d)</w:t>
            </w:r>
            <w:r>
              <w:tab/>
              <w:t>Contact email address.</w:t>
            </w:r>
          </w:p>
        </w:tc>
        <w:tc>
          <w:tcPr>
            <w:tcW w:w="1564" w:type="dxa"/>
          </w:tcPr>
          <w:p w14:paraId="69C71F16" w14:textId="77777777" w:rsidR="008F6B5A" w:rsidRPr="00B16B54" w:rsidRDefault="008F6B5A" w:rsidP="00C14AAB">
            <w:pPr>
              <w:pStyle w:val="TableText"/>
            </w:pPr>
            <w:r w:rsidRPr="004458AB">
              <w:t xml:space="preserve">Registration due by </w:t>
            </w:r>
            <w:r w:rsidR="00C14AAB" w:rsidRPr="00C14AAB">
              <w:rPr>
                <w:highlight w:val="yellow"/>
              </w:rPr>
              <w:t>## ####</w:t>
            </w:r>
            <w:r w:rsidR="00C14AAB">
              <w:t xml:space="preserve"> 2021</w:t>
            </w:r>
            <w:r w:rsidRPr="008A5CDB">
              <w:t xml:space="preserve"> (</w:t>
            </w:r>
            <w:r w:rsidRPr="00C823D8">
              <w:t>4 weeks after opening</w:t>
            </w:r>
            <w:r w:rsidRPr="004458AB">
              <w:t>)</w:t>
            </w:r>
          </w:p>
        </w:tc>
      </w:tr>
      <w:tr w:rsidR="008F6B5A" w14:paraId="5B7EB515" w14:textId="77777777" w:rsidTr="00F82621">
        <w:trPr>
          <w:cantSplit/>
        </w:trPr>
        <w:tc>
          <w:tcPr>
            <w:tcW w:w="739" w:type="dxa"/>
          </w:tcPr>
          <w:p w14:paraId="0646BF1B" w14:textId="77777777" w:rsidR="008F6B5A" w:rsidRPr="00B16B54" w:rsidRDefault="008F6B5A" w:rsidP="00F82621">
            <w:pPr>
              <w:pStyle w:val="TableText"/>
            </w:pPr>
            <w:r>
              <w:t>3</w:t>
            </w:r>
          </w:p>
        </w:tc>
        <w:tc>
          <w:tcPr>
            <w:tcW w:w="6486" w:type="dxa"/>
          </w:tcPr>
          <w:p w14:paraId="631E2415" w14:textId="77777777" w:rsidR="008F6B5A" w:rsidRPr="0016049E" w:rsidRDefault="008F6B5A" w:rsidP="00F82621">
            <w:pPr>
              <w:spacing w:before="0" w:after="0" w:line="240" w:lineRule="auto"/>
              <w:rPr>
                <w:b/>
              </w:rPr>
            </w:pPr>
            <w:r w:rsidRPr="0016049E">
              <w:rPr>
                <w:b/>
              </w:rPr>
              <w:t>Pre-application documentation</w:t>
            </w:r>
          </w:p>
          <w:p w14:paraId="165B1917" w14:textId="77777777" w:rsidR="008F6B5A" w:rsidRDefault="008F6B5A" w:rsidP="00F82621">
            <w:pPr>
              <w:spacing w:before="0" w:after="0" w:line="240" w:lineRule="auto"/>
            </w:pPr>
          </w:p>
          <w:p w14:paraId="3FDE4A91" w14:textId="77777777" w:rsidR="008F6B5A" w:rsidRDefault="008F6B5A" w:rsidP="00F82621">
            <w:pPr>
              <w:spacing w:before="0" w:after="0" w:line="240" w:lineRule="auto"/>
            </w:pPr>
            <w:r>
              <w:t>The application documentation outlines the requirements on potential applicants prior to submitting an application for funding.</w:t>
            </w:r>
          </w:p>
          <w:p w14:paraId="4DDF73E4" w14:textId="77777777" w:rsidR="008F6B5A" w:rsidRDefault="008F6B5A" w:rsidP="00F82621">
            <w:pPr>
              <w:spacing w:before="0" w:after="0" w:line="240" w:lineRule="auto"/>
            </w:pPr>
          </w:p>
          <w:p w14:paraId="106DDC28" w14:textId="77777777" w:rsidR="008F6B5A" w:rsidRPr="00B16B54" w:rsidRDefault="008F6B5A" w:rsidP="00EE3949">
            <w:pPr>
              <w:pStyle w:val="TableText"/>
              <w:spacing w:line="240" w:lineRule="auto"/>
            </w:pPr>
            <w:r>
              <w:t xml:space="preserve">Where applicable, each applicant must submit geospatial data of their coverage maps (incorporating coverage from, where relevant, base stations funded under </w:t>
            </w:r>
            <w:r w:rsidR="00C14AAB">
              <w:t>any other funding programs</w:t>
            </w:r>
            <w:r>
              <w:t>, base stations funded under a State or Territory program regardless of the stage of construction and any commercially planned base stations) ahead of submitting their application for funding.</w:t>
            </w:r>
          </w:p>
        </w:tc>
        <w:tc>
          <w:tcPr>
            <w:tcW w:w="1564" w:type="dxa"/>
          </w:tcPr>
          <w:p w14:paraId="61A39457" w14:textId="77777777" w:rsidR="008F6B5A" w:rsidRPr="00B16B54" w:rsidRDefault="008F6B5A" w:rsidP="00C14AAB">
            <w:pPr>
              <w:pStyle w:val="TableText"/>
            </w:pPr>
            <w:r w:rsidRPr="004458AB">
              <w:t xml:space="preserve">Pre-application documentation </w:t>
            </w:r>
            <w:r w:rsidRPr="009B3652">
              <w:t xml:space="preserve">due by </w:t>
            </w:r>
            <w:r w:rsidR="00C14AAB" w:rsidRPr="00C14AAB">
              <w:rPr>
                <w:highlight w:val="yellow"/>
              </w:rPr>
              <w:t>## ####</w:t>
            </w:r>
            <w:r w:rsidR="00C14AAB">
              <w:t xml:space="preserve"> </w:t>
            </w:r>
            <w:r w:rsidRPr="009B3652">
              <w:t>2021</w:t>
            </w:r>
            <w:r w:rsidRPr="004458AB">
              <w:t xml:space="preserve"> (</w:t>
            </w:r>
            <w:r w:rsidRPr="00C823D8">
              <w:t>8 weeks after opening</w:t>
            </w:r>
            <w:r w:rsidRPr="004458AB">
              <w:t>)</w:t>
            </w:r>
          </w:p>
        </w:tc>
      </w:tr>
      <w:tr w:rsidR="008F6B5A" w14:paraId="1ABB57D1" w14:textId="77777777" w:rsidTr="00F82621">
        <w:trPr>
          <w:cantSplit/>
        </w:trPr>
        <w:tc>
          <w:tcPr>
            <w:tcW w:w="739" w:type="dxa"/>
          </w:tcPr>
          <w:p w14:paraId="26F5BA8D" w14:textId="77777777" w:rsidR="008F6B5A" w:rsidRPr="00B16B54" w:rsidRDefault="008F6B5A" w:rsidP="00F82621">
            <w:pPr>
              <w:pStyle w:val="TableText"/>
            </w:pPr>
            <w:r>
              <w:t>4</w:t>
            </w:r>
          </w:p>
        </w:tc>
        <w:tc>
          <w:tcPr>
            <w:tcW w:w="6486" w:type="dxa"/>
          </w:tcPr>
          <w:p w14:paraId="3C02777C" w14:textId="77777777" w:rsidR="008F6B5A" w:rsidRPr="0016049E" w:rsidRDefault="008F6B5A" w:rsidP="00F82621">
            <w:pPr>
              <w:spacing w:before="0" w:after="0" w:line="240" w:lineRule="auto"/>
              <w:rPr>
                <w:b/>
              </w:rPr>
            </w:pPr>
            <w:r w:rsidRPr="0016049E">
              <w:rPr>
                <w:b/>
              </w:rPr>
              <w:t>Preparing and submitting applications</w:t>
            </w:r>
          </w:p>
          <w:p w14:paraId="45AE95BB" w14:textId="77777777" w:rsidR="008F6B5A" w:rsidRDefault="008F6B5A" w:rsidP="00F82621">
            <w:pPr>
              <w:spacing w:before="0" w:after="0" w:line="240" w:lineRule="auto"/>
            </w:pPr>
          </w:p>
          <w:p w14:paraId="55B2FDED" w14:textId="77777777" w:rsidR="008F6B5A" w:rsidRDefault="008F6B5A" w:rsidP="00F82621">
            <w:pPr>
              <w:spacing w:before="0" w:after="0" w:line="240" w:lineRule="auto"/>
            </w:pPr>
            <w:r>
              <w:t>The application documentation describes in detail the Program requirements, and outlines the terms and conditions under which Commonwealth funding is to be made available.</w:t>
            </w:r>
          </w:p>
          <w:p w14:paraId="4EC44284" w14:textId="77777777" w:rsidR="008F6B5A" w:rsidRDefault="008F6B5A" w:rsidP="00F82621">
            <w:pPr>
              <w:spacing w:before="0" w:after="0" w:line="240" w:lineRule="auto"/>
            </w:pPr>
          </w:p>
          <w:p w14:paraId="5A389E7D" w14:textId="77777777" w:rsidR="008F6B5A" w:rsidRPr="008A3B1E" w:rsidRDefault="008F6B5A" w:rsidP="00F82621">
            <w:pPr>
              <w:spacing w:before="0" w:after="0" w:line="240" w:lineRule="auto"/>
            </w:pPr>
            <w:r>
              <w:t xml:space="preserve">Each applicant applying for funding for </w:t>
            </w:r>
            <w:r w:rsidR="00B97135">
              <w:t xml:space="preserve">Proposed </w:t>
            </w:r>
            <w:r>
              <w:t xml:space="preserve">Solutions must complete the </w:t>
            </w:r>
            <w:r w:rsidRPr="009944BF">
              <w:t xml:space="preserve">Assessment Tool </w:t>
            </w:r>
            <w:r>
              <w:t xml:space="preserve">for each solution for which it is seeking funding, specifying in each case the information set out in </w:t>
            </w:r>
            <w:r w:rsidRPr="00846820">
              <w:t xml:space="preserve">section </w:t>
            </w:r>
            <w:r w:rsidRPr="00EE3949">
              <w:t>7.4.2</w:t>
            </w:r>
            <w:r w:rsidRPr="009944BF">
              <w:t>.</w:t>
            </w:r>
          </w:p>
          <w:p w14:paraId="492507C3" w14:textId="77777777" w:rsidR="008F6B5A" w:rsidRDefault="008F6B5A" w:rsidP="00F82621">
            <w:pPr>
              <w:spacing w:before="0" w:after="0" w:line="240" w:lineRule="auto"/>
            </w:pPr>
          </w:p>
          <w:p w14:paraId="2CA7A253" w14:textId="2081457C" w:rsidR="008F6B5A" w:rsidRDefault="008F6B5A" w:rsidP="00F82621">
            <w:pPr>
              <w:spacing w:before="0" w:after="0" w:line="240" w:lineRule="auto"/>
            </w:pPr>
            <w:r w:rsidRPr="008A3B1E">
              <w:t xml:space="preserve">The completed </w:t>
            </w:r>
            <w:r w:rsidRPr="009944BF">
              <w:t>Assessment Tool</w:t>
            </w:r>
            <w:r w:rsidRPr="008A3B1E">
              <w:t xml:space="preserve"> must include data on the level of coverage that each Proposed Solution will achieve in terms of area. For Macro</w:t>
            </w:r>
            <w:r>
              <w:t>cell</w:t>
            </w:r>
            <w:r w:rsidRPr="008A3B1E">
              <w:t xml:space="preserve"> and Small Cell solutions</w:t>
            </w:r>
            <w:r>
              <w:t>,</w:t>
            </w:r>
            <w:r w:rsidRPr="008A3B1E">
              <w:t xml:space="preserve"> mapping data must be provided to indicate the area to be covered by </w:t>
            </w:r>
            <w:r>
              <w:t>h</w:t>
            </w:r>
            <w:r w:rsidRPr="008A3B1E">
              <w:t xml:space="preserve">andheld </w:t>
            </w:r>
            <w:r>
              <w:t>c</w:t>
            </w:r>
            <w:r w:rsidRPr="008A3B1E">
              <w:t xml:space="preserve">overage meeting the required service standards set out at </w:t>
            </w:r>
            <w:r w:rsidRPr="00846820">
              <w:t>section</w:t>
            </w:r>
            <w:r w:rsidR="002F6414">
              <w:t>s</w:t>
            </w:r>
            <w:r w:rsidRPr="00846820">
              <w:t xml:space="preserve"> </w:t>
            </w:r>
            <w:r w:rsidR="008323A1">
              <w:t>4.2.2.</w:t>
            </w:r>
            <w:r w:rsidRPr="008A3B1E">
              <w:t xml:space="preserve"> </w:t>
            </w:r>
            <w:r>
              <w:t xml:space="preserve">The application should also indicate any relevant Value for Money considerations as specified in section </w:t>
            </w:r>
            <w:r w:rsidRPr="00EE3949">
              <w:t>8.4</w:t>
            </w:r>
            <w:r w:rsidRPr="009944BF">
              <w:t>.</w:t>
            </w:r>
          </w:p>
          <w:p w14:paraId="360B25DE" w14:textId="77777777" w:rsidR="008F6B5A" w:rsidRDefault="008F6B5A" w:rsidP="00F82621">
            <w:pPr>
              <w:spacing w:before="0" w:after="0" w:line="240" w:lineRule="auto"/>
            </w:pPr>
          </w:p>
          <w:p w14:paraId="64B875B6" w14:textId="77777777" w:rsidR="008F6B5A" w:rsidRDefault="008F6B5A" w:rsidP="00F82621">
            <w:pPr>
              <w:pStyle w:val="TableText"/>
              <w:spacing w:line="240" w:lineRule="auto"/>
            </w:pPr>
            <w:r>
              <w:t xml:space="preserve">Applicants may seek all or part of the maximum amount of funding available for </w:t>
            </w:r>
            <w:r w:rsidR="00C14AAB">
              <w:t>PUMP</w:t>
            </w:r>
            <w:r>
              <w:t>, being $</w:t>
            </w:r>
            <w:r w:rsidR="00C14AAB" w:rsidRPr="00EE3949">
              <w:t>1</w:t>
            </w:r>
            <w:r w:rsidR="0043021A" w:rsidRPr="00EE3949">
              <w:t>5</w:t>
            </w:r>
            <w:r w:rsidRPr="00EE3949">
              <w:t xml:space="preserve"> million</w:t>
            </w:r>
            <w:r>
              <w:t xml:space="preserve"> (GST exclusive).</w:t>
            </w:r>
          </w:p>
          <w:p w14:paraId="1388AC93" w14:textId="77777777" w:rsidR="008F6B5A" w:rsidRPr="007919D0" w:rsidRDefault="008F6B5A" w:rsidP="00F82621">
            <w:pPr>
              <w:pStyle w:val="TableText"/>
              <w:spacing w:line="240" w:lineRule="auto"/>
            </w:pPr>
          </w:p>
          <w:p w14:paraId="7D5134A0" w14:textId="0C337C3F" w:rsidR="008F6B5A" w:rsidRPr="00B16B54" w:rsidRDefault="008F6B5A" w:rsidP="00F82621">
            <w:pPr>
              <w:pStyle w:val="TableText"/>
              <w:spacing w:line="240" w:lineRule="auto"/>
            </w:pPr>
            <w:r w:rsidRPr="007919D0">
              <w:t xml:space="preserve">Applications for </w:t>
            </w:r>
            <w:r w:rsidR="00FF399E">
              <w:t>Proposed S</w:t>
            </w:r>
            <w:r w:rsidRPr="007919D0">
              <w:t>olutions through which more than one MNO will provide mobile coverage and connectivity must be accompanied by written evidence of intent from any of those MNOs not an applicant for the purposes of the application, including confirmation of how they intend to provide services through the</w:t>
            </w:r>
            <w:r>
              <w:t xml:space="preserve"> solution (e.g. RAN sharing, co</w:t>
            </w:r>
            <w:r>
              <w:noBreakHyphen/>
            </w:r>
            <w:r w:rsidRPr="007919D0">
              <w:t xml:space="preserve">location).  </w:t>
            </w:r>
          </w:p>
        </w:tc>
        <w:tc>
          <w:tcPr>
            <w:tcW w:w="1564" w:type="dxa"/>
          </w:tcPr>
          <w:p w14:paraId="2F5CEB4B" w14:textId="77777777" w:rsidR="008F6B5A" w:rsidRPr="00B16B54" w:rsidRDefault="008F6B5A" w:rsidP="00C14AAB">
            <w:pPr>
              <w:pStyle w:val="TableText"/>
            </w:pPr>
            <w:r w:rsidRPr="004458AB">
              <w:lastRenderedPageBreak/>
              <w:t>Applications d</w:t>
            </w:r>
            <w:r w:rsidRPr="00B86142">
              <w:t xml:space="preserve">ue by </w:t>
            </w:r>
            <w:r w:rsidR="00C14AAB" w:rsidRPr="00C14AAB">
              <w:rPr>
                <w:highlight w:val="yellow"/>
              </w:rPr>
              <w:t>## ####</w:t>
            </w:r>
            <w:r w:rsidRPr="00B86142">
              <w:t xml:space="preserve"> 2021</w:t>
            </w:r>
            <w:r>
              <w:t xml:space="preserve"> </w:t>
            </w:r>
            <w:r w:rsidRPr="004458AB">
              <w:lastRenderedPageBreak/>
              <w:t>(</w:t>
            </w:r>
            <w:r w:rsidRPr="00C823D8">
              <w:t>12 weeks after opening</w:t>
            </w:r>
            <w:r w:rsidRPr="004458AB">
              <w:t>)</w:t>
            </w:r>
          </w:p>
        </w:tc>
      </w:tr>
      <w:tr w:rsidR="008F6B5A" w14:paraId="070B684A" w14:textId="77777777" w:rsidTr="00F82621">
        <w:trPr>
          <w:cantSplit/>
        </w:trPr>
        <w:tc>
          <w:tcPr>
            <w:tcW w:w="739" w:type="dxa"/>
          </w:tcPr>
          <w:p w14:paraId="2024AFEA" w14:textId="77777777" w:rsidR="008F6B5A" w:rsidRPr="00B16B54" w:rsidRDefault="008F6B5A" w:rsidP="00F82621">
            <w:pPr>
              <w:pStyle w:val="TableText"/>
            </w:pPr>
            <w:r>
              <w:lastRenderedPageBreak/>
              <w:t>5</w:t>
            </w:r>
          </w:p>
        </w:tc>
        <w:tc>
          <w:tcPr>
            <w:tcW w:w="6486" w:type="dxa"/>
          </w:tcPr>
          <w:p w14:paraId="3A7D6652" w14:textId="77777777" w:rsidR="008F6B5A" w:rsidRPr="0016049E" w:rsidRDefault="008F6B5A" w:rsidP="00F82621">
            <w:pPr>
              <w:spacing w:before="0" w:after="0" w:line="240" w:lineRule="auto"/>
              <w:rPr>
                <w:b/>
              </w:rPr>
            </w:pPr>
            <w:r w:rsidRPr="0016049E">
              <w:rPr>
                <w:b/>
              </w:rPr>
              <w:t xml:space="preserve">Assessment of </w:t>
            </w:r>
            <w:r>
              <w:rPr>
                <w:b/>
              </w:rPr>
              <w:t>a</w:t>
            </w:r>
            <w:r w:rsidRPr="0016049E">
              <w:rPr>
                <w:b/>
              </w:rPr>
              <w:t>pplications</w:t>
            </w:r>
          </w:p>
          <w:p w14:paraId="77CB281C" w14:textId="77777777" w:rsidR="008F6B5A" w:rsidRDefault="008F6B5A" w:rsidP="00F82621">
            <w:pPr>
              <w:spacing w:before="0" w:after="0" w:line="240" w:lineRule="auto"/>
            </w:pPr>
          </w:p>
          <w:p w14:paraId="47CEAF96" w14:textId="472A2D72" w:rsidR="008F6B5A" w:rsidRDefault="008F6B5A" w:rsidP="00F82621">
            <w:pPr>
              <w:spacing w:before="0" w:after="0" w:line="240" w:lineRule="auto"/>
            </w:pPr>
            <w:r>
              <w:t xml:space="preserve">The Department will assess all eligible applications received by the closing date and time to determine which Proposed Solutions are to be </w:t>
            </w:r>
            <w:r w:rsidRPr="008A3B1E">
              <w:t xml:space="preserve">recommended for Program funding using the processes outlined </w:t>
            </w:r>
            <w:r w:rsidRPr="009944BF">
              <w:t xml:space="preserve">in section </w:t>
            </w:r>
            <w:r w:rsidR="008323A1">
              <w:t>8</w:t>
            </w:r>
            <w:r w:rsidRPr="00846820">
              <w:t>.</w:t>
            </w:r>
            <w:r>
              <w:t xml:space="preserve"> </w:t>
            </w:r>
          </w:p>
          <w:p w14:paraId="5F32D93E" w14:textId="77777777" w:rsidR="008F6B5A" w:rsidRDefault="008F6B5A" w:rsidP="00F82621">
            <w:pPr>
              <w:spacing w:before="0" w:after="0" w:line="240" w:lineRule="auto"/>
            </w:pPr>
          </w:p>
          <w:p w14:paraId="3CC511DD" w14:textId="77777777" w:rsidR="008F6B5A" w:rsidRDefault="008F6B5A" w:rsidP="00F82621">
            <w:pPr>
              <w:spacing w:before="0" w:after="0" w:line="240" w:lineRule="auto"/>
            </w:pPr>
            <w:r>
              <w:t>An expert engineering firm in the mobile telecommunications industry, as appointed by the Department, will test coverage claims.</w:t>
            </w:r>
          </w:p>
          <w:p w14:paraId="6F4B2C2A" w14:textId="77777777" w:rsidR="008F6B5A" w:rsidRDefault="008F6B5A" w:rsidP="00F82621">
            <w:pPr>
              <w:spacing w:before="0" w:after="0" w:line="240" w:lineRule="auto"/>
            </w:pPr>
          </w:p>
          <w:p w14:paraId="31EA4224" w14:textId="77777777" w:rsidR="008F6B5A" w:rsidRPr="00B16B54" w:rsidRDefault="008F6B5A" w:rsidP="00F82621">
            <w:pPr>
              <w:pStyle w:val="TableText"/>
              <w:spacing w:line="240" w:lineRule="auto"/>
            </w:pPr>
            <w:r>
              <w:t xml:space="preserve">The </w:t>
            </w:r>
            <w:r w:rsidR="0043021A">
              <w:t xml:space="preserve">Proposed </w:t>
            </w:r>
            <w:r>
              <w:t>Solutions recommended for funding through the assessment process will be included on the Merit List provided to the Decision Maker.</w:t>
            </w:r>
          </w:p>
        </w:tc>
        <w:tc>
          <w:tcPr>
            <w:tcW w:w="1564" w:type="dxa"/>
          </w:tcPr>
          <w:p w14:paraId="02F834BA" w14:textId="77777777" w:rsidR="008F6B5A" w:rsidRPr="00B16B54" w:rsidRDefault="00C14AAB" w:rsidP="00F82621">
            <w:pPr>
              <w:pStyle w:val="TableText"/>
            </w:pPr>
            <w:r w:rsidRPr="00C14AAB">
              <w:rPr>
                <w:highlight w:val="yellow"/>
              </w:rPr>
              <w:t>### - ###</w:t>
            </w:r>
            <w:r w:rsidR="008F6B5A">
              <w:t xml:space="preserve"> 2021</w:t>
            </w:r>
            <w:r w:rsidR="008F6B5A" w:rsidRPr="004458AB">
              <w:t xml:space="preserve"> (</w:t>
            </w:r>
            <w:r w:rsidR="008F6B5A">
              <w:t>8 </w:t>
            </w:r>
            <w:r w:rsidR="008F6B5A" w:rsidRPr="004458AB">
              <w:t>weeks)</w:t>
            </w:r>
          </w:p>
        </w:tc>
      </w:tr>
      <w:tr w:rsidR="008F6B5A" w14:paraId="7FC11745" w14:textId="77777777" w:rsidTr="00F82621">
        <w:trPr>
          <w:cantSplit/>
        </w:trPr>
        <w:tc>
          <w:tcPr>
            <w:tcW w:w="739" w:type="dxa"/>
          </w:tcPr>
          <w:p w14:paraId="5BAC9282" w14:textId="77777777" w:rsidR="008F6B5A" w:rsidRPr="00B16B54" w:rsidRDefault="008F6B5A" w:rsidP="00F82621">
            <w:pPr>
              <w:pStyle w:val="TableText"/>
            </w:pPr>
            <w:r>
              <w:t>6</w:t>
            </w:r>
          </w:p>
        </w:tc>
        <w:tc>
          <w:tcPr>
            <w:tcW w:w="6486" w:type="dxa"/>
          </w:tcPr>
          <w:p w14:paraId="067D7BD5" w14:textId="77777777" w:rsidR="008F6B5A" w:rsidRPr="0016049E" w:rsidRDefault="008F6B5A" w:rsidP="00F82621">
            <w:pPr>
              <w:spacing w:before="0" w:after="0" w:line="240" w:lineRule="auto"/>
              <w:rPr>
                <w:b/>
              </w:rPr>
            </w:pPr>
            <w:r w:rsidRPr="0016049E">
              <w:rPr>
                <w:b/>
              </w:rPr>
              <w:t>Negotiation of Grant Agreements</w:t>
            </w:r>
          </w:p>
          <w:p w14:paraId="1704532D" w14:textId="77777777" w:rsidR="008F6B5A" w:rsidRDefault="008F6B5A" w:rsidP="00F82621">
            <w:pPr>
              <w:spacing w:before="0" w:after="0" w:line="240" w:lineRule="auto"/>
            </w:pPr>
          </w:p>
          <w:p w14:paraId="1BF7B30D" w14:textId="77777777" w:rsidR="008F6B5A" w:rsidRPr="00B16B54" w:rsidRDefault="008F6B5A" w:rsidP="00F82621">
            <w:pPr>
              <w:spacing w:before="0" w:after="0" w:line="240" w:lineRule="auto"/>
            </w:pPr>
            <w:r>
              <w:t xml:space="preserve">Where an applicant requests an amendment to the draft Grant Agreement which is not acceptable to the Commonwealth, the Department will seek to negotiate with the applicant in parallel with the Assessment of Applications </w:t>
            </w:r>
            <w:r w:rsidRPr="008A3B1E">
              <w:t xml:space="preserve">period </w:t>
            </w:r>
            <w:r>
              <w:t>(</w:t>
            </w:r>
            <w:r w:rsidRPr="008622BC">
              <w:t>stage 5</w:t>
            </w:r>
            <w:r>
              <w:t>)</w:t>
            </w:r>
            <w:r w:rsidRPr="009944BF">
              <w:t>.</w:t>
            </w:r>
          </w:p>
        </w:tc>
        <w:tc>
          <w:tcPr>
            <w:tcW w:w="1564" w:type="dxa"/>
          </w:tcPr>
          <w:p w14:paraId="089CBB10" w14:textId="77777777" w:rsidR="008F6B5A" w:rsidRPr="00B16B54" w:rsidRDefault="00C14AAB" w:rsidP="00F82621">
            <w:pPr>
              <w:pStyle w:val="TableText"/>
            </w:pPr>
            <w:r w:rsidRPr="00C14AAB">
              <w:rPr>
                <w:highlight w:val="yellow"/>
              </w:rPr>
              <w:t>### - ###</w:t>
            </w:r>
            <w:r w:rsidR="008F6B5A">
              <w:t xml:space="preserve"> 2021</w:t>
            </w:r>
          </w:p>
        </w:tc>
      </w:tr>
      <w:tr w:rsidR="008F6B5A" w14:paraId="63DE5E4B" w14:textId="77777777" w:rsidTr="00F82621">
        <w:trPr>
          <w:cantSplit/>
        </w:trPr>
        <w:tc>
          <w:tcPr>
            <w:tcW w:w="739" w:type="dxa"/>
          </w:tcPr>
          <w:p w14:paraId="2DA6B6B1" w14:textId="77777777" w:rsidR="008F6B5A" w:rsidRPr="00B16B54" w:rsidRDefault="008F6B5A" w:rsidP="00F82621">
            <w:pPr>
              <w:pStyle w:val="TableText"/>
            </w:pPr>
            <w:r>
              <w:t>7</w:t>
            </w:r>
          </w:p>
        </w:tc>
        <w:tc>
          <w:tcPr>
            <w:tcW w:w="6486" w:type="dxa"/>
          </w:tcPr>
          <w:p w14:paraId="6FBB6B41" w14:textId="77777777" w:rsidR="008F6B5A" w:rsidRDefault="008F6B5A" w:rsidP="00F82621">
            <w:pPr>
              <w:spacing w:before="0" w:after="0" w:line="240" w:lineRule="auto"/>
              <w:rPr>
                <w:b/>
              </w:rPr>
            </w:pPr>
            <w:r w:rsidRPr="004458AB">
              <w:rPr>
                <w:b/>
              </w:rPr>
              <w:t>Grantees advised of outcomes and funding arrangements finalised</w:t>
            </w:r>
          </w:p>
          <w:p w14:paraId="040E9D58" w14:textId="77777777" w:rsidR="008F6B5A" w:rsidRPr="004458AB" w:rsidRDefault="008F6B5A" w:rsidP="00F82621">
            <w:pPr>
              <w:spacing w:before="0" w:after="0" w:line="240" w:lineRule="auto"/>
              <w:rPr>
                <w:b/>
              </w:rPr>
            </w:pPr>
          </w:p>
          <w:p w14:paraId="3FB6EED8" w14:textId="77777777" w:rsidR="008F6B5A" w:rsidRDefault="008F6B5A" w:rsidP="00F82621">
            <w:pPr>
              <w:spacing w:before="0" w:after="0" w:line="240" w:lineRule="auto"/>
            </w:pPr>
            <w:r>
              <w:t xml:space="preserve">The Department will notify each applicant of the Proposed Solutions included in their application </w:t>
            </w:r>
            <w:r w:rsidR="00ED1E02">
              <w:t xml:space="preserve">(if any) </w:t>
            </w:r>
            <w:r>
              <w:t xml:space="preserve">which are included on the </w:t>
            </w:r>
            <w:r w:rsidRPr="00B642C7">
              <w:t>Decision Maker’s List.</w:t>
            </w:r>
            <w:r>
              <w:t xml:space="preserve"> Extracts of the Decision Maker’s List will also be provided to other relevant stakeholders.</w:t>
            </w:r>
          </w:p>
          <w:p w14:paraId="67F59EF2" w14:textId="77777777" w:rsidR="008F6B5A" w:rsidRDefault="008F6B5A" w:rsidP="00F82621">
            <w:pPr>
              <w:spacing w:before="0" w:after="0" w:line="240" w:lineRule="auto"/>
            </w:pPr>
          </w:p>
          <w:p w14:paraId="54DF98E2" w14:textId="77777777" w:rsidR="008F6B5A" w:rsidRDefault="008F6B5A" w:rsidP="00F82621">
            <w:pPr>
              <w:spacing w:before="0" w:after="0" w:line="240" w:lineRule="auto"/>
            </w:pPr>
            <w:r>
              <w:t>The Grantee’s participation in the Program becomes effective from the date of execution of the Grant Agreement by the Commonwealth. Shortly after execution of the Grant Agreement, the Grantee’s details and amount of funding awarded will be made available on GrantConnect in accordance with the Commonwealth’s grant reporting requirements.</w:t>
            </w:r>
          </w:p>
          <w:p w14:paraId="20F8F051" w14:textId="77777777" w:rsidR="008F6B5A" w:rsidRDefault="008F6B5A" w:rsidP="00F82621">
            <w:pPr>
              <w:spacing w:before="0" w:after="0" w:line="240" w:lineRule="auto"/>
            </w:pPr>
          </w:p>
          <w:p w14:paraId="09282194" w14:textId="77777777" w:rsidR="008F6B5A" w:rsidRPr="00B16B54" w:rsidRDefault="008F6B5A" w:rsidP="00F82621">
            <w:pPr>
              <w:pStyle w:val="TableText"/>
              <w:spacing w:line="240" w:lineRule="auto"/>
            </w:pPr>
            <w:r>
              <w:lastRenderedPageBreak/>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p>
        </w:tc>
        <w:tc>
          <w:tcPr>
            <w:tcW w:w="1564" w:type="dxa"/>
          </w:tcPr>
          <w:p w14:paraId="639CEF8C" w14:textId="77777777" w:rsidR="00C14AAB" w:rsidRDefault="00C14AAB" w:rsidP="00F82621">
            <w:pPr>
              <w:pStyle w:val="TableText"/>
            </w:pPr>
            <w:r w:rsidRPr="00C14AAB">
              <w:rPr>
                <w:highlight w:val="yellow"/>
              </w:rPr>
              <w:lastRenderedPageBreak/>
              <w:t>###</w:t>
            </w:r>
            <w:r w:rsidR="008F6B5A" w:rsidRPr="008A5CDB">
              <w:t xml:space="preserve"> </w:t>
            </w:r>
            <w:r w:rsidR="008F6B5A">
              <w:t>2021</w:t>
            </w:r>
          </w:p>
          <w:p w14:paraId="169EC453" w14:textId="77777777" w:rsidR="008F6B5A" w:rsidRPr="00C14AAB" w:rsidRDefault="008F6B5A" w:rsidP="00C14AAB"/>
        </w:tc>
      </w:tr>
      <w:tr w:rsidR="008F6B5A" w14:paraId="309834B7" w14:textId="77777777" w:rsidTr="00F82621">
        <w:trPr>
          <w:cantSplit/>
        </w:trPr>
        <w:tc>
          <w:tcPr>
            <w:tcW w:w="739" w:type="dxa"/>
          </w:tcPr>
          <w:p w14:paraId="64D461A6" w14:textId="77777777" w:rsidR="008F6B5A" w:rsidRPr="00B16B54" w:rsidRDefault="008F6B5A" w:rsidP="00F82621">
            <w:pPr>
              <w:pStyle w:val="TableText"/>
            </w:pPr>
            <w:r>
              <w:t>8</w:t>
            </w:r>
          </w:p>
        </w:tc>
        <w:tc>
          <w:tcPr>
            <w:tcW w:w="6486" w:type="dxa"/>
          </w:tcPr>
          <w:p w14:paraId="42B3078E" w14:textId="77777777" w:rsidR="008F6B5A" w:rsidRPr="0016049E" w:rsidRDefault="008F6B5A" w:rsidP="00F82621">
            <w:pPr>
              <w:spacing w:before="0" w:after="0" w:line="240" w:lineRule="auto"/>
              <w:rPr>
                <w:b/>
              </w:rPr>
            </w:pPr>
            <w:r w:rsidRPr="0016049E">
              <w:rPr>
                <w:b/>
              </w:rPr>
              <w:t>Grantees and locations announced</w:t>
            </w:r>
          </w:p>
          <w:p w14:paraId="69359BCA" w14:textId="77777777" w:rsidR="008F6B5A" w:rsidRDefault="008F6B5A" w:rsidP="00F82621">
            <w:pPr>
              <w:spacing w:before="0" w:after="0" w:line="240" w:lineRule="auto"/>
            </w:pPr>
          </w:p>
          <w:p w14:paraId="48A67FFB" w14:textId="77777777" w:rsidR="008F6B5A" w:rsidRPr="00B16B54" w:rsidRDefault="008F6B5A" w:rsidP="00F82621">
            <w:pPr>
              <w:pStyle w:val="TableText"/>
              <w:spacing w:line="240" w:lineRule="auto"/>
            </w:pPr>
            <w:r w:rsidRPr="004458AB">
              <w:t>The locations of Funded Solutions and Grantees are expected to be announced by the Government</w:t>
            </w:r>
            <w:r>
              <w:t xml:space="preserve">, and </w:t>
            </w:r>
            <w:r w:rsidRPr="004458AB">
              <w:t>published on GrantConnect.</w:t>
            </w:r>
          </w:p>
        </w:tc>
        <w:tc>
          <w:tcPr>
            <w:tcW w:w="1564" w:type="dxa"/>
          </w:tcPr>
          <w:p w14:paraId="368893BB" w14:textId="77777777" w:rsidR="008F6B5A" w:rsidRPr="00B16B54" w:rsidRDefault="00C14AAB" w:rsidP="00F82621">
            <w:pPr>
              <w:pStyle w:val="TableText"/>
            </w:pPr>
            <w:r w:rsidRPr="00C14AAB">
              <w:rPr>
                <w:highlight w:val="yellow"/>
              </w:rPr>
              <w:t>###</w:t>
            </w:r>
            <w:r w:rsidR="008F6B5A">
              <w:t xml:space="preserve"> 2021</w:t>
            </w:r>
          </w:p>
        </w:tc>
      </w:tr>
      <w:tr w:rsidR="008F6B5A" w14:paraId="5287EC5B" w14:textId="77777777" w:rsidTr="00F82621">
        <w:trPr>
          <w:cantSplit/>
        </w:trPr>
        <w:tc>
          <w:tcPr>
            <w:tcW w:w="739" w:type="dxa"/>
          </w:tcPr>
          <w:p w14:paraId="5A2B2AC5" w14:textId="77777777" w:rsidR="008F6B5A" w:rsidRPr="00B16B54" w:rsidRDefault="008F6B5A" w:rsidP="00F82621">
            <w:pPr>
              <w:pStyle w:val="TableText"/>
            </w:pPr>
            <w:r>
              <w:t>9</w:t>
            </w:r>
          </w:p>
        </w:tc>
        <w:tc>
          <w:tcPr>
            <w:tcW w:w="6486" w:type="dxa"/>
          </w:tcPr>
          <w:p w14:paraId="45149CAF" w14:textId="77777777" w:rsidR="008F6B5A" w:rsidRPr="0016049E" w:rsidRDefault="008F6B5A" w:rsidP="00F82621">
            <w:pPr>
              <w:spacing w:before="0" w:after="0" w:line="240" w:lineRule="auto"/>
              <w:rPr>
                <w:b/>
              </w:rPr>
            </w:pPr>
            <w:r w:rsidRPr="0016049E">
              <w:rPr>
                <w:b/>
              </w:rPr>
              <w:t>Co-location negotiations</w:t>
            </w:r>
          </w:p>
          <w:p w14:paraId="42CBCC9A" w14:textId="77777777" w:rsidR="008F6B5A" w:rsidRDefault="008F6B5A" w:rsidP="00F82621">
            <w:pPr>
              <w:spacing w:before="0" w:after="0" w:line="240" w:lineRule="auto"/>
            </w:pPr>
          </w:p>
          <w:p w14:paraId="1F75006C" w14:textId="2FA12035" w:rsidR="008F6B5A" w:rsidRPr="00B16B54" w:rsidRDefault="008F6B5A" w:rsidP="00F82621">
            <w:pPr>
              <w:pStyle w:val="TableText"/>
              <w:spacing w:line="240" w:lineRule="auto"/>
            </w:pPr>
            <w:r w:rsidRPr="004458AB">
              <w:t xml:space="preserve">Grantees will notify other MNOs of the opportunity to co-locate on Funded Solutions, and to participate in the </w:t>
            </w:r>
            <w:r w:rsidRPr="008A3B1E">
              <w:t xml:space="preserve">detailed design phase using the process set out in </w:t>
            </w:r>
            <w:r w:rsidRPr="008323A1">
              <w:t>sections 4</w:t>
            </w:r>
            <w:r w:rsidR="008323A1" w:rsidRPr="008323A1">
              <w:t>.2.6</w:t>
            </w:r>
            <w:r w:rsidRPr="008323A1">
              <w:t xml:space="preserve"> to 4.2.1</w:t>
            </w:r>
            <w:r w:rsidR="008323A1" w:rsidRPr="008323A1">
              <w:t>0</w:t>
            </w:r>
            <w:r w:rsidRPr="008323A1">
              <w:t>.</w:t>
            </w:r>
          </w:p>
        </w:tc>
        <w:tc>
          <w:tcPr>
            <w:tcW w:w="1564" w:type="dxa"/>
          </w:tcPr>
          <w:p w14:paraId="669DE5DB" w14:textId="43FA1EA3" w:rsidR="008F6B5A" w:rsidRPr="00B16B54" w:rsidRDefault="008F6B5A" w:rsidP="005D1D9B">
            <w:pPr>
              <w:pStyle w:val="TableText"/>
            </w:pPr>
            <w:r w:rsidRPr="008A5CDB">
              <w:t>F</w:t>
            </w:r>
            <w:r>
              <w:t xml:space="preserve">rom </w:t>
            </w:r>
            <w:r w:rsidR="00C14AAB" w:rsidRPr="00C14AAB">
              <w:rPr>
                <w:highlight w:val="yellow"/>
              </w:rPr>
              <w:t>###</w:t>
            </w:r>
            <w:r>
              <w:t xml:space="preserve"> 202</w:t>
            </w:r>
            <w:r w:rsidR="005D1D9B">
              <w:t>2</w:t>
            </w:r>
          </w:p>
        </w:tc>
      </w:tr>
      <w:tr w:rsidR="008F6B5A" w14:paraId="4F6C4F2E" w14:textId="77777777" w:rsidTr="00F82621">
        <w:trPr>
          <w:cantSplit/>
        </w:trPr>
        <w:tc>
          <w:tcPr>
            <w:tcW w:w="739" w:type="dxa"/>
          </w:tcPr>
          <w:p w14:paraId="43834B2E" w14:textId="77777777" w:rsidR="008F6B5A" w:rsidRPr="00B16B54" w:rsidRDefault="008F6B5A" w:rsidP="00F82621">
            <w:pPr>
              <w:pStyle w:val="TableText"/>
            </w:pPr>
            <w:r>
              <w:t>10</w:t>
            </w:r>
          </w:p>
        </w:tc>
        <w:tc>
          <w:tcPr>
            <w:tcW w:w="6486" w:type="dxa"/>
          </w:tcPr>
          <w:p w14:paraId="1EE801AC" w14:textId="77777777" w:rsidR="008F6B5A" w:rsidRPr="008A5CDB" w:rsidRDefault="008F6B5A" w:rsidP="00F82621">
            <w:pPr>
              <w:spacing w:before="0" w:after="0" w:line="240" w:lineRule="auto"/>
              <w:rPr>
                <w:b/>
              </w:rPr>
            </w:pPr>
            <w:r w:rsidRPr="008A5CDB">
              <w:rPr>
                <w:b/>
              </w:rPr>
              <w:t>Date of Rollout Completion</w:t>
            </w:r>
          </w:p>
          <w:p w14:paraId="4594F4C8" w14:textId="77777777" w:rsidR="008F6B5A" w:rsidRPr="008A5CDB" w:rsidRDefault="008F6B5A" w:rsidP="00F82621">
            <w:pPr>
              <w:spacing w:before="0" w:after="0" w:line="240" w:lineRule="auto"/>
            </w:pPr>
          </w:p>
          <w:p w14:paraId="7E7F7990" w14:textId="0753A210" w:rsidR="008F6B5A" w:rsidRPr="00B16B54" w:rsidRDefault="008F6B5A" w:rsidP="006E7851">
            <w:pPr>
              <w:pStyle w:val="TableText"/>
              <w:spacing w:line="240" w:lineRule="auto"/>
            </w:pPr>
            <w:r w:rsidRPr="008A5CDB">
              <w:t xml:space="preserve">Grantees will be expected to complete the rollout of all Funded Solutions by </w:t>
            </w:r>
            <w:r w:rsidRPr="00C823D8">
              <w:t>30 June 202</w:t>
            </w:r>
            <w:r w:rsidR="005D1D9B">
              <w:t>4</w:t>
            </w:r>
            <w:r w:rsidRPr="008A5CDB">
              <w:t xml:space="preserve"> (</w:t>
            </w:r>
            <w:r w:rsidRPr="00B642C7">
              <w:t>Date of Rollout Completion</w:t>
            </w:r>
            <w:r w:rsidRPr="008A5CDB">
              <w:t xml:space="preserve">). The Date </w:t>
            </w:r>
            <w:r w:rsidR="006E7851">
              <w:t>of</w:t>
            </w:r>
            <w:r w:rsidR="006E7851" w:rsidRPr="008A5CDB">
              <w:t xml:space="preserve"> </w:t>
            </w:r>
            <w:r w:rsidRPr="008A5CDB">
              <w:t xml:space="preserve">Rollout Completion will be </w:t>
            </w:r>
            <w:r>
              <w:t>included</w:t>
            </w:r>
            <w:r w:rsidRPr="008A5CDB">
              <w:t xml:space="preserve"> in the Grant Agreement.</w:t>
            </w:r>
          </w:p>
        </w:tc>
        <w:tc>
          <w:tcPr>
            <w:tcW w:w="1564" w:type="dxa"/>
          </w:tcPr>
          <w:p w14:paraId="7B679281" w14:textId="70702F45" w:rsidR="008F6B5A" w:rsidRPr="00B16B54" w:rsidRDefault="00C14AAB" w:rsidP="005D1D9B">
            <w:pPr>
              <w:pStyle w:val="TableText"/>
            </w:pPr>
            <w:r w:rsidRPr="00C14AAB">
              <w:rPr>
                <w:highlight w:val="yellow"/>
              </w:rPr>
              <w:t>## ###</w:t>
            </w:r>
            <w:r w:rsidR="008F6B5A" w:rsidRPr="00607DDE">
              <w:t xml:space="preserve"> 202</w:t>
            </w:r>
            <w:r w:rsidR="005D1D9B">
              <w:t>4</w:t>
            </w:r>
          </w:p>
        </w:tc>
      </w:tr>
    </w:tbl>
    <w:p w14:paraId="09267C58" w14:textId="77777777" w:rsidR="008F6B5A" w:rsidRDefault="008F6B5A" w:rsidP="0052662D">
      <w:pPr>
        <w:pStyle w:val="Heading3"/>
      </w:pPr>
      <w:bookmarkStart w:id="82" w:name="_Toc50044031"/>
      <w:bookmarkStart w:id="83" w:name="_Toc56425456"/>
      <w:bookmarkStart w:id="84" w:name="_Toc78459164"/>
      <w:r w:rsidRPr="003E562E">
        <w:rPr>
          <w:rFonts w:eastAsiaTheme="minorHAnsi"/>
        </w:rPr>
        <w:t>Applicant</w:t>
      </w:r>
      <w:r>
        <w:t xml:space="preserve"> registration</w:t>
      </w:r>
      <w:bookmarkEnd w:id="82"/>
      <w:bookmarkEnd w:id="83"/>
      <w:bookmarkEnd w:id="84"/>
    </w:p>
    <w:p w14:paraId="247CED46" w14:textId="77777777" w:rsidR="008F6B5A" w:rsidRPr="00612371" w:rsidRDefault="008F6B5A" w:rsidP="008F6B5A">
      <w:pPr>
        <w:pStyle w:val="Bodynumbered-Level1"/>
        <w:rPr>
          <w:rFonts w:ascii="Arial" w:hAnsi="Arial" w:cs="Arial"/>
          <w:sz w:val="20"/>
        </w:rPr>
      </w:pPr>
      <w:r w:rsidRPr="00612371">
        <w:rPr>
          <w:rFonts w:ascii="Arial" w:hAnsi="Arial" w:cs="Arial"/>
          <w:sz w:val="20"/>
        </w:rPr>
        <w:t>7.2.1</w:t>
      </w:r>
      <w:r w:rsidRPr="00612371">
        <w:rPr>
          <w:rFonts w:ascii="Arial" w:hAnsi="Arial" w:cs="Arial"/>
          <w:sz w:val="20"/>
        </w:rPr>
        <w:tab/>
        <w:t>Potential applicants must register their interest with the Department and sign a Non</w:t>
      </w:r>
      <w:r w:rsidRPr="00612371">
        <w:rPr>
          <w:rFonts w:ascii="Arial" w:hAnsi="Arial" w:cs="Arial"/>
          <w:sz w:val="20"/>
        </w:rPr>
        <w:noBreakHyphen/>
        <w:t>Disclosure Agreement prior to being granted access to the Program documentation for this round.</w:t>
      </w:r>
      <w:r>
        <w:rPr>
          <w:rFonts w:ascii="Arial" w:hAnsi="Arial" w:cs="Arial"/>
          <w:sz w:val="20"/>
        </w:rPr>
        <w:t xml:space="preserve"> </w:t>
      </w:r>
    </w:p>
    <w:p w14:paraId="67A75DD6" w14:textId="77777777" w:rsidR="008F6B5A" w:rsidRDefault="008F6B5A" w:rsidP="0052662D">
      <w:pPr>
        <w:pStyle w:val="Heading3"/>
      </w:pPr>
      <w:bookmarkStart w:id="85" w:name="_Toc50044032"/>
      <w:bookmarkStart w:id="86" w:name="_Toc56425457"/>
      <w:bookmarkStart w:id="87" w:name="_Toc78459165"/>
      <w:r>
        <w:t>Pre-</w:t>
      </w:r>
      <w:r w:rsidRPr="003E562E">
        <w:rPr>
          <w:rFonts w:eastAsiaTheme="minorHAnsi"/>
        </w:rPr>
        <w:t>application</w:t>
      </w:r>
      <w:r>
        <w:t xml:space="preserve"> lodgement</w:t>
      </w:r>
      <w:bookmarkEnd w:id="85"/>
      <w:bookmarkEnd w:id="86"/>
      <w:bookmarkEnd w:id="87"/>
    </w:p>
    <w:p w14:paraId="1AC7B88E" w14:textId="69AECA9A" w:rsidR="00FB0B71" w:rsidRPr="00EE3949"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3</w:t>
      </w:r>
      <w:r w:rsidRPr="00612371">
        <w:rPr>
          <w:rFonts w:ascii="Arial" w:hAnsi="Arial" w:cs="Arial"/>
          <w:sz w:val="20"/>
        </w:rPr>
        <w:t>.1</w:t>
      </w:r>
      <w:r w:rsidRPr="00612371">
        <w:rPr>
          <w:rFonts w:ascii="Arial" w:hAnsi="Arial" w:cs="Arial"/>
          <w:sz w:val="20"/>
        </w:rPr>
        <w:tab/>
        <w:t>MNOs who have registered as potential applicants</w:t>
      </w:r>
      <w:r>
        <w:rPr>
          <w:rFonts w:ascii="Arial" w:hAnsi="Arial" w:cs="Arial"/>
          <w:sz w:val="20"/>
        </w:rPr>
        <w:t>, or are partnering with potential applicants,</w:t>
      </w:r>
      <w:r w:rsidRPr="00612371">
        <w:rPr>
          <w:rFonts w:ascii="Arial" w:hAnsi="Arial" w:cs="Arial"/>
          <w:sz w:val="20"/>
        </w:rPr>
        <w:t xml:space="preserve"> and intend to submit applications for funding under this round must first submit their existing </w:t>
      </w:r>
      <w:r w:rsidR="00724E24">
        <w:rPr>
          <w:rFonts w:ascii="Arial" w:hAnsi="Arial" w:cs="Arial"/>
          <w:sz w:val="20"/>
        </w:rPr>
        <w:t xml:space="preserve">handheld </w:t>
      </w:r>
      <w:r w:rsidRPr="00612371">
        <w:rPr>
          <w:rFonts w:ascii="Arial" w:hAnsi="Arial" w:cs="Arial"/>
          <w:sz w:val="20"/>
        </w:rPr>
        <w:t xml:space="preserve">4G coverage information, incorporating the coverage from base stations which were funded under </w:t>
      </w:r>
      <w:r w:rsidR="00D35415">
        <w:rPr>
          <w:rFonts w:ascii="Arial" w:hAnsi="Arial" w:cs="Arial"/>
          <w:sz w:val="20"/>
        </w:rPr>
        <w:t>the Mobile Black Spot</w:t>
      </w:r>
      <w:r w:rsidRPr="00612371">
        <w:rPr>
          <w:rFonts w:ascii="Arial" w:hAnsi="Arial" w:cs="Arial"/>
          <w:sz w:val="20"/>
        </w:rPr>
        <w:t xml:space="preserve"> Program</w:t>
      </w:r>
      <w:r>
        <w:rPr>
          <w:rFonts w:ascii="Arial" w:hAnsi="Arial" w:cs="Arial"/>
          <w:sz w:val="20"/>
        </w:rPr>
        <w:t xml:space="preserve"> </w:t>
      </w:r>
      <w:r w:rsidRPr="00612371">
        <w:rPr>
          <w:rFonts w:ascii="Arial" w:hAnsi="Arial" w:cs="Arial"/>
          <w:sz w:val="20"/>
        </w:rPr>
        <w:t xml:space="preserve">and any </w:t>
      </w:r>
      <w:r>
        <w:rPr>
          <w:rFonts w:ascii="Arial" w:hAnsi="Arial" w:cs="Arial"/>
          <w:sz w:val="20"/>
        </w:rPr>
        <w:t>base station</w:t>
      </w:r>
      <w:r w:rsidRPr="00612371">
        <w:rPr>
          <w:rFonts w:ascii="Arial" w:hAnsi="Arial" w:cs="Arial"/>
          <w:sz w:val="20"/>
        </w:rPr>
        <w:t xml:space="preserve"> funded </w:t>
      </w:r>
      <w:r w:rsidRPr="00EE3949">
        <w:rPr>
          <w:rFonts w:ascii="Arial" w:hAnsi="Arial" w:cs="Arial"/>
          <w:sz w:val="20"/>
        </w:rPr>
        <w:t xml:space="preserve">under a State </w:t>
      </w:r>
      <w:r w:rsidR="005D1D9B">
        <w:rPr>
          <w:rFonts w:ascii="Arial" w:hAnsi="Arial" w:cs="Arial"/>
          <w:sz w:val="20"/>
        </w:rPr>
        <w:t xml:space="preserve">or territory </w:t>
      </w:r>
      <w:r w:rsidRPr="00EE3949">
        <w:rPr>
          <w:rFonts w:ascii="Arial" w:hAnsi="Arial" w:cs="Arial"/>
          <w:sz w:val="20"/>
        </w:rPr>
        <w:t>program, regardless of the stage of construction.</w:t>
      </w:r>
    </w:p>
    <w:p w14:paraId="7AFFE2F1" w14:textId="77777777" w:rsidR="00EE3949" w:rsidRDefault="008F6B5A" w:rsidP="0052662D">
      <w:pPr>
        <w:pStyle w:val="Bodynumbered-Level1"/>
        <w:keepLines/>
        <w:rPr>
          <w:rFonts w:ascii="Arial" w:hAnsi="Arial" w:cs="Arial"/>
          <w:sz w:val="20"/>
        </w:rPr>
      </w:pPr>
      <w:r w:rsidRPr="00EE3949">
        <w:rPr>
          <w:rFonts w:ascii="Arial" w:hAnsi="Arial" w:cs="Arial"/>
          <w:sz w:val="20"/>
        </w:rPr>
        <w:t>7.3.2</w:t>
      </w:r>
      <w:r w:rsidRPr="00EE3949">
        <w:rPr>
          <w:rFonts w:ascii="Arial" w:hAnsi="Arial" w:cs="Arial"/>
          <w:sz w:val="20"/>
        </w:rPr>
        <w:tab/>
        <w:t xml:space="preserve">Existing </w:t>
      </w:r>
      <w:r w:rsidR="001A6786" w:rsidRPr="00EE3949">
        <w:rPr>
          <w:rFonts w:ascii="Arial" w:hAnsi="Arial" w:cs="Arial"/>
          <w:sz w:val="20"/>
        </w:rPr>
        <w:t xml:space="preserve">handheld </w:t>
      </w:r>
      <w:r w:rsidRPr="00EE3949">
        <w:rPr>
          <w:rFonts w:ascii="Arial" w:hAnsi="Arial" w:cs="Arial"/>
          <w:sz w:val="20"/>
        </w:rPr>
        <w:t>coverage information required at section 7.3.1 must be submitted to the Department by no later than</w:t>
      </w:r>
      <w:r w:rsidRPr="00EE3949">
        <w:rPr>
          <w:rFonts w:ascii="Arial" w:hAnsi="Arial" w:cs="Arial"/>
          <w:b/>
          <w:sz w:val="20"/>
        </w:rPr>
        <w:t xml:space="preserve"> 5pm (Canberra time), </w:t>
      </w:r>
      <w:r w:rsidR="00D35415" w:rsidRPr="004F6FFC">
        <w:rPr>
          <w:rFonts w:ascii="Arial" w:hAnsi="Arial" w:cs="Arial"/>
          <w:b/>
          <w:sz w:val="20"/>
          <w:highlight w:val="yellow"/>
        </w:rPr>
        <w:t>XX</w:t>
      </w:r>
      <w:r w:rsidRPr="004F6FFC">
        <w:rPr>
          <w:rFonts w:ascii="Arial" w:hAnsi="Arial" w:cs="Arial"/>
          <w:b/>
          <w:sz w:val="20"/>
          <w:highlight w:val="yellow"/>
        </w:rPr>
        <w:t xml:space="preserve"> </w:t>
      </w:r>
      <w:r w:rsidR="00D35415" w:rsidRPr="004F6FFC">
        <w:rPr>
          <w:rFonts w:ascii="Arial" w:hAnsi="Arial" w:cs="Arial"/>
          <w:b/>
          <w:sz w:val="20"/>
          <w:highlight w:val="yellow"/>
        </w:rPr>
        <w:t>XXX</w:t>
      </w:r>
      <w:r w:rsidR="00D35415" w:rsidRPr="00EE3949">
        <w:rPr>
          <w:rFonts w:ascii="Arial" w:hAnsi="Arial" w:cs="Arial"/>
          <w:b/>
          <w:sz w:val="20"/>
        </w:rPr>
        <w:t xml:space="preserve"> </w:t>
      </w:r>
      <w:r w:rsidRPr="00EE3949">
        <w:rPr>
          <w:rFonts w:ascii="Arial" w:hAnsi="Arial" w:cs="Arial"/>
          <w:b/>
          <w:sz w:val="20"/>
        </w:rPr>
        <w:t>2021</w:t>
      </w:r>
      <w:r w:rsidRPr="00612371">
        <w:rPr>
          <w:rFonts w:ascii="Arial" w:hAnsi="Arial" w:cs="Arial"/>
          <w:sz w:val="20"/>
        </w:rPr>
        <w:t>. The Department may, at its absolute discretion, accept mobile coverage information submitted by MNOs after this date.</w:t>
      </w:r>
    </w:p>
    <w:p w14:paraId="62C3C568" w14:textId="53A9918B" w:rsidR="00724E24" w:rsidRDefault="008F6B5A" w:rsidP="007755EE">
      <w:pPr>
        <w:pStyle w:val="Bodynumbered-Level1"/>
        <w:keepNext/>
        <w:rPr>
          <w:rFonts w:ascii="Arial" w:hAnsi="Arial" w:cs="Arial"/>
          <w:sz w:val="20"/>
        </w:rPr>
      </w:pPr>
      <w:r w:rsidRPr="00612371">
        <w:rPr>
          <w:rFonts w:ascii="Arial" w:hAnsi="Arial" w:cs="Arial"/>
          <w:sz w:val="20"/>
        </w:rPr>
        <w:lastRenderedPageBreak/>
        <w:t xml:space="preserve"> 7.</w:t>
      </w:r>
      <w:r>
        <w:rPr>
          <w:rFonts w:ascii="Arial" w:hAnsi="Arial" w:cs="Arial"/>
          <w:sz w:val="20"/>
        </w:rPr>
        <w:t>3</w:t>
      </w:r>
      <w:r w:rsidRPr="00612371">
        <w:rPr>
          <w:rFonts w:ascii="Arial" w:hAnsi="Arial" w:cs="Arial"/>
          <w:sz w:val="20"/>
        </w:rPr>
        <w:t>.3</w:t>
      </w:r>
      <w:r w:rsidRPr="00612371">
        <w:rPr>
          <w:rFonts w:ascii="Arial" w:hAnsi="Arial" w:cs="Arial"/>
          <w:sz w:val="20"/>
        </w:rPr>
        <w:tab/>
        <w:t xml:space="preserve">The existing </w:t>
      </w:r>
      <w:r w:rsidR="00724E24">
        <w:rPr>
          <w:rFonts w:ascii="Arial" w:hAnsi="Arial" w:cs="Arial"/>
          <w:sz w:val="20"/>
        </w:rPr>
        <w:t xml:space="preserve">handheld </w:t>
      </w:r>
      <w:r w:rsidRPr="00612371">
        <w:rPr>
          <w:rFonts w:ascii="Arial" w:hAnsi="Arial" w:cs="Arial"/>
          <w:sz w:val="20"/>
        </w:rPr>
        <w:t xml:space="preserve">coverage information required in accordance with </w:t>
      </w:r>
      <w:r w:rsidRPr="00EE3949">
        <w:rPr>
          <w:rFonts w:ascii="Arial" w:hAnsi="Arial" w:cs="Arial"/>
          <w:sz w:val="20"/>
        </w:rPr>
        <w:t>section 7.3.1</w:t>
      </w:r>
      <w:r w:rsidRPr="00612371">
        <w:rPr>
          <w:rFonts w:ascii="Arial" w:hAnsi="Arial" w:cs="Arial"/>
          <w:sz w:val="20"/>
        </w:rPr>
        <w:t xml:space="preserve"> must</w:t>
      </w:r>
      <w:r w:rsidR="008C3B1F">
        <w:rPr>
          <w:rFonts w:ascii="Arial" w:hAnsi="Arial" w:cs="Arial"/>
          <w:sz w:val="20"/>
        </w:rPr>
        <w:t xml:space="preserve"> </w:t>
      </w:r>
      <w:r w:rsidRPr="00612371">
        <w:rPr>
          <w:rFonts w:ascii="Arial" w:hAnsi="Arial" w:cs="Arial"/>
          <w:sz w:val="20"/>
        </w:rPr>
        <w:t xml:space="preserve">be supplied as </w:t>
      </w:r>
      <w:r w:rsidR="00724E24">
        <w:rPr>
          <w:rFonts w:ascii="Arial" w:hAnsi="Arial" w:cs="Arial"/>
          <w:sz w:val="20"/>
        </w:rPr>
        <w:t>two separate layers as follows:</w:t>
      </w:r>
    </w:p>
    <w:p w14:paraId="0B7905A5" w14:textId="77777777" w:rsidR="00724E24" w:rsidRDefault="00FE2A66" w:rsidP="00FB0B71">
      <w:pPr>
        <w:pStyle w:val="ListBullet"/>
        <w:ind w:left="1080"/>
        <w:rPr>
          <w:rFonts w:cs="Arial"/>
        </w:rPr>
      </w:pPr>
      <w:r>
        <w:t>a</w:t>
      </w:r>
      <w:r w:rsidR="00724E24">
        <w:t xml:space="preserve"> layer representing </w:t>
      </w:r>
      <w:r w:rsidR="008F6B5A" w:rsidRPr="00612371">
        <w:rPr>
          <w:rFonts w:cs="Arial"/>
        </w:rPr>
        <w:t xml:space="preserve">the predictive </w:t>
      </w:r>
      <w:r w:rsidR="008C3B1F">
        <w:rPr>
          <w:rFonts w:cs="Arial"/>
        </w:rPr>
        <w:t xml:space="preserve">handheld </w:t>
      </w:r>
      <w:r w:rsidR="008F6B5A" w:rsidRPr="00612371">
        <w:rPr>
          <w:rFonts w:cs="Arial"/>
        </w:rPr>
        <w:t>coverage modelling standards which underpin the publicly available coverage maps on the MNO</w:t>
      </w:r>
      <w:r w:rsidR="00F55710">
        <w:rPr>
          <w:rFonts w:cs="Arial"/>
        </w:rPr>
        <w:t>’</w:t>
      </w:r>
      <w:r w:rsidR="008F6B5A" w:rsidRPr="00612371">
        <w:rPr>
          <w:rFonts w:cs="Arial"/>
        </w:rPr>
        <w:t>s website</w:t>
      </w:r>
      <w:r w:rsidR="00724E24">
        <w:rPr>
          <w:rFonts w:cs="Arial"/>
        </w:rPr>
        <w:t>; and</w:t>
      </w:r>
    </w:p>
    <w:p w14:paraId="3CDA3CC5" w14:textId="27C01826" w:rsidR="008F6B5A" w:rsidRPr="00612371" w:rsidRDefault="00FE2A66" w:rsidP="00FB0B71">
      <w:pPr>
        <w:pStyle w:val="ListBullet"/>
        <w:ind w:left="1080"/>
        <w:rPr>
          <w:rFonts w:cs="Arial"/>
        </w:rPr>
      </w:pPr>
      <w:r>
        <w:t>a</w:t>
      </w:r>
      <w:r w:rsidR="00724E24">
        <w:t xml:space="preserve"> layer modelled to the</w:t>
      </w:r>
      <w:r w:rsidR="006B21E7">
        <w:t xml:space="preserve"> Improved </w:t>
      </w:r>
      <w:r w:rsidR="005D1D9B">
        <w:t>Handheld</w:t>
      </w:r>
      <w:r>
        <w:t xml:space="preserve"> Coverage </w:t>
      </w:r>
      <w:r w:rsidR="008C3B1F">
        <w:t>level</w:t>
      </w:r>
      <w:r>
        <w:t>s</w:t>
      </w:r>
      <w:r w:rsidR="008C3B1F">
        <w:t xml:space="preserve"> as set out in section 4.2.3.</w:t>
      </w:r>
      <w:r w:rsidR="00724E24">
        <w:t xml:space="preserve"> </w:t>
      </w:r>
    </w:p>
    <w:p w14:paraId="1B5A2364" w14:textId="77777777" w:rsidR="008F6B5A"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3</w:t>
      </w:r>
      <w:r w:rsidRPr="00612371">
        <w:rPr>
          <w:rFonts w:ascii="Arial" w:hAnsi="Arial" w:cs="Arial"/>
          <w:sz w:val="20"/>
        </w:rPr>
        <w:t>.</w:t>
      </w:r>
      <w:r>
        <w:rPr>
          <w:rFonts w:ascii="Arial" w:hAnsi="Arial" w:cs="Arial"/>
          <w:sz w:val="20"/>
        </w:rPr>
        <w:t>4</w:t>
      </w:r>
      <w:r w:rsidRPr="00612371">
        <w:rPr>
          <w:rFonts w:ascii="Arial" w:hAnsi="Arial" w:cs="Arial"/>
          <w:sz w:val="20"/>
        </w:rPr>
        <w:tab/>
        <w:t xml:space="preserve">Pre-application information can be submitted by </w:t>
      </w:r>
      <w:r>
        <w:rPr>
          <w:rFonts w:ascii="Arial" w:hAnsi="Arial" w:cs="Arial"/>
          <w:sz w:val="20"/>
        </w:rPr>
        <w:t xml:space="preserve">any </w:t>
      </w:r>
      <w:r w:rsidRPr="00612371">
        <w:rPr>
          <w:rFonts w:ascii="Arial" w:hAnsi="Arial" w:cs="Arial"/>
          <w:sz w:val="20"/>
        </w:rPr>
        <w:t xml:space="preserve">of the methods outlined </w:t>
      </w:r>
      <w:r w:rsidRPr="00363576">
        <w:rPr>
          <w:rFonts w:ascii="Arial" w:hAnsi="Arial" w:cs="Arial"/>
          <w:sz w:val="20"/>
        </w:rPr>
        <w:t xml:space="preserve">at </w:t>
      </w:r>
      <w:r w:rsidRPr="00EE3949">
        <w:rPr>
          <w:rFonts w:ascii="Arial" w:hAnsi="Arial" w:cs="Arial"/>
          <w:sz w:val="20"/>
        </w:rPr>
        <w:t>section 7.4</w:t>
      </w:r>
      <w:r w:rsidRPr="00612371">
        <w:rPr>
          <w:rFonts w:ascii="Arial" w:hAnsi="Arial" w:cs="Arial"/>
          <w:sz w:val="20"/>
        </w:rPr>
        <w:t xml:space="preserve">. </w:t>
      </w:r>
    </w:p>
    <w:p w14:paraId="6C0C744A" w14:textId="77777777" w:rsidR="008F6B5A" w:rsidRDefault="008F6B5A" w:rsidP="0052662D">
      <w:pPr>
        <w:pStyle w:val="Heading3"/>
      </w:pPr>
      <w:bookmarkStart w:id="88" w:name="_Toc50044033"/>
      <w:bookmarkStart w:id="89" w:name="_Toc56425458"/>
      <w:bookmarkStart w:id="90" w:name="_Toc78459166"/>
      <w:r w:rsidRPr="003E562E">
        <w:rPr>
          <w:rFonts w:eastAsiaTheme="minorHAnsi"/>
        </w:rPr>
        <w:t>Completing</w:t>
      </w:r>
      <w:r>
        <w:t xml:space="preserve"> and lodging an application</w:t>
      </w:r>
      <w:bookmarkEnd w:id="88"/>
      <w:bookmarkEnd w:id="89"/>
      <w:bookmarkEnd w:id="90"/>
    </w:p>
    <w:p w14:paraId="34D6273B" w14:textId="77777777" w:rsidR="008F6B5A" w:rsidRPr="00612371"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.1</w:t>
      </w:r>
      <w:r w:rsidRPr="00612371">
        <w:rPr>
          <w:rFonts w:ascii="Arial" w:hAnsi="Arial" w:cs="Arial"/>
          <w:sz w:val="20"/>
        </w:rPr>
        <w:tab/>
        <w:t xml:space="preserve">Applications for funding must be lodged using the Application Pack provided </w:t>
      </w:r>
      <w:r>
        <w:rPr>
          <w:rFonts w:ascii="Arial" w:hAnsi="Arial" w:cs="Arial"/>
          <w:sz w:val="20"/>
        </w:rPr>
        <w:t>following registration</w:t>
      </w:r>
      <w:r w:rsidRPr="00612371">
        <w:rPr>
          <w:rFonts w:ascii="Arial" w:hAnsi="Arial" w:cs="Arial"/>
          <w:sz w:val="20"/>
        </w:rPr>
        <w:t>.</w:t>
      </w:r>
    </w:p>
    <w:p w14:paraId="16ABCF17" w14:textId="36EC0C22" w:rsidR="008F6B5A" w:rsidRPr="00612371" w:rsidRDefault="008F6B5A" w:rsidP="008F6B5A">
      <w:pPr>
        <w:pStyle w:val="Bodynumbered-Level1"/>
        <w:spacing w:after="120"/>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Pr>
          <w:rFonts w:ascii="Arial" w:hAnsi="Arial" w:cs="Arial"/>
          <w:sz w:val="20"/>
        </w:rPr>
        <w:t>2</w:t>
      </w:r>
      <w:r w:rsidRPr="00612371">
        <w:rPr>
          <w:rFonts w:ascii="Arial" w:hAnsi="Arial" w:cs="Arial"/>
          <w:sz w:val="20"/>
        </w:rPr>
        <w:tab/>
        <w:t xml:space="preserve">To seek funding </w:t>
      </w:r>
      <w:r>
        <w:rPr>
          <w:rFonts w:ascii="Arial" w:hAnsi="Arial" w:cs="Arial"/>
          <w:sz w:val="20"/>
        </w:rPr>
        <w:t xml:space="preserve">for </w:t>
      </w:r>
      <w:r w:rsidR="00603A53">
        <w:rPr>
          <w:rFonts w:ascii="Arial" w:hAnsi="Arial" w:cs="Arial"/>
          <w:sz w:val="20"/>
        </w:rPr>
        <w:t xml:space="preserve">Proposed </w:t>
      </w:r>
      <w:r>
        <w:rPr>
          <w:rFonts w:ascii="Arial" w:hAnsi="Arial" w:cs="Arial"/>
          <w:sz w:val="20"/>
        </w:rPr>
        <w:t>Solutions</w:t>
      </w:r>
      <w:r w:rsidRPr="00612371">
        <w:rPr>
          <w:rFonts w:ascii="Arial" w:hAnsi="Arial" w:cs="Arial"/>
          <w:sz w:val="20"/>
        </w:rPr>
        <w:t xml:space="preserve">, applicants must complete the Assessment Tool from the Application Pack to provide information for each </w:t>
      </w:r>
      <w:r w:rsidR="00442612">
        <w:rPr>
          <w:rFonts w:ascii="Arial" w:hAnsi="Arial" w:cs="Arial"/>
          <w:sz w:val="20"/>
        </w:rPr>
        <w:t>P</w:t>
      </w:r>
      <w:r w:rsidR="00442612" w:rsidRPr="00612371">
        <w:rPr>
          <w:rFonts w:ascii="Arial" w:hAnsi="Arial" w:cs="Arial"/>
          <w:sz w:val="20"/>
        </w:rPr>
        <w:t xml:space="preserve">roposed </w:t>
      </w:r>
      <w:r w:rsidRPr="00612371">
        <w:rPr>
          <w:rFonts w:ascii="Arial" w:hAnsi="Arial" w:cs="Arial"/>
          <w:sz w:val="20"/>
        </w:rPr>
        <w:t xml:space="preserve">Solution for which </w:t>
      </w:r>
      <w:r w:rsidR="00442612">
        <w:rPr>
          <w:rFonts w:ascii="Arial" w:hAnsi="Arial" w:cs="Arial"/>
          <w:sz w:val="20"/>
        </w:rPr>
        <w:t>they are</w:t>
      </w:r>
      <w:r w:rsidRPr="00612371">
        <w:rPr>
          <w:rFonts w:ascii="Arial" w:hAnsi="Arial" w:cs="Arial"/>
          <w:sz w:val="20"/>
        </w:rPr>
        <w:t xml:space="preserve"> seeking funding, specifying in each case:</w:t>
      </w:r>
    </w:p>
    <w:p w14:paraId="583451DD" w14:textId="77777777" w:rsidR="008F6B5A" w:rsidRPr="00CE7459" w:rsidRDefault="008F6B5A" w:rsidP="008F6B5A">
      <w:pPr>
        <w:pStyle w:val="ListBullet"/>
        <w:ind w:left="1080"/>
        <w:rPr>
          <w:rFonts w:eastAsia="Calibri"/>
        </w:rPr>
      </w:pPr>
      <w:r w:rsidRPr="00CE7459">
        <w:t>the location;</w:t>
      </w:r>
    </w:p>
    <w:p w14:paraId="6A356113" w14:textId="34BE00E1" w:rsidR="008F6B5A" w:rsidRPr="008C3B1F" w:rsidRDefault="008F6B5A">
      <w:pPr>
        <w:pStyle w:val="ListBullet"/>
        <w:ind w:left="1080"/>
        <w:rPr>
          <w:rFonts w:eastAsia="Calibri"/>
        </w:rPr>
      </w:pPr>
      <w:r w:rsidRPr="00CE7459">
        <w:t xml:space="preserve">the total estimated all-up </w:t>
      </w:r>
      <w:r w:rsidR="002D566D">
        <w:t>Asset C</w:t>
      </w:r>
      <w:r w:rsidR="002D566D" w:rsidRPr="00CE7459">
        <w:t xml:space="preserve">apital </w:t>
      </w:r>
      <w:r w:rsidR="002D566D">
        <w:t>C</w:t>
      </w:r>
      <w:r w:rsidR="002D566D" w:rsidRPr="00CE7459">
        <w:t xml:space="preserve">ost </w:t>
      </w:r>
      <w:r w:rsidRPr="00CE7459">
        <w:t xml:space="preserve">of construction </w:t>
      </w:r>
      <w:r w:rsidR="001A6786">
        <w:t xml:space="preserve">and the </w:t>
      </w:r>
      <w:r w:rsidR="002D566D">
        <w:t>Operational Costs</w:t>
      </w:r>
      <w:r w:rsidR="002D566D" w:rsidRPr="00CE7459">
        <w:t xml:space="preserve"> </w:t>
      </w:r>
      <w:r w:rsidRPr="00CE7459">
        <w:t>(GST inclusive), including, if required, Backhaul and power;</w:t>
      </w:r>
    </w:p>
    <w:p w14:paraId="1CDA1548" w14:textId="77777777" w:rsidR="008F6B5A" w:rsidRPr="00CE7459" w:rsidRDefault="008F6B5A" w:rsidP="008F6B5A">
      <w:pPr>
        <w:pStyle w:val="ListBullet"/>
        <w:ind w:left="1080"/>
        <w:rPr>
          <w:rFonts w:eastAsia="Calibri"/>
        </w:rPr>
      </w:pPr>
      <w:r w:rsidRPr="00CE7459">
        <w:t>the amount of co-contribution (GST inclusive) being provided by the applicant;</w:t>
      </w:r>
    </w:p>
    <w:p w14:paraId="756F3CE6" w14:textId="77777777" w:rsidR="008F6B5A" w:rsidRPr="00CE7459" w:rsidRDefault="008F6B5A" w:rsidP="008F6B5A">
      <w:pPr>
        <w:pStyle w:val="ListBullet"/>
        <w:ind w:left="1080"/>
        <w:rPr>
          <w:rFonts w:eastAsia="Calibri"/>
        </w:rPr>
      </w:pPr>
      <w:r w:rsidRPr="00CE7459">
        <w:t xml:space="preserve">the amount of Commonwealth co-contribution sought under the Program – </w:t>
      </w:r>
      <w:r w:rsidR="00EE3949">
        <w:t>noting t</w:t>
      </w:r>
      <w:r w:rsidRPr="00CE7459">
        <w:t xml:space="preserve">he </w:t>
      </w:r>
      <w:r w:rsidRPr="00EE3949">
        <w:t>maximum funding amount as outlined in section 3.1;</w:t>
      </w:r>
    </w:p>
    <w:p w14:paraId="47804A47" w14:textId="77777777" w:rsidR="008F6B5A" w:rsidRPr="00CE7459" w:rsidRDefault="008F6B5A" w:rsidP="008F6B5A">
      <w:pPr>
        <w:pStyle w:val="ListBullet"/>
        <w:ind w:left="1080"/>
        <w:rPr>
          <w:rFonts w:eastAsia="Calibri"/>
        </w:rPr>
      </w:pPr>
      <w:r w:rsidRPr="00CE7459">
        <w:t>the amount (if any) of co-contributions (GST inclusive) to be received from third parties such as State, Territory or local governments, local communities,</w:t>
      </w:r>
      <w:r>
        <w:t xml:space="preserve"> </w:t>
      </w:r>
      <w:r w:rsidRPr="00492784">
        <w:t xml:space="preserve">MNOs (other than an applicant) confirmed to provide services through the </w:t>
      </w:r>
      <w:r w:rsidR="002D566D">
        <w:t xml:space="preserve">Proposed </w:t>
      </w:r>
      <w:r w:rsidRPr="00492784">
        <w:t>Solution,</w:t>
      </w:r>
      <w:r w:rsidRPr="00CE7459">
        <w:t xml:space="preserve"> or any combination of these, and any specific requirements or conditions tied to the co-contributions (for information purposes);</w:t>
      </w:r>
    </w:p>
    <w:p w14:paraId="1FAE500D" w14:textId="6C111926" w:rsidR="008F6B5A" w:rsidRPr="00CE7459" w:rsidRDefault="008F6B5A" w:rsidP="008F6B5A">
      <w:pPr>
        <w:pStyle w:val="ListBullet"/>
        <w:ind w:left="1080"/>
        <w:rPr>
          <w:rFonts w:eastAsia="Calibri"/>
        </w:rPr>
      </w:pPr>
      <w:r w:rsidRPr="00CE7459">
        <w:lastRenderedPageBreak/>
        <w:t xml:space="preserve">the extent to which </w:t>
      </w:r>
      <w:r w:rsidR="00FC52FB">
        <w:t>the</w:t>
      </w:r>
      <w:r w:rsidR="002D566D">
        <w:t xml:space="preserve"> </w:t>
      </w:r>
      <w:r w:rsidR="00C56757">
        <w:t>P</w:t>
      </w:r>
      <w:r w:rsidR="002D566D">
        <w:t>roposed Solution</w:t>
      </w:r>
      <w:r w:rsidR="002D566D" w:rsidRPr="00CE7459">
        <w:t xml:space="preserve"> </w:t>
      </w:r>
      <w:r w:rsidRPr="00CE7459">
        <w:t xml:space="preserve">meets the </w:t>
      </w:r>
      <w:r>
        <w:t>A</w:t>
      </w:r>
      <w:r w:rsidRPr="00CE7459">
        <w:t xml:space="preserve">ssessment </w:t>
      </w:r>
      <w:r>
        <w:t>C</w:t>
      </w:r>
      <w:r w:rsidRPr="00CE7459">
        <w:t>riteria</w:t>
      </w:r>
      <w:r>
        <w:t xml:space="preserve"> in section </w:t>
      </w:r>
      <w:r w:rsidRPr="00EE3949">
        <w:t>6</w:t>
      </w:r>
      <w:r w:rsidRPr="00CE7459">
        <w:t>;</w:t>
      </w:r>
    </w:p>
    <w:p w14:paraId="7D41B66B" w14:textId="77777777" w:rsidR="008F6B5A" w:rsidRPr="00CE7459" w:rsidRDefault="008F6B5A" w:rsidP="008F6B5A">
      <w:pPr>
        <w:pStyle w:val="ListBullet"/>
        <w:ind w:left="1080"/>
        <w:rPr>
          <w:rFonts w:eastAsia="Calibri"/>
        </w:rPr>
      </w:pPr>
      <w:r w:rsidRPr="00CE7459">
        <w:t xml:space="preserve">whether the </w:t>
      </w:r>
      <w:r w:rsidR="00FC52FB">
        <w:t xml:space="preserve">Proposed </w:t>
      </w:r>
      <w:r w:rsidRPr="00CE7459">
        <w:t xml:space="preserve">Solution is dependent on the construction of one or more of the applicant’s other </w:t>
      </w:r>
      <w:r w:rsidR="00FC52FB">
        <w:t xml:space="preserve">Proposed </w:t>
      </w:r>
      <w:r w:rsidRPr="00CE7459">
        <w:t>Solutions,</w:t>
      </w:r>
      <w:r>
        <w:t xml:space="preserve"> and</w:t>
      </w:r>
      <w:r w:rsidRPr="00CE7459">
        <w:t xml:space="preserve"> explaining the specific dependencies</w:t>
      </w:r>
      <w:r w:rsidRPr="001960BB">
        <w:t xml:space="preserve"> </w:t>
      </w:r>
      <w:r>
        <w:t xml:space="preserve">(for example between </w:t>
      </w:r>
      <w:r w:rsidRPr="001960BB">
        <w:t xml:space="preserve">individual base stations included in </w:t>
      </w:r>
      <w:r>
        <w:t xml:space="preserve">the same </w:t>
      </w:r>
      <w:r w:rsidRPr="001960BB">
        <w:t>Cluster</w:t>
      </w:r>
      <w:r w:rsidR="00FC52FB">
        <w:t xml:space="preserve"> Solution</w:t>
      </w:r>
      <w:r>
        <w:t>)</w:t>
      </w:r>
      <w:r w:rsidRPr="00CE7459">
        <w:t xml:space="preserve">; </w:t>
      </w:r>
    </w:p>
    <w:p w14:paraId="5D0033CF" w14:textId="1F38ED60" w:rsidR="008F6B5A" w:rsidRPr="00F97F3E" w:rsidRDefault="008F6B5A">
      <w:pPr>
        <w:pStyle w:val="ListBullet"/>
        <w:ind w:left="1080"/>
        <w:rPr>
          <w:rFonts w:eastAsia="Calibri"/>
        </w:rPr>
      </w:pPr>
      <w:r w:rsidRPr="00CE7459">
        <w:t xml:space="preserve">predictive coverage mapping data for each </w:t>
      </w:r>
      <w:r w:rsidR="001A6786">
        <w:t xml:space="preserve">Proposed </w:t>
      </w:r>
      <w:r w:rsidRPr="00CE7459">
        <w:t>Solution</w:t>
      </w:r>
      <w:r w:rsidR="00FA2981">
        <w:t xml:space="preserve"> modelled to</w:t>
      </w:r>
      <w:r w:rsidR="00F97F3E">
        <w:rPr>
          <w:rFonts w:eastAsia="Calibri"/>
        </w:rPr>
        <w:t xml:space="preserve"> </w:t>
      </w:r>
      <w:r w:rsidR="00FA2981">
        <w:t>the Improved Handheld Coverage</w:t>
      </w:r>
      <w:r w:rsidR="00FA2981" w:rsidRPr="00B705B9">
        <w:t xml:space="preserve"> </w:t>
      </w:r>
      <w:r w:rsidR="00FA2981">
        <w:t>level</w:t>
      </w:r>
      <w:r w:rsidR="00F97F3E">
        <w:t>s</w:t>
      </w:r>
      <w:r w:rsidR="00FA2981">
        <w:t xml:space="preserve"> </w:t>
      </w:r>
      <w:r w:rsidR="00F97F3E">
        <w:t>specified at section 4.2.3</w:t>
      </w:r>
      <w:r w:rsidR="00FA2981">
        <w:t xml:space="preserve"> and</w:t>
      </w:r>
      <w:r w:rsidR="00F97F3E">
        <w:rPr>
          <w:rFonts w:eastAsia="Calibri"/>
        </w:rPr>
        <w:t xml:space="preserve"> mapping data modelled to the level of coverage the applicant will </w:t>
      </w:r>
      <w:r w:rsidR="008F39FD">
        <w:rPr>
          <w:rFonts w:eastAsia="Calibri"/>
        </w:rPr>
        <w:t xml:space="preserve">publicly </w:t>
      </w:r>
      <w:r w:rsidR="00F97F3E">
        <w:rPr>
          <w:rFonts w:eastAsia="Calibri"/>
        </w:rPr>
        <w:t>claim</w:t>
      </w:r>
      <w:r w:rsidRPr="00AC0CE3">
        <w:t>;</w:t>
      </w:r>
    </w:p>
    <w:p w14:paraId="6BD07FA9" w14:textId="77777777" w:rsidR="008F6B5A" w:rsidRPr="007919D0" w:rsidRDefault="008F6B5A" w:rsidP="008F6B5A">
      <w:pPr>
        <w:pStyle w:val="ListBullet"/>
        <w:ind w:left="1080"/>
        <w:rPr>
          <w:rFonts w:eastAsia="Calibri"/>
        </w:rPr>
      </w:pPr>
      <w:r>
        <w:t xml:space="preserve">written </w:t>
      </w:r>
      <w:r w:rsidR="00C14AAB">
        <w:t>support (where necessary</w:t>
      </w:r>
      <w:r w:rsidRPr="007919D0">
        <w:t>); and</w:t>
      </w:r>
    </w:p>
    <w:p w14:paraId="38BE7313" w14:textId="77777777" w:rsidR="008F6B5A" w:rsidRPr="007919D0" w:rsidRDefault="008F6B5A" w:rsidP="008F6B5A">
      <w:pPr>
        <w:pStyle w:val="ListBullet"/>
        <w:ind w:left="1080"/>
        <w:rPr>
          <w:rFonts w:eastAsia="Calibri"/>
        </w:rPr>
      </w:pPr>
      <w:r w:rsidRPr="007919D0">
        <w:t xml:space="preserve">the number of MNOs confirmed to provide services through the </w:t>
      </w:r>
      <w:r w:rsidR="001A6786">
        <w:t xml:space="preserve">Proposed </w:t>
      </w:r>
      <w:r w:rsidRPr="007919D0">
        <w:t>Solution, and, if more than one, confirmation of the way in which multiple MNOs will provide services (e.g. RAN sharing, co-location).</w:t>
      </w:r>
    </w:p>
    <w:p w14:paraId="7D518354" w14:textId="77777777" w:rsidR="008F6B5A" w:rsidRDefault="008F6B5A" w:rsidP="008F6B5A">
      <w:pPr>
        <w:pStyle w:val="Bodynumbered-Level1"/>
        <w:rPr>
          <w:rFonts w:ascii="Arial" w:hAnsi="Arial" w:cs="Arial"/>
          <w:sz w:val="20"/>
        </w:rPr>
      </w:pPr>
      <w:r w:rsidRPr="00612371">
        <w:rPr>
          <w:rFonts w:ascii="Arial" w:hAnsi="Arial" w:cs="Arial"/>
          <w:sz w:val="20"/>
        </w:rPr>
        <w:t>Note:</w:t>
      </w:r>
      <w:r w:rsidRPr="00612371">
        <w:rPr>
          <w:rFonts w:ascii="Arial" w:hAnsi="Arial" w:cs="Arial"/>
          <w:sz w:val="20"/>
        </w:rPr>
        <w:tab/>
        <w:t xml:space="preserve">The applicant must agree that </w:t>
      </w:r>
      <w:r>
        <w:rPr>
          <w:rFonts w:ascii="Arial" w:hAnsi="Arial" w:cs="Arial"/>
          <w:sz w:val="20"/>
        </w:rPr>
        <w:t>any</w:t>
      </w:r>
      <w:r w:rsidRPr="00612371">
        <w:rPr>
          <w:rFonts w:ascii="Arial" w:hAnsi="Arial" w:cs="Arial"/>
          <w:sz w:val="20"/>
        </w:rPr>
        <w:t xml:space="preserve"> predictive coverage mapping data supplied </w:t>
      </w:r>
      <w:r>
        <w:rPr>
          <w:rFonts w:ascii="Arial" w:hAnsi="Arial" w:cs="Arial"/>
          <w:sz w:val="20"/>
        </w:rPr>
        <w:t xml:space="preserve">in the application </w:t>
      </w:r>
      <w:r w:rsidRPr="00612371">
        <w:rPr>
          <w:rFonts w:ascii="Arial" w:hAnsi="Arial" w:cs="Arial"/>
          <w:sz w:val="20"/>
        </w:rPr>
        <w:t>can be used by the Department to prepare promotional material for the Program.</w:t>
      </w:r>
    </w:p>
    <w:p w14:paraId="3B282F24" w14:textId="77777777" w:rsidR="008F6B5A" w:rsidRPr="00612371"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sidR="00C14AAB">
        <w:rPr>
          <w:rFonts w:ascii="Arial" w:hAnsi="Arial" w:cs="Arial"/>
          <w:sz w:val="20"/>
        </w:rPr>
        <w:t>3</w:t>
      </w:r>
      <w:r w:rsidRPr="00612371">
        <w:rPr>
          <w:rFonts w:ascii="Arial" w:hAnsi="Arial" w:cs="Arial"/>
          <w:sz w:val="20"/>
        </w:rPr>
        <w:tab/>
        <w:t>In addition, applicants must warrant that none of the Proposed Solutions for which Commonwealth funds have been sought were</w:t>
      </w:r>
      <w:r>
        <w:rPr>
          <w:rFonts w:ascii="Arial" w:hAnsi="Arial" w:cs="Arial"/>
          <w:sz w:val="20"/>
        </w:rPr>
        <w:t xml:space="preserve"> at any time</w:t>
      </w:r>
      <w:r w:rsidRPr="00612371">
        <w:rPr>
          <w:rFonts w:ascii="Arial" w:hAnsi="Arial" w:cs="Arial"/>
          <w:sz w:val="20"/>
        </w:rPr>
        <w:t xml:space="preserve"> part of their </w:t>
      </w:r>
      <w:r w:rsidRPr="00EE3949">
        <w:rPr>
          <w:rFonts w:ascii="Arial" w:hAnsi="Arial" w:cs="Arial"/>
          <w:sz w:val="20"/>
        </w:rPr>
        <w:t>202</w:t>
      </w:r>
      <w:r w:rsidR="008C3B1F" w:rsidRPr="00EE3949">
        <w:rPr>
          <w:rFonts w:ascii="Arial" w:hAnsi="Arial" w:cs="Arial"/>
          <w:sz w:val="20"/>
        </w:rPr>
        <w:t>1</w:t>
      </w:r>
      <w:r w:rsidRPr="00EE3949">
        <w:rPr>
          <w:rFonts w:ascii="Arial" w:hAnsi="Arial" w:cs="Arial"/>
          <w:sz w:val="20"/>
        </w:rPr>
        <w:t>-2</w:t>
      </w:r>
      <w:r w:rsidR="008C3B1F" w:rsidRPr="00EE3949">
        <w:rPr>
          <w:rFonts w:ascii="Arial" w:hAnsi="Arial" w:cs="Arial"/>
          <w:sz w:val="20"/>
        </w:rPr>
        <w:t>2</w:t>
      </w:r>
      <w:r w:rsidRPr="00EE3949">
        <w:rPr>
          <w:rFonts w:ascii="Arial" w:hAnsi="Arial" w:cs="Arial"/>
          <w:sz w:val="20"/>
        </w:rPr>
        <w:t xml:space="preserve"> to 202</w:t>
      </w:r>
      <w:r w:rsidR="008C3B1F" w:rsidRPr="00EE3949">
        <w:rPr>
          <w:rFonts w:ascii="Arial" w:hAnsi="Arial" w:cs="Arial"/>
          <w:sz w:val="20"/>
        </w:rPr>
        <w:t>3</w:t>
      </w:r>
      <w:r w:rsidRPr="00EE3949">
        <w:rPr>
          <w:rFonts w:ascii="Arial" w:hAnsi="Arial" w:cs="Arial"/>
          <w:sz w:val="20"/>
        </w:rPr>
        <w:t>-2</w:t>
      </w:r>
      <w:r w:rsidR="008C3B1F" w:rsidRPr="00EE3949">
        <w:rPr>
          <w:rFonts w:ascii="Arial" w:hAnsi="Arial" w:cs="Arial"/>
          <w:sz w:val="20"/>
        </w:rPr>
        <w:t>4</w:t>
      </w:r>
      <w:r w:rsidRPr="003A06BD">
        <w:rPr>
          <w:rFonts w:ascii="Arial" w:hAnsi="Arial" w:cs="Arial"/>
          <w:sz w:val="20"/>
        </w:rPr>
        <w:t xml:space="preserve"> </w:t>
      </w:r>
      <w:r w:rsidRPr="00612371">
        <w:rPr>
          <w:rFonts w:ascii="Arial" w:hAnsi="Arial" w:cs="Arial"/>
          <w:sz w:val="20"/>
        </w:rPr>
        <w:t>forward-build network expansion or upgrade plans.</w:t>
      </w:r>
    </w:p>
    <w:p w14:paraId="0FA55B36" w14:textId="77777777" w:rsidR="008F6B5A" w:rsidRPr="00612371" w:rsidRDefault="008F6B5A" w:rsidP="007755EE">
      <w:pPr>
        <w:pStyle w:val="Bodynumbered-Level1"/>
        <w:keepLines/>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sidR="00C14AAB">
        <w:rPr>
          <w:rFonts w:ascii="Arial" w:hAnsi="Arial" w:cs="Arial"/>
          <w:sz w:val="20"/>
        </w:rPr>
        <w:t>4</w:t>
      </w:r>
      <w:r w:rsidRPr="00612371">
        <w:rPr>
          <w:rFonts w:ascii="Arial" w:hAnsi="Arial" w:cs="Arial"/>
          <w:sz w:val="20"/>
        </w:rPr>
        <w:tab/>
      </w:r>
      <w:r>
        <w:rPr>
          <w:rFonts w:ascii="Arial" w:hAnsi="Arial" w:cs="Arial"/>
          <w:sz w:val="20"/>
        </w:rPr>
        <w:t>A</w:t>
      </w:r>
      <w:r w:rsidRPr="00612371">
        <w:rPr>
          <w:rFonts w:ascii="Arial" w:hAnsi="Arial" w:cs="Arial"/>
          <w:sz w:val="20"/>
        </w:rPr>
        <w:t>pplicants must indicate their compliance with the draft Grant Agreement (</w:t>
      </w:r>
      <w:r>
        <w:rPr>
          <w:rFonts w:ascii="Arial" w:hAnsi="Arial" w:cs="Arial"/>
          <w:sz w:val="20"/>
        </w:rPr>
        <w:t>to be provided to registered applicants</w:t>
      </w:r>
      <w:r w:rsidRPr="00612371">
        <w:rPr>
          <w:rFonts w:ascii="Arial" w:hAnsi="Arial" w:cs="Arial"/>
          <w:sz w:val="20"/>
        </w:rPr>
        <w:t>) at the time of submitting their applications. Where the terms of the draft Grant Agreement are not accepted in full, applicants are required to submit a revision marked version of the draft Grant Agreement reflecting their proposed drafting, their position and their reasons for requesting the change.</w:t>
      </w:r>
    </w:p>
    <w:p w14:paraId="55A8E601" w14:textId="0EB218EC" w:rsidR="008F6B5A" w:rsidRPr="00612371"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sidR="00C14AAB">
        <w:rPr>
          <w:rFonts w:ascii="Arial" w:hAnsi="Arial" w:cs="Arial"/>
          <w:sz w:val="20"/>
        </w:rPr>
        <w:t>5</w:t>
      </w:r>
      <w:r w:rsidRPr="00612371">
        <w:rPr>
          <w:rFonts w:ascii="Arial" w:hAnsi="Arial" w:cs="Arial"/>
          <w:sz w:val="20"/>
        </w:rPr>
        <w:tab/>
      </w:r>
      <w:r w:rsidR="00EE3949" w:rsidRPr="00EE3949">
        <w:rPr>
          <w:rFonts w:ascii="Arial" w:hAnsi="Arial" w:cs="Arial"/>
          <w:sz w:val="20"/>
        </w:rPr>
        <w:t xml:space="preserve">Where an applicant has previously agreed a grant agreement with the Commonwealth in another similar grant program that is administered by the Department (for example, the </w:t>
      </w:r>
      <w:r w:rsidR="005D1D9B">
        <w:rPr>
          <w:rFonts w:ascii="Arial" w:hAnsi="Arial" w:cs="Arial"/>
          <w:sz w:val="20"/>
        </w:rPr>
        <w:t>Mobile Black Spot</w:t>
      </w:r>
      <w:r w:rsidR="00EE3949" w:rsidRPr="00EE3949">
        <w:rPr>
          <w:rFonts w:ascii="Arial" w:hAnsi="Arial" w:cs="Arial"/>
          <w:sz w:val="20"/>
        </w:rPr>
        <w:t xml:space="preserve"> Program) (</w:t>
      </w:r>
      <w:r w:rsidR="00EE3949" w:rsidRPr="00EE3949">
        <w:rPr>
          <w:rFonts w:ascii="Arial" w:hAnsi="Arial" w:cs="Arial"/>
          <w:b/>
          <w:sz w:val="20"/>
        </w:rPr>
        <w:t>Previous Grant Agreement</w:t>
      </w:r>
      <w:r w:rsidR="00EE3949" w:rsidRPr="00EE3949">
        <w:rPr>
          <w:rFonts w:ascii="Arial" w:hAnsi="Arial" w:cs="Arial"/>
          <w:sz w:val="20"/>
        </w:rPr>
        <w:t xml:space="preserve">) the applicant may request the Commonwealth consider using the Previous Grant Agreement </w:t>
      </w:r>
      <w:r w:rsidR="00EE3949" w:rsidRPr="00EE3949">
        <w:rPr>
          <w:rFonts w:ascii="Arial" w:hAnsi="Arial" w:cs="Arial"/>
          <w:sz w:val="20"/>
        </w:rPr>
        <w:lastRenderedPageBreak/>
        <w:t>as the basis for the Grant Agreement under this grant program. When making a request, the applicant must provide reasons addressing why utilising a Previous Grant Agreement would be appropriate. Requests of this nature must be received no later</w:t>
      </w:r>
      <w:r w:rsidR="00581095">
        <w:rPr>
          <w:rFonts w:ascii="Arial" w:hAnsi="Arial" w:cs="Arial"/>
          <w:sz w:val="20"/>
        </w:rPr>
        <w:t xml:space="preserve"> than</w:t>
      </w:r>
      <w:r w:rsidR="00EE3949" w:rsidRPr="00EE3949">
        <w:rPr>
          <w:rFonts w:ascii="Arial" w:hAnsi="Arial" w:cs="Arial"/>
          <w:sz w:val="20"/>
        </w:rPr>
        <w:t xml:space="preserve"> </w:t>
      </w:r>
      <w:r w:rsidR="00EE3949" w:rsidRPr="00EE3949">
        <w:rPr>
          <w:rFonts w:ascii="Arial" w:hAnsi="Arial" w:cs="Arial"/>
          <w:sz w:val="20"/>
          <w:highlight w:val="yellow"/>
        </w:rPr>
        <w:t>## ####</w:t>
      </w:r>
      <w:r w:rsidR="00EE3949">
        <w:rPr>
          <w:rFonts w:ascii="Arial" w:hAnsi="Arial" w:cs="Arial"/>
          <w:sz w:val="20"/>
        </w:rPr>
        <w:t xml:space="preserve"> </w:t>
      </w:r>
      <w:r w:rsidR="00EE3949" w:rsidRPr="00EE3949">
        <w:rPr>
          <w:rFonts w:ascii="Arial" w:hAnsi="Arial" w:cs="Arial"/>
          <w:sz w:val="20"/>
        </w:rPr>
        <w:t>2021, being two weeks before close of applications.</w:t>
      </w:r>
    </w:p>
    <w:p w14:paraId="4B8CA7D4" w14:textId="77777777" w:rsidR="00EE3949" w:rsidRDefault="00EE3949" w:rsidP="00EE3949">
      <w:pPr>
        <w:pStyle w:val="Bodynumbered-Level1"/>
        <w:rPr>
          <w:rFonts w:ascii="Arial" w:hAnsi="Arial" w:cs="Arial"/>
          <w:sz w:val="20"/>
        </w:rPr>
      </w:pPr>
      <w:r w:rsidRPr="00EE3949">
        <w:rPr>
          <w:rFonts w:ascii="Arial" w:hAnsi="Arial" w:cs="Arial"/>
          <w:sz w:val="20"/>
        </w:rPr>
        <w:t xml:space="preserve">7.4.6 </w:t>
      </w:r>
      <w:r w:rsidRPr="00EE3949">
        <w:rPr>
          <w:rFonts w:ascii="Arial" w:hAnsi="Arial" w:cs="Arial"/>
          <w:sz w:val="20"/>
        </w:rPr>
        <w:tab/>
        <w:t>The Department may, at its sole and absolute discretion, decide to agree to use the Previous Grant Agreement as the basis for the Grant Agreement. However, the Department is under no obligation to agree to any request made by an applicant to utilise a Previous Grant Agreement. Any decision by the Department will be final.</w:t>
      </w:r>
    </w:p>
    <w:p w14:paraId="6E0F4655" w14:textId="4EDDAC24" w:rsidR="000A1431" w:rsidRDefault="000A1431" w:rsidP="00EE3949">
      <w:pPr>
        <w:pStyle w:val="Bodynumbered-Level1"/>
        <w:rPr>
          <w:rFonts w:ascii="Arial" w:hAnsi="Arial" w:cs="Arial"/>
          <w:sz w:val="20"/>
        </w:rPr>
      </w:pPr>
      <w:r>
        <w:rPr>
          <w:rFonts w:ascii="Arial" w:hAnsi="Arial" w:cs="Arial"/>
          <w:sz w:val="20"/>
        </w:rPr>
        <w:t xml:space="preserve">7.4.7 </w:t>
      </w:r>
      <w:r>
        <w:rPr>
          <w:rFonts w:ascii="Arial" w:hAnsi="Arial" w:cs="Arial"/>
          <w:sz w:val="20"/>
        </w:rPr>
        <w:tab/>
      </w:r>
      <w:r w:rsidRPr="000A1431">
        <w:rPr>
          <w:rFonts w:ascii="Arial" w:hAnsi="Arial" w:cs="Arial"/>
          <w:sz w:val="20"/>
        </w:rPr>
        <w:t xml:space="preserve">The applicant should identify any terms in the Previous Grant Agreement the applicant does not fully accept or which in its opinion require adaptation for this </w:t>
      </w:r>
      <w:r w:rsidR="00581095">
        <w:rPr>
          <w:rFonts w:ascii="Arial" w:hAnsi="Arial" w:cs="Arial"/>
          <w:sz w:val="20"/>
        </w:rPr>
        <w:t>P</w:t>
      </w:r>
      <w:r w:rsidRPr="000A1431">
        <w:rPr>
          <w:rFonts w:ascii="Arial" w:hAnsi="Arial" w:cs="Arial"/>
          <w:sz w:val="20"/>
        </w:rPr>
        <w:t>rogram. At the point of application, the Applicant is required to submit a revision marked version of the Previous Grant Agreement reflecting its proposed drafting, its position and its reasons for requesting the change.</w:t>
      </w:r>
    </w:p>
    <w:p w14:paraId="5B0A0E4F" w14:textId="687F5C18" w:rsidR="000A1431" w:rsidRDefault="000A1431" w:rsidP="00EE3949">
      <w:pPr>
        <w:pStyle w:val="Bodynumbered-Level1"/>
        <w:rPr>
          <w:rFonts w:ascii="Arial" w:hAnsi="Arial" w:cs="Arial"/>
          <w:sz w:val="20"/>
        </w:rPr>
      </w:pPr>
      <w:r>
        <w:rPr>
          <w:rFonts w:ascii="Arial" w:hAnsi="Arial" w:cs="Arial"/>
          <w:sz w:val="20"/>
        </w:rPr>
        <w:t xml:space="preserve">7.4.8 </w:t>
      </w:r>
      <w:r>
        <w:rPr>
          <w:rFonts w:ascii="Arial" w:hAnsi="Arial" w:cs="Arial"/>
          <w:sz w:val="20"/>
        </w:rPr>
        <w:tab/>
      </w:r>
      <w:r w:rsidRPr="000A1431">
        <w:rPr>
          <w:rFonts w:ascii="Arial" w:hAnsi="Arial" w:cs="Arial"/>
          <w:sz w:val="20"/>
        </w:rPr>
        <w:t xml:space="preserve">Where the Commonwealth has agreed to use a Previous Grant Agreement as the basis for the Grant Agreement under this </w:t>
      </w:r>
      <w:r w:rsidR="00581095">
        <w:rPr>
          <w:rFonts w:ascii="Arial" w:hAnsi="Arial" w:cs="Arial"/>
          <w:sz w:val="20"/>
        </w:rPr>
        <w:t>P</w:t>
      </w:r>
      <w:r w:rsidRPr="000A1431">
        <w:rPr>
          <w:rFonts w:ascii="Arial" w:hAnsi="Arial" w:cs="Arial"/>
          <w:sz w:val="20"/>
        </w:rPr>
        <w:t xml:space="preserve">rogram, prior to commencement of negotiations, the Department will provide the applicant with details of the clauses from the Previous Grant Agreement that the Department considers will need to be amended to reflect the requirements of this </w:t>
      </w:r>
      <w:r w:rsidR="00581095">
        <w:rPr>
          <w:rFonts w:ascii="Arial" w:hAnsi="Arial" w:cs="Arial"/>
          <w:sz w:val="20"/>
        </w:rPr>
        <w:t>P</w:t>
      </w:r>
      <w:r w:rsidRPr="000A1431">
        <w:rPr>
          <w:rFonts w:ascii="Arial" w:hAnsi="Arial" w:cs="Arial"/>
          <w:sz w:val="20"/>
        </w:rPr>
        <w:t xml:space="preserve">rogram. These requirements will be drawn from the sample Grant Agreement provided in the </w:t>
      </w:r>
      <w:r w:rsidR="00581095">
        <w:rPr>
          <w:rFonts w:ascii="Arial" w:hAnsi="Arial" w:cs="Arial"/>
          <w:sz w:val="20"/>
        </w:rPr>
        <w:t>A</w:t>
      </w:r>
      <w:r w:rsidR="00581095" w:rsidRPr="000A1431">
        <w:rPr>
          <w:rFonts w:ascii="Arial" w:hAnsi="Arial" w:cs="Arial"/>
          <w:sz w:val="20"/>
        </w:rPr>
        <w:t xml:space="preserve">pplication </w:t>
      </w:r>
      <w:r w:rsidR="00581095">
        <w:rPr>
          <w:rFonts w:ascii="Arial" w:hAnsi="Arial" w:cs="Arial"/>
          <w:sz w:val="20"/>
        </w:rPr>
        <w:t>P</w:t>
      </w:r>
      <w:r w:rsidR="00581095" w:rsidRPr="000A1431">
        <w:rPr>
          <w:rFonts w:ascii="Arial" w:hAnsi="Arial" w:cs="Arial"/>
          <w:sz w:val="20"/>
        </w:rPr>
        <w:t>ack</w:t>
      </w:r>
      <w:r w:rsidRPr="000A1431">
        <w:rPr>
          <w:rFonts w:ascii="Arial" w:hAnsi="Arial" w:cs="Arial"/>
          <w:sz w:val="20"/>
        </w:rPr>
        <w:t>.</w:t>
      </w:r>
    </w:p>
    <w:p w14:paraId="2BD3C80A" w14:textId="321EB5E6" w:rsidR="000A1431" w:rsidRDefault="00C10C4E" w:rsidP="005D1D9B">
      <w:pPr>
        <w:spacing w:before="200"/>
        <w:ind w:left="720" w:hanging="720"/>
      </w:pPr>
      <w:r>
        <w:rPr>
          <w:rFonts w:cs="Arial"/>
        </w:rPr>
        <w:t xml:space="preserve">Note: </w:t>
      </w:r>
      <w:r>
        <w:rPr>
          <w:rFonts w:cs="Arial"/>
        </w:rPr>
        <w:tab/>
      </w:r>
      <w:r w:rsidR="000A1431" w:rsidRPr="00D15A4E">
        <w:t>No contractual obligations arise until a Grant Agreement satisfactory to the Commonwealth is negotiated and signed by the Commonwealth.</w:t>
      </w:r>
    </w:p>
    <w:p w14:paraId="76ADEB37" w14:textId="77777777" w:rsidR="008F6B5A" w:rsidRPr="00612371"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sidR="000A1431">
        <w:rPr>
          <w:rFonts w:ascii="Arial" w:hAnsi="Arial" w:cs="Arial"/>
          <w:sz w:val="20"/>
        </w:rPr>
        <w:t>9</w:t>
      </w:r>
      <w:r w:rsidRPr="00612371">
        <w:rPr>
          <w:rFonts w:ascii="Arial" w:hAnsi="Arial" w:cs="Arial"/>
          <w:sz w:val="20"/>
        </w:rPr>
        <w:tab/>
        <w:t xml:space="preserve">Details for contacting the Department to seek clarification or assistance with any aspects of completing an application are at section </w:t>
      </w:r>
      <w:r w:rsidRPr="000A1431">
        <w:rPr>
          <w:rFonts w:ascii="Arial" w:hAnsi="Arial" w:cs="Arial"/>
          <w:sz w:val="20"/>
        </w:rPr>
        <w:t>7.8</w:t>
      </w:r>
      <w:r w:rsidRPr="00612371">
        <w:rPr>
          <w:rFonts w:ascii="Arial" w:hAnsi="Arial" w:cs="Arial"/>
          <w:sz w:val="20"/>
        </w:rPr>
        <w:t xml:space="preserve"> of these Guidelines.</w:t>
      </w:r>
    </w:p>
    <w:p w14:paraId="0925970B" w14:textId="77777777" w:rsidR="008F6B5A" w:rsidRPr="00612371"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sidR="000A1431">
        <w:rPr>
          <w:rFonts w:ascii="Arial" w:hAnsi="Arial" w:cs="Arial"/>
          <w:sz w:val="20"/>
        </w:rPr>
        <w:t>10</w:t>
      </w:r>
      <w:r w:rsidRPr="00612371">
        <w:rPr>
          <w:rFonts w:ascii="Arial" w:hAnsi="Arial" w:cs="Arial"/>
          <w:sz w:val="20"/>
        </w:rPr>
        <w:tab/>
        <w:t xml:space="preserve">Applications can be lodged using GovTEAMS, the Australian Government’s secure online document sharing and project management system. Potential applicants will be provided with information about lodging applications using GovTEAMS upon registering as a potential applicant for </w:t>
      </w:r>
      <w:r w:rsidR="00D35415">
        <w:rPr>
          <w:rFonts w:ascii="Arial" w:hAnsi="Arial" w:cs="Arial"/>
          <w:sz w:val="20"/>
        </w:rPr>
        <w:t>the Program</w:t>
      </w:r>
      <w:r w:rsidRPr="00612371">
        <w:rPr>
          <w:rFonts w:ascii="Arial" w:hAnsi="Arial" w:cs="Arial"/>
          <w:sz w:val="20"/>
        </w:rPr>
        <w:t>. Potential applicants may request to use alternative online secure document sharing systems by agreement with the Department.</w:t>
      </w:r>
      <w:r>
        <w:rPr>
          <w:rFonts w:ascii="Arial" w:hAnsi="Arial" w:cs="Arial"/>
          <w:sz w:val="20"/>
        </w:rPr>
        <w:t xml:space="preserve"> Requests can be made by email to </w:t>
      </w:r>
      <w:r w:rsidR="00C14AAB">
        <w:rPr>
          <w:rFonts w:ascii="Arial" w:hAnsi="Arial" w:cs="Arial"/>
          <w:b/>
          <w:sz w:val="20"/>
        </w:rPr>
        <w:t>PUMP</w:t>
      </w:r>
      <w:r w:rsidRPr="00B3051D">
        <w:rPr>
          <w:rFonts w:ascii="Arial" w:hAnsi="Arial" w:cs="Arial"/>
          <w:b/>
          <w:sz w:val="20"/>
        </w:rPr>
        <w:t>@</w:t>
      </w:r>
      <w:r w:rsidR="00C14AAB">
        <w:rPr>
          <w:rFonts w:ascii="Arial" w:hAnsi="Arial" w:cs="Arial"/>
          <w:b/>
          <w:sz w:val="20"/>
        </w:rPr>
        <w:t>infrastructure.gov.au</w:t>
      </w:r>
      <w:r>
        <w:rPr>
          <w:rFonts w:ascii="Arial" w:hAnsi="Arial" w:cs="Arial"/>
          <w:sz w:val="20"/>
        </w:rPr>
        <w:t xml:space="preserve">, and </w:t>
      </w:r>
      <w:r>
        <w:rPr>
          <w:rFonts w:ascii="Arial" w:hAnsi="Arial" w:cs="Arial"/>
          <w:sz w:val="20"/>
        </w:rPr>
        <w:lastRenderedPageBreak/>
        <w:t>should be received no later than two weeks prior to the closing of the application period.</w:t>
      </w:r>
    </w:p>
    <w:p w14:paraId="0220306E" w14:textId="77777777" w:rsidR="008F6B5A" w:rsidRPr="00612371"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sidR="000A1431">
        <w:rPr>
          <w:rFonts w:ascii="Arial" w:hAnsi="Arial" w:cs="Arial"/>
          <w:sz w:val="20"/>
        </w:rPr>
        <w:t>11</w:t>
      </w:r>
      <w:r w:rsidRPr="00612371">
        <w:rPr>
          <w:rFonts w:ascii="Arial" w:hAnsi="Arial" w:cs="Arial"/>
          <w:sz w:val="20"/>
        </w:rPr>
        <w:tab/>
        <w:t>All electronic files, regardless of transmission method, should be provided in an appropriate Microsoft compatible format. Geo-spatial information such as maps should be provided in either MapInfo TAB or MID/MIF; ESRI Shape; GML; or KML format.</w:t>
      </w:r>
    </w:p>
    <w:p w14:paraId="27EE9E9D" w14:textId="77777777" w:rsidR="008F6B5A" w:rsidRPr="00612371"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Pr>
          <w:rFonts w:ascii="Arial" w:hAnsi="Arial" w:cs="Arial"/>
          <w:sz w:val="20"/>
        </w:rPr>
        <w:t>1</w:t>
      </w:r>
      <w:r w:rsidR="000A1431">
        <w:rPr>
          <w:rFonts w:ascii="Arial" w:hAnsi="Arial" w:cs="Arial"/>
          <w:sz w:val="20"/>
        </w:rPr>
        <w:t>2</w:t>
      </w:r>
      <w:r w:rsidRPr="00612371">
        <w:rPr>
          <w:rFonts w:ascii="Arial" w:hAnsi="Arial" w:cs="Arial"/>
          <w:sz w:val="20"/>
        </w:rPr>
        <w:tab/>
        <w:t xml:space="preserve">The Department </w:t>
      </w:r>
      <w:r>
        <w:rPr>
          <w:rFonts w:ascii="Arial" w:hAnsi="Arial" w:cs="Arial"/>
          <w:sz w:val="20"/>
        </w:rPr>
        <w:t xml:space="preserve">strongly prefers electronic applications. However, the Department </w:t>
      </w:r>
      <w:r w:rsidRPr="00612371">
        <w:rPr>
          <w:rFonts w:ascii="Arial" w:hAnsi="Arial" w:cs="Arial"/>
          <w:sz w:val="20"/>
        </w:rPr>
        <w:t>may also accept applications via hard copy and/or physical electronic media</w:t>
      </w:r>
      <w:r>
        <w:rPr>
          <w:rFonts w:ascii="Arial" w:hAnsi="Arial" w:cs="Arial"/>
          <w:sz w:val="20"/>
        </w:rPr>
        <w:t xml:space="preserve"> if there is a reason why electronic submission is not feasible. Applicants wishing to make applications through physical means should contact the Department by email to </w:t>
      </w:r>
      <w:hyperlink r:id="rId21" w:history="1">
        <w:r w:rsidR="00C14AAB">
          <w:rPr>
            <w:rStyle w:val="Hyperlink"/>
            <w:rFonts w:ascii="Arial" w:hAnsi="Arial" w:cs="Arial"/>
            <w:b/>
            <w:sz w:val="20"/>
            <w:szCs w:val="20"/>
          </w:rPr>
          <w:t>PUMP@infrastructure.gov.au</w:t>
        </w:r>
      </w:hyperlink>
      <w:r>
        <w:rPr>
          <w:rFonts w:ascii="Arial" w:hAnsi="Arial" w:cs="Arial"/>
          <w:sz w:val="20"/>
        </w:rPr>
        <w:t xml:space="preserve"> </w:t>
      </w:r>
      <w:r w:rsidRPr="00834B30">
        <w:rPr>
          <w:rFonts w:ascii="Arial" w:hAnsi="Arial" w:cs="Arial"/>
          <w:sz w:val="20"/>
        </w:rPr>
        <w:t xml:space="preserve">no later than </w:t>
      </w:r>
      <w:r>
        <w:rPr>
          <w:rFonts w:ascii="Arial" w:hAnsi="Arial" w:cs="Arial"/>
          <w:sz w:val="20"/>
        </w:rPr>
        <w:t>four</w:t>
      </w:r>
      <w:r w:rsidRPr="00F06103">
        <w:rPr>
          <w:rFonts w:ascii="Arial" w:hAnsi="Arial" w:cs="Arial"/>
          <w:sz w:val="20"/>
        </w:rPr>
        <w:t xml:space="preserve"> weeks</w:t>
      </w:r>
      <w:r w:rsidRPr="00834B30">
        <w:rPr>
          <w:rFonts w:ascii="Arial" w:hAnsi="Arial" w:cs="Arial"/>
          <w:sz w:val="20"/>
        </w:rPr>
        <w:t xml:space="preserve"> prior to the closing of the application period</w:t>
      </w:r>
      <w:r w:rsidR="000A1431">
        <w:rPr>
          <w:rFonts w:ascii="Arial" w:hAnsi="Arial" w:cs="Arial"/>
          <w:sz w:val="20"/>
        </w:rPr>
        <w:t>.</w:t>
      </w:r>
    </w:p>
    <w:p w14:paraId="0847BECA" w14:textId="77777777" w:rsidR="008F6B5A" w:rsidRDefault="008F6B5A" w:rsidP="007755EE">
      <w:pPr>
        <w:pStyle w:val="Bodynumbered-Level1"/>
        <w:keepNext/>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.1</w:t>
      </w:r>
      <w:r w:rsidR="000A1431">
        <w:rPr>
          <w:rFonts w:ascii="Arial" w:hAnsi="Arial" w:cs="Arial"/>
          <w:sz w:val="20"/>
        </w:rPr>
        <w:t>3</w:t>
      </w:r>
      <w:r w:rsidRPr="00612371">
        <w:rPr>
          <w:rFonts w:ascii="Arial" w:hAnsi="Arial" w:cs="Arial"/>
          <w:sz w:val="20"/>
        </w:rPr>
        <w:tab/>
        <w:t xml:space="preserve">The Department will acknowledge receipt of all applications by email to the </w:t>
      </w:r>
      <w:r>
        <w:rPr>
          <w:rFonts w:ascii="Arial" w:hAnsi="Arial" w:cs="Arial"/>
          <w:sz w:val="20"/>
        </w:rPr>
        <w:t xml:space="preserve">applicant’s </w:t>
      </w:r>
      <w:r w:rsidRPr="00612371">
        <w:rPr>
          <w:rFonts w:ascii="Arial" w:hAnsi="Arial" w:cs="Arial"/>
          <w:sz w:val="20"/>
        </w:rPr>
        <w:t>nominated contact officer.</w:t>
      </w:r>
    </w:p>
    <w:p w14:paraId="436EF604" w14:textId="77777777" w:rsidR="008F6B5A" w:rsidRDefault="008F6B5A" w:rsidP="0052662D">
      <w:pPr>
        <w:pStyle w:val="Heading3"/>
      </w:pPr>
      <w:bookmarkStart w:id="91" w:name="_Toc50044034"/>
      <w:bookmarkStart w:id="92" w:name="_Toc56425459"/>
      <w:bookmarkStart w:id="93" w:name="_Toc78459167"/>
      <w:r w:rsidRPr="003E562E">
        <w:rPr>
          <w:rFonts w:eastAsiaTheme="minorHAnsi"/>
        </w:rPr>
        <w:t>Closing</w:t>
      </w:r>
      <w:r>
        <w:t xml:space="preserve"> date for funding applications</w:t>
      </w:r>
      <w:bookmarkEnd w:id="91"/>
      <w:bookmarkEnd w:id="92"/>
      <w:bookmarkEnd w:id="93"/>
    </w:p>
    <w:p w14:paraId="12E0DEDB" w14:textId="77777777" w:rsidR="008F6B5A"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5.1</w:t>
      </w:r>
      <w:r>
        <w:rPr>
          <w:rFonts w:ascii="Arial" w:hAnsi="Arial" w:cs="Arial"/>
          <w:sz w:val="20"/>
        </w:rPr>
        <w:tab/>
      </w:r>
      <w:r w:rsidRPr="005B5D46">
        <w:rPr>
          <w:rFonts w:ascii="Arial" w:hAnsi="Arial" w:cs="Arial"/>
          <w:sz w:val="20"/>
        </w:rPr>
        <w:t xml:space="preserve">The closing date for submitting an application for funding under this round of the Program is 5.00pm (Canberra time), </w:t>
      </w:r>
      <w:r w:rsidR="00C14AAB" w:rsidRPr="00C14AAB">
        <w:rPr>
          <w:rFonts w:ascii="Arial" w:hAnsi="Arial" w:cs="Arial"/>
          <w:sz w:val="20"/>
          <w:highlight w:val="yellow"/>
        </w:rPr>
        <w:t>## ####</w:t>
      </w:r>
      <w:r w:rsidRPr="00F66783">
        <w:rPr>
          <w:rFonts w:ascii="Arial" w:hAnsi="Arial" w:cs="Arial"/>
          <w:sz w:val="20"/>
        </w:rPr>
        <w:t xml:space="preserve"> 2021.</w:t>
      </w:r>
    </w:p>
    <w:p w14:paraId="57D24482" w14:textId="77777777" w:rsidR="008F6B5A" w:rsidRDefault="008F6B5A" w:rsidP="0052662D">
      <w:pPr>
        <w:pStyle w:val="Heading3"/>
      </w:pPr>
      <w:bookmarkStart w:id="94" w:name="_Toc50044035"/>
      <w:bookmarkStart w:id="95" w:name="_Toc56425460"/>
      <w:bookmarkStart w:id="96" w:name="_Toc78459168"/>
      <w:r w:rsidRPr="003E562E">
        <w:rPr>
          <w:rFonts w:eastAsiaTheme="minorHAnsi"/>
        </w:rPr>
        <w:t>Late</w:t>
      </w:r>
      <w:r>
        <w:t xml:space="preserve"> applications</w:t>
      </w:r>
      <w:bookmarkEnd w:id="94"/>
      <w:bookmarkEnd w:id="95"/>
      <w:bookmarkEnd w:id="96"/>
    </w:p>
    <w:p w14:paraId="389B1DF9" w14:textId="77777777" w:rsidR="008F6B5A" w:rsidRPr="00612371" w:rsidRDefault="008F6B5A" w:rsidP="008F6B5A">
      <w:pPr>
        <w:pStyle w:val="Bodynumbered-Level1"/>
        <w:rPr>
          <w:rFonts w:ascii="Arial" w:hAnsi="Arial" w:cs="Arial"/>
          <w:sz w:val="20"/>
        </w:rPr>
      </w:pPr>
      <w:r w:rsidRPr="00612371">
        <w:rPr>
          <w:rFonts w:ascii="Arial" w:hAnsi="Arial" w:cs="Arial"/>
          <w:sz w:val="20"/>
        </w:rPr>
        <w:t>7.</w:t>
      </w:r>
      <w:r>
        <w:rPr>
          <w:rFonts w:ascii="Arial" w:hAnsi="Arial" w:cs="Arial"/>
          <w:sz w:val="20"/>
        </w:rPr>
        <w:t>6.1</w:t>
      </w:r>
      <w:r>
        <w:rPr>
          <w:rFonts w:ascii="Arial" w:hAnsi="Arial" w:cs="Arial"/>
          <w:sz w:val="20"/>
        </w:rPr>
        <w:tab/>
      </w:r>
      <w:r w:rsidRPr="005B5D46">
        <w:rPr>
          <w:rFonts w:ascii="Arial" w:hAnsi="Arial" w:cs="Arial"/>
          <w:sz w:val="20"/>
        </w:rPr>
        <w:t xml:space="preserve">Any decision by the Department on whether or not to accept a late application to the assessment process </w:t>
      </w:r>
      <w:r>
        <w:rPr>
          <w:rFonts w:ascii="Arial" w:hAnsi="Arial" w:cs="Arial"/>
          <w:sz w:val="20"/>
        </w:rPr>
        <w:t xml:space="preserve">is wholly within the Department’s absolute discretion and </w:t>
      </w:r>
      <w:r w:rsidRPr="005B5D46">
        <w:rPr>
          <w:rFonts w:ascii="Arial" w:hAnsi="Arial" w:cs="Arial"/>
          <w:sz w:val="20"/>
        </w:rPr>
        <w:t>shall be final.</w:t>
      </w:r>
    </w:p>
    <w:p w14:paraId="31D99EC4" w14:textId="77777777" w:rsidR="008F6B5A" w:rsidRDefault="008F6B5A" w:rsidP="0052662D">
      <w:pPr>
        <w:pStyle w:val="Heading3"/>
      </w:pPr>
      <w:bookmarkStart w:id="97" w:name="_Toc50044036"/>
      <w:bookmarkStart w:id="98" w:name="_Toc56425461"/>
      <w:bookmarkStart w:id="99" w:name="_Toc78459169"/>
      <w:r>
        <w:t xml:space="preserve">Further </w:t>
      </w:r>
      <w:r w:rsidRPr="003E562E">
        <w:rPr>
          <w:rFonts w:eastAsiaTheme="minorHAnsi"/>
        </w:rPr>
        <w:t>information</w:t>
      </w:r>
      <w:r>
        <w:t xml:space="preserve"> about the application</w:t>
      </w:r>
      <w:bookmarkEnd w:id="97"/>
      <w:bookmarkEnd w:id="98"/>
      <w:bookmarkEnd w:id="99"/>
    </w:p>
    <w:p w14:paraId="04AC9FB8" w14:textId="30B81394" w:rsidR="008F6B5A" w:rsidRPr="00A04EBB" w:rsidRDefault="008F6B5A" w:rsidP="008F6B5A">
      <w:pPr>
        <w:pStyle w:val="Bodynumbered-Level1"/>
        <w:spacing w:after="120"/>
        <w:rPr>
          <w:rFonts w:ascii="Arial" w:hAnsi="Arial" w:cs="Arial"/>
          <w:sz w:val="20"/>
          <w:szCs w:val="20"/>
        </w:rPr>
      </w:pPr>
      <w:r w:rsidRPr="00A04EBB">
        <w:rPr>
          <w:rFonts w:ascii="Arial" w:hAnsi="Arial" w:cs="Arial"/>
          <w:sz w:val="20"/>
          <w:szCs w:val="20"/>
        </w:rPr>
        <w:t>7.7.1</w:t>
      </w:r>
      <w:r w:rsidRPr="00A04EBB">
        <w:rPr>
          <w:rFonts w:ascii="Arial" w:hAnsi="Arial" w:cs="Arial"/>
          <w:sz w:val="20"/>
          <w:szCs w:val="20"/>
        </w:rPr>
        <w:tab/>
        <w:t>At any time during the</w:t>
      </w:r>
      <w:r>
        <w:rPr>
          <w:rFonts w:ascii="Arial" w:hAnsi="Arial" w:cs="Arial"/>
          <w:sz w:val="20"/>
          <w:szCs w:val="20"/>
        </w:rPr>
        <w:t xml:space="preserve"> initial registration, application</w:t>
      </w:r>
      <w:r w:rsidR="00581095">
        <w:rPr>
          <w:rFonts w:ascii="Arial" w:hAnsi="Arial" w:cs="Arial"/>
          <w:sz w:val="20"/>
          <w:szCs w:val="20"/>
        </w:rPr>
        <w:t>,</w:t>
      </w:r>
      <w:r>
        <w:rPr>
          <w:rFonts w:ascii="Arial" w:hAnsi="Arial" w:cs="Arial"/>
          <w:sz w:val="20"/>
          <w:szCs w:val="20"/>
        </w:rPr>
        <w:t xml:space="preserve"> post-application, or assessment processes</w:t>
      </w:r>
      <w:r w:rsidRPr="00A04EBB">
        <w:rPr>
          <w:rFonts w:ascii="Arial" w:hAnsi="Arial" w:cs="Arial"/>
          <w:sz w:val="20"/>
          <w:szCs w:val="20"/>
        </w:rPr>
        <w:t>, the Department may:</w:t>
      </w:r>
    </w:p>
    <w:p w14:paraId="6D781980" w14:textId="77777777" w:rsidR="008F6B5A" w:rsidRPr="00CE7459" w:rsidRDefault="008F6B5A" w:rsidP="008F6B5A">
      <w:pPr>
        <w:pStyle w:val="ListBullet"/>
        <w:ind w:left="1080"/>
        <w:rPr>
          <w:rFonts w:eastAsia="Calibri"/>
        </w:rPr>
      </w:pPr>
      <w:r w:rsidRPr="00CE7459">
        <w:t>contact applicants to check information that may be ambiguous</w:t>
      </w:r>
      <w:r>
        <w:t>, incorrect</w:t>
      </w:r>
      <w:r w:rsidRPr="00CE7459">
        <w:t xml:space="preserve"> or unclear;</w:t>
      </w:r>
    </w:p>
    <w:p w14:paraId="33774487" w14:textId="77777777" w:rsidR="008F6B5A" w:rsidRPr="00CE7459" w:rsidRDefault="008F6B5A" w:rsidP="008F6B5A">
      <w:pPr>
        <w:pStyle w:val="ListBullet"/>
        <w:ind w:left="1080"/>
        <w:rPr>
          <w:rFonts w:eastAsia="Calibri"/>
        </w:rPr>
      </w:pPr>
      <w:r w:rsidRPr="00CE7459">
        <w:lastRenderedPageBreak/>
        <w:t>seek either additional information or seek clarification of certain information to assist its assessment of applications; and/or</w:t>
      </w:r>
    </w:p>
    <w:p w14:paraId="018CC0CB" w14:textId="77777777" w:rsidR="008F6B5A" w:rsidRPr="00CE7459" w:rsidRDefault="008F6B5A" w:rsidP="008F6B5A">
      <w:pPr>
        <w:pStyle w:val="ListBullet"/>
        <w:ind w:left="1080"/>
        <w:rPr>
          <w:rFonts w:eastAsia="Calibri"/>
        </w:rPr>
      </w:pPr>
      <w:r w:rsidRPr="00CE7459">
        <w:t>seek expert advice to verify claims made.</w:t>
      </w:r>
    </w:p>
    <w:p w14:paraId="0FCCE5BE" w14:textId="77777777" w:rsidR="008F6B5A" w:rsidRDefault="008F6B5A" w:rsidP="0052662D">
      <w:pPr>
        <w:pStyle w:val="Heading3"/>
      </w:pPr>
      <w:bookmarkStart w:id="100" w:name="_Toc5193521"/>
      <w:bookmarkStart w:id="101" w:name="_Toc5265930"/>
      <w:bookmarkStart w:id="102" w:name="_Toc50044037"/>
      <w:bookmarkStart w:id="103" w:name="_Toc56425462"/>
      <w:bookmarkStart w:id="104" w:name="_Toc384307739"/>
      <w:bookmarkStart w:id="105" w:name="_Toc384307810"/>
      <w:bookmarkStart w:id="106" w:name="_Toc389141038"/>
      <w:bookmarkStart w:id="107" w:name="_Toc433641171"/>
      <w:bookmarkStart w:id="108" w:name="_Toc467773972"/>
      <w:bookmarkStart w:id="109" w:name="_Toc421777609"/>
      <w:bookmarkStart w:id="110" w:name="_Toc78459170"/>
      <w:r>
        <w:t xml:space="preserve">Questions </w:t>
      </w:r>
      <w:r w:rsidRPr="003E562E">
        <w:rPr>
          <w:rFonts w:eastAsiaTheme="minorHAnsi"/>
        </w:rPr>
        <w:t>during</w:t>
      </w:r>
      <w:r>
        <w:t xml:space="preserve"> the application process</w:t>
      </w:r>
      <w:bookmarkEnd w:id="100"/>
      <w:bookmarkEnd w:id="101"/>
      <w:bookmarkEnd w:id="102"/>
      <w:bookmarkEnd w:id="103"/>
      <w:bookmarkEnd w:id="110"/>
    </w:p>
    <w:p w14:paraId="42967421" w14:textId="77777777" w:rsidR="008F6B5A" w:rsidRPr="00A04EBB" w:rsidRDefault="008F6B5A" w:rsidP="008F6B5A">
      <w:pPr>
        <w:pStyle w:val="Bodynumbered-Level1"/>
        <w:rPr>
          <w:rFonts w:ascii="Arial" w:hAnsi="Arial" w:cs="Arial"/>
          <w:sz w:val="20"/>
          <w:szCs w:val="20"/>
        </w:rPr>
      </w:pPr>
      <w:r w:rsidRPr="00A04EBB">
        <w:rPr>
          <w:rFonts w:ascii="Arial" w:hAnsi="Arial" w:cs="Arial"/>
          <w:sz w:val="20"/>
          <w:szCs w:val="20"/>
        </w:rPr>
        <w:t>7.8.1</w:t>
      </w:r>
      <w:r w:rsidRPr="00A04EBB">
        <w:rPr>
          <w:rFonts w:ascii="Arial" w:hAnsi="Arial" w:cs="Arial"/>
          <w:sz w:val="20"/>
          <w:szCs w:val="20"/>
        </w:rPr>
        <w:tab/>
        <w:t xml:space="preserve">All requests for clarification or determination of the meaning of provisions in these Guidelines should be referred to the Department </w:t>
      </w:r>
      <w:hyperlink r:id="rId22" w:history="1">
        <w:r w:rsidRPr="00A04EBB">
          <w:rPr>
            <w:rFonts w:ascii="Arial" w:hAnsi="Arial" w:cs="Arial"/>
            <w:sz w:val="20"/>
            <w:szCs w:val="20"/>
          </w:rPr>
          <w:t>by email</w:t>
        </w:r>
      </w:hyperlink>
      <w:r w:rsidRPr="00A04EBB">
        <w:rPr>
          <w:rFonts w:ascii="Arial" w:hAnsi="Arial" w:cs="Arial"/>
          <w:sz w:val="20"/>
          <w:szCs w:val="20"/>
        </w:rPr>
        <w:t xml:space="preserve"> at </w:t>
      </w:r>
      <w:hyperlink r:id="rId23" w:history="1">
        <w:r w:rsidR="00C14AAB">
          <w:rPr>
            <w:rStyle w:val="Hyperlink"/>
            <w:rFonts w:ascii="Arial" w:hAnsi="Arial" w:cs="Arial"/>
            <w:b/>
            <w:sz w:val="20"/>
            <w:szCs w:val="20"/>
          </w:rPr>
          <w:t>PUMP@infrastructure.gov.au</w:t>
        </w:r>
      </w:hyperlink>
      <w:r w:rsidRPr="00A04EBB">
        <w:rPr>
          <w:rFonts w:ascii="Arial" w:hAnsi="Arial" w:cs="Arial"/>
          <w:sz w:val="20"/>
          <w:szCs w:val="20"/>
        </w:rPr>
        <w:t>. If an applicant requests clarification of a provision in these Guidelines or a determination on a particular issue, the Department’s written decision on the matter is final.</w:t>
      </w:r>
    </w:p>
    <w:bookmarkEnd w:id="104"/>
    <w:bookmarkEnd w:id="105"/>
    <w:bookmarkEnd w:id="106"/>
    <w:bookmarkEnd w:id="107"/>
    <w:bookmarkEnd w:id="108"/>
    <w:p w14:paraId="20F1ED9E" w14:textId="77777777" w:rsidR="008F6B5A" w:rsidRDefault="008F6B5A" w:rsidP="008F6B5A">
      <w:pPr>
        <w:pStyle w:val="Bodynumbered-Level1"/>
        <w:rPr>
          <w:rFonts w:ascii="Arial" w:hAnsi="Arial" w:cs="Arial"/>
          <w:sz w:val="20"/>
          <w:szCs w:val="20"/>
        </w:rPr>
      </w:pPr>
      <w:r w:rsidRPr="00A04EBB">
        <w:rPr>
          <w:rFonts w:ascii="Arial" w:hAnsi="Arial" w:cs="Arial"/>
          <w:sz w:val="20"/>
          <w:szCs w:val="20"/>
        </w:rPr>
        <w:t>7.8.2</w:t>
      </w:r>
      <w:r w:rsidRPr="00A04EBB">
        <w:rPr>
          <w:rFonts w:ascii="Arial" w:hAnsi="Arial" w:cs="Arial"/>
          <w:sz w:val="20"/>
          <w:szCs w:val="20"/>
        </w:rPr>
        <w:tab/>
        <w:t xml:space="preserve">Answers to questions may be posted on </w:t>
      </w:r>
      <w:hyperlink r:id="rId24" w:history="1">
        <w:r w:rsidRPr="00A04EBB">
          <w:rPr>
            <w:rStyle w:val="Hyperlink"/>
            <w:rFonts w:ascii="Arial" w:hAnsi="Arial" w:cs="Arial"/>
            <w:sz w:val="20"/>
            <w:szCs w:val="20"/>
          </w:rPr>
          <w:t>GrantConnect</w:t>
        </w:r>
      </w:hyperlink>
      <w:r w:rsidRPr="00A04EBB">
        <w:rPr>
          <w:rFonts w:ascii="Arial" w:hAnsi="Arial" w:cs="Arial"/>
          <w:sz w:val="20"/>
          <w:szCs w:val="20"/>
        </w:rPr>
        <w:t>.</w:t>
      </w:r>
      <w:r w:rsidRPr="00A04EBB" w:rsidDel="00FA6425">
        <w:rPr>
          <w:rFonts w:ascii="Arial" w:hAnsi="Arial" w:cs="Arial"/>
          <w:sz w:val="20"/>
          <w:szCs w:val="20"/>
        </w:rPr>
        <w:t xml:space="preserve"> </w:t>
      </w:r>
    </w:p>
    <w:p w14:paraId="7C359D76" w14:textId="77777777" w:rsidR="008F6B5A" w:rsidRDefault="008F6B5A" w:rsidP="0052662D">
      <w:pPr>
        <w:pStyle w:val="Heading3"/>
      </w:pPr>
      <w:bookmarkStart w:id="111" w:name="_Toc56425463"/>
      <w:bookmarkStart w:id="112" w:name="_Toc78459171"/>
      <w:r>
        <w:t>Errors identified in applications</w:t>
      </w:r>
      <w:bookmarkEnd w:id="111"/>
      <w:bookmarkEnd w:id="112"/>
    </w:p>
    <w:p w14:paraId="2FE6BA9E" w14:textId="77777777" w:rsidR="008F6B5A" w:rsidRPr="00A04EBB" w:rsidRDefault="008F6B5A" w:rsidP="008F6B5A">
      <w:pPr>
        <w:pStyle w:val="Bodynumbered-Level1"/>
        <w:rPr>
          <w:rFonts w:ascii="Arial" w:hAnsi="Arial" w:cs="Arial"/>
          <w:sz w:val="20"/>
          <w:szCs w:val="20"/>
        </w:rPr>
      </w:pPr>
      <w:r w:rsidRPr="00A04EBB">
        <w:rPr>
          <w:rFonts w:ascii="Arial" w:hAnsi="Arial" w:cs="Arial"/>
          <w:sz w:val="20"/>
          <w:szCs w:val="20"/>
        </w:rPr>
        <w:t>7.</w:t>
      </w:r>
      <w:r>
        <w:rPr>
          <w:rFonts w:ascii="Arial" w:hAnsi="Arial" w:cs="Arial"/>
          <w:sz w:val="20"/>
          <w:szCs w:val="20"/>
        </w:rPr>
        <w:t>9</w:t>
      </w:r>
      <w:r w:rsidRPr="00A04EBB">
        <w:rPr>
          <w:rFonts w:ascii="Arial" w:hAnsi="Arial" w:cs="Arial"/>
          <w:sz w:val="20"/>
          <w:szCs w:val="20"/>
        </w:rPr>
        <w:t>.1</w:t>
      </w:r>
      <w:r w:rsidRPr="00A04EBB">
        <w:rPr>
          <w:rFonts w:ascii="Arial" w:hAnsi="Arial" w:cs="Arial"/>
          <w:sz w:val="20"/>
          <w:szCs w:val="20"/>
        </w:rPr>
        <w:tab/>
      </w:r>
      <w:r w:rsidRPr="0093020E">
        <w:rPr>
          <w:rFonts w:ascii="Arial" w:hAnsi="Arial" w:cs="Arial"/>
          <w:sz w:val="20"/>
          <w:szCs w:val="20"/>
        </w:rPr>
        <w:t>If the applicant finds an error in their application after submitting it, they should contact the Department immediately at</w:t>
      </w:r>
      <w:r w:rsidR="00C14AAB">
        <w:rPr>
          <w:rStyle w:val="Hyperlink"/>
          <w:rFonts w:ascii="Arial" w:hAnsi="Arial" w:cs="Arial"/>
          <w:sz w:val="20"/>
          <w:u w:val="none"/>
        </w:rPr>
        <w:t xml:space="preserve"> </w:t>
      </w:r>
      <w:r w:rsidR="00C14AAB" w:rsidRPr="00C14AAB">
        <w:rPr>
          <w:rStyle w:val="Hyperlink"/>
          <w:rFonts w:ascii="Arial" w:hAnsi="Arial" w:cs="Arial"/>
          <w:b/>
          <w:sz w:val="20"/>
        </w:rPr>
        <w:t>PUMP@infrastructure.gov.au</w:t>
      </w:r>
      <w:r w:rsidRPr="0093020E">
        <w:rPr>
          <w:rFonts w:ascii="Arial" w:hAnsi="Arial" w:cs="Arial"/>
          <w:sz w:val="20"/>
          <w:szCs w:val="20"/>
        </w:rPr>
        <w:t xml:space="preserve">. The Department may, at its sole discretion, accept additional information from the applicant or a request to correct the error. However, the Department is under no obligation to accept any additional information or a request from the applicant to correct any applications after </w:t>
      </w:r>
      <w:r>
        <w:rPr>
          <w:rFonts w:ascii="Arial" w:hAnsi="Arial" w:cs="Arial"/>
          <w:sz w:val="20"/>
          <w:szCs w:val="20"/>
        </w:rPr>
        <w:t xml:space="preserve">the Closing Date in section </w:t>
      </w:r>
      <w:r w:rsidRPr="00517881">
        <w:rPr>
          <w:rFonts w:ascii="Arial" w:hAnsi="Arial" w:cs="Arial"/>
          <w:sz w:val="20"/>
          <w:szCs w:val="20"/>
        </w:rPr>
        <w:t>7.5.</w:t>
      </w:r>
    </w:p>
    <w:p w14:paraId="419217E4" w14:textId="77777777" w:rsidR="006E0B42" w:rsidRDefault="006E0B42" w:rsidP="0052662D">
      <w:pPr>
        <w:pStyle w:val="Heading2"/>
      </w:pPr>
      <w:bookmarkStart w:id="113" w:name="_Toc78459172"/>
      <w:bookmarkEnd w:id="109"/>
      <w:r>
        <w:t>The grant selection process</w:t>
      </w:r>
      <w:bookmarkEnd w:id="113"/>
    </w:p>
    <w:p w14:paraId="1CAB4D2A" w14:textId="77777777" w:rsidR="008F6B5A" w:rsidRPr="00F82558" w:rsidRDefault="008F6B5A" w:rsidP="0052662D">
      <w:pPr>
        <w:pStyle w:val="Heading3"/>
        <w:rPr>
          <w:rFonts w:eastAsiaTheme="minorHAnsi"/>
        </w:rPr>
      </w:pPr>
      <w:bookmarkStart w:id="114" w:name="_Toc50044039"/>
      <w:bookmarkStart w:id="115" w:name="_Toc56425465"/>
      <w:bookmarkStart w:id="116" w:name="_Toc78459173"/>
      <w:r w:rsidRPr="00A04EBB">
        <w:t>Application</w:t>
      </w:r>
      <w:r w:rsidRPr="00F82558">
        <w:rPr>
          <w:rFonts w:eastAsiaTheme="minorHAnsi"/>
        </w:rPr>
        <w:t xml:space="preserve"> completeness check</w:t>
      </w:r>
      <w:bookmarkEnd w:id="114"/>
      <w:bookmarkEnd w:id="115"/>
      <w:bookmarkEnd w:id="116"/>
    </w:p>
    <w:p w14:paraId="72BBF4BC" w14:textId="77777777" w:rsidR="008F6B5A" w:rsidRPr="00A04EBB" w:rsidRDefault="008F6B5A" w:rsidP="008F6B5A">
      <w:pPr>
        <w:pStyle w:val="Bodynumbered-Level1"/>
        <w:rPr>
          <w:rFonts w:ascii="Arial" w:hAnsi="Arial" w:cs="Arial"/>
          <w:b/>
          <w:sz w:val="20"/>
        </w:rPr>
      </w:pPr>
      <w:r w:rsidRPr="00A04EBB">
        <w:rPr>
          <w:rFonts w:ascii="Arial" w:hAnsi="Arial" w:cs="Arial"/>
          <w:sz w:val="20"/>
        </w:rPr>
        <w:t xml:space="preserve">8.1.1 </w:t>
      </w:r>
      <w:r w:rsidRPr="00A04EBB">
        <w:rPr>
          <w:rFonts w:ascii="Arial" w:hAnsi="Arial" w:cs="Arial"/>
          <w:sz w:val="20"/>
        </w:rPr>
        <w:tab/>
        <w:t xml:space="preserve">Following the closing date for applications, the Department will undertake an initial check to ensure each application is </w:t>
      </w:r>
      <w:r w:rsidRPr="003A06BD">
        <w:rPr>
          <w:rFonts w:ascii="Arial" w:hAnsi="Arial" w:cs="Arial"/>
          <w:sz w:val="20"/>
        </w:rPr>
        <w:t>complete, that</w:t>
      </w:r>
      <w:r w:rsidRPr="00A04EBB">
        <w:rPr>
          <w:rFonts w:ascii="Arial" w:hAnsi="Arial" w:cs="Arial"/>
          <w:b/>
          <w:sz w:val="20"/>
        </w:rPr>
        <w:t xml:space="preserve"> </w:t>
      </w:r>
      <w:r w:rsidRPr="00A04EBB">
        <w:rPr>
          <w:rFonts w:ascii="Arial" w:hAnsi="Arial" w:cs="Arial"/>
          <w:sz w:val="20"/>
        </w:rPr>
        <w:t>all necessary supporting documentation has been submitted as part of the application</w:t>
      </w:r>
      <w:r w:rsidRPr="00A04EBB">
        <w:rPr>
          <w:rFonts w:ascii="Arial" w:hAnsi="Arial" w:cs="Arial"/>
          <w:b/>
          <w:sz w:val="20"/>
        </w:rPr>
        <w:t>,</w:t>
      </w:r>
      <w:r w:rsidRPr="00A04EBB">
        <w:rPr>
          <w:rFonts w:ascii="Arial" w:hAnsi="Arial" w:cs="Arial"/>
          <w:sz w:val="20"/>
        </w:rPr>
        <w:t xml:space="preserve"> and that it meets the </w:t>
      </w:r>
      <w:r>
        <w:rPr>
          <w:rFonts w:ascii="Arial" w:hAnsi="Arial" w:cs="Arial"/>
          <w:sz w:val="20"/>
        </w:rPr>
        <w:t>E</w:t>
      </w:r>
      <w:r w:rsidRPr="00A04EBB">
        <w:rPr>
          <w:rFonts w:ascii="Arial" w:hAnsi="Arial" w:cs="Arial"/>
          <w:sz w:val="20"/>
        </w:rPr>
        <w:t xml:space="preserve">ligibility </w:t>
      </w:r>
      <w:r>
        <w:rPr>
          <w:rFonts w:ascii="Arial" w:hAnsi="Arial" w:cs="Arial"/>
          <w:sz w:val="20"/>
        </w:rPr>
        <w:t>C</w:t>
      </w:r>
      <w:r w:rsidRPr="00A04EBB">
        <w:rPr>
          <w:rFonts w:ascii="Arial" w:hAnsi="Arial" w:cs="Arial"/>
          <w:sz w:val="20"/>
        </w:rPr>
        <w:t xml:space="preserve">riteria contained in section </w:t>
      </w:r>
      <w:r w:rsidRPr="00517881">
        <w:rPr>
          <w:rFonts w:ascii="Arial" w:hAnsi="Arial" w:cs="Arial"/>
          <w:sz w:val="20"/>
        </w:rPr>
        <w:t>4</w:t>
      </w:r>
      <w:r w:rsidR="0064487D">
        <w:rPr>
          <w:rFonts w:ascii="Arial" w:hAnsi="Arial" w:cs="Arial"/>
          <w:sz w:val="20"/>
        </w:rPr>
        <w:t>.1</w:t>
      </w:r>
      <w:r w:rsidRPr="00A04EBB">
        <w:rPr>
          <w:rFonts w:ascii="Arial" w:hAnsi="Arial" w:cs="Arial"/>
          <w:sz w:val="20"/>
        </w:rPr>
        <w:t>.</w:t>
      </w:r>
    </w:p>
    <w:p w14:paraId="2FA8BE25" w14:textId="77777777" w:rsidR="008F6B5A" w:rsidRPr="00A04EBB" w:rsidRDefault="008F6B5A" w:rsidP="0052662D">
      <w:pPr>
        <w:pStyle w:val="Heading3"/>
        <w:rPr>
          <w:rFonts w:eastAsiaTheme="minorHAnsi"/>
        </w:rPr>
      </w:pPr>
      <w:bookmarkStart w:id="117" w:name="_Toc50044040"/>
      <w:bookmarkStart w:id="118" w:name="_Toc56425466"/>
      <w:bookmarkStart w:id="119" w:name="_Toc78459174"/>
      <w:r w:rsidRPr="00A04EBB">
        <w:rPr>
          <w:rFonts w:eastAsiaTheme="minorHAnsi"/>
        </w:rPr>
        <w:lastRenderedPageBreak/>
        <w:t xml:space="preserve">Risk </w:t>
      </w:r>
      <w:r w:rsidRPr="003E562E">
        <w:rPr>
          <w:rFonts w:eastAsiaTheme="minorHAnsi"/>
        </w:rPr>
        <w:t>assessment</w:t>
      </w:r>
      <w:bookmarkEnd w:id="117"/>
      <w:bookmarkEnd w:id="118"/>
      <w:bookmarkEnd w:id="119"/>
    </w:p>
    <w:p w14:paraId="77935001" w14:textId="2C78FD4F" w:rsidR="008F6B5A" w:rsidRPr="00A04EBB" w:rsidRDefault="008F6B5A" w:rsidP="008F6B5A">
      <w:pPr>
        <w:pStyle w:val="Bodynumbered-Level1"/>
        <w:rPr>
          <w:rFonts w:ascii="Arial" w:hAnsi="Arial" w:cs="Arial"/>
          <w:sz w:val="20"/>
        </w:rPr>
      </w:pPr>
      <w:r w:rsidRPr="00A04EBB">
        <w:rPr>
          <w:rFonts w:ascii="Arial" w:hAnsi="Arial" w:cs="Arial"/>
          <w:sz w:val="20"/>
        </w:rPr>
        <w:t xml:space="preserve">8.2.1 </w:t>
      </w:r>
      <w:r w:rsidRPr="00A04EBB">
        <w:rPr>
          <w:rFonts w:ascii="Arial" w:hAnsi="Arial" w:cs="Arial"/>
          <w:sz w:val="20"/>
        </w:rPr>
        <w:tab/>
        <w:t>The Department will conduct an overall risk assessment in relation to the suitability of the applicants (and applications) for funding under the Program.</w:t>
      </w:r>
      <w:r w:rsidR="008323A1">
        <w:rPr>
          <w:rFonts w:ascii="Arial" w:hAnsi="Arial" w:cs="Arial"/>
          <w:sz w:val="20"/>
        </w:rPr>
        <w:t xml:space="preserve"> The risk assessment will inform the Value for Money assessment. See section 8.4.5.</w:t>
      </w:r>
    </w:p>
    <w:p w14:paraId="697129E7" w14:textId="77777777" w:rsidR="008F6B5A" w:rsidRPr="00A04EBB" w:rsidRDefault="008F6B5A" w:rsidP="0052662D">
      <w:pPr>
        <w:pStyle w:val="Heading3"/>
        <w:rPr>
          <w:rFonts w:eastAsiaTheme="minorHAnsi"/>
        </w:rPr>
      </w:pPr>
      <w:bookmarkStart w:id="120" w:name="_Toc50044041"/>
      <w:bookmarkStart w:id="121" w:name="_Toc56425467"/>
      <w:bookmarkStart w:id="122" w:name="_Toc78459175"/>
      <w:r>
        <w:rPr>
          <w:rFonts w:eastAsiaTheme="minorHAnsi"/>
        </w:rPr>
        <w:t xml:space="preserve">Evaluation and </w:t>
      </w:r>
      <w:r w:rsidRPr="00A04EBB">
        <w:rPr>
          <w:rFonts w:eastAsiaTheme="minorHAnsi"/>
        </w:rPr>
        <w:t>assessment</w:t>
      </w:r>
      <w:bookmarkEnd w:id="120"/>
      <w:bookmarkEnd w:id="121"/>
      <w:bookmarkEnd w:id="122"/>
    </w:p>
    <w:p w14:paraId="3561605B" w14:textId="1114F3A1" w:rsidR="008F6B5A" w:rsidRPr="00A04EBB" w:rsidRDefault="008F6B5A" w:rsidP="008F6B5A">
      <w:pPr>
        <w:pStyle w:val="Bodynumbered-Level1"/>
        <w:rPr>
          <w:rFonts w:ascii="Arial" w:hAnsi="Arial" w:cs="Arial"/>
          <w:sz w:val="20"/>
        </w:rPr>
      </w:pPr>
      <w:r w:rsidRPr="00A04EBB">
        <w:rPr>
          <w:rFonts w:ascii="Arial" w:hAnsi="Arial" w:cs="Arial"/>
          <w:sz w:val="20"/>
        </w:rPr>
        <w:t xml:space="preserve">8.3.1 </w:t>
      </w:r>
      <w:r w:rsidRPr="00A04EBB">
        <w:rPr>
          <w:rFonts w:ascii="Arial" w:hAnsi="Arial" w:cs="Arial"/>
          <w:sz w:val="20"/>
        </w:rPr>
        <w:tab/>
        <w:t>Following confirmation that the applications are complete and the applicant</w:t>
      </w:r>
      <w:r>
        <w:rPr>
          <w:rFonts w:ascii="Arial" w:hAnsi="Arial" w:cs="Arial"/>
          <w:sz w:val="20"/>
        </w:rPr>
        <w:t>s</w:t>
      </w:r>
      <w:r w:rsidRPr="00A04EBB">
        <w:rPr>
          <w:rFonts w:ascii="Arial" w:hAnsi="Arial" w:cs="Arial"/>
          <w:sz w:val="20"/>
        </w:rPr>
        <w:t xml:space="preserve"> meet the </w:t>
      </w:r>
      <w:r>
        <w:rPr>
          <w:rFonts w:ascii="Arial" w:hAnsi="Arial" w:cs="Arial"/>
          <w:sz w:val="20"/>
        </w:rPr>
        <w:t>E</w:t>
      </w:r>
      <w:r w:rsidRPr="00A04EBB">
        <w:rPr>
          <w:rFonts w:ascii="Arial" w:hAnsi="Arial" w:cs="Arial"/>
          <w:sz w:val="20"/>
        </w:rPr>
        <w:t xml:space="preserve">ligibility </w:t>
      </w:r>
      <w:r>
        <w:rPr>
          <w:rFonts w:ascii="Arial" w:hAnsi="Arial" w:cs="Arial"/>
          <w:sz w:val="20"/>
        </w:rPr>
        <w:t>C</w:t>
      </w:r>
      <w:r w:rsidRPr="00A04EBB">
        <w:rPr>
          <w:rFonts w:ascii="Arial" w:hAnsi="Arial" w:cs="Arial"/>
          <w:sz w:val="20"/>
        </w:rPr>
        <w:t>riteria</w:t>
      </w:r>
      <w:r>
        <w:rPr>
          <w:rFonts w:ascii="Arial" w:hAnsi="Arial" w:cs="Arial"/>
          <w:sz w:val="20"/>
        </w:rPr>
        <w:t xml:space="preserve"> in section </w:t>
      </w:r>
      <w:r w:rsidRPr="00517881">
        <w:rPr>
          <w:rFonts w:ascii="Arial" w:hAnsi="Arial" w:cs="Arial"/>
          <w:sz w:val="20"/>
        </w:rPr>
        <w:t>4</w:t>
      </w:r>
      <w:r w:rsidR="0064487D">
        <w:rPr>
          <w:rFonts w:ascii="Arial" w:hAnsi="Arial" w:cs="Arial"/>
          <w:sz w:val="20"/>
        </w:rPr>
        <w:t>.1</w:t>
      </w:r>
      <w:r w:rsidRPr="00517881">
        <w:rPr>
          <w:rFonts w:ascii="Arial" w:hAnsi="Arial" w:cs="Arial"/>
          <w:sz w:val="20"/>
        </w:rPr>
        <w:t>, the Assessment Criteria in section 6 will be used by the Department (i.e. the Evaluation Committee – see section 9.1</w:t>
      </w:r>
      <w:r>
        <w:rPr>
          <w:rFonts w:ascii="Arial" w:hAnsi="Arial" w:cs="Arial"/>
          <w:sz w:val="20"/>
        </w:rPr>
        <w:t xml:space="preserve">) </w:t>
      </w:r>
      <w:r w:rsidRPr="00A04EBB">
        <w:rPr>
          <w:rFonts w:ascii="Arial" w:hAnsi="Arial" w:cs="Arial"/>
          <w:sz w:val="20"/>
        </w:rPr>
        <w:t xml:space="preserve">to undertake the initial evaluation of applications received for </w:t>
      </w:r>
      <w:r w:rsidR="00A5721E" w:rsidRPr="00517881">
        <w:rPr>
          <w:rFonts w:ascii="Arial" w:hAnsi="Arial" w:cs="Arial"/>
          <w:sz w:val="20"/>
        </w:rPr>
        <w:t>the Program</w:t>
      </w:r>
      <w:r w:rsidR="0064487D">
        <w:rPr>
          <w:rFonts w:ascii="Arial" w:hAnsi="Arial" w:cs="Arial"/>
          <w:sz w:val="20"/>
        </w:rPr>
        <w:t>. This step will</w:t>
      </w:r>
      <w:r w:rsidRPr="00517881">
        <w:rPr>
          <w:rFonts w:ascii="Arial" w:hAnsi="Arial" w:cs="Arial"/>
          <w:sz w:val="20"/>
        </w:rPr>
        <w:t xml:space="preserve"> </w:t>
      </w:r>
      <w:r w:rsidR="0064487D" w:rsidRPr="00517881">
        <w:rPr>
          <w:rFonts w:ascii="Arial" w:hAnsi="Arial" w:cs="Arial"/>
          <w:sz w:val="20"/>
        </w:rPr>
        <w:t>includ</w:t>
      </w:r>
      <w:r w:rsidR="0064487D">
        <w:rPr>
          <w:rFonts w:ascii="Arial" w:hAnsi="Arial" w:cs="Arial"/>
          <w:sz w:val="20"/>
        </w:rPr>
        <w:t>e</w:t>
      </w:r>
      <w:r w:rsidR="0064487D" w:rsidRPr="00517881">
        <w:rPr>
          <w:rFonts w:ascii="Arial" w:hAnsi="Arial" w:cs="Arial"/>
          <w:sz w:val="20"/>
        </w:rPr>
        <w:t xml:space="preserve"> </w:t>
      </w:r>
      <w:r w:rsidRPr="00517881">
        <w:rPr>
          <w:rFonts w:ascii="Arial" w:hAnsi="Arial" w:cs="Arial"/>
          <w:sz w:val="20"/>
        </w:rPr>
        <w:t>an assessment of whether the minimum requirements set out in section 4.2 of these</w:t>
      </w:r>
      <w:r w:rsidRPr="00A04EBB">
        <w:rPr>
          <w:rFonts w:ascii="Arial" w:hAnsi="Arial" w:cs="Arial"/>
          <w:sz w:val="20"/>
        </w:rPr>
        <w:t xml:space="preserve"> Guidelines have been satisfied. Proposed Solutions that do not meet the minimum requirements may, at the Department’s absolute discretion, be excluded from further consideration. </w:t>
      </w:r>
    </w:p>
    <w:p w14:paraId="73BA49F0" w14:textId="77777777" w:rsidR="008F6B5A" w:rsidRPr="00A04EBB" w:rsidRDefault="008F6B5A" w:rsidP="008F6B5A">
      <w:pPr>
        <w:pStyle w:val="Bodynumbered-Level1"/>
        <w:rPr>
          <w:rFonts w:ascii="Arial" w:hAnsi="Arial" w:cs="Arial"/>
          <w:sz w:val="20"/>
        </w:rPr>
      </w:pPr>
      <w:r>
        <w:rPr>
          <w:rFonts w:ascii="Arial" w:hAnsi="Arial" w:cs="Arial"/>
          <w:sz w:val="20"/>
        </w:rPr>
        <w:t>8.3.2</w:t>
      </w:r>
      <w:r w:rsidRPr="00A04EBB">
        <w:rPr>
          <w:rFonts w:ascii="Arial" w:hAnsi="Arial" w:cs="Arial"/>
          <w:sz w:val="20"/>
        </w:rPr>
        <w:tab/>
        <w:t xml:space="preserve">The Department will review each Proposed Solution against the </w:t>
      </w:r>
      <w:r>
        <w:rPr>
          <w:rFonts w:ascii="Arial" w:hAnsi="Arial" w:cs="Arial"/>
          <w:sz w:val="20"/>
        </w:rPr>
        <w:t>A</w:t>
      </w:r>
      <w:r w:rsidRPr="00A04EBB">
        <w:rPr>
          <w:rFonts w:ascii="Arial" w:hAnsi="Arial" w:cs="Arial"/>
          <w:sz w:val="20"/>
        </w:rPr>
        <w:t xml:space="preserve">ssessment </w:t>
      </w:r>
      <w:r>
        <w:rPr>
          <w:rFonts w:ascii="Arial" w:hAnsi="Arial" w:cs="Arial"/>
          <w:sz w:val="20"/>
        </w:rPr>
        <w:t>C</w:t>
      </w:r>
      <w:r w:rsidRPr="00A04EBB">
        <w:rPr>
          <w:rFonts w:ascii="Arial" w:hAnsi="Arial" w:cs="Arial"/>
          <w:sz w:val="20"/>
        </w:rPr>
        <w:t>riteria, and will rank each Proposed Solution accordingly. Applicants must provide evidence to back up claims made in their applications, inc</w:t>
      </w:r>
      <w:r w:rsidRPr="00517881">
        <w:rPr>
          <w:rFonts w:ascii="Arial" w:hAnsi="Arial" w:cs="Arial"/>
          <w:sz w:val="20"/>
        </w:rPr>
        <w:t xml:space="preserve">luding mapping data on coverage claims in a format required by the Department (see section </w:t>
      </w:r>
      <w:r w:rsidR="00517881" w:rsidRPr="00517881">
        <w:rPr>
          <w:rFonts w:ascii="Arial" w:hAnsi="Arial" w:cs="Arial"/>
          <w:sz w:val="20"/>
        </w:rPr>
        <w:t>7.4.11</w:t>
      </w:r>
      <w:r>
        <w:rPr>
          <w:rFonts w:ascii="Arial" w:hAnsi="Arial" w:cs="Arial"/>
          <w:sz w:val="20"/>
        </w:rPr>
        <w:t>).</w:t>
      </w:r>
    </w:p>
    <w:p w14:paraId="1BC0A533" w14:textId="541AA2CC" w:rsidR="008F6B5A" w:rsidRPr="00501EFB" w:rsidRDefault="00A5721E" w:rsidP="005D1D9B">
      <w:pPr>
        <w:ind w:left="720" w:hanging="720"/>
        <w:rPr>
          <w:rFonts w:eastAsia="Calibri"/>
        </w:rPr>
      </w:pPr>
      <w:r>
        <w:t xml:space="preserve">8.3.3 </w:t>
      </w:r>
      <w:r>
        <w:tab/>
      </w:r>
      <w:r w:rsidR="008F6B5A" w:rsidRPr="00A5721E">
        <w:t xml:space="preserve">Following this review process, the Department will prepare </w:t>
      </w:r>
      <w:r w:rsidRPr="00A5721E">
        <w:t xml:space="preserve">a </w:t>
      </w:r>
      <w:r w:rsidR="008F6B5A" w:rsidRPr="00A5721E">
        <w:t>Draft Merit List</w:t>
      </w:r>
      <w:r w:rsidRPr="00A5721E">
        <w:t xml:space="preserve"> </w:t>
      </w:r>
      <w:r w:rsidR="008F6B5A" w:rsidRPr="00A5721E">
        <w:t xml:space="preserve">containing the eligible </w:t>
      </w:r>
      <w:r w:rsidR="0069282C">
        <w:t xml:space="preserve">Proposed </w:t>
      </w:r>
      <w:r w:rsidR="008F6B5A" w:rsidRPr="00A5721E">
        <w:t>Solutions ranked in accordance with the Assessment Criteria in section</w:t>
      </w:r>
      <w:r w:rsidR="007755EE">
        <w:t> </w:t>
      </w:r>
      <w:r w:rsidR="008F6B5A" w:rsidRPr="00517881">
        <w:t>6</w:t>
      </w:r>
      <w:r>
        <w:t>.</w:t>
      </w:r>
    </w:p>
    <w:p w14:paraId="488E58AA" w14:textId="77777777" w:rsidR="008F6B5A" w:rsidRPr="00FD21FB" w:rsidRDefault="008F6B5A" w:rsidP="0052662D">
      <w:pPr>
        <w:pStyle w:val="Heading3"/>
      </w:pPr>
      <w:bookmarkStart w:id="123" w:name="_Toc56425468"/>
      <w:bookmarkStart w:id="124" w:name="_Toc78459176"/>
      <w:r w:rsidRPr="00FD21FB">
        <w:t xml:space="preserve">Value </w:t>
      </w:r>
      <w:r>
        <w:t>for</w:t>
      </w:r>
      <w:r w:rsidRPr="00FD21FB">
        <w:t xml:space="preserve"> </w:t>
      </w:r>
      <w:r>
        <w:t>M</w:t>
      </w:r>
      <w:r w:rsidRPr="00FD21FB">
        <w:t>oney</w:t>
      </w:r>
      <w:bookmarkEnd w:id="123"/>
      <w:bookmarkEnd w:id="124"/>
    </w:p>
    <w:p w14:paraId="17EC4202" w14:textId="77777777" w:rsidR="008F6B5A" w:rsidRDefault="008F6B5A" w:rsidP="008F6B5A">
      <w:pPr>
        <w:spacing w:before="240" w:after="240" w:line="240" w:lineRule="auto"/>
        <w:ind w:left="720" w:hanging="720"/>
        <w:rPr>
          <w:rFonts w:eastAsiaTheme="minorHAnsi" w:cstheme="minorBidi"/>
          <w:szCs w:val="22"/>
        </w:rPr>
      </w:pPr>
      <w:r>
        <w:rPr>
          <w:rFonts w:cs="Arial"/>
        </w:rPr>
        <w:t xml:space="preserve">8.4.1 </w:t>
      </w:r>
      <w:r>
        <w:rPr>
          <w:rFonts w:cs="Arial"/>
        </w:rPr>
        <w:tab/>
        <w:t>The Department will undertake a Value for Money assessment for each</w:t>
      </w:r>
      <w:r w:rsidR="001A6786">
        <w:rPr>
          <w:rFonts w:cs="Arial"/>
        </w:rPr>
        <w:t xml:space="preserve"> Proposed</w:t>
      </w:r>
      <w:r>
        <w:rPr>
          <w:rFonts w:cs="Arial"/>
        </w:rPr>
        <w:t xml:space="preserve"> Solution following the creation of the Draft </w:t>
      </w:r>
      <w:r w:rsidR="00A5721E">
        <w:rPr>
          <w:rFonts w:cs="Arial"/>
        </w:rPr>
        <w:t>Merit List</w:t>
      </w:r>
      <w:r>
        <w:rPr>
          <w:rFonts w:cs="Arial"/>
        </w:rPr>
        <w:t xml:space="preserve">, to finalise the Merit List. </w:t>
      </w:r>
      <w:r>
        <w:rPr>
          <w:rFonts w:eastAsiaTheme="minorHAnsi" w:cstheme="minorBidi"/>
          <w:szCs w:val="22"/>
        </w:rPr>
        <w:t>R</w:t>
      </w:r>
      <w:r w:rsidRPr="00A04EBB">
        <w:rPr>
          <w:rFonts w:eastAsiaTheme="minorHAnsi" w:cstheme="minorBidi"/>
          <w:szCs w:val="22"/>
        </w:rPr>
        <w:t>ecommend</w:t>
      </w:r>
      <w:r>
        <w:rPr>
          <w:rFonts w:eastAsiaTheme="minorHAnsi" w:cstheme="minorBidi"/>
          <w:szCs w:val="22"/>
        </w:rPr>
        <w:t>ations</w:t>
      </w:r>
      <w:r w:rsidRPr="00A04EBB">
        <w:rPr>
          <w:rFonts w:eastAsiaTheme="minorHAnsi" w:cstheme="minorBidi"/>
          <w:szCs w:val="22"/>
        </w:rPr>
        <w:t xml:space="preserve"> for funding </w:t>
      </w:r>
      <w:r>
        <w:rPr>
          <w:rFonts w:eastAsiaTheme="minorHAnsi" w:cstheme="minorBidi"/>
          <w:szCs w:val="22"/>
        </w:rPr>
        <w:t xml:space="preserve">will use </w:t>
      </w:r>
      <w:r w:rsidRPr="00A04EBB">
        <w:rPr>
          <w:rFonts w:eastAsiaTheme="minorHAnsi" w:cstheme="minorBidi"/>
          <w:szCs w:val="22"/>
        </w:rPr>
        <w:t xml:space="preserve">the processes, requirements and </w:t>
      </w:r>
      <w:r>
        <w:rPr>
          <w:rFonts w:eastAsiaTheme="minorHAnsi" w:cstheme="minorBidi"/>
          <w:szCs w:val="22"/>
        </w:rPr>
        <w:t>A</w:t>
      </w:r>
      <w:r w:rsidRPr="00A04EBB">
        <w:rPr>
          <w:rFonts w:eastAsiaTheme="minorHAnsi" w:cstheme="minorBidi"/>
          <w:szCs w:val="22"/>
        </w:rPr>
        <w:t xml:space="preserve">ssessment </w:t>
      </w:r>
      <w:r>
        <w:rPr>
          <w:rFonts w:eastAsiaTheme="minorHAnsi" w:cstheme="minorBidi"/>
          <w:szCs w:val="22"/>
        </w:rPr>
        <w:t>C</w:t>
      </w:r>
      <w:r w:rsidRPr="00A04EBB">
        <w:rPr>
          <w:rFonts w:eastAsiaTheme="minorHAnsi" w:cstheme="minorBidi"/>
          <w:szCs w:val="22"/>
        </w:rPr>
        <w:t>riteria set out in these Guidelines.</w:t>
      </w:r>
    </w:p>
    <w:p w14:paraId="5DAD0ECE" w14:textId="77777777" w:rsidR="008F6B5A" w:rsidRPr="00A7637D" w:rsidRDefault="008F6B5A" w:rsidP="008F6B5A">
      <w:pPr>
        <w:spacing w:before="240" w:after="240" w:line="240" w:lineRule="auto"/>
        <w:ind w:left="720" w:hanging="720"/>
        <w:rPr>
          <w:rFonts w:cs="Arial"/>
          <w:u w:val="single"/>
        </w:rPr>
      </w:pPr>
      <w:r>
        <w:rPr>
          <w:rFonts w:eastAsia="Calibri" w:cs="Arial"/>
        </w:rPr>
        <w:lastRenderedPageBreak/>
        <w:t>8</w:t>
      </w:r>
      <w:r w:rsidRPr="00A7637D">
        <w:rPr>
          <w:rFonts w:eastAsia="Calibri" w:cs="Arial"/>
        </w:rPr>
        <w:t>.</w:t>
      </w:r>
      <w:r>
        <w:rPr>
          <w:rFonts w:eastAsia="Calibri" w:cs="Arial"/>
        </w:rPr>
        <w:t>4.2</w:t>
      </w:r>
      <w:r w:rsidRPr="00A7637D">
        <w:rPr>
          <w:rFonts w:eastAsia="Calibri" w:cs="Arial"/>
        </w:rPr>
        <w:t xml:space="preserve"> </w:t>
      </w:r>
      <w:r>
        <w:rPr>
          <w:rFonts w:eastAsia="Calibri" w:cs="Arial"/>
        </w:rPr>
        <w:tab/>
      </w:r>
      <w:r w:rsidRPr="00A7637D">
        <w:rPr>
          <w:rFonts w:eastAsia="Calibri" w:cs="Arial"/>
        </w:rPr>
        <w:t xml:space="preserve">Based on the overarching </w:t>
      </w:r>
      <w:r>
        <w:rPr>
          <w:rFonts w:eastAsia="Calibri" w:cs="Arial"/>
        </w:rPr>
        <w:t>V</w:t>
      </w:r>
      <w:r w:rsidRPr="00A7637D">
        <w:rPr>
          <w:rFonts w:eastAsia="Calibri" w:cs="Arial"/>
        </w:rPr>
        <w:t xml:space="preserve">alue </w:t>
      </w:r>
      <w:r>
        <w:rPr>
          <w:rFonts w:eastAsia="Calibri" w:cs="Arial"/>
        </w:rPr>
        <w:t>for</w:t>
      </w:r>
      <w:r w:rsidRPr="00A7637D">
        <w:rPr>
          <w:rFonts w:eastAsia="Calibri" w:cs="Arial"/>
        </w:rPr>
        <w:t xml:space="preserve"> </w:t>
      </w:r>
      <w:r>
        <w:rPr>
          <w:rFonts w:eastAsia="Calibri" w:cs="Arial"/>
        </w:rPr>
        <w:t>M</w:t>
      </w:r>
      <w:r w:rsidRPr="00A7637D">
        <w:rPr>
          <w:rFonts w:eastAsia="Calibri" w:cs="Arial"/>
        </w:rPr>
        <w:t>oney assessment, the Department reserves the right to recommend funding</w:t>
      </w:r>
      <w:r>
        <w:rPr>
          <w:rFonts w:eastAsia="Calibri" w:cs="Arial"/>
        </w:rPr>
        <w:t xml:space="preserve"> </w:t>
      </w:r>
      <w:r w:rsidRPr="00A7637D">
        <w:rPr>
          <w:rFonts w:eastAsia="Calibri" w:cs="Arial"/>
        </w:rPr>
        <w:t xml:space="preserve">one or more Proposed Solutions which were lower ranked against the Assessment Criteria than other Proposed Solutions within </w:t>
      </w:r>
      <w:r w:rsidR="00A5721E">
        <w:rPr>
          <w:rFonts w:eastAsia="Calibri" w:cs="Arial"/>
        </w:rPr>
        <w:t xml:space="preserve">the </w:t>
      </w:r>
      <w:r w:rsidRPr="00A7637D">
        <w:rPr>
          <w:rFonts w:eastAsia="Calibri" w:cs="Arial"/>
        </w:rPr>
        <w:t>Draft Merit List</w:t>
      </w:r>
      <w:r>
        <w:rPr>
          <w:rFonts w:eastAsia="Calibri" w:cs="Arial"/>
        </w:rPr>
        <w:t>.</w:t>
      </w:r>
    </w:p>
    <w:p w14:paraId="531DEAFF" w14:textId="77777777" w:rsidR="008F6B5A" w:rsidRDefault="008F6B5A" w:rsidP="008F6B5A">
      <w:pPr>
        <w:spacing w:before="240" w:after="240" w:line="240" w:lineRule="auto"/>
        <w:ind w:left="720" w:hanging="720"/>
        <w:rPr>
          <w:rFonts w:cs="Arial"/>
        </w:rPr>
      </w:pPr>
      <w:r>
        <w:rPr>
          <w:rFonts w:eastAsiaTheme="minorHAnsi" w:cstheme="minorBidi"/>
          <w:bCs/>
          <w:szCs w:val="22"/>
        </w:rPr>
        <w:t>8.4.3</w:t>
      </w:r>
      <w:r>
        <w:rPr>
          <w:rFonts w:eastAsiaTheme="minorHAnsi" w:cstheme="minorBidi"/>
          <w:bCs/>
          <w:szCs w:val="22"/>
        </w:rPr>
        <w:tab/>
        <w:t>B</w:t>
      </w:r>
      <w:r w:rsidRPr="00187217">
        <w:rPr>
          <w:rFonts w:cs="Arial"/>
        </w:rPr>
        <w:t xml:space="preserve">ased on the </w:t>
      </w:r>
      <w:r>
        <w:rPr>
          <w:rFonts w:cs="Arial"/>
        </w:rPr>
        <w:t>V</w:t>
      </w:r>
      <w:r w:rsidRPr="00187217">
        <w:rPr>
          <w:rFonts w:cs="Arial"/>
        </w:rPr>
        <w:t xml:space="preserve">alue </w:t>
      </w:r>
      <w:r>
        <w:rPr>
          <w:rFonts w:cs="Arial"/>
        </w:rPr>
        <w:t>for</w:t>
      </w:r>
      <w:r w:rsidRPr="00187217">
        <w:rPr>
          <w:rFonts w:cs="Arial"/>
        </w:rPr>
        <w:t xml:space="preserve"> </w:t>
      </w:r>
      <w:r>
        <w:rPr>
          <w:rFonts w:cs="Arial"/>
        </w:rPr>
        <w:t>M</w:t>
      </w:r>
      <w:r w:rsidRPr="00187217">
        <w:rPr>
          <w:rFonts w:cs="Arial"/>
        </w:rPr>
        <w:t>oney assessment</w:t>
      </w:r>
      <w:r>
        <w:rPr>
          <w:rFonts w:cs="Arial"/>
        </w:rPr>
        <w:t xml:space="preserve">, the Department </w:t>
      </w:r>
      <w:r w:rsidRPr="00187217">
        <w:rPr>
          <w:rFonts w:cs="Arial"/>
        </w:rPr>
        <w:t xml:space="preserve">also reserves the right to recommend not funding one or more Proposed Solutions which are highly ranked against the </w:t>
      </w:r>
      <w:r>
        <w:rPr>
          <w:rFonts w:cs="Arial"/>
        </w:rPr>
        <w:t>Assessment Criteria within the Draft Merit List.</w:t>
      </w:r>
    </w:p>
    <w:p w14:paraId="3DCD23A3" w14:textId="1F6FC213" w:rsidR="008F6B5A" w:rsidRDefault="008F6B5A" w:rsidP="008F6B5A">
      <w:pPr>
        <w:spacing w:before="240" w:after="240" w:line="240" w:lineRule="auto"/>
        <w:ind w:left="720" w:hanging="720"/>
        <w:rPr>
          <w:rFonts w:eastAsiaTheme="minorHAnsi" w:cstheme="minorBidi"/>
          <w:bCs/>
          <w:szCs w:val="22"/>
        </w:rPr>
      </w:pPr>
      <w:r>
        <w:rPr>
          <w:rFonts w:eastAsiaTheme="minorHAnsi" w:cstheme="minorBidi"/>
          <w:bCs/>
          <w:szCs w:val="22"/>
        </w:rPr>
        <w:t xml:space="preserve">8.4.4 </w:t>
      </w:r>
      <w:r>
        <w:rPr>
          <w:rFonts w:eastAsiaTheme="minorHAnsi" w:cstheme="minorBidi"/>
          <w:bCs/>
          <w:szCs w:val="22"/>
        </w:rPr>
        <w:tab/>
      </w:r>
      <w:r w:rsidRPr="00A04EBB">
        <w:rPr>
          <w:rFonts w:eastAsiaTheme="minorHAnsi" w:cstheme="minorBidi"/>
          <w:bCs/>
          <w:szCs w:val="22"/>
        </w:rPr>
        <w:t xml:space="preserve">The </w:t>
      </w:r>
      <w:r w:rsidRPr="00A04EBB">
        <w:rPr>
          <w:rFonts w:eastAsia="Calibri" w:cs="Arial"/>
        </w:rPr>
        <w:t>Department</w:t>
      </w:r>
      <w:r w:rsidRPr="00A04EBB">
        <w:rPr>
          <w:rFonts w:eastAsiaTheme="minorHAnsi" w:cstheme="minorBidi"/>
          <w:bCs/>
          <w:szCs w:val="22"/>
        </w:rPr>
        <w:t xml:space="preserve"> may, at its absolute discretion, recommend increasing the level of Commonwealth funding for one or more Proposed Solutions above the maximum </w:t>
      </w:r>
      <w:r w:rsidR="005D1D9B">
        <w:rPr>
          <w:rFonts w:eastAsiaTheme="minorHAnsi" w:cstheme="minorBidi"/>
          <w:bCs/>
          <w:szCs w:val="22"/>
        </w:rPr>
        <w:t>percentage</w:t>
      </w:r>
      <w:r w:rsidR="005D1D9B" w:rsidRPr="00A04EBB">
        <w:rPr>
          <w:rFonts w:eastAsiaTheme="minorHAnsi" w:cstheme="minorBidi"/>
          <w:bCs/>
          <w:szCs w:val="22"/>
        </w:rPr>
        <w:t xml:space="preserve"> </w:t>
      </w:r>
      <w:r>
        <w:rPr>
          <w:rFonts w:eastAsiaTheme="minorHAnsi" w:cstheme="minorBidi"/>
          <w:bCs/>
          <w:szCs w:val="22"/>
        </w:rPr>
        <w:t xml:space="preserve">per Proposed Solution as </w:t>
      </w:r>
      <w:r w:rsidRPr="00A04EBB">
        <w:rPr>
          <w:rFonts w:eastAsiaTheme="minorHAnsi" w:cstheme="minorBidi"/>
          <w:bCs/>
          <w:szCs w:val="22"/>
        </w:rPr>
        <w:t xml:space="preserve">outlined in section </w:t>
      </w:r>
      <w:r w:rsidRPr="00517881">
        <w:rPr>
          <w:rFonts w:eastAsiaTheme="minorHAnsi" w:cstheme="minorBidi"/>
          <w:bCs/>
          <w:szCs w:val="22"/>
        </w:rPr>
        <w:t>3.1.2,</w:t>
      </w:r>
      <w:r>
        <w:rPr>
          <w:rFonts w:eastAsiaTheme="minorHAnsi" w:cstheme="minorBidi"/>
          <w:bCs/>
          <w:szCs w:val="22"/>
        </w:rPr>
        <w:t xml:space="preserve"> should it be considered of higher Value for Money.</w:t>
      </w:r>
    </w:p>
    <w:p w14:paraId="01DCE661" w14:textId="77777777" w:rsidR="008F6B5A" w:rsidRPr="00517881" w:rsidRDefault="008F6B5A" w:rsidP="0052662D">
      <w:pPr>
        <w:pStyle w:val="Heading4"/>
        <w:numPr>
          <w:ilvl w:val="0"/>
          <w:numId w:val="0"/>
        </w:numPr>
      </w:pPr>
      <w:bookmarkStart w:id="125" w:name="_Toc78459177"/>
      <w:r w:rsidRPr="00517881">
        <w:t>Value for Money</w:t>
      </w:r>
      <w:bookmarkEnd w:id="125"/>
    </w:p>
    <w:p w14:paraId="127ED9A1" w14:textId="77777777" w:rsidR="00517881" w:rsidRPr="00FB39B3" w:rsidRDefault="008F6B5A" w:rsidP="00517881">
      <w:pPr>
        <w:spacing w:before="240" w:after="240"/>
        <w:ind w:left="720" w:hanging="720"/>
        <w:rPr>
          <w:rFonts w:cs="Arial"/>
        </w:rPr>
      </w:pPr>
      <w:r w:rsidRPr="00517881">
        <w:rPr>
          <w:rFonts w:cs="Arial"/>
        </w:rPr>
        <w:t xml:space="preserve">8.4.5 </w:t>
      </w:r>
      <w:r w:rsidRPr="00517881">
        <w:rPr>
          <w:rFonts w:cs="Arial"/>
        </w:rPr>
        <w:tab/>
      </w:r>
      <w:r w:rsidR="00517881" w:rsidRPr="00517881">
        <w:rPr>
          <w:rFonts w:cs="Arial"/>
        </w:rPr>
        <w:t>The</w:t>
      </w:r>
      <w:r w:rsidR="00517881" w:rsidRPr="00FB39B3">
        <w:rPr>
          <w:rFonts w:cs="Arial"/>
        </w:rPr>
        <w:t xml:space="preserve"> Department will finalise </w:t>
      </w:r>
      <w:r w:rsidR="00517881">
        <w:rPr>
          <w:rFonts w:cs="Arial"/>
        </w:rPr>
        <w:t xml:space="preserve">the </w:t>
      </w:r>
      <w:r w:rsidR="00517881" w:rsidRPr="00FB39B3">
        <w:rPr>
          <w:rFonts w:cs="Arial"/>
        </w:rPr>
        <w:t xml:space="preserve">Draft Merit List by conducting an overarching </w:t>
      </w:r>
      <w:r w:rsidR="00517881">
        <w:rPr>
          <w:rFonts w:cs="Arial"/>
        </w:rPr>
        <w:t>V</w:t>
      </w:r>
      <w:r w:rsidR="00517881" w:rsidRPr="00D00D0C">
        <w:rPr>
          <w:rFonts w:cs="Arial"/>
        </w:rPr>
        <w:t xml:space="preserve">alue for </w:t>
      </w:r>
      <w:r w:rsidR="00517881">
        <w:rPr>
          <w:rFonts w:cs="Arial"/>
        </w:rPr>
        <w:t>M</w:t>
      </w:r>
      <w:r w:rsidR="00517881" w:rsidRPr="00D00D0C">
        <w:rPr>
          <w:rFonts w:cs="Arial"/>
        </w:rPr>
        <w:t>oney assessment</w:t>
      </w:r>
      <w:r w:rsidR="00517881" w:rsidRPr="00FB39B3">
        <w:rPr>
          <w:rFonts w:cs="Arial"/>
        </w:rPr>
        <w:t xml:space="preserve"> that will include, but is not necessarily limited to, consideration of:</w:t>
      </w:r>
    </w:p>
    <w:p w14:paraId="276FA66C" w14:textId="77777777" w:rsidR="00517881" w:rsidRDefault="00517881" w:rsidP="00517881">
      <w:pPr>
        <w:pStyle w:val="ListBullet"/>
        <w:numPr>
          <w:ilvl w:val="0"/>
          <w:numId w:val="7"/>
        </w:numPr>
        <w:ind w:left="1080"/>
        <w:rPr>
          <w:rFonts w:eastAsia="Calibri"/>
        </w:rPr>
      </w:pPr>
      <w:r>
        <w:rPr>
          <w:rFonts w:eastAsia="Calibri"/>
        </w:rPr>
        <w:t>any relevant risk issues;</w:t>
      </w:r>
    </w:p>
    <w:p w14:paraId="015038CE" w14:textId="77777777" w:rsidR="00517881" w:rsidRDefault="00517881" w:rsidP="00517881">
      <w:pPr>
        <w:pStyle w:val="ListBullet"/>
        <w:numPr>
          <w:ilvl w:val="0"/>
          <w:numId w:val="7"/>
        </w:numPr>
        <w:ind w:left="1080"/>
        <w:rPr>
          <w:rFonts w:eastAsia="Calibri"/>
        </w:rPr>
      </w:pPr>
      <w:r w:rsidRPr="00D00D0C">
        <w:rPr>
          <w:rFonts w:eastAsia="Calibri"/>
        </w:rPr>
        <w:t>the Government’s objectives for the Program;</w:t>
      </w:r>
    </w:p>
    <w:p w14:paraId="7D9FF9D2" w14:textId="77777777" w:rsidR="00517881" w:rsidRPr="00517881" w:rsidRDefault="00517881" w:rsidP="00517881">
      <w:pPr>
        <w:pStyle w:val="ListBullet"/>
        <w:numPr>
          <w:ilvl w:val="0"/>
          <w:numId w:val="7"/>
        </w:numPr>
        <w:ind w:left="1080"/>
        <w:rPr>
          <w:rFonts w:eastAsia="Calibri"/>
        </w:rPr>
      </w:pPr>
      <w:r w:rsidRPr="00517881">
        <w:rPr>
          <w:rFonts w:eastAsia="Calibri"/>
        </w:rPr>
        <w:t>the degree in which competition is provided at a single solution, for example from at least two MNOs;</w:t>
      </w:r>
    </w:p>
    <w:p w14:paraId="7D3FD5F6" w14:textId="78C1302B" w:rsidR="00517881" w:rsidRPr="00517881" w:rsidRDefault="00517881" w:rsidP="00517881">
      <w:pPr>
        <w:pStyle w:val="ListBullet"/>
        <w:numPr>
          <w:ilvl w:val="0"/>
          <w:numId w:val="7"/>
        </w:numPr>
        <w:ind w:left="1080"/>
        <w:rPr>
          <w:rFonts w:eastAsia="Calibri"/>
        </w:rPr>
      </w:pPr>
      <w:r w:rsidRPr="00517881">
        <w:rPr>
          <w:rFonts w:eastAsia="Calibri"/>
        </w:rPr>
        <w:t xml:space="preserve">the number of premises that will benefit from New Improved Handheld Coverage, or Improved Handheld </w:t>
      </w:r>
      <w:r w:rsidR="0044128C">
        <w:rPr>
          <w:rFonts w:eastAsia="Calibri"/>
        </w:rPr>
        <w:t>C</w:t>
      </w:r>
      <w:r w:rsidR="0044128C" w:rsidRPr="00517881">
        <w:rPr>
          <w:rFonts w:eastAsia="Calibri"/>
        </w:rPr>
        <w:t>overage</w:t>
      </w:r>
      <w:r>
        <w:rPr>
          <w:rFonts w:eastAsia="Calibri"/>
        </w:rPr>
        <w:t>.</w:t>
      </w:r>
    </w:p>
    <w:p w14:paraId="19DBEC52" w14:textId="77777777" w:rsidR="008F6B5A" w:rsidRPr="00A04EBB" w:rsidRDefault="008F6B5A" w:rsidP="0052662D">
      <w:pPr>
        <w:pStyle w:val="Heading3"/>
        <w:rPr>
          <w:rFonts w:eastAsiaTheme="minorHAnsi"/>
        </w:rPr>
      </w:pPr>
      <w:bookmarkStart w:id="126" w:name="_Toc50044043"/>
      <w:bookmarkStart w:id="127" w:name="_Toc56425469"/>
      <w:bookmarkStart w:id="128" w:name="_Toc78459178"/>
      <w:r>
        <w:rPr>
          <w:rFonts w:eastAsiaTheme="minorHAnsi"/>
        </w:rPr>
        <w:t>Merit List</w:t>
      </w:r>
      <w:bookmarkEnd w:id="126"/>
      <w:bookmarkEnd w:id="127"/>
      <w:bookmarkEnd w:id="128"/>
    </w:p>
    <w:p w14:paraId="2505B406" w14:textId="77777777" w:rsidR="008F6B5A" w:rsidRPr="00550889" w:rsidRDefault="008F6B5A" w:rsidP="007755EE">
      <w:pPr>
        <w:pStyle w:val="Bodynumbered-Level1"/>
        <w:keepLines/>
        <w:spacing w:after="120"/>
        <w:rPr>
          <w:rFonts w:ascii="Arial" w:eastAsiaTheme="minorHAnsi" w:hAnsi="Arial" w:cs="Arial"/>
          <w:bCs/>
          <w:sz w:val="20"/>
        </w:rPr>
      </w:pPr>
      <w:r>
        <w:rPr>
          <w:rFonts w:ascii="Arial" w:eastAsiaTheme="minorHAnsi" w:hAnsi="Arial" w:cs="Arial"/>
          <w:bCs/>
          <w:sz w:val="20"/>
        </w:rPr>
        <w:t>8.5.1</w:t>
      </w:r>
      <w:r w:rsidRPr="00550889">
        <w:rPr>
          <w:rFonts w:ascii="Arial" w:eastAsiaTheme="minorHAnsi" w:hAnsi="Arial" w:cs="Arial"/>
          <w:bCs/>
          <w:sz w:val="20"/>
        </w:rPr>
        <w:tab/>
      </w:r>
      <w:r w:rsidRPr="00076402">
        <w:rPr>
          <w:rFonts w:ascii="Arial" w:eastAsiaTheme="minorHAnsi" w:hAnsi="Arial" w:cstheme="minorBidi"/>
          <w:bCs/>
          <w:sz w:val="20"/>
        </w:rPr>
        <w:t xml:space="preserve">Following the assessment of the applications, the Department will prepare </w:t>
      </w:r>
      <w:r w:rsidR="00D35415">
        <w:rPr>
          <w:rFonts w:ascii="Arial" w:eastAsiaTheme="minorHAnsi" w:hAnsi="Arial" w:cstheme="minorBidi"/>
          <w:bCs/>
          <w:sz w:val="20"/>
        </w:rPr>
        <w:t xml:space="preserve">a </w:t>
      </w:r>
      <w:r w:rsidRPr="00076402">
        <w:rPr>
          <w:rFonts w:ascii="Arial" w:eastAsiaTheme="minorHAnsi" w:hAnsi="Arial" w:cstheme="minorBidi"/>
          <w:bCs/>
          <w:sz w:val="20"/>
        </w:rPr>
        <w:t>list</w:t>
      </w:r>
      <w:r w:rsidR="00D35415">
        <w:rPr>
          <w:rFonts w:ascii="Arial" w:eastAsiaTheme="minorHAnsi" w:hAnsi="Arial" w:cstheme="minorBidi"/>
          <w:bCs/>
          <w:sz w:val="20"/>
        </w:rPr>
        <w:t xml:space="preserve"> </w:t>
      </w:r>
      <w:r w:rsidRPr="00076402">
        <w:rPr>
          <w:rFonts w:ascii="Arial" w:eastAsiaTheme="minorHAnsi" w:hAnsi="Arial" w:cstheme="minorBidi"/>
          <w:bCs/>
          <w:sz w:val="20"/>
        </w:rPr>
        <w:t xml:space="preserve">of </w:t>
      </w:r>
      <w:r w:rsidRPr="00076402">
        <w:rPr>
          <w:rFonts w:ascii="Arial" w:eastAsiaTheme="minorHAnsi" w:hAnsi="Arial" w:cs="Arial"/>
          <w:bCs/>
          <w:sz w:val="20"/>
        </w:rPr>
        <w:t>Proposed</w:t>
      </w:r>
      <w:r w:rsidRPr="00076402">
        <w:rPr>
          <w:rFonts w:ascii="Arial" w:eastAsiaTheme="minorHAnsi" w:hAnsi="Arial" w:cstheme="minorBidi"/>
          <w:bCs/>
          <w:sz w:val="20"/>
        </w:rPr>
        <w:t xml:space="preserve"> Solutions that the Department considers meets the Assessment Criteria in </w:t>
      </w:r>
      <w:r w:rsidRPr="00076402">
        <w:rPr>
          <w:rFonts w:ascii="Arial" w:eastAsiaTheme="minorHAnsi" w:hAnsi="Arial" w:cstheme="minorBidi"/>
          <w:bCs/>
          <w:sz w:val="20"/>
        </w:rPr>
        <w:lastRenderedPageBreak/>
        <w:t>section 6, will provide Value for Money to the Commonwealth in accordance with s</w:t>
      </w:r>
      <w:r>
        <w:rPr>
          <w:rFonts w:ascii="Arial" w:eastAsiaTheme="minorHAnsi" w:hAnsi="Arial" w:cstheme="minorBidi"/>
          <w:bCs/>
          <w:sz w:val="20"/>
        </w:rPr>
        <w:t>ection </w:t>
      </w:r>
      <w:r w:rsidRPr="00076402">
        <w:rPr>
          <w:rFonts w:ascii="Arial" w:eastAsiaTheme="minorHAnsi" w:hAnsi="Arial" w:cstheme="minorBidi"/>
          <w:bCs/>
          <w:sz w:val="20"/>
        </w:rPr>
        <w:t>8.4, and which it recommends for funding.</w:t>
      </w:r>
    </w:p>
    <w:p w14:paraId="66D8006D" w14:textId="45DD2E3D" w:rsidR="008F6B5A" w:rsidRDefault="008F6B5A" w:rsidP="008F6B5A">
      <w:pPr>
        <w:pStyle w:val="Bodynumbered-Level1"/>
        <w:spacing w:after="120"/>
        <w:rPr>
          <w:rFonts w:ascii="Arial" w:eastAsiaTheme="minorHAnsi" w:hAnsi="Arial" w:cs="Arial"/>
          <w:bCs/>
          <w:sz w:val="20"/>
        </w:rPr>
      </w:pPr>
      <w:r>
        <w:rPr>
          <w:rFonts w:ascii="Arial" w:eastAsiaTheme="minorHAnsi" w:hAnsi="Arial" w:cs="Arial"/>
          <w:bCs/>
          <w:sz w:val="20"/>
        </w:rPr>
        <w:t>8</w:t>
      </w:r>
      <w:r w:rsidRPr="00550889">
        <w:rPr>
          <w:rFonts w:ascii="Arial" w:eastAsiaTheme="minorHAnsi" w:hAnsi="Arial" w:cs="Arial"/>
          <w:bCs/>
          <w:sz w:val="20"/>
        </w:rPr>
        <w:t>.</w:t>
      </w:r>
      <w:r>
        <w:rPr>
          <w:rFonts w:ascii="Arial" w:eastAsiaTheme="minorHAnsi" w:hAnsi="Arial" w:cs="Arial"/>
          <w:bCs/>
          <w:sz w:val="20"/>
        </w:rPr>
        <w:t>5.2</w:t>
      </w:r>
      <w:r w:rsidRPr="00550889">
        <w:rPr>
          <w:rFonts w:ascii="Arial" w:eastAsiaTheme="minorHAnsi" w:hAnsi="Arial" w:cs="Arial"/>
          <w:bCs/>
          <w:sz w:val="20"/>
        </w:rPr>
        <w:tab/>
        <w:t xml:space="preserve">In establishing the Merit </w:t>
      </w:r>
      <w:r>
        <w:rPr>
          <w:rFonts w:ascii="Arial" w:eastAsiaTheme="minorHAnsi" w:hAnsi="Arial" w:cs="Arial"/>
          <w:bCs/>
          <w:sz w:val="20"/>
        </w:rPr>
        <w:t>L</w:t>
      </w:r>
      <w:r w:rsidRPr="00550889">
        <w:rPr>
          <w:rFonts w:ascii="Arial" w:eastAsiaTheme="minorHAnsi" w:hAnsi="Arial" w:cs="Arial"/>
          <w:bCs/>
          <w:sz w:val="20"/>
        </w:rPr>
        <w:t>ist, the Department will exercise its own judgement</w:t>
      </w:r>
      <w:r>
        <w:rPr>
          <w:rFonts w:ascii="Arial" w:eastAsiaTheme="minorHAnsi" w:hAnsi="Arial" w:cs="Arial"/>
          <w:bCs/>
          <w:sz w:val="20"/>
        </w:rPr>
        <w:t>,</w:t>
      </w:r>
      <w:r w:rsidRPr="00550889">
        <w:rPr>
          <w:rFonts w:ascii="Arial" w:eastAsiaTheme="minorHAnsi" w:hAnsi="Arial" w:cs="Arial"/>
          <w:bCs/>
          <w:sz w:val="20"/>
        </w:rPr>
        <w:t xml:space="preserve"> having regard to the </w:t>
      </w:r>
      <w:r>
        <w:rPr>
          <w:rFonts w:ascii="Arial" w:eastAsiaTheme="minorHAnsi" w:hAnsi="Arial" w:cs="Arial"/>
          <w:bCs/>
          <w:sz w:val="20"/>
        </w:rPr>
        <w:t xml:space="preserve">objectives of </w:t>
      </w:r>
      <w:r w:rsidR="00D35415">
        <w:rPr>
          <w:rFonts w:ascii="Arial" w:eastAsiaTheme="minorHAnsi" w:hAnsi="Arial" w:cs="Arial"/>
          <w:bCs/>
          <w:sz w:val="20"/>
        </w:rPr>
        <w:t>the Program</w:t>
      </w:r>
      <w:r w:rsidRPr="00550889">
        <w:rPr>
          <w:rFonts w:ascii="Arial" w:eastAsiaTheme="minorHAnsi" w:hAnsi="Arial" w:cs="Arial"/>
          <w:bCs/>
          <w:sz w:val="20"/>
        </w:rPr>
        <w:t xml:space="preserve"> as described in section </w:t>
      </w:r>
      <w:r>
        <w:rPr>
          <w:rFonts w:ascii="Arial" w:eastAsiaTheme="minorHAnsi" w:hAnsi="Arial" w:cs="Arial"/>
          <w:bCs/>
          <w:sz w:val="20"/>
        </w:rPr>
        <w:t>2</w:t>
      </w:r>
      <w:r w:rsidR="00C66B88">
        <w:rPr>
          <w:rFonts w:ascii="Arial" w:eastAsiaTheme="minorHAnsi" w:hAnsi="Arial" w:cs="Arial"/>
          <w:bCs/>
          <w:sz w:val="20"/>
        </w:rPr>
        <w:t>.1</w:t>
      </w:r>
      <w:r>
        <w:rPr>
          <w:rFonts w:ascii="Arial" w:eastAsiaTheme="minorHAnsi" w:hAnsi="Arial" w:cs="Arial"/>
          <w:bCs/>
          <w:sz w:val="20"/>
        </w:rPr>
        <w:t>.</w:t>
      </w:r>
      <w:r w:rsidR="00C66B88">
        <w:rPr>
          <w:rFonts w:ascii="Arial" w:eastAsiaTheme="minorHAnsi" w:hAnsi="Arial" w:cs="Arial"/>
          <w:bCs/>
          <w:sz w:val="20"/>
        </w:rPr>
        <w:t>2</w:t>
      </w:r>
      <w:r>
        <w:rPr>
          <w:rFonts w:ascii="Arial" w:eastAsiaTheme="minorHAnsi" w:hAnsi="Arial" w:cs="Arial"/>
          <w:bCs/>
          <w:sz w:val="20"/>
        </w:rPr>
        <w:t>,</w:t>
      </w:r>
      <w:r w:rsidRPr="00550889">
        <w:rPr>
          <w:rFonts w:ascii="Arial" w:eastAsiaTheme="minorHAnsi" w:hAnsi="Arial" w:cs="Arial"/>
          <w:bCs/>
          <w:sz w:val="20"/>
        </w:rPr>
        <w:t xml:space="preserve"> in determining </w:t>
      </w:r>
      <w:r>
        <w:rPr>
          <w:rFonts w:ascii="Arial" w:eastAsiaTheme="minorHAnsi" w:hAnsi="Arial" w:cs="Arial"/>
          <w:bCs/>
          <w:sz w:val="20"/>
        </w:rPr>
        <w:t>whether</w:t>
      </w:r>
      <w:r w:rsidRPr="00550889">
        <w:rPr>
          <w:rFonts w:ascii="Arial" w:eastAsiaTheme="minorHAnsi" w:hAnsi="Arial" w:cs="Arial"/>
          <w:bCs/>
          <w:sz w:val="20"/>
        </w:rPr>
        <w:t xml:space="preserve"> any changes to the Merit List are required.</w:t>
      </w:r>
    </w:p>
    <w:p w14:paraId="079542EC" w14:textId="69961211" w:rsidR="008F6B5A" w:rsidRPr="0042701E" w:rsidRDefault="008F6B5A" w:rsidP="005E4AFE">
      <w:pPr>
        <w:pStyle w:val="Bodynumbered-Level1"/>
        <w:spacing w:after="120"/>
      </w:pPr>
      <w:r>
        <w:rPr>
          <w:rFonts w:ascii="Arial" w:eastAsiaTheme="minorHAnsi" w:hAnsi="Arial" w:cs="Arial"/>
          <w:bCs/>
          <w:sz w:val="20"/>
        </w:rPr>
        <w:t>8.5.3</w:t>
      </w:r>
      <w:r>
        <w:rPr>
          <w:rFonts w:ascii="Arial" w:eastAsiaTheme="minorHAnsi" w:hAnsi="Arial" w:cs="Arial"/>
          <w:bCs/>
          <w:sz w:val="20"/>
        </w:rPr>
        <w:tab/>
      </w:r>
      <w:r w:rsidRPr="00550889">
        <w:rPr>
          <w:rFonts w:ascii="Arial" w:eastAsiaTheme="minorHAnsi" w:hAnsi="Arial" w:cs="Arial"/>
          <w:bCs/>
          <w:sz w:val="20"/>
        </w:rPr>
        <w:t>The Department will provide the</w:t>
      </w:r>
      <w:r>
        <w:rPr>
          <w:rFonts w:ascii="Arial" w:eastAsiaTheme="minorHAnsi" w:hAnsi="Arial" w:cs="Arial"/>
          <w:bCs/>
          <w:sz w:val="20"/>
        </w:rPr>
        <w:t xml:space="preserve"> </w:t>
      </w:r>
      <w:r w:rsidRPr="00550889">
        <w:rPr>
          <w:rFonts w:ascii="Arial" w:eastAsiaTheme="minorHAnsi" w:hAnsi="Arial" w:cs="Arial"/>
          <w:bCs/>
          <w:sz w:val="20"/>
        </w:rPr>
        <w:t>Merit List</w:t>
      </w:r>
      <w:r w:rsidR="00D35415">
        <w:rPr>
          <w:rFonts w:ascii="Arial" w:eastAsiaTheme="minorHAnsi" w:hAnsi="Arial" w:cs="Arial"/>
          <w:bCs/>
          <w:sz w:val="20"/>
        </w:rPr>
        <w:t xml:space="preserve"> </w:t>
      </w:r>
      <w:r w:rsidRPr="00550889">
        <w:rPr>
          <w:rFonts w:ascii="Arial" w:eastAsiaTheme="minorHAnsi" w:hAnsi="Arial" w:cs="Arial"/>
          <w:bCs/>
          <w:sz w:val="20"/>
        </w:rPr>
        <w:t>to the Decision Maker</w:t>
      </w:r>
      <w:r>
        <w:rPr>
          <w:rFonts w:ascii="Arial" w:eastAsiaTheme="minorHAnsi" w:hAnsi="Arial" w:cs="Arial"/>
          <w:bCs/>
          <w:sz w:val="20"/>
        </w:rPr>
        <w:t xml:space="preserve"> and provide the Decision Maker with details of the</w:t>
      </w:r>
      <w:r w:rsidRPr="00550889">
        <w:rPr>
          <w:rFonts w:ascii="Arial" w:eastAsiaTheme="minorHAnsi" w:hAnsi="Arial" w:cs="Arial"/>
          <w:bCs/>
          <w:sz w:val="20"/>
        </w:rPr>
        <w:t xml:space="preserve"> assessment of </w:t>
      </w:r>
      <w:r>
        <w:rPr>
          <w:rFonts w:ascii="Arial" w:eastAsiaTheme="minorHAnsi" w:hAnsi="Arial" w:cs="Arial"/>
          <w:bCs/>
          <w:sz w:val="20"/>
        </w:rPr>
        <w:t xml:space="preserve">each Proposed Solution </w:t>
      </w:r>
      <w:r w:rsidR="00D13071">
        <w:rPr>
          <w:rFonts w:ascii="Arial" w:eastAsiaTheme="minorHAnsi" w:hAnsi="Arial" w:cs="Arial"/>
          <w:bCs/>
          <w:sz w:val="20"/>
        </w:rPr>
        <w:t xml:space="preserve">on the Merit List </w:t>
      </w:r>
      <w:r>
        <w:rPr>
          <w:rFonts w:ascii="Arial" w:eastAsiaTheme="minorHAnsi" w:hAnsi="Arial" w:cs="Arial"/>
          <w:bCs/>
          <w:sz w:val="20"/>
        </w:rPr>
        <w:t xml:space="preserve">against the Assessment Criteria, including </w:t>
      </w:r>
      <w:r w:rsidRPr="00550889">
        <w:rPr>
          <w:rFonts w:ascii="Arial" w:eastAsiaTheme="minorHAnsi" w:hAnsi="Arial" w:cs="Arial"/>
          <w:bCs/>
          <w:sz w:val="20"/>
        </w:rPr>
        <w:t xml:space="preserve">the overall </w:t>
      </w:r>
      <w:r>
        <w:rPr>
          <w:rFonts w:ascii="Arial" w:eastAsiaTheme="minorHAnsi" w:hAnsi="Arial" w:cs="Arial"/>
          <w:bCs/>
          <w:sz w:val="20"/>
        </w:rPr>
        <w:t>V</w:t>
      </w:r>
      <w:r w:rsidRPr="00550889">
        <w:rPr>
          <w:rFonts w:ascii="Arial" w:eastAsiaTheme="minorHAnsi" w:hAnsi="Arial" w:cs="Arial"/>
          <w:bCs/>
          <w:sz w:val="20"/>
        </w:rPr>
        <w:t xml:space="preserve">alue </w:t>
      </w:r>
      <w:r>
        <w:rPr>
          <w:rFonts w:ascii="Arial" w:eastAsiaTheme="minorHAnsi" w:hAnsi="Arial" w:cs="Arial"/>
          <w:bCs/>
          <w:sz w:val="20"/>
        </w:rPr>
        <w:t>for</w:t>
      </w:r>
      <w:r w:rsidRPr="00550889">
        <w:rPr>
          <w:rFonts w:ascii="Arial" w:eastAsiaTheme="minorHAnsi" w:hAnsi="Arial" w:cs="Arial"/>
          <w:bCs/>
          <w:sz w:val="20"/>
        </w:rPr>
        <w:t xml:space="preserve"> </w:t>
      </w:r>
      <w:r>
        <w:rPr>
          <w:rFonts w:ascii="Arial" w:eastAsiaTheme="minorHAnsi" w:hAnsi="Arial" w:cs="Arial"/>
          <w:bCs/>
          <w:sz w:val="20"/>
        </w:rPr>
        <w:t>M</w:t>
      </w:r>
      <w:r w:rsidRPr="00550889">
        <w:rPr>
          <w:rFonts w:ascii="Arial" w:eastAsiaTheme="minorHAnsi" w:hAnsi="Arial" w:cs="Arial"/>
          <w:bCs/>
          <w:sz w:val="20"/>
        </w:rPr>
        <w:t>oney</w:t>
      </w:r>
      <w:r>
        <w:rPr>
          <w:rFonts w:ascii="Arial" w:eastAsiaTheme="minorHAnsi" w:hAnsi="Arial" w:cs="Arial"/>
          <w:bCs/>
          <w:sz w:val="20"/>
        </w:rPr>
        <w:t xml:space="preserve"> of each Proposed Solution,</w:t>
      </w:r>
      <w:r w:rsidRPr="00550889">
        <w:rPr>
          <w:rFonts w:ascii="Arial" w:eastAsiaTheme="minorHAnsi" w:hAnsi="Arial" w:cs="Arial"/>
          <w:bCs/>
          <w:sz w:val="20"/>
        </w:rPr>
        <w:t xml:space="preserve"> </w:t>
      </w:r>
      <w:r>
        <w:rPr>
          <w:rFonts w:ascii="Arial" w:eastAsiaTheme="minorHAnsi" w:hAnsi="Arial" w:cs="Arial"/>
          <w:bCs/>
          <w:sz w:val="20"/>
        </w:rPr>
        <w:t>and each Proposed Solution’s</w:t>
      </w:r>
      <w:r w:rsidRPr="00550889">
        <w:rPr>
          <w:rFonts w:ascii="Arial" w:eastAsiaTheme="minorHAnsi" w:hAnsi="Arial" w:cs="Arial"/>
          <w:bCs/>
          <w:sz w:val="20"/>
        </w:rPr>
        <w:t xml:space="preserve"> </w:t>
      </w:r>
      <w:r>
        <w:rPr>
          <w:rFonts w:ascii="Arial" w:eastAsiaTheme="minorHAnsi" w:hAnsi="Arial" w:cs="Arial"/>
          <w:bCs/>
          <w:sz w:val="20"/>
        </w:rPr>
        <w:t xml:space="preserve">ability to assist </w:t>
      </w:r>
      <w:r w:rsidRPr="00550889">
        <w:rPr>
          <w:rFonts w:ascii="Arial" w:eastAsiaTheme="minorHAnsi" w:hAnsi="Arial" w:cs="Arial"/>
          <w:bCs/>
          <w:sz w:val="20"/>
        </w:rPr>
        <w:t xml:space="preserve">in achieving the </w:t>
      </w:r>
      <w:r>
        <w:rPr>
          <w:rFonts w:ascii="Arial" w:eastAsiaTheme="minorHAnsi" w:hAnsi="Arial" w:cs="Arial"/>
          <w:bCs/>
          <w:sz w:val="20"/>
        </w:rPr>
        <w:t>intended</w:t>
      </w:r>
      <w:r w:rsidRPr="00550889">
        <w:rPr>
          <w:rFonts w:ascii="Arial" w:eastAsiaTheme="minorHAnsi" w:hAnsi="Arial" w:cs="Arial"/>
          <w:bCs/>
          <w:sz w:val="20"/>
        </w:rPr>
        <w:t xml:space="preserve"> outcome </w:t>
      </w:r>
      <w:r>
        <w:rPr>
          <w:rFonts w:ascii="Arial" w:eastAsiaTheme="minorHAnsi" w:hAnsi="Arial" w:cs="Arial"/>
          <w:bCs/>
          <w:sz w:val="20"/>
        </w:rPr>
        <w:t xml:space="preserve">of the Program as set out in section 2.1.3 and the objectives of </w:t>
      </w:r>
      <w:r w:rsidR="00D35415">
        <w:rPr>
          <w:rFonts w:ascii="Arial" w:eastAsiaTheme="minorHAnsi" w:hAnsi="Arial" w:cs="Arial"/>
          <w:bCs/>
          <w:sz w:val="20"/>
        </w:rPr>
        <w:t>the Program</w:t>
      </w:r>
      <w:r w:rsidRPr="00550889">
        <w:rPr>
          <w:rFonts w:ascii="Arial" w:eastAsiaTheme="minorHAnsi" w:hAnsi="Arial" w:cs="Arial"/>
          <w:bCs/>
          <w:sz w:val="20"/>
        </w:rPr>
        <w:t xml:space="preserve"> as described in section </w:t>
      </w:r>
      <w:r w:rsidR="00C66B88">
        <w:rPr>
          <w:rFonts w:ascii="Arial" w:eastAsiaTheme="minorHAnsi" w:hAnsi="Arial" w:cs="Arial"/>
          <w:bCs/>
          <w:sz w:val="20"/>
        </w:rPr>
        <w:t>2.1.2</w:t>
      </w:r>
      <w:r w:rsidRPr="00550889">
        <w:rPr>
          <w:rFonts w:ascii="Arial" w:eastAsiaTheme="minorHAnsi" w:hAnsi="Arial" w:cs="Arial"/>
          <w:bCs/>
          <w:sz w:val="20"/>
        </w:rPr>
        <w:t>.</w:t>
      </w:r>
      <w:r>
        <w:rPr>
          <w:rFonts w:ascii="Arial" w:eastAsiaTheme="minorHAnsi" w:hAnsi="Arial" w:cs="Arial"/>
          <w:bCs/>
          <w:sz w:val="20"/>
        </w:rPr>
        <w:t xml:space="preserve"> </w:t>
      </w:r>
      <w:r>
        <w:t xml:space="preserve"> </w:t>
      </w:r>
    </w:p>
    <w:p w14:paraId="04350BBD" w14:textId="77777777" w:rsidR="00DB5819" w:rsidRDefault="008F6B5A" w:rsidP="0052662D">
      <w:pPr>
        <w:pStyle w:val="Heading2"/>
      </w:pPr>
      <w:bookmarkStart w:id="129" w:name="_Toc50044044"/>
      <w:bookmarkStart w:id="130" w:name="_Toc56425470"/>
      <w:bookmarkStart w:id="131" w:name="_Toc78459179"/>
      <w:r>
        <w:t>Assessment and evaluation of grant applications</w:t>
      </w:r>
      <w:bookmarkEnd w:id="129"/>
      <w:bookmarkEnd w:id="130"/>
      <w:bookmarkEnd w:id="131"/>
    </w:p>
    <w:p w14:paraId="02100763" w14:textId="77777777" w:rsidR="008F6B5A" w:rsidRDefault="008F6B5A" w:rsidP="0052662D">
      <w:pPr>
        <w:pStyle w:val="Heading3"/>
      </w:pPr>
      <w:bookmarkStart w:id="132" w:name="_Toc50044045"/>
      <w:bookmarkStart w:id="133" w:name="_Toc56425471"/>
      <w:bookmarkStart w:id="134" w:name="_Toc78459180"/>
      <w:r>
        <w:rPr>
          <w:rFonts w:eastAsiaTheme="minorHAnsi"/>
        </w:rPr>
        <w:t>Who will assess and evaluate applications?</w:t>
      </w:r>
      <w:bookmarkEnd w:id="132"/>
      <w:bookmarkEnd w:id="133"/>
      <w:bookmarkEnd w:id="134"/>
    </w:p>
    <w:p w14:paraId="3BF81D82" w14:textId="77777777" w:rsidR="008F6B5A" w:rsidRPr="0081501A" w:rsidRDefault="008F6B5A" w:rsidP="008F6B5A">
      <w:pPr>
        <w:pStyle w:val="Bodynumbered-Level1"/>
        <w:rPr>
          <w:rFonts w:ascii="Arial" w:hAnsi="Arial" w:cs="Arial"/>
          <w:sz w:val="20"/>
        </w:rPr>
      </w:pPr>
      <w:r w:rsidRPr="0081501A">
        <w:rPr>
          <w:rFonts w:ascii="Arial" w:hAnsi="Arial" w:cs="Arial"/>
          <w:sz w:val="20"/>
        </w:rPr>
        <w:t>9.1.1</w:t>
      </w:r>
      <w:r w:rsidRPr="0081501A">
        <w:rPr>
          <w:rFonts w:ascii="Arial" w:hAnsi="Arial" w:cs="Arial"/>
          <w:sz w:val="20"/>
        </w:rPr>
        <w:tab/>
        <w:t>A</w:t>
      </w:r>
      <w:r>
        <w:rPr>
          <w:rFonts w:ascii="Arial" w:hAnsi="Arial" w:cs="Arial"/>
          <w:sz w:val="20"/>
        </w:rPr>
        <w:t>n</w:t>
      </w:r>
      <w:r w:rsidRPr="0081501A">
        <w:rPr>
          <w:rFonts w:ascii="Arial" w:hAnsi="Arial" w:cs="Arial"/>
          <w:sz w:val="20"/>
        </w:rPr>
        <w:t xml:space="preserve"> Evaluation Committee will assess and evaluate each application on its merit. </w:t>
      </w:r>
    </w:p>
    <w:p w14:paraId="3890D514" w14:textId="77777777" w:rsidR="008F6B5A" w:rsidRPr="0081501A" w:rsidRDefault="008F6B5A" w:rsidP="008F6B5A">
      <w:pPr>
        <w:pStyle w:val="Bodynumbered-Level1"/>
        <w:rPr>
          <w:rFonts w:ascii="Arial" w:hAnsi="Arial" w:cs="Arial"/>
          <w:sz w:val="20"/>
        </w:rPr>
      </w:pPr>
      <w:r w:rsidRPr="0081501A">
        <w:rPr>
          <w:rFonts w:ascii="Arial" w:hAnsi="Arial" w:cs="Arial"/>
          <w:sz w:val="20"/>
        </w:rPr>
        <w:t>9.1.2</w:t>
      </w:r>
      <w:r w:rsidRPr="0081501A">
        <w:rPr>
          <w:rFonts w:ascii="Arial" w:hAnsi="Arial" w:cs="Arial"/>
          <w:sz w:val="20"/>
        </w:rPr>
        <w:tab/>
        <w:t>External advisors may also be asked to inform the assessment and evaluation process. Any advisor who is not an A</w:t>
      </w:r>
      <w:r>
        <w:rPr>
          <w:rFonts w:ascii="Arial" w:hAnsi="Arial" w:cs="Arial"/>
          <w:sz w:val="20"/>
        </w:rPr>
        <w:t>PS employee</w:t>
      </w:r>
      <w:r w:rsidRPr="0081501A">
        <w:rPr>
          <w:rFonts w:ascii="Arial" w:hAnsi="Arial" w:cs="Arial"/>
          <w:sz w:val="20"/>
        </w:rPr>
        <w:t xml:space="preserve"> will be treated as the Commonwealth entity’s </w:t>
      </w:r>
      <w:r>
        <w:rPr>
          <w:rFonts w:ascii="Arial" w:hAnsi="Arial" w:cs="Arial"/>
          <w:sz w:val="20"/>
        </w:rPr>
        <w:t>officials</w:t>
      </w:r>
      <w:r w:rsidRPr="0081501A">
        <w:rPr>
          <w:rFonts w:ascii="Arial" w:hAnsi="Arial" w:cs="Arial"/>
          <w:sz w:val="20"/>
        </w:rPr>
        <w:t xml:space="preserve"> in accordance with </w:t>
      </w:r>
      <w:r w:rsidRPr="002E0630">
        <w:rPr>
          <w:rFonts w:ascii="Arial" w:hAnsi="Arial" w:cs="Arial"/>
          <w:sz w:val="20"/>
        </w:rPr>
        <w:t>section 2.</w:t>
      </w:r>
      <w:r>
        <w:rPr>
          <w:rFonts w:ascii="Arial" w:hAnsi="Arial" w:cs="Arial"/>
          <w:sz w:val="20"/>
        </w:rPr>
        <w:t>9</w:t>
      </w:r>
      <w:r w:rsidRPr="002E0630">
        <w:rPr>
          <w:rFonts w:ascii="Arial" w:hAnsi="Arial" w:cs="Arial"/>
          <w:sz w:val="20"/>
        </w:rPr>
        <w:t xml:space="preserve"> of </w:t>
      </w:r>
      <w:r>
        <w:rPr>
          <w:rFonts w:ascii="Arial" w:hAnsi="Arial" w:cs="Arial"/>
          <w:sz w:val="20"/>
        </w:rPr>
        <w:t xml:space="preserve">Part 1 of </w:t>
      </w:r>
      <w:r w:rsidRPr="002E0630">
        <w:rPr>
          <w:rFonts w:ascii="Arial" w:hAnsi="Arial" w:cs="Arial"/>
          <w:sz w:val="20"/>
        </w:rPr>
        <w:t>the CGRGs.</w:t>
      </w:r>
      <w:r w:rsidRPr="0081501A">
        <w:rPr>
          <w:rFonts w:ascii="Arial" w:hAnsi="Arial" w:cs="Arial"/>
          <w:sz w:val="20"/>
        </w:rPr>
        <w:t xml:space="preserve"> </w:t>
      </w:r>
    </w:p>
    <w:p w14:paraId="274B2A5F" w14:textId="77777777" w:rsidR="008F6B5A" w:rsidRPr="0081501A" w:rsidRDefault="008F6B5A" w:rsidP="008F6B5A">
      <w:pPr>
        <w:pStyle w:val="Bodynumbered-Level1"/>
        <w:rPr>
          <w:rFonts w:ascii="Arial" w:hAnsi="Arial" w:cs="Arial"/>
          <w:sz w:val="20"/>
        </w:rPr>
      </w:pPr>
      <w:r w:rsidRPr="0081501A">
        <w:rPr>
          <w:rFonts w:ascii="Arial" w:hAnsi="Arial" w:cs="Arial"/>
          <w:sz w:val="20"/>
        </w:rPr>
        <w:t>9.1.3</w:t>
      </w:r>
      <w:r w:rsidRPr="0081501A">
        <w:rPr>
          <w:rFonts w:ascii="Arial" w:hAnsi="Arial" w:cs="Arial"/>
          <w:sz w:val="20"/>
        </w:rPr>
        <w:tab/>
        <w:t xml:space="preserve">The Evaluation Committee may seek information about </w:t>
      </w:r>
      <w:r>
        <w:rPr>
          <w:rFonts w:ascii="Arial" w:hAnsi="Arial" w:cs="Arial"/>
          <w:sz w:val="20"/>
        </w:rPr>
        <w:t>the applicant</w:t>
      </w:r>
      <w:r w:rsidRPr="0081501A">
        <w:rPr>
          <w:rFonts w:ascii="Arial" w:hAnsi="Arial" w:cs="Arial"/>
          <w:sz w:val="20"/>
        </w:rPr>
        <w:t xml:space="preserve"> or </w:t>
      </w:r>
      <w:r>
        <w:rPr>
          <w:rFonts w:ascii="Arial" w:hAnsi="Arial" w:cs="Arial"/>
          <w:sz w:val="20"/>
        </w:rPr>
        <w:t xml:space="preserve">their </w:t>
      </w:r>
      <w:r w:rsidRPr="0081501A">
        <w:rPr>
          <w:rFonts w:ascii="Arial" w:hAnsi="Arial" w:cs="Arial"/>
          <w:sz w:val="20"/>
        </w:rPr>
        <w:t xml:space="preserve">application. They may do this from within the Commonwealth, even if the sources are not nominated by </w:t>
      </w:r>
      <w:r>
        <w:rPr>
          <w:rFonts w:ascii="Arial" w:hAnsi="Arial" w:cs="Arial"/>
          <w:sz w:val="20"/>
        </w:rPr>
        <w:t>the applicant</w:t>
      </w:r>
      <w:r w:rsidRPr="0081501A">
        <w:rPr>
          <w:rFonts w:ascii="Arial" w:hAnsi="Arial" w:cs="Arial"/>
          <w:sz w:val="20"/>
        </w:rPr>
        <w:t xml:space="preserve"> as referees. The Evaluation Committee may also consider information about </w:t>
      </w:r>
      <w:r>
        <w:rPr>
          <w:rFonts w:ascii="Arial" w:hAnsi="Arial" w:cs="Arial"/>
          <w:sz w:val="20"/>
        </w:rPr>
        <w:t>the applicant</w:t>
      </w:r>
      <w:r w:rsidRPr="0081501A">
        <w:rPr>
          <w:rFonts w:ascii="Arial" w:hAnsi="Arial" w:cs="Arial"/>
          <w:sz w:val="20"/>
        </w:rPr>
        <w:t xml:space="preserve"> or </w:t>
      </w:r>
      <w:r>
        <w:rPr>
          <w:rFonts w:ascii="Arial" w:hAnsi="Arial" w:cs="Arial"/>
          <w:sz w:val="20"/>
        </w:rPr>
        <w:t>their</w:t>
      </w:r>
      <w:r w:rsidRPr="0081501A">
        <w:rPr>
          <w:rFonts w:ascii="Arial" w:hAnsi="Arial" w:cs="Arial"/>
          <w:sz w:val="20"/>
        </w:rPr>
        <w:t xml:space="preserve"> application that is available through </w:t>
      </w:r>
      <w:r>
        <w:rPr>
          <w:rFonts w:ascii="Arial" w:hAnsi="Arial" w:cs="Arial"/>
          <w:sz w:val="20"/>
        </w:rPr>
        <w:t xml:space="preserve">publicly available information or </w:t>
      </w:r>
      <w:r w:rsidRPr="0081501A">
        <w:rPr>
          <w:rFonts w:ascii="Arial" w:hAnsi="Arial" w:cs="Arial"/>
          <w:sz w:val="20"/>
        </w:rPr>
        <w:t xml:space="preserve">the normal course of business. </w:t>
      </w:r>
    </w:p>
    <w:p w14:paraId="09A54AA4" w14:textId="77777777" w:rsidR="008F6B5A" w:rsidRDefault="008F6B5A" w:rsidP="0052662D">
      <w:pPr>
        <w:pStyle w:val="Heading3"/>
      </w:pPr>
      <w:bookmarkStart w:id="135" w:name="_Toc50044046"/>
      <w:bookmarkStart w:id="136" w:name="_Toc56425472"/>
      <w:bookmarkStart w:id="137" w:name="_Toc78459181"/>
      <w:r>
        <w:t xml:space="preserve">Who will </w:t>
      </w:r>
      <w:r w:rsidRPr="0081501A">
        <w:rPr>
          <w:rFonts w:eastAsiaTheme="minorHAnsi"/>
        </w:rPr>
        <w:t>approve</w:t>
      </w:r>
      <w:r>
        <w:t xml:space="preserve"> grants?</w:t>
      </w:r>
      <w:bookmarkEnd w:id="135"/>
      <w:bookmarkEnd w:id="136"/>
      <w:bookmarkEnd w:id="137"/>
    </w:p>
    <w:p w14:paraId="252D3E09" w14:textId="77777777" w:rsidR="008F6B5A" w:rsidRPr="0081501A" w:rsidRDefault="008F6B5A" w:rsidP="008F6B5A">
      <w:pPr>
        <w:pStyle w:val="Bodynumbered-Level1"/>
        <w:spacing w:after="120"/>
        <w:rPr>
          <w:rFonts w:ascii="Arial" w:hAnsi="Arial" w:cs="Arial"/>
          <w:sz w:val="20"/>
        </w:rPr>
      </w:pPr>
      <w:r w:rsidRPr="0081501A">
        <w:rPr>
          <w:rFonts w:ascii="Arial" w:hAnsi="Arial" w:cs="Arial"/>
          <w:sz w:val="20"/>
        </w:rPr>
        <w:t>9.2.1</w:t>
      </w:r>
      <w:r w:rsidRPr="0081501A">
        <w:rPr>
          <w:rFonts w:ascii="Arial" w:hAnsi="Arial" w:cs="Arial"/>
          <w:sz w:val="20"/>
        </w:rPr>
        <w:tab/>
        <w:t>The Decision Maker will review the recommendations set out in the Merit List, and may do one or more of the following:</w:t>
      </w:r>
    </w:p>
    <w:p w14:paraId="53B1AB8C" w14:textId="77777777" w:rsidR="008F6B5A" w:rsidRPr="0081501A" w:rsidRDefault="008F6B5A" w:rsidP="008F6B5A">
      <w:pPr>
        <w:pStyle w:val="ListBullet"/>
        <w:ind w:left="1080"/>
        <w:rPr>
          <w:rFonts w:cs="Arial"/>
        </w:rPr>
      </w:pPr>
      <w:r w:rsidRPr="0081501A">
        <w:rPr>
          <w:rFonts w:cs="Arial"/>
        </w:rPr>
        <w:lastRenderedPageBreak/>
        <w:t>approve the recommendations;</w:t>
      </w:r>
    </w:p>
    <w:p w14:paraId="620EF040" w14:textId="77777777" w:rsidR="008F6B5A" w:rsidRPr="0081501A" w:rsidRDefault="008F6B5A" w:rsidP="008F6B5A">
      <w:pPr>
        <w:pStyle w:val="ListBullet"/>
        <w:ind w:left="1080"/>
        <w:rPr>
          <w:rFonts w:cs="Arial"/>
        </w:rPr>
      </w:pPr>
      <w:r w:rsidRPr="0081501A">
        <w:rPr>
          <w:rFonts w:cs="Arial"/>
        </w:rPr>
        <w:t>seek further information from the Department or relevant experts or both; and</w:t>
      </w:r>
    </w:p>
    <w:p w14:paraId="7223B1A5" w14:textId="77777777" w:rsidR="008F6B5A" w:rsidRPr="0081501A" w:rsidRDefault="008F6B5A" w:rsidP="008F6B5A">
      <w:pPr>
        <w:pStyle w:val="ListBullet"/>
        <w:ind w:left="1080"/>
        <w:rPr>
          <w:rFonts w:cs="Arial"/>
        </w:rPr>
      </w:pPr>
      <w:r w:rsidRPr="0081501A">
        <w:rPr>
          <w:rFonts w:cs="Arial"/>
        </w:rPr>
        <w:t xml:space="preserve">subject to section </w:t>
      </w:r>
      <w:r w:rsidRPr="002E0630">
        <w:rPr>
          <w:rFonts w:cs="Arial"/>
        </w:rPr>
        <w:t>14,</w:t>
      </w:r>
      <w:r w:rsidRPr="0081501A">
        <w:rPr>
          <w:rFonts w:cs="Arial"/>
        </w:rPr>
        <w:t xml:space="preserve"> make any amendments the Decision Maker deems necessary.</w:t>
      </w:r>
    </w:p>
    <w:p w14:paraId="5E630472" w14:textId="77777777" w:rsidR="008F6B5A" w:rsidRPr="0081501A" w:rsidRDefault="008F6B5A" w:rsidP="008F6B5A">
      <w:pPr>
        <w:pStyle w:val="Bodynumbered-Level1"/>
        <w:rPr>
          <w:rFonts w:ascii="Arial" w:hAnsi="Arial" w:cs="Arial"/>
          <w:sz w:val="20"/>
        </w:rPr>
      </w:pPr>
      <w:r w:rsidRPr="0081501A">
        <w:rPr>
          <w:rFonts w:ascii="Arial" w:hAnsi="Arial" w:cs="Arial"/>
          <w:sz w:val="20"/>
        </w:rPr>
        <w:t>9.2.2</w:t>
      </w:r>
      <w:r w:rsidRPr="0081501A">
        <w:rPr>
          <w:rFonts w:ascii="Arial" w:hAnsi="Arial" w:cs="Arial"/>
          <w:sz w:val="20"/>
        </w:rPr>
        <w:tab/>
        <w:t>The Department will prepare the list of Funded Solutions (Decision Maker’s List) based on the requirements and advice from the Decision Maker.</w:t>
      </w:r>
    </w:p>
    <w:p w14:paraId="17AE6CD9" w14:textId="77777777" w:rsidR="008F6B5A" w:rsidRDefault="008F6B5A" w:rsidP="008F6B5A">
      <w:pPr>
        <w:pStyle w:val="Bodynumbered-Level1"/>
        <w:rPr>
          <w:rFonts w:ascii="Arial" w:hAnsi="Arial" w:cs="Arial"/>
          <w:sz w:val="20"/>
        </w:rPr>
      </w:pPr>
      <w:r w:rsidRPr="0081501A">
        <w:rPr>
          <w:rFonts w:ascii="Arial" w:hAnsi="Arial" w:cs="Arial"/>
          <w:sz w:val="20"/>
        </w:rPr>
        <w:t>9.2.3</w:t>
      </w:r>
      <w:r w:rsidRPr="0081501A">
        <w:rPr>
          <w:rFonts w:ascii="Arial" w:hAnsi="Arial" w:cs="Arial"/>
          <w:sz w:val="20"/>
        </w:rPr>
        <w:tab/>
        <w:t>The Decision Maker will have the final decision on all applications for funding.</w:t>
      </w:r>
    </w:p>
    <w:p w14:paraId="199275BC" w14:textId="77777777" w:rsidR="008F6B5A" w:rsidRDefault="008F6B5A" w:rsidP="0052662D">
      <w:pPr>
        <w:pStyle w:val="Heading2"/>
      </w:pPr>
      <w:bookmarkStart w:id="138" w:name="_Toc50044047"/>
      <w:bookmarkStart w:id="139" w:name="_Toc56425473"/>
      <w:bookmarkStart w:id="140" w:name="_Toc78459182"/>
      <w:r>
        <w:t>Notification of application outcomes</w:t>
      </w:r>
      <w:bookmarkEnd w:id="138"/>
      <w:bookmarkEnd w:id="139"/>
      <w:bookmarkEnd w:id="140"/>
    </w:p>
    <w:p w14:paraId="22BB69EA" w14:textId="77777777" w:rsidR="008F6B5A" w:rsidRDefault="008F6B5A" w:rsidP="0052662D">
      <w:pPr>
        <w:pStyle w:val="Heading3"/>
      </w:pPr>
      <w:bookmarkStart w:id="141" w:name="_Toc56425474"/>
      <w:bookmarkStart w:id="142" w:name="_Toc78459183"/>
      <w:r>
        <w:t>A</w:t>
      </w:r>
      <w:r w:rsidRPr="00FB0C71">
        <w:t>pplication</w:t>
      </w:r>
      <w:r>
        <w:t xml:space="preserve"> outcomes</w:t>
      </w:r>
      <w:bookmarkEnd w:id="141"/>
      <w:bookmarkEnd w:id="142"/>
    </w:p>
    <w:p w14:paraId="0ADB0DD4" w14:textId="77777777" w:rsidR="008F6B5A" w:rsidRDefault="008F6B5A" w:rsidP="008F6B5A">
      <w:pPr>
        <w:ind w:left="709" w:hanging="709"/>
      </w:pPr>
      <w:r>
        <w:t xml:space="preserve">10.1.1 </w:t>
      </w:r>
      <w:r>
        <w:tab/>
        <w:t>The applicant</w:t>
      </w:r>
      <w:r w:rsidRPr="009C2179">
        <w:t xml:space="preserve"> will be advised of the outcomes of </w:t>
      </w:r>
      <w:r>
        <w:t>their</w:t>
      </w:r>
      <w:r w:rsidRPr="009C2179">
        <w:t xml:space="preserve"> application in writing, following a decision by the Decision Maker. If </w:t>
      </w:r>
      <w:r>
        <w:t>an applicant</w:t>
      </w:r>
      <w:r w:rsidRPr="009C2179">
        <w:t xml:space="preserve"> </w:t>
      </w:r>
      <w:r>
        <w:t>is</w:t>
      </w:r>
      <w:r w:rsidRPr="009C2179">
        <w:t xml:space="preserve"> successful, </w:t>
      </w:r>
      <w:r>
        <w:t>they</w:t>
      </w:r>
      <w:r w:rsidRPr="009C2179">
        <w:t xml:space="preserve"> will also be advised about any specific conditions attached to </w:t>
      </w:r>
      <w:r w:rsidRPr="00913D77">
        <w:t>the grant.</w:t>
      </w:r>
    </w:p>
    <w:p w14:paraId="10AE2D00" w14:textId="77777777" w:rsidR="008F6B5A" w:rsidRDefault="008F6B5A" w:rsidP="0052662D">
      <w:pPr>
        <w:pStyle w:val="Heading3"/>
      </w:pPr>
      <w:bookmarkStart w:id="143" w:name="_Toc50044048"/>
      <w:bookmarkStart w:id="144" w:name="_Toc56425475"/>
      <w:bookmarkStart w:id="145" w:name="_Toc78459184"/>
      <w:r w:rsidRPr="00FB0C71">
        <w:t xml:space="preserve">Feedback on </w:t>
      </w:r>
      <w:r>
        <w:t>the</w:t>
      </w:r>
      <w:r w:rsidRPr="00FB0C71">
        <w:t xml:space="preserve"> application</w:t>
      </w:r>
      <w:bookmarkEnd w:id="143"/>
      <w:bookmarkEnd w:id="144"/>
      <w:bookmarkEnd w:id="145"/>
    </w:p>
    <w:p w14:paraId="05010835" w14:textId="77777777" w:rsidR="008F6B5A" w:rsidRDefault="008F6B5A" w:rsidP="008F6B5A">
      <w:pPr>
        <w:ind w:left="709" w:hanging="709"/>
        <w:rPr>
          <w:rStyle w:val="highlightedtextChar"/>
          <w:rFonts w:ascii="Arial" w:hAnsi="Arial" w:cs="Arial"/>
          <w:b w:val="0"/>
          <w:color w:val="auto"/>
          <w:sz w:val="20"/>
          <w:szCs w:val="20"/>
        </w:rPr>
      </w:pPr>
      <w:r>
        <w:t xml:space="preserve">10.2.1 </w:t>
      </w:r>
      <w:r>
        <w:tab/>
      </w:r>
      <w:r w:rsidRPr="00103A95">
        <w:t xml:space="preserve">If </w:t>
      </w:r>
      <w:r>
        <w:t>an applicant</w:t>
      </w:r>
      <w:r w:rsidRPr="00103A95">
        <w:t xml:space="preserve"> </w:t>
      </w:r>
      <w:r>
        <w:t>is</w:t>
      </w:r>
      <w:r w:rsidRPr="00103A95">
        <w:t xml:space="preserve"> unsuccessful, </w:t>
      </w:r>
      <w:r>
        <w:t>they</w:t>
      </w:r>
      <w:r w:rsidRPr="00103A95">
        <w:t xml:space="preserve"> may ask for feedback </w:t>
      </w:r>
      <w:r>
        <w:t>from the Department within 14 days of being advised of the outcome</w:t>
      </w:r>
      <w:r w:rsidRPr="00103A95">
        <w:t xml:space="preserve">. </w:t>
      </w:r>
      <w:r>
        <w:t>The Department</w:t>
      </w:r>
      <w:r w:rsidRPr="00103A95">
        <w:rPr>
          <w:b/>
        </w:rPr>
        <w:t xml:space="preserve"> </w:t>
      </w:r>
      <w:r w:rsidRPr="00103A95">
        <w:t xml:space="preserve">will give </w:t>
      </w:r>
      <w:r>
        <w:t xml:space="preserve">the applicant </w:t>
      </w:r>
      <w:r w:rsidRPr="00103A95">
        <w:t xml:space="preserve">written </w:t>
      </w:r>
      <w:r>
        <w:t xml:space="preserve">and/or verbal </w:t>
      </w:r>
      <w:r w:rsidRPr="00103A95">
        <w:t xml:space="preserve">feedback within </w:t>
      </w:r>
      <w:r w:rsidRPr="001A1C64">
        <w:rPr>
          <w:rStyle w:val="highlightedtextChar"/>
          <w:rFonts w:ascii="Arial" w:hAnsi="Arial" w:cs="Arial"/>
          <w:b w:val="0"/>
          <w:color w:val="auto"/>
          <w:sz w:val="20"/>
          <w:szCs w:val="20"/>
        </w:rPr>
        <w:t>one month</w:t>
      </w:r>
      <w:r w:rsidRPr="001A1C64">
        <w:t xml:space="preserve"> </w:t>
      </w:r>
      <w:r w:rsidRPr="00103A95">
        <w:t xml:space="preserve">of </w:t>
      </w:r>
      <w:r>
        <w:t>feedback being requested</w:t>
      </w:r>
      <w:r w:rsidRPr="00103A95">
        <w:t>.</w:t>
      </w:r>
      <w:r w:rsidRPr="0036071F">
        <w:rPr>
          <w:rStyle w:val="highlightedtextChar"/>
          <w:rFonts w:ascii="Arial" w:hAnsi="Arial" w:cs="Arial"/>
          <w:b w:val="0"/>
          <w:color w:val="auto"/>
          <w:sz w:val="20"/>
          <w:szCs w:val="20"/>
        </w:rPr>
        <w:t xml:space="preserve"> </w:t>
      </w:r>
    </w:p>
    <w:p w14:paraId="13A49D5E" w14:textId="77777777" w:rsidR="008F6B5A" w:rsidRDefault="008F6B5A" w:rsidP="0052662D">
      <w:pPr>
        <w:pStyle w:val="Heading2"/>
      </w:pPr>
      <w:bookmarkStart w:id="146" w:name="_Toc50044049"/>
      <w:bookmarkStart w:id="147" w:name="_Toc56425476"/>
      <w:bookmarkStart w:id="148" w:name="_Toc78459185"/>
      <w:r>
        <w:t>Successful grant applications</w:t>
      </w:r>
      <w:bookmarkEnd w:id="146"/>
      <w:bookmarkEnd w:id="147"/>
      <w:bookmarkEnd w:id="148"/>
    </w:p>
    <w:p w14:paraId="2D35D6E6" w14:textId="4E2A08D1" w:rsidR="008F6B5A" w:rsidRPr="00FB0C71" w:rsidRDefault="008F6B5A" w:rsidP="0052662D">
      <w:pPr>
        <w:pStyle w:val="Heading3"/>
      </w:pPr>
      <w:bookmarkStart w:id="149" w:name="_Toc50044050"/>
      <w:bookmarkStart w:id="150" w:name="_Toc56425477"/>
      <w:bookmarkStart w:id="151" w:name="_Toc78459186"/>
      <w:r>
        <w:t xml:space="preserve">The </w:t>
      </w:r>
      <w:r w:rsidR="004F0400">
        <w:t xml:space="preserve">Grant </w:t>
      </w:r>
      <w:bookmarkEnd w:id="149"/>
      <w:bookmarkEnd w:id="150"/>
      <w:r w:rsidR="004F0400">
        <w:t>Agreement</w:t>
      </w:r>
      <w:bookmarkEnd w:id="151"/>
    </w:p>
    <w:p w14:paraId="0581EE6E" w14:textId="77777777" w:rsidR="008F6B5A" w:rsidRPr="0081501A" w:rsidRDefault="008F6B5A" w:rsidP="008F6B5A">
      <w:pPr>
        <w:pStyle w:val="Bodynumbered-Level1"/>
        <w:rPr>
          <w:rFonts w:ascii="Arial" w:hAnsi="Arial" w:cs="Arial"/>
          <w:sz w:val="20"/>
        </w:rPr>
      </w:pPr>
      <w:r w:rsidRPr="0081501A">
        <w:rPr>
          <w:rFonts w:ascii="Arial" w:hAnsi="Arial" w:cs="Arial"/>
          <w:sz w:val="20"/>
        </w:rPr>
        <w:t>1</w:t>
      </w:r>
      <w:r>
        <w:rPr>
          <w:rFonts w:ascii="Arial" w:hAnsi="Arial" w:cs="Arial"/>
          <w:sz w:val="20"/>
        </w:rPr>
        <w:t>1</w:t>
      </w:r>
      <w:r w:rsidRPr="0081501A">
        <w:rPr>
          <w:rFonts w:ascii="Arial" w:hAnsi="Arial" w:cs="Arial"/>
          <w:sz w:val="20"/>
        </w:rPr>
        <w:t>.1.</w:t>
      </w:r>
      <w:r>
        <w:rPr>
          <w:rFonts w:ascii="Arial" w:hAnsi="Arial" w:cs="Arial"/>
          <w:sz w:val="20"/>
        </w:rPr>
        <w:t>1</w:t>
      </w:r>
      <w:r w:rsidRPr="0081501A">
        <w:rPr>
          <w:rFonts w:ascii="Arial" w:hAnsi="Arial" w:cs="Arial"/>
          <w:sz w:val="20"/>
        </w:rPr>
        <w:tab/>
        <w:t xml:space="preserve">A </w:t>
      </w:r>
      <w:r>
        <w:rPr>
          <w:rFonts w:ascii="Arial" w:hAnsi="Arial" w:cs="Arial"/>
          <w:sz w:val="20"/>
        </w:rPr>
        <w:t>sample</w:t>
      </w:r>
      <w:r w:rsidRPr="0081501A">
        <w:rPr>
          <w:rFonts w:ascii="Arial" w:hAnsi="Arial" w:cs="Arial"/>
          <w:sz w:val="20"/>
        </w:rPr>
        <w:t xml:space="preserve"> Grant Agreement </w:t>
      </w:r>
      <w:r>
        <w:rPr>
          <w:rFonts w:ascii="Arial" w:hAnsi="Arial" w:cs="Arial"/>
          <w:sz w:val="20"/>
        </w:rPr>
        <w:t>will be provided to registered applicants</w:t>
      </w:r>
      <w:r w:rsidRPr="0081501A">
        <w:rPr>
          <w:rFonts w:ascii="Arial" w:hAnsi="Arial" w:cs="Arial"/>
          <w:sz w:val="20"/>
        </w:rPr>
        <w:t xml:space="preserve">. </w:t>
      </w:r>
    </w:p>
    <w:p w14:paraId="64A4A044" w14:textId="1751991E" w:rsidR="008F6B5A" w:rsidRPr="0081501A" w:rsidRDefault="008F6B5A" w:rsidP="008F6B5A">
      <w:pPr>
        <w:pStyle w:val="Bodynumbered-Level1"/>
        <w:rPr>
          <w:rFonts w:ascii="Arial" w:hAnsi="Arial" w:cs="Arial"/>
          <w:sz w:val="20"/>
        </w:rPr>
      </w:pPr>
      <w:r w:rsidRPr="0081501A">
        <w:rPr>
          <w:rFonts w:ascii="Arial" w:hAnsi="Arial" w:cs="Arial"/>
          <w:sz w:val="20"/>
        </w:rPr>
        <w:lastRenderedPageBreak/>
        <w:t>1</w:t>
      </w:r>
      <w:r>
        <w:rPr>
          <w:rFonts w:ascii="Arial" w:hAnsi="Arial" w:cs="Arial"/>
          <w:sz w:val="20"/>
        </w:rPr>
        <w:t>1</w:t>
      </w:r>
      <w:r w:rsidRPr="0081501A">
        <w:rPr>
          <w:rFonts w:ascii="Arial" w:hAnsi="Arial" w:cs="Arial"/>
          <w:sz w:val="20"/>
        </w:rPr>
        <w:t>.1.</w:t>
      </w:r>
      <w:r>
        <w:rPr>
          <w:rFonts w:ascii="Arial" w:hAnsi="Arial" w:cs="Arial"/>
          <w:sz w:val="20"/>
        </w:rPr>
        <w:t>2</w:t>
      </w:r>
      <w:r w:rsidRPr="0081501A">
        <w:rPr>
          <w:rFonts w:ascii="Arial" w:hAnsi="Arial" w:cs="Arial"/>
          <w:sz w:val="20"/>
        </w:rPr>
        <w:tab/>
        <w:t xml:space="preserve">Each Grant Agreement will set out the Grantee’s obligations in respect of  </w:t>
      </w:r>
      <w:r w:rsidR="004F3D70">
        <w:rPr>
          <w:rFonts w:ascii="Arial" w:hAnsi="Arial" w:cs="Arial"/>
          <w:sz w:val="20"/>
        </w:rPr>
        <w:t xml:space="preserve">the </w:t>
      </w:r>
      <w:r w:rsidRPr="0081501A">
        <w:rPr>
          <w:rFonts w:ascii="Arial" w:hAnsi="Arial" w:cs="Arial"/>
          <w:sz w:val="20"/>
        </w:rPr>
        <w:t>Funded Solution</w:t>
      </w:r>
      <w:r w:rsidR="004F3D70">
        <w:rPr>
          <w:rFonts w:ascii="Arial" w:hAnsi="Arial" w:cs="Arial"/>
          <w:sz w:val="20"/>
        </w:rPr>
        <w:t>s to receiving funding, including the roll-out, co-location and service terms</w:t>
      </w:r>
      <w:r w:rsidRPr="0081501A">
        <w:rPr>
          <w:rFonts w:ascii="Arial" w:hAnsi="Arial" w:cs="Arial"/>
          <w:sz w:val="20"/>
        </w:rPr>
        <w:t>.</w:t>
      </w:r>
    </w:p>
    <w:p w14:paraId="4ED3975B" w14:textId="77777777" w:rsidR="008F6B5A" w:rsidRDefault="008F6B5A" w:rsidP="0052662D">
      <w:pPr>
        <w:pStyle w:val="Heading3"/>
      </w:pPr>
      <w:bookmarkStart w:id="152" w:name="_Toc50044051"/>
      <w:bookmarkStart w:id="153" w:name="_Toc56425478"/>
      <w:bookmarkStart w:id="154" w:name="_Toc78459187"/>
      <w:r>
        <w:t>Termination, variation or amendment</w:t>
      </w:r>
      <w:bookmarkEnd w:id="152"/>
      <w:bookmarkEnd w:id="153"/>
      <w:bookmarkEnd w:id="154"/>
    </w:p>
    <w:p w14:paraId="266258CC" w14:textId="77777777" w:rsidR="008F6B5A" w:rsidRPr="00A3344D" w:rsidRDefault="008F6B5A" w:rsidP="008F6B5A">
      <w:pPr>
        <w:pStyle w:val="Bodynumbered-Level1"/>
        <w:rPr>
          <w:rFonts w:ascii="Arial" w:hAnsi="Arial" w:cs="Arial"/>
          <w:sz w:val="20"/>
        </w:rPr>
      </w:pPr>
      <w:r w:rsidRPr="00A3344D">
        <w:rPr>
          <w:rFonts w:ascii="Arial" w:hAnsi="Arial" w:cs="Arial"/>
          <w:sz w:val="20"/>
        </w:rPr>
        <w:t>1</w:t>
      </w:r>
      <w:r>
        <w:rPr>
          <w:rFonts w:ascii="Arial" w:hAnsi="Arial" w:cs="Arial"/>
          <w:sz w:val="20"/>
        </w:rPr>
        <w:t>1</w:t>
      </w:r>
      <w:r w:rsidRPr="00A3344D">
        <w:rPr>
          <w:rFonts w:ascii="Arial" w:hAnsi="Arial" w:cs="Arial"/>
          <w:sz w:val="20"/>
        </w:rPr>
        <w:t>.2.1</w:t>
      </w:r>
      <w:r w:rsidRPr="00A3344D">
        <w:rPr>
          <w:rFonts w:ascii="Arial" w:hAnsi="Arial" w:cs="Arial"/>
          <w:sz w:val="20"/>
        </w:rPr>
        <w:tab/>
        <w:t>The Government reserves the right to terminate or vary the Program (including via variation of these Guidelines) at its discretion, at any time, for any reason, including without limitation, in the light of changes to Government policy.</w:t>
      </w:r>
    </w:p>
    <w:p w14:paraId="25F562AD" w14:textId="77777777" w:rsidR="008F6B5A" w:rsidRPr="00A3344D" w:rsidRDefault="008F6B5A" w:rsidP="008F6B5A">
      <w:pPr>
        <w:pStyle w:val="Bodynumbered-Level1"/>
        <w:rPr>
          <w:rFonts w:ascii="Arial" w:hAnsi="Arial" w:cs="Arial"/>
          <w:sz w:val="20"/>
        </w:rPr>
      </w:pPr>
      <w:r w:rsidRPr="00A3344D">
        <w:rPr>
          <w:rFonts w:ascii="Arial" w:hAnsi="Arial" w:cs="Arial"/>
          <w:sz w:val="20"/>
        </w:rPr>
        <w:t>1</w:t>
      </w:r>
      <w:r>
        <w:rPr>
          <w:rFonts w:ascii="Arial" w:hAnsi="Arial" w:cs="Arial"/>
          <w:sz w:val="20"/>
        </w:rPr>
        <w:t>1</w:t>
      </w:r>
      <w:r w:rsidRPr="00A3344D">
        <w:rPr>
          <w:rFonts w:ascii="Arial" w:hAnsi="Arial" w:cs="Arial"/>
          <w:sz w:val="20"/>
        </w:rPr>
        <w:t>.2.2</w:t>
      </w:r>
      <w:r w:rsidRPr="00A3344D">
        <w:rPr>
          <w:rFonts w:ascii="Arial" w:hAnsi="Arial" w:cs="Arial"/>
          <w:sz w:val="20"/>
        </w:rPr>
        <w:tab/>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Any amendments and resultant extensions will be published on </w:t>
      </w:r>
      <w:r>
        <w:rPr>
          <w:rFonts w:ascii="Arial" w:hAnsi="Arial" w:cs="Arial"/>
          <w:sz w:val="20"/>
        </w:rPr>
        <w:t>GrantConnect</w:t>
      </w:r>
      <w:r w:rsidRPr="00A3344D">
        <w:rPr>
          <w:rFonts w:ascii="Arial" w:hAnsi="Arial" w:cs="Arial"/>
          <w:sz w:val="20"/>
        </w:rPr>
        <w:t>.</w:t>
      </w:r>
    </w:p>
    <w:p w14:paraId="51D75526" w14:textId="77777777" w:rsidR="008F6B5A" w:rsidRPr="00A3344D" w:rsidRDefault="008F6B5A" w:rsidP="008F6B5A">
      <w:pPr>
        <w:pStyle w:val="Bodynumbered-Level1"/>
        <w:rPr>
          <w:rFonts w:ascii="Arial" w:hAnsi="Arial" w:cs="Arial"/>
          <w:sz w:val="20"/>
        </w:rPr>
      </w:pPr>
      <w:r w:rsidRPr="00A3344D">
        <w:rPr>
          <w:rFonts w:ascii="Arial" w:hAnsi="Arial" w:cs="Arial"/>
          <w:sz w:val="20"/>
        </w:rPr>
        <w:t>1</w:t>
      </w:r>
      <w:r>
        <w:rPr>
          <w:rFonts w:ascii="Arial" w:hAnsi="Arial" w:cs="Arial"/>
          <w:sz w:val="20"/>
        </w:rPr>
        <w:t>1</w:t>
      </w:r>
      <w:r w:rsidRPr="00A3344D">
        <w:rPr>
          <w:rFonts w:ascii="Arial" w:hAnsi="Arial" w:cs="Arial"/>
          <w:sz w:val="20"/>
        </w:rPr>
        <w:t>.2.3</w:t>
      </w:r>
      <w:r w:rsidRPr="00A3344D">
        <w:rPr>
          <w:rFonts w:ascii="Arial" w:hAnsi="Arial" w:cs="Arial"/>
          <w:sz w:val="20"/>
        </w:rPr>
        <w:tab/>
        <w:t xml:space="preserve">If the Government determines that these Guidelines require amendment following the date for which funding applications are due to be submitted to the Department (for example, if the applications received do not achieve the Program objectives), the revised or new Guidelines will clearly identify the extent, if any, to which the amended criteria will be applied to existing applications, and/or whether applicants </w:t>
      </w:r>
      <w:r>
        <w:rPr>
          <w:rFonts w:ascii="Arial" w:hAnsi="Arial" w:cs="Arial"/>
          <w:sz w:val="20"/>
        </w:rPr>
        <w:t>will have the opportunity to re</w:t>
      </w:r>
      <w:r>
        <w:rPr>
          <w:rFonts w:ascii="Arial" w:hAnsi="Arial" w:cs="Arial"/>
          <w:sz w:val="20"/>
        </w:rPr>
        <w:noBreakHyphen/>
      </w:r>
      <w:r w:rsidRPr="00A3344D">
        <w:rPr>
          <w:rFonts w:ascii="Arial" w:hAnsi="Arial" w:cs="Arial"/>
          <w:sz w:val="20"/>
        </w:rPr>
        <w:t xml:space="preserve">submit an application based upon the revised criteria, and/or whether any new applicants will be considered. In this event, existing applicants will be notified in writing and via </w:t>
      </w:r>
      <w:r>
        <w:rPr>
          <w:rFonts w:ascii="Arial" w:hAnsi="Arial" w:cs="Arial"/>
          <w:sz w:val="20"/>
        </w:rPr>
        <w:t>GrantConnect</w:t>
      </w:r>
      <w:r w:rsidRPr="00A3344D">
        <w:rPr>
          <w:rFonts w:ascii="Arial" w:hAnsi="Arial" w:cs="Arial"/>
          <w:sz w:val="20"/>
        </w:rPr>
        <w:t xml:space="preserve"> and the revised Guidelines will be published on </w:t>
      </w:r>
      <w:r>
        <w:rPr>
          <w:rFonts w:ascii="Arial" w:hAnsi="Arial" w:cs="Arial"/>
          <w:sz w:val="20"/>
        </w:rPr>
        <w:t>GrantConnect</w:t>
      </w:r>
      <w:r w:rsidRPr="00A3344D">
        <w:rPr>
          <w:rFonts w:ascii="Arial" w:hAnsi="Arial" w:cs="Arial"/>
          <w:sz w:val="20"/>
        </w:rPr>
        <w:t>.</w:t>
      </w:r>
    </w:p>
    <w:p w14:paraId="4CEA6586" w14:textId="77777777" w:rsidR="008F6B5A" w:rsidRPr="00A3344D" w:rsidRDefault="008F6B5A" w:rsidP="008F6B5A">
      <w:pPr>
        <w:pStyle w:val="Bodynumbered-Level1"/>
        <w:rPr>
          <w:rFonts w:ascii="Arial" w:hAnsi="Arial" w:cs="Arial"/>
          <w:sz w:val="20"/>
        </w:rPr>
      </w:pPr>
      <w:r w:rsidRPr="00A3344D">
        <w:rPr>
          <w:rFonts w:ascii="Arial" w:hAnsi="Arial" w:cs="Arial"/>
          <w:sz w:val="20"/>
        </w:rPr>
        <w:t>1</w:t>
      </w:r>
      <w:r>
        <w:rPr>
          <w:rFonts w:ascii="Arial" w:hAnsi="Arial" w:cs="Arial"/>
          <w:sz w:val="20"/>
        </w:rPr>
        <w:t>1</w:t>
      </w:r>
      <w:r w:rsidRPr="00A3344D">
        <w:rPr>
          <w:rFonts w:ascii="Arial" w:hAnsi="Arial" w:cs="Arial"/>
          <w:sz w:val="20"/>
        </w:rPr>
        <w:t>.2.4</w:t>
      </w:r>
      <w:r w:rsidRPr="00A3344D">
        <w:rPr>
          <w:rFonts w:ascii="Arial" w:hAnsi="Arial" w:cs="Arial"/>
          <w:sz w:val="20"/>
        </w:rPr>
        <w:tab/>
      </w:r>
      <w:r>
        <w:rPr>
          <w:rFonts w:ascii="Arial" w:hAnsi="Arial" w:cs="Arial"/>
          <w:sz w:val="20"/>
        </w:rPr>
        <w:t>A</w:t>
      </w:r>
      <w:r w:rsidRPr="00A3344D">
        <w:rPr>
          <w:rFonts w:ascii="Arial" w:hAnsi="Arial" w:cs="Arial"/>
          <w:sz w:val="20"/>
        </w:rPr>
        <w:t>n organisation submitting an application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w:t>
      </w:r>
      <w:r>
        <w:rPr>
          <w:rFonts w:ascii="Arial" w:hAnsi="Arial" w:cs="Arial"/>
          <w:sz w:val="20"/>
        </w:rPr>
        <w:t>etween</w:t>
      </w:r>
      <w:r w:rsidRPr="00A3344D">
        <w:rPr>
          <w:rFonts w:ascii="Arial" w:hAnsi="Arial" w:cs="Arial"/>
          <w:sz w:val="20"/>
        </w:rPr>
        <w:t xml:space="preserve"> the Commonwealth and the Grantee.</w:t>
      </w:r>
    </w:p>
    <w:p w14:paraId="5745B3E6" w14:textId="77777777" w:rsidR="008F6B5A" w:rsidRDefault="008F6B5A" w:rsidP="0052662D">
      <w:pPr>
        <w:pStyle w:val="Heading2"/>
      </w:pPr>
      <w:bookmarkStart w:id="155" w:name="_Toc467773983"/>
      <w:bookmarkStart w:id="156" w:name="_Toc5193530"/>
      <w:bookmarkStart w:id="157" w:name="_Toc5265939"/>
      <w:bookmarkStart w:id="158" w:name="_Toc50044052"/>
      <w:bookmarkStart w:id="159" w:name="_Toc56425479"/>
      <w:bookmarkStart w:id="160" w:name="_Toc78459188"/>
      <w:r w:rsidRPr="001607E9">
        <w:lastRenderedPageBreak/>
        <w:t>Announcement</w:t>
      </w:r>
      <w:r>
        <w:t xml:space="preserve"> of grants</w:t>
      </w:r>
      <w:bookmarkEnd w:id="155"/>
      <w:bookmarkEnd w:id="156"/>
      <w:bookmarkEnd w:id="157"/>
      <w:bookmarkEnd w:id="158"/>
      <w:bookmarkEnd w:id="159"/>
      <w:bookmarkEnd w:id="160"/>
    </w:p>
    <w:p w14:paraId="28135FD0" w14:textId="77777777" w:rsidR="008F6B5A" w:rsidRPr="00D808D6" w:rsidRDefault="008F6B5A" w:rsidP="008F6B5A">
      <w:pPr>
        <w:pStyle w:val="Bodynumbered-Level1"/>
        <w:rPr>
          <w:rFonts w:ascii="Arial" w:hAnsi="Arial" w:cs="Arial"/>
          <w:sz w:val="20"/>
        </w:rPr>
      </w:pPr>
      <w:r w:rsidRPr="00A3344D">
        <w:rPr>
          <w:rFonts w:ascii="Arial" w:hAnsi="Arial" w:cs="Arial"/>
          <w:sz w:val="20"/>
        </w:rPr>
        <w:t>12.1</w:t>
      </w:r>
      <w:r w:rsidRPr="00A3344D">
        <w:rPr>
          <w:rFonts w:ascii="Arial" w:hAnsi="Arial" w:cs="Arial"/>
          <w:sz w:val="20"/>
        </w:rPr>
        <w:tab/>
        <w:t xml:space="preserve">If successful, </w:t>
      </w:r>
      <w:r>
        <w:rPr>
          <w:rFonts w:ascii="Arial" w:hAnsi="Arial" w:cs="Arial"/>
          <w:sz w:val="20"/>
        </w:rPr>
        <w:t>the applicant’s</w:t>
      </w:r>
      <w:r w:rsidRPr="00A3344D">
        <w:rPr>
          <w:rFonts w:ascii="Arial" w:hAnsi="Arial" w:cs="Arial"/>
          <w:sz w:val="20"/>
        </w:rPr>
        <w:t xml:space="preserve"> grant will be listed on the GrantConnect website </w:t>
      </w:r>
      <w:r>
        <w:rPr>
          <w:rFonts w:ascii="Arial" w:hAnsi="Arial" w:cs="Arial"/>
          <w:sz w:val="20"/>
        </w:rPr>
        <w:t xml:space="preserve">within </w:t>
      </w:r>
      <w:r w:rsidRPr="00A3344D">
        <w:rPr>
          <w:rFonts w:ascii="Arial" w:hAnsi="Arial" w:cs="Arial"/>
          <w:sz w:val="20"/>
        </w:rPr>
        <w:t>21</w:t>
      </w:r>
      <w:r>
        <w:rPr>
          <w:rFonts w:ascii="Arial" w:hAnsi="Arial" w:cs="Arial"/>
          <w:sz w:val="20"/>
        </w:rPr>
        <w:t> </w:t>
      </w:r>
      <w:r w:rsidRPr="00A3344D">
        <w:rPr>
          <w:rFonts w:ascii="Arial" w:hAnsi="Arial" w:cs="Arial"/>
          <w:sz w:val="20"/>
        </w:rPr>
        <w:t xml:space="preserve">calendar days after the date of effect as required </w:t>
      </w:r>
      <w:r w:rsidRPr="002E0630">
        <w:rPr>
          <w:rFonts w:ascii="Arial" w:hAnsi="Arial" w:cs="Arial"/>
          <w:sz w:val="20"/>
        </w:rPr>
        <w:t>by section 5.3</w:t>
      </w:r>
      <w:r w:rsidRPr="00A3344D">
        <w:rPr>
          <w:rFonts w:ascii="Arial" w:hAnsi="Arial" w:cs="Arial"/>
          <w:sz w:val="20"/>
        </w:rPr>
        <w:t xml:space="preserve"> of the CGRGs</w:t>
      </w:r>
      <w:r w:rsidRPr="00A3344D">
        <w:rPr>
          <w:rFonts w:ascii="Arial" w:hAnsi="Arial" w:cs="Arial"/>
          <w:i/>
          <w:sz w:val="20"/>
        </w:rPr>
        <w:t xml:space="preserve">. </w:t>
      </w:r>
    </w:p>
    <w:p w14:paraId="0A4F7F90" w14:textId="77777777" w:rsidR="008F6B5A" w:rsidRPr="00B72EE8" w:rsidRDefault="008F6B5A" w:rsidP="0052662D">
      <w:pPr>
        <w:pStyle w:val="Heading2"/>
      </w:pPr>
      <w:bookmarkStart w:id="161" w:name="_Toc421777623"/>
      <w:bookmarkStart w:id="162" w:name="_Toc467773984"/>
      <w:bookmarkStart w:id="163" w:name="_Toc5193531"/>
      <w:bookmarkStart w:id="164" w:name="_Toc5265940"/>
      <w:bookmarkStart w:id="165" w:name="_Toc50044053"/>
      <w:bookmarkStart w:id="166" w:name="_Toc56425480"/>
      <w:bookmarkStart w:id="167" w:name="_Toc78459189"/>
      <w:r w:rsidRPr="00B72EE8">
        <w:t xml:space="preserve">Delivery of </w:t>
      </w:r>
      <w:r>
        <w:t>g</w:t>
      </w:r>
      <w:r w:rsidRPr="00B72EE8">
        <w:t>rant</w:t>
      </w:r>
      <w:r>
        <w:t xml:space="preserve"> activities</w:t>
      </w:r>
      <w:bookmarkEnd w:id="161"/>
      <w:bookmarkEnd w:id="162"/>
      <w:bookmarkEnd w:id="163"/>
      <w:bookmarkEnd w:id="164"/>
      <w:bookmarkEnd w:id="165"/>
      <w:bookmarkEnd w:id="166"/>
      <w:bookmarkEnd w:id="167"/>
    </w:p>
    <w:p w14:paraId="26DD785A" w14:textId="77777777" w:rsidR="008F6B5A" w:rsidRPr="000E3F38" w:rsidDel="00D505A5" w:rsidRDefault="008F6B5A" w:rsidP="0052662D">
      <w:pPr>
        <w:pStyle w:val="Heading3"/>
      </w:pPr>
      <w:bookmarkStart w:id="168" w:name="_Toc421777624"/>
      <w:bookmarkStart w:id="169" w:name="_Toc433641185"/>
      <w:bookmarkStart w:id="170" w:name="_Toc467773985"/>
      <w:bookmarkStart w:id="171" w:name="_Toc5193532"/>
      <w:bookmarkStart w:id="172" w:name="_Toc5265941"/>
      <w:bookmarkStart w:id="173" w:name="_Toc50044054"/>
      <w:bookmarkStart w:id="174" w:name="_Toc56425481"/>
      <w:bookmarkStart w:id="175" w:name="_Toc78459190"/>
      <w:r>
        <w:t>The Grantee’s</w:t>
      </w:r>
      <w:r w:rsidRPr="000E3F38" w:rsidDel="00D505A5">
        <w:t xml:space="preserve"> responsibilities</w:t>
      </w:r>
      <w:bookmarkEnd w:id="168"/>
      <w:bookmarkEnd w:id="169"/>
      <w:bookmarkEnd w:id="170"/>
      <w:bookmarkEnd w:id="171"/>
      <w:bookmarkEnd w:id="172"/>
      <w:bookmarkEnd w:id="173"/>
      <w:bookmarkEnd w:id="174"/>
      <w:bookmarkEnd w:id="175"/>
    </w:p>
    <w:p w14:paraId="195EE1A6" w14:textId="77777777" w:rsidR="008F6B5A" w:rsidRPr="00A3344D" w:rsidRDefault="008F6B5A" w:rsidP="008F6B5A">
      <w:pPr>
        <w:pStyle w:val="Bodynumbered-Level1"/>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.1.1</w:t>
      </w:r>
      <w:r w:rsidRPr="00A3344D">
        <w:rPr>
          <w:rFonts w:ascii="Arial" w:hAnsi="Arial" w:cs="Arial"/>
          <w:sz w:val="20"/>
          <w:szCs w:val="20"/>
        </w:rPr>
        <w:tab/>
        <w:t xml:space="preserve">Grantees </w:t>
      </w:r>
      <w:r>
        <w:rPr>
          <w:rFonts w:ascii="Arial" w:hAnsi="Arial" w:cs="Arial"/>
          <w:sz w:val="20"/>
          <w:szCs w:val="20"/>
        </w:rPr>
        <w:t>must</w:t>
      </w:r>
      <w:r w:rsidRPr="00A3344D">
        <w:rPr>
          <w:rFonts w:ascii="Arial" w:hAnsi="Arial" w:cs="Arial"/>
          <w:sz w:val="20"/>
          <w:szCs w:val="20"/>
        </w:rPr>
        <w:t xml:space="preserve"> meet the terms and conditions set out in the </w:t>
      </w:r>
      <w:r>
        <w:rPr>
          <w:rFonts w:ascii="Arial" w:hAnsi="Arial" w:cs="Arial"/>
          <w:sz w:val="20"/>
          <w:szCs w:val="20"/>
        </w:rPr>
        <w:t>G</w:t>
      </w:r>
      <w:r w:rsidRPr="00A3344D">
        <w:rPr>
          <w:rFonts w:ascii="Arial" w:hAnsi="Arial" w:cs="Arial"/>
          <w:sz w:val="20"/>
          <w:szCs w:val="20"/>
        </w:rPr>
        <w:t xml:space="preserve">rant </w:t>
      </w:r>
      <w:r>
        <w:rPr>
          <w:rFonts w:ascii="Arial" w:hAnsi="Arial" w:cs="Arial"/>
          <w:sz w:val="20"/>
          <w:szCs w:val="20"/>
        </w:rPr>
        <w:t>A</w:t>
      </w:r>
      <w:r w:rsidRPr="00A3344D">
        <w:rPr>
          <w:rFonts w:ascii="Arial" w:hAnsi="Arial" w:cs="Arial"/>
          <w:sz w:val="20"/>
          <w:szCs w:val="20"/>
        </w:rPr>
        <w:t xml:space="preserve">greement. </w:t>
      </w:r>
    </w:p>
    <w:p w14:paraId="680365AF" w14:textId="77777777" w:rsidR="008F6B5A" w:rsidRPr="00A3344D" w:rsidRDefault="008F6B5A" w:rsidP="008F6B5A">
      <w:pPr>
        <w:pStyle w:val="Bodynumbered-Level1"/>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.1.2</w:t>
      </w:r>
      <w:r w:rsidRPr="00A3344D">
        <w:rPr>
          <w:rFonts w:ascii="Arial" w:hAnsi="Arial" w:cs="Arial"/>
          <w:sz w:val="20"/>
          <w:szCs w:val="20"/>
        </w:rPr>
        <w:tab/>
        <w:t>Grantees will need to establish Baseline Data for measuring project and Program progress. This Baseline Data will be provided by the applicant in their application</w:t>
      </w:r>
      <w:r>
        <w:rPr>
          <w:rFonts w:ascii="Arial" w:hAnsi="Arial" w:cs="Arial"/>
          <w:sz w:val="20"/>
          <w:szCs w:val="20"/>
        </w:rPr>
        <w:t xml:space="preserve"> (refer to sections 7.3 and 7.4.2)</w:t>
      </w:r>
      <w:r w:rsidRPr="00A3344D">
        <w:rPr>
          <w:rFonts w:ascii="Arial" w:hAnsi="Arial" w:cs="Arial"/>
          <w:sz w:val="20"/>
          <w:szCs w:val="20"/>
        </w:rPr>
        <w:t>, which will subsequently form the basis of project progress reports.</w:t>
      </w:r>
    </w:p>
    <w:p w14:paraId="6560D63F" w14:textId="77777777" w:rsidR="008F6B5A" w:rsidRPr="00A3344D" w:rsidRDefault="008F6B5A" w:rsidP="008F6B5A">
      <w:pPr>
        <w:pStyle w:val="Bodynumbered-Level1"/>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.1.3</w:t>
      </w:r>
      <w:r w:rsidRPr="00A3344D">
        <w:rPr>
          <w:rFonts w:ascii="Arial" w:hAnsi="Arial" w:cs="Arial"/>
          <w:sz w:val="20"/>
          <w:szCs w:val="20"/>
        </w:rPr>
        <w:tab/>
        <w:t xml:space="preserve">Grantees will be required to maintain a publicly available online database for the construction phase of </w:t>
      </w:r>
      <w:r w:rsidR="00D35415">
        <w:rPr>
          <w:rFonts w:ascii="Arial" w:hAnsi="Arial" w:cs="Arial"/>
          <w:sz w:val="20"/>
          <w:szCs w:val="20"/>
        </w:rPr>
        <w:t>the Program</w:t>
      </w:r>
      <w:r w:rsidRPr="00A3344D">
        <w:rPr>
          <w:rFonts w:ascii="Arial" w:hAnsi="Arial" w:cs="Arial"/>
          <w:sz w:val="20"/>
          <w:szCs w:val="20"/>
        </w:rPr>
        <w:t xml:space="preserve">, as specified in the Grant Agreement, which will include information regarding the status and progress of Funded Solutions. </w:t>
      </w:r>
    </w:p>
    <w:p w14:paraId="4F080966" w14:textId="77777777" w:rsidR="008F6B5A" w:rsidRPr="00A3344D" w:rsidRDefault="008F6B5A" w:rsidP="0052662D">
      <w:pPr>
        <w:pStyle w:val="Bodynumbered-Level1"/>
        <w:keepNext/>
        <w:spacing w:before="120" w:after="120"/>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.1.4</w:t>
      </w:r>
      <w:r w:rsidRPr="00A3344D">
        <w:rPr>
          <w:rFonts w:ascii="Arial" w:hAnsi="Arial" w:cs="Arial"/>
          <w:sz w:val="20"/>
          <w:szCs w:val="20"/>
        </w:rPr>
        <w:tab/>
        <w:t xml:space="preserve">Grantees will be required to provide and maintain a </w:t>
      </w:r>
      <w:r>
        <w:rPr>
          <w:rFonts w:ascii="Arial" w:hAnsi="Arial" w:cs="Arial"/>
          <w:sz w:val="20"/>
          <w:szCs w:val="20"/>
        </w:rPr>
        <w:t>s</w:t>
      </w:r>
      <w:r w:rsidRPr="00A3344D">
        <w:rPr>
          <w:rFonts w:ascii="Arial" w:hAnsi="Arial" w:cs="Arial"/>
          <w:sz w:val="20"/>
          <w:szCs w:val="20"/>
        </w:rPr>
        <w:t xml:space="preserve">takeholder </w:t>
      </w:r>
      <w:r>
        <w:rPr>
          <w:rFonts w:ascii="Arial" w:hAnsi="Arial" w:cs="Arial"/>
          <w:sz w:val="20"/>
          <w:szCs w:val="20"/>
        </w:rPr>
        <w:t>e</w:t>
      </w:r>
      <w:r w:rsidRPr="00A3344D">
        <w:rPr>
          <w:rFonts w:ascii="Arial" w:hAnsi="Arial" w:cs="Arial"/>
          <w:sz w:val="20"/>
          <w:szCs w:val="20"/>
        </w:rPr>
        <w:t xml:space="preserve">ngagement </w:t>
      </w:r>
      <w:r>
        <w:rPr>
          <w:rFonts w:ascii="Arial" w:hAnsi="Arial" w:cs="Arial"/>
          <w:sz w:val="20"/>
          <w:szCs w:val="20"/>
        </w:rPr>
        <w:t>p</w:t>
      </w:r>
      <w:r w:rsidRPr="00A3344D">
        <w:rPr>
          <w:rFonts w:ascii="Arial" w:hAnsi="Arial" w:cs="Arial"/>
          <w:sz w:val="20"/>
          <w:szCs w:val="20"/>
        </w:rPr>
        <w:t xml:space="preserve">lan for the rollout of the Program, including relevant details for each Funded Solution. The </w:t>
      </w:r>
      <w:r>
        <w:rPr>
          <w:rFonts w:ascii="Arial" w:hAnsi="Arial" w:cs="Arial"/>
          <w:sz w:val="20"/>
          <w:szCs w:val="20"/>
        </w:rPr>
        <w:t>p</w:t>
      </w:r>
      <w:r w:rsidRPr="00A3344D">
        <w:rPr>
          <w:rFonts w:ascii="Arial" w:hAnsi="Arial" w:cs="Arial"/>
          <w:sz w:val="20"/>
          <w:szCs w:val="20"/>
        </w:rPr>
        <w:t>lan should cover:</w:t>
      </w:r>
    </w:p>
    <w:p w14:paraId="025D7815" w14:textId="77777777" w:rsidR="008F6B5A" w:rsidRPr="00A3344D" w:rsidRDefault="008F6B5A" w:rsidP="0052662D">
      <w:pPr>
        <w:pStyle w:val="ListBullet"/>
        <w:spacing w:before="0"/>
        <w:ind w:left="1080"/>
        <w:rPr>
          <w:rFonts w:cs="Arial"/>
        </w:rPr>
      </w:pPr>
      <w:r>
        <w:rPr>
          <w:rFonts w:cs="Arial"/>
        </w:rPr>
        <w:t>c</w:t>
      </w:r>
      <w:r w:rsidRPr="00A3344D">
        <w:rPr>
          <w:rFonts w:cs="Arial"/>
        </w:rPr>
        <w:t>ommunication activities with relevant stakeholders including the local community, local councils and State and federal members of parliament</w:t>
      </w:r>
      <w:r>
        <w:rPr>
          <w:rFonts w:cs="Arial"/>
        </w:rPr>
        <w:t>; and</w:t>
      </w:r>
    </w:p>
    <w:p w14:paraId="56D471EE" w14:textId="77777777" w:rsidR="008F6B5A" w:rsidRPr="00A3344D" w:rsidRDefault="008F6B5A" w:rsidP="0052662D">
      <w:pPr>
        <w:pStyle w:val="ListBullet"/>
        <w:spacing w:before="0"/>
        <w:ind w:left="1080"/>
        <w:rPr>
          <w:rFonts w:cs="Arial"/>
        </w:rPr>
      </w:pPr>
      <w:r>
        <w:rPr>
          <w:rFonts w:cs="Arial"/>
        </w:rPr>
        <w:t>c</w:t>
      </w:r>
      <w:r w:rsidRPr="00A3344D">
        <w:rPr>
          <w:rFonts w:cs="Arial"/>
        </w:rPr>
        <w:t>ommunication of updates to the community regarding any changes to the rollout of the Funded Solution (e.g. timing, location, expected coverage outcomes).</w:t>
      </w:r>
    </w:p>
    <w:p w14:paraId="2F238910" w14:textId="77777777" w:rsidR="008F6B5A" w:rsidRPr="00A3344D" w:rsidRDefault="008F6B5A" w:rsidP="0052662D">
      <w:pPr>
        <w:pStyle w:val="Heading3"/>
      </w:pPr>
      <w:bookmarkStart w:id="176" w:name="_Toc420671454"/>
      <w:bookmarkStart w:id="177" w:name="_Toc433641186"/>
      <w:bookmarkStart w:id="178" w:name="_Toc467773986"/>
      <w:bookmarkStart w:id="179" w:name="_Toc5193533"/>
      <w:bookmarkStart w:id="180" w:name="_Toc5265942"/>
      <w:bookmarkStart w:id="181" w:name="_Toc50044055"/>
      <w:bookmarkStart w:id="182" w:name="_Toc56425482"/>
      <w:bookmarkStart w:id="183" w:name="_Toc78459191"/>
      <w:r w:rsidRPr="00A3344D">
        <w:t>The Department’s responsibilities</w:t>
      </w:r>
      <w:bookmarkEnd w:id="176"/>
      <w:bookmarkEnd w:id="177"/>
      <w:bookmarkEnd w:id="178"/>
      <w:bookmarkEnd w:id="179"/>
      <w:bookmarkEnd w:id="180"/>
      <w:bookmarkEnd w:id="181"/>
      <w:bookmarkEnd w:id="182"/>
      <w:bookmarkEnd w:id="183"/>
    </w:p>
    <w:p w14:paraId="014DEDE1" w14:textId="77777777" w:rsidR="008F6B5A" w:rsidRPr="00A3344D" w:rsidRDefault="008F6B5A" w:rsidP="0052662D">
      <w:pPr>
        <w:pStyle w:val="Bodynumbered-Level1"/>
        <w:spacing w:before="0" w:after="120"/>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.2.1</w:t>
      </w:r>
      <w:r w:rsidRPr="00A3344D">
        <w:rPr>
          <w:rFonts w:ascii="Arial" w:hAnsi="Arial" w:cs="Arial"/>
          <w:sz w:val="20"/>
          <w:szCs w:val="20"/>
        </w:rPr>
        <w:tab/>
        <w:t>The Department will:</w:t>
      </w:r>
    </w:p>
    <w:p w14:paraId="25AB73A8" w14:textId="77777777" w:rsidR="008F6B5A" w:rsidRPr="00A3344D" w:rsidRDefault="008F6B5A" w:rsidP="0052662D">
      <w:pPr>
        <w:pStyle w:val="ListBullet"/>
        <w:spacing w:before="0"/>
        <w:ind w:left="1080"/>
        <w:rPr>
          <w:rFonts w:cs="Arial"/>
        </w:rPr>
      </w:pPr>
      <w:r>
        <w:rPr>
          <w:rFonts w:cs="Arial"/>
        </w:rPr>
        <w:lastRenderedPageBreak/>
        <w:t>m</w:t>
      </w:r>
      <w:r w:rsidRPr="00A3344D">
        <w:rPr>
          <w:rFonts w:cs="Arial"/>
        </w:rPr>
        <w:t xml:space="preserve">eet the terms and conditions set out in the </w:t>
      </w:r>
      <w:r>
        <w:rPr>
          <w:rFonts w:cs="Arial"/>
        </w:rPr>
        <w:t>G</w:t>
      </w:r>
      <w:r w:rsidRPr="00A3344D">
        <w:rPr>
          <w:rFonts w:cs="Arial"/>
        </w:rPr>
        <w:t xml:space="preserve">rant </w:t>
      </w:r>
      <w:r>
        <w:rPr>
          <w:rFonts w:cs="Arial"/>
        </w:rPr>
        <w:t>A</w:t>
      </w:r>
      <w:r w:rsidRPr="00A3344D">
        <w:rPr>
          <w:rFonts w:cs="Arial"/>
        </w:rPr>
        <w:t>greement;</w:t>
      </w:r>
    </w:p>
    <w:p w14:paraId="3D80C03C" w14:textId="77777777" w:rsidR="008F6B5A" w:rsidRPr="00A3344D" w:rsidRDefault="008F6B5A" w:rsidP="0052662D">
      <w:pPr>
        <w:pStyle w:val="ListBullet"/>
        <w:spacing w:before="0"/>
        <w:ind w:left="1080"/>
        <w:rPr>
          <w:rFonts w:cs="Arial"/>
        </w:rPr>
      </w:pPr>
      <w:r>
        <w:rPr>
          <w:rFonts w:cs="Arial"/>
        </w:rPr>
        <w:t>p</w:t>
      </w:r>
      <w:r w:rsidRPr="00A3344D">
        <w:rPr>
          <w:rFonts w:cs="Arial"/>
        </w:rPr>
        <w:t>rovide timely administration of the grant;</w:t>
      </w:r>
      <w:r>
        <w:rPr>
          <w:rFonts w:cs="Arial"/>
        </w:rPr>
        <w:t xml:space="preserve"> and</w:t>
      </w:r>
    </w:p>
    <w:p w14:paraId="0F5B98BA" w14:textId="77777777" w:rsidR="008F6B5A" w:rsidRPr="00A3344D" w:rsidRDefault="008F6B5A" w:rsidP="0052662D">
      <w:pPr>
        <w:pStyle w:val="ListBullet"/>
        <w:spacing w:before="0"/>
        <w:ind w:left="1080"/>
        <w:rPr>
          <w:rFonts w:cs="Arial"/>
        </w:rPr>
      </w:pPr>
      <w:r>
        <w:rPr>
          <w:rFonts w:cs="Arial"/>
        </w:rPr>
        <w:t>e</w:t>
      </w:r>
      <w:r w:rsidRPr="00A3344D">
        <w:rPr>
          <w:rFonts w:cs="Arial"/>
        </w:rPr>
        <w:t xml:space="preserve">valuate the </w:t>
      </w:r>
      <w:r>
        <w:rPr>
          <w:rFonts w:cs="Arial"/>
        </w:rPr>
        <w:t>G</w:t>
      </w:r>
      <w:r w:rsidRPr="00A3344D">
        <w:rPr>
          <w:rFonts w:cs="Arial"/>
        </w:rPr>
        <w:t>rantee’s performance.</w:t>
      </w:r>
    </w:p>
    <w:p w14:paraId="47FEC7F9" w14:textId="77777777" w:rsidR="008F6B5A" w:rsidRPr="00A3344D" w:rsidRDefault="008F6B5A" w:rsidP="0052662D">
      <w:pPr>
        <w:pStyle w:val="Bodynumbered-Level1"/>
        <w:spacing w:before="120"/>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.2.2</w:t>
      </w:r>
      <w:r w:rsidRPr="00A3344D">
        <w:rPr>
          <w:rFonts w:ascii="Arial" w:hAnsi="Arial" w:cs="Arial"/>
          <w:sz w:val="20"/>
          <w:szCs w:val="20"/>
        </w:rPr>
        <w:tab/>
      </w:r>
      <w:r>
        <w:rPr>
          <w:rFonts w:ascii="Arial" w:hAnsi="Arial" w:cs="Arial"/>
          <w:sz w:val="20"/>
          <w:szCs w:val="20"/>
        </w:rPr>
        <w:t>The Department</w:t>
      </w:r>
      <w:r w:rsidRPr="00A3344D">
        <w:rPr>
          <w:rFonts w:ascii="Arial" w:hAnsi="Arial" w:cs="Arial"/>
          <w:sz w:val="20"/>
          <w:szCs w:val="20"/>
        </w:rPr>
        <w:t xml:space="preserve"> will monitor the progress of </w:t>
      </w:r>
      <w:r>
        <w:rPr>
          <w:rFonts w:ascii="Arial" w:hAnsi="Arial" w:cs="Arial"/>
          <w:sz w:val="20"/>
          <w:szCs w:val="20"/>
        </w:rPr>
        <w:t>the Grantee’s</w:t>
      </w:r>
      <w:r w:rsidRPr="00A3344D">
        <w:rPr>
          <w:rFonts w:ascii="Arial" w:hAnsi="Arial" w:cs="Arial"/>
          <w:sz w:val="20"/>
          <w:szCs w:val="20"/>
        </w:rPr>
        <w:t xml:space="preserve"> project by assessing reports </w:t>
      </w:r>
      <w:r>
        <w:rPr>
          <w:rFonts w:ascii="Arial" w:hAnsi="Arial" w:cs="Arial"/>
          <w:sz w:val="20"/>
          <w:szCs w:val="20"/>
        </w:rPr>
        <w:t>the Grantee</w:t>
      </w:r>
      <w:r w:rsidRPr="00A3344D">
        <w:rPr>
          <w:rFonts w:ascii="Arial" w:hAnsi="Arial" w:cs="Arial"/>
          <w:sz w:val="20"/>
          <w:szCs w:val="20"/>
        </w:rPr>
        <w:t xml:space="preserve"> submit</w:t>
      </w:r>
      <w:r>
        <w:rPr>
          <w:rFonts w:ascii="Arial" w:hAnsi="Arial" w:cs="Arial"/>
          <w:sz w:val="20"/>
          <w:szCs w:val="20"/>
        </w:rPr>
        <w:t>s</w:t>
      </w:r>
      <w:r w:rsidRPr="00A3344D">
        <w:rPr>
          <w:rFonts w:ascii="Arial" w:hAnsi="Arial" w:cs="Arial"/>
          <w:sz w:val="20"/>
          <w:szCs w:val="20"/>
        </w:rPr>
        <w:t xml:space="preserve"> and may conduct site visits to confirm details of </w:t>
      </w:r>
      <w:r>
        <w:rPr>
          <w:rFonts w:ascii="Arial" w:hAnsi="Arial" w:cs="Arial"/>
          <w:sz w:val="20"/>
          <w:szCs w:val="20"/>
        </w:rPr>
        <w:t>the</w:t>
      </w:r>
      <w:r w:rsidRPr="00A3344D">
        <w:rPr>
          <w:rFonts w:ascii="Arial" w:hAnsi="Arial" w:cs="Arial"/>
          <w:sz w:val="20"/>
          <w:szCs w:val="20"/>
        </w:rPr>
        <w:t xml:space="preserve"> reports if necessary. Occasionally</w:t>
      </w:r>
      <w:r>
        <w:rPr>
          <w:rFonts w:ascii="Arial" w:hAnsi="Arial" w:cs="Arial"/>
          <w:sz w:val="20"/>
          <w:szCs w:val="20"/>
        </w:rPr>
        <w:t>,</w:t>
      </w:r>
      <w:r w:rsidRPr="00A3344D">
        <w:rPr>
          <w:rFonts w:ascii="Arial" w:hAnsi="Arial" w:cs="Arial"/>
          <w:sz w:val="20"/>
          <w:szCs w:val="20"/>
        </w:rPr>
        <w:t xml:space="preserve"> </w:t>
      </w:r>
      <w:r>
        <w:rPr>
          <w:rFonts w:ascii="Arial" w:hAnsi="Arial" w:cs="Arial"/>
          <w:sz w:val="20"/>
          <w:szCs w:val="20"/>
        </w:rPr>
        <w:t>the Department</w:t>
      </w:r>
      <w:r w:rsidRPr="00A3344D">
        <w:rPr>
          <w:rFonts w:ascii="Arial" w:hAnsi="Arial" w:cs="Arial"/>
          <w:sz w:val="20"/>
          <w:szCs w:val="20"/>
        </w:rPr>
        <w:t xml:space="preserve"> may need to re-examine claims, seek further information or request an independent audit of claims and payments. </w:t>
      </w:r>
    </w:p>
    <w:p w14:paraId="144A8256" w14:textId="77777777" w:rsidR="008F6B5A" w:rsidRPr="000E3F38" w:rsidRDefault="008F6B5A" w:rsidP="0052662D">
      <w:pPr>
        <w:pStyle w:val="Heading3"/>
      </w:pPr>
      <w:bookmarkStart w:id="184" w:name="_Toc421777626"/>
      <w:bookmarkStart w:id="185" w:name="_Toc467773987"/>
      <w:bookmarkStart w:id="186" w:name="_Toc5193534"/>
      <w:bookmarkStart w:id="187" w:name="_Toc5265943"/>
      <w:bookmarkStart w:id="188" w:name="_Toc50044056"/>
      <w:bookmarkStart w:id="189" w:name="_Toc56425483"/>
      <w:bookmarkStart w:id="190" w:name="_Toc433641188"/>
      <w:bookmarkStart w:id="191" w:name="_Toc78459192"/>
      <w:r w:rsidRPr="000E3F38">
        <w:t>Grant payments</w:t>
      </w:r>
      <w:bookmarkEnd w:id="184"/>
      <w:r w:rsidRPr="000E3F38">
        <w:t xml:space="preserve"> and GST</w:t>
      </w:r>
      <w:bookmarkEnd w:id="185"/>
      <w:bookmarkEnd w:id="186"/>
      <w:bookmarkEnd w:id="187"/>
      <w:bookmarkEnd w:id="188"/>
      <w:bookmarkEnd w:id="189"/>
      <w:bookmarkEnd w:id="191"/>
      <w:r w:rsidRPr="000E3F38">
        <w:t xml:space="preserve"> </w:t>
      </w:r>
      <w:bookmarkEnd w:id="190"/>
    </w:p>
    <w:p w14:paraId="0976DFC8" w14:textId="77777777" w:rsidR="008F6B5A" w:rsidRDefault="008F6B5A" w:rsidP="008F6B5A">
      <w:pPr>
        <w:spacing w:before="240" w:after="240" w:line="240" w:lineRule="auto"/>
        <w:ind w:left="720" w:hanging="720"/>
      </w:pPr>
      <w:r>
        <w:rPr>
          <w:rFonts w:eastAsia="Calibri" w:cstheme="minorHAnsi"/>
        </w:rPr>
        <w:t>13.3.1</w:t>
      </w:r>
      <w:r w:rsidRPr="00985511">
        <w:rPr>
          <w:rFonts w:eastAsia="Calibri" w:cstheme="minorHAnsi"/>
        </w:rPr>
        <w:tab/>
      </w:r>
      <w:r>
        <w:t>P</w:t>
      </w:r>
      <w:r w:rsidRPr="00B72EE8">
        <w:t xml:space="preserve">ayments </w:t>
      </w:r>
      <w:r>
        <w:t xml:space="preserve">will be made as set out in </w:t>
      </w:r>
      <w:r w:rsidRPr="00B72EE8">
        <w:t>the</w:t>
      </w:r>
      <w:r>
        <w:t xml:space="preserve"> Grant Agreement</w:t>
      </w:r>
      <w:r w:rsidRPr="00726710">
        <w:rPr>
          <w:color w:val="4F6228" w:themeColor="accent3" w:themeShade="80"/>
        </w:rPr>
        <w:t xml:space="preserve">. </w:t>
      </w:r>
    </w:p>
    <w:p w14:paraId="3073BA86" w14:textId="77777777" w:rsidR="008F6B5A" w:rsidRPr="00B72EE8" w:rsidRDefault="008F6B5A" w:rsidP="0052662D">
      <w:pPr>
        <w:pStyle w:val="Heading3"/>
      </w:pPr>
      <w:bookmarkStart w:id="192" w:name="_Toc421777629"/>
      <w:bookmarkStart w:id="193" w:name="_Toc467773988"/>
      <w:bookmarkStart w:id="194" w:name="_Toc5193535"/>
      <w:bookmarkStart w:id="195" w:name="_Toc5265944"/>
      <w:bookmarkStart w:id="196" w:name="_Toc50044057"/>
      <w:bookmarkStart w:id="197" w:name="_Toc56425484"/>
      <w:bookmarkStart w:id="198" w:name="_Toc78459193"/>
      <w:r>
        <w:t>E</w:t>
      </w:r>
      <w:r w:rsidRPr="00B72EE8">
        <w:t>valuation</w:t>
      </w:r>
      <w:bookmarkEnd w:id="192"/>
      <w:bookmarkEnd w:id="193"/>
      <w:bookmarkEnd w:id="194"/>
      <w:bookmarkEnd w:id="195"/>
      <w:bookmarkEnd w:id="196"/>
      <w:bookmarkEnd w:id="197"/>
      <w:bookmarkEnd w:id="198"/>
    </w:p>
    <w:p w14:paraId="62C7695D" w14:textId="77777777" w:rsidR="008F6B5A" w:rsidRPr="00DE3325" w:rsidRDefault="008F6B5A" w:rsidP="0052662D">
      <w:pPr>
        <w:spacing w:before="120" w:after="240" w:line="240" w:lineRule="auto"/>
        <w:ind w:left="720" w:hanging="720"/>
      </w:pPr>
      <w:r>
        <w:rPr>
          <w:rFonts w:eastAsia="Calibri" w:cstheme="minorHAnsi"/>
        </w:rPr>
        <w:t>13.4.1</w:t>
      </w:r>
      <w:r w:rsidRPr="00985511">
        <w:rPr>
          <w:rFonts w:eastAsia="Calibri" w:cstheme="minorHAnsi"/>
        </w:rPr>
        <w:tab/>
      </w:r>
      <w:r>
        <w:t xml:space="preserve">The Program will be evaluated by the Department against key performance indicators (KPIs) as agreed with each </w:t>
      </w:r>
      <w:r w:rsidRPr="005F3663">
        <w:t>Grantee</w:t>
      </w:r>
      <w:r>
        <w:t>. The Department will use the KPIs to</w:t>
      </w:r>
      <w:r w:rsidRPr="002070B7">
        <w:t xml:space="preserve"> </w:t>
      </w:r>
      <w:r>
        <w:t xml:space="preserve">monitor, measure and report on progress, outputs, outcomes and benefits of the Program. </w:t>
      </w:r>
    </w:p>
    <w:p w14:paraId="172207F4" w14:textId="77777777" w:rsidR="008F6B5A" w:rsidRDefault="008F6B5A" w:rsidP="0052662D">
      <w:pPr>
        <w:spacing w:before="120" w:after="240" w:line="240" w:lineRule="auto"/>
        <w:ind w:left="720" w:hanging="720"/>
      </w:pPr>
      <w:r>
        <w:rPr>
          <w:rFonts w:eastAsia="Calibri" w:cstheme="minorHAnsi"/>
        </w:rPr>
        <w:t>13.4.2</w:t>
      </w:r>
      <w:r w:rsidRPr="00985511">
        <w:rPr>
          <w:rFonts w:eastAsia="Calibri" w:cstheme="minorHAnsi"/>
        </w:rPr>
        <w:tab/>
      </w:r>
      <w:r>
        <w:t>Grantees will be required to participate in Program reviews and evaluations.</w:t>
      </w:r>
    </w:p>
    <w:p w14:paraId="0F97D617" w14:textId="77777777" w:rsidR="008F6B5A" w:rsidRDefault="008F6B5A" w:rsidP="0052662D">
      <w:pPr>
        <w:pStyle w:val="Heading2"/>
      </w:pPr>
      <w:bookmarkStart w:id="199" w:name="_Toc467773990"/>
      <w:bookmarkStart w:id="200" w:name="_Toc5193536"/>
      <w:bookmarkStart w:id="201" w:name="_Toc5265945"/>
      <w:bookmarkStart w:id="202" w:name="_Toc50044058"/>
      <w:bookmarkStart w:id="203" w:name="_Toc56425485"/>
      <w:bookmarkStart w:id="204" w:name="_Toc421777631"/>
      <w:bookmarkStart w:id="205" w:name="_Toc78459194"/>
      <w:r w:rsidRPr="00B72EE8">
        <w:t>Pr</w:t>
      </w:r>
      <w:bookmarkEnd w:id="199"/>
      <w:r>
        <w:t>ocess Terms</w:t>
      </w:r>
      <w:bookmarkEnd w:id="200"/>
      <w:bookmarkEnd w:id="201"/>
      <w:bookmarkEnd w:id="202"/>
      <w:bookmarkEnd w:id="203"/>
      <w:bookmarkEnd w:id="205"/>
    </w:p>
    <w:p w14:paraId="4EFCD78B" w14:textId="77777777" w:rsidR="008F6B5A" w:rsidRPr="00BB73B5" w:rsidRDefault="008F6B5A" w:rsidP="0052662D">
      <w:pPr>
        <w:pStyle w:val="Heading3"/>
      </w:pPr>
      <w:bookmarkStart w:id="206" w:name="_Toc5193537"/>
      <w:bookmarkStart w:id="207" w:name="_Toc5265946"/>
      <w:bookmarkStart w:id="208" w:name="_Toc50044059"/>
      <w:bookmarkStart w:id="209" w:name="_Toc56425486"/>
      <w:bookmarkStart w:id="210" w:name="_Toc78459195"/>
      <w:r>
        <w:t>Accountability and probity</w:t>
      </w:r>
      <w:bookmarkEnd w:id="206"/>
      <w:bookmarkEnd w:id="207"/>
      <w:bookmarkEnd w:id="208"/>
      <w:bookmarkEnd w:id="209"/>
      <w:bookmarkEnd w:id="210"/>
    </w:p>
    <w:bookmarkEnd w:id="204"/>
    <w:p w14:paraId="54E5C942" w14:textId="77777777" w:rsidR="008F6B5A" w:rsidRPr="007E01CD" w:rsidRDefault="008F6B5A" w:rsidP="008F6B5A">
      <w:pPr>
        <w:pStyle w:val="Bodynumbered-Level1"/>
        <w:rPr>
          <w:rFonts w:ascii="Arial" w:hAnsi="Arial" w:cs="Arial"/>
          <w:sz w:val="20"/>
          <w:szCs w:val="20"/>
        </w:rPr>
      </w:pPr>
      <w:r w:rsidRPr="007E01CD">
        <w:rPr>
          <w:rFonts w:ascii="Arial" w:hAnsi="Arial" w:cs="Arial"/>
          <w:sz w:val="20"/>
          <w:szCs w:val="20"/>
        </w:rPr>
        <w:t>14.1.1</w:t>
      </w:r>
      <w:r w:rsidRPr="007E01CD">
        <w:rPr>
          <w:rFonts w:ascii="Arial" w:hAnsi="Arial" w:cs="Arial"/>
          <w:sz w:val="20"/>
          <w:szCs w:val="20"/>
        </w:rPr>
        <w:tab/>
        <w:t>The Department is committed to ensuring that the process for selecting and approving Funded Solutions under the Program is fair</w:t>
      </w:r>
      <w:r>
        <w:rPr>
          <w:rFonts w:ascii="Arial" w:hAnsi="Arial" w:cs="Arial"/>
          <w:sz w:val="20"/>
          <w:szCs w:val="20"/>
        </w:rPr>
        <w:t>,</w:t>
      </w:r>
      <w:r w:rsidRPr="007E01CD">
        <w:rPr>
          <w:rFonts w:ascii="Arial" w:hAnsi="Arial" w:cs="Arial"/>
          <w:sz w:val="20"/>
          <w:szCs w:val="20"/>
        </w:rPr>
        <w:t xml:space="preserve"> </w:t>
      </w:r>
      <w:r>
        <w:rPr>
          <w:rFonts w:ascii="Arial" w:hAnsi="Arial" w:cs="Arial"/>
          <w:sz w:val="20"/>
          <w:szCs w:val="20"/>
        </w:rPr>
        <w:t xml:space="preserve">conducted </w:t>
      </w:r>
      <w:r w:rsidRPr="007E01CD">
        <w:rPr>
          <w:rFonts w:ascii="Arial" w:hAnsi="Arial" w:cs="Arial"/>
          <w:sz w:val="20"/>
          <w:szCs w:val="20"/>
        </w:rPr>
        <w:t>in accordance with these Guidelines</w:t>
      </w:r>
      <w:r>
        <w:rPr>
          <w:rFonts w:ascii="Arial" w:hAnsi="Arial" w:cs="Arial"/>
          <w:sz w:val="20"/>
          <w:szCs w:val="20"/>
        </w:rPr>
        <w:t xml:space="preserve">, </w:t>
      </w:r>
      <w:r w:rsidRPr="006218B4">
        <w:rPr>
          <w:rFonts w:ascii="Arial" w:hAnsi="Arial" w:cs="Arial"/>
          <w:sz w:val="20"/>
          <w:szCs w:val="20"/>
        </w:rPr>
        <w:t>incorporates appropriate safeguards against fraud, unlawful activities and other inappropriate conduct, and is consistent with the CGRGs.</w:t>
      </w:r>
    </w:p>
    <w:p w14:paraId="0E66DA0C" w14:textId="77777777" w:rsidR="008F6B5A" w:rsidRPr="007E01CD" w:rsidRDefault="008F6B5A" w:rsidP="008F6B5A">
      <w:pPr>
        <w:pStyle w:val="Bodynumbered-Level1"/>
        <w:spacing w:after="120"/>
        <w:rPr>
          <w:rFonts w:ascii="Arial" w:hAnsi="Arial" w:cs="Arial"/>
          <w:sz w:val="20"/>
          <w:szCs w:val="20"/>
        </w:rPr>
      </w:pPr>
      <w:r w:rsidRPr="007E01CD">
        <w:rPr>
          <w:rFonts w:ascii="Arial" w:hAnsi="Arial" w:cs="Arial"/>
          <w:sz w:val="20"/>
          <w:szCs w:val="20"/>
        </w:rPr>
        <w:t>14.1.2</w:t>
      </w:r>
      <w:r w:rsidRPr="007E01CD">
        <w:rPr>
          <w:rFonts w:ascii="Arial" w:hAnsi="Arial" w:cs="Arial"/>
          <w:sz w:val="20"/>
          <w:szCs w:val="20"/>
        </w:rPr>
        <w:tab/>
        <w:t xml:space="preserve">The Department, as a non-corporate Commonwealth entity under </w:t>
      </w:r>
      <w:r w:rsidRPr="005D1D9B">
        <w:rPr>
          <w:rFonts w:ascii="Arial" w:hAnsi="Arial" w:cs="Arial"/>
          <w:sz w:val="20"/>
          <w:szCs w:val="20"/>
        </w:rPr>
        <w:t>the</w:t>
      </w:r>
      <w:r w:rsidRPr="007E01CD">
        <w:rPr>
          <w:rFonts w:ascii="Arial" w:hAnsi="Arial" w:cs="Arial"/>
          <w:i/>
          <w:sz w:val="20"/>
          <w:szCs w:val="20"/>
        </w:rPr>
        <w:t xml:space="preserve"> Public Governance, Performance and Accountability Act 2013 </w:t>
      </w:r>
      <w:r w:rsidRPr="007E01CD">
        <w:rPr>
          <w:rFonts w:ascii="Arial" w:hAnsi="Arial" w:cs="Arial"/>
          <w:sz w:val="20"/>
          <w:szCs w:val="20"/>
        </w:rPr>
        <w:t>(the PGPA Act), in relation to its investment in the Program, must comply with:</w:t>
      </w:r>
    </w:p>
    <w:p w14:paraId="1AC7B582" w14:textId="77777777" w:rsidR="008F6B5A" w:rsidRPr="007E01CD" w:rsidRDefault="008F6B5A" w:rsidP="008F6B5A">
      <w:pPr>
        <w:pStyle w:val="ListBullet"/>
        <w:ind w:left="1080"/>
        <w:rPr>
          <w:rFonts w:cs="Arial"/>
        </w:rPr>
      </w:pPr>
      <w:r w:rsidRPr="007E01CD">
        <w:rPr>
          <w:rFonts w:cs="Arial"/>
        </w:rPr>
        <w:lastRenderedPageBreak/>
        <w:t>the various duties set out in section 15 of the PGPA Act including: to promote the proper use and management of public resources for which the Department is responsible; promote the achievement of the purposes of the Department; and promote the financial sustainability of the Department;</w:t>
      </w:r>
    </w:p>
    <w:p w14:paraId="7A8B0A13" w14:textId="77777777" w:rsidR="008F6B5A" w:rsidRPr="007E01CD" w:rsidRDefault="008F6B5A" w:rsidP="008F6B5A">
      <w:pPr>
        <w:pStyle w:val="ListBullet"/>
        <w:ind w:left="1080"/>
        <w:rPr>
          <w:rFonts w:cs="Arial"/>
        </w:rPr>
      </w:pPr>
      <w:r w:rsidRPr="007E01CD">
        <w:rPr>
          <w:rFonts w:cs="Arial"/>
        </w:rPr>
        <w:t>section 16 of the PGPA Act which requires the Department to establish and maintain appropriate systems of risk oversight and management and an appropriate system of internal controls;</w:t>
      </w:r>
      <w:r>
        <w:rPr>
          <w:rFonts w:cs="Arial"/>
        </w:rPr>
        <w:t xml:space="preserve"> and</w:t>
      </w:r>
    </w:p>
    <w:p w14:paraId="430E708A" w14:textId="77777777" w:rsidR="008F6B5A" w:rsidRPr="007E01CD" w:rsidRDefault="008F6B5A" w:rsidP="008F6B5A">
      <w:pPr>
        <w:pStyle w:val="ListBullet"/>
        <w:ind w:left="1080"/>
        <w:rPr>
          <w:rFonts w:cs="Arial"/>
        </w:rPr>
      </w:pPr>
      <w:r w:rsidRPr="007E01CD">
        <w:rPr>
          <w:rFonts w:cs="Arial"/>
        </w:rPr>
        <w:t xml:space="preserve">the </w:t>
      </w:r>
      <w:r>
        <w:rPr>
          <w:rFonts w:cs="Arial"/>
        </w:rPr>
        <w:t>CGRGs</w:t>
      </w:r>
      <w:r w:rsidRPr="007E01CD">
        <w:rPr>
          <w:rFonts w:cs="Arial"/>
        </w:rPr>
        <w:t>, which establish the overarching Commonwealth grant policy framework and articulate the expectations for the Department (including but not limited to a range of probity and reporting requirements).</w:t>
      </w:r>
    </w:p>
    <w:p w14:paraId="1C003EDE" w14:textId="77777777" w:rsidR="008F6B5A" w:rsidRPr="00BB73B5" w:rsidRDefault="008F6B5A" w:rsidP="0052662D">
      <w:pPr>
        <w:pStyle w:val="Heading3"/>
      </w:pPr>
      <w:bookmarkStart w:id="211" w:name="_Toc5193538"/>
      <w:bookmarkStart w:id="212" w:name="_Toc5265947"/>
      <w:bookmarkStart w:id="213" w:name="_Toc50044060"/>
      <w:bookmarkStart w:id="214" w:name="_Toc56425487"/>
      <w:bookmarkStart w:id="215" w:name="_Toc78459196"/>
      <w:r>
        <w:t>Complaints process</w:t>
      </w:r>
      <w:bookmarkEnd w:id="211"/>
      <w:bookmarkEnd w:id="212"/>
      <w:bookmarkEnd w:id="213"/>
      <w:bookmarkEnd w:id="214"/>
      <w:bookmarkEnd w:id="215"/>
    </w:p>
    <w:p w14:paraId="5078913B" w14:textId="77777777" w:rsidR="008F6B5A" w:rsidRPr="006B426E" w:rsidRDefault="008F6B5A" w:rsidP="008F6B5A">
      <w:pPr>
        <w:pStyle w:val="Bodynumbered-Level1"/>
        <w:rPr>
          <w:rFonts w:ascii="Arial" w:hAnsi="Arial" w:cs="Arial"/>
          <w:sz w:val="20"/>
        </w:rPr>
      </w:pPr>
      <w:r w:rsidRPr="006B426E">
        <w:rPr>
          <w:rFonts w:ascii="Arial" w:hAnsi="Arial" w:cs="Arial"/>
          <w:sz w:val="20"/>
        </w:rPr>
        <w:t>14.2.1</w:t>
      </w:r>
      <w:r w:rsidRPr="006B426E">
        <w:rPr>
          <w:rFonts w:ascii="Arial" w:hAnsi="Arial" w:cs="Arial"/>
          <w:sz w:val="20"/>
        </w:rPr>
        <w:tab/>
        <w:t xml:space="preserve">An applicant wishing to seek a review of the decision relating to its application for the Program should contact the Department by email at </w:t>
      </w:r>
      <w:r w:rsidR="00D35415" w:rsidRPr="00D35415">
        <w:rPr>
          <w:rStyle w:val="Hyperlink"/>
          <w:rFonts w:ascii="Arial" w:hAnsi="Arial" w:cs="Arial"/>
          <w:b/>
          <w:sz w:val="20"/>
        </w:rPr>
        <w:t xml:space="preserve"> </w:t>
      </w:r>
      <w:r w:rsidR="00D35415" w:rsidRPr="00C14AAB">
        <w:rPr>
          <w:rStyle w:val="Hyperlink"/>
          <w:rFonts w:ascii="Arial" w:hAnsi="Arial" w:cs="Arial"/>
          <w:b/>
          <w:sz w:val="20"/>
        </w:rPr>
        <w:t>PUMP@infrastructure.gov.au</w:t>
      </w:r>
      <w:r w:rsidRPr="006B426E">
        <w:rPr>
          <w:rFonts w:ascii="Arial" w:hAnsi="Arial" w:cs="Arial"/>
          <w:sz w:val="20"/>
        </w:rPr>
        <w:t xml:space="preserve"> within two weeks of the issue of notification of the decision. The Department will review that decision internally and notify the applicant(s) of the outcome of the review.</w:t>
      </w:r>
    </w:p>
    <w:p w14:paraId="3C686252" w14:textId="77777777" w:rsidR="008F6B5A" w:rsidRPr="006B426E" w:rsidRDefault="008F6B5A" w:rsidP="008F6B5A">
      <w:pPr>
        <w:pStyle w:val="Bodynumbered-Level1"/>
        <w:spacing w:after="120"/>
        <w:rPr>
          <w:rFonts w:ascii="Arial" w:hAnsi="Arial" w:cs="Arial"/>
          <w:sz w:val="20"/>
        </w:rPr>
      </w:pPr>
      <w:r w:rsidRPr="006B426E">
        <w:rPr>
          <w:rFonts w:ascii="Arial" w:hAnsi="Arial" w:cs="Arial"/>
          <w:sz w:val="20"/>
        </w:rPr>
        <w:t>14.2.2</w:t>
      </w:r>
      <w:r w:rsidRPr="006B426E">
        <w:rPr>
          <w:rFonts w:ascii="Arial" w:hAnsi="Arial" w:cs="Arial"/>
          <w:sz w:val="20"/>
        </w:rPr>
        <w:tab/>
        <w:t>An applicant that is dissatisfied with the review may contact:</w:t>
      </w:r>
    </w:p>
    <w:p w14:paraId="0B90AE1F" w14:textId="77777777" w:rsidR="008F6B5A" w:rsidRPr="006B426E" w:rsidRDefault="008F6B5A" w:rsidP="008F6B5A">
      <w:pPr>
        <w:pStyle w:val="Bodynumbered-Level1"/>
        <w:spacing w:before="120"/>
        <w:ind w:hanging="11"/>
        <w:rPr>
          <w:rFonts w:ascii="Arial" w:hAnsi="Arial" w:cs="Arial"/>
          <w:sz w:val="20"/>
        </w:rPr>
      </w:pPr>
      <w:r w:rsidRPr="006B426E">
        <w:rPr>
          <w:rFonts w:ascii="Arial" w:hAnsi="Arial" w:cs="Arial"/>
          <w:sz w:val="20"/>
        </w:rPr>
        <w:t>The Commonwealth Ombudsman</w:t>
      </w:r>
      <w:r w:rsidRPr="006B426E">
        <w:rPr>
          <w:rFonts w:ascii="Arial" w:hAnsi="Arial" w:cs="Arial"/>
          <w:sz w:val="20"/>
        </w:rPr>
        <w:br/>
        <w:t>GPO Box 442</w:t>
      </w:r>
      <w:r w:rsidRPr="006B426E">
        <w:rPr>
          <w:rFonts w:ascii="Arial" w:hAnsi="Arial" w:cs="Arial"/>
          <w:sz w:val="20"/>
        </w:rPr>
        <w:br/>
        <w:t>Canberra ACT 2601</w:t>
      </w:r>
      <w:r w:rsidRPr="006B426E">
        <w:rPr>
          <w:rFonts w:ascii="Arial" w:hAnsi="Arial" w:cs="Arial"/>
          <w:sz w:val="20"/>
        </w:rPr>
        <w:br/>
        <w:t>Telephone: 1300 362 072</w:t>
      </w:r>
      <w:r w:rsidRPr="006B426E">
        <w:rPr>
          <w:rFonts w:ascii="Arial" w:hAnsi="Arial" w:cs="Arial"/>
          <w:sz w:val="20"/>
        </w:rPr>
        <w:br/>
      </w:r>
      <w:r w:rsidRPr="006B426E">
        <w:rPr>
          <w:rFonts w:ascii="Arial" w:hAnsi="Arial" w:cs="Arial"/>
          <w:sz w:val="20"/>
        </w:rPr>
        <w:br/>
      </w:r>
      <w:r w:rsidRPr="006B426E">
        <w:rPr>
          <w:rFonts w:ascii="Arial" w:hAnsi="Arial" w:cs="Arial"/>
          <w:color w:val="000000"/>
          <w:sz w:val="20"/>
        </w:rPr>
        <w:t xml:space="preserve">Website: </w:t>
      </w:r>
      <w:hyperlink r:id="rId25" w:history="1">
        <w:r w:rsidRPr="006B426E">
          <w:rPr>
            <w:rStyle w:val="Hyperlink"/>
            <w:rFonts w:ascii="Arial" w:hAnsi="Arial" w:cs="Arial"/>
            <w:sz w:val="20"/>
          </w:rPr>
          <w:t>www.ombudsman.gov.au</w:t>
        </w:r>
      </w:hyperlink>
    </w:p>
    <w:p w14:paraId="487495EE" w14:textId="77777777" w:rsidR="008F6B5A" w:rsidRDefault="008F6B5A" w:rsidP="008F6B5A">
      <w:pPr>
        <w:pStyle w:val="Bodynumbered-Level1"/>
        <w:rPr>
          <w:rFonts w:ascii="Arial" w:hAnsi="Arial" w:cs="Arial"/>
          <w:sz w:val="20"/>
        </w:rPr>
      </w:pPr>
      <w:r w:rsidRPr="006B426E">
        <w:rPr>
          <w:rFonts w:ascii="Arial" w:hAnsi="Arial" w:cs="Arial"/>
          <w:sz w:val="20"/>
        </w:rPr>
        <w:t>14.2.3</w:t>
      </w:r>
      <w:r w:rsidRPr="006B426E">
        <w:rPr>
          <w:rFonts w:ascii="Arial" w:hAnsi="Arial" w:cs="Arial"/>
          <w:sz w:val="20"/>
        </w:rPr>
        <w:tab/>
        <w:t>Applicants should note that the Commonwealth Ombudsman can only review the Program’s assessment processes, not any specific funding decision, under the Program.</w:t>
      </w:r>
    </w:p>
    <w:p w14:paraId="3BA8ADEB" w14:textId="77777777" w:rsidR="008F6B5A" w:rsidRPr="00BB73B5" w:rsidRDefault="008F6B5A" w:rsidP="0052662D">
      <w:pPr>
        <w:pStyle w:val="Heading3"/>
      </w:pPr>
      <w:bookmarkStart w:id="216" w:name="_Toc56425488"/>
      <w:bookmarkStart w:id="217" w:name="_Toc78459197"/>
      <w:r>
        <w:lastRenderedPageBreak/>
        <w:t>Conflicts of interest</w:t>
      </w:r>
      <w:bookmarkEnd w:id="216"/>
      <w:bookmarkEnd w:id="217"/>
    </w:p>
    <w:p w14:paraId="5124DDC5" w14:textId="77777777" w:rsidR="008F6B5A" w:rsidRPr="00957E51" w:rsidRDefault="008F6B5A" w:rsidP="008F6B5A">
      <w:pPr>
        <w:ind w:left="709" w:hanging="709"/>
      </w:pPr>
      <w:r w:rsidRPr="006B426E">
        <w:rPr>
          <w:rFonts w:cs="Arial"/>
        </w:rPr>
        <w:t>14.</w:t>
      </w:r>
      <w:r>
        <w:rPr>
          <w:rFonts w:cs="Arial"/>
        </w:rPr>
        <w:t>3</w:t>
      </w:r>
      <w:r w:rsidRPr="006B426E">
        <w:rPr>
          <w:rFonts w:cs="Arial"/>
        </w:rPr>
        <w:t>.1</w:t>
      </w:r>
      <w:r w:rsidRPr="006B426E">
        <w:rPr>
          <w:rFonts w:cs="Arial"/>
        </w:rPr>
        <w:tab/>
      </w:r>
      <w:r w:rsidRPr="00570D19">
        <w:t xml:space="preserve">Any conflicts of interest could affect the performance of the </w:t>
      </w:r>
      <w:r>
        <w:t>G</w:t>
      </w:r>
      <w:r w:rsidRPr="00570D19">
        <w:t>rant</w:t>
      </w:r>
      <w:r w:rsidRPr="00957E51">
        <w:t xml:space="preserve"> </w:t>
      </w:r>
      <w:r>
        <w:t>O</w:t>
      </w:r>
      <w:r w:rsidRPr="00957E51">
        <w:t>pportunity</w:t>
      </w:r>
      <w:r w:rsidRPr="001904C5">
        <w:rPr>
          <w:rFonts w:cs="Arial"/>
        </w:rPr>
        <w:t>.</w:t>
      </w:r>
      <w:r w:rsidRPr="00570D19">
        <w:t xml:space="preserve"> There may be a </w:t>
      </w:r>
      <w:hyperlink r:id="rId26" w:history="1">
        <w:r w:rsidRPr="00570D19">
          <w:t>conflict of interest</w:t>
        </w:r>
      </w:hyperlink>
      <w:r w:rsidRPr="00570D19">
        <w:t xml:space="preserve">, or perceived conflict of interest, if </w:t>
      </w:r>
      <w:r>
        <w:t xml:space="preserve">the Department’s </w:t>
      </w:r>
      <w:r w:rsidRPr="00957E51">
        <w:t>staff, any member of a</w:t>
      </w:r>
      <w:r>
        <w:t xml:space="preserve"> committee or advisor and/or the eligible applicant</w:t>
      </w:r>
      <w:r w:rsidRPr="00957E51">
        <w:t xml:space="preserve"> or any of </w:t>
      </w:r>
      <w:r>
        <w:t>the eligible applicant’s</w:t>
      </w:r>
      <w:r w:rsidRPr="00957E51">
        <w:t xml:space="preserve"> personnel:</w:t>
      </w:r>
    </w:p>
    <w:p w14:paraId="0E5CC0C3" w14:textId="77777777" w:rsidR="008F6B5A" w:rsidRPr="00957E51" w:rsidRDefault="008F6B5A" w:rsidP="008F6B5A">
      <w:pPr>
        <w:pStyle w:val="ListBullet"/>
        <w:ind w:left="1080"/>
      </w:pPr>
      <w:r w:rsidRPr="00957E51">
        <w:t xml:space="preserve">has a professional, commercial or personal relationship with a party who is able to influence the </w:t>
      </w:r>
      <w:r>
        <w:t>S</w:t>
      </w:r>
      <w:r w:rsidRPr="00957E51">
        <w:t xml:space="preserve">election </w:t>
      </w:r>
      <w:r>
        <w:t>P</w:t>
      </w:r>
      <w:r w:rsidRPr="00957E51">
        <w:t>rocess, such as an Australian Government officer</w:t>
      </w:r>
      <w:r>
        <w:t>;</w:t>
      </w:r>
      <w:r w:rsidRPr="00957E51">
        <w:t xml:space="preserve"> </w:t>
      </w:r>
    </w:p>
    <w:p w14:paraId="175BA56D" w14:textId="77777777" w:rsidR="008F6B5A" w:rsidRPr="00957E51" w:rsidRDefault="008F6B5A" w:rsidP="008F6B5A">
      <w:pPr>
        <w:pStyle w:val="ListBullet"/>
        <w:ind w:left="1080"/>
      </w:pPr>
      <w:r w:rsidRPr="00957E51">
        <w:t>has a relationship with or interest in, an organisation, which is likely to interfere with or restrict the applicants from carrying out the proposed activities fairly and independently</w:t>
      </w:r>
      <w:r>
        <w:t>;</w:t>
      </w:r>
      <w:r w:rsidRPr="00957E51">
        <w:t xml:space="preserve"> or</w:t>
      </w:r>
    </w:p>
    <w:p w14:paraId="31E5FCFF" w14:textId="77777777" w:rsidR="008F6B5A" w:rsidRPr="00957E51" w:rsidRDefault="008F6B5A" w:rsidP="008F6B5A">
      <w:pPr>
        <w:pStyle w:val="ListBullet"/>
        <w:ind w:left="1080"/>
      </w:pPr>
      <w:r w:rsidRPr="00957E51">
        <w:t xml:space="preserve">has a relationship with, or interest in, an organisation from which they will receive personal gain because the organisation receives </w:t>
      </w:r>
      <w:r>
        <w:t>a grant under the Program</w:t>
      </w:r>
      <w:r w:rsidRPr="00957E51">
        <w:t>.</w:t>
      </w:r>
    </w:p>
    <w:p w14:paraId="5F279787" w14:textId="5CD8549D" w:rsidR="008F6B5A" w:rsidRPr="00957E51" w:rsidRDefault="008F6B5A" w:rsidP="008F6B5A">
      <w:pPr>
        <w:ind w:left="720" w:hanging="720"/>
      </w:pPr>
      <w:r>
        <w:t xml:space="preserve">14.3.2 </w:t>
      </w:r>
      <w:r>
        <w:tab/>
        <w:t>Eligible applicants</w:t>
      </w:r>
      <w:r w:rsidRPr="00957E51">
        <w:t xml:space="preserve"> will be asked to declare, as part of </w:t>
      </w:r>
      <w:r>
        <w:t>their</w:t>
      </w:r>
      <w:r w:rsidRPr="00957E51">
        <w:t xml:space="preserve"> application, any perceived or existing conflicts of interest or that, to the best of </w:t>
      </w:r>
      <w:r>
        <w:t>the applicant’s</w:t>
      </w:r>
      <w:r w:rsidRPr="00957E51">
        <w:t xml:space="preserve"> knowledge, there is no conflict of interest.</w:t>
      </w:r>
    </w:p>
    <w:p w14:paraId="0CED0E88" w14:textId="77777777" w:rsidR="008F6B5A" w:rsidRPr="00957E51" w:rsidRDefault="008F6B5A" w:rsidP="008F6B5A">
      <w:pPr>
        <w:ind w:left="720" w:hanging="720"/>
      </w:pPr>
      <w:r>
        <w:t xml:space="preserve">14.3.3 </w:t>
      </w:r>
      <w:r>
        <w:tab/>
      </w:r>
      <w:r w:rsidRPr="00957E51">
        <w:t xml:space="preserve">If </w:t>
      </w:r>
      <w:r>
        <w:t>an eligible applicant</w:t>
      </w:r>
      <w:r w:rsidRPr="00957E51">
        <w:t xml:space="preserve"> </w:t>
      </w:r>
      <w:r>
        <w:t>later identifies</w:t>
      </w:r>
      <w:r w:rsidRPr="00957E51">
        <w:t xml:space="preserve"> an actual, apparent, or perceived conflict of interest, </w:t>
      </w:r>
      <w:r>
        <w:t>it</w:t>
      </w:r>
      <w:r w:rsidRPr="00957E51">
        <w:t xml:space="preserve"> must inform the </w:t>
      </w:r>
      <w:r>
        <w:t xml:space="preserve">Department </w:t>
      </w:r>
      <w:r w:rsidRPr="00957E51">
        <w:t xml:space="preserve">in writing immediately. </w:t>
      </w:r>
    </w:p>
    <w:p w14:paraId="7D532DE0" w14:textId="77777777" w:rsidR="008F6B5A" w:rsidRPr="00957E51" w:rsidRDefault="008F6B5A" w:rsidP="008F6B5A">
      <w:pPr>
        <w:ind w:left="709" w:hanging="709"/>
      </w:pPr>
      <w:r>
        <w:t xml:space="preserve">14.3.4 </w:t>
      </w:r>
      <w:r>
        <w:tab/>
      </w:r>
      <w:r w:rsidRPr="00957E51">
        <w:t xml:space="preserve">Conflicts of interest for Australian Government staff will be handled </w:t>
      </w:r>
      <w:r>
        <w:t>in accordance with</w:t>
      </w:r>
      <w:r w:rsidRPr="00957E51">
        <w:t xml:space="preserve"> the Australian </w:t>
      </w:r>
      <w:hyperlink r:id="rId27" w:history="1">
        <w:r w:rsidRPr="00570D19">
          <w:rPr>
            <w:rStyle w:val="Hyperlink"/>
          </w:rPr>
          <w:t>Public Service Code of Conduct (Section 13(7))</w:t>
        </w:r>
      </w:hyperlink>
      <w:r w:rsidRPr="00570D19">
        <w:t xml:space="preserve"> of the </w:t>
      </w:r>
      <w:hyperlink r:id="rId28" w:history="1">
        <w:r w:rsidRPr="00570D19">
          <w:rPr>
            <w:rStyle w:val="Hyperlink"/>
            <w:i/>
          </w:rPr>
          <w:t>Public Service Act 1999</w:t>
        </w:r>
      </w:hyperlink>
      <w:r>
        <w:rPr>
          <w:rStyle w:val="Hyperlink"/>
          <w:i/>
        </w:rPr>
        <w:t xml:space="preserve"> </w:t>
      </w:r>
      <w:r w:rsidRPr="00593B28">
        <w:rPr>
          <w:rStyle w:val="Hyperlink"/>
          <w:iCs/>
          <w:color w:val="auto"/>
          <w:u w:val="none"/>
        </w:rPr>
        <w:t>and applicable Australian Government policy and legal requirements</w:t>
      </w:r>
      <w:r w:rsidRPr="00593B28">
        <w:t xml:space="preserve">. </w:t>
      </w:r>
      <w:r>
        <w:t xml:space="preserve">Evaluation </w:t>
      </w:r>
      <w:r w:rsidRPr="00957E51">
        <w:t xml:space="preserve">Committee members and other officials including the </w:t>
      </w:r>
      <w:r>
        <w:t>D</w:t>
      </w:r>
      <w:r w:rsidRPr="00957E51">
        <w:t xml:space="preserve">ecision </w:t>
      </w:r>
      <w:r>
        <w:t>M</w:t>
      </w:r>
      <w:r w:rsidRPr="00957E51">
        <w:t>aker must also declare any conflicts of interest</w:t>
      </w:r>
      <w:r>
        <w:t xml:space="preserve"> in accordance with the probity requirements of the Program</w:t>
      </w:r>
      <w:r w:rsidRPr="00957E51">
        <w:t>.</w:t>
      </w:r>
    </w:p>
    <w:p w14:paraId="7B13EC99" w14:textId="77777777" w:rsidR="008F6B5A" w:rsidRPr="00BB73B5" w:rsidRDefault="008F6B5A" w:rsidP="0052662D">
      <w:pPr>
        <w:pStyle w:val="Heading3"/>
      </w:pPr>
      <w:bookmarkStart w:id="218" w:name="_Toc414983585"/>
      <w:bookmarkStart w:id="219" w:name="_Toc414984002"/>
      <w:bookmarkStart w:id="220" w:name="_Toc414984762"/>
      <w:bookmarkStart w:id="221" w:name="_Toc414984856"/>
      <w:bookmarkStart w:id="222" w:name="_Toc414984960"/>
      <w:bookmarkStart w:id="223" w:name="_Toc414985063"/>
      <w:bookmarkStart w:id="224" w:name="_Toc414985166"/>
      <w:bookmarkStart w:id="225" w:name="_Toc414985268"/>
      <w:bookmarkStart w:id="226" w:name="_Toc5193539"/>
      <w:bookmarkStart w:id="227" w:name="_Toc5265948"/>
      <w:bookmarkStart w:id="228" w:name="_Toc50044061"/>
      <w:bookmarkStart w:id="229" w:name="_Toc56425489"/>
      <w:bookmarkStart w:id="230" w:name="_Toc421777632"/>
      <w:bookmarkStart w:id="231" w:name="_Toc467773991"/>
      <w:bookmarkStart w:id="232" w:name="_Toc78459198"/>
      <w:bookmarkEnd w:id="218"/>
      <w:bookmarkEnd w:id="219"/>
      <w:bookmarkEnd w:id="220"/>
      <w:bookmarkEnd w:id="221"/>
      <w:bookmarkEnd w:id="222"/>
      <w:bookmarkEnd w:id="223"/>
      <w:bookmarkEnd w:id="224"/>
      <w:bookmarkEnd w:id="225"/>
      <w:r>
        <w:t>Costs</w:t>
      </w:r>
      <w:bookmarkEnd w:id="226"/>
      <w:bookmarkEnd w:id="227"/>
      <w:bookmarkEnd w:id="228"/>
      <w:bookmarkEnd w:id="229"/>
      <w:bookmarkEnd w:id="232"/>
    </w:p>
    <w:p w14:paraId="46689E18" w14:textId="77777777" w:rsidR="008F6B5A" w:rsidRPr="006B426E" w:rsidRDefault="008F6B5A" w:rsidP="008F6B5A">
      <w:pPr>
        <w:pStyle w:val="Bodynumbered-Level1"/>
        <w:rPr>
          <w:rFonts w:ascii="Arial" w:hAnsi="Arial" w:cs="Arial"/>
          <w:sz w:val="20"/>
        </w:rPr>
      </w:pPr>
      <w:r w:rsidRPr="006B426E">
        <w:rPr>
          <w:rFonts w:ascii="Arial" w:hAnsi="Arial" w:cs="Arial"/>
          <w:sz w:val="20"/>
        </w:rPr>
        <w:t>14.</w:t>
      </w:r>
      <w:r>
        <w:rPr>
          <w:rFonts w:ascii="Arial" w:hAnsi="Arial" w:cs="Arial"/>
          <w:sz w:val="20"/>
        </w:rPr>
        <w:t>4</w:t>
      </w:r>
      <w:r w:rsidRPr="006B426E">
        <w:rPr>
          <w:rFonts w:ascii="Arial" w:hAnsi="Arial" w:cs="Arial"/>
          <w:sz w:val="20"/>
        </w:rPr>
        <w:t>.1</w:t>
      </w:r>
      <w:r w:rsidRPr="006B426E">
        <w:rPr>
          <w:rFonts w:ascii="Arial" w:hAnsi="Arial" w:cs="Arial"/>
          <w:sz w:val="20"/>
        </w:rPr>
        <w:tab/>
        <w:t>The Department will not</w:t>
      </w:r>
      <w:r>
        <w:rPr>
          <w:rFonts w:ascii="Arial" w:hAnsi="Arial" w:cs="Arial"/>
          <w:sz w:val="20"/>
        </w:rPr>
        <w:t>,</w:t>
      </w:r>
      <w:r w:rsidRPr="006B426E">
        <w:rPr>
          <w:rFonts w:ascii="Arial" w:hAnsi="Arial" w:cs="Arial"/>
          <w:sz w:val="20"/>
        </w:rPr>
        <w:t xml:space="preserve"> in any circumstances</w:t>
      </w:r>
      <w:r>
        <w:rPr>
          <w:rFonts w:ascii="Arial" w:hAnsi="Arial" w:cs="Arial"/>
          <w:sz w:val="20"/>
        </w:rPr>
        <w:t>,</w:t>
      </w:r>
      <w:r w:rsidRPr="006B426E">
        <w:rPr>
          <w:rFonts w:ascii="Arial" w:hAnsi="Arial" w:cs="Arial"/>
          <w:sz w:val="20"/>
        </w:rPr>
        <w:t xml:space="preserve"> meet any costs or expenses incurred by an applicant in connection with their application. Applicants must bear their own </w:t>
      </w:r>
      <w:r w:rsidRPr="006B426E">
        <w:rPr>
          <w:rFonts w:ascii="Arial" w:hAnsi="Arial" w:cs="Arial"/>
          <w:sz w:val="20"/>
        </w:rPr>
        <w:lastRenderedPageBreak/>
        <w:t>costs and expenses associated with the application and assessment process, and the preparation, negotiation and execution of the Grant Agreement and of other documentation.</w:t>
      </w:r>
    </w:p>
    <w:p w14:paraId="3685E9F1" w14:textId="77777777" w:rsidR="008F6B5A" w:rsidRPr="00BB73B5" w:rsidRDefault="008F6B5A" w:rsidP="0052662D">
      <w:pPr>
        <w:pStyle w:val="Heading3"/>
      </w:pPr>
      <w:bookmarkStart w:id="233" w:name="_Toc5193540"/>
      <w:bookmarkStart w:id="234" w:name="_Toc5265949"/>
      <w:bookmarkStart w:id="235" w:name="_Toc50044062"/>
      <w:bookmarkStart w:id="236" w:name="_Toc56425490"/>
      <w:bookmarkStart w:id="237" w:name="_Toc78459199"/>
      <w:r>
        <w:t>Background checks</w:t>
      </w:r>
      <w:bookmarkEnd w:id="233"/>
      <w:bookmarkEnd w:id="234"/>
      <w:bookmarkEnd w:id="235"/>
      <w:bookmarkEnd w:id="236"/>
      <w:bookmarkEnd w:id="237"/>
    </w:p>
    <w:p w14:paraId="4A6C999E" w14:textId="77777777" w:rsidR="008F6B5A" w:rsidRPr="006B426E" w:rsidRDefault="008F6B5A" w:rsidP="00063F53">
      <w:pPr>
        <w:pStyle w:val="Bodynumbered-Level1"/>
        <w:keepLines/>
        <w:spacing w:before="120" w:after="120"/>
        <w:rPr>
          <w:rFonts w:ascii="Arial" w:hAnsi="Arial" w:cs="Arial"/>
          <w:sz w:val="20"/>
        </w:rPr>
      </w:pPr>
      <w:r w:rsidRPr="006B426E">
        <w:rPr>
          <w:rFonts w:ascii="Arial" w:hAnsi="Arial" w:cs="Arial"/>
          <w:sz w:val="20"/>
        </w:rPr>
        <w:t>1</w:t>
      </w:r>
      <w:r>
        <w:rPr>
          <w:rFonts w:ascii="Arial" w:hAnsi="Arial" w:cs="Arial"/>
          <w:sz w:val="20"/>
        </w:rPr>
        <w:t>4</w:t>
      </w:r>
      <w:r w:rsidRPr="006B426E">
        <w:rPr>
          <w:rFonts w:ascii="Arial" w:hAnsi="Arial" w:cs="Arial"/>
          <w:sz w:val="20"/>
        </w:rPr>
        <w:t>.</w:t>
      </w:r>
      <w:r>
        <w:rPr>
          <w:rFonts w:ascii="Arial" w:hAnsi="Arial" w:cs="Arial"/>
          <w:sz w:val="20"/>
        </w:rPr>
        <w:t>5</w:t>
      </w:r>
      <w:r w:rsidRPr="006B426E">
        <w:rPr>
          <w:rFonts w:ascii="Arial" w:hAnsi="Arial" w:cs="Arial"/>
          <w:sz w:val="20"/>
        </w:rPr>
        <w:t>.1</w:t>
      </w:r>
      <w:r w:rsidRPr="006B426E">
        <w:rPr>
          <w:rFonts w:ascii="Arial" w:hAnsi="Arial" w:cs="Arial"/>
          <w:sz w:val="20"/>
        </w:rPr>
        <w:tab/>
        <w:t>The Department may undertake checks on organisations submitting an application for the Program (including the applicant’s personnel). It may also undertake consultations with other relevant third parties regarding any application. The Department may also conduct checks to obtain any relevant information not disclosed in an application.</w:t>
      </w:r>
    </w:p>
    <w:p w14:paraId="434E1EC9" w14:textId="77777777" w:rsidR="008F6B5A" w:rsidRPr="006B426E" w:rsidRDefault="008F6B5A" w:rsidP="00063F53">
      <w:pPr>
        <w:pStyle w:val="Bodynumbered-Level1"/>
        <w:spacing w:before="0" w:after="120"/>
        <w:rPr>
          <w:rFonts w:ascii="Arial" w:hAnsi="Arial" w:cs="Arial"/>
          <w:sz w:val="20"/>
        </w:rPr>
      </w:pPr>
      <w:r w:rsidRPr="006B426E">
        <w:rPr>
          <w:rFonts w:ascii="Arial" w:hAnsi="Arial" w:cs="Arial"/>
          <w:sz w:val="20"/>
        </w:rPr>
        <w:t>1</w:t>
      </w:r>
      <w:r>
        <w:rPr>
          <w:rFonts w:ascii="Arial" w:hAnsi="Arial" w:cs="Arial"/>
          <w:sz w:val="20"/>
        </w:rPr>
        <w:t>4</w:t>
      </w:r>
      <w:r w:rsidRPr="006B426E">
        <w:rPr>
          <w:rFonts w:ascii="Arial" w:hAnsi="Arial" w:cs="Arial"/>
          <w:sz w:val="20"/>
        </w:rPr>
        <w:t>.</w:t>
      </w:r>
      <w:r>
        <w:rPr>
          <w:rFonts w:ascii="Arial" w:hAnsi="Arial" w:cs="Arial"/>
          <w:sz w:val="20"/>
        </w:rPr>
        <w:t>5</w:t>
      </w:r>
      <w:r w:rsidRPr="006B426E">
        <w:rPr>
          <w:rFonts w:ascii="Arial" w:hAnsi="Arial" w:cs="Arial"/>
          <w:sz w:val="20"/>
        </w:rPr>
        <w:t>.2</w:t>
      </w:r>
      <w:r w:rsidRPr="006B426E">
        <w:rPr>
          <w:rFonts w:ascii="Arial" w:hAnsi="Arial" w:cs="Arial"/>
          <w:sz w:val="20"/>
        </w:rPr>
        <w:tab/>
      </w:r>
      <w:r>
        <w:rPr>
          <w:rFonts w:ascii="Arial" w:hAnsi="Arial" w:cs="Arial"/>
          <w:sz w:val="20"/>
        </w:rPr>
        <w:t>As part of these checks, t</w:t>
      </w:r>
      <w:r w:rsidRPr="006B426E">
        <w:rPr>
          <w:rFonts w:ascii="Arial" w:hAnsi="Arial" w:cs="Arial"/>
          <w:sz w:val="20"/>
        </w:rPr>
        <w:t>he Department reserves the right to use information from:</w:t>
      </w:r>
    </w:p>
    <w:p w14:paraId="26FFDD70" w14:textId="77777777" w:rsidR="008F6B5A" w:rsidRPr="006B426E" w:rsidRDefault="008F6B5A" w:rsidP="00063F53">
      <w:pPr>
        <w:pStyle w:val="ListBullet"/>
        <w:spacing w:before="0"/>
        <w:ind w:left="1080"/>
        <w:rPr>
          <w:rFonts w:cs="Arial"/>
        </w:rPr>
      </w:pPr>
      <w:r w:rsidRPr="006B426E">
        <w:rPr>
          <w:rFonts w:cs="Arial"/>
        </w:rPr>
        <w:t>the Department’s databases;</w:t>
      </w:r>
    </w:p>
    <w:p w14:paraId="40DED20D" w14:textId="77777777" w:rsidR="008F6B5A" w:rsidRPr="006B426E" w:rsidRDefault="008F6B5A" w:rsidP="00063F53">
      <w:pPr>
        <w:pStyle w:val="ListBullet"/>
        <w:spacing w:before="0"/>
        <w:ind w:left="1080"/>
        <w:rPr>
          <w:rFonts w:cs="Arial"/>
        </w:rPr>
      </w:pPr>
      <w:r w:rsidRPr="006B426E">
        <w:rPr>
          <w:rFonts w:cs="Arial"/>
        </w:rPr>
        <w:t>other Government agencies, such as the Australian Taxation Office and Australian Securities and Investments Commission;</w:t>
      </w:r>
    </w:p>
    <w:p w14:paraId="3F2D17B0" w14:textId="77777777" w:rsidR="008F6B5A" w:rsidRPr="006B426E" w:rsidRDefault="008F6B5A" w:rsidP="00063F53">
      <w:pPr>
        <w:pStyle w:val="ListBullet"/>
        <w:spacing w:before="0"/>
        <w:ind w:left="1080"/>
        <w:rPr>
          <w:rFonts w:cs="Arial"/>
        </w:rPr>
      </w:pPr>
      <w:r w:rsidRPr="006B426E">
        <w:rPr>
          <w:rFonts w:cs="Arial"/>
        </w:rPr>
        <w:t>State or Territory agencies;</w:t>
      </w:r>
    </w:p>
    <w:p w14:paraId="3FF2820B" w14:textId="77777777" w:rsidR="008F6B5A" w:rsidRPr="006B426E" w:rsidRDefault="008F6B5A" w:rsidP="00063F53">
      <w:pPr>
        <w:pStyle w:val="ListBullet"/>
        <w:spacing w:before="0"/>
        <w:ind w:left="1080"/>
        <w:rPr>
          <w:rFonts w:cs="Arial"/>
        </w:rPr>
      </w:pPr>
      <w:r w:rsidRPr="006B426E">
        <w:rPr>
          <w:rFonts w:cs="Arial"/>
        </w:rPr>
        <w:t>law enforcement agencies;</w:t>
      </w:r>
    </w:p>
    <w:p w14:paraId="5573C84C" w14:textId="77777777" w:rsidR="008F6B5A" w:rsidRPr="006B426E" w:rsidRDefault="008F6B5A" w:rsidP="00063F53">
      <w:pPr>
        <w:pStyle w:val="ListBullet"/>
        <w:spacing w:before="0"/>
        <w:ind w:left="1080"/>
        <w:rPr>
          <w:rFonts w:cs="Arial"/>
        </w:rPr>
      </w:pPr>
      <w:r w:rsidRPr="006B426E">
        <w:rPr>
          <w:rFonts w:cs="Arial"/>
        </w:rPr>
        <w:t>credit reference agencies;</w:t>
      </w:r>
    </w:p>
    <w:p w14:paraId="55D7DF74" w14:textId="77777777" w:rsidR="008F6B5A" w:rsidRDefault="008F6B5A" w:rsidP="00063F53">
      <w:pPr>
        <w:pStyle w:val="ListBullet"/>
        <w:spacing w:before="0"/>
        <w:ind w:left="1080"/>
        <w:rPr>
          <w:rFonts w:cs="Arial"/>
        </w:rPr>
      </w:pPr>
      <w:r w:rsidRPr="006B426E">
        <w:rPr>
          <w:rFonts w:cs="Arial"/>
        </w:rPr>
        <w:t xml:space="preserve">courts or tribunals; </w:t>
      </w:r>
    </w:p>
    <w:p w14:paraId="55A448CB" w14:textId="77777777" w:rsidR="008F6B5A" w:rsidRPr="006B426E" w:rsidRDefault="008F6B5A" w:rsidP="00063F53">
      <w:pPr>
        <w:pStyle w:val="ListBullet"/>
        <w:spacing w:before="0"/>
        <w:ind w:left="1080"/>
        <w:rPr>
          <w:rFonts w:cs="Arial"/>
        </w:rPr>
      </w:pPr>
      <w:r>
        <w:rPr>
          <w:rFonts w:cs="Arial"/>
        </w:rPr>
        <w:t xml:space="preserve">other public sources of information; </w:t>
      </w:r>
      <w:r w:rsidRPr="006B426E">
        <w:rPr>
          <w:rFonts w:cs="Arial"/>
        </w:rPr>
        <w:t>and</w:t>
      </w:r>
    </w:p>
    <w:p w14:paraId="1A8983EB" w14:textId="77777777" w:rsidR="008F6B5A" w:rsidRPr="006B426E" w:rsidRDefault="008F6B5A" w:rsidP="00063F53">
      <w:pPr>
        <w:pStyle w:val="ListBullet"/>
        <w:spacing w:before="0"/>
        <w:ind w:left="1080"/>
        <w:rPr>
          <w:rFonts w:cs="Arial"/>
        </w:rPr>
      </w:pPr>
      <w:r w:rsidRPr="006B426E">
        <w:rPr>
          <w:rFonts w:cs="Arial"/>
        </w:rPr>
        <w:t>any other appropriate organisation or person.</w:t>
      </w:r>
    </w:p>
    <w:p w14:paraId="28967EA0" w14:textId="77777777" w:rsidR="008F6B5A" w:rsidRPr="00BB73B5" w:rsidRDefault="008F6B5A" w:rsidP="00063F53">
      <w:pPr>
        <w:pStyle w:val="Heading3"/>
        <w:spacing w:before="240"/>
      </w:pPr>
      <w:bookmarkStart w:id="238" w:name="_Toc5193541"/>
      <w:bookmarkStart w:id="239" w:name="_Toc5265950"/>
      <w:bookmarkStart w:id="240" w:name="_Toc50044063"/>
      <w:bookmarkStart w:id="241" w:name="_Toc56425491"/>
      <w:bookmarkStart w:id="242" w:name="_Toc78459200"/>
      <w:r>
        <w:t>Confidentiality</w:t>
      </w:r>
      <w:bookmarkEnd w:id="238"/>
      <w:bookmarkEnd w:id="239"/>
      <w:bookmarkEnd w:id="240"/>
      <w:bookmarkEnd w:id="241"/>
      <w:bookmarkEnd w:id="242"/>
    </w:p>
    <w:p w14:paraId="30849911" w14:textId="77777777" w:rsidR="008F6B5A" w:rsidRPr="006B426E" w:rsidRDefault="008F6B5A" w:rsidP="00063F53">
      <w:pPr>
        <w:pStyle w:val="Bodynumbered-Level1"/>
        <w:spacing w:before="120" w:after="120"/>
        <w:rPr>
          <w:rFonts w:ascii="Arial" w:hAnsi="Arial" w:cs="Arial"/>
          <w:sz w:val="20"/>
        </w:rPr>
      </w:pPr>
      <w:r w:rsidRPr="006B426E">
        <w:rPr>
          <w:rFonts w:ascii="Arial" w:hAnsi="Arial" w:cs="Arial"/>
          <w:sz w:val="20"/>
        </w:rPr>
        <w:t>1</w:t>
      </w:r>
      <w:r>
        <w:rPr>
          <w:rFonts w:ascii="Arial" w:hAnsi="Arial" w:cs="Arial"/>
          <w:sz w:val="20"/>
        </w:rPr>
        <w:t>4</w:t>
      </w:r>
      <w:r w:rsidRPr="006B426E">
        <w:rPr>
          <w:rFonts w:ascii="Arial" w:hAnsi="Arial" w:cs="Arial"/>
          <w:sz w:val="20"/>
        </w:rPr>
        <w:t>.</w:t>
      </w:r>
      <w:r>
        <w:rPr>
          <w:rFonts w:ascii="Arial" w:hAnsi="Arial" w:cs="Arial"/>
          <w:sz w:val="20"/>
        </w:rPr>
        <w:t>6</w:t>
      </w:r>
      <w:r w:rsidRPr="006B426E">
        <w:rPr>
          <w:rFonts w:ascii="Arial" w:hAnsi="Arial" w:cs="Arial"/>
          <w:sz w:val="20"/>
        </w:rPr>
        <w:t>.1</w:t>
      </w:r>
      <w:r w:rsidRPr="006B426E">
        <w:rPr>
          <w:rFonts w:ascii="Arial" w:hAnsi="Arial" w:cs="Arial"/>
          <w:sz w:val="20"/>
        </w:rPr>
        <w:tab/>
        <w:t>The Department will treat the applicant’s commercially sensitive information provided in the</w:t>
      </w:r>
      <w:r>
        <w:rPr>
          <w:rFonts w:ascii="Arial" w:hAnsi="Arial" w:cs="Arial"/>
          <w:sz w:val="20"/>
        </w:rPr>
        <w:t>ir</w:t>
      </w:r>
      <w:r w:rsidRPr="006B426E">
        <w:rPr>
          <w:rFonts w:ascii="Arial" w:hAnsi="Arial" w:cs="Arial"/>
          <w:sz w:val="20"/>
        </w:rPr>
        <w:t xml:space="preserve"> application as </w:t>
      </w:r>
      <w:r>
        <w:rPr>
          <w:rFonts w:ascii="Arial" w:hAnsi="Arial" w:cs="Arial"/>
          <w:sz w:val="20"/>
        </w:rPr>
        <w:t>C</w:t>
      </w:r>
      <w:r w:rsidRPr="006B3F1F">
        <w:rPr>
          <w:rFonts w:ascii="Arial" w:hAnsi="Arial" w:cs="Arial"/>
          <w:sz w:val="20"/>
        </w:rPr>
        <w:t xml:space="preserve">onfidential </w:t>
      </w:r>
      <w:r>
        <w:rPr>
          <w:rFonts w:ascii="Arial" w:hAnsi="Arial" w:cs="Arial"/>
          <w:sz w:val="20"/>
        </w:rPr>
        <w:t>I</w:t>
      </w:r>
      <w:r w:rsidRPr="006B3F1F">
        <w:rPr>
          <w:rFonts w:ascii="Arial" w:hAnsi="Arial" w:cs="Arial"/>
          <w:sz w:val="20"/>
        </w:rPr>
        <w:t>nformation</w:t>
      </w:r>
      <w:r w:rsidRPr="006B426E">
        <w:rPr>
          <w:rFonts w:ascii="Arial" w:hAnsi="Arial" w:cs="Arial"/>
          <w:sz w:val="20"/>
        </w:rPr>
        <w:t xml:space="preserve"> provided that </w:t>
      </w:r>
      <w:r>
        <w:rPr>
          <w:rFonts w:ascii="Arial" w:hAnsi="Arial" w:cs="Arial"/>
          <w:sz w:val="20"/>
        </w:rPr>
        <w:t xml:space="preserve">the </w:t>
      </w:r>
      <w:r w:rsidRPr="006B426E">
        <w:rPr>
          <w:rFonts w:ascii="Arial" w:hAnsi="Arial" w:cs="Arial"/>
          <w:sz w:val="20"/>
        </w:rPr>
        <w:t xml:space="preserve">information is designated as </w:t>
      </w:r>
      <w:r>
        <w:rPr>
          <w:rFonts w:ascii="Arial" w:hAnsi="Arial" w:cs="Arial"/>
          <w:sz w:val="20"/>
        </w:rPr>
        <w:t>C</w:t>
      </w:r>
      <w:r w:rsidRPr="006B426E">
        <w:rPr>
          <w:rFonts w:ascii="Arial" w:hAnsi="Arial" w:cs="Arial"/>
          <w:sz w:val="20"/>
        </w:rPr>
        <w:t xml:space="preserve">onfidential </w:t>
      </w:r>
      <w:r>
        <w:rPr>
          <w:rFonts w:ascii="Arial" w:hAnsi="Arial" w:cs="Arial"/>
          <w:sz w:val="20"/>
        </w:rPr>
        <w:t>I</w:t>
      </w:r>
      <w:r w:rsidRPr="006B426E">
        <w:rPr>
          <w:rFonts w:ascii="Arial" w:hAnsi="Arial" w:cs="Arial"/>
          <w:sz w:val="20"/>
        </w:rPr>
        <w:t>nformation (Applicant Confidential Information)</w:t>
      </w:r>
      <w:r w:rsidR="00A674A1">
        <w:rPr>
          <w:rFonts w:ascii="Arial" w:hAnsi="Arial" w:cs="Arial"/>
          <w:sz w:val="20"/>
        </w:rPr>
        <w:t xml:space="preserve"> </w:t>
      </w:r>
      <w:r w:rsidRPr="006B426E">
        <w:rPr>
          <w:rFonts w:ascii="Arial" w:hAnsi="Arial" w:cs="Arial"/>
          <w:sz w:val="20"/>
        </w:rPr>
        <w:t>.</w:t>
      </w:r>
    </w:p>
    <w:p w14:paraId="69F0EBF4" w14:textId="77777777" w:rsidR="008F6B5A" w:rsidRPr="006B426E" w:rsidRDefault="008F6B5A" w:rsidP="00063F53">
      <w:pPr>
        <w:pStyle w:val="Bodynumbered-Level1"/>
        <w:spacing w:before="0" w:after="120"/>
        <w:rPr>
          <w:rFonts w:ascii="Arial" w:hAnsi="Arial" w:cs="Arial"/>
          <w:sz w:val="20"/>
        </w:rPr>
      </w:pPr>
      <w:r w:rsidRPr="006B426E">
        <w:rPr>
          <w:rFonts w:ascii="Arial" w:hAnsi="Arial" w:cs="Arial"/>
          <w:sz w:val="20"/>
        </w:rPr>
        <w:lastRenderedPageBreak/>
        <w:t>1</w:t>
      </w:r>
      <w:r>
        <w:rPr>
          <w:rFonts w:ascii="Arial" w:hAnsi="Arial" w:cs="Arial"/>
          <w:sz w:val="20"/>
        </w:rPr>
        <w:t>4</w:t>
      </w:r>
      <w:r w:rsidRPr="006B426E">
        <w:rPr>
          <w:rFonts w:ascii="Arial" w:hAnsi="Arial" w:cs="Arial"/>
          <w:sz w:val="20"/>
        </w:rPr>
        <w:t>.</w:t>
      </w:r>
      <w:r>
        <w:rPr>
          <w:rFonts w:ascii="Arial" w:hAnsi="Arial" w:cs="Arial"/>
          <w:sz w:val="20"/>
        </w:rPr>
        <w:t>6</w:t>
      </w:r>
      <w:r w:rsidRPr="006B426E">
        <w:rPr>
          <w:rFonts w:ascii="Arial" w:hAnsi="Arial" w:cs="Arial"/>
          <w:sz w:val="20"/>
        </w:rPr>
        <w:t>.2</w:t>
      </w:r>
      <w:r w:rsidRPr="006B426E">
        <w:rPr>
          <w:rFonts w:ascii="Arial" w:hAnsi="Arial" w:cs="Arial"/>
          <w:sz w:val="20"/>
        </w:rPr>
        <w:tab/>
        <w:t>The Department’s confidentiality obligation does not apply to the extent any Applicant Confidential Information is:</w:t>
      </w:r>
    </w:p>
    <w:p w14:paraId="5A98D41E" w14:textId="77777777" w:rsidR="008F6B5A" w:rsidRPr="006B426E" w:rsidRDefault="008F6B5A" w:rsidP="008F6B5A">
      <w:pPr>
        <w:pStyle w:val="ListBullet"/>
        <w:ind w:left="1080"/>
        <w:rPr>
          <w:rFonts w:cs="Arial"/>
        </w:rPr>
      </w:pPr>
      <w:r w:rsidRPr="006B426E">
        <w:rPr>
          <w:rFonts w:cs="Arial"/>
        </w:rPr>
        <w:t>authorised or required by law to be disclosed;</w:t>
      </w:r>
    </w:p>
    <w:p w14:paraId="340E72FE" w14:textId="77777777" w:rsidR="008F6B5A" w:rsidRPr="006B426E" w:rsidRDefault="008F6B5A" w:rsidP="008F6B5A">
      <w:pPr>
        <w:pStyle w:val="ListBullet"/>
        <w:ind w:left="1080"/>
        <w:rPr>
          <w:rFonts w:cs="Arial"/>
        </w:rPr>
      </w:pPr>
      <w:r w:rsidRPr="006B426E">
        <w:rPr>
          <w:rFonts w:cs="Arial"/>
        </w:rPr>
        <w:t>disclosed by the Department to its advisers, officers, employees, or other agencies’ officers or employees, for the purpose of evaluating the applicant’s application and during any Grant Agreement negotiations;</w:t>
      </w:r>
    </w:p>
    <w:p w14:paraId="295E49ED" w14:textId="77777777" w:rsidR="008F6B5A" w:rsidRPr="006B426E" w:rsidRDefault="008F6B5A" w:rsidP="008F6B5A">
      <w:pPr>
        <w:pStyle w:val="ListBullet"/>
        <w:ind w:left="1080"/>
        <w:rPr>
          <w:rFonts w:cs="Arial"/>
        </w:rPr>
      </w:pPr>
      <w:r w:rsidRPr="006B426E">
        <w:rPr>
          <w:rFonts w:cs="Arial"/>
        </w:rPr>
        <w:t>disclosed by the Department in response to a request by a house or a committee of the Parliament of Australia, or a house or a committee of the Parliament of a state or territory;</w:t>
      </w:r>
    </w:p>
    <w:p w14:paraId="2146BFCC" w14:textId="7F9F4D15" w:rsidR="008F6B5A" w:rsidRPr="006B426E" w:rsidRDefault="008F6B5A" w:rsidP="008F6B5A">
      <w:pPr>
        <w:pStyle w:val="ListBullet"/>
        <w:ind w:left="1080"/>
        <w:rPr>
          <w:rFonts w:cs="Arial"/>
        </w:rPr>
      </w:pPr>
      <w:r w:rsidRPr="006B426E">
        <w:rPr>
          <w:rFonts w:cs="Arial"/>
        </w:rPr>
        <w:t xml:space="preserve">disclosed by the Department to its responsible Minister </w:t>
      </w:r>
      <w:r>
        <w:rPr>
          <w:rFonts w:cs="Arial"/>
        </w:rPr>
        <w:t xml:space="preserve">and his or her advisors </w:t>
      </w:r>
      <w:r w:rsidRPr="006B426E">
        <w:rPr>
          <w:rFonts w:cs="Arial"/>
        </w:rPr>
        <w:t>or the Auditor-General</w:t>
      </w:r>
      <w:r>
        <w:rPr>
          <w:rFonts w:cs="Arial"/>
        </w:rPr>
        <w:t xml:space="preserve"> and the APS employees assisting the </w:t>
      </w:r>
      <w:r w:rsidR="00D8184C">
        <w:rPr>
          <w:rFonts w:cs="Arial"/>
        </w:rPr>
        <w:t>Auditor-</w:t>
      </w:r>
      <w:r>
        <w:rPr>
          <w:rFonts w:cs="Arial"/>
        </w:rPr>
        <w:t>General</w:t>
      </w:r>
      <w:r w:rsidRPr="006B426E">
        <w:rPr>
          <w:rFonts w:cs="Arial"/>
        </w:rPr>
        <w:t>;</w:t>
      </w:r>
    </w:p>
    <w:p w14:paraId="3238BF84" w14:textId="11F737ED" w:rsidR="008F6B5A" w:rsidRPr="006B426E" w:rsidRDefault="008F6B5A" w:rsidP="008F6B5A">
      <w:pPr>
        <w:pStyle w:val="ListBullet"/>
        <w:ind w:left="1080"/>
        <w:rPr>
          <w:rFonts w:cs="Arial"/>
        </w:rPr>
      </w:pPr>
      <w:r w:rsidRPr="006B426E">
        <w:rPr>
          <w:rFonts w:cs="Arial"/>
        </w:rPr>
        <w:t>shared by the Commonwealth within the Commonwealth (for example, another Commonwealth agency), where this serves the Commonwealth’s legitimate interests;</w:t>
      </w:r>
    </w:p>
    <w:p w14:paraId="4617EC97" w14:textId="77777777" w:rsidR="008F6B5A" w:rsidRPr="006B426E" w:rsidRDefault="008F6B5A" w:rsidP="008F6B5A">
      <w:pPr>
        <w:pStyle w:val="ListBullet"/>
        <w:ind w:left="1080"/>
        <w:rPr>
          <w:rFonts w:cs="Arial"/>
        </w:rPr>
      </w:pPr>
      <w:r w:rsidRPr="006B426E">
        <w:rPr>
          <w:rFonts w:cs="Arial"/>
        </w:rPr>
        <w:t>disclosed to the Department’s officers to enable the effective management or auditing of the Program; or</w:t>
      </w:r>
    </w:p>
    <w:p w14:paraId="1EDC3B31" w14:textId="77777777" w:rsidR="008F6B5A" w:rsidRPr="006B426E" w:rsidRDefault="008F6B5A" w:rsidP="00063F53">
      <w:pPr>
        <w:pStyle w:val="ListBullet"/>
        <w:spacing w:after="0"/>
        <w:ind w:left="1080"/>
        <w:rPr>
          <w:rFonts w:cs="Arial"/>
        </w:rPr>
      </w:pPr>
      <w:r w:rsidRPr="006B426E">
        <w:rPr>
          <w:rFonts w:cs="Arial"/>
        </w:rPr>
        <w:t>in the public domain otherwise than due to a breach of the Department’s confidentiality obligation</w:t>
      </w:r>
      <w:r w:rsidR="00A674A1">
        <w:rPr>
          <w:rFonts w:cs="Arial"/>
        </w:rPr>
        <w:t>s</w:t>
      </w:r>
      <w:r w:rsidRPr="006B426E">
        <w:rPr>
          <w:rFonts w:cs="Arial"/>
        </w:rPr>
        <w:t>.</w:t>
      </w:r>
    </w:p>
    <w:p w14:paraId="01D79495" w14:textId="77777777" w:rsidR="008F6B5A" w:rsidRPr="006B426E" w:rsidRDefault="008F6B5A" w:rsidP="00063F53">
      <w:pPr>
        <w:pStyle w:val="Bodynumbered-Level1"/>
        <w:spacing w:before="120" w:after="0"/>
        <w:rPr>
          <w:rFonts w:ascii="Arial" w:hAnsi="Arial" w:cs="Arial"/>
          <w:sz w:val="20"/>
        </w:rPr>
      </w:pPr>
      <w:r w:rsidRPr="006B426E">
        <w:rPr>
          <w:rFonts w:ascii="Arial" w:hAnsi="Arial" w:cs="Arial"/>
          <w:sz w:val="20"/>
        </w:rPr>
        <w:t>1</w:t>
      </w:r>
      <w:r>
        <w:rPr>
          <w:rFonts w:ascii="Arial" w:hAnsi="Arial" w:cs="Arial"/>
          <w:sz w:val="20"/>
        </w:rPr>
        <w:t>4</w:t>
      </w:r>
      <w:r w:rsidRPr="006B426E">
        <w:rPr>
          <w:rFonts w:ascii="Arial" w:hAnsi="Arial" w:cs="Arial"/>
          <w:sz w:val="20"/>
        </w:rPr>
        <w:t>.</w:t>
      </w:r>
      <w:r>
        <w:rPr>
          <w:rFonts w:ascii="Arial" w:hAnsi="Arial" w:cs="Arial"/>
          <w:sz w:val="20"/>
        </w:rPr>
        <w:t>6</w:t>
      </w:r>
      <w:r w:rsidRPr="006B426E">
        <w:rPr>
          <w:rFonts w:ascii="Arial" w:hAnsi="Arial" w:cs="Arial"/>
          <w:sz w:val="20"/>
        </w:rPr>
        <w:t>.3</w:t>
      </w:r>
      <w:r w:rsidRPr="006B426E">
        <w:rPr>
          <w:rFonts w:ascii="Arial" w:hAnsi="Arial" w:cs="Arial"/>
          <w:sz w:val="20"/>
        </w:rPr>
        <w:tab/>
        <w:t xml:space="preserve">The applicant will treat any information provided by the Department as </w:t>
      </w:r>
      <w:r>
        <w:rPr>
          <w:rFonts w:ascii="Arial" w:hAnsi="Arial" w:cs="Arial"/>
          <w:sz w:val="20"/>
        </w:rPr>
        <w:t>C</w:t>
      </w:r>
      <w:r w:rsidRPr="006B426E">
        <w:rPr>
          <w:rFonts w:ascii="Arial" w:hAnsi="Arial" w:cs="Arial"/>
          <w:sz w:val="20"/>
        </w:rPr>
        <w:t xml:space="preserve">onfidential </w:t>
      </w:r>
      <w:r>
        <w:rPr>
          <w:rFonts w:ascii="Arial" w:hAnsi="Arial" w:cs="Arial"/>
          <w:sz w:val="20"/>
        </w:rPr>
        <w:t>I</w:t>
      </w:r>
      <w:r w:rsidRPr="006B426E">
        <w:rPr>
          <w:rFonts w:ascii="Arial" w:hAnsi="Arial" w:cs="Arial"/>
          <w:sz w:val="20"/>
        </w:rPr>
        <w:t xml:space="preserve">nformation provided that </w:t>
      </w:r>
      <w:r>
        <w:rPr>
          <w:rFonts w:ascii="Arial" w:hAnsi="Arial" w:cs="Arial"/>
          <w:sz w:val="20"/>
        </w:rPr>
        <w:t xml:space="preserve">the </w:t>
      </w:r>
      <w:r w:rsidRPr="006B426E">
        <w:rPr>
          <w:rFonts w:ascii="Arial" w:hAnsi="Arial" w:cs="Arial"/>
          <w:sz w:val="20"/>
        </w:rPr>
        <w:t xml:space="preserve">information is designated as </w:t>
      </w:r>
      <w:r>
        <w:rPr>
          <w:rFonts w:ascii="Arial" w:hAnsi="Arial" w:cs="Arial"/>
          <w:sz w:val="20"/>
        </w:rPr>
        <w:t>C</w:t>
      </w:r>
      <w:r w:rsidRPr="006B426E">
        <w:rPr>
          <w:rFonts w:ascii="Arial" w:hAnsi="Arial" w:cs="Arial"/>
          <w:sz w:val="20"/>
        </w:rPr>
        <w:t xml:space="preserve">onfidential </w:t>
      </w:r>
      <w:r>
        <w:rPr>
          <w:rFonts w:ascii="Arial" w:hAnsi="Arial" w:cs="Arial"/>
          <w:sz w:val="20"/>
        </w:rPr>
        <w:t>I</w:t>
      </w:r>
      <w:r w:rsidRPr="006B426E">
        <w:rPr>
          <w:rFonts w:ascii="Arial" w:hAnsi="Arial" w:cs="Arial"/>
          <w:sz w:val="20"/>
        </w:rPr>
        <w:t>nformation. (Commonwealth Confidential Information).</w:t>
      </w:r>
    </w:p>
    <w:p w14:paraId="466BBA12" w14:textId="77777777" w:rsidR="008F6B5A" w:rsidRPr="006B426E" w:rsidRDefault="008F6B5A" w:rsidP="00063F53">
      <w:pPr>
        <w:pStyle w:val="Bodynumbered-Level1"/>
        <w:spacing w:before="120" w:after="0"/>
        <w:rPr>
          <w:rFonts w:ascii="Arial" w:hAnsi="Arial" w:cs="Arial"/>
          <w:sz w:val="20"/>
        </w:rPr>
      </w:pPr>
      <w:r w:rsidRPr="006B426E">
        <w:rPr>
          <w:rFonts w:ascii="Arial" w:hAnsi="Arial" w:cs="Arial"/>
          <w:sz w:val="20"/>
        </w:rPr>
        <w:t>1</w:t>
      </w:r>
      <w:r>
        <w:rPr>
          <w:rFonts w:ascii="Arial" w:hAnsi="Arial" w:cs="Arial"/>
          <w:sz w:val="20"/>
        </w:rPr>
        <w:t>4.6</w:t>
      </w:r>
      <w:r w:rsidRPr="006B426E">
        <w:rPr>
          <w:rFonts w:ascii="Arial" w:hAnsi="Arial" w:cs="Arial"/>
          <w:sz w:val="20"/>
        </w:rPr>
        <w:t>.4</w:t>
      </w:r>
      <w:r w:rsidRPr="006B426E">
        <w:rPr>
          <w:rFonts w:ascii="Arial" w:hAnsi="Arial" w:cs="Arial"/>
          <w:sz w:val="20"/>
        </w:rPr>
        <w:tab/>
        <w:t>The applicant’s confidentiality obligation does not apply to the extent any Commonwealth Confidential Information is:</w:t>
      </w:r>
    </w:p>
    <w:p w14:paraId="2DCE293F" w14:textId="77777777" w:rsidR="008F6B5A" w:rsidRPr="006B426E" w:rsidRDefault="008F6B5A" w:rsidP="008F6B5A">
      <w:pPr>
        <w:pStyle w:val="ListBullet"/>
        <w:ind w:left="1080"/>
        <w:rPr>
          <w:rFonts w:cs="Arial"/>
        </w:rPr>
      </w:pPr>
      <w:r w:rsidRPr="006B426E">
        <w:rPr>
          <w:rFonts w:cs="Arial"/>
        </w:rPr>
        <w:t>authorised or required by law to be disclosed; or</w:t>
      </w:r>
    </w:p>
    <w:p w14:paraId="59112529" w14:textId="77777777" w:rsidR="008F6B5A" w:rsidRPr="006B426E" w:rsidRDefault="008F6B5A" w:rsidP="008F6B5A">
      <w:pPr>
        <w:pStyle w:val="ListBullet"/>
        <w:ind w:left="1080"/>
        <w:rPr>
          <w:rFonts w:cs="Arial"/>
        </w:rPr>
      </w:pPr>
      <w:r w:rsidRPr="006B426E">
        <w:rPr>
          <w:rFonts w:cs="Arial"/>
        </w:rPr>
        <w:t>in the public domain otherwise than due to a breach of the applicant’s confidentiality obligation.</w:t>
      </w:r>
    </w:p>
    <w:p w14:paraId="01CB767B" w14:textId="77777777" w:rsidR="008F6B5A" w:rsidRPr="006B426E" w:rsidRDefault="008F6B5A" w:rsidP="008F6B5A">
      <w:pPr>
        <w:pStyle w:val="Bodynumbered-Level1"/>
        <w:rPr>
          <w:rFonts w:ascii="Arial" w:hAnsi="Arial" w:cs="Arial"/>
          <w:sz w:val="20"/>
        </w:rPr>
      </w:pPr>
      <w:r w:rsidRPr="006B426E">
        <w:rPr>
          <w:rFonts w:ascii="Arial" w:hAnsi="Arial" w:cs="Arial"/>
          <w:sz w:val="20"/>
        </w:rPr>
        <w:lastRenderedPageBreak/>
        <w:t>1</w:t>
      </w:r>
      <w:r>
        <w:rPr>
          <w:rFonts w:ascii="Arial" w:hAnsi="Arial" w:cs="Arial"/>
          <w:sz w:val="20"/>
        </w:rPr>
        <w:t>4</w:t>
      </w:r>
      <w:r w:rsidRPr="006B426E">
        <w:rPr>
          <w:rFonts w:ascii="Arial" w:hAnsi="Arial" w:cs="Arial"/>
          <w:sz w:val="20"/>
        </w:rPr>
        <w:t>.</w:t>
      </w:r>
      <w:r>
        <w:rPr>
          <w:rFonts w:ascii="Arial" w:hAnsi="Arial" w:cs="Arial"/>
          <w:sz w:val="20"/>
        </w:rPr>
        <w:t>6</w:t>
      </w:r>
      <w:r w:rsidRPr="006B426E">
        <w:rPr>
          <w:rFonts w:ascii="Arial" w:hAnsi="Arial" w:cs="Arial"/>
          <w:sz w:val="20"/>
        </w:rPr>
        <w:t>.5</w:t>
      </w:r>
      <w:r w:rsidRPr="006B426E">
        <w:rPr>
          <w:rFonts w:ascii="Arial" w:hAnsi="Arial" w:cs="Arial"/>
          <w:sz w:val="20"/>
        </w:rPr>
        <w:tab/>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w:t>
      </w:r>
    </w:p>
    <w:p w14:paraId="758D0554" w14:textId="77777777" w:rsidR="008F6B5A" w:rsidRPr="00BB73B5" w:rsidRDefault="008F6B5A" w:rsidP="0052662D">
      <w:pPr>
        <w:pStyle w:val="Heading3"/>
      </w:pPr>
      <w:bookmarkStart w:id="243" w:name="_Toc5193542"/>
      <w:bookmarkStart w:id="244" w:name="_Toc5265951"/>
      <w:bookmarkStart w:id="245" w:name="_Toc50044064"/>
      <w:bookmarkStart w:id="246" w:name="_Toc56425492"/>
      <w:bookmarkStart w:id="247" w:name="_Toc78459201"/>
      <w:r>
        <w:t>Intellectual Property rights</w:t>
      </w:r>
      <w:bookmarkEnd w:id="243"/>
      <w:bookmarkEnd w:id="244"/>
      <w:bookmarkEnd w:id="245"/>
      <w:bookmarkEnd w:id="246"/>
      <w:bookmarkEnd w:id="247"/>
    </w:p>
    <w:p w14:paraId="3E124DA5" w14:textId="77777777" w:rsidR="008F6B5A" w:rsidRPr="006B426E" w:rsidRDefault="008F6B5A" w:rsidP="008F6B5A">
      <w:pPr>
        <w:pStyle w:val="Bodynumbered-Level1"/>
        <w:spacing w:after="120"/>
        <w:rPr>
          <w:rFonts w:ascii="Arial" w:hAnsi="Arial" w:cs="Arial"/>
          <w:sz w:val="20"/>
        </w:rPr>
      </w:pPr>
      <w:r w:rsidRPr="006B426E">
        <w:rPr>
          <w:rFonts w:ascii="Arial" w:hAnsi="Arial" w:cs="Arial"/>
          <w:sz w:val="20"/>
        </w:rPr>
        <w:t>1</w:t>
      </w:r>
      <w:r>
        <w:rPr>
          <w:rFonts w:ascii="Arial" w:hAnsi="Arial" w:cs="Arial"/>
          <w:sz w:val="20"/>
        </w:rPr>
        <w:t>4</w:t>
      </w:r>
      <w:r w:rsidRPr="006B426E">
        <w:rPr>
          <w:rFonts w:ascii="Arial" w:hAnsi="Arial" w:cs="Arial"/>
          <w:sz w:val="20"/>
        </w:rPr>
        <w:t>.</w:t>
      </w:r>
      <w:r>
        <w:rPr>
          <w:rFonts w:ascii="Arial" w:hAnsi="Arial" w:cs="Arial"/>
          <w:sz w:val="20"/>
        </w:rPr>
        <w:t>7</w:t>
      </w:r>
      <w:r w:rsidRPr="006B426E">
        <w:rPr>
          <w:rFonts w:ascii="Arial" w:hAnsi="Arial" w:cs="Arial"/>
          <w:sz w:val="20"/>
        </w:rPr>
        <w:t>.1</w:t>
      </w:r>
      <w:r w:rsidRPr="006B426E">
        <w:rPr>
          <w:rFonts w:ascii="Arial" w:hAnsi="Arial" w:cs="Arial"/>
          <w:sz w:val="20"/>
        </w:rPr>
        <w:tab/>
        <w:t>By submitting an application under the Program, to the extent the applicant’s application contains:</w:t>
      </w:r>
    </w:p>
    <w:p w14:paraId="5F399386" w14:textId="77777777" w:rsidR="008F6B5A" w:rsidRPr="006B426E" w:rsidRDefault="008F6B5A" w:rsidP="008F6B5A">
      <w:pPr>
        <w:pStyle w:val="ListBullet"/>
        <w:ind w:left="1080"/>
        <w:rPr>
          <w:rFonts w:cs="Arial"/>
        </w:rPr>
      </w:pPr>
      <w:r w:rsidRPr="006B426E">
        <w:rPr>
          <w:rFonts w:cs="Arial"/>
        </w:rPr>
        <w:t>its Intellectual Property; or</w:t>
      </w:r>
    </w:p>
    <w:p w14:paraId="3EDD5AB0" w14:textId="77777777" w:rsidR="008F6B5A" w:rsidRPr="006B426E" w:rsidRDefault="008F6B5A" w:rsidP="008F6B5A">
      <w:pPr>
        <w:pStyle w:val="ListBullet"/>
        <w:ind w:left="1080"/>
        <w:rPr>
          <w:rFonts w:cs="Arial"/>
        </w:rPr>
      </w:pPr>
      <w:r w:rsidRPr="006B426E">
        <w:rPr>
          <w:rFonts w:cs="Arial"/>
        </w:rPr>
        <w:t>a third party’s Intellectual Property,</w:t>
      </w:r>
    </w:p>
    <w:p w14:paraId="4CECF810" w14:textId="77777777" w:rsidR="008F6B5A" w:rsidRPr="006B426E" w:rsidRDefault="008F6B5A" w:rsidP="008F6B5A">
      <w:pPr>
        <w:pStyle w:val="Bodynumbered-Level1"/>
        <w:spacing w:before="120"/>
        <w:ind w:hanging="11"/>
        <w:rPr>
          <w:rFonts w:ascii="Arial" w:hAnsi="Arial" w:cs="Arial"/>
          <w:sz w:val="20"/>
        </w:rPr>
      </w:pPr>
      <w:r w:rsidRPr="006B426E">
        <w:rPr>
          <w:rFonts w:ascii="Arial" w:hAnsi="Arial" w:cs="Arial"/>
          <w:sz w:val="20"/>
        </w:rPr>
        <w:t>the applicant grants</w:t>
      </w:r>
      <w:r>
        <w:rPr>
          <w:rFonts w:ascii="Arial" w:hAnsi="Arial" w:cs="Arial"/>
          <w:sz w:val="20"/>
        </w:rPr>
        <w:t xml:space="preserve"> by the making of its application,</w:t>
      </w:r>
      <w:r w:rsidRPr="006B426E">
        <w:rPr>
          <w:rFonts w:ascii="Arial" w:hAnsi="Arial" w:cs="Arial"/>
          <w:sz w:val="20"/>
        </w:rPr>
        <w:t xml:space="preserve"> (or will procure for) the Commonwealth a permanent, irrevocable, royalty-free, worldwide, non-exclusive licence (including a right of sublicense) to use, reproduce, adapt, and communicate the applicant’s</w:t>
      </w:r>
      <w:r>
        <w:rPr>
          <w:rFonts w:ascii="Arial" w:hAnsi="Arial" w:cs="Arial"/>
          <w:sz w:val="20"/>
        </w:rPr>
        <w:t xml:space="preserve"> (or third party’s)</w:t>
      </w:r>
      <w:r w:rsidRPr="006B426E">
        <w:rPr>
          <w:rFonts w:ascii="Arial" w:hAnsi="Arial" w:cs="Arial"/>
          <w:sz w:val="20"/>
        </w:rPr>
        <w:t xml:space="preserve"> Intellectual Property contained in its application under the Program provided the use, reproduction, adaptation, or communication is in connection with any assessment processes under, or the evaluation of, or promotion of the Program.</w:t>
      </w:r>
    </w:p>
    <w:p w14:paraId="39F56DC2" w14:textId="77777777" w:rsidR="008F6B5A" w:rsidRPr="006B426E" w:rsidRDefault="008F6B5A" w:rsidP="008F6B5A">
      <w:pPr>
        <w:pStyle w:val="Bodynumbered-Level1"/>
        <w:rPr>
          <w:rFonts w:ascii="Arial" w:hAnsi="Arial" w:cs="Arial"/>
          <w:sz w:val="20"/>
        </w:rPr>
      </w:pPr>
      <w:r w:rsidRPr="006B426E">
        <w:rPr>
          <w:rFonts w:ascii="Arial" w:hAnsi="Arial" w:cs="Arial"/>
          <w:sz w:val="20"/>
        </w:rPr>
        <w:t>1</w:t>
      </w:r>
      <w:r>
        <w:rPr>
          <w:rFonts w:ascii="Arial" w:hAnsi="Arial" w:cs="Arial"/>
          <w:sz w:val="20"/>
        </w:rPr>
        <w:t>4</w:t>
      </w:r>
      <w:r w:rsidRPr="006B426E">
        <w:rPr>
          <w:rFonts w:ascii="Arial" w:hAnsi="Arial" w:cs="Arial"/>
          <w:sz w:val="20"/>
        </w:rPr>
        <w:t>.</w:t>
      </w:r>
      <w:r>
        <w:rPr>
          <w:rFonts w:ascii="Arial" w:hAnsi="Arial" w:cs="Arial"/>
          <w:sz w:val="20"/>
        </w:rPr>
        <w:t>7</w:t>
      </w:r>
      <w:r w:rsidRPr="006B426E">
        <w:rPr>
          <w:rFonts w:ascii="Arial" w:hAnsi="Arial" w:cs="Arial"/>
          <w:sz w:val="20"/>
        </w:rPr>
        <w:t>.2</w:t>
      </w:r>
      <w:r w:rsidRPr="006B426E">
        <w:rPr>
          <w:rFonts w:ascii="Arial" w:hAnsi="Arial" w:cs="Arial"/>
          <w:sz w:val="20"/>
        </w:rPr>
        <w:tab/>
        <w:t>Any licence granted to the Commonwealth in relation to Intellectual Property rights does not include a right to exploit the Intellectual Property for commercial purposes.</w:t>
      </w:r>
    </w:p>
    <w:p w14:paraId="17806D31" w14:textId="77777777" w:rsidR="008F6B5A" w:rsidRDefault="008F6B5A" w:rsidP="0052662D">
      <w:pPr>
        <w:pStyle w:val="Heading3"/>
      </w:pPr>
      <w:bookmarkStart w:id="248" w:name="_Toc5193543"/>
      <w:bookmarkStart w:id="249" w:name="_Toc5265952"/>
      <w:bookmarkStart w:id="250" w:name="_Toc50044065"/>
      <w:bookmarkStart w:id="251" w:name="_Toc56425493"/>
      <w:bookmarkStart w:id="252" w:name="_Toc78459202"/>
      <w:r>
        <w:t>Privacy of individuals</w:t>
      </w:r>
      <w:bookmarkEnd w:id="248"/>
      <w:bookmarkEnd w:id="249"/>
      <w:bookmarkEnd w:id="250"/>
      <w:bookmarkEnd w:id="251"/>
      <w:bookmarkEnd w:id="252"/>
    </w:p>
    <w:p w14:paraId="34E9AFBE" w14:textId="58487A53" w:rsidR="008F6B5A" w:rsidRPr="006B426E" w:rsidRDefault="008F6B5A" w:rsidP="008F6B5A">
      <w:pPr>
        <w:pStyle w:val="Bodynumbered-Level1"/>
        <w:rPr>
          <w:rFonts w:ascii="Arial" w:hAnsi="Arial" w:cs="Arial"/>
          <w:sz w:val="20"/>
        </w:rPr>
      </w:pPr>
      <w:r w:rsidRPr="006B426E">
        <w:rPr>
          <w:rFonts w:ascii="Arial" w:hAnsi="Arial" w:cs="Arial"/>
          <w:sz w:val="20"/>
        </w:rPr>
        <w:t>14.</w:t>
      </w:r>
      <w:r>
        <w:rPr>
          <w:rFonts w:ascii="Arial" w:hAnsi="Arial" w:cs="Arial"/>
          <w:sz w:val="20"/>
        </w:rPr>
        <w:t>8</w:t>
      </w:r>
      <w:r w:rsidRPr="006B426E">
        <w:rPr>
          <w:rFonts w:ascii="Arial" w:hAnsi="Arial" w:cs="Arial"/>
          <w:sz w:val="20"/>
        </w:rPr>
        <w:t>.1</w:t>
      </w:r>
      <w:r w:rsidRPr="006B426E">
        <w:rPr>
          <w:rFonts w:ascii="Arial" w:hAnsi="Arial" w:cs="Arial"/>
          <w:sz w:val="20"/>
        </w:rPr>
        <w:tab/>
        <w:t xml:space="preserve">The Department </w:t>
      </w:r>
      <w:r>
        <w:rPr>
          <w:rFonts w:ascii="Arial" w:hAnsi="Arial" w:cs="Arial"/>
          <w:sz w:val="20"/>
        </w:rPr>
        <w:t>treats personal information in accordance with</w:t>
      </w:r>
      <w:r w:rsidRPr="006B426E">
        <w:rPr>
          <w:rFonts w:ascii="Arial" w:hAnsi="Arial" w:cs="Arial"/>
          <w:sz w:val="20"/>
        </w:rPr>
        <w:t xml:space="preserve"> </w:t>
      </w:r>
      <w:r w:rsidRPr="00AB28DD">
        <w:rPr>
          <w:rFonts w:ascii="Arial" w:hAnsi="Arial" w:cs="Arial"/>
          <w:sz w:val="20"/>
        </w:rPr>
        <w:t xml:space="preserve">the </w:t>
      </w:r>
      <w:r w:rsidRPr="006B426E">
        <w:rPr>
          <w:rFonts w:ascii="Arial" w:hAnsi="Arial" w:cs="Arial"/>
          <w:i/>
          <w:sz w:val="20"/>
        </w:rPr>
        <w:t>Privacy Act 1988</w:t>
      </w:r>
      <w:r w:rsidRPr="006B426E">
        <w:rPr>
          <w:rFonts w:ascii="Arial" w:hAnsi="Arial" w:cs="Arial"/>
          <w:sz w:val="20"/>
        </w:rPr>
        <w:t xml:space="preserve"> (the Privacy Act). The Privacy Act contains 13 Australian Privacy Principles (the APPs) which govern how the Department collects, uses and discloses personal and sensitive information, and how individuals can access and correct records containing their personal or sensitive information.</w:t>
      </w:r>
    </w:p>
    <w:p w14:paraId="0407D5AF" w14:textId="77777777" w:rsidR="008F6B5A" w:rsidRPr="006B426E" w:rsidRDefault="008F6B5A" w:rsidP="008F6B5A">
      <w:pPr>
        <w:pStyle w:val="Bodynumbered-Level1"/>
        <w:rPr>
          <w:rFonts w:ascii="Arial" w:hAnsi="Arial" w:cs="Arial"/>
          <w:sz w:val="20"/>
        </w:rPr>
      </w:pPr>
      <w:r w:rsidRPr="006B426E">
        <w:rPr>
          <w:rFonts w:ascii="Arial" w:hAnsi="Arial" w:cs="Arial"/>
          <w:sz w:val="20"/>
        </w:rPr>
        <w:lastRenderedPageBreak/>
        <w:t>14.</w:t>
      </w:r>
      <w:r>
        <w:rPr>
          <w:rFonts w:ascii="Arial" w:hAnsi="Arial" w:cs="Arial"/>
          <w:sz w:val="20"/>
        </w:rPr>
        <w:t>8</w:t>
      </w:r>
      <w:r w:rsidRPr="006B426E">
        <w:rPr>
          <w:rFonts w:ascii="Arial" w:hAnsi="Arial" w:cs="Arial"/>
          <w:sz w:val="20"/>
        </w:rPr>
        <w:t>.2</w:t>
      </w:r>
      <w:r w:rsidRPr="006B426E">
        <w:rPr>
          <w:rFonts w:ascii="Arial" w:hAnsi="Arial" w:cs="Arial"/>
          <w:sz w:val="20"/>
        </w:rPr>
        <w:tab/>
        <w:t>The Department is committed to protecting personal information appropriately. If individuals within the applying organisation wish to deal with the Department anonymously or by using a pseudonym, it should advise the Departmental contact officer for the Program or contact the Department’s Privacy Officer (see details below).</w:t>
      </w:r>
    </w:p>
    <w:p w14:paraId="3B9D3CE4" w14:textId="77777777" w:rsidR="008F6B5A" w:rsidRDefault="008F6B5A" w:rsidP="0052662D">
      <w:pPr>
        <w:pStyle w:val="Heading3"/>
      </w:pPr>
      <w:bookmarkStart w:id="253" w:name="_Toc5193544"/>
      <w:bookmarkStart w:id="254" w:name="_Toc5265953"/>
      <w:bookmarkStart w:id="255" w:name="_Toc50044066"/>
      <w:bookmarkStart w:id="256" w:name="_Toc56425494"/>
      <w:bookmarkStart w:id="257" w:name="_Toc78459203"/>
      <w:r>
        <w:t>Personal information to be collected by the Department</w:t>
      </w:r>
      <w:bookmarkEnd w:id="253"/>
      <w:bookmarkEnd w:id="254"/>
      <w:bookmarkEnd w:id="255"/>
      <w:bookmarkEnd w:id="256"/>
      <w:bookmarkEnd w:id="257"/>
    </w:p>
    <w:p w14:paraId="1A35D803" w14:textId="77777777" w:rsidR="008F6B5A" w:rsidRPr="00B72E85" w:rsidRDefault="008F6B5A" w:rsidP="008F6B5A">
      <w:pPr>
        <w:pStyle w:val="Bodynumbered-Level1"/>
        <w:rPr>
          <w:rFonts w:ascii="Arial" w:hAnsi="Arial" w:cs="Arial"/>
          <w:sz w:val="20"/>
        </w:rPr>
      </w:pPr>
      <w:r w:rsidRPr="00B72E85">
        <w:rPr>
          <w:rFonts w:ascii="Arial" w:hAnsi="Arial" w:cs="Arial"/>
          <w:sz w:val="20"/>
        </w:rPr>
        <w:t>14.</w:t>
      </w:r>
      <w:r>
        <w:rPr>
          <w:rFonts w:ascii="Arial" w:hAnsi="Arial" w:cs="Arial"/>
          <w:sz w:val="20"/>
        </w:rPr>
        <w:t>9</w:t>
      </w:r>
      <w:r w:rsidRPr="00B72E85">
        <w:rPr>
          <w:rFonts w:ascii="Arial" w:hAnsi="Arial" w:cs="Arial"/>
          <w:sz w:val="20"/>
        </w:rPr>
        <w:t>.1</w:t>
      </w:r>
      <w:r w:rsidRPr="00B72E85">
        <w:rPr>
          <w:rFonts w:ascii="Arial" w:hAnsi="Arial" w:cs="Arial"/>
          <w:sz w:val="20"/>
        </w:rPr>
        <w:tab/>
        <w:t>The Department may collect personal information in the applicant’s application and this may include names, and contain details and other personal information, which the applicant (or its personnel) has supplied to the Department in its application under the Program.</w:t>
      </w:r>
    </w:p>
    <w:p w14:paraId="1EACB51F" w14:textId="77777777" w:rsidR="008F6B5A" w:rsidRPr="00B72E85" w:rsidRDefault="008F6B5A" w:rsidP="008F6B5A">
      <w:pPr>
        <w:pStyle w:val="Bodynumbered-Level1"/>
        <w:rPr>
          <w:rFonts w:ascii="Arial" w:hAnsi="Arial" w:cs="Arial"/>
          <w:sz w:val="20"/>
        </w:rPr>
      </w:pPr>
      <w:r w:rsidRPr="00B72E85">
        <w:rPr>
          <w:rFonts w:ascii="Arial" w:hAnsi="Arial" w:cs="Arial"/>
          <w:sz w:val="20"/>
        </w:rPr>
        <w:t>14</w:t>
      </w:r>
      <w:r>
        <w:rPr>
          <w:rFonts w:ascii="Arial" w:hAnsi="Arial" w:cs="Arial"/>
          <w:sz w:val="20"/>
        </w:rPr>
        <w:t>.9</w:t>
      </w:r>
      <w:r w:rsidRPr="00B72E85">
        <w:rPr>
          <w:rFonts w:ascii="Arial" w:hAnsi="Arial" w:cs="Arial"/>
          <w:sz w:val="20"/>
        </w:rPr>
        <w:t>.2</w:t>
      </w:r>
      <w:r w:rsidRPr="00B72E85">
        <w:rPr>
          <w:rFonts w:ascii="Arial" w:hAnsi="Arial" w:cs="Arial"/>
          <w:sz w:val="20"/>
        </w:rPr>
        <w:tab/>
        <w:t>By providing the Department with personal information in the applicant’s application under the Program, the applicant (and its named personnel) consents to the Department collecting, using and disclosing that personal information in accordance with these Guidelines and for the purposes of the Program.</w:t>
      </w:r>
    </w:p>
    <w:p w14:paraId="62AD2B6B" w14:textId="77777777" w:rsidR="008F6B5A" w:rsidRPr="00B72E85" w:rsidRDefault="008F6B5A" w:rsidP="008F6B5A">
      <w:pPr>
        <w:pStyle w:val="Bodynumbered-Level1"/>
        <w:rPr>
          <w:rFonts w:ascii="Arial" w:hAnsi="Arial" w:cs="Arial"/>
          <w:sz w:val="20"/>
        </w:rPr>
      </w:pPr>
      <w:r w:rsidRPr="00B72E85">
        <w:rPr>
          <w:rFonts w:ascii="Arial" w:hAnsi="Arial" w:cs="Arial"/>
          <w:sz w:val="20"/>
        </w:rPr>
        <w:t>14.</w:t>
      </w:r>
      <w:r>
        <w:rPr>
          <w:rFonts w:ascii="Arial" w:hAnsi="Arial" w:cs="Arial"/>
          <w:sz w:val="20"/>
        </w:rPr>
        <w:t>9</w:t>
      </w:r>
      <w:r w:rsidRPr="00B72E85">
        <w:rPr>
          <w:rFonts w:ascii="Arial" w:hAnsi="Arial" w:cs="Arial"/>
          <w:sz w:val="20"/>
        </w:rPr>
        <w:t>.3</w:t>
      </w:r>
      <w:r w:rsidRPr="00B72E85">
        <w:rPr>
          <w:rFonts w:ascii="Arial" w:hAnsi="Arial" w:cs="Arial"/>
          <w:sz w:val="20"/>
        </w:rPr>
        <w:tab/>
        <w:t>If the applicant (or its personnel) does not consent to the Department's collection, use and disclosure of the personal information contained in its application under the Program, in accordance with these Guidelines, the applicant acknowledges that this may mean that the Department may not be able to progress or assess the application further for funding under the Program and that the application may be set aside under the assessment process.</w:t>
      </w:r>
    </w:p>
    <w:p w14:paraId="28679AD0" w14:textId="77777777" w:rsidR="008F6B5A" w:rsidRPr="000746F9" w:rsidRDefault="008F6B5A" w:rsidP="0052662D">
      <w:pPr>
        <w:pStyle w:val="Heading3"/>
      </w:pPr>
      <w:bookmarkStart w:id="258" w:name="_Toc5193545"/>
      <w:bookmarkStart w:id="259" w:name="_Toc5265954"/>
      <w:bookmarkStart w:id="260" w:name="_Toc50044067"/>
      <w:bookmarkStart w:id="261" w:name="_Toc56425495"/>
      <w:bookmarkStart w:id="262" w:name="_Toc78459204"/>
      <w:r>
        <w:t>Purpose for which the Department will use and disclose personal information</w:t>
      </w:r>
      <w:bookmarkEnd w:id="258"/>
      <w:bookmarkEnd w:id="259"/>
      <w:bookmarkEnd w:id="260"/>
      <w:bookmarkEnd w:id="261"/>
      <w:bookmarkEnd w:id="262"/>
    </w:p>
    <w:p w14:paraId="29AAE977" w14:textId="77777777" w:rsidR="008F6B5A" w:rsidRPr="009F08C0" w:rsidRDefault="008F6B5A" w:rsidP="00A13808">
      <w:pPr>
        <w:pStyle w:val="Bodynumbered-Level1"/>
        <w:keepLines/>
        <w:spacing w:after="0"/>
        <w:rPr>
          <w:rFonts w:ascii="Arial" w:hAnsi="Arial" w:cs="Arial"/>
          <w:sz w:val="20"/>
          <w:szCs w:val="20"/>
        </w:rPr>
      </w:pPr>
      <w:r w:rsidRPr="00E37439">
        <w:rPr>
          <w:rFonts w:ascii="Arial" w:hAnsi="Arial" w:cs="Arial"/>
          <w:sz w:val="20"/>
          <w:szCs w:val="20"/>
        </w:rPr>
        <w:t>14.</w:t>
      </w:r>
      <w:r>
        <w:rPr>
          <w:rFonts w:ascii="Arial" w:hAnsi="Arial" w:cs="Arial"/>
          <w:sz w:val="20"/>
          <w:szCs w:val="20"/>
        </w:rPr>
        <w:t>10</w:t>
      </w:r>
      <w:r w:rsidRPr="00E37439">
        <w:rPr>
          <w:rFonts w:ascii="Arial" w:hAnsi="Arial" w:cs="Arial"/>
          <w:sz w:val="20"/>
          <w:szCs w:val="20"/>
        </w:rPr>
        <w:t>.1</w:t>
      </w:r>
      <w:r>
        <w:rPr>
          <w:rFonts w:asciiTheme="minorHAnsi" w:hAnsiTheme="minorHAnsi" w:cstheme="minorHAnsi"/>
        </w:rPr>
        <w:tab/>
      </w:r>
      <w:r w:rsidRPr="009F08C0">
        <w:rPr>
          <w:rFonts w:ascii="Arial" w:hAnsi="Arial" w:cs="Arial"/>
          <w:sz w:val="20"/>
          <w:szCs w:val="20"/>
        </w:rPr>
        <w:t>By submitting an application, the applicant acknowledges that the Department may collect personal information from the applicant (and its personnel) contained in its application for the purpose of carrying out the activities and functions of the Department related to the Program. In order to carry out its functions and activities connected to the Program, the Department may use the collected personal information for the purpose of any assessment processes under, or the evaluation of, the Program.</w:t>
      </w:r>
    </w:p>
    <w:p w14:paraId="1CCB5426" w14:textId="77777777" w:rsidR="008F6B5A" w:rsidRPr="009F08C0" w:rsidRDefault="008F6B5A" w:rsidP="00A13808">
      <w:pPr>
        <w:pStyle w:val="Bodynumbered-Level1"/>
        <w:spacing w:before="120" w:after="0"/>
        <w:rPr>
          <w:rFonts w:ascii="Arial" w:hAnsi="Arial" w:cs="Arial"/>
          <w:sz w:val="20"/>
          <w:szCs w:val="20"/>
        </w:rPr>
      </w:pPr>
      <w:r w:rsidRPr="009F08C0">
        <w:rPr>
          <w:rFonts w:ascii="Arial" w:hAnsi="Arial" w:cs="Arial"/>
          <w:sz w:val="20"/>
          <w:szCs w:val="20"/>
        </w:rPr>
        <w:lastRenderedPageBreak/>
        <w:t>14.</w:t>
      </w:r>
      <w:r>
        <w:rPr>
          <w:rFonts w:ascii="Arial" w:hAnsi="Arial" w:cs="Arial"/>
          <w:sz w:val="20"/>
          <w:szCs w:val="20"/>
        </w:rPr>
        <w:t>10</w:t>
      </w:r>
      <w:r w:rsidRPr="009F08C0">
        <w:rPr>
          <w:rFonts w:ascii="Arial" w:hAnsi="Arial" w:cs="Arial"/>
          <w:sz w:val="20"/>
          <w:szCs w:val="20"/>
        </w:rPr>
        <w:t>.2</w:t>
      </w:r>
      <w:r w:rsidRPr="009F08C0">
        <w:rPr>
          <w:rFonts w:ascii="Arial" w:hAnsi="Arial" w:cs="Arial"/>
          <w:sz w:val="20"/>
          <w:szCs w:val="20"/>
        </w:rPr>
        <w:tab/>
        <w:t>Further, in order to carry out its functions and activities connected to the Program, including (without limitation) assessment and evaluation functions, the Department may also disclose the collected personal information to other Commonwealth, State or Territory agencies.</w:t>
      </w:r>
    </w:p>
    <w:p w14:paraId="3F67E815" w14:textId="77777777" w:rsidR="008F6B5A" w:rsidRPr="009F08C0" w:rsidRDefault="008F6B5A" w:rsidP="00A13808">
      <w:pPr>
        <w:pStyle w:val="Bodynumbered-Level1"/>
        <w:spacing w:before="120" w:after="0"/>
        <w:rPr>
          <w:rFonts w:ascii="Arial" w:hAnsi="Arial" w:cs="Arial"/>
          <w:sz w:val="20"/>
          <w:szCs w:val="20"/>
        </w:rPr>
      </w:pPr>
      <w:r w:rsidRPr="009F08C0">
        <w:rPr>
          <w:rFonts w:ascii="Arial" w:hAnsi="Arial" w:cs="Arial"/>
          <w:sz w:val="20"/>
          <w:szCs w:val="20"/>
        </w:rPr>
        <w:t>14.</w:t>
      </w:r>
      <w:r>
        <w:rPr>
          <w:rFonts w:ascii="Arial" w:hAnsi="Arial" w:cs="Arial"/>
          <w:sz w:val="20"/>
          <w:szCs w:val="20"/>
        </w:rPr>
        <w:t>10</w:t>
      </w:r>
      <w:r w:rsidRPr="009F08C0">
        <w:rPr>
          <w:rFonts w:ascii="Arial" w:hAnsi="Arial" w:cs="Arial"/>
          <w:sz w:val="20"/>
          <w:szCs w:val="20"/>
        </w:rPr>
        <w:t>.3</w:t>
      </w:r>
      <w:r w:rsidRPr="009F08C0">
        <w:rPr>
          <w:rFonts w:ascii="Arial" w:hAnsi="Arial" w:cs="Arial"/>
          <w:sz w:val="20"/>
          <w:szCs w:val="20"/>
        </w:rPr>
        <w:tab/>
        <w:t>The Department will use the personal information collected from the applicant for the primary purpose for which it was collected. The Department may use or disclose this personal information for another purpose (i.e. secondary purpose) if:</w:t>
      </w:r>
    </w:p>
    <w:p w14:paraId="103F42E7" w14:textId="77777777" w:rsidR="008F6B5A" w:rsidRPr="009F08C0" w:rsidRDefault="008F6B5A" w:rsidP="008F6B5A">
      <w:pPr>
        <w:pStyle w:val="ListBullet"/>
        <w:ind w:left="1080"/>
        <w:rPr>
          <w:rFonts w:cs="Arial"/>
        </w:rPr>
      </w:pPr>
      <w:r w:rsidRPr="009F08C0">
        <w:rPr>
          <w:rFonts w:cs="Arial"/>
        </w:rPr>
        <w:t xml:space="preserve">the applicant </w:t>
      </w:r>
      <w:r w:rsidR="009F0ABE">
        <w:rPr>
          <w:rFonts w:cs="Arial"/>
        </w:rPr>
        <w:t xml:space="preserve">would </w:t>
      </w:r>
      <w:r w:rsidRPr="009F08C0">
        <w:rPr>
          <w:rFonts w:cs="Arial"/>
        </w:rPr>
        <w:t>reasonably expect the information to be used for the secondary purpose;</w:t>
      </w:r>
    </w:p>
    <w:p w14:paraId="65F64027" w14:textId="77777777" w:rsidR="008F6B5A" w:rsidRPr="009F08C0" w:rsidRDefault="008F6B5A" w:rsidP="008F6B5A">
      <w:pPr>
        <w:pStyle w:val="ListBullet"/>
        <w:ind w:left="1080"/>
        <w:rPr>
          <w:rFonts w:cs="Arial"/>
        </w:rPr>
      </w:pPr>
      <w:r w:rsidRPr="009F08C0">
        <w:rPr>
          <w:rFonts w:cs="Arial"/>
        </w:rPr>
        <w:t>it is required or authorised by law or a permitted general situation exists under the Privacy Act;</w:t>
      </w:r>
    </w:p>
    <w:p w14:paraId="330806C3" w14:textId="77777777" w:rsidR="008F6B5A" w:rsidRPr="009F08C0" w:rsidRDefault="008F6B5A" w:rsidP="008F6B5A">
      <w:pPr>
        <w:pStyle w:val="ListBullet"/>
        <w:ind w:left="1080"/>
        <w:rPr>
          <w:rFonts w:cs="Arial"/>
        </w:rPr>
      </w:pPr>
      <w:r w:rsidRPr="009F08C0">
        <w:rPr>
          <w:rFonts w:cs="Arial"/>
        </w:rPr>
        <w:t>the applicant gives the Department permission; or</w:t>
      </w:r>
    </w:p>
    <w:p w14:paraId="55F84493" w14:textId="77777777" w:rsidR="008F6B5A" w:rsidRPr="009F08C0" w:rsidRDefault="008F6B5A" w:rsidP="008F6B5A">
      <w:pPr>
        <w:pStyle w:val="ListBullet"/>
        <w:ind w:left="1080"/>
        <w:rPr>
          <w:rFonts w:cs="Arial"/>
        </w:rPr>
      </w:pPr>
      <w:r w:rsidRPr="009F08C0">
        <w:rPr>
          <w:rFonts w:cs="Arial"/>
        </w:rPr>
        <w:t>the Department reasonably believes the use or disclosure is reasonably necessary for one or more enforcement related activities conducted by, or on behalf of, an enforcement body.</w:t>
      </w:r>
    </w:p>
    <w:p w14:paraId="306B9E29" w14:textId="77777777" w:rsidR="008F6B5A" w:rsidRDefault="008F6B5A" w:rsidP="0052662D">
      <w:pPr>
        <w:pStyle w:val="Heading3"/>
      </w:pPr>
      <w:bookmarkStart w:id="263" w:name="_Toc5193546"/>
      <w:bookmarkStart w:id="264" w:name="_Toc5265955"/>
      <w:bookmarkStart w:id="265" w:name="_Toc50044068"/>
      <w:bookmarkStart w:id="266" w:name="_Toc56425496"/>
      <w:bookmarkStart w:id="267" w:name="_Toc78459205"/>
      <w:r>
        <w:t>The Department’s contact point for privacy matters</w:t>
      </w:r>
      <w:bookmarkEnd w:id="263"/>
      <w:bookmarkEnd w:id="264"/>
      <w:bookmarkEnd w:id="265"/>
      <w:bookmarkEnd w:id="266"/>
      <w:bookmarkEnd w:id="267"/>
    </w:p>
    <w:p w14:paraId="2B9F4DCF" w14:textId="49F77991" w:rsidR="008F6B5A" w:rsidRPr="00F6142F" w:rsidRDefault="008F6B5A" w:rsidP="00A13808">
      <w:pPr>
        <w:pStyle w:val="Bodynumbered-Level1"/>
        <w:spacing w:before="120"/>
        <w:rPr>
          <w:rFonts w:ascii="Arial" w:hAnsi="Arial" w:cs="Arial"/>
          <w:sz w:val="20"/>
        </w:rPr>
      </w:pPr>
      <w:r w:rsidRPr="00F6142F">
        <w:rPr>
          <w:rFonts w:ascii="Arial" w:hAnsi="Arial" w:cs="Arial"/>
          <w:sz w:val="20"/>
        </w:rPr>
        <w:t>14.1</w:t>
      </w:r>
      <w:r>
        <w:rPr>
          <w:rFonts w:ascii="Arial" w:hAnsi="Arial" w:cs="Arial"/>
          <w:sz w:val="20"/>
        </w:rPr>
        <w:t>1</w:t>
      </w:r>
      <w:r w:rsidRPr="00F6142F">
        <w:rPr>
          <w:rFonts w:ascii="Arial" w:hAnsi="Arial" w:cs="Arial"/>
          <w:sz w:val="20"/>
        </w:rPr>
        <w:t>.1</w:t>
      </w:r>
      <w:r w:rsidRPr="00F6142F">
        <w:rPr>
          <w:rFonts w:ascii="Arial" w:hAnsi="Arial" w:cs="Arial"/>
          <w:sz w:val="20"/>
        </w:rPr>
        <w:tab/>
        <w:t xml:space="preserve">For further information about how the Department is committed to protecting personal information appropriately in accordance with the APPs, see the Department’s APP Privacy Policy on its website at </w:t>
      </w:r>
      <w:hyperlink r:id="rId29" w:history="1">
        <w:r w:rsidR="0003241B" w:rsidRPr="0003241B">
          <w:rPr>
            <w:rStyle w:val="Hyperlink"/>
            <w:rFonts w:ascii="Arial" w:hAnsi="Arial" w:cs="Arial"/>
            <w:b/>
            <w:sz w:val="20"/>
          </w:rPr>
          <w:t>www.infrastructure.gov.au/utilities/privacy.aspx</w:t>
        </w:r>
      </w:hyperlink>
      <w:r w:rsidR="0003241B">
        <w:rPr>
          <w:rFonts w:ascii="Arial" w:hAnsi="Arial" w:cs="Arial"/>
          <w:sz w:val="20"/>
        </w:rPr>
        <w:t xml:space="preserve"> </w:t>
      </w:r>
    </w:p>
    <w:p w14:paraId="1978B98C" w14:textId="77777777" w:rsidR="008F6B5A" w:rsidRPr="00F6142F" w:rsidRDefault="008F6B5A" w:rsidP="00A13808">
      <w:pPr>
        <w:pStyle w:val="Bodynumbered-Level1"/>
        <w:spacing w:before="120" w:after="120"/>
        <w:rPr>
          <w:rFonts w:ascii="Arial" w:hAnsi="Arial" w:cs="Arial"/>
          <w:sz w:val="20"/>
        </w:rPr>
      </w:pPr>
      <w:r w:rsidRPr="00F6142F">
        <w:rPr>
          <w:rFonts w:ascii="Arial" w:hAnsi="Arial" w:cs="Arial"/>
          <w:sz w:val="20"/>
        </w:rPr>
        <w:t>14.1</w:t>
      </w:r>
      <w:r>
        <w:rPr>
          <w:rFonts w:ascii="Arial" w:hAnsi="Arial" w:cs="Arial"/>
          <w:sz w:val="20"/>
        </w:rPr>
        <w:t>1</w:t>
      </w:r>
      <w:r w:rsidRPr="00F6142F">
        <w:rPr>
          <w:rFonts w:ascii="Arial" w:hAnsi="Arial" w:cs="Arial"/>
          <w:sz w:val="20"/>
        </w:rPr>
        <w:t xml:space="preserve">.2 For further information about the Department's handling of personal information, contact the Department’s </w:t>
      </w:r>
      <w:hyperlink r:id="rId30" w:history="1">
        <w:r w:rsidRPr="00F6142F">
          <w:rPr>
            <w:rFonts w:ascii="Arial" w:hAnsi="Arial" w:cs="Arial"/>
            <w:sz w:val="20"/>
          </w:rPr>
          <w:t>Privacy</w:t>
        </w:r>
      </w:hyperlink>
      <w:r w:rsidRPr="00F6142F">
        <w:rPr>
          <w:rFonts w:ascii="Arial" w:hAnsi="Arial" w:cs="Arial"/>
          <w:sz w:val="20"/>
        </w:rPr>
        <w:t xml:space="preserve"> Officer by sending an email to </w:t>
      </w:r>
      <w:hyperlink r:id="rId31" w:history="1">
        <w:r w:rsidRPr="00232BD4">
          <w:rPr>
            <w:rStyle w:val="Hyperlink"/>
            <w:rFonts w:ascii="Arial" w:hAnsi="Arial" w:cs="Arial"/>
            <w:b/>
            <w:sz w:val="20"/>
          </w:rPr>
          <w:t>privacy@infrastructure.gov.au</w:t>
        </w:r>
      </w:hyperlink>
      <w:r w:rsidRPr="00F6142F">
        <w:rPr>
          <w:rFonts w:ascii="Arial" w:hAnsi="Arial" w:cs="Arial"/>
          <w:sz w:val="20"/>
        </w:rPr>
        <w:t xml:space="preserve"> or by writing to the Department at the following address:</w:t>
      </w:r>
    </w:p>
    <w:p w14:paraId="4772DDF1" w14:textId="77777777" w:rsidR="008F6B5A" w:rsidRPr="00F6142F" w:rsidRDefault="008F6B5A" w:rsidP="008F6B5A">
      <w:pPr>
        <w:pStyle w:val="Bodynumbered-Level1"/>
        <w:spacing w:before="120"/>
        <w:ind w:hanging="11"/>
        <w:rPr>
          <w:rFonts w:ascii="Arial" w:hAnsi="Arial" w:cs="Arial"/>
          <w:sz w:val="20"/>
        </w:rPr>
      </w:pPr>
      <w:r w:rsidRPr="00F6142F">
        <w:rPr>
          <w:rFonts w:ascii="Arial" w:hAnsi="Arial" w:cs="Arial"/>
          <w:sz w:val="20"/>
        </w:rPr>
        <w:t>Privacy Officer</w:t>
      </w:r>
      <w:r w:rsidRPr="00F6142F">
        <w:rPr>
          <w:rFonts w:ascii="Arial" w:hAnsi="Arial" w:cs="Arial"/>
          <w:sz w:val="20"/>
        </w:rPr>
        <w:br/>
      </w:r>
      <w:r w:rsidRPr="009F08C0">
        <w:rPr>
          <w:rFonts w:ascii="Arial" w:hAnsi="Arial" w:cs="Arial"/>
          <w:sz w:val="20"/>
          <w:szCs w:val="20"/>
        </w:rPr>
        <w:t xml:space="preserve">Department of Infrastructure, Transport, Regional Development and </w:t>
      </w:r>
      <w:r w:rsidRPr="009F08C0" w:rsidDel="009F08C0">
        <w:rPr>
          <w:rFonts w:ascii="Arial" w:hAnsi="Arial" w:cs="Arial"/>
          <w:sz w:val="20"/>
          <w:szCs w:val="20"/>
        </w:rPr>
        <w:t>Communications</w:t>
      </w:r>
      <w:r w:rsidRPr="009F08C0">
        <w:rPr>
          <w:rFonts w:ascii="Arial" w:hAnsi="Arial" w:cs="Arial"/>
          <w:sz w:val="20"/>
          <w:szCs w:val="20"/>
        </w:rPr>
        <w:br/>
      </w:r>
      <w:r w:rsidRPr="00F6142F">
        <w:rPr>
          <w:rFonts w:ascii="Arial" w:hAnsi="Arial" w:cs="Arial"/>
          <w:sz w:val="20"/>
        </w:rPr>
        <w:t xml:space="preserve">GPO Box </w:t>
      </w:r>
      <w:r>
        <w:rPr>
          <w:rFonts w:ascii="Arial" w:hAnsi="Arial" w:cs="Arial"/>
          <w:sz w:val="20"/>
        </w:rPr>
        <w:t>594</w:t>
      </w:r>
      <w:r w:rsidRPr="00F6142F">
        <w:rPr>
          <w:rFonts w:ascii="Arial" w:hAnsi="Arial" w:cs="Arial"/>
          <w:sz w:val="20"/>
        </w:rPr>
        <w:br/>
        <w:t>CANBERRA ACT 2601</w:t>
      </w:r>
    </w:p>
    <w:p w14:paraId="1CB9353A" w14:textId="77777777" w:rsidR="008F6B5A" w:rsidRPr="00F6142F" w:rsidRDefault="008F6B5A" w:rsidP="008F6B5A">
      <w:pPr>
        <w:pStyle w:val="Bodynumbered-Level1"/>
        <w:rPr>
          <w:rStyle w:val="Hyperlink"/>
          <w:rFonts w:ascii="Arial" w:hAnsi="Arial" w:cs="Arial"/>
          <w:sz w:val="20"/>
        </w:rPr>
      </w:pPr>
      <w:bookmarkStart w:id="268" w:name="_Toc388963739"/>
      <w:bookmarkStart w:id="269" w:name="_Toc389122777"/>
      <w:bookmarkStart w:id="270" w:name="_Toc388963740"/>
      <w:bookmarkStart w:id="271" w:name="_Toc389122778"/>
      <w:bookmarkStart w:id="272" w:name="_Toc388963741"/>
      <w:bookmarkStart w:id="273" w:name="_Toc389122779"/>
      <w:bookmarkStart w:id="274" w:name="_Toc388963742"/>
      <w:bookmarkStart w:id="275" w:name="_Toc389122780"/>
      <w:bookmarkStart w:id="276" w:name="_Toc388963743"/>
      <w:bookmarkStart w:id="277" w:name="_Toc389122781"/>
      <w:bookmarkStart w:id="278" w:name="_Toc388963744"/>
      <w:bookmarkStart w:id="279" w:name="_Toc389122782"/>
      <w:bookmarkStart w:id="280" w:name="_Toc388963745"/>
      <w:bookmarkStart w:id="281" w:name="_Toc389122783"/>
      <w:bookmarkStart w:id="282" w:name="_Toc388963746"/>
      <w:bookmarkStart w:id="283" w:name="_Toc389122784"/>
      <w:bookmarkStart w:id="284" w:name="_Toc388963747"/>
      <w:bookmarkStart w:id="285" w:name="_Toc389122785"/>
      <w:bookmarkStart w:id="286" w:name="_Toc388963748"/>
      <w:bookmarkStart w:id="287" w:name="_Toc389122786"/>
      <w:bookmarkStart w:id="288" w:name="_Toc388963749"/>
      <w:bookmarkStart w:id="289" w:name="_Toc389122787"/>
      <w:bookmarkStart w:id="290" w:name="_Toc388963750"/>
      <w:bookmarkStart w:id="291" w:name="_Toc389122788"/>
      <w:bookmarkStart w:id="292" w:name="_Toc388963751"/>
      <w:bookmarkStart w:id="293" w:name="_Toc389122789"/>
      <w:bookmarkStart w:id="294" w:name="_Toc388963752"/>
      <w:bookmarkStart w:id="295" w:name="_Toc389122790"/>
      <w:bookmarkStart w:id="296" w:name="_Toc388963753"/>
      <w:bookmarkStart w:id="297" w:name="_Toc389122791"/>
      <w:bookmarkStart w:id="298" w:name="_Toc388963754"/>
      <w:bookmarkStart w:id="299" w:name="_Toc38912279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F6142F">
        <w:rPr>
          <w:rFonts w:ascii="Arial" w:hAnsi="Arial" w:cs="Arial"/>
          <w:sz w:val="20"/>
        </w:rPr>
        <w:lastRenderedPageBreak/>
        <w:t>14.1</w:t>
      </w:r>
      <w:r>
        <w:rPr>
          <w:rFonts w:ascii="Arial" w:hAnsi="Arial" w:cs="Arial"/>
          <w:sz w:val="20"/>
        </w:rPr>
        <w:t>1</w:t>
      </w:r>
      <w:r w:rsidRPr="00F6142F">
        <w:rPr>
          <w:rFonts w:ascii="Arial" w:hAnsi="Arial" w:cs="Arial"/>
          <w:sz w:val="20"/>
        </w:rPr>
        <w:t xml:space="preserve">.3 General information about the Privacy Act and the APPs can also be found on the Office of the Australian Information Commissioner's website at </w:t>
      </w:r>
      <w:hyperlink r:id="rId32" w:history="1">
        <w:r w:rsidRPr="006F12B6">
          <w:rPr>
            <w:rStyle w:val="Hyperlink"/>
            <w:rFonts w:ascii="Arial" w:hAnsi="Arial" w:cs="Arial"/>
            <w:b/>
            <w:sz w:val="20"/>
          </w:rPr>
          <w:t>www.oaic.gov.au</w:t>
        </w:r>
      </w:hyperlink>
      <w:r w:rsidRPr="00F6142F">
        <w:rPr>
          <w:rStyle w:val="Hyperlink"/>
          <w:rFonts w:ascii="Arial" w:hAnsi="Arial" w:cs="Arial"/>
          <w:sz w:val="20"/>
        </w:rPr>
        <w:t>.</w:t>
      </w:r>
    </w:p>
    <w:p w14:paraId="083BC146" w14:textId="77777777" w:rsidR="008F6B5A" w:rsidRPr="00087F4A" w:rsidRDefault="008F6B5A" w:rsidP="0052662D">
      <w:pPr>
        <w:pStyle w:val="Heading3"/>
      </w:pPr>
      <w:bookmarkStart w:id="300" w:name="_Toc5193547"/>
      <w:bookmarkStart w:id="301" w:name="_Toc5265956"/>
      <w:bookmarkStart w:id="302" w:name="_Toc50044069"/>
      <w:bookmarkStart w:id="303" w:name="_Toc56425497"/>
      <w:bookmarkStart w:id="304" w:name="_Toc78459206"/>
      <w:r>
        <w:t>Exclusion of liabilities</w:t>
      </w:r>
      <w:bookmarkEnd w:id="300"/>
      <w:bookmarkEnd w:id="301"/>
      <w:bookmarkEnd w:id="302"/>
      <w:bookmarkEnd w:id="303"/>
      <w:bookmarkEnd w:id="304"/>
    </w:p>
    <w:p w14:paraId="77724DAD" w14:textId="77777777" w:rsidR="008F6B5A" w:rsidRPr="00F6142F" w:rsidRDefault="008F6B5A" w:rsidP="00A13808">
      <w:pPr>
        <w:pStyle w:val="Bodynumbered-Level1"/>
        <w:keepLines/>
        <w:spacing w:before="120" w:after="120"/>
        <w:rPr>
          <w:rFonts w:ascii="Arial" w:hAnsi="Arial" w:cs="Arial"/>
          <w:sz w:val="20"/>
          <w:szCs w:val="20"/>
        </w:rPr>
      </w:pPr>
      <w:r w:rsidRPr="00F6142F">
        <w:rPr>
          <w:rFonts w:ascii="Arial" w:hAnsi="Arial" w:cs="Arial"/>
          <w:sz w:val="20"/>
          <w:szCs w:val="20"/>
        </w:rPr>
        <w:t>14.1</w:t>
      </w:r>
      <w:r>
        <w:rPr>
          <w:rFonts w:ascii="Arial" w:hAnsi="Arial" w:cs="Arial"/>
          <w:sz w:val="20"/>
          <w:szCs w:val="20"/>
        </w:rPr>
        <w:t>2</w:t>
      </w:r>
      <w:r w:rsidRPr="00F6142F">
        <w:rPr>
          <w:rFonts w:ascii="Arial" w:hAnsi="Arial" w:cs="Arial"/>
          <w:sz w:val="20"/>
          <w:szCs w:val="20"/>
        </w:rPr>
        <w:t>.1</w:t>
      </w:r>
      <w:r w:rsidRPr="00F6142F">
        <w:rPr>
          <w:rFonts w:ascii="Arial" w:hAnsi="Arial" w:cs="Arial"/>
          <w:sz w:val="20"/>
          <w:szCs w:val="20"/>
        </w:rPr>
        <w:tab/>
        <w:t>T</w:t>
      </w:r>
      <w:r>
        <w:rPr>
          <w:rFonts w:ascii="Arial" w:hAnsi="Arial" w:cs="Arial"/>
          <w:sz w:val="20"/>
          <w:szCs w:val="20"/>
        </w:rPr>
        <w:t>o the greatest extent possible in law, t</w:t>
      </w:r>
      <w:r w:rsidRPr="00F6142F">
        <w:rPr>
          <w:rFonts w:ascii="Arial" w:hAnsi="Arial" w:cs="Arial"/>
          <w:sz w:val="20"/>
          <w:szCs w:val="20"/>
        </w:rPr>
        <w:t>he Department is not liable to applicants on the basis of a process contract (express or implied), promissory estoppel, equitable, restitutionary, contractual or quasi</w:t>
      </w:r>
      <w:r w:rsidRPr="00F6142F">
        <w:rPr>
          <w:rFonts w:ascii="Arial" w:hAnsi="Arial" w:cs="Arial"/>
          <w:sz w:val="20"/>
          <w:szCs w:val="20"/>
        </w:rPr>
        <w:noBreakHyphen/>
        <w:t>contractual grounds</w:t>
      </w:r>
      <w:r>
        <w:rPr>
          <w:rFonts w:ascii="Arial" w:hAnsi="Arial" w:cs="Arial"/>
          <w:sz w:val="20"/>
          <w:szCs w:val="20"/>
        </w:rPr>
        <w:t xml:space="preserve"> or any other legal or equitable principle or theory</w:t>
      </w:r>
      <w:r w:rsidRPr="00F6142F">
        <w:rPr>
          <w:rFonts w:ascii="Arial" w:hAnsi="Arial" w:cs="Arial"/>
          <w:sz w:val="20"/>
          <w:szCs w:val="20"/>
        </w:rPr>
        <w:t xml:space="preserve">, in relation to the </w:t>
      </w:r>
      <w:r>
        <w:rPr>
          <w:rFonts w:ascii="Arial" w:hAnsi="Arial" w:cs="Arial"/>
          <w:sz w:val="20"/>
          <w:szCs w:val="20"/>
        </w:rPr>
        <w:t>S</w:t>
      </w:r>
      <w:r w:rsidRPr="00F6142F">
        <w:rPr>
          <w:rFonts w:ascii="Arial" w:hAnsi="Arial" w:cs="Arial"/>
          <w:sz w:val="20"/>
          <w:szCs w:val="20"/>
        </w:rPr>
        <w:t xml:space="preserve">election </w:t>
      </w:r>
      <w:r>
        <w:rPr>
          <w:rFonts w:ascii="Arial" w:hAnsi="Arial" w:cs="Arial"/>
          <w:sz w:val="20"/>
          <w:szCs w:val="20"/>
        </w:rPr>
        <w:t>P</w:t>
      </w:r>
      <w:r w:rsidRPr="00F6142F">
        <w:rPr>
          <w:rFonts w:ascii="Arial" w:hAnsi="Arial" w:cs="Arial"/>
          <w:sz w:val="20"/>
          <w:szCs w:val="20"/>
        </w:rPr>
        <w:t>rocess, including without limitation, when the Department:</w:t>
      </w:r>
    </w:p>
    <w:p w14:paraId="771AEF57" w14:textId="77777777" w:rsidR="008F6B5A" w:rsidRPr="00F6142F" w:rsidRDefault="008F6B5A" w:rsidP="00A13808">
      <w:pPr>
        <w:pStyle w:val="ListBullet"/>
        <w:spacing w:before="0"/>
        <w:ind w:left="1080"/>
        <w:rPr>
          <w:rFonts w:cs="Arial"/>
        </w:rPr>
      </w:pPr>
      <w:r w:rsidRPr="00F6142F">
        <w:rPr>
          <w:rFonts w:cs="Arial"/>
        </w:rPr>
        <w:t xml:space="preserve">varies or terminates all or any part of the </w:t>
      </w:r>
      <w:r>
        <w:rPr>
          <w:rFonts w:cs="Arial"/>
        </w:rPr>
        <w:t>S</w:t>
      </w:r>
      <w:r w:rsidRPr="00F6142F">
        <w:rPr>
          <w:rFonts w:cs="Arial"/>
        </w:rPr>
        <w:t xml:space="preserve">election </w:t>
      </w:r>
      <w:r>
        <w:rPr>
          <w:rFonts w:cs="Arial"/>
        </w:rPr>
        <w:t>P</w:t>
      </w:r>
      <w:r w:rsidRPr="00F6142F">
        <w:rPr>
          <w:rFonts w:cs="Arial"/>
        </w:rPr>
        <w:t>rocess or any negotiations;</w:t>
      </w:r>
    </w:p>
    <w:p w14:paraId="5F5CC26E" w14:textId="77777777" w:rsidR="008F6B5A" w:rsidRPr="00F6142F" w:rsidRDefault="008F6B5A" w:rsidP="00A13808">
      <w:pPr>
        <w:pStyle w:val="ListBullet"/>
        <w:spacing w:before="0"/>
        <w:ind w:left="1080"/>
        <w:rPr>
          <w:rFonts w:cs="Arial"/>
        </w:rPr>
      </w:pPr>
      <w:r w:rsidRPr="00F6142F">
        <w:rPr>
          <w:rFonts w:cs="Arial"/>
        </w:rPr>
        <w:t xml:space="preserve">decides not to fund any or all of the activities sought through the </w:t>
      </w:r>
      <w:r>
        <w:rPr>
          <w:rFonts w:cs="Arial"/>
        </w:rPr>
        <w:t>S</w:t>
      </w:r>
      <w:r w:rsidRPr="00F6142F">
        <w:rPr>
          <w:rFonts w:cs="Arial"/>
        </w:rPr>
        <w:t xml:space="preserve">election </w:t>
      </w:r>
      <w:r>
        <w:rPr>
          <w:rFonts w:cs="Arial"/>
        </w:rPr>
        <w:t>P</w:t>
      </w:r>
      <w:r w:rsidRPr="00F6142F">
        <w:rPr>
          <w:rFonts w:cs="Arial"/>
        </w:rPr>
        <w:t>rocess;</w:t>
      </w:r>
    </w:p>
    <w:p w14:paraId="049BF079" w14:textId="77777777" w:rsidR="008F6B5A" w:rsidRPr="00F6142F" w:rsidRDefault="008F6B5A" w:rsidP="00A13808">
      <w:pPr>
        <w:pStyle w:val="ListBullet"/>
        <w:spacing w:before="0"/>
        <w:ind w:left="1080"/>
        <w:rPr>
          <w:rFonts w:cs="Arial"/>
        </w:rPr>
      </w:pPr>
      <w:r w:rsidRPr="00F6142F">
        <w:rPr>
          <w:rFonts w:cs="Arial"/>
        </w:rPr>
        <w:t xml:space="preserve">varies the </w:t>
      </w:r>
      <w:r>
        <w:rPr>
          <w:rFonts w:cs="Arial"/>
        </w:rPr>
        <w:t>S</w:t>
      </w:r>
      <w:r w:rsidRPr="00F6142F">
        <w:rPr>
          <w:rFonts w:cs="Arial"/>
        </w:rPr>
        <w:t xml:space="preserve">election </w:t>
      </w:r>
      <w:r>
        <w:rPr>
          <w:rFonts w:cs="Arial"/>
        </w:rPr>
        <w:t>P</w:t>
      </w:r>
      <w:r w:rsidRPr="00F6142F">
        <w:rPr>
          <w:rFonts w:cs="Arial"/>
        </w:rPr>
        <w:t>rocess; or</w:t>
      </w:r>
    </w:p>
    <w:p w14:paraId="6D6504C2" w14:textId="77777777" w:rsidR="008F6B5A" w:rsidRPr="00F6142F" w:rsidRDefault="008F6B5A" w:rsidP="00A13808">
      <w:pPr>
        <w:pStyle w:val="ListBullet"/>
        <w:spacing w:before="0"/>
        <w:ind w:left="1080"/>
        <w:rPr>
          <w:rFonts w:cs="Arial"/>
        </w:rPr>
      </w:pPr>
      <w:r w:rsidRPr="00F6142F">
        <w:rPr>
          <w:rFonts w:cs="Arial"/>
        </w:rPr>
        <w:t>exercises or fails to exercise any of its other rights under, or in relation to, these Guidelines.</w:t>
      </w:r>
    </w:p>
    <w:p w14:paraId="57746629" w14:textId="77777777" w:rsidR="008F6B5A" w:rsidRDefault="008F6B5A" w:rsidP="0052662D">
      <w:pPr>
        <w:pStyle w:val="Heading3"/>
      </w:pPr>
      <w:bookmarkStart w:id="305" w:name="_Toc5193548"/>
      <w:bookmarkStart w:id="306" w:name="_Toc5265957"/>
      <w:bookmarkStart w:id="307" w:name="_Toc50044070"/>
      <w:bookmarkStart w:id="308" w:name="_Toc56425498"/>
      <w:bookmarkStart w:id="309" w:name="_Toc78459207"/>
      <w:r>
        <w:t>Disclaimer</w:t>
      </w:r>
      <w:bookmarkEnd w:id="305"/>
      <w:bookmarkEnd w:id="306"/>
      <w:bookmarkEnd w:id="307"/>
      <w:bookmarkEnd w:id="308"/>
      <w:bookmarkEnd w:id="309"/>
    </w:p>
    <w:p w14:paraId="27800B16" w14:textId="77777777" w:rsidR="008F6B5A" w:rsidRPr="00F6142F" w:rsidRDefault="008F6B5A" w:rsidP="008F6B5A">
      <w:pPr>
        <w:pStyle w:val="Bodynumbered-Level1"/>
        <w:spacing w:after="120"/>
        <w:rPr>
          <w:rFonts w:ascii="Arial" w:hAnsi="Arial" w:cs="Arial"/>
          <w:sz w:val="20"/>
          <w:szCs w:val="20"/>
        </w:rPr>
      </w:pPr>
      <w:r w:rsidRPr="00F6142F">
        <w:rPr>
          <w:rFonts w:ascii="Arial" w:hAnsi="Arial" w:cs="Arial"/>
          <w:sz w:val="20"/>
          <w:szCs w:val="20"/>
        </w:rPr>
        <w:t>14.1</w:t>
      </w:r>
      <w:r>
        <w:rPr>
          <w:rFonts w:ascii="Arial" w:hAnsi="Arial" w:cs="Arial"/>
          <w:sz w:val="20"/>
          <w:szCs w:val="20"/>
        </w:rPr>
        <w:t>3</w:t>
      </w:r>
      <w:r w:rsidRPr="00F6142F">
        <w:rPr>
          <w:rFonts w:ascii="Arial" w:hAnsi="Arial" w:cs="Arial"/>
          <w:sz w:val="20"/>
          <w:szCs w:val="20"/>
        </w:rPr>
        <w:t>.1</w:t>
      </w:r>
      <w:r w:rsidRPr="00F6142F">
        <w:rPr>
          <w:rFonts w:ascii="Arial" w:hAnsi="Arial" w:cs="Arial"/>
          <w:sz w:val="20"/>
          <w:szCs w:val="20"/>
        </w:rPr>
        <w:tab/>
        <w:t>The Commonwealth, the Department and its officers, employees, agents and advisors:</w:t>
      </w:r>
    </w:p>
    <w:p w14:paraId="76361CD0" w14:textId="77777777" w:rsidR="008F6B5A" w:rsidRPr="00F6142F" w:rsidRDefault="008F6B5A" w:rsidP="008F6B5A">
      <w:pPr>
        <w:pStyle w:val="ListBullet"/>
        <w:ind w:left="1080"/>
        <w:rPr>
          <w:rFonts w:cs="Arial"/>
        </w:rPr>
      </w:pPr>
      <w:r w:rsidRPr="00F6142F">
        <w:rPr>
          <w:rFonts w:cs="Arial"/>
        </w:rPr>
        <w:t>are not, and will not be, responsible or liable for the accuracy or completeness of any information in or provided in connection with these Guidelines and associated forms;</w:t>
      </w:r>
    </w:p>
    <w:p w14:paraId="14FC3EE4" w14:textId="77777777" w:rsidR="008F6B5A" w:rsidRPr="00F6142F" w:rsidRDefault="008F6B5A" w:rsidP="008F6B5A">
      <w:pPr>
        <w:pStyle w:val="ListBullet"/>
        <w:ind w:left="1080"/>
        <w:rPr>
          <w:rFonts w:cs="Arial"/>
        </w:rPr>
      </w:pPr>
      <w:r w:rsidRPr="00F6142F">
        <w:rPr>
          <w:rFonts w:cs="Arial"/>
        </w:rPr>
        <w:t>make no express or implied representation or warranty that any statement as to future matters will prove correct;</w:t>
      </w:r>
    </w:p>
    <w:p w14:paraId="2C0576E3" w14:textId="77777777" w:rsidR="008F6B5A" w:rsidRPr="00F6142F" w:rsidRDefault="008F6B5A" w:rsidP="008F6B5A">
      <w:pPr>
        <w:pStyle w:val="ListBullet"/>
        <w:ind w:left="1080"/>
        <w:rPr>
          <w:rFonts w:cs="Arial"/>
        </w:rPr>
      </w:pPr>
      <w:r w:rsidRPr="00F6142F">
        <w:rPr>
          <w:rFonts w:cs="Arial"/>
        </w:rPr>
        <w:t>disclaim any and all liability arising from any information provided to the applicants, including, without limitation, errors in, or omissions contained in, that information;</w:t>
      </w:r>
    </w:p>
    <w:p w14:paraId="68AEB5EF" w14:textId="77777777" w:rsidR="008F6B5A" w:rsidRPr="00F6142F" w:rsidRDefault="008F6B5A" w:rsidP="008F6B5A">
      <w:pPr>
        <w:pStyle w:val="ListBullet"/>
        <w:ind w:left="1080"/>
        <w:rPr>
          <w:rFonts w:cs="Arial"/>
        </w:rPr>
      </w:pPr>
      <w:r w:rsidRPr="00F6142F">
        <w:rPr>
          <w:rFonts w:cs="Arial"/>
        </w:rPr>
        <w:lastRenderedPageBreak/>
        <w:t>except so far as liability under any statute cannot be excluded, accept no responsibility arising in any way from errors or omissions contained in any information in these Guidelines and associated forms; and</w:t>
      </w:r>
    </w:p>
    <w:p w14:paraId="11867901" w14:textId="77777777" w:rsidR="008F6B5A" w:rsidRPr="00F6142F" w:rsidRDefault="008F6B5A" w:rsidP="008F6B5A">
      <w:pPr>
        <w:pStyle w:val="ListBullet"/>
        <w:ind w:left="1080"/>
        <w:rPr>
          <w:rFonts w:cs="Arial"/>
        </w:rPr>
      </w:pPr>
      <w:r w:rsidRPr="00F6142F">
        <w:rPr>
          <w:rFonts w:cs="Arial"/>
        </w:rPr>
        <w:t>accept no liability for any loss or damage suffered by any person as a result of that person, or any other person, placing reliance on the contents of these Guidelines and associated forms, or any other information provided by the Department.</w:t>
      </w:r>
    </w:p>
    <w:p w14:paraId="6EDCD368" w14:textId="77777777" w:rsidR="008F6B5A" w:rsidRDefault="008F6B5A" w:rsidP="0052662D">
      <w:pPr>
        <w:pStyle w:val="Heading3"/>
      </w:pPr>
      <w:bookmarkStart w:id="310" w:name="_Toc5193549"/>
      <w:bookmarkStart w:id="311" w:name="_Toc5265958"/>
      <w:bookmarkStart w:id="312" w:name="_Toc50044071"/>
      <w:bookmarkStart w:id="313" w:name="_Toc56425499"/>
      <w:bookmarkStart w:id="314" w:name="_Toc78459208"/>
      <w:r>
        <w:t>Fraud prevention</w:t>
      </w:r>
      <w:bookmarkEnd w:id="310"/>
      <w:bookmarkEnd w:id="311"/>
      <w:bookmarkEnd w:id="312"/>
      <w:bookmarkEnd w:id="313"/>
      <w:bookmarkEnd w:id="314"/>
    </w:p>
    <w:p w14:paraId="28A737E4" w14:textId="77777777" w:rsidR="008F6B5A" w:rsidRDefault="008F6B5A" w:rsidP="008F6B5A">
      <w:pPr>
        <w:pStyle w:val="Bodynumbered-Level1"/>
        <w:spacing w:before="40" w:after="120" w:line="280" w:lineRule="atLeast"/>
        <w:ind w:left="709" w:hanging="709"/>
        <w:rPr>
          <w:rFonts w:ascii="Arial" w:hAnsi="Arial" w:cs="Arial"/>
          <w:sz w:val="20"/>
        </w:rPr>
      </w:pPr>
      <w:r w:rsidRPr="00F6142F">
        <w:rPr>
          <w:rFonts w:ascii="Arial" w:hAnsi="Arial" w:cs="Arial"/>
          <w:sz w:val="20"/>
        </w:rPr>
        <w:t>14.1</w:t>
      </w:r>
      <w:r>
        <w:rPr>
          <w:rFonts w:ascii="Arial" w:hAnsi="Arial" w:cs="Arial"/>
          <w:sz w:val="20"/>
        </w:rPr>
        <w:t>4</w:t>
      </w:r>
      <w:r w:rsidRPr="00F6142F">
        <w:rPr>
          <w:rFonts w:ascii="Arial" w:hAnsi="Arial" w:cs="Arial"/>
          <w:sz w:val="20"/>
        </w:rPr>
        <w:t>.1</w:t>
      </w:r>
      <w:r w:rsidRPr="00F6142F">
        <w:rPr>
          <w:rFonts w:ascii="Arial" w:hAnsi="Arial" w:cs="Arial"/>
          <w:sz w:val="20"/>
        </w:rPr>
        <w:tab/>
      </w:r>
      <w:r w:rsidRPr="002A7BA7">
        <w:rPr>
          <w:rFonts w:ascii="Arial" w:hAnsi="Arial" w:cs="Arial"/>
          <w:sz w:val="20"/>
          <w:szCs w:val="20"/>
        </w:rPr>
        <w:t xml:space="preserve">Applicants are responsible for ensuring that their application is complete and accurate. Giving false or misleading information is a serious offence under the </w:t>
      </w:r>
      <w:r w:rsidRPr="007A6D17">
        <w:rPr>
          <w:rFonts w:cs="Arial"/>
          <w:i/>
        </w:rPr>
        <w:t>Criminal Code 1995</w:t>
      </w:r>
      <w:r>
        <w:rPr>
          <w:rStyle w:val="FootnoteReference"/>
          <w:rFonts w:ascii="Arial" w:hAnsi="Arial"/>
          <w:sz w:val="20"/>
          <w:szCs w:val="20"/>
        </w:rPr>
        <w:footnoteReference w:id="8"/>
      </w:r>
      <w:r>
        <w:rPr>
          <w:rFonts w:ascii="Arial" w:hAnsi="Arial" w:cs="Arial"/>
          <w:sz w:val="20"/>
          <w:szCs w:val="20"/>
        </w:rPr>
        <w:t xml:space="preserve"> </w:t>
      </w:r>
      <w:r w:rsidRPr="002A7BA7">
        <w:rPr>
          <w:rFonts w:ascii="Arial" w:hAnsi="Arial" w:cs="Arial"/>
          <w:sz w:val="20"/>
          <w:szCs w:val="20"/>
        </w:rPr>
        <w:t xml:space="preserve">and </w:t>
      </w:r>
      <w:r>
        <w:rPr>
          <w:rFonts w:ascii="Arial" w:hAnsi="Arial" w:cs="Arial"/>
          <w:sz w:val="20"/>
          <w:szCs w:val="20"/>
        </w:rPr>
        <w:t>the Department</w:t>
      </w:r>
      <w:r w:rsidRPr="002A7BA7">
        <w:rPr>
          <w:rFonts w:ascii="Arial" w:hAnsi="Arial" w:cs="Arial"/>
          <w:sz w:val="20"/>
          <w:szCs w:val="20"/>
        </w:rPr>
        <w:t xml:space="preserve"> will investigate any false or misleading information and may exclude your application from further consideration.</w:t>
      </w:r>
    </w:p>
    <w:p w14:paraId="3217EA17" w14:textId="77777777" w:rsidR="008F6B5A" w:rsidRDefault="008F6B5A" w:rsidP="0052662D">
      <w:pPr>
        <w:pStyle w:val="Heading3"/>
      </w:pPr>
      <w:bookmarkStart w:id="315" w:name="_Toc56425500"/>
      <w:bookmarkStart w:id="316" w:name="_Toc78459209"/>
      <w:r>
        <w:t>Freedom of Information</w:t>
      </w:r>
      <w:bookmarkEnd w:id="315"/>
      <w:bookmarkEnd w:id="316"/>
    </w:p>
    <w:p w14:paraId="5A7C3A0A" w14:textId="77777777" w:rsidR="008F6B5A" w:rsidRDefault="008F6B5A" w:rsidP="008F6B5A">
      <w:pPr>
        <w:ind w:left="709" w:hanging="709"/>
      </w:pPr>
      <w:r>
        <w:t>14.15.1</w:t>
      </w:r>
      <w:r>
        <w:tab/>
      </w:r>
      <w:r w:rsidRPr="00B72EE8">
        <w:t xml:space="preserve">All documents in the possession of the </w:t>
      </w:r>
      <w:r>
        <w:t xml:space="preserve">Australian </w:t>
      </w:r>
      <w:r w:rsidRPr="00781E9D">
        <w:t xml:space="preserve">Government, including those </w:t>
      </w:r>
      <w:r>
        <w:t>about this grant opportunity</w:t>
      </w:r>
      <w:r w:rsidRPr="00B72EE8">
        <w:t xml:space="preserve">, are subject to the </w:t>
      </w:r>
      <w:hyperlink r:id="rId33" w:history="1">
        <w:r w:rsidRPr="00443FC0">
          <w:rPr>
            <w:rStyle w:val="Hyperlink"/>
            <w:i/>
          </w:rPr>
          <w:t>Freedom of Information Act 1982</w:t>
        </w:r>
      </w:hyperlink>
      <w:r w:rsidRPr="00B72EE8">
        <w:t xml:space="preserve"> </w:t>
      </w:r>
      <w:r w:rsidRPr="0049044C">
        <w:t>(FOI Act)</w:t>
      </w:r>
      <w:r w:rsidRPr="00333BAC">
        <w:rPr>
          <w:i/>
        </w:rPr>
        <w:t>.</w:t>
      </w:r>
    </w:p>
    <w:p w14:paraId="6ACB689F" w14:textId="77777777" w:rsidR="008F6B5A" w:rsidRDefault="008F6B5A" w:rsidP="008F6B5A">
      <w:pPr>
        <w:ind w:left="709" w:hanging="709"/>
      </w:pPr>
      <w:r>
        <w:t>14.15.2</w:t>
      </w:r>
      <w:r>
        <w:tab/>
      </w: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879978C" w14:textId="77777777" w:rsidR="008F6B5A" w:rsidRPr="00B72EE8" w:rsidRDefault="008F6B5A" w:rsidP="008F6B5A">
      <w:pPr>
        <w:ind w:left="709" w:hanging="709"/>
      </w:pPr>
      <w:r>
        <w:t>14.15.3</w:t>
      </w:r>
      <w:r>
        <w:tab/>
      </w:r>
      <w:r w:rsidRPr="00B72EE8">
        <w:t>All F</w:t>
      </w:r>
      <w:r>
        <w:t xml:space="preserve">reedom of Information </w:t>
      </w:r>
      <w:r w:rsidRPr="00B72EE8">
        <w:t>requests must be referred to the</w:t>
      </w:r>
      <w:r>
        <w:t xml:space="preserve"> Department’s</w:t>
      </w:r>
      <w:r w:rsidRPr="00B72EE8">
        <w:t xml:space="preserve"> Freedom of Inf</w:t>
      </w:r>
      <w:r>
        <w:t xml:space="preserve">ormation Coordinator in writing at </w:t>
      </w:r>
      <w:hyperlink r:id="rId34" w:history="1">
        <w:r w:rsidRPr="00E97D8B">
          <w:rPr>
            <w:rStyle w:val="Hyperlink"/>
            <w:b/>
          </w:rPr>
          <w:t>foi@infrastructure.gov.au</w:t>
        </w:r>
      </w:hyperlink>
      <w:r>
        <w:t xml:space="preserve"> </w:t>
      </w:r>
    </w:p>
    <w:p w14:paraId="0BB78C09" w14:textId="77777777" w:rsidR="008F6B5A" w:rsidRPr="00B72EE8" w:rsidRDefault="008F6B5A" w:rsidP="0052662D">
      <w:pPr>
        <w:pStyle w:val="Heading2"/>
      </w:pPr>
      <w:bookmarkStart w:id="317" w:name="_Toc421777637"/>
      <w:bookmarkStart w:id="318" w:name="_Toc467773995"/>
      <w:bookmarkStart w:id="319" w:name="_Toc5193550"/>
      <w:bookmarkStart w:id="320" w:name="_Toc5265959"/>
      <w:bookmarkStart w:id="321" w:name="_Toc50044072"/>
      <w:bookmarkStart w:id="322" w:name="_Toc56425501"/>
      <w:bookmarkStart w:id="323" w:name="_Toc78459210"/>
      <w:bookmarkEnd w:id="230"/>
      <w:bookmarkEnd w:id="231"/>
      <w:r w:rsidRPr="00B72EE8">
        <w:lastRenderedPageBreak/>
        <w:t>Consultation</w:t>
      </w:r>
      <w:bookmarkEnd w:id="317"/>
      <w:bookmarkEnd w:id="318"/>
      <w:bookmarkEnd w:id="319"/>
      <w:bookmarkEnd w:id="320"/>
      <w:bookmarkEnd w:id="321"/>
      <w:bookmarkEnd w:id="322"/>
      <w:bookmarkEnd w:id="323"/>
    </w:p>
    <w:p w14:paraId="1B83F543" w14:textId="3534DD76" w:rsidR="002D2607" w:rsidRDefault="008F6B5A" w:rsidP="00E1311F">
      <w:pPr>
        <w:pStyle w:val="ListBullet"/>
        <w:numPr>
          <w:ilvl w:val="0"/>
          <w:numId w:val="0"/>
        </w:numPr>
        <w:ind w:left="360" w:hanging="360"/>
      </w:pPr>
      <w:r w:rsidRPr="00F6142F">
        <w:rPr>
          <w:rFonts w:cs="Arial"/>
        </w:rPr>
        <w:t>15.1</w:t>
      </w:r>
      <w:r w:rsidRPr="00F6142F">
        <w:rPr>
          <w:rFonts w:cs="Arial"/>
        </w:rPr>
        <w:tab/>
      </w:r>
      <w:r>
        <w:rPr>
          <w:rFonts w:cs="Arial"/>
        </w:rPr>
        <w:t xml:space="preserve">In </w:t>
      </w:r>
      <w:r w:rsidR="00E77D23" w:rsidRPr="00E77D23">
        <w:rPr>
          <w:rFonts w:cs="Arial"/>
        </w:rPr>
        <w:t>July</w:t>
      </w:r>
      <w:r w:rsidR="00D35415" w:rsidRPr="00E77D23">
        <w:rPr>
          <w:rFonts w:cs="Arial"/>
        </w:rPr>
        <w:t xml:space="preserve"> </w:t>
      </w:r>
      <w:r w:rsidRPr="00E77D23">
        <w:rPr>
          <w:rFonts w:cs="Arial"/>
        </w:rPr>
        <w:t>202</w:t>
      </w:r>
      <w:r w:rsidR="00D35415" w:rsidRPr="00E77D23">
        <w:rPr>
          <w:rFonts w:cs="Arial"/>
        </w:rPr>
        <w:t>1</w:t>
      </w:r>
      <w:r>
        <w:rPr>
          <w:rFonts w:cs="Arial"/>
        </w:rPr>
        <w:t>, t</w:t>
      </w:r>
      <w:r w:rsidRPr="00F6142F">
        <w:rPr>
          <w:rFonts w:cs="Arial"/>
        </w:rPr>
        <w:t xml:space="preserve">he Department </w:t>
      </w:r>
      <w:r>
        <w:rPr>
          <w:rFonts w:cs="Arial"/>
        </w:rPr>
        <w:t xml:space="preserve">released </w:t>
      </w:r>
      <w:r w:rsidR="00D35415">
        <w:rPr>
          <w:rFonts w:cs="Arial"/>
        </w:rPr>
        <w:t xml:space="preserve">the draft Guidelines </w:t>
      </w:r>
      <w:r>
        <w:rPr>
          <w:rFonts w:cs="Arial"/>
        </w:rPr>
        <w:t xml:space="preserve">seeking public feedback on the proposed design of </w:t>
      </w:r>
      <w:r w:rsidR="00D35415">
        <w:rPr>
          <w:rFonts w:cs="Arial"/>
        </w:rPr>
        <w:t>the Program</w:t>
      </w:r>
      <w:r>
        <w:rPr>
          <w:rFonts w:cs="Arial"/>
        </w:rPr>
        <w:t>. This feedback was considered in preparing these Guidelines.</w:t>
      </w:r>
      <w:r w:rsidRPr="00F6142F">
        <w:rPr>
          <w:rFonts w:cs="Arial"/>
        </w:rPr>
        <w:t xml:space="preserve"> </w:t>
      </w:r>
      <w:bookmarkStart w:id="324" w:name="_Toc494290551"/>
      <w:bookmarkStart w:id="325" w:name="_Toc509572409"/>
      <w:bookmarkStart w:id="326" w:name="_Toc509572410"/>
      <w:bookmarkStart w:id="327" w:name="_Toc509572411"/>
      <w:bookmarkStart w:id="328" w:name="_Toc164844284"/>
      <w:bookmarkEnd w:id="76"/>
      <w:bookmarkEnd w:id="77"/>
      <w:bookmarkEnd w:id="324"/>
      <w:bookmarkEnd w:id="325"/>
      <w:bookmarkEnd w:id="326"/>
      <w:bookmarkEnd w:id="327"/>
      <w:r w:rsidR="002D2607">
        <w:br w:type="page"/>
      </w:r>
    </w:p>
    <w:p w14:paraId="3064C376" w14:textId="77777777" w:rsidR="00D96D08" w:rsidRDefault="002D2607" w:rsidP="0052662D">
      <w:pPr>
        <w:pStyle w:val="Heading2"/>
      </w:pPr>
      <w:bookmarkStart w:id="329" w:name="_Toc78459211"/>
      <w:bookmarkEnd w:id="328"/>
      <w:r w:rsidRPr="002D2607">
        <w:lastRenderedPageBreak/>
        <w:t>Glossary</w:t>
      </w:r>
      <w:bookmarkEnd w:id="329"/>
    </w:p>
    <w:p w14:paraId="24AB6195" w14:textId="77777777" w:rsidR="007B576A" w:rsidRDefault="007B576A" w:rsidP="007B576A">
      <w:pPr>
        <w:pStyle w:val="Boxed2Text"/>
        <w:numPr>
          <w:ilvl w:val="0"/>
          <w:numId w:val="0"/>
        </w:numPr>
      </w:pPr>
      <w:r w:rsidRPr="000037AB">
        <w:rPr>
          <w:b/>
        </w:rPr>
        <w:t xml:space="preserve">Template </w:t>
      </w:r>
      <w:r>
        <w:rPr>
          <w:b/>
        </w:rPr>
        <w:t>i</w:t>
      </w:r>
      <w:r w:rsidRPr="000037AB">
        <w:rPr>
          <w:b/>
        </w:rPr>
        <w:t>nstructions:</w:t>
      </w:r>
    </w:p>
    <w:p w14:paraId="5DCB5131" w14:textId="77777777" w:rsidR="007B576A" w:rsidRPr="000037AB" w:rsidRDefault="007B576A" w:rsidP="007755EE">
      <w:pPr>
        <w:pStyle w:val="Boxed2Text"/>
        <w:numPr>
          <w:ilvl w:val="0"/>
          <w:numId w:val="0"/>
        </w:numPr>
        <w:spacing w:after="600"/>
      </w:pPr>
      <w:r>
        <w:t>The Glossary terms can be deleted or added in line with the requirements of your application template, although the content in the terms and their definitions cannot be changed and must remain consistent with the definitions in the CGRGs.</w:t>
      </w: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587"/>
        <w:gridCol w:w="5195"/>
      </w:tblGrid>
      <w:tr w:rsidR="004B20F2" w:rsidRPr="009E3949" w14:paraId="3E4F043C" w14:textId="77777777" w:rsidTr="00F82621">
        <w:trPr>
          <w:cantSplit/>
          <w:tblHeader/>
        </w:trPr>
        <w:tc>
          <w:tcPr>
            <w:tcW w:w="2042" w:type="pct"/>
            <w:shd w:val="clear" w:color="auto" w:fill="264F90"/>
          </w:tcPr>
          <w:p w14:paraId="20EE5735" w14:textId="77777777" w:rsidR="004B20F2" w:rsidRPr="004D41A5" w:rsidRDefault="004B20F2" w:rsidP="00F82621">
            <w:pPr>
              <w:pStyle w:val="TableHeadingNumbered"/>
            </w:pPr>
            <w:r w:rsidRPr="004D41A5">
              <w:t>Term</w:t>
            </w:r>
          </w:p>
        </w:tc>
        <w:tc>
          <w:tcPr>
            <w:tcW w:w="2958" w:type="pct"/>
            <w:shd w:val="clear" w:color="auto" w:fill="264F90"/>
          </w:tcPr>
          <w:p w14:paraId="72944CB1" w14:textId="77777777" w:rsidR="004B20F2" w:rsidRPr="004D41A5" w:rsidRDefault="004B20F2" w:rsidP="00F82621">
            <w:pPr>
              <w:pStyle w:val="TableHeadingNumbered"/>
            </w:pPr>
            <w:r w:rsidRPr="004D41A5">
              <w:t>Definition</w:t>
            </w:r>
          </w:p>
        </w:tc>
      </w:tr>
      <w:tr w:rsidR="004B20F2" w:rsidRPr="00274AE2" w14:paraId="58DADBC1" w14:textId="77777777" w:rsidTr="00F82621">
        <w:trPr>
          <w:cantSplit/>
        </w:trPr>
        <w:tc>
          <w:tcPr>
            <w:tcW w:w="2042" w:type="pct"/>
          </w:tcPr>
          <w:p w14:paraId="0BEF8FE3" w14:textId="77777777" w:rsidR="004B20F2" w:rsidRPr="00E92048" w:rsidRDefault="004B20F2" w:rsidP="00F82621">
            <w:pPr>
              <w:rPr>
                <w:highlight w:val="yellow"/>
              </w:rPr>
            </w:pPr>
            <w:r w:rsidRPr="00E70A43">
              <w:t>4G</w:t>
            </w:r>
          </w:p>
        </w:tc>
        <w:tc>
          <w:tcPr>
            <w:tcW w:w="2958" w:type="pct"/>
          </w:tcPr>
          <w:p w14:paraId="006FB762" w14:textId="77777777" w:rsidR="004B20F2" w:rsidRDefault="004B20F2" w:rsidP="00F82621">
            <w:pPr>
              <w:rPr>
                <w:rFonts w:cs="Arial"/>
                <w:lang w:eastAsia="en-AU"/>
              </w:rPr>
            </w:pPr>
            <w:r w:rsidRPr="00731673">
              <w:t>Fourth generation mobile telecommunications service.</w:t>
            </w:r>
          </w:p>
        </w:tc>
      </w:tr>
      <w:tr w:rsidR="004B20F2" w:rsidRPr="009E3949" w14:paraId="25E947EC" w14:textId="77777777" w:rsidTr="00F82621">
        <w:trPr>
          <w:cantSplit/>
        </w:trPr>
        <w:tc>
          <w:tcPr>
            <w:tcW w:w="2042" w:type="pct"/>
          </w:tcPr>
          <w:p w14:paraId="5F2D5AF2" w14:textId="77777777" w:rsidR="004B20F2" w:rsidRDefault="004B20F2" w:rsidP="00F82621">
            <w:r>
              <w:t>Application Pack</w:t>
            </w:r>
          </w:p>
        </w:tc>
        <w:tc>
          <w:tcPr>
            <w:tcW w:w="2958" w:type="pct"/>
          </w:tcPr>
          <w:p w14:paraId="6A06E76E" w14:textId="77777777" w:rsidR="004B20F2" w:rsidRDefault="004B20F2" w:rsidP="00F82621">
            <w:pPr>
              <w:rPr>
                <w:rFonts w:cs="Arial"/>
                <w:lang w:eastAsia="en-AU"/>
              </w:rPr>
            </w:pPr>
            <w:r>
              <w:rPr>
                <w:rFonts w:cs="Arial"/>
                <w:lang w:eastAsia="en-AU"/>
              </w:rPr>
              <w:t>Has the meaning given in section 7.4.1.</w:t>
            </w:r>
          </w:p>
        </w:tc>
      </w:tr>
      <w:tr w:rsidR="004B20F2" w:rsidRPr="009E3949" w14:paraId="0CA46ADF" w14:textId="77777777" w:rsidTr="00F82621">
        <w:trPr>
          <w:cantSplit/>
        </w:trPr>
        <w:tc>
          <w:tcPr>
            <w:tcW w:w="2042" w:type="pct"/>
          </w:tcPr>
          <w:p w14:paraId="0178DDDD" w14:textId="77777777" w:rsidR="004B20F2" w:rsidRDefault="004B20F2" w:rsidP="00F82621">
            <w:r>
              <w:t>A</w:t>
            </w:r>
            <w:r w:rsidRPr="001B21A4">
              <w:t xml:space="preserve">ssessment </w:t>
            </w:r>
            <w:r>
              <w:t>C</w:t>
            </w:r>
            <w:r w:rsidRPr="001B21A4">
              <w:t>riteria</w:t>
            </w:r>
          </w:p>
        </w:tc>
        <w:tc>
          <w:tcPr>
            <w:tcW w:w="2958" w:type="pct"/>
          </w:tcPr>
          <w:p w14:paraId="14E41272" w14:textId="77777777" w:rsidR="004B20F2" w:rsidRPr="006C4678" w:rsidRDefault="004B20F2" w:rsidP="00F82621">
            <w:r>
              <w:rPr>
                <w:rFonts w:cs="Arial"/>
                <w:lang w:eastAsia="en-AU"/>
              </w:rPr>
              <w:t>T</w:t>
            </w:r>
            <w:r w:rsidRPr="00932BB0">
              <w:rPr>
                <w:rFonts w:cs="Arial"/>
                <w:lang w:eastAsia="en-AU"/>
              </w:rPr>
              <w:t>he specified principles or standards</w:t>
            </w:r>
            <w:r>
              <w:rPr>
                <w:rFonts w:cs="Arial"/>
                <w:lang w:eastAsia="en-AU"/>
              </w:rPr>
              <w:t xml:space="preserve"> in section 6</w:t>
            </w:r>
            <w:r w:rsidRPr="00932BB0">
              <w:rPr>
                <w:rFonts w:cs="Arial"/>
                <w:lang w:eastAsia="en-AU"/>
              </w:rPr>
              <w:t xml:space="preserve"> against which applications will be </w:t>
            </w:r>
            <w:r>
              <w:rPr>
                <w:rFonts w:cs="Arial"/>
                <w:lang w:eastAsia="en-AU"/>
              </w:rPr>
              <w:t>assessed</w:t>
            </w:r>
            <w:r w:rsidRPr="00932BB0">
              <w:rPr>
                <w:rFonts w:cs="Arial"/>
                <w:lang w:eastAsia="en-AU"/>
              </w:rPr>
              <w:t xml:space="preserve">. These criteria are also used to assess the merits of proposals and, in the case of a competitive </w:t>
            </w:r>
            <w:r>
              <w:rPr>
                <w:rFonts w:cs="Arial"/>
                <w:lang w:eastAsia="en-AU"/>
              </w:rPr>
              <w:t>G</w:t>
            </w:r>
            <w:r w:rsidRPr="00932BB0">
              <w:rPr>
                <w:rFonts w:cs="Arial"/>
                <w:lang w:eastAsia="en-AU"/>
              </w:rPr>
              <w:t xml:space="preserve">rant </w:t>
            </w:r>
            <w:r>
              <w:rPr>
                <w:rFonts w:cs="Arial"/>
                <w:lang w:eastAsia="en-AU"/>
              </w:rPr>
              <w:t>O</w:t>
            </w:r>
            <w:r w:rsidRPr="00932BB0">
              <w:rPr>
                <w:rFonts w:cs="Arial"/>
                <w:lang w:eastAsia="en-AU"/>
              </w:rPr>
              <w:t>pportunity, to determine application rankings</w:t>
            </w:r>
            <w:r>
              <w:rPr>
                <w:rFonts w:cs="Arial"/>
                <w:lang w:eastAsia="en-AU"/>
              </w:rPr>
              <w:t>.</w:t>
            </w:r>
          </w:p>
        </w:tc>
      </w:tr>
      <w:tr w:rsidR="0034271B" w:rsidRPr="009E3949" w14:paraId="1615610B" w14:textId="77777777" w:rsidTr="00F82621">
        <w:trPr>
          <w:cantSplit/>
        </w:trPr>
        <w:tc>
          <w:tcPr>
            <w:tcW w:w="2042" w:type="pct"/>
          </w:tcPr>
          <w:p w14:paraId="3CC5DD30" w14:textId="0B06F9B7" w:rsidR="0034271B" w:rsidRDefault="0034271B" w:rsidP="00F82621">
            <w:r>
              <w:t>Assessment Form</w:t>
            </w:r>
          </w:p>
        </w:tc>
        <w:tc>
          <w:tcPr>
            <w:tcW w:w="2958" w:type="pct"/>
          </w:tcPr>
          <w:p w14:paraId="0DC33D5A" w14:textId="28E34C8C" w:rsidR="0034271B" w:rsidRDefault="0034271B" w:rsidP="00F82621">
            <w:pPr>
              <w:rPr>
                <w:rFonts w:cs="Arial"/>
                <w:lang w:eastAsia="en-AU"/>
              </w:rPr>
            </w:pPr>
            <w:r w:rsidRPr="0034271B">
              <w:rPr>
                <w:rFonts w:cs="Arial"/>
                <w:highlight w:val="yellow"/>
                <w:lang w:eastAsia="en-AU"/>
              </w:rPr>
              <w:t>Attachment X in the Application Pack.</w:t>
            </w:r>
          </w:p>
        </w:tc>
      </w:tr>
      <w:tr w:rsidR="004B20F2" w:rsidRPr="009E3949" w14:paraId="36ADB928" w14:textId="77777777" w:rsidTr="00F82621">
        <w:trPr>
          <w:cantSplit/>
        </w:trPr>
        <w:tc>
          <w:tcPr>
            <w:tcW w:w="2042" w:type="pct"/>
          </w:tcPr>
          <w:p w14:paraId="1AA4A89F" w14:textId="77777777" w:rsidR="004B20F2" w:rsidRDefault="004B20F2" w:rsidP="00F82621">
            <w:r>
              <w:t>Assessment Tool</w:t>
            </w:r>
          </w:p>
        </w:tc>
        <w:tc>
          <w:tcPr>
            <w:tcW w:w="2958" w:type="pct"/>
          </w:tcPr>
          <w:p w14:paraId="39E58F0D" w14:textId="77777777" w:rsidR="004B20F2" w:rsidRDefault="004B20F2" w:rsidP="00F82621">
            <w:pPr>
              <w:rPr>
                <w:rFonts w:cs="Arial"/>
                <w:lang w:eastAsia="en-AU"/>
              </w:rPr>
            </w:pPr>
            <w:r w:rsidRPr="008A3B1E">
              <w:t xml:space="preserve">Has the meaning given in </w:t>
            </w:r>
            <w:r w:rsidRPr="00A91E09">
              <w:t xml:space="preserve">section </w:t>
            </w:r>
            <w:r>
              <w:t>7.1, Stage 4.</w:t>
            </w:r>
          </w:p>
        </w:tc>
      </w:tr>
      <w:tr w:rsidR="004B20F2" w:rsidRPr="009E3949" w14:paraId="37CA7B22" w14:textId="77777777" w:rsidTr="00F82621">
        <w:trPr>
          <w:cantSplit/>
        </w:trPr>
        <w:tc>
          <w:tcPr>
            <w:tcW w:w="2042" w:type="pct"/>
          </w:tcPr>
          <w:p w14:paraId="41A50401" w14:textId="77777777" w:rsidR="004B20F2" w:rsidRDefault="004B20F2" w:rsidP="00F82621">
            <w:r w:rsidRPr="00E70A43">
              <w:t>Asset Capital Costs (CAPEX)</w:t>
            </w:r>
          </w:p>
        </w:tc>
        <w:tc>
          <w:tcPr>
            <w:tcW w:w="2958" w:type="pct"/>
          </w:tcPr>
          <w:p w14:paraId="72977759" w14:textId="77777777" w:rsidR="004B20F2" w:rsidRDefault="004B20F2" w:rsidP="00F82621">
            <w:pPr>
              <w:rPr>
                <w:rFonts w:cs="Arial"/>
                <w:lang w:eastAsia="en-AU"/>
              </w:rPr>
            </w:pPr>
            <w:r>
              <w:rPr>
                <w:rFonts w:cs="Arial"/>
                <w:lang w:eastAsia="en-AU"/>
              </w:rPr>
              <w:t>The costs to purchase and build physical assets under the Program.</w:t>
            </w:r>
          </w:p>
        </w:tc>
      </w:tr>
      <w:tr w:rsidR="004B20F2" w:rsidRPr="009E3949" w14:paraId="349E6ECD" w14:textId="77777777" w:rsidTr="00F82621">
        <w:trPr>
          <w:cantSplit/>
        </w:trPr>
        <w:tc>
          <w:tcPr>
            <w:tcW w:w="2042" w:type="pct"/>
          </w:tcPr>
          <w:p w14:paraId="6DE28D1B" w14:textId="77777777" w:rsidR="004B20F2" w:rsidRDefault="004B20F2" w:rsidP="00F82621">
            <w:r w:rsidRPr="00E70A43">
              <w:t>Backhaul</w:t>
            </w:r>
          </w:p>
        </w:tc>
        <w:tc>
          <w:tcPr>
            <w:tcW w:w="2958" w:type="pct"/>
          </w:tcPr>
          <w:p w14:paraId="274C4922" w14:textId="77777777" w:rsidR="004B20F2" w:rsidRDefault="004B20F2" w:rsidP="00F82621">
            <w:pPr>
              <w:rPr>
                <w:rFonts w:cs="Arial"/>
                <w:lang w:eastAsia="en-AU"/>
              </w:rPr>
            </w:pPr>
            <w:r w:rsidRPr="008A3B1E">
              <w:t>A link between the core or backbone of a network and sub</w:t>
            </w:r>
            <w:r w:rsidRPr="008A3B1E">
              <w:noBreakHyphen/>
              <w:t>networks, transporting data from a series of disparate locations to a more centralised location.</w:t>
            </w:r>
          </w:p>
        </w:tc>
      </w:tr>
      <w:tr w:rsidR="004B20F2" w:rsidRPr="009E3949" w14:paraId="4263C0D9" w14:textId="77777777" w:rsidTr="00F82621">
        <w:trPr>
          <w:cantSplit/>
        </w:trPr>
        <w:tc>
          <w:tcPr>
            <w:tcW w:w="2042" w:type="pct"/>
          </w:tcPr>
          <w:p w14:paraId="3D0D72F5" w14:textId="77777777" w:rsidR="004B20F2" w:rsidRDefault="004B20F2" w:rsidP="00F82621">
            <w:r>
              <w:t>Baseline D</w:t>
            </w:r>
            <w:r w:rsidRPr="00731673">
              <w:t>ata</w:t>
            </w:r>
          </w:p>
        </w:tc>
        <w:tc>
          <w:tcPr>
            <w:tcW w:w="2958" w:type="pct"/>
          </w:tcPr>
          <w:p w14:paraId="47FFFB98" w14:textId="77777777" w:rsidR="004B20F2" w:rsidRPr="008A3B1E" w:rsidRDefault="004B20F2" w:rsidP="00F82621">
            <w:r w:rsidRPr="008A3B1E">
              <w:t>The applicant</w:t>
            </w:r>
            <w:r>
              <w:t>’</w:t>
            </w:r>
            <w:r w:rsidRPr="008A3B1E">
              <w:t xml:space="preserve">s existing coverage and the amount of new coverage which each Funded Solution would provide will be used as the mobile coverage baseline data </w:t>
            </w:r>
            <w:r w:rsidRPr="00744398">
              <w:t>for section 1</w:t>
            </w:r>
            <w:r>
              <w:t>3</w:t>
            </w:r>
            <w:r w:rsidRPr="00744398">
              <w:t>.1.2</w:t>
            </w:r>
            <w:r w:rsidRPr="008A3B1E">
              <w:t xml:space="preserve">. </w:t>
            </w:r>
          </w:p>
        </w:tc>
      </w:tr>
      <w:tr w:rsidR="00CB5D46" w:rsidRPr="009E3949" w14:paraId="7E65F689" w14:textId="77777777" w:rsidTr="00F82621">
        <w:trPr>
          <w:cantSplit/>
        </w:trPr>
        <w:tc>
          <w:tcPr>
            <w:tcW w:w="2042" w:type="pct"/>
          </w:tcPr>
          <w:p w14:paraId="7EF7A038" w14:textId="04874D56" w:rsidR="00CB5D46" w:rsidRDefault="00CB5D46" w:rsidP="00CB5D46">
            <w:r w:rsidRPr="00CB5D46">
              <w:t>Bushfire Priority Areas</w:t>
            </w:r>
          </w:p>
        </w:tc>
        <w:tc>
          <w:tcPr>
            <w:tcW w:w="2958" w:type="pct"/>
          </w:tcPr>
          <w:p w14:paraId="7CCA77E1" w14:textId="7A867970" w:rsidR="00CB5D46" w:rsidRPr="008A3B1E" w:rsidRDefault="00CB5D46" w:rsidP="00755DB0">
            <w:r>
              <w:t>T</w:t>
            </w:r>
            <w:r w:rsidRPr="00CB5D46">
              <w:t xml:space="preserve">hose </w:t>
            </w:r>
            <w:r>
              <w:t xml:space="preserve">areas </w:t>
            </w:r>
            <w:r w:rsidRPr="00CB5D46">
              <w:t>identified a</w:t>
            </w:r>
            <w:r w:rsidR="00755DB0">
              <w:t>s being high or medium priority in the provided Bushfire Priority Areas m</w:t>
            </w:r>
            <w:r>
              <w:t>apping data.</w:t>
            </w:r>
          </w:p>
        </w:tc>
      </w:tr>
      <w:tr w:rsidR="004B20F2" w:rsidRPr="009E3949" w14:paraId="2F856ABC" w14:textId="77777777" w:rsidTr="00F82621">
        <w:trPr>
          <w:cantSplit/>
        </w:trPr>
        <w:tc>
          <w:tcPr>
            <w:tcW w:w="2042" w:type="pct"/>
          </w:tcPr>
          <w:p w14:paraId="07EA1B61" w14:textId="77777777" w:rsidR="004B20F2" w:rsidRPr="00731673" w:rsidRDefault="004B20F2">
            <w:r>
              <w:lastRenderedPageBreak/>
              <w:t>Cluster Solution</w:t>
            </w:r>
          </w:p>
        </w:tc>
        <w:tc>
          <w:tcPr>
            <w:tcW w:w="2958" w:type="pct"/>
          </w:tcPr>
          <w:p w14:paraId="3B2903D9" w14:textId="0EBA1B50" w:rsidR="004B20F2" w:rsidRPr="008A3B1E" w:rsidRDefault="004B20F2">
            <w:r w:rsidRPr="00F52BD1">
              <w:t xml:space="preserve">A </w:t>
            </w:r>
            <w:r w:rsidR="000E6E1D">
              <w:t xml:space="preserve">Proposed </w:t>
            </w:r>
            <w:r w:rsidRPr="00F52BD1">
              <w:t xml:space="preserve">Solution comprising two or more (to a maximum of </w:t>
            </w:r>
            <w:r>
              <w:t>fifteen</w:t>
            </w:r>
            <w:r w:rsidRPr="00F52BD1">
              <w:t xml:space="preserve">) base stations that the applicant is </w:t>
            </w:r>
            <w:r>
              <w:t>putting forward</w:t>
            </w:r>
            <w:r w:rsidRPr="00F52BD1">
              <w:t xml:space="preserve"> as a single proposal due to economic and/or network design benefits.</w:t>
            </w:r>
          </w:p>
        </w:tc>
      </w:tr>
      <w:tr w:rsidR="004B20F2" w:rsidRPr="009E3949" w14:paraId="32F52A5B" w14:textId="77777777" w:rsidTr="00F82621">
        <w:trPr>
          <w:cantSplit/>
        </w:trPr>
        <w:tc>
          <w:tcPr>
            <w:tcW w:w="2042" w:type="pct"/>
          </w:tcPr>
          <w:p w14:paraId="2C5C6C0A" w14:textId="77777777" w:rsidR="004B20F2" w:rsidRDefault="004B20F2" w:rsidP="00F82621">
            <w:r w:rsidRPr="00731673">
              <w:t>Co-locating MNO</w:t>
            </w:r>
          </w:p>
        </w:tc>
        <w:tc>
          <w:tcPr>
            <w:tcW w:w="2958" w:type="pct"/>
          </w:tcPr>
          <w:p w14:paraId="70A988E2" w14:textId="6B890F64" w:rsidR="004B20F2" w:rsidRPr="008A3B1E" w:rsidRDefault="004B20F2" w:rsidP="00F82621">
            <w:r w:rsidRPr="008A3B1E">
              <w:t xml:space="preserve">Has the meaning given in </w:t>
            </w:r>
            <w:r w:rsidRPr="00A91E09">
              <w:t xml:space="preserve">section </w:t>
            </w:r>
            <w:r>
              <w:t>4</w:t>
            </w:r>
            <w:r w:rsidR="000E6E1D">
              <w:t>.2.11</w:t>
            </w:r>
            <w:r w:rsidRPr="00A91E09">
              <w:t>.</w:t>
            </w:r>
          </w:p>
        </w:tc>
      </w:tr>
      <w:tr w:rsidR="004B20F2" w:rsidRPr="009E3949" w14:paraId="1C8A8347" w14:textId="77777777" w:rsidTr="00F82621">
        <w:trPr>
          <w:cantSplit/>
        </w:trPr>
        <w:tc>
          <w:tcPr>
            <w:tcW w:w="2042" w:type="pct"/>
          </w:tcPr>
          <w:p w14:paraId="0266C066" w14:textId="77777777" w:rsidR="004B20F2" w:rsidRDefault="004B20F2" w:rsidP="00F82621">
            <w:r>
              <w:t xml:space="preserve">Commonwealth </w:t>
            </w:r>
            <w:r w:rsidRPr="001B21A4">
              <w:t>entity</w:t>
            </w:r>
          </w:p>
        </w:tc>
        <w:tc>
          <w:tcPr>
            <w:tcW w:w="2958" w:type="pct"/>
          </w:tcPr>
          <w:p w14:paraId="3AEFCCA4" w14:textId="5A29FF21" w:rsidR="004B20F2" w:rsidRDefault="004B20F2" w:rsidP="00F82621">
            <w:r w:rsidRPr="00932BB0">
              <w:rPr>
                <w:rFonts w:cs="Arial"/>
                <w:lang w:eastAsia="en-AU"/>
              </w:rPr>
              <w:t>See subsections 10(1) and (2) of the PGPA Act</w:t>
            </w:r>
            <w:r>
              <w:rPr>
                <w:rFonts w:cs="Arial"/>
                <w:lang w:eastAsia="en-AU"/>
              </w:rPr>
              <w:t>.</w:t>
            </w:r>
          </w:p>
        </w:tc>
      </w:tr>
      <w:tr w:rsidR="004B20F2" w:rsidRPr="009E3949" w14:paraId="176DCE80" w14:textId="77777777" w:rsidTr="00F82621">
        <w:trPr>
          <w:cantSplit/>
        </w:trPr>
        <w:tc>
          <w:tcPr>
            <w:tcW w:w="2042" w:type="pct"/>
          </w:tcPr>
          <w:p w14:paraId="08DB0128" w14:textId="77777777" w:rsidR="004B20F2" w:rsidRPr="00731673" w:rsidRDefault="009C557E" w:rsidP="00F82621">
            <w:hyperlink r:id="rId35" w:history="1">
              <w:r w:rsidR="004B20F2" w:rsidRPr="00FA5A51">
                <w:rPr>
                  <w:rStyle w:val="Hyperlink"/>
                  <w:i/>
                </w:rPr>
                <w:t>Commonwealth Grants Rules and Guidelines (CGRGs)</w:t>
              </w:r>
            </w:hyperlink>
            <w:r w:rsidR="004B20F2">
              <w:rPr>
                <w:rStyle w:val="Hyperlink"/>
                <w:i/>
              </w:rPr>
              <w:t xml:space="preserve"> </w:t>
            </w:r>
          </w:p>
        </w:tc>
        <w:tc>
          <w:tcPr>
            <w:tcW w:w="2958" w:type="pct"/>
          </w:tcPr>
          <w:p w14:paraId="54C7FE26" w14:textId="77777777" w:rsidR="004B20F2" w:rsidRPr="008A3B1E" w:rsidRDefault="004B20F2" w:rsidP="00F82621">
            <w:r>
              <w:rPr>
                <w:rFonts w:cs="Arial"/>
                <w:lang w:eastAsia="en-AU"/>
              </w:rPr>
              <w:t>Rules that 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B20F2" w:rsidRPr="009E3949" w14:paraId="1395134F" w14:textId="77777777" w:rsidTr="00F82621">
        <w:trPr>
          <w:cantSplit/>
        </w:trPr>
        <w:tc>
          <w:tcPr>
            <w:tcW w:w="2042" w:type="pct"/>
          </w:tcPr>
          <w:p w14:paraId="6A97BE0B" w14:textId="77777777" w:rsidR="004B20F2" w:rsidRDefault="004B20F2" w:rsidP="00F82621">
            <w:r>
              <w:t>C</w:t>
            </w:r>
            <w:r w:rsidRPr="00731673">
              <w:t xml:space="preserve">onfidential </w:t>
            </w:r>
            <w:r>
              <w:t>I</w:t>
            </w:r>
            <w:r w:rsidRPr="00731673">
              <w:t>nformation</w:t>
            </w:r>
          </w:p>
        </w:tc>
        <w:tc>
          <w:tcPr>
            <w:tcW w:w="2958" w:type="pct"/>
          </w:tcPr>
          <w:p w14:paraId="5A629904" w14:textId="77777777" w:rsidR="004B20F2" w:rsidRDefault="004B20F2" w:rsidP="00F82621">
            <w:r>
              <w:t>Applicant Confidential Information and Commonwealth Confidential Information as defined in</w:t>
            </w:r>
            <w:r w:rsidRPr="008A3B1E">
              <w:t xml:space="preserve"> </w:t>
            </w:r>
            <w:r w:rsidRPr="00A91E09">
              <w:t>section 1</w:t>
            </w:r>
            <w:r>
              <w:t>4</w:t>
            </w:r>
            <w:r w:rsidRPr="00A91E09">
              <w:t>.</w:t>
            </w:r>
            <w:r>
              <w:t>6</w:t>
            </w:r>
            <w:r w:rsidRPr="00A91E09">
              <w:t>.1</w:t>
            </w:r>
            <w:r>
              <w:t xml:space="preserve"> and section 14.6.3</w:t>
            </w:r>
            <w:r w:rsidRPr="00A91E09">
              <w:t>.</w:t>
            </w:r>
          </w:p>
        </w:tc>
      </w:tr>
      <w:tr w:rsidR="004B20F2" w:rsidRPr="009E3949" w14:paraId="65340ADF" w14:textId="77777777" w:rsidTr="00F82621">
        <w:trPr>
          <w:cantSplit/>
        </w:trPr>
        <w:tc>
          <w:tcPr>
            <w:tcW w:w="2042" w:type="pct"/>
          </w:tcPr>
          <w:p w14:paraId="591283E8" w14:textId="77777777" w:rsidR="004B20F2" w:rsidRDefault="004B20F2" w:rsidP="00F82621">
            <w:r w:rsidRPr="00E70A43">
              <w:t>Consumer Level Products or Equipment</w:t>
            </w:r>
          </w:p>
        </w:tc>
        <w:tc>
          <w:tcPr>
            <w:tcW w:w="2958" w:type="pct"/>
          </w:tcPr>
          <w:p w14:paraId="365B3CB0" w14:textId="77777777" w:rsidR="004B20F2" w:rsidRPr="008A3B1E" w:rsidRDefault="004B20F2" w:rsidP="00F82621">
            <w:r>
              <w:t>Non-infrastructure telecommunication products purchased for the consumption by a limited number of users.</w:t>
            </w:r>
          </w:p>
        </w:tc>
      </w:tr>
      <w:tr w:rsidR="004B20F2" w:rsidRPr="009E3949" w14:paraId="6BFF1E46" w14:textId="77777777" w:rsidTr="00F82621">
        <w:trPr>
          <w:cantSplit/>
        </w:trPr>
        <w:tc>
          <w:tcPr>
            <w:tcW w:w="2042" w:type="pct"/>
          </w:tcPr>
          <w:p w14:paraId="1891EC2C" w14:textId="77777777" w:rsidR="004B20F2" w:rsidRDefault="004B20F2" w:rsidP="00F82621">
            <w:r>
              <w:t>Date of Rollout Completion</w:t>
            </w:r>
          </w:p>
        </w:tc>
        <w:tc>
          <w:tcPr>
            <w:tcW w:w="2958" w:type="pct"/>
          </w:tcPr>
          <w:p w14:paraId="311E21B0" w14:textId="77777777" w:rsidR="004B20F2" w:rsidRPr="00164671" w:rsidRDefault="004B20F2" w:rsidP="00F82621">
            <w:pPr>
              <w:rPr>
                <w:rFonts w:cs="Arial"/>
                <w:lang w:eastAsia="en-AU"/>
              </w:rPr>
            </w:pPr>
            <w:r w:rsidRPr="008A3B1E">
              <w:t xml:space="preserve">Has the meaning given in </w:t>
            </w:r>
            <w:r w:rsidRPr="00A91E09">
              <w:t>stage 10</w:t>
            </w:r>
            <w:r>
              <w:t xml:space="preserve"> of section 7.1</w:t>
            </w:r>
            <w:r w:rsidRPr="00A91E09">
              <w:t>.</w:t>
            </w:r>
          </w:p>
        </w:tc>
      </w:tr>
      <w:tr w:rsidR="004B20F2" w:rsidRPr="009E3949" w14:paraId="1882330E" w14:textId="77777777" w:rsidTr="00F82621">
        <w:trPr>
          <w:cantSplit/>
        </w:trPr>
        <w:tc>
          <w:tcPr>
            <w:tcW w:w="2042" w:type="pct"/>
          </w:tcPr>
          <w:p w14:paraId="35394C41" w14:textId="77777777" w:rsidR="004B20F2" w:rsidRDefault="004B20F2" w:rsidP="00F82621">
            <w:r>
              <w:t>D</w:t>
            </w:r>
            <w:r w:rsidRPr="001B21A4">
              <w:t xml:space="preserve">ecision </w:t>
            </w:r>
            <w:r>
              <w:t>M</w:t>
            </w:r>
            <w:r w:rsidRPr="001B21A4">
              <w:t>aker</w:t>
            </w:r>
          </w:p>
        </w:tc>
        <w:tc>
          <w:tcPr>
            <w:tcW w:w="2958" w:type="pct"/>
          </w:tcPr>
          <w:p w14:paraId="722F37F2" w14:textId="05384B55" w:rsidR="004B20F2" w:rsidRPr="006C4678" w:rsidRDefault="004B20F2" w:rsidP="00F82621">
            <w:r>
              <w:rPr>
                <w:rFonts w:cs="Arial"/>
                <w:lang w:eastAsia="en-AU"/>
              </w:rPr>
              <w:t xml:space="preserve">The </w:t>
            </w:r>
            <w:r w:rsidR="0003241B" w:rsidRPr="0003241B">
              <w:rPr>
                <w:rFonts w:cs="Arial"/>
                <w:lang w:eastAsia="en-AU"/>
              </w:rPr>
              <w:t>Minister for Regionalisation, Regional Communications and Regional Education</w:t>
            </w:r>
            <w:r w:rsidR="0003241B">
              <w:rPr>
                <w:rFonts w:cs="Arial"/>
                <w:lang w:eastAsia="en-AU"/>
              </w:rPr>
              <w:t>.</w:t>
            </w:r>
          </w:p>
        </w:tc>
      </w:tr>
      <w:tr w:rsidR="004B20F2" w:rsidRPr="009E3949" w14:paraId="49504A52" w14:textId="77777777" w:rsidTr="00F82621">
        <w:trPr>
          <w:cantSplit/>
        </w:trPr>
        <w:tc>
          <w:tcPr>
            <w:tcW w:w="2042" w:type="pct"/>
          </w:tcPr>
          <w:p w14:paraId="55ED688A" w14:textId="77777777" w:rsidR="004B20F2" w:rsidRDefault="004B20F2" w:rsidP="00F82621">
            <w:r w:rsidRPr="00731673">
              <w:t>Decision Maker’s List</w:t>
            </w:r>
          </w:p>
        </w:tc>
        <w:tc>
          <w:tcPr>
            <w:tcW w:w="2958" w:type="pct"/>
          </w:tcPr>
          <w:p w14:paraId="0FD068C7" w14:textId="77777777" w:rsidR="004B20F2" w:rsidRDefault="004B20F2" w:rsidP="00F82621">
            <w:pPr>
              <w:rPr>
                <w:rFonts w:cs="Arial"/>
                <w:lang w:eastAsia="en-AU"/>
              </w:rPr>
            </w:pPr>
            <w:r w:rsidRPr="008A3B1E">
              <w:t xml:space="preserve">Has the meaning given </w:t>
            </w:r>
            <w:r w:rsidRPr="00A91E09">
              <w:t xml:space="preserve">in section </w:t>
            </w:r>
            <w:r>
              <w:t>9</w:t>
            </w:r>
            <w:r w:rsidRPr="00A91E09">
              <w:t>.2.2.</w:t>
            </w:r>
          </w:p>
        </w:tc>
      </w:tr>
      <w:tr w:rsidR="004B20F2" w:rsidRPr="009E3949" w14:paraId="3F293F1F" w14:textId="77777777" w:rsidTr="00F82621">
        <w:trPr>
          <w:cantSplit/>
        </w:trPr>
        <w:tc>
          <w:tcPr>
            <w:tcW w:w="2042" w:type="pct"/>
          </w:tcPr>
          <w:p w14:paraId="28401630" w14:textId="77777777" w:rsidR="004B20F2" w:rsidRDefault="004B20F2" w:rsidP="00F82621">
            <w:r w:rsidRPr="00731673">
              <w:t>Department</w:t>
            </w:r>
          </w:p>
        </w:tc>
        <w:tc>
          <w:tcPr>
            <w:tcW w:w="2958" w:type="pct"/>
          </w:tcPr>
          <w:p w14:paraId="3DA00694" w14:textId="77777777" w:rsidR="004B20F2" w:rsidRDefault="004B20F2" w:rsidP="00F82621">
            <w:pPr>
              <w:rPr>
                <w:rFonts w:cs="Arial"/>
                <w:lang w:eastAsia="en-AU"/>
              </w:rPr>
            </w:pPr>
            <w:r w:rsidRPr="009E3FCC">
              <w:t>Department of Infrastructure, Transport, Regional Development and Communications</w:t>
            </w:r>
            <w:r>
              <w:t>.</w:t>
            </w:r>
          </w:p>
        </w:tc>
      </w:tr>
      <w:tr w:rsidR="004B20F2" w:rsidRPr="009E3949" w14:paraId="3F398800" w14:textId="77777777" w:rsidTr="00F82621">
        <w:trPr>
          <w:cantSplit/>
        </w:trPr>
        <w:tc>
          <w:tcPr>
            <w:tcW w:w="2042" w:type="pct"/>
          </w:tcPr>
          <w:p w14:paraId="1835471B" w14:textId="77777777" w:rsidR="004B20F2" w:rsidRPr="00E70A43" w:rsidRDefault="004B20F2">
            <w:r>
              <w:t>Draft Merit List</w:t>
            </w:r>
          </w:p>
        </w:tc>
        <w:tc>
          <w:tcPr>
            <w:tcW w:w="2958" w:type="pct"/>
          </w:tcPr>
          <w:p w14:paraId="4EF59A9E" w14:textId="77777777" w:rsidR="004B20F2" w:rsidRPr="008A3B1E" w:rsidRDefault="004B20F2">
            <w:r w:rsidRPr="00731673">
              <w:t xml:space="preserve">The </w:t>
            </w:r>
            <w:r>
              <w:t xml:space="preserve">ranked </w:t>
            </w:r>
            <w:r w:rsidRPr="00731673">
              <w:t xml:space="preserve">list of </w:t>
            </w:r>
            <w:r w:rsidR="00C6455D">
              <w:t xml:space="preserve">Proposed </w:t>
            </w:r>
            <w:r w:rsidRPr="00731673">
              <w:t xml:space="preserve">Solutions </w:t>
            </w:r>
            <w:r>
              <w:t>following the assessment process, but before Value for Money considerations.</w:t>
            </w:r>
          </w:p>
        </w:tc>
      </w:tr>
      <w:tr w:rsidR="004B20F2" w:rsidRPr="009E3949" w14:paraId="4C04F9BC" w14:textId="77777777" w:rsidTr="00F82621">
        <w:trPr>
          <w:cantSplit/>
        </w:trPr>
        <w:tc>
          <w:tcPr>
            <w:tcW w:w="2042" w:type="pct"/>
          </w:tcPr>
          <w:p w14:paraId="1D23315B" w14:textId="77777777" w:rsidR="004B20F2" w:rsidRDefault="004B20F2" w:rsidP="00F82621">
            <w:r>
              <w:t>E</w:t>
            </w:r>
            <w:r w:rsidRPr="001B21A4">
              <w:t xml:space="preserve">ligibility </w:t>
            </w:r>
            <w:r>
              <w:t>C</w:t>
            </w:r>
            <w:r w:rsidRPr="001B21A4">
              <w:t>riteria</w:t>
            </w:r>
          </w:p>
        </w:tc>
        <w:tc>
          <w:tcPr>
            <w:tcW w:w="2958" w:type="pct"/>
          </w:tcPr>
          <w:p w14:paraId="6A29433A" w14:textId="77777777" w:rsidR="004B20F2" w:rsidRPr="006C4678" w:rsidRDefault="004B20F2" w:rsidP="00F82621">
            <w:pPr>
              <w:rPr>
                <w:bCs/>
              </w:rPr>
            </w:pPr>
            <w:r>
              <w:rPr>
                <w:rFonts w:cs="Arial"/>
                <w:lang w:eastAsia="en-AU"/>
              </w:rPr>
              <w:t>T</w:t>
            </w:r>
            <w:r w:rsidRPr="00932BB0">
              <w:rPr>
                <w:rFonts w:cs="Arial"/>
                <w:lang w:eastAsia="en-AU"/>
              </w:rPr>
              <w:t xml:space="preserve">he mandatory criteria which must be met to qualify for a grant. Assessment </w:t>
            </w:r>
            <w:r>
              <w:rPr>
                <w:rFonts w:cs="Arial"/>
                <w:lang w:eastAsia="en-AU"/>
              </w:rPr>
              <w:t>C</w:t>
            </w:r>
            <w:r w:rsidRPr="00932BB0">
              <w:rPr>
                <w:rFonts w:cs="Arial"/>
                <w:lang w:eastAsia="en-AU"/>
              </w:rPr>
              <w:t xml:space="preserve">riteria may apply in addition to </w:t>
            </w:r>
            <w:r>
              <w:rPr>
                <w:rFonts w:cs="Arial"/>
                <w:lang w:eastAsia="en-AU"/>
              </w:rPr>
              <w:t>E</w:t>
            </w:r>
            <w:r w:rsidRPr="00932BB0">
              <w:rPr>
                <w:rFonts w:cs="Arial"/>
                <w:lang w:eastAsia="en-AU"/>
              </w:rPr>
              <w:t xml:space="preserve">ligibility </w:t>
            </w:r>
            <w:r>
              <w:rPr>
                <w:rFonts w:cs="Arial"/>
                <w:lang w:eastAsia="en-AU"/>
              </w:rPr>
              <w:t>C</w:t>
            </w:r>
            <w:r w:rsidRPr="00932BB0">
              <w:rPr>
                <w:rFonts w:cs="Arial"/>
                <w:lang w:eastAsia="en-AU"/>
              </w:rPr>
              <w:t>riteria</w:t>
            </w:r>
            <w:r>
              <w:rPr>
                <w:rFonts w:cs="Arial"/>
                <w:lang w:eastAsia="en-AU"/>
              </w:rPr>
              <w:t>.</w:t>
            </w:r>
          </w:p>
        </w:tc>
      </w:tr>
      <w:tr w:rsidR="006F752E" w:rsidRPr="009E3949" w14:paraId="5F7C8B64" w14:textId="77777777" w:rsidTr="00F82621">
        <w:trPr>
          <w:cantSplit/>
        </w:trPr>
        <w:tc>
          <w:tcPr>
            <w:tcW w:w="2042" w:type="pct"/>
          </w:tcPr>
          <w:p w14:paraId="6D7F59FB" w14:textId="56362169" w:rsidR="006F752E" w:rsidRDefault="006F752E" w:rsidP="007755EE">
            <w:r>
              <w:lastRenderedPageBreak/>
              <w:t>Eligible Location</w:t>
            </w:r>
          </w:p>
        </w:tc>
        <w:tc>
          <w:tcPr>
            <w:tcW w:w="2958" w:type="pct"/>
          </w:tcPr>
          <w:p w14:paraId="49ABD0F8" w14:textId="42227AC4" w:rsidR="006F752E" w:rsidRDefault="006F752E" w:rsidP="006F752E">
            <w:pPr>
              <w:rPr>
                <w:rFonts w:cs="Arial"/>
                <w:lang w:eastAsia="en-AU"/>
              </w:rPr>
            </w:pPr>
            <w:r>
              <w:rPr>
                <w:rFonts w:cs="Arial"/>
                <w:lang w:eastAsia="en-AU"/>
              </w:rPr>
              <w:t>Has the meaning given in section 5.2</w:t>
            </w:r>
          </w:p>
        </w:tc>
      </w:tr>
      <w:tr w:rsidR="004B20F2" w:rsidRPr="009E3949" w14:paraId="5A9A4DB4" w14:textId="77777777" w:rsidTr="00F82621">
        <w:trPr>
          <w:cantSplit/>
        </w:trPr>
        <w:tc>
          <w:tcPr>
            <w:tcW w:w="2042" w:type="pct"/>
          </w:tcPr>
          <w:p w14:paraId="75ED9030" w14:textId="77777777" w:rsidR="004B20F2" w:rsidRPr="001B21A4" w:rsidRDefault="004B20F2" w:rsidP="00F82621">
            <w:r w:rsidRPr="00016A4B">
              <w:t xml:space="preserve">Emergency Service </w:t>
            </w:r>
            <w:r w:rsidRPr="00E70A43">
              <w:t>Organisation</w:t>
            </w:r>
          </w:p>
        </w:tc>
        <w:tc>
          <w:tcPr>
            <w:tcW w:w="2958" w:type="pct"/>
          </w:tcPr>
          <w:p w14:paraId="35C17B0C" w14:textId="26D87F7B" w:rsidR="004B20F2" w:rsidRDefault="00C66B88" w:rsidP="00755DB0">
            <w:pPr>
              <w:rPr>
                <w:rFonts w:cs="Arial"/>
                <w:lang w:eastAsia="en-AU"/>
              </w:rPr>
            </w:pPr>
            <w:r>
              <w:rPr>
                <w:rFonts w:cs="Arial"/>
                <w:lang w:eastAsia="en-AU"/>
              </w:rPr>
              <w:t xml:space="preserve">A recognised </w:t>
            </w:r>
            <w:r w:rsidR="00E051AB">
              <w:rPr>
                <w:rFonts w:cs="Arial"/>
                <w:lang w:eastAsia="en-AU"/>
              </w:rPr>
              <w:t xml:space="preserve">local, state, territory or federal </w:t>
            </w:r>
            <w:r>
              <w:rPr>
                <w:rFonts w:cs="Arial"/>
                <w:lang w:eastAsia="en-AU"/>
              </w:rPr>
              <w:t xml:space="preserve">organisation with responsibilities for delivering </w:t>
            </w:r>
            <w:r w:rsidR="00E051AB">
              <w:rPr>
                <w:rFonts w:cs="Arial"/>
                <w:lang w:eastAsia="en-AU"/>
              </w:rPr>
              <w:t xml:space="preserve">emergency assistance to the public, or responding to or managing </w:t>
            </w:r>
            <w:r w:rsidR="00755DB0">
              <w:rPr>
                <w:rFonts w:cs="Arial"/>
                <w:lang w:eastAsia="en-AU"/>
              </w:rPr>
              <w:t>bushfires</w:t>
            </w:r>
            <w:r w:rsidR="00E051AB">
              <w:rPr>
                <w:rFonts w:cs="Arial"/>
                <w:lang w:eastAsia="en-AU"/>
              </w:rPr>
              <w:t>.</w:t>
            </w:r>
          </w:p>
        </w:tc>
      </w:tr>
      <w:tr w:rsidR="004B20F2" w:rsidRPr="009E3949" w14:paraId="40CF167C" w14:textId="77777777" w:rsidTr="00F82621">
        <w:trPr>
          <w:cantSplit/>
        </w:trPr>
        <w:tc>
          <w:tcPr>
            <w:tcW w:w="2042" w:type="pct"/>
          </w:tcPr>
          <w:p w14:paraId="6CA3E421" w14:textId="77777777" w:rsidR="004B20F2" w:rsidRPr="00E92048" w:rsidDel="007C10F6" w:rsidRDefault="004B20F2" w:rsidP="00F82621">
            <w:pPr>
              <w:rPr>
                <w:highlight w:val="yellow"/>
              </w:rPr>
            </w:pPr>
            <w:r w:rsidRPr="00E70A43">
              <w:t>Existing Handheld Coverage</w:t>
            </w:r>
          </w:p>
        </w:tc>
        <w:tc>
          <w:tcPr>
            <w:tcW w:w="2958" w:type="pct"/>
          </w:tcPr>
          <w:p w14:paraId="6673BBD9" w14:textId="77777777" w:rsidR="004B20F2" w:rsidRDefault="004B20F2" w:rsidP="00F82621">
            <w:r>
              <w:t>Coverage able to be obtained with a handheld mobile device:</w:t>
            </w:r>
          </w:p>
          <w:p w14:paraId="00FA6966" w14:textId="3F2BAEC0" w:rsidR="004B20F2" w:rsidRDefault="004B20F2" w:rsidP="004B20F2">
            <w:pPr>
              <w:pStyle w:val="CommentText"/>
              <w:numPr>
                <w:ilvl w:val="0"/>
                <w:numId w:val="24"/>
              </w:numPr>
              <w:spacing w:line="240" w:lineRule="auto"/>
              <w:rPr>
                <w:rFonts w:ascii="Arial" w:hAnsi="Arial"/>
              </w:rPr>
            </w:pPr>
            <w:r>
              <w:rPr>
                <w:rFonts w:ascii="Arial" w:hAnsi="Arial"/>
              </w:rPr>
              <w:t>t</w:t>
            </w:r>
            <w:r w:rsidRPr="002F6969">
              <w:rPr>
                <w:rFonts w:ascii="Arial" w:hAnsi="Arial"/>
              </w:rPr>
              <w:t xml:space="preserve">hat is currently available within the mobile coverage area of at least one MNO in accordance with the </w:t>
            </w:r>
            <w:r>
              <w:rPr>
                <w:rFonts w:ascii="Arial" w:hAnsi="Arial"/>
              </w:rPr>
              <w:t>publicly</w:t>
            </w:r>
            <w:r w:rsidRPr="002F6969">
              <w:rPr>
                <w:rFonts w:ascii="Arial" w:hAnsi="Arial"/>
              </w:rPr>
              <w:t xml:space="preserve"> available mobile coverage maps from all MNOs;</w:t>
            </w:r>
          </w:p>
          <w:p w14:paraId="21AA214F" w14:textId="2AE09261" w:rsidR="004B20F2" w:rsidRPr="002F6969" w:rsidRDefault="004B20F2" w:rsidP="004B20F2">
            <w:pPr>
              <w:pStyle w:val="CommentText"/>
              <w:numPr>
                <w:ilvl w:val="0"/>
                <w:numId w:val="24"/>
              </w:numPr>
              <w:spacing w:line="240" w:lineRule="auto"/>
              <w:rPr>
                <w:rFonts w:ascii="Arial" w:hAnsi="Arial"/>
              </w:rPr>
            </w:pPr>
            <w:r>
              <w:rPr>
                <w:rFonts w:ascii="Arial" w:hAnsi="Arial"/>
              </w:rPr>
              <w:t>t</w:t>
            </w:r>
            <w:r w:rsidRPr="002F6969">
              <w:rPr>
                <w:rFonts w:ascii="Arial" w:hAnsi="Arial"/>
              </w:rPr>
              <w:t xml:space="preserve">hat will be </w:t>
            </w:r>
            <w:r>
              <w:rPr>
                <w:rFonts w:ascii="Arial" w:hAnsi="Arial"/>
              </w:rPr>
              <w:t>provided</w:t>
            </w:r>
            <w:r w:rsidRPr="002F6969">
              <w:rPr>
                <w:rFonts w:ascii="Arial" w:hAnsi="Arial"/>
              </w:rPr>
              <w:t xml:space="preserve"> by any base station </w:t>
            </w:r>
            <w:r>
              <w:rPr>
                <w:rFonts w:ascii="Arial" w:hAnsi="Arial"/>
              </w:rPr>
              <w:t>that</w:t>
            </w:r>
            <w:r w:rsidRPr="002F6969">
              <w:rPr>
                <w:rFonts w:ascii="Arial" w:hAnsi="Arial"/>
              </w:rPr>
              <w:t xml:space="preserve"> will be delivered under a round of the </w:t>
            </w:r>
            <w:r w:rsidR="006B21E7">
              <w:rPr>
                <w:rFonts w:ascii="Arial" w:hAnsi="Arial"/>
              </w:rPr>
              <w:t>Mobile Black Spot Program</w:t>
            </w:r>
            <w:r w:rsidR="00303AED">
              <w:rPr>
                <w:rFonts w:ascii="Arial" w:hAnsi="Arial"/>
              </w:rPr>
              <w:t xml:space="preserve"> or other Commonwealth grant program</w:t>
            </w:r>
            <w:r w:rsidRPr="002F6969">
              <w:rPr>
                <w:rFonts w:ascii="Arial" w:hAnsi="Arial"/>
              </w:rPr>
              <w:t>;</w:t>
            </w:r>
            <w:r>
              <w:rPr>
                <w:rFonts w:ascii="Arial" w:hAnsi="Arial"/>
              </w:rPr>
              <w:t xml:space="preserve"> or</w:t>
            </w:r>
          </w:p>
          <w:p w14:paraId="16CC9078" w14:textId="77777777" w:rsidR="004B20F2" w:rsidRPr="002F6969" w:rsidRDefault="004B20F2" w:rsidP="004B20F2">
            <w:pPr>
              <w:pStyle w:val="CommentText"/>
              <w:numPr>
                <w:ilvl w:val="0"/>
                <w:numId w:val="24"/>
              </w:numPr>
              <w:spacing w:line="240" w:lineRule="auto"/>
              <w:rPr>
                <w:rFonts w:ascii="Arial" w:hAnsi="Arial"/>
              </w:rPr>
            </w:pPr>
            <w:r>
              <w:rPr>
                <w:rFonts w:ascii="Arial" w:hAnsi="Arial"/>
              </w:rPr>
              <w:t>t</w:t>
            </w:r>
            <w:r w:rsidRPr="002F6969">
              <w:rPr>
                <w:rFonts w:ascii="Arial" w:hAnsi="Arial"/>
              </w:rPr>
              <w:t xml:space="preserve">hat will be </w:t>
            </w:r>
            <w:r>
              <w:rPr>
                <w:rFonts w:ascii="Arial" w:hAnsi="Arial"/>
              </w:rPr>
              <w:t>provided</w:t>
            </w:r>
            <w:r w:rsidRPr="002F6969">
              <w:rPr>
                <w:rFonts w:ascii="Arial" w:hAnsi="Arial"/>
              </w:rPr>
              <w:t xml:space="preserve"> by any base station funded under a State or Territory program.</w:t>
            </w:r>
          </w:p>
        </w:tc>
      </w:tr>
      <w:tr w:rsidR="004B20F2" w:rsidRPr="009E3949" w14:paraId="2BFD9E41" w14:textId="77777777" w:rsidTr="00F82621">
        <w:trPr>
          <w:cantSplit/>
        </w:trPr>
        <w:tc>
          <w:tcPr>
            <w:tcW w:w="2042" w:type="pct"/>
          </w:tcPr>
          <w:p w14:paraId="639E6ECB" w14:textId="77777777" w:rsidR="004B20F2" w:rsidRPr="00463AB3" w:rsidRDefault="004B20F2" w:rsidP="00F82621">
            <w:pPr>
              <w:rPr>
                <w:rFonts w:cs="Arial"/>
                <w:lang w:eastAsia="en-AU"/>
              </w:rPr>
            </w:pPr>
            <w:r w:rsidRPr="00731673">
              <w:t>Funded Solution</w:t>
            </w:r>
          </w:p>
        </w:tc>
        <w:tc>
          <w:tcPr>
            <w:tcW w:w="2958" w:type="pct"/>
          </w:tcPr>
          <w:p w14:paraId="500D5EE0" w14:textId="77777777" w:rsidR="004B20F2" w:rsidRPr="00463AB3" w:rsidRDefault="004B20F2">
            <w:pPr>
              <w:rPr>
                <w:rFonts w:cs="Arial"/>
                <w:lang w:eastAsia="en-AU"/>
              </w:rPr>
            </w:pPr>
            <w:r>
              <w:t xml:space="preserve">Solution </w:t>
            </w:r>
            <w:r w:rsidRPr="00731673">
              <w:t>selected for funding under the Program.</w:t>
            </w:r>
          </w:p>
        </w:tc>
      </w:tr>
      <w:tr w:rsidR="004B20F2" w:rsidRPr="009E3949" w14:paraId="47CD556C" w14:textId="77777777" w:rsidTr="00F82621">
        <w:trPr>
          <w:cantSplit/>
        </w:trPr>
        <w:tc>
          <w:tcPr>
            <w:tcW w:w="2042" w:type="pct"/>
          </w:tcPr>
          <w:p w14:paraId="7B775FF4" w14:textId="77777777" w:rsidR="004B20F2" w:rsidRDefault="004B20F2" w:rsidP="00F82621">
            <w:r>
              <w:t>G</w:t>
            </w:r>
            <w:r w:rsidRPr="001B21A4">
              <w:t xml:space="preserve">rant </w:t>
            </w:r>
            <w:r>
              <w:t>A</w:t>
            </w:r>
            <w:r w:rsidRPr="001B21A4">
              <w:t>greement</w:t>
            </w:r>
          </w:p>
        </w:tc>
        <w:tc>
          <w:tcPr>
            <w:tcW w:w="2958" w:type="pct"/>
          </w:tcPr>
          <w:p w14:paraId="2DA90263" w14:textId="77777777" w:rsidR="004B20F2" w:rsidRPr="00710FAB" w:rsidRDefault="004B20F2" w:rsidP="00F82621">
            <w:r>
              <w:t>The agreement which s</w:t>
            </w:r>
            <w:r w:rsidRPr="00A77F5D">
              <w:t xml:space="preserve">ets out the relationship between the </w:t>
            </w:r>
            <w:r>
              <w:t>Commonwealth and the Grantee</w:t>
            </w:r>
            <w:r w:rsidRPr="00A77F5D">
              <w:t>, and specifies the details of the grant</w:t>
            </w:r>
            <w:r>
              <w:t xml:space="preserve"> and responsibilities in relation to the grant.</w:t>
            </w:r>
          </w:p>
        </w:tc>
      </w:tr>
      <w:tr w:rsidR="004B20F2" w:rsidRPr="009E3949" w14:paraId="138E0579" w14:textId="77777777" w:rsidTr="00F82621">
        <w:trPr>
          <w:cantSplit/>
        </w:trPr>
        <w:tc>
          <w:tcPr>
            <w:tcW w:w="2042" w:type="pct"/>
          </w:tcPr>
          <w:p w14:paraId="2B52F8B0" w14:textId="77777777" w:rsidR="004B20F2" w:rsidRDefault="009C557E" w:rsidP="00F82621">
            <w:hyperlink r:id="rId36" w:history="1">
              <w:r w:rsidR="004B20F2" w:rsidRPr="00132512">
                <w:rPr>
                  <w:rStyle w:val="Hyperlink"/>
                </w:rPr>
                <w:t>GrantConnect</w:t>
              </w:r>
            </w:hyperlink>
          </w:p>
        </w:tc>
        <w:tc>
          <w:tcPr>
            <w:tcW w:w="2958" w:type="pct"/>
          </w:tcPr>
          <w:p w14:paraId="291B335B" w14:textId="77777777" w:rsidR="004B20F2" w:rsidRPr="00710FAB" w:rsidRDefault="004B20F2" w:rsidP="00F82621">
            <w:r>
              <w:t>T</w:t>
            </w:r>
            <w:r w:rsidRPr="00A77F5D">
              <w:t>he Australian Government’s whole-of-government grants information system, which centralises the publication and reporting of Commonwealth grants in accordance with the CGRGs</w:t>
            </w:r>
            <w:r>
              <w:t>.</w:t>
            </w:r>
          </w:p>
        </w:tc>
      </w:tr>
      <w:tr w:rsidR="004B20F2" w:rsidRPr="009E3949" w14:paraId="6ED39359" w14:textId="77777777" w:rsidTr="00F82621">
        <w:trPr>
          <w:cantSplit/>
        </w:trPr>
        <w:tc>
          <w:tcPr>
            <w:tcW w:w="2042" w:type="pct"/>
          </w:tcPr>
          <w:p w14:paraId="4A74BD83" w14:textId="77777777" w:rsidR="004B20F2" w:rsidRPr="001B21A4" w:rsidRDefault="004B20F2" w:rsidP="00F82621">
            <w:r>
              <w:t>Grant Opportunity</w:t>
            </w:r>
          </w:p>
        </w:tc>
        <w:tc>
          <w:tcPr>
            <w:tcW w:w="2958" w:type="pct"/>
          </w:tcPr>
          <w:p w14:paraId="7B971A29" w14:textId="277654A1" w:rsidR="004B20F2" w:rsidRPr="00710FAB" w:rsidRDefault="004B20F2" w:rsidP="007468E2">
            <w:r>
              <w:t>T</w:t>
            </w:r>
            <w:r w:rsidRPr="00A77F5D">
              <w:t xml:space="preserve">he specific grant round or process where a Commonwealth grant is made available to potential </w:t>
            </w:r>
            <w:r>
              <w:t>applicants</w:t>
            </w:r>
            <w:r w:rsidRPr="00A77F5D">
              <w:t xml:space="preserve">. Grant </w:t>
            </w:r>
            <w:r w:rsidR="007468E2">
              <w:t>O</w:t>
            </w:r>
            <w:r w:rsidR="007468E2" w:rsidRPr="00A77F5D">
              <w:t xml:space="preserve">pportunities </w:t>
            </w:r>
            <w:r w:rsidRPr="00A77F5D">
              <w:t xml:space="preserve">may be open or targeted, and will reflect the relevant grant </w:t>
            </w:r>
            <w:r>
              <w:t>S</w:t>
            </w:r>
            <w:r w:rsidRPr="00A77F5D">
              <w:t xml:space="preserve">election </w:t>
            </w:r>
            <w:r>
              <w:t>P</w:t>
            </w:r>
            <w:r w:rsidRPr="00A77F5D">
              <w:t>rocess</w:t>
            </w:r>
            <w:r>
              <w:t>.</w:t>
            </w:r>
          </w:p>
        </w:tc>
      </w:tr>
      <w:tr w:rsidR="004B20F2" w:rsidRPr="009E3949" w14:paraId="4D5756B6" w14:textId="77777777" w:rsidTr="00F82621">
        <w:trPr>
          <w:cantSplit/>
        </w:trPr>
        <w:tc>
          <w:tcPr>
            <w:tcW w:w="2042" w:type="pct"/>
          </w:tcPr>
          <w:p w14:paraId="45C8B24C" w14:textId="77777777" w:rsidR="004B20F2" w:rsidRDefault="004B20F2" w:rsidP="00F82621">
            <w:r>
              <w:t>G</w:t>
            </w:r>
            <w:r w:rsidRPr="001B21A4">
              <w:t xml:space="preserve">rant </w:t>
            </w:r>
            <w:r>
              <w:t>Program</w:t>
            </w:r>
          </w:p>
        </w:tc>
        <w:tc>
          <w:tcPr>
            <w:tcW w:w="2958" w:type="pct"/>
          </w:tcPr>
          <w:p w14:paraId="3F6CD5EA" w14:textId="04251A55" w:rsidR="004B20F2" w:rsidRPr="00F85418" w:rsidRDefault="004B20F2" w:rsidP="007468E2">
            <w:pPr>
              <w:rPr>
                <w:rFonts w:cs="Arial"/>
              </w:rPr>
            </w:pPr>
            <w:r>
              <w:rPr>
                <w:rFonts w:cs="Arial"/>
              </w:rPr>
              <w:t xml:space="preserve">A ‘program’ carries its natural meaning and is intended to cover a potentially wide range of related activities aimed at achieving government policy </w:t>
            </w:r>
            <w:r>
              <w:rPr>
                <w:rFonts w:cs="Arial"/>
              </w:rPr>
              <w:lastRenderedPageBreak/>
              <w:t xml:space="preserve">outcomes. A </w:t>
            </w:r>
            <w:r w:rsidR="007468E2">
              <w:rPr>
                <w:rFonts w:cs="Arial"/>
              </w:rPr>
              <w:t xml:space="preserve">Grant Program </w:t>
            </w:r>
            <w:r>
              <w:rPr>
                <w:rFonts w:cs="Arial"/>
              </w:rPr>
              <w:t>i</w:t>
            </w:r>
            <w:r w:rsidRPr="00A77F5D">
              <w:rPr>
                <w:rFonts w:cs="Arial"/>
              </w:rPr>
              <w:t xml:space="preserve">s a group of one or more </w:t>
            </w:r>
            <w:r w:rsidR="007468E2">
              <w:rPr>
                <w:rFonts w:cs="Arial"/>
              </w:rPr>
              <w:t>G</w:t>
            </w:r>
            <w:r w:rsidR="007468E2" w:rsidRPr="00A77F5D">
              <w:rPr>
                <w:rFonts w:cs="Arial"/>
              </w:rPr>
              <w:t xml:space="preserve">rant </w:t>
            </w:r>
            <w:r w:rsidR="007468E2">
              <w:rPr>
                <w:rFonts w:cs="Arial"/>
              </w:rPr>
              <w:t>O</w:t>
            </w:r>
            <w:r w:rsidR="007468E2" w:rsidRPr="00A77F5D">
              <w:rPr>
                <w:rFonts w:cs="Arial"/>
              </w:rPr>
              <w:t xml:space="preserve">pportunities </w:t>
            </w:r>
            <w:r w:rsidRPr="00A77F5D">
              <w:rPr>
                <w:rFonts w:cs="Arial"/>
              </w:rPr>
              <w:t>under a single [entity] Portfolio Budget Statement Program</w:t>
            </w:r>
            <w:r>
              <w:rPr>
                <w:rFonts w:cs="Arial"/>
              </w:rPr>
              <w:t>.</w:t>
            </w:r>
          </w:p>
        </w:tc>
      </w:tr>
      <w:tr w:rsidR="004B20F2" w:rsidRPr="009E3949" w14:paraId="1A37AC3E" w14:textId="77777777" w:rsidTr="00F82621">
        <w:trPr>
          <w:cantSplit/>
        </w:trPr>
        <w:tc>
          <w:tcPr>
            <w:tcW w:w="2042" w:type="pct"/>
          </w:tcPr>
          <w:p w14:paraId="2AA662C1" w14:textId="77777777" w:rsidR="004B20F2" w:rsidRPr="001B21A4" w:rsidRDefault="004B20F2" w:rsidP="00F82621">
            <w:r>
              <w:lastRenderedPageBreak/>
              <w:t>Grantee</w:t>
            </w:r>
          </w:p>
        </w:tc>
        <w:tc>
          <w:tcPr>
            <w:tcW w:w="2958" w:type="pct"/>
          </w:tcPr>
          <w:p w14:paraId="4C274966" w14:textId="77777777" w:rsidR="004B20F2" w:rsidRPr="00710FAB" w:rsidRDefault="004B20F2" w:rsidP="00F82621">
            <w:pPr>
              <w:rPr>
                <w:rFonts w:cs="Arial"/>
              </w:rPr>
            </w:pPr>
            <w:r>
              <w:t>The individual/organisation which has been selected to receive a grant.</w:t>
            </w:r>
          </w:p>
        </w:tc>
      </w:tr>
      <w:tr w:rsidR="00DC5339" w:rsidRPr="009E3949" w:rsidDel="005C664E" w14:paraId="317796D6" w14:textId="77777777" w:rsidTr="00F82621">
        <w:trPr>
          <w:cantSplit/>
        </w:trPr>
        <w:tc>
          <w:tcPr>
            <w:tcW w:w="2042" w:type="pct"/>
          </w:tcPr>
          <w:p w14:paraId="64D7865C" w14:textId="77777777" w:rsidR="00DC5339" w:rsidRPr="00E70A43" w:rsidDel="005C664E" w:rsidRDefault="00DC5339" w:rsidP="00F82621">
            <w:r>
              <w:t>Improved Handheld Coverage</w:t>
            </w:r>
          </w:p>
        </w:tc>
        <w:tc>
          <w:tcPr>
            <w:tcW w:w="2958" w:type="pct"/>
          </w:tcPr>
          <w:p w14:paraId="3B4A6E55" w14:textId="1A22A25A" w:rsidR="00DC5339" w:rsidRPr="008A3B1E" w:rsidDel="005C664E" w:rsidRDefault="00E051AB" w:rsidP="00F82621">
            <w:r>
              <w:t>Has the meaning given in section 4.2.3.</w:t>
            </w:r>
          </w:p>
        </w:tc>
      </w:tr>
      <w:tr w:rsidR="004B20F2" w:rsidRPr="009E3949" w14:paraId="465E9B11" w14:textId="77777777" w:rsidTr="00F82621">
        <w:trPr>
          <w:cantSplit/>
        </w:trPr>
        <w:tc>
          <w:tcPr>
            <w:tcW w:w="2042" w:type="pct"/>
          </w:tcPr>
          <w:p w14:paraId="53E24F0E" w14:textId="77777777" w:rsidR="004B20F2" w:rsidRPr="00513ECB" w:rsidRDefault="004B20F2" w:rsidP="00F82621">
            <w:pPr>
              <w:rPr>
                <w:rFonts w:cs="Arial"/>
              </w:rPr>
            </w:pPr>
            <w:r w:rsidRPr="00513ECB">
              <w:rPr>
                <w:rFonts w:cs="Arial"/>
              </w:rPr>
              <w:t>Intellectual Property</w:t>
            </w:r>
          </w:p>
        </w:tc>
        <w:tc>
          <w:tcPr>
            <w:tcW w:w="2958" w:type="pct"/>
          </w:tcPr>
          <w:p w14:paraId="2BFFB895" w14:textId="77777777" w:rsidR="004B20F2" w:rsidRPr="00513ECB" w:rsidRDefault="004B20F2" w:rsidP="00F82621">
            <w:pPr>
              <w:pStyle w:val="Tabletext0"/>
              <w:rPr>
                <w:rFonts w:ascii="Arial" w:eastAsia="Times New Roman" w:hAnsi="Arial" w:cs="Arial"/>
                <w:sz w:val="20"/>
                <w:szCs w:val="20"/>
                <w:lang w:eastAsia="en-US"/>
              </w:rPr>
            </w:pPr>
            <w:r w:rsidRPr="00513ECB">
              <w:rPr>
                <w:rFonts w:ascii="Arial" w:eastAsia="Times New Roman" w:hAnsi="Arial" w:cs="Arial"/>
                <w:sz w:val="20"/>
                <w:szCs w:val="20"/>
                <w:lang w:eastAsia="en-US"/>
              </w:rPr>
              <w:t>Includes:</w:t>
            </w:r>
          </w:p>
          <w:p w14:paraId="0C590692" w14:textId="77777777" w:rsidR="004B20F2" w:rsidRPr="00513ECB" w:rsidRDefault="004B20F2" w:rsidP="00F82621">
            <w:pPr>
              <w:pStyle w:val="Tabletext0"/>
              <w:rPr>
                <w:rFonts w:ascii="Arial" w:eastAsia="Times New Roman" w:hAnsi="Arial" w:cs="Arial"/>
                <w:sz w:val="20"/>
                <w:szCs w:val="20"/>
                <w:lang w:eastAsia="en-US"/>
              </w:rPr>
            </w:pPr>
            <w:r w:rsidRPr="00513ECB">
              <w:rPr>
                <w:rFonts w:ascii="Arial" w:eastAsia="Times New Roman" w:hAnsi="Arial" w:cs="Arial"/>
                <w:sz w:val="20"/>
                <w:szCs w:val="20"/>
                <w:lang w:eastAsia="en-US"/>
              </w:rPr>
              <w:t>(a) all copyright (including rights in relation to phonograms and broadcasts);</w:t>
            </w:r>
          </w:p>
          <w:p w14:paraId="4E5DCBBB" w14:textId="77777777" w:rsidR="004B20F2" w:rsidRPr="00513ECB" w:rsidRDefault="004B20F2" w:rsidP="00F82621">
            <w:pPr>
              <w:pStyle w:val="Tabletext0"/>
              <w:rPr>
                <w:rFonts w:ascii="Arial" w:eastAsia="Times New Roman" w:hAnsi="Arial" w:cs="Arial"/>
                <w:sz w:val="20"/>
                <w:szCs w:val="20"/>
                <w:lang w:eastAsia="en-US"/>
              </w:rPr>
            </w:pPr>
            <w:r w:rsidRPr="00513ECB">
              <w:rPr>
                <w:rFonts w:ascii="Arial" w:eastAsia="Times New Roman" w:hAnsi="Arial" w:cs="Arial"/>
                <w:sz w:val="20"/>
                <w:szCs w:val="20"/>
                <w:lang w:eastAsia="en-US"/>
              </w:rPr>
              <w:t>(b) all rights in relation to inventions, plant varieties, trademarks (including service marks), designs, circuit layouts; and</w:t>
            </w:r>
          </w:p>
          <w:p w14:paraId="7F5DA3B7" w14:textId="77777777" w:rsidR="004B20F2" w:rsidRPr="00513ECB" w:rsidRDefault="004B20F2" w:rsidP="00F82621">
            <w:pPr>
              <w:rPr>
                <w:rFonts w:cs="Arial"/>
              </w:rPr>
            </w:pPr>
            <w:r w:rsidRPr="00513ECB">
              <w:rPr>
                <w:rFonts w:cs="Arial"/>
              </w:rPr>
              <w:t>(c) all other rights resulting from intellectual activity in the industrial, scientific, literary or artistic fields.</w:t>
            </w:r>
          </w:p>
        </w:tc>
      </w:tr>
      <w:tr w:rsidR="004B20F2" w:rsidRPr="009E3949" w14:paraId="47DC1EB3" w14:textId="77777777" w:rsidTr="00F82621">
        <w:trPr>
          <w:cantSplit/>
        </w:trPr>
        <w:tc>
          <w:tcPr>
            <w:tcW w:w="2042" w:type="pct"/>
          </w:tcPr>
          <w:p w14:paraId="366FB11F" w14:textId="77777777" w:rsidR="004B20F2" w:rsidRPr="00E70A43" w:rsidRDefault="004B20F2" w:rsidP="00F82621">
            <w:r>
              <w:t>Lead Applicant</w:t>
            </w:r>
          </w:p>
        </w:tc>
        <w:tc>
          <w:tcPr>
            <w:tcW w:w="2958" w:type="pct"/>
          </w:tcPr>
          <w:p w14:paraId="75EAB2D9" w14:textId="77777777" w:rsidR="004B20F2" w:rsidRPr="00731673" w:rsidRDefault="004B20F2" w:rsidP="00F82621">
            <w:r>
              <w:t>The responsible entity for application, funding and reporting purposes.</w:t>
            </w:r>
          </w:p>
        </w:tc>
      </w:tr>
      <w:tr w:rsidR="004B20F2" w:rsidRPr="009E3949" w14:paraId="11EE4C77" w14:textId="77777777" w:rsidTr="00F82621">
        <w:trPr>
          <w:cantSplit/>
        </w:trPr>
        <w:tc>
          <w:tcPr>
            <w:tcW w:w="2042" w:type="pct"/>
          </w:tcPr>
          <w:p w14:paraId="62929A35" w14:textId="77777777" w:rsidR="004B20F2" w:rsidRDefault="004B20F2" w:rsidP="00F82621">
            <w:r w:rsidRPr="00E70A43">
              <w:t>Macrocell</w:t>
            </w:r>
          </w:p>
        </w:tc>
        <w:tc>
          <w:tcPr>
            <w:tcW w:w="2958" w:type="pct"/>
          </w:tcPr>
          <w:p w14:paraId="2D32D3A6" w14:textId="77777777" w:rsidR="004B20F2" w:rsidRDefault="004B20F2" w:rsidP="00F82621">
            <w:r w:rsidRPr="00731673">
              <w:t xml:space="preserve">The widest range of cell sizes used in a mobile phone network served by a mobile base station, often used in rural areas and along highways. </w:t>
            </w:r>
            <w:r>
              <w:t>Macrocells g</w:t>
            </w:r>
            <w:r w:rsidRPr="00731673">
              <w:t>enerally provid</w:t>
            </w:r>
            <w:r>
              <w:t>e</w:t>
            </w:r>
            <w:r w:rsidRPr="00731673">
              <w:t xml:space="preserve"> larger coverage than </w:t>
            </w:r>
            <w:r>
              <w:t xml:space="preserve">small cell base stations or </w:t>
            </w:r>
            <w:r w:rsidRPr="00731673">
              <w:t>microcells, with a typical power output of tens of watts.</w:t>
            </w:r>
          </w:p>
        </w:tc>
      </w:tr>
      <w:tr w:rsidR="004B20F2" w:rsidRPr="009E3949" w14:paraId="2AF29170" w14:textId="77777777" w:rsidTr="00F82621">
        <w:trPr>
          <w:cantSplit/>
        </w:trPr>
        <w:tc>
          <w:tcPr>
            <w:tcW w:w="2042" w:type="pct"/>
          </w:tcPr>
          <w:p w14:paraId="7DF83DCE" w14:textId="77777777" w:rsidR="004B20F2" w:rsidRDefault="004B20F2" w:rsidP="00F82621">
            <w:r w:rsidRPr="00731673">
              <w:t>Merit List</w:t>
            </w:r>
          </w:p>
        </w:tc>
        <w:tc>
          <w:tcPr>
            <w:tcW w:w="2958" w:type="pct"/>
          </w:tcPr>
          <w:p w14:paraId="3767FA1A" w14:textId="77777777" w:rsidR="004B20F2" w:rsidRDefault="004B20F2" w:rsidP="00F82621">
            <w:r w:rsidRPr="00731673">
              <w:t>The list of Proposed Solutions that the Department will recommend to the Decision Maker when the assessment process</w:t>
            </w:r>
            <w:r>
              <w:t xml:space="preserve"> and Value for Money consideration</w:t>
            </w:r>
            <w:r w:rsidRPr="00731673">
              <w:t xml:space="preserve"> is completed</w:t>
            </w:r>
            <w:r>
              <w:t xml:space="preserve"> (refer to section 8.5.1).</w:t>
            </w:r>
          </w:p>
        </w:tc>
      </w:tr>
      <w:tr w:rsidR="004B20F2" w:rsidRPr="009E3949" w14:paraId="602EBA6E" w14:textId="77777777" w:rsidTr="00F82621">
        <w:trPr>
          <w:cantSplit/>
        </w:trPr>
        <w:tc>
          <w:tcPr>
            <w:tcW w:w="2042" w:type="pct"/>
          </w:tcPr>
          <w:p w14:paraId="36C22EEF" w14:textId="77777777" w:rsidR="004B20F2" w:rsidRDefault="004B20F2" w:rsidP="00F82621">
            <w:r w:rsidRPr="00731673">
              <w:t>Mobile Network Infrastructure Provider or MNIP</w:t>
            </w:r>
          </w:p>
        </w:tc>
        <w:tc>
          <w:tcPr>
            <w:tcW w:w="2958" w:type="pct"/>
          </w:tcPr>
          <w:p w14:paraId="528F57F9" w14:textId="77777777" w:rsidR="004B20F2" w:rsidRDefault="004B20F2" w:rsidP="00F82621">
            <w:r w:rsidRPr="008A3B1E">
              <w:t xml:space="preserve">Has the meaning given in </w:t>
            </w:r>
            <w:r w:rsidRPr="00846820">
              <w:t>section</w:t>
            </w:r>
            <w:r>
              <w:t xml:space="preserve"> 4</w:t>
            </w:r>
            <w:r w:rsidRPr="00846820">
              <w:t>.1.3.</w:t>
            </w:r>
          </w:p>
        </w:tc>
      </w:tr>
      <w:tr w:rsidR="004B20F2" w:rsidRPr="009E3949" w14:paraId="10A508B0" w14:textId="77777777" w:rsidTr="00F82621">
        <w:trPr>
          <w:cantSplit/>
        </w:trPr>
        <w:tc>
          <w:tcPr>
            <w:tcW w:w="2042" w:type="pct"/>
          </w:tcPr>
          <w:p w14:paraId="7BB2F908" w14:textId="77777777" w:rsidR="004B20F2" w:rsidRDefault="004B20F2" w:rsidP="00F82621">
            <w:r w:rsidRPr="00731673">
              <w:t>Mobile Network Operator or MNO</w:t>
            </w:r>
          </w:p>
        </w:tc>
        <w:tc>
          <w:tcPr>
            <w:tcW w:w="2958" w:type="pct"/>
          </w:tcPr>
          <w:p w14:paraId="1C089767" w14:textId="77777777" w:rsidR="004B20F2" w:rsidRDefault="004B20F2" w:rsidP="00F82621">
            <w:r w:rsidRPr="008A3B1E">
              <w:t xml:space="preserve">Has the meaning given in </w:t>
            </w:r>
            <w:r w:rsidRPr="00846820">
              <w:t xml:space="preserve">section </w:t>
            </w:r>
            <w:r>
              <w:t>4</w:t>
            </w:r>
            <w:r w:rsidRPr="00846820">
              <w:t>.1.2.</w:t>
            </w:r>
          </w:p>
        </w:tc>
      </w:tr>
      <w:tr w:rsidR="004B20F2" w:rsidRPr="009E3949" w14:paraId="79DEF9FF" w14:textId="77777777" w:rsidTr="00F82621">
        <w:trPr>
          <w:cantSplit/>
        </w:trPr>
        <w:tc>
          <w:tcPr>
            <w:tcW w:w="2042" w:type="pct"/>
          </w:tcPr>
          <w:p w14:paraId="7AC7DEC9" w14:textId="441E5177" w:rsidR="004B20F2" w:rsidRDefault="004B20F2" w:rsidP="00F82621">
            <w:pPr>
              <w:rPr>
                <w:highlight w:val="yellow"/>
              </w:rPr>
            </w:pPr>
            <w:r w:rsidRPr="00E70A43">
              <w:t xml:space="preserve">New </w:t>
            </w:r>
            <w:r w:rsidR="00EB2E28">
              <w:t xml:space="preserve">Improved </w:t>
            </w:r>
            <w:r w:rsidRPr="00E70A43">
              <w:t>Handheld Coverage</w:t>
            </w:r>
          </w:p>
        </w:tc>
        <w:tc>
          <w:tcPr>
            <w:tcW w:w="2958" w:type="pct"/>
          </w:tcPr>
          <w:p w14:paraId="60BAD089" w14:textId="75E93CDF" w:rsidR="004B20F2" w:rsidRPr="002F6969" w:rsidRDefault="004B20F2" w:rsidP="00F82621">
            <w:pPr>
              <w:pStyle w:val="CommentText"/>
              <w:spacing w:line="240" w:lineRule="auto"/>
              <w:rPr>
                <w:rFonts w:ascii="Arial" w:hAnsi="Arial"/>
              </w:rPr>
            </w:pPr>
            <w:r w:rsidRPr="00767323">
              <w:rPr>
                <w:rFonts w:ascii="Arial" w:hAnsi="Arial"/>
              </w:rPr>
              <w:t>Coverage from a Proposed Solution that will be able to be obtained with a handheld mobile device in areas that</w:t>
            </w:r>
            <w:r>
              <w:rPr>
                <w:rFonts w:ascii="Arial" w:hAnsi="Arial"/>
              </w:rPr>
              <w:t xml:space="preserve"> do not receive Existing Handheld Coverage, in accordance with the meaning given in section </w:t>
            </w:r>
            <w:r w:rsidR="00EB2E28" w:rsidRPr="00EB2E28">
              <w:rPr>
                <w:rFonts w:ascii="Arial" w:hAnsi="Arial"/>
              </w:rPr>
              <w:t>4.2.3</w:t>
            </w:r>
            <w:r>
              <w:rPr>
                <w:rFonts w:ascii="Arial" w:hAnsi="Arial"/>
              </w:rPr>
              <w:t>.</w:t>
            </w:r>
          </w:p>
        </w:tc>
      </w:tr>
      <w:tr w:rsidR="004B20F2" w:rsidRPr="009E3949" w14:paraId="4946AA2C" w14:textId="77777777" w:rsidTr="00F82621">
        <w:trPr>
          <w:cantSplit/>
        </w:trPr>
        <w:tc>
          <w:tcPr>
            <w:tcW w:w="2042" w:type="pct"/>
          </w:tcPr>
          <w:p w14:paraId="7A29B0DB" w14:textId="77777777" w:rsidR="004B20F2" w:rsidRPr="00E92048" w:rsidRDefault="004B20F2" w:rsidP="00F82621">
            <w:pPr>
              <w:rPr>
                <w:highlight w:val="yellow"/>
              </w:rPr>
            </w:pPr>
            <w:r w:rsidRPr="00E70A43">
              <w:t>Operational Costs (OPEX)</w:t>
            </w:r>
          </w:p>
        </w:tc>
        <w:tc>
          <w:tcPr>
            <w:tcW w:w="2958" w:type="pct"/>
          </w:tcPr>
          <w:p w14:paraId="2C72C044" w14:textId="77777777" w:rsidR="004B20F2" w:rsidRPr="008A3B1E" w:rsidRDefault="004B20F2" w:rsidP="00F82621">
            <w:r>
              <w:t>Costs for additional goods or services that are purchased for the ongoing operation of an asset.</w:t>
            </w:r>
          </w:p>
        </w:tc>
      </w:tr>
      <w:tr w:rsidR="004B20F2" w:rsidRPr="009E3949" w14:paraId="769570B8" w14:textId="77777777" w:rsidTr="00F82621">
        <w:trPr>
          <w:cantSplit/>
        </w:trPr>
        <w:tc>
          <w:tcPr>
            <w:tcW w:w="2042" w:type="pct"/>
          </w:tcPr>
          <w:p w14:paraId="36FB400A" w14:textId="77777777" w:rsidR="004B20F2" w:rsidRPr="00731673" w:rsidRDefault="004B20F2" w:rsidP="00F82621">
            <w:r w:rsidRPr="00E70A43">
              <w:lastRenderedPageBreak/>
              <w:t>Operational Period</w:t>
            </w:r>
          </w:p>
        </w:tc>
        <w:tc>
          <w:tcPr>
            <w:tcW w:w="2958" w:type="pct"/>
          </w:tcPr>
          <w:p w14:paraId="5FD4823E" w14:textId="77777777" w:rsidR="004B20F2" w:rsidRPr="008A3B1E" w:rsidRDefault="004B20F2" w:rsidP="00F82621">
            <w:r>
              <w:t>The length of time that an asset is required to provide services for which it was funded under the Program.</w:t>
            </w:r>
          </w:p>
        </w:tc>
      </w:tr>
      <w:tr w:rsidR="004B20F2" w:rsidRPr="009E3949" w14:paraId="23835CF8" w14:textId="77777777" w:rsidTr="00F82621">
        <w:trPr>
          <w:cantSplit/>
        </w:trPr>
        <w:tc>
          <w:tcPr>
            <w:tcW w:w="2042" w:type="pct"/>
          </w:tcPr>
          <w:p w14:paraId="5E1227C5" w14:textId="20991313" w:rsidR="004B20F2" w:rsidRPr="00E70A43" w:rsidRDefault="004B20F2" w:rsidP="0055253B">
            <w:r>
              <w:t xml:space="preserve">Previous </w:t>
            </w:r>
            <w:r w:rsidR="0055253B">
              <w:t xml:space="preserve">Grant </w:t>
            </w:r>
            <w:r>
              <w:t>Agreement</w:t>
            </w:r>
          </w:p>
        </w:tc>
        <w:tc>
          <w:tcPr>
            <w:tcW w:w="2958" w:type="pct"/>
          </w:tcPr>
          <w:p w14:paraId="798CA42D" w14:textId="367218B8" w:rsidR="004B20F2" w:rsidRDefault="004B20F2" w:rsidP="0055253B">
            <w:r>
              <w:t>Has the meaning given in section 7.4.</w:t>
            </w:r>
            <w:r w:rsidR="0055253B">
              <w:t>5.</w:t>
            </w:r>
          </w:p>
        </w:tc>
      </w:tr>
      <w:tr w:rsidR="004B20F2" w:rsidRPr="009E3949" w14:paraId="6D6F6052" w14:textId="77777777" w:rsidTr="00F82621">
        <w:trPr>
          <w:cantSplit/>
        </w:trPr>
        <w:tc>
          <w:tcPr>
            <w:tcW w:w="2042" w:type="pct"/>
          </w:tcPr>
          <w:p w14:paraId="01924B12" w14:textId="77777777" w:rsidR="004B20F2" w:rsidRDefault="004B20F2" w:rsidP="00F82621">
            <w:r w:rsidRPr="00731673">
              <w:t>Program</w:t>
            </w:r>
          </w:p>
        </w:tc>
        <w:tc>
          <w:tcPr>
            <w:tcW w:w="2958" w:type="pct"/>
          </w:tcPr>
          <w:p w14:paraId="6456B51F" w14:textId="77777777" w:rsidR="004B20F2" w:rsidRPr="008A3B1E" w:rsidRDefault="004B20F2">
            <w:r>
              <w:t xml:space="preserve">The </w:t>
            </w:r>
            <w:r w:rsidR="00D35415">
              <w:t>Peri-Urban Mobile Program</w:t>
            </w:r>
            <w:r>
              <w:t>.</w:t>
            </w:r>
          </w:p>
        </w:tc>
      </w:tr>
      <w:tr w:rsidR="004B20F2" w:rsidRPr="009E3949" w14:paraId="6322AC70" w14:textId="77777777" w:rsidTr="00F82621">
        <w:trPr>
          <w:cantSplit/>
        </w:trPr>
        <w:tc>
          <w:tcPr>
            <w:tcW w:w="2042" w:type="pct"/>
          </w:tcPr>
          <w:p w14:paraId="64CF0AF8" w14:textId="77777777" w:rsidR="004B20F2" w:rsidRDefault="004B20F2" w:rsidP="00F82621">
            <w:r w:rsidRPr="00731673">
              <w:t>Proposed Solution</w:t>
            </w:r>
          </w:p>
        </w:tc>
        <w:tc>
          <w:tcPr>
            <w:tcW w:w="2958" w:type="pct"/>
          </w:tcPr>
          <w:p w14:paraId="75E4BC8F" w14:textId="77777777" w:rsidR="004B20F2" w:rsidRDefault="004B20F2">
            <w:r w:rsidRPr="008A3B1E">
              <w:t>Infrastructure for which an applicant has sought funding under the Program.</w:t>
            </w:r>
          </w:p>
        </w:tc>
      </w:tr>
      <w:tr w:rsidR="004B20F2" w:rsidRPr="009E3949" w14:paraId="4DE10141" w14:textId="77777777" w:rsidTr="00F82621">
        <w:trPr>
          <w:cantSplit/>
        </w:trPr>
        <w:tc>
          <w:tcPr>
            <w:tcW w:w="2042" w:type="pct"/>
          </w:tcPr>
          <w:p w14:paraId="443E3382" w14:textId="77777777" w:rsidR="004B20F2" w:rsidRPr="00731673" w:rsidRDefault="004B20F2" w:rsidP="00F82621">
            <w:r w:rsidRPr="00E70A43">
              <w:t>Reference Signal Received Power (RS</w:t>
            </w:r>
            <w:r>
              <w:t>R</w:t>
            </w:r>
            <w:r w:rsidRPr="00E70A43">
              <w:t>P)</w:t>
            </w:r>
          </w:p>
        </w:tc>
        <w:tc>
          <w:tcPr>
            <w:tcW w:w="2958" w:type="pct"/>
          </w:tcPr>
          <w:p w14:paraId="214ACE81" w14:textId="77777777" w:rsidR="004B20F2" w:rsidRPr="008A3B1E" w:rsidRDefault="004B20F2" w:rsidP="00F82621">
            <w:r>
              <w:t xml:space="preserve">The 4G received signal power in a long-term evolution (LTE) network measured in decibels per milliwatt (dBm). </w:t>
            </w:r>
          </w:p>
        </w:tc>
      </w:tr>
      <w:tr w:rsidR="004B20F2" w:rsidRPr="009E3949" w14:paraId="5E6836B8" w14:textId="77777777" w:rsidTr="00F82621">
        <w:trPr>
          <w:cantSplit/>
        </w:trPr>
        <w:tc>
          <w:tcPr>
            <w:tcW w:w="2042" w:type="pct"/>
          </w:tcPr>
          <w:p w14:paraId="5D86DEAD" w14:textId="77777777" w:rsidR="004B20F2" w:rsidRPr="001B21A4" w:rsidRDefault="004B20F2" w:rsidP="00F82621">
            <w:r>
              <w:t>S</w:t>
            </w:r>
            <w:r w:rsidRPr="001B21A4">
              <w:t xml:space="preserve">election </w:t>
            </w:r>
            <w:r>
              <w:t>P</w:t>
            </w:r>
            <w:r w:rsidRPr="001B21A4">
              <w:t>rocess</w:t>
            </w:r>
          </w:p>
        </w:tc>
        <w:tc>
          <w:tcPr>
            <w:tcW w:w="2958" w:type="pct"/>
          </w:tcPr>
          <w:p w14:paraId="1A1979F4" w14:textId="77777777" w:rsidR="004B20F2" w:rsidRPr="00710FAB" w:rsidRDefault="004B20F2" w:rsidP="00F82621">
            <w:r>
              <w:t>T</w:t>
            </w:r>
            <w:r w:rsidRPr="00710FAB">
              <w:t xml:space="preserve">he method used to select potential grantees. This process may involve comparative assessment of applications or the assessment of applications against the </w:t>
            </w:r>
            <w:r>
              <w:t>E</w:t>
            </w:r>
            <w:r w:rsidRPr="00710FAB">
              <w:t xml:space="preserve">ligibility </w:t>
            </w:r>
            <w:r>
              <w:t>C</w:t>
            </w:r>
            <w:r w:rsidRPr="00710FAB">
              <w:t xml:space="preserve">riteria and/or </w:t>
            </w:r>
            <w:r>
              <w:t>the Assessment Criteria.</w:t>
            </w:r>
          </w:p>
        </w:tc>
      </w:tr>
      <w:tr w:rsidR="004B20F2" w:rsidRPr="009E3949" w14:paraId="2D05C2B3" w14:textId="77777777" w:rsidTr="00F82621">
        <w:trPr>
          <w:cantSplit/>
        </w:trPr>
        <w:tc>
          <w:tcPr>
            <w:tcW w:w="2042" w:type="pct"/>
          </w:tcPr>
          <w:p w14:paraId="5F0809B5" w14:textId="77777777" w:rsidR="004B20F2" w:rsidRPr="001B21A4" w:rsidRDefault="004B20F2" w:rsidP="00F82621">
            <w:r>
              <w:t>S</w:t>
            </w:r>
            <w:r w:rsidRPr="00731673">
              <w:t xml:space="preserve">mall </w:t>
            </w:r>
            <w:r>
              <w:t>C</w:t>
            </w:r>
            <w:r w:rsidRPr="00731673">
              <w:t>ell</w:t>
            </w:r>
          </w:p>
        </w:tc>
        <w:tc>
          <w:tcPr>
            <w:tcW w:w="2958" w:type="pct"/>
          </w:tcPr>
          <w:p w14:paraId="52694EED" w14:textId="77777777" w:rsidR="004B20F2" w:rsidRDefault="004B20F2" w:rsidP="00F82621">
            <w:r w:rsidRPr="00731673">
              <w:t>A ‘small cell’ in a mobile phone network, with a typical range less than two kilometres. Often used to add network capacity in areas of dense population</w:t>
            </w:r>
            <w:r>
              <w:t xml:space="preserve"> or very remote locations,</w:t>
            </w:r>
            <w:r w:rsidRPr="00731673">
              <w:t xml:space="preserve"> utilising power control to limit coverage area.</w:t>
            </w:r>
            <w:r>
              <w:t xml:space="preserve"> These are also known as microcells.</w:t>
            </w:r>
          </w:p>
        </w:tc>
      </w:tr>
      <w:tr w:rsidR="004B20F2" w:rsidRPr="009E3949" w14:paraId="263C791D" w14:textId="77777777" w:rsidTr="00F82621">
        <w:trPr>
          <w:cantSplit/>
        </w:trPr>
        <w:tc>
          <w:tcPr>
            <w:tcW w:w="2042" w:type="pct"/>
          </w:tcPr>
          <w:p w14:paraId="3D278154" w14:textId="77777777" w:rsidR="004B20F2" w:rsidRPr="001B21A4" w:rsidRDefault="004B20F2" w:rsidP="00F82621">
            <w:r>
              <w:t>Value for M</w:t>
            </w:r>
            <w:r w:rsidRPr="00274AE2">
              <w:t>oney</w:t>
            </w:r>
          </w:p>
        </w:tc>
        <w:tc>
          <w:tcPr>
            <w:tcW w:w="2958" w:type="pct"/>
          </w:tcPr>
          <w:p w14:paraId="2F9946C3" w14:textId="77777777" w:rsidR="004B20F2" w:rsidRPr="00710FAB" w:rsidRDefault="004B20F2" w:rsidP="00F82621">
            <w:pPr>
              <w:spacing w:before="0" w:after="40" w:line="240" w:lineRule="auto"/>
            </w:pPr>
            <w:r>
              <w:t>‘V</w:t>
            </w:r>
            <w:r w:rsidRPr="00274AE2">
              <w:t xml:space="preserve">alue </w:t>
            </w:r>
            <w:r>
              <w:t>for</w:t>
            </w:r>
            <w:r w:rsidRPr="00274AE2">
              <w:t xml:space="preserve"> </w:t>
            </w:r>
            <w:r>
              <w:t xml:space="preserve">money’ in these Guidelines refers to achieving ‘value with </w:t>
            </w:r>
            <w:r w:rsidRPr="00274AE2">
              <w:t>relevant money</w:t>
            </w:r>
            <w:r>
              <w:t xml:space="preserve">’ </w:t>
            </w:r>
            <w:r w:rsidRPr="00274AE2">
              <w:t xml:space="preserve">based on the grant proposal representing an efficient, effective, economical and ethical use of public resources and </w:t>
            </w:r>
            <w:r>
              <w:t>dete</w:t>
            </w:r>
            <w:r w:rsidRPr="00274AE2">
              <w:t xml:space="preserve">rmined </w:t>
            </w:r>
            <w:r>
              <w:t>from</w:t>
            </w:r>
            <w:r w:rsidRPr="00274AE2">
              <w:t xml:space="preserve"> a variety of considerations</w:t>
            </w:r>
            <w:r>
              <w:t xml:space="preserve"> in accordance with the CGRGs and section 8.4</w:t>
            </w:r>
            <w:r w:rsidRPr="00274AE2">
              <w:t>.</w:t>
            </w:r>
          </w:p>
        </w:tc>
      </w:tr>
    </w:tbl>
    <w:p w14:paraId="78FF11F1" w14:textId="77777777" w:rsidR="00387FC0" w:rsidRPr="00387FC0" w:rsidRDefault="00387FC0" w:rsidP="00702596"/>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82B73" w14:textId="77777777" w:rsidR="009C557E" w:rsidRDefault="009C557E" w:rsidP="00077C3D">
      <w:r>
        <w:separator/>
      </w:r>
    </w:p>
  </w:endnote>
  <w:endnote w:type="continuationSeparator" w:id="0">
    <w:p w14:paraId="217CB5A0" w14:textId="77777777" w:rsidR="009C557E" w:rsidRDefault="009C557E" w:rsidP="00077C3D">
      <w:r>
        <w:continuationSeparator/>
      </w:r>
    </w:p>
  </w:endnote>
  <w:endnote w:type="continuationNotice" w:id="1">
    <w:p w14:paraId="52BDE3F3" w14:textId="77777777" w:rsidR="009C557E" w:rsidRDefault="009C557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62F8" w14:textId="77777777" w:rsidR="009C557E" w:rsidRDefault="009C557E">
    <w:pPr>
      <w:pStyle w:val="Footer"/>
    </w:pPr>
    <w:r>
      <w:t>Draft Grant Opportunity Guidelines – Peri-Urban Mobile Program</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F0DF" w14:textId="6D7D894E" w:rsidR="009C557E" w:rsidRDefault="009C557E" w:rsidP="0002331D">
    <w:pPr>
      <w:pStyle w:val="Footer"/>
      <w:tabs>
        <w:tab w:val="clear" w:pos="4153"/>
        <w:tab w:val="clear" w:pos="8306"/>
        <w:tab w:val="center" w:pos="6096"/>
        <w:tab w:val="right" w:pos="8789"/>
      </w:tabs>
      <w:rPr>
        <w:noProof/>
      </w:rPr>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Content>
        <w:r w:rsidR="007755EE">
          <w:t>Peri-Urban Mobile Program—Grant Opportunity Guidelines</w:t>
        </w:r>
      </w:sdtContent>
    </w:sdt>
    <w:r>
      <w:tab/>
      <w:t>July 2021</w:t>
    </w:r>
    <w:r w:rsidRPr="005B72F4">
      <w:tab/>
      <w:t xml:space="preserve">Page </w:t>
    </w:r>
    <w:r w:rsidRPr="005B72F4">
      <w:fldChar w:fldCharType="begin"/>
    </w:r>
    <w:r w:rsidRPr="005B72F4">
      <w:instrText xml:space="preserve"> PAGE </w:instrText>
    </w:r>
    <w:r w:rsidRPr="005B72F4">
      <w:fldChar w:fldCharType="separate"/>
    </w:r>
    <w:r w:rsidR="00D77676">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D77676">
      <w:rPr>
        <w:noProof/>
      </w:rPr>
      <w:t>34</w:t>
    </w:r>
    <w:r>
      <w:rPr>
        <w:noProof/>
      </w:rPr>
      <w:fldChar w:fldCharType="end"/>
    </w:r>
  </w:p>
  <w:p w14:paraId="4E05AA1C" w14:textId="77777777" w:rsidR="007755EE" w:rsidRPr="007755EE" w:rsidRDefault="007755EE" w:rsidP="007755EE">
    <w:pPr>
      <w:pStyle w:val="Footer"/>
      <w:tabs>
        <w:tab w:val="center" w:pos="6096"/>
        <w:tab w:val="right" w:pos="8789"/>
      </w:tabs>
      <w:jc w:val="center"/>
      <w:rPr>
        <w:b/>
        <w:sz w:val="20"/>
      </w:rPr>
    </w:pPr>
    <w:r w:rsidRPr="007755EE">
      <w:rPr>
        <w:b/>
        <w:color w:val="C00000"/>
        <w:sz w:val="20"/>
      </w:rPr>
      <w:t>DRAFT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7EAC" w14:textId="77777777" w:rsidR="009C557E" w:rsidRDefault="009C557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F17AA" w14:textId="77777777" w:rsidR="009C557E" w:rsidRDefault="009C557E" w:rsidP="00077C3D">
      <w:r>
        <w:separator/>
      </w:r>
    </w:p>
  </w:footnote>
  <w:footnote w:type="continuationSeparator" w:id="0">
    <w:p w14:paraId="2FC5FB68" w14:textId="77777777" w:rsidR="009C557E" w:rsidRDefault="009C557E" w:rsidP="00077C3D">
      <w:r>
        <w:continuationSeparator/>
      </w:r>
    </w:p>
  </w:footnote>
  <w:footnote w:type="continuationNotice" w:id="1">
    <w:p w14:paraId="1CDCA0A5" w14:textId="77777777" w:rsidR="009C557E" w:rsidRDefault="009C557E" w:rsidP="00077C3D"/>
  </w:footnote>
  <w:footnote w:id="2">
    <w:p w14:paraId="78E88521" w14:textId="77777777" w:rsidR="009C557E" w:rsidRDefault="009C557E">
      <w:pPr>
        <w:pStyle w:val="FootnoteText"/>
      </w:pPr>
      <w:r>
        <w:rPr>
          <w:rStyle w:val="FootnoteReference"/>
        </w:rPr>
        <w:footnoteRef/>
      </w:r>
      <w:r>
        <w:t xml:space="preserve"> Potential applicants are encouraged to engage with the Australian Competition and Consumer Commission (ACCC) if they</w:t>
      </w:r>
      <w:r w:rsidRPr="007B61E7">
        <w:t xml:space="preserve"> consider that </w:t>
      </w:r>
      <w:r>
        <w:t xml:space="preserve">any </w:t>
      </w:r>
      <w:r w:rsidRPr="007B61E7">
        <w:t xml:space="preserve">competition issues might arise under the </w:t>
      </w:r>
      <w:r>
        <w:rPr>
          <w:i/>
        </w:rPr>
        <w:t>Competition and Consumer Act 2010</w:t>
      </w:r>
      <w:r w:rsidRPr="007B61E7">
        <w:t xml:space="preserve"> from a </w:t>
      </w:r>
      <w:r>
        <w:t>multi-MNO solution</w:t>
      </w:r>
      <w:r w:rsidRPr="007B61E7">
        <w:t>.</w:t>
      </w:r>
    </w:p>
  </w:footnote>
  <w:footnote w:id="3">
    <w:p w14:paraId="0B4833D5" w14:textId="77777777" w:rsidR="009C557E" w:rsidRDefault="009C557E" w:rsidP="00A72784">
      <w:pPr>
        <w:pStyle w:val="FootnoteText"/>
      </w:pPr>
      <w:r w:rsidRPr="0038715A">
        <w:rPr>
          <w:rStyle w:val="FootnoteReference"/>
        </w:rPr>
        <w:footnoteRef/>
      </w:r>
      <w:r w:rsidRPr="0038715A">
        <w:t xml:space="preserve"> https://www.finance.gov.au/sites/default/files/2019-11/commonwealth-grants-rules-and-guidelines.pdf</w:t>
      </w:r>
    </w:p>
  </w:footnote>
  <w:footnote w:id="4">
    <w:p w14:paraId="6BF93B22" w14:textId="77777777" w:rsidR="009C557E" w:rsidRDefault="009C557E" w:rsidP="003B6DAB">
      <w:pPr>
        <w:pStyle w:val="FootnoteText"/>
      </w:pPr>
      <w:r>
        <w:rPr>
          <w:rStyle w:val="FootnoteReference"/>
        </w:rPr>
        <w:footnoteRef/>
      </w:r>
      <w:r>
        <w:t xml:space="preserve"> </w:t>
      </w:r>
      <w:r w:rsidRPr="00FD4CF4">
        <w:t>www.accc.gov.au/regulated-infrastructure/communications/transmission-services-facilities-access/domestic-transmission-capacity-service-final-access-determination-inquiry-2019-2020/final-report</w:t>
      </w:r>
    </w:p>
  </w:footnote>
  <w:footnote w:id="5">
    <w:p w14:paraId="535E6F80" w14:textId="77777777" w:rsidR="009C557E" w:rsidRDefault="009C557E">
      <w:pPr>
        <w:pStyle w:val="FootnoteText"/>
      </w:pPr>
      <w:r>
        <w:rPr>
          <w:rStyle w:val="FootnoteReference"/>
        </w:rPr>
        <w:footnoteRef/>
      </w:r>
      <w:r>
        <w:t xml:space="preserve"> </w:t>
      </w:r>
      <w:r w:rsidRPr="002E7A47">
        <w:t>Australian Statistical Geography Standard (ASGS): Volume 4 - Significant Urban Areas, Urban Centres and Localities, Section of State, July 2016 </w:t>
      </w:r>
    </w:p>
  </w:footnote>
  <w:footnote w:id="6">
    <w:p w14:paraId="68E86DEB" w14:textId="77777777" w:rsidR="009C557E" w:rsidRDefault="009C557E">
      <w:pPr>
        <w:pStyle w:val="FootnoteText"/>
      </w:pPr>
      <w:r>
        <w:rPr>
          <w:rStyle w:val="FootnoteReference"/>
        </w:rPr>
        <w:footnoteRef/>
      </w:r>
      <w:r>
        <w:t xml:space="preserve"> fire intensity based on modelling performed by the CSIRO.</w:t>
      </w:r>
    </w:p>
  </w:footnote>
  <w:footnote w:id="7">
    <w:p w14:paraId="37CDCA35" w14:textId="77777777" w:rsidR="009C557E" w:rsidRDefault="009C557E">
      <w:pPr>
        <w:pStyle w:val="FootnoteText"/>
      </w:pPr>
      <w:r>
        <w:rPr>
          <w:rStyle w:val="FootnoteReference"/>
        </w:rPr>
        <w:footnoteRef/>
      </w:r>
      <w:r>
        <w:t xml:space="preserve"> </w:t>
      </w:r>
      <w:hyperlink r:id="rId1" w:history="1">
        <w:r w:rsidRPr="00EF1B84">
          <w:rPr>
            <w:rStyle w:val="Hyperlink"/>
          </w:rPr>
          <w:t>https://investment.infrastructure.gov.au/about/the_national_land_transport_network.aspx</w:t>
        </w:r>
      </w:hyperlink>
    </w:p>
  </w:footnote>
  <w:footnote w:id="8">
    <w:p w14:paraId="6CD31411" w14:textId="585B2C1A" w:rsidR="009C557E" w:rsidRDefault="009C557E" w:rsidP="008F6B5A">
      <w:pPr>
        <w:pStyle w:val="FootnoteText"/>
      </w:pPr>
      <w:r>
        <w:rPr>
          <w:rStyle w:val="FootnoteReference"/>
        </w:rPr>
        <w:footnoteRef/>
      </w:r>
      <w:r>
        <w:t xml:space="preserve"> </w:t>
      </w:r>
      <w:r w:rsidRPr="0003241B">
        <w:t>https://www.legislation.gov.au/Series/C2004A04868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DAFB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887A3F2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A7E4753"/>
    <w:multiLevelType w:val="hybridMultilevel"/>
    <w:tmpl w:val="00CE1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44C6A27"/>
    <w:multiLevelType w:val="multilevel"/>
    <w:tmpl w:val="1F12729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b/>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2"/>
  </w:num>
  <w:num w:numId="4">
    <w:abstractNumId w:val="13"/>
  </w:num>
  <w:num w:numId="5">
    <w:abstractNumId w:val="20"/>
  </w:num>
  <w:num w:numId="6">
    <w:abstractNumId w:val="19"/>
  </w:num>
  <w:num w:numId="7">
    <w:abstractNumId w:val="10"/>
  </w:num>
  <w:num w:numId="8">
    <w:abstractNumId w:val="9"/>
  </w:num>
  <w:num w:numId="9">
    <w:abstractNumId w:val="6"/>
  </w:num>
  <w:num w:numId="10">
    <w:abstractNumId w:val="10"/>
  </w:num>
  <w:num w:numId="11">
    <w:abstractNumId w:val="9"/>
    <w:lvlOverride w:ilvl="0">
      <w:lvl w:ilvl="0">
        <w:start w:val="1"/>
        <w:numFmt w:val="decimal"/>
        <w:pStyle w:val="Heading2"/>
        <w:lvlText w:val="%1."/>
        <w:lvlJc w:val="left"/>
        <w:pPr>
          <w:ind w:left="6238"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5"/>
  </w:num>
  <w:num w:numId="13">
    <w:abstractNumId w:val="18"/>
  </w:num>
  <w:num w:numId="14">
    <w:abstractNumId w:val="16"/>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5"/>
    </w:lvlOverride>
    <w:lvlOverride w:ilvl="1">
      <w:startOverride w:val="2"/>
    </w:lvlOverride>
    <w:lvlOverride w:ilvl="2">
      <w:startOverride w:val="3"/>
    </w:lvlOverride>
  </w:num>
  <w:num w:numId="22">
    <w:abstractNumId w:val="10"/>
  </w:num>
  <w:num w:numId="23">
    <w:abstractNumId w:val="10"/>
  </w:num>
  <w:num w:numId="24">
    <w:abstractNumId w:val="14"/>
  </w:num>
  <w:num w:numId="25">
    <w:abstractNumId w:val="9"/>
  </w:num>
  <w:num w:numId="26">
    <w:abstractNumId w:val="9"/>
  </w:num>
  <w:num w:numId="27">
    <w:abstractNumId w:val="9"/>
  </w:num>
  <w:num w:numId="28">
    <w:abstractNumId w:val="9"/>
  </w:num>
  <w:num w:numId="29">
    <w:abstractNumId w:val="9"/>
  </w:num>
  <w:num w:numId="30">
    <w:abstractNumId w:val="10"/>
  </w:num>
  <w:num w:numId="31">
    <w:abstractNumId w:val="10"/>
  </w:num>
  <w:num w:numId="32">
    <w:abstractNumId w:val="9"/>
    <w:lvlOverride w:ilvl="0">
      <w:startOverride w:val="8"/>
    </w:lvlOverride>
    <w:lvlOverride w:ilvl="1">
      <w:startOverride w:val="3"/>
    </w:lvlOverride>
    <w:lvlOverride w:ilvl="2">
      <w:startOverride w:val="3"/>
    </w:lvlOverride>
  </w:num>
  <w:num w:numId="33">
    <w:abstractNumId w:val="10"/>
  </w:num>
  <w:num w:numId="34">
    <w:abstractNumId w:val="10"/>
  </w:num>
  <w:num w:numId="35">
    <w:abstractNumId w:val="10"/>
  </w:num>
  <w:num w:numId="36">
    <w:abstractNumId w:val="10"/>
  </w:num>
  <w:num w:numId="37">
    <w:abstractNumId w:val="8"/>
  </w:num>
  <w:num w:numId="38">
    <w:abstractNumId w:val="10"/>
  </w:num>
  <w:num w:numId="39">
    <w:abstractNumId w:val="10"/>
  </w:num>
  <w:num w:numId="40">
    <w:abstractNumId w:val="10"/>
  </w:num>
  <w:num w:numId="41">
    <w:abstractNumId w:val="10"/>
  </w:num>
  <w:num w:numId="42">
    <w:abstractNumId w:val="3"/>
  </w:num>
  <w:num w:numId="43">
    <w:abstractNumId w:val="1"/>
  </w:num>
  <w:num w:numId="4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5E68"/>
    <w:rsid w:val="000062D1"/>
    <w:rsid w:val="0000694F"/>
    <w:rsid w:val="000071CC"/>
    <w:rsid w:val="00007C0D"/>
    <w:rsid w:val="00010CF8"/>
    <w:rsid w:val="00011AA7"/>
    <w:rsid w:val="00013E5C"/>
    <w:rsid w:val="00015A0F"/>
    <w:rsid w:val="0001641E"/>
    <w:rsid w:val="0001685F"/>
    <w:rsid w:val="00016C0F"/>
    <w:rsid w:val="00016E51"/>
    <w:rsid w:val="00017238"/>
    <w:rsid w:val="00017503"/>
    <w:rsid w:val="000207D9"/>
    <w:rsid w:val="00021292"/>
    <w:rsid w:val="000216F2"/>
    <w:rsid w:val="00021C55"/>
    <w:rsid w:val="00022A7F"/>
    <w:rsid w:val="00023115"/>
    <w:rsid w:val="0002331D"/>
    <w:rsid w:val="00024C55"/>
    <w:rsid w:val="00025467"/>
    <w:rsid w:val="00026A96"/>
    <w:rsid w:val="00027157"/>
    <w:rsid w:val="0003065E"/>
    <w:rsid w:val="00031075"/>
    <w:rsid w:val="0003165D"/>
    <w:rsid w:val="0003241B"/>
    <w:rsid w:val="0003249B"/>
    <w:rsid w:val="00034775"/>
    <w:rsid w:val="00035881"/>
    <w:rsid w:val="00036078"/>
    <w:rsid w:val="000363BF"/>
    <w:rsid w:val="00036F1B"/>
    <w:rsid w:val="00037556"/>
    <w:rsid w:val="0004098F"/>
    <w:rsid w:val="00040A03"/>
    <w:rsid w:val="00042201"/>
    <w:rsid w:val="00042438"/>
    <w:rsid w:val="00044DC0"/>
    <w:rsid w:val="00044EF8"/>
    <w:rsid w:val="0004553D"/>
    <w:rsid w:val="0004666A"/>
    <w:rsid w:val="00046DBC"/>
    <w:rsid w:val="00047325"/>
    <w:rsid w:val="00047479"/>
    <w:rsid w:val="000525BC"/>
    <w:rsid w:val="00052C0D"/>
    <w:rsid w:val="00052E3E"/>
    <w:rsid w:val="0005371D"/>
    <w:rsid w:val="00055101"/>
    <w:rsid w:val="000553F2"/>
    <w:rsid w:val="00056158"/>
    <w:rsid w:val="000572C8"/>
    <w:rsid w:val="00057E29"/>
    <w:rsid w:val="00060AD3"/>
    <w:rsid w:val="00060F83"/>
    <w:rsid w:val="00062B2E"/>
    <w:rsid w:val="00062BCF"/>
    <w:rsid w:val="000635B2"/>
    <w:rsid w:val="0006399E"/>
    <w:rsid w:val="00063F53"/>
    <w:rsid w:val="00063FC8"/>
    <w:rsid w:val="000644EE"/>
    <w:rsid w:val="00065F24"/>
    <w:rsid w:val="000668C5"/>
    <w:rsid w:val="00066A84"/>
    <w:rsid w:val="0007009A"/>
    <w:rsid w:val="00071CC0"/>
    <w:rsid w:val="00072DD5"/>
    <w:rsid w:val="000741DE"/>
    <w:rsid w:val="00076300"/>
    <w:rsid w:val="00077C3D"/>
    <w:rsid w:val="000805C4"/>
    <w:rsid w:val="00081379"/>
    <w:rsid w:val="0008289E"/>
    <w:rsid w:val="00083380"/>
    <w:rsid w:val="000833DF"/>
    <w:rsid w:val="00083CC7"/>
    <w:rsid w:val="0008479B"/>
    <w:rsid w:val="000849D6"/>
    <w:rsid w:val="0008697C"/>
    <w:rsid w:val="00090431"/>
    <w:rsid w:val="000910A3"/>
    <w:rsid w:val="0009133F"/>
    <w:rsid w:val="00092821"/>
    <w:rsid w:val="00093BA1"/>
    <w:rsid w:val="000951B3"/>
    <w:rsid w:val="00095D4A"/>
    <w:rsid w:val="00096575"/>
    <w:rsid w:val="0009683F"/>
    <w:rsid w:val="000A1431"/>
    <w:rsid w:val="000A2011"/>
    <w:rsid w:val="000A2037"/>
    <w:rsid w:val="000A3AB8"/>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7C6"/>
    <w:rsid w:val="000C1720"/>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D7E83"/>
    <w:rsid w:val="000E08D0"/>
    <w:rsid w:val="000E0C56"/>
    <w:rsid w:val="000E11A2"/>
    <w:rsid w:val="000E167A"/>
    <w:rsid w:val="000E1E35"/>
    <w:rsid w:val="000E23A5"/>
    <w:rsid w:val="000E2618"/>
    <w:rsid w:val="000E276D"/>
    <w:rsid w:val="000E2D44"/>
    <w:rsid w:val="000E2F40"/>
    <w:rsid w:val="000E4061"/>
    <w:rsid w:val="000E4CD5"/>
    <w:rsid w:val="000E620A"/>
    <w:rsid w:val="000E6E1D"/>
    <w:rsid w:val="000E70D4"/>
    <w:rsid w:val="000F0174"/>
    <w:rsid w:val="000F027E"/>
    <w:rsid w:val="000F09BB"/>
    <w:rsid w:val="000F18DD"/>
    <w:rsid w:val="000F2913"/>
    <w:rsid w:val="000F30FA"/>
    <w:rsid w:val="000F48FA"/>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4CE2"/>
    <w:rsid w:val="00115C6B"/>
    <w:rsid w:val="0011744A"/>
    <w:rsid w:val="00117C82"/>
    <w:rsid w:val="00120961"/>
    <w:rsid w:val="00122A03"/>
    <w:rsid w:val="00122DEC"/>
    <w:rsid w:val="00122F35"/>
    <w:rsid w:val="0012305A"/>
    <w:rsid w:val="00123487"/>
    <w:rsid w:val="00123A91"/>
    <w:rsid w:val="00123A99"/>
    <w:rsid w:val="001252AE"/>
    <w:rsid w:val="00127536"/>
    <w:rsid w:val="001279B3"/>
    <w:rsid w:val="00127C04"/>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1149"/>
    <w:rsid w:val="001420AF"/>
    <w:rsid w:val="00143EA2"/>
    <w:rsid w:val="0014408C"/>
    <w:rsid w:val="00144380"/>
    <w:rsid w:val="001450BD"/>
    <w:rsid w:val="001452A7"/>
    <w:rsid w:val="00146033"/>
    <w:rsid w:val="00146445"/>
    <w:rsid w:val="00151417"/>
    <w:rsid w:val="0015405F"/>
    <w:rsid w:val="00154230"/>
    <w:rsid w:val="00155480"/>
    <w:rsid w:val="00160DFD"/>
    <w:rsid w:val="00161E9F"/>
    <w:rsid w:val="001642EF"/>
    <w:rsid w:val="001642FE"/>
    <w:rsid w:val="00164671"/>
    <w:rsid w:val="00165CA8"/>
    <w:rsid w:val="00166904"/>
    <w:rsid w:val="001678AE"/>
    <w:rsid w:val="00170185"/>
    <w:rsid w:val="001712A2"/>
    <w:rsid w:val="00172328"/>
    <w:rsid w:val="00172F7F"/>
    <w:rsid w:val="001737AC"/>
    <w:rsid w:val="0017423B"/>
    <w:rsid w:val="00176EF8"/>
    <w:rsid w:val="00180B0E"/>
    <w:rsid w:val="001817F4"/>
    <w:rsid w:val="00181A24"/>
    <w:rsid w:val="0018250A"/>
    <w:rsid w:val="00182EAC"/>
    <w:rsid w:val="00183EED"/>
    <w:rsid w:val="0018511E"/>
    <w:rsid w:val="001867EC"/>
    <w:rsid w:val="001875DA"/>
    <w:rsid w:val="00187F6D"/>
    <w:rsid w:val="001907F9"/>
    <w:rsid w:val="00191279"/>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2E3F"/>
    <w:rsid w:val="001A46FB"/>
    <w:rsid w:val="001A51FA"/>
    <w:rsid w:val="001A5D9B"/>
    <w:rsid w:val="001A6742"/>
    <w:rsid w:val="001A6786"/>
    <w:rsid w:val="001A6862"/>
    <w:rsid w:val="001A73EC"/>
    <w:rsid w:val="001A7A47"/>
    <w:rsid w:val="001B1C0B"/>
    <w:rsid w:val="001B2A5D"/>
    <w:rsid w:val="001B36BA"/>
    <w:rsid w:val="001B3F03"/>
    <w:rsid w:val="001B43D0"/>
    <w:rsid w:val="001B4EAA"/>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67B9"/>
    <w:rsid w:val="001D712A"/>
    <w:rsid w:val="001D76D4"/>
    <w:rsid w:val="001E1D3D"/>
    <w:rsid w:val="001E1EE1"/>
    <w:rsid w:val="001E282D"/>
    <w:rsid w:val="001E465D"/>
    <w:rsid w:val="001E478F"/>
    <w:rsid w:val="001E52F4"/>
    <w:rsid w:val="001E5C44"/>
    <w:rsid w:val="001E5DE9"/>
    <w:rsid w:val="001E60B8"/>
    <w:rsid w:val="001E659F"/>
    <w:rsid w:val="001F0627"/>
    <w:rsid w:val="001F1B51"/>
    <w:rsid w:val="001F2424"/>
    <w:rsid w:val="001F24BD"/>
    <w:rsid w:val="001F2ED0"/>
    <w:rsid w:val="001F3068"/>
    <w:rsid w:val="001F32A5"/>
    <w:rsid w:val="001F5D08"/>
    <w:rsid w:val="001F6379"/>
    <w:rsid w:val="001F77FE"/>
    <w:rsid w:val="001F781D"/>
    <w:rsid w:val="00200152"/>
    <w:rsid w:val="0020114E"/>
    <w:rsid w:val="002017E2"/>
    <w:rsid w:val="00202DFC"/>
    <w:rsid w:val="00203F73"/>
    <w:rsid w:val="002067C9"/>
    <w:rsid w:val="00206862"/>
    <w:rsid w:val="00207A20"/>
    <w:rsid w:val="00207C66"/>
    <w:rsid w:val="0021021D"/>
    <w:rsid w:val="00211AB8"/>
    <w:rsid w:val="00211D98"/>
    <w:rsid w:val="0021230C"/>
    <w:rsid w:val="00214A1F"/>
    <w:rsid w:val="00217440"/>
    <w:rsid w:val="00220403"/>
    <w:rsid w:val="00220627"/>
    <w:rsid w:val="0022081B"/>
    <w:rsid w:val="002209B3"/>
    <w:rsid w:val="00221230"/>
    <w:rsid w:val="00222B57"/>
    <w:rsid w:val="00222C72"/>
    <w:rsid w:val="002232D1"/>
    <w:rsid w:val="00224E34"/>
    <w:rsid w:val="0022578C"/>
    <w:rsid w:val="00226A9A"/>
    <w:rsid w:val="00226C2F"/>
    <w:rsid w:val="00226FCB"/>
    <w:rsid w:val="00227080"/>
    <w:rsid w:val="002277F9"/>
    <w:rsid w:val="00227D98"/>
    <w:rsid w:val="0023055D"/>
    <w:rsid w:val="00230A2B"/>
    <w:rsid w:val="002310FC"/>
    <w:rsid w:val="00231B61"/>
    <w:rsid w:val="002330BB"/>
    <w:rsid w:val="002335FF"/>
    <w:rsid w:val="00234A47"/>
    <w:rsid w:val="00235894"/>
    <w:rsid w:val="00235F40"/>
    <w:rsid w:val="00236D85"/>
    <w:rsid w:val="00240385"/>
    <w:rsid w:val="00242EEE"/>
    <w:rsid w:val="00243BE9"/>
    <w:rsid w:val="002442FE"/>
    <w:rsid w:val="00244DC5"/>
    <w:rsid w:val="00245131"/>
    <w:rsid w:val="0024525E"/>
    <w:rsid w:val="00245314"/>
    <w:rsid w:val="00245C4E"/>
    <w:rsid w:val="002469C9"/>
    <w:rsid w:val="00246B7A"/>
    <w:rsid w:val="00246D3F"/>
    <w:rsid w:val="00247C18"/>
    <w:rsid w:val="00250C11"/>
    <w:rsid w:val="00250CF5"/>
    <w:rsid w:val="00251548"/>
    <w:rsid w:val="0025156D"/>
    <w:rsid w:val="00251F63"/>
    <w:rsid w:val="0025226C"/>
    <w:rsid w:val="002528DB"/>
    <w:rsid w:val="002530A1"/>
    <w:rsid w:val="002536AC"/>
    <w:rsid w:val="00254170"/>
    <w:rsid w:val="002547F6"/>
    <w:rsid w:val="00254F96"/>
    <w:rsid w:val="002566AB"/>
    <w:rsid w:val="00256D67"/>
    <w:rsid w:val="00260111"/>
    <w:rsid w:val="00260A42"/>
    <w:rsid w:val="002611CF"/>
    <w:rsid w:val="002612BF"/>
    <w:rsid w:val="0026159B"/>
    <w:rsid w:val="002618D4"/>
    <w:rsid w:val="002619F0"/>
    <w:rsid w:val="00261D7F"/>
    <w:rsid w:val="00262481"/>
    <w:rsid w:val="00263167"/>
    <w:rsid w:val="00264420"/>
    <w:rsid w:val="00264D4C"/>
    <w:rsid w:val="00265BC2"/>
    <w:rsid w:val="002662F6"/>
    <w:rsid w:val="00266329"/>
    <w:rsid w:val="00270215"/>
    <w:rsid w:val="00271FAE"/>
    <w:rsid w:val="00272178"/>
    <w:rsid w:val="00272AD7"/>
    <w:rsid w:val="00272F10"/>
    <w:rsid w:val="00274B8B"/>
    <w:rsid w:val="00276762"/>
    <w:rsid w:val="00276D9D"/>
    <w:rsid w:val="00277135"/>
    <w:rsid w:val="00281521"/>
    <w:rsid w:val="00281DF2"/>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11"/>
    <w:rsid w:val="00297193"/>
    <w:rsid w:val="00297657"/>
    <w:rsid w:val="002977D3"/>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591"/>
    <w:rsid w:val="002B4620"/>
    <w:rsid w:val="002B5660"/>
    <w:rsid w:val="002B5733"/>
    <w:rsid w:val="002B5B15"/>
    <w:rsid w:val="002B5F43"/>
    <w:rsid w:val="002B739F"/>
    <w:rsid w:val="002C00A0"/>
    <w:rsid w:val="002C0653"/>
    <w:rsid w:val="002C0A35"/>
    <w:rsid w:val="002C0E1E"/>
    <w:rsid w:val="002C14B0"/>
    <w:rsid w:val="002C2056"/>
    <w:rsid w:val="002C2CEA"/>
    <w:rsid w:val="002C471C"/>
    <w:rsid w:val="002C5768"/>
    <w:rsid w:val="002C5AE5"/>
    <w:rsid w:val="002C5FE4"/>
    <w:rsid w:val="002C621C"/>
    <w:rsid w:val="002D0581"/>
    <w:rsid w:val="002D0F24"/>
    <w:rsid w:val="002D0FAF"/>
    <w:rsid w:val="002D13CB"/>
    <w:rsid w:val="002D1855"/>
    <w:rsid w:val="002D2607"/>
    <w:rsid w:val="002D2DC7"/>
    <w:rsid w:val="002D3517"/>
    <w:rsid w:val="002D566D"/>
    <w:rsid w:val="002D6748"/>
    <w:rsid w:val="002D720E"/>
    <w:rsid w:val="002E1583"/>
    <w:rsid w:val="002E18F3"/>
    <w:rsid w:val="002E2BEC"/>
    <w:rsid w:val="002E367A"/>
    <w:rsid w:val="002E3A5A"/>
    <w:rsid w:val="002E3CA8"/>
    <w:rsid w:val="002E4ED1"/>
    <w:rsid w:val="002E5556"/>
    <w:rsid w:val="002F115B"/>
    <w:rsid w:val="002F28CA"/>
    <w:rsid w:val="002F2933"/>
    <w:rsid w:val="002F5D25"/>
    <w:rsid w:val="002F6414"/>
    <w:rsid w:val="002F65BC"/>
    <w:rsid w:val="002F71EC"/>
    <w:rsid w:val="002F7D07"/>
    <w:rsid w:val="003001C7"/>
    <w:rsid w:val="00300D02"/>
    <w:rsid w:val="00302AF5"/>
    <w:rsid w:val="003038C5"/>
    <w:rsid w:val="00303AED"/>
    <w:rsid w:val="00304816"/>
    <w:rsid w:val="00307289"/>
    <w:rsid w:val="0031061E"/>
    <w:rsid w:val="00311CBF"/>
    <w:rsid w:val="003133FB"/>
    <w:rsid w:val="00313BBC"/>
    <w:rsid w:val="00313FA2"/>
    <w:rsid w:val="00314704"/>
    <w:rsid w:val="003159B5"/>
    <w:rsid w:val="003206C6"/>
    <w:rsid w:val="00320CB6"/>
    <w:rsid w:val="003211B4"/>
    <w:rsid w:val="00321B06"/>
    <w:rsid w:val="00322126"/>
    <w:rsid w:val="0032256A"/>
    <w:rsid w:val="00325582"/>
    <w:rsid w:val="003259F6"/>
    <w:rsid w:val="00325D1F"/>
    <w:rsid w:val="00326AD1"/>
    <w:rsid w:val="003271A6"/>
    <w:rsid w:val="003322E9"/>
    <w:rsid w:val="00332F58"/>
    <w:rsid w:val="00333EA4"/>
    <w:rsid w:val="003340F3"/>
    <w:rsid w:val="00335039"/>
    <w:rsid w:val="003356D6"/>
    <w:rsid w:val="00335B3C"/>
    <w:rsid w:val="003364E6"/>
    <w:rsid w:val="0033741C"/>
    <w:rsid w:val="003420F9"/>
    <w:rsid w:val="0034271B"/>
    <w:rsid w:val="00342D0A"/>
    <w:rsid w:val="00343643"/>
    <w:rsid w:val="0034447B"/>
    <w:rsid w:val="00351215"/>
    <w:rsid w:val="0035202F"/>
    <w:rsid w:val="00352EA5"/>
    <w:rsid w:val="00353428"/>
    <w:rsid w:val="00353CBF"/>
    <w:rsid w:val="00354604"/>
    <w:rsid w:val="003549A0"/>
    <w:rsid w:val="003552BD"/>
    <w:rsid w:val="00355322"/>
    <w:rsid w:val="003560E1"/>
    <w:rsid w:val="003565D1"/>
    <w:rsid w:val="00356823"/>
    <w:rsid w:val="00356ED2"/>
    <w:rsid w:val="003576AB"/>
    <w:rsid w:val="0036055C"/>
    <w:rsid w:val="0036071F"/>
    <w:rsid w:val="00363102"/>
    <w:rsid w:val="00363657"/>
    <w:rsid w:val="00365288"/>
    <w:rsid w:val="00365CF4"/>
    <w:rsid w:val="00370247"/>
    <w:rsid w:val="003703B2"/>
    <w:rsid w:val="0037141F"/>
    <w:rsid w:val="00372018"/>
    <w:rsid w:val="003728F9"/>
    <w:rsid w:val="00373BE2"/>
    <w:rsid w:val="00374A77"/>
    <w:rsid w:val="00375C2F"/>
    <w:rsid w:val="0037640A"/>
    <w:rsid w:val="003816D7"/>
    <w:rsid w:val="003823AF"/>
    <w:rsid w:val="00383297"/>
    <w:rsid w:val="00383A3A"/>
    <w:rsid w:val="003848A4"/>
    <w:rsid w:val="00386902"/>
    <w:rsid w:val="00387046"/>
    <w:rsid w:val="0038715A"/>
    <w:rsid w:val="003871B6"/>
    <w:rsid w:val="00387218"/>
    <w:rsid w:val="00387369"/>
    <w:rsid w:val="00387FC0"/>
    <w:rsid w:val="003900DB"/>
    <w:rsid w:val="003903AE"/>
    <w:rsid w:val="00390825"/>
    <w:rsid w:val="00391474"/>
    <w:rsid w:val="00392716"/>
    <w:rsid w:val="0039610D"/>
    <w:rsid w:val="00396983"/>
    <w:rsid w:val="00397E68"/>
    <w:rsid w:val="003A0BCC"/>
    <w:rsid w:val="003A0D05"/>
    <w:rsid w:val="003A20CA"/>
    <w:rsid w:val="003A270D"/>
    <w:rsid w:val="003A48C0"/>
    <w:rsid w:val="003A4A83"/>
    <w:rsid w:val="003A5754"/>
    <w:rsid w:val="003A5D94"/>
    <w:rsid w:val="003A79AD"/>
    <w:rsid w:val="003B0568"/>
    <w:rsid w:val="003B18C7"/>
    <w:rsid w:val="003B29BA"/>
    <w:rsid w:val="003B4A52"/>
    <w:rsid w:val="003B50DD"/>
    <w:rsid w:val="003B575D"/>
    <w:rsid w:val="003B6AC4"/>
    <w:rsid w:val="003B6DAB"/>
    <w:rsid w:val="003B7E6C"/>
    <w:rsid w:val="003C001C"/>
    <w:rsid w:val="003C19C8"/>
    <w:rsid w:val="003C280B"/>
    <w:rsid w:val="003C2AB0"/>
    <w:rsid w:val="003C2F23"/>
    <w:rsid w:val="003C30E5"/>
    <w:rsid w:val="003C3144"/>
    <w:rsid w:val="003C451C"/>
    <w:rsid w:val="003C5915"/>
    <w:rsid w:val="003C6EA3"/>
    <w:rsid w:val="003C6F01"/>
    <w:rsid w:val="003D0590"/>
    <w:rsid w:val="003D061B"/>
    <w:rsid w:val="003D09C5"/>
    <w:rsid w:val="003D3AE8"/>
    <w:rsid w:val="003D521B"/>
    <w:rsid w:val="003D586E"/>
    <w:rsid w:val="003D5C41"/>
    <w:rsid w:val="003D6003"/>
    <w:rsid w:val="003D635D"/>
    <w:rsid w:val="003D68B7"/>
    <w:rsid w:val="003D7548"/>
    <w:rsid w:val="003D7631"/>
    <w:rsid w:val="003D7F5C"/>
    <w:rsid w:val="003E0690"/>
    <w:rsid w:val="003E0C6C"/>
    <w:rsid w:val="003E2735"/>
    <w:rsid w:val="003E2A09"/>
    <w:rsid w:val="003E2DDA"/>
    <w:rsid w:val="003E316D"/>
    <w:rsid w:val="003E339B"/>
    <w:rsid w:val="003E354A"/>
    <w:rsid w:val="003E38D5"/>
    <w:rsid w:val="003E4BF0"/>
    <w:rsid w:val="003E5B2A"/>
    <w:rsid w:val="003E639F"/>
    <w:rsid w:val="003E63B6"/>
    <w:rsid w:val="003E65F8"/>
    <w:rsid w:val="003E6E52"/>
    <w:rsid w:val="003F044F"/>
    <w:rsid w:val="003F0BEC"/>
    <w:rsid w:val="003F1A84"/>
    <w:rsid w:val="003F3392"/>
    <w:rsid w:val="003F385C"/>
    <w:rsid w:val="003F5421"/>
    <w:rsid w:val="003F5453"/>
    <w:rsid w:val="003F7220"/>
    <w:rsid w:val="003F745B"/>
    <w:rsid w:val="003F7476"/>
    <w:rsid w:val="003F7C5F"/>
    <w:rsid w:val="004023A1"/>
    <w:rsid w:val="004028F2"/>
    <w:rsid w:val="00402CA9"/>
    <w:rsid w:val="00402D59"/>
    <w:rsid w:val="00404C02"/>
    <w:rsid w:val="00405D85"/>
    <w:rsid w:val="00407403"/>
    <w:rsid w:val="004102B0"/>
    <w:rsid w:val="004108DC"/>
    <w:rsid w:val="004131EC"/>
    <w:rsid w:val="00414211"/>
    <w:rsid w:val="004142C1"/>
    <w:rsid w:val="004149B1"/>
    <w:rsid w:val="004149EB"/>
    <w:rsid w:val="0041515C"/>
    <w:rsid w:val="004161D7"/>
    <w:rsid w:val="00416553"/>
    <w:rsid w:val="00416B9E"/>
    <w:rsid w:val="00421509"/>
    <w:rsid w:val="004230D5"/>
    <w:rsid w:val="00423435"/>
    <w:rsid w:val="004234A1"/>
    <w:rsid w:val="00424DCB"/>
    <w:rsid w:val="00425052"/>
    <w:rsid w:val="00427819"/>
    <w:rsid w:val="00427AC0"/>
    <w:rsid w:val="0043021A"/>
    <w:rsid w:val="00430ADC"/>
    <w:rsid w:val="00430D2E"/>
    <w:rsid w:val="00430F31"/>
    <w:rsid w:val="00431870"/>
    <w:rsid w:val="0043194E"/>
    <w:rsid w:val="0043503C"/>
    <w:rsid w:val="00436853"/>
    <w:rsid w:val="00437174"/>
    <w:rsid w:val="00437CDA"/>
    <w:rsid w:val="00440C05"/>
    <w:rsid w:val="00441028"/>
    <w:rsid w:val="00441195"/>
    <w:rsid w:val="0044128C"/>
    <w:rsid w:val="00441373"/>
    <w:rsid w:val="00442612"/>
    <w:rsid w:val="00442C52"/>
    <w:rsid w:val="004431AE"/>
    <w:rsid w:val="004436AA"/>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2932"/>
    <w:rsid w:val="004639AD"/>
    <w:rsid w:val="00464E2C"/>
    <w:rsid w:val="00466F9B"/>
    <w:rsid w:val="004671DC"/>
    <w:rsid w:val="004678C6"/>
    <w:rsid w:val="00467F68"/>
    <w:rsid w:val="00470365"/>
    <w:rsid w:val="004710B7"/>
    <w:rsid w:val="004714FC"/>
    <w:rsid w:val="004749FB"/>
    <w:rsid w:val="00476546"/>
    <w:rsid w:val="00480B95"/>
    <w:rsid w:val="00480C37"/>
    <w:rsid w:val="00480CC8"/>
    <w:rsid w:val="0048485A"/>
    <w:rsid w:val="004855A0"/>
    <w:rsid w:val="00486156"/>
    <w:rsid w:val="004875E4"/>
    <w:rsid w:val="00487A31"/>
    <w:rsid w:val="0049044C"/>
    <w:rsid w:val="00490C48"/>
    <w:rsid w:val="00491015"/>
    <w:rsid w:val="004918B1"/>
    <w:rsid w:val="0049193A"/>
    <w:rsid w:val="00492077"/>
    <w:rsid w:val="004927C4"/>
    <w:rsid w:val="00492B00"/>
    <w:rsid w:val="00492B0C"/>
    <w:rsid w:val="00492E57"/>
    <w:rsid w:val="00492E66"/>
    <w:rsid w:val="004938CD"/>
    <w:rsid w:val="00493DBE"/>
    <w:rsid w:val="00494050"/>
    <w:rsid w:val="00495971"/>
    <w:rsid w:val="00495B49"/>
    <w:rsid w:val="004960E4"/>
    <w:rsid w:val="00496465"/>
    <w:rsid w:val="00496FF5"/>
    <w:rsid w:val="00497929"/>
    <w:rsid w:val="00497AEC"/>
    <w:rsid w:val="00497E35"/>
    <w:rsid w:val="004A169C"/>
    <w:rsid w:val="004A2224"/>
    <w:rsid w:val="004A238A"/>
    <w:rsid w:val="004A2472"/>
    <w:rsid w:val="004A2CCD"/>
    <w:rsid w:val="004A4F6F"/>
    <w:rsid w:val="004A500A"/>
    <w:rsid w:val="004A7109"/>
    <w:rsid w:val="004B0ACE"/>
    <w:rsid w:val="004B1409"/>
    <w:rsid w:val="004B20F2"/>
    <w:rsid w:val="004B2923"/>
    <w:rsid w:val="004B42FA"/>
    <w:rsid w:val="004B43E7"/>
    <w:rsid w:val="004B44EC"/>
    <w:rsid w:val="004C0140"/>
    <w:rsid w:val="004C02B1"/>
    <w:rsid w:val="004C0867"/>
    <w:rsid w:val="004C0932"/>
    <w:rsid w:val="004C1646"/>
    <w:rsid w:val="004C1795"/>
    <w:rsid w:val="004C1C42"/>
    <w:rsid w:val="004C1FCF"/>
    <w:rsid w:val="004C3151"/>
    <w:rsid w:val="004C368D"/>
    <w:rsid w:val="004C36AD"/>
    <w:rsid w:val="004C37F5"/>
    <w:rsid w:val="004C4D0B"/>
    <w:rsid w:val="004C6F6D"/>
    <w:rsid w:val="004D033A"/>
    <w:rsid w:val="004D0430"/>
    <w:rsid w:val="004D0CF5"/>
    <w:rsid w:val="004D19FC"/>
    <w:rsid w:val="004D2A7F"/>
    <w:rsid w:val="004D2CBD"/>
    <w:rsid w:val="004D37F7"/>
    <w:rsid w:val="004D3D46"/>
    <w:rsid w:val="004D4205"/>
    <w:rsid w:val="004D4256"/>
    <w:rsid w:val="004D4962"/>
    <w:rsid w:val="004D5A91"/>
    <w:rsid w:val="004D5BB6"/>
    <w:rsid w:val="004D5BED"/>
    <w:rsid w:val="004D61B0"/>
    <w:rsid w:val="004D6A7F"/>
    <w:rsid w:val="004E0184"/>
    <w:rsid w:val="004E069C"/>
    <w:rsid w:val="004E0B0A"/>
    <w:rsid w:val="004E31D8"/>
    <w:rsid w:val="004E4188"/>
    <w:rsid w:val="004E4327"/>
    <w:rsid w:val="004E43BF"/>
    <w:rsid w:val="004E4A08"/>
    <w:rsid w:val="004E5976"/>
    <w:rsid w:val="004E75D4"/>
    <w:rsid w:val="004F0400"/>
    <w:rsid w:val="004F1665"/>
    <w:rsid w:val="004F2ED9"/>
    <w:rsid w:val="004F2FAF"/>
    <w:rsid w:val="004F3523"/>
    <w:rsid w:val="004F3711"/>
    <w:rsid w:val="004F3D4A"/>
    <w:rsid w:val="004F3D70"/>
    <w:rsid w:val="004F4C5B"/>
    <w:rsid w:val="004F5841"/>
    <w:rsid w:val="004F6FFC"/>
    <w:rsid w:val="004F75B8"/>
    <w:rsid w:val="004F76F0"/>
    <w:rsid w:val="00501068"/>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430B"/>
    <w:rsid w:val="00514563"/>
    <w:rsid w:val="00514FEF"/>
    <w:rsid w:val="005158AD"/>
    <w:rsid w:val="005163DB"/>
    <w:rsid w:val="00516B9D"/>
    <w:rsid w:val="00516E21"/>
    <w:rsid w:val="00517881"/>
    <w:rsid w:val="00517A79"/>
    <w:rsid w:val="00517B97"/>
    <w:rsid w:val="00520403"/>
    <w:rsid w:val="0052054C"/>
    <w:rsid w:val="00520631"/>
    <w:rsid w:val="00521250"/>
    <w:rsid w:val="005224BF"/>
    <w:rsid w:val="0052269A"/>
    <w:rsid w:val="005242BA"/>
    <w:rsid w:val="00525943"/>
    <w:rsid w:val="00526413"/>
    <w:rsid w:val="0052662D"/>
    <w:rsid w:val="00526928"/>
    <w:rsid w:val="00527787"/>
    <w:rsid w:val="005277BC"/>
    <w:rsid w:val="005304C8"/>
    <w:rsid w:val="0053072B"/>
    <w:rsid w:val="00531190"/>
    <w:rsid w:val="0053262C"/>
    <w:rsid w:val="00532882"/>
    <w:rsid w:val="0053412C"/>
    <w:rsid w:val="00534248"/>
    <w:rsid w:val="00534B4C"/>
    <w:rsid w:val="00535DC6"/>
    <w:rsid w:val="00535DDA"/>
    <w:rsid w:val="00537A0D"/>
    <w:rsid w:val="0054009F"/>
    <w:rsid w:val="005430B0"/>
    <w:rsid w:val="0054403B"/>
    <w:rsid w:val="00544300"/>
    <w:rsid w:val="005447D1"/>
    <w:rsid w:val="00544899"/>
    <w:rsid w:val="00545737"/>
    <w:rsid w:val="0054574E"/>
    <w:rsid w:val="0054620D"/>
    <w:rsid w:val="00546823"/>
    <w:rsid w:val="0054745E"/>
    <w:rsid w:val="00550C6F"/>
    <w:rsid w:val="0055106B"/>
    <w:rsid w:val="00551817"/>
    <w:rsid w:val="0055253B"/>
    <w:rsid w:val="00553DBD"/>
    <w:rsid w:val="00555308"/>
    <w:rsid w:val="005563EC"/>
    <w:rsid w:val="00557246"/>
    <w:rsid w:val="00557E0C"/>
    <w:rsid w:val="005613C4"/>
    <w:rsid w:val="00561C96"/>
    <w:rsid w:val="00562580"/>
    <w:rsid w:val="005632D8"/>
    <w:rsid w:val="00564451"/>
    <w:rsid w:val="005650DE"/>
    <w:rsid w:val="00565996"/>
    <w:rsid w:val="00565F53"/>
    <w:rsid w:val="0056611E"/>
    <w:rsid w:val="00567912"/>
    <w:rsid w:val="005716C1"/>
    <w:rsid w:val="00571845"/>
    <w:rsid w:val="00572707"/>
    <w:rsid w:val="00572E54"/>
    <w:rsid w:val="0057327E"/>
    <w:rsid w:val="00573821"/>
    <w:rsid w:val="0057495B"/>
    <w:rsid w:val="005753B8"/>
    <w:rsid w:val="00576BFA"/>
    <w:rsid w:val="00577D3F"/>
    <w:rsid w:val="0058001F"/>
    <w:rsid w:val="00581095"/>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EDB"/>
    <w:rsid w:val="005C30BA"/>
    <w:rsid w:val="005C3CC7"/>
    <w:rsid w:val="005C42F0"/>
    <w:rsid w:val="005C4A75"/>
    <w:rsid w:val="005C664E"/>
    <w:rsid w:val="005C7B4A"/>
    <w:rsid w:val="005D11BE"/>
    <w:rsid w:val="005D1222"/>
    <w:rsid w:val="005D186F"/>
    <w:rsid w:val="005D1962"/>
    <w:rsid w:val="005D19E6"/>
    <w:rsid w:val="005D1D9B"/>
    <w:rsid w:val="005D2418"/>
    <w:rsid w:val="005D3AD3"/>
    <w:rsid w:val="005D4023"/>
    <w:rsid w:val="005D4034"/>
    <w:rsid w:val="005D5D1D"/>
    <w:rsid w:val="005E00F1"/>
    <w:rsid w:val="005E152B"/>
    <w:rsid w:val="005E1F31"/>
    <w:rsid w:val="005E3700"/>
    <w:rsid w:val="005E37A8"/>
    <w:rsid w:val="005E4AFE"/>
    <w:rsid w:val="005E5C46"/>
    <w:rsid w:val="005E5E12"/>
    <w:rsid w:val="005E75D9"/>
    <w:rsid w:val="005F1CF2"/>
    <w:rsid w:val="005F1F5A"/>
    <w:rsid w:val="005F226D"/>
    <w:rsid w:val="005F2BEE"/>
    <w:rsid w:val="005F2E39"/>
    <w:rsid w:val="005F3227"/>
    <w:rsid w:val="005F48E9"/>
    <w:rsid w:val="005F5666"/>
    <w:rsid w:val="005F57FF"/>
    <w:rsid w:val="005F69D2"/>
    <w:rsid w:val="005F69E4"/>
    <w:rsid w:val="005F7083"/>
    <w:rsid w:val="005F7B45"/>
    <w:rsid w:val="00601F72"/>
    <w:rsid w:val="00602898"/>
    <w:rsid w:val="00603548"/>
    <w:rsid w:val="00603A53"/>
    <w:rsid w:val="00604ADA"/>
    <w:rsid w:val="0060558A"/>
    <w:rsid w:val="006055E8"/>
    <w:rsid w:val="00606D78"/>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4853"/>
    <w:rsid w:val="00624C58"/>
    <w:rsid w:val="00626268"/>
    <w:rsid w:val="006268DB"/>
    <w:rsid w:val="00626B4F"/>
    <w:rsid w:val="006276CC"/>
    <w:rsid w:val="006301B6"/>
    <w:rsid w:val="006323DB"/>
    <w:rsid w:val="00635ACF"/>
    <w:rsid w:val="00635E8B"/>
    <w:rsid w:val="00637EF5"/>
    <w:rsid w:val="00640663"/>
    <w:rsid w:val="006416B1"/>
    <w:rsid w:val="0064210E"/>
    <w:rsid w:val="006424DD"/>
    <w:rsid w:val="0064269A"/>
    <w:rsid w:val="006432EF"/>
    <w:rsid w:val="0064487D"/>
    <w:rsid w:val="00644A54"/>
    <w:rsid w:val="00645360"/>
    <w:rsid w:val="00646D7B"/>
    <w:rsid w:val="00646E26"/>
    <w:rsid w:val="00647036"/>
    <w:rsid w:val="006470EC"/>
    <w:rsid w:val="006505AD"/>
    <w:rsid w:val="00651083"/>
    <w:rsid w:val="00651302"/>
    <w:rsid w:val="00652456"/>
    <w:rsid w:val="00654036"/>
    <w:rsid w:val="006544BC"/>
    <w:rsid w:val="00654610"/>
    <w:rsid w:val="00656393"/>
    <w:rsid w:val="006567FA"/>
    <w:rsid w:val="00660F26"/>
    <w:rsid w:val="006611A9"/>
    <w:rsid w:val="006622BE"/>
    <w:rsid w:val="0066445B"/>
    <w:rsid w:val="00664C5F"/>
    <w:rsid w:val="00664D75"/>
    <w:rsid w:val="00665793"/>
    <w:rsid w:val="00665FC5"/>
    <w:rsid w:val="00666A5E"/>
    <w:rsid w:val="00667E91"/>
    <w:rsid w:val="00670A05"/>
    <w:rsid w:val="00670D60"/>
    <w:rsid w:val="00671E17"/>
    <w:rsid w:val="00671F7E"/>
    <w:rsid w:val="0067309B"/>
    <w:rsid w:val="00674793"/>
    <w:rsid w:val="00675890"/>
    <w:rsid w:val="00676423"/>
    <w:rsid w:val="00676604"/>
    <w:rsid w:val="0068075B"/>
    <w:rsid w:val="006816EA"/>
    <w:rsid w:val="00682BBD"/>
    <w:rsid w:val="00683C71"/>
    <w:rsid w:val="00684E39"/>
    <w:rsid w:val="00685918"/>
    <w:rsid w:val="006908DF"/>
    <w:rsid w:val="0069282C"/>
    <w:rsid w:val="006934C3"/>
    <w:rsid w:val="00694003"/>
    <w:rsid w:val="00694A86"/>
    <w:rsid w:val="00694E49"/>
    <w:rsid w:val="00696961"/>
    <w:rsid w:val="00696A50"/>
    <w:rsid w:val="00696B00"/>
    <w:rsid w:val="006A089A"/>
    <w:rsid w:val="006A0E21"/>
    <w:rsid w:val="006A12C7"/>
    <w:rsid w:val="006A1491"/>
    <w:rsid w:val="006A3A62"/>
    <w:rsid w:val="006A3ABC"/>
    <w:rsid w:val="006A3D2E"/>
    <w:rsid w:val="006A5C09"/>
    <w:rsid w:val="006A60B1"/>
    <w:rsid w:val="006A6E10"/>
    <w:rsid w:val="006B0D0E"/>
    <w:rsid w:val="006B0F80"/>
    <w:rsid w:val="006B167D"/>
    <w:rsid w:val="006B1F62"/>
    <w:rsid w:val="006B21E7"/>
    <w:rsid w:val="006B2847"/>
    <w:rsid w:val="006B3737"/>
    <w:rsid w:val="006B3A15"/>
    <w:rsid w:val="006B3CDC"/>
    <w:rsid w:val="006B468C"/>
    <w:rsid w:val="006B484C"/>
    <w:rsid w:val="006B5F31"/>
    <w:rsid w:val="006B64E8"/>
    <w:rsid w:val="006B6AFA"/>
    <w:rsid w:val="006C13FD"/>
    <w:rsid w:val="006C20F3"/>
    <w:rsid w:val="006C2341"/>
    <w:rsid w:val="006C27C3"/>
    <w:rsid w:val="006C3A33"/>
    <w:rsid w:val="006C4678"/>
    <w:rsid w:val="006C4CCA"/>
    <w:rsid w:val="006C4CF9"/>
    <w:rsid w:val="006C4D89"/>
    <w:rsid w:val="006C53ED"/>
    <w:rsid w:val="006C5CB4"/>
    <w:rsid w:val="006C5E94"/>
    <w:rsid w:val="006C6EDB"/>
    <w:rsid w:val="006C79BB"/>
    <w:rsid w:val="006D2135"/>
    <w:rsid w:val="006D29A7"/>
    <w:rsid w:val="006D49B3"/>
    <w:rsid w:val="006D604A"/>
    <w:rsid w:val="006D68E6"/>
    <w:rsid w:val="006D6F93"/>
    <w:rsid w:val="006D7724"/>
    <w:rsid w:val="006D77A4"/>
    <w:rsid w:val="006E05A8"/>
    <w:rsid w:val="006E0800"/>
    <w:rsid w:val="006E0B42"/>
    <w:rsid w:val="006E1B88"/>
    <w:rsid w:val="006E1C1E"/>
    <w:rsid w:val="006E2818"/>
    <w:rsid w:val="006E2EEE"/>
    <w:rsid w:val="006E42EC"/>
    <w:rsid w:val="006E6377"/>
    <w:rsid w:val="006E641F"/>
    <w:rsid w:val="006E7694"/>
    <w:rsid w:val="006E7851"/>
    <w:rsid w:val="006E7FF6"/>
    <w:rsid w:val="006F1108"/>
    <w:rsid w:val="006F145A"/>
    <w:rsid w:val="006F17A7"/>
    <w:rsid w:val="006F1F74"/>
    <w:rsid w:val="006F2067"/>
    <w:rsid w:val="006F34C9"/>
    <w:rsid w:val="006F4968"/>
    <w:rsid w:val="006F4EB7"/>
    <w:rsid w:val="006F50D9"/>
    <w:rsid w:val="006F6426"/>
    <w:rsid w:val="006F65B2"/>
    <w:rsid w:val="006F745F"/>
    <w:rsid w:val="006F752E"/>
    <w:rsid w:val="006F757C"/>
    <w:rsid w:val="0070068E"/>
    <w:rsid w:val="00702596"/>
    <w:rsid w:val="007028A9"/>
    <w:rsid w:val="0070382E"/>
    <w:rsid w:val="00706093"/>
    <w:rsid w:val="00706C60"/>
    <w:rsid w:val="00707565"/>
    <w:rsid w:val="007101E7"/>
    <w:rsid w:val="00710311"/>
    <w:rsid w:val="00710F12"/>
    <w:rsid w:val="007114A2"/>
    <w:rsid w:val="00712673"/>
    <w:rsid w:val="00712F06"/>
    <w:rsid w:val="00714293"/>
    <w:rsid w:val="00714386"/>
    <w:rsid w:val="007151C2"/>
    <w:rsid w:val="007152A4"/>
    <w:rsid w:val="00717725"/>
    <w:rsid w:val="007178EC"/>
    <w:rsid w:val="00717E7A"/>
    <w:rsid w:val="007203A0"/>
    <w:rsid w:val="00720C1C"/>
    <w:rsid w:val="00722B13"/>
    <w:rsid w:val="007234B5"/>
    <w:rsid w:val="00724E24"/>
    <w:rsid w:val="007254DD"/>
    <w:rsid w:val="007256F7"/>
    <w:rsid w:val="007279B3"/>
    <w:rsid w:val="0073066C"/>
    <w:rsid w:val="00732C96"/>
    <w:rsid w:val="00733CC5"/>
    <w:rsid w:val="00735A62"/>
    <w:rsid w:val="00736393"/>
    <w:rsid w:val="00736E53"/>
    <w:rsid w:val="00737DEE"/>
    <w:rsid w:val="00741240"/>
    <w:rsid w:val="0074125C"/>
    <w:rsid w:val="00741F3C"/>
    <w:rsid w:val="00742CFB"/>
    <w:rsid w:val="00743AC0"/>
    <w:rsid w:val="00744DC9"/>
    <w:rsid w:val="00745C80"/>
    <w:rsid w:val="007468E2"/>
    <w:rsid w:val="00747060"/>
    <w:rsid w:val="00747674"/>
    <w:rsid w:val="00747B26"/>
    <w:rsid w:val="00750459"/>
    <w:rsid w:val="00751049"/>
    <w:rsid w:val="00751645"/>
    <w:rsid w:val="00751F59"/>
    <w:rsid w:val="00752E32"/>
    <w:rsid w:val="00753B54"/>
    <w:rsid w:val="00754A60"/>
    <w:rsid w:val="00755DB0"/>
    <w:rsid w:val="00755EFE"/>
    <w:rsid w:val="00756BBB"/>
    <w:rsid w:val="00757166"/>
    <w:rsid w:val="007579D3"/>
    <w:rsid w:val="00757E26"/>
    <w:rsid w:val="00760012"/>
    <w:rsid w:val="007606B9"/>
    <w:rsid w:val="007607C6"/>
    <w:rsid w:val="007610F4"/>
    <w:rsid w:val="007615E3"/>
    <w:rsid w:val="00761876"/>
    <w:rsid w:val="00762BB3"/>
    <w:rsid w:val="00767028"/>
    <w:rsid w:val="00770559"/>
    <w:rsid w:val="00770AC9"/>
    <w:rsid w:val="0077121A"/>
    <w:rsid w:val="0077125E"/>
    <w:rsid w:val="00772DF6"/>
    <w:rsid w:val="0077382A"/>
    <w:rsid w:val="00774604"/>
    <w:rsid w:val="007755EE"/>
    <w:rsid w:val="007766DC"/>
    <w:rsid w:val="00776E9C"/>
    <w:rsid w:val="007772E4"/>
    <w:rsid w:val="007779C9"/>
    <w:rsid w:val="00777D23"/>
    <w:rsid w:val="00780216"/>
    <w:rsid w:val="0078031C"/>
    <w:rsid w:val="0078039D"/>
    <w:rsid w:val="007808E4"/>
    <w:rsid w:val="00782A88"/>
    <w:rsid w:val="00783232"/>
    <w:rsid w:val="00783248"/>
    <w:rsid w:val="00783481"/>
    <w:rsid w:val="00783EC3"/>
    <w:rsid w:val="007843A2"/>
    <w:rsid w:val="007848AF"/>
    <w:rsid w:val="007848C1"/>
    <w:rsid w:val="00784EA4"/>
    <w:rsid w:val="00784F9D"/>
    <w:rsid w:val="0078534D"/>
    <w:rsid w:val="0078556C"/>
    <w:rsid w:val="00786734"/>
    <w:rsid w:val="007867AB"/>
    <w:rsid w:val="007867C0"/>
    <w:rsid w:val="00790516"/>
    <w:rsid w:val="0079092D"/>
    <w:rsid w:val="00791684"/>
    <w:rsid w:val="007930E8"/>
    <w:rsid w:val="00795157"/>
    <w:rsid w:val="00795551"/>
    <w:rsid w:val="00795673"/>
    <w:rsid w:val="00795995"/>
    <w:rsid w:val="00796F89"/>
    <w:rsid w:val="00797639"/>
    <w:rsid w:val="00797720"/>
    <w:rsid w:val="0079793D"/>
    <w:rsid w:val="00797EB2"/>
    <w:rsid w:val="007A1BD6"/>
    <w:rsid w:val="007A2076"/>
    <w:rsid w:val="007A239B"/>
    <w:rsid w:val="007A43C1"/>
    <w:rsid w:val="007A46B8"/>
    <w:rsid w:val="007B0F23"/>
    <w:rsid w:val="007B1A28"/>
    <w:rsid w:val="007B1AE7"/>
    <w:rsid w:val="007B1C83"/>
    <w:rsid w:val="007B4CC0"/>
    <w:rsid w:val="007B576A"/>
    <w:rsid w:val="007B6464"/>
    <w:rsid w:val="007B656D"/>
    <w:rsid w:val="007B6EED"/>
    <w:rsid w:val="007C01D8"/>
    <w:rsid w:val="007C0282"/>
    <w:rsid w:val="007C05FC"/>
    <w:rsid w:val="007C2638"/>
    <w:rsid w:val="007C5B91"/>
    <w:rsid w:val="007C7DEF"/>
    <w:rsid w:val="007D2E05"/>
    <w:rsid w:val="007D363A"/>
    <w:rsid w:val="007D4984"/>
    <w:rsid w:val="007D59A6"/>
    <w:rsid w:val="007D715A"/>
    <w:rsid w:val="007D71FE"/>
    <w:rsid w:val="007D7B2C"/>
    <w:rsid w:val="007D7F3A"/>
    <w:rsid w:val="007E00D3"/>
    <w:rsid w:val="007E015F"/>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5FB8"/>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13"/>
    <w:rsid w:val="008112C1"/>
    <w:rsid w:val="0081166F"/>
    <w:rsid w:val="00811E36"/>
    <w:rsid w:val="00812A2F"/>
    <w:rsid w:val="00812A90"/>
    <w:rsid w:val="0081499C"/>
    <w:rsid w:val="00821D5F"/>
    <w:rsid w:val="00822D7B"/>
    <w:rsid w:val="00823B53"/>
    <w:rsid w:val="00824B45"/>
    <w:rsid w:val="00826BA9"/>
    <w:rsid w:val="0082724F"/>
    <w:rsid w:val="008274BA"/>
    <w:rsid w:val="008314DD"/>
    <w:rsid w:val="008318E2"/>
    <w:rsid w:val="00832270"/>
    <w:rsid w:val="008323A1"/>
    <w:rsid w:val="00832FC6"/>
    <w:rsid w:val="008334C2"/>
    <w:rsid w:val="00833980"/>
    <w:rsid w:val="00833A9D"/>
    <w:rsid w:val="008349E7"/>
    <w:rsid w:val="00834AC8"/>
    <w:rsid w:val="00835746"/>
    <w:rsid w:val="0084009C"/>
    <w:rsid w:val="0084226A"/>
    <w:rsid w:val="00842289"/>
    <w:rsid w:val="00843AF3"/>
    <w:rsid w:val="00843AFD"/>
    <w:rsid w:val="00844A8C"/>
    <w:rsid w:val="00844AD5"/>
    <w:rsid w:val="008454F0"/>
    <w:rsid w:val="008463BB"/>
    <w:rsid w:val="00846DC0"/>
    <w:rsid w:val="00847CA7"/>
    <w:rsid w:val="0085055A"/>
    <w:rsid w:val="008527CB"/>
    <w:rsid w:val="0085322B"/>
    <w:rsid w:val="008539BF"/>
    <w:rsid w:val="00853EB9"/>
    <w:rsid w:val="00855366"/>
    <w:rsid w:val="008560F3"/>
    <w:rsid w:val="008561B5"/>
    <w:rsid w:val="00856930"/>
    <w:rsid w:val="00857133"/>
    <w:rsid w:val="0086014A"/>
    <w:rsid w:val="00861387"/>
    <w:rsid w:val="00862339"/>
    <w:rsid w:val="00862C18"/>
    <w:rsid w:val="00863265"/>
    <w:rsid w:val="0086350F"/>
    <w:rsid w:val="00863C7A"/>
    <w:rsid w:val="00864C31"/>
    <w:rsid w:val="00864E9A"/>
    <w:rsid w:val="00865088"/>
    <w:rsid w:val="008700AC"/>
    <w:rsid w:val="008705F3"/>
    <w:rsid w:val="00870894"/>
    <w:rsid w:val="0087265C"/>
    <w:rsid w:val="008744C5"/>
    <w:rsid w:val="008746C7"/>
    <w:rsid w:val="00875229"/>
    <w:rsid w:val="00876342"/>
    <w:rsid w:val="008778C3"/>
    <w:rsid w:val="00877D77"/>
    <w:rsid w:val="008815E1"/>
    <w:rsid w:val="0088307E"/>
    <w:rsid w:val="008841C8"/>
    <w:rsid w:val="008862B1"/>
    <w:rsid w:val="008863EB"/>
    <w:rsid w:val="00886829"/>
    <w:rsid w:val="00886DE3"/>
    <w:rsid w:val="008900FD"/>
    <w:rsid w:val="0089043E"/>
    <w:rsid w:val="008917E5"/>
    <w:rsid w:val="008922D3"/>
    <w:rsid w:val="00892698"/>
    <w:rsid w:val="008940F7"/>
    <w:rsid w:val="00894461"/>
    <w:rsid w:val="00894EF6"/>
    <w:rsid w:val="008974DE"/>
    <w:rsid w:val="0089753F"/>
    <w:rsid w:val="008A010C"/>
    <w:rsid w:val="008A0771"/>
    <w:rsid w:val="008A18B2"/>
    <w:rsid w:val="008A2A82"/>
    <w:rsid w:val="008A34DB"/>
    <w:rsid w:val="008A405F"/>
    <w:rsid w:val="008A499A"/>
    <w:rsid w:val="008A5CD2"/>
    <w:rsid w:val="008A6130"/>
    <w:rsid w:val="008A650B"/>
    <w:rsid w:val="008A6CA5"/>
    <w:rsid w:val="008B07C1"/>
    <w:rsid w:val="008B0BAD"/>
    <w:rsid w:val="008B15AF"/>
    <w:rsid w:val="008B5C65"/>
    <w:rsid w:val="008B6764"/>
    <w:rsid w:val="008B7895"/>
    <w:rsid w:val="008C051B"/>
    <w:rsid w:val="008C119E"/>
    <w:rsid w:val="008C11EE"/>
    <w:rsid w:val="008C180E"/>
    <w:rsid w:val="008C2492"/>
    <w:rsid w:val="008C2578"/>
    <w:rsid w:val="008C2AD3"/>
    <w:rsid w:val="008C3470"/>
    <w:rsid w:val="008C3B1F"/>
    <w:rsid w:val="008C3B2B"/>
    <w:rsid w:val="008C41AC"/>
    <w:rsid w:val="008C5560"/>
    <w:rsid w:val="008C61CA"/>
    <w:rsid w:val="008D0036"/>
    <w:rsid w:val="008D0294"/>
    <w:rsid w:val="008D123A"/>
    <w:rsid w:val="008D3DAD"/>
    <w:rsid w:val="008D433F"/>
    <w:rsid w:val="008D46B6"/>
    <w:rsid w:val="008D4AED"/>
    <w:rsid w:val="008D5401"/>
    <w:rsid w:val="008D5ED9"/>
    <w:rsid w:val="008D7225"/>
    <w:rsid w:val="008E04C9"/>
    <w:rsid w:val="008E10A8"/>
    <w:rsid w:val="008E1654"/>
    <w:rsid w:val="008E215B"/>
    <w:rsid w:val="008E2958"/>
    <w:rsid w:val="008E3209"/>
    <w:rsid w:val="008E4D86"/>
    <w:rsid w:val="008E567E"/>
    <w:rsid w:val="008F09BF"/>
    <w:rsid w:val="008F39FD"/>
    <w:rsid w:val="008F4F41"/>
    <w:rsid w:val="008F61B1"/>
    <w:rsid w:val="008F6B5A"/>
    <w:rsid w:val="008F74E2"/>
    <w:rsid w:val="00900889"/>
    <w:rsid w:val="00901119"/>
    <w:rsid w:val="00903AB8"/>
    <w:rsid w:val="00904953"/>
    <w:rsid w:val="00906BA9"/>
    <w:rsid w:val="00907078"/>
    <w:rsid w:val="00907818"/>
    <w:rsid w:val="00907F4C"/>
    <w:rsid w:val="00910BB8"/>
    <w:rsid w:val="00910BD5"/>
    <w:rsid w:val="0091149E"/>
    <w:rsid w:val="0091163C"/>
    <w:rsid w:val="00912D67"/>
    <w:rsid w:val="0091403C"/>
    <w:rsid w:val="00914E04"/>
    <w:rsid w:val="00915E73"/>
    <w:rsid w:val="0091651F"/>
    <w:rsid w:val="0091685B"/>
    <w:rsid w:val="00916B94"/>
    <w:rsid w:val="00916C21"/>
    <w:rsid w:val="00917A23"/>
    <w:rsid w:val="009206D4"/>
    <w:rsid w:val="00920C72"/>
    <w:rsid w:val="0092390C"/>
    <w:rsid w:val="00924419"/>
    <w:rsid w:val="00924B0B"/>
    <w:rsid w:val="00924B5E"/>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3BE"/>
    <w:rsid w:val="0093493F"/>
    <w:rsid w:val="009361A2"/>
    <w:rsid w:val="0093646D"/>
    <w:rsid w:val="00936819"/>
    <w:rsid w:val="00936D8C"/>
    <w:rsid w:val="00936DAA"/>
    <w:rsid w:val="009374D6"/>
    <w:rsid w:val="009376CD"/>
    <w:rsid w:val="009379A7"/>
    <w:rsid w:val="00937C4F"/>
    <w:rsid w:val="00940134"/>
    <w:rsid w:val="009411B4"/>
    <w:rsid w:val="0094135B"/>
    <w:rsid w:val="009414F7"/>
    <w:rsid w:val="00941A1E"/>
    <w:rsid w:val="00941E10"/>
    <w:rsid w:val="009429C7"/>
    <w:rsid w:val="009433C0"/>
    <w:rsid w:val="00944130"/>
    <w:rsid w:val="0095009F"/>
    <w:rsid w:val="009504B7"/>
    <w:rsid w:val="00950535"/>
    <w:rsid w:val="00950E19"/>
    <w:rsid w:val="00951FF3"/>
    <w:rsid w:val="009534A2"/>
    <w:rsid w:val="0095373D"/>
    <w:rsid w:val="00954932"/>
    <w:rsid w:val="00956979"/>
    <w:rsid w:val="009627CE"/>
    <w:rsid w:val="009630DC"/>
    <w:rsid w:val="009667B7"/>
    <w:rsid w:val="00966811"/>
    <w:rsid w:val="00966B9D"/>
    <w:rsid w:val="00966F25"/>
    <w:rsid w:val="00967F65"/>
    <w:rsid w:val="00970838"/>
    <w:rsid w:val="00971AA6"/>
    <w:rsid w:val="00972705"/>
    <w:rsid w:val="00973FCA"/>
    <w:rsid w:val="009741E1"/>
    <w:rsid w:val="009746E2"/>
    <w:rsid w:val="00975E92"/>
    <w:rsid w:val="00975F29"/>
    <w:rsid w:val="009760A8"/>
    <w:rsid w:val="00976EC0"/>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B29"/>
    <w:rsid w:val="00996D67"/>
    <w:rsid w:val="00997DEE"/>
    <w:rsid w:val="009A014B"/>
    <w:rsid w:val="009A072D"/>
    <w:rsid w:val="009A0990"/>
    <w:rsid w:val="009A0D24"/>
    <w:rsid w:val="009A4524"/>
    <w:rsid w:val="009A51AE"/>
    <w:rsid w:val="009A6162"/>
    <w:rsid w:val="009A715D"/>
    <w:rsid w:val="009A7AC5"/>
    <w:rsid w:val="009A7B87"/>
    <w:rsid w:val="009B0047"/>
    <w:rsid w:val="009B0082"/>
    <w:rsid w:val="009B1ACF"/>
    <w:rsid w:val="009B1B0F"/>
    <w:rsid w:val="009B1EB3"/>
    <w:rsid w:val="009B36B2"/>
    <w:rsid w:val="009B3C90"/>
    <w:rsid w:val="009B4329"/>
    <w:rsid w:val="009B449D"/>
    <w:rsid w:val="009B4B4D"/>
    <w:rsid w:val="009B58E1"/>
    <w:rsid w:val="009B6938"/>
    <w:rsid w:val="009C047C"/>
    <w:rsid w:val="009C14A7"/>
    <w:rsid w:val="009C167A"/>
    <w:rsid w:val="009C24BC"/>
    <w:rsid w:val="009C306B"/>
    <w:rsid w:val="009C370B"/>
    <w:rsid w:val="009C3C10"/>
    <w:rsid w:val="009C3F2F"/>
    <w:rsid w:val="009C4CFB"/>
    <w:rsid w:val="009C557E"/>
    <w:rsid w:val="009C70EE"/>
    <w:rsid w:val="009C7586"/>
    <w:rsid w:val="009C7D9F"/>
    <w:rsid w:val="009D0014"/>
    <w:rsid w:val="009D11E3"/>
    <w:rsid w:val="009D20BA"/>
    <w:rsid w:val="009D2A43"/>
    <w:rsid w:val="009D33F3"/>
    <w:rsid w:val="009D3692"/>
    <w:rsid w:val="009D4B50"/>
    <w:rsid w:val="009D51CA"/>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0ABE"/>
    <w:rsid w:val="009F1030"/>
    <w:rsid w:val="009F1C65"/>
    <w:rsid w:val="009F1E2B"/>
    <w:rsid w:val="009F2B71"/>
    <w:rsid w:val="009F3218"/>
    <w:rsid w:val="009F3385"/>
    <w:rsid w:val="009F464B"/>
    <w:rsid w:val="009F5482"/>
    <w:rsid w:val="009F55DE"/>
    <w:rsid w:val="009F5A19"/>
    <w:rsid w:val="009F5D4A"/>
    <w:rsid w:val="009F604C"/>
    <w:rsid w:val="009F628E"/>
    <w:rsid w:val="009F7B46"/>
    <w:rsid w:val="009F7D28"/>
    <w:rsid w:val="009F7DC9"/>
    <w:rsid w:val="009F7F9A"/>
    <w:rsid w:val="009F7FCB"/>
    <w:rsid w:val="00A0109E"/>
    <w:rsid w:val="00A01191"/>
    <w:rsid w:val="00A011F6"/>
    <w:rsid w:val="00A0120E"/>
    <w:rsid w:val="00A035A5"/>
    <w:rsid w:val="00A04B6E"/>
    <w:rsid w:val="00A04DC6"/>
    <w:rsid w:val="00A04E7B"/>
    <w:rsid w:val="00A05313"/>
    <w:rsid w:val="00A05845"/>
    <w:rsid w:val="00A05932"/>
    <w:rsid w:val="00A12251"/>
    <w:rsid w:val="00A12913"/>
    <w:rsid w:val="00A136EF"/>
    <w:rsid w:val="00A13808"/>
    <w:rsid w:val="00A13E60"/>
    <w:rsid w:val="00A14BA0"/>
    <w:rsid w:val="00A14D4B"/>
    <w:rsid w:val="00A15AC7"/>
    <w:rsid w:val="00A16576"/>
    <w:rsid w:val="00A168CE"/>
    <w:rsid w:val="00A16AD2"/>
    <w:rsid w:val="00A16C53"/>
    <w:rsid w:val="00A2004F"/>
    <w:rsid w:val="00A229B7"/>
    <w:rsid w:val="00A22FD4"/>
    <w:rsid w:val="00A23788"/>
    <w:rsid w:val="00A246C4"/>
    <w:rsid w:val="00A25594"/>
    <w:rsid w:val="00A255E2"/>
    <w:rsid w:val="00A25E77"/>
    <w:rsid w:val="00A2711B"/>
    <w:rsid w:val="00A30B20"/>
    <w:rsid w:val="00A30CD6"/>
    <w:rsid w:val="00A31174"/>
    <w:rsid w:val="00A318C7"/>
    <w:rsid w:val="00A32896"/>
    <w:rsid w:val="00A3437C"/>
    <w:rsid w:val="00A355EF"/>
    <w:rsid w:val="00A35F51"/>
    <w:rsid w:val="00A40240"/>
    <w:rsid w:val="00A406CA"/>
    <w:rsid w:val="00A4324A"/>
    <w:rsid w:val="00A439FB"/>
    <w:rsid w:val="00A44085"/>
    <w:rsid w:val="00A448BA"/>
    <w:rsid w:val="00A45C44"/>
    <w:rsid w:val="00A46AEA"/>
    <w:rsid w:val="00A473DA"/>
    <w:rsid w:val="00A47491"/>
    <w:rsid w:val="00A47BCC"/>
    <w:rsid w:val="00A5049E"/>
    <w:rsid w:val="00A50607"/>
    <w:rsid w:val="00A506FB"/>
    <w:rsid w:val="00A50ED4"/>
    <w:rsid w:val="00A52BA1"/>
    <w:rsid w:val="00A546B0"/>
    <w:rsid w:val="00A5557D"/>
    <w:rsid w:val="00A565EB"/>
    <w:rsid w:val="00A5721E"/>
    <w:rsid w:val="00A572EB"/>
    <w:rsid w:val="00A60CA0"/>
    <w:rsid w:val="00A6379E"/>
    <w:rsid w:val="00A6498B"/>
    <w:rsid w:val="00A664B4"/>
    <w:rsid w:val="00A66F26"/>
    <w:rsid w:val="00A674A1"/>
    <w:rsid w:val="00A70087"/>
    <w:rsid w:val="00A7038C"/>
    <w:rsid w:val="00A706A8"/>
    <w:rsid w:val="00A71134"/>
    <w:rsid w:val="00A71206"/>
    <w:rsid w:val="00A71623"/>
    <w:rsid w:val="00A71806"/>
    <w:rsid w:val="00A71A06"/>
    <w:rsid w:val="00A71A81"/>
    <w:rsid w:val="00A71B4A"/>
    <w:rsid w:val="00A7228F"/>
    <w:rsid w:val="00A72784"/>
    <w:rsid w:val="00A735FE"/>
    <w:rsid w:val="00A7398B"/>
    <w:rsid w:val="00A7453E"/>
    <w:rsid w:val="00A74964"/>
    <w:rsid w:val="00A74B88"/>
    <w:rsid w:val="00A75841"/>
    <w:rsid w:val="00A76032"/>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458B"/>
    <w:rsid w:val="00A94B75"/>
    <w:rsid w:val="00A95129"/>
    <w:rsid w:val="00A952E6"/>
    <w:rsid w:val="00A952FF"/>
    <w:rsid w:val="00A95AC8"/>
    <w:rsid w:val="00A96EEF"/>
    <w:rsid w:val="00AA0375"/>
    <w:rsid w:val="00AA1213"/>
    <w:rsid w:val="00AA1B96"/>
    <w:rsid w:val="00AA2994"/>
    <w:rsid w:val="00AA2D83"/>
    <w:rsid w:val="00AA2DD3"/>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1D76"/>
    <w:rsid w:val="00AC2452"/>
    <w:rsid w:val="00AC3A64"/>
    <w:rsid w:val="00AC498F"/>
    <w:rsid w:val="00AC5FCB"/>
    <w:rsid w:val="00AC6930"/>
    <w:rsid w:val="00AD0896"/>
    <w:rsid w:val="00AD2074"/>
    <w:rsid w:val="00AD24B5"/>
    <w:rsid w:val="00AD31F2"/>
    <w:rsid w:val="00AD39D2"/>
    <w:rsid w:val="00AD6169"/>
    <w:rsid w:val="00AD6183"/>
    <w:rsid w:val="00AD6CE6"/>
    <w:rsid w:val="00AD742E"/>
    <w:rsid w:val="00AD7723"/>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5C12"/>
    <w:rsid w:val="00AF74BF"/>
    <w:rsid w:val="00AF758E"/>
    <w:rsid w:val="00B019CB"/>
    <w:rsid w:val="00B01F98"/>
    <w:rsid w:val="00B02C2A"/>
    <w:rsid w:val="00B05680"/>
    <w:rsid w:val="00B060EE"/>
    <w:rsid w:val="00B102D1"/>
    <w:rsid w:val="00B1049E"/>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6ED5"/>
    <w:rsid w:val="00B27335"/>
    <w:rsid w:val="00B2779E"/>
    <w:rsid w:val="00B31ABF"/>
    <w:rsid w:val="00B321C1"/>
    <w:rsid w:val="00B34AEF"/>
    <w:rsid w:val="00B351C1"/>
    <w:rsid w:val="00B35332"/>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861"/>
    <w:rsid w:val="00B54BD6"/>
    <w:rsid w:val="00B54D23"/>
    <w:rsid w:val="00B54F94"/>
    <w:rsid w:val="00B55DEE"/>
    <w:rsid w:val="00B565AE"/>
    <w:rsid w:val="00B57017"/>
    <w:rsid w:val="00B57155"/>
    <w:rsid w:val="00B57775"/>
    <w:rsid w:val="00B602AA"/>
    <w:rsid w:val="00B608EC"/>
    <w:rsid w:val="00B615A2"/>
    <w:rsid w:val="00B617C2"/>
    <w:rsid w:val="00B619BE"/>
    <w:rsid w:val="00B61DC3"/>
    <w:rsid w:val="00B62A3A"/>
    <w:rsid w:val="00B62EA7"/>
    <w:rsid w:val="00B6591E"/>
    <w:rsid w:val="00B65B88"/>
    <w:rsid w:val="00B65DC6"/>
    <w:rsid w:val="00B65FAD"/>
    <w:rsid w:val="00B673CC"/>
    <w:rsid w:val="00B7103B"/>
    <w:rsid w:val="00B7178E"/>
    <w:rsid w:val="00B72CFD"/>
    <w:rsid w:val="00B737FE"/>
    <w:rsid w:val="00B73AB6"/>
    <w:rsid w:val="00B767AA"/>
    <w:rsid w:val="00B802F8"/>
    <w:rsid w:val="00B80A92"/>
    <w:rsid w:val="00B816C2"/>
    <w:rsid w:val="00B82734"/>
    <w:rsid w:val="00B82FF9"/>
    <w:rsid w:val="00B83CD5"/>
    <w:rsid w:val="00B83D23"/>
    <w:rsid w:val="00B8451B"/>
    <w:rsid w:val="00B84964"/>
    <w:rsid w:val="00B85676"/>
    <w:rsid w:val="00B85896"/>
    <w:rsid w:val="00B8635D"/>
    <w:rsid w:val="00B87690"/>
    <w:rsid w:val="00B90D14"/>
    <w:rsid w:val="00B94249"/>
    <w:rsid w:val="00B94CE2"/>
    <w:rsid w:val="00B97135"/>
    <w:rsid w:val="00BA0B99"/>
    <w:rsid w:val="00BA161D"/>
    <w:rsid w:val="00BA32B4"/>
    <w:rsid w:val="00BA3F7E"/>
    <w:rsid w:val="00BA45F2"/>
    <w:rsid w:val="00BA4B75"/>
    <w:rsid w:val="00BA53C3"/>
    <w:rsid w:val="00BA5EA6"/>
    <w:rsid w:val="00BA60DC"/>
    <w:rsid w:val="00BA65AC"/>
    <w:rsid w:val="00BA668B"/>
    <w:rsid w:val="00BA6956"/>
    <w:rsid w:val="00BA6D16"/>
    <w:rsid w:val="00BB237F"/>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813"/>
    <w:rsid w:val="00BD0E31"/>
    <w:rsid w:val="00BD0FD5"/>
    <w:rsid w:val="00BD16D3"/>
    <w:rsid w:val="00BD20AF"/>
    <w:rsid w:val="00BD2CDE"/>
    <w:rsid w:val="00BD39BE"/>
    <w:rsid w:val="00BD3F7A"/>
    <w:rsid w:val="00BD48E4"/>
    <w:rsid w:val="00BD5CDC"/>
    <w:rsid w:val="00BD6C2C"/>
    <w:rsid w:val="00BD7A0B"/>
    <w:rsid w:val="00BD7B7E"/>
    <w:rsid w:val="00BE2107"/>
    <w:rsid w:val="00BE279E"/>
    <w:rsid w:val="00BE27CA"/>
    <w:rsid w:val="00BE3005"/>
    <w:rsid w:val="00BE3786"/>
    <w:rsid w:val="00BE4CFA"/>
    <w:rsid w:val="00BE5011"/>
    <w:rsid w:val="00BE551F"/>
    <w:rsid w:val="00BE583C"/>
    <w:rsid w:val="00BE5AD5"/>
    <w:rsid w:val="00BE65C8"/>
    <w:rsid w:val="00BE67A7"/>
    <w:rsid w:val="00BE6E4E"/>
    <w:rsid w:val="00BE7DED"/>
    <w:rsid w:val="00BF0BFC"/>
    <w:rsid w:val="00BF0D05"/>
    <w:rsid w:val="00BF15B4"/>
    <w:rsid w:val="00BF214C"/>
    <w:rsid w:val="00BF25C7"/>
    <w:rsid w:val="00BF3714"/>
    <w:rsid w:val="00BF382B"/>
    <w:rsid w:val="00BF3BA3"/>
    <w:rsid w:val="00BF45AD"/>
    <w:rsid w:val="00BF50D1"/>
    <w:rsid w:val="00BF5118"/>
    <w:rsid w:val="00BF5228"/>
    <w:rsid w:val="00BF59DF"/>
    <w:rsid w:val="00BF68E0"/>
    <w:rsid w:val="00BF6A6B"/>
    <w:rsid w:val="00BF6BD6"/>
    <w:rsid w:val="00C004CC"/>
    <w:rsid w:val="00C00A9E"/>
    <w:rsid w:val="00C0371D"/>
    <w:rsid w:val="00C03D6D"/>
    <w:rsid w:val="00C04F7C"/>
    <w:rsid w:val="00C05A13"/>
    <w:rsid w:val="00C06276"/>
    <w:rsid w:val="00C06B9E"/>
    <w:rsid w:val="00C07D29"/>
    <w:rsid w:val="00C108BC"/>
    <w:rsid w:val="00C10C4E"/>
    <w:rsid w:val="00C116D9"/>
    <w:rsid w:val="00C12447"/>
    <w:rsid w:val="00C124EC"/>
    <w:rsid w:val="00C128AF"/>
    <w:rsid w:val="00C128FE"/>
    <w:rsid w:val="00C12EDE"/>
    <w:rsid w:val="00C147D1"/>
    <w:rsid w:val="00C14AAB"/>
    <w:rsid w:val="00C157E9"/>
    <w:rsid w:val="00C15AD1"/>
    <w:rsid w:val="00C166EB"/>
    <w:rsid w:val="00C17209"/>
    <w:rsid w:val="00C17E72"/>
    <w:rsid w:val="00C2211B"/>
    <w:rsid w:val="00C23A9B"/>
    <w:rsid w:val="00C2564C"/>
    <w:rsid w:val="00C25891"/>
    <w:rsid w:val="00C2590B"/>
    <w:rsid w:val="00C25AE9"/>
    <w:rsid w:val="00C263F8"/>
    <w:rsid w:val="00C27561"/>
    <w:rsid w:val="00C31952"/>
    <w:rsid w:val="00C31FE6"/>
    <w:rsid w:val="00C32026"/>
    <w:rsid w:val="00C320A9"/>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757"/>
    <w:rsid w:val="00C56F6A"/>
    <w:rsid w:val="00C572BF"/>
    <w:rsid w:val="00C57831"/>
    <w:rsid w:val="00C60128"/>
    <w:rsid w:val="00C603E8"/>
    <w:rsid w:val="00C60E0F"/>
    <w:rsid w:val="00C6103E"/>
    <w:rsid w:val="00C628C6"/>
    <w:rsid w:val="00C62C59"/>
    <w:rsid w:val="00C63541"/>
    <w:rsid w:val="00C63EB5"/>
    <w:rsid w:val="00C6455D"/>
    <w:rsid w:val="00C649B9"/>
    <w:rsid w:val="00C656E0"/>
    <w:rsid w:val="00C659C4"/>
    <w:rsid w:val="00C66B88"/>
    <w:rsid w:val="00C66E45"/>
    <w:rsid w:val="00C6715A"/>
    <w:rsid w:val="00C67C57"/>
    <w:rsid w:val="00C70116"/>
    <w:rsid w:val="00C702A9"/>
    <w:rsid w:val="00C7061A"/>
    <w:rsid w:val="00C70C37"/>
    <w:rsid w:val="00C729AB"/>
    <w:rsid w:val="00C74F21"/>
    <w:rsid w:val="00C7593F"/>
    <w:rsid w:val="00C7685C"/>
    <w:rsid w:val="00C7753F"/>
    <w:rsid w:val="00C776E3"/>
    <w:rsid w:val="00C80BDE"/>
    <w:rsid w:val="00C80C05"/>
    <w:rsid w:val="00C815CB"/>
    <w:rsid w:val="00C826F3"/>
    <w:rsid w:val="00C82C12"/>
    <w:rsid w:val="00C836BF"/>
    <w:rsid w:val="00C83C63"/>
    <w:rsid w:val="00C84490"/>
    <w:rsid w:val="00C8466C"/>
    <w:rsid w:val="00C84E84"/>
    <w:rsid w:val="00C86224"/>
    <w:rsid w:val="00C86E8A"/>
    <w:rsid w:val="00C878B0"/>
    <w:rsid w:val="00C90090"/>
    <w:rsid w:val="00C90253"/>
    <w:rsid w:val="00C92D7A"/>
    <w:rsid w:val="00C9395E"/>
    <w:rsid w:val="00C9477C"/>
    <w:rsid w:val="00C94785"/>
    <w:rsid w:val="00C94DB7"/>
    <w:rsid w:val="00C97389"/>
    <w:rsid w:val="00C97689"/>
    <w:rsid w:val="00C97EB3"/>
    <w:rsid w:val="00CA1CFF"/>
    <w:rsid w:val="00CA4ADF"/>
    <w:rsid w:val="00CA5C20"/>
    <w:rsid w:val="00CB0A28"/>
    <w:rsid w:val="00CB2888"/>
    <w:rsid w:val="00CB3A14"/>
    <w:rsid w:val="00CB4EC9"/>
    <w:rsid w:val="00CB58C7"/>
    <w:rsid w:val="00CB5D46"/>
    <w:rsid w:val="00CB6C71"/>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F15"/>
    <w:rsid w:val="00CE01EF"/>
    <w:rsid w:val="00CE056C"/>
    <w:rsid w:val="00CE1A20"/>
    <w:rsid w:val="00CE252A"/>
    <w:rsid w:val="00CE49AD"/>
    <w:rsid w:val="00CE5163"/>
    <w:rsid w:val="00CE538B"/>
    <w:rsid w:val="00CE5824"/>
    <w:rsid w:val="00CE63D4"/>
    <w:rsid w:val="00CE6D9D"/>
    <w:rsid w:val="00CE6DAD"/>
    <w:rsid w:val="00CF14E4"/>
    <w:rsid w:val="00CF1B21"/>
    <w:rsid w:val="00CF2166"/>
    <w:rsid w:val="00CF2674"/>
    <w:rsid w:val="00CF2906"/>
    <w:rsid w:val="00CF2C96"/>
    <w:rsid w:val="00CF57F4"/>
    <w:rsid w:val="00CF5B81"/>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071"/>
    <w:rsid w:val="00D14A4E"/>
    <w:rsid w:val="00D15A6D"/>
    <w:rsid w:val="00D15F68"/>
    <w:rsid w:val="00D164B1"/>
    <w:rsid w:val="00D16D48"/>
    <w:rsid w:val="00D1736A"/>
    <w:rsid w:val="00D175CD"/>
    <w:rsid w:val="00D20E87"/>
    <w:rsid w:val="00D22267"/>
    <w:rsid w:val="00D22898"/>
    <w:rsid w:val="00D22A04"/>
    <w:rsid w:val="00D230B6"/>
    <w:rsid w:val="00D238B8"/>
    <w:rsid w:val="00D23CB8"/>
    <w:rsid w:val="00D2428E"/>
    <w:rsid w:val="00D255E2"/>
    <w:rsid w:val="00D26AD5"/>
    <w:rsid w:val="00D26B94"/>
    <w:rsid w:val="00D27332"/>
    <w:rsid w:val="00D30352"/>
    <w:rsid w:val="00D30C1B"/>
    <w:rsid w:val="00D3117F"/>
    <w:rsid w:val="00D34386"/>
    <w:rsid w:val="00D34CAE"/>
    <w:rsid w:val="00D35415"/>
    <w:rsid w:val="00D35A39"/>
    <w:rsid w:val="00D3694B"/>
    <w:rsid w:val="00D36B56"/>
    <w:rsid w:val="00D36B6D"/>
    <w:rsid w:val="00D36DA9"/>
    <w:rsid w:val="00D37595"/>
    <w:rsid w:val="00D40F50"/>
    <w:rsid w:val="00D42E57"/>
    <w:rsid w:val="00D4387F"/>
    <w:rsid w:val="00D44386"/>
    <w:rsid w:val="00D4478D"/>
    <w:rsid w:val="00D4499F"/>
    <w:rsid w:val="00D44C83"/>
    <w:rsid w:val="00D450B6"/>
    <w:rsid w:val="00D4528C"/>
    <w:rsid w:val="00D51281"/>
    <w:rsid w:val="00D523F7"/>
    <w:rsid w:val="00D537D5"/>
    <w:rsid w:val="00D53C64"/>
    <w:rsid w:val="00D54F36"/>
    <w:rsid w:val="00D54FEB"/>
    <w:rsid w:val="00D55D7C"/>
    <w:rsid w:val="00D562B3"/>
    <w:rsid w:val="00D57F95"/>
    <w:rsid w:val="00D60418"/>
    <w:rsid w:val="00D60AB8"/>
    <w:rsid w:val="00D61C1D"/>
    <w:rsid w:val="00D62A67"/>
    <w:rsid w:val="00D63209"/>
    <w:rsid w:val="00D6389C"/>
    <w:rsid w:val="00D63B19"/>
    <w:rsid w:val="00D6463C"/>
    <w:rsid w:val="00D64CB3"/>
    <w:rsid w:val="00D65127"/>
    <w:rsid w:val="00D676ED"/>
    <w:rsid w:val="00D71FE9"/>
    <w:rsid w:val="00D725C0"/>
    <w:rsid w:val="00D73373"/>
    <w:rsid w:val="00D73B3C"/>
    <w:rsid w:val="00D75C27"/>
    <w:rsid w:val="00D77676"/>
    <w:rsid w:val="00D77D50"/>
    <w:rsid w:val="00D77D54"/>
    <w:rsid w:val="00D8184C"/>
    <w:rsid w:val="00D83EC2"/>
    <w:rsid w:val="00D83F8C"/>
    <w:rsid w:val="00D8494A"/>
    <w:rsid w:val="00D84E34"/>
    <w:rsid w:val="00D8539F"/>
    <w:rsid w:val="00D8714D"/>
    <w:rsid w:val="00D87689"/>
    <w:rsid w:val="00D913BC"/>
    <w:rsid w:val="00D92B92"/>
    <w:rsid w:val="00D9367D"/>
    <w:rsid w:val="00D94719"/>
    <w:rsid w:val="00D94F47"/>
    <w:rsid w:val="00D95467"/>
    <w:rsid w:val="00D967B2"/>
    <w:rsid w:val="00D96D08"/>
    <w:rsid w:val="00DA100A"/>
    <w:rsid w:val="00DA14AE"/>
    <w:rsid w:val="00DA182E"/>
    <w:rsid w:val="00DA21F6"/>
    <w:rsid w:val="00DA310C"/>
    <w:rsid w:val="00DA3BA1"/>
    <w:rsid w:val="00DA43F0"/>
    <w:rsid w:val="00DA6562"/>
    <w:rsid w:val="00DA6C40"/>
    <w:rsid w:val="00DA7B9F"/>
    <w:rsid w:val="00DB1F2B"/>
    <w:rsid w:val="00DB2C4F"/>
    <w:rsid w:val="00DB3FAC"/>
    <w:rsid w:val="00DB426A"/>
    <w:rsid w:val="00DB4913"/>
    <w:rsid w:val="00DB5819"/>
    <w:rsid w:val="00DB5C42"/>
    <w:rsid w:val="00DB5CDD"/>
    <w:rsid w:val="00DB663D"/>
    <w:rsid w:val="00DB695B"/>
    <w:rsid w:val="00DB7F40"/>
    <w:rsid w:val="00DC1820"/>
    <w:rsid w:val="00DC19AF"/>
    <w:rsid w:val="00DC1BCD"/>
    <w:rsid w:val="00DC39EE"/>
    <w:rsid w:val="00DC4884"/>
    <w:rsid w:val="00DC4AD7"/>
    <w:rsid w:val="00DC4B16"/>
    <w:rsid w:val="00DC5339"/>
    <w:rsid w:val="00DC55D6"/>
    <w:rsid w:val="00DD0339"/>
    <w:rsid w:val="00DD0810"/>
    <w:rsid w:val="00DD092D"/>
    <w:rsid w:val="00DD0AC3"/>
    <w:rsid w:val="00DD159B"/>
    <w:rsid w:val="00DD2218"/>
    <w:rsid w:val="00DD22BF"/>
    <w:rsid w:val="00DD233E"/>
    <w:rsid w:val="00DD38DB"/>
    <w:rsid w:val="00DD3C0D"/>
    <w:rsid w:val="00DD3FD5"/>
    <w:rsid w:val="00DD4E71"/>
    <w:rsid w:val="00DD5A96"/>
    <w:rsid w:val="00DD60E3"/>
    <w:rsid w:val="00DD61AF"/>
    <w:rsid w:val="00DD6B8A"/>
    <w:rsid w:val="00DD793E"/>
    <w:rsid w:val="00DD7F67"/>
    <w:rsid w:val="00DE0D43"/>
    <w:rsid w:val="00DE1724"/>
    <w:rsid w:val="00DE2868"/>
    <w:rsid w:val="00DE445A"/>
    <w:rsid w:val="00DE4726"/>
    <w:rsid w:val="00DE4C18"/>
    <w:rsid w:val="00DE5CF4"/>
    <w:rsid w:val="00DE60BA"/>
    <w:rsid w:val="00DE6901"/>
    <w:rsid w:val="00DE6B9E"/>
    <w:rsid w:val="00DF0789"/>
    <w:rsid w:val="00DF2012"/>
    <w:rsid w:val="00DF38B2"/>
    <w:rsid w:val="00DF3C44"/>
    <w:rsid w:val="00DF4CF5"/>
    <w:rsid w:val="00DF5CED"/>
    <w:rsid w:val="00DF637B"/>
    <w:rsid w:val="00DF69C8"/>
    <w:rsid w:val="00DF72B5"/>
    <w:rsid w:val="00E008C0"/>
    <w:rsid w:val="00E00BAF"/>
    <w:rsid w:val="00E00BF7"/>
    <w:rsid w:val="00E00D3D"/>
    <w:rsid w:val="00E02AC9"/>
    <w:rsid w:val="00E03219"/>
    <w:rsid w:val="00E04E9B"/>
    <w:rsid w:val="00E051AB"/>
    <w:rsid w:val="00E0741E"/>
    <w:rsid w:val="00E1136F"/>
    <w:rsid w:val="00E11EEE"/>
    <w:rsid w:val="00E12BEC"/>
    <w:rsid w:val="00E1311F"/>
    <w:rsid w:val="00E15BED"/>
    <w:rsid w:val="00E15E86"/>
    <w:rsid w:val="00E162FF"/>
    <w:rsid w:val="00E169A8"/>
    <w:rsid w:val="00E17135"/>
    <w:rsid w:val="00E17E6C"/>
    <w:rsid w:val="00E20B50"/>
    <w:rsid w:val="00E22AF5"/>
    <w:rsid w:val="00E23548"/>
    <w:rsid w:val="00E240EB"/>
    <w:rsid w:val="00E243D1"/>
    <w:rsid w:val="00E24AAB"/>
    <w:rsid w:val="00E24D51"/>
    <w:rsid w:val="00E253EF"/>
    <w:rsid w:val="00E25DAF"/>
    <w:rsid w:val="00E25E4F"/>
    <w:rsid w:val="00E31F9B"/>
    <w:rsid w:val="00E3290D"/>
    <w:rsid w:val="00E32BD7"/>
    <w:rsid w:val="00E3458A"/>
    <w:rsid w:val="00E348C0"/>
    <w:rsid w:val="00E3522D"/>
    <w:rsid w:val="00E356CC"/>
    <w:rsid w:val="00E37729"/>
    <w:rsid w:val="00E42771"/>
    <w:rsid w:val="00E42BB1"/>
    <w:rsid w:val="00E45039"/>
    <w:rsid w:val="00E456FA"/>
    <w:rsid w:val="00E459C5"/>
    <w:rsid w:val="00E45C5A"/>
    <w:rsid w:val="00E50C87"/>
    <w:rsid w:val="00E52139"/>
    <w:rsid w:val="00E52373"/>
    <w:rsid w:val="00E535DB"/>
    <w:rsid w:val="00E54176"/>
    <w:rsid w:val="00E542B8"/>
    <w:rsid w:val="00E545FE"/>
    <w:rsid w:val="00E551A8"/>
    <w:rsid w:val="00E55EEF"/>
    <w:rsid w:val="00E55FCC"/>
    <w:rsid w:val="00E56300"/>
    <w:rsid w:val="00E56798"/>
    <w:rsid w:val="00E573C5"/>
    <w:rsid w:val="00E62D21"/>
    <w:rsid w:val="00E62F87"/>
    <w:rsid w:val="00E640A5"/>
    <w:rsid w:val="00E64282"/>
    <w:rsid w:val="00E65040"/>
    <w:rsid w:val="00E6573A"/>
    <w:rsid w:val="00E66F1B"/>
    <w:rsid w:val="00E67ACA"/>
    <w:rsid w:val="00E67FC6"/>
    <w:rsid w:val="00E70243"/>
    <w:rsid w:val="00E714C7"/>
    <w:rsid w:val="00E71DAA"/>
    <w:rsid w:val="00E7266B"/>
    <w:rsid w:val="00E72F06"/>
    <w:rsid w:val="00E737D8"/>
    <w:rsid w:val="00E73A04"/>
    <w:rsid w:val="00E75866"/>
    <w:rsid w:val="00E75B0B"/>
    <w:rsid w:val="00E75C7B"/>
    <w:rsid w:val="00E75E1E"/>
    <w:rsid w:val="00E7646A"/>
    <w:rsid w:val="00E77D23"/>
    <w:rsid w:val="00E80192"/>
    <w:rsid w:val="00E81672"/>
    <w:rsid w:val="00E81678"/>
    <w:rsid w:val="00E816D9"/>
    <w:rsid w:val="00E819ED"/>
    <w:rsid w:val="00E832A7"/>
    <w:rsid w:val="00E838A4"/>
    <w:rsid w:val="00E84B46"/>
    <w:rsid w:val="00E85FA2"/>
    <w:rsid w:val="00E87A6C"/>
    <w:rsid w:val="00E9075D"/>
    <w:rsid w:val="00E91163"/>
    <w:rsid w:val="00E915F2"/>
    <w:rsid w:val="00E93B69"/>
    <w:rsid w:val="00E93C2E"/>
    <w:rsid w:val="00E952E8"/>
    <w:rsid w:val="00E9535B"/>
    <w:rsid w:val="00E95540"/>
    <w:rsid w:val="00E95D50"/>
    <w:rsid w:val="00E96431"/>
    <w:rsid w:val="00E96FB9"/>
    <w:rsid w:val="00EA01F0"/>
    <w:rsid w:val="00EA1186"/>
    <w:rsid w:val="00EA1417"/>
    <w:rsid w:val="00EA17BB"/>
    <w:rsid w:val="00EA1820"/>
    <w:rsid w:val="00EA2180"/>
    <w:rsid w:val="00EA3DBE"/>
    <w:rsid w:val="00EA4520"/>
    <w:rsid w:val="00EA45FB"/>
    <w:rsid w:val="00EA4EC1"/>
    <w:rsid w:val="00EA53C3"/>
    <w:rsid w:val="00EA5699"/>
    <w:rsid w:val="00EA599F"/>
    <w:rsid w:val="00EA627E"/>
    <w:rsid w:val="00EA719A"/>
    <w:rsid w:val="00EA7AD7"/>
    <w:rsid w:val="00EB04BE"/>
    <w:rsid w:val="00EB05E7"/>
    <w:rsid w:val="00EB08F2"/>
    <w:rsid w:val="00EB0B8E"/>
    <w:rsid w:val="00EB18FF"/>
    <w:rsid w:val="00EB2820"/>
    <w:rsid w:val="00EB2E28"/>
    <w:rsid w:val="00EB38EC"/>
    <w:rsid w:val="00EB4357"/>
    <w:rsid w:val="00EB4BDD"/>
    <w:rsid w:val="00EB5DA7"/>
    <w:rsid w:val="00EB7255"/>
    <w:rsid w:val="00EB7AD4"/>
    <w:rsid w:val="00EC04E1"/>
    <w:rsid w:val="00EC106D"/>
    <w:rsid w:val="00EC16AF"/>
    <w:rsid w:val="00EC1DAB"/>
    <w:rsid w:val="00EC4044"/>
    <w:rsid w:val="00EC58D5"/>
    <w:rsid w:val="00EC59F2"/>
    <w:rsid w:val="00EC61D9"/>
    <w:rsid w:val="00EC67A9"/>
    <w:rsid w:val="00EC727B"/>
    <w:rsid w:val="00EC753F"/>
    <w:rsid w:val="00ED1E02"/>
    <w:rsid w:val="00ED1FEC"/>
    <w:rsid w:val="00ED2E1A"/>
    <w:rsid w:val="00ED339D"/>
    <w:rsid w:val="00ED53C7"/>
    <w:rsid w:val="00ED5B33"/>
    <w:rsid w:val="00ED5EB4"/>
    <w:rsid w:val="00ED6108"/>
    <w:rsid w:val="00EE1EA4"/>
    <w:rsid w:val="00EE21BD"/>
    <w:rsid w:val="00EE3158"/>
    <w:rsid w:val="00EE34B8"/>
    <w:rsid w:val="00EE3949"/>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352C"/>
    <w:rsid w:val="00EF5513"/>
    <w:rsid w:val="00EF599B"/>
    <w:rsid w:val="00EF6FD3"/>
    <w:rsid w:val="00EF7358"/>
    <w:rsid w:val="00F0080A"/>
    <w:rsid w:val="00F0194C"/>
    <w:rsid w:val="00F01B33"/>
    <w:rsid w:val="00F01C31"/>
    <w:rsid w:val="00F02347"/>
    <w:rsid w:val="00F02A17"/>
    <w:rsid w:val="00F04B89"/>
    <w:rsid w:val="00F05983"/>
    <w:rsid w:val="00F069A0"/>
    <w:rsid w:val="00F06FDE"/>
    <w:rsid w:val="00F07612"/>
    <w:rsid w:val="00F102F4"/>
    <w:rsid w:val="00F11248"/>
    <w:rsid w:val="00F12EF4"/>
    <w:rsid w:val="00F13000"/>
    <w:rsid w:val="00F14673"/>
    <w:rsid w:val="00F1475D"/>
    <w:rsid w:val="00F2002A"/>
    <w:rsid w:val="00F20775"/>
    <w:rsid w:val="00F22E66"/>
    <w:rsid w:val="00F2323C"/>
    <w:rsid w:val="00F23464"/>
    <w:rsid w:val="00F24828"/>
    <w:rsid w:val="00F26560"/>
    <w:rsid w:val="00F27C1B"/>
    <w:rsid w:val="00F316C0"/>
    <w:rsid w:val="00F32981"/>
    <w:rsid w:val="00F32B29"/>
    <w:rsid w:val="00F3325D"/>
    <w:rsid w:val="00F3368A"/>
    <w:rsid w:val="00F34E3C"/>
    <w:rsid w:val="00F354C8"/>
    <w:rsid w:val="00F3562A"/>
    <w:rsid w:val="00F35977"/>
    <w:rsid w:val="00F359DD"/>
    <w:rsid w:val="00F3602C"/>
    <w:rsid w:val="00F36691"/>
    <w:rsid w:val="00F3685E"/>
    <w:rsid w:val="00F37040"/>
    <w:rsid w:val="00F40975"/>
    <w:rsid w:val="00F41DD5"/>
    <w:rsid w:val="00F421FB"/>
    <w:rsid w:val="00F42208"/>
    <w:rsid w:val="00F4524F"/>
    <w:rsid w:val="00F454C2"/>
    <w:rsid w:val="00F4677D"/>
    <w:rsid w:val="00F4729F"/>
    <w:rsid w:val="00F51578"/>
    <w:rsid w:val="00F52FEE"/>
    <w:rsid w:val="00F54561"/>
    <w:rsid w:val="00F551E7"/>
    <w:rsid w:val="00F5522D"/>
    <w:rsid w:val="00F55710"/>
    <w:rsid w:val="00F55826"/>
    <w:rsid w:val="00F55CBB"/>
    <w:rsid w:val="00F55D62"/>
    <w:rsid w:val="00F608C8"/>
    <w:rsid w:val="00F61D4E"/>
    <w:rsid w:val="00F6297A"/>
    <w:rsid w:val="00F6562F"/>
    <w:rsid w:val="00F65AF4"/>
    <w:rsid w:val="00F65C53"/>
    <w:rsid w:val="00F66355"/>
    <w:rsid w:val="00F667BB"/>
    <w:rsid w:val="00F70AEF"/>
    <w:rsid w:val="00F716A4"/>
    <w:rsid w:val="00F724DC"/>
    <w:rsid w:val="00F72ED1"/>
    <w:rsid w:val="00F730C8"/>
    <w:rsid w:val="00F73AC7"/>
    <w:rsid w:val="00F73E7E"/>
    <w:rsid w:val="00F74AB5"/>
    <w:rsid w:val="00F765B5"/>
    <w:rsid w:val="00F80064"/>
    <w:rsid w:val="00F80A76"/>
    <w:rsid w:val="00F813FD"/>
    <w:rsid w:val="00F82621"/>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66D1"/>
    <w:rsid w:val="00F9786A"/>
    <w:rsid w:val="00F97F3E"/>
    <w:rsid w:val="00F97FF6"/>
    <w:rsid w:val="00FA009A"/>
    <w:rsid w:val="00FA0B7C"/>
    <w:rsid w:val="00FA0C67"/>
    <w:rsid w:val="00FA169E"/>
    <w:rsid w:val="00FA1D00"/>
    <w:rsid w:val="00FA2981"/>
    <w:rsid w:val="00FA2A64"/>
    <w:rsid w:val="00FA3454"/>
    <w:rsid w:val="00FA39DC"/>
    <w:rsid w:val="00FA51C3"/>
    <w:rsid w:val="00FA568A"/>
    <w:rsid w:val="00FA5A51"/>
    <w:rsid w:val="00FB0358"/>
    <w:rsid w:val="00FB0B71"/>
    <w:rsid w:val="00FB0C71"/>
    <w:rsid w:val="00FB12AC"/>
    <w:rsid w:val="00FB1C0B"/>
    <w:rsid w:val="00FB1F46"/>
    <w:rsid w:val="00FB5B7E"/>
    <w:rsid w:val="00FB6F5B"/>
    <w:rsid w:val="00FB7C51"/>
    <w:rsid w:val="00FC279F"/>
    <w:rsid w:val="00FC2F26"/>
    <w:rsid w:val="00FC48E1"/>
    <w:rsid w:val="00FC4CDD"/>
    <w:rsid w:val="00FC511E"/>
    <w:rsid w:val="00FC52FB"/>
    <w:rsid w:val="00FC5953"/>
    <w:rsid w:val="00FC7861"/>
    <w:rsid w:val="00FD08EE"/>
    <w:rsid w:val="00FD20BD"/>
    <w:rsid w:val="00FD34AD"/>
    <w:rsid w:val="00FD35B3"/>
    <w:rsid w:val="00FD3E4E"/>
    <w:rsid w:val="00FD47D5"/>
    <w:rsid w:val="00FD47F1"/>
    <w:rsid w:val="00FD5352"/>
    <w:rsid w:val="00FD6665"/>
    <w:rsid w:val="00FD6CEB"/>
    <w:rsid w:val="00FD6DCB"/>
    <w:rsid w:val="00FD6E7A"/>
    <w:rsid w:val="00FD707F"/>
    <w:rsid w:val="00FD7468"/>
    <w:rsid w:val="00FD7B9F"/>
    <w:rsid w:val="00FD7C21"/>
    <w:rsid w:val="00FE0716"/>
    <w:rsid w:val="00FE1A01"/>
    <w:rsid w:val="00FE2398"/>
    <w:rsid w:val="00FE23BE"/>
    <w:rsid w:val="00FE2A66"/>
    <w:rsid w:val="00FE416B"/>
    <w:rsid w:val="00FE47F7"/>
    <w:rsid w:val="00FE4BCF"/>
    <w:rsid w:val="00FE5602"/>
    <w:rsid w:val="00FE5AAA"/>
    <w:rsid w:val="00FE5C98"/>
    <w:rsid w:val="00FE6263"/>
    <w:rsid w:val="00FE62AF"/>
    <w:rsid w:val="00FE6C6F"/>
    <w:rsid w:val="00FF16C1"/>
    <w:rsid w:val="00FF231B"/>
    <w:rsid w:val="00FF2B82"/>
    <w:rsid w:val="00FF3731"/>
    <w:rsid w:val="00FF399E"/>
    <w:rsid w:val="00FF3C7C"/>
    <w:rsid w:val="00FF3CA6"/>
    <w:rsid w:val="00FF4299"/>
    <w:rsid w:val="00FF49F0"/>
    <w:rsid w:val="00FF562F"/>
    <w:rsid w:val="00FF5C01"/>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EBF396B"/>
  <w15:docId w15:val="{67A0E529-072D-42DF-8D35-04A4084F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93"/>
    <w:pPr>
      <w:spacing w:before="40" w:after="120" w:line="280" w:lineRule="atLeast"/>
    </w:pPr>
  </w:style>
  <w:style w:type="paragraph" w:styleId="Heading1">
    <w:name w:val="heading 1"/>
    <w:basedOn w:val="Normal"/>
    <w:next w:val="Normal"/>
    <w:link w:val="Heading1Char"/>
    <w:autoRedefine/>
    <w:qFormat/>
    <w:rsid w:val="007755EE"/>
    <w:pPr>
      <w:spacing w:before="1320" w:after="600"/>
      <w:outlineLvl w:val="0"/>
    </w:pPr>
    <w:rPr>
      <w:color w:val="264F90"/>
      <w:sz w:val="40"/>
      <w:szCs w:val="40"/>
    </w:rPr>
  </w:style>
  <w:style w:type="paragraph" w:styleId="Heading2">
    <w:name w:val="heading 2"/>
    <w:basedOn w:val="Normal"/>
    <w:next w:val="Normal"/>
    <w:link w:val="Heading2Char"/>
    <w:autoRedefine/>
    <w:qFormat/>
    <w:rsid w:val="0052662D"/>
    <w:pPr>
      <w:keepNext/>
      <w:numPr>
        <w:numId w:val="11"/>
      </w:numPr>
      <w:spacing w:before="120"/>
      <w:ind w:left="1134"/>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755EE"/>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52662D"/>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numbered-Level1">
    <w:name w:val="Body numbered - Level 1"/>
    <w:basedOn w:val="BodyText"/>
    <w:uiPriority w:val="1"/>
    <w:qFormat/>
    <w:rsid w:val="00A9458B"/>
    <w:pPr>
      <w:autoSpaceDE/>
      <w:autoSpaceDN/>
      <w:adjustRightInd/>
      <w:spacing w:before="240" w:after="240"/>
      <w:ind w:left="720" w:hanging="720"/>
    </w:pPr>
    <w:rPr>
      <w:rFonts w:ascii="Calibri" w:eastAsia="Calibri" w:hAnsi="Calibri"/>
      <w:sz w:val="22"/>
      <w:szCs w:val="22"/>
      <w:lang w:eastAsia="en-US"/>
    </w:rPr>
  </w:style>
  <w:style w:type="paragraph" w:customStyle="1" w:styleId="Tabletext0">
    <w:name w:val="Table text"/>
    <w:basedOn w:val="Normal"/>
    <w:uiPriority w:val="12"/>
    <w:qFormat/>
    <w:rsid w:val="004B20F2"/>
    <w:pPr>
      <w:spacing w:before="60" w:after="60" w:line="240" w:lineRule="auto"/>
    </w:pPr>
    <w:rPr>
      <w:rFonts w:ascii="Calibri" w:eastAsia="Calibri" w:hAnsi="Calibri" w:cs="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MP@infrastructure.gov.au" TargetMode="External"/><Relationship Id="rId18" Type="http://schemas.openxmlformats.org/officeDocument/2006/relationships/hyperlink" Target="http://www.grants.gov.au/" TargetMode="External"/><Relationship Id="rId26" Type="http://schemas.openxmlformats.org/officeDocument/2006/relationships/hyperlink" Target="http://www.apsc.gov.au/publications-and-media/current-publications/aps-values-and-code-of-conduct-in-practice/conflict-of-interes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UMP@infrastructure.gov.au" TargetMode="External"/><Relationship Id="rId34" Type="http://schemas.openxmlformats.org/officeDocument/2006/relationships/hyperlink" Target="mailto:foi@infrastructure.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www.ombudsman.gov.au" TargetMode="External"/><Relationship Id="rId33" Type="http://schemas.openxmlformats.org/officeDocument/2006/relationships/hyperlink" Target="https://www.legislation.gov.au/Series/C2004A02562"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UMP@infrastructure.gov.au" TargetMode="External"/><Relationship Id="rId29" Type="http://schemas.openxmlformats.org/officeDocument/2006/relationships/hyperlink" Target="http://www.infrastructure.gov.au/utilities/privac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http://www.oaic.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UMP@infrastructure.gov.au" TargetMode="External"/><Relationship Id="rId28" Type="http://schemas.openxmlformats.org/officeDocument/2006/relationships/hyperlink" Target="https://www.legislation.gov.au/Series/C2004A00538" TargetMode="External"/><Relationship Id="rId36"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mailto:privacy@infrastructur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mobilecoverage@communications.gov.au" TargetMode="External"/><Relationship Id="rId27" Type="http://schemas.openxmlformats.org/officeDocument/2006/relationships/hyperlink" Target="http://www8.austlii.edu.au/cgi-bin/viewdoc/au/legis/cth/consol_act/psa1999152/s13.html" TargetMode="External"/><Relationship Id="rId30" Type="http://schemas.openxmlformats.org/officeDocument/2006/relationships/hyperlink" Target="mailto:clientservice@communications.gov.au" TargetMode="External"/><Relationship Id="rId35" Type="http://schemas.openxmlformats.org/officeDocument/2006/relationships/hyperlink" Target="https://www.finance.gov.au/sites/default/files/2019-11/commonwealth-grants-rules-and-guidelin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vestment.infrastructure.gov.au/about/the_national_land_transport_network.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7593"/>
    <w:rsid w:val="000660FF"/>
    <w:rsid w:val="00071798"/>
    <w:rsid w:val="0007740B"/>
    <w:rsid w:val="000A35DD"/>
    <w:rsid w:val="000D7768"/>
    <w:rsid w:val="000E43EF"/>
    <w:rsid w:val="000F772A"/>
    <w:rsid w:val="00102082"/>
    <w:rsid w:val="0011541E"/>
    <w:rsid w:val="00131AF8"/>
    <w:rsid w:val="00131C76"/>
    <w:rsid w:val="001829BF"/>
    <w:rsid w:val="00184057"/>
    <w:rsid w:val="001874E2"/>
    <w:rsid w:val="001D19C2"/>
    <w:rsid w:val="001D6595"/>
    <w:rsid w:val="001F735A"/>
    <w:rsid w:val="00204B5D"/>
    <w:rsid w:val="00205AE4"/>
    <w:rsid w:val="002107EE"/>
    <w:rsid w:val="00256378"/>
    <w:rsid w:val="00267D81"/>
    <w:rsid w:val="00267E5F"/>
    <w:rsid w:val="002720C6"/>
    <w:rsid w:val="00275662"/>
    <w:rsid w:val="00287FAB"/>
    <w:rsid w:val="0029176A"/>
    <w:rsid w:val="002A7BA7"/>
    <w:rsid w:val="002B6F21"/>
    <w:rsid w:val="002D31BB"/>
    <w:rsid w:val="002D6C3D"/>
    <w:rsid w:val="002E09E4"/>
    <w:rsid w:val="003075AB"/>
    <w:rsid w:val="00317884"/>
    <w:rsid w:val="00391F0F"/>
    <w:rsid w:val="003969DB"/>
    <w:rsid w:val="003D1F7D"/>
    <w:rsid w:val="003F46F5"/>
    <w:rsid w:val="004012A8"/>
    <w:rsid w:val="00405878"/>
    <w:rsid w:val="00420B2B"/>
    <w:rsid w:val="00432514"/>
    <w:rsid w:val="0045165D"/>
    <w:rsid w:val="00457681"/>
    <w:rsid w:val="00466819"/>
    <w:rsid w:val="004917E4"/>
    <w:rsid w:val="00491EAB"/>
    <w:rsid w:val="004C5BB6"/>
    <w:rsid w:val="004D10FF"/>
    <w:rsid w:val="004E2075"/>
    <w:rsid w:val="004E7CAB"/>
    <w:rsid w:val="00507096"/>
    <w:rsid w:val="005321DB"/>
    <w:rsid w:val="00533CA6"/>
    <w:rsid w:val="00543D3F"/>
    <w:rsid w:val="00547FFA"/>
    <w:rsid w:val="0056781E"/>
    <w:rsid w:val="00573B84"/>
    <w:rsid w:val="005A07E5"/>
    <w:rsid w:val="005A7688"/>
    <w:rsid w:val="005E65D2"/>
    <w:rsid w:val="005E6BDC"/>
    <w:rsid w:val="005F2C75"/>
    <w:rsid w:val="006026E5"/>
    <w:rsid w:val="00617C4F"/>
    <w:rsid w:val="0062631E"/>
    <w:rsid w:val="00626C0A"/>
    <w:rsid w:val="00642D3B"/>
    <w:rsid w:val="00660762"/>
    <w:rsid w:val="0067338C"/>
    <w:rsid w:val="00691E9F"/>
    <w:rsid w:val="006C6952"/>
    <w:rsid w:val="006F1D58"/>
    <w:rsid w:val="0070249A"/>
    <w:rsid w:val="00712240"/>
    <w:rsid w:val="00714E10"/>
    <w:rsid w:val="00726777"/>
    <w:rsid w:val="0073578B"/>
    <w:rsid w:val="00745610"/>
    <w:rsid w:val="0075345E"/>
    <w:rsid w:val="00767746"/>
    <w:rsid w:val="007B0E8B"/>
    <w:rsid w:val="007B3E54"/>
    <w:rsid w:val="007B517E"/>
    <w:rsid w:val="007C1B91"/>
    <w:rsid w:val="007E1D73"/>
    <w:rsid w:val="007E1FB5"/>
    <w:rsid w:val="008125DB"/>
    <w:rsid w:val="00835500"/>
    <w:rsid w:val="008357F5"/>
    <w:rsid w:val="008B5A41"/>
    <w:rsid w:val="008C7A00"/>
    <w:rsid w:val="008D0A8E"/>
    <w:rsid w:val="008D32AC"/>
    <w:rsid w:val="008E71B5"/>
    <w:rsid w:val="00901F89"/>
    <w:rsid w:val="00940252"/>
    <w:rsid w:val="00944CE4"/>
    <w:rsid w:val="009518D1"/>
    <w:rsid w:val="00954EF5"/>
    <w:rsid w:val="00955C19"/>
    <w:rsid w:val="00994045"/>
    <w:rsid w:val="009B2426"/>
    <w:rsid w:val="009B67D3"/>
    <w:rsid w:val="009D4119"/>
    <w:rsid w:val="009E4C16"/>
    <w:rsid w:val="009E7E80"/>
    <w:rsid w:val="00A12344"/>
    <w:rsid w:val="00A1591D"/>
    <w:rsid w:val="00A52D16"/>
    <w:rsid w:val="00A75B08"/>
    <w:rsid w:val="00A82A0F"/>
    <w:rsid w:val="00A8492E"/>
    <w:rsid w:val="00A90126"/>
    <w:rsid w:val="00AF29F7"/>
    <w:rsid w:val="00AF62FF"/>
    <w:rsid w:val="00B10E67"/>
    <w:rsid w:val="00B1308B"/>
    <w:rsid w:val="00B21169"/>
    <w:rsid w:val="00B27EDD"/>
    <w:rsid w:val="00B54AC0"/>
    <w:rsid w:val="00B821C1"/>
    <w:rsid w:val="00BB44E9"/>
    <w:rsid w:val="00BC1D4F"/>
    <w:rsid w:val="00BC219B"/>
    <w:rsid w:val="00BD4A9E"/>
    <w:rsid w:val="00BF0741"/>
    <w:rsid w:val="00BF10FB"/>
    <w:rsid w:val="00C24B73"/>
    <w:rsid w:val="00C2738A"/>
    <w:rsid w:val="00C475E9"/>
    <w:rsid w:val="00C536DE"/>
    <w:rsid w:val="00C8774C"/>
    <w:rsid w:val="00C93610"/>
    <w:rsid w:val="00CB2670"/>
    <w:rsid w:val="00CF3EAA"/>
    <w:rsid w:val="00CF48E1"/>
    <w:rsid w:val="00D06B84"/>
    <w:rsid w:val="00D1748B"/>
    <w:rsid w:val="00D51C4D"/>
    <w:rsid w:val="00D960BE"/>
    <w:rsid w:val="00D96834"/>
    <w:rsid w:val="00DA47B3"/>
    <w:rsid w:val="00DA7CDD"/>
    <w:rsid w:val="00DC2784"/>
    <w:rsid w:val="00DF3458"/>
    <w:rsid w:val="00E11D2E"/>
    <w:rsid w:val="00E17E29"/>
    <w:rsid w:val="00E57DD5"/>
    <w:rsid w:val="00E75E70"/>
    <w:rsid w:val="00EB1B1D"/>
    <w:rsid w:val="00ED3250"/>
    <w:rsid w:val="00EE7809"/>
    <w:rsid w:val="00F11230"/>
    <w:rsid w:val="00F465E8"/>
    <w:rsid w:val="00F80090"/>
    <w:rsid w:val="00FB79BF"/>
    <w:rsid w:val="00FD5F47"/>
    <w:rsid w:val="00FE1F63"/>
    <w:rsid w:val="00FE2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1379CEC2C27649A66BB2AEE761CF74" ma:contentTypeVersion="" ma:contentTypeDescription="PDMS Document Site Content Type" ma:contentTypeScope="" ma:versionID="72414517518fc4cb7bb06903d942a1a9">
  <xsd:schema xmlns:xsd="http://www.w3.org/2001/XMLSchema" xmlns:xs="http://www.w3.org/2001/XMLSchema" xmlns:p="http://schemas.microsoft.com/office/2006/metadata/properties" xmlns:ns2="0F75D077-D6D5-47B2-89F2-BEB748278598" targetNamespace="http://schemas.microsoft.com/office/2006/metadata/properties" ma:root="true" ma:fieldsID="1dfafaac4bdd18ddc6322199ad46d2d7" ns2:_="">
    <xsd:import namespace="0F75D077-D6D5-47B2-89F2-BEB7482785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D077-D6D5-47B2-89F2-BEB7482785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F75D077-D6D5-47B2-89F2-BEB74827859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1F4B-1CE8-417E-A4F0-D16D7CB1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D077-D6D5-47B2-89F2-BEB748278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0F75D077-D6D5-47B2-89F2-BEB74827859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5F158F4-4071-4C86-9645-10DBDC7B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12669</Words>
  <Characters>73983</Characters>
  <Application>Microsoft Office Word</Application>
  <DocSecurity>0</DocSecurity>
  <Lines>616</Lines>
  <Paragraphs>172</Paragraphs>
  <ScaleCrop>false</ScaleCrop>
  <HeadingPairs>
    <vt:vector size="2" baseType="variant">
      <vt:variant>
        <vt:lpstr>Title</vt:lpstr>
      </vt:variant>
      <vt:variant>
        <vt:i4>1</vt:i4>
      </vt:variant>
    </vt:vector>
  </HeadingPairs>
  <TitlesOfParts>
    <vt:vector size="1" baseType="lpstr">
      <vt:lpstr>Peri-Urban Mobile Program—Grant Opportunity Guidelines</vt:lpstr>
    </vt:vector>
  </TitlesOfParts>
  <Company>Department of Infrastructure, Transport, Regional Development and Communications</Company>
  <LinksUpToDate>false</LinksUpToDate>
  <CharactersWithSpaces>86480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Peri-Urban Mobile Program—Grant Opportunity Guidelines</dc:title>
  <dc:subject/>
  <dc:creator>Department of Infrastructure, Transport, Regional Development and Communications</dc:creator>
  <cp:keywords/>
  <dc:description/>
  <cp:lastModifiedBy>Hall, Theresa</cp:lastModifiedBy>
  <cp:revision>10</cp:revision>
  <cp:lastPrinted>2021-07-13T01:26:00Z</cp:lastPrinted>
  <dcterms:created xsi:type="dcterms:W3CDTF">2021-07-29T03:37:00Z</dcterms:created>
  <dcterms:modified xsi:type="dcterms:W3CDTF">2021-07-29T03:52:00Z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0x010100266966F133664895A6EE3632470D45F500371379CEC2C27649A66BB2AEE761CF74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TrimRevisionNumber">
    <vt:i4>6</vt:i4>
  </property>
</Properties>
</file>