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0DBBA" w14:textId="77777777" w:rsidR="001C0F49" w:rsidRDefault="001C0F49" w:rsidP="00267E75">
      <w:pPr>
        <w:pStyle w:val="PartHeading-TOC"/>
      </w:pPr>
      <w:bookmarkStart w:id="1" w:name="_Toc444523519"/>
      <w:bookmarkStart w:id="2" w:name="_Toc190766151"/>
      <w:bookmarkStart w:id="3" w:name="_Toc117345154"/>
      <w:r>
        <w:t>Australian Film, Television and Radio School</w:t>
      </w:r>
      <w:bookmarkEnd w:id="3"/>
    </w:p>
    <w:p w14:paraId="651A7BA9" w14:textId="77777777" w:rsidR="001C0F49" w:rsidRDefault="001C0F49" w:rsidP="001C0F49">
      <w:pPr>
        <w:pStyle w:val="PartHeading"/>
        <w:rPr>
          <w:bCs w:val="0"/>
          <w:sz w:val="48"/>
          <w:szCs w:val="48"/>
        </w:rPr>
      </w:pPr>
    </w:p>
    <w:p w14:paraId="4406DD6F" w14:textId="77777777" w:rsidR="001C0F49" w:rsidRDefault="001C0F49" w:rsidP="001C0F49">
      <w:pPr>
        <w:pStyle w:val="PartHeading"/>
        <w:rPr>
          <w:bCs w:val="0"/>
          <w:sz w:val="48"/>
          <w:szCs w:val="48"/>
        </w:rPr>
      </w:pPr>
    </w:p>
    <w:p w14:paraId="5669B966" w14:textId="77777777" w:rsidR="001C0F49" w:rsidRDefault="001C0F49" w:rsidP="001C0F49">
      <w:pPr>
        <w:pStyle w:val="PartHeading"/>
        <w:rPr>
          <w:bCs w:val="0"/>
        </w:rPr>
      </w:pPr>
      <w:r>
        <w:rPr>
          <w:bCs w:val="0"/>
        </w:rPr>
        <w:t>Entity resources and planned performance</w:t>
      </w:r>
    </w:p>
    <w:p w14:paraId="30FA623C" w14:textId="77777777" w:rsidR="001C0F49" w:rsidRDefault="001C0F49" w:rsidP="001C0F49">
      <w:pPr>
        <w:spacing w:after="0" w:line="240" w:lineRule="auto"/>
        <w:rPr>
          <w:rFonts w:ascii="Arial Bold" w:hAnsi="Arial Bold" w:cs="Arial"/>
          <w:b/>
          <w:bCs/>
          <w:kern w:val="28"/>
          <w:sz w:val="52"/>
          <w:szCs w:val="32"/>
        </w:rPr>
        <w:sectPr w:rsidR="001C0F49"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pgMar w:top="2438" w:right="2098" w:bottom="2438" w:left="2098" w:header="1814" w:footer="1814" w:gutter="0"/>
          <w:cols w:space="720"/>
          <w:vAlign w:val="center"/>
        </w:sectPr>
      </w:pPr>
    </w:p>
    <w:p w14:paraId="10976C05" w14:textId="77777777" w:rsidR="001C0F49" w:rsidRDefault="001C0F49" w:rsidP="001C0F49">
      <w:pPr>
        <w:pStyle w:val="ContentsHeading"/>
      </w:pPr>
      <w:r>
        <w:lastRenderedPageBreak/>
        <w:t>Australian Film, Television and Radio School</w:t>
      </w:r>
    </w:p>
    <w:p w14:paraId="1C17B597" w14:textId="4B96C27A"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2 - AFTRS,1,Heading 3 - AFTRS,2" </w:instrText>
      </w:r>
      <w:r>
        <w:fldChar w:fldCharType="separate"/>
      </w:r>
      <w:hyperlink r:id="rId20" w:anchor="_Toc99311176" w:history="1">
        <w:r>
          <w:rPr>
            <w:rStyle w:val="Hyperlink"/>
            <w:noProof/>
          </w:rPr>
          <w:t>Section 1: Entity overview and resources</w:t>
        </w:r>
        <w:r>
          <w:rPr>
            <w:rStyle w:val="Hyperlink"/>
            <w:noProof/>
            <w:webHidden/>
          </w:rPr>
          <w:tab/>
        </w:r>
        <w:r>
          <w:rPr>
            <w:rStyle w:val="Hyperlink"/>
            <w:noProof/>
          </w:rPr>
          <w:fldChar w:fldCharType="begin"/>
        </w:r>
        <w:r>
          <w:rPr>
            <w:rStyle w:val="Hyperlink"/>
            <w:noProof/>
            <w:webHidden/>
          </w:rPr>
          <w:instrText xml:space="preserve"> PAGEREF _Toc99311176 \h </w:instrText>
        </w:r>
        <w:r>
          <w:rPr>
            <w:rStyle w:val="Hyperlink"/>
            <w:noProof/>
          </w:rPr>
        </w:r>
        <w:r>
          <w:rPr>
            <w:rStyle w:val="Hyperlink"/>
            <w:noProof/>
          </w:rPr>
          <w:fldChar w:fldCharType="separate"/>
        </w:r>
        <w:r w:rsidR="005C752E">
          <w:rPr>
            <w:rStyle w:val="Hyperlink"/>
            <w:noProof/>
            <w:webHidden/>
          </w:rPr>
          <w:t>179</w:t>
        </w:r>
        <w:r>
          <w:rPr>
            <w:rStyle w:val="Hyperlink"/>
            <w:noProof/>
          </w:rPr>
          <w:fldChar w:fldCharType="end"/>
        </w:r>
      </w:hyperlink>
    </w:p>
    <w:p w14:paraId="549E170E" w14:textId="0E976E38" w:rsidR="001C0F49" w:rsidRDefault="00225C94" w:rsidP="001C0F49">
      <w:pPr>
        <w:pStyle w:val="TOC2"/>
        <w:tabs>
          <w:tab w:val="left" w:pos="800"/>
        </w:tabs>
        <w:rPr>
          <w:rFonts w:asciiTheme="minorHAnsi" w:eastAsiaTheme="minorEastAsia" w:hAnsiTheme="minorHAnsi" w:cstheme="minorBidi"/>
          <w:noProof/>
          <w:sz w:val="22"/>
          <w:szCs w:val="22"/>
        </w:rPr>
      </w:pPr>
      <w:hyperlink r:id="rId21" w:anchor="_Toc99311177" w:history="1">
        <w:r w:rsidR="001C0F49">
          <w:rPr>
            <w:rStyle w:val="Hyperlink"/>
            <w:noProof/>
          </w:rPr>
          <w:t>1.1</w:t>
        </w:r>
        <w:r w:rsidR="001C0F49">
          <w:rPr>
            <w:rStyle w:val="Hyperlink"/>
            <w:rFonts w:asciiTheme="minorHAnsi" w:eastAsiaTheme="minorEastAsia" w:hAnsiTheme="minorHAnsi" w:cstheme="minorBidi"/>
            <w:noProof/>
            <w:sz w:val="22"/>
            <w:szCs w:val="22"/>
          </w:rPr>
          <w:tab/>
        </w:r>
        <w:r w:rsidR="001C0F49">
          <w:rPr>
            <w:rStyle w:val="Hyperlink"/>
            <w:noProof/>
          </w:rPr>
          <w:t>Strategic direction statement</w:t>
        </w:r>
        <w:r w:rsidR="001C0F49">
          <w:rPr>
            <w:rStyle w:val="Hyperlink"/>
            <w:noProof/>
            <w:webHidden/>
          </w:rPr>
          <w:tab/>
        </w:r>
        <w:r w:rsidR="001C0F49">
          <w:rPr>
            <w:rStyle w:val="Hyperlink"/>
            <w:noProof/>
          </w:rPr>
          <w:fldChar w:fldCharType="begin"/>
        </w:r>
        <w:r w:rsidR="001C0F49">
          <w:rPr>
            <w:rStyle w:val="Hyperlink"/>
            <w:noProof/>
            <w:webHidden/>
          </w:rPr>
          <w:instrText xml:space="preserve"> PAGEREF _Toc99311177 \h </w:instrText>
        </w:r>
        <w:r w:rsidR="001C0F49">
          <w:rPr>
            <w:rStyle w:val="Hyperlink"/>
            <w:noProof/>
          </w:rPr>
        </w:r>
        <w:r w:rsidR="001C0F49">
          <w:rPr>
            <w:rStyle w:val="Hyperlink"/>
            <w:noProof/>
          </w:rPr>
          <w:fldChar w:fldCharType="separate"/>
        </w:r>
        <w:r w:rsidR="005C752E">
          <w:rPr>
            <w:rStyle w:val="Hyperlink"/>
            <w:noProof/>
            <w:webHidden/>
          </w:rPr>
          <w:t>179</w:t>
        </w:r>
        <w:r w:rsidR="001C0F49">
          <w:rPr>
            <w:rStyle w:val="Hyperlink"/>
            <w:noProof/>
          </w:rPr>
          <w:fldChar w:fldCharType="end"/>
        </w:r>
      </w:hyperlink>
    </w:p>
    <w:p w14:paraId="4FE74C93" w14:textId="155AAD43" w:rsidR="001C0F49" w:rsidRDefault="00225C94" w:rsidP="001C0F49">
      <w:pPr>
        <w:pStyle w:val="TOC2"/>
        <w:tabs>
          <w:tab w:val="left" w:pos="800"/>
        </w:tabs>
        <w:rPr>
          <w:rFonts w:asciiTheme="minorHAnsi" w:eastAsiaTheme="minorEastAsia" w:hAnsiTheme="minorHAnsi" w:cstheme="minorBidi"/>
          <w:noProof/>
          <w:sz w:val="22"/>
          <w:szCs w:val="22"/>
        </w:rPr>
      </w:pPr>
      <w:hyperlink r:id="rId22" w:anchor="_Toc99311178" w:history="1">
        <w:r w:rsidR="001C0F49">
          <w:rPr>
            <w:rStyle w:val="Hyperlink"/>
            <w:noProof/>
          </w:rPr>
          <w:t>1.2</w:t>
        </w:r>
        <w:r w:rsidR="001C0F49">
          <w:rPr>
            <w:rStyle w:val="Hyperlink"/>
            <w:rFonts w:asciiTheme="minorHAnsi" w:eastAsiaTheme="minorEastAsia" w:hAnsiTheme="minorHAnsi" w:cstheme="minorBidi"/>
            <w:noProof/>
            <w:sz w:val="22"/>
            <w:szCs w:val="22"/>
          </w:rPr>
          <w:tab/>
        </w:r>
        <w:r w:rsidR="001C0F49">
          <w:rPr>
            <w:rStyle w:val="Hyperlink"/>
            <w:noProof/>
          </w:rPr>
          <w:t>Entity resource statement</w:t>
        </w:r>
        <w:r w:rsidR="001C0F49">
          <w:rPr>
            <w:rStyle w:val="Hyperlink"/>
            <w:noProof/>
            <w:webHidden/>
          </w:rPr>
          <w:tab/>
        </w:r>
        <w:r w:rsidR="001C0F49">
          <w:rPr>
            <w:rStyle w:val="Hyperlink"/>
            <w:noProof/>
          </w:rPr>
          <w:fldChar w:fldCharType="begin"/>
        </w:r>
        <w:r w:rsidR="001C0F49">
          <w:rPr>
            <w:rStyle w:val="Hyperlink"/>
            <w:noProof/>
            <w:webHidden/>
          </w:rPr>
          <w:instrText xml:space="preserve"> PAGEREF _Toc99311178 \h </w:instrText>
        </w:r>
        <w:r w:rsidR="001C0F49">
          <w:rPr>
            <w:rStyle w:val="Hyperlink"/>
            <w:noProof/>
          </w:rPr>
        </w:r>
        <w:r w:rsidR="001C0F49">
          <w:rPr>
            <w:rStyle w:val="Hyperlink"/>
            <w:noProof/>
          </w:rPr>
          <w:fldChar w:fldCharType="separate"/>
        </w:r>
        <w:r w:rsidR="005C752E">
          <w:rPr>
            <w:rStyle w:val="Hyperlink"/>
            <w:noProof/>
            <w:webHidden/>
          </w:rPr>
          <w:t>181</w:t>
        </w:r>
        <w:r w:rsidR="001C0F49">
          <w:rPr>
            <w:rStyle w:val="Hyperlink"/>
            <w:noProof/>
          </w:rPr>
          <w:fldChar w:fldCharType="end"/>
        </w:r>
      </w:hyperlink>
    </w:p>
    <w:p w14:paraId="77719118" w14:textId="190F556D" w:rsidR="001C0F49" w:rsidRDefault="00225C94" w:rsidP="001C0F49">
      <w:pPr>
        <w:pStyle w:val="TOC2"/>
        <w:tabs>
          <w:tab w:val="left" w:pos="800"/>
        </w:tabs>
        <w:rPr>
          <w:rFonts w:asciiTheme="minorHAnsi" w:eastAsiaTheme="minorEastAsia" w:hAnsiTheme="minorHAnsi" w:cstheme="minorBidi"/>
          <w:noProof/>
          <w:sz w:val="22"/>
          <w:szCs w:val="22"/>
        </w:rPr>
      </w:pPr>
      <w:hyperlink r:id="rId23" w:anchor="_Toc99311179" w:history="1">
        <w:r w:rsidR="001C0F49">
          <w:rPr>
            <w:rStyle w:val="Hyperlink"/>
            <w:noProof/>
          </w:rPr>
          <w:t>1.3</w:t>
        </w:r>
        <w:r w:rsidR="001C0F49">
          <w:rPr>
            <w:rStyle w:val="Hyperlink"/>
            <w:rFonts w:asciiTheme="minorHAnsi" w:eastAsiaTheme="minorEastAsia" w:hAnsiTheme="minorHAnsi" w:cstheme="minorBidi"/>
            <w:noProof/>
            <w:sz w:val="22"/>
            <w:szCs w:val="22"/>
          </w:rPr>
          <w:tab/>
        </w:r>
        <w:r w:rsidR="001C0F49">
          <w:rPr>
            <w:rStyle w:val="Hyperlink"/>
            <w:noProof/>
          </w:rPr>
          <w:t>Budget measures</w:t>
        </w:r>
        <w:r w:rsidR="001C0F49">
          <w:rPr>
            <w:rStyle w:val="Hyperlink"/>
            <w:noProof/>
            <w:webHidden/>
          </w:rPr>
          <w:tab/>
        </w:r>
        <w:r w:rsidR="001C0F49">
          <w:rPr>
            <w:rStyle w:val="Hyperlink"/>
            <w:noProof/>
          </w:rPr>
          <w:fldChar w:fldCharType="begin"/>
        </w:r>
        <w:r w:rsidR="001C0F49">
          <w:rPr>
            <w:rStyle w:val="Hyperlink"/>
            <w:noProof/>
            <w:webHidden/>
          </w:rPr>
          <w:instrText xml:space="preserve"> PAGEREF _Toc99311179 \h </w:instrText>
        </w:r>
        <w:r w:rsidR="001C0F49">
          <w:rPr>
            <w:rStyle w:val="Hyperlink"/>
            <w:noProof/>
          </w:rPr>
        </w:r>
        <w:r w:rsidR="001C0F49">
          <w:rPr>
            <w:rStyle w:val="Hyperlink"/>
            <w:noProof/>
          </w:rPr>
          <w:fldChar w:fldCharType="separate"/>
        </w:r>
        <w:r w:rsidR="005C752E">
          <w:rPr>
            <w:rStyle w:val="Hyperlink"/>
            <w:noProof/>
            <w:webHidden/>
          </w:rPr>
          <w:t>181</w:t>
        </w:r>
        <w:r w:rsidR="001C0F49">
          <w:rPr>
            <w:rStyle w:val="Hyperlink"/>
            <w:noProof/>
          </w:rPr>
          <w:fldChar w:fldCharType="end"/>
        </w:r>
      </w:hyperlink>
    </w:p>
    <w:p w14:paraId="5AD842EC" w14:textId="47475F06" w:rsidR="001C0F49" w:rsidRDefault="00225C94" w:rsidP="001C0F49">
      <w:pPr>
        <w:pStyle w:val="TOC1"/>
        <w:rPr>
          <w:rFonts w:asciiTheme="minorHAnsi" w:eastAsiaTheme="minorEastAsia" w:hAnsiTheme="minorHAnsi" w:cstheme="minorBidi"/>
          <w:b w:val="0"/>
          <w:caps w:val="0"/>
          <w:noProof/>
          <w:sz w:val="22"/>
          <w:szCs w:val="22"/>
        </w:rPr>
      </w:pPr>
      <w:hyperlink r:id="rId24" w:anchor="_Toc99311180" w:history="1">
        <w:r w:rsidR="001C0F49">
          <w:rPr>
            <w:rStyle w:val="Hyperlink"/>
            <w:noProof/>
          </w:rPr>
          <w:t>Section 2: Outcomes and planned performance</w:t>
        </w:r>
        <w:r w:rsidR="001C0F49">
          <w:rPr>
            <w:rStyle w:val="Hyperlink"/>
            <w:noProof/>
            <w:webHidden/>
          </w:rPr>
          <w:tab/>
        </w:r>
        <w:r w:rsidR="001C0F49">
          <w:rPr>
            <w:rStyle w:val="Hyperlink"/>
            <w:noProof/>
          </w:rPr>
          <w:fldChar w:fldCharType="begin"/>
        </w:r>
        <w:r w:rsidR="001C0F49">
          <w:rPr>
            <w:rStyle w:val="Hyperlink"/>
            <w:noProof/>
            <w:webHidden/>
          </w:rPr>
          <w:instrText xml:space="preserve"> PAGEREF _Toc99311180 \h </w:instrText>
        </w:r>
        <w:r w:rsidR="001C0F49">
          <w:rPr>
            <w:rStyle w:val="Hyperlink"/>
            <w:noProof/>
          </w:rPr>
        </w:r>
        <w:r w:rsidR="001C0F49">
          <w:rPr>
            <w:rStyle w:val="Hyperlink"/>
            <w:noProof/>
          </w:rPr>
          <w:fldChar w:fldCharType="separate"/>
        </w:r>
        <w:r w:rsidR="005C752E">
          <w:rPr>
            <w:rStyle w:val="Hyperlink"/>
            <w:noProof/>
            <w:webHidden/>
          </w:rPr>
          <w:t>182</w:t>
        </w:r>
        <w:r w:rsidR="001C0F49">
          <w:rPr>
            <w:rStyle w:val="Hyperlink"/>
            <w:noProof/>
          </w:rPr>
          <w:fldChar w:fldCharType="end"/>
        </w:r>
      </w:hyperlink>
    </w:p>
    <w:p w14:paraId="358C45A8" w14:textId="60F872DA" w:rsidR="001C0F49" w:rsidRDefault="00225C94" w:rsidP="001C0F49">
      <w:pPr>
        <w:pStyle w:val="TOC2"/>
        <w:tabs>
          <w:tab w:val="left" w:pos="800"/>
        </w:tabs>
        <w:rPr>
          <w:rFonts w:asciiTheme="minorHAnsi" w:eastAsiaTheme="minorEastAsia" w:hAnsiTheme="minorHAnsi" w:cstheme="minorBidi"/>
          <w:noProof/>
          <w:sz w:val="22"/>
          <w:szCs w:val="22"/>
        </w:rPr>
      </w:pPr>
      <w:hyperlink r:id="rId25" w:anchor="_Toc99311181" w:history="1">
        <w:r w:rsidR="001C0F49">
          <w:rPr>
            <w:rStyle w:val="Hyperlink"/>
            <w:noProof/>
          </w:rPr>
          <w:t xml:space="preserve">2.1 </w:t>
        </w:r>
        <w:r w:rsidR="001C0F49">
          <w:rPr>
            <w:rStyle w:val="Hyperlink"/>
            <w:rFonts w:asciiTheme="minorHAnsi" w:eastAsiaTheme="minorEastAsia" w:hAnsiTheme="minorHAnsi" w:cstheme="minorBidi"/>
            <w:noProof/>
            <w:sz w:val="22"/>
            <w:szCs w:val="22"/>
          </w:rPr>
          <w:tab/>
        </w:r>
        <w:r w:rsidR="001C0F49">
          <w:rPr>
            <w:rStyle w:val="Hyperlink"/>
            <w:noProof/>
          </w:rPr>
          <w:t>Budgeted expenses and performance for Outcome 1</w:t>
        </w:r>
        <w:r w:rsidR="001C0F49">
          <w:rPr>
            <w:rStyle w:val="Hyperlink"/>
            <w:noProof/>
            <w:webHidden/>
          </w:rPr>
          <w:tab/>
        </w:r>
        <w:r w:rsidR="001C0F49">
          <w:rPr>
            <w:rStyle w:val="Hyperlink"/>
            <w:noProof/>
          </w:rPr>
          <w:fldChar w:fldCharType="begin"/>
        </w:r>
        <w:r w:rsidR="001C0F49">
          <w:rPr>
            <w:rStyle w:val="Hyperlink"/>
            <w:noProof/>
            <w:webHidden/>
          </w:rPr>
          <w:instrText xml:space="preserve"> PAGEREF _Toc99311181 \h </w:instrText>
        </w:r>
        <w:r w:rsidR="001C0F49">
          <w:rPr>
            <w:rStyle w:val="Hyperlink"/>
            <w:noProof/>
          </w:rPr>
        </w:r>
        <w:r w:rsidR="001C0F49">
          <w:rPr>
            <w:rStyle w:val="Hyperlink"/>
            <w:noProof/>
          </w:rPr>
          <w:fldChar w:fldCharType="separate"/>
        </w:r>
        <w:r w:rsidR="005C752E">
          <w:rPr>
            <w:rStyle w:val="Hyperlink"/>
            <w:noProof/>
            <w:webHidden/>
          </w:rPr>
          <w:t>183</w:t>
        </w:r>
        <w:r w:rsidR="001C0F49">
          <w:rPr>
            <w:rStyle w:val="Hyperlink"/>
            <w:noProof/>
          </w:rPr>
          <w:fldChar w:fldCharType="end"/>
        </w:r>
      </w:hyperlink>
    </w:p>
    <w:p w14:paraId="6159036A" w14:textId="0823E926" w:rsidR="001C0F49" w:rsidRDefault="00225C94" w:rsidP="001C0F49">
      <w:pPr>
        <w:pStyle w:val="TOC1"/>
        <w:rPr>
          <w:rFonts w:asciiTheme="minorHAnsi" w:eastAsiaTheme="minorEastAsia" w:hAnsiTheme="minorHAnsi" w:cstheme="minorBidi"/>
          <w:b w:val="0"/>
          <w:caps w:val="0"/>
          <w:noProof/>
          <w:sz w:val="22"/>
          <w:szCs w:val="22"/>
        </w:rPr>
      </w:pPr>
      <w:hyperlink r:id="rId26" w:anchor="_Toc99311182" w:history="1">
        <w:r w:rsidR="001C0F49">
          <w:rPr>
            <w:rStyle w:val="Hyperlink"/>
            <w:noProof/>
          </w:rPr>
          <w:t>Section 3: Budgeted financial statements</w:t>
        </w:r>
        <w:r w:rsidR="001C0F49">
          <w:rPr>
            <w:rStyle w:val="Hyperlink"/>
            <w:noProof/>
            <w:webHidden/>
          </w:rPr>
          <w:tab/>
        </w:r>
        <w:r w:rsidR="001C0F49">
          <w:rPr>
            <w:rStyle w:val="Hyperlink"/>
            <w:noProof/>
          </w:rPr>
          <w:fldChar w:fldCharType="begin"/>
        </w:r>
        <w:r w:rsidR="001C0F49">
          <w:rPr>
            <w:rStyle w:val="Hyperlink"/>
            <w:noProof/>
            <w:webHidden/>
          </w:rPr>
          <w:instrText xml:space="preserve"> PAGEREF _Toc99311182 \h </w:instrText>
        </w:r>
        <w:r w:rsidR="001C0F49">
          <w:rPr>
            <w:rStyle w:val="Hyperlink"/>
            <w:noProof/>
          </w:rPr>
        </w:r>
        <w:r w:rsidR="001C0F49">
          <w:rPr>
            <w:rStyle w:val="Hyperlink"/>
            <w:noProof/>
          </w:rPr>
          <w:fldChar w:fldCharType="separate"/>
        </w:r>
        <w:r w:rsidR="005C752E">
          <w:rPr>
            <w:rStyle w:val="Hyperlink"/>
            <w:noProof/>
            <w:webHidden/>
          </w:rPr>
          <w:t>187</w:t>
        </w:r>
        <w:r w:rsidR="001C0F49">
          <w:rPr>
            <w:rStyle w:val="Hyperlink"/>
            <w:noProof/>
          </w:rPr>
          <w:fldChar w:fldCharType="end"/>
        </w:r>
      </w:hyperlink>
    </w:p>
    <w:p w14:paraId="2EE4DAFE" w14:textId="432BB84B" w:rsidR="001C0F49" w:rsidRDefault="00225C94" w:rsidP="001C0F49">
      <w:pPr>
        <w:pStyle w:val="TOC2"/>
        <w:tabs>
          <w:tab w:val="left" w:pos="800"/>
        </w:tabs>
        <w:rPr>
          <w:rFonts w:asciiTheme="minorHAnsi" w:eastAsiaTheme="minorEastAsia" w:hAnsiTheme="minorHAnsi" w:cstheme="minorBidi"/>
          <w:noProof/>
          <w:sz w:val="22"/>
          <w:szCs w:val="22"/>
        </w:rPr>
      </w:pPr>
      <w:hyperlink r:id="rId27" w:anchor="_Toc99311183" w:history="1">
        <w:r w:rsidR="001C0F49">
          <w:rPr>
            <w:rStyle w:val="Hyperlink"/>
            <w:noProof/>
          </w:rPr>
          <w:t>3.1</w:t>
        </w:r>
        <w:r w:rsidR="001C0F49">
          <w:rPr>
            <w:rStyle w:val="Hyperlink"/>
            <w:rFonts w:asciiTheme="minorHAnsi" w:eastAsiaTheme="minorEastAsia" w:hAnsiTheme="minorHAnsi" w:cstheme="minorBidi"/>
            <w:noProof/>
            <w:sz w:val="22"/>
            <w:szCs w:val="22"/>
          </w:rPr>
          <w:tab/>
        </w:r>
        <w:r w:rsidR="001C0F49">
          <w:rPr>
            <w:rStyle w:val="Hyperlink"/>
            <w:noProof/>
          </w:rPr>
          <w:t>Budgeted financial statements</w:t>
        </w:r>
        <w:r w:rsidR="001C0F49">
          <w:rPr>
            <w:rStyle w:val="Hyperlink"/>
            <w:noProof/>
            <w:webHidden/>
          </w:rPr>
          <w:tab/>
        </w:r>
        <w:r w:rsidR="001C0F49">
          <w:rPr>
            <w:rStyle w:val="Hyperlink"/>
            <w:noProof/>
          </w:rPr>
          <w:fldChar w:fldCharType="begin"/>
        </w:r>
        <w:r w:rsidR="001C0F49">
          <w:rPr>
            <w:rStyle w:val="Hyperlink"/>
            <w:noProof/>
            <w:webHidden/>
          </w:rPr>
          <w:instrText xml:space="preserve"> PAGEREF _Toc99311183 \h </w:instrText>
        </w:r>
        <w:r w:rsidR="001C0F49">
          <w:rPr>
            <w:rStyle w:val="Hyperlink"/>
            <w:noProof/>
          </w:rPr>
        </w:r>
        <w:r w:rsidR="001C0F49">
          <w:rPr>
            <w:rStyle w:val="Hyperlink"/>
            <w:noProof/>
          </w:rPr>
          <w:fldChar w:fldCharType="separate"/>
        </w:r>
        <w:r w:rsidR="005C752E">
          <w:rPr>
            <w:rStyle w:val="Hyperlink"/>
            <w:noProof/>
            <w:webHidden/>
          </w:rPr>
          <w:t>187</w:t>
        </w:r>
        <w:r w:rsidR="001C0F49">
          <w:rPr>
            <w:rStyle w:val="Hyperlink"/>
            <w:noProof/>
          </w:rPr>
          <w:fldChar w:fldCharType="end"/>
        </w:r>
      </w:hyperlink>
    </w:p>
    <w:p w14:paraId="1CB201D1" w14:textId="435BE28E" w:rsidR="001C0F49" w:rsidRDefault="00225C94" w:rsidP="001C0F49">
      <w:pPr>
        <w:pStyle w:val="TOC2"/>
        <w:tabs>
          <w:tab w:val="left" w:pos="800"/>
        </w:tabs>
        <w:rPr>
          <w:rFonts w:asciiTheme="minorHAnsi" w:eastAsiaTheme="minorEastAsia" w:hAnsiTheme="minorHAnsi" w:cstheme="minorBidi"/>
          <w:noProof/>
          <w:sz w:val="22"/>
          <w:szCs w:val="22"/>
        </w:rPr>
      </w:pPr>
      <w:hyperlink r:id="rId28" w:anchor="_Toc99311184" w:history="1">
        <w:r w:rsidR="001C0F49">
          <w:rPr>
            <w:rStyle w:val="Hyperlink"/>
            <w:noProof/>
          </w:rPr>
          <w:t>3.2</w:t>
        </w:r>
        <w:r w:rsidR="001C0F49">
          <w:rPr>
            <w:rStyle w:val="Hyperlink"/>
            <w:rFonts w:asciiTheme="minorHAnsi" w:eastAsiaTheme="minorEastAsia" w:hAnsiTheme="minorHAnsi" w:cstheme="minorBidi"/>
            <w:noProof/>
            <w:sz w:val="22"/>
            <w:szCs w:val="22"/>
          </w:rPr>
          <w:tab/>
        </w:r>
        <w:r w:rsidR="001C0F49">
          <w:rPr>
            <w:rStyle w:val="Hyperlink"/>
            <w:noProof/>
          </w:rPr>
          <w:t>Budgeted financial statements tables</w:t>
        </w:r>
        <w:r w:rsidR="001C0F49">
          <w:rPr>
            <w:rStyle w:val="Hyperlink"/>
            <w:noProof/>
            <w:webHidden/>
          </w:rPr>
          <w:tab/>
        </w:r>
        <w:r w:rsidR="001C0F49">
          <w:rPr>
            <w:rStyle w:val="Hyperlink"/>
            <w:noProof/>
          </w:rPr>
          <w:fldChar w:fldCharType="begin"/>
        </w:r>
        <w:r w:rsidR="001C0F49">
          <w:rPr>
            <w:rStyle w:val="Hyperlink"/>
            <w:noProof/>
            <w:webHidden/>
          </w:rPr>
          <w:instrText xml:space="preserve"> PAGEREF _Toc99311184 \h </w:instrText>
        </w:r>
        <w:r w:rsidR="001C0F49">
          <w:rPr>
            <w:rStyle w:val="Hyperlink"/>
            <w:noProof/>
          </w:rPr>
        </w:r>
        <w:r w:rsidR="001C0F49">
          <w:rPr>
            <w:rStyle w:val="Hyperlink"/>
            <w:noProof/>
          </w:rPr>
          <w:fldChar w:fldCharType="separate"/>
        </w:r>
        <w:r w:rsidR="005C752E">
          <w:rPr>
            <w:rStyle w:val="Hyperlink"/>
            <w:noProof/>
            <w:webHidden/>
          </w:rPr>
          <w:t>188</w:t>
        </w:r>
        <w:r w:rsidR="001C0F49">
          <w:rPr>
            <w:rStyle w:val="Hyperlink"/>
            <w:noProof/>
          </w:rPr>
          <w:fldChar w:fldCharType="end"/>
        </w:r>
      </w:hyperlink>
    </w:p>
    <w:p w14:paraId="3485D906" w14:textId="61B248CE" w:rsidR="001C0F49" w:rsidRDefault="001C0F49" w:rsidP="0032077D">
      <w:pPr>
        <w:pStyle w:val="TOC1"/>
      </w:pPr>
      <w:r>
        <w:fldChar w:fldCharType="end"/>
      </w:r>
    </w:p>
    <w:p w14:paraId="0DE37926" w14:textId="77777777" w:rsidR="001C0F49" w:rsidRDefault="001C0F49" w:rsidP="001C0F49">
      <w:pPr>
        <w:spacing w:after="0" w:line="240" w:lineRule="auto"/>
        <w:sectPr w:rsidR="001C0F49" w:rsidSect="00BA273A">
          <w:headerReference w:type="default" r:id="rId29"/>
          <w:footerReference w:type="default" r:id="rId30"/>
          <w:type w:val="oddPage"/>
          <w:pgSz w:w="11906" w:h="16838"/>
          <w:pgMar w:top="2438" w:right="2098" w:bottom="2438" w:left="2098" w:header="1814" w:footer="1814" w:gutter="0"/>
          <w:cols w:space="720"/>
        </w:sectPr>
      </w:pPr>
    </w:p>
    <w:p w14:paraId="6AAB6298" w14:textId="77777777" w:rsidR="001C0F49" w:rsidRDefault="001C0F49" w:rsidP="00850705">
      <w:pPr>
        <w:pStyle w:val="Heading1"/>
      </w:pPr>
      <w:bookmarkStart w:id="4" w:name="_Toc98440168"/>
      <w:bookmarkStart w:id="5" w:name="_Toc117326640"/>
      <w:r>
        <w:lastRenderedPageBreak/>
        <w:t>Australian Film, Television and Radio School</w:t>
      </w:r>
      <w:bookmarkEnd w:id="4"/>
      <w:bookmarkEnd w:id="5"/>
    </w:p>
    <w:p w14:paraId="4BF25F79" w14:textId="77777777" w:rsidR="001C0F49" w:rsidRDefault="001C0F49" w:rsidP="001C0F49">
      <w:pPr>
        <w:pStyle w:val="Heading2-AFTRS"/>
      </w:pPr>
      <w:bookmarkStart w:id="6" w:name="_Toc99311176"/>
      <w:bookmarkStart w:id="7" w:name="_Toc97312037"/>
      <w:r>
        <w:t>Section 1: Entity overview and resources</w:t>
      </w:r>
      <w:bookmarkEnd w:id="6"/>
      <w:bookmarkEnd w:id="7"/>
    </w:p>
    <w:p w14:paraId="2C458145" w14:textId="77777777" w:rsidR="001C0F49" w:rsidRDefault="001C0F49" w:rsidP="001C0F49">
      <w:pPr>
        <w:pStyle w:val="Heading3-AFTRS"/>
      </w:pPr>
      <w:bookmarkStart w:id="8" w:name="_Toc99311177"/>
      <w:bookmarkStart w:id="9" w:name="_Toc97312038"/>
      <w:r>
        <w:t>1.1</w:t>
      </w:r>
      <w:r>
        <w:tab/>
        <w:t>Strategic direction statement</w:t>
      </w:r>
      <w:bookmarkEnd w:id="8"/>
      <w:bookmarkEnd w:id="9"/>
    </w:p>
    <w:p w14:paraId="017D0585" w14:textId="77777777" w:rsidR="001C0F49" w:rsidRDefault="001C0F49" w:rsidP="001C0F49">
      <w:pPr>
        <w:pStyle w:val="BodyText"/>
        <w:spacing w:before="214" w:line="252" w:lineRule="auto"/>
        <w:ind w:right="652"/>
        <w:rPr>
          <w:rFonts w:ascii="Book Antiqua" w:hAnsi="Book Antiqua"/>
          <w:sz w:val="20"/>
          <w:szCs w:val="20"/>
        </w:rPr>
      </w:pPr>
      <w:r>
        <w:rPr>
          <w:rFonts w:ascii="Book Antiqua" w:hAnsi="Book Antiqua"/>
          <w:sz w:val="20"/>
          <w:szCs w:val="20"/>
        </w:rPr>
        <w:t xml:space="preserve">The Australian Film, Television and Radio School (AFTRS) is the national institution for education, training and research for the screen and broadcast industries. Guided by its enabling legislation, the </w:t>
      </w:r>
      <w:r>
        <w:rPr>
          <w:rFonts w:ascii="Book Antiqua" w:hAnsi="Book Antiqua"/>
          <w:i/>
          <w:sz w:val="20"/>
          <w:szCs w:val="20"/>
        </w:rPr>
        <w:t>Australian, Film, Television and Radio School Act 1973</w:t>
      </w:r>
      <w:r>
        <w:rPr>
          <w:rFonts w:ascii="Book Antiqua" w:hAnsi="Book Antiqua"/>
          <w:sz w:val="20"/>
          <w:szCs w:val="20"/>
        </w:rPr>
        <w:t>, AFTRS works hand-in-hand with the screen and broadcast industries to provide Australians with the highest level of screen and broadcast education, training and research so that Australian stories and culture thrive at home and around the world.</w:t>
      </w:r>
    </w:p>
    <w:p w14:paraId="34495D70" w14:textId="77777777" w:rsidR="001C0F49" w:rsidRDefault="001C0F49" w:rsidP="001C0F49">
      <w:pPr>
        <w:pStyle w:val="BodyText"/>
        <w:spacing w:before="214" w:line="252" w:lineRule="auto"/>
        <w:ind w:right="652"/>
        <w:rPr>
          <w:rFonts w:ascii="Book Antiqua" w:hAnsi="Book Antiqua"/>
          <w:sz w:val="20"/>
          <w:szCs w:val="20"/>
        </w:rPr>
      </w:pPr>
      <w:r>
        <w:rPr>
          <w:rFonts w:ascii="Book Antiqua" w:hAnsi="Book Antiqua"/>
          <w:sz w:val="20"/>
          <w:szCs w:val="20"/>
        </w:rPr>
        <w:t xml:space="preserve">As a global centre of excellence, AFTRS embraces connection and exchange with its international partners; as the national school, AFTRS reflects all Australians and is accessible to all Australians. </w:t>
      </w:r>
      <w:r>
        <w:rPr>
          <w:rFonts w:ascii="Book Antiqua" w:hAnsi="Book Antiqua"/>
          <w:sz w:val="20"/>
          <w:szCs w:val="20"/>
          <w:lang w:val="en-US"/>
        </w:rPr>
        <w:t>In</w:t>
      </w:r>
      <w:r>
        <w:rPr>
          <w:rFonts w:ascii="Book Antiqua" w:hAnsi="Book Antiqua"/>
          <w:sz w:val="20"/>
          <w:szCs w:val="20"/>
        </w:rPr>
        <w:t xml:space="preserve"> a time defined by the pace of change, the School is adaptive, nimble and fit for purpose in meeting industry’s evolving needs. Accordingly, the School’s new five-year strategy,</w:t>
      </w:r>
      <w:r>
        <w:rPr>
          <w:rFonts w:ascii="Book Antiqua" w:hAnsi="Book Antiqua"/>
          <w:sz w:val="20"/>
          <w:szCs w:val="20"/>
          <w:lang w:val="en-AU"/>
        </w:rPr>
        <w:t xml:space="preserve"> </w:t>
      </w:r>
      <w:r>
        <w:rPr>
          <w:rFonts w:ascii="Book Antiqua" w:hAnsi="Book Antiqua"/>
          <w:i/>
          <w:iCs/>
          <w:sz w:val="20"/>
          <w:szCs w:val="20"/>
          <w:lang w:val="en-AU"/>
        </w:rPr>
        <w:t>Creating the Future</w:t>
      </w:r>
      <w:r>
        <w:rPr>
          <w:rFonts w:ascii="Book Antiqua" w:hAnsi="Book Antiqua"/>
          <w:sz w:val="20"/>
          <w:szCs w:val="20"/>
          <w:lang w:val="en-AU"/>
        </w:rPr>
        <w:t>, launched internally in 2021 and</w:t>
      </w:r>
      <w:r>
        <w:rPr>
          <w:rFonts w:ascii="Book Antiqua" w:hAnsi="Book Antiqua"/>
          <w:sz w:val="20"/>
          <w:szCs w:val="20"/>
        </w:rPr>
        <w:t xml:space="preserve"> </w:t>
      </w:r>
      <w:r>
        <w:rPr>
          <w:rFonts w:ascii="Book Antiqua" w:hAnsi="Book Antiqua"/>
          <w:sz w:val="20"/>
          <w:szCs w:val="20"/>
          <w:lang w:val="en-AU"/>
        </w:rPr>
        <w:t xml:space="preserve">publicly </w:t>
      </w:r>
      <w:r>
        <w:rPr>
          <w:rFonts w:ascii="Book Antiqua" w:hAnsi="Book Antiqua"/>
          <w:sz w:val="20"/>
          <w:szCs w:val="20"/>
        </w:rPr>
        <w:t xml:space="preserve">in </w:t>
      </w:r>
      <w:r>
        <w:rPr>
          <w:rFonts w:ascii="Book Antiqua" w:hAnsi="Book Antiqua"/>
          <w:sz w:val="20"/>
          <w:szCs w:val="20"/>
          <w:lang w:val="en-AU"/>
        </w:rPr>
        <w:t xml:space="preserve">February </w:t>
      </w:r>
      <w:r>
        <w:rPr>
          <w:rFonts w:ascii="Book Antiqua" w:hAnsi="Book Antiqua"/>
          <w:sz w:val="20"/>
          <w:szCs w:val="20"/>
        </w:rPr>
        <w:t>202</w:t>
      </w:r>
      <w:r>
        <w:rPr>
          <w:rFonts w:ascii="Book Antiqua" w:hAnsi="Book Antiqua"/>
          <w:sz w:val="20"/>
          <w:szCs w:val="20"/>
          <w:lang w:val="en-AU"/>
        </w:rPr>
        <w:t>2</w:t>
      </w:r>
      <w:r>
        <w:rPr>
          <w:rFonts w:ascii="Book Antiqua" w:hAnsi="Book Antiqua"/>
          <w:sz w:val="20"/>
          <w:szCs w:val="20"/>
        </w:rPr>
        <w:t>, is constructed around three pillars: national reach, excellence and sustainability.</w:t>
      </w:r>
    </w:p>
    <w:p w14:paraId="7D926C46" w14:textId="77777777" w:rsidR="001C0F49" w:rsidRDefault="001C0F49" w:rsidP="008D0F63">
      <w:pPr>
        <w:numPr>
          <w:ilvl w:val="0"/>
          <w:numId w:val="20"/>
        </w:numPr>
        <w:spacing w:after="120" w:line="240" w:lineRule="auto"/>
        <w:ind w:left="357" w:hanging="357"/>
      </w:pPr>
      <w:r>
        <w:rPr>
          <w:b/>
          <w:bCs/>
        </w:rPr>
        <w:t>National Reach</w:t>
      </w:r>
      <w:r>
        <w:t xml:space="preserve"> – As the national screen and broadcast school, AFTRS engages, upskills and supports the most talented learners in all states and territories.</w:t>
      </w:r>
    </w:p>
    <w:p w14:paraId="7550B5EC" w14:textId="77777777" w:rsidR="001C0F49" w:rsidRDefault="001C0F49" w:rsidP="008D0F63">
      <w:pPr>
        <w:numPr>
          <w:ilvl w:val="0"/>
          <w:numId w:val="20"/>
        </w:numPr>
        <w:spacing w:after="120" w:line="240" w:lineRule="auto"/>
        <w:ind w:left="357" w:hanging="357"/>
      </w:pPr>
      <w:r>
        <w:rPr>
          <w:b/>
          <w:bCs/>
        </w:rPr>
        <w:t>Excellence</w:t>
      </w:r>
      <w:r>
        <w:t xml:space="preserve"> – Working in close partnership with industry, AFTRS offers the highest level of </w:t>
      </w:r>
      <w:r>
        <w:rPr>
          <w:rFonts w:eastAsia="Calibri"/>
          <w:lang w:val="en-US"/>
        </w:rPr>
        <w:t>screen</w:t>
      </w:r>
      <w:r>
        <w:t xml:space="preserve"> and broadcast training. The School’s graduates are sought-after for their craft skills and artistry. They are enterprising, creative and professional. They understand the power of Australian story, underpinned by a First Nations culture, enriched by the diversity of our country, to engage, entertain and connect audiences at home and around the world.</w:t>
      </w:r>
    </w:p>
    <w:p w14:paraId="346003F7" w14:textId="77777777" w:rsidR="001C0F49" w:rsidRDefault="001C0F49" w:rsidP="008D0F63">
      <w:pPr>
        <w:numPr>
          <w:ilvl w:val="0"/>
          <w:numId w:val="20"/>
        </w:numPr>
        <w:spacing w:after="120" w:line="240" w:lineRule="auto"/>
        <w:ind w:left="357" w:hanging="357"/>
      </w:pPr>
      <w:r>
        <w:rPr>
          <w:b/>
          <w:bCs/>
        </w:rPr>
        <w:t>Sustainability</w:t>
      </w:r>
      <w:r>
        <w:t xml:space="preserve"> – AFTRS has a suite of scalable, adaptive offerings that allow it to grow its business whilst meeting local, regional and state and </w:t>
      </w:r>
      <w:r>
        <w:rPr>
          <w:rFonts w:eastAsia="Calibri"/>
          <w:lang w:val="en-US"/>
        </w:rPr>
        <w:t>territory</w:t>
      </w:r>
      <w:r>
        <w:t xml:space="preserve"> demands for graduates in a sustainable way for its staff, its school resources, and its industry.</w:t>
      </w:r>
    </w:p>
    <w:p w14:paraId="6284DD7D" w14:textId="77777777" w:rsidR="001C0F49" w:rsidRDefault="001C0F49" w:rsidP="001C0F49">
      <w:pPr>
        <w:pStyle w:val="BodyText"/>
        <w:spacing w:before="120"/>
        <w:ind w:right="612"/>
        <w:rPr>
          <w:rFonts w:ascii="Book Antiqua" w:hAnsi="Book Antiqua"/>
          <w:sz w:val="20"/>
          <w:szCs w:val="20"/>
        </w:rPr>
      </w:pPr>
      <w:r>
        <w:rPr>
          <w:rFonts w:ascii="Book Antiqua" w:hAnsi="Book Antiqua"/>
          <w:sz w:val="20"/>
          <w:szCs w:val="20"/>
        </w:rPr>
        <w:t>These pillars are underpinned by the following areas of strategic focus:</w:t>
      </w:r>
    </w:p>
    <w:p w14:paraId="1E31FE8C" w14:textId="77777777" w:rsidR="001C0F49" w:rsidRDefault="001C0F49" w:rsidP="008D0F63">
      <w:pPr>
        <w:numPr>
          <w:ilvl w:val="0"/>
          <w:numId w:val="20"/>
        </w:numPr>
        <w:spacing w:before="120" w:after="120" w:line="240" w:lineRule="auto"/>
        <w:ind w:left="357" w:hanging="357"/>
      </w:pPr>
      <w:r>
        <w:t>First Nations Culture – Embed First Nations values within AFTRS to build the capacity of its staff, graduates and industry</w:t>
      </w:r>
    </w:p>
    <w:p w14:paraId="7EFEF72E" w14:textId="77777777" w:rsidR="001C0F49" w:rsidRDefault="001C0F49" w:rsidP="008D0F63">
      <w:pPr>
        <w:numPr>
          <w:ilvl w:val="0"/>
          <w:numId w:val="20"/>
        </w:numPr>
        <w:spacing w:before="120" w:after="120" w:line="240" w:lineRule="auto"/>
        <w:ind w:left="357" w:hanging="357"/>
      </w:pPr>
      <w:r>
        <w:rPr>
          <w:rFonts w:eastAsia="Calibri"/>
          <w:lang w:val="en-US"/>
        </w:rPr>
        <w:t>Outreach</w:t>
      </w:r>
      <w:r>
        <w:t xml:space="preserve"> and Inclusion – Support under-represented talent across Australia to work in the Australian screen and broadcast industries </w:t>
      </w:r>
    </w:p>
    <w:p w14:paraId="165D9401" w14:textId="77777777" w:rsidR="001C0F49" w:rsidRDefault="001C0F49" w:rsidP="008D0F63">
      <w:pPr>
        <w:numPr>
          <w:ilvl w:val="0"/>
          <w:numId w:val="20"/>
        </w:numPr>
        <w:spacing w:before="120" w:after="120" w:line="240" w:lineRule="auto"/>
        <w:ind w:left="357" w:hanging="357"/>
      </w:pPr>
      <w:r>
        <w:t>Talent Development – Partner with industry to educate and train world-</w:t>
      </w:r>
      <w:r>
        <w:rPr>
          <w:rFonts w:eastAsia="Calibri"/>
          <w:lang w:val="en-US"/>
        </w:rPr>
        <w:t>class</w:t>
      </w:r>
      <w:r>
        <w:t xml:space="preserve"> storytelling talent across Australia </w:t>
      </w:r>
    </w:p>
    <w:p w14:paraId="1F039A3F" w14:textId="77777777" w:rsidR="001C0F49" w:rsidRDefault="001C0F49" w:rsidP="008D0F63">
      <w:pPr>
        <w:numPr>
          <w:ilvl w:val="0"/>
          <w:numId w:val="20"/>
        </w:numPr>
        <w:spacing w:before="120" w:after="120" w:line="240" w:lineRule="auto"/>
        <w:ind w:left="357" w:hanging="357"/>
      </w:pPr>
      <w:r>
        <w:t xml:space="preserve">Industry Skills Training – Ensure Australian screen and broadcast </w:t>
      </w:r>
      <w:r>
        <w:rPr>
          <w:rFonts w:eastAsia="Calibri"/>
          <w:lang w:val="en-US"/>
        </w:rPr>
        <w:t>practitioners</w:t>
      </w:r>
      <w:r>
        <w:t xml:space="preserve"> have the skills required for its industry to thrive</w:t>
      </w:r>
    </w:p>
    <w:p w14:paraId="684118FC" w14:textId="77777777" w:rsidR="001C0F49" w:rsidRDefault="001C0F49" w:rsidP="008D0F63">
      <w:pPr>
        <w:numPr>
          <w:ilvl w:val="0"/>
          <w:numId w:val="20"/>
        </w:numPr>
        <w:spacing w:before="120" w:after="120" w:line="240" w:lineRule="auto"/>
        <w:ind w:left="357" w:hanging="357"/>
      </w:pPr>
      <w:r>
        <w:lastRenderedPageBreak/>
        <w:t xml:space="preserve">Research and Innovation – Provide industry with the new knowledge it </w:t>
      </w:r>
      <w:r>
        <w:rPr>
          <w:rFonts w:eastAsia="Calibri"/>
          <w:lang w:val="en-US"/>
        </w:rPr>
        <w:t>needs</w:t>
      </w:r>
      <w:r>
        <w:t xml:space="preserve"> to keep Australia at the forefront of global innovation </w:t>
      </w:r>
    </w:p>
    <w:p w14:paraId="24685AEF" w14:textId="77777777" w:rsidR="001C0F49" w:rsidRDefault="001C0F49" w:rsidP="008D0F63">
      <w:pPr>
        <w:numPr>
          <w:ilvl w:val="0"/>
          <w:numId w:val="20"/>
        </w:numPr>
        <w:spacing w:before="120" w:after="120" w:line="240" w:lineRule="auto"/>
        <w:ind w:left="357" w:hanging="357"/>
      </w:pPr>
      <w:r>
        <w:t xml:space="preserve">Effective Organisation – Ensure an adaptive, efficient and sustainable </w:t>
      </w:r>
      <w:r>
        <w:rPr>
          <w:rFonts w:eastAsia="Calibri"/>
          <w:lang w:val="en-US"/>
        </w:rPr>
        <w:t>business</w:t>
      </w:r>
      <w:r>
        <w:t xml:space="preserve"> that supports AFTRS as a global centre of excellence for screen and broadcast education, training and research</w:t>
      </w:r>
      <w:r>
        <w:rPr>
          <w:lang w:val="en-US"/>
        </w:rPr>
        <w:t>.</w:t>
      </w:r>
    </w:p>
    <w:p w14:paraId="52753F11" w14:textId="77777777" w:rsidR="001C0F49" w:rsidRDefault="001C0F49" w:rsidP="001C0F49">
      <w:pPr>
        <w:pStyle w:val="BodyText"/>
        <w:spacing w:before="120" w:line="252" w:lineRule="auto"/>
        <w:ind w:right="612"/>
        <w:rPr>
          <w:rFonts w:ascii="Book Antiqua" w:hAnsi="Book Antiqua"/>
          <w:sz w:val="20"/>
          <w:szCs w:val="20"/>
        </w:rPr>
      </w:pPr>
      <w:r>
        <w:rPr>
          <w:rFonts w:ascii="Book Antiqua" w:hAnsi="Book Antiqua"/>
          <w:sz w:val="20"/>
          <w:szCs w:val="20"/>
        </w:rPr>
        <w:t xml:space="preserve">These strategies </w:t>
      </w:r>
      <w:r>
        <w:rPr>
          <w:rFonts w:ascii="Book Antiqua" w:hAnsi="Book Antiqua"/>
          <w:sz w:val="20"/>
          <w:szCs w:val="20"/>
          <w:lang w:val="en-AU"/>
        </w:rPr>
        <w:t xml:space="preserve">continue to </w:t>
      </w:r>
      <w:r>
        <w:rPr>
          <w:rFonts w:ascii="Book Antiqua" w:hAnsi="Book Antiqua"/>
          <w:sz w:val="20"/>
          <w:szCs w:val="20"/>
        </w:rPr>
        <w:t>ensure that AFTRS will achieve its Outcome and Program in 202</w:t>
      </w:r>
      <w:r>
        <w:rPr>
          <w:rFonts w:ascii="Book Antiqua" w:hAnsi="Book Antiqua"/>
          <w:sz w:val="20"/>
          <w:szCs w:val="20"/>
          <w:lang w:val="en-AU"/>
        </w:rPr>
        <w:t>2</w:t>
      </w:r>
      <w:r>
        <w:rPr>
          <w:rFonts w:ascii="Book Antiqua" w:hAnsi="Book Antiqua"/>
          <w:sz w:val="20"/>
          <w:szCs w:val="20"/>
        </w:rPr>
        <w:t>–2</w:t>
      </w:r>
      <w:r>
        <w:rPr>
          <w:rFonts w:ascii="Book Antiqua" w:hAnsi="Book Antiqua"/>
          <w:sz w:val="20"/>
          <w:szCs w:val="20"/>
          <w:lang w:val="en-AU"/>
        </w:rPr>
        <w:t>3</w:t>
      </w:r>
      <w:r>
        <w:rPr>
          <w:rFonts w:ascii="Book Antiqua" w:hAnsi="Book Antiqua"/>
          <w:sz w:val="20"/>
          <w:szCs w:val="20"/>
        </w:rPr>
        <w:t xml:space="preserve"> and over the forward estimates.</w:t>
      </w:r>
    </w:p>
    <w:p w14:paraId="77014A83" w14:textId="77777777" w:rsidR="001C0F49" w:rsidRDefault="001C0F49" w:rsidP="001C0F49">
      <w:pPr>
        <w:pStyle w:val="Heading3-AFTRS"/>
      </w:pPr>
      <w:r>
        <w:rPr>
          <w:b w:val="0"/>
        </w:rPr>
        <w:br w:type="page"/>
      </w:r>
      <w:bookmarkStart w:id="10" w:name="_Toc99311178"/>
      <w:bookmarkStart w:id="11" w:name="_Toc97312039"/>
      <w:r>
        <w:lastRenderedPageBreak/>
        <w:t>1.2</w:t>
      </w:r>
      <w:r>
        <w:tab/>
        <w:t>Entity resource statement</w:t>
      </w:r>
      <w:bookmarkEnd w:id="10"/>
      <w:bookmarkEnd w:id="11"/>
    </w:p>
    <w:p w14:paraId="07946D8B" w14:textId="77777777" w:rsidR="001C0F49" w:rsidRDefault="001C0F49" w:rsidP="001C0F49">
      <w:r>
        <w:t>Table 1.1 shows the total funding from all sources available to AFTRS for its operations and to deliver programs and services on behalf of the Government.</w:t>
      </w:r>
    </w:p>
    <w:p w14:paraId="643B1AFA" w14:textId="63F8291E" w:rsidR="001C0F49" w:rsidRDefault="001C0F49" w:rsidP="001C0F49">
      <w:r>
        <w:t>The table summarises how resources will be applied by outcome (government strategic policy objectives) and</w:t>
      </w:r>
      <w:r w:rsidR="0085131D">
        <w:t xml:space="preserve"> by</w:t>
      </w:r>
      <w:r>
        <w:t xml:space="preserve"> departmental (for AFTRS’ operations) classification.</w:t>
      </w:r>
    </w:p>
    <w:p w14:paraId="4A86CC7A" w14:textId="77777777" w:rsidR="001C0F49" w:rsidRDefault="001C0F49" w:rsidP="001C0F49">
      <w:r>
        <w:t>Information in this table is presented on a resourcing (that is, appropriations/cash available) basis, whilst the ‘Budgeted expenses by Outcome 1’ tables in Section 2 and the financial statements in Section 3 are presented on an accrual basis.</w:t>
      </w:r>
    </w:p>
    <w:p w14:paraId="305F2E20" w14:textId="77777777" w:rsidR="001C0F49" w:rsidRDefault="001C0F49" w:rsidP="001C0F49">
      <w:pPr>
        <w:pStyle w:val="TableHeading"/>
        <w:rPr>
          <w:highlight w:val="yellow"/>
        </w:rPr>
      </w:pPr>
      <w:r>
        <w:rPr>
          <w:rFonts w:cs="Arial"/>
        </w:rPr>
        <w:t xml:space="preserve">Table 1.1: </w:t>
      </w:r>
      <w:r>
        <w:rPr>
          <w:lang w:val="en-GB"/>
        </w:rPr>
        <w:t>AFTRS</w:t>
      </w:r>
      <w:r>
        <w:t xml:space="preserve"> resource statement — Budget estimates for </w:t>
      </w:r>
      <w:r>
        <w:rPr>
          <w:lang w:val="en-AU"/>
        </w:rPr>
        <w:t>2022-23</w:t>
      </w:r>
      <w:r>
        <w:t xml:space="preserve"> as at Budget </w:t>
      </w:r>
      <w:r>
        <w:rPr>
          <w:lang w:val="en-AU"/>
        </w:rPr>
        <w:t xml:space="preserve">October </w:t>
      </w:r>
      <w:r>
        <w:rPr>
          <w:color w:val="auto"/>
          <w:lang w:val="en-AU"/>
        </w:rPr>
        <w:t>2022</w:t>
      </w:r>
    </w:p>
    <w:tbl>
      <w:tblPr>
        <w:tblW w:w="5000" w:type="pct"/>
        <w:tblLook w:val="04A0" w:firstRow="1" w:lastRow="0" w:firstColumn="1" w:lastColumn="0" w:noHBand="0" w:noVBand="1"/>
      </w:tblPr>
      <w:tblGrid>
        <w:gridCol w:w="5176"/>
        <w:gridCol w:w="1268"/>
        <w:gridCol w:w="1266"/>
      </w:tblGrid>
      <w:tr w:rsidR="001C0F49" w14:paraId="17448435" w14:textId="77777777" w:rsidTr="001220B2">
        <w:trPr>
          <w:trHeight w:val="204"/>
        </w:trPr>
        <w:tc>
          <w:tcPr>
            <w:tcW w:w="3357" w:type="pct"/>
            <w:tcBorders>
              <w:top w:val="single" w:sz="4" w:space="0" w:color="auto"/>
              <w:left w:val="nil"/>
              <w:bottom w:val="nil"/>
              <w:right w:val="nil"/>
            </w:tcBorders>
            <w:shd w:val="clear" w:color="auto" w:fill="FFFFFF"/>
            <w:noWrap/>
            <w:vAlign w:val="bottom"/>
            <w:hideMark/>
          </w:tcPr>
          <w:p w14:paraId="4E79583E" w14:textId="77777777" w:rsidR="001C0F49" w:rsidRDefault="001C0F49" w:rsidP="001220B2">
            <w:pPr>
              <w:spacing w:after="0" w:line="240" w:lineRule="auto"/>
              <w:rPr>
                <w:rFonts w:ascii="Arial" w:hAnsi="Arial" w:cs="Arial"/>
                <w:color w:val="000000"/>
                <w:sz w:val="16"/>
                <w:szCs w:val="16"/>
              </w:rPr>
            </w:pPr>
            <w:r>
              <w:rPr>
                <w:rFonts w:ascii="Arial" w:hAnsi="Arial" w:cs="Arial"/>
                <w:color w:val="000000"/>
                <w:sz w:val="16"/>
                <w:szCs w:val="16"/>
              </w:rPr>
              <w:t> </w:t>
            </w:r>
          </w:p>
        </w:tc>
        <w:tc>
          <w:tcPr>
            <w:tcW w:w="822" w:type="pct"/>
            <w:tcBorders>
              <w:top w:val="single" w:sz="4" w:space="0" w:color="auto"/>
              <w:left w:val="nil"/>
              <w:bottom w:val="single" w:sz="4" w:space="0" w:color="auto"/>
              <w:right w:val="nil"/>
            </w:tcBorders>
            <w:shd w:val="clear" w:color="auto" w:fill="FFFFFF"/>
            <w:vAlign w:val="bottom"/>
            <w:hideMark/>
          </w:tcPr>
          <w:p w14:paraId="203B1B77" w14:textId="77777777" w:rsidR="001C0F49" w:rsidRDefault="001C0F49" w:rsidP="001220B2">
            <w:pPr>
              <w:spacing w:after="0" w:line="240" w:lineRule="auto"/>
              <w:jc w:val="right"/>
              <w:rPr>
                <w:rFonts w:ascii="Arial" w:hAnsi="Arial" w:cs="Arial"/>
                <w:color w:val="000000"/>
                <w:sz w:val="16"/>
                <w:szCs w:val="16"/>
              </w:rPr>
            </w:pPr>
            <w:r>
              <w:rPr>
                <w:rFonts w:ascii="Arial" w:hAnsi="Arial" w:cs="Arial"/>
                <w:color w:val="000000"/>
                <w:sz w:val="16"/>
                <w:szCs w:val="16"/>
              </w:rPr>
              <w:t>2021-22 Estimated actual</w:t>
            </w:r>
            <w:r>
              <w:rPr>
                <w:rFonts w:ascii="Arial" w:hAnsi="Arial" w:cs="Arial"/>
                <w:color w:val="000000"/>
                <w:sz w:val="16"/>
                <w:szCs w:val="16"/>
              </w:rPr>
              <w:br/>
              <w:t>$'000</w:t>
            </w:r>
          </w:p>
        </w:tc>
        <w:tc>
          <w:tcPr>
            <w:tcW w:w="822" w:type="pct"/>
            <w:tcBorders>
              <w:top w:val="single" w:sz="4" w:space="0" w:color="auto"/>
              <w:left w:val="nil"/>
              <w:bottom w:val="single" w:sz="4" w:space="0" w:color="auto"/>
              <w:right w:val="nil"/>
            </w:tcBorders>
            <w:shd w:val="clear" w:color="auto" w:fill="E6E6E6"/>
            <w:vAlign w:val="bottom"/>
            <w:hideMark/>
          </w:tcPr>
          <w:p w14:paraId="16996F03" w14:textId="77777777" w:rsidR="001C0F49" w:rsidRDefault="001C0F49" w:rsidP="001220B2">
            <w:pPr>
              <w:spacing w:after="0" w:line="240" w:lineRule="auto"/>
              <w:jc w:val="right"/>
              <w:rPr>
                <w:rFonts w:ascii="Arial" w:hAnsi="Arial" w:cs="Arial"/>
                <w:color w:val="000000"/>
                <w:sz w:val="16"/>
                <w:szCs w:val="16"/>
              </w:rPr>
            </w:pPr>
            <w:r>
              <w:rPr>
                <w:rFonts w:ascii="Arial" w:hAnsi="Arial" w:cs="Arial"/>
                <w:color w:val="000000"/>
                <w:sz w:val="16"/>
                <w:szCs w:val="16"/>
              </w:rPr>
              <w:t>2022-23 Estimate</w:t>
            </w:r>
            <w:r>
              <w:rPr>
                <w:rFonts w:ascii="Arial" w:hAnsi="Arial" w:cs="Arial"/>
                <w:color w:val="000000"/>
                <w:sz w:val="16"/>
                <w:szCs w:val="16"/>
              </w:rPr>
              <w:br/>
            </w:r>
            <w:r>
              <w:rPr>
                <w:rFonts w:ascii="Arial" w:hAnsi="Arial" w:cs="Arial"/>
                <w:color w:val="000000"/>
                <w:sz w:val="16"/>
                <w:szCs w:val="16"/>
              </w:rPr>
              <w:br/>
              <w:t>$'000</w:t>
            </w:r>
          </w:p>
        </w:tc>
      </w:tr>
      <w:tr w:rsidR="001C0F49" w14:paraId="6BFC5B79" w14:textId="77777777" w:rsidTr="001220B2">
        <w:trPr>
          <w:trHeight w:val="204"/>
        </w:trPr>
        <w:tc>
          <w:tcPr>
            <w:tcW w:w="3357" w:type="pct"/>
            <w:shd w:val="clear" w:color="auto" w:fill="FFFFFF"/>
            <w:noWrap/>
            <w:vAlign w:val="bottom"/>
            <w:hideMark/>
          </w:tcPr>
          <w:p w14:paraId="3A90AEFC"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Opening balance/cash reserves at 1 July</w:t>
            </w:r>
          </w:p>
        </w:tc>
        <w:tc>
          <w:tcPr>
            <w:tcW w:w="822" w:type="pct"/>
            <w:tcBorders>
              <w:top w:val="nil"/>
              <w:left w:val="nil"/>
              <w:bottom w:val="single" w:sz="4" w:space="0" w:color="auto"/>
              <w:right w:val="nil"/>
            </w:tcBorders>
            <w:shd w:val="clear" w:color="auto" w:fill="FFFFFF"/>
            <w:noWrap/>
            <w:vAlign w:val="bottom"/>
            <w:hideMark/>
          </w:tcPr>
          <w:p w14:paraId="5B95C932" w14:textId="77777777" w:rsidR="001C0F49" w:rsidRDefault="001C0F49" w:rsidP="0032077D">
            <w:pPr>
              <w:spacing w:after="0" w:line="240" w:lineRule="auto"/>
              <w:jc w:val="right"/>
              <w:rPr>
                <w:rFonts w:ascii="Arial" w:hAnsi="Arial" w:cs="Arial"/>
                <w:b/>
                <w:color w:val="000000"/>
                <w:sz w:val="16"/>
                <w:szCs w:val="16"/>
              </w:rPr>
            </w:pPr>
            <w:r>
              <w:rPr>
                <w:rFonts w:ascii="Arial" w:hAnsi="Arial" w:cs="Arial"/>
                <w:b/>
                <w:iCs/>
                <w:color w:val="000000"/>
                <w:sz w:val="16"/>
                <w:szCs w:val="16"/>
              </w:rPr>
              <w:t>7,941</w:t>
            </w:r>
          </w:p>
        </w:tc>
        <w:tc>
          <w:tcPr>
            <w:tcW w:w="822" w:type="pct"/>
            <w:tcBorders>
              <w:top w:val="nil"/>
              <w:left w:val="nil"/>
              <w:bottom w:val="single" w:sz="4" w:space="0" w:color="auto"/>
              <w:right w:val="nil"/>
            </w:tcBorders>
            <w:shd w:val="clear" w:color="auto" w:fill="E6E6E6"/>
            <w:noWrap/>
            <w:vAlign w:val="bottom"/>
            <w:hideMark/>
          </w:tcPr>
          <w:p w14:paraId="1C54603A" w14:textId="77777777" w:rsidR="001C0F49" w:rsidRDefault="001C0F49" w:rsidP="0032077D">
            <w:pPr>
              <w:spacing w:after="0" w:line="240" w:lineRule="auto"/>
              <w:jc w:val="right"/>
              <w:rPr>
                <w:rFonts w:ascii="Arial" w:hAnsi="Arial" w:cs="Arial"/>
                <w:b/>
                <w:color w:val="000000"/>
                <w:sz w:val="16"/>
                <w:szCs w:val="16"/>
              </w:rPr>
            </w:pPr>
            <w:r>
              <w:rPr>
                <w:rFonts w:ascii="Arial" w:hAnsi="Arial" w:cs="Arial"/>
                <w:b/>
                <w:color w:val="000000"/>
                <w:sz w:val="16"/>
                <w:szCs w:val="16"/>
              </w:rPr>
              <w:t>8,226</w:t>
            </w:r>
          </w:p>
        </w:tc>
      </w:tr>
      <w:tr w:rsidR="001C0F49" w14:paraId="2C9E07E9" w14:textId="77777777" w:rsidTr="001220B2">
        <w:trPr>
          <w:trHeight w:val="204"/>
        </w:trPr>
        <w:tc>
          <w:tcPr>
            <w:tcW w:w="3357" w:type="pct"/>
            <w:shd w:val="clear" w:color="auto" w:fill="FFFFFF"/>
            <w:vAlign w:val="bottom"/>
            <w:hideMark/>
          </w:tcPr>
          <w:p w14:paraId="4B4E18F5"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Funds from Government</w:t>
            </w:r>
          </w:p>
        </w:tc>
        <w:tc>
          <w:tcPr>
            <w:tcW w:w="822" w:type="pct"/>
            <w:shd w:val="clear" w:color="auto" w:fill="FFFFFF"/>
            <w:noWrap/>
            <w:vAlign w:val="bottom"/>
            <w:hideMark/>
          </w:tcPr>
          <w:p w14:paraId="0E204D58" w14:textId="77777777" w:rsidR="001C0F49" w:rsidRDefault="001C0F49" w:rsidP="0032077D">
            <w:pPr>
              <w:spacing w:after="0"/>
              <w:jc w:val="right"/>
              <w:rPr>
                <w:rFonts w:ascii="Arial" w:hAnsi="Arial" w:cs="Arial"/>
                <w:b/>
                <w:bCs/>
                <w:color w:val="000000"/>
                <w:sz w:val="16"/>
                <w:szCs w:val="16"/>
              </w:rPr>
            </w:pPr>
          </w:p>
        </w:tc>
        <w:tc>
          <w:tcPr>
            <w:tcW w:w="822" w:type="pct"/>
            <w:shd w:val="clear" w:color="auto" w:fill="E6E6E6"/>
            <w:noWrap/>
            <w:vAlign w:val="bottom"/>
            <w:hideMark/>
          </w:tcPr>
          <w:p w14:paraId="0843D062" w14:textId="77777777" w:rsidR="001C0F49" w:rsidRDefault="001C0F49" w:rsidP="0032077D">
            <w:pPr>
              <w:spacing w:after="0" w:line="240" w:lineRule="auto"/>
              <w:jc w:val="right"/>
              <w:rPr>
                <w:rFonts w:ascii="Times New Roman" w:hAnsi="Times New Roman"/>
              </w:rPr>
            </w:pPr>
          </w:p>
        </w:tc>
      </w:tr>
      <w:tr w:rsidR="001C0F49" w14:paraId="193EAEC2" w14:textId="77777777" w:rsidTr="001220B2">
        <w:trPr>
          <w:trHeight w:val="204"/>
        </w:trPr>
        <w:tc>
          <w:tcPr>
            <w:tcW w:w="3357" w:type="pct"/>
            <w:shd w:val="clear" w:color="auto" w:fill="FFFFFF"/>
            <w:vAlign w:val="bottom"/>
            <w:hideMark/>
          </w:tcPr>
          <w:p w14:paraId="45A233FC" w14:textId="77777777" w:rsidR="001C0F49" w:rsidRDefault="001C0F49" w:rsidP="001220B2">
            <w:pPr>
              <w:spacing w:after="0" w:line="240" w:lineRule="auto"/>
              <w:rPr>
                <w:rFonts w:ascii="Arial" w:hAnsi="Arial" w:cs="Arial"/>
                <w:color w:val="000000"/>
                <w:sz w:val="16"/>
                <w:szCs w:val="16"/>
              </w:rPr>
            </w:pPr>
            <w:r>
              <w:rPr>
                <w:rFonts w:ascii="Arial" w:hAnsi="Arial" w:cs="Arial"/>
                <w:color w:val="000000"/>
                <w:sz w:val="16"/>
                <w:szCs w:val="16"/>
              </w:rPr>
              <w:t xml:space="preserve">Annual appropriations - ordinary annual services </w:t>
            </w:r>
            <w:r>
              <w:rPr>
                <w:rFonts w:ascii="Arial" w:hAnsi="Arial" w:cs="Arial"/>
                <w:color w:val="000000"/>
                <w:sz w:val="16"/>
                <w:szCs w:val="16"/>
                <w:vertAlign w:val="superscript"/>
              </w:rPr>
              <w:t>(a)</w:t>
            </w:r>
          </w:p>
        </w:tc>
        <w:tc>
          <w:tcPr>
            <w:tcW w:w="822" w:type="pct"/>
            <w:shd w:val="clear" w:color="auto" w:fill="FFFFFF"/>
            <w:noWrap/>
            <w:vAlign w:val="bottom"/>
            <w:hideMark/>
          </w:tcPr>
          <w:p w14:paraId="7AB1292E" w14:textId="77777777" w:rsidR="001C0F49" w:rsidRDefault="001C0F49" w:rsidP="0032077D">
            <w:pPr>
              <w:spacing w:after="0"/>
              <w:jc w:val="right"/>
              <w:rPr>
                <w:rFonts w:ascii="Arial" w:hAnsi="Arial" w:cs="Arial"/>
                <w:color w:val="000000"/>
                <w:sz w:val="16"/>
                <w:szCs w:val="16"/>
              </w:rPr>
            </w:pPr>
          </w:p>
        </w:tc>
        <w:tc>
          <w:tcPr>
            <w:tcW w:w="822" w:type="pct"/>
            <w:shd w:val="clear" w:color="auto" w:fill="E6E6E6"/>
            <w:noWrap/>
            <w:vAlign w:val="bottom"/>
            <w:hideMark/>
          </w:tcPr>
          <w:p w14:paraId="7985B35B" w14:textId="77777777" w:rsidR="001C0F49" w:rsidRDefault="001C0F49" w:rsidP="0032077D">
            <w:pPr>
              <w:spacing w:after="0" w:line="240" w:lineRule="auto"/>
              <w:jc w:val="right"/>
              <w:rPr>
                <w:rFonts w:ascii="Times New Roman" w:hAnsi="Times New Roman"/>
              </w:rPr>
            </w:pPr>
          </w:p>
        </w:tc>
      </w:tr>
      <w:tr w:rsidR="001C0F49" w14:paraId="35DD0EBE" w14:textId="77777777" w:rsidTr="001220B2">
        <w:trPr>
          <w:trHeight w:val="204"/>
        </w:trPr>
        <w:tc>
          <w:tcPr>
            <w:tcW w:w="3357" w:type="pct"/>
            <w:shd w:val="clear" w:color="auto" w:fill="FFFFFF"/>
            <w:vAlign w:val="bottom"/>
            <w:hideMark/>
          </w:tcPr>
          <w:p w14:paraId="14C31654" w14:textId="77777777" w:rsidR="001C0F49" w:rsidRDefault="001C0F49" w:rsidP="001220B2">
            <w:pPr>
              <w:spacing w:after="0" w:line="240" w:lineRule="auto"/>
              <w:ind w:firstLineChars="100" w:firstLine="160"/>
              <w:rPr>
                <w:rFonts w:ascii="Arial" w:hAnsi="Arial" w:cs="Arial"/>
                <w:color w:val="000000"/>
                <w:sz w:val="16"/>
                <w:szCs w:val="16"/>
              </w:rPr>
            </w:pPr>
            <w:r>
              <w:rPr>
                <w:rFonts w:ascii="Arial" w:hAnsi="Arial" w:cs="Arial"/>
                <w:color w:val="000000"/>
                <w:sz w:val="16"/>
                <w:szCs w:val="16"/>
              </w:rPr>
              <w:t>Outcome 1</w:t>
            </w:r>
          </w:p>
        </w:tc>
        <w:tc>
          <w:tcPr>
            <w:tcW w:w="822" w:type="pct"/>
            <w:shd w:val="clear" w:color="auto" w:fill="FFFFFF"/>
            <w:noWrap/>
            <w:vAlign w:val="bottom"/>
            <w:hideMark/>
          </w:tcPr>
          <w:p w14:paraId="1B3C63CB" w14:textId="77777777" w:rsidR="001C0F49" w:rsidRDefault="001C0F49" w:rsidP="0032077D">
            <w:pPr>
              <w:spacing w:after="0" w:line="240" w:lineRule="auto"/>
              <w:jc w:val="right"/>
              <w:rPr>
                <w:rFonts w:ascii="Arial" w:hAnsi="Arial" w:cs="Arial"/>
                <w:color w:val="000000"/>
                <w:sz w:val="16"/>
                <w:szCs w:val="16"/>
              </w:rPr>
            </w:pPr>
            <w:r>
              <w:rPr>
                <w:rFonts w:ascii="Arial" w:hAnsi="Arial" w:cs="Arial"/>
                <w:iCs/>
                <w:color w:val="000000"/>
                <w:sz w:val="16"/>
                <w:szCs w:val="16"/>
              </w:rPr>
              <w:t>22,738</w:t>
            </w:r>
          </w:p>
        </w:tc>
        <w:tc>
          <w:tcPr>
            <w:tcW w:w="822" w:type="pct"/>
            <w:shd w:val="clear" w:color="auto" w:fill="E6E6E6"/>
            <w:noWrap/>
            <w:vAlign w:val="bottom"/>
            <w:hideMark/>
          </w:tcPr>
          <w:p w14:paraId="76CD1CF6"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22,997</w:t>
            </w:r>
          </w:p>
        </w:tc>
      </w:tr>
      <w:tr w:rsidR="001C0F49" w14:paraId="7D42A917" w14:textId="77777777" w:rsidTr="001220B2">
        <w:trPr>
          <w:trHeight w:val="204"/>
        </w:trPr>
        <w:tc>
          <w:tcPr>
            <w:tcW w:w="3357" w:type="pct"/>
            <w:shd w:val="clear" w:color="auto" w:fill="FFFFFF"/>
            <w:vAlign w:val="bottom"/>
            <w:hideMark/>
          </w:tcPr>
          <w:p w14:paraId="7C8B4EC9" w14:textId="77777777" w:rsidR="001C0F49" w:rsidRDefault="001C0F49" w:rsidP="001220B2">
            <w:pPr>
              <w:spacing w:after="0" w:line="240" w:lineRule="auto"/>
              <w:rPr>
                <w:rFonts w:ascii="Arial" w:hAnsi="Arial" w:cs="Arial"/>
                <w:color w:val="000000"/>
                <w:sz w:val="16"/>
                <w:szCs w:val="16"/>
              </w:rPr>
            </w:pPr>
            <w:r>
              <w:rPr>
                <w:rFonts w:ascii="Arial" w:hAnsi="Arial" w:cs="Arial"/>
                <w:color w:val="000000"/>
                <w:sz w:val="16"/>
                <w:szCs w:val="16"/>
              </w:rPr>
              <w:t>Total annual appropriations</w:t>
            </w:r>
          </w:p>
        </w:tc>
        <w:tc>
          <w:tcPr>
            <w:tcW w:w="822" w:type="pct"/>
            <w:tcBorders>
              <w:top w:val="single" w:sz="4" w:space="0" w:color="auto"/>
              <w:left w:val="nil"/>
              <w:bottom w:val="single" w:sz="4" w:space="0" w:color="auto"/>
              <w:right w:val="nil"/>
            </w:tcBorders>
            <w:shd w:val="clear" w:color="auto" w:fill="FFFFFF"/>
            <w:noWrap/>
            <w:vAlign w:val="bottom"/>
            <w:hideMark/>
          </w:tcPr>
          <w:p w14:paraId="075A64F7" w14:textId="77777777" w:rsidR="001C0F49" w:rsidRDefault="001C0F49" w:rsidP="0032077D">
            <w:pPr>
              <w:spacing w:after="0" w:line="240" w:lineRule="auto"/>
              <w:jc w:val="right"/>
              <w:rPr>
                <w:rFonts w:ascii="Arial" w:hAnsi="Arial" w:cs="Arial"/>
                <w:color w:val="000000"/>
                <w:sz w:val="16"/>
                <w:szCs w:val="16"/>
              </w:rPr>
            </w:pPr>
            <w:r>
              <w:rPr>
                <w:rFonts w:ascii="Arial" w:hAnsi="Arial" w:cs="Arial"/>
                <w:iCs/>
                <w:color w:val="000000"/>
                <w:sz w:val="16"/>
                <w:szCs w:val="16"/>
              </w:rPr>
              <w:t>22,738</w:t>
            </w:r>
          </w:p>
        </w:tc>
        <w:tc>
          <w:tcPr>
            <w:tcW w:w="822" w:type="pct"/>
            <w:tcBorders>
              <w:top w:val="single" w:sz="4" w:space="0" w:color="auto"/>
              <w:left w:val="nil"/>
              <w:bottom w:val="single" w:sz="4" w:space="0" w:color="auto"/>
              <w:right w:val="nil"/>
            </w:tcBorders>
            <w:shd w:val="clear" w:color="auto" w:fill="E6E6E6"/>
            <w:noWrap/>
            <w:vAlign w:val="bottom"/>
            <w:hideMark/>
          </w:tcPr>
          <w:p w14:paraId="31E01998" w14:textId="77777777" w:rsidR="001C0F49" w:rsidRPr="0047608C" w:rsidRDefault="001C0F49" w:rsidP="0032077D">
            <w:pPr>
              <w:spacing w:after="0" w:line="240" w:lineRule="auto"/>
              <w:jc w:val="right"/>
              <w:rPr>
                <w:rFonts w:ascii="Arial" w:hAnsi="Arial" w:cs="Arial"/>
                <w:color w:val="000000"/>
                <w:sz w:val="16"/>
                <w:szCs w:val="16"/>
              </w:rPr>
            </w:pPr>
            <w:r w:rsidRPr="0047608C">
              <w:rPr>
                <w:rFonts w:ascii="Arial" w:hAnsi="Arial" w:cs="Arial"/>
                <w:iCs/>
                <w:color w:val="000000"/>
                <w:sz w:val="16"/>
                <w:szCs w:val="16"/>
              </w:rPr>
              <w:t>22,997</w:t>
            </w:r>
          </w:p>
        </w:tc>
      </w:tr>
      <w:tr w:rsidR="001C0F49" w14:paraId="5FFFE480" w14:textId="77777777" w:rsidTr="001220B2">
        <w:trPr>
          <w:trHeight w:val="204"/>
        </w:trPr>
        <w:tc>
          <w:tcPr>
            <w:tcW w:w="3357" w:type="pct"/>
            <w:shd w:val="clear" w:color="auto" w:fill="FFFFFF"/>
            <w:vAlign w:val="bottom"/>
            <w:hideMark/>
          </w:tcPr>
          <w:p w14:paraId="015DE580"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Total funds from Government</w:t>
            </w:r>
          </w:p>
        </w:tc>
        <w:tc>
          <w:tcPr>
            <w:tcW w:w="822" w:type="pct"/>
            <w:tcBorders>
              <w:top w:val="nil"/>
              <w:left w:val="nil"/>
              <w:bottom w:val="single" w:sz="4" w:space="0" w:color="auto"/>
              <w:right w:val="nil"/>
            </w:tcBorders>
            <w:shd w:val="clear" w:color="auto" w:fill="FFFFFF"/>
            <w:noWrap/>
            <w:vAlign w:val="bottom"/>
            <w:hideMark/>
          </w:tcPr>
          <w:p w14:paraId="0A3A02A5"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iCs/>
                <w:color w:val="000000"/>
                <w:sz w:val="16"/>
                <w:szCs w:val="16"/>
              </w:rPr>
              <w:t>22,738</w:t>
            </w:r>
          </w:p>
        </w:tc>
        <w:tc>
          <w:tcPr>
            <w:tcW w:w="822" w:type="pct"/>
            <w:tcBorders>
              <w:top w:val="nil"/>
              <w:left w:val="nil"/>
              <w:bottom w:val="single" w:sz="4" w:space="0" w:color="auto"/>
              <w:right w:val="nil"/>
            </w:tcBorders>
            <w:shd w:val="clear" w:color="auto" w:fill="E6E6E6"/>
            <w:noWrap/>
            <w:vAlign w:val="bottom"/>
            <w:hideMark/>
          </w:tcPr>
          <w:p w14:paraId="6E842EAF"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22,997</w:t>
            </w:r>
          </w:p>
        </w:tc>
      </w:tr>
      <w:tr w:rsidR="001C0F49" w14:paraId="5D89BC2C" w14:textId="77777777" w:rsidTr="001220B2">
        <w:trPr>
          <w:trHeight w:val="204"/>
        </w:trPr>
        <w:tc>
          <w:tcPr>
            <w:tcW w:w="3357" w:type="pct"/>
            <w:shd w:val="clear" w:color="auto" w:fill="FFFFFF"/>
            <w:vAlign w:val="bottom"/>
            <w:hideMark/>
          </w:tcPr>
          <w:p w14:paraId="76EDDA8A"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Funds from other sources</w:t>
            </w:r>
          </w:p>
        </w:tc>
        <w:tc>
          <w:tcPr>
            <w:tcW w:w="822" w:type="pct"/>
            <w:shd w:val="clear" w:color="auto" w:fill="FFFFFF"/>
            <w:noWrap/>
            <w:vAlign w:val="bottom"/>
            <w:hideMark/>
          </w:tcPr>
          <w:p w14:paraId="1DE5CA62" w14:textId="77777777" w:rsidR="001C0F49" w:rsidRDefault="001C0F49" w:rsidP="0032077D">
            <w:pPr>
              <w:spacing w:after="0"/>
              <w:jc w:val="right"/>
              <w:rPr>
                <w:rFonts w:ascii="Arial" w:hAnsi="Arial" w:cs="Arial"/>
                <w:b/>
                <w:bCs/>
                <w:color w:val="000000"/>
                <w:sz w:val="16"/>
                <w:szCs w:val="16"/>
              </w:rPr>
            </w:pPr>
          </w:p>
        </w:tc>
        <w:tc>
          <w:tcPr>
            <w:tcW w:w="822" w:type="pct"/>
            <w:shd w:val="clear" w:color="auto" w:fill="E6E6E6"/>
            <w:noWrap/>
            <w:vAlign w:val="bottom"/>
            <w:hideMark/>
          </w:tcPr>
          <w:p w14:paraId="1391DAF6" w14:textId="77777777" w:rsidR="001C0F49" w:rsidRDefault="001C0F49" w:rsidP="0032077D">
            <w:pPr>
              <w:spacing w:after="0" w:line="240" w:lineRule="auto"/>
              <w:jc w:val="right"/>
              <w:rPr>
                <w:rFonts w:ascii="Times New Roman" w:hAnsi="Times New Roman"/>
              </w:rPr>
            </w:pPr>
          </w:p>
        </w:tc>
      </w:tr>
      <w:tr w:rsidR="001C0F49" w14:paraId="24466934" w14:textId="77777777" w:rsidTr="001220B2">
        <w:trPr>
          <w:trHeight w:val="204"/>
        </w:trPr>
        <w:tc>
          <w:tcPr>
            <w:tcW w:w="3357" w:type="pct"/>
            <w:shd w:val="clear" w:color="auto" w:fill="FFFFFF"/>
            <w:vAlign w:val="bottom"/>
            <w:hideMark/>
          </w:tcPr>
          <w:p w14:paraId="0804D5A8" w14:textId="77777777" w:rsidR="001C0F49" w:rsidRDefault="001C0F49" w:rsidP="001220B2">
            <w:pPr>
              <w:spacing w:after="0" w:line="240" w:lineRule="auto"/>
              <w:ind w:firstLineChars="100" w:firstLine="160"/>
              <w:rPr>
                <w:rFonts w:ascii="Arial" w:hAnsi="Arial" w:cs="Arial"/>
                <w:color w:val="000000"/>
                <w:sz w:val="16"/>
                <w:szCs w:val="16"/>
              </w:rPr>
            </w:pPr>
            <w:r>
              <w:rPr>
                <w:rFonts w:ascii="Arial" w:hAnsi="Arial" w:cs="Arial"/>
                <w:color w:val="000000"/>
                <w:sz w:val="16"/>
                <w:szCs w:val="16"/>
              </w:rPr>
              <w:t>Interest</w:t>
            </w:r>
          </w:p>
        </w:tc>
        <w:tc>
          <w:tcPr>
            <w:tcW w:w="822" w:type="pct"/>
            <w:shd w:val="clear" w:color="auto" w:fill="FFFFFF"/>
            <w:noWrap/>
            <w:vAlign w:val="bottom"/>
            <w:hideMark/>
          </w:tcPr>
          <w:p w14:paraId="3C853033" w14:textId="77777777" w:rsidR="001C0F49" w:rsidRDefault="001C0F49" w:rsidP="0032077D">
            <w:pPr>
              <w:spacing w:after="0" w:line="240" w:lineRule="auto"/>
              <w:jc w:val="right"/>
              <w:rPr>
                <w:rFonts w:ascii="Arial" w:hAnsi="Arial" w:cs="Arial"/>
                <w:color w:val="000000"/>
                <w:sz w:val="16"/>
                <w:szCs w:val="16"/>
              </w:rPr>
            </w:pPr>
            <w:r>
              <w:rPr>
                <w:rFonts w:ascii="Arial" w:hAnsi="Arial" w:cs="Arial"/>
                <w:iCs/>
                <w:color w:val="000000"/>
                <w:sz w:val="16"/>
                <w:szCs w:val="16"/>
              </w:rPr>
              <w:t>42</w:t>
            </w:r>
          </w:p>
        </w:tc>
        <w:tc>
          <w:tcPr>
            <w:tcW w:w="822" w:type="pct"/>
            <w:shd w:val="clear" w:color="auto" w:fill="E6E6E6"/>
            <w:noWrap/>
            <w:vAlign w:val="bottom"/>
            <w:hideMark/>
          </w:tcPr>
          <w:p w14:paraId="5C96E7C5"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63</w:t>
            </w:r>
          </w:p>
        </w:tc>
      </w:tr>
      <w:tr w:rsidR="001C0F49" w14:paraId="6AE0AA42" w14:textId="77777777" w:rsidTr="001220B2">
        <w:trPr>
          <w:trHeight w:val="204"/>
        </w:trPr>
        <w:tc>
          <w:tcPr>
            <w:tcW w:w="3357" w:type="pct"/>
            <w:shd w:val="clear" w:color="auto" w:fill="FFFFFF"/>
            <w:vAlign w:val="bottom"/>
            <w:hideMark/>
          </w:tcPr>
          <w:p w14:paraId="3C3EB44D" w14:textId="77777777" w:rsidR="001C0F49" w:rsidRDefault="001C0F49" w:rsidP="001220B2">
            <w:pPr>
              <w:spacing w:after="0" w:line="240" w:lineRule="auto"/>
              <w:ind w:firstLineChars="100" w:firstLine="160"/>
              <w:rPr>
                <w:rFonts w:ascii="Arial" w:hAnsi="Arial" w:cs="Arial"/>
                <w:color w:val="000000"/>
                <w:sz w:val="16"/>
                <w:szCs w:val="16"/>
              </w:rPr>
            </w:pPr>
            <w:r>
              <w:rPr>
                <w:rFonts w:ascii="Arial" w:hAnsi="Arial" w:cs="Arial"/>
                <w:color w:val="000000"/>
                <w:sz w:val="16"/>
                <w:szCs w:val="16"/>
              </w:rPr>
              <w:t>Sale of goods and services</w:t>
            </w:r>
          </w:p>
        </w:tc>
        <w:tc>
          <w:tcPr>
            <w:tcW w:w="822" w:type="pct"/>
            <w:shd w:val="clear" w:color="auto" w:fill="FFFFFF"/>
            <w:noWrap/>
            <w:vAlign w:val="bottom"/>
            <w:hideMark/>
          </w:tcPr>
          <w:p w14:paraId="4C97C198"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10,500</w:t>
            </w:r>
          </w:p>
        </w:tc>
        <w:tc>
          <w:tcPr>
            <w:tcW w:w="822" w:type="pct"/>
            <w:shd w:val="clear" w:color="auto" w:fill="E6E6E6"/>
            <w:noWrap/>
            <w:vAlign w:val="bottom"/>
            <w:hideMark/>
          </w:tcPr>
          <w:p w14:paraId="74EAB2F7"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9,388</w:t>
            </w:r>
          </w:p>
        </w:tc>
      </w:tr>
      <w:tr w:rsidR="001C0F49" w14:paraId="15334930" w14:textId="77777777" w:rsidTr="001220B2">
        <w:trPr>
          <w:trHeight w:val="204"/>
        </w:trPr>
        <w:tc>
          <w:tcPr>
            <w:tcW w:w="3357" w:type="pct"/>
            <w:shd w:val="clear" w:color="auto" w:fill="FFFFFF"/>
            <w:vAlign w:val="bottom"/>
            <w:hideMark/>
          </w:tcPr>
          <w:p w14:paraId="47F0A1FC" w14:textId="77777777" w:rsidR="001C0F49" w:rsidRDefault="001C0F49" w:rsidP="001220B2">
            <w:pPr>
              <w:spacing w:after="0" w:line="240" w:lineRule="auto"/>
              <w:ind w:firstLineChars="100" w:firstLine="160"/>
              <w:rPr>
                <w:rFonts w:ascii="Arial" w:hAnsi="Arial" w:cs="Arial"/>
                <w:color w:val="000000"/>
                <w:sz w:val="16"/>
                <w:szCs w:val="16"/>
              </w:rPr>
            </w:pPr>
            <w:r>
              <w:rPr>
                <w:rFonts w:ascii="Arial" w:hAnsi="Arial" w:cs="Arial"/>
                <w:color w:val="000000"/>
                <w:sz w:val="16"/>
                <w:szCs w:val="16"/>
              </w:rPr>
              <w:t>Other</w:t>
            </w:r>
          </w:p>
        </w:tc>
        <w:tc>
          <w:tcPr>
            <w:tcW w:w="822" w:type="pct"/>
            <w:shd w:val="clear" w:color="auto" w:fill="FFFFFF"/>
            <w:noWrap/>
            <w:vAlign w:val="bottom"/>
            <w:hideMark/>
          </w:tcPr>
          <w:p w14:paraId="75830BB2"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107</w:t>
            </w:r>
          </w:p>
        </w:tc>
        <w:tc>
          <w:tcPr>
            <w:tcW w:w="822" w:type="pct"/>
            <w:shd w:val="clear" w:color="auto" w:fill="E6E6E6"/>
            <w:noWrap/>
            <w:vAlign w:val="bottom"/>
            <w:hideMark/>
          </w:tcPr>
          <w:p w14:paraId="3F64B2FC"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21</w:t>
            </w:r>
          </w:p>
        </w:tc>
      </w:tr>
      <w:tr w:rsidR="001C0F49" w14:paraId="15E17C40" w14:textId="77777777" w:rsidTr="001220B2">
        <w:trPr>
          <w:trHeight w:val="204"/>
        </w:trPr>
        <w:tc>
          <w:tcPr>
            <w:tcW w:w="3357" w:type="pct"/>
            <w:shd w:val="clear" w:color="auto" w:fill="FFFFFF"/>
            <w:noWrap/>
            <w:vAlign w:val="bottom"/>
            <w:hideMark/>
          </w:tcPr>
          <w:p w14:paraId="6B8B6F88"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Total funds from other sources</w:t>
            </w:r>
          </w:p>
        </w:tc>
        <w:tc>
          <w:tcPr>
            <w:tcW w:w="822" w:type="pct"/>
            <w:tcBorders>
              <w:top w:val="single" w:sz="4" w:space="0" w:color="auto"/>
              <w:left w:val="nil"/>
              <w:bottom w:val="single" w:sz="4" w:space="0" w:color="auto"/>
              <w:right w:val="nil"/>
            </w:tcBorders>
            <w:shd w:val="clear" w:color="auto" w:fill="FFFFFF"/>
            <w:noWrap/>
            <w:vAlign w:val="bottom"/>
            <w:hideMark/>
          </w:tcPr>
          <w:p w14:paraId="5F429DFB"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10,649</w:t>
            </w:r>
          </w:p>
        </w:tc>
        <w:tc>
          <w:tcPr>
            <w:tcW w:w="822" w:type="pct"/>
            <w:tcBorders>
              <w:top w:val="single" w:sz="4" w:space="0" w:color="auto"/>
              <w:left w:val="nil"/>
              <w:bottom w:val="single" w:sz="4" w:space="0" w:color="auto"/>
              <w:right w:val="nil"/>
            </w:tcBorders>
            <w:shd w:val="clear" w:color="auto" w:fill="E6E6E6"/>
            <w:noWrap/>
            <w:vAlign w:val="bottom"/>
            <w:hideMark/>
          </w:tcPr>
          <w:p w14:paraId="19B37D7A"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9,472</w:t>
            </w:r>
          </w:p>
        </w:tc>
      </w:tr>
      <w:tr w:rsidR="001C0F49" w14:paraId="670CFFD0" w14:textId="77777777" w:rsidTr="001220B2">
        <w:trPr>
          <w:trHeight w:val="204"/>
        </w:trPr>
        <w:tc>
          <w:tcPr>
            <w:tcW w:w="3357" w:type="pct"/>
            <w:tcBorders>
              <w:top w:val="nil"/>
              <w:left w:val="nil"/>
              <w:bottom w:val="single" w:sz="4" w:space="0" w:color="auto"/>
              <w:right w:val="nil"/>
            </w:tcBorders>
            <w:shd w:val="clear" w:color="auto" w:fill="FFFFFF"/>
            <w:noWrap/>
            <w:vAlign w:val="bottom"/>
            <w:hideMark/>
          </w:tcPr>
          <w:p w14:paraId="06686F4E"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Total net resourcing for AFTRS</w:t>
            </w:r>
          </w:p>
        </w:tc>
        <w:tc>
          <w:tcPr>
            <w:tcW w:w="822" w:type="pct"/>
            <w:tcBorders>
              <w:top w:val="nil"/>
              <w:left w:val="nil"/>
              <w:bottom w:val="single" w:sz="4" w:space="0" w:color="auto"/>
              <w:right w:val="nil"/>
            </w:tcBorders>
            <w:shd w:val="clear" w:color="auto" w:fill="FFFFFF"/>
            <w:noWrap/>
            <w:vAlign w:val="bottom"/>
            <w:hideMark/>
          </w:tcPr>
          <w:p w14:paraId="6F82C4D2"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iCs/>
                <w:color w:val="000000"/>
                <w:sz w:val="16"/>
                <w:szCs w:val="16"/>
              </w:rPr>
              <w:t>41,328</w:t>
            </w:r>
          </w:p>
        </w:tc>
        <w:tc>
          <w:tcPr>
            <w:tcW w:w="822" w:type="pct"/>
            <w:tcBorders>
              <w:top w:val="nil"/>
              <w:left w:val="nil"/>
              <w:bottom w:val="single" w:sz="4" w:space="0" w:color="auto"/>
              <w:right w:val="nil"/>
            </w:tcBorders>
            <w:shd w:val="clear" w:color="auto" w:fill="E6E6E6"/>
            <w:noWrap/>
            <w:vAlign w:val="bottom"/>
            <w:hideMark/>
          </w:tcPr>
          <w:p w14:paraId="06C5A30E"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40,695</w:t>
            </w:r>
          </w:p>
        </w:tc>
      </w:tr>
    </w:tbl>
    <w:p w14:paraId="78BEC373" w14:textId="77777777" w:rsidR="001C0F49" w:rsidRDefault="001C0F49" w:rsidP="001C0F49">
      <w:pPr>
        <w:spacing w:after="0" w:line="240" w:lineRule="auto"/>
        <w:rPr>
          <w:rFonts w:ascii="Arial" w:hAnsi="Arial" w:cs="Arial"/>
          <w:sz w:val="12"/>
        </w:rPr>
      </w:pPr>
    </w:p>
    <w:tbl>
      <w:tblPr>
        <w:tblW w:w="5000" w:type="pct"/>
        <w:tblLook w:val="04A0" w:firstRow="1" w:lastRow="0" w:firstColumn="1" w:lastColumn="0" w:noHBand="0" w:noVBand="1"/>
      </w:tblPr>
      <w:tblGrid>
        <w:gridCol w:w="5176"/>
        <w:gridCol w:w="1268"/>
        <w:gridCol w:w="1266"/>
      </w:tblGrid>
      <w:tr w:rsidR="001C0F49" w14:paraId="193359E3" w14:textId="77777777" w:rsidTr="001220B2">
        <w:trPr>
          <w:trHeight w:val="204"/>
        </w:trPr>
        <w:tc>
          <w:tcPr>
            <w:tcW w:w="3357" w:type="pct"/>
            <w:tcBorders>
              <w:top w:val="single" w:sz="4" w:space="0" w:color="auto"/>
              <w:left w:val="nil"/>
              <w:bottom w:val="nil"/>
              <w:right w:val="nil"/>
            </w:tcBorders>
            <w:shd w:val="clear" w:color="auto" w:fill="FFFFFF"/>
            <w:noWrap/>
            <w:vAlign w:val="bottom"/>
            <w:hideMark/>
          </w:tcPr>
          <w:p w14:paraId="495CFA67" w14:textId="77777777" w:rsidR="001C0F49" w:rsidRDefault="001C0F49">
            <w:pPr>
              <w:spacing w:after="0" w:line="240" w:lineRule="auto"/>
              <w:rPr>
                <w:rFonts w:ascii="Arial" w:hAnsi="Arial" w:cs="Arial"/>
                <w:color w:val="000000"/>
                <w:sz w:val="16"/>
                <w:szCs w:val="16"/>
              </w:rPr>
            </w:pPr>
            <w:r>
              <w:rPr>
                <w:rFonts w:ascii="Arial" w:hAnsi="Arial" w:cs="Arial"/>
                <w:color w:val="000000"/>
                <w:sz w:val="16"/>
                <w:szCs w:val="16"/>
              </w:rPr>
              <w:t> </w:t>
            </w:r>
          </w:p>
        </w:tc>
        <w:tc>
          <w:tcPr>
            <w:tcW w:w="822" w:type="pct"/>
            <w:tcBorders>
              <w:top w:val="single" w:sz="4" w:space="0" w:color="auto"/>
              <w:left w:val="nil"/>
              <w:bottom w:val="single" w:sz="4" w:space="0" w:color="auto"/>
              <w:right w:val="nil"/>
            </w:tcBorders>
            <w:shd w:val="clear" w:color="auto" w:fill="FFFFFF"/>
            <w:vAlign w:val="bottom"/>
            <w:hideMark/>
          </w:tcPr>
          <w:p w14:paraId="0EFF235A"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2021-22</w:t>
            </w:r>
          </w:p>
        </w:tc>
        <w:tc>
          <w:tcPr>
            <w:tcW w:w="822" w:type="pct"/>
            <w:tcBorders>
              <w:top w:val="single" w:sz="4" w:space="0" w:color="auto"/>
              <w:left w:val="nil"/>
              <w:bottom w:val="single" w:sz="4" w:space="0" w:color="auto"/>
              <w:right w:val="nil"/>
            </w:tcBorders>
            <w:shd w:val="clear" w:color="auto" w:fill="E6E6E6"/>
            <w:vAlign w:val="bottom"/>
            <w:hideMark/>
          </w:tcPr>
          <w:p w14:paraId="6CFBF6AE"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2022-23</w:t>
            </w:r>
          </w:p>
        </w:tc>
      </w:tr>
      <w:tr w:rsidR="001C0F49" w14:paraId="1A39B294" w14:textId="77777777" w:rsidTr="001220B2">
        <w:trPr>
          <w:trHeight w:val="204"/>
        </w:trPr>
        <w:tc>
          <w:tcPr>
            <w:tcW w:w="3357" w:type="pct"/>
            <w:tcBorders>
              <w:top w:val="nil"/>
              <w:left w:val="nil"/>
              <w:bottom w:val="single" w:sz="4" w:space="0" w:color="auto"/>
              <w:right w:val="nil"/>
            </w:tcBorders>
            <w:shd w:val="clear" w:color="auto" w:fill="FFFFFF"/>
            <w:noWrap/>
            <w:vAlign w:val="bottom"/>
            <w:hideMark/>
          </w:tcPr>
          <w:p w14:paraId="620C29DC" w14:textId="77777777" w:rsidR="001C0F49" w:rsidRDefault="001C0F49">
            <w:pPr>
              <w:spacing w:after="0" w:line="240" w:lineRule="auto"/>
              <w:rPr>
                <w:rFonts w:ascii="Arial" w:hAnsi="Arial" w:cs="Arial"/>
                <w:b/>
                <w:bCs/>
                <w:color w:val="000000"/>
                <w:sz w:val="16"/>
                <w:szCs w:val="16"/>
              </w:rPr>
            </w:pPr>
            <w:r>
              <w:rPr>
                <w:rFonts w:ascii="Arial" w:hAnsi="Arial" w:cs="Arial"/>
                <w:b/>
                <w:bCs/>
                <w:color w:val="000000"/>
                <w:sz w:val="16"/>
                <w:szCs w:val="16"/>
              </w:rPr>
              <w:t>Average staffing level (number)</w:t>
            </w:r>
          </w:p>
        </w:tc>
        <w:tc>
          <w:tcPr>
            <w:tcW w:w="822" w:type="pct"/>
            <w:tcBorders>
              <w:top w:val="nil"/>
              <w:left w:val="nil"/>
              <w:bottom w:val="single" w:sz="4" w:space="0" w:color="auto"/>
              <w:right w:val="nil"/>
            </w:tcBorders>
            <w:shd w:val="clear" w:color="auto" w:fill="FFFFFF"/>
            <w:noWrap/>
            <w:vAlign w:val="bottom"/>
            <w:hideMark/>
          </w:tcPr>
          <w:p w14:paraId="07AED94E"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141</w:t>
            </w:r>
          </w:p>
        </w:tc>
        <w:tc>
          <w:tcPr>
            <w:tcW w:w="822" w:type="pct"/>
            <w:tcBorders>
              <w:top w:val="nil"/>
              <w:left w:val="nil"/>
              <w:bottom w:val="single" w:sz="4" w:space="0" w:color="auto"/>
              <w:right w:val="nil"/>
            </w:tcBorders>
            <w:shd w:val="clear" w:color="auto" w:fill="E6E6E6"/>
            <w:noWrap/>
            <w:vAlign w:val="bottom"/>
            <w:hideMark/>
          </w:tcPr>
          <w:p w14:paraId="59D34CE4"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145</w:t>
            </w:r>
          </w:p>
        </w:tc>
      </w:tr>
    </w:tbl>
    <w:p w14:paraId="328492E3" w14:textId="186EE1C2" w:rsidR="001C0F49" w:rsidRDefault="001C0F49" w:rsidP="001C0F49">
      <w:pPr>
        <w:pStyle w:val="ChartandTableFootnote"/>
        <w:spacing w:before="60"/>
        <w:jc w:val="left"/>
        <w:rPr>
          <w:b/>
          <w:szCs w:val="16"/>
        </w:rPr>
      </w:pPr>
      <w:r>
        <w:rPr>
          <w:rFonts w:cs="Arial"/>
        </w:rPr>
        <w:t>Prepared on a resourcing (</w:t>
      </w:r>
      <w:r>
        <w:rPr>
          <w:lang w:val="en-AU"/>
        </w:rPr>
        <w:t>that is,</w:t>
      </w:r>
      <w:r>
        <w:t xml:space="preserve"> appropriations available) basis.</w:t>
      </w:r>
      <w:r>
        <w:rPr>
          <w:lang w:val="en-US"/>
        </w:rPr>
        <w:t xml:space="preserve"> </w:t>
      </w:r>
      <w:r>
        <w:rPr>
          <w:szCs w:val="16"/>
        </w:rPr>
        <w:t xml:space="preserve">All figures shown above are GST exclusive </w:t>
      </w:r>
      <w:r w:rsidR="0085131D">
        <w:rPr>
          <w:szCs w:val="16"/>
          <w:lang w:val="en-US"/>
        </w:rPr>
        <w:t>-</w:t>
      </w:r>
      <w:r>
        <w:rPr>
          <w:szCs w:val="16"/>
        </w:rPr>
        <w:t xml:space="preserve"> these may not match figures in the cash flow statement.</w:t>
      </w:r>
    </w:p>
    <w:p w14:paraId="2303CE02" w14:textId="6648197F" w:rsidR="001C0F49" w:rsidRDefault="001C0F49" w:rsidP="008D0F63">
      <w:pPr>
        <w:pStyle w:val="ChartandTableFootnoteAlpha"/>
        <w:numPr>
          <w:ilvl w:val="0"/>
          <w:numId w:val="66"/>
        </w:numPr>
        <w:tabs>
          <w:tab w:val="clear" w:pos="284"/>
          <w:tab w:val="num" w:pos="426"/>
        </w:tabs>
        <w:ind w:left="426" w:hanging="426"/>
        <w:jc w:val="left"/>
      </w:pPr>
      <w:r>
        <w:t>Appropriation Bill (No. 1) 2022-23, Supply Bill (No. 3) 2022-23 and Supply Act (No. 1) 2022-23</w:t>
      </w:r>
      <w:r w:rsidR="0085131D">
        <w:t>.</w:t>
      </w:r>
    </w:p>
    <w:p w14:paraId="6402D766" w14:textId="43786BE5" w:rsidR="001C0F49" w:rsidRDefault="001C0F49" w:rsidP="001C0F49">
      <w:pPr>
        <w:spacing w:before="120" w:after="0" w:line="240" w:lineRule="auto"/>
        <w:rPr>
          <w:rFonts w:ascii="Arial" w:hAnsi="Arial" w:cs="Arial"/>
          <w:sz w:val="16"/>
          <w:szCs w:val="16"/>
        </w:rPr>
      </w:pPr>
      <w:bookmarkStart w:id="12" w:name="_Hlk115774481"/>
      <w:r>
        <w:rPr>
          <w:rFonts w:ascii="Arial" w:hAnsi="Arial" w:cs="Arial"/>
          <w:sz w:val="16"/>
          <w:szCs w:val="16"/>
        </w:rPr>
        <w:t xml:space="preserve">AFTRS is not directly appropriated as it is a </w:t>
      </w:r>
      <w:r w:rsidR="00D07A74">
        <w:rPr>
          <w:rFonts w:ascii="Arial" w:hAnsi="Arial" w:cs="Arial"/>
          <w:sz w:val="16"/>
          <w:szCs w:val="16"/>
        </w:rPr>
        <w:t>corporate Commonwealth entity</w:t>
      </w:r>
      <w:r>
        <w:rPr>
          <w:rFonts w:ascii="Arial" w:hAnsi="Arial" w:cs="Arial"/>
          <w:sz w:val="16"/>
          <w:szCs w:val="16"/>
        </w:rPr>
        <w:t xml:space="preserve">. Appropriations are made to the Department of Infrastructure, Transport, Regional Development, Communications and the Arts (a </w:t>
      </w:r>
      <w:r w:rsidR="00D07A74">
        <w:rPr>
          <w:rFonts w:ascii="Arial" w:hAnsi="Arial" w:cs="Arial"/>
          <w:sz w:val="16"/>
          <w:szCs w:val="16"/>
        </w:rPr>
        <w:t>n</w:t>
      </w:r>
      <w:r>
        <w:rPr>
          <w:rFonts w:ascii="Arial" w:hAnsi="Arial" w:cs="Arial"/>
          <w:sz w:val="16"/>
          <w:szCs w:val="16"/>
        </w:rPr>
        <w:t>on-</w:t>
      </w:r>
      <w:r w:rsidR="00D07A74">
        <w:rPr>
          <w:rFonts w:ascii="Arial" w:hAnsi="Arial" w:cs="Arial"/>
          <w:sz w:val="16"/>
          <w:szCs w:val="16"/>
        </w:rPr>
        <w:t>corporate Commonwealth entity</w:t>
      </w:r>
      <w:r>
        <w:rPr>
          <w:rFonts w:ascii="Arial" w:hAnsi="Arial" w:cs="Arial"/>
          <w:sz w:val="16"/>
          <w:szCs w:val="16"/>
        </w:rPr>
        <w:t>), which are then paid to AFTRS and are considered ‘departmental’ for all purposes.</w:t>
      </w:r>
      <w:bookmarkStart w:id="13" w:name="_Toc97312040"/>
    </w:p>
    <w:p w14:paraId="5C0E587E" w14:textId="77777777" w:rsidR="001C0F49" w:rsidRDefault="001C0F49" w:rsidP="001C0F49">
      <w:pPr>
        <w:pStyle w:val="Heading3-AFTRS"/>
        <w:spacing w:before="240"/>
      </w:pPr>
      <w:bookmarkStart w:id="14" w:name="_Toc99311179"/>
      <w:bookmarkEnd w:id="12"/>
      <w:r>
        <w:t>1.3</w:t>
      </w:r>
      <w:r>
        <w:tab/>
        <w:t>Budget measures</w:t>
      </w:r>
      <w:bookmarkEnd w:id="13"/>
      <w:bookmarkEnd w:id="14"/>
    </w:p>
    <w:p w14:paraId="2D65BDF4" w14:textId="32A72F77" w:rsidR="001C0F49" w:rsidRDefault="001C0F49" w:rsidP="001C0F49">
      <w:r>
        <w:t>There are no measures relating to AFTRS for the 2022-23 October Budget.</w:t>
      </w:r>
    </w:p>
    <w:p w14:paraId="3CD0DAE6" w14:textId="77777777" w:rsidR="0032077D" w:rsidRDefault="001C0F49" w:rsidP="001C0F49">
      <w:pPr>
        <w:pStyle w:val="Heading2-AFTRS"/>
        <w:rPr>
          <w:b w:val="0"/>
        </w:rPr>
      </w:pPr>
      <w:r>
        <w:rPr>
          <w:b w:val="0"/>
        </w:rPr>
        <w:br w:type="page"/>
      </w:r>
      <w:bookmarkStart w:id="15" w:name="_Toc99311180"/>
      <w:bookmarkStart w:id="16" w:name="_Toc97312041"/>
    </w:p>
    <w:p w14:paraId="33350DDC" w14:textId="334D7010" w:rsidR="001C0F49" w:rsidRDefault="001C0F49" w:rsidP="001C0F49">
      <w:pPr>
        <w:pStyle w:val="Heading2-AFTRS"/>
        <w:rPr>
          <w:sz w:val="22"/>
        </w:rPr>
      </w:pPr>
      <w:r>
        <w:lastRenderedPageBreak/>
        <w:t>Section 2: Outcomes and planned performance</w:t>
      </w:r>
      <w:bookmarkEnd w:id="15"/>
      <w:bookmarkEnd w:id="16"/>
    </w:p>
    <w:p w14:paraId="1561910F" w14:textId="77777777" w:rsidR="001C0F49" w:rsidRDefault="001C0F49" w:rsidP="0032077D">
      <w:pPr>
        <w:rPr>
          <w:color w:val="000000" w:themeColor="text1"/>
        </w:rPr>
      </w:pPr>
      <w:r>
        <w:rPr>
          <w:color w:val="000000" w:themeColor="text1"/>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B06A1A6" w14:textId="77777777" w:rsidR="001C0F49" w:rsidRDefault="001C0F49" w:rsidP="0032077D">
      <w:pPr>
        <w:rPr>
          <w:i/>
          <w:color w:val="000000" w:themeColor="text1"/>
        </w:rPr>
      </w:pPr>
      <w:r>
        <w:rPr>
          <w:color w:val="000000" w:themeColor="text1"/>
        </w:rPr>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14:paraId="61361243" w14:textId="77777777" w:rsidTr="001C0F49">
        <w:tc>
          <w:tcPr>
            <w:tcW w:w="7700" w:type="dxa"/>
            <w:tcBorders>
              <w:top w:val="single" w:sz="4" w:space="0" w:color="auto"/>
              <w:left w:val="single" w:sz="4" w:space="0" w:color="auto"/>
              <w:bottom w:val="single" w:sz="4" w:space="0" w:color="auto"/>
              <w:right w:val="single" w:sz="4" w:space="0" w:color="auto"/>
            </w:tcBorders>
            <w:hideMark/>
          </w:tcPr>
          <w:p w14:paraId="287435CC" w14:textId="77777777" w:rsidR="001C0F49" w:rsidRDefault="001C0F49" w:rsidP="00B547AD">
            <w:pPr>
              <w:spacing w:before="120" w:after="120" w:line="240" w:lineRule="auto"/>
              <w:jc w:val="left"/>
              <w:rPr>
                <w:b/>
              </w:rPr>
            </w:pPr>
            <w:r>
              <w:rPr>
                <w:b/>
              </w:rPr>
              <w:t>Note:</w:t>
            </w:r>
          </w:p>
          <w:p w14:paraId="0D409A72" w14:textId="77777777" w:rsidR="001C0F49" w:rsidRDefault="001C0F49" w:rsidP="00B547AD">
            <w:pPr>
              <w:jc w:val="left"/>
            </w:pPr>
            <w:r>
              <w:t xml:space="preserve">Performance reporting requirements in the Portfolio Budget Statements are part of the Commonwealth performance framework established by the </w:t>
            </w:r>
            <w:r>
              <w:rPr>
                <w:i/>
              </w:rPr>
              <w:t>Public Governance, Performance and Accountability Act 2013</w:t>
            </w:r>
            <w:r>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0271B7E6" w14:textId="370F3F8C" w:rsidR="001C0F49" w:rsidRDefault="001C0F49" w:rsidP="00B547AD">
            <w:pPr>
              <w:jc w:val="left"/>
            </w:pPr>
            <w:r>
              <w:t xml:space="preserve">The most recent corporate plan for Australian Film, Television and Radio School (AFTRS) can be found at: </w:t>
            </w:r>
            <w:hyperlink r:id="rId31" w:history="1">
              <w:r w:rsidR="0047608C" w:rsidRPr="00CE047D">
                <w:rPr>
                  <w:rStyle w:val="Hyperlink"/>
                </w:rPr>
                <w:t>https://www.aftrs.edu.au/governance/corporate-documents/</w:t>
              </w:r>
            </w:hyperlink>
          </w:p>
          <w:p w14:paraId="5FA893AC" w14:textId="5A7A7FFC" w:rsidR="001C0F49" w:rsidRPr="00B547AD" w:rsidRDefault="001C0F49" w:rsidP="00B547AD">
            <w:pPr>
              <w:jc w:val="left"/>
              <w:rPr>
                <w:rFonts w:ascii="Calibri" w:hAnsi="Calibri"/>
              </w:rPr>
            </w:pPr>
            <w:r>
              <w:t xml:space="preserve">The most recent annual performance statement can be found at: </w:t>
            </w:r>
            <w:r w:rsidR="00B547AD" w:rsidRPr="00B547AD">
              <w:rPr>
                <w:u w:val="single"/>
              </w:rPr>
              <w:t>https://www.aftrs.edu.au/governance/corporate-documents/</w:t>
            </w:r>
          </w:p>
        </w:tc>
      </w:tr>
    </w:tbl>
    <w:p w14:paraId="4C590609" w14:textId="77777777" w:rsidR="00ED6621" w:rsidRDefault="00ED6621" w:rsidP="00B547AD">
      <w:pPr>
        <w:rPr>
          <w:highlight w:val="yellow"/>
        </w:rPr>
        <w:sectPr w:rsidR="00ED6621" w:rsidSect="00225C94">
          <w:headerReference w:type="even" r:id="rId32"/>
          <w:headerReference w:type="default" r:id="rId33"/>
          <w:footerReference w:type="even" r:id="rId34"/>
          <w:footerReference w:type="default" r:id="rId35"/>
          <w:type w:val="oddPage"/>
          <w:pgSz w:w="11906" w:h="16838"/>
          <w:pgMar w:top="2438" w:right="2098" w:bottom="2438" w:left="2098" w:header="1814" w:footer="1814" w:gutter="0"/>
          <w:pgNumType w:start="179"/>
          <w:cols w:space="720"/>
        </w:sectPr>
      </w:pPr>
    </w:p>
    <w:p w14:paraId="7F53F268" w14:textId="77777777" w:rsidR="001C0F49" w:rsidRDefault="001C0F49" w:rsidP="001C0F49">
      <w:pPr>
        <w:pStyle w:val="Heading3-AFTRS"/>
      </w:pPr>
      <w:bookmarkStart w:id="18" w:name="_Toc99311181"/>
      <w:bookmarkStart w:id="19" w:name="_Toc97312042"/>
      <w:r>
        <w:lastRenderedPageBreak/>
        <w:t xml:space="preserve">2.1 </w:t>
      </w:r>
      <w:r>
        <w:tab/>
        <w:t>Budgeted expenses and performance for Outcome 1</w:t>
      </w:r>
      <w:bookmarkEnd w:id="18"/>
      <w:bookmarkEnd w:id="1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C0F49" w14:paraId="30ECF366" w14:textId="77777777" w:rsidTr="001C0F49">
        <w:tc>
          <w:tcPr>
            <w:tcW w:w="7713" w:type="dxa"/>
            <w:tcBorders>
              <w:top w:val="single" w:sz="2" w:space="0" w:color="auto"/>
              <w:left w:val="single" w:sz="2" w:space="0" w:color="auto"/>
              <w:bottom w:val="single" w:sz="2" w:space="0" w:color="auto"/>
              <w:right w:val="single" w:sz="2" w:space="0" w:color="auto"/>
            </w:tcBorders>
            <w:shd w:val="clear" w:color="auto" w:fill="E6E6E6"/>
            <w:hideMark/>
          </w:tcPr>
          <w:p w14:paraId="52877053" w14:textId="77777777" w:rsidR="001C0F49" w:rsidRDefault="001C0F49">
            <w:pPr>
              <w:pStyle w:val="TableColumnHeadingLeft"/>
              <w:rPr>
                <w:rFonts w:cs="Arial"/>
                <w:iCs/>
              </w:rPr>
            </w:pPr>
            <w:r>
              <w:rPr>
                <w:rFonts w:cs="Arial"/>
              </w:rPr>
              <w:t>Outcome 1: Support the development of a professional screen arts and broadcast culture in Australia including through the provision of specialist industry-focused education, training, and research</w:t>
            </w:r>
          </w:p>
        </w:tc>
      </w:tr>
    </w:tbl>
    <w:p w14:paraId="0D426254" w14:textId="77777777" w:rsidR="001C0F49" w:rsidRDefault="001C0F49" w:rsidP="001C0F49">
      <w:pPr>
        <w:pStyle w:val="NoSpacing"/>
      </w:pPr>
    </w:p>
    <w:p w14:paraId="46C2F4ED" w14:textId="77777777" w:rsidR="001C0F49" w:rsidRDefault="001C0F49" w:rsidP="001C0F49">
      <w:pPr>
        <w:pStyle w:val="Heading5"/>
        <w:rPr>
          <w:rFonts w:cs="Arial"/>
          <w:b/>
        </w:rPr>
      </w:pPr>
      <w:r>
        <w:rPr>
          <w:rFonts w:cs="Arial"/>
          <w:b/>
        </w:rPr>
        <w:t>Budgeted expenses for Outcome 1</w:t>
      </w:r>
    </w:p>
    <w:p w14:paraId="403AFBB8" w14:textId="77777777" w:rsidR="001C0F49" w:rsidRDefault="001C0F49" w:rsidP="001C0F49">
      <w:r>
        <w:t>This table shows how much AFTRS intends to spend (on an accrual basis) on achieving the outcome, broken down by program.</w:t>
      </w:r>
    </w:p>
    <w:p w14:paraId="31D79098" w14:textId="77777777" w:rsidR="001C0F49" w:rsidRDefault="001C0F49" w:rsidP="001C0F49">
      <w:pPr>
        <w:spacing w:after="0"/>
        <w:rPr>
          <w:rFonts w:ascii="Arial" w:hAnsi="Arial" w:cs="Arial"/>
          <w:b/>
        </w:rPr>
      </w:pPr>
      <w:r>
        <w:rPr>
          <w:rFonts w:ascii="Arial" w:hAnsi="Arial" w:cs="Arial"/>
          <w:b/>
        </w:rPr>
        <w:t>Table 2.1.1: Budgeted expenses for Outcome 1</w:t>
      </w:r>
    </w:p>
    <w:tbl>
      <w:tblPr>
        <w:tblW w:w="5000" w:type="pct"/>
        <w:tblLook w:val="04A0" w:firstRow="1" w:lastRow="0" w:firstColumn="1" w:lastColumn="0" w:noHBand="0" w:noVBand="1"/>
      </w:tblPr>
      <w:tblGrid>
        <w:gridCol w:w="3238"/>
        <w:gridCol w:w="933"/>
        <w:gridCol w:w="885"/>
        <w:gridCol w:w="885"/>
        <w:gridCol w:w="885"/>
        <w:gridCol w:w="884"/>
      </w:tblGrid>
      <w:tr w:rsidR="001C0F49" w14:paraId="7320BAE1" w14:textId="77777777" w:rsidTr="001220B2">
        <w:trPr>
          <w:trHeight w:val="204"/>
        </w:trPr>
        <w:tc>
          <w:tcPr>
            <w:tcW w:w="2100" w:type="pct"/>
            <w:tcBorders>
              <w:top w:val="single" w:sz="4" w:space="0" w:color="auto"/>
              <w:left w:val="nil"/>
              <w:bottom w:val="nil"/>
              <w:right w:val="nil"/>
            </w:tcBorders>
            <w:vAlign w:val="bottom"/>
            <w:hideMark/>
          </w:tcPr>
          <w:p w14:paraId="35D2ED63" w14:textId="77777777" w:rsidR="001C0F49" w:rsidRDefault="001C0F49" w:rsidP="0032077D">
            <w:pPr>
              <w:spacing w:after="0" w:line="240" w:lineRule="auto"/>
              <w:rPr>
                <w:rFonts w:ascii="Arial" w:hAnsi="Arial" w:cs="Arial"/>
                <w:b/>
                <w:bCs/>
                <w:color w:val="000000"/>
                <w:sz w:val="16"/>
                <w:szCs w:val="16"/>
              </w:rPr>
            </w:pPr>
            <w:r>
              <w:rPr>
                <w:rFonts w:ascii="Arial" w:hAnsi="Arial" w:cs="Arial"/>
                <w:b/>
                <w:bCs/>
                <w:color w:val="000000"/>
                <w:sz w:val="16"/>
                <w:szCs w:val="16"/>
              </w:rPr>
              <w:t> </w:t>
            </w:r>
          </w:p>
        </w:tc>
        <w:tc>
          <w:tcPr>
            <w:tcW w:w="605" w:type="pct"/>
            <w:tcBorders>
              <w:top w:val="single" w:sz="4" w:space="0" w:color="auto"/>
              <w:left w:val="nil"/>
              <w:bottom w:val="single" w:sz="4" w:space="0" w:color="auto"/>
              <w:right w:val="nil"/>
            </w:tcBorders>
            <w:vAlign w:val="bottom"/>
            <w:hideMark/>
          </w:tcPr>
          <w:p w14:paraId="77E9C474" w14:textId="77777777" w:rsidR="001C0F49" w:rsidRDefault="001C0F49">
            <w:pPr>
              <w:spacing w:after="0" w:line="240" w:lineRule="auto"/>
              <w:jc w:val="right"/>
              <w:rPr>
                <w:rFonts w:ascii="Arial" w:hAnsi="Arial" w:cs="Arial"/>
                <w:sz w:val="16"/>
                <w:szCs w:val="16"/>
              </w:rPr>
            </w:pPr>
            <w:r>
              <w:rPr>
                <w:rFonts w:ascii="Arial" w:hAnsi="Arial" w:cs="Arial"/>
                <w:sz w:val="16"/>
                <w:szCs w:val="16"/>
              </w:rPr>
              <w:t>2021-22 Estimated actual</w:t>
            </w:r>
            <w:r>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E6E6E6"/>
            <w:vAlign w:val="bottom"/>
            <w:hideMark/>
          </w:tcPr>
          <w:p w14:paraId="5E22A002" w14:textId="77777777" w:rsidR="001C0F49" w:rsidRDefault="001C0F49">
            <w:pPr>
              <w:spacing w:after="0" w:line="240" w:lineRule="auto"/>
              <w:jc w:val="right"/>
              <w:rPr>
                <w:rFonts w:ascii="Arial" w:hAnsi="Arial" w:cs="Arial"/>
                <w:sz w:val="16"/>
                <w:szCs w:val="16"/>
              </w:rPr>
            </w:pPr>
            <w:r>
              <w:rPr>
                <w:rFonts w:ascii="Arial" w:hAnsi="Arial" w:cs="Arial"/>
                <w:sz w:val="16"/>
                <w:szCs w:val="16"/>
              </w:rPr>
              <w:t>2022-23</w:t>
            </w:r>
            <w:r>
              <w:rPr>
                <w:rFonts w:ascii="Arial" w:hAnsi="Arial" w:cs="Arial"/>
                <w:sz w:val="16"/>
                <w:szCs w:val="16"/>
              </w:rPr>
              <w:br/>
              <w:t>Budget</w:t>
            </w:r>
            <w:r>
              <w:rPr>
                <w:rFonts w:ascii="Arial" w:hAnsi="Arial" w:cs="Arial"/>
                <w:sz w:val="16"/>
                <w:szCs w:val="16"/>
              </w:rPr>
              <w:br/>
            </w:r>
            <w:r>
              <w:rPr>
                <w:rFonts w:ascii="Arial" w:hAnsi="Arial" w:cs="Arial"/>
                <w:sz w:val="16"/>
                <w:szCs w:val="16"/>
              </w:rPr>
              <w:br/>
              <w:t>$'000</w:t>
            </w:r>
          </w:p>
        </w:tc>
        <w:tc>
          <w:tcPr>
            <w:tcW w:w="574" w:type="pct"/>
            <w:tcBorders>
              <w:top w:val="single" w:sz="4" w:space="0" w:color="auto"/>
              <w:left w:val="nil"/>
              <w:bottom w:val="single" w:sz="4" w:space="0" w:color="auto"/>
              <w:right w:val="nil"/>
            </w:tcBorders>
            <w:vAlign w:val="bottom"/>
            <w:hideMark/>
          </w:tcPr>
          <w:p w14:paraId="71614EF4" w14:textId="77777777" w:rsidR="001C0F49" w:rsidRDefault="001C0F49">
            <w:pPr>
              <w:spacing w:after="0" w:line="240" w:lineRule="auto"/>
              <w:jc w:val="right"/>
              <w:rPr>
                <w:rFonts w:ascii="Arial" w:hAnsi="Arial" w:cs="Arial"/>
                <w:sz w:val="16"/>
                <w:szCs w:val="16"/>
              </w:rPr>
            </w:pPr>
            <w:r>
              <w:rPr>
                <w:rFonts w:ascii="Arial" w:hAnsi="Arial" w:cs="Arial"/>
                <w:sz w:val="16"/>
                <w:szCs w:val="16"/>
              </w:rPr>
              <w:t>2023-24 Forward estimate</w:t>
            </w:r>
            <w:r>
              <w:rPr>
                <w:rFonts w:ascii="Arial" w:hAnsi="Arial" w:cs="Arial"/>
                <w:sz w:val="16"/>
                <w:szCs w:val="16"/>
              </w:rPr>
              <w:br/>
              <w:t>$'000</w:t>
            </w:r>
          </w:p>
        </w:tc>
        <w:tc>
          <w:tcPr>
            <w:tcW w:w="574" w:type="pct"/>
            <w:tcBorders>
              <w:top w:val="single" w:sz="4" w:space="0" w:color="auto"/>
              <w:left w:val="nil"/>
              <w:bottom w:val="single" w:sz="4" w:space="0" w:color="auto"/>
              <w:right w:val="nil"/>
            </w:tcBorders>
            <w:vAlign w:val="bottom"/>
            <w:hideMark/>
          </w:tcPr>
          <w:p w14:paraId="3D1EEBDD" w14:textId="77777777" w:rsidR="001C0F49" w:rsidRDefault="001C0F49">
            <w:pPr>
              <w:spacing w:after="0" w:line="240" w:lineRule="auto"/>
              <w:jc w:val="right"/>
              <w:rPr>
                <w:rFonts w:ascii="Arial" w:hAnsi="Arial" w:cs="Arial"/>
                <w:sz w:val="16"/>
                <w:szCs w:val="16"/>
              </w:rPr>
            </w:pPr>
            <w:r>
              <w:rPr>
                <w:rFonts w:ascii="Arial" w:hAnsi="Arial" w:cs="Arial"/>
                <w:sz w:val="16"/>
                <w:szCs w:val="16"/>
              </w:rPr>
              <w:t>2024-25 Forward estimate</w:t>
            </w:r>
            <w:r>
              <w:rPr>
                <w:rFonts w:ascii="Arial" w:hAnsi="Arial" w:cs="Arial"/>
                <w:sz w:val="16"/>
                <w:szCs w:val="16"/>
              </w:rPr>
              <w:br/>
              <w:t>$'000</w:t>
            </w:r>
          </w:p>
        </w:tc>
        <w:tc>
          <w:tcPr>
            <w:tcW w:w="574" w:type="pct"/>
            <w:tcBorders>
              <w:top w:val="single" w:sz="4" w:space="0" w:color="auto"/>
              <w:left w:val="nil"/>
              <w:bottom w:val="single" w:sz="4" w:space="0" w:color="auto"/>
              <w:right w:val="nil"/>
            </w:tcBorders>
            <w:vAlign w:val="bottom"/>
            <w:hideMark/>
          </w:tcPr>
          <w:p w14:paraId="664B55A0" w14:textId="77777777" w:rsidR="001C0F49" w:rsidRDefault="001C0F49">
            <w:pPr>
              <w:spacing w:after="0" w:line="240" w:lineRule="auto"/>
              <w:jc w:val="right"/>
              <w:rPr>
                <w:rFonts w:ascii="Arial" w:hAnsi="Arial" w:cs="Arial"/>
                <w:sz w:val="16"/>
                <w:szCs w:val="16"/>
              </w:rPr>
            </w:pPr>
            <w:r>
              <w:rPr>
                <w:rFonts w:ascii="Arial" w:hAnsi="Arial" w:cs="Arial"/>
                <w:sz w:val="16"/>
                <w:szCs w:val="16"/>
              </w:rPr>
              <w:t>2025-26</w:t>
            </w:r>
            <w:r>
              <w:rPr>
                <w:rFonts w:ascii="Arial" w:hAnsi="Arial" w:cs="Arial"/>
                <w:sz w:val="16"/>
                <w:szCs w:val="16"/>
              </w:rPr>
              <w:br/>
              <w:t>Forward estimate</w:t>
            </w:r>
            <w:r>
              <w:rPr>
                <w:rFonts w:ascii="Arial" w:hAnsi="Arial" w:cs="Arial"/>
                <w:sz w:val="16"/>
                <w:szCs w:val="16"/>
              </w:rPr>
              <w:br/>
              <w:t>$'000</w:t>
            </w:r>
          </w:p>
        </w:tc>
      </w:tr>
      <w:tr w:rsidR="001C0F49" w14:paraId="3F20AB3F" w14:textId="77777777" w:rsidTr="001220B2">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49AE4F2F" w14:textId="77777777" w:rsidR="001C0F49" w:rsidRDefault="001C0F49" w:rsidP="0032077D">
            <w:pPr>
              <w:spacing w:after="0" w:line="240" w:lineRule="auto"/>
              <w:rPr>
                <w:rFonts w:ascii="Arial" w:hAnsi="Arial" w:cs="Arial"/>
                <w:b/>
                <w:bCs/>
                <w:sz w:val="16"/>
                <w:szCs w:val="16"/>
              </w:rPr>
            </w:pPr>
            <w:r>
              <w:rPr>
                <w:rFonts w:ascii="Arial" w:hAnsi="Arial" w:cs="Arial"/>
                <w:b/>
                <w:bCs/>
                <w:sz w:val="16"/>
                <w:szCs w:val="16"/>
              </w:rPr>
              <w:t xml:space="preserve">Program 1.1: Delivery of specialist education </w:t>
            </w:r>
          </w:p>
        </w:tc>
      </w:tr>
      <w:tr w:rsidR="001C0F49" w14:paraId="5BF13B02" w14:textId="77777777" w:rsidTr="00927ADA">
        <w:trPr>
          <w:trHeight w:hRule="exact" w:val="204"/>
        </w:trPr>
        <w:tc>
          <w:tcPr>
            <w:tcW w:w="2100" w:type="pct"/>
            <w:noWrap/>
            <w:vAlign w:val="bottom"/>
            <w:hideMark/>
          </w:tcPr>
          <w:p w14:paraId="63565C50" w14:textId="77777777" w:rsidR="001C0F49" w:rsidRDefault="001C0F49" w:rsidP="0032077D">
            <w:pPr>
              <w:spacing w:after="0" w:line="240" w:lineRule="auto"/>
              <w:rPr>
                <w:rFonts w:ascii="Arial" w:hAnsi="Arial" w:cs="Arial"/>
                <w:sz w:val="16"/>
                <w:szCs w:val="16"/>
              </w:rPr>
            </w:pPr>
            <w:r>
              <w:rPr>
                <w:rFonts w:ascii="Arial" w:hAnsi="Arial" w:cs="Arial"/>
                <w:sz w:val="16"/>
                <w:szCs w:val="16"/>
              </w:rPr>
              <w:t>Revenue from Government</w:t>
            </w:r>
          </w:p>
        </w:tc>
        <w:tc>
          <w:tcPr>
            <w:tcW w:w="605" w:type="pct"/>
            <w:noWrap/>
            <w:vAlign w:val="bottom"/>
            <w:hideMark/>
          </w:tcPr>
          <w:p w14:paraId="03204D65" w14:textId="77777777" w:rsidR="001C0F49" w:rsidRDefault="001C0F49" w:rsidP="00927ADA">
            <w:pPr>
              <w:jc w:val="right"/>
              <w:rPr>
                <w:rFonts w:ascii="Arial" w:hAnsi="Arial" w:cs="Arial"/>
                <w:sz w:val="16"/>
                <w:szCs w:val="16"/>
              </w:rPr>
            </w:pPr>
          </w:p>
        </w:tc>
        <w:tc>
          <w:tcPr>
            <w:tcW w:w="574" w:type="pct"/>
            <w:shd w:val="clear" w:color="auto" w:fill="E6E6E6"/>
            <w:noWrap/>
            <w:vAlign w:val="bottom"/>
            <w:hideMark/>
          </w:tcPr>
          <w:p w14:paraId="0945D77D" w14:textId="77777777" w:rsidR="001C0F49" w:rsidRDefault="001C0F49" w:rsidP="00927ADA">
            <w:pPr>
              <w:spacing w:after="0" w:line="240" w:lineRule="auto"/>
              <w:jc w:val="right"/>
              <w:rPr>
                <w:rFonts w:ascii="Times New Roman" w:hAnsi="Times New Roman"/>
              </w:rPr>
            </w:pPr>
          </w:p>
        </w:tc>
        <w:tc>
          <w:tcPr>
            <w:tcW w:w="574" w:type="pct"/>
            <w:noWrap/>
            <w:vAlign w:val="bottom"/>
            <w:hideMark/>
          </w:tcPr>
          <w:p w14:paraId="576887F0" w14:textId="77777777" w:rsidR="001C0F49" w:rsidRDefault="001C0F49" w:rsidP="00927ADA">
            <w:pPr>
              <w:spacing w:after="0" w:line="240" w:lineRule="auto"/>
              <w:jc w:val="right"/>
              <w:rPr>
                <w:rFonts w:ascii="Times New Roman" w:hAnsi="Times New Roman"/>
              </w:rPr>
            </w:pPr>
          </w:p>
        </w:tc>
        <w:tc>
          <w:tcPr>
            <w:tcW w:w="574" w:type="pct"/>
            <w:noWrap/>
            <w:vAlign w:val="bottom"/>
            <w:hideMark/>
          </w:tcPr>
          <w:p w14:paraId="6033F57E" w14:textId="77777777" w:rsidR="001C0F49" w:rsidRDefault="001C0F49" w:rsidP="00927ADA">
            <w:pPr>
              <w:spacing w:after="0" w:line="240" w:lineRule="auto"/>
              <w:jc w:val="right"/>
              <w:rPr>
                <w:rFonts w:ascii="Times New Roman" w:hAnsi="Times New Roman"/>
              </w:rPr>
            </w:pPr>
          </w:p>
        </w:tc>
        <w:tc>
          <w:tcPr>
            <w:tcW w:w="574" w:type="pct"/>
            <w:noWrap/>
            <w:vAlign w:val="bottom"/>
            <w:hideMark/>
          </w:tcPr>
          <w:p w14:paraId="445DC23B" w14:textId="77777777" w:rsidR="001C0F49" w:rsidRDefault="001C0F49" w:rsidP="00927ADA">
            <w:pPr>
              <w:spacing w:after="0" w:line="240" w:lineRule="auto"/>
              <w:jc w:val="right"/>
              <w:rPr>
                <w:rFonts w:ascii="Times New Roman" w:hAnsi="Times New Roman"/>
              </w:rPr>
            </w:pPr>
          </w:p>
        </w:tc>
      </w:tr>
      <w:tr w:rsidR="001C0F49" w14:paraId="3CEF2E00" w14:textId="77777777" w:rsidTr="001220B2">
        <w:trPr>
          <w:trHeight w:val="204"/>
        </w:trPr>
        <w:tc>
          <w:tcPr>
            <w:tcW w:w="2100" w:type="pct"/>
            <w:vAlign w:val="bottom"/>
            <w:hideMark/>
          </w:tcPr>
          <w:p w14:paraId="507192F1" w14:textId="77777777" w:rsidR="001C0F49" w:rsidRDefault="001C0F49" w:rsidP="0032077D">
            <w:pPr>
              <w:spacing w:after="0" w:line="240" w:lineRule="auto"/>
              <w:ind w:left="113"/>
              <w:rPr>
                <w:rFonts w:ascii="Arial" w:hAnsi="Arial" w:cs="Arial"/>
                <w:sz w:val="16"/>
                <w:szCs w:val="16"/>
              </w:rPr>
            </w:pPr>
            <w:r>
              <w:rPr>
                <w:rFonts w:ascii="Arial" w:hAnsi="Arial" w:cs="Arial"/>
                <w:sz w:val="16"/>
                <w:szCs w:val="16"/>
              </w:rPr>
              <w:t>Ordinary annual services (Appropriation Bill No. 1)</w:t>
            </w:r>
          </w:p>
        </w:tc>
        <w:tc>
          <w:tcPr>
            <w:tcW w:w="605" w:type="pct"/>
            <w:noWrap/>
            <w:vAlign w:val="bottom"/>
            <w:hideMark/>
          </w:tcPr>
          <w:p w14:paraId="301F11E0" w14:textId="77777777" w:rsidR="001C0F49" w:rsidRDefault="001C0F49" w:rsidP="001220B2">
            <w:pPr>
              <w:spacing w:after="0" w:line="240" w:lineRule="auto"/>
              <w:jc w:val="right"/>
              <w:rPr>
                <w:rFonts w:ascii="Arial" w:hAnsi="Arial" w:cs="Arial"/>
                <w:color w:val="000000"/>
                <w:sz w:val="16"/>
                <w:szCs w:val="16"/>
              </w:rPr>
            </w:pPr>
            <w:r>
              <w:rPr>
                <w:rFonts w:ascii="Arial" w:hAnsi="Arial" w:cs="Arial"/>
                <w:color w:val="000000"/>
                <w:sz w:val="16"/>
                <w:szCs w:val="16"/>
              </w:rPr>
              <w:t>22,738</w:t>
            </w:r>
          </w:p>
        </w:tc>
        <w:tc>
          <w:tcPr>
            <w:tcW w:w="574" w:type="pct"/>
            <w:shd w:val="clear" w:color="auto" w:fill="E6E6E6"/>
            <w:noWrap/>
            <w:vAlign w:val="bottom"/>
            <w:hideMark/>
          </w:tcPr>
          <w:p w14:paraId="32FD8E8D"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22,997</w:t>
            </w:r>
          </w:p>
        </w:tc>
        <w:tc>
          <w:tcPr>
            <w:tcW w:w="574" w:type="pct"/>
            <w:noWrap/>
            <w:vAlign w:val="bottom"/>
            <w:hideMark/>
          </w:tcPr>
          <w:p w14:paraId="44527856"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23,886</w:t>
            </w:r>
          </w:p>
        </w:tc>
        <w:tc>
          <w:tcPr>
            <w:tcW w:w="574" w:type="pct"/>
            <w:noWrap/>
            <w:vAlign w:val="bottom"/>
            <w:hideMark/>
          </w:tcPr>
          <w:p w14:paraId="2ADF4F2A"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24,199</w:t>
            </w:r>
          </w:p>
        </w:tc>
        <w:tc>
          <w:tcPr>
            <w:tcW w:w="574" w:type="pct"/>
            <w:noWrap/>
            <w:vAlign w:val="bottom"/>
            <w:hideMark/>
          </w:tcPr>
          <w:p w14:paraId="53ECC284"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24,401</w:t>
            </w:r>
          </w:p>
        </w:tc>
      </w:tr>
      <w:tr w:rsidR="001C0F49" w14:paraId="4B823E5F" w14:textId="77777777" w:rsidTr="001220B2">
        <w:trPr>
          <w:trHeight w:val="204"/>
        </w:trPr>
        <w:tc>
          <w:tcPr>
            <w:tcW w:w="2100" w:type="pct"/>
            <w:vAlign w:val="bottom"/>
            <w:hideMark/>
          </w:tcPr>
          <w:p w14:paraId="3EC48CFE" w14:textId="2930A607" w:rsidR="001C0F49" w:rsidRDefault="001C0F49" w:rsidP="0032077D">
            <w:pPr>
              <w:spacing w:after="0" w:line="240" w:lineRule="auto"/>
              <w:ind w:left="113"/>
              <w:rPr>
                <w:rFonts w:ascii="Arial" w:hAnsi="Arial" w:cs="Arial"/>
                <w:sz w:val="16"/>
                <w:szCs w:val="16"/>
              </w:rPr>
            </w:pPr>
            <w:r>
              <w:rPr>
                <w:rFonts w:ascii="Arial" w:hAnsi="Arial" w:cs="Arial"/>
                <w:sz w:val="16"/>
                <w:szCs w:val="16"/>
              </w:rPr>
              <w:t xml:space="preserve">Expenses not requiring appropriation in the </w:t>
            </w:r>
            <w:r w:rsidR="00927ADA">
              <w:rPr>
                <w:rFonts w:ascii="Arial" w:hAnsi="Arial" w:cs="Arial"/>
                <w:sz w:val="16"/>
                <w:szCs w:val="16"/>
              </w:rPr>
              <w:t>Budget year</w:t>
            </w:r>
          </w:p>
        </w:tc>
        <w:tc>
          <w:tcPr>
            <w:tcW w:w="605" w:type="pct"/>
            <w:noWrap/>
            <w:vAlign w:val="bottom"/>
            <w:hideMark/>
          </w:tcPr>
          <w:p w14:paraId="1561C1B2" w14:textId="77777777" w:rsidR="001C0F49" w:rsidRDefault="001C0F49" w:rsidP="001220B2">
            <w:pPr>
              <w:spacing w:after="0" w:line="240" w:lineRule="auto"/>
              <w:jc w:val="right"/>
              <w:rPr>
                <w:rFonts w:ascii="Arial" w:hAnsi="Arial" w:cs="Arial"/>
                <w:color w:val="000000"/>
                <w:sz w:val="16"/>
                <w:szCs w:val="16"/>
              </w:rPr>
            </w:pPr>
            <w:r>
              <w:rPr>
                <w:rFonts w:ascii="Arial" w:hAnsi="Arial" w:cs="Arial"/>
                <w:color w:val="000000"/>
                <w:sz w:val="16"/>
                <w:szCs w:val="16"/>
              </w:rPr>
              <w:t>1,831</w:t>
            </w:r>
          </w:p>
        </w:tc>
        <w:tc>
          <w:tcPr>
            <w:tcW w:w="574" w:type="pct"/>
            <w:shd w:val="clear" w:color="auto" w:fill="E6E6E6"/>
            <w:noWrap/>
            <w:vAlign w:val="bottom"/>
            <w:hideMark/>
          </w:tcPr>
          <w:p w14:paraId="62507FD6"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42</w:t>
            </w:r>
          </w:p>
        </w:tc>
        <w:tc>
          <w:tcPr>
            <w:tcW w:w="574" w:type="pct"/>
            <w:noWrap/>
            <w:vAlign w:val="bottom"/>
            <w:hideMark/>
          </w:tcPr>
          <w:p w14:paraId="45451B18"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259</w:t>
            </w:r>
          </w:p>
        </w:tc>
        <w:tc>
          <w:tcPr>
            <w:tcW w:w="574" w:type="pct"/>
            <w:noWrap/>
            <w:vAlign w:val="bottom"/>
            <w:hideMark/>
          </w:tcPr>
          <w:p w14:paraId="072D4635"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206</w:t>
            </w:r>
          </w:p>
        </w:tc>
        <w:tc>
          <w:tcPr>
            <w:tcW w:w="574" w:type="pct"/>
            <w:noWrap/>
            <w:vAlign w:val="bottom"/>
            <w:hideMark/>
          </w:tcPr>
          <w:p w14:paraId="6EEB149A"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149</w:t>
            </w:r>
          </w:p>
        </w:tc>
      </w:tr>
      <w:tr w:rsidR="001C0F49" w14:paraId="0BDC6501" w14:textId="77777777" w:rsidTr="001220B2">
        <w:trPr>
          <w:trHeight w:val="204"/>
        </w:trPr>
        <w:tc>
          <w:tcPr>
            <w:tcW w:w="2100" w:type="pct"/>
            <w:vAlign w:val="bottom"/>
            <w:hideMark/>
          </w:tcPr>
          <w:p w14:paraId="5E9FA80A" w14:textId="77777777" w:rsidR="001C0F49" w:rsidRDefault="001C0F49" w:rsidP="0032077D">
            <w:pPr>
              <w:spacing w:after="0" w:line="240" w:lineRule="auto"/>
              <w:rPr>
                <w:rFonts w:ascii="Arial" w:hAnsi="Arial" w:cs="Arial"/>
                <w:sz w:val="16"/>
                <w:szCs w:val="16"/>
              </w:rPr>
            </w:pPr>
            <w:r>
              <w:rPr>
                <w:rFonts w:ascii="Arial" w:hAnsi="Arial" w:cs="Arial"/>
                <w:sz w:val="16"/>
                <w:szCs w:val="16"/>
              </w:rPr>
              <w:t xml:space="preserve">Revenues from other independent sources </w:t>
            </w:r>
          </w:p>
        </w:tc>
        <w:tc>
          <w:tcPr>
            <w:tcW w:w="605" w:type="pct"/>
            <w:noWrap/>
            <w:vAlign w:val="bottom"/>
            <w:hideMark/>
          </w:tcPr>
          <w:p w14:paraId="2DFE6632" w14:textId="77777777" w:rsidR="001C0F49" w:rsidRDefault="001C0F49" w:rsidP="001220B2">
            <w:pPr>
              <w:spacing w:after="0" w:line="240" w:lineRule="auto"/>
              <w:jc w:val="right"/>
              <w:rPr>
                <w:rFonts w:ascii="Arial" w:hAnsi="Arial" w:cs="Arial"/>
                <w:color w:val="000000"/>
                <w:sz w:val="16"/>
                <w:szCs w:val="16"/>
              </w:rPr>
            </w:pPr>
            <w:r>
              <w:rPr>
                <w:rFonts w:ascii="Arial" w:hAnsi="Arial" w:cs="Arial"/>
                <w:color w:val="000000"/>
                <w:sz w:val="16"/>
                <w:szCs w:val="16"/>
              </w:rPr>
              <w:t>9,004</w:t>
            </w:r>
          </w:p>
        </w:tc>
        <w:tc>
          <w:tcPr>
            <w:tcW w:w="574" w:type="pct"/>
            <w:shd w:val="clear" w:color="auto" w:fill="E6E6E6"/>
            <w:noWrap/>
            <w:vAlign w:val="bottom"/>
            <w:hideMark/>
          </w:tcPr>
          <w:p w14:paraId="13A3487C"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10,291</w:t>
            </w:r>
          </w:p>
        </w:tc>
        <w:tc>
          <w:tcPr>
            <w:tcW w:w="574" w:type="pct"/>
            <w:noWrap/>
            <w:vAlign w:val="bottom"/>
            <w:hideMark/>
          </w:tcPr>
          <w:p w14:paraId="7A2078FC"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10,379</w:t>
            </w:r>
          </w:p>
        </w:tc>
        <w:tc>
          <w:tcPr>
            <w:tcW w:w="574" w:type="pct"/>
            <w:noWrap/>
            <w:vAlign w:val="bottom"/>
            <w:hideMark/>
          </w:tcPr>
          <w:p w14:paraId="4ACE67BD"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10,447</w:t>
            </w:r>
          </w:p>
        </w:tc>
        <w:tc>
          <w:tcPr>
            <w:tcW w:w="574" w:type="pct"/>
            <w:noWrap/>
            <w:vAlign w:val="bottom"/>
            <w:hideMark/>
          </w:tcPr>
          <w:p w14:paraId="6B6E91CD"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10,572</w:t>
            </w:r>
          </w:p>
        </w:tc>
      </w:tr>
      <w:tr w:rsidR="001C0F49" w14:paraId="34815399" w14:textId="77777777" w:rsidTr="001220B2">
        <w:trPr>
          <w:trHeight w:val="204"/>
        </w:trPr>
        <w:tc>
          <w:tcPr>
            <w:tcW w:w="2100" w:type="pct"/>
            <w:noWrap/>
            <w:vAlign w:val="bottom"/>
            <w:hideMark/>
          </w:tcPr>
          <w:p w14:paraId="211B90D6" w14:textId="77777777" w:rsidR="001C0F49" w:rsidRDefault="001C0F49" w:rsidP="0032077D">
            <w:pPr>
              <w:spacing w:after="0" w:line="240" w:lineRule="auto"/>
              <w:rPr>
                <w:rFonts w:ascii="Arial" w:hAnsi="Arial" w:cs="Arial"/>
                <w:b/>
                <w:bCs/>
                <w:sz w:val="16"/>
                <w:szCs w:val="16"/>
              </w:rPr>
            </w:pPr>
            <w:r>
              <w:rPr>
                <w:rFonts w:ascii="Arial" w:hAnsi="Arial" w:cs="Arial"/>
                <w:b/>
                <w:bCs/>
                <w:sz w:val="16"/>
                <w:szCs w:val="16"/>
              </w:rPr>
              <w:t>Total expenses for Program 1.1</w:t>
            </w:r>
          </w:p>
        </w:tc>
        <w:tc>
          <w:tcPr>
            <w:tcW w:w="605" w:type="pct"/>
            <w:tcBorders>
              <w:top w:val="single" w:sz="4" w:space="0" w:color="auto"/>
              <w:left w:val="nil"/>
              <w:bottom w:val="single" w:sz="4" w:space="0" w:color="auto"/>
              <w:right w:val="nil"/>
            </w:tcBorders>
            <w:noWrap/>
            <w:vAlign w:val="bottom"/>
            <w:hideMark/>
          </w:tcPr>
          <w:p w14:paraId="3990216F" w14:textId="77777777" w:rsidR="001C0F49" w:rsidRDefault="001C0F49" w:rsidP="001220B2">
            <w:pPr>
              <w:spacing w:after="0" w:line="240" w:lineRule="auto"/>
              <w:jc w:val="right"/>
              <w:rPr>
                <w:rFonts w:ascii="Arial" w:hAnsi="Arial" w:cs="Arial"/>
                <w:b/>
                <w:bCs/>
                <w:color w:val="000000"/>
                <w:sz w:val="16"/>
                <w:szCs w:val="16"/>
              </w:rPr>
            </w:pPr>
            <w:r>
              <w:rPr>
                <w:rFonts w:ascii="Arial" w:hAnsi="Arial" w:cs="Arial"/>
                <w:b/>
                <w:bCs/>
                <w:color w:val="000000"/>
                <w:sz w:val="16"/>
                <w:szCs w:val="16"/>
              </w:rPr>
              <w:t>33,573</w:t>
            </w:r>
          </w:p>
        </w:tc>
        <w:tc>
          <w:tcPr>
            <w:tcW w:w="574" w:type="pct"/>
            <w:tcBorders>
              <w:top w:val="single" w:sz="4" w:space="0" w:color="auto"/>
              <w:left w:val="nil"/>
              <w:bottom w:val="single" w:sz="4" w:space="0" w:color="auto"/>
              <w:right w:val="nil"/>
            </w:tcBorders>
            <w:shd w:val="clear" w:color="auto" w:fill="E6E6E6"/>
            <w:noWrap/>
            <w:vAlign w:val="bottom"/>
            <w:hideMark/>
          </w:tcPr>
          <w:p w14:paraId="695F61EF" w14:textId="77777777" w:rsidR="001C0F49" w:rsidRDefault="001C0F49" w:rsidP="001220B2">
            <w:pPr>
              <w:spacing w:after="0" w:line="240" w:lineRule="auto"/>
              <w:jc w:val="right"/>
              <w:rPr>
                <w:rFonts w:ascii="Arial" w:hAnsi="Arial" w:cs="Arial"/>
                <w:b/>
                <w:bCs/>
                <w:color w:val="000000"/>
                <w:sz w:val="16"/>
                <w:szCs w:val="16"/>
              </w:rPr>
            </w:pPr>
            <w:r>
              <w:rPr>
                <w:rFonts w:ascii="Arial" w:hAnsi="Arial" w:cs="Arial"/>
                <w:b/>
                <w:bCs/>
                <w:color w:val="000000"/>
                <w:sz w:val="16"/>
                <w:szCs w:val="16"/>
              </w:rPr>
              <w:t>33,330</w:t>
            </w:r>
          </w:p>
        </w:tc>
        <w:tc>
          <w:tcPr>
            <w:tcW w:w="574" w:type="pct"/>
            <w:tcBorders>
              <w:top w:val="single" w:sz="4" w:space="0" w:color="auto"/>
              <w:left w:val="nil"/>
              <w:bottom w:val="single" w:sz="4" w:space="0" w:color="auto"/>
              <w:right w:val="nil"/>
            </w:tcBorders>
            <w:noWrap/>
            <w:vAlign w:val="bottom"/>
            <w:hideMark/>
          </w:tcPr>
          <w:p w14:paraId="0B3CFA06"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34,524</w:t>
            </w:r>
          </w:p>
        </w:tc>
        <w:tc>
          <w:tcPr>
            <w:tcW w:w="574" w:type="pct"/>
            <w:tcBorders>
              <w:top w:val="single" w:sz="4" w:space="0" w:color="auto"/>
              <w:left w:val="nil"/>
              <w:bottom w:val="single" w:sz="4" w:space="0" w:color="auto"/>
              <w:right w:val="nil"/>
            </w:tcBorders>
            <w:noWrap/>
            <w:vAlign w:val="bottom"/>
            <w:hideMark/>
          </w:tcPr>
          <w:p w14:paraId="3D5076BF"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34,852</w:t>
            </w:r>
          </w:p>
        </w:tc>
        <w:tc>
          <w:tcPr>
            <w:tcW w:w="574" w:type="pct"/>
            <w:tcBorders>
              <w:top w:val="single" w:sz="4" w:space="0" w:color="auto"/>
              <w:left w:val="nil"/>
              <w:bottom w:val="single" w:sz="4" w:space="0" w:color="auto"/>
              <w:right w:val="nil"/>
            </w:tcBorders>
            <w:noWrap/>
            <w:vAlign w:val="bottom"/>
            <w:hideMark/>
          </w:tcPr>
          <w:p w14:paraId="52E84A90"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35,122</w:t>
            </w:r>
          </w:p>
        </w:tc>
      </w:tr>
      <w:tr w:rsidR="001C0F49" w14:paraId="68494D77" w14:textId="77777777" w:rsidTr="001220B2">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6070F3E4" w14:textId="77777777" w:rsidR="001C0F49" w:rsidRDefault="001C0F49" w:rsidP="0032077D">
            <w:pPr>
              <w:spacing w:after="0" w:line="240" w:lineRule="auto"/>
              <w:rPr>
                <w:rFonts w:ascii="Arial" w:hAnsi="Arial" w:cs="Arial"/>
                <w:b/>
                <w:bCs/>
                <w:sz w:val="16"/>
                <w:szCs w:val="16"/>
              </w:rPr>
            </w:pPr>
            <w:r>
              <w:rPr>
                <w:rFonts w:ascii="Arial" w:hAnsi="Arial" w:cs="Arial"/>
                <w:b/>
                <w:bCs/>
                <w:sz w:val="16"/>
                <w:szCs w:val="16"/>
              </w:rPr>
              <w:t>Outcome 1 totals by resource type</w:t>
            </w:r>
          </w:p>
        </w:tc>
      </w:tr>
      <w:tr w:rsidR="001C0F49" w:rsidRPr="00927ADA" w14:paraId="48455D96" w14:textId="77777777" w:rsidTr="00927ADA">
        <w:trPr>
          <w:trHeight w:hRule="exact" w:val="204"/>
        </w:trPr>
        <w:tc>
          <w:tcPr>
            <w:tcW w:w="2100" w:type="pct"/>
            <w:noWrap/>
            <w:vAlign w:val="bottom"/>
            <w:hideMark/>
          </w:tcPr>
          <w:p w14:paraId="5F2DADB0" w14:textId="77777777" w:rsidR="001C0F49" w:rsidRPr="00927ADA" w:rsidRDefault="001C0F49" w:rsidP="00927ADA">
            <w:pPr>
              <w:spacing w:after="0" w:line="240" w:lineRule="auto"/>
              <w:rPr>
                <w:rFonts w:ascii="Arial" w:hAnsi="Arial" w:cs="Arial"/>
                <w:sz w:val="16"/>
                <w:szCs w:val="16"/>
              </w:rPr>
            </w:pPr>
            <w:r w:rsidRPr="00927ADA">
              <w:rPr>
                <w:rFonts w:ascii="Arial" w:hAnsi="Arial" w:cs="Arial"/>
                <w:sz w:val="16"/>
                <w:szCs w:val="16"/>
              </w:rPr>
              <w:t>Revenue from Government</w:t>
            </w:r>
          </w:p>
        </w:tc>
        <w:tc>
          <w:tcPr>
            <w:tcW w:w="605" w:type="pct"/>
            <w:noWrap/>
            <w:vAlign w:val="bottom"/>
            <w:hideMark/>
          </w:tcPr>
          <w:p w14:paraId="766D2282" w14:textId="77777777" w:rsidR="001C0F49" w:rsidRPr="00927ADA" w:rsidRDefault="001C0F49" w:rsidP="00927ADA">
            <w:pPr>
              <w:jc w:val="right"/>
              <w:rPr>
                <w:rFonts w:ascii="Arial" w:hAnsi="Arial" w:cs="Arial"/>
                <w:sz w:val="16"/>
                <w:szCs w:val="16"/>
              </w:rPr>
            </w:pPr>
          </w:p>
        </w:tc>
        <w:tc>
          <w:tcPr>
            <w:tcW w:w="574" w:type="pct"/>
            <w:shd w:val="clear" w:color="auto" w:fill="E6E6E6"/>
            <w:noWrap/>
            <w:vAlign w:val="bottom"/>
            <w:hideMark/>
          </w:tcPr>
          <w:p w14:paraId="53D1D2CE" w14:textId="77777777" w:rsidR="001C0F49" w:rsidRPr="00927ADA" w:rsidRDefault="001C0F49" w:rsidP="00927ADA">
            <w:pPr>
              <w:spacing w:after="0" w:line="240" w:lineRule="auto"/>
              <w:jc w:val="right"/>
              <w:rPr>
                <w:rFonts w:ascii="Arial" w:hAnsi="Arial" w:cs="Arial"/>
                <w:sz w:val="16"/>
                <w:szCs w:val="16"/>
              </w:rPr>
            </w:pPr>
          </w:p>
        </w:tc>
        <w:tc>
          <w:tcPr>
            <w:tcW w:w="574" w:type="pct"/>
            <w:noWrap/>
            <w:vAlign w:val="bottom"/>
            <w:hideMark/>
          </w:tcPr>
          <w:p w14:paraId="33911329" w14:textId="77777777" w:rsidR="001C0F49" w:rsidRPr="00927ADA" w:rsidRDefault="001C0F49" w:rsidP="00927ADA">
            <w:pPr>
              <w:spacing w:after="0" w:line="240" w:lineRule="auto"/>
              <w:jc w:val="right"/>
              <w:rPr>
                <w:rFonts w:ascii="Arial" w:hAnsi="Arial" w:cs="Arial"/>
                <w:sz w:val="16"/>
                <w:szCs w:val="16"/>
              </w:rPr>
            </w:pPr>
          </w:p>
        </w:tc>
        <w:tc>
          <w:tcPr>
            <w:tcW w:w="574" w:type="pct"/>
            <w:noWrap/>
            <w:vAlign w:val="bottom"/>
            <w:hideMark/>
          </w:tcPr>
          <w:p w14:paraId="5F98DC11" w14:textId="77777777" w:rsidR="001C0F49" w:rsidRPr="00927ADA" w:rsidRDefault="001C0F49" w:rsidP="00927ADA">
            <w:pPr>
              <w:spacing w:after="0" w:line="240" w:lineRule="auto"/>
              <w:jc w:val="right"/>
              <w:rPr>
                <w:rFonts w:ascii="Arial" w:hAnsi="Arial" w:cs="Arial"/>
                <w:sz w:val="16"/>
                <w:szCs w:val="16"/>
              </w:rPr>
            </w:pPr>
          </w:p>
        </w:tc>
        <w:tc>
          <w:tcPr>
            <w:tcW w:w="574" w:type="pct"/>
            <w:noWrap/>
            <w:vAlign w:val="bottom"/>
            <w:hideMark/>
          </w:tcPr>
          <w:p w14:paraId="063F5FA8" w14:textId="77777777" w:rsidR="001C0F49" w:rsidRPr="00927ADA" w:rsidRDefault="001C0F49" w:rsidP="00927ADA">
            <w:pPr>
              <w:spacing w:after="0" w:line="240" w:lineRule="auto"/>
              <w:jc w:val="right"/>
              <w:rPr>
                <w:rFonts w:ascii="Arial" w:hAnsi="Arial" w:cs="Arial"/>
                <w:sz w:val="16"/>
                <w:szCs w:val="16"/>
              </w:rPr>
            </w:pPr>
          </w:p>
        </w:tc>
      </w:tr>
      <w:tr w:rsidR="001C0F49" w14:paraId="1A801826" w14:textId="77777777" w:rsidTr="001220B2">
        <w:trPr>
          <w:trHeight w:val="204"/>
        </w:trPr>
        <w:tc>
          <w:tcPr>
            <w:tcW w:w="2100" w:type="pct"/>
            <w:vAlign w:val="bottom"/>
            <w:hideMark/>
          </w:tcPr>
          <w:p w14:paraId="28242E1E" w14:textId="77777777" w:rsidR="001C0F49" w:rsidRDefault="001C0F49" w:rsidP="0032077D">
            <w:pPr>
              <w:spacing w:after="0" w:line="240" w:lineRule="auto"/>
              <w:ind w:left="113"/>
              <w:rPr>
                <w:rFonts w:ascii="Arial" w:hAnsi="Arial" w:cs="Arial"/>
                <w:sz w:val="16"/>
                <w:szCs w:val="16"/>
              </w:rPr>
            </w:pPr>
            <w:r>
              <w:rPr>
                <w:rFonts w:ascii="Arial" w:hAnsi="Arial" w:cs="Arial"/>
                <w:sz w:val="16"/>
                <w:szCs w:val="16"/>
              </w:rPr>
              <w:t>Ordinary annual services (Appropriation Bill No. 1)</w:t>
            </w:r>
          </w:p>
        </w:tc>
        <w:tc>
          <w:tcPr>
            <w:tcW w:w="605" w:type="pct"/>
            <w:noWrap/>
            <w:vAlign w:val="bottom"/>
            <w:hideMark/>
          </w:tcPr>
          <w:p w14:paraId="0F09FA96" w14:textId="77777777" w:rsidR="001C0F49" w:rsidRDefault="001C0F49" w:rsidP="001220B2">
            <w:pPr>
              <w:spacing w:after="0" w:line="240" w:lineRule="auto"/>
              <w:jc w:val="right"/>
              <w:rPr>
                <w:rFonts w:ascii="Arial" w:hAnsi="Arial" w:cs="Arial"/>
                <w:color w:val="000000"/>
                <w:sz w:val="16"/>
                <w:szCs w:val="16"/>
              </w:rPr>
            </w:pPr>
            <w:r>
              <w:rPr>
                <w:rFonts w:ascii="Arial" w:hAnsi="Arial" w:cs="Arial"/>
                <w:color w:val="000000"/>
                <w:sz w:val="16"/>
                <w:szCs w:val="16"/>
              </w:rPr>
              <w:t>22,738</w:t>
            </w:r>
          </w:p>
        </w:tc>
        <w:tc>
          <w:tcPr>
            <w:tcW w:w="574" w:type="pct"/>
            <w:shd w:val="clear" w:color="auto" w:fill="E6E6E6"/>
            <w:noWrap/>
            <w:vAlign w:val="bottom"/>
            <w:hideMark/>
          </w:tcPr>
          <w:p w14:paraId="0CDEFD20"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22,997</w:t>
            </w:r>
          </w:p>
        </w:tc>
        <w:tc>
          <w:tcPr>
            <w:tcW w:w="574" w:type="pct"/>
            <w:noWrap/>
            <w:vAlign w:val="bottom"/>
            <w:hideMark/>
          </w:tcPr>
          <w:p w14:paraId="61A163AE"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23,886</w:t>
            </w:r>
          </w:p>
        </w:tc>
        <w:tc>
          <w:tcPr>
            <w:tcW w:w="574" w:type="pct"/>
            <w:noWrap/>
            <w:vAlign w:val="bottom"/>
            <w:hideMark/>
          </w:tcPr>
          <w:p w14:paraId="0779E6C0"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24,199</w:t>
            </w:r>
          </w:p>
        </w:tc>
        <w:tc>
          <w:tcPr>
            <w:tcW w:w="574" w:type="pct"/>
            <w:noWrap/>
            <w:vAlign w:val="bottom"/>
            <w:hideMark/>
          </w:tcPr>
          <w:p w14:paraId="6A9613BD"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24,401</w:t>
            </w:r>
          </w:p>
        </w:tc>
      </w:tr>
      <w:tr w:rsidR="001C0F49" w14:paraId="00DAC88C" w14:textId="77777777" w:rsidTr="001220B2">
        <w:trPr>
          <w:trHeight w:val="204"/>
        </w:trPr>
        <w:tc>
          <w:tcPr>
            <w:tcW w:w="2100" w:type="pct"/>
            <w:vAlign w:val="bottom"/>
            <w:hideMark/>
          </w:tcPr>
          <w:p w14:paraId="3F2B1F27" w14:textId="094770AD" w:rsidR="001C0F49" w:rsidRDefault="001C0F49" w:rsidP="0032077D">
            <w:pPr>
              <w:spacing w:after="0" w:line="240" w:lineRule="auto"/>
              <w:ind w:left="113"/>
              <w:rPr>
                <w:rFonts w:ascii="Arial" w:hAnsi="Arial" w:cs="Arial"/>
                <w:sz w:val="16"/>
                <w:szCs w:val="16"/>
              </w:rPr>
            </w:pPr>
            <w:r>
              <w:rPr>
                <w:rFonts w:ascii="Arial" w:hAnsi="Arial" w:cs="Arial"/>
                <w:sz w:val="16"/>
                <w:szCs w:val="16"/>
              </w:rPr>
              <w:t xml:space="preserve">Expenses not requiring appropriation in the </w:t>
            </w:r>
            <w:r w:rsidR="00927ADA">
              <w:rPr>
                <w:rFonts w:ascii="Arial" w:hAnsi="Arial" w:cs="Arial"/>
                <w:sz w:val="16"/>
                <w:szCs w:val="16"/>
              </w:rPr>
              <w:t>Budget year</w:t>
            </w:r>
          </w:p>
        </w:tc>
        <w:tc>
          <w:tcPr>
            <w:tcW w:w="605" w:type="pct"/>
            <w:noWrap/>
            <w:vAlign w:val="bottom"/>
            <w:hideMark/>
          </w:tcPr>
          <w:p w14:paraId="74570198" w14:textId="77777777" w:rsidR="001C0F49" w:rsidRDefault="001C0F49" w:rsidP="001220B2">
            <w:pPr>
              <w:spacing w:after="0" w:line="240" w:lineRule="auto"/>
              <w:jc w:val="right"/>
              <w:rPr>
                <w:rFonts w:ascii="Arial" w:hAnsi="Arial" w:cs="Arial"/>
                <w:color w:val="000000"/>
                <w:sz w:val="16"/>
                <w:szCs w:val="16"/>
              </w:rPr>
            </w:pPr>
            <w:r>
              <w:rPr>
                <w:rFonts w:ascii="Arial" w:hAnsi="Arial" w:cs="Arial"/>
                <w:color w:val="000000"/>
                <w:sz w:val="16"/>
                <w:szCs w:val="16"/>
              </w:rPr>
              <w:t>1,831</w:t>
            </w:r>
          </w:p>
        </w:tc>
        <w:tc>
          <w:tcPr>
            <w:tcW w:w="574" w:type="pct"/>
            <w:shd w:val="clear" w:color="auto" w:fill="E6E6E6"/>
            <w:noWrap/>
            <w:vAlign w:val="bottom"/>
            <w:hideMark/>
          </w:tcPr>
          <w:p w14:paraId="48E509AC"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42</w:t>
            </w:r>
          </w:p>
        </w:tc>
        <w:tc>
          <w:tcPr>
            <w:tcW w:w="574" w:type="pct"/>
            <w:noWrap/>
            <w:vAlign w:val="bottom"/>
            <w:hideMark/>
          </w:tcPr>
          <w:p w14:paraId="15B0E33A"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259</w:t>
            </w:r>
          </w:p>
        </w:tc>
        <w:tc>
          <w:tcPr>
            <w:tcW w:w="574" w:type="pct"/>
            <w:noWrap/>
            <w:vAlign w:val="bottom"/>
            <w:hideMark/>
          </w:tcPr>
          <w:p w14:paraId="3E09F672"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206</w:t>
            </w:r>
          </w:p>
        </w:tc>
        <w:tc>
          <w:tcPr>
            <w:tcW w:w="574" w:type="pct"/>
            <w:noWrap/>
            <w:vAlign w:val="bottom"/>
            <w:hideMark/>
          </w:tcPr>
          <w:p w14:paraId="1F404D1B"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149</w:t>
            </w:r>
          </w:p>
        </w:tc>
      </w:tr>
      <w:tr w:rsidR="001C0F49" w14:paraId="56AA1E2A" w14:textId="77777777" w:rsidTr="001220B2">
        <w:trPr>
          <w:trHeight w:val="204"/>
        </w:trPr>
        <w:tc>
          <w:tcPr>
            <w:tcW w:w="2100" w:type="pct"/>
            <w:vAlign w:val="bottom"/>
            <w:hideMark/>
          </w:tcPr>
          <w:p w14:paraId="644C5E20" w14:textId="77777777" w:rsidR="001C0F49" w:rsidRDefault="001C0F49" w:rsidP="0032077D">
            <w:pPr>
              <w:spacing w:after="0" w:line="240" w:lineRule="auto"/>
              <w:rPr>
                <w:rFonts w:ascii="Arial" w:hAnsi="Arial" w:cs="Arial"/>
                <w:sz w:val="16"/>
                <w:szCs w:val="16"/>
              </w:rPr>
            </w:pPr>
            <w:r>
              <w:rPr>
                <w:rFonts w:ascii="Arial" w:hAnsi="Arial" w:cs="Arial"/>
                <w:sz w:val="16"/>
                <w:szCs w:val="16"/>
              </w:rPr>
              <w:t xml:space="preserve">Revenues from other independent sources </w:t>
            </w:r>
          </w:p>
        </w:tc>
        <w:tc>
          <w:tcPr>
            <w:tcW w:w="605" w:type="pct"/>
            <w:noWrap/>
            <w:vAlign w:val="bottom"/>
            <w:hideMark/>
          </w:tcPr>
          <w:p w14:paraId="60C3E577" w14:textId="77777777" w:rsidR="001C0F49" w:rsidRDefault="001C0F49" w:rsidP="001220B2">
            <w:pPr>
              <w:spacing w:after="0" w:line="240" w:lineRule="auto"/>
              <w:jc w:val="right"/>
              <w:rPr>
                <w:rFonts w:ascii="Arial" w:hAnsi="Arial" w:cs="Arial"/>
                <w:color w:val="000000"/>
                <w:sz w:val="16"/>
                <w:szCs w:val="16"/>
              </w:rPr>
            </w:pPr>
            <w:r>
              <w:rPr>
                <w:rFonts w:ascii="Arial" w:hAnsi="Arial" w:cs="Arial"/>
                <w:color w:val="000000"/>
                <w:sz w:val="16"/>
                <w:szCs w:val="16"/>
              </w:rPr>
              <w:t>9,004</w:t>
            </w:r>
          </w:p>
        </w:tc>
        <w:tc>
          <w:tcPr>
            <w:tcW w:w="574" w:type="pct"/>
            <w:shd w:val="clear" w:color="auto" w:fill="E6E6E6"/>
            <w:noWrap/>
            <w:vAlign w:val="bottom"/>
            <w:hideMark/>
          </w:tcPr>
          <w:p w14:paraId="5646E47D"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10,291</w:t>
            </w:r>
          </w:p>
        </w:tc>
        <w:tc>
          <w:tcPr>
            <w:tcW w:w="574" w:type="pct"/>
            <w:noWrap/>
            <w:vAlign w:val="bottom"/>
            <w:hideMark/>
          </w:tcPr>
          <w:p w14:paraId="78B87C94"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10,379</w:t>
            </w:r>
          </w:p>
        </w:tc>
        <w:tc>
          <w:tcPr>
            <w:tcW w:w="574" w:type="pct"/>
            <w:noWrap/>
            <w:vAlign w:val="bottom"/>
            <w:hideMark/>
          </w:tcPr>
          <w:p w14:paraId="58902C8E"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10,447</w:t>
            </w:r>
          </w:p>
        </w:tc>
        <w:tc>
          <w:tcPr>
            <w:tcW w:w="574" w:type="pct"/>
            <w:noWrap/>
            <w:vAlign w:val="bottom"/>
            <w:hideMark/>
          </w:tcPr>
          <w:p w14:paraId="2E0A27EB"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10,572</w:t>
            </w:r>
          </w:p>
        </w:tc>
      </w:tr>
      <w:tr w:rsidR="001C0F49" w14:paraId="2BEDE9AC" w14:textId="77777777" w:rsidTr="001220B2">
        <w:trPr>
          <w:trHeight w:val="204"/>
        </w:trPr>
        <w:tc>
          <w:tcPr>
            <w:tcW w:w="2100" w:type="pct"/>
            <w:tcBorders>
              <w:top w:val="nil"/>
              <w:left w:val="nil"/>
              <w:bottom w:val="single" w:sz="4" w:space="0" w:color="auto"/>
              <w:right w:val="nil"/>
            </w:tcBorders>
            <w:noWrap/>
            <w:vAlign w:val="bottom"/>
            <w:hideMark/>
          </w:tcPr>
          <w:p w14:paraId="57540926" w14:textId="77777777" w:rsidR="001C0F49" w:rsidRDefault="001C0F49" w:rsidP="0032077D">
            <w:pPr>
              <w:spacing w:after="0" w:line="240" w:lineRule="auto"/>
              <w:rPr>
                <w:rFonts w:ascii="Arial" w:hAnsi="Arial" w:cs="Arial"/>
                <w:b/>
                <w:bCs/>
                <w:sz w:val="16"/>
                <w:szCs w:val="16"/>
              </w:rPr>
            </w:pPr>
            <w:r>
              <w:rPr>
                <w:rFonts w:ascii="Arial" w:hAnsi="Arial" w:cs="Arial"/>
                <w:b/>
                <w:bCs/>
                <w:sz w:val="16"/>
                <w:szCs w:val="16"/>
              </w:rPr>
              <w:t>Total expenses for Outcome 1</w:t>
            </w:r>
          </w:p>
        </w:tc>
        <w:tc>
          <w:tcPr>
            <w:tcW w:w="605" w:type="pct"/>
            <w:tcBorders>
              <w:top w:val="single" w:sz="4" w:space="0" w:color="auto"/>
              <w:left w:val="nil"/>
              <w:bottom w:val="single" w:sz="4" w:space="0" w:color="auto"/>
              <w:right w:val="nil"/>
            </w:tcBorders>
            <w:noWrap/>
            <w:vAlign w:val="bottom"/>
            <w:hideMark/>
          </w:tcPr>
          <w:p w14:paraId="4DEFD31E" w14:textId="77777777" w:rsidR="001C0F49" w:rsidRDefault="001C0F49" w:rsidP="001220B2">
            <w:pPr>
              <w:spacing w:after="0" w:line="240" w:lineRule="auto"/>
              <w:jc w:val="right"/>
              <w:rPr>
                <w:rFonts w:ascii="Arial" w:hAnsi="Arial" w:cs="Arial"/>
                <w:b/>
                <w:bCs/>
                <w:color w:val="000000"/>
                <w:sz w:val="16"/>
                <w:szCs w:val="16"/>
              </w:rPr>
            </w:pPr>
            <w:r>
              <w:rPr>
                <w:rFonts w:ascii="Arial" w:hAnsi="Arial" w:cs="Arial"/>
                <w:b/>
                <w:bCs/>
                <w:color w:val="000000"/>
                <w:sz w:val="16"/>
                <w:szCs w:val="16"/>
              </w:rPr>
              <w:t>33,573</w:t>
            </w:r>
          </w:p>
        </w:tc>
        <w:tc>
          <w:tcPr>
            <w:tcW w:w="574" w:type="pct"/>
            <w:tcBorders>
              <w:top w:val="single" w:sz="4" w:space="0" w:color="auto"/>
              <w:left w:val="nil"/>
              <w:bottom w:val="single" w:sz="4" w:space="0" w:color="auto"/>
              <w:right w:val="nil"/>
            </w:tcBorders>
            <w:shd w:val="clear" w:color="auto" w:fill="E6E6E6"/>
            <w:noWrap/>
            <w:vAlign w:val="bottom"/>
            <w:hideMark/>
          </w:tcPr>
          <w:p w14:paraId="0482F759" w14:textId="77777777" w:rsidR="001C0F49" w:rsidRDefault="001C0F49" w:rsidP="001220B2">
            <w:pPr>
              <w:spacing w:after="0" w:line="240" w:lineRule="auto"/>
              <w:jc w:val="right"/>
              <w:rPr>
                <w:rFonts w:ascii="Arial" w:hAnsi="Arial" w:cs="Arial"/>
                <w:b/>
                <w:bCs/>
                <w:color w:val="000000"/>
                <w:sz w:val="16"/>
                <w:szCs w:val="16"/>
              </w:rPr>
            </w:pPr>
            <w:r>
              <w:rPr>
                <w:rFonts w:ascii="Arial" w:hAnsi="Arial" w:cs="Arial"/>
                <w:b/>
                <w:bCs/>
                <w:color w:val="000000"/>
                <w:sz w:val="16"/>
                <w:szCs w:val="16"/>
              </w:rPr>
              <w:t>33,330</w:t>
            </w:r>
          </w:p>
        </w:tc>
        <w:tc>
          <w:tcPr>
            <w:tcW w:w="574" w:type="pct"/>
            <w:tcBorders>
              <w:top w:val="single" w:sz="4" w:space="0" w:color="auto"/>
              <w:left w:val="nil"/>
              <w:bottom w:val="single" w:sz="4" w:space="0" w:color="auto"/>
              <w:right w:val="nil"/>
            </w:tcBorders>
            <w:noWrap/>
            <w:vAlign w:val="bottom"/>
            <w:hideMark/>
          </w:tcPr>
          <w:p w14:paraId="2F57D5D1"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34,524</w:t>
            </w:r>
          </w:p>
        </w:tc>
        <w:tc>
          <w:tcPr>
            <w:tcW w:w="574" w:type="pct"/>
            <w:tcBorders>
              <w:top w:val="single" w:sz="4" w:space="0" w:color="auto"/>
              <w:left w:val="nil"/>
              <w:bottom w:val="single" w:sz="4" w:space="0" w:color="auto"/>
              <w:right w:val="nil"/>
            </w:tcBorders>
            <w:noWrap/>
            <w:vAlign w:val="bottom"/>
            <w:hideMark/>
          </w:tcPr>
          <w:p w14:paraId="57B28D83"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34,852</w:t>
            </w:r>
          </w:p>
        </w:tc>
        <w:tc>
          <w:tcPr>
            <w:tcW w:w="574" w:type="pct"/>
            <w:tcBorders>
              <w:top w:val="single" w:sz="4" w:space="0" w:color="auto"/>
              <w:left w:val="nil"/>
              <w:bottom w:val="single" w:sz="4" w:space="0" w:color="auto"/>
              <w:right w:val="nil"/>
            </w:tcBorders>
            <w:noWrap/>
            <w:vAlign w:val="bottom"/>
            <w:hideMark/>
          </w:tcPr>
          <w:p w14:paraId="77EBCB94"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35,122</w:t>
            </w:r>
          </w:p>
        </w:tc>
      </w:tr>
    </w:tbl>
    <w:p w14:paraId="612A3D87" w14:textId="77777777" w:rsidR="001C0F49" w:rsidRPr="00B547AD" w:rsidRDefault="001C0F49" w:rsidP="001C0F49">
      <w:pPr>
        <w:pStyle w:val="TableHeading"/>
        <w:rPr>
          <w:rFonts w:cs="Arial"/>
          <w:sz w:val="16"/>
        </w:rPr>
      </w:pPr>
    </w:p>
    <w:tbl>
      <w:tblPr>
        <w:tblW w:w="0" w:type="auto"/>
        <w:tblLayout w:type="fixed"/>
        <w:tblLook w:val="04A0" w:firstRow="1" w:lastRow="0" w:firstColumn="1" w:lastColumn="0" w:noHBand="0" w:noVBand="1"/>
      </w:tblPr>
      <w:tblGrid>
        <w:gridCol w:w="3220"/>
        <w:gridCol w:w="966"/>
        <w:gridCol w:w="880"/>
      </w:tblGrid>
      <w:tr w:rsidR="001C0F49" w14:paraId="6043CE15" w14:textId="77777777" w:rsidTr="001C0F49">
        <w:trPr>
          <w:trHeight w:val="204"/>
        </w:trPr>
        <w:tc>
          <w:tcPr>
            <w:tcW w:w="3220" w:type="dxa"/>
            <w:tcBorders>
              <w:top w:val="single" w:sz="4" w:space="0" w:color="auto"/>
              <w:left w:val="nil"/>
              <w:bottom w:val="nil"/>
              <w:right w:val="nil"/>
            </w:tcBorders>
            <w:noWrap/>
            <w:vAlign w:val="bottom"/>
            <w:hideMark/>
          </w:tcPr>
          <w:p w14:paraId="2C876047" w14:textId="77777777" w:rsidR="001C0F49" w:rsidRDefault="001C0F49">
            <w:pPr>
              <w:spacing w:after="0" w:line="240" w:lineRule="auto"/>
              <w:rPr>
                <w:rFonts w:ascii="Arial" w:hAnsi="Arial" w:cs="Arial"/>
                <w:sz w:val="16"/>
                <w:szCs w:val="16"/>
              </w:rPr>
            </w:pPr>
            <w:r>
              <w:rPr>
                <w:rFonts w:ascii="Arial" w:hAnsi="Arial" w:cs="Arial"/>
                <w:sz w:val="16"/>
                <w:szCs w:val="16"/>
              </w:rPr>
              <w:t> </w:t>
            </w:r>
          </w:p>
        </w:tc>
        <w:tc>
          <w:tcPr>
            <w:tcW w:w="966" w:type="dxa"/>
            <w:tcBorders>
              <w:top w:val="single" w:sz="4" w:space="0" w:color="auto"/>
              <w:left w:val="nil"/>
              <w:bottom w:val="single" w:sz="4" w:space="0" w:color="auto"/>
              <w:right w:val="nil"/>
            </w:tcBorders>
            <w:noWrap/>
            <w:vAlign w:val="bottom"/>
            <w:hideMark/>
          </w:tcPr>
          <w:p w14:paraId="60853D69" w14:textId="77777777" w:rsidR="001C0F49" w:rsidRDefault="001C0F49">
            <w:pPr>
              <w:spacing w:after="0" w:line="240" w:lineRule="auto"/>
              <w:jc w:val="right"/>
              <w:rPr>
                <w:rFonts w:ascii="Arial" w:hAnsi="Arial" w:cs="Arial"/>
                <w:sz w:val="16"/>
                <w:szCs w:val="16"/>
              </w:rPr>
            </w:pPr>
            <w:r>
              <w:rPr>
                <w:rFonts w:ascii="Arial" w:hAnsi="Arial" w:cs="Arial"/>
                <w:sz w:val="16"/>
                <w:szCs w:val="16"/>
              </w:rPr>
              <w:t>2021-22</w:t>
            </w:r>
          </w:p>
        </w:tc>
        <w:tc>
          <w:tcPr>
            <w:tcW w:w="880" w:type="dxa"/>
            <w:tcBorders>
              <w:top w:val="single" w:sz="4" w:space="0" w:color="auto"/>
              <w:left w:val="nil"/>
              <w:bottom w:val="single" w:sz="4" w:space="0" w:color="auto"/>
              <w:right w:val="nil"/>
            </w:tcBorders>
            <w:shd w:val="clear" w:color="auto" w:fill="E6E6E6"/>
            <w:noWrap/>
            <w:vAlign w:val="bottom"/>
            <w:hideMark/>
          </w:tcPr>
          <w:p w14:paraId="7291D921" w14:textId="77777777" w:rsidR="001C0F49" w:rsidRDefault="001C0F49">
            <w:pPr>
              <w:spacing w:after="0" w:line="240" w:lineRule="auto"/>
              <w:jc w:val="right"/>
              <w:rPr>
                <w:rFonts w:ascii="Arial" w:hAnsi="Arial" w:cs="Arial"/>
                <w:sz w:val="16"/>
                <w:szCs w:val="16"/>
              </w:rPr>
            </w:pPr>
            <w:r>
              <w:rPr>
                <w:rFonts w:ascii="Arial" w:hAnsi="Arial" w:cs="Arial"/>
                <w:sz w:val="16"/>
                <w:szCs w:val="16"/>
              </w:rPr>
              <w:t>2022-23</w:t>
            </w:r>
          </w:p>
        </w:tc>
      </w:tr>
      <w:tr w:rsidR="001C0F49" w14:paraId="78885AD9" w14:textId="77777777" w:rsidTr="001C0F49">
        <w:trPr>
          <w:trHeight w:val="204"/>
        </w:trPr>
        <w:tc>
          <w:tcPr>
            <w:tcW w:w="3220" w:type="dxa"/>
            <w:tcBorders>
              <w:top w:val="nil"/>
              <w:left w:val="nil"/>
              <w:bottom w:val="single" w:sz="4" w:space="0" w:color="auto"/>
              <w:right w:val="nil"/>
            </w:tcBorders>
            <w:noWrap/>
            <w:vAlign w:val="bottom"/>
            <w:hideMark/>
          </w:tcPr>
          <w:p w14:paraId="2445E8A7" w14:textId="77777777" w:rsidR="001C0F49" w:rsidRDefault="001C0F49">
            <w:pPr>
              <w:spacing w:after="0" w:line="240" w:lineRule="auto"/>
              <w:rPr>
                <w:rFonts w:ascii="Arial" w:hAnsi="Arial" w:cs="Arial"/>
                <w:b/>
                <w:bCs/>
                <w:color w:val="000000"/>
                <w:sz w:val="16"/>
                <w:szCs w:val="16"/>
              </w:rPr>
            </w:pPr>
            <w:r>
              <w:rPr>
                <w:rFonts w:ascii="Arial" w:hAnsi="Arial" w:cs="Arial"/>
                <w:b/>
                <w:bCs/>
                <w:color w:val="000000"/>
                <w:sz w:val="16"/>
                <w:szCs w:val="16"/>
              </w:rPr>
              <w:t>Average staffing level (number)</w:t>
            </w:r>
          </w:p>
        </w:tc>
        <w:tc>
          <w:tcPr>
            <w:tcW w:w="966" w:type="dxa"/>
            <w:tcBorders>
              <w:top w:val="single" w:sz="4" w:space="0" w:color="000000"/>
              <w:left w:val="nil"/>
              <w:bottom w:val="single" w:sz="4" w:space="0" w:color="000000"/>
              <w:right w:val="nil"/>
            </w:tcBorders>
            <w:noWrap/>
            <w:vAlign w:val="bottom"/>
            <w:hideMark/>
          </w:tcPr>
          <w:p w14:paraId="28FB0D29" w14:textId="77777777" w:rsidR="001C0F49" w:rsidRDefault="001C0F49">
            <w:pPr>
              <w:spacing w:after="0" w:line="240" w:lineRule="auto"/>
              <w:jc w:val="right"/>
              <w:rPr>
                <w:rFonts w:ascii="Arial" w:hAnsi="Arial" w:cs="Arial"/>
                <w:color w:val="000000"/>
                <w:sz w:val="16"/>
                <w:szCs w:val="16"/>
              </w:rPr>
            </w:pPr>
            <w:r>
              <w:rPr>
                <w:rFonts w:ascii="Arial" w:hAnsi="Arial" w:cs="Arial"/>
                <w:color w:val="000000"/>
                <w:sz w:val="16"/>
                <w:szCs w:val="16"/>
              </w:rPr>
              <w:t>141</w:t>
            </w:r>
          </w:p>
        </w:tc>
        <w:tc>
          <w:tcPr>
            <w:tcW w:w="880" w:type="dxa"/>
            <w:tcBorders>
              <w:top w:val="single" w:sz="4" w:space="0" w:color="000000"/>
              <w:left w:val="nil"/>
              <w:bottom w:val="single" w:sz="4" w:space="0" w:color="000000"/>
              <w:right w:val="nil"/>
            </w:tcBorders>
            <w:shd w:val="clear" w:color="auto" w:fill="E6E6E6"/>
            <w:noWrap/>
            <w:vAlign w:val="bottom"/>
            <w:hideMark/>
          </w:tcPr>
          <w:p w14:paraId="4234A41A" w14:textId="77777777" w:rsidR="001C0F49" w:rsidRDefault="001C0F49">
            <w:pPr>
              <w:spacing w:after="0" w:line="240" w:lineRule="auto"/>
              <w:jc w:val="right"/>
              <w:rPr>
                <w:rFonts w:ascii="Arial" w:hAnsi="Arial" w:cs="Arial"/>
                <w:color w:val="000000"/>
                <w:sz w:val="16"/>
                <w:szCs w:val="16"/>
              </w:rPr>
            </w:pPr>
            <w:r>
              <w:rPr>
                <w:rFonts w:ascii="Arial" w:hAnsi="Arial" w:cs="Arial"/>
                <w:color w:val="000000"/>
                <w:sz w:val="16"/>
                <w:szCs w:val="16"/>
              </w:rPr>
              <w:t>145</w:t>
            </w:r>
          </w:p>
        </w:tc>
      </w:tr>
    </w:tbl>
    <w:p w14:paraId="30999D39" w14:textId="77777777" w:rsidR="001C0F49" w:rsidRDefault="001C0F49" w:rsidP="001C0F49">
      <w:pPr>
        <w:spacing w:after="0" w:line="240" w:lineRule="auto"/>
        <w:rPr>
          <w:rFonts w:ascii="Arial Bold" w:hAnsi="Arial Bold"/>
          <w:b/>
        </w:rPr>
      </w:pPr>
      <w:r>
        <w:br w:type="page"/>
      </w:r>
    </w:p>
    <w:p w14:paraId="10316861" w14:textId="77777777" w:rsidR="001C0F49" w:rsidRDefault="001C0F49" w:rsidP="001C0F49">
      <w:pPr>
        <w:pStyle w:val="TableHeadingcontinued"/>
      </w:pPr>
      <w:r>
        <w:lastRenderedPageBreak/>
        <w:t>Table 2.1.2: Performance measures for Outcome 1</w:t>
      </w:r>
    </w:p>
    <w:p w14:paraId="527E0E74" w14:textId="5869E4C1" w:rsidR="001C0F49" w:rsidRDefault="001C0F49" w:rsidP="001220B2">
      <w:pPr>
        <w:spacing w:before="120"/>
      </w:pPr>
      <w:r>
        <w:t xml:space="preserve">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t>
      </w:r>
      <w:r w:rsidR="0085131D" w:rsidRPr="00BE4167">
        <w:t xml:space="preserve">Where relevant, details of 2022-23 Budget measures that have created new programs or materially changed existing programs are provided. </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1C0F49" w14:paraId="3B8C2158" w14:textId="77777777" w:rsidTr="0047608C">
        <w:trPr>
          <w:trHeight w:val="569"/>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8FD6157" w14:textId="77777777" w:rsidR="001C0F49" w:rsidRDefault="001C0F49">
            <w:pPr>
              <w:pStyle w:val="TableColumnHeadingLeft"/>
            </w:pPr>
            <w:r w:rsidRPr="001220B2">
              <w:rPr>
                <w:rStyle w:val="TableHeadingChar"/>
                <w:b/>
              </w:rPr>
              <w:t>Outcome 1</w:t>
            </w:r>
            <w:r>
              <w:rPr>
                <w:lang w:val="x-none"/>
              </w:rPr>
              <w:t xml:space="preserve"> </w:t>
            </w:r>
            <w:r>
              <w:rPr>
                <w:b w:val="0"/>
              </w:rPr>
              <w:t xml:space="preserve">– </w:t>
            </w:r>
            <w:r>
              <w:rPr>
                <w:rFonts w:cs="Arial"/>
                <w:b w:val="0"/>
              </w:rPr>
              <w:t>Support the development of a professional screen arts and broadcast culture in Australia including through the provision of specialist industry-focused education, training, and research</w:t>
            </w:r>
          </w:p>
        </w:tc>
      </w:tr>
      <w:tr w:rsidR="001C0F49" w14:paraId="25292712" w14:textId="77777777" w:rsidTr="0047608C">
        <w:trPr>
          <w:trHeight w:val="522"/>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9E8058A" w14:textId="77777777" w:rsidR="001C0F49" w:rsidRDefault="001C0F49">
            <w:pPr>
              <w:pStyle w:val="TableTextLeft"/>
              <w:rPr>
                <w:rFonts w:eastAsia="Arial"/>
                <w:b/>
              </w:rPr>
            </w:pPr>
            <w:r>
              <w:rPr>
                <w:rFonts w:cs="Arial"/>
                <w:b/>
              </w:rPr>
              <w:t xml:space="preserve">Program 1.1 </w:t>
            </w:r>
            <w:r>
              <w:t xml:space="preserve">– </w:t>
            </w:r>
            <w:r>
              <w:rPr>
                <w:rFonts w:eastAsia="Arial"/>
              </w:rPr>
              <w:t>Delivery of specialist education to meet the diverse creative needs of students and the skill requirements of industry by means of award courses, training programs and events.</w:t>
            </w:r>
          </w:p>
        </w:tc>
      </w:tr>
      <w:tr w:rsidR="001C0F49" w14:paraId="3F81721F" w14:textId="77777777" w:rsidTr="001C0F49">
        <w:trPr>
          <w:trHeight w:val="694"/>
        </w:trPr>
        <w:tc>
          <w:tcPr>
            <w:tcW w:w="1560" w:type="dxa"/>
            <w:tcBorders>
              <w:top w:val="single" w:sz="4" w:space="0" w:color="auto"/>
              <w:left w:val="single" w:sz="4" w:space="0" w:color="auto"/>
              <w:bottom w:val="double" w:sz="4" w:space="0" w:color="auto"/>
              <w:right w:val="single" w:sz="4" w:space="0" w:color="auto"/>
            </w:tcBorders>
            <w:hideMark/>
          </w:tcPr>
          <w:p w14:paraId="36CCB043" w14:textId="77777777" w:rsidR="001C0F49" w:rsidRDefault="001C0F49" w:rsidP="0032077D">
            <w:pPr>
              <w:tabs>
                <w:tab w:val="left" w:pos="709"/>
              </w:tabs>
              <w:spacing w:before="60"/>
              <w:rPr>
                <w:rFonts w:ascii="Arial" w:hAnsi="Arial" w:cs="Arial"/>
                <w:b/>
                <w:sz w:val="16"/>
                <w:szCs w:val="16"/>
              </w:rPr>
            </w:pPr>
            <w:r>
              <w:rPr>
                <w:rFonts w:ascii="Arial" w:hAnsi="Arial" w:cs="Arial"/>
                <w:b/>
                <w:sz w:val="16"/>
                <w:szCs w:val="16"/>
              </w:rPr>
              <w:t>Key Activities</w:t>
            </w:r>
          </w:p>
        </w:tc>
        <w:tc>
          <w:tcPr>
            <w:tcW w:w="6095" w:type="dxa"/>
            <w:gridSpan w:val="2"/>
            <w:tcBorders>
              <w:top w:val="single" w:sz="4" w:space="0" w:color="auto"/>
              <w:left w:val="single" w:sz="4" w:space="0" w:color="auto"/>
              <w:bottom w:val="double" w:sz="4" w:space="0" w:color="auto"/>
              <w:right w:val="single" w:sz="4" w:space="0" w:color="auto"/>
            </w:tcBorders>
            <w:hideMark/>
          </w:tcPr>
          <w:p w14:paraId="6592C232" w14:textId="77777777" w:rsidR="001C0F49" w:rsidRDefault="001C0F49" w:rsidP="0085131D">
            <w:pPr>
              <w:tabs>
                <w:tab w:val="left" w:pos="709"/>
              </w:tabs>
              <w:spacing w:before="60" w:after="0" w:line="240" w:lineRule="auto"/>
              <w:rPr>
                <w:rFonts w:ascii="Arial" w:hAnsi="Arial" w:cs="Arial"/>
                <w:bCs/>
                <w:sz w:val="16"/>
                <w:szCs w:val="16"/>
              </w:rPr>
            </w:pPr>
            <w:r>
              <w:rPr>
                <w:rFonts w:ascii="Arial" w:hAnsi="Arial" w:cs="Arial"/>
                <w:bCs/>
                <w:sz w:val="16"/>
                <w:szCs w:val="16"/>
              </w:rPr>
              <w:t>Grow First Nations Community Stakeholders and Projects.</w:t>
            </w:r>
          </w:p>
          <w:p w14:paraId="4A30D96C" w14:textId="77777777" w:rsidR="001C0F49" w:rsidRDefault="001C0F49" w:rsidP="0085131D">
            <w:pPr>
              <w:tabs>
                <w:tab w:val="left" w:pos="709"/>
              </w:tabs>
              <w:spacing w:after="0" w:line="240" w:lineRule="auto"/>
              <w:rPr>
                <w:rFonts w:ascii="Arial" w:hAnsi="Arial" w:cs="Arial"/>
                <w:bCs/>
                <w:sz w:val="16"/>
                <w:szCs w:val="16"/>
              </w:rPr>
            </w:pPr>
            <w:r>
              <w:rPr>
                <w:rFonts w:ascii="Arial" w:hAnsi="Arial" w:cs="Arial"/>
                <w:bCs/>
                <w:sz w:val="16"/>
                <w:szCs w:val="16"/>
              </w:rPr>
              <w:t>Deliver courses across the country.</w:t>
            </w:r>
          </w:p>
          <w:p w14:paraId="4F11D53B" w14:textId="77777777" w:rsidR="001C0F49" w:rsidRDefault="001C0F49" w:rsidP="0085131D">
            <w:pPr>
              <w:tabs>
                <w:tab w:val="left" w:pos="709"/>
              </w:tabs>
              <w:spacing w:after="0" w:line="240" w:lineRule="auto"/>
              <w:rPr>
                <w:rFonts w:ascii="Arial" w:hAnsi="Arial" w:cs="Arial"/>
                <w:bCs/>
                <w:sz w:val="16"/>
                <w:szCs w:val="16"/>
              </w:rPr>
            </w:pPr>
            <w:r>
              <w:rPr>
                <w:rFonts w:ascii="Arial" w:hAnsi="Arial" w:cs="Arial"/>
                <w:bCs/>
                <w:sz w:val="16"/>
                <w:szCs w:val="16"/>
              </w:rPr>
              <w:t>Deliver accredited courses.</w:t>
            </w:r>
          </w:p>
          <w:p w14:paraId="7A2E1FD5" w14:textId="77777777" w:rsidR="001C0F49" w:rsidRDefault="001C0F49" w:rsidP="0085131D">
            <w:pPr>
              <w:tabs>
                <w:tab w:val="left" w:pos="709"/>
              </w:tabs>
              <w:spacing w:after="0" w:line="240" w:lineRule="auto"/>
              <w:rPr>
                <w:rFonts w:ascii="Arial" w:hAnsi="Arial" w:cs="Arial"/>
                <w:bCs/>
                <w:sz w:val="16"/>
                <w:szCs w:val="16"/>
              </w:rPr>
            </w:pPr>
            <w:r>
              <w:rPr>
                <w:rFonts w:ascii="Arial" w:hAnsi="Arial" w:cs="Arial"/>
                <w:bCs/>
                <w:sz w:val="16"/>
                <w:szCs w:val="16"/>
              </w:rPr>
              <w:t>Deliver industry aligned training.</w:t>
            </w:r>
          </w:p>
          <w:p w14:paraId="568821B1" w14:textId="77777777" w:rsidR="001C0F49" w:rsidRDefault="001C0F49" w:rsidP="0085131D">
            <w:pPr>
              <w:tabs>
                <w:tab w:val="left" w:pos="709"/>
              </w:tabs>
              <w:spacing w:after="60" w:line="240" w:lineRule="auto"/>
              <w:rPr>
                <w:rFonts w:ascii="Arial" w:hAnsi="Arial" w:cs="Arial"/>
                <w:bCs/>
                <w:sz w:val="16"/>
                <w:szCs w:val="16"/>
              </w:rPr>
            </w:pPr>
            <w:r>
              <w:rPr>
                <w:rFonts w:ascii="Arial" w:hAnsi="Arial" w:cs="Arial"/>
                <w:bCs/>
                <w:sz w:val="16"/>
                <w:szCs w:val="16"/>
              </w:rPr>
              <w:t>Partner with screen and broadcast stakeholders to provide targeted training.</w:t>
            </w:r>
          </w:p>
        </w:tc>
      </w:tr>
      <w:tr w:rsidR="001C0F49" w14:paraId="5BD66468" w14:textId="77777777" w:rsidTr="001C0F49">
        <w:trPr>
          <w:trHeight w:val="258"/>
        </w:trPr>
        <w:tc>
          <w:tcPr>
            <w:tcW w:w="1560" w:type="dxa"/>
            <w:tcBorders>
              <w:top w:val="double" w:sz="4" w:space="0" w:color="auto"/>
              <w:left w:val="single" w:sz="4" w:space="0" w:color="auto"/>
              <w:bottom w:val="single" w:sz="4" w:space="0" w:color="auto"/>
              <w:right w:val="single" w:sz="4" w:space="0" w:color="auto"/>
            </w:tcBorders>
            <w:hideMark/>
          </w:tcPr>
          <w:p w14:paraId="6403DB89" w14:textId="77777777" w:rsidR="001C0F49" w:rsidRDefault="001C0F49">
            <w:pPr>
              <w:pStyle w:val="TableTextBase"/>
              <w:rPr>
                <w:rFonts w:cs="Arial"/>
                <w:b/>
                <w:sz w:val="16"/>
                <w:szCs w:val="16"/>
              </w:rPr>
            </w:pPr>
            <w:r>
              <w:rPr>
                <w:rFonts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14:paraId="030A1387" w14:textId="77777777" w:rsidR="001C0F49" w:rsidRDefault="001C0F49">
            <w:pPr>
              <w:pStyle w:val="TableTextBase"/>
              <w:rPr>
                <w:rFonts w:cs="Arial"/>
                <w:b/>
                <w:sz w:val="16"/>
                <w:szCs w:val="16"/>
              </w:rPr>
            </w:pPr>
            <w:r>
              <w:rPr>
                <w:rFonts w:cs="Arial"/>
                <w:b/>
                <w:sz w:val="16"/>
                <w:szCs w:val="16"/>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14:paraId="349BE614" w14:textId="77777777" w:rsidR="001C0F49" w:rsidRDefault="001C0F49">
            <w:pPr>
              <w:pStyle w:val="TableTextBase"/>
              <w:rPr>
                <w:rFonts w:cs="Arial"/>
                <w:b/>
                <w:sz w:val="16"/>
                <w:szCs w:val="16"/>
              </w:rPr>
            </w:pPr>
            <w:r>
              <w:rPr>
                <w:rFonts w:cs="Arial"/>
                <w:b/>
                <w:sz w:val="16"/>
                <w:szCs w:val="16"/>
              </w:rPr>
              <w:t>Expected Performance Results</w:t>
            </w:r>
          </w:p>
        </w:tc>
      </w:tr>
      <w:tr w:rsidR="001C0F49" w14:paraId="0A6C1AA7" w14:textId="77777777" w:rsidTr="001C0F49">
        <w:trPr>
          <w:trHeight w:val="642"/>
        </w:trPr>
        <w:tc>
          <w:tcPr>
            <w:tcW w:w="1560" w:type="dxa"/>
            <w:tcBorders>
              <w:top w:val="single" w:sz="4" w:space="0" w:color="auto"/>
              <w:left w:val="single" w:sz="4" w:space="0" w:color="auto"/>
              <w:bottom w:val="nil"/>
              <w:right w:val="single" w:sz="4" w:space="0" w:color="auto"/>
            </w:tcBorders>
            <w:hideMark/>
          </w:tcPr>
          <w:p w14:paraId="4AD6E424" w14:textId="77777777" w:rsidR="001C0F49" w:rsidRDefault="001C0F49">
            <w:pPr>
              <w:pStyle w:val="TableTextBase"/>
              <w:rPr>
                <w:rFonts w:cs="Arial"/>
                <w:sz w:val="16"/>
                <w:szCs w:val="16"/>
              </w:rPr>
            </w:pPr>
            <w:r>
              <w:rPr>
                <w:rFonts w:cs="Arial"/>
                <w:sz w:val="16"/>
                <w:szCs w:val="16"/>
              </w:rPr>
              <w:t xml:space="preserve">Prior year </w:t>
            </w:r>
            <w:r>
              <w:rPr>
                <w:rFonts w:cs="Arial"/>
                <w:sz w:val="16"/>
                <w:szCs w:val="16"/>
              </w:rPr>
              <w:br/>
              <w:t>2021-22</w:t>
            </w:r>
          </w:p>
        </w:tc>
        <w:tc>
          <w:tcPr>
            <w:tcW w:w="3118" w:type="dxa"/>
            <w:tcBorders>
              <w:top w:val="single" w:sz="4" w:space="0" w:color="auto"/>
              <w:left w:val="single" w:sz="4" w:space="0" w:color="auto"/>
              <w:bottom w:val="dotted" w:sz="4" w:space="0" w:color="auto"/>
              <w:right w:val="single" w:sz="4" w:space="0" w:color="auto"/>
            </w:tcBorders>
            <w:hideMark/>
          </w:tcPr>
          <w:p w14:paraId="30FB044F" w14:textId="77777777" w:rsidR="001C0F49" w:rsidRDefault="001C0F49">
            <w:pPr>
              <w:pStyle w:val="TableTextBase"/>
              <w:rPr>
                <w:sz w:val="16"/>
                <w:szCs w:val="16"/>
              </w:rPr>
            </w:pPr>
            <w:r>
              <w:rPr>
                <w:rFonts w:cs="Arial"/>
                <w:b/>
                <w:bCs/>
                <w:sz w:val="16"/>
                <w:szCs w:val="16"/>
              </w:rPr>
              <w:t xml:space="preserve">First Nations Culture: </w:t>
            </w:r>
            <w:r>
              <w:rPr>
                <w:sz w:val="16"/>
                <w:szCs w:val="16"/>
              </w:rPr>
              <w:t>Embedding First Nations values within AFTRS by including First Nations’ knowledges, voices, values, and pedagogies to build the capacity and knowledge of our staff, graduates, and industry</w:t>
            </w:r>
            <w:r>
              <w:rPr>
                <w:bCs/>
                <w:sz w:val="16"/>
                <w:szCs w:val="16"/>
              </w:rPr>
              <w:t>.</w:t>
            </w:r>
          </w:p>
        </w:tc>
        <w:tc>
          <w:tcPr>
            <w:tcW w:w="2977" w:type="dxa"/>
            <w:tcBorders>
              <w:top w:val="single" w:sz="4" w:space="0" w:color="auto"/>
              <w:left w:val="single" w:sz="4" w:space="0" w:color="auto"/>
              <w:bottom w:val="dotted" w:sz="4" w:space="0" w:color="auto"/>
              <w:right w:val="single" w:sz="4" w:space="0" w:color="auto"/>
            </w:tcBorders>
            <w:hideMark/>
          </w:tcPr>
          <w:p w14:paraId="28E10C43" w14:textId="39400D05" w:rsidR="001C0F49" w:rsidRDefault="00B547AD">
            <w:pPr>
              <w:pStyle w:val="TableTextBase"/>
              <w:rPr>
                <w:rFonts w:cs="Arial"/>
                <w:sz w:val="16"/>
                <w:szCs w:val="16"/>
              </w:rPr>
            </w:pPr>
            <w:r>
              <w:rPr>
                <w:rFonts w:cs="Arial"/>
                <w:sz w:val="16"/>
                <w:szCs w:val="16"/>
              </w:rPr>
              <w:t xml:space="preserve">Target: </w:t>
            </w:r>
            <w:r w:rsidR="001C0F49">
              <w:rPr>
                <w:rFonts w:cs="Arial"/>
                <w:sz w:val="16"/>
                <w:szCs w:val="16"/>
              </w:rPr>
              <w:t>2 First Nations-led partnerships</w:t>
            </w:r>
          </w:p>
          <w:p w14:paraId="743F1E09" w14:textId="77777777" w:rsidR="00B547AD" w:rsidRDefault="001C0F49">
            <w:pPr>
              <w:pStyle w:val="TableTextBase"/>
              <w:rPr>
                <w:rFonts w:cs="Arial"/>
                <w:sz w:val="16"/>
                <w:szCs w:val="16"/>
              </w:rPr>
            </w:pPr>
            <w:r>
              <w:rPr>
                <w:rFonts w:cs="Arial"/>
                <w:sz w:val="16"/>
                <w:szCs w:val="16"/>
              </w:rPr>
              <w:t>Actual: 9 First Nations-led partnerships are in place.</w:t>
            </w:r>
          </w:p>
          <w:p w14:paraId="5CA03DB4" w14:textId="606A9766" w:rsidR="001C0F49" w:rsidRDefault="001C0F49">
            <w:pPr>
              <w:pStyle w:val="TableTextBase"/>
              <w:rPr>
                <w:rFonts w:cs="Arial"/>
                <w:sz w:val="16"/>
                <w:szCs w:val="16"/>
              </w:rPr>
            </w:pPr>
            <w:r>
              <w:rPr>
                <w:rFonts w:cs="Arial"/>
                <w:sz w:val="16"/>
                <w:szCs w:val="16"/>
              </w:rPr>
              <w:t>Target met</w:t>
            </w:r>
          </w:p>
        </w:tc>
      </w:tr>
      <w:tr w:rsidR="001C0F49" w14:paraId="60A79998" w14:textId="77777777" w:rsidTr="001C0F49">
        <w:trPr>
          <w:trHeight w:val="100"/>
        </w:trPr>
        <w:tc>
          <w:tcPr>
            <w:tcW w:w="1560" w:type="dxa"/>
            <w:tcBorders>
              <w:top w:val="nil"/>
              <w:left w:val="single" w:sz="4" w:space="0" w:color="auto"/>
              <w:bottom w:val="nil"/>
              <w:right w:val="single" w:sz="4" w:space="0" w:color="auto"/>
            </w:tcBorders>
          </w:tcPr>
          <w:p w14:paraId="70474099" w14:textId="77777777" w:rsidR="001C0F49" w:rsidRDefault="001C0F49">
            <w:pPr>
              <w:pStyle w:val="TableTextBase"/>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788615CE" w14:textId="77777777" w:rsidR="001C0F49" w:rsidRDefault="001C0F49">
            <w:pPr>
              <w:pStyle w:val="TableTextBase"/>
              <w:rPr>
                <w:b/>
                <w:sz w:val="16"/>
                <w:szCs w:val="16"/>
              </w:rPr>
            </w:pPr>
            <w:r>
              <w:rPr>
                <w:rFonts w:cs="Arial"/>
                <w:b/>
                <w:bCs/>
                <w:sz w:val="16"/>
                <w:szCs w:val="16"/>
              </w:rPr>
              <w:t>Outreach and Inclusion:</w:t>
            </w:r>
            <w:r>
              <w:rPr>
                <w:sz w:val="16"/>
                <w:szCs w:val="16"/>
              </w:rPr>
              <w:t xml:space="preserve"> Supporting under-represented talent across Australia to learn, make and work in the Australian screen and broadcast industries and building an inclusive school culture that celebrates all Australians. Creating a flexible and responsive model of delivery that allows us to capitalise on established strengths delivering face-to-face learning in our world-class Sydney campus.</w:t>
            </w:r>
          </w:p>
        </w:tc>
        <w:tc>
          <w:tcPr>
            <w:tcW w:w="2977" w:type="dxa"/>
            <w:tcBorders>
              <w:top w:val="single" w:sz="4" w:space="0" w:color="auto"/>
              <w:left w:val="single" w:sz="4" w:space="0" w:color="auto"/>
              <w:bottom w:val="single" w:sz="4" w:space="0" w:color="auto"/>
              <w:right w:val="single" w:sz="4" w:space="0" w:color="auto"/>
            </w:tcBorders>
            <w:hideMark/>
          </w:tcPr>
          <w:p w14:paraId="4AFF7326" w14:textId="53406C21" w:rsidR="001C0F49" w:rsidRDefault="00B547AD">
            <w:pPr>
              <w:pStyle w:val="TableTextBase"/>
              <w:rPr>
                <w:rFonts w:cs="Arial"/>
                <w:sz w:val="16"/>
                <w:szCs w:val="16"/>
              </w:rPr>
            </w:pPr>
            <w:r>
              <w:rPr>
                <w:rFonts w:cs="Arial"/>
                <w:sz w:val="16"/>
                <w:szCs w:val="16"/>
              </w:rPr>
              <w:t xml:space="preserve">Target: </w:t>
            </w:r>
            <w:r w:rsidR="001C0F49">
              <w:rPr>
                <w:rFonts w:cs="Arial"/>
                <w:sz w:val="16"/>
                <w:szCs w:val="16"/>
              </w:rPr>
              <w:t>3,000 participants in industry training</w:t>
            </w:r>
          </w:p>
          <w:p w14:paraId="46B05F39" w14:textId="77777777" w:rsidR="00B547AD" w:rsidRDefault="001C0F49">
            <w:pPr>
              <w:pStyle w:val="TableTextBase"/>
              <w:rPr>
                <w:rFonts w:cs="Arial"/>
                <w:iCs/>
                <w:sz w:val="16"/>
                <w:szCs w:val="16"/>
              </w:rPr>
            </w:pPr>
            <w:r>
              <w:rPr>
                <w:rFonts w:cs="Arial"/>
                <w:sz w:val="16"/>
                <w:szCs w:val="16"/>
              </w:rPr>
              <w:t xml:space="preserve">Actual: </w:t>
            </w:r>
            <w:r>
              <w:rPr>
                <w:rFonts w:cs="Arial"/>
                <w:iCs/>
                <w:sz w:val="16"/>
                <w:szCs w:val="16"/>
              </w:rPr>
              <w:t>2,554 participants in industry training in the year.</w:t>
            </w:r>
          </w:p>
          <w:p w14:paraId="44F167A0" w14:textId="48A03F7C" w:rsidR="001C0F49" w:rsidRDefault="001C0F49">
            <w:pPr>
              <w:pStyle w:val="TableTextBase"/>
              <w:rPr>
                <w:rFonts w:cs="Arial"/>
                <w:i/>
                <w:iCs/>
                <w:color w:val="0070C0"/>
                <w:sz w:val="16"/>
                <w:szCs w:val="16"/>
              </w:rPr>
            </w:pPr>
            <w:r>
              <w:rPr>
                <w:sz w:val="16"/>
                <w:szCs w:val="16"/>
              </w:rPr>
              <w:t>Target not met</w:t>
            </w:r>
          </w:p>
          <w:p w14:paraId="7C213166" w14:textId="3E58B076" w:rsidR="001C0F49" w:rsidRDefault="00B547AD">
            <w:pPr>
              <w:pStyle w:val="TableTextBase"/>
              <w:rPr>
                <w:rFonts w:cs="Arial"/>
                <w:sz w:val="16"/>
                <w:szCs w:val="16"/>
              </w:rPr>
            </w:pPr>
            <w:r>
              <w:rPr>
                <w:rFonts w:cs="Arial"/>
                <w:sz w:val="16"/>
                <w:szCs w:val="16"/>
              </w:rPr>
              <w:t xml:space="preserve">Target: </w:t>
            </w:r>
            <w:r w:rsidR="001C0F49">
              <w:rPr>
                <w:rFonts w:cs="Arial"/>
                <w:sz w:val="16"/>
                <w:szCs w:val="16"/>
              </w:rPr>
              <w:t>1 partnered industry event per State and Territory outside of NSW</w:t>
            </w:r>
          </w:p>
          <w:p w14:paraId="207112D0" w14:textId="77777777" w:rsidR="001C0F49" w:rsidRDefault="001C0F49">
            <w:pPr>
              <w:pStyle w:val="TableTextBase"/>
              <w:rPr>
                <w:rFonts w:cs="Arial"/>
                <w:sz w:val="16"/>
                <w:szCs w:val="16"/>
              </w:rPr>
            </w:pPr>
            <w:r>
              <w:rPr>
                <w:rFonts w:cs="Arial"/>
                <w:sz w:val="16"/>
                <w:szCs w:val="16"/>
              </w:rPr>
              <w:t xml:space="preserve">Actual: </w:t>
            </w:r>
            <w:r>
              <w:rPr>
                <w:rFonts w:cs="Arial"/>
                <w:iCs/>
                <w:sz w:val="16"/>
                <w:szCs w:val="16"/>
              </w:rPr>
              <w:t>Partnered Industry events were held in 2 states other than NSW.</w:t>
            </w:r>
          </w:p>
          <w:p w14:paraId="2CEB79AC" w14:textId="77777777" w:rsidR="001C0F49" w:rsidRDefault="001C0F49">
            <w:pPr>
              <w:pStyle w:val="TableTextBase"/>
              <w:rPr>
                <w:rFonts w:cs="Arial"/>
                <w:sz w:val="16"/>
                <w:szCs w:val="16"/>
              </w:rPr>
            </w:pPr>
            <w:r>
              <w:rPr>
                <w:rFonts w:cs="Arial"/>
                <w:sz w:val="16"/>
                <w:szCs w:val="16"/>
              </w:rPr>
              <w:t>Target not met</w:t>
            </w:r>
          </w:p>
        </w:tc>
      </w:tr>
      <w:tr w:rsidR="001C0F49" w14:paraId="00F7E01B" w14:textId="77777777" w:rsidTr="001C0F49">
        <w:trPr>
          <w:trHeight w:val="100"/>
        </w:trPr>
        <w:tc>
          <w:tcPr>
            <w:tcW w:w="1560" w:type="dxa"/>
            <w:tcBorders>
              <w:top w:val="nil"/>
              <w:left w:val="single" w:sz="4" w:space="0" w:color="auto"/>
              <w:bottom w:val="single" w:sz="4" w:space="0" w:color="auto"/>
              <w:right w:val="single" w:sz="4" w:space="0" w:color="auto"/>
            </w:tcBorders>
          </w:tcPr>
          <w:p w14:paraId="18BC3B75" w14:textId="77777777" w:rsidR="001C0F49" w:rsidRDefault="001C0F49">
            <w:pPr>
              <w:pStyle w:val="TableTextBase"/>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0841A5D0" w14:textId="77777777" w:rsidR="001C0F49" w:rsidRDefault="001C0F49">
            <w:pPr>
              <w:pStyle w:val="TableTextBase"/>
              <w:rPr>
                <w:b/>
                <w:sz w:val="16"/>
                <w:szCs w:val="16"/>
              </w:rPr>
            </w:pPr>
            <w:r>
              <w:rPr>
                <w:rFonts w:cs="Arial"/>
                <w:b/>
                <w:bCs/>
                <w:sz w:val="16"/>
                <w:szCs w:val="16"/>
              </w:rPr>
              <w:t>Talent Development:</w:t>
            </w:r>
            <w:r>
              <w:rPr>
                <w:sz w:val="16"/>
                <w:szCs w:val="16"/>
              </w:rPr>
              <w:t xml:space="preserve"> Empower student learning through an experiential curriculum that is inclusive and flexible, and national in its reach and enable teaching excellence.</w:t>
            </w:r>
          </w:p>
        </w:tc>
        <w:tc>
          <w:tcPr>
            <w:tcW w:w="2977" w:type="dxa"/>
            <w:tcBorders>
              <w:top w:val="single" w:sz="4" w:space="0" w:color="auto"/>
              <w:left w:val="single" w:sz="4" w:space="0" w:color="auto"/>
              <w:bottom w:val="single" w:sz="4" w:space="0" w:color="auto"/>
              <w:right w:val="single" w:sz="4" w:space="0" w:color="auto"/>
            </w:tcBorders>
            <w:hideMark/>
          </w:tcPr>
          <w:p w14:paraId="5982D9C7" w14:textId="77BFC2A6" w:rsidR="001C0F49" w:rsidRDefault="00B547AD">
            <w:pPr>
              <w:pStyle w:val="TableTextBase"/>
              <w:rPr>
                <w:rFonts w:cs="Arial"/>
                <w:sz w:val="16"/>
                <w:szCs w:val="16"/>
              </w:rPr>
            </w:pPr>
            <w:r>
              <w:rPr>
                <w:rFonts w:cs="Arial"/>
                <w:sz w:val="16"/>
                <w:szCs w:val="16"/>
              </w:rPr>
              <w:t xml:space="preserve">Target: </w:t>
            </w:r>
            <w:r w:rsidR="001C0F49">
              <w:rPr>
                <w:rFonts w:cs="Arial"/>
                <w:sz w:val="16"/>
                <w:szCs w:val="16"/>
              </w:rPr>
              <w:t>300 award course enrolments (per calendar year)</w:t>
            </w:r>
          </w:p>
          <w:p w14:paraId="0BE9907F" w14:textId="234E4E6F" w:rsidR="001C0F49" w:rsidRDefault="001C0F49">
            <w:pPr>
              <w:pStyle w:val="TableTextBase"/>
              <w:rPr>
                <w:rFonts w:cs="Arial"/>
                <w:iCs/>
                <w:sz w:val="16"/>
                <w:szCs w:val="16"/>
              </w:rPr>
            </w:pPr>
            <w:r>
              <w:rPr>
                <w:rFonts w:cs="Arial"/>
                <w:iCs/>
                <w:sz w:val="16"/>
                <w:szCs w:val="16"/>
              </w:rPr>
              <w:t>Actual: 406 award course enrolments within the calendar year.</w:t>
            </w:r>
          </w:p>
          <w:p w14:paraId="0E23CC2C" w14:textId="7AED3E4D" w:rsidR="00B547AD" w:rsidRDefault="00B547AD">
            <w:pPr>
              <w:pStyle w:val="TableTextBase"/>
              <w:rPr>
                <w:rFonts w:cs="Arial"/>
                <w:iCs/>
                <w:sz w:val="16"/>
                <w:szCs w:val="16"/>
              </w:rPr>
            </w:pPr>
            <w:r>
              <w:rPr>
                <w:rFonts w:cs="Arial"/>
                <w:iCs/>
                <w:sz w:val="16"/>
                <w:szCs w:val="16"/>
              </w:rPr>
              <w:t>Target met</w:t>
            </w:r>
          </w:p>
          <w:p w14:paraId="1A590C84" w14:textId="2791ECCA" w:rsidR="001C0F49" w:rsidRDefault="00B547AD">
            <w:pPr>
              <w:pStyle w:val="TableTextBase"/>
              <w:rPr>
                <w:rFonts w:cs="Arial"/>
                <w:sz w:val="16"/>
                <w:szCs w:val="16"/>
              </w:rPr>
            </w:pPr>
            <w:r>
              <w:rPr>
                <w:rFonts w:cs="Arial"/>
                <w:sz w:val="16"/>
                <w:szCs w:val="16"/>
              </w:rPr>
              <w:t xml:space="preserve">Target: </w:t>
            </w:r>
            <w:r w:rsidR="001C0F49">
              <w:rPr>
                <w:rFonts w:cs="Arial"/>
                <w:sz w:val="16"/>
                <w:szCs w:val="16"/>
              </w:rPr>
              <w:t>100 award course graduates (per calendar year)</w:t>
            </w:r>
          </w:p>
          <w:p w14:paraId="6541D627" w14:textId="77777777" w:rsidR="001C0F49" w:rsidRDefault="001C0F49">
            <w:pPr>
              <w:pStyle w:val="TableTextBase"/>
              <w:rPr>
                <w:rFonts w:cs="Arial"/>
                <w:sz w:val="16"/>
                <w:szCs w:val="16"/>
              </w:rPr>
            </w:pPr>
            <w:r>
              <w:rPr>
                <w:rFonts w:cs="Arial"/>
                <w:sz w:val="16"/>
                <w:szCs w:val="16"/>
              </w:rPr>
              <w:t>Actual:</w:t>
            </w:r>
            <w:r>
              <w:rPr>
                <w:rFonts w:cs="Arial"/>
                <w:iCs/>
                <w:sz w:val="16"/>
                <w:szCs w:val="16"/>
              </w:rPr>
              <w:t xml:space="preserve"> 154 award course graduates within the calendar year.</w:t>
            </w:r>
          </w:p>
          <w:p w14:paraId="29C18AD5" w14:textId="670F6A39" w:rsidR="001C0F49" w:rsidRDefault="001C0F49">
            <w:pPr>
              <w:pStyle w:val="TableTextBase"/>
              <w:rPr>
                <w:rFonts w:cs="Arial"/>
                <w:b/>
                <w:sz w:val="16"/>
                <w:szCs w:val="16"/>
              </w:rPr>
            </w:pPr>
            <w:r>
              <w:rPr>
                <w:rFonts w:cs="Arial"/>
                <w:sz w:val="16"/>
                <w:szCs w:val="16"/>
              </w:rPr>
              <w:t>Target met</w:t>
            </w:r>
          </w:p>
        </w:tc>
      </w:tr>
    </w:tbl>
    <w:p w14:paraId="405D0D4D" w14:textId="77777777" w:rsidR="001C0F49" w:rsidRDefault="001C0F49" w:rsidP="001C0F49">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1C0F49" w14:paraId="3ADC9903" w14:textId="77777777" w:rsidTr="001C0F49">
        <w:trPr>
          <w:trHeight w:val="100"/>
        </w:trPr>
        <w:tc>
          <w:tcPr>
            <w:tcW w:w="1560" w:type="dxa"/>
            <w:tcBorders>
              <w:top w:val="double" w:sz="4" w:space="0" w:color="auto"/>
              <w:left w:val="single" w:sz="4" w:space="0" w:color="auto"/>
              <w:bottom w:val="single" w:sz="4" w:space="0" w:color="auto"/>
              <w:right w:val="single" w:sz="4" w:space="0" w:color="auto"/>
            </w:tcBorders>
            <w:hideMark/>
          </w:tcPr>
          <w:p w14:paraId="4CD4243B" w14:textId="77777777" w:rsidR="001C0F49" w:rsidRDefault="001C0F49">
            <w:pPr>
              <w:pStyle w:val="TableTextBase"/>
              <w:rPr>
                <w:rFonts w:cs="Arial"/>
                <w:b/>
                <w:sz w:val="16"/>
                <w:szCs w:val="16"/>
              </w:rPr>
            </w:pPr>
            <w:r>
              <w:rPr>
                <w:rFonts w:cs="Arial"/>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hideMark/>
          </w:tcPr>
          <w:p w14:paraId="017EC7E6" w14:textId="77777777" w:rsidR="001C0F49" w:rsidRDefault="001C0F49">
            <w:pPr>
              <w:pStyle w:val="TableTextBase"/>
              <w:rPr>
                <w:rFonts w:cs="Arial"/>
                <w:b/>
                <w:sz w:val="16"/>
                <w:szCs w:val="16"/>
              </w:rPr>
            </w:pPr>
            <w:r>
              <w:rPr>
                <w:rFonts w:cs="Arial"/>
                <w:b/>
                <w:sz w:val="16"/>
                <w:szCs w:val="16"/>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14:paraId="77C77B92" w14:textId="77777777" w:rsidR="001C0F49" w:rsidRDefault="001C0F49">
            <w:pPr>
              <w:pStyle w:val="TableTextBase"/>
              <w:rPr>
                <w:rFonts w:cs="Arial"/>
                <w:b/>
                <w:sz w:val="16"/>
                <w:szCs w:val="16"/>
              </w:rPr>
            </w:pPr>
            <w:r>
              <w:rPr>
                <w:rFonts w:cs="Arial"/>
                <w:b/>
                <w:sz w:val="16"/>
                <w:szCs w:val="16"/>
              </w:rPr>
              <w:t>Expected Performance Results</w:t>
            </w:r>
          </w:p>
        </w:tc>
      </w:tr>
      <w:tr w:rsidR="001C0F49" w14:paraId="62528E82" w14:textId="77777777" w:rsidTr="001C0F49">
        <w:trPr>
          <w:trHeight w:val="1926"/>
        </w:trPr>
        <w:tc>
          <w:tcPr>
            <w:tcW w:w="1560" w:type="dxa"/>
            <w:tcBorders>
              <w:top w:val="single" w:sz="4" w:space="0" w:color="auto"/>
              <w:left w:val="single" w:sz="4" w:space="0" w:color="auto"/>
              <w:bottom w:val="nil"/>
              <w:right w:val="single" w:sz="4" w:space="0" w:color="auto"/>
            </w:tcBorders>
            <w:hideMark/>
          </w:tcPr>
          <w:p w14:paraId="3BE6C89B" w14:textId="77777777" w:rsidR="001C0F49" w:rsidRDefault="001C0F49">
            <w:pPr>
              <w:pStyle w:val="TableTextBase"/>
              <w:rPr>
                <w:rFonts w:cs="Arial"/>
                <w:b/>
                <w:sz w:val="16"/>
                <w:szCs w:val="16"/>
              </w:rPr>
            </w:pPr>
            <w:r>
              <w:rPr>
                <w:rFonts w:cs="Arial"/>
                <w:sz w:val="16"/>
                <w:szCs w:val="16"/>
              </w:rPr>
              <w:t xml:space="preserve">Prior year </w:t>
            </w:r>
            <w:r>
              <w:rPr>
                <w:rFonts w:cs="Arial"/>
                <w:sz w:val="16"/>
                <w:szCs w:val="16"/>
              </w:rPr>
              <w:br/>
              <w:t>2021-22 cont.</w:t>
            </w:r>
          </w:p>
        </w:tc>
        <w:tc>
          <w:tcPr>
            <w:tcW w:w="3118" w:type="dxa"/>
            <w:tcBorders>
              <w:top w:val="single" w:sz="4" w:space="0" w:color="auto"/>
              <w:left w:val="single" w:sz="4" w:space="0" w:color="auto"/>
              <w:bottom w:val="single" w:sz="4" w:space="0" w:color="auto"/>
              <w:right w:val="single" w:sz="4" w:space="0" w:color="auto"/>
            </w:tcBorders>
            <w:hideMark/>
          </w:tcPr>
          <w:p w14:paraId="1FAAA4D9" w14:textId="77777777" w:rsidR="001C0F49" w:rsidRDefault="001C0F49">
            <w:pPr>
              <w:pStyle w:val="TableTextBase"/>
              <w:rPr>
                <w:rFonts w:cs="Arial"/>
                <w:b/>
                <w:sz w:val="16"/>
                <w:szCs w:val="16"/>
              </w:rPr>
            </w:pPr>
            <w:r>
              <w:rPr>
                <w:rFonts w:cs="Arial"/>
                <w:sz w:val="16"/>
                <w:szCs w:val="16"/>
              </w:rPr>
              <w:t>I</w:t>
            </w:r>
            <w:r>
              <w:rPr>
                <w:rFonts w:cs="Arial"/>
                <w:b/>
                <w:bCs/>
                <w:sz w:val="16"/>
                <w:szCs w:val="16"/>
              </w:rPr>
              <w:t>ndustry Skills Training:</w:t>
            </w:r>
            <w:r>
              <w:rPr>
                <w:rFonts w:cs="Arial"/>
                <w:sz w:val="16"/>
                <w:szCs w:val="16"/>
              </w:rPr>
              <w:t xml:space="preserve"> Creating future-oriented, industry-aligned learning environments that are accessible and transformative and provide pathways to life-long careers in the screen and broadcast industries. Partnering with industry in the design, development, and delivery of courses.</w:t>
            </w:r>
          </w:p>
        </w:tc>
        <w:tc>
          <w:tcPr>
            <w:tcW w:w="2977" w:type="dxa"/>
            <w:tcBorders>
              <w:top w:val="single" w:sz="4" w:space="0" w:color="auto"/>
              <w:left w:val="single" w:sz="4" w:space="0" w:color="auto"/>
              <w:bottom w:val="single" w:sz="4" w:space="0" w:color="auto"/>
              <w:right w:val="single" w:sz="4" w:space="0" w:color="auto"/>
            </w:tcBorders>
            <w:hideMark/>
          </w:tcPr>
          <w:p w14:paraId="7082D7B2" w14:textId="794802F5" w:rsidR="001C0F49" w:rsidRDefault="00D97531">
            <w:pPr>
              <w:pStyle w:val="TableTextBase"/>
              <w:rPr>
                <w:rFonts w:cs="Arial"/>
                <w:sz w:val="16"/>
                <w:szCs w:val="16"/>
              </w:rPr>
            </w:pPr>
            <w:r>
              <w:rPr>
                <w:rFonts w:cs="Arial"/>
                <w:sz w:val="16"/>
                <w:szCs w:val="16"/>
              </w:rPr>
              <w:t xml:space="preserve">Target: </w:t>
            </w:r>
            <w:r w:rsidR="001C0F49">
              <w:rPr>
                <w:rFonts w:cs="Arial"/>
                <w:sz w:val="16"/>
                <w:szCs w:val="16"/>
              </w:rPr>
              <w:t>75% of recent graduates applying the skills they learnt in their AFTRS course professionally</w:t>
            </w:r>
          </w:p>
          <w:p w14:paraId="6699B0B6" w14:textId="77777777" w:rsidR="001C0F49" w:rsidRDefault="001C0F49">
            <w:pPr>
              <w:pStyle w:val="TableTextBase"/>
              <w:rPr>
                <w:rFonts w:cs="Arial"/>
                <w:sz w:val="16"/>
                <w:szCs w:val="16"/>
              </w:rPr>
            </w:pPr>
            <w:r>
              <w:rPr>
                <w:rFonts w:cs="Arial"/>
                <w:sz w:val="16"/>
                <w:szCs w:val="16"/>
              </w:rPr>
              <w:t xml:space="preserve">Actual: </w:t>
            </w:r>
            <w:r>
              <w:rPr>
                <w:rFonts w:cs="Arial"/>
                <w:iCs/>
                <w:sz w:val="16"/>
                <w:szCs w:val="16"/>
              </w:rPr>
              <w:t>78% of recent graduates are applying the skills they learned in their AFTRS course professionally</w:t>
            </w:r>
          </w:p>
          <w:p w14:paraId="0ADA7AF3" w14:textId="77777777" w:rsidR="00D97531" w:rsidRDefault="00D97531">
            <w:pPr>
              <w:pStyle w:val="TableTextBase"/>
              <w:rPr>
                <w:rFonts w:cs="Arial"/>
                <w:sz w:val="16"/>
                <w:szCs w:val="16"/>
              </w:rPr>
            </w:pPr>
            <w:r>
              <w:rPr>
                <w:rFonts w:cs="Arial"/>
                <w:sz w:val="16"/>
                <w:szCs w:val="16"/>
              </w:rPr>
              <w:t>Target met</w:t>
            </w:r>
          </w:p>
          <w:p w14:paraId="311D296F" w14:textId="7DEC77DB" w:rsidR="001C0F49" w:rsidRDefault="00D97531">
            <w:pPr>
              <w:pStyle w:val="TableTextBase"/>
              <w:rPr>
                <w:rFonts w:cs="Arial"/>
                <w:sz w:val="16"/>
                <w:szCs w:val="16"/>
              </w:rPr>
            </w:pPr>
            <w:r>
              <w:rPr>
                <w:rFonts w:cs="Arial"/>
                <w:sz w:val="16"/>
                <w:szCs w:val="16"/>
              </w:rPr>
              <w:t xml:space="preserve">Target: </w:t>
            </w:r>
            <w:r w:rsidR="001C0F49">
              <w:rPr>
                <w:rFonts w:cs="Arial"/>
                <w:sz w:val="16"/>
                <w:szCs w:val="16"/>
              </w:rPr>
              <w:t>10 industry training partnerships</w:t>
            </w:r>
          </w:p>
          <w:p w14:paraId="46CB4FB4" w14:textId="4C2FF2D2" w:rsidR="001C0F49" w:rsidRDefault="001C0F49">
            <w:pPr>
              <w:pStyle w:val="TableTextBase"/>
              <w:rPr>
                <w:rFonts w:cs="Arial"/>
                <w:iCs/>
                <w:sz w:val="16"/>
                <w:szCs w:val="16"/>
              </w:rPr>
            </w:pPr>
            <w:r>
              <w:rPr>
                <w:rFonts w:cs="Arial"/>
                <w:sz w:val="16"/>
                <w:szCs w:val="16"/>
              </w:rPr>
              <w:t xml:space="preserve">Actual: </w:t>
            </w:r>
            <w:r>
              <w:rPr>
                <w:rFonts w:cs="Arial"/>
                <w:iCs/>
                <w:sz w:val="16"/>
                <w:szCs w:val="16"/>
              </w:rPr>
              <w:t>10 industry training partnerships were in place.</w:t>
            </w:r>
          </w:p>
          <w:p w14:paraId="66832E90" w14:textId="7E2F9038" w:rsidR="00D97531" w:rsidRPr="00D97531" w:rsidRDefault="00D97531">
            <w:pPr>
              <w:pStyle w:val="TableTextBase"/>
              <w:rPr>
                <w:rFonts w:cs="Arial"/>
                <w:iCs/>
                <w:sz w:val="16"/>
                <w:szCs w:val="16"/>
              </w:rPr>
            </w:pPr>
            <w:r w:rsidRPr="00D97531">
              <w:rPr>
                <w:rFonts w:cs="Arial"/>
                <w:iCs/>
                <w:sz w:val="16"/>
                <w:szCs w:val="16"/>
              </w:rPr>
              <w:t>Ta</w:t>
            </w:r>
            <w:r>
              <w:rPr>
                <w:rFonts w:cs="Arial"/>
                <w:iCs/>
                <w:sz w:val="16"/>
                <w:szCs w:val="16"/>
              </w:rPr>
              <w:t>rget met</w:t>
            </w:r>
          </w:p>
          <w:p w14:paraId="00BD9811" w14:textId="4FD0C995" w:rsidR="001C0F49" w:rsidRDefault="00D97531">
            <w:pPr>
              <w:pStyle w:val="TableTextBase"/>
              <w:rPr>
                <w:rFonts w:cs="Arial"/>
                <w:sz w:val="16"/>
                <w:szCs w:val="16"/>
              </w:rPr>
            </w:pPr>
            <w:r>
              <w:rPr>
                <w:rFonts w:cs="Arial"/>
                <w:sz w:val="16"/>
                <w:szCs w:val="16"/>
              </w:rPr>
              <w:t xml:space="preserve">Target: </w:t>
            </w:r>
            <w:r w:rsidR="001C0F49">
              <w:rPr>
                <w:rFonts w:cs="Arial"/>
                <w:sz w:val="16"/>
                <w:szCs w:val="16"/>
              </w:rPr>
              <w:t>Annual consultation with industry stakeholders, including industry Advisory Panels and triennial skills survey</w:t>
            </w:r>
          </w:p>
          <w:p w14:paraId="047F7854" w14:textId="77777777" w:rsidR="001C0F49" w:rsidRDefault="001C0F49">
            <w:pPr>
              <w:pStyle w:val="TableTextBase"/>
              <w:rPr>
                <w:rFonts w:cs="Arial"/>
                <w:sz w:val="16"/>
                <w:szCs w:val="16"/>
              </w:rPr>
            </w:pPr>
            <w:r>
              <w:rPr>
                <w:rFonts w:cs="Arial"/>
                <w:sz w:val="16"/>
                <w:szCs w:val="16"/>
              </w:rPr>
              <w:t>Actual:</w:t>
            </w:r>
            <w:r>
              <w:rPr>
                <w:rFonts w:cs="Arial"/>
                <w:i/>
                <w:iCs/>
                <w:color w:val="0070C0"/>
                <w:sz w:val="16"/>
                <w:szCs w:val="16"/>
              </w:rPr>
              <w:t xml:space="preserve"> </w:t>
            </w:r>
            <w:r>
              <w:rPr>
                <w:rFonts w:cs="Arial"/>
                <w:iCs/>
                <w:sz w:val="16"/>
                <w:szCs w:val="16"/>
              </w:rPr>
              <w:t>AFTRS undertook annual consultation with industry stakeholders, including four Industry Advisory Panels, and the commissioning of the Career Pathways survey.</w:t>
            </w:r>
          </w:p>
          <w:p w14:paraId="2937F22E" w14:textId="7ADBA346" w:rsidR="001C0F49" w:rsidRDefault="001C0F49">
            <w:pPr>
              <w:pStyle w:val="TableTextBase"/>
              <w:rPr>
                <w:rFonts w:cs="Arial"/>
                <w:b/>
                <w:sz w:val="16"/>
                <w:szCs w:val="16"/>
              </w:rPr>
            </w:pPr>
            <w:r>
              <w:rPr>
                <w:rFonts w:cs="Arial"/>
                <w:sz w:val="16"/>
                <w:szCs w:val="16"/>
              </w:rPr>
              <w:t>Target met</w:t>
            </w:r>
          </w:p>
        </w:tc>
      </w:tr>
      <w:tr w:rsidR="001C0F49" w14:paraId="277A2B79" w14:textId="77777777" w:rsidTr="001C0F49">
        <w:trPr>
          <w:trHeight w:val="100"/>
        </w:trPr>
        <w:tc>
          <w:tcPr>
            <w:tcW w:w="1560" w:type="dxa"/>
            <w:tcBorders>
              <w:top w:val="nil"/>
              <w:left w:val="single" w:sz="4" w:space="0" w:color="auto"/>
              <w:bottom w:val="double" w:sz="4" w:space="0" w:color="auto"/>
              <w:right w:val="single" w:sz="4" w:space="0" w:color="auto"/>
            </w:tcBorders>
          </w:tcPr>
          <w:p w14:paraId="1431E9D5" w14:textId="77777777" w:rsidR="001C0F49" w:rsidRDefault="001C0F49">
            <w:pPr>
              <w:pStyle w:val="TableTextBase"/>
              <w:rPr>
                <w:rFonts w:cs="Arial"/>
                <w:b/>
                <w:sz w:val="16"/>
                <w:szCs w:val="16"/>
              </w:rPr>
            </w:pPr>
          </w:p>
        </w:tc>
        <w:tc>
          <w:tcPr>
            <w:tcW w:w="3118" w:type="dxa"/>
            <w:tcBorders>
              <w:top w:val="single" w:sz="4" w:space="0" w:color="auto"/>
              <w:left w:val="single" w:sz="4" w:space="0" w:color="auto"/>
              <w:bottom w:val="double" w:sz="4" w:space="0" w:color="auto"/>
              <w:right w:val="single" w:sz="4" w:space="0" w:color="auto"/>
            </w:tcBorders>
            <w:hideMark/>
          </w:tcPr>
          <w:p w14:paraId="59E44F05" w14:textId="77777777" w:rsidR="001C0F49" w:rsidRDefault="001C0F49">
            <w:pPr>
              <w:pStyle w:val="TableTextBase"/>
              <w:rPr>
                <w:b/>
                <w:sz w:val="16"/>
                <w:szCs w:val="16"/>
              </w:rPr>
            </w:pPr>
            <w:r>
              <w:rPr>
                <w:rFonts w:cs="Arial"/>
                <w:b/>
                <w:bCs/>
                <w:sz w:val="16"/>
                <w:szCs w:val="16"/>
              </w:rPr>
              <w:t xml:space="preserve">Research and Innovation: </w:t>
            </w:r>
            <w:r>
              <w:rPr>
                <w:sz w:val="16"/>
                <w:szCs w:val="16"/>
              </w:rPr>
              <w:t>Providing the industry with the new knowledge it needs to keep Australia at the forefront of global innovation. Supporting a culture of enquiry, exploration, and rigour through the School’s research programs.</w:t>
            </w:r>
          </w:p>
        </w:tc>
        <w:tc>
          <w:tcPr>
            <w:tcW w:w="2977" w:type="dxa"/>
            <w:tcBorders>
              <w:top w:val="single" w:sz="4" w:space="0" w:color="auto"/>
              <w:left w:val="single" w:sz="4" w:space="0" w:color="auto"/>
              <w:bottom w:val="double" w:sz="4" w:space="0" w:color="auto"/>
              <w:right w:val="single" w:sz="4" w:space="0" w:color="auto"/>
            </w:tcBorders>
            <w:hideMark/>
          </w:tcPr>
          <w:p w14:paraId="26B846F6" w14:textId="4F5A9174" w:rsidR="001C0F49" w:rsidRDefault="00D97531">
            <w:pPr>
              <w:pStyle w:val="TableTextBase"/>
              <w:rPr>
                <w:rFonts w:cs="Arial"/>
                <w:sz w:val="16"/>
                <w:szCs w:val="16"/>
              </w:rPr>
            </w:pPr>
            <w:r>
              <w:rPr>
                <w:rFonts w:cs="Arial"/>
                <w:sz w:val="16"/>
                <w:szCs w:val="16"/>
              </w:rPr>
              <w:t xml:space="preserve">Target: </w:t>
            </w:r>
            <w:r w:rsidR="001C0F49">
              <w:rPr>
                <w:rFonts w:cs="Arial"/>
                <w:sz w:val="16"/>
                <w:szCs w:val="16"/>
              </w:rPr>
              <w:t>2 disseminated industry research projects</w:t>
            </w:r>
          </w:p>
          <w:p w14:paraId="06872489" w14:textId="77777777" w:rsidR="001C0F49" w:rsidRDefault="001C0F49">
            <w:pPr>
              <w:pStyle w:val="TableTextBase"/>
              <w:rPr>
                <w:rFonts w:cs="Arial"/>
                <w:sz w:val="16"/>
                <w:szCs w:val="16"/>
              </w:rPr>
            </w:pPr>
            <w:r>
              <w:rPr>
                <w:rFonts w:cs="Arial"/>
                <w:sz w:val="16"/>
                <w:szCs w:val="16"/>
              </w:rPr>
              <w:t xml:space="preserve">Actual: </w:t>
            </w:r>
            <w:r>
              <w:rPr>
                <w:rFonts w:cs="Arial"/>
                <w:iCs/>
                <w:sz w:val="16"/>
                <w:szCs w:val="16"/>
              </w:rPr>
              <w:t>2 industry research projects were disseminated during the year.</w:t>
            </w:r>
          </w:p>
          <w:p w14:paraId="09915518" w14:textId="77777777" w:rsidR="001C0F49" w:rsidRDefault="001C0F49">
            <w:pPr>
              <w:pStyle w:val="TableTextBase"/>
              <w:rPr>
                <w:rFonts w:cs="Arial"/>
                <w:b/>
                <w:sz w:val="16"/>
                <w:szCs w:val="16"/>
              </w:rPr>
            </w:pPr>
            <w:r>
              <w:rPr>
                <w:rFonts w:cs="Arial"/>
                <w:sz w:val="16"/>
                <w:szCs w:val="16"/>
              </w:rPr>
              <w:t>Target met</w:t>
            </w:r>
          </w:p>
        </w:tc>
      </w:tr>
      <w:tr w:rsidR="001C0F49" w14:paraId="5A0EF908" w14:textId="77777777" w:rsidTr="001C0F49">
        <w:trPr>
          <w:trHeight w:val="100"/>
        </w:trPr>
        <w:tc>
          <w:tcPr>
            <w:tcW w:w="1560" w:type="dxa"/>
            <w:tcBorders>
              <w:top w:val="double" w:sz="4" w:space="0" w:color="auto"/>
              <w:left w:val="single" w:sz="4" w:space="0" w:color="auto"/>
              <w:bottom w:val="single" w:sz="4" w:space="0" w:color="auto"/>
              <w:right w:val="single" w:sz="4" w:space="0" w:color="auto"/>
            </w:tcBorders>
            <w:hideMark/>
          </w:tcPr>
          <w:p w14:paraId="14E28BD0" w14:textId="77777777" w:rsidR="001C0F49" w:rsidRDefault="001C0F49">
            <w:pPr>
              <w:pStyle w:val="TableTextBase"/>
              <w:rPr>
                <w:rFonts w:cs="Arial"/>
                <w:b/>
                <w:sz w:val="16"/>
                <w:szCs w:val="16"/>
              </w:rPr>
            </w:pPr>
            <w:r>
              <w:rPr>
                <w:rFonts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14:paraId="521A6FA5" w14:textId="77777777" w:rsidR="001C0F49" w:rsidRDefault="001C0F49">
            <w:pPr>
              <w:pStyle w:val="TableTextBase"/>
              <w:rPr>
                <w:rFonts w:cs="Arial"/>
                <w:b/>
                <w:sz w:val="16"/>
                <w:szCs w:val="16"/>
              </w:rPr>
            </w:pPr>
            <w:r>
              <w:rPr>
                <w:rFonts w:cs="Arial"/>
                <w:b/>
                <w:sz w:val="16"/>
                <w:szCs w:val="16"/>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14:paraId="5B39F8E9" w14:textId="77777777" w:rsidR="001C0F49" w:rsidRDefault="001C0F49">
            <w:pPr>
              <w:pStyle w:val="TableTextBase"/>
              <w:rPr>
                <w:rFonts w:cs="Arial"/>
                <w:b/>
                <w:sz w:val="16"/>
                <w:szCs w:val="16"/>
              </w:rPr>
            </w:pPr>
            <w:r>
              <w:rPr>
                <w:rFonts w:cs="Arial"/>
                <w:b/>
                <w:sz w:val="16"/>
                <w:szCs w:val="16"/>
              </w:rPr>
              <w:t>Planned Performance Results</w:t>
            </w:r>
          </w:p>
        </w:tc>
      </w:tr>
      <w:tr w:rsidR="001C0F49" w14:paraId="3F82B728" w14:textId="77777777" w:rsidTr="001C0F49">
        <w:trPr>
          <w:trHeight w:val="100"/>
        </w:trPr>
        <w:tc>
          <w:tcPr>
            <w:tcW w:w="1560" w:type="dxa"/>
            <w:vMerge w:val="restart"/>
            <w:tcBorders>
              <w:top w:val="single" w:sz="4" w:space="0" w:color="auto"/>
              <w:left w:val="single" w:sz="4" w:space="0" w:color="auto"/>
              <w:bottom w:val="single" w:sz="4" w:space="0" w:color="auto"/>
              <w:right w:val="single" w:sz="4" w:space="0" w:color="auto"/>
            </w:tcBorders>
            <w:hideMark/>
          </w:tcPr>
          <w:p w14:paraId="0B748173" w14:textId="77777777" w:rsidR="001C0F49" w:rsidRDefault="001C0F49">
            <w:pPr>
              <w:pStyle w:val="TableTextBase"/>
              <w:rPr>
                <w:b/>
                <w:sz w:val="16"/>
                <w:szCs w:val="16"/>
              </w:rPr>
            </w:pPr>
            <w:r>
              <w:rPr>
                <w:rFonts w:cs="Arial"/>
                <w:sz w:val="16"/>
              </w:rPr>
              <w:t xml:space="preserve">Budget year </w:t>
            </w:r>
            <w:r>
              <w:rPr>
                <w:rFonts w:cs="Arial"/>
                <w:sz w:val="16"/>
              </w:rPr>
              <w:br/>
              <w:t>2022-23</w:t>
            </w:r>
          </w:p>
        </w:tc>
        <w:tc>
          <w:tcPr>
            <w:tcW w:w="3118" w:type="dxa"/>
            <w:tcBorders>
              <w:top w:val="single" w:sz="4" w:space="0" w:color="auto"/>
              <w:left w:val="single" w:sz="4" w:space="0" w:color="auto"/>
              <w:bottom w:val="single" w:sz="4" w:space="0" w:color="auto"/>
              <w:right w:val="single" w:sz="4" w:space="0" w:color="auto"/>
            </w:tcBorders>
            <w:hideMark/>
          </w:tcPr>
          <w:p w14:paraId="0F96CE94" w14:textId="77777777" w:rsidR="001C0F49" w:rsidRDefault="001C0F49">
            <w:pPr>
              <w:pStyle w:val="TableTextBase"/>
              <w:rPr>
                <w:b/>
                <w:sz w:val="16"/>
                <w:szCs w:val="16"/>
              </w:rPr>
            </w:pPr>
            <w:r>
              <w:rPr>
                <w:rFonts w:cs="Arial"/>
                <w:b/>
                <w:bCs/>
                <w:sz w:val="16"/>
                <w:szCs w:val="16"/>
              </w:rPr>
              <w:t xml:space="preserve">First Nations Culture: </w:t>
            </w:r>
            <w:r>
              <w:rPr>
                <w:sz w:val="16"/>
                <w:szCs w:val="16"/>
              </w:rPr>
              <w:t>Embedding First Nations values within AFTRS by including First Nations’ knowledges, voices, values, and pedagogies to build the capacity and knowledge of our staff, graduates, and industry.</w:t>
            </w:r>
          </w:p>
        </w:tc>
        <w:tc>
          <w:tcPr>
            <w:tcW w:w="2977" w:type="dxa"/>
            <w:tcBorders>
              <w:top w:val="single" w:sz="4" w:space="0" w:color="auto"/>
              <w:left w:val="single" w:sz="4" w:space="0" w:color="auto"/>
              <w:bottom w:val="single" w:sz="4" w:space="0" w:color="auto"/>
              <w:right w:val="single" w:sz="4" w:space="0" w:color="auto"/>
            </w:tcBorders>
          </w:tcPr>
          <w:p w14:paraId="277FC747" w14:textId="77777777" w:rsidR="001C0F49" w:rsidRDefault="001C0F49">
            <w:pPr>
              <w:pStyle w:val="TableTextBase"/>
              <w:rPr>
                <w:rFonts w:cs="Arial"/>
                <w:sz w:val="16"/>
                <w:szCs w:val="16"/>
              </w:rPr>
            </w:pPr>
            <w:r>
              <w:rPr>
                <w:rFonts w:cs="Arial"/>
                <w:sz w:val="16"/>
                <w:szCs w:val="16"/>
              </w:rPr>
              <w:t>2 First Nations-led partnerships</w:t>
            </w:r>
          </w:p>
          <w:p w14:paraId="6C0CBB84" w14:textId="77777777" w:rsidR="001C0F49" w:rsidRDefault="001C0F49">
            <w:pPr>
              <w:pStyle w:val="TableTextBase"/>
              <w:spacing w:before="0"/>
              <w:rPr>
                <w:rFonts w:cs="Arial"/>
                <w:sz w:val="16"/>
                <w:szCs w:val="16"/>
              </w:rPr>
            </w:pPr>
          </w:p>
        </w:tc>
      </w:tr>
      <w:tr w:rsidR="001C0F49" w14:paraId="6495AE0E" w14:textId="77777777" w:rsidTr="001C0F49">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94B48" w14:textId="77777777" w:rsidR="001C0F49" w:rsidRDefault="001C0F49">
            <w:pPr>
              <w:spacing w:after="0" w:line="240" w:lineRule="auto"/>
              <w:rPr>
                <w:rFonts w:ascii="Arial" w:hAnsi="Arial"/>
                <w:b/>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2389C327" w14:textId="77777777" w:rsidR="001C0F49" w:rsidRDefault="001C0F49">
            <w:pPr>
              <w:pStyle w:val="TableTextBase"/>
              <w:rPr>
                <w:b/>
                <w:sz w:val="16"/>
                <w:szCs w:val="16"/>
              </w:rPr>
            </w:pPr>
            <w:r>
              <w:rPr>
                <w:rFonts w:cs="Arial"/>
                <w:b/>
                <w:bCs/>
                <w:sz w:val="16"/>
                <w:szCs w:val="16"/>
              </w:rPr>
              <w:t>Outreach and Inclusion:</w:t>
            </w:r>
            <w:r>
              <w:rPr>
                <w:sz w:val="16"/>
                <w:szCs w:val="16"/>
              </w:rPr>
              <w:t xml:space="preserve"> Supporting under-represented talent across Australia to learn, make and work in the Australian screen and broadcast industries and building an inclusive school culture that celebrates all Australians. Creating a flexible and responsive model of delivery that allows us to capitalise on established strengths delivering face-to-face learning in our world-class Sydney campus.</w:t>
            </w:r>
          </w:p>
        </w:tc>
        <w:tc>
          <w:tcPr>
            <w:tcW w:w="2977" w:type="dxa"/>
            <w:tcBorders>
              <w:top w:val="single" w:sz="4" w:space="0" w:color="auto"/>
              <w:left w:val="single" w:sz="4" w:space="0" w:color="auto"/>
              <w:bottom w:val="single" w:sz="4" w:space="0" w:color="auto"/>
              <w:right w:val="single" w:sz="4" w:space="0" w:color="auto"/>
            </w:tcBorders>
          </w:tcPr>
          <w:p w14:paraId="77107945" w14:textId="77777777" w:rsidR="001C0F49" w:rsidRDefault="001C0F49">
            <w:pPr>
              <w:pStyle w:val="TableTextBase"/>
              <w:rPr>
                <w:rFonts w:cs="Arial"/>
                <w:sz w:val="16"/>
                <w:szCs w:val="16"/>
              </w:rPr>
            </w:pPr>
            <w:r>
              <w:rPr>
                <w:rFonts w:cs="Arial"/>
                <w:sz w:val="16"/>
                <w:szCs w:val="16"/>
              </w:rPr>
              <w:t>3,000 participants in industry training</w:t>
            </w:r>
          </w:p>
          <w:p w14:paraId="4E093E8E" w14:textId="77777777" w:rsidR="001C0F49" w:rsidRDefault="001C0F49">
            <w:pPr>
              <w:pStyle w:val="TableTextBase"/>
              <w:spacing w:before="0" w:after="0"/>
              <w:rPr>
                <w:rFonts w:cs="Arial"/>
                <w:sz w:val="16"/>
                <w:szCs w:val="16"/>
              </w:rPr>
            </w:pPr>
            <w:r>
              <w:rPr>
                <w:rFonts w:cs="Arial"/>
                <w:sz w:val="16"/>
                <w:szCs w:val="16"/>
              </w:rPr>
              <w:t>1 partnered industry event per State and Territory outside of NSW</w:t>
            </w:r>
          </w:p>
          <w:p w14:paraId="53B1BC67" w14:textId="77777777" w:rsidR="001C0F49" w:rsidRDefault="001C0F49">
            <w:pPr>
              <w:pStyle w:val="TableTextBase"/>
              <w:spacing w:before="0" w:after="0"/>
              <w:rPr>
                <w:rFonts w:cs="Arial"/>
                <w:sz w:val="16"/>
                <w:szCs w:val="16"/>
              </w:rPr>
            </w:pPr>
          </w:p>
        </w:tc>
      </w:tr>
      <w:tr w:rsidR="001C0F49" w14:paraId="3D1918DB" w14:textId="77777777" w:rsidTr="001C0F49">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34BD7" w14:textId="77777777" w:rsidR="001C0F49" w:rsidRDefault="001C0F49">
            <w:pPr>
              <w:spacing w:after="0" w:line="240" w:lineRule="auto"/>
              <w:rPr>
                <w:rFonts w:ascii="Arial" w:hAnsi="Arial"/>
                <w:b/>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79C16180" w14:textId="77777777" w:rsidR="001C0F49" w:rsidRDefault="001C0F49">
            <w:pPr>
              <w:pStyle w:val="TableTextBase"/>
              <w:rPr>
                <w:b/>
                <w:sz w:val="16"/>
                <w:szCs w:val="16"/>
              </w:rPr>
            </w:pPr>
            <w:r>
              <w:rPr>
                <w:rFonts w:cs="Arial"/>
                <w:b/>
                <w:bCs/>
                <w:sz w:val="16"/>
                <w:szCs w:val="16"/>
              </w:rPr>
              <w:t>Talent Development:</w:t>
            </w:r>
            <w:r>
              <w:rPr>
                <w:sz w:val="16"/>
                <w:szCs w:val="16"/>
              </w:rPr>
              <w:t xml:space="preserve"> Empower student learning through an experiential curriculum that is inclusive and flexible, and national in its reach and enable teaching excellence.</w:t>
            </w:r>
          </w:p>
        </w:tc>
        <w:tc>
          <w:tcPr>
            <w:tcW w:w="2977" w:type="dxa"/>
            <w:tcBorders>
              <w:top w:val="single" w:sz="4" w:space="0" w:color="auto"/>
              <w:left w:val="single" w:sz="4" w:space="0" w:color="auto"/>
              <w:bottom w:val="single" w:sz="4" w:space="0" w:color="auto"/>
              <w:right w:val="single" w:sz="4" w:space="0" w:color="auto"/>
            </w:tcBorders>
          </w:tcPr>
          <w:p w14:paraId="0AC66902" w14:textId="77777777" w:rsidR="001C0F49" w:rsidRDefault="001C0F49">
            <w:pPr>
              <w:pStyle w:val="TableTextBase"/>
              <w:rPr>
                <w:rFonts w:cs="Arial"/>
                <w:sz w:val="16"/>
                <w:szCs w:val="16"/>
              </w:rPr>
            </w:pPr>
            <w:r>
              <w:rPr>
                <w:rFonts w:cs="Arial"/>
                <w:sz w:val="16"/>
                <w:szCs w:val="16"/>
              </w:rPr>
              <w:t>300 award course enrolments (per calendar year)</w:t>
            </w:r>
          </w:p>
          <w:p w14:paraId="78B72ECA" w14:textId="77777777" w:rsidR="001C0F49" w:rsidRDefault="001C0F49">
            <w:pPr>
              <w:pStyle w:val="TableTextBase"/>
              <w:spacing w:before="0" w:after="0"/>
              <w:rPr>
                <w:rFonts w:cs="Arial"/>
                <w:sz w:val="16"/>
                <w:szCs w:val="16"/>
              </w:rPr>
            </w:pPr>
            <w:r>
              <w:rPr>
                <w:rFonts w:cs="Arial"/>
                <w:sz w:val="16"/>
                <w:szCs w:val="16"/>
              </w:rPr>
              <w:t>100 award course graduates (per calendar year)</w:t>
            </w:r>
          </w:p>
          <w:p w14:paraId="268AFD03" w14:textId="77777777" w:rsidR="001C0F49" w:rsidRDefault="001C0F49">
            <w:pPr>
              <w:pStyle w:val="TableTextBase"/>
              <w:spacing w:before="0" w:after="0"/>
              <w:rPr>
                <w:rFonts w:cs="Arial"/>
                <w:sz w:val="16"/>
                <w:szCs w:val="16"/>
              </w:rPr>
            </w:pPr>
          </w:p>
        </w:tc>
      </w:tr>
    </w:tbl>
    <w:p w14:paraId="06DB6F51" w14:textId="77777777" w:rsidR="001C0F49" w:rsidRDefault="001C0F49" w:rsidP="001C0F49">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1C0F49" w14:paraId="4C1442A4" w14:textId="77777777" w:rsidTr="001C0F49">
        <w:trPr>
          <w:trHeight w:val="100"/>
        </w:trPr>
        <w:tc>
          <w:tcPr>
            <w:tcW w:w="1560" w:type="dxa"/>
            <w:tcBorders>
              <w:top w:val="double" w:sz="4" w:space="0" w:color="auto"/>
              <w:left w:val="single" w:sz="4" w:space="0" w:color="auto"/>
              <w:bottom w:val="single" w:sz="4" w:space="0" w:color="auto"/>
              <w:right w:val="single" w:sz="4" w:space="0" w:color="auto"/>
            </w:tcBorders>
            <w:hideMark/>
          </w:tcPr>
          <w:p w14:paraId="2B4A1D2A" w14:textId="77777777" w:rsidR="001C0F49" w:rsidRDefault="001C0F49">
            <w:pPr>
              <w:pStyle w:val="TableTextBase"/>
              <w:rPr>
                <w:rFonts w:cs="Arial"/>
                <w:b/>
                <w:sz w:val="16"/>
                <w:szCs w:val="16"/>
              </w:rPr>
            </w:pPr>
            <w:r>
              <w:rPr>
                <w:rFonts w:cs="Arial"/>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hideMark/>
          </w:tcPr>
          <w:p w14:paraId="554DAA93" w14:textId="77777777" w:rsidR="001C0F49" w:rsidRDefault="001C0F49">
            <w:pPr>
              <w:pStyle w:val="TableTextBase"/>
              <w:rPr>
                <w:sz w:val="16"/>
                <w:szCs w:val="16"/>
              </w:rPr>
            </w:pPr>
            <w:r>
              <w:rPr>
                <w:rFonts w:cs="Arial"/>
                <w:b/>
                <w:sz w:val="16"/>
                <w:szCs w:val="16"/>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14:paraId="1F95ACD6" w14:textId="77777777" w:rsidR="001C0F49" w:rsidRDefault="001C0F49">
            <w:pPr>
              <w:pStyle w:val="TableTextBase"/>
              <w:rPr>
                <w:sz w:val="16"/>
                <w:szCs w:val="16"/>
              </w:rPr>
            </w:pPr>
            <w:r>
              <w:rPr>
                <w:rFonts w:cs="Arial"/>
                <w:b/>
                <w:sz w:val="16"/>
                <w:szCs w:val="16"/>
              </w:rPr>
              <w:t>Planned Performance Results</w:t>
            </w:r>
          </w:p>
        </w:tc>
      </w:tr>
      <w:tr w:rsidR="001C0F49" w14:paraId="21B3938B" w14:textId="77777777" w:rsidTr="001C0F49">
        <w:trPr>
          <w:trHeight w:val="100"/>
        </w:trPr>
        <w:tc>
          <w:tcPr>
            <w:tcW w:w="1560" w:type="dxa"/>
            <w:vMerge w:val="restart"/>
            <w:tcBorders>
              <w:top w:val="single" w:sz="4" w:space="0" w:color="auto"/>
              <w:left w:val="single" w:sz="4" w:space="0" w:color="auto"/>
              <w:bottom w:val="single" w:sz="4" w:space="0" w:color="auto"/>
              <w:right w:val="single" w:sz="4" w:space="0" w:color="auto"/>
            </w:tcBorders>
            <w:hideMark/>
          </w:tcPr>
          <w:p w14:paraId="404D708F" w14:textId="77777777" w:rsidR="001C0F49" w:rsidRDefault="001C0F49">
            <w:pPr>
              <w:pStyle w:val="TableTextBase"/>
              <w:rPr>
                <w:b/>
                <w:sz w:val="16"/>
                <w:szCs w:val="16"/>
              </w:rPr>
            </w:pPr>
            <w:r>
              <w:rPr>
                <w:rFonts w:cs="Arial"/>
                <w:sz w:val="16"/>
              </w:rPr>
              <w:t xml:space="preserve">Budget year </w:t>
            </w:r>
            <w:r>
              <w:rPr>
                <w:rFonts w:cs="Arial"/>
                <w:sz w:val="16"/>
              </w:rPr>
              <w:br/>
              <w:t>2022-23 cont.</w:t>
            </w:r>
          </w:p>
        </w:tc>
        <w:tc>
          <w:tcPr>
            <w:tcW w:w="3118" w:type="dxa"/>
            <w:tcBorders>
              <w:top w:val="single" w:sz="4" w:space="0" w:color="auto"/>
              <w:left w:val="single" w:sz="4" w:space="0" w:color="auto"/>
              <w:bottom w:val="single" w:sz="4" w:space="0" w:color="auto"/>
              <w:right w:val="single" w:sz="4" w:space="0" w:color="auto"/>
            </w:tcBorders>
            <w:hideMark/>
          </w:tcPr>
          <w:p w14:paraId="75E3F5C3" w14:textId="77777777" w:rsidR="001C0F49" w:rsidRDefault="001C0F49">
            <w:pPr>
              <w:pStyle w:val="TableTextBase"/>
              <w:rPr>
                <w:rFonts w:cs="Arial"/>
                <w:b/>
                <w:sz w:val="16"/>
                <w:szCs w:val="16"/>
              </w:rPr>
            </w:pPr>
            <w:r>
              <w:rPr>
                <w:rFonts w:cs="Arial"/>
                <w:sz w:val="16"/>
                <w:szCs w:val="16"/>
              </w:rPr>
              <w:t>I</w:t>
            </w:r>
            <w:r>
              <w:rPr>
                <w:rFonts w:cs="Arial"/>
                <w:b/>
                <w:bCs/>
                <w:sz w:val="16"/>
                <w:szCs w:val="16"/>
              </w:rPr>
              <w:t>ndustry Skills Training:</w:t>
            </w:r>
            <w:r>
              <w:rPr>
                <w:rFonts w:cs="Arial"/>
                <w:sz w:val="16"/>
                <w:szCs w:val="16"/>
              </w:rPr>
              <w:t xml:space="preserve"> Creating future-oriented, industry-aligned learning environments that are accessible and transformative and provide pathways to life-long careers in the screen and broadcast industries. Partnering with industry in the design, development, and delivery of courses.</w:t>
            </w:r>
          </w:p>
        </w:tc>
        <w:tc>
          <w:tcPr>
            <w:tcW w:w="2977" w:type="dxa"/>
            <w:tcBorders>
              <w:top w:val="single" w:sz="4" w:space="0" w:color="auto"/>
              <w:left w:val="single" w:sz="4" w:space="0" w:color="auto"/>
              <w:bottom w:val="single" w:sz="4" w:space="0" w:color="auto"/>
              <w:right w:val="single" w:sz="4" w:space="0" w:color="auto"/>
            </w:tcBorders>
            <w:hideMark/>
          </w:tcPr>
          <w:p w14:paraId="4558358C" w14:textId="77777777" w:rsidR="001C0F49" w:rsidRDefault="001C0F49">
            <w:pPr>
              <w:pStyle w:val="TableTextBase"/>
              <w:rPr>
                <w:rFonts w:cs="Arial"/>
                <w:sz w:val="16"/>
                <w:szCs w:val="16"/>
              </w:rPr>
            </w:pPr>
            <w:r>
              <w:rPr>
                <w:rFonts w:cs="Arial"/>
                <w:sz w:val="16"/>
                <w:szCs w:val="16"/>
              </w:rPr>
              <w:t>75% of recent graduates applying the skills they learnt in their AFTRS course professionally</w:t>
            </w:r>
          </w:p>
          <w:p w14:paraId="640B1180" w14:textId="77777777" w:rsidR="001C0F49" w:rsidRDefault="001C0F49">
            <w:pPr>
              <w:pStyle w:val="TableTextBase"/>
              <w:spacing w:before="0"/>
              <w:rPr>
                <w:rFonts w:cs="Arial"/>
                <w:sz w:val="16"/>
                <w:szCs w:val="16"/>
              </w:rPr>
            </w:pPr>
            <w:r>
              <w:rPr>
                <w:rFonts w:cs="Arial"/>
                <w:sz w:val="16"/>
                <w:szCs w:val="16"/>
              </w:rPr>
              <w:t>10 industry training partnerships</w:t>
            </w:r>
          </w:p>
          <w:p w14:paraId="17AB4CF2" w14:textId="77777777" w:rsidR="001C0F49" w:rsidRDefault="001C0F49">
            <w:pPr>
              <w:pStyle w:val="TableTextBase"/>
              <w:spacing w:before="0"/>
              <w:rPr>
                <w:rFonts w:cs="Arial"/>
                <w:sz w:val="16"/>
                <w:szCs w:val="16"/>
              </w:rPr>
            </w:pPr>
            <w:r>
              <w:rPr>
                <w:rFonts w:cs="Arial"/>
                <w:sz w:val="16"/>
                <w:szCs w:val="16"/>
              </w:rPr>
              <w:t>Annual consultation with industry stakeholders, including industry Advisory Panels and triennial skills survey</w:t>
            </w:r>
          </w:p>
        </w:tc>
      </w:tr>
      <w:tr w:rsidR="001C0F49" w14:paraId="15569AA9" w14:textId="77777777" w:rsidTr="001C0F49">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FF4BF" w14:textId="77777777" w:rsidR="001C0F49" w:rsidRDefault="001C0F49">
            <w:pPr>
              <w:spacing w:after="0" w:line="240" w:lineRule="auto"/>
              <w:rPr>
                <w:rFonts w:ascii="Arial" w:hAnsi="Arial"/>
                <w:b/>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27CCEE2C" w14:textId="77777777" w:rsidR="001C0F49" w:rsidRDefault="001C0F49">
            <w:pPr>
              <w:pStyle w:val="TableTextBase"/>
              <w:rPr>
                <w:b/>
                <w:sz w:val="16"/>
                <w:szCs w:val="16"/>
              </w:rPr>
            </w:pPr>
            <w:r>
              <w:rPr>
                <w:rFonts w:cs="Arial"/>
                <w:b/>
                <w:bCs/>
                <w:sz w:val="16"/>
                <w:szCs w:val="16"/>
              </w:rPr>
              <w:t xml:space="preserve">Research and Innovation: </w:t>
            </w:r>
            <w:r>
              <w:rPr>
                <w:sz w:val="16"/>
                <w:szCs w:val="16"/>
              </w:rPr>
              <w:t>Providing the industry with the new knowledge it needs to keep Australia at the forefront of global innovation. Supporting a culture of enquiry, exploration, and rigour through the School’s research programs.</w:t>
            </w:r>
          </w:p>
        </w:tc>
        <w:tc>
          <w:tcPr>
            <w:tcW w:w="2977" w:type="dxa"/>
            <w:tcBorders>
              <w:top w:val="single" w:sz="4" w:space="0" w:color="auto"/>
              <w:left w:val="single" w:sz="4" w:space="0" w:color="auto"/>
              <w:bottom w:val="single" w:sz="4" w:space="0" w:color="auto"/>
              <w:right w:val="single" w:sz="4" w:space="0" w:color="auto"/>
            </w:tcBorders>
          </w:tcPr>
          <w:p w14:paraId="7BD9DCF5" w14:textId="77777777" w:rsidR="001C0F49" w:rsidRDefault="001C0F49">
            <w:pPr>
              <w:pStyle w:val="TableTextBase"/>
              <w:rPr>
                <w:rFonts w:cs="Arial"/>
                <w:sz w:val="16"/>
                <w:szCs w:val="16"/>
              </w:rPr>
            </w:pPr>
            <w:r>
              <w:rPr>
                <w:rFonts w:cs="Arial"/>
                <w:sz w:val="16"/>
                <w:szCs w:val="16"/>
              </w:rPr>
              <w:t>2 disseminated industry research projects</w:t>
            </w:r>
          </w:p>
          <w:p w14:paraId="6FFE9993" w14:textId="77777777" w:rsidR="001C0F49" w:rsidRDefault="001C0F49">
            <w:pPr>
              <w:pStyle w:val="TableTextBase"/>
              <w:spacing w:before="0"/>
              <w:rPr>
                <w:rFonts w:cs="Arial"/>
                <w:sz w:val="16"/>
                <w:szCs w:val="16"/>
              </w:rPr>
            </w:pPr>
          </w:p>
        </w:tc>
      </w:tr>
      <w:tr w:rsidR="001C0F49" w14:paraId="24E2F6DA" w14:textId="77777777" w:rsidTr="001C0F49">
        <w:trPr>
          <w:trHeight w:val="491"/>
        </w:trPr>
        <w:tc>
          <w:tcPr>
            <w:tcW w:w="1560" w:type="dxa"/>
            <w:tcBorders>
              <w:top w:val="single" w:sz="4" w:space="0" w:color="auto"/>
              <w:left w:val="single" w:sz="4" w:space="0" w:color="auto"/>
              <w:bottom w:val="single" w:sz="4" w:space="0" w:color="auto"/>
              <w:right w:val="single" w:sz="4" w:space="0" w:color="auto"/>
            </w:tcBorders>
            <w:hideMark/>
          </w:tcPr>
          <w:p w14:paraId="3677FB6B" w14:textId="77777777" w:rsidR="001C0F49" w:rsidRDefault="001C0F49">
            <w:pPr>
              <w:pStyle w:val="TableTextBase"/>
              <w:rPr>
                <w:rFonts w:cs="Arial"/>
                <w:b/>
                <w:sz w:val="16"/>
                <w:szCs w:val="16"/>
              </w:rPr>
            </w:pPr>
            <w:r>
              <w:rPr>
                <w:rFonts w:cs="Arial"/>
                <w:sz w:val="16"/>
                <w:szCs w:val="16"/>
              </w:rPr>
              <w:t>Forward Estimates</w:t>
            </w:r>
            <w:r>
              <w:rPr>
                <w:rFonts w:cs="Arial"/>
                <w:sz w:val="16"/>
                <w:szCs w:val="16"/>
              </w:rPr>
              <w:br/>
              <w:t>2023-26</w:t>
            </w:r>
          </w:p>
        </w:tc>
        <w:tc>
          <w:tcPr>
            <w:tcW w:w="3118" w:type="dxa"/>
            <w:tcBorders>
              <w:top w:val="single" w:sz="4" w:space="0" w:color="auto"/>
              <w:left w:val="single" w:sz="4" w:space="0" w:color="auto"/>
              <w:bottom w:val="single" w:sz="4" w:space="0" w:color="auto"/>
              <w:right w:val="single" w:sz="4" w:space="0" w:color="auto"/>
            </w:tcBorders>
            <w:hideMark/>
          </w:tcPr>
          <w:p w14:paraId="33F5104A" w14:textId="77777777" w:rsidR="001C0F49" w:rsidRDefault="001C0F49">
            <w:pPr>
              <w:pStyle w:val="TableTextBase"/>
              <w:rPr>
                <w:rFonts w:cs="Arial"/>
                <w:b/>
                <w:sz w:val="16"/>
                <w:szCs w:val="16"/>
              </w:rPr>
            </w:pPr>
            <w:r>
              <w:rPr>
                <w:rFonts w:cs="Arial"/>
                <w:sz w:val="16"/>
                <w:szCs w:val="16"/>
              </w:rPr>
              <w:t>As per 2022-23</w:t>
            </w:r>
          </w:p>
        </w:tc>
        <w:tc>
          <w:tcPr>
            <w:tcW w:w="2977" w:type="dxa"/>
            <w:tcBorders>
              <w:top w:val="single" w:sz="4" w:space="0" w:color="auto"/>
              <w:left w:val="single" w:sz="4" w:space="0" w:color="auto"/>
              <w:bottom w:val="single" w:sz="4" w:space="0" w:color="auto"/>
              <w:right w:val="single" w:sz="4" w:space="0" w:color="auto"/>
            </w:tcBorders>
            <w:hideMark/>
          </w:tcPr>
          <w:p w14:paraId="5B7EA73F" w14:textId="77777777" w:rsidR="001C0F49" w:rsidRDefault="001C0F49">
            <w:pPr>
              <w:pStyle w:val="TableTextBase"/>
              <w:rPr>
                <w:rFonts w:cs="Arial"/>
                <w:b/>
                <w:sz w:val="16"/>
                <w:szCs w:val="16"/>
              </w:rPr>
            </w:pPr>
            <w:r>
              <w:rPr>
                <w:rFonts w:cs="Arial"/>
                <w:sz w:val="16"/>
                <w:szCs w:val="16"/>
              </w:rPr>
              <w:t>As per 2022-23.</w:t>
            </w:r>
          </w:p>
        </w:tc>
      </w:tr>
    </w:tbl>
    <w:p w14:paraId="3224D04E" w14:textId="77777777" w:rsidR="001C0F49" w:rsidRDefault="001C0F49" w:rsidP="001C0F49">
      <w:pPr>
        <w:pStyle w:val="Heading2-AFTRS"/>
      </w:pPr>
      <w:r>
        <w:rPr>
          <w:b w:val="0"/>
        </w:rPr>
        <w:br w:type="page"/>
      </w:r>
      <w:bookmarkStart w:id="20" w:name="_Toc99311182"/>
      <w:bookmarkStart w:id="21" w:name="_Toc97312043"/>
      <w:r>
        <w:lastRenderedPageBreak/>
        <w:t>Section 3: Budgeted financial statements</w:t>
      </w:r>
      <w:bookmarkEnd w:id="20"/>
      <w:bookmarkEnd w:id="21"/>
    </w:p>
    <w:p w14:paraId="49580246" w14:textId="77777777" w:rsidR="001C0F49" w:rsidRDefault="001C0F49" w:rsidP="001C0F49">
      <w:r>
        <w:t>Section 3 presents budgeted financial statements which provide a comprehensive snapshot of AFTRS’ finances for the 2022-23 Budget year, including the impact of budget measures and resourcing on financial statements.</w:t>
      </w:r>
    </w:p>
    <w:p w14:paraId="505C0B46" w14:textId="77777777" w:rsidR="001C0F49" w:rsidRDefault="001C0F49" w:rsidP="001C0F49">
      <w:pPr>
        <w:pStyle w:val="Heading3-AFTRS"/>
      </w:pPr>
      <w:bookmarkStart w:id="22" w:name="_Toc99311183"/>
      <w:bookmarkStart w:id="23" w:name="_Toc97312044"/>
      <w:r>
        <w:t>3.1</w:t>
      </w:r>
      <w:r>
        <w:tab/>
        <w:t>Budgeted financial statements</w:t>
      </w:r>
      <w:bookmarkEnd w:id="22"/>
      <w:bookmarkEnd w:id="23"/>
    </w:p>
    <w:p w14:paraId="76296015" w14:textId="77777777" w:rsidR="001C0F49" w:rsidRDefault="001C0F49" w:rsidP="001C0F49">
      <w:pPr>
        <w:pStyle w:val="Heading4"/>
      </w:pPr>
      <w:r>
        <w:t>3.1.1</w:t>
      </w:r>
      <w:r>
        <w:tab/>
        <w:t>Explanatory notes and analysis of budgeted financial statements</w:t>
      </w:r>
    </w:p>
    <w:p w14:paraId="2C57F5CC" w14:textId="77777777" w:rsidR="001C0F49" w:rsidRDefault="001C0F49" w:rsidP="001C0F49">
      <w:pPr>
        <w:pStyle w:val="Default"/>
        <w:rPr>
          <w:rFonts w:ascii="Book Antiqua" w:hAnsi="Book Antiqua"/>
          <w:sz w:val="20"/>
          <w:szCs w:val="20"/>
        </w:rPr>
      </w:pPr>
      <w:r>
        <w:rPr>
          <w:rFonts w:ascii="Book Antiqua" w:hAnsi="Book Antiqua"/>
          <w:b/>
          <w:bCs/>
          <w:sz w:val="20"/>
          <w:szCs w:val="20"/>
        </w:rPr>
        <w:t xml:space="preserve">Comprehensive income statement </w:t>
      </w:r>
    </w:p>
    <w:p w14:paraId="457D69CD" w14:textId="77777777" w:rsidR="001C0F49" w:rsidRDefault="001C0F49" w:rsidP="001C0F49">
      <w:pPr>
        <w:pStyle w:val="Default"/>
        <w:spacing w:after="240"/>
        <w:rPr>
          <w:rFonts w:ascii="Book Antiqua" w:hAnsi="Book Antiqua" w:cs="Book Antiqua"/>
          <w:sz w:val="20"/>
          <w:szCs w:val="20"/>
        </w:rPr>
      </w:pPr>
      <w:r>
        <w:rPr>
          <w:rFonts w:ascii="Book Antiqua" w:hAnsi="Book Antiqua" w:cs="Book Antiqua"/>
          <w:sz w:val="20"/>
          <w:szCs w:val="20"/>
        </w:rPr>
        <w:t xml:space="preserve">Own-source revenue is expected to increase by 14% in 2022–23. Award Course fee income of $7.8 million is an increase of 13% from the 2021–22 result and is expected to continue to increase across the forward estimates period. Income from Short and Industry Courses and Business Development is budgeted to be $2.4 million for 2022–23 ($1.8 million for 2021–22) and is then expected to increase throughout the forward estimates period. </w:t>
      </w:r>
    </w:p>
    <w:p w14:paraId="7750BD61" w14:textId="77777777" w:rsidR="001C0F49" w:rsidRDefault="001C0F49" w:rsidP="001C0F49">
      <w:pPr>
        <w:pStyle w:val="ExampleText0"/>
        <w:rPr>
          <w:rFonts w:cs="Book Antiqua"/>
          <w:i w:val="0"/>
          <w:color w:val="000000"/>
        </w:rPr>
      </w:pPr>
      <w:r>
        <w:rPr>
          <w:rFonts w:cs="Book Antiqua"/>
          <w:i w:val="0"/>
          <w:color w:val="000000"/>
        </w:rPr>
        <w:t xml:space="preserve">Employee costs are expected to decrease by 1.7 per cent to $18.1 million in 2022–23 and then increase over the forward years. Overall, total expenses for 2022–23 ($33.3 million) is a decrease of 1 per cent from 2021–22. The average staffing level is planned to be 145 in the forward years. </w:t>
      </w:r>
    </w:p>
    <w:p w14:paraId="6F7E1F42" w14:textId="77777777" w:rsidR="001C0F49" w:rsidRDefault="001C0F49" w:rsidP="001C0F49">
      <w:pPr>
        <w:pStyle w:val="Default"/>
        <w:rPr>
          <w:rFonts w:ascii="Book Antiqua" w:hAnsi="Book Antiqua"/>
          <w:sz w:val="20"/>
          <w:szCs w:val="20"/>
        </w:rPr>
      </w:pPr>
      <w:r>
        <w:rPr>
          <w:rFonts w:ascii="Book Antiqua" w:hAnsi="Book Antiqua"/>
          <w:b/>
          <w:bCs/>
          <w:sz w:val="20"/>
          <w:szCs w:val="20"/>
        </w:rPr>
        <w:t xml:space="preserve">Departmental balance sheet </w:t>
      </w:r>
    </w:p>
    <w:p w14:paraId="54820BE7" w14:textId="77777777" w:rsidR="001C0F49" w:rsidRDefault="001C0F49" w:rsidP="001C0F49">
      <w:pPr>
        <w:pStyle w:val="ExampleText0"/>
        <w:rPr>
          <w:rFonts w:cs="Book Antiqua"/>
          <w:i w:val="0"/>
          <w:color w:val="000000"/>
        </w:rPr>
      </w:pPr>
      <w:r>
        <w:rPr>
          <w:rFonts w:cs="Book Antiqua"/>
          <w:i w:val="0"/>
          <w:color w:val="000000"/>
        </w:rPr>
        <w:t>The budgeted balance sheet is based on the latest forecast with due consideration to flow-ons from the capital expenditure budget, income statements and cash inflows and outflows.</w:t>
      </w:r>
    </w:p>
    <w:p w14:paraId="2015F69A" w14:textId="77777777" w:rsidR="001220B2" w:rsidRDefault="001C0F49" w:rsidP="001C0F49">
      <w:pPr>
        <w:pStyle w:val="Heading3-AFTRS"/>
        <w:rPr>
          <w:b w:val="0"/>
        </w:rPr>
      </w:pPr>
      <w:r>
        <w:rPr>
          <w:b w:val="0"/>
        </w:rPr>
        <w:br w:type="page"/>
      </w:r>
      <w:bookmarkStart w:id="24" w:name="_Toc99311184"/>
      <w:bookmarkStart w:id="25" w:name="_Toc97312045"/>
    </w:p>
    <w:p w14:paraId="1C0F9089" w14:textId="262CCF35" w:rsidR="001C0F49" w:rsidRDefault="001C0F49" w:rsidP="001C0F49">
      <w:pPr>
        <w:pStyle w:val="Heading3-AFTRS"/>
      </w:pPr>
      <w:r>
        <w:lastRenderedPageBreak/>
        <w:t>3.2</w:t>
      </w:r>
      <w:r>
        <w:tab/>
        <w:t>Budgeted financial statements tables</w:t>
      </w:r>
      <w:bookmarkEnd w:id="24"/>
      <w:bookmarkEnd w:id="25"/>
    </w:p>
    <w:p w14:paraId="1C2895AA" w14:textId="77777777" w:rsidR="001C0F49" w:rsidRDefault="001C0F49" w:rsidP="001C0F49">
      <w:pPr>
        <w:pStyle w:val="TableHeading"/>
        <w:rPr>
          <w:rFonts w:cs="Arial"/>
          <w:noProof/>
        </w:rPr>
      </w:pPr>
      <w:r>
        <w:rPr>
          <w:rFonts w:cs="Arial"/>
        </w:rPr>
        <w:t xml:space="preserve">Table 3.1: Comprehensive income statement (showing net cost of services) </w:t>
      </w:r>
      <w:r>
        <w:rPr>
          <w:rFonts w:cs="Arial"/>
          <w:snapToGrid w:val="0"/>
        </w:rPr>
        <w:t>for the period ended 30 June</w:t>
      </w:r>
      <w:r>
        <w:rPr>
          <w:rFonts w:cs="Arial"/>
          <w:noProof/>
        </w:rPr>
        <w:t xml:space="preserve"> </w:t>
      </w:r>
    </w:p>
    <w:tbl>
      <w:tblPr>
        <w:tblW w:w="5000" w:type="pct"/>
        <w:tblLook w:val="04A0" w:firstRow="1" w:lastRow="0" w:firstColumn="1" w:lastColumn="0" w:noHBand="0" w:noVBand="1"/>
      </w:tblPr>
      <w:tblGrid>
        <w:gridCol w:w="3189"/>
        <w:gridCol w:w="49"/>
        <w:gridCol w:w="884"/>
        <w:gridCol w:w="49"/>
        <w:gridCol w:w="836"/>
        <w:gridCol w:w="49"/>
        <w:gridCol w:w="836"/>
        <w:gridCol w:w="49"/>
        <w:gridCol w:w="836"/>
        <w:gridCol w:w="49"/>
        <w:gridCol w:w="836"/>
        <w:gridCol w:w="48"/>
      </w:tblGrid>
      <w:tr w:rsidR="001C0F49" w14:paraId="2441CEC2" w14:textId="77777777" w:rsidTr="001220B2">
        <w:trPr>
          <w:trHeight w:val="204"/>
        </w:trPr>
        <w:tc>
          <w:tcPr>
            <w:tcW w:w="2100" w:type="pct"/>
            <w:gridSpan w:val="2"/>
            <w:tcBorders>
              <w:top w:val="single" w:sz="4" w:space="0" w:color="auto"/>
              <w:left w:val="nil"/>
              <w:bottom w:val="nil"/>
              <w:right w:val="nil"/>
            </w:tcBorders>
            <w:noWrap/>
            <w:vAlign w:val="bottom"/>
            <w:hideMark/>
          </w:tcPr>
          <w:p w14:paraId="5C024F95" w14:textId="77777777" w:rsidR="001C0F49" w:rsidRDefault="001C0F49" w:rsidP="001220B2">
            <w:pPr>
              <w:spacing w:after="0" w:line="240" w:lineRule="auto"/>
              <w:rPr>
                <w:rFonts w:ascii="Arial" w:hAnsi="Arial" w:cs="Arial"/>
                <w:b/>
                <w:bCs/>
                <w:sz w:val="16"/>
                <w:szCs w:val="16"/>
              </w:rPr>
            </w:pPr>
            <w:r>
              <w:rPr>
                <w:rFonts w:ascii="Arial" w:hAnsi="Arial" w:cs="Arial"/>
                <w:b/>
                <w:bCs/>
                <w:sz w:val="16"/>
                <w:szCs w:val="16"/>
              </w:rPr>
              <w:t> </w:t>
            </w:r>
          </w:p>
        </w:tc>
        <w:tc>
          <w:tcPr>
            <w:tcW w:w="605" w:type="pct"/>
            <w:gridSpan w:val="2"/>
            <w:tcBorders>
              <w:top w:val="single" w:sz="4" w:space="0" w:color="auto"/>
              <w:left w:val="nil"/>
              <w:bottom w:val="single" w:sz="4" w:space="0" w:color="auto"/>
              <w:right w:val="nil"/>
            </w:tcBorders>
            <w:vAlign w:val="bottom"/>
            <w:hideMark/>
          </w:tcPr>
          <w:p w14:paraId="5FB3E324"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2021-22 Estimated actual</w:t>
            </w:r>
            <w:r>
              <w:rPr>
                <w:rFonts w:ascii="Arial" w:hAnsi="Arial" w:cs="Arial"/>
                <w:sz w:val="16"/>
                <w:szCs w:val="16"/>
              </w:rPr>
              <w:br/>
              <w:t>$'000</w:t>
            </w:r>
          </w:p>
        </w:tc>
        <w:tc>
          <w:tcPr>
            <w:tcW w:w="574" w:type="pct"/>
            <w:gridSpan w:val="2"/>
            <w:tcBorders>
              <w:top w:val="single" w:sz="4" w:space="0" w:color="auto"/>
              <w:left w:val="nil"/>
              <w:bottom w:val="single" w:sz="4" w:space="0" w:color="auto"/>
              <w:right w:val="nil"/>
            </w:tcBorders>
            <w:shd w:val="clear" w:color="auto" w:fill="E6E6E6"/>
            <w:vAlign w:val="bottom"/>
            <w:hideMark/>
          </w:tcPr>
          <w:p w14:paraId="131DB805"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2022-23</w:t>
            </w:r>
            <w:r>
              <w:rPr>
                <w:rFonts w:ascii="Arial" w:hAnsi="Arial" w:cs="Arial"/>
                <w:sz w:val="16"/>
                <w:szCs w:val="16"/>
              </w:rPr>
              <w:br/>
              <w:t>Budget</w:t>
            </w:r>
            <w:r>
              <w:rPr>
                <w:rFonts w:ascii="Arial" w:hAnsi="Arial" w:cs="Arial"/>
                <w:sz w:val="16"/>
                <w:szCs w:val="16"/>
              </w:rPr>
              <w:br/>
            </w:r>
            <w:r>
              <w:rPr>
                <w:rFonts w:ascii="Arial" w:hAnsi="Arial" w:cs="Arial"/>
                <w:sz w:val="16"/>
                <w:szCs w:val="16"/>
              </w:rPr>
              <w:br/>
              <w:t>$'000</w:t>
            </w:r>
          </w:p>
        </w:tc>
        <w:tc>
          <w:tcPr>
            <w:tcW w:w="574" w:type="pct"/>
            <w:gridSpan w:val="2"/>
            <w:tcBorders>
              <w:top w:val="single" w:sz="4" w:space="0" w:color="auto"/>
              <w:left w:val="nil"/>
              <w:bottom w:val="single" w:sz="4" w:space="0" w:color="auto"/>
              <w:right w:val="nil"/>
            </w:tcBorders>
            <w:vAlign w:val="bottom"/>
            <w:hideMark/>
          </w:tcPr>
          <w:p w14:paraId="7629466B"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2023-24 Forward estimate</w:t>
            </w:r>
            <w:r>
              <w:rPr>
                <w:rFonts w:ascii="Arial" w:hAnsi="Arial" w:cs="Arial"/>
                <w:sz w:val="16"/>
                <w:szCs w:val="16"/>
              </w:rPr>
              <w:br/>
              <w:t>$'000</w:t>
            </w:r>
          </w:p>
        </w:tc>
        <w:tc>
          <w:tcPr>
            <w:tcW w:w="574" w:type="pct"/>
            <w:gridSpan w:val="2"/>
            <w:tcBorders>
              <w:top w:val="single" w:sz="4" w:space="0" w:color="auto"/>
              <w:left w:val="nil"/>
              <w:bottom w:val="single" w:sz="4" w:space="0" w:color="auto"/>
              <w:right w:val="nil"/>
            </w:tcBorders>
            <w:vAlign w:val="bottom"/>
            <w:hideMark/>
          </w:tcPr>
          <w:p w14:paraId="287F7653"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2024-25 Forward estimate</w:t>
            </w:r>
            <w:r>
              <w:rPr>
                <w:rFonts w:ascii="Arial" w:hAnsi="Arial" w:cs="Arial"/>
                <w:sz w:val="16"/>
                <w:szCs w:val="16"/>
              </w:rPr>
              <w:br/>
              <w:t>$'000</w:t>
            </w:r>
          </w:p>
        </w:tc>
        <w:tc>
          <w:tcPr>
            <w:tcW w:w="574" w:type="pct"/>
            <w:gridSpan w:val="2"/>
            <w:tcBorders>
              <w:top w:val="single" w:sz="4" w:space="0" w:color="auto"/>
              <w:left w:val="nil"/>
              <w:bottom w:val="single" w:sz="4" w:space="0" w:color="auto"/>
              <w:right w:val="nil"/>
            </w:tcBorders>
            <w:vAlign w:val="bottom"/>
            <w:hideMark/>
          </w:tcPr>
          <w:p w14:paraId="3CEB26F1"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2025-26</w:t>
            </w:r>
            <w:r>
              <w:rPr>
                <w:rFonts w:ascii="Arial" w:hAnsi="Arial" w:cs="Arial"/>
                <w:sz w:val="16"/>
                <w:szCs w:val="16"/>
              </w:rPr>
              <w:br/>
              <w:t>Forward estimate</w:t>
            </w:r>
            <w:r>
              <w:rPr>
                <w:rFonts w:ascii="Arial" w:hAnsi="Arial" w:cs="Arial"/>
                <w:sz w:val="16"/>
                <w:szCs w:val="16"/>
              </w:rPr>
              <w:br/>
              <w:t>$'000</w:t>
            </w:r>
          </w:p>
        </w:tc>
      </w:tr>
      <w:tr w:rsidR="001C0F49" w14:paraId="6D796416" w14:textId="77777777" w:rsidTr="001220B2">
        <w:trPr>
          <w:trHeight w:val="204"/>
        </w:trPr>
        <w:tc>
          <w:tcPr>
            <w:tcW w:w="2100" w:type="pct"/>
            <w:gridSpan w:val="2"/>
            <w:noWrap/>
            <w:vAlign w:val="bottom"/>
            <w:hideMark/>
          </w:tcPr>
          <w:p w14:paraId="0BA5AED6" w14:textId="77777777" w:rsidR="001C0F49" w:rsidRDefault="001C0F49" w:rsidP="001220B2">
            <w:pPr>
              <w:spacing w:after="0" w:line="240" w:lineRule="auto"/>
              <w:rPr>
                <w:rFonts w:ascii="Arial" w:hAnsi="Arial" w:cs="Arial"/>
                <w:b/>
                <w:bCs/>
                <w:sz w:val="16"/>
                <w:szCs w:val="16"/>
              </w:rPr>
            </w:pPr>
            <w:r>
              <w:rPr>
                <w:rFonts w:ascii="Arial" w:hAnsi="Arial" w:cs="Arial"/>
                <w:b/>
                <w:bCs/>
                <w:sz w:val="16"/>
                <w:szCs w:val="16"/>
              </w:rPr>
              <w:t>EXPENSES</w:t>
            </w:r>
          </w:p>
        </w:tc>
        <w:tc>
          <w:tcPr>
            <w:tcW w:w="605" w:type="pct"/>
            <w:gridSpan w:val="2"/>
            <w:noWrap/>
            <w:vAlign w:val="bottom"/>
            <w:hideMark/>
          </w:tcPr>
          <w:p w14:paraId="6E3110B8" w14:textId="77777777" w:rsidR="001C0F49" w:rsidRDefault="001C0F49" w:rsidP="001220B2">
            <w:pPr>
              <w:spacing w:after="0"/>
              <w:jc w:val="right"/>
              <w:rPr>
                <w:rFonts w:ascii="Arial" w:hAnsi="Arial" w:cs="Arial"/>
                <w:b/>
                <w:bCs/>
                <w:sz w:val="16"/>
                <w:szCs w:val="16"/>
              </w:rPr>
            </w:pPr>
          </w:p>
        </w:tc>
        <w:tc>
          <w:tcPr>
            <w:tcW w:w="574" w:type="pct"/>
            <w:gridSpan w:val="2"/>
            <w:shd w:val="clear" w:color="auto" w:fill="E6E6E6"/>
            <w:noWrap/>
            <w:vAlign w:val="bottom"/>
            <w:hideMark/>
          </w:tcPr>
          <w:p w14:paraId="6B5B5FE6" w14:textId="77777777" w:rsidR="001C0F49" w:rsidRDefault="001C0F49" w:rsidP="001220B2">
            <w:pPr>
              <w:spacing w:after="0" w:line="240" w:lineRule="auto"/>
              <w:jc w:val="right"/>
              <w:rPr>
                <w:rFonts w:ascii="Times New Roman" w:hAnsi="Times New Roman"/>
              </w:rPr>
            </w:pPr>
          </w:p>
        </w:tc>
        <w:tc>
          <w:tcPr>
            <w:tcW w:w="574" w:type="pct"/>
            <w:gridSpan w:val="2"/>
            <w:noWrap/>
            <w:vAlign w:val="bottom"/>
            <w:hideMark/>
          </w:tcPr>
          <w:p w14:paraId="2B7ADA8A" w14:textId="77777777" w:rsidR="001C0F49" w:rsidRDefault="001C0F49" w:rsidP="001220B2">
            <w:pPr>
              <w:spacing w:after="0" w:line="240" w:lineRule="auto"/>
              <w:jc w:val="right"/>
              <w:rPr>
                <w:rFonts w:ascii="Times New Roman" w:hAnsi="Times New Roman"/>
              </w:rPr>
            </w:pPr>
          </w:p>
        </w:tc>
        <w:tc>
          <w:tcPr>
            <w:tcW w:w="574" w:type="pct"/>
            <w:gridSpan w:val="2"/>
            <w:noWrap/>
            <w:vAlign w:val="bottom"/>
            <w:hideMark/>
          </w:tcPr>
          <w:p w14:paraId="231EADD6" w14:textId="77777777" w:rsidR="001C0F49" w:rsidRDefault="001C0F49" w:rsidP="001220B2">
            <w:pPr>
              <w:spacing w:after="0" w:line="240" w:lineRule="auto"/>
              <w:jc w:val="right"/>
              <w:rPr>
                <w:rFonts w:ascii="Times New Roman" w:hAnsi="Times New Roman"/>
              </w:rPr>
            </w:pPr>
          </w:p>
        </w:tc>
        <w:tc>
          <w:tcPr>
            <w:tcW w:w="574" w:type="pct"/>
            <w:gridSpan w:val="2"/>
            <w:noWrap/>
            <w:vAlign w:val="bottom"/>
            <w:hideMark/>
          </w:tcPr>
          <w:p w14:paraId="6AFFAC14" w14:textId="77777777" w:rsidR="001C0F49" w:rsidRDefault="001C0F49" w:rsidP="001220B2">
            <w:pPr>
              <w:spacing w:after="0" w:line="240" w:lineRule="auto"/>
              <w:jc w:val="right"/>
              <w:rPr>
                <w:rFonts w:ascii="Times New Roman" w:hAnsi="Times New Roman"/>
              </w:rPr>
            </w:pPr>
          </w:p>
        </w:tc>
      </w:tr>
      <w:tr w:rsidR="001C0F49" w14:paraId="0E61994E" w14:textId="77777777" w:rsidTr="001220B2">
        <w:trPr>
          <w:trHeight w:val="204"/>
        </w:trPr>
        <w:tc>
          <w:tcPr>
            <w:tcW w:w="2100" w:type="pct"/>
            <w:gridSpan w:val="2"/>
            <w:noWrap/>
            <w:vAlign w:val="bottom"/>
            <w:hideMark/>
          </w:tcPr>
          <w:p w14:paraId="6501A4B0" w14:textId="77777777" w:rsidR="001C0F49" w:rsidRDefault="001C0F49" w:rsidP="001220B2">
            <w:pPr>
              <w:spacing w:after="0" w:line="240" w:lineRule="auto"/>
              <w:ind w:left="113"/>
              <w:rPr>
                <w:rFonts w:ascii="Arial" w:hAnsi="Arial" w:cs="Arial"/>
                <w:sz w:val="16"/>
                <w:szCs w:val="16"/>
              </w:rPr>
            </w:pPr>
            <w:r>
              <w:rPr>
                <w:rFonts w:ascii="Arial" w:hAnsi="Arial" w:cs="Arial"/>
                <w:sz w:val="16"/>
                <w:szCs w:val="16"/>
              </w:rPr>
              <w:t>Employee benefits</w:t>
            </w:r>
          </w:p>
        </w:tc>
        <w:tc>
          <w:tcPr>
            <w:tcW w:w="605" w:type="pct"/>
            <w:gridSpan w:val="2"/>
            <w:noWrap/>
            <w:vAlign w:val="bottom"/>
            <w:hideMark/>
          </w:tcPr>
          <w:p w14:paraId="0B17E828"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18,381</w:t>
            </w:r>
          </w:p>
        </w:tc>
        <w:tc>
          <w:tcPr>
            <w:tcW w:w="574" w:type="pct"/>
            <w:gridSpan w:val="2"/>
            <w:shd w:val="clear" w:color="auto" w:fill="E6E6E6"/>
            <w:noWrap/>
            <w:vAlign w:val="bottom"/>
            <w:hideMark/>
          </w:tcPr>
          <w:p w14:paraId="2F31EF72"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18,070</w:t>
            </w:r>
          </w:p>
        </w:tc>
        <w:tc>
          <w:tcPr>
            <w:tcW w:w="574" w:type="pct"/>
            <w:gridSpan w:val="2"/>
            <w:noWrap/>
            <w:vAlign w:val="bottom"/>
            <w:hideMark/>
          </w:tcPr>
          <w:p w14:paraId="29BBA2A3"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18,117</w:t>
            </w:r>
          </w:p>
        </w:tc>
        <w:tc>
          <w:tcPr>
            <w:tcW w:w="574" w:type="pct"/>
            <w:gridSpan w:val="2"/>
            <w:noWrap/>
            <w:vAlign w:val="bottom"/>
            <w:hideMark/>
          </w:tcPr>
          <w:p w14:paraId="1E5AFFDD"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18,162</w:t>
            </w:r>
          </w:p>
        </w:tc>
        <w:tc>
          <w:tcPr>
            <w:tcW w:w="574" w:type="pct"/>
            <w:gridSpan w:val="2"/>
            <w:noWrap/>
            <w:vAlign w:val="bottom"/>
            <w:hideMark/>
          </w:tcPr>
          <w:p w14:paraId="2416810D"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18,210</w:t>
            </w:r>
          </w:p>
        </w:tc>
      </w:tr>
      <w:tr w:rsidR="001C0F49" w14:paraId="62FCF1E7" w14:textId="77777777" w:rsidTr="001220B2">
        <w:trPr>
          <w:trHeight w:val="204"/>
        </w:trPr>
        <w:tc>
          <w:tcPr>
            <w:tcW w:w="2100" w:type="pct"/>
            <w:gridSpan w:val="2"/>
            <w:noWrap/>
            <w:vAlign w:val="bottom"/>
            <w:hideMark/>
          </w:tcPr>
          <w:p w14:paraId="5143070C" w14:textId="77777777" w:rsidR="001C0F49" w:rsidRDefault="001C0F49" w:rsidP="001220B2">
            <w:pPr>
              <w:spacing w:after="0" w:line="240" w:lineRule="auto"/>
              <w:ind w:left="113"/>
              <w:rPr>
                <w:rFonts w:ascii="Arial" w:hAnsi="Arial" w:cs="Arial"/>
                <w:sz w:val="16"/>
                <w:szCs w:val="16"/>
              </w:rPr>
            </w:pPr>
            <w:r>
              <w:rPr>
                <w:rFonts w:ascii="Arial" w:hAnsi="Arial" w:cs="Arial"/>
                <w:sz w:val="16"/>
                <w:szCs w:val="16"/>
              </w:rPr>
              <w:t>Suppliers</w:t>
            </w:r>
          </w:p>
        </w:tc>
        <w:tc>
          <w:tcPr>
            <w:tcW w:w="605" w:type="pct"/>
            <w:gridSpan w:val="2"/>
            <w:noWrap/>
            <w:vAlign w:val="bottom"/>
            <w:hideMark/>
          </w:tcPr>
          <w:p w14:paraId="13723CAA"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7,870</w:t>
            </w:r>
          </w:p>
        </w:tc>
        <w:tc>
          <w:tcPr>
            <w:tcW w:w="574" w:type="pct"/>
            <w:gridSpan w:val="2"/>
            <w:shd w:val="clear" w:color="auto" w:fill="E6E6E6"/>
            <w:noWrap/>
            <w:vAlign w:val="bottom"/>
            <w:hideMark/>
          </w:tcPr>
          <w:p w14:paraId="208E0F6A" w14:textId="77777777" w:rsidR="001C0F49" w:rsidRDefault="001C0F49" w:rsidP="001220B2">
            <w:pPr>
              <w:spacing w:after="0" w:line="240" w:lineRule="auto"/>
              <w:jc w:val="right"/>
              <w:rPr>
                <w:rFonts w:ascii="Arial" w:hAnsi="Arial" w:cs="Arial"/>
                <w:sz w:val="16"/>
                <w:szCs w:val="16"/>
              </w:rPr>
            </w:pPr>
            <w:r>
              <w:rPr>
                <w:rFonts w:ascii="Arial" w:hAnsi="Arial" w:cs="Arial"/>
                <w:bCs/>
                <w:sz w:val="16"/>
                <w:szCs w:val="16"/>
              </w:rPr>
              <w:t>7,556</w:t>
            </w:r>
          </w:p>
        </w:tc>
        <w:tc>
          <w:tcPr>
            <w:tcW w:w="574" w:type="pct"/>
            <w:gridSpan w:val="2"/>
            <w:noWrap/>
            <w:vAlign w:val="bottom"/>
            <w:hideMark/>
          </w:tcPr>
          <w:p w14:paraId="04F21E31" w14:textId="77777777" w:rsidR="001C0F49" w:rsidRDefault="001C0F49" w:rsidP="001220B2">
            <w:pPr>
              <w:spacing w:after="0" w:line="240" w:lineRule="auto"/>
              <w:jc w:val="right"/>
              <w:rPr>
                <w:rFonts w:ascii="Arial" w:hAnsi="Arial" w:cs="Arial"/>
                <w:sz w:val="16"/>
                <w:szCs w:val="16"/>
              </w:rPr>
            </w:pPr>
            <w:r>
              <w:rPr>
                <w:rFonts w:ascii="Arial" w:hAnsi="Arial" w:cs="Arial"/>
                <w:bCs/>
                <w:sz w:val="16"/>
                <w:szCs w:val="16"/>
              </w:rPr>
              <w:t>8,594</w:t>
            </w:r>
          </w:p>
        </w:tc>
        <w:tc>
          <w:tcPr>
            <w:tcW w:w="574" w:type="pct"/>
            <w:gridSpan w:val="2"/>
            <w:noWrap/>
            <w:vAlign w:val="bottom"/>
            <w:hideMark/>
          </w:tcPr>
          <w:p w14:paraId="577CF89E" w14:textId="77777777" w:rsidR="001C0F49" w:rsidRDefault="001C0F49" w:rsidP="001220B2">
            <w:pPr>
              <w:spacing w:after="0" w:line="240" w:lineRule="auto"/>
              <w:jc w:val="right"/>
              <w:rPr>
                <w:rFonts w:ascii="Arial" w:hAnsi="Arial" w:cs="Arial"/>
                <w:sz w:val="16"/>
                <w:szCs w:val="16"/>
              </w:rPr>
            </w:pPr>
            <w:r>
              <w:rPr>
                <w:rFonts w:ascii="Arial" w:hAnsi="Arial" w:cs="Arial"/>
                <w:bCs/>
                <w:sz w:val="16"/>
                <w:szCs w:val="16"/>
              </w:rPr>
              <w:t>8,746</w:t>
            </w:r>
          </w:p>
        </w:tc>
        <w:tc>
          <w:tcPr>
            <w:tcW w:w="574" w:type="pct"/>
            <w:gridSpan w:val="2"/>
            <w:noWrap/>
            <w:vAlign w:val="bottom"/>
            <w:hideMark/>
          </w:tcPr>
          <w:p w14:paraId="705AB5CA" w14:textId="77777777" w:rsidR="001C0F49" w:rsidRDefault="001C0F49" w:rsidP="001220B2">
            <w:pPr>
              <w:spacing w:after="0" w:line="240" w:lineRule="auto"/>
              <w:jc w:val="right"/>
              <w:rPr>
                <w:rFonts w:ascii="Arial" w:hAnsi="Arial" w:cs="Arial"/>
                <w:sz w:val="16"/>
                <w:szCs w:val="16"/>
              </w:rPr>
            </w:pPr>
            <w:r>
              <w:rPr>
                <w:rFonts w:ascii="Arial" w:hAnsi="Arial" w:cs="Arial"/>
                <w:bCs/>
                <w:sz w:val="16"/>
                <w:szCs w:val="16"/>
              </w:rPr>
              <w:t>8,785</w:t>
            </w:r>
          </w:p>
        </w:tc>
      </w:tr>
      <w:tr w:rsidR="001C0F49" w14:paraId="6CE85316" w14:textId="77777777" w:rsidTr="001220B2">
        <w:trPr>
          <w:trHeight w:val="204"/>
        </w:trPr>
        <w:tc>
          <w:tcPr>
            <w:tcW w:w="2100" w:type="pct"/>
            <w:gridSpan w:val="2"/>
            <w:noWrap/>
            <w:vAlign w:val="bottom"/>
            <w:hideMark/>
          </w:tcPr>
          <w:p w14:paraId="1CD91DEF" w14:textId="77777777" w:rsidR="001C0F49" w:rsidRDefault="001C0F49" w:rsidP="001220B2">
            <w:pPr>
              <w:spacing w:after="0" w:line="240" w:lineRule="auto"/>
              <w:ind w:left="113"/>
              <w:rPr>
                <w:rFonts w:ascii="Arial" w:hAnsi="Arial" w:cs="Arial"/>
                <w:sz w:val="16"/>
                <w:szCs w:val="16"/>
              </w:rPr>
            </w:pPr>
            <w:r>
              <w:rPr>
                <w:rFonts w:ascii="Arial" w:hAnsi="Arial" w:cs="Arial"/>
                <w:sz w:val="16"/>
                <w:szCs w:val="16"/>
              </w:rPr>
              <w:t>Depreciation and amortisation</w:t>
            </w:r>
          </w:p>
        </w:tc>
        <w:tc>
          <w:tcPr>
            <w:tcW w:w="605" w:type="pct"/>
            <w:gridSpan w:val="2"/>
            <w:noWrap/>
            <w:vAlign w:val="bottom"/>
            <w:hideMark/>
          </w:tcPr>
          <w:p w14:paraId="505E2CB2"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6,456</w:t>
            </w:r>
          </w:p>
        </w:tc>
        <w:tc>
          <w:tcPr>
            <w:tcW w:w="574" w:type="pct"/>
            <w:gridSpan w:val="2"/>
            <w:shd w:val="clear" w:color="auto" w:fill="E6E6E6"/>
            <w:noWrap/>
            <w:vAlign w:val="bottom"/>
            <w:hideMark/>
          </w:tcPr>
          <w:p w14:paraId="47E57E75" w14:textId="77777777" w:rsidR="001C0F49" w:rsidRDefault="001C0F49" w:rsidP="001220B2">
            <w:pPr>
              <w:spacing w:after="0" w:line="240" w:lineRule="auto"/>
              <w:jc w:val="right"/>
              <w:rPr>
                <w:rFonts w:ascii="Arial" w:hAnsi="Arial" w:cs="Arial"/>
                <w:sz w:val="16"/>
                <w:szCs w:val="16"/>
              </w:rPr>
            </w:pPr>
            <w:r>
              <w:rPr>
                <w:rFonts w:ascii="Arial" w:hAnsi="Arial" w:cs="Arial"/>
                <w:bCs/>
                <w:sz w:val="16"/>
                <w:szCs w:val="16"/>
              </w:rPr>
              <w:t>7,081</w:t>
            </w:r>
          </w:p>
        </w:tc>
        <w:tc>
          <w:tcPr>
            <w:tcW w:w="574" w:type="pct"/>
            <w:gridSpan w:val="2"/>
            <w:noWrap/>
            <w:vAlign w:val="bottom"/>
            <w:hideMark/>
          </w:tcPr>
          <w:p w14:paraId="4A312785"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7,212</w:t>
            </w:r>
          </w:p>
        </w:tc>
        <w:tc>
          <w:tcPr>
            <w:tcW w:w="574" w:type="pct"/>
            <w:gridSpan w:val="2"/>
            <w:noWrap/>
            <w:vAlign w:val="bottom"/>
            <w:hideMark/>
          </w:tcPr>
          <w:p w14:paraId="5AC5EB10"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7,406</w:t>
            </w:r>
          </w:p>
        </w:tc>
        <w:tc>
          <w:tcPr>
            <w:tcW w:w="574" w:type="pct"/>
            <w:gridSpan w:val="2"/>
            <w:noWrap/>
            <w:vAlign w:val="bottom"/>
            <w:hideMark/>
          </w:tcPr>
          <w:p w14:paraId="75D7A52B"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7,653</w:t>
            </w:r>
          </w:p>
        </w:tc>
      </w:tr>
      <w:tr w:rsidR="001C0F49" w14:paraId="649E8EEC" w14:textId="77777777" w:rsidTr="001220B2">
        <w:trPr>
          <w:trHeight w:val="204"/>
        </w:trPr>
        <w:tc>
          <w:tcPr>
            <w:tcW w:w="2100" w:type="pct"/>
            <w:gridSpan w:val="2"/>
            <w:noWrap/>
            <w:vAlign w:val="bottom"/>
            <w:hideMark/>
          </w:tcPr>
          <w:p w14:paraId="27C8658F" w14:textId="77777777" w:rsidR="001C0F49" w:rsidRDefault="001C0F49" w:rsidP="001220B2">
            <w:pPr>
              <w:spacing w:after="0" w:line="240" w:lineRule="auto"/>
              <w:ind w:left="113"/>
              <w:rPr>
                <w:rFonts w:ascii="Arial" w:hAnsi="Arial" w:cs="Arial"/>
                <w:sz w:val="16"/>
                <w:szCs w:val="16"/>
              </w:rPr>
            </w:pPr>
            <w:r>
              <w:rPr>
                <w:rFonts w:ascii="Arial" w:hAnsi="Arial" w:cs="Arial"/>
                <w:sz w:val="16"/>
                <w:szCs w:val="16"/>
              </w:rPr>
              <w:t>Finance costs</w:t>
            </w:r>
          </w:p>
        </w:tc>
        <w:tc>
          <w:tcPr>
            <w:tcW w:w="605" w:type="pct"/>
            <w:gridSpan w:val="2"/>
            <w:noWrap/>
            <w:vAlign w:val="bottom"/>
            <w:hideMark/>
          </w:tcPr>
          <w:p w14:paraId="4DECEE73"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647</w:t>
            </w:r>
          </w:p>
        </w:tc>
        <w:tc>
          <w:tcPr>
            <w:tcW w:w="574" w:type="pct"/>
            <w:gridSpan w:val="2"/>
            <w:shd w:val="clear" w:color="auto" w:fill="E6E6E6"/>
            <w:noWrap/>
            <w:vAlign w:val="bottom"/>
            <w:hideMark/>
          </w:tcPr>
          <w:p w14:paraId="158480E8" w14:textId="77777777" w:rsidR="001C0F49" w:rsidRDefault="001C0F49" w:rsidP="001220B2">
            <w:pPr>
              <w:spacing w:after="0" w:line="240" w:lineRule="auto"/>
              <w:jc w:val="right"/>
              <w:rPr>
                <w:rFonts w:ascii="Arial" w:hAnsi="Arial" w:cs="Arial"/>
                <w:sz w:val="16"/>
                <w:szCs w:val="16"/>
              </w:rPr>
            </w:pPr>
            <w:r>
              <w:rPr>
                <w:rFonts w:ascii="Arial" w:hAnsi="Arial" w:cs="Arial"/>
                <w:bCs/>
                <w:sz w:val="16"/>
                <w:szCs w:val="16"/>
              </w:rPr>
              <w:t>623</w:t>
            </w:r>
          </w:p>
        </w:tc>
        <w:tc>
          <w:tcPr>
            <w:tcW w:w="574" w:type="pct"/>
            <w:gridSpan w:val="2"/>
            <w:noWrap/>
            <w:vAlign w:val="bottom"/>
            <w:hideMark/>
          </w:tcPr>
          <w:p w14:paraId="1751F091"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601</w:t>
            </w:r>
          </w:p>
        </w:tc>
        <w:tc>
          <w:tcPr>
            <w:tcW w:w="574" w:type="pct"/>
            <w:gridSpan w:val="2"/>
            <w:noWrap/>
            <w:vAlign w:val="bottom"/>
            <w:hideMark/>
          </w:tcPr>
          <w:p w14:paraId="3D86AB90"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538</w:t>
            </w:r>
          </w:p>
        </w:tc>
        <w:tc>
          <w:tcPr>
            <w:tcW w:w="574" w:type="pct"/>
            <w:gridSpan w:val="2"/>
            <w:noWrap/>
            <w:vAlign w:val="bottom"/>
            <w:hideMark/>
          </w:tcPr>
          <w:p w14:paraId="727098B0"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474</w:t>
            </w:r>
          </w:p>
        </w:tc>
      </w:tr>
      <w:tr w:rsidR="001C0F49" w14:paraId="515DAED1" w14:textId="77777777" w:rsidTr="001220B2">
        <w:trPr>
          <w:trHeight w:val="204"/>
        </w:trPr>
        <w:tc>
          <w:tcPr>
            <w:tcW w:w="2100" w:type="pct"/>
            <w:gridSpan w:val="2"/>
            <w:noWrap/>
            <w:vAlign w:val="bottom"/>
            <w:hideMark/>
          </w:tcPr>
          <w:p w14:paraId="31DDDEA9" w14:textId="77777777" w:rsidR="001C0F49" w:rsidRDefault="001C0F49" w:rsidP="001220B2">
            <w:pPr>
              <w:spacing w:after="0" w:line="240" w:lineRule="auto"/>
              <w:ind w:left="113"/>
              <w:rPr>
                <w:rFonts w:ascii="Arial" w:hAnsi="Arial" w:cs="Arial"/>
                <w:sz w:val="16"/>
                <w:szCs w:val="16"/>
              </w:rPr>
            </w:pPr>
            <w:r>
              <w:rPr>
                <w:rFonts w:ascii="Arial" w:hAnsi="Arial" w:cs="Arial"/>
                <w:sz w:val="16"/>
                <w:szCs w:val="16"/>
              </w:rPr>
              <w:t>Write-down and impairment of assets</w:t>
            </w:r>
          </w:p>
        </w:tc>
        <w:tc>
          <w:tcPr>
            <w:tcW w:w="605" w:type="pct"/>
            <w:gridSpan w:val="2"/>
            <w:noWrap/>
            <w:vAlign w:val="bottom"/>
            <w:hideMark/>
          </w:tcPr>
          <w:p w14:paraId="27B3B497"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219</w:t>
            </w:r>
          </w:p>
        </w:tc>
        <w:tc>
          <w:tcPr>
            <w:tcW w:w="574" w:type="pct"/>
            <w:gridSpan w:val="2"/>
            <w:shd w:val="clear" w:color="auto" w:fill="E6E6E6"/>
            <w:noWrap/>
            <w:vAlign w:val="bottom"/>
            <w:hideMark/>
          </w:tcPr>
          <w:p w14:paraId="3423CB5D" w14:textId="77777777" w:rsidR="001C0F49" w:rsidRDefault="001C0F49" w:rsidP="001220B2">
            <w:pPr>
              <w:spacing w:after="0" w:line="240" w:lineRule="auto"/>
              <w:jc w:val="right"/>
              <w:rPr>
                <w:rFonts w:ascii="Arial" w:hAnsi="Arial" w:cs="Arial"/>
                <w:bCs/>
                <w:sz w:val="16"/>
                <w:szCs w:val="16"/>
              </w:rPr>
            </w:pPr>
            <w:r>
              <w:rPr>
                <w:rFonts w:ascii="Arial" w:hAnsi="Arial" w:cs="Arial"/>
                <w:bCs/>
                <w:sz w:val="16"/>
                <w:szCs w:val="16"/>
              </w:rPr>
              <w:t>-</w:t>
            </w:r>
          </w:p>
        </w:tc>
        <w:tc>
          <w:tcPr>
            <w:tcW w:w="574" w:type="pct"/>
            <w:gridSpan w:val="2"/>
            <w:noWrap/>
            <w:vAlign w:val="bottom"/>
            <w:hideMark/>
          </w:tcPr>
          <w:p w14:paraId="5C3D85B3"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w:t>
            </w:r>
          </w:p>
        </w:tc>
        <w:tc>
          <w:tcPr>
            <w:tcW w:w="574" w:type="pct"/>
            <w:gridSpan w:val="2"/>
            <w:noWrap/>
            <w:vAlign w:val="bottom"/>
            <w:hideMark/>
          </w:tcPr>
          <w:p w14:paraId="3F3F18D7"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w:t>
            </w:r>
          </w:p>
        </w:tc>
        <w:tc>
          <w:tcPr>
            <w:tcW w:w="574" w:type="pct"/>
            <w:gridSpan w:val="2"/>
            <w:noWrap/>
            <w:vAlign w:val="bottom"/>
            <w:hideMark/>
          </w:tcPr>
          <w:p w14:paraId="72A8D0C3"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w:t>
            </w:r>
          </w:p>
        </w:tc>
      </w:tr>
      <w:tr w:rsidR="001C0F49" w:rsidRPr="0068125E" w14:paraId="1BD54540" w14:textId="77777777" w:rsidTr="001220B2">
        <w:trPr>
          <w:trHeight w:val="204"/>
        </w:trPr>
        <w:tc>
          <w:tcPr>
            <w:tcW w:w="2100" w:type="pct"/>
            <w:gridSpan w:val="2"/>
            <w:noWrap/>
            <w:vAlign w:val="bottom"/>
            <w:hideMark/>
          </w:tcPr>
          <w:p w14:paraId="12086A03" w14:textId="77777777" w:rsidR="001C0F49" w:rsidRPr="0068125E" w:rsidRDefault="001C0F49" w:rsidP="0068125E">
            <w:pPr>
              <w:spacing w:after="0" w:line="240" w:lineRule="auto"/>
              <w:rPr>
                <w:rFonts w:ascii="Arial" w:hAnsi="Arial" w:cs="Arial"/>
                <w:b/>
                <w:bCs/>
                <w:sz w:val="16"/>
                <w:szCs w:val="16"/>
              </w:rPr>
            </w:pPr>
            <w:r w:rsidRPr="0068125E">
              <w:rPr>
                <w:rFonts w:ascii="Arial" w:hAnsi="Arial" w:cs="Arial"/>
                <w:b/>
                <w:bCs/>
                <w:sz w:val="16"/>
                <w:szCs w:val="16"/>
              </w:rPr>
              <w:t>Total expenses</w:t>
            </w:r>
          </w:p>
        </w:tc>
        <w:tc>
          <w:tcPr>
            <w:tcW w:w="605" w:type="pct"/>
            <w:gridSpan w:val="2"/>
            <w:tcBorders>
              <w:top w:val="single" w:sz="4" w:space="0" w:color="auto"/>
              <w:left w:val="nil"/>
              <w:bottom w:val="single" w:sz="4" w:space="0" w:color="auto"/>
              <w:right w:val="nil"/>
            </w:tcBorders>
            <w:noWrap/>
            <w:vAlign w:val="bottom"/>
            <w:hideMark/>
          </w:tcPr>
          <w:p w14:paraId="67D79FA6" w14:textId="77777777" w:rsidR="001C0F49" w:rsidRPr="0068125E" w:rsidRDefault="001C0F49" w:rsidP="0068125E">
            <w:pPr>
              <w:spacing w:after="0" w:line="240" w:lineRule="auto"/>
              <w:jc w:val="right"/>
              <w:rPr>
                <w:rFonts w:ascii="Arial" w:hAnsi="Arial" w:cs="Arial"/>
                <w:b/>
                <w:bCs/>
                <w:sz w:val="16"/>
                <w:szCs w:val="16"/>
              </w:rPr>
            </w:pPr>
            <w:r w:rsidRPr="0068125E">
              <w:rPr>
                <w:rFonts w:ascii="Arial" w:hAnsi="Arial" w:cs="Arial"/>
                <w:b/>
                <w:bCs/>
                <w:sz w:val="16"/>
                <w:szCs w:val="16"/>
              </w:rPr>
              <w:t>33,573</w:t>
            </w:r>
          </w:p>
        </w:tc>
        <w:tc>
          <w:tcPr>
            <w:tcW w:w="574" w:type="pct"/>
            <w:gridSpan w:val="2"/>
            <w:tcBorders>
              <w:top w:val="single" w:sz="4" w:space="0" w:color="auto"/>
              <w:left w:val="nil"/>
              <w:bottom w:val="single" w:sz="4" w:space="0" w:color="auto"/>
              <w:right w:val="nil"/>
            </w:tcBorders>
            <w:shd w:val="clear" w:color="auto" w:fill="E6E6E6"/>
            <w:noWrap/>
            <w:vAlign w:val="bottom"/>
            <w:hideMark/>
          </w:tcPr>
          <w:p w14:paraId="561483BD" w14:textId="77777777" w:rsidR="001C0F49" w:rsidRPr="0068125E" w:rsidRDefault="001C0F49" w:rsidP="0068125E">
            <w:pPr>
              <w:spacing w:after="0" w:line="240" w:lineRule="auto"/>
              <w:jc w:val="right"/>
              <w:rPr>
                <w:rFonts w:ascii="Arial" w:hAnsi="Arial" w:cs="Arial"/>
                <w:b/>
                <w:bCs/>
                <w:sz w:val="16"/>
                <w:szCs w:val="16"/>
              </w:rPr>
            </w:pPr>
            <w:r w:rsidRPr="0068125E">
              <w:rPr>
                <w:rFonts w:ascii="Arial" w:hAnsi="Arial" w:cs="Arial"/>
                <w:b/>
                <w:bCs/>
                <w:sz w:val="16"/>
                <w:szCs w:val="16"/>
              </w:rPr>
              <w:t>33,330</w:t>
            </w:r>
          </w:p>
        </w:tc>
        <w:tc>
          <w:tcPr>
            <w:tcW w:w="574" w:type="pct"/>
            <w:gridSpan w:val="2"/>
            <w:tcBorders>
              <w:top w:val="single" w:sz="4" w:space="0" w:color="auto"/>
              <w:left w:val="nil"/>
              <w:bottom w:val="single" w:sz="4" w:space="0" w:color="auto"/>
              <w:right w:val="nil"/>
            </w:tcBorders>
            <w:noWrap/>
            <w:vAlign w:val="bottom"/>
            <w:hideMark/>
          </w:tcPr>
          <w:p w14:paraId="6C0EBABB" w14:textId="77777777" w:rsidR="001C0F49" w:rsidRPr="0068125E" w:rsidRDefault="001C0F49" w:rsidP="0068125E">
            <w:pPr>
              <w:spacing w:after="0" w:line="240" w:lineRule="auto"/>
              <w:jc w:val="right"/>
              <w:rPr>
                <w:rFonts w:ascii="Arial" w:hAnsi="Arial" w:cs="Arial"/>
                <w:b/>
                <w:bCs/>
                <w:sz w:val="16"/>
                <w:szCs w:val="16"/>
              </w:rPr>
            </w:pPr>
            <w:r w:rsidRPr="0068125E">
              <w:rPr>
                <w:rFonts w:ascii="Arial" w:hAnsi="Arial" w:cs="Arial"/>
                <w:b/>
                <w:bCs/>
                <w:sz w:val="16"/>
                <w:szCs w:val="16"/>
              </w:rPr>
              <w:t>34,524</w:t>
            </w:r>
          </w:p>
        </w:tc>
        <w:tc>
          <w:tcPr>
            <w:tcW w:w="574" w:type="pct"/>
            <w:gridSpan w:val="2"/>
            <w:tcBorders>
              <w:top w:val="single" w:sz="4" w:space="0" w:color="auto"/>
              <w:left w:val="nil"/>
              <w:bottom w:val="single" w:sz="4" w:space="0" w:color="auto"/>
              <w:right w:val="nil"/>
            </w:tcBorders>
            <w:noWrap/>
            <w:vAlign w:val="bottom"/>
            <w:hideMark/>
          </w:tcPr>
          <w:p w14:paraId="0C1E864E" w14:textId="77777777" w:rsidR="001C0F49" w:rsidRPr="0068125E" w:rsidRDefault="001C0F49" w:rsidP="0068125E">
            <w:pPr>
              <w:spacing w:after="0" w:line="240" w:lineRule="auto"/>
              <w:jc w:val="right"/>
              <w:rPr>
                <w:rFonts w:ascii="Arial" w:hAnsi="Arial" w:cs="Arial"/>
                <w:b/>
                <w:bCs/>
                <w:sz w:val="16"/>
                <w:szCs w:val="16"/>
              </w:rPr>
            </w:pPr>
            <w:r w:rsidRPr="0068125E">
              <w:rPr>
                <w:rFonts w:ascii="Arial" w:hAnsi="Arial" w:cs="Arial"/>
                <w:b/>
                <w:bCs/>
                <w:sz w:val="16"/>
                <w:szCs w:val="16"/>
              </w:rPr>
              <w:t>34,852</w:t>
            </w:r>
          </w:p>
        </w:tc>
        <w:tc>
          <w:tcPr>
            <w:tcW w:w="574" w:type="pct"/>
            <w:gridSpan w:val="2"/>
            <w:tcBorders>
              <w:top w:val="single" w:sz="4" w:space="0" w:color="auto"/>
              <w:left w:val="nil"/>
              <w:bottom w:val="single" w:sz="4" w:space="0" w:color="auto"/>
              <w:right w:val="nil"/>
            </w:tcBorders>
            <w:noWrap/>
            <w:vAlign w:val="bottom"/>
            <w:hideMark/>
          </w:tcPr>
          <w:p w14:paraId="0A13273F" w14:textId="77777777" w:rsidR="001C0F49" w:rsidRPr="0068125E" w:rsidRDefault="001C0F49" w:rsidP="0068125E">
            <w:pPr>
              <w:spacing w:after="0" w:line="240" w:lineRule="auto"/>
              <w:jc w:val="right"/>
              <w:rPr>
                <w:rFonts w:ascii="Arial" w:hAnsi="Arial" w:cs="Arial"/>
                <w:b/>
                <w:bCs/>
                <w:sz w:val="16"/>
                <w:szCs w:val="16"/>
              </w:rPr>
            </w:pPr>
            <w:r w:rsidRPr="0068125E">
              <w:rPr>
                <w:rFonts w:ascii="Arial" w:hAnsi="Arial" w:cs="Arial"/>
                <w:b/>
                <w:bCs/>
                <w:sz w:val="16"/>
                <w:szCs w:val="16"/>
              </w:rPr>
              <w:t>35,122</w:t>
            </w:r>
          </w:p>
        </w:tc>
      </w:tr>
      <w:tr w:rsidR="001C0F49" w:rsidRPr="0068125E" w14:paraId="742C1249" w14:textId="77777777" w:rsidTr="001220B2">
        <w:trPr>
          <w:trHeight w:val="204"/>
        </w:trPr>
        <w:tc>
          <w:tcPr>
            <w:tcW w:w="2100" w:type="pct"/>
            <w:gridSpan w:val="2"/>
            <w:noWrap/>
            <w:vAlign w:val="bottom"/>
            <w:hideMark/>
          </w:tcPr>
          <w:p w14:paraId="5FCE65EA" w14:textId="77777777" w:rsidR="001C0F49" w:rsidRPr="0068125E" w:rsidRDefault="001C0F49" w:rsidP="0068125E">
            <w:pPr>
              <w:spacing w:after="0" w:line="240" w:lineRule="auto"/>
              <w:rPr>
                <w:rFonts w:ascii="Arial" w:hAnsi="Arial" w:cs="Arial"/>
                <w:b/>
                <w:bCs/>
                <w:sz w:val="16"/>
                <w:szCs w:val="16"/>
              </w:rPr>
            </w:pPr>
            <w:r w:rsidRPr="0068125E">
              <w:rPr>
                <w:rFonts w:ascii="Arial" w:hAnsi="Arial" w:cs="Arial"/>
                <w:b/>
                <w:bCs/>
                <w:sz w:val="16"/>
                <w:szCs w:val="16"/>
              </w:rPr>
              <w:t xml:space="preserve">LESS: </w:t>
            </w:r>
          </w:p>
        </w:tc>
        <w:tc>
          <w:tcPr>
            <w:tcW w:w="605" w:type="pct"/>
            <w:gridSpan w:val="2"/>
            <w:noWrap/>
            <w:vAlign w:val="bottom"/>
            <w:hideMark/>
          </w:tcPr>
          <w:p w14:paraId="0C28AEA8" w14:textId="77777777" w:rsidR="001C0F49" w:rsidRPr="0068125E" w:rsidRDefault="001C0F49" w:rsidP="0068125E">
            <w:pPr>
              <w:spacing w:after="0" w:line="240" w:lineRule="auto"/>
              <w:jc w:val="right"/>
              <w:rPr>
                <w:rFonts w:ascii="Arial" w:hAnsi="Arial" w:cs="Arial"/>
                <w:b/>
                <w:bCs/>
                <w:sz w:val="16"/>
                <w:szCs w:val="16"/>
              </w:rPr>
            </w:pPr>
          </w:p>
        </w:tc>
        <w:tc>
          <w:tcPr>
            <w:tcW w:w="574" w:type="pct"/>
            <w:gridSpan w:val="2"/>
            <w:shd w:val="clear" w:color="auto" w:fill="E6E6E6"/>
            <w:noWrap/>
            <w:vAlign w:val="bottom"/>
            <w:hideMark/>
          </w:tcPr>
          <w:p w14:paraId="0FC1250C" w14:textId="77777777" w:rsidR="001C0F49" w:rsidRPr="0068125E" w:rsidRDefault="001C0F49" w:rsidP="0068125E">
            <w:pPr>
              <w:spacing w:after="0" w:line="240" w:lineRule="auto"/>
              <w:jc w:val="right"/>
              <w:rPr>
                <w:rFonts w:ascii="Arial" w:hAnsi="Arial" w:cs="Arial"/>
                <w:sz w:val="16"/>
                <w:szCs w:val="16"/>
              </w:rPr>
            </w:pPr>
          </w:p>
        </w:tc>
        <w:tc>
          <w:tcPr>
            <w:tcW w:w="574" w:type="pct"/>
            <w:gridSpan w:val="2"/>
            <w:noWrap/>
            <w:vAlign w:val="bottom"/>
            <w:hideMark/>
          </w:tcPr>
          <w:p w14:paraId="7FB6F1CE" w14:textId="77777777" w:rsidR="001C0F49" w:rsidRPr="0068125E" w:rsidRDefault="001C0F49" w:rsidP="0068125E">
            <w:pPr>
              <w:spacing w:after="0" w:line="240" w:lineRule="auto"/>
              <w:jc w:val="right"/>
              <w:rPr>
                <w:rFonts w:ascii="Arial" w:hAnsi="Arial" w:cs="Arial"/>
                <w:sz w:val="16"/>
                <w:szCs w:val="16"/>
              </w:rPr>
            </w:pPr>
          </w:p>
        </w:tc>
        <w:tc>
          <w:tcPr>
            <w:tcW w:w="574" w:type="pct"/>
            <w:gridSpan w:val="2"/>
            <w:noWrap/>
            <w:vAlign w:val="bottom"/>
            <w:hideMark/>
          </w:tcPr>
          <w:p w14:paraId="286771BC" w14:textId="77777777" w:rsidR="001C0F49" w:rsidRPr="0068125E" w:rsidRDefault="001C0F49" w:rsidP="0068125E">
            <w:pPr>
              <w:spacing w:after="0" w:line="240" w:lineRule="auto"/>
              <w:jc w:val="right"/>
              <w:rPr>
                <w:rFonts w:ascii="Arial" w:hAnsi="Arial" w:cs="Arial"/>
                <w:sz w:val="16"/>
                <w:szCs w:val="16"/>
              </w:rPr>
            </w:pPr>
          </w:p>
        </w:tc>
        <w:tc>
          <w:tcPr>
            <w:tcW w:w="574" w:type="pct"/>
            <w:gridSpan w:val="2"/>
            <w:noWrap/>
            <w:vAlign w:val="bottom"/>
            <w:hideMark/>
          </w:tcPr>
          <w:p w14:paraId="2383038E" w14:textId="77777777" w:rsidR="001C0F49" w:rsidRPr="0068125E" w:rsidRDefault="001C0F49" w:rsidP="0068125E">
            <w:pPr>
              <w:spacing w:after="0" w:line="240" w:lineRule="auto"/>
              <w:jc w:val="right"/>
              <w:rPr>
                <w:rFonts w:ascii="Arial" w:hAnsi="Arial" w:cs="Arial"/>
                <w:sz w:val="16"/>
                <w:szCs w:val="16"/>
              </w:rPr>
            </w:pPr>
          </w:p>
        </w:tc>
      </w:tr>
      <w:tr w:rsidR="001C0F49" w:rsidRPr="0068125E" w14:paraId="3CBBA236" w14:textId="77777777" w:rsidTr="001220B2">
        <w:trPr>
          <w:trHeight w:val="204"/>
        </w:trPr>
        <w:tc>
          <w:tcPr>
            <w:tcW w:w="2100" w:type="pct"/>
            <w:gridSpan w:val="2"/>
            <w:noWrap/>
            <w:vAlign w:val="bottom"/>
            <w:hideMark/>
          </w:tcPr>
          <w:p w14:paraId="59C66118" w14:textId="77777777" w:rsidR="001C0F49" w:rsidRPr="0068125E" w:rsidRDefault="001C0F49" w:rsidP="0068125E">
            <w:pPr>
              <w:spacing w:after="0" w:line="240" w:lineRule="auto"/>
              <w:rPr>
                <w:rFonts w:ascii="Arial" w:hAnsi="Arial" w:cs="Arial"/>
                <w:b/>
                <w:bCs/>
                <w:sz w:val="16"/>
                <w:szCs w:val="16"/>
              </w:rPr>
            </w:pPr>
            <w:r w:rsidRPr="0068125E">
              <w:rPr>
                <w:rFonts w:ascii="Arial" w:hAnsi="Arial" w:cs="Arial"/>
                <w:b/>
                <w:bCs/>
                <w:sz w:val="16"/>
                <w:szCs w:val="16"/>
              </w:rPr>
              <w:t>OWN-SOURCE INCOME</w:t>
            </w:r>
          </w:p>
        </w:tc>
        <w:tc>
          <w:tcPr>
            <w:tcW w:w="605" w:type="pct"/>
            <w:gridSpan w:val="2"/>
            <w:noWrap/>
            <w:vAlign w:val="bottom"/>
            <w:hideMark/>
          </w:tcPr>
          <w:p w14:paraId="2A87C92F" w14:textId="77777777" w:rsidR="001C0F49" w:rsidRPr="0068125E" w:rsidRDefault="001C0F49" w:rsidP="0068125E">
            <w:pPr>
              <w:spacing w:after="0" w:line="240" w:lineRule="auto"/>
              <w:jc w:val="right"/>
              <w:rPr>
                <w:rFonts w:ascii="Arial" w:hAnsi="Arial" w:cs="Arial"/>
                <w:b/>
                <w:bCs/>
                <w:sz w:val="16"/>
                <w:szCs w:val="16"/>
              </w:rPr>
            </w:pPr>
          </w:p>
        </w:tc>
        <w:tc>
          <w:tcPr>
            <w:tcW w:w="574" w:type="pct"/>
            <w:gridSpan w:val="2"/>
            <w:shd w:val="clear" w:color="auto" w:fill="E6E6E6"/>
            <w:noWrap/>
            <w:vAlign w:val="bottom"/>
            <w:hideMark/>
          </w:tcPr>
          <w:p w14:paraId="363DE664" w14:textId="77777777" w:rsidR="001C0F49" w:rsidRPr="0068125E" w:rsidRDefault="001C0F49" w:rsidP="0068125E">
            <w:pPr>
              <w:spacing w:after="0" w:line="240" w:lineRule="auto"/>
              <w:jc w:val="right"/>
              <w:rPr>
                <w:rFonts w:ascii="Arial" w:hAnsi="Arial" w:cs="Arial"/>
                <w:sz w:val="16"/>
                <w:szCs w:val="16"/>
              </w:rPr>
            </w:pPr>
          </w:p>
        </w:tc>
        <w:tc>
          <w:tcPr>
            <w:tcW w:w="574" w:type="pct"/>
            <w:gridSpan w:val="2"/>
            <w:noWrap/>
            <w:vAlign w:val="bottom"/>
            <w:hideMark/>
          </w:tcPr>
          <w:p w14:paraId="7FBC6DC1" w14:textId="77777777" w:rsidR="001C0F49" w:rsidRPr="0068125E" w:rsidRDefault="001C0F49" w:rsidP="0068125E">
            <w:pPr>
              <w:spacing w:after="0" w:line="240" w:lineRule="auto"/>
              <w:jc w:val="right"/>
              <w:rPr>
                <w:rFonts w:ascii="Arial" w:hAnsi="Arial" w:cs="Arial"/>
                <w:sz w:val="16"/>
                <w:szCs w:val="16"/>
              </w:rPr>
            </w:pPr>
          </w:p>
        </w:tc>
        <w:tc>
          <w:tcPr>
            <w:tcW w:w="574" w:type="pct"/>
            <w:gridSpan w:val="2"/>
            <w:noWrap/>
            <w:vAlign w:val="bottom"/>
            <w:hideMark/>
          </w:tcPr>
          <w:p w14:paraId="7ACB86BC" w14:textId="77777777" w:rsidR="001C0F49" w:rsidRPr="0068125E" w:rsidRDefault="001C0F49" w:rsidP="0068125E">
            <w:pPr>
              <w:spacing w:after="0" w:line="240" w:lineRule="auto"/>
              <w:jc w:val="right"/>
              <w:rPr>
                <w:rFonts w:ascii="Arial" w:hAnsi="Arial" w:cs="Arial"/>
                <w:sz w:val="16"/>
                <w:szCs w:val="16"/>
              </w:rPr>
            </w:pPr>
          </w:p>
        </w:tc>
        <w:tc>
          <w:tcPr>
            <w:tcW w:w="574" w:type="pct"/>
            <w:gridSpan w:val="2"/>
            <w:noWrap/>
            <w:vAlign w:val="bottom"/>
            <w:hideMark/>
          </w:tcPr>
          <w:p w14:paraId="6CFCE3CA" w14:textId="77777777" w:rsidR="001C0F49" w:rsidRPr="0068125E" w:rsidRDefault="001C0F49" w:rsidP="0068125E">
            <w:pPr>
              <w:spacing w:after="0" w:line="240" w:lineRule="auto"/>
              <w:jc w:val="right"/>
              <w:rPr>
                <w:rFonts w:ascii="Arial" w:hAnsi="Arial" w:cs="Arial"/>
                <w:sz w:val="16"/>
                <w:szCs w:val="16"/>
              </w:rPr>
            </w:pPr>
          </w:p>
        </w:tc>
      </w:tr>
      <w:tr w:rsidR="001C0F49" w:rsidRPr="0068125E" w14:paraId="5B0FEAEE" w14:textId="77777777" w:rsidTr="001220B2">
        <w:trPr>
          <w:trHeight w:val="204"/>
        </w:trPr>
        <w:tc>
          <w:tcPr>
            <w:tcW w:w="2100" w:type="pct"/>
            <w:gridSpan w:val="2"/>
            <w:noWrap/>
            <w:vAlign w:val="bottom"/>
            <w:hideMark/>
          </w:tcPr>
          <w:p w14:paraId="054AC5C4" w14:textId="77777777" w:rsidR="001C0F49" w:rsidRPr="0068125E" w:rsidRDefault="001C0F49" w:rsidP="0068125E">
            <w:pPr>
              <w:spacing w:after="0" w:line="240" w:lineRule="auto"/>
              <w:rPr>
                <w:rFonts w:ascii="Arial" w:hAnsi="Arial" w:cs="Arial"/>
                <w:b/>
                <w:bCs/>
                <w:sz w:val="16"/>
                <w:szCs w:val="16"/>
              </w:rPr>
            </w:pPr>
            <w:r w:rsidRPr="0068125E">
              <w:rPr>
                <w:rFonts w:ascii="Arial" w:hAnsi="Arial" w:cs="Arial"/>
                <w:b/>
                <w:bCs/>
                <w:sz w:val="16"/>
                <w:szCs w:val="16"/>
              </w:rPr>
              <w:t>Own-source revenue</w:t>
            </w:r>
          </w:p>
        </w:tc>
        <w:tc>
          <w:tcPr>
            <w:tcW w:w="605" w:type="pct"/>
            <w:gridSpan w:val="2"/>
            <w:noWrap/>
            <w:vAlign w:val="bottom"/>
            <w:hideMark/>
          </w:tcPr>
          <w:p w14:paraId="2091A302" w14:textId="77777777" w:rsidR="001C0F49" w:rsidRPr="0068125E" w:rsidRDefault="001C0F49" w:rsidP="0068125E">
            <w:pPr>
              <w:spacing w:after="0" w:line="240" w:lineRule="auto"/>
              <w:jc w:val="right"/>
              <w:rPr>
                <w:rFonts w:ascii="Arial" w:hAnsi="Arial" w:cs="Arial"/>
                <w:b/>
                <w:bCs/>
                <w:sz w:val="16"/>
                <w:szCs w:val="16"/>
              </w:rPr>
            </w:pPr>
          </w:p>
        </w:tc>
        <w:tc>
          <w:tcPr>
            <w:tcW w:w="574" w:type="pct"/>
            <w:gridSpan w:val="2"/>
            <w:shd w:val="clear" w:color="auto" w:fill="E6E6E6"/>
            <w:noWrap/>
            <w:vAlign w:val="bottom"/>
            <w:hideMark/>
          </w:tcPr>
          <w:p w14:paraId="0E273D0D" w14:textId="77777777" w:rsidR="001C0F49" w:rsidRPr="0068125E" w:rsidRDefault="001C0F49" w:rsidP="0068125E">
            <w:pPr>
              <w:spacing w:after="0" w:line="240" w:lineRule="auto"/>
              <w:jc w:val="right"/>
              <w:rPr>
                <w:rFonts w:ascii="Arial" w:hAnsi="Arial" w:cs="Arial"/>
                <w:sz w:val="16"/>
                <w:szCs w:val="16"/>
              </w:rPr>
            </w:pPr>
          </w:p>
        </w:tc>
        <w:tc>
          <w:tcPr>
            <w:tcW w:w="574" w:type="pct"/>
            <w:gridSpan w:val="2"/>
            <w:noWrap/>
            <w:vAlign w:val="bottom"/>
            <w:hideMark/>
          </w:tcPr>
          <w:p w14:paraId="125DCD7A" w14:textId="77777777" w:rsidR="001C0F49" w:rsidRPr="0068125E" w:rsidRDefault="001C0F49" w:rsidP="0068125E">
            <w:pPr>
              <w:spacing w:after="0" w:line="240" w:lineRule="auto"/>
              <w:jc w:val="right"/>
              <w:rPr>
                <w:rFonts w:ascii="Arial" w:hAnsi="Arial" w:cs="Arial"/>
                <w:sz w:val="16"/>
                <w:szCs w:val="16"/>
              </w:rPr>
            </w:pPr>
          </w:p>
        </w:tc>
        <w:tc>
          <w:tcPr>
            <w:tcW w:w="574" w:type="pct"/>
            <w:gridSpan w:val="2"/>
            <w:noWrap/>
            <w:vAlign w:val="bottom"/>
            <w:hideMark/>
          </w:tcPr>
          <w:p w14:paraId="33A08C2D" w14:textId="77777777" w:rsidR="001C0F49" w:rsidRPr="0068125E" w:rsidRDefault="001C0F49" w:rsidP="0068125E">
            <w:pPr>
              <w:spacing w:after="0" w:line="240" w:lineRule="auto"/>
              <w:jc w:val="right"/>
              <w:rPr>
                <w:rFonts w:ascii="Arial" w:hAnsi="Arial" w:cs="Arial"/>
                <w:sz w:val="16"/>
                <w:szCs w:val="16"/>
              </w:rPr>
            </w:pPr>
          </w:p>
        </w:tc>
        <w:tc>
          <w:tcPr>
            <w:tcW w:w="574" w:type="pct"/>
            <w:gridSpan w:val="2"/>
            <w:noWrap/>
            <w:vAlign w:val="bottom"/>
            <w:hideMark/>
          </w:tcPr>
          <w:p w14:paraId="312E5F6F" w14:textId="77777777" w:rsidR="001C0F49" w:rsidRPr="0068125E" w:rsidRDefault="001C0F49" w:rsidP="0068125E">
            <w:pPr>
              <w:spacing w:after="0" w:line="240" w:lineRule="auto"/>
              <w:jc w:val="right"/>
              <w:rPr>
                <w:rFonts w:ascii="Arial" w:hAnsi="Arial" w:cs="Arial"/>
                <w:sz w:val="16"/>
                <w:szCs w:val="16"/>
              </w:rPr>
            </w:pPr>
          </w:p>
        </w:tc>
      </w:tr>
      <w:tr w:rsidR="001C0F49" w:rsidRPr="0068125E" w14:paraId="6675B09C" w14:textId="77777777" w:rsidTr="001220B2">
        <w:trPr>
          <w:trHeight w:val="204"/>
        </w:trPr>
        <w:tc>
          <w:tcPr>
            <w:tcW w:w="2100" w:type="pct"/>
            <w:gridSpan w:val="2"/>
            <w:vAlign w:val="bottom"/>
            <w:hideMark/>
          </w:tcPr>
          <w:p w14:paraId="0CB4A2DA" w14:textId="77777777" w:rsidR="001C0F49" w:rsidRPr="0068125E" w:rsidRDefault="001C0F49" w:rsidP="0068125E">
            <w:pPr>
              <w:spacing w:after="0" w:line="240" w:lineRule="auto"/>
              <w:ind w:left="113"/>
              <w:rPr>
                <w:rFonts w:ascii="Arial" w:hAnsi="Arial" w:cs="Arial"/>
                <w:sz w:val="16"/>
                <w:szCs w:val="16"/>
              </w:rPr>
            </w:pPr>
            <w:r w:rsidRPr="0068125E">
              <w:rPr>
                <w:rFonts w:ascii="Arial" w:hAnsi="Arial" w:cs="Arial"/>
                <w:sz w:val="16"/>
                <w:szCs w:val="16"/>
              </w:rPr>
              <w:t>Sale of goods and rendering of services</w:t>
            </w:r>
          </w:p>
        </w:tc>
        <w:tc>
          <w:tcPr>
            <w:tcW w:w="605" w:type="pct"/>
            <w:gridSpan w:val="2"/>
            <w:noWrap/>
            <w:vAlign w:val="bottom"/>
            <w:hideMark/>
          </w:tcPr>
          <w:p w14:paraId="08D83860" w14:textId="77777777" w:rsidR="001C0F49" w:rsidRPr="0068125E" w:rsidRDefault="001C0F49" w:rsidP="0068125E">
            <w:pPr>
              <w:spacing w:after="0" w:line="240" w:lineRule="auto"/>
              <w:jc w:val="right"/>
              <w:rPr>
                <w:rFonts w:ascii="Arial" w:hAnsi="Arial" w:cs="Arial"/>
                <w:sz w:val="16"/>
                <w:szCs w:val="16"/>
              </w:rPr>
            </w:pPr>
            <w:r w:rsidRPr="0068125E">
              <w:rPr>
                <w:rFonts w:ascii="Arial" w:hAnsi="Arial" w:cs="Arial"/>
                <w:sz w:val="16"/>
                <w:szCs w:val="16"/>
              </w:rPr>
              <w:t>8,804</w:t>
            </w:r>
          </w:p>
        </w:tc>
        <w:tc>
          <w:tcPr>
            <w:tcW w:w="574" w:type="pct"/>
            <w:gridSpan w:val="2"/>
            <w:shd w:val="clear" w:color="auto" w:fill="E6E6E6"/>
            <w:noWrap/>
            <w:vAlign w:val="bottom"/>
            <w:hideMark/>
          </w:tcPr>
          <w:p w14:paraId="69F770AC" w14:textId="77777777" w:rsidR="001C0F49" w:rsidRPr="0068125E" w:rsidRDefault="001C0F49" w:rsidP="0068125E">
            <w:pPr>
              <w:spacing w:after="0" w:line="240" w:lineRule="auto"/>
              <w:jc w:val="right"/>
              <w:rPr>
                <w:rFonts w:ascii="Arial" w:hAnsi="Arial" w:cs="Arial"/>
                <w:sz w:val="16"/>
                <w:szCs w:val="16"/>
              </w:rPr>
            </w:pPr>
            <w:r w:rsidRPr="0068125E">
              <w:rPr>
                <w:rFonts w:ascii="Arial" w:hAnsi="Arial" w:cs="Arial"/>
                <w:sz w:val="16"/>
                <w:szCs w:val="16"/>
              </w:rPr>
              <w:t>10,220</w:t>
            </w:r>
          </w:p>
        </w:tc>
        <w:tc>
          <w:tcPr>
            <w:tcW w:w="574" w:type="pct"/>
            <w:gridSpan w:val="2"/>
            <w:noWrap/>
            <w:vAlign w:val="bottom"/>
            <w:hideMark/>
          </w:tcPr>
          <w:p w14:paraId="54AA605B" w14:textId="77777777" w:rsidR="001C0F49" w:rsidRPr="0068125E" w:rsidRDefault="001C0F49" w:rsidP="0068125E">
            <w:pPr>
              <w:spacing w:after="0" w:line="240" w:lineRule="auto"/>
              <w:jc w:val="right"/>
              <w:rPr>
                <w:rFonts w:ascii="Arial" w:hAnsi="Arial" w:cs="Arial"/>
                <w:sz w:val="16"/>
                <w:szCs w:val="16"/>
              </w:rPr>
            </w:pPr>
            <w:r w:rsidRPr="0068125E">
              <w:rPr>
                <w:rFonts w:ascii="Arial" w:hAnsi="Arial" w:cs="Arial"/>
                <w:sz w:val="16"/>
                <w:szCs w:val="16"/>
              </w:rPr>
              <w:t>10,308</w:t>
            </w:r>
          </w:p>
        </w:tc>
        <w:tc>
          <w:tcPr>
            <w:tcW w:w="574" w:type="pct"/>
            <w:gridSpan w:val="2"/>
            <w:noWrap/>
            <w:vAlign w:val="bottom"/>
            <w:hideMark/>
          </w:tcPr>
          <w:p w14:paraId="273F7626" w14:textId="77777777" w:rsidR="001C0F49" w:rsidRPr="0068125E" w:rsidRDefault="001C0F49" w:rsidP="0068125E">
            <w:pPr>
              <w:spacing w:after="0" w:line="240" w:lineRule="auto"/>
              <w:jc w:val="right"/>
              <w:rPr>
                <w:rFonts w:ascii="Arial" w:hAnsi="Arial" w:cs="Arial"/>
                <w:sz w:val="16"/>
                <w:szCs w:val="16"/>
              </w:rPr>
            </w:pPr>
            <w:r w:rsidRPr="0068125E">
              <w:rPr>
                <w:rFonts w:ascii="Arial" w:hAnsi="Arial" w:cs="Arial"/>
                <w:sz w:val="16"/>
                <w:szCs w:val="16"/>
              </w:rPr>
              <w:t>10,376</w:t>
            </w:r>
          </w:p>
        </w:tc>
        <w:tc>
          <w:tcPr>
            <w:tcW w:w="574" w:type="pct"/>
            <w:gridSpan w:val="2"/>
            <w:noWrap/>
            <w:vAlign w:val="bottom"/>
            <w:hideMark/>
          </w:tcPr>
          <w:p w14:paraId="48A469A5" w14:textId="77777777" w:rsidR="001C0F49" w:rsidRPr="0068125E" w:rsidRDefault="001C0F49" w:rsidP="0068125E">
            <w:pPr>
              <w:spacing w:after="0" w:line="240" w:lineRule="auto"/>
              <w:jc w:val="right"/>
              <w:rPr>
                <w:rFonts w:ascii="Arial" w:hAnsi="Arial" w:cs="Arial"/>
                <w:sz w:val="16"/>
                <w:szCs w:val="16"/>
              </w:rPr>
            </w:pPr>
            <w:r w:rsidRPr="0068125E">
              <w:rPr>
                <w:rFonts w:ascii="Arial" w:hAnsi="Arial" w:cs="Arial"/>
                <w:sz w:val="16"/>
                <w:szCs w:val="16"/>
              </w:rPr>
              <w:t>10,501</w:t>
            </w:r>
          </w:p>
        </w:tc>
      </w:tr>
      <w:tr w:rsidR="001C0F49" w:rsidRPr="0068125E" w14:paraId="4A6269A1" w14:textId="77777777" w:rsidTr="001220B2">
        <w:trPr>
          <w:trHeight w:val="204"/>
        </w:trPr>
        <w:tc>
          <w:tcPr>
            <w:tcW w:w="2100" w:type="pct"/>
            <w:gridSpan w:val="2"/>
            <w:noWrap/>
            <w:vAlign w:val="bottom"/>
            <w:hideMark/>
          </w:tcPr>
          <w:p w14:paraId="4C05506D" w14:textId="77777777" w:rsidR="001C0F49" w:rsidRPr="0068125E" w:rsidRDefault="001C0F49" w:rsidP="0068125E">
            <w:pPr>
              <w:spacing w:after="0" w:line="240" w:lineRule="auto"/>
              <w:ind w:left="113"/>
              <w:rPr>
                <w:rFonts w:ascii="Arial" w:hAnsi="Arial" w:cs="Arial"/>
                <w:sz w:val="16"/>
                <w:szCs w:val="16"/>
              </w:rPr>
            </w:pPr>
            <w:r w:rsidRPr="0068125E">
              <w:rPr>
                <w:rFonts w:ascii="Arial" w:hAnsi="Arial" w:cs="Arial"/>
                <w:sz w:val="16"/>
                <w:szCs w:val="16"/>
              </w:rPr>
              <w:t>Interest</w:t>
            </w:r>
          </w:p>
        </w:tc>
        <w:tc>
          <w:tcPr>
            <w:tcW w:w="605" w:type="pct"/>
            <w:gridSpan w:val="2"/>
            <w:noWrap/>
            <w:vAlign w:val="bottom"/>
            <w:hideMark/>
          </w:tcPr>
          <w:p w14:paraId="02EB33D4" w14:textId="77777777" w:rsidR="001C0F49" w:rsidRPr="0068125E" w:rsidRDefault="001C0F49" w:rsidP="0068125E">
            <w:pPr>
              <w:spacing w:after="0" w:line="240" w:lineRule="auto"/>
              <w:jc w:val="right"/>
              <w:rPr>
                <w:rFonts w:ascii="Arial" w:hAnsi="Arial" w:cs="Arial"/>
                <w:sz w:val="16"/>
                <w:szCs w:val="16"/>
              </w:rPr>
            </w:pPr>
            <w:r w:rsidRPr="0068125E">
              <w:rPr>
                <w:rFonts w:ascii="Arial" w:hAnsi="Arial" w:cs="Arial"/>
                <w:sz w:val="16"/>
                <w:szCs w:val="16"/>
              </w:rPr>
              <w:t>50</w:t>
            </w:r>
          </w:p>
        </w:tc>
        <w:tc>
          <w:tcPr>
            <w:tcW w:w="574" w:type="pct"/>
            <w:gridSpan w:val="2"/>
            <w:shd w:val="clear" w:color="auto" w:fill="E6E6E6"/>
            <w:noWrap/>
            <w:vAlign w:val="bottom"/>
            <w:hideMark/>
          </w:tcPr>
          <w:p w14:paraId="142FF168" w14:textId="77777777" w:rsidR="001C0F49" w:rsidRPr="0068125E" w:rsidRDefault="001C0F49" w:rsidP="0068125E">
            <w:pPr>
              <w:spacing w:after="0" w:line="240" w:lineRule="auto"/>
              <w:jc w:val="right"/>
              <w:rPr>
                <w:rFonts w:ascii="Arial" w:hAnsi="Arial" w:cs="Arial"/>
                <w:sz w:val="16"/>
                <w:szCs w:val="16"/>
              </w:rPr>
            </w:pPr>
            <w:r w:rsidRPr="0068125E">
              <w:rPr>
                <w:rFonts w:ascii="Arial" w:hAnsi="Arial" w:cs="Arial"/>
                <w:sz w:val="16"/>
                <w:szCs w:val="16"/>
              </w:rPr>
              <w:t>50</w:t>
            </w:r>
          </w:p>
        </w:tc>
        <w:tc>
          <w:tcPr>
            <w:tcW w:w="574" w:type="pct"/>
            <w:gridSpan w:val="2"/>
            <w:noWrap/>
            <w:vAlign w:val="bottom"/>
            <w:hideMark/>
          </w:tcPr>
          <w:p w14:paraId="0E4CEEC4" w14:textId="77777777" w:rsidR="001C0F49" w:rsidRPr="0068125E" w:rsidRDefault="001C0F49" w:rsidP="0068125E">
            <w:pPr>
              <w:spacing w:after="0" w:line="240" w:lineRule="auto"/>
              <w:jc w:val="right"/>
              <w:rPr>
                <w:rFonts w:ascii="Arial" w:hAnsi="Arial" w:cs="Arial"/>
                <w:sz w:val="16"/>
                <w:szCs w:val="16"/>
              </w:rPr>
            </w:pPr>
            <w:r w:rsidRPr="0068125E">
              <w:rPr>
                <w:rFonts w:ascii="Arial" w:hAnsi="Arial" w:cs="Arial"/>
                <w:sz w:val="16"/>
                <w:szCs w:val="16"/>
              </w:rPr>
              <w:t>50</w:t>
            </w:r>
          </w:p>
        </w:tc>
        <w:tc>
          <w:tcPr>
            <w:tcW w:w="574" w:type="pct"/>
            <w:gridSpan w:val="2"/>
            <w:noWrap/>
            <w:vAlign w:val="bottom"/>
            <w:hideMark/>
          </w:tcPr>
          <w:p w14:paraId="3870805D" w14:textId="77777777" w:rsidR="001C0F49" w:rsidRPr="0068125E" w:rsidRDefault="001C0F49" w:rsidP="0068125E">
            <w:pPr>
              <w:spacing w:after="0" w:line="240" w:lineRule="auto"/>
              <w:jc w:val="right"/>
              <w:rPr>
                <w:rFonts w:ascii="Arial" w:hAnsi="Arial" w:cs="Arial"/>
                <w:sz w:val="16"/>
                <w:szCs w:val="16"/>
              </w:rPr>
            </w:pPr>
            <w:r w:rsidRPr="0068125E">
              <w:rPr>
                <w:rFonts w:ascii="Arial" w:hAnsi="Arial" w:cs="Arial"/>
                <w:sz w:val="16"/>
                <w:szCs w:val="16"/>
              </w:rPr>
              <w:t>50</w:t>
            </w:r>
          </w:p>
        </w:tc>
        <w:tc>
          <w:tcPr>
            <w:tcW w:w="574" w:type="pct"/>
            <w:gridSpan w:val="2"/>
            <w:noWrap/>
            <w:vAlign w:val="bottom"/>
            <w:hideMark/>
          </w:tcPr>
          <w:p w14:paraId="4EF93B3D" w14:textId="77777777" w:rsidR="001C0F49" w:rsidRPr="0068125E" w:rsidRDefault="001C0F49" w:rsidP="0068125E">
            <w:pPr>
              <w:spacing w:after="0" w:line="240" w:lineRule="auto"/>
              <w:jc w:val="right"/>
              <w:rPr>
                <w:rFonts w:ascii="Arial" w:hAnsi="Arial" w:cs="Arial"/>
                <w:sz w:val="16"/>
                <w:szCs w:val="16"/>
              </w:rPr>
            </w:pPr>
            <w:r w:rsidRPr="0068125E">
              <w:rPr>
                <w:rFonts w:ascii="Arial" w:hAnsi="Arial" w:cs="Arial"/>
                <w:sz w:val="16"/>
                <w:szCs w:val="16"/>
              </w:rPr>
              <w:t>50</w:t>
            </w:r>
          </w:p>
        </w:tc>
      </w:tr>
      <w:tr w:rsidR="001C0F49" w:rsidRPr="0068125E" w14:paraId="7E718CA5" w14:textId="77777777" w:rsidTr="001220B2">
        <w:trPr>
          <w:trHeight w:val="204"/>
        </w:trPr>
        <w:tc>
          <w:tcPr>
            <w:tcW w:w="2100" w:type="pct"/>
            <w:gridSpan w:val="2"/>
            <w:noWrap/>
            <w:vAlign w:val="bottom"/>
            <w:hideMark/>
          </w:tcPr>
          <w:p w14:paraId="3C7B107E" w14:textId="77777777" w:rsidR="001C0F49" w:rsidRPr="0068125E" w:rsidRDefault="001C0F49" w:rsidP="0068125E">
            <w:pPr>
              <w:spacing w:after="0" w:line="240" w:lineRule="auto"/>
              <w:ind w:left="113"/>
              <w:rPr>
                <w:rFonts w:ascii="Arial" w:hAnsi="Arial" w:cs="Arial"/>
                <w:sz w:val="16"/>
                <w:szCs w:val="16"/>
              </w:rPr>
            </w:pPr>
            <w:r w:rsidRPr="0068125E">
              <w:rPr>
                <w:rFonts w:ascii="Arial" w:hAnsi="Arial" w:cs="Arial"/>
                <w:sz w:val="16"/>
                <w:szCs w:val="16"/>
              </w:rPr>
              <w:t>Other</w:t>
            </w:r>
          </w:p>
        </w:tc>
        <w:tc>
          <w:tcPr>
            <w:tcW w:w="605" w:type="pct"/>
            <w:gridSpan w:val="2"/>
            <w:noWrap/>
            <w:vAlign w:val="bottom"/>
            <w:hideMark/>
          </w:tcPr>
          <w:p w14:paraId="583484CB" w14:textId="77777777" w:rsidR="001C0F49" w:rsidRPr="0068125E" w:rsidRDefault="001C0F49" w:rsidP="0068125E">
            <w:pPr>
              <w:spacing w:after="0" w:line="240" w:lineRule="auto"/>
              <w:jc w:val="right"/>
              <w:rPr>
                <w:rFonts w:ascii="Arial" w:hAnsi="Arial" w:cs="Arial"/>
                <w:sz w:val="16"/>
                <w:szCs w:val="16"/>
              </w:rPr>
            </w:pPr>
            <w:r w:rsidRPr="0068125E">
              <w:rPr>
                <w:rFonts w:ascii="Arial" w:hAnsi="Arial" w:cs="Arial"/>
                <w:sz w:val="16"/>
                <w:szCs w:val="16"/>
              </w:rPr>
              <w:t>150</w:t>
            </w:r>
          </w:p>
        </w:tc>
        <w:tc>
          <w:tcPr>
            <w:tcW w:w="574" w:type="pct"/>
            <w:gridSpan w:val="2"/>
            <w:shd w:val="clear" w:color="auto" w:fill="E6E6E6"/>
            <w:noWrap/>
            <w:vAlign w:val="bottom"/>
            <w:hideMark/>
          </w:tcPr>
          <w:p w14:paraId="71D74379" w14:textId="77777777" w:rsidR="001C0F49" w:rsidRPr="0068125E" w:rsidRDefault="001C0F49" w:rsidP="0068125E">
            <w:pPr>
              <w:spacing w:after="0" w:line="240" w:lineRule="auto"/>
              <w:jc w:val="right"/>
              <w:rPr>
                <w:rFonts w:ascii="Arial" w:hAnsi="Arial" w:cs="Arial"/>
                <w:sz w:val="16"/>
                <w:szCs w:val="16"/>
              </w:rPr>
            </w:pPr>
            <w:r w:rsidRPr="0068125E">
              <w:rPr>
                <w:rFonts w:ascii="Arial" w:hAnsi="Arial" w:cs="Arial"/>
                <w:sz w:val="16"/>
                <w:szCs w:val="16"/>
              </w:rPr>
              <w:t>21</w:t>
            </w:r>
          </w:p>
        </w:tc>
        <w:tc>
          <w:tcPr>
            <w:tcW w:w="574" w:type="pct"/>
            <w:gridSpan w:val="2"/>
            <w:noWrap/>
            <w:vAlign w:val="bottom"/>
            <w:hideMark/>
          </w:tcPr>
          <w:p w14:paraId="6A447017" w14:textId="77777777" w:rsidR="001C0F49" w:rsidRPr="0068125E" w:rsidRDefault="001C0F49" w:rsidP="0068125E">
            <w:pPr>
              <w:spacing w:after="0" w:line="240" w:lineRule="auto"/>
              <w:jc w:val="right"/>
              <w:rPr>
                <w:rFonts w:ascii="Arial" w:hAnsi="Arial" w:cs="Arial"/>
                <w:sz w:val="16"/>
                <w:szCs w:val="16"/>
              </w:rPr>
            </w:pPr>
            <w:r w:rsidRPr="0068125E">
              <w:rPr>
                <w:rFonts w:ascii="Arial" w:hAnsi="Arial" w:cs="Arial"/>
                <w:sz w:val="16"/>
                <w:szCs w:val="16"/>
              </w:rPr>
              <w:t>21</w:t>
            </w:r>
          </w:p>
        </w:tc>
        <w:tc>
          <w:tcPr>
            <w:tcW w:w="574" w:type="pct"/>
            <w:gridSpan w:val="2"/>
            <w:noWrap/>
            <w:vAlign w:val="bottom"/>
            <w:hideMark/>
          </w:tcPr>
          <w:p w14:paraId="5E8D1B5D" w14:textId="77777777" w:rsidR="001C0F49" w:rsidRPr="0068125E" w:rsidRDefault="001C0F49" w:rsidP="0068125E">
            <w:pPr>
              <w:spacing w:after="0" w:line="240" w:lineRule="auto"/>
              <w:jc w:val="right"/>
              <w:rPr>
                <w:rFonts w:ascii="Arial" w:hAnsi="Arial" w:cs="Arial"/>
                <w:sz w:val="16"/>
                <w:szCs w:val="16"/>
              </w:rPr>
            </w:pPr>
            <w:r w:rsidRPr="0068125E">
              <w:rPr>
                <w:rFonts w:ascii="Arial" w:hAnsi="Arial" w:cs="Arial"/>
                <w:sz w:val="16"/>
                <w:szCs w:val="16"/>
              </w:rPr>
              <w:t>21</w:t>
            </w:r>
          </w:p>
        </w:tc>
        <w:tc>
          <w:tcPr>
            <w:tcW w:w="574" w:type="pct"/>
            <w:gridSpan w:val="2"/>
            <w:noWrap/>
            <w:vAlign w:val="bottom"/>
            <w:hideMark/>
          </w:tcPr>
          <w:p w14:paraId="665FA609" w14:textId="77777777" w:rsidR="001C0F49" w:rsidRPr="0068125E" w:rsidRDefault="001C0F49" w:rsidP="0068125E">
            <w:pPr>
              <w:spacing w:after="0" w:line="240" w:lineRule="auto"/>
              <w:jc w:val="right"/>
              <w:rPr>
                <w:rFonts w:ascii="Arial" w:hAnsi="Arial" w:cs="Arial"/>
                <w:sz w:val="16"/>
                <w:szCs w:val="16"/>
              </w:rPr>
            </w:pPr>
            <w:r w:rsidRPr="0068125E">
              <w:rPr>
                <w:rFonts w:ascii="Arial" w:hAnsi="Arial" w:cs="Arial"/>
                <w:sz w:val="16"/>
                <w:szCs w:val="16"/>
              </w:rPr>
              <w:t>21</w:t>
            </w:r>
          </w:p>
        </w:tc>
      </w:tr>
      <w:tr w:rsidR="001C0F49" w14:paraId="71856EDC" w14:textId="77777777" w:rsidTr="001220B2">
        <w:trPr>
          <w:trHeight w:val="204"/>
        </w:trPr>
        <w:tc>
          <w:tcPr>
            <w:tcW w:w="2100" w:type="pct"/>
            <w:gridSpan w:val="2"/>
            <w:noWrap/>
            <w:vAlign w:val="bottom"/>
            <w:hideMark/>
          </w:tcPr>
          <w:p w14:paraId="652D8CED" w14:textId="77777777" w:rsidR="001C0F49" w:rsidRDefault="001C0F49" w:rsidP="001220B2">
            <w:pPr>
              <w:spacing w:after="0" w:line="240" w:lineRule="auto"/>
              <w:rPr>
                <w:rFonts w:ascii="Arial" w:hAnsi="Arial" w:cs="Arial"/>
                <w:b/>
                <w:bCs/>
                <w:sz w:val="16"/>
                <w:szCs w:val="16"/>
              </w:rPr>
            </w:pPr>
            <w:r>
              <w:rPr>
                <w:rFonts w:ascii="Arial" w:hAnsi="Arial" w:cs="Arial"/>
                <w:b/>
                <w:bCs/>
                <w:sz w:val="16"/>
                <w:szCs w:val="16"/>
              </w:rPr>
              <w:t>Total own-source revenue</w:t>
            </w:r>
          </w:p>
        </w:tc>
        <w:tc>
          <w:tcPr>
            <w:tcW w:w="605" w:type="pct"/>
            <w:gridSpan w:val="2"/>
            <w:tcBorders>
              <w:top w:val="single" w:sz="4" w:space="0" w:color="auto"/>
              <w:left w:val="nil"/>
              <w:bottom w:val="single" w:sz="4" w:space="0" w:color="auto"/>
              <w:right w:val="nil"/>
            </w:tcBorders>
            <w:noWrap/>
            <w:vAlign w:val="bottom"/>
            <w:hideMark/>
          </w:tcPr>
          <w:p w14:paraId="1F844B06"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9,004</w:t>
            </w:r>
          </w:p>
        </w:tc>
        <w:tc>
          <w:tcPr>
            <w:tcW w:w="574" w:type="pct"/>
            <w:gridSpan w:val="2"/>
            <w:tcBorders>
              <w:top w:val="single" w:sz="4" w:space="0" w:color="auto"/>
              <w:left w:val="nil"/>
              <w:bottom w:val="single" w:sz="4" w:space="0" w:color="auto"/>
              <w:right w:val="nil"/>
            </w:tcBorders>
            <w:shd w:val="clear" w:color="auto" w:fill="E6E6E6"/>
            <w:noWrap/>
            <w:vAlign w:val="bottom"/>
            <w:hideMark/>
          </w:tcPr>
          <w:p w14:paraId="313EE060"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10,291</w:t>
            </w:r>
          </w:p>
        </w:tc>
        <w:tc>
          <w:tcPr>
            <w:tcW w:w="574" w:type="pct"/>
            <w:gridSpan w:val="2"/>
            <w:tcBorders>
              <w:top w:val="single" w:sz="4" w:space="0" w:color="auto"/>
              <w:left w:val="nil"/>
              <w:bottom w:val="single" w:sz="4" w:space="0" w:color="auto"/>
              <w:right w:val="nil"/>
            </w:tcBorders>
            <w:noWrap/>
            <w:vAlign w:val="bottom"/>
            <w:hideMark/>
          </w:tcPr>
          <w:p w14:paraId="54328962"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10,379</w:t>
            </w:r>
          </w:p>
        </w:tc>
        <w:tc>
          <w:tcPr>
            <w:tcW w:w="574" w:type="pct"/>
            <w:gridSpan w:val="2"/>
            <w:tcBorders>
              <w:top w:val="single" w:sz="4" w:space="0" w:color="auto"/>
              <w:left w:val="nil"/>
              <w:bottom w:val="single" w:sz="4" w:space="0" w:color="auto"/>
              <w:right w:val="nil"/>
            </w:tcBorders>
            <w:noWrap/>
            <w:vAlign w:val="bottom"/>
            <w:hideMark/>
          </w:tcPr>
          <w:p w14:paraId="31CD4B85"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10,447</w:t>
            </w:r>
          </w:p>
        </w:tc>
        <w:tc>
          <w:tcPr>
            <w:tcW w:w="574" w:type="pct"/>
            <w:gridSpan w:val="2"/>
            <w:tcBorders>
              <w:top w:val="single" w:sz="4" w:space="0" w:color="auto"/>
              <w:left w:val="nil"/>
              <w:bottom w:val="single" w:sz="4" w:space="0" w:color="auto"/>
              <w:right w:val="nil"/>
            </w:tcBorders>
            <w:noWrap/>
            <w:vAlign w:val="bottom"/>
            <w:hideMark/>
          </w:tcPr>
          <w:p w14:paraId="2BD6FBC5"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10,572</w:t>
            </w:r>
          </w:p>
        </w:tc>
      </w:tr>
      <w:tr w:rsidR="001C0F49" w14:paraId="1475D638" w14:textId="77777777" w:rsidTr="001220B2">
        <w:trPr>
          <w:trHeight w:val="204"/>
        </w:trPr>
        <w:tc>
          <w:tcPr>
            <w:tcW w:w="2100" w:type="pct"/>
            <w:gridSpan w:val="2"/>
            <w:noWrap/>
            <w:vAlign w:val="bottom"/>
            <w:hideMark/>
          </w:tcPr>
          <w:p w14:paraId="26FAD3E7" w14:textId="77777777" w:rsidR="001C0F49" w:rsidRDefault="001C0F49" w:rsidP="001220B2">
            <w:pPr>
              <w:spacing w:after="0" w:line="240" w:lineRule="auto"/>
              <w:rPr>
                <w:rFonts w:ascii="Arial" w:hAnsi="Arial" w:cs="Arial"/>
                <w:b/>
                <w:bCs/>
                <w:sz w:val="16"/>
                <w:szCs w:val="16"/>
              </w:rPr>
            </w:pPr>
            <w:r>
              <w:rPr>
                <w:rFonts w:ascii="Arial" w:hAnsi="Arial" w:cs="Arial"/>
                <w:b/>
                <w:bCs/>
                <w:sz w:val="16"/>
                <w:szCs w:val="16"/>
              </w:rPr>
              <w:t>Total own-source income</w:t>
            </w:r>
          </w:p>
        </w:tc>
        <w:tc>
          <w:tcPr>
            <w:tcW w:w="605" w:type="pct"/>
            <w:gridSpan w:val="2"/>
            <w:tcBorders>
              <w:top w:val="nil"/>
              <w:left w:val="nil"/>
              <w:bottom w:val="single" w:sz="4" w:space="0" w:color="auto"/>
              <w:right w:val="nil"/>
            </w:tcBorders>
            <w:noWrap/>
            <w:vAlign w:val="bottom"/>
            <w:hideMark/>
          </w:tcPr>
          <w:p w14:paraId="7FA000A2"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9,004</w:t>
            </w:r>
          </w:p>
        </w:tc>
        <w:tc>
          <w:tcPr>
            <w:tcW w:w="574" w:type="pct"/>
            <w:gridSpan w:val="2"/>
            <w:tcBorders>
              <w:top w:val="nil"/>
              <w:left w:val="nil"/>
              <w:bottom w:val="single" w:sz="4" w:space="0" w:color="auto"/>
              <w:right w:val="nil"/>
            </w:tcBorders>
            <w:shd w:val="clear" w:color="auto" w:fill="E6E6E6"/>
            <w:noWrap/>
            <w:vAlign w:val="bottom"/>
            <w:hideMark/>
          </w:tcPr>
          <w:p w14:paraId="38453E23"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10,291</w:t>
            </w:r>
          </w:p>
        </w:tc>
        <w:tc>
          <w:tcPr>
            <w:tcW w:w="574" w:type="pct"/>
            <w:gridSpan w:val="2"/>
            <w:tcBorders>
              <w:top w:val="nil"/>
              <w:left w:val="nil"/>
              <w:bottom w:val="single" w:sz="4" w:space="0" w:color="auto"/>
              <w:right w:val="nil"/>
            </w:tcBorders>
            <w:noWrap/>
            <w:vAlign w:val="bottom"/>
            <w:hideMark/>
          </w:tcPr>
          <w:p w14:paraId="536DA526"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10,379</w:t>
            </w:r>
          </w:p>
        </w:tc>
        <w:tc>
          <w:tcPr>
            <w:tcW w:w="574" w:type="pct"/>
            <w:gridSpan w:val="2"/>
            <w:tcBorders>
              <w:top w:val="nil"/>
              <w:left w:val="nil"/>
              <w:bottom w:val="single" w:sz="4" w:space="0" w:color="auto"/>
              <w:right w:val="nil"/>
            </w:tcBorders>
            <w:noWrap/>
            <w:vAlign w:val="bottom"/>
            <w:hideMark/>
          </w:tcPr>
          <w:p w14:paraId="306573E1"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10,447</w:t>
            </w:r>
          </w:p>
        </w:tc>
        <w:tc>
          <w:tcPr>
            <w:tcW w:w="574" w:type="pct"/>
            <w:gridSpan w:val="2"/>
            <w:tcBorders>
              <w:top w:val="nil"/>
              <w:left w:val="nil"/>
              <w:bottom w:val="single" w:sz="4" w:space="0" w:color="auto"/>
              <w:right w:val="nil"/>
            </w:tcBorders>
            <w:noWrap/>
            <w:vAlign w:val="bottom"/>
            <w:hideMark/>
          </w:tcPr>
          <w:p w14:paraId="3F1B46BF"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10,572</w:t>
            </w:r>
          </w:p>
        </w:tc>
      </w:tr>
      <w:tr w:rsidR="001C0F49" w14:paraId="4210B59F" w14:textId="77777777" w:rsidTr="001220B2">
        <w:trPr>
          <w:trHeight w:val="204"/>
        </w:trPr>
        <w:tc>
          <w:tcPr>
            <w:tcW w:w="2100" w:type="pct"/>
            <w:gridSpan w:val="2"/>
            <w:vAlign w:val="bottom"/>
            <w:hideMark/>
          </w:tcPr>
          <w:p w14:paraId="07A7EB1A"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Net (cost of)/contribution by services</w:t>
            </w:r>
          </w:p>
        </w:tc>
        <w:tc>
          <w:tcPr>
            <w:tcW w:w="605" w:type="pct"/>
            <w:gridSpan w:val="2"/>
            <w:tcBorders>
              <w:top w:val="nil"/>
              <w:left w:val="nil"/>
              <w:bottom w:val="single" w:sz="4" w:space="0" w:color="auto"/>
              <w:right w:val="nil"/>
            </w:tcBorders>
            <w:noWrap/>
            <w:vAlign w:val="bottom"/>
            <w:hideMark/>
          </w:tcPr>
          <w:p w14:paraId="4FF3063B"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(24,569)</w:t>
            </w:r>
          </w:p>
        </w:tc>
        <w:tc>
          <w:tcPr>
            <w:tcW w:w="574" w:type="pct"/>
            <w:gridSpan w:val="2"/>
            <w:tcBorders>
              <w:top w:val="nil"/>
              <w:left w:val="nil"/>
              <w:bottom w:val="single" w:sz="4" w:space="0" w:color="auto"/>
              <w:right w:val="nil"/>
            </w:tcBorders>
            <w:shd w:val="clear" w:color="auto" w:fill="E6E6E6"/>
            <w:noWrap/>
            <w:vAlign w:val="bottom"/>
            <w:hideMark/>
          </w:tcPr>
          <w:p w14:paraId="3942F1B5"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(23,039)</w:t>
            </w:r>
          </w:p>
        </w:tc>
        <w:tc>
          <w:tcPr>
            <w:tcW w:w="574" w:type="pct"/>
            <w:gridSpan w:val="2"/>
            <w:tcBorders>
              <w:top w:val="nil"/>
              <w:left w:val="nil"/>
              <w:bottom w:val="single" w:sz="4" w:space="0" w:color="auto"/>
              <w:right w:val="nil"/>
            </w:tcBorders>
            <w:noWrap/>
            <w:vAlign w:val="bottom"/>
            <w:hideMark/>
          </w:tcPr>
          <w:p w14:paraId="583F7249"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(24,145)</w:t>
            </w:r>
          </w:p>
        </w:tc>
        <w:tc>
          <w:tcPr>
            <w:tcW w:w="574" w:type="pct"/>
            <w:gridSpan w:val="2"/>
            <w:tcBorders>
              <w:top w:val="nil"/>
              <w:left w:val="nil"/>
              <w:bottom w:val="single" w:sz="4" w:space="0" w:color="auto"/>
              <w:right w:val="nil"/>
            </w:tcBorders>
            <w:noWrap/>
            <w:vAlign w:val="bottom"/>
            <w:hideMark/>
          </w:tcPr>
          <w:p w14:paraId="151049F1"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(24,405)</w:t>
            </w:r>
          </w:p>
        </w:tc>
        <w:tc>
          <w:tcPr>
            <w:tcW w:w="574" w:type="pct"/>
            <w:gridSpan w:val="2"/>
            <w:tcBorders>
              <w:top w:val="nil"/>
              <w:left w:val="nil"/>
              <w:bottom w:val="single" w:sz="4" w:space="0" w:color="auto"/>
              <w:right w:val="nil"/>
            </w:tcBorders>
            <w:noWrap/>
            <w:vAlign w:val="bottom"/>
            <w:hideMark/>
          </w:tcPr>
          <w:p w14:paraId="2CF159D9"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(24,550)</w:t>
            </w:r>
          </w:p>
        </w:tc>
      </w:tr>
      <w:tr w:rsidR="001C0F49" w14:paraId="6E588E97" w14:textId="77777777" w:rsidTr="001220B2">
        <w:trPr>
          <w:trHeight w:val="204"/>
        </w:trPr>
        <w:tc>
          <w:tcPr>
            <w:tcW w:w="2100" w:type="pct"/>
            <w:gridSpan w:val="2"/>
            <w:noWrap/>
            <w:vAlign w:val="bottom"/>
            <w:hideMark/>
          </w:tcPr>
          <w:p w14:paraId="16145BCC" w14:textId="77777777" w:rsidR="001C0F49" w:rsidRDefault="001C0F49" w:rsidP="001220B2">
            <w:pPr>
              <w:spacing w:after="0" w:line="240" w:lineRule="auto"/>
              <w:ind w:left="113"/>
              <w:rPr>
                <w:rFonts w:ascii="Arial" w:hAnsi="Arial" w:cs="Arial"/>
                <w:sz w:val="16"/>
                <w:szCs w:val="16"/>
              </w:rPr>
            </w:pPr>
            <w:r>
              <w:rPr>
                <w:rFonts w:ascii="Arial" w:hAnsi="Arial" w:cs="Arial"/>
                <w:sz w:val="16"/>
                <w:szCs w:val="16"/>
              </w:rPr>
              <w:t>Revenue from Government</w:t>
            </w:r>
          </w:p>
        </w:tc>
        <w:tc>
          <w:tcPr>
            <w:tcW w:w="605" w:type="pct"/>
            <w:gridSpan w:val="2"/>
            <w:tcBorders>
              <w:top w:val="nil"/>
              <w:left w:val="nil"/>
              <w:bottom w:val="single" w:sz="4" w:space="0" w:color="auto"/>
              <w:right w:val="nil"/>
            </w:tcBorders>
            <w:noWrap/>
            <w:vAlign w:val="bottom"/>
            <w:hideMark/>
          </w:tcPr>
          <w:p w14:paraId="26125C14"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22,738</w:t>
            </w:r>
          </w:p>
        </w:tc>
        <w:tc>
          <w:tcPr>
            <w:tcW w:w="574" w:type="pct"/>
            <w:gridSpan w:val="2"/>
            <w:tcBorders>
              <w:top w:val="nil"/>
              <w:left w:val="nil"/>
              <w:bottom w:val="single" w:sz="4" w:space="0" w:color="auto"/>
              <w:right w:val="nil"/>
            </w:tcBorders>
            <w:shd w:val="clear" w:color="auto" w:fill="E6E6E6"/>
            <w:noWrap/>
            <w:vAlign w:val="bottom"/>
            <w:hideMark/>
          </w:tcPr>
          <w:p w14:paraId="2963433C"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22,997</w:t>
            </w:r>
          </w:p>
        </w:tc>
        <w:tc>
          <w:tcPr>
            <w:tcW w:w="574" w:type="pct"/>
            <w:gridSpan w:val="2"/>
            <w:tcBorders>
              <w:top w:val="nil"/>
              <w:left w:val="nil"/>
              <w:bottom w:val="single" w:sz="4" w:space="0" w:color="auto"/>
              <w:right w:val="nil"/>
            </w:tcBorders>
            <w:noWrap/>
            <w:vAlign w:val="bottom"/>
            <w:hideMark/>
          </w:tcPr>
          <w:p w14:paraId="601711B6"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23,886</w:t>
            </w:r>
          </w:p>
        </w:tc>
        <w:tc>
          <w:tcPr>
            <w:tcW w:w="574" w:type="pct"/>
            <w:gridSpan w:val="2"/>
            <w:tcBorders>
              <w:top w:val="nil"/>
              <w:left w:val="nil"/>
              <w:bottom w:val="single" w:sz="4" w:space="0" w:color="auto"/>
              <w:right w:val="nil"/>
            </w:tcBorders>
            <w:noWrap/>
            <w:vAlign w:val="bottom"/>
            <w:hideMark/>
          </w:tcPr>
          <w:p w14:paraId="700F66CE"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24,199</w:t>
            </w:r>
          </w:p>
        </w:tc>
        <w:tc>
          <w:tcPr>
            <w:tcW w:w="574" w:type="pct"/>
            <w:gridSpan w:val="2"/>
            <w:tcBorders>
              <w:top w:val="nil"/>
              <w:left w:val="nil"/>
              <w:bottom w:val="single" w:sz="4" w:space="0" w:color="auto"/>
              <w:right w:val="nil"/>
            </w:tcBorders>
            <w:noWrap/>
            <w:vAlign w:val="bottom"/>
            <w:hideMark/>
          </w:tcPr>
          <w:p w14:paraId="19E7D810"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24,401</w:t>
            </w:r>
          </w:p>
        </w:tc>
      </w:tr>
      <w:tr w:rsidR="001C0F49" w14:paraId="2BE88CF3" w14:textId="77777777" w:rsidTr="001220B2">
        <w:trPr>
          <w:trHeight w:val="204"/>
        </w:trPr>
        <w:tc>
          <w:tcPr>
            <w:tcW w:w="2100" w:type="pct"/>
            <w:gridSpan w:val="2"/>
            <w:vAlign w:val="bottom"/>
            <w:hideMark/>
          </w:tcPr>
          <w:p w14:paraId="56631A36" w14:textId="77777777" w:rsidR="001C0F49" w:rsidRDefault="001C0F49" w:rsidP="001220B2">
            <w:pPr>
              <w:spacing w:after="0" w:line="240" w:lineRule="auto"/>
              <w:rPr>
                <w:rFonts w:ascii="Arial" w:hAnsi="Arial" w:cs="Arial"/>
                <w:b/>
                <w:sz w:val="16"/>
                <w:szCs w:val="16"/>
              </w:rPr>
            </w:pPr>
            <w:r>
              <w:rPr>
                <w:rFonts w:ascii="Arial" w:hAnsi="Arial" w:cs="Arial"/>
                <w:b/>
                <w:sz w:val="16"/>
                <w:szCs w:val="16"/>
              </w:rPr>
              <w:t>Surplus/(deficit) attributable to the Australian Government</w:t>
            </w:r>
          </w:p>
        </w:tc>
        <w:tc>
          <w:tcPr>
            <w:tcW w:w="605" w:type="pct"/>
            <w:gridSpan w:val="2"/>
            <w:tcBorders>
              <w:top w:val="nil"/>
              <w:left w:val="nil"/>
              <w:bottom w:val="single" w:sz="4" w:space="0" w:color="auto"/>
              <w:right w:val="nil"/>
            </w:tcBorders>
            <w:noWrap/>
            <w:vAlign w:val="bottom"/>
            <w:hideMark/>
          </w:tcPr>
          <w:p w14:paraId="32F15E10" w14:textId="77777777" w:rsidR="001C0F49" w:rsidRDefault="001C0F49" w:rsidP="001220B2">
            <w:pPr>
              <w:spacing w:after="0" w:line="240" w:lineRule="auto"/>
              <w:ind w:left="113"/>
              <w:jc w:val="right"/>
              <w:rPr>
                <w:rFonts w:ascii="Arial" w:hAnsi="Arial" w:cs="Arial"/>
                <w:b/>
                <w:sz w:val="16"/>
                <w:szCs w:val="16"/>
              </w:rPr>
            </w:pPr>
            <w:r>
              <w:rPr>
                <w:rFonts w:ascii="Arial" w:hAnsi="Arial" w:cs="Arial"/>
                <w:b/>
                <w:bCs/>
                <w:sz w:val="16"/>
                <w:szCs w:val="16"/>
              </w:rPr>
              <w:t>(1,831)</w:t>
            </w:r>
          </w:p>
        </w:tc>
        <w:tc>
          <w:tcPr>
            <w:tcW w:w="574" w:type="pct"/>
            <w:gridSpan w:val="2"/>
            <w:tcBorders>
              <w:top w:val="nil"/>
              <w:left w:val="nil"/>
              <w:bottom w:val="single" w:sz="4" w:space="0" w:color="auto"/>
              <w:right w:val="nil"/>
            </w:tcBorders>
            <w:shd w:val="clear" w:color="auto" w:fill="E6E6E6"/>
            <w:noWrap/>
            <w:vAlign w:val="bottom"/>
            <w:hideMark/>
          </w:tcPr>
          <w:p w14:paraId="70B25A7C" w14:textId="77777777" w:rsidR="001C0F49" w:rsidRDefault="001C0F49" w:rsidP="001220B2">
            <w:pPr>
              <w:spacing w:after="0" w:line="240" w:lineRule="auto"/>
              <w:ind w:left="113"/>
              <w:jc w:val="right"/>
              <w:rPr>
                <w:rFonts w:ascii="Arial" w:hAnsi="Arial" w:cs="Arial"/>
                <w:b/>
                <w:sz w:val="16"/>
                <w:szCs w:val="16"/>
              </w:rPr>
            </w:pPr>
            <w:r>
              <w:rPr>
                <w:rFonts w:ascii="Arial" w:hAnsi="Arial" w:cs="Arial"/>
                <w:b/>
                <w:bCs/>
                <w:sz w:val="16"/>
                <w:szCs w:val="16"/>
              </w:rPr>
              <w:t>(42)</w:t>
            </w:r>
          </w:p>
        </w:tc>
        <w:tc>
          <w:tcPr>
            <w:tcW w:w="574" w:type="pct"/>
            <w:gridSpan w:val="2"/>
            <w:tcBorders>
              <w:top w:val="nil"/>
              <w:left w:val="nil"/>
              <w:bottom w:val="single" w:sz="4" w:space="0" w:color="auto"/>
              <w:right w:val="nil"/>
            </w:tcBorders>
            <w:noWrap/>
            <w:vAlign w:val="bottom"/>
            <w:hideMark/>
          </w:tcPr>
          <w:p w14:paraId="05463C9D" w14:textId="77777777" w:rsidR="001C0F49" w:rsidRDefault="001C0F49" w:rsidP="001220B2">
            <w:pPr>
              <w:spacing w:after="0" w:line="240" w:lineRule="auto"/>
              <w:ind w:left="113"/>
              <w:jc w:val="right"/>
              <w:rPr>
                <w:rFonts w:ascii="Arial" w:hAnsi="Arial" w:cs="Arial"/>
                <w:b/>
                <w:sz w:val="16"/>
                <w:szCs w:val="16"/>
              </w:rPr>
            </w:pPr>
            <w:r>
              <w:rPr>
                <w:rFonts w:ascii="Arial" w:hAnsi="Arial" w:cs="Arial"/>
                <w:b/>
                <w:bCs/>
                <w:sz w:val="16"/>
                <w:szCs w:val="16"/>
              </w:rPr>
              <w:t>(259)</w:t>
            </w:r>
          </w:p>
        </w:tc>
        <w:tc>
          <w:tcPr>
            <w:tcW w:w="574" w:type="pct"/>
            <w:gridSpan w:val="2"/>
            <w:tcBorders>
              <w:top w:val="nil"/>
              <w:left w:val="nil"/>
              <w:bottom w:val="single" w:sz="4" w:space="0" w:color="auto"/>
              <w:right w:val="nil"/>
            </w:tcBorders>
            <w:noWrap/>
            <w:vAlign w:val="bottom"/>
            <w:hideMark/>
          </w:tcPr>
          <w:p w14:paraId="7290065C" w14:textId="77777777" w:rsidR="001C0F49" w:rsidRDefault="001C0F49" w:rsidP="001220B2">
            <w:pPr>
              <w:spacing w:after="0" w:line="240" w:lineRule="auto"/>
              <w:ind w:left="113"/>
              <w:jc w:val="right"/>
              <w:rPr>
                <w:rFonts w:ascii="Arial" w:hAnsi="Arial" w:cs="Arial"/>
                <w:b/>
                <w:sz w:val="16"/>
                <w:szCs w:val="16"/>
              </w:rPr>
            </w:pPr>
            <w:r>
              <w:rPr>
                <w:rFonts w:ascii="Arial" w:hAnsi="Arial" w:cs="Arial"/>
                <w:b/>
                <w:bCs/>
                <w:sz w:val="16"/>
                <w:szCs w:val="16"/>
              </w:rPr>
              <w:t>(206)</w:t>
            </w:r>
          </w:p>
        </w:tc>
        <w:tc>
          <w:tcPr>
            <w:tcW w:w="574" w:type="pct"/>
            <w:gridSpan w:val="2"/>
            <w:tcBorders>
              <w:top w:val="nil"/>
              <w:left w:val="nil"/>
              <w:bottom w:val="single" w:sz="4" w:space="0" w:color="auto"/>
              <w:right w:val="nil"/>
            </w:tcBorders>
            <w:noWrap/>
            <w:vAlign w:val="bottom"/>
            <w:hideMark/>
          </w:tcPr>
          <w:p w14:paraId="1A50E186" w14:textId="77777777" w:rsidR="001C0F49" w:rsidRDefault="001C0F49" w:rsidP="001220B2">
            <w:pPr>
              <w:spacing w:after="0" w:line="240" w:lineRule="auto"/>
              <w:ind w:left="113"/>
              <w:jc w:val="right"/>
              <w:rPr>
                <w:rFonts w:ascii="Arial" w:hAnsi="Arial" w:cs="Arial"/>
                <w:b/>
                <w:sz w:val="16"/>
                <w:szCs w:val="16"/>
              </w:rPr>
            </w:pPr>
            <w:r>
              <w:rPr>
                <w:rFonts w:ascii="Arial" w:hAnsi="Arial" w:cs="Arial"/>
                <w:b/>
                <w:bCs/>
                <w:sz w:val="16"/>
                <w:szCs w:val="16"/>
              </w:rPr>
              <w:t>(149)</w:t>
            </w:r>
          </w:p>
        </w:tc>
      </w:tr>
      <w:tr w:rsidR="001C0F49" w14:paraId="2F78B1B1" w14:textId="77777777" w:rsidTr="001220B2">
        <w:trPr>
          <w:trHeight w:val="204"/>
        </w:trPr>
        <w:tc>
          <w:tcPr>
            <w:tcW w:w="2100" w:type="pct"/>
            <w:gridSpan w:val="2"/>
            <w:noWrap/>
            <w:vAlign w:val="bottom"/>
            <w:hideMark/>
          </w:tcPr>
          <w:p w14:paraId="137413C2" w14:textId="77777777" w:rsidR="001C0F49" w:rsidRDefault="001C0F49" w:rsidP="001220B2">
            <w:pPr>
              <w:spacing w:after="0" w:line="240" w:lineRule="auto"/>
              <w:rPr>
                <w:rFonts w:ascii="Arial" w:hAnsi="Arial" w:cs="Arial"/>
                <w:b/>
                <w:bCs/>
                <w:sz w:val="16"/>
                <w:szCs w:val="16"/>
              </w:rPr>
            </w:pPr>
            <w:r>
              <w:rPr>
                <w:rFonts w:ascii="Arial" w:hAnsi="Arial" w:cs="Arial"/>
                <w:b/>
                <w:bCs/>
                <w:sz w:val="16"/>
                <w:szCs w:val="16"/>
              </w:rPr>
              <w:t>OTHER COMPREHENSIVE INCOME</w:t>
            </w:r>
          </w:p>
        </w:tc>
        <w:tc>
          <w:tcPr>
            <w:tcW w:w="605" w:type="pct"/>
            <w:gridSpan w:val="2"/>
            <w:noWrap/>
            <w:vAlign w:val="bottom"/>
            <w:hideMark/>
          </w:tcPr>
          <w:p w14:paraId="6726A5E8" w14:textId="77777777" w:rsidR="001C0F49" w:rsidRDefault="001C0F49" w:rsidP="001220B2">
            <w:pPr>
              <w:spacing w:after="0"/>
              <w:jc w:val="right"/>
              <w:rPr>
                <w:rFonts w:ascii="Arial" w:hAnsi="Arial" w:cs="Arial"/>
                <w:b/>
                <w:bCs/>
                <w:sz w:val="16"/>
                <w:szCs w:val="16"/>
              </w:rPr>
            </w:pPr>
          </w:p>
        </w:tc>
        <w:tc>
          <w:tcPr>
            <w:tcW w:w="574" w:type="pct"/>
            <w:gridSpan w:val="2"/>
            <w:shd w:val="clear" w:color="auto" w:fill="E6E6E6"/>
            <w:noWrap/>
            <w:vAlign w:val="bottom"/>
            <w:hideMark/>
          </w:tcPr>
          <w:p w14:paraId="50B7AA78" w14:textId="77777777" w:rsidR="001C0F49" w:rsidRDefault="001C0F49" w:rsidP="001220B2">
            <w:pPr>
              <w:spacing w:after="0" w:line="240" w:lineRule="auto"/>
              <w:jc w:val="right"/>
              <w:rPr>
                <w:rFonts w:ascii="Times New Roman" w:hAnsi="Times New Roman"/>
              </w:rPr>
            </w:pPr>
          </w:p>
        </w:tc>
        <w:tc>
          <w:tcPr>
            <w:tcW w:w="574" w:type="pct"/>
            <w:gridSpan w:val="2"/>
            <w:noWrap/>
            <w:vAlign w:val="bottom"/>
            <w:hideMark/>
          </w:tcPr>
          <w:p w14:paraId="31139ABB" w14:textId="77777777" w:rsidR="001C0F49" w:rsidRDefault="001C0F49" w:rsidP="001220B2">
            <w:pPr>
              <w:spacing w:after="0" w:line="240" w:lineRule="auto"/>
              <w:jc w:val="right"/>
              <w:rPr>
                <w:rFonts w:ascii="Times New Roman" w:hAnsi="Times New Roman"/>
              </w:rPr>
            </w:pPr>
          </w:p>
        </w:tc>
        <w:tc>
          <w:tcPr>
            <w:tcW w:w="574" w:type="pct"/>
            <w:gridSpan w:val="2"/>
            <w:noWrap/>
            <w:vAlign w:val="bottom"/>
            <w:hideMark/>
          </w:tcPr>
          <w:p w14:paraId="5823C94E" w14:textId="77777777" w:rsidR="001C0F49" w:rsidRDefault="001C0F49" w:rsidP="001220B2">
            <w:pPr>
              <w:spacing w:after="0" w:line="240" w:lineRule="auto"/>
              <w:jc w:val="right"/>
              <w:rPr>
                <w:rFonts w:ascii="Times New Roman" w:hAnsi="Times New Roman"/>
              </w:rPr>
            </w:pPr>
          </w:p>
        </w:tc>
        <w:tc>
          <w:tcPr>
            <w:tcW w:w="574" w:type="pct"/>
            <w:gridSpan w:val="2"/>
            <w:noWrap/>
            <w:vAlign w:val="bottom"/>
            <w:hideMark/>
          </w:tcPr>
          <w:p w14:paraId="6FEE9936" w14:textId="77777777" w:rsidR="001C0F49" w:rsidRDefault="001C0F49" w:rsidP="001220B2">
            <w:pPr>
              <w:spacing w:after="0" w:line="240" w:lineRule="auto"/>
              <w:jc w:val="right"/>
              <w:rPr>
                <w:rFonts w:ascii="Times New Roman" w:hAnsi="Times New Roman"/>
              </w:rPr>
            </w:pPr>
          </w:p>
        </w:tc>
      </w:tr>
      <w:tr w:rsidR="001C0F49" w14:paraId="162610A3" w14:textId="77777777" w:rsidTr="001220B2">
        <w:trPr>
          <w:trHeight w:val="204"/>
        </w:trPr>
        <w:tc>
          <w:tcPr>
            <w:tcW w:w="2100" w:type="pct"/>
            <w:gridSpan w:val="2"/>
            <w:noWrap/>
            <w:vAlign w:val="bottom"/>
            <w:hideMark/>
          </w:tcPr>
          <w:p w14:paraId="44459D8E" w14:textId="77777777" w:rsidR="001C0F49" w:rsidRDefault="001C0F49" w:rsidP="001220B2">
            <w:pPr>
              <w:spacing w:after="0" w:line="240" w:lineRule="auto"/>
              <w:ind w:left="179"/>
              <w:rPr>
                <w:rFonts w:ascii="Arial" w:hAnsi="Arial" w:cs="Arial"/>
                <w:bCs/>
                <w:sz w:val="16"/>
                <w:szCs w:val="16"/>
              </w:rPr>
            </w:pPr>
            <w:r>
              <w:rPr>
                <w:rFonts w:ascii="Arial" w:hAnsi="Arial" w:cs="Arial"/>
                <w:bCs/>
                <w:sz w:val="16"/>
                <w:szCs w:val="16"/>
              </w:rPr>
              <w:t>Changes in asset revaluation surplus</w:t>
            </w:r>
          </w:p>
        </w:tc>
        <w:tc>
          <w:tcPr>
            <w:tcW w:w="605" w:type="pct"/>
            <w:gridSpan w:val="2"/>
            <w:tcBorders>
              <w:top w:val="nil"/>
              <w:left w:val="nil"/>
              <w:bottom w:val="single" w:sz="4" w:space="0" w:color="auto"/>
              <w:right w:val="nil"/>
            </w:tcBorders>
            <w:noWrap/>
            <w:vAlign w:val="bottom"/>
            <w:hideMark/>
          </w:tcPr>
          <w:p w14:paraId="3DBA2AA6" w14:textId="77777777" w:rsidR="001C0F49" w:rsidRDefault="001C0F49" w:rsidP="001220B2">
            <w:pPr>
              <w:spacing w:after="0" w:line="240" w:lineRule="auto"/>
              <w:jc w:val="right"/>
              <w:rPr>
                <w:rFonts w:ascii="Arial" w:hAnsi="Arial" w:cs="Arial"/>
                <w:bCs/>
                <w:sz w:val="16"/>
                <w:szCs w:val="16"/>
              </w:rPr>
            </w:pPr>
            <w:r>
              <w:rPr>
                <w:rFonts w:ascii="Arial" w:hAnsi="Arial" w:cs="Arial"/>
                <w:bCs/>
                <w:sz w:val="16"/>
                <w:szCs w:val="16"/>
              </w:rPr>
              <w:t>385</w:t>
            </w:r>
          </w:p>
        </w:tc>
        <w:tc>
          <w:tcPr>
            <w:tcW w:w="574" w:type="pct"/>
            <w:gridSpan w:val="2"/>
            <w:tcBorders>
              <w:top w:val="nil"/>
              <w:left w:val="nil"/>
              <w:bottom w:val="single" w:sz="4" w:space="0" w:color="auto"/>
              <w:right w:val="nil"/>
            </w:tcBorders>
            <w:shd w:val="clear" w:color="auto" w:fill="E6E6E6"/>
            <w:noWrap/>
            <w:vAlign w:val="bottom"/>
            <w:hideMark/>
          </w:tcPr>
          <w:p w14:paraId="2A0308E2"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w:t>
            </w:r>
          </w:p>
        </w:tc>
        <w:tc>
          <w:tcPr>
            <w:tcW w:w="574" w:type="pct"/>
            <w:gridSpan w:val="2"/>
            <w:tcBorders>
              <w:top w:val="nil"/>
              <w:left w:val="nil"/>
              <w:bottom w:val="single" w:sz="4" w:space="0" w:color="auto"/>
              <w:right w:val="nil"/>
            </w:tcBorders>
            <w:noWrap/>
            <w:vAlign w:val="bottom"/>
            <w:hideMark/>
          </w:tcPr>
          <w:p w14:paraId="51789321"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w:t>
            </w:r>
          </w:p>
        </w:tc>
        <w:tc>
          <w:tcPr>
            <w:tcW w:w="574" w:type="pct"/>
            <w:gridSpan w:val="2"/>
            <w:tcBorders>
              <w:top w:val="nil"/>
              <w:left w:val="nil"/>
              <w:bottom w:val="single" w:sz="4" w:space="0" w:color="auto"/>
              <w:right w:val="nil"/>
            </w:tcBorders>
            <w:noWrap/>
            <w:vAlign w:val="bottom"/>
            <w:hideMark/>
          </w:tcPr>
          <w:p w14:paraId="19B12857"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w:t>
            </w:r>
          </w:p>
        </w:tc>
        <w:tc>
          <w:tcPr>
            <w:tcW w:w="574" w:type="pct"/>
            <w:gridSpan w:val="2"/>
            <w:tcBorders>
              <w:top w:val="nil"/>
              <w:left w:val="nil"/>
              <w:bottom w:val="single" w:sz="4" w:space="0" w:color="auto"/>
              <w:right w:val="nil"/>
            </w:tcBorders>
            <w:noWrap/>
            <w:vAlign w:val="bottom"/>
            <w:hideMark/>
          </w:tcPr>
          <w:p w14:paraId="3C6552CB"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w:t>
            </w:r>
          </w:p>
        </w:tc>
      </w:tr>
      <w:tr w:rsidR="001C0F49" w14:paraId="55BA33B5" w14:textId="77777777" w:rsidTr="001220B2">
        <w:trPr>
          <w:trHeight w:val="204"/>
        </w:trPr>
        <w:tc>
          <w:tcPr>
            <w:tcW w:w="2100" w:type="pct"/>
            <w:gridSpan w:val="2"/>
            <w:noWrap/>
            <w:vAlign w:val="bottom"/>
            <w:hideMark/>
          </w:tcPr>
          <w:p w14:paraId="4D58FD5A" w14:textId="77777777" w:rsidR="001C0F49" w:rsidRDefault="001C0F49" w:rsidP="001220B2">
            <w:pPr>
              <w:spacing w:after="0" w:line="240" w:lineRule="auto"/>
              <w:rPr>
                <w:rFonts w:ascii="Arial" w:hAnsi="Arial" w:cs="Arial"/>
                <w:b/>
                <w:bCs/>
                <w:sz w:val="16"/>
                <w:szCs w:val="16"/>
              </w:rPr>
            </w:pPr>
            <w:r>
              <w:rPr>
                <w:rFonts w:ascii="Arial" w:hAnsi="Arial" w:cs="Arial"/>
                <w:b/>
                <w:bCs/>
                <w:sz w:val="16"/>
                <w:szCs w:val="16"/>
              </w:rPr>
              <w:t xml:space="preserve">Total other comprehensive income </w:t>
            </w:r>
          </w:p>
        </w:tc>
        <w:tc>
          <w:tcPr>
            <w:tcW w:w="605" w:type="pct"/>
            <w:gridSpan w:val="2"/>
            <w:tcBorders>
              <w:top w:val="single" w:sz="4" w:space="0" w:color="auto"/>
              <w:left w:val="nil"/>
              <w:bottom w:val="single" w:sz="4" w:space="0" w:color="auto"/>
              <w:right w:val="nil"/>
            </w:tcBorders>
            <w:noWrap/>
            <w:vAlign w:val="bottom"/>
            <w:hideMark/>
          </w:tcPr>
          <w:p w14:paraId="69FC521D"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385</w:t>
            </w:r>
          </w:p>
        </w:tc>
        <w:tc>
          <w:tcPr>
            <w:tcW w:w="574" w:type="pct"/>
            <w:gridSpan w:val="2"/>
            <w:tcBorders>
              <w:top w:val="single" w:sz="4" w:space="0" w:color="auto"/>
              <w:left w:val="nil"/>
              <w:bottom w:val="single" w:sz="4" w:space="0" w:color="auto"/>
              <w:right w:val="nil"/>
            </w:tcBorders>
            <w:shd w:val="clear" w:color="auto" w:fill="E6E6E6"/>
            <w:noWrap/>
            <w:vAlign w:val="bottom"/>
            <w:hideMark/>
          </w:tcPr>
          <w:p w14:paraId="0FE71C5F"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w:t>
            </w:r>
          </w:p>
        </w:tc>
        <w:tc>
          <w:tcPr>
            <w:tcW w:w="574" w:type="pct"/>
            <w:gridSpan w:val="2"/>
            <w:tcBorders>
              <w:top w:val="single" w:sz="4" w:space="0" w:color="auto"/>
              <w:left w:val="nil"/>
              <w:bottom w:val="single" w:sz="4" w:space="0" w:color="auto"/>
              <w:right w:val="nil"/>
            </w:tcBorders>
            <w:noWrap/>
            <w:vAlign w:val="bottom"/>
            <w:hideMark/>
          </w:tcPr>
          <w:p w14:paraId="30382953"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w:t>
            </w:r>
          </w:p>
        </w:tc>
        <w:tc>
          <w:tcPr>
            <w:tcW w:w="574" w:type="pct"/>
            <w:gridSpan w:val="2"/>
            <w:tcBorders>
              <w:top w:val="single" w:sz="4" w:space="0" w:color="auto"/>
              <w:left w:val="nil"/>
              <w:bottom w:val="single" w:sz="4" w:space="0" w:color="auto"/>
              <w:right w:val="nil"/>
            </w:tcBorders>
            <w:noWrap/>
            <w:vAlign w:val="bottom"/>
            <w:hideMark/>
          </w:tcPr>
          <w:p w14:paraId="7596338F"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w:t>
            </w:r>
          </w:p>
        </w:tc>
        <w:tc>
          <w:tcPr>
            <w:tcW w:w="574" w:type="pct"/>
            <w:gridSpan w:val="2"/>
            <w:tcBorders>
              <w:top w:val="single" w:sz="4" w:space="0" w:color="auto"/>
              <w:left w:val="nil"/>
              <w:bottom w:val="single" w:sz="4" w:space="0" w:color="auto"/>
              <w:right w:val="nil"/>
            </w:tcBorders>
            <w:noWrap/>
            <w:vAlign w:val="bottom"/>
            <w:hideMark/>
          </w:tcPr>
          <w:p w14:paraId="1E44F00F"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w:t>
            </w:r>
          </w:p>
        </w:tc>
      </w:tr>
      <w:tr w:rsidR="001C0F49" w14:paraId="6C337C9F" w14:textId="77777777" w:rsidTr="001220B2">
        <w:trPr>
          <w:trHeight w:val="204"/>
        </w:trPr>
        <w:tc>
          <w:tcPr>
            <w:tcW w:w="2100" w:type="pct"/>
            <w:gridSpan w:val="2"/>
            <w:noWrap/>
            <w:vAlign w:val="bottom"/>
            <w:hideMark/>
          </w:tcPr>
          <w:p w14:paraId="635E92CC" w14:textId="77777777" w:rsidR="001C0F49" w:rsidRDefault="001C0F49" w:rsidP="001220B2">
            <w:pPr>
              <w:spacing w:after="0" w:line="240" w:lineRule="auto"/>
              <w:rPr>
                <w:rFonts w:ascii="Arial" w:hAnsi="Arial" w:cs="Arial"/>
                <w:b/>
                <w:bCs/>
                <w:sz w:val="16"/>
                <w:szCs w:val="16"/>
              </w:rPr>
            </w:pPr>
            <w:r>
              <w:rPr>
                <w:rFonts w:ascii="Arial" w:hAnsi="Arial" w:cs="Arial"/>
                <w:b/>
                <w:bCs/>
                <w:sz w:val="16"/>
                <w:szCs w:val="16"/>
              </w:rPr>
              <w:t>Total comprehensive income/(loss)</w:t>
            </w:r>
          </w:p>
        </w:tc>
        <w:tc>
          <w:tcPr>
            <w:tcW w:w="605" w:type="pct"/>
            <w:gridSpan w:val="2"/>
            <w:tcBorders>
              <w:top w:val="single" w:sz="4" w:space="0" w:color="auto"/>
              <w:left w:val="nil"/>
              <w:bottom w:val="single" w:sz="4" w:space="0" w:color="auto"/>
              <w:right w:val="nil"/>
            </w:tcBorders>
            <w:noWrap/>
            <w:vAlign w:val="bottom"/>
            <w:hideMark/>
          </w:tcPr>
          <w:p w14:paraId="3E329977"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(1,446)</w:t>
            </w:r>
          </w:p>
        </w:tc>
        <w:tc>
          <w:tcPr>
            <w:tcW w:w="574" w:type="pct"/>
            <w:gridSpan w:val="2"/>
            <w:tcBorders>
              <w:top w:val="single" w:sz="4" w:space="0" w:color="auto"/>
              <w:left w:val="nil"/>
              <w:bottom w:val="single" w:sz="4" w:space="0" w:color="auto"/>
              <w:right w:val="nil"/>
            </w:tcBorders>
            <w:shd w:val="clear" w:color="auto" w:fill="E6E6E6"/>
            <w:noWrap/>
            <w:vAlign w:val="bottom"/>
            <w:hideMark/>
          </w:tcPr>
          <w:p w14:paraId="36363FA6"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(42)</w:t>
            </w:r>
          </w:p>
        </w:tc>
        <w:tc>
          <w:tcPr>
            <w:tcW w:w="574" w:type="pct"/>
            <w:gridSpan w:val="2"/>
            <w:tcBorders>
              <w:top w:val="single" w:sz="4" w:space="0" w:color="auto"/>
              <w:left w:val="nil"/>
              <w:bottom w:val="single" w:sz="4" w:space="0" w:color="auto"/>
              <w:right w:val="nil"/>
            </w:tcBorders>
            <w:noWrap/>
            <w:vAlign w:val="bottom"/>
            <w:hideMark/>
          </w:tcPr>
          <w:p w14:paraId="5A349FD7"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(259)</w:t>
            </w:r>
          </w:p>
        </w:tc>
        <w:tc>
          <w:tcPr>
            <w:tcW w:w="574" w:type="pct"/>
            <w:gridSpan w:val="2"/>
            <w:tcBorders>
              <w:top w:val="single" w:sz="4" w:space="0" w:color="auto"/>
              <w:left w:val="nil"/>
              <w:bottom w:val="single" w:sz="4" w:space="0" w:color="auto"/>
              <w:right w:val="nil"/>
            </w:tcBorders>
            <w:noWrap/>
            <w:vAlign w:val="bottom"/>
            <w:hideMark/>
          </w:tcPr>
          <w:p w14:paraId="2FE4E175"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(206)</w:t>
            </w:r>
          </w:p>
        </w:tc>
        <w:tc>
          <w:tcPr>
            <w:tcW w:w="574" w:type="pct"/>
            <w:gridSpan w:val="2"/>
            <w:tcBorders>
              <w:top w:val="single" w:sz="4" w:space="0" w:color="auto"/>
              <w:left w:val="nil"/>
              <w:bottom w:val="single" w:sz="4" w:space="0" w:color="auto"/>
              <w:right w:val="nil"/>
            </w:tcBorders>
            <w:noWrap/>
            <w:vAlign w:val="bottom"/>
            <w:hideMark/>
          </w:tcPr>
          <w:p w14:paraId="7AAA23FC"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(149)</w:t>
            </w:r>
          </w:p>
        </w:tc>
      </w:tr>
      <w:tr w:rsidR="001C0F49" w14:paraId="59F8A523" w14:textId="77777777" w:rsidTr="001220B2">
        <w:trPr>
          <w:trHeight w:val="204"/>
        </w:trPr>
        <w:tc>
          <w:tcPr>
            <w:tcW w:w="2100" w:type="pct"/>
            <w:gridSpan w:val="2"/>
            <w:tcBorders>
              <w:top w:val="nil"/>
              <w:left w:val="nil"/>
              <w:bottom w:val="single" w:sz="4" w:space="0" w:color="auto"/>
              <w:right w:val="nil"/>
            </w:tcBorders>
            <w:vAlign w:val="bottom"/>
            <w:hideMark/>
          </w:tcPr>
          <w:p w14:paraId="0E40C631" w14:textId="77777777" w:rsidR="001C0F49" w:rsidRDefault="001C0F49" w:rsidP="001220B2">
            <w:pPr>
              <w:spacing w:after="0" w:line="240" w:lineRule="auto"/>
              <w:rPr>
                <w:rFonts w:ascii="Arial" w:hAnsi="Arial" w:cs="Arial"/>
                <w:b/>
                <w:bCs/>
                <w:sz w:val="16"/>
                <w:szCs w:val="16"/>
              </w:rPr>
            </w:pPr>
            <w:r>
              <w:rPr>
                <w:rFonts w:ascii="Arial" w:hAnsi="Arial" w:cs="Arial"/>
                <w:b/>
                <w:bCs/>
                <w:sz w:val="16"/>
                <w:szCs w:val="16"/>
              </w:rPr>
              <w:t>Total comprehensive income/(loss) attributable to the Australian Government</w:t>
            </w:r>
          </w:p>
        </w:tc>
        <w:tc>
          <w:tcPr>
            <w:tcW w:w="605" w:type="pct"/>
            <w:gridSpan w:val="2"/>
            <w:tcBorders>
              <w:top w:val="nil"/>
              <w:left w:val="nil"/>
              <w:bottom w:val="single" w:sz="4" w:space="0" w:color="auto"/>
              <w:right w:val="nil"/>
            </w:tcBorders>
            <w:noWrap/>
            <w:vAlign w:val="bottom"/>
            <w:hideMark/>
          </w:tcPr>
          <w:p w14:paraId="660004F7"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(1,446)</w:t>
            </w:r>
          </w:p>
        </w:tc>
        <w:tc>
          <w:tcPr>
            <w:tcW w:w="574" w:type="pct"/>
            <w:gridSpan w:val="2"/>
            <w:tcBorders>
              <w:top w:val="nil"/>
              <w:left w:val="nil"/>
              <w:bottom w:val="single" w:sz="4" w:space="0" w:color="auto"/>
              <w:right w:val="nil"/>
            </w:tcBorders>
            <w:shd w:val="clear" w:color="auto" w:fill="E6E6E6"/>
            <w:noWrap/>
            <w:vAlign w:val="bottom"/>
            <w:hideMark/>
          </w:tcPr>
          <w:p w14:paraId="29CB564B"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(42)</w:t>
            </w:r>
          </w:p>
        </w:tc>
        <w:tc>
          <w:tcPr>
            <w:tcW w:w="574" w:type="pct"/>
            <w:gridSpan w:val="2"/>
            <w:tcBorders>
              <w:top w:val="nil"/>
              <w:left w:val="nil"/>
              <w:bottom w:val="single" w:sz="4" w:space="0" w:color="auto"/>
              <w:right w:val="nil"/>
            </w:tcBorders>
            <w:noWrap/>
            <w:vAlign w:val="bottom"/>
            <w:hideMark/>
          </w:tcPr>
          <w:p w14:paraId="78BA378F"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(259)</w:t>
            </w:r>
          </w:p>
        </w:tc>
        <w:tc>
          <w:tcPr>
            <w:tcW w:w="574" w:type="pct"/>
            <w:gridSpan w:val="2"/>
            <w:tcBorders>
              <w:top w:val="nil"/>
              <w:left w:val="nil"/>
              <w:bottom w:val="single" w:sz="4" w:space="0" w:color="auto"/>
              <w:right w:val="nil"/>
            </w:tcBorders>
            <w:noWrap/>
            <w:vAlign w:val="bottom"/>
            <w:hideMark/>
          </w:tcPr>
          <w:p w14:paraId="1AF2719F"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(206)</w:t>
            </w:r>
          </w:p>
        </w:tc>
        <w:tc>
          <w:tcPr>
            <w:tcW w:w="574" w:type="pct"/>
            <w:gridSpan w:val="2"/>
            <w:tcBorders>
              <w:top w:val="nil"/>
              <w:left w:val="nil"/>
              <w:bottom w:val="single" w:sz="4" w:space="0" w:color="auto"/>
              <w:right w:val="nil"/>
            </w:tcBorders>
            <w:noWrap/>
            <w:vAlign w:val="bottom"/>
            <w:hideMark/>
          </w:tcPr>
          <w:p w14:paraId="61FDA039" w14:textId="77777777" w:rsidR="001C0F49" w:rsidRDefault="001C0F49" w:rsidP="001220B2">
            <w:pPr>
              <w:spacing w:after="0" w:line="240" w:lineRule="auto"/>
              <w:jc w:val="right"/>
              <w:rPr>
                <w:rFonts w:ascii="Arial" w:hAnsi="Arial" w:cs="Arial"/>
                <w:b/>
                <w:bCs/>
                <w:sz w:val="16"/>
                <w:szCs w:val="16"/>
              </w:rPr>
            </w:pPr>
            <w:r>
              <w:rPr>
                <w:rFonts w:ascii="Arial" w:hAnsi="Arial" w:cs="Arial"/>
                <w:b/>
                <w:bCs/>
                <w:sz w:val="16"/>
                <w:szCs w:val="16"/>
              </w:rPr>
              <w:t>(149)</w:t>
            </w:r>
          </w:p>
        </w:tc>
      </w:tr>
      <w:tr w:rsidR="001C0F49" w14:paraId="52B40AC9" w14:textId="77777777" w:rsidTr="001220B2">
        <w:trPr>
          <w:gridAfter w:val="1"/>
          <w:wAfter w:w="31" w:type="pct"/>
          <w:trHeight w:val="204"/>
        </w:trPr>
        <w:tc>
          <w:tcPr>
            <w:tcW w:w="3247" w:type="pct"/>
            <w:gridSpan w:val="5"/>
            <w:tcBorders>
              <w:top w:val="nil"/>
              <w:left w:val="nil"/>
              <w:bottom w:val="single" w:sz="4" w:space="0" w:color="auto"/>
              <w:right w:val="nil"/>
            </w:tcBorders>
            <w:noWrap/>
            <w:vAlign w:val="bottom"/>
            <w:hideMark/>
          </w:tcPr>
          <w:p w14:paraId="32E42847"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Note: Impact of net cash appropriation arrangements</w:t>
            </w:r>
          </w:p>
        </w:tc>
        <w:tc>
          <w:tcPr>
            <w:tcW w:w="574" w:type="pct"/>
            <w:gridSpan w:val="2"/>
            <w:tcBorders>
              <w:top w:val="nil"/>
              <w:left w:val="nil"/>
              <w:bottom w:val="single" w:sz="4" w:space="0" w:color="auto"/>
              <w:right w:val="nil"/>
            </w:tcBorders>
            <w:noWrap/>
            <w:vAlign w:val="bottom"/>
            <w:hideMark/>
          </w:tcPr>
          <w:p w14:paraId="75E9E93B"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 </w:t>
            </w:r>
          </w:p>
        </w:tc>
        <w:tc>
          <w:tcPr>
            <w:tcW w:w="574" w:type="pct"/>
            <w:gridSpan w:val="2"/>
            <w:tcBorders>
              <w:top w:val="nil"/>
              <w:left w:val="nil"/>
              <w:bottom w:val="single" w:sz="4" w:space="0" w:color="auto"/>
              <w:right w:val="nil"/>
            </w:tcBorders>
            <w:noWrap/>
            <w:vAlign w:val="bottom"/>
            <w:hideMark/>
          </w:tcPr>
          <w:p w14:paraId="29A57A8A"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 </w:t>
            </w:r>
          </w:p>
        </w:tc>
        <w:tc>
          <w:tcPr>
            <w:tcW w:w="574" w:type="pct"/>
            <w:gridSpan w:val="2"/>
            <w:tcBorders>
              <w:top w:val="nil"/>
              <w:left w:val="nil"/>
              <w:bottom w:val="single" w:sz="4" w:space="0" w:color="auto"/>
              <w:right w:val="nil"/>
            </w:tcBorders>
            <w:noWrap/>
            <w:vAlign w:val="bottom"/>
            <w:hideMark/>
          </w:tcPr>
          <w:p w14:paraId="4C5ACE95"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 </w:t>
            </w:r>
          </w:p>
        </w:tc>
      </w:tr>
      <w:tr w:rsidR="001C0F49" w14:paraId="128080C1" w14:textId="77777777" w:rsidTr="001220B2">
        <w:trPr>
          <w:gridAfter w:val="1"/>
          <w:wAfter w:w="31" w:type="pct"/>
          <w:trHeight w:val="204"/>
        </w:trPr>
        <w:tc>
          <w:tcPr>
            <w:tcW w:w="2068" w:type="pct"/>
            <w:vAlign w:val="bottom"/>
            <w:hideMark/>
          </w:tcPr>
          <w:p w14:paraId="600EA6FF"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Total comprehensive income/(loss) - as per statement of Comprehensive Income</w:t>
            </w:r>
          </w:p>
        </w:tc>
        <w:tc>
          <w:tcPr>
            <w:tcW w:w="605" w:type="pct"/>
            <w:gridSpan w:val="2"/>
            <w:noWrap/>
            <w:vAlign w:val="bottom"/>
            <w:hideMark/>
          </w:tcPr>
          <w:p w14:paraId="2D2966A5"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sz w:val="16"/>
                <w:szCs w:val="16"/>
              </w:rPr>
              <w:t>(1,446)</w:t>
            </w:r>
          </w:p>
        </w:tc>
        <w:tc>
          <w:tcPr>
            <w:tcW w:w="574" w:type="pct"/>
            <w:gridSpan w:val="2"/>
            <w:shd w:val="clear" w:color="auto" w:fill="E6E6E6"/>
            <w:noWrap/>
            <w:vAlign w:val="bottom"/>
            <w:hideMark/>
          </w:tcPr>
          <w:p w14:paraId="285391E6"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sz w:val="16"/>
                <w:szCs w:val="16"/>
              </w:rPr>
              <w:t>(42)</w:t>
            </w:r>
          </w:p>
        </w:tc>
        <w:tc>
          <w:tcPr>
            <w:tcW w:w="574" w:type="pct"/>
            <w:gridSpan w:val="2"/>
            <w:noWrap/>
            <w:vAlign w:val="bottom"/>
            <w:hideMark/>
          </w:tcPr>
          <w:p w14:paraId="2910E2BF"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sz w:val="16"/>
                <w:szCs w:val="16"/>
              </w:rPr>
              <w:t>(259)</w:t>
            </w:r>
          </w:p>
        </w:tc>
        <w:tc>
          <w:tcPr>
            <w:tcW w:w="574" w:type="pct"/>
            <w:gridSpan w:val="2"/>
            <w:noWrap/>
            <w:vAlign w:val="bottom"/>
            <w:hideMark/>
          </w:tcPr>
          <w:p w14:paraId="07D78A17"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sz w:val="16"/>
                <w:szCs w:val="16"/>
              </w:rPr>
              <w:t>(206)</w:t>
            </w:r>
          </w:p>
        </w:tc>
        <w:tc>
          <w:tcPr>
            <w:tcW w:w="574" w:type="pct"/>
            <w:gridSpan w:val="2"/>
            <w:noWrap/>
            <w:vAlign w:val="bottom"/>
            <w:hideMark/>
          </w:tcPr>
          <w:p w14:paraId="72D93984"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sz w:val="16"/>
                <w:szCs w:val="16"/>
              </w:rPr>
              <w:t>(149)</w:t>
            </w:r>
          </w:p>
        </w:tc>
      </w:tr>
      <w:tr w:rsidR="001C0F49" w14:paraId="0F1EF627" w14:textId="77777777" w:rsidTr="001220B2">
        <w:trPr>
          <w:gridAfter w:val="1"/>
          <w:wAfter w:w="31" w:type="pct"/>
          <w:trHeight w:val="204"/>
        </w:trPr>
        <w:tc>
          <w:tcPr>
            <w:tcW w:w="2068" w:type="pct"/>
            <w:vAlign w:val="bottom"/>
            <w:hideMark/>
          </w:tcPr>
          <w:p w14:paraId="66D83311" w14:textId="77777777" w:rsidR="001C0F49" w:rsidRDefault="001C0F49" w:rsidP="001220B2">
            <w:pPr>
              <w:spacing w:after="0" w:line="240" w:lineRule="auto"/>
              <w:ind w:left="113"/>
              <w:rPr>
                <w:rFonts w:ascii="Arial" w:hAnsi="Arial" w:cs="Arial"/>
                <w:color w:val="000000"/>
                <w:sz w:val="16"/>
                <w:szCs w:val="16"/>
              </w:rPr>
            </w:pPr>
            <w:r>
              <w:rPr>
                <w:rFonts w:ascii="Arial" w:hAnsi="Arial" w:cs="Arial"/>
                <w:color w:val="000000"/>
                <w:sz w:val="16"/>
                <w:szCs w:val="16"/>
              </w:rPr>
              <w:t xml:space="preserve">plus: depreciation/amortisation expenses for ROU assets </w:t>
            </w:r>
            <w:r>
              <w:rPr>
                <w:rFonts w:ascii="Arial" w:hAnsi="Arial" w:cs="Arial"/>
                <w:color w:val="000000"/>
                <w:sz w:val="16"/>
                <w:szCs w:val="16"/>
                <w:vertAlign w:val="superscript"/>
              </w:rPr>
              <w:t>(a)</w:t>
            </w:r>
          </w:p>
        </w:tc>
        <w:tc>
          <w:tcPr>
            <w:tcW w:w="605" w:type="pct"/>
            <w:gridSpan w:val="2"/>
            <w:noWrap/>
            <w:vAlign w:val="bottom"/>
            <w:hideMark/>
          </w:tcPr>
          <w:p w14:paraId="0F2C13E8"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4,611</w:t>
            </w:r>
          </w:p>
        </w:tc>
        <w:tc>
          <w:tcPr>
            <w:tcW w:w="574" w:type="pct"/>
            <w:gridSpan w:val="2"/>
            <w:shd w:val="clear" w:color="auto" w:fill="E6E6E6"/>
            <w:noWrap/>
            <w:vAlign w:val="bottom"/>
            <w:hideMark/>
          </w:tcPr>
          <w:p w14:paraId="29046102" w14:textId="77777777" w:rsidR="001C0F49" w:rsidRDefault="001C0F49" w:rsidP="0032077D">
            <w:pPr>
              <w:spacing w:after="0" w:line="240" w:lineRule="auto"/>
              <w:jc w:val="right"/>
              <w:rPr>
                <w:rFonts w:ascii="Arial" w:hAnsi="Arial" w:cs="Arial"/>
                <w:sz w:val="16"/>
                <w:szCs w:val="16"/>
              </w:rPr>
            </w:pPr>
            <w:r>
              <w:rPr>
                <w:rFonts w:ascii="Arial" w:hAnsi="Arial" w:cs="Arial"/>
                <w:bCs/>
                <w:sz w:val="16"/>
                <w:szCs w:val="16"/>
              </w:rPr>
              <w:t>4,973</w:t>
            </w:r>
          </w:p>
        </w:tc>
        <w:tc>
          <w:tcPr>
            <w:tcW w:w="574" w:type="pct"/>
            <w:gridSpan w:val="2"/>
            <w:noWrap/>
            <w:vAlign w:val="bottom"/>
            <w:hideMark/>
          </w:tcPr>
          <w:p w14:paraId="280A4645"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5,348</w:t>
            </w:r>
          </w:p>
        </w:tc>
        <w:tc>
          <w:tcPr>
            <w:tcW w:w="574" w:type="pct"/>
            <w:gridSpan w:val="2"/>
            <w:noWrap/>
            <w:vAlign w:val="bottom"/>
            <w:hideMark/>
          </w:tcPr>
          <w:p w14:paraId="2D3695EA"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5,348</w:t>
            </w:r>
          </w:p>
        </w:tc>
        <w:tc>
          <w:tcPr>
            <w:tcW w:w="574" w:type="pct"/>
            <w:gridSpan w:val="2"/>
            <w:noWrap/>
            <w:vAlign w:val="bottom"/>
            <w:hideMark/>
          </w:tcPr>
          <w:p w14:paraId="22220B79"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5,348</w:t>
            </w:r>
          </w:p>
        </w:tc>
      </w:tr>
      <w:tr w:rsidR="001C0F49" w14:paraId="11AC7351" w14:textId="77777777" w:rsidTr="001220B2">
        <w:trPr>
          <w:gridAfter w:val="1"/>
          <w:wAfter w:w="31" w:type="pct"/>
          <w:trHeight w:val="204"/>
        </w:trPr>
        <w:tc>
          <w:tcPr>
            <w:tcW w:w="2068" w:type="pct"/>
            <w:vAlign w:val="bottom"/>
            <w:hideMark/>
          </w:tcPr>
          <w:p w14:paraId="31D5FDCD" w14:textId="77777777" w:rsidR="001C0F49" w:rsidRDefault="001C0F49" w:rsidP="001220B2">
            <w:pPr>
              <w:spacing w:after="0" w:line="240" w:lineRule="auto"/>
              <w:ind w:left="113"/>
              <w:rPr>
                <w:rFonts w:ascii="Arial" w:hAnsi="Arial" w:cs="Arial"/>
                <w:color w:val="000000"/>
                <w:sz w:val="16"/>
                <w:szCs w:val="16"/>
              </w:rPr>
            </w:pPr>
            <w:r>
              <w:rPr>
                <w:rFonts w:ascii="Arial" w:hAnsi="Arial" w:cs="Arial"/>
                <w:color w:val="000000"/>
                <w:sz w:val="16"/>
                <w:szCs w:val="16"/>
              </w:rPr>
              <w:t xml:space="preserve">less: lease principal repayments </w:t>
            </w:r>
            <w:r>
              <w:rPr>
                <w:rFonts w:ascii="Arial" w:hAnsi="Arial" w:cs="Arial"/>
                <w:color w:val="000000"/>
                <w:sz w:val="16"/>
                <w:szCs w:val="16"/>
                <w:vertAlign w:val="superscript"/>
              </w:rPr>
              <w:t>(a)</w:t>
            </w:r>
          </w:p>
        </w:tc>
        <w:tc>
          <w:tcPr>
            <w:tcW w:w="605" w:type="pct"/>
            <w:gridSpan w:val="2"/>
            <w:noWrap/>
            <w:vAlign w:val="bottom"/>
            <w:hideMark/>
          </w:tcPr>
          <w:p w14:paraId="79766DD2"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(4,727)</w:t>
            </w:r>
          </w:p>
        </w:tc>
        <w:tc>
          <w:tcPr>
            <w:tcW w:w="574" w:type="pct"/>
            <w:gridSpan w:val="2"/>
            <w:shd w:val="clear" w:color="auto" w:fill="E6E6E6"/>
            <w:noWrap/>
            <w:vAlign w:val="bottom"/>
            <w:hideMark/>
          </w:tcPr>
          <w:p w14:paraId="4F601503" w14:textId="77777777" w:rsidR="001C0F49" w:rsidRDefault="001C0F49" w:rsidP="0032077D">
            <w:pPr>
              <w:spacing w:after="0" w:line="240" w:lineRule="auto"/>
              <w:jc w:val="right"/>
              <w:rPr>
                <w:rFonts w:ascii="Arial" w:hAnsi="Arial" w:cs="Arial"/>
                <w:sz w:val="16"/>
                <w:szCs w:val="16"/>
              </w:rPr>
            </w:pPr>
            <w:r>
              <w:rPr>
                <w:rFonts w:ascii="Arial" w:hAnsi="Arial" w:cs="Arial"/>
                <w:bCs/>
                <w:sz w:val="16"/>
                <w:szCs w:val="16"/>
              </w:rPr>
              <w:t>(4,931)</w:t>
            </w:r>
          </w:p>
        </w:tc>
        <w:tc>
          <w:tcPr>
            <w:tcW w:w="574" w:type="pct"/>
            <w:gridSpan w:val="2"/>
            <w:noWrap/>
            <w:vAlign w:val="bottom"/>
            <w:hideMark/>
          </w:tcPr>
          <w:p w14:paraId="3412FA85"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(5,089)</w:t>
            </w:r>
          </w:p>
        </w:tc>
        <w:tc>
          <w:tcPr>
            <w:tcW w:w="574" w:type="pct"/>
            <w:gridSpan w:val="2"/>
            <w:noWrap/>
            <w:vAlign w:val="bottom"/>
            <w:hideMark/>
          </w:tcPr>
          <w:p w14:paraId="57217F68"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(5,142)</w:t>
            </w:r>
          </w:p>
        </w:tc>
        <w:tc>
          <w:tcPr>
            <w:tcW w:w="574" w:type="pct"/>
            <w:gridSpan w:val="2"/>
            <w:noWrap/>
            <w:vAlign w:val="bottom"/>
            <w:hideMark/>
          </w:tcPr>
          <w:p w14:paraId="3B21905F"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(5,199)</w:t>
            </w:r>
          </w:p>
        </w:tc>
      </w:tr>
      <w:tr w:rsidR="001C0F49" w14:paraId="5142347C" w14:textId="77777777" w:rsidTr="001220B2">
        <w:trPr>
          <w:gridAfter w:val="1"/>
          <w:wAfter w:w="31" w:type="pct"/>
          <w:trHeight w:val="204"/>
        </w:trPr>
        <w:tc>
          <w:tcPr>
            <w:tcW w:w="2068" w:type="pct"/>
            <w:tcBorders>
              <w:top w:val="nil"/>
              <w:left w:val="nil"/>
              <w:bottom w:val="single" w:sz="4" w:space="0" w:color="auto"/>
              <w:right w:val="nil"/>
            </w:tcBorders>
            <w:vAlign w:val="bottom"/>
            <w:hideMark/>
          </w:tcPr>
          <w:p w14:paraId="1FD0A5FF"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Net Cash Operating Surplus/ (Deficit)</w:t>
            </w:r>
          </w:p>
        </w:tc>
        <w:tc>
          <w:tcPr>
            <w:tcW w:w="605" w:type="pct"/>
            <w:gridSpan w:val="2"/>
            <w:tcBorders>
              <w:top w:val="single" w:sz="4" w:space="0" w:color="auto"/>
              <w:left w:val="nil"/>
              <w:bottom w:val="single" w:sz="4" w:space="0" w:color="auto"/>
              <w:right w:val="nil"/>
            </w:tcBorders>
            <w:vAlign w:val="bottom"/>
            <w:hideMark/>
          </w:tcPr>
          <w:p w14:paraId="227CEAA0" w14:textId="77777777" w:rsidR="001C0F49" w:rsidRDefault="001C0F49" w:rsidP="0032077D">
            <w:pPr>
              <w:spacing w:after="0" w:line="240" w:lineRule="auto"/>
              <w:jc w:val="right"/>
              <w:rPr>
                <w:rFonts w:ascii="Arial" w:hAnsi="Arial" w:cs="Arial"/>
                <w:b/>
                <w:bCs/>
                <w:sz w:val="16"/>
                <w:szCs w:val="16"/>
              </w:rPr>
            </w:pPr>
            <w:r>
              <w:rPr>
                <w:rFonts w:ascii="Arial" w:hAnsi="Arial" w:cs="Arial"/>
                <w:b/>
                <w:bCs/>
                <w:sz w:val="16"/>
                <w:szCs w:val="16"/>
              </w:rPr>
              <w:t>(1,562)</w:t>
            </w:r>
          </w:p>
        </w:tc>
        <w:tc>
          <w:tcPr>
            <w:tcW w:w="574" w:type="pct"/>
            <w:gridSpan w:val="2"/>
            <w:tcBorders>
              <w:top w:val="single" w:sz="4" w:space="0" w:color="auto"/>
              <w:left w:val="nil"/>
              <w:bottom w:val="single" w:sz="4" w:space="0" w:color="auto"/>
              <w:right w:val="nil"/>
            </w:tcBorders>
            <w:shd w:val="clear" w:color="auto" w:fill="E6E6E6"/>
            <w:vAlign w:val="bottom"/>
            <w:hideMark/>
          </w:tcPr>
          <w:p w14:paraId="2D41BE70" w14:textId="77777777" w:rsidR="001C0F49" w:rsidRDefault="001C0F49" w:rsidP="0032077D">
            <w:pPr>
              <w:spacing w:after="0" w:line="240" w:lineRule="auto"/>
              <w:jc w:val="right"/>
              <w:rPr>
                <w:rFonts w:ascii="Arial" w:hAnsi="Arial" w:cs="Arial"/>
                <w:b/>
                <w:bCs/>
                <w:sz w:val="16"/>
                <w:szCs w:val="16"/>
              </w:rPr>
            </w:pPr>
            <w:r>
              <w:rPr>
                <w:rFonts w:ascii="Arial" w:hAnsi="Arial" w:cs="Arial"/>
                <w:b/>
                <w:bCs/>
                <w:sz w:val="16"/>
                <w:szCs w:val="16"/>
              </w:rPr>
              <w:t>-</w:t>
            </w:r>
          </w:p>
        </w:tc>
        <w:tc>
          <w:tcPr>
            <w:tcW w:w="574" w:type="pct"/>
            <w:gridSpan w:val="2"/>
            <w:tcBorders>
              <w:top w:val="single" w:sz="4" w:space="0" w:color="auto"/>
              <w:left w:val="nil"/>
              <w:bottom w:val="single" w:sz="4" w:space="0" w:color="auto"/>
              <w:right w:val="nil"/>
            </w:tcBorders>
            <w:vAlign w:val="bottom"/>
            <w:hideMark/>
          </w:tcPr>
          <w:p w14:paraId="4E339F03" w14:textId="77777777" w:rsidR="001C0F49" w:rsidRDefault="001C0F49" w:rsidP="0032077D">
            <w:pPr>
              <w:spacing w:after="0" w:line="240" w:lineRule="auto"/>
              <w:jc w:val="right"/>
              <w:rPr>
                <w:rFonts w:ascii="Arial" w:hAnsi="Arial" w:cs="Arial"/>
                <w:b/>
                <w:bCs/>
                <w:sz w:val="16"/>
                <w:szCs w:val="16"/>
              </w:rPr>
            </w:pPr>
            <w:r>
              <w:rPr>
                <w:rFonts w:ascii="Arial" w:hAnsi="Arial" w:cs="Arial"/>
                <w:b/>
                <w:bCs/>
                <w:sz w:val="16"/>
                <w:szCs w:val="16"/>
              </w:rPr>
              <w:t>-</w:t>
            </w:r>
          </w:p>
        </w:tc>
        <w:tc>
          <w:tcPr>
            <w:tcW w:w="574" w:type="pct"/>
            <w:gridSpan w:val="2"/>
            <w:tcBorders>
              <w:top w:val="single" w:sz="4" w:space="0" w:color="auto"/>
              <w:left w:val="nil"/>
              <w:bottom w:val="single" w:sz="4" w:space="0" w:color="auto"/>
              <w:right w:val="nil"/>
            </w:tcBorders>
            <w:vAlign w:val="bottom"/>
            <w:hideMark/>
          </w:tcPr>
          <w:p w14:paraId="2D680524" w14:textId="77777777" w:rsidR="001C0F49" w:rsidRDefault="001C0F49" w:rsidP="0032077D">
            <w:pPr>
              <w:spacing w:after="0" w:line="240" w:lineRule="auto"/>
              <w:jc w:val="right"/>
              <w:rPr>
                <w:rFonts w:ascii="Arial" w:hAnsi="Arial" w:cs="Arial"/>
                <w:b/>
                <w:bCs/>
                <w:sz w:val="16"/>
                <w:szCs w:val="16"/>
              </w:rPr>
            </w:pPr>
            <w:r>
              <w:rPr>
                <w:rFonts w:ascii="Arial" w:hAnsi="Arial" w:cs="Arial"/>
                <w:b/>
                <w:bCs/>
                <w:sz w:val="16"/>
                <w:szCs w:val="16"/>
              </w:rPr>
              <w:t>-</w:t>
            </w:r>
          </w:p>
        </w:tc>
        <w:tc>
          <w:tcPr>
            <w:tcW w:w="574" w:type="pct"/>
            <w:gridSpan w:val="2"/>
            <w:tcBorders>
              <w:top w:val="single" w:sz="4" w:space="0" w:color="auto"/>
              <w:left w:val="nil"/>
              <w:bottom w:val="single" w:sz="4" w:space="0" w:color="auto"/>
              <w:right w:val="nil"/>
            </w:tcBorders>
            <w:vAlign w:val="bottom"/>
            <w:hideMark/>
          </w:tcPr>
          <w:p w14:paraId="0A9A01C2" w14:textId="77777777" w:rsidR="001C0F49" w:rsidRDefault="001C0F49" w:rsidP="0032077D">
            <w:pPr>
              <w:spacing w:after="0" w:line="240" w:lineRule="auto"/>
              <w:jc w:val="right"/>
              <w:rPr>
                <w:rFonts w:ascii="Arial" w:hAnsi="Arial" w:cs="Arial"/>
                <w:b/>
                <w:bCs/>
                <w:sz w:val="16"/>
                <w:szCs w:val="16"/>
              </w:rPr>
            </w:pPr>
            <w:r>
              <w:rPr>
                <w:rFonts w:ascii="Arial" w:hAnsi="Arial" w:cs="Arial"/>
                <w:b/>
                <w:bCs/>
                <w:sz w:val="16"/>
                <w:szCs w:val="16"/>
              </w:rPr>
              <w:t>-</w:t>
            </w:r>
          </w:p>
        </w:tc>
      </w:tr>
    </w:tbl>
    <w:p w14:paraId="73E45E0C" w14:textId="77777777" w:rsidR="001C0F49" w:rsidRDefault="001C0F49" w:rsidP="0032077D">
      <w:pPr>
        <w:pStyle w:val="TableGraphic"/>
        <w:spacing w:before="60"/>
        <w:rPr>
          <w:rFonts w:ascii="Arial" w:hAnsi="Arial" w:cs="Arial"/>
          <w:sz w:val="16"/>
          <w:szCs w:val="16"/>
          <w:lang w:val="x-none" w:eastAsia="x-none"/>
        </w:rPr>
      </w:pPr>
      <w:r>
        <w:rPr>
          <w:rFonts w:ascii="Arial" w:hAnsi="Arial" w:cs="Arial"/>
          <w:sz w:val="16"/>
          <w:szCs w:val="16"/>
          <w:lang w:val="x-none" w:eastAsia="x-none"/>
        </w:rPr>
        <w:t>Prepared on Australian Accounting Standards basis.</w:t>
      </w:r>
    </w:p>
    <w:p w14:paraId="1AF8ECDF" w14:textId="77777777" w:rsidR="001C0F49" w:rsidRDefault="001C0F49" w:rsidP="008D0F63">
      <w:pPr>
        <w:pStyle w:val="ListParagraph"/>
        <w:numPr>
          <w:ilvl w:val="0"/>
          <w:numId w:val="21"/>
        </w:numPr>
        <w:spacing w:after="0" w:line="240" w:lineRule="auto"/>
        <w:ind w:left="426" w:hanging="426"/>
        <w:rPr>
          <w:rFonts w:ascii="Arial" w:hAnsi="Arial" w:cs="Arial"/>
          <w:sz w:val="16"/>
          <w:szCs w:val="16"/>
          <w:lang w:val="x-none" w:eastAsia="x-none"/>
        </w:rPr>
      </w:pPr>
      <w:r>
        <w:rPr>
          <w:rFonts w:ascii="Arial" w:hAnsi="Arial" w:cs="Arial"/>
          <w:sz w:val="16"/>
          <w:szCs w:val="16"/>
          <w:lang w:val="x-none" w:eastAsia="x-none"/>
        </w:rPr>
        <w:t xml:space="preserve"> Applies leases under AASB 16 Leases.</w:t>
      </w:r>
    </w:p>
    <w:p w14:paraId="5AA3D9E3" w14:textId="77777777" w:rsidR="001C0F49" w:rsidRDefault="001C0F49" w:rsidP="0032077D">
      <w:pPr>
        <w:spacing w:before="60" w:after="60" w:line="240" w:lineRule="auto"/>
        <w:rPr>
          <w:rFonts w:ascii="Arial Bold" w:hAnsi="Arial Bold"/>
          <w:b/>
        </w:rPr>
      </w:pPr>
      <w:r>
        <w:br w:type="page"/>
      </w:r>
    </w:p>
    <w:p w14:paraId="5AEAC01E" w14:textId="77777777" w:rsidR="001C0F49" w:rsidRDefault="001C0F49" w:rsidP="001C0F49">
      <w:pPr>
        <w:pStyle w:val="TableHeadingcontinued"/>
      </w:pPr>
      <w:r>
        <w:lastRenderedPageBreak/>
        <w:t>Table 3.2: Budgeted departmental balance sheet (as at 30 June)</w:t>
      </w:r>
    </w:p>
    <w:tbl>
      <w:tblPr>
        <w:tblW w:w="5000" w:type="pct"/>
        <w:tblLook w:val="04A0" w:firstRow="1" w:lastRow="0" w:firstColumn="1" w:lastColumn="0" w:noHBand="0" w:noVBand="1"/>
      </w:tblPr>
      <w:tblGrid>
        <w:gridCol w:w="3238"/>
        <w:gridCol w:w="933"/>
        <w:gridCol w:w="885"/>
        <w:gridCol w:w="885"/>
        <w:gridCol w:w="885"/>
        <w:gridCol w:w="884"/>
      </w:tblGrid>
      <w:tr w:rsidR="001C0F49" w14:paraId="084AC6F0" w14:textId="77777777" w:rsidTr="00FB293B">
        <w:trPr>
          <w:trHeight w:val="204"/>
        </w:trPr>
        <w:tc>
          <w:tcPr>
            <w:tcW w:w="2100" w:type="pct"/>
            <w:tcBorders>
              <w:top w:val="single" w:sz="4" w:space="0" w:color="auto"/>
              <w:left w:val="nil"/>
              <w:bottom w:val="nil"/>
              <w:right w:val="nil"/>
            </w:tcBorders>
            <w:noWrap/>
            <w:vAlign w:val="bottom"/>
            <w:hideMark/>
          </w:tcPr>
          <w:p w14:paraId="7AD912E4" w14:textId="77777777" w:rsidR="001C0F49" w:rsidRDefault="001C0F49" w:rsidP="001220B2">
            <w:pPr>
              <w:spacing w:after="0" w:line="240" w:lineRule="auto"/>
              <w:rPr>
                <w:rFonts w:ascii="Arial" w:hAnsi="Arial" w:cs="Arial"/>
                <w:b/>
                <w:bCs/>
                <w:sz w:val="16"/>
                <w:szCs w:val="16"/>
              </w:rPr>
            </w:pPr>
            <w:r>
              <w:rPr>
                <w:rFonts w:ascii="Arial" w:hAnsi="Arial" w:cs="Arial"/>
                <w:b/>
                <w:bCs/>
                <w:sz w:val="16"/>
                <w:szCs w:val="16"/>
              </w:rPr>
              <w:t> </w:t>
            </w:r>
          </w:p>
        </w:tc>
        <w:tc>
          <w:tcPr>
            <w:tcW w:w="605" w:type="pct"/>
            <w:tcBorders>
              <w:top w:val="single" w:sz="4" w:space="0" w:color="auto"/>
              <w:left w:val="nil"/>
              <w:bottom w:val="single" w:sz="4" w:space="0" w:color="auto"/>
              <w:right w:val="nil"/>
            </w:tcBorders>
            <w:vAlign w:val="bottom"/>
            <w:hideMark/>
          </w:tcPr>
          <w:p w14:paraId="74B6A66B"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2021-22 Estimated actual</w:t>
            </w:r>
            <w:r>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E6E6E6"/>
            <w:vAlign w:val="bottom"/>
            <w:hideMark/>
          </w:tcPr>
          <w:p w14:paraId="1E1B3ECD"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2022-23</w:t>
            </w:r>
            <w:r>
              <w:rPr>
                <w:rFonts w:ascii="Arial" w:hAnsi="Arial" w:cs="Arial"/>
                <w:sz w:val="16"/>
                <w:szCs w:val="16"/>
              </w:rPr>
              <w:br/>
              <w:t>Budget</w:t>
            </w:r>
            <w:r>
              <w:rPr>
                <w:rFonts w:ascii="Arial" w:hAnsi="Arial" w:cs="Arial"/>
                <w:sz w:val="16"/>
                <w:szCs w:val="16"/>
              </w:rPr>
              <w:br/>
            </w:r>
            <w:r>
              <w:rPr>
                <w:rFonts w:ascii="Arial" w:hAnsi="Arial" w:cs="Arial"/>
                <w:sz w:val="16"/>
                <w:szCs w:val="16"/>
              </w:rPr>
              <w:br/>
              <w:t>$'000</w:t>
            </w:r>
          </w:p>
        </w:tc>
        <w:tc>
          <w:tcPr>
            <w:tcW w:w="574" w:type="pct"/>
            <w:tcBorders>
              <w:top w:val="single" w:sz="4" w:space="0" w:color="auto"/>
              <w:left w:val="nil"/>
              <w:bottom w:val="single" w:sz="4" w:space="0" w:color="auto"/>
              <w:right w:val="nil"/>
            </w:tcBorders>
            <w:vAlign w:val="bottom"/>
            <w:hideMark/>
          </w:tcPr>
          <w:p w14:paraId="1644EF8E"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2023-24 Forward estimate</w:t>
            </w:r>
            <w:r>
              <w:rPr>
                <w:rFonts w:ascii="Arial" w:hAnsi="Arial" w:cs="Arial"/>
                <w:sz w:val="16"/>
                <w:szCs w:val="16"/>
              </w:rPr>
              <w:br/>
              <w:t>$'000</w:t>
            </w:r>
          </w:p>
        </w:tc>
        <w:tc>
          <w:tcPr>
            <w:tcW w:w="574" w:type="pct"/>
            <w:tcBorders>
              <w:top w:val="single" w:sz="4" w:space="0" w:color="auto"/>
              <w:left w:val="nil"/>
              <w:bottom w:val="single" w:sz="4" w:space="0" w:color="auto"/>
              <w:right w:val="nil"/>
            </w:tcBorders>
            <w:vAlign w:val="bottom"/>
            <w:hideMark/>
          </w:tcPr>
          <w:p w14:paraId="6DA6CD16"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2024-25 Forward estimate</w:t>
            </w:r>
            <w:r>
              <w:rPr>
                <w:rFonts w:ascii="Arial" w:hAnsi="Arial" w:cs="Arial"/>
                <w:sz w:val="16"/>
                <w:szCs w:val="16"/>
              </w:rPr>
              <w:br/>
              <w:t>$'000</w:t>
            </w:r>
          </w:p>
        </w:tc>
        <w:tc>
          <w:tcPr>
            <w:tcW w:w="573" w:type="pct"/>
            <w:tcBorders>
              <w:top w:val="single" w:sz="4" w:space="0" w:color="auto"/>
              <w:left w:val="nil"/>
              <w:bottom w:val="single" w:sz="4" w:space="0" w:color="auto"/>
              <w:right w:val="nil"/>
            </w:tcBorders>
            <w:vAlign w:val="bottom"/>
            <w:hideMark/>
          </w:tcPr>
          <w:p w14:paraId="3316AF2B" w14:textId="77777777" w:rsidR="001C0F49" w:rsidRDefault="001C0F49" w:rsidP="001220B2">
            <w:pPr>
              <w:spacing w:after="0" w:line="240" w:lineRule="auto"/>
              <w:jc w:val="right"/>
              <w:rPr>
                <w:rFonts w:ascii="Arial" w:hAnsi="Arial" w:cs="Arial"/>
                <w:sz w:val="16"/>
                <w:szCs w:val="16"/>
              </w:rPr>
            </w:pPr>
            <w:r>
              <w:rPr>
                <w:rFonts w:ascii="Arial" w:hAnsi="Arial" w:cs="Arial"/>
                <w:sz w:val="16"/>
                <w:szCs w:val="16"/>
              </w:rPr>
              <w:t>2025-26</w:t>
            </w:r>
            <w:r>
              <w:rPr>
                <w:rFonts w:ascii="Arial" w:hAnsi="Arial" w:cs="Arial"/>
                <w:sz w:val="16"/>
                <w:szCs w:val="16"/>
              </w:rPr>
              <w:br/>
              <w:t>Forward estimate</w:t>
            </w:r>
            <w:r>
              <w:rPr>
                <w:rFonts w:ascii="Arial" w:hAnsi="Arial" w:cs="Arial"/>
                <w:sz w:val="16"/>
                <w:szCs w:val="16"/>
              </w:rPr>
              <w:br/>
              <w:t>$'000</w:t>
            </w:r>
          </w:p>
        </w:tc>
      </w:tr>
      <w:tr w:rsidR="001C0F49" w14:paraId="3280BD3B" w14:textId="77777777" w:rsidTr="00FB293B">
        <w:trPr>
          <w:trHeight w:val="204"/>
        </w:trPr>
        <w:tc>
          <w:tcPr>
            <w:tcW w:w="2100" w:type="pct"/>
            <w:noWrap/>
            <w:vAlign w:val="bottom"/>
            <w:hideMark/>
          </w:tcPr>
          <w:p w14:paraId="37BE8F26"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ASSETS</w:t>
            </w:r>
          </w:p>
        </w:tc>
        <w:tc>
          <w:tcPr>
            <w:tcW w:w="605" w:type="pct"/>
            <w:noWrap/>
            <w:vAlign w:val="bottom"/>
            <w:hideMark/>
          </w:tcPr>
          <w:p w14:paraId="248673DB" w14:textId="77777777" w:rsidR="001C0F49" w:rsidRDefault="001C0F49" w:rsidP="0032077D">
            <w:pPr>
              <w:spacing w:after="0"/>
              <w:jc w:val="right"/>
              <w:rPr>
                <w:rFonts w:ascii="Arial" w:hAnsi="Arial" w:cs="Arial"/>
                <w:b/>
                <w:bCs/>
                <w:color w:val="000000"/>
                <w:sz w:val="16"/>
                <w:szCs w:val="16"/>
              </w:rPr>
            </w:pPr>
          </w:p>
        </w:tc>
        <w:tc>
          <w:tcPr>
            <w:tcW w:w="574" w:type="pct"/>
            <w:shd w:val="clear" w:color="auto" w:fill="E6E6E6"/>
            <w:noWrap/>
            <w:vAlign w:val="bottom"/>
            <w:hideMark/>
          </w:tcPr>
          <w:p w14:paraId="5517643C"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7D6D3D2A"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62D07F9F" w14:textId="77777777" w:rsidR="001C0F49" w:rsidRDefault="001C0F49" w:rsidP="0032077D">
            <w:pPr>
              <w:spacing w:after="0" w:line="240" w:lineRule="auto"/>
              <w:jc w:val="right"/>
              <w:rPr>
                <w:rFonts w:ascii="Times New Roman" w:hAnsi="Times New Roman"/>
              </w:rPr>
            </w:pPr>
          </w:p>
        </w:tc>
        <w:tc>
          <w:tcPr>
            <w:tcW w:w="573" w:type="pct"/>
            <w:noWrap/>
            <w:vAlign w:val="bottom"/>
            <w:hideMark/>
          </w:tcPr>
          <w:p w14:paraId="73BCF144" w14:textId="77777777" w:rsidR="001C0F49" w:rsidRDefault="001C0F49" w:rsidP="0032077D">
            <w:pPr>
              <w:spacing w:after="0" w:line="240" w:lineRule="auto"/>
              <w:jc w:val="right"/>
              <w:rPr>
                <w:rFonts w:ascii="Times New Roman" w:hAnsi="Times New Roman"/>
              </w:rPr>
            </w:pPr>
          </w:p>
        </w:tc>
      </w:tr>
      <w:tr w:rsidR="001C0F49" w14:paraId="27B6C571" w14:textId="77777777" w:rsidTr="00FB293B">
        <w:trPr>
          <w:trHeight w:val="204"/>
        </w:trPr>
        <w:tc>
          <w:tcPr>
            <w:tcW w:w="2100" w:type="pct"/>
            <w:noWrap/>
            <w:vAlign w:val="bottom"/>
            <w:hideMark/>
          </w:tcPr>
          <w:p w14:paraId="0FE86045"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Financial assets</w:t>
            </w:r>
          </w:p>
        </w:tc>
        <w:tc>
          <w:tcPr>
            <w:tcW w:w="605" w:type="pct"/>
            <w:noWrap/>
            <w:vAlign w:val="bottom"/>
            <w:hideMark/>
          </w:tcPr>
          <w:p w14:paraId="60C1F6C1" w14:textId="77777777" w:rsidR="001C0F49" w:rsidRDefault="001C0F49" w:rsidP="0032077D">
            <w:pPr>
              <w:spacing w:after="0"/>
              <w:jc w:val="right"/>
              <w:rPr>
                <w:rFonts w:ascii="Arial" w:hAnsi="Arial" w:cs="Arial"/>
                <w:b/>
                <w:bCs/>
                <w:color w:val="000000"/>
                <w:sz w:val="16"/>
                <w:szCs w:val="16"/>
              </w:rPr>
            </w:pPr>
          </w:p>
        </w:tc>
        <w:tc>
          <w:tcPr>
            <w:tcW w:w="574" w:type="pct"/>
            <w:shd w:val="clear" w:color="auto" w:fill="E6E6E6"/>
            <w:noWrap/>
            <w:vAlign w:val="bottom"/>
            <w:hideMark/>
          </w:tcPr>
          <w:p w14:paraId="0C243317"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63C8BF30"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275B795E" w14:textId="77777777" w:rsidR="001C0F49" w:rsidRDefault="001C0F49" w:rsidP="0032077D">
            <w:pPr>
              <w:spacing w:after="0" w:line="240" w:lineRule="auto"/>
              <w:jc w:val="right"/>
              <w:rPr>
                <w:rFonts w:ascii="Times New Roman" w:hAnsi="Times New Roman"/>
              </w:rPr>
            </w:pPr>
          </w:p>
        </w:tc>
        <w:tc>
          <w:tcPr>
            <w:tcW w:w="573" w:type="pct"/>
            <w:noWrap/>
            <w:vAlign w:val="bottom"/>
            <w:hideMark/>
          </w:tcPr>
          <w:p w14:paraId="7B4BD852" w14:textId="77777777" w:rsidR="001C0F49" w:rsidRDefault="001C0F49" w:rsidP="0032077D">
            <w:pPr>
              <w:spacing w:after="0" w:line="240" w:lineRule="auto"/>
              <w:jc w:val="right"/>
              <w:rPr>
                <w:rFonts w:ascii="Times New Roman" w:hAnsi="Times New Roman"/>
              </w:rPr>
            </w:pPr>
          </w:p>
        </w:tc>
      </w:tr>
      <w:tr w:rsidR="001C0F49" w14:paraId="29FD9C10" w14:textId="77777777" w:rsidTr="00FB293B">
        <w:trPr>
          <w:trHeight w:val="204"/>
        </w:trPr>
        <w:tc>
          <w:tcPr>
            <w:tcW w:w="2100" w:type="pct"/>
            <w:noWrap/>
            <w:vAlign w:val="bottom"/>
            <w:hideMark/>
          </w:tcPr>
          <w:p w14:paraId="29C13913" w14:textId="77777777" w:rsidR="001C0F49" w:rsidRDefault="001C0F49" w:rsidP="001220B2">
            <w:pPr>
              <w:spacing w:after="0" w:line="240" w:lineRule="auto"/>
              <w:ind w:left="113"/>
              <w:rPr>
                <w:rFonts w:ascii="Arial" w:hAnsi="Arial" w:cs="Arial"/>
                <w:color w:val="000000"/>
                <w:sz w:val="16"/>
                <w:szCs w:val="16"/>
              </w:rPr>
            </w:pPr>
            <w:r>
              <w:rPr>
                <w:rFonts w:ascii="Arial" w:hAnsi="Arial" w:cs="Arial"/>
                <w:color w:val="000000"/>
                <w:sz w:val="16"/>
                <w:szCs w:val="16"/>
              </w:rPr>
              <w:t xml:space="preserve">Cash </w:t>
            </w:r>
            <w:r>
              <w:rPr>
                <w:rFonts w:ascii="Arial" w:hAnsi="Arial" w:cs="Arial"/>
                <w:sz w:val="16"/>
                <w:szCs w:val="16"/>
              </w:rPr>
              <w:t>and cash equivalents</w:t>
            </w:r>
          </w:p>
        </w:tc>
        <w:tc>
          <w:tcPr>
            <w:tcW w:w="605" w:type="pct"/>
            <w:noWrap/>
            <w:vAlign w:val="bottom"/>
            <w:hideMark/>
          </w:tcPr>
          <w:p w14:paraId="74B74A24"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8,226</w:t>
            </w:r>
          </w:p>
        </w:tc>
        <w:tc>
          <w:tcPr>
            <w:tcW w:w="574" w:type="pct"/>
            <w:shd w:val="clear" w:color="auto" w:fill="E6E6E6"/>
            <w:noWrap/>
            <w:vAlign w:val="bottom"/>
            <w:hideMark/>
          </w:tcPr>
          <w:p w14:paraId="36A448C8" w14:textId="143DDDE4" w:rsidR="001C0F49" w:rsidRDefault="00BB209A" w:rsidP="0032077D">
            <w:pPr>
              <w:spacing w:after="0" w:line="240" w:lineRule="auto"/>
              <w:jc w:val="right"/>
              <w:rPr>
                <w:rFonts w:ascii="Arial" w:hAnsi="Arial" w:cs="Arial"/>
                <w:color w:val="000000"/>
                <w:sz w:val="16"/>
                <w:szCs w:val="16"/>
              </w:rPr>
            </w:pPr>
            <w:r>
              <w:rPr>
                <w:rFonts w:ascii="Arial" w:hAnsi="Arial" w:cs="Arial"/>
                <w:color w:val="000000"/>
                <w:sz w:val="16"/>
                <w:szCs w:val="16"/>
              </w:rPr>
              <w:t>6,808</w:t>
            </w:r>
          </w:p>
        </w:tc>
        <w:tc>
          <w:tcPr>
            <w:tcW w:w="574" w:type="pct"/>
            <w:noWrap/>
            <w:vAlign w:val="bottom"/>
            <w:hideMark/>
          </w:tcPr>
          <w:p w14:paraId="5788E451" w14:textId="4E31D1B7" w:rsidR="001C0F49" w:rsidRDefault="00BB209A" w:rsidP="0032077D">
            <w:pPr>
              <w:spacing w:after="0" w:line="240" w:lineRule="auto"/>
              <w:jc w:val="right"/>
              <w:rPr>
                <w:rFonts w:ascii="Arial" w:hAnsi="Arial" w:cs="Arial"/>
                <w:color w:val="000000"/>
                <w:sz w:val="16"/>
                <w:szCs w:val="16"/>
              </w:rPr>
            </w:pPr>
            <w:r>
              <w:rPr>
                <w:rFonts w:ascii="Arial" w:hAnsi="Arial" w:cs="Arial"/>
                <w:color w:val="000000"/>
                <w:sz w:val="16"/>
                <w:szCs w:val="16"/>
              </w:rPr>
              <w:t>5,997</w:t>
            </w:r>
          </w:p>
        </w:tc>
        <w:tc>
          <w:tcPr>
            <w:tcW w:w="574" w:type="pct"/>
            <w:noWrap/>
            <w:vAlign w:val="bottom"/>
            <w:hideMark/>
          </w:tcPr>
          <w:p w14:paraId="39ABD217" w14:textId="325769EE" w:rsidR="001C0F49" w:rsidRDefault="00BB209A" w:rsidP="0032077D">
            <w:pPr>
              <w:spacing w:after="0" w:line="240" w:lineRule="auto"/>
              <w:jc w:val="right"/>
              <w:rPr>
                <w:rFonts w:ascii="Arial" w:hAnsi="Arial" w:cs="Arial"/>
                <w:color w:val="000000"/>
                <w:sz w:val="16"/>
                <w:szCs w:val="16"/>
              </w:rPr>
            </w:pPr>
            <w:r>
              <w:rPr>
                <w:rFonts w:ascii="Arial" w:hAnsi="Arial" w:cs="Arial"/>
                <w:color w:val="000000"/>
                <w:sz w:val="16"/>
                <w:szCs w:val="16"/>
              </w:rPr>
              <w:t>5,933</w:t>
            </w:r>
          </w:p>
        </w:tc>
        <w:tc>
          <w:tcPr>
            <w:tcW w:w="573" w:type="pct"/>
            <w:noWrap/>
            <w:vAlign w:val="bottom"/>
            <w:hideMark/>
          </w:tcPr>
          <w:p w14:paraId="0FA78DF5" w14:textId="3634AF6A" w:rsidR="001C0F49" w:rsidRDefault="00BB209A" w:rsidP="0032077D">
            <w:pPr>
              <w:spacing w:after="0" w:line="240" w:lineRule="auto"/>
              <w:jc w:val="right"/>
              <w:rPr>
                <w:rFonts w:ascii="Arial" w:hAnsi="Arial" w:cs="Arial"/>
                <w:color w:val="000000"/>
                <w:sz w:val="16"/>
                <w:szCs w:val="16"/>
              </w:rPr>
            </w:pPr>
            <w:r>
              <w:rPr>
                <w:rFonts w:ascii="Arial" w:hAnsi="Arial" w:cs="Arial"/>
                <w:color w:val="000000"/>
                <w:sz w:val="16"/>
                <w:szCs w:val="16"/>
              </w:rPr>
              <w:t>6,182</w:t>
            </w:r>
          </w:p>
        </w:tc>
      </w:tr>
      <w:tr w:rsidR="001C0F49" w14:paraId="733D9B21" w14:textId="77777777" w:rsidTr="00FB293B">
        <w:trPr>
          <w:trHeight w:val="204"/>
        </w:trPr>
        <w:tc>
          <w:tcPr>
            <w:tcW w:w="2100" w:type="pct"/>
            <w:noWrap/>
            <w:vAlign w:val="bottom"/>
            <w:hideMark/>
          </w:tcPr>
          <w:p w14:paraId="0158E42A" w14:textId="77777777" w:rsidR="001C0F49" w:rsidRDefault="001C0F49" w:rsidP="001220B2">
            <w:pPr>
              <w:spacing w:after="0" w:line="240" w:lineRule="auto"/>
              <w:ind w:left="113"/>
              <w:rPr>
                <w:rFonts w:ascii="Arial" w:hAnsi="Arial" w:cs="Arial"/>
                <w:sz w:val="16"/>
                <w:szCs w:val="16"/>
              </w:rPr>
            </w:pPr>
            <w:r>
              <w:rPr>
                <w:rFonts w:ascii="Arial" w:hAnsi="Arial" w:cs="Arial"/>
                <w:sz w:val="16"/>
                <w:szCs w:val="16"/>
              </w:rPr>
              <w:t>Trade and other receivables</w:t>
            </w:r>
          </w:p>
        </w:tc>
        <w:tc>
          <w:tcPr>
            <w:tcW w:w="605" w:type="pct"/>
            <w:noWrap/>
            <w:vAlign w:val="bottom"/>
            <w:hideMark/>
          </w:tcPr>
          <w:p w14:paraId="4A35C446"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3,087</w:t>
            </w:r>
          </w:p>
        </w:tc>
        <w:tc>
          <w:tcPr>
            <w:tcW w:w="574" w:type="pct"/>
            <w:shd w:val="clear" w:color="auto" w:fill="E6E6E6"/>
            <w:noWrap/>
            <w:vAlign w:val="bottom"/>
            <w:hideMark/>
          </w:tcPr>
          <w:p w14:paraId="0BB780EF"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3,715</w:t>
            </w:r>
          </w:p>
        </w:tc>
        <w:tc>
          <w:tcPr>
            <w:tcW w:w="574" w:type="pct"/>
            <w:noWrap/>
            <w:vAlign w:val="bottom"/>
            <w:hideMark/>
          </w:tcPr>
          <w:p w14:paraId="19DA050D"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3,812</w:t>
            </w:r>
          </w:p>
        </w:tc>
        <w:tc>
          <w:tcPr>
            <w:tcW w:w="574" w:type="pct"/>
            <w:noWrap/>
            <w:vAlign w:val="bottom"/>
            <w:hideMark/>
          </w:tcPr>
          <w:p w14:paraId="5C008E5A"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3,759</w:t>
            </w:r>
          </w:p>
        </w:tc>
        <w:tc>
          <w:tcPr>
            <w:tcW w:w="573" w:type="pct"/>
            <w:noWrap/>
            <w:vAlign w:val="bottom"/>
            <w:hideMark/>
          </w:tcPr>
          <w:p w14:paraId="1C61E93D"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3,796</w:t>
            </w:r>
          </w:p>
        </w:tc>
      </w:tr>
      <w:tr w:rsidR="001C0F49" w14:paraId="5243E276" w14:textId="77777777" w:rsidTr="00FB293B">
        <w:trPr>
          <w:trHeight w:val="204"/>
        </w:trPr>
        <w:tc>
          <w:tcPr>
            <w:tcW w:w="2100" w:type="pct"/>
            <w:noWrap/>
            <w:vAlign w:val="bottom"/>
            <w:hideMark/>
          </w:tcPr>
          <w:p w14:paraId="1D753641" w14:textId="77777777" w:rsidR="001C0F49" w:rsidRDefault="001C0F49" w:rsidP="001220B2">
            <w:pPr>
              <w:spacing w:after="0" w:line="240" w:lineRule="auto"/>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605" w:type="pct"/>
            <w:tcBorders>
              <w:top w:val="single" w:sz="4" w:space="0" w:color="000000"/>
              <w:left w:val="nil"/>
              <w:bottom w:val="single" w:sz="4" w:space="0" w:color="000000"/>
              <w:right w:val="nil"/>
            </w:tcBorders>
            <w:noWrap/>
            <w:vAlign w:val="bottom"/>
            <w:hideMark/>
          </w:tcPr>
          <w:p w14:paraId="34AF196E"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11,313</w:t>
            </w:r>
          </w:p>
        </w:tc>
        <w:tc>
          <w:tcPr>
            <w:tcW w:w="574" w:type="pct"/>
            <w:tcBorders>
              <w:top w:val="single" w:sz="4" w:space="0" w:color="000000"/>
              <w:left w:val="nil"/>
              <w:bottom w:val="single" w:sz="4" w:space="0" w:color="000000"/>
              <w:right w:val="nil"/>
            </w:tcBorders>
            <w:shd w:val="clear" w:color="auto" w:fill="E6E6E6"/>
            <w:noWrap/>
            <w:vAlign w:val="bottom"/>
            <w:hideMark/>
          </w:tcPr>
          <w:p w14:paraId="3C6F652E" w14:textId="5F21BA3E"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w:t>
            </w:r>
            <w:r w:rsidR="00BB209A">
              <w:rPr>
                <w:rFonts w:ascii="Arial" w:hAnsi="Arial" w:cs="Arial"/>
                <w:b/>
                <w:bCs/>
                <w:i/>
                <w:iCs/>
                <w:color w:val="000000"/>
                <w:sz w:val="16"/>
                <w:szCs w:val="16"/>
              </w:rPr>
              <w:t>523</w:t>
            </w:r>
          </w:p>
        </w:tc>
        <w:tc>
          <w:tcPr>
            <w:tcW w:w="574" w:type="pct"/>
            <w:tcBorders>
              <w:top w:val="single" w:sz="4" w:space="0" w:color="000000"/>
              <w:left w:val="nil"/>
              <w:bottom w:val="single" w:sz="4" w:space="0" w:color="000000"/>
              <w:right w:val="nil"/>
            </w:tcBorders>
            <w:noWrap/>
            <w:vAlign w:val="bottom"/>
            <w:hideMark/>
          </w:tcPr>
          <w:p w14:paraId="188975D9" w14:textId="3CEB27D2" w:rsidR="001C0F49" w:rsidRDefault="00BB209A"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9,809</w:t>
            </w:r>
          </w:p>
        </w:tc>
        <w:tc>
          <w:tcPr>
            <w:tcW w:w="574" w:type="pct"/>
            <w:tcBorders>
              <w:top w:val="single" w:sz="4" w:space="0" w:color="000000"/>
              <w:left w:val="nil"/>
              <w:bottom w:val="single" w:sz="4" w:space="0" w:color="000000"/>
              <w:right w:val="nil"/>
            </w:tcBorders>
            <w:noWrap/>
            <w:vAlign w:val="bottom"/>
            <w:hideMark/>
          </w:tcPr>
          <w:p w14:paraId="6C7ABB07" w14:textId="635FCC85"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w:t>
            </w:r>
            <w:r w:rsidR="00BB209A">
              <w:rPr>
                <w:rFonts w:ascii="Arial" w:hAnsi="Arial" w:cs="Arial"/>
                <w:b/>
                <w:bCs/>
                <w:i/>
                <w:iCs/>
                <w:color w:val="000000"/>
                <w:sz w:val="16"/>
                <w:szCs w:val="16"/>
              </w:rPr>
              <w:t>692</w:t>
            </w:r>
          </w:p>
        </w:tc>
        <w:tc>
          <w:tcPr>
            <w:tcW w:w="573" w:type="pct"/>
            <w:tcBorders>
              <w:top w:val="single" w:sz="4" w:space="0" w:color="000000"/>
              <w:left w:val="nil"/>
              <w:bottom w:val="single" w:sz="4" w:space="0" w:color="000000"/>
              <w:right w:val="nil"/>
            </w:tcBorders>
            <w:noWrap/>
            <w:vAlign w:val="bottom"/>
            <w:hideMark/>
          </w:tcPr>
          <w:p w14:paraId="3B65FA66" w14:textId="57EF009C" w:rsidR="001C0F49" w:rsidRDefault="00BB209A"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9,978</w:t>
            </w:r>
          </w:p>
        </w:tc>
      </w:tr>
      <w:tr w:rsidR="001C0F49" w14:paraId="7ECC2DFF" w14:textId="77777777" w:rsidTr="00FB293B">
        <w:trPr>
          <w:trHeight w:val="204"/>
        </w:trPr>
        <w:tc>
          <w:tcPr>
            <w:tcW w:w="2100" w:type="pct"/>
            <w:noWrap/>
            <w:vAlign w:val="bottom"/>
            <w:hideMark/>
          </w:tcPr>
          <w:p w14:paraId="1153A6AE"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Non-financial assets</w:t>
            </w:r>
          </w:p>
        </w:tc>
        <w:tc>
          <w:tcPr>
            <w:tcW w:w="605" w:type="pct"/>
            <w:noWrap/>
            <w:vAlign w:val="bottom"/>
            <w:hideMark/>
          </w:tcPr>
          <w:p w14:paraId="512E2492" w14:textId="77777777" w:rsidR="001C0F49" w:rsidRDefault="001C0F49" w:rsidP="0032077D">
            <w:pPr>
              <w:spacing w:after="0"/>
              <w:jc w:val="right"/>
              <w:rPr>
                <w:rFonts w:ascii="Arial" w:hAnsi="Arial" w:cs="Arial"/>
                <w:b/>
                <w:bCs/>
                <w:color w:val="000000"/>
                <w:sz w:val="16"/>
                <w:szCs w:val="16"/>
              </w:rPr>
            </w:pPr>
          </w:p>
        </w:tc>
        <w:tc>
          <w:tcPr>
            <w:tcW w:w="574" w:type="pct"/>
            <w:shd w:val="clear" w:color="auto" w:fill="E6E6E6"/>
            <w:noWrap/>
            <w:vAlign w:val="bottom"/>
            <w:hideMark/>
          </w:tcPr>
          <w:p w14:paraId="723DDA31"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49E86BE2"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747F8E19" w14:textId="77777777" w:rsidR="001C0F49" w:rsidRDefault="001C0F49" w:rsidP="0032077D">
            <w:pPr>
              <w:spacing w:after="0" w:line="240" w:lineRule="auto"/>
              <w:jc w:val="right"/>
              <w:rPr>
                <w:rFonts w:ascii="Times New Roman" w:hAnsi="Times New Roman"/>
              </w:rPr>
            </w:pPr>
          </w:p>
        </w:tc>
        <w:tc>
          <w:tcPr>
            <w:tcW w:w="573" w:type="pct"/>
            <w:noWrap/>
            <w:vAlign w:val="bottom"/>
            <w:hideMark/>
          </w:tcPr>
          <w:p w14:paraId="5C7B3C7B" w14:textId="77777777" w:rsidR="001C0F49" w:rsidRDefault="001C0F49" w:rsidP="0032077D">
            <w:pPr>
              <w:spacing w:after="0" w:line="240" w:lineRule="auto"/>
              <w:jc w:val="right"/>
              <w:rPr>
                <w:rFonts w:ascii="Times New Roman" w:hAnsi="Times New Roman"/>
              </w:rPr>
            </w:pPr>
          </w:p>
        </w:tc>
      </w:tr>
      <w:tr w:rsidR="001C0F49" w14:paraId="3F8E8DA3" w14:textId="77777777" w:rsidTr="00FB293B">
        <w:trPr>
          <w:trHeight w:val="204"/>
        </w:trPr>
        <w:tc>
          <w:tcPr>
            <w:tcW w:w="2100" w:type="pct"/>
            <w:noWrap/>
            <w:vAlign w:val="bottom"/>
            <w:hideMark/>
          </w:tcPr>
          <w:p w14:paraId="7A0D7E61" w14:textId="77777777" w:rsidR="001C0F49" w:rsidRDefault="001C0F49" w:rsidP="001220B2">
            <w:pPr>
              <w:spacing w:after="0" w:line="240" w:lineRule="auto"/>
              <w:ind w:left="113"/>
              <w:rPr>
                <w:rFonts w:ascii="Arial" w:hAnsi="Arial" w:cs="Arial"/>
                <w:color w:val="000000"/>
                <w:sz w:val="16"/>
                <w:szCs w:val="16"/>
              </w:rPr>
            </w:pPr>
            <w:r>
              <w:rPr>
                <w:rFonts w:ascii="Arial" w:hAnsi="Arial" w:cs="Arial"/>
                <w:color w:val="000000"/>
                <w:sz w:val="16"/>
                <w:szCs w:val="16"/>
              </w:rPr>
              <w:t>Land and buildings</w:t>
            </w:r>
          </w:p>
        </w:tc>
        <w:tc>
          <w:tcPr>
            <w:tcW w:w="605" w:type="pct"/>
            <w:noWrap/>
            <w:vAlign w:val="bottom"/>
            <w:hideMark/>
          </w:tcPr>
          <w:p w14:paraId="72B63B0F"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49,815</w:t>
            </w:r>
          </w:p>
        </w:tc>
        <w:tc>
          <w:tcPr>
            <w:tcW w:w="574" w:type="pct"/>
            <w:shd w:val="clear" w:color="auto" w:fill="E6E6E6"/>
            <w:noWrap/>
            <w:vAlign w:val="bottom"/>
            <w:hideMark/>
          </w:tcPr>
          <w:p w14:paraId="540496F9"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51,250</w:t>
            </w:r>
          </w:p>
        </w:tc>
        <w:tc>
          <w:tcPr>
            <w:tcW w:w="574" w:type="pct"/>
            <w:noWrap/>
            <w:vAlign w:val="bottom"/>
            <w:hideMark/>
          </w:tcPr>
          <w:p w14:paraId="4F20B748"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45,902</w:t>
            </w:r>
          </w:p>
        </w:tc>
        <w:tc>
          <w:tcPr>
            <w:tcW w:w="574" w:type="pct"/>
            <w:noWrap/>
            <w:vAlign w:val="bottom"/>
            <w:hideMark/>
          </w:tcPr>
          <w:p w14:paraId="3524236B"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40,555</w:t>
            </w:r>
          </w:p>
        </w:tc>
        <w:tc>
          <w:tcPr>
            <w:tcW w:w="573" w:type="pct"/>
            <w:noWrap/>
            <w:vAlign w:val="bottom"/>
            <w:hideMark/>
          </w:tcPr>
          <w:p w14:paraId="466F86AE"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35,207</w:t>
            </w:r>
          </w:p>
        </w:tc>
      </w:tr>
      <w:tr w:rsidR="001C0F49" w14:paraId="3205FF63" w14:textId="77777777" w:rsidTr="00FB293B">
        <w:trPr>
          <w:trHeight w:val="204"/>
        </w:trPr>
        <w:tc>
          <w:tcPr>
            <w:tcW w:w="2100" w:type="pct"/>
            <w:noWrap/>
            <w:vAlign w:val="bottom"/>
            <w:hideMark/>
          </w:tcPr>
          <w:p w14:paraId="5ADC8A8B" w14:textId="77777777" w:rsidR="001C0F49" w:rsidRDefault="001C0F49" w:rsidP="001220B2">
            <w:pPr>
              <w:spacing w:after="0" w:line="240" w:lineRule="auto"/>
              <w:ind w:left="113"/>
              <w:rPr>
                <w:rFonts w:ascii="Arial" w:hAnsi="Arial" w:cs="Arial"/>
                <w:color w:val="000000"/>
                <w:sz w:val="16"/>
                <w:szCs w:val="16"/>
              </w:rPr>
            </w:pPr>
            <w:r>
              <w:rPr>
                <w:rFonts w:ascii="Arial" w:hAnsi="Arial" w:cs="Arial"/>
                <w:color w:val="000000"/>
                <w:sz w:val="16"/>
                <w:szCs w:val="16"/>
              </w:rPr>
              <w:t>Property, plant and equipment</w:t>
            </w:r>
          </w:p>
        </w:tc>
        <w:tc>
          <w:tcPr>
            <w:tcW w:w="605" w:type="pct"/>
            <w:noWrap/>
            <w:vAlign w:val="bottom"/>
            <w:hideMark/>
          </w:tcPr>
          <w:p w14:paraId="59BBD8A7"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7,699</w:t>
            </w:r>
          </w:p>
        </w:tc>
        <w:tc>
          <w:tcPr>
            <w:tcW w:w="574" w:type="pct"/>
            <w:shd w:val="clear" w:color="auto" w:fill="E6E6E6"/>
            <w:noWrap/>
            <w:vAlign w:val="bottom"/>
            <w:hideMark/>
          </w:tcPr>
          <w:p w14:paraId="16735690" w14:textId="2DC75624"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7,74</w:t>
            </w:r>
            <w:r w:rsidR="00BB209A">
              <w:rPr>
                <w:rFonts w:ascii="Arial" w:hAnsi="Arial" w:cs="Arial"/>
                <w:color w:val="000000"/>
                <w:sz w:val="16"/>
                <w:szCs w:val="16"/>
              </w:rPr>
              <w:t>8</w:t>
            </w:r>
          </w:p>
        </w:tc>
        <w:tc>
          <w:tcPr>
            <w:tcW w:w="574" w:type="pct"/>
            <w:noWrap/>
            <w:vAlign w:val="bottom"/>
            <w:hideMark/>
          </w:tcPr>
          <w:p w14:paraId="61CC8842"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7,852</w:t>
            </w:r>
          </w:p>
        </w:tc>
        <w:tc>
          <w:tcPr>
            <w:tcW w:w="574" w:type="pct"/>
            <w:noWrap/>
            <w:vAlign w:val="bottom"/>
            <w:hideMark/>
          </w:tcPr>
          <w:p w14:paraId="7E9443C9"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7,746</w:t>
            </w:r>
          </w:p>
        </w:tc>
        <w:tc>
          <w:tcPr>
            <w:tcW w:w="573" w:type="pct"/>
            <w:noWrap/>
            <w:vAlign w:val="bottom"/>
            <w:hideMark/>
          </w:tcPr>
          <w:p w14:paraId="18F960DF"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7,244</w:t>
            </w:r>
          </w:p>
        </w:tc>
      </w:tr>
      <w:tr w:rsidR="001C0F49" w14:paraId="16387B7B" w14:textId="77777777" w:rsidTr="00FB293B">
        <w:trPr>
          <w:trHeight w:val="204"/>
        </w:trPr>
        <w:tc>
          <w:tcPr>
            <w:tcW w:w="2100" w:type="pct"/>
            <w:noWrap/>
            <w:vAlign w:val="bottom"/>
            <w:hideMark/>
          </w:tcPr>
          <w:p w14:paraId="2B235188" w14:textId="77777777" w:rsidR="001C0F49" w:rsidRDefault="001C0F49" w:rsidP="001220B2">
            <w:pPr>
              <w:spacing w:after="0" w:line="240" w:lineRule="auto"/>
              <w:ind w:left="113"/>
              <w:rPr>
                <w:rFonts w:ascii="Arial" w:hAnsi="Arial" w:cs="Arial"/>
                <w:color w:val="000000"/>
                <w:sz w:val="16"/>
                <w:szCs w:val="16"/>
              </w:rPr>
            </w:pPr>
            <w:r>
              <w:rPr>
                <w:rFonts w:ascii="Arial" w:hAnsi="Arial" w:cs="Arial"/>
                <w:color w:val="000000"/>
                <w:sz w:val="16"/>
                <w:szCs w:val="16"/>
              </w:rPr>
              <w:t>Intangibles</w:t>
            </w:r>
          </w:p>
        </w:tc>
        <w:tc>
          <w:tcPr>
            <w:tcW w:w="605" w:type="pct"/>
            <w:noWrap/>
            <w:vAlign w:val="bottom"/>
            <w:hideMark/>
          </w:tcPr>
          <w:p w14:paraId="04FB9CB6" w14:textId="529BF40A" w:rsidR="001C0F49" w:rsidRDefault="00BB209A" w:rsidP="0032077D">
            <w:pPr>
              <w:spacing w:after="0" w:line="240" w:lineRule="auto"/>
              <w:jc w:val="right"/>
              <w:rPr>
                <w:rFonts w:ascii="Arial" w:hAnsi="Arial" w:cs="Arial"/>
                <w:color w:val="000000"/>
                <w:sz w:val="16"/>
                <w:szCs w:val="16"/>
              </w:rPr>
            </w:pPr>
            <w:r>
              <w:rPr>
                <w:rFonts w:ascii="Arial" w:hAnsi="Arial" w:cs="Arial"/>
                <w:color w:val="000000"/>
                <w:sz w:val="16"/>
                <w:szCs w:val="16"/>
              </w:rPr>
              <w:t>411</w:t>
            </w:r>
          </w:p>
        </w:tc>
        <w:tc>
          <w:tcPr>
            <w:tcW w:w="574" w:type="pct"/>
            <w:shd w:val="clear" w:color="auto" w:fill="E6E6E6"/>
            <w:noWrap/>
            <w:vAlign w:val="bottom"/>
            <w:hideMark/>
          </w:tcPr>
          <w:p w14:paraId="43B79E7A"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287</w:t>
            </w:r>
          </w:p>
        </w:tc>
        <w:tc>
          <w:tcPr>
            <w:tcW w:w="574" w:type="pct"/>
            <w:noWrap/>
            <w:vAlign w:val="bottom"/>
            <w:hideMark/>
          </w:tcPr>
          <w:p w14:paraId="7647762C"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330</w:t>
            </w:r>
          </w:p>
        </w:tc>
        <w:tc>
          <w:tcPr>
            <w:tcW w:w="574" w:type="pct"/>
            <w:noWrap/>
            <w:vAlign w:val="bottom"/>
            <w:hideMark/>
          </w:tcPr>
          <w:p w14:paraId="2E8D7D9B"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382</w:t>
            </w:r>
          </w:p>
        </w:tc>
        <w:tc>
          <w:tcPr>
            <w:tcW w:w="573" w:type="pct"/>
            <w:noWrap/>
            <w:vAlign w:val="bottom"/>
            <w:hideMark/>
          </w:tcPr>
          <w:p w14:paraId="05187476"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580</w:t>
            </w:r>
          </w:p>
        </w:tc>
      </w:tr>
      <w:tr w:rsidR="001C0F49" w14:paraId="464271CA" w14:textId="77777777" w:rsidTr="00FB293B">
        <w:trPr>
          <w:trHeight w:val="204"/>
        </w:trPr>
        <w:tc>
          <w:tcPr>
            <w:tcW w:w="2100" w:type="pct"/>
            <w:noWrap/>
            <w:vAlign w:val="bottom"/>
            <w:hideMark/>
          </w:tcPr>
          <w:p w14:paraId="0FE5E265" w14:textId="77777777" w:rsidR="001C0F49" w:rsidRDefault="001C0F49" w:rsidP="001220B2">
            <w:pPr>
              <w:spacing w:after="0" w:line="240" w:lineRule="auto"/>
              <w:ind w:left="113"/>
              <w:rPr>
                <w:rFonts w:ascii="Arial" w:hAnsi="Arial" w:cs="Arial"/>
                <w:color w:val="000000"/>
                <w:sz w:val="16"/>
                <w:szCs w:val="16"/>
              </w:rPr>
            </w:pPr>
            <w:r>
              <w:rPr>
                <w:rFonts w:ascii="Arial" w:hAnsi="Arial" w:cs="Arial"/>
                <w:color w:val="000000"/>
                <w:sz w:val="16"/>
                <w:szCs w:val="16"/>
              </w:rPr>
              <w:t>Other non-financial assets</w:t>
            </w:r>
          </w:p>
        </w:tc>
        <w:tc>
          <w:tcPr>
            <w:tcW w:w="605" w:type="pct"/>
            <w:noWrap/>
            <w:vAlign w:val="bottom"/>
            <w:hideMark/>
          </w:tcPr>
          <w:p w14:paraId="012B05D3"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1,314</w:t>
            </w:r>
          </w:p>
        </w:tc>
        <w:tc>
          <w:tcPr>
            <w:tcW w:w="574" w:type="pct"/>
            <w:shd w:val="clear" w:color="auto" w:fill="E6E6E6"/>
            <w:noWrap/>
            <w:vAlign w:val="bottom"/>
            <w:hideMark/>
          </w:tcPr>
          <w:p w14:paraId="6A8B2DEA"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1,314</w:t>
            </w:r>
          </w:p>
        </w:tc>
        <w:tc>
          <w:tcPr>
            <w:tcW w:w="574" w:type="pct"/>
            <w:noWrap/>
            <w:vAlign w:val="bottom"/>
            <w:hideMark/>
          </w:tcPr>
          <w:p w14:paraId="786D6809"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1,314</w:t>
            </w:r>
          </w:p>
        </w:tc>
        <w:tc>
          <w:tcPr>
            <w:tcW w:w="574" w:type="pct"/>
            <w:noWrap/>
            <w:vAlign w:val="bottom"/>
            <w:hideMark/>
          </w:tcPr>
          <w:p w14:paraId="183D1A82"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1,314</w:t>
            </w:r>
          </w:p>
        </w:tc>
        <w:tc>
          <w:tcPr>
            <w:tcW w:w="573" w:type="pct"/>
            <w:noWrap/>
            <w:vAlign w:val="bottom"/>
            <w:hideMark/>
          </w:tcPr>
          <w:p w14:paraId="7B2E9CCE"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1,314</w:t>
            </w:r>
          </w:p>
        </w:tc>
      </w:tr>
      <w:tr w:rsidR="001C0F49" w14:paraId="7916372F" w14:textId="77777777" w:rsidTr="00FB293B">
        <w:trPr>
          <w:trHeight w:val="204"/>
        </w:trPr>
        <w:tc>
          <w:tcPr>
            <w:tcW w:w="2100" w:type="pct"/>
            <w:noWrap/>
            <w:vAlign w:val="bottom"/>
            <w:hideMark/>
          </w:tcPr>
          <w:p w14:paraId="7E141C09" w14:textId="77777777" w:rsidR="001C0F49" w:rsidRDefault="001C0F49" w:rsidP="001220B2">
            <w:pPr>
              <w:spacing w:after="0" w:line="240" w:lineRule="auto"/>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605" w:type="pct"/>
            <w:tcBorders>
              <w:top w:val="single" w:sz="4" w:space="0" w:color="000000"/>
              <w:left w:val="nil"/>
              <w:bottom w:val="single" w:sz="4" w:space="0" w:color="000000"/>
              <w:right w:val="nil"/>
            </w:tcBorders>
            <w:noWrap/>
            <w:vAlign w:val="bottom"/>
            <w:hideMark/>
          </w:tcPr>
          <w:p w14:paraId="64847450" w14:textId="75048558"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59,2</w:t>
            </w:r>
            <w:r w:rsidR="00BB209A">
              <w:rPr>
                <w:rFonts w:ascii="Arial" w:hAnsi="Arial" w:cs="Arial"/>
                <w:b/>
                <w:bCs/>
                <w:i/>
                <w:iCs/>
                <w:color w:val="000000"/>
                <w:sz w:val="16"/>
                <w:szCs w:val="16"/>
              </w:rPr>
              <w:t>72</w:t>
            </w:r>
          </w:p>
        </w:tc>
        <w:tc>
          <w:tcPr>
            <w:tcW w:w="574" w:type="pct"/>
            <w:tcBorders>
              <w:top w:val="single" w:sz="4" w:space="0" w:color="000000"/>
              <w:left w:val="nil"/>
              <w:bottom w:val="single" w:sz="4" w:space="0" w:color="000000"/>
              <w:right w:val="nil"/>
            </w:tcBorders>
            <w:shd w:val="clear" w:color="auto" w:fill="E6E6E6"/>
            <w:noWrap/>
            <w:vAlign w:val="bottom"/>
            <w:hideMark/>
          </w:tcPr>
          <w:p w14:paraId="486F0265" w14:textId="7D1F99ED" w:rsidR="001C0F49" w:rsidRDefault="00BB209A"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30,601</w:t>
            </w:r>
          </w:p>
        </w:tc>
        <w:tc>
          <w:tcPr>
            <w:tcW w:w="574" w:type="pct"/>
            <w:tcBorders>
              <w:top w:val="single" w:sz="4" w:space="0" w:color="000000"/>
              <w:left w:val="nil"/>
              <w:bottom w:val="single" w:sz="4" w:space="0" w:color="000000"/>
              <w:right w:val="nil"/>
            </w:tcBorders>
            <w:noWrap/>
            <w:vAlign w:val="bottom"/>
            <w:hideMark/>
          </w:tcPr>
          <w:p w14:paraId="65BBB4A8" w14:textId="4B791A4C"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55,</w:t>
            </w:r>
            <w:r w:rsidR="001C7B0E">
              <w:rPr>
                <w:rFonts w:ascii="Arial" w:hAnsi="Arial" w:cs="Arial"/>
                <w:b/>
                <w:bCs/>
                <w:i/>
                <w:iCs/>
                <w:color w:val="000000"/>
                <w:sz w:val="16"/>
                <w:szCs w:val="16"/>
              </w:rPr>
              <w:t>398</w:t>
            </w:r>
          </w:p>
        </w:tc>
        <w:tc>
          <w:tcPr>
            <w:tcW w:w="574" w:type="pct"/>
            <w:tcBorders>
              <w:top w:val="single" w:sz="4" w:space="0" w:color="000000"/>
              <w:left w:val="nil"/>
              <w:bottom w:val="single" w:sz="4" w:space="0" w:color="000000"/>
              <w:right w:val="nil"/>
            </w:tcBorders>
            <w:noWrap/>
            <w:vAlign w:val="bottom"/>
            <w:hideMark/>
          </w:tcPr>
          <w:p w14:paraId="6D0E744F" w14:textId="04294732"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49,</w:t>
            </w:r>
            <w:r w:rsidR="001C7B0E">
              <w:rPr>
                <w:rFonts w:ascii="Arial" w:hAnsi="Arial" w:cs="Arial"/>
                <w:b/>
                <w:bCs/>
                <w:i/>
                <w:iCs/>
                <w:color w:val="000000"/>
                <w:sz w:val="16"/>
                <w:szCs w:val="16"/>
              </w:rPr>
              <w:t>997</w:t>
            </w:r>
          </w:p>
        </w:tc>
        <w:tc>
          <w:tcPr>
            <w:tcW w:w="573" w:type="pct"/>
            <w:tcBorders>
              <w:top w:val="single" w:sz="4" w:space="0" w:color="000000"/>
              <w:left w:val="nil"/>
              <w:bottom w:val="single" w:sz="4" w:space="0" w:color="000000"/>
              <w:right w:val="nil"/>
            </w:tcBorders>
            <w:noWrap/>
            <w:vAlign w:val="bottom"/>
            <w:hideMark/>
          </w:tcPr>
          <w:p w14:paraId="5E90EE63"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44,345</w:t>
            </w:r>
          </w:p>
        </w:tc>
      </w:tr>
      <w:tr w:rsidR="001C0F49" w14:paraId="2105B5AF" w14:textId="77777777" w:rsidTr="00FB293B">
        <w:trPr>
          <w:trHeight w:val="204"/>
        </w:trPr>
        <w:tc>
          <w:tcPr>
            <w:tcW w:w="2100" w:type="pct"/>
            <w:noWrap/>
            <w:vAlign w:val="bottom"/>
            <w:hideMark/>
          </w:tcPr>
          <w:p w14:paraId="64500381"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Total assets</w:t>
            </w:r>
          </w:p>
        </w:tc>
        <w:tc>
          <w:tcPr>
            <w:tcW w:w="605" w:type="pct"/>
            <w:tcBorders>
              <w:top w:val="nil"/>
              <w:left w:val="nil"/>
              <w:bottom w:val="single" w:sz="4" w:space="0" w:color="000000"/>
              <w:right w:val="nil"/>
            </w:tcBorders>
            <w:noWrap/>
            <w:vAlign w:val="bottom"/>
            <w:hideMark/>
          </w:tcPr>
          <w:p w14:paraId="6CA34866" w14:textId="0997B5A6"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70,58</w:t>
            </w:r>
            <w:r w:rsidR="001C7B0E">
              <w:rPr>
                <w:rFonts w:ascii="Arial" w:hAnsi="Arial" w:cs="Arial"/>
                <w:b/>
                <w:bCs/>
                <w:color w:val="000000"/>
                <w:sz w:val="16"/>
                <w:szCs w:val="16"/>
              </w:rPr>
              <w:t>5</w:t>
            </w:r>
          </w:p>
        </w:tc>
        <w:tc>
          <w:tcPr>
            <w:tcW w:w="574" w:type="pct"/>
            <w:tcBorders>
              <w:top w:val="nil"/>
              <w:left w:val="nil"/>
              <w:bottom w:val="single" w:sz="4" w:space="0" w:color="000000"/>
              <w:right w:val="nil"/>
            </w:tcBorders>
            <w:shd w:val="clear" w:color="auto" w:fill="E6E6E6"/>
            <w:noWrap/>
            <w:vAlign w:val="bottom"/>
            <w:hideMark/>
          </w:tcPr>
          <w:p w14:paraId="4F1D5768" w14:textId="05CEE691" w:rsidR="001C0F49" w:rsidRDefault="001C7B0E"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71,124</w:t>
            </w:r>
          </w:p>
        </w:tc>
        <w:tc>
          <w:tcPr>
            <w:tcW w:w="574" w:type="pct"/>
            <w:tcBorders>
              <w:top w:val="nil"/>
              <w:left w:val="nil"/>
              <w:bottom w:val="single" w:sz="4" w:space="0" w:color="000000"/>
              <w:right w:val="nil"/>
            </w:tcBorders>
            <w:noWrap/>
            <w:vAlign w:val="bottom"/>
            <w:hideMark/>
          </w:tcPr>
          <w:p w14:paraId="33AF0F6B" w14:textId="347788E4"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65,</w:t>
            </w:r>
            <w:r w:rsidR="001C7B0E">
              <w:rPr>
                <w:rFonts w:ascii="Arial" w:hAnsi="Arial" w:cs="Arial"/>
                <w:b/>
                <w:bCs/>
                <w:color w:val="000000"/>
                <w:sz w:val="16"/>
                <w:szCs w:val="16"/>
              </w:rPr>
              <w:t>207</w:t>
            </w:r>
          </w:p>
        </w:tc>
        <w:tc>
          <w:tcPr>
            <w:tcW w:w="574" w:type="pct"/>
            <w:tcBorders>
              <w:top w:val="nil"/>
              <w:left w:val="nil"/>
              <w:bottom w:val="single" w:sz="4" w:space="0" w:color="000000"/>
              <w:right w:val="nil"/>
            </w:tcBorders>
            <w:noWrap/>
            <w:vAlign w:val="bottom"/>
            <w:hideMark/>
          </w:tcPr>
          <w:p w14:paraId="5DEF3F28" w14:textId="3065BBC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59,</w:t>
            </w:r>
            <w:r w:rsidR="001C7B0E">
              <w:rPr>
                <w:rFonts w:ascii="Arial" w:hAnsi="Arial" w:cs="Arial"/>
                <w:b/>
                <w:bCs/>
                <w:color w:val="000000"/>
                <w:sz w:val="16"/>
                <w:szCs w:val="16"/>
              </w:rPr>
              <w:t>689</w:t>
            </w:r>
          </w:p>
        </w:tc>
        <w:tc>
          <w:tcPr>
            <w:tcW w:w="573" w:type="pct"/>
            <w:tcBorders>
              <w:top w:val="nil"/>
              <w:left w:val="nil"/>
              <w:bottom w:val="single" w:sz="4" w:space="0" w:color="000000"/>
              <w:right w:val="nil"/>
            </w:tcBorders>
            <w:noWrap/>
            <w:vAlign w:val="bottom"/>
            <w:hideMark/>
          </w:tcPr>
          <w:p w14:paraId="3E56BFB7" w14:textId="0011AFA6"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54,</w:t>
            </w:r>
            <w:r w:rsidR="001C7B0E">
              <w:rPr>
                <w:rFonts w:ascii="Arial" w:hAnsi="Arial" w:cs="Arial"/>
                <w:b/>
                <w:bCs/>
                <w:color w:val="000000"/>
                <w:sz w:val="16"/>
                <w:szCs w:val="16"/>
              </w:rPr>
              <w:t>323</w:t>
            </w:r>
          </w:p>
        </w:tc>
      </w:tr>
      <w:tr w:rsidR="001C0F49" w14:paraId="79963C46" w14:textId="77777777" w:rsidTr="00FB293B">
        <w:trPr>
          <w:trHeight w:val="204"/>
        </w:trPr>
        <w:tc>
          <w:tcPr>
            <w:tcW w:w="2100" w:type="pct"/>
            <w:noWrap/>
            <w:vAlign w:val="bottom"/>
            <w:hideMark/>
          </w:tcPr>
          <w:p w14:paraId="7317CB1F"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LIABILITIES</w:t>
            </w:r>
          </w:p>
        </w:tc>
        <w:tc>
          <w:tcPr>
            <w:tcW w:w="605" w:type="pct"/>
            <w:noWrap/>
            <w:vAlign w:val="bottom"/>
            <w:hideMark/>
          </w:tcPr>
          <w:p w14:paraId="72D84837" w14:textId="77777777" w:rsidR="001C0F49" w:rsidRDefault="001C0F49" w:rsidP="0032077D">
            <w:pPr>
              <w:spacing w:after="0"/>
              <w:jc w:val="right"/>
              <w:rPr>
                <w:rFonts w:ascii="Arial" w:hAnsi="Arial" w:cs="Arial"/>
                <w:b/>
                <w:bCs/>
                <w:color w:val="000000"/>
                <w:sz w:val="16"/>
                <w:szCs w:val="16"/>
              </w:rPr>
            </w:pPr>
          </w:p>
        </w:tc>
        <w:tc>
          <w:tcPr>
            <w:tcW w:w="574" w:type="pct"/>
            <w:shd w:val="clear" w:color="auto" w:fill="E6E6E6"/>
            <w:noWrap/>
            <w:vAlign w:val="bottom"/>
            <w:hideMark/>
          </w:tcPr>
          <w:p w14:paraId="6E574BCE"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26041858"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0626C136" w14:textId="77777777" w:rsidR="001C0F49" w:rsidRDefault="001C0F49" w:rsidP="0032077D">
            <w:pPr>
              <w:spacing w:after="0" w:line="240" w:lineRule="auto"/>
              <w:jc w:val="right"/>
              <w:rPr>
                <w:rFonts w:ascii="Times New Roman" w:hAnsi="Times New Roman"/>
              </w:rPr>
            </w:pPr>
          </w:p>
        </w:tc>
        <w:tc>
          <w:tcPr>
            <w:tcW w:w="573" w:type="pct"/>
            <w:noWrap/>
            <w:vAlign w:val="bottom"/>
            <w:hideMark/>
          </w:tcPr>
          <w:p w14:paraId="17CEF4E9" w14:textId="77777777" w:rsidR="001C0F49" w:rsidRDefault="001C0F49" w:rsidP="0032077D">
            <w:pPr>
              <w:spacing w:after="0" w:line="240" w:lineRule="auto"/>
              <w:jc w:val="right"/>
              <w:rPr>
                <w:rFonts w:ascii="Times New Roman" w:hAnsi="Times New Roman"/>
              </w:rPr>
            </w:pPr>
          </w:p>
        </w:tc>
      </w:tr>
      <w:tr w:rsidR="001C0F49" w14:paraId="59647AF2" w14:textId="77777777" w:rsidTr="00FB293B">
        <w:trPr>
          <w:trHeight w:val="204"/>
        </w:trPr>
        <w:tc>
          <w:tcPr>
            <w:tcW w:w="2100" w:type="pct"/>
            <w:noWrap/>
            <w:vAlign w:val="bottom"/>
            <w:hideMark/>
          </w:tcPr>
          <w:p w14:paraId="13933B06"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Payables</w:t>
            </w:r>
          </w:p>
        </w:tc>
        <w:tc>
          <w:tcPr>
            <w:tcW w:w="605" w:type="pct"/>
            <w:noWrap/>
            <w:vAlign w:val="bottom"/>
            <w:hideMark/>
          </w:tcPr>
          <w:p w14:paraId="124C16BF" w14:textId="77777777" w:rsidR="001C0F49" w:rsidRDefault="001C0F49" w:rsidP="0032077D">
            <w:pPr>
              <w:spacing w:after="0"/>
              <w:jc w:val="right"/>
              <w:rPr>
                <w:rFonts w:ascii="Arial" w:hAnsi="Arial" w:cs="Arial"/>
                <w:b/>
                <w:bCs/>
                <w:color w:val="000000"/>
                <w:sz w:val="16"/>
                <w:szCs w:val="16"/>
              </w:rPr>
            </w:pPr>
          </w:p>
        </w:tc>
        <w:tc>
          <w:tcPr>
            <w:tcW w:w="574" w:type="pct"/>
            <w:shd w:val="clear" w:color="auto" w:fill="E6E6E6"/>
            <w:noWrap/>
            <w:vAlign w:val="bottom"/>
            <w:hideMark/>
          </w:tcPr>
          <w:p w14:paraId="0C114E65"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0EF9243A"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06EF8D01" w14:textId="77777777" w:rsidR="001C0F49" w:rsidRDefault="001C0F49" w:rsidP="0032077D">
            <w:pPr>
              <w:spacing w:after="0" w:line="240" w:lineRule="auto"/>
              <w:jc w:val="right"/>
              <w:rPr>
                <w:rFonts w:ascii="Times New Roman" w:hAnsi="Times New Roman"/>
              </w:rPr>
            </w:pPr>
          </w:p>
        </w:tc>
        <w:tc>
          <w:tcPr>
            <w:tcW w:w="573" w:type="pct"/>
            <w:noWrap/>
            <w:vAlign w:val="bottom"/>
            <w:hideMark/>
          </w:tcPr>
          <w:p w14:paraId="2F01213A" w14:textId="77777777" w:rsidR="001C0F49" w:rsidRDefault="001C0F49" w:rsidP="0032077D">
            <w:pPr>
              <w:spacing w:after="0" w:line="240" w:lineRule="auto"/>
              <w:jc w:val="right"/>
              <w:rPr>
                <w:rFonts w:ascii="Times New Roman" w:hAnsi="Times New Roman"/>
              </w:rPr>
            </w:pPr>
          </w:p>
        </w:tc>
      </w:tr>
      <w:tr w:rsidR="001C0F49" w14:paraId="41085ED3" w14:textId="77777777" w:rsidTr="00FB293B">
        <w:trPr>
          <w:trHeight w:val="204"/>
        </w:trPr>
        <w:tc>
          <w:tcPr>
            <w:tcW w:w="2100" w:type="pct"/>
            <w:noWrap/>
            <w:vAlign w:val="bottom"/>
            <w:hideMark/>
          </w:tcPr>
          <w:p w14:paraId="7ECD7DB0" w14:textId="77777777" w:rsidR="001C0F49" w:rsidRDefault="001C0F49" w:rsidP="001220B2">
            <w:pPr>
              <w:spacing w:after="0" w:line="240" w:lineRule="auto"/>
              <w:ind w:left="113"/>
              <w:rPr>
                <w:rFonts w:ascii="Arial" w:hAnsi="Arial" w:cs="Arial"/>
                <w:color w:val="000000"/>
                <w:sz w:val="16"/>
                <w:szCs w:val="16"/>
              </w:rPr>
            </w:pPr>
            <w:r>
              <w:rPr>
                <w:rFonts w:ascii="Arial" w:hAnsi="Arial" w:cs="Arial"/>
                <w:color w:val="000000"/>
                <w:sz w:val="16"/>
                <w:szCs w:val="16"/>
              </w:rPr>
              <w:t>Suppliers</w:t>
            </w:r>
          </w:p>
        </w:tc>
        <w:tc>
          <w:tcPr>
            <w:tcW w:w="605" w:type="pct"/>
            <w:noWrap/>
            <w:vAlign w:val="bottom"/>
            <w:hideMark/>
          </w:tcPr>
          <w:p w14:paraId="2C5BB8BB" w14:textId="2879DF06"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1,4</w:t>
            </w:r>
            <w:r w:rsidR="001C7B0E">
              <w:rPr>
                <w:rFonts w:ascii="Arial" w:hAnsi="Arial" w:cs="Arial"/>
                <w:color w:val="000000"/>
                <w:sz w:val="16"/>
                <w:szCs w:val="16"/>
              </w:rPr>
              <w:t>70</w:t>
            </w:r>
          </w:p>
        </w:tc>
        <w:tc>
          <w:tcPr>
            <w:tcW w:w="574" w:type="pct"/>
            <w:shd w:val="clear" w:color="auto" w:fill="E6E6E6"/>
            <w:noWrap/>
            <w:vAlign w:val="bottom"/>
            <w:hideMark/>
          </w:tcPr>
          <w:p w14:paraId="55CAB812" w14:textId="4E44DA4D"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1,4</w:t>
            </w:r>
            <w:r w:rsidR="001C7B0E">
              <w:rPr>
                <w:rFonts w:ascii="Arial" w:hAnsi="Arial" w:cs="Arial"/>
                <w:color w:val="000000"/>
                <w:sz w:val="16"/>
                <w:szCs w:val="16"/>
              </w:rPr>
              <w:t>70</w:t>
            </w:r>
          </w:p>
        </w:tc>
        <w:tc>
          <w:tcPr>
            <w:tcW w:w="574" w:type="pct"/>
            <w:noWrap/>
            <w:vAlign w:val="bottom"/>
            <w:hideMark/>
          </w:tcPr>
          <w:p w14:paraId="5D047815" w14:textId="39771FA2"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1,4</w:t>
            </w:r>
            <w:r w:rsidR="001C7B0E">
              <w:rPr>
                <w:rFonts w:ascii="Arial" w:hAnsi="Arial" w:cs="Arial"/>
                <w:color w:val="000000"/>
                <w:sz w:val="16"/>
                <w:szCs w:val="16"/>
              </w:rPr>
              <w:t>70</w:t>
            </w:r>
          </w:p>
        </w:tc>
        <w:tc>
          <w:tcPr>
            <w:tcW w:w="574" w:type="pct"/>
            <w:noWrap/>
            <w:vAlign w:val="bottom"/>
            <w:hideMark/>
          </w:tcPr>
          <w:p w14:paraId="0F7FACE7" w14:textId="00ED1D32"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1,4</w:t>
            </w:r>
            <w:r w:rsidR="001C7B0E">
              <w:rPr>
                <w:rFonts w:ascii="Arial" w:hAnsi="Arial" w:cs="Arial"/>
                <w:color w:val="000000"/>
                <w:sz w:val="16"/>
                <w:szCs w:val="16"/>
              </w:rPr>
              <w:t>70</w:t>
            </w:r>
          </w:p>
        </w:tc>
        <w:tc>
          <w:tcPr>
            <w:tcW w:w="573" w:type="pct"/>
            <w:noWrap/>
            <w:vAlign w:val="bottom"/>
            <w:hideMark/>
          </w:tcPr>
          <w:p w14:paraId="3018C348" w14:textId="547E4F22"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1,47</w:t>
            </w:r>
            <w:r w:rsidR="001C7B0E">
              <w:rPr>
                <w:rFonts w:ascii="Arial" w:hAnsi="Arial" w:cs="Arial"/>
                <w:color w:val="000000"/>
                <w:sz w:val="16"/>
                <w:szCs w:val="16"/>
              </w:rPr>
              <w:t>0</w:t>
            </w:r>
          </w:p>
        </w:tc>
      </w:tr>
      <w:tr w:rsidR="001C0F49" w14:paraId="6EFE21CE" w14:textId="77777777" w:rsidTr="00FB293B">
        <w:trPr>
          <w:trHeight w:val="204"/>
        </w:trPr>
        <w:tc>
          <w:tcPr>
            <w:tcW w:w="2100" w:type="pct"/>
            <w:noWrap/>
            <w:vAlign w:val="bottom"/>
            <w:hideMark/>
          </w:tcPr>
          <w:p w14:paraId="792A8AEF" w14:textId="77777777" w:rsidR="001C0F49" w:rsidRDefault="001C0F49" w:rsidP="001220B2">
            <w:pPr>
              <w:spacing w:after="0" w:line="240" w:lineRule="auto"/>
              <w:ind w:left="113"/>
              <w:rPr>
                <w:rFonts w:ascii="Arial" w:hAnsi="Arial" w:cs="Arial"/>
                <w:color w:val="000000"/>
                <w:sz w:val="16"/>
                <w:szCs w:val="16"/>
              </w:rPr>
            </w:pPr>
            <w:r>
              <w:rPr>
                <w:rFonts w:ascii="Arial" w:hAnsi="Arial" w:cs="Arial"/>
                <w:color w:val="000000"/>
                <w:sz w:val="16"/>
                <w:szCs w:val="16"/>
              </w:rPr>
              <w:t>Other payables</w:t>
            </w:r>
          </w:p>
        </w:tc>
        <w:tc>
          <w:tcPr>
            <w:tcW w:w="605" w:type="pct"/>
            <w:noWrap/>
            <w:vAlign w:val="bottom"/>
            <w:hideMark/>
          </w:tcPr>
          <w:p w14:paraId="7020DB32"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4,985</w:t>
            </w:r>
          </w:p>
        </w:tc>
        <w:tc>
          <w:tcPr>
            <w:tcW w:w="574" w:type="pct"/>
            <w:shd w:val="clear" w:color="auto" w:fill="E6E6E6"/>
            <w:noWrap/>
            <w:vAlign w:val="bottom"/>
            <w:hideMark/>
          </w:tcPr>
          <w:p w14:paraId="37860E6B"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4,794</w:t>
            </w:r>
          </w:p>
        </w:tc>
        <w:tc>
          <w:tcPr>
            <w:tcW w:w="574" w:type="pct"/>
            <w:noWrap/>
            <w:vAlign w:val="bottom"/>
            <w:hideMark/>
          </w:tcPr>
          <w:p w14:paraId="2CE3DF16"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4,467</w:t>
            </w:r>
          </w:p>
        </w:tc>
        <w:tc>
          <w:tcPr>
            <w:tcW w:w="574" w:type="pct"/>
            <w:noWrap/>
            <w:vAlign w:val="bottom"/>
            <w:hideMark/>
          </w:tcPr>
          <w:p w14:paraId="3CF21C05"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4,414</w:t>
            </w:r>
          </w:p>
        </w:tc>
        <w:tc>
          <w:tcPr>
            <w:tcW w:w="573" w:type="pct"/>
            <w:noWrap/>
            <w:vAlign w:val="bottom"/>
            <w:hideMark/>
          </w:tcPr>
          <w:p w14:paraId="2F29BB2B"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4,451</w:t>
            </w:r>
          </w:p>
        </w:tc>
      </w:tr>
      <w:tr w:rsidR="001C0F49" w14:paraId="5B166A5D" w14:textId="77777777" w:rsidTr="00FB293B">
        <w:trPr>
          <w:trHeight w:val="204"/>
        </w:trPr>
        <w:tc>
          <w:tcPr>
            <w:tcW w:w="2100" w:type="pct"/>
            <w:noWrap/>
            <w:vAlign w:val="bottom"/>
            <w:hideMark/>
          </w:tcPr>
          <w:p w14:paraId="2663DD17" w14:textId="77777777" w:rsidR="001C0F49" w:rsidRDefault="001C0F49" w:rsidP="001220B2">
            <w:pPr>
              <w:spacing w:after="0" w:line="240" w:lineRule="auto"/>
              <w:rPr>
                <w:rFonts w:ascii="Arial" w:hAnsi="Arial" w:cs="Arial"/>
                <w:b/>
                <w:bCs/>
                <w:i/>
                <w:iCs/>
                <w:color w:val="000000"/>
                <w:sz w:val="16"/>
                <w:szCs w:val="16"/>
              </w:rPr>
            </w:pPr>
            <w:r>
              <w:rPr>
                <w:rFonts w:ascii="Arial" w:hAnsi="Arial" w:cs="Arial"/>
                <w:b/>
                <w:bCs/>
                <w:i/>
                <w:iCs/>
                <w:color w:val="000000"/>
                <w:sz w:val="16"/>
                <w:szCs w:val="16"/>
              </w:rPr>
              <w:t>Total payables</w:t>
            </w:r>
          </w:p>
        </w:tc>
        <w:tc>
          <w:tcPr>
            <w:tcW w:w="605" w:type="pct"/>
            <w:tcBorders>
              <w:top w:val="single" w:sz="4" w:space="0" w:color="000000"/>
              <w:left w:val="nil"/>
              <w:bottom w:val="single" w:sz="4" w:space="0" w:color="000000"/>
              <w:right w:val="nil"/>
            </w:tcBorders>
            <w:noWrap/>
            <w:vAlign w:val="bottom"/>
            <w:hideMark/>
          </w:tcPr>
          <w:p w14:paraId="60257B91" w14:textId="172499F5"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6,4</w:t>
            </w:r>
            <w:r w:rsidR="001C7B0E">
              <w:rPr>
                <w:rFonts w:ascii="Arial" w:hAnsi="Arial" w:cs="Arial"/>
                <w:b/>
                <w:bCs/>
                <w:i/>
                <w:iCs/>
                <w:color w:val="000000"/>
                <w:sz w:val="16"/>
                <w:szCs w:val="16"/>
              </w:rPr>
              <w:t>55</w:t>
            </w:r>
          </w:p>
        </w:tc>
        <w:tc>
          <w:tcPr>
            <w:tcW w:w="574" w:type="pct"/>
            <w:tcBorders>
              <w:top w:val="single" w:sz="4" w:space="0" w:color="000000"/>
              <w:left w:val="nil"/>
              <w:bottom w:val="single" w:sz="4" w:space="0" w:color="000000"/>
              <w:right w:val="nil"/>
            </w:tcBorders>
            <w:shd w:val="clear" w:color="auto" w:fill="E6E6E6"/>
            <w:noWrap/>
            <w:vAlign w:val="bottom"/>
            <w:hideMark/>
          </w:tcPr>
          <w:p w14:paraId="19025D11" w14:textId="61975AC8"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6,2</w:t>
            </w:r>
            <w:r w:rsidR="001C7B0E">
              <w:rPr>
                <w:rFonts w:ascii="Arial" w:hAnsi="Arial" w:cs="Arial"/>
                <w:b/>
                <w:bCs/>
                <w:i/>
                <w:iCs/>
                <w:color w:val="000000"/>
                <w:sz w:val="16"/>
                <w:szCs w:val="16"/>
              </w:rPr>
              <w:t>64</w:t>
            </w:r>
          </w:p>
        </w:tc>
        <w:tc>
          <w:tcPr>
            <w:tcW w:w="574" w:type="pct"/>
            <w:tcBorders>
              <w:top w:val="single" w:sz="4" w:space="0" w:color="000000"/>
              <w:left w:val="nil"/>
              <w:bottom w:val="single" w:sz="4" w:space="0" w:color="000000"/>
              <w:right w:val="nil"/>
            </w:tcBorders>
            <w:noWrap/>
            <w:vAlign w:val="bottom"/>
            <w:hideMark/>
          </w:tcPr>
          <w:p w14:paraId="0AB92487" w14:textId="4162F0BF"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5,93</w:t>
            </w:r>
            <w:r w:rsidR="00FB293B">
              <w:rPr>
                <w:rFonts w:ascii="Arial" w:hAnsi="Arial" w:cs="Arial"/>
                <w:b/>
                <w:bCs/>
                <w:i/>
                <w:iCs/>
                <w:color w:val="000000"/>
                <w:sz w:val="16"/>
                <w:szCs w:val="16"/>
              </w:rPr>
              <w:t>7</w:t>
            </w:r>
          </w:p>
        </w:tc>
        <w:tc>
          <w:tcPr>
            <w:tcW w:w="574" w:type="pct"/>
            <w:tcBorders>
              <w:top w:val="single" w:sz="4" w:space="0" w:color="000000"/>
              <w:left w:val="nil"/>
              <w:bottom w:val="single" w:sz="4" w:space="0" w:color="000000"/>
              <w:right w:val="nil"/>
            </w:tcBorders>
            <w:noWrap/>
            <w:vAlign w:val="bottom"/>
            <w:hideMark/>
          </w:tcPr>
          <w:p w14:paraId="7BBB103A" w14:textId="06790933"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5,88</w:t>
            </w:r>
            <w:r w:rsidR="00FB293B">
              <w:rPr>
                <w:rFonts w:ascii="Arial" w:hAnsi="Arial" w:cs="Arial"/>
                <w:b/>
                <w:bCs/>
                <w:i/>
                <w:iCs/>
                <w:color w:val="000000"/>
                <w:sz w:val="16"/>
                <w:szCs w:val="16"/>
              </w:rPr>
              <w:t>4</w:t>
            </w:r>
          </w:p>
        </w:tc>
        <w:tc>
          <w:tcPr>
            <w:tcW w:w="573" w:type="pct"/>
            <w:tcBorders>
              <w:top w:val="single" w:sz="4" w:space="0" w:color="000000"/>
              <w:left w:val="nil"/>
              <w:bottom w:val="single" w:sz="4" w:space="0" w:color="000000"/>
              <w:right w:val="nil"/>
            </w:tcBorders>
            <w:noWrap/>
            <w:vAlign w:val="bottom"/>
            <w:hideMark/>
          </w:tcPr>
          <w:p w14:paraId="526A8252" w14:textId="59EBE1A8"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5,92</w:t>
            </w:r>
            <w:r w:rsidR="00FB293B">
              <w:rPr>
                <w:rFonts w:ascii="Arial" w:hAnsi="Arial" w:cs="Arial"/>
                <w:b/>
                <w:bCs/>
                <w:i/>
                <w:iCs/>
                <w:color w:val="000000"/>
                <w:sz w:val="16"/>
                <w:szCs w:val="16"/>
              </w:rPr>
              <w:t>1</w:t>
            </w:r>
          </w:p>
        </w:tc>
      </w:tr>
      <w:tr w:rsidR="001C0F49" w14:paraId="19D9D4E6" w14:textId="77777777" w:rsidTr="00FB293B">
        <w:trPr>
          <w:trHeight w:val="204"/>
        </w:trPr>
        <w:tc>
          <w:tcPr>
            <w:tcW w:w="2100" w:type="pct"/>
            <w:noWrap/>
            <w:vAlign w:val="bottom"/>
            <w:hideMark/>
          </w:tcPr>
          <w:p w14:paraId="05FB652E"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Interest bearing liabilities</w:t>
            </w:r>
          </w:p>
        </w:tc>
        <w:tc>
          <w:tcPr>
            <w:tcW w:w="605" w:type="pct"/>
            <w:noWrap/>
            <w:vAlign w:val="bottom"/>
            <w:hideMark/>
          </w:tcPr>
          <w:p w14:paraId="18653EB3" w14:textId="77777777" w:rsidR="001C0F49" w:rsidRDefault="001C0F49" w:rsidP="0032077D">
            <w:pPr>
              <w:spacing w:after="0"/>
              <w:jc w:val="right"/>
              <w:rPr>
                <w:rFonts w:ascii="Arial" w:hAnsi="Arial" w:cs="Arial"/>
                <w:b/>
                <w:bCs/>
                <w:color w:val="000000"/>
                <w:sz w:val="16"/>
                <w:szCs w:val="16"/>
              </w:rPr>
            </w:pPr>
          </w:p>
        </w:tc>
        <w:tc>
          <w:tcPr>
            <w:tcW w:w="574" w:type="pct"/>
            <w:shd w:val="clear" w:color="auto" w:fill="E6E6E6"/>
            <w:noWrap/>
            <w:vAlign w:val="bottom"/>
            <w:hideMark/>
          </w:tcPr>
          <w:p w14:paraId="7F231A36"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00B18ADF"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36294D3A" w14:textId="77777777" w:rsidR="001C0F49" w:rsidRDefault="001C0F49" w:rsidP="0032077D">
            <w:pPr>
              <w:spacing w:after="0" w:line="240" w:lineRule="auto"/>
              <w:jc w:val="right"/>
              <w:rPr>
                <w:rFonts w:ascii="Times New Roman" w:hAnsi="Times New Roman"/>
              </w:rPr>
            </w:pPr>
          </w:p>
        </w:tc>
        <w:tc>
          <w:tcPr>
            <w:tcW w:w="573" w:type="pct"/>
            <w:noWrap/>
            <w:vAlign w:val="bottom"/>
            <w:hideMark/>
          </w:tcPr>
          <w:p w14:paraId="69847718" w14:textId="77777777" w:rsidR="001C0F49" w:rsidRDefault="001C0F49" w:rsidP="0032077D">
            <w:pPr>
              <w:spacing w:after="0" w:line="240" w:lineRule="auto"/>
              <w:jc w:val="right"/>
              <w:rPr>
                <w:rFonts w:ascii="Times New Roman" w:hAnsi="Times New Roman"/>
              </w:rPr>
            </w:pPr>
          </w:p>
        </w:tc>
      </w:tr>
      <w:tr w:rsidR="001C0F49" w14:paraId="43002BC4" w14:textId="77777777" w:rsidTr="00FB293B">
        <w:trPr>
          <w:trHeight w:val="204"/>
        </w:trPr>
        <w:tc>
          <w:tcPr>
            <w:tcW w:w="2100" w:type="pct"/>
            <w:noWrap/>
            <w:vAlign w:val="bottom"/>
            <w:hideMark/>
          </w:tcPr>
          <w:p w14:paraId="54C934B9" w14:textId="77777777" w:rsidR="001C0F49" w:rsidRDefault="001C0F49" w:rsidP="001220B2">
            <w:pPr>
              <w:spacing w:after="0" w:line="240" w:lineRule="auto"/>
              <w:ind w:left="113"/>
              <w:rPr>
                <w:rFonts w:ascii="Arial" w:hAnsi="Arial" w:cs="Arial"/>
                <w:color w:val="000000"/>
                <w:sz w:val="16"/>
                <w:szCs w:val="16"/>
              </w:rPr>
            </w:pPr>
            <w:r>
              <w:rPr>
                <w:rFonts w:ascii="Arial" w:hAnsi="Arial" w:cs="Arial"/>
                <w:color w:val="000000"/>
                <w:sz w:val="16"/>
                <w:szCs w:val="16"/>
              </w:rPr>
              <w:t>Leases</w:t>
            </w:r>
          </w:p>
        </w:tc>
        <w:tc>
          <w:tcPr>
            <w:tcW w:w="605" w:type="pct"/>
            <w:noWrap/>
            <w:vAlign w:val="bottom"/>
            <w:hideMark/>
          </w:tcPr>
          <w:p w14:paraId="45F88DC0"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49,861</w:t>
            </w:r>
          </w:p>
        </w:tc>
        <w:tc>
          <w:tcPr>
            <w:tcW w:w="574" w:type="pct"/>
            <w:shd w:val="clear" w:color="auto" w:fill="E6E6E6"/>
            <w:noWrap/>
            <w:vAlign w:val="bottom"/>
            <w:hideMark/>
          </w:tcPr>
          <w:p w14:paraId="6B62D1D8"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51,337</w:t>
            </w:r>
          </w:p>
        </w:tc>
        <w:tc>
          <w:tcPr>
            <w:tcW w:w="574" w:type="pct"/>
            <w:noWrap/>
            <w:vAlign w:val="bottom"/>
            <w:hideMark/>
          </w:tcPr>
          <w:p w14:paraId="4919362B"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46,248</w:t>
            </w:r>
          </w:p>
        </w:tc>
        <w:tc>
          <w:tcPr>
            <w:tcW w:w="574" w:type="pct"/>
            <w:noWrap/>
            <w:vAlign w:val="bottom"/>
            <w:hideMark/>
          </w:tcPr>
          <w:p w14:paraId="673FDC45"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41,107</w:t>
            </w:r>
          </w:p>
        </w:tc>
        <w:tc>
          <w:tcPr>
            <w:tcW w:w="573" w:type="pct"/>
            <w:noWrap/>
            <w:vAlign w:val="bottom"/>
            <w:hideMark/>
          </w:tcPr>
          <w:p w14:paraId="17F23C4E"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35,908</w:t>
            </w:r>
          </w:p>
        </w:tc>
      </w:tr>
      <w:tr w:rsidR="001C0F49" w14:paraId="5107A6FD" w14:textId="77777777" w:rsidTr="00FB293B">
        <w:trPr>
          <w:trHeight w:val="204"/>
        </w:trPr>
        <w:tc>
          <w:tcPr>
            <w:tcW w:w="2100" w:type="pct"/>
            <w:noWrap/>
            <w:vAlign w:val="bottom"/>
            <w:hideMark/>
          </w:tcPr>
          <w:p w14:paraId="789BD737" w14:textId="77777777" w:rsidR="001C0F49" w:rsidRDefault="001C0F49" w:rsidP="001220B2">
            <w:pPr>
              <w:spacing w:after="0" w:line="240" w:lineRule="auto"/>
              <w:rPr>
                <w:rFonts w:ascii="Arial" w:hAnsi="Arial" w:cs="Arial"/>
                <w:b/>
                <w:bCs/>
                <w:i/>
                <w:iCs/>
                <w:color w:val="000000"/>
                <w:sz w:val="16"/>
                <w:szCs w:val="16"/>
              </w:rPr>
            </w:pPr>
            <w:r>
              <w:rPr>
                <w:rFonts w:ascii="Arial" w:hAnsi="Arial" w:cs="Arial"/>
                <w:b/>
                <w:bCs/>
                <w:i/>
                <w:iCs/>
                <w:color w:val="000000"/>
                <w:sz w:val="16"/>
                <w:szCs w:val="16"/>
              </w:rPr>
              <w:t>Total interest bearing liabilities</w:t>
            </w:r>
          </w:p>
        </w:tc>
        <w:tc>
          <w:tcPr>
            <w:tcW w:w="605" w:type="pct"/>
            <w:tcBorders>
              <w:top w:val="single" w:sz="4" w:space="0" w:color="000000"/>
              <w:left w:val="nil"/>
              <w:bottom w:val="single" w:sz="4" w:space="0" w:color="000000"/>
              <w:right w:val="nil"/>
            </w:tcBorders>
            <w:noWrap/>
            <w:vAlign w:val="bottom"/>
            <w:hideMark/>
          </w:tcPr>
          <w:p w14:paraId="0D9C5118"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49,861</w:t>
            </w:r>
          </w:p>
        </w:tc>
        <w:tc>
          <w:tcPr>
            <w:tcW w:w="574" w:type="pct"/>
            <w:tcBorders>
              <w:top w:val="single" w:sz="4" w:space="0" w:color="000000"/>
              <w:left w:val="nil"/>
              <w:bottom w:val="single" w:sz="4" w:space="0" w:color="000000"/>
              <w:right w:val="nil"/>
            </w:tcBorders>
            <w:shd w:val="clear" w:color="auto" w:fill="E6E6E6"/>
            <w:noWrap/>
            <w:vAlign w:val="bottom"/>
            <w:hideMark/>
          </w:tcPr>
          <w:p w14:paraId="40DFBFCA"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51,337</w:t>
            </w:r>
          </w:p>
        </w:tc>
        <w:tc>
          <w:tcPr>
            <w:tcW w:w="574" w:type="pct"/>
            <w:tcBorders>
              <w:top w:val="single" w:sz="4" w:space="0" w:color="000000"/>
              <w:left w:val="nil"/>
              <w:bottom w:val="single" w:sz="4" w:space="0" w:color="000000"/>
              <w:right w:val="nil"/>
            </w:tcBorders>
            <w:noWrap/>
            <w:vAlign w:val="bottom"/>
            <w:hideMark/>
          </w:tcPr>
          <w:p w14:paraId="62CD7974"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46,248</w:t>
            </w:r>
          </w:p>
        </w:tc>
        <w:tc>
          <w:tcPr>
            <w:tcW w:w="574" w:type="pct"/>
            <w:tcBorders>
              <w:top w:val="single" w:sz="4" w:space="0" w:color="000000"/>
              <w:left w:val="nil"/>
              <w:bottom w:val="single" w:sz="4" w:space="0" w:color="000000"/>
              <w:right w:val="nil"/>
            </w:tcBorders>
            <w:noWrap/>
            <w:vAlign w:val="bottom"/>
            <w:hideMark/>
          </w:tcPr>
          <w:p w14:paraId="7FB94582"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41,107</w:t>
            </w:r>
          </w:p>
        </w:tc>
        <w:tc>
          <w:tcPr>
            <w:tcW w:w="573" w:type="pct"/>
            <w:tcBorders>
              <w:top w:val="single" w:sz="4" w:space="0" w:color="000000"/>
              <w:left w:val="nil"/>
              <w:bottom w:val="single" w:sz="4" w:space="0" w:color="000000"/>
              <w:right w:val="nil"/>
            </w:tcBorders>
            <w:noWrap/>
            <w:vAlign w:val="bottom"/>
            <w:hideMark/>
          </w:tcPr>
          <w:p w14:paraId="01AC7B6D"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35,908</w:t>
            </w:r>
          </w:p>
        </w:tc>
      </w:tr>
      <w:tr w:rsidR="001C0F49" w14:paraId="6E8C5DC6" w14:textId="77777777" w:rsidTr="00FB293B">
        <w:trPr>
          <w:trHeight w:val="204"/>
        </w:trPr>
        <w:tc>
          <w:tcPr>
            <w:tcW w:w="2100" w:type="pct"/>
            <w:noWrap/>
            <w:vAlign w:val="bottom"/>
            <w:hideMark/>
          </w:tcPr>
          <w:p w14:paraId="2D9E2010"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Provisions</w:t>
            </w:r>
          </w:p>
        </w:tc>
        <w:tc>
          <w:tcPr>
            <w:tcW w:w="605" w:type="pct"/>
            <w:noWrap/>
            <w:vAlign w:val="bottom"/>
            <w:hideMark/>
          </w:tcPr>
          <w:p w14:paraId="2640E2BA" w14:textId="77777777" w:rsidR="001C0F49" w:rsidRDefault="001C0F49" w:rsidP="0032077D">
            <w:pPr>
              <w:spacing w:after="0"/>
              <w:jc w:val="right"/>
              <w:rPr>
                <w:rFonts w:ascii="Arial" w:hAnsi="Arial" w:cs="Arial"/>
                <w:b/>
                <w:bCs/>
                <w:color w:val="000000"/>
                <w:sz w:val="16"/>
                <w:szCs w:val="16"/>
              </w:rPr>
            </w:pPr>
          </w:p>
        </w:tc>
        <w:tc>
          <w:tcPr>
            <w:tcW w:w="574" w:type="pct"/>
            <w:shd w:val="clear" w:color="auto" w:fill="E6E6E6"/>
            <w:noWrap/>
            <w:vAlign w:val="bottom"/>
            <w:hideMark/>
          </w:tcPr>
          <w:p w14:paraId="2246B60A"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0DC26784"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7609EA2C" w14:textId="77777777" w:rsidR="001C0F49" w:rsidRDefault="001C0F49" w:rsidP="0032077D">
            <w:pPr>
              <w:spacing w:after="0" w:line="240" w:lineRule="auto"/>
              <w:jc w:val="right"/>
              <w:rPr>
                <w:rFonts w:ascii="Times New Roman" w:hAnsi="Times New Roman"/>
              </w:rPr>
            </w:pPr>
          </w:p>
        </w:tc>
        <w:tc>
          <w:tcPr>
            <w:tcW w:w="573" w:type="pct"/>
            <w:noWrap/>
            <w:vAlign w:val="bottom"/>
            <w:hideMark/>
          </w:tcPr>
          <w:p w14:paraId="7569952A" w14:textId="77777777" w:rsidR="001C0F49" w:rsidRDefault="001C0F49" w:rsidP="0032077D">
            <w:pPr>
              <w:spacing w:after="0" w:line="240" w:lineRule="auto"/>
              <w:jc w:val="right"/>
              <w:rPr>
                <w:rFonts w:ascii="Times New Roman" w:hAnsi="Times New Roman"/>
              </w:rPr>
            </w:pPr>
          </w:p>
        </w:tc>
      </w:tr>
      <w:tr w:rsidR="001C0F49" w14:paraId="2D681B38" w14:textId="77777777" w:rsidTr="00FB293B">
        <w:trPr>
          <w:trHeight w:val="204"/>
        </w:trPr>
        <w:tc>
          <w:tcPr>
            <w:tcW w:w="2100" w:type="pct"/>
            <w:noWrap/>
            <w:vAlign w:val="bottom"/>
            <w:hideMark/>
          </w:tcPr>
          <w:p w14:paraId="19F655F7" w14:textId="77777777" w:rsidR="001C0F49" w:rsidRDefault="001C0F49" w:rsidP="001220B2">
            <w:pPr>
              <w:spacing w:after="0" w:line="240" w:lineRule="auto"/>
              <w:ind w:left="113"/>
              <w:rPr>
                <w:rFonts w:ascii="Arial" w:hAnsi="Arial" w:cs="Arial"/>
                <w:color w:val="000000"/>
                <w:sz w:val="16"/>
                <w:szCs w:val="16"/>
              </w:rPr>
            </w:pPr>
            <w:r>
              <w:rPr>
                <w:rFonts w:ascii="Arial" w:hAnsi="Arial" w:cs="Arial"/>
                <w:color w:val="000000"/>
                <w:sz w:val="16"/>
                <w:szCs w:val="16"/>
              </w:rPr>
              <w:t>Employee provisions</w:t>
            </w:r>
          </w:p>
        </w:tc>
        <w:tc>
          <w:tcPr>
            <w:tcW w:w="605" w:type="pct"/>
            <w:noWrap/>
            <w:vAlign w:val="bottom"/>
            <w:hideMark/>
          </w:tcPr>
          <w:p w14:paraId="1A4CA0E7"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3,567</w:t>
            </w:r>
          </w:p>
        </w:tc>
        <w:tc>
          <w:tcPr>
            <w:tcW w:w="574" w:type="pct"/>
            <w:shd w:val="clear" w:color="auto" w:fill="E6E6E6"/>
            <w:noWrap/>
            <w:vAlign w:val="bottom"/>
            <w:hideMark/>
          </w:tcPr>
          <w:p w14:paraId="08C56BED"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2,967</w:t>
            </w:r>
          </w:p>
        </w:tc>
        <w:tc>
          <w:tcPr>
            <w:tcW w:w="574" w:type="pct"/>
            <w:noWrap/>
            <w:vAlign w:val="bottom"/>
            <w:hideMark/>
          </w:tcPr>
          <w:p w14:paraId="18CA2ACF"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2,725</w:t>
            </w:r>
          </w:p>
        </w:tc>
        <w:tc>
          <w:tcPr>
            <w:tcW w:w="574" w:type="pct"/>
            <w:noWrap/>
            <w:vAlign w:val="bottom"/>
            <w:hideMark/>
          </w:tcPr>
          <w:p w14:paraId="1ED8F429"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2,607</w:t>
            </w:r>
          </w:p>
        </w:tc>
        <w:tc>
          <w:tcPr>
            <w:tcW w:w="573" w:type="pct"/>
            <w:noWrap/>
            <w:vAlign w:val="bottom"/>
            <w:hideMark/>
          </w:tcPr>
          <w:p w14:paraId="041B7BC6"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2,552</w:t>
            </w:r>
          </w:p>
        </w:tc>
      </w:tr>
      <w:tr w:rsidR="001C0F49" w14:paraId="0BF0C993" w14:textId="77777777" w:rsidTr="00FB293B">
        <w:trPr>
          <w:trHeight w:val="204"/>
        </w:trPr>
        <w:tc>
          <w:tcPr>
            <w:tcW w:w="2100" w:type="pct"/>
            <w:noWrap/>
            <w:vAlign w:val="bottom"/>
            <w:hideMark/>
          </w:tcPr>
          <w:p w14:paraId="0DE90757" w14:textId="77777777" w:rsidR="001C0F49" w:rsidRDefault="001C0F49" w:rsidP="001220B2">
            <w:pPr>
              <w:spacing w:after="0" w:line="240" w:lineRule="auto"/>
              <w:rPr>
                <w:rFonts w:ascii="Arial" w:hAnsi="Arial" w:cs="Arial"/>
                <w:b/>
                <w:bCs/>
                <w:i/>
                <w:iCs/>
                <w:color w:val="000000"/>
                <w:sz w:val="16"/>
                <w:szCs w:val="16"/>
              </w:rPr>
            </w:pPr>
            <w:r>
              <w:rPr>
                <w:rFonts w:ascii="Arial" w:hAnsi="Arial" w:cs="Arial"/>
                <w:b/>
                <w:bCs/>
                <w:i/>
                <w:iCs/>
                <w:color w:val="000000"/>
                <w:sz w:val="16"/>
                <w:szCs w:val="16"/>
              </w:rPr>
              <w:t>Total provisions</w:t>
            </w:r>
          </w:p>
        </w:tc>
        <w:tc>
          <w:tcPr>
            <w:tcW w:w="605" w:type="pct"/>
            <w:tcBorders>
              <w:top w:val="single" w:sz="4" w:space="0" w:color="000000"/>
              <w:left w:val="nil"/>
              <w:bottom w:val="single" w:sz="4" w:space="0" w:color="000000"/>
              <w:right w:val="nil"/>
            </w:tcBorders>
            <w:noWrap/>
            <w:vAlign w:val="bottom"/>
            <w:hideMark/>
          </w:tcPr>
          <w:p w14:paraId="3FCB5FD5"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i/>
                <w:color w:val="000000"/>
                <w:sz w:val="16"/>
                <w:szCs w:val="16"/>
              </w:rPr>
              <w:t>3,567</w:t>
            </w:r>
          </w:p>
        </w:tc>
        <w:tc>
          <w:tcPr>
            <w:tcW w:w="574" w:type="pct"/>
            <w:tcBorders>
              <w:top w:val="single" w:sz="4" w:space="0" w:color="000000"/>
              <w:left w:val="nil"/>
              <w:bottom w:val="single" w:sz="4" w:space="0" w:color="000000"/>
              <w:right w:val="nil"/>
            </w:tcBorders>
            <w:shd w:val="clear" w:color="auto" w:fill="E6E6E6"/>
            <w:noWrap/>
            <w:vAlign w:val="bottom"/>
            <w:hideMark/>
          </w:tcPr>
          <w:p w14:paraId="7828564D"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i/>
                <w:color w:val="000000"/>
                <w:sz w:val="16"/>
                <w:szCs w:val="16"/>
              </w:rPr>
              <w:t>2,967</w:t>
            </w:r>
          </w:p>
        </w:tc>
        <w:tc>
          <w:tcPr>
            <w:tcW w:w="574" w:type="pct"/>
            <w:tcBorders>
              <w:top w:val="single" w:sz="4" w:space="0" w:color="000000"/>
              <w:left w:val="nil"/>
              <w:bottom w:val="single" w:sz="4" w:space="0" w:color="000000"/>
              <w:right w:val="nil"/>
            </w:tcBorders>
            <w:noWrap/>
            <w:vAlign w:val="bottom"/>
            <w:hideMark/>
          </w:tcPr>
          <w:p w14:paraId="3E83C5B4"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i/>
                <w:color w:val="000000"/>
                <w:sz w:val="16"/>
                <w:szCs w:val="16"/>
              </w:rPr>
              <w:t>2,725</w:t>
            </w:r>
          </w:p>
        </w:tc>
        <w:tc>
          <w:tcPr>
            <w:tcW w:w="574" w:type="pct"/>
            <w:tcBorders>
              <w:top w:val="single" w:sz="4" w:space="0" w:color="000000"/>
              <w:left w:val="nil"/>
              <w:bottom w:val="single" w:sz="4" w:space="0" w:color="000000"/>
              <w:right w:val="nil"/>
            </w:tcBorders>
            <w:noWrap/>
            <w:vAlign w:val="bottom"/>
            <w:hideMark/>
          </w:tcPr>
          <w:p w14:paraId="60445C6F"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i/>
                <w:color w:val="000000"/>
                <w:sz w:val="16"/>
                <w:szCs w:val="16"/>
              </w:rPr>
              <w:t>2,607</w:t>
            </w:r>
          </w:p>
        </w:tc>
        <w:tc>
          <w:tcPr>
            <w:tcW w:w="573" w:type="pct"/>
            <w:tcBorders>
              <w:top w:val="single" w:sz="4" w:space="0" w:color="000000"/>
              <w:left w:val="nil"/>
              <w:bottom w:val="single" w:sz="4" w:space="0" w:color="000000"/>
              <w:right w:val="nil"/>
            </w:tcBorders>
            <w:noWrap/>
            <w:vAlign w:val="bottom"/>
            <w:hideMark/>
          </w:tcPr>
          <w:p w14:paraId="399B0A8E"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i/>
                <w:color w:val="000000"/>
                <w:sz w:val="16"/>
                <w:szCs w:val="16"/>
              </w:rPr>
              <w:t>2,552</w:t>
            </w:r>
          </w:p>
        </w:tc>
      </w:tr>
      <w:tr w:rsidR="001C0F49" w14:paraId="57843C1E" w14:textId="77777777" w:rsidTr="00FB293B">
        <w:trPr>
          <w:trHeight w:val="204"/>
        </w:trPr>
        <w:tc>
          <w:tcPr>
            <w:tcW w:w="2100" w:type="pct"/>
            <w:noWrap/>
            <w:vAlign w:val="bottom"/>
            <w:hideMark/>
          </w:tcPr>
          <w:p w14:paraId="2F71B3AB"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Total liabilities</w:t>
            </w:r>
          </w:p>
        </w:tc>
        <w:tc>
          <w:tcPr>
            <w:tcW w:w="605" w:type="pct"/>
            <w:tcBorders>
              <w:top w:val="single" w:sz="4" w:space="0" w:color="auto"/>
              <w:left w:val="nil"/>
              <w:bottom w:val="single" w:sz="4" w:space="0" w:color="auto"/>
              <w:right w:val="nil"/>
            </w:tcBorders>
            <w:noWrap/>
            <w:vAlign w:val="bottom"/>
            <w:hideMark/>
          </w:tcPr>
          <w:p w14:paraId="3806617E" w14:textId="637B7CC3"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59,8</w:t>
            </w:r>
            <w:r w:rsidR="00FB293B">
              <w:rPr>
                <w:rFonts w:ascii="Arial" w:hAnsi="Arial" w:cs="Arial"/>
                <w:b/>
                <w:bCs/>
                <w:color w:val="000000"/>
                <w:sz w:val="16"/>
                <w:szCs w:val="16"/>
              </w:rPr>
              <w:t>81</w:t>
            </w:r>
          </w:p>
        </w:tc>
        <w:tc>
          <w:tcPr>
            <w:tcW w:w="574" w:type="pct"/>
            <w:tcBorders>
              <w:top w:val="single" w:sz="4" w:space="0" w:color="auto"/>
              <w:left w:val="nil"/>
              <w:bottom w:val="single" w:sz="4" w:space="0" w:color="auto"/>
              <w:right w:val="nil"/>
            </w:tcBorders>
            <w:shd w:val="clear" w:color="auto" w:fill="E6E6E6"/>
            <w:noWrap/>
            <w:vAlign w:val="bottom"/>
            <w:hideMark/>
          </w:tcPr>
          <w:p w14:paraId="67D6E55B" w14:textId="4FCB6A56"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60,5</w:t>
            </w:r>
            <w:r w:rsidR="00FB293B">
              <w:rPr>
                <w:rFonts w:ascii="Arial" w:hAnsi="Arial" w:cs="Arial"/>
                <w:b/>
                <w:bCs/>
                <w:color w:val="000000"/>
                <w:sz w:val="16"/>
                <w:szCs w:val="16"/>
              </w:rPr>
              <w:t>68</w:t>
            </w:r>
          </w:p>
        </w:tc>
        <w:tc>
          <w:tcPr>
            <w:tcW w:w="574" w:type="pct"/>
            <w:tcBorders>
              <w:top w:val="single" w:sz="4" w:space="0" w:color="auto"/>
              <w:left w:val="nil"/>
              <w:bottom w:val="single" w:sz="4" w:space="0" w:color="auto"/>
              <w:right w:val="nil"/>
            </w:tcBorders>
            <w:noWrap/>
            <w:vAlign w:val="bottom"/>
            <w:hideMark/>
          </w:tcPr>
          <w:p w14:paraId="3A29B1F2" w14:textId="0F5CA4CE"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54,91</w:t>
            </w:r>
            <w:r w:rsidR="00FB293B">
              <w:rPr>
                <w:rFonts w:ascii="Arial" w:hAnsi="Arial" w:cs="Arial"/>
                <w:b/>
                <w:bCs/>
                <w:color w:val="000000"/>
                <w:sz w:val="16"/>
                <w:szCs w:val="16"/>
              </w:rPr>
              <w:t>0</w:t>
            </w:r>
          </w:p>
        </w:tc>
        <w:tc>
          <w:tcPr>
            <w:tcW w:w="574" w:type="pct"/>
            <w:tcBorders>
              <w:top w:val="single" w:sz="4" w:space="0" w:color="auto"/>
              <w:left w:val="nil"/>
              <w:bottom w:val="single" w:sz="4" w:space="0" w:color="auto"/>
              <w:right w:val="nil"/>
            </w:tcBorders>
            <w:noWrap/>
            <w:vAlign w:val="bottom"/>
            <w:hideMark/>
          </w:tcPr>
          <w:p w14:paraId="6C9C5B3E" w14:textId="7D15B0B9"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49,</w:t>
            </w:r>
            <w:r w:rsidR="00FB293B">
              <w:rPr>
                <w:rFonts w:ascii="Arial" w:hAnsi="Arial" w:cs="Arial"/>
                <w:b/>
                <w:bCs/>
                <w:color w:val="000000"/>
                <w:sz w:val="16"/>
                <w:szCs w:val="16"/>
              </w:rPr>
              <w:t>598</w:t>
            </w:r>
          </w:p>
        </w:tc>
        <w:tc>
          <w:tcPr>
            <w:tcW w:w="573" w:type="pct"/>
            <w:tcBorders>
              <w:top w:val="single" w:sz="4" w:space="0" w:color="auto"/>
              <w:left w:val="nil"/>
              <w:bottom w:val="single" w:sz="4" w:space="0" w:color="auto"/>
              <w:right w:val="nil"/>
            </w:tcBorders>
            <w:noWrap/>
            <w:vAlign w:val="bottom"/>
            <w:hideMark/>
          </w:tcPr>
          <w:p w14:paraId="45653A8E" w14:textId="100504B9"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44,</w:t>
            </w:r>
            <w:r w:rsidR="00FB293B">
              <w:rPr>
                <w:rFonts w:ascii="Arial" w:hAnsi="Arial" w:cs="Arial"/>
                <w:b/>
                <w:bCs/>
                <w:color w:val="000000"/>
                <w:sz w:val="16"/>
                <w:szCs w:val="16"/>
              </w:rPr>
              <w:t>381</w:t>
            </w:r>
          </w:p>
        </w:tc>
      </w:tr>
      <w:tr w:rsidR="001C0F49" w14:paraId="0241636E" w14:textId="77777777" w:rsidTr="00FB293B">
        <w:trPr>
          <w:trHeight w:val="204"/>
        </w:trPr>
        <w:tc>
          <w:tcPr>
            <w:tcW w:w="2100" w:type="pct"/>
            <w:noWrap/>
            <w:vAlign w:val="bottom"/>
            <w:hideMark/>
          </w:tcPr>
          <w:p w14:paraId="07031F46" w14:textId="77777777" w:rsidR="001C0F49" w:rsidRDefault="001C0F49" w:rsidP="001220B2">
            <w:pPr>
              <w:spacing w:after="0" w:line="240" w:lineRule="auto"/>
              <w:rPr>
                <w:rFonts w:ascii="Arial" w:hAnsi="Arial" w:cs="Arial"/>
                <w:b/>
                <w:bCs/>
                <w:sz w:val="16"/>
                <w:szCs w:val="16"/>
              </w:rPr>
            </w:pPr>
            <w:r>
              <w:rPr>
                <w:rFonts w:ascii="Arial" w:hAnsi="Arial" w:cs="Arial"/>
                <w:b/>
                <w:bCs/>
                <w:sz w:val="16"/>
                <w:szCs w:val="16"/>
              </w:rPr>
              <w:t>Net assets</w:t>
            </w:r>
          </w:p>
        </w:tc>
        <w:tc>
          <w:tcPr>
            <w:tcW w:w="605" w:type="pct"/>
            <w:tcBorders>
              <w:top w:val="nil"/>
              <w:left w:val="nil"/>
              <w:bottom w:val="single" w:sz="4" w:space="0" w:color="auto"/>
              <w:right w:val="nil"/>
            </w:tcBorders>
            <w:noWrap/>
            <w:vAlign w:val="bottom"/>
            <w:hideMark/>
          </w:tcPr>
          <w:p w14:paraId="1DD361C6" w14:textId="05081DEF"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10,70</w:t>
            </w:r>
            <w:r w:rsidR="00FB293B">
              <w:rPr>
                <w:rFonts w:ascii="Arial" w:hAnsi="Arial" w:cs="Arial"/>
                <w:b/>
                <w:bCs/>
                <w:color w:val="000000"/>
                <w:sz w:val="16"/>
                <w:szCs w:val="16"/>
              </w:rPr>
              <w:t>4</w:t>
            </w:r>
          </w:p>
        </w:tc>
        <w:tc>
          <w:tcPr>
            <w:tcW w:w="574" w:type="pct"/>
            <w:tcBorders>
              <w:top w:val="nil"/>
              <w:left w:val="nil"/>
              <w:bottom w:val="single" w:sz="4" w:space="0" w:color="auto"/>
              <w:right w:val="nil"/>
            </w:tcBorders>
            <w:shd w:val="clear" w:color="auto" w:fill="E6E6E6"/>
            <w:noWrap/>
            <w:vAlign w:val="bottom"/>
            <w:hideMark/>
          </w:tcPr>
          <w:p w14:paraId="515ABC40"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10,765</w:t>
            </w:r>
          </w:p>
        </w:tc>
        <w:tc>
          <w:tcPr>
            <w:tcW w:w="574" w:type="pct"/>
            <w:tcBorders>
              <w:top w:val="nil"/>
              <w:left w:val="nil"/>
              <w:bottom w:val="single" w:sz="4" w:space="0" w:color="auto"/>
              <w:right w:val="nil"/>
            </w:tcBorders>
            <w:noWrap/>
            <w:vAlign w:val="bottom"/>
            <w:hideMark/>
          </w:tcPr>
          <w:p w14:paraId="20F4BC7E" w14:textId="58FC71D6"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10,</w:t>
            </w:r>
            <w:r w:rsidR="00FB293B">
              <w:rPr>
                <w:rFonts w:ascii="Arial" w:hAnsi="Arial" w:cs="Arial"/>
                <w:b/>
                <w:bCs/>
                <w:color w:val="000000"/>
                <w:sz w:val="16"/>
                <w:szCs w:val="16"/>
              </w:rPr>
              <w:t>297</w:t>
            </w:r>
          </w:p>
        </w:tc>
        <w:tc>
          <w:tcPr>
            <w:tcW w:w="574" w:type="pct"/>
            <w:tcBorders>
              <w:top w:val="nil"/>
              <w:left w:val="nil"/>
              <w:bottom w:val="single" w:sz="4" w:space="0" w:color="auto"/>
              <w:right w:val="nil"/>
            </w:tcBorders>
            <w:noWrap/>
            <w:vAlign w:val="bottom"/>
            <w:hideMark/>
          </w:tcPr>
          <w:p w14:paraId="67EFEE0F" w14:textId="2EF10E16"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10,</w:t>
            </w:r>
            <w:r w:rsidR="00FB293B">
              <w:rPr>
                <w:rFonts w:ascii="Arial" w:hAnsi="Arial" w:cs="Arial"/>
                <w:b/>
                <w:bCs/>
                <w:color w:val="000000"/>
                <w:sz w:val="16"/>
                <w:szCs w:val="16"/>
              </w:rPr>
              <w:t>091</w:t>
            </w:r>
          </w:p>
        </w:tc>
        <w:tc>
          <w:tcPr>
            <w:tcW w:w="573" w:type="pct"/>
            <w:tcBorders>
              <w:top w:val="nil"/>
              <w:left w:val="nil"/>
              <w:bottom w:val="single" w:sz="4" w:space="0" w:color="auto"/>
              <w:right w:val="nil"/>
            </w:tcBorders>
            <w:noWrap/>
            <w:vAlign w:val="bottom"/>
            <w:hideMark/>
          </w:tcPr>
          <w:p w14:paraId="7A8CAFCE" w14:textId="77214C0E" w:rsidR="001C0F49" w:rsidRDefault="00FB293B"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9,942</w:t>
            </w:r>
          </w:p>
        </w:tc>
      </w:tr>
      <w:tr w:rsidR="001C0F49" w14:paraId="0EBA7644" w14:textId="77777777" w:rsidTr="00FB293B">
        <w:trPr>
          <w:trHeight w:val="204"/>
        </w:trPr>
        <w:tc>
          <w:tcPr>
            <w:tcW w:w="2100" w:type="pct"/>
            <w:noWrap/>
            <w:vAlign w:val="bottom"/>
            <w:hideMark/>
          </w:tcPr>
          <w:p w14:paraId="21903486"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EQUITY</w:t>
            </w:r>
          </w:p>
        </w:tc>
        <w:tc>
          <w:tcPr>
            <w:tcW w:w="605" w:type="pct"/>
            <w:noWrap/>
            <w:vAlign w:val="bottom"/>
            <w:hideMark/>
          </w:tcPr>
          <w:p w14:paraId="343BD00D" w14:textId="77777777" w:rsidR="001C0F49" w:rsidRDefault="001C0F49" w:rsidP="0032077D">
            <w:pPr>
              <w:spacing w:after="0"/>
              <w:jc w:val="right"/>
              <w:rPr>
                <w:rFonts w:ascii="Arial" w:hAnsi="Arial" w:cs="Arial"/>
                <w:b/>
                <w:bCs/>
                <w:color w:val="000000"/>
                <w:sz w:val="16"/>
                <w:szCs w:val="16"/>
              </w:rPr>
            </w:pPr>
          </w:p>
        </w:tc>
        <w:tc>
          <w:tcPr>
            <w:tcW w:w="574" w:type="pct"/>
            <w:shd w:val="clear" w:color="auto" w:fill="E6E6E6"/>
            <w:noWrap/>
            <w:vAlign w:val="bottom"/>
            <w:hideMark/>
          </w:tcPr>
          <w:p w14:paraId="75A94542"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79D2DA34"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2909E604" w14:textId="77777777" w:rsidR="001C0F49" w:rsidRDefault="001C0F49" w:rsidP="0032077D">
            <w:pPr>
              <w:spacing w:after="0" w:line="240" w:lineRule="auto"/>
              <w:jc w:val="right"/>
              <w:rPr>
                <w:rFonts w:ascii="Times New Roman" w:hAnsi="Times New Roman"/>
              </w:rPr>
            </w:pPr>
          </w:p>
        </w:tc>
        <w:tc>
          <w:tcPr>
            <w:tcW w:w="573" w:type="pct"/>
            <w:noWrap/>
            <w:vAlign w:val="bottom"/>
            <w:hideMark/>
          </w:tcPr>
          <w:p w14:paraId="7BC9FB4B" w14:textId="77777777" w:rsidR="001C0F49" w:rsidRDefault="001C0F49" w:rsidP="0032077D">
            <w:pPr>
              <w:spacing w:after="0" w:line="240" w:lineRule="auto"/>
              <w:jc w:val="right"/>
              <w:rPr>
                <w:rFonts w:ascii="Times New Roman" w:hAnsi="Times New Roman"/>
              </w:rPr>
            </w:pPr>
          </w:p>
        </w:tc>
      </w:tr>
      <w:tr w:rsidR="001C0F49" w14:paraId="1A618D14" w14:textId="77777777" w:rsidTr="00FB293B">
        <w:trPr>
          <w:trHeight w:val="204"/>
        </w:trPr>
        <w:tc>
          <w:tcPr>
            <w:tcW w:w="2100" w:type="pct"/>
            <w:noWrap/>
            <w:vAlign w:val="bottom"/>
            <w:hideMark/>
          </w:tcPr>
          <w:p w14:paraId="2257D8A9" w14:textId="77777777" w:rsidR="001C0F49" w:rsidRDefault="001C0F49" w:rsidP="001220B2">
            <w:pPr>
              <w:spacing w:after="0" w:line="240" w:lineRule="auto"/>
              <w:rPr>
                <w:rFonts w:ascii="Arial" w:hAnsi="Arial" w:cs="Arial"/>
                <w:b/>
                <w:bCs/>
                <w:color w:val="000000"/>
                <w:sz w:val="16"/>
                <w:szCs w:val="16"/>
              </w:rPr>
            </w:pPr>
            <w:r>
              <w:rPr>
                <w:rFonts w:ascii="Arial" w:hAnsi="Arial" w:cs="Arial"/>
                <w:b/>
                <w:bCs/>
                <w:color w:val="000000"/>
                <w:sz w:val="16"/>
                <w:szCs w:val="16"/>
              </w:rPr>
              <w:t>Parent entity interest</w:t>
            </w:r>
          </w:p>
        </w:tc>
        <w:tc>
          <w:tcPr>
            <w:tcW w:w="605" w:type="pct"/>
            <w:noWrap/>
            <w:vAlign w:val="bottom"/>
            <w:hideMark/>
          </w:tcPr>
          <w:p w14:paraId="1F1F8996" w14:textId="77777777" w:rsidR="001C0F49" w:rsidRDefault="001C0F49" w:rsidP="0032077D">
            <w:pPr>
              <w:spacing w:after="0"/>
              <w:jc w:val="right"/>
              <w:rPr>
                <w:rFonts w:ascii="Arial" w:hAnsi="Arial" w:cs="Arial"/>
                <w:b/>
                <w:bCs/>
                <w:color w:val="000000"/>
                <w:sz w:val="16"/>
                <w:szCs w:val="16"/>
              </w:rPr>
            </w:pPr>
          </w:p>
        </w:tc>
        <w:tc>
          <w:tcPr>
            <w:tcW w:w="574" w:type="pct"/>
            <w:shd w:val="clear" w:color="auto" w:fill="E6E6E6"/>
            <w:noWrap/>
            <w:vAlign w:val="bottom"/>
            <w:hideMark/>
          </w:tcPr>
          <w:p w14:paraId="17EE1031"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22EFF355"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6A56BAF3" w14:textId="77777777" w:rsidR="001C0F49" w:rsidRDefault="001C0F49" w:rsidP="0032077D">
            <w:pPr>
              <w:spacing w:after="0" w:line="240" w:lineRule="auto"/>
              <w:jc w:val="right"/>
              <w:rPr>
                <w:rFonts w:ascii="Times New Roman" w:hAnsi="Times New Roman"/>
              </w:rPr>
            </w:pPr>
          </w:p>
        </w:tc>
        <w:tc>
          <w:tcPr>
            <w:tcW w:w="573" w:type="pct"/>
            <w:noWrap/>
            <w:vAlign w:val="bottom"/>
            <w:hideMark/>
          </w:tcPr>
          <w:p w14:paraId="1C4EE986" w14:textId="77777777" w:rsidR="001C0F49" w:rsidRDefault="001C0F49" w:rsidP="0032077D">
            <w:pPr>
              <w:spacing w:after="0" w:line="240" w:lineRule="auto"/>
              <w:jc w:val="right"/>
              <w:rPr>
                <w:rFonts w:ascii="Times New Roman" w:hAnsi="Times New Roman"/>
              </w:rPr>
            </w:pPr>
          </w:p>
        </w:tc>
      </w:tr>
      <w:tr w:rsidR="001C0F49" w14:paraId="78B33AED" w14:textId="77777777" w:rsidTr="00FB293B">
        <w:trPr>
          <w:trHeight w:val="204"/>
        </w:trPr>
        <w:tc>
          <w:tcPr>
            <w:tcW w:w="2100" w:type="pct"/>
            <w:noWrap/>
            <w:vAlign w:val="bottom"/>
            <w:hideMark/>
          </w:tcPr>
          <w:p w14:paraId="2B6DF21D" w14:textId="77777777" w:rsidR="001C0F49" w:rsidRDefault="001C0F49" w:rsidP="001220B2">
            <w:pPr>
              <w:spacing w:after="0" w:line="240" w:lineRule="auto"/>
              <w:ind w:left="113"/>
              <w:rPr>
                <w:rFonts w:ascii="Arial" w:hAnsi="Arial" w:cs="Arial"/>
                <w:color w:val="000000"/>
                <w:sz w:val="16"/>
                <w:szCs w:val="16"/>
              </w:rPr>
            </w:pPr>
            <w:r>
              <w:rPr>
                <w:rFonts w:ascii="Arial" w:hAnsi="Arial" w:cs="Arial"/>
                <w:color w:val="000000"/>
                <w:sz w:val="16"/>
                <w:szCs w:val="16"/>
              </w:rPr>
              <w:t>Reserves</w:t>
            </w:r>
          </w:p>
        </w:tc>
        <w:tc>
          <w:tcPr>
            <w:tcW w:w="605" w:type="pct"/>
            <w:noWrap/>
            <w:vAlign w:val="bottom"/>
            <w:hideMark/>
          </w:tcPr>
          <w:p w14:paraId="33EDFEB4"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1,468</w:t>
            </w:r>
          </w:p>
        </w:tc>
        <w:tc>
          <w:tcPr>
            <w:tcW w:w="574" w:type="pct"/>
            <w:shd w:val="clear" w:color="auto" w:fill="E6E6E6"/>
            <w:noWrap/>
            <w:vAlign w:val="bottom"/>
            <w:hideMark/>
          </w:tcPr>
          <w:p w14:paraId="4C5113C2"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1,468</w:t>
            </w:r>
          </w:p>
        </w:tc>
        <w:tc>
          <w:tcPr>
            <w:tcW w:w="574" w:type="pct"/>
            <w:noWrap/>
            <w:vAlign w:val="bottom"/>
            <w:hideMark/>
          </w:tcPr>
          <w:p w14:paraId="5D6FE78B"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1,468</w:t>
            </w:r>
          </w:p>
        </w:tc>
        <w:tc>
          <w:tcPr>
            <w:tcW w:w="574" w:type="pct"/>
            <w:noWrap/>
            <w:vAlign w:val="bottom"/>
            <w:hideMark/>
          </w:tcPr>
          <w:p w14:paraId="2912B92E"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1,468</w:t>
            </w:r>
          </w:p>
        </w:tc>
        <w:tc>
          <w:tcPr>
            <w:tcW w:w="573" w:type="pct"/>
            <w:noWrap/>
            <w:vAlign w:val="bottom"/>
            <w:hideMark/>
          </w:tcPr>
          <w:p w14:paraId="4E56F2F3"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1,468</w:t>
            </w:r>
          </w:p>
        </w:tc>
      </w:tr>
      <w:tr w:rsidR="001C0F49" w14:paraId="54BCFC9F" w14:textId="77777777" w:rsidTr="00FB293B">
        <w:trPr>
          <w:trHeight w:val="204"/>
        </w:trPr>
        <w:tc>
          <w:tcPr>
            <w:tcW w:w="2100" w:type="pct"/>
            <w:vAlign w:val="bottom"/>
            <w:hideMark/>
          </w:tcPr>
          <w:p w14:paraId="0EE89075" w14:textId="77777777" w:rsidR="001C0F49" w:rsidRDefault="001C0F49" w:rsidP="001220B2">
            <w:pPr>
              <w:spacing w:after="0" w:line="240" w:lineRule="auto"/>
              <w:ind w:left="113"/>
              <w:rPr>
                <w:rFonts w:ascii="Arial" w:hAnsi="Arial" w:cs="Arial"/>
                <w:color w:val="000000"/>
                <w:sz w:val="16"/>
                <w:szCs w:val="16"/>
              </w:rPr>
            </w:pPr>
            <w:r>
              <w:rPr>
                <w:rFonts w:ascii="Arial" w:hAnsi="Arial" w:cs="Arial"/>
                <w:color w:val="000000"/>
                <w:sz w:val="16"/>
                <w:szCs w:val="16"/>
              </w:rPr>
              <w:t>Retained surplus (accumulated deficit)</w:t>
            </w:r>
          </w:p>
        </w:tc>
        <w:tc>
          <w:tcPr>
            <w:tcW w:w="605" w:type="pct"/>
            <w:noWrap/>
            <w:vAlign w:val="bottom"/>
            <w:hideMark/>
          </w:tcPr>
          <w:p w14:paraId="0AFAA3CF"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9,234</w:t>
            </w:r>
          </w:p>
        </w:tc>
        <w:tc>
          <w:tcPr>
            <w:tcW w:w="574" w:type="pct"/>
            <w:shd w:val="clear" w:color="auto" w:fill="E6E6E6"/>
            <w:noWrap/>
            <w:vAlign w:val="bottom"/>
            <w:hideMark/>
          </w:tcPr>
          <w:p w14:paraId="4C6B04BB" w14:textId="0C612F6B"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9,</w:t>
            </w:r>
            <w:r w:rsidR="00FB293B">
              <w:rPr>
                <w:rFonts w:ascii="Arial" w:hAnsi="Arial" w:cs="Arial"/>
                <w:color w:val="000000"/>
                <w:sz w:val="16"/>
                <w:szCs w:val="16"/>
              </w:rPr>
              <w:t>058</w:t>
            </w:r>
          </w:p>
        </w:tc>
        <w:tc>
          <w:tcPr>
            <w:tcW w:w="574" w:type="pct"/>
            <w:noWrap/>
            <w:vAlign w:val="bottom"/>
            <w:hideMark/>
          </w:tcPr>
          <w:p w14:paraId="40A14D2E" w14:textId="50B3AABD"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8,</w:t>
            </w:r>
            <w:r w:rsidR="00FB293B">
              <w:rPr>
                <w:rFonts w:ascii="Arial" w:hAnsi="Arial" w:cs="Arial"/>
                <w:color w:val="000000"/>
                <w:sz w:val="16"/>
                <w:szCs w:val="16"/>
              </w:rPr>
              <w:t>799</w:t>
            </w:r>
          </w:p>
        </w:tc>
        <w:tc>
          <w:tcPr>
            <w:tcW w:w="574" w:type="pct"/>
            <w:noWrap/>
            <w:vAlign w:val="bottom"/>
            <w:hideMark/>
          </w:tcPr>
          <w:p w14:paraId="071AAFFC" w14:textId="0589796E"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8,</w:t>
            </w:r>
            <w:r w:rsidR="00FB293B">
              <w:rPr>
                <w:rFonts w:ascii="Arial" w:hAnsi="Arial" w:cs="Arial"/>
                <w:color w:val="000000"/>
                <w:sz w:val="16"/>
                <w:szCs w:val="16"/>
              </w:rPr>
              <w:t>593</w:t>
            </w:r>
          </w:p>
        </w:tc>
        <w:tc>
          <w:tcPr>
            <w:tcW w:w="573" w:type="pct"/>
            <w:noWrap/>
            <w:vAlign w:val="bottom"/>
            <w:hideMark/>
          </w:tcPr>
          <w:p w14:paraId="25DE1AF5" w14:textId="1FD2C66F"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8,</w:t>
            </w:r>
            <w:r w:rsidR="00FB293B">
              <w:rPr>
                <w:rFonts w:ascii="Arial" w:hAnsi="Arial" w:cs="Arial"/>
                <w:color w:val="000000"/>
                <w:sz w:val="16"/>
                <w:szCs w:val="16"/>
              </w:rPr>
              <w:t>444</w:t>
            </w:r>
          </w:p>
        </w:tc>
      </w:tr>
      <w:tr w:rsidR="00FB293B" w14:paraId="5FCAFF72" w14:textId="77777777" w:rsidTr="00FB293B">
        <w:trPr>
          <w:trHeight w:val="204"/>
        </w:trPr>
        <w:tc>
          <w:tcPr>
            <w:tcW w:w="2100" w:type="pct"/>
            <w:noWrap/>
            <w:vAlign w:val="bottom"/>
            <w:hideMark/>
          </w:tcPr>
          <w:p w14:paraId="713454DF" w14:textId="77777777" w:rsidR="00FB293B" w:rsidRDefault="00FB293B" w:rsidP="00FB293B">
            <w:pPr>
              <w:spacing w:after="0" w:line="240" w:lineRule="auto"/>
              <w:rPr>
                <w:rFonts w:ascii="Arial" w:hAnsi="Arial" w:cs="Arial"/>
                <w:b/>
                <w:bCs/>
                <w:i/>
                <w:iCs/>
                <w:color w:val="000000"/>
                <w:sz w:val="16"/>
                <w:szCs w:val="16"/>
              </w:rPr>
            </w:pPr>
            <w:r>
              <w:rPr>
                <w:rFonts w:ascii="Arial" w:hAnsi="Arial" w:cs="Arial"/>
                <w:b/>
                <w:bCs/>
                <w:i/>
                <w:iCs/>
                <w:color w:val="000000"/>
                <w:sz w:val="16"/>
                <w:szCs w:val="16"/>
              </w:rPr>
              <w:t>Total parent entity interest</w:t>
            </w:r>
          </w:p>
        </w:tc>
        <w:tc>
          <w:tcPr>
            <w:tcW w:w="605" w:type="pct"/>
            <w:tcBorders>
              <w:top w:val="single" w:sz="4" w:space="0" w:color="000000"/>
              <w:left w:val="nil"/>
              <w:bottom w:val="single" w:sz="4" w:space="0" w:color="000000"/>
              <w:right w:val="nil"/>
            </w:tcBorders>
            <w:noWrap/>
            <w:vAlign w:val="bottom"/>
            <w:hideMark/>
          </w:tcPr>
          <w:p w14:paraId="7FA8EB8A" w14:textId="376269E3" w:rsidR="00FB293B" w:rsidRPr="00FB293B" w:rsidRDefault="00FB293B" w:rsidP="00FB293B">
            <w:pPr>
              <w:spacing w:after="0" w:line="240" w:lineRule="auto"/>
              <w:jc w:val="right"/>
              <w:rPr>
                <w:rFonts w:ascii="Arial" w:hAnsi="Arial" w:cs="Arial"/>
                <w:b/>
                <w:bCs/>
                <w:i/>
                <w:iCs/>
                <w:color w:val="000000"/>
                <w:sz w:val="16"/>
                <w:szCs w:val="16"/>
              </w:rPr>
            </w:pPr>
            <w:r w:rsidRPr="00FB293B">
              <w:rPr>
                <w:rFonts w:ascii="Arial" w:hAnsi="Arial" w:cs="Arial"/>
                <w:b/>
                <w:bCs/>
                <w:i/>
                <w:color w:val="000000"/>
                <w:sz w:val="16"/>
                <w:szCs w:val="16"/>
              </w:rPr>
              <w:t>10,704</w:t>
            </w:r>
          </w:p>
        </w:tc>
        <w:tc>
          <w:tcPr>
            <w:tcW w:w="574" w:type="pct"/>
            <w:tcBorders>
              <w:top w:val="single" w:sz="4" w:space="0" w:color="000000"/>
              <w:left w:val="nil"/>
              <w:bottom w:val="single" w:sz="4" w:space="0" w:color="000000"/>
              <w:right w:val="nil"/>
            </w:tcBorders>
            <w:shd w:val="clear" w:color="auto" w:fill="E6E6E6"/>
            <w:noWrap/>
            <w:vAlign w:val="bottom"/>
            <w:hideMark/>
          </w:tcPr>
          <w:p w14:paraId="0E610924" w14:textId="69868865" w:rsidR="00FB293B" w:rsidRPr="00FB293B" w:rsidRDefault="00FB293B" w:rsidP="00FB293B">
            <w:pPr>
              <w:spacing w:after="0" w:line="240" w:lineRule="auto"/>
              <w:jc w:val="right"/>
              <w:rPr>
                <w:rFonts w:ascii="Arial" w:hAnsi="Arial" w:cs="Arial"/>
                <w:b/>
                <w:bCs/>
                <w:i/>
                <w:iCs/>
                <w:color w:val="000000"/>
                <w:sz w:val="16"/>
                <w:szCs w:val="16"/>
              </w:rPr>
            </w:pPr>
            <w:r w:rsidRPr="00FB293B">
              <w:rPr>
                <w:rFonts w:ascii="Arial" w:hAnsi="Arial" w:cs="Arial"/>
                <w:b/>
                <w:bCs/>
                <w:i/>
                <w:color w:val="000000"/>
                <w:sz w:val="16"/>
                <w:szCs w:val="16"/>
              </w:rPr>
              <w:t>10,765</w:t>
            </w:r>
          </w:p>
        </w:tc>
        <w:tc>
          <w:tcPr>
            <w:tcW w:w="574" w:type="pct"/>
            <w:tcBorders>
              <w:top w:val="single" w:sz="4" w:space="0" w:color="000000"/>
              <w:left w:val="nil"/>
              <w:bottom w:val="single" w:sz="4" w:space="0" w:color="000000"/>
              <w:right w:val="nil"/>
            </w:tcBorders>
            <w:noWrap/>
            <w:vAlign w:val="bottom"/>
            <w:hideMark/>
          </w:tcPr>
          <w:p w14:paraId="3BA8753B" w14:textId="452BF3FF" w:rsidR="00FB293B" w:rsidRPr="00FB293B" w:rsidRDefault="00FB293B" w:rsidP="00FB293B">
            <w:pPr>
              <w:spacing w:after="0" w:line="240" w:lineRule="auto"/>
              <w:jc w:val="right"/>
              <w:rPr>
                <w:rFonts w:ascii="Arial" w:hAnsi="Arial" w:cs="Arial"/>
                <w:b/>
                <w:bCs/>
                <w:i/>
                <w:iCs/>
                <w:color w:val="000000"/>
                <w:sz w:val="16"/>
                <w:szCs w:val="16"/>
              </w:rPr>
            </w:pPr>
            <w:r w:rsidRPr="00FB293B">
              <w:rPr>
                <w:rFonts w:ascii="Arial" w:hAnsi="Arial" w:cs="Arial"/>
                <w:b/>
                <w:bCs/>
                <w:i/>
                <w:color w:val="000000"/>
                <w:sz w:val="16"/>
                <w:szCs w:val="16"/>
              </w:rPr>
              <w:t>10,297</w:t>
            </w:r>
          </w:p>
        </w:tc>
        <w:tc>
          <w:tcPr>
            <w:tcW w:w="574" w:type="pct"/>
            <w:tcBorders>
              <w:top w:val="single" w:sz="4" w:space="0" w:color="000000"/>
              <w:left w:val="nil"/>
              <w:bottom w:val="single" w:sz="4" w:space="0" w:color="000000"/>
              <w:right w:val="nil"/>
            </w:tcBorders>
            <w:noWrap/>
            <w:vAlign w:val="bottom"/>
            <w:hideMark/>
          </w:tcPr>
          <w:p w14:paraId="48A63964" w14:textId="1D68325A" w:rsidR="00FB293B" w:rsidRPr="00FB293B" w:rsidRDefault="00FB293B" w:rsidP="00FB293B">
            <w:pPr>
              <w:spacing w:after="0" w:line="240" w:lineRule="auto"/>
              <w:jc w:val="right"/>
              <w:rPr>
                <w:rFonts w:ascii="Arial" w:hAnsi="Arial" w:cs="Arial"/>
                <w:b/>
                <w:bCs/>
                <w:i/>
                <w:iCs/>
                <w:color w:val="000000"/>
                <w:sz w:val="16"/>
                <w:szCs w:val="16"/>
              </w:rPr>
            </w:pPr>
            <w:r w:rsidRPr="00FB293B">
              <w:rPr>
                <w:rFonts w:ascii="Arial" w:hAnsi="Arial" w:cs="Arial"/>
                <w:b/>
                <w:bCs/>
                <w:i/>
                <w:color w:val="000000"/>
                <w:sz w:val="16"/>
                <w:szCs w:val="16"/>
              </w:rPr>
              <w:t>10,091</w:t>
            </w:r>
          </w:p>
        </w:tc>
        <w:tc>
          <w:tcPr>
            <w:tcW w:w="573" w:type="pct"/>
            <w:tcBorders>
              <w:top w:val="single" w:sz="4" w:space="0" w:color="000000"/>
              <w:left w:val="nil"/>
              <w:bottom w:val="single" w:sz="4" w:space="0" w:color="000000"/>
              <w:right w:val="nil"/>
            </w:tcBorders>
            <w:noWrap/>
            <w:vAlign w:val="bottom"/>
            <w:hideMark/>
          </w:tcPr>
          <w:p w14:paraId="2BF48CD1" w14:textId="2A9522F5" w:rsidR="00FB293B" w:rsidRPr="00FB293B" w:rsidRDefault="00FB293B" w:rsidP="00FB293B">
            <w:pPr>
              <w:spacing w:after="0" w:line="240" w:lineRule="auto"/>
              <w:jc w:val="right"/>
              <w:rPr>
                <w:rFonts w:ascii="Arial" w:hAnsi="Arial" w:cs="Arial"/>
                <w:b/>
                <w:bCs/>
                <w:i/>
                <w:iCs/>
                <w:color w:val="000000"/>
                <w:sz w:val="16"/>
                <w:szCs w:val="16"/>
              </w:rPr>
            </w:pPr>
            <w:r w:rsidRPr="00FB293B">
              <w:rPr>
                <w:rFonts w:ascii="Arial" w:hAnsi="Arial" w:cs="Arial"/>
                <w:b/>
                <w:bCs/>
                <w:i/>
                <w:color w:val="000000"/>
                <w:sz w:val="16"/>
                <w:szCs w:val="16"/>
              </w:rPr>
              <w:t>9,942</w:t>
            </w:r>
          </w:p>
        </w:tc>
      </w:tr>
      <w:tr w:rsidR="00FB293B" w14:paraId="17315206" w14:textId="77777777" w:rsidTr="00FB293B">
        <w:trPr>
          <w:trHeight w:val="204"/>
        </w:trPr>
        <w:tc>
          <w:tcPr>
            <w:tcW w:w="2100" w:type="pct"/>
            <w:tcBorders>
              <w:top w:val="nil"/>
              <w:left w:val="nil"/>
              <w:bottom w:val="single" w:sz="4" w:space="0" w:color="000000"/>
              <w:right w:val="nil"/>
            </w:tcBorders>
            <w:noWrap/>
            <w:vAlign w:val="bottom"/>
            <w:hideMark/>
          </w:tcPr>
          <w:p w14:paraId="09B6AA3C" w14:textId="77777777" w:rsidR="00FB293B" w:rsidRDefault="00FB293B" w:rsidP="00FB293B">
            <w:pPr>
              <w:spacing w:after="0" w:line="240" w:lineRule="auto"/>
              <w:rPr>
                <w:rFonts w:ascii="Arial" w:hAnsi="Arial" w:cs="Arial"/>
                <w:b/>
                <w:bCs/>
                <w:color w:val="000000"/>
                <w:sz w:val="16"/>
                <w:szCs w:val="16"/>
              </w:rPr>
            </w:pPr>
            <w:r>
              <w:rPr>
                <w:rFonts w:ascii="Arial" w:hAnsi="Arial" w:cs="Arial"/>
                <w:b/>
                <w:bCs/>
                <w:color w:val="000000"/>
                <w:sz w:val="16"/>
                <w:szCs w:val="16"/>
              </w:rPr>
              <w:t>Total equity</w:t>
            </w:r>
          </w:p>
        </w:tc>
        <w:tc>
          <w:tcPr>
            <w:tcW w:w="605" w:type="pct"/>
            <w:tcBorders>
              <w:top w:val="nil"/>
              <w:left w:val="nil"/>
              <w:bottom w:val="single" w:sz="4" w:space="0" w:color="000000"/>
              <w:right w:val="nil"/>
            </w:tcBorders>
            <w:noWrap/>
            <w:vAlign w:val="bottom"/>
            <w:hideMark/>
          </w:tcPr>
          <w:p w14:paraId="3FAD6FE7" w14:textId="259A445E" w:rsidR="00FB293B" w:rsidRPr="00FB293B" w:rsidRDefault="00FB293B" w:rsidP="00FB293B">
            <w:pPr>
              <w:spacing w:after="0" w:line="240" w:lineRule="auto"/>
              <w:jc w:val="right"/>
              <w:rPr>
                <w:rFonts w:ascii="Arial" w:hAnsi="Arial" w:cs="Arial"/>
                <w:b/>
                <w:bCs/>
                <w:color w:val="000000"/>
                <w:sz w:val="16"/>
                <w:szCs w:val="16"/>
              </w:rPr>
            </w:pPr>
            <w:r w:rsidRPr="00FB293B">
              <w:rPr>
                <w:rFonts w:ascii="Arial" w:hAnsi="Arial" w:cs="Arial"/>
                <w:b/>
                <w:bCs/>
                <w:color w:val="000000"/>
                <w:sz w:val="16"/>
                <w:szCs w:val="16"/>
              </w:rPr>
              <w:t>10,704</w:t>
            </w:r>
          </w:p>
        </w:tc>
        <w:tc>
          <w:tcPr>
            <w:tcW w:w="574" w:type="pct"/>
            <w:tcBorders>
              <w:top w:val="nil"/>
              <w:left w:val="nil"/>
              <w:bottom w:val="single" w:sz="4" w:space="0" w:color="000000"/>
              <w:right w:val="nil"/>
            </w:tcBorders>
            <w:shd w:val="clear" w:color="auto" w:fill="E6E6E6"/>
            <w:noWrap/>
            <w:vAlign w:val="bottom"/>
            <w:hideMark/>
          </w:tcPr>
          <w:p w14:paraId="7BAABBEB" w14:textId="153FA6D5" w:rsidR="00FB293B" w:rsidRPr="00FB293B" w:rsidRDefault="00FB293B" w:rsidP="00FB293B">
            <w:pPr>
              <w:spacing w:after="0" w:line="240" w:lineRule="auto"/>
              <w:jc w:val="right"/>
              <w:rPr>
                <w:rFonts w:ascii="Arial" w:hAnsi="Arial" w:cs="Arial"/>
                <w:b/>
                <w:bCs/>
                <w:color w:val="000000"/>
                <w:sz w:val="16"/>
                <w:szCs w:val="16"/>
              </w:rPr>
            </w:pPr>
            <w:r w:rsidRPr="00FB293B">
              <w:rPr>
                <w:rFonts w:ascii="Arial" w:hAnsi="Arial" w:cs="Arial"/>
                <w:b/>
                <w:bCs/>
                <w:color w:val="000000"/>
                <w:sz w:val="16"/>
                <w:szCs w:val="16"/>
              </w:rPr>
              <w:t>10,765</w:t>
            </w:r>
          </w:p>
        </w:tc>
        <w:tc>
          <w:tcPr>
            <w:tcW w:w="574" w:type="pct"/>
            <w:tcBorders>
              <w:top w:val="nil"/>
              <w:left w:val="nil"/>
              <w:bottom w:val="single" w:sz="4" w:space="0" w:color="000000"/>
              <w:right w:val="nil"/>
            </w:tcBorders>
            <w:noWrap/>
            <w:vAlign w:val="bottom"/>
            <w:hideMark/>
          </w:tcPr>
          <w:p w14:paraId="5FF81FC1" w14:textId="229785A0" w:rsidR="00FB293B" w:rsidRPr="00FB293B" w:rsidRDefault="00FB293B" w:rsidP="00FB293B">
            <w:pPr>
              <w:spacing w:after="0" w:line="240" w:lineRule="auto"/>
              <w:jc w:val="right"/>
              <w:rPr>
                <w:rFonts w:ascii="Arial" w:hAnsi="Arial" w:cs="Arial"/>
                <w:b/>
                <w:bCs/>
                <w:color w:val="000000"/>
                <w:sz w:val="16"/>
                <w:szCs w:val="16"/>
              </w:rPr>
            </w:pPr>
            <w:r w:rsidRPr="00FB293B">
              <w:rPr>
                <w:rFonts w:ascii="Arial" w:hAnsi="Arial" w:cs="Arial"/>
                <w:b/>
                <w:bCs/>
                <w:color w:val="000000"/>
                <w:sz w:val="16"/>
                <w:szCs w:val="16"/>
              </w:rPr>
              <w:t>10,297</w:t>
            </w:r>
          </w:p>
        </w:tc>
        <w:tc>
          <w:tcPr>
            <w:tcW w:w="574" w:type="pct"/>
            <w:tcBorders>
              <w:top w:val="nil"/>
              <w:left w:val="nil"/>
              <w:bottom w:val="single" w:sz="4" w:space="0" w:color="000000"/>
              <w:right w:val="nil"/>
            </w:tcBorders>
            <w:noWrap/>
            <w:vAlign w:val="bottom"/>
            <w:hideMark/>
          </w:tcPr>
          <w:p w14:paraId="4CE712D8" w14:textId="2E6EFC07" w:rsidR="00FB293B" w:rsidRPr="00FB293B" w:rsidRDefault="00FB293B" w:rsidP="00FB293B">
            <w:pPr>
              <w:spacing w:after="0" w:line="240" w:lineRule="auto"/>
              <w:jc w:val="right"/>
              <w:rPr>
                <w:rFonts w:ascii="Arial" w:hAnsi="Arial" w:cs="Arial"/>
                <w:b/>
                <w:bCs/>
                <w:color w:val="000000"/>
                <w:sz w:val="16"/>
                <w:szCs w:val="16"/>
              </w:rPr>
            </w:pPr>
            <w:r w:rsidRPr="00FB293B">
              <w:rPr>
                <w:rFonts w:ascii="Arial" w:hAnsi="Arial" w:cs="Arial"/>
                <w:b/>
                <w:bCs/>
                <w:color w:val="000000"/>
                <w:sz w:val="16"/>
                <w:szCs w:val="16"/>
              </w:rPr>
              <w:t>10,091</w:t>
            </w:r>
          </w:p>
        </w:tc>
        <w:tc>
          <w:tcPr>
            <w:tcW w:w="573" w:type="pct"/>
            <w:tcBorders>
              <w:top w:val="nil"/>
              <w:left w:val="nil"/>
              <w:bottom w:val="single" w:sz="4" w:space="0" w:color="000000"/>
              <w:right w:val="nil"/>
            </w:tcBorders>
            <w:noWrap/>
            <w:vAlign w:val="bottom"/>
            <w:hideMark/>
          </w:tcPr>
          <w:p w14:paraId="57CAB93E" w14:textId="655CCF39" w:rsidR="00FB293B" w:rsidRPr="00FB293B" w:rsidRDefault="00FB293B" w:rsidP="00FB293B">
            <w:pPr>
              <w:spacing w:after="0" w:line="240" w:lineRule="auto"/>
              <w:jc w:val="right"/>
              <w:rPr>
                <w:rFonts w:ascii="Arial" w:hAnsi="Arial" w:cs="Arial"/>
                <w:b/>
                <w:bCs/>
                <w:color w:val="000000"/>
                <w:sz w:val="16"/>
                <w:szCs w:val="16"/>
              </w:rPr>
            </w:pPr>
            <w:r w:rsidRPr="00FB293B">
              <w:rPr>
                <w:rFonts w:ascii="Arial" w:hAnsi="Arial" w:cs="Arial"/>
                <w:b/>
                <w:bCs/>
                <w:color w:val="000000"/>
                <w:sz w:val="16"/>
                <w:szCs w:val="16"/>
              </w:rPr>
              <w:t>9,942</w:t>
            </w:r>
          </w:p>
        </w:tc>
      </w:tr>
    </w:tbl>
    <w:p w14:paraId="5A246321" w14:textId="77777777" w:rsidR="001C0F49" w:rsidRDefault="001C0F49" w:rsidP="001C0F49">
      <w:pPr>
        <w:pStyle w:val="TableHeadingcontinued"/>
        <w:spacing w:before="60"/>
        <w:rPr>
          <w:rFonts w:ascii="Arial" w:hAnsi="Arial" w:cs="Arial"/>
          <w:b w:val="0"/>
          <w:sz w:val="16"/>
          <w:szCs w:val="16"/>
          <w:lang w:val="x-none" w:eastAsia="x-none"/>
        </w:rPr>
      </w:pPr>
      <w:r>
        <w:rPr>
          <w:rFonts w:ascii="Arial" w:hAnsi="Arial" w:cs="Arial"/>
          <w:b w:val="0"/>
          <w:sz w:val="16"/>
          <w:szCs w:val="16"/>
        </w:rPr>
        <w:t>Prepared on Australian Accounting Standards basis.</w:t>
      </w:r>
    </w:p>
    <w:p w14:paraId="1864EE8C" w14:textId="77777777" w:rsidR="001C0F49" w:rsidRDefault="001C0F49" w:rsidP="001C0F49">
      <w:pPr>
        <w:pStyle w:val="TableHeading"/>
      </w:pPr>
      <w:r>
        <w:rPr>
          <w:b w:val="0"/>
        </w:rPr>
        <w:br w:type="page"/>
      </w:r>
      <w:r>
        <w:rPr>
          <w:rFonts w:cs="Arial"/>
        </w:rPr>
        <w:lastRenderedPageBreak/>
        <w:t xml:space="preserve">Table 3.3: Departmental statement of changes in equity — summary of movement (Budget year </w:t>
      </w:r>
      <w:r>
        <w:rPr>
          <w:lang w:val="en-AU"/>
        </w:rPr>
        <w:t>2022-23</w:t>
      </w:r>
      <w:r>
        <w:t xml:space="preserve">) </w:t>
      </w:r>
    </w:p>
    <w:tbl>
      <w:tblPr>
        <w:tblW w:w="5000" w:type="pct"/>
        <w:tblLook w:val="04A0" w:firstRow="1" w:lastRow="0" w:firstColumn="1" w:lastColumn="0" w:noHBand="0" w:noVBand="1"/>
      </w:tblPr>
      <w:tblGrid>
        <w:gridCol w:w="4980"/>
        <w:gridCol w:w="864"/>
        <w:gridCol w:w="1002"/>
        <w:gridCol w:w="864"/>
      </w:tblGrid>
      <w:tr w:rsidR="001C0F49" w14:paraId="283F77E1" w14:textId="77777777" w:rsidTr="00F23F07">
        <w:trPr>
          <w:trHeight w:val="204"/>
        </w:trPr>
        <w:tc>
          <w:tcPr>
            <w:tcW w:w="3229" w:type="pct"/>
            <w:tcBorders>
              <w:top w:val="single" w:sz="4" w:space="0" w:color="auto"/>
              <w:left w:val="nil"/>
              <w:bottom w:val="nil"/>
              <w:right w:val="nil"/>
            </w:tcBorders>
            <w:noWrap/>
            <w:vAlign w:val="bottom"/>
            <w:hideMark/>
          </w:tcPr>
          <w:p w14:paraId="73203C76" w14:textId="77777777" w:rsidR="001C0F49" w:rsidRDefault="001C0F49" w:rsidP="00F23F07">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560" w:type="pct"/>
            <w:tcBorders>
              <w:top w:val="single" w:sz="4" w:space="0" w:color="auto"/>
              <w:left w:val="nil"/>
              <w:bottom w:val="single" w:sz="4" w:space="0" w:color="000000"/>
              <w:right w:val="nil"/>
            </w:tcBorders>
            <w:vAlign w:val="bottom"/>
            <w:hideMark/>
          </w:tcPr>
          <w:p w14:paraId="36BC5F46" w14:textId="77777777" w:rsidR="001C0F49" w:rsidRDefault="001C0F49" w:rsidP="00F23F07">
            <w:pPr>
              <w:spacing w:after="0" w:line="240" w:lineRule="auto"/>
              <w:jc w:val="right"/>
              <w:rPr>
                <w:rFonts w:ascii="Arial" w:hAnsi="Arial" w:cs="Arial"/>
                <w:color w:val="000000"/>
                <w:sz w:val="16"/>
                <w:szCs w:val="16"/>
              </w:rPr>
            </w:pPr>
            <w:r>
              <w:rPr>
                <w:rFonts w:ascii="Arial" w:hAnsi="Arial" w:cs="Arial"/>
                <w:color w:val="000000"/>
                <w:sz w:val="16"/>
                <w:szCs w:val="16"/>
              </w:rPr>
              <w:t>Retained</w:t>
            </w:r>
            <w:r>
              <w:rPr>
                <w:rFonts w:ascii="Arial" w:hAnsi="Arial" w:cs="Arial"/>
                <w:color w:val="000000"/>
                <w:sz w:val="16"/>
                <w:szCs w:val="16"/>
              </w:rPr>
              <w:br/>
              <w:t>earnings</w:t>
            </w:r>
            <w:r>
              <w:rPr>
                <w:rFonts w:ascii="Arial" w:hAnsi="Arial" w:cs="Arial"/>
                <w:color w:val="000000"/>
                <w:sz w:val="16"/>
                <w:szCs w:val="16"/>
              </w:rPr>
              <w:br/>
            </w:r>
            <w:r>
              <w:rPr>
                <w:rFonts w:ascii="Arial" w:hAnsi="Arial" w:cs="Arial"/>
                <w:color w:val="000000"/>
                <w:sz w:val="16"/>
                <w:szCs w:val="16"/>
              </w:rPr>
              <w:br/>
              <w:t>$'000</w:t>
            </w:r>
          </w:p>
        </w:tc>
        <w:tc>
          <w:tcPr>
            <w:tcW w:w="650" w:type="pct"/>
            <w:tcBorders>
              <w:top w:val="single" w:sz="4" w:space="0" w:color="auto"/>
              <w:left w:val="nil"/>
              <w:bottom w:val="single" w:sz="4" w:space="0" w:color="000000"/>
              <w:right w:val="nil"/>
            </w:tcBorders>
            <w:vAlign w:val="bottom"/>
            <w:hideMark/>
          </w:tcPr>
          <w:p w14:paraId="739FC330" w14:textId="77777777" w:rsidR="001C0F49" w:rsidRDefault="001C0F49" w:rsidP="00F23F07">
            <w:pPr>
              <w:spacing w:after="0" w:line="240" w:lineRule="auto"/>
              <w:jc w:val="right"/>
              <w:rPr>
                <w:rFonts w:ascii="Arial" w:hAnsi="Arial" w:cs="Arial"/>
                <w:color w:val="000000"/>
                <w:sz w:val="16"/>
                <w:szCs w:val="16"/>
              </w:rPr>
            </w:pPr>
            <w:r>
              <w:rPr>
                <w:rFonts w:ascii="Arial" w:hAnsi="Arial" w:cs="Arial"/>
                <w:color w:val="000000"/>
                <w:sz w:val="16"/>
                <w:szCs w:val="16"/>
              </w:rPr>
              <w:t>Asset</w:t>
            </w:r>
            <w:r>
              <w:rPr>
                <w:rFonts w:ascii="Arial" w:hAnsi="Arial" w:cs="Arial"/>
                <w:color w:val="000000"/>
                <w:sz w:val="16"/>
                <w:szCs w:val="16"/>
              </w:rPr>
              <w:br/>
              <w:t>revaluation</w:t>
            </w:r>
            <w:r>
              <w:rPr>
                <w:rFonts w:ascii="Arial" w:hAnsi="Arial" w:cs="Arial"/>
                <w:color w:val="000000"/>
                <w:sz w:val="16"/>
                <w:szCs w:val="16"/>
              </w:rPr>
              <w:br/>
              <w:t>reserve</w:t>
            </w:r>
            <w:r>
              <w:rPr>
                <w:rFonts w:ascii="Arial" w:hAnsi="Arial" w:cs="Arial"/>
                <w:color w:val="000000"/>
                <w:sz w:val="16"/>
                <w:szCs w:val="16"/>
              </w:rPr>
              <w:br/>
              <w:t>$'000</w:t>
            </w:r>
          </w:p>
        </w:tc>
        <w:tc>
          <w:tcPr>
            <w:tcW w:w="560" w:type="pct"/>
            <w:tcBorders>
              <w:top w:val="single" w:sz="4" w:space="0" w:color="auto"/>
              <w:left w:val="nil"/>
              <w:bottom w:val="single" w:sz="4" w:space="0" w:color="000000"/>
              <w:right w:val="nil"/>
            </w:tcBorders>
            <w:vAlign w:val="bottom"/>
            <w:hideMark/>
          </w:tcPr>
          <w:p w14:paraId="53100292" w14:textId="77777777" w:rsidR="001C0F49" w:rsidRDefault="001C0F49" w:rsidP="00F23F07">
            <w:pPr>
              <w:spacing w:after="0" w:line="240" w:lineRule="auto"/>
              <w:jc w:val="right"/>
              <w:rPr>
                <w:rFonts w:ascii="Arial" w:hAnsi="Arial" w:cs="Arial"/>
                <w:color w:val="000000"/>
                <w:sz w:val="16"/>
                <w:szCs w:val="16"/>
              </w:rPr>
            </w:pPr>
            <w:r>
              <w:rPr>
                <w:rFonts w:ascii="Arial" w:hAnsi="Arial" w:cs="Arial"/>
                <w:color w:val="000000"/>
                <w:sz w:val="16"/>
                <w:szCs w:val="16"/>
              </w:rPr>
              <w:t>Total</w:t>
            </w:r>
            <w:r>
              <w:rPr>
                <w:rFonts w:ascii="Arial" w:hAnsi="Arial" w:cs="Arial"/>
                <w:color w:val="000000"/>
                <w:sz w:val="16"/>
                <w:szCs w:val="16"/>
              </w:rPr>
              <w:br/>
              <w:t xml:space="preserve">equity </w:t>
            </w:r>
            <w:r>
              <w:rPr>
                <w:rFonts w:ascii="Arial" w:hAnsi="Arial" w:cs="Arial"/>
                <w:color w:val="000000"/>
                <w:sz w:val="16"/>
                <w:szCs w:val="16"/>
              </w:rPr>
              <w:br/>
            </w:r>
            <w:r>
              <w:rPr>
                <w:rFonts w:ascii="Arial" w:hAnsi="Arial" w:cs="Arial"/>
                <w:color w:val="000000"/>
                <w:sz w:val="16"/>
                <w:szCs w:val="16"/>
              </w:rPr>
              <w:br/>
              <w:t>$'000</w:t>
            </w:r>
          </w:p>
        </w:tc>
      </w:tr>
      <w:tr w:rsidR="001C0F49" w14:paraId="1BD8D991" w14:textId="77777777" w:rsidTr="00F23F07">
        <w:trPr>
          <w:trHeight w:val="204"/>
        </w:trPr>
        <w:tc>
          <w:tcPr>
            <w:tcW w:w="3229" w:type="pct"/>
            <w:vAlign w:val="bottom"/>
            <w:hideMark/>
          </w:tcPr>
          <w:p w14:paraId="25E6A83D" w14:textId="77777777" w:rsidR="001C0F49" w:rsidRDefault="001C0F49" w:rsidP="00F23F07">
            <w:pPr>
              <w:spacing w:after="0" w:line="240" w:lineRule="auto"/>
              <w:rPr>
                <w:rFonts w:ascii="Arial" w:hAnsi="Arial" w:cs="Arial"/>
                <w:b/>
                <w:bCs/>
                <w:color w:val="000000"/>
                <w:sz w:val="16"/>
                <w:szCs w:val="16"/>
              </w:rPr>
            </w:pPr>
            <w:r>
              <w:rPr>
                <w:rFonts w:ascii="Arial" w:hAnsi="Arial" w:cs="Arial"/>
                <w:b/>
                <w:bCs/>
                <w:color w:val="000000"/>
                <w:sz w:val="16"/>
                <w:szCs w:val="16"/>
              </w:rPr>
              <w:t>Opening balance as at 1 July 2022</w:t>
            </w:r>
          </w:p>
        </w:tc>
        <w:tc>
          <w:tcPr>
            <w:tcW w:w="560" w:type="pct"/>
            <w:noWrap/>
            <w:vAlign w:val="bottom"/>
            <w:hideMark/>
          </w:tcPr>
          <w:p w14:paraId="1CD0FA2A" w14:textId="77777777" w:rsidR="001C0F49" w:rsidRDefault="001C0F49" w:rsidP="00F23F07">
            <w:pPr>
              <w:spacing w:after="0"/>
              <w:jc w:val="right"/>
              <w:rPr>
                <w:rFonts w:ascii="Arial" w:hAnsi="Arial" w:cs="Arial"/>
                <w:b/>
                <w:bCs/>
                <w:color w:val="000000"/>
                <w:sz w:val="16"/>
                <w:szCs w:val="16"/>
              </w:rPr>
            </w:pPr>
          </w:p>
        </w:tc>
        <w:tc>
          <w:tcPr>
            <w:tcW w:w="650" w:type="pct"/>
            <w:noWrap/>
            <w:vAlign w:val="bottom"/>
            <w:hideMark/>
          </w:tcPr>
          <w:p w14:paraId="1819D41C" w14:textId="77777777" w:rsidR="001C0F49" w:rsidRDefault="001C0F49" w:rsidP="00F23F07">
            <w:pPr>
              <w:spacing w:after="0" w:line="240" w:lineRule="auto"/>
              <w:jc w:val="right"/>
              <w:rPr>
                <w:rFonts w:ascii="Times New Roman" w:hAnsi="Times New Roman"/>
              </w:rPr>
            </w:pPr>
          </w:p>
        </w:tc>
        <w:tc>
          <w:tcPr>
            <w:tcW w:w="560" w:type="pct"/>
            <w:noWrap/>
            <w:vAlign w:val="bottom"/>
            <w:hideMark/>
          </w:tcPr>
          <w:p w14:paraId="31EAE826" w14:textId="77777777" w:rsidR="001C0F49" w:rsidRDefault="001C0F49" w:rsidP="00F23F07">
            <w:pPr>
              <w:spacing w:after="0" w:line="240" w:lineRule="auto"/>
              <w:jc w:val="right"/>
              <w:rPr>
                <w:rFonts w:ascii="Times New Roman" w:hAnsi="Times New Roman"/>
              </w:rPr>
            </w:pPr>
          </w:p>
        </w:tc>
      </w:tr>
      <w:tr w:rsidR="001C0F49" w14:paraId="773C964F" w14:textId="77777777" w:rsidTr="00F23F07">
        <w:trPr>
          <w:trHeight w:val="204"/>
        </w:trPr>
        <w:tc>
          <w:tcPr>
            <w:tcW w:w="3229" w:type="pct"/>
            <w:vAlign w:val="bottom"/>
            <w:hideMark/>
          </w:tcPr>
          <w:p w14:paraId="691F4865" w14:textId="77777777" w:rsidR="001C0F49" w:rsidRDefault="001C0F49" w:rsidP="0032077D">
            <w:pPr>
              <w:spacing w:after="0" w:line="240" w:lineRule="auto"/>
              <w:ind w:left="113"/>
              <w:rPr>
                <w:rFonts w:ascii="Arial" w:hAnsi="Arial" w:cs="Arial"/>
                <w:color w:val="000000"/>
                <w:sz w:val="16"/>
                <w:szCs w:val="16"/>
              </w:rPr>
            </w:pPr>
            <w:r>
              <w:rPr>
                <w:rFonts w:ascii="Arial" w:hAnsi="Arial" w:cs="Arial"/>
                <w:color w:val="000000"/>
                <w:sz w:val="16"/>
                <w:szCs w:val="16"/>
              </w:rPr>
              <w:t>Balance carried forward from  previous period</w:t>
            </w:r>
          </w:p>
        </w:tc>
        <w:tc>
          <w:tcPr>
            <w:tcW w:w="560" w:type="pct"/>
            <w:noWrap/>
            <w:vAlign w:val="bottom"/>
            <w:hideMark/>
          </w:tcPr>
          <w:p w14:paraId="702937C9" w14:textId="77777777" w:rsidR="001C0F49" w:rsidRDefault="001C0F49" w:rsidP="00F23F07">
            <w:pPr>
              <w:spacing w:after="0" w:line="240" w:lineRule="auto"/>
              <w:jc w:val="right"/>
              <w:rPr>
                <w:rFonts w:ascii="Arial" w:hAnsi="Arial" w:cs="Arial"/>
                <w:color w:val="000000"/>
                <w:sz w:val="16"/>
                <w:szCs w:val="16"/>
              </w:rPr>
            </w:pPr>
            <w:r>
              <w:rPr>
                <w:rFonts w:ascii="Arial" w:hAnsi="Arial" w:cs="Arial"/>
                <w:color w:val="000000"/>
                <w:sz w:val="16"/>
                <w:szCs w:val="16"/>
              </w:rPr>
              <w:t>9.243</w:t>
            </w:r>
          </w:p>
        </w:tc>
        <w:tc>
          <w:tcPr>
            <w:tcW w:w="650" w:type="pct"/>
            <w:noWrap/>
            <w:vAlign w:val="bottom"/>
            <w:hideMark/>
          </w:tcPr>
          <w:p w14:paraId="784E05D7" w14:textId="77777777" w:rsidR="001C0F49" w:rsidRDefault="001C0F49" w:rsidP="00F23F07">
            <w:pPr>
              <w:spacing w:after="0" w:line="240" w:lineRule="auto"/>
              <w:jc w:val="right"/>
              <w:rPr>
                <w:rFonts w:ascii="Arial" w:hAnsi="Arial" w:cs="Arial"/>
                <w:color w:val="000000"/>
                <w:sz w:val="16"/>
                <w:szCs w:val="16"/>
              </w:rPr>
            </w:pPr>
            <w:r>
              <w:rPr>
                <w:rFonts w:ascii="Arial" w:hAnsi="Arial" w:cs="Arial"/>
                <w:color w:val="000000"/>
                <w:sz w:val="16"/>
                <w:szCs w:val="16"/>
              </w:rPr>
              <w:t>1,468</w:t>
            </w:r>
          </w:p>
        </w:tc>
        <w:tc>
          <w:tcPr>
            <w:tcW w:w="560" w:type="pct"/>
            <w:noWrap/>
            <w:vAlign w:val="bottom"/>
            <w:hideMark/>
          </w:tcPr>
          <w:p w14:paraId="6442F1A1" w14:textId="77777777" w:rsidR="001C0F49" w:rsidRDefault="001C0F49" w:rsidP="00F23F07">
            <w:pPr>
              <w:spacing w:after="0" w:line="240" w:lineRule="auto"/>
              <w:jc w:val="right"/>
              <w:rPr>
                <w:rFonts w:ascii="Arial" w:hAnsi="Arial" w:cs="Arial"/>
                <w:color w:val="000000"/>
                <w:sz w:val="16"/>
                <w:szCs w:val="16"/>
              </w:rPr>
            </w:pPr>
            <w:r>
              <w:rPr>
                <w:rFonts w:ascii="Arial" w:hAnsi="Arial" w:cs="Arial"/>
                <w:color w:val="000000"/>
                <w:sz w:val="16"/>
                <w:szCs w:val="16"/>
              </w:rPr>
              <w:t>10,702</w:t>
            </w:r>
          </w:p>
        </w:tc>
      </w:tr>
      <w:tr w:rsidR="001C0F49" w14:paraId="195BD378" w14:textId="77777777" w:rsidTr="00F23F07">
        <w:trPr>
          <w:trHeight w:val="204"/>
        </w:trPr>
        <w:tc>
          <w:tcPr>
            <w:tcW w:w="3229" w:type="pct"/>
            <w:vAlign w:val="bottom"/>
            <w:hideMark/>
          </w:tcPr>
          <w:p w14:paraId="6A5F5952" w14:textId="77777777" w:rsidR="001C0F49" w:rsidRDefault="001C0F49" w:rsidP="00F23F07">
            <w:pPr>
              <w:spacing w:after="0" w:line="240" w:lineRule="auto"/>
              <w:rPr>
                <w:rFonts w:ascii="Arial" w:hAnsi="Arial" w:cs="Arial"/>
                <w:b/>
                <w:bCs/>
                <w:i/>
                <w:iCs/>
                <w:color w:val="000000"/>
                <w:sz w:val="16"/>
                <w:szCs w:val="16"/>
              </w:rPr>
            </w:pPr>
            <w:r>
              <w:rPr>
                <w:rFonts w:ascii="Arial" w:hAnsi="Arial" w:cs="Arial"/>
                <w:b/>
                <w:bCs/>
                <w:i/>
                <w:iCs/>
                <w:color w:val="000000"/>
                <w:sz w:val="16"/>
                <w:szCs w:val="16"/>
              </w:rPr>
              <w:t>Adjusted opening balance</w:t>
            </w:r>
          </w:p>
        </w:tc>
        <w:tc>
          <w:tcPr>
            <w:tcW w:w="560" w:type="pct"/>
            <w:tcBorders>
              <w:top w:val="single" w:sz="4" w:space="0" w:color="000000"/>
              <w:left w:val="nil"/>
              <w:bottom w:val="single" w:sz="4" w:space="0" w:color="000000"/>
              <w:right w:val="nil"/>
            </w:tcBorders>
            <w:noWrap/>
            <w:vAlign w:val="bottom"/>
            <w:hideMark/>
          </w:tcPr>
          <w:p w14:paraId="66F28C1B" w14:textId="77777777" w:rsidR="001C0F49" w:rsidRDefault="001C0F49" w:rsidP="00F23F0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50" w:type="pct"/>
            <w:tcBorders>
              <w:top w:val="single" w:sz="4" w:space="0" w:color="000000"/>
              <w:left w:val="nil"/>
              <w:bottom w:val="single" w:sz="4" w:space="0" w:color="000000"/>
              <w:right w:val="nil"/>
            </w:tcBorders>
            <w:noWrap/>
            <w:vAlign w:val="bottom"/>
            <w:hideMark/>
          </w:tcPr>
          <w:p w14:paraId="01F5E88A" w14:textId="77777777" w:rsidR="001C0F49" w:rsidRDefault="001C0F49" w:rsidP="00F23F0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560" w:type="pct"/>
            <w:tcBorders>
              <w:top w:val="single" w:sz="4" w:space="0" w:color="000000"/>
              <w:left w:val="nil"/>
              <w:bottom w:val="single" w:sz="4" w:space="0" w:color="000000"/>
              <w:right w:val="nil"/>
            </w:tcBorders>
            <w:noWrap/>
            <w:vAlign w:val="bottom"/>
            <w:hideMark/>
          </w:tcPr>
          <w:p w14:paraId="51E6ABDB" w14:textId="77777777" w:rsidR="001C0F49" w:rsidRDefault="001C0F49" w:rsidP="00F23F0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r>
      <w:tr w:rsidR="001C0F49" w14:paraId="50CB8D49" w14:textId="77777777" w:rsidTr="00F23F07">
        <w:trPr>
          <w:trHeight w:val="204"/>
        </w:trPr>
        <w:tc>
          <w:tcPr>
            <w:tcW w:w="3229" w:type="pct"/>
            <w:noWrap/>
            <w:vAlign w:val="bottom"/>
            <w:hideMark/>
          </w:tcPr>
          <w:p w14:paraId="72CC6414" w14:textId="77777777" w:rsidR="001C0F49" w:rsidRDefault="001C0F49" w:rsidP="00F23F07">
            <w:pPr>
              <w:spacing w:after="0" w:line="240" w:lineRule="auto"/>
              <w:rPr>
                <w:rFonts w:ascii="Arial" w:hAnsi="Arial" w:cs="Arial"/>
                <w:b/>
                <w:bCs/>
                <w:color w:val="000000"/>
                <w:sz w:val="16"/>
                <w:szCs w:val="16"/>
              </w:rPr>
            </w:pPr>
            <w:r>
              <w:rPr>
                <w:rFonts w:ascii="Arial" w:hAnsi="Arial" w:cs="Arial"/>
                <w:b/>
                <w:bCs/>
                <w:color w:val="000000"/>
                <w:sz w:val="16"/>
                <w:szCs w:val="16"/>
              </w:rPr>
              <w:t>Comprehensive income</w:t>
            </w:r>
          </w:p>
        </w:tc>
        <w:tc>
          <w:tcPr>
            <w:tcW w:w="560" w:type="pct"/>
            <w:noWrap/>
            <w:vAlign w:val="bottom"/>
            <w:hideMark/>
          </w:tcPr>
          <w:p w14:paraId="26284A07" w14:textId="77777777" w:rsidR="001C0F49" w:rsidRDefault="001C0F49" w:rsidP="00F23F07">
            <w:pPr>
              <w:spacing w:after="0"/>
              <w:jc w:val="right"/>
              <w:rPr>
                <w:rFonts w:ascii="Arial" w:hAnsi="Arial" w:cs="Arial"/>
                <w:b/>
                <w:bCs/>
                <w:color w:val="000000"/>
                <w:sz w:val="16"/>
                <w:szCs w:val="16"/>
              </w:rPr>
            </w:pPr>
          </w:p>
        </w:tc>
        <w:tc>
          <w:tcPr>
            <w:tcW w:w="650" w:type="pct"/>
            <w:noWrap/>
            <w:vAlign w:val="bottom"/>
            <w:hideMark/>
          </w:tcPr>
          <w:p w14:paraId="72ACC4A2" w14:textId="77777777" w:rsidR="001C0F49" w:rsidRDefault="001C0F49" w:rsidP="00F23F07">
            <w:pPr>
              <w:spacing w:after="0" w:line="240" w:lineRule="auto"/>
              <w:jc w:val="right"/>
              <w:rPr>
                <w:rFonts w:ascii="Times New Roman" w:hAnsi="Times New Roman"/>
              </w:rPr>
            </w:pPr>
          </w:p>
        </w:tc>
        <w:tc>
          <w:tcPr>
            <w:tcW w:w="560" w:type="pct"/>
            <w:noWrap/>
            <w:vAlign w:val="bottom"/>
            <w:hideMark/>
          </w:tcPr>
          <w:p w14:paraId="69006FBD" w14:textId="77777777" w:rsidR="001C0F49" w:rsidRDefault="001C0F49" w:rsidP="00F23F07">
            <w:pPr>
              <w:spacing w:after="0" w:line="240" w:lineRule="auto"/>
              <w:jc w:val="right"/>
              <w:rPr>
                <w:rFonts w:ascii="Times New Roman" w:hAnsi="Times New Roman"/>
              </w:rPr>
            </w:pPr>
          </w:p>
        </w:tc>
      </w:tr>
      <w:tr w:rsidR="001C0F49" w14:paraId="4DE3154A" w14:textId="77777777" w:rsidTr="00F23F07">
        <w:trPr>
          <w:trHeight w:val="204"/>
        </w:trPr>
        <w:tc>
          <w:tcPr>
            <w:tcW w:w="3229" w:type="pct"/>
            <w:noWrap/>
            <w:vAlign w:val="bottom"/>
            <w:hideMark/>
          </w:tcPr>
          <w:p w14:paraId="2BF80B61" w14:textId="77777777" w:rsidR="001C0F49" w:rsidRDefault="001C0F49" w:rsidP="0032077D">
            <w:pPr>
              <w:spacing w:after="0" w:line="240" w:lineRule="auto"/>
              <w:ind w:left="113"/>
              <w:rPr>
                <w:rFonts w:ascii="Arial" w:hAnsi="Arial" w:cs="Arial"/>
                <w:sz w:val="16"/>
                <w:szCs w:val="16"/>
              </w:rPr>
            </w:pPr>
            <w:r>
              <w:rPr>
                <w:rFonts w:ascii="Arial" w:hAnsi="Arial" w:cs="Arial"/>
                <w:sz w:val="16"/>
                <w:szCs w:val="16"/>
              </w:rPr>
              <w:t>Surplus/(deficit) for the period</w:t>
            </w:r>
          </w:p>
        </w:tc>
        <w:tc>
          <w:tcPr>
            <w:tcW w:w="560" w:type="pct"/>
            <w:noWrap/>
            <w:vAlign w:val="bottom"/>
            <w:hideMark/>
          </w:tcPr>
          <w:p w14:paraId="65D94441" w14:textId="77777777" w:rsidR="001C0F49" w:rsidRDefault="001C0F49" w:rsidP="00F23F07">
            <w:pPr>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650" w:type="pct"/>
            <w:noWrap/>
            <w:vAlign w:val="bottom"/>
            <w:hideMark/>
          </w:tcPr>
          <w:p w14:paraId="5B1C5E68" w14:textId="77777777" w:rsidR="001C0F49" w:rsidRDefault="001C0F49" w:rsidP="00F23F07">
            <w:pPr>
              <w:spacing w:after="0"/>
              <w:jc w:val="right"/>
              <w:rPr>
                <w:rFonts w:ascii="Arial" w:hAnsi="Arial" w:cs="Arial"/>
                <w:color w:val="000000"/>
                <w:sz w:val="16"/>
                <w:szCs w:val="16"/>
              </w:rPr>
            </w:pPr>
          </w:p>
        </w:tc>
        <w:tc>
          <w:tcPr>
            <w:tcW w:w="560" w:type="pct"/>
            <w:noWrap/>
            <w:vAlign w:val="bottom"/>
            <w:hideMark/>
          </w:tcPr>
          <w:p w14:paraId="6A5EB217" w14:textId="77777777" w:rsidR="001C0F49" w:rsidRDefault="001C0F49" w:rsidP="00F23F07">
            <w:pPr>
              <w:spacing w:after="0" w:line="240" w:lineRule="auto"/>
              <w:jc w:val="right"/>
              <w:rPr>
                <w:rFonts w:ascii="Arial" w:hAnsi="Arial" w:cs="Arial"/>
                <w:color w:val="000000"/>
                <w:sz w:val="16"/>
                <w:szCs w:val="16"/>
              </w:rPr>
            </w:pPr>
            <w:r>
              <w:rPr>
                <w:rFonts w:ascii="Arial" w:hAnsi="Arial" w:cs="Arial"/>
                <w:color w:val="000000"/>
                <w:sz w:val="16"/>
                <w:szCs w:val="16"/>
              </w:rPr>
              <w:t>(42)</w:t>
            </w:r>
          </w:p>
        </w:tc>
      </w:tr>
      <w:tr w:rsidR="001C0F49" w14:paraId="0B0BEF57" w14:textId="77777777" w:rsidTr="00F23F07">
        <w:trPr>
          <w:trHeight w:val="204"/>
        </w:trPr>
        <w:tc>
          <w:tcPr>
            <w:tcW w:w="3229" w:type="pct"/>
            <w:vAlign w:val="bottom"/>
            <w:hideMark/>
          </w:tcPr>
          <w:p w14:paraId="1BB4982B" w14:textId="77777777" w:rsidR="001C0F49" w:rsidRDefault="001C0F49" w:rsidP="00F23F07">
            <w:pPr>
              <w:spacing w:after="0" w:line="240" w:lineRule="auto"/>
              <w:rPr>
                <w:rFonts w:ascii="Arial" w:hAnsi="Arial" w:cs="Arial"/>
                <w:b/>
                <w:bCs/>
                <w:i/>
                <w:iCs/>
                <w:color w:val="000000"/>
                <w:sz w:val="16"/>
                <w:szCs w:val="16"/>
              </w:rPr>
            </w:pPr>
            <w:r>
              <w:rPr>
                <w:rFonts w:ascii="Arial" w:hAnsi="Arial" w:cs="Arial"/>
                <w:b/>
                <w:bCs/>
                <w:i/>
                <w:iCs/>
                <w:color w:val="000000"/>
                <w:sz w:val="16"/>
                <w:szCs w:val="16"/>
              </w:rPr>
              <w:t>Total comprehensive income</w:t>
            </w:r>
          </w:p>
        </w:tc>
        <w:tc>
          <w:tcPr>
            <w:tcW w:w="560" w:type="pct"/>
            <w:tcBorders>
              <w:top w:val="single" w:sz="4" w:space="0" w:color="000000"/>
              <w:left w:val="nil"/>
              <w:bottom w:val="nil"/>
              <w:right w:val="nil"/>
            </w:tcBorders>
            <w:noWrap/>
            <w:vAlign w:val="bottom"/>
            <w:hideMark/>
          </w:tcPr>
          <w:p w14:paraId="7A3E6CC1" w14:textId="77777777" w:rsidR="001C0F49" w:rsidRDefault="001C0F49" w:rsidP="00F23F0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(42)</w:t>
            </w:r>
          </w:p>
        </w:tc>
        <w:tc>
          <w:tcPr>
            <w:tcW w:w="650" w:type="pct"/>
            <w:tcBorders>
              <w:top w:val="single" w:sz="4" w:space="0" w:color="000000"/>
              <w:left w:val="nil"/>
              <w:bottom w:val="nil"/>
              <w:right w:val="nil"/>
            </w:tcBorders>
            <w:noWrap/>
            <w:vAlign w:val="bottom"/>
            <w:hideMark/>
          </w:tcPr>
          <w:p w14:paraId="47DF1EBA" w14:textId="77777777" w:rsidR="001C0F49" w:rsidRDefault="001C0F49" w:rsidP="00F23F0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560" w:type="pct"/>
            <w:tcBorders>
              <w:top w:val="single" w:sz="4" w:space="0" w:color="000000"/>
              <w:left w:val="nil"/>
              <w:bottom w:val="nil"/>
              <w:right w:val="nil"/>
            </w:tcBorders>
            <w:noWrap/>
            <w:vAlign w:val="bottom"/>
            <w:hideMark/>
          </w:tcPr>
          <w:p w14:paraId="55AA8DBA" w14:textId="77777777" w:rsidR="001C0F49" w:rsidRDefault="001C0F49" w:rsidP="00F23F0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(42)</w:t>
            </w:r>
          </w:p>
        </w:tc>
      </w:tr>
      <w:tr w:rsidR="001C0F49" w14:paraId="316DC50C" w14:textId="77777777" w:rsidTr="00F23F07">
        <w:trPr>
          <w:trHeight w:val="204"/>
        </w:trPr>
        <w:tc>
          <w:tcPr>
            <w:tcW w:w="3229" w:type="pct"/>
            <w:vAlign w:val="bottom"/>
            <w:hideMark/>
          </w:tcPr>
          <w:p w14:paraId="63E99D1E" w14:textId="77777777" w:rsidR="001C0F49" w:rsidRDefault="001C0F49" w:rsidP="00F23F07">
            <w:pPr>
              <w:spacing w:after="0" w:line="240" w:lineRule="auto"/>
              <w:rPr>
                <w:rFonts w:ascii="Arial" w:hAnsi="Arial" w:cs="Arial"/>
                <w:b/>
                <w:bCs/>
                <w:color w:val="000000"/>
                <w:sz w:val="16"/>
                <w:szCs w:val="16"/>
              </w:rPr>
            </w:pPr>
            <w:r>
              <w:rPr>
                <w:rFonts w:ascii="Arial" w:hAnsi="Arial" w:cs="Arial"/>
                <w:b/>
                <w:bCs/>
                <w:color w:val="000000"/>
                <w:sz w:val="16"/>
                <w:szCs w:val="16"/>
              </w:rPr>
              <w:t>Estimated closing balance as at 30 June 2023</w:t>
            </w:r>
          </w:p>
        </w:tc>
        <w:tc>
          <w:tcPr>
            <w:tcW w:w="560" w:type="pct"/>
            <w:tcBorders>
              <w:top w:val="single" w:sz="4" w:space="0" w:color="auto"/>
              <w:left w:val="nil"/>
              <w:bottom w:val="single" w:sz="4" w:space="0" w:color="auto"/>
              <w:right w:val="nil"/>
            </w:tcBorders>
            <w:noWrap/>
            <w:vAlign w:val="bottom"/>
            <w:hideMark/>
          </w:tcPr>
          <w:p w14:paraId="143D70CD" w14:textId="77777777" w:rsidR="001C0F49" w:rsidRDefault="001C0F49" w:rsidP="00F23F07">
            <w:pPr>
              <w:spacing w:after="0" w:line="240" w:lineRule="auto"/>
              <w:jc w:val="right"/>
              <w:rPr>
                <w:rFonts w:ascii="Arial" w:hAnsi="Arial" w:cs="Arial"/>
                <w:b/>
                <w:bCs/>
                <w:color w:val="000000"/>
                <w:sz w:val="16"/>
                <w:szCs w:val="16"/>
              </w:rPr>
            </w:pPr>
            <w:r>
              <w:rPr>
                <w:rFonts w:ascii="Arial" w:hAnsi="Arial" w:cs="Arial"/>
                <w:b/>
                <w:bCs/>
                <w:color w:val="000000"/>
                <w:sz w:val="16"/>
                <w:szCs w:val="16"/>
              </w:rPr>
              <w:t>9,192</w:t>
            </w:r>
          </w:p>
        </w:tc>
        <w:tc>
          <w:tcPr>
            <w:tcW w:w="650" w:type="pct"/>
            <w:tcBorders>
              <w:top w:val="single" w:sz="4" w:space="0" w:color="auto"/>
              <w:left w:val="nil"/>
              <w:bottom w:val="single" w:sz="4" w:space="0" w:color="auto"/>
              <w:right w:val="nil"/>
            </w:tcBorders>
            <w:noWrap/>
            <w:vAlign w:val="bottom"/>
            <w:hideMark/>
          </w:tcPr>
          <w:p w14:paraId="141D2757" w14:textId="77777777" w:rsidR="001C0F49" w:rsidRDefault="001C0F49" w:rsidP="00F23F07">
            <w:pPr>
              <w:spacing w:after="0" w:line="240" w:lineRule="auto"/>
              <w:jc w:val="right"/>
              <w:rPr>
                <w:rFonts w:ascii="Arial" w:hAnsi="Arial" w:cs="Arial"/>
                <w:b/>
                <w:bCs/>
                <w:color w:val="000000"/>
                <w:sz w:val="16"/>
                <w:szCs w:val="16"/>
              </w:rPr>
            </w:pPr>
            <w:r>
              <w:rPr>
                <w:rFonts w:ascii="Arial" w:hAnsi="Arial" w:cs="Arial"/>
                <w:b/>
                <w:bCs/>
                <w:color w:val="000000"/>
                <w:sz w:val="16"/>
                <w:szCs w:val="16"/>
              </w:rPr>
              <w:t>1,468</w:t>
            </w:r>
          </w:p>
        </w:tc>
        <w:tc>
          <w:tcPr>
            <w:tcW w:w="560" w:type="pct"/>
            <w:tcBorders>
              <w:top w:val="single" w:sz="4" w:space="0" w:color="auto"/>
              <w:left w:val="nil"/>
              <w:bottom w:val="single" w:sz="4" w:space="0" w:color="auto"/>
              <w:right w:val="nil"/>
            </w:tcBorders>
            <w:noWrap/>
            <w:vAlign w:val="bottom"/>
            <w:hideMark/>
          </w:tcPr>
          <w:p w14:paraId="3D7AF74B" w14:textId="77777777" w:rsidR="001C0F49" w:rsidRDefault="001C0F49" w:rsidP="00F23F07">
            <w:pPr>
              <w:spacing w:after="0" w:line="240" w:lineRule="auto"/>
              <w:jc w:val="right"/>
              <w:rPr>
                <w:rFonts w:ascii="Arial" w:hAnsi="Arial" w:cs="Arial"/>
                <w:b/>
                <w:bCs/>
                <w:color w:val="000000"/>
                <w:sz w:val="16"/>
                <w:szCs w:val="16"/>
              </w:rPr>
            </w:pPr>
            <w:r>
              <w:rPr>
                <w:rFonts w:ascii="Arial" w:hAnsi="Arial" w:cs="Arial"/>
                <w:b/>
                <w:bCs/>
                <w:color w:val="000000"/>
                <w:sz w:val="16"/>
                <w:szCs w:val="16"/>
              </w:rPr>
              <w:t>10,660</w:t>
            </w:r>
          </w:p>
        </w:tc>
      </w:tr>
      <w:tr w:rsidR="001C0F49" w14:paraId="71C7E164" w14:textId="77777777" w:rsidTr="00F23F07">
        <w:trPr>
          <w:trHeight w:val="204"/>
        </w:trPr>
        <w:tc>
          <w:tcPr>
            <w:tcW w:w="3229" w:type="pct"/>
            <w:tcBorders>
              <w:top w:val="nil"/>
              <w:left w:val="nil"/>
              <w:bottom w:val="single" w:sz="4" w:space="0" w:color="000000"/>
              <w:right w:val="nil"/>
            </w:tcBorders>
            <w:vAlign w:val="bottom"/>
            <w:hideMark/>
          </w:tcPr>
          <w:p w14:paraId="5B2D3E2A" w14:textId="77777777" w:rsidR="001C0F49" w:rsidRDefault="001C0F49" w:rsidP="00F23F07">
            <w:pPr>
              <w:spacing w:after="0" w:line="240" w:lineRule="auto"/>
              <w:rPr>
                <w:rFonts w:ascii="Arial" w:hAnsi="Arial" w:cs="Arial"/>
                <w:b/>
                <w:bCs/>
                <w:color w:val="000000"/>
                <w:sz w:val="16"/>
                <w:szCs w:val="16"/>
              </w:rPr>
            </w:pPr>
            <w:r>
              <w:rPr>
                <w:rFonts w:ascii="Arial" w:hAnsi="Arial" w:cs="Arial"/>
                <w:b/>
                <w:bCs/>
                <w:color w:val="000000"/>
                <w:sz w:val="16"/>
                <w:szCs w:val="16"/>
              </w:rPr>
              <w:t>Closing balance attributable to the Australian Government</w:t>
            </w:r>
          </w:p>
        </w:tc>
        <w:tc>
          <w:tcPr>
            <w:tcW w:w="560" w:type="pct"/>
            <w:tcBorders>
              <w:top w:val="nil"/>
              <w:left w:val="nil"/>
              <w:bottom w:val="single" w:sz="4" w:space="0" w:color="auto"/>
              <w:right w:val="nil"/>
            </w:tcBorders>
            <w:noWrap/>
            <w:vAlign w:val="bottom"/>
            <w:hideMark/>
          </w:tcPr>
          <w:p w14:paraId="71B6C52B" w14:textId="77777777" w:rsidR="001C0F49" w:rsidRDefault="001C0F49" w:rsidP="00F23F07">
            <w:pPr>
              <w:spacing w:after="0" w:line="240" w:lineRule="auto"/>
              <w:jc w:val="right"/>
              <w:rPr>
                <w:rFonts w:ascii="Arial" w:hAnsi="Arial" w:cs="Arial"/>
                <w:b/>
                <w:bCs/>
                <w:color w:val="000000"/>
                <w:sz w:val="16"/>
                <w:szCs w:val="16"/>
              </w:rPr>
            </w:pPr>
            <w:r>
              <w:rPr>
                <w:rFonts w:ascii="Arial" w:hAnsi="Arial" w:cs="Arial"/>
                <w:b/>
                <w:bCs/>
                <w:color w:val="000000"/>
                <w:sz w:val="16"/>
                <w:szCs w:val="16"/>
              </w:rPr>
              <w:t>9,192</w:t>
            </w:r>
          </w:p>
        </w:tc>
        <w:tc>
          <w:tcPr>
            <w:tcW w:w="650" w:type="pct"/>
            <w:tcBorders>
              <w:top w:val="nil"/>
              <w:left w:val="nil"/>
              <w:bottom w:val="single" w:sz="4" w:space="0" w:color="auto"/>
              <w:right w:val="nil"/>
            </w:tcBorders>
            <w:noWrap/>
            <w:vAlign w:val="bottom"/>
            <w:hideMark/>
          </w:tcPr>
          <w:p w14:paraId="0BB702C1" w14:textId="77777777" w:rsidR="001C0F49" w:rsidRDefault="001C0F49" w:rsidP="00F23F07">
            <w:pPr>
              <w:spacing w:after="0" w:line="240" w:lineRule="auto"/>
              <w:jc w:val="right"/>
              <w:rPr>
                <w:rFonts w:ascii="Arial" w:hAnsi="Arial" w:cs="Arial"/>
                <w:b/>
                <w:bCs/>
                <w:color w:val="000000"/>
                <w:sz w:val="16"/>
                <w:szCs w:val="16"/>
              </w:rPr>
            </w:pPr>
            <w:r>
              <w:rPr>
                <w:rFonts w:ascii="Arial" w:hAnsi="Arial" w:cs="Arial"/>
                <w:b/>
                <w:bCs/>
                <w:color w:val="000000"/>
                <w:sz w:val="16"/>
                <w:szCs w:val="16"/>
              </w:rPr>
              <w:t>1,468</w:t>
            </w:r>
          </w:p>
        </w:tc>
        <w:tc>
          <w:tcPr>
            <w:tcW w:w="560" w:type="pct"/>
            <w:tcBorders>
              <w:top w:val="nil"/>
              <w:left w:val="nil"/>
              <w:bottom w:val="single" w:sz="4" w:space="0" w:color="auto"/>
              <w:right w:val="nil"/>
            </w:tcBorders>
            <w:noWrap/>
            <w:vAlign w:val="bottom"/>
            <w:hideMark/>
          </w:tcPr>
          <w:p w14:paraId="06F14A9B" w14:textId="77777777" w:rsidR="001C0F49" w:rsidRDefault="001C0F49" w:rsidP="00F23F07">
            <w:pPr>
              <w:spacing w:after="0" w:line="240" w:lineRule="auto"/>
              <w:jc w:val="right"/>
              <w:rPr>
                <w:rFonts w:ascii="Arial" w:hAnsi="Arial" w:cs="Arial"/>
                <w:b/>
                <w:bCs/>
                <w:color w:val="000000"/>
                <w:sz w:val="16"/>
                <w:szCs w:val="16"/>
              </w:rPr>
            </w:pPr>
            <w:r>
              <w:rPr>
                <w:rFonts w:ascii="Arial" w:hAnsi="Arial" w:cs="Arial"/>
                <w:b/>
                <w:bCs/>
                <w:color w:val="000000"/>
                <w:sz w:val="16"/>
                <w:szCs w:val="16"/>
              </w:rPr>
              <w:t>10,660</w:t>
            </w:r>
          </w:p>
        </w:tc>
      </w:tr>
    </w:tbl>
    <w:p w14:paraId="1C1EA54D" w14:textId="3A0D2A03" w:rsidR="001C0F49" w:rsidRDefault="001C0F49" w:rsidP="001C0F49">
      <w:pPr>
        <w:pStyle w:val="TableGraphic"/>
        <w:spacing w:before="60" w:after="60"/>
        <w:rPr>
          <w:rFonts w:ascii="Arial" w:hAnsi="Arial" w:cs="Arial"/>
          <w:sz w:val="16"/>
          <w:szCs w:val="16"/>
        </w:rPr>
      </w:pPr>
      <w:r>
        <w:rPr>
          <w:rFonts w:ascii="Arial" w:hAnsi="Arial" w:cs="Arial"/>
          <w:sz w:val="16"/>
        </w:rPr>
        <w:t>Prepared on Australian Accounting Standards basis</w:t>
      </w:r>
      <w:r w:rsidR="00D97531">
        <w:rPr>
          <w:rFonts w:ascii="Arial" w:hAnsi="Arial" w:cs="Arial"/>
          <w:sz w:val="16"/>
        </w:rPr>
        <w:t>.</w:t>
      </w:r>
    </w:p>
    <w:p w14:paraId="5EB84B12" w14:textId="501D1B8C" w:rsidR="001C0F49" w:rsidRDefault="001C0F49" w:rsidP="001C0F49">
      <w:pPr>
        <w:pStyle w:val="TableHeading"/>
      </w:pPr>
      <w:r>
        <w:rPr>
          <w:b w:val="0"/>
        </w:rPr>
        <w:br w:type="page"/>
      </w:r>
      <w:r>
        <w:rPr>
          <w:rFonts w:cs="Arial"/>
        </w:rPr>
        <w:lastRenderedPageBreak/>
        <w:t xml:space="preserve">Table 3.4: Budgeted </w:t>
      </w:r>
      <w:r>
        <w:rPr>
          <w:lang w:val="en-US"/>
        </w:rPr>
        <w:t>d</w:t>
      </w:r>
      <w:r w:rsidR="00F23F07">
        <w:t>epartmental</w:t>
      </w:r>
      <w:r>
        <w:t xml:space="preserve"> statement of cash flows (for the period ended 30 June)</w:t>
      </w:r>
    </w:p>
    <w:tbl>
      <w:tblPr>
        <w:tblW w:w="5000" w:type="pct"/>
        <w:tblLook w:val="04A0" w:firstRow="1" w:lastRow="0" w:firstColumn="1" w:lastColumn="0" w:noHBand="0" w:noVBand="1"/>
      </w:tblPr>
      <w:tblGrid>
        <w:gridCol w:w="3238"/>
        <w:gridCol w:w="933"/>
        <w:gridCol w:w="885"/>
        <w:gridCol w:w="885"/>
        <w:gridCol w:w="885"/>
        <w:gridCol w:w="884"/>
      </w:tblGrid>
      <w:tr w:rsidR="001C0F49" w14:paraId="1B458278" w14:textId="77777777" w:rsidTr="00F23F07">
        <w:trPr>
          <w:trHeight w:val="204"/>
        </w:trPr>
        <w:tc>
          <w:tcPr>
            <w:tcW w:w="2100" w:type="pct"/>
            <w:tcBorders>
              <w:top w:val="single" w:sz="4" w:space="0" w:color="auto"/>
              <w:left w:val="nil"/>
              <w:bottom w:val="nil"/>
              <w:right w:val="nil"/>
            </w:tcBorders>
            <w:noWrap/>
            <w:vAlign w:val="bottom"/>
            <w:hideMark/>
          </w:tcPr>
          <w:p w14:paraId="5F24D20C" w14:textId="77777777" w:rsidR="001C0F49" w:rsidRDefault="001C0F49" w:rsidP="00F23F07">
            <w:pPr>
              <w:spacing w:after="0" w:line="240" w:lineRule="auto"/>
              <w:rPr>
                <w:rFonts w:ascii="Arial" w:hAnsi="Arial" w:cs="Arial"/>
                <w:b/>
                <w:bCs/>
                <w:sz w:val="16"/>
                <w:szCs w:val="16"/>
              </w:rPr>
            </w:pPr>
            <w:r>
              <w:rPr>
                <w:rFonts w:ascii="Arial" w:hAnsi="Arial" w:cs="Arial"/>
                <w:b/>
                <w:bCs/>
                <w:sz w:val="16"/>
                <w:szCs w:val="16"/>
              </w:rPr>
              <w:t> </w:t>
            </w:r>
          </w:p>
        </w:tc>
        <w:tc>
          <w:tcPr>
            <w:tcW w:w="605" w:type="pct"/>
            <w:tcBorders>
              <w:top w:val="single" w:sz="4" w:space="0" w:color="auto"/>
              <w:left w:val="nil"/>
              <w:bottom w:val="single" w:sz="4" w:space="0" w:color="auto"/>
              <w:right w:val="nil"/>
            </w:tcBorders>
            <w:vAlign w:val="bottom"/>
            <w:hideMark/>
          </w:tcPr>
          <w:p w14:paraId="229AEE67" w14:textId="77777777" w:rsidR="001C0F49" w:rsidRDefault="001C0F49" w:rsidP="00F23F07">
            <w:pPr>
              <w:spacing w:after="0" w:line="240" w:lineRule="auto"/>
              <w:jc w:val="right"/>
              <w:rPr>
                <w:rFonts w:ascii="Arial" w:hAnsi="Arial" w:cs="Arial"/>
                <w:sz w:val="16"/>
                <w:szCs w:val="16"/>
              </w:rPr>
            </w:pPr>
            <w:r>
              <w:rPr>
                <w:rFonts w:ascii="Arial" w:hAnsi="Arial" w:cs="Arial"/>
                <w:sz w:val="16"/>
                <w:szCs w:val="16"/>
              </w:rPr>
              <w:t>2021-22 Estimated actual</w:t>
            </w:r>
            <w:r>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E6E6E6"/>
            <w:vAlign w:val="bottom"/>
            <w:hideMark/>
          </w:tcPr>
          <w:p w14:paraId="2CB8A94E" w14:textId="77777777" w:rsidR="001C0F49" w:rsidRDefault="001C0F49" w:rsidP="00F23F07">
            <w:pPr>
              <w:spacing w:after="0" w:line="240" w:lineRule="auto"/>
              <w:jc w:val="right"/>
              <w:rPr>
                <w:rFonts w:ascii="Arial" w:hAnsi="Arial" w:cs="Arial"/>
                <w:sz w:val="16"/>
                <w:szCs w:val="16"/>
              </w:rPr>
            </w:pPr>
            <w:r>
              <w:rPr>
                <w:rFonts w:ascii="Arial" w:hAnsi="Arial" w:cs="Arial"/>
                <w:sz w:val="16"/>
                <w:szCs w:val="16"/>
              </w:rPr>
              <w:t>2022-23</w:t>
            </w:r>
            <w:r>
              <w:rPr>
                <w:rFonts w:ascii="Arial" w:hAnsi="Arial" w:cs="Arial"/>
                <w:sz w:val="16"/>
                <w:szCs w:val="16"/>
              </w:rPr>
              <w:br/>
              <w:t>Budget</w:t>
            </w:r>
            <w:r>
              <w:rPr>
                <w:rFonts w:ascii="Arial" w:hAnsi="Arial" w:cs="Arial"/>
                <w:sz w:val="16"/>
                <w:szCs w:val="16"/>
              </w:rPr>
              <w:br/>
            </w:r>
            <w:r>
              <w:rPr>
                <w:rFonts w:ascii="Arial" w:hAnsi="Arial" w:cs="Arial"/>
                <w:sz w:val="16"/>
                <w:szCs w:val="16"/>
              </w:rPr>
              <w:br/>
              <w:t>$'000</w:t>
            </w:r>
          </w:p>
        </w:tc>
        <w:tc>
          <w:tcPr>
            <w:tcW w:w="574" w:type="pct"/>
            <w:tcBorders>
              <w:top w:val="single" w:sz="4" w:space="0" w:color="auto"/>
              <w:left w:val="nil"/>
              <w:bottom w:val="single" w:sz="4" w:space="0" w:color="auto"/>
              <w:right w:val="nil"/>
            </w:tcBorders>
            <w:vAlign w:val="bottom"/>
            <w:hideMark/>
          </w:tcPr>
          <w:p w14:paraId="4343DE8A" w14:textId="77777777" w:rsidR="001C0F49" w:rsidRDefault="001C0F49" w:rsidP="00F23F07">
            <w:pPr>
              <w:spacing w:after="0" w:line="240" w:lineRule="auto"/>
              <w:jc w:val="right"/>
              <w:rPr>
                <w:rFonts w:ascii="Arial" w:hAnsi="Arial" w:cs="Arial"/>
                <w:sz w:val="16"/>
                <w:szCs w:val="16"/>
              </w:rPr>
            </w:pPr>
            <w:r>
              <w:rPr>
                <w:rFonts w:ascii="Arial" w:hAnsi="Arial" w:cs="Arial"/>
                <w:sz w:val="16"/>
                <w:szCs w:val="16"/>
              </w:rPr>
              <w:t>2023-24 Forward estimate</w:t>
            </w:r>
            <w:r>
              <w:rPr>
                <w:rFonts w:ascii="Arial" w:hAnsi="Arial" w:cs="Arial"/>
                <w:sz w:val="16"/>
                <w:szCs w:val="16"/>
              </w:rPr>
              <w:br/>
              <w:t>$'000</w:t>
            </w:r>
          </w:p>
        </w:tc>
        <w:tc>
          <w:tcPr>
            <w:tcW w:w="574" w:type="pct"/>
            <w:tcBorders>
              <w:top w:val="single" w:sz="4" w:space="0" w:color="auto"/>
              <w:left w:val="nil"/>
              <w:bottom w:val="single" w:sz="4" w:space="0" w:color="auto"/>
              <w:right w:val="nil"/>
            </w:tcBorders>
            <w:vAlign w:val="bottom"/>
            <w:hideMark/>
          </w:tcPr>
          <w:p w14:paraId="1DBD3FBB" w14:textId="77777777" w:rsidR="001C0F49" w:rsidRDefault="001C0F49" w:rsidP="00F23F07">
            <w:pPr>
              <w:spacing w:after="0" w:line="240" w:lineRule="auto"/>
              <w:jc w:val="right"/>
              <w:rPr>
                <w:rFonts w:ascii="Arial" w:hAnsi="Arial" w:cs="Arial"/>
                <w:sz w:val="16"/>
                <w:szCs w:val="16"/>
              </w:rPr>
            </w:pPr>
            <w:r>
              <w:rPr>
                <w:rFonts w:ascii="Arial" w:hAnsi="Arial" w:cs="Arial"/>
                <w:sz w:val="16"/>
                <w:szCs w:val="16"/>
              </w:rPr>
              <w:t>2024-25 Forward estimate</w:t>
            </w:r>
            <w:r>
              <w:rPr>
                <w:rFonts w:ascii="Arial" w:hAnsi="Arial" w:cs="Arial"/>
                <w:sz w:val="16"/>
                <w:szCs w:val="16"/>
              </w:rPr>
              <w:br/>
              <w:t>$'000</w:t>
            </w:r>
          </w:p>
        </w:tc>
        <w:tc>
          <w:tcPr>
            <w:tcW w:w="574" w:type="pct"/>
            <w:tcBorders>
              <w:top w:val="single" w:sz="4" w:space="0" w:color="auto"/>
              <w:left w:val="nil"/>
              <w:bottom w:val="single" w:sz="4" w:space="0" w:color="auto"/>
              <w:right w:val="nil"/>
            </w:tcBorders>
            <w:vAlign w:val="bottom"/>
            <w:hideMark/>
          </w:tcPr>
          <w:p w14:paraId="0042BC7C" w14:textId="77777777" w:rsidR="001C0F49" w:rsidRDefault="001C0F49" w:rsidP="00F23F07">
            <w:pPr>
              <w:spacing w:after="0" w:line="240" w:lineRule="auto"/>
              <w:jc w:val="right"/>
              <w:rPr>
                <w:rFonts w:ascii="Arial" w:hAnsi="Arial" w:cs="Arial"/>
                <w:sz w:val="16"/>
                <w:szCs w:val="16"/>
              </w:rPr>
            </w:pPr>
            <w:r>
              <w:rPr>
                <w:rFonts w:ascii="Arial" w:hAnsi="Arial" w:cs="Arial"/>
                <w:sz w:val="16"/>
                <w:szCs w:val="16"/>
              </w:rPr>
              <w:t>2025-26</w:t>
            </w:r>
            <w:r>
              <w:rPr>
                <w:rFonts w:ascii="Arial" w:hAnsi="Arial" w:cs="Arial"/>
                <w:sz w:val="16"/>
                <w:szCs w:val="16"/>
              </w:rPr>
              <w:br/>
              <w:t>Forward estimate</w:t>
            </w:r>
            <w:r>
              <w:rPr>
                <w:rFonts w:ascii="Arial" w:hAnsi="Arial" w:cs="Arial"/>
                <w:sz w:val="16"/>
                <w:szCs w:val="16"/>
              </w:rPr>
              <w:br/>
              <w:t>$'000</w:t>
            </w:r>
          </w:p>
        </w:tc>
      </w:tr>
      <w:tr w:rsidR="001C0F49" w14:paraId="6B6B19F7" w14:textId="77777777" w:rsidTr="00F23F07">
        <w:trPr>
          <w:trHeight w:val="204"/>
        </w:trPr>
        <w:tc>
          <w:tcPr>
            <w:tcW w:w="2100" w:type="pct"/>
            <w:noWrap/>
            <w:vAlign w:val="bottom"/>
            <w:hideMark/>
          </w:tcPr>
          <w:p w14:paraId="54AAE985" w14:textId="77777777" w:rsidR="001C0F49" w:rsidRDefault="001C0F49" w:rsidP="00F23F07">
            <w:pPr>
              <w:spacing w:after="0" w:line="240" w:lineRule="auto"/>
              <w:rPr>
                <w:rFonts w:ascii="Arial" w:hAnsi="Arial" w:cs="Arial"/>
                <w:b/>
                <w:bCs/>
                <w:color w:val="000000"/>
                <w:sz w:val="16"/>
                <w:szCs w:val="16"/>
              </w:rPr>
            </w:pPr>
            <w:r>
              <w:rPr>
                <w:rFonts w:ascii="Arial" w:hAnsi="Arial" w:cs="Arial"/>
                <w:b/>
                <w:bCs/>
                <w:color w:val="000000"/>
                <w:sz w:val="16"/>
                <w:szCs w:val="16"/>
              </w:rPr>
              <w:t>OPERATING ACTIVITIES</w:t>
            </w:r>
          </w:p>
        </w:tc>
        <w:tc>
          <w:tcPr>
            <w:tcW w:w="605" w:type="pct"/>
            <w:noWrap/>
            <w:vAlign w:val="bottom"/>
            <w:hideMark/>
          </w:tcPr>
          <w:p w14:paraId="3BCD76D2" w14:textId="77777777" w:rsidR="001C0F49" w:rsidRDefault="001C0F49" w:rsidP="0032077D">
            <w:pPr>
              <w:spacing w:after="0"/>
              <w:jc w:val="right"/>
              <w:rPr>
                <w:rFonts w:ascii="Arial" w:hAnsi="Arial" w:cs="Arial"/>
                <w:b/>
                <w:bCs/>
                <w:color w:val="000000"/>
                <w:sz w:val="16"/>
                <w:szCs w:val="16"/>
              </w:rPr>
            </w:pPr>
          </w:p>
        </w:tc>
        <w:tc>
          <w:tcPr>
            <w:tcW w:w="574" w:type="pct"/>
            <w:shd w:val="clear" w:color="auto" w:fill="E6E6E6"/>
            <w:noWrap/>
            <w:vAlign w:val="bottom"/>
            <w:hideMark/>
          </w:tcPr>
          <w:p w14:paraId="54543885"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3E09252D"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7FE40789"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6A020AF4" w14:textId="77777777" w:rsidR="001C0F49" w:rsidRDefault="001C0F49" w:rsidP="0032077D">
            <w:pPr>
              <w:spacing w:after="0" w:line="240" w:lineRule="auto"/>
              <w:jc w:val="right"/>
              <w:rPr>
                <w:rFonts w:ascii="Times New Roman" w:hAnsi="Times New Roman"/>
              </w:rPr>
            </w:pPr>
          </w:p>
        </w:tc>
      </w:tr>
      <w:tr w:rsidR="001C0F49" w14:paraId="6FC34EC3" w14:textId="77777777" w:rsidTr="00F23F07">
        <w:trPr>
          <w:trHeight w:val="204"/>
        </w:trPr>
        <w:tc>
          <w:tcPr>
            <w:tcW w:w="2100" w:type="pct"/>
            <w:noWrap/>
            <w:vAlign w:val="bottom"/>
            <w:hideMark/>
          </w:tcPr>
          <w:p w14:paraId="06D00515" w14:textId="77777777" w:rsidR="001C0F49" w:rsidRDefault="001C0F49" w:rsidP="00F23F07">
            <w:pPr>
              <w:spacing w:after="0" w:line="240" w:lineRule="auto"/>
              <w:rPr>
                <w:rFonts w:ascii="Arial" w:hAnsi="Arial" w:cs="Arial"/>
                <w:b/>
                <w:bCs/>
                <w:color w:val="000000"/>
                <w:sz w:val="16"/>
                <w:szCs w:val="16"/>
              </w:rPr>
            </w:pPr>
            <w:r>
              <w:rPr>
                <w:rFonts w:ascii="Arial" w:hAnsi="Arial" w:cs="Arial"/>
                <w:b/>
                <w:bCs/>
                <w:color w:val="000000"/>
                <w:sz w:val="16"/>
                <w:szCs w:val="16"/>
              </w:rPr>
              <w:t>Cash received</w:t>
            </w:r>
          </w:p>
        </w:tc>
        <w:tc>
          <w:tcPr>
            <w:tcW w:w="605" w:type="pct"/>
            <w:noWrap/>
            <w:vAlign w:val="bottom"/>
            <w:hideMark/>
          </w:tcPr>
          <w:p w14:paraId="755F9CEA" w14:textId="77777777" w:rsidR="001C0F49" w:rsidRDefault="001C0F49" w:rsidP="0032077D">
            <w:pPr>
              <w:spacing w:after="0"/>
              <w:jc w:val="right"/>
              <w:rPr>
                <w:rFonts w:ascii="Arial" w:hAnsi="Arial" w:cs="Arial"/>
                <w:b/>
                <w:bCs/>
                <w:color w:val="000000"/>
                <w:sz w:val="16"/>
                <w:szCs w:val="16"/>
              </w:rPr>
            </w:pPr>
          </w:p>
        </w:tc>
        <w:tc>
          <w:tcPr>
            <w:tcW w:w="574" w:type="pct"/>
            <w:shd w:val="clear" w:color="auto" w:fill="E6E6E6"/>
            <w:noWrap/>
            <w:vAlign w:val="bottom"/>
            <w:hideMark/>
          </w:tcPr>
          <w:p w14:paraId="7013B63D"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3F433E77"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11C04243"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17BAAE74" w14:textId="77777777" w:rsidR="001C0F49" w:rsidRDefault="001C0F49" w:rsidP="0032077D">
            <w:pPr>
              <w:spacing w:after="0" w:line="240" w:lineRule="auto"/>
              <w:jc w:val="right"/>
              <w:rPr>
                <w:rFonts w:ascii="Times New Roman" w:hAnsi="Times New Roman"/>
              </w:rPr>
            </w:pPr>
          </w:p>
        </w:tc>
      </w:tr>
      <w:tr w:rsidR="001C0F49" w14:paraId="36DD8223" w14:textId="77777777" w:rsidTr="00F23F07">
        <w:trPr>
          <w:trHeight w:val="204"/>
        </w:trPr>
        <w:tc>
          <w:tcPr>
            <w:tcW w:w="2100" w:type="pct"/>
            <w:noWrap/>
            <w:vAlign w:val="bottom"/>
            <w:hideMark/>
          </w:tcPr>
          <w:p w14:paraId="32B178A4" w14:textId="77777777" w:rsidR="001C0F49" w:rsidRDefault="001C0F49" w:rsidP="00F23F07">
            <w:pPr>
              <w:spacing w:after="0" w:line="240" w:lineRule="auto"/>
              <w:ind w:left="113"/>
              <w:rPr>
                <w:rFonts w:ascii="Arial" w:hAnsi="Arial" w:cs="Arial"/>
                <w:color w:val="000000"/>
                <w:sz w:val="16"/>
                <w:szCs w:val="16"/>
              </w:rPr>
            </w:pPr>
            <w:r>
              <w:rPr>
                <w:rFonts w:ascii="Arial" w:hAnsi="Arial" w:cs="Arial"/>
                <w:color w:val="000000"/>
                <w:sz w:val="16"/>
                <w:szCs w:val="16"/>
              </w:rPr>
              <w:t>Appropriations</w:t>
            </w:r>
          </w:p>
        </w:tc>
        <w:tc>
          <w:tcPr>
            <w:tcW w:w="605" w:type="pct"/>
            <w:noWrap/>
            <w:vAlign w:val="bottom"/>
            <w:hideMark/>
          </w:tcPr>
          <w:p w14:paraId="5D6DF156"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22,738</w:t>
            </w:r>
          </w:p>
        </w:tc>
        <w:tc>
          <w:tcPr>
            <w:tcW w:w="574" w:type="pct"/>
            <w:shd w:val="clear" w:color="auto" w:fill="E6E6E6"/>
            <w:noWrap/>
            <w:vAlign w:val="bottom"/>
            <w:hideMark/>
          </w:tcPr>
          <w:p w14:paraId="5DD04E33"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22,997</w:t>
            </w:r>
          </w:p>
        </w:tc>
        <w:tc>
          <w:tcPr>
            <w:tcW w:w="574" w:type="pct"/>
            <w:noWrap/>
            <w:vAlign w:val="bottom"/>
            <w:hideMark/>
          </w:tcPr>
          <w:p w14:paraId="1B54F231"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23,886</w:t>
            </w:r>
          </w:p>
        </w:tc>
        <w:tc>
          <w:tcPr>
            <w:tcW w:w="574" w:type="pct"/>
            <w:noWrap/>
            <w:vAlign w:val="bottom"/>
            <w:hideMark/>
          </w:tcPr>
          <w:p w14:paraId="24DBF85A"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24,199</w:t>
            </w:r>
          </w:p>
        </w:tc>
        <w:tc>
          <w:tcPr>
            <w:tcW w:w="574" w:type="pct"/>
            <w:noWrap/>
            <w:vAlign w:val="bottom"/>
            <w:hideMark/>
          </w:tcPr>
          <w:p w14:paraId="25D3512A"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24,401</w:t>
            </w:r>
          </w:p>
        </w:tc>
      </w:tr>
      <w:tr w:rsidR="001C0F49" w14:paraId="53A7FFD6" w14:textId="77777777" w:rsidTr="00F23F07">
        <w:trPr>
          <w:trHeight w:val="204"/>
        </w:trPr>
        <w:tc>
          <w:tcPr>
            <w:tcW w:w="2100" w:type="pct"/>
            <w:vAlign w:val="bottom"/>
            <w:hideMark/>
          </w:tcPr>
          <w:p w14:paraId="6AD6564C" w14:textId="77777777" w:rsidR="001C0F49" w:rsidRDefault="001C0F49" w:rsidP="00F23F07">
            <w:pPr>
              <w:spacing w:after="0" w:line="240" w:lineRule="auto"/>
              <w:ind w:left="113"/>
              <w:rPr>
                <w:rFonts w:ascii="Arial" w:hAnsi="Arial" w:cs="Arial"/>
                <w:color w:val="000000"/>
                <w:sz w:val="16"/>
                <w:szCs w:val="16"/>
              </w:rPr>
            </w:pPr>
            <w:r>
              <w:rPr>
                <w:rFonts w:ascii="Arial" w:hAnsi="Arial" w:cs="Arial"/>
                <w:color w:val="000000"/>
                <w:sz w:val="16"/>
                <w:szCs w:val="16"/>
              </w:rPr>
              <w:t>Sale of goods and rendering of services</w:t>
            </w:r>
          </w:p>
        </w:tc>
        <w:tc>
          <w:tcPr>
            <w:tcW w:w="605" w:type="pct"/>
            <w:noWrap/>
            <w:vAlign w:val="bottom"/>
            <w:hideMark/>
          </w:tcPr>
          <w:p w14:paraId="3BB99CCB"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10,500</w:t>
            </w:r>
          </w:p>
        </w:tc>
        <w:tc>
          <w:tcPr>
            <w:tcW w:w="574" w:type="pct"/>
            <w:shd w:val="clear" w:color="auto" w:fill="E6E6E6"/>
            <w:noWrap/>
            <w:vAlign w:val="bottom"/>
            <w:hideMark/>
          </w:tcPr>
          <w:p w14:paraId="5AC0E2E6"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9,388</w:t>
            </w:r>
          </w:p>
        </w:tc>
        <w:tc>
          <w:tcPr>
            <w:tcW w:w="574" w:type="pct"/>
            <w:noWrap/>
            <w:vAlign w:val="bottom"/>
            <w:hideMark/>
          </w:tcPr>
          <w:p w14:paraId="34CD7283"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9,884</w:t>
            </w:r>
          </w:p>
        </w:tc>
        <w:tc>
          <w:tcPr>
            <w:tcW w:w="574" w:type="pct"/>
            <w:noWrap/>
            <w:vAlign w:val="bottom"/>
            <w:hideMark/>
          </w:tcPr>
          <w:p w14:paraId="48AEE714"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10,376</w:t>
            </w:r>
          </w:p>
        </w:tc>
        <w:tc>
          <w:tcPr>
            <w:tcW w:w="574" w:type="pct"/>
            <w:noWrap/>
            <w:vAlign w:val="bottom"/>
            <w:hideMark/>
          </w:tcPr>
          <w:p w14:paraId="78E3BBC9"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10,501</w:t>
            </w:r>
          </w:p>
        </w:tc>
      </w:tr>
      <w:tr w:rsidR="001C0F49" w14:paraId="0D31ACBE" w14:textId="77777777" w:rsidTr="00F23F07">
        <w:trPr>
          <w:trHeight w:val="204"/>
        </w:trPr>
        <w:tc>
          <w:tcPr>
            <w:tcW w:w="2100" w:type="pct"/>
            <w:noWrap/>
            <w:vAlign w:val="bottom"/>
            <w:hideMark/>
          </w:tcPr>
          <w:p w14:paraId="6F0E8B48" w14:textId="77777777" w:rsidR="001C0F49" w:rsidRDefault="001C0F49" w:rsidP="00F23F07">
            <w:pPr>
              <w:spacing w:after="0" w:line="240" w:lineRule="auto"/>
              <w:ind w:left="113"/>
              <w:rPr>
                <w:rFonts w:ascii="Arial" w:hAnsi="Arial" w:cs="Arial"/>
                <w:color w:val="000000"/>
                <w:sz w:val="16"/>
                <w:szCs w:val="16"/>
              </w:rPr>
            </w:pPr>
            <w:r>
              <w:rPr>
                <w:rFonts w:ascii="Arial" w:hAnsi="Arial" w:cs="Arial"/>
                <w:color w:val="000000"/>
                <w:sz w:val="16"/>
                <w:szCs w:val="16"/>
              </w:rPr>
              <w:t>Interest</w:t>
            </w:r>
          </w:p>
        </w:tc>
        <w:tc>
          <w:tcPr>
            <w:tcW w:w="605" w:type="pct"/>
            <w:noWrap/>
            <w:vAlign w:val="bottom"/>
            <w:hideMark/>
          </w:tcPr>
          <w:p w14:paraId="1C02417E"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574" w:type="pct"/>
            <w:shd w:val="clear" w:color="auto" w:fill="E6E6E6"/>
            <w:noWrap/>
            <w:vAlign w:val="bottom"/>
            <w:hideMark/>
          </w:tcPr>
          <w:p w14:paraId="1D974DD3"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63</w:t>
            </w:r>
          </w:p>
        </w:tc>
        <w:tc>
          <w:tcPr>
            <w:tcW w:w="574" w:type="pct"/>
            <w:noWrap/>
            <w:vAlign w:val="bottom"/>
            <w:hideMark/>
          </w:tcPr>
          <w:p w14:paraId="50916354"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574" w:type="pct"/>
            <w:noWrap/>
            <w:vAlign w:val="bottom"/>
            <w:hideMark/>
          </w:tcPr>
          <w:p w14:paraId="749C78E3"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574" w:type="pct"/>
            <w:noWrap/>
            <w:vAlign w:val="bottom"/>
            <w:hideMark/>
          </w:tcPr>
          <w:p w14:paraId="31D68178"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1C0F49" w14:paraId="7AECBB5A" w14:textId="77777777" w:rsidTr="00F23F07">
        <w:trPr>
          <w:trHeight w:val="204"/>
        </w:trPr>
        <w:tc>
          <w:tcPr>
            <w:tcW w:w="2100" w:type="pct"/>
            <w:noWrap/>
            <w:vAlign w:val="bottom"/>
            <w:hideMark/>
          </w:tcPr>
          <w:p w14:paraId="45BCA7D3" w14:textId="77777777" w:rsidR="001C0F49" w:rsidRDefault="001C0F49" w:rsidP="00F23F07">
            <w:pPr>
              <w:spacing w:after="0" w:line="240" w:lineRule="auto"/>
              <w:ind w:left="113"/>
              <w:rPr>
                <w:rFonts w:ascii="Arial" w:hAnsi="Arial" w:cs="Arial"/>
                <w:color w:val="000000"/>
                <w:sz w:val="16"/>
                <w:szCs w:val="16"/>
              </w:rPr>
            </w:pPr>
            <w:r>
              <w:rPr>
                <w:rFonts w:ascii="Arial" w:hAnsi="Arial" w:cs="Arial"/>
                <w:color w:val="000000"/>
                <w:sz w:val="16"/>
                <w:szCs w:val="16"/>
              </w:rPr>
              <w:t>Net GST received</w:t>
            </w:r>
          </w:p>
        </w:tc>
        <w:tc>
          <w:tcPr>
            <w:tcW w:w="605" w:type="pct"/>
            <w:noWrap/>
            <w:vAlign w:val="bottom"/>
            <w:hideMark/>
          </w:tcPr>
          <w:p w14:paraId="717F2955"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1,305</w:t>
            </w:r>
          </w:p>
        </w:tc>
        <w:tc>
          <w:tcPr>
            <w:tcW w:w="574" w:type="pct"/>
            <w:shd w:val="clear" w:color="auto" w:fill="E6E6E6"/>
            <w:noWrap/>
            <w:vAlign w:val="bottom"/>
            <w:hideMark/>
          </w:tcPr>
          <w:p w14:paraId="3661A05C"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1,100</w:t>
            </w:r>
          </w:p>
        </w:tc>
        <w:tc>
          <w:tcPr>
            <w:tcW w:w="574" w:type="pct"/>
            <w:noWrap/>
            <w:vAlign w:val="bottom"/>
            <w:hideMark/>
          </w:tcPr>
          <w:p w14:paraId="5A51B446"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1,100</w:t>
            </w:r>
          </w:p>
        </w:tc>
        <w:tc>
          <w:tcPr>
            <w:tcW w:w="574" w:type="pct"/>
            <w:noWrap/>
            <w:vAlign w:val="bottom"/>
            <w:hideMark/>
          </w:tcPr>
          <w:p w14:paraId="0B7DCCE1"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1,100</w:t>
            </w:r>
          </w:p>
        </w:tc>
        <w:tc>
          <w:tcPr>
            <w:tcW w:w="574" w:type="pct"/>
            <w:noWrap/>
            <w:vAlign w:val="bottom"/>
            <w:hideMark/>
          </w:tcPr>
          <w:p w14:paraId="74299958"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1,100</w:t>
            </w:r>
          </w:p>
        </w:tc>
      </w:tr>
      <w:tr w:rsidR="001C0F49" w14:paraId="0195B400" w14:textId="77777777" w:rsidTr="00F23F07">
        <w:trPr>
          <w:trHeight w:val="204"/>
        </w:trPr>
        <w:tc>
          <w:tcPr>
            <w:tcW w:w="2100" w:type="pct"/>
            <w:noWrap/>
            <w:vAlign w:val="bottom"/>
            <w:hideMark/>
          </w:tcPr>
          <w:p w14:paraId="66DC6B99" w14:textId="77777777" w:rsidR="001C0F49" w:rsidRDefault="001C0F49" w:rsidP="00F23F07">
            <w:pPr>
              <w:spacing w:after="0" w:line="240" w:lineRule="auto"/>
              <w:ind w:left="113"/>
              <w:rPr>
                <w:rFonts w:ascii="Arial" w:hAnsi="Arial" w:cs="Arial"/>
                <w:color w:val="000000"/>
                <w:sz w:val="16"/>
                <w:szCs w:val="16"/>
              </w:rPr>
            </w:pPr>
            <w:r>
              <w:rPr>
                <w:rFonts w:ascii="Arial" w:hAnsi="Arial" w:cs="Arial"/>
                <w:color w:val="000000"/>
                <w:sz w:val="16"/>
                <w:szCs w:val="16"/>
              </w:rPr>
              <w:t xml:space="preserve">Other </w:t>
            </w:r>
          </w:p>
        </w:tc>
        <w:tc>
          <w:tcPr>
            <w:tcW w:w="605" w:type="pct"/>
            <w:noWrap/>
            <w:vAlign w:val="bottom"/>
            <w:hideMark/>
          </w:tcPr>
          <w:p w14:paraId="3118A8D2"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107</w:t>
            </w:r>
          </w:p>
        </w:tc>
        <w:tc>
          <w:tcPr>
            <w:tcW w:w="574" w:type="pct"/>
            <w:shd w:val="clear" w:color="auto" w:fill="E6E6E6"/>
            <w:noWrap/>
            <w:vAlign w:val="bottom"/>
            <w:hideMark/>
          </w:tcPr>
          <w:p w14:paraId="1A114AC5"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21</w:t>
            </w:r>
          </w:p>
        </w:tc>
        <w:tc>
          <w:tcPr>
            <w:tcW w:w="574" w:type="pct"/>
            <w:noWrap/>
            <w:vAlign w:val="bottom"/>
            <w:hideMark/>
          </w:tcPr>
          <w:p w14:paraId="246E302D"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21</w:t>
            </w:r>
          </w:p>
        </w:tc>
        <w:tc>
          <w:tcPr>
            <w:tcW w:w="574" w:type="pct"/>
            <w:noWrap/>
            <w:vAlign w:val="bottom"/>
            <w:hideMark/>
          </w:tcPr>
          <w:p w14:paraId="323AE233"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21</w:t>
            </w:r>
          </w:p>
        </w:tc>
        <w:tc>
          <w:tcPr>
            <w:tcW w:w="574" w:type="pct"/>
            <w:noWrap/>
            <w:vAlign w:val="bottom"/>
            <w:hideMark/>
          </w:tcPr>
          <w:p w14:paraId="18048CAE"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21</w:t>
            </w:r>
          </w:p>
        </w:tc>
      </w:tr>
      <w:tr w:rsidR="001C0F49" w14:paraId="61B09689" w14:textId="77777777" w:rsidTr="00F23F07">
        <w:trPr>
          <w:trHeight w:val="204"/>
        </w:trPr>
        <w:tc>
          <w:tcPr>
            <w:tcW w:w="2100" w:type="pct"/>
            <w:noWrap/>
            <w:vAlign w:val="bottom"/>
            <w:hideMark/>
          </w:tcPr>
          <w:p w14:paraId="67270DBC" w14:textId="77777777" w:rsidR="001C0F49" w:rsidRDefault="001C0F49" w:rsidP="00F23F07">
            <w:pPr>
              <w:spacing w:after="0" w:line="240" w:lineRule="auto"/>
              <w:rPr>
                <w:rFonts w:ascii="Arial" w:hAnsi="Arial" w:cs="Arial"/>
                <w:b/>
                <w:bCs/>
                <w:i/>
                <w:iCs/>
                <w:color w:val="000000"/>
                <w:sz w:val="16"/>
                <w:szCs w:val="16"/>
              </w:rPr>
            </w:pPr>
            <w:r>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noWrap/>
            <w:vAlign w:val="bottom"/>
            <w:hideMark/>
          </w:tcPr>
          <w:p w14:paraId="6046C5CE"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34,692</w:t>
            </w:r>
          </w:p>
        </w:tc>
        <w:tc>
          <w:tcPr>
            <w:tcW w:w="574" w:type="pct"/>
            <w:tcBorders>
              <w:top w:val="single" w:sz="4" w:space="0" w:color="000000"/>
              <w:left w:val="nil"/>
              <w:bottom w:val="single" w:sz="4" w:space="0" w:color="000000"/>
              <w:right w:val="nil"/>
            </w:tcBorders>
            <w:shd w:val="clear" w:color="auto" w:fill="E6E6E6"/>
            <w:noWrap/>
            <w:vAlign w:val="bottom"/>
            <w:hideMark/>
          </w:tcPr>
          <w:p w14:paraId="161F5358"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33,569</w:t>
            </w:r>
          </w:p>
        </w:tc>
        <w:tc>
          <w:tcPr>
            <w:tcW w:w="574" w:type="pct"/>
            <w:tcBorders>
              <w:top w:val="single" w:sz="4" w:space="0" w:color="000000"/>
              <w:left w:val="nil"/>
              <w:bottom w:val="single" w:sz="4" w:space="0" w:color="000000"/>
              <w:right w:val="nil"/>
            </w:tcBorders>
            <w:noWrap/>
            <w:vAlign w:val="bottom"/>
            <w:hideMark/>
          </w:tcPr>
          <w:p w14:paraId="4ACD12D6"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34,941</w:t>
            </w:r>
          </w:p>
        </w:tc>
        <w:tc>
          <w:tcPr>
            <w:tcW w:w="574" w:type="pct"/>
            <w:tcBorders>
              <w:top w:val="single" w:sz="4" w:space="0" w:color="000000"/>
              <w:left w:val="nil"/>
              <w:bottom w:val="single" w:sz="4" w:space="0" w:color="000000"/>
              <w:right w:val="nil"/>
            </w:tcBorders>
            <w:noWrap/>
            <w:vAlign w:val="bottom"/>
            <w:hideMark/>
          </w:tcPr>
          <w:p w14:paraId="38587A9A"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35,746</w:t>
            </w:r>
          </w:p>
        </w:tc>
        <w:tc>
          <w:tcPr>
            <w:tcW w:w="574" w:type="pct"/>
            <w:tcBorders>
              <w:top w:val="single" w:sz="4" w:space="0" w:color="000000"/>
              <w:left w:val="nil"/>
              <w:bottom w:val="single" w:sz="4" w:space="0" w:color="000000"/>
              <w:right w:val="nil"/>
            </w:tcBorders>
            <w:noWrap/>
            <w:vAlign w:val="bottom"/>
            <w:hideMark/>
          </w:tcPr>
          <w:p w14:paraId="35643E23"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36,073</w:t>
            </w:r>
          </w:p>
        </w:tc>
      </w:tr>
      <w:tr w:rsidR="001C0F49" w14:paraId="03CDBA49" w14:textId="77777777" w:rsidTr="00F23F07">
        <w:trPr>
          <w:trHeight w:val="204"/>
        </w:trPr>
        <w:tc>
          <w:tcPr>
            <w:tcW w:w="2100" w:type="pct"/>
            <w:noWrap/>
            <w:vAlign w:val="bottom"/>
            <w:hideMark/>
          </w:tcPr>
          <w:p w14:paraId="4E8BED18" w14:textId="77777777" w:rsidR="001C0F49" w:rsidRDefault="001C0F49" w:rsidP="00F23F07">
            <w:pPr>
              <w:spacing w:after="0" w:line="240" w:lineRule="auto"/>
              <w:rPr>
                <w:rFonts w:ascii="Arial" w:hAnsi="Arial" w:cs="Arial"/>
                <w:b/>
                <w:bCs/>
                <w:color w:val="000000"/>
                <w:sz w:val="16"/>
                <w:szCs w:val="16"/>
              </w:rPr>
            </w:pPr>
            <w:r>
              <w:rPr>
                <w:rFonts w:ascii="Arial" w:hAnsi="Arial" w:cs="Arial"/>
                <w:b/>
                <w:bCs/>
                <w:color w:val="000000"/>
                <w:sz w:val="16"/>
                <w:szCs w:val="16"/>
              </w:rPr>
              <w:t>Cash used</w:t>
            </w:r>
          </w:p>
        </w:tc>
        <w:tc>
          <w:tcPr>
            <w:tcW w:w="605" w:type="pct"/>
            <w:noWrap/>
            <w:vAlign w:val="bottom"/>
            <w:hideMark/>
          </w:tcPr>
          <w:p w14:paraId="69139E10" w14:textId="77777777" w:rsidR="001C0F49" w:rsidRDefault="001C0F49" w:rsidP="0032077D">
            <w:pPr>
              <w:spacing w:after="0"/>
              <w:jc w:val="right"/>
              <w:rPr>
                <w:rFonts w:ascii="Arial" w:hAnsi="Arial" w:cs="Arial"/>
                <w:b/>
                <w:bCs/>
                <w:color w:val="000000"/>
                <w:sz w:val="16"/>
                <w:szCs w:val="16"/>
              </w:rPr>
            </w:pPr>
          </w:p>
        </w:tc>
        <w:tc>
          <w:tcPr>
            <w:tcW w:w="574" w:type="pct"/>
            <w:shd w:val="clear" w:color="auto" w:fill="E6E6E6"/>
            <w:noWrap/>
            <w:vAlign w:val="bottom"/>
            <w:hideMark/>
          </w:tcPr>
          <w:p w14:paraId="30A3BEAE"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14D6DE26"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12150F7B"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4CFF9396" w14:textId="77777777" w:rsidR="001C0F49" w:rsidRDefault="001C0F49" w:rsidP="0032077D">
            <w:pPr>
              <w:spacing w:after="0" w:line="240" w:lineRule="auto"/>
              <w:jc w:val="right"/>
              <w:rPr>
                <w:rFonts w:ascii="Times New Roman" w:hAnsi="Times New Roman"/>
              </w:rPr>
            </w:pPr>
          </w:p>
        </w:tc>
      </w:tr>
      <w:tr w:rsidR="001C0F49" w14:paraId="53445187" w14:textId="77777777" w:rsidTr="00F23F07">
        <w:trPr>
          <w:trHeight w:val="204"/>
        </w:trPr>
        <w:tc>
          <w:tcPr>
            <w:tcW w:w="2100" w:type="pct"/>
            <w:noWrap/>
            <w:vAlign w:val="bottom"/>
            <w:hideMark/>
          </w:tcPr>
          <w:p w14:paraId="06703F5D" w14:textId="77777777" w:rsidR="001C0F49" w:rsidRDefault="001C0F49" w:rsidP="00F23F07">
            <w:pPr>
              <w:spacing w:after="0" w:line="240" w:lineRule="auto"/>
              <w:ind w:left="113"/>
              <w:rPr>
                <w:rFonts w:ascii="Arial" w:hAnsi="Arial" w:cs="Arial"/>
                <w:color w:val="000000"/>
                <w:sz w:val="16"/>
                <w:szCs w:val="16"/>
              </w:rPr>
            </w:pPr>
            <w:r>
              <w:rPr>
                <w:rFonts w:ascii="Arial" w:hAnsi="Arial" w:cs="Arial"/>
                <w:color w:val="000000"/>
                <w:sz w:val="16"/>
                <w:szCs w:val="16"/>
              </w:rPr>
              <w:t>Employees</w:t>
            </w:r>
          </w:p>
        </w:tc>
        <w:tc>
          <w:tcPr>
            <w:tcW w:w="605" w:type="pct"/>
            <w:noWrap/>
            <w:vAlign w:val="bottom"/>
            <w:hideMark/>
          </w:tcPr>
          <w:p w14:paraId="1B3B9925"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18,136</w:t>
            </w:r>
          </w:p>
        </w:tc>
        <w:tc>
          <w:tcPr>
            <w:tcW w:w="574" w:type="pct"/>
            <w:shd w:val="clear" w:color="auto" w:fill="E6E6E6"/>
            <w:noWrap/>
            <w:vAlign w:val="bottom"/>
            <w:hideMark/>
          </w:tcPr>
          <w:p w14:paraId="586EE96C"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18,669</w:t>
            </w:r>
          </w:p>
        </w:tc>
        <w:tc>
          <w:tcPr>
            <w:tcW w:w="574" w:type="pct"/>
            <w:noWrap/>
            <w:vAlign w:val="bottom"/>
            <w:hideMark/>
          </w:tcPr>
          <w:p w14:paraId="31FDAAED"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18,359</w:t>
            </w:r>
          </w:p>
        </w:tc>
        <w:tc>
          <w:tcPr>
            <w:tcW w:w="574" w:type="pct"/>
            <w:noWrap/>
            <w:vAlign w:val="bottom"/>
            <w:hideMark/>
          </w:tcPr>
          <w:p w14:paraId="6B932601"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18,280</w:t>
            </w:r>
          </w:p>
        </w:tc>
        <w:tc>
          <w:tcPr>
            <w:tcW w:w="574" w:type="pct"/>
            <w:noWrap/>
            <w:vAlign w:val="bottom"/>
            <w:hideMark/>
          </w:tcPr>
          <w:p w14:paraId="0725E163"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18,265</w:t>
            </w:r>
          </w:p>
        </w:tc>
      </w:tr>
      <w:tr w:rsidR="001C0F49" w14:paraId="7D77A3CF" w14:textId="77777777" w:rsidTr="00F23F07">
        <w:trPr>
          <w:trHeight w:val="204"/>
        </w:trPr>
        <w:tc>
          <w:tcPr>
            <w:tcW w:w="2100" w:type="pct"/>
            <w:noWrap/>
            <w:vAlign w:val="bottom"/>
            <w:hideMark/>
          </w:tcPr>
          <w:p w14:paraId="7EF89B94" w14:textId="77777777" w:rsidR="001C0F49" w:rsidRDefault="001C0F49" w:rsidP="00F23F07">
            <w:pPr>
              <w:spacing w:after="0" w:line="240" w:lineRule="auto"/>
              <w:ind w:left="113"/>
              <w:rPr>
                <w:rFonts w:ascii="Arial" w:hAnsi="Arial" w:cs="Arial"/>
                <w:color w:val="000000"/>
                <w:sz w:val="16"/>
                <w:szCs w:val="16"/>
              </w:rPr>
            </w:pPr>
            <w:r>
              <w:rPr>
                <w:rFonts w:ascii="Arial" w:hAnsi="Arial" w:cs="Arial"/>
                <w:color w:val="000000"/>
                <w:sz w:val="16"/>
                <w:szCs w:val="16"/>
              </w:rPr>
              <w:t>Suppliers</w:t>
            </w:r>
          </w:p>
        </w:tc>
        <w:tc>
          <w:tcPr>
            <w:tcW w:w="605" w:type="pct"/>
            <w:noWrap/>
            <w:vAlign w:val="bottom"/>
            <w:hideMark/>
          </w:tcPr>
          <w:p w14:paraId="2275806B"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9,189</w:t>
            </w:r>
          </w:p>
        </w:tc>
        <w:tc>
          <w:tcPr>
            <w:tcW w:w="574" w:type="pct"/>
            <w:shd w:val="clear" w:color="auto" w:fill="E6E6E6"/>
            <w:noWrap/>
            <w:vAlign w:val="bottom"/>
            <w:hideMark/>
          </w:tcPr>
          <w:p w14:paraId="10CC41E5"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7,451</w:t>
            </w:r>
          </w:p>
        </w:tc>
        <w:tc>
          <w:tcPr>
            <w:tcW w:w="574" w:type="pct"/>
            <w:noWrap/>
            <w:vAlign w:val="bottom"/>
            <w:hideMark/>
          </w:tcPr>
          <w:p w14:paraId="0708AA70"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8,594</w:t>
            </w:r>
          </w:p>
        </w:tc>
        <w:tc>
          <w:tcPr>
            <w:tcW w:w="574" w:type="pct"/>
            <w:noWrap/>
            <w:vAlign w:val="bottom"/>
            <w:hideMark/>
          </w:tcPr>
          <w:p w14:paraId="727F3FA9"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8,746</w:t>
            </w:r>
          </w:p>
        </w:tc>
        <w:tc>
          <w:tcPr>
            <w:tcW w:w="574" w:type="pct"/>
            <w:noWrap/>
            <w:vAlign w:val="bottom"/>
            <w:hideMark/>
          </w:tcPr>
          <w:p w14:paraId="16BA2059"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8,785</w:t>
            </w:r>
          </w:p>
        </w:tc>
      </w:tr>
      <w:tr w:rsidR="001C0F49" w14:paraId="467B9FEC" w14:textId="77777777" w:rsidTr="00F23F07">
        <w:trPr>
          <w:trHeight w:val="204"/>
        </w:trPr>
        <w:tc>
          <w:tcPr>
            <w:tcW w:w="2100" w:type="pct"/>
            <w:noWrap/>
            <w:vAlign w:val="bottom"/>
            <w:hideMark/>
          </w:tcPr>
          <w:p w14:paraId="71D44637" w14:textId="77777777" w:rsidR="001C0F49" w:rsidRDefault="001C0F49" w:rsidP="00F23F07">
            <w:pPr>
              <w:spacing w:after="0" w:line="240" w:lineRule="auto"/>
              <w:ind w:left="113"/>
              <w:rPr>
                <w:rFonts w:ascii="Arial" w:hAnsi="Arial" w:cs="Arial"/>
                <w:color w:val="000000"/>
                <w:sz w:val="16"/>
                <w:szCs w:val="16"/>
              </w:rPr>
            </w:pPr>
            <w:r>
              <w:rPr>
                <w:rFonts w:ascii="Arial" w:hAnsi="Arial" w:cs="Arial"/>
                <w:color w:val="000000"/>
                <w:sz w:val="16"/>
                <w:szCs w:val="16"/>
              </w:rPr>
              <w:t>Net GST paid</w:t>
            </w:r>
          </w:p>
        </w:tc>
        <w:tc>
          <w:tcPr>
            <w:tcW w:w="605" w:type="pct"/>
            <w:noWrap/>
            <w:vAlign w:val="bottom"/>
            <w:hideMark/>
          </w:tcPr>
          <w:p w14:paraId="77969C4B"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74" w:type="pct"/>
            <w:shd w:val="clear" w:color="auto" w:fill="E6E6E6"/>
            <w:noWrap/>
            <w:vAlign w:val="bottom"/>
            <w:hideMark/>
          </w:tcPr>
          <w:p w14:paraId="67F6F43C"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1,100</w:t>
            </w:r>
          </w:p>
        </w:tc>
        <w:tc>
          <w:tcPr>
            <w:tcW w:w="574" w:type="pct"/>
            <w:noWrap/>
            <w:vAlign w:val="bottom"/>
            <w:hideMark/>
          </w:tcPr>
          <w:p w14:paraId="08049FE8"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1,100</w:t>
            </w:r>
          </w:p>
        </w:tc>
        <w:tc>
          <w:tcPr>
            <w:tcW w:w="574" w:type="pct"/>
            <w:noWrap/>
            <w:vAlign w:val="bottom"/>
            <w:hideMark/>
          </w:tcPr>
          <w:p w14:paraId="34772F4B"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1,100</w:t>
            </w:r>
          </w:p>
        </w:tc>
        <w:tc>
          <w:tcPr>
            <w:tcW w:w="574" w:type="pct"/>
            <w:noWrap/>
            <w:vAlign w:val="bottom"/>
            <w:hideMark/>
          </w:tcPr>
          <w:p w14:paraId="5B5E29EF"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1,100</w:t>
            </w:r>
          </w:p>
        </w:tc>
      </w:tr>
      <w:tr w:rsidR="001C0F49" w14:paraId="72B200A9" w14:textId="77777777" w:rsidTr="00F23F07">
        <w:trPr>
          <w:trHeight w:val="204"/>
        </w:trPr>
        <w:tc>
          <w:tcPr>
            <w:tcW w:w="2100" w:type="pct"/>
            <w:vAlign w:val="bottom"/>
            <w:hideMark/>
          </w:tcPr>
          <w:p w14:paraId="0FB3025F" w14:textId="77777777" w:rsidR="001C0F49" w:rsidRDefault="001C0F49" w:rsidP="00F23F07">
            <w:pPr>
              <w:spacing w:after="0" w:line="240" w:lineRule="auto"/>
              <w:ind w:left="113"/>
              <w:rPr>
                <w:rFonts w:ascii="Arial" w:hAnsi="Arial" w:cs="Arial"/>
                <w:color w:val="000000"/>
                <w:sz w:val="16"/>
                <w:szCs w:val="16"/>
              </w:rPr>
            </w:pPr>
            <w:r>
              <w:rPr>
                <w:rFonts w:ascii="Arial" w:hAnsi="Arial" w:cs="Arial"/>
                <w:color w:val="000000"/>
                <w:sz w:val="16"/>
                <w:szCs w:val="16"/>
              </w:rPr>
              <w:t>Interest payments on lease liability</w:t>
            </w:r>
          </w:p>
        </w:tc>
        <w:tc>
          <w:tcPr>
            <w:tcW w:w="605" w:type="pct"/>
            <w:noWrap/>
            <w:vAlign w:val="bottom"/>
            <w:hideMark/>
          </w:tcPr>
          <w:p w14:paraId="616E9D9F"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647</w:t>
            </w:r>
          </w:p>
        </w:tc>
        <w:tc>
          <w:tcPr>
            <w:tcW w:w="574" w:type="pct"/>
            <w:shd w:val="clear" w:color="auto" w:fill="E6E6E6"/>
            <w:noWrap/>
            <w:vAlign w:val="bottom"/>
            <w:hideMark/>
          </w:tcPr>
          <w:p w14:paraId="6BA1D5EB"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623</w:t>
            </w:r>
          </w:p>
        </w:tc>
        <w:tc>
          <w:tcPr>
            <w:tcW w:w="574" w:type="pct"/>
            <w:noWrap/>
            <w:vAlign w:val="bottom"/>
            <w:hideMark/>
          </w:tcPr>
          <w:p w14:paraId="3A988D8F"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601</w:t>
            </w:r>
          </w:p>
        </w:tc>
        <w:tc>
          <w:tcPr>
            <w:tcW w:w="574" w:type="pct"/>
            <w:noWrap/>
            <w:vAlign w:val="bottom"/>
            <w:hideMark/>
          </w:tcPr>
          <w:p w14:paraId="097B8417"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538</w:t>
            </w:r>
          </w:p>
        </w:tc>
        <w:tc>
          <w:tcPr>
            <w:tcW w:w="574" w:type="pct"/>
            <w:noWrap/>
            <w:vAlign w:val="bottom"/>
            <w:hideMark/>
          </w:tcPr>
          <w:p w14:paraId="6287115D"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474</w:t>
            </w:r>
          </w:p>
        </w:tc>
      </w:tr>
      <w:tr w:rsidR="001C0F49" w14:paraId="67D94C39" w14:textId="77777777" w:rsidTr="00F23F07">
        <w:trPr>
          <w:trHeight w:val="204"/>
        </w:trPr>
        <w:tc>
          <w:tcPr>
            <w:tcW w:w="2100" w:type="pct"/>
            <w:noWrap/>
            <w:vAlign w:val="bottom"/>
            <w:hideMark/>
          </w:tcPr>
          <w:p w14:paraId="31D05878" w14:textId="77777777" w:rsidR="001C0F49" w:rsidRDefault="001C0F49" w:rsidP="00F23F07">
            <w:pPr>
              <w:spacing w:after="0" w:line="240" w:lineRule="auto"/>
              <w:rPr>
                <w:rFonts w:ascii="Arial" w:hAnsi="Arial" w:cs="Arial"/>
                <w:b/>
                <w:bCs/>
                <w:i/>
                <w:iCs/>
                <w:color w:val="000000"/>
                <w:sz w:val="16"/>
                <w:szCs w:val="16"/>
              </w:rPr>
            </w:pPr>
            <w:r>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noWrap/>
            <w:vAlign w:val="bottom"/>
            <w:hideMark/>
          </w:tcPr>
          <w:p w14:paraId="20DEBDDA"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27,972</w:t>
            </w:r>
          </w:p>
        </w:tc>
        <w:tc>
          <w:tcPr>
            <w:tcW w:w="574" w:type="pct"/>
            <w:tcBorders>
              <w:top w:val="single" w:sz="4" w:space="0" w:color="000000"/>
              <w:left w:val="nil"/>
              <w:bottom w:val="nil"/>
              <w:right w:val="nil"/>
            </w:tcBorders>
            <w:shd w:val="clear" w:color="auto" w:fill="E6E6E6"/>
            <w:noWrap/>
            <w:vAlign w:val="bottom"/>
            <w:hideMark/>
          </w:tcPr>
          <w:p w14:paraId="1C2607E6"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27,843</w:t>
            </w:r>
          </w:p>
        </w:tc>
        <w:tc>
          <w:tcPr>
            <w:tcW w:w="574" w:type="pct"/>
            <w:tcBorders>
              <w:top w:val="single" w:sz="4" w:space="0" w:color="000000"/>
              <w:left w:val="nil"/>
              <w:bottom w:val="nil"/>
              <w:right w:val="nil"/>
            </w:tcBorders>
            <w:noWrap/>
            <w:vAlign w:val="bottom"/>
            <w:hideMark/>
          </w:tcPr>
          <w:p w14:paraId="7A09C2C4"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28,654</w:t>
            </w:r>
          </w:p>
        </w:tc>
        <w:tc>
          <w:tcPr>
            <w:tcW w:w="574" w:type="pct"/>
            <w:tcBorders>
              <w:top w:val="single" w:sz="4" w:space="0" w:color="000000"/>
              <w:left w:val="nil"/>
              <w:bottom w:val="nil"/>
              <w:right w:val="nil"/>
            </w:tcBorders>
            <w:noWrap/>
            <w:vAlign w:val="bottom"/>
            <w:hideMark/>
          </w:tcPr>
          <w:p w14:paraId="6381CC97"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28,664</w:t>
            </w:r>
          </w:p>
        </w:tc>
        <w:tc>
          <w:tcPr>
            <w:tcW w:w="574" w:type="pct"/>
            <w:tcBorders>
              <w:top w:val="single" w:sz="4" w:space="0" w:color="000000"/>
              <w:left w:val="nil"/>
              <w:bottom w:val="nil"/>
              <w:right w:val="nil"/>
            </w:tcBorders>
            <w:noWrap/>
            <w:vAlign w:val="bottom"/>
            <w:hideMark/>
          </w:tcPr>
          <w:p w14:paraId="0592B292"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28,624</w:t>
            </w:r>
          </w:p>
        </w:tc>
      </w:tr>
      <w:tr w:rsidR="001C0F49" w14:paraId="7741B58C" w14:textId="77777777" w:rsidTr="00F23F07">
        <w:trPr>
          <w:trHeight w:val="204"/>
        </w:trPr>
        <w:tc>
          <w:tcPr>
            <w:tcW w:w="2100" w:type="pct"/>
            <w:vAlign w:val="bottom"/>
            <w:hideMark/>
          </w:tcPr>
          <w:p w14:paraId="164E27F6" w14:textId="77777777" w:rsidR="001C0F49" w:rsidRDefault="001C0F49" w:rsidP="00F23F07">
            <w:pPr>
              <w:spacing w:after="0" w:line="240" w:lineRule="auto"/>
              <w:rPr>
                <w:rFonts w:ascii="Arial" w:hAnsi="Arial" w:cs="Arial"/>
                <w:b/>
                <w:bCs/>
                <w:color w:val="000000"/>
                <w:sz w:val="16"/>
                <w:szCs w:val="16"/>
              </w:rPr>
            </w:pPr>
            <w:r>
              <w:rPr>
                <w:rFonts w:ascii="Arial" w:hAnsi="Arial" w:cs="Arial"/>
                <w:b/>
                <w:bCs/>
                <w:color w:val="000000"/>
                <w:sz w:val="16"/>
                <w:szCs w:val="16"/>
              </w:rPr>
              <w:t>Net cash from/(used by) operating activities</w:t>
            </w:r>
          </w:p>
        </w:tc>
        <w:tc>
          <w:tcPr>
            <w:tcW w:w="605" w:type="pct"/>
            <w:tcBorders>
              <w:top w:val="single" w:sz="4" w:space="0" w:color="auto"/>
              <w:left w:val="nil"/>
              <w:bottom w:val="single" w:sz="4" w:space="0" w:color="auto"/>
              <w:right w:val="nil"/>
            </w:tcBorders>
            <w:noWrap/>
            <w:vAlign w:val="bottom"/>
            <w:hideMark/>
          </w:tcPr>
          <w:p w14:paraId="4F5FC881"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6,720</w:t>
            </w:r>
          </w:p>
        </w:tc>
        <w:tc>
          <w:tcPr>
            <w:tcW w:w="574" w:type="pct"/>
            <w:tcBorders>
              <w:top w:val="single" w:sz="4" w:space="0" w:color="auto"/>
              <w:left w:val="nil"/>
              <w:bottom w:val="single" w:sz="4" w:space="0" w:color="auto"/>
              <w:right w:val="nil"/>
            </w:tcBorders>
            <w:shd w:val="clear" w:color="auto" w:fill="E6E6E6"/>
            <w:noWrap/>
            <w:vAlign w:val="bottom"/>
            <w:hideMark/>
          </w:tcPr>
          <w:p w14:paraId="289BE949"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5,726</w:t>
            </w:r>
          </w:p>
        </w:tc>
        <w:tc>
          <w:tcPr>
            <w:tcW w:w="574" w:type="pct"/>
            <w:tcBorders>
              <w:top w:val="single" w:sz="4" w:space="0" w:color="auto"/>
              <w:left w:val="nil"/>
              <w:bottom w:val="single" w:sz="4" w:space="0" w:color="auto"/>
              <w:right w:val="nil"/>
            </w:tcBorders>
            <w:noWrap/>
            <w:vAlign w:val="bottom"/>
            <w:hideMark/>
          </w:tcPr>
          <w:p w14:paraId="005168FE"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6,287</w:t>
            </w:r>
          </w:p>
        </w:tc>
        <w:tc>
          <w:tcPr>
            <w:tcW w:w="574" w:type="pct"/>
            <w:tcBorders>
              <w:top w:val="single" w:sz="4" w:space="0" w:color="auto"/>
              <w:left w:val="nil"/>
              <w:bottom w:val="single" w:sz="4" w:space="0" w:color="auto"/>
              <w:right w:val="nil"/>
            </w:tcBorders>
            <w:noWrap/>
            <w:vAlign w:val="bottom"/>
            <w:hideMark/>
          </w:tcPr>
          <w:p w14:paraId="4E359916"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7,082</w:t>
            </w:r>
          </w:p>
        </w:tc>
        <w:tc>
          <w:tcPr>
            <w:tcW w:w="574" w:type="pct"/>
            <w:tcBorders>
              <w:top w:val="single" w:sz="4" w:space="0" w:color="auto"/>
              <w:left w:val="nil"/>
              <w:bottom w:val="single" w:sz="4" w:space="0" w:color="auto"/>
              <w:right w:val="nil"/>
            </w:tcBorders>
            <w:noWrap/>
            <w:vAlign w:val="bottom"/>
            <w:hideMark/>
          </w:tcPr>
          <w:p w14:paraId="793EBF66"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7,449</w:t>
            </w:r>
          </w:p>
        </w:tc>
      </w:tr>
      <w:tr w:rsidR="001C0F49" w14:paraId="388E726C" w14:textId="77777777" w:rsidTr="00F23F07">
        <w:trPr>
          <w:trHeight w:val="204"/>
        </w:trPr>
        <w:tc>
          <w:tcPr>
            <w:tcW w:w="2100" w:type="pct"/>
            <w:noWrap/>
            <w:vAlign w:val="bottom"/>
            <w:hideMark/>
          </w:tcPr>
          <w:p w14:paraId="2EDEA1B0" w14:textId="77777777" w:rsidR="001C0F49" w:rsidRDefault="001C0F49" w:rsidP="00F23F07">
            <w:pPr>
              <w:spacing w:after="0" w:line="240" w:lineRule="auto"/>
              <w:rPr>
                <w:rFonts w:ascii="Arial" w:hAnsi="Arial" w:cs="Arial"/>
                <w:b/>
                <w:bCs/>
                <w:color w:val="000000"/>
                <w:sz w:val="16"/>
                <w:szCs w:val="16"/>
              </w:rPr>
            </w:pPr>
            <w:r>
              <w:rPr>
                <w:rFonts w:ascii="Arial" w:hAnsi="Arial" w:cs="Arial"/>
                <w:b/>
                <w:bCs/>
                <w:color w:val="000000"/>
                <w:sz w:val="16"/>
                <w:szCs w:val="16"/>
              </w:rPr>
              <w:t>INVESTING ACTIVITIES</w:t>
            </w:r>
          </w:p>
        </w:tc>
        <w:tc>
          <w:tcPr>
            <w:tcW w:w="605" w:type="pct"/>
            <w:noWrap/>
            <w:vAlign w:val="bottom"/>
            <w:hideMark/>
          </w:tcPr>
          <w:p w14:paraId="2DEDB115" w14:textId="77777777" w:rsidR="001C0F49" w:rsidRDefault="001C0F49" w:rsidP="0032077D">
            <w:pPr>
              <w:spacing w:after="0"/>
              <w:jc w:val="right"/>
              <w:rPr>
                <w:rFonts w:ascii="Arial" w:hAnsi="Arial" w:cs="Arial"/>
                <w:b/>
                <w:bCs/>
                <w:color w:val="000000"/>
                <w:sz w:val="16"/>
                <w:szCs w:val="16"/>
              </w:rPr>
            </w:pPr>
          </w:p>
        </w:tc>
        <w:tc>
          <w:tcPr>
            <w:tcW w:w="574" w:type="pct"/>
            <w:shd w:val="clear" w:color="auto" w:fill="E6E6E6"/>
            <w:noWrap/>
            <w:vAlign w:val="bottom"/>
            <w:hideMark/>
          </w:tcPr>
          <w:p w14:paraId="12AF4BCC"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69FB8A6D"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71FA7613"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3090A81F" w14:textId="77777777" w:rsidR="001C0F49" w:rsidRDefault="001C0F49" w:rsidP="0032077D">
            <w:pPr>
              <w:spacing w:after="0" w:line="240" w:lineRule="auto"/>
              <w:jc w:val="right"/>
              <w:rPr>
                <w:rFonts w:ascii="Times New Roman" w:hAnsi="Times New Roman"/>
              </w:rPr>
            </w:pPr>
          </w:p>
        </w:tc>
      </w:tr>
      <w:tr w:rsidR="001C0F49" w14:paraId="436BD9C3" w14:textId="77777777" w:rsidTr="00F23F07">
        <w:trPr>
          <w:trHeight w:val="204"/>
        </w:trPr>
        <w:tc>
          <w:tcPr>
            <w:tcW w:w="2100" w:type="pct"/>
            <w:noWrap/>
            <w:vAlign w:val="bottom"/>
            <w:hideMark/>
          </w:tcPr>
          <w:p w14:paraId="4BC865D0" w14:textId="77777777" w:rsidR="001C0F49" w:rsidRDefault="001C0F49" w:rsidP="00F23F07">
            <w:pPr>
              <w:spacing w:after="0" w:line="240" w:lineRule="auto"/>
              <w:rPr>
                <w:rFonts w:ascii="Arial" w:hAnsi="Arial" w:cs="Arial"/>
                <w:b/>
                <w:bCs/>
                <w:color w:val="000000"/>
                <w:sz w:val="16"/>
                <w:szCs w:val="16"/>
              </w:rPr>
            </w:pPr>
            <w:r>
              <w:rPr>
                <w:rFonts w:ascii="Arial" w:hAnsi="Arial" w:cs="Arial"/>
                <w:b/>
                <w:bCs/>
                <w:color w:val="000000"/>
                <w:sz w:val="16"/>
                <w:szCs w:val="16"/>
              </w:rPr>
              <w:t>Cash used</w:t>
            </w:r>
          </w:p>
        </w:tc>
        <w:tc>
          <w:tcPr>
            <w:tcW w:w="605" w:type="pct"/>
            <w:noWrap/>
            <w:vAlign w:val="bottom"/>
            <w:hideMark/>
          </w:tcPr>
          <w:p w14:paraId="61F6A877" w14:textId="77777777" w:rsidR="001C0F49" w:rsidRDefault="001C0F49" w:rsidP="0032077D">
            <w:pPr>
              <w:spacing w:after="0"/>
              <w:jc w:val="right"/>
              <w:rPr>
                <w:rFonts w:ascii="Arial" w:hAnsi="Arial" w:cs="Arial"/>
                <w:b/>
                <w:bCs/>
                <w:color w:val="000000"/>
                <w:sz w:val="16"/>
                <w:szCs w:val="16"/>
              </w:rPr>
            </w:pPr>
          </w:p>
        </w:tc>
        <w:tc>
          <w:tcPr>
            <w:tcW w:w="574" w:type="pct"/>
            <w:shd w:val="clear" w:color="auto" w:fill="E6E6E6"/>
            <w:noWrap/>
            <w:vAlign w:val="bottom"/>
            <w:hideMark/>
          </w:tcPr>
          <w:p w14:paraId="4EA9B725"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5FE3DF14"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43F1FDE6"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35A62F28" w14:textId="77777777" w:rsidR="001C0F49" w:rsidRDefault="001C0F49" w:rsidP="0032077D">
            <w:pPr>
              <w:spacing w:after="0" w:line="240" w:lineRule="auto"/>
              <w:jc w:val="right"/>
              <w:rPr>
                <w:rFonts w:ascii="Times New Roman" w:hAnsi="Times New Roman"/>
              </w:rPr>
            </w:pPr>
          </w:p>
        </w:tc>
      </w:tr>
      <w:tr w:rsidR="001C0F49" w14:paraId="2E891045" w14:textId="77777777" w:rsidTr="00F23F07">
        <w:trPr>
          <w:trHeight w:val="204"/>
        </w:trPr>
        <w:tc>
          <w:tcPr>
            <w:tcW w:w="2100" w:type="pct"/>
            <w:vAlign w:val="bottom"/>
            <w:hideMark/>
          </w:tcPr>
          <w:p w14:paraId="1B8DEB94" w14:textId="77777777" w:rsidR="001C0F49" w:rsidRDefault="001C0F49" w:rsidP="00F23F07">
            <w:pPr>
              <w:spacing w:after="0" w:line="240" w:lineRule="auto"/>
              <w:ind w:left="113"/>
              <w:rPr>
                <w:rFonts w:ascii="Arial" w:hAnsi="Arial" w:cs="Arial"/>
                <w:color w:val="000000"/>
                <w:sz w:val="16"/>
                <w:szCs w:val="16"/>
              </w:rPr>
            </w:pPr>
            <w:r>
              <w:rPr>
                <w:rFonts w:ascii="Arial" w:hAnsi="Arial" w:cs="Arial"/>
                <w:color w:val="000000"/>
                <w:sz w:val="16"/>
                <w:szCs w:val="16"/>
              </w:rPr>
              <w:t>Purchase of property, plant and equipment and intangibles</w:t>
            </w:r>
          </w:p>
        </w:tc>
        <w:tc>
          <w:tcPr>
            <w:tcW w:w="605" w:type="pct"/>
            <w:noWrap/>
            <w:vAlign w:val="bottom"/>
            <w:hideMark/>
          </w:tcPr>
          <w:p w14:paraId="2E934929"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1,708</w:t>
            </w:r>
          </w:p>
        </w:tc>
        <w:tc>
          <w:tcPr>
            <w:tcW w:w="574" w:type="pct"/>
            <w:shd w:val="clear" w:color="auto" w:fill="E6E6E6"/>
            <w:noWrap/>
            <w:vAlign w:val="bottom"/>
            <w:hideMark/>
          </w:tcPr>
          <w:p w14:paraId="636A6CCE"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2,002</w:t>
            </w:r>
          </w:p>
        </w:tc>
        <w:tc>
          <w:tcPr>
            <w:tcW w:w="574" w:type="pct"/>
            <w:noWrap/>
            <w:vAlign w:val="bottom"/>
            <w:hideMark/>
          </w:tcPr>
          <w:p w14:paraId="04DCFC8C"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2,009</w:t>
            </w:r>
          </w:p>
        </w:tc>
        <w:tc>
          <w:tcPr>
            <w:tcW w:w="574" w:type="pct"/>
            <w:noWrap/>
            <w:vAlign w:val="bottom"/>
            <w:hideMark/>
          </w:tcPr>
          <w:p w14:paraId="2CD134F1"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2,004</w:t>
            </w:r>
          </w:p>
        </w:tc>
        <w:tc>
          <w:tcPr>
            <w:tcW w:w="574" w:type="pct"/>
            <w:noWrap/>
            <w:vAlign w:val="bottom"/>
            <w:hideMark/>
          </w:tcPr>
          <w:p w14:paraId="70E8D039"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2,001</w:t>
            </w:r>
          </w:p>
        </w:tc>
      </w:tr>
      <w:tr w:rsidR="001C0F49" w14:paraId="18601E98" w14:textId="77777777" w:rsidTr="00F23F07">
        <w:trPr>
          <w:trHeight w:val="204"/>
        </w:trPr>
        <w:tc>
          <w:tcPr>
            <w:tcW w:w="2100" w:type="pct"/>
            <w:noWrap/>
            <w:vAlign w:val="bottom"/>
            <w:hideMark/>
          </w:tcPr>
          <w:p w14:paraId="5B4200C1" w14:textId="77777777" w:rsidR="001C0F49" w:rsidRDefault="001C0F49" w:rsidP="00F23F07">
            <w:pPr>
              <w:spacing w:after="0" w:line="240" w:lineRule="auto"/>
              <w:rPr>
                <w:rFonts w:ascii="Arial" w:hAnsi="Arial" w:cs="Arial"/>
                <w:b/>
                <w:bCs/>
                <w:i/>
                <w:iCs/>
                <w:color w:val="000000"/>
                <w:sz w:val="16"/>
                <w:szCs w:val="16"/>
              </w:rPr>
            </w:pPr>
            <w:r>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noWrap/>
            <w:vAlign w:val="bottom"/>
            <w:hideMark/>
          </w:tcPr>
          <w:p w14:paraId="0E23D637"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1,708</w:t>
            </w:r>
          </w:p>
        </w:tc>
        <w:tc>
          <w:tcPr>
            <w:tcW w:w="574" w:type="pct"/>
            <w:tcBorders>
              <w:top w:val="single" w:sz="4" w:space="0" w:color="000000"/>
              <w:left w:val="nil"/>
              <w:bottom w:val="single" w:sz="4" w:space="0" w:color="000000"/>
              <w:right w:val="nil"/>
            </w:tcBorders>
            <w:shd w:val="clear" w:color="auto" w:fill="E6E6E6"/>
            <w:noWrap/>
            <w:vAlign w:val="bottom"/>
            <w:hideMark/>
          </w:tcPr>
          <w:p w14:paraId="0FDDB741"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2,002</w:t>
            </w:r>
          </w:p>
        </w:tc>
        <w:tc>
          <w:tcPr>
            <w:tcW w:w="574" w:type="pct"/>
            <w:tcBorders>
              <w:top w:val="single" w:sz="4" w:space="0" w:color="000000"/>
              <w:left w:val="nil"/>
              <w:bottom w:val="single" w:sz="4" w:space="0" w:color="000000"/>
              <w:right w:val="nil"/>
            </w:tcBorders>
            <w:noWrap/>
            <w:vAlign w:val="bottom"/>
            <w:hideMark/>
          </w:tcPr>
          <w:p w14:paraId="47CBDFBA"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2,009</w:t>
            </w:r>
          </w:p>
        </w:tc>
        <w:tc>
          <w:tcPr>
            <w:tcW w:w="574" w:type="pct"/>
            <w:tcBorders>
              <w:top w:val="single" w:sz="4" w:space="0" w:color="000000"/>
              <w:left w:val="nil"/>
              <w:bottom w:val="single" w:sz="4" w:space="0" w:color="000000"/>
              <w:right w:val="nil"/>
            </w:tcBorders>
            <w:noWrap/>
            <w:vAlign w:val="bottom"/>
            <w:hideMark/>
          </w:tcPr>
          <w:p w14:paraId="7352B55D"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2,004</w:t>
            </w:r>
          </w:p>
        </w:tc>
        <w:tc>
          <w:tcPr>
            <w:tcW w:w="574" w:type="pct"/>
            <w:tcBorders>
              <w:top w:val="single" w:sz="4" w:space="0" w:color="000000"/>
              <w:left w:val="nil"/>
              <w:bottom w:val="single" w:sz="4" w:space="0" w:color="000000"/>
              <w:right w:val="nil"/>
            </w:tcBorders>
            <w:noWrap/>
            <w:vAlign w:val="bottom"/>
            <w:hideMark/>
          </w:tcPr>
          <w:p w14:paraId="4704A5F9"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2,001</w:t>
            </w:r>
          </w:p>
        </w:tc>
      </w:tr>
      <w:tr w:rsidR="001C0F49" w14:paraId="3AF09742" w14:textId="77777777" w:rsidTr="00F23F07">
        <w:trPr>
          <w:trHeight w:val="204"/>
        </w:trPr>
        <w:tc>
          <w:tcPr>
            <w:tcW w:w="2100" w:type="pct"/>
            <w:vAlign w:val="bottom"/>
            <w:hideMark/>
          </w:tcPr>
          <w:p w14:paraId="3A827E97" w14:textId="77777777" w:rsidR="001C0F49" w:rsidRDefault="001C0F49" w:rsidP="00F23F07">
            <w:pPr>
              <w:spacing w:after="0" w:line="240" w:lineRule="auto"/>
              <w:rPr>
                <w:rFonts w:ascii="Arial" w:hAnsi="Arial" w:cs="Arial"/>
                <w:b/>
                <w:bCs/>
                <w:color w:val="000000"/>
                <w:sz w:val="16"/>
                <w:szCs w:val="16"/>
              </w:rPr>
            </w:pPr>
            <w:r>
              <w:rPr>
                <w:rFonts w:ascii="Arial" w:hAnsi="Arial" w:cs="Arial"/>
                <w:b/>
                <w:bCs/>
                <w:color w:val="000000"/>
                <w:sz w:val="16"/>
                <w:szCs w:val="16"/>
              </w:rPr>
              <w:t>Net cash from/(used by) investing activities</w:t>
            </w:r>
          </w:p>
        </w:tc>
        <w:tc>
          <w:tcPr>
            <w:tcW w:w="605" w:type="pct"/>
            <w:tcBorders>
              <w:top w:val="nil"/>
              <w:left w:val="nil"/>
              <w:bottom w:val="single" w:sz="4" w:space="0" w:color="auto"/>
              <w:right w:val="nil"/>
            </w:tcBorders>
            <w:noWrap/>
            <w:vAlign w:val="bottom"/>
            <w:hideMark/>
          </w:tcPr>
          <w:p w14:paraId="3B3F4ABC"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(1,708)</w:t>
            </w:r>
          </w:p>
        </w:tc>
        <w:tc>
          <w:tcPr>
            <w:tcW w:w="574" w:type="pct"/>
            <w:tcBorders>
              <w:top w:val="nil"/>
              <w:left w:val="nil"/>
              <w:bottom w:val="single" w:sz="4" w:space="0" w:color="auto"/>
              <w:right w:val="nil"/>
            </w:tcBorders>
            <w:shd w:val="clear" w:color="auto" w:fill="E6E6E6"/>
            <w:noWrap/>
            <w:vAlign w:val="bottom"/>
            <w:hideMark/>
          </w:tcPr>
          <w:p w14:paraId="0622ED03"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(2,002)</w:t>
            </w:r>
          </w:p>
        </w:tc>
        <w:tc>
          <w:tcPr>
            <w:tcW w:w="574" w:type="pct"/>
            <w:tcBorders>
              <w:top w:val="nil"/>
              <w:left w:val="nil"/>
              <w:bottom w:val="single" w:sz="4" w:space="0" w:color="auto"/>
              <w:right w:val="nil"/>
            </w:tcBorders>
            <w:noWrap/>
            <w:vAlign w:val="bottom"/>
            <w:hideMark/>
          </w:tcPr>
          <w:p w14:paraId="04EB2FFC"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(2,009)</w:t>
            </w:r>
          </w:p>
        </w:tc>
        <w:tc>
          <w:tcPr>
            <w:tcW w:w="574" w:type="pct"/>
            <w:tcBorders>
              <w:top w:val="nil"/>
              <w:left w:val="nil"/>
              <w:bottom w:val="single" w:sz="4" w:space="0" w:color="auto"/>
              <w:right w:val="nil"/>
            </w:tcBorders>
            <w:noWrap/>
            <w:vAlign w:val="bottom"/>
            <w:hideMark/>
          </w:tcPr>
          <w:p w14:paraId="4D9C8A3F"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(2,004)</w:t>
            </w:r>
          </w:p>
        </w:tc>
        <w:tc>
          <w:tcPr>
            <w:tcW w:w="574" w:type="pct"/>
            <w:tcBorders>
              <w:top w:val="nil"/>
              <w:left w:val="nil"/>
              <w:bottom w:val="single" w:sz="4" w:space="0" w:color="auto"/>
              <w:right w:val="nil"/>
            </w:tcBorders>
            <w:noWrap/>
            <w:vAlign w:val="bottom"/>
            <w:hideMark/>
          </w:tcPr>
          <w:p w14:paraId="09707978"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(2,001)</w:t>
            </w:r>
          </w:p>
        </w:tc>
      </w:tr>
      <w:tr w:rsidR="001C0F49" w14:paraId="39D6AF08" w14:textId="77777777" w:rsidTr="00F23F07">
        <w:trPr>
          <w:trHeight w:val="204"/>
        </w:trPr>
        <w:tc>
          <w:tcPr>
            <w:tcW w:w="2100" w:type="pct"/>
            <w:noWrap/>
            <w:vAlign w:val="bottom"/>
            <w:hideMark/>
          </w:tcPr>
          <w:p w14:paraId="3AE78E54" w14:textId="77777777" w:rsidR="001C0F49" w:rsidRDefault="001C0F49" w:rsidP="00F23F07">
            <w:pPr>
              <w:spacing w:after="0" w:line="240" w:lineRule="auto"/>
              <w:rPr>
                <w:rFonts w:ascii="Arial" w:hAnsi="Arial" w:cs="Arial"/>
                <w:b/>
                <w:bCs/>
                <w:color w:val="000000"/>
                <w:sz w:val="16"/>
                <w:szCs w:val="16"/>
              </w:rPr>
            </w:pPr>
            <w:r>
              <w:rPr>
                <w:rFonts w:ascii="Arial" w:hAnsi="Arial" w:cs="Arial"/>
                <w:b/>
                <w:bCs/>
                <w:color w:val="000000"/>
                <w:sz w:val="16"/>
                <w:szCs w:val="16"/>
              </w:rPr>
              <w:t>FINANCING ACTIVITIES</w:t>
            </w:r>
          </w:p>
        </w:tc>
        <w:tc>
          <w:tcPr>
            <w:tcW w:w="605" w:type="pct"/>
            <w:noWrap/>
            <w:vAlign w:val="bottom"/>
            <w:hideMark/>
          </w:tcPr>
          <w:p w14:paraId="604BEDB4" w14:textId="77777777" w:rsidR="001C0F49" w:rsidRDefault="001C0F49" w:rsidP="0032077D">
            <w:pPr>
              <w:spacing w:after="0"/>
              <w:jc w:val="right"/>
              <w:rPr>
                <w:rFonts w:ascii="Arial" w:hAnsi="Arial" w:cs="Arial"/>
                <w:b/>
                <w:bCs/>
                <w:color w:val="000000"/>
                <w:sz w:val="16"/>
                <w:szCs w:val="16"/>
              </w:rPr>
            </w:pPr>
          </w:p>
        </w:tc>
        <w:tc>
          <w:tcPr>
            <w:tcW w:w="574" w:type="pct"/>
            <w:shd w:val="clear" w:color="auto" w:fill="E6E6E6"/>
            <w:noWrap/>
            <w:vAlign w:val="bottom"/>
            <w:hideMark/>
          </w:tcPr>
          <w:p w14:paraId="5BEAED47"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5E9DA34B"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608E60AA"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511F5397" w14:textId="77777777" w:rsidR="001C0F49" w:rsidRDefault="001C0F49" w:rsidP="0032077D">
            <w:pPr>
              <w:spacing w:after="0" w:line="240" w:lineRule="auto"/>
              <w:jc w:val="right"/>
              <w:rPr>
                <w:rFonts w:ascii="Times New Roman" w:hAnsi="Times New Roman"/>
              </w:rPr>
            </w:pPr>
          </w:p>
        </w:tc>
      </w:tr>
      <w:tr w:rsidR="001C0F49" w14:paraId="6A44C2E4" w14:textId="77777777" w:rsidTr="00F23F07">
        <w:trPr>
          <w:trHeight w:val="204"/>
        </w:trPr>
        <w:tc>
          <w:tcPr>
            <w:tcW w:w="2100" w:type="pct"/>
            <w:noWrap/>
            <w:vAlign w:val="bottom"/>
            <w:hideMark/>
          </w:tcPr>
          <w:p w14:paraId="7C05A450" w14:textId="77777777" w:rsidR="001C0F49" w:rsidRDefault="001C0F49" w:rsidP="00F23F07">
            <w:pPr>
              <w:spacing w:after="0" w:line="240" w:lineRule="auto"/>
              <w:rPr>
                <w:rFonts w:ascii="Arial" w:hAnsi="Arial" w:cs="Arial"/>
                <w:b/>
                <w:bCs/>
                <w:color w:val="000000"/>
                <w:sz w:val="16"/>
                <w:szCs w:val="16"/>
              </w:rPr>
            </w:pPr>
            <w:r>
              <w:rPr>
                <w:rFonts w:ascii="Arial" w:hAnsi="Arial" w:cs="Arial"/>
                <w:b/>
                <w:bCs/>
                <w:color w:val="000000"/>
                <w:sz w:val="16"/>
                <w:szCs w:val="16"/>
              </w:rPr>
              <w:t>Cash used</w:t>
            </w:r>
          </w:p>
        </w:tc>
        <w:tc>
          <w:tcPr>
            <w:tcW w:w="605" w:type="pct"/>
            <w:noWrap/>
            <w:vAlign w:val="bottom"/>
            <w:hideMark/>
          </w:tcPr>
          <w:p w14:paraId="7F7D8C2B" w14:textId="77777777" w:rsidR="001C0F49" w:rsidRDefault="001C0F49" w:rsidP="0032077D">
            <w:pPr>
              <w:spacing w:after="0"/>
              <w:jc w:val="right"/>
              <w:rPr>
                <w:rFonts w:ascii="Arial" w:hAnsi="Arial" w:cs="Arial"/>
                <w:b/>
                <w:bCs/>
                <w:color w:val="000000"/>
                <w:sz w:val="16"/>
                <w:szCs w:val="16"/>
              </w:rPr>
            </w:pPr>
          </w:p>
        </w:tc>
        <w:tc>
          <w:tcPr>
            <w:tcW w:w="574" w:type="pct"/>
            <w:shd w:val="clear" w:color="auto" w:fill="E6E6E6"/>
            <w:noWrap/>
            <w:vAlign w:val="bottom"/>
            <w:hideMark/>
          </w:tcPr>
          <w:p w14:paraId="0E77383F"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0EB58EA6"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662E2DE6"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14A3C838" w14:textId="77777777" w:rsidR="001C0F49" w:rsidRDefault="001C0F49" w:rsidP="0032077D">
            <w:pPr>
              <w:spacing w:after="0" w:line="240" w:lineRule="auto"/>
              <w:jc w:val="right"/>
              <w:rPr>
                <w:rFonts w:ascii="Times New Roman" w:hAnsi="Times New Roman"/>
              </w:rPr>
            </w:pPr>
          </w:p>
        </w:tc>
      </w:tr>
      <w:tr w:rsidR="001C0F49" w14:paraId="668A1837" w14:textId="77777777" w:rsidTr="00F23F07">
        <w:trPr>
          <w:trHeight w:val="204"/>
        </w:trPr>
        <w:tc>
          <w:tcPr>
            <w:tcW w:w="2100" w:type="pct"/>
            <w:noWrap/>
            <w:vAlign w:val="bottom"/>
            <w:hideMark/>
          </w:tcPr>
          <w:p w14:paraId="6AF587A8" w14:textId="77777777" w:rsidR="001C0F49" w:rsidRDefault="001C0F49" w:rsidP="00F23F07">
            <w:pPr>
              <w:spacing w:after="0" w:line="240" w:lineRule="auto"/>
              <w:ind w:left="113"/>
              <w:rPr>
                <w:rFonts w:ascii="Arial" w:hAnsi="Arial" w:cs="Arial"/>
                <w:sz w:val="16"/>
                <w:szCs w:val="16"/>
              </w:rPr>
            </w:pPr>
            <w:r>
              <w:rPr>
                <w:rFonts w:ascii="Arial" w:hAnsi="Arial" w:cs="Arial"/>
                <w:color w:val="000000"/>
                <w:sz w:val="16"/>
                <w:szCs w:val="16"/>
              </w:rPr>
              <w:t>Principal payments on lease liability</w:t>
            </w:r>
          </w:p>
        </w:tc>
        <w:tc>
          <w:tcPr>
            <w:tcW w:w="605" w:type="pct"/>
            <w:noWrap/>
            <w:vAlign w:val="bottom"/>
            <w:hideMark/>
          </w:tcPr>
          <w:p w14:paraId="68622846"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4,727</w:t>
            </w:r>
          </w:p>
        </w:tc>
        <w:tc>
          <w:tcPr>
            <w:tcW w:w="574" w:type="pct"/>
            <w:shd w:val="clear" w:color="auto" w:fill="E6E6E6"/>
            <w:noWrap/>
            <w:vAlign w:val="bottom"/>
            <w:hideMark/>
          </w:tcPr>
          <w:p w14:paraId="18AFE32B"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4,931</w:t>
            </w:r>
          </w:p>
        </w:tc>
        <w:tc>
          <w:tcPr>
            <w:tcW w:w="574" w:type="pct"/>
            <w:noWrap/>
            <w:vAlign w:val="bottom"/>
            <w:hideMark/>
          </w:tcPr>
          <w:p w14:paraId="2EAAA504"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5,089</w:t>
            </w:r>
          </w:p>
        </w:tc>
        <w:tc>
          <w:tcPr>
            <w:tcW w:w="574" w:type="pct"/>
            <w:noWrap/>
            <w:vAlign w:val="bottom"/>
            <w:hideMark/>
          </w:tcPr>
          <w:p w14:paraId="63894D5D"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5,142</w:t>
            </w:r>
          </w:p>
        </w:tc>
        <w:tc>
          <w:tcPr>
            <w:tcW w:w="574" w:type="pct"/>
            <w:noWrap/>
            <w:vAlign w:val="bottom"/>
            <w:hideMark/>
          </w:tcPr>
          <w:p w14:paraId="2569CA7E"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5,199</w:t>
            </w:r>
          </w:p>
        </w:tc>
      </w:tr>
      <w:tr w:rsidR="001C0F49" w14:paraId="397F6BD2" w14:textId="77777777" w:rsidTr="00F23F07">
        <w:trPr>
          <w:trHeight w:val="204"/>
        </w:trPr>
        <w:tc>
          <w:tcPr>
            <w:tcW w:w="2100" w:type="pct"/>
            <w:noWrap/>
            <w:vAlign w:val="bottom"/>
            <w:hideMark/>
          </w:tcPr>
          <w:p w14:paraId="5ACFEB04" w14:textId="77777777" w:rsidR="001C0F49" w:rsidRDefault="001C0F49" w:rsidP="00F23F07">
            <w:pPr>
              <w:spacing w:after="0" w:line="240" w:lineRule="auto"/>
              <w:rPr>
                <w:rFonts w:ascii="Arial" w:hAnsi="Arial" w:cs="Arial"/>
                <w:b/>
                <w:bCs/>
                <w:i/>
                <w:iCs/>
                <w:color w:val="000000"/>
                <w:sz w:val="16"/>
                <w:szCs w:val="16"/>
              </w:rPr>
            </w:pPr>
            <w:r>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noWrap/>
            <w:vAlign w:val="bottom"/>
            <w:hideMark/>
          </w:tcPr>
          <w:p w14:paraId="7577EE03"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4,727</w:t>
            </w:r>
          </w:p>
        </w:tc>
        <w:tc>
          <w:tcPr>
            <w:tcW w:w="574" w:type="pct"/>
            <w:tcBorders>
              <w:top w:val="single" w:sz="4" w:space="0" w:color="000000"/>
              <w:left w:val="nil"/>
              <w:bottom w:val="single" w:sz="4" w:space="0" w:color="000000"/>
              <w:right w:val="nil"/>
            </w:tcBorders>
            <w:shd w:val="clear" w:color="auto" w:fill="E6E6E6"/>
            <w:noWrap/>
            <w:vAlign w:val="bottom"/>
            <w:hideMark/>
          </w:tcPr>
          <w:p w14:paraId="14F2E912"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4,931</w:t>
            </w:r>
          </w:p>
        </w:tc>
        <w:tc>
          <w:tcPr>
            <w:tcW w:w="574" w:type="pct"/>
            <w:tcBorders>
              <w:top w:val="single" w:sz="4" w:space="0" w:color="000000"/>
              <w:left w:val="nil"/>
              <w:bottom w:val="single" w:sz="4" w:space="0" w:color="000000"/>
              <w:right w:val="nil"/>
            </w:tcBorders>
            <w:noWrap/>
            <w:vAlign w:val="bottom"/>
            <w:hideMark/>
          </w:tcPr>
          <w:p w14:paraId="45E4144E"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5,089</w:t>
            </w:r>
          </w:p>
        </w:tc>
        <w:tc>
          <w:tcPr>
            <w:tcW w:w="574" w:type="pct"/>
            <w:tcBorders>
              <w:top w:val="single" w:sz="4" w:space="0" w:color="000000"/>
              <w:left w:val="nil"/>
              <w:bottom w:val="single" w:sz="4" w:space="0" w:color="000000"/>
              <w:right w:val="nil"/>
            </w:tcBorders>
            <w:noWrap/>
            <w:vAlign w:val="bottom"/>
            <w:hideMark/>
          </w:tcPr>
          <w:p w14:paraId="59EBDA16"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5,142</w:t>
            </w:r>
          </w:p>
        </w:tc>
        <w:tc>
          <w:tcPr>
            <w:tcW w:w="574" w:type="pct"/>
            <w:tcBorders>
              <w:top w:val="single" w:sz="4" w:space="0" w:color="000000"/>
              <w:left w:val="nil"/>
              <w:bottom w:val="single" w:sz="4" w:space="0" w:color="000000"/>
              <w:right w:val="nil"/>
            </w:tcBorders>
            <w:noWrap/>
            <w:vAlign w:val="bottom"/>
            <w:hideMark/>
          </w:tcPr>
          <w:p w14:paraId="481A7175" w14:textId="77777777" w:rsidR="001C0F49" w:rsidRDefault="001C0F49" w:rsidP="003207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5,199</w:t>
            </w:r>
          </w:p>
        </w:tc>
      </w:tr>
      <w:tr w:rsidR="001C0F49" w14:paraId="60E2981C" w14:textId="77777777" w:rsidTr="00F23F07">
        <w:trPr>
          <w:trHeight w:val="204"/>
        </w:trPr>
        <w:tc>
          <w:tcPr>
            <w:tcW w:w="2100" w:type="pct"/>
            <w:vAlign w:val="bottom"/>
            <w:hideMark/>
          </w:tcPr>
          <w:p w14:paraId="68583AB7" w14:textId="77777777" w:rsidR="001C0F49" w:rsidRDefault="001C0F49" w:rsidP="00F23F07">
            <w:pPr>
              <w:spacing w:after="0" w:line="240" w:lineRule="auto"/>
              <w:rPr>
                <w:rFonts w:ascii="Arial" w:hAnsi="Arial" w:cs="Arial"/>
                <w:b/>
                <w:bCs/>
                <w:color w:val="000000"/>
                <w:sz w:val="16"/>
                <w:szCs w:val="16"/>
              </w:rPr>
            </w:pPr>
            <w:r>
              <w:rPr>
                <w:rFonts w:ascii="Arial" w:hAnsi="Arial" w:cs="Arial"/>
                <w:b/>
                <w:bCs/>
                <w:color w:val="000000"/>
                <w:sz w:val="16"/>
                <w:szCs w:val="16"/>
              </w:rPr>
              <w:t>Net cash from/(used by) financing activities</w:t>
            </w:r>
          </w:p>
        </w:tc>
        <w:tc>
          <w:tcPr>
            <w:tcW w:w="605" w:type="pct"/>
            <w:tcBorders>
              <w:top w:val="nil"/>
              <w:left w:val="nil"/>
              <w:bottom w:val="single" w:sz="4" w:space="0" w:color="000000"/>
              <w:right w:val="nil"/>
            </w:tcBorders>
            <w:noWrap/>
            <w:vAlign w:val="bottom"/>
            <w:hideMark/>
          </w:tcPr>
          <w:p w14:paraId="1BD1801C"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(4,272)</w:t>
            </w:r>
          </w:p>
        </w:tc>
        <w:tc>
          <w:tcPr>
            <w:tcW w:w="574" w:type="pct"/>
            <w:tcBorders>
              <w:top w:val="nil"/>
              <w:left w:val="nil"/>
              <w:bottom w:val="single" w:sz="4" w:space="0" w:color="000000"/>
              <w:right w:val="nil"/>
            </w:tcBorders>
            <w:shd w:val="clear" w:color="auto" w:fill="E6E6E6"/>
            <w:noWrap/>
            <w:vAlign w:val="bottom"/>
            <w:hideMark/>
          </w:tcPr>
          <w:p w14:paraId="4F2C6ECA"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(4,931)</w:t>
            </w:r>
          </w:p>
        </w:tc>
        <w:tc>
          <w:tcPr>
            <w:tcW w:w="574" w:type="pct"/>
            <w:tcBorders>
              <w:top w:val="nil"/>
              <w:left w:val="nil"/>
              <w:bottom w:val="single" w:sz="4" w:space="0" w:color="000000"/>
              <w:right w:val="nil"/>
            </w:tcBorders>
            <w:noWrap/>
            <w:vAlign w:val="bottom"/>
            <w:hideMark/>
          </w:tcPr>
          <w:p w14:paraId="76A31332"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(5,089)</w:t>
            </w:r>
          </w:p>
        </w:tc>
        <w:tc>
          <w:tcPr>
            <w:tcW w:w="574" w:type="pct"/>
            <w:tcBorders>
              <w:top w:val="nil"/>
              <w:left w:val="nil"/>
              <w:bottom w:val="single" w:sz="4" w:space="0" w:color="000000"/>
              <w:right w:val="nil"/>
            </w:tcBorders>
            <w:noWrap/>
            <w:vAlign w:val="bottom"/>
            <w:hideMark/>
          </w:tcPr>
          <w:p w14:paraId="692460DE"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(5,142)</w:t>
            </w:r>
          </w:p>
        </w:tc>
        <w:tc>
          <w:tcPr>
            <w:tcW w:w="574" w:type="pct"/>
            <w:tcBorders>
              <w:top w:val="nil"/>
              <w:left w:val="nil"/>
              <w:bottom w:val="single" w:sz="4" w:space="0" w:color="000000"/>
              <w:right w:val="nil"/>
            </w:tcBorders>
            <w:noWrap/>
            <w:vAlign w:val="bottom"/>
            <w:hideMark/>
          </w:tcPr>
          <w:p w14:paraId="33A520A8"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(5,199)</w:t>
            </w:r>
          </w:p>
        </w:tc>
      </w:tr>
      <w:tr w:rsidR="001C0F49" w14:paraId="21769CDA" w14:textId="77777777" w:rsidTr="00F23F07">
        <w:trPr>
          <w:trHeight w:val="204"/>
        </w:trPr>
        <w:tc>
          <w:tcPr>
            <w:tcW w:w="2100" w:type="pct"/>
            <w:vAlign w:val="bottom"/>
            <w:hideMark/>
          </w:tcPr>
          <w:p w14:paraId="6FF24428" w14:textId="77777777" w:rsidR="001C0F49" w:rsidRDefault="001C0F49" w:rsidP="00F23F07">
            <w:pPr>
              <w:spacing w:after="0" w:line="240" w:lineRule="auto"/>
              <w:rPr>
                <w:rFonts w:ascii="Arial" w:hAnsi="Arial" w:cs="Arial"/>
                <w:b/>
                <w:bCs/>
                <w:color w:val="000000"/>
                <w:sz w:val="16"/>
                <w:szCs w:val="16"/>
              </w:rPr>
            </w:pPr>
            <w:r>
              <w:rPr>
                <w:rFonts w:ascii="Arial" w:hAnsi="Arial" w:cs="Arial"/>
                <w:b/>
                <w:bCs/>
                <w:color w:val="000000"/>
                <w:sz w:val="16"/>
                <w:szCs w:val="16"/>
              </w:rPr>
              <w:t>Net increase/(decrease) in cash held</w:t>
            </w:r>
          </w:p>
        </w:tc>
        <w:tc>
          <w:tcPr>
            <w:tcW w:w="605" w:type="pct"/>
            <w:tcBorders>
              <w:top w:val="nil"/>
              <w:left w:val="nil"/>
              <w:bottom w:val="single" w:sz="4" w:space="0" w:color="000000"/>
              <w:right w:val="nil"/>
            </w:tcBorders>
            <w:noWrap/>
            <w:vAlign w:val="bottom"/>
            <w:hideMark/>
          </w:tcPr>
          <w:p w14:paraId="3C2DB881"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285</w:t>
            </w:r>
          </w:p>
        </w:tc>
        <w:tc>
          <w:tcPr>
            <w:tcW w:w="574" w:type="pct"/>
            <w:tcBorders>
              <w:top w:val="nil"/>
              <w:left w:val="nil"/>
              <w:bottom w:val="single" w:sz="4" w:space="0" w:color="000000"/>
              <w:right w:val="nil"/>
            </w:tcBorders>
            <w:shd w:val="clear" w:color="auto" w:fill="E6E6E6"/>
            <w:noWrap/>
            <w:vAlign w:val="bottom"/>
            <w:hideMark/>
          </w:tcPr>
          <w:p w14:paraId="410BFE03"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(1,207)</w:t>
            </w:r>
          </w:p>
        </w:tc>
        <w:tc>
          <w:tcPr>
            <w:tcW w:w="574" w:type="pct"/>
            <w:tcBorders>
              <w:top w:val="nil"/>
              <w:left w:val="nil"/>
              <w:bottom w:val="single" w:sz="4" w:space="0" w:color="000000"/>
              <w:right w:val="nil"/>
            </w:tcBorders>
            <w:noWrap/>
            <w:vAlign w:val="bottom"/>
            <w:hideMark/>
          </w:tcPr>
          <w:p w14:paraId="041C8811"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(811)</w:t>
            </w:r>
          </w:p>
        </w:tc>
        <w:tc>
          <w:tcPr>
            <w:tcW w:w="574" w:type="pct"/>
            <w:tcBorders>
              <w:top w:val="nil"/>
              <w:left w:val="nil"/>
              <w:bottom w:val="single" w:sz="4" w:space="0" w:color="000000"/>
              <w:right w:val="nil"/>
            </w:tcBorders>
            <w:noWrap/>
            <w:vAlign w:val="bottom"/>
            <w:hideMark/>
          </w:tcPr>
          <w:p w14:paraId="559CB8E2"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(64)</w:t>
            </w:r>
          </w:p>
        </w:tc>
        <w:tc>
          <w:tcPr>
            <w:tcW w:w="574" w:type="pct"/>
            <w:tcBorders>
              <w:top w:val="nil"/>
              <w:left w:val="nil"/>
              <w:bottom w:val="single" w:sz="4" w:space="0" w:color="000000"/>
              <w:right w:val="nil"/>
            </w:tcBorders>
            <w:noWrap/>
            <w:vAlign w:val="bottom"/>
            <w:hideMark/>
          </w:tcPr>
          <w:p w14:paraId="786DA597" w14:textId="77777777" w:rsidR="001C0F49" w:rsidRDefault="001C0F49" w:rsidP="0032077D">
            <w:pPr>
              <w:spacing w:after="0" w:line="240" w:lineRule="auto"/>
              <w:jc w:val="right"/>
              <w:rPr>
                <w:rFonts w:ascii="Arial" w:hAnsi="Arial" w:cs="Arial"/>
                <w:b/>
                <w:bCs/>
                <w:color w:val="000000"/>
                <w:sz w:val="16"/>
                <w:szCs w:val="16"/>
              </w:rPr>
            </w:pPr>
            <w:r>
              <w:rPr>
                <w:rFonts w:ascii="Arial" w:hAnsi="Arial" w:cs="Arial"/>
                <w:b/>
                <w:bCs/>
                <w:color w:val="000000"/>
                <w:sz w:val="16"/>
                <w:szCs w:val="16"/>
              </w:rPr>
              <w:t>249</w:t>
            </w:r>
          </w:p>
        </w:tc>
      </w:tr>
      <w:tr w:rsidR="001C0F49" w14:paraId="43B588D0" w14:textId="77777777" w:rsidTr="00F23F07">
        <w:trPr>
          <w:trHeight w:val="204"/>
        </w:trPr>
        <w:tc>
          <w:tcPr>
            <w:tcW w:w="2100" w:type="pct"/>
            <w:vAlign w:val="bottom"/>
            <w:hideMark/>
          </w:tcPr>
          <w:p w14:paraId="5E6C0892" w14:textId="77777777" w:rsidR="001C0F49" w:rsidRDefault="001C0F49" w:rsidP="00F23F07">
            <w:pPr>
              <w:spacing w:after="0" w:line="240" w:lineRule="auto"/>
              <w:rPr>
                <w:rFonts w:ascii="Arial" w:hAnsi="Arial" w:cs="Arial"/>
                <w:color w:val="000000"/>
                <w:sz w:val="16"/>
                <w:szCs w:val="16"/>
              </w:rPr>
            </w:pPr>
            <w:r>
              <w:rPr>
                <w:rFonts w:ascii="Arial" w:hAnsi="Arial" w:cs="Arial"/>
                <w:color w:val="000000"/>
                <w:sz w:val="16"/>
                <w:szCs w:val="16"/>
              </w:rPr>
              <w:t>Cash and cash equivalents at the beginning of the reporting period</w:t>
            </w:r>
          </w:p>
        </w:tc>
        <w:tc>
          <w:tcPr>
            <w:tcW w:w="605" w:type="pct"/>
            <w:noWrap/>
            <w:vAlign w:val="bottom"/>
            <w:hideMark/>
          </w:tcPr>
          <w:p w14:paraId="7191BDC6"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7,941</w:t>
            </w:r>
          </w:p>
        </w:tc>
        <w:tc>
          <w:tcPr>
            <w:tcW w:w="574" w:type="pct"/>
            <w:shd w:val="clear" w:color="auto" w:fill="E6E6E6"/>
            <w:noWrap/>
            <w:vAlign w:val="bottom"/>
            <w:hideMark/>
          </w:tcPr>
          <w:p w14:paraId="7F2A54FB"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8,226</w:t>
            </w:r>
          </w:p>
        </w:tc>
        <w:tc>
          <w:tcPr>
            <w:tcW w:w="574" w:type="pct"/>
            <w:noWrap/>
            <w:vAlign w:val="bottom"/>
            <w:hideMark/>
          </w:tcPr>
          <w:p w14:paraId="160B0B5C"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7,019</w:t>
            </w:r>
          </w:p>
        </w:tc>
        <w:tc>
          <w:tcPr>
            <w:tcW w:w="574" w:type="pct"/>
            <w:noWrap/>
            <w:vAlign w:val="bottom"/>
            <w:hideMark/>
          </w:tcPr>
          <w:p w14:paraId="40BF8ABC"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6,208</w:t>
            </w:r>
          </w:p>
        </w:tc>
        <w:tc>
          <w:tcPr>
            <w:tcW w:w="574" w:type="pct"/>
            <w:noWrap/>
            <w:vAlign w:val="bottom"/>
            <w:hideMark/>
          </w:tcPr>
          <w:p w14:paraId="0F3A1EA0" w14:textId="77777777" w:rsidR="001C0F49" w:rsidRDefault="001C0F49" w:rsidP="0032077D">
            <w:pPr>
              <w:spacing w:after="0" w:line="240" w:lineRule="auto"/>
              <w:jc w:val="right"/>
              <w:rPr>
                <w:rFonts w:ascii="Arial" w:hAnsi="Arial" w:cs="Arial"/>
                <w:color w:val="000000"/>
                <w:sz w:val="16"/>
                <w:szCs w:val="16"/>
              </w:rPr>
            </w:pPr>
            <w:r>
              <w:rPr>
                <w:rFonts w:ascii="Arial" w:hAnsi="Arial" w:cs="Arial"/>
                <w:color w:val="000000"/>
                <w:sz w:val="16"/>
                <w:szCs w:val="16"/>
              </w:rPr>
              <w:t>6,144</w:t>
            </w:r>
          </w:p>
        </w:tc>
      </w:tr>
      <w:tr w:rsidR="001C0F49" w14:paraId="2E9649DB" w14:textId="77777777" w:rsidTr="00F23F07">
        <w:trPr>
          <w:trHeight w:val="204"/>
        </w:trPr>
        <w:tc>
          <w:tcPr>
            <w:tcW w:w="2100" w:type="pct"/>
            <w:tcBorders>
              <w:top w:val="nil"/>
              <w:left w:val="nil"/>
              <w:bottom w:val="single" w:sz="4" w:space="0" w:color="auto"/>
              <w:right w:val="nil"/>
            </w:tcBorders>
            <w:vAlign w:val="bottom"/>
            <w:hideMark/>
          </w:tcPr>
          <w:p w14:paraId="264E5F3E" w14:textId="77777777" w:rsidR="001C0F49" w:rsidRDefault="001C0F49" w:rsidP="00F23F07">
            <w:pPr>
              <w:spacing w:after="0" w:line="240" w:lineRule="auto"/>
              <w:rPr>
                <w:rFonts w:ascii="Arial" w:hAnsi="Arial" w:cs="Arial"/>
                <w:b/>
                <w:bCs/>
                <w:color w:val="000000"/>
                <w:sz w:val="16"/>
                <w:szCs w:val="16"/>
              </w:rPr>
            </w:pPr>
            <w:r>
              <w:rPr>
                <w:rFonts w:ascii="Arial" w:hAnsi="Arial" w:cs="Arial"/>
                <w:b/>
                <w:bCs/>
                <w:color w:val="000000"/>
                <w:sz w:val="16"/>
                <w:szCs w:val="16"/>
              </w:rPr>
              <w:t>Cash and cash equivalents at the end of the reporting period</w:t>
            </w:r>
          </w:p>
        </w:tc>
        <w:tc>
          <w:tcPr>
            <w:tcW w:w="605" w:type="pct"/>
            <w:tcBorders>
              <w:top w:val="single" w:sz="4" w:space="0" w:color="000000"/>
              <w:left w:val="nil"/>
              <w:bottom w:val="single" w:sz="4" w:space="0" w:color="auto"/>
              <w:right w:val="nil"/>
            </w:tcBorders>
            <w:noWrap/>
            <w:vAlign w:val="bottom"/>
            <w:hideMark/>
          </w:tcPr>
          <w:p w14:paraId="27A89289" w14:textId="77777777" w:rsidR="001C0F49" w:rsidRDefault="001C0F49" w:rsidP="0032077D">
            <w:pPr>
              <w:spacing w:after="0" w:line="240" w:lineRule="auto"/>
              <w:jc w:val="right"/>
              <w:rPr>
                <w:rFonts w:ascii="Arial" w:hAnsi="Arial" w:cs="Arial"/>
                <w:b/>
                <w:color w:val="000000"/>
                <w:sz w:val="16"/>
                <w:szCs w:val="16"/>
              </w:rPr>
            </w:pPr>
            <w:r>
              <w:rPr>
                <w:rFonts w:ascii="Arial" w:hAnsi="Arial" w:cs="Arial"/>
                <w:b/>
                <w:color w:val="000000"/>
                <w:sz w:val="16"/>
                <w:szCs w:val="16"/>
              </w:rPr>
              <w:t>8,226</w:t>
            </w:r>
          </w:p>
        </w:tc>
        <w:tc>
          <w:tcPr>
            <w:tcW w:w="574" w:type="pct"/>
            <w:tcBorders>
              <w:top w:val="single" w:sz="4" w:space="0" w:color="000000"/>
              <w:left w:val="nil"/>
              <w:bottom w:val="single" w:sz="4" w:space="0" w:color="auto"/>
              <w:right w:val="nil"/>
            </w:tcBorders>
            <w:shd w:val="clear" w:color="auto" w:fill="E6E6E6"/>
            <w:noWrap/>
            <w:vAlign w:val="bottom"/>
            <w:hideMark/>
          </w:tcPr>
          <w:p w14:paraId="090A506A" w14:textId="77777777" w:rsidR="001C0F49" w:rsidRDefault="001C0F49" w:rsidP="0032077D">
            <w:pPr>
              <w:spacing w:after="0" w:line="240" w:lineRule="auto"/>
              <w:jc w:val="right"/>
              <w:rPr>
                <w:rFonts w:ascii="Arial" w:hAnsi="Arial" w:cs="Arial"/>
                <w:b/>
                <w:color w:val="000000"/>
                <w:sz w:val="16"/>
                <w:szCs w:val="16"/>
              </w:rPr>
            </w:pPr>
            <w:r>
              <w:rPr>
                <w:rFonts w:ascii="Arial" w:hAnsi="Arial" w:cs="Arial"/>
                <w:b/>
                <w:color w:val="000000"/>
                <w:sz w:val="16"/>
                <w:szCs w:val="16"/>
              </w:rPr>
              <w:t>7,019</w:t>
            </w:r>
          </w:p>
        </w:tc>
        <w:tc>
          <w:tcPr>
            <w:tcW w:w="574" w:type="pct"/>
            <w:tcBorders>
              <w:top w:val="single" w:sz="4" w:space="0" w:color="000000"/>
              <w:left w:val="nil"/>
              <w:bottom w:val="single" w:sz="4" w:space="0" w:color="auto"/>
              <w:right w:val="nil"/>
            </w:tcBorders>
            <w:noWrap/>
            <w:vAlign w:val="bottom"/>
            <w:hideMark/>
          </w:tcPr>
          <w:p w14:paraId="6BBBA049" w14:textId="77777777" w:rsidR="001C0F49" w:rsidRDefault="001C0F49" w:rsidP="0032077D">
            <w:pPr>
              <w:spacing w:after="0" w:line="240" w:lineRule="auto"/>
              <w:jc w:val="right"/>
              <w:rPr>
                <w:rFonts w:ascii="Arial" w:hAnsi="Arial" w:cs="Arial"/>
                <w:b/>
                <w:color w:val="000000"/>
                <w:sz w:val="16"/>
                <w:szCs w:val="16"/>
              </w:rPr>
            </w:pPr>
            <w:r>
              <w:rPr>
                <w:rFonts w:ascii="Arial" w:hAnsi="Arial" w:cs="Arial"/>
                <w:b/>
                <w:color w:val="000000"/>
                <w:sz w:val="16"/>
                <w:szCs w:val="16"/>
              </w:rPr>
              <w:t>6,208</w:t>
            </w:r>
          </w:p>
        </w:tc>
        <w:tc>
          <w:tcPr>
            <w:tcW w:w="574" w:type="pct"/>
            <w:tcBorders>
              <w:top w:val="single" w:sz="4" w:space="0" w:color="000000"/>
              <w:left w:val="nil"/>
              <w:bottom w:val="single" w:sz="4" w:space="0" w:color="auto"/>
              <w:right w:val="nil"/>
            </w:tcBorders>
            <w:noWrap/>
            <w:vAlign w:val="bottom"/>
            <w:hideMark/>
          </w:tcPr>
          <w:p w14:paraId="1801100D" w14:textId="77777777" w:rsidR="001C0F49" w:rsidRDefault="001C0F49" w:rsidP="0032077D">
            <w:pPr>
              <w:spacing w:after="0" w:line="240" w:lineRule="auto"/>
              <w:jc w:val="right"/>
              <w:rPr>
                <w:rFonts w:ascii="Arial" w:hAnsi="Arial" w:cs="Arial"/>
                <w:b/>
                <w:color w:val="000000"/>
                <w:sz w:val="16"/>
                <w:szCs w:val="16"/>
              </w:rPr>
            </w:pPr>
            <w:r>
              <w:rPr>
                <w:rFonts w:ascii="Arial" w:hAnsi="Arial" w:cs="Arial"/>
                <w:b/>
                <w:color w:val="000000"/>
                <w:sz w:val="16"/>
                <w:szCs w:val="16"/>
              </w:rPr>
              <w:t>6,144</w:t>
            </w:r>
          </w:p>
        </w:tc>
        <w:tc>
          <w:tcPr>
            <w:tcW w:w="574" w:type="pct"/>
            <w:tcBorders>
              <w:top w:val="single" w:sz="4" w:space="0" w:color="000000"/>
              <w:left w:val="nil"/>
              <w:bottom w:val="single" w:sz="4" w:space="0" w:color="auto"/>
              <w:right w:val="nil"/>
            </w:tcBorders>
            <w:noWrap/>
            <w:vAlign w:val="bottom"/>
            <w:hideMark/>
          </w:tcPr>
          <w:p w14:paraId="7BD17C30" w14:textId="77777777" w:rsidR="001C0F49" w:rsidRDefault="001C0F49" w:rsidP="0032077D">
            <w:pPr>
              <w:spacing w:after="0" w:line="240" w:lineRule="auto"/>
              <w:jc w:val="right"/>
              <w:rPr>
                <w:rFonts w:ascii="Arial" w:hAnsi="Arial" w:cs="Arial"/>
                <w:b/>
                <w:color w:val="000000"/>
                <w:sz w:val="16"/>
                <w:szCs w:val="16"/>
              </w:rPr>
            </w:pPr>
            <w:r>
              <w:rPr>
                <w:rFonts w:ascii="Arial" w:hAnsi="Arial" w:cs="Arial"/>
                <w:b/>
                <w:color w:val="000000"/>
                <w:sz w:val="16"/>
                <w:szCs w:val="16"/>
              </w:rPr>
              <w:t>6,393</w:t>
            </w:r>
          </w:p>
        </w:tc>
      </w:tr>
    </w:tbl>
    <w:p w14:paraId="569C1952" w14:textId="77777777" w:rsidR="001C0F49" w:rsidRDefault="001C0F49" w:rsidP="0032077D">
      <w:pPr>
        <w:pStyle w:val="TableGraphic"/>
        <w:spacing w:before="60"/>
        <w:rPr>
          <w:rFonts w:ascii="Arial" w:hAnsi="Arial" w:cs="Arial"/>
          <w:sz w:val="16"/>
          <w:szCs w:val="16"/>
        </w:rPr>
      </w:pPr>
      <w:r>
        <w:rPr>
          <w:rFonts w:ascii="Arial" w:hAnsi="Arial" w:cs="Arial"/>
          <w:sz w:val="16"/>
          <w:szCs w:val="16"/>
        </w:rPr>
        <w:t>Prepared on Australian Accounting Standards basis.</w:t>
      </w:r>
    </w:p>
    <w:p w14:paraId="139474A3" w14:textId="77777777" w:rsidR="001C0F49" w:rsidRDefault="001C0F49" w:rsidP="001C0F49">
      <w:pPr>
        <w:pStyle w:val="TableHeading"/>
        <w:rPr>
          <w:rFonts w:cs="Arial"/>
        </w:rPr>
      </w:pPr>
      <w:r>
        <w:rPr>
          <w:b w:val="0"/>
        </w:rPr>
        <w:br w:type="page"/>
      </w:r>
      <w:r>
        <w:rPr>
          <w:rFonts w:cs="Arial"/>
        </w:rPr>
        <w:lastRenderedPageBreak/>
        <w:t>Table 3.5: Departmental capital budget statement (for the period ended 30 June)</w:t>
      </w:r>
    </w:p>
    <w:tbl>
      <w:tblPr>
        <w:tblW w:w="5000" w:type="pct"/>
        <w:tblLook w:val="04A0" w:firstRow="1" w:lastRow="0" w:firstColumn="1" w:lastColumn="0" w:noHBand="0" w:noVBand="1"/>
      </w:tblPr>
      <w:tblGrid>
        <w:gridCol w:w="3238"/>
        <w:gridCol w:w="933"/>
        <w:gridCol w:w="885"/>
        <w:gridCol w:w="885"/>
        <w:gridCol w:w="885"/>
        <w:gridCol w:w="884"/>
      </w:tblGrid>
      <w:tr w:rsidR="001C0F49" w14:paraId="15D4EDF3" w14:textId="77777777" w:rsidTr="00F23F07">
        <w:trPr>
          <w:trHeight w:val="204"/>
        </w:trPr>
        <w:tc>
          <w:tcPr>
            <w:tcW w:w="2100" w:type="pct"/>
            <w:tcBorders>
              <w:top w:val="single" w:sz="4" w:space="0" w:color="auto"/>
              <w:left w:val="nil"/>
              <w:bottom w:val="nil"/>
              <w:right w:val="nil"/>
            </w:tcBorders>
            <w:noWrap/>
            <w:vAlign w:val="bottom"/>
            <w:hideMark/>
          </w:tcPr>
          <w:p w14:paraId="414B5F24" w14:textId="77777777" w:rsidR="001C0F49" w:rsidRDefault="001C0F49" w:rsidP="00F23F07">
            <w:pPr>
              <w:spacing w:after="0" w:line="240" w:lineRule="auto"/>
              <w:rPr>
                <w:rFonts w:ascii="Arial" w:hAnsi="Arial" w:cs="Arial"/>
                <w:b/>
                <w:bCs/>
                <w:sz w:val="16"/>
                <w:szCs w:val="16"/>
              </w:rPr>
            </w:pPr>
            <w:r>
              <w:rPr>
                <w:rFonts w:ascii="Arial" w:hAnsi="Arial" w:cs="Arial"/>
                <w:b/>
                <w:bCs/>
                <w:sz w:val="16"/>
                <w:szCs w:val="16"/>
              </w:rPr>
              <w:t> </w:t>
            </w:r>
          </w:p>
        </w:tc>
        <w:tc>
          <w:tcPr>
            <w:tcW w:w="605" w:type="pct"/>
            <w:tcBorders>
              <w:top w:val="single" w:sz="4" w:space="0" w:color="auto"/>
              <w:left w:val="nil"/>
              <w:bottom w:val="single" w:sz="4" w:space="0" w:color="auto"/>
              <w:right w:val="nil"/>
            </w:tcBorders>
            <w:vAlign w:val="bottom"/>
            <w:hideMark/>
          </w:tcPr>
          <w:p w14:paraId="038DBE53" w14:textId="77777777" w:rsidR="001C0F49" w:rsidRDefault="001C0F49" w:rsidP="00F23F07">
            <w:pPr>
              <w:spacing w:after="0" w:line="240" w:lineRule="auto"/>
              <w:jc w:val="right"/>
              <w:rPr>
                <w:rFonts w:ascii="Arial" w:hAnsi="Arial" w:cs="Arial"/>
                <w:sz w:val="16"/>
                <w:szCs w:val="16"/>
              </w:rPr>
            </w:pPr>
            <w:r>
              <w:rPr>
                <w:rFonts w:ascii="Arial" w:hAnsi="Arial" w:cs="Arial"/>
                <w:sz w:val="16"/>
                <w:szCs w:val="16"/>
              </w:rPr>
              <w:t>2021-22 Estimated actual</w:t>
            </w:r>
            <w:r>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E6E6E6"/>
            <w:vAlign w:val="bottom"/>
            <w:hideMark/>
          </w:tcPr>
          <w:p w14:paraId="6FCB2C3F" w14:textId="77777777" w:rsidR="001C0F49" w:rsidRDefault="001C0F49" w:rsidP="00F23F07">
            <w:pPr>
              <w:spacing w:after="0" w:line="240" w:lineRule="auto"/>
              <w:jc w:val="right"/>
              <w:rPr>
                <w:rFonts w:ascii="Arial" w:hAnsi="Arial" w:cs="Arial"/>
                <w:sz w:val="16"/>
                <w:szCs w:val="16"/>
              </w:rPr>
            </w:pPr>
            <w:r>
              <w:rPr>
                <w:rFonts w:ascii="Arial" w:hAnsi="Arial" w:cs="Arial"/>
                <w:sz w:val="16"/>
                <w:szCs w:val="16"/>
              </w:rPr>
              <w:t>2022-23</w:t>
            </w:r>
            <w:r>
              <w:rPr>
                <w:rFonts w:ascii="Arial" w:hAnsi="Arial" w:cs="Arial"/>
                <w:sz w:val="16"/>
                <w:szCs w:val="16"/>
              </w:rPr>
              <w:br/>
              <w:t>Budget</w:t>
            </w:r>
            <w:r>
              <w:rPr>
                <w:rFonts w:ascii="Arial" w:hAnsi="Arial" w:cs="Arial"/>
                <w:sz w:val="16"/>
                <w:szCs w:val="16"/>
              </w:rPr>
              <w:br/>
            </w:r>
            <w:r>
              <w:rPr>
                <w:rFonts w:ascii="Arial" w:hAnsi="Arial" w:cs="Arial"/>
                <w:sz w:val="16"/>
                <w:szCs w:val="16"/>
              </w:rPr>
              <w:br/>
              <w:t>$'000</w:t>
            </w:r>
          </w:p>
        </w:tc>
        <w:tc>
          <w:tcPr>
            <w:tcW w:w="574" w:type="pct"/>
            <w:tcBorders>
              <w:top w:val="single" w:sz="4" w:space="0" w:color="auto"/>
              <w:left w:val="nil"/>
              <w:bottom w:val="single" w:sz="4" w:space="0" w:color="auto"/>
              <w:right w:val="nil"/>
            </w:tcBorders>
            <w:vAlign w:val="bottom"/>
            <w:hideMark/>
          </w:tcPr>
          <w:p w14:paraId="606D72A2" w14:textId="77777777" w:rsidR="001C0F49" w:rsidRDefault="001C0F49" w:rsidP="00F23F07">
            <w:pPr>
              <w:spacing w:after="0" w:line="240" w:lineRule="auto"/>
              <w:jc w:val="right"/>
              <w:rPr>
                <w:rFonts w:ascii="Arial" w:hAnsi="Arial" w:cs="Arial"/>
                <w:sz w:val="16"/>
                <w:szCs w:val="16"/>
              </w:rPr>
            </w:pPr>
            <w:r>
              <w:rPr>
                <w:rFonts w:ascii="Arial" w:hAnsi="Arial" w:cs="Arial"/>
                <w:sz w:val="16"/>
                <w:szCs w:val="16"/>
              </w:rPr>
              <w:t>2023-24 Forward estimate</w:t>
            </w:r>
            <w:r>
              <w:rPr>
                <w:rFonts w:ascii="Arial" w:hAnsi="Arial" w:cs="Arial"/>
                <w:sz w:val="16"/>
                <w:szCs w:val="16"/>
              </w:rPr>
              <w:br/>
              <w:t>$'000</w:t>
            </w:r>
          </w:p>
        </w:tc>
        <w:tc>
          <w:tcPr>
            <w:tcW w:w="574" w:type="pct"/>
            <w:tcBorders>
              <w:top w:val="single" w:sz="4" w:space="0" w:color="auto"/>
              <w:left w:val="nil"/>
              <w:bottom w:val="single" w:sz="4" w:space="0" w:color="auto"/>
              <w:right w:val="nil"/>
            </w:tcBorders>
            <w:vAlign w:val="bottom"/>
            <w:hideMark/>
          </w:tcPr>
          <w:p w14:paraId="61D39388" w14:textId="77777777" w:rsidR="001C0F49" w:rsidRDefault="001C0F49" w:rsidP="00F23F07">
            <w:pPr>
              <w:spacing w:after="0" w:line="240" w:lineRule="auto"/>
              <w:jc w:val="right"/>
              <w:rPr>
                <w:rFonts w:ascii="Arial" w:hAnsi="Arial" w:cs="Arial"/>
                <w:sz w:val="16"/>
                <w:szCs w:val="16"/>
              </w:rPr>
            </w:pPr>
            <w:r>
              <w:rPr>
                <w:rFonts w:ascii="Arial" w:hAnsi="Arial" w:cs="Arial"/>
                <w:sz w:val="16"/>
                <w:szCs w:val="16"/>
              </w:rPr>
              <w:t>2024-25 Forward estimate</w:t>
            </w:r>
            <w:r>
              <w:rPr>
                <w:rFonts w:ascii="Arial" w:hAnsi="Arial" w:cs="Arial"/>
                <w:sz w:val="16"/>
                <w:szCs w:val="16"/>
              </w:rPr>
              <w:br/>
              <w:t>$'000</w:t>
            </w:r>
          </w:p>
        </w:tc>
        <w:tc>
          <w:tcPr>
            <w:tcW w:w="574" w:type="pct"/>
            <w:tcBorders>
              <w:top w:val="single" w:sz="4" w:space="0" w:color="auto"/>
              <w:left w:val="nil"/>
              <w:bottom w:val="single" w:sz="4" w:space="0" w:color="auto"/>
              <w:right w:val="nil"/>
            </w:tcBorders>
            <w:vAlign w:val="bottom"/>
            <w:hideMark/>
          </w:tcPr>
          <w:p w14:paraId="0CCFAAB7" w14:textId="77777777" w:rsidR="001C0F49" w:rsidRDefault="001C0F49" w:rsidP="00F23F07">
            <w:pPr>
              <w:spacing w:after="0" w:line="240" w:lineRule="auto"/>
              <w:jc w:val="right"/>
              <w:rPr>
                <w:rFonts w:ascii="Arial" w:hAnsi="Arial" w:cs="Arial"/>
                <w:sz w:val="16"/>
                <w:szCs w:val="16"/>
              </w:rPr>
            </w:pPr>
            <w:r>
              <w:rPr>
                <w:rFonts w:ascii="Arial" w:hAnsi="Arial" w:cs="Arial"/>
                <w:sz w:val="16"/>
                <w:szCs w:val="16"/>
              </w:rPr>
              <w:t>2025-26</w:t>
            </w:r>
            <w:r>
              <w:rPr>
                <w:rFonts w:ascii="Arial" w:hAnsi="Arial" w:cs="Arial"/>
                <w:sz w:val="16"/>
                <w:szCs w:val="16"/>
              </w:rPr>
              <w:br/>
              <w:t>Forward estimate</w:t>
            </w:r>
            <w:r>
              <w:rPr>
                <w:rFonts w:ascii="Arial" w:hAnsi="Arial" w:cs="Arial"/>
                <w:sz w:val="16"/>
                <w:szCs w:val="16"/>
              </w:rPr>
              <w:br/>
              <w:t>$'000</w:t>
            </w:r>
          </w:p>
        </w:tc>
      </w:tr>
      <w:tr w:rsidR="001C0F49" w14:paraId="77732503" w14:textId="77777777" w:rsidTr="00F23F07">
        <w:trPr>
          <w:trHeight w:val="204"/>
        </w:trPr>
        <w:tc>
          <w:tcPr>
            <w:tcW w:w="2100" w:type="pct"/>
            <w:vAlign w:val="bottom"/>
            <w:hideMark/>
          </w:tcPr>
          <w:p w14:paraId="24B930FC" w14:textId="77777777" w:rsidR="001C0F49" w:rsidRDefault="001C0F49" w:rsidP="00F23F07">
            <w:pPr>
              <w:spacing w:after="0" w:line="240" w:lineRule="auto"/>
              <w:rPr>
                <w:rFonts w:ascii="Arial" w:hAnsi="Arial" w:cs="Arial"/>
                <w:b/>
                <w:bCs/>
                <w:sz w:val="16"/>
                <w:szCs w:val="16"/>
              </w:rPr>
            </w:pPr>
            <w:r>
              <w:rPr>
                <w:rFonts w:ascii="Arial" w:hAnsi="Arial" w:cs="Arial"/>
                <w:b/>
                <w:bCs/>
                <w:sz w:val="16"/>
                <w:szCs w:val="16"/>
              </w:rPr>
              <w:t>PURCHASE OF NON-FINANCIAL ASSETS</w:t>
            </w:r>
          </w:p>
        </w:tc>
        <w:tc>
          <w:tcPr>
            <w:tcW w:w="605" w:type="pct"/>
            <w:vAlign w:val="bottom"/>
            <w:hideMark/>
          </w:tcPr>
          <w:p w14:paraId="6F9905BE" w14:textId="77777777" w:rsidR="001C0F49" w:rsidRDefault="001C0F49" w:rsidP="0032077D">
            <w:pPr>
              <w:spacing w:after="0"/>
              <w:jc w:val="right"/>
              <w:rPr>
                <w:rFonts w:ascii="Arial" w:hAnsi="Arial" w:cs="Arial"/>
                <w:b/>
                <w:bCs/>
                <w:sz w:val="16"/>
                <w:szCs w:val="16"/>
              </w:rPr>
            </w:pPr>
          </w:p>
        </w:tc>
        <w:tc>
          <w:tcPr>
            <w:tcW w:w="574" w:type="pct"/>
            <w:shd w:val="clear" w:color="auto" w:fill="E6E6E6"/>
            <w:vAlign w:val="bottom"/>
            <w:hideMark/>
          </w:tcPr>
          <w:p w14:paraId="5C7E2DD4" w14:textId="77777777" w:rsidR="001C0F49" w:rsidRDefault="001C0F49" w:rsidP="0032077D">
            <w:pPr>
              <w:spacing w:after="0" w:line="240" w:lineRule="auto"/>
              <w:jc w:val="right"/>
              <w:rPr>
                <w:rFonts w:ascii="Times New Roman" w:hAnsi="Times New Roman"/>
              </w:rPr>
            </w:pPr>
          </w:p>
        </w:tc>
        <w:tc>
          <w:tcPr>
            <w:tcW w:w="574" w:type="pct"/>
            <w:vAlign w:val="bottom"/>
            <w:hideMark/>
          </w:tcPr>
          <w:p w14:paraId="6FB0F5C1" w14:textId="77777777" w:rsidR="001C0F49" w:rsidRDefault="001C0F49" w:rsidP="0032077D">
            <w:pPr>
              <w:spacing w:after="0" w:line="240" w:lineRule="auto"/>
              <w:jc w:val="right"/>
              <w:rPr>
                <w:rFonts w:ascii="Times New Roman" w:hAnsi="Times New Roman"/>
              </w:rPr>
            </w:pPr>
          </w:p>
        </w:tc>
        <w:tc>
          <w:tcPr>
            <w:tcW w:w="574" w:type="pct"/>
            <w:vAlign w:val="bottom"/>
            <w:hideMark/>
          </w:tcPr>
          <w:p w14:paraId="72D0E1D9" w14:textId="77777777" w:rsidR="001C0F49" w:rsidRDefault="001C0F49" w:rsidP="0032077D">
            <w:pPr>
              <w:spacing w:after="0" w:line="240" w:lineRule="auto"/>
              <w:jc w:val="right"/>
              <w:rPr>
                <w:rFonts w:ascii="Times New Roman" w:hAnsi="Times New Roman"/>
              </w:rPr>
            </w:pPr>
          </w:p>
        </w:tc>
        <w:tc>
          <w:tcPr>
            <w:tcW w:w="574" w:type="pct"/>
            <w:vAlign w:val="bottom"/>
            <w:hideMark/>
          </w:tcPr>
          <w:p w14:paraId="52754209" w14:textId="77777777" w:rsidR="001C0F49" w:rsidRDefault="001C0F49" w:rsidP="0032077D">
            <w:pPr>
              <w:spacing w:after="0" w:line="240" w:lineRule="auto"/>
              <w:jc w:val="right"/>
              <w:rPr>
                <w:rFonts w:ascii="Times New Roman" w:hAnsi="Times New Roman"/>
              </w:rPr>
            </w:pPr>
          </w:p>
        </w:tc>
      </w:tr>
      <w:tr w:rsidR="001C0F49" w14:paraId="217E16D3" w14:textId="77777777" w:rsidTr="00F23F07">
        <w:trPr>
          <w:trHeight w:val="204"/>
        </w:trPr>
        <w:tc>
          <w:tcPr>
            <w:tcW w:w="2100" w:type="pct"/>
            <w:vAlign w:val="bottom"/>
            <w:hideMark/>
          </w:tcPr>
          <w:p w14:paraId="175FEAD0" w14:textId="687771BE" w:rsidR="001C0F49" w:rsidRDefault="001C0F49" w:rsidP="00F23F07">
            <w:pPr>
              <w:spacing w:after="0" w:line="240" w:lineRule="auto"/>
              <w:ind w:left="113"/>
              <w:rPr>
                <w:rFonts w:ascii="Arial" w:hAnsi="Arial" w:cs="Arial"/>
                <w:sz w:val="16"/>
                <w:szCs w:val="16"/>
              </w:rPr>
            </w:pPr>
            <w:r>
              <w:rPr>
                <w:rFonts w:ascii="Arial" w:hAnsi="Arial" w:cs="Arial"/>
                <w:sz w:val="16"/>
                <w:szCs w:val="16"/>
              </w:rPr>
              <w:t xml:space="preserve">Funded internally from </w:t>
            </w:r>
            <w:r w:rsidR="0085131D">
              <w:rPr>
                <w:rFonts w:ascii="Arial" w:hAnsi="Arial" w:cs="Arial"/>
                <w:sz w:val="16"/>
                <w:szCs w:val="16"/>
              </w:rPr>
              <w:t>d</w:t>
            </w:r>
            <w:r>
              <w:rPr>
                <w:rFonts w:ascii="Arial" w:hAnsi="Arial" w:cs="Arial"/>
                <w:sz w:val="16"/>
                <w:szCs w:val="16"/>
              </w:rPr>
              <w:t>epartmental resources</w:t>
            </w:r>
            <w:r>
              <w:rPr>
                <w:rFonts w:ascii="Arial" w:hAnsi="Arial" w:cs="Arial"/>
                <w:sz w:val="16"/>
                <w:szCs w:val="16"/>
                <w:vertAlign w:val="superscript"/>
              </w:rPr>
              <w:t xml:space="preserve"> (a)</w:t>
            </w:r>
          </w:p>
        </w:tc>
        <w:tc>
          <w:tcPr>
            <w:tcW w:w="605" w:type="pct"/>
            <w:noWrap/>
            <w:vAlign w:val="bottom"/>
            <w:hideMark/>
          </w:tcPr>
          <w:p w14:paraId="55BFF7D1"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1,708</w:t>
            </w:r>
          </w:p>
        </w:tc>
        <w:tc>
          <w:tcPr>
            <w:tcW w:w="574" w:type="pct"/>
            <w:shd w:val="clear" w:color="auto" w:fill="E6E6E6"/>
            <w:noWrap/>
            <w:vAlign w:val="bottom"/>
            <w:hideMark/>
          </w:tcPr>
          <w:p w14:paraId="4092E6FD"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2,002</w:t>
            </w:r>
          </w:p>
        </w:tc>
        <w:tc>
          <w:tcPr>
            <w:tcW w:w="574" w:type="pct"/>
            <w:noWrap/>
            <w:vAlign w:val="bottom"/>
            <w:hideMark/>
          </w:tcPr>
          <w:p w14:paraId="5EB45E7C"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2,009</w:t>
            </w:r>
          </w:p>
        </w:tc>
        <w:tc>
          <w:tcPr>
            <w:tcW w:w="574" w:type="pct"/>
            <w:noWrap/>
            <w:vAlign w:val="bottom"/>
            <w:hideMark/>
          </w:tcPr>
          <w:p w14:paraId="4899AE70"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2,004</w:t>
            </w:r>
          </w:p>
        </w:tc>
        <w:tc>
          <w:tcPr>
            <w:tcW w:w="574" w:type="pct"/>
            <w:noWrap/>
            <w:vAlign w:val="bottom"/>
            <w:hideMark/>
          </w:tcPr>
          <w:p w14:paraId="4AC5CE09"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2,001</w:t>
            </w:r>
          </w:p>
        </w:tc>
      </w:tr>
      <w:tr w:rsidR="001C0F49" w14:paraId="304B2DA2" w14:textId="77777777" w:rsidTr="00F23F07">
        <w:trPr>
          <w:trHeight w:val="204"/>
        </w:trPr>
        <w:tc>
          <w:tcPr>
            <w:tcW w:w="2100" w:type="pct"/>
            <w:noWrap/>
            <w:vAlign w:val="bottom"/>
            <w:hideMark/>
          </w:tcPr>
          <w:p w14:paraId="7D3E512C" w14:textId="77777777" w:rsidR="001C0F49" w:rsidRDefault="001C0F49" w:rsidP="00F23F07">
            <w:pPr>
              <w:spacing w:after="0" w:line="240" w:lineRule="auto"/>
              <w:rPr>
                <w:rFonts w:ascii="Arial" w:hAnsi="Arial" w:cs="Arial"/>
                <w:b/>
                <w:bCs/>
                <w:sz w:val="16"/>
                <w:szCs w:val="16"/>
              </w:rPr>
            </w:pPr>
            <w:r>
              <w:rPr>
                <w:rFonts w:ascii="Arial" w:hAnsi="Arial" w:cs="Arial"/>
                <w:b/>
                <w:bCs/>
                <w:sz w:val="16"/>
                <w:szCs w:val="16"/>
              </w:rPr>
              <w:t>TOTAL</w:t>
            </w:r>
          </w:p>
        </w:tc>
        <w:tc>
          <w:tcPr>
            <w:tcW w:w="605" w:type="pct"/>
            <w:tcBorders>
              <w:top w:val="single" w:sz="4" w:space="0" w:color="auto"/>
              <w:left w:val="nil"/>
              <w:bottom w:val="single" w:sz="4" w:space="0" w:color="auto"/>
              <w:right w:val="nil"/>
            </w:tcBorders>
            <w:noWrap/>
            <w:vAlign w:val="bottom"/>
            <w:hideMark/>
          </w:tcPr>
          <w:p w14:paraId="5ABD11D9" w14:textId="77777777" w:rsidR="001C0F49" w:rsidRDefault="001C0F49" w:rsidP="0032077D">
            <w:pPr>
              <w:spacing w:after="0" w:line="240" w:lineRule="auto"/>
              <w:jc w:val="right"/>
              <w:rPr>
                <w:rFonts w:ascii="Arial" w:hAnsi="Arial" w:cs="Arial"/>
                <w:b/>
                <w:bCs/>
                <w:sz w:val="16"/>
                <w:szCs w:val="16"/>
              </w:rPr>
            </w:pPr>
            <w:r>
              <w:rPr>
                <w:rFonts w:ascii="Arial" w:hAnsi="Arial" w:cs="Arial"/>
                <w:b/>
                <w:bCs/>
                <w:sz w:val="16"/>
                <w:szCs w:val="16"/>
              </w:rPr>
              <w:t>1,708</w:t>
            </w:r>
          </w:p>
        </w:tc>
        <w:tc>
          <w:tcPr>
            <w:tcW w:w="574" w:type="pct"/>
            <w:tcBorders>
              <w:top w:val="single" w:sz="4" w:space="0" w:color="auto"/>
              <w:left w:val="nil"/>
              <w:bottom w:val="single" w:sz="4" w:space="0" w:color="auto"/>
              <w:right w:val="nil"/>
            </w:tcBorders>
            <w:shd w:val="clear" w:color="auto" w:fill="E6E6E6"/>
            <w:noWrap/>
            <w:vAlign w:val="bottom"/>
            <w:hideMark/>
          </w:tcPr>
          <w:p w14:paraId="22629E41" w14:textId="77777777" w:rsidR="001C0F49" w:rsidRDefault="001C0F49" w:rsidP="0032077D">
            <w:pPr>
              <w:spacing w:after="0" w:line="240" w:lineRule="auto"/>
              <w:jc w:val="right"/>
              <w:rPr>
                <w:rFonts w:ascii="Arial" w:hAnsi="Arial" w:cs="Arial"/>
                <w:b/>
                <w:bCs/>
                <w:sz w:val="16"/>
                <w:szCs w:val="16"/>
              </w:rPr>
            </w:pPr>
            <w:r>
              <w:rPr>
                <w:rFonts w:ascii="Arial" w:hAnsi="Arial" w:cs="Arial"/>
                <w:b/>
                <w:bCs/>
                <w:sz w:val="16"/>
                <w:szCs w:val="16"/>
              </w:rPr>
              <w:t>2,002</w:t>
            </w:r>
          </w:p>
        </w:tc>
        <w:tc>
          <w:tcPr>
            <w:tcW w:w="574" w:type="pct"/>
            <w:tcBorders>
              <w:top w:val="single" w:sz="4" w:space="0" w:color="auto"/>
              <w:left w:val="nil"/>
              <w:bottom w:val="single" w:sz="4" w:space="0" w:color="auto"/>
              <w:right w:val="nil"/>
            </w:tcBorders>
            <w:noWrap/>
            <w:vAlign w:val="bottom"/>
            <w:hideMark/>
          </w:tcPr>
          <w:p w14:paraId="3C5DF715" w14:textId="77777777" w:rsidR="001C0F49" w:rsidRDefault="001C0F49" w:rsidP="0032077D">
            <w:pPr>
              <w:spacing w:after="0" w:line="240" w:lineRule="auto"/>
              <w:jc w:val="right"/>
              <w:rPr>
                <w:rFonts w:ascii="Arial" w:hAnsi="Arial" w:cs="Arial"/>
                <w:b/>
                <w:bCs/>
                <w:sz w:val="16"/>
                <w:szCs w:val="16"/>
              </w:rPr>
            </w:pPr>
            <w:r>
              <w:rPr>
                <w:rFonts w:ascii="Arial" w:hAnsi="Arial" w:cs="Arial"/>
                <w:b/>
                <w:bCs/>
                <w:sz w:val="16"/>
                <w:szCs w:val="16"/>
              </w:rPr>
              <w:t>2,009</w:t>
            </w:r>
          </w:p>
        </w:tc>
        <w:tc>
          <w:tcPr>
            <w:tcW w:w="574" w:type="pct"/>
            <w:tcBorders>
              <w:top w:val="single" w:sz="4" w:space="0" w:color="auto"/>
              <w:left w:val="nil"/>
              <w:bottom w:val="single" w:sz="4" w:space="0" w:color="auto"/>
              <w:right w:val="nil"/>
            </w:tcBorders>
            <w:noWrap/>
            <w:vAlign w:val="bottom"/>
            <w:hideMark/>
          </w:tcPr>
          <w:p w14:paraId="7BDCC7CD" w14:textId="77777777" w:rsidR="001C0F49" w:rsidRDefault="001C0F49" w:rsidP="0032077D">
            <w:pPr>
              <w:spacing w:after="0" w:line="240" w:lineRule="auto"/>
              <w:jc w:val="right"/>
              <w:rPr>
                <w:rFonts w:ascii="Arial" w:hAnsi="Arial" w:cs="Arial"/>
                <w:b/>
                <w:bCs/>
                <w:sz w:val="16"/>
                <w:szCs w:val="16"/>
              </w:rPr>
            </w:pPr>
            <w:r>
              <w:rPr>
                <w:rFonts w:ascii="Arial" w:hAnsi="Arial" w:cs="Arial"/>
                <w:b/>
                <w:bCs/>
                <w:sz w:val="16"/>
                <w:szCs w:val="16"/>
              </w:rPr>
              <w:t>2,004</w:t>
            </w:r>
          </w:p>
        </w:tc>
        <w:tc>
          <w:tcPr>
            <w:tcW w:w="574" w:type="pct"/>
            <w:tcBorders>
              <w:top w:val="single" w:sz="4" w:space="0" w:color="auto"/>
              <w:left w:val="nil"/>
              <w:bottom w:val="single" w:sz="4" w:space="0" w:color="auto"/>
              <w:right w:val="nil"/>
            </w:tcBorders>
            <w:noWrap/>
            <w:vAlign w:val="bottom"/>
            <w:hideMark/>
          </w:tcPr>
          <w:p w14:paraId="5FEA083E" w14:textId="77777777" w:rsidR="001C0F49" w:rsidRDefault="001C0F49" w:rsidP="0032077D">
            <w:pPr>
              <w:spacing w:after="0" w:line="240" w:lineRule="auto"/>
              <w:jc w:val="right"/>
              <w:rPr>
                <w:rFonts w:ascii="Arial" w:hAnsi="Arial" w:cs="Arial"/>
                <w:b/>
                <w:bCs/>
                <w:sz w:val="16"/>
                <w:szCs w:val="16"/>
              </w:rPr>
            </w:pPr>
            <w:r>
              <w:rPr>
                <w:rFonts w:ascii="Arial" w:hAnsi="Arial" w:cs="Arial"/>
                <w:b/>
                <w:bCs/>
                <w:sz w:val="16"/>
                <w:szCs w:val="16"/>
              </w:rPr>
              <w:t>2,001</w:t>
            </w:r>
          </w:p>
        </w:tc>
      </w:tr>
      <w:tr w:rsidR="001C0F49" w14:paraId="3B98CDE5" w14:textId="77777777" w:rsidTr="00F23F07">
        <w:trPr>
          <w:trHeight w:val="204"/>
        </w:trPr>
        <w:tc>
          <w:tcPr>
            <w:tcW w:w="2100" w:type="pct"/>
            <w:vAlign w:val="bottom"/>
            <w:hideMark/>
          </w:tcPr>
          <w:p w14:paraId="4F226409" w14:textId="77777777" w:rsidR="001C0F49" w:rsidRDefault="001C0F49" w:rsidP="00F23F07">
            <w:pPr>
              <w:spacing w:after="0" w:line="240" w:lineRule="auto"/>
              <w:rPr>
                <w:rFonts w:ascii="Arial" w:hAnsi="Arial" w:cs="Arial"/>
                <w:b/>
                <w:bCs/>
                <w:sz w:val="16"/>
                <w:szCs w:val="16"/>
              </w:rPr>
            </w:pPr>
            <w:r>
              <w:rPr>
                <w:rFonts w:ascii="Arial" w:hAnsi="Arial" w:cs="Arial"/>
                <w:b/>
                <w:bCs/>
                <w:sz w:val="16"/>
                <w:szCs w:val="16"/>
              </w:rPr>
              <w:t>RECONCILIATION OF CASH USED TO ACQUIRE ASSETS TO ASSET MOVEMENT TABLE</w:t>
            </w:r>
          </w:p>
        </w:tc>
        <w:tc>
          <w:tcPr>
            <w:tcW w:w="605" w:type="pct"/>
            <w:noWrap/>
            <w:vAlign w:val="bottom"/>
            <w:hideMark/>
          </w:tcPr>
          <w:p w14:paraId="75649258" w14:textId="77777777" w:rsidR="001C0F49" w:rsidRDefault="001C0F49" w:rsidP="0032077D">
            <w:pPr>
              <w:spacing w:after="0"/>
              <w:jc w:val="right"/>
              <w:rPr>
                <w:rFonts w:ascii="Arial" w:hAnsi="Arial" w:cs="Arial"/>
                <w:b/>
                <w:bCs/>
                <w:sz w:val="16"/>
                <w:szCs w:val="16"/>
              </w:rPr>
            </w:pPr>
          </w:p>
        </w:tc>
        <w:tc>
          <w:tcPr>
            <w:tcW w:w="574" w:type="pct"/>
            <w:shd w:val="clear" w:color="auto" w:fill="E6E6E6"/>
            <w:noWrap/>
            <w:vAlign w:val="bottom"/>
            <w:hideMark/>
          </w:tcPr>
          <w:p w14:paraId="2E4F3B72"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30A85975"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457CBD90" w14:textId="77777777" w:rsidR="001C0F49" w:rsidRDefault="001C0F49" w:rsidP="0032077D">
            <w:pPr>
              <w:spacing w:after="0" w:line="240" w:lineRule="auto"/>
              <w:jc w:val="right"/>
              <w:rPr>
                <w:rFonts w:ascii="Times New Roman" w:hAnsi="Times New Roman"/>
              </w:rPr>
            </w:pPr>
          </w:p>
        </w:tc>
        <w:tc>
          <w:tcPr>
            <w:tcW w:w="574" w:type="pct"/>
            <w:noWrap/>
            <w:vAlign w:val="bottom"/>
            <w:hideMark/>
          </w:tcPr>
          <w:p w14:paraId="5D8111E8" w14:textId="77777777" w:rsidR="001C0F49" w:rsidRDefault="001C0F49" w:rsidP="0032077D">
            <w:pPr>
              <w:spacing w:after="0" w:line="240" w:lineRule="auto"/>
              <w:jc w:val="right"/>
              <w:rPr>
                <w:rFonts w:ascii="Times New Roman" w:hAnsi="Times New Roman"/>
              </w:rPr>
            </w:pPr>
          </w:p>
        </w:tc>
      </w:tr>
      <w:tr w:rsidR="001C0F49" w14:paraId="512D14D8" w14:textId="77777777" w:rsidTr="00F23F07">
        <w:trPr>
          <w:trHeight w:val="204"/>
        </w:trPr>
        <w:tc>
          <w:tcPr>
            <w:tcW w:w="2100" w:type="pct"/>
            <w:noWrap/>
            <w:vAlign w:val="bottom"/>
            <w:hideMark/>
          </w:tcPr>
          <w:p w14:paraId="701F9125" w14:textId="77777777" w:rsidR="001C0F49" w:rsidRDefault="001C0F49" w:rsidP="00F23F07">
            <w:pPr>
              <w:spacing w:after="0" w:line="240" w:lineRule="auto"/>
              <w:ind w:left="113"/>
              <w:rPr>
                <w:rFonts w:ascii="Arial" w:hAnsi="Arial" w:cs="Arial"/>
                <w:sz w:val="16"/>
                <w:szCs w:val="16"/>
              </w:rPr>
            </w:pPr>
            <w:r>
              <w:rPr>
                <w:rFonts w:ascii="Arial" w:hAnsi="Arial" w:cs="Arial"/>
                <w:sz w:val="16"/>
                <w:szCs w:val="16"/>
              </w:rPr>
              <w:t>Total purchases</w:t>
            </w:r>
          </w:p>
        </w:tc>
        <w:tc>
          <w:tcPr>
            <w:tcW w:w="605" w:type="pct"/>
            <w:noWrap/>
            <w:vAlign w:val="bottom"/>
            <w:hideMark/>
          </w:tcPr>
          <w:p w14:paraId="0610392C"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1,708</w:t>
            </w:r>
          </w:p>
        </w:tc>
        <w:tc>
          <w:tcPr>
            <w:tcW w:w="574" w:type="pct"/>
            <w:shd w:val="clear" w:color="auto" w:fill="E6E6E6"/>
            <w:noWrap/>
            <w:vAlign w:val="bottom"/>
            <w:hideMark/>
          </w:tcPr>
          <w:p w14:paraId="376E02DC"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2,002</w:t>
            </w:r>
          </w:p>
        </w:tc>
        <w:tc>
          <w:tcPr>
            <w:tcW w:w="574" w:type="pct"/>
            <w:noWrap/>
            <w:vAlign w:val="bottom"/>
            <w:hideMark/>
          </w:tcPr>
          <w:p w14:paraId="12707C67"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2,009</w:t>
            </w:r>
          </w:p>
        </w:tc>
        <w:tc>
          <w:tcPr>
            <w:tcW w:w="574" w:type="pct"/>
            <w:noWrap/>
            <w:vAlign w:val="bottom"/>
            <w:hideMark/>
          </w:tcPr>
          <w:p w14:paraId="00614407"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2,004</w:t>
            </w:r>
          </w:p>
        </w:tc>
        <w:tc>
          <w:tcPr>
            <w:tcW w:w="574" w:type="pct"/>
            <w:noWrap/>
            <w:vAlign w:val="bottom"/>
            <w:hideMark/>
          </w:tcPr>
          <w:p w14:paraId="2E7B7465" w14:textId="77777777" w:rsidR="001C0F49" w:rsidRDefault="001C0F49" w:rsidP="0032077D">
            <w:pPr>
              <w:spacing w:after="0" w:line="240" w:lineRule="auto"/>
              <w:jc w:val="right"/>
              <w:rPr>
                <w:rFonts w:ascii="Arial" w:hAnsi="Arial" w:cs="Arial"/>
                <w:sz w:val="16"/>
                <w:szCs w:val="16"/>
              </w:rPr>
            </w:pPr>
            <w:r>
              <w:rPr>
                <w:rFonts w:ascii="Arial" w:hAnsi="Arial" w:cs="Arial"/>
                <w:sz w:val="16"/>
                <w:szCs w:val="16"/>
              </w:rPr>
              <w:t>2,001</w:t>
            </w:r>
          </w:p>
        </w:tc>
      </w:tr>
      <w:tr w:rsidR="001C0F49" w14:paraId="0DB08E38" w14:textId="77777777" w:rsidTr="00F23F07">
        <w:trPr>
          <w:trHeight w:val="204"/>
        </w:trPr>
        <w:tc>
          <w:tcPr>
            <w:tcW w:w="2100" w:type="pct"/>
            <w:tcBorders>
              <w:top w:val="nil"/>
              <w:left w:val="nil"/>
              <w:bottom w:val="single" w:sz="4" w:space="0" w:color="auto"/>
              <w:right w:val="nil"/>
            </w:tcBorders>
            <w:vAlign w:val="bottom"/>
            <w:hideMark/>
          </w:tcPr>
          <w:p w14:paraId="498575A4" w14:textId="77777777" w:rsidR="001C0F49" w:rsidRDefault="001C0F49" w:rsidP="00F23F07">
            <w:pPr>
              <w:spacing w:after="0" w:line="240" w:lineRule="auto"/>
              <w:rPr>
                <w:rFonts w:ascii="Arial" w:hAnsi="Arial" w:cs="Arial"/>
                <w:b/>
                <w:bCs/>
                <w:sz w:val="16"/>
                <w:szCs w:val="16"/>
              </w:rPr>
            </w:pPr>
            <w:r>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noWrap/>
            <w:vAlign w:val="bottom"/>
            <w:hideMark/>
          </w:tcPr>
          <w:p w14:paraId="1FFEDFE2" w14:textId="77777777" w:rsidR="001C0F49" w:rsidRDefault="001C0F49" w:rsidP="0032077D">
            <w:pPr>
              <w:spacing w:after="0" w:line="240" w:lineRule="auto"/>
              <w:jc w:val="right"/>
              <w:rPr>
                <w:rFonts w:ascii="Arial" w:hAnsi="Arial" w:cs="Arial"/>
                <w:b/>
                <w:bCs/>
                <w:sz w:val="16"/>
                <w:szCs w:val="16"/>
              </w:rPr>
            </w:pPr>
            <w:r>
              <w:rPr>
                <w:rFonts w:ascii="Arial" w:hAnsi="Arial" w:cs="Arial"/>
                <w:b/>
                <w:bCs/>
                <w:sz w:val="16"/>
                <w:szCs w:val="16"/>
              </w:rPr>
              <w:t>1,708</w:t>
            </w:r>
          </w:p>
        </w:tc>
        <w:tc>
          <w:tcPr>
            <w:tcW w:w="574" w:type="pct"/>
            <w:tcBorders>
              <w:top w:val="single" w:sz="4" w:space="0" w:color="auto"/>
              <w:left w:val="nil"/>
              <w:bottom w:val="single" w:sz="4" w:space="0" w:color="auto"/>
              <w:right w:val="nil"/>
            </w:tcBorders>
            <w:shd w:val="clear" w:color="auto" w:fill="E6E6E6"/>
            <w:noWrap/>
            <w:vAlign w:val="bottom"/>
            <w:hideMark/>
          </w:tcPr>
          <w:p w14:paraId="0FDFA9A3" w14:textId="77777777" w:rsidR="001C0F49" w:rsidRDefault="001C0F49" w:rsidP="0032077D">
            <w:pPr>
              <w:spacing w:after="0" w:line="240" w:lineRule="auto"/>
              <w:jc w:val="right"/>
              <w:rPr>
                <w:rFonts w:ascii="Arial" w:hAnsi="Arial" w:cs="Arial"/>
                <w:b/>
                <w:bCs/>
                <w:sz w:val="16"/>
                <w:szCs w:val="16"/>
              </w:rPr>
            </w:pPr>
            <w:r>
              <w:rPr>
                <w:rFonts w:ascii="Arial" w:hAnsi="Arial" w:cs="Arial"/>
                <w:b/>
                <w:bCs/>
                <w:sz w:val="16"/>
                <w:szCs w:val="16"/>
              </w:rPr>
              <w:t>2,002</w:t>
            </w:r>
          </w:p>
        </w:tc>
        <w:tc>
          <w:tcPr>
            <w:tcW w:w="574" w:type="pct"/>
            <w:tcBorders>
              <w:top w:val="single" w:sz="4" w:space="0" w:color="auto"/>
              <w:left w:val="nil"/>
              <w:bottom w:val="single" w:sz="4" w:space="0" w:color="auto"/>
              <w:right w:val="nil"/>
            </w:tcBorders>
            <w:noWrap/>
            <w:vAlign w:val="bottom"/>
            <w:hideMark/>
          </w:tcPr>
          <w:p w14:paraId="127B7F1A" w14:textId="77777777" w:rsidR="001C0F49" w:rsidRDefault="001C0F49" w:rsidP="0032077D">
            <w:pPr>
              <w:spacing w:after="0" w:line="240" w:lineRule="auto"/>
              <w:jc w:val="right"/>
              <w:rPr>
                <w:rFonts w:ascii="Arial" w:hAnsi="Arial" w:cs="Arial"/>
                <w:b/>
                <w:bCs/>
                <w:sz w:val="16"/>
                <w:szCs w:val="16"/>
              </w:rPr>
            </w:pPr>
            <w:r>
              <w:rPr>
                <w:rFonts w:ascii="Arial" w:hAnsi="Arial" w:cs="Arial"/>
                <w:b/>
                <w:bCs/>
                <w:sz w:val="16"/>
                <w:szCs w:val="16"/>
              </w:rPr>
              <w:t>2,009</w:t>
            </w:r>
          </w:p>
        </w:tc>
        <w:tc>
          <w:tcPr>
            <w:tcW w:w="574" w:type="pct"/>
            <w:tcBorders>
              <w:top w:val="single" w:sz="4" w:space="0" w:color="auto"/>
              <w:left w:val="nil"/>
              <w:bottom w:val="single" w:sz="4" w:space="0" w:color="auto"/>
              <w:right w:val="nil"/>
            </w:tcBorders>
            <w:noWrap/>
            <w:vAlign w:val="bottom"/>
            <w:hideMark/>
          </w:tcPr>
          <w:p w14:paraId="26C7B45B" w14:textId="77777777" w:rsidR="001C0F49" w:rsidRDefault="001C0F49" w:rsidP="0032077D">
            <w:pPr>
              <w:spacing w:after="0" w:line="240" w:lineRule="auto"/>
              <w:jc w:val="right"/>
              <w:rPr>
                <w:rFonts w:ascii="Arial" w:hAnsi="Arial" w:cs="Arial"/>
                <w:b/>
                <w:bCs/>
                <w:sz w:val="16"/>
                <w:szCs w:val="16"/>
              </w:rPr>
            </w:pPr>
            <w:r>
              <w:rPr>
                <w:rFonts w:ascii="Arial" w:hAnsi="Arial" w:cs="Arial"/>
                <w:b/>
                <w:bCs/>
                <w:sz w:val="16"/>
                <w:szCs w:val="16"/>
              </w:rPr>
              <w:t>2,004</w:t>
            </w:r>
          </w:p>
        </w:tc>
        <w:tc>
          <w:tcPr>
            <w:tcW w:w="574" w:type="pct"/>
            <w:tcBorders>
              <w:top w:val="single" w:sz="4" w:space="0" w:color="auto"/>
              <w:left w:val="nil"/>
              <w:bottom w:val="single" w:sz="4" w:space="0" w:color="auto"/>
              <w:right w:val="nil"/>
            </w:tcBorders>
            <w:noWrap/>
            <w:vAlign w:val="bottom"/>
            <w:hideMark/>
          </w:tcPr>
          <w:p w14:paraId="565ECB78" w14:textId="77777777" w:rsidR="001C0F49" w:rsidRDefault="001C0F49" w:rsidP="0032077D">
            <w:pPr>
              <w:spacing w:after="0" w:line="240" w:lineRule="auto"/>
              <w:jc w:val="right"/>
              <w:rPr>
                <w:rFonts w:ascii="Arial" w:hAnsi="Arial" w:cs="Arial"/>
                <w:b/>
                <w:bCs/>
                <w:sz w:val="16"/>
                <w:szCs w:val="16"/>
              </w:rPr>
            </w:pPr>
            <w:r>
              <w:rPr>
                <w:rFonts w:ascii="Arial" w:hAnsi="Arial" w:cs="Arial"/>
                <w:b/>
                <w:bCs/>
                <w:sz w:val="16"/>
                <w:szCs w:val="16"/>
              </w:rPr>
              <w:t>2,001</w:t>
            </w:r>
          </w:p>
        </w:tc>
      </w:tr>
    </w:tbl>
    <w:p w14:paraId="494CA2BB" w14:textId="77777777" w:rsidR="001C0F49" w:rsidRDefault="001C0F49" w:rsidP="0032077D">
      <w:pPr>
        <w:pStyle w:val="TableGraphic"/>
        <w:spacing w:before="60"/>
        <w:rPr>
          <w:rFonts w:ascii="Arial" w:hAnsi="Arial" w:cs="Arial"/>
          <w:sz w:val="16"/>
          <w:szCs w:val="16"/>
        </w:rPr>
      </w:pPr>
      <w:r>
        <w:rPr>
          <w:rFonts w:ascii="Arial" w:hAnsi="Arial" w:cs="Arial"/>
          <w:sz w:val="16"/>
          <w:szCs w:val="16"/>
        </w:rPr>
        <w:t>Prepared on Australian Accounting Standards basis.</w:t>
      </w:r>
    </w:p>
    <w:p w14:paraId="1C0BB61B" w14:textId="77777777" w:rsidR="001C0F49" w:rsidRDefault="001C0F49" w:rsidP="008D0F63">
      <w:pPr>
        <w:pStyle w:val="ChartandTableFootnoteAlpha"/>
        <w:numPr>
          <w:ilvl w:val="0"/>
          <w:numId w:val="67"/>
        </w:numPr>
        <w:tabs>
          <w:tab w:val="clear" w:pos="284"/>
          <w:tab w:val="num" w:pos="426"/>
        </w:tabs>
        <w:spacing w:before="60"/>
        <w:ind w:left="426" w:hanging="426"/>
        <w:jc w:val="left"/>
      </w:pPr>
      <w:r w:rsidRPr="00F23F07">
        <w:rPr>
          <w:rFonts w:cs="Arial"/>
          <w:szCs w:val="16"/>
        </w:rPr>
        <w:t>Funded from annual appropriations and may include</w:t>
      </w:r>
      <w:r>
        <w:t xml:space="preserve"> donations and contributions, gifts, internally developed assets, and proceeds from the sale of assets. </w:t>
      </w:r>
    </w:p>
    <w:p w14:paraId="0855D8F1" w14:textId="77777777" w:rsidR="001C0F49" w:rsidRDefault="001C0F49" w:rsidP="001C0F49">
      <w:pPr>
        <w:spacing w:after="0" w:line="240" w:lineRule="auto"/>
        <w:rPr>
          <w:rFonts w:ascii="Arial" w:hAnsi="Arial"/>
          <w:b/>
          <w:color w:val="000000"/>
          <w:lang w:val="x-none" w:eastAsia="x-none"/>
        </w:rPr>
      </w:pPr>
      <w:r>
        <w:br w:type="page"/>
      </w:r>
    </w:p>
    <w:p w14:paraId="607052B1" w14:textId="77777777" w:rsidR="001C0F49" w:rsidRDefault="001C0F49" w:rsidP="001C0F49">
      <w:pPr>
        <w:pStyle w:val="TableHeading"/>
      </w:pPr>
      <w:r>
        <w:rPr>
          <w:rFonts w:cs="Arial"/>
        </w:rPr>
        <w:lastRenderedPageBreak/>
        <w:t xml:space="preserve">Table 3.6: Statement of </w:t>
      </w:r>
      <w:r>
        <w:rPr>
          <w:lang w:val="en-AU"/>
        </w:rPr>
        <w:t xml:space="preserve">departmental </w:t>
      </w:r>
      <w:r>
        <w:t xml:space="preserve">asset movements (Budget year </w:t>
      </w:r>
      <w:r>
        <w:rPr>
          <w:lang w:val="en-AU"/>
        </w:rPr>
        <w:t>2022-23</w:t>
      </w:r>
      <w:r>
        <w:t>)</w:t>
      </w:r>
    </w:p>
    <w:tbl>
      <w:tblPr>
        <w:tblW w:w="7612" w:type="dxa"/>
        <w:tblLook w:val="04A0" w:firstRow="1" w:lastRow="0" w:firstColumn="1" w:lastColumn="0" w:noHBand="0" w:noVBand="1"/>
      </w:tblPr>
      <w:tblGrid>
        <w:gridCol w:w="3544"/>
        <w:gridCol w:w="920"/>
        <w:gridCol w:w="1027"/>
        <w:gridCol w:w="1055"/>
        <w:gridCol w:w="1066"/>
      </w:tblGrid>
      <w:tr w:rsidR="001C0F49" w:rsidRPr="00F23F07" w14:paraId="1FA58AE5" w14:textId="77777777" w:rsidTr="001C0F49">
        <w:trPr>
          <w:trHeight w:val="204"/>
        </w:trPr>
        <w:tc>
          <w:tcPr>
            <w:tcW w:w="3544" w:type="dxa"/>
            <w:tcBorders>
              <w:top w:val="single" w:sz="4" w:space="0" w:color="auto"/>
              <w:left w:val="nil"/>
              <w:bottom w:val="nil"/>
              <w:right w:val="nil"/>
            </w:tcBorders>
            <w:noWrap/>
            <w:vAlign w:val="bottom"/>
            <w:hideMark/>
          </w:tcPr>
          <w:p w14:paraId="50213288" w14:textId="77777777" w:rsidR="001C0F49" w:rsidRPr="00F23F07" w:rsidRDefault="001C0F49" w:rsidP="00F23F07">
            <w:pPr>
              <w:spacing w:after="0" w:line="240" w:lineRule="auto"/>
              <w:rPr>
                <w:rFonts w:ascii="Arial" w:hAnsi="Arial" w:cs="Arial"/>
                <w:sz w:val="16"/>
                <w:szCs w:val="16"/>
              </w:rPr>
            </w:pPr>
            <w:r w:rsidRPr="00F23F07">
              <w:rPr>
                <w:rFonts w:ascii="Arial" w:hAnsi="Arial" w:cs="Arial"/>
                <w:sz w:val="16"/>
                <w:szCs w:val="16"/>
              </w:rPr>
              <w:t> </w:t>
            </w:r>
          </w:p>
        </w:tc>
        <w:tc>
          <w:tcPr>
            <w:tcW w:w="4068" w:type="dxa"/>
            <w:gridSpan w:val="4"/>
            <w:tcBorders>
              <w:top w:val="single" w:sz="4" w:space="0" w:color="auto"/>
              <w:left w:val="nil"/>
              <w:bottom w:val="single" w:sz="4" w:space="0" w:color="auto"/>
              <w:right w:val="nil"/>
            </w:tcBorders>
            <w:vAlign w:val="bottom"/>
            <w:hideMark/>
          </w:tcPr>
          <w:p w14:paraId="249C6A44" w14:textId="77777777" w:rsidR="001C0F49" w:rsidRPr="00F23F07" w:rsidRDefault="001C0F49" w:rsidP="00F23F07">
            <w:pPr>
              <w:spacing w:after="0" w:line="240" w:lineRule="auto"/>
              <w:jc w:val="center"/>
              <w:rPr>
                <w:rFonts w:ascii="Arial" w:hAnsi="Arial" w:cs="Arial"/>
                <w:b/>
                <w:sz w:val="16"/>
                <w:szCs w:val="16"/>
              </w:rPr>
            </w:pPr>
            <w:r w:rsidRPr="00F23F07">
              <w:rPr>
                <w:rFonts w:ascii="Arial" w:hAnsi="Arial" w:cs="Arial"/>
                <w:b/>
                <w:sz w:val="16"/>
                <w:szCs w:val="16"/>
              </w:rPr>
              <w:t>Asset Category</w:t>
            </w:r>
          </w:p>
        </w:tc>
      </w:tr>
      <w:tr w:rsidR="001C0F49" w:rsidRPr="00F23F07" w14:paraId="7BC51596" w14:textId="77777777" w:rsidTr="001C0F49">
        <w:trPr>
          <w:trHeight w:val="204"/>
        </w:trPr>
        <w:tc>
          <w:tcPr>
            <w:tcW w:w="3544" w:type="dxa"/>
            <w:noWrap/>
            <w:vAlign w:val="bottom"/>
          </w:tcPr>
          <w:p w14:paraId="2CCE4504" w14:textId="77777777" w:rsidR="001C0F49" w:rsidRPr="00F23F07" w:rsidRDefault="001C0F49" w:rsidP="00F23F07">
            <w:pPr>
              <w:spacing w:after="0" w:line="240" w:lineRule="auto"/>
              <w:rPr>
                <w:rFonts w:ascii="Arial" w:hAnsi="Arial" w:cs="Arial"/>
                <w:sz w:val="16"/>
                <w:szCs w:val="16"/>
              </w:rPr>
            </w:pPr>
          </w:p>
        </w:tc>
        <w:tc>
          <w:tcPr>
            <w:tcW w:w="920" w:type="dxa"/>
            <w:tcBorders>
              <w:top w:val="single" w:sz="4" w:space="0" w:color="auto"/>
              <w:left w:val="nil"/>
              <w:bottom w:val="single" w:sz="4" w:space="0" w:color="auto"/>
              <w:right w:val="nil"/>
            </w:tcBorders>
            <w:vAlign w:val="bottom"/>
            <w:hideMark/>
          </w:tcPr>
          <w:p w14:paraId="003A6B6C"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Buildings</w:t>
            </w:r>
            <w:r w:rsidRPr="00F23F07">
              <w:rPr>
                <w:rFonts w:ascii="Arial" w:hAnsi="Arial" w:cs="Arial"/>
                <w:sz w:val="16"/>
                <w:szCs w:val="16"/>
              </w:rPr>
              <w:br/>
            </w:r>
            <w:r w:rsidRPr="00F23F07">
              <w:rPr>
                <w:rFonts w:ascii="Arial" w:hAnsi="Arial" w:cs="Arial"/>
                <w:sz w:val="16"/>
                <w:szCs w:val="16"/>
              </w:rPr>
              <w:br/>
            </w:r>
            <w:r w:rsidRPr="00F23F07">
              <w:rPr>
                <w:rFonts w:ascii="Arial" w:hAnsi="Arial" w:cs="Arial"/>
                <w:sz w:val="16"/>
                <w:szCs w:val="16"/>
              </w:rPr>
              <w:br/>
            </w:r>
            <w:r w:rsidRPr="00F23F07">
              <w:rPr>
                <w:rFonts w:ascii="Arial" w:hAnsi="Arial" w:cs="Arial"/>
                <w:sz w:val="16"/>
                <w:szCs w:val="16"/>
              </w:rPr>
              <w:br/>
              <w:t>$'000</w:t>
            </w:r>
          </w:p>
        </w:tc>
        <w:tc>
          <w:tcPr>
            <w:tcW w:w="1027" w:type="dxa"/>
            <w:tcBorders>
              <w:top w:val="single" w:sz="4" w:space="0" w:color="auto"/>
              <w:left w:val="nil"/>
              <w:bottom w:val="single" w:sz="4" w:space="0" w:color="auto"/>
              <w:right w:val="nil"/>
            </w:tcBorders>
            <w:vAlign w:val="bottom"/>
            <w:hideMark/>
          </w:tcPr>
          <w:p w14:paraId="5C37ADDA"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Other</w:t>
            </w:r>
            <w:r w:rsidRPr="00F23F07">
              <w:rPr>
                <w:rFonts w:ascii="Arial" w:hAnsi="Arial" w:cs="Arial"/>
                <w:sz w:val="16"/>
                <w:szCs w:val="16"/>
              </w:rPr>
              <w:br/>
              <w:t>property,</w:t>
            </w:r>
            <w:r w:rsidRPr="00F23F07">
              <w:rPr>
                <w:rFonts w:ascii="Arial" w:hAnsi="Arial" w:cs="Arial"/>
                <w:sz w:val="16"/>
                <w:szCs w:val="16"/>
              </w:rPr>
              <w:br/>
              <w:t>plant and</w:t>
            </w:r>
            <w:r w:rsidRPr="00F23F07">
              <w:rPr>
                <w:rFonts w:ascii="Arial" w:hAnsi="Arial" w:cs="Arial"/>
                <w:sz w:val="16"/>
                <w:szCs w:val="16"/>
              </w:rPr>
              <w:br/>
              <w:t>equipment</w:t>
            </w:r>
            <w:r w:rsidRPr="00F23F07">
              <w:rPr>
                <w:rFonts w:ascii="Arial" w:hAnsi="Arial" w:cs="Arial"/>
                <w:sz w:val="16"/>
                <w:szCs w:val="16"/>
              </w:rPr>
              <w:br/>
              <w:t>$'000</w:t>
            </w:r>
          </w:p>
        </w:tc>
        <w:tc>
          <w:tcPr>
            <w:tcW w:w="1055" w:type="dxa"/>
            <w:tcBorders>
              <w:top w:val="single" w:sz="4" w:space="0" w:color="auto"/>
              <w:left w:val="nil"/>
              <w:bottom w:val="single" w:sz="4" w:space="0" w:color="auto"/>
              <w:right w:val="nil"/>
            </w:tcBorders>
            <w:vAlign w:val="bottom"/>
            <w:hideMark/>
          </w:tcPr>
          <w:p w14:paraId="5F15770F"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Computer</w:t>
            </w:r>
            <w:r w:rsidRPr="00F23F07">
              <w:rPr>
                <w:rFonts w:ascii="Arial" w:hAnsi="Arial" w:cs="Arial"/>
                <w:sz w:val="16"/>
                <w:szCs w:val="16"/>
              </w:rPr>
              <w:br/>
              <w:t>software and</w:t>
            </w:r>
            <w:r w:rsidRPr="00F23F07">
              <w:rPr>
                <w:rFonts w:ascii="Arial" w:hAnsi="Arial" w:cs="Arial"/>
                <w:sz w:val="16"/>
                <w:szCs w:val="16"/>
              </w:rPr>
              <w:br/>
              <w:t>intangibles</w:t>
            </w:r>
            <w:r w:rsidRPr="00F23F07">
              <w:rPr>
                <w:rFonts w:ascii="Arial" w:hAnsi="Arial" w:cs="Arial"/>
                <w:sz w:val="16"/>
                <w:szCs w:val="16"/>
              </w:rPr>
              <w:br/>
              <w:t>$'000</w:t>
            </w:r>
          </w:p>
        </w:tc>
        <w:tc>
          <w:tcPr>
            <w:tcW w:w="1066" w:type="dxa"/>
            <w:tcBorders>
              <w:top w:val="single" w:sz="4" w:space="0" w:color="auto"/>
              <w:left w:val="nil"/>
              <w:bottom w:val="single" w:sz="4" w:space="0" w:color="auto"/>
              <w:right w:val="nil"/>
            </w:tcBorders>
            <w:vAlign w:val="bottom"/>
            <w:hideMark/>
          </w:tcPr>
          <w:p w14:paraId="55857422"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Total</w:t>
            </w:r>
            <w:r w:rsidRPr="00F23F07">
              <w:rPr>
                <w:rFonts w:ascii="Arial" w:hAnsi="Arial" w:cs="Arial"/>
                <w:sz w:val="16"/>
                <w:szCs w:val="16"/>
              </w:rPr>
              <w:br/>
            </w:r>
            <w:r w:rsidRPr="00F23F07">
              <w:rPr>
                <w:rFonts w:ascii="Arial" w:hAnsi="Arial" w:cs="Arial"/>
                <w:sz w:val="16"/>
                <w:szCs w:val="16"/>
              </w:rPr>
              <w:br/>
            </w:r>
            <w:r w:rsidRPr="00F23F07">
              <w:rPr>
                <w:rFonts w:ascii="Arial" w:hAnsi="Arial" w:cs="Arial"/>
                <w:sz w:val="16"/>
                <w:szCs w:val="16"/>
              </w:rPr>
              <w:br/>
            </w:r>
            <w:r w:rsidRPr="00F23F07">
              <w:rPr>
                <w:rFonts w:ascii="Arial" w:hAnsi="Arial" w:cs="Arial"/>
                <w:sz w:val="16"/>
                <w:szCs w:val="16"/>
              </w:rPr>
              <w:br/>
              <w:t>$'000</w:t>
            </w:r>
          </w:p>
        </w:tc>
      </w:tr>
      <w:tr w:rsidR="001C0F49" w:rsidRPr="00F23F07" w14:paraId="2C2AB089" w14:textId="77777777" w:rsidTr="001C0F49">
        <w:trPr>
          <w:trHeight w:val="204"/>
        </w:trPr>
        <w:tc>
          <w:tcPr>
            <w:tcW w:w="3544" w:type="dxa"/>
            <w:vAlign w:val="bottom"/>
            <w:hideMark/>
          </w:tcPr>
          <w:p w14:paraId="52DA2882" w14:textId="77777777" w:rsidR="001C0F49" w:rsidRPr="00F23F07" w:rsidRDefault="001C0F49" w:rsidP="00F23F07">
            <w:pPr>
              <w:spacing w:after="0" w:line="240" w:lineRule="auto"/>
              <w:rPr>
                <w:rFonts w:ascii="Arial" w:hAnsi="Arial" w:cs="Arial"/>
                <w:b/>
                <w:bCs/>
                <w:sz w:val="16"/>
                <w:szCs w:val="16"/>
              </w:rPr>
            </w:pPr>
            <w:r w:rsidRPr="00F23F07">
              <w:rPr>
                <w:rFonts w:ascii="Arial" w:hAnsi="Arial" w:cs="Arial"/>
                <w:b/>
                <w:bCs/>
                <w:sz w:val="16"/>
                <w:szCs w:val="16"/>
              </w:rPr>
              <w:t>As at 1 July 2022</w:t>
            </w:r>
          </w:p>
        </w:tc>
        <w:tc>
          <w:tcPr>
            <w:tcW w:w="920" w:type="dxa"/>
            <w:noWrap/>
            <w:vAlign w:val="bottom"/>
            <w:hideMark/>
          </w:tcPr>
          <w:p w14:paraId="1650D760" w14:textId="77777777" w:rsidR="001C0F49" w:rsidRPr="00F23F07" w:rsidRDefault="001C0F49" w:rsidP="00F23F07">
            <w:pPr>
              <w:spacing w:after="0"/>
              <w:jc w:val="right"/>
              <w:rPr>
                <w:rFonts w:ascii="Arial" w:hAnsi="Arial" w:cs="Arial"/>
                <w:b/>
                <w:bCs/>
                <w:sz w:val="16"/>
                <w:szCs w:val="16"/>
              </w:rPr>
            </w:pPr>
          </w:p>
        </w:tc>
        <w:tc>
          <w:tcPr>
            <w:tcW w:w="1027" w:type="dxa"/>
            <w:noWrap/>
            <w:vAlign w:val="bottom"/>
            <w:hideMark/>
          </w:tcPr>
          <w:p w14:paraId="366330AD" w14:textId="77777777" w:rsidR="001C0F49" w:rsidRPr="00F23F07" w:rsidRDefault="001C0F49" w:rsidP="00F23F07">
            <w:pPr>
              <w:spacing w:after="0" w:line="240" w:lineRule="auto"/>
              <w:jc w:val="right"/>
              <w:rPr>
                <w:rFonts w:ascii="Arial" w:hAnsi="Arial" w:cs="Arial"/>
                <w:sz w:val="16"/>
                <w:szCs w:val="16"/>
              </w:rPr>
            </w:pPr>
          </w:p>
        </w:tc>
        <w:tc>
          <w:tcPr>
            <w:tcW w:w="1055" w:type="dxa"/>
            <w:noWrap/>
            <w:vAlign w:val="bottom"/>
            <w:hideMark/>
          </w:tcPr>
          <w:p w14:paraId="164F3C89" w14:textId="77777777" w:rsidR="001C0F49" w:rsidRPr="00F23F07" w:rsidRDefault="001C0F49" w:rsidP="00F23F07">
            <w:pPr>
              <w:spacing w:after="0" w:line="240" w:lineRule="auto"/>
              <w:jc w:val="right"/>
              <w:rPr>
                <w:rFonts w:ascii="Arial" w:hAnsi="Arial" w:cs="Arial"/>
                <w:sz w:val="16"/>
                <w:szCs w:val="16"/>
              </w:rPr>
            </w:pPr>
          </w:p>
        </w:tc>
        <w:tc>
          <w:tcPr>
            <w:tcW w:w="1066" w:type="dxa"/>
            <w:noWrap/>
            <w:vAlign w:val="bottom"/>
            <w:hideMark/>
          </w:tcPr>
          <w:p w14:paraId="78D20585" w14:textId="77777777" w:rsidR="001C0F49" w:rsidRPr="00F23F07" w:rsidRDefault="001C0F49" w:rsidP="00F23F07">
            <w:pPr>
              <w:spacing w:after="0" w:line="240" w:lineRule="auto"/>
              <w:jc w:val="right"/>
              <w:rPr>
                <w:rFonts w:ascii="Arial" w:hAnsi="Arial" w:cs="Arial"/>
                <w:sz w:val="16"/>
                <w:szCs w:val="16"/>
              </w:rPr>
            </w:pPr>
          </w:p>
        </w:tc>
      </w:tr>
      <w:tr w:rsidR="001C0F49" w:rsidRPr="00F23F07" w14:paraId="5A7D90A7" w14:textId="77777777" w:rsidTr="001C0F49">
        <w:trPr>
          <w:trHeight w:val="204"/>
        </w:trPr>
        <w:tc>
          <w:tcPr>
            <w:tcW w:w="3544" w:type="dxa"/>
            <w:vAlign w:val="bottom"/>
            <w:hideMark/>
          </w:tcPr>
          <w:p w14:paraId="7CC33CED" w14:textId="77777777" w:rsidR="001C0F49" w:rsidRPr="00F23F07" w:rsidRDefault="001C0F49" w:rsidP="00F23F07">
            <w:pPr>
              <w:spacing w:after="0" w:line="240" w:lineRule="auto"/>
              <w:ind w:left="113"/>
              <w:rPr>
                <w:rFonts w:ascii="Arial" w:hAnsi="Arial" w:cs="Arial"/>
                <w:sz w:val="16"/>
                <w:szCs w:val="16"/>
              </w:rPr>
            </w:pPr>
            <w:r w:rsidRPr="00F23F07">
              <w:rPr>
                <w:rFonts w:ascii="Arial" w:hAnsi="Arial" w:cs="Arial"/>
                <w:sz w:val="16"/>
                <w:szCs w:val="16"/>
              </w:rPr>
              <w:t xml:space="preserve">Gross book value </w:t>
            </w:r>
          </w:p>
        </w:tc>
        <w:tc>
          <w:tcPr>
            <w:tcW w:w="920" w:type="dxa"/>
            <w:noWrap/>
            <w:vAlign w:val="bottom"/>
            <w:hideMark/>
          </w:tcPr>
          <w:p w14:paraId="69054309" w14:textId="77777777" w:rsidR="001C0F49" w:rsidRPr="00F23F07" w:rsidRDefault="001C0F49" w:rsidP="00F23F07">
            <w:pPr>
              <w:spacing w:after="0" w:line="240" w:lineRule="auto"/>
              <w:ind w:firstLineChars="100" w:firstLine="160"/>
              <w:jc w:val="right"/>
              <w:rPr>
                <w:rFonts w:ascii="Arial" w:hAnsi="Arial" w:cs="Arial"/>
                <w:sz w:val="16"/>
                <w:szCs w:val="16"/>
              </w:rPr>
            </w:pPr>
            <w:r w:rsidRPr="00F23F07">
              <w:rPr>
                <w:rFonts w:ascii="Arial" w:hAnsi="Arial" w:cs="Arial"/>
                <w:sz w:val="16"/>
                <w:szCs w:val="16"/>
              </w:rPr>
              <w:t>-</w:t>
            </w:r>
          </w:p>
        </w:tc>
        <w:tc>
          <w:tcPr>
            <w:tcW w:w="1027" w:type="dxa"/>
            <w:noWrap/>
            <w:vAlign w:val="bottom"/>
            <w:hideMark/>
          </w:tcPr>
          <w:p w14:paraId="09E9A2B0"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9,785</w:t>
            </w:r>
          </w:p>
        </w:tc>
        <w:tc>
          <w:tcPr>
            <w:tcW w:w="1055" w:type="dxa"/>
            <w:noWrap/>
            <w:vAlign w:val="bottom"/>
            <w:hideMark/>
          </w:tcPr>
          <w:p w14:paraId="6312FB6C"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2,454</w:t>
            </w:r>
          </w:p>
        </w:tc>
        <w:tc>
          <w:tcPr>
            <w:tcW w:w="1066" w:type="dxa"/>
            <w:noWrap/>
            <w:vAlign w:val="bottom"/>
            <w:hideMark/>
          </w:tcPr>
          <w:p w14:paraId="6A4454FE"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12,239</w:t>
            </w:r>
          </w:p>
        </w:tc>
      </w:tr>
      <w:tr w:rsidR="001C0F49" w:rsidRPr="00F23F07" w14:paraId="60F9605B" w14:textId="77777777" w:rsidTr="001C0F49">
        <w:trPr>
          <w:trHeight w:val="204"/>
        </w:trPr>
        <w:tc>
          <w:tcPr>
            <w:tcW w:w="3544" w:type="dxa"/>
            <w:noWrap/>
            <w:vAlign w:val="bottom"/>
            <w:hideMark/>
          </w:tcPr>
          <w:p w14:paraId="1E234497" w14:textId="77777777" w:rsidR="001C0F49" w:rsidRPr="00F23F07" w:rsidRDefault="001C0F49" w:rsidP="00F23F07">
            <w:pPr>
              <w:spacing w:after="0" w:line="240" w:lineRule="auto"/>
              <w:ind w:left="113"/>
              <w:rPr>
                <w:rFonts w:ascii="Arial" w:hAnsi="Arial" w:cs="Arial"/>
                <w:sz w:val="16"/>
                <w:szCs w:val="16"/>
              </w:rPr>
            </w:pPr>
            <w:r w:rsidRPr="00F23F07">
              <w:rPr>
                <w:rFonts w:ascii="Arial" w:hAnsi="Arial" w:cs="Arial"/>
                <w:sz w:val="16"/>
                <w:szCs w:val="16"/>
              </w:rPr>
              <w:t>Gross book value - ROU assets</w:t>
            </w:r>
          </w:p>
        </w:tc>
        <w:tc>
          <w:tcPr>
            <w:tcW w:w="920" w:type="dxa"/>
            <w:noWrap/>
            <w:vAlign w:val="bottom"/>
            <w:hideMark/>
          </w:tcPr>
          <w:p w14:paraId="4A0B1A3D"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63,441</w:t>
            </w:r>
          </w:p>
        </w:tc>
        <w:tc>
          <w:tcPr>
            <w:tcW w:w="1027" w:type="dxa"/>
            <w:noWrap/>
            <w:vAlign w:val="bottom"/>
            <w:hideMark/>
          </w:tcPr>
          <w:p w14:paraId="26FA77A5"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226</w:t>
            </w:r>
          </w:p>
        </w:tc>
        <w:tc>
          <w:tcPr>
            <w:tcW w:w="1055" w:type="dxa"/>
            <w:noWrap/>
            <w:vAlign w:val="bottom"/>
            <w:hideMark/>
          </w:tcPr>
          <w:p w14:paraId="71CCB47A"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w:t>
            </w:r>
          </w:p>
        </w:tc>
        <w:tc>
          <w:tcPr>
            <w:tcW w:w="1066" w:type="dxa"/>
            <w:noWrap/>
            <w:vAlign w:val="bottom"/>
            <w:hideMark/>
          </w:tcPr>
          <w:p w14:paraId="5534ADB8"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63,667</w:t>
            </w:r>
          </w:p>
        </w:tc>
      </w:tr>
      <w:tr w:rsidR="001C0F49" w:rsidRPr="00F23F07" w14:paraId="7D8F3D52" w14:textId="77777777" w:rsidTr="001C0F49">
        <w:trPr>
          <w:trHeight w:val="204"/>
        </w:trPr>
        <w:tc>
          <w:tcPr>
            <w:tcW w:w="3544" w:type="dxa"/>
            <w:vAlign w:val="bottom"/>
            <w:hideMark/>
          </w:tcPr>
          <w:p w14:paraId="59F26E34" w14:textId="77777777" w:rsidR="001C0F49" w:rsidRPr="00F23F07" w:rsidRDefault="001C0F49" w:rsidP="00F23F07">
            <w:pPr>
              <w:spacing w:after="0" w:line="240" w:lineRule="auto"/>
              <w:ind w:left="113"/>
              <w:rPr>
                <w:rFonts w:ascii="Arial" w:hAnsi="Arial" w:cs="Arial"/>
                <w:sz w:val="16"/>
                <w:szCs w:val="16"/>
              </w:rPr>
            </w:pPr>
            <w:r w:rsidRPr="00F23F07">
              <w:rPr>
                <w:rFonts w:ascii="Arial" w:hAnsi="Arial" w:cs="Arial"/>
                <w:sz w:val="16"/>
                <w:szCs w:val="16"/>
              </w:rPr>
              <w:t>Accumulated depreciation/amortisation and impairment</w:t>
            </w:r>
          </w:p>
        </w:tc>
        <w:tc>
          <w:tcPr>
            <w:tcW w:w="920" w:type="dxa"/>
            <w:noWrap/>
            <w:vAlign w:val="bottom"/>
            <w:hideMark/>
          </w:tcPr>
          <w:p w14:paraId="447AB75A" w14:textId="77777777" w:rsidR="001C0F49" w:rsidRPr="00F23F07" w:rsidRDefault="001C0F49" w:rsidP="00F23F07">
            <w:pPr>
              <w:spacing w:after="0" w:line="240" w:lineRule="auto"/>
              <w:ind w:firstLineChars="100" w:firstLine="160"/>
              <w:jc w:val="right"/>
              <w:rPr>
                <w:rFonts w:ascii="Arial" w:hAnsi="Arial" w:cs="Arial"/>
                <w:sz w:val="16"/>
                <w:szCs w:val="16"/>
              </w:rPr>
            </w:pPr>
            <w:r w:rsidRPr="00F23F07">
              <w:rPr>
                <w:rFonts w:ascii="Arial" w:hAnsi="Arial" w:cs="Arial"/>
                <w:sz w:val="16"/>
                <w:szCs w:val="16"/>
              </w:rPr>
              <w:t>-</w:t>
            </w:r>
          </w:p>
        </w:tc>
        <w:tc>
          <w:tcPr>
            <w:tcW w:w="1027" w:type="dxa"/>
            <w:noWrap/>
            <w:vAlign w:val="bottom"/>
            <w:hideMark/>
          </w:tcPr>
          <w:p w14:paraId="32D8D834"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(2,220)</w:t>
            </w:r>
          </w:p>
        </w:tc>
        <w:tc>
          <w:tcPr>
            <w:tcW w:w="1055" w:type="dxa"/>
            <w:noWrap/>
            <w:vAlign w:val="bottom"/>
            <w:hideMark/>
          </w:tcPr>
          <w:p w14:paraId="43EB1AEE"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(2,015)</w:t>
            </w:r>
          </w:p>
        </w:tc>
        <w:tc>
          <w:tcPr>
            <w:tcW w:w="1066" w:type="dxa"/>
            <w:noWrap/>
            <w:vAlign w:val="bottom"/>
            <w:hideMark/>
          </w:tcPr>
          <w:p w14:paraId="2D7506B6"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(4,235)</w:t>
            </w:r>
          </w:p>
        </w:tc>
      </w:tr>
      <w:tr w:rsidR="001C0F49" w:rsidRPr="00F23F07" w14:paraId="61BF6315" w14:textId="77777777" w:rsidTr="001C0F49">
        <w:trPr>
          <w:trHeight w:val="204"/>
        </w:trPr>
        <w:tc>
          <w:tcPr>
            <w:tcW w:w="3544" w:type="dxa"/>
            <w:vAlign w:val="bottom"/>
            <w:hideMark/>
          </w:tcPr>
          <w:p w14:paraId="7B305E62" w14:textId="77777777" w:rsidR="001C0F49" w:rsidRPr="00F23F07" w:rsidRDefault="001C0F49" w:rsidP="00F23F07">
            <w:pPr>
              <w:spacing w:after="0" w:line="240" w:lineRule="auto"/>
              <w:ind w:left="113"/>
              <w:rPr>
                <w:rFonts w:ascii="Arial" w:hAnsi="Arial" w:cs="Arial"/>
                <w:sz w:val="16"/>
                <w:szCs w:val="16"/>
              </w:rPr>
            </w:pPr>
            <w:r w:rsidRPr="00F23F07">
              <w:rPr>
                <w:rFonts w:ascii="Arial" w:hAnsi="Arial" w:cs="Arial"/>
                <w:sz w:val="16"/>
                <w:szCs w:val="16"/>
              </w:rPr>
              <w:t>Accumulated depreciation/amortisation and impairment - ROU assets</w:t>
            </w:r>
          </w:p>
        </w:tc>
        <w:tc>
          <w:tcPr>
            <w:tcW w:w="920" w:type="dxa"/>
            <w:noWrap/>
            <w:vAlign w:val="bottom"/>
            <w:hideMark/>
          </w:tcPr>
          <w:p w14:paraId="09A1CF83"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(13,626)</w:t>
            </w:r>
          </w:p>
        </w:tc>
        <w:tc>
          <w:tcPr>
            <w:tcW w:w="1027" w:type="dxa"/>
            <w:noWrap/>
            <w:vAlign w:val="bottom"/>
            <w:hideMark/>
          </w:tcPr>
          <w:p w14:paraId="1FA29C73"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(92)</w:t>
            </w:r>
          </w:p>
        </w:tc>
        <w:tc>
          <w:tcPr>
            <w:tcW w:w="1055" w:type="dxa"/>
            <w:noWrap/>
            <w:vAlign w:val="bottom"/>
            <w:hideMark/>
          </w:tcPr>
          <w:p w14:paraId="3C58A2AC"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w:t>
            </w:r>
          </w:p>
        </w:tc>
        <w:tc>
          <w:tcPr>
            <w:tcW w:w="1066" w:type="dxa"/>
            <w:noWrap/>
            <w:vAlign w:val="bottom"/>
            <w:hideMark/>
          </w:tcPr>
          <w:p w14:paraId="2F65717C"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(13,718)</w:t>
            </w:r>
          </w:p>
        </w:tc>
      </w:tr>
      <w:tr w:rsidR="001C0F49" w:rsidRPr="00F23F07" w14:paraId="69491E49" w14:textId="77777777" w:rsidTr="001C0F49">
        <w:trPr>
          <w:trHeight w:val="204"/>
        </w:trPr>
        <w:tc>
          <w:tcPr>
            <w:tcW w:w="3544" w:type="dxa"/>
            <w:vAlign w:val="bottom"/>
            <w:hideMark/>
          </w:tcPr>
          <w:p w14:paraId="06490FF3" w14:textId="77777777" w:rsidR="001C0F49" w:rsidRPr="00F23F07" w:rsidRDefault="001C0F49" w:rsidP="00F23F07">
            <w:pPr>
              <w:spacing w:after="0" w:line="240" w:lineRule="auto"/>
              <w:rPr>
                <w:rFonts w:ascii="Arial" w:hAnsi="Arial" w:cs="Arial"/>
                <w:b/>
                <w:bCs/>
                <w:sz w:val="16"/>
                <w:szCs w:val="16"/>
              </w:rPr>
            </w:pPr>
            <w:r w:rsidRPr="00F23F07">
              <w:rPr>
                <w:rFonts w:ascii="Arial" w:hAnsi="Arial" w:cs="Arial"/>
                <w:b/>
                <w:bCs/>
                <w:sz w:val="16"/>
                <w:szCs w:val="16"/>
              </w:rPr>
              <w:t>Opening net book balance</w:t>
            </w:r>
          </w:p>
        </w:tc>
        <w:tc>
          <w:tcPr>
            <w:tcW w:w="920" w:type="dxa"/>
            <w:tcBorders>
              <w:top w:val="single" w:sz="4" w:space="0" w:color="auto"/>
              <w:left w:val="nil"/>
              <w:bottom w:val="single" w:sz="4" w:space="0" w:color="auto"/>
              <w:right w:val="nil"/>
            </w:tcBorders>
            <w:noWrap/>
            <w:vAlign w:val="bottom"/>
            <w:hideMark/>
          </w:tcPr>
          <w:p w14:paraId="3BF57F4C" w14:textId="77777777" w:rsidR="001C0F49" w:rsidRPr="00F23F07" w:rsidRDefault="001C0F49" w:rsidP="00F23F07">
            <w:pPr>
              <w:spacing w:after="0" w:line="240" w:lineRule="auto"/>
              <w:jc w:val="right"/>
              <w:rPr>
                <w:rFonts w:ascii="Arial" w:hAnsi="Arial" w:cs="Arial"/>
                <w:b/>
                <w:bCs/>
                <w:sz w:val="16"/>
                <w:szCs w:val="16"/>
              </w:rPr>
            </w:pPr>
            <w:r w:rsidRPr="00F23F07">
              <w:rPr>
                <w:rFonts w:ascii="Arial" w:hAnsi="Arial" w:cs="Arial"/>
                <w:b/>
                <w:bCs/>
                <w:sz w:val="16"/>
                <w:szCs w:val="16"/>
              </w:rPr>
              <w:t>49,815</w:t>
            </w:r>
          </w:p>
        </w:tc>
        <w:tc>
          <w:tcPr>
            <w:tcW w:w="1027" w:type="dxa"/>
            <w:tcBorders>
              <w:top w:val="single" w:sz="4" w:space="0" w:color="auto"/>
              <w:left w:val="nil"/>
              <w:bottom w:val="single" w:sz="4" w:space="0" w:color="auto"/>
              <w:right w:val="nil"/>
            </w:tcBorders>
            <w:noWrap/>
            <w:vAlign w:val="bottom"/>
            <w:hideMark/>
          </w:tcPr>
          <w:p w14:paraId="54214BEB" w14:textId="77777777" w:rsidR="001C0F49" w:rsidRPr="00F23F07" w:rsidRDefault="001C0F49" w:rsidP="00F23F07">
            <w:pPr>
              <w:spacing w:after="0" w:line="240" w:lineRule="auto"/>
              <w:jc w:val="right"/>
              <w:rPr>
                <w:rFonts w:ascii="Arial" w:hAnsi="Arial" w:cs="Arial"/>
                <w:b/>
                <w:bCs/>
                <w:sz w:val="16"/>
                <w:szCs w:val="16"/>
              </w:rPr>
            </w:pPr>
            <w:r w:rsidRPr="00F23F07">
              <w:rPr>
                <w:rFonts w:ascii="Arial" w:hAnsi="Arial" w:cs="Arial"/>
                <w:b/>
                <w:bCs/>
                <w:sz w:val="16"/>
                <w:szCs w:val="16"/>
              </w:rPr>
              <w:t>7,699</w:t>
            </w:r>
          </w:p>
        </w:tc>
        <w:tc>
          <w:tcPr>
            <w:tcW w:w="1055" w:type="dxa"/>
            <w:tcBorders>
              <w:top w:val="single" w:sz="4" w:space="0" w:color="auto"/>
              <w:left w:val="nil"/>
              <w:bottom w:val="single" w:sz="4" w:space="0" w:color="auto"/>
              <w:right w:val="nil"/>
            </w:tcBorders>
            <w:noWrap/>
            <w:vAlign w:val="bottom"/>
            <w:hideMark/>
          </w:tcPr>
          <w:p w14:paraId="1C6A50E3" w14:textId="77777777" w:rsidR="001C0F49" w:rsidRPr="00F23F07" w:rsidRDefault="001C0F49" w:rsidP="00F23F07">
            <w:pPr>
              <w:spacing w:after="0" w:line="240" w:lineRule="auto"/>
              <w:jc w:val="right"/>
              <w:rPr>
                <w:rFonts w:ascii="Arial" w:hAnsi="Arial" w:cs="Arial"/>
                <w:b/>
                <w:bCs/>
                <w:sz w:val="16"/>
                <w:szCs w:val="16"/>
              </w:rPr>
            </w:pPr>
            <w:r w:rsidRPr="00F23F07">
              <w:rPr>
                <w:rFonts w:ascii="Arial" w:hAnsi="Arial" w:cs="Arial"/>
                <w:b/>
                <w:bCs/>
                <w:sz w:val="16"/>
                <w:szCs w:val="16"/>
              </w:rPr>
              <w:t>439</w:t>
            </w:r>
          </w:p>
        </w:tc>
        <w:tc>
          <w:tcPr>
            <w:tcW w:w="1066" w:type="dxa"/>
            <w:tcBorders>
              <w:top w:val="single" w:sz="4" w:space="0" w:color="auto"/>
              <w:left w:val="nil"/>
              <w:bottom w:val="single" w:sz="4" w:space="0" w:color="auto"/>
              <w:right w:val="nil"/>
            </w:tcBorders>
            <w:noWrap/>
            <w:vAlign w:val="bottom"/>
            <w:hideMark/>
          </w:tcPr>
          <w:p w14:paraId="35ADD820" w14:textId="77777777" w:rsidR="001C0F49" w:rsidRPr="00F23F07" w:rsidRDefault="001C0F49" w:rsidP="00F23F07">
            <w:pPr>
              <w:spacing w:after="0" w:line="240" w:lineRule="auto"/>
              <w:jc w:val="right"/>
              <w:rPr>
                <w:rFonts w:ascii="Arial" w:hAnsi="Arial" w:cs="Arial"/>
                <w:b/>
                <w:bCs/>
                <w:sz w:val="16"/>
                <w:szCs w:val="16"/>
              </w:rPr>
            </w:pPr>
            <w:r w:rsidRPr="00F23F07">
              <w:rPr>
                <w:rFonts w:ascii="Arial" w:hAnsi="Arial" w:cs="Arial"/>
                <w:b/>
                <w:bCs/>
                <w:sz w:val="16"/>
                <w:szCs w:val="16"/>
              </w:rPr>
              <w:t>57,953</w:t>
            </w:r>
          </w:p>
        </w:tc>
      </w:tr>
      <w:tr w:rsidR="001C0F49" w:rsidRPr="00F23F07" w14:paraId="489EDA91" w14:textId="77777777" w:rsidTr="001C0F49">
        <w:trPr>
          <w:trHeight w:val="204"/>
        </w:trPr>
        <w:tc>
          <w:tcPr>
            <w:tcW w:w="3544" w:type="dxa"/>
            <w:vAlign w:val="bottom"/>
            <w:hideMark/>
          </w:tcPr>
          <w:p w14:paraId="351BCE7B" w14:textId="77777777" w:rsidR="001C0F49" w:rsidRPr="00F23F07" w:rsidRDefault="001C0F49" w:rsidP="00F23F07">
            <w:pPr>
              <w:spacing w:after="0" w:line="240" w:lineRule="auto"/>
              <w:rPr>
                <w:rFonts w:ascii="Arial" w:hAnsi="Arial" w:cs="Arial"/>
                <w:b/>
                <w:bCs/>
                <w:sz w:val="16"/>
                <w:szCs w:val="16"/>
              </w:rPr>
            </w:pPr>
            <w:r w:rsidRPr="00F23F07">
              <w:rPr>
                <w:rFonts w:ascii="Arial" w:hAnsi="Arial" w:cs="Arial"/>
                <w:b/>
                <w:bCs/>
                <w:sz w:val="16"/>
                <w:szCs w:val="16"/>
              </w:rPr>
              <w:t>Capital asset additions</w:t>
            </w:r>
          </w:p>
        </w:tc>
        <w:tc>
          <w:tcPr>
            <w:tcW w:w="920" w:type="dxa"/>
            <w:noWrap/>
            <w:vAlign w:val="bottom"/>
            <w:hideMark/>
          </w:tcPr>
          <w:p w14:paraId="06CD171C" w14:textId="77777777" w:rsidR="001C0F49" w:rsidRPr="00F23F07" w:rsidRDefault="001C0F49" w:rsidP="00F23F07">
            <w:pPr>
              <w:spacing w:after="0"/>
              <w:jc w:val="right"/>
              <w:rPr>
                <w:rFonts w:ascii="Arial" w:hAnsi="Arial" w:cs="Arial"/>
                <w:b/>
                <w:bCs/>
                <w:sz w:val="16"/>
                <w:szCs w:val="16"/>
              </w:rPr>
            </w:pPr>
          </w:p>
        </w:tc>
        <w:tc>
          <w:tcPr>
            <w:tcW w:w="1027" w:type="dxa"/>
            <w:noWrap/>
            <w:vAlign w:val="bottom"/>
            <w:hideMark/>
          </w:tcPr>
          <w:p w14:paraId="04FC3929" w14:textId="77777777" w:rsidR="001C0F49" w:rsidRPr="00F23F07" w:rsidRDefault="001C0F49" w:rsidP="00F23F07">
            <w:pPr>
              <w:spacing w:after="0" w:line="240" w:lineRule="auto"/>
              <w:jc w:val="right"/>
              <w:rPr>
                <w:rFonts w:ascii="Arial" w:hAnsi="Arial" w:cs="Arial"/>
                <w:sz w:val="16"/>
                <w:szCs w:val="16"/>
              </w:rPr>
            </w:pPr>
          </w:p>
        </w:tc>
        <w:tc>
          <w:tcPr>
            <w:tcW w:w="1055" w:type="dxa"/>
            <w:noWrap/>
            <w:vAlign w:val="bottom"/>
            <w:hideMark/>
          </w:tcPr>
          <w:p w14:paraId="5B297EE8" w14:textId="77777777" w:rsidR="001C0F49" w:rsidRPr="00F23F07" w:rsidRDefault="001C0F49" w:rsidP="00F23F07">
            <w:pPr>
              <w:spacing w:after="0" w:line="240" w:lineRule="auto"/>
              <w:jc w:val="right"/>
              <w:rPr>
                <w:rFonts w:ascii="Arial" w:hAnsi="Arial" w:cs="Arial"/>
                <w:sz w:val="16"/>
                <w:szCs w:val="16"/>
              </w:rPr>
            </w:pPr>
          </w:p>
        </w:tc>
        <w:tc>
          <w:tcPr>
            <w:tcW w:w="1066" w:type="dxa"/>
            <w:noWrap/>
            <w:vAlign w:val="bottom"/>
            <w:hideMark/>
          </w:tcPr>
          <w:p w14:paraId="61F68024" w14:textId="77777777" w:rsidR="001C0F49" w:rsidRPr="00F23F07" w:rsidRDefault="001C0F49" w:rsidP="00F23F07">
            <w:pPr>
              <w:spacing w:after="0" w:line="240" w:lineRule="auto"/>
              <w:jc w:val="right"/>
              <w:rPr>
                <w:rFonts w:ascii="Arial" w:hAnsi="Arial" w:cs="Arial"/>
                <w:sz w:val="16"/>
                <w:szCs w:val="16"/>
              </w:rPr>
            </w:pPr>
          </w:p>
        </w:tc>
      </w:tr>
      <w:tr w:rsidR="001C0F49" w:rsidRPr="00F23F07" w14:paraId="1B729631" w14:textId="77777777" w:rsidTr="001C0F49">
        <w:trPr>
          <w:trHeight w:val="204"/>
        </w:trPr>
        <w:tc>
          <w:tcPr>
            <w:tcW w:w="3544" w:type="dxa"/>
            <w:vAlign w:val="bottom"/>
            <w:hideMark/>
          </w:tcPr>
          <w:p w14:paraId="1133BF53" w14:textId="77777777" w:rsidR="001C0F49" w:rsidRPr="00F23F07" w:rsidRDefault="001C0F49" w:rsidP="00F23F07">
            <w:pPr>
              <w:spacing w:after="0" w:line="240" w:lineRule="auto"/>
              <w:ind w:left="113"/>
              <w:rPr>
                <w:rFonts w:ascii="Arial" w:hAnsi="Arial" w:cs="Arial"/>
                <w:b/>
                <w:bCs/>
                <w:sz w:val="16"/>
                <w:szCs w:val="16"/>
              </w:rPr>
            </w:pPr>
            <w:r w:rsidRPr="00F23F07">
              <w:rPr>
                <w:rFonts w:ascii="Arial" w:hAnsi="Arial" w:cs="Arial"/>
                <w:b/>
                <w:bCs/>
                <w:sz w:val="16"/>
                <w:szCs w:val="16"/>
              </w:rPr>
              <w:t>Estimated expenditure on new or replacement assets</w:t>
            </w:r>
          </w:p>
        </w:tc>
        <w:tc>
          <w:tcPr>
            <w:tcW w:w="920" w:type="dxa"/>
            <w:noWrap/>
            <w:vAlign w:val="bottom"/>
            <w:hideMark/>
          </w:tcPr>
          <w:p w14:paraId="093F940B" w14:textId="77777777" w:rsidR="001C0F49" w:rsidRPr="00F23F07" w:rsidRDefault="001C0F49" w:rsidP="00F23F07">
            <w:pPr>
              <w:spacing w:after="0"/>
              <w:jc w:val="right"/>
              <w:rPr>
                <w:rFonts w:ascii="Arial" w:hAnsi="Arial" w:cs="Arial"/>
                <w:b/>
                <w:bCs/>
                <w:sz w:val="16"/>
                <w:szCs w:val="16"/>
              </w:rPr>
            </w:pPr>
          </w:p>
        </w:tc>
        <w:tc>
          <w:tcPr>
            <w:tcW w:w="1027" w:type="dxa"/>
            <w:noWrap/>
            <w:vAlign w:val="bottom"/>
            <w:hideMark/>
          </w:tcPr>
          <w:p w14:paraId="671F2902" w14:textId="77777777" w:rsidR="001C0F49" w:rsidRPr="00F23F07" w:rsidRDefault="001C0F49" w:rsidP="00F23F07">
            <w:pPr>
              <w:spacing w:after="0" w:line="240" w:lineRule="auto"/>
              <w:jc w:val="right"/>
              <w:rPr>
                <w:rFonts w:ascii="Arial" w:hAnsi="Arial" w:cs="Arial"/>
                <w:sz w:val="16"/>
                <w:szCs w:val="16"/>
              </w:rPr>
            </w:pPr>
          </w:p>
        </w:tc>
        <w:tc>
          <w:tcPr>
            <w:tcW w:w="1055" w:type="dxa"/>
            <w:noWrap/>
            <w:vAlign w:val="bottom"/>
            <w:hideMark/>
          </w:tcPr>
          <w:p w14:paraId="317528B7" w14:textId="77777777" w:rsidR="001C0F49" w:rsidRPr="00F23F07" w:rsidRDefault="001C0F49" w:rsidP="00F23F07">
            <w:pPr>
              <w:spacing w:after="0" w:line="240" w:lineRule="auto"/>
              <w:jc w:val="right"/>
              <w:rPr>
                <w:rFonts w:ascii="Arial" w:hAnsi="Arial" w:cs="Arial"/>
                <w:sz w:val="16"/>
                <w:szCs w:val="16"/>
              </w:rPr>
            </w:pPr>
          </w:p>
        </w:tc>
        <w:tc>
          <w:tcPr>
            <w:tcW w:w="1066" w:type="dxa"/>
            <w:noWrap/>
            <w:vAlign w:val="bottom"/>
            <w:hideMark/>
          </w:tcPr>
          <w:p w14:paraId="76A7B909" w14:textId="77777777" w:rsidR="001C0F49" w:rsidRPr="00F23F07" w:rsidRDefault="001C0F49" w:rsidP="00F23F07">
            <w:pPr>
              <w:spacing w:after="0" w:line="240" w:lineRule="auto"/>
              <w:jc w:val="right"/>
              <w:rPr>
                <w:rFonts w:ascii="Arial" w:hAnsi="Arial" w:cs="Arial"/>
                <w:sz w:val="16"/>
                <w:szCs w:val="16"/>
              </w:rPr>
            </w:pPr>
          </w:p>
        </w:tc>
      </w:tr>
      <w:tr w:rsidR="001C0F49" w:rsidRPr="00F23F07" w14:paraId="630E81AC" w14:textId="77777777" w:rsidTr="001C0F49">
        <w:trPr>
          <w:trHeight w:val="204"/>
        </w:trPr>
        <w:tc>
          <w:tcPr>
            <w:tcW w:w="3544" w:type="dxa"/>
            <w:vAlign w:val="bottom"/>
            <w:hideMark/>
          </w:tcPr>
          <w:p w14:paraId="15F89C76" w14:textId="77777777" w:rsidR="001C0F49" w:rsidRPr="00F23F07" w:rsidRDefault="001C0F49" w:rsidP="00F23F07">
            <w:pPr>
              <w:spacing w:after="0" w:line="240" w:lineRule="auto"/>
              <w:ind w:left="227"/>
              <w:rPr>
                <w:rFonts w:ascii="Arial" w:hAnsi="Arial" w:cs="Arial"/>
                <w:sz w:val="16"/>
                <w:szCs w:val="16"/>
              </w:rPr>
            </w:pPr>
            <w:r w:rsidRPr="00F23F07">
              <w:rPr>
                <w:rFonts w:ascii="Arial" w:hAnsi="Arial" w:cs="Arial"/>
                <w:sz w:val="16"/>
                <w:szCs w:val="16"/>
              </w:rPr>
              <w:t xml:space="preserve">By purchase - appropriation ordinary annual services </w:t>
            </w:r>
            <w:r w:rsidRPr="00F23F07">
              <w:rPr>
                <w:rFonts w:ascii="Arial" w:hAnsi="Arial" w:cs="Arial"/>
                <w:sz w:val="16"/>
                <w:szCs w:val="16"/>
                <w:vertAlign w:val="superscript"/>
              </w:rPr>
              <w:t>(a)</w:t>
            </w:r>
          </w:p>
        </w:tc>
        <w:tc>
          <w:tcPr>
            <w:tcW w:w="920" w:type="dxa"/>
            <w:noWrap/>
            <w:vAlign w:val="bottom"/>
            <w:hideMark/>
          </w:tcPr>
          <w:p w14:paraId="7D97195B" w14:textId="77777777" w:rsidR="001C0F49" w:rsidRPr="00F23F07" w:rsidRDefault="001C0F49" w:rsidP="00F23F07">
            <w:pPr>
              <w:spacing w:after="0" w:line="240" w:lineRule="auto"/>
              <w:ind w:firstLineChars="100" w:firstLine="160"/>
              <w:jc w:val="right"/>
              <w:rPr>
                <w:rFonts w:ascii="Arial" w:hAnsi="Arial" w:cs="Arial"/>
                <w:sz w:val="16"/>
                <w:szCs w:val="16"/>
              </w:rPr>
            </w:pPr>
            <w:r w:rsidRPr="00F23F07">
              <w:rPr>
                <w:rFonts w:ascii="Arial" w:hAnsi="Arial" w:cs="Arial"/>
                <w:sz w:val="16"/>
                <w:szCs w:val="16"/>
              </w:rPr>
              <w:t>-</w:t>
            </w:r>
          </w:p>
        </w:tc>
        <w:tc>
          <w:tcPr>
            <w:tcW w:w="1027" w:type="dxa"/>
            <w:noWrap/>
            <w:vAlign w:val="bottom"/>
            <w:hideMark/>
          </w:tcPr>
          <w:p w14:paraId="28B4A4A2"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1,902</w:t>
            </w:r>
          </w:p>
        </w:tc>
        <w:tc>
          <w:tcPr>
            <w:tcW w:w="1055" w:type="dxa"/>
            <w:noWrap/>
            <w:vAlign w:val="bottom"/>
            <w:hideMark/>
          </w:tcPr>
          <w:p w14:paraId="351C95F9"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100</w:t>
            </w:r>
          </w:p>
        </w:tc>
        <w:tc>
          <w:tcPr>
            <w:tcW w:w="1066" w:type="dxa"/>
            <w:noWrap/>
            <w:vAlign w:val="bottom"/>
            <w:hideMark/>
          </w:tcPr>
          <w:p w14:paraId="24B23100"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2,002</w:t>
            </w:r>
          </w:p>
        </w:tc>
      </w:tr>
      <w:tr w:rsidR="001C0F49" w:rsidRPr="00F23F07" w14:paraId="49519694" w14:textId="77777777" w:rsidTr="001C0F49">
        <w:trPr>
          <w:trHeight w:val="204"/>
        </w:trPr>
        <w:tc>
          <w:tcPr>
            <w:tcW w:w="3544" w:type="dxa"/>
            <w:vAlign w:val="bottom"/>
            <w:hideMark/>
          </w:tcPr>
          <w:p w14:paraId="3E9197EC" w14:textId="77777777" w:rsidR="001C0F49" w:rsidRPr="00F23F07" w:rsidRDefault="001C0F49" w:rsidP="00F23F07">
            <w:pPr>
              <w:spacing w:after="0" w:line="240" w:lineRule="auto"/>
              <w:ind w:left="113"/>
              <w:rPr>
                <w:rFonts w:ascii="Arial" w:hAnsi="Arial" w:cs="Arial"/>
                <w:b/>
                <w:bCs/>
                <w:sz w:val="16"/>
                <w:szCs w:val="16"/>
              </w:rPr>
            </w:pPr>
            <w:r w:rsidRPr="00F23F07">
              <w:rPr>
                <w:rFonts w:ascii="Arial" w:hAnsi="Arial" w:cs="Arial"/>
                <w:b/>
                <w:bCs/>
                <w:sz w:val="16"/>
                <w:szCs w:val="16"/>
              </w:rPr>
              <w:t>Total additions</w:t>
            </w:r>
          </w:p>
        </w:tc>
        <w:tc>
          <w:tcPr>
            <w:tcW w:w="920" w:type="dxa"/>
            <w:tcBorders>
              <w:top w:val="single" w:sz="4" w:space="0" w:color="auto"/>
              <w:left w:val="nil"/>
              <w:bottom w:val="nil"/>
              <w:right w:val="nil"/>
            </w:tcBorders>
            <w:noWrap/>
            <w:vAlign w:val="bottom"/>
            <w:hideMark/>
          </w:tcPr>
          <w:p w14:paraId="727E1CE9" w14:textId="77777777" w:rsidR="001C0F49" w:rsidRPr="00F23F07" w:rsidRDefault="001C0F49" w:rsidP="00F23F07">
            <w:pPr>
              <w:spacing w:after="0" w:line="240" w:lineRule="auto"/>
              <w:jc w:val="right"/>
              <w:rPr>
                <w:rFonts w:ascii="Arial" w:hAnsi="Arial" w:cs="Arial"/>
                <w:b/>
                <w:bCs/>
                <w:sz w:val="16"/>
                <w:szCs w:val="16"/>
              </w:rPr>
            </w:pPr>
            <w:r w:rsidRPr="00F23F07">
              <w:rPr>
                <w:rFonts w:ascii="Arial" w:hAnsi="Arial" w:cs="Arial"/>
                <w:b/>
                <w:bCs/>
                <w:sz w:val="16"/>
                <w:szCs w:val="16"/>
              </w:rPr>
              <w:t>-</w:t>
            </w:r>
          </w:p>
        </w:tc>
        <w:tc>
          <w:tcPr>
            <w:tcW w:w="1027" w:type="dxa"/>
            <w:tcBorders>
              <w:top w:val="single" w:sz="4" w:space="0" w:color="auto"/>
              <w:left w:val="nil"/>
              <w:bottom w:val="nil"/>
              <w:right w:val="nil"/>
            </w:tcBorders>
            <w:noWrap/>
            <w:vAlign w:val="bottom"/>
            <w:hideMark/>
          </w:tcPr>
          <w:p w14:paraId="6B28113A" w14:textId="77777777" w:rsidR="001C0F49" w:rsidRPr="00F23F07" w:rsidRDefault="001C0F49" w:rsidP="00F23F07">
            <w:pPr>
              <w:spacing w:after="0" w:line="240" w:lineRule="auto"/>
              <w:jc w:val="right"/>
              <w:rPr>
                <w:rFonts w:ascii="Arial" w:hAnsi="Arial" w:cs="Arial"/>
                <w:b/>
                <w:bCs/>
                <w:sz w:val="16"/>
                <w:szCs w:val="16"/>
              </w:rPr>
            </w:pPr>
            <w:r w:rsidRPr="00F23F07">
              <w:rPr>
                <w:rFonts w:ascii="Arial" w:hAnsi="Arial" w:cs="Arial"/>
                <w:b/>
                <w:bCs/>
                <w:sz w:val="16"/>
                <w:szCs w:val="16"/>
              </w:rPr>
              <w:t>1,902</w:t>
            </w:r>
          </w:p>
        </w:tc>
        <w:tc>
          <w:tcPr>
            <w:tcW w:w="1055" w:type="dxa"/>
            <w:tcBorders>
              <w:top w:val="single" w:sz="4" w:space="0" w:color="auto"/>
              <w:left w:val="nil"/>
              <w:bottom w:val="nil"/>
              <w:right w:val="nil"/>
            </w:tcBorders>
            <w:noWrap/>
            <w:vAlign w:val="bottom"/>
            <w:hideMark/>
          </w:tcPr>
          <w:p w14:paraId="7B29BE33" w14:textId="77777777" w:rsidR="001C0F49" w:rsidRPr="00F23F07" w:rsidRDefault="001C0F49" w:rsidP="00F23F07">
            <w:pPr>
              <w:spacing w:after="0" w:line="240" w:lineRule="auto"/>
              <w:jc w:val="right"/>
              <w:rPr>
                <w:rFonts w:ascii="Arial" w:hAnsi="Arial" w:cs="Arial"/>
                <w:b/>
                <w:bCs/>
                <w:sz w:val="16"/>
                <w:szCs w:val="16"/>
              </w:rPr>
            </w:pPr>
            <w:r w:rsidRPr="00F23F07">
              <w:rPr>
                <w:rFonts w:ascii="Arial" w:hAnsi="Arial" w:cs="Arial"/>
                <w:b/>
                <w:bCs/>
                <w:sz w:val="16"/>
                <w:szCs w:val="16"/>
              </w:rPr>
              <w:t>100</w:t>
            </w:r>
          </w:p>
        </w:tc>
        <w:tc>
          <w:tcPr>
            <w:tcW w:w="1066" w:type="dxa"/>
            <w:tcBorders>
              <w:top w:val="single" w:sz="4" w:space="0" w:color="auto"/>
              <w:left w:val="nil"/>
              <w:bottom w:val="nil"/>
              <w:right w:val="nil"/>
            </w:tcBorders>
            <w:noWrap/>
            <w:vAlign w:val="bottom"/>
            <w:hideMark/>
          </w:tcPr>
          <w:p w14:paraId="0B72AC88" w14:textId="77777777" w:rsidR="001C0F49" w:rsidRPr="00F23F07" w:rsidRDefault="001C0F49" w:rsidP="00F23F07">
            <w:pPr>
              <w:spacing w:after="0" w:line="240" w:lineRule="auto"/>
              <w:jc w:val="right"/>
              <w:rPr>
                <w:rFonts w:ascii="Arial" w:hAnsi="Arial" w:cs="Arial"/>
                <w:b/>
                <w:bCs/>
                <w:sz w:val="16"/>
                <w:szCs w:val="16"/>
              </w:rPr>
            </w:pPr>
            <w:r w:rsidRPr="00F23F07">
              <w:rPr>
                <w:rFonts w:ascii="Arial" w:hAnsi="Arial" w:cs="Arial"/>
                <w:b/>
                <w:bCs/>
                <w:sz w:val="16"/>
                <w:szCs w:val="16"/>
              </w:rPr>
              <w:t>2,002</w:t>
            </w:r>
          </w:p>
        </w:tc>
      </w:tr>
      <w:tr w:rsidR="001C0F49" w:rsidRPr="00F23F07" w14:paraId="0217B9EF" w14:textId="77777777" w:rsidTr="001C0F49">
        <w:trPr>
          <w:trHeight w:val="204"/>
        </w:trPr>
        <w:tc>
          <w:tcPr>
            <w:tcW w:w="3544" w:type="dxa"/>
            <w:vAlign w:val="bottom"/>
            <w:hideMark/>
          </w:tcPr>
          <w:p w14:paraId="5A0A75F2" w14:textId="77777777" w:rsidR="001C0F49" w:rsidRPr="00F23F07" w:rsidRDefault="001C0F49" w:rsidP="00F23F07">
            <w:pPr>
              <w:spacing w:after="0" w:line="240" w:lineRule="auto"/>
              <w:ind w:left="113"/>
              <w:rPr>
                <w:rFonts w:ascii="Arial" w:hAnsi="Arial" w:cs="Arial"/>
                <w:b/>
                <w:bCs/>
                <w:sz w:val="16"/>
                <w:szCs w:val="16"/>
              </w:rPr>
            </w:pPr>
            <w:r w:rsidRPr="00F23F07">
              <w:rPr>
                <w:rFonts w:ascii="Arial" w:hAnsi="Arial" w:cs="Arial"/>
                <w:b/>
                <w:bCs/>
                <w:sz w:val="16"/>
                <w:szCs w:val="16"/>
              </w:rPr>
              <w:t>Other movements</w:t>
            </w:r>
          </w:p>
        </w:tc>
        <w:tc>
          <w:tcPr>
            <w:tcW w:w="920" w:type="dxa"/>
            <w:tcBorders>
              <w:top w:val="single" w:sz="4" w:space="0" w:color="auto"/>
              <w:left w:val="nil"/>
              <w:bottom w:val="nil"/>
              <w:right w:val="nil"/>
            </w:tcBorders>
            <w:noWrap/>
            <w:vAlign w:val="bottom"/>
            <w:hideMark/>
          </w:tcPr>
          <w:p w14:paraId="5E5B9802" w14:textId="77777777" w:rsidR="001C0F49" w:rsidRPr="00F23F07" w:rsidRDefault="001C0F49" w:rsidP="00F23F07">
            <w:pPr>
              <w:spacing w:after="0"/>
              <w:jc w:val="right"/>
              <w:rPr>
                <w:rFonts w:ascii="Arial" w:hAnsi="Arial" w:cs="Arial"/>
                <w:b/>
                <w:bCs/>
                <w:sz w:val="16"/>
                <w:szCs w:val="16"/>
              </w:rPr>
            </w:pPr>
          </w:p>
        </w:tc>
        <w:tc>
          <w:tcPr>
            <w:tcW w:w="1027" w:type="dxa"/>
            <w:tcBorders>
              <w:top w:val="single" w:sz="4" w:space="0" w:color="auto"/>
              <w:left w:val="nil"/>
              <w:bottom w:val="nil"/>
              <w:right w:val="nil"/>
            </w:tcBorders>
            <w:noWrap/>
            <w:vAlign w:val="bottom"/>
            <w:hideMark/>
          </w:tcPr>
          <w:p w14:paraId="7AE36F6C" w14:textId="77777777" w:rsidR="001C0F49" w:rsidRPr="00F23F07" w:rsidRDefault="001C0F49" w:rsidP="00F23F07">
            <w:pPr>
              <w:spacing w:after="0" w:line="240" w:lineRule="auto"/>
              <w:jc w:val="right"/>
              <w:rPr>
                <w:rFonts w:ascii="Arial" w:hAnsi="Arial" w:cs="Arial"/>
                <w:sz w:val="16"/>
                <w:szCs w:val="16"/>
              </w:rPr>
            </w:pPr>
          </w:p>
        </w:tc>
        <w:tc>
          <w:tcPr>
            <w:tcW w:w="1055" w:type="dxa"/>
            <w:tcBorders>
              <w:top w:val="single" w:sz="4" w:space="0" w:color="auto"/>
              <w:left w:val="nil"/>
              <w:bottom w:val="nil"/>
              <w:right w:val="nil"/>
            </w:tcBorders>
            <w:noWrap/>
            <w:vAlign w:val="bottom"/>
            <w:hideMark/>
          </w:tcPr>
          <w:p w14:paraId="02367541" w14:textId="77777777" w:rsidR="001C0F49" w:rsidRPr="00F23F07" w:rsidRDefault="001C0F49" w:rsidP="00F23F07">
            <w:pPr>
              <w:spacing w:after="0" w:line="240" w:lineRule="auto"/>
              <w:jc w:val="right"/>
              <w:rPr>
                <w:rFonts w:ascii="Arial" w:hAnsi="Arial" w:cs="Arial"/>
                <w:sz w:val="16"/>
                <w:szCs w:val="16"/>
              </w:rPr>
            </w:pPr>
          </w:p>
        </w:tc>
        <w:tc>
          <w:tcPr>
            <w:tcW w:w="1066" w:type="dxa"/>
            <w:tcBorders>
              <w:top w:val="single" w:sz="4" w:space="0" w:color="auto"/>
              <w:left w:val="nil"/>
              <w:bottom w:val="nil"/>
              <w:right w:val="nil"/>
            </w:tcBorders>
            <w:noWrap/>
            <w:vAlign w:val="bottom"/>
            <w:hideMark/>
          </w:tcPr>
          <w:p w14:paraId="7E3CEB31" w14:textId="77777777" w:rsidR="001C0F49" w:rsidRPr="00F23F07" w:rsidRDefault="001C0F49" w:rsidP="00F23F07">
            <w:pPr>
              <w:spacing w:after="0" w:line="240" w:lineRule="auto"/>
              <w:jc w:val="right"/>
              <w:rPr>
                <w:rFonts w:ascii="Arial" w:hAnsi="Arial" w:cs="Arial"/>
                <w:sz w:val="16"/>
                <w:szCs w:val="16"/>
              </w:rPr>
            </w:pPr>
          </w:p>
        </w:tc>
      </w:tr>
      <w:tr w:rsidR="001C0F49" w:rsidRPr="00F23F07" w14:paraId="54128AAB" w14:textId="77777777" w:rsidTr="001C0F49">
        <w:trPr>
          <w:trHeight w:val="204"/>
        </w:trPr>
        <w:tc>
          <w:tcPr>
            <w:tcW w:w="3544" w:type="dxa"/>
            <w:vAlign w:val="bottom"/>
            <w:hideMark/>
          </w:tcPr>
          <w:p w14:paraId="6344A511" w14:textId="77777777" w:rsidR="001C0F49" w:rsidRPr="00F23F07" w:rsidRDefault="001C0F49" w:rsidP="00F23F07">
            <w:pPr>
              <w:spacing w:after="0" w:line="240" w:lineRule="auto"/>
              <w:ind w:left="227"/>
              <w:rPr>
                <w:rFonts w:ascii="Arial" w:hAnsi="Arial" w:cs="Arial"/>
                <w:sz w:val="16"/>
                <w:szCs w:val="16"/>
              </w:rPr>
            </w:pPr>
            <w:r w:rsidRPr="00F23F07">
              <w:rPr>
                <w:rFonts w:ascii="Arial" w:hAnsi="Arial" w:cs="Arial"/>
                <w:sz w:val="16"/>
                <w:szCs w:val="16"/>
              </w:rPr>
              <w:t>Depreciation/amortisation expense</w:t>
            </w:r>
          </w:p>
        </w:tc>
        <w:tc>
          <w:tcPr>
            <w:tcW w:w="920" w:type="dxa"/>
            <w:noWrap/>
            <w:vAlign w:val="bottom"/>
            <w:hideMark/>
          </w:tcPr>
          <w:p w14:paraId="5B7D7390" w14:textId="77777777" w:rsidR="001C0F49" w:rsidRPr="00F23F07" w:rsidRDefault="001C0F49" w:rsidP="00F23F07">
            <w:pPr>
              <w:spacing w:after="0" w:line="240" w:lineRule="auto"/>
              <w:ind w:firstLineChars="100" w:firstLine="160"/>
              <w:jc w:val="right"/>
              <w:rPr>
                <w:rFonts w:ascii="Arial" w:hAnsi="Arial" w:cs="Arial"/>
                <w:sz w:val="16"/>
                <w:szCs w:val="16"/>
              </w:rPr>
            </w:pPr>
            <w:r w:rsidRPr="00F23F07">
              <w:rPr>
                <w:rFonts w:ascii="Arial" w:hAnsi="Arial" w:cs="Arial"/>
                <w:sz w:val="16"/>
                <w:szCs w:val="16"/>
              </w:rPr>
              <w:t>-</w:t>
            </w:r>
          </w:p>
        </w:tc>
        <w:tc>
          <w:tcPr>
            <w:tcW w:w="1027" w:type="dxa"/>
            <w:noWrap/>
            <w:vAlign w:val="bottom"/>
            <w:hideMark/>
          </w:tcPr>
          <w:p w14:paraId="76C74BDA"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(1,856)</w:t>
            </w:r>
          </w:p>
        </w:tc>
        <w:tc>
          <w:tcPr>
            <w:tcW w:w="1055" w:type="dxa"/>
            <w:noWrap/>
            <w:vAlign w:val="bottom"/>
            <w:hideMark/>
          </w:tcPr>
          <w:p w14:paraId="56B5E3A7"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(252)</w:t>
            </w:r>
          </w:p>
        </w:tc>
        <w:tc>
          <w:tcPr>
            <w:tcW w:w="1066" w:type="dxa"/>
            <w:noWrap/>
            <w:vAlign w:val="bottom"/>
            <w:hideMark/>
          </w:tcPr>
          <w:p w14:paraId="1AEB6872"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(2,108)</w:t>
            </w:r>
          </w:p>
        </w:tc>
      </w:tr>
      <w:tr w:rsidR="001C0F49" w:rsidRPr="00F23F07" w14:paraId="061621B2" w14:textId="77777777" w:rsidTr="001C0F49">
        <w:trPr>
          <w:trHeight w:val="204"/>
        </w:trPr>
        <w:tc>
          <w:tcPr>
            <w:tcW w:w="3544" w:type="dxa"/>
            <w:vAlign w:val="bottom"/>
            <w:hideMark/>
          </w:tcPr>
          <w:p w14:paraId="665EB73B" w14:textId="77777777" w:rsidR="001C0F49" w:rsidRPr="00F23F07" w:rsidRDefault="001C0F49" w:rsidP="00F23F07">
            <w:pPr>
              <w:spacing w:after="0" w:line="240" w:lineRule="auto"/>
              <w:ind w:left="227"/>
              <w:rPr>
                <w:rFonts w:ascii="Arial" w:hAnsi="Arial" w:cs="Arial"/>
                <w:sz w:val="16"/>
                <w:szCs w:val="16"/>
              </w:rPr>
            </w:pPr>
            <w:r w:rsidRPr="00F23F07">
              <w:rPr>
                <w:rFonts w:ascii="Arial" w:hAnsi="Arial" w:cs="Arial"/>
                <w:sz w:val="16"/>
                <w:szCs w:val="16"/>
              </w:rPr>
              <w:t>Depreciation/amortisation on ROU assets</w:t>
            </w:r>
          </w:p>
        </w:tc>
        <w:tc>
          <w:tcPr>
            <w:tcW w:w="920" w:type="dxa"/>
            <w:noWrap/>
            <w:vAlign w:val="bottom"/>
            <w:hideMark/>
          </w:tcPr>
          <w:p w14:paraId="5AA84EF7"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(4,973)</w:t>
            </w:r>
          </w:p>
        </w:tc>
        <w:tc>
          <w:tcPr>
            <w:tcW w:w="1027" w:type="dxa"/>
            <w:noWrap/>
            <w:vAlign w:val="bottom"/>
            <w:hideMark/>
          </w:tcPr>
          <w:p w14:paraId="05EA2F3A"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w:t>
            </w:r>
          </w:p>
        </w:tc>
        <w:tc>
          <w:tcPr>
            <w:tcW w:w="1055" w:type="dxa"/>
            <w:noWrap/>
            <w:vAlign w:val="bottom"/>
            <w:hideMark/>
          </w:tcPr>
          <w:p w14:paraId="04228137"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w:t>
            </w:r>
          </w:p>
        </w:tc>
        <w:tc>
          <w:tcPr>
            <w:tcW w:w="1066" w:type="dxa"/>
            <w:noWrap/>
            <w:vAlign w:val="bottom"/>
            <w:hideMark/>
          </w:tcPr>
          <w:p w14:paraId="3AC3D6D9"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(4,793)</w:t>
            </w:r>
          </w:p>
        </w:tc>
      </w:tr>
      <w:tr w:rsidR="001C0F49" w:rsidRPr="00F23F07" w14:paraId="6711DF64" w14:textId="77777777" w:rsidTr="001C0F49">
        <w:trPr>
          <w:trHeight w:val="204"/>
        </w:trPr>
        <w:tc>
          <w:tcPr>
            <w:tcW w:w="3544" w:type="dxa"/>
            <w:vAlign w:val="bottom"/>
            <w:hideMark/>
          </w:tcPr>
          <w:p w14:paraId="1A175B7E" w14:textId="77777777" w:rsidR="001C0F49" w:rsidRPr="00F23F07" w:rsidRDefault="001C0F49" w:rsidP="00F23F07">
            <w:pPr>
              <w:spacing w:after="0" w:line="240" w:lineRule="auto"/>
              <w:ind w:left="227"/>
              <w:rPr>
                <w:rFonts w:ascii="Arial" w:hAnsi="Arial" w:cs="Arial"/>
                <w:sz w:val="16"/>
                <w:szCs w:val="16"/>
              </w:rPr>
            </w:pPr>
            <w:r w:rsidRPr="00F23F07">
              <w:rPr>
                <w:rFonts w:ascii="Arial" w:hAnsi="Arial" w:cs="Arial"/>
                <w:sz w:val="16"/>
                <w:szCs w:val="16"/>
              </w:rPr>
              <w:t>Other - ROU assets</w:t>
            </w:r>
          </w:p>
        </w:tc>
        <w:tc>
          <w:tcPr>
            <w:tcW w:w="920" w:type="dxa"/>
            <w:noWrap/>
            <w:vAlign w:val="bottom"/>
            <w:hideMark/>
          </w:tcPr>
          <w:p w14:paraId="0D1DC299"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6,408</w:t>
            </w:r>
          </w:p>
        </w:tc>
        <w:tc>
          <w:tcPr>
            <w:tcW w:w="1027" w:type="dxa"/>
            <w:noWrap/>
            <w:vAlign w:val="bottom"/>
            <w:hideMark/>
          </w:tcPr>
          <w:p w14:paraId="49BF288B"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w:t>
            </w:r>
          </w:p>
        </w:tc>
        <w:tc>
          <w:tcPr>
            <w:tcW w:w="1055" w:type="dxa"/>
            <w:noWrap/>
            <w:vAlign w:val="bottom"/>
            <w:hideMark/>
          </w:tcPr>
          <w:p w14:paraId="458348D8"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w:t>
            </w:r>
          </w:p>
        </w:tc>
        <w:tc>
          <w:tcPr>
            <w:tcW w:w="1066" w:type="dxa"/>
            <w:noWrap/>
            <w:vAlign w:val="bottom"/>
            <w:hideMark/>
          </w:tcPr>
          <w:p w14:paraId="588E52F8"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6,408</w:t>
            </w:r>
          </w:p>
        </w:tc>
      </w:tr>
      <w:tr w:rsidR="001C0F49" w:rsidRPr="00F23F07" w14:paraId="2AF03893" w14:textId="77777777" w:rsidTr="001C0F49">
        <w:trPr>
          <w:trHeight w:val="204"/>
        </w:trPr>
        <w:tc>
          <w:tcPr>
            <w:tcW w:w="3544" w:type="dxa"/>
            <w:vAlign w:val="bottom"/>
            <w:hideMark/>
          </w:tcPr>
          <w:p w14:paraId="33B3DD5D" w14:textId="77777777" w:rsidR="001C0F49" w:rsidRPr="00F23F07" w:rsidRDefault="001C0F49" w:rsidP="00F23F07">
            <w:pPr>
              <w:spacing w:after="0" w:line="240" w:lineRule="auto"/>
              <w:ind w:left="113"/>
              <w:rPr>
                <w:rFonts w:ascii="Arial" w:hAnsi="Arial" w:cs="Arial"/>
                <w:b/>
                <w:bCs/>
                <w:sz w:val="16"/>
                <w:szCs w:val="16"/>
              </w:rPr>
            </w:pPr>
            <w:r w:rsidRPr="00F23F07">
              <w:rPr>
                <w:rFonts w:ascii="Arial" w:hAnsi="Arial" w:cs="Arial"/>
                <w:b/>
                <w:bCs/>
                <w:sz w:val="16"/>
                <w:szCs w:val="16"/>
              </w:rPr>
              <w:t>Total other movements</w:t>
            </w:r>
          </w:p>
        </w:tc>
        <w:tc>
          <w:tcPr>
            <w:tcW w:w="920" w:type="dxa"/>
            <w:tcBorders>
              <w:top w:val="single" w:sz="4" w:space="0" w:color="auto"/>
              <w:left w:val="nil"/>
              <w:bottom w:val="single" w:sz="4" w:space="0" w:color="auto"/>
              <w:right w:val="nil"/>
            </w:tcBorders>
            <w:noWrap/>
            <w:vAlign w:val="bottom"/>
            <w:hideMark/>
          </w:tcPr>
          <w:p w14:paraId="1640110E" w14:textId="77777777" w:rsidR="001C0F49" w:rsidRPr="00F23F07" w:rsidRDefault="001C0F49" w:rsidP="00F23F07">
            <w:pPr>
              <w:spacing w:after="0" w:line="240" w:lineRule="auto"/>
              <w:jc w:val="right"/>
              <w:rPr>
                <w:rFonts w:ascii="Arial" w:hAnsi="Arial" w:cs="Arial"/>
                <w:b/>
                <w:bCs/>
                <w:sz w:val="16"/>
                <w:szCs w:val="16"/>
              </w:rPr>
            </w:pPr>
            <w:r w:rsidRPr="00F23F07">
              <w:rPr>
                <w:rFonts w:ascii="Arial" w:hAnsi="Arial" w:cs="Arial"/>
                <w:b/>
                <w:bCs/>
                <w:sz w:val="16"/>
                <w:szCs w:val="16"/>
              </w:rPr>
              <w:t>1,435</w:t>
            </w:r>
          </w:p>
        </w:tc>
        <w:tc>
          <w:tcPr>
            <w:tcW w:w="1027" w:type="dxa"/>
            <w:tcBorders>
              <w:top w:val="single" w:sz="4" w:space="0" w:color="auto"/>
              <w:left w:val="nil"/>
              <w:bottom w:val="single" w:sz="4" w:space="0" w:color="auto"/>
              <w:right w:val="nil"/>
            </w:tcBorders>
            <w:noWrap/>
            <w:vAlign w:val="bottom"/>
            <w:hideMark/>
          </w:tcPr>
          <w:p w14:paraId="32DAF884" w14:textId="77777777" w:rsidR="001C0F49" w:rsidRPr="00F23F07" w:rsidRDefault="001C0F49" w:rsidP="00F23F07">
            <w:pPr>
              <w:spacing w:after="0" w:line="240" w:lineRule="auto"/>
              <w:jc w:val="right"/>
              <w:rPr>
                <w:rFonts w:ascii="Arial" w:hAnsi="Arial" w:cs="Arial"/>
                <w:b/>
                <w:bCs/>
                <w:sz w:val="16"/>
                <w:szCs w:val="16"/>
              </w:rPr>
            </w:pPr>
            <w:r w:rsidRPr="00F23F07">
              <w:rPr>
                <w:rFonts w:ascii="Arial" w:hAnsi="Arial" w:cs="Arial"/>
                <w:b/>
                <w:bCs/>
                <w:sz w:val="16"/>
                <w:szCs w:val="16"/>
              </w:rPr>
              <w:t>(1,856)</w:t>
            </w:r>
          </w:p>
        </w:tc>
        <w:tc>
          <w:tcPr>
            <w:tcW w:w="1055" w:type="dxa"/>
            <w:tcBorders>
              <w:top w:val="single" w:sz="4" w:space="0" w:color="auto"/>
              <w:left w:val="nil"/>
              <w:bottom w:val="single" w:sz="4" w:space="0" w:color="auto"/>
              <w:right w:val="nil"/>
            </w:tcBorders>
            <w:noWrap/>
            <w:vAlign w:val="bottom"/>
            <w:hideMark/>
          </w:tcPr>
          <w:p w14:paraId="157C9CCC" w14:textId="77777777" w:rsidR="001C0F49" w:rsidRPr="00F23F07" w:rsidRDefault="001C0F49" w:rsidP="00F23F07">
            <w:pPr>
              <w:spacing w:after="0" w:line="240" w:lineRule="auto"/>
              <w:jc w:val="right"/>
              <w:rPr>
                <w:rFonts w:ascii="Arial" w:hAnsi="Arial" w:cs="Arial"/>
                <w:b/>
                <w:bCs/>
                <w:sz w:val="16"/>
                <w:szCs w:val="16"/>
              </w:rPr>
            </w:pPr>
            <w:r w:rsidRPr="00F23F07">
              <w:rPr>
                <w:rFonts w:ascii="Arial" w:hAnsi="Arial" w:cs="Arial"/>
                <w:b/>
                <w:bCs/>
                <w:sz w:val="16"/>
                <w:szCs w:val="16"/>
              </w:rPr>
              <w:t>(252)</w:t>
            </w:r>
          </w:p>
        </w:tc>
        <w:tc>
          <w:tcPr>
            <w:tcW w:w="1066" w:type="dxa"/>
            <w:tcBorders>
              <w:top w:val="single" w:sz="4" w:space="0" w:color="auto"/>
              <w:left w:val="nil"/>
              <w:bottom w:val="single" w:sz="4" w:space="0" w:color="auto"/>
              <w:right w:val="nil"/>
            </w:tcBorders>
            <w:noWrap/>
            <w:vAlign w:val="bottom"/>
            <w:hideMark/>
          </w:tcPr>
          <w:p w14:paraId="68980477" w14:textId="77777777" w:rsidR="001C0F49" w:rsidRPr="00F23F07" w:rsidRDefault="001C0F49" w:rsidP="00F23F07">
            <w:pPr>
              <w:spacing w:after="0" w:line="240" w:lineRule="auto"/>
              <w:jc w:val="right"/>
              <w:rPr>
                <w:rFonts w:ascii="Arial" w:hAnsi="Arial" w:cs="Arial"/>
                <w:b/>
                <w:bCs/>
                <w:sz w:val="16"/>
                <w:szCs w:val="16"/>
              </w:rPr>
            </w:pPr>
            <w:r w:rsidRPr="00F23F07">
              <w:rPr>
                <w:rFonts w:ascii="Arial" w:hAnsi="Arial" w:cs="Arial"/>
                <w:b/>
                <w:bCs/>
                <w:sz w:val="16"/>
                <w:szCs w:val="16"/>
              </w:rPr>
              <w:t>(673)</w:t>
            </w:r>
          </w:p>
        </w:tc>
      </w:tr>
      <w:tr w:rsidR="001C0F49" w:rsidRPr="00F23F07" w14:paraId="74A8EB38" w14:textId="77777777" w:rsidTr="001C0F49">
        <w:trPr>
          <w:trHeight w:val="204"/>
        </w:trPr>
        <w:tc>
          <w:tcPr>
            <w:tcW w:w="3544" w:type="dxa"/>
            <w:vAlign w:val="bottom"/>
            <w:hideMark/>
          </w:tcPr>
          <w:p w14:paraId="5CB73618" w14:textId="77777777" w:rsidR="001C0F49" w:rsidRPr="00F23F07" w:rsidRDefault="001C0F49" w:rsidP="00F23F07">
            <w:pPr>
              <w:spacing w:after="0" w:line="240" w:lineRule="auto"/>
              <w:rPr>
                <w:rFonts w:ascii="Arial" w:hAnsi="Arial" w:cs="Arial"/>
                <w:b/>
                <w:bCs/>
                <w:sz w:val="16"/>
                <w:szCs w:val="16"/>
              </w:rPr>
            </w:pPr>
            <w:r w:rsidRPr="00F23F07">
              <w:rPr>
                <w:rFonts w:ascii="Arial" w:hAnsi="Arial" w:cs="Arial"/>
                <w:b/>
                <w:bCs/>
                <w:sz w:val="16"/>
                <w:szCs w:val="16"/>
              </w:rPr>
              <w:t>As at 30 June 2023</w:t>
            </w:r>
          </w:p>
        </w:tc>
        <w:tc>
          <w:tcPr>
            <w:tcW w:w="920" w:type="dxa"/>
            <w:noWrap/>
            <w:vAlign w:val="bottom"/>
            <w:hideMark/>
          </w:tcPr>
          <w:p w14:paraId="7BA316A0" w14:textId="77777777" w:rsidR="001C0F49" w:rsidRPr="00F23F07" w:rsidRDefault="001C0F49" w:rsidP="00F23F07">
            <w:pPr>
              <w:spacing w:after="0"/>
              <w:jc w:val="right"/>
              <w:rPr>
                <w:rFonts w:ascii="Arial" w:hAnsi="Arial" w:cs="Arial"/>
                <w:b/>
                <w:bCs/>
                <w:sz w:val="16"/>
                <w:szCs w:val="16"/>
              </w:rPr>
            </w:pPr>
          </w:p>
        </w:tc>
        <w:tc>
          <w:tcPr>
            <w:tcW w:w="1027" w:type="dxa"/>
            <w:noWrap/>
            <w:vAlign w:val="bottom"/>
            <w:hideMark/>
          </w:tcPr>
          <w:p w14:paraId="3AA7E525" w14:textId="77777777" w:rsidR="001C0F49" w:rsidRPr="00F23F07" w:rsidRDefault="001C0F49" w:rsidP="00F23F07">
            <w:pPr>
              <w:spacing w:after="0" w:line="240" w:lineRule="auto"/>
              <w:jc w:val="right"/>
              <w:rPr>
                <w:rFonts w:ascii="Arial" w:hAnsi="Arial" w:cs="Arial"/>
                <w:sz w:val="16"/>
                <w:szCs w:val="16"/>
              </w:rPr>
            </w:pPr>
          </w:p>
        </w:tc>
        <w:tc>
          <w:tcPr>
            <w:tcW w:w="1055" w:type="dxa"/>
            <w:noWrap/>
            <w:vAlign w:val="bottom"/>
            <w:hideMark/>
          </w:tcPr>
          <w:p w14:paraId="560EA15E" w14:textId="77777777" w:rsidR="001C0F49" w:rsidRPr="00F23F07" w:rsidRDefault="001C0F49" w:rsidP="00F23F07">
            <w:pPr>
              <w:spacing w:after="0" w:line="240" w:lineRule="auto"/>
              <w:jc w:val="right"/>
              <w:rPr>
                <w:rFonts w:ascii="Arial" w:hAnsi="Arial" w:cs="Arial"/>
                <w:sz w:val="16"/>
                <w:szCs w:val="16"/>
              </w:rPr>
            </w:pPr>
          </w:p>
        </w:tc>
        <w:tc>
          <w:tcPr>
            <w:tcW w:w="1066" w:type="dxa"/>
            <w:noWrap/>
            <w:vAlign w:val="bottom"/>
            <w:hideMark/>
          </w:tcPr>
          <w:p w14:paraId="0A5186B1" w14:textId="77777777" w:rsidR="001C0F49" w:rsidRPr="00F23F07" w:rsidRDefault="001C0F49" w:rsidP="00F23F07">
            <w:pPr>
              <w:spacing w:after="0" w:line="240" w:lineRule="auto"/>
              <w:jc w:val="right"/>
              <w:rPr>
                <w:rFonts w:ascii="Arial" w:hAnsi="Arial" w:cs="Arial"/>
                <w:sz w:val="16"/>
                <w:szCs w:val="16"/>
              </w:rPr>
            </w:pPr>
          </w:p>
        </w:tc>
      </w:tr>
      <w:tr w:rsidR="001C0F49" w:rsidRPr="00F23F07" w14:paraId="68C0E1C8" w14:textId="77777777" w:rsidTr="001C0F49">
        <w:trPr>
          <w:trHeight w:val="204"/>
        </w:trPr>
        <w:tc>
          <w:tcPr>
            <w:tcW w:w="3544" w:type="dxa"/>
            <w:vAlign w:val="bottom"/>
            <w:hideMark/>
          </w:tcPr>
          <w:p w14:paraId="0F54C905" w14:textId="77777777" w:rsidR="001C0F49" w:rsidRPr="00F23F07" w:rsidRDefault="001C0F49" w:rsidP="00F23F07">
            <w:pPr>
              <w:spacing w:after="0" w:line="240" w:lineRule="auto"/>
              <w:ind w:left="113"/>
              <w:rPr>
                <w:rFonts w:ascii="Arial" w:hAnsi="Arial" w:cs="Arial"/>
                <w:sz w:val="16"/>
                <w:szCs w:val="16"/>
              </w:rPr>
            </w:pPr>
            <w:r w:rsidRPr="00F23F07">
              <w:rPr>
                <w:rFonts w:ascii="Arial" w:hAnsi="Arial" w:cs="Arial"/>
                <w:sz w:val="16"/>
                <w:szCs w:val="16"/>
              </w:rPr>
              <w:t>Gross book value</w:t>
            </w:r>
          </w:p>
        </w:tc>
        <w:tc>
          <w:tcPr>
            <w:tcW w:w="920" w:type="dxa"/>
            <w:noWrap/>
            <w:vAlign w:val="bottom"/>
            <w:hideMark/>
          </w:tcPr>
          <w:p w14:paraId="42B07A17"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w:t>
            </w:r>
          </w:p>
        </w:tc>
        <w:tc>
          <w:tcPr>
            <w:tcW w:w="1027" w:type="dxa"/>
            <w:noWrap/>
            <w:vAlign w:val="bottom"/>
            <w:hideMark/>
          </w:tcPr>
          <w:p w14:paraId="0748A3D1"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11,687</w:t>
            </w:r>
          </w:p>
        </w:tc>
        <w:tc>
          <w:tcPr>
            <w:tcW w:w="1055" w:type="dxa"/>
            <w:noWrap/>
            <w:vAlign w:val="bottom"/>
            <w:hideMark/>
          </w:tcPr>
          <w:p w14:paraId="08C14C24"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2,554</w:t>
            </w:r>
          </w:p>
        </w:tc>
        <w:tc>
          <w:tcPr>
            <w:tcW w:w="1066" w:type="dxa"/>
            <w:noWrap/>
            <w:vAlign w:val="bottom"/>
            <w:hideMark/>
          </w:tcPr>
          <w:p w14:paraId="7A92B1EE"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14,241</w:t>
            </w:r>
          </w:p>
        </w:tc>
      </w:tr>
      <w:tr w:rsidR="001C0F49" w:rsidRPr="00F23F07" w14:paraId="37F26DBA" w14:textId="77777777" w:rsidTr="001C0F49">
        <w:trPr>
          <w:trHeight w:val="204"/>
        </w:trPr>
        <w:tc>
          <w:tcPr>
            <w:tcW w:w="3544" w:type="dxa"/>
            <w:vAlign w:val="bottom"/>
            <w:hideMark/>
          </w:tcPr>
          <w:p w14:paraId="4AA2AC44" w14:textId="77777777" w:rsidR="001C0F49" w:rsidRPr="00F23F07" w:rsidRDefault="001C0F49" w:rsidP="00F23F07">
            <w:pPr>
              <w:spacing w:after="0" w:line="240" w:lineRule="auto"/>
              <w:ind w:left="113"/>
              <w:rPr>
                <w:rFonts w:ascii="Arial" w:hAnsi="Arial" w:cs="Arial"/>
                <w:sz w:val="16"/>
                <w:szCs w:val="16"/>
              </w:rPr>
            </w:pPr>
            <w:r w:rsidRPr="00F23F07">
              <w:rPr>
                <w:rFonts w:ascii="Arial" w:hAnsi="Arial" w:cs="Arial"/>
                <w:sz w:val="16"/>
                <w:szCs w:val="16"/>
              </w:rPr>
              <w:t>Gross book value - ROU assets</w:t>
            </w:r>
          </w:p>
        </w:tc>
        <w:tc>
          <w:tcPr>
            <w:tcW w:w="920" w:type="dxa"/>
            <w:noWrap/>
            <w:vAlign w:val="bottom"/>
            <w:hideMark/>
          </w:tcPr>
          <w:p w14:paraId="5DB79B25"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69,849</w:t>
            </w:r>
          </w:p>
        </w:tc>
        <w:tc>
          <w:tcPr>
            <w:tcW w:w="1027" w:type="dxa"/>
            <w:noWrap/>
            <w:vAlign w:val="bottom"/>
            <w:hideMark/>
          </w:tcPr>
          <w:p w14:paraId="67C7D09A"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226</w:t>
            </w:r>
          </w:p>
        </w:tc>
        <w:tc>
          <w:tcPr>
            <w:tcW w:w="1055" w:type="dxa"/>
            <w:noWrap/>
            <w:vAlign w:val="bottom"/>
            <w:hideMark/>
          </w:tcPr>
          <w:p w14:paraId="779A8EF1"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w:t>
            </w:r>
          </w:p>
        </w:tc>
        <w:tc>
          <w:tcPr>
            <w:tcW w:w="1066" w:type="dxa"/>
            <w:noWrap/>
            <w:vAlign w:val="bottom"/>
            <w:hideMark/>
          </w:tcPr>
          <w:p w14:paraId="7F6A9C12"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70,075</w:t>
            </w:r>
          </w:p>
        </w:tc>
      </w:tr>
      <w:tr w:rsidR="001C0F49" w:rsidRPr="00F23F07" w14:paraId="20CB0A9A" w14:textId="77777777" w:rsidTr="001C0F49">
        <w:trPr>
          <w:trHeight w:val="204"/>
        </w:trPr>
        <w:tc>
          <w:tcPr>
            <w:tcW w:w="3544" w:type="dxa"/>
            <w:vAlign w:val="bottom"/>
            <w:hideMark/>
          </w:tcPr>
          <w:p w14:paraId="6A6856E7" w14:textId="77777777" w:rsidR="001C0F49" w:rsidRPr="00F23F07" w:rsidRDefault="001C0F49" w:rsidP="00F23F07">
            <w:pPr>
              <w:spacing w:after="0" w:line="240" w:lineRule="auto"/>
              <w:ind w:left="113"/>
              <w:rPr>
                <w:rFonts w:ascii="Arial" w:hAnsi="Arial" w:cs="Arial"/>
                <w:sz w:val="16"/>
                <w:szCs w:val="16"/>
              </w:rPr>
            </w:pPr>
            <w:r w:rsidRPr="00F23F07">
              <w:rPr>
                <w:rFonts w:ascii="Arial" w:hAnsi="Arial" w:cs="Arial"/>
                <w:sz w:val="16"/>
                <w:szCs w:val="16"/>
              </w:rPr>
              <w:t>Accumulated depreciation/amortisation and impairment</w:t>
            </w:r>
          </w:p>
        </w:tc>
        <w:tc>
          <w:tcPr>
            <w:tcW w:w="920" w:type="dxa"/>
            <w:noWrap/>
            <w:vAlign w:val="bottom"/>
            <w:hideMark/>
          </w:tcPr>
          <w:p w14:paraId="3FDAD00F"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w:t>
            </w:r>
          </w:p>
        </w:tc>
        <w:tc>
          <w:tcPr>
            <w:tcW w:w="1027" w:type="dxa"/>
            <w:noWrap/>
            <w:vAlign w:val="bottom"/>
            <w:hideMark/>
          </w:tcPr>
          <w:p w14:paraId="486C97C1"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(4,076)</w:t>
            </w:r>
          </w:p>
        </w:tc>
        <w:tc>
          <w:tcPr>
            <w:tcW w:w="1055" w:type="dxa"/>
            <w:noWrap/>
            <w:vAlign w:val="bottom"/>
            <w:hideMark/>
          </w:tcPr>
          <w:p w14:paraId="0906ABD2"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(2,267)</w:t>
            </w:r>
          </w:p>
        </w:tc>
        <w:tc>
          <w:tcPr>
            <w:tcW w:w="1066" w:type="dxa"/>
            <w:noWrap/>
            <w:vAlign w:val="bottom"/>
            <w:hideMark/>
          </w:tcPr>
          <w:p w14:paraId="5FFA4F8F"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(6,343)</w:t>
            </w:r>
          </w:p>
        </w:tc>
      </w:tr>
      <w:tr w:rsidR="001C0F49" w:rsidRPr="00F23F07" w14:paraId="007BC64F" w14:textId="77777777" w:rsidTr="001C0F49">
        <w:trPr>
          <w:trHeight w:val="204"/>
        </w:trPr>
        <w:tc>
          <w:tcPr>
            <w:tcW w:w="3544" w:type="dxa"/>
            <w:vAlign w:val="bottom"/>
            <w:hideMark/>
          </w:tcPr>
          <w:p w14:paraId="28626DC5" w14:textId="77777777" w:rsidR="001C0F49" w:rsidRPr="00F23F07" w:rsidRDefault="001C0F49" w:rsidP="00F23F07">
            <w:pPr>
              <w:spacing w:after="0" w:line="240" w:lineRule="auto"/>
              <w:ind w:left="113"/>
              <w:rPr>
                <w:rFonts w:ascii="Arial" w:hAnsi="Arial" w:cs="Arial"/>
                <w:sz w:val="16"/>
                <w:szCs w:val="16"/>
              </w:rPr>
            </w:pPr>
            <w:r w:rsidRPr="00F23F07">
              <w:rPr>
                <w:rFonts w:ascii="Arial" w:hAnsi="Arial" w:cs="Arial"/>
                <w:sz w:val="16"/>
                <w:szCs w:val="16"/>
              </w:rPr>
              <w:t>Accumulated depreciation/amortisation and impairment - ROU assets</w:t>
            </w:r>
          </w:p>
        </w:tc>
        <w:tc>
          <w:tcPr>
            <w:tcW w:w="920" w:type="dxa"/>
            <w:noWrap/>
            <w:vAlign w:val="bottom"/>
            <w:hideMark/>
          </w:tcPr>
          <w:p w14:paraId="6319DE67"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(18,599)</w:t>
            </w:r>
          </w:p>
        </w:tc>
        <w:tc>
          <w:tcPr>
            <w:tcW w:w="1027" w:type="dxa"/>
            <w:noWrap/>
            <w:vAlign w:val="bottom"/>
            <w:hideMark/>
          </w:tcPr>
          <w:p w14:paraId="72760C54"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(92)</w:t>
            </w:r>
          </w:p>
        </w:tc>
        <w:tc>
          <w:tcPr>
            <w:tcW w:w="1055" w:type="dxa"/>
            <w:noWrap/>
            <w:vAlign w:val="bottom"/>
            <w:hideMark/>
          </w:tcPr>
          <w:p w14:paraId="35C3D679"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w:t>
            </w:r>
          </w:p>
        </w:tc>
        <w:tc>
          <w:tcPr>
            <w:tcW w:w="1066" w:type="dxa"/>
            <w:noWrap/>
            <w:vAlign w:val="bottom"/>
            <w:hideMark/>
          </w:tcPr>
          <w:p w14:paraId="35079F6C" w14:textId="77777777" w:rsidR="001C0F49" w:rsidRPr="00F23F07" w:rsidRDefault="001C0F49" w:rsidP="00F23F07">
            <w:pPr>
              <w:spacing w:after="0" w:line="240" w:lineRule="auto"/>
              <w:jc w:val="right"/>
              <w:rPr>
                <w:rFonts w:ascii="Arial" w:hAnsi="Arial" w:cs="Arial"/>
                <w:sz w:val="16"/>
                <w:szCs w:val="16"/>
              </w:rPr>
            </w:pPr>
            <w:r w:rsidRPr="00F23F07">
              <w:rPr>
                <w:rFonts w:ascii="Arial" w:hAnsi="Arial" w:cs="Arial"/>
                <w:sz w:val="16"/>
                <w:szCs w:val="16"/>
              </w:rPr>
              <w:t>(18,691)</w:t>
            </w:r>
          </w:p>
        </w:tc>
      </w:tr>
      <w:tr w:rsidR="001C0F49" w:rsidRPr="00F23F07" w14:paraId="2C9CB156" w14:textId="77777777" w:rsidTr="001C0F49">
        <w:trPr>
          <w:trHeight w:val="204"/>
        </w:trPr>
        <w:tc>
          <w:tcPr>
            <w:tcW w:w="3544" w:type="dxa"/>
            <w:tcBorders>
              <w:top w:val="nil"/>
              <w:left w:val="nil"/>
              <w:bottom w:val="single" w:sz="4" w:space="0" w:color="auto"/>
              <w:right w:val="nil"/>
            </w:tcBorders>
            <w:noWrap/>
            <w:vAlign w:val="bottom"/>
            <w:hideMark/>
          </w:tcPr>
          <w:p w14:paraId="27737089" w14:textId="77777777" w:rsidR="001C0F49" w:rsidRPr="00F23F07" w:rsidRDefault="001C0F49" w:rsidP="0032077D">
            <w:pPr>
              <w:spacing w:after="0" w:line="240" w:lineRule="auto"/>
              <w:rPr>
                <w:rFonts w:ascii="Arial" w:hAnsi="Arial" w:cs="Arial"/>
                <w:b/>
                <w:bCs/>
                <w:sz w:val="16"/>
                <w:szCs w:val="16"/>
              </w:rPr>
            </w:pPr>
            <w:r w:rsidRPr="00F23F07">
              <w:rPr>
                <w:rFonts w:ascii="Arial" w:hAnsi="Arial" w:cs="Arial"/>
                <w:b/>
                <w:bCs/>
                <w:sz w:val="16"/>
                <w:szCs w:val="16"/>
              </w:rPr>
              <w:t>Closing net book balance</w:t>
            </w:r>
          </w:p>
        </w:tc>
        <w:tc>
          <w:tcPr>
            <w:tcW w:w="920" w:type="dxa"/>
            <w:tcBorders>
              <w:top w:val="single" w:sz="4" w:space="0" w:color="auto"/>
              <w:left w:val="nil"/>
              <w:bottom w:val="single" w:sz="4" w:space="0" w:color="auto"/>
              <w:right w:val="nil"/>
            </w:tcBorders>
            <w:noWrap/>
            <w:vAlign w:val="bottom"/>
            <w:hideMark/>
          </w:tcPr>
          <w:p w14:paraId="12B0F537" w14:textId="77777777" w:rsidR="001C0F49" w:rsidRPr="00F23F07" w:rsidRDefault="001C0F49" w:rsidP="0032077D">
            <w:pPr>
              <w:spacing w:after="0" w:line="240" w:lineRule="auto"/>
              <w:jc w:val="right"/>
              <w:rPr>
                <w:rFonts w:ascii="Arial" w:hAnsi="Arial" w:cs="Arial"/>
                <w:b/>
                <w:bCs/>
                <w:sz w:val="16"/>
                <w:szCs w:val="16"/>
              </w:rPr>
            </w:pPr>
            <w:r w:rsidRPr="00F23F07">
              <w:rPr>
                <w:rFonts w:ascii="Arial" w:hAnsi="Arial" w:cs="Arial"/>
                <w:b/>
                <w:bCs/>
                <w:sz w:val="16"/>
                <w:szCs w:val="16"/>
              </w:rPr>
              <w:t>51,250</w:t>
            </w:r>
          </w:p>
        </w:tc>
        <w:tc>
          <w:tcPr>
            <w:tcW w:w="1027" w:type="dxa"/>
            <w:tcBorders>
              <w:top w:val="single" w:sz="4" w:space="0" w:color="auto"/>
              <w:left w:val="nil"/>
              <w:bottom w:val="single" w:sz="4" w:space="0" w:color="auto"/>
              <w:right w:val="nil"/>
            </w:tcBorders>
            <w:noWrap/>
            <w:vAlign w:val="bottom"/>
            <w:hideMark/>
          </w:tcPr>
          <w:p w14:paraId="29BBFBDD" w14:textId="77777777" w:rsidR="001C0F49" w:rsidRPr="00F23F07" w:rsidRDefault="001C0F49" w:rsidP="0032077D">
            <w:pPr>
              <w:spacing w:after="0" w:line="240" w:lineRule="auto"/>
              <w:jc w:val="right"/>
              <w:rPr>
                <w:rFonts w:ascii="Arial" w:hAnsi="Arial" w:cs="Arial"/>
                <w:b/>
                <w:bCs/>
                <w:sz w:val="16"/>
                <w:szCs w:val="16"/>
              </w:rPr>
            </w:pPr>
            <w:r w:rsidRPr="00F23F07">
              <w:rPr>
                <w:rFonts w:ascii="Arial" w:hAnsi="Arial" w:cs="Arial"/>
                <w:b/>
                <w:bCs/>
                <w:sz w:val="16"/>
                <w:szCs w:val="16"/>
              </w:rPr>
              <w:t>7,745</w:t>
            </w:r>
          </w:p>
        </w:tc>
        <w:tc>
          <w:tcPr>
            <w:tcW w:w="1055" w:type="dxa"/>
            <w:tcBorders>
              <w:top w:val="single" w:sz="4" w:space="0" w:color="auto"/>
              <w:left w:val="nil"/>
              <w:bottom w:val="single" w:sz="4" w:space="0" w:color="auto"/>
              <w:right w:val="nil"/>
            </w:tcBorders>
            <w:noWrap/>
            <w:vAlign w:val="bottom"/>
            <w:hideMark/>
          </w:tcPr>
          <w:p w14:paraId="2BBA03F2" w14:textId="77777777" w:rsidR="001C0F49" w:rsidRPr="00F23F07" w:rsidRDefault="001C0F49" w:rsidP="0032077D">
            <w:pPr>
              <w:spacing w:after="0" w:line="240" w:lineRule="auto"/>
              <w:jc w:val="right"/>
              <w:rPr>
                <w:rFonts w:ascii="Arial" w:hAnsi="Arial" w:cs="Arial"/>
                <w:b/>
                <w:bCs/>
                <w:sz w:val="16"/>
                <w:szCs w:val="16"/>
              </w:rPr>
            </w:pPr>
            <w:r w:rsidRPr="00F23F07">
              <w:rPr>
                <w:rFonts w:ascii="Arial" w:hAnsi="Arial" w:cs="Arial"/>
                <w:b/>
                <w:bCs/>
                <w:sz w:val="16"/>
                <w:szCs w:val="16"/>
              </w:rPr>
              <w:t>287</w:t>
            </w:r>
          </w:p>
        </w:tc>
        <w:tc>
          <w:tcPr>
            <w:tcW w:w="1066" w:type="dxa"/>
            <w:tcBorders>
              <w:top w:val="single" w:sz="4" w:space="0" w:color="auto"/>
              <w:left w:val="nil"/>
              <w:bottom w:val="single" w:sz="4" w:space="0" w:color="auto"/>
              <w:right w:val="nil"/>
            </w:tcBorders>
            <w:noWrap/>
            <w:vAlign w:val="bottom"/>
            <w:hideMark/>
          </w:tcPr>
          <w:p w14:paraId="1A363505" w14:textId="77777777" w:rsidR="001C0F49" w:rsidRPr="00F23F07" w:rsidRDefault="001C0F49" w:rsidP="0032077D">
            <w:pPr>
              <w:spacing w:after="0" w:line="240" w:lineRule="auto"/>
              <w:jc w:val="right"/>
              <w:rPr>
                <w:rFonts w:ascii="Arial" w:hAnsi="Arial" w:cs="Arial"/>
                <w:b/>
                <w:bCs/>
                <w:sz w:val="16"/>
                <w:szCs w:val="16"/>
              </w:rPr>
            </w:pPr>
            <w:r w:rsidRPr="00F23F07">
              <w:rPr>
                <w:rFonts w:ascii="Arial" w:hAnsi="Arial" w:cs="Arial"/>
                <w:b/>
                <w:bCs/>
                <w:sz w:val="16"/>
                <w:szCs w:val="16"/>
              </w:rPr>
              <w:t>59,282</w:t>
            </w:r>
          </w:p>
        </w:tc>
      </w:tr>
    </w:tbl>
    <w:p w14:paraId="124BE808" w14:textId="77777777" w:rsidR="001C0F49" w:rsidRDefault="001C0F49" w:rsidP="0032077D">
      <w:pPr>
        <w:pStyle w:val="ChartandTableFootnoteAlpha"/>
        <w:numPr>
          <w:ilvl w:val="0"/>
          <w:numId w:val="0"/>
        </w:numPr>
        <w:tabs>
          <w:tab w:val="left" w:pos="720"/>
        </w:tabs>
        <w:spacing w:before="60"/>
        <w:ind w:left="284" w:hanging="284"/>
        <w:jc w:val="left"/>
        <w:rPr>
          <w:rFonts w:cs="Arial"/>
          <w:szCs w:val="16"/>
        </w:rPr>
      </w:pPr>
      <w:r>
        <w:rPr>
          <w:rFonts w:cs="Arial"/>
          <w:szCs w:val="16"/>
        </w:rPr>
        <w:t>Prepared on Australian Accounting Standards basis.</w:t>
      </w:r>
    </w:p>
    <w:p w14:paraId="05112415" w14:textId="65CBAB43" w:rsidR="001C0F49" w:rsidRPr="00F23F07" w:rsidRDefault="001C0F49" w:rsidP="008D0F63">
      <w:pPr>
        <w:pStyle w:val="ChartandTableFootnoteAlpha"/>
        <w:numPr>
          <w:ilvl w:val="0"/>
          <w:numId w:val="68"/>
        </w:numPr>
        <w:tabs>
          <w:tab w:val="clear" w:pos="284"/>
          <w:tab w:val="num" w:pos="426"/>
        </w:tabs>
        <w:ind w:left="426" w:hanging="426"/>
        <w:jc w:val="left"/>
        <w:rPr>
          <w:rFonts w:cs="Arial"/>
          <w:szCs w:val="16"/>
        </w:rPr>
      </w:pPr>
      <w:r w:rsidRPr="00F23F07">
        <w:rPr>
          <w:rFonts w:cs="Arial"/>
          <w:szCs w:val="16"/>
        </w:rPr>
        <w:t>‘Appropriation ordinary annual services’ refers to funding provided through Appropriation Bill (No. 1) 2022</w:t>
      </w:r>
      <w:r w:rsidRPr="00F23F07">
        <w:rPr>
          <w:rFonts w:cs="Arial"/>
          <w:szCs w:val="16"/>
        </w:rPr>
        <w:noBreakHyphen/>
        <w:t>23 for depreciation/amortisation expenses, DCBs or other operational expenses.</w:t>
      </w:r>
      <w:bookmarkEnd w:id="1"/>
      <w:bookmarkEnd w:id="2"/>
    </w:p>
    <w:p w14:paraId="39AECAF9" w14:textId="77777777" w:rsidR="001C0F49" w:rsidRDefault="001C0F49" w:rsidP="0032077D">
      <w:pPr>
        <w:spacing w:after="0" w:line="240" w:lineRule="auto"/>
        <w:rPr>
          <w:rFonts w:ascii="Arial" w:hAnsi="Arial" w:cs="Arial"/>
          <w:sz w:val="16"/>
          <w:szCs w:val="16"/>
        </w:rPr>
      </w:pPr>
    </w:p>
    <w:p w14:paraId="7DA1F90D" w14:textId="5AE5B71D" w:rsidR="005502CD" w:rsidRDefault="005502CD" w:rsidP="0032077D">
      <w:pPr>
        <w:spacing w:after="0" w:line="240" w:lineRule="auto"/>
        <w:rPr>
          <w:rFonts w:ascii="Arial" w:hAnsi="Arial" w:cs="Arial"/>
          <w:sz w:val="16"/>
          <w:szCs w:val="16"/>
        </w:rPr>
        <w:sectPr w:rsidR="005502CD" w:rsidSect="00ED6621">
          <w:pgSz w:w="11906" w:h="16838"/>
          <w:pgMar w:top="2438" w:right="2098" w:bottom="2438" w:left="2098" w:header="1814" w:footer="1814" w:gutter="0"/>
          <w:cols w:space="720"/>
        </w:sectPr>
      </w:pPr>
    </w:p>
    <w:p w14:paraId="2AD73E73" w14:textId="2110ABB3" w:rsidR="001C0F49" w:rsidRDefault="001C0F49" w:rsidP="00D7626B">
      <w:pPr>
        <w:pStyle w:val="BodyText"/>
        <w:spacing w:before="23"/>
        <w:rPr>
          <w:rFonts w:ascii="Arial" w:hAnsi="Arial" w:cs="Arial"/>
          <w:sz w:val="16"/>
          <w:szCs w:val="16"/>
        </w:rPr>
      </w:pPr>
    </w:p>
    <w:sectPr w:rsidR="001C0F49" w:rsidSect="00BA273A">
      <w:headerReference w:type="even" r:id="rId36"/>
      <w:headerReference w:type="default" r:id="rId37"/>
      <w:footerReference w:type="even" r:id="rId38"/>
      <w:footerReference w:type="default" r:id="rId39"/>
      <w:headerReference w:type="first" r:id="rId40"/>
      <w:footerReference w:type="first" r:id="rId41"/>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FF10E" w14:textId="77777777" w:rsidR="00225C94" w:rsidRDefault="00225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EFA87" w14:textId="77777777" w:rsidR="00225C94" w:rsidRDefault="00225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E892B" w14:textId="77777777" w:rsidR="00225C94" w:rsidRDefault="00225C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8ABE" w14:textId="5CC53E24" w:rsidR="005C752E" w:rsidRPr="001220B2" w:rsidRDefault="005C752E" w:rsidP="001220B2">
    <w:pPr>
      <w:pStyle w:val="Footer"/>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3DA0C" w14:textId="56671652" w:rsidR="005C752E" w:rsidRDefault="005C752E" w:rsidP="00274808">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22</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225C94">
      <w:rPr>
        <w:rStyle w:val="PageNumber"/>
        <w:rFonts w:cs="Times New Roman"/>
        <w:noProof/>
        <w:sz w:val="18"/>
      </w:rPr>
      <w:t>Australian Film, Television and Radio School</w:t>
    </w:r>
    <w:r>
      <w:rPr>
        <w:rStyle w:val="PageNumber"/>
        <w:rFonts w:cs="Times New Roman"/>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7" w:name="_GoBack"/>
  <w:bookmarkEnd w:id="17"/>
  <w:p w14:paraId="61D36249" w14:textId="6CD83D1B" w:rsidR="005C752E" w:rsidRDefault="005C752E" w:rsidP="00374539">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225C94">
      <w:rPr>
        <w:rStyle w:val="PageNumber"/>
        <w:rFonts w:cs="Times New Roman"/>
        <w:noProof/>
        <w:sz w:val="18"/>
      </w:rPr>
      <w:t>Australian Film, Television and Radio School</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23</w:t>
    </w:r>
    <w:r w:rsidRPr="00B628E8">
      <w:rPr>
        <w:rStyle w:val="PageNumber"/>
        <w:rFonts w:cs="Times New Roman"/>
        <w:b/>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4C7F8A6D" w:rsidR="005C752E" w:rsidRPr="002A22AA" w:rsidRDefault="005C752E" w:rsidP="00243116">
    <w:pPr>
      <w:pStyle w:val="FooterOdd"/>
      <w:rPr>
        <w:rFonts w:cs="Arial"/>
        <w:b/>
        <w:bCs/>
        <w:szCs w:val="18"/>
      </w:rPr>
    </w:pPr>
    <w:r w:rsidRPr="002A22AA">
      <w:rPr>
        <w:rStyle w:val="PageNumber"/>
        <w:sz w:val="18"/>
        <w:szCs w:val="18"/>
      </w:rPr>
      <w:t xml:space="preserve">  </w:t>
    </w:r>
    <w:r w:rsidRPr="002A22AA">
      <w:rPr>
        <w:rStyle w:val="PageNumber"/>
        <w:sz w:val="18"/>
        <w:szCs w:val="18"/>
      </w:rPr>
      <w:t xml:space="preserve">|  </w:t>
    </w:r>
    <w:r w:rsidRPr="002A22AA">
      <w:rPr>
        <w:rStyle w:val="PageNumber"/>
        <w:b/>
        <w:bCs/>
        <w:sz w:val="18"/>
        <w:szCs w:val="18"/>
      </w:rPr>
      <w:t xml:space="preserve">Page </w:t>
    </w:r>
    <w:r w:rsidRPr="002A22AA">
      <w:rPr>
        <w:rStyle w:val="PageNumber"/>
        <w:b/>
        <w:bCs/>
        <w:sz w:val="18"/>
        <w:szCs w:val="18"/>
      </w:rPr>
      <w:fldChar w:fldCharType="begin"/>
    </w:r>
    <w:r w:rsidRPr="002A22AA">
      <w:rPr>
        <w:rStyle w:val="PageNumber"/>
        <w:b/>
        <w:bCs/>
        <w:sz w:val="18"/>
        <w:szCs w:val="18"/>
      </w:rPr>
      <w:instrText xml:space="preserve"> PAGE  \* Arabic </w:instrText>
    </w:r>
    <w:r w:rsidRPr="002A22AA">
      <w:rPr>
        <w:rStyle w:val="PageNumber"/>
        <w:b/>
        <w:bCs/>
        <w:sz w:val="18"/>
        <w:szCs w:val="18"/>
      </w:rPr>
      <w:fldChar w:fldCharType="separate"/>
    </w:r>
    <w:r w:rsidRPr="002A22AA">
      <w:rPr>
        <w:rStyle w:val="PageNumber"/>
        <w:b/>
        <w:bCs/>
        <w:noProof/>
        <w:sz w:val="18"/>
        <w:szCs w:val="18"/>
      </w:rPr>
      <w:t>71</w:t>
    </w:r>
    <w:r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E9706" w14:textId="77777777" w:rsidR="00225C94" w:rsidRDefault="00225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243DD" w14:textId="77777777" w:rsidR="00225C94" w:rsidRDefault="00225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D56A9" w14:textId="77777777" w:rsidR="00225C94" w:rsidRDefault="00225C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1D84" w14:textId="08A41DB6" w:rsidR="005C752E" w:rsidRPr="001220B2" w:rsidRDefault="005C752E" w:rsidP="001220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C7CE" w14:textId="77777777" w:rsidR="005C752E" w:rsidRPr="00274808" w:rsidRDefault="005C752E" w:rsidP="005502CD">
    <w:pPr>
      <w:pStyle w:val="HeaderEven"/>
      <w:spacing w:after="240" w:line="260" w:lineRule="exact"/>
    </w:pPr>
    <w:r w:rsidRPr="00434130">
      <w:rPr>
        <w:noProof/>
        <w:position w:val="-6"/>
      </w:rPr>
      <w:drawing>
        <wp:inline distT="0" distB="0" distL="0" distR="0" wp14:anchorId="68DEECAB" wp14:editId="4B2A5D39">
          <wp:extent cx="1352550" cy="171450"/>
          <wp:effectExtent l="0" t="0" r="0" b="0"/>
          <wp:docPr id="9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  Portfolio Budget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81514" w14:textId="77777777" w:rsidR="005C752E" w:rsidRDefault="005C752E" w:rsidP="00ED6621">
    <w:pPr>
      <w:pStyle w:val="HeaderOdd"/>
    </w:pPr>
    <w:r>
      <w:t xml:space="preserve">Portfolio Budget Statements  |  </w:t>
    </w:r>
    <w:r>
      <w:rPr>
        <w:noProof/>
        <w:position w:val="-6"/>
      </w:rPr>
      <w:drawing>
        <wp:inline distT="0" distB="0" distL="0" distR="0" wp14:anchorId="6D3D4F18" wp14:editId="641039B6">
          <wp:extent cx="1352550" cy="171450"/>
          <wp:effectExtent l="0" t="0" r="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p w14:paraId="183A36FD" w14:textId="4A21B84C" w:rsidR="005C752E" w:rsidRPr="00ED6621" w:rsidRDefault="005C752E" w:rsidP="00ED66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5C94"/>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34" Type="http://schemas.openxmlformats.org/officeDocument/2006/relationships/footer" Target="footer5.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33" Type="http://schemas.openxmlformats.org/officeDocument/2006/relationships/header" Target="header6.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29" Type="http://schemas.openxmlformats.org/officeDocument/2006/relationships/header" Target="header4.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28"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36"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s://www.aftrs.edu.au/governance/corporate-documen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27" Type="http://schemas.openxmlformats.org/officeDocument/2006/relationships/hyperlink" Target="file:///G:\Corporate\Finance\Budgets%20&amp;amp;%20Rpting\Budget%20-%20External\07.%20PBS%20and%20PAES\2022-23%20PBS\2022-23%20PBS%20(October)\7.%20Master%20Doc\2.4%20Sent%20to%20Ministers%20Office%20(Date)%20-TBourke\z_archive\6.%20October_2022-23_Infra_PBS_06_AFTRS_101022.docx" TargetMode="External"/><Relationship Id="rId30" Type="http://schemas.openxmlformats.org/officeDocument/2006/relationships/footer" Target="footer4.xml"/><Relationship Id="rId35" Type="http://schemas.openxmlformats.org/officeDocument/2006/relationships/footer" Target="footer6.xml"/><Relationship Id="rId43"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schemas.microsoft.com/office/2006/documentManagement/types"/>
    <ds:schemaRef ds:uri="82ff9d9b-d3fc-4aad-bc42-9949ee83b815"/>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7f038680-7400-4805-8f95-861f74a21749"/>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90F66349-E3B6-4B10-BC3A-3698E23B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4070</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2022-10-24T00:42:00Z</dcterms:created>
  <dcterms:modified xsi:type="dcterms:W3CDTF">2022-10-24T02:03:00Z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