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8942573"/>
    <w:bookmarkStart w:id="1" w:name="_Hlk148942357"/>
    <w:bookmarkStart w:id="2" w:name="_Hlk150152067"/>
    <w:p w14:paraId="5C7A9EAD" w14:textId="77777777" w:rsidR="001D659E" w:rsidRPr="0069753D" w:rsidRDefault="00736FE2" w:rsidP="00140888">
      <w:pPr>
        <w:pStyle w:val="SecurityMarker"/>
        <w:framePr w:w="11873" w:h="465" w:hRule="exact" w:hSpace="181" w:wrap="around" w:vAnchor="page" w:hAnchor="page" w:x="29" w:y="353" w:anchorLock="1"/>
        <w:tabs>
          <w:tab w:val="center" w:pos="4932"/>
          <w:tab w:val="left" w:pos="7290"/>
        </w:tabs>
        <w:rPr>
          <w:color w:val="FF0000"/>
        </w:rPr>
      </w:pPr>
      <w:sdt>
        <w:sdtPr>
          <w:rPr>
            <w:shd w:val="clear" w:color="auto" w:fill="auto"/>
          </w:rPr>
          <w:alias w:val="SecClass"/>
          <w:tag w:val="SecClass"/>
          <w:id w:val="-1644493544"/>
          <w:placeholder>
            <w:docPart w:val="7B4927E324404FE6A50506A2E46C0977"/>
          </w:placeholder>
          <w:comboBox>
            <w:listItem w:displayText="Select security classification" w:value="Select security classification"/>
            <w:listItem w:displayText="OFFICIAL" w:value="1"/>
            <w:listItem w:displayText="OFFICIAL: SENSITIVE" w:value="2"/>
            <w:listItem w:displayText="PROTECTED" w:value="3"/>
          </w:comboBox>
        </w:sdtPr>
        <w:sdtEndPr/>
        <w:sdtContent>
          <w:r w:rsidR="00427326">
            <w:rPr>
              <w:shd w:val="clear" w:color="auto" w:fill="auto"/>
            </w:rPr>
            <w:t>OFFICIAL</w:t>
          </w:r>
        </w:sdtContent>
      </w:sdt>
      <w:bookmarkEnd w:id="0"/>
    </w:p>
    <w:p w14:paraId="41224FDD" w14:textId="532262E4" w:rsidR="0004615F" w:rsidRPr="00BE3AD8" w:rsidRDefault="00B9611E" w:rsidP="004F77AA">
      <w:pPr>
        <w:pStyle w:val="Title"/>
        <w:spacing w:before="0"/>
      </w:pPr>
      <w:bookmarkStart w:id="3" w:name="_Hlk202532067"/>
      <w:bookmarkEnd w:id="1"/>
      <w:r w:rsidRPr="00B9611E">
        <w:t>Cleaner, Cheaper to Run Cars: The Australian New Vehicle Efficiency Standard</w:t>
      </w:r>
      <w:r w:rsidR="00CE51B4">
        <w:t xml:space="preserve"> -</w:t>
      </w:r>
      <w:r>
        <w:t xml:space="preserve"> </w:t>
      </w:r>
      <w:r w:rsidR="00923098">
        <w:t xml:space="preserve">Addendum to </w:t>
      </w:r>
      <w:r>
        <w:t>Impact analysis</w:t>
      </w:r>
    </w:p>
    <w:bookmarkEnd w:id="3"/>
    <w:p w14:paraId="5C5EB5EA" w14:textId="139ABFF2" w:rsidR="00DE4FE2" w:rsidRPr="002773D1" w:rsidRDefault="004A0603" w:rsidP="002773D1">
      <w:pPr>
        <w:pStyle w:val="Subtitle"/>
      </w:pPr>
      <w:r>
        <w:t xml:space="preserve">Addendum on the application </w:t>
      </w:r>
      <w:r w:rsidR="00266730">
        <w:t xml:space="preserve">of the NVES </w:t>
      </w:r>
      <w:r>
        <w:t xml:space="preserve">to vehicles with a gross vehicle mass </w:t>
      </w:r>
      <w:r w:rsidR="00995639">
        <w:t xml:space="preserve">(GVM) </w:t>
      </w:r>
      <w:r>
        <w:t>over 3.5 tonnes</w:t>
      </w:r>
    </w:p>
    <w:p w14:paraId="3875A9AD" w14:textId="23197770" w:rsidR="00DE4FE2" w:rsidRDefault="00266730" w:rsidP="002773D1">
      <w:pPr>
        <w:pStyle w:val="CoverDate"/>
      </w:pPr>
      <w:r>
        <w:t>August 2026</w:t>
      </w:r>
    </w:p>
    <w:p w14:paraId="14FB1942" w14:textId="77777777" w:rsidR="00DE4FE2" w:rsidRDefault="00DE4FE2" w:rsidP="00D02062">
      <w:pPr>
        <w:pBdr>
          <w:bottom w:val="single" w:sz="4" w:space="1" w:color="C0D48F" w:themeColor="accent5"/>
        </w:pBdr>
      </w:pPr>
    </w:p>
    <w:p w14:paraId="0004B06D" w14:textId="2CE351B1" w:rsidR="005F794B" w:rsidRPr="00262E3F" w:rsidRDefault="00262E3F" w:rsidP="00262E3F">
      <w:pPr>
        <w:pStyle w:val="Heading1"/>
        <w:numPr>
          <w:ilvl w:val="0"/>
          <w:numId w:val="31"/>
        </w:numPr>
      </w:pPr>
      <w:bookmarkStart w:id="4" w:name="_Toc49855348"/>
      <w:r>
        <w:tab/>
      </w:r>
      <w:r w:rsidR="004A0603" w:rsidRPr="00262E3F">
        <w:t>Purpose</w:t>
      </w:r>
      <w:bookmarkEnd w:id="4"/>
    </w:p>
    <w:p w14:paraId="4EF108F5" w14:textId="470CBBB6" w:rsidR="005F794B" w:rsidRPr="002773D1" w:rsidRDefault="004A0603" w:rsidP="002773D1">
      <w:pPr>
        <w:pStyle w:val="Introduction"/>
      </w:pPr>
      <w:r>
        <w:rPr>
          <w:lang w:val="en-AU"/>
        </w:rPr>
        <w:t xml:space="preserve">This addendum to the 2024 </w:t>
      </w:r>
      <w:r w:rsidRPr="004A0603">
        <w:rPr>
          <w:i/>
          <w:lang w:val="en-AU"/>
        </w:rPr>
        <w:t xml:space="preserve">Cleaner, Cheaper to Run Cars: The Australian New Vehicle Efficiency Standard - Impact </w:t>
      </w:r>
      <w:r w:rsidR="005176CD">
        <w:rPr>
          <w:i/>
          <w:lang w:val="en-AU"/>
        </w:rPr>
        <w:t>A</w:t>
      </w:r>
      <w:r w:rsidRPr="004A0603">
        <w:rPr>
          <w:i/>
          <w:lang w:val="en-AU"/>
        </w:rPr>
        <w:t>nalysis</w:t>
      </w:r>
      <w:r w:rsidRPr="004A0603">
        <w:rPr>
          <w:lang w:val="en-AU"/>
        </w:rPr>
        <w:t xml:space="preserve"> </w:t>
      </w:r>
      <w:r>
        <w:rPr>
          <w:lang w:val="en-AU"/>
        </w:rPr>
        <w:t xml:space="preserve">provides information on the </w:t>
      </w:r>
      <w:r w:rsidR="005176CD">
        <w:rPr>
          <w:lang w:val="en-AU"/>
        </w:rPr>
        <w:t xml:space="preserve">Australian </w:t>
      </w:r>
      <w:r>
        <w:rPr>
          <w:lang w:val="en-AU"/>
        </w:rPr>
        <w:t xml:space="preserve">Government’s adjusted implementation strategy for vehicles with a </w:t>
      </w:r>
      <w:r w:rsidR="00995639">
        <w:rPr>
          <w:lang w:val="en-AU"/>
        </w:rPr>
        <w:t>GVM</w:t>
      </w:r>
      <w:r>
        <w:rPr>
          <w:lang w:val="en-AU"/>
        </w:rPr>
        <w:t xml:space="preserve"> over 3.5 tonnes.</w:t>
      </w:r>
    </w:p>
    <w:p w14:paraId="1FEE44C4" w14:textId="77777777" w:rsidR="00262E3F" w:rsidRDefault="00262E3F" w:rsidP="00262E3F">
      <w:pPr>
        <w:pStyle w:val="Heading2"/>
        <w:numPr>
          <w:ilvl w:val="0"/>
          <w:numId w:val="31"/>
        </w:numPr>
      </w:pPr>
      <w:bookmarkStart w:id="5" w:name="_Toc49855349"/>
      <w:r>
        <w:t>Background</w:t>
      </w:r>
    </w:p>
    <w:bookmarkEnd w:id="5"/>
    <w:p w14:paraId="69812B3B" w14:textId="3E6F9379" w:rsidR="00200366" w:rsidRPr="00200366" w:rsidRDefault="00200366" w:rsidP="00200366">
      <w:pPr>
        <w:pStyle w:val="Heading3"/>
        <w:tabs>
          <w:tab w:val="left" w:pos="567"/>
        </w:tabs>
        <w:rPr>
          <w:rFonts w:asciiTheme="minorHAnsi" w:hAnsiTheme="minorHAnsi" w:cstheme="minorBidi"/>
          <w:color w:val="000000" w:themeColor="text1"/>
          <w:sz w:val="22"/>
          <w:szCs w:val="22"/>
          <w:lang w:val="x-none"/>
        </w:rPr>
      </w:pPr>
      <w:r>
        <w:rPr>
          <w:rStyle w:val="Heading3Char"/>
        </w:rPr>
        <w:t>2.1</w:t>
      </w:r>
      <w:r>
        <w:rPr>
          <w:rStyle w:val="Heading3Char"/>
        </w:rPr>
        <w:tab/>
      </w:r>
      <w:r w:rsidR="00262E3F" w:rsidRPr="00262E3F">
        <w:rPr>
          <w:rStyle w:val="Heading3Char"/>
        </w:rPr>
        <w:t>Why we regulate new vehicle efficiency</w:t>
      </w:r>
    </w:p>
    <w:p w14:paraId="03536F12" w14:textId="7E6E127A" w:rsidR="00200366" w:rsidRPr="00200366" w:rsidRDefault="00262E3F" w:rsidP="00995639">
      <w:pPr>
        <w:spacing w:before="120" w:after="120"/>
        <w:rPr>
          <w:rFonts w:ascii="Arial" w:hAnsi="Arial" w:cs="Arial"/>
          <w:color w:val="343A40"/>
          <w:sz w:val="20"/>
          <w:szCs w:val="20"/>
        </w:rPr>
      </w:pPr>
      <w:r w:rsidRPr="00200366">
        <w:rPr>
          <w:lang w:val="x-none"/>
        </w:rPr>
        <w:t xml:space="preserve">Until the New Vehicle Efficiency Standard Act 2024 </w:t>
      </w:r>
      <w:r w:rsidR="00995639">
        <w:t xml:space="preserve">(the NVES Act) </w:t>
      </w:r>
      <w:r w:rsidRPr="00200366">
        <w:rPr>
          <w:lang w:val="x-none"/>
        </w:rPr>
        <w:t>was adopted, Australia was</w:t>
      </w:r>
      <w:r w:rsidR="00995639">
        <w:t xml:space="preserve"> one of the few</w:t>
      </w:r>
      <w:r w:rsidRPr="00200366">
        <w:rPr>
          <w:lang w:val="x-none"/>
        </w:rPr>
        <w:t xml:space="preserve"> advanced economies without a new vehicle efficiency standard (NVES). </w:t>
      </w:r>
      <w:r w:rsidR="00200366">
        <w:t>This resulted in</w:t>
      </w:r>
      <w:r w:rsidR="00200366" w:rsidRPr="00200366">
        <w:rPr>
          <w:lang w:val="x-none"/>
        </w:rPr>
        <w:t xml:space="preserve"> </w:t>
      </w:r>
      <w:r w:rsidRPr="00200366">
        <w:rPr>
          <w:lang w:val="x-none"/>
        </w:rPr>
        <w:t>Australians spend</w:t>
      </w:r>
      <w:r w:rsidR="00200366">
        <w:t xml:space="preserve">ing </w:t>
      </w:r>
      <w:r w:rsidRPr="00200366">
        <w:rPr>
          <w:lang w:val="x-none"/>
        </w:rPr>
        <w:t>more on fuel and hav</w:t>
      </w:r>
      <w:r w:rsidR="00200366">
        <w:t>ing</w:t>
      </w:r>
      <w:r w:rsidRPr="00200366">
        <w:rPr>
          <w:lang w:val="x-none"/>
        </w:rPr>
        <w:t xml:space="preserve"> fewer choices of cleaner, cheaper-to-run cars.</w:t>
      </w:r>
    </w:p>
    <w:p w14:paraId="6DA56EEB" w14:textId="2080E948" w:rsidR="00262E3F" w:rsidRPr="00200366" w:rsidRDefault="00262E3F" w:rsidP="00995639">
      <w:pPr>
        <w:spacing w:before="120" w:after="120"/>
        <w:rPr>
          <w:lang w:val="x-none"/>
        </w:rPr>
      </w:pPr>
      <w:r w:rsidRPr="00200366">
        <w:rPr>
          <w:lang w:val="x-none"/>
        </w:rPr>
        <w:t>The primary problems th</w:t>
      </w:r>
      <w:r w:rsidR="00CE23DF">
        <w:t>e</w:t>
      </w:r>
      <w:r w:rsidRPr="00200366">
        <w:rPr>
          <w:lang w:val="x-none"/>
        </w:rPr>
        <w:t xml:space="preserve"> </w:t>
      </w:r>
      <w:r w:rsidR="005176CD">
        <w:rPr>
          <w:lang w:val="x-none"/>
        </w:rPr>
        <w:t>g</w:t>
      </w:r>
      <w:r w:rsidRPr="00200366">
        <w:rPr>
          <w:lang w:val="x-none"/>
        </w:rPr>
        <w:t>overnment is trying to solve by introducing the NVES is to:</w:t>
      </w:r>
    </w:p>
    <w:p w14:paraId="7E9D2CAC" w14:textId="77777777" w:rsidR="00262E3F" w:rsidRPr="00262E3F" w:rsidRDefault="00262E3F" w:rsidP="00995639">
      <w:pPr>
        <w:pStyle w:val="Bullet1"/>
        <w:spacing w:before="120" w:after="120"/>
      </w:pPr>
      <w:r w:rsidRPr="00262E3F">
        <w:t>save Australians money on fuel;</w:t>
      </w:r>
    </w:p>
    <w:p w14:paraId="6EC7B3B3" w14:textId="77777777" w:rsidR="00262E3F" w:rsidRPr="00262E3F" w:rsidRDefault="00262E3F" w:rsidP="00995639">
      <w:pPr>
        <w:pStyle w:val="Bullet1"/>
        <w:spacing w:before="120" w:after="120"/>
      </w:pPr>
      <w:r w:rsidRPr="00262E3F">
        <w:t>reduce carbon-dioxide (CO</w:t>
      </w:r>
      <w:r w:rsidRPr="00200366">
        <w:rPr>
          <w:vertAlign w:val="subscript"/>
        </w:rPr>
        <w:t>2</w:t>
      </w:r>
      <w:r w:rsidRPr="00262E3F">
        <w:t>) emissions from new cars; and</w:t>
      </w:r>
    </w:p>
    <w:p w14:paraId="7E45C58C" w14:textId="77777777" w:rsidR="00262E3F" w:rsidRPr="00262E3F" w:rsidRDefault="00262E3F" w:rsidP="00995639">
      <w:pPr>
        <w:pStyle w:val="Bullet1"/>
        <w:spacing w:before="120" w:after="120"/>
      </w:pPr>
      <w:r w:rsidRPr="00262E3F">
        <w:t>stimulate the supply of more fuel-efficient, low and zero emission vehicles into the Australian market.</w:t>
      </w:r>
    </w:p>
    <w:p w14:paraId="4E18C618" w14:textId="3CE2E58D" w:rsidR="00995639" w:rsidRPr="00923098" w:rsidRDefault="00262E3F" w:rsidP="00995639">
      <w:pPr>
        <w:shd w:val="clear" w:color="auto" w:fill="FFFFFF"/>
        <w:suppressAutoHyphens w:val="0"/>
        <w:spacing w:before="120" w:after="120"/>
        <w:rPr>
          <w:lang w:val="x-none"/>
        </w:rPr>
      </w:pPr>
      <w:r w:rsidRPr="00262E3F">
        <w:rPr>
          <w:lang w:val="x-none"/>
        </w:rPr>
        <w:t>Cleaner, cheaper-to-run cars will support achievement of the emissions reduction targets established under the </w:t>
      </w:r>
      <w:r w:rsidRPr="00200366">
        <w:rPr>
          <w:lang w:val="x-none"/>
        </w:rPr>
        <w:t>Climate Change Act 2022</w:t>
      </w:r>
      <w:r w:rsidRPr="00262E3F">
        <w:rPr>
          <w:lang w:val="x-none"/>
        </w:rPr>
        <w:t> and Australia’s updated Nationally Determined Contribution (NDC) under Article 4 of the Paris Agreement.</w:t>
      </w:r>
      <w:r w:rsidR="00923098">
        <w:rPr>
          <w:lang w:val="x-none"/>
        </w:rPr>
        <w:t xml:space="preserve"> </w:t>
      </w:r>
      <w:r w:rsidRPr="00262E3F">
        <w:t>A NVES works by imposing a</w:t>
      </w:r>
      <w:r w:rsidR="00923098">
        <w:t>n average</w:t>
      </w:r>
      <w:r w:rsidRPr="00262E3F">
        <w:t xml:space="preserve"> limit on CO</w:t>
      </w:r>
      <w:r w:rsidRPr="00923098">
        <w:rPr>
          <w:vertAlign w:val="subscript"/>
        </w:rPr>
        <w:t>2</w:t>
      </w:r>
      <w:r w:rsidRPr="00262E3F">
        <w:t xml:space="preserve"> (measured in grams per kilometre or </w:t>
      </w:r>
      <w:r w:rsidR="005A19E8" w:rsidRPr="00262E3F">
        <w:t>g</w:t>
      </w:r>
      <w:r w:rsidRPr="00262E3F">
        <w:t>CO</w:t>
      </w:r>
      <w:r w:rsidRPr="005A19E8">
        <w:rPr>
          <w:vertAlign w:val="subscript"/>
        </w:rPr>
        <w:t>2</w:t>
      </w:r>
      <w:r w:rsidRPr="00262E3F">
        <w:t>/km) each year across the fleet of vehicles that a supplier brings into the country. Each year the limit is reduced, so the standard becomes more stringent.</w:t>
      </w:r>
    </w:p>
    <w:p w14:paraId="27547C1A" w14:textId="01704EA7" w:rsidR="00995639" w:rsidRPr="0004615F" w:rsidRDefault="00995639" w:rsidP="0004615F">
      <w:pPr>
        <w:pStyle w:val="Heading3"/>
        <w:tabs>
          <w:tab w:val="left" w:pos="567"/>
        </w:tabs>
        <w:rPr>
          <w:rFonts w:asciiTheme="minorHAnsi" w:hAnsiTheme="minorHAnsi" w:cstheme="minorBidi"/>
          <w:color w:val="000000" w:themeColor="text1"/>
          <w:sz w:val="22"/>
          <w:szCs w:val="22"/>
          <w:lang w:val="x-none"/>
        </w:rPr>
      </w:pPr>
      <w:r>
        <w:rPr>
          <w:rStyle w:val="Heading3Char"/>
        </w:rPr>
        <w:t>2.</w:t>
      </w:r>
      <w:r w:rsidR="0004615F">
        <w:rPr>
          <w:rStyle w:val="Heading3Char"/>
        </w:rPr>
        <w:t>2</w:t>
      </w:r>
      <w:r>
        <w:rPr>
          <w:rStyle w:val="Heading3Char"/>
        </w:rPr>
        <w:tab/>
        <w:t>The Impact Analysis</w:t>
      </w:r>
    </w:p>
    <w:p w14:paraId="0B1DCF2F" w14:textId="0C824135" w:rsidR="00995639" w:rsidRDefault="00262E3F" w:rsidP="00995639">
      <w:pPr>
        <w:shd w:val="clear" w:color="auto" w:fill="FFFFFF"/>
        <w:suppressAutoHyphens w:val="0"/>
        <w:spacing w:before="120" w:after="120"/>
      </w:pPr>
      <w:r w:rsidRPr="00262E3F">
        <w:t>Compared to the status quo (no policy change), the Impact Analysis consider</w:t>
      </w:r>
      <w:r w:rsidR="00995639">
        <w:t>ed</w:t>
      </w:r>
      <w:r w:rsidRPr="00262E3F">
        <w:t xml:space="preserve"> three broad options for a </w:t>
      </w:r>
      <w:proofErr w:type="gramStart"/>
      <w:r w:rsidRPr="00262E3F">
        <w:t>NVES</w:t>
      </w:r>
      <w:proofErr w:type="gramEnd"/>
      <w:r w:rsidRPr="00262E3F">
        <w:t xml:space="preserve"> and a ‘Best Option’</w:t>
      </w:r>
      <w:r w:rsidR="006573F1" w:rsidRPr="006573F1">
        <w:t xml:space="preserve"> </w:t>
      </w:r>
      <w:r w:rsidR="006573F1" w:rsidRPr="00262E3F">
        <w:t>informed by these options</w:t>
      </w:r>
      <w:r w:rsidRPr="00262E3F">
        <w:t>.</w:t>
      </w:r>
    </w:p>
    <w:p w14:paraId="53E4FC4B" w14:textId="7C0C3DC1" w:rsidR="00995639" w:rsidRDefault="00262E3F" w:rsidP="00995639">
      <w:pPr>
        <w:shd w:val="clear" w:color="auto" w:fill="FFFFFF"/>
        <w:suppressAutoHyphens w:val="0"/>
        <w:spacing w:before="120" w:after="120"/>
      </w:pPr>
      <w:r w:rsidRPr="00995639">
        <w:t>Option A – Slow Start.</w:t>
      </w:r>
      <w:r w:rsidRPr="00262E3F">
        <w:t xml:space="preserve"> An NVES starting slow and with a broadly equivalent rate of decline as the United States (US)</w:t>
      </w:r>
      <w:r w:rsidR="007002EA">
        <w:t xml:space="preserve"> standards in force at the time</w:t>
      </w:r>
      <w:r w:rsidRPr="00262E3F">
        <w:t>.</w:t>
      </w:r>
      <w:r w:rsidR="002D23A5">
        <w:rPr>
          <w:rStyle w:val="FootnoteReference"/>
        </w:rPr>
        <w:footnoteReference w:id="2"/>
      </w:r>
    </w:p>
    <w:p w14:paraId="56F7F0A6" w14:textId="7CAA1B75" w:rsidR="00995639" w:rsidRDefault="00262E3F" w:rsidP="00995639">
      <w:pPr>
        <w:shd w:val="clear" w:color="auto" w:fill="FFFFFF"/>
        <w:suppressAutoHyphens w:val="0"/>
        <w:spacing w:before="120" w:after="120"/>
      </w:pPr>
      <w:r w:rsidRPr="00995639">
        <w:t>Option B – Strong, ambitious and achievable.</w:t>
      </w:r>
      <w:r w:rsidRPr="00262E3F">
        <w:t xml:space="preserve"> An NVES that seeks to catch up with the US </w:t>
      </w:r>
      <w:r w:rsidR="00A06B04">
        <w:t xml:space="preserve">standards </w:t>
      </w:r>
      <w:r w:rsidR="007C5AA4">
        <w:t>proposed at the time</w:t>
      </w:r>
      <w:r w:rsidR="00486E0C">
        <w:rPr>
          <w:rStyle w:val="FootnoteReference"/>
        </w:rPr>
        <w:footnoteReference w:id="3"/>
      </w:r>
      <w:r w:rsidR="00AF4603">
        <w:t xml:space="preserve"> </w:t>
      </w:r>
      <w:r w:rsidR="00486E0C">
        <w:t xml:space="preserve">in </w:t>
      </w:r>
      <w:r w:rsidRPr="00262E3F">
        <w:t>2028 and then match the stringency of the</w:t>
      </w:r>
      <w:r w:rsidR="009978A8">
        <w:t>se</w:t>
      </w:r>
      <w:r w:rsidRPr="00262E3F">
        <w:t xml:space="preserve"> standards.</w:t>
      </w:r>
    </w:p>
    <w:p w14:paraId="0E82CE18" w14:textId="24EC4B92" w:rsidR="00995639" w:rsidRDefault="00262E3F" w:rsidP="00995639">
      <w:pPr>
        <w:shd w:val="clear" w:color="auto" w:fill="FFFFFF"/>
        <w:suppressAutoHyphens w:val="0"/>
        <w:spacing w:before="120" w:after="120"/>
      </w:pPr>
      <w:r w:rsidRPr="00995639">
        <w:t>Option C – Aggressive.</w:t>
      </w:r>
      <w:r w:rsidR="005176CD">
        <w:t xml:space="preserve"> </w:t>
      </w:r>
      <w:r w:rsidRPr="00262E3F">
        <w:t xml:space="preserve">An NVES that catches up with the US around 2026 and then brings forward </w:t>
      </w:r>
      <w:r w:rsidR="00F07140">
        <w:t xml:space="preserve">the </w:t>
      </w:r>
      <w:r w:rsidRPr="00262E3F">
        <w:t xml:space="preserve">US targets </w:t>
      </w:r>
      <w:r w:rsidR="007C5AA4">
        <w:t>proposed</w:t>
      </w:r>
      <w:r w:rsidR="00F07140">
        <w:t xml:space="preserve"> </w:t>
      </w:r>
      <w:r w:rsidR="00F823CA">
        <w:t xml:space="preserve">at the time </w:t>
      </w:r>
      <w:r w:rsidRPr="00262E3F">
        <w:t>for 2029-2031 to the Australian NVES in 2028 and 2029.</w:t>
      </w:r>
    </w:p>
    <w:p w14:paraId="55B87EE0" w14:textId="5CFD3A64" w:rsidR="00262E3F" w:rsidRPr="00262E3F" w:rsidRDefault="00995639" w:rsidP="00995639">
      <w:pPr>
        <w:shd w:val="clear" w:color="auto" w:fill="FFFFFF"/>
        <w:suppressAutoHyphens w:val="0"/>
        <w:spacing w:before="120" w:after="120"/>
      </w:pPr>
      <w:r>
        <w:t>The best option, which was adopted in the NVES Act</w:t>
      </w:r>
      <w:r w:rsidR="00262E3F" w:rsidRPr="00262E3F">
        <w:t xml:space="preserve"> </w:t>
      </w:r>
      <w:r w:rsidR="00F8717B">
        <w:t xml:space="preserve">passed by the Parliament in May 2024 </w:t>
      </w:r>
      <w:r w:rsidR="00262E3F" w:rsidRPr="00262E3F">
        <w:t>retain</w:t>
      </w:r>
      <w:r w:rsidR="0004615F">
        <w:t xml:space="preserve">ed </w:t>
      </w:r>
      <w:r w:rsidR="00262E3F" w:rsidRPr="00262E3F">
        <w:t xml:space="preserve">key design elements of Option B while substantively aligning with the </w:t>
      </w:r>
      <w:r w:rsidR="001C2F6E">
        <w:t xml:space="preserve">US </w:t>
      </w:r>
      <w:r w:rsidR="00262E3F" w:rsidRPr="00262E3F">
        <w:t>standard</w:t>
      </w:r>
      <w:r w:rsidR="001C2F6E">
        <w:t>s</w:t>
      </w:r>
      <w:r w:rsidR="00262E3F" w:rsidRPr="00262E3F">
        <w:t xml:space="preserve"> proposed </w:t>
      </w:r>
      <w:r w:rsidR="00F8717B">
        <w:t>at the time</w:t>
      </w:r>
      <w:r w:rsidR="00262E3F" w:rsidRPr="00262E3F">
        <w:t>. T</w:t>
      </w:r>
      <w:r w:rsidR="0004615F">
        <w:t>his adopted t</w:t>
      </w:r>
      <w:r w:rsidR="00262E3F" w:rsidRPr="00262E3F">
        <w:t>wo CO</w:t>
      </w:r>
      <w:r w:rsidR="00262E3F" w:rsidRPr="00F8717B">
        <w:rPr>
          <w:vertAlign w:val="subscript"/>
        </w:rPr>
        <w:t>2</w:t>
      </w:r>
      <w:r w:rsidR="00262E3F" w:rsidRPr="00262E3F">
        <w:t xml:space="preserve"> targets, one for passenger vehicles and sports utility vehicles (SUVs) and a higher target for </w:t>
      </w:r>
      <w:proofErr w:type="spellStart"/>
      <w:r w:rsidR="00262E3F" w:rsidRPr="00262E3F">
        <w:t>utes</w:t>
      </w:r>
      <w:proofErr w:type="spellEnd"/>
      <w:r w:rsidR="00262E3F" w:rsidRPr="00262E3F">
        <w:t>, vans and some</w:t>
      </w:r>
      <w:r w:rsidR="00F8717B">
        <w:rPr>
          <w:rStyle w:val="FootnoteReference"/>
        </w:rPr>
        <w:footnoteReference w:id="4"/>
      </w:r>
      <w:r w:rsidR="00262E3F" w:rsidRPr="00262E3F">
        <w:t xml:space="preserve"> 4WD vehicles</w:t>
      </w:r>
      <w:r w:rsidR="0004615F">
        <w:t>.</w:t>
      </w:r>
    </w:p>
    <w:p w14:paraId="0FF18429" w14:textId="79B607C9" w:rsidR="005F794B" w:rsidRPr="0004615F" w:rsidRDefault="0004615F" w:rsidP="0004615F">
      <w:pPr>
        <w:pStyle w:val="Heading3"/>
        <w:tabs>
          <w:tab w:val="left" w:pos="567"/>
        </w:tabs>
        <w:rPr>
          <w:rStyle w:val="Heading3Char"/>
        </w:rPr>
      </w:pPr>
      <w:r w:rsidRPr="0004615F">
        <w:rPr>
          <w:rStyle w:val="Heading3Char"/>
        </w:rPr>
        <w:t>2.3</w:t>
      </w:r>
      <w:r>
        <w:rPr>
          <w:rStyle w:val="Heading3Char"/>
        </w:rPr>
        <w:tab/>
      </w:r>
      <w:r w:rsidR="003A7561">
        <w:rPr>
          <w:rStyle w:val="Heading3Char"/>
        </w:rPr>
        <w:t xml:space="preserve">Technical issues that </w:t>
      </w:r>
      <w:r w:rsidR="006C737D">
        <w:rPr>
          <w:rStyle w:val="Heading3Char"/>
        </w:rPr>
        <w:t xml:space="preserve">currently </w:t>
      </w:r>
      <w:r w:rsidR="003A7561">
        <w:rPr>
          <w:rStyle w:val="Heading3Char"/>
        </w:rPr>
        <w:t xml:space="preserve">affect </w:t>
      </w:r>
      <w:r w:rsidR="006C737D">
        <w:rPr>
          <w:rStyle w:val="Heading3Char"/>
        </w:rPr>
        <w:t xml:space="preserve">the </w:t>
      </w:r>
      <w:r w:rsidR="003F10CC">
        <w:rPr>
          <w:rStyle w:val="Heading3Char"/>
        </w:rPr>
        <w:t>a</w:t>
      </w:r>
      <w:r>
        <w:rPr>
          <w:rStyle w:val="Heading3Char"/>
        </w:rPr>
        <w:t>pplication of the NVES to vehicles over 3.5t GVM</w:t>
      </w:r>
    </w:p>
    <w:p w14:paraId="00598CF8" w14:textId="181BE174" w:rsidR="00F65C3C" w:rsidRDefault="0004615F" w:rsidP="000C64F5">
      <w:pPr>
        <w:shd w:val="clear" w:color="auto" w:fill="FFFFFF"/>
        <w:suppressAutoHyphens w:val="0"/>
        <w:spacing w:before="120" w:after="120"/>
      </w:pPr>
      <w:r>
        <w:t>The NVES Act</w:t>
      </w:r>
      <w:r w:rsidR="004A14A5">
        <w:t>, which</w:t>
      </w:r>
      <w:r>
        <w:t xml:space="preserve"> </w:t>
      </w:r>
      <w:r w:rsidR="000C75CD">
        <w:t xml:space="preserve">commenced on 1 January 2025, </w:t>
      </w:r>
      <w:r w:rsidR="00923098">
        <w:t xml:space="preserve">is intended to </w:t>
      </w:r>
      <w:r>
        <w:t>app</w:t>
      </w:r>
      <w:r w:rsidR="00923098">
        <w:t>ly</w:t>
      </w:r>
      <w:r>
        <w:t xml:space="preserve"> to vehicles with a </w:t>
      </w:r>
      <w:r w:rsidR="004A14A5">
        <w:t>GVM</w:t>
      </w:r>
      <w:r w:rsidR="003F10CC">
        <w:t xml:space="preserve"> between 3.5</w:t>
      </w:r>
      <w:r w:rsidR="004A14A5">
        <w:t xml:space="preserve"> </w:t>
      </w:r>
      <w:r w:rsidR="003F10CC">
        <w:t xml:space="preserve">and </w:t>
      </w:r>
      <w:r w:rsidR="004A14A5">
        <w:t>4.5 tonnes</w:t>
      </w:r>
      <w:r w:rsidR="007C3CE6">
        <w:t xml:space="preserve"> </w:t>
      </w:r>
      <w:r w:rsidR="003F10CC">
        <w:t xml:space="preserve">that </w:t>
      </w:r>
      <w:r w:rsidR="007C3CE6">
        <w:t xml:space="preserve">are marketed as substitutes for vehicles with a GVM </w:t>
      </w:r>
      <w:r w:rsidR="005176CD">
        <w:t>unde</w:t>
      </w:r>
      <w:r w:rsidR="007C3CE6">
        <w:t>r 3.5 tonnes</w:t>
      </w:r>
      <w:r w:rsidR="001B1EF6">
        <w:t xml:space="preserve"> (such as large sport utility vehicles and pickups)</w:t>
      </w:r>
      <w:r w:rsidR="000C75CD">
        <w:t xml:space="preserve">. </w:t>
      </w:r>
      <w:r w:rsidR="000B1823">
        <w:t>This</w:t>
      </w:r>
      <w:r w:rsidR="000F5892">
        <w:t xml:space="preserve"> </w:t>
      </w:r>
      <w:r w:rsidR="00F31F9E">
        <w:t>i</w:t>
      </w:r>
      <w:r w:rsidR="000F5892">
        <w:t>s intended</w:t>
      </w:r>
      <w:r w:rsidR="000B1823">
        <w:t xml:space="preserve"> to ensure all vehicles competing in the same segments are regulated consistently</w:t>
      </w:r>
      <w:r w:rsidR="000F5892">
        <w:t xml:space="preserve"> and manufacturers c</w:t>
      </w:r>
      <w:r w:rsidR="00661010">
        <w:t>an</w:t>
      </w:r>
      <w:r w:rsidR="000F5892">
        <w:t>not circumvent the NVES by increas</w:t>
      </w:r>
      <w:r w:rsidR="00661010">
        <w:t>ing</w:t>
      </w:r>
      <w:r w:rsidR="000F5892">
        <w:t xml:space="preserve"> a vehicle’s GVM rating.</w:t>
      </w:r>
    </w:p>
    <w:p w14:paraId="6C83622B" w14:textId="09372380" w:rsidR="00923098" w:rsidRDefault="000C75CD" w:rsidP="000C64F5">
      <w:pPr>
        <w:shd w:val="clear" w:color="auto" w:fill="FFFFFF"/>
        <w:suppressAutoHyphens w:val="0"/>
        <w:spacing w:before="120" w:after="120"/>
      </w:pPr>
      <w:r>
        <w:t>The NVES</w:t>
      </w:r>
      <w:r w:rsidR="004A14A5">
        <w:t xml:space="preserve"> relies on data submitted by suppliers to the Register of Approved Vehicles (RAV) to determine the supplier’s ‘interim emissions value’ under the Act. The RAV requires </w:t>
      </w:r>
      <w:r w:rsidR="000C64F5">
        <w:t>the supplier to report a</w:t>
      </w:r>
      <w:r w:rsidR="004A14A5">
        <w:t xml:space="preserve"> CO</w:t>
      </w:r>
      <w:r w:rsidR="004A14A5" w:rsidRPr="00CE23DF">
        <w:rPr>
          <w:vertAlign w:val="subscript"/>
        </w:rPr>
        <w:t>2</w:t>
      </w:r>
      <w:r w:rsidR="004A14A5">
        <w:t xml:space="preserve"> emissions value based on the national road vehicle standard that applies to the vehicle</w:t>
      </w:r>
      <w:r w:rsidR="000C64F5">
        <w:t xml:space="preserve"> (also known as an Australian Design Rule or ADR)</w:t>
      </w:r>
      <w:r w:rsidR="004A14A5">
        <w:t>.</w:t>
      </w:r>
    </w:p>
    <w:p w14:paraId="6E48F3B0" w14:textId="6FA653E0" w:rsidR="0006793B" w:rsidRDefault="00F65C3C" w:rsidP="0006793B">
      <w:pPr>
        <w:shd w:val="clear" w:color="auto" w:fill="FFFFFF"/>
        <w:suppressAutoHyphens w:val="0"/>
        <w:spacing w:before="120" w:after="120"/>
      </w:pPr>
      <w:r>
        <w:t>As the</w:t>
      </w:r>
      <w:r w:rsidR="005A19E8">
        <w:t xml:space="preserve"> ADRs</w:t>
      </w:r>
      <w:r>
        <w:t xml:space="preserve"> in force at the time the NVES Act </w:t>
      </w:r>
      <w:r w:rsidR="00501388">
        <w:t>commenced</w:t>
      </w:r>
      <w:r w:rsidR="005A19E8">
        <w:t xml:space="preserve"> only mandate</w:t>
      </w:r>
      <w:r w:rsidR="00501388">
        <w:t>d a</w:t>
      </w:r>
      <w:r w:rsidR="005A19E8">
        <w:t xml:space="preserve"> CO</w:t>
      </w:r>
      <w:r w:rsidR="005A19E8" w:rsidRPr="00C94C8F">
        <w:rPr>
          <w:vertAlign w:val="subscript"/>
        </w:rPr>
        <w:t>2</w:t>
      </w:r>
      <w:r w:rsidR="005A19E8">
        <w:t xml:space="preserve"> </w:t>
      </w:r>
      <w:r w:rsidR="005176CD">
        <w:t xml:space="preserve">emissions </w:t>
      </w:r>
      <w:r w:rsidR="005A19E8">
        <w:t>test</w:t>
      </w:r>
      <w:r w:rsidR="000C75CD">
        <w:t>ing requirement</w:t>
      </w:r>
      <w:r w:rsidR="005A19E8">
        <w:t xml:space="preserve"> for vehicles with a GVM up to 3.5</w:t>
      </w:r>
      <w:r w:rsidR="005176CD">
        <w:t xml:space="preserve"> </w:t>
      </w:r>
      <w:r w:rsidR="005A19E8">
        <w:t>t</w:t>
      </w:r>
      <w:r w:rsidR="005176CD">
        <w:t>onnes</w:t>
      </w:r>
      <w:r w:rsidR="009C564A">
        <w:t xml:space="preserve">, it was not possible </w:t>
      </w:r>
      <w:r w:rsidR="001B27D1">
        <w:t>for</w:t>
      </w:r>
      <w:r w:rsidR="009C564A">
        <w:t xml:space="preserve"> vehicles with a GVM over 3.5</w:t>
      </w:r>
      <w:r w:rsidR="005176CD">
        <w:t> </w:t>
      </w:r>
      <w:r w:rsidR="009C564A">
        <w:t>t</w:t>
      </w:r>
      <w:r w:rsidR="005176CD">
        <w:t>onnes</w:t>
      </w:r>
      <w:r w:rsidR="009C564A">
        <w:t xml:space="preserve"> to </w:t>
      </w:r>
      <w:r w:rsidR="00CE23DF">
        <w:t xml:space="preserve">report a valid </w:t>
      </w:r>
      <w:r w:rsidR="005176CD">
        <w:t>and verifiable</w:t>
      </w:r>
      <w:r w:rsidR="00CE23DF">
        <w:t xml:space="preserve"> CO</w:t>
      </w:r>
      <w:r w:rsidR="00CE23DF" w:rsidRPr="00923098">
        <w:rPr>
          <w:vertAlign w:val="subscript"/>
        </w:rPr>
        <w:t>2</w:t>
      </w:r>
      <w:r w:rsidR="00CE23DF">
        <w:t xml:space="preserve"> number to comply with</w:t>
      </w:r>
      <w:r w:rsidR="000C64F5" w:rsidRPr="000C64F5">
        <w:t xml:space="preserve"> the NVES Act.</w:t>
      </w:r>
    </w:p>
    <w:p w14:paraId="10517813" w14:textId="517B032D" w:rsidR="0075649C" w:rsidRDefault="0006793B" w:rsidP="000C64F5">
      <w:pPr>
        <w:shd w:val="clear" w:color="auto" w:fill="FFFFFF"/>
        <w:suppressAutoHyphens w:val="0"/>
        <w:spacing w:before="120" w:after="120"/>
      </w:pPr>
      <w:r>
        <w:t xml:space="preserve">To enable </w:t>
      </w:r>
      <w:r w:rsidR="0082283E">
        <w:t>the</w:t>
      </w:r>
      <w:r w:rsidR="002A6822">
        <w:t xml:space="preserve"> ADR</w:t>
      </w:r>
      <w:r w:rsidR="0082283E">
        <w:t>s</w:t>
      </w:r>
      <w:r w:rsidR="0056185D">
        <w:t xml:space="preserve"> to be updated to specify a </w:t>
      </w:r>
      <w:r>
        <w:t>CO</w:t>
      </w:r>
      <w:r w:rsidRPr="002104D3">
        <w:rPr>
          <w:vertAlign w:val="subscript"/>
        </w:rPr>
        <w:t>2</w:t>
      </w:r>
      <w:r>
        <w:t xml:space="preserve"> </w:t>
      </w:r>
      <w:r w:rsidR="002A6822">
        <w:t xml:space="preserve">emissions </w:t>
      </w:r>
      <w:r>
        <w:t xml:space="preserve">testing requirements for vehicles </w:t>
      </w:r>
      <w:r w:rsidR="005176CD">
        <w:t>with a GVM</w:t>
      </w:r>
      <w:r w:rsidR="005176CD" w:rsidDel="005176CD">
        <w:t xml:space="preserve"> </w:t>
      </w:r>
      <w:r>
        <w:t>over 3.5</w:t>
      </w:r>
      <w:r w:rsidR="005176CD">
        <w:t xml:space="preserve"> </w:t>
      </w:r>
      <w:r>
        <w:t>t</w:t>
      </w:r>
      <w:r w:rsidR="005176CD">
        <w:t>onnes</w:t>
      </w:r>
      <w:r>
        <w:t xml:space="preserve">, </w:t>
      </w:r>
      <w:r w:rsidRPr="000C64F5">
        <w:t xml:space="preserve">the Minister for Infrastructure, Transport, Regional Development and Local Government made the New Vehicle Efficiency Standard Determination 2024 </w:t>
      </w:r>
      <w:r>
        <w:t xml:space="preserve">(Exemption Determination) on 27 November </w:t>
      </w:r>
      <w:r w:rsidRPr="000C64F5">
        <w:t xml:space="preserve">2024. The determination </w:t>
      </w:r>
      <w:r>
        <w:t xml:space="preserve">grants exempt vehicle status to </w:t>
      </w:r>
      <w:r w:rsidRPr="000C64F5">
        <w:t>vehicles that are not</w:t>
      </w:r>
      <w:r w:rsidR="0056185D">
        <w:t xml:space="preserve"> </w:t>
      </w:r>
      <w:r w:rsidRPr="000C64F5">
        <w:t>required to undergo a CO</w:t>
      </w:r>
      <w:r w:rsidRPr="002104D3">
        <w:rPr>
          <w:vertAlign w:val="subscript"/>
        </w:rPr>
        <w:t>2</w:t>
      </w:r>
      <w:r w:rsidRPr="000C64F5">
        <w:t xml:space="preserve"> </w:t>
      </w:r>
      <w:r>
        <w:t xml:space="preserve">emissions </w:t>
      </w:r>
      <w:r w:rsidRPr="000C64F5">
        <w:t xml:space="preserve">test </w:t>
      </w:r>
      <w:r w:rsidR="0056185D">
        <w:t>un</w:t>
      </w:r>
      <w:r w:rsidR="00B331D8">
        <w:t>til an ADR mandate</w:t>
      </w:r>
      <w:r w:rsidR="00C550BB">
        <w:t>s</w:t>
      </w:r>
      <w:r w:rsidR="00B331D8">
        <w:t xml:space="preserve"> a CO</w:t>
      </w:r>
      <w:r w:rsidR="00B331D8" w:rsidRPr="001D1B0B">
        <w:rPr>
          <w:vertAlign w:val="subscript"/>
        </w:rPr>
        <w:t>2</w:t>
      </w:r>
      <w:r w:rsidR="00B331D8">
        <w:t xml:space="preserve"> test for that vehicle type.</w:t>
      </w:r>
    </w:p>
    <w:p w14:paraId="6E048F1C" w14:textId="2B3822BB" w:rsidR="00D02062" w:rsidRDefault="00CE23DF" w:rsidP="00AE5A65">
      <w:pPr>
        <w:pStyle w:val="Heading2"/>
        <w:pageBreakBefore/>
        <w:numPr>
          <w:ilvl w:val="0"/>
          <w:numId w:val="31"/>
        </w:numPr>
        <w:ind w:left="357" w:hanging="357"/>
      </w:pPr>
      <w:r>
        <w:t>What is changing?</w:t>
      </w:r>
    </w:p>
    <w:p w14:paraId="7AE19B5E" w14:textId="0B2895E2" w:rsidR="004F4332" w:rsidRDefault="00CE23DF" w:rsidP="002104D3">
      <w:pPr>
        <w:shd w:val="clear" w:color="auto" w:fill="FFFFFF"/>
        <w:suppressAutoHyphens w:val="0"/>
        <w:spacing w:before="120" w:after="120"/>
      </w:pPr>
      <w:r w:rsidRPr="000C64F5">
        <w:t xml:space="preserve">To </w:t>
      </w:r>
      <w:r w:rsidR="005D2406">
        <w:t xml:space="preserve">enable vehicles </w:t>
      </w:r>
      <w:r w:rsidR="005176CD">
        <w:t xml:space="preserve">with a GVM </w:t>
      </w:r>
      <w:r w:rsidR="00BA0565">
        <w:t>over 3.5</w:t>
      </w:r>
      <w:r w:rsidR="005176CD">
        <w:t xml:space="preserve"> </w:t>
      </w:r>
      <w:r w:rsidR="00BA0565">
        <w:t>t</w:t>
      </w:r>
      <w:r w:rsidR="005176CD">
        <w:t>onnes</w:t>
      </w:r>
      <w:r w:rsidR="00BA0565">
        <w:t xml:space="preserve"> </w:t>
      </w:r>
      <w:r w:rsidR="005304CF">
        <w:t xml:space="preserve">that are marketed as substitutes for vehicles </w:t>
      </w:r>
      <w:r w:rsidR="005176CD">
        <w:t xml:space="preserve">with a GVM </w:t>
      </w:r>
      <w:r w:rsidR="005304CF">
        <w:t>under 3.5</w:t>
      </w:r>
      <w:r w:rsidR="005176CD">
        <w:t xml:space="preserve"> </w:t>
      </w:r>
      <w:r w:rsidR="005304CF">
        <w:t>t</w:t>
      </w:r>
      <w:r w:rsidR="005176CD">
        <w:t>onnes</w:t>
      </w:r>
      <w:r w:rsidR="005304CF">
        <w:t xml:space="preserve"> </w:t>
      </w:r>
      <w:r w:rsidR="005D2406">
        <w:t xml:space="preserve">to </w:t>
      </w:r>
      <w:r w:rsidR="004F4332">
        <w:t>provide the CO</w:t>
      </w:r>
      <w:r w:rsidR="004F4332" w:rsidRPr="001D1B0B">
        <w:rPr>
          <w:vertAlign w:val="subscript"/>
        </w:rPr>
        <w:t>2</w:t>
      </w:r>
      <w:r w:rsidR="004F4332">
        <w:t xml:space="preserve"> emissions data required </w:t>
      </w:r>
      <w:r w:rsidR="005D2406">
        <w:t>by the NVES</w:t>
      </w:r>
      <w:r w:rsidR="005176CD">
        <w:t xml:space="preserve"> Act</w:t>
      </w:r>
      <w:r w:rsidRPr="000C64F5">
        <w:t xml:space="preserve">, </w:t>
      </w:r>
      <w:r w:rsidR="00200A9C" w:rsidRPr="000C64F5">
        <w:t xml:space="preserve">the Minister for Infrastructure, Transport, Regional Development and Local Government </w:t>
      </w:r>
      <w:r w:rsidR="00DA6FAE">
        <w:t>adopted</w:t>
      </w:r>
      <w:r w:rsidR="005A19E8">
        <w:t xml:space="preserve"> a</w:t>
      </w:r>
      <w:r>
        <w:t xml:space="preserve"> new </w:t>
      </w:r>
      <w:r w:rsidRPr="000C64F5">
        <w:t>A</w:t>
      </w:r>
      <w:r w:rsidR="00DA6FAE">
        <w:t>DR</w:t>
      </w:r>
      <w:r>
        <w:t xml:space="preserve"> 114</w:t>
      </w:r>
      <w:r w:rsidR="005A19E8">
        <w:t>/00</w:t>
      </w:r>
      <w:r>
        <w:t xml:space="preserve"> </w:t>
      </w:r>
      <w:r w:rsidR="009E234B">
        <w:t xml:space="preserve">(Carbon Dioxide Emissions </w:t>
      </w:r>
      <w:r w:rsidR="006D66D0">
        <w:t>Measurement</w:t>
      </w:r>
      <w:r w:rsidR="009E234B">
        <w:t>)</w:t>
      </w:r>
      <w:r w:rsidR="004F4332">
        <w:t xml:space="preserve"> on 20 April 2026</w:t>
      </w:r>
      <w:r w:rsidR="009E234B">
        <w:t>.</w:t>
      </w:r>
    </w:p>
    <w:p w14:paraId="5B508BDD" w14:textId="3C59DD8F" w:rsidR="00EA22C1" w:rsidRDefault="009E234B" w:rsidP="002104D3">
      <w:pPr>
        <w:shd w:val="clear" w:color="auto" w:fill="FFFFFF"/>
        <w:suppressAutoHyphens w:val="0"/>
        <w:spacing w:before="120" w:after="120"/>
      </w:pPr>
      <w:r>
        <w:t xml:space="preserve">ADR 114/00 </w:t>
      </w:r>
      <w:r w:rsidR="003F63D9">
        <w:t xml:space="preserve">will require </w:t>
      </w:r>
      <w:r w:rsidR="00CE23DF" w:rsidRPr="000C64F5">
        <w:t xml:space="preserve">vehicles </w:t>
      </w:r>
      <w:r w:rsidR="00AC2578">
        <w:t xml:space="preserve">supplied from 30 June 2027 </w:t>
      </w:r>
      <w:r w:rsidR="00CE23DF">
        <w:t xml:space="preserve">with </w:t>
      </w:r>
      <w:r>
        <w:t xml:space="preserve">a </w:t>
      </w:r>
      <w:r w:rsidR="00CE23DF" w:rsidRPr="000C64F5">
        <w:t xml:space="preserve">GVM </w:t>
      </w:r>
      <w:r w:rsidR="00923098">
        <w:t xml:space="preserve">between </w:t>
      </w:r>
      <w:r w:rsidR="00CE23DF" w:rsidRPr="000C64F5">
        <w:t xml:space="preserve">3.5 </w:t>
      </w:r>
      <w:r w:rsidR="00923098">
        <w:t>and 3.855</w:t>
      </w:r>
      <w:r w:rsidR="005176CD">
        <w:t xml:space="preserve"> </w:t>
      </w:r>
      <w:r w:rsidR="00923098">
        <w:t>t</w:t>
      </w:r>
      <w:r w:rsidR="005176CD">
        <w:t>onnes</w:t>
      </w:r>
      <w:r w:rsidR="00CE23DF" w:rsidRPr="000C64F5">
        <w:t xml:space="preserve"> </w:t>
      </w:r>
      <w:r w:rsidR="00CE23DF">
        <w:t>(other than ‘work’ trucks and vans)</w:t>
      </w:r>
      <w:r w:rsidR="00CE23DF">
        <w:rPr>
          <w:rStyle w:val="FootnoteReference"/>
        </w:rPr>
        <w:footnoteReference w:id="5"/>
      </w:r>
      <w:r w:rsidR="00CE23DF">
        <w:t xml:space="preserve"> </w:t>
      </w:r>
      <w:r w:rsidR="005176CD">
        <w:t xml:space="preserve">to </w:t>
      </w:r>
      <w:r w:rsidR="00144A1F">
        <w:t>have their</w:t>
      </w:r>
      <w:r w:rsidR="0006793B">
        <w:t xml:space="preserve"> </w:t>
      </w:r>
      <w:r w:rsidR="00B31C29">
        <w:t>CO</w:t>
      </w:r>
      <w:r w:rsidR="00B31C29" w:rsidRPr="00CE23DF">
        <w:rPr>
          <w:vertAlign w:val="subscript"/>
        </w:rPr>
        <w:t>2</w:t>
      </w:r>
      <w:r w:rsidR="00B31C29">
        <w:t xml:space="preserve"> </w:t>
      </w:r>
      <w:r w:rsidR="00144A1F">
        <w:t xml:space="preserve">emissions tested in accordance with an approved test procedure </w:t>
      </w:r>
      <w:r w:rsidR="0033153D">
        <w:t>called the</w:t>
      </w:r>
      <w:r w:rsidR="00CF3C81">
        <w:t xml:space="preserve"> New European Driving Cycle </w:t>
      </w:r>
      <w:r w:rsidR="0033153D">
        <w:t xml:space="preserve">or </w:t>
      </w:r>
      <w:r w:rsidR="0016217B">
        <w:t>NEDC</w:t>
      </w:r>
      <w:r w:rsidR="00FF0D79">
        <w:t>.</w:t>
      </w:r>
      <w:r w:rsidR="0016217B">
        <w:t xml:space="preserve"> </w:t>
      </w:r>
      <w:r w:rsidR="005176CD">
        <w:t xml:space="preserve">This is the </w:t>
      </w:r>
      <w:r w:rsidR="00CF3C81">
        <w:t xml:space="preserve">test procedure </w:t>
      </w:r>
      <w:r w:rsidR="00EB2C37">
        <w:t xml:space="preserve">that underpins the current headline limits </w:t>
      </w:r>
      <w:r w:rsidR="00A06668">
        <w:t xml:space="preserve">for 2025 to 2029 </w:t>
      </w:r>
      <w:r w:rsidR="002C1405">
        <w:t>under section 22 of the NVES Act</w:t>
      </w:r>
      <w:r w:rsidR="00E211D8">
        <w:t xml:space="preserve">. </w:t>
      </w:r>
      <w:r w:rsidR="006033A4">
        <w:t xml:space="preserve">Since </w:t>
      </w:r>
      <w:r w:rsidR="00D54AF2">
        <w:t xml:space="preserve">Australia </w:t>
      </w:r>
      <w:r w:rsidR="00E211D8">
        <w:t xml:space="preserve">is transitioning </w:t>
      </w:r>
      <w:r w:rsidR="00D54AF2">
        <w:t>to the Worldwide harmonised Light vehicle Test Procedure (WLTP) adopted in the EU, China and Japan</w:t>
      </w:r>
      <w:r w:rsidR="00E211D8">
        <w:t xml:space="preserve"> during this period</w:t>
      </w:r>
      <w:r w:rsidR="00A06668">
        <w:t>,</w:t>
      </w:r>
      <w:r w:rsidR="00D54AF2">
        <w:t xml:space="preserve"> ADR 114 also specif</w:t>
      </w:r>
      <w:r w:rsidR="00765A67">
        <w:t>ies</w:t>
      </w:r>
      <w:r w:rsidR="00D54AF2">
        <w:t xml:space="preserve"> a procedure that will enable vehicles tested to the WLT</w:t>
      </w:r>
      <w:r w:rsidR="0016217B">
        <w:t>P to calculate an NEDC equivalent CO</w:t>
      </w:r>
      <w:r w:rsidR="0016217B" w:rsidRPr="004C02E9">
        <w:rPr>
          <w:vertAlign w:val="subscript"/>
        </w:rPr>
        <w:t>2</w:t>
      </w:r>
      <w:r w:rsidR="0016217B">
        <w:t xml:space="preserve"> number </w:t>
      </w:r>
      <w:r w:rsidR="00651538">
        <w:t>without further testing</w:t>
      </w:r>
      <w:r w:rsidR="00A02C7E">
        <w:t>.</w:t>
      </w:r>
    </w:p>
    <w:p w14:paraId="3D4B8BAC" w14:textId="27745E01" w:rsidR="005A19E8" w:rsidRDefault="000C4B94" w:rsidP="002104D3">
      <w:pPr>
        <w:shd w:val="clear" w:color="auto" w:fill="FFFFFF"/>
        <w:suppressAutoHyphens w:val="0"/>
        <w:spacing w:before="120" w:after="120"/>
      </w:pPr>
      <w:r>
        <w:t>ADR 114</w:t>
      </w:r>
      <w:r w:rsidR="005A19E8">
        <w:t xml:space="preserve"> will</w:t>
      </w:r>
      <w:r w:rsidR="00923098">
        <w:t xml:space="preserve"> align the scope of Australia’s CO</w:t>
      </w:r>
      <w:r w:rsidR="00923098" w:rsidRPr="005A19E8">
        <w:rPr>
          <w:vertAlign w:val="subscript"/>
        </w:rPr>
        <w:t>2</w:t>
      </w:r>
      <w:r w:rsidR="00923098">
        <w:t xml:space="preserve"> testing requirements, with </w:t>
      </w:r>
      <w:r w:rsidR="00661010">
        <w:t>the</w:t>
      </w:r>
      <w:r w:rsidR="005F0324">
        <w:t xml:space="preserve"> CO2 </w:t>
      </w:r>
      <w:r w:rsidR="008F0E2F">
        <w:t>test</w:t>
      </w:r>
      <w:r w:rsidR="005F5F9F">
        <w:t>ing</w:t>
      </w:r>
      <w:r w:rsidR="00FB0F45">
        <w:t xml:space="preserve"> </w:t>
      </w:r>
      <w:r w:rsidR="0006793B">
        <w:t>requirements</w:t>
      </w:r>
      <w:r w:rsidR="00923098">
        <w:t xml:space="preserve"> in the United States</w:t>
      </w:r>
      <w:r w:rsidR="00A02C7E">
        <w:t>,</w:t>
      </w:r>
      <w:r w:rsidR="00923098">
        <w:t xml:space="preserve"> which apply to vehicles with a GVM up to 8,500 pounds (3</w:t>
      </w:r>
      <w:r w:rsidR="001C3475">
        <w:t>.</w:t>
      </w:r>
      <w:r w:rsidR="00923098">
        <w:t>855</w:t>
      </w:r>
      <w:r w:rsidR="005176CD">
        <w:t xml:space="preserve"> </w:t>
      </w:r>
      <w:r w:rsidR="001C3475">
        <w:t>t</w:t>
      </w:r>
      <w:r w:rsidR="005176CD">
        <w:t>onnes</w:t>
      </w:r>
      <w:r w:rsidR="00923098">
        <w:t>).</w:t>
      </w:r>
      <w:r w:rsidR="0006793B">
        <w:t xml:space="preserve"> This is also broadly consistent with the </w:t>
      </w:r>
      <w:r w:rsidR="00A679AA">
        <w:t>current</w:t>
      </w:r>
      <w:r w:rsidR="0006793B">
        <w:t xml:space="preserve"> UN vehicle regulations for light vehicle emissions, which apply to vehicles with a reference </w:t>
      </w:r>
      <w:r w:rsidR="005F0324">
        <w:t xml:space="preserve">(unladen) </w:t>
      </w:r>
      <w:r w:rsidR="0006793B">
        <w:t>mass</w:t>
      </w:r>
      <w:r w:rsidR="005F5F9F">
        <w:rPr>
          <w:rStyle w:val="FootnoteReference"/>
        </w:rPr>
        <w:footnoteReference w:id="6"/>
      </w:r>
      <w:r w:rsidR="0006793B">
        <w:t xml:space="preserve"> up to 2,840kg.</w:t>
      </w:r>
    </w:p>
    <w:p w14:paraId="52D774E4" w14:textId="36A9FEB4" w:rsidR="00FE1812" w:rsidRDefault="005B2AA6" w:rsidP="002104D3">
      <w:pPr>
        <w:shd w:val="clear" w:color="auto" w:fill="FFFFFF"/>
        <w:suppressAutoHyphens w:val="0"/>
        <w:spacing w:before="120" w:after="120"/>
      </w:pPr>
      <w:r w:rsidRPr="005B2AA6">
        <w:t xml:space="preserve">Under the current Exemption Determination, vehicles required to comply with ADR 114/00 would automatically lose their exempt vehicle status under the NVES Act from 1 January 2028. However, as </w:t>
      </w:r>
      <w:r w:rsidR="00807CD6">
        <w:t>ADR</w:t>
      </w:r>
      <w:r>
        <w:t> </w:t>
      </w:r>
      <w:r w:rsidR="00807CD6">
        <w:t xml:space="preserve">114/00 will apply to these vehicles from 30 June 2027, </w:t>
      </w:r>
      <w:r w:rsidR="00B70BDB">
        <w:t>the Government intends to amend the</w:t>
      </w:r>
      <w:r w:rsidR="0050518A">
        <w:t xml:space="preserve"> amend the Exemption Determination to </w:t>
      </w:r>
      <w:r w:rsidR="004C02E9">
        <w:t>end</w:t>
      </w:r>
      <w:r w:rsidR="0050518A">
        <w:t xml:space="preserve"> the exemption currently applicable at the end of the day on 30 June 2027. </w:t>
      </w:r>
      <w:r w:rsidR="002D7283">
        <w:t>This will mean v</w:t>
      </w:r>
      <w:r w:rsidR="002C6E9A">
        <w:t xml:space="preserve">ehicles </w:t>
      </w:r>
      <w:r w:rsidR="007029E5">
        <w:t>that are required to comply with ADR 114</w:t>
      </w:r>
      <w:r w:rsidR="0028477C">
        <w:t xml:space="preserve">/00 will need to report </w:t>
      </w:r>
      <w:r w:rsidR="006F79AF">
        <w:t>data required to comply with the NVES Act, if they are entered onto the RAV on or after</w:t>
      </w:r>
      <w:r w:rsidR="00BE394C">
        <w:t xml:space="preserve"> 1 July 2027</w:t>
      </w:r>
      <w:r w:rsidR="00B70BDB">
        <w:t xml:space="preserve"> and will </w:t>
      </w:r>
      <w:r w:rsidR="006F79AF">
        <w:t xml:space="preserve">be counted in the calculation of the regulated entity’s ‘interim </w:t>
      </w:r>
      <w:proofErr w:type="gramStart"/>
      <w:r w:rsidR="006F79AF">
        <w:t xml:space="preserve">emissions </w:t>
      </w:r>
      <w:r w:rsidR="0071396A">
        <w:t>values’</w:t>
      </w:r>
      <w:proofErr w:type="gramEnd"/>
      <w:r w:rsidR="00EB5893">
        <w:t>.</w:t>
      </w:r>
      <w:r w:rsidR="0071396A">
        <w:t xml:space="preserve"> </w:t>
      </w:r>
    </w:p>
    <w:p w14:paraId="01DACC84" w14:textId="7BAE47B5" w:rsidR="002104D3" w:rsidRDefault="002104D3" w:rsidP="002104D3">
      <w:pPr>
        <w:shd w:val="clear" w:color="auto" w:fill="FFFFFF"/>
        <w:suppressAutoHyphens w:val="0"/>
        <w:spacing w:before="120" w:after="120"/>
      </w:pPr>
      <w:r>
        <w:t xml:space="preserve">As </w:t>
      </w:r>
      <w:r w:rsidR="00D2083D">
        <w:t xml:space="preserve">the UN Regulations </w:t>
      </w:r>
      <w:r w:rsidR="004D4CBA">
        <w:t xml:space="preserve">adopted by Australia </w:t>
      </w:r>
      <w:r w:rsidR="00D2083D">
        <w:t xml:space="preserve">do not </w:t>
      </w:r>
      <w:r w:rsidR="004D4CBA">
        <w:t xml:space="preserve">currently specify </w:t>
      </w:r>
      <w:r w:rsidR="00446099">
        <w:t xml:space="preserve">a </w:t>
      </w:r>
      <w:r w:rsidR="004D4CBA">
        <w:t>CO</w:t>
      </w:r>
      <w:r w:rsidR="004D4CBA" w:rsidRPr="00A874D0">
        <w:rPr>
          <w:vertAlign w:val="subscript"/>
        </w:rPr>
        <w:t>2</w:t>
      </w:r>
      <w:r w:rsidR="004D4CBA">
        <w:t xml:space="preserve"> emissions testing requirement for </w:t>
      </w:r>
      <w:r>
        <w:t xml:space="preserve">vehicles with a GVM </w:t>
      </w:r>
      <w:r w:rsidR="00BA0565">
        <w:t xml:space="preserve">over </w:t>
      </w:r>
      <w:r>
        <w:t>3</w:t>
      </w:r>
      <w:r w:rsidR="001C3475">
        <w:t>.</w:t>
      </w:r>
      <w:r>
        <w:t>855</w:t>
      </w:r>
      <w:r w:rsidR="001C3475">
        <w:t>t</w:t>
      </w:r>
      <w:r w:rsidR="00BA0565">
        <w:t xml:space="preserve">, these vehicles will </w:t>
      </w:r>
      <w:r w:rsidR="0006793B">
        <w:t>remain exempt from the NVES</w:t>
      </w:r>
      <w:r w:rsidR="003F63D9">
        <w:t xml:space="preserve"> until an appropriate test procedure has been resolved for these vehicles</w:t>
      </w:r>
      <w:r w:rsidR="005A19E8">
        <w:t>.</w:t>
      </w:r>
      <w:r w:rsidR="00B1786D">
        <w:t xml:space="preserve"> </w:t>
      </w:r>
      <w:r w:rsidR="006033A4">
        <w:t xml:space="preserve">UN Regulations </w:t>
      </w:r>
      <w:r w:rsidR="00C550BB">
        <w:t xml:space="preserve">for light vehicle emissions </w:t>
      </w:r>
      <w:r w:rsidR="006033A4">
        <w:t>are expected to extend tests for vehicles up to 4.5</w:t>
      </w:r>
      <w:r w:rsidR="00B16D93">
        <w:t xml:space="preserve"> </w:t>
      </w:r>
      <w:r w:rsidR="006033A4">
        <w:t>tonnes in the next few years</w:t>
      </w:r>
      <w:r w:rsidR="00C550BB">
        <w:rPr>
          <w:rStyle w:val="FootnoteReference"/>
        </w:rPr>
        <w:footnoteReference w:id="7"/>
      </w:r>
      <w:r w:rsidR="006033A4">
        <w:t xml:space="preserve">. </w:t>
      </w:r>
      <w:r w:rsidR="00B1786D">
        <w:t>Further consultation is p</w:t>
      </w:r>
      <w:r w:rsidR="002A1798">
        <w:t>roposed</w:t>
      </w:r>
      <w:r w:rsidR="00B1786D">
        <w:t xml:space="preserve"> in 2027 </w:t>
      </w:r>
      <w:r w:rsidR="006033A4">
        <w:t xml:space="preserve">to </w:t>
      </w:r>
      <w:r w:rsidR="00B1786D">
        <w:t xml:space="preserve">consider </w:t>
      </w:r>
      <w:r w:rsidR="00FB27CE">
        <w:t>what</w:t>
      </w:r>
      <w:r w:rsidR="00B1786D">
        <w:t xml:space="preserve"> </w:t>
      </w:r>
      <w:r w:rsidR="00472BF2">
        <w:t>CO</w:t>
      </w:r>
      <w:r w:rsidR="00472BF2" w:rsidRPr="001D1B0B">
        <w:rPr>
          <w:vertAlign w:val="subscript"/>
        </w:rPr>
        <w:t>2</w:t>
      </w:r>
      <w:r w:rsidR="00472BF2">
        <w:t xml:space="preserve"> testing </w:t>
      </w:r>
      <w:r w:rsidR="00B1786D">
        <w:t>requirements</w:t>
      </w:r>
      <w:r w:rsidR="00FB27CE">
        <w:t xml:space="preserve"> should be adopted </w:t>
      </w:r>
      <w:r w:rsidR="00472BF2">
        <w:t>for vehicles with a GVM over 3.855t to enable their inclusion in the NVES by 2030.</w:t>
      </w:r>
      <w:r w:rsidR="006033A4">
        <w:t xml:space="preserve"> </w:t>
      </w:r>
    </w:p>
    <w:p w14:paraId="7B186662" w14:textId="16C3807A" w:rsidR="005F794B" w:rsidRDefault="00FB27CE" w:rsidP="00E052F8">
      <w:pPr>
        <w:pStyle w:val="Heading2"/>
        <w:numPr>
          <w:ilvl w:val="0"/>
          <w:numId w:val="31"/>
        </w:numPr>
        <w:ind w:left="357" w:hanging="357"/>
      </w:pPr>
      <w:r>
        <w:t>What c</w:t>
      </w:r>
      <w:r w:rsidR="00BA0565">
        <w:t>onsultation</w:t>
      </w:r>
      <w:r>
        <w:t xml:space="preserve"> has been undertaken</w:t>
      </w:r>
      <w:r w:rsidR="008A6FB4">
        <w:t>?</w:t>
      </w:r>
    </w:p>
    <w:p w14:paraId="7CAECA86" w14:textId="3B3B0BC1" w:rsidR="003F3AAB" w:rsidRPr="003F3AAB" w:rsidRDefault="003F3AAB" w:rsidP="00E052F8">
      <w:pPr>
        <w:keepLines/>
        <w:shd w:val="clear" w:color="auto" w:fill="FFFFFF"/>
        <w:suppressAutoHyphens w:val="0"/>
        <w:spacing w:before="120" w:after="120"/>
      </w:pPr>
      <w:r w:rsidRPr="003F3AAB">
        <w:t xml:space="preserve">The department consulted extensively in 2023 and 2024 to develop the NVES policy settings (which proposed to apply the NVES </w:t>
      </w:r>
      <w:r w:rsidR="005176CD">
        <w:t>Act</w:t>
      </w:r>
      <w:r w:rsidRPr="003F3AAB">
        <w:t xml:space="preserve"> to vehicles </w:t>
      </w:r>
      <w:r w:rsidR="005176CD">
        <w:t xml:space="preserve">with a </w:t>
      </w:r>
      <w:r w:rsidR="005176CD" w:rsidRPr="003F3AAB">
        <w:t xml:space="preserve">GVM </w:t>
      </w:r>
      <w:r w:rsidRPr="003F3AAB">
        <w:t>up to 4.5</w:t>
      </w:r>
      <w:r w:rsidR="005176CD">
        <w:t xml:space="preserve"> </w:t>
      </w:r>
      <w:r w:rsidRPr="003F3AAB">
        <w:t>t</w:t>
      </w:r>
      <w:r w:rsidR="005176CD">
        <w:t>onnes</w:t>
      </w:r>
      <w:r w:rsidRPr="003F3AAB">
        <w:t xml:space="preserve"> </w:t>
      </w:r>
      <w:r w:rsidR="00B3126B">
        <w:t xml:space="preserve">that marketed as substitutes for passenger or light commercial vehicles </w:t>
      </w:r>
      <w:r w:rsidR="005176CD">
        <w:t xml:space="preserve">with a GVM </w:t>
      </w:r>
      <w:r w:rsidR="00B3126B">
        <w:t>under 3.5</w:t>
      </w:r>
      <w:r w:rsidR="005176CD">
        <w:t xml:space="preserve"> </w:t>
      </w:r>
      <w:r w:rsidR="00B3126B">
        <w:t>t</w:t>
      </w:r>
      <w:r w:rsidR="005176CD">
        <w:t>onnes</w:t>
      </w:r>
      <w:r w:rsidRPr="003F3AAB">
        <w:t>). In February</w:t>
      </w:r>
      <w:r w:rsidR="00B3126B">
        <w:t> </w:t>
      </w:r>
      <w:r w:rsidRPr="003F3AAB">
        <w:t xml:space="preserve">2024, the department published its Consultation Impact Analysis and opened public consultation, which received around 9,000 submissions. Following analysis of submissions to the public consultation, the department delivered its </w:t>
      </w:r>
      <w:r w:rsidR="00BB3D53">
        <w:t>Final</w:t>
      </w:r>
      <w:r w:rsidRPr="003F3AAB">
        <w:t xml:space="preserve"> Impact Analysis revealing the </w:t>
      </w:r>
      <w:r w:rsidR="005176CD">
        <w:t>g</w:t>
      </w:r>
      <w:r>
        <w:t xml:space="preserve">overnment’s preferred </w:t>
      </w:r>
      <w:r w:rsidRPr="003F3AAB">
        <w:t xml:space="preserve">settings for the NVES.  </w:t>
      </w:r>
    </w:p>
    <w:p w14:paraId="589C5E9B" w14:textId="633EB1D8" w:rsidR="003F3AAB" w:rsidRPr="003F3AAB" w:rsidRDefault="003F3AAB" w:rsidP="00BB3D53">
      <w:pPr>
        <w:keepLines/>
        <w:shd w:val="clear" w:color="auto" w:fill="FFFFFF"/>
        <w:suppressAutoHyphens w:val="0"/>
        <w:spacing w:before="120" w:after="120"/>
      </w:pPr>
      <w:r w:rsidRPr="003F3AAB">
        <w:t>In August 2024, the department established an Emissions Testing Technical Working Group to consult on the legislative instruments required to support the implementation of the NVES</w:t>
      </w:r>
      <w:r w:rsidR="005176CD">
        <w:t xml:space="preserve"> Act</w:t>
      </w:r>
      <w:r w:rsidRPr="003F3AAB">
        <w:t xml:space="preserve">. </w:t>
      </w:r>
      <w:r w:rsidR="00233D69" w:rsidRPr="00233D69">
        <w:t>This working group, which was open to participation by all stakeholders, involved 50 members representing vehicle manufacturers, technical experts and peak bodies representing dealers and motoring groups</w:t>
      </w:r>
      <w:r w:rsidR="00B16D93">
        <w:t xml:space="preserve">. The group </w:t>
      </w:r>
      <w:r w:rsidR="00233D69" w:rsidRPr="00233D69">
        <w:t>met 20 times between August 2024 and August 2025.</w:t>
      </w:r>
    </w:p>
    <w:p w14:paraId="436EDEA3" w14:textId="776DDA54" w:rsidR="00A27370" w:rsidRPr="00A27370" w:rsidRDefault="00A27370" w:rsidP="00A27370">
      <w:pPr>
        <w:rPr>
          <w:color w:val="auto"/>
          <w:szCs w:val="18"/>
        </w:rPr>
      </w:pPr>
      <w:r w:rsidRPr="00A27370">
        <w:rPr>
          <w:color w:val="auto"/>
          <w:szCs w:val="18"/>
        </w:rPr>
        <w:t xml:space="preserve">A public consultation on the proposed testing requirements for cars, SUVs and </w:t>
      </w:r>
      <w:proofErr w:type="spellStart"/>
      <w:r w:rsidRPr="00A27370">
        <w:rPr>
          <w:color w:val="auto"/>
          <w:szCs w:val="18"/>
        </w:rPr>
        <w:t>utes</w:t>
      </w:r>
      <w:proofErr w:type="spellEnd"/>
      <w:r w:rsidRPr="00A27370">
        <w:rPr>
          <w:color w:val="auto"/>
          <w:szCs w:val="18"/>
        </w:rPr>
        <w:t xml:space="preserve"> </w:t>
      </w:r>
      <w:r w:rsidR="005176CD">
        <w:rPr>
          <w:color w:val="auto"/>
          <w:szCs w:val="18"/>
        </w:rPr>
        <w:t xml:space="preserve">with a </w:t>
      </w:r>
      <w:r w:rsidR="005176CD" w:rsidRPr="00A27370">
        <w:rPr>
          <w:color w:val="auto"/>
          <w:szCs w:val="18"/>
        </w:rPr>
        <w:t xml:space="preserve">GVM </w:t>
      </w:r>
      <w:r w:rsidRPr="00A27370">
        <w:rPr>
          <w:color w:val="auto"/>
          <w:szCs w:val="18"/>
        </w:rPr>
        <w:t>up to 4.5</w:t>
      </w:r>
      <w:r w:rsidR="005176CD">
        <w:rPr>
          <w:color w:val="auto"/>
          <w:szCs w:val="18"/>
        </w:rPr>
        <w:t> </w:t>
      </w:r>
      <w:r w:rsidRPr="00A27370">
        <w:rPr>
          <w:color w:val="auto"/>
          <w:szCs w:val="18"/>
        </w:rPr>
        <w:t>t</w:t>
      </w:r>
      <w:r w:rsidR="005176CD">
        <w:rPr>
          <w:color w:val="auto"/>
          <w:szCs w:val="18"/>
        </w:rPr>
        <w:t>onnes</w:t>
      </w:r>
      <w:r w:rsidRPr="00A27370">
        <w:rPr>
          <w:color w:val="auto"/>
          <w:szCs w:val="18"/>
        </w:rPr>
        <w:t xml:space="preserve"> was also undertaken by publishing a notice on the ‘Have your say’ page of the department’s website from December 2024 to February 2025. During this consultation, climate groups and electric vehicle advocates supported extending the proposed testing requirements to cars, SUVs and </w:t>
      </w:r>
      <w:proofErr w:type="spellStart"/>
      <w:r w:rsidRPr="00A27370">
        <w:rPr>
          <w:color w:val="auto"/>
          <w:szCs w:val="18"/>
        </w:rPr>
        <w:t>utes</w:t>
      </w:r>
      <w:proofErr w:type="spellEnd"/>
      <w:r w:rsidRPr="00A27370">
        <w:rPr>
          <w:color w:val="auto"/>
          <w:szCs w:val="18"/>
        </w:rPr>
        <w:t xml:space="preserve"> </w:t>
      </w:r>
      <w:r w:rsidR="005176CD">
        <w:rPr>
          <w:color w:val="auto"/>
          <w:szCs w:val="18"/>
        </w:rPr>
        <w:t xml:space="preserve">with a </w:t>
      </w:r>
      <w:r w:rsidR="005176CD" w:rsidRPr="00A27370">
        <w:rPr>
          <w:color w:val="auto"/>
          <w:szCs w:val="18"/>
        </w:rPr>
        <w:t xml:space="preserve">GVM </w:t>
      </w:r>
      <w:r w:rsidRPr="00A27370">
        <w:rPr>
          <w:color w:val="auto"/>
          <w:szCs w:val="18"/>
        </w:rPr>
        <w:t>up</w:t>
      </w:r>
      <w:r w:rsidR="005176CD">
        <w:rPr>
          <w:color w:val="auto"/>
          <w:szCs w:val="18"/>
        </w:rPr>
        <w:t xml:space="preserve"> to</w:t>
      </w:r>
      <w:r w:rsidRPr="00A27370">
        <w:rPr>
          <w:color w:val="auto"/>
          <w:szCs w:val="18"/>
        </w:rPr>
        <w:t xml:space="preserve"> 4.5 tonnes as soon as possible. However, vehicle manufacturers raised concerns that this would impose a unique testing requirement that has not be adopted in other countries and would not allow sufficient time for affected manufacturers to comply without stopping the sale of affected models. </w:t>
      </w:r>
    </w:p>
    <w:p w14:paraId="0F5FFE5E" w14:textId="7AF226FB" w:rsidR="00A27370" w:rsidRPr="00A27370" w:rsidRDefault="00A27370" w:rsidP="00A27370">
      <w:pPr>
        <w:rPr>
          <w:color w:val="auto"/>
          <w:szCs w:val="18"/>
        </w:rPr>
      </w:pPr>
      <w:r w:rsidRPr="00A27370">
        <w:rPr>
          <w:color w:val="auto"/>
          <w:szCs w:val="18"/>
        </w:rPr>
        <w:t xml:space="preserve">To address these concerns, the scope of the proposed ADR 114/00 was revised to only require cars, SUVs and </w:t>
      </w:r>
      <w:proofErr w:type="spellStart"/>
      <w:r w:rsidRPr="00A27370">
        <w:rPr>
          <w:color w:val="auto"/>
          <w:szCs w:val="18"/>
        </w:rPr>
        <w:t>utes</w:t>
      </w:r>
      <w:proofErr w:type="spellEnd"/>
      <w:r w:rsidRPr="00A27370">
        <w:rPr>
          <w:color w:val="auto"/>
          <w:szCs w:val="18"/>
        </w:rPr>
        <w:t xml:space="preserve"> that would be regarded as light duty vehicles in the United States (vehicles with a </w:t>
      </w:r>
      <w:r w:rsidR="005176CD">
        <w:rPr>
          <w:color w:val="auto"/>
          <w:szCs w:val="18"/>
        </w:rPr>
        <w:t>GVM</w:t>
      </w:r>
      <w:r w:rsidRPr="00A27370">
        <w:rPr>
          <w:color w:val="auto"/>
          <w:szCs w:val="18"/>
        </w:rPr>
        <w:t xml:space="preserve"> up to 8,500 pounds or 3</w:t>
      </w:r>
      <w:r w:rsidR="005176CD">
        <w:rPr>
          <w:color w:val="auto"/>
          <w:szCs w:val="18"/>
        </w:rPr>
        <w:t>.</w:t>
      </w:r>
      <w:r w:rsidRPr="00A27370">
        <w:rPr>
          <w:color w:val="auto"/>
          <w:szCs w:val="18"/>
        </w:rPr>
        <w:t>855</w:t>
      </w:r>
      <w:r w:rsidR="005176CD">
        <w:rPr>
          <w:color w:val="auto"/>
          <w:szCs w:val="18"/>
        </w:rPr>
        <w:t xml:space="preserve"> tonnes</w:t>
      </w:r>
      <w:r w:rsidRPr="00A27370">
        <w:rPr>
          <w:color w:val="auto"/>
          <w:szCs w:val="18"/>
        </w:rPr>
        <w:t xml:space="preserve">) to comply with a </w:t>
      </w:r>
      <w:r w:rsidR="005176CD">
        <w:rPr>
          <w:color w:val="auto"/>
          <w:szCs w:val="18"/>
        </w:rPr>
        <w:t>CO</w:t>
      </w:r>
      <w:r w:rsidR="005176CD" w:rsidRPr="001D1B0B">
        <w:rPr>
          <w:color w:val="auto"/>
          <w:szCs w:val="18"/>
          <w:vertAlign w:val="subscript"/>
        </w:rPr>
        <w:t>2</w:t>
      </w:r>
      <w:r w:rsidR="005176CD">
        <w:rPr>
          <w:color w:val="auto"/>
          <w:szCs w:val="18"/>
        </w:rPr>
        <w:t xml:space="preserve"> emissions</w:t>
      </w:r>
      <w:r w:rsidRPr="00A27370">
        <w:rPr>
          <w:color w:val="auto"/>
          <w:szCs w:val="18"/>
        </w:rPr>
        <w:t xml:space="preserve"> testing requirement from 30 June 2027, to enable their inclusion in the NVES from 1 July 2027.</w:t>
      </w:r>
    </w:p>
    <w:p w14:paraId="70AE05E1" w14:textId="043D7EF0" w:rsidR="00A27370" w:rsidRPr="00A27370" w:rsidRDefault="00A27370" w:rsidP="00A27370">
      <w:pPr>
        <w:rPr>
          <w:color w:val="auto"/>
          <w:szCs w:val="18"/>
        </w:rPr>
      </w:pPr>
      <w:r w:rsidRPr="00A27370">
        <w:rPr>
          <w:color w:val="auto"/>
          <w:szCs w:val="18"/>
        </w:rPr>
        <w:t>This revised proposal was released for further consultation with international stakeholders through a ‘Technical Barriers to Trade’ notification to the World Trade Organisation from 3 December 2025 to 12</w:t>
      </w:r>
      <w:r w:rsidR="00BB3D53">
        <w:rPr>
          <w:color w:val="auto"/>
          <w:szCs w:val="18"/>
        </w:rPr>
        <w:t> </w:t>
      </w:r>
      <w:r w:rsidRPr="00A27370">
        <w:rPr>
          <w:color w:val="auto"/>
          <w:szCs w:val="18"/>
        </w:rPr>
        <w:t>January 2026. Further changes to the draft ADR were made in response to comments received from stakeholders representing US and Chinese vehicle manufacturers, to clarify which vehicle types are exempt from the proposed testing requirements.</w:t>
      </w:r>
    </w:p>
    <w:p w14:paraId="7C5B5E20" w14:textId="667C6A85" w:rsidR="002C1AEC" w:rsidRDefault="001413D6" w:rsidP="003F3AAB">
      <w:r>
        <w:t xml:space="preserve">After </w:t>
      </w:r>
      <w:r w:rsidR="0006793B" w:rsidRPr="0078564D">
        <w:t>ADR</w:t>
      </w:r>
      <w:r w:rsidR="0006793B">
        <w:t xml:space="preserve"> 114/00</w:t>
      </w:r>
      <w:r w:rsidR="0006793B" w:rsidRPr="0078564D">
        <w:t xml:space="preserve"> </w:t>
      </w:r>
      <w:r>
        <w:t>was adopted</w:t>
      </w:r>
      <w:r w:rsidR="00096ED9">
        <w:t>, the department</w:t>
      </w:r>
      <w:r w:rsidR="00A31EDC">
        <w:t xml:space="preserve"> undert</w:t>
      </w:r>
      <w:r w:rsidR="00B50F66">
        <w:t>ook</w:t>
      </w:r>
      <w:r w:rsidR="00A31EDC">
        <w:t xml:space="preserve"> </w:t>
      </w:r>
      <w:r w:rsidR="002D0721">
        <w:t>further</w:t>
      </w:r>
      <w:r w:rsidR="0079694A">
        <w:t xml:space="preserve"> </w:t>
      </w:r>
      <w:r w:rsidR="003E1B02">
        <w:t>public</w:t>
      </w:r>
      <w:r w:rsidR="00A31EDC">
        <w:t xml:space="preserve"> consultation </w:t>
      </w:r>
      <w:r w:rsidR="00B50F66">
        <w:t xml:space="preserve">from 21 May to 20 July 2026 </w:t>
      </w:r>
      <w:r w:rsidR="003E1B02">
        <w:t>on proposed amendment</w:t>
      </w:r>
      <w:r w:rsidR="002D0721">
        <w:t>s</w:t>
      </w:r>
      <w:r w:rsidR="00096ED9">
        <w:t xml:space="preserve"> to</w:t>
      </w:r>
      <w:r w:rsidR="0006793B">
        <w:t xml:space="preserve"> the Exemption Determination to remove the exemption currently applicable to these vehicles </w:t>
      </w:r>
      <w:r w:rsidR="00096ED9">
        <w:t xml:space="preserve">with </w:t>
      </w:r>
      <w:r w:rsidR="005176CD">
        <w:t xml:space="preserve">a GVM </w:t>
      </w:r>
      <w:r w:rsidR="00096ED9">
        <w:t>up to 3.855</w:t>
      </w:r>
      <w:r w:rsidR="005176CD">
        <w:t xml:space="preserve"> </w:t>
      </w:r>
      <w:r w:rsidR="00096ED9">
        <w:t>t</w:t>
      </w:r>
      <w:r w:rsidR="005176CD">
        <w:t>onnes</w:t>
      </w:r>
      <w:r w:rsidR="00096ED9">
        <w:t xml:space="preserve"> </w:t>
      </w:r>
      <w:r w:rsidR="0006793B">
        <w:t>at the end of the day on 30 June 2027</w:t>
      </w:r>
      <w:r w:rsidR="00B1786D">
        <w:t xml:space="preserve">. </w:t>
      </w:r>
      <w:r w:rsidR="006C5D56">
        <w:t>Five submissions were received in response to this consultation from vehicle manufacturers, peak bodies representing vehicle manufacturers and the freight and</w:t>
      </w:r>
      <w:r w:rsidR="002C1AEC">
        <w:t xml:space="preserve"> logistics sector and environmental advocates.</w:t>
      </w:r>
    </w:p>
    <w:p w14:paraId="4CCD703D" w14:textId="36CE60F9" w:rsidR="00B1786D" w:rsidRDefault="00B1786D" w:rsidP="003F3AAB">
      <w:pPr>
        <w:rPr>
          <w:color w:val="auto"/>
          <w:szCs w:val="18"/>
        </w:rPr>
      </w:pPr>
      <w:r>
        <w:t>Further consultation is also planned in 2027 to consider what CO</w:t>
      </w:r>
      <w:r w:rsidRPr="005A19E8">
        <w:rPr>
          <w:vertAlign w:val="subscript"/>
        </w:rPr>
        <w:t>2</w:t>
      </w:r>
      <w:r>
        <w:t xml:space="preserve"> testing requirements should apply to vehicles with a GVM between 3.855 and 4.5</w:t>
      </w:r>
      <w:r w:rsidR="005176CD">
        <w:t xml:space="preserve"> </w:t>
      </w:r>
      <w:r>
        <w:t>t</w:t>
      </w:r>
      <w:r w:rsidR="005176CD">
        <w:t>onnes</w:t>
      </w:r>
      <w:r>
        <w:t xml:space="preserve"> to enable their inclusion in the NVES </w:t>
      </w:r>
      <w:r w:rsidR="005176CD">
        <w:t>Act</w:t>
      </w:r>
      <w:r>
        <w:t xml:space="preserve"> from 2030. </w:t>
      </w:r>
    </w:p>
    <w:p w14:paraId="3C6470C1" w14:textId="2E36EA85" w:rsidR="003F3AAB" w:rsidRDefault="00CD2E12" w:rsidP="003F3AAB">
      <w:pPr>
        <w:pStyle w:val="Heading2"/>
        <w:numPr>
          <w:ilvl w:val="0"/>
          <w:numId w:val="31"/>
        </w:numPr>
      </w:pPr>
      <w:r>
        <w:t xml:space="preserve">What </w:t>
      </w:r>
      <w:proofErr w:type="gramStart"/>
      <w:r>
        <w:t>are</w:t>
      </w:r>
      <w:proofErr w:type="gramEnd"/>
      <w:r>
        <w:t xml:space="preserve"> the r</w:t>
      </w:r>
      <w:r w:rsidR="003F3AAB">
        <w:t>egulator</w:t>
      </w:r>
      <w:r w:rsidR="0078564D">
        <w:t>y</w:t>
      </w:r>
      <w:r w:rsidR="003F3AAB">
        <w:t xml:space="preserve"> </w:t>
      </w:r>
      <w:r>
        <w:t>i</w:t>
      </w:r>
      <w:r w:rsidR="003F3AAB">
        <w:t>mpact</w:t>
      </w:r>
      <w:r>
        <w:t xml:space="preserve"> of this change</w:t>
      </w:r>
      <w:r w:rsidR="00E50F23">
        <w:t>?</w:t>
      </w:r>
    </w:p>
    <w:p w14:paraId="27752506" w14:textId="266AF89D" w:rsidR="00B74F76" w:rsidRDefault="0078564D" w:rsidP="00653716">
      <w:pPr>
        <w:pStyle w:val="TBLText"/>
        <w:spacing w:after="120"/>
        <w:rPr>
          <w:sz w:val="22"/>
          <w:szCs w:val="22"/>
        </w:rPr>
      </w:pPr>
      <w:r w:rsidRPr="0078564D">
        <w:rPr>
          <w:sz w:val="22"/>
          <w:szCs w:val="22"/>
        </w:rPr>
        <w:t xml:space="preserve">The </w:t>
      </w:r>
      <w:r w:rsidR="00E16EEF">
        <w:rPr>
          <w:sz w:val="22"/>
          <w:szCs w:val="22"/>
        </w:rPr>
        <w:t xml:space="preserve">costs and benefits </w:t>
      </w:r>
      <w:r w:rsidRPr="0078564D">
        <w:rPr>
          <w:sz w:val="22"/>
          <w:szCs w:val="22"/>
        </w:rPr>
        <w:t xml:space="preserve">of applying the NVES to vehicles </w:t>
      </w:r>
      <w:r w:rsidR="005176CD">
        <w:rPr>
          <w:sz w:val="22"/>
          <w:szCs w:val="22"/>
        </w:rPr>
        <w:t xml:space="preserve">with a </w:t>
      </w:r>
      <w:r w:rsidR="005176CD" w:rsidRPr="0078564D">
        <w:rPr>
          <w:sz w:val="22"/>
          <w:szCs w:val="22"/>
        </w:rPr>
        <w:t xml:space="preserve">GVM </w:t>
      </w:r>
      <w:r w:rsidRPr="0078564D">
        <w:rPr>
          <w:sz w:val="22"/>
          <w:szCs w:val="22"/>
        </w:rPr>
        <w:t>over 3.5</w:t>
      </w:r>
      <w:r w:rsidR="005176CD">
        <w:rPr>
          <w:sz w:val="22"/>
          <w:szCs w:val="22"/>
        </w:rPr>
        <w:t xml:space="preserve"> </w:t>
      </w:r>
      <w:r w:rsidRPr="0078564D">
        <w:rPr>
          <w:sz w:val="22"/>
          <w:szCs w:val="22"/>
        </w:rPr>
        <w:t>t</w:t>
      </w:r>
      <w:r w:rsidR="005176CD">
        <w:rPr>
          <w:sz w:val="22"/>
          <w:szCs w:val="22"/>
        </w:rPr>
        <w:t>onnes</w:t>
      </w:r>
      <w:r w:rsidRPr="0078564D">
        <w:rPr>
          <w:sz w:val="22"/>
          <w:szCs w:val="22"/>
        </w:rPr>
        <w:t xml:space="preserve"> were considered in the </w:t>
      </w:r>
      <w:hyperlink r:id="rId8" w:history="1">
        <w:r w:rsidRPr="0078564D">
          <w:rPr>
            <w:rStyle w:val="Hyperlink"/>
            <w:sz w:val="22"/>
            <w:szCs w:val="22"/>
          </w:rPr>
          <w:t>NVES Impact Analysis</w:t>
        </w:r>
      </w:hyperlink>
      <w:r w:rsidRPr="0078564D">
        <w:rPr>
          <w:sz w:val="22"/>
          <w:szCs w:val="22"/>
        </w:rPr>
        <w:t>.</w:t>
      </w:r>
    </w:p>
    <w:p w14:paraId="4F8FAE01" w14:textId="07EBBBC5" w:rsidR="005B2AA6" w:rsidRPr="005B2AA6" w:rsidRDefault="005B2AA6" w:rsidP="001D1B0B">
      <w:pPr>
        <w:pStyle w:val="TBLText"/>
        <w:keepLines/>
        <w:spacing w:after="120"/>
        <w:rPr>
          <w:sz w:val="22"/>
          <w:szCs w:val="22"/>
        </w:rPr>
      </w:pPr>
      <w:r w:rsidRPr="005B2AA6">
        <w:rPr>
          <w:sz w:val="22"/>
          <w:szCs w:val="22"/>
        </w:rPr>
        <w:t xml:space="preserve">If the current exemption for vehicles </w:t>
      </w:r>
      <w:r w:rsidR="005176CD">
        <w:rPr>
          <w:sz w:val="22"/>
          <w:szCs w:val="22"/>
        </w:rPr>
        <w:t xml:space="preserve">with a GVM </w:t>
      </w:r>
      <w:r w:rsidRPr="005B2AA6">
        <w:rPr>
          <w:sz w:val="22"/>
          <w:szCs w:val="22"/>
        </w:rPr>
        <w:t xml:space="preserve">over 3.5 tonnes is removed for vehicles are required to comply with ADR 114/00 or ADR 81/03 from 1 July 2027 instead of 1 January 2028, as specified under the current Exemption Determination, the department anticipates 7 vehicle models that were exempt during the 2025 NVES reporting period (1 July 2025 to 31 December 2026) will lose their exemption six months earlier. The department is aware of one additional model that had a GVM rating under 3.5 tonnes in 2025 that will also be affected by this amendment, as it will have a GVM rating between 3.5 and 3.855 tonnes when this amendment commences on 1 July 2027. </w:t>
      </w:r>
    </w:p>
    <w:p w14:paraId="56133FCB" w14:textId="77777777" w:rsidR="005B2AA6" w:rsidRPr="005B2AA6" w:rsidRDefault="005B2AA6" w:rsidP="005B2AA6">
      <w:pPr>
        <w:pStyle w:val="TBLText"/>
        <w:spacing w:after="120"/>
        <w:rPr>
          <w:sz w:val="22"/>
          <w:szCs w:val="22"/>
        </w:rPr>
      </w:pPr>
      <w:r w:rsidRPr="005B2AA6">
        <w:rPr>
          <w:sz w:val="22"/>
          <w:szCs w:val="22"/>
        </w:rPr>
        <w:t xml:space="preserve">These models are the Denza B8 (a plug-in hybrid large SUV), Ineos Grenadier (a large diesel SUV), Nissan Patrol (a large petrol SUV), RAM 1500 (a large petrol </w:t>
      </w:r>
      <w:proofErr w:type="spellStart"/>
      <w:r w:rsidRPr="005B2AA6">
        <w:rPr>
          <w:sz w:val="22"/>
          <w:szCs w:val="22"/>
        </w:rPr>
        <w:t>ute</w:t>
      </w:r>
      <w:proofErr w:type="spellEnd"/>
      <w:r w:rsidRPr="005B2AA6">
        <w:rPr>
          <w:sz w:val="22"/>
          <w:szCs w:val="22"/>
        </w:rPr>
        <w:t xml:space="preserve">), Chevrolet Silverado (a large petrol </w:t>
      </w:r>
      <w:proofErr w:type="spellStart"/>
      <w:r w:rsidRPr="005B2AA6">
        <w:rPr>
          <w:sz w:val="22"/>
          <w:szCs w:val="22"/>
        </w:rPr>
        <w:t>ute</w:t>
      </w:r>
      <w:proofErr w:type="spellEnd"/>
      <w:r w:rsidRPr="005B2AA6">
        <w:rPr>
          <w:sz w:val="22"/>
          <w:szCs w:val="22"/>
        </w:rPr>
        <w:t xml:space="preserve">), Toyota Landcruiser 70 series (a large diesel </w:t>
      </w:r>
      <w:proofErr w:type="spellStart"/>
      <w:r w:rsidRPr="005B2AA6">
        <w:rPr>
          <w:sz w:val="22"/>
          <w:szCs w:val="22"/>
        </w:rPr>
        <w:t>ute</w:t>
      </w:r>
      <w:proofErr w:type="spellEnd"/>
      <w:r w:rsidRPr="005B2AA6">
        <w:rPr>
          <w:sz w:val="22"/>
          <w:szCs w:val="22"/>
        </w:rPr>
        <w:t xml:space="preserve">), Toyota Tundra (a large petrol hybrid </w:t>
      </w:r>
      <w:proofErr w:type="spellStart"/>
      <w:r w:rsidRPr="005B2AA6">
        <w:rPr>
          <w:sz w:val="22"/>
          <w:szCs w:val="22"/>
        </w:rPr>
        <w:t>ute</w:t>
      </w:r>
      <w:proofErr w:type="spellEnd"/>
      <w:r w:rsidRPr="005B2AA6">
        <w:rPr>
          <w:sz w:val="22"/>
          <w:szCs w:val="22"/>
        </w:rPr>
        <w:t xml:space="preserve">) and the Mercedes-Benz EQS (a large electric SUV). </w:t>
      </w:r>
    </w:p>
    <w:p w14:paraId="3B832A02" w14:textId="014499B8" w:rsidR="005B2AA6" w:rsidRPr="005B2AA6" w:rsidRDefault="005B2AA6" w:rsidP="005B2AA6">
      <w:pPr>
        <w:pStyle w:val="TBLText"/>
        <w:spacing w:after="120"/>
        <w:rPr>
          <w:sz w:val="22"/>
          <w:szCs w:val="22"/>
        </w:rPr>
      </w:pPr>
      <w:r w:rsidRPr="005B2AA6">
        <w:rPr>
          <w:sz w:val="22"/>
          <w:szCs w:val="22"/>
        </w:rPr>
        <w:t>These vehicles accounted for 10,838 or 1.7% of the 643,138 vehicles under 4.5 tonnes supplied during the 2025 NVES reporting period. All these vehicles directly compete with and are direct substitutes for models that have a GVM under 3.5 tonnes a</w:t>
      </w:r>
      <w:r w:rsidR="005176CD">
        <w:rPr>
          <w:sz w:val="22"/>
          <w:szCs w:val="22"/>
        </w:rPr>
        <w:t>re</w:t>
      </w:r>
      <w:r w:rsidRPr="005B2AA6">
        <w:rPr>
          <w:sz w:val="22"/>
          <w:szCs w:val="22"/>
        </w:rPr>
        <w:t xml:space="preserve"> currently subject to the NVES.</w:t>
      </w:r>
    </w:p>
    <w:p w14:paraId="29F8E45F" w14:textId="77777777" w:rsidR="005B2AA6" w:rsidRPr="00C96BAC" w:rsidRDefault="005B2AA6" w:rsidP="001D1B0B">
      <w:pPr>
        <w:pStyle w:val="TBLText"/>
        <w:spacing w:after="120"/>
        <w:rPr>
          <w:sz w:val="22"/>
          <w:szCs w:val="22"/>
        </w:rPr>
      </w:pPr>
      <w:r w:rsidRPr="00C96BAC">
        <w:rPr>
          <w:sz w:val="22"/>
          <w:szCs w:val="22"/>
        </w:rPr>
        <w:t>Four of these models previously had a GVM rating under 3.5 tonnes.</w:t>
      </w:r>
    </w:p>
    <w:p w14:paraId="2FCA2408" w14:textId="0B6B20AC" w:rsidR="00EA6634" w:rsidRDefault="005B2AA6" w:rsidP="001D1B0B">
      <w:pPr>
        <w:pStyle w:val="Heading3"/>
      </w:pPr>
      <w:r w:rsidRPr="005B2AA6">
        <w:rPr>
          <w:sz w:val="22"/>
          <w:szCs w:val="22"/>
        </w:rPr>
        <w:t xml:space="preserve"> </w:t>
      </w:r>
      <w:r w:rsidR="00775C51">
        <w:t>Impacts on compliance costs</w:t>
      </w:r>
      <w:r w:rsidR="00A92E61">
        <w:t>, emissions and fuel use</w:t>
      </w:r>
    </w:p>
    <w:p w14:paraId="46985B96" w14:textId="7445C14A" w:rsidR="007728C1" w:rsidRDefault="007728C1" w:rsidP="00E052F8">
      <w:pPr>
        <w:pStyle w:val="Heading4"/>
      </w:pPr>
      <w:r>
        <w:t>Impacts on compliance costs</w:t>
      </w:r>
    </w:p>
    <w:p w14:paraId="216B356A" w14:textId="283DB4E4" w:rsidR="005B2AA6" w:rsidRPr="005B2AA6" w:rsidRDefault="005B2AA6" w:rsidP="005B2AA6">
      <w:pPr>
        <w:pStyle w:val="Heading4"/>
        <w:rPr>
          <w:rFonts w:asciiTheme="minorHAnsi" w:eastAsiaTheme="minorHAnsi" w:hAnsiTheme="minorHAnsi" w:cstheme="minorBidi"/>
          <w:b w:val="0"/>
          <w:iCs w:val="0"/>
          <w:color w:val="000000" w:themeColor="text1"/>
          <w:sz w:val="22"/>
        </w:rPr>
      </w:pPr>
      <w:r w:rsidRPr="005B2AA6">
        <w:rPr>
          <w:rFonts w:asciiTheme="minorHAnsi" w:eastAsiaTheme="minorHAnsi" w:hAnsiTheme="minorHAnsi" w:cstheme="minorBidi"/>
          <w:b w:val="0"/>
          <w:iCs w:val="0"/>
          <w:color w:val="000000" w:themeColor="text1"/>
          <w:sz w:val="22"/>
        </w:rPr>
        <w:t xml:space="preserve">Affected manufacturers will be strongly incentivised to improve the efficiency of the vehicles affected by this amendment by adopting more efficient engines and powertrains. They will also be able to offset the excess emissions produced </w:t>
      </w:r>
      <w:r w:rsidR="005176CD">
        <w:rPr>
          <w:rFonts w:asciiTheme="minorHAnsi" w:eastAsiaTheme="minorHAnsi" w:hAnsiTheme="minorHAnsi" w:cstheme="minorBidi"/>
          <w:b w:val="0"/>
          <w:iCs w:val="0"/>
          <w:color w:val="000000" w:themeColor="text1"/>
          <w:sz w:val="22"/>
        </w:rPr>
        <w:t>by</w:t>
      </w:r>
      <w:r w:rsidRPr="005B2AA6">
        <w:rPr>
          <w:rFonts w:asciiTheme="minorHAnsi" w:eastAsiaTheme="minorHAnsi" w:hAnsiTheme="minorHAnsi" w:cstheme="minorBidi"/>
          <w:b w:val="0"/>
          <w:iCs w:val="0"/>
          <w:color w:val="000000" w:themeColor="text1"/>
          <w:sz w:val="22"/>
        </w:rPr>
        <w:t xml:space="preserve"> vehicles that exceed the relevant target by selling vehicles that are below the relevant emission targets or by purchasing excess units from another manufacturer that sells more efficient vehicles. Based on international experience, the department anticipates vehicle manufacturers will take all reasonable steps to avoid incurring a penalty for breaching their obligations under the NVES Act, due the substantial reputational damage this would cause. </w:t>
      </w:r>
    </w:p>
    <w:p w14:paraId="4622817C" w14:textId="16917C31" w:rsidR="0094323B" w:rsidRDefault="0094323B" w:rsidP="00E052F8">
      <w:pPr>
        <w:pStyle w:val="Heading4"/>
      </w:pPr>
      <w:r>
        <w:t>Impacts on greenhouse gas emission</w:t>
      </w:r>
      <w:r w:rsidR="000428C4">
        <w:t>s</w:t>
      </w:r>
    </w:p>
    <w:p w14:paraId="037A9E13" w14:textId="47CD4E66" w:rsidR="00591D91" w:rsidRDefault="00B70FBF" w:rsidP="00EA6634">
      <w:r>
        <w:t xml:space="preserve">Assuming these vehicles are on the road for an average life </w:t>
      </w:r>
      <w:r w:rsidR="000428C4">
        <w:t>of</w:t>
      </w:r>
      <w:r>
        <w:t xml:space="preserve"> 300,000</w:t>
      </w:r>
      <w:r w:rsidR="0088169B">
        <w:t>km</w:t>
      </w:r>
      <w:r w:rsidR="000428C4">
        <w:t xml:space="preserve"> (approximately 15-20 years)</w:t>
      </w:r>
      <w:r w:rsidR="0088169B">
        <w:t>, the department estimates</w:t>
      </w:r>
      <w:r w:rsidR="000F31BE">
        <w:t xml:space="preserve"> the</w:t>
      </w:r>
      <w:r w:rsidR="00A4281E">
        <w:t xml:space="preserve"> excess </w:t>
      </w:r>
      <w:r w:rsidR="00825368">
        <w:t xml:space="preserve">greenhouse gas </w:t>
      </w:r>
      <w:r w:rsidR="00A4281E">
        <w:t xml:space="preserve">emissions avoided by this change would </w:t>
      </w:r>
      <w:r w:rsidR="00825368">
        <w:t xml:space="preserve">be </w:t>
      </w:r>
      <w:r w:rsidR="005B2AA6" w:rsidRPr="001D1B0B">
        <w:t>3</w:t>
      </w:r>
      <w:r w:rsidR="00372003" w:rsidRPr="001D1B0B">
        <w:t>0</w:t>
      </w:r>
      <w:r w:rsidR="005B2AA6" w:rsidRPr="001D1B0B">
        <w:t>6</w:t>
      </w:r>
      <w:r w:rsidR="00825368" w:rsidRPr="001D1B0B">
        <w:t>,000</w:t>
      </w:r>
      <w:r w:rsidR="00825368">
        <w:t xml:space="preserve"> tonnes </w:t>
      </w:r>
      <w:r w:rsidR="005B2AA6">
        <w:t>over the life of</w:t>
      </w:r>
      <w:r w:rsidR="00241A7B">
        <w:t xml:space="preserve"> </w:t>
      </w:r>
      <w:r w:rsidR="00825368">
        <w:t>vehicles sold in 2027</w:t>
      </w:r>
      <w:r w:rsidR="005B2AA6">
        <w:t>.</w:t>
      </w:r>
    </w:p>
    <w:p w14:paraId="7F720DEC" w14:textId="44B4CC74" w:rsidR="002621CC" w:rsidRDefault="009255AC" w:rsidP="00EA6634">
      <w:r>
        <w:t>As the impact analysis a</w:t>
      </w:r>
      <w:r w:rsidR="00533A3A">
        <w:t>nticipated</w:t>
      </w:r>
      <w:r>
        <w:t xml:space="preserve"> these vehicles would be included in the NVES from 1 July 202</w:t>
      </w:r>
      <w:r w:rsidR="00CF37AF">
        <w:t>5</w:t>
      </w:r>
      <w:r>
        <w:t xml:space="preserve">, these amounts are not additional to the abatement </w:t>
      </w:r>
      <w:r w:rsidR="0094323B">
        <w:t xml:space="preserve">estimated in the Impact Analysis. The department estimates </w:t>
      </w:r>
      <w:r w:rsidR="005B2AA6">
        <w:t>861</w:t>
      </w:r>
      <w:r w:rsidR="009A183B">
        <w:t xml:space="preserve">,000 </w:t>
      </w:r>
      <w:r w:rsidR="001A6207">
        <w:t xml:space="preserve">tonnes of </w:t>
      </w:r>
      <w:r w:rsidR="0094323B">
        <w:t xml:space="preserve">abatement </w:t>
      </w:r>
      <w:r w:rsidR="001A6207">
        <w:t xml:space="preserve">will be </w:t>
      </w:r>
      <w:r w:rsidR="0094323B">
        <w:t xml:space="preserve">foregone </w:t>
      </w:r>
      <w:r w:rsidR="00842D1B">
        <w:t>from</w:t>
      </w:r>
      <w:r w:rsidR="00C15B04">
        <w:t xml:space="preserve"> </w:t>
      </w:r>
      <w:r w:rsidR="00842D1B">
        <w:t xml:space="preserve">cars, SUVs and </w:t>
      </w:r>
      <w:proofErr w:type="spellStart"/>
      <w:r w:rsidR="00842D1B">
        <w:t>utes</w:t>
      </w:r>
      <w:proofErr w:type="spellEnd"/>
      <w:r w:rsidR="00842D1B">
        <w:t xml:space="preserve"> between 3.5 and 3.855t being exempt from the NVES </w:t>
      </w:r>
      <w:r w:rsidR="001A6207">
        <w:t>in</w:t>
      </w:r>
      <w:r w:rsidR="00C15B04">
        <w:t xml:space="preserve"> 2025, 2026 and the first half of 2027</w:t>
      </w:r>
      <w:r w:rsidR="001A6207">
        <w:t>.</w:t>
      </w:r>
    </w:p>
    <w:p w14:paraId="20A29B5D" w14:textId="11E96EF3" w:rsidR="00D013F6" w:rsidRDefault="00D013F6" w:rsidP="00D013F6">
      <w:pPr>
        <w:pStyle w:val="Heading4"/>
      </w:pPr>
      <w:r>
        <w:t xml:space="preserve">Impacts on fuel </w:t>
      </w:r>
      <w:r w:rsidR="00704853">
        <w:t xml:space="preserve">consumption </w:t>
      </w:r>
      <w:r>
        <w:t>costs</w:t>
      </w:r>
    </w:p>
    <w:p w14:paraId="35522D28" w14:textId="72FFEFF0" w:rsidR="007058AC" w:rsidRDefault="00FF27FD" w:rsidP="001D1B0B">
      <w:pPr>
        <w:keepLines/>
      </w:pPr>
      <w:r w:rsidRPr="001D1B0B">
        <w:t xml:space="preserve">As the inclusion of these vehicles in the NVES from 1 July 2027 will </w:t>
      </w:r>
      <w:r w:rsidR="00306C84" w:rsidRPr="001D1B0B">
        <w:t xml:space="preserve">incentivise </w:t>
      </w:r>
      <w:r w:rsidRPr="001D1B0B">
        <w:t xml:space="preserve">affected manufacturers to sell more </w:t>
      </w:r>
      <w:r w:rsidR="009E53E5" w:rsidRPr="001D1B0B">
        <w:t>fuel-efficient</w:t>
      </w:r>
      <w:r w:rsidRPr="001D1B0B">
        <w:t xml:space="preserve"> vehicles or buy units from manufacturers that do so</w:t>
      </w:r>
      <w:r w:rsidR="00F035D6" w:rsidRPr="001D1B0B">
        <w:t>, the department estimates the proposed amendment will</w:t>
      </w:r>
      <w:r w:rsidR="003C7FA5" w:rsidRPr="001D1B0B">
        <w:t xml:space="preserve"> reduce the amount of petrol consumed</w:t>
      </w:r>
      <w:r w:rsidR="00724338" w:rsidRPr="001D1B0B">
        <w:t xml:space="preserve"> over the next 20 years</w:t>
      </w:r>
      <w:r w:rsidR="00EA53C1" w:rsidRPr="001D1B0B">
        <w:t xml:space="preserve"> by </w:t>
      </w:r>
      <w:r w:rsidR="00372003" w:rsidRPr="001D1B0B">
        <w:t>33.9</w:t>
      </w:r>
      <w:r w:rsidR="000F7BDC" w:rsidRPr="001D1B0B">
        <w:t xml:space="preserve"> million litres</w:t>
      </w:r>
      <w:r w:rsidR="00724338" w:rsidRPr="001D1B0B">
        <w:t xml:space="preserve"> and amount of diesel consumed over the next 20 years by </w:t>
      </w:r>
      <w:r w:rsidR="005B2AA6" w:rsidRPr="001D1B0B">
        <w:t>2</w:t>
      </w:r>
      <w:r w:rsidR="00724338" w:rsidRPr="001D1B0B">
        <w:t>7</w:t>
      </w:r>
      <w:r w:rsidR="00372003" w:rsidRPr="001D1B0B">
        <w:t>.5</w:t>
      </w:r>
      <w:r w:rsidR="00724338" w:rsidRPr="001D1B0B">
        <w:t xml:space="preserve"> million litres.</w:t>
      </w:r>
      <w:r w:rsidR="00704853" w:rsidRPr="001D1B0B">
        <w:t xml:space="preserve"> At a retail fuel price of $2 per litre, this would save the Australian community approximately </w:t>
      </w:r>
      <w:r w:rsidR="009E53E5" w:rsidRPr="001D1B0B">
        <w:t>$</w:t>
      </w:r>
      <w:r w:rsidR="00372003" w:rsidRPr="001D1B0B">
        <w:t>122.7</w:t>
      </w:r>
      <w:r w:rsidR="009E53E5" w:rsidRPr="001D1B0B">
        <w:t xml:space="preserve"> </w:t>
      </w:r>
      <w:r w:rsidR="005B2AA6" w:rsidRPr="001D1B0B">
        <w:t>m</w:t>
      </w:r>
      <w:r w:rsidR="009E53E5" w:rsidRPr="001D1B0B">
        <w:t>illion</w:t>
      </w:r>
      <w:r w:rsidR="00F40690" w:rsidRPr="001D1B0B">
        <w:t xml:space="preserve"> in fuel costs</w:t>
      </w:r>
      <w:r w:rsidR="009E53E5" w:rsidRPr="001D1B0B">
        <w:t xml:space="preserve"> over that next</w:t>
      </w:r>
      <w:r w:rsidR="009E53E5">
        <w:t xml:space="preserve"> 20</w:t>
      </w:r>
      <w:r w:rsidR="00306C84">
        <w:t> </w:t>
      </w:r>
      <w:r w:rsidR="009E53E5">
        <w:t>years.</w:t>
      </w:r>
    </w:p>
    <w:p w14:paraId="287A60A0" w14:textId="57F021C2" w:rsidR="002621CC" w:rsidRPr="00EA6634" w:rsidRDefault="007058AC" w:rsidP="00E052F8">
      <w:r>
        <w:t>As the NVES Impact Analysis anticipate</w:t>
      </w:r>
      <w:r w:rsidR="00C96BAC">
        <w:t>d</w:t>
      </w:r>
      <w:r>
        <w:t xml:space="preserve"> these vehicles would be included in the </w:t>
      </w:r>
      <w:r w:rsidR="00AD3814">
        <w:t>NVES</w:t>
      </w:r>
      <w:r w:rsidR="00C96BAC">
        <w:t>,</w:t>
      </w:r>
      <w:r w:rsidR="00AD3814">
        <w:t xml:space="preserve"> t</w:t>
      </w:r>
      <w:r>
        <w:t xml:space="preserve">his means an equivalent </w:t>
      </w:r>
      <w:r w:rsidR="00AD3814">
        <w:t>amount of fuel savings would be foregone if this amendment was not adopted.</w:t>
      </w:r>
    </w:p>
    <w:p w14:paraId="5E0BE433" w14:textId="7A7A5D86" w:rsidR="00091259" w:rsidRPr="006A2FBB" w:rsidRDefault="00091259" w:rsidP="00091259">
      <w:pPr>
        <w:pStyle w:val="Heading2"/>
        <w:numPr>
          <w:ilvl w:val="0"/>
          <w:numId w:val="31"/>
        </w:numPr>
      </w:pPr>
      <w:r>
        <w:t>Next steps</w:t>
      </w:r>
    </w:p>
    <w:p w14:paraId="72A597D7" w14:textId="5FA4B3D6" w:rsidR="00430511" w:rsidRPr="0078564D" w:rsidRDefault="0078564D" w:rsidP="00E052F8">
      <w:pPr>
        <w:keepLines/>
      </w:pPr>
      <w:r>
        <w:t xml:space="preserve">The Minister for Infrastructure, Transport, Regional Development and Local Government will seek to </w:t>
      </w:r>
      <w:r w:rsidR="009C7E64">
        <w:t xml:space="preserve">implement </w:t>
      </w:r>
      <w:r w:rsidR="00200A9C">
        <w:t xml:space="preserve">the proposed amendments to the </w:t>
      </w:r>
      <w:r w:rsidR="00A54574">
        <w:t>E</w:t>
      </w:r>
      <w:r w:rsidR="00200A9C">
        <w:t xml:space="preserve">xemption </w:t>
      </w:r>
      <w:r w:rsidR="00A54574">
        <w:t>D</w:t>
      </w:r>
      <w:r w:rsidR="00200A9C">
        <w:t>etermination to remove the exemption for vehicles that are required to comply with ADR 114/00</w:t>
      </w:r>
      <w:r w:rsidR="00FF2B7C">
        <w:t xml:space="preserve"> or ADR 81/03</w:t>
      </w:r>
      <w:r w:rsidR="00200A9C">
        <w:t xml:space="preserve"> from 1 July 2027</w:t>
      </w:r>
      <w:bookmarkEnd w:id="2"/>
      <w:r w:rsidR="00036637">
        <w:t xml:space="preserve"> by making a determination under </w:t>
      </w:r>
      <w:r w:rsidR="00FC12AF">
        <w:t>paragraph</w:t>
      </w:r>
      <w:r w:rsidR="00036637">
        <w:t xml:space="preserve"> </w:t>
      </w:r>
      <w:r w:rsidR="00A35022">
        <w:t>29</w:t>
      </w:r>
      <w:r w:rsidR="00F40690">
        <w:t>(1)</w:t>
      </w:r>
      <w:r w:rsidR="00A35022">
        <w:t>(c) of the NVES Act.</w:t>
      </w:r>
    </w:p>
    <w:sectPr w:rsidR="00430511" w:rsidRPr="0078564D" w:rsidSect="00D2335F">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021" w:right="1021" w:bottom="1021" w:left="1021"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01BCF" w14:textId="77777777" w:rsidR="00736FE2" w:rsidRDefault="00736FE2" w:rsidP="008456D5">
      <w:pPr>
        <w:spacing w:before="0" w:after="0"/>
      </w:pPr>
      <w:r>
        <w:separator/>
      </w:r>
    </w:p>
  </w:endnote>
  <w:endnote w:type="continuationSeparator" w:id="0">
    <w:p w14:paraId="4FB305A4" w14:textId="77777777" w:rsidR="00736FE2" w:rsidRDefault="00736FE2"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9DCF" w14:textId="73D71AD4" w:rsidR="007175AD" w:rsidRDefault="00923098" w:rsidP="00180B5B">
    <w:pPr>
      <w:pStyle w:val="Footer"/>
      <w:spacing w:before="720"/>
      <w:jc w:val="right"/>
    </w:pPr>
    <w:r>
      <w:rPr>
        <w:noProof/>
        <w:lang w:eastAsia="en-AU"/>
      </w:rPr>
      <mc:AlternateContent>
        <mc:Choice Requires="wps">
          <w:drawing>
            <wp:anchor distT="0" distB="0" distL="0" distR="0" simplePos="0" relativeHeight="251658241" behindDoc="0" locked="0" layoutInCell="1" allowOverlap="1" wp14:anchorId="1E2D2370" wp14:editId="79982B9A">
              <wp:simplePos x="635" y="635"/>
              <wp:positionH relativeFrom="page">
                <wp:align>center</wp:align>
              </wp:positionH>
              <wp:positionV relativeFrom="page">
                <wp:align>bottom</wp:align>
              </wp:positionV>
              <wp:extent cx="726440" cy="509270"/>
              <wp:effectExtent l="0" t="0" r="16510" b="0"/>
              <wp:wrapNone/>
              <wp:docPr id="48320275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AEEC40D" w14:textId="64E42247" w:rsidR="00923098" w:rsidRPr="00923098" w:rsidRDefault="00923098" w:rsidP="00923098">
                          <w:pPr>
                            <w:spacing w:after="0"/>
                            <w:rPr>
                              <w:rFonts w:ascii="Aptos" w:eastAsia="Aptos" w:hAnsi="Aptos" w:cs="Aptos"/>
                              <w:noProof/>
                              <w:color w:val="FF0000"/>
                              <w:sz w:val="28"/>
                              <w:szCs w:val="28"/>
                            </w:rPr>
                          </w:pPr>
                          <w:r w:rsidRPr="00923098">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2D2370" id="_x0000_t202" coordsize="21600,21600" o:spt="202" path="m,l,21600r21600,l21600,xe">
              <v:stroke joinstyle="miter"/>
              <v:path gradientshapeok="t" o:connecttype="rect"/>
            </v:shapetype>
            <v:shape id="Text Box 5" o:spid="_x0000_s1027" type="#_x0000_t202" alt="OFFICIAL" style="position:absolute;left:0;text-align:left;margin-left:0;margin-top:0;width:57.2pt;height:40.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" filled="f" stroked="f">
              <v:textbox style="mso-fit-shape-to-text:t" inset="0,0,0,15pt">
                <w:txbxContent>
                  <w:p w14:paraId="6AEEC40D" w14:textId="64E42247" w:rsidR="00923098" w:rsidRPr="00923098" w:rsidRDefault="00923098" w:rsidP="00923098">
                    <w:pPr>
                      <w:spacing w:after="0"/>
                      <w:rPr>
                        <w:rFonts w:ascii="Aptos" w:eastAsia="Aptos" w:hAnsi="Aptos" w:cs="Aptos"/>
                        <w:noProof/>
                        <w:color w:val="FF0000"/>
                        <w:sz w:val="28"/>
                        <w:szCs w:val="28"/>
                      </w:rPr>
                    </w:pPr>
                    <w:r w:rsidRPr="00923098">
                      <w:rPr>
                        <w:rFonts w:ascii="Aptos" w:eastAsia="Aptos" w:hAnsi="Aptos" w:cs="Aptos"/>
                        <w:noProof/>
                        <w:color w:val="FF0000"/>
                        <w:sz w:val="28"/>
                        <w:szCs w:val="28"/>
                      </w:rPr>
                      <w:t>OFFICIAL</w:t>
                    </w:r>
                  </w:p>
                </w:txbxContent>
              </v:textbox>
              <w10:wrap anchorx="page" anchory="page"/>
            </v:shape>
          </w:pict>
        </mc:Fallback>
      </mc:AlternateContent>
    </w:r>
    <w:r w:rsidR="007175AD">
      <w:rPr>
        <w:noProof/>
        <w:lang w:eastAsia="en-AU"/>
      </w:rPr>
      <mc:AlternateContent>
        <mc:Choice Requires="wps">
          <w:drawing>
            <wp:inline distT="0" distB="0" distL="0" distR="0" wp14:anchorId="44F12706" wp14:editId="7272F462">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3B3CA581" w14:textId="77777777" w:rsidR="007175AD" w:rsidRPr="007A05BE" w:rsidRDefault="007175AD"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44F12706" id="Text Box 16" o:spid="_x0000_s1028"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m8T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Z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J9ubxMaAgAALQQAAA4AAAAAAAAAAAAAAAAALgIAAGRycy9lMm9Eb2MueG1sUEsBAi0AFAAG&#10;AAgAAAAhAEkMkHjcAAAABAEAAA8AAAAAAAAAAAAAAAAAdAQAAGRycy9kb3ducmV2LnhtbFBLBQYA&#10;AAAABAAEAPMAAAB9BQAAAAA=&#10;" filled="f" stroked="f" strokeweight=".5pt">
              <v:textbox inset="18mm,0,0,10mm">
                <w:txbxContent>
                  <w:p w14:paraId="3B3CA581" w14:textId="77777777" w:rsidR="007175AD" w:rsidRPr="007A05BE" w:rsidRDefault="007175AD"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0558F3BB" w14:textId="77777777" w:rsidR="007175AD" w:rsidRDefault="007175A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A5AC" w14:textId="19984721" w:rsidR="007175AD" w:rsidRPr="003C67CE" w:rsidRDefault="00A23C83" w:rsidP="00B1786D">
    <w:pPr>
      <w:pStyle w:val="SecurityMarker"/>
    </w:pPr>
    <w:fldSimple w:instr=" STYLEREF  &quot;Security Marker&quot;  \* MERGEFORMAT ">
      <w:r w:rsidR="00D23036">
        <w:rPr>
          <w:noProof/>
        </w:rPr>
        <w:t>OFFICIAL</w:t>
      </w:r>
    </w:fldSimple>
  </w:p>
  <w:p w14:paraId="20F0736E" w14:textId="77777777" w:rsidR="007175AD" w:rsidRDefault="007175AD" w:rsidP="00AB3238">
    <w:pPr>
      <w:framePr w:w="11907" w:h="284" w:hSpace="181" w:wrap="around" w:vAnchor="page" w:hAnchor="page" w:yAlign="bottom"/>
      <w:spacing w:before="0" w:after="0"/>
    </w:pPr>
    <w:r>
      <w:rPr>
        <w:noProof/>
      </w:rPr>
      <w:drawing>
        <wp:inline distT="0" distB="0" distL="0" distR="0" wp14:anchorId="3F164053" wp14:editId="53AE7935">
          <wp:extent cx="7562850" cy="179922"/>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4389026D" w14:textId="4CA2B9E0" w:rsidR="007175AD" w:rsidRPr="00654E6E" w:rsidRDefault="00923098" w:rsidP="006851B3">
    <w:pPr>
      <w:pStyle w:val="Footer"/>
      <w:tabs>
        <w:tab w:val="clear" w:pos="4513"/>
        <w:tab w:val="clear" w:pos="9026"/>
        <w:tab w:val="center" w:pos="4820"/>
        <w:tab w:val="right" w:pos="14742"/>
      </w:tabs>
      <w:spacing w:after="160"/>
      <w:rPr>
        <w:color w:val="auto"/>
      </w:rPr>
    </w:pPr>
    <w:r>
      <w:rPr>
        <w:color w:val="auto"/>
        <w:sz w:val="18"/>
        <w:szCs w:val="18"/>
        <w:lang w:val="en-US"/>
      </w:rPr>
      <w:t>Cleaner, Cheaper to Run Cars: The Australian New Vehicle Efficiency Standard - Addendum to Impact analysis</w:t>
    </w:r>
    <w:r w:rsidR="007175AD" w:rsidRPr="00654E6E">
      <w:rPr>
        <w:color w:val="auto"/>
        <w:sz w:val="18"/>
        <w:szCs w:val="18"/>
        <w:lang w:val="en-US"/>
      </w:rPr>
      <w:tab/>
    </w:r>
    <w:r w:rsidR="007175AD" w:rsidRPr="00654E6E">
      <w:rPr>
        <w:b/>
        <w:color w:val="auto"/>
        <w:sz w:val="18"/>
        <w:szCs w:val="18"/>
        <w:lang w:val="en-US"/>
      </w:rPr>
      <w:t>Release date:</w:t>
    </w:r>
    <w:r w:rsidR="007175AD" w:rsidRPr="00654E6E">
      <w:rPr>
        <w:color w:val="auto"/>
        <w:sz w:val="18"/>
        <w:szCs w:val="18"/>
        <w:lang w:val="en-US"/>
      </w:rPr>
      <w:t xml:space="preserve"> </w:t>
    </w:r>
    <w:r w:rsidR="00A23C83">
      <w:rPr>
        <w:color w:val="auto"/>
        <w:sz w:val="18"/>
        <w:szCs w:val="18"/>
        <w:lang w:val="en-US"/>
      </w:rPr>
      <w:t>September</w:t>
    </w:r>
    <w:r w:rsidR="002C6E9A">
      <w:rPr>
        <w:color w:val="auto"/>
        <w:sz w:val="18"/>
        <w:szCs w:val="18"/>
        <w:lang w:val="en-US"/>
      </w:rPr>
      <w:t xml:space="preserve"> 2026</w:t>
    </w:r>
    <w:r w:rsidR="007175AD" w:rsidRPr="00654E6E">
      <w:rPr>
        <w:color w:val="auto"/>
        <w:sz w:val="18"/>
        <w:szCs w:val="18"/>
        <w:lang w:val="en-US"/>
      </w:rPr>
      <w:tab/>
      <w:t xml:space="preserve">Page </w:t>
    </w:r>
    <w:r w:rsidR="007175AD" w:rsidRPr="00654E6E">
      <w:rPr>
        <w:color w:val="auto"/>
        <w:sz w:val="18"/>
        <w:szCs w:val="18"/>
        <w:lang w:val="en-US"/>
      </w:rPr>
      <w:fldChar w:fldCharType="begin"/>
    </w:r>
    <w:r w:rsidR="007175AD" w:rsidRPr="00654E6E">
      <w:rPr>
        <w:color w:val="auto"/>
        <w:sz w:val="18"/>
        <w:szCs w:val="18"/>
        <w:lang w:val="en-US"/>
      </w:rPr>
      <w:instrText xml:space="preserve"> PAGE   \* MERGEFORMAT </w:instrText>
    </w:r>
    <w:r w:rsidR="007175AD" w:rsidRPr="00654E6E">
      <w:rPr>
        <w:color w:val="auto"/>
        <w:sz w:val="18"/>
        <w:szCs w:val="18"/>
        <w:lang w:val="en-US"/>
      </w:rPr>
      <w:fldChar w:fldCharType="separate"/>
    </w:r>
    <w:r w:rsidR="007175AD">
      <w:rPr>
        <w:color w:val="auto"/>
        <w:sz w:val="18"/>
        <w:szCs w:val="18"/>
        <w:lang w:val="en-US"/>
      </w:rPr>
      <w:t>3</w:t>
    </w:r>
    <w:r w:rsidR="007175AD" w:rsidRPr="00654E6E">
      <w:rPr>
        <w:noProof/>
        <w:color w:val="auto"/>
        <w:sz w:val="18"/>
        <w:szCs w:val="18"/>
        <w:lang w:val="en-US"/>
      </w:rPr>
      <w:fldChar w:fldCharType="end"/>
    </w:r>
    <w:r w:rsidR="007175AD" w:rsidRPr="00654E6E">
      <w:rPr>
        <w:noProof/>
        <w:color w:val="auto"/>
        <w:sz w:val="18"/>
        <w:szCs w:val="18"/>
        <w:lang w:val="en-US"/>
      </w:rPr>
      <w:t xml:space="preserve"> of </w:t>
    </w:r>
    <w:r w:rsidR="007175AD" w:rsidRPr="00654E6E">
      <w:rPr>
        <w:noProof/>
        <w:color w:val="auto"/>
        <w:sz w:val="18"/>
        <w:szCs w:val="18"/>
        <w:lang w:val="en-US"/>
      </w:rPr>
      <w:fldChar w:fldCharType="begin"/>
    </w:r>
    <w:r w:rsidR="007175AD" w:rsidRPr="00654E6E">
      <w:rPr>
        <w:noProof/>
        <w:color w:val="auto"/>
        <w:sz w:val="18"/>
        <w:szCs w:val="18"/>
        <w:lang w:val="en-US"/>
      </w:rPr>
      <w:instrText xml:space="preserve"> NUMPAGES   \* MERGEFORMAT </w:instrText>
    </w:r>
    <w:r w:rsidR="007175AD" w:rsidRPr="00654E6E">
      <w:rPr>
        <w:noProof/>
        <w:color w:val="auto"/>
        <w:sz w:val="18"/>
        <w:szCs w:val="18"/>
        <w:lang w:val="en-US"/>
      </w:rPr>
      <w:fldChar w:fldCharType="separate"/>
    </w:r>
    <w:r w:rsidR="007175AD">
      <w:rPr>
        <w:noProof/>
        <w:color w:val="auto"/>
        <w:sz w:val="18"/>
        <w:szCs w:val="18"/>
        <w:lang w:val="en-US"/>
      </w:rPr>
      <w:t>9</w:t>
    </w:r>
    <w:r w:rsidR="007175AD" w:rsidRPr="00654E6E">
      <w:rPr>
        <w:noProof/>
        <w:color w:val="auto"/>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EBFE" w14:textId="4574E25D" w:rsidR="007175AD" w:rsidRPr="003C67CE" w:rsidRDefault="00A23C83" w:rsidP="001D659E">
    <w:pPr>
      <w:pStyle w:val="SecurityMarker"/>
    </w:pPr>
    <w:fldSimple w:instr=" STYLEREF  &quot;Security Marker&quot;  \* MERGEFORMAT ">
      <w:r w:rsidR="00D23036">
        <w:rPr>
          <w:noProof/>
        </w:rPr>
        <w:t>OFFICIAL</w:t>
      </w:r>
    </w:fldSimple>
  </w:p>
  <w:p w14:paraId="43F22FDD" w14:textId="77777777" w:rsidR="007175AD" w:rsidRDefault="007175AD" w:rsidP="006B1647">
    <w:pPr>
      <w:framePr w:w="11907" w:h="284" w:hSpace="181" w:wrap="around" w:vAnchor="page" w:hAnchor="page" w:yAlign="bottom"/>
      <w:spacing w:before="0" w:after="0"/>
    </w:pPr>
    <w:r>
      <w:rPr>
        <w:noProof/>
      </w:rPr>
      <w:drawing>
        <wp:inline distT="0" distB="0" distL="0" distR="0" wp14:anchorId="7271B21C" wp14:editId="0ECABF9B">
          <wp:extent cx="7562850" cy="179922"/>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3D22FACA" w14:textId="3B460768" w:rsidR="007175AD" w:rsidRPr="00654E6E" w:rsidRDefault="00923098" w:rsidP="006851B3">
    <w:pPr>
      <w:pStyle w:val="Footer"/>
      <w:tabs>
        <w:tab w:val="clear" w:pos="4513"/>
        <w:tab w:val="clear" w:pos="9026"/>
        <w:tab w:val="center" w:pos="4820"/>
        <w:tab w:val="right" w:pos="14742"/>
      </w:tabs>
      <w:spacing w:after="160"/>
      <w:rPr>
        <w:color w:val="auto"/>
      </w:rPr>
    </w:pPr>
    <w:r>
      <w:rPr>
        <w:color w:val="auto"/>
        <w:sz w:val="18"/>
        <w:szCs w:val="18"/>
        <w:lang w:val="en-US"/>
      </w:rPr>
      <w:t>Cleaner, Cheaper to Run Cars: The Australian New Vehicle Efficiency Standard - Addendum to Impact analysis</w:t>
    </w:r>
    <w:r w:rsidR="007175AD" w:rsidRPr="00654E6E">
      <w:rPr>
        <w:color w:val="auto"/>
        <w:sz w:val="18"/>
        <w:szCs w:val="18"/>
        <w:lang w:val="en-US"/>
      </w:rPr>
      <w:tab/>
    </w:r>
    <w:r w:rsidR="007175AD" w:rsidRPr="00654E6E">
      <w:rPr>
        <w:b/>
        <w:color w:val="auto"/>
        <w:sz w:val="18"/>
        <w:szCs w:val="18"/>
        <w:lang w:val="en-US"/>
      </w:rPr>
      <w:t>Release date:</w:t>
    </w:r>
    <w:r w:rsidR="007175AD" w:rsidRPr="00654E6E">
      <w:rPr>
        <w:color w:val="auto"/>
        <w:sz w:val="18"/>
        <w:szCs w:val="18"/>
        <w:lang w:val="en-US"/>
      </w:rPr>
      <w:t xml:space="preserve"> </w:t>
    </w:r>
    <w:r w:rsidR="002C6E9A">
      <w:rPr>
        <w:color w:val="auto"/>
        <w:sz w:val="18"/>
        <w:szCs w:val="18"/>
        <w:lang w:val="en-US"/>
      </w:rPr>
      <w:t>April 2026</w:t>
    </w:r>
    <w:r w:rsidR="007175AD" w:rsidRPr="00654E6E">
      <w:rPr>
        <w:color w:val="auto"/>
        <w:sz w:val="18"/>
        <w:szCs w:val="18"/>
        <w:lang w:val="en-US"/>
      </w:rPr>
      <w:tab/>
      <w:t xml:space="preserve">Page </w:t>
    </w:r>
    <w:r w:rsidR="007175AD" w:rsidRPr="00654E6E">
      <w:rPr>
        <w:color w:val="auto"/>
        <w:sz w:val="18"/>
        <w:szCs w:val="18"/>
        <w:lang w:val="en-US"/>
      </w:rPr>
      <w:fldChar w:fldCharType="begin"/>
    </w:r>
    <w:r w:rsidR="007175AD" w:rsidRPr="00654E6E">
      <w:rPr>
        <w:color w:val="auto"/>
        <w:sz w:val="18"/>
        <w:szCs w:val="18"/>
        <w:lang w:val="en-US"/>
      </w:rPr>
      <w:instrText xml:space="preserve"> PAGE   \* MERGEFORMAT </w:instrText>
    </w:r>
    <w:r w:rsidR="007175AD" w:rsidRPr="00654E6E">
      <w:rPr>
        <w:color w:val="auto"/>
        <w:sz w:val="18"/>
        <w:szCs w:val="18"/>
        <w:lang w:val="en-US"/>
      </w:rPr>
      <w:fldChar w:fldCharType="separate"/>
    </w:r>
    <w:r w:rsidR="007175AD">
      <w:rPr>
        <w:color w:val="auto"/>
        <w:sz w:val="18"/>
        <w:szCs w:val="18"/>
        <w:lang w:val="en-US"/>
      </w:rPr>
      <w:t>3</w:t>
    </w:r>
    <w:r w:rsidR="007175AD" w:rsidRPr="00654E6E">
      <w:rPr>
        <w:noProof/>
        <w:color w:val="auto"/>
        <w:sz w:val="18"/>
        <w:szCs w:val="18"/>
        <w:lang w:val="en-US"/>
      </w:rPr>
      <w:fldChar w:fldCharType="end"/>
    </w:r>
    <w:r w:rsidR="007175AD" w:rsidRPr="00654E6E">
      <w:rPr>
        <w:noProof/>
        <w:color w:val="auto"/>
        <w:sz w:val="18"/>
        <w:szCs w:val="18"/>
        <w:lang w:val="en-US"/>
      </w:rPr>
      <w:t xml:space="preserve"> of </w:t>
    </w:r>
    <w:r w:rsidR="007175AD" w:rsidRPr="00654E6E">
      <w:rPr>
        <w:noProof/>
        <w:color w:val="auto"/>
        <w:sz w:val="18"/>
        <w:szCs w:val="18"/>
        <w:lang w:val="en-US"/>
      </w:rPr>
      <w:fldChar w:fldCharType="begin"/>
    </w:r>
    <w:r w:rsidR="007175AD" w:rsidRPr="00654E6E">
      <w:rPr>
        <w:noProof/>
        <w:color w:val="auto"/>
        <w:sz w:val="18"/>
        <w:szCs w:val="18"/>
        <w:lang w:val="en-US"/>
      </w:rPr>
      <w:instrText xml:space="preserve"> NUMPAGES   \* MERGEFORMAT </w:instrText>
    </w:r>
    <w:r w:rsidR="007175AD" w:rsidRPr="00654E6E">
      <w:rPr>
        <w:noProof/>
        <w:color w:val="auto"/>
        <w:sz w:val="18"/>
        <w:szCs w:val="18"/>
        <w:lang w:val="en-US"/>
      </w:rPr>
      <w:fldChar w:fldCharType="separate"/>
    </w:r>
    <w:r w:rsidR="007175AD">
      <w:rPr>
        <w:noProof/>
        <w:color w:val="auto"/>
        <w:sz w:val="18"/>
        <w:szCs w:val="18"/>
        <w:lang w:val="en-US"/>
      </w:rPr>
      <w:t>9</w:t>
    </w:r>
    <w:r w:rsidR="007175AD"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E0857" w14:textId="77777777" w:rsidR="00736FE2" w:rsidRPr="00EF7FF3" w:rsidRDefault="00736FE2" w:rsidP="005912BE">
      <w:pPr>
        <w:spacing w:before="300"/>
        <w:rPr>
          <w:color w:val="081E3E" w:themeColor="text2"/>
        </w:rPr>
      </w:pPr>
      <w:r w:rsidRPr="00EF7FF3">
        <w:rPr>
          <w:color w:val="081E3E" w:themeColor="text2"/>
        </w:rPr>
        <w:t>----------</w:t>
      </w:r>
    </w:p>
  </w:footnote>
  <w:footnote w:type="continuationSeparator" w:id="0">
    <w:p w14:paraId="5885301A" w14:textId="77777777" w:rsidR="00736FE2" w:rsidRDefault="00736FE2" w:rsidP="008456D5">
      <w:pPr>
        <w:spacing w:before="0" w:after="0"/>
      </w:pPr>
      <w:r>
        <w:continuationSeparator/>
      </w:r>
    </w:p>
  </w:footnote>
  <w:footnote w:type="continuationNotice" w:id="1">
    <w:p w14:paraId="1313A37A" w14:textId="77777777" w:rsidR="00736FE2" w:rsidRDefault="00736FE2">
      <w:pPr>
        <w:spacing w:before="0" w:after="0"/>
      </w:pPr>
    </w:p>
  </w:footnote>
  <w:footnote w:id="2">
    <w:p w14:paraId="3DB8FBC1" w14:textId="505657D2" w:rsidR="002D23A5" w:rsidRDefault="002D23A5">
      <w:pPr>
        <w:pStyle w:val="FootnoteText"/>
      </w:pPr>
      <w:r>
        <w:rPr>
          <w:rStyle w:val="FootnoteReference"/>
        </w:rPr>
        <w:footnoteRef/>
      </w:r>
      <w:r>
        <w:t xml:space="preserve"> The US standards </w:t>
      </w:r>
      <w:r w:rsidR="00250940">
        <w:t xml:space="preserve">in force at that time </w:t>
      </w:r>
      <w:r>
        <w:t xml:space="preserve">were repealed </w:t>
      </w:r>
      <w:r w:rsidR="00486E0C">
        <w:t xml:space="preserve">on </w:t>
      </w:r>
      <w:r w:rsidR="00696C95">
        <w:t xml:space="preserve">12 February </w:t>
      </w:r>
      <w:r w:rsidR="00486E0C">
        <w:t>2026</w:t>
      </w:r>
      <w:r w:rsidR="00157A54">
        <w:t xml:space="preserve">, see </w:t>
      </w:r>
      <w:hyperlink r:id="rId1" w:history="1">
        <w:r w:rsidR="00157A54" w:rsidRPr="00157A54">
          <w:rPr>
            <w:rStyle w:val="Hyperlink"/>
          </w:rPr>
          <w:t>Final Rule: Rescission of the Greenhouse Gas Endangerment Finding and Motor Vehicle Greenhouse Gas Emission Standards Under the Clean Air Act | US EPA</w:t>
        </w:r>
      </w:hyperlink>
      <w:r w:rsidR="00D91638">
        <w:t>, accessed 23 April 2026</w:t>
      </w:r>
    </w:p>
  </w:footnote>
  <w:footnote w:id="3">
    <w:p w14:paraId="78299F39" w14:textId="65FE2ED8" w:rsidR="00486E0C" w:rsidRDefault="00486E0C">
      <w:pPr>
        <w:pStyle w:val="FootnoteText"/>
      </w:pPr>
      <w:r>
        <w:rPr>
          <w:rStyle w:val="FootnoteReference"/>
        </w:rPr>
        <w:footnoteRef/>
      </w:r>
      <w:r>
        <w:t xml:space="preserve"> </w:t>
      </w:r>
      <w:hyperlink r:id="rId2" w:history="1">
        <w:r w:rsidR="00E2753C" w:rsidRPr="00E2753C">
          <w:rPr>
            <w:rStyle w:val="Hyperlink"/>
          </w:rPr>
          <w:t>Proposed Rule: Multi-Pollutant Emissions Standards for Model Years 2027 and Later Light-Duty and Medium-Duty Vehicles | US EPA</w:t>
        </w:r>
      </w:hyperlink>
      <w:r w:rsidR="00E2753C">
        <w:t xml:space="preserve">, accessed </w:t>
      </w:r>
      <w:r w:rsidR="008837D5">
        <w:t>23 April 2026</w:t>
      </w:r>
    </w:p>
  </w:footnote>
  <w:footnote w:id="4">
    <w:p w14:paraId="613E96EB" w14:textId="1EAF47FE" w:rsidR="007175AD" w:rsidRDefault="007175AD">
      <w:pPr>
        <w:pStyle w:val="FootnoteText"/>
      </w:pPr>
      <w:r>
        <w:rPr>
          <w:rStyle w:val="FootnoteReference"/>
        </w:rPr>
        <w:footnoteRef/>
      </w:r>
      <w:r>
        <w:t xml:space="preserve"> </w:t>
      </w:r>
      <w:r w:rsidR="00B1786D">
        <w:t>Off-road capable (MC</w:t>
      </w:r>
      <w:r>
        <w:t xml:space="preserve"> category</w:t>
      </w:r>
      <w:r w:rsidR="00B1786D">
        <w:t>)</w:t>
      </w:r>
      <w:r>
        <w:t xml:space="preserve"> vehicles with a body on frame chassis</w:t>
      </w:r>
      <w:r w:rsidR="000C75CD">
        <w:t xml:space="preserve"> (also known as a ladder frame chassis)</w:t>
      </w:r>
      <w:r>
        <w:t xml:space="preserve"> and a </w:t>
      </w:r>
      <w:r w:rsidR="000C75CD">
        <w:t>maximum</w:t>
      </w:r>
      <w:r>
        <w:t xml:space="preserve"> towing capacity over 3 tonnes.</w:t>
      </w:r>
    </w:p>
  </w:footnote>
  <w:footnote w:id="5">
    <w:p w14:paraId="45FF8327" w14:textId="333E922A" w:rsidR="007175AD" w:rsidRDefault="007175AD" w:rsidP="002104D3">
      <w:pPr>
        <w:pStyle w:val="FootnoteText"/>
        <w:ind w:left="0" w:firstLine="0"/>
      </w:pPr>
      <w:r>
        <w:rPr>
          <w:rStyle w:val="FootnoteReference"/>
        </w:rPr>
        <w:footnoteRef/>
      </w:r>
      <w:r>
        <w:t xml:space="preserve"> Clause 3.3 of ADR 114/00 specifies the vehicle types over 3.5t GVM that are not required to comply with CO</w:t>
      </w:r>
      <w:r w:rsidRPr="001D1B0B">
        <w:rPr>
          <w:vertAlign w:val="subscript"/>
        </w:rPr>
        <w:t>2</w:t>
      </w:r>
      <w:r>
        <w:t xml:space="preserve"> testing requirements. These criteria exempt medium goods vehicles over 3.5t GVM if the length of the area not designed for the transport of passengers exceeds 50% of the </w:t>
      </w:r>
      <w:r w:rsidR="00A54574">
        <w:t>vehicle’s</w:t>
      </w:r>
      <w:r>
        <w:t xml:space="preserve"> length (if the vehicle has 2 or more rows of seats) or 60% of the vehicle’s length, if the vehicle has one row of seats.</w:t>
      </w:r>
    </w:p>
  </w:footnote>
  <w:footnote w:id="6">
    <w:p w14:paraId="5CDB4EFE" w14:textId="4A644FD6" w:rsidR="005F5F9F" w:rsidRDefault="005F5F9F" w:rsidP="005F5F9F">
      <w:pPr>
        <w:pStyle w:val="FootnoteText"/>
        <w:ind w:left="0" w:firstLine="0"/>
      </w:pPr>
      <w:r>
        <w:rPr>
          <w:rStyle w:val="FootnoteReference"/>
        </w:rPr>
        <w:footnoteRef/>
      </w:r>
      <w:r>
        <w:t xml:space="preserve"> </w:t>
      </w:r>
      <w:r w:rsidR="003B10F7">
        <w:t>“</w:t>
      </w:r>
      <w:r w:rsidRPr="00A54574">
        <w:t>Reference mass" means the vehicle’s mass in running order less the uniform mass of the driver of 75 kg and increased by a uniform</w:t>
      </w:r>
      <w:r>
        <w:t xml:space="preserve"> </w:t>
      </w:r>
      <w:r w:rsidRPr="00A54574">
        <w:t>mass of 100 kg</w:t>
      </w:r>
      <w:r>
        <w:t>.</w:t>
      </w:r>
      <w:r w:rsidR="002137C2">
        <w:br/>
      </w:r>
      <w:r w:rsidR="003B10F7">
        <w:t>“</w:t>
      </w:r>
      <w:r w:rsidRPr="00A54574">
        <w:t>Mass in running order" means the mass of the vehicle, with its fuel tank(s) filled to at least 90 per cent of its or their capacity/capacities, including the mass of the driver, fuel and liquids, fitted with the standard equipment in accordance with the manufacturer’s specifications and, when they are fitted, the mass of the bodywork, the cabin, the coupling and the spare wheel(s) as well as the tools</w:t>
      </w:r>
      <w:r>
        <w:t>.</w:t>
      </w:r>
    </w:p>
  </w:footnote>
  <w:footnote w:id="7">
    <w:p w14:paraId="7A0A4372" w14:textId="77777777" w:rsidR="00C550BB" w:rsidRDefault="00C550BB" w:rsidP="00C550BB">
      <w:pPr>
        <w:pStyle w:val="FootnoteText"/>
        <w:ind w:left="0" w:firstLine="0"/>
      </w:pPr>
      <w:r>
        <w:rPr>
          <w:rStyle w:val="FootnoteReference"/>
        </w:rPr>
        <w:footnoteRef/>
      </w:r>
      <w:r>
        <w:t xml:space="preserve"> The ‘04’ series of amendments to UN Regulation No. 154 (which adopts the WLTP), </w:t>
      </w:r>
      <w:r w:rsidRPr="00511FE9">
        <w:t>was adopted by the Administrative Committee for the United Nations 1958 Agreement Concerning the Adoption of Harmonized Technical United Nations Regulations for Wheeled Vehicles, Equipment and Parts which can be Fitted and/or be Used on Wheeled Vehicles and the Conditions for Reciprocal Recognition of Approvals Granted on the Basis of these United Nations Regulations (the UN 1958 Agreement) on 11 March 2026</w:t>
      </w:r>
      <w:r>
        <w:t>. This series will enable vehicles with a GVM up to 5t to be tested in accordance with the WLTP.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1008" w14:textId="4BF5B916" w:rsidR="007175AD" w:rsidRDefault="00923098" w:rsidP="00180B5B">
    <w:pPr>
      <w:pStyle w:val="Header"/>
      <w:spacing w:after="1320"/>
      <w:jc w:val="left"/>
    </w:pPr>
    <w:r>
      <w:rPr>
        <w:noProof/>
      </w:rPr>
      <mc:AlternateContent>
        <mc:Choice Requires="wps">
          <w:drawing>
            <wp:anchor distT="0" distB="0" distL="0" distR="0" simplePos="0" relativeHeight="251658240" behindDoc="0" locked="0" layoutInCell="1" allowOverlap="1" wp14:anchorId="5F98C1E2" wp14:editId="1F673D37">
              <wp:simplePos x="635" y="635"/>
              <wp:positionH relativeFrom="page">
                <wp:align>center</wp:align>
              </wp:positionH>
              <wp:positionV relativeFrom="page">
                <wp:align>top</wp:align>
              </wp:positionV>
              <wp:extent cx="726440" cy="509270"/>
              <wp:effectExtent l="0" t="0" r="16510" b="5080"/>
              <wp:wrapNone/>
              <wp:docPr id="16359622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7E56EE91" w14:textId="680B3320" w:rsidR="00923098" w:rsidRPr="00923098" w:rsidRDefault="00923098" w:rsidP="00923098">
                          <w:pPr>
                            <w:spacing w:after="0"/>
                            <w:rPr>
                              <w:rFonts w:ascii="Aptos" w:eastAsia="Aptos" w:hAnsi="Aptos" w:cs="Aptos"/>
                              <w:noProof/>
                              <w:color w:val="FF0000"/>
                              <w:sz w:val="28"/>
                              <w:szCs w:val="28"/>
                            </w:rPr>
                          </w:pPr>
                          <w:r w:rsidRPr="00923098">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98C1E2" id="_x0000_t202" coordsize="21600,21600" o:spt="202" path="m,l,21600r21600,l21600,xe">
              <v:stroke joinstyle="miter"/>
              <v:path gradientshapeok="t" o:connecttype="rect"/>
            </v:shapetype>
            <v:shape id="Text Box 2" o:spid="_x0000_s1026" type="#_x0000_t202" alt="OFFICIAL" style="position:absolute;margin-left:0;margin-top:0;width:57.2pt;height:40.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" filled="f" stroked="f">
              <v:textbox style="mso-fit-shape-to-text:t" inset="0,15pt,0,0">
                <w:txbxContent>
                  <w:p w14:paraId="7E56EE91" w14:textId="680B3320" w:rsidR="00923098" w:rsidRPr="00923098" w:rsidRDefault="00923098" w:rsidP="00923098">
                    <w:pPr>
                      <w:spacing w:after="0"/>
                      <w:rPr>
                        <w:rFonts w:ascii="Aptos" w:eastAsia="Aptos" w:hAnsi="Aptos" w:cs="Aptos"/>
                        <w:noProof/>
                        <w:color w:val="FF0000"/>
                        <w:sz w:val="28"/>
                        <w:szCs w:val="28"/>
                      </w:rPr>
                    </w:pPr>
                    <w:r w:rsidRPr="00923098">
                      <w:rPr>
                        <w:rFonts w:ascii="Aptos" w:eastAsia="Aptos" w:hAnsi="Aptos" w:cs="Aptos"/>
                        <w:noProof/>
                        <w:color w:val="FF0000"/>
                        <w:sz w:val="28"/>
                        <w:szCs w:val="28"/>
                      </w:rPr>
                      <w:t>OFFICIAL</w:t>
                    </w:r>
                  </w:p>
                </w:txbxContent>
              </v:textbox>
              <w10:wrap anchorx="page" anchory="page"/>
            </v:shape>
          </w:pict>
        </mc:Fallback>
      </mc:AlternateContent>
    </w:r>
    <w:fldSimple w:instr=" STYLEREF  &quot;Heading 1&quot; \l  \* MERGEFORMAT ">
      <w:r w:rsidR="00306C84">
        <w:rPr>
          <w:noProof/>
        </w:rPr>
        <w:t>Purpose</w:t>
      </w:r>
    </w:fldSimple>
  </w:p>
  <w:p w14:paraId="0287B171" w14:textId="77777777" w:rsidR="007175AD" w:rsidRDefault="007175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AA4C" w14:textId="286EAFBD" w:rsidR="00B1786D" w:rsidRDefault="00A23C83" w:rsidP="00B1786D">
    <w:pPr>
      <w:pStyle w:val="SecurityMarker"/>
    </w:pPr>
    <w:fldSimple w:instr=" STYLEREF  &quot;Security Marker&quot;  \* MERGEFORMAT ">
      <w:r w:rsidR="00D23036">
        <w:rPr>
          <w:noProof/>
        </w:rPr>
        <w:t>OFFICIAL</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E951" w14:textId="1FFFCE1A" w:rsidR="007175AD" w:rsidRDefault="007175AD" w:rsidP="00D2335F">
    <w:pPr>
      <w:framePr w:w="11907" w:h="3062" w:wrap="around" w:vAnchor="page" w:hAnchor="page" w:x="12" w:yAlign="top" w:anchorLock="1"/>
      <w:spacing w:before="0" w:after="400"/>
    </w:pPr>
    <w:bookmarkStart w:id="6" w:name="_Hlk148680551"/>
    <w:bookmarkStart w:id="7" w:name="_Hlk168414111"/>
    <w:bookmarkStart w:id="8" w:name="_Hlk168414112"/>
    <w:r>
      <w:rPr>
        <w:noProof/>
      </w:rPr>
      <w:drawing>
        <wp:inline distT="0" distB="0" distL="0" distR="0" wp14:anchorId="676CC3EA" wp14:editId="33928C85">
          <wp:extent cx="7553115" cy="194310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115" cy="1943100"/>
                  </a:xfrm>
                  <a:prstGeom prst="rect">
                    <a:avLst/>
                  </a:prstGeom>
                  <a:noFill/>
                  <a:ln>
                    <a:noFill/>
                  </a:ln>
                </pic:spPr>
              </pic:pic>
            </a:graphicData>
          </a:graphic>
        </wp:inline>
      </w:drawing>
    </w:r>
  </w:p>
  <w:bookmarkEnd w:id="6"/>
  <w:bookmarkEnd w:id="7"/>
  <w:bookmarkEnd w:id="8"/>
  <w:p w14:paraId="1663AC4F" w14:textId="77777777" w:rsidR="007175AD" w:rsidRDefault="007175AD" w:rsidP="008E5BFD">
    <w:pPr>
      <w:framePr w:w="6521" w:h="1134" w:hSpace="181" w:wrap="around" w:vAnchor="page" w:hAnchor="page" w:x="1022" w:y="852" w:anchorLock="1"/>
      <w:spacing w:after="0"/>
      <w:rPr>
        <w:noProof/>
      </w:rPr>
    </w:pPr>
    <w:r>
      <w:rPr>
        <w:noProof/>
      </w:rPr>
      <w:drawing>
        <wp:inline distT="0" distB="0" distL="0" distR="0" wp14:anchorId="15F83025" wp14:editId="6D5BB668">
          <wp:extent cx="4068000" cy="669600"/>
          <wp:effectExtent l="0" t="0" r="0" b="0"/>
          <wp:docPr id="5" name="Picture 5"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inline>
      </w:drawing>
    </w:r>
  </w:p>
  <w:p w14:paraId="08D60B20" w14:textId="77777777" w:rsidR="007175AD" w:rsidRPr="0069753D" w:rsidRDefault="007175AD" w:rsidP="00D2335F">
    <w:pPr>
      <w:pStyle w:val="Header"/>
      <w:ind w:left="-992"/>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1C6797"/>
    <w:multiLevelType w:val="hybridMultilevel"/>
    <w:tmpl w:val="33C212EC"/>
    <w:lvl w:ilvl="0" w:tplc="85D47B0E">
      <w:start w:val="1"/>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D621AED"/>
    <w:multiLevelType w:val="multilevel"/>
    <w:tmpl w:val="C2EED61A"/>
    <w:numStyleLink w:val="NumberedHeadings"/>
  </w:abstractNum>
  <w:abstractNum w:abstractNumId="13" w15:restartNumberingAfterBreak="0">
    <w:nsid w:val="122E2D3B"/>
    <w:multiLevelType w:val="hybridMultilevel"/>
    <w:tmpl w:val="1B0290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9F33BBA"/>
    <w:multiLevelType w:val="hybridMultilevel"/>
    <w:tmpl w:val="0812E2DE"/>
    <w:lvl w:ilvl="0" w:tplc="E1AE5D66">
      <w:start w:val="1"/>
      <w:numFmt w:val="decimal"/>
      <w:pStyle w:val="Figure"/>
      <w:suff w:val="space"/>
      <w:lvlText w:val="Figure %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7BA240A"/>
    <w:multiLevelType w:val="multilevel"/>
    <w:tmpl w:val="7F94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A51938"/>
    <w:multiLevelType w:val="multilevel"/>
    <w:tmpl w:val="298C34E4"/>
    <w:numStyleLink w:val="AppendixNumbers"/>
  </w:abstractNum>
  <w:abstractNum w:abstractNumId="18"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44262C4E"/>
    <w:multiLevelType w:val="hybridMultilevel"/>
    <w:tmpl w:val="F9D8885A"/>
    <w:lvl w:ilvl="0" w:tplc="B9D231C0">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5B01A1"/>
    <w:multiLevelType w:val="hybridMultilevel"/>
    <w:tmpl w:val="4AEEF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0572986"/>
    <w:multiLevelType w:val="hybridMultilevel"/>
    <w:tmpl w:val="BC9057BE"/>
    <w:lvl w:ilvl="0" w:tplc="1F6E36EE">
      <w:start w:val="2"/>
      <w:numFmt w:val="bullet"/>
      <w:lvlText w:val="-"/>
      <w:lvlJc w:val="left"/>
      <w:pPr>
        <w:ind w:left="360" w:hanging="360"/>
      </w:pPr>
      <w:rPr>
        <w:rFonts w:ascii="Calibri" w:eastAsiaTheme="minorEastAsia"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9C31E11"/>
    <w:multiLevelType w:val="multilevel"/>
    <w:tmpl w:val="B2562D9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asciiTheme="majorHAnsi" w:eastAsiaTheme="majorEastAsia" w:hAnsiTheme="majorHAnsi" w:cstheme="majorBidi" w:hint="default"/>
        <w:b/>
        <w:color w:val="49515C"/>
        <w:sz w:val="30"/>
      </w:rPr>
    </w:lvl>
    <w:lvl w:ilvl="2">
      <w:start w:val="1"/>
      <w:numFmt w:val="decimal"/>
      <w:isLgl/>
      <w:lvlText w:val="%1.%2.%3"/>
      <w:lvlJc w:val="left"/>
      <w:pPr>
        <w:ind w:left="720" w:hanging="720"/>
      </w:pPr>
      <w:rPr>
        <w:rFonts w:asciiTheme="majorHAnsi" w:eastAsiaTheme="majorEastAsia" w:hAnsiTheme="majorHAnsi" w:cstheme="majorBidi" w:hint="default"/>
        <w:b/>
        <w:color w:val="49515C"/>
        <w:sz w:val="30"/>
      </w:rPr>
    </w:lvl>
    <w:lvl w:ilvl="3">
      <w:start w:val="1"/>
      <w:numFmt w:val="decimal"/>
      <w:isLgl/>
      <w:lvlText w:val="%1.%2.%3.%4"/>
      <w:lvlJc w:val="left"/>
      <w:pPr>
        <w:ind w:left="720" w:hanging="720"/>
      </w:pPr>
      <w:rPr>
        <w:rFonts w:asciiTheme="majorHAnsi" w:eastAsiaTheme="majorEastAsia" w:hAnsiTheme="majorHAnsi" w:cstheme="majorBidi" w:hint="default"/>
        <w:b/>
        <w:color w:val="49515C"/>
        <w:sz w:val="30"/>
      </w:rPr>
    </w:lvl>
    <w:lvl w:ilvl="4">
      <w:start w:val="1"/>
      <w:numFmt w:val="decimal"/>
      <w:isLgl/>
      <w:lvlText w:val="%1.%2.%3.%4.%5"/>
      <w:lvlJc w:val="left"/>
      <w:pPr>
        <w:ind w:left="1080" w:hanging="1080"/>
      </w:pPr>
      <w:rPr>
        <w:rFonts w:asciiTheme="majorHAnsi" w:eastAsiaTheme="majorEastAsia" w:hAnsiTheme="majorHAnsi" w:cstheme="majorBidi" w:hint="default"/>
        <w:b/>
        <w:color w:val="49515C"/>
        <w:sz w:val="30"/>
      </w:rPr>
    </w:lvl>
    <w:lvl w:ilvl="5">
      <w:start w:val="1"/>
      <w:numFmt w:val="decimal"/>
      <w:isLgl/>
      <w:lvlText w:val="%1.%2.%3.%4.%5.%6"/>
      <w:lvlJc w:val="left"/>
      <w:pPr>
        <w:ind w:left="1080" w:hanging="1080"/>
      </w:pPr>
      <w:rPr>
        <w:rFonts w:asciiTheme="majorHAnsi" w:eastAsiaTheme="majorEastAsia" w:hAnsiTheme="majorHAnsi" w:cstheme="majorBidi" w:hint="default"/>
        <w:b/>
        <w:color w:val="49515C"/>
        <w:sz w:val="30"/>
      </w:rPr>
    </w:lvl>
    <w:lvl w:ilvl="6">
      <w:start w:val="1"/>
      <w:numFmt w:val="decimal"/>
      <w:isLgl/>
      <w:lvlText w:val="%1.%2.%3.%4.%5.%6.%7"/>
      <w:lvlJc w:val="left"/>
      <w:pPr>
        <w:ind w:left="1440" w:hanging="1440"/>
      </w:pPr>
      <w:rPr>
        <w:rFonts w:asciiTheme="majorHAnsi" w:eastAsiaTheme="majorEastAsia" w:hAnsiTheme="majorHAnsi" w:cstheme="majorBidi" w:hint="default"/>
        <w:b/>
        <w:color w:val="49515C"/>
        <w:sz w:val="30"/>
      </w:rPr>
    </w:lvl>
    <w:lvl w:ilvl="7">
      <w:start w:val="1"/>
      <w:numFmt w:val="decimal"/>
      <w:isLgl/>
      <w:lvlText w:val="%1.%2.%3.%4.%5.%6.%7.%8"/>
      <w:lvlJc w:val="left"/>
      <w:pPr>
        <w:ind w:left="1440" w:hanging="1440"/>
      </w:pPr>
      <w:rPr>
        <w:rFonts w:asciiTheme="majorHAnsi" w:eastAsiaTheme="majorEastAsia" w:hAnsiTheme="majorHAnsi" w:cstheme="majorBidi" w:hint="default"/>
        <w:b/>
        <w:color w:val="49515C"/>
        <w:sz w:val="30"/>
      </w:rPr>
    </w:lvl>
    <w:lvl w:ilvl="8">
      <w:start w:val="1"/>
      <w:numFmt w:val="decimal"/>
      <w:isLgl/>
      <w:lvlText w:val="%1.%2.%3.%4.%5.%6.%7.%8.%9"/>
      <w:lvlJc w:val="left"/>
      <w:pPr>
        <w:ind w:left="1800" w:hanging="1800"/>
      </w:pPr>
      <w:rPr>
        <w:rFonts w:asciiTheme="majorHAnsi" w:eastAsiaTheme="majorEastAsia" w:hAnsiTheme="majorHAnsi" w:cstheme="majorBidi" w:hint="default"/>
        <w:b/>
        <w:color w:val="49515C"/>
        <w:sz w:val="30"/>
      </w:rPr>
    </w:lvl>
  </w:abstractNum>
  <w:abstractNum w:abstractNumId="26"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711466528">
    <w:abstractNumId w:val="9"/>
  </w:num>
  <w:num w:numId="2" w16cid:durableId="1087386130">
    <w:abstractNumId w:val="7"/>
  </w:num>
  <w:num w:numId="3" w16cid:durableId="63332361">
    <w:abstractNumId w:val="6"/>
  </w:num>
  <w:num w:numId="4" w16cid:durableId="1688943435">
    <w:abstractNumId w:val="5"/>
  </w:num>
  <w:num w:numId="5" w16cid:durableId="1442994929">
    <w:abstractNumId w:val="4"/>
  </w:num>
  <w:num w:numId="6" w16cid:durableId="1757481507">
    <w:abstractNumId w:val="8"/>
  </w:num>
  <w:num w:numId="7" w16cid:durableId="1855725215">
    <w:abstractNumId w:val="3"/>
  </w:num>
  <w:num w:numId="8" w16cid:durableId="960956857">
    <w:abstractNumId w:val="2"/>
  </w:num>
  <w:num w:numId="9" w16cid:durableId="1377002696">
    <w:abstractNumId w:val="1"/>
  </w:num>
  <w:num w:numId="10" w16cid:durableId="635306408">
    <w:abstractNumId w:val="0"/>
  </w:num>
  <w:num w:numId="11" w16cid:durableId="1065028452">
    <w:abstractNumId w:val="19"/>
  </w:num>
  <w:num w:numId="12" w16cid:durableId="6601598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9672459">
    <w:abstractNumId w:val="26"/>
  </w:num>
  <w:num w:numId="14" w16cid:durableId="8013143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1522139">
    <w:abstractNumId w:val="10"/>
  </w:num>
  <w:num w:numId="16" w16cid:durableId="2916432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4202810">
    <w:abstractNumId w:val="18"/>
  </w:num>
  <w:num w:numId="18" w16cid:durableId="1794639031">
    <w:abstractNumId w:val="12"/>
  </w:num>
  <w:num w:numId="19" w16cid:durableId="1597134821">
    <w:abstractNumId w:val="15"/>
  </w:num>
  <w:num w:numId="20" w16cid:durableId="13188022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5061940">
    <w:abstractNumId w:val="17"/>
  </w:num>
  <w:num w:numId="22" w16cid:durableId="790705690">
    <w:abstractNumId w:val="22"/>
  </w:num>
  <w:num w:numId="23" w16cid:durableId="8046581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38190203">
    <w:abstractNumId w:val="24"/>
  </w:num>
  <w:num w:numId="25" w16cid:durableId="835998275">
    <w:abstractNumId w:val="24"/>
  </w:num>
  <w:num w:numId="26" w16cid:durableId="1485274234">
    <w:abstractNumId w:val="24"/>
  </w:num>
  <w:num w:numId="27" w16cid:durableId="1741173792">
    <w:abstractNumId w:val="24"/>
  </w:num>
  <w:num w:numId="28" w16cid:durableId="1271472388">
    <w:abstractNumId w:val="2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3502995">
    <w:abstractNumId w:val="21"/>
  </w:num>
  <w:num w:numId="30" w16cid:durableId="1802380123">
    <w:abstractNumId w:val="13"/>
  </w:num>
  <w:num w:numId="31" w16cid:durableId="815806301">
    <w:abstractNumId w:val="25"/>
  </w:num>
  <w:num w:numId="32" w16cid:durableId="267390266">
    <w:abstractNumId w:val="16"/>
  </w:num>
  <w:num w:numId="33" w16cid:durableId="205066927">
    <w:abstractNumId w:val="14"/>
  </w:num>
  <w:num w:numId="34" w16cid:durableId="665478371">
    <w:abstractNumId w:val="20"/>
  </w:num>
  <w:num w:numId="35" w16cid:durableId="549921844">
    <w:abstractNumId w:val="23"/>
  </w:num>
  <w:num w:numId="36" w16cid:durableId="459345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370"/>
    <w:rsid w:val="0001162E"/>
    <w:rsid w:val="0001430B"/>
    <w:rsid w:val="00023AED"/>
    <w:rsid w:val="00024E97"/>
    <w:rsid w:val="0002578C"/>
    <w:rsid w:val="00025AB8"/>
    <w:rsid w:val="00026A18"/>
    <w:rsid w:val="00027171"/>
    <w:rsid w:val="000341E0"/>
    <w:rsid w:val="00034F0B"/>
    <w:rsid w:val="00036637"/>
    <w:rsid w:val="000401C1"/>
    <w:rsid w:val="000428C4"/>
    <w:rsid w:val="00042B45"/>
    <w:rsid w:val="00042E66"/>
    <w:rsid w:val="0004615F"/>
    <w:rsid w:val="00050985"/>
    <w:rsid w:val="00050FF7"/>
    <w:rsid w:val="00060354"/>
    <w:rsid w:val="00062740"/>
    <w:rsid w:val="00063269"/>
    <w:rsid w:val="00063D87"/>
    <w:rsid w:val="00067445"/>
    <w:rsid w:val="0006793B"/>
    <w:rsid w:val="00071261"/>
    <w:rsid w:val="00072740"/>
    <w:rsid w:val="00074210"/>
    <w:rsid w:val="00083CBE"/>
    <w:rsid w:val="00091259"/>
    <w:rsid w:val="0009564F"/>
    <w:rsid w:val="00096ED9"/>
    <w:rsid w:val="000B08D1"/>
    <w:rsid w:val="000B091C"/>
    <w:rsid w:val="000B1823"/>
    <w:rsid w:val="000B372D"/>
    <w:rsid w:val="000B5CD1"/>
    <w:rsid w:val="000C0DA7"/>
    <w:rsid w:val="000C4B94"/>
    <w:rsid w:val="000C524D"/>
    <w:rsid w:val="000C64F5"/>
    <w:rsid w:val="000C6610"/>
    <w:rsid w:val="000C75CD"/>
    <w:rsid w:val="000E24BA"/>
    <w:rsid w:val="000E4E76"/>
    <w:rsid w:val="000E5674"/>
    <w:rsid w:val="000E7660"/>
    <w:rsid w:val="000E7E9F"/>
    <w:rsid w:val="000F31BE"/>
    <w:rsid w:val="000F3F93"/>
    <w:rsid w:val="000F5892"/>
    <w:rsid w:val="000F7BDC"/>
    <w:rsid w:val="001045A8"/>
    <w:rsid w:val="0010574E"/>
    <w:rsid w:val="001103F4"/>
    <w:rsid w:val="001109C3"/>
    <w:rsid w:val="00111F6B"/>
    <w:rsid w:val="00113191"/>
    <w:rsid w:val="00114803"/>
    <w:rsid w:val="001300DF"/>
    <w:rsid w:val="001349C6"/>
    <w:rsid w:val="00136886"/>
    <w:rsid w:val="0014015E"/>
    <w:rsid w:val="00140888"/>
    <w:rsid w:val="001413D6"/>
    <w:rsid w:val="0014140F"/>
    <w:rsid w:val="00144A1F"/>
    <w:rsid w:val="001478A2"/>
    <w:rsid w:val="00157A54"/>
    <w:rsid w:val="001606C9"/>
    <w:rsid w:val="001616A6"/>
    <w:rsid w:val="0016217B"/>
    <w:rsid w:val="001653B4"/>
    <w:rsid w:val="00167101"/>
    <w:rsid w:val="00180B5B"/>
    <w:rsid w:val="001816BE"/>
    <w:rsid w:val="00183B7B"/>
    <w:rsid w:val="0019334E"/>
    <w:rsid w:val="00197E49"/>
    <w:rsid w:val="001A5F96"/>
    <w:rsid w:val="001A6207"/>
    <w:rsid w:val="001B1DAA"/>
    <w:rsid w:val="001B1EF6"/>
    <w:rsid w:val="001B27D1"/>
    <w:rsid w:val="001B4825"/>
    <w:rsid w:val="001B59D5"/>
    <w:rsid w:val="001C0144"/>
    <w:rsid w:val="001C042E"/>
    <w:rsid w:val="001C0814"/>
    <w:rsid w:val="001C24DB"/>
    <w:rsid w:val="001C2F6E"/>
    <w:rsid w:val="001C3475"/>
    <w:rsid w:val="001D1B0B"/>
    <w:rsid w:val="001D659E"/>
    <w:rsid w:val="001D6E46"/>
    <w:rsid w:val="001E1D59"/>
    <w:rsid w:val="001E631E"/>
    <w:rsid w:val="001F3304"/>
    <w:rsid w:val="00200366"/>
    <w:rsid w:val="00200A9C"/>
    <w:rsid w:val="00203702"/>
    <w:rsid w:val="00206CED"/>
    <w:rsid w:val="002104D3"/>
    <w:rsid w:val="0021350F"/>
    <w:rsid w:val="002137C2"/>
    <w:rsid w:val="002179CC"/>
    <w:rsid w:val="00222611"/>
    <w:rsid w:val="002229F7"/>
    <w:rsid w:val="00224BE3"/>
    <w:rsid w:val="002254D5"/>
    <w:rsid w:val="0022611D"/>
    <w:rsid w:val="00233D69"/>
    <w:rsid w:val="00234E65"/>
    <w:rsid w:val="00241A7B"/>
    <w:rsid w:val="00250940"/>
    <w:rsid w:val="00254F61"/>
    <w:rsid w:val="002621CC"/>
    <w:rsid w:val="00262E3F"/>
    <w:rsid w:val="0026422D"/>
    <w:rsid w:val="00266730"/>
    <w:rsid w:val="00266955"/>
    <w:rsid w:val="00276B5D"/>
    <w:rsid w:val="002773D1"/>
    <w:rsid w:val="00284164"/>
    <w:rsid w:val="0028477C"/>
    <w:rsid w:val="002857E3"/>
    <w:rsid w:val="002957C9"/>
    <w:rsid w:val="002959FB"/>
    <w:rsid w:val="002A1798"/>
    <w:rsid w:val="002A3621"/>
    <w:rsid w:val="002A6822"/>
    <w:rsid w:val="002B2B8B"/>
    <w:rsid w:val="002B3569"/>
    <w:rsid w:val="002B69EB"/>
    <w:rsid w:val="002B7197"/>
    <w:rsid w:val="002C1405"/>
    <w:rsid w:val="002C1AEC"/>
    <w:rsid w:val="002C4924"/>
    <w:rsid w:val="002C6E9A"/>
    <w:rsid w:val="002C7C68"/>
    <w:rsid w:val="002D0721"/>
    <w:rsid w:val="002D233D"/>
    <w:rsid w:val="002D23A5"/>
    <w:rsid w:val="002D7283"/>
    <w:rsid w:val="002E1ADA"/>
    <w:rsid w:val="002E6AE3"/>
    <w:rsid w:val="002E7436"/>
    <w:rsid w:val="002F61BE"/>
    <w:rsid w:val="002F7111"/>
    <w:rsid w:val="002F7B08"/>
    <w:rsid w:val="0030430C"/>
    <w:rsid w:val="00306C84"/>
    <w:rsid w:val="00307C7E"/>
    <w:rsid w:val="003100E8"/>
    <w:rsid w:val="00322946"/>
    <w:rsid w:val="00324A6A"/>
    <w:rsid w:val="0033153D"/>
    <w:rsid w:val="00332188"/>
    <w:rsid w:val="0034168D"/>
    <w:rsid w:val="00341B82"/>
    <w:rsid w:val="003426F7"/>
    <w:rsid w:val="00343A18"/>
    <w:rsid w:val="003461EB"/>
    <w:rsid w:val="003471EF"/>
    <w:rsid w:val="003560D7"/>
    <w:rsid w:val="0035663B"/>
    <w:rsid w:val="00356754"/>
    <w:rsid w:val="003612D8"/>
    <w:rsid w:val="003677D1"/>
    <w:rsid w:val="003708C6"/>
    <w:rsid w:val="00372003"/>
    <w:rsid w:val="003720E9"/>
    <w:rsid w:val="0037273C"/>
    <w:rsid w:val="00372DCC"/>
    <w:rsid w:val="00372DE8"/>
    <w:rsid w:val="003771C5"/>
    <w:rsid w:val="0038444F"/>
    <w:rsid w:val="0039471D"/>
    <w:rsid w:val="00395ABD"/>
    <w:rsid w:val="003A7561"/>
    <w:rsid w:val="003B10F7"/>
    <w:rsid w:val="003B4E32"/>
    <w:rsid w:val="003B7CC3"/>
    <w:rsid w:val="003C0E2D"/>
    <w:rsid w:val="003C3D54"/>
    <w:rsid w:val="003C5E41"/>
    <w:rsid w:val="003C625A"/>
    <w:rsid w:val="003C7FA5"/>
    <w:rsid w:val="003D01AD"/>
    <w:rsid w:val="003D1889"/>
    <w:rsid w:val="003D24D7"/>
    <w:rsid w:val="003E01CD"/>
    <w:rsid w:val="003E16B6"/>
    <w:rsid w:val="003E1B02"/>
    <w:rsid w:val="003E2BFF"/>
    <w:rsid w:val="003E3690"/>
    <w:rsid w:val="003F10CC"/>
    <w:rsid w:val="003F1371"/>
    <w:rsid w:val="003F3402"/>
    <w:rsid w:val="003F3AAB"/>
    <w:rsid w:val="003F63D9"/>
    <w:rsid w:val="003F775D"/>
    <w:rsid w:val="004004F1"/>
    <w:rsid w:val="00402F46"/>
    <w:rsid w:val="00404242"/>
    <w:rsid w:val="00420F04"/>
    <w:rsid w:val="00427326"/>
    <w:rsid w:val="00430511"/>
    <w:rsid w:val="00435548"/>
    <w:rsid w:val="00436294"/>
    <w:rsid w:val="00437A62"/>
    <w:rsid w:val="00441BFF"/>
    <w:rsid w:val="00443139"/>
    <w:rsid w:val="00446099"/>
    <w:rsid w:val="00450D0E"/>
    <w:rsid w:val="00454C79"/>
    <w:rsid w:val="00454FED"/>
    <w:rsid w:val="00457726"/>
    <w:rsid w:val="0046708C"/>
    <w:rsid w:val="00472BF2"/>
    <w:rsid w:val="00476853"/>
    <w:rsid w:val="00477E77"/>
    <w:rsid w:val="00480948"/>
    <w:rsid w:val="0048292A"/>
    <w:rsid w:val="00483596"/>
    <w:rsid w:val="00486E0C"/>
    <w:rsid w:val="0049153B"/>
    <w:rsid w:val="004A0603"/>
    <w:rsid w:val="004A14A5"/>
    <w:rsid w:val="004A41B6"/>
    <w:rsid w:val="004A4EB9"/>
    <w:rsid w:val="004C02E9"/>
    <w:rsid w:val="004C229F"/>
    <w:rsid w:val="004C3600"/>
    <w:rsid w:val="004C561B"/>
    <w:rsid w:val="004D0DB5"/>
    <w:rsid w:val="004D199E"/>
    <w:rsid w:val="004D4CBA"/>
    <w:rsid w:val="004D6CD5"/>
    <w:rsid w:val="004E050B"/>
    <w:rsid w:val="004E1EB0"/>
    <w:rsid w:val="004F4332"/>
    <w:rsid w:val="004F77AA"/>
    <w:rsid w:val="00500D96"/>
    <w:rsid w:val="00501388"/>
    <w:rsid w:val="00503D40"/>
    <w:rsid w:val="00503E20"/>
    <w:rsid w:val="0050518A"/>
    <w:rsid w:val="0051581B"/>
    <w:rsid w:val="005176CD"/>
    <w:rsid w:val="00520081"/>
    <w:rsid w:val="0052540B"/>
    <w:rsid w:val="00526674"/>
    <w:rsid w:val="00526CD7"/>
    <w:rsid w:val="005304CF"/>
    <w:rsid w:val="00533A3A"/>
    <w:rsid w:val="00535E90"/>
    <w:rsid w:val="00541213"/>
    <w:rsid w:val="00542A78"/>
    <w:rsid w:val="0054355E"/>
    <w:rsid w:val="00546218"/>
    <w:rsid w:val="00550D25"/>
    <w:rsid w:val="00555D4C"/>
    <w:rsid w:val="0056185D"/>
    <w:rsid w:val="0056473F"/>
    <w:rsid w:val="005653A9"/>
    <w:rsid w:val="00567BB9"/>
    <w:rsid w:val="00570C54"/>
    <w:rsid w:val="00573D01"/>
    <w:rsid w:val="0057419C"/>
    <w:rsid w:val="00580E6C"/>
    <w:rsid w:val="00582A04"/>
    <w:rsid w:val="00583619"/>
    <w:rsid w:val="00586233"/>
    <w:rsid w:val="005867ED"/>
    <w:rsid w:val="0058707A"/>
    <w:rsid w:val="00590BAF"/>
    <w:rsid w:val="005912BE"/>
    <w:rsid w:val="00591546"/>
    <w:rsid w:val="00591D91"/>
    <w:rsid w:val="0059712E"/>
    <w:rsid w:val="005A19E8"/>
    <w:rsid w:val="005A2CF0"/>
    <w:rsid w:val="005B2AA6"/>
    <w:rsid w:val="005B6B56"/>
    <w:rsid w:val="005B745A"/>
    <w:rsid w:val="005C2B10"/>
    <w:rsid w:val="005C352C"/>
    <w:rsid w:val="005C44DB"/>
    <w:rsid w:val="005C58FD"/>
    <w:rsid w:val="005D2406"/>
    <w:rsid w:val="005D3F52"/>
    <w:rsid w:val="005D50BC"/>
    <w:rsid w:val="005E75C3"/>
    <w:rsid w:val="005F0324"/>
    <w:rsid w:val="005F361F"/>
    <w:rsid w:val="005F5F9F"/>
    <w:rsid w:val="005F794B"/>
    <w:rsid w:val="005F7EC0"/>
    <w:rsid w:val="00602C29"/>
    <w:rsid w:val="006033A4"/>
    <w:rsid w:val="00603559"/>
    <w:rsid w:val="006064D1"/>
    <w:rsid w:val="00611CC1"/>
    <w:rsid w:val="0061264B"/>
    <w:rsid w:val="006220E0"/>
    <w:rsid w:val="006335BA"/>
    <w:rsid w:val="00651538"/>
    <w:rsid w:val="00653716"/>
    <w:rsid w:val="006573F1"/>
    <w:rsid w:val="00661010"/>
    <w:rsid w:val="0066219B"/>
    <w:rsid w:val="006657B9"/>
    <w:rsid w:val="00672E2B"/>
    <w:rsid w:val="00673671"/>
    <w:rsid w:val="00674AB7"/>
    <w:rsid w:val="00682937"/>
    <w:rsid w:val="00682BCD"/>
    <w:rsid w:val="00683054"/>
    <w:rsid w:val="006851B3"/>
    <w:rsid w:val="00686A7B"/>
    <w:rsid w:val="00686B8B"/>
    <w:rsid w:val="00696C95"/>
    <w:rsid w:val="006A0F8A"/>
    <w:rsid w:val="006A266A"/>
    <w:rsid w:val="006A4D23"/>
    <w:rsid w:val="006B1647"/>
    <w:rsid w:val="006C5D56"/>
    <w:rsid w:val="006C737D"/>
    <w:rsid w:val="006D2C79"/>
    <w:rsid w:val="006D5EEA"/>
    <w:rsid w:val="006D66D0"/>
    <w:rsid w:val="006E1ECA"/>
    <w:rsid w:val="006E2A0E"/>
    <w:rsid w:val="006E6877"/>
    <w:rsid w:val="006E6A63"/>
    <w:rsid w:val="006F3F92"/>
    <w:rsid w:val="006F42E5"/>
    <w:rsid w:val="006F79AF"/>
    <w:rsid w:val="007002EA"/>
    <w:rsid w:val="007009D9"/>
    <w:rsid w:val="007029E5"/>
    <w:rsid w:val="00704853"/>
    <w:rsid w:val="007058AC"/>
    <w:rsid w:val="00710EB6"/>
    <w:rsid w:val="0071396A"/>
    <w:rsid w:val="007175AD"/>
    <w:rsid w:val="007229A4"/>
    <w:rsid w:val="00722E86"/>
    <w:rsid w:val="00724338"/>
    <w:rsid w:val="00736FE2"/>
    <w:rsid w:val="00740912"/>
    <w:rsid w:val="0075649C"/>
    <w:rsid w:val="00757719"/>
    <w:rsid w:val="00763EE8"/>
    <w:rsid w:val="00764551"/>
    <w:rsid w:val="0076508C"/>
    <w:rsid w:val="00765A67"/>
    <w:rsid w:val="007728C1"/>
    <w:rsid w:val="00773107"/>
    <w:rsid w:val="00775C51"/>
    <w:rsid w:val="00777CD3"/>
    <w:rsid w:val="00781B3D"/>
    <w:rsid w:val="00784310"/>
    <w:rsid w:val="007848AB"/>
    <w:rsid w:val="0078564D"/>
    <w:rsid w:val="0079694A"/>
    <w:rsid w:val="007A05BE"/>
    <w:rsid w:val="007A0CD1"/>
    <w:rsid w:val="007A3257"/>
    <w:rsid w:val="007A5DAA"/>
    <w:rsid w:val="007B6E9E"/>
    <w:rsid w:val="007C3CE6"/>
    <w:rsid w:val="007C5AA4"/>
    <w:rsid w:val="007D7CD4"/>
    <w:rsid w:val="007E3297"/>
    <w:rsid w:val="007E40AE"/>
    <w:rsid w:val="007F64E1"/>
    <w:rsid w:val="0080482C"/>
    <w:rsid w:val="008055E9"/>
    <w:rsid w:val="008067A1"/>
    <w:rsid w:val="00807CD6"/>
    <w:rsid w:val="0082283E"/>
    <w:rsid w:val="00823E03"/>
    <w:rsid w:val="00825368"/>
    <w:rsid w:val="00833543"/>
    <w:rsid w:val="00835773"/>
    <w:rsid w:val="00840953"/>
    <w:rsid w:val="00842D1B"/>
    <w:rsid w:val="008456D5"/>
    <w:rsid w:val="0084634B"/>
    <w:rsid w:val="008500E4"/>
    <w:rsid w:val="0085018B"/>
    <w:rsid w:val="00864EB6"/>
    <w:rsid w:val="00870B8F"/>
    <w:rsid w:val="00876F06"/>
    <w:rsid w:val="00877DCD"/>
    <w:rsid w:val="0088047A"/>
    <w:rsid w:val="00881486"/>
    <w:rsid w:val="0088169B"/>
    <w:rsid w:val="008837D5"/>
    <w:rsid w:val="008843F8"/>
    <w:rsid w:val="00884E68"/>
    <w:rsid w:val="00885684"/>
    <w:rsid w:val="008858F7"/>
    <w:rsid w:val="0089317F"/>
    <w:rsid w:val="008A1887"/>
    <w:rsid w:val="008A3E38"/>
    <w:rsid w:val="008A6FB4"/>
    <w:rsid w:val="008B3901"/>
    <w:rsid w:val="008B57E5"/>
    <w:rsid w:val="008B6A81"/>
    <w:rsid w:val="008D2A11"/>
    <w:rsid w:val="008E2A0D"/>
    <w:rsid w:val="008E4B8F"/>
    <w:rsid w:val="008E5BFD"/>
    <w:rsid w:val="008F0E2F"/>
    <w:rsid w:val="008F1F02"/>
    <w:rsid w:val="008F3A10"/>
    <w:rsid w:val="00906267"/>
    <w:rsid w:val="00922D22"/>
    <w:rsid w:val="00923098"/>
    <w:rsid w:val="00924CF8"/>
    <w:rsid w:val="009255AC"/>
    <w:rsid w:val="0093266D"/>
    <w:rsid w:val="009416C0"/>
    <w:rsid w:val="0094323B"/>
    <w:rsid w:val="00946BCD"/>
    <w:rsid w:val="00951877"/>
    <w:rsid w:val="00963AE1"/>
    <w:rsid w:val="00964596"/>
    <w:rsid w:val="00966887"/>
    <w:rsid w:val="00972374"/>
    <w:rsid w:val="00977BD1"/>
    <w:rsid w:val="0098078A"/>
    <w:rsid w:val="00981F9A"/>
    <w:rsid w:val="00985782"/>
    <w:rsid w:val="00986562"/>
    <w:rsid w:val="009909EC"/>
    <w:rsid w:val="009919FF"/>
    <w:rsid w:val="00995639"/>
    <w:rsid w:val="0099647D"/>
    <w:rsid w:val="00996B8C"/>
    <w:rsid w:val="009978A8"/>
    <w:rsid w:val="009A183B"/>
    <w:rsid w:val="009B00F2"/>
    <w:rsid w:val="009B17CF"/>
    <w:rsid w:val="009B44A7"/>
    <w:rsid w:val="009B7B7F"/>
    <w:rsid w:val="009C564A"/>
    <w:rsid w:val="009C7E64"/>
    <w:rsid w:val="009D4310"/>
    <w:rsid w:val="009D6C76"/>
    <w:rsid w:val="009E234B"/>
    <w:rsid w:val="009E53E5"/>
    <w:rsid w:val="009E7E52"/>
    <w:rsid w:val="009F4F64"/>
    <w:rsid w:val="009F78AC"/>
    <w:rsid w:val="00A02C7E"/>
    <w:rsid w:val="00A0364C"/>
    <w:rsid w:val="00A03DE1"/>
    <w:rsid w:val="00A06668"/>
    <w:rsid w:val="00A06B04"/>
    <w:rsid w:val="00A070A2"/>
    <w:rsid w:val="00A103B6"/>
    <w:rsid w:val="00A14185"/>
    <w:rsid w:val="00A146EE"/>
    <w:rsid w:val="00A22F36"/>
    <w:rsid w:val="00A23C83"/>
    <w:rsid w:val="00A2485A"/>
    <w:rsid w:val="00A27370"/>
    <w:rsid w:val="00A31EDC"/>
    <w:rsid w:val="00A35022"/>
    <w:rsid w:val="00A35A36"/>
    <w:rsid w:val="00A4281E"/>
    <w:rsid w:val="00A4512A"/>
    <w:rsid w:val="00A5453D"/>
    <w:rsid w:val="00A54574"/>
    <w:rsid w:val="00A55479"/>
    <w:rsid w:val="00A62148"/>
    <w:rsid w:val="00A661B3"/>
    <w:rsid w:val="00A6696E"/>
    <w:rsid w:val="00A679AA"/>
    <w:rsid w:val="00A70111"/>
    <w:rsid w:val="00A71A99"/>
    <w:rsid w:val="00A73B68"/>
    <w:rsid w:val="00A77FA4"/>
    <w:rsid w:val="00A84ADF"/>
    <w:rsid w:val="00A874D0"/>
    <w:rsid w:val="00A87F61"/>
    <w:rsid w:val="00A92E61"/>
    <w:rsid w:val="00A95970"/>
    <w:rsid w:val="00A96229"/>
    <w:rsid w:val="00AA05EE"/>
    <w:rsid w:val="00AA4776"/>
    <w:rsid w:val="00AB0896"/>
    <w:rsid w:val="00AB3238"/>
    <w:rsid w:val="00AC2578"/>
    <w:rsid w:val="00AC4537"/>
    <w:rsid w:val="00AC4693"/>
    <w:rsid w:val="00AC482B"/>
    <w:rsid w:val="00AC7FDF"/>
    <w:rsid w:val="00AD3814"/>
    <w:rsid w:val="00AD4EF7"/>
    <w:rsid w:val="00AD7703"/>
    <w:rsid w:val="00AE1A3E"/>
    <w:rsid w:val="00AE1C0A"/>
    <w:rsid w:val="00AE4929"/>
    <w:rsid w:val="00AE4F99"/>
    <w:rsid w:val="00AE5A65"/>
    <w:rsid w:val="00AF0A09"/>
    <w:rsid w:val="00AF3D6F"/>
    <w:rsid w:val="00AF4603"/>
    <w:rsid w:val="00B006AF"/>
    <w:rsid w:val="00B0484D"/>
    <w:rsid w:val="00B1434B"/>
    <w:rsid w:val="00B16D93"/>
    <w:rsid w:val="00B1786D"/>
    <w:rsid w:val="00B26370"/>
    <w:rsid w:val="00B3126B"/>
    <w:rsid w:val="00B31C29"/>
    <w:rsid w:val="00B331D8"/>
    <w:rsid w:val="00B36E8E"/>
    <w:rsid w:val="00B371E4"/>
    <w:rsid w:val="00B4015E"/>
    <w:rsid w:val="00B42AC2"/>
    <w:rsid w:val="00B50F66"/>
    <w:rsid w:val="00B57F35"/>
    <w:rsid w:val="00B666D4"/>
    <w:rsid w:val="00B70BDB"/>
    <w:rsid w:val="00B70FBF"/>
    <w:rsid w:val="00B72DCA"/>
    <w:rsid w:val="00B74F76"/>
    <w:rsid w:val="00B800E2"/>
    <w:rsid w:val="00B81BB3"/>
    <w:rsid w:val="00B82F1D"/>
    <w:rsid w:val="00B92635"/>
    <w:rsid w:val="00B9430D"/>
    <w:rsid w:val="00B9611E"/>
    <w:rsid w:val="00B96CEC"/>
    <w:rsid w:val="00BA0565"/>
    <w:rsid w:val="00BA1C82"/>
    <w:rsid w:val="00BB266D"/>
    <w:rsid w:val="00BB3AAC"/>
    <w:rsid w:val="00BB3D53"/>
    <w:rsid w:val="00BB68A9"/>
    <w:rsid w:val="00BC2EF1"/>
    <w:rsid w:val="00BC3A91"/>
    <w:rsid w:val="00BD2B42"/>
    <w:rsid w:val="00BD67BE"/>
    <w:rsid w:val="00BE0382"/>
    <w:rsid w:val="00BE198C"/>
    <w:rsid w:val="00BE394C"/>
    <w:rsid w:val="00BE3AD8"/>
    <w:rsid w:val="00BE522B"/>
    <w:rsid w:val="00BE5DEC"/>
    <w:rsid w:val="00BF19D6"/>
    <w:rsid w:val="00BF1A03"/>
    <w:rsid w:val="00BF3BF1"/>
    <w:rsid w:val="00BF4E21"/>
    <w:rsid w:val="00C0455C"/>
    <w:rsid w:val="00C06E76"/>
    <w:rsid w:val="00C10346"/>
    <w:rsid w:val="00C10EA2"/>
    <w:rsid w:val="00C115D7"/>
    <w:rsid w:val="00C118CF"/>
    <w:rsid w:val="00C123A5"/>
    <w:rsid w:val="00C15B04"/>
    <w:rsid w:val="00C15F0D"/>
    <w:rsid w:val="00C2145E"/>
    <w:rsid w:val="00C26242"/>
    <w:rsid w:val="00C2633E"/>
    <w:rsid w:val="00C27981"/>
    <w:rsid w:val="00C27C02"/>
    <w:rsid w:val="00C34506"/>
    <w:rsid w:val="00C42E3A"/>
    <w:rsid w:val="00C4774E"/>
    <w:rsid w:val="00C5258E"/>
    <w:rsid w:val="00C550BB"/>
    <w:rsid w:val="00C5653D"/>
    <w:rsid w:val="00C57766"/>
    <w:rsid w:val="00C60146"/>
    <w:rsid w:val="00C76D5B"/>
    <w:rsid w:val="00C80B13"/>
    <w:rsid w:val="00C81EF9"/>
    <w:rsid w:val="00C87EB2"/>
    <w:rsid w:val="00C935B8"/>
    <w:rsid w:val="00C94C7C"/>
    <w:rsid w:val="00C94C8F"/>
    <w:rsid w:val="00C96BAC"/>
    <w:rsid w:val="00CA14CD"/>
    <w:rsid w:val="00CB21FC"/>
    <w:rsid w:val="00CB4CD4"/>
    <w:rsid w:val="00CC38BF"/>
    <w:rsid w:val="00CD233E"/>
    <w:rsid w:val="00CD2E12"/>
    <w:rsid w:val="00CD6739"/>
    <w:rsid w:val="00CE23B7"/>
    <w:rsid w:val="00CE23DF"/>
    <w:rsid w:val="00CE51B4"/>
    <w:rsid w:val="00CF37AF"/>
    <w:rsid w:val="00CF3C81"/>
    <w:rsid w:val="00CF5AF9"/>
    <w:rsid w:val="00CF6CFD"/>
    <w:rsid w:val="00CF763F"/>
    <w:rsid w:val="00CF78A5"/>
    <w:rsid w:val="00D013F6"/>
    <w:rsid w:val="00D02062"/>
    <w:rsid w:val="00D2083D"/>
    <w:rsid w:val="00D20A96"/>
    <w:rsid w:val="00D21B73"/>
    <w:rsid w:val="00D23036"/>
    <w:rsid w:val="00D23311"/>
    <w:rsid w:val="00D2335F"/>
    <w:rsid w:val="00D26896"/>
    <w:rsid w:val="00D3125C"/>
    <w:rsid w:val="00D51904"/>
    <w:rsid w:val="00D54AF2"/>
    <w:rsid w:val="00D56075"/>
    <w:rsid w:val="00D5655E"/>
    <w:rsid w:val="00D60AC6"/>
    <w:rsid w:val="00D62247"/>
    <w:rsid w:val="00D62B73"/>
    <w:rsid w:val="00D62C1B"/>
    <w:rsid w:val="00D62C6C"/>
    <w:rsid w:val="00D67DEB"/>
    <w:rsid w:val="00D714AB"/>
    <w:rsid w:val="00D71E3A"/>
    <w:rsid w:val="00D9035E"/>
    <w:rsid w:val="00D91638"/>
    <w:rsid w:val="00D93AEC"/>
    <w:rsid w:val="00D95885"/>
    <w:rsid w:val="00D96BC0"/>
    <w:rsid w:val="00DA6576"/>
    <w:rsid w:val="00DA6FAE"/>
    <w:rsid w:val="00DB1E5C"/>
    <w:rsid w:val="00DB46C3"/>
    <w:rsid w:val="00DC6B06"/>
    <w:rsid w:val="00DD09C2"/>
    <w:rsid w:val="00DD17B8"/>
    <w:rsid w:val="00DD4318"/>
    <w:rsid w:val="00DD73BD"/>
    <w:rsid w:val="00DE26B2"/>
    <w:rsid w:val="00DE4362"/>
    <w:rsid w:val="00DE4FE2"/>
    <w:rsid w:val="00DE61C1"/>
    <w:rsid w:val="00E00CD9"/>
    <w:rsid w:val="00E04908"/>
    <w:rsid w:val="00E052F8"/>
    <w:rsid w:val="00E16D1E"/>
    <w:rsid w:val="00E16EEF"/>
    <w:rsid w:val="00E211D8"/>
    <w:rsid w:val="00E2218A"/>
    <w:rsid w:val="00E22669"/>
    <w:rsid w:val="00E26A00"/>
    <w:rsid w:val="00E2753C"/>
    <w:rsid w:val="00E30EB4"/>
    <w:rsid w:val="00E32B79"/>
    <w:rsid w:val="00E33504"/>
    <w:rsid w:val="00E50F23"/>
    <w:rsid w:val="00E51F03"/>
    <w:rsid w:val="00E536E3"/>
    <w:rsid w:val="00E5444D"/>
    <w:rsid w:val="00E54513"/>
    <w:rsid w:val="00E55BB2"/>
    <w:rsid w:val="00E67DBE"/>
    <w:rsid w:val="00E70F26"/>
    <w:rsid w:val="00E73699"/>
    <w:rsid w:val="00E776D6"/>
    <w:rsid w:val="00E800D9"/>
    <w:rsid w:val="00E933B2"/>
    <w:rsid w:val="00E94FDD"/>
    <w:rsid w:val="00E95BA5"/>
    <w:rsid w:val="00EA22C1"/>
    <w:rsid w:val="00EA53C1"/>
    <w:rsid w:val="00EA6634"/>
    <w:rsid w:val="00EA67BD"/>
    <w:rsid w:val="00EB2C37"/>
    <w:rsid w:val="00EB5893"/>
    <w:rsid w:val="00EB58B2"/>
    <w:rsid w:val="00EB5A0E"/>
    <w:rsid w:val="00EC3C7B"/>
    <w:rsid w:val="00ED7B5B"/>
    <w:rsid w:val="00EE6E2A"/>
    <w:rsid w:val="00EF7FF3"/>
    <w:rsid w:val="00F035D6"/>
    <w:rsid w:val="00F06AF2"/>
    <w:rsid w:val="00F07140"/>
    <w:rsid w:val="00F11869"/>
    <w:rsid w:val="00F1428D"/>
    <w:rsid w:val="00F25462"/>
    <w:rsid w:val="00F26FC5"/>
    <w:rsid w:val="00F2778A"/>
    <w:rsid w:val="00F30329"/>
    <w:rsid w:val="00F31F9E"/>
    <w:rsid w:val="00F40690"/>
    <w:rsid w:val="00F472C5"/>
    <w:rsid w:val="00F51D98"/>
    <w:rsid w:val="00F53A3A"/>
    <w:rsid w:val="00F577BB"/>
    <w:rsid w:val="00F65C3C"/>
    <w:rsid w:val="00F67CDB"/>
    <w:rsid w:val="00F75C08"/>
    <w:rsid w:val="00F76C71"/>
    <w:rsid w:val="00F76E95"/>
    <w:rsid w:val="00F77C54"/>
    <w:rsid w:val="00F80229"/>
    <w:rsid w:val="00F8239C"/>
    <w:rsid w:val="00F823CA"/>
    <w:rsid w:val="00F8292A"/>
    <w:rsid w:val="00F84D07"/>
    <w:rsid w:val="00F8717B"/>
    <w:rsid w:val="00F8726A"/>
    <w:rsid w:val="00F9066E"/>
    <w:rsid w:val="00F94FC6"/>
    <w:rsid w:val="00F979F3"/>
    <w:rsid w:val="00FA7E43"/>
    <w:rsid w:val="00FB015B"/>
    <w:rsid w:val="00FB0F45"/>
    <w:rsid w:val="00FB27CE"/>
    <w:rsid w:val="00FB5D36"/>
    <w:rsid w:val="00FC12AF"/>
    <w:rsid w:val="00FC32B2"/>
    <w:rsid w:val="00FC34AF"/>
    <w:rsid w:val="00FD02E2"/>
    <w:rsid w:val="00FE1812"/>
    <w:rsid w:val="00FE3607"/>
    <w:rsid w:val="00FE4121"/>
    <w:rsid w:val="00FF0D79"/>
    <w:rsid w:val="00FF27FD"/>
    <w:rsid w:val="00FF2B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73E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8C4"/>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8"/>
    <w:rsid w:val="002773D1"/>
    <w:rPr>
      <w:rFonts w:asciiTheme="majorHAnsi" w:eastAsiaTheme="minorEastAsia" w:hAnsiTheme="majorHAnsi"/>
      <w:color w:val="337B7E"/>
      <w:sz w:val="44"/>
    </w:rPr>
  </w:style>
  <w:style w:type="paragraph" w:customStyle="1" w:styleId="CoverDate">
    <w:name w:val="Cover Date"/>
    <w:basedOn w:val="Normal"/>
    <w:uiPriority w:val="19"/>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uiPriority w:val="2"/>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15"/>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rsid w:val="003F775D"/>
    <w:pPr>
      <w:numPr>
        <w:ilvl w:val="1"/>
        <w:numId w:val="18"/>
      </w:numPr>
    </w:pPr>
  </w:style>
  <w:style w:type="paragraph" w:customStyle="1" w:styleId="Heading3Numbered">
    <w:name w:val="Heading 3 Numbered"/>
    <w:basedOn w:val="Heading3"/>
    <w:uiPriority w:val="10"/>
    <w:rsid w:val="003F775D"/>
    <w:pPr>
      <w:numPr>
        <w:ilvl w:val="2"/>
        <w:numId w:val="18"/>
      </w:numPr>
    </w:pPr>
  </w:style>
  <w:style w:type="paragraph" w:customStyle="1" w:styleId="Heading4Numbered">
    <w:name w:val="Heading 4 Numbered"/>
    <w:basedOn w:val="Heading4"/>
    <w:uiPriority w:val="10"/>
    <w:rsid w:val="003F775D"/>
    <w:pPr>
      <w:numPr>
        <w:ilvl w:val="3"/>
        <w:numId w:val="18"/>
      </w:numPr>
    </w:pPr>
  </w:style>
  <w:style w:type="paragraph" w:customStyle="1" w:styleId="Heading5Numbered">
    <w:name w:val="Heading 5 Numbered"/>
    <w:basedOn w:val="Heading5"/>
    <w:uiPriority w:val="10"/>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semiHidden/>
    <w:unhideWhenUsed/>
    <w:rsid w:val="00140888"/>
    <w:rPr>
      <w:sz w:val="16"/>
      <w:szCs w:val="16"/>
    </w:rPr>
  </w:style>
  <w:style w:type="paragraph" w:styleId="CommentText">
    <w:name w:val="annotation text"/>
    <w:basedOn w:val="Normal"/>
    <w:link w:val="CommentTextChar"/>
    <w:uiPriority w:val="99"/>
    <w:unhideWhenUsed/>
    <w:rsid w:val="00140888"/>
    <w:rPr>
      <w:sz w:val="20"/>
      <w:szCs w:val="20"/>
    </w:rPr>
  </w:style>
  <w:style w:type="character" w:customStyle="1" w:styleId="CommentTextChar">
    <w:name w:val="Comment Text Char"/>
    <w:basedOn w:val="DefaultParagraphFont"/>
    <w:link w:val="CommentText"/>
    <w:uiPriority w:val="99"/>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basedOn w:val="Normal"/>
    <w:uiPriority w:val="99"/>
    <w:unhideWhenUsed/>
    <w:qFormat/>
    <w:rsid w:val="0048292A"/>
    <w:pPr>
      <w:ind w:left="720"/>
      <w:contextualSpacing/>
    </w:pPr>
  </w:style>
  <w:style w:type="paragraph" w:customStyle="1" w:styleId="DocHeading">
    <w:name w:val="DocHeading"/>
    <w:basedOn w:val="Heading1"/>
    <w:qFormat/>
    <w:rsid w:val="006E2A0E"/>
    <w:pPr>
      <w:spacing w:before="160" w:after="220"/>
    </w:pPr>
    <w:rPr>
      <w:rFonts w:asciiTheme="minorHAnsi" w:hAnsiTheme="minorHAnsi" w:cstheme="minorHAnsi"/>
      <w:b/>
      <w:color w:val="081E3E" w:themeColor="text2"/>
    </w:rPr>
  </w:style>
  <w:style w:type="paragraph" w:styleId="NormalWeb">
    <w:name w:val="Normal (Web)"/>
    <w:basedOn w:val="Normal"/>
    <w:uiPriority w:val="99"/>
    <w:semiHidden/>
    <w:unhideWhenUsed/>
    <w:rsid w:val="00262E3F"/>
    <w:pPr>
      <w:suppressAutoHyphens w:val="0"/>
      <w:spacing w:before="100" w:beforeAutospacing="1" w:after="100" w:afterAutospacing="1"/>
    </w:pPr>
    <w:rPr>
      <w:rFonts w:ascii="Times New Roman" w:eastAsia="Times New Roman" w:hAnsi="Times New Roman" w:cs="Times New Roman"/>
      <w:color w:val="auto"/>
      <w:sz w:val="24"/>
      <w:szCs w:val="24"/>
      <w:lang w:eastAsia="en-AU"/>
    </w:rPr>
  </w:style>
  <w:style w:type="character" w:styleId="Strong">
    <w:name w:val="Strong"/>
    <w:basedOn w:val="DefaultParagraphFont"/>
    <w:uiPriority w:val="22"/>
    <w:qFormat/>
    <w:rsid w:val="00262E3F"/>
    <w:rPr>
      <w:b/>
      <w:bCs/>
    </w:rPr>
  </w:style>
  <w:style w:type="character" w:styleId="Emphasis">
    <w:name w:val="Emphasis"/>
    <w:basedOn w:val="DefaultParagraphFont"/>
    <w:uiPriority w:val="20"/>
    <w:qFormat/>
    <w:rsid w:val="00262E3F"/>
    <w:rPr>
      <w:i/>
      <w:iCs/>
    </w:rPr>
  </w:style>
  <w:style w:type="paragraph" w:customStyle="1" w:styleId="Figure">
    <w:name w:val="Figure"/>
    <w:basedOn w:val="Normal"/>
    <w:uiPriority w:val="2"/>
    <w:qFormat/>
    <w:rsid w:val="004A14A5"/>
    <w:pPr>
      <w:numPr>
        <w:numId w:val="33"/>
      </w:numPr>
      <w:suppressAutoHyphens w:val="0"/>
      <w:spacing w:before="240" w:after="160" w:line="264" w:lineRule="auto"/>
    </w:pPr>
    <w:rPr>
      <w:rFonts w:asciiTheme="majorHAnsi" w:eastAsiaTheme="minorEastAsia" w:hAnsiTheme="majorHAnsi" w:cs="Segoe UI"/>
      <w:color w:val="081E3E" w:themeColor="text2"/>
      <w:szCs w:val="21"/>
    </w:rPr>
  </w:style>
  <w:style w:type="paragraph" w:customStyle="1" w:styleId="TBLText">
    <w:name w:val="TBL Text"/>
    <w:basedOn w:val="Normal"/>
    <w:uiPriority w:val="9"/>
    <w:qFormat/>
    <w:rsid w:val="004A14A5"/>
    <w:pPr>
      <w:suppressAutoHyphens w:val="0"/>
      <w:spacing w:before="0" w:after="0"/>
    </w:pPr>
    <w:rPr>
      <w:rFonts w:eastAsiaTheme="minorEastAsia"/>
      <w:color w:val="auto"/>
      <w:sz w:val="18"/>
      <w:szCs w:val="18"/>
    </w:rPr>
  </w:style>
  <w:style w:type="paragraph" w:styleId="Revision">
    <w:name w:val="Revision"/>
    <w:hidden/>
    <w:uiPriority w:val="99"/>
    <w:semiHidden/>
    <w:rsid w:val="00266730"/>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406078">
      <w:bodyDiv w:val="1"/>
      <w:marLeft w:val="0"/>
      <w:marRight w:val="0"/>
      <w:marTop w:val="0"/>
      <w:marBottom w:val="0"/>
      <w:divBdr>
        <w:top w:val="none" w:sz="0" w:space="0" w:color="auto"/>
        <w:left w:val="none" w:sz="0" w:space="0" w:color="auto"/>
        <w:bottom w:val="none" w:sz="0" w:space="0" w:color="auto"/>
        <w:right w:val="none" w:sz="0" w:space="0" w:color="auto"/>
      </w:divBdr>
    </w:div>
    <w:div w:id="205503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ia.pmc.gov.au/sites/default/files/posts/2024/08/Impact%20Analysis%20-%20NVES%20-%20Final.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footnotes.xml.rels><?xml version="1.0" encoding="UTF-8" standalone="yes"?>
<Relationships xmlns="http://schemas.openxmlformats.org/package/2006/relationships"><Relationship Id="rId2" Type="http://schemas.openxmlformats.org/officeDocument/2006/relationships/hyperlink" Target="https://www.epa.gov/regulations-emissions-vehicles-and-engines/proposed-rule-multi-pollutant-emissions-standards-model" TargetMode="External"/><Relationship Id="rId1" Type="http://schemas.openxmlformats.org/officeDocument/2006/relationships/hyperlink" Target="https://www.epa.gov/regulations-emissions-vehicles-and-engines/final-rule-rescission-greenhouse-gas-endangerme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4927E324404FE6A50506A2E46C0977"/>
        <w:category>
          <w:name w:val="General"/>
          <w:gallery w:val="placeholder"/>
        </w:category>
        <w:types>
          <w:type w:val="bbPlcHdr"/>
        </w:types>
        <w:behaviors>
          <w:behavior w:val="content"/>
        </w:behaviors>
        <w:guid w:val="{3F4D1D0C-1BAE-4307-A164-58C2AB980D5D}"/>
      </w:docPartPr>
      <w:docPartBody>
        <w:p w:rsidR="00F934D0" w:rsidRDefault="00F934D0">
          <w:pPr>
            <w:pStyle w:val="7B4927E324404FE6A50506A2E46C0977"/>
          </w:pPr>
          <w:r w:rsidRPr="007F282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4D0"/>
    <w:rsid w:val="000401C1"/>
    <w:rsid w:val="00042B45"/>
    <w:rsid w:val="00042E66"/>
    <w:rsid w:val="00045FAA"/>
    <w:rsid w:val="00075845"/>
    <w:rsid w:val="0010574E"/>
    <w:rsid w:val="001300DF"/>
    <w:rsid w:val="00250A43"/>
    <w:rsid w:val="00290E66"/>
    <w:rsid w:val="0030430C"/>
    <w:rsid w:val="00305942"/>
    <w:rsid w:val="003541D1"/>
    <w:rsid w:val="003708C6"/>
    <w:rsid w:val="004D6709"/>
    <w:rsid w:val="005C352C"/>
    <w:rsid w:val="00602C29"/>
    <w:rsid w:val="006657B9"/>
    <w:rsid w:val="00765205"/>
    <w:rsid w:val="00784310"/>
    <w:rsid w:val="00816DEA"/>
    <w:rsid w:val="00870B8F"/>
    <w:rsid w:val="0090205D"/>
    <w:rsid w:val="00922D22"/>
    <w:rsid w:val="00930794"/>
    <w:rsid w:val="00A6696E"/>
    <w:rsid w:val="00A973EA"/>
    <w:rsid w:val="00AE1BC9"/>
    <w:rsid w:val="00AE1C0A"/>
    <w:rsid w:val="00B64531"/>
    <w:rsid w:val="00B75523"/>
    <w:rsid w:val="00BE58A5"/>
    <w:rsid w:val="00C42E3A"/>
    <w:rsid w:val="00C4653B"/>
    <w:rsid w:val="00CD2012"/>
    <w:rsid w:val="00CF5AE2"/>
    <w:rsid w:val="00DE61C1"/>
    <w:rsid w:val="00ED7B5B"/>
    <w:rsid w:val="00F06AF2"/>
    <w:rsid w:val="00F25462"/>
    <w:rsid w:val="00F53A3A"/>
    <w:rsid w:val="00F801B6"/>
    <w:rsid w:val="00F934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B4927E324404FE6A50506A2E46C0977">
    <w:name w:val="7B4927E324404FE6A50506A2E46C09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2158</Words>
  <Characters>12305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Cleaner, Cheaper to Run Cars: The Australian New Vehicle Efficiency Standard - Addendum to Impact analysis</dc:title>
  <dc:subject/>
  <dc:creator>Department of Infrastructure, Transport, Regional Development, Communication, Sport and the Arts</dc:creator>
  <cp:keywords/>
  <dc:description/>
  <cp:lastModifiedBy/>
  <cp:revision>1</cp:revision>
  <dcterms:created xsi:type="dcterms:W3CDTF">2026-09-22T06:53:00Z</dcterms:created>
  <dcterms:modified xsi:type="dcterms:W3CDTF">2026-09-22T06:53:00Z</dcterms:modified>
  <cp:category/>
  <cp:contentStatus/>
</cp:coreProperties>
</file>