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2A3" w14:textId="4F5E2105" w:rsidR="00B1460B" w:rsidRPr="0001560B" w:rsidRDefault="001B6517" w:rsidP="00921226">
      <w:pPr>
        <w:pStyle w:val="Heading1"/>
        <w:contextualSpacing/>
      </w:pPr>
      <w:r w:rsidRPr="0001560B">
        <w:t xml:space="preserve">Grant Opportunity Guidelines </w:t>
      </w:r>
      <w:r w:rsidRPr="0001560B">
        <w:br/>
        <w:t>National Regional Roads Australia Mobile Program</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7"/>
        <w:gridCol w:w="5942"/>
      </w:tblGrid>
      <w:tr w:rsidR="00B1460B" w:rsidRPr="0001560B" w14:paraId="00105D44"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632800D4" w14:textId="77777777" w:rsidR="00B1460B" w:rsidRPr="0001560B" w:rsidRDefault="00B1460B" w:rsidP="00624853">
            <w:pPr>
              <w:rPr>
                <w:color w:val="264F90"/>
              </w:rPr>
            </w:pPr>
            <w:r w:rsidRPr="0001560B">
              <w:rPr>
                <w:color w:val="264F90"/>
              </w:rPr>
              <w:t>Opening date:</w:t>
            </w:r>
          </w:p>
        </w:tc>
        <w:tc>
          <w:tcPr>
            <w:tcW w:w="5942" w:type="dxa"/>
          </w:tcPr>
          <w:p w14:paraId="10B4B855" w14:textId="3F6F26F2" w:rsidR="00B1460B" w:rsidRPr="0001560B" w:rsidRDefault="00F65C53" w:rsidP="00DF0789">
            <w:pPr>
              <w:cnfStyle w:val="100000000000" w:firstRow="1" w:lastRow="0" w:firstColumn="0" w:lastColumn="0" w:oddVBand="0" w:evenVBand="0" w:oddHBand="0" w:evenHBand="0" w:firstRowFirstColumn="0" w:firstRowLastColumn="0" w:lastRowFirstColumn="0" w:lastRowLastColumn="0"/>
              <w:rPr>
                <w:b w:val="0"/>
              </w:rPr>
            </w:pPr>
            <w:r w:rsidRPr="0001560B">
              <w:rPr>
                <w:b w:val="0"/>
              </w:rPr>
              <w:t>[</w:t>
            </w:r>
            <w:r w:rsidR="001B4F94" w:rsidRPr="0001560B">
              <w:rPr>
                <w:b w:val="0"/>
              </w:rPr>
              <w:t>Day</w:t>
            </w:r>
            <w:r w:rsidR="000B5FB8" w:rsidRPr="0001560B">
              <w:rPr>
                <w:b w:val="0"/>
              </w:rPr>
              <w:t xml:space="preserve">, </w:t>
            </w:r>
            <w:r w:rsidR="001B4F94" w:rsidRPr="0001560B">
              <w:rPr>
                <w:b w:val="0"/>
              </w:rPr>
              <w:t>DD</w:t>
            </w:r>
            <w:r w:rsidR="000B5FB8" w:rsidRPr="0001560B">
              <w:rPr>
                <w:b w:val="0"/>
              </w:rPr>
              <w:t xml:space="preserve"> </w:t>
            </w:r>
            <w:r w:rsidR="001B4F94" w:rsidRPr="0001560B">
              <w:rPr>
                <w:b w:val="0"/>
              </w:rPr>
              <w:t>MMMM</w:t>
            </w:r>
            <w:r w:rsidR="000B5FB8" w:rsidRPr="0001560B">
              <w:rPr>
                <w:b w:val="0"/>
              </w:rPr>
              <w:t xml:space="preserve"> </w:t>
            </w:r>
            <w:r w:rsidR="00637C96" w:rsidRPr="0001560B">
              <w:rPr>
                <w:b w:val="0"/>
              </w:rPr>
              <w:t>2026</w:t>
            </w:r>
            <w:r w:rsidRPr="0001560B">
              <w:rPr>
                <w:b w:val="0"/>
              </w:rPr>
              <w:t>]</w:t>
            </w:r>
          </w:p>
        </w:tc>
      </w:tr>
      <w:tr w:rsidR="00B1460B" w:rsidRPr="0001560B" w14:paraId="0E32339C"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0ED698A7" w14:textId="77777777" w:rsidR="00B1460B" w:rsidRPr="0001560B" w:rsidRDefault="00B1460B" w:rsidP="00624853">
            <w:pPr>
              <w:rPr>
                <w:color w:val="264F90"/>
              </w:rPr>
            </w:pPr>
            <w:r w:rsidRPr="0001560B">
              <w:rPr>
                <w:color w:val="264F90"/>
              </w:rPr>
              <w:t>Closing date and time:</w:t>
            </w:r>
          </w:p>
        </w:tc>
        <w:tc>
          <w:tcPr>
            <w:tcW w:w="5942" w:type="dxa"/>
          </w:tcPr>
          <w:p w14:paraId="59AAF2D1" w14:textId="31635722" w:rsidR="00B1460B" w:rsidRPr="0001560B" w:rsidRDefault="00F65C53" w:rsidP="00DF0789">
            <w:pPr>
              <w:cnfStyle w:val="100000000000" w:firstRow="1" w:lastRow="0" w:firstColumn="0" w:lastColumn="0" w:oddVBand="0" w:evenVBand="0" w:oddHBand="0" w:evenHBand="0" w:firstRowFirstColumn="0" w:firstRowLastColumn="0" w:lastRowFirstColumn="0" w:lastRowLastColumn="0"/>
            </w:pPr>
            <w:r w:rsidRPr="0001560B">
              <w:t>[</w:t>
            </w:r>
            <w:r w:rsidR="00637C96" w:rsidRPr="0001560B">
              <w:t>11</w:t>
            </w:r>
            <w:r w:rsidR="00317962" w:rsidRPr="0001560B">
              <w:t>:</w:t>
            </w:r>
            <w:r w:rsidR="00637C96" w:rsidRPr="0001560B">
              <w:t>59</w:t>
            </w:r>
            <w:r w:rsidR="00317962" w:rsidRPr="0001560B">
              <w:t xml:space="preserve"> pm</w:t>
            </w:r>
            <w:r w:rsidRPr="0001560B">
              <w:t xml:space="preserve"> </w:t>
            </w:r>
            <w:r w:rsidR="00B1460B" w:rsidRPr="0001560B">
              <w:t>AEST</w:t>
            </w:r>
            <w:r w:rsidRPr="0001560B">
              <w:t>]</w:t>
            </w:r>
            <w:r w:rsidR="00B1460B" w:rsidRPr="0001560B">
              <w:t xml:space="preserve"> on </w:t>
            </w:r>
            <w:r w:rsidRPr="0001560B">
              <w:t>[</w:t>
            </w:r>
            <w:r w:rsidR="001B4F94" w:rsidRPr="0001560B">
              <w:t>Day,</w:t>
            </w:r>
            <w:r w:rsidR="000B5FB8" w:rsidRPr="0001560B">
              <w:t xml:space="preserve"> </w:t>
            </w:r>
            <w:r w:rsidR="001B4F94" w:rsidRPr="0001560B">
              <w:t>DD</w:t>
            </w:r>
            <w:r w:rsidRPr="0001560B">
              <w:t xml:space="preserve"> </w:t>
            </w:r>
            <w:r w:rsidR="001B4F94" w:rsidRPr="0001560B">
              <w:t>MMMM</w:t>
            </w:r>
            <w:r w:rsidR="000B5FB8" w:rsidRPr="0001560B">
              <w:t xml:space="preserve"> </w:t>
            </w:r>
            <w:r w:rsidR="00637C96" w:rsidRPr="0001560B">
              <w:t>2027</w:t>
            </w:r>
            <w:r w:rsidRPr="0001560B">
              <w:t>]</w:t>
            </w:r>
          </w:p>
        </w:tc>
      </w:tr>
      <w:tr w:rsidR="00B1460B" w:rsidRPr="0001560B" w14:paraId="049AF2B6"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36F2965A" w14:textId="77777777" w:rsidR="00B1460B" w:rsidRPr="0001560B" w:rsidRDefault="00B1460B" w:rsidP="00624853">
            <w:pPr>
              <w:rPr>
                <w:color w:val="264F90"/>
              </w:rPr>
            </w:pPr>
            <w:r w:rsidRPr="0001560B">
              <w:rPr>
                <w:color w:val="264F90"/>
              </w:rPr>
              <w:t>Commonwealth policy entity:</w:t>
            </w:r>
          </w:p>
        </w:tc>
        <w:tc>
          <w:tcPr>
            <w:tcW w:w="5942" w:type="dxa"/>
          </w:tcPr>
          <w:p w14:paraId="137EDAC2" w14:textId="79EE8092" w:rsidR="00B1460B" w:rsidRPr="0001560B" w:rsidRDefault="001B6517" w:rsidP="00624853">
            <w:pPr>
              <w:cnfStyle w:val="100000000000" w:firstRow="1" w:lastRow="0" w:firstColumn="0" w:lastColumn="0" w:oddVBand="0" w:evenVBand="0" w:oddHBand="0" w:evenHBand="0" w:firstRowFirstColumn="0" w:firstRowLastColumn="0" w:lastRowFirstColumn="0" w:lastRowLastColumn="0"/>
            </w:pPr>
            <w:r w:rsidRPr="0001560B">
              <w:t>Department of Infrastructure, Transport, Regional Development, Communications, Sport and the Arts</w:t>
            </w:r>
          </w:p>
        </w:tc>
      </w:tr>
      <w:tr w:rsidR="0077121A" w:rsidRPr="0001560B" w14:paraId="217AEDE1"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094EAF52" w14:textId="76FE7537" w:rsidR="0077121A" w:rsidRPr="0001560B" w:rsidRDefault="0077121A" w:rsidP="0077121A">
            <w:pPr>
              <w:rPr>
                <w:color w:val="264F90"/>
              </w:rPr>
            </w:pPr>
            <w:r w:rsidRPr="0001560B">
              <w:rPr>
                <w:color w:val="264F90"/>
              </w:rPr>
              <w:t>Administering entity</w:t>
            </w:r>
            <w:r w:rsidR="001B6517" w:rsidRPr="0001560B">
              <w:rPr>
                <w:color w:val="264F90"/>
              </w:rPr>
              <w:t>:</w:t>
            </w:r>
          </w:p>
        </w:tc>
        <w:tc>
          <w:tcPr>
            <w:tcW w:w="5942" w:type="dxa"/>
          </w:tcPr>
          <w:p w14:paraId="2AA89C24" w14:textId="03461123" w:rsidR="0077121A" w:rsidRPr="0001560B" w:rsidRDefault="001B6517" w:rsidP="0077121A">
            <w:pPr>
              <w:cnfStyle w:val="100000000000" w:firstRow="1" w:lastRow="0" w:firstColumn="0" w:lastColumn="0" w:oddVBand="0" w:evenVBand="0" w:oddHBand="0" w:evenHBand="0" w:firstRowFirstColumn="0" w:firstRowLastColumn="0" w:lastRowFirstColumn="0" w:lastRowLastColumn="0"/>
            </w:pPr>
            <w:r w:rsidRPr="0001560B">
              <w:t>Department of Infrastructure, Transport, Regional Development, Communications, Sport and the Arts</w:t>
            </w:r>
          </w:p>
        </w:tc>
      </w:tr>
      <w:tr w:rsidR="0077121A" w:rsidRPr="0001560B" w14:paraId="7F0FC80A"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45210539" w14:textId="77777777" w:rsidR="0077121A" w:rsidRPr="0001560B" w:rsidRDefault="0077121A" w:rsidP="0077121A">
            <w:pPr>
              <w:rPr>
                <w:color w:val="264F90"/>
              </w:rPr>
            </w:pPr>
            <w:r w:rsidRPr="0001560B">
              <w:rPr>
                <w:color w:val="264F90"/>
              </w:rPr>
              <w:t>Enquiries:</w:t>
            </w:r>
          </w:p>
        </w:tc>
        <w:tc>
          <w:tcPr>
            <w:tcW w:w="5942" w:type="dxa"/>
          </w:tcPr>
          <w:p w14:paraId="1ED22630" w14:textId="0393F3FB" w:rsidR="0077121A" w:rsidRPr="0001560B" w:rsidRDefault="0077121A" w:rsidP="00DF0789">
            <w:pPr>
              <w:cnfStyle w:val="100000000000" w:firstRow="1" w:lastRow="0" w:firstColumn="0" w:lastColumn="0" w:oddVBand="0" w:evenVBand="0" w:oddHBand="0" w:evenHBand="0" w:firstRowFirstColumn="0" w:firstRowLastColumn="0" w:lastRowFirstColumn="0" w:lastRowLastColumn="0"/>
            </w:pPr>
            <w:r w:rsidRPr="0001560B">
              <w:t xml:space="preserve">If you have any questions, contact </w:t>
            </w:r>
            <w:hyperlink r:id="rId9" w:history="1">
              <w:r w:rsidR="001B6517" w:rsidRPr="0001560B">
                <w:rPr>
                  <w:rStyle w:val="Hyperlink"/>
                </w:rPr>
                <w:t>MobileCoverageRoads@infrastructure.gov.au</w:t>
              </w:r>
            </w:hyperlink>
          </w:p>
        </w:tc>
      </w:tr>
      <w:tr w:rsidR="0077121A" w:rsidRPr="0001560B" w14:paraId="2630E35A"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1B7A2836" w14:textId="2EC100B9" w:rsidR="0077121A" w:rsidRPr="0001560B" w:rsidRDefault="0077121A" w:rsidP="0077121A">
            <w:pPr>
              <w:rPr>
                <w:color w:val="264F90"/>
              </w:rPr>
            </w:pPr>
            <w:r w:rsidRPr="0001560B">
              <w:rPr>
                <w:color w:val="264F90"/>
              </w:rPr>
              <w:t>Date</w:t>
            </w:r>
            <w:r w:rsidR="009E0FC6" w:rsidRPr="0001560B">
              <w:rPr>
                <w:color w:val="264F90"/>
              </w:rPr>
              <w:t xml:space="preserve"> grant opportunity</w:t>
            </w:r>
            <w:r w:rsidRPr="0001560B">
              <w:rPr>
                <w:color w:val="264F90"/>
              </w:rPr>
              <w:t xml:space="preserve"> </w:t>
            </w:r>
            <w:r w:rsidR="00407006" w:rsidRPr="0001560B">
              <w:rPr>
                <w:color w:val="264F90"/>
              </w:rPr>
              <w:t xml:space="preserve">Guidelines </w:t>
            </w:r>
            <w:r w:rsidRPr="0001560B">
              <w:rPr>
                <w:color w:val="264F90"/>
              </w:rPr>
              <w:t>released:</w:t>
            </w:r>
          </w:p>
        </w:tc>
        <w:tc>
          <w:tcPr>
            <w:tcW w:w="5942" w:type="dxa"/>
          </w:tcPr>
          <w:p w14:paraId="38656DC5" w14:textId="1D86315E" w:rsidR="0077121A" w:rsidRPr="0001560B" w:rsidRDefault="0077121A" w:rsidP="00DF0789">
            <w:pPr>
              <w:cnfStyle w:val="100000000000" w:firstRow="1" w:lastRow="0" w:firstColumn="0" w:lastColumn="0" w:oddVBand="0" w:evenVBand="0" w:oddHBand="0" w:evenHBand="0" w:firstRowFirstColumn="0" w:firstRowLastColumn="0" w:lastRowFirstColumn="0" w:lastRowLastColumn="0"/>
            </w:pPr>
            <w:r w:rsidRPr="0001560B">
              <w:t>[</w:t>
            </w:r>
            <w:r w:rsidR="001B4F94" w:rsidRPr="0001560B">
              <w:t xml:space="preserve">Day, DD MMMM </w:t>
            </w:r>
            <w:r w:rsidR="00AC3A17" w:rsidRPr="0001560B">
              <w:t>2026</w:t>
            </w:r>
            <w:r w:rsidRPr="0001560B">
              <w:t>]</w:t>
            </w:r>
          </w:p>
        </w:tc>
      </w:tr>
      <w:tr w:rsidR="0077121A" w:rsidRPr="0001560B" w14:paraId="56274CA7" w14:textId="77777777" w:rsidTr="001B6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7" w:type="dxa"/>
          </w:tcPr>
          <w:p w14:paraId="3C8EC3CB" w14:textId="77777777" w:rsidR="0077121A" w:rsidRPr="0001560B" w:rsidRDefault="0077121A" w:rsidP="0077121A">
            <w:pPr>
              <w:rPr>
                <w:color w:val="264F90"/>
              </w:rPr>
            </w:pPr>
            <w:r w:rsidRPr="0001560B">
              <w:rPr>
                <w:color w:val="264F90"/>
              </w:rPr>
              <w:t>Type of grant opportunity:</w:t>
            </w:r>
          </w:p>
        </w:tc>
        <w:tc>
          <w:tcPr>
            <w:tcW w:w="5942" w:type="dxa"/>
          </w:tcPr>
          <w:p w14:paraId="4BFA2341" w14:textId="2DFD05F4" w:rsidR="0077121A" w:rsidRPr="0001560B" w:rsidRDefault="0012607D" w:rsidP="00AF03B8">
            <w:pPr>
              <w:cnfStyle w:val="100000000000" w:firstRow="1" w:lastRow="0" w:firstColumn="0" w:lastColumn="0" w:oddVBand="0" w:evenVBand="0" w:oddHBand="0" w:evenHBand="0" w:firstRowFirstColumn="0" w:firstRowLastColumn="0" w:lastRowFirstColumn="0" w:lastRowLastColumn="0"/>
            </w:pPr>
            <w:r w:rsidRPr="0001560B">
              <w:t>N</w:t>
            </w:r>
            <w:r w:rsidR="0077121A" w:rsidRPr="0001560B">
              <w:t>on-competitive</w:t>
            </w:r>
            <w:r w:rsidRPr="0001560B">
              <w:t>, open process</w:t>
            </w:r>
          </w:p>
        </w:tc>
      </w:tr>
    </w:tbl>
    <w:p w14:paraId="29A08063" w14:textId="77777777" w:rsidR="00663C92" w:rsidRPr="0001560B" w:rsidRDefault="00663C92">
      <w:pPr>
        <w:spacing w:before="0" w:after="0" w:line="240" w:lineRule="auto"/>
        <w:rPr>
          <w:rFonts w:eastAsiaTheme="minorHAnsi" w:cstheme="minorBidi"/>
          <w:b/>
          <w:iCs/>
          <w:szCs w:val="22"/>
        </w:rPr>
      </w:pPr>
      <w:bookmarkStart w:id="0" w:name="_Toc164844258"/>
      <w:bookmarkStart w:id="1" w:name="_Toc383003250"/>
      <w:bookmarkStart w:id="2" w:name="_Toc164844257"/>
      <w:r w:rsidRPr="0001560B">
        <w:rPr>
          <w:b/>
        </w:rPr>
        <w:br w:type="page"/>
      </w:r>
    </w:p>
    <w:p w14:paraId="25F651C8" w14:textId="21819C07" w:rsidR="00227D98" w:rsidRPr="0001560B" w:rsidRDefault="00E31F9B" w:rsidP="00921226">
      <w:pPr>
        <w:pStyle w:val="TOCHeading"/>
      </w:pPr>
      <w:r w:rsidRPr="0001560B">
        <w:t>Contents</w:t>
      </w:r>
      <w:bookmarkEnd w:id="0"/>
      <w:bookmarkEnd w:id="1"/>
    </w:p>
    <w:p w14:paraId="7116864E" w14:textId="17CF8DE7" w:rsidR="00241AAC" w:rsidRPr="0001560B" w:rsidRDefault="000B6AE8">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b w:val="0"/>
          <w:szCs w:val="28"/>
        </w:rPr>
        <w:fldChar w:fldCharType="begin"/>
      </w:r>
      <w:r w:rsidRPr="0001560B">
        <w:rPr>
          <w:b w:val="0"/>
          <w:szCs w:val="28"/>
        </w:rPr>
        <w:instrText xml:space="preserve"> TOC \o "2-3" </w:instrText>
      </w:r>
      <w:r w:rsidRPr="0001560B">
        <w:rPr>
          <w:b w:val="0"/>
          <w:szCs w:val="28"/>
        </w:rPr>
        <w:fldChar w:fldCharType="separate"/>
      </w:r>
      <w:r w:rsidR="00241AAC" w:rsidRPr="0001560B">
        <w:rPr>
          <w:noProof/>
        </w:rPr>
        <w:t>1</w:t>
      </w:r>
      <w:r w:rsidR="00241AAC" w:rsidRPr="0001560B">
        <w:rPr>
          <w:rFonts w:asciiTheme="minorHAnsi" w:eastAsiaTheme="minorEastAsia" w:hAnsiTheme="minorHAnsi" w:cstheme="minorBidi"/>
          <w:b w:val="0"/>
          <w:noProof/>
          <w:kern w:val="2"/>
          <w:sz w:val="24"/>
          <w:szCs w:val="24"/>
          <w:lang w:val="en-AU" w:eastAsia="en-AU"/>
          <w14:ligatures w14:val="standardContextual"/>
        </w:rPr>
        <w:tab/>
      </w:r>
      <w:r w:rsidR="00241AAC" w:rsidRPr="0001560B">
        <w:rPr>
          <w:noProof/>
        </w:rPr>
        <w:t>National Regional Roads Australia Mobile Program processes</w:t>
      </w:r>
      <w:r w:rsidR="00241AAC" w:rsidRPr="0001560B">
        <w:rPr>
          <w:noProof/>
        </w:rPr>
        <w:tab/>
      </w:r>
      <w:r w:rsidR="00241AAC" w:rsidRPr="0001560B">
        <w:rPr>
          <w:noProof/>
        </w:rPr>
        <w:fldChar w:fldCharType="begin"/>
      </w:r>
      <w:r w:rsidR="00241AAC" w:rsidRPr="0001560B">
        <w:rPr>
          <w:noProof/>
        </w:rPr>
        <w:instrText xml:space="preserve"> PAGEREF _Toc233298539 \h </w:instrText>
      </w:r>
      <w:r w:rsidR="00241AAC" w:rsidRPr="0001560B">
        <w:rPr>
          <w:noProof/>
        </w:rPr>
      </w:r>
      <w:r w:rsidR="00241AAC" w:rsidRPr="0001560B">
        <w:rPr>
          <w:noProof/>
        </w:rPr>
        <w:fldChar w:fldCharType="separate"/>
      </w:r>
      <w:r w:rsidR="001A23B6" w:rsidRPr="0001560B">
        <w:rPr>
          <w:noProof/>
        </w:rPr>
        <w:t>4</w:t>
      </w:r>
      <w:r w:rsidR="00241AAC" w:rsidRPr="0001560B">
        <w:rPr>
          <w:noProof/>
        </w:rPr>
        <w:fldChar w:fldCharType="end"/>
      </w:r>
    </w:p>
    <w:p w14:paraId="082B5C25" w14:textId="21193999"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1.1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Introduction</w:t>
      </w:r>
      <w:r w:rsidRPr="0001560B">
        <w:rPr>
          <w:noProof/>
        </w:rPr>
        <w:tab/>
      </w:r>
      <w:r w:rsidRPr="0001560B">
        <w:rPr>
          <w:noProof/>
        </w:rPr>
        <w:fldChar w:fldCharType="begin"/>
      </w:r>
      <w:r w:rsidRPr="0001560B">
        <w:rPr>
          <w:noProof/>
        </w:rPr>
        <w:instrText xml:space="preserve"> PAGEREF _Toc233298540 \h </w:instrText>
      </w:r>
      <w:r w:rsidRPr="0001560B">
        <w:rPr>
          <w:noProof/>
        </w:rPr>
      </w:r>
      <w:r w:rsidRPr="0001560B">
        <w:rPr>
          <w:noProof/>
        </w:rPr>
        <w:fldChar w:fldCharType="separate"/>
      </w:r>
      <w:r w:rsidR="001A23B6" w:rsidRPr="0001560B">
        <w:rPr>
          <w:noProof/>
        </w:rPr>
        <w:t>6</w:t>
      </w:r>
      <w:r w:rsidRPr="0001560B">
        <w:rPr>
          <w:noProof/>
        </w:rPr>
        <w:fldChar w:fldCharType="end"/>
      </w:r>
    </w:p>
    <w:p w14:paraId="027AAA06" w14:textId="67A90280"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2</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About the grant program</w:t>
      </w:r>
      <w:r w:rsidRPr="0001560B">
        <w:rPr>
          <w:noProof/>
        </w:rPr>
        <w:tab/>
      </w:r>
      <w:r w:rsidRPr="0001560B">
        <w:rPr>
          <w:noProof/>
        </w:rPr>
        <w:fldChar w:fldCharType="begin"/>
      </w:r>
      <w:r w:rsidRPr="0001560B">
        <w:rPr>
          <w:noProof/>
        </w:rPr>
        <w:instrText xml:space="preserve"> PAGEREF _Toc233298541 \h </w:instrText>
      </w:r>
      <w:r w:rsidRPr="0001560B">
        <w:rPr>
          <w:noProof/>
        </w:rPr>
      </w:r>
      <w:r w:rsidRPr="0001560B">
        <w:rPr>
          <w:noProof/>
        </w:rPr>
        <w:fldChar w:fldCharType="separate"/>
      </w:r>
      <w:r w:rsidR="001A23B6" w:rsidRPr="0001560B">
        <w:rPr>
          <w:noProof/>
        </w:rPr>
        <w:t>6</w:t>
      </w:r>
      <w:r w:rsidRPr="0001560B">
        <w:rPr>
          <w:noProof/>
        </w:rPr>
        <w:fldChar w:fldCharType="end"/>
      </w:r>
    </w:p>
    <w:p w14:paraId="36D94C99" w14:textId="646EB7D8"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2.1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Application process</w:t>
      </w:r>
      <w:r w:rsidRPr="0001560B">
        <w:rPr>
          <w:noProof/>
        </w:rPr>
        <w:tab/>
      </w:r>
      <w:r w:rsidRPr="0001560B">
        <w:rPr>
          <w:noProof/>
        </w:rPr>
        <w:fldChar w:fldCharType="begin"/>
      </w:r>
      <w:r w:rsidRPr="0001560B">
        <w:rPr>
          <w:noProof/>
        </w:rPr>
        <w:instrText xml:space="preserve"> PAGEREF _Toc233298542 \h </w:instrText>
      </w:r>
      <w:r w:rsidRPr="0001560B">
        <w:rPr>
          <w:noProof/>
        </w:rPr>
      </w:r>
      <w:r w:rsidRPr="0001560B">
        <w:rPr>
          <w:noProof/>
        </w:rPr>
        <w:fldChar w:fldCharType="separate"/>
      </w:r>
      <w:r w:rsidR="001A23B6" w:rsidRPr="0001560B">
        <w:rPr>
          <w:noProof/>
        </w:rPr>
        <w:t>7</w:t>
      </w:r>
      <w:r w:rsidRPr="0001560B">
        <w:rPr>
          <w:noProof/>
        </w:rPr>
        <w:fldChar w:fldCharType="end"/>
      </w:r>
    </w:p>
    <w:p w14:paraId="495C47B3" w14:textId="5767CF9D"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3</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Grant amount and grant period</w:t>
      </w:r>
      <w:r w:rsidRPr="0001560B">
        <w:rPr>
          <w:noProof/>
        </w:rPr>
        <w:tab/>
      </w:r>
      <w:r w:rsidRPr="0001560B">
        <w:rPr>
          <w:noProof/>
        </w:rPr>
        <w:fldChar w:fldCharType="begin"/>
      </w:r>
      <w:r w:rsidRPr="0001560B">
        <w:rPr>
          <w:noProof/>
        </w:rPr>
        <w:instrText xml:space="preserve"> PAGEREF _Toc233298543 \h </w:instrText>
      </w:r>
      <w:r w:rsidRPr="0001560B">
        <w:rPr>
          <w:noProof/>
        </w:rPr>
      </w:r>
      <w:r w:rsidRPr="0001560B">
        <w:rPr>
          <w:noProof/>
        </w:rPr>
        <w:fldChar w:fldCharType="separate"/>
      </w:r>
      <w:r w:rsidR="001A23B6" w:rsidRPr="0001560B">
        <w:rPr>
          <w:noProof/>
        </w:rPr>
        <w:t>8</w:t>
      </w:r>
      <w:r w:rsidRPr="0001560B">
        <w:rPr>
          <w:noProof/>
        </w:rPr>
        <w:fldChar w:fldCharType="end"/>
      </w:r>
    </w:p>
    <w:p w14:paraId="74377EC2" w14:textId="1324E81C"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3.1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Grants available</w:t>
      </w:r>
      <w:r w:rsidRPr="0001560B">
        <w:rPr>
          <w:noProof/>
        </w:rPr>
        <w:tab/>
      </w:r>
      <w:r w:rsidRPr="0001560B">
        <w:rPr>
          <w:noProof/>
        </w:rPr>
        <w:fldChar w:fldCharType="begin"/>
      </w:r>
      <w:r w:rsidRPr="0001560B">
        <w:rPr>
          <w:noProof/>
        </w:rPr>
        <w:instrText xml:space="preserve"> PAGEREF _Toc233298544 \h </w:instrText>
      </w:r>
      <w:r w:rsidRPr="0001560B">
        <w:rPr>
          <w:noProof/>
        </w:rPr>
      </w:r>
      <w:r w:rsidRPr="0001560B">
        <w:rPr>
          <w:noProof/>
        </w:rPr>
        <w:fldChar w:fldCharType="separate"/>
      </w:r>
      <w:r w:rsidR="001A23B6" w:rsidRPr="0001560B">
        <w:rPr>
          <w:noProof/>
        </w:rPr>
        <w:t>8</w:t>
      </w:r>
      <w:r w:rsidRPr="0001560B">
        <w:rPr>
          <w:noProof/>
        </w:rPr>
        <w:fldChar w:fldCharType="end"/>
      </w:r>
    </w:p>
    <w:p w14:paraId="1006C56D" w14:textId="53B3D204"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3.2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Grant Period</w:t>
      </w:r>
      <w:r w:rsidRPr="0001560B">
        <w:rPr>
          <w:noProof/>
        </w:rPr>
        <w:tab/>
      </w:r>
      <w:r w:rsidRPr="0001560B">
        <w:rPr>
          <w:noProof/>
        </w:rPr>
        <w:fldChar w:fldCharType="begin"/>
      </w:r>
      <w:r w:rsidRPr="0001560B">
        <w:rPr>
          <w:noProof/>
        </w:rPr>
        <w:instrText xml:space="preserve"> PAGEREF _Toc233298545 \h </w:instrText>
      </w:r>
      <w:r w:rsidRPr="0001560B">
        <w:rPr>
          <w:noProof/>
        </w:rPr>
      </w:r>
      <w:r w:rsidRPr="0001560B">
        <w:rPr>
          <w:noProof/>
        </w:rPr>
        <w:fldChar w:fldCharType="separate"/>
      </w:r>
      <w:r w:rsidR="001A23B6" w:rsidRPr="0001560B">
        <w:rPr>
          <w:noProof/>
        </w:rPr>
        <w:t>8</w:t>
      </w:r>
      <w:r w:rsidRPr="0001560B">
        <w:rPr>
          <w:noProof/>
        </w:rPr>
        <w:fldChar w:fldCharType="end"/>
      </w:r>
    </w:p>
    <w:p w14:paraId="6ED09E44" w14:textId="17BF46FB"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3.3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Third Party co-contributions</w:t>
      </w:r>
      <w:r w:rsidRPr="0001560B">
        <w:rPr>
          <w:noProof/>
        </w:rPr>
        <w:tab/>
      </w:r>
      <w:r w:rsidRPr="0001560B">
        <w:rPr>
          <w:noProof/>
        </w:rPr>
        <w:fldChar w:fldCharType="begin"/>
      </w:r>
      <w:r w:rsidRPr="0001560B">
        <w:rPr>
          <w:noProof/>
        </w:rPr>
        <w:instrText xml:space="preserve"> PAGEREF _Toc233298546 \h </w:instrText>
      </w:r>
      <w:r w:rsidRPr="0001560B">
        <w:rPr>
          <w:noProof/>
        </w:rPr>
      </w:r>
      <w:r w:rsidRPr="0001560B">
        <w:rPr>
          <w:noProof/>
        </w:rPr>
        <w:fldChar w:fldCharType="separate"/>
      </w:r>
      <w:r w:rsidR="001A23B6" w:rsidRPr="0001560B">
        <w:rPr>
          <w:noProof/>
        </w:rPr>
        <w:t>9</w:t>
      </w:r>
      <w:r w:rsidRPr="0001560B">
        <w:rPr>
          <w:noProof/>
        </w:rPr>
        <w:fldChar w:fldCharType="end"/>
      </w:r>
    </w:p>
    <w:p w14:paraId="54549555" w14:textId="09AD90A2"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3.4</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Funding allocations</w:t>
      </w:r>
      <w:r w:rsidRPr="0001560B">
        <w:rPr>
          <w:noProof/>
        </w:rPr>
        <w:tab/>
      </w:r>
      <w:r w:rsidRPr="0001560B">
        <w:rPr>
          <w:noProof/>
        </w:rPr>
        <w:fldChar w:fldCharType="begin"/>
      </w:r>
      <w:r w:rsidRPr="0001560B">
        <w:rPr>
          <w:noProof/>
        </w:rPr>
        <w:instrText xml:space="preserve"> PAGEREF _Toc233298547 \h </w:instrText>
      </w:r>
      <w:r w:rsidRPr="0001560B">
        <w:rPr>
          <w:noProof/>
        </w:rPr>
      </w:r>
      <w:r w:rsidRPr="0001560B">
        <w:rPr>
          <w:noProof/>
        </w:rPr>
        <w:fldChar w:fldCharType="separate"/>
      </w:r>
      <w:r w:rsidR="001A23B6" w:rsidRPr="0001560B">
        <w:rPr>
          <w:noProof/>
        </w:rPr>
        <w:t>9</w:t>
      </w:r>
      <w:r w:rsidRPr="0001560B">
        <w:rPr>
          <w:noProof/>
        </w:rPr>
        <w:fldChar w:fldCharType="end"/>
      </w:r>
    </w:p>
    <w:p w14:paraId="4BF1B6D2" w14:textId="1EF8842F"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3.5</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Operational Period</w:t>
      </w:r>
      <w:r w:rsidRPr="0001560B">
        <w:rPr>
          <w:noProof/>
        </w:rPr>
        <w:tab/>
      </w:r>
      <w:r w:rsidRPr="0001560B">
        <w:rPr>
          <w:noProof/>
        </w:rPr>
        <w:fldChar w:fldCharType="begin"/>
      </w:r>
      <w:r w:rsidRPr="0001560B">
        <w:rPr>
          <w:noProof/>
        </w:rPr>
        <w:instrText xml:space="preserve"> PAGEREF _Toc233298548 \h </w:instrText>
      </w:r>
      <w:r w:rsidRPr="0001560B">
        <w:rPr>
          <w:noProof/>
        </w:rPr>
      </w:r>
      <w:r w:rsidRPr="0001560B">
        <w:rPr>
          <w:noProof/>
        </w:rPr>
        <w:fldChar w:fldCharType="separate"/>
      </w:r>
      <w:r w:rsidR="001A23B6" w:rsidRPr="0001560B">
        <w:rPr>
          <w:noProof/>
        </w:rPr>
        <w:t>10</w:t>
      </w:r>
      <w:r w:rsidRPr="0001560B">
        <w:rPr>
          <w:noProof/>
        </w:rPr>
        <w:fldChar w:fldCharType="end"/>
      </w:r>
    </w:p>
    <w:p w14:paraId="12FF6112" w14:textId="296B567D"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4</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Eligibility criteria</w:t>
      </w:r>
      <w:r w:rsidRPr="0001560B">
        <w:rPr>
          <w:noProof/>
        </w:rPr>
        <w:tab/>
      </w:r>
      <w:r w:rsidRPr="0001560B">
        <w:rPr>
          <w:noProof/>
        </w:rPr>
        <w:fldChar w:fldCharType="begin"/>
      </w:r>
      <w:r w:rsidRPr="0001560B">
        <w:rPr>
          <w:noProof/>
        </w:rPr>
        <w:instrText xml:space="preserve"> PAGEREF _Toc233298549 \h </w:instrText>
      </w:r>
      <w:r w:rsidRPr="0001560B">
        <w:rPr>
          <w:noProof/>
        </w:rPr>
      </w:r>
      <w:r w:rsidRPr="0001560B">
        <w:rPr>
          <w:noProof/>
        </w:rPr>
        <w:fldChar w:fldCharType="separate"/>
      </w:r>
      <w:r w:rsidR="001A23B6" w:rsidRPr="0001560B">
        <w:rPr>
          <w:noProof/>
        </w:rPr>
        <w:t>10</w:t>
      </w:r>
      <w:r w:rsidRPr="0001560B">
        <w:rPr>
          <w:noProof/>
        </w:rPr>
        <w:fldChar w:fldCharType="end"/>
      </w:r>
    </w:p>
    <w:p w14:paraId="6A3BADA7" w14:textId="0E2DEC94"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4.1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Who is eligible to apply for a grant?</w:t>
      </w:r>
      <w:r w:rsidRPr="0001560B">
        <w:rPr>
          <w:noProof/>
        </w:rPr>
        <w:tab/>
      </w:r>
      <w:r w:rsidRPr="0001560B">
        <w:rPr>
          <w:noProof/>
        </w:rPr>
        <w:fldChar w:fldCharType="begin"/>
      </w:r>
      <w:r w:rsidRPr="0001560B">
        <w:rPr>
          <w:noProof/>
        </w:rPr>
        <w:instrText xml:space="preserve"> PAGEREF _Toc233298550 \h </w:instrText>
      </w:r>
      <w:r w:rsidRPr="0001560B">
        <w:rPr>
          <w:noProof/>
        </w:rPr>
      </w:r>
      <w:r w:rsidRPr="0001560B">
        <w:rPr>
          <w:noProof/>
        </w:rPr>
        <w:fldChar w:fldCharType="separate"/>
      </w:r>
      <w:r w:rsidR="001A23B6" w:rsidRPr="0001560B">
        <w:rPr>
          <w:noProof/>
        </w:rPr>
        <w:t>10</w:t>
      </w:r>
      <w:r w:rsidRPr="0001560B">
        <w:rPr>
          <w:noProof/>
        </w:rPr>
        <w:fldChar w:fldCharType="end"/>
      </w:r>
    </w:p>
    <w:p w14:paraId="0E81CFC4" w14:textId="43916CC1"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5</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What the grant money can be used for</w:t>
      </w:r>
      <w:r w:rsidRPr="0001560B">
        <w:rPr>
          <w:noProof/>
        </w:rPr>
        <w:tab/>
      </w:r>
      <w:r w:rsidRPr="0001560B">
        <w:rPr>
          <w:noProof/>
        </w:rPr>
        <w:fldChar w:fldCharType="begin"/>
      </w:r>
      <w:r w:rsidRPr="0001560B">
        <w:rPr>
          <w:noProof/>
        </w:rPr>
        <w:instrText xml:space="preserve"> PAGEREF _Toc233298551 \h </w:instrText>
      </w:r>
      <w:r w:rsidRPr="0001560B">
        <w:rPr>
          <w:noProof/>
        </w:rPr>
      </w:r>
      <w:r w:rsidRPr="0001560B">
        <w:rPr>
          <w:noProof/>
        </w:rPr>
        <w:fldChar w:fldCharType="separate"/>
      </w:r>
      <w:r w:rsidR="001A23B6" w:rsidRPr="0001560B">
        <w:rPr>
          <w:noProof/>
        </w:rPr>
        <w:t>10</w:t>
      </w:r>
      <w:r w:rsidRPr="0001560B">
        <w:rPr>
          <w:noProof/>
        </w:rPr>
        <w:fldChar w:fldCharType="end"/>
      </w:r>
    </w:p>
    <w:p w14:paraId="250C3B7E" w14:textId="28B6F423"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5.1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Eligible grant activities</w:t>
      </w:r>
      <w:r w:rsidRPr="0001560B">
        <w:rPr>
          <w:noProof/>
        </w:rPr>
        <w:tab/>
      </w:r>
      <w:r w:rsidRPr="0001560B">
        <w:rPr>
          <w:noProof/>
        </w:rPr>
        <w:fldChar w:fldCharType="begin"/>
      </w:r>
      <w:r w:rsidRPr="0001560B">
        <w:rPr>
          <w:noProof/>
        </w:rPr>
        <w:instrText xml:space="preserve"> PAGEREF _Toc233298552 \h </w:instrText>
      </w:r>
      <w:r w:rsidRPr="0001560B">
        <w:rPr>
          <w:noProof/>
        </w:rPr>
      </w:r>
      <w:r w:rsidRPr="0001560B">
        <w:rPr>
          <w:noProof/>
        </w:rPr>
        <w:fldChar w:fldCharType="separate"/>
      </w:r>
      <w:r w:rsidR="001A23B6" w:rsidRPr="0001560B">
        <w:rPr>
          <w:noProof/>
        </w:rPr>
        <w:t>10</w:t>
      </w:r>
      <w:r w:rsidRPr="0001560B">
        <w:rPr>
          <w:noProof/>
        </w:rPr>
        <w:fldChar w:fldCharType="end"/>
      </w:r>
    </w:p>
    <w:p w14:paraId="61530778" w14:textId="31EF74B9"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5.2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Eligible locations and roads</w:t>
      </w:r>
      <w:r w:rsidRPr="0001560B">
        <w:rPr>
          <w:noProof/>
        </w:rPr>
        <w:tab/>
      </w:r>
      <w:r w:rsidRPr="0001560B">
        <w:rPr>
          <w:noProof/>
        </w:rPr>
        <w:fldChar w:fldCharType="begin"/>
      </w:r>
      <w:r w:rsidRPr="0001560B">
        <w:rPr>
          <w:noProof/>
        </w:rPr>
        <w:instrText xml:space="preserve"> PAGEREF _Toc233298553 \h </w:instrText>
      </w:r>
      <w:r w:rsidRPr="0001560B">
        <w:rPr>
          <w:noProof/>
        </w:rPr>
      </w:r>
      <w:r w:rsidRPr="0001560B">
        <w:rPr>
          <w:noProof/>
        </w:rPr>
        <w:fldChar w:fldCharType="separate"/>
      </w:r>
      <w:r w:rsidR="001A23B6" w:rsidRPr="0001560B">
        <w:rPr>
          <w:noProof/>
        </w:rPr>
        <w:t>12</w:t>
      </w:r>
      <w:r w:rsidRPr="0001560B">
        <w:rPr>
          <w:noProof/>
        </w:rPr>
        <w:fldChar w:fldCharType="end"/>
      </w:r>
    </w:p>
    <w:p w14:paraId="4952775C" w14:textId="04E2DFF6"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5.3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Eligible expenditure</w:t>
      </w:r>
      <w:r w:rsidRPr="0001560B">
        <w:rPr>
          <w:noProof/>
        </w:rPr>
        <w:tab/>
      </w:r>
      <w:r w:rsidRPr="0001560B">
        <w:rPr>
          <w:noProof/>
        </w:rPr>
        <w:fldChar w:fldCharType="begin"/>
      </w:r>
      <w:r w:rsidRPr="0001560B">
        <w:rPr>
          <w:noProof/>
        </w:rPr>
        <w:instrText xml:space="preserve"> PAGEREF _Toc233298554 \h </w:instrText>
      </w:r>
      <w:r w:rsidRPr="0001560B">
        <w:rPr>
          <w:noProof/>
        </w:rPr>
      </w:r>
      <w:r w:rsidRPr="0001560B">
        <w:rPr>
          <w:noProof/>
        </w:rPr>
        <w:fldChar w:fldCharType="separate"/>
      </w:r>
      <w:r w:rsidR="001A23B6" w:rsidRPr="0001560B">
        <w:rPr>
          <w:noProof/>
        </w:rPr>
        <w:t>13</w:t>
      </w:r>
      <w:r w:rsidRPr="0001560B">
        <w:rPr>
          <w:noProof/>
        </w:rPr>
        <w:fldChar w:fldCharType="end"/>
      </w:r>
    </w:p>
    <w:p w14:paraId="7BB9EC6B" w14:textId="0F2CE1CE"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5.4</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What the grant money cannot be used for</w:t>
      </w:r>
      <w:r w:rsidRPr="0001560B">
        <w:rPr>
          <w:noProof/>
        </w:rPr>
        <w:tab/>
      </w:r>
      <w:r w:rsidRPr="0001560B">
        <w:rPr>
          <w:noProof/>
        </w:rPr>
        <w:fldChar w:fldCharType="begin"/>
      </w:r>
      <w:r w:rsidRPr="0001560B">
        <w:rPr>
          <w:noProof/>
        </w:rPr>
        <w:instrText xml:space="preserve"> PAGEREF _Toc233298555 \h </w:instrText>
      </w:r>
      <w:r w:rsidRPr="0001560B">
        <w:rPr>
          <w:noProof/>
        </w:rPr>
      </w:r>
      <w:r w:rsidRPr="0001560B">
        <w:rPr>
          <w:noProof/>
        </w:rPr>
        <w:fldChar w:fldCharType="separate"/>
      </w:r>
      <w:r w:rsidR="001A23B6" w:rsidRPr="0001560B">
        <w:rPr>
          <w:noProof/>
        </w:rPr>
        <w:t>14</w:t>
      </w:r>
      <w:r w:rsidRPr="0001560B">
        <w:rPr>
          <w:noProof/>
        </w:rPr>
        <w:fldChar w:fldCharType="end"/>
      </w:r>
    </w:p>
    <w:p w14:paraId="26AFC992" w14:textId="5E769046"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6</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The assessment criteria</w:t>
      </w:r>
      <w:r w:rsidRPr="0001560B">
        <w:rPr>
          <w:noProof/>
        </w:rPr>
        <w:tab/>
      </w:r>
      <w:r w:rsidRPr="0001560B">
        <w:rPr>
          <w:noProof/>
        </w:rPr>
        <w:fldChar w:fldCharType="begin"/>
      </w:r>
      <w:r w:rsidRPr="0001560B">
        <w:rPr>
          <w:noProof/>
        </w:rPr>
        <w:instrText xml:space="preserve"> PAGEREF _Toc233298556 \h </w:instrText>
      </w:r>
      <w:r w:rsidRPr="0001560B">
        <w:rPr>
          <w:noProof/>
        </w:rPr>
      </w:r>
      <w:r w:rsidRPr="0001560B">
        <w:rPr>
          <w:noProof/>
        </w:rPr>
        <w:fldChar w:fldCharType="separate"/>
      </w:r>
      <w:r w:rsidR="001A23B6" w:rsidRPr="0001560B">
        <w:rPr>
          <w:noProof/>
        </w:rPr>
        <w:t>14</w:t>
      </w:r>
      <w:r w:rsidRPr="0001560B">
        <w:rPr>
          <w:noProof/>
        </w:rPr>
        <w:fldChar w:fldCharType="end"/>
      </w:r>
    </w:p>
    <w:p w14:paraId="40D4B3E4" w14:textId="0FAE938A"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7</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How to apply</w:t>
      </w:r>
      <w:r w:rsidRPr="0001560B">
        <w:rPr>
          <w:noProof/>
        </w:rPr>
        <w:tab/>
      </w:r>
      <w:r w:rsidRPr="0001560B">
        <w:rPr>
          <w:noProof/>
        </w:rPr>
        <w:fldChar w:fldCharType="begin"/>
      </w:r>
      <w:r w:rsidRPr="0001560B">
        <w:rPr>
          <w:noProof/>
        </w:rPr>
        <w:instrText xml:space="preserve"> PAGEREF _Toc233298557 \h </w:instrText>
      </w:r>
      <w:r w:rsidRPr="0001560B">
        <w:rPr>
          <w:noProof/>
        </w:rPr>
      </w:r>
      <w:r w:rsidRPr="0001560B">
        <w:rPr>
          <w:noProof/>
        </w:rPr>
        <w:fldChar w:fldCharType="separate"/>
      </w:r>
      <w:r w:rsidR="001A23B6" w:rsidRPr="0001560B">
        <w:rPr>
          <w:noProof/>
        </w:rPr>
        <w:t>15</w:t>
      </w:r>
      <w:r w:rsidRPr="0001560B">
        <w:rPr>
          <w:noProof/>
        </w:rPr>
        <w:fldChar w:fldCharType="end"/>
      </w:r>
    </w:p>
    <w:p w14:paraId="3B06011A" w14:textId="4BA46A70"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7.1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Applicant Registration and Eligibility</w:t>
      </w:r>
      <w:r w:rsidRPr="0001560B">
        <w:rPr>
          <w:noProof/>
        </w:rPr>
        <w:tab/>
      </w:r>
      <w:r w:rsidRPr="0001560B">
        <w:rPr>
          <w:noProof/>
        </w:rPr>
        <w:fldChar w:fldCharType="begin"/>
      </w:r>
      <w:r w:rsidRPr="0001560B">
        <w:rPr>
          <w:noProof/>
        </w:rPr>
        <w:instrText xml:space="preserve"> PAGEREF _Toc233298558 \h </w:instrText>
      </w:r>
      <w:r w:rsidRPr="0001560B">
        <w:rPr>
          <w:noProof/>
        </w:rPr>
      </w:r>
      <w:r w:rsidRPr="0001560B">
        <w:rPr>
          <w:noProof/>
        </w:rPr>
        <w:fldChar w:fldCharType="separate"/>
      </w:r>
      <w:r w:rsidR="001A23B6" w:rsidRPr="0001560B">
        <w:rPr>
          <w:noProof/>
        </w:rPr>
        <w:t>15</w:t>
      </w:r>
      <w:r w:rsidRPr="0001560B">
        <w:rPr>
          <w:noProof/>
        </w:rPr>
        <w:fldChar w:fldCharType="end"/>
      </w:r>
    </w:p>
    <w:p w14:paraId="70652306" w14:textId="35FF8F97"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7.2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Completing and lodging a Project Application</w:t>
      </w:r>
      <w:r w:rsidRPr="0001560B">
        <w:rPr>
          <w:noProof/>
        </w:rPr>
        <w:tab/>
      </w:r>
      <w:r w:rsidRPr="0001560B">
        <w:rPr>
          <w:noProof/>
        </w:rPr>
        <w:fldChar w:fldCharType="begin"/>
      </w:r>
      <w:r w:rsidRPr="0001560B">
        <w:rPr>
          <w:noProof/>
        </w:rPr>
        <w:instrText xml:space="preserve"> PAGEREF _Toc233298559 \h </w:instrText>
      </w:r>
      <w:r w:rsidRPr="0001560B">
        <w:rPr>
          <w:noProof/>
        </w:rPr>
      </w:r>
      <w:r w:rsidRPr="0001560B">
        <w:rPr>
          <w:noProof/>
        </w:rPr>
        <w:fldChar w:fldCharType="separate"/>
      </w:r>
      <w:r w:rsidR="001A23B6" w:rsidRPr="0001560B">
        <w:rPr>
          <w:noProof/>
        </w:rPr>
        <w:t>16</w:t>
      </w:r>
      <w:r w:rsidRPr="0001560B">
        <w:rPr>
          <w:noProof/>
        </w:rPr>
        <w:fldChar w:fldCharType="end"/>
      </w:r>
    </w:p>
    <w:p w14:paraId="72FDA28D" w14:textId="7A9B42C9"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7.3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Partner organisations</w:t>
      </w:r>
      <w:r w:rsidRPr="0001560B">
        <w:rPr>
          <w:noProof/>
        </w:rPr>
        <w:tab/>
      </w:r>
      <w:r w:rsidRPr="0001560B">
        <w:rPr>
          <w:noProof/>
        </w:rPr>
        <w:fldChar w:fldCharType="begin"/>
      </w:r>
      <w:r w:rsidRPr="0001560B">
        <w:rPr>
          <w:noProof/>
        </w:rPr>
        <w:instrText xml:space="preserve"> PAGEREF _Toc233298560 \h </w:instrText>
      </w:r>
      <w:r w:rsidRPr="0001560B">
        <w:rPr>
          <w:noProof/>
        </w:rPr>
      </w:r>
      <w:r w:rsidRPr="0001560B">
        <w:rPr>
          <w:noProof/>
        </w:rPr>
        <w:fldChar w:fldCharType="separate"/>
      </w:r>
      <w:r w:rsidR="001A23B6" w:rsidRPr="0001560B">
        <w:rPr>
          <w:noProof/>
        </w:rPr>
        <w:t>17</w:t>
      </w:r>
      <w:r w:rsidRPr="0001560B">
        <w:rPr>
          <w:noProof/>
        </w:rPr>
        <w:fldChar w:fldCharType="end"/>
      </w:r>
    </w:p>
    <w:p w14:paraId="0751E15B" w14:textId="02732C07"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7.4</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Timing of grant opportunity processes</w:t>
      </w:r>
      <w:r w:rsidRPr="0001560B">
        <w:rPr>
          <w:noProof/>
        </w:rPr>
        <w:tab/>
      </w:r>
      <w:r w:rsidRPr="0001560B">
        <w:rPr>
          <w:noProof/>
        </w:rPr>
        <w:fldChar w:fldCharType="begin"/>
      </w:r>
      <w:r w:rsidRPr="0001560B">
        <w:rPr>
          <w:noProof/>
        </w:rPr>
        <w:instrText xml:space="preserve"> PAGEREF _Toc233298561 \h </w:instrText>
      </w:r>
      <w:r w:rsidRPr="0001560B">
        <w:rPr>
          <w:noProof/>
        </w:rPr>
      </w:r>
      <w:r w:rsidRPr="0001560B">
        <w:rPr>
          <w:noProof/>
        </w:rPr>
        <w:fldChar w:fldCharType="separate"/>
      </w:r>
      <w:r w:rsidR="001A23B6" w:rsidRPr="0001560B">
        <w:rPr>
          <w:noProof/>
        </w:rPr>
        <w:t>17</w:t>
      </w:r>
      <w:r w:rsidRPr="0001560B">
        <w:rPr>
          <w:noProof/>
        </w:rPr>
        <w:fldChar w:fldCharType="end"/>
      </w:r>
    </w:p>
    <w:p w14:paraId="6B3F0359" w14:textId="3F7ED41F"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7.5</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Questions during the application process</w:t>
      </w:r>
      <w:r w:rsidRPr="0001560B">
        <w:rPr>
          <w:noProof/>
        </w:rPr>
        <w:tab/>
      </w:r>
      <w:r w:rsidRPr="0001560B">
        <w:rPr>
          <w:noProof/>
        </w:rPr>
        <w:fldChar w:fldCharType="begin"/>
      </w:r>
      <w:r w:rsidRPr="0001560B">
        <w:rPr>
          <w:noProof/>
        </w:rPr>
        <w:instrText xml:space="preserve"> PAGEREF _Toc233298562 \h </w:instrText>
      </w:r>
      <w:r w:rsidRPr="0001560B">
        <w:rPr>
          <w:noProof/>
        </w:rPr>
      </w:r>
      <w:r w:rsidRPr="0001560B">
        <w:rPr>
          <w:noProof/>
        </w:rPr>
        <w:fldChar w:fldCharType="separate"/>
      </w:r>
      <w:r w:rsidR="001A23B6" w:rsidRPr="0001560B">
        <w:rPr>
          <w:noProof/>
        </w:rPr>
        <w:t>18</w:t>
      </w:r>
      <w:r w:rsidRPr="0001560B">
        <w:rPr>
          <w:noProof/>
        </w:rPr>
        <w:fldChar w:fldCharType="end"/>
      </w:r>
    </w:p>
    <w:p w14:paraId="6B705C60" w14:textId="34977483"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8</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The grant selection process</w:t>
      </w:r>
      <w:r w:rsidRPr="0001560B">
        <w:rPr>
          <w:noProof/>
        </w:rPr>
        <w:tab/>
      </w:r>
      <w:r w:rsidRPr="0001560B">
        <w:rPr>
          <w:noProof/>
        </w:rPr>
        <w:fldChar w:fldCharType="begin"/>
      </w:r>
      <w:r w:rsidRPr="0001560B">
        <w:rPr>
          <w:noProof/>
        </w:rPr>
        <w:instrText xml:space="preserve"> PAGEREF _Toc233298563 \h </w:instrText>
      </w:r>
      <w:r w:rsidRPr="0001560B">
        <w:rPr>
          <w:noProof/>
        </w:rPr>
      </w:r>
      <w:r w:rsidRPr="0001560B">
        <w:rPr>
          <w:noProof/>
        </w:rPr>
        <w:fldChar w:fldCharType="separate"/>
      </w:r>
      <w:r w:rsidR="001A23B6" w:rsidRPr="0001560B">
        <w:rPr>
          <w:noProof/>
        </w:rPr>
        <w:t>18</w:t>
      </w:r>
      <w:r w:rsidRPr="0001560B">
        <w:rPr>
          <w:noProof/>
        </w:rPr>
        <w:fldChar w:fldCharType="end"/>
      </w:r>
    </w:p>
    <w:p w14:paraId="5094B035" w14:textId="6E1C2341"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8.1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Assessment of grant applications</w:t>
      </w:r>
      <w:r w:rsidRPr="0001560B">
        <w:rPr>
          <w:noProof/>
        </w:rPr>
        <w:tab/>
      </w:r>
      <w:r w:rsidRPr="0001560B">
        <w:rPr>
          <w:noProof/>
        </w:rPr>
        <w:fldChar w:fldCharType="begin"/>
      </w:r>
      <w:r w:rsidRPr="0001560B">
        <w:rPr>
          <w:noProof/>
        </w:rPr>
        <w:instrText xml:space="preserve"> PAGEREF _Toc233298564 \h </w:instrText>
      </w:r>
      <w:r w:rsidRPr="0001560B">
        <w:rPr>
          <w:noProof/>
        </w:rPr>
      </w:r>
      <w:r w:rsidRPr="0001560B">
        <w:rPr>
          <w:noProof/>
        </w:rPr>
        <w:fldChar w:fldCharType="separate"/>
      </w:r>
      <w:r w:rsidR="001A23B6" w:rsidRPr="0001560B">
        <w:rPr>
          <w:noProof/>
        </w:rPr>
        <w:t>18</w:t>
      </w:r>
      <w:r w:rsidRPr="0001560B">
        <w:rPr>
          <w:noProof/>
        </w:rPr>
        <w:fldChar w:fldCharType="end"/>
      </w:r>
    </w:p>
    <w:p w14:paraId="7338B94B" w14:textId="264C2BA1"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8.2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Who will assess applications?</w:t>
      </w:r>
      <w:r w:rsidRPr="0001560B">
        <w:rPr>
          <w:noProof/>
        </w:rPr>
        <w:tab/>
      </w:r>
      <w:r w:rsidRPr="0001560B">
        <w:rPr>
          <w:noProof/>
        </w:rPr>
        <w:fldChar w:fldCharType="begin"/>
      </w:r>
      <w:r w:rsidRPr="0001560B">
        <w:rPr>
          <w:noProof/>
        </w:rPr>
        <w:instrText xml:space="preserve"> PAGEREF _Toc233298565 \h </w:instrText>
      </w:r>
      <w:r w:rsidRPr="0001560B">
        <w:rPr>
          <w:noProof/>
        </w:rPr>
      </w:r>
      <w:r w:rsidRPr="0001560B">
        <w:rPr>
          <w:noProof/>
        </w:rPr>
        <w:fldChar w:fldCharType="separate"/>
      </w:r>
      <w:r w:rsidR="001A23B6" w:rsidRPr="0001560B">
        <w:rPr>
          <w:noProof/>
        </w:rPr>
        <w:t>19</w:t>
      </w:r>
      <w:r w:rsidRPr="0001560B">
        <w:rPr>
          <w:noProof/>
        </w:rPr>
        <w:fldChar w:fldCharType="end"/>
      </w:r>
    </w:p>
    <w:p w14:paraId="62295C7E" w14:textId="51A21D34" w:rsidR="00241AAC" w:rsidRPr="0001560B" w:rsidRDefault="00241AAC">
      <w:pPr>
        <w:pStyle w:val="TOC3"/>
        <w:rPr>
          <w:rFonts w:asciiTheme="minorHAnsi" w:eastAsiaTheme="minorEastAsia" w:hAnsiTheme="minorHAnsi" w:cstheme="minorBidi"/>
          <w:noProof/>
          <w:kern w:val="2"/>
          <w:sz w:val="24"/>
          <w:szCs w:val="24"/>
          <w:lang w:val="en-AU" w:eastAsia="en-AU"/>
          <w14:ligatures w14:val="standardContextual"/>
        </w:rPr>
      </w:pPr>
      <w:r w:rsidRPr="0001560B">
        <w:rPr>
          <w:noProof/>
        </w:rPr>
        <w:t>8.3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Who will approve grants?</w:t>
      </w:r>
      <w:r w:rsidRPr="0001560B">
        <w:rPr>
          <w:noProof/>
        </w:rPr>
        <w:tab/>
      </w:r>
      <w:r w:rsidRPr="0001560B">
        <w:rPr>
          <w:noProof/>
        </w:rPr>
        <w:fldChar w:fldCharType="begin"/>
      </w:r>
      <w:r w:rsidRPr="0001560B">
        <w:rPr>
          <w:noProof/>
        </w:rPr>
        <w:instrText xml:space="preserve"> PAGEREF _Toc233298566 \h </w:instrText>
      </w:r>
      <w:r w:rsidRPr="0001560B">
        <w:rPr>
          <w:noProof/>
        </w:rPr>
      </w:r>
      <w:r w:rsidRPr="0001560B">
        <w:rPr>
          <w:noProof/>
        </w:rPr>
        <w:fldChar w:fldCharType="separate"/>
      </w:r>
      <w:r w:rsidR="001A23B6" w:rsidRPr="0001560B">
        <w:rPr>
          <w:noProof/>
        </w:rPr>
        <w:t>19</w:t>
      </w:r>
      <w:r w:rsidRPr="0001560B">
        <w:rPr>
          <w:noProof/>
        </w:rPr>
        <w:fldChar w:fldCharType="end"/>
      </w:r>
    </w:p>
    <w:p w14:paraId="67CE3D7D" w14:textId="6DA0C5DE"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9</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Notification of application outcomes</w:t>
      </w:r>
      <w:r w:rsidRPr="0001560B">
        <w:rPr>
          <w:noProof/>
        </w:rPr>
        <w:tab/>
      </w:r>
      <w:r w:rsidRPr="0001560B">
        <w:rPr>
          <w:noProof/>
        </w:rPr>
        <w:fldChar w:fldCharType="begin"/>
      </w:r>
      <w:r w:rsidRPr="0001560B">
        <w:rPr>
          <w:noProof/>
        </w:rPr>
        <w:instrText xml:space="preserve"> PAGEREF _Toc233298567 \h </w:instrText>
      </w:r>
      <w:r w:rsidRPr="0001560B">
        <w:rPr>
          <w:noProof/>
        </w:rPr>
      </w:r>
      <w:r w:rsidRPr="0001560B">
        <w:rPr>
          <w:noProof/>
        </w:rPr>
        <w:fldChar w:fldCharType="separate"/>
      </w:r>
      <w:r w:rsidR="001A23B6" w:rsidRPr="0001560B">
        <w:rPr>
          <w:noProof/>
        </w:rPr>
        <w:t>19</w:t>
      </w:r>
      <w:r w:rsidRPr="0001560B">
        <w:rPr>
          <w:noProof/>
        </w:rPr>
        <w:fldChar w:fldCharType="end"/>
      </w:r>
    </w:p>
    <w:p w14:paraId="6E19DDF1" w14:textId="192A3916"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10</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Successful grant applications</w:t>
      </w:r>
      <w:r w:rsidRPr="0001560B">
        <w:rPr>
          <w:noProof/>
        </w:rPr>
        <w:tab/>
      </w:r>
      <w:r w:rsidRPr="0001560B">
        <w:rPr>
          <w:noProof/>
        </w:rPr>
        <w:fldChar w:fldCharType="begin"/>
      </w:r>
      <w:r w:rsidRPr="0001560B">
        <w:rPr>
          <w:noProof/>
        </w:rPr>
        <w:instrText xml:space="preserve"> PAGEREF _Toc233298568 \h </w:instrText>
      </w:r>
      <w:r w:rsidRPr="0001560B">
        <w:rPr>
          <w:noProof/>
        </w:rPr>
      </w:r>
      <w:r w:rsidRPr="0001560B">
        <w:rPr>
          <w:noProof/>
        </w:rPr>
        <w:fldChar w:fldCharType="separate"/>
      </w:r>
      <w:r w:rsidR="001A23B6" w:rsidRPr="0001560B">
        <w:rPr>
          <w:noProof/>
        </w:rPr>
        <w:t>20</w:t>
      </w:r>
      <w:r w:rsidRPr="0001560B">
        <w:rPr>
          <w:noProof/>
        </w:rPr>
        <w:fldChar w:fldCharType="end"/>
      </w:r>
    </w:p>
    <w:p w14:paraId="71645837" w14:textId="4518505C"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10.1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The Grant Agreement</w:t>
      </w:r>
      <w:r w:rsidRPr="0001560B">
        <w:rPr>
          <w:noProof/>
        </w:rPr>
        <w:tab/>
      </w:r>
      <w:r w:rsidRPr="0001560B">
        <w:rPr>
          <w:noProof/>
        </w:rPr>
        <w:fldChar w:fldCharType="begin"/>
      </w:r>
      <w:r w:rsidRPr="0001560B">
        <w:rPr>
          <w:noProof/>
        </w:rPr>
        <w:instrText xml:space="preserve"> PAGEREF _Toc233298569 \h </w:instrText>
      </w:r>
      <w:r w:rsidRPr="0001560B">
        <w:rPr>
          <w:noProof/>
        </w:rPr>
      </w:r>
      <w:r w:rsidRPr="0001560B">
        <w:rPr>
          <w:noProof/>
        </w:rPr>
        <w:fldChar w:fldCharType="separate"/>
      </w:r>
      <w:r w:rsidR="001A23B6" w:rsidRPr="0001560B">
        <w:rPr>
          <w:noProof/>
        </w:rPr>
        <w:t>20</w:t>
      </w:r>
      <w:r w:rsidRPr="0001560B">
        <w:rPr>
          <w:noProof/>
        </w:rPr>
        <w:fldChar w:fldCharType="end"/>
      </w:r>
    </w:p>
    <w:p w14:paraId="319924F3" w14:textId="4C78B35D"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10.2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How we pay the grant</w:t>
      </w:r>
      <w:r w:rsidRPr="0001560B">
        <w:rPr>
          <w:noProof/>
        </w:rPr>
        <w:tab/>
      </w:r>
      <w:r w:rsidRPr="0001560B">
        <w:rPr>
          <w:noProof/>
        </w:rPr>
        <w:fldChar w:fldCharType="begin"/>
      </w:r>
      <w:r w:rsidRPr="0001560B">
        <w:rPr>
          <w:noProof/>
        </w:rPr>
        <w:instrText xml:space="preserve"> PAGEREF _Toc233298570 \h </w:instrText>
      </w:r>
      <w:r w:rsidRPr="0001560B">
        <w:rPr>
          <w:noProof/>
        </w:rPr>
      </w:r>
      <w:r w:rsidRPr="0001560B">
        <w:rPr>
          <w:noProof/>
        </w:rPr>
        <w:fldChar w:fldCharType="separate"/>
      </w:r>
      <w:r w:rsidR="001A23B6" w:rsidRPr="0001560B">
        <w:rPr>
          <w:noProof/>
        </w:rPr>
        <w:t>20</w:t>
      </w:r>
      <w:r w:rsidRPr="0001560B">
        <w:rPr>
          <w:noProof/>
        </w:rPr>
        <w:fldChar w:fldCharType="end"/>
      </w:r>
    </w:p>
    <w:p w14:paraId="5B2B5891" w14:textId="2192FC72"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10.3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Grants payments and GST</w:t>
      </w:r>
      <w:r w:rsidRPr="0001560B">
        <w:rPr>
          <w:noProof/>
        </w:rPr>
        <w:tab/>
      </w:r>
      <w:r w:rsidRPr="0001560B">
        <w:rPr>
          <w:noProof/>
        </w:rPr>
        <w:fldChar w:fldCharType="begin"/>
      </w:r>
      <w:r w:rsidRPr="0001560B">
        <w:rPr>
          <w:noProof/>
        </w:rPr>
        <w:instrText xml:space="preserve"> PAGEREF _Toc233298571 \h </w:instrText>
      </w:r>
      <w:r w:rsidRPr="0001560B">
        <w:rPr>
          <w:noProof/>
        </w:rPr>
      </w:r>
      <w:r w:rsidRPr="0001560B">
        <w:rPr>
          <w:noProof/>
        </w:rPr>
        <w:fldChar w:fldCharType="separate"/>
      </w:r>
      <w:r w:rsidR="001A23B6" w:rsidRPr="0001560B">
        <w:rPr>
          <w:noProof/>
        </w:rPr>
        <w:t>20</w:t>
      </w:r>
      <w:r w:rsidRPr="0001560B">
        <w:rPr>
          <w:noProof/>
        </w:rPr>
        <w:fldChar w:fldCharType="end"/>
      </w:r>
    </w:p>
    <w:p w14:paraId="28F187CC" w14:textId="4829BDB6"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11</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Announcement of grants</w:t>
      </w:r>
      <w:r w:rsidRPr="0001560B">
        <w:rPr>
          <w:noProof/>
        </w:rPr>
        <w:tab/>
      </w:r>
      <w:r w:rsidRPr="0001560B">
        <w:rPr>
          <w:noProof/>
        </w:rPr>
        <w:fldChar w:fldCharType="begin"/>
      </w:r>
      <w:r w:rsidRPr="0001560B">
        <w:rPr>
          <w:noProof/>
        </w:rPr>
        <w:instrText xml:space="preserve"> PAGEREF _Toc233298572 \h </w:instrText>
      </w:r>
      <w:r w:rsidRPr="0001560B">
        <w:rPr>
          <w:noProof/>
        </w:rPr>
      </w:r>
      <w:r w:rsidRPr="0001560B">
        <w:rPr>
          <w:noProof/>
        </w:rPr>
        <w:fldChar w:fldCharType="separate"/>
      </w:r>
      <w:r w:rsidR="001A23B6" w:rsidRPr="0001560B">
        <w:rPr>
          <w:noProof/>
        </w:rPr>
        <w:t>20</w:t>
      </w:r>
      <w:r w:rsidRPr="0001560B">
        <w:rPr>
          <w:noProof/>
        </w:rPr>
        <w:fldChar w:fldCharType="end"/>
      </w:r>
    </w:p>
    <w:p w14:paraId="54F35DC6" w14:textId="6A344A98"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12</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How we monitor your grant activity</w:t>
      </w:r>
      <w:r w:rsidRPr="0001560B">
        <w:rPr>
          <w:noProof/>
        </w:rPr>
        <w:tab/>
      </w:r>
      <w:r w:rsidRPr="0001560B">
        <w:rPr>
          <w:noProof/>
        </w:rPr>
        <w:fldChar w:fldCharType="begin"/>
      </w:r>
      <w:r w:rsidRPr="0001560B">
        <w:rPr>
          <w:noProof/>
        </w:rPr>
        <w:instrText xml:space="preserve"> PAGEREF _Toc233298573 \h </w:instrText>
      </w:r>
      <w:r w:rsidRPr="0001560B">
        <w:rPr>
          <w:noProof/>
        </w:rPr>
      </w:r>
      <w:r w:rsidRPr="0001560B">
        <w:rPr>
          <w:noProof/>
        </w:rPr>
        <w:fldChar w:fldCharType="separate"/>
      </w:r>
      <w:r w:rsidR="001A23B6" w:rsidRPr="0001560B">
        <w:rPr>
          <w:noProof/>
        </w:rPr>
        <w:t>21</w:t>
      </w:r>
      <w:r w:rsidRPr="0001560B">
        <w:rPr>
          <w:noProof/>
        </w:rPr>
        <w:fldChar w:fldCharType="end"/>
      </w:r>
    </w:p>
    <w:p w14:paraId="17614568" w14:textId="79FD49EA"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Keeping us informed</w:t>
      </w:r>
      <w:r w:rsidRPr="0001560B">
        <w:rPr>
          <w:noProof/>
        </w:rPr>
        <w:tab/>
      </w:r>
      <w:r w:rsidRPr="0001560B">
        <w:rPr>
          <w:noProof/>
        </w:rPr>
        <w:fldChar w:fldCharType="begin"/>
      </w:r>
      <w:r w:rsidRPr="0001560B">
        <w:rPr>
          <w:noProof/>
        </w:rPr>
        <w:instrText xml:space="preserve"> PAGEREF _Toc233298574 \h </w:instrText>
      </w:r>
      <w:r w:rsidRPr="0001560B">
        <w:rPr>
          <w:noProof/>
        </w:rPr>
      </w:r>
      <w:r w:rsidRPr="0001560B">
        <w:rPr>
          <w:noProof/>
        </w:rPr>
        <w:fldChar w:fldCharType="separate"/>
      </w:r>
      <w:r w:rsidR="001A23B6" w:rsidRPr="0001560B">
        <w:rPr>
          <w:noProof/>
        </w:rPr>
        <w:t>21</w:t>
      </w:r>
      <w:r w:rsidRPr="0001560B">
        <w:rPr>
          <w:noProof/>
        </w:rPr>
        <w:fldChar w:fldCharType="end"/>
      </w:r>
    </w:p>
    <w:p w14:paraId="09B05D68" w14:textId="57EC145E"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Reporting</w:t>
      </w:r>
      <w:r w:rsidRPr="0001560B">
        <w:rPr>
          <w:noProof/>
        </w:rPr>
        <w:tab/>
      </w:r>
      <w:r w:rsidRPr="0001560B">
        <w:rPr>
          <w:noProof/>
        </w:rPr>
        <w:fldChar w:fldCharType="begin"/>
      </w:r>
      <w:r w:rsidRPr="0001560B">
        <w:rPr>
          <w:noProof/>
        </w:rPr>
        <w:instrText xml:space="preserve"> PAGEREF _Toc233298575 \h </w:instrText>
      </w:r>
      <w:r w:rsidRPr="0001560B">
        <w:rPr>
          <w:noProof/>
        </w:rPr>
      </w:r>
      <w:r w:rsidRPr="0001560B">
        <w:rPr>
          <w:noProof/>
        </w:rPr>
        <w:fldChar w:fldCharType="separate"/>
      </w:r>
      <w:r w:rsidR="001A23B6" w:rsidRPr="0001560B">
        <w:rPr>
          <w:noProof/>
        </w:rPr>
        <w:t>21</w:t>
      </w:r>
      <w:r w:rsidRPr="0001560B">
        <w:rPr>
          <w:noProof/>
        </w:rPr>
        <w:fldChar w:fldCharType="end"/>
      </w:r>
    </w:p>
    <w:p w14:paraId="4DFC2237" w14:textId="35C2BDFC"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Financial declaration or audited financial acquittal report</w:t>
      </w:r>
      <w:r w:rsidRPr="0001560B">
        <w:rPr>
          <w:noProof/>
        </w:rPr>
        <w:tab/>
      </w:r>
      <w:r w:rsidRPr="0001560B">
        <w:rPr>
          <w:noProof/>
        </w:rPr>
        <w:fldChar w:fldCharType="begin"/>
      </w:r>
      <w:r w:rsidRPr="0001560B">
        <w:rPr>
          <w:noProof/>
        </w:rPr>
        <w:instrText xml:space="preserve"> PAGEREF _Toc233298576 \h </w:instrText>
      </w:r>
      <w:r w:rsidRPr="0001560B">
        <w:rPr>
          <w:noProof/>
        </w:rPr>
      </w:r>
      <w:r w:rsidRPr="0001560B">
        <w:rPr>
          <w:noProof/>
        </w:rPr>
        <w:fldChar w:fldCharType="separate"/>
      </w:r>
      <w:r w:rsidR="001A23B6" w:rsidRPr="0001560B">
        <w:rPr>
          <w:noProof/>
        </w:rPr>
        <w:t>21</w:t>
      </w:r>
      <w:r w:rsidRPr="0001560B">
        <w:rPr>
          <w:noProof/>
        </w:rPr>
        <w:fldChar w:fldCharType="end"/>
      </w:r>
    </w:p>
    <w:p w14:paraId="5CB9841A" w14:textId="7BDD90EC"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12.4</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Grant agreement variations</w:t>
      </w:r>
      <w:r w:rsidRPr="0001560B">
        <w:rPr>
          <w:noProof/>
        </w:rPr>
        <w:tab/>
      </w:r>
      <w:r w:rsidRPr="0001560B">
        <w:rPr>
          <w:noProof/>
        </w:rPr>
        <w:fldChar w:fldCharType="begin"/>
      </w:r>
      <w:r w:rsidRPr="0001560B">
        <w:rPr>
          <w:noProof/>
        </w:rPr>
        <w:instrText xml:space="preserve"> PAGEREF _Toc233298577 \h </w:instrText>
      </w:r>
      <w:r w:rsidRPr="0001560B">
        <w:rPr>
          <w:noProof/>
        </w:rPr>
      </w:r>
      <w:r w:rsidRPr="0001560B">
        <w:rPr>
          <w:noProof/>
        </w:rPr>
        <w:fldChar w:fldCharType="separate"/>
      </w:r>
      <w:r w:rsidR="001A23B6" w:rsidRPr="0001560B">
        <w:rPr>
          <w:noProof/>
        </w:rPr>
        <w:t>22</w:t>
      </w:r>
      <w:r w:rsidRPr="0001560B">
        <w:rPr>
          <w:noProof/>
        </w:rPr>
        <w:fldChar w:fldCharType="end"/>
      </w:r>
    </w:p>
    <w:p w14:paraId="540DB768" w14:textId="6BD9D8E6"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12.5</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Compliance visits</w:t>
      </w:r>
      <w:r w:rsidRPr="0001560B">
        <w:rPr>
          <w:noProof/>
        </w:rPr>
        <w:tab/>
      </w:r>
      <w:r w:rsidRPr="0001560B">
        <w:rPr>
          <w:noProof/>
        </w:rPr>
        <w:fldChar w:fldCharType="begin"/>
      </w:r>
      <w:r w:rsidRPr="0001560B">
        <w:rPr>
          <w:noProof/>
        </w:rPr>
        <w:instrText xml:space="preserve"> PAGEREF _Toc233298578 \h </w:instrText>
      </w:r>
      <w:r w:rsidRPr="0001560B">
        <w:rPr>
          <w:noProof/>
        </w:rPr>
      </w:r>
      <w:r w:rsidRPr="0001560B">
        <w:rPr>
          <w:noProof/>
        </w:rPr>
        <w:fldChar w:fldCharType="separate"/>
      </w:r>
      <w:r w:rsidR="001A23B6" w:rsidRPr="0001560B">
        <w:rPr>
          <w:noProof/>
        </w:rPr>
        <w:t>22</w:t>
      </w:r>
      <w:r w:rsidRPr="0001560B">
        <w:rPr>
          <w:noProof/>
        </w:rPr>
        <w:fldChar w:fldCharType="end"/>
      </w:r>
    </w:p>
    <w:p w14:paraId="2D41E214" w14:textId="2DF16120"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12.6</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Record keeping</w:t>
      </w:r>
      <w:r w:rsidRPr="0001560B">
        <w:rPr>
          <w:noProof/>
        </w:rPr>
        <w:tab/>
      </w:r>
      <w:r w:rsidRPr="0001560B">
        <w:rPr>
          <w:noProof/>
        </w:rPr>
        <w:fldChar w:fldCharType="begin"/>
      </w:r>
      <w:r w:rsidRPr="0001560B">
        <w:rPr>
          <w:noProof/>
        </w:rPr>
        <w:instrText xml:space="preserve"> PAGEREF _Toc233298579 \h </w:instrText>
      </w:r>
      <w:r w:rsidRPr="0001560B">
        <w:rPr>
          <w:noProof/>
        </w:rPr>
      </w:r>
      <w:r w:rsidRPr="0001560B">
        <w:rPr>
          <w:noProof/>
        </w:rPr>
        <w:fldChar w:fldCharType="separate"/>
      </w:r>
      <w:r w:rsidR="001A23B6" w:rsidRPr="0001560B">
        <w:rPr>
          <w:noProof/>
        </w:rPr>
        <w:t>22</w:t>
      </w:r>
      <w:r w:rsidRPr="0001560B">
        <w:rPr>
          <w:noProof/>
        </w:rPr>
        <w:fldChar w:fldCharType="end"/>
      </w:r>
    </w:p>
    <w:p w14:paraId="538AF62D" w14:textId="35026296"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12.7</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Evaluation</w:t>
      </w:r>
      <w:r w:rsidRPr="0001560B">
        <w:rPr>
          <w:noProof/>
        </w:rPr>
        <w:tab/>
      </w:r>
      <w:r w:rsidRPr="0001560B">
        <w:rPr>
          <w:noProof/>
        </w:rPr>
        <w:fldChar w:fldCharType="begin"/>
      </w:r>
      <w:r w:rsidRPr="0001560B">
        <w:rPr>
          <w:noProof/>
        </w:rPr>
        <w:instrText xml:space="preserve"> PAGEREF _Toc233298580 \h </w:instrText>
      </w:r>
      <w:r w:rsidRPr="0001560B">
        <w:rPr>
          <w:noProof/>
        </w:rPr>
      </w:r>
      <w:r w:rsidRPr="0001560B">
        <w:rPr>
          <w:noProof/>
        </w:rPr>
        <w:fldChar w:fldCharType="separate"/>
      </w:r>
      <w:r w:rsidR="001A23B6" w:rsidRPr="0001560B">
        <w:rPr>
          <w:noProof/>
        </w:rPr>
        <w:t>22</w:t>
      </w:r>
      <w:r w:rsidRPr="0001560B">
        <w:rPr>
          <w:noProof/>
        </w:rPr>
        <w:fldChar w:fldCharType="end"/>
      </w:r>
    </w:p>
    <w:p w14:paraId="1512FF2E" w14:textId="31168D4A"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12.8</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Acknowledgement</w:t>
      </w:r>
      <w:r w:rsidRPr="0001560B">
        <w:rPr>
          <w:noProof/>
        </w:rPr>
        <w:tab/>
      </w:r>
      <w:r w:rsidRPr="0001560B">
        <w:rPr>
          <w:noProof/>
        </w:rPr>
        <w:fldChar w:fldCharType="begin"/>
      </w:r>
      <w:r w:rsidRPr="0001560B">
        <w:rPr>
          <w:noProof/>
        </w:rPr>
        <w:instrText xml:space="preserve"> PAGEREF _Toc233298581 \h </w:instrText>
      </w:r>
      <w:r w:rsidRPr="0001560B">
        <w:rPr>
          <w:noProof/>
        </w:rPr>
      </w:r>
      <w:r w:rsidRPr="0001560B">
        <w:rPr>
          <w:noProof/>
        </w:rPr>
        <w:fldChar w:fldCharType="separate"/>
      </w:r>
      <w:r w:rsidR="001A23B6" w:rsidRPr="0001560B">
        <w:rPr>
          <w:noProof/>
        </w:rPr>
        <w:t>22</w:t>
      </w:r>
      <w:r w:rsidRPr="0001560B">
        <w:rPr>
          <w:noProof/>
        </w:rPr>
        <w:fldChar w:fldCharType="end"/>
      </w:r>
    </w:p>
    <w:p w14:paraId="14D45198" w14:textId="63489B63"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13</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Probity</w:t>
      </w:r>
      <w:r w:rsidRPr="0001560B">
        <w:rPr>
          <w:noProof/>
        </w:rPr>
        <w:tab/>
      </w:r>
      <w:r w:rsidRPr="0001560B">
        <w:rPr>
          <w:noProof/>
        </w:rPr>
        <w:fldChar w:fldCharType="begin"/>
      </w:r>
      <w:r w:rsidRPr="0001560B">
        <w:rPr>
          <w:noProof/>
        </w:rPr>
        <w:instrText xml:space="preserve"> PAGEREF _Toc233298582 \h </w:instrText>
      </w:r>
      <w:r w:rsidRPr="0001560B">
        <w:rPr>
          <w:noProof/>
        </w:rPr>
      </w:r>
      <w:r w:rsidRPr="0001560B">
        <w:rPr>
          <w:noProof/>
        </w:rPr>
        <w:fldChar w:fldCharType="separate"/>
      </w:r>
      <w:r w:rsidR="001A23B6" w:rsidRPr="0001560B">
        <w:rPr>
          <w:noProof/>
        </w:rPr>
        <w:t>22</w:t>
      </w:r>
      <w:r w:rsidRPr="0001560B">
        <w:rPr>
          <w:noProof/>
        </w:rPr>
        <w:fldChar w:fldCharType="end"/>
      </w:r>
    </w:p>
    <w:p w14:paraId="304AEB71" w14:textId="46CCB22B"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13.1</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Enquiries and feedback</w:t>
      </w:r>
      <w:r w:rsidRPr="0001560B">
        <w:rPr>
          <w:noProof/>
        </w:rPr>
        <w:tab/>
      </w:r>
      <w:r w:rsidRPr="0001560B">
        <w:rPr>
          <w:noProof/>
        </w:rPr>
        <w:fldChar w:fldCharType="begin"/>
      </w:r>
      <w:r w:rsidRPr="0001560B">
        <w:rPr>
          <w:noProof/>
        </w:rPr>
        <w:instrText xml:space="preserve"> PAGEREF _Toc233298583 \h </w:instrText>
      </w:r>
      <w:r w:rsidRPr="0001560B">
        <w:rPr>
          <w:noProof/>
        </w:rPr>
      </w:r>
      <w:r w:rsidRPr="0001560B">
        <w:rPr>
          <w:noProof/>
        </w:rPr>
        <w:fldChar w:fldCharType="separate"/>
      </w:r>
      <w:r w:rsidR="001A23B6" w:rsidRPr="0001560B">
        <w:rPr>
          <w:noProof/>
        </w:rPr>
        <w:t>23</w:t>
      </w:r>
      <w:r w:rsidRPr="0001560B">
        <w:rPr>
          <w:noProof/>
        </w:rPr>
        <w:fldChar w:fldCharType="end"/>
      </w:r>
    </w:p>
    <w:p w14:paraId="453722DF" w14:textId="51450E79"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13.2</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Conflict of interest</w:t>
      </w:r>
      <w:r w:rsidRPr="0001560B">
        <w:rPr>
          <w:noProof/>
        </w:rPr>
        <w:tab/>
      </w:r>
      <w:r w:rsidRPr="0001560B">
        <w:rPr>
          <w:noProof/>
        </w:rPr>
        <w:fldChar w:fldCharType="begin"/>
      </w:r>
      <w:r w:rsidRPr="0001560B">
        <w:rPr>
          <w:noProof/>
        </w:rPr>
        <w:instrText xml:space="preserve"> PAGEREF _Toc233298584 \h </w:instrText>
      </w:r>
      <w:r w:rsidRPr="0001560B">
        <w:rPr>
          <w:noProof/>
        </w:rPr>
      </w:r>
      <w:r w:rsidRPr="0001560B">
        <w:rPr>
          <w:noProof/>
        </w:rPr>
        <w:fldChar w:fldCharType="separate"/>
      </w:r>
      <w:r w:rsidR="001A23B6" w:rsidRPr="0001560B">
        <w:rPr>
          <w:noProof/>
        </w:rPr>
        <w:t>23</w:t>
      </w:r>
      <w:r w:rsidRPr="0001560B">
        <w:rPr>
          <w:noProof/>
        </w:rPr>
        <w:fldChar w:fldCharType="end"/>
      </w:r>
    </w:p>
    <w:p w14:paraId="6F41902A" w14:textId="49AFE2A1"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13.3</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Privacy</w:t>
      </w:r>
      <w:r w:rsidRPr="0001560B">
        <w:rPr>
          <w:noProof/>
        </w:rPr>
        <w:tab/>
      </w:r>
      <w:r w:rsidRPr="0001560B">
        <w:rPr>
          <w:noProof/>
        </w:rPr>
        <w:fldChar w:fldCharType="begin"/>
      </w:r>
      <w:r w:rsidRPr="0001560B">
        <w:rPr>
          <w:noProof/>
        </w:rPr>
        <w:instrText xml:space="preserve"> PAGEREF _Toc233298585 \h </w:instrText>
      </w:r>
      <w:r w:rsidRPr="0001560B">
        <w:rPr>
          <w:noProof/>
        </w:rPr>
      </w:r>
      <w:r w:rsidRPr="0001560B">
        <w:rPr>
          <w:noProof/>
        </w:rPr>
        <w:fldChar w:fldCharType="separate"/>
      </w:r>
      <w:r w:rsidR="001A23B6" w:rsidRPr="0001560B">
        <w:rPr>
          <w:noProof/>
        </w:rPr>
        <w:t>23</w:t>
      </w:r>
      <w:r w:rsidRPr="0001560B">
        <w:rPr>
          <w:noProof/>
        </w:rPr>
        <w:fldChar w:fldCharType="end"/>
      </w:r>
    </w:p>
    <w:p w14:paraId="41447C37" w14:textId="4682B89A"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13.4</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Confidential information</w:t>
      </w:r>
      <w:r w:rsidRPr="0001560B">
        <w:rPr>
          <w:noProof/>
        </w:rPr>
        <w:tab/>
      </w:r>
      <w:r w:rsidRPr="0001560B">
        <w:rPr>
          <w:noProof/>
        </w:rPr>
        <w:fldChar w:fldCharType="begin"/>
      </w:r>
      <w:r w:rsidRPr="0001560B">
        <w:rPr>
          <w:noProof/>
        </w:rPr>
        <w:instrText xml:space="preserve"> PAGEREF _Toc233298586 \h </w:instrText>
      </w:r>
      <w:r w:rsidRPr="0001560B">
        <w:rPr>
          <w:noProof/>
        </w:rPr>
      </w:r>
      <w:r w:rsidRPr="0001560B">
        <w:rPr>
          <w:noProof/>
        </w:rPr>
        <w:fldChar w:fldCharType="separate"/>
      </w:r>
      <w:r w:rsidR="001A23B6" w:rsidRPr="0001560B">
        <w:rPr>
          <w:noProof/>
        </w:rPr>
        <w:t>24</w:t>
      </w:r>
      <w:r w:rsidRPr="0001560B">
        <w:rPr>
          <w:noProof/>
        </w:rPr>
        <w:fldChar w:fldCharType="end"/>
      </w:r>
    </w:p>
    <w:p w14:paraId="7B5E259D" w14:textId="74A0ED83" w:rsidR="00241AAC" w:rsidRPr="0001560B" w:rsidRDefault="00241AA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01560B">
        <w:rPr>
          <w:noProof/>
        </w:rPr>
        <w:t>13.5</w:t>
      </w:r>
      <w:r w:rsidRPr="0001560B">
        <w:rPr>
          <w:rFonts w:asciiTheme="minorHAnsi" w:eastAsiaTheme="minorEastAsia" w:hAnsiTheme="minorHAnsi" w:cstheme="minorBidi"/>
          <w:noProof/>
          <w:kern w:val="2"/>
          <w:sz w:val="24"/>
          <w:szCs w:val="24"/>
          <w:lang w:val="en-AU" w:eastAsia="en-AU"/>
          <w14:ligatures w14:val="standardContextual"/>
        </w:rPr>
        <w:tab/>
      </w:r>
      <w:r w:rsidRPr="0001560B">
        <w:rPr>
          <w:noProof/>
        </w:rPr>
        <w:t>Freedom of information</w:t>
      </w:r>
      <w:r w:rsidRPr="0001560B">
        <w:rPr>
          <w:noProof/>
        </w:rPr>
        <w:tab/>
      </w:r>
      <w:r w:rsidRPr="0001560B">
        <w:rPr>
          <w:noProof/>
        </w:rPr>
        <w:fldChar w:fldCharType="begin"/>
      </w:r>
      <w:r w:rsidRPr="0001560B">
        <w:rPr>
          <w:noProof/>
        </w:rPr>
        <w:instrText xml:space="preserve"> PAGEREF _Toc233298587 \h </w:instrText>
      </w:r>
      <w:r w:rsidRPr="0001560B">
        <w:rPr>
          <w:noProof/>
        </w:rPr>
      </w:r>
      <w:r w:rsidRPr="0001560B">
        <w:rPr>
          <w:noProof/>
        </w:rPr>
        <w:fldChar w:fldCharType="separate"/>
      </w:r>
      <w:r w:rsidR="001A23B6" w:rsidRPr="0001560B">
        <w:rPr>
          <w:noProof/>
        </w:rPr>
        <w:t>25</w:t>
      </w:r>
      <w:r w:rsidRPr="0001560B">
        <w:rPr>
          <w:noProof/>
        </w:rPr>
        <w:fldChar w:fldCharType="end"/>
      </w:r>
    </w:p>
    <w:p w14:paraId="65D5FDDB" w14:textId="0392003D"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14</w:t>
      </w:r>
      <w:r w:rsidRPr="0001560B">
        <w:rPr>
          <w:rFonts w:asciiTheme="minorHAnsi" w:eastAsiaTheme="minorEastAsia" w:hAnsiTheme="minorHAnsi" w:cstheme="minorBidi"/>
          <w:b w:val="0"/>
          <w:noProof/>
          <w:kern w:val="2"/>
          <w:sz w:val="24"/>
          <w:szCs w:val="24"/>
          <w:lang w:val="en-AU" w:eastAsia="en-AU"/>
          <w14:ligatures w14:val="standardContextual"/>
        </w:rPr>
        <w:tab/>
      </w:r>
      <w:r w:rsidRPr="0001560B">
        <w:rPr>
          <w:noProof/>
        </w:rPr>
        <w:t>Glossary</w:t>
      </w:r>
      <w:r w:rsidRPr="0001560B">
        <w:rPr>
          <w:noProof/>
        </w:rPr>
        <w:tab/>
      </w:r>
      <w:r w:rsidRPr="0001560B">
        <w:rPr>
          <w:noProof/>
        </w:rPr>
        <w:fldChar w:fldCharType="begin"/>
      </w:r>
      <w:r w:rsidRPr="0001560B">
        <w:rPr>
          <w:noProof/>
        </w:rPr>
        <w:instrText xml:space="preserve"> PAGEREF _Toc233298588 \h </w:instrText>
      </w:r>
      <w:r w:rsidRPr="0001560B">
        <w:rPr>
          <w:noProof/>
        </w:rPr>
      </w:r>
      <w:r w:rsidRPr="0001560B">
        <w:rPr>
          <w:noProof/>
        </w:rPr>
        <w:fldChar w:fldCharType="separate"/>
      </w:r>
      <w:r w:rsidR="001A23B6" w:rsidRPr="0001560B">
        <w:rPr>
          <w:noProof/>
        </w:rPr>
        <w:t>26</w:t>
      </w:r>
      <w:r w:rsidRPr="0001560B">
        <w:rPr>
          <w:noProof/>
        </w:rPr>
        <w:fldChar w:fldCharType="end"/>
      </w:r>
    </w:p>
    <w:p w14:paraId="5D78A448" w14:textId="44B7DB62"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Appendix A: National RRAMP Application Process Flowchart</w:t>
      </w:r>
      <w:r w:rsidRPr="0001560B">
        <w:rPr>
          <w:noProof/>
        </w:rPr>
        <w:tab/>
      </w:r>
      <w:r w:rsidRPr="0001560B">
        <w:rPr>
          <w:noProof/>
        </w:rPr>
        <w:fldChar w:fldCharType="begin"/>
      </w:r>
      <w:r w:rsidRPr="0001560B">
        <w:rPr>
          <w:noProof/>
        </w:rPr>
        <w:instrText xml:space="preserve"> PAGEREF _Toc233298589 \h </w:instrText>
      </w:r>
      <w:r w:rsidRPr="0001560B">
        <w:rPr>
          <w:noProof/>
        </w:rPr>
      </w:r>
      <w:r w:rsidRPr="0001560B">
        <w:rPr>
          <w:noProof/>
        </w:rPr>
        <w:fldChar w:fldCharType="separate"/>
      </w:r>
      <w:r w:rsidR="001A23B6" w:rsidRPr="0001560B">
        <w:rPr>
          <w:noProof/>
        </w:rPr>
        <w:t>31</w:t>
      </w:r>
      <w:r w:rsidRPr="0001560B">
        <w:rPr>
          <w:noProof/>
        </w:rPr>
        <w:fldChar w:fldCharType="end"/>
      </w:r>
    </w:p>
    <w:p w14:paraId="7843434E" w14:textId="1F67A545" w:rsidR="00241AAC" w:rsidRPr="0001560B" w:rsidRDefault="00241AAC">
      <w:pPr>
        <w:pStyle w:val="TOC2"/>
        <w:rPr>
          <w:rFonts w:asciiTheme="minorHAnsi" w:eastAsiaTheme="minorEastAsia" w:hAnsiTheme="minorHAnsi" w:cstheme="minorBidi"/>
          <w:b w:val="0"/>
          <w:noProof/>
          <w:kern w:val="2"/>
          <w:sz w:val="24"/>
          <w:szCs w:val="24"/>
          <w:lang w:val="en-AU" w:eastAsia="en-AU"/>
          <w14:ligatures w14:val="standardContextual"/>
        </w:rPr>
      </w:pPr>
      <w:r w:rsidRPr="0001560B">
        <w:rPr>
          <w:noProof/>
        </w:rPr>
        <w:t>Appendix B: Assessment Criteria Scoring Matrices</w:t>
      </w:r>
      <w:r w:rsidRPr="0001560B">
        <w:rPr>
          <w:noProof/>
        </w:rPr>
        <w:tab/>
      </w:r>
      <w:r w:rsidRPr="0001560B">
        <w:rPr>
          <w:noProof/>
        </w:rPr>
        <w:fldChar w:fldCharType="begin"/>
      </w:r>
      <w:r w:rsidRPr="0001560B">
        <w:rPr>
          <w:noProof/>
        </w:rPr>
        <w:instrText xml:space="preserve"> PAGEREF _Toc233298590 \h </w:instrText>
      </w:r>
      <w:r w:rsidRPr="0001560B">
        <w:rPr>
          <w:noProof/>
        </w:rPr>
      </w:r>
      <w:r w:rsidRPr="0001560B">
        <w:rPr>
          <w:noProof/>
        </w:rPr>
        <w:fldChar w:fldCharType="separate"/>
      </w:r>
      <w:r w:rsidR="001A23B6" w:rsidRPr="0001560B">
        <w:rPr>
          <w:noProof/>
        </w:rPr>
        <w:t>32</w:t>
      </w:r>
      <w:r w:rsidRPr="0001560B">
        <w:rPr>
          <w:noProof/>
        </w:rPr>
        <w:fldChar w:fldCharType="end"/>
      </w:r>
    </w:p>
    <w:p w14:paraId="25F651FE" w14:textId="1E2EB804" w:rsidR="00DD3C0D" w:rsidRPr="0001560B" w:rsidRDefault="000B6AE8" w:rsidP="00DD3C0D">
      <w:pPr>
        <w:sectPr w:rsidR="00DD3C0D" w:rsidRPr="0001560B" w:rsidSect="001B6517">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20"/>
          <w:titlePg/>
          <w:docGrid w:linePitch="360"/>
        </w:sectPr>
      </w:pPr>
      <w:r w:rsidRPr="0001560B">
        <w:rPr>
          <w:rFonts w:eastAsia="Calibri"/>
          <w:b/>
          <w:szCs w:val="28"/>
          <w:lang w:val="en-US"/>
        </w:rPr>
        <w:fldChar w:fldCharType="end"/>
      </w:r>
    </w:p>
    <w:p w14:paraId="4B10D07F" w14:textId="0F93BD8A" w:rsidR="001B6517" w:rsidRPr="0001560B" w:rsidRDefault="001B6517" w:rsidP="00515C43">
      <w:pPr>
        <w:pStyle w:val="Heading2"/>
      </w:pPr>
      <w:bookmarkStart w:id="3" w:name="_[Program_name]:_[Grant"/>
      <w:bookmarkStart w:id="4" w:name="_Toc233298539"/>
      <w:bookmarkEnd w:id="3"/>
      <w:r w:rsidRPr="0001560B">
        <w:t xml:space="preserve">National Regional Roads Australia Mobile </w:t>
      </w:r>
      <w:r w:rsidR="00FC7CD9" w:rsidRPr="0001560B">
        <w:t>P</w:t>
      </w:r>
      <w:r w:rsidRPr="0001560B">
        <w:t>rogram processes</w:t>
      </w:r>
      <w:bookmarkEnd w:id="4"/>
    </w:p>
    <w:p w14:paraId="1F1CDF0A" w14:textId="77777777" w:rsidR="003D7569" w:rsidRPr="0001560B" w:rsidRDefault="001B6517" w:rsidP="00FA5A51">
      <w:pPr>
        <w:pBdr>
          <w:top w:val="single" w:sz="4" w:space="1" w:color="auto"/>
          <w:left w:val="single" w:sz="4" w:space="4" w:color="auto"/>
          <w:bottom w:val="single" w:sz="4" w:space="1" w:color="auto"/>
          <w:right w:val="single" w:sz="4" w:space="4" w:color="auto"/>
        </w:pBdr>
        <w:spacing w:before="0" w:after="0" w:line="240" w:lineRule="auto"/>
        <w:jc w:val="center"/>
        <w:rPr>
          <w:b/>
        </w:rPr>
      </w:pPr>
      <w:r w:rsidRPr="0001560B">
        <w:rPr>
          <w:b/>
        </w:rPr>
        <w:t xml:space="preserve">The National Regional Roads Australia Mobile Program is designed to achieve Australian Government objectives. </w:t>
      </w:r>
    </w:p>
    <w:p w14:paraId="11CD9446" w14:textId="15420FAB" w:rsidR="00FA5A51" w:rsidRPr="0001560B" w:rsidRDefault="001B6517" w:rsidP="0034022C">
      <w:pPr>
        <w:pBdr>
          <w:top w:val="single" w:sz="4" w:space="1" w:color="auto"/>
          <w:left w:val="single" w:sz="4" w:space="4" w:color="auto"/>
          <w:bottom w:val="single" w:sz="4" w:space="1" w:color="auto"/>
          <w:right w:val="single" w:sz="4" w:space="4" w:color="auto"/>
        </w:pBdr>
        <w:spacing w:after="0"/>
        <w:jc w:val="center"/>
      </w:pPr>
      <w:r w:rsidRPr="0001560B">
        <w:t>This grant opportunity is part of the above grant program which contributes to Department of Infrastructure, Transport, Regional Development, Communications</w:t>
      </w:r>
      <w:r w:rsidR="00902B05" w:rsidRPr="0001560B">
        <w:t>,</w:t>
      </w:r>
      <w:r w:rsidRPr="0001560B">
        <w:t xml:space="preserve"> </w:t>
      </w:r>
      <w:r w:rsidR="005E2D1B" w:rsidRPr="0001560B">
        <w:t xml:space="preserve">Sport </w:t>
      </w:r>
      <w:r w:rsidRPr="0001560B">
        <w:t xml:space="preserve">and the Arts’ Outcome 5. The department </w:t>
      </w:r>
      <w:r w:rsidR="00E52373" w:rsidRPr="0001560B">
        <w:t>works with stakeholders to plan and design the grant program according to the</w:t>
      </w:r>
    </w:p>
    <w:p w14:paraId="506B5CAD" w14:textId="3DB2CFB6" w:rsidR="00CB0F95" w:rsidRPr="0001560B" w:rsidRDefault="006F145A" w:rsidP="0034022C">
      <w:pPr>
        <w:pBdr>
          <w:top w:val="single" w:sz="4" w:space="1" w:color="auto"/>
          <w:left w:val="single" w:sz="4" w:space="4" w:color="auto"/>
          <w:bottom w:val="single" w:sz="4" w:space="1" w:color="auto"/>
          <w:right w:val="single" w:sz="4" w:space="4" w:color="auto"/>
        </w:pBdr>
        <w:spacing w:before="0" w:after="0"/>
        <w:jc w:val="center"/>
      </w:pPr>
      <w:hyperlink r:id="rId16" w:history="1">
        <w:r w:rsidRPr="0001560B">
          <w:rPr>
            <w:rStyle w:val="Hyperlink"/>
            <w:i/>
          </w:rPr>
          <w:t xml:space="preserve">Commonwealth Grants Rules and </w:t>
        </w:r>
        <w:r w:rsidR="0023204C" w:rsidRPr="0001560B">
          <w:rPr>
            <w:rStyle w:val="Hyperlink"/>
            <w:i/>
          </w:rPr>
          <w:t>Principles</w:t>
        </w:r>
        <w:r w:rsidRPr="0001560B">
          <w:rPr>
            <w:rStyle w:val="Hyperlink"/>
            <w:i/>
          </w:rPr>
          <w:t xml:space="preserve"> </w:t>
        </w:r>
        <w:r w:rsidR="00E74E2E" w:rsidRPr="0001560B">
          <w:rPr>
            <w:rStyle w:val="Hyperlink"/>
            <w:i/>
          </w:rPr>
          <w:t xml:space="preserve">2024 </w:t>
        </w:r>
        <w:r w:rsidRPr="0001560B">
          <w:rPr>
            <w:rStyle w:val="Hyperlink"/>
            <w:i/>
          </w:rPr>
          <w:t>(CGR</w:t>
        </w:r>
        <w:r w:rsidR="0023204C" w:rsidRPr="0001560B">
          <w:rPr>
            <w:rStyle w:val="Hyperlink"/>
            <w:i/>
          </w:rPr>
          <w:t>P</w:t>
        </w:r>
        <w:r w:rsidRPr="0001560B">
          <w:rPr>
            <w:rStyle w:val="Hyperlink"/>
            <w:i/>
          </w:rPr>
          <w:t>s)</w:t>
        </w:r>
        <w:r w:rsidR="00FA5A51" w:rsidRPr="0001560B">
          <w:rPr>
            <w:rStyle w:val="Hyperlink"/>
            <w:i/>
          </w:rPr>
          <w:t>.</w:t>
        </w:r>
      </w:hyperlink>
    </w:p>
    <w:p w14:paraId="6ADB579B" w14:textId="7BB8BBC7" w:rsidR="00AB1D6C" w:rsidRPr="0001560B" w:rsidRDefault="00AB1D6C" w:rsidP="00AB1D6C">
      <w:pPr>
        <w:spacing w:after="0"/>
        <w:jc w:val="center"/>
        <w:rPr>
          <w:rFonts w:ascii="Wingdings" w:hAnsi="Wingdings"/>
        </w:rPr>
      </w:pPr>
      <w:r w:rsidRPr="0001560B">
        <w:rPr>
          <w:rFonts w:ascii="Wingdings" w:hAnsi="Wingdings"/>
        </w:rPr>
        <w:t></w:t>
      </w:r>
    </w:p>
    <w:p w14:paraId="50D45934" w14:textId="77777777" w:rsidR="00AF4DAB" w:rsidRPr="0001560B" w:rsidRDefault="00AF4DAB" w:rsidP="00AF4DAB">
      <w:pPr>
        <w:pBdr>
          <w:top w:val="single" w:sz="2" w:space="1" w:color="auto"/>
          <w:left w:val="single" w:sz="2" w:space="4" w:color="auto"/>
          <w:bottom w:val="single" w:sz="2" w:space="0" w:color="auto"/>
          <w:right w:val="single" w:sz="2" w:space="4" w:color="auto"/>
        </w:pBdr>
        <w:spacing w:after="0"/>
        <w:jc w:val="center"/>
        <w:rPr>
          <w:b/>
        </w:rPr>
      </w:pPr>
      <w:r w:rsidRPr="0001560B">
        <w:rPr>
          <w:b/>
        </w:rPr>
        <w:t>The grant opportunity opens</w:t>
      </w:r>
    </w:p>
    <w:p w14:paraId="7D6F1394" w14:textId="323C9B94" w:rsidR="00AF4DAB" w:rsidRPr="0001560B" w:rsidRDefault="00AF4DAB" w:rsidP="00AF4DAB">
      <w:pPr>
        <w:pBdr>
          <w:top w:val="single" w:sz="2" w:space="1" w:color="auto"/>
          <w:left w:val="single" w:sz="2" w:space="4" w:color="auto"/>
          <w:bottom w:val="single" w:sz="2" w:space="0" w:color="auto"/>
          <w:right w:val="single" w:sz="2" w:space="4" w:color="auto"/>
        </w:pBdr>
        <w:spacing w:after="0"/>
        <w:jc w:val="center"/>
        <w:rPr>
          <w:b/>
        </w:rPr>
      </w:pPr>
      <w:r w:rsidRPr="0001560B">
        <w:t xml:space="preserve">We publish the </w:t>
      </w:r>
      <w:r w:rsidR="00407006" w:rsidRPr="0001560B">
        <w:t xml:space="preserve">Grant Opportunity Guidelines </w:t>
      </w:r>
      <w:r w:rsidRPr="0001560B">
        <w:t xml:space="preserve">on </w:t>
      </w:r>
      <w:hyperlink r:id="rId17" w:history="1">
        <w:r w:rsidRPr="0001560B">
          <w:rPr>
            <w:rStyle w:val="Hyperlink"/>
          </w:rPr>
          <w:t>GrantConnect</w:t>
        </w:r>
      </w:hyperlink>
      <w:r w:rsidR="008821D6" w:rsidRPr="0001560B">
        <w:t>.</w:t>
      </w:r>
      <w:r w:rsidRPr="0001560B">
        <w:t xml:space="preserve"> </w:t>
      </w:r>
    </w:p>
    <w:p w14:paraId="294EFFFD" w14:textId="77777777" w:rsidR="00AF4DAB" w:rsidRPr="0001560B" w:rsidRDefault="00AF4DAB" w:rsidP="00AF4DAB">
      <w:pPr>
        <w:spacing w:after="0"/>
        <w:jc w:val="center"/>
        <w:rPr>
          <w:rFonts w:ascii="Wingdings" w:hAnsi="Wingdings"/>
        </w:rPr>
      </w:pPr>
      <w:r w:rsidRPr="0001560B">
        <w:rPr>
          <w:rFonts w:ascii="Wingdings" w:hAnsi="Wingdings"/>
        </w:rPr>
        <w:t></w:t>
      </w:r>
    </w:p>
    <w:p w14:paraId="33399C37" w14:textId="2C49F4FF" w:rsidR="001B6517" w:rsidRPr="0001560B" w:rsidRDefault="001B6517" w:rsidP="00AF4DAB">
      <w:pPr>
        <w:pBdr>
          <w:top w:val="single" w:sz="4" w:space="1" w:color="auto"/>
          <w:left w:val="single" w:sz="4" w:space="4" w:color="auto"/>
          <w:bottom w:val="single" w:sz="4" w:space="1" w:color="auto"/>
          <w:right w:val="single" w:sz="4" w:space="1" w:color="auto"/>
        </w:pBdr>
        <w:spacing w:after="0"/>
        <w:jc w:val="center"/>
        <w:rPr>
          <w:b/>
        </w:rPr>
      </w:pPr>
      <w:r w:rsidRPr="0001560B">
        <w:rPr>
          <w:b/>
        </w:rPr>
        <w:t>Register with department</w:t>
      </w:r>
    </w:p>
    <w:p w14:paraId="0E6442BD" w14:textId="0FD73DD4" w:rsidR="00AF4DAB" w:rsidRPr="0001560B" w:rsidRDefault="00C1440B" w:rsidP="0034022C">
      <w:pPr>
        <w:pBdr>
          <w:top w:val="single" w:sz="4" w:space="1" w:color="auto"/>
          <w:left w:val="single" w:sz="4" w:space="4" w:color="auto"/>
          <w:bottom w:val="single" w:sz="4" w:space="1" w:color="auto"/>
          <w:right w:val="single" w:sz="4" w:space="1" w:color="auto"/>
        </w:pBdr>
        <w:spacing w:after="0"/>
        <w:jc w:val="center"/>
      </w:pPr>
      <w:r w:rsidRPr="0001560B">
        <w:t xml:space="preserve">Potential applicants </w:t>
      </w:r>
      <w:r w:rsidR="001B6517" w:rsidRPr="0001560B">
        <w:t xml:space="preserve">must register </w:t>
      </w:r>
      <w:r w:rsidR="000B5FB8" w:rsidRPr="0001560B">
        <w:t>and meet the eligibility requirements</w:t>
      </w:r>
      <w:r w:rsidR="001B6517" w:rsidRPr="0001560B">
        <w:t>.</w:t>
      </w:r>
      <w:r w:rsidR="002054C4" w:rsidRPr="0001560B">
        <w:t xml:space="preserve"> </w:t>
      </w:r>
      <w:r w:rsidR="0090031B" w:rsidRPr="0001560B">
        <w:t xml:space="preserve">We will confirm your </w:t>
      </w:r>
      <w:r w:rsidR="00C7188A" w:rsidRPr="0001560B">
        <w:t xml:space="preserve">registration and </w:t>
      </w:r>
      <w:r w:rsidR="0090031B" w:rsidRPr="0001560B">
        <w:t>eligibility</w:t>
      </w:r>
      <w:r w:rsidR="00185411" w:rsidRPr="0001560B">
        <w:t xml:space="preserve"> </w:t>
      </w:r>
      <w:r w:rsidR="000B5FB8" w:rsidRPr="0001560B">
        <w:t>for the program</w:t>
      </w:r>
      <w:r w:rsidR="00185411" w:rsidRPr="0001560B">
        <w:t>.</w:t>
      </w:r>
    </w:p>
    <w:p w14:paraId="0E16CB70" w14:textId="1D7B9F62" w:rsidR="001B6517" w:rsidRPr="0001560B" w:rsidRDefault="001B6517" w:rsidP="001B6517">
      <w:pPr>
        <w:spacing w:after="0"/>
        <w:jc w:val="center"/>
        <w:rPr>
          <w:rFonts w:ascii="Wingdings" w:hAnsi="Wingdings"/>
        </w:rPr>
      </w:pPr>
      <w:r w:rsidRPr="0001560B">
        <w:rPr>
          <w:rFonts w:ascii="Wingdings" w:hAnsi="Wingdings"/>
        </w:rPr>
        <w:t></w:t>
      </w:r>
    </w:p>
    <w:p w14:paraId="03C4B57D" w14:textId="7014AFB7" w:rsidR="001C4705" w:rsidRPr="0001560B" w:rsidRDefault="00B57A70" w:rsidP="00AF4DAB">
      <w:pPr>
        <w:pBdr>
          <w:top w:val="single" w:sz="4" w:space="1" w:color="auto"/>
          <w:left w:val="single" w:sz="4" w:space="4" w:color="auto"/>
          <w:bottom w:val="single" w:sz="4" w:space="1" w:color="auto"/>
          <w:right w:val="single" w:sz="4" w:space="1" w:color="auto"/>
        </w:pBdr>
        <w:spacing w:after="0"/>
        <w:jc w:val="center"/>
        <w:rPr>
          <w:b/>
          <w:bCs/>
        </w:rPr>
      </w:pPr>
      <w:r w:rsidRPr="0001560B">
        <w:rPr>
          <w:b/>
          <w:bCs/>
        </w:rPr>
        <w:t>We confirm funding allocations</w:t>
      </w:r>
    </w:p>
    <w:p w14:paraId="6A9784E2" w14:textId="4A8FAAD5" w:rsidR="0031401B" w:rsidRPr="0001560B" w:rsidRDefault="00DE37FE" w:rsidP="00AF4DAB">
      <w:pPr>
        <w:pBdr>
          <w:top w:val="single" w:sz="4" w:space="1" w:color="auto"/>
          <w:left w:val="single" w:sz="4" w:space="4" w:color="auto"/>
          <w:bottom w:val="single" w:sz="4" w:space="1" w:color="auto"/>
          <w:right w:val="single" w:sz="4" w:space="1" w:color="auto"/>
        </w:pBdr>
        <w:spacing w:after="0"/>
        <w:jc w:val="center"/>
      </w:pPr>
      <w:r w:rsidRPr="0001560B">
        <w:t>Grant funding for r</w:t>
      </w:r>
      <w:r w:rsidR="000E3BB8" w:rsidRPr="0001560B">
        <w:t xml:space="preserve">egistered </w:t>
      </w:r>
      <w:r w:rsidR="00B57A70" w:rsidRPr="0001560B">
        <w:t xml:space="preserve">applicants will be </w:t>
      </w:r>
      <w:r w:rsidRPr="0001560B">
        <w:t>capped</w:t>
      </w:r>
      <w:r w:rsidR="00044E44" w:rsidRPr="0001560B">
        <w:t xml:space="preserve">. </w:t>
      </w:r>
      <w:r w:rsidR="009B3E64" w:rsidRPr="0001560B">
        <w:t xml:space="preserve">You </w:t>
      </w:r>
      <w:r w:rsidR="000B5FB8" w:rsidRPr="0001560B">
        <w:t>can</w:t>
      </w:r>
      <w:r w:rsidR="009B3E64" w:rsidRPr="0001560B">
        <w:t xml:space="preserve"> only apply for funding </w:t>
      </w:r>
      <w:r w:rsidR="0044053A" w:rsidRPr="0001560B">
        <w:t xml:space="preserve">up to your </w:t>
      </w:r>
      <w:r w:rsidR="00BA30AF" w:rsidRPr="0001560B">
        <w:t>allocation</w:t>
      </w:r>
      <w:r w:rsidR="009B3E64" w:rsidRPr="0001560B">
        <w:t>.</w:t>
      </w:r>
      <w:r w:rsidR="00DC46FB" w:rsidRPr="0001560B">
        <w:t xml:space="preserve"> Funding </w:t>
      </w:r>
      <w:r w:rsidR="00BA30AF" w:rsidRPr="0001560B">
        <w:t>allocations</w:t>
      </w:r>
      <w:r w:rsidR="00DC46FB" w:rsidRPr="0001560B">
        <w:t xml:space="preserve"> will be reviewed</w:t>
      </w:r>
      <w:r w:rsidR="00CC6C69" w:rsidRPr="0001560B">
        <w:t xml:space="preserve"> quarterly and may change</w:t>
      </w:r>
      <w:r w:rsidR="00DC46FB" w:rsidRPr="0001560B">
        <w:t>, based on take-up</w:t>
      </w:r>
      <w:r w:rsidR="00D81C43" w:rsidRPr="0001560B">
        <w:t xml:space="preserve"> of </w:t>
      </w:r>
      <w:r w:rsidR="00CB3A61" w:rsidRPr="0001560B">
        <w:t xml:space="preserve">grant </w:t>
      </w:r>
      <w:r w:rsidR="00D81C43" w:rsidRPr="0001560B">
        <w:t>funding</w:t>
      </w:r>
      <w:r w:rsidR="00DC46FB" w:rsidRPr="0001560B">
        <w:t>.</w:t>
      </w:r>
    </w:p>
    <w:p w14:paraId="4A754772" w14:textId="77777777" w:rsidR="009B3E64" w:rsidRPr="0001560B" w:rsidRDefault="009B3E64" w:rsidP="009B3E64">
      <w:pPr>
        <w:spacing w:after="0"/>
        <w:jc w:val="center"/>
        <w:rPr>
          <w:rFonts w:ascii="Wingdings" w:hAnsi="Wingdings"/>
        </w:rPr>
      </w:pPr>
      <w:r w:rsidRPr="0001560B">
        <w:rPr>
          <w:rFonts w:ascii="Wingdings" w:hAnsi="Wingdings"/>
        </w:rPr>
        <w:t></w:t>
      </w:r>
    </w:p>
    <w:p w14:paraId="023B9BD8" w14:textId="69B1EA5B" w:rsidR="009B3E64" w:rsidRPr="0001560B" w:rsidRDefault="009B3E64" w:rsidP="00AF4DAB">
      <w:pPr>
        <w:pBdr>
          <w:top w:val="single" w:sz="4" w:space="1" w:color="auto"/>
          <w:left w:val="single" w:sz="4" w:space="4" w:color="auto"/>
          <w:bottom w:val="single" w:sz="4" w:space="1" w:color="auto"/>
          <w:right w:val="single" w:sz="4" w:space="1" w:color="auto"/>
        </w:pBdr>
        <w:spacing w:after="0"/>
        <w:jc w:val="center"/>
        <w:sectPr w:rsidR="009B3E64" w:rsidRPr="0001560B" w:rsidSect="003B6350">
          <w:pgSz w:w="11907" w:h="16840" w:code="9"/>
          <w:pgMar w:top="1418" w:right="1418" w:bottom="1276" w:left="1701" w:header="709" w:footer="709" w:gutter="0"/>
          <w:cols w:space="720"/>
          <w:docGrid w:linePitch="360"/>
        </w:sectPr>
      </w:pPr>
    </w:p>
    <w:p w14:paraId="4F358E6B" w14:textId="7A760CE6" w:rsidR="00C70C37" w:rsidRPr="0001560B"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01560B">
        <w:rPr>
          <w:b/>
        </w:rPr>
        <w:t xml:space="preserve">You </w:t>
      </w:r>
      <w:r w:rsidR="000E7325" w:rsidRPr="0001560B">
        <w:rPr>
          <w:b/>
        </w:rPr>
        <w:t>apply</w:t>
      </w:r>
      <w:r w:rsidR="00F21A28" w:rsidRPr="0001560B">
        <w:rPr>
          <w:b/>
        </w:rPr>
        <w:t xml:space="preserve"> for </w:t>
      </w:r>
      <w:r w:rsidR="000E7325" w:rsidRPr="0001560B">
        <w:rPr>
          <w:b/>
        </w:rPr>
        <w:t>f</w:t>
      </w:r>
      <w:r w:rsidR="00F21A28" w:rsidRPr="0001560B">
        <w:rPr>
          <w:b/>
        </w:rPr>
        <w:t>unding for a</w:t>
      </w:r>
      <w:r w:rsidR="000E7325" w:rsidRPr="0001560B">
        <w:rPr>
          <w:b/>
        </w:rPr>
        <w:t xml:space="preserve"> ‘shovel ready’</w:t>
      </w:r>
      <w:r w:rsidR="00F21A28" w:rsidRPr="0001560B">
        <w:rPr>
          <w:b/>
        </w:rPr>
        <w:t xml:space="preserve"> </w:t>
      </w:r>
      <w:r w:rsidR="00413BD8" w:rsidRPr="0001560B">
        <w:rPr>
          <w:b/>
        </w:rPr>
        <w:t>project</w:t>
      </w:r>
      <w:r w:rsidR="00720D86" w:rsidRPr="0001560B">
        <w:rPr>
          <w:b/>
        </w:rPr>
        <w:t xml:space="preserve"> on an eligible road</w:t>
      </w:r>
    </w:p>
    <w:p w14:paraId="1B93F550" w14:textId="5CA73FA7" w:rsidR="00417F13" w:rsidRPr="0001560B" w:rsidRDefault="00417F13" w:rsidP="00BE39ED">
      <w:pPr>
        <w:pBdr>
          <w:top w:val="single" w:sz="2" w:space="1" w:color="auto"/>
          <w:left w:val="single" w:sz="2" w:space="4" w:color="auto"/>
          <w:bottom w:val="single" w:sz="2" w:space="1" w:color="auto"/>
          <w:right w:val="single" w:sz="2" w:space="4" w:color="auto"/>
        </w:pBdr>
        <w:spacing w:after="0"/>
        <w:jc w:val="center"/>
      </w:pPr>
      <w:r w:rsidRPr="0001560B">
        <w:t xml:space="preserve">The application period commences on release of these </w:t>
      </w:r>
      <w:r w:rsidR="00407006" w:rsidRPr="0001560B">
        <w:t xml:space="preserve">Guidelines </w:t>
      </w:r>
      <w:r w:rsidRPr="0001560B">
        <w:t xml:space="preserve">and </w:t>
      </w:r>
      <w:r w:rsidR="00C7188A" w:rsidRPr="0001560B">
        <w:t xml:space="preserve">is open for </w:t>
      </w:r>
      <w:r w:rsidR="000B5FB8" w:rsidRPr="0001560B">
        <w:t xml:space="preserve">12 </w:t>
      </w:r>
      <w:r w:rsidRPr="0001560B">
        <w:t>months</w:t>
      </w:r>
      <w:r w:rsidR="0061369C" w:rsidRPr="0001560B">
        <w:t xml:space="preserve"> or until funding is exhausted</w:t>
      </w:r>
      <w:r w:rsidRPr="0001560B">
        <w:t>.</w:t>
      </w:r>
      <w:r w:rsidR="0024386E" w:rsidRPr="0001560B">
        <w:t xml:space="preserve"> Registered applicants </w:t>
      </w:r>
      <w:r w:rsidR="00CB3A61" w:rsidRPr="0001560B">
        <w:t>can</w:t>
      </w:r>
      <w:r w:rsidR="00FC5D36" w:rsidRPr="0001560B">
        <w:t xml:space="preserve"> </w:t>
      </w:r>
      <w:proofErr w:type="gramStart"/>
      <w:r w:rsidR="00FC5D36" w:rsidRPr="0001560B">
        <w:t>submit an application</w:t>
      </w:r>
      <w:proofErr w:type="gramEnd"/>
      <w:r w:rsidR="00FC5D36" w:rsidRPr="0001560B">
        <w:t xml:space="preserve"> for a ‘shovel ready’ project</w:t>
      </w:r>
      <w:r w:rsidR="00345E9B" w:rsidRPr="0001560B">
        <w:t xml:space="preserve"> (or projects)</w:t>
      </w:r>
      <w:r w:rsidR="00413BD8" w:rsidRPr="0001560B">
        <w:t xml:space="preserve"> at any time during the application period</w:t>
      </w:r>
      <w:r w:rsidR="00285826" w:rsidRPr="0001560B">
        <w:t>.</w:t>
      </w:r>
      <w:r w:rsidR="00C70C37" w:rsidRPr="0001560B">
        <w:t xml:space="preserve"> </w:t>
      </w:r>
    </w:p>
    <w:p w14:paraId="25F1401C" w14:textId="6DA5EB22" w:rsidR="008D043A" w:rsidRPr="0001560B" w:rsidRDefault="008D043A" w:rsidP="00417F13">
      <w:pPr>
        <w:pBdr>
          <w:top w:val="single" w:sz="2" w:space="1" w:color="auto"/>
          <w:left w:val="single" w:sz="2" w:space="4" w:color="auto"/>
          <w:bottom w:val="single" w:sz="2" w:space="1" w:color="auto"/>
          <w:right w:val="single" w:sz="2" w:space="4" w:color="auto"/>
        </w:pBdr>
        <w:spacing w:after="0"/>
        <w:jc w:val="center"/>
      </w:pPr>
      <w:r w:rsidRPr="0001560B">
        <w:t xml:space="preserve">Registered applicants may seek approval of an additional eligible road. We will </w:t>
      </w:r>
      <w:r w:rsidR="00BE39ED" w:rsidRPr="0001560B">
        <w:t xml:space="preserve">add </w:t>
      </w:r>
      <w:r w:rsidRPr="0001560B">
        <w:t>approved</w:t>
      </w:r>
      <w:r w:rsidR="00392510" w:rsidRPr="0001560B">
        <w:t xml:space="preserve"> eligible</w:t>
      </w:r>
      <w:r w:rsidRPr="0001560B">
        <w:t xml:space="preserve"> roads to the </w:t>
      </w:r>
      <w:r w:rsidR="00D20CAF" w:rsidRPr="0001560B">
        <w:t xml:space="preserve">Eligible Locations </w:t>
      </w:r>
      <w:r w:rsidRPr="0001560B">
        <w:t>Database.</w:t>
      </w:r>
    </w:p>
    <w:p w14:paraId="572EB202" w14:textId="77777777" w:rsidR="00CE6D9D" w:rsidRPr="0001560B" w:rsidRDefault="00CE6D9D" w:rsidP="00CE6D9D">
      <w:pPr>
        <w:spacing w:after="0"/>
        <w:jc w:val="center"/>
        <w:rPr>
          <w:rFonts w:ascii="Wingdings" w:hAnsi="Wingdings"/>
        </w:rPr>
      </w:pPr>
      <w:r w:rsidRPr="0001560B">
        <w:rPr>
          <w:rFonts w:ascii="Wingdings" w:hAnsi="Wingdings"/>
        </w:rPr>
        <w:t></w:t>
      </w:r>
    </w:p>
    <w:p w14:paraId="356FCCAC" w14:textId="05CFC219"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01560B">
        <w:rPr>
          <w:b/>
        </w:rPr>
        <w:t>We assess grant application</w:t>
      </w:r>
      <w:r w:rsidR="00DA43F0" w:rsidRPr="0001560B">
        <w:rPr>
          <w:b/>
        </w:rPr>
        <w:t>s</w:t>
      </w:r>
      <w:r w:rsidR="0048479A" w:rsidRPr="0001560B">
        <w:rPr>
          <w:b/>
        </w:rPr>
        <w:t xml:space="preserve"> as we receive them</w:t>
      </w:r>
    </w:p>
    <w:p w14:paraId="6E289486" w14:textId="62C90AB5" w:rsidR="00E52373" w:rsidRPr="0001560B" w:rsidRDefault="00E52373" w:rsidP="00E52373">
      <w:pPr>
        <w:pBdr>
          <w:top w:val="single" w:sz="2" w:space="1" w:color="auto"/>
          <w:left w:val="single" w:sz="2" w:space="4" w:color="auto"/>
          <w:bottom w:val="single" w:sz="2" w:space="1" w:color="auto"/>
          <w:right w:val="single" w:sz="2" w:space="4" w:color="auto"/>
        </w:pBdr>
        <w:spacing w:after="0"/>
        <w:jc w:val="center"/>
      </w:pPr>
      <w:r w:rsidRPr="0001560B">
        <w:t xml:space="preserve">We assess </w:t>
      </w:r>
      <w:r w:rsidR="000B5FB8" w:rsidRPr="0001560B">
        <w:t xml:space="preserve">each </w:t>
      </w:r>
      <w:r w:rsidR="00EF2314" w:rsidRPr="0001560B">
        <w:t xml:space="preserve">application </w:t>
      </w:r>
      <w:r w:rsidR="005A4460" w:rsidRPr="0001560B">
        <w:t xml:space="preserve">for a project (or projects) </w:t>
      </w:r>
      <w:r w:rsidR="00EF2314" w:rsidRPr="0001560B">
        <w:t xml:space="preserve">as we receive </w:t>
      </w:r>
      <w:r w:rsidR="000B5FB8" w:rsidRPr="0001560B">
        <w:t xml:space="preserve">it </w:t>
      </w:r>
      <w:r w:rsidR="0061369C" w:rsidRPr="0001560B">
        <w:t xml:space="preserve">on </w:t>
      </w:r>
      <w:r w:rsidR="00AA3C59" w:rsidRPr="0001560B">
        <w:t xml:space="preserve">for eligibility and </w:t>
      </w:r>
      <w:r w:rsidR="0061369C" w:rsidRPr="0001560B">
        <w:t xml:space="preserve">individual merit </w:t>
      </w:r>
      <w:r w:rsidRPr="0001560B">
        <w:t xml:space="preserve">against </w:t>
      </w:r>
      <w:r w:rsidR="00637C96" w:rsidRPr="0001560B">
        <w:t>the selection</w:t>
      </w:r>
      <w:r w:rsidR="00EF2314" w:rsidRPr="0001560B">
        <w:t xml:space="preserve"> </w:t>
      </w:r>
      <w:r w:rsidRPr="0001560B">
        <w:t>criteria</w:t>
      </w:r>
      <w:r w:rsidR="000E7325" w:rsidRPr="0001560B">
        <w:t xml:space="preserve">, </w:t>
      </w:r>
      <w:r w:rsidR="00C7188A" w:rsidRPr="0001560B">
        <w:t xml:space="preserve">confirm </w:t>
      </w:r>
      <w:r w:rsidR="00EF2314" w:rsidRPr="0001560B">
        <w:t xml:space="preserve">value with relevant money, and </w:t>
      </w:r>
      <w:r w:rsidR="00413BD8" w:rsidRPr="0001560B">
        <w:t>consider</w:t>
      </w:r>
      <w:r w:rsidR="00EF2314" w:rsidRPr="0001560B">
        <w:t xml:space="preserve"> the </w:t>
      </w:r>
      <w:r w:rsidR="00C33ED0" w:rsidRPr="0001560B">
        <w:t xml:space="preserve">relevant funding </w:t>
      </w:r>
      <w:r w:rsidR="00AD6897" w:rsidRPr="0001560B">
        <w:t>allocations</w:t>
      </w:r>
      <w:r w:rsidR="00D91F55" w:rsidRPr="0001560B">
        <w:t>.</w:t>
      </w:r>
      <w:r w:rsidRPr="0001560B">
        <w:t xml:space="preserve"> </w:t>
      </w:r>
    </w:p>
    <w:p w14:paraId="627BD968" w14:textId="77777777" w:rsidR="00CE6D9D" w:rsidRPr="0001560B" w:rsidRDefault="00CE6D9D" w:rsidP="00CE6D9D">
      <w:pPr>
        <w:spacing w:after="0"/>
        <w:jc w:val="center"/>
        <w:rPr>
          <w:rFonts w:ascii="Wingdings" w:hAnsi="Wingdings"/>
        </w:rPr>
      </w:pPr>
      <w:r w:rsidRPr="0001560B">
        <w:rPr>
          <w:rFonts w:ascii="Wingdings" w:hAnsi="Wingdings"/>
        </w:rPr>
        <w:t></w:t>
      </w:r>
    </w:p>
    <w:p w14:paraId="44504BE3" w14:textId="77777777"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01560B">
        <w:rPr>
          <w:b/>
        </w:rPr>
        <w:t>We make grant recommendations</w:t>
      </w:r>
    </w:p>
    <w:p w14:paraId="577C2CE3" w14:textId="72FE240F"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pPr>
      <w:r w:rsidRPr="0001560B">
        <w:t xml:space="preserve">We provide advice to the decision maker on the </w:t>
      </w:r>
      <w:r w:rsidR="00C7188A" w:rsidRPr="0001560B">
        <w:t>eligibility</w:t>
      </w:r>
      <w:r w:rsidR="00E327D3" w:rsidRPr="0001560B">
        <w:t xml:space="preserve">, </w:t>
      </w:r>
      <w:r w:rsidRPr="0001560B">
        <w:t>merit</w:t>
      </w:r>
      <w:r w:rsidR="00E327D3" w:rsidRPr="0001560B">
        <w:t xml:space="preserve"> and value with relevant money</w:t>
      </w:r>
      <w:r w:rsidRPr="0001560B">
        <w:t xml:space="preserve"> of </w:t>
      </w:r>
      <w:r w:rsidR="0048479A" w:rsidRPr="0001560B">
        <w:t>your</w:t>
      </w:r>
      <w:r w:rsidRPr="0001560B">
        <w:t xml:space="preserve"> </w:t>
      </w:r>
      <w:r w:rsidR="005A4460" w:rsidRPr="0001560B">
        <w:t>project</w:t>
      </w:r>
      <w:r w:rsidR="00D503E5" w:rsidRPr="0001560B">
        <w:t>s</w:t>
      </w:r>
      <w:r w:rsidRPr="0001560B">
        <w:t xml:space="preserve">. </w:t>
      </w:r>
    </w:p>
    <w:p w14:paraId="51D2F01B" w14:textId="77777777" w:rsidR="00CE6D9D" w:rsidRPr="0001560B" w:rsidRDefault="00CE6D9D" w:rsidP="00CE6D9D">
      <w:pPr>
        <w:spacing w:after="0"/>
        <w:jc w:val="center"/>
        <w:rPr>
          <w:rFonts w:ascii="Wingdings" w:hAnsi="Wingdings"/>
        </w:rPr>
      </w:pPr>
      <w:r w:rsidRPr="0001560B">
        <w:rPr>
          <w:rFonts w:ascii="Wingdings" w:hAnsi="Wingdings"/>
        </w:rPr>
        <w:t></w:t>
      </w:r>
    </w:p>
    <w:p w14:paraId="24522E60" w14:textId="40ECDB57"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01560B">
        <w:rPr>
          <w:b/>
        </w:rPr>
        <w:t xml:space="preserve">Grant </w:t>
      </w:r>
      <w:r w:rsidR="007B4CC0" w:rsidRPr="0001560B">
        <w:rPr>
          <w:b/>
        </w:rPr>
        <w:t>d</w:t>
      </w:r>
      <w:r w:rsidRPr="0001560B">
        <w:rPr>
          <w:b/>
        </w:rPr>
        <w:t>ecisions are made</w:t>
      </w:r>
    </w:p>
    <w:p w14:paraId="7FC9E84C" w14:textId="3890DF54"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pPr>
      <w:r w:rsidRPr="0001560B">
        <w:t>The decision maker</w:t>
      </w:r>
      <w:r w:rsidR="00DA43F0" w:rsidRPr="0001560B">
        <w:t xml:space="preserve"> </w:t>
      </w:r>
      <w:r w:rsidR="0061369C" w:rsidRPr="0001560B">
        <w:t>confirms</w:t>
      </w:r>
      <w:r w:rsidRPr="0001560B">
        <w:t xml:space="preserve"> </w:t>
      </w:r>
      <w:r w:rsidR="0048479A" w:rsidRPr="0001560B">
        <w:t xml:space="preserve">whether your </w:t>
      </w:r>
      <w:r w:rsidR="005A4460" w:rsidRPr="0001560B">
        <w:t>project</w:t>
      </w:r>
      <w:r w:rsidR="00D503E5" w:rsidRPr="0001560B">
        <w:t>s</w:t>
      </w:r>
      <w:r w:rsidR="0048479A" w:rsidRPr="0001560B">
        <w:t xml:space="preserve"> </w:t>
      </w:r>
      <w:r w:rsidR="00C50A05" w:rsidRPr="0001560B">
        <w:t>will be funded</w:t>
      </w:r>
      <w:r w:rsidR="00C7188A" w:rsidRPr="0001560B">
        <w:t xml:space="preserve">. Projects from eligible applicants which </w:t>
      </w:r>
      <w:r w:rsidR="0061369C" w:rsidRPr="0001560B">
        <w:t>meet the eligibility and</w:t>
      </w:r>
      <w:r w:rsidR="00C7188A" w:rsidRPr="0001560B">
        <w:t xml:space="preserve"> merit criteria and </w:t>
      </w:r>
      <w:r w:rsidR="004D594B" w:rsidRPr="0001560B">
        <w:t xml:space="preserve">deliver value </w:t>
      </w:r>
      <w:r w:rsidR="002229FA" w:rsidRPr="0001560B">
        <w:t xml:space="preserve">with relevant </w:t>
      </w:r>
      <w:r w:rsidR="004D594B" w:rsidRPr="0001560B">
        <w:t xml:space="preserve">money </w:t>
      </w:r>
      <w:r w:rsidR="0091482F" w:rsidRPr="0001560B">
        <w:t>can expect to</w:t>
      </w:r>
      <w:r w:rsidR="004D594B" w:rsidRPr="0001560B">
        <w:t xml:space="preserve"> be funded</w:t>
      </w:r>
      <w:r w:rsidRPr="0001560B">
        <w:t>.</w:t>
      </w:r>
    </w:p>
    <w:p w14:paraId="7FE19A20" w14:textId="77777777" w:rsidR="00CE6D9D" w:rsidRPr="0001560B" w:rsidRDefault="00CE6D9D" w:rsidP="00CE6D9D">
      <w:pPr>
        <w:spacing w:after="0"/>
        <w:jc w:val="center"/>
        <w:rPr>
          <w:rFonts w:ascii="Wingdings" w:hAnsi="Wingdings"/>
        </w:rPr>
      </w:pPr>
      <w:r w:rsidRPr="0001560B">
        <w:rPr>
          <w:rFonts w:ascii="Wingdings" w:hAnsi="Wingdings"/>
        </w:rPr>
        <w:t></w:t>
      </w:r>
    </w:p>
    <w:p w14:paraId="0CE2BAD5" w14:textId="77777777"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01560B">
        <w:rPr>
          <w:b/>
        </w:rPr>
        <w:t>We notify you of the outcome</w:t>
      </w:r>
    </w:p>
    <w:p w14:paraId="712644EF" w14:textId="6CC8584B"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pPr>
      <w:r w:rsidRPr="0001560B">
        <w:t xml:space="preserve">We advise you of the outcome of your application. </w:t>
      </w:r>
    </w:p>
    <w:p w14:paraId="642F7092" w14:textId="77777777" w:rsidR="00CE6D9D" w:rsidRPr="0001560B" w:rsidRDefault="00CE6D9D" w:rsidP="00CE6D9D">
      <w:pPr>
        <w:spacing w:after="0"/>
        <w:jc w:val="center"/>
        <w:rPr>
          <w:rFonts w:ascii="Wingdings" w:hAnsi="Wingdings"/>
        </w:rPr>
      </w:pPr>
      <w:r w:rsidRPr="0001560B">
        <w:rPr>
          <w:rFonts w:ascii="Wingdings" w:hAnsi="Wingdings"/>
        </w:rPr>
        <w:t></w:t>
      </w:r>
    </w:p>
    <w:p w14:paraId="62ADAB18" w14:textId="77777777" w:rsidR="000457C5" w:rsidRPr="0001560B" w:rsidRDefault="000457C5" w:rsidP="000457C5">
      <w:pPr>
        <w:pBdr>
          <w:top w:val="single" w:sz="2" w:space="1" w:color="auto"/>
          <w:left w:val="single" w:sz="2" w:space="4" w:color="auto"/>
          <w:bottom w:val="single" w:sz="2" w:space="1" w:color="auto"/>
          <w:right w:val="single" w:sz="2" w:space="4" w:color="auto"/>
        </w:pBdr>
        <w:spacing w:after="0"/>
        <w:jc w:val="center"/>
        <w:rPr>
          <w:b/>
        </w:rPr>
      </w:pPr>
      <w:r w:rsidRPr="0001560B">
        <w:rPr>
          <w:b/>
        </w:rPr>
        <w:t>We enter into a grant agreement</w:t>
      </w:r>
    </w:p>
    <w:p w14:paraId="3B89912F" w14:textId="3146A477" w:rsidR="000457C5" w:rsidRPr="0001560B" w:rsidRDefault="000457C5" w:rsidP="000457C5">
      <w:pPr>
        <w:pBdr>
          <w:top w:val="single" w:sz="2" w:space="1" w:color="auto"/>
          <w:left w:val="single" w:sz="2" w:space="4" w:color="auto"/>
          <w:bottom w:val="single" w:sz="2" w:space="1" w:color="auto"/>
          <w:right w:val="single" w:sz="2" w:space="4" w:color="auto"/>
        </w:pBdr>
        <w:spacing w:after="0"/>
        <w:jc w:val="center"/>
        <w:rPr>
          <w:b/>
          <w:bCs/>
        </w:rPr>
      </w:pPr>
      <w:r w:rsidRPr="0001560B">
        <w:t>We will enter into a grant agreement with you for the funded project</w:t>
      </w:r>
      <w:r w:rsidR="00D503E5" w:rsidRPr="0001560B">
        <w:t>s</w:t>
      </w:r>
      <w:r w:rsidRPr="0001560B">
        <w:t>. The type of grant agreement is based on the nature of the grant and will be proportional to the risks involved.</w:t>
      </w:r>
    </w:p>
    <w:p w14:paraId="3BF8992A" w14:textId="77777777" w:rsidR="00CE6D9D" w:rsidRPr="0001560B" w:rsidRDefault="00CE6D9D" w:rsidP="00CE6D9D">
      <w:pPr>
        <w:spacing w:after="0"/>
        <w:jc w:val="center"/>
        <w:rPr>
          <w:rFonts w:ascii="Wingdings" w:hAnsi="Wingdings"/>
        </w:rPr>
      </w:pPr>
      <w:r w:rsidRPr="0001560B">
        <w:rPr>
          <w:rFonts w:ascii="Wingdings" w:hAnsi="Wingdings"/>
        </w:rPr>
        <w:t></w:t>
      </w:r>
    </w:p>
    <w:p w14:paraId="4B18AF15" w14:textId="26C52DB9"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01560B">
        <w:rPr>
          <w:b/>
        </w:rPr>
        <w:t>Delivery of grant</w:t>
      </w:r>
    </w:p>
    <w:p w14:paraId="0D0195C5" w14:textId="55D31B7F"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01560B">
        <w:rPr>
          <w:bCs/>
        </w:rPr>
        <w:t>You undertake the grant activity as set out in your grant agreement. We manage the grant by working with you, monitoring your progress and making payments.</w:t>
      </w:r>
      <w:r w:rsidR="00B332D0" w:rsidRPr="0001560B">
        <w:rPr>
          <w:bCs/>
        </w:rPr>
        <w:t xml:space="preserve"> </w:t>
      </w:r>
    </w:p>
    <w:p w14:paraId="10DB5194" w14:textId="77777777" w:rsidR="00CE6D9D" w:rsidRPr="0001560B" w:rsidRDefault="00CE6D9D" w:rsidP="00CE6D9D">
      <w:pPr>
        <w:spacing w:after="0"/>
        <w:jc w:val="center"/>
        <w:rPr>
          <w:rFonts w:ascii="Wingdings" w:hAnsi="Wingdings"/>
        </w:rPr>
      </w:pPr>
      <w:r w:rsidRPr="0001560B">
        <w:rPr>
          <w:rFonts w:ascii="Wingdings" w:hAnsi="Wingdings"/>
        </w:rPr>
        <w:t></w:t>
      </w:r>
    </w:p>
    <w:p w14:paraId="48D55848" w14:textId="75D9429B"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01560B">
        <w:rPr>
          <w:b/>
        </w:rPr>
        <w:t xml:space="preserve">Evaluation of the </w:t>
      </w:r>
      <w:r w:rsidR="00D5665D" w:rsidRPr="0001560B">
        <w:rPr>
          <w:b/>
        </w:rPr>
        <w:t>Regional Roads Australia Mobile Program</w:t>
      </w:r>
    </w:p>
    <w:p w14:paraId="3BA8A0DE" w14:textId="5604832E" w:rsidR="00CE6D9D" w:rsidRPr="0001560B" w:rsidRDefault="00CE6D9D" w:rsidP="00CE6D9D">
      <w:pPr>
        <w:pBdr>
          <w:top w:val="single" w:sz="2" w:space="1" w:color="auto"/>
          <w:left w:val="single" w:sz="2" w:space="4" w:color="auto"/>
          <w:bottom w:val="single" w:sz="2" w:space="1" w:color="auto"/>
          <w:right w:val="single" w:sz="2" w:space="4" w:color="auto"/>
        </w:pBdr>
        <w:spacing w:after="0"/>
        <w:jc w:val="center"/>
      </w:pPr>
      <w:r w:rsidRPr="0001560B">
        <w:t xml:space="preserve">We evaluate </w:t>
      </w:r>
      <w:r w:rsidR="001B4EAA" w:rsidRPr="0001560B">
        <w:t xml:space="preserve">your </w:t>
      </w:r>
      <w:r w:rsidRPr="0001560B">
        <w:t xml:space="preserve">grant activity and </w:t>
      </w:r>
      <w:r w:rsidR="001B4EAA" w:rsidRPr="0001560B">
        <w:t xml:space="preserve">the </w:t>
      </w:r>
      <w:r w:rsidR="00B332D0" w:rsidRPr="0001560B">
        <w:t xml:space="preserve">Program </w:t>
      </w:r>
      <w:r w:rsidRPr="0001560B">
        <w:t>as a whole</w:t>
      </w:r>
      <w:r w:rsidR="004350DA" w:rsidRPr="0001560B">
        <w:t xml:space="preserve"> (including the Pilot Programs)</w:t>
      </w:r>
      <w:r w:rsidRPr="0001560B">
        <w:t xml:space="preserve">. We base this on information you provide to us and that we collect from various sources. </w:t>
      </w:r>
    </w:p>
    <w:p w14:paraId="722D3C29" w14:textId="3D9FD56D" w:rsidR="001A7FCB" w:rsidRPr="0001560B" w:rsidRDefault="001A7FCB" w:rsidP="00AB1D6C">
      <w:pPr>
        <w:suppressAutoHyphens/>
        <w:spacing w:before="180" w:after="60"/>
        <w:rPr>
          <w:rFonts w:cs="Arial"/>
          <w:bCs/>
          <w:iCs/>
          <w:sz w:val="24"/>
          <w:szCs w:val="32"/>
        </w:rPr>
      </w:pPr>
    </w:p>
    <w:p w14:paraId="37CB8007" w14:textId="14FB66AF" w:rsidR="001A4B91" w:rsidRPr="0001560B" w:rsidRDefault="001A4B91">
      <w:pPr>
        <w:spacing w:before="0" w:after="0" w:line="240" w:lineRule="auto"/>
        <w:rPr>
          <w:rFonts w:cs="Arial"/>
          <w:bCs/>
          <w:iCs/>
          <w:sz w:val="24"/>
          <w:szCs w:val="32"/>
        </w:rPr>
      </w:pPr>
      <w:r w:rsidRPr="0001560B">
        <w:rPr>
          <w:rFonts w:cs="Arial"/>
          <w:bCs/>
          <w:iCs/>
          <w:sz w:val="24"/>
          <w:szCs w:val="32"/>
        </w:rPr>
        <w:br w:type="page"/>
      </w:r>
    </w:p>
    <w:p w14:paraId="65EF6F39" w14:textId="2F9F42B1" w:rsidR="00E00BAF" w:rsidRPr="0001560B" w:rsidRDefault="00E00BAF" w:rsidP="00515C43">
      <w:pPr>
        <w:pStyle w:val="Heading3"/>
      </w:pPr>
      <w:bookmarkStart w:id="5" w:name="_Toc177049572"/>
      <w:bookmarkStart w:id="6" w:name="_Toc233298540"/>
      <w:bookmarkEnd w:id="5"/>
      <w:r w:rsidRPr="0001560B">
        <w:t>Introduction</w:t>
      </w:r>
      <w:bookmarkEnd w:id="6"/>
    </w:p>
    <w:p w14:paraId="571AA8A2" w14:textId="152E5680" w:rsidR="00D91F55" w:rsidRPr="0001560B" w:rsidRDefault="00D91F55" w:rsidP="00D91F55">
      <w:pPr>
        <w:spacing w:before="120"/>
      </w:pPr>
      <w:r w:rsidRPr="0001560B">
        <w:t xml:space="preserve">These </w:t>
      </w:r>
      <w:r w:rsidR="004350DA" w:rsidRPr="0001560B">
        <w:t>G</w:t>
      </w:r>
      <w:r w:rsidR="001B7FC0" w:rsidRPr="0001560B">
        <w:t xml:space="preserve">rant </w:t>
      </w:r>
      <w:r w:rsidR="004350DA" w:rsidRPr="0001560B">
        <w:t>O</w:t>
      </w:r>
      <w:r w:rsidR="001B7FC0" w:rsidRPr="0001560B">
        <w:t xml:space="preserve">pportunity </w:t>
      </w:r>
      <w:r w:rsidR="004350DA" w:rsidRPr="0001560B">
        <w:t>G</w:t>
      </w:r>
      <w:r w:rsidRPr="0001560B">
        <w:t xml:space="preserve">uidelines </w:t>
      </w:r>
      <w:r w:rsidR="004350DA" w:rsidRPr="0001560B">
        <w:t>(the Guidelines)</w:t>
      </w:r>
      <w:r w:rsidR="00DA7657" w:rsidRPr="0001560B">
        <w:t xml:space="preserve"> </w:t>
      </w:r>
      <w:r w:rsidRPr="0001560B">
        <w:t xml:space="preserve">contain information </w:t>
      </w:r>
      <w:r w:rsidR="00FE7E05" w:rsidRPr="0001560B">
        <w:t>on</w:t>
      </w:r>
      <w:r w:rsidRPr="0001560B">
        <w:t xml:space="preserve"> the National Regional Roads Australia Mobile Program (</w:t>
      </w:r>
      <w:r w:rsidR="00242552" w:rsidRPr="0001560B">
        <w:t xml:space="preserve">the </w:t>
      </w:r>
      <w:r w:rsidR="00CD2806" w:rsidRPr="0001560B">
        <w:t xml:space="preserve">RRAMP, </w:t>
      </w:r>
      <w:r w:rsidRPr="0001560B">
        <w:t>the Program). You must read these</w:t>
      </w:r>
      <w:r w:rsidR="001B7FC0" w:rsidRPr="0001560B">
        <w:t xml:space="preserve"> </w:t>
      </w:r>
      <w:r w:rsidR="00DA7657" w:rsidRPr="0001560B">
        <w:t>G</w:t>
      </w:r>
      <w:r w:rsidRPr="0001560B">
        <w:t xml:space="preserve">uidelines before </w:t>
      </w:r>
      <w:r w:rsidR="004D07BD" w:rsidRPr="0001560B">
        <w:t>registering</w:t>
      </w:r>
      <w:r w:rsidR="0061369C" w:rsidRPr="0001560B">
        <w:t xml:space="preserve"> as an applicant</w:t>
      </w:r>
      <w:r w:rsidR="004D07BD" w:rsidRPr="0001560B">
        <w:t xml:space="preserve"> </w:t>
      </w:r>
      <w:r w:rsidR="0061369C" w:rsidRPr="0001560B">
        <w:t xml:space="preserve">for the Program </w:t>
      </w:r>
      <w:r w:rsidR="004D07BD" w:rsidRPr="0001560B">
        <w:t xml:space="preserve">or </w:t>
      </w:r>
      <w:proofErr w:type="gramStart"/>
      <w:r w:rsidR="00D16430" w:rsidRPr="0001560B">
        <w:t>submitting</w:t>
      </w:r>
      <w:r w:rsidRPr="0001560B">
        <w:t xml:space="preserve"> </w:t>
      </w:r>
      <w:r w:rsidR="00D503E5" w:rsidRPr="0001560B">
        <w:t>an</w:t>
      </w:r>
      <w:r w:rsidR="00335A4C" w:rsidRPr="0001560B">
        <w:t xml:space="preserve"> </w:t>
      </w:r>
      <w:r w:rsidRPr="0001560B">
        <w:t>application</w:t>
      </w:r>
      <w:proofErr w:type="gramEnd"/>
      <w:r w:rsidR="002131CA" w:rsidRPr="0001560B">
        <w:t xml:space="preserve"> for funding for a project</w:t>
      </w:r>
      <w:r w:rsidR="00C461F0" w:rsidRPr="0001560B">
        <w:t xml:space="preserve"> (or projects)</w:t>
      </w:r>
      <w:r w:rsidRPr="0001560B">
        <w:t xml:space="preserve">. </w:t>
      </w:r>
    </w:p>
    <w:p w14:paraId="081024B5" w14:textId="436D9136" w:rsidR="00E00BAF" w:rsidRPr="0001560B" w:rsidRDefault="00E00BAF" w:rsidP="00D3694B">
      <w:r w:rsidRPr="0001560B">
        <w:t>This document sets out:</w:t>
      </w:r>
    </w:p>
    <w:p w14:paraId="0269C32F" w14:textId="37E00784" w:rsidR="00B95427" w:rsidRPr="0001560B" w:rsidRDefault="00E00BAF" w:rsidP="004C2631">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the purpose of the grant opportunity</w:t>
      </w:r>
    </w:p>
    <w:p w14:paraId="608EF393" w14:textId="77777777" w:rsidR="00B95427" w:rsidRPr="0001560B" w:rsidRDefault="00E00BAF" w:rsidP="00B95427">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the eligibility and assessment criteria</w:t>
      </w:r>
      <w:r w:rsidR="001B7FC0" w:rsidRPr="0001560B">
        <w:rPr>
          <w:rStyle w:val="highlightedtextChar"/>
          <w:rFonts w:ascii="Arial" w:hAnsi="Arial" w:cs="Arial"/>
          <w:b w:val="0"/>
          <w:color w:val="auto"/>
          <w:sz w:val="20"/>
          <w:szCs w:val="20"/>
        </w:rPr>
        <w:t xml:space="preserve"> and how to apply</w:t>
      </w:r>
    </w:p>
    <w:p w14:paraId="4198192B" w14:textId="77777777" w:rsidR="00B95427" w:rsidRPr="0001560B" w:rsidRDefault="00E00BAF" w:rsidP="00B95427">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how grant applications are considered and selected</w:t>
      </w:r>
    </w:p>
    <w:p w14:paraId="4A3C06A1" w14:textId="77777777" w:rsidR="00B95427" w:rsidRPr="0001560B" w:rsidRDefault="00E00BAF" w:rsidP="00B95427">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how grantee</w:t>
      </w:r>
      <w:r w:rsidR="007114A2" w:rsidRPr="0001560B">
        <w:rPr>
          <w:rStyle w:val="highlightedtextChar"/>
          <w:rFonts w:ascii="Arial" w:hAnsi="Arial" w:cs="Arial"/>
          <w:b w:val="0"/>
          <w:color w:val="auto"/>
          <w:sz w:val="20"/>
          <w:szCs w:val="20"/>
        </w:rPr>
        <w:t>s</w:t>
      </w:r>
      <w:r w:rsidRPr="0001560B">
        <w:rPr>
          <w:rStyle w:val="highlightedtextChar"/>
          <w:rFonts w:ascii="Arial" w:hAnsi="Arial" w:cs="Arial"/>
          <w:b w:val="0"/>
          <w:color w:val="auto"/>
          <w:sz w:val="20"/>
          <w:szCs w:val="20"/>
        </w:rPr>
        <w:t xml:space="preserve"> are notified and receive grant payments</w:t>
      </w:r>
    </w:p>
    <w:p w14:paraId="539C3F4D" w14:textId="77777777" w:rsidR="00B95427" w:rsidRPr="0001560B" w:rsidRDefault="00E00BAF" w:rsidP="00B95427">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how grantees will be monitored and evaluated</w:t>
      </w:r>
      <w:r w:rsidR="00CE3BDC" w:rsidRPr="0001560B">
        <w:rPr>
          <w:rStyle w:val="highlightedtextChar"/>
          <w:rFonts w:ascii="Arial" w:hAnsi="Arial" w:cs="Arial"/>
          <w:b w:val="0"/>
          <w:color w:val="auto"/>
          <w:sz w:val="20"/>
          <w:szCs w:val="20"/>
        </w:rPr>
        <w:t>,</w:t>
      </w:r>
      <w:r w:rsidR="00FE2C12" w:rsidRPr="0001560B">
        <w:rPr>
          <w:rStyle w:val="highlightedtextChar"/>
          <w:rFonts w:ascii="Arial" w:hAnsi="Arial" w:cs="Arial"/>
          <w:b w:val="0"/>
          <w:color w:val="auto"/>
          <w:sz w:val="20"/>
          <w:szCs w:val="20"/>
        </w:rPr>
        <w:t xml:space="preserve"> and</w:t>
      </w:r>
    </w:p>
    <w:p w14:paraId="626DE0FF" w14:textId="0E3CF554" w:rsidR="00E00BAF" w:rsidRPr="0001560B" w:rsidRDefault="00E00BAF" w:rsidP="00B95427">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 xml:space="preserve">responsibilities and expectations in relation to the </w:t>
      </w:r>
      <w:r w:rsidR="001B7FC0" w:rsidRPr="0001560B">
        <w:rPr>
          <w:rStyle w:val="highlightedtextChar"/>
          <w:rFonts w:ascii="Arial" w:hAnsi="Arial" w:cs="Arial"/>
          <w:b w:val="0"/>
          <w:color w:val="auto"/>
          <w:sz w:val="20"/>
          <w:szCs w:val="20"/>
        </w:rPr>
        <w:t xml:space="preserve">grant </w:t>
      </w:r>
      <w:r w:rsidRPr="0001560B">
        <w:rPr>
          <w:rStyle w:val="highlightedtextChar"/>
          <w:rFonts w:ascii="Arial" w:hAnsi="Arial" w:cs="Arial"/>
          <w:b w:val="0"/>
          <w:color w:val="auto"/>
          <w:sz w:val="20"/>
          <w:szCs w:val="20"/>
        </w:rPr>
        <w:t xml:space="preserve">opportunity. </w:t>
      </w:r>
    </w:p>
    <w:p w14:paraId="40DB5C3E" w14:textId="6985BD30" w:rsidR="00D91F55" w:rsidRPr="0001560B" w:rsidRDefault="00D91F55" w:rsidP="00D91F55">
      <w:pPr>
        <w:rPr>
          <w:rStyle w:val="highlightedtextChar"/>
          <w:rFonts w:ascii="Arial" w:hAnsi="Arial" w:cs="Arial"/>
          <w:b w:val="0"/>
          <w:iCs/>
          <w:color w:val="auto"/>
          <w:sz w:val="20"/>
          <w:szCs w:val="20"/>
        </w:rPr>
      </w:pPr>
      <w:r w:rsidRPr="0001560B">
        <w:rPr>
          <w:rStyle w:val="highlightedtextChar"/>
          <w:rFonts w:ascii="Arial" w:hAnsi="Arial" w:cs="Arial"/>
          <w:b w:val="0"/>
          <w:iCs/>
          <w:color w:val="auto"/>
          <w:sz w:val="20"/>
          <w:szCs w:val="20"/>
        </w:rPr>
        <w:t>This grant opportunity</w:t>
      </w:r>
      <w:r w:rsidR="001B7FC0" w:rsidRPr="0001560B">
        <w:rPr>
          <w:rStyle w:val="highlightedtextChar"/>
          <w:rFonts w:ascii="Arial" w:hAnsi="Arial" w:cs="Arial"/>
          <w:b w:val="0"/>
          <w:iCs/>
          <w:color w:val="auto"/>
          <w:sz w:val="20"/>
          <w:szCs w:val="20"/>
        </w:rPr>
        <w:t xml:space="preserve"> and process</w:t>
      </w:r>
      <w:r w:rsidRPr="0001560B">
        <w:rPr>
          <w:rStyle w:val="highlightedtextChar"/>
          <w:rFonts w:ascii="Arial" w:hAnsi="Arial" w:cs="Arial"/>
          <w:b w:val="0"/>
          <w:iCs/>
          <w:color w:val="auto"/>
          <w:sz w:val="20"/>
          <w:szCs w:val="20"/>
        </w:rPr>
        <w:t xml:space="preserve"> will be administered by the Department of Infrastructure, Transport, Regional Development, Communications, Sport and the Arts (the department).</w:t>
      </w:r>
    </w:p>
    <w:p w14:paraId="49C1014B" w14:textId="0EF49CE9" w:rsidR="00D91F55" w:rsidRPr="0001560B" w:rsidRDefault="00CF3B05" w:rsidP="00CF3B05">
      <w:r w:rsidRPr="0001560B">
        <w:t xml:space="preserve">We administer the </w:t>
      </w:r>
      <w:r w:rsidR="001B7FC0" w:rsidRPr="0001560B">
        <w:t xml:space="preserve">grant </w:t>
      </w:r>
      <w:r w:rsidRPr="0001560B">
        <w:t xml:space="preserve">program according to </w:t>
      </w:r>
      <w:r w:rsidR="0088173F" w:rsidRPr="0001560B">
        <w:t xml:space="preserve">the </w:t>
      </w:r>
      <w:hyperlink r:id="rId18" w:history="1">
        <w:r w:rsidR="0088173F" w:rsidRPr="0001560B">
          <w:rPr>
            <w:rStyle w:val="Hyperlink"/>
            <w:i/>
          </w:rPr>
          <w:t>Commonwealth Grants Rules and Principles</w:t>
        </w:r>
        <w:r w:rsidR="00D64B83" w:rsidRPr="0001560B">
          <w:rPr>
            <w:rStyle w:val="Hyperlink"/>
            <w:i/>
          </w:rPr>
          <w:t> </w:t>
        </w:r>
        <w:r w:rsidR="0088173F" w:rsidRPr="0001560B">
          <w:rPr>
            <w:rStyle w:val="Hyperlink"/>
            <w:i/>
          </w:rPr>
          <w:t>2024</w:t>
        </w:r>
      </w:hyperlink>
      <w:r w:rsidRPr="0001560B">
        <w:t xml:space="preserve"> (CGR</w:t>
      </w:r>
      <w:r w:rsidR="002D3569" w:rsidRPr="0001560B">
        <w:t>P</w:t>
      </w:r>
      <w:r w:rsidRPr="0001560B">
        <w:t>s)</w:t>
      </w:r>
      <w:r w:rsidR="003F537A" w:rsidRPr="0001560B">
        <w:t>.</w:t>
      </w:r>
      <w:r w:rsidR="00D91F55" w:rsidRPr="0001560B">
        <w:t xml:space="preserve"> </w:t>
      </w:r>
    </w:p>
    <w:p w14:paraId="6753E928" w14:textId="22A30696" w:rsidR="00F45682" w:rsidRPr="0001560B" w:rsidRDefault="00D91F55" w:rsidP="00CF3B05">
      <w:r w:rsidRPr="0001560B">
        <w:t>This grant opportunity is a non-competitive</w:t>
      </w:r>
      <w:r w:rsidR="0012607D" w:rsidRPr="0001560B">
        <w:t>, open process</w:t>
      </w:r>
      <w:r w:rsidR="007C1C14" w:rsidRPr="0001560B">
        <w:t>.</w:t>
      </w:r>
      <w:r w:rsidRPr="0001560B">
        <w:t xml:space="preserve"> </w:t>
      </w:r>
      <w:r w:rsidR="000F1442" w:rsidRPr="0001560B">
        <w:t xml:space="preserve">Project Applications </w:t>
      </w:r>
      <w:r w:rsidR="007C1C14" w:rsidRPr="0001560B">
        <w:t>can</w:t>
      </w:r>
      <w:r w:rsidR="0012607D" w:rsidRPr="0001560B">
        <w:t xml:space="preserve"> be submitted at any time </w:t>
      </w:r>
      <w:r w:rsidR="007C1C14" w:rsidRPr="0001560B">
        <w:t>during the application period</w:t>
      </w:r>
      <w:r w:rsidR="0012607D" w:rsidRPr="0001560B">
        <w:t xml:space="preserve"> and are assessed individually against the selection criteria. Funding decisions</w:t>
      </w:r>
      <w:r w:rsidR="007C1C14" w:rsidRPr="0001560B">
        <w:t xml:space="preserve"> on each application are made</w:t>
      </w:r>
      <w:r w:rsidR="003554ED" w:rsidRPr="0001560B">
        <w:t xml:space="preserve"> </w:t>
      </w:r>
      <w:r w:rsidR="0012607D" w:rsidRPr="0001560B">
        <w:t>without reference to the comparative merits of other applications.</w:t>
      </w:r>
      <w:r w:rsidR="00F45682" w:rsidRPr="0001560B">
        <w:t xml:space="preserve"> </w:t>
      </w:r>
    </w:p>
    <w:p w14:paraId="6DEA61FA" w14:textId="6D3A82EE" w:rsidR="007C1C14" w:rsidRPr="0001560B" w:rsidRDefault="007C1C14" w:rsidP="00CF3B05">
      <w:r w:rsidRPr="0001560B">
        <w:t xml:space="preserve">If you are a registered applicant and your project meets the eligibility and assessment criteria and delivers value </w:t>
      </w:r>
      <w:r w:rsidR="00F660CA" w:rsidRPr="0001560B">
        <w:t xml:space="preserve">with relevant </w:t>
      </w:r>
      <w:r w:rsidRPr="0001560B">
        <w:t>money,</w:t>
      </w:r>
      <w:r w:rsidR="00531A14" w:rsidRPr="0001560B">
        <w:t xml:space="preserve"> you</w:t>
      </w:r>
      <w:r w:rsidRPr="0001560B">
        <w:t xml:space="preserve"> </w:t>
      </w:r>
      <w:r w:rsidR="00242552" w:rsidRPr="0001560B">
        <w:t>can</w:t>
      </w:r>
      <w:r w:rsidRPr="0001560B">
        <w:t xml:space="preserve"> expect </w:t>
      </w:r>
      <w:r w:rsidR="00531A14" w:rsidRPr="0001560B">
        <w:t xml:space="preserve">it </w:t>
      </w:r>
      <w:r w:rsidRPr="0001560B">
        <w:t xml:space="preserve">to be funded. </w:t>
      </w:r>
    </w:p>
    <w:p w14:paraId="78F5C893" w14:textId="15010E85" w:rsidR="00D91F55" w:rsidRPr="0001560B" w:rsidRDefault="00D91F55" w:rsidP="00CF3B05">
      <w:r w:rsidRPr="0001560B">
        <w:t>We have defined key terms used in these Guidelines in the Glossary.</w:t>
      </w:r>
    </w:p>
    <w:p w14:paraId="2CA0CA0C" w14:textId="758A11B4" w:rsidR="00907078" w:rsidRPr="0001560B" w:rsidRDefault="005C7B4A" w:rsidP="00515C43">
      <w:pPr>
        <w:pStyle w:val="Heading2"/>
      </w:pPr>
      <w:bookmarkStart w:id="7" w:name="_Toc233298541"/>
      <w:r w:rsidRPr="0001560B">
        <w:t xml:space="preserve">About the </w:t>
      </w:r>
      <w:r w:rsidR="00FE6C6F" w:rsidRPr="0001560B">
        <w:t>g</w:t>
      </w:r>
      <w:r w:rsidRPr="0001560B">
        <w:t xml:space="preserve">rant </w:t>
      </w:r>
      <w:r w:rsidR="00FE6C6F" w:rsidRPr="0001560B">
        <w:t>p</w:t>
      </w:r>
      <w:r w:rsidR="00EB5DA7" w:rsidRPr="0001560B">
        <w:t>rogram</w:t>
      </w:r>
      <w:bookmarkEnd w:id="7"/>
    </w:p>
    <w:p w14:paraId="12D8234E" w14:textId="5D4B8ECA" w:rsidR="008F730A" w:rsidRPr="0001560B" w:rsidRDefault="008F730A" w:rsidP="008F730A">
      <w:bookmarkStart w:id="8" w:name="_Ref485199086"/>
      <w:bookmarkStart w:id="9" w:name="_Ref485200398"/>
      <w:r w:rsidRPr="0001560B">
        <w:t xml:space="preserve">The </w:t>
      </w:r>
      <w:r w:rsidR="00022EBB" w:rsidRPr="0001560B">
        <w:t>RRAMP</w:t>
      </w:r>
      <w:r w:rsidR="00AA2A9C" w:rsidRPr="0001560B">
        <w:t xml:space="preserve"> will run over </w:t>
      </w:r>
      <w:r w:rsidR="003554ED" w:rsidRPr="0001560B">
        <w:t>three (3)</w:t>
      </w:r>
      <w:r w:rsidR="00AA2A9C" w:rsidRPr="0001560B">
        <w:t xml:space="preserve"> years to </w:t>
      </w:r>
      <w:r w:rsidR="00D301D5" w:rsidRPr="0001560B">
        <w:t>30 June 20</w:t>
      </w:r>
      <w:r w:rsidR="003554ED" w:rsidRPr="0001560B">
        <w:t>29</w:t>
      </w:r>
      <w:r w:rsidR="00AA2A9C" w:rsidRPr="0001560B">
        <w:t xml:space="preserve">. </w:t>
      </w:r>
      <w:r w:rsidRPr="0001560B">
        <w:t xml:space="preserve">The Australian Government is providing </w:t>
      </w:r>
      <w:r w:rsidRPr="0001560B">
        <w:rPr>
          <w:bCs/>
          <w:iCs/>
        </w:rPr>
        <w:t>$30 million</w:t>
      </w:r>
      <w:r w:rsidR="0092363F" w:rsidRPr="0001560B">
        <w:rPr>
          <w:bCs/>
          <w:iCs/>
        </w:rPr>
        <w:t xml:space="preserve"> (GST exclusive)</w:t>
      </w:r>
      <w:r w:rsidRPr="0001560B">
        <w:t xml:space="preserve"> </w:t>
      </w:r>
      <w:r w:rsidR="00D7588F" w:rsidRPr="0001560B">
        <w:t>to fund</w:t>
      </w:r>
      <w:r w:rsidRPr="0001560B">
        <w:t xml:space="preserve"> projects that </w:t>
      </w:r>
      <w:r w:rsidR="005A4460" w:rsidRPr="0001560B">
        <w:t xml:space="preserve">deliver </w:t>
      </w:r>
      <w:r w:rsidR="001876CA" w:rsidRPr="0001560B">
        <w:t>m</w:t>
      </w:r>
      <w:r w:rsidRPr="0001560B">
        <w:t>ulti</w:t>
      </w:r>
      <w:r w:rsidR="00D301D5" w:rsidRPr="0001560B">
        <w:rPr>
          <w:rFonts w:cs="Arial"/>
        </w:rPr>
        <w:t>˗</w:t>
      </w:r>
      <w:r w:rsidR="001876CA" w:rsidRPr="0001560B">
        <w:rPr>
          <w:rFonts w:cs="Arial"/>
        </w:rPr>
        <w:t>c</w:t>
      </w:r>
      <w:r w:rsidRPr="0001560B">
        <w:t xml:space="preserve">arrier mobile coverage at </w:t>
      </w:r>
      <w:r w:rsidR="001876CA" w:rsidRPr="0001560B">
        <w:t>s</w:t>
      </w:r>
      <w:r w:rsidR="00A947E9" w:rsidRPr="0001560B">
        <w:t xml:space="preserve">trategic </w:t>
      </w:r>
      <w:r w:rsidR="001876CA" w:rsidRPr="0001560B">
        <w:t>l</w:t>
      </w:r>
      <w:r w:rsidRPr="0001560B">
        <w:t xml:space="preserve">ocations </w:t>
      </w:r>
      <w:r w:rsidR="00056AE6" w:rsidRPr="0001560B">
        <w:t>on</w:t>
      </w:r>
      <w:r w:rsidRPr="0001560B">
        <w:t xml:space="preserve"> </w:t>
      </w:r>
      <w:r w:rsidR="001876CA" w:rsidRPr="0001560B">
        <w:t>e</w:t>
      </w:r>
      <w:r w:rsidRPr="0001560B">
        <w:t>ligible highways and major roads in regional and remote Australia.</w:t>
      </w:r>
    </w:p>
    <w:p w14:paraId="08CF19EB" w14:textId="640328D4" w:rsidR="008F730A" w:rsidRPr="0001560B" w:rsidRDefault="008F730A" w:rsidP="008F730A">
      <w:pPr>
        <w:rPr>
          <w:rFonts w:cs="Arial"/>
        </w:rPr>
      </w:pPr>
      <w:r w:rsidRPr="0001560B">
        <w:rPr>
          <w:rFonts w:cs="Arial"/>
        </w:rPr>
        <w:t xml:space="preserve">The Program is funded </w:t>
      </w:r>
      <w:r w:rsidR="00056AE6" w:rsidRPr="0001560B">
        <w:rPr>
          <w:rFonts w:cs="Arial"/>
        </w:rPr>
        <w:t>under</w:t>
      </w:r>
      <w:r w:rsidRPr="0001560B">
        <w:rPr>
          <w:rFonts w:cs="Arial"/>
        </w:rPr>
        <w:t xml:space="preserve"> the </w:t>
      </w:r>
      <w:r w:rsidRPr="0001560B">
        <w:rPr>
          <w:rFonts w:cs="Arial"/>
          <w:i/>
        </w:rPr>
        <w:t>Better Connectivity Plan for Regional and Rural Australia.</w:t>
      </w:r>
      <w:r w:rsidRPr="0001560B">
        <w:rPr>
          <w:rFonts w:cs="Arial"/>
        </w:rPr>
        <w:t xml:space="preserve"> </w:t>
      </w:r>
      <w:r w:rsidR="00773E04" w:rsidRPr="0001560B">
        <w:rPr>
          <w:rFonts w:cs="Arial"/>
        </w:rPr>
        <w:t>It</w:t>
      </w:r>
      <w:r w:rsidRPr="0001560B">
        <w:rPr>
          <w:rFonts w:cs="Arial"/>
        </w:rPr>
        <w:t xml:space="preserve"> complements the RRAMP Pilot</w:t>
      </w:r>
      <w:r w:rsidR="00AA2A9C" w:rsidRPr="0001560B">
        <w:rPr>
          <w:rFonts w:cs="Arial"/>
        </w:rPr>
        <w:t xml:space="preserve"> Program</w:t>
      </w:r>
      <w:r w:rsidRPr="0001560B">
        <w:rPr>
          <w:rFonts w:cs="Arial"/>
        </w:rPr>
        <w:t xml:space="preserve">s </w:t>
      </w:r>
      <w:r w:rsidR="00BF6E66" w:rsidRPr="0001560B">
        <w:rPr>
          <w:rFonts w:cs="Arial"/>
        </w:rPr>
        <w:t xml:space="preserve">which are </w:t>
      </w:r>
      <w:r w:rsidRPr="0001560B">
        <w:rPr>
          <w:rFonts w:cs="Arial"/>
        </w:rPr>
        <w:t xml:space="preserve">being </w:t>
      </w:r>
      <w:r w:rsidR="00BF6E66" w:rsidRPr="0001560B">
        <w:rPr>
          <w:rFonts w:cs="Arial"/>
        </w:rPr>
        <w:t>delivered</w:t>
      </w:r>
      <w:r w:rsidRPr="0001560B">
        <w:rPr>
          <w:rFonts w:cs="Arial"/>
        </w:rPr>
        <w:t xml:space="preserve"> by state and territory governments</w:t>
      </w:r>
      <w:r w:rsidR="00802EDA" w:rsidRPr="0001560B">
        <w:rPr>
          <w:rFonts w:cs="Arial"/>
        </w:rPr>
        <w:t>,</w:t>
      </w:r>
      <w:r w:rsidRPr="0001560B">
        <w:rPr>
          <w:rFonts w:cs="Arial"/>
        </w:rPr>
        <w:t xml:space="preserve"> with </w:t>
      </w:r>
      <w:r w:rsidR="001F6BB2" w:rsidRPr="0001560B">
        <w:rPr>
          <w:rFonts w:cs="Arial"/>
        </w:rPr>
        <w:t xml:space="preserve">a contribution of </w:t>
      </w:r>
      <w:r w:rsidRPr="0001560B">
        <w:rPr>
          <w:rFonts w:cs="Arial"/>
        </w:rPr>
        <w:t xml:space="preserve">$50 million </w:t>
      </w:r>
      <w:r w:rsidR="001F6BB2" w:rsidRPr="0001560B">
        <w:rPr>
          <w:rFonts w:cs="Arial"/>
        </w:rPr>
        <w:t xml:space="preserve">nationally </w:t>
      </w:r>
      <w:r w:rsidRPr="0001560B">
        <w:rPr>
          <w:rFonts w:cs="Arial"/>
        </w:rPr>
        <w:t>from the Commonwealth.</w:t>
      </w:r>
    </w:p>
    <w:p w14:paraId="58753850" w14:textId="3A5F667F" w:rsidR="00D301D5" w:rsidRPr="0001560B" w:rsidRDefault="008F730A" w:rsidP="00050E10">
      <w:pPr>
        <w:spacing w:after="80"/>
        <w:rPr>
          <w:rFonts w:cs="Arial"/>
        </w:rPr>
      </w:pPr>
      <w:r w:rsidRPr="0001560B">
        <w:rPr>
          <w:rFonts w:cs="Arial"/>
        </w:rPr>
        <w:t>The objective of the Program is to increase</w:t>
      </w:r>
      <w:r w:rsidR="001876CA" w:rsidRPr="0001560B">
        <w:rPr>
          <w:rFonts w:cs="Arial"/>
        </w:rPr>
        <w:t xml:space="preserve"> m</w:t>
      </w:r>
      <w:r w:rsidRPr="0001560B">
        <w:rPr>
          <w:rFonts w:cs="Arial"/>
        </w:rPr>
        <w:t>ulti-carrier mobile coverage on regional highways and major roads to</w:t>
      </w:r>
      <w:r w:rsidR="00D301D5" w:rsidRPr="0001560B">
        <w:rPr>
          <w:rFonts w:cs="Arial"/>
        </w:rPr>
        <w:t>:</w:t>
      </w:r>
    </w:p>
    <w:p w14:paraId="49D8AE8D" w14:textId="59CDD7EE" w:rsidR="00D301D5" w:rsidRPr="0001560B" w:rsidRDefault="008F730A" w:rsidP="004C2631">
      <w:pPr>
        <w:pStyle w:val="ListParagraph"/>
        <w:numPr>
          <w:ilvl w:val="0"/>
          <w:numId w:val="45"/>
        </w:numPr>
        <w:spacing w:after="80"/>
        <w:ind w:left="697" w:hanging="357"/>
        <w:contextualSpacing w:val="0"/>
        <w:rPr>
          <w:rFonts w:cs="Arial"/>
        </w:rPr>
      </w:pPr>
      <w:r w:rsidRPr="0001560B">
        <w:rPr>
          <w:rFonts w:cs="Arial"/>
        </w:rPr>
        <w:t>improve safety</w:t>
      </w:r>
    </w:p>
    <w:p w14:paraId="0B6250EC" w14:textId="09B0E6B9" w:rsidR="00D301D5" w:rsidRPr="0001560B" w:rsidRDefault="008F730A" w:rsidP="004C2631">
      <w:pPr>
        <w:pStyle w:val="ListParagraph"/>
        <w:numPr>
          <w:ilvl w:val="0"/>
          <w:numId w:val="45"/>
        </w:numPr>
        <w:spacing w:after="80"/>
        <w:ind w:left="697" w:hanging="357"/>
        <w:contextualSpacing w:val="0"/>
        <w:rPr>
          <w:rFonts w:cs="Arial"/>
        </w:rPr>
      </w:pPr>
      <w:r w:rsidRPr="0001560B">
        <w:rPr>
          <w:rFonts w:cs="Arial"/>
        </w:rPr>
        <w:t>strengthen economic growth</w:t>
      </w:r>
    </w:p>
    <w:p w14:paraId="21AF4A1A" w14:textId="110F2EFF" w:rsidR="00D301D5" w:rsidRPr="0001560B" w:rsidRDefault="008F730A" w:rsidP="004C2631">
      <w:pPr>
        <w:pStyle w:val="ListParagraph"/>
        <w:numPr>
          <w:ilvl w:val="0"/>
          <w:numId w:val="45"/>
        </w:numPr>
        <w:spacing w:after="80"/>
        <w:ind w:left="697" w:hanging="357"/>
        <w:contextualSpacing w:val="0"/>
        <w:rPr>
          <w:rFonts w:cs="Arial"/>
        </w:rPr>
      </w:pPr>
      <w:r w:rsidRPr="0001560B">
        <w:rPr>
          <w:rFonts w:cs="Arial"/>
        </w:rPr>
        <w:t xml:space="preserve">improve social connectivity, and </w:t>
      </w:r>
    </w:p>
    <w:p w14:paraId="39245C4E" w14:textId="0EF32A6D" w:rsidR="009E380E" w:rsidRPr="0001560B" w:rsidRDefault="008F730A" w:rsidP="004C2631">
      <w:pPr>
        <w:pStyle w:val="ListParagraph"/>
        <w:numPr>
          <w:ilvl w:val="0"/>
          <w:numId w:val="45"/>
        </w:numPr>
        <w:ind w:left="697" w:hanging="357"/>
        <w:contextualSpacing w:val="0"/>
        <w:rPr>
          <w:rFonts w:cs="Arial"/>
        </w:rPr>
      </w:pPr>
      <w:r w:rsidRPr="0001560B">
        <w:rPr>
          <w:rFonts w:cs="Arial"/>
        </w:rPr>
        <w:t xml:space="preserve">support regional development. </w:t>
      </w:r>
    </w:p>
    <w:p w14:paraId="0C21F0CA" w14:textId="6EDD1030" w:rsidR="008F730A" w:rsidRPr="0001560B" w:rsidRDefault="009E380E" w:rsidP="00050E10">
      <w:pPr>
        <w:spacing w:after="80"/>
        <w:rPr>
          <w:rFonts w:cs="Arial"/>
        </w:rPr>
      </w:pPr>
      <w:r w:rsidRPr="0001560B">
        <w:rPr>
          <w:rFonts w:cs="Arial"/>
        </w:rPr>
        <w:t>The i</w:t>
      </w:r>
      <w:r w:rsidR="008F730A" w:rsidRPr="0001560B">
        <w:rPr>
          <w:rFonts w:cs="Arial"/>
        </w:rPr>
        <w:t xml:space="preserve">ntended outcomes from the Program </w:t>
      </w:r>
      <w:r w:rsidR="003B4DAB" w:rsidRPr="0001560B">
        <w:rPr>
          <w:rFonts w:cs="Arial"/>
        </w:rPr>
        <w:t xml:space="preserve">for regional and remote Australia </w:t>
      </w:r>
      <w:r w:rsidR="008F730A" w:rsidRPr="0001560B">
        <w:rPr>
          <w:rFonts w:cs="Arial"/>
        </w:rPr>
        <w:t>are</w:t>
      </w:r>
      <w:r w:rsidR="00362EAB" w:rsidRPr="0001560B">
        <w:rPr>
          <w:rFonts w:cs="Arial"/>
        </w:rPr>
        <w:t>:</w:t>
      </w:r>
    </w:p>
    <w:p w14:paraId="26EBA824" w14:textId="2AF14958" w:rsidR="00B95427" w:rsidRPr="0001560B" w:rsidRDefault="008F730A" w:rsidP="004C2631">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 xml:space="preserve">new infrastructure and upgrades to existing infrastructure to deliver new or improved </w:t>
      </w:r>
      <w:r w:rsidR="001876CA" w:rsidRPr="0001560B">
        <w:rPr>
          <w:rStyle w:val="highlightedtextChar"/>
          <w:rFonts w:ascii="Arial" w:hAnsi="Arial" w:cs="Arial"/>
          <w:b w:val="0"/>
          <w:color w:val="auto"/>
          <w:sz w:val="20"/>
          <w:szCs w:val="20"/>
        </w:rPr>
        <w:t>m</w:t>
      </w:r>
      <w:r w:rsidRPr="0001560B">
        <w:rPr>
          <w:rStyle w:val="highlightedtextChar"/>
          <w:rFonts w:ascii="Arial" w:hAnsi="Arial" w:cs="Arial"/>
          <w:b w:val="0"/>
          <w:color w:val="auto"/>
          <w:sz w:val="20"/>
          <w:szCs w:val="20"/>
        </w:rPr>
        <w:t>ulti</w:t>
      </w:r>
      <w:r w:rsidR="00B40A99" w:rsidRPr="0001560B">
        <w:rPr>
          <w:rStyle w:val="highlightedtextChar"/>
          <w:rFonts w:ascii="Arial" w:hAnsi="Arial" w:cs="Arial"/>
          <w:b w:val="0"/>
          <w:color w:val="auto"/>
          <w:sz w:val="20"/>
          <w:szCs w:val="20"/>
        </w:rPr>
        <w:t>˗</w:t>
      </w:r>
      <w:r w:rsidRPr="0001560B">
        <w:rPr>
          <w:rStyle w:val="highlightedtextChar"/>
          <w:rFonts w:ascii="Arial" w:hAnsi="Arial" w:cs="Arial"/>
          <w:b w:val="0"/>
          <w:color w:val="auto"/>
          <w:sz w:val="20"/>
          <w:szCs w:val="20"/>
        </w:rPr>
        <w:t>carrier mobile coverage</w:t>
      </w:r>
    </w:p>
    <w:p w14:paraId="2FE14058" w14:textId="0AA3D947" w:rsidR="00B95427" w:rsidRPr="0001560B" w:rsidRDefault="008F730A" w:rsidP="00B95427">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increased mobile connectivity</w:t>
      </w:r>
      <w:r w:rsidR="00022EBB" w:rsidRPr="0001560B">
        <w:rPr>
          <w:rStyle w:val="highlightedtextChar"/>
          <w:rFonts w:ascii="Arial" w:hAnsi="Arial" w:cs="Arial"/>
          <w:b w:val="0"/>
          <w:color w:val="auto"/>
          <w:sz w:val="20"/>
          <w:szCs w:val="20"/>
        </w:rPr>
        <w:t>, competition</w:t>
      </w:r>
      <w:r w:rsidRPr="0001560B">
        <w:rPr>
          <w:rStyle w:val="highlightedtextChar"/>
          <w:rFonts w:ascii="Arial" w:hAnsi="Arial" w:cs="Arial"/>
          <w:b w:val="0"/>
          <w:color w:val="auto"/>
          <w:sz w:val="20"/>
          <w:szCs w:val="20"/>
        </w:rPr>
        <w:t xml:space="preserve"> and coverage </w:t>
      </w:r>
      <w:r w:rsidR="009919C9" w:rsidRPr="0001560B">
        <w:rPr>
          <w:rStyle w:val="highlightedtextChar"/>
          <w:rFonts w:ascii="Arial" w:hAnsi="Arial" w:cs="Arial"/>
          <w:b w:val="0"/>
          <w:color w:val="auto"/>
          <w:sz w:val="20"/>
          <w:szCs w:val="20"/>
        </w:rPr>
        <w:t>on</w:t>
      </w:r>
      <w:r w:rsidRPr="0001560B">
        <w:rPr>
          <w:rStyle w:val="highlightedtextChar"/>
          <w:rFonts w:ascii="Arial" w:hAnsi="Arial" w:cs="Arial"/>
          <w:b w:val="0"/>
          <w:color w:val="auto"/>
          <w:sz w:val="20"/>
          <w:szCs w:val="20"/>
        </w:rPr>
        <w:t xml:space="preserve"> highways and major roads</w:t>
      </w:r>
      <w:bookmarkStart w:id="10" w:name="_Hlk220499029"/>
    </w:p>
    <w:p w14:paraId="6B2CF4D5" w14:textId="4F31E312" w:rsidR="00B95427" w:rsidRPr="0001560B" w:rsidRDefault="002B50EF" w:rsidP="004C2631">
      <w:pPr>
        <w:pStyle w:val="ListBullet"/>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 xml:space="preserve">improved access to </w:t>
      </w:r>
      <w:r w:rsidR="00121FB9" w:rsidRPr="0001560B">
        <w:rPr>
          <w:rStyle w:val="highlightedtextChar"/>
          <w:rFonts w:ascii="Arial" w:hAnsi="Arial" w:cs="Arial"/>
          <w:b w:val="0"/>
          <w:color w:val="auto"/>
          <w:sz w:val="20"/>
          <w:szCs w:val="20"/>
        </w:rPr>
        <w:t>services</w:t>
      </w:r>
      <w:r w:rsidR="008465A5" w:rsidRPr="0001560B">
        <w:rPr>
          <w:rStyle w:val="highlightedtextChar"/>
          <w:rFonts w:ascii="Arial" w:hAnsi="Arial" w:cs="Arial"/>
          <w:b w:val="0"/>
          <w:color w:val="auto"/>
          <w:sz w:val="20"/>
          <w:szCs w:val="20"/>
        </w:rPr>
        <w:t xml:space="preserve"> and critical information</w:t>
      </w:r>
      <w:r w:rsidR="00121FB9" w:rsidRPr="0001560B">
        <w:rPr>
          <w:rStyle w:val="highlightedtextChar"/>
          <w:rFonts w:ascii="Arial" w:hAnsi="Arial" w:cs="Arial"/>
          <w:b w:val="0"/>
          <w:color w:val="auto"/>
          <w:sz w:val="20"/>
          <w:szCs w:val="20"/>
        </w:rPr>
        <w:t xml:space="preserve"> during emergencies and natural disasters</w:t>
      </w:r>
      <w:r w:rsidR="00BE2B77" w:rsidRPr="0001560B">
        <w:rPr>
          <w:rStyle w:val="highlightedtextChar"/>
          <w:rFonts w:ascii="Arial" w:hAnsi="Arial" w:cs="Arial"/>
          <w:b w:val="0"/>
          <w:color w:val="auto"/>
          <w:sz w:val="20"/>
          <w:szCs w:val="20"/>
        </w:rPr>
        <w:t>,</w:t>
      </w:r>
      <w:r w:rsidR="00121FB9" w:rsidRPr="0001560B">
        <w:rPr>
          <w:rStyle w:val="highlightedtextChar"/>
          <w:rFonts w:ascii="Arial" w:hAnsi="Arial" w:cs="Arial"/>
          <w:b w:val="0"/>
          <w:color w:val="auto"/>
          <w:sz w:val="20"/>
          <w:szCs w:val="20"/>
        </w:rPr>
        <w:t xml:space="preserve"> </w:t>
      </w:r>
      <w:r w:rsidR="008F730A" w:rsidRPr="0001560B">
        <w:rPr>
          <w:rStyle w:val="highlightedtextChar"/>
          <w:rFonts w:ascii="Arial" w:hAnsi="Arial" w:cs="Arial"/>
          <w:b w:val="0"/>
          <w:color w:val="auto"/>
          <w:sz w:val="20"/>
          <w:szCs w:val="20"/>
        </w:rPr>
        <w:t>and</w:t>
      </w:r>
      <w:bookmarkEnd w:id="10"/>
    </w:p>
    <w:p w14:paraId="17A8CA16" w14:textId="49CB579F" w:rsidR="008F730A" w:rsidRPr="0001560B" w:rsidRDefault="008F730A" w:rsidP="00B1755D">
      <w:pPr>
        <w:pStyle w:val="ListBullet"/>
        <w:spacing w:after="120"/>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 xml:space="preserve">improved road safety, liveability and equality for </w:t>
      </w:r>
      <w:r w:rsidR="00654210" w:rsidRPr="0001560B">
        <w:rPr>
          <w:rStyle w:val="highlightedtextChar"/>
          <w:rFonts w:ascii="Arial" w:hAnsi="Arial" w:cs="Arial"/>
          <w:b w:val="0"/>
          <w:color w:val="auto"/>
          <w:sz w:val="20"/>
          <w:szCs w:val="20"/>
        </w:rPr>
        <w:t>communities and tra</w:t>
      </w:r>
      <w:r w:rsidR="005B780E" w:rsidRPr="0001560B">
        <w:rPr>
          <w:rStyle w:val="highlightedtextChar"/>
          <w:rFonts w:ascii="Arial" w:hAnsi="Arial" w:cs="Arial"/>
          <w:b w:val="0"/>
          <w:color w:val="auto"/>
          <w:sz w:val="20"/>
          <w:szCs w:val="20"/>
        </w:rPr>
        <w:t>vellers</w:t>
      </w:r>
      <w:r w:rsidRPr="0001560B">
        <w:rPr>
          <w:rStyle w:val="highlightedtextChar"/>
          <w:rFonts w:ascii="Arial" w:hAnsi="Arial" w:cs="Arial"/>
          <w:b w:val="0"/>
          <w:color w:val="auto"/>
          <w:sz w:val="20"/>
          <w:szCs w:val="20"/>
        </w:rPr>
        <w:t>.</w:t>
      </w:r>
    </w:p>
    <w:p w14:paraId="0B45FED2" w14:textId="7F6393AE" w:rsidR="00072760" w:rsidRPr="0001560B" w:rsidRDefault="00A14D28" w:rsidP="00954DE3">
      <w:pPr>
        <w:spacing w:after="80"/>
      </w:pPr>
      <w:r w:rsidRPr="0001560B">
        <w:t>The</w:t>
      </w:r>
      <w:r w:rsidR="00E909A6" w:rsidRPr="0001560B">
        <w:t xml:space="preserve"> non-competitive grant opportunity allows </w:t>
      </w:r>
      <w:r w:rsidR="00D301D5" w:rsidRPr="0001560B">
        <w:t xml:space="preserve">registered </w:t>
      </w:r>
      <w:r w:rsidR="00E909A6" w:rsidRPr="0001560B">
        <w:t xml:space="preserve">applicants to </w:t>
      </w:r>
      <w:proofErr w:type="gramStart"/>
      <w:r w:rsidR="00E909A6" w:rsidRPr="0001560B">
        <w:t>submit an application</w:t>
      </w:r>
      <w:proofErr w:type="gramEnd"/>
      <w:r w:rsidR="00E909A6" w:rsidRPr="0001560B">
        <w:t xml:space="preserve"> for funding </w:t>
      </w:r>
      <w:r w:rsidR="00D301D5" w:rsidRPr="0001560B">
        <w:t>at any time during the application period, once</w:t>
      </w:r>
      <w:r w:rsidR="00E909A6" w:rsidRPr="0001560B">
        <w:t xml:space="preserve"> the project </w:t>
      </w:r>
      <w:r w:rsidR="005A4460" w:rsidRPr="0001560B">
        <w:t xml:space="preserve">has </w:t>
      </w:r>
      <w:r w:rsidR="00D301D5" w:rsidRPr="0001560B">
        <w:t>received</w:t>
      </w:r>
      <w:r w:rsidR="005A4460" w:rsidRPr="0001560B">
        <w:t xml:space="preserve"> all required approvals and </w:t>
      </w:r>
      <w:r w:rsidR="00E909A6" w:rsidRPr="0001560B">
        <w:t>construction</w:t>
      </w:r>
      <w:r w:rsidR="005A4460" w:rsidRPr="0001560B">
        <w:t xml:space="preserve"> is ready to commence</w:t>
      </w:r>
      <w:r w:rsidR="00276942" w:rsidRPr="0001560B">
        <w:t xml:space="preserve"> (that is, has reached a ‘shovel-ready’ stage)</w:t>
      </w:r>
      <w:r w:rsidR="00E909A6" w:rsidRPr="0001560B">
        <w:t xml:space="preserve">. </w:t>
      </w:r>
      <w:r w:rsidR="00FE2C12" w:rsidRPr="0001560B">
        <w:t>Th</w:t>
      </w:r>
      <w:r w:rsidR="00072760" w:rsidRPr="0001560B">
        <w:t>is approach:</w:t>
      </w:r>
    </w:p>
    <w:p w14:paraId="37169E53" w14:textId="12188588" w:rsidR="00545B74" w:rsidRPr="0001560B" w:rsidRDefault="003938E0" w:rsidP="004C2631">
      <w:pPr>
        <w:pStyle w:val="ListParagraph"/>
        <w:numPr>
          <w:ilvl w:val="0"/>
          <w:numId w:val="33"/>
        </w:numPr>
        <w:spacing w:after="80"/>
        <w:ind w:left="697" w:hanging="357"/>
        <w:contextualSpacing w:val="0"/>
      </w:pPr>
      <w:r w:rsidRPr="0001560B">
        <w:t>mitigate</w:t>
      </w:r>
      <w:r w:rsidR="00072760" w:rsidRPr="0001560B">
        <w:t>s</w:t>
      </w:r>
      <w:r w:rsidRPr="0001560B">
        <w:t xml:space="preserve"> risks and delays</w:t>
      </w:r>
      <w:r w:rsidR="0064146F" w:rsidRPr="0001560B">
        <w:t xml:space="preserve"> associated with </w:t>
      </w:r>
      <w:r w:rsidR="00665048" w:rsidRPr="0001560B">
        <w:t xml:space="preserve">the </w:t>
      </w:r>
      <w:r w:rsidR="002A5091" w:rsidRPr="0001560B">
        <w:t>acquisition</w:t>
      </w:r>
      <w:r w:rsidR="00665048" w:rsidRPr="0001560B">
        <w:t xml:space="preserve"> of,</w:t>
      </w:r>
      <w:r w:rsidR="002A5091" w:rsidRPr="0001560B">
        <w:t xml:space="preserve"> and </w:t>
      </w:r>
      <w:r w:rsidR="0064146F" w:rsidRPr="0001560B">
        <w:t>access to</w:t>
      </w:r>
      <w:r w:rsidR="00665048" w:rsidRPr="0001560B">
        <w:t>,</w:t>
      </w:r>
      <w:r w:rsidR="0064146F" w:rsidRPr="0001560B">
        <w:t xml:space="preserve"> sites and gaining re</w:t>
      </w:r>
      <w:r w:rsidR="00665048" w:rsidRPr="0001560B">
        <w:t>quired</w:t>
      </w:r>
      <w:r w:rsidR="0064146F" w:rsidRPr="0001560B">
        <w:t xml:space="preserve"> </w:t>
      </w:r>
      <w:r w:rsidR="001547CE" w:rsidRPr="0001560B">
        <w:t xml:space="preserve">development, planning, environment and other </w:t>
      </w:r>
      <w:r w:rsidR="0064146F" w:rsidRPr="0001560B">
        <w:t>approvals</w:t>
      </w:r>
    </w:p>
    <w:p w14:paraId="6C52212D" w14:textId="4DC2CF8A" w:rsidR="00545B74" w:rsidRPr="0001560B" w:rsidRDefault="002363D4" w:rsidP="00CC7E0C">
      <w:pPr>
        <w:pStyle w:val="ListParagraph"/>
        <w:numPr>
          <w:ilvl w:val="0"/>
          <w:numId w:val="33"/>
        </w:numPr>
        <w:spacing w:after="80"/>
        <w:ind w:left="697" w:hanging="357"/>
        <w:contextualSpacing w:val="0"/>
      </w:pPr>
      <w:r w:rsidRPr="0001560B">
        <w:t>provides certainty to communities</w:t>
      </w:r>
      <w:r w:rsidR="00370240" w:rsidRPr="0001560B">
        <w:t xml:space="preserve"> and road users</w:t>
      </w:r>
      <w:r w:rsidRPr="0001560B">
        <w:t xml:space="preserve"> that funded projects will be delivered</w:t>
      </w:r>
      <w:r w:rsidR="006616C9" w:rsidRPr="0001560B">
        <w:t>, and</w:t>
      </w:r>
    </w:p>
    <w:p w14:paraId="2B809F3D" w14:textId="6F90B959" w:rsidR="001178FB" w:rsidRPr="0001560B" w:rsidRDefault="001178FB" w:rsidP="00CC7E0C">
      <w:pPr>
        <w:pStyle w:val="ListParagraph"/>
        <w:numPr>
          <w:ilvl w:val="0"/>
          <w:numId w:val="33"/>
        </w:numPr>
        <w:ind w:left="697" w:hanging="357"/>
        <w:contextualSpacing w:val="0"/>
      </w:pPr>
      <w:r w:rsidRPr="0001560B">
        <w:t>provide</w:t>
      </w:r>
      <w:r w:rsidR="006616C9" w:rsidRPr="0001560B">
        <w:t>s</w:t>
      </w:r>
      <w:r w:rsidRPr="0001560B">
        <w:t xml:space="preserve"> certainty to applicants that</w:t>
      </w:r>
      <w:r w:rsidR="00FE2C12" w:rsidRPr="0001560B">
        <w:t>,</w:t>
      </w:r>
      <w:r w:rsidRPr="0001560B">
        <w:t xml:space="preserve"> where a</w:t>
      </w:r>
      <w:r w:rsidR="00B161E1" w:rsidRPr="0001560B">
        <w:t xml:space="preserve"> </w:t>
      </w:r>
      <w:r w:rsidR="00CC7E0C" w:rsidRPr="0001560B">
        <w:t xml:space="preserve">project </w:t>
      </w:r>
      <w:r w:rsidRPr="0001560B">
        <w:t xml:space="preserve">meets the </w:t>
      </w:r>
      <w:r w:rsidR="00AB095C" w:rsidRPr="0001560B">
        <w:t xml:space="preserve">eligibility and </w:t>
      </w:r>
      <w:r w:rsidR="00B33895" w:rsidRPr="0001560B">
        <w:t>assessment</w:t>
      </w:r>
      <w:r w:rsidR="00CC7E0C" w:rsidRPr="0001560B">
        <w:t xml:space="preserve"> criteria</w:t>
      </w:r>
      <w:r w:rsidR="00B33895" w:rsidRPr="0001560B">
        <w:t xml:space="preserve"> </w:t>
      </w:r>
      <w:r w:rsidR="005A4460" w:rsidRPr="0001560B">
        <w:t xml:space="preserve">and represents value </w:t>
      </w:r>
      <w:r w:rsidR="007C46A8" w:rsidRPr="0001560B">
        <w:t xml:space="preserve">with relevant </w:t>
      </w:r>
      <w:r w:rsidR="005A4460" w:rsidRPr="0001560B">
        <w:t>money</w:t>
      </w:r>
      <w:r w:rsidRPr="0001560B">
        <w:t xml:space="preserve">, </w:t>
      </w:r>
      <w:r w:rsidR="00B161E1" w:rsidRPr="0001560B">
        <w:t xml:space="preserve">the </w:t>
      </w:r>
      <w:r w:rsidRPr="0001560B">
        <w:t>project</w:t>
      </w:r>
      <w:r w:rsidR="00B161E1" w:rsidRPr="0001560B">
        <w:t xml:space="preserve"> </w:t>
      </w:r>
      <w:r w:rsidR="00EB33AA" w:rsidRPr="0001560B">
        <w:t>can expect to</w:t>
      </w:r>
      <w:r w:rsidRPr="0001560B">
        <w:t xml:space="preserve"> be funded. </w:t>
      </w:r>
    </w:p>
    <w:p w14:paraId="415D64B1" w14:textId="2DB8C1B9" w:rsidR="008F730A" w:rsidRPr="0001560B" w:rsidRDefault="008F730A" w:rsidP="008F730A">
      <w:pPr>
        <w:rPr>
          <w:rFonts w:cs="Arial"/>
          <w:i/>
        </w:rPr>
      </w:pPr>
      <w:r w:rsidRPr="0001560B">
        <w:rPr>
          <w:rFonts w:cs="Arial"/>
        </w:rPr>
        <w:t>The Program contributes to the department’s Outcome 5:</w:t>
      </w:r>
      <w:r w:rsidRPr="0001560B">
        <w:rPr>
          <w:rFonts w:cs="Arial"/>
          <w:i/>
        </w:rPr>
        <w:t xml:space="preserve"> Promote an innovative and competitive communications sector, through policy development, advice and program delivery, so all Australians can realise the full potential of digital technologies and communications services.</w:t>
      </w:r>
    </w:p>
    <w:p w14:paraId="3130B194" w14:textId="5A6E42D7" w:rsidR="008F730A" w:rsidRPr="0001560B" w:rsidRDefault="008F730A" w:rsidP="008F730A">
      <w:r w:rsidRPr="0001560B">
        <w:t xml:space="preserve">The </w:t>
      </w:r>
      <w:r w:rsidR="0092363F" w:rsidRPr="0001560B">
        <w:t>Government</w:t>
      </w:r>
      <w:r w:rsidRPr="0001560B">
        <w:t xml:space="preserve"> has the power to make, vary or administer the Program under Item 647 of Part 4 of Schedule 1AB to the </w:t>
      </w:r>
      <w:hyperlink r:id="rId19" w:history="1">
        <w:r w:rsidRPr="0001560B">
          <w:rPr>
            <w:rStyle w:val="Hyperlink"/>
            <w:i/>
          </w:rPr>
          <w:t>Financial Framework (Supplementary Powers) Regulations 1997</w:t>
        </w:r>
      </w:hyperlink>
      <w:r w:rsidRPr="0001560B">
        <w:t xml:space="preserve"> (Cth). </w:t>
      </w:r>
    </w:p>
    <w:p w14:paraId="3FD41655" w14:textId="18D9E462" w:rsidR="00F07E65" w:rsidRPr="0001560B" w:rsidRDefault="00F07E65">
      <w:pPr>
        <w:pStyle w:val="Heading3"/>
      </w:pPr>
      <w:bookmarkStart w:id="11" w:name="_Toc233298542"/>
      <w:r w:rsidRPr="0001560B">
        <w:t>Application process</w:t>
      </w:r>
      <w:bookmarkEnd w:id="11"/>
      <w:r w:rsidRPr="0001560B">
        <w:t xml:space="preserve"> </w:t>
      </w:r>
    </w:p>
    <w:p w14:paraId="477D470A" w14:textId="7BC8CDB8" w:rsidR="00F07E65" w:rsidRPr="0001560B" w:rsidRDefault="00F07E65" w:rsidP="00F84304">
      <w:pPr>
        <w:pStyle w:val="Heading4"/>
      </w:pPr>
      <w:r w:rsidRPr="0001560B">
        <w:t>Applicant</w:t>
      </w:r>
      <w:r w:rsidR="00084028" w:rsidRPr="0001560B">
        <w:t xml:space="preserve"> registration</w:t>
      </w:r>
    </w:p>
    <w:p w14:paraId="444C9870" w14:textId="6E1B668D" w:rsidR="00F07E65" w:rsidRPr="0001560B" w:rsidRDefault="00F07E65" w:rsidP="00F07E65">
      <w:r w:rsidRPr="0001560B">
        <w:t xml:space="preserve">All </w:t>
      </w:r>
      <w:r w:rsidR="005510C1" w:rsidRPr="0001560B">
        <w:t xml:space="preserve">potential </w:t>
      </w:r>
      <w:r w:rsidRPr="0001560B">
        <w:t xml:space="preserve">applicants are required to register and </w:t>
      </w:r>
      <w:r w:rsidR="00AF0FF2" w:rsidRPr="0001560B">
        <w:t>demonstrate</w:t>
      </w:r>
      <w:r w:rsidR="005510C1" w:rsidRPr="0001560B">
        <w:t xml:space="preserve"> their eligibility for the Program</w:t>
      </w:r>
      <w:r w:rsidRPr="0001560B">
        <w:t xml:space="preserve"> by</w:t>
      </w:r>
      <w:r w:rsidR="00FF2E1D" w:rsidRPr="0001560B">
        <w:t xml:space="preserve"> </w:t>
      </w:r>
      <w:r w:rsidR="001B4F94" w:rsidRPr="0001560B">
        <w:t xml:space="preserve">Day, DD MMMM </w:t>
      </w:r>
      <w:r w:rsidR="00B9599C" w:rsidRPr="0001560B">
        <w:t>2026</w:t>
      </w:r>
      <w:r w:rsidR="001B4F94" w:rsidRPr="0001560B">
        <w:t xml:space="preserve"> (4 weeks after opening)</w:t>
      </w:r>
      <w:r w:rsidRPr="0001560B">
        <w:t xml:space="preserve">. </w:t>
      </w:r>
      <w:r w:rsidR="005510C1" w:rsidRPr="0001560B">
        <w:t>We</w:t>
      </w:r>
      <w:r w:rsidRPr="0001560B">
        <w:t xml:space="preserve"> will assess </w:t>
      </w:r>
      <w:r w:rsidR="00E32AD6" w:rsidRPr="0001560B">
        <w:t>you</w:t>
      </w:r>
      <w:r w:rsidR="005510C1" w:rsidRPr="0001560B">
        <w:t>r request for registration, based on the information you provide,</w:t>
      </w:r>
      <w:r w:rsidR="00E32AD6" w:rsidRPr="0001560B">
        <w:t xml:space="preserve"> </w:t>
      </w:r>
      <w:r w:rsidRPr="0001560B">
        <w:t xml:space="preserve">against </w:t>
      </w:r>
      <w:r w:rsidR="00E32AD6" w:rsidRPr="0001560B">
        <w:t xml:space="preserve">the applicant </w:t>
      </w:r>
      <w:r w:rsidRPr="0001560B">
        <w:t>eligibility criteria</w:t>
      </w:r>
      <w:r w:rsidR="005F0AF6" w:rsidRPr="0001560B">
        <w:t xml:space="preserve"> (Section </w:t>
      </w:r>
      <w:r w:rsidR="005F0AF6" w:rsidRPr="0001560B">
        <w:fldChar w:fldCharType="begin"/>
      </w:r>
      <w:r w:rsidR="005F0AF6" w:rsidRPr="0001560B">
        <w:instrText xml:space="preserve"> REF _Ref231373768 \r \h </w:instrText>
      </w:r>
      <w:r w:rsidR="0001560B">
        <w:instrText xml:space="preserve"> \* MERGEFORMAT </w:instrText>
      </w:r>
      <w:r w:rsidR="005F0AF6" w:rsidRPr="0001560B">
        <w:fldChar w:fldCharType="separate"/>
      </w:r>
      <w:r w:rsidR="001A23B6" w:rsidRPr="0001560B">
        <w:t>4</w:t>
      </w:r>
      <w:r w:rsidR="005F0AF6" w:rsidRPr="0001560B">
        <w:fldChar w:fldCharType="end"/>
      </w:r>
      <w:r w:rsidR="005F0AF6" w:rsidRPr="0001560B">
        <w:t>)</w:t>
      </w:r>
      <w:r w:rsidRPr="0001560B">
        <w:t xml:space="preserve">. </w:t>
      </w:r>
      <w:r w:rsidR="005510C1" w:rsidRPr="0001560B">
        <w:t>We</w:t>
      </w:r>
      <w:r w:rsidRPr="0001560B">
        <w:t xml:space="preserve"> will confirm </w:t>
      </w:r>
      <w:r w:rsidR="00E32AD6" w:rsidRPr="0001560B">
        <w:t xml:space="preserve">your </w:t>
      </w:r>
      <w:r w:rsidR="00255DEB" w:rsidRPr="0001560B">
        <w:t xml:space="preserve">registration </w:t>
      </w:r>
      <w:r w:rsidR="005510C1" w:rsidRPr="0001560B">
        <w:t xml:space="preserve">and eligibility, and provide an applicant identifier, </w:t>
      </w:r>
      <w:r w:rsidRPr="0001560B">
        <w:t xml:space="preserve">within </w:t>
      </w:r>
      <w:r w:rsidR="00B968BF" w:rsidRPr="0001560B">
        <w:t xml:space="preserve">10 </w:t>
      </w:r>
      <w:r w:rsidRPr="0001560B">
        <w:t>days</w:t>
      </w:r>
      <w:r w:rsidR="00DD5C79" w:rsidRPr="0001560B">
        <w:t xml:space="preserve"> </w:t>
      </w:r>
      <w:r w:rsidR="005510C1" w:rsidRPr="0001560B">
        <w:t>of receipt of your request for registration.</w:t>
      </w:r>
    </w:p>
    <w:p w14:paraId="5B0B3706" w14:textId="0465342E" w:rsidR="00F07E65" w:rsidRPr="0001560B" w:rsidRDefault="00F07E65" w:rsidP="00F84304">
      <w:pPr>
        <w:pStyle w:val="Heading4"/>
      </w:pPr>
      <w:r w:rsidRPr="0001560B">
        <w:t>Project</w:t>
      </w:r>
      <w:r w:rsidR="00084028" w:rsidRPr="0001560B">
        <w:t xml:space="preserve"> applications</w:t>
      </w:r>
    </w:p>
    <w:p w14:paraId="5D2A6380" w14:textId="39A81B91" w:rsidR="00E576C5" w:rsidRPr="0001560B" w:rsidRDefault="00E576C5" w:rsidP="00E576C5">
      <w:r w:rsidRPr="0001560B">
        <w:t xml:space="preserve">Applications for the grant opportunity will be open from </w:t>
      </w:r>
      <w:r w:rsidR="001B4F94" w:rsidRPr="0001560B">
        <w:t xml:space="preserve">Day, DD MMMM </w:t>
      </w:r>
      <w:r w:rsidRPr="0001560B">
        <w:t xml:space="preserve">2026 to </w:t>
      </w:r>
      <w:r w:rsidR="001B4F94" w:rsidRPr="0001560B">
        <w:t xml:space="preserve">Day, DD MMMM </w:t>
      </w:r>
      <w:r w:rsidRPr="0001560B">
        <w:t>2027</w:t>
      </w:r>
      <w:r w:rsidR="001B4F94" w:rsidRPr="0001560B">
        <w:t xml:space="preserve"> (12 months)</w:t>
      </w:r>
      <w:r w:rsidRPr="0001560B">
        <w:t xml:space="preserve">. The Minister for Communications may adjust the application period, pending applications </w:t>
      </w:r>
      <w:r w:rsidR="000D20AF" w:rsidRPr="0001560B">
        <w:t xml:space="preserve">in the pipeline </w:t>
      </w:r>
      <w:r w:rsidRPr="0001560B">
        <w:t>and available funding.</w:t>
      </w:r>
    </w:p>
    <w:p w14:paraId="2BF17CA2" w14:textId="2C3A2144" w:rsidR="00F07E65" w:rsidRPr="0001560B" w:rsidRDefault="00255DEB" w:rsidP="008F730A">
      <w:r w:rsidRPr="0001560B">
        <w:t>A registered</w:t>
      </w:r>
      <w:r w:rsidR="000507B2" w:rsidRPr="0001560B">
        <w:t xml:space="preserve"> applicant can submit </w:t>
      </w:r>
      <w:r w:rsidR="00793F13" w:rsidRPr="0001560B">
        <w:t>one or more</w:t>
      </w:r>
      <w:r w:rsidR="000507B2" w:rsidRPr="0001560B">
        <w:t xml:space="preserve"> application</w:t>
      </w:r>
      <w:r w:rsidR="00793F13" w:rsidRPr="0001560B">
        <w:t>s</w:t>
      </w:r>
      <w:r w:rsidR="000507B2" w:rsidRPr="0001560B">
        <w:t xml:space="preserve"> for funding for a</w:t>
      </w:r>
      <w:r w:rsidR="00793F13" w:rsidRPr="0001560B">
        <w:t xml:space="preserve"> single</w:t>
      </w:r>
      <w:r w:rsidR="000507B2" w:rsidRPr="0001560B">
        <w:t xml:space="preserve"> project </w:t>
      </w:r>
      <w:r w:rsidR="00AA67A6" w:rsidRPr="0001560B">
        <w:t xml:space="preserve">or </w:t>
      </w:r>
      <w:proofErr w:type="gramStart"/>
      <w:r w:rsidR="00AA67A6" w:rsidRPr="0001560B">
        <w:t>a number of</w:t>
      </w:r>
      <w:proofErr w:type="gramEnd"/>
      <w:r w:rsidR="00AA67A6" w:rsidRPr="0001560B">
        <w:t xml:space="preserve"> </w:t>
      </w:r>
      <w:r w:rsidR="000507B2" w:rsidRPr="0001560B">
        <w:t>projects at any time during the app</w:t>
      </w:r>
      <w:r w:rsidR="00766E63" w:rsidRPr="0001560B">
        <w:t>lication</w:t>
      </w:r>
      <w:r w:rsidR="000507B2" w:rsidRPr="0001560B">
        <w:t xml:space="preserve"> period, subject to </w:t>
      </w:r>
      <w:r w:rsidR="005510C1" w:rsidRPr="0001560B">
        <w:t>available funding for the Program</w:t>
      </w:r>
      <w:r w:rsidR="009B2468" w:rsidRPr="0001560B">
        <w:t>,</w:t>
      </w:r>
      <w:r w:rsidR="005510C1" w:rsidRPr="0001560B">
        <w:t xml:space="preserve"> applicant</w:t>
      </w:r>
      <w:r w:rsidR="009B2468" w:rsidRPr="0001560B">
        <w:t xml:space="preserve"> and jurisdiction</w:t>
      </w:r>
      <w:r w:rsidR="005510C1" w:rsidRPr="0001560B">
        <w:t xml:space="preserve"> </w:t>
      </w:r>
      <w:r w:rsidR="000507B2" w:rsidRPr="0001560B">
        <w:t xml:space="preserve">(Section </w:t>
      </w:r>
      <w:r w:rsidR="000507B2" w:rsidRPr="0001560B">
        <w:fldChar w:fldCharType="begin"/>
      </w:r>
      <w:r w:rsidR="000507B2" w:rsidRPr="0001560B">
        <w:instrText xml:space="preserve"> REF _Ref231551622 \r \h </w:instrText>
      </w:r>
      <w:r w:rsidR="0001560B">
        <w:instrText xml:space="preserve"> \* MERGEFORMAT </w:instrText>
      </w:r>
      <w:r w:rsidR="000507B2" w:rsidRPr="0001560B">
        <w:fldChar w:fldCharType="separate"/>
      </w:r>
      <w:r w:rsidR="001A23B6" w:rsidRPr="0001560B">
        <w:t>3.4</w:t>
      </w:r>
      <w:r w:rsidR="000507B2" w:rsidRPr="0001560B">
        <w:fldChar w:fldCharType="end"/>
      </w:r>
      <w:r w:rsidR="000507B2" w:rsidRPr="0001560B">
        <w:t>)</w:t>
      </w:r>
      <w:r w:rsidR="00766E63" w:rsidRPr="0001560B">
        <w:t>.</w:t>
      </w:r>
    </w:p>
    <w:p w14:paraId="47D8CF80" w14:textId="4869EE30" w:rsidR="000572F5" w:rsidRPr="0001560B" w:rsidRDefault="005510C1" w:rsidP="008F730A">
      <w:r w:rsidRPr="0001560B">
        <w:t xml:space="preserve">We </w:t>
      </w:r>
      <w:r w:rsidR="005B0ED5" w:rsidRPr="0001560B">
        <w:t xml:space="preserve">will assess each Project Application as it is received against the </w:t>
      </w:r>
      <w:r w:rsidR="0044224D" w:rsidRPr="0001560B">
        <w:t>eligibility criteria (Section</w:t>
      </w:r>
      <w:r w:rsidR="00C004BF" w:rsidRPr="0001560B">
        <w:t xml:space="preserve">s </w:t>
      </w:r>
      <w:r w:rsidR="000A74F9" w:rsidRPr="0001560B">
        <w:fldChar w:fldCharType="begin"/>
      </w:r>
      <w:r w:rsidR="000A74F9" w:rsidRPr="0001560B">
        <w:instrText xml:space="preserve"> REF _Ref231373768 \r \h </w:instrText>
      </w:r>
      <w:r w:rsidR="0001560B">
        <w:instrText xml:space="preserve"> \* MERGEFORMAT </w:instrText>
      </w:r>
      <w:r w:rsidR="000A74F9" w:rsidRPr="0001560B">
        <w:fldChar w:fldCharType="separate"/>
      </w:r>
      <w:r w:rsidR="001A23B6" w:rsidRPr="0001560B">
        <w:t>4</w:t>
      </w:r>
      <w:r w:rsidR="000A74F9" w:rsidRPr="0001560B">
        <w:fldChar w:fldCharType="end"/>
      </w:r>
      <w:r w:rsidR="00C004BF" w:rsidRPr="0001560B">
        <w:t xml:space="preserve"> and</w:t>
      </w:r>
      <w:r w:rsidR="0044224D" w:rsidRPr="0001560B">
        <w:t xml:space="preserve"> </w:t>
      </w:r>
      <w:r w:rsidR="0044224D" w:rsidRPr="0001560B">
        <w:fldChar w:fldCharType="begin"/>
      </w:r>
      <w:r w:rsidR="0044224D" w:rsidRPr="0001560B">
        <w:instrText xml:space="preserve"> REF _Ref231566959 \r \h </w:instrText>
      </w:r>
      <w:r w:rsidR="0001560B">
        <w:instrText xml:space="preserve"> \* MERGEFORMAT </w:instrText>
      </w:r>
      <w:r w:rsidR="0044224D" w:rsidRPr="0001560B">
        <w:fldChar w:fldCharType="separate"/>
      </w:r>
      <w:r w:rsidR="001A23B6" w:rsidRPr="0001560B">
        <w:t>5</w:t>
      </w:r>
      <w:r w:rsidR="0044224D" w:rsidRPr="0001560B">
        <w:fldChar w:fldCharType="end"/>
      </w:r>
      <w:r w:rsidR="0044224D" w:rsidRPr="0001560B">
        <w:t xml:space="preserve">) and assessment criteria (Section </w:t>
      </w:r>
      <w:r w:rsidR="0044224D" w:rsidRPr="0001560B">
        <w:fldChar w:fldCharType="begin"/>
      </w:r>
      <w:r w:rsidR="0044224D" w:rsidRPr="0001560B">
        <w:instrText xml:space="preserve"> REF _Ref231566977 \r \h </w:instrText>
      </w:r>
      <w:r w:rsidR="0001560B">
        <w:instrText xml:space="preserve"> \* MERGEFORMAT </w:instrText>
      </w:r>
      <w:r w:rsidR="0044224D" w:rsidRPr="0001560B">
        <w:fldChar w:fldCharType="separate"/>
      </w:r>
      <w:r w:rsidR="001A23B6" w:rsidRPr="0001560B">
        <w:t>6</w:t>
      </w:r>
      <w:r w:rsidR="0044224D" w:rsidRPr="0001560B">
        <w:fldChar w:fldCharType="end"/>
      </w:r>
      <w:r w:rsidR="0094704A" w:rsidRPr="0001560B">
        <w:t>)</w:t>
      </w:r>
      <w:r w:rsidR="00356A88" w:rsidRPr="0001560B">
        <w:t>,</w:t>
      </w:r>
      <w:r w:rsidR="0094704A" w:rsidRPr="0001560B">
        <w:t xml:space="preserve"> and</w:t>
      </w:r>
      <w:r w:rsidR="00565CFA" w:rsidRPr="0001560B">
        <w:t xml:space="preserve"> </w:t>
      </w:r>
      <w:r w:rsidR="00356A88" w:rsidRPr="0001560B">
        <w:t xml:space="preserve">to confirm it delivers </w:t>
      </w:r>
      <w:r w:rsidR="00565CFA" w:rsidRPr="0001560B">
        <w:t xml:space="preserve">value </w:t>
      </w:r>
      <w:r w:rsidR="00094ED1" w:rsidRPr="0001560B">
        <w:t xml:space="preserve">with relevant </w:t>
      </w:r>
      <w:r w:rsidR="00565CFA" w:rsidRPr="0001560B">
        <w:t>money (Section</w:t>
      </w:r>
      <w:r w:rsidR="001876CA" w:rsidRPr="0001560B">
        <w:t> </w:t>
      </w:r>
      <w:r w:rsidR="00976954" w:rsidRPr="0001560B">
        <w:t>8.1</w:t>
      </w:r>
      <w:r w:rsidR="00565CFA" w:rsidRPr="0001560B">
        <w:t xml:space="preserve">). </w:t>
      </w:r>
      <w:r w:rsidR="00356A88" w:rsidRPr="0001560B">
        <w:t xml:space="preserve">Projects will be assessed on their individual merits. </w:t>
      </w:r>
    </w:p>
    <w:p w14:paraId="3869AE58" w14:textId="6A3BEB35" w:rsidR="007F136C" w:rsidRPr="0001560B" w:rsidRDefault="00356A88" w:rsidP="003741E0">
      <w:r w:rsidRPr="0001560B">
        <w:t xml:space="preserve">Projects which meet the eligibility and </w:t>
      </w:r>
      <w:r w:rsidR="00024C68" w:rsidRPr="0001560B">
        <w:t xml:space="preserve">assessment </w:t>
      </w:r>
      <w:r w:rsidRPr="0001560B">
        <w:t>criteria and deliver value</w:t>
      </w:r>
      <w:r w:rsidR="00C65EAC" w:rsidRPr="0001560B">
        <w:t xml:space="preserve"> with relevant</w:t>
      </w:r>
      <w:r w:rsidRPr="0001560B">
        <w:t xml:space="preserve"> money </w:t>
      </w:r>
      <w:r w:rsidR="00C004BF" w:rsidRPr="0001560B">
        <w:t xml:space="preserve">can expect to </w:t>
      </w:r>
      <w:r w:rsidRPr="0001560B">
        <w:t>be funded</w:t>
      </w:r>
      <w:r w:rsidR="001014DE" w:rsidRPr="0001560B">
        <w:t xml:space="preserve">, subject to available funding and the applicant’s </w:t>
      </w:r>
      <w:r w:rsidR="00F43817" w:rsidRPr="0001560B">
        <w:t xml:space="preserve">and jurisdiction’s </w:t>
      </w:r>
      <w:r w:rsidR="001014DE" w:rsidRPr="0001560B">
        <w:t xml:space="preserve">funding </w:t>
      </w:r>
      <w:r w:rsidR="00C004BF" w:rsidRPr="0001560B">
        <w:t>allocations</w:t>
      </w:r>
      <w:r w:rsidRPr="0001560B">
        <w:t xml:space="preserve">. </w:t>
      </w:r>
    </w:p>
    <w:p w14:paraId="7E9746A4" w14:textId="2E39AAEF" w:rsidR="002C3C2A" w:rsidRPr="0001560B" w:rsidRDefault="002C3C2A" w:rsidP="008F730A">
      <w:r w:rsidRPr="0001560B">
        <w:t>You do not need to wait for the decision on one Project Application before submitting another Project Application.</w:t>
      </w:r>
      <w:r w:rsidR="00A907ED" w:rsidRPr="0001560B">
        <w:t xml:space="preserve"> </w:t>
      </w:r>
    </w:p>
    <w:p w14:paraId="4ACDE43F" w14:textId="49B9C5DB" w:rsidR="000E08D0" w:rsidRPr="0001560B" w:rsidRDefault="000E08D0" w:rsidP="00515C43">
      <w:pPr>
        <w:pStyle w:val="Heading2"/>
      </w:pPr>
      <w:bookmarkStart w:id="12" w:name="_Toc233298543"/>
      <w:bookmarkEnd w:id="2"/>
      <w:bookmarkEnd w:id="8"/>
      <w:bookmarkEnd w:id="9"/>
      <w:r w:rsidRPr="0001560B">
        <w:t>Grant</w:t>
      </w:r>
      <w:r w:rsidR="00B62A3A" w:rsidRPr="0001560B">
        <w:t xml:space="preserve"> amount</w:t>
      </w:r>
      <w:r w:rsidR="00492E57" w:rsidRPr="0001560B">
        <w:t xml:space="preserve"> </w:t>
      </w:r>
      <w:r w:rsidR="00D450B6" w:rsidRPr="0001560B">
        <w:t>and grant period</w:t>
      </w:r>
      <w:bookmarkEnd w:id="12"/>
    </w:p>
    <w:p w14:paraId="306229E8" w14:textId="54C744D7" w:rsidR="001E60B8" w:rsidRPr="0001560B" w:rsidRDefault="001E60B8" w:rsidP="00515C43">
      <w:pPr>
        <w:pStyle w:val="Heading3"/>
      </w:pPr>
      <w:bookmarkStart w:id="13" w:name="_Ref221269588"/>
      <w:bookmarkStart w:id="14" w:name="_Ref221269638"/>
      <w:bookmarkStart w:id="15" w:name="_Toc233298544"/>
      <w:r w:rsidRPr="0001560B">
        <w:t>Grants available</w:t>
      </w:r>
      <w:bookmarkEnd w:id="13"/>
      <w:bookmarkEnd w:id="14"/>
      <w:bookmarkEnd w:id="15"/>
    </w:p>
    <w:p w14:paraId="773E93DF" w14:textId="5EEABA4A" w:rsidR="00A95903" w:rsidRPr="0001560B" w:rsidRDefault="00A95903" w:rsidP="00A95903">
      <w:r w:rsidRPr="0001560B">
        <w:t xml:space="preserve">$30 million (GST exclusive) is available under this grant opportunity. Funding will be available over </w:t>
      </w:r>
      <w:r w:rsidR="007F136C" w:rsidRPr="0001560B">
        <w:t>three</w:t>
      </w:r>
      <w:r w:rsidR="005A4460" w:rsidRPr="0001560B">
        <w:t xml:space="preserve"> </w:t>
      </w:r>
      <w:r w:rsidR="00080D2E" w:rsidRPr="0001560B">
        <w:t>(3</w:t>
      </w:r>
      <w:r w:rsidR="005A4460" w:rsidRPr="0001560B">
        <w:t xml:space="preserve">) </w:t>
      </w:r>
      <w:r w:rsidRPr="0001560B">
        <w:t xml:space="preserve">financial years, from 2026-27 to </w:t>
      </w:r>
      <w:r w:rsidR="00263B93" w:rsidRPr="0001560B">
        <w:t>20</w:t>
      </w:r>
      <w:r w:rsidR="005A4460" w:rsidRPr="0001560B">
        <w:t>2</w:t>
      </w:r>
      <w:r w:rsidR="00080D2E" w:rsidRPr="0001560B">
        <w:t>8</w:t>
      </w:r>
      <w:r w:rsidR="005A4460" w:rsidRPr="0001560B">
        <w:t>-</w:t>
      </w:r>
      <w:r w:rsidR="00080D2E" w:rsidRPr="0001560B">
        <w:t>29</w:t>
      </w:r>
      <w:r w:rsidRPr="0001560B">
        <w:t>.</w:t>
      </w:r>
    </w:p>
    <w:p w14:paraId="36BBD3A3" w14:textId="22E3815B" w:rsidR="00A95903" w:rsidRPr="0001560B" w:rsidRDefault="00A95903" w:rsidP="00A95903">
      <w:pPr>
        <w:rPr>
          <w:rStyle w:val="highlightedtextChar"/>
          <w:rFonts w:ascii="Arial" w:hAnsi="Arial" w:cs="Arial"/>
          <w:b w:val="0"/>
          <w:bCs/>
          <w:color w:val="auto"/>
          <w:sz w:val="20"/>
          <w:szCs w:val="20"/>
        </w:rPr>
      </w:pPr>
      <w:r w:rsidRPr="0001560B">
        <w:rPr>
          <w:rStyle w:val="highlightedtextChar"/>
          <w:rFonts w:ascii="Arial" w:hAnsi="Arial" w:cs="Arial"/>
          <w:b w:val="0"/>
          <w:bCs/>
          <w:color w:val="auto"/>
          <w:sz w:val="20"/>
          <w:szCs w:val="20"/>
        </w:rPr>
        <w:t xml:space="preserve">There is no </w:t>
      </w:r>
      <w:r w:rsidR="00C24DFC" w:rsidRPr="0001560B">
        <w:rPr>
          <w:rStyle w:val="highlightedtextChar"/>
          <w:rFonts w:ascii="Arial" w:hAnsi="Arial" w:cs="Arial"/>
          <w:b w:val="0"/>
          <w:bCs/>
          <w:color w:val="auto"/>
          <w:sz w:val="20"/>
          <w:szCs w:val="20"/>
        </w:rPr>
        <w:t xml:space="preserve">minimum or </w:t>
      </w:r>
      <w:r w:rsidRPr="0001560B">
        <w:rPr>
          <w:rStyle w:val="highlightedtextChar"/>
          <w:rFonts w:ascii="Arial" w:hAnsi="Arial" w:cs="Arial"/>
          <w:b w:val="0"/>
          <w:bCs/>
          <w:color w:val="auto"/>
          <w:sz w:val="20"/>
          <w:szCs w:val="20"/>
        </w:rPr>
        <w:t xml:space="preserve">maximum grant amount, </w:t>
      </w:r>
      <w:r w:rsidR="007946F1" w:rsidRPr="0001560B">
        <w:rPr>
          <w:rStyle w:val="highlightedtextChar"/>
          <w:rFonts w:ascii="Arial" w:hAnsi="Arial" w:cs="Arial"/>
          <w:b w:val="0"/>
          <w:bCs/>
          <w:color w:val="auto"/>
          <w:sz w:val="20"/>
          <w:szCs w:val="20"/>
        </w:rPr>
        <w:t>but</w:t>
      </w:r>
      <w:r w:rsidRPr="0001560B">
        <w:rPr>
          <w:rStyle w:val="highlightedtextChar"/>
          <w:rFonts w:ascii="Arial" w:hAnsi="Arial" w:cs="Arial"/>
          <w:b w:val="0"/>
          <w:bCs/>
          <w:color w:val="auto"/>
          <w:sz w:val="20"/>
          <w:szCs w:val="20"/>
        </w:rPr>
        <w:t xml:space="preserve"> grant</w:t>
      </w:r>
      <w:r w:rsidR="007946F1" w:rsidRPr="0001560B">
        <w:rPr>
          <w:rStyle w:val="highlightedtextChar"/>
          <w:rFonts w:ascii="Arial" w:hAnsi="Arial" w:cs="Arial"/>
          <w:b w:val="0"/>
          <w:bCs/>
          <w:color w:val="auto"/>
          <w:sz w:val="20"/>
          <w:szCs w:val="20"/>
        </w:rPr>
        <w:t>s</w:t>
      </w:r>
      <w:r w:rsidR="001178FB" w:rsidRPr="0001560B">
        <w:rPr>
          <w:rStyle w:val="highlightedtextChar"/>
          <w:rFonts w:ascii="Arial" w:hAnsi="Arial" w:cs="Arial"/>
          <w:b w:val="0"/>
          <w:bCs/>
          <w:color w:val="auto"/>
          <w:sz w:val="20"/>
          <w:szCs w:val="20"/>
        </w:rPr>
        <w:t xml:space="preserve"> </w:t>
      </w:r>
      <w:r w:rsidRPr="0001560B">
        <w:rPr>
          <w:rStyle w:val="highlightedtextChar"/>
          <w:rFonts w:ascii="Arial" w:hAnsi="Arial" w:cs="Arial"/>
          <w:b w:val="0"/>
          <w:bCs/>
          <w:color w:val="auto"/>
          <w:sz w:val="20"/>
          <w:szCs w:val="20"/>
        </w:rPr>
        <w:t xml:space="preserve">cannot exceed the available funds. </w:t>
      </w:r>
      <w:r w:rsidR="00255DEB" w:rsidRPr="0001560B">
        <w:rPr>
          <w:rStyle w:val="highlightedtextChar"/>
          <w:rFonts w:ascii="Arial" w:hAnsi="Arial" w:cs="Arial"/>
          <w:b w:val="0"/>
          <w:bCs/>
          <w:color w:val="auto"/>
          <w:sz w:val="20"/>
          <w:szCs w:val="20"/>
        </w:rPr>
        <w:t>Funding</w:t>
      </w:r>
      <w:r w:rsidRPr="0001560B">
        <w:rPr>
          <w:rStyle w:val="highlightedtextChar"/>
          <w:rFonts w:ascii="Arial" w:hAnsi="Arial" w:cs="Arial"/>
          <w:b w:val="0"/>
          <w:bCs/>
          <w:color w:val="auto"/>
          <w:sz w:val="20"/>
          <w:szCs w:val="20"/>
        </w:rPr>
        <w:t xml:space="preserve"> caps apply</w:t>
      </w:r>
      <w:r w:rsidR="00356A88" w:rsidRPr="0001560B">
        <w:rPr>
          <w:rStyle w:val="highlightedtextChar"/>
          <w:rFonts w:ascii="Arial" w:hAnsi="Arial" w:cs="Arial"/>
          <w:b w:val="0"/>
          <w:bCs/>
          <w:color w:val="auto"/>
          <w:sz w:val="20"/>
          <w:szCs w:val="20"/>
        </w:rPr>
        <w:t xml:space="preserve"> to registered applicants and each state and territory</w:t>
      </w:r>
      <w:r w:rsidRPr="0001560B">
        <w:rPr>
          <w:rStyle w:val="highlightedtextChar"/>
          <w:rFonts w:ascii="Arial" w:hAnsi="Arial" w:cs="Arial"/>
          <w:b w:val="0"/>
          <w:bCs/>
          <w:color w:val="auto"/>
          <w:sz w:val="20"/>
          <w:szCs w:val="20"/>
        </w:rPr>
        <w:t xml:space="preserve"> </w:t>
      </w:r>
      <w:r w:rsidR="001B40C1" w:rsidRPr="0001560B">
        <w:rPr>
          <w:rStyle w:val="highlightedtextChar"/>
          <w:rFonts w:ascii="Arial" w:hAnsi="Arial" w:cs="Arial"/>
          <w:b w:val="0"/>
          <w:bCs/>
          <w:color w:val="auto"/>
          <w:sz w:val="20"/>
          <w:szCs w:val="20"/>
        </w:rPr>
        <w:t>(</w:t>
      </w:r>
      <w:r w:rsidRPr="0001560B">
        <w:rPr>
          <w:rStyle w:val="highlightedtextChar"/>
          <w:rFonts w:ascii="Arial" w:hAnsi="Arial" w:cs="Arial"/>
          <w:b w:val="0"/>
          <w:bCs/>
          <w:color w:val="auto"/>
          <w:sz w:val="20"/>
          <w:szCs w:val="20"/>
        </w:rPr>
        <w:t>Section</w:t>
      </w:r>
      <w:r w:rsidR="00080D2E" w:rsidRPr="0001560B">
        <w:rPr>
          <w:rStyle w:val="highlightedtextChar"/>
          <w:rFonts w:ascii="Arial" w:hAnsi="Arial" w:cs="Arial"/>
          <w:b w:val="0"/>
          <w:bCs/>
          <w:color w:val="auto"/>
          <w:sz w:val="20"/>
          <w:szCs w:val="20"/>
        </w:rPr>
        <w:t xml:space="preserve"> </w:t>
      </w:r>
      <w:r w:rsidR="00637C96" w:rsidRPr="0001560B">
        <w:rPr>
          <w:rStyle w:val="highlightedtextChar"/>
          <w:rFonts w:ascii="Arial" w:hAnsi="Arial" w:cs="Arial"/>
          <w:b w:val="0"/>
          <w:bCs/>
          <w:color w:val="auto"/>
          <w:sz w:val="20"/>
          <w:szCs w:val="20"/>
        </w:rPr>
        <w:fldChar w:fldCharType="begin"/>
      </w:r>
      <w:r w:rsidR="00637C96" w:rsidRPr="0001560B">
        <w:rPr>
          <w:rStyle w:val="highlightedtextChar"/>
          <w:rFonts w:ascii="Arial" w:hAnsi="Arial" w:cs="Arial"/>
          <w:b w:val="0"/>
          <w:bCs/>
          <w:color w:val="auto"/>
          <w:sz w:val="20"/>
          <w:szCs w:val="20"/>
        </w:rPr>
        <w:instrText xml:space="preserve"> REF _Ref221267953 \r \h </w:instrText>
      </w:r>
      <w:r w:rsidR="0001560B">
        <w:rPr>
          <w:rStyle w:val="highlightedtextChar"/>
          <w:rFonts w:ascii="Arial" w:hAnsi="Arial" w:cs="Arial"/>
          <w:b w:val="0"/>
          <w:bCs/>
          <w:color w:val="auto"/>
          <w:sz w:val="20"/>
          <w:szCs w:val="20"/>
        </w:rPr>
        <w:instrText xml:space="preserve"> \* MERGEFORMAT </w:instrText>
      </w:r>
      <w:r w:rsidR="00637C96" w:rsidRPr="0001560B">
        <w:rPr>
          <w:rStyle w:val="highlightedtextChar"/>
          <w:rFonts w:ascii="Arial" w:hAnsi="Arial" w:cs="Arial"/>
          <w:b w:val="0"/>
          <w:bCs/>
          <w:color w:val="auto"/>
          <w:sz w:val="20"/>
          <w:szCs w:val="20"/>
        </w:rPr>
      </w:r>
      <w:r w:rsidR="00637C96" w:rsidRPr="0001560B">
        <w:rPr>
          <w:rStyle w:val="highlightedtextChar"/>
          <w:rFonts w:ascii="Arial" w:hAnsi="Arial" w:cs="Arial"/>
          <w:b w:val="0"/>
          <w:bCs/>
          <w:color w:val="auto"/>
          <w:sz w:val="20"/>
          <w:szCs w:val="20"/>
        </w:rPr>
        <w:fldChar w:fldCharType="separate"/>
      </w:r>
      <w:r w:rsidR="001A23B6" w:rsidRPr="0001560B">
        <w:rPr>
          <w:rStyle w:val="highlightedtextChar"/>
          <w:rFonts w:ascii="Arial" w:hAnsi="Arial" w:cs="Arial"/>
          <w:b w:val="0"/>
          <w:bCs/>
          <w:color w:val="auto"/>
          <w:sz w:val="20"/>
          <w:szCs w:val="20"/>
        </w:rPr>
        <w:t>3.4</w:t>
      </w:r>
      <w:r w:rsidR="00637C96" w:rsidRPr="0001560B">
        <w:rPr>
          <w:rStyle w:val="highlightedtextChar"/>
          <w:rFonts w:ascii="Arial" w:hAnsi="Arial" w:cs="Arial"/>
          <w:b w:val="0"/>
          <w:bCs/>
          <w:color w:val="auto"/>
          <w:sz w:val="20"/>
          <w:szCs w:val="20"/>
        </w:rPr>
        <w:fldChar w:fldCharType="end"/>
      </w:r>
      <w:r w:rsidR="001B40C1" w:rsidRPr="0001560B">
        <w:rPr>
          <w:rStyle w:val="highlightedtextChar"/>
          <w:rFonts w:ascii="Arial" w:hAnsi="Arial" w:cs="Arial"/>
          <w:b w:val="0"/>
          <w:bCs/>
          <w:color w:val="auto"/>
          <w:sz w:val="20"/>
          <w:szCs w:val="20"/>
        </w:rPr>
        <w:t>)</w:t>
      </w:r>
      <w:r w:rsidRPr="0001560B">
        <w:rPr>
          <w:rStyle w:val="highlightedtextChar"/>
          <w:rFonts w:ascii="Arial" w:hAnsi="Arial" w:cs="Arial"/>
          <w:b w:val="0"/>
          <w:bCs/>
          <w:color w:val="auto"/>
          <w:sz w:val="20"/>
          <w:szCs w:val="20"/>
        </w:rPr>
        <w:t>.</w:t>
      </w:r>
    </w:p>
    <w:p w14:paraId="16080F7E" w14:textId="0CE63257" w:rsidR="00621F14" w:rsidRPr="0001560B" w:rsidRDefault="00A95903" w:rsidP="00FF7DEB">
      <w:pPr>
        <w:spacing w:after="80"/>
      </w:pPr>
      <w:r w:rsidRPr="0001560B">
        <w:t xml:space="preserve">Grant funding of </w:t>
      </w:r>
      <w:r w:rsidR="00DE6E7E" w:rsidRPr="0001560B">
        <w:t xml:space="preserve">between </w:t>
      </w:r>
      <w:r w:rsidR="00FA0D10" w:rsidRPr="0001560B">
        <w:t>6</w:t>
      </w:r>
      <w:r w:rsidR="00DE6E7E" w:rsidRPr="0001560B">
        <w:t>0 and 100</w:t>
      </w:r>
      <w:r w:rsidRPr="0001560B">
        <w:t xml:space="preserve"> per cent of eligible expenditure</w:t>
      </w:r>
      <w:r w:rsidR="00637C96" w:rsidRPr="0001560B">
        <w:t xml:space="preserve"> (Section </w:t>
      </w:r>
      <w:r w:rsidR="0026016B" w:rsidRPr="0001560B">
        <w:t>5.3</w:t>
      </w:r>
      <w:r w:rsidR="00637C96" w:rsidRPr="0001560B">
        <w:t>)</w:t>
      </w:r>
      <w:r w:rsidRPr="0001560B">
        <w:t xml:space="preserve"> is availab</w:t>
      </w:r>
      <w:r w:rsidR="00621F14" w:rsidRPr="0001560B">
        <w:t xml:space="preserve">le based on the </w:t>
      </w:r>
      <w:r w:rsidR="00022EBB" w:rsidRPr="0001560B">
        <w:t>type of project</w:t>
      </w:r>
      <w:r w:rsidR="008C497C" w:rsidRPr="0001560B">
        <w:t>, location</w:t>
      </w:r>
      <w:r w:rsidR="00022EBB" w:rsidRPr="0001560B">
        <w:t xml:space="preserve"> and the </w:t>
      </w:r>
      <w:r w:rsidR="00621F14" w:rsidRPr="0001560B">
        <w:t xml:space="preserve">number of </w:t>
      </w:r>
      <w:r w:rsidR="00DF7BF2" w:rsidRPr="0001560B">
        <w:t xml:space="preserve">new </w:t>
      </w:r>
      <w:r w:rsidR="007D7F3D" w:rsidRPr="0001560B">
        <w:t>Mobile Network Operators</w:t>
      </w:r>
      <w:r w:rsidR="00DF7BF2" w:rsidRPr="0001560B">
        <w:t xml:space="preserve"> </w:t>
      </w:r>
      <w:r w:rsidR="007D7F3D" w:rsidRPr="0001560B">
        <w:t>(</w:t>
      </w:r>
      <w:r w:rsidR="00621F14" w:rsidRPr="0001560B">
        <w:t>MNOs</w:t>
      </w:r>
      <w:r w:rsidR="007D7F3D" w:rsidRPr="0001560B">
        <w:t>)</w:t>
      </w:r>
      <w:r w:rsidR="00621F14" w:rsidRPr="0001560B">
        <w:t xml:space="preserve"> proposing to deliver </w:t>
      </w:r>
      <w:r w:rsidR="00621F14" w:rsidRPr="0001560B">
        <w:rPr>
          <w:bCs/>
        </w:rPr>
        <w:t xml:space="preserve">new </w:t>
      </w:r>
      <w:r w:rsidR="00DD3F87" w:rsidRPr="0001560B">
        <w:rPr>
          <w:bCs/>
        </w:rPr>
        <w:t>c</w:t>
      </w:r>
      <w:r w:rsidR="00813ABB" w:rsidRPr="0001560B">
        <w:rPr>
          <w:bCs/>
        </w:rPr>
        <w:t>overage</w:t>
      </w:r>
      <w:r w:rsidR="00FF6E95" w:rsidRPr="0001560B">
        <w:rPr>
          <w:bCs/>
        </w:rPr>
        <w:t xml:space="preserve"> </w:t>
      </w:r>
      <w:r w:rsidR="00022EBB" w:rsidRPr="0001560B">
        <w:t xml:space="preserve">to an Eligible Location (Section </w:t>
      </w:r>
      <w:r w:rsidR="009A41ED" w:rsidRPr="0001560B">
        <w:fldChar w:fldCharType="begin"/>
      </w:r>
      <w:r w:rsidR="009A41ED" w:rsidRPr="0001560B">
        <w:instrText xml:space="preserve"> REF _Ref233291559 \r \h </w:instrText>
      </w:r>
      <w:r w:rsidR="0001560B">
        <w:instrText xml:space="preserve"> \* MERGEFORMAT </w:instrText>
      </w:r>
      <w:r w:rsidR="009A41ED" w:rsidRPr="0001560B">
        <w:fldChar w:fldCharType="separate"/>
      </w:r>
      <w:r w:rsidR="001A23B6" w:rsidRPr="0001560B">
        <w:t>5.2</w:t>
      </w:r>
      <w:r w:rsidR="009A41ED" w:rsidRPr="0001560B">
        <w:fldChar w:fldCharType="end"/>
      </w:r>
      <w:r w:rsidR="00022EBB" w:rsidRPr="0001560B">
        <w:t>)</w:t>
      </w:r>
      <w:r w:rsidRPr="0001560B">
        <w:t>.</w:t>
      </w:r>
      <w:r w:rsidR="0076074C" w:rsidRPr="0001560B">
        <w:t xml:space="preserve"> </w:t>
      </w:r>
    </w:p>
    <w:p w14:paraId="65C46FE9" w14:textId="29F3F979" w:rsidR="009313EC" w:rsidRPr="0001560B" w:rsidRDefault="009313EC" w:rsidP="004C2631">
      <w:pPr>
        <w:pStyle w:val="ListParagraph"/>
        <w:numPr>
          <w:ilvl w:val="0"/>
          <w:numId w:val="46"/>
        </w:numPr>
        <w:ind w:left="697" w:hanging="357"/>
      </w:pPr>
      <w:r w:rsidRPr="0001560B">
        <w:t>The quantum of grant funding is determined by the number of new MNOs providing coverage from the project</w:t>
      </w:r>
      <w:r w:rsidR="008331FF" w:rsidRPr="0001560B">
        <w:t xml:space="preserve"> (Section</w:t>
      </w:r>
      <w:r w:rsidR="00AD7BC8" w:rsidRPr="0001560B">
        <w:t xml:space="preserve"> 5.1</w:t>
      </w:r>
      <w:r w:rsidR="008331FF" w:rsidRPr="0001560B">
        <w:t>)</w:t>
      </w:r>
      <w:r w:rsidRPr="0001560B">
        <w:t xml:space="preserve">, and not the total number of MNOs delivering services from </w:t>
      </w:r>
      <w:r w:rsidR="005C582D" w:rsidRPr="0001560B">
        <w:t>the</w:t>
      </w:r>
      <w:r w:rsidRPr="0001560B">
        <w:t xml:space="preserve"> site.</w:t>
      </w:r>
    </w:p>
    <w:p w14:paraId="371FBB1A" w14:textId="4001089A" w:rsidR="00DE6E7E" w:rsidRPr="0001560B" w:rsidRDefault="00DE6E7E" w:rsidP="005C582D">
      <w:pPr>
        <w:spacing w:after="80"/>
      </w:pPr>
      <w:r w:rsidRPr="0001560B">
        <w:t xml:space="preserve">For </w:t>
      </w:r>
      <w:r w:rsidRPr="0001560B">
        <w:rPr>
          <w:b/>
        </w:rPr>
        <w:t>new infrastructure</w:t>
      </w:r>
      <w:r w:rsidR="00D7572F" w:rsidRPr="0001560B">
        <w:rPr>
          <w:bCs/>
        </w:rPr>
        <w:t>, the following grant funding is available</w:t>
      </w:r>
      <w:r w:rsidRPr="0001560B">
        <w:t>:</w:t>
      </w:r>
    </w:p>
    <w:p w14:paraId="5759AE82" w14:textId="69B36BAD" w:rsidR="00DE6E7E" w:rsidRPr="0001560B" w:rsidRDefault="00DE6E7E" w:rsidP="004C2631">
      <w:pPr>
        <w:numPr>
          <w:ilvl w:val="0"/>
          <w:numId w:val="17"/>
        </w:numPr>
        <w:spacing w:after="80"/>
        <w:ind w:left="697" w:hanging="357"/>
      </w:pPr>
      <w:r w:rsidRPr="0001560B">
        <w:t xml:space="preserve">Three new carriers </w:t>
      </w:r>
      <w:r w:rsidR="00826697" w:rsidRPr="0001560B">
        <w:t xml:space="preserve">on a site </w:t>
      </w:r>
      <w:r w:rsidR="003B1CCE" w:rsidRPr="0001560B">
        <w:t xml:space="preserve">in regional, remote or very remote Australia </w:t>
      </w:r>
      <w:r w:rsidRPr="0001560B">
        <w:t xml:space="preserve">– </w:t>
      </w:r>
      <w:r w:rsidR="00382FDC" w:rsidRPr="0001560B">
        <w:t xml:space="preserve">grant funding of </w:t>
      </w:r>
      <w:r w:rsidRPr="0001560B">
        <w:t>100</w:t>
      </w:r>
      <w:r w:rsidR="00621F14" w:rsidRPr="0001560B">
        <w:t xml:space="preserve"> </w:t>
      </w:r>
      <w:bookmarkStart w:id="16" w:name="_Hlk211441309"/>
      <w:r w:rsidR="00621F14" w:rsidRPr="0001560B">
        <w:t>per cent</w:t>
      </w:r>
      <w:bookmarkEnd w:id="16"/>
      <w:r w:rsidR="006C0087" w:rsidRPr="0001560B">
        <w:t xml:space="preserve"> of the Total </w:t>
      </w:r>
      <w:r w:rsidR="00022EBB" w:rsidRPr="0001560B">
        <w:t>Project</w:t>
      </w:r>
      <w:r w:rsidR="006C0087" w:rsidRPr="0001560B">
        <w:t xml:space="preserve"> Cost</w:t>
      </w:r>
    </w:p>
    <w:p w14:paraId="268897CE" w14:textId="44ED1EA9" w:rsidR="00DE6E7E" w:rsidRPr="0001560B" w:rsidRDefault="00DE6E7E" w:rsidP="004C2631">
      <w:pPr>
        <w:numPr>
          <w:ilvl w:val="0"/>
          <w:numId w:val="17"/>
        </w:numPr>
        <w:spacing w:after="80"/>
        <w:ind w:left="697" w:hanging="357"/>
      </w:pPr>
      <w:r w:rsidRPr="0001560B">
        <w:t>Two new carriers</w:t>
      </w:r>
      <w:r w:rsidR="00826697" w:rsidRPr="0001560B">
        <w:t xml:space="preserve"> on a site</w:t>
      </w:r>
      <w:r w:rsidRPr="0001560B">
        <w:t xml:space="preserve"> in a remote or very remote area</w:t>
      </w:r>
      <w:r w:rsidRPr="0001560B">
        <w:rPr>
          <w:vertAlign w:val="superscript"/>
        </w:rPr>
        <w:footnoteReference w:id="2"/>
      </w:r>
      <w:r w:rsidRPr="0001560B">
        <w:t xml:space="preserve"> – 85</w:t>
      </w:r>
      <w:r w:rsidR="00621F14" w:rsidRPr="0001560B">
        <w:t xml:space="preserve"> per cent</w:t>
      </w:r>
      <w:r w:rsidR="006C0087" w:rsidRPr="0001560B">
        <w:t xml:space="preserve"> </w:t>
      </w:r>
      <w:r w:rsidR="00756760" w:rsidRPr="0001560B">
        <w:t>o</w:t>
      </w:r>
      <w:r w:rsidR="006C0087" w:rsidRPr="0001560B">
        <w:t xml:space="preserve">f the Total </w:t>
      </w:r>
      <w:r w:rsidR="00022EBB" w:rsidRPr="0001560B">
        <w:t>Project</w:t>
      </w:r>
      <w:r w:rsidR="006C0087" w:rsidRPr="0001560B">
        <w:t xml:space="preserve"> Cost</w:t>
      </w:r>
      <w:r w:rsidR="00826697" w:rsidRPr="0001560B">
        <w:t xml:space="preserve">, </w:t>
      </w:r>
      <w:r w:rsidR="00B44516" w:rsidRPr="0001560B">
        <w:t>and</w:t>
      </w:r>
    </w:p>
    <w:p w14:paraId="613486DC" w14:textId="6D240CEB" w:rsidR="00DE6E7E" w:rsidRPr="0001560B" w:rsidRDefault="00DE6E7E" w:rsidP="004C2631">
      <w:pPr>
        <w:numPr>
          <w:ilvl w:val="0"/>
          <w:numId w:val="17"/>
        </w:numPr>
        <w:ind w:left="697" w:hanging="357"/>
      </w:pPr>
      <w:r w:rsidRPr="0001560B">
        <w:t>Two new carriers</w:t>
      </w:r>
      <w:r w:rsidR="00A13D6D" w:rsidRPr="0001560B">
        <w:t xml:space="preserve"> on a site</w:t>
      </w:r>
      <w:r w:rsidR="00B5631A" w:rsidRPr="0001560B">
        <w:t xml:space="preserve"> in regional Australia</w:t>
      </w:r>
      <w:r w:rsidRPr="0001560B">
        <w:t xml:space="preserve"> – 75</w:t>
      </w:r>
      <w:r w:rsidR="00621F14" w:rsidRPr="0001560B">
        <w:t xml:space="preserve"> per cent</w:t>
      </w:r>
      <w:r w:rsidRPr="0001560B">
        <w:t xml:space="preserve"> </w:t>
      </w:r>
      <w:r w:rsidR="006C0087" w:rsidRPr="0001560B">
        <w:t xml:space="preserve">of the Total </w:t>
      </w:r>
      <w:r w:rsidR="00022EBB" w:rsidRPr="0001560B">
        <w:t xml:space="preserve">Project </w:t>
      </w:r>
      <w:r w:rsidR="006C0087" w:rsidRPr="0001560B">
        <w:t>Cost.</w:t>
      </w:r>
    </w:p>
    <w:p w14:paraId="37269BA3" w14:textId="1414A796" w:rsidR="00DE6E7E" w:rsidRPr="0001560B" w:rsidRDefault="00DE6E7E" w:rsidP="008345B7">
      <w:pPr>
        <w:spacing w:after="80"/>
      </w:pPr>
      <w:r w:rsidRPr="0001560B">
        <w:t xml:space="preserve">For </w:t>
      </w:r>
      <w:r w:rsidRPr="0001560B">
        <w:rPr>
          <w:b/>
        </w:rPr>
        <w:t>upgrades to existing infrastructure</w:t>
      </w:r>
      <w:r w:rsidR="00BF6E21" w:rsidRPr="0001560B">
        <w:rPr>
          <w:bCs/>
        </w:rPr>
        <w:t>, the following grant funding is available</w:t>
      </w:r>
      <w:r w:rsidRPr="0001560B">
        <w:t>:</w:t>
      </w:r>
    </w:p>
    <w:p w14:paraId="09DECD53" w14:textId="160B2464" w:rsidR="00621F14" w:rsidRPr="0001560B" w:rsidRDefault="00DE6E7E" w:rsidP="004C2631">
      <w:pPr>
        <w:numPr>
          <w:ilvl w:val="0"/>
          <w:numId w:val="18"/>
        </w:numPr>
        <w:spacing w:after="80"/>
        <w:ind w:left="697" w:hanging="357"/>
      </w:pPr>
      <w:r w:rsidRPr="0001560B">
        <w:t xml:space="preserve">Two new carriers </w:t>
      </w:r>
      <w:r w:rsidR="00BF6E21" w:rsidRPr="0001560B">
        <w:t xml:space="preserve">on a site </w:t>
      </w:r>
      <w:r w:rsidRPr="0001560B">
        <w:t xml:space="preserve">in a remote or very remote area – </w:t>
      </w:r>
      <w:r w:rsidR="001E4F97" w:rsidRPr="0001560B">
        <w:t>100</w:t>
      </w:r>
      <w:r w:rsidR="00621F14" w:rsidRPr="0001560B">
        <w:t xml:space="preserve"> per cent </w:t>
      </w:r>
      <w:r w:rsidR="006C0087" w:rsidRPr="0001560B">
        <w:t xml:space="preserve">of the Total </w:t>
      </w:r>
      <w:r w:rsidR="00022EBB" w:rsidRPr="0001560B">
        <w:t>Project</w:t>
      </w:r>
      <w:r w:rsidR="006C0087" w:rsidRPr="0001560B">
        <w:t xml:space="preserve"> Cost </w:t>
      </w:r>
    </w:p>
    <w:p w14:paraId="6F30B34E" w14:textId="33E267CE" w:rsidR="00DE6E7E" w:rsidRPr="0001560B" w:rsidRDefault="00DE6E7E" w:rsidP="004C2631">
      <w:pPr>
        <w:numPr>
          <w:ilvl w:val="0"/>
          <w:numId w:val="18"/>
        </w:numPr>
        <w:spacing w:after="80"/>
        <w:ind w:left="697" w:hanging="357"/>
      </w:pPr>
      <w:r w:rsidRPr="0001560B">
        <w:t>Two new carriers</w:t>
      </w:r>
      <w:r w:rsidR="00EB0C55" w:rsidRPr="0001560B">
        <w:t xml:space="preserve"> on a site in regional Australia</w:t>
      </w:r>
      <w:r w:rsidRPr="0001560B">
        <w:t xml:space="preserve"> – 75</w:t>
      </w:r>
      <w:r w:rsidR="00621F14" w:rsidRPr="0001560B">
        <w:t xml:space="preserve"> per cent</w:t>
      </w:r>
      <w:r w:rsidR="006C0087" w:rsidRPr="0001560B">
        <w:t xml:space="preserve"> of the Total </w:t>
      </w:r>
      <w:r w:rsidR="00022EBB" w:rsidRPr="0001560B">
        <w:t xml:space="preserve">Project </w:t>
      </w:r>
      <w:r w:rsidR="006C0087" w:rsidRPr="0001560B">
        <w:t>Cost</w:t>
      </w:r>
      <w:r w:rsidR="00EB0C55" w:rsidRPr="0001560B">
        <w:t xml:space="preserve"> </w:t>
      </w:r>
    </w:p>
    <w:p w14:paraId="3A5B9DD7" w14:textId="28A9234E" w:rsidR="00DE6E7E" w:rsidRPr="0001560B" w:rsidRDefault="00DE6E7E" w:rsidP="004C2631">
      <w:pPr>
        <w:numPr>
          <w:ilvl w:val="0"/>
          <w:numId w:val="18"/>
        </w:numPr>
        <w:spacing w:after="80"/>
        <w:ind w:left="697" w:hanging="357"/>
      </w:pPr>
      <w:r w:rsidRPr="0001560B">
        <w:t xml:space="preserve">One new carrier </w:t>
      </w:r>
      <w:r w:rsidR="00EB0C55" w:rsidRPr="0001560B">
        <w:t xml:space="preserve">on a site </w:t>
      </w:r>
      <w:r w:rsidRPr="0001560B">
        <w:t xml:space="preserve">in a remote or very remote area – </w:t>
      </w:r>
      <w:r w:rsidR="001E4F97" w:rsidRPr="0001560B">
        <w:t>8</w:t>
      </w:r>
      <w:r w:rsidR="0065452B" w:rsidRPr="0001560B">
        <w:t xml:space="preserve">5 </w:t>
      </w:r>
      <w:r w:rsidR="00621F14" w:rsidRPr="0001560B">
        <w:t>per cent</w:t>
      </w:r>
      <w:r w:rsidR="006C0087" w:rsidRPr="0001560B">
        <w:t xml:space="preserve"> of the Total </w:t>
      </w:r>
      <w:r w:rsidR="00022EBB" w:rsidRPr="0001560B">
        <w:t xml:space="preserve">Project </w:t>
      </w:r>
      <w:r w:rsidR="006C0087" w:rsidRPr="0001560B">
        <w:t>Cost</w:t>
      </w:r>
      <w:r w:rsidR="00EB0C55" w:rsidRPr="0001560B">
        <w:t>,</w:t>
      </w:r>
      <w:r w:rsidR="003B1CCE" w:rsidRPr="0001560B">
        <w:t xml:space="preserve"> </w:t>
      </w:r>
      <w:r w:rsidR="00B44516" w:rsidRPr="0001560B">
        <w:t xml:space="preserve">and </w:t>
      </w:r>
    </w:p>
    <w:p w14:paraId="67C30729" w14:textId="023A3707" w:rsidR="00DE6E7E" w:rsidRPr="0001560B" w:rsidRDefault="00DE6E7E" w:rsidP="004C2631">
      <w:pPr>
        <w:numPr>
          <w:ilvl w:val="0"/>
          <w:numId w:val="18"/>
        </w:numPr>
        <w:ind w:left="697" w:hanging="357"/>
      </w:pPr>
      <w:r w:rsidRPr="0001560B">
        <w:t>One new carrier</w:t>
      </w:r>
      <w:r w:rsidR="00EB0C55" w:rsidRPr="0001560B">
        <w:t xml:space="preserve"> on a site </w:t>
      </w:r>
      <w:r w:rsidR="003B1CCE" w:rsidRPr="0001560B">
        <w:t xml:space="preserve">in </w:t>
      </w:r>
      <w:r w:rsidR="005C543F" w:rsidRPr="0001560B">
        <w:t>regional Australia</w:t>
      </w:r>
      <w:r w:rsidR="003B1CCE" w:rsidRPr="0001560B">
        <w:t xml:space="preserve"> </w:t>
      </w:r>
      <w:r w:rsidRPr="0001560B">
        <w:t xml:space="preserve">– </w:t>
      </w:r>
      <w:r w:rsidR="0065452B" w:rsidRPr="0001560B">
        <w:t xml:space="preserve">60 </w:t>
      </w:r>
      <w:r w:rsidR="00621F14" w:rsidRPr="0001560B">
        <w:t>per cent</w:t>
      </w:r>
      <w:r w:rsidRPr="0001560B">
        <w:t xml:space="preserve"> </w:t>
      </w:r>
      <w:r w:rsidR="00C744F2" w:rsidRPr="0001560B">
        <w:t xml:space="preserve">of the Total </w:t>
      </w:r>
      <w:r w:rsidR="00022EBB" w:rsidRPr="0001560B">
        <w:t xml:space="preserve">Project </w:t>
      </w:r>
      <w:r w:rsidR="00C744F2" w:rsidRPr="0001560B">
        <w:t>Cost.</w:t>
      </w:r>
    </w:p>
    <w:p w14:paraId="54C4CFAB" w14:textId="7625E282" w:rsidR="00B42E12" w:rsidRPr="0001560B" w:rsidRDefault="00B42E12" w:rsidP="00CD1003">
      <w:r w:rsidRPr="0001560B">
        <w:t xml:space="preserve">Unless </w:t>
      </w:r>
      <w:r w:rsidR="00531A14" w:rsidRPr="0001560B">
        <w:t xml:space="preserve">your </w:t>
      </w:r>
      <w:r w:rsidRPr="0001560B">
        <w:t xml:space="preserve">project is funded at 100 per cent of the Total </w:t>
      </w:r>
      <w:r w:rsidR="001975D1" w:rsidRPr="0001560B">
        <w:t>Project</w:t>
      </w:r>
      <w:r w:rsidRPr="0001560B">
        <w:t xml:space="preserve"> Cost, you are expected to make a financial co-contribution to the capital costs of </w:t>
      </w:r>
      <w:r w:rsidR="00E65639" w:rsidRPr="0001560B">
        <w:t xml:space="preserve">constructing or </w:t>
      </w:r>
      <w:r w:rsidR="004C609E" w:rsidRPr="0001560B">
        <w:t>upgrading</w:t>
      </w:r>
      <w:r w:rsidRPr="0001560B">
        <w:t xml:space="preserve"> each </w:t>
      </w:r>
      <w:r w:rsidR="002A549D" w:rsidRPr="0001560B">
        <w:t>funded project</w:t>
      </w:r>
      <w:r w:rsidRPr="0001560B">
        <w:t xml:space="preserve"> and </w:t>
      </w:r>
      <w:r w:rsidR="005B2ED4" w:rsidRPr="0001560B">
        <w:t xml:space="preserve">to </w:t>
      </w:r>
      <w:r w:rsidRPr="0001560B">
        <w:t xml:space="preserve">operational </w:t>
      </w:r>
      <w:r w:rsidR="005B2ED4" w:rsidRPr="0001560B">
        <w:t>costs</w:t>
      </w:r>
      <w:r w:rsidRPr="0001560B">
        <w:t xml:space="preserve"> over the Operational Period (Section</w:t>
      </w:r>
      <w:r w:rsidR="00E65639" w:rsidRPr="0001560B">
        <w:t> </w:t>
      </w:r>
      <w:r w:rsidR="00637C96" w:rsidRPr="0001560B">
        <w:fldChar w:fldCharType="begin"/>
      </w:r>
      <w:r w:rsidR="00637C96" w:rsidRPr="0001560B">
        <w:instrText xml:space="preserve"> REF _Ref221268039 \r \h </w:instrText>
      </w:r>
      <w:r w:rsidR="0001560B">
        <w:instrText xml:space="preserve"> \* MERGEFORMAT </w:instrText>
      </w:r>
      <w:r w:rsidR="00637C96" w:rsidRPr="0001560B">
        <w:fldChar w:fldCharType="separate"/>
      </w:r>
      <w:r w:rsidR="001A23B6" w:rsidRPr="0001560B">
        <w:t>3.5</w:t>
      </w:r>
      <w:r w:rsidR="00637C96" w:rsidRPr="0001560B">
        <w:fldChar w:fldCharType="end"/>
      </w:r>
      <w:r w:rsidRPr="0001560B">
        <w:t>).</w:t>
      </w:r>
    </w:p>
    <w:p w14:paraId="41729C43" w14:textId="181E7E0D" w:rsidR="0012749C" w:rsidRPr="0001560B" w:rsidRDefault="0012749C" w:rsidP="00515C43">
      <w:pPr>
        <w:pStyle w:val="Heading3"/>
      </w:pPr>
      <w:bookmarkStart w:id="17" w:name="_Toc233298545"/>
      <w:r w:rsidRPr="0001560B">
        <w:t>Grant Period</w:t>
      </w:r>
      <w:bookmarkEnd w:id="17"/>
      <w:r w:rsidRPr="0001560B">
        <w:t xml:space="preserve"> </w:t>
      </w:r>
    </w:p>
    <w:p w14:paraId="6F1C076F" w14:textId="11911F10" w:rsidR="007C4ADA" w:rsidRPr="0001560B" w:rsidRDefault="00030F2D" w:rsidP="007C4ADA">
      <w:r w:rsidRPr="0001560B">
        <w:t xml:space="preserve">The maximum period </w:t>
      </w:r>
      <w:r w:rsidR="005B2ED4" w:rsidRPr="0001560B">
        <w:t>for</w:t>
      </w:r>
      <w:r w:rsidRPr="0001560B">
        <w:t xml:space="preserve"> this grant is </w:t>
      </w:r>
      <w:r w:rsidR="000D79D8" w:rsidRPr="0001560B">
        <w:t>18 months</w:t>
      </w:r>
      <w:r w:rsidRPr="0001560B">
        <w:t xml:space="preserve">. </w:t>
      </w:r>
      <w:r w:rsidR="00E71BB2" w:rsidRPr="0001560B">
        <w:t>Fund</w:t>
      </w:r>
      <w:r w:rsidR="002A549D" w:rsidRPr="0001560B">
        <w:t>ed</w:t>
      </w:r>
      <w:r w:rsidR="00E71BB2" w:rsidRPr="0001560B">
        <w:t xml:space="preserve"> projects are expected to be delivered in this period</w:t>
      </w:r>
      <w:r w:rsidR="00E65639" w:rsidRPr="0001560B">
        <w:t>,</w:t>
      </w:r>
      <w:r w:rsidR="00E71BB2" w:rsidRPr="0001560B">
        <w:t xml:space="preserve"> </w:t>
      </w:r>
      <w:r w:rsidR="003E0F17" w:rsidRPr="0001560B">
        <w:t>consistent</w:t>
      </w:r>
      <w:r w:rsidR="00E71BB2" w:rsidRPr="0001560B">
        <w:t xml:space="preserve"> with the Grant Agreement.</w:t>
      </w:r>
      <w:r w:rsidR="00586DED" w:rsidRPr="0001560B">
        <w:t xml:space="preserve"> </w:t>
      </w:r>
      <w:r w:rsidR="00F179CC" w:rsidRPr="0001560B">
        <w:t xml:space="preserve">All funded projects must be delivered by </w:t>
      </w:r>
      <w:r w:rsidR="001B4F94" w:rsidRPr="0001560B">
        <w:t xml:space="preserve">DD MMMM </w:t>
      </w:r>
      <w:r w:rsidR="00F179CC" w:rsidRPr="0001560B">
        <w:t xml:space="preserve">2029. </w:t>
      </w:r>
      <w:r w:rsidR="007C4ADA" w:rsidRPr="0001560B">
        <w:t>We will work with you to address any delays in commencing or completing your project, taking available funding into account.</w:t>
      </w:r>
    </w:p>
    <w:p w14:paraId="21561E9E" w14:textId="7A971ED4" w:rsidR="007C4ADA" w:rsidRPr="0001560B" w:rsidRDefault="007C4ADA" w:rsidP="007C4ADA">
      <w:r w:rsidRPr="0001560B">
        <w:t>We may approve a further extension</w:t>
      </w:r>
      <w:r w:rsidR="001C3936" w:rsidRPr="0001560B">
        <w:t xml:space="preserve"> to your completion date,</w:t>
      </w:r>
      <w:r w:rsidRPr="0001560B">
        <w:t xml:space="preserve"> provided you have made reasonable progress and can demonstrate that circumstances beyond your control have contributed to delays in the delivery of your project. We will notify you prior to the grant </w:t>
      </w:r>
      <w:r w:rsidR="00826326" w:rsidRPr="0001560B">
        <w:t xml:space="preserve">period </w:t>
      </w:r>
      <w:r w:rsidRPr="0001560B">
        <w:t xml:space="preserve">ceasing whether </w:t>
      </w:r>
      <w:r w:rsidR="00531A14" w:rsidRPr="0001560B">
        <w:t xml:space="preserve">your </w:t>
      </w:r>
      <w:r w:rsidR="0007398A" w:rsidRPr="0001560B">
        <w:t xml:space="preserve">project </w:t>
      </w:r>
      <w:r w:rsidRPr="0001560B">
        <w:t xml:space="preserve">completion date will be extended. </w:t>
      </w:r>
    </w:p>
    <w:p w14:paraId="5EF38939" w14:textId="4CD0072D" w:rsidR="00756760" w:rsidRPr="0001560B" w:rsidRDefault="00030F2D" w:rsidP="00756760">
      <w:r w:rsidRPr="0001560B">
        <w:t>After th</w:t>
      </w:r>
      <w:r w:rsidR="00E65639" w:rsidRPr="0001560B">
        <w:t xml:space="preserve">e completion of </w:t>
      </w:r>
      <w:r w:rsidR="00531A14" w:rsidRPr="0001560B">
        <w:t xml:space="preserve">your </w:t>
      </w:r>
      <w:r w:rsidR="00E65639" w:rsidRPr="0001560B">
        <w:t>project,</w:t>
      </w:r>
      <w:r w:rsidRPr="0001560B">
        <w:t xml:space="preserve"> you will be expected to provide </w:t>
      </w:r>
      <w:r w:rsidR="007C4ADA" w:rsidRPr="0001560B">
        <w:t xml:space="preserve">required </w:t>
      </w:r>
      <w:r w:rsidRPr="0001560B">
        <w:t>report</w:t>
      </w:r>
      <w:r w:rsidR="003E0F17" w:rsidRPr="0001560B">
        <w:t xml:space="preserve">s, consistent </w:t>
      </w:r>
      <w:r w:rsidR="00E71BB2" w:rsidRPr="0001560B">
        <w:t>with the Grant Agreement</w:t>
      </w:r>
      <w:r w:rsidRPr="0001560B">
        <w:t>.</w:t>
      </w:r>
    </w:p>
    <w:p w14:paraId="205EB3A3" w14:textId="3E5EB977" w:rsidR="00621F14" w:rsidRPr="0001560B" w:rsidRDefault="00621F14" w:rsidP="00515C43">
      <w:pPr>
        <w:pStyle w:val="Heading3"/>
      </w:pPr>
      <w:bookmarkStart w:id="18" w:name="_Ref221268046"/>
      <w:bookmarkStart w:id="19" w:name="_Toc233298546"/>
      <w:r w:rsidRPr="0001560B">
        <w:t>Third Party co-contributions</w:t>
      </w:r>
      <w:bookmarkEnd w:id="18"/>
      <w:bookmarkEnd w:id="19"/>
    </w:p>
    <w:p w14:paraId="4A3E0A5B" w14:textId="487B2EDE" w:rsidR="00621F14" w:rsidRPr="0001560B" w:rsidRDefault="00531A14" w:rsidP="00621F14">
      <w:r w:rsidRPr="0001560B">
        <w:t xml:space="preserve">You </w:t>
      </w:r>
      <w:r w:rsidR="00621F14" w:rsidRPr="0001560B">
        <w:t xml:space="preserve">are encouraged (but not required) to seek financial and in-kind co-contributions from state, territory or local governments and/or other third parties. Interested third parties are encouraged to contact applicants directly in relation to potential co-contributions. </w:t>
      </w:r>
    </w:p>
    <w:p w14:paraId="75244063" w14:textId="1BA14129" w:rsidR="00806792" w:rsidRPr="0001560B" w:rsidRDefault="00806792" w:rsidP="00806792">
      <w:r w:rsidRPr="0001560B">
        <w:t xml:space="preserve">You cannot use funding from other Australian Government programs or the RRAMP Pilot Programs being delivered by </w:t>
      </w:r>
      <w:r w:rsidR="001876CA" w:rsidRPr="0001560B">
        <w:t>s</w:t>
      </w:r>
      <w:r w:rsidRPr="0001560B">
        <w:t xml:space="preserve">tate and </w:t>
      </w:r>
      <w:r w:rsidR="001876CA" w:rsidRPr="0001560B">
        <w:t>t</w:t>
      </w:r>
      <w:r w:rsidRPr="0001560B">
        <w:t xml:space="preserve">erritory governments to fund your project. You may use funding from other </w:t>
      </w:r>
      <w:r w:rsidR="001876CA" w:rsidRPr="0001560B">
        <w:t>s</w:t>
      </w:r>
      <w:r w:rsidRPr="0001560B">
        <w:t xml:space="preserve">tate or </w:t>
      </w:r>
      <w:r w:rsidR="001876CA" w:rsidRPr="0001560B">
        <w:t>t</w:t>
      </w:r>
      <w:r w:rsidRPr="0001560B">
        <w:t>erritory government grant programs.</w:t>
      </w:r>
      <w:r w:rsidRPr="0001560B" w:rsidDel="006F61D3">
        <w:t xml:space="preserve"> </w:t>
      </w:r>
    </w:p>
    <w:p w14:paraId="6C1E4A74" w14:textId="0AA00909" w:rsidR="00621F14" w:rsidRPr="0001560B" w:rsidRDefault="00531A14" w:rsidP="00621F14">
      <w:r w:rsidRPr="0001560B">
        <w:t xml:space="preserve">You </w:t>
      </w:r>
      <w:r w:rsidR="00621F14" w:rsidRPr="0001560B">
        <w:t xml:space="preserve">are responsible for forming relationships and negotiating contributions with any relevant third parties, and for testing and/or </w:t>
      </w:r>
      <w:r w:rsidR="00E71BB2" w:rsidRPr="0001560B">
        <w:t>verifying advice</w:t>
      </w:r>
      <w:r w:rsidR="00621F14" w:rsidRPr="0001560B">
        <w:t xml:space="preserve"> from these parties.</w:t>
      </w:r>
    </w:p>
    <w:p w14:paraId="235479A4" w14:textId="5876CFA2" w:rsidR="005461D5" w:rsidRPr="0001560B" w:rsidRDefault="005461D5" w:rsidP="005461D5">
      <w:r w:rsidRPr="0001560B">
        <w:t xml:space="preserve">Third party </w:t>
      </w:r>
      <w:r w:rsidR="00E71BB2" w:rsidRPr="0001560B">
        <w:t xml:space="preserve">and </w:t>
      </w:r>
      <w:r w:rsidRPr="0001560B">
        <w:t xml:space="preserve">in-kind co-contributions are </w:t>
      </w:r>
      <w:r w:rsidR="00531A14" w:rsidRPr="0001560B">
        <w:t xml:space="preserve">your </w:t>
      </w:r>
      <w:r w:rsidRPr="0001560B">
        <w:t xml:space="preserve">responsibility </w:t>
      </w:r>
      <w:r w:rsidR="00E56F2F" w:rsidRPr="0001560B">
        <w:t>and</w:t>
      </w:r>
      <w:r w:rsidRPr="0001560B">
        <w:t xml:space="preserve"> </w:t>
      </w:r>
      <w:r w:rsidR="0036241B" w:rsidRPr="0001560B">
        <w:t xml:space="preserve">should be included in </w:t>
      </w:r>
      <w:r w:rsidR="00531A14" w:rsidRPr="0001560B">
        <w:t xml:space="preserve">your </w:t>
      </w:r>
      <w:r w:rsidR="000F1442" w:rsidRPr="0001560B">
        <w:t>Project Application</w:t>
      </w:r>
      <w:r w:rsidR="00E56F2F" w:rsidRPr="0001560B">
        <w:t>.</w:t>
      </w:r>
    </w:p>
    <w:p w14:paraId="23E7895B" w14:textId="55D0A11C" w:rsidR="000E4309" w:rsidRPr="0001560B" w:rsidRDefault="000E4309" w:rsidP="00515C43">
      <w:pPr>
        <w:pStyle w:val="Heading3"/>
      </w:pPr>
      <w:bookmarkStart w:id="20" w:name="_Ref231551622"/>
      <w:bookmarkStart w:id="21" w:name="_Toc233298547"/>
      <w:bookmarkStart w:id="22" w:name="_Ref221267658"/>
      <w:bookmarkStart w:id="23" w:name="_Ref221267953"/>
      <w:bookmarkStart w:id="24" w:name="_Ref221269787"/>
      <w:r w:rsidRPr="0001560B">
        <w:t xml:space="preserve">Funding </w:t>
      </w:r>
      <w:r w:rsidR="00654050" w:rsidRPr="0001560B">
        <w:t>allocation</w:t>
      </w:r>
      <w:r w:rsidR="00843AF0" w:rsidRPr="0001560B">
        <w:t>s</w:t>
      </w:r>
      <w:bookmarkEnd w:id="20"/>
      <w:bookmarkEnd w:id="21"/>
    </w:p>
    <w:p w14:paraId="25250AE8" w14:textId="3D95D322" w:rsidR="00F923B2" w:rsidRPr="0001560B" w:rsidRDefault="00F923B2" w:rsidP="0026016B">
      <w:pPr>
        <w:pStyle w:val="Heading4"/>
        <w:rPr>
          <w:bCs/>
        </w:rPr>
      </w:pPr>
      <w:r w:rsidRPr="0001560B">
        <w:t>F</w:t>
      </w:r>
      <w:r w:rsidRPr="0001560B">
        <w:rPr>
          <w:bCs/>
        </w:rPr>
        <w:t xml:space="preserve">unding allocations for </w:t>
      </w:r>
      <w:r w:rsidR="00EC009E" w:rsidRPr="0001560B">
        <w:rPr>
          <w:bCs/>
        </w:rPr>
        <w:t xml:space="preserve">registered </w:t>
      </w:r>
      <w:r w:rsidRPr="0001560B">
        <w:rPr>
          <w:bCs/>
        </w:rPr>
        <w:t>applicants</w:t>
      </w:r>
    </w:p>
    <w:p w14:paraId="3BEC5C7C" w14:textId="6D5FF954" w:rsidR="000E4309" w:rsidRPr="0001560B" w:rsidRDefault="000E4309" w:rsidP="000E4309">
      <w:r w:rsidRPr="0001560B">
        <w:t xml:space="preserve">To provide certainty </w:t>
      </w:r>
      <w:r w:rsidR="000F506C" w:rsidRPr="0001560B">
        <w:t>about available funding for projects</w:t>
      </w:r>
      <w:r w:rsidR="00A5413D" w:rsidRPr="0001560B">
        <w:t>, a</w:t>
      </w:r>
      <w:r w:rsidRPr="0001560B">
        <w:t xml:space="preserve"> </w:t>
      </w:r>
      <w:r w:rsidR="00DB67D4" w:rsidRPr="0001560B">
        <w:t>notional</w:t>
      </w:r>
      <w:r w:rsidR="00D04110" w:rsidRPr="0001560B">
        <w:t xml:space="preserve"> funding</w:t>
      </w:r>
      <w:r w:rsidR="00DB67D4" w:rsidRPr="0001560B">
        <w:t xml:space="preserve"> </w:t>
      </w:r>
      <w:r w:rsidR="009B795B" w:rsidRPr="0001560B">
        <w:t>allocation</w:t>
      </w:r>
      <w:r w:rsidR="008C6C37" w:rsidRPr="0001560B">
        <w:t xml:space="preserve"> </w:t>
      </w:r>
      <w:r w:rsidR="007A7555" w:rsidRPr="0001560B">
        <w:t xml:space="preserve">will </w:t>
      </w:r>
      <w:r w:rsidR="000F506C" w:rsidRPr="0001560B">
        <w:t>apply</w:t>
      </w:r>
      <w:r w:rsidR="007A7555" w:rsidRPr="0001560B">
        <w:t xml:space="preserve"> to</w:t>
      </w:r>
      <w:r w:rsidR="000F506C" w:rsidRPr="0001560B">
        <w:t xml:space="preserve"> each </w:t>
      </w:r>
      <w:r w:rsidR="00935269" w:rsidRPr="0001560B">
        <w:t xml:space="preserve">registered </w:t>
      </w:r>
      <w:r w:rsidR="008C6C37" w:rsidRPr="0001560B">
        <w:t>applicant.</w:t>
      </w:r>
      <w:r w:rsidR="00935269" w:rsidRPr="0001560B">
        <w:t xml:space="preserve"> </w:t>
      </w:r>
      <w:r w:rsidR="007C4ADA" w:rsidRPr="0001560B">
        <w:t>Th</w:t>
      </w:r>
      <w:r w:rsidR="00EC552A" w:rsidRPr="0001560B">
        <w:t>e</w:t>
      </w:r>
      <w:r w:rsidR="007C4ADA" w:rsidRPr="0001560B">
        <w:t xml:space="preserve"> funding </w:t>
      </w:r>
      <w:r w:rsidR="009B795B" w:rsidRPr="0001560B">
        <w:t>allocation</w:t>
      </w:r>
      <w:r w:rsidR="007C4ADA" w:rsidRPr="0001560B">
        <w:t xml:space="preserve"> for each registered </w:t>
      </w:r>
      <w:r w:rsidR="003801E7" w:rsidRPr="0001560B">
        <w:t xml:space="preserve">applicant </w:t>
      </w:r>
      <w:r w:rsidR="007C4ADA" w:rsidRPr="0001560B">
        <w:t xml:space="preserve">will be a pro-rata amount of total Program funding, based on the number of registered applicants. </w:t>
      </w:r>
      <w:r w:rsidR="003B1111" w:rsidRPr="0001560B">
        <w:t xml:space="preserve"> </w:t>
      </w:r>
    </w:p>
    <w:p w14:paraId="427B9669" w14:textId="50929E2A" w:rsidR="00864CEA" w:rsidRPr="0001560B" w:rsidRDefault="00042DB9" w:rsidP="000E4309">
      <w:r w:rsidRPr="0001560B">
        <w:t>We</w:t>
      </w:r>
      <w:r w:rsidR="00902B4E" w:rsidRPr="0001560B">
        <w:t xml:space="preserve"> will p</w:t>
      </w:r>
      <w:r w:rsidR="00164388" w:rsidRPr="0001560B">
        <w:t xml:space="preserve">ublish an addendum to these Guidelines </w:t>
      </w:r>
      <w:r w:rsidR="00A5413D" w:rsidRPr="0001560B">
        <w:t>setting out</w:t>
      </w:r>
      <w:r w:rsidR="00164388" w:rsidRPr="0001560B">
        <w:t xml:space="preserve"> the</w:t>
      </w:r>
      <w:r w:rsidR="003F08E5" w:rsidRPr="0001560B">
        <w:t xml:space="preserve"> funding</w:t>
      </w:r>
      <w:r w:rsidR="00164388" w:rsidRPr="0001560B">
        <w:t xml:space="preserve"> allocation for each </w:t>
      </w:r>
      <w:r w:rsidR="004F3FDC" w:rsidRPr="0001560B">
        <w:t>registered applicant</w:t>
      </w:r>
      <w:r w:rsidR="00164388" w:rsidRPr="0001560B">
        <w:t>.</w:t>
      </w:r>
      <w:r w:rsidR="00864CEA" w:rsidRPr="0001560B">
        <w:t xml:space="preserve"> </w:t>
      </w:r>
      <w:r w:rsidR="003A30BA" w:rsidRPr="0001560B">
        <w:t xml:space="preserve">You </w:t>
      </w:r>
      <w:r w:rsidR="007D540D" w:rsidRPr="0001560B">
        <w:t>can</w:t>
      </w:r>
      <w:r w:rsidR="003A30BA" w:rsidRPr="0001560B">
        <w:t xml:space="preserve"> only apply for funding up to your </w:t>
      </w:r>
      <w:r w:rsidR="001876CA" w:rsidRPr="0001560B">
        <w:t xml:space="preserve">funding </w:t>
      </w:r>
      <w:r w:rsidR="003A30BA" w:rsidRPr="0001560B">
        <w:t>allocation.</w:t>
      </w:r>
    </w:p>
    <w:p w14:paraId="02FBBF85" w14:textId="713F490B" w:rsidR="00413DE4" w:rsidRPr="0001560B" w:rsidRDefault="00A5413D" w:rsidP="00413DE4">
      <w:r w:rsidRPr="0001560B">
        <w:t>F</w:t>
      </w:r>
      <w:r w:rsidR="00413DE4" w:rsidRPr="0001560B">
        <w:t xml:space="preserve">unding allocations </w:t>
      </w:r>
      <w:r w:rsidRPr="0001560B">
        <w:t xml:space="preserve">are not an indication that </w:t>
      </w:r>
      <w:r w:rsidR="00413DE4" w:rsidRPr="0001560B">
        <w:t xml:space="preserve">grant funding </w:t>
      </w:r>
      <w:r w:rsidRPr="0001560B">
        <w:t xml:space="preserve">will be awarded </w:t>
      </w:r>
      <w:r w:rsidR="00413DE4" w:rsidRPr="0001560B">
        <w:t xml:space="preserve">to a </w:t>
      </w:r>
      <w:r w:rsidR="007C4ADA" w:rsidRPr="0001560B">
        <w:t xml:space="preserve">registered </w:t>
      </w:r>
      <w:r w:rsidR="00413DE4" w:rsidRPr="0001560B">
        <w:t xml:space="preserve">applicant. </w:t>
      </w:r>
    </w:p>
    <w:p w14:paraId="5D7D625F" w14:textId="61241F9E" w:rsidR="00A65751" w:rsidRPr="0001560B" w:rsidRDefault="00042DB9" w:rsidP="003801E7">
      <w:pPr>
        <w:spacing w:after="80"/>
      </w:pPr>
      <w:r w:rsidRPr="0001560B">
        <w:t>We</w:t>
      </w:r>
      <w:r w:rsidR="00173B24" w:rsidRPr="0001560B">
        <w:t xml:space="preserve"> will review </w:t>
      </w:r>
      <w:r w:rsidR="00A5413D" w:rsidRPr="0001560B">
        <w:t>f</w:t>
      </w:r>
      <w:r w:rsidR="00173B24" w:rsidRPr="0001560B">
        <w:t xml:space="preserve">unding </w:t>
      </w:r>
      <w:r w:rsidR="00A5413D" w:rsidRPr="0001560B">
        <w:t>a</w:t>
      </w:r>
      <w:r w:rsidR="00A65751" w:rsidRPr="0001560B">
        <w:t>llocations</w:t>
      </w:r>
      <w:r w:rsidR="00A5413D" w:rsidRPr="0001560B">
        <w:t xml:space="preserve"> </w:t>
      </w:r>
      <w:r w:rsidRPr="0001560B">
        <w:t>each quarter</w:t>
      </w:r>
      <w:r w:rsidR="00CB7A14" w:rsidRPr="0001560B">
        <w:t xml:space="preserve"> during the </w:t>
      </w:r>
      <w:r w:rsidR="00586DED" w:rsidRPr="0001560B">
        <w:t>a</w:t>
      </w:r>
      <w:r w:rsidR="00CB7A14" w:rsidRPr="0001560B">
        <w:t>pplication</w:t>
      </w:r>
      <w:r w:rsidR="00586DED" w:rsidRPr="0001560B">
        <w:t xml:space="preserve"> p</w:t>
      </w:r>
      <w:r w:rsidR="00CB7A14" w:rsidRPr="0001560B">
        <w:t>eriod</w:t>
      </w:r>
      <w:r w:rsidRPr="0001560B">
        <w:t>. The</w:t>
      </w:r>
      <w:r w:rsidR="00586DED" w:rsidRPr="0001560B">
        <w:t xml:space="preserve"> </w:t>
      </w:r>
      <w:r w:rsidR="0044673E" w:rsidRPr="0001560B">
        <w:t>review will consider:</w:t>
      </w:r>
    </w:p>
    <w:p w14:paraId="5366ABCF" w14:textId="52752B13" w:rsidR="00A5413D" w:rsidRPr="0001560B" w:rsidRDefault="00586DED" w:rsidP="004C2631">
      <w:pPr>
        <w:pStyle w:val="ListParagraph"/>
        <w:numPr>
          <w:ilvl w:val="0"/>
          <w:numId w:val="43"/>
        </w:numPr>
        <w:spacing w:after="80"/>
        <w:ind w:left="697" w:hanging="357"/>
        <w:contextualSpacing w:val="0"/>
      </w:pPr>
      <w:r w:rsidRPr="0001560B">
        <w:t>f</w:t>
      </w:r>
      <w:r w:rsidR="00A5413D" w:rsidRPr="0001560B">
        <w:t>unding</w:t>
      </w:r>
      <w:r w:rsidR="0056029C" w:rsidRPr="0001560B">
        <w:t xml:space="preserve"> that has been</w:t>
      </w:r>
      <w:r w:rsidR="00A5413D" w:rsidRPr="0001560B">
        <w:t xml:space="preserve"> awarded</w:t>
      </w:r>
      <w:r w:rsidR="00042DB9" w:rsidRPr="0001560B">
        <w:t xml:space="preserve"> to each registered applicant</w:t>
      </w:r>
    </w:p>
    <w:p w14:paraId="5EFACD17" w14:textId="36C5572E" w:rsidR="002E37DA" w:rsidRPr="0001560B" w:rsidRDefault="00A5413D" w:rsidP="004C2631">
      <w:pPr>
        <w:pStyle w:val="ListParagraph"/>
        <w:numPr>
          <w:ilvl w:val="0"/>
          <w:numId w:val="43"/>
        </w:numPr>
        <w:spacing w:after="80"/>
        <w:ind w:left="697" w:hanging="357"/>
        <w:contextualSpacing w:val="0"/>
      </w:pPr>
      <w:r w:rsidRPr="0001560B">
        <w:t>applications for projects under assessment</w:t>
      </w:r>
    </w:p>
    <w:p w14:paraId="1C530CDF" w14:textId="497188F8" w:rsidR="00CD5140" w:rsidRPr="0001560B" w:rsidRDefault="00CD5140" w:rsidP="004C2631">
      <w:pPr>
        <w:pStyle w:val="ListParagraph"/>
        <w:numPr>
          <w:ilvl w:val="0"/>
          <w:numId w:val="43"/>
        </w:numPr>
        <w:spacing w:after="80"/>
        <w:ind w:left="697" w:hanging="357"/>
        <w:contextualSpacing w:val="0"/>
      </w:pPr>
      <w:r w:rsidRPr="0001560B">
        <w:t>information from registered applicants about projects going through the approvals process to reach the ‘shovel-ready’ stage, and</w:t>
      </w:r>
    </w:p>
    <w:p w14:paraId="12EC71F6" w14:textId="5E3A676A" w:rsidR="002E37DA" w:rsidRPr="0001560B" w:rsidRDefault="00A5413D" w:rsidP="004C2631">
      <w:pPr>
        <w:pStyle w:val="ListParagraph"/>
        <w:numPr>
          <w:ilvl w:val="0"/>
          <w:numId w:val="43"/>
        </w:numPr>
        <w:ind w:left="697" w:hanging="357"/>
        <w:contextualSpacing w:val="0"/>
      </w:pPr>
      <w:r w:rsidRPr="0001560B">
        <w:t xml:space="preserve">remaining </w:t>
      </w:r>
      <w:r w:rsidR="002E37DA" w:rsidRPr="0001560B">
        <w:t>grant funding</w:t>
      </w:r>
      <w:r w:rsidRPr="0001560B">
        <w:t xml:space="preserve"> for the Program</w:t>
      </w:r>
      <w:r w:rsidR="00CD5140" w:rsidRPr="0001560B">
        <w:t>.</w:t>
      </w:r>
    </w:p>
    <w:p w14:paraId="7E95C5A8" w14:textId="40E78F2D" w:rsidR="00726B93" w:rsidRPr="0001560B" w:rsidRDefault="00042DB9" w:rsidP="00173B24">
      <w:r w:rsidRPr="0001560B">
        <w:t xml:space="preserve">Funding allocations may </w:t>
      </w:r>
      <w:r w:rsidR="00A5784B" w:rsidRPr="0001560B">
        <w:t>change</w:t>
      </w:r>
      <w:r w:rsidRPr="0001560B">
        <w:t>, based on committed funds, remaining funds, and expected take</w:t>
      </w:r>
      <w:r w:rsidR="00EC552A" w:rsidRPr="0001560B">
        <w:rPr>
          <w:rFonts w:cs="Arial"/>
        </w:rPr>
        <w:t>˗</w:t>
      </w:r>
      <w:r w:rsidRPr="0001560B">
        <w:t xml:space="preserve">up by registered applicants. </w:t>
      </w:r>
    </w:p>
    <w:p w14:paraId="3215A67C" w14:textId="1BFD7D80" w:rsidR="00930461" w:rsidRPr="0001560B" w:rsidRDefault="00F923B2" w:rsidP="0026016B">
      <w:pPr>
        <w:pStyle w:val="Heading4"/>
        <w:rPr>
          <w:bCs/>
        </w:rPr>
      </w:pPr>
      <w:bookmarkStart w:id="25" w:name="_Ref232177506"/>
      <w:bookmarkStart w:id="26" w:name="_Ref232177809"/>
      <w:bookmarkStart w:id="27" w:name="_Ref232177831"/>
      <w:bookmarkStart w:id="28" w:name="_Ref232179019"/>
      <w:r w:rsidRPr="0001560B">
        <w:t xml:space="preserve">Funding </w:t>
      </w:r>
      <w:r w:rsidRPr="0001560B">
        <w:rPr>
          <w:bCs/>
        </w:rPr>
        <w:t xml:space="preserve">for projects in each </w:t>
      </w:r>
      <w:bookmarkEnd w:id="22"/>
      <w:bookmarkEnd w:id="23"/>
      <w:bookmarkEnd w:id="24"/>
      <w:r w:rsidR="00B07F86" w:rsidRPr="0001560B">
        <w:rPr>
          <w:bCs/>
        </w:rPr>
        <w:t>state and territor</w:t>
      </w:r>
      <w:r w:rsidRPr="0001560B">
        <w:rPr>
          <w:bCs/>
        </w:rPr>
        <w:t>y</w:t>
      </w:r>
      <w:bookmarkEnd w:id="25"/>
      <w:bookmarkEnd w:id="26"/>
      <w:bookmarkEnd w:id="27"/>
      <w:bookmarkEnd w:id="28"/>
    </w:p>
    <w:p w14:paraId="66BA78DB" w14:textId="05960A75" w:rsidR="00930461" w:rsidRPr="0001560B" w:rsidRDefault="0030234C" w:rsidP="00930461">
      <w:pPr>
        <w:rPr>
          <w:szCs w:val="24"/>
        </w:rPr>
      </w:pPr>
      <w:r w:rsidRPr="0001560B">
        <w:rPr>
          <w:szCs w:val="24"/>
        </w:rPr>
        <w:t>The intent</w:t>
      </w:r>
      <w:r w:rsidR="00487CA7" w:rsidRPr="0001560B">
        <w:rPr>
          <w:szCs w:val="24"/>
        </w:rPr>
        <w:t xml:space="preserve">ion </w:t>
      </w:r>
      <w:r w:rsidRPr="0001560B">
        <w:rPr>
          <w:szCs w:val="24"/>
        </w:rPr>
        <w:t xml:space="preserve">is to fund projects in each </w:t>
      </w:r>
      <w:r w:rsidR="000B5CAE" w:rsidRPr="0001560B">
        <w:rPr>
          <w:szCs w:val="24"/>
        </w:rPr>
        <w:t>s</w:t>
      </w:r>
      <w:r w:rsidRPr="0001560B">
        <w:rPr>
          <w:szCs w:val="24"/>
        </w:rPr>
        <w:t>tate and</w:t>
      </w:r>
      <w:r w:rsidR="000B5CAE" w:rsidRPr="0001560B">
        <w:rPr>
          <w:szCs w:val="24"/>
        </w:rPr>
        <w:t xml:space="preserve"> t</w:t>
      </w:r>
      <w:r w:rsidRPr="0001560B">
        <w:rPr>
          <w:szCs w:val="24"/>
        </w:rPr>
        <w:t xml:space="preserve">erritory. </w:t>
      </w:r>
      <w:r w:rsidR="00960C1B" w:rsidRPr="0001560B">
        <w:rPr>
          <w:szCs w:val="24"/>
        </w:rPr>
        <w:t>F</w:t>
      </w:r>
      <w:r w:rsidR="00F923B2" w:rsidRPr="0001560B">
        <w:rPr>
          <w:szCs w:val="24"/>
        </w:rPr>
        <w:t>unding for projects in a single jurisdiction will be capped at one</w:t>
      </w:r>
      <w:r w:rsidR="00654050" w:rsidRPr="0001560B">
        <w:rPr>
          <w:szCs w:val="24"/>
        </w:rPr>
        <w:t xml:space="preserve"> quarter of available funding in the first </w:t>
      </w:r>
      <w:r w:rsidR="000026CB" w:rsidRPr="0001560B">
        <w:rPr>
          <w:szCs w:val="24"/>
        </w:rPr>
        <w:t>eight (</w:t>
      </w:r>
      <w:r w:rsidR="00654050" w:rsidRPr="0001560B">
        <w:rPr>
          <w:szCs w:val="24"/>
        </w:rPr>
        <w:t>8</w:t>
      </w:r>
      <w:r w:rsidR="000026CB" w:rsidRPr="0001560B">
        <w:rPr>
          <w:szCs w:val="24"/>
        </w:rPr>
        <w:t>)</w:t>
      </w:r>
      <w:r w:rsidR="00654050" w:rsidRPr="0001560B">
        <w:rPr>
          <w:szCs w:val="24"/>
        </w:rPr>
        <w:t xml:space="preserve"> months of the </w:t>
      </w:r>
      <w:r w:rsidR="00E67F6E" w:rsidRPr="0001560B">
        <w:rPr>
          <w:szCs w:val="24"/>
        </w:rPr>
        <w:t>a</w:t>
      </w:r>
      <w:r w:rsidR="00654050" w:rsidRPr="0001560B">
        <w:rPr>
          <w:szCs w:val="24"/>
        </w:rPr>
        <w:t xml:space="preserve">pplication </w:t>
      </w:r>
      <w:r w:rsidR="00E67F6E" w:rsidRPr="0001560B">
        <w:rPr>
          <w:szCs w:val="24"/>
        </w:rPr>
        <w:t>p</w:t>
      </w:r>
      <w:r w:rsidR="00654050" w:rsidRPr="0001560B">
        <w:rPr>
          <w:szCs w:val="24"/>
        </w:rPr>
        <w:t>eriod.</w:t>
      </w:r>
    </w:p>
    <w:p w14:paraId="733FEF5F" w14:textId="00352999" w:rsidR="000544E5" w:rsidRPr="0001560B" w:rsidRDefault="00F923B2" w:rsidP="00930461">
      <w:pPr>
        <w:rPr>
          <w:b/>
          <w:bCs/>
        </w:rPr>
      </w:pPr>
      <w:r w:rsidRPr="0001560B">
        <w:rPr>
          <w:szCs w:val="24"/>
        </w:rPr>
        <w:t xml:space="preserve">We will review funded projects in jurisdictions during the third quarter of the application period and, pending take-up, may </w:t>
      </w:r>
      <w:r w:rsidR="00DC6FB3" w:rsidRPr="0001560B">
        <w:rPr>
          <w:szCs w:val="24"/>
        </w:rPr>
        <w:t xml:space="preserve">adjust </w:t>
      </w:r>
      <w:r w:rsidRPr="0001560B">
        <w:rPr>
          <w:szCs w:val="24"/>
        </w:rPr>
        <w:t>the funding caps.</w:t>
      </w:r>
    </w:p>
    <w:p w14:paraId="4C51CA3F" w14:textId="754C1BF0" w:rsidR="00455371" w:rsidRPr="0001560B" w:rsidRDefault="00455371" w:rsidP="00455371">
      <w:pPr>
        <w:pStyle w:val="Heading4"/>
      </w:pPr>
      <w:r w:rsidRPr="0001560B">
        <w:t xml:space="preserve">Advice to </w:t>
      </w:r>
      <w:r w:rsidR="00042379" w:rsidRPr="0001560B">
        <w:t xml:space="preserve">registered </w:t>
      </w:r>
      <w:r w:rsidRPr="0001560B">
        <w:t>applicants</w:t>
      </w:r>
    </w:p>
    <w:p w14:paraId="54ED4246" w14:textId="38C405FC" w:rsidR="00F03518" w:rsidRPr="0001560B" w:rsidRDefault="00275DE6" w:rsidP="00275DE6">
      <w:r w:rsidRPr="0001560B">
        <w:t xml:space="preserve">We will keep registered applicants informed of progress towards their </w:t>
      </w:r>
      <w:r w:rsidR="000B5CAE" w:rsidRPr="0001560B">
        <w:t>funding allocation</w:t>
      </w:r>
      <w:r w:rsidRPr="0001560B">
        <w:t xml:space="preserve"> and decisions to adjust the </w:t>
      </w:r>
      <w:r w:rsidR="000B5CAE" w:rsidRPr="0001560B">
        <w:t>allocations</w:t>
      </w:r>
      <w:r w:rsidRPr="0001560B">
        <w:t xml:space="preserve">. </w:t>
      </w:r>
      <w:r w:rsidR="00F03518" w:rsidRPr="0001560B">
        <w:t>We will also keep registered applicants informed of the status of caps for jurisdictions.</w:t>
      </w:r>
    </w:p>
    <w:p w14:paraId="2B726180" w14:textId="150CEB37" w:rsidR="00296EE4" w:rsidRPr="0001560B" w:rsidRDefault="00296EE4" w:rsidP="00275DE6">
      <w:r w:rsidRPr="0001560B">
        <w:t xml:space="preserve">If funding </w:t>
      </w:r>
      <w:r w:rsidR="000B5CAE" w:rsidRPr="0001560B">
        <w:t>allocations</w:t>
      </w:r>
      <w:r w:rsidRPr="0001560B">
        <w:t xml:space="preserve"> change, we will publish addenda to these Guidelines setting out the revised funding caps for each registered applicant or juris</w:t>
      </w:r>
      <w:r w:rsidR="009B132F" w:rsidRPr="0001560B">
        <w:t>diction</w:t>
      </w:r>
      <w:r w:rsidRPr="0001560B">
        <w:t>.</w:t>
      </w:r>
    </w:p>
    <w:p w14:paraId="44BCB1B8" w14:textId="1214685F" w:rsidR="00794D4D" w:rsidRPr="0001560B" w:rsidRDefault="00794D4D" w:rsidP="00515C43">
      <w:pPr>
        <w:pStyle w:val="Heading3"/>
      </w:pPr>
      <w:bookmarkStart w:id="29" w:name="_Ref221267643"/>
      <w:bookmarkStart w:id="30" w:name="_Ref221268039"/>
      <w:bookmarkStart w:id="31" w:name="_Ref221268210"/>
      <w:bookmarkStart w:id="32" w:name="_Ref231567100"/>
      <w:bookmarkStart w:id="33" w:name="_Toc233298548"/>
      <w:r w:rsidRPr="0001560B">
        <w:t>Operational period</w:t>
      </w:r>
      <w:bookmarkEnd w:id="29"/>
      <w:bookmarkEnd w:id="30"/>
      <w:bookmarkEnd w:id="31"/>
      <w:bookmarkEnd w:id="32"/>
      <w:bookmarkEnd w:id="33"/>
    </w:p>
    <w:p w14:paraId="2ECC0D4D" w14:textId="2B5977E7" w:rsidR="00DE6E7E" w:rsidRPr="0001560B" w:rsidRDefault="00B65CD3" w:rsidP="00DE6E7E">
      <w:r w:rsidRPr="0001560B">
        <w:t xml:space="preserve">Funded </w:t>
      </w:r>
      <w:r w:rsidR="00E533DE" w:rsidRPr="0001560B">
        <w:t>Projects</w:t>
      </w:r>
      <w:r w:rsidRPr="0001560B">
        <w:t xml:space="preserve"> must remain operational and provide services for a</w:t>
      </w:r>
      <w:r w:rsidR="00373BFA" w:rsidRPr="0001560B">
        <w:t>t least</w:t>
      </w:r>
      <w:r w:rsidRPr="0001560B">
        <w:t xml:space="preserve"> ten (10) years f</w:t>
      </w:r>
      <w:r w:rsidR="00373BFA" w:rsidRPr="0001560B">
        <w:t>rom</w:t>
      </w:r>
      <w:r w:rsidRPr="0001560B">
        <w:t xml:space="preserve"> the date on which </w:t>
      </w:r>
      <w:r w:rsidR="00612645" w:rsidRPr="0001560B">
        <w:t>we</w:t>
      </w:r>
      <w:r w:rsidRPr="0001560B">
        <w:t xml:space="preserve"> </w:t>
      </w:r>
      <w:r w:rsidR="00794D4D" w:rsidRPr="0001560B">
        <w:t>accept</w:t>
      </w:r>
      <w:r w:rsidRPr="0001560B">
        <w:t xml:space="preserve"> the </w:t>
      </w:r>
      <w:r w:rsidR="00B12BF2" w:rsidRPr="0001560B">
        <w:t xml:space="preserve">funded </w:t>
      </w:r>
      <w:r w:rsidR="001606FA" w:rsidRPr="0001560B">
        <w:t>p</w:t>
      </w:r>
      <w:r w:rsidR="00B12BF2" w:rsidRPr="0001560B">
        <w:t>roject</w:t>
      </w:r>
      <w:r w:rsidRPr="0001560B">
        <w:t xml:space="preserve"> has been completed (the Operational Period), in accordance with the Grant</w:t>
      </w:r>
      <w:r w:rsidR="00A82A40" w:rsidRPr="0001560B">
        <w:t xml:space="preserve"> </w:t>
      </w:r>
      <w:r w:rsidRPr="0001560B">
        <w:t>Agreement.</w:t>
      </w:r>
    </w:p>
    <w:p w14:paraId="5B1EFDE1" w14:textId="18AAFF9A" w:rsidR="001178FB" w:rsidRPr="0001560B" w:rsidRDefault="001178FB" w:rsidP="00DE6E7E">
      <w:r w:rsidRPr="0001560B">
        <w:t xml:space="preserve">The </w:t>
      </w:r>
      <w:r w:rsidR="00273CAF" w:rsidRPr="0001560B">
        <w:t xml:space="preserve">Commonwealth </w:t>
      </w:r>
      <w:r w:rsidRPr="0001560B">
        <w:t>will not own or be responsible for the operation of the infrastructure.</w:t>
      </w:r>
      <w:r w:rsidR="001975D1" w:rsidRPr="0001560B">
        <w:t xml:space="preserve"> You</w:t>
      </w:r>
      <w:r w:rsidRPr="0001560B">
        <w:t xml:space="preserve"> </w:t>
      </w:r>
      <w:r w:rsidR="001975D1" w:rsidRPr="0001560B">
        <w:t xml:space="preserve">must </w:t>
      </w:r>
      <w:r w:rsidRPr="0001560B">
        <w:t xml:space="preserve">own and/or hold necessary rights to the infrastructure to deliver the contracted services during the Operational Period. While </w:t>
      </w:r>
      <w:r w:rsidR="001975D1" w:rsidRPr="0001560B">
        <w:t>you are encouraged</w:t>
      </w:r>
      <w:r w:rsidRPr="0001560B">
        <w:t xml:space="preserve"> to continue to provide services into the future, asset ownership and operation beyond the Operational Period is a matter for </w:t>
      </w:r>
      <w:r w:rsidR="001975D1" w:rsidRPr="0001560B">
        <w:t>you</w:t>
      </w:r>
      <w:r w:rsidRPr="0001560B">
        <w:t>.</w:t>
      </w:r>
    </w:p>
    <w:p w14:paraId="25F6522A" w14:textId="1345C75C" w:rsidR="00285F58" w:rsidRPr="0001560B" w:rsidRDefault="000E2D44" w:rsidP="00515C43">
      <w:pPr>
        <w:pStyle w:val="Heading2"/>
      </w:pPr>
      <w:bookmarkStart w:id="34" w:name="_Toc231569731"/>
      <w:bookmarkStart w:id="35" w:name="_Toc231569732"/>
      <w:bookmarkStart w:id="36" w:name="_Toc231569733"/>
      <w:bookmarkStart w:id="37" w:name="_Toc231569734"/>
      <w:bookmarkStart w:id="38" w:name="_Toc231569735"/>
      <w:bookmarkStart w:id="39" w:name="_Toc231569736"/>
      <w:bookmarkStart w:id="40" w:name="_Toc231569737"/>
      <w:bookmarkStart w:id="41" w:name="_Eligibility_criteria"/>
      <w:bookmarkStart w:id="42" w:name="_Ref231373768"/>
      <w:bookmarkStart w:id="43" w:name="_Toc233298549"/>
      <w:bookmarkEnd w:id="34"/>
      <w:bookmarkEnd w:id="35"/>
      <w:bookmarkEnd w:id="36"/>
      <w:bookmarkEnd w:id="37"/>
      <w:bookmarkEnd w:id="38"/>
      <w:bookmarkEnd w:id="39"/>
      <w:bookmarkEnd w:id="40"/>
      <w:bookmarkEnd w:id="41"/>
      <w:r w:rsidRPr="0001560B">
        <w:t>E</w:t>
      </w:r>
      <w:r w:rsidR="00285F58" w:rsidRPr="0001560B">
        <w:t>ligibility criteria</w:t>
      </w:r>
      <w:bookmarkEnd w:id="42"/>
      <w:bookmarkEnd w:id="43"/>
    </w:p>
    <w:p w14:paraId="67CE10E5" w14:textId="7664EEF2" w:rsidR="006E0B42" w:rsidRPr="0001560B" w:rsidRDefault="009D33F3" w:rsidP="00C84E84">
      <w:bookmarkStart w:id="44" w:name="_Ref437348317"/>
      <w:bookmarkStart w:id="45" w:name="_Ref437348323"/>
      <w:bookmarkStart w:id="46" w:name="_Ref437349175"/>
      <w:r w:rsidRPr="0001560B">
        <w:t xml:space="preserve">We cannot consider your application if you do not satisfy </w:t>
      </w:r>
      <w:proofErr w:type="gramStart"/>
      <w:r w:rsidRPr="0001560B">
        <w:t xml:space="preserve">all </w:t>
      </w:r>
      <w:r w:rsidR="009B151E" w:rsidRPr="0001560B">
        <w:t>of</w:t>
      </w:r>
      <w:proofErr w:type="gramEnd"/>
      <w:r w:rsidR="009B151E" w:rsidRPr="0001560B">
        <w:t xml:space="preserve"> </w:t>
      </w:r>
      <w:r w:rsidR="00375C2F" w:rsidRPr="0001560B">
        <w:t xml:space="preserve">the </w:t>
      </w:r>
      <w:r w:rsidRPr="0001560B">
        <w:t>eligibility criteria.</w:t>
      </w:r>
    </w:p>
    <w:p w14:paraId="25F6522C" w14:textId="24740C84" w:rsidR="00A35F51" w:rsidRPr="0001560B" w:rsidRDefault="001A6862" w:rsidP="00515C43">
      <w:pPr>
        <w:pStyle w:val="Heading3"/>
      </w:pPr>
      <w:bookmarkStart w:id="47" w:name="_Toc231569739"/>
      <w:bookmarkStart w:id="48" w:name="_Toc231569740"/>
      <w:bookmarkStart w:id="49" w:name="_Toc231569741"/>
      <w:bookmarkStart w:id="50" w:name="_Toc231569742"/>
      <w:bookmarkStart w:id="51" w:name="_Toc231569743"/>
      <w:bookmarkStart w:id="52" w:name="_Ref485202969"/>
      <w:bookmarkStart w:id="53" w:name="_Toc233298550"/>
      <w:bookmarkEnd w:id="47"/>
      <w:bookmarkEnd w:id="48"/>
      <w:bookmarkEnd w:id="49"/>
      <w:bookmarkEnd w:id="50"/>
      <w:bookmarkEnd w:id="51"/>
      <w:r w:rsidRPr="0001560B">
        <w:t xml:space="preserve">Who </w:t>
      </w:r>
      <w:r w:rsidR="009F7B46" w:rsidRPr="0001560B">
        <w:t>is eligible</w:t>
      </w:r>
      <w:r w:rsidR="00A60CA0" w:rsidRPr="0001560B">
        <w:t xml:space="preserve"> to apply for a grant</w:t>
      </w:r>
      <w:r w:rsidR="009F7B46" w:rsidRPr="0001560B">
        <w:t>?</w:t>
      </w:r>
      <w:bookmarkEnd w:id="44"/>
      <w:bookmarkEnd w:id="45"/>
      <w:bookmarkEnd w:id="46"/>
      <w:bookmarkEnd w:id="52"/>
      <w:bookmarkEnd w:id="53"/>
    </w:p>
    <w:p w14:paraId="00FF77AC" w14:textId="6A7273AD" w:rsidR="00B65CD3" w:rsidRPr="0001560B" w:rsidRDefault="00B65CD3" w:rsidP="00D75D38">
      <w:pPr>
        <w:spacing w:after="80"/>
      </w:pPr>
      <w:bookmarkStart w:id="54" w:name="_Toc177049581"/>
      <w:bookmarkEnd w:id="54"/>
      <w:r w:rsidRPr="0001560B">
        <w:t>To be eligible you must</w:t>
      </w:r>
      <w:r w:rsidR="004F2386" w:rsidRPr="0001560B">
        <w:t>:</w:t>
      </w:r>
    </w:p>
    <w:p w14:paraId="639EAEF7" w14:textId="38E2366F" w:rsidR="00B65CD3" w:rsidRPr="0001560B" w:rsidRDefault="00B65CD3" w:rsidP="007C2EB4">
      <w:pPr>
        <w:pStyle w:val="ListBullet"/>
        <w:numPr>
          <w:ilvl w:val="6"/>
          <w:numId w:val="24"/>
        </w:numPr>
        <w:ind w:left="924" w:hanging="357"/>
      </w:pPr>
      <w:r w:rsidRPr="0001560B">
        <w:t>have an Australian Business Number (ABN)</w:t>
      </w:r>
    </w:p>
    <w:p w14:paraId="0C6086A2" w14:textId="69B8AF92" w:rsidR="001C62B1" w:rsidRPr="0001560B" w:rsidRDefault="00B65CD3" w:rsidP="00412201">
      <w:pPr>
        <w:pStyle w:val="ListBullet"/>
        <w:numPr>
          <w:ilvl w:val="6"/>
          <w:numId w:val="24"/>
        </w:numPr>
        <w:ind w:left="924" w:hanging="357"/>
      </w:pPr>
      <w:r w:rsidRPr="0001560B">
        <w:t>be registered for the purposes of Goods and Services Tax (GST)</w:t>
      </w:r>
    </w:p>
    <w:p w14:paraId="4F470149" w14:textId="2B5783CC" w:rsidR="00B65CD3" w:rsidRPr="0001560B" w:rsidRDefault="00B65CD3" w:rsidP="00412201">
      <w:pPr>
        <w:pStyle w:val="ListBullet"/>
        <w:numPr>
          <w:ilvl w:val="6"/>
          <w:numId w:val="24"/>
        </w:numPr>
        <w:ind w:left="924" w:hanging="357"/>
      </w:pPr>
      <w:r w:rsidRPr="0001560B">
        <w:t xml:space="preserve">be </w:t>
      </w:r>
      <w:r w:rsidR="00412201" w:rsidRPr="0001560B">
        <w:t>either a</w:t>
      </w:r>
      <w:r w:rsidR="007D7F3D" w:rsidRPr="0001560B">
        <w:t>n MNO</w:t>
      </w:r>
      <w:r w:rsidR="00412201" w:rsidRPr="0001560B">
        <w:t xml:space="preserve"> </w:t>
      </w:r>
      <w:r w:rsidRPr="0001560B">
        <w:t>or</w:t>
      </w:r>
      <w:r w:rsidR="00412201" w:rsidRPr="0001560B">
        <w:t xml:space="preserve"> </w:t>
      </w:r>
      <w:r w:rsidRPr="0001560B">
        <w:t>a Mobile Network Infrastructure Provider (MNIP)</w:t>
      </w:r>
      <w:r w:rsidR="00412201" w:rsidRPr="0001560B">
        <w:t xml:space="preserve">, </w:t>
      </w:r>
      <w:r w:rsidR="007C2EB4" w:rsidRPr="0001560B">
        <w:t xml:space="preserve">and </w:t>
      </w:r>
    </w:p>
    <w:p w14:paraId="19B69107" w14:textId="0FB28F78" w:rsidR="00866F2A" w:rsidRPr="0001560B" w:rsidRDefault="003976CE" w:rsidP="007C2EB4">
      <w:pPr>
        <w:pStyle w:val="ListBullet"/>
        <w:numPr>
          <w:ilvl w:val="6"/>
          <w:numId w:val="24"/>
        </w:numPr>
        <w:ind w:left="924" w:hanging="357"/>
      </w:pPr>
      <w:r w:rsidRPr="0001560B">
        <w:t>demonstrate that your organisation has</w:t>
      </w:r>
      <w:r w:rsidR="00E04F8F" w:rsidRPr="0001560B">
        <w:t>:</w:t>
      </w:r>
    </w:p>
    <w:p w14:paraId="3F048C43" w14:textId="77777777" w:rsidR="007C2EB4" w:rsidRPr="0001560B" w:rsidRDefault="00E04F8F" w:rsidP="007C2EB4">
      <w:pPr>
        <w:pStyle w:val="ListBullet"/>
        <w:numPr>
          <w:ilvl w:val="2"/>
          <w:numId w:val="25"/>
        </w:numPr>
        <w:ind w:left="1321" w:hanging="357"/>
      </w:pPr>
      <w:r w:rsidRPr="0001560B">
        <w:t>the expertise and experience</w:t>
      </w:r>
    </w:p>
    <w:p w14:paraId="36CDAC18" w14:textId="77777777" w:rsidR="007C2EB4" w:rsidRPr="0001560B" w:rsidRDefault="00E04F8F" w:rsidP="007C2EB4">
      <w:pPr>
        <w:pStyle w:val="ListBullet"/>
        <w:numPr>
          <w:ilvl w:val="2"/>
          <w:numId w:val="25"/>
        </w:numPr>
        <w:ind w:left="1321" w:hanging="357"/>
      </w:pPr>
      <w:r w:rsidRPr="0001560B">
        <w:t xml:space="preserve">capacity and capability, and </w:t>
      </w:r>
    </w:p>
    <w:p w14:paraId="6C29D5D7" w14:textId="7D845DE9" w:rsidR="00E04F8F" w:rsidRPr="0001560B" w:rsidRDefault="00E04F8F" w:rsidP="007C2EB4">
      <w:pPr>
        <w:pStyle w:val="ListBullet"/>
        <w:numPr>
          <w:ilvl w:val="2"/>
          <w:numId w:val="25"/>
        </w:numPr>
        <w:ind w:left="1321" w:hanging="357"/>
      </w:pPr>
      <w:r w:rsidRPr="0001560B">
        <w:t>supporting systems</w:t>
      </w:r>
    </w:p>
    <w:p w14:paraId="721500DD" w14:textId="210C180E" w:rsidR="00E04F8F" w:rsidRPr="0001560B" w:rsidRDefault="00E04F8F" w:rsidP="00545B26">
      <w:pPr>
        <w:pStyle w:val="ListBullet"/>
        <w:numPr>
          <w:ilvl w:val="0"/>
          <w:numId w:val="0"/>
        </w:numPr>
        <w:spacing w:after="120"/>
        <w:ind w:left="1281" w:hanging="357"/>
      </w:pPr>
      <w:r w:rsidRPr="0001560B">
        <w:t>to deliver and maintain regional telecommunications infrastructure.</w:t>
      </w:r>
    </w:p>
    <w:p w14:paraId="64364C17" w14:textId="77777777" w:rsidR="00723804" w:rsidRPr="0001560B" w:rsidRDefault="00B65CD3" w:rsidP="00383E0D">
      <w:pPr>
        <w:pStyle w:val="ListBullet"/>
        <w:numPr>
          <w:ilvl w:val="0"/>
          <w:numId w:val="0"/>
        </w:numPr>
        <w:ind w:left="357" w:hanging="357"/>
      </w:pPr>
      <w:r w:rsidRPr="0001560B">
        <w:t>For the purposes of the Program</w:t>
      </w:r>
      <w:r w:rsidR="00723804" w:rsidRPr="0001560B">
        <w:t>:</w:t>
      </w:r>
    </w:p>
    <w:p w14:paraId="72092B41" w14:textId="55210646" w:rsidR="00B65CD3" w:rsidRPr="0001560B" w:rsidRDefault="00B65CD3" w:rsidP="004C2631">
      <w:pPr>
        <w:pStyle w:val="ListBullet"/>
        <w:numPr>
          <w:ilvl w:val="0"/>
          <w:numId w:val="34"/>
        </w:numPr>
        <w:ind w:left="697" w:hanging="357"/>
      </w:pPr>
      <w:r w:rsidRPr="0001560B">
        <w:t>an MNO means a company that:</w:t>
      </w:r>
    </w:p>
    <w:p w14:paraId="29007EEB" w14:textId="77777777" w:rsidR="004C2631" w:rsidRPr="0001560B" w:rsidRDefault="00B65CD3" w:rsidP="004C2631">
      <w:pPr>
        <w:pStyle w:val="ListBullet"/>
        <w:numPr>
          <w:ilvl w:val="0"/>
          <w:numId w:val="54"/>
        </w:numPr>
        <w:ind w:left="1321" w:hanging="357"/>
      </w:pPr>
      <w:r w:rsidRPr="0001560B">
        <w:t xml:space="preserve">supplies a public mobile telecommunications service within the meaning of the </w:t>
      </w:r>
      <w:r w:rsidRPr="0001560B">
        <w:rPr>
          <w:i/>
        </w:rPr>
        <w:t>Telecommunications Act 1997</w:t>
      </w:r>
      <w:r w:rsidRPr="0001560B">
        <w:t xml:space="preserve"> (Cth)</w:t>
      </w:r>
      <w:r w:rsidR="004F2386" w:rsidRPr="0001560B">
        <w:t>,</w:t>
      </w:r>
      <w:r w:rsidR="00B12BF2" w:rsidRPr="0001560B">
        <w:t xml:space="preserve"> an</w:t>
      </w:r>
      <w:r w:rsidR="004C2631" w:rsidRPr="0001560B">
        <w:t>d</w:t>
      </w:r>
    </w:p>
    <w:p w14:paraId="3104E293" w14:textId="77984E4B" w:rsidR="00B65CD3" w:rsidRPr="0001560B" w:rsidRDefault="00B65CD3" w:rsidP="004C2631">
      <w:pPr>
        <w:pStyle w:val="ListBullet"/>
        <w:numPr>
          <w:ilvl w:val="0"/>
          <w:numId w:val="54"/>
        </w:numPr>
        <w:ind w:left="1321" w:hanging="357"/>
      </w:pPr>
      <w:r w:rsidRPr="0001560B">
        <w:t xml:space="preserve">holds an apparatus or a spectrum licence (or both) for the supply of public mobile telecommunications services under the </w:t>
      </w:r>
      <w:r w:rsidRPr="0001560B">
        <w:rPr>
          <w:i/>
        </w:rPr>
        <w:t>Radiocommunications Act 1992</w:t>
      </w:r>
      <w:r w:rsidRPr="0001560B">
        <w:t xml:space="preserve"> (Cth)</w:t>
      </w:r>
      <w:r w:rsidR="004F2386" w:rsidRPr="0001560B">
        <w:t>.</w:t>
      </w:r>
    </w:p>
    <w:p w14:paraId="6571875B" w14:textId="77777777" w:rsidR="00084D26" w:rsidRPr="0001560B" w:rsidRDefault="00B65CD3" w:rsidP="004C2631">
      <w:pPr>
        <w:pStyle w:val="ListBullet"/>
        <w:numPr>
          <w:ilvl w:val="0"/>
          <w:numId w:val="34"/>
        </w:numPr>
        <w:spacing w:after="120"/>
        <w:ind w:left="697" w:hanging="357"/>
      </w:pPr>
      <w:r w:rsidRPr="0001560B">
        <w:t>an MNIP means a compan</w:t>
      </w:r>
      <w:r w:rsidR="002A549D" w:rsidRPr="0001560B">
        <w:t>y</w:t>
      </w:r>
      <w:r w:rsidRPr="0001560B">
        <w:t xml:space="preserve"> that provides communications infrastructure in Australia, including the installation and operation of infrastructure used by one or more MNOs to provide public mobile telecommunications services.</w:t>
      </w:r>
    </w:p>
    <w:p w14:paraId="440A5227" w14:textId="266F8A31" w:rsidR="00F23A06" w:rsidRPr="0001560B" w:rsidRDefault="00C9037D" w:rsidP="00F23A06">
      <w:pPr>
        <w:rPr>
          <w:lang w:val="en-GB"/>
        </w:rPr>
      </w:pPr>
      <w:r w:rsidRPr="0001560B">
        <w:rPr>
          <w:iCs/>
        </w:rPr>
        <w:t>We will assess your</w:t>
      </w:r>
      <w:r w:rsidR="004941A1" w:rsidRPr="0001560B">
        <w:t xml:space="preserve"> </w:t>
      </w:r>
      <w:r w:rsidR="00CE12B8" w:rsidRPr="0001560B">
        <w:t xml:space="preserve">eligibility when you register for the </w:t>
      </w:r>
      <w:r w:rsidR="00084D26" w:rsidRPr="0001560B">
        <w:t>P</w:t>
      </w:r>
      <w:r w:rsidR="00CE12B8" w:rsidRPr="0001560B">
        <w:t>rogram (Section</w:t>
      </w:r>
      <w:r w:rsidR="00084D26" w:rsidRPr="0001560B">
        <w:t xml:space="preserve"> </w:t>
      </w:r>
      <w:r w:rsidR="009A41ED" w:rsidRPr="0001560B">
        <w:fldChar w:fldCharType="begin"/>
      </w:r>
      <w:r w:rsidR="009A41ED" w:rsidRPr="0001560B">
        <w:instrText xml:space="preserve"> REF _Ref231558498 \r \h </w:instrText>
      </w:r>
      <w:r w:rsidR="0001560B">
        <w:instrText xml:space="preserve"> \* MERGEFORMAT </w:instrText>
      </w:r>
      <w:r w:rsidR="009A41ED" w:rsidRPr="0001560B">
        <w:fldChar w:fldCharType="separate"/>
      </w:r>
      <w:r w:rsidR="001A23B6" w:rsidRPr="0001560B">
        <w:t>7.1</w:t>
      </w:r>
      <w:r w:rsidR="009A41ED" w:rsidRPr="0001560B">
        <w:fldChar w:fldCharType="end"/>
      </w:r>
      <w:r w:rsidR="00CE12B8" w:rsidRPr="0001560B">
        <w:t>)</w:t>
      </w:r>
      <w:r w:rsidRPr="0001560B">
        <w:t>, including</w:t>
      </w:r>
      <w:r w:rsidR="00F23A06" w:rsidRPr="0001560B">
        <w:t xml:space="preserve"> </w:t>
      </w:r>
      <w:r w:rsidR="005674ED" w:rsidRPr="0001560B">
        <w:t>considering</w:t>
      </w:r>
      <w:r w:rsidR="00F23A06" w:rsidRPr="0001560B">
        <w:rPr>
          <w:lang w:val="en-GB"/>
        </w:rPr>
        <w:t xml:space="preserve"> your participation in</w:t>
      </w:r>
      <w:r w:rsidRPr="0001560B">
        <w:rPr>
          <w:lang w:val="en-GB"/>
        </w:rPr>
        <w:t>, and delivery of projects funded under, other</w:t>
      </w:r>
      <w:r w:rsidR="004941A1" w:rsidRPr="0001560B">
        <w:rPr>
          <w:lang w:val="en-GB"/>
        </w:rPr>
        <w:t xml:space="preserve"> </w:t>
      </w:r>
      <w:r w:rsidR="00F23A06" w:rsidRPr="0001560B">
        <w:rPr>
          <w:lang w:val="en-GB"/>
        </w:rPr>
        <w:t>regional communications grant programs</w:t>
      </w:r>
      <w:r w:rsidR="004941A1" w:rsidRPr="0001560B">
        <w:rPr>
          <w:lang w:val="en-GB"/>
        </w:rPr>
        <w:t>.</w:t>
      </w:r>
      <w:r w:rsidRPr="0001560B">
        <w:rPr>
          <w:lang w:val="en-GB"/>
        </w:rPr>
        <w:t xml:space="preserve"> </w:t>
      </w:r>
      <w:r w:rsidR="00F23A06" w:rsidRPr="0001560B">
        <w:rPr>
          <w:lang w:val="en-GB"/>
        </w:rPr>
        <w:t xml:space="preserve"> </w:t>
      </w:r>
    </w:p>
    <w:p w14:paraId="25F6524E" w14:textId="432287DD" w:rsidR="00A35F51" w:rsidRPr="0001560B" w:rsidRDefault="00907078" w:rsidP="00515C43">
      <w:pPr>
        <w:pStyle w:val="Heading2"/>
      </w:pPr>
      <w:bookmarkStart w:id="55" w:name="_Toc231569745"/>
      <w:bookmarkStart w:id="56" w:name="_Toc231569746"/>
      <w:bookmarkStart w:id="57" w:name="_Toc231569747"/>
      <w:bookmarkStart w:id="58" w:name="_Toc231569748"/>
      <w:bookmarkStart w:id="59" w:name="_Toc231569749"/>
      <w:bookmarkStart w:id="60" w:name="_Toc231569750"/>
      <w:bookmarkStart w:id="61" w:name="_Toc231569751"/>
      <w:bookmarkStart w:id="62" w:name="_Toc231569752"/>
      <w:bookmarkStart w:id="63" w:name="_Toc231569753"/>
      <w:bookmarkStart w:id="64" w:name="_Toc177049584"/>
      <w:bookmarkStart w:id="65" w:name="_Toc177049585"/>
      <w:bookmarkStart w:id="66" w:name="_Toc177049586"/>
      <w:bookmarkStart w:id="67" w:name="_Toc177049587"/>
      <w:bookmarkStart w:id="68" w:name="_Toc177049588"/>
      <w:bookmarkStart w:id="69" w:name="_Toc494290495"/>
      <w:bookmarkStart w:id="70" w:name="_Ref221267699"/>
      <w:bookmarkStart w:id="71" w:name="_Ref221269777"/>
      <w:bookmarkStart w:id="72" w:name="_Ref221270144"/>
      <w:bookmarkStart w:id="73" w:name="_Ref231373259"/>
      <w:bookmarkStart w:id="74" w:name="_Ref231566959"/>
      <w:bookmarkStart w:id="75" w:name="_Toc23329855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1560B">
        <w:t>What the grant money can be used for</w:t>
      </w:r>
      <w:bookmarkEnd w:id="70"/>
      <w:bookmarkEnd w:id="71"/>
      <w:bookmarkEnd w:id="72"/>
      <w:bookmarkEnd w:id="73"/>
      <w:bookmarkEnd w:id="74"/>
      <w:bookmarkEnd w:id="75"/>
    </w:p>
    <w:p w14:paraId="1AC155CB" w14:textId="3A6667A2" w:rsidR="00387218" w:rsidRPr="0001560B" w:rsidRDefault="007101E7" w:rsidP="00515C43">
      <w:pPr>
        <w:pStyle w:val="Heading3"/>
      </w:pPr>
      <w:bookmarkStart w:id="76" w:name="_Toc233298552"/>
      <w:r w:rsidRPr="0001560B">
        <w:t>Eligible</w:t>
      </w:r>
      <w:r w:rsidR="00805843" w:rsidRPr="0001560B">
        <w:t xml:space="preserve"> </w:t>
      </w:r>
      <w:r w:rsidR="0043194E" w:rsidRPr="0001560B">
        <w:t>g</w:t>
      </w:r>
      <w:r w:rsidR="00805843" w:rsidRPr="0001560B">
        <w:t xml:space="preserve">rant </w:t>
      </w:r>
      <w:r w:rsidR="0043194E" w:rsidRPr="0001560B">
        <w:t>a</w:t>
      </w:r>
      <w:r w:rsidR="00805843" w:rsidRPr="0001560B">
        <w:t>ctivities</w:t>
      </w:r>
      <w:bookmarkEnd w:id="76"/>
    </w:p>
    <w:p w14:paraId="40006BB8" w14:textId="3D3C3DA6" w:rsidR="00B83E44" w:rsidRPr="0001560B" w:rsidRDefault="00A779BB" w:rsidP="003C1B60">
      <w:pPr>
        <w:rPr>
          <w:rStyle w:val="highlightedtextChar"/>
          <w:rFonts w:ascii="Arial" w:hAnsi="Arial" w:cs="Arial"/>
          <w:b w:val="0"/>
          <w:color w:val="auto"/>
          <w:sz w:val="20"/>
          <w:szCs w:val="20"/>
        </w:rPr>
      </w:pPr>
      <w:bookmarkStart w:id="77" w:name="_Ref468355814"/>
      <w:bookmarkStart w:id="78" w:name="_Toc383003258"/>
      <w:bookmarkStart w:id="79" w:name="_Toc164844265"/>
      <w:r w:rsidRPr="0001560B">
        <w:rPr>
          <w:rStyle w:val="highlightedtextChar"/>
          <w:rFonts w:ascii="Arial" w:hAnsi="Arial" w:cs="Arial"/>
          <w:b w:val="0"/>
          <w:color w:val="auto"/>
          <w:sz w:val="20"/>
          <w:szCs w:val="20"/>
        </w:rPr>
        <w:t xml:space="preserve">You may apply for </w:t>
      </w:r>
      <w:r w:rsidR="00ED22C3" w:rsidRPr="0001560B">
        <w:rPr>
          <w:rStyle w:val="highlightedtextChar"/>
          <w:rFonts w:ascii="Arial" w:hAnsi="Arial" w:cs="Arial"/>
          <w:b w:val="0"/>
          <w:color w:val="auto"/>
          <w:sz w:val="20"/>
          <w:szCs w:val="20"/>
        </w:rPr>
        <w:t xml:space="preserve">funding for </w:t>
      </w:r>
      <w:r w:rsidRPr="0001560B">
        <w:rPr>
          <w:rStyle w:val="highlightedtextChar"/>
          <w:rFonts w:ascii="Arial" w:hAnsi="Arial" w:cs="Arial"/>
          <w:b w:val="0"/>
          <w:color w:val="auto"/>
          <w:sz w:val="20"/>
          <w:szCs w:val="20"/>
        </w:rPr>
        <w:t xml:space="preserve">one or more projects </w:t>
      </w:r>
      <w:r w:rsidR="00E62A4A" w:rsidRPr="0001560B">
        <w:rPr>
          <w:rStyle w:val="highlightedtextChar"/>
          <w:rFonts w:ascii="Arial" w:hAnsi="Arial" w:cs="Arial"/>
          <w:b w:val="0"/>
          <w:color w:val="auto"/>
          <w:sz w:val="20"/>
          <w:szCs w:val="20"/>
        </w:rPr>
        <w:t xml:space="preserve">during </w:t>
      </w:r>
      <w:r w:rsidRPr="0001560B">
        <w:rPr>
          <w:rStyle w:val="highlightedtextChar"/>
          <w:rFonts w:ascii="Arial" w:hAnsi="Arial" w:cs="Arial"/>
          <w:b w:val="0"/>
          <w:color w:val="auto"/>
          <w:sz w:val="20"/>
          <w:szCs w:val="20"/>
        </w:rPr>
        <w:t xml:space="preserve">the grant opportunity period. Each project must meet </w:t>
      </w:r>
      <w:proofErr w:type="gramStart"/>
      <w:r w:rsidRPr="0001560B">
        <w:rPr>
          <w:rStyle w:val="highlightedtextChar"/>
          <w:rFonts w:ascii="Arial" w:hAnsi="Arial" w:cs="Arial"/>
          <w:b w:val="0"/>
          <w:color w:val="auto"/>
          <w:sz w:val="20"/>
          <w:szCs w:val="20"/>
        </w:rPr>
        <w:t>all</w:t>
      </w:r>
      <w:r w:rsidR="00817182" w:rsidRPr="0001560B">
        <w:rPr>
          <w:rStyle w:val="highlightedtextChar"/>
          <w:rFonts w:ascii="Arial" w:hAnsi="Arial" w:cs="Arial"/>
          <w:b w:val="0"/>
          <w:color w:val="auto"/>
          <w:sz w:val="20"/>
          <w:szCs w:val="20"/>
        </w:rPr>
        <w:t xml:space="preserve"> of</w:t>
      </w:r>
      <w:proofErr w:type="gramEnd"/>
      <w:r w:rsidR="00817182" w:rsidRPr="0001560B">
        <w:rPr>
          <w:rStyle w:val="highlightedtextChar"/>
          <w:rFonts w:ascii="Arial" w:hAnsi="Arial" w:cs="Arial"/>
          <w:b w:val="0"/>
          <w:color w:val="auto"/>
          <w:sz w:val="20"/>
          <w:szCs w:val="20"/>
        </w:rPr>
        <w:t xml:space="preserve"> the following</w:t>
      </w:r>
      <w:r w:rsidRPr="0001560B">
        <w:rPr>
          <w:rStyle w:val="highlightedtextChar"/>
          <w:rFonts w:ascii="Arial" w:hAnsi="Arial" w:cs="Arial"/>
          <w:b w:val="0"/>
          <w:color w:val="auto"/>
          <w:sz w:val="20"/>
          <w:szCs w:val="20"/>
        </w:rPr>
        <w:t xml:space="preserve"> eligibility </w:t>
      </w:r>
      <w:r w:rsidR="002E3941" w:rsidRPr="0001560B">
        <w:rPr>
          <w:rStyle w:val="highlightedtextChar"/>
          <w:rFonts w:ascii="Arial" w:hAnsi="Arial" w:cs="Arial"/>
          <w:b w:val="0"/>
          <w:color w:val="auto"/>
          <w:sz w:val="20"/>
          <w:szCs w:val="20"/>
        </w:rPr>
        <w:t>criteria to</w:t>
      </w:r>
      <w:r w:rsidRPr="0001560B">
        <w:rPr>
          <w:rStyle w:val="highlightedtextChar"/>
          <w:rFonts w:ascii="Arial" w:hAnsi="Arial" w:cs="Arial"/>
          <w:b w:val="0"/>
          <w:color w:val="auto"/>
          <w:sz w:val="20"/>
          <w:szCs w:val="20"/>
        </w:rPr>
        <w:t xml:space="preserve"> </w:t>
      </w:r>
      <w:r w:rsidR="00807409" w:rsidRPr="0001560B">
        <w:rPr>
          <w:rStyle w:val="highlightedtextChar"/>
          <w:rFonts w:ascii="Arial" w:hAnsi="Arial" w:cs="Arial"/>
          <w:b w:val="0"/>
          <w:color w:val="auto"/>
          <w:sz w:val="20"/>
          <w:szCs w:val="20"/>
        </w:rPr>
        <w:t>receive</w:t>
      </w:r>
      <w:r w:rsidRPr="0001560B">
        <w:rPr>
          <w:rStyle w:val="highlightedtextChar"/>
          <w:rFonts w:ascii="Arial" w:hAnsi="Arial" w:cs="Arial"/>
          <w:b w:val="0"/>
          <w:color w:val="auto"/>
          <w:sz w:val="20"/>
          <w:szCs w:val="20"/>
        </w:rPr>
        <w:t xml:space="preserve"> funding. </w:t>
      </w:r>
    </w:p>
    <w:p w14:paraId="4092E687" w14:textId="584C0017" w:rsidR="004F136E" w:rsidRPr="0001560B" w:rsidRDefault="005C444A" w:rsidP="00776973">
      <w:pPr>
        <w:pStyle w:val="Heading4"/>
        <w:rPr>
          <w:rStyle w:val="highlightedtextChar"/>
          <w:rFonts w:ascii="Arial" w:eastAsia="Times New Roman" w:hAnsi="Arial" w:cs="Times New Roman"/>
          <w:b/>
          <w:color w:val="auto"/>
          <w:sz w:val="20"/>
          <w:szCs w:val="20"/>
        </w:rPr>
      </w:pPr>
      <w:bookmarkStart w:id="80" w:name="_Ref233293215"/>
      <w:r w:rsidRPr="0001560B">
        <w:rPr>
          <w:rStyle w:val="highlightedtextChar"/>
          <w:rFonts w:ascii="Arial" w:hAnsi="Arial" w:cs="Arial"/>
          <w:b/>
          <w:color w:val="auto"/>
          <w:sz w:val="20"/>
          <w:szCs w:val="20"/>
        </w:rPr>
        <w:t xml:space="preserve">Multi-carrier </w:t>
      </w:r>
      <w:r w:rsidR="0048324D" w:rsidRPr="0001560B">
        <w:rPr>
          <w:rStyle w:val="highlightedtextChar"/>
          <w:rFonts w:ascii="Arial" w:hAnsi="Arial" w:cs="Arial"/>
          <w:b/>
          <w:color w:val="auto"/>
          <w:sz w:val="20"/>
          <w:szCs w:val="20"/>
        </w:rPr>
        <w:t>c</w:t>
      </w:r>
      <w:r w:rsidRPr="0001560B">
        <w:rPr>
          <w:rStyle w:val="highlightedtextChar"/>
          <w:rFonts w:ascii="Arial" w:hAnsi="Arial" w:cs="Arial"/>
          <w:b/>
          <w:color w:val="auto"/>
          <w:sz w:val="20"/>
          <w:szCs w:val="20"/>
        </w:rPr>
        <w:t>overage</w:t>
      </w:r>
      <w:bookmarkEnd w:id="80"/>
      <w:r w:rsidRPr="0001560B">
        <w:rPr>
          <w:rStyle w:val="highlightedtextChar"/>
          <w:rFonts w:ascii="Arial" w:hAnsi="Arial" w:cs="Arial"/>
          <w:b/>
          <w:color w:val="auto"/>
          <w:sz w:val="20"/>
          <w:szCs w:val="20"/>
        </w:rPr>
        <w:t xml:space="preserve"> </w:t>
      </w:r>
    </w:p>
    <w:p w14:paraId="0D8DEA10" w14:textId="2015421C" w:rsidR="00A319D9" w:rsidRPr="0001560B" w:rsidRDefault="003E5D33" w:rsidP="00F12D7E">
      <w:pPr>
        <w:pStyle w:val="ListNumber"/>
        <w:numPr>
          <w:ilvl w:val="0"/>
          <w:numId w:val="0"/>
        </w:numPr>
        <w:spacing w:after="80"/>
      </w:pPr>
      <w:r w:rsidRPr="0001560B">
        <w:t xml:space="preserve">A project must deliver </w:t>
      </w:r>
      <w:r w:rsidR="00FB2ECA" w:rsidRPr="0001560B">
        <w:t>c</w:t>
      </w:r>
      <w:r w:rsidR="00813ABB" w:rsidRPr="0001560B">
        <w:t xml:space="preserve">overage </w:t>
      </w:r>
      <w:r w:rsidRPr="0001560B">
        <w:t xml:space="preserve">to an Eligible Location (Section </w:t>
      </w:r>
      <w:r w:rsidR="00CF2E38" w:rsidRPr="0001560B">
        <w:fldChar w:fldCharType="begin"/>
      </w:r>
      <w:r w:rsidR="00CF2E38" w:rsidRPr="0001560B">
        <w:instrText xml:space="preserve"> REF _Ref221268537 \r \h </w:instrText>
      </w:r>
      <w:r w:rsidR="0001560B">
        <w:instrText xml:space="preserve"> \* MERGEFORMAT </w:instrText>
      </w:r>
      <w:r w:rsidR="00CF2E38" w:rsidRPr="0001560B">
        <w:fldChar w:fldCharType="separate"/>
      </w:r>
      <w:r w:rsidR="001A23B6" w:rsidRPr="0001560B">
        <w:t>5.2</w:t>
      </w:r>
      <w:r w:rsidR="00CF2E38" w:rsidRPr="0001560B">
        <w:fldChar w:fldCharType="end"/>
      </w:r>
      <w:r w:rsidRPr="0001560B">
        <w:t>)</w:t>
      </w:r>
      <w:r w:rsidR="00A319D9" w:rsidRPr="0001560B">
        <w:t>, which is either</w:t>
      </w:r>
      <w:r w:rsidR="00163902" w:rsidRPr="0001560B">
        <w:t>:</w:t>
      </w:r>
      <w:r w:rsidR="00A319D9" w:rsidRPr="0001560B">
        <w:t xml:space="preserve"> </w:t>
      </w:r>
    </w:p>
    <w:p w14:paraId="78DCEB68" w14:textId="56B4ACD5" w:rsidR="00A319D9" w:rsidRPr="0001560B" w:rsidRDefault="00A319D9" w:rsidP="004C2631">
      <w:pPr>
        <w:pStyle w:val="ListBullet"/>
        <w:numPr>
          <w:ilvl w:val="2"/>
          <w:numId w:val="16"/>
        </w:numPr>
        <w:ind w:left="697" w:hanging="357"/>
      </w:pPr>
      <w:r w:rsidRPr="0001560B">
        <w:t>new coverage from two or more MNOs in an area that has no coverage</w:t>
      </w:r>
      <w:r w:rsidR="00817182" w:rsidRPr="0001560B">
        <w:t>,</w:t>
      </w:r>
      <w:r w:rsidRPr="0001560B">
        <w:t xml:space="preserve"> or </w:t>
      </w:r>
    </w:p>
    <w:p w14:paraId="3B2B9D3B" w14:textId="2518D5A4" w:rsidR="00A319D9" w:rsidRPr="0001560B" w:rsidRDefault="00A319D9" w:rsidP="00F12D7E">
      <w:pPr>
        <w:pStyle w:val="ListBullet"/>
        <w:numPr>
          <w:ilvl w:val="2"/>
          <w:numId w:val="16"/>
        </w:numPr>
        <w:spacing w:after="120"/>
        <w:ind w:left="697" w:hanging="357"/>
      </w:pPr>
      <w:r w:rsidRPr="0001560B">
        <w:t>new coverage from one or more MNOs in an area that has coverage from one</w:t>
      </w:r>
      <w:r w:rsidR="00353521" w:rsidRPr="0001560B">
        <w:t xml:space="preserve"> national</w:t>
      </w:r>
      <w:r w:rsidRPr="0001560B">
        <w:t xml:space="preserve"> MNO. </w:t>
      </w:r>
    </w:p>
    <w:p w14:paraId="3AA76718" w14:textId="655896D1" w:rsidR="003E5D33" w:rsidRPr="0001560B" w:rsidRDefault="003E5D33" w:rsidP="00817182">
      <w:r w:rsidRPr="0001560B">
        <w:t xml:space="preserve">Areas with existing coverage from two or more </w:t>
      </w:r>
      <w:r w:rsidR="002A549D" w:rsidRPr="0001560B">
        <w:t xml:space="preserve">national </w:t>
      </w:r>
      <w:r w:rsidRPr="0001560B">
        <w:t>MNOs are ineligible</w:t>
      </w:r>
      <w:r w:rsidR="000E6C02" w:rsidRPr="0001560B">
        <w:t>, as multi-carrier coverage is being delivered</w:t>
      </w:r>
      <w:r w:rsidRPr="0001560B">
        <w:t xml:space="preserve">. </w:t>
      </w:r>
    </w:p>
    <w:p w14:paraId="432AD95D" w14:textId="0BB3C2FD" w:rsidR="003E5D33" w:rsidRPr="0001560B" w:rsidRDefault="003E5D33" w:rsidP="00F12D7E">
      <w:r w:rsidRPr="0001560B">
        <w:t xml:space="preserve">Existing coverage is based on </w:t>
      </w:r>
      <w:r w:rsidR="00FA399E" w:rsidRPr="0001560B">
        <w:t xml:space="preserve">data </w:t>
      </w:r>
      <w:r w:rsidR="007763FD" w:rsidRPr="0001560B">
        <w:t xml:space="preserve">provided by the national MNOs under the </w:t>
      </w:r>
      <w:hyperlink r:id="rId20" w:history="1">
        <w:r w:rsidR="007763FD" w:rsidRPr="0001560B">
          <w:rPr>
            <w:rStyle w:val="Hyperlink"/>
            <w:i/>
            <w:iCs/>
          </w:rPr>
          <w:t xml:space="preserve">Telecommunications (Mobile Network Coverage Maps) Industry Standard </w:t>
        </w:r>
        <w:r w:rsidR="007763FD" w:rsidRPr="0001560B">
          <w:rPr>
            <w:rStyle w:val="Hyperlink"/>
          </w:rPr>
          <w:t>2026</w:t>
        </w:r>
      </w:hyperlink>
      <w:r w:rsidR="00271084" w:rsidRPr="0001560B">
        <w:rPr>
          <w:rStyle w:val="FootnoteReference"/>
          <w:i/>
          <w:iCs/>
        </w:rPr>
        <w:footnoteReference w:id="3"/>
      </w:r>
      <w:r w:rsidR="007763FD" w:rsidRPr="0001560B">
        <w:t>, issue</w:t>
      </w:r>
      <w:r w:rsidR="00B45783" w:rsidRPr="0001560B">
        <w:t>d</w:t>
      </w:r>
      <w:r w:rsidR="007763FD" w:rsidRPr="0001560B">
        <w:t xml:space="preserve"> by the A</w:t>
      </w:r>
      <w:r w:rsidR="00497EF6" w:rsidRPr="0001560B">
        <w:t>ustralian Communications and Media Authority</w:t>
      </w:r>
      <w:r w:rsidR="00B45783" w:rsidRPr="0001560B">
        <w:t>, as at 30</w:t>
      </w:r>
      <w:r w:rsidR="001D097A" w:rsidRPr="0001560B">
        <w:t> </w:t>
      </w:r>
      <w:r w:rsidR="00B45783" w:rsidRPr="0001560B">
        <w:t>June</w:t>
      </w:r>
      <w:r w:rsidR="001D097A" w:rsidRPr="0001560B">
        <w:t> </w:t>
      </w:r>
      <w:r w:rsidR="00B45783" w:rsidRPr="0001560B">
        <w:t>2026.</w:t>
      </w:r>
    </w:p>
    <w:p w14:paraId="2AF816D1" w14:textId="213997F2" w:rsidR="0048324D" w:rsidRPr="0001560B" w:rsidRDefault="008331FF" w:rsidP="00F12D7E">
      <w:r w:rsidRPr="0001560B">
        <w:t>The Database (</w:t>
      </w:r>
      <w:r w:rsidR="00452028" w:rsidRPr="0001560B">
        <w:t xml:space="preserve">Section </w:t>
      </w:r>
      <w:r w:rsidR="005D13C6" w:rsidRPr="0001560B">
        <w:t>5.2</w:t>
      </w:r>
      <w:r w:rsidR="00452028" w:rsidRPr="0001560B">
        <w:t xml:space="preserve">) </w:t>
      </w:r>
      <w:r w:rsidRPr="0001560B">
        <w:t>indicates</w:t>
      </w:r>
      <w:r w:rsidR="0048324D" w:rsidRPr="0001560B">
        <w:t xml:space="preserve"> </w:t>
      </w:r>
      <w:r w:rsidR="00452028" w:rsidRPr="0001560B">
        <w:t>the areas</w:t>
      </w:r>
      <w:r w:rsidR="00A61F5E" w:rsidRPr="0001560B">
        <w:t xml:space="preserve"> along highways and major roads</w:t>
      </w:r>
      <w:r w:rsidR="00452028" w:rsidRPr="0001560B">
        <w:t xml:space="preserve"> which have existing coverage from no or one national MNO, </w:t>
      </w:r>
      <w:r w:rsidR="002E361B" w:rsidRPr="0001560B">
        <w:t>and</w:t>
      </w:r>
      <w:r w:rsidR="0026016B" w:rsidRPr="0001560B">
        <w:t xml:space="preserve"> </w:t>
      </w:r>
      <w:r w:rsidR="00452028" w:rsidRPr="0001560B">
        <w:t>ineligible area</w:t>
      </w:r>
      <w:r w:rsidRPr="0001560B">
        <w:t>s which have existing coverage from</w:t>
      </w:r>
      <w:r w:rsidR="00452028" w:rsidRPr="0001560B">
        <w:t xml:space="preserve"> two or more national MNOs.</w:t>
      </w:r>
    </w:p>
    <w:p w14:paraId="20E3EF96" w14:textId="1FD32F61" w:rsidR="004F136E" w:rsidRPr="0001560B" w:rsidRDefault="00F24CA2" w:rsidP="00776973">
      <w:pPr>
        <w:pStyle w:val="Heading4"/>
        <w:rPr>
          <w:rStyle w:val="highlightedtextChar"/>
          <w:rFonts w:ascii="Arial" w:hAnsi="Arial" w:cs="Arial"/>
          <w:bCs/>
          <w:color w:val="auto"/>
          <w:sz w:val="20"/>
          <w:szCs w:val="20"/>
        </w:rPr>
      </w:pPr>
      <w:r w:rsidRPr="0001560B">
        <w:rPr>
          <w:rStyle w:val="highlightedtextChar"/>
          <w:rFonts w:ascii="Arial" w:hAnsi="Arial" w:cs="Arial"/>
          <w:b/>
          <w:bCs/>
          <w:color w:val="auto"/>
          <w:sz w:val="20"/>
          <w:szCs w:val="20"/>
        </w:rPr>
        <w:t>Infrastructure</w:t>
      </w:r>
      <w:r w:rsidR="00165DE2" w:rsidRPr="0001560B">
        <w:rPr>
          <w:rStyle w:val="highlightedtextChar"/>
          <w:rFonts w:ascii="Arial" w:hAnsi="Arial" w:cs="Arial"/>
          <w:color w:val="auto"/>
          <w:sz w:val="20"/>
          <w:szCs w:val="20"/>
        </w:rPr>
        <w:t xml:space="preserve"> </w:t>
      </w:r>
    </w:p>
    <w:p w14:paraId="56E017F4" w14:textId="2F33950C" w:rsidR="00F24CA2" w:rsidRPr="0001560B" w:rsidRDefault="00531A14" w:rsidP="00F12D7E">
      <w:pPr>
        <w:pStyle w:val="ListNumber"/>
        <w:numPr>
          <w:ilvl w:val="0"/>
          <w:numId w:val="0"/>
        </w:numPr>
        <w:spacing w:after="80"/>
        <w:rPr>
          <w:rStyle w:val="highlightedtextChar"/>
          <w:rFonts w:ascii="Arial" w:hAnsi="Arial" w:cs="Arial"/>
          <w:b w:val="0"/>
          <w:bCs/>
          <w:color w:val="auto"/>
          <w:sz w:val="20"/>
          <w:szCs w:val="20"/>
        </w:rPr>
      </w:pPr>
      <w:r w:rsidRPr="0001560B">
        <w:rPr>
          <w:rStyle w:val="highlightedtextChar"/>
          <w:rFonts w:ascii="Arial" w:hAnsi="Arial" w:cs="Arial"/>
          <w:b w:val="0"/>
          <w:color w:val="auto"/>
          <w:sz w:val="20"/>
          <w:szCs w:val="20"/>
        </w:rPr>
        <w:t xml:space="preserve">Your </w:t>
      </w:r>
      <w:r w:rsidR="00165DE2" w:rsidRPr="0001560B">
        <w:rPr>
          <w:rStyle w:val="highlightedtextChar"/>
          <w:rFonts w:ascii="Arial" w:hAnsi="Arial" w:cs="Arial"/>
          <w:b w:val="0"/>
          <w:color w:val="auto"/>
          <w:sz w:val="20"/>
          <w:szCs w:val="20"/>
        </w:rPr>
        <w:t>project must either</w:t>
      </w:r>
      <w:r w:rsidR="00B7513D" w:rsidRPr="0001560B">
        <w:rPr>
          <w:rStyle w:val="highlightedtextChar"/>
          <w:rFonts w:ascii="Arial" w:hAnsi="Arial" w:cs="Arial"/>
          <w:b w:val="0"/>
          <w:color w:val="auto"/>
          <w:sz w:val="20"/>
          <w:szCs w:val="20"/>
        </w:rPr>
        <w:t>:</w:t>
      </w:r>
    </w:p>
    <w:p w14:paraId="4C92A234" w14:textId="5B8717BC" w:rsidR="00A779BB" w:rsidRPr="0001560B" w:rsidRDefault="004941A1" w:rsidP="00040431">
      <w:pPr>
        <w:pStyle w:val="ListParagraph"/>
        <w:numPr>
          <w:ilvl w:val="0"/>
          <w:numId w:val="22"/>
        </w:numPr>
        <w:spacing w:after="80"/>
        <w:ind w:left="697" w:hanging="357"/>
        <w:contextualSpacing w:val="0"/>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c</w:t>
      </w:r>
      <w:r w:rsidR="00FA399E" w:rsidRPr="0001560B">
        <w:rPr>
          <w:rStyle w:val="highlightedtextChar"/>
          <w:rFonts w:ascii="Arial" w:hAnsi="Arial" w:cs="Arial"/>
          <w:b w:val="0"/>
          <w:color w:val="auto"/>
          <w:sz w:val="20"/>
          <w:szCs w:val="20"/>
        </w:rPr>
        <w:t xml:space="preserve">onstruct </w:t>
      </w:r>
      <w:r w:rsidR="00A9730D" w:rsidRPr="0001560B">
        <w:rPr>
          <w:rStyle w:val="highlightedtextChar"/>
          <w:rFonts w:ascii="Arial" w:hAnsi="Arial" w:cs="Arial"/>
          <w:b w:val="0"/>
          <w:color w:val="auto"/>
          <w:sz w:val="20"/>
          <w:szCs w:val="20"/>
        </w:rPr>
        <w:t>n</w:t>
      </w:r>
      <w:r w:rsidR="00A779BB" w:rsidRPr="0001560B">
        <w:rPr>
          <w:rStyle w:val="highlightedtextChar"/>
          <w:rFonts w:ascii="Arial" w:hAnsi="Arial" w:cs="Arial"/>
          <w:b w:val="0"/>
          <w:color w:val="auto"/>
          <w:sz w:val="20"/>
          <w:szCs w:val="20"/>
        </w:rPr>
        <w:t xml:space="preserve">ew </w:t>
      </w:r>
      <w:r w:rsidR="0070294F" w:rsidRPr="0001560B">
        <w:rPr>
          <w:rStyle w:val="highlightedtextChar"/>
          <w:rFonts w:ascii="Arial" w:hAnsi="Arial" w:cs="Arial"/>
          <w:b w:val="0"/>
          <w:color w:val="auto"/>
          <w:sz w:val="20"/>
          <w:szCs w:val="20"/>
        </w:rPr>
        <w:t xml:space="preserve">mobile </w:t>
      </w:r>
      <w:r w:rsidR="00A779BB" w:rsidRPr="0001560B">
        <w:rPr>
          <w:rStyle w:val="highlightedtextChar"/>
          <w:rFonts w:ascii="Arial" w:hAnsi="Arial" w:cs="Arial"/>
          <w:b w:val="0"/>
          <w:color w:val="auto"/>
          <w:sz w:val="20"/>
          <w:szCs w:val="20"/>
        </w:rPr>
        <w:t>infrastructure</w:t>
      </w:r>
      <w:r w:rsidR="00A9730D" w:rsidRPr="0001560B">
        <w:rPr>
          <w:rStyle w:val="highlightedtextChar"/>
          <w:rFonts w:ascii="Arial" w:hAnsi="Arial" w:cs="Arial"/>
          <w:b w:val="0"/>
          <w:color w:val="auto"/>
          <w:sz w:val="20"/>
          <w:szCs w:val="20"/>
        </w:rPr>
        <w:t>,</w:t>
      </w:r>
      <w:r w:rsidR="00A779BB" w:rsidRPr="0001560B">
        <w:rPr>
          <w:rStyle w:val="highlightedtextChar"/>
          <w:rFonts w:ascii="Arial" w:hAnsi="Arial" w:cs="Arial"/>
          <w:b w:val="0"/>
          <w:color w:val="auto"/>
          <w:sz w:val="20"/>
          <w:szCs w:val="20"/>
        </w:rPr>
        <w:t xml:space="preserve"> </w:t>
      </w:r>
      <w:r w:rsidR="0070294F" w:rsidRPr="0001560B">
        <w:rPr>
          <w:rStyle w:val="highlightedtextChar"/>
          <w:rFonts w:ascii="Arial" w:hAnsi="Arial" w:cs="Arial"/>
          <w:b w:val="0"/>
          <w:color w:val="auto"/>
          <w:sz w:val="20"/>
          <w:szCs w:val="20"/>
        </w:rPr>
        <w:t xml:space="preserve">such as </w:t>
      </w:r>
      <w:r w:rsidR="00A779BB" w:rsidRPr="0001560B">
        <w:rPr>
          <w:rStyle w:val="highlightedtextChar"/>
          <w:rFonts w:ascii="Arial" w:hAnsi="Arial" w:cs="Arial"/>
          <w:b w:val="0"/>
          <w:color w:val="auto"/>
          <w:sz w:val="20"/>
          <w:szCs w:val="20"/>
        </w:rPr>
        <w:t>macro cell</w:t>
      </w:r>
      <w:r w:rsidR="002252C4" w:rsidRPr="0001560B">
        <w:rPr>
          <w:rStyle w:val="highlightedtextChar"/>
          <w:rFonts w:ascii="Arial" w:hAnsi="Arial" w:cs="Arial"/>
          <w:b w:val="0"/>
          <w:color w:val="auto"/>
          <w:sz w:val="20"/>
          <w:szCs w:val="20"/>
        </w:rPr>
        <w:t>s,</w:t>
      </w:r>
      <w:r w:rsidR="00A779BB" w:rsidRPr="0001560B">
        <w:rPr>
          <w:rStyle w:val="highlightedtextChar"/>
          <w:rFonts w:ascii="Arial" w:hAnsi="Arial" w:cs="Arial"/>
          <w:b w:val="0"/>
          <w:color w:val="auto"/>
          <w:sz w:val="20"/>
          <w:szCs w:val="20"/>
        </w:rPr>
        <w:t xml:space="preserve"> small cells, and supporting infrastructure</w:t>
      </w:r>
      <w:r w:rsidR="00BE1A1F" w:rsidRPr="0001560B">
        <w:rPr>
          <w:rStyle w:val="highlightedtextChar"/>
          <w:rFonts w:ascii="Arial" w:hAnsi="Arial" w:cs="Arial"/>
          <w:b w:val="0"/>
          <w:color w:val="auto"/>
          <w:sz w:val="20"/>
          <w:szCs w:val="20"/>
        </w:rPr>
        <w:t>,</w:t>
      </w:r>
      <w:r w:rsidR="00A779BB" w:rsidRPr="0001560B">
        <w:rPr>
          <w:rStyle w:val="highlightedtextChar"/>
          <w:rFonts w:ascii="Arial" w:hAnsi="Arial" w:cs="Arial"/>
          <w:b w:val="0"/>
          <w:color w:val="auto"/>
          <w:sz w:val="20"/>
          <w:szCs w:val="20"/>
        </w:rPr>
        <w:t xml:space="preserve"> such as power and backhaul</w:t>
      </w:r>
      <w:r w:rsidR="00BE1A1F" w:rsidRPr="0001560B">
        <w:rPr>
          <w:rStyle w:val="highlightedtextChar"/>
          <w:rFonts w:ascii="Arial" w:hAnsi="Arial" w:cs="Arial"/>
          <w:b w:val="0"/>
          <w:color w:val="auto"/>
          <w:sz w:val="20"/>
          <w:szCs w:val="20"/>
        </w:rPr>
        <w:t xml:space="preserve">, to deliver mobile telecommunications </w:t>
      </w:r>
      <w:r w:rsidR="008D5466" w:rsidRPr="0001560B">
        <w:rPr>
          <w:rStyle w:val="highlightedtextChar"/>
          <w:rFonts w:ascii="Arial" w:hAnsi="Arial" w:cs="Arial"/>
          <w:b w:val="0"/>
          <w:color w:val="auto"/>
          <w:sz w:val="20"/>
          <w:szCs w:val="20"/>
        </w:rPr>
        <w:t>services</w:t>
      </w:r>
      <w:r w:rsidR="00BE1A1F" w:rsidRPr="0001560B">
        <w:rPr>
          <w:rStyle w:val="highlightedtextChar"/>
          <w:rFonts w:ascii="Arial" w:hAnsi="Arial" w:cs="Arial"/>
          <w:b w:val="0"/>
          <w:color w:val="auto"/>
          <w:sz w:val="20"/>
          <w:szCs w:val="20"/>
        </w:rPr>
        <w:t xml:space="preserve"> from </w:t>
      </w:r>
      <w:r w:rsidR="00A779BB" w:rsidRPr="0001560B">
        <w:rPr>
          <w:rStyle w:val="highlightedtextChar"/>
          <w:rFonts w:ascii="Arial" w:hAnsi="Arial" w:cs="Arial"/>
          <w:b w:val="0"/>
          <w:color w:val="auto"/>
          <w:sz w:val="20"/>
          <w:szCs w:val="20"/>
        </w:rPr>
        <w:t>at least two MNOs</w:t>
      </w:r>
      <w:r w:rsidR="00817182" w:rsidRPr="0001560B">
        <w:rPr>
          <w:rStyle w:val="highlightedtextChar"/>
          <w:rFonts w:ascii="Arial" w:hAnsi="Arial" w:cs="Arial"/>
          <w:b w:val="0"/>
          <w:color w:val="auto"/>
          <w:sz w:val="20"/>
          <w:szCs w:val="20"/>
        </w:rPr>
        <w:t>,</w:t>
      </w:r>
      <w:r w:rsidR="00BE1A1F" w:rsidRPr="0001560B">
        <w:rPr>
          <w:rStyle w:val="highlightedtextChar"/>
          <w:rFonts w:ascii="Arial" w:hAnsi="Arial" w:cs="Arial"/>
          <w:b w:val="0"/>
          <w:color w:val="auto"/>
          <w:sz w:val="20"/>
          <w:szCs w:val="20"/>
        </w:rPr>
        <w:t xml:space="preserve"> or</w:t>
      </w:r>
    </w:p>
    <w:p w14:paraId="6B259E86" w14:textId="6BE542A7" w:rsidR="00BA5837" w:rsidRPr="0001560B" w:rsidRDefault="004941A1" w:rsidP="004C2631">
      <w:pPr>
        <w:pStyle w:val="ListParagraph"/>
        <w:numPr>
          <w:ilvl w:val="0"/>
          <w:numId w:val="22"/>
        </w:numPr>
        <w:ind w:left="697" w:hanging="357"/>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u</w:t>
      </w:r>
      <w:r w:rsidR="00A779BB" w:rsidRPr="0001560B">
        <w:rPr>
          <w:rStyle w:val="highlightedtextChar"/>
          <w:rFonts w:ascii="Arial" w:hAnsi="Arial" w:cs="Arial"/>
          <w:b w:val="0"/>
          <w:color w:val="auto"/>
          <w:sz w:val="20"/>
          <w:szCs w:val="20"/>
        </w:rPr>
        <w:t>pgrade</w:t>
      </w:r>
      <w:r w:rsidR="00F623F2" w:rsidRPr="0001560B">
        <w:rPr>
          <w:rStyle w:val="highlightedtextChar"/>
          <w:rFonts w:ascii="Arial" w:hAnsi="Arial" w:cs="Arial"/>
          <w:b w:val="0"/>
          <w:color w:val="auto"/>
          <w:sz w:val="20"/>
          <w:szCs w:val="20"/>
        </w:rPr>
        <w:t xml:space="preserve"> </w:t>
      </w:r>
      <w:r w:rsidR="0070294F" w:rsidRPr="0001560B">
        <w:rPr>
          <w:rStyle w:val="highlightedtextChar"/>
          <w:rFonts w:ascii="Arial" w:hAnsi="Arial" w:cs="Arial"/>
          <w:b w:val="0"/>
          <w:color w:val="auto"/>
          <w:sz w:val="20"/>
          <w:szCs w:val="20"/>
        </w:rPr>
        <w:t>existing mobile infrastructure</w:t>
      </w:r>
      <w:r w:rsidR="00BE1A1F" w:rsidRPr="0001560B">
        <w:rPr>
          <w:rStyle w:val="highlightedtextChar"/>
          <w:rFonts w:ascii="Arial" w:hAnsi="Arial" w:cs="Arial"/>
          <w:b w:val="0"/>
          <w:color w:val="auto"/>
          <w:sz w:val="20"/>
          <w:szCs w:val="20"/>
        </w:rPr>
        <w:t>,</w:t>
      </w:r>
      <w:r w:rsidR="00A779BB" w:rsidRPr="0001560B">
        <w:rPr>
          <w:rStyle w:val="highlightedtextChar"/>
          <w:rFonts w:ascii="Arial" w:hAnsi="Arial" w:cs="Arial"/>
          <w:b w:val="0"/>
          <w:color w:val="auto"/>
          <w:sz w:val="20"/>
          <w:szCs w:val="20"/>
        </w:rPr>
        <w:t xml:space="preserve"> </w:t>
      </w:r>
      <w:r w:rsidR="0070294F" w:rsidRPr="0001560B">
        <w:rPr>
          <w:rStyle w:val="highlightedtextChar"/>
          <w:rFonts w:ascii="Arial" w:hAnsi="Arial" w:cs="Arial"/>
          <w:b w:val="0"/>
          <w:color w:val="auto"/>
          <w:sz w:val="20"/>
          <w:szCs w:val="20"/>
        </w:rPr>
        <w:t xml:space="preserve">such as </w:t>
      </w:r>
      <w:r w:rsidR="00A779BB" w:rsidRPr="0001560B">
        <w:rPr>
          <w:rStyle w:val="highlightedtextChar"/>
          <w:rFonts w:ascii="Arial" w:hAnsi="Arial" w:cs="Arial"/>
          <w:b w:val="0"/>
          <w:color w:val="auto"/>
          <w:sz w:val="20"/>
          <w:szCs w:val="20"/>
        </w:rPr>
        <w:t>strengthen</w:t>
      </w:r>
      <w:r w:rsidR="00E62A4A" w:rsidRPr="0001560B">
        <w:rPr>
          <w:rStyle w:val="highlightedtextChar"/>
          <w:rFonts w:ascii="Arial" w:hAnsi="Arial" w:cs="Arial"/>
          <w:b w:val="0"/>
          <w:color w:val="auto"/>
          <w:sz w:val="20"/>
          <w:szCs w:val="20"/>
        </w:rPr>
        <w:t xml:space="preserve">ing </w:t>
      </w:r>
      <w:r w:rsidR="00A779BB" w:rsidRPr="0001560B">
        <w:rPr>
          <w:rStyle w:val="highlightedtextChar"/>
          <w:rFonts w:ascii="Arial" w:hAnsi="Arial" w:cs="Arial"/>
          <w:b w:val="0"/>
          <w:color w:val="auto"/>
          <w:sz w:val="20"/>
          <w:szCs w:val="20"/>
        </w:rPr>
        <w:t>towers, increa</w:t>
      </w:r>
      <w:r w:rsidR="00E62A4A" w:rsidRPr="0001560B">
        <w:rPr>
          <w:rStyle w:val="highlightedtextChar"/>
          <w:rFonts w:ascii="Arial" w:hAnsi="Arial" w:cs="Arial"/>
          <w:b w:val="0"/>
          <w:color w:val="auto"/>
          <w:sz w:val="20"/>
          <w:szCs w:val="20"/>
        </w:rPr>
        <w:t>sing</w:t>
      </w:r>
      <w:r w:rsidR="00A779BB" w:rsidRPr="0001560B">
        <w:rPr>
          <w:rStyle w:val="highlightedtextChar"/>
          <w:rFonts w:ascii="Arial" w:hAnsi="Arial" w:cs="Arial"/>
          <w:b w:val="0"/>
          <w:color w:val="auto"/>
          <w:sz w:val="20"/>
          <w:szCs w:val="20"/>
        </w:rPr>
        <w:t xml:space="preserve"> backhaul capacity, </w:t>
      </w:r>
      <w:r w:rsidR="00E62A4A" w:rsidRPr="0001560B">
        <w:rPr>
          <w:rStyle w:val="highlightedtextChar"/>
          <w:rFonts w:ascii="Arial" w:hAnsi="Arial" w:cs="Arial"/>
          <w:b w:val="0"/>
          <w:color w:val="auto"/>
          <w:sz w:val="20"/>
          <w:szCs w:val="20"/>
        </w:rPr>
        <w:t xml:space="preserve">increasing </w:t>
      </w:r>
      <w:r w:rsidR="00A779BB" w:rsidRPr="0001560B">
        <w:rPr>
          <w:rStyle w:val="highlightedtextChar"/>
          <w:rFonts w:ascii="Arial" w:hAnsi="Arial" w:cs="Arial"/>
          <w:b w:val="0"/>
          <w:color w:val="auto"/>
          <w:sz w:val="20"/>
          <w:szCs w:val="20"/>
        </w:rPr>
        <w:t>power capacity,</w:t>
      </w:r>
      <w:r w:rsidR="002252C4" w:rsidRPr="0001560B">
        <w:rPr>
          <w:rStyle w:val="highlightedtextChar"/>
          <w:rFonts w:ascii="Arial" w:hAnsi="Arial" w:cs="Arial"/>
          <w:b w:val="0"/>
          <w:color w:val="auto"/>
          <w:sz w:val="20"/>
          <w:szCs w:val="20"/>
        </w:rPr>
        <w:t xml:space="preserve"> </w:t>
      </w:r>
      <w:r w:rsidR="00E62A4A" w:rsidRPr="0001560B">
        <w:rPr>
          <w:rStyle w:val="highlightedtextChar"/>
          <w:rFonts w:ascii="Arial" w:hAnsi="Arial" w:cs="Arial"/>
          <w:b w:val="0"/>
          <w:color w:val="auto"/>
          <w:sz w:val="20"/>
          <w:szCs w:val="20"/>
        </w:rPr>
        <w:t xml:space="preserve">or </w:t>
      </w:r>
      <w:r w:rsidR="002252C4" w:rsidRPr="0001560B">
        <w:rPr>
          <w:rStyle w:val="highlightedtextChar"/>
          <w:rFonts w:ascii="Arial" w:hAnsi="Arial" w:cs="Arial"/>
          <w:b w:val="0"/>
          <w:color w:val="auto"/>
          <w:sz w:val="20"/>
          <w:szCs w:val="20"/>
        </w:rPr>
        <w:t>install</w:t>
      </w:r>
      <w:r w:rsidR="00E62A4A" w:rsidRPr="0001560B">
        <w:rPr>
          <w:rStyle w:val="highlightedtextChar"/>
          <w:rFonts w:ascii="Arial" w:hAnsi="Arial" w:cs="Arial"/>
          <w:b w:val="0"/>
          <w:color w:val="auto"/>
          <w:sz w:val="20"/>
          <w:szCs w:val="20"/>
        </w:rPr>
        <w:t>ing</w:t>
      </w:r>
      <w:r w:rsidR="002252C4" w:rsidRPr="0001560B">
        <w:rPr>
          <w:rStyle w:val="highlightedtextChar"/>
          <w:rFonts w:ascii="Arial" w:hAnsi="Arial" w:cs="Arial"/>
          <w:b w:val="0"/>
          <w:color w:val="auto"/>
          <w:sz w:val="20"/>
          <w:szCs w:val="20"/>
        </w:rPr>
        <w:t xml:space="preserve"> new equipmen</w:t>
      </w:r>
      <w:r w:rsidR="0096186D" w:rsidRPr="0001560B">
        <w:rPr>
          <w:rStyle w:val="highlightedtextChar"/>
          <w:rFonts w:ascii="Arial" w:hAnsi="Arial" w:cs="Arial"/>
          <w:b w:val="0"/>
          <w:color w:val="auto"/>
          <w:sz w:val="20"/>
          <w:szCs w:val="20"/>
        </w:rPr>
        <w:t>t</w:t>
      </w:r>
      <w:r w:rsidR="008D5466" w:rsidRPr="0001560B">
        <w:rPr>
          <w:rStyle w:val="highlightedtextChar"/>
          <w:rFonts w:ascii="Arial" w:hAnsi="Arial" w:cs="Arial"/>
          <w:b w:val="0"/>
          <w:color w:val="auto"/>
          <w:sz w:val="20"/>
          <w:szCs w:val="20"/>
        </w:rPr>
        <w:t xml:space="preserve"> to </w:t>
      </w:r>
      <w:r w:rsidR="00CA50D2" w:rsidRPr="0001560B">
        <w:rPr>
          <w:rStyle w:val="highlightedtextChar"/>
          <w:rFonts w:ascii="Arial" w:hAnsi="Arial" w:cs="Arial"/>
          <w:b w:val="0"/>
          <w:color w:val="auto"/>
          <w:sz w:val="20"/>
          <w:szCs w:val="20"/>
        </w:rPr>
        <w:t xml:space="preserve">make provision for and/or </w:t>
      </w:r>
      <w:r w:rsidR="008D5466" w:rsidRPr="0001560B">
        <w:rPr>
          <w:rStyle w:val="highlightedtextChar"/>
          <w:rFonts w:ascii="Arial" w:hAnsi="Arial" w:cs="Arial"/>
          <w:b w:val="0"/>
          <w:color w:val="auto"/>
          <w:sz w:val="20"/>
          <w:szCs w:val="20"/>
        </w:rPr>
        <w:t xml:space="preserve">allow </w:t>
      </w:r>
      <w:r w:rsidR="002A549D" w:rsidRPr="0001560B">
        <w:rPr>
          <w:rStyle w:val="highlightedtextChar"/>
          <w:rFonts w:ascii="Arial" w:hAnsi="Arial" w:cs="Arial"/>
          <w:b w:val="0"/>
          <w:color w:val="auto"/>
          <w:sz w:val="20"/>
          <w:szCs w:val="20"/>
        </w:rPr>
        <w:t>an additional</w:t>
      </w:r>
      <w:r w:rsidR="00F623F2" w:rsidRPr="0001560B">
        <w:rPr>
          <w:rStyle w:val="highlightedtextChar"/>
          <w:rFonts w:ascii="Arial" w:hAnsi="Arial" w:cs="Arial"/>
          <w:b w:val="0"/>
          <w:color w:val="auto"/>
          <w:sz w:val="20"/>
          <w:szCs w:val="20"/>
        </w:rPr>
        <w:t xml:space="preserve"> </w:t>
      </w:r>
      <w:r w:rsidR="002252C4" w:rsidRPr="0001560B">
        <w:rPr>
          <w:rStyle w:val="highlightedtextChar"/>
          <w:rFonts w:ascii="Arial" w:hAnsi="Arial" w:cs="Arial"/>
          <w:b w:val="0"/>
          <w:color w:val="auto"/>
          <w:sz w:val="20"/>
          <w:szCs w:val="20"/>
        </w:rPr>
        <w:t>MNO</w:t>
      </w:r>
      <w:r w:rsidR="000E7E2C" w:rsidRPr="0001560B">
        <w:rPr>
          <w:rStyle w:val="highlightedtextChar"/>
          <w:rFonts w:ascii="Arial" w:hAnsi="Arial" w:cs="Arial"/>
          <w:b w:val="0"/>
          <w:color w:val="auto"/>
          <w:sz w:val="20"/>
          <w:szCs w:val="20"/>
        </w:rPr>
        <w:t>(s)</w:t>
      </w:r>
      <w:r w:rsidR="008D5466" w:rsidRPr="0001560B">
        <w:rPr>
          <w:rStyle w:val="highlightedtextChar"/>
          <w:rFonts w:ascii="Arial" w:hAnsi="Arial" w:cs="Arial"/>
          <w:b w:val="0"/>
          <w:color w:val="auto"/>
          <w:sz w:val="20"/>
          <w:szCs w:val="20"/>
        </w:rPr>
        <w:t xml:space="preserve"> to deliver mobile telecommunications services from the site</w:t>
      </w:r>
      <w:r w:rsidR="00A779BB" w:rsidRPr="0001560B">
        <w:rPr>
          <w:rStyle w:val="highlightedtextChar"/>
          <w:rFonts w:ascii="Arial" w:hAnsi="Arial" w:cs="Arial"/>
          <w:b w:val="0"/>
          <w:color w:val="auto"/>
          <w:sz w:val="20"/>
          <w:szCs w:val="20"/>
        </w:rPr>
        <w:t xml:space="preserve"> </w:t>
      </w:r>
    </w:p>
    <w:p w14:paraId="413E54EA" w14:textId="7821146E" w:rsidR="00600E33" w:rsidRPr="0001560B" w:rsidRDefault="002252C4" w:rsidP="004C2631">
      <w:pPr>
        <w:pStyle w:val="ListParagraph"/>
        <w:numPr>
          <w:ilvl w:val="1"/>
          <w:numId w:val="22"/>
        </w:numPr>
        <w:ind w:left="1208" w:hanging="357"/>
        <w:contextualSpacing w:val="0"/>
        <w:rPr>
          <w:rStyle w:val="highlightedtextChar"/>
          <w:rFonts w:ascii="Arial" w:hAnsi="Arial" w:cs="Arial"/>
          <w:b w:val="0"/>
          <w:color w:val="auto"/>
          <w:sz w:val="20"/>
          <w:szCs w:val="20"/>
        </w:rPr>
      </w:pPr>
      <w:r w:rsidRPr="0001560B">
        <w:rPr>
          <w:rStyle w:val="highlightedtextChar"/>
          <w:rFonts w:ascii="Arial" w:hAnsi="Arial" w:cs="Arial"/>
          <w:b w:val="0"/>
          <w:color w:val="auto"/>
          <w:sz w:val="20"/>
          <w:szCs w:val="20"/>
        </w:rPr>
        <w:t>upgrades to existing sites may include improvements to existing infrastructure (</w:t>
      </w:r>
      <w:r w:rsidR="00B035B4" w:rsidRPr="0001560B">
        <w:rPr>
          <w:rStyle w:val="highlightedtextChar"/>
          <w:rFonts w:ascii="Arial" w:hAnsi="Arial" w:cs="Arial"/>
          <w:b w:val="0"/>
          <w:color w:val="auto"/>
          <w:sz w:val="20"/>
          <w:szCs w:val="20"/>
        </w:rPr>
        <w:t>for e</w:t>
      </w:r>
      <w:r w:rsidR="000E4E83" w:rsidRPr="0001560B">
        <w:rPr>
          <w:rStyle w:val="highlightedtextChar"/>
          <w:rFonts w:ascii="Arial" w:hAnsi="Arial" w:cs="Arial"/>
          <w:b w:val="0"/>
          <w:color w:val="auto"/>
          <w:sz w:val="20"/>
          <w:szCs w:val="20"/>
        </w:rPr>
        <w:t>xample,</w:t>
      </w:r>
      <w:r w:rsidRPr="0001560B">
        <w:rPr>
          <w:rStyle w:val="highlightedtextChar"/>
          <w:rFonts w:ascii="Arial" w:hAnsi="Arial" w:cs="Arial"/>
          <w:b w:val="0"/>
          <w:color w:val="auto"/>
          <w:sz w:val="20"/>
          <w:szCs w:val="20"/>
        </w:rPr>
        <w:t xml:space="preserve"> to upgrade to 5G)</w:t>
      </w:r>
      <w:r w:rsidR="00013FE8" w:rsidRPr="0001560B">
        <w:rPr>
          <w:rStyle w:val="highlightedtextChar"/>
          <w:rFonts w:ascii="Arial" w:hAnsi="Arial" w:cs="Arial"/>
          <w:b w:val="0"/>
          <w:color w:val="auto"/>
          <w:sz w:val="20"/>
          <w:szCs w:val="20"/>
        </w:rPr>
        <w:t>,</w:t>
      </w:r>
      <w:r w:rsidRPr="0001560B">
        <w:rPr>
          <w:rStyle w:val="highlightedtextChar"/>
          <w:rFonts w:ascii="Arial" w:hAnsi="Arial" w:cs="Arial"/>
          <w:b w:val="0"/>
          <w:color w:val="auto"/>
          <w:sz w:val="20"/>
          <w:szCs w:val="20"/>
        </w:rPr>
        <w:t xml:space="preserve"> </w:t>
      </w:r>
      <w:proofErr w:type="gramStart"/>
      <w:r w:rsidRPr="0001560B">
        <w:rPr>
          <w:rStyle w:val="highlightedtextChar"/>
          <w:rFonts w:ascii="Arial" w:hAnsi="Arial" w:cs="Arial"/>
          <w:b w:val="0"/>
          <w:color w:val="auto"/>
          <w:sz w:val="20"/>
          <w:szCs w:val="20"/>
        </w:rPr>
        <w:t>as long as</w:t>
      </w:r>
      <w:proofErr w:type="gramEnd"/>
      <w:r w:rsidRPr="0001560B">
        <w:rPr>
          <w:rStyle w:val="highlightedtextChar"/>
          <w:rFonts w:ascii="Arial" w:hAnsi="Arial" w:cs="Arial"/>
          <w:b w:val="0"/>
          <w:color w:val="auto"/>
          <w:sz w:val="20"/>
          <w:szCs w:val="20"/>
        </w:rPr>
        <w:t xml:space="preserve"> this </w:t>
      </w:r>
      <w:r w:rsidR="00ED22C3" w:rsidRPr="0001560B">
        <w:rPr>
          <w:rStyle w:val="highlightedtextChar"/>
          <w:rFonts w:ascii="Arial" w:hAnsi="Arial" w:cs="Arial"/>
          <w:b w:val="0"/>
          <w:color w:val="auto"/>
          <w:sz w:val="20"/>
          <w:szCs w:val="20"/>
        </w:rPr>
        <w:t xml:space="preserve">improvement </w:t>
      </w:r>
      <w:r w:rsidRPr="0001560B">
        <w:rPr>
          <w:rStyle w:val="highlightedtextChar"/>
          <w:rFonts w:ascii="Arial" w:hAnsi="Arial" w:cs="Arial"/>
          <w:b w:val="0"/>
          <w:color w:val="auto"/>
          <w:sz w:val="20"/>
          <w:szCs w:val="20"/>
        </w:rPr>
        <w:t xml:space="preserve">is the consequence of </w:t>
      </w:r>
      <w:r w:rsidR="00BA5837" w:rsidRPr="0001560B">
        <w:rPr>
          <w:rStyle w:val="highlightedtextChar"/>
          <w:rFonts w:ascii="Arial" w:hAnsi="Arial" w:cs="Arial"/>
          <w:b w:val="0"/>
          <w:color w:val="auto"/>
          <w:sz w:val="20"/>
          <w:szCs w:val="20"/>
        </w:rPr>
        <w:t xml:space="preserve">at least one </w:t>
      </w:r>
      <w:r w:rsidRPr="0001560B">
        <w:rPr>
          <w:rStyle w:val="highlightedtextChar"/>
          <w:rFonts w:ascii="Arial" w:hAnsi="Arial" w:cs="Arial"/>
          <w:b w:val="0"/>
          <w:color w:val="auto"/>
          <w:sz w:val="20"/>
          <w:szCs w:val="20"/>
        </w:rPr>
        <w:t xml:space="preserve">additional </w:t>
      </w:r>
      <w:r w:rsidR="002E3941" w:rsidRPr="0001560B">
        <w:rPr>
          <w:rStyle w:val="highlightedtextChar"/>
          <w:rFonts w:ascii="Arial" w:hAnsi="Arial" w:cs="Arial"/>
          <w:b w:val="0"/>
          <w:color w:val="auto"/>
          <w:sz w:val="20"/>
          <w:szCs w:val="20"/>
        </w:rPr>
        <w:t>carrier</w:t>
      </w:r>
      <w:r w:rsidRPr="0001560B">
        <w:rPr>
          <w:rStyle w:val="highlightedtextChar"/>
          <w:rFonts w:ascii="Arial" w:hAnsi="Arial" w:cs="Arial"/>
          <w:b w:val="0"/>
          <w:color w:val="auto"/>
          <w:sz w:val="20"/>
          <w:szCs w:val="20"/>
        </w:rPr>
        <w:t xml:space="preserve"> </w:t>
      </w:r>
      <w:r w:rsidR="008D1AF0" w:rsidRPr="0001560B">
        <w:rPr>
          <w:rStyle w:val="highlightedtextChar"/>
          <w:rFonts w:ascii="Arial" w:hAnsi="Arial" w:cs="Arial"/>
          <w:b w:val="0"/>
          <w:color w:val="auto"/>
          <w:sz w:val="20"/>
          <w:szCs w:val="20"/>
        </w:rPr>
        <w:t>providing coverage from</w:t>
      </w:r>
      <w:r w:rsidRPr="0001560B">
        <w:rPr>
          <w:rStyle w:val="highlightedtextChar"/>
          <w:rFonts w:ascii="Arial" w:hAnsi="Arial" w:cs="Arial"/>
          <w:b w:val="0"/>
          <w:color w:val="auto"/>
          <w:sz w:val="20"/>
          <w:szCs w:val="20"/>
        </w:rPr>
        <w:t xml:space="preserve"> the site.</w:t>
      </w:r>
    </w:p>
    <w:p w14:paraId="24A5504A" w14:textId="698AB7A7" w:rsidR="00F017C0" w:rsidRPr="0001560B" w:rsidRDefault="00600E33" w:rsidP="000E4E83">
      <w:pPr>
        <w:rPr>
          <w:rStyle w:val="highlightedtextChar"/>
          <w:rFonts w:ascii="Arial" w:hAnsi="Arial" w:cs="Arial"/>
          <w:b w:val="0"/>
          <w:color w:val="auto"/>
          <w:sz w:val="20"/>
          <w:szCs w:val="20"/>
        </w:rPr>
      </w:pPr>
      <w:r w:rsidRPr="0001560B">
        <w:t>The infrastructure must</w:t>
      </w:r>
      <w:r w:rsidR="002D5B3E" w:rsidRPr="0001560B">
        <w:t>, where technically feasible,</w:t>
      </w:r>
      <w:r w:rsidRPr="0001560B">
        <w:t xml:space="preserve"> include an </w:t>
      </w:r>
      <w:r w:rsidR="00F017C0" w:rsidRPr="0001560B">
        <w:t>auxiliary back-up power supply which provides back-up power for a minimum of 12 hours in the event of the loss of external power to the site.</w:t>
      </w:r>
    </w:p>
    <w:p w14:paraId="2FF42968" w14:textId="059359DD" w:rsidR="004F136E" w:rsidRPr="0001560B" w:rsidRDefault="00471797" w:rsidP="00776973">
      <w:pPr>
        <w:pStyle w:val="Heading4"/>
        <w:rPr>
          <w:rStyle w:val="highlightedtextChar"/>
          <w:rFonts w:ascii="Arial" w:eastAsia="Times New Roman" w:hAnsi="Arial" w:cs="Times New Roman"/>
          <w:b/>
          <w:color w:val="auto"/>
          <w:sz w:val="20"/>
          <w:szCs w:val="20"/>
        </w:rPr>
      </w:pPr>
      <w:r w:rsidRPr="0001560B">
        <w:rPr>
          <w:rStyle w:val="highlightedtextChar"/>
          <w:rFonts w:ascii="Arial" w:hAnsi="Arial" w:cs="Arial"/>
          <w:b/>
          <w:color w:val="auto"/>
          <w:sz w:val="20"/>
          <w:szCs w:val="20"/>
        </w:rPr>
        <w:t>Be ‘Shovel-Ready’</w:t>
      </w:r>
    </w:p>
    <w:p w14:paraId="35FAE8DE" w14:textId="4ECA3CB6" w:rsidR="00471797" w:rsidRPr="0001560B" w:rsidRDefault="00531A14" w:rsidP="005775AA">
      <w:pPr>
        <w:pStyle w:val="ListNumber"/>
        <w:numPr>
          <w:ilvl w:val="0"/>
          <w:numId w:val="0"/>
        </w:numPr>
        <w:spacing w:after="80"/>
      </w:pPr>
      <w:r w:rsidRPr="0001560B">
        <w:rPr>
          <w:rStyle w:val="highlightedtextChar"/>
          <w:rFonts w:ascii="Arial" w:hAnsi="Arial" w:cs="Arial"/>
          <w:b w:val="0"/>
          <w:color w:val="auto"/>
          <w:sz w:val="20"/>
          <w:szCs w:val="20"/>
        </w:rPr>
        <w:t xml:space="preserve">Your </w:t>
      </w:r>
      <w:r w:rsidR="00F54E3D" w:rsidRPr="0001560B">
        <w:rPr>
          <w:rStyle w:val="highlightedtextChar"/>
          <w:rFonts w:ascii="Arial" w:hAnsi="Arial" w:cs="Arial"/>
          <w:b w:val="0"/>
          <w:color w:val="auto"/>
          <w:sz w:val="20"/>
          <w:szCs w:val="20"/>
        </w:rPr>
        <w:t>project</w:t>
      </w:r>
      <w:r w:rsidR="00C343CE" w:rsidRPr="0001560B">
        <w:rPr>
          <w:rStyle w:val="highlightedtextChar"/>
          <w:rFonts w:ascii="Arial" w:hAnsi="Arial" w:cs="Arial"/>
          <w:b w:val="0"/>
          <w:color w:val="auto"/>
          <w:sz w:val="20"/>
          <w:szCs w:val="20"/>
        </w:rPr>
        <w:t xml:space="preserve"> </w:t>
      </w:r>
      <w:r w:rsidR="00F54E3D" w:rsidRPr="0001560B">
        <w:rPr>
          <w:rStyle w:val="highlightedtextChar"/>
          <w:rFonts w:ascii="Arial" w:hAnsi="Arial" w:cs="Arial"/>
          <w:b w:val="0"/>
          <w:color w:val="auto"/>
          <w:sz w:val="20"/>
          <w:szCs w:val="20"/>
        </w:rPr>
        <w:t xml:space="preserve">must have </w:t>
      </w:r>
      <w:r w:rsidR="000001DC" w:rsidRPr="0001560B">
        <w:t xml:space="preserve">all </w:t>
      </w:r>
      <w:r w:rsidR="00631B9F" w:rsidRPr="0001560B">
        <w:t xml:space="preserve">relevant required </w:t>
      </w:r>
      <w:r w:rsidR="000001DC" w:rsidRPr="0001560B">
        <w:t>approvals</w:t>
      </w:r>
      <w:r w:rsidR="00631B9F" w:rsidRPr="0001560B">
        <w:t xml:space="preserve"> in place</w:t>
      </w:r>
      <w:r w:rsidR="000001DC" w:rsidRPr="0001560B">
        <w:t xml:space="preserve"> and </w:t>
      </w:r>
      <w:r w:rsidR="00AD0B69" w:rsidRPr="0001560B">
        <w:t xml:space="preserve">be </w:t>
      </w:r>
      <w:r w:rsidR="000001DC" w:rsidRPr="0001560B">
        <w:t xml:space="preserve">ready </w:t>
      </w:r>
      <w:r w:rsidR="00471797" w:rsidRPr="0001560B">
        <w:t>to co</w:t>
      </w:r>
      <w:r w:rsidR="000001DC" w:rsidRPr="0001560B">
        <w:t xml:space="preserve">mmence construction on execution of the </w:t>
      </w:r>
      <w:r w:rsidR="0042776F" w:rsidRPr="0001560B">
        <w:t>Grant A</w:t>
      </w:r>
      <w:r w:rsidR="000001DC" w:rsidRPr="0001560B">
        <w:t>greement. This includes</w:t>
      </w:r>
      <w:r w:rsidR="00B7513D" w:rsidRPr="0001560B">
        <w:t>:</w:t>
      </w:r>
      <w:r w:rsidR="00175BDF" w:rsidRPr="0001560B">
        <w:t xml:space="preserve"> </w:t>
      </w:r>
    </w:p>
    <w:p w14:paraId="6F53E07C" w14:textId="77777777" w:rsidR="00A254AC" w:rsidRPr="0001560B" w:rsidRDefault="00441439" w:rsidP="00957AA5">
      <w:pPr>
        <w:pStyle w:val="ListBullet"/>
        <w:numPr>
          <w:ilvl w:val="2"/>
          <w:numId w:val="16"/>
        </w:numPr>
        <w:ind w:left="697" w:hanging="357"/>
      </w:pPr>
      <w:r w:rsidRPr="0001560B">
        <w:t>all necessary</w:t>
      </w:r>
      <w:r w:rsidR="00471797" w:rsidRPr="0001560B">
        <w:t xml:space="preserve"> rights to use the land</w:t>
      </w:r>
      <w:r w:rsidR="00D17306" w:rsidRPr="0001560B">
        <w:t xml:space="preserve"> on which the </w:t>
      </w:r>
      <w:r w:rsidR="00471797" w:rsidRPr="0001560B">
        <w:t>mobile base station is, or will be</w:t>
      </w:r>
      <w:r w:rsidR="00D17306" w:rsidRPr="0001560B">
        <w:t>,</w:t>
      </w:r>
      <w:r w:rsidR="00471797" w:rsidRPr="0001560B">
        <w:t xml:space="preserve"> located</w:t>
      </w:r>
    </w:p>
    <w:p w14:paraId="14CB549B" w14:textId="64B328EB" w:rsidR="00A254AC" w:rsidRPr="0001560B" w:rsidRDefault="00471797" w:rsidP="005775AA">
      <w:pPr>
        <w:pStyle w:val="ListBullet"/>
        <w:numPr>
          <w:ilvl w:val="2"/>
          <w:numId w:val="16"/>
        </w:numPr>
        <w:ind w:left="697" w:hanging="357"/>
      </w:pPr>
      <w:r w:rsidRPr="0001560B">
        <w:t xml:space="preserve">all </w:t>
      </w:r>
      <w:r w:rsidR="00175BDF" w:rsidRPr="0001560B">
        <w:t xml:space="preserve">required </w:t>
      </w:r>
      <w:r w:rsidR="00EA0654" w:rsidRPr="0001560B">
        <w:t xml:space="preserve">development, </w:t>
      </w:r>
      <w:r w:rsidR="00E314E8" w:rsidRPr="0001560B">
        <w:t xml:space="preserve">building, environment and heritage </w:t>
      </w:r>
      <w:r w:rsidRPr="0001560B">
        <w:t>approvals</w:t>
      </w:r>
      <w:r w:rsidR="00E314E8" w:rsidRPr="0001560B">
        <w:t xml:space="preserve"> or demonstrating </w:t>
      </w:r>
      <w:r w:rsidR="00441439" w:rsidRPr="0001560B">
        <w:t xml:space="preserve">that </w:t>
      </w:r>
      <w:r w:rsidR="00531A14" w:rsidRPr="0001560B">
        <w:t xml:space="preserve">your </w:t>
      </w:r>
      <w:r w:rsidR="00CD2B8C" w:rsidRPr="0001560B">
        <w:t xml:space="preserve">project </w:t>
      </w:r>
      <w:r w:rsidRPr="0001560B">
        <w:t xml:space="preserve">meets the definition of a low impact facility under the </w:t>
      </w:r>
      <w:r w:rsidRPr="0001560B">
        <w:rPr>
          <w:i/>
        </w:rPr>
        <w:t>Telecommunications Act 1997</w:t>
      </w:r>
    </w:p>
    <w:p w14:paraId="1566BE39" w14:textId="77777777" w:rsidR="00A254AC" w:rsidRPr="0001560B" w:rsidRDefault="00E90154" w:rsidP="005775AA">
      <w:pPr>
        <w:pStyle w:val="ListBullet"/>
        <w:numPr>
          <w:ilvl w:val="2"/>
          <w:numId w:val="16"/>
        </w:numPr>
        <w:ind w:left="697" w:hanging="357"/>
      </w:pPr>
      <w:r w:rsidRPr="0001560B">
        <w:t>agreed</w:t>
      </w:r>
      <w:r w:rsidR="0067619E" w:rsidRPr="0001560B">
        <w:t xml:space="preserve"> </w:t>
      </w:r>
      <w:r w:rsidR="00471797" w:rsidRPr="0001560B">
        <w:t>access to the site where the mobile base station is, or will be, located</w:t>
      </w:r>
      <w:r w:rsidRPr="0001560B">
        <w:t>, including access rights</w:t>
      </w:r>
      <w:r w:rsidR="0067619E" w:rsidRPr="0001560B">
        <w:t xml:space="preserve"> where needed</w:t>
      </w:r>
      <w:r w:rsidR="00A254AC" w:rsidRPr="0001560B">
        <w:t xml:space="preserve">, and </w:t>
      </w:r>
    </w:p>
    <w:p w14:paraId="6821A3C8" w14:textId="5CA086F8" w:rsidR="00471797" w:rsidRPr="0001560B" w:rsidRDefault="00471797" w:rsidP="00A254AC">
      <w:pPr>
        <w:pStyle w:val="ListBullet"/>
        <w:numPr>
          <w:ilvl w:val="2"/>
          <w:numId w:val="16"/>
        </w:numPr>
        <w:spacing w:after="120"/>
        <w:ind w:left="697" w:hanging="357"/>
      </w:pPr>
      <w:r w:rsidRPr="0001560B">
        <w:t xml:space="preserve">power to the site </w:t>
      </w:r>
      <w:r w:rsidR="000826E7" w:rsidRPr="0001560B">
        <w:t xml:space="preserve">or confirmation </w:t>
      </w:r>
      <w:r w:rsidR="00441439" w:rsidRPr="0001560B">
        <w:t>that a</w:t>
      </w:r>
      <w:r w:rsidRPr="0001560B">
        <w:t xml:space="preserve"> power supply can be connected </w:t>
      </w:r>
      <w:r w:rsidR="000826E7" w:rsidRPr="0001560B">
        <w:t xml:space="preserve">as part of </w:t>
      </w:r>
      <w:r w:rsidRPr="0001560B">
        <w:t>construction</w:t>
      </w:r>
      <w:r w:rsidR="000826E7" w:rsidRPr="0001560B">
        <w:t>.</w:t>
      </w:r>
    </w:p>
    <w:p w14:paraId="20CBA938" w14:textId="77777777" w:rsidR="0026016B" w:rsidRPr="0001560B" w:rsidRDefault="0026016B" w:rsidP="0026016B">
      <w:pPr>
        <w:pStyle w:val="ListBullet"/>
        <w:numPr>
          <w:ilvl w:val="0"/>
          <w:numId w:val="0"/>
        </w:numPr>
        <w:ind w:left="360" w:hanging="360"/>
      </w:pPr>
    </w:p>
    <w:p w14:paraId="73E2843D" w14:textId="77777777" w:rsidR="0026016B" w:rsidRPr="0001560B" w:rsidRDefault="0026016B" w:rsidP="0026016B">
      <w:pPr>
        <w:pStyle w:val="ListBullet"/>
        <w:numPr>
          <w:ilvl w:val="0"/>
          <w:numId w:val="0"/>
        </w:numPr>
        <w:ind w:left="360" w:hanging="360"/>
      </w:pPr>
    </w:p>
    <w:p w14:paraId="6EE5449D" w14:textId="03CD7196" w:rsidR="004F136E" w:rsidRPr="0001560B" w:rsidRDefault="000826E7" w:rsidP="00776973">
      <w:pPr>
        <w:pStyle w:val="Heading4"/>
      </w:pPr>
      <w:r w:rsidRPr="0001560B">
        <w:t>Endorsement</w:t>
      </w:r>
      <w:r w:rsidR="00F54E3D" w:rsidRPr="0001560B">
        <w:t xml:space="preserve"> </w:t>
      </w:r>
    </w:p>
    <w:p w14:paraId="2F6B07E2" w14:textId="276BEAD6" w:rsidR="00471797" w:rsidRPr="0001560B" w:rsidRDefault="00531A14" w:rsidP="00776973">
      <w:pPr>
        <w:pStyle w:val="ListNumber"/>
        <w:numPr>
          <w:ilvl w:val="0"/>
          <w:numId w:val="0"/>
        </w:numPr>
      </w:pPr>
      <w:r w:rsidRPr="0001560B">
        <w:t xml:space="preserve">Your </w:t>
      </w:r>
      <w:r w:rsidR="00F54E3D" w:rsidRPr="0001560B">
        <w:t>project must have written endorsement from the relevant state or territory government</w:t>
      </w:r>
      <w:r w:rsidR="006C0489" w:rsidRPr="0001560B">
        <w:t>, and the relevant local government</w:t>
      </w:r>
      <w:r w:rsidR="00F54E3D" w:rsidRPr="0001560B">
        <w:t>.</w:t>
      </w:r>
      <w:r w:rsidR="00973796" w:rsidRPr="0001560B">
        <w:t xml:space="preserve"> </w:t>
      </w:r>
    </w:p>
    <w:p w14:paraId="4446F730" w14:textId="12152BA3" w:rsidR="004F136E" w:rsidRPr="0001560B" w:rsidRDefault="00434CE8" w:rsidP="00776973">
      <w:pPr>
        <w:pStyle w:val="Heading4"/>
      </w:pPr>
      <w:bookmarkStart w:id="81" w:name="_Ref231375247"/>
      <w:r w:rsidRPr="0001560B">
        <w:t>Evidence of intent</w:t>
      </w:r>
      <w:bookmarkEnd w:id="81"/>
    </w:p>
    <w:p w14:paraId="206AC669" w14:textId="7859F5F8" w:rsidR="00434CE8" w:rsidRPr="0001560B" w:rsidRDefault="00434CE8" w:rsidP="00EF66DF">
      <w:pPr>
        <w:pStyle w:val="ListNumber"/>
        <w:numPr>
          <w:ilvl w:val="0"/>
          <w:numId w:val="0"/>
        </w:numPr>
        <w:spacing w:after="80"/>
        <w:rPr>
          <w:b/>
          <w:bCs/>
        </w:rPr>
      </w:pPr>
      <w:r w:rsidRPr="0001560B">
        <w:t xml:space="preserve">Each </w:t>
      </w:r>
      <w:r w:rsidR="000F1442" w:rsidRPr="0001560B">
        <w:t>P</w:t>
      </w:r>
      <w:r w:rsidRPr="0001560B">
        <w:t xml:space="preserve">roject </w:t>
      </w:r>
      <w:r w:rsidR="000F1442" w:rsidRPr="0001560B">
        <w:t>A</w:t>
      </w:r>
      <w:r w:rsidRPr="0001560B">
        <w:t xml:space="preserve">pplication must include written evidence </w:t>
      </w:r>
      <w:r w:rsidR="00657402" w:rsidRPr="0001560B">
        <w:t>to demonstrate the applica</w:t>
      </w:r>
      <w:r w:rsidR="006E3E8C" w:rsidRPr="0001560B">
        <w:t>n</w:t>
      </w:r>
      <w:r w:rsidR="00657402" w:rsidRPr="0001560B">
        <w:t xml:space="preserve">t will </w:t>
      </w:r>
      <w:proofErr w:type="gramStart"/>
      <w:r w:rsidRPr="0001560B">
        <w:t>enter into</w:t>
      </w:r>
      <w:proofErr w:type="gramEnd"/>
      <w:r w:rsidRPr="0001560B">
        <w:t xml:space="preserve"> a commercially binding commitment from</w:t>
      </w:r>
      <w:r w:rsidR="00B7513D" w:rsidRPr="0001560B">
        <w:t>:</w:t>
      </w:r>
      <w:r w:rsidRPr="0001560B">
        <w:t xml:space="preserve"> </w:t>
      </w:r>
    </w:p>
    <w:p w14:paraId="3B4A779F" w14:textId="09673D75" w:rsidR="00434CE8" w:rsidRPr="0001560B" w:rsidRDefault="00013FE8" w:rsidP="00957AA5">
      <w:pPr>
        <w:pStyle w:val="ListBullet"/>
        <w:numPr>
          <w:ilvl w:val="0"/>
          <w:numId w:val="34"/>
        </w:numPr>
        <w:ind w:left="697" w:hanging="357"/>
      </w:pPr>
      <w:r w:rsidRPr="0001560B">
        <w:t>a</w:t>
      </w:r>
      <w:r w:rsidR="00434CE8" w:rsidRPr="0001560B">
        <w:t>t least two MNOs for new infrastructure, where no MNOs are on the site or the site is owned by an MNIP</w:t>
      </w:r>
      <w:r w:rsidR="00657402" w:rsidRPr="0001560B">
        <w:t>, or</w:t>
      </w:r>
    </w:p>
    <w:p w14:paraId="32DBE18F" w14:textId="74742214" w:rsidR="00434CE8" w:rsidRPr="0001560B" w:rsidRDefault="00746179" w:rsidP="00957AA5">
      <w:pPr>
        <w:pStyle w:val="ListBullet"/>
        <w:numPr>
          <w:ilvl w:val="0"/>
          <w:numId w:val="34"/>
        </w:numPr>
        <w:ind w:left="697" w:hanging="357"/>
      </w:pPr>
      <w:r w:rsidRPr="0001560B">
        <w:t>a</w:t>
      </w:r>
      <w:r w:rsidR="00434CE8" w:rsidRPr="0001560B">
        <w:t>t least one MNO where another MNO owns the site and is already delivering a mobile telecommunications service</w:t>
      </w:r>
    </w:p>
    <w:p w14:paraId="3680EEF4" w14:textId="3E35DEF3" w:rsidR="00657402" w:rsidRPr="0001560B" w:rsidRDefault="00657402" w:rsidP="00657402">
      <w:r w:rsidRPr="0001560B">
        <w:t>to use the infrastructure to deliver mobile services for the Operational Period.</w:t>
      </w:r>
    </w:p>
    <w:p w14:paraId="15122CDB" w14:textId="3D92EB17" w:rsidR="00A45C18" w:rsidRPr="0001560B" w:rsidRDefault="00657402" w:rsidP="00657402">
      <w:r w:rsidRPr="0001560B">
        <w:t>The e</w:t>
      </w:r>
      <w:r w:rsidR="00434CE8" w:rsidRPr="0001560B">
        <w:t xml:space="preserve">vidence of intent should provide </w:t>
      </w:r>
      <w:r w:rsidR="00BB6F3C" w:rsidRPr="0001560B">
        <w:t>us</w:t>
      </w:r>
      <w:r w:rsidR="00434CE8" w:rsidRPr="0001560B">
        <w:t xml:space="preserve"> with confidence that, </w:t>
      </w:r>
      <w:r w:rsidR="00EF57E0" w:rsidRPr="0001560B">
        <w:t>if</w:t>
      </w:r>
      <w:r w:rsidR="00434CE8" w:rsidRPr="0001560B">
        <w:t xml:space="preserve"> a project </w:t>
      </w:r>
      <w:r w:rsidR="00EF57E0" w:rsidRPr="0001560B">
        <w:t>is</w:t>
      </w:r>
      <w:r w:rsidR="00434CE8" w:rsidRPr="0001560B">
        <w:t xml:space="preserve"> approved for funding, agreements between the Lead Applicant and MNO(s) will be finalised </w:t>
      </w:r>
      <w:r w:rsidR="00F57FA9" w:rsidRPr="0001560B">
        <w:t>within three (3)</w:t>
      </w:r>
      <w:r w:rsidR="0026016B" w:rsidRPr="0001560B">
        <w:t xml:space="preserve"> </w:t>
      </w:r>
      <w:r w:rsidR="00F57FA9" w:rsidRPr="0001560B">
        <w:t xml:space="preserve">months of advice that the Project Application has been </w:t>
      </w:r>
      <w:r w:rsidR="00EF57E0" w:rsidRPr="0001560B">
        <w:t>awarded</w:t>
      </w:r>
      <w:r w:rsidR="00F57FA9" w:rsidRPr="0001560B">
        <w:t xml:space="preserve"> funding</w:t>
      </w:r>
      <w:r w:rsidR="00434CE8" w:rsidRPr="0001560B">
        <w:t xml:space="preserve"> (for example, a master or service level agreement).</w:t>
      </w:r>
      <w:r w:rsidR="00DF01DE" w:rsidRPr="0001560B">
        <w:t xml:space="preserve"> </w:t>
      </w:r>
      <w:r w:rsidR="00F57FA9" w:rsidRPr="0001560B">
        <w:t xml:space="preserve">If </w:t>
      </w:r>
      <w:r w:rsidR="00A45C18" w:rsidRPr="0001560B">
        <w:t xml:space="preserve">binding commitments </w:t>
      </w:r>
      <w:r w:rsidR="00C50D67" w:rsidRPr="0001560B">
        <w:t>are</w:t>
      </w:r>
      <w:r w:rsidR="00F57FA9" w:rsidRPr="0001560B">
        <w:t xml:space="preserve"> not </w:t>
      </w:r>
      <w:r w:rsidR="005674ED" w:rsidRPr="0001560B">
        <w:t xml:space="preserve">in </w:t>
      </w:r>
      <w:r w:rsidR="00F57FA9" w:rsidRPr="0001560B">
        <w:t>place wit</w:t>
      </w:r>
      <w:r w:rsidR="00376D2E" w:rsidRPr="0001560B">
        <w:t>h</w:t>
      </w:r>
      <w:r w:rsidR="00F57FA9" w:rsidRPr="0001560B">
        <w:t>in three (3) months,</w:t>
      </w:r>
      <w:r w:rsidR="00A45C18" w:rsidRPr="0001560B">
        <w:t xml:space="preserve"> the Commonwealth may withdraw funding for the project.</w:t>
      </w:r>
    </w:p>
    <w:p w14:paraId="5B19A38C" w14:textId="77777777" w:rsidR="00434CE8" w:rsidRPr="0001560B" w:rsidRDefault="00434CE8" w:rsidP="00EF57E0">
      <w:r w:rsidRPr="0001560B">
        <w:t>You are responsible for initiating discussions, forming relationships and entering agreements with any relevant parties, including the distribution of costs and ownership of assets.</w:t>
      </w:r>
    </w:p>
    <w:p w14:paraId="77E4C23F" w14:textId="78097B30" w:rsidR="004F136E" w:rsidRPr="0001560B" w:rsidRDefault="00D60C40" w:rsidP="00776973">
      <w:pPr>
        <w:pStyle w:val="Heading4"/>
      </w:pPr>
      <w:r w:rsidRPr="0001560B">
        <w:t>Operation</w:t>
      </w:r>
      <w:r w:rsidR="00B05FE4" w:rsidRPr="0001560B">
        <w:t xml:space="preserve"> Period</w:t>
      </w:r>
    </w:p>
    <w:p w14:paraId="64011CCC" w14:textId="54FF88A3" w:rsidR="00D60C40" w:rsidRPr="0001560B" w:rsidRDefault="00D60C40" w:rsidP="00776973">
      <w:pPr>
        <w:pStyle w:val="ListNumber"/>
        <w:numPr>
          <w:ilvl w:val="0"/>
          <w:numId w:val="0"/>
        </w:numPr>
      </w:pPr>
      <w:r w:rsidRPr="0001560B">
        <w:t xml:space="preserve">The </w:t>
      </w:r>
      <w:r w:rsidR="00EF57E0" w:rsidRPr="0001560B">
        <w:t xml:space="preserve">funded </w:t>
      </w:r>
      <w:r w:rsidRPr="0001560B">
        <w:t>project must operate for 10 years from</w:t>
      </w:r>
      <w:r w:rsidR="00EF57E0" w:rsidRPr="0001560B">
        <w:t xml:space="preserve"> the</w:t>
      </w:r>
      <w:r w:rsidRPr="0001560B">
        <w:t xml:space="preserve"> completion of construction. 4G or 5G</w:t>
      </w:r>
      <w:r w:rsidR="00441439" w:rsidRPr="0001560B">
        <w:t xml:space="preserve"> mobile</w:t>
      </w:r>
      <w:r w:rsidRPr="0001560B">
        <w:t xml:space="preserve"> services must be maintained, unless replaced with a future equivalent technology providing the same functionality and level of service.</w:t>
      </w:r>
    </w:p>
    <w:p w14:paraId="7A16E8BD" w14:textId="6C5BBC9B" w:rsidR="00E832A7" w:rsidRPr="0001560B" w:rsidRDefault="00E832A7" w:rsidP="00515C43">
      <w:pPr>
        <w:pStyle w:val="Heading3"/>
      </w:pPr>
      <w:bookmarkStart w:id="82" w:name="_Toc506537727"/>
      <w:bookmarkStart w:id="83" w:name="_Toc506537728"/>
      <w:bookmarkStart w:id="84" w:name="_Toc506537729"/>
      <w:bookmarkStart w:id="85" w:name="_Toc506537730"/>
      <w:bookmarkStart w:id="86" w:name="_Toc506537731"/>
      <w:bookmarkStart w:id="87" w:name="_Toc506537732"/>
      <w:bookmarkStart w:id="88" w:name="_Toc506537733"/>
      <w:bookmarkStart w:id="89" w:name="_Toc506537734"/>
      <w:bookmarkStart w:id="90" w:name="_Toc506537735"/>
      <w:bookmarkStart w:id="91" w:name="_Toc506537736"/>
      <w:bookmarkStart w:id="92" w:name="_Toc506537737"/>
      <w:bookmarkStart w:id="93" w:name="_Toc506537738"/>
      <w:bookmarkStart w:id="94" w:name="_Toc506537739"/>
      <w:bookmarkStart w:id="95" w:name="_Toc506537740"/>
      <w:bookmarkStart w:id="96" w:name="_Toc506537741"/>
      <w:bookmarkStart w:id="97" w:name="_Toc506537742"/>
      <w:bookmarkStart w:id="98" w:name="_Ref221267537"/>
      <w:bookmarkStart w:id="99" w:name="_Ref221267974"/>
      <w:bookmarkStart w:id="100" w:name="_Ref221268537"/>
      <w:bookmarkStart w:id="101" w:name="_Ref221269317"/>
      <w:bookmarkStart w:id="102" w:name="_Ref221270098"/>
      <w:bookmarkStart w:id="103" w:name="_Ref233291559"/>
      <w:bookmarkStart w:id="104" w:name="_Toc233298553"/>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1560B">
        <w:t>Eligible locations</w:t>
      </w:r>
      <w:bookmarkEnd w:id="98"/>
      <w:bookmarkEnd w:id="99"/>
      <w:bookmarkEnd w:id="100"/>
      <w:bookmarkEnd w:id="101"/>
      <w:bookmarkEnd w:id="102"/>
      <w:r w:rsidR="0082548C" w:rsidRPr="0001560B">
        <w:t xml:space="preserve"> and roads</w:t>
      </w:r>
      <w:bookmarkEnd w:id="103"/>
      <w:bookmarkEnd w:id="104"/>
    </w:p>
    <w:p w14:paraId="3386C83C" w14:textId="49533827" w:rsidR="006E2B31" w:rsidRPr="0001560B" w:rsidRDefault="003E067E" w:rsidP="000E7AA3">
      <w:r w:rsidRPr="0001560B">
        <w:t>P</w:t>
      </w:r>
      <w:r w:rsidR="00B727FE" w:rsidRPr="0001560B">
        <w:t>rojects</w:t>
      </w:r>
      <w:r w:rsidR="00617B46" w:rsidRPr="0001560B">
        <w:t xml:space="preserve"> must be located at, or provide coverage to, a</w:t>
      </w:r>
      <w:r w:rsidR="00386E98" w:rsidRPr="0001560B">
        <w:t>n</w:t>
      </w:r>
      <w:r w:rsidR="00617B46" w:rsidRPr="0001560B">
        <w:t xml:space="preserve"> </w:t>
      </w:r>
      <w:r w:rsidR="00386E98" w:rsidRPr="0001560B">
        <w:t xml:space="preserve">Eligible </w:t>
      </w:r>
      <w:r w:rsidR="00617B46" w:rsidRPr="0001560B">
        <w:t>Strategic Location on a</w:t>
      </w:r>
      <w:r w:rsidR="00386E98" w:rsidRPr="0001560B">
        <w:t>n</w:t>
      </w:r>
      <w:r w:rsidR="00617B46" w:rsidRPr="0001560B">
        <w:t xml:space="preserve"> </w:t>
      </w:r>
      <w:r w:rsidR="00386E98" w:rsidRPr="0001560B">
        <w:t>Eligible Road</w:t>
      </w:r>
      <w:r w:rsidR="00617B46" w:rsidRPr="0001560B">
        <w:t>.</w:t>
      </w:r>
    </w:p>
    <w:p w14:paraId="3ECA7A8C" w14:textId="6398092A" w:rsidR="006E2B31" w:rsidRPr="0001560B" w:rsidRDefault="006E2B31" w:rsidP="00776973">
      <w:pPr>
        <w:pStyle w:val="Heading4"/>
      </w:pPr>
      <w:bookmarkStart w:id="105" w:name="_Ref233292712"/>
      <w:r w:rsidRPr="0001560B">
        <w:t>Database</w:t>
      </w:r>
      <w:bookmarkEnd w:id="105"/>
    </w:p>
    <w:p w14:paraId="6C8B64A7" w14:textId="30E8F461" w:rsidR="000E7AA3" w:rsidRPr="0001560B" w:rsidRDefault="00B24F23" w:rsidP="000E7AA3">
      <w:r w:rsidRPr="0001560B">
        <w:t xml:space="preserve">Eligible Roads </w:t>
      </w:r>
      <w:r w:rsidR="00617B46" w:rsidRPr="0001560B">
        <w:t xml:space="preserve">are </w:t>
      </w:r>
      <w:r w:rsidR="00AF4359" w:rsidRPr="0001560B">
        <w:t>listed</w:t>
      </w:r>
      <w:r w:rsidR="00617B46" w:rsidRPr="0001560B">
        <w:t xml:space="preserve"> in the Eligible Locations Database </w:t>
      </w:r>
      <w:r w:rsidR="00C811D1" w:rsidRPr="0001560B">
        <w:t xml:space="preserve">(the Database) </w:t>
      </w:r>
      <w:r w:rsidR="00617B46" w:rsidRPr="0001560B">
        <w:t>published by the department</w:t>
      </w:r>
      <w:r w:rsidR="001913F6" w:rsidRPr="0001560B">
        <w:t>.</w:t>
      </w:r>
      <w:r w:rsidR="00172B5D" w:rsidRPr="0001560B">
        <w:t xml:space="preserve"> </w:t>
      </w:r>
      <w:r w:rsidR="000E7AA3" w:rsidRPr="0001560B">
        <w:t xml:space="preserve">The Database is available at </w:t>
      </w:r>
      <w:r w:rsidR="000E7AA3" w:rsidRPr="0001560B">
        <w:rPr>
          <w:u w:val="single"/>
        </w:rPr>
        <w:t>[URL]</w:t>
      </w:r>
      <w:r w:rsidR="000E7AA3" w:rsidRPr="0001560B">
        <w:t xml:space="preserve"> </w:t>
      </w:r>
    </w:p>
    <w:p w14:paraId="01010706" w14:textId="6159232E" w:rsidR="004F7EA2" w:rsidRPr="0001560B" w:rsidRDefault="004F7EA2" w:rsidP="000E7AA3">
      <w:r w:rsidRPr="0001560B">
        <w:t xml:space="preserve">The Database will be updated by the department on the first day of each month (or nearest working day), to ensure currency. </w:t>
      </w:r>
    </w:p>
    <w:p w14:paraId="5A347A1B" w14:textId="7BE6BAFC" w:rsidR="004F7EA2" w:rsidRPr="0001560B" w:rsidRDefault="004F7EA2" w:rsidP="00C26FDD">
      <w:pPr>
        <w:pStyle w:val="Heading4"/>
        <w:rPr>
          <w:b w:val="0"/>
        </w:rPr>
      </w:pPr>
      <w:bookmarkStart w:id="106" w:name="_Ref231374407"/>
      <w:r w:rsidRPr="0001560B">
        <w:t>Eligible Roads</w:t>
      </w:r>
      <w:bookmarkEnd w:id="106"/>
    </w:p>
    <w:p w14:paraId="4E26D60A" w14:textId="13B96163" w:rsidR="004F7EA2" w:rsidRPr="0001560B" w:rsidRDefault="004F7EA2" w:rsidP="009B210F">
      <w:pPr>
        <w:rPr>
          <w:b/>
        </w:rPr>
      </w:pPr>
      <w:r w:rsidRPr="0001560B">
        <w:t xml:space="preserve">Eligible Roads are </w:t>
      </w:r>
      <w:r w:rsidR="00F74A46" w:rsidRPr="0001560B">
        <w:t>highways and major roads</w:t>
      </w:r>
      <w:r w:rsidRPr="0001560B">
        <w:t xml:space="preserve"> outside Major Urban</w:t>
      </w:r>
      <w:r w:rsidR="006D4023" w:rsidRPr="0001560B">
        <w:rPr>
          <w:rStyle w:val="FootnoteReference"/>
        </w:rPr>
        <w:footnoteReference w:id="4"/>
      </w:r>
      <w:r w:rsidRPr="0001560B">
        <w:t xml:space="preserve"> areas </w:t>
      </w:r>
      <w:r w:rsidR="004635F9" w:rsidRPr="0001560B">
        <w:t xml:space="preserve">which </w:t>
      </w:r>
      <w:r w:rsidR="00DC717C" w:rsidRPr="0001560B">
        <w:t>have existing coverage from no or one national MNO</w:t>
      </w:r>
      <w:r w:rsidRPr="0001560B">
        <w:t>.</w:t>
      </w:r>
      <w:r w:rsidR="00E152A3" w:rsidRPr="0001560B">
        <w:t xml:space="preserve"> </w:t>
      </w:r>
      <w:r w:rsidR="009F5F52" w:rsidRPr="0001560B">
        <w:t xml:space="preserve">Eligible </w:t>
      </w:r>
      <w:r w:rsidR="001406A6" w:rsidRPr="0001560B">
        <w:t>highways and major roads</w:t>
      </w:r>
      <w:r w:rsidR="009F5F52" w:rsidRPr="0001560B">
        <w:t xml:space="preserve"> have been identified u</w:t>
      </w:r>
      <w:r w:rsidR="008370C3" w:rsidRPr="0001560B">
        <w:t>sing</w:t>
      </w:r>
      <w:r w:rsidR="009F5F52" w:rsidRPr="0001560B">
        <w:t xml:space="preserve"> the Open Street Map road hierarchy classification of ‘Trunk’ and ‘Primary’. </w:t>
      </w:r>
      <w:r w:rsidR="0025055A" w:rsidRPr="0001560B">
        <w:t xml:space="preserve">Requests for </w:t>
      </w:r>
      <w:r w:rsidR="009902BA" w:rsidRPr="0001560B">
        <w:t>an add</w:t>
      </w:r>
      <w:r w:rsidR="00145C92" w:rsidRPr="0001560B">
        <w:t>itional</w:t>
      </w:r>
      <w:r w:rsidR="009902BA" w:rsidRPr="0001560B">
        <w:t xml:space="preserve"> road</w:t>
      </w:r>
      <w:r w:rsidR="009F5F52" w:rsidRPr="0001560B">
        <w:t xml:space="preserve"> do not need to meet this classification.</w:t>
      </w:r>
      <w:r w:rsidR="00E152A3" w:rsidRPr="0001560B">
        <w:t xml:space="preserve"> </w:t>
      </w:r>
    </w:p>
    <w:p w14:paraId="11B5EC19" w14:textId="2E621657" w:rsidR="009B210F" w:rsidRPr="0001560B" w:rsidRDefault="004F7EA2" w:rsidP="00C26FDD">
      <w:r w:rsidRPr="0001560B">
        <w:t>State and territory governments</w:t>
      </w:r>
      <w:r w:rsidR="00F57FA9" w:rsidRPr="0001560B">
        <w:t xml:space="preserve"> </w:t>
      </w:r>
      <w:r w:rsidRPr="0001560B">
        <w:t xml:space="preserve">may submit a request </w:t>
      </w:r>
      <w:r w:rsidR="00716073" w:rsidRPr="0001560B">
        <w:t xml:space="preserve">to </w:t>
      </w:r>
      <w:r w:rsidR="00A0378A" w:rsidRPr="0001560B">
        <w:t>us</w:t>
      </w:r>
      <w:r w:rsidR="0040223E" w:rsidRPr="0001560B">
        <w:t xml:space="preserve"> to </w:t>
      </w:r>
      <w:r w:rsidR="009902BA" w:rsidRPr="0001560B">
        <w:t xml:space="preserve">add </w:t>
      </w:r>
      <w:r w:rsidR="00497EF6" w:rsidRPr="0001560B">
        <w:t>additional</w:t>
      </w:r>
      <w:r w:rsidR="00B837B6" w:rsidRPr="0001560B">
        <w:t xml:space="preserve"> </w:t>
      </w:r>
      <w:r w:rsidR="00BA63E8" w:rsidRPr="0001560B">
        <w:t>r</w:t>
      </w:r>
      <w:r w:rsidRPr="0001560B">
        <w:rPr>
          <w:bCs/>
        </w:rPr>
        <w:t>oad</w:t>
      </w:r>
      <w:r w:rsidR="00AB12D4" w:rsidRPr="0001560B">
        <w:rPr>
          <w:bCs/>
        </w:rPr>
        <w:t xml:space="preserve"> </w:t>
      </w:r>
      <w:r w:rsidR="009902BA" w:rsidRPr="0001560B">
        <w:rPr>
          <w:bCs/>
        </w:rPr>
        <w:t xml:space="preserve">to </w:t>
      </w:r>
      <w:r w:rsidR="00AB12D4" w:rsidRPr="0001560B">
        <w:rPr>
          <w:bCs/>
        </w:rPr>
        <w:t>the Database</w:t>
      </w:r>
      <w:r w:rsidR="00152BA3" w:rsidRPr="0001560B">
        <w:rPr>
          <w:bCs/>
        </w:rPr>
        <w:t>.</w:t>
      </w:r>
      <w:r w:rsidR="00AB12D4" w:rsidRPr="0001560B">
        <w:t xml:space="preserve"> </w:t>
      </w:r>
      <w:r w:rsidR="007335E5" w:rsidRPr="0001560B">
        <w:t xml:space="preserve">A </w:t>
      </w:r>
      <w:r w:rsidR="006C0C23" w:rsidRPr="0001560B">
        <w:t xml:space="preserve">registered applicant or </w:t>
      </w:r>
      <w:r w:rsidR="007335E5" w:rsidRPr="0001560B">
        <w:t>federal</w:t>
      </w:r>
      <w:r w:rsidR="0043339A" w:rsidRPr="0001560B">
        <w:t>,</w:t>
      </w:r>
      <w:r w:rsidR="00A0378A" w:rsidRPr="0001560B">
        <w:t xml:space="preserve"> state</w:t>
      </w:r>
      <w:r w:rsidR="0043339A" w:rsidRPr="0001560B">
        <w:t xml:space="preserve"> or territory</w:t>
      </w:r>
      <w:r w:rsidR="007335E5" w:rsidRPr="0001560B">
        <w:t xml:space="preserve"> </w:t>
      </w:r>
      <w:r w:rsidR="00417EF0" w:rsidRPr="0001560B">
        <w:t xml:space="preserve">parliamentarian </w:t>
      </w:r>
      <w:r w:rsidR="003E345C" w:rsidRPr="0001560B">
        <w:t>may also</w:t>
      </w:r>
      <w:r w:rsidR="00417EF0" w:rsidRPr="0001560B">
        <w:t xml:space="preserve"> submit a request </w:t>
      </w:r>
      <w:r w:rsidR="009902BA" w:rsidRPr="0001560B">
        <w:t>to add a</w:t>
      </w:r>
      <w:r w:rsidR="00497EF6" w:rsidRPr="0001560B">
        <w:t>dditional</w:t>
      </w:r>
      <w:r w:rsidR="00145C92" w:rsidRPr="0001560B">
        <w:t xml:space="preserve"> r</w:t>
      </w:r>
      <w:r w:rsidR="00417EF0" w:rsidRPr="0001560B">
        <w:t>oad</w:t>
      </w:r>
      <w:r w:rsidR="006C0C23" w:rsidRPr="0001560B">
        <w:t>, following endorsement</w:t>
      </w:r>
      <w:r w:rsidR="003E345C" w:rsidRPr="0001560B">
        <w:t xml:space="preserve"> by the relevant </w:t>
      </w:r>
      <w:r w:rsidR="00417EF0" w:rsidRPr="0001560B">
        <w:t>state or territory governmen</w:t>
      </w:r>
      <w:r w:rsidR="009B210F" w:rsidRPr="0001560B">
        <w:t xml:space="preserve">t. </w:t>
      </w:r>
    </w:p>
    <w:p w14:paraId="16D9CFCB" w14:textId="3F8B389F" w:rsidR="00E01B28" w:rsidRPr="0001560B" w:rsidRDefault="003E345C" w:rsidP="00E01B28">
      <w:r w:rsidRPr="0001560B">
        <w:t>Requests for an</w:t>
      </w:r>
      <w:r w:rsidR="00B837B6" w:rsidRPr="0001560B">
        <w:t xml:space="preserve">other </w:t>
      </w:r>
      <w:r w:rsidR="00F34083" w:rsidRPr="0001560B">
        <w:t>r</w:t>
      </w:r>
      <w:r w:rsidRPr="0001560B">
        <w:t xml:space="preserve">oad should be made using </w:t>
      </w:r>
      <w:r w:rsidR="004F7EA2" w:rsidRPr="0001560B">
        <w:t xml:space="preserve">the </w:t>
      </w:r>
      <w:r w:rsidR="00A4133C" w:rsidRPr="0001560B">
        <w:t xml:space="preserve">Road Nomination </w:t>
      </w:r>
      <w:r w:rsidR="0026016B" w:rsidRPr="0001560B">
        <w:t>F</w:t>
      </w:r>
      <w:r w:rsidR="004F7EA2" w:rsidRPr="0001560B">
        <w:t>orm</w:t>
      </w:r>
      <w:r w:rsidR="00152BA3" w:rsidRPr="0001560B">
        <w:t>, available</w:t>
      </w:r>
      <w:r w:rsidR="004F7EA2" w:rsidRPr="0001560B">
        <w:t xml:space="preserve"> </w:t>
      </w:r>
      <w:r w:rsidR="00A4133C" w:rsidRPr="0001560B">
        <w:t>on GrantConnect</w:t>
      </w:r>
      <w:r w:rsidR="00133B9C" w:rsidRPr="0001560B">
        <w:t xml:space="preserve"> or via request to the department at </w:t>
      </w:r>
      <w:hyperlink r:id="rId21" w:history="1">
        <w:r w:rsidR="00DD2073" w:rsidRPr="0001560B">
          <w:rPr>
            <w:rStyle w:val="Hyperlink"/>
          </w:rPr>
          <w:t>MobileCoverageRoads@infrastructure.gov.au</w:t>
        </w:r>
      </w:hyperlink>
      <w:r w:rsidR="00DD2073" w:rsidRPr="0001560B">
        <w:t>.</w:t>
      </w:r>
      <w:r w:rsidR="004F7EA2" w:rsidRPr="0001560B">
        <w:t xml:space="preserve"> </w:t>
      </w:r>
      <w:r w:rsidRPr="0001560B">
        <w:t>Request</w:t>
      </w:r>
      <w:r w:rsidR="00DC28B1" w:rsidRPr="0001560B">
        <w:t>s</w:t>
      </w:r>
      <w:r w:rsidRPr="0001560B">
        <w:t xml:space="preserve"> must be submitted by </w:t>
      </w:r>
      <w:r w:rsidR="001B4F94" w:rsidRPr="0001560B">
        <w:t xml:space="preserve">Day, DD MMMM </w:t>
      </w:r>
      <w:r w:rsidR="00E21B8E" w:rsidRPr="0001560B">
        <w:t>2027</w:t>
      </w:r>
      <w:r w:rsidR="00977597" w:rsidRPr="0001560B">
        <w:t xml:space="preserve"> (</w:t>
      </w:r>
      <w:r w:rsidR="006C59DF" w:rsidRPr="0001560B">
        <w:t>three (</w:t>
      </w:r>
      <w:r w:rsidR="00977597" w:rsidRPr="0001560B">
        <w:t>3</w:t>
      </w:r>
      <w:r w:rsidR="006C59DF" w:rsidRPr="0001560B">
        <w:t>)</w:t>
      </w:r>
      <w:r w:rsidR="00977597" w:rsidRPr="0001560B">
        <w:t xml:space="preserve"> months before </w:t>
      </w:r>
      <w:r w:rsidR="00E21B8E" w:rsidRPr="0001560B">
        <w:t xml:space="preserve">application period </w:t>
      </w:r>
      <w:r w:rsidR="00977597" w:rsidRPr="0001560B">
        <w:t>closes).</w:t>
      </w:r>
      <w:r w:rsidR="004F7EA2" w:rsidRPr="0001560B">
        <w:t xml:space="preserve"> </w:t>
      </w:r>
      <w:r w:rsidR="00B837B6" w:rsidRPr="0001560B">
        <w:t>We must approve the</w:t>
      </w:r>
      <w:r w:rsidR="00F34083" w:rsidRPr="0001560B">
        <w:t xml:space="preserve"> </w:t>
      </w:r>
      <w:r w:rsidR="00B837B6" w:rsidRPr="0001560B">
        <w:t>addition</w:t>
      </w:r>
      <w:r w:rsidR="00497EF6" w:rsidRPr="0001560B">
        <w:t>al</w:t>
      </w:r>
      <w:r w:rsidR="00B837B6" w:rsidRPr="0001560B">
        <w:t xml:space="preserve"> r</w:t>
      </w:r>
      <w:r w:rsidR="00E01B28" w:rsidRPr="0001560B">
        <w:t xml:space="preserve">oad before a </w:t>
      </w:r>
      <w:r w:rsidR="00B837B6" w:rsidRPr="0001560B">
        <w:t>Project A</w:t>
      </w:r>
      <w:r w:rsidR="00E01B28" w:rsidRPr="0001560B">
        <w:t>pplication</w:t>
      </w:r>
      <w:r w:rsidR="00B837B6" w:rsidRPr="0001560B">
        <w:t xml:space="preserve"> for the site</w:t>
      </w:r>
      <w:r w:rsidR="00E01B28" w:rsidRPr="0001560B">
        <w:t xml:space="preserve"> </w:t>
      </w:r>
      <w:r w:rsidR="00E21B8E" w:rsidRPr="0001560B">
        <w:t>can be</w:t>
      </w:r>
      <w:r w:rsidR="00E01B28" w:rsidRPr="0001560B">
        <w:t xml:space="preserve"> submitted. </w:t>
      </w:r>
    </w:p>
    <w:p w14:paraId="12B034A0" w14:textId="520B23A5" w:rsidR="004F7EA2" w:rsidRPr="0001560B" w:rsidRDefault="00B837B6" w:rsidP="006C59DF">
      <w:pPr>
        <w:spacing w:after="80"/>
        <w:rPr>
          <w:b/>
        </w:rPr>
      </w:pPr>
      <w:r w:rsidRPr="0001560B">
        <w:t xml:space="preserve">We will consider the </w:t>
      </w:r>
      <w:r w:rsidR="003E345C" w:rsidRPr="0001560B">
        <w:t xml:space="preserve">following factors </w:t>
      </w:r>
      <w:r w:rsidR="00DC28B1" w:rsidRPr="0001560B">
        <w:t xml:space="preserve">when </w:t>
      </w:r>
      <w:r w:rsidR="004150FF" w:rsidRPr="0001560B">
        <w:t xml:space="preserve">assessing </w:t>
      </w:r>
      <w:r w:rsidR="00493EA6" w:rsidRPr="0001560B">
        <w:t xml:space="preserve">a </w:t>
      </w:r>
      <w:r w:rsidR="004150FF" w:rsidRPr="0001560B">
        <w:t>request</w:t>
      </w:r>
      <w:r w:rsidRPr="0001560B">
        <w:t xml:space="preserve"> to approve a</w:t>
      </w:r>
      <w:r w:rsidR="00497EF6" w:rsidRPr="0001560B">
        <w:t>n additional</w:t>
      </w:r>
      <w:r w:rsidRPr="0001560B">
        <w:t xml:space="preserve"> </w:t>
      </w:r>
      <w:r w:rsidR="00F34083" w:rsidRPr="0001560B">
        <w:t>r</w:t>
      </w:r>
      <w:r w:rsidR="004F7EA2" w:rsidRPr="0001560B">
        <w:t xml:space="preserve">oad: </w:t>
      </w:r>
    </w:p>
    <w:p w14:paraId="1DA96423" w14:textId="0EEC879E" w:rsidR="00614F5A" w:rsidRPr="0001560B" w:rsidRDefault="004F7EA2" w:rsidP="00957AA5">
      <w:pPr>
        <w:pStyle w:val="ListBullet"/>
        <w:ind w:left="697" w:hanging="357"/>
      </w:pPr>
      <w:r w:rsidRPr="0001560B">
        <w:t>use by travellers</w:t>
      </w:r>
      <w:r w:rsidR="00B32AB0" w:rsidRPr="0001560B">
        <w:t>,</w:t>
      </w:r>
      <w:r w:rsidRPr="0001560B">
        <w:t xml:space="preserve"> the freight industry</w:t>
      </w:r>
      <w:r w:rsidR="00B32AB0" w:rsidRPr="0001560B">
        <w:t xml:space="preserve"> and emergency services</w:t>
      </w:r>
    </w:p>
    <w:p w14:paraId="4F035765" w14:textId="5EB1B47F" w:rsidR="00614F5A" w:rsidRPr="0001560B" w:rsidRDefault="004F7EA2" w:rsidP="00614F5A">
      <w:pPr>
        <w:pStyle w:val="ListBullet"/>
        <w:ind w:left="697" w:hanging="357"/>
      </w:pPr>
      <w:r w:rsidRPr="0001560B">
        <w:t xml:space="preserve">number of </w:t>
      </w:r>
      <w:r w:rsidR="00E91E88" w:rsidRPr="0001560B">
        <w:t>casualty road crashes</w:t>
      </w:r>
      <w:r w:rsidRPr="0001560B">
        <w:t xml:space="preserve"> over </w:t>
      </w:r>
      <w:r w:rsidR="00493EA6" w:rsidRPr="0001560B">
        <w:t xml:space="preserve">the most recent </w:t>
      </w:r>
      <w:r w:rsidR="00F015EA" w:rsidRPr="0001560B">
        <w:t>12-month</w:t>
      </w:r>
      <w:r w:rsidRPr="0001560B">
        <w:t xml:space="preserve"> period</w:t>
      </w:r>
      <w:r w:rsidR="00493EA6" w:rsidRPr="0001560B">
        <w:t xml:space="preserve"> for which data is available</w:t>
      </w:r>
    </w:p>
    <w:p w14:paraId="3D35C2A7" w14:textId="08DE031C" w:rsidR="00614F5A" w:rsidRPr="0001560B" w:rsidRDefault="004F7EA2" w:rsidP="00614F5A">
      <w:pPr>
        <w:pStyle w:val="ListBullet"/>
        <w:ind w:left="697" w:hanging="357"/>
      </w:pPr>
      <w:r w:rsidRPr="0001560B">
        <w:t xml:space="preserve">strategic importance to the </w:t>
      </w:r>
      <w:r w:rsidR="00B32AB0" w:rsidRPr="0001560B">
        <w:t xml:space="preserve">relevant </w:t>
      </w:r>
      <w:r w:rsidRPr="0001560B">
        <w:t>state or territory</w:t>
      </w:r>
    </w:p>
    <w:p w14:paraId="3DA3930E" w14:textId="00B46D78" w:rsidR="00911A9A" w:rsidRPr="0001560B" w:rsidRDefault="004F7EA2" w:rsidP="00911A9A">
      <w:pPr>
        <w:pStyle w:val="ListBullet"/>
        <w:ind w:left="697" w:hanging="357"/>
      </w:pPr>
      <w:r w:rsidRPr="0001560B">
        <w:t>proximity to local urban areas</w:t>
      </w:r>
    </w:p>
    <w:p w14:paraId="621B5490" w14:textId="77777777" w:rsidR="00911A9A" w:rsidRPr="0001560B" w:rsidRDefault="004F7EA2" w:rsidP="00911A9A">
      <w:pPr>
        <w:pStyle w:val="ListBullet"/>
        <w:ind w:left="697" w:hanging="357"/>
      </w:pPr>
      <w:r w:rsidRPr="0001560B">
        <w:t>road usage in emergency situations and/or natural disasters</w:t>
      </w:r>
      <w:r w:rsidR="00911A9A" w:rsidRPr="0001560B">
        <w:t>, and</w:t>
      </w:r>
    </w:p>
    <w:p w14:paraId="396488B8" w14:textId="4846D023" w:rsidR="00D853E3" w:rsidRPr="0001560B" w:rsidRDefault="00911A9A" w:rsidP="000151B1">
      <w:pPr>
        <w:pStyle w:val="ListBullet"/>
        <w:spacing w:after="120"/>
        <w:ind w:left="697" w:hanging="357"/>
      </w:pPr>
      <w:r w:rsidRPr="0001560B">
        <w:t>impacts on</w:t>
      </w:r>
      <w:r w:rsidR="00B837B6" w:rsidRPr="0001560B">
        <w:t>,</w:t>
      </w:r>
      <w:r w:rsidRPr="0001560B">
        <w:t xml:space="preserve"> or </w:t>
      </w:r>
      <w:r w:rsidR="004F7EA2" w:rsidRPr="0001560B">
        <w:t>benefits to</w:t>
      </w:r>
      <w:r w:rsidR="00B837B6" w:rsidRPr="0001560B">
        <w:t>,</w:t>
      </w:r>
      <w:r w:rsidR="004F7EA2" w:rsidRPr="0001560B">
        <w:t xml:space="preserve"> tourism and local economies.</w:t>
      </w:r>
    </w:p>
    <w:p w14:paraId="4173A05B" w14:textId="316465EF" w:rsidR="004F7EA2" w:rsidRPr="0001560B" w:rsidRDefault="007E5561" w:rsidP="000151B1">
      <w:r w:rsidRPr="0001560B">
        <w:t>Once</w:t>
      </w:r>
      <w:r w:rsidR="00B837B6" w:rsidRPr="0001560B">
        <w:t xml:space="preserve"> we have approved a request, the r</w:t>
      </w:r>
      <w:r w:rsidR="00005E61" w:rsidRPr="0001560B">
        <w:t>oad will</w:t>
      </w:r>
      <w:r w:rsidR="004F7EA2" w:rsidRPr="0001560B">
        <w:t xml:space="preserve"> become </w:t>
      </w:r>
      <w:r w:rsidR="00B837B6" w:rsidRPr="0001560B">
        <w:t xml:space="preserve">an </w:t>
      </w:r>
      <w:r w:rsidR="004F7EA2" w:rsidRPr="0001560B">
        <w:t>Eligible Road</w:t>
      </w:r>
      <w:r w:rsidR="00B837B6" w:rsidRPr="0001560B">
        <w:t xml:space="preserve"> for the Program</w:t>
      </w:r>
      <w:r w:rsidR="004F7EA2" w:rsidRPr="0001560B">
        <w:t xml:space="preserve"> and </w:t>
      </w:r>
      <w:r w:rsidR="009054FD" w:rsidRPr="0001560B">
        <w:t xml:space="preserve">be </w:t>
      </w:r>
      <w:r w:rsidR="004F7EA2" w:rsidRPr="0001560B">
        <w:t>added to the Database.</w:t>
      </w:r>
    </w:p>
    <w:p w14:paraId="63C33ABB" w14:textId="54574D91" w:rsidR="008E4270" w:rsidRPr="0001560B" w:rsidRDefault="004F7EA2" w:rsidP="00C26FDD">
      <w:pPr>
        <w:pStyle w:val="Heading4"/>
        <w:rPr>
          <w:b w:val="0"/>
        </w:rPr>
      </w:pPr>
      <w:bookmarkStart w:id="107" w:name="_Ref231374420"/>
      <w:r w:rsidRPr="0001560B">
        <w:t>Eligible Strategic Locations</w:t>
      </w:r>
      <w:bookmarkEnd w:id="107"/>
    </w:p>
    <w:p w14:paraId="2FA59437" w14:textId="68D50C84" w:rsidR="001913F6" w:rsidRPr="0001560B" w:rsidRDefault="00615B12" w:rsidP="006F5C70">
      <w:pPr>
        <w:spacing w:after="80"/>
      </w:pPr>
      <w:r w:rsidRPr="0001560B">
        <w:rPr>
          <w:bCs/>
        </w:rPr>
        <w:t xml:space="preserve">Your project must be located at one of the following </w:t>
      </w:r>
      <w:r w:rsidR="00744B98" w:rsidRPr="0001560B">
        <w:rPr>
          <w:bCs/>
        </w:rPr>
        <w:t xml:space="preserve">types of </w:t>
      </w:r>
      <w:r w:rsidR="001913F6" w:rsidRPr="0001560B">
        <w:rPr>
          <w:bCs/>
        </w:rPr>
        <w:t>Strategic Locations</w:t>
      </w:r>
      <w:r w:rsidR="001913F6" w:rsidRPr="0001560B">
        <w:t>:</w:t>
      </w:r>
    </w:p>
    <w:p w14:paraId="745FBFB9" w14:textId="77777777" w:rsidR="00DD30FB" w:rsidRPr="0001560B" w:rsidRDefault="001913F6" w:rsidP="00957AA5">
      <w:pPr>
        <w:pStyle w:val="ListBullet"/>
        <w:ind w:left="697" w:hanging="357"/>
      </w:pPr>
      <w:r w:rsidRPr="0001560B">
        <w:t xml:space="preserve">rest areas and truck stops </w:t>
      </w:r>
    </w:p>
    <w:p w14:paraId="790D5F6C" w14:textId="77777777" w:rsidR="00DD30FB" w:rsidRPr="0001560B" w:rsidRDefault="001913F6" w:rsidP="00DD30FB">
      <w:pPr>
        <w:pStyle w:val="ListBullet"/>
        <w:ind w:left="697" w:hanging="357"/>
      </w:pPr>
      <w:r w:rsidRPr="0001560B">
        <w:t xml:space="preserve">campgrounds </w:t>
      </w:r>
    </w:p>
    <w:p w14:paraId="1EFC15AB" w14:textId="77777777" w:rsidR="00DD30FB" w:rsidRPr="0001560B" w:rsidRDefault="001913F6" w:rsidP="00DD30FB">
      <w:pPr>
        <w:pStyle w:val="ListBullet"/>
        <w:ind w:left="697" w:hanging="357"/>
      </w:pPr>
      <w:r w:rsidRPr="0001560B">
        <w:t xml:space="preserve">service centres </w:t>
      </w:r>
    </w:p>
    <w:p w14:paraId="72016FB1" w14:textId="77777777" w:rsidR="00DD30FB" w:rsidRPr="0001560B" w:rsidRDefault="001913F6" w:rsidP="00DD30FB">
      <w:pPr>
        <w:pStyle w:val="ListBullet"/>
        <w:ind w:left="697" w:hanging="357"/>
      </w:pPr>
      <w:r w:rsidRPr="0001560B">
        <w:t xml:space="preserve">EV charging stations </w:t>
      </w:r>
    </w:p>
    <w:p w14:paraId="162D34BB" w14:textId="77777777" w:rsidR="00DD30FB" w:rsidRPr="0001560B" w:rsidRDefault="001913F6" w:rsidP="00DD30FB">
      <w:pPr>
        <w:pStyle w:val="ListBullet"/>
        <w:ind w:left="697" w:hanging="357"/>
      </w:pPr>
      <w:r w:rsidRPr="0001560B">
        <w:t>tourist sites, such as swim holes and viewing platforms, and</w:t>
      </w:r>
    </w:p>
    <w:p w14:paraId="51231CFB" w14:textId="35A5F95F" w:rsidR="001913F6" w:rsidRPr="0001560B" w:rsidRDefault="001913F6" w:rsidP="00DD30FB">
      <w:pPr>
        <w:pStyle w:val="ListBullet"/>
        <w:ind w:left="697" w:hanging="357"/>
      </w:pPr>
      <w:r w:rsidRPr="0001560B">
        <w:t>public toilets</w:t>
      </w:r>
    </w:p>
    <w:p w14:paraId="65B5204D" w14:textId="314FA5E6" w:rsidR="002B4E2B" w:rsidRPr="0001560B" w:rsidRDefault="00DD30FB" w:rsidP="00C64BB4">
      <w:pPr>
        <w:pStyle w:val="ListBullet"/>
        <w:numPr>
          <w:ilvl w:val="0"/>
          <w:numId w:val="0"/>
        </w:numPr>
      </w:pPr>
      <w:r w:rsidRPr="0001560B">
        <w:t xml:space="preserve">which are </w:t>
      </w:r>
      <w:r w:rsidR="00747C4F" w:rsidRPr="0001560B">
        <w:t xml:space="preserve">located within </w:t>
      </w:r>
      <w:r w:rsidR="002B4E2B" w:rsidRPr="0001560B">
        <w:t xml:space="preserve">500 </w:t>
      </w:r>
      <w:r w:rsidR="00747C4F" w:rsidRPr="0001560B">
        <w:t>metr</w:t>
      </w:r>
      <w:r w:rsidR="00493EA6" w:rsidRPr="0001560B">
        <w:t>e</w:t>
      </w:r>
      <w:r w:rsidR="00747C4F" w:rsidRPr="0001560B">
        <w:t>s of an Eligible Road</w:t>
      </w:r>
      <w:r w:rsidR="00DA4FAD" w:rsidRPr="0001560B">
        <w:t xml:space="preserve"> and </w:t>
      </w:r>
      <w:r w:rsidR="00304B79" w:rsidRPr="0001560B">
        <w:t xml:space="preserve">has </w:t>
      </w:r>
      <w:r w:rsidR="00C26FDD" w:rsidRPr="0001560B">
        <w:t>existing</w:t>
      </w:r>
      <w:r w:rsidR="00304B79" w:rsidRPr="0001560B">
        <w:t xml:space="preserve"> coverage from no or one </w:t>
      </w:r>
      <w:r w:rsidR="00607CE0" w:rsidRPr="0001560B">
        <w:t xml:space="preserve">national </w:t>
      </w:r>
      <w:r w:rsidR="00304B79" w:rsidRPr="0001560B">
        <w:t>MNO</w:t>
      </w:r>
      <w:r w:rsidR="00BD74D8" w:rsidRPr="0001560B">
        <w:t xml:space="preserve">. </w:t>
      </w:r>
    </w:p>
    <w:p w14:paraId="7B8B361D" w14:textId="59112A06" w:rsidR="00C64BB4" w:rsidRPr="0001560B" w:rsidRDefault="00BD74D8" w:rsidP="00C64BB4">
      <w:pPr>
        <w:pStyle w:val="ListBullet"/>
        <w:numPr>
          <w:ilvl w:val="0"/>
          <w:numId w:val="0"/>
        </w:numPr>
      </w:pPr>
      <w:r w:rsidRPr="0001560B">
        <w:t xml:space="preserve">A Strategic Location cannot </w:t>
      </w:r>
      <w:proofErr w:type="gramStart"/>
      <w:r w:rsidRPr="0001560B">
        <w:t>be located in</w:t>
      </w:r>
      <w:proofErr w:type="gramEnd"/>
      <w:r w:rsidRPr="0001560B">
        <w:t xml:space="preserve"> a </w:t>
      </w:r>
      <w:r w:rsidR="00C64BB4" w:rsidRPr="0001560B">
        <w:t>Major Urban area</w:t>
      </w:r>
      <w:r w:rsidR="00E665C2" w:rsidRPr="0001560B">
        <w:t>.</w:t>
      </w:r>
      <w:r w:rsidR="00C64BB4" w:rsidRPr="0001560B">
        <w:t xml:space="preserve"> </w:t>
      </w:r>
    </w:p>
    <w:p w14:paraId="468EE372" w14:textId="139AE310" w:rsidR="001913F6" w:rsidRPr="0001560B" w:rsidRDefault="001913F6" w:rsidP="00C64BB4">
      <w:pPr>
        <w:pStyle w:val="ListBullet"/>
        <w:numPr>
          <w:ilvl w:val="0"/>
          <w:numId w:val="0"/>
        </w:numPr>
      </w:pPr>
      <w:r w:rsidRPr="0001560B">
        <w:t xml:space="preserve">The Database </w:t>
      </w:r>
      <w:r w:rsidR="002B4E2B" w:rsidRPr="0001560B">
        <w:t>includes</w:t>
      </w:r>
      <w:r w:rsidRPr="0001560B">
        <w:t xml:space="preserve"> </w:t>
      </w:r>
      <w:r w:rsidR="00DE407F" w:rsidRPr="0001560B">
        <w:t xml:space="preserve">Eligible </w:t>
      </w:r>
      <w:r w:rsidRPr="0001560B">
        <w:t>Strategic Locations</w:t>
      </w:r>
      <w:r w:rsidR="00FC20D6" w:rsidRPr="0001560B">
        <w:t xml:space="preserve"> based on available data</w:t>
      </w:r>
      <w:r w:rsidR="00765B6A" w:rsidRPr="0001560B">
        <w:t xml:space="preserve"> (and does not include all </w:t>
      </w:r>
      <w:r w:rsidR="00DE407F" w:rsidRPr="0001560B">
        <w:t xml:space="preserve">Eligible </w:t>
      </w:r>
      <w:r w:rsidR="00765B6A" w:rsidRPr="0001560B">
        <w:t xml:space="preserve">Strategic </w:t>
      </w:r>
      <w:r w:rsidR="00DE407F" w:rsidRPr="0001560B">
        <w:t>L</w:t>
      </w:r>
      <w:r w:rsidR="00765B6A" w:rsidRPr="0001560B">
        <w:t>ocations)</w:t>
      </w:r>
      <w:r w:rsidR="00282CDD" w:rsidRPr="0001560B">
        <w:t>, for refere</w:t>
      </w:r>
      <w:r w:rsidR="000D0FC3" w:rsidRPr="0001560B">
        <w:t>nce.</w:t>
      </w:r>
    </w:p>
    <w:p w14:paraId="112D0031" w14:textId="4A60563A" w:rsidR="009E587F" w:rsidRPr="0001560B" w:rsidRDefault="00EC04E1" w:rsidP="00515C43">
      <w:pPr>
        <w:pStyle w:val="Heading3"/>
      </w:pPr>
      <w:bookmarkStart w:id="108" w:name="_Ref221267987"/>
      <w:bookmarkStart w:id="109" w:name="_Ref221269244"/>
      <w:bookmarkStart w:id="110" w:name="_Ref221269250"/>
      <w:bookmarkStart w:id="111" w:name="_Ref221269610"/>
      <w:bookmarkStart w:id="112" w:name="_Ref221269629"/>
      <w:bookmarkStart w:id="113" w:name="_Ref221270355"/>
      <w:bookmarkStart w:id="114" w:name="_Ref221270403"/>
      <w:bookmarkStart w:id="115" w:name="_Toc233298554"/>
      <w:r w:rsidRPr="0001560B">
        <w:t>Eligible expenditure</w:t>
      </w:r>
      <w:bookmarkEnd w:id="108"/>
      <w:bookmarkEnd w:id="109"/>
      <w:bookmarkEnd w:id="110"/>
      <w:bookmarkEnd w:id="111"/>
      <w:bookmarkEnd w:id="112"/>
      <w:bookmarkEnd w:id="113"/>
      <w:bookmarkEnd w:id="114"/>
      <w:bookmarkEnd w:id="115"/>
      <w:r w:rsidR="00AD6183" w:rsidRPr="0001560B">
        <w:t xml:space="preserve"> </w:t>
      </w:r>
    </w:p>
    <w:p w14:paraId="36457670" w14:textId="7B8B36B2" w:rsidR="00C621D7" w:rsidRPr="0001560B" w:rsidRDefault="00F611EF" w:rsidP="00C621D7">
      <w:bookmarkStart w:id="116" w:name="_Toc506537745"/>
      <w:bookmarkStart w:id="117" w:name="_Toc506537746"/>
      <w:bookmarkStart w:id="118" w:name="_Toc506537747"/>
      <w:bookmarkStart w:id="119" w:name="_Toc506537748"/>
      <w:bookmarkStart w:id="120" w:name="_Toc506537749"/>
      <w:bookmarkStart w:id="121" w:name="_Toc506537751"/>
      <w:bookmarkStart w:id="122" w:name="_Toc506537752"/>
      <w:bookmarkStart w:id="123" w:name="_Toc506537753"/>
      <w:bookmarkStart w:id="124" w:name="_Toc506537754"/>
      <w:bookmarkStart w:id="125" w:name="_Toc506537755"/>
      <w:bookmarkStart w:id="126" w:name="_Toc506537756"/>
      <w:bookmarkStart w:id="127" w:name="_Toc506537757"/>
      <w:bookmarkEnd w:id="77"/>
      <w:bookmarkEnd w:id="116"/>
      <w:bookmarkEnd w:id="117"/>
      <w:bookmarkEnd w:id="118"/>
      <w:bookmarkEnd w:id="119"/>
      <w:bookmarkEnd w:id="120"/>
      <w:bookmarkEnd w:id="121"/>
      <w:bookmarkEnd w:id="122"/>
      <w:bookmarkEnd w:id="123"/>
      <w:bookmarkEnd w:id="124"/>
      <w:bookmarkEnd w:id="125"/>
      <w:bookmarkEnd w:id="126"/>
      <w:bookmarkEnd w:id="127"/>
      <w:r w:rsidRPr="0001560B">
        <w:t xml:space="preserve">You can only spend the grant on eligible expenditure you </w:t>
      </w:r>
      <w:r w:rsidR="00B459CA" w:rsidRPr="0001560B">
        <w:t xml:space="preserve">have </w:t>
      </w:r>
      <w:r w:rsidRPr="0001560B">
        <w:t>incur</w:t>
      </w:r>
      <w:r w:rsidR="00B459CA" w:rsidRPr="0001560B">
        <w:t>red</w:t>
      </w:r>
      <w:r w:rsidRPr="0001560B">
        <w:t xml:space="preserve"> on eligible grant activities related to the </w:t>
      </w:r>
      <w:r w:rsidR="00B12BF2" w:rsidRPr="0001560B">
        <w:t>funded project</w:t>
      </w:r>
      <w:r w:rsidRPr="0001560B">
        <w:t>.</w:t>
      </w:r>
      <w:r w:rsidR="00C621D7" w:rsidRPr="0001560B">
        <w:t xml:space="preserve"> </w:t>
      </w:r>
    </w:p>
    <w:p w14:paraId="1072AD2C" w14:textId="00F914F5" w:rsidR="00C621D7" w:rsidRPr="0001560B" w:rsidRDefault="00C621D7" w:rsidP="0026016B">
      <w:pPr>
        <w:pStyle w:val="Heading4"/>
      </w:pPr>
      <w:r w:rsidRPr="0001560B">
        <w:t>Total</w:t>
      </w:r>
      <w:r w:rsidRPr="0001560B">
        <w:rPr>
          <w:bCs/>
        </w:rPr>
        <w:t xml:space="preserve"> Pro</w:t>
      </w:r>
      <w:r w:rsidR="00686070" w:rsidRPr="0001560B">
        <w:rPr>
          <w:bCs/>
        </w:rPr>
        <w:t>ject Cost</w:t>
      </w:r>
    </w:p>
    <w:p w14:paraId="44762CD4" w14:textId="0D8F5C26" w:rsidR="001D2131" w:rsidRPr="0001560B" w:rsidRDefault="001D2131" w:rsidP="000307BE">
      <w:pPr>
        <w:spacing w:after="80"/>
      </w:pPr>
      <w:r w:rsidRPr="0001560B">
        <w:t xml:space="preserve">Project Applications must provide </w:t>
      </w:r>
      <w:r w:rsidR="00C93E60" w:rsidRPr="0001560B">
        <w:t>an itemise</w:t>
      </w:r>
      <w:r w:rsidR="00791534" w:rsidRPr="0001560B">
        <w:t>d</w:t>
      </w:r>
      <w:r w:rsidR="00C93E60" w:rsidRPr="0001560B">
        <w:t xml:space="preserve"> cost of </w:t>
      </w:r>
      <w:r w:rsidR="00EA185A" w:rsidRPr="0001560B">
        <w:t xml:space="preserve">your </w:t>
      </w:r>
      <w:r w:rsidR="00C93E60" w:rsidRPr="0001560B">
        <w:t>project (</w:t>
      </w:r>
      <w:r w:rsidRPr="0001560B">
        <w:rPr>
          <w:bCs/>
        </w:rPr>
        <w:t>Total</w:t>
      </w:r>
      <w:r w:rsidR="008623D9" w:rsidRPr="0001560B">
        <w:rPr>
          <w:bCs/>
        </w:rPr>
        <w:t xml:space="preserve"> Project</w:t>
      </w:r>
      <w:r w:rsidRPr="0001560B">
        <w:rPr>
          <w:bCs/>
        </w:rPr>
        <w:t xml:space="preserve"> Cost</w:t>
      </w:r>
      <w:r w:rsidR="00C93E60" w:rsidRPr="0001560B">
        <w:rPr>
          <w:bCs/>
        </w:rPr>
        <w:t>)</w:t>
      </w:r>
      <w:r w:rsidRPr="0001560B">
        <w:t>, comprising:</w:t>
      </w:r>
    </w:p>
    <w:p w14:paraId="1A496600" w14:textId="6DA71722" w:rsidR="001D2131" w:rsidRPr="0001560B" w:rsidRDefault="001D2131" w:rsidP="00957AA5">
      <w:pPr>
        <w:pStyle w:val="ListBullet"/>
        <w:ind w:left="697" w:hanging="357"/>
      </w:pPr>
      <w:r w:rsidRPr="0001560B">
        <w:t>Capital expenditure (CAPEX)</w:t>
      </w:r>
      <w:r w:rsidR="00C93E60" w:rsidRPr="0001560B">
        <w:t>:</w:t>
      </w:r>
      <w:r w:rsidRPr="0001560B">
        <w:t xml:space="preserve"> one-off cost</w:t>
      </w:r>
      <w:r w:rsidR="00C93E60" w:rsidRPr="0001560B">
        <w:t>s to</w:t>
      </w:r>
      <w:r w:rsidR="00F669CE" w:rsidRPr="0001560B">
        <w:t xml:space="preserve"> </w:t>
      </w:r>
      <w:r w:rsidRPr="0001560B">
        <w:t>construct new infrastructure or upgrade existing infrastructure</w:t>
      </w:r>
      <w:r w:rsidR="000153EE" w:rsidRPr="0001560B">
        <w:t>, and</w:t>
      </w:r>
    </w:p>
    <w:p w14:paraId="371A05D0" w14:textId="22DF13F3" w:rsidR="001D2131" w:rsidRPr="0001560B" w:rsidRDefault="001D2131" w:rsidP="004C2631">
      <w:pPr>
        <w:pStyle w:val="ListBullet"/>
        <w:ind w:left="697" w:hanging="357"/>
      </w:pPr>
      <w:r w:rsidRPr="0001560B">
        <w:t>Operat</w:t>
      </w:r>
      <w:r w:rsidR="003B5EBF" w:rsidRPr="0001560B">
        <w:t>ional</w:t>
      </w:r>
      <w:r w:rsidRPr="0001560B">
        <w:t xml:space="preserve"> costs (OPEX)</w:t>
      </w:r>
      <w:r w:rsidR="00C93E60" w:rsidRPr="0001560B">
        <w:t>: costs</w:t>
      </w:r>
      <w:r w:rsidRPr="0001560B">
        <w:t xml:space="preserve"> </w:t>
      </w:r>
      <w:r w:rsidR="00B5106A" w:rsidRPr="0001560B">
        <w:t xml:space="preserve">to deliver mobile services from the completed project </w:t>
      </w:r>
      <w:r w:rsidRPr="0001560B">
        <w:t>for 10</w:t>
      </w:r>
      <w:r w:rsidR="00493EA6" w:rsidRPr="0001560B">
        <w:t> </w:t>
      </w:r>
      <w:r w:rsidRPr="0001560B">
        <w:t>years</w:t>
      </w:r>
      <w:r w:rsidR="00B5106A" w:rsidRPr="0001560B">
        <w:t xml:space="preserve"> after its completion</w:t>
      </w:r>
      <w:r w:rsidR="00F66EF4" w:rsidRPr="0001560B">
        <w:t>.</w:t>
      </w:r>
    </w:p>
    <w:p w14:paraId="5368D51F" w14:textId="3067AEEE" w:rsidR="001C27CB" w:rsidRPr="0001560B" w:rsidRDefault="00C26FDD" w:rsidP="004C2631">
      <w:pPr>
        <w:pStyle w:val="ListBullet"/>
        <w:numPr>
          <w:ilvl w:val="3"/>
          <w:numId w:val="25"/>
        </w:numPr>
        <w:ind w:left="1208" w:hanging="357"/>
      </w:pPr>
      <w:r w:rsidRPr="0001560B">
        <w:t>Operational</w:t>
      </w:r>
      <w:r w:rsidR="00DB046E" w:rsidRPr="0001560B">
        <w:t xml:space="preserve"> costs are the capitalised net present value (using a discount rate equivalent to the 10-year Treasury Bond Rate applied at the date of application) of </w:t>
      </w:r>
      <w:r w:rsidRPr="0001560B">
        <w:t>costs to deliver mobile services</w:t>
      </w:r>
      <w:r w:rsidR="00DB046E" w:rsidRPr="0001560B">
        <w:t xml:space="preserve"> over the Operational Period of the funded project.</w:t>
      </w:r>
    </w:p>
    <w:p w14:paraId="2DB71E31" w14:textId="73A69FCB" w:rsidR="000E7E2C" w:rsidRPr="0001560B" w:rsidRDefault="00C93E60" w:rsidP="004C2631">
      <w:pPr>
        <w:pStyle w:val="ListBullet"/>
        <w:numPr>
          <w:ilvl w:val="3"/>
          <w:numId w:val="25"/>
        </w:numPr>
        <w:spacing w:after="120"/>
        <w:ind w:left="1208" w:hanging="357"/>
      </w:pPr>
      <w:r w:rsidRPr="0001560B">
        <w:t>Upgrades to existing infrastructure can only seek funding for that portion of operational costs relating to the upgrade (operational costs in respect of existing infrastructure and to deliver existing services are not eligible).</w:t>
      </w:r>
    </w:p>
    <w:p w14:paraId="78DCE242" w14:textId="7B6AD184" w:rsidR="00A70F27" w:rsidRPr="0001560B" w:rsidRDefault="00A70F27" w:rsidP="00A70F27">
      <w:pPr>
        <w:pStyle w:val="ListBullet"/>
        <w:numPr>
          <w:ilvl w:val="0"/>
          <w:numId w:val="0"/>
        </w:numPr>
      </w:pPr>
      <w:r w:rsidRPr="0001560B">
        <w:t>You must incur the</w:t>
      </w:r>
      <w:r w:rsidR="00F669CE" w:rsidRPr="0001560B">
        <w:t xml:space="preserve"> expected</w:t>
      </w:r>
      <w:r w:rsidRPr="0001560B">
        <w:t xml:space="preserve"> </w:t>
      </w:r>
      <w:r w:rsidR="00D3397A" w:rsidRPr="0001560B">
        <w:t xml:space="preserve">capital </w:t>
      </w:r>
      <w:r w:rsidRPr="0001560B">
        <w:t xml:space="preserve">expenditure on your project between the start date and completion date </w:t>
      </w:r>
      <w:r w:rsidR="006E14F8" w:rsidRPr="0001560B">
        <w:t>in G</w:t>
      </w:r>
      <w:r w:rsidRPr="0001560B">
        <w:t xml:space="preserve">rant </w:t>
      </w:r>
      <w:r w:rsidR="006E14F8" w:rsidRPr="0001560B">
        <w:t>A</w:t>
      </w:r>
      <w:r w:rsidRPr="0001560B">
        <w:t>greement.</w:t>
      </w:r>
    </w:p>
    <w:p w14:paraId="2C3FEC67" w14:textId="3FC0DE24" w:rsidR="00F66EF4" w:rsidRPr="0001560B" w:rsidRDefault="00C93E60" w:rsidP="00F66EF4">
      <w:pPr>
        <w:pStyle w:val="ListBullet"/>
        <w:numPr>
          <w:ilvl w:val="0"/>
          <w:numId w:val="0"/>
        </w:numPr>
      </w:pPr>
      <w:r w:rsidRPr="0001560B">
        <w:t xml:space="preserve">Costs associated with getting your project to the </w:t>
      </w:r>
      <w:r w:rsidR="004D38DF" w:rsidRPr="0001560B">
        <w:t>‘</w:t>
      </w:r>
      <w:r w:rsidRPr="0001560B">
        <w:t>shovel</w:t>
      </w:r>
      <w:r w:rsidR="00DB046E" w:rsidRPr="0001560B">
        <w:t>-</w:t>
      </w:r>
      <w:r w:rsidRPr="0001560B">
        <w:t>ready</w:t>
      </w:r>
      <w:r w:rsidR="004D38DF" w:rsidRPr="0001560B">
        <w:t>’</w:t>
      </w:r>
      <w:r w:rsidRPr="0001560B">
        <w:t xml:space="preserve"> stage </w:t>
      </w:r>
      <w:r w:rsidR="00F66EF4" w:rsidRPr="0001560B">
        <w:t>are not included in the Total Project Costs.</w:t>
      </w:r>
    </w:p>
    <w:p w14:paraId="0C38B2FB" w14:textId="67377F30" w:rsidR="00F611EF" w:rsidRPr="0001560B" w:rsidRDefault="00F611EF" w:rsidP="00F611EF">
      <w:r w:rsidRPr="0001560B">
        <w:t xml:space="preserve">Grantees will be responsible for any actual </w:t>
      </w:r>
      <w:r w:rsidR="00B5106A" w:rsidRPr="0001560B">
        <w:t xml:space="preserve">costs </w:t>
      </w:r>
      <w:r w:rsidRPr="0001560B">
        <w:t xml:space="preserve">that exceed </w:t>
      </w:r>
      <w:r w:rsidR="00CE0389" w:rsidRPr="0001560B">
        <w:t xml:space="preserve">expected </w:t>
      </w:r>
      <w:r w:rsidRPr="0001560B">
        <w:t xml:space="preserve">costs. </w:t>
      </w:r>
    </w:p>
    <w:p w14:paraId="32F4DFDF" w14:textId="6516E344" w:rsidR="003D247B" w:rsidRPr="0001560B" w:rsidRDefault="003D247B" w:rsidP="0026016B">
      <w:pPr>
        <w:pStyle w:val="Heading4"/>
      </w:pPr>
      <w:bookmarkStart w:id="128" w:name="_Ref232178402"/>
      <w:bookmarkStart w:id="129" w:name="_Ref233294674"/>
      <w:r w:rsidRPr="0001560B">
        <w:t>Costs</w:t>
      </w:r>
      <w:bookmarkEnd w:id="128"/>
      <w:r w:rsidR="00A41AD3" w:rsidRPr="0001560B">
        <w:rPr>
          <w:bCs/>
        </w:rPr>
        <w:t xml:space="preserve"> incurred to be ‘Shovel-ready’</w:t>
      </w:r>
      <w:bookmarkEnd w:id="129"/>
    </w:p>
    <w:p w14:paraId="2D1EAEA1" w14:textId="5E4BD649" w:rsidR="00D02155" w:rsidRPr="0001560B" w:rsidRDefault="00B5106A" w:rsidP="001D2131">
      <w:r w:rsidRPr="0001560B">
        <w:t xml:space="preserve">Certain </w:t>
      </w:r>
      <w:r w:rsidR="000D5E3F" w:rsidRPr="0001560B">
        <w:t xml:space="preserve">costs </w:t>
      </w:r>
      <w:r w:rsidR="00FD5C7A" w:rsidRPr="0001560B">
        <w:t>incurred by</w:t>
      </w:r>
      <w:r w:rsidR="00DB046E" w:rsidRPr="0001560B">
        <w:t xml:space="preserve"> a registe</w:t>
      </w:r>
      <w:r w:rsidR="005713AB" w:rsidRPr="0001560B">
        <w:t>re</w:t>
      </w:r>
      <w:r w:rsidR="00DB046E" w:rsidRPr="0001560B">
        <w:t>d</w:t>
      </w:r>
      <w:r w:rsidR="00FD5C7A" w:rsidRPr="0001560B">
        <w:t xml:space="preserve"> applicant to g</w:t>
      </w:r>
      <w:r w:rsidR="000D5E3F" w:rsidRPr="0001560B">
        <w:t>et the</w:t>
      </w:r>
      <w:r w:rsidR="00A71AAB" w:rsidRPr="0001560B">
        <w:t xml:space="preserve"> proposed</w:t>
      </w:r>
      <w:r w:rsidR="000D5E3F" w:rsidRPr="0001560B">
        <w:t xml:space="preserve"> project to </w:t>
      </w:r>
      <w:r w:rsidR="00DB046E" w:rsidRPr="0001560B">
        <w:t>the</w:t>
      </w:r>
      <w:r w:rsidR="000D5E3F" w:rsidRPr="0001560B">
        <w:t xml:space="preserve"> </w:t>
      </w:r>
      <w:r w:rsidR="005713AB" w:rsidRPr="0001560B">
        <w:t>‘</w:t>
      </w:r>
      <w:r w:rsidR="000D5E3F" w:rsidRPr="0001560B">
        <w:t>shovel-ready</w:t>
      </w:r>
      <w:r w:rsidR="005713AB" w:rsidRPr="0001560B">
        <w:t>’</w:t>
      </w:r>
      <w:r w:rsidR="000D5E3F" w:rsidRPr="0001560B">
        <w:t xml:space="preserve"> sta</w:t>
      </w:r>
      <w:r w:rsidR="00DB046E" w:rsidRPr="0001560B">
        <w:t>ge</w:t>
      </w:r>
      <w:r w:rsidR="00BD3DCE" w:rsidRPr="0001560B">
        <w:t xml:space="preserve"> </w:t>
      </w:r>
      <w:r w:rsidR="00A71AAB" w:rsidRPr="0001560B">
        <w:t>will be funded</w:t>
      </w:r>
      <w:r w:rsidR="00850B52" w:rsidRPr="0001560B">
        <w:t xml:space="preserve"> up to a cap</w:t>
      </w:r>
      <w:r w:rsidR="00A71AAB" w:rsidRPr="0001560B">
        <w:t>, where the project meet</w:t>
      </w:r>
      <w:r w:rsidR="00DB046E" w:rsidRPr="0001560B">
        <w:t>s</w:t>
      </w:r>
      <w:r w:rsidR="00A71AAB" w:rsidRPr="0001560B">
        <w:t xml:space="preserve"> the eligibility and assessment criteria</w:t>
      </w:r>
      <w:r w:rsidR="003A66DB" w:rsidRPr="0001560B">
        <w:t>, and delivers value for money</w:t>
      </w:r>
      <w:r w:rsidR="00A71AAB" w:rsidRPr="0001560B">
        <w:t>.</w:t>
      </w:r>
      <w:r w:rsidR="004513AA" w:rsidRPr="0001560B">
        <w:t xml:space="preserve"> </w:t>
      </w:r>
    </w:p>
    <w:p w14:paraId="59E7C259" w14:textId="4C3FBEFD" w:rsidR="000B1A75" w:rsidRPr="0001560B" w:rsidRDefault="00DB046E" w:rsidP="005A2B14">
      <w:pPr>
        <w:spacing w:after="80"/>
      </w:pPr>
      <w:r w:rsidRPr="0001560B">
        <w:t>These e</w:t>
      </w:r>
      <w:r w:rsidR="000B1A75" w:rsidRPr="0001560B">
        <w:t xml:space="preserve">ligible costs </w:t>
      </w:r>
      <w:r w:rsidRPr="0001560B">
        <w:t>must be directly related to the funded site, and are limited to be</w:t>
      </w:r>
      <w:r w:rsidR="000B1A75" w:rsidRPr="0001560B">
        <w:t>:</w:t>
      </w:r>
    </w:p>
    <w:p w14:paraId="44E3EEFC" w14:textId="5F26DC04" w:rsidR="00D02C72" w:rsidRPr="0001560B" w:rsidRDefault="00CD6723" w:rsidP="004C2631">
      <w:pPr>
        <w:pStyle w:val="ListBullet"/>
        <w:ind w:left="697" w:hanging="357"/>
      </w:pPr>
      <w:r w:rsidRPr="0001560B">
        <w:t>a</w:t>
      </w:r>
      <w:r w:rsidR="000B1A75" w:rsidRPr="0001560B">
        <w:t>ssess</w:t>
      </w:r>
      <w:r w:rsidR="00DB046E" w:rsidRPr="0001560B">
        <w:t>ing</w:t>
      </w:r>
      <w:r w:rsidR="000B1A75" w:rsidRPr="0001560B">
        <w:t xml:space="preserve"> and </w:t>
      </w:r>
      <w:r w:rsidRPr="0001560B">
        <w:t>d</w:t>
      </w:r>
      <w:r w:rsidR="000B1A75" w:rsidRPr="0001560B">
        <w:t>esign</w:t>
      </w:r>
      <w:r w:rsidR="00DB046E" w:rsidRPr="0001560B">
        <w:t>ing the site</w:t>
      </w:r>
    </w:p>
    <w:p w14:paraId="5265E339" w14:textId="3D923223" w:rsidR="00D02C72" w:rsidRPr="0001560B" w:rsidRDefault="00DB046E" w:rsidP="00D02C72">
      <w:pPr>
        <w:pStyle w:val="ListBullet"/>
        <w:ind w:left="697" w:hanging="357"/>
      </w:pPr>
      <w:r w:rsidRPr="0001560B">
        <w:t xml:space="preserve">preparing and submitting </w:t>
      </w:r>
      <w:r w:rsidR="00F73A97" w:rsidRPr="0001560B">
        <w:t xml:space="preserve">development approval applications </w:t>
      </w:r>
    </w:p>
    <w:p w14:paraId="78552C62" w14:textId="63DC0913" w:rsidR="000B1A75" w:rsidRPr="0001560B" w:rsidRDefault="00DB046E" w:rsidP="00D02C72">
      <w:pPr>
        <w:pStyle w:val="ListBullet"/>
        <w:ind w:left="697" w:hanging="357"/>
      </w:pPr>
      <w:r w:rsidRPr="0001560B">
        <w:t xml:space="preserve">completing </w:t>
      </w:r>
      <w:r w:rsidR="00F73A97" w:rsidRPr="0001560B">
        <w:t xml:space="preserve">environment studies, and </w:t>
      </w:r>
    </w:p>
    <w:p w14:paraId="53C2FA76" w14:textId="25643D6A" w:rsidR="000B1A75" w:rsidRPr="0001560B" w:rsidRDefault="00DB046E" w:rsidP="005A2B14">
      <w:pPr>
        <w:pStyle w:val="ListBullet"/>
        <w:spacing w:after="120"/>
        <w:ind w:left="697" w:hanging="357"/>
      </w:pPr>
      <w:r w:rsidRPr="0001560B">
        <w:t xml:space="preserve">gaining </w:t>
      </w:r>
      <w:r w:rsidR="00F73A97" w:rsidRPr="0001560B">
        <w:t>heritage approvals.</w:t>
      </w:r>
      <w:r w:rsidR="007062DE" w:rsidRPr="0001560B">
        <w:t xml:space="preserve"> </w:t>
      </w:r>
    </w:p>
    <w:p w14:paraId="1115DE39" w14:textId="779082D2" w:rsidR="00F73A97" w:rsidRPr="0001560B" w:rsidRDefault="00DD7147" w:rsidP="00ED149F">
      <w:pPr>
        <w:pStyle w:val="ListBullet"/>
        <w:numPr>
          <w:ilvl w:val="0"/>
          <w:numId w:val="0"/>
        </w:numPr>
      </w:pPr>
      <w:r w:rsidRPr="0001560B">
        <w:t>E</w:t>
      </w:r>
      <w:r w:rsidR="00F73A97" w:rsidRPr="0001560B">
        <w:t xml:space="preserve">vidence of </w:t>
      </w:r>
      <w:r w:rsidR="00DB046E" w:rsidRPr="0001560B">
        <w:t xml:space="preserve">costs </w:t>
      </w:r>
      <w:r w:rsidR="00474D8D" w:rsidRPr="0001560B">
        <w:t>which have been incurred</w:t>
      </w:r>
      <w:r w:rsidRPr="0001560B">
        <w:t xml:space="preserve"> in getting to the ‘shovel-ready’ stage</w:t>
      </w:r>
      <w:r w:rsidR="002F4471" w:rsidRPr="0001560B">
        <w:t xml:space="preserve"> </w:t>
      </w:r>
      <w:r w:rsidR="00F73A97" w:rsidRPr="0001560B">
        <w:t xml:space="preserve">must be </w:t>
      </w:r>
      <w:r w:rsidR="002F4471" w:rsidRPr="0001560B">
        <w:t xml:space="preserve">included </w:t>
      </w:r>
      <w:r w:rsidR="00F73A97" w:rsidRPr="0001560B">
        <w:t xml:space="preserve">in </w:t>
      </w:r>
      <w:r w:rsidR="00EA185A" w:rsidRPr="0001560B">
        <w:t xml:space="preserve">your </w:t>
      </w:r>
      <w:r w:rsidR="00F73A97" w:rsidRPr="0001560B">
        <w:t>Project Application.</w:t>
      </w:r>
    </w:p>
    <w:p w14:paraId="78C2518A" w14:textId="062A1DA6" w:rsidR="00D3397A" w:rsidRPr="0001560B" w:rsidRDefault="00DB046E" w:rsidP="001D2131">
      <w:r w:rsidRPr="0001560B">
        <w:t xml:space="preserve">We will pay </w:t>
      </w:r>
      <w:r w:rsidR="009E51C5" w:rsidRPr="0001560B">
        <w:t>100</w:t>
      </w:r>
      <w:r w:rsidR="00FD59BD" w:rsidRPr="0001560B">
        <w:t xml:space="preserve"> per cent</w:t>
      </w:r>
      <w:r w:rsidR="009E51C5" w:rsidRPr="0001560B">
        <w:t xml:space="preserve"> </w:t>
      </w:r>
      <w:r w:rsidR="00DD7147" w:rsidRPr="0001560B">
        <w:t xml:space="preserve">of </w:t>
      </w:r>
      <w:r w:rsidR="00D3397A" w:rsidRPr="0001560B">
        <w:t xml:space="preserve">costs </w:t>
      </w:r>
      <w:r w:rsidRPr="0001560B">
        <w:t xml:space="preserve">incurred in getting </w:t>
      </w:r>
      <w:r w:rsidR="00EA185A" w:rsidRPr="0001560B">
        <w:t xml:space="preserve">your </w:t>
      </w:r>
      <w:r w:rsidR="005A2B14" w:rsidRPr="0001560B">
        <w:t>project</w:t>
      </w:r>
      <w:r w:rsidRPr="0001560B">
        <w:t xml:space="preserve"> to the </w:t>
      </w:r>
      <w:r w:rsidR="007B2FB4" w:rsidRPr="0001560B">
        <w:t>‘</w:t>
      </w:r>
      <w:r w:rsidRPr="0001560B">
        <w:t>shovel</w:t>
      </w:r>
      <w:r w:rsidR="00850B52" w:rsidRPr="0001560B">
        <w:rPr>
          <w:rFonts w:cs="Arial"/>
        </w:rPr>
        <w:t>˗</w:t>
      </w:r>
      <w:r w:rsidRPr="0001560B">
        <w:t>ready</w:t>
      </w:r>
      <w:r w:rsidR="007B2FB4" w:rsidRPr="0001560B">
        <w:t>’</w:t>
      </w:r>
      <w:r w:rsidRPr="0001560B">
        <w:t xml:space="preserve"> stage</w:t>
      </w:r>
      <w:r w:rsidR="00EA0654" w:rsidRPr="0001560B">
        <w:t>,</w:t>
      </w:r>
      <w:r w:rsidR="009E51C5" w:rsidRPr="0001560B">
        <w:t xml:space="preserve"> up to $80,000 (GST exclusive)</w:t>
      </w:r>
      <w:r w:rsidRPr="0001560B">
        <w:t>.</w:t>
      </w:r>
      <w:r w:rsidR="00F161BC" w:rsidRPr="0001560B">
        <w:t xml:space="preserve"> </w:t>
      </w:r>
      <w:r w:rsidRPr="0001560B">
        <w:t xml:space="preserve">Costs associated with </w:t>
      </w:r>
      <w:r w:rsidR="005713AB" w:rsidRPr="0001560B">
        <w:t xml:space="preserve">getting to the ‘shovel-ready’ stage </w:t>
      </w:r>
      <w:r w:rsidR="00F161BC" w:rsidRPr="0001560B">
        <w:t xml:space="preserve">are separate </w:t>
      </w:r>
      <w:r w:rsidR="005D1E2F" w:rsidRPr="0001560B">
        <w:t>from</w:t>
      </w:r>
      <w:r w:rsidRPr="0001560B">
        <w:t xml:space="preserve"> the </w:t>
      </w:r>
      <w:r w:rsidR="00C378BD" w:rsidRPr="0001560B">
        <w:t>T</w:t>
      </w:r>
      <w:r w:rsidR="00F161BC" w:rsidRPr="0001560B">
        <w:t xml:space="preserve">otal </w:t>
      </w:r>
      <w:r w:rsidR="00C378BD" w:rsidRPr="0001560B">
        <w:t>P</w:t>
      </w:r>
      <w:r w:rsidR="00F161BC" w:rsidRPr="0001560B">
        <w:t xml:space="preserve">roject </w:t>
      </w:r>
      <w:r w:rsidR="00C378BD" w:rsidRPr="0001560B">
        <w:t>C</w:t>
      </w:r>
      <w:r w:rsidR="00F161BC" w:rsidRPr="0001560B">
        <w:t>ost</w:t>
      </w:r>
      <w:r w:rsidR="00FA343B" w:rsidRPr="0001560B">
        <w:t>.</w:t>
      </w:r>
    </w:p>
    <w:p w14:paraId="788039C7" w14:textId="57707AFF" w:rsidR="007062DE" w:rsidRPr="0001560B" w:rsidRDefault="007062DE" w:rsidP="001D2131">
      <w:r w:rsidRPr="0001560B">
        <w:t xml:space="preserve">Costs incurred prior to the release of these </w:t>
      </w:r>
      <w:r w:rsidR="00DB046E" w:rsidRPr="0001560B">
        <w:t>G</w:t>
      </w:r>
      <w:r w:rsidRPr="0001560B">
        <w:t>uidelines are not eligible.</w:t>
      </w:r>
    </w:p>
    <w:p w14:paraId="25F65256" w14:textId="78E34AA2" w:rsidR="00E95540" w:rsidRPr="0001560B" w:rsidRDefault="00907078" w:rsidP="00515C43">
      <w:pPr>
        <w:pStyle w:val="Heading3"/>
      </w:pPr>
      <w:bookmarkStart w:id="130" w:name="_Toc233298555"/>
      <w:r w:rsidRPr="0001560B">
        <w:t>What the grant money cannot be used for</w:t>
      </w:r>
      <w:bookmarkEnd w:id="130"/>
    </w:p>
    <w:p w14:paraId="3416F49C" w14:textId="112B5E35" w:rsidR="00BA31B6" w:rsidRPr="0001560B" w:rsidRDefault="00BA31B6" w:rsidP="00BA31B6">
      <w:pPr>
        <w:rPr>
          <w:rFonts w:cstheme="minorHAnsi"/>
        </w:rPr>
      </w:pPr>
      <w:bookmarkStart w:id="131" w:name="_Toc494290504"/>
      <w:bookmarkStart w:id="132" w:name="_Toc494290505"/>
      <w:bookmarkStart w:id="133" w:name="_Toc494290506"/>
      <w:bookmarkStart w:id="134" w:name="_Toc494290507"/>
      <w:bookmarkStart w:id="135" w:name="_Toc494290508"/>
      <w:bookmarkStart w:id="136" w:name="_Toc494290509"/>
      <w:bookmarkStart w:id="137" w:name="_Toc494290510"/>
      <w:bookmarkStart w:id="138" w:name="_Toc494290511"/>
      <w:bookmarkStart w:id="139" w:name="_Ref468355804"/>
      <w:bookmarkStart w:id="140" w:name="_Ref485221187"/>
      <w:bookmarkEnd w:id="131"/>
      <w:bookmarkEnd w:id="132"/>
      <w:bookmarkEnd w:id="133"/>
      <w:bookmarkEnd w:id="134"/>
      <w:bookmarkEnd w:id="135"/>
      <w:bookmarkEnd w:id="136"/>
      <w:bookmarkEnd w:id="137"/>
      <w:bookmarkEnd w:id="138"/>
      <w:r w:rsidRPr="0001560B">
        <w:rPr>
          <w:rFonts w:cstheme="minorHAnsi"/>
        </w:rPr>
        <w:t>You cannot use the grant for:</w:t>
      </w:r>
    </w:p>
    <w:p w14:paraId="45102849" w14:textId="3E08C8B9" w:rsidR="00BA31B6" w:rsidRPr="0001560B" w:rsidRDefault="00BA31B6" w:rsidP="00131F49">
      <w:pPr>
        <w:pStyle w:val="ListParagraph"/>
        <w:numPr>
          <w:ilvl w:val="0"/>
          <w:numId w:val="19"/>
        </w:numPr>
        <w:spacing w:after="80"/>
        <w:ind w:left="697" w:hanging="357"/>
        <w:contextualSpacing w:val="0"/>
        <w:rPr>
          <w:rFonts w:cstheme="minorHAnsi"/>
        </w:rPr>
      </w:pPr>
      <w:r w:rsidRPr="0001560B">
        <w:t xml:space="preserve">work that is not </w:t>
      </w:r>
      <w:r w:rsidR="003B5EBF" w:rsidRPr="0001560B">
        <w:t xml:space="preserve">directly </w:t>
      </w:r>
      <w:r w:rsidRPr="0001560B">
        <w:t xml:space="preserve">related to </w:t>
      </w:r>
      <w:r w:rsidR="00C542A0" w:rsidRPr="0001560B">
        <w:t xml:space="preserve">delivering </w:t>
      </w:r>
      <w:r w:rsidR="00497EF6" w:rsidRPr="0001560B">
        <w:t>m</w:t>
      </w:r>
      <w:r w:rsidR="004D1216" w:rsidRPr="0001560B">
        <w:t>ulti</w:t>
      </w:r>
      <w:r w:rsidRPr="0001560B">
        <w:t xml:space="preserve">-carrier </w:t>
      </w:r>
      <w:r w:rsidR="00497EF6" w:rsidRPr="0001560B">
        <w:t>c</w:t>
      </w:r>
      <w:r w:rsidR="004D1216" w:rsidRPr="0001560B">
        <w:t xml:space="preserve">overage </w:t>
      </w:r>
      <w:r w:rsidR="00484CBB" w:rsidRPr="0001560B">
        <w:t xml:space="preserve">at Eligible Strategic Locations </w:t>
      </w:r>
      <w:r w:rsidRPr="0001560B">
        <w:t xml:space="preserve">on </w:t>
      </w:r>
      <w:r w:rsidR="003B5EBF" w:rsidRPr="0001560B">
        <w:t>Eligible Roads</w:t>
      </w:r>
    </w:p>
    <w:p w14:paraId="69491940" w14:textId="7A20CE48" w:rsidR="00BA31B6" w:rsidRPr="0001560B" w:rsidRDefault="003B5EBF" w:rsidP="005D3B86">
      <w:pPr>
        <w:pStyle w:val="ListParagraph"/>
        <w:numPr>
          <w:ilvl w:val="0"/>
          <w:numId w:val="19"/>
        </w:numPr>
        <w:spacing w:after="80"/>
        <w:ind w:left="697" w:hanging="357"/>
        <w:contextualSpacing w:val="0"/>
        <w:rPr>
          <w:rFonts w:cstheme="minorHAnsi"/>
        </w:rPr>
      </w:pPr>
      <w:r w:rsidRPr="0001560B">
        <w:t xml:space="preserve">any activity for which you </w:t>
      </w:r>
      <w:r w:rsidR="001D34D6" w:rsidRPr="0001560B">
        <w:t>or a</w:t>
      </w:r>
      <w:r w:rsidR="009E123B" w:rsidRPr="0001560B">
        <w:t xml:space="preserve"> partner organisation</w:t>
      </w:r>
      <w:r w:rsidR="001D34D6" w:rsidRPr="0001560B">
        <w:t xml:space="preserve"> </w:t>
      </w:r>
      <w:r w:rsidR="00131F49" w:rsidRPr="0001560B">
        <w:t>is</w:t>
      </w:r>
      <w:r w:rsidRPr="0001560B">
        <w:t xml:space="preserve"> already receiving funding from the Commonwealth, including the RRAMP Pilot Programs, </w:t>
      </w:r>
      <w:r w:rsidR="00685DB1" w:rsidRPr="0001560B">
        <w:t xml:space="preserve">or </w:t>
      </w:r>
      <w:r w:rsidRPr="0001560B">
        <w:t xml:space="preserve">have an application for grant funding from another Australian Government program under consideration </w:t>
      </w:r>
    </w:p>
    <w:p w14:paraId="15FD9E87" w14:textId="4E21865A" w:rsidR="00BA31B6" w:rsidRPr="0001560B" w:rsidRDefault="00BA31B6" w:rsidP="00131F49">
      <w:pPr>
        <w:pStyle w:val="ListParagraph"/>
        <w:numPr>
          <w:ilvl w:val="0"/>
          <w:numId w:val="19"/>
        </w:numPr>
        <w:spacing w:after="80"/>
        <w:ind w:left="697" w:hanging="357"/>
        <w:contextualSpacing w:val="0"/>
        <w:rPr>
          <w:rFonts w:cstheme="minorHAnsi"/>
        </w:rPr>
      </w:pPr>
      <w:r w:rsidRPr="0001560B">
        <w:rPr>
          <w:rFonts w:cstheme="minorHAnsi"/>
        </w:rPr>
        <w:t>consumer products or equipment</w:t>
      </w:r>
      <w:r w:rsidR="006A2253" w:rsidRPr="0001560B">
        <w:rPr>
          <w:rFonts w:cstheme="minorHAnsi"/>
        </w:rPr>
        <w:t xml:space="preserve"> (</w:t>
      </w:r>
      <w:r w:rsidR="005713AB" w:rsidRPr="0001560B">
        <w:rPr>
          <w:rFonts w:cstheme="minorHAnsi"/>
        </w:rPr>
        <w:t>for example,</w:t>
      </w:r>
      <w:r w:rsidR="006A2253" w:rsidRPr="0001560B">
        <w:rPr>
          <w:rFonts w:cstheme="minorHAnsi"/>
        </w:rPr>
        <w:t xml:space="preserve"> handsets, </w:t>
      </w:r>
      <w:r w:rsidR="006853D3" w:rsidRPr="0001560B">
        <w:rPr>
          <w:rFonts w:cstheme="minorHAnsi"/>
        </w:rPr>
        <w:t xml:space="preserve">mobile signal </w:t>
      </w:r>
      <w:r w:rsidR="006A2253" w:rsidRPr="0001560B">
        <w:rPr>
          <w:rFonts w:cstheme="minorHAnsi"/>
        </w:rPr>
        <w:t>boosters)</w:t>
      </w:r>
    </w:p>
    <w:p w14:paraId="080547E7" w14:textId="38EB591A" w:rsidR="00BA31B6" w:rsidRPr="0001560B" w:rsidRDefault="00BA31B6" w:rsidP="005D3B86">
      <w:pPr>
        <w:pStyle w:val="ListParagraph"/>
        <w:numPr>
          <w:ilvl w:val="0"/>
          <w:numId w:val="19"/>
        </w:numPr>
        <w:spacing w:after="80"/>
        <w:ind w:left="697" w:hanging="357"/>
        <w:contextualSpacing w:val="0"/>
        <w:rPr>
          <w:rFonts w:cstheme="minorHAnsi"/>
        </w:rPr>
      </w:pPr>
      <w:r w:rsidRPr="0001560B">
        <w:rPr>
          <w:rFonts w:cstheme="minorHAnsi"/>
        </w:rPr>
        <w:t xml:space="preserve">costs </w:t>
      </w:r>
      <w:r w:rsidR="005713AB" w:rsidRPr="0001560B">
        <w:rPr>
          <w:rFonts w:cstheme="minorHAnsi"/>
        </w:rPr>
        <w:t xml:space="preserve">which are not </w:t>
      </w:r>
      <w:r w:rsidR="00E5110A" w:rsidRPr="0001560B">
        <w:rPr>
          <w:rFonts w:cstheme="minorHAnsi"/>
        </w:rPr>
        <w:t xml:space="preserve">directly related to </w:t>
      </w:r>
      <w:r w:rsidR="00EA185A" w:rsidRPr="0001560B">
        <w:rPr>
          <w:rFonts w:cstheme="minorHAnsi"/>
        </w:rPr>
        <w:t xml:space="preserve">your </w:t>
      </w:r>
      <w:r w:rsidR="008F529F" w:rsidRPr="0001560B">
        <w:rPr>
          <w:rFonts w:cstheme="minorHAnsi"/>
        </w:rPr>
        <w:t xml:space="preserve">project </w:t>
      </w:r>
      <w:r w:rsidR="00CA3ED7" w:rsidRPr="0001560B">
        <w:rPr>
          <w:rFonts w:cstheme="minorHAnsi"/>
        </w:rPr>
        <w:t xml:space="preserve">or </w:t>
      </w:r>
      <w:r w:rsidR="008F529F" w:rsidRPr="0001560B">
        <w:rPr>
          <w:rFonts w:cstheme="minorHAnsi"/>
        </w:rPr>
        <w:t xml:space="preserve">getting </w:t>
      </w:r>
      <w:r w:rsidR="00EA185A" w:rsidRPr="0001560B">
        <w:rPr>
          <w:rFonts w:cstheme="minorHAnsi"/>
        </w:rPr>
        <w:t xml:space="preserve">your </w:t>
      </w:r>
      <w:r w:rsidR="008F529F" w:rsidRPr="0001560B">
        <w:rPr>
          <w:rFonts w:cstheme="minorHAnsi"/>
        </w:rPr>
        <w:t xml:space="preserve">project to the </w:t>
      </w:r>
      <w:r w:rsidR="00FA343B" w:rsidRPr="0001560B">
        <w:rPr>
          <w:rFonts w:cstheme="minorHAnsi"/>
        </w:rPr>
        <w:t>‘</w:t>
      </w:r>
      <w:r w:rsidR="008F529F" w:rsidRPr="0001560B">
        <w:rPr>
          <w:rFonts w:cstheme="minorHAnsi"/>
        </w:rPr>
        <w:t>shovel</w:t>
      </w:r>
      <w:r w:rsidR="00E73E99" w:rsidRPr="0001560B">
        <w:rPr>
          <w:rFonts w:cs="Arial"/>
        </w:rPr>
        <w:t>˗</w:t>
      </w:r>
      <w:r w:rsidR="008F529F" w:rsidRPr="0001560B">
        <w:rPr>
          <w:rFonts w:cstheme="minorHAnsi"/>
        </w:rPr>
        <w:t>ready</w:t>
      </w:r>
      <w:r w:rsidR="00FA343B" w:rsidRPr="0001560B">
        <w:rPr>
          <w:rFonts w:cstheme="minorHAnsi"/>
        </w:rPr>
        <w:t>’</w:t>
      </w:r>
      <w:r w:rsidR="008F529F" w:rsidRPr="0001560B">
        <w:rPr>
          <w:rFonts w:cstheme="minorHAnsi"/>
        </w:rPr>
        <w:t xml:space="preserve"> stage</w:t>
      </w:r>
      <w:r w:rsidR="0074747A" w:rsidRPr="0001560B">
        <w:rPr>
          <w:rFonts w:cstheme="minorHAnsi"/>
        </w:rPr>
        <w:t>,</w:t>
      </w:r>
      <w:r w:rsidR="00511C87" w:rsidRPr="0001560B">
        <w:rPr>
          <w:rFonts w:cstheme="minorHAnsi"/>
        </w:rPr>
        <w:t xml:space="preserve"> or</w:t>
      </w:r>
    </w:p>
    <w:p w14:paraId="7EFF987F" w14:textId="623060E1" w:rsidR="00BA31B6" w:rsidRPr="0001560B" w:rsidRDefault="00BA31B6" w:rsidP="0074747A">
      <w:pPr>
        <w:pStyle w:val="ListParagraph"/>
        <w:numPr>
          <w:ilvl w:val="0"/>
          <w:numId w:val="19"/>
        </w:numPr>
        <w:ind w:left="697" w:hanging="357"/>
        <w:rPr>
          <w:rFonts w:cstheme="minorHAnsi"/>
        </w:rPr>
      </w:pPr>
      <w:r w:rsidRPr="0001560B">
        <w:rPr>
          <w:rFonts w:cstheme="minorHAnsi"/>
        </w:rPr>
        <w:t>costs associated with your grant (including prepar</w:t>
      </w:r>
      <w:r w:rsidR="00474FDB" w:rsidRPr="0001560B">
        <w:rPr>
          <w:rFonts w:cstheme="minorHAnsi"/>
        </w:rPr>
        <w:t>ing the application, and</w:t>
      </w:r>
      <w:r w:rsidRPr="0001560B">
        <w:rPr>
          <w:rFonts w:cstheme="minorHAnsi"/>
        </w:rPr>
        <w:t xml:space="preserve"> negotiation and execution of the Grant Agreement).</w:t>
      </w:r>
    </w:p>
    <w:p w14:paraId="25F6526D" w14:textId="2531FAB5" w:rsidR="0039610D" w:rsidRPr="0001560B" w:rsidRDefault="0036055C" w:rsidP="00515C43">
      <w:pPr>
        <w:pStyle w:val="Heading2"/>
      </w:pPr>
      <w:bookmarkStart w:id="141" w:name="_Ref221267707"/>
      <w:bookmarkStart w:id="142" w:name="_Ref221269797"/>
      <w:bookmarkStart w:id="143" w:name="_Ref231373269"/>
      <w:bookmarkStart w:id="144" w:name="_Ref231566977"/>
      <w:bookmarkStart w:id="145" w:name="_Toc233298556"/>
      <w:bookmarkEnd w:id="139"/>
      <w:r w:rsidRPr="0001560B">
        <w:t xml:space="preserve">The </w:t>
      </w:r>
      <w:r w:rsidR="00B94249" w:rsidRPr="0001560B">
        <w:t>assessment criteria</w:t>
      </w:r>
      <w:bookmarkEnd w:id="140"/>
      <w:bookmarkEnd w:id="141"/>
      <w:bookmarkEnd w:id="142"/>
      <w:bookmarkEnd w:id="143"/>
      <w:bookmarkEnd w:id="144"/>
      <w:bookmarkEnd w:id="145"/>
    </w:p>
    <w:p w14:paraId="1F654B86" w14:textId="53EE204A" w:rsidR="00D115CE" w:rsidRPr="0001560B" w:rsidRDefault="00CF2674" w:rsidP="00494050">
      <w:r w:rsidRPr="0001560B">
        <w:t>Y</w:t>
      </w:r>
      <w:r w:rsidR="00494050" w:rsidRPr="0001560B">
        <w:t xml:space="preserve">ou </w:t>
      </w:r>
      <w:r w:rsidR="003816D7" w:rsidRPr="0001560B">
        <w:t>must</w:t>
      </w:r>
      <w:r w:rsidR="00494050" w:rsidRPr="0001560B">
        <w:t xml:space="preserve"> address </w:t>
      </w:r>
      <w:r w:rsidR="00BA4D4F" w:rsidRPr="0001560B">
        <w:t xml:space="preserve">the </w:t>
      </w:r>
      <w:r w:rsidR="00494050" w:rsidRPr="0001560B">
        <w:t xml:space="preserve">assessment criteria in </w:t>
      </w:r>
      <w:r w:rsidR="00806466" w:rsidRPr="0001560B">
        <w:t xml:space="preserve">your </w:t>
      </w:r>
      <w:r w:rsidR="00A53843" w:rsidRPr="0001560B">
        <w:t>Project Application</w:t>
      </w:r>
      <w:r w:rsidR="00494050" w:rsidRPr="0001560B">
        <w:t xml:space="preserve">. </w:t>
      </w:r>
      <w:r w:rsidR="00CA3ED7" w:rsidRPr="0001560B">
        <w:t xml:space="preserve">The criteria have </w:t>
      </w:r>
      <w:r w:rsidR="00C02531" w:rsidRPr="0001560B">
        <w:t>an equal weighting.</w:t>
      </w:r>
    </w:p>
    <w:p w14:paraId="7156559F" w14:textId="637118FE" w:rsidR="007F7815" w:rsidRPr="0001560B" w:rsidRDefault="00494050" w:rsidP="00494050">
      <w:r w:rsidRPr="0001560B">
        <w:t xml:space="preserve">The detail and supporting evidence you provide should be relative to the size, </w:t>
      </w:r>
      <w:r w:rsidR="006775EA" w:rsidRPr="0001560B">
        <w:t xml:space="preserve">and </w:t>
      </w:r>
      <w:r w:rsidRPr="0001560B">
        <w:t xml:space="preserve">complexity </w:t>
      </w:r>
      <w:r w:rsidR="006775EA" w:rsidRPr="0001560B">
        <w:t xml:space="preserve">of </w:t>
      </w:r>
      <w:r w:rsidR="006A31C2" w:rsidRPr="0001560B">
        <w:t xml:space="preserve">your </w:t>
      </w:r>
      <w:r w:rsidR="006775EA" w:rsidRPr="0001560B">
        <w:t xml:space="preserve">project, </w:t>
      </w:r>
      <w:r w:rsidRPr="0001560B">
        <w:t xml:space="preserve">and grant requested. </w:t>
      </w:r>
    </w:p>
    <w:p w14:paraId="4A2F7229" w14:textId="67C39D92" w:rsidR="00806466" w:rsidRPr="0001560B" w:rsidRDefault="00E71FBA" w:rsidP="00494050">
      <w:r w:rsidRPr="0001560B">
        <w:t>Project</w:t>
      </w:r>
      <w:r w:rsidR="007D6E61" w:rsidRPr="0001560B">
        <w:t>s</w:t>
      </w:r>
      <w:r w:rsidRPr="0001560B">
        <w:t xml:space="preserve"> </w:t>
      </w:r>
      <w:r w:rsidR="006775EA" w:rsidRPr="0001560B">
        <w:t>which are awarded</w:t>
      </w:r>
      <w:r w:rsidRPr="0001560B">
        <w:t xml:space="preserve"> </w:t>
      </w:r>
      <w:r w:rsidRPr="0001560B">
        <w:rPr>
          <w:bCs/>
        </w:rPr>
        <w:t>at least 50 points</w:t>
      </w:r>
      <w:r w:rsidRPr="0001560B">
        <w:t xml:space="preserve"> will be considered meritorious.</w:t>
      </w:r>
      <w:r w:rsidR="00F800F8" w:rsidRPr="0001560B">
        <w:t xml:space="preserve"> </w:t>
      </w:r>
    </w:p>
    <w:p w14:paraId="7821A124" w14:textId="42B51A1C" w:rsidR="006775EA" w:rsidRPr="0001560B" w:rsidRDefault="006775EA" w:rsidP="000A74F9">
      <w:pPr>
        <w:pStyle w:val="ListBullet"/>
        <w:numPr>
          <w:ilvl w:val="0"/>
          <w:numId w:val="0"/>
        </w:numPr>
        <w:spacing w:before="160"/>
        <w:ind w:left="357" w:hanging="357"/>
        <w:rPr>
          <w:b/>
          <w:sz w:val="22"/>
          <w:szCs w:val="22"/>
        </w:rPr>
      </w:pPr>
      <w:r w:rsidRPr="0001560B">
        <w:rPr>
          <w:b/>
          <w:sz w:val="22"/>
          <w:szCs w:val="22"/>
        </w:rPr>
        <w:t xml:space="preserve">Criterion 1: Deliver </w:t>
      </w:r>
      <w:r w:rsidR="0014421F" w:rsidRPr="0001560B">
        <w:rPr>
          <w:b/>
          <w:sz w:val="22"/>
          <w:szCs w:val="22"/>
        </w:rPr>
        <w:t>Public Policy Benefits</w:t>
      </w:r>
      <w:r w:rsidRPr="0001560B">
        <w:rPr>
          <w:b/>
          <w:sz w:val="22"/>
          <w:szCs w:val="22"/>
        </w:rPr>
        <w:t xml:space="preserve"> (</w:t>
      </w:r>
      <w:r w:rsidR="002735BE" w:rsidRPr="0001560B">
        <w:rPr>
          <w:b/>
          <w:sz w:val="22"/>
          <w:szCs w:val="22"/>
        </w:rPr>
        <w:t xml:space="preserve">50 </w:t>
      </w:r>
      <w:r w:rsidRPr="0001560B">
        <w:rPr>
          <w:b/>
          <w:sz w:val="22"/>
          <w:szCs w:val="22"/>
        </w:rPr>
        <w:t>points)</w:t>
      </w:r>
    </w:p>
    <w:p w14:paraId="3D2FD76B" w14:textId="5EB66219" w:rsidR="006775EA" w:rsidRPr="0001560B" w:rsidRDefault="006775EA" w:rsidP="0062410E">
      <w:pPr>
        <w:spacing w:after="80"/>
      </w:pPr>
      <w:r w:rsidRPr="0001560B">
        <w:rPr>
          <w:bCs/>
        </w:rPr>
        <w:t xml:space="preserve">You must demonstrate how the proposed project will </w:t>
      </w:r>
      <w:r w:rsidR="002735BE" w:rsidRPr="0001560B">
        <w:t>deliver public policy outcomes</w:t>
      </w:r>
      <w:r w:rsidR="00E92C0F" w:rsidRPr="0001560B">
        <w:t>, for example by</w:t>
      </w:r>
      <w:r w:rsidRPr="0001560B">
        <w:t>:</w:t>
      </w:r>
    </w:p>
    <w:p w14:paraId="5401A739" w14:textId="49872A9F" w:rsidR="005D1F4B" w:rsidRPr="0001560B" w:rsidRDefault="006775EA" w:rsidP="00A50515">
      <w:pPr>
        <w:pStyle w:val="ListBullet"/>
        <w:ind w:left="697" w:hanging="357"/>
      </w:pPr>
      <w:r w:rsidRPr="0001560B">
        <w:t>improv</w:t>
      </w:r>
      <w:r w:rsidR="00E92C0F" w:rsidRPr="0001560B">
        <w:t>ing</w:t>
      </w:r>
      <w:r w:rsidRPr="0001560B">
        <w:t xml:space="preserve"> road safety</w:t>
      </w:r>
    </w:p>
    <w:p w14:paraId="6CC863AA" w14:textId="45F58BED" w:rsidR="008D2541" w:rsidRPr="0001560B" w:rsidRDefault="006775EA" w:rsidP="00594A04">
      <w:pPr>
        <w:pStyle w:val="ListBullet"/>
        <w:ind w:left="697" w:hanging="357"/>
      </w:pPr>
      <w:r w:rsidRPr="0001560B">
        <w:t>improv</w:t>
      </w:r>
      <w:r w:rsidR="00E92C0F" w:rsidRPr="0001560B">
        <w:t>ing</w:t>
      </w:r>
      <w:r w:rsidRPr="0001560B">
        <w:t xml:space="preserve"> connectivity during a natural disaster</w:t>
      </w:r>
    </w:p>
    <w:p w14:paraId="7512AB2C" w14:textId="6D1E00F8" w:rsidR="005D1F4B" w:rsidRPr="0001560B" w:rsidRDefault="008D2541" w:rsidP="00594A04">
      <w:pPr>
        <w:pStyle w:val="ListBullet"/>
        <w:ind w:left="697" w:hanging="357"/>
      </w:pPr>
      <w:r w:rsidRPr="0001560B">
        <w:t>assist</w:t>
      </w:r>
      <w:r w:rsidR="00E92C0F" w:rsidRPr="0001560B">
        <w:t>ing</w:t>
      </w:r>
      <w:r w:rsidRPr="0001560B">
        <w:t xml:space="preserve"> emergency services organisations</w:t>
      </w:r>
      <w:r w:rsidR="0041721F" w:rsidRPr="0001560B">
        <w:t>,</w:t>
      </w:r>
      <w:r w:rsidR="005D1F4B" w:rsidRPr="0001560B">
        <w:t xml:space="preserve"> and/or</w:t>
      </w:r>
    </w:p>
    <w:p w14:paraId="060B9D85" w14:textId="401EAD24" w:rsidR="006775EA" w:rsidRPr="0001560B" w:rsidRDefault="006775EA" w:rsidP="00761EC2">
      <w:pPr>
        <w:pStyle w:val="ListBullet"/>
        <w:spacing w:after="120"/>
        <w:ind w:left="697" w:hanging="357"/>
      </w:pPr>
      <w:r w:rsidRPr="0001560B">
        <w:t>deliver</w:t>
      </w:r>
      <w:r w:rsidR="00E92C0F" w:rsidRPr="0001560B">
        <w:t>ing</w:t>
      </w:r>
      <w:r w:rsidRPr="0001560B">
        <w:t xml:space="preserve"> other social and public policy benefits through improved coverage and competition.</w:t>
      </w:r>
    </w:p>
    <w:p w14:paraId="6D69845C" w14:textId="7F6C4541" w:rsidR="00407006" w:rsidRPr="0001560B" w:rsidRDefault="00407006" w:rsidP="000A74F9">
      <w:pPr>
        <w:pStyle w:val="ListBullet"/>
        <w:numPr>
          <w:ilvl w:val="0"/>
          <w:numId w:val="0"/>
        </w:numPr>
        <w:ind w:left="360" w:hanging="360"/>
      </w:pPr>
      <w:r w:rsidRPr="0001560B">
        <w:t xml:space="preserve">Points for this criterion will be awarded based on the scoring matrix in Table 1 of Appendix B. </w:t>
      </w:r>
    </w:p>
    <w:p w14:paraId="2D3950E4" w14:textId="78A10EF3" w:rsidR="003816D7" w:rsidRPr="0001560B" w:rsidRDefault="00494050" w:rsidP="000A74F9">
      <w:pPr>
        <w:pStyle w:val="ListBullet"/>
        <w:numPr>
          <w:ilvl w:val="0"/>
          <w:numId w:val="0"/>
        </w:numPr>
        <w:spacing w:before="160"/>
        <w:ind w:left="357" w:hanging="357"/>
        <w:rPr>
          <w:b/>
          <w:sz w:val="22"/>
          <w:szCs w:val="22"/>
        </w:rPr>
      </w:pPr>
      <w:r w:rsidRPr="0001560B">
        <w:rPr>
          <w:b/>
          <w:sz w:val="22"/>
          <w:szCs w:val="22"/>
        </w:rPr>
        <w:t xml:space="preserve">Criterion </w:t>
      </w:r>
      <w:r w:rsidR="006775EA" w:rsidRPr="0001560B">
        <w:rPr>
          <w:b/>
          <w:sz w:val="22"/>
          <w:szCs w:val="22"/>
        </w:rPr>
        <w:t>2</w:t>
      </w:r>
      <w:r w:rsidR="00806466" w:rsidRPr="0001560B">
        <w:rPr>
          <w:b/>
          <w:sz w:val="22"/>
          <w:szCs w:val="22"/>
        </w:rPr>
        <w:t xml:space="preserve">: </w:t>
      </w:r>
      <w:r w:rsidR="002735BE" w:rsidRPr="0001560B">
        <w:rPr>
          <w:b/>
          <w:sz w:val="22"/>
          <w:szCs w:val="22"/>
        </w:rPr>
        <w:t xml:space="preserve">Deliver </w:t>
      </w:r>
      <w:r w:rsidR="0020620B" w:rsidRPr="0001560B">
        <w:rPr>
          <w:b/>
          <w:sz w:val="22"/>
          <w:szCs w:val="22"/>
        </w:rPr>
        <w:t>E</w:t>
      </w:r>
      <w:r w:rsidR="002735BE" w:rsidRPr="0001560B">
        <w:rPr>
          <w:b/>
          <w:sz w:val="22"/>
          <w:szCs w:val="22"/>
        </w:rPr>
        <w:t xml:space="preserve">conomic </w:t>
      </w:r>
      <w:r w:rsidR="0020620B" w:rsidRPr="0001560B">
        <w:rPr>
          <w:b/>
          <w:sz w:val="22"/>
          <w:szCs w:val="22"/>
        </w:rPr>
        <w:t>B</w:t>
      </w:r>
      <w:r w:rsidR="002735BE" w:rsidRPr="0001560B">
        <w:rPr>
          <w:b/>
          <w:sz w:val="22"/>
          <w:szCs w:val="22"/>
        </w:rPr>
        <w:t>enefits</w:t>
      </w:r>
      <w:r w:rsidR="0007354F" w:rsidRPr="0001560B">
        <w:rPr>
          <w:b/>
          <w:sz w:val="22"/>
          <w:szCs w:val="22"/>
        </w:rPr>
        <w:t xml:space="preserve"> </w:t>
      </w:r>
      <w:r w:rsidR="00806466" w:rsidRPr="0001560B">
        <w:rPr>
          <w:b/>
          <w:sz w:val="22"/>
          <w:szCs w:val="22"/>
        </w:rPr>
        <w:t>(</w:t>
      </w:r>
      <w:r w:rsidR="002735BE" w:rsidRPr="0001560B">
        <w:rPr>
          <w:b/>
          <w:sz w:val="22"/>
          <w:szCs w:val="22"/>
        </w:rPr>
        <w:t xml:space="preserve">50 </w:t>
      </w:r>
      <w:r w:rsidR="00806466" w:rsidRPr="0001560B">
        <w:rPr>
          <w:b/>
          <w:sz w:val="22"/>
          <w:szCs w:val="22"/>
        </w:rPr>
        <w:t>points)</w:t>
      </w:r>
    </w:p>
    <w:p w14:paraId="05F535FD" w14:textId="4CC91A4D" w:rsidR="002735BE" w:rsidRPr="0001560B" w:rsidRDefault="002735BE" w:rsidP="00A87B94">
      <w:pPr>
        <w:spacing w:after="80"/>
      </w:pPr>
      <w:r w:rsidRPr="0001560B">
        <w:rPr>
          <w:bCs/>
        </w:rPr>
        <w:t xml:space="preserve">You must demonstrate how the proposed project will </w:t>
      </w:r>
      <w:r w:rsidRPr="0001560B">
        <w:t xml:space="preserve">deliver </w:t>
      </w:r>
      <w:r w:rsidR="00C80483" w:rsidRPr="0001560B">
        <w:t>economic</w:t>
      </w:r>
      <w:r w:rsidRPr="0001560B">
        <w:t xml:space="preserve"> outcomes</w:t>
      </w:r>
      <w:r w:rsidR="00F250F6" w:rsidRPr="0001560B">
        <w:t>, for example</w:t>
      </w:r>
      <w:r w:rsidRPr="0001560B">
        <w:t xml:space="preserve"> by</w:t>
      </w:r>
      <w:r w:rsidR="00F250F6" w:rsidRPr="0001560B">
        <w:t>:</w:t>
      </w:r>
      <w:r w:rsidRPr="0001560B">
        <w:t xml:space="preserve"> </w:t>
      </w:r>
    </w:p>
    <w:p w14:paraId="26998F2F" w14:textId="6D31EA52" w:rsidR="002735BE" w:rsidRPr="0001560B" w:rsidRDefault="002735BE" w:rsidP="00A87B94">
      <w:pPr>
        <w:pStyle w:val="ListBullet"/>
        <w:ind w:left="697" w:hanging="357"/>
      </w:pPr>
      <w:r w:rsidRPr="0001560B">
        <w:t>support</w:t>
      </w:r>
      <w:r w:rsidR="00F250F6" w:rsidRPr="0001560B">
        <w:t>ing</w:t>
      </w:r>
      <w:r w:rsidRPr="0001560B">
        <w:t xml:space="preserve"> tourism</w:t>
      </w:r>
      <w:r w:rsidR="0041721F" w:rsidRPr="0001560B">
        <w:t>, agriculture</w:t>
      </w:r>
      <w:r w:rsidR="00A94892" w:rsidRPr="0001560B">
        <w:t>, mining</w:t>
      </w:r>
      <w:r w:rsidRPr="0001560B">
        <w:t xml:space="preserve"> </w:t>
      </w:r>
      <w:r w:rsidR="00C26FDD" w:rsidRPr="0001560B">
        <w:t>or</w:t>
      </w:r>
      <w:r w:rsidRPr="0001560B">
        <w:t xml:space="preserve"> other economic activity</w:t>
      </w:r>
    </w:p>
    <w:p w14:paraId="6C16D729" w14:textId="6E977297" w:rsidR="002735BE" w:rsidRPr="0001560B" w:rsidRDefault="002735BE" w:rsidP="002735BE">
      <w:pPr>
        <w:pStyle w:val="ListBullet"/>
        <w:ind w:left="697" w:hanging="357"/>
      </w:pPr>
      <w:r w:rsidRPr="0001560B">
        <w:t>support</w:t>
      </w:r>
      <w:r w:rsidR="00F250F6" w:rsidRPr="0001560B">
        <w:t>ing</w:t>
      </w:r>
      <w:r w:rsidRPr="0001560B">
        <w:t xml:space="preserve"> travellers, </w:t>
      </w:r>
      <w:r w:rsidR="008F49E8" w:rsidRPr="0001560B">
        <w:t xml:space="preserve">grey-nomads </w:t>
      </w:r>
      <w:r w:rsidR="00B7513D" w:rsidRPr="0001560B">
        <w:t xml:space="preserve">or </w:t>
      </w:r>
      <w:r w:rsidRPr="0001560B">
        <w:t>the freight industry, and/or</w:t>
      </w:r>
    </w:p>
    <w:p w14:paraId="43493EF9" w14:textId="2452F92B" w:rsidR="002735BE" w:rsidRPr="0001560B" w:rsidRDefault="002735BE" w:rsidP="002735BE">
      <w:pPr>
        <w:pStyle w:val="ListBullet"/>
        <w:spacing w:after="120"/>
        <w:ind w:left="697" w:hanging="357"/>
      </w:pPr>
      <w:r w:rsidRPr="0001560B">
        <w:t>deliver</w:t>
      </w:r>
      <w:r w:rsidR="00F250F6" w:rsidRPr="0001560B">
        <w:t>ing</w:t>
      </w:r>
      <w:r w:rsidRPr="0001560B">
        <w:t xml:space="preserve"> other </w:t>
      </w:r>
      <w:r w:rsidR="0041721F" w:rsidRPr="0001560B">
        <w:t>commercial</w:t>
      </w:r>
      <w:r w:rsidRPr="0001560B">
        <w:t xml:space="preserve"> benefits through improved coverage and competition.</w:t>
      </w:r>
    </w:p>
    <w:p w14:paraId="615AA600" w14:textId="4FCF11DC" w:rsidR="00407006" w:rsidRPr="0001560B" w:rsidRDefault="00407006" w:rsidP="000A74F9">
      <w:pPr>
        <w:pStyle w:val="ListBullet"/>
        <w:numPr>
          <w:ilvl w:val="0"/>
          <w:numId w:val="0"/>
        </w:numPr>
        <w:ind w:left="360" w:hanging="360"/>
      </w:pPr>
      <w:r w:rsidRPr="0001560B">
        <w:t xml:space="preserve">Points for this criterion will be awarded based on the scoring matrix in Table 2 of Appendix B. </w:t>
      </w:r>
    </w:p>
    <w:p w14:paraId="2E6022E5" w14:textId="25A6ECA7" w:rsidR="00C347D8" w:rsidRPr="0001560B" w:rsidRDefault="00C347D8" w:rsidP="00515C43">
      <w:pPr>
        <w:pStyle w:val="Heading2"/>
      </w:pPr>
      <w:bookmarkStart w:id="146" w:name="_Toc231569760"/>
      <w:bookmarkStart w:id="147" w:name="_Toc231569761"/>
      <w:bookmarkStart w:id="148" w:name="_Toc231569762"/>
      <w:bookmarkStart w:id="149" w:name="_Toc231569763"/>
      <w:bookmarkStart w:id="150" w:name="_Toc231569764"/>
      <w:bookmarkStart w:id="151" w:name="_Toc231569765"/>
      <w:bookmarkStart w:id="152" w:name="_Ref231566762"/>
      <w:bookmarkStart w:id="153" w:name="_Toc233298557"/>
      <w:bookmarkStart w:id="154" w:name="_Toc164844283"/>
      <w:bookmarkStart w:id="155" w:name="_Toc383003272"/>
      <w:bookmarkEnd w:id="78"/>
      <w:bookmarkEnd w:id="79"/>
      <w:bookmarkEnd w:id="146"/>
      <w:bookmarkEnd w:id="147"/>
      <w:bookmarkEnd w:id="148"/>
      <w:bookmarkEnd w:id="149"/>
      <w:bookmarkEnd w:id="150"/>
      <w:bookmarkEnd w:id="151"/>
      <w:r w:rsidRPr="0001560B">
        <w:t xml:space="preserve">How to </w:t>
      </w:r>
      <w:r w:rsidR="00C7753F" w:rsidRPr="0001560B">
        <w:t>a</w:t>
      </w:r>
      <w:r w:rsidRPr="0001560B">
        <w:t>pply</w:t>
      </w:r>
      <w:bookmarkEnd w:id="152"/>
      <w:bookmarkEnd w:id="153"/>
    </w:p>
    <w:p w14:paraId="048DA4F9" w14:textId="52B79CEB" w:rsidR="00635ACF" w:rsidRPr="0001560B" w:rsidRDefault="00C347D8" w:rsidP="007C2638">
      <w:r w:rsidRPr="0001560B">
        <w:t xml:space="preserve">Before applying, you must read and understand these </w:t>
      </w:r>
      <w:r w:rsidR="00407006" w:rsidRPr="0001560B">
        <w:t>Guidelines</w:t>
      </w:r>
      <w:r w:rsidR="00742BDC" w:rsidRPr="0001560B">
        <w:t xml:space="preserve">, the </w:t>
      </w:r>
      <w:r w:rsidR="00407006" w:rsidRPr="0001560B">
        <w:t xml:space="preserve">Project Application Form </w:t>
      </w:r>
      <w:r w:rsidR="00742BDC" w:rsidRPr="0001560B">
        <w:t xml:space="preserve">and the sample </w:t>
      </w:r>
      <w:r w:rsidR="00407006" w:rsidRPr="0001560B">
        <w:t>Grant Agreement</w:t>
      </w:r>
      <w:r w:rsidR="006361B8" w:rsidRPr="0001560B">
        <w:t>.</w:t>
      </w:r>
      <w:r w:rsidR="007C2638" w:rsidRPr="0001560B">
        <w:t xml:space="preserve"> </w:t>
      </w:r>
    </w:p>
    <w:p w14:paraId="545BE4B1" w14:textId="2667E31E" w:rsidR="00A33BED" w:rsidRPr="0001560B" w:rsidRDefault="00A33BED" w:rsidP="005C4064">
      <w:pPr>
        <w:spacing w:after="80"/>
      </w:pPr>
      <w:r w:rsidRPr="0001560B">
        <w:t>The application process consists of:</w:t>
      </w:r>
    </w:p>
    <w:p w14:paraId="644BCAC5" w14:textId="182C200C" w:rsidR="00A33BED" w:rsidRPr="0001560B" w:rsidRDefault="0062410E" w:rsidP="00F250F6">
      <w:pPr>
        <w:pStyle w:val="ListBullet"/>
        <w:ind w:left="697" w:hanging="357"/>
      </w:pPr>
      <w:r w:rsidRPr="0001560B">
        <w:t>a</w:t>
      </w:r>
      <w:r w:rsidR="00A33BED" w:rsidRPr="0001560B">
        <w:t>pplicant registration</w:t>
      </w:r>
      <w:r w:rsidR="001251B1" w:rsidRPr="0001560B">
        <w:t xml:space="preserve"> and approval, and</w:t>
      </w:r>
    </w:p>
    <w:p w14:paraId="3656D706" w14:textId="357BD6BD" w:rsidR="00A33BED" w:rsidRPr="0001560B" w:rsidRDefault="0062410E" w:rsidP="0062410E">
      <w:pPr>
        <w:pStyle w:val="ListBullet"/>
        <w:ind w:left="697" w:hanging="357"/>
      </w:pPr>
      <w:r w:rsidRPr="0001560B">
        <w:t>l</w:t>
      </w:r>
      <w:r w:rsidR="00A33BED" w:rsidRPr="0001560B">
        <w:t xml:space="preserve">odgement of </w:t>
      </w:r>
      <w:r w:rsidR="0007354F" w:rsidRPr="0001560B">
        <w:t>one or more</w:t>
      </w:r>
      <w:r w:rsidR="0005621F" w:rsidRPr="0001560B">
        <w:t xml:space="preserve"> </w:t>
      </w:r>
      <w:r w:rsidR="00A33BED" w:rsidRPr="0001560B">
        <w:t>Project Application</w:t>
      </w:r>
      <w:r w:rsidR="0007354F" w:rsidRPr="0001560B">
        <w:t>s</w:t>
      </w:r>
      <w:r w:rsidR="001251B1" w:rsidRPr="0001560B">
        <w:t xml:space="preserve"> for </w:t>
      </w:r>
      <w:r w:rsidR="000E7E2C" w:rsidRPr="0001560B">
        <w:t>one or more</w:t>
      </w:r>
      <w:r w:rsidR="001251B1" w:rsidRPr="0001560B">
        <w:t xml:space="preserve"> projects</w:t>
      </w:r>
      <w:r w:rsidR="0007354F" w:rsidRPr="0001560B">
        <w:t xml:space="preserve"> at any time</w:t>
      </w:r>
      <w:r w:rsidR="001251B1" w:rsidRPr="0001560B">
        <w:t xml:space="preserve"> during the </w:t>
      </w:r>
      <w:r w:rsidR="00BD4B8D" w:rsidRPr="0001560B">
        <w:t>a</w:t>
      </w:r>
      <w:r w:rsidR="001251B1" w:rsidRPr="0001560B">
        <w:t xml:space="preserve">pplication </w:t>
      </w:r>
      <w:r w:rsidR="00BD4B8D" w:rsidRPr="0001560B">
        <w:t>p</w:t>
      </w:r>
      <w:r w:rsidR="001251B1" w:rsidRPr="0001560B">
        <w:t xml:space="preserve">eriod. </w:t>
      </w:r>
    </w:p>
    <w:p w14:paraId="31AF161D" w14:textId="20E73576" w:rsidR="000C14BE" w:rsidRPr="0001560B" w:rsidRDefault="006361B8" w:rsidP="00514FEF">
      <w:r w:rsidRPr="0001560B">
        <w:t xml:space="preserve">All application </w:t>
      </w:r>
      <w:r w:rsidR="007C2638" w:rsidRPr="0001560B">
        <w:t xml:space="preserve">documents </w:t>
      </w:r>
      <w:r w:rsidR="005C4064" w:rsidRPr="0001560B">
        <w:t xml:space="preserve">can </w:t>
      </w:r>
      <w:r w:rsidR="007C2638" w:rsidRPr="0001560B">
        <w:t xml:space="preserve">be found at </w:t>
      </w:r>
      <w:hyperlink r:id="rId22" w:history="1">
        <w:r w:rsidR="0008479B" w:rsidRPr="0001560B">
          <w:rPr>
            <w:rStyle w:val="Hyperlink"/>
          </w:rPr>
          <w:t>GrantConnect</w:t>
        </w:r>
      </w:hyperlink>
      <w:r w:rsidR="00B56F9B" w:rsidRPr="0001560B">
        <w:t>.</w:t>
      </w:r>
      <w:r w:rsidR="00C17505" w:rsidRPr="0001560B">
        <w:t xml:space="preserve"> </w:t>
      </w:r>
      <w:r w:rsidR="007C2638" w:rsidRPr="0001560B">
        <w:t>Any alterations and addenda</w:t>
      </w:r>
      <w:r w:rsidR="007C2638" w:rsidRPr="0001560B">
        <w:rPr>
          <w:rStyle w:val="FootnoteReference"/>
        </w:rPr>
        <w:footnoteReference w:id="5"/>
      </w:r>
      <w:r w:rsidR="007C2638" w:rsidRPr="0001560B">
        <w:t xml:space="preserve"> will be published on GrantConnect and by registering on this </w:t>
      </w:r>
      <w:r w:rsidR="00C90253" w:rsidRPr="0001560B">
        <w:t>website,</w:t>
      </w:r>
      <w:r w:rsidR="007C2638" w:rsidRPr="0001560B">
        <w:t xml:space="preserve"> you will be automatically notified </w:t>
      </w:r>
      <w:r w:rsidR="00000F31" w:rsidRPr="0001560B">
        <w:t xml:space="preserve">of </w:t>
      </w:r>
      <w:r w:rsidR="007C2638" w:rsidRPr="0001560B">
        <w:t>any changes</w:t>
      </w:r>
      <w:r w:rsidR="00000F31" w:rsidRPr="0001560B">
        <w:t xml:space="preserve"> to these</w:t>
      </w:r>
      <w:r w:rsidR="00F42144" w:rsidRPr="0001560B">
        <w:t xml:space="preserve"> </w:t>
      </w:r>
      <w:r w:rsidR="0062410E" w:rsidRPr="0001560B">
        <w:t>G</w:t>
      </w:r>
      <w:r w:rsidR="00000F31" w:rsidRPr="0001560B">
        <w:t>uidelines</w:t>
      </w:r>
      <w:r w:rsidR="007C2638" w:rsidRPr="0001560B">
        <w:t xml:space="preserve">. </w:t>
      </w:r>
    </w:p>
    <w:p w14:paraId="6CC563AE" w14:textId="1878B1D2" w:rsidR="00B82395" w:rsidRPr="0001560B" w:rsidRDefault="0005621F" w:rsidP="00514FEF">
      <w:r w:rsidRPr="0001560B">
        <w:t>A f</w:t>
      </w:r>
      <w:r w:rsidR="00B82395" w:rsidRPr="0001560B">
        <w:t xml:space="preserve">lowchart describing the application process </w:t>
      </w:r>
      <w:r w:rsidRPr="0001560B">
        <w:t>is</w:t>
      </w:r>
      <w:r w:rsidR="00B82395" w:rsidRPr="0001560B">
        <w:t xml:space="preserve"> at Appendix A.</w:t>
      </w:r>
    </w:p>
    <w:p w14:paraId="0FD5353F" w14:textId="2B962F6C" w:rsidR="00A505DF" w:rsidRPr="0001560B" w:rsidRDefault="00A505DF" w:rsidP="00515C43">
      <w:pPr>
        <w:pStyle w:val="Heading3"/>
      </w:pPr>
      <w:bookmarkStart w:id="156" w:name="_Ref231558498"/>
      <w:bookmarkStart w:id="157" w:name="_Toc233298558"/>
      <w:r w:rsidRPr="0001560B">
        <w:t>Applicant Registration</w:t>
      </w:r>
      <w:r w:rsidR="003577B9" w:rsidRPr="0001560B">
        <w:t xml:space="preserve"> </w:t>
      </w:r>
      <w:r w:rsidR="0062410E" w:rsidRPr="0001560B">
        <w:t xml:space="preserve">and </w:t>
      </w:r>
      <w:r w:rsidR="003577B9" w:rsidRPr="0001560B">
        <w:t>Eligibility</w:t>
      </w:r>
      <w:bookmarkEnd w:id="156"/>
      <w:bookmarkEnd w:id="157"/>
    </w:p>
    <w:p w14:paraId="555C3B3B" w14:textId="51A8CB7C" w:rsidR="00D93FA8" w:rsidRPr="0001560B" w:rsidRDefault="00D93FA8" w:rsidP="0062410E">
      <w:r w:rsidRPr="0001560B">
        <w:t>Y</w:t>
      </w:r>
      <w:r w:rsidR="64703F16" w:rsidRPr="0001560B">
        <w:t>ou must</w:t>
      </w:r>
      <w:r w:rsidR="389B2BC5" w:rsidRPr="0001560B">
        <w:t xml:space="preserve"> </w:t>
      </w:r>
      <w:r w:rsidR="4BF80E64" w:rsidRPr="0001560B">
        <w:t xml:space="preserve">register as a potential applicant with the department by </w:t>
      </w:r>
      <w:r w:rsidR="001B4F94" w:rsidRPr="0001560B">
        <w:t xml:space="preserve">Day, DD MMMM </w:t>
      </w:r>
      <w:r w:rsidR="005D0731" w:rsidRPr="0001560B">
        <w:t>2026</w:t>
      </w:r>
      <w:r w:rsidR="001B4F94" w:rsidRPr="0001560B">
        <w:t xml:space="preserve"> (4 weeks after opening)</w:t>
      </w:r>
      <w:r w:rsidR="005D0731" w:rsidRPr="0001560B">
        <w:t xml:space="preserve"> </w:t>
      </w:r>
      <w:r w:rsidR="6EECF270" w:rsidRPr="0001560B">
        <w:t xml:space="preserve">by </w:t>
      </w:r>
      <w:r w:rsidR="2F064E59" w:rsidRPr="0001560B">
        <w:t>completing the</w:t>
      </w:r>
      <w:r w:rsidR="00270A1F" w:rsidRPr="0001560B">
        <w:t xml:space="preserve"> </w:t>
      </w:r>
      <w:r w:rsidR="00407006" w:rsidRPr="0001560B">
        <w:t xml:space="preserve">Registration Form </w:t>
      </w:r>
      <w:r w:rsidR="2F064E59" w:rsidRPr="0001560B">
        <w:t xml:space="preserve">and </w:t>
      </w:r>
      <w:r w:rsidR="5AB70624" w:rsidRPr="0001560B">
        <w:t xml:space="preserve">submitting it via email to </w:t>
      </w:r>
      <w:hyperlink r:id="rId23">
        <w:r w:rsidR="6EECF270" w:rsidRPr="0001560B">
          <w:rPr>
            <w:rStyle w:val="Hyperlink"/>
          </w:rPr>
          <w:t>MobileCoverageRoads@infrastructure.gov.au</w:t>
        </w:r>
      </w:hyperlink>
      <w:r w:rsidR="0062410E" w:rsidRPr="0001560B">
        <w:t>.</w:t>
      </w:r>
      <w:r w:rsidR="6EECF270" w:rsidRPr="0001560B">
        <w:t xml:space="preserve"> </w:t>
      </w:r>
    </w:p>
    <w:p w14:paraId="2547B9BD" w14:textId="005B4D74" w:rsidR="00AB6A1D" w:rsidRPr="0001560B" w:rsidRDefault="0062410E" w:rsidP="00F53108">
      <w:r w:rsidRPr="0001560B">
        <w:t xml:space="preserve">We will confirm your eligibility and provide your assigned identifier within 10 working days of receipt </w:t>
      </w:r>
      <w:r w:rsidR="005D0731" w:rsidRPr="0001560B">
        <w:t xml:space="preserve">of </w:t>
      </w:r>
      <w:r w:rsidRPr="0001560B">
        <w:t xml:space="preserve">your registration. </w:t>
      </w:r>
      <w:r w:rsidR="004503F9" w:rsidRPr="0001560B">
        <w:t xml:space="preserve">You </w:t>
      </w:r>
      <w:r w:rsidR="002C3C2A" w:rsidRPr="0001560B">
        <w:t xml:space="preserve">cannot submit a Project Application until we have confirmed </w:t>
      </w:r>
      <w:r w:rsidR="00AB6A1D" w:rsidRPr="0001560B">
        <w:t>your</w:t>
      </w:r>
      <w:r w:rsidR="002014B5" w:rsidRPr="0001560B">
        <w:t xml:space="preserve"> registr</w:t>
      </w:r>
      <w:r w:rsidR="00AC6D14" w:rsidRPr="0001560B">
        <w:t>ation and</w:t>
      </w:r>
      <w:r w:rsidR="00AB6A1D" w:rsidRPr="0001560B">
        <w:t xml:space="preserve"> eligibility</w:t>
      </w:r>
      <w:r w:rsidR="007507AF" w:rsidRPr="0001560B">
        <w:t xml:space="preserve">, and </w:t>
      </w:r>
      <w:r w:rsidR="002C3C2A" w:rsidRPr="0001560B">
        <w:t xml:space="preserve">provided </w:t>
      </w:r>
      <w:r w:rsidR="007507AF" w:rsidRPr="0001560B">
        <w:t>your assigned identifier.</w:t>
      </w:r>
    </w:p>
    <w:p w14:paraId="06DBE273" w14:textId="77777777" w:rsidR="005D0731" w:rsidRPr="0001560B" w:rsidRDefault="00C00971" w:rsidP="005D0731">
      <w:pPr>
        <w:pStyle w:val="ListBullet"/>
        <w:numPr>
          <w:ilvl w:val="0"/>
          <w:numId w:val="0"/>
        </w:numPr>
        <w:spacing w:after="120"/>
      </w:pPr>
      <w:r w:rsidRPr="0001560B">
        <w:t>We may request further information from you if we are unable to assess your eligibility.</w:t>
      </w:r>
      <w:r w:rsidR="00317D61" w:rsidRPr="0001560B">
        <w:t xml:space="preserve"> </w:t>
      </w:r>
    </w:p>
    <w:p w14:paraId="386ED5CF" w14:textId="5974ACD9" w:rsidR="00C00971" w:rsidRPr="0001560B" w:rsidRDefault="00317D61" w:rsidP="005D0731">
      <w:pPr>
        <w:pStyle w:val="ListBullet"/>
        <w:numPr>
          <w:ilvl w:val="0"/>
          <w:numId w:val="0"/>
        </w:numPr>
        <w:spacing w:after="120"/>
      </w:pPr>
      <w:r w:rsidRPr="0001560B">
        <w:t>We may register applicants after the deadline</w:t>
      </w:r>
      <w:r w:rsidR="00A86C5D" w:rsidRPr="0001560B">
        <w:t xml:space="preserve">, pending the availability of funding for allocation. </w:t>
      </w:r>
    </w:p>
    <w:p w14:paraId="23971D63" w14:textId="0B39EB95" w:rsidR="004A27D6" w:rsidRPr="0001560B" w:rsidRDefault="00320AD4" w:rsidP="009A05F4">
      <w:pPr>
        <w:pStyle w:val="ListBullet"/>
        <w:numPr>
          <w:ilvl w:val="0"/>
          <w:numId w:val="0"/>
        </w:numPr>
      </w:pPr>
      <w:r w:rsidRPr="0001560B">
        <w:t>You are responsible for ensuring that your registration is complete and accurate</w:t>
      </w:r>
      <w:r w:rsidR="002C3C2A" w:rsidRPr="0001560B">
        <w:t xml:space="preserve">. You must notify us of any </w:t>
      </w:r>
      <w:r w:rsidRPr="0001560B">
        <w:t>changes that may impact your organisation</w:t>
      </w:r>
      <w:r w:rsidR="004C149A" w:rsidRPr="0001560B">
        <w:t>’</w:t>
      </w:r>
      <w:r w:rsidRPr="0001560B">
        <w:t>s eligibility</w:t>
      </w:r>
      <w:r w:rsidR="003577B9" w:rsidRPr="0001560B">
        <w:t xml:space="preserve"> </w:t>
      </w:r>
      <w:r w:rsidR="002C3C2A" w:rsidRPr="0001560B">
        <w:t xml:space="preserve">before </w:t>
      </w:r>
      <w:r w:rsidR="00D47A15" w:rsidRPr="0001560B">
        <w:t xml:space="preserve">submitting </w:t>
      </w:r>
      <w:r w:rsidR="00A651E1" w:rsidRPr="0001560B">
        <w:t xml:space="preserve">any further </w:t>
      </w:r>
      <w:r w:rsidR="00AF5D75" w:rsidRPr="0001560B">
        <w:t>Project Applications</w:t>
      </w:r>
      <w:r w:rsidR="003577B9" w:rsidRPr="0001560B">
        <w:t>.</w:t>
      </w:r>
      <w:r w:rsidR="00057DDE" w:rsidRPr="0001560B">
        <w:t xml:space="preserve"> </w:t>
      </w:r>
      <w:r w:rsidR="001C4114" w:rsidRPr="0001560B">
        <w:t>We may reconsider your eligibility</w:t>
      </w:r>
      <w:r w:rsidR="008544D1" w:rsidRPr="0001560B">
        <w:t>, pending the nature of these changes</w:t>
      </w:r>
      <w:r w:rsidR="001C4114" w:rsidRPr="0001560B">
        <w:t>.</w:t>
      </w:r>
      <w:r w:rsidRPr="0001560B">
        <w:t xml:space="preserve"> </w:t>
      </w:r>
    </w:p>
    <w:p w14:paraId="5F24C01D" w14:textId="0B41DB0D" w:rsidR="00A505DF" w:rsidRPr="0001560B" w:rsidRDefault="00A505DF" w:rsidP="00515C43">
      <w:pPr>
        <w:pStyle w:val="Heading3"/>
      </w:pPr>
      <w:bookmarkStart w:id="158" w:name="_Ref221270340"/>
      <w:bookmarkStart w:id="159" w:name="_Toc233298559"/>
      <w:r w:rsidRPr="0001560B">
        <w:t xml:space="preserve">Completing and lodging </w:t>
      </w:r>
      <w:r w:rsidR="007507AF" w:rsidRPr="0001560B">
        <w:t xml:space="preserve">a </w:t>
      </w:r>
      <w:r w:rsidR="000F1442" w:rsidRPr="0001560B">
        <w:t xml:space="preserve">Project </w:t>
      </w:r>
      <w:bookmarkEnd w:id="158"/>
      <w:r w:rsidR="000F1442" w:rsidRPr="0001560B">
        <w:t>Application</w:t>
      </w:r>
      <w:bookmarkEnd w:id="159"/>
    </w:p>
    <w:p w14:paraId="771F6021" w14:textId="440C13A0" w:rsidR="00A505DF" w:rsidRPr="0001560B" w:rsidRDefault="00A505DF" w:rsidP="00563DF7">
      <w:pPr>
        <w:spacing w:after="80"/>
      </w:pPr>
      <w:r w:rsidRPr="0001560B">
        <w:t xml:space="preserve">To submit a </w:t>
      </w:r>
      <w:r w:rsidR="0059477C" w:rsidRPr="0001560B">
        <w:t xml:space="preserve">proposed </w:t>
      </w:r>
      <w:r w:rsidR="00A87074" w:rsidRPr="0001560B">
        <w:t xml:space="preserve">project </w:t>
      </w:r>
      <w:r w:rsidRPr="0001560B">
        <w:t>for funding</w:t>
      </w:r>
      <w:r w:rsidR="00A87074" w:rsidRPr="0001560B">
        <w:t>,</w:t>
      </w:r>
      <w:r w:rsidRPr="0001560B">
        <w:t xml:space="preserve"> you must:</w:t>
      </w:r>
    </w:p>
    <w:p w14:paraId="6B15FE69" w14:textId="765BE343" w:rsidR="00A505DF" w:rsidRPr="0001560B" w:rsidRDefault="00A505DF" w:rsidP="00DD2073">
      <w:pPr>
        <w:pStyle w:val="ListBullet"/>
        <w:numPr>
          <w:ilvl w:val="1"/>
          <w:numId w:val="16"/>
        </w:numPr>
        <w:ind w:left="697" w:hanging="357"/>
      </w:pPr>
      <w:r w:rsidRPr="0001560B">
        <w:t xml:space="preserve">complete the </w:t>
      </w:r>
      <w:r w:rsidR="0007354F" w:rsidRPr="0001560B">
        <w:t xml:space="preserve">Project Application </w:t>
      </w:r>
      <w:r w:rsidR="00FA343B" w:rsidRPr="0001560B">
        <w:t>F</w:t>
      </w:r>
      <w:r w:rsidRPr="0001560B">
        <w:t>orm</w:t>
      </w:r>
      <w:r w:rsidR="00B8675F" w:rsidRPr="0001560B">
        <w:t xml:space="preserve"> and </w:t>
      </w:r>
      <w:r w:rsidR="00407006" w:rsidRPr="0001560B">
        <w:t xml:space="preserve">Project </w:t>
      </w:r>
      <w:r w:rsidR="00B8675F" w:rsidRPr="0001560B">
        <w:t>Spreadsheet</w:t>
      </w:r>
      <w:r w:rsidR="00FA6DBC" w:rsidRPr="0001560B">
        <w:t xml:space="preserve"> and </w:t>
      </w:r>
      <w:r w:rsidRPr="0001560B">
        <w:t>provide all</w:t>
      </w:r>
      <w:r w:rsidR="00BD4B8D" w:rsidRPr="0001560B">
        <w:t xml:space="preserve"> requested</w:t>
      </w:r>
      <w:r w:rsidRPr="0001560B">
        <w:t xml:space="preserve"> information </w:t>
      </w:r>
      <w:r w:rsidR="00E209B0" w:rsidRPr="0001560B">
        <w:t>and supporting documents</w:t>
      </w:r>
    </w:p>
    <w:p w14:paraId="45CDE367" w14:textId="20DE4C3C" w:rsidR="00A505DF" w:rsidRPr="0001560B" w:rsidRDefault="00A505DF" w:rsidP="00664419">
      <w:pPr>
        <w:pStyle w:val="ListBullet"/>
        <w:numPr>
          <w:ilvl w:val="1"/>
          <w:numId w:val="16"/>
        </w:numPr>
        <w:ind w:left="697" w:hanging="357"/>
      </w:pPr>
      <w:r w:rsidRPr="0001560B">
        <w:t xml:space="preserve">address all eligibility </w:t>
      </w:r>
      <w:r w:rsidR="00756D9C" w:rsidRPr="0001560B">
        <w:t>criteria</w:t>
      </w:r>
      <w:r w:rsidR="003E233E" w:rsidRPr="0001560B">
        <w:t xml:space="preserve"> relating</w:t>
      </w:r>
      <w:r w:rsidR="00563DF7" w:rsidRPr="0001560B">
        <w:t xml:space="preserve"> to</w:t>
      </w:r>
      <w:r w:rsidR="00756D9C" w:rsidRPr="0001560B">
        <w:t>, including</w:t>
      </w:r>
      <w:r w:rsidRPr="0001560B">
        <w:t xml:space="preserve"> demonstrating</w:t>
      </w:r>
      <w:r w:rsidR="00563DF7" w:rsidRPr="0001560B">
        <w:t>,</w:t>
      </w:r>
      <w:r w:rsidRPr="0001560B">
        <w:t xml:space="preserve"> that </w:t>
      </w:r>
      <w:r w:rsidR="00ED4BBE" w:rsidRPr="0001560B">
        <w:t>each</w:t>
      </w:r>
      <w:r w:rsidRPr="0001560B">
        <w:t xml:space="preserve"> project is </w:t>
      </w:r>
      <w:r w:rsidR="008544D1" w:rsidRPr="0001560B">
        <w:t xml:space="preserve">at the </w:t>
      </w:r>
      <w:r w:rsidRPr="0001560B">
        <w:t>‘shovel</w:t>
      </w:r>
      <w:r w:rsidR="00E209B0" w:rsidRPr="0001560B">
        <w:rPr>
          <w:rFonts w:cs="Arial"/>
        </w:rPr>
        <w:t>˗</w:t>
      </w:r>
      <w:r w:rsidRPr="0001560B">
        <w:t>ready’</w:t>
      </w:r>
      <w:r w:rsidR="008544D1" w:rsidRPr="0001560B">
        <w:t xml:space="preserve"> stage</w:t>
      </w:r>
    </w:p>
    <w:p w14:paraId="0699B792" w14:textId="1CAB154D" w:rsidR="00A505DF" w:rsidRPr="0001560B" w:rsidRDefault="00A505DF" w:rsidP="00E209B0">
      <w:pPr>
        <w:pStyle w:val="ListBullet"/>
        <w:numPr>
          <w:ilvl w:val="1"/>
          <w:numId w:val="16"/>
        </w:numPr>
        <w:ind w:left="697" w:hanging="357"/>
      </w:pPr>
      <w:r w:rsidRPr="0001560B">
        <w:t>address all assessment criteria</w:t>
      </w:r>
    </w:p>
    <w:p w14:paraId="522404A6" w14:textId="4BE765E9" w:rsidR="00A505DF" w:rsidRPr="0001560B" w:rsidRDefault="00A505DF" w:rsidP="00563DF7">
      <w:pPr>
        <w:pStyle w:val="ListBullet"/>
        <w:numPr>
          <w:ilvl w:val="1"/>
          <w:numId w:val="16"/>
        </w:numPr>
        <w:ind w:left="714" w:hanging="357"/>
      </w:pPr>
      <w:r w:rsidRPr="0001560B">
        <w:t xml:space="preserve">include all </w:t>
      </w:r>
      <w:r w:rsidR="00F32A89" w:rsidRPr="0001560B">
        <w:t xml:space="preserve">required </w:t>
      </w:r>
      <w:r w:rsidRPr="0001560B">
        <w:t>attachments</w:t>
      </w:r>
      <w:r w:rsidR="0048722B" w:rsidRPr="0001560B">
        <w:t>,</w:t>
      </w:r>
      <w:r w:rsidR="0007354F" w:rsidRPr="0001560B">
        <w:t xml:space="preserve"> and</w:t>
      </w:r>
    </w:p>
    <w:p w14:paraId="4AD33F60" w14:textId="6A95EA83" w:rsidR="00A505DF" w:rsidRPr="0001560B" w:rsidRDefault="00A505DF" w:rsidP="00C53721">
      <w:pPr>
        <w:pStyle w:val="ListBullet"/>
        <w:numPr>
          <w:ilvl w:val="1"/>
          <w:numId w:val="16"/>
        </w:numPr>
        <w:spacing w:after="120"/>
        <w:ind w:left="714" w:hanging="357"/>
      </w:pPr>
      <w:r w:rsidRPr="0001560B">
        <w:t>submit your applications to</w:t>
      </w:r>
      <w:r w:rsidR="00F16CA6" w:rsidRPr="0001560B">
        <w:t xml:space="preserve"> </w:t>
      </w:r>
      <w:hyperlink r:id="rId24" w:history="1">
        <w:r w:rsidR="00F16CA6" w:rsidRPr="0001560B">
          <w:rPr>
            <w:rStyle w:val="Hyperlink"/>
          </w:rPr>
          <w:t>MobileCoverageRoads@infrastructure.gov.au</w:t>
        </w:r>
      </w:hyperlink>
      <w:r w:rsidR="00C53721" w:rsidRPr="0001560B">
        <w:t xml:space="preserve"> </w:t>
      </w:r>
      <w:r w:rsidRPr="0001560B">
        <w:t xml:space="preserve">during the </w:t>
      </w:r>
      <w:r w:rsidR="00BD4B8D" w:rsidRPr="0001560B">
        <w:t>a</w:t>
      </w:r>
      <w:r w:rsidR="00B8675F" w:rsidRPr="0001560B">
        <w:t xml:space="preserve">pplication </w:t>
      </w:r>
      <w:r w:rsidR="00BD4B8D" w:rsidRPr="0001560B">
        <w:t>p</w:t>
      </w:r>
      <w:r w:rsidR="00B8675F" w:rsidRPr="0001560B">
        <w:t xml:space="preserve">eriod </w:t>
      </w:r>
      <w:r w:rsidR="00D519A1" w:rsidRPr="0001560B">
        <w:t xml:space="preserve">(Section </w:t>
      </w:r>
      <w:r w:rsidR="00B56F9B" w:rsidRPr="0001560B">
        <w:fldChar w:fldCharType="begin"/>
      </w:r>
      <w:r w:rsidR="00B56F9B" w:rsidRPr="0001560B">
        <w:instrText xml:space="preserve"> REF _Ref221269526 \r \h </w:instrText>
      </w:r>
      <w:r w:rsidR="0001560B">
        <w:instrText xml:space="preserve"> \* MERGEFORMAT </w:instrText>
      </w:r>
      <w:r w:rsidR="00B56F9B" w:rsidRPr="0001560B">
        <w:fldChar w:fldCharType="separate"/>
      </w:r>
      <w:r w:rsidR="001A23B6" w:rsidRPr="0001560B">
        <w:t>7.4</w:t>
      </w:r>
      <w:r w:rsidR="00B56F9B" w:rsidRPr="0001560B">
        <w:fldChar w:fldCharType="end"/>
      </w:r>
      <w:r w:rsidR="00D519A1" w:rsidRPr="0001560B">
        <w:t>)</w:t>
      </w:r>
      <w:r w:rsidRPr="0001560B">
        <w:t>.</w:t>
      </w:r>
    </w:p>
    <w:p w14:paraId="12CA6B85" w14:textId="13462E8B" w:rsidR="003E3232" w:rsidRPr="0001560B" w:rsidRDefault="003E3232" w:rsidP="00563DF7">
      <w:pPr>
        <w:pStyle w:val="ListBullet"/>
        <w:numPr>
          <w:ilvl w:val="0"/>
          <w:numId w:val="0"/>
        </w:numPr>
        <w:spacing w:after="120"/>
      </w:pPr>
      <w:r w:rsidRPr="0001560B">
        <w:t>You are responsible for ensuring that your application</w:t>
      </w:r>
      <w:r w:rsidR="00BD4B8D" w:rsidRPr="0001560B">
        <w:t xml:space="preserve"> for registration and Project Applications are</w:t>
      </w:r>
      <w:r w:rsidR="00563DF7" w:rsidRPr="0001560B">
        <w:t xml:space="preserve"> </w:t>
      </w:r>
      <w:r w:rsidRPr="0001560B">
        <w:t>complete and accurate. Giving false or misleading information is a serious offence under the</w:t>
      </w:r>
      <w:r w:rsidRPr="0001560B">
        <w:rPr>
          <w:rStyle w:val="Hyperlink"/>
          <w:i/>
        </w:rPr>
        <w:t xml:space="preserve"> </w:t>
      </w:r>
      <w:hyperlink r:id="rId25" w:history="1">
        <w:r w:rsidRPr="0001560B">
          <w:rPr>
            <w:rStyle w:val="Hyperlink"/>
            <w:i/>
          </w:rPr>
          <w:t>Criminal Code Act 1995 (Cth)</w:t>
        </w:r>
      </w:hyperlink>
      <w:r w:rsidRPr="0001560B">
        <w:t xml:space="preserve">. We will investigate any false or misleading information and may exclude you from </w:t>
      </w:r>
      <w:r w:rsidR="0007354F" w:rsidRPr="0001560B">
        <w:t xml:space="preserve">participating </w:t>
      </w:r>
      <w:r w:rsidRPr="0001560B">
        <w:t>in this grant opportunity.</w:t>
      </w:r>
    </w:p>
    <w:p w14:paraId="14FAF935" w14:textId="091AA5F6" w:rsidR="008B5143" w:rsidRPr="0001560B" w:rsidRDefault="008B5143">
      <w:r w:rsidRPr="0001560B">
        <w:t xml:space="preserve">If you find an error in your application after submitting it, you should contact us immediately at </w:t>
      </w:r>
      <w:hyperlink r:id="rId26" w:history="1">
        <w:r w:rsidR="00B8675F" w:rsidRPr="0001560B">
          <w:rPr>
            <w:rStyle w:val="Hyperlink"/>
          </w:rPr>
          <w:t>MobileCoverageRoads@infrastructure.gov.au</w:t>
        </w:r>
      </w:hyperlink>
      <w:r w:rsidRPr="0001560B">
        <w:t>. If we find an error or information that is missing, we may ask for clarification or additional information from you. Minor errors or omissions may be corrected during the assessment process</w:t>
      </w:r>
      <w:r w:rsidR="00525A8A" w:rsidRPr="0001560B">
        <w:t>,</w:t>
      </w:r>
      <w:r w:rsidRPr="0001560B">
        <w:t xml:space="preserve"> however </w:t>
      </w:r>
      <w:r w:rsidR="00DC7017" w:rsidRPr="0001560B">
        <w:t xml:space="preserve">material </w:t>
      </w:r>
      <w:r w:rsidRPr="0001560B">
        <w:t>changes to</w:t>
      </w:r>
      <w:r w:rsidR="00DC7017" w:rsidRPr="0001560B">
        <w:t xml:space="preserve"> </w:t>
      </w:r>
      <w:r w:rsidRPr="0001560B">
        <w:t xml:space="preserve">a Project Application may require the application </w:t>
      </w:r>
      <w:r w:rsidR="00C6576E" w:rsidRPr="0001560B">
        <w:t xml:space="preserve">to be </w:t>
      </w:r>
      <w:r w:rsidRPr="0001560B">
        <w:t xml:space="preserve">resubmitted. </w:t>
      </w:r>
    </w:p>
    <w:p w14:paraId="53A87107" w14:textId="1452823A" w:rsidR="001A2478" w:rsidRPr="0001560B" w:rsidRDefault="008B5143" w:rsidP="0091439E">
      <w:r w:rsidRPr="0001560B">
        <w:t xml:space="preserve">Project </w:t>
      </w:r>
      <w:r w:rsidR="000F1442" w:rsidRPr="0001560B">
        <w:t>A</w:t>
      </w:r>
      <w:r w:rsidRPr="0001560B">
        <w:t>pplications that are not approved for funding may be re</w:t>
      </w:r>
      <w:r w:rsidR="00A93233" w:rsidRPr="0001560B">
        <w:t>-</w:t>
      </w:r>
      <w:r w:rsidRPr="0001560B">
        <w:t>submitted during the application period</w:t>
      </w:r>
      <w:r w:rsidR="0003707D" w:rsidRPr="0001560B">
        <w:t xml:space="preserve">. You should provide </w:t>
      </w:r>
      <w:r w:rsidR="00C76F0D" w:rsidRPr="0001560B">
        <w:t xml:space="preserve">new or </w:t>
      </w:r>
      <w:r w:rsidR="008544D1" w:rsidRPr="0001560B">
        <w:t>additional i</w:t>
      </w:r>
      <w:r w:rsidR="00C76F0D" w:rsidRPr="0001560B">
        <w:t>nformation to address feedback on your previous app</w:t>
      </w:r>
      <w:r w:rsidR="007E5AFB" w:rsidRPr="0001560B">
        <w:t>lication</w:t>
      </w:r>
      <w:r w:rsidR="008544D1" w:rsidRPr="0001560B">
        <w:t xml:space="preserve"> (Section </w:t>
      </w:r>
      <w:r w:rsidR="00CA3ED7" w:rsidRPr="0001560B">
        <w:fldChar w:fldCharType="begin"/>
      </w:r>
      <w:r w:rsidR="00CA3ED7" w:rsidRPr="0001560B">
        <w:instrText xml:space="preserve"> REF _Ref233294923 \r \h </w:instrText>
      </w:r>
      <w:r w:rsidR="0001560B">
        <w:instrText xml:space="preserve"> \* MERGEFORMAT </w:instrText>
      </w:r>
      <w:r w:rsidR="00CA3ED7" w:rsidRPr="0001560B">
        <w:fldChar w:fldCharType="separate"/>
      </w:r>
      <w:r w:rsidR="001A23B6" w:rsidRPr="0001560B">
        <w:t>9</w:t>
      </w:r>
      <w:r w:rsidR="00CA3ED7" w:rsidRPr="0001560B">
        <w:fldChar w:fldCharType="end"/>
      </w:r>
      <w:r w:rsidR="008544D1" w:rsidRPr="0001560B">
        <w:t>)</w:t>
      </w:r>
      <w:r w:rsidR="007E5AFB" w:rsidRPr="0001560B">
        <w:t xml:space="preserve">. </w:t>
      </w:r>
    </w:p>
    <w:p w14:paraId="2A4F22AE" w14:textId="5A3B1446" w:rsidR="0007354F" w:rsidRPr="0001560B" w:rsidRDefault="00DD7D96" w:rsidP="0091439E">
      <w:r w:rsidRPr="0001560B">
        <w:t xml:space="preserve">Applications must be lodged via email to </w:t>
      </w:r>
      <w:hyperlink r:id="rId27" w:history="1">
        <w:r w:rsidR="001C64B1" w:rsidRPr="0001560B">
          <w:rPr>
            <w:rStyle w:val="Hyperlink"/>
          </w:rPr>
          <w:t>MobileCoverageRoads@infrastructure.gov.au</w:t>
        </w:r>
      </w:hyperlink>
      <w:r w:rsidRPr="0001560B">
        <w:t xml:space="preserve">. </w:t>
      </w:r>
      <w:r w:rsidR="00FA6DBC" w:rsidRPr="0001560B">
        <w:t>Electronic files</w:t>
      </w:r>
      <w:r w:rsidR="000F4FE3" w:rsidRPr="0001560B">
        <w:t xml:space="preserve"> </w:t>
      </w:r>
      <w:r w:rsidR="00F33631" w:rsidRPr="0001560B">
        <w:t xml:space="preserve">must be </w:t>
      </w:r>
      <w:r w:rsidR="00FA6DBC" w:rsidRPr="0001560B">
        <w:t xml:space="preserve">provided in </w:t>
      </w:r>
      <w:r w:rsidR="009E11B3" w:rsidRPr="0001560B">
        <w:t>the</w:t>
      </w:r>
      <w:r w:rsidR="00FA6DBC" w:rsidRPr="0001560B">
        <w:t xml:space="preserve"> format</w:t>
      </w:r>
      <w:r w:rsidR="00D83885" w:rsidRPr="0001560B">
        <w:t xml:space="preserve"> set out in the </w:t>
      </w:r>
      <w:r w:rsidR="00407006" w:rsidRPr="0001560B">
        <w:t>Project Application Form</w:t>
      </w:r>
      <w:r w:rsidR="00FA6DBC" w:rsidRPr="0001560B">
        <w:t>.</w:t>
      </w:r>
      <w:r w:rsidR="009242B1" w:rsidRPr="0001560B">
        <w:t xml:space="preserve"> </w:t>
      </w:r>
      <w:proofErr w:type="gramStart"/>
      <w:r w:rsidR="009242B1" w:rsidRPr="0001560B">
        <w:t>A number of</w:t>
      </w:r>
      <w:proofErr w:type="gramEnd"/>
      <w:r w:rsidR="009242B1" w:rsidRPr="0001560B">
        <w:t xml:space="preserve"> emails with documents can be provided, where ne</w:t>
      </w:r>
      <w:r w:rsidR="00BD4B8D" w:rsidRPr="0001560B">
        <w:t>eded</w:t>
      </w:r>
      <w:r w:rsidR="00DF265D" w:rsidRPr="0001560B">
        <w:t>. The number of emails being provided should be included in the header to assist in verifying receipt of all information (for example, email 1 of 3, email 2 of 3, email 3 of 3).</w:t>
      </w:r>
    </w:p>
    <w:p w14:paraId="5EBB31F0" w14:textId="6FE9F8D4" w:rsidR="002118E7" w:rsidRPr="0001560B" w:rsidRDefault="002118E7" w:rsidP="0091439E">
      <w:r w:rsidRPr="0001560B">
        <w:t>You should keep a copy of your application</w:t>
      </w:r>
      <w:r w:rsidR="001C64B1" w:rsidRPr="0001560B">
        <w:t>s</w:t>
      </w:r>
      <w:r w:rsidR="00A802B9" w:rsidRPr="0001560B">
        <w:t xml:space="preserve">, including mandatory and </w:t>
      </w:r>
      <w:r w:rsidRPr="0001560B">
        <w:t xml:space="preserve">supporting documents. </w:t>
      </w:r>
    </w:p>
    <w:p w14:paraId="4E77A332" w14:textId="3D2B19F5" w:rsidR="002118E7" w:rsidRPr="0001560B" w:rsidRDefault="002118E7" w:rsidP="0091439E">
      <w:r w:rsidRPr="0001560B">
        <w:t xml:space="preserve">We will acknowledge that we have received your application within three </w:t>
      </w:r>
      <w:r w:rsidR="00E27B56" w:rsidRPr="0001560B">
        <w:t xml:space="preserve">(3) </w:t>
      </w:r>
      <w:r w:rsidR="0031342E" w:rsidRPr="0001560B">
        <w:t>business</w:t>
      </w:r>
      <w:r w:rsidRPr="0001560B">
        <w:t xml:space="preserve"> days.</w:t>
      </w:r>
    </w:p>
    <w:p w14:paraId="6EDA868C" w14:textId="21E3C060" w:rsidR="007377E1" w:rsidRPr="0001560B" w:rsidRDefault="00DB695B" w:rsidP="00FA343B">
      <w:pPr>
        <w:pStyle w:val="Heading4"/>
      </w:pPr>
      <w:r w:rsidRPr="0001560B">
        <w:t>Attachments to the application</w:t>
      </w:r>
    </w:p>
    <w:p w14:paraId="3969EDF7" w14:textId="279752AE" w:rsidR="00DB695B" w:rsidRPr="0001560B" w:rsidRDefault="009A05F4" w:rsidP="002C7D90">
      <w:pPr>
        <w:spacing w:after="80"/>
      </w:pPr>
      <w:r w:rsidRPr="0001560B">
        <w:t xml:space="preserve">You are </w:t>
      </w:r>
      <w:r w:rsidR="00DB695B" w:rsidRPr="0001560B">
        <w:t>require</w:t>
      </w:r>
      <w:r w:rsidRPr="0001560B">
        <w:t>d</w:t>
      </w:r>
      <w:r w:rsidR="00C40306" w:rsidRPr="0001560B">
        <w:t xml:space="preserve"> to submit</w:t>
      </w:r>
      <w:r w:rsidR="00DB695B" w:rsidRPr="0001560B">
        <w:t xml:space="preserve"> the following documents with your application:</w:t>
      </w:r>
    </w:p>
    <w:p w14:paraId="055D8437" w14:textId="22E693E3" w:rsidR="00FA6DBC" w:rsidRPr="0001560B" w:rsidRDefault="00FA6DBC" w:rsidP="007377E1">
      <w:pPr>
        <w:pStyle w:val="ListBullet"/>
        <w:ind w:left="697" w:hanging="357"/>
      </w:pPr>
      <w:r w:rsidRPr="0001560B">
        <w:t xml:space="preserve">information about </w:t>
      </w:r>
      <w:r w:rsidR="009B5BBE" w:rsidRPr="0001560B">
        <w:t xml:space="preserve">your </w:t>
      </w:r>
      <w:r w:rsidRPr="0001560B">
        <w:t>project (including predictive coverage maps for each MNO)</w:t>
      </w:r>
    </w:p>
    <w:p w14:paraId="490A7A91" w14:textId="6F68313C" w:rsidR="00FA6DBC" w:rsidRPr="0001560B" w:rsidRDefault="000C7F2D" w:rsidP="007377E1">
      <w:pPr>
        <w:pStyle w:val="ListBullet"/>
        <w:ind w:left="697" w:hanging="357"/>
      </w:pPr>
      <w:r w:rsidRPr="0001560B">
        <w:t xml:space="preserve">evidence </w:t>
      </w:r>
      <w:r w:rsidR="00FA6DBC" w:rsidRPr="0001560B">
        <w:t xml:space="preserve">of </w:t>
      </w:r>
      <w:r w:rsidR="007B0AB5" w:rsidRPr="0001560B">
        <w:t>intent</w:t>
      </w:r>
      <w:r w:rsidRPr="0001560B">
        <w:t xml:space="preserve"> from </w:t>
      </w:r>
      <w:r w:rsidR="00FA6DBC" w:rsidRPr="0001560B">
        <w:t>additional MNOs coming onto a site</w:t>
      </w:r>
    </w:p>
    <w:p w14:paraId="69F5F58E" w14:textId="00A1A22D" w:rsidR="00FA6DBC" w:rsidRPr="0001560B" w:rsidRDefault="00FA6DBC" w:rsidP="007377E1">
      <w:pPr>
        <w:pStyle w:val="ListBullet"/>
        <w:ind w:left="697" w:hanging="357"/>
      </w:pPr>
      <w:r w:rsidRPr="0001560B">
        <w:t xml:space="preserve">details of any other partners delivering </w:t>
      </w:r>
      <w:r w:rsidR="009B5BBE" w:rsidRPr="0001560B">
        <w:t xml:space="preserve">your </w:t>
      </w:r>
      <w:r w:rsidRPr="0001560B">
        <w:t>project</w:t>
      </w:r>
      <w:r w:rsidR="002C4A94" w:rsidRPr="0001560B">
        <w:t>, including</w:t>
      </w:r>
      <w:r w:rsidR="00605471" w:rsidRPr="0001560B">
        <w:t xml:space="preserve"> letters of </w:t>
      </w:r>
      <w:r w:rsidR="005F2088" w:rsidRPr="0001560B">
        <w:t>support from partner organisations</w:t>
      </w:r>
    </w:p>
    <w:p w14:paraId="320CDDD3" w14:textId="5600F5AF" w:rsidR="00FA6DBC" w:rsidRPr="0001560B" w:rsidRDefault="002C4A94" w:rsidP="007377E1">
      <w:pPr>
        <w:pStyle w:val="ListBullet"/>
        <w:ind w:left="697" w:hanging="357"/>
      </w:pPr>
      <w:r w:rsidRPr="0001560B">
        <w:t xml:space="preserve">evidence </w:t>
      </w:r>
      <w:r w:rsidR="009B5BBE" w:rsidRPr="0001560B">
        <w:t xml:space="preserve">your </w:t>
      </w:r>
      <w:r w:rsidR="00FB64B0" w:rsidRPr="0001560B">
        <w:t xml:space="preserve">project is at the </w:t>
      </w:r>
      <w:r w:rsidR="00B56F9B" w:rsidRPr="0001560B">
        <w:t>‘</w:t>
      </w:r>
      <w:r w:rsidR="00FA6DBC" w:rsidRPr="0001560B">
        <w:t>shovel-read</w:t>
      </w:r>
      <w:r w:rsidR="00FB64B0" w:rsidRPr="0001560B">
        <w:t>y’ stage</w:t>
      </w:r>
    </w:p>
    <w:p w14:paraId="526EE223" w14:textId="5CA57417" w:rsidR="007377E1" w:rsidRPr="0001560B" w:rsidRDefault="00024690" w:rsidP="007377E1">
      <w:pPr>
        <w:pStyle w:val="ListBullet"/>
        <w:ind w:left="697" w:hanging="357"/>
      </w:pPr>
      <w:r w:rsidRPr="0001560B">
        <w:t xml:space="preserve">letter of support from the relevant state or territory government, </w:t>
      </w:r>
      <w:r w:rsidR="00380032" w:rsidRPr="0001560B">
        <w:t xml:space="preserve">local government </w:t>
      </w:r>
      <w:r w:rsidRPr="0001560B">
        <w:t>and any other stakeholders,</w:t>
      </w:r>
      <w:r w:rsidR="00FA6DBC" w:rsidRPr="0001560B">
        <w:t xml:space="preserve"> an</w:t>
      </w:r>
      <w:r w:rsidR="007377E1" w:rsidRPr="0001560B">
        <w:t>d</w:t>
      </w:r>
    </w:p>
    <w:p w14:paraId="40B90333" w14:textId="1A25BC9E" w:rsidR="00FA6DBC" w:rsidRPr="0001560B" w:rsidRDefault="00FA6DBC" w:rsidP="007377E1">
      <w:pPr>
        <w:pStyle w:val="ListBullet"/>
        <w:ind w:left="697" w:hanging="357"/>
      </w:pPr>
      <w:r w:rsidRPr="0001560B">
        <w:t xml:space="preserve">budget and costs, justification for costs, </w:t>
      </w:r>
      <w:r w:rsidR="002B404C" w:rsidRPr="0001560B">
        <w:t xml:space="preserve">evidence of </w:t>
      </w:r>
      <w:r w:rsidR="00E4539A" w:rsidRPr="0001560B">
        <w:t>costs incurred to be ‘shovel-ready’</w:t>
      </w:r>
      <w:r w:rsidR="002B404C" w:rsidRPr="0001560B">
        <w:t xml:space="preserve">, </w:t>
      </w:r>
      <w:r w:rsidRPr="0001560B">
        <w:t xml:space="preserve">and </w:t>
      </w:r>
      <w:r w:rsidR="00B94025" w:rsidRPr="0001560B">
        <w:t>the requested grant funding</w:t>
      </w:r>
      <w:r w:rsidRPr="0001560B">
        <w:t>.</w:t>
      </w:r>
    </w:p>
    <w:p w14:paraId="3D6FAF78" w14:textId="6B172245" w:rsidR="00DB695B" w:rsidRPr="0001560B" w:rsidRDefault="00DB695B" w:rsidP="00DB695B">
      <w:r w:rsidRPr="0001560B">
        <w:t>You should only attach requested documents. We will not consider information in attachments that we do not request.</w:t>
      </w:r>
    </w:p>
    <w:p w14:paraId="57725DCB" w14:textId="77777777" w:rsidR="00BD4B8D" w:rsidRPr="0001560B" w:rsidRDefault="00BD4B8D" w:rsidP="00BD4B8D">
      <w:pPr>
        <w:pStyle w:val="Heading3"/>
      </w:pPr>
      <w:bookmarkStart w:id="160" w:name="_Ref221268256"/>
      <w:bookmarkStart w:id="161" w:name="_Ref221269562"/>
      <w:bookmarkStart w:id="162" w:name="_Toc233298560"/>
      <w:r w:rsidRPr="0001560B">
        <w:t>Partner organisations</w:t>
      </w:r>
      <w:bookmarkEnd w:id="160"/>
      <w:bookmarkEnd w:id="161"/>
      <w:bookmarkEnd w:id="162"/>
    </w:p>
    <w:p w14:paraId="59851999" w14:textId="3663B655" w:rsidR="00BD4B8D" w:rsidRPr="0001560B" w:rsidRDefault="00BD4B8D" w:rsidP="00BD4B8D">
      <w:r w:rsidRPr="0001560B">
        <w:t xml:space="preserve">You must appoint a registered Lead Applicant to submit </w:t>
      </w:r>
      <w:r w:rsidR="00AF2B64" w:rsidRPr="0001560B">
        <w:t xml:space="preserve">your Project Application </w:t>
      </w:r>
      <w:r w:rsidRPr="0001560B">
        <w:t>and enter into a grant agreement with the Commonwealth.</w:t>
      </w:r>
      <w:r w:rsidRPr="0001560B">
        <w:rPr>
          <w:rStyle w:val="FootnoteReference"/>
        </w:rPr>
        <w:footnoteReference w:id="6"/>
      </w:r>
    </w:p>
    <w:p w14:paraId="6233EF27" w14:textId="77777777" w:rsidR="00BD4B8D" w:rsidRPr="0001560B" w:rsidRDefault="00BD4B8D" w:rsidP="00BD4B8D">
      <w:r w:rsidRPr="0001560B">
        <w:t>Partner organisations may be MNOs, MNIPs, infrastructure owners, third-party co-contributors, key delivery partners, and other organisations that will support the Lead Applicant to deliver an eligible project.</w:t>
      </w:r>
    </w:p>
    <w:p w14:paraId="7D6A8C92" w14:textId="0C5E3735" w:rsidR="00BD4B8D" w:rsidRPr="0001560B" w:rsidRDefault="00BD4B8D" w:rsidP="0045624C">
      <w:pPr>
        <w:spacing w:after="80"/>
      </w:pPr>
      <w:r w:rsidRPr="0001560B">
        <w:t xml:space="preserve">The Lead Applicant must identify all other members of the </w:t>
      </w:r>
      <w:r w:rsidR="003E067E" w:rsidRPr="0001560B">
        <w:t xml:space="preserve">project </w:t>
      </w:r>
      <w:r w:rsidRPr="0001560B">
        <w:t>group and each member’s role in the project. Partner organisations should supply a letter of support for the project setting out:</w:t>
      </w:r>
    </w:p>
    <w:p w14:paraId="7B9FC255" w14:textId="77777777" w:rsidR="00BD4B8D" w:rsidRPr="0001560B" w:rsidRDefault="00BD4B8D" w:rsidP="00653D06">
      <w:pPr>
        <w:pStyle w:val="ListBullet"/>
        <w:numPr>
          <w:ilvl w:val="1"/>
          <w:numId w:val="25"/>
        </w:numPr>
        <w:ind w:left="697" w:hanging="357"/>
      </w:pPr>
      <w:r w:rsidRPr="0001560B">
        <w:t>an overview of how the partner organisation will work with the Lead Applicant and any other partner organisations in the group to successfully complete the project</w:t>
      </w:r>
    </w:p>
    <w:p w14:paraId="3AEF3C7A" w14:textId="78B630F9" w:rsidR="00BD4B8D" w:rsidRPr="0001560B" w:rsidRDefault="00BD4B8D" w:rsidP="00BD4B8D">
      <w:pPr>
        <w:pStyle w:val="ListBullet"/>
        <w:numPr>
          <w:ilvl w:val="1"/>
          <w:numId w:val="25"/>
        </w:numPr>
        <w:ind w:left="697" w:hanging="357"/>
      </w:pPr>
      <w:r w:rsidRPr="0001560B">
        <w:t>an outline of the relevant experience and/or expertise the partner organisation will bring to the</w:t>
      </w:r>
      <w:r w:rsidR="00BB7325" w:rsidRPr="0001560B">
        <w:t xml:space="preserve"> project</w:t>
      </w:r>
    </w:p>
    <w:p w14:paraId="06EFE911" w14:textId="77777777" w:rsidR="00BD4B8D" w:rsidRPr="0001560B" w:rsidRDefault="00BD4B8D" w:rsidP="00BD4B8D">
      <w:pPr>
        <w:pStyle w:val="ListBullet"/>
        <w:numPr>
          <w:ilvl w:val="1"/>
          <w:numId w:val="25"/>
        </w:numPr>
      </w:pPr>
      <w:r w:rsidRPr="0001560B">
        <w:t xml:space="preserve">the roles/responsibilities of the partner organisation and the resources it will contribute </w:t>
      </w:r>
    </w:p>
    <w:p w14:paraId="3CCCF55C" w14:textId="13DE2BA4" w:rsidR="00BD4B8D" w:rsidRPr="0001560B" w:rsidRDefault="00BD4B8D" w:rsidP="00BD4B8D">
      <w:pPr>
        <w:pStyle w:val="ListBullet"/>
        <w:numPr>
          <w:ilvl w:val="1"/>
          <w:numId w:val="25"/>
        </w:numPr>
      </w:pPr>
      <w:r w:rsidRPr="0001560B">
        <w:t>for partner MNOs, evidence of intent, and</w:t>
      </w:r>
    </w:p>
    <w:p w14:paraId="1DEDAF81" w14:textId="77777777" w:rsidR="00BD4B8D" w:rsidRPr="0001560B" w:rsidRDefault="00BD4B8D" w:rsidP="0045624C">
      <w:pPr>
        <w:pStyle w:val="ListBullet"/>
        <w:numPr>
          <w:ilvl w:val="1"/>
          <w:numId w:val="25"/>
        </w:numPr>
        <w:spacing w:after="120"/>
        <w:ind w:left="714" w:hanging="357"/>
      </w:pPr>
      <w:r w:rsidRPr="0001560B">
        <w:t>details of a management-level contact officer.</w:t>
      </w:r>
    </w:p>
    <w:p w14:paraId="42729C9D" w14:textId="77777777" w:rsidR="00BD4B8D" w:rsidRPr="0001560B" w:rsidRDefault="00BD4B8D" w:rsidP="0045624C">
      <w:pPr>
        <w:pStyle w:val="ListBullet"/>
        <w:numPr>
          <w:ilvl w:val="0"/>
          <w:numId w:val="0"/>
        </w:numPr>
        <w:spacing w:after="120"/>
      </w:pPr>
      <w:r w:rsidRPr="0001560B">
        <w:t xml:space="preserve">Arrangements between partner organisations must be in place prior to submitting a Project Application. The ownership and operation of assets is a matter for the respective parties and subject to the terms of their commercial arrangements. </w:t>
      </w:r>
    </w:p>
    <w:p w14:paraId="41EF0814" w14:textId="416BFE64" w:rsidR="00BD4B8D" w:rsidRPr="0001560B" w:rsidRDefault="00BD4B8D" w:rsidP="00BD4B8D">
      <w:r w:rsidRPr="0001560B">
        <w:t>Financial co-contributions towards the project made by partner organisations will be considered as third-party co-contributions.</w:t>
      </w:r>
    </w:p>
    <w:p w14:paraId="08EBBD01" w14:textId="562D85CB" w:rsidR="00C347D8" w:rsidRPr="0001560B" w:rsidRDefault="00C347D8" w:rsidP="00515C43">
      <w:pPr>
        <w:pStyle w:val="Heading3"/>
      </w:pPr>
      <w:bookmarkStart w:id="163" w:name="_Ref221269526"/>
      <w:bookmarkStart w:id="164" w:name="_Toc233298561"/>
      <w:r w:rsidRPr="0001560B">
        <w:t xml:space="preserve">Timing of grant opportunity </w:t>
      </w:r>
      <w:r w:rsidR="00635ACF" w:rsidRPr="0001560B">
        <w:t>processes</w:t>
      </w:r>
      <w:bookmarkEnd w:id="163"/>
      <w:bookmarkEnd w:id="164"/>
    </w:p>
    <w:p w14:paraId="5290E8B8" w14:textId="719B5114" w:rsidR="00281DDB" w:rsidRPr="0001560B" w:rsidRDefault="00281DDB" w:rsidP="00C347D8">
      <w:pPr>
        <w:spacing w:before="200"/>
      </w:pPr>
      <w:r w:rsidRPr="0001560B">
        <w:t>The following table sets out timing for this grant opportunity.</w:t>
      </w:r>
    </w:p>
    <w:p w14:paraId="4F0B1C2D" w14:textId="60D59D83" w:rsidR="00B56F9B" w:rsidRPr="0001560B" w:rsidRDefault="00B56F9B" w:rsidP="00B56F9B">
      <w:pPr>
        <w:pStyle w:val="Caption"/>
        <w:keepNext/>
      </w:pPr>
      <w:bookmarkStart w:id="165" w:name="_Ref221269510"/>
      <w:r w:rsidRPr="0001560B">
        <w:t xml:space="preserve">Table </w:t>
      </w:r>
      <w:r w:rsidRPr="0001560B">
        <w:fldChar w:fldCharType="begin"/>
      </w:r>
      <w:r w:rsidRPr="0001560B">
        <w:instrText>SEQ Table \* ARABIC</w:instrText>
      </w:r>
      <w:r w:rsidRPr="0001560B">
        <w:fldChar w:fldCharType="separate"/>
      </w:r>
      <w:r w:rsidR="001A23B6" w:rsidRPr="0001560B">
        <w:rPr>
          <w:noProof/>
        </w:rPr>
        <w:t>1</w:t>
      </w:r>
      <w:r w:rsidRPr="0001560B">
        <w:fldChar w:fldCharType="end"/>
      </w:r>
      <w:bookmarkEnd w:id="165"/>
      <w:r w:rsidRPr="0001560B">
        <w:t>: Expected timing for this grant opportunity</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01560B" w14:paraId="307F5D6E" w14:textId="77777777" w:rsidTr="00807A9A">
        <w:trPr>
          <w:cantSplit/>
          <w:tblHeader/>
        </w:trPr>
        <w:tc>
          <w:tcPr>
            <w:tcW w:w="4815" w:type="dxa"/>
            <w:shd w:val="clear" w:color="auto" w:fill="264F90"/>
            <w:vAlign w:val="center"/>
          </w:tcPr>
          <w:p w14:paraId="00089F95" w14:textId="77777777" w:rsidR="00C347D8" w:rsidRPr="0001560B" w:rsidRDefault="00C347D8" w:rsidP="00807A9A">
            <w:pPr>
              <w:pStyle w:val="TableHeadingNumbered"/>
              <w:rPr>
                <w:b/>
                <w:bCs/>
              </w:rPr>
            </w:pPr>
            <w:r w:rsidRPr="0001560B">
              <w:rPr>
                <w:b/>
                <w:bCs/>
              </w:rPr>
              <w:t>Activity</w:t>
            </w:r>
          </w:p>
        </w:tc>
        <w:tc>
          <w:tcPr>
            <w:tcW w:w="3974" w:type="dxa"/>
            <w:shd w:val="clear" w:color="auto" w:fill="264F90"/>
            <w:vAlign w:val="center"/>
          </w:tcPr>
          <w:p w14:paraId="65DED432" w14:textId="42924256" w:rsidR="00C347D8" w:rsidRPr="0001560B" w:rsidRDefault="00C347D8" w:rsidP="00807A9A">
            <w:pPr>
              <w:pStyle w:val="TableHeadingNumbered"/>
              <w:rPr>
                <w:b/>
                <w:bCs/>
              </w:rPr>
            </w:pPr>
            <w:r w:rsidRPr="0001560B">
              <w:rPr>
                <w:b/>
                <w:bCs/>
              </w:rPr>
              <w:t>Timeframe</w:t>
            </w:r>
          </w:p>
        </w:tc>
      </w:tr>
      <w:tr w:rsidR="00C347D8" w:rsidRPr="0001560B" w14:paraId="4E170B93" w14:textId="77777777" w:rsidTr="005E75D9">
        <w:trPr>
          <w:cantSplit/>
        </w:trPr>
        <w:tc>
          <w:tcPr>
            <w:tcW w:w="4815" w:type="dxa"/>
          </w:tcPr>
          <w:p w14:paraId="585C3207" w14:textId="49370BB2" w:rsidR="00722171" w:rsidRPr="0001560B" w:rsidRDefault="004C2CD2" w:rsidP="005E75D9">
            <w:pPr>
              <w:pStyle w:val="TableText"/>
            </w:pPr>
            <w:r w:rsidRPr="0001560B">
              <w:t>G</w:t>
            </w:r>
            <w:r w:rsidR="00722171" w:rsidRPr="0001560B">
              <w:t>uidelines released</w:t>
            </w:r>
          </w:p>
          <w:p w14:paraId="58C990A5" w14:textId="62D1FA0D" w:rsidR="00EB6AEE" w:rsidRPr="0001560B" w:rsidRDefault="00EB6AEE" w:rsidP="005E75D9">
            <w:pPr>
              <w:pStyle w:val="TableText"/>
            </w:pPr>
            <w:r w:rsidRPr="0001560B">
              <w:t xml:space="preserve">Registration </w:t>
            </w:r>
            <w:r w:rsidR="00BD4B8D" w:rsidRPr="0001560B">
              <w:t>p</w:t>
            </w:r>
            <w:r w:rsidRPr="0001560B">
              <w:t>eriod commences</w:t>
            </w:r>
            <w:r w:rsidRPr="0001560B" w:rsidDel="00EB6AEE">
              <w:t xml:space="preserve"> </w:t>
            </w:r>
          </w:p>
          <w:p w14:paraId="21300F38" w14:textId="2C72C0BB" w:rsidR="007549A4" w:rsidRPr="0001560B" w:rsidRDefault="00722171" w:rsidP="005E75D9">
            <w:pPr>
              <w:pStyle w:val="TableText"/>
            </w:pPr>
            <w:r w:rsidRPr="0001560B">
              <w:t xml:space="preserve">Application </w:t>
            </w:r>
            <w:r w:rsidR="00BD4B8D" w:rsidRPr="0001560B">
              <w:t>p</w:t>
            </w:r>
            <w:r w:rsidRPr="0001560B">
              <w:t>eriod commences</w:t>
            </w:r>
          </w:p>
        </w:tc>
        <w:tc>
          <w:tcPr>
            <w:tcW w:w="3974" w:type="dxa"/>
          </w:tcPr>
          <w:p w14:paraId="4BC48B0B" w14:textId="11371F00" w:rsidR="00C347D8" w:rsidRPr="0001560B" w:rsidRDefault="001B4F94" w:rsidP="009361A2">
            <w:pPr>
              <w:pStyle w:val="TableText"/>
            </w:pPr>
            <w:r w:rsidRPr="0001560B">
              <w:t xml:space="preserve">DD MMMM </w:t>
            </w:r>
            <w:r w:rsidR="007507AF" w:rsidRPr="0001560B">
              <w:t>2026</w:t>
            </w:r>
          </w:p>
        </w:tc>
      </w:tr>
      <w:tr w:rsidR="007549A4" w:rsidRPr="0001560B" w14:paraId="753B9386" w14:textId="77777777" w:rsidTr="005E75D9">
        <w:trPr>
          <w:cantSplit/>
        </w:trPr>
        <w:tc>
          <w:tcPr>
            <w:tcW w:w="4815" w:type="dxa"/>
          </w:tcPr>
          <w:p w14:paraId="363C5094" w14:textId="49589103" w:rsidR="007549A4" w:rsidRPr="0001560B" w:rsidRDefault="007549A4" w:rsidP="005E75D9">
            <w:pPr>
              <w:pStyle w:val="TableText"/>
            </w:pPr>
            <w:r w:rsidRPr="0001560B">
              <w:t xml:space="preserve">Registration </w:t>
            </w:r>
            <w:r w:rsidR="00380032" w:rsidRPr="0001560B">
              <w:t>p</w:t>
            </w:r>
            <w:r w:rsidRPr="0001560B">
              <w:t>eriod closes</w:t>
            </w:r>
          </w:p>
        </w:tc>
        <w:tc>
          <w:tcPr>
            <w:tcW w:w="3974" w:type="dxa"/>
          </w:tcPr>
          <w:p w14:paraId="42EC1056" w14:textId="71489F49" w:rsidR="007549A4" w:rsidRPr="0001560B" w:rsidRDefault="001B4F94" w:rsidP="009361A2">
            <w:pPr>
              <w:pStyle w:val="TableText"/>
            </w:pPr>
            <w:r w:rsidRPr="0001560B">
              <w:t xml:space="preserve">DD MMMM </w:t>
            </w:r>
            <w:r w:rsidR="00EB6AEE" w:rsidRPr="0001560B">
              <w:t>2026 (4 weeks after opening)</w:t>
            </w:r>
          </w:p>
        </w:tc>
      </w:tr>
      <w:tr w:rsidR="00941103" w:rsidRPr="0001560B" w14:paraId="46E7D318" w14:textId="77777777" w:rsidTr="005E75D9">
        <w:trPr>
          <w:cantSplit/>
        </w:trPr>
        <w:tc>
          <w:tcPr>
            <w:tcW w:w="4815" w:type="dxa"/>
          </w:tcPr>
          <w:p w14:paraId="2059ECE2" w14:textId="65BFFA14" w:rsidR="00941103" w:rsidRPr="0001560B" w:rsidRDefault="00941103" w:rsidP="005E75D9">
            <w:pPr>
              <w:pStyle w:val="TableText"/>
            </w:pPr>
            <w:r w:rsidRPr="0001560B">
              <w:t xml:space="preserve">Funding </w:t>
            </w:r>
            <w:r w:rsidR="00380032" w:rsidRPr="0001560B">
              <w:t>a</w:t>
            </w:r>
            <w:r w:rsidRPr="0001560B">
              <w:t>llocations published</w:t>
            </w:r>
          </w:p>
        </w:tc>
        <w:tc>
          <w:tcPr>
            <w:tcW w:w="3974" w:type="dxa"/>
          </w:tcPr>
          <w:p w14:paraId="34E16B8D" w14:textId="069F0675" w:rsidR="00941103" w:rsidRPr="0001560B" w:rsidRDefault="001B4F94" w:rsidP="009361A2">
            <w:pPr>
              <w:pStyle w:val="TableText"/>
            </w:pPr>
            <w:r w:rsidRPr="0001560B">
              <w:t xml:space="preserve">DD MMMM </w:t>
            </w:r>
            <w:r w:rsidR="00DB3D9B" w:rsidRPr="0001560B">
              <w:t>2026</w:t>
            </w:r>
          </w:p>
        </w:tc>
      </w:tr>
      <w:tr w:rsidR="008B2D27" w:rsidRPr="0001560B" w14:paraId="3096DD38" w14:textId="77777777" w:rsidTr="005E75D9">
        <w:trPr>
          <w:cantSplit/>
        </w:trPr>
        <w:tc>
          <w:tcPr>
            <w:tcW w:w="4815" w:type="dxa"/>
          </w:tcPr>
          <w:p w14:paraId="149F8298" w14:textId="50A70C17" w:rsidR="008B2D27" w:rsidRPr="0001560B" w:rsidRDefault="008B2D27" w:rsidP="005E75D9">
            <w:pPr>
              <w:pStyle w:val="TableText"/>
            </w:pPr>
            <w:r w:rsidRPr="0001560B">
              <w:t xml:space="preserve">Last date to submit </w:t>
            </w:r>
            <w:r w:rsidR="00380032" w:rsidRPr="0001560B">
              <w:t xml:space="preserve">requests </w:t>
            </w:r>
            <w:r w:rsidR="00900D29" w:rsidRPr="0001560B">
              <w:t>to add Eligible Roads</w:t>
            </w:r>
            <w:r w:rsidRPr="0001560B">
              <w:t xml:space="preserve"> </w:t>
            </w:r>
          </w:p>
        </w:tc>
        <w:tc>
          <w:tcPr>
            <w:tcW w:w="3974" w:type="dxa"/>
          </w:tcPr>
          <w:p w14:paraId="4661CA33" w14:textId="3053F5F6" w:rsidR="008B2D27" w:rsidRPr="0001560B" w:rsidRDefault="001B4F94" w:rsidP="009361A2">
            <w:pPr>
              <w:pStyle w:val="TableText"/>
            </w:pPr>
            <w:r w:rsidRPr="0001560B">
              <w:t xml:space="preserve">DD MMMM </w:t>
            </w:r>
            <w:r w:rsidR="00F0345E" w:rsidRPr="0001560B">
              <w:t xml:space="preserve">2027 </w:t>
            </w:r>
            <w:r w:rsidR="00AE4A67" w:rsidRPr="0001560B">
              <w:t>(3 months before close of the round)</w:t>
            </w:r>
          </w:p>
        </w:tc>
      </w:tr>
      <w:tr w:rsidR="00024A4C" w:rsidRPr="0001560B" w14:paraId="10A73DDC" w14:textId="77777777" w:rsidTr="005E75D9">
        <w:trPr>
          <w:cantSplit/>
        </w:trPr>
        <w:tc>
          <w:tcPr>
            <w:tcW w:w="4815" w:type="dxa"/>
          </w:tcPr>
          <w:p w14:paraId="0856ED78" w14:textId="70335285" w:rsidR="00024A4C" w:rsidRPr="0001560B" w:rsidRDefault="00024A4C" w:rsidP="005E75D9">
            <w:pPr>
              <w:pStyle w:val="TableText"/>
            </w:pPr>
            <w:r w:rsidRPr="0001560B">
              <w:t xml:space="preserve">Funding </w:t>
            </w:r>
            <w:r w:rsidR="00380032" w:rsidRPr="0001560B">
              <w:t>a</w:t>
            </w:r>
            <w:r w:rsidRPr="0001560B">
              <w:t>llocations reviewed</w:t>
            </w:r>
          </w:p>
        </w:tc>
        <w:tc>
          <w:tcPr>
            <w:tcW w:w="3974" w:type="dxa"/>
          </w:tcPr>
          <w:p w14:paraId="09E0D064" w14:textId="36814401" w:rsidR="00024A4C" w:rsidRPr="0001560B" w:rsidRDefault="00DC24FF" w:rsidP="009361A2">
            <w:pPr>
              <w:pStyle w:val="TableText"/>
            </w:pPr>
            <w:r w:rsidRPr="0001560B">
              <w:t>E</w:t>
            </w:r>
            <w:r w:rsidR="00413127" w:rsidRPr="0001560B">
              <w:t>ach</w:t>
            </w:r>
            <w:r w:rsidR="0031733B" w:rsidRPr="0001560B">
              <w:t xml:space="preserve"> </w:t>
            </w:r>
            <w:r w:rsidR="00413127" w:rsidRPr="0001560B">
              <w:t>quarter d</w:t>
            </w:r>
            <w:r w:rsidR="0031733B" w:rsidRPr="0001560B">
              <w:t xml:space="preserve">uring the </w:t>
            </w:r>
            <w:r w:rsidR="00BD4B8D" w:rsidRPr="0001560B">
              <w:t>a</w:t>
            </w:r>
            <w:r w:rsidR="0031733B" w:rsidRPr="0001560B">
              <w:t xml:space="preserve">pplication </w:t>
            </w:r>
            <w:r w:rsidR="00BD4B8D" w:rsidRPr="0001560B">
              <w:t>p</w:t>
            </w:r>
            <w:r w:rsidR="0031733B" w:rsidRPr="0001560B">
              <w:t>eriod</w:t>
            </w:r>
          </w:p>
        </w:tc>
      </w:tr>
      <w:tr w:rsidR="004C697D" w:rsidRPr="0001560B" w14:paraId="721D6144" w14:textId="77777777" w:rsidTr="005E75D9">
        <w:trPr>
          <w:cantSplit/>
        </w:trPr>
        <w:tc>
          <w:tcPr>
            <w:tcW w:w="4815" w:type="dxa"/>
          </w:tcPr>
          <w:p w14:paraId="67099A36" w14:textId="6A030473" w:rsidR="004C697D" w:rsidRPr="0001560B" w:rsidRDefault="004C697D" w:rsidP="005E75D9">
            <w:pPr>
              <w:pStyle w:val="TableText"/>
            </w:pPr>
            <w:r w:rsidRPr="0001560B">
              <w:t xml:space="preserve">Application </w:t>
            </w:r>
            <w:r w:rsidR="00BD4B8D" w:rsidRPr="0001560B">
              <w:t>p</w:t>
            </w:r>
            <w:r w:rsidRPr="0001560B">
              <w:t>eriod closes</w:t>
            </w:r>
          </w:p>
        </w:tc>
        <w:tc>
          <w:tcPr>
            <w:tcW w:w="3974" w:type="dxa"/>
          </w:tcPr>
          <w:p w14:paraId="766DECAB" w14:textId="0AAA4E6E" w:rsidR="004C697D" w:rsidRPr="0001560B" w:rsidRDefault="001B4F94" w:rsidP="005426EB">
            <w:pPr>
              <w:pStyle w:val="TableText"/>
            </w:pPr>
            <w:r w:rsidRPr="0001560B">
              <w:t xml:space="preserve">DD MMMM </w:t>
            </w:r>
            <w:r w:rsidR="007507AF" w:rsidRPr="0001560B">
              <w:t>2027</w:t>
            </w:r>
            <w:r w:rsidR="00413127" w:rsidRPr="0001560B">
              <w:t xml:space="preserve"> </w:t>
            </w:r>
            <w:r w:rsidR="004C697D" w:rsidRPr="0001560B">
              <w:t>(</w:t>
            </w:r>
            <w:r w:rsidR="003E0820" w:rsidRPr="0001560B">
              <w:t xml:space="preserve">12 </w:t>
            </w:r>
            <w:r w:rsidR="004C697D" w:rsidRPr="0001560B">
              <w:t>months after opening)</w:t>
            </w:r>
          </w:p>
        </w:tc>
      </w:tr>
      <w:tr w:rsidR="004C697D" w:rsidRPr="0001560B" w14:paraId="1ED51E4E" w14:textId="77777777" w:rsidTr="005E75D9">
        <w:trPr>
          <w:cantSplit/>
        </w:trPr>
        <w:tc>
          <w:tcPr>
            <w:tcW w:w="4815" w:type="dxa"/>
          </w:tcPr>
          <w:p w14:paraId="7ABCF426" w14:textId="7AE4049F" w:rsidR="004C697D" w:rsidRPr="0001560B" w:rsidRDefault="004C697D" w:rsidP="004C697D">
            <w:pPr>
              <w:pStyle w:val="TableText"/>
            </w:pPr>
            <w:r w:rsidRPr="0001560B">
              <w:t>Assessment of applications</w:t>
            </w:r>
          </w:p>
        </w:tc>
        <w:tc>
          <w:tcPr>
            <w:tcW w:w="3974" w:type="dxa"/>
          </w:tcPr>
          <w:p w14:paraId="3DEF4274" w14:textId="7AA7EC13" w:rsidR="004C697D" w:rsidRPr="0001560B" w:rsidRDefault="0031733B" w:rsidP="005426EB">
            <w:pPr>
              <w:pStyle w:val="TableText"/>
            </w:pPr>
            <w:r w:rsidRPr="0001560B">
              <w:t>Project Applications</w:t>
            </w:r>
            <w:r w:rsidR="004C697D" w:rsidRPr="0001560B">
              <w:t xml:space="preserve"> will be assessed </w:t>
            </w:r>
            <w:r w:rsidR="00380032" w:rsidRPr="0001560B">
              <w:t xml:space="preserve">as they are received </w:t>
            </w:r>
            <w:r w:rsidR="00413127" w:rsidRPr="0001560B">
              <w:t>during</w:t>
            </w:r>
            <w:r w:rsidR="004C697D" w:rsidRPr="0001560B">
              <w:t xml:space="preserve"> the application period</w:t>
            </w:r>
          </w:p>
        </w:tc>
      </w:tr>
      <w:tr w:rsidR="004C697D" w:rsidRPr="0001560B" w14:paraId="16C6A841" w14:textId="77777777" w:rsidTr="005E75D9">
        <w:trPr>
          <w:cantSplit/>
        </w:trPr>
        <w:tc>
          <w:tcPr>
            <w:tcW w:w="4815" w:type="dxa"/>
          </w:tcPr>
          <w:p w14:paraId="6523D36D" w14:textId="630E78BD" w:rsidR="004C697D" w:rsidRPr="0001560B" w:rsidRDefault="004C697D" w:rsidP="004C697D">
            <w:pPr>
              <w:pStyle w:val="TableText"/>
            </w:pPr>
            <w:r w:rsidRPr="0001560B">
              <w:t>Approval of outcomes of assessment process</w:t>
            </w:r>
          </w:p>
        </w:tc>
        <w:tc>
          <w:tcPr>
            <w:tcW w:w="3974" w:type="dxa"/>
          </w:tcPr>
          <w:p w14:paraId="2A72F250" w14:textId="4E34ED4A" w:rsidR="004C697D" w:rsidRPr="0001560B" w:rsidRDefault="000B14E2" w:rsidP="004C697D">
            <w:pPr>
              <w:pStyle w:val="TableText"/>
            </w:pPr>
            <w:r w:rsidRPr="0001560B">
              <w:t xml:space="preserve">4 to </w:t>
            </w:r>
            <w:r w:rsidR="004C697D" w:rsidRPr="0001560B">
              <w:t>6 weeks after</w:t>
            </w:r>
            <w:r w:rsidR="00722171" w:rsidRPr="0001560B">
              <w:t xml:space="preserve"> </w:t>
            </w:r>
            <w:r w:rsidR="004C697D" w:rsidRPr="0001560B">
              <w:t>submission</w:t>
            </w:r>
            <w:r w:rsidR="00A975A9" w:rsidRPr="0001560B">
              <w:t xml:space="preserve"> of </w:t>
            </w:r>
            <w:r w:rsidR="00722171" w:rsidRPr="0001560B">
              <w:t>each</w:t>
            </w:r>
            <w:r w:rsidR="004C697D" w:rsidRPr="0001560B">
              <w:t xml:space="preserve"> </w:t>
            </w:r>
            <w:r w:rsidR="0031733B" w:rsidRPr="0001560B">
              <w:t>Project A</w:t>
            </w:r>
            <w:r w:rsidR="00F2329E" w:rsidRPr="0001560B">
              <w:t>pplication</w:t>
            </w:r>
          </w:p>
        </w:tc>
      </w:tr>
      <w:tr w:rsidR="004C697D" w:rsidRPr="0001560B" w14:paraId="004F9BFE" w14:textId="77777777" w:rsidTr="005E75D9">
        <w:trPr>
          <w:cantSplit/>
        </w:trPr>
        <w:tc>
          <w:tcPr>
            <w:tcW w:w="4815" w:type="dxa"/>
          </w:tcPr>
          <w:p w14:paraId="63DFF3E3" w14:textId="32160A14" w:rsidR="004C697D" w:rsidRPr="0001560B" w:rsidRDefault="004C697D" w:rsidP="004C697D">
            <w:pPr>
              <w:pStyle w:val="TableText"/>
            </w:pPr>
            <w:r w:rsidRPr="0001560B">
              <w:t xml:space="preserve">Notification to </w:t>
            </w:r>
            <w:r w:rsidR="005B1C41" w:rsidRPr="0001560B">
              <w:t xml:space="preserve">Lead Applicant </w:t>
            </w:r>
            <w:r w:rsidR="00A975A9" w:rsidRPr="0001560B">
              <w:t>on outcome of application</w:t>
            </w:r>
          </w:p>
        </w:tc>
        <w:tc>
          <w:tcPr>
            <w:tcW w:w="3974" w:type="dxa"/>
          </w:tcPr>
          <w:p w14:paraId="219C32A5" w14:textId="5F801BB4" w:rsidR="004C697D" w:rsidRPr="0001560B" w:rsidRDefault="004C697D" w:rsidP="004C697D">
            <w:pPr>
              <w:pStyle w:val="TableText"/>
            </w:pPr>
            <w:r w:rsidRPr="0001560B">
              <w:t xml:space="preserve">6 </w:t>
            </w:r>
            <w:r w:rsidR="00A975A9" w:rsidRPr="0001560B">
              <w:t>to 8</w:t>
            </w:r>
            <w:r w:rsidRPr="0001560B">
              <w:t xml:space="preserve"> weeks after submission</w:t>
            </w:r>
            <w:r w:rsidR="00A975A9" w:rsidRPr="0001560B">
              <w:t xml:space="preserve"> of </w:t>
            </w:r>
            <w:r w:rsidR="00722171" w:rsidRPr="0001560B">
              <w:t xml:space="preserve">each </w:t>
            </w:r>
            <w:r w:rsidR="0031733B" w:rsidRPr="0001560B">
              <w:t>Project Application</w:t>
            </w:r>
          </w:p>
        </w:tc>
      </w:tr>
      <w:tr w:rsidR="004C697D" w:rsidRPr="0001560B" w14:paraId="2066F370" w14:textId="77777777" w:rsidTr="005E75D9">
        <w:trPr>
          <w:cantSplit/>
        </w:trPr>
        <w:tc>
          <w:tcPr>
            <w:tcW w:w="4815" w:type="dxa"/>
          </w:tcPr>
          <w:p w14:paraId="09200DA8" w14:textId="09D231F2" w:rsidR="004C697D" w:rsidRPr="0001560B" w:rsidRDefault="004C697D" w:rsidP="004C697D">
            <w:pPr>
              <w:pStyle w:val="TableText"/>
            </w:pPr>
            <w:r w:rsidRPr="0001560B">
              <w:t>Commencement date of projects</w:t>
            </w:r>
          </w:p>
        </w:tc>
        <w:tc>
          <w:tcPr>
            <w:tcW w:w="3974" w:type="dxa"/>
          </w:tcPr>
          <w:p w14:paraId="2DB8AA38" w14:textId="32FBA5CB" w:rsidR="004C697D" w:rsidRPr="0001560B" w:rsidRDefault="004C697D" w:rsidP="004C697D">
            <w:pPr>
              <w:pStyle w:val="TableText"/>
            </w:pPr>
            <w:r w:rsidRPr="0001560B">
              <w:t>On execution of Grant Agreement</w:t>
            </w:r>
          </w:p>
        </w:tc>
      </w:tr>
      <w:tr w:rsidR="004C697D" w:rsidRPr="0001560B" w14:paraId="0B1ABB69" w14:textId="77777777" w:rsidTr="005E75D9">
        <w:trPr>
          <w:cantSplit/>
        </w:trPr>
        <w:tc>
          <w:tcPr>
            <w:tcW w:w="4815" w:type="dxa"/>
          </w:tcPr>
          <w:p w14:paraId="05A7B999" w14:textId="68717B01" w:rsidR="004C697D" w:rsidRPr="0001560B" w:rsidRDefault="004C697D" w:rsidP="004C697D">
            <w:pPr>
              <w:pStyle w:val="TableText"/>
            </w:pPr>
            <w:r w:rsidRPr="0001560B">
              <w:t>End date of project</w:t>
            </w:r>
            <w:r w:rsidR="00722171" w:rsidRPr="0001560B">
              <w:t xml:space="preserve"> delivery</w:t>
            </w:r>
          </w:p>
        </w:tc>
        <w:tc>
          <w:tcPr>
            <w:tcW w:w="3974" w:type="dxa"/>
          </w:tcPr>
          <w:p w14:paraId="0E87CEF1" w14:textId="0408FF87" w:rsidR="004C697D" w:rsidRPr="0001560B" w:rsidRDefault="004C697D" w:rsidP="004C697D">
            <w:pPr>
              <w:pStyle w:val="TableText"/>
            </w:pPr>
            <w:r w:rsidRPr="0001560B">
              <w:t xml:space="preserve">Within </w:t>
            </w:r>
            <w:r w:rsidR="007507AF" w:rsidRPr="0001560B">
              <w:t>18</w:t>
            </w:r>
            <w:r w:rsidRPr="0001560B">
              <w:t xml:space="preserve"> months</w:t>
            </w:r>
            <w:r w:rsidR="00722171" w:rsidRPr="0001560B">
              <w:t xml:space="preserve"> of</w:t>
            </w:r>
            <w:r w:rsidR="00AC0A92" w:rsidRPr="0001560B">
              <w:t xml:space="preserve"> execut</w:t>
            </w:r>
            <w:r w:rsidR="000F03B9" w:rsidRPr="0001560B">
              <w:t>ing the</w:t>
            </w:r>
            <w:r w:rsidR="00722171" w:rsidRPr="0001560B">
              <w:t xml:space="preserve"> </w:t>
            </w:r>
            <w:r w:rsidR="00A975A9" w:rsidRPr="0001560B">
              <w:t>G</w:t>
            </w:r>
            <w:r w:rsidR="00722171" w:rsidRPr="0001560B">
              <w:t xml:space="preserve">rant </w:t>
            </w:r>
            <w:r w:rsidR="00A975A9" w:rsidRPr="0001560B">
              <w:t>A</w:t>
            </w:r>
            <w:r w:rsidR="00722171" w:rsidRPr="0001560B">
              <w:t xml:space="preserve">greement, with all projects delivered by </w:t>
            </w:r>
            <w:r w:rsidR="001B4F94" w:rsidRPr="0001560B">
              <w:t xml:space="preserve">DD MMMM </w:t>
            </w:r>
            <w:r w:rsidR="007507AF" w:rsidRPr="0001560B">
              <w:t>2029</w:t>
            </w:r>
          </w:p>
        </w:tc>
      </w:tr>
      <w:tr w:rsidR="004C697D" w:rsidRPr="0001560B" w14:paraId="57C3F542" w14:textId="77777777" w:rsidTr="005E75D9">
        <w:trPr>
          <w:cantSplit/>
        </w:trPr>
        <w:tc>
          <w:tcPr>
            <w:tcW w:w="4815" w:type="dxa"/>
          </w:tcPr>
          <w:p w14:paraId="2895D6C2" w14:textId="1D30123E" w:rsidR="004C697D" w:rsidRPr="0001560B" w:rsidRDefault="004C697D" w:rsidP="004C697D">
            <w:pPr>
              <w:pStyle w:val="TableText"/>
            </w:pPr>
            <w:r w:rsidRPr="0001560B">
              <w:t>End date of Operational Period</w:t>
            </w:r>
          </w:p>
        </w:tc>
        <w:tc>
          <w:tcPr>
            <w:tcW w:w="3974" w:type="dxa"/>
          </w:tcPr>
          <w:p w14:paraId="175CA21D" w14:textId="54F6BFAE" w:rsidR="004C697D" w:rsidRPr="0001560B" w:rsidRDefault="004C697D" w:rsidP="004C697D">
            <w:pPr>
              <w:pStyle w:val="TableText"/>
            </w:pPr>
            <w:r w:rsidRPr="0001560B">
              <w:t>10 years after acceptance of project delivery</w:t>
            </w:r>
          </w:p>
        </w:tc>
      </w:tr>
    </w:tbl>
    <w:p w14:paraId="65EA0532" w14:textId="71A89A9F" w:rsidR="008778C3" w:rsidRPr="0001560B" w:rsidRDefault="008778C3" w:rsidP="00515C43">
      <w:pPr>
        <w:pStyle w:val="Heading3"/>
      </w:pPr>
      <w:bookmarkStart w:id="166" w:name="_Toc233298562"/>
      <w:r w:rsidRPr="0001560B">
        <w:t>Questions during the application process</w:t>
      </w:r>
      <w:bookmarkEnd w:id="166"/>
    </w:p>
    <w:p w14:paraId="5DD63EA8" w14:textId="7F3BA2C0" w:rsidR="008778C3" w:rsidRPr="0001560B" w:rsidRDefault="003B5E43" w:rsidP="008778C3">
      <w:r w:rsidRPr="0001560B">
        <w:t>Questions</w:t>
      </w:r>
      <w:r w:rsidR="008778C3" w:rsidRPr="0001560B">
        <w:t xml:space="preserve"> </w:t>
      </w:r>
      <w:r w:rsidR="00A505DF" w:rsidRPr="0001560B">
        <w:t>about the application process</w:t>
      </w:r>
      <w:r w:rsidRPr="0001560B">
        <w:t xml:space="preserve"> should be directed to the </w:t>
      </w:r>
      <w:r w:rsidR="00A505DF" w:rsidRPr="0001560B">
        <w:t xml:space="preserve">department by email at </w:t>
      </w:r>
      <w:hyperlink r:id="rId28" w:history="1">
        <w:r w:rsidR="00A505DF" w:rsidRPr="0001560B">
          <w:rPr>
            <w:rStyle w:val="Hyperlink"/>
          </w:rPr>
          <w:t>MobileCoverageRoads@infrastructure.gov.au</w:t>
        </w:r>
      </w:hyperlink>
      <w:r w:rsidR="00A505DF" w:rsidRPr="0001560B">
        <w:t xml:space="preserve">. </w:t>
      </w:r>
    </w:p>
    <w:p w14:paraId="790D9BA3" w14:textId="77777777" w:rsidR="006E0B42" w:rsidRPr="0001560B" w:rsidRDefault="006E0B42" w:rsidP="00515C43">
      <w:pPr>
        <w:pStyle w:val="Heading2"/>
      </w:pPr>
      <w:bookmarkStart w:id="167" w:name="_Ref221267770"/>
      <w:bookmarkStart w:id="168" w:name="_Toc233298563"/>
      <w:r w:rsidRPr="0001560B">
        <w:t>The grant selection process</w:t>
      </w:r>
      <w:bookmarkEnd w:id="167"/>
      <w:bookmarkEnd w:id="168"/>
    </w:p>
    <w:p w14:paraId="340EF370" w14:textId="02B32494" w:rsidR="003E63B6" w:rsidRPr="0001560B" w:rsidRDefault="003E63B6" w:rsidP="00515C43">
      <w:pPr>
        <w:pStyle w:val="Heading3"/>
      </w:pPr>
      <w:bookmarkStart w:id="169" w:name="_Ref221269283"/>
      <w:bookmarkStart w:id="170" w:name="_Ref223523788"/>
      <w:bookmarkStart w:id="171" w:name="_Ref231373282"/>
      <w:bookmarkStart w:id="172" w:name="_Toc233298564"/>
      <w:r w:rsidRPr="0001560B">
        <w:t>Assessment of grant applications</w:t>
      </w:r>
      <w:bookmarkEnd w:id="169"/>
      <w:bookmarkEnd w:id="170"/>
      <w:bookmarkEnd w:id="171"/>
      <w:bookmarkEnd w:id="172"/>
    </w:p>
    <w:p w14:paraId="3592FD25" w14:textId="33AC681B" w:rsidR="0034390B" w:rsidRPr="0001560B" w:rsidRDefault="00A54584" w:rsidP="0034390B">
      <w:pPr>
        <w:rPr>
          <w:rFonts w:cstheme="minorHAnsi"/>
        </w:rPr>
      </w:pPr>
      <w:r w:rsidRPr="0001560B">
        <w:rPr>
          <w:rFonts w:cstheme="minorHAnsi"/>
        </w:rPr>
        <w:t>We</w:t>
      </w:r>
      <w:r w:rsidR="0034390B" w:rsidRPr="0001560B">
        <w:rPr>
          <w:rFonts w:cstheme="minorHAnsi"/>
        </w:rPr>
        <w:t xml:space="preserve"> will</w:t>
      </w:r>
      <w:r w:rsidR="00935BD3" w:rsidRPr="0001560B">
        <w:rPr>
          <w:rFonts w:cstheme="minorHAnsi"/>
        </w:rPr>
        <w:t xml:space="preserve"> </w:t>
      </w:r>
      <w:r w:rsidR="00BD3870" w:rsidRPr="0001560B">
        <w:rPr>
          <w:rFonts w:cstheme="minorHAnsi"/>
        </w:rPr>
        <w:t xml:space="preserve">review your </w:t>
      </w:r>
      <w:r w:rsidR="00A65395" w:rsidRPr="0001560B">
        <w:rPr>
          <w:rFonts w:cstheme="minorHAnsi"/>
        </w:rPr>
        <w:t>Project A</w:t>
      </w:r>
      <w:r w:rsidR="0034390B" w:rsidRPr="0001560B">
        <w:rPr>
          <w:rFonts w:cstheme="minorHAnsi"/>
        </w:rPr>
        <w:t xml:space="preserve">pplication </w:t>
      </w:r>
      <w:r w:rsidR="00BD3870" w:rsidRPr="0001560B">
        <w:rPr>
          <w:rFonts w:cstheme="minorHAnsi"/>
        </w:rPr>
        <w:t xml:space="preserve">to ensure </w:t>
      </w:r>
      <w:r w:rsidR="00753667" w:rsidRPr="0001560B">
        <w:rPr>
          <w:rFonts w:cstheme="minorHAnsi"/>
        </w:rPr>
        <w:t xml:space="preserve">it </w:t>
      </w:r>
      <w:r w:rsidR="0034390B" w:rsidRPr="0001560B">
        <w:rPr>
          <w:rFonts w:cstheme="minorHAnsi"/>
        </w:rPr>
        <w:t xml:space="preserve">is complete, </w:t>
      </w:r>
      <w:r w:rsidR="002459BF" w:rsidRPr="0001560B">
        <w:rPr>
          <w:rFonts w:cstheme="minorHAnsi"/>
        </w:rPr>
        <w:t xml:space="preserve">that you are </w:t>
      </w:r>
      <w:r w:rsidR="0031733B" w:rsidRPr="0001560B">
        <w:rPr>
          <w:rFonts w:cstheme="minorHAnsi"/>
        </w:rPr>
        <w:t>a registered</w:t>
      </w:r>
      <w:r w:rsidR="002459BF" w:rsidRPr="0001560B">
        <w:rPr>
          <w:rFonts w:cstheme="minorHAnsi"/>
        </w:rPr>
        <w:t xml:space="preserve"> applicant, </w:t>
      </w:r>
      <w:r w:rsidR="0034390B" w:rsidRPr="0001560B">
        <w:rPr>
          <w:rFonts w:cstheme="minorHAnsi"/>
        </w:rPr>
        <w:t xml:space="preserve">all necessary supporting </w:t>
      </w:r>
      <w:r w:rsidR="003B5E43" w:rsidRPr="0001560B">
        <w:rPr>
          <w:rFonts w:cstheme="minorHAnsi"/>
        </w:rPr>
        <w:t xml:space="preserve">documents have </w:t>
      </w:r>
      <w:r w:rsidR="0034390B" w:rsidRPr="0001560B">
        <w:rPr>
          <w:rFonts w:cstheme="minorHAnsi"/>
        </w:rPr>
        <w:t xml:space="preserve">been submitted, </w:t>
      </w:r>
      <w:r w:rsidR="009B5BBE" w:rsidRPr="0001560B">
        <w:rPr>
          <w:rFonts w:cstheme="minorHAnsi"/>
        </w:rPr>
        <w:t xml:space="preserve">your </w:t>
      </w:r>
      <w:r w:rsidR="00A65395" w:rsidRPr="0001560B">
        <w:rPr>
          <w:rFonts w:cstheme="minorHAnsi"/>
        </w:rPr>
        <w:t>project</w:t>
      </w:r>
      <w:r w:rsidR="0034390B" w:rsidRPr="0001560B">
        <w:rPr>
          <w:rFonts w:cstheme="minorHAnsi"/>
        </w:rPr>
        <w:t xml:space="preserve"> meets the eligibility criteria</w:t>
      </w:r>
      <w:r w:rsidR="008D6C33" w:rsidRPr="0001560B">
        <w:rPr>
          <w:rFonts w:cstheme="minorHAnsi"/>
        </w:rPr>
        <w:t xml:space="preserve"> </w:t>
      </w:r>
      <w:r w:rsidR="0034390B" w:rsidRPr="0001560B">
        <w:rPr>
          <w:rFonts w:cstheme="minorHAnsi"/>
        </w:rPr>
        <w:t xml:space="preserve">and </w:t>
      </w:r>
      <w:r w:rsidR="00380032" w:rsidRPr="0001560B">
        <w:rPr>
          <w:rFonts w:cstheme="minorHAnsi"/>
        </w:rPr>
        <w:t xml:space="preserve">funding is available for your organisation and the </w:t>
      </w:r>
      <w:r w:rsidR="00864D66" w:rsidRPr="0001560B">
        <w:rPr>
          <w:rFonts w:cstheme="minorHAnsi"/>
        </w:rPr>
        <w:t xml:space="preserve">relevant </w:t>
      </w:r>
      <w:r w:rsidR="005939CA" w:rsidRPr="0001560B">
        <w:rPr>
          <w:rFonts w:cstheme="minorHAnsi"/>
        </w:rPr>
        <w:t>s</w:t>
      </w:r>
      <w:r w:rsidR="00380032" w:rsidRPr="0001560B">
        <w:rPr>
          <w:rFonts w:cstheme="minorHAnsi"/>
        </w:rPr>
        <w:t xml:space="preserve">tate or </w:t>
      </w:r>
      <w:r w:rsidR="005939CA" w:rsidRPr="0001560B">
        <w:rPr>
          <w:rFonts w:cstheme="minorHAnsi"/>
        </w:rPr>
        <w:t>t</w:t>
      </w:r>
      <w:r w:rsidR="00380032" w:rsidRPr="0001560B">
        <w:rPr>
          <w:rFonts w:cstheme="minorHAnsi"/>
        </w:rPr>
        <w:t>erritory</w:t>
      </w:r>
      <w:r w:rsidR="00935BD3" w:rsidRPr="0001560B">
        <w:rPr>
          <w:rFonts w:cstheme="minorHAnsi"/>
        </w:rPr>
        <w:t>.</w:t>
      </w:r>
    </w:p>
    <w:p w14:paraId="7DFBE057" w14:textId="6482EA8E" w:rsidR="008D6C33" w:rsidRPr="0001560B" w:rsidRDefault="00A54584" w:rsidP="00A65BB1">
      <w:pPr>
        <w:spacing w:after="80"/>
      </w:pPr>
      <w:r w:rsidRPr="0001560B">
        <w:t xml:space="preserve">If your application is </w:t>
      </w:r>
      <w:r w:rsidR="00466937" w:rsidRPr="0001560B">
        <w:t>complete</w:t>
      </w:r>
      <w:r w:rsidR="00A65BB1" w:rsidRPr="0001560B">
        <w:t>,</w:t>
      </w:r>
      <w:r w:rsidR="00466937" w:rsidRPr="0001560B">
        <w:t xml:space="preserve"> meets the e</w:t>
      </w:r>
      <w:r w:rsidRPr="0001560B">
        <w:t>ligib</w:t>
      </w:r>
      <w:r w:rsidR="00466937" w:rsidRPr="0001560B">
        <w:t>i</w:t>
      </w:r>
      <w:r w:rsidRPr="0001560B">
        <w:t>l</w:t>
      </w:r>
      <w:r w:rsidR="00466937" w:rsidRPr="0001560B">
        <w:t xml:space="preserve">ity criteria and </w:t>
      </w:r>
      <w:r w:rsidR="00380032" w:rsidRPr="0001560B">
        <w:t>funding is available</w:t>
      </w:r>
      <w:r w:rsidR="00466937" w:rsidRPr="0001560B">
        <w:t xml:space="preserve">, </w:t>
      </w:r>
      <w:r w:rsidRPr="0001560B">
        <w:t xml:space="preserve">we </w:t>
      </w:r>
      <w:r w:rsidR="008D6C33" w:rsidRPr="0001560B">
        <w:t xml:space="preserve">will assess </w:t>
      </w:r>
      <w:r w:rsidR="00081197" w:rsidRPr="0001560B">
        <w:t>each project in</w:t>
      </w:r>
      <w:r w:rsidR="008D6C33" w:rsidRPr="0001560B">
        <w:t xml:space="preserve"> your application against the assessment criteria. We consider your </w:t>
      </w:r>
      <w:r w:rsidR="00366C43" w:rsidRPr="0001560B">
        <w:t xml:space="preserve">Project Application </w:t>
      </w:r>
      <w:r w:rsidR="008D6C33" w:rsidRPr="0001560B">
        <w:t>on its individual merits, based on</w:t>
      </w:r>
      <w:r w:rsidR="00FF43C9" w:rsidRPr="0001560B">
        <w:t xml:space="preserve"> whether it</w:t>
      </w:r>
      <w:r w:rsidR="008D6C33" w:rsidRPr="0001560B">
        <w:t xml:space="preserve">: </w:t>
      </w:r>
    </w:p>
    <w:p w14:paraId="42DA64B6" w14:textId="31EECB44" w:rsidR="008D6C33" w:rsidRPr="0001560B" w:rsidRDefault="008D6C33" w:rsidP="00A65BB1">
      <w:pPr>
        <w:pStyle w:val="ListBullet"/>
        <w:numPr>
          <w:ilvl w:val="0"/>
          <w:numId w:val="37"/>
        </w:numPr>
        <w:ind w:left="697" w:hanging="357"/>
      </w:pPr>
      <w:r w:rsidRPr="0001560B">
        <w:t xml:space="preserve">meets the </w:t>
      </w:r>
      <w:r w:rsidR="00113A32" w:rsidRPr="0001560B">
        <w:t>assessment criteria</w:t>
      </w:r>
      <w:r w:rsidR="009E2713" w:rsidRPr="0001560B">
        <w:t>,</w:t>
      </w:r>
      <w:r w:rsidR="00113A32" w:rsidRPr="0001560B">
        <w:t xml:space="preserve"> and</w:t>
      </w:r>
    </w:p>
    <w:p w14:paraId="4F5684BD" w14:textId="175D1D0B" w:rsidR="008D6C33" w:rsidRPr="0001560B" w:rsidRDefault="008D6C33" w:rsidP="00FF43C9">
      <w:pPr>
        <w:pStyle w:val="ListBullet"/>
        <w:numPr>
          <w:ilvl w:val="0"/>
          <w:numId w:val="37"/>
        </w:numPr>
        <w:spacing w:after="120"/>
        <w:ind w:left="697" w:hanging="357"/>
      </w:pPr>
      <w:r w:rsidRPr="0001560B">
        <w:t>provides value with relevant money.</w:t>
      </w:r>
    </w:p>
    <w:p w14:paraId="4CF5B9A0" w14:textId="5081688B" w:rsidR="00250344" w:rsidRPr="0001560B" w:rsidRDefault="00250344" w:rsidP="00250344">
      <w:pPr>
        <w:rPr>
          <w:rFonts w:cstheme="minorHAnsi"/>
        </w:rPr>
      </w:pPr>
      <w:bookmarkStart w:id="173" w:name="_Toc210743890"/>
      <w:bookmarkStart w:id="174" w:name="_Ref231567008"/>
      <w:bookmarkStart w:id="175" w:name="_Ref233291312"/>
      <w:bookmarkStart w:id="176" w:name="_Ref233297196"/>
      <w:r w:rsidRPr="0001560B">
        <w:rPr>
          <w:rFonts w:cstheme="minorHAnsi"/>
        </w:rPr>
        <w:t xml:space="preserve">As this is a non-competitive grant opportunity, funding decisions on each </w:t>
      </w:r>
      <w:r w:rsidR="00AB7457" w:rsidRPr="0001560B">
        <w:rPr>
          <w:rFonts w:cstheme="minorHAnsi"/>
        </w:rPr>
        <w:t>project</w:t>
      </w:r>
      <w:r w:rsidRPr="0001560B">
        <w:rPr>
          <w:rFonts w:cstheme="minorHAnsi"/>
        </w:rPr>
        <w:t xml:space="preserve"> will be made without reference to the comparative merits of other </w:t>
      </w:r>
      <w:r w:rsidR="00AB7457" w:rsidRPr="0001560B">
        <w:rPr>
          <w:rFonts w:cstheme="minorHAnsi"/>
        </w:rPr>
        <w:t>projects</w:t>
      </w:r>
      <w:r w:rsidRPr="0001560B">
        <w:rPr>
          <w:rFonts w:cstheme="minorHAnsi"/>
        </w:rPr>
        <w:t>.</w:t>
      </w:r>
    </w:p>
    <w:p w14:paraId="26E3BC33" w14:textId="7E74AFF9" w:rsidR="002768EA" w:rsidRPr="0001560B" w:rsidRDefault="00113A32" w:rsidP="00FA343B">
      <w:pPr>
        <w:pStyle w:val="Heading4"/>
      </w:pPr>
      <w:r w:rsidRPr="0001560B">
        <w:t>Value with relevant money</w:t>
      </w:r>
      <w:bookmarkEnd w:id="173"/>
      <w:bookmarkEnd w:id="174"/>
      <w:bookmarkEnd w:id="175"/>
      <w:bookmarkEnd w:id="176"/>
    </w:p>
    <w:p w14:paraId="561D6F74" w14:textId="5DA4EC3C" w:rsidR="006E0B42" w:rsidRPr="0001560B" w:rsidRDefault="00311CBF" w:rsidP="00FF43C9">
      <w:pPr>
        <w:pStyle w:val="Normalbold"/>
        <w:spacing w:after="80"/>
        <w:rPr>
          <w:rFonts w:cs="Arial"/>
          <w:b w:val="0"/>
          <w:bCs/>
        </w:rPr>
      </w:pPr>
      <w:r w:rsidRPr="0001560B">
        <w:rPr>
          <w:rFonts w:cs="Arial"/>
          <w:b w:val="0"/>
          <w:bCs/>
        </w:rPr>
        <w:t>W</w:t>
      </w:r>
      <w:r w:rsidR="006E0B42" w:rsidRPr="0001560B">
        <w:rPr>
          <w:rFonts w:cs="Arial"/>
          <w:b w:val="0"/>
          <w:bCs/>
        </w:rPr>
        <w:t xml:space="preserve">hen assessing the extent to which </w:t>
      </w:r>
      <w:r w:rsidR="009B5BBE" w:rsidRPr="0001560B">
        <w:rPr>
          <w:rFonts w:cs="Arial"/>
          <w:b w:val="0"/>
          <w:bCs/>
        </w:rPr>
        <w:t xml:space="preserve">your </w:t>
      </w:r>
      <w:r w:rsidR="000E65AC" w:rsidRPr="0001560B">
        <w:rPr>
          <w:rFonts w:cs="Arial"/>
          <w:b w:val="0"/>
          <w:bCs/>
        </w:rPr>
        <w:t>project</w:t>
      </w:r>
      <w:r w:rsidR="006E0B42" w:rsidRPr="0001560B">
        <w:rPr>
          <w:rFonts w:cs="Arial"/>
          <w:b w:val="0"/>
          <w:bCs/>
        </w:rPr>
        <w:t xml:space="preserve"> represents value with relevant money</w:t>
      </w:r>
      <w:r w:rsidRPr="0001560B">
        <w:rPr>
          <w:rFonts w:cs="Arial"/>
          <w:b w:val="0"/>
          <w:bCs/>
        </w:rPr>
        <w:t>, we will have regard to</w:t>
      </w:r>
      <w:r w:rsidR="006E0B42" w:rsidRPr="0001560B">
        <w:rPr>
          <w:rFonts w:cs="Arial"/>
          <w:b w:val="0"/>
          <w:bCs/>
        </w:rPr>
        <w:t xml:space="preserve">: </w:t>
      </w:r>
    </w:p>
    <w:p w14:paraId="4DE66A02" w14:textId="0A54321A" w:rsidR="00252256" w:rsidRPr="0001560B" w:rsidRDefault="00311CBF" w:rsidP="00891F82">
      <w:pPr>
        <w:pStyle w:val="ListBullet"/>
        <w:ind w:left="697" w:hanging="357"/>
      </w:pPr>
      <w:r w:rsidRPr="0001560B">
        <w:t xml:space="preserve">value of the grant </w:t>
      </w:r>
      <w:r w:rsidR="00AC0A92" w:rsidRPr="0001560B">
        <w:t>(including third party and in-kind contributions)</w:t>
      </w:r>
      <w:r w:rsidR="007D410A" w:rsidRPr="0001560B">
        <w:t xml:space="preserve"> </w:t>
      </w:r>
    </w:p>
    <w:p w14:paraId="45872A8E" w14:textId="5ADD435A" w:rsidR="00252256" w:rsidRPr="0001560B" w:rsidRDefault="008D6C33" w:rsidP="00252256">
      <w:pPr>
        <w:pStyle w:val="ListBullet"/>
        <w:ind w:left="697" w:hanging="357"/>
      </w:pPr>
      <w:r w:rsidRPr="0001560B">
        <w:t xml:space="preserve">the </w:t>
      </w:r>
      <w:r w:rsidR="00891F82" w:rsidRPr="0001560B">
        <w:t xml:space="preserve">extent to which your </w:t>
      </w:r>
      <w:r w:rsidRPr="0001560B">
        <w:t xml:space="preserve">project </w:t>
      </w:r>
      <w:r w:rsidR="00891F82" w:rsidRPr="0001560B">
        <w:t xml:space="preserve">contributes </w:t>
      </w:r>
      <w:r w:rsidRPr="0001560B">
        <w:t xml:space="preserve">to the objectives </w:t>
      </w:r>
      <w:r w:rsidR="00413D72" w:rsidRPr="0001560B">
        <w:t xml:space="preserve">and outcomes </w:t>
      </w:r>
      <w:r w:rsidRPr="0001560B">
        <w:t>of the</w:t>
      </w:r>
      <w:r w:rsidR="00252256" w:rsidRPr="0001560B">
        <w:t xml:space="preserve"> Program</w:t>
      </w:r>
    </w:p>
    <w:p w14:paraId="37E80820" w14:textId="13EBDD5E" w:rsidR="006C140E" w:rsidRPr="0001560B" w:rsidRDefault="00380032" w:rsidP="00252256">
      <w:pPr>
        <w:pStyle w:val="ListBullet"/>
        <w:ind w:left="697" w:hanging="357"/>
      </w:pPr>
      <w:r w:rsidRPr="0001560B">
        <w:t>any</w:t>
      </w:r>
      <w:r w:rsidR="006C140E" w:rsidRPr="0001560B">
        <w:t xml:space="preserve"> risk</w:t>
      </w:r>
      <w:r w:rsidRPr="0001560B">
        <w:t xml:space="preserve">s associated with </w:t>
      </w:r>
      <w:r w:rsidR="009B5BBE" w:rsidRPr="0001560B">
        <w:t xml:space="preserve">your </w:t>
      </w:r>
      <w:r w:rsidR="00D254A9" w:rsidRPr="0001560B">
        <w:t>project</w:t>
      </w:r>
      <w:r w:rsidRPr="0001560B">
        <w:t>, including the site and the applicant’s capacity to deliver the project</w:t>
      </w:r>
    </w:p>
    <w:p w14:paraId="1982C837" w14:textId="451D5D71" w:rsidR="009D3806" w:rsidRPr="0001560B" w:rsidRDefault="00E86A6D" w:rsidP="005D3B86">
      <w:pPr>
        <w:pStyle w:val="ListBullet"/>
        <w:ind w:left="697" w:hanging="357"/>
      </w:pPr>
      <w:r w:rsidRPr="0001560B">
        <w:t>additional resilience measures and the</w:t>
      </w:r>
      <w:r w:rsidR="00252256" w:rsidRPr="0001560B">
        <w:t xml:space="preserve"> benefits they provide</w:t>
      </w:r>
      <w:r w:rsidR="00986EB9" w:rsidRPr="0001560B">
        <w:t>, and</w:t>
      </w:r>
    </w:p>
    <w:p w14:paraId="0E219C54" w14:textId="4AA4A37C" w:rsidR="009D3806" w:rsidRPr="0001560B" w:rsidRDefault="009D3806" w:rsidP="006009E3">
      <w:pPr>
        <w:pStyle w:val="ListBullet"/>
        <w:spacing w:after="120"/>
        <w:ind w:left="697" w:hanging="357"/>
      </w:pPr>
      <w:r w:rsidRPr="0001560B">
        <w:t>any additional connectivity</w:t>
      </w:r>
      <w:r w:rsidR="00AD234D" w:rsidRPr="0001560B">
        <w:t>, reliability or coverage</w:t>
      </w:r>
      <w:r w:rsidRPr="0001560B">
        <w:t xml:space="preserve"> benefits offered by </w:t>
      </w:r>
      <w:r w:rsidR="009B5BBE" w:rsidRPr="0001560B">
        <w:t xml:space="preserve">your </w:t>
      </w:r>
      <w:r w:rsidRPr="0001560B">
        <w:t>project.</w:t>
      </w:r>
    </w:p>
    <w:p w14:paraId="366A7145" w14:textId="6FC9539D" w:rsidR="00D217C3" w:rsidRPr="0001560B" w:rsidRDefault="008D6C33" w:rsidP="008D6C33">
      <w:pPr>
        <w:pStyle w:val="ListBullet"/>
        <w:numPr>
          <w:ilvl w:val="0"/>
          <w:numId w:val="0"/>
        </w:numPr>
      </w:pPr>
      <w:r w:rsidRPr="0001560B">
        <w:t xml:space="preserve">Any other value with relevant money considerations </w:t>
      </w:r>
      <w:proofErr w:type="gramStart"/>
      <w:r w:rsidRPr="0001560B">
        <w:t>taken into account</w:t>
      </w:r>
      <w:proofErr w:type="gramEnd"/>
      <w:r w:rsidRPr="0001560B">
        <w:t xml:space="preserve"> by the </w:t>
      </w:r>
      <w:r w:rsidR="00E86A6D" w:rsidRPr="0001560B">
        <w:t xml:space="preserve">Assessment Committee </w:t>
      </w:r>
      <w:r w:rsidRPr="0001560B">
        <w:t>will be documented and form part of the advice to the Program Delegate.</w:t>
      </w:r>
    </w:p>
    <w:p w14:paraId="5559623A" w14:textId="79342563" w:rsidR="00C157E9" w:rsidRPr="0001560B" w:rsidRDefault="00C157E9" w:rsidP="00515C43">
      <w:pPr>
        <w:pStyle w:val="Heading3"/>
      </w:pPr>
      <w:bookmarkStart w:id="177" w:name="_Toc233298565"/>
      <w:r w:rsidRPr="0001560B">
        <w:t>Who will assess applications?</w:t>
      </w:r>
      <w:bookmarkEnd w:id="177"/>
    </w:p>
    <w:p w14:paraId="73E4B169" w14:textId="75D28FBE" w:rsidR="000203AC" w:rsidRPr="0001560B" w:rsidRDefault="0034390B" w:rsidP="00B82DBC">
      <w:pPr>
        <w:spacing w:before="120"/>
      </w:pPr>
      <w:r w:rsidRPr="0001560B">
        <w:t xml:space="preserve">Your application will be assessed by </w:t>
      </w:r>
      <w:r w:rsidR="00782AF3" w:rsidRPr="0001560B">
        <w:t xml:space="preserve">an </w:t>
      </w:r>
      <w:r w:rsidR="00E86A6D" w:rsidRPr="0001560B">
        <w:t>Assessment Committee</w:t>
      </w:r>
      <w:r w:rsidR="00782AF3" w:rsidRPr="0001560B">
        <w:t xml:space="preserve">, comprising appropriately skilled officials from the department. </w:t>
      </w:r>
      <w:r w:rsidR="00932526" w:rsidRPr="0001560B">
        <w:t xml:space="preserve">Members of the </w:t>
      </w:r>
      <w:r w:rsidR="00E86A6D" w:rsidRPr="0001560B">
        <w:t xml:space="preserve">Assessment Committee </w:t>
      </w:r>
      <w:r w:rsidR="000203AC" w:rsidRPr="0001560B">
        <w:t>may also be drawn from other Commonwealth agencies.</w:t>
      </w:r>
      <w:r w:rsidR="00B82DBC" w:rsidRPr="0001560B">
        <w:t xml:space="preserve"> </w:t>
      </w:r>
      <w:r w:rsidR="00360050" w:rsidRPr="0001560B">
        <w:t xml:space="preserve">Due to the length of </w:t>
      </w:r>
      <w:r w:rsidR="00B82DBC" w:rsidRPr="0001560B">
        <w:t xml:space="preserve">the </w:t>
      </w:r>
      <w:r w:rsidR="00BD4B8D" w:rsidRPr="0001560B">
        <w:t>a</w:t>
      </w:r>
      <w:r w:rsidR="00B82DBC" w:rsidRPr="0001560B">
        <w:t xml:space="preserve">pplication </w:t>
      </w:r>
      <w:r w:rsidR="00BD4B8D" w:rsidRPr="0001560B">
        <w:t>p</w:t>
      </w:r>
      <w:r w:rsidR="00B82DBC" w:rsidRPr="0001560B">
        <w:t xml:space="preserve">eriod, the composition of the </w:t>
      </w:r>
      <w:r w:rsidR="00E86A6D" w:rsidRPr="0001560B">
        <w:t xml:space="preserve">Assessment Committee </w:t>
      </w:r>
      <w:r w:rsidR="00B82DBC" w:rsidRPr="0001560B">
        <w:t xml:space="preserve">may change over time. </w:t>
      </w:r>
    </w:p>
    <w:p w14:paraId="389129B9" w14:textId="712C2EED" w:rsidR="0034390B" w:rsidRPr="0001560B" w:rsidRDefault="009D3806" w:rsidP="000203AC">
      <w:pPr>
        <w:spacing w:before="120"/>
      </w:pPr>
      <w:r w:rsidRPr="0001560B">
        <w:t>T</w:t>
      </w:r>
      <w:r w:rsidR="000203AC" w:rsidRPr="0001560B">
        <w:t xml:space="preserve">he </w:t>
      </w:r>
      <w:r w:rsidR="00E86A6D" w:rsidRPr="0001560B">
        <w:t xml:space="preserve">Assessment Committee </w:t>
      </w:r>
      <w:r w:rsidR="000203AC" w:rsidRPr="0001560B">
        <w:t xml:space="preserve">will assess each </w:t>
      </w:r>
      <w:r w:rsidR="00255364" w:rsidRPr="0001560B">
        <w:t xml:space="preserve">Project Application </w:t>
      </w:r>
      <w:r w:rsidR="00895C04" w:rsidRPr="0001560B">
        <w:t xml:space="preserve">against the </w:t>
      </w:r>
      <w:r w:rsidR="009E2713" w:rsidRPr="0001560B">
        <w:t xml:space="preserve">eligibility and </w:t>
      </w:r>
      <w:r w:rsidR="00895C04" w:rsidRPr="0001560B">
        <w:t xml:space="preserve">assessment criteria and for value with relevant </w:t>
      </w:r>
      <w:r w:rsidR="00E55DF2" w:rsidRPr="0001560B">
        <w:t>money</w:t>
      </w:r>
      <w:r w:rsidR="006F0AF4" w:rsidRPr="0001560B">
        <w:t>,</w:t>
      </w:r>
      <w:r w:rsidR="00E55DF2" w:rsidRPr="0001560B">
        <w:t xml:space="preserve"> and</w:t>
      </w:r>
      <w:r w:rsidR="00B82DBC" w:rsidRPr="0001560B">
        <w:t xml:space="preserve"> provide a recommendation</w:t>
      </w:r>
      <w:r w:rsidR="00126A71" w:rsidRPr="0001560B">
        <w:t xml:space="preserve"> to the Program Delegate (</w:t>
      </w:r>
      <w:r w:rsidR="00895C04" w:rsidRPr="0001560B">
        <w:t>S</w:t>
      </w:r>
      <w:r w:rsidR="00126A71" w:rsidRPr="0001560B">
        <w:t>ection</w:t>
      </w:r>
      <w:r w:rsidR="00F5658C" w:rsidRPr="0001560B">
        <w:t xml:space="preserve"> 8.3</w:t>
      </w:r>
      <w:r w:rsidR="00126A71" w:rsidRPr="0001560B">
        <w:t>)</w:t>
      </w:r>
      <w:r w:rsidR="00B82DBC" w:rsidRPr="0001560B">
        <w:t xml:space="preserve"> </w:t>
      </w:r>
      <w:r w:rsidR="008212E4" w:rsidRPr="0001560B">
        <w:t xml:space="preserve">on </w:t>
      </w:r>
      <w:r w:rsidR="00B82DBC" w:rsidRPr="0001560B">
        <w:t xml:space="preserve">whether </w:t>
      </w:r>
      <w:r w:rsidR="00A91BD9" w:rsidRPr="0001560B">
        <w:t>each</w:t>
      </w:r>
      <w:r w:rsidR="00B82DBC" w:rsidRPr="0001560B">
        <w:t xml:space="preserve"> project </w:t>
      </w:r>
      <w:r w:rsidR="008212E4" w:rsidRPr="0001560B">
        <w:t>meets those requirements.</w:t>
      </w:r>
      <w:r w:rsidR="001E5B5C" w:rsidRPr="0001560B">
        <w:t xml:space="preserve"> </w:t>
      </w:r>
      <w:r w:rsidR="00E86A6D" w:rsidRPr="0001560B">
        <w:t xml:space="preserve">If </w:t>
      </w:r>
      <w:proofErr w:type="gramStart"/>
      <w:r w:rsidR="00E86A6D" w:rsidRPr="0001560B">
        <w:t>a number of</w:t>
      </w:r>
      <w:proofErr w:type="gramEnd"/>
      <w:r w:rsidR="00E86A6D" w:rsidRPr="0001560B">
        <w:t xml:space="preserve"> </w:t>
      </w:r>
      <w:r w:rsidR="00255364" w:rsidRPr="0001560B">
        <w:t xml:space="preserve">Project Applications </w:t>
      </w:r>
      <w:r w:rsidR="00E86A6D" w:rsidRPr="0001560B">
        <w:t>are received in a short period of time, the</w:t>
      </w:r>
      <w:r w:rsidR="00A45568" w:rsidRPr="0001560B">
        <w:t>y</w:t>
      </w:r>
      <w:r w:rsidR="00E86A6D" w:rsidRPr="0001560B">
        <w:t xml:space="preserve"> may be batched and assessed at the same time by the </w:t>
      </w:r>
      <w:r w:rsidR="005559B5" w:rsidRPr="0001560B">
        <w:t>A</w:t>
      </w:r>
      <w:r w:rsidR="00E86A6D" w:rsidRPr="0001560B">
        <w:t xml:space="preserve">ssessment </w:t>
      </w:r>
      <w:r w:rsidR="005559B5" w:rsidRPr="0001560B">
        <w:t>C</w:t>
      </w:r>
      <w:r w:rsidR="00E86A6D" w:rsidRPr="0001560B">
        <w:t>ommittee. Each</w:t>
      </w:r>
      <w:r w:rsidR="00DD2968" w:rsidRPr="0001560B">
        <w:t xml:space="preserve"> project</w:t>
      </w:r>
      <w:r w:rsidR="00E86A6D" w:rsidRPr="0001560B">
        <w:t xml:space="preserve"> </w:t>
      </w:r>
      <w:r w:rsidR="00DD2968" w:rsidRPr="0001560B">
        <w:t>w</w:t>
      </w:r>
      <w:r w:rsidR="00E86A6D" w:rsidRPr="0001560B">
        <w:t xml:space="preserve">ill be assessed on its own merits, </w:t>
      </w:r>
      <w:r w:rsidR="00246230" w:rsidRPr="0001560B">
        <w:t xml:space="preserve">and not against </w:t>
      </w:r>
      <w:r w:rsidR="00E86A6D" w:rsidRPr="0001560B">
        <w:t xml:space="preserve">other </w:t>
      </w:r>
      <w:r w:rsidR="00DD2968" w:rsidRPr="0001560B">
        <w:t>p</w:t>
      </w:r>
      <w:r w:rsidR="00DC363D" w:rsidRPr="0001560B">
        <w:t>roject</w:t>
      </w:r>
      <w:r w:rsidR="00DD2968" w:rsidRPr="0001560B">
        <w:t>s</w:t>
      </w:r>
      <w:r w:rsidR="00E86A6D" w:rsidRPr="0001560B">
        <w:t>.</w:t>
      </w:r>
    </w:p>
    <w:p w14:paraId="2AD3966C" w14:textId="68759275" w:rsidR="0034390B" w:rsidRPr="0001560B" w:rsidRDefault="0034390B" w:rsidP="0034390B">
      <w:pPr>
        <w:pStyle w:val="highlightedtext"/>
        <w:pBdr>
          <w:top w:val="none" w:sz="0" w:space="0" w:color="auto"/>
          <w:left w:val="none" w:sz="0" w:space="0" w:color="auto"/>
          <w:bottom w:val="none" w:sz="0" w:space="0" w:color="auto"/>
          <w:right w:val="none" w:sz="0" w:space="0" w:color="auto"/>
        </w:pBdr>
        <w:spacing w:after="120"/>
        <w:jc w:val="left"/>
        <w:rPr>
          <w:rFonts w:ascii="Arial" w:hAnsi="Arial" w:cs="Arial"/>
          <w:b w:val="0"/>
          <w:color w:val="auto"/>
          <w:sz w:val="20"/>
          <w:szCs w:val="20"/>
        </w:rPr>
      </w:pPr>
      <w:r w:rsidRPr="0001560B">
        <w:rPr>
          <w:rFonts w:ascii="Arial" w:hAnsi="Arial" w:cs="Arial"/>
          <w:b w:val="0"/>
          <w:color w:val="auto"/>
          <w:sz w:val="20"/>
          <w:szCs w:val="20"/>
        </w:rPr>
        <w:t>We may seek advice regarding your project from the relevant state or territory government. Th</w:t>
      </w:r>
      <w:r w:rsidR="009E2713" w:rsidRPr="0001560B">
        <w:rPr>
          <w:rFonts w:ascii="Arial" w:hAnsi="Arial" w:cs="Arial"/>
          <w:b w:val="0"/>
          <w:color w:val="auto"/>
          <w:sz w:val="20"/>
          <w:szCs w:val="20"/>
        </w:rPr>
        <w:t xml:space="preserve">e Assessment Committee </w:t>
      </w:r>
      <w:r w:rsidRPr="0001560B">
        <w:rPr>
          <w:rFonts w:ascii="Arial" w:hAnsi="Arial" w:cs="Arial"/>
          <w:b w:val="0"/>
          <w:color w:val="auto"/>
          <w:sz w:val="20"/>
          <w:szCs w:val="20"/>
        </w:rPr>
        <w:t>may take</w:t>
      </w:r>
      <w:r w:rsidR="003A17BE" w:rsidRPr="0001560B">
        <w:rPr>
          <w:rFonts w:ascii="Arial" w:hAnsi="Arial" w:cs="Arial"/>
          <w:b w:val="0"/>
          <w:color w:val="auto"/>
          <w:sz w:val="20"/>
          <w:szCs w:val="20"/>
        </w:rPr>
        <w:t xml:space="preserve"> this advice</w:t>
      </w:r>
      <w:r w:rsidRPr="0001560B">
        <w:rPr>
          <w:rFonts w:ascii="Arial" w:hAnsi="Arial" w:cs="Arial"/>
          <w:b w:val="0"/>
          <w:color w:val="auto"/>
          <w:sz w:val="20"/>
          <w:szCs w:val="20"/>
        </w:rPr>
        <w:t xml:space="preserve"> into consideration when assessing your project.</w:t>
      </w:r>
    </w:p>
    <w:p w14:paraId="123E6CA0" w14:textId="67881FEE" w:rsidR="0034390B" w:rsidRPr="0001560B" w:rsidRDefault="0034390B" w:rsidP="0034390B">
      <w:pPr>
        <w:pStyle w:val="highlightedtext"/>
        <w:pBdr>
          <w:top w:val="none" w:sz="0" w:space="0" w:color="auto"/>
          <w:left w:val="none" w:sz="0" w:space="0" w:color="auto"/>
          <w:bottom w:val="none" w:sz="0" w:space="0" w:color="auto"/>
          <w:right w:val="none" w:sz="0" w:space="0" w:color="auto"/>
        </w:pBdr>
        <w:spacing w:after="120"/>
        <w:jc w:val="left"/>
        <w:rPr>
          <w:rFonts w:ascii="Arial" w:hAnsi="Arial" w:cs="Arial"/>
          <w:b w:val="0"/>
          <w:color w:val="auto"/>
          <w:sz w:val="20"/>
          <w:szCs w:val="20"/>
        </w:rPr>
      </w:pPr>
      <w:r w:rsidRPr="0001560B">
        <w:rPr>
          <w:rFonts w:ascii="Arial" w:hAnsi="Arial" w:cs="Arial"/>
          <w:b w:val="0"/>
          <w:color w:val="auto"/>
          <w:sz w:val="20"/>
          <w:szCs w:val="20"/>
        </w:rPr>
        <w:t xml:space="preserve">We may also seek advice from external experts to inform the </w:t>
      </w:r>
      <w:r w:rsidR="001F4AEC" w:rsidRPr="0001560B">
        <w:rPr>
          <w:rFonts w:ascii="Arial" w:hAnsi="Arial" w:cs="Arial"/>
          <w:b w:val="0"/>
          <w:color w:val="auto"/>
          <w:sz w:val="20"/>
          <w:szCs w:val="20"/>
        </w:rPr>
        <w:t>Assessment Committee</w:t>
      </w:r>
      <w:r w:rsidR="005829ED" w:rsidRPr="0001560B">
        <w:rPr>
          <w:rFonts w:ascii="Arial" w:hAnsi="Arial" w:cs="Arial"/>
          <w:b w:val="0"/>
          <w:color w:val="auto"/>
          <w:sz w:val="20"/>
          <w:szCs w:val="20"/>
        </w:rPr>
        <w:t>’s consideration of your project</w:t>
      </w:r>
      <w:r w:rsidRPr="0001560B">
        <w:rPr>
          <w:rFonts w:ascii="Arial" w:hAnsi="Arial" w:cs="Arial"/>
          <w:b w:val="0"/>
          <w:color w:val="auto"/>
          <w:sz w:val="20"/>
          <w:szCs w:val="20"/>
        </w:rPr>
        <w:t>. Any expert who is not a Commonwealth Official will be required to perform their duties in accordance with the CGRPs.</w:t>
      </w:r>
    </w:p>
    <w:p w14:paraId="69BA9E63" w14:textId="27DF2F84" w:rsidR="0034390B" w:rsidRPr="0001560B" w:rsidRDefault="0034390B" w:rsidP="0034390B">
      <w:r w:rsidRPr="0001560B">
        <w:t xml:space="preserve">We may seek additional information about you, your application, project partners, related bodies corporate, related entities and associated entities (as defined in the </w:t>
      </w:r>
      <w:hyperlink r:id="rId29" w:history="1">
        <w:r w:rsidR="00A54584" w:rsidRPr="0001560B">
          <w:rPr>
            <w:rStyle w:val="Hyperlink"/>
            <w:i/>
            <w:iCs/>
          </w:rPr>
          <w:t>Corporations Act 2001</w:t>
        </w:r>
      </w:hyperlink>
      <w:r w:rsidRPr="0001560B">
        <w:t>) and related personnel from third party sources, including other Commonwealth entities. We may do this from within the Commonwealth, even if the sources are not nominated by you as referees. We may also consider information about you or your application that is available through the normal course of business.</w:t>
      </w:r>
    </w:p>
    <w:p w14:paraId="51969EBC" w14:textId="5169CB60" w:rsidR="00C157E9" w:rsidRPr="0001560B" w:rsidRDefault="00C157E9" w:rsidP="00515C43">
      <w:pPr>
        <w:pStyle w:val="Heading3"/>
      </w:pPr>
      <w:bookmarkStart w:id="178" w:name="_Ref221269830"/>
      <w:bookmarkStart w:id="179" w:name="_Toc233298566"/>
      <w:r w:rsidRPr="0001560B">
        <w:t>Who will approve grants?</w:t>
      </w:r>
      <w:bookmarkEnd w:id="178"/>
      <w:bookmarkEnd w:id="179"/>
    </w:p>
    <w:p w14:paraId="388A2CDE" w14:textId="5B4D3644" w:rsidR="00D25C21" w:rsidRPr="0001560B" w:rsidRDefault="00C157E9" w:rsidP="006D5A9E">
      <w:pPr>
        <w:spacing w:after="80"/>
      </w:pPr>
      <w:r w:rsidRPr="0001560B">
        <w:t>The</w:t>
      </w:r>
      <w:r w:rsidR="00AA2994" w:rsidRPr="0001560B">
        <w:t xml:space="preserve"> </w:t>
      </w:r>
      <w:r w:rsidR="0034390B" w:rsidRPr="0001560B">
        <w:t>First Assistant Secretary</w:t>
      </w:r>
      <w:r w:rsidR="005D7525" w:rsidRPr="0001560B">
        <w:t xml:space="preserve"> with responsibility for the Program</w:t>
      </w:r>
      <w:r w:rsidR="00AB1277" w:rsidRPr="0001560B">
        <w:t xml:space="preserve"> is the Program Delegate and</w:t>
      </w:r>
      <w:r w:rsidR="00C71A68" w:rsidRPr="0001560B">
        <w:t xml:space="preserve"> makes decisions o</w:t>
      </w:r>
      <w:r w:rsidR="00474DFC" w:rsidRPr="0001560B">
        <w:t>n</w:t>
      </w:r>
      <w:r w:rsidR="00D25C21" w:rsidRPr="0001560B">
        <w:t>:</w:t>
      </w:r>
    </w:p>
    <w:p w14:paraId="7EEEEEAF" w14:textId="77777777" w:rsidR="00D25C21" w:rsidRPr="0001560B" w:rsidRDefault="00FA343B" w:rsidP="006D5A9E">
      <w:pPr>
        <w:pStyle w:val="ListParagraph"/>
        <w:numPr>
          <w:ilvl w:val="0"/>
          <w:numId w:val="53"/>
        </w:numPr>
        <w:spacing w:after="80"/>
        <w:ind w:left="697" w:hanging="357"/>
        <w:contextualSpacing w:val="0"/>
      </w:pPr>
      <w:r w:rsidRPr="0001560B">
        <w:t>the eligibility of applicants</w:t>
      </w:r>
      <w:r w:rsidR="00D25C21" w:rsidRPr="0001560B">
        <w:t>,</w:t>
      </w:r>
      <w:r w:rsidRPr="0001560B">
        <w:t xml:space="preserve"> and </w:t>
      </w:r>
    </w:p>
    <w:p w14:paraId="1A5467B8" w14:textId="119E6E61" w:rsidR="00C157E9" w:rsidRPr="0001560B" w:rsidRDefault="00D25C21" w:rsidP="0039486C">
      <w:pPr>
        <w:pStyle w:val="ListParagraph"/>
        <w:numPr>
          <w:ilvl w:val="0"/>
          <w:numId w:val="53"/>
        </w:numPr>
        <w:ind w:left="697" w:hanging="357"/>
        <w:contextualSpacing w:val="0"/>
      </w:pPr>
      <w:r w:rsidRPr="0001560B">
        <w:t xml:space="preserve">eligibility of, and </w:t>
      </w:r>
      <w:r w:rsidR="00474DFC" w:rsidRPr="0001560B">
        <w:t xml:space="preserve">funding </w:t>
      </w:r>
      <w:r w:rsidRPr="0001560B">
        <w:t xml:space="preserve">for, </w:t>
      </w:r>
      <w:r w:rsidR="00474DFC" w:rsidRPr="0001560B">
        <w:t>projects</w:t>
      </w:r>
      <w:r w:rsidR="00327869" w:rsidRPr="0001560B">
        <w:t>,</w:t>
      </w:r>
      <w:r w:rsidR="00C157E9" w:rsidRPr="0001560B">
        <w:t xml:space="preserve"> </w:t>
      </w:r>
      <w:proofErr w:type="gramStart"/>
      <w:r w:rsidR="00C157E9" w:rsidRPr="0001560B">
        <w:t>taking into account</w:t>
      </w:r>
      <w:proofErr w:type="gramEnd"/>
      <w:r w:rsidR="00C157E9" w:rsidRPr="0001560B">
        <w:t xml:space="preserve"> the recommendations of </w:t>
      </w:r>
      <w:r w:rsidR="000203AC" w:rsidRPr="0001560B">
        <w:t>the</w:t>
      </w:r>
      <w:r w:rsidR="00A54584" w:rsidRPr="0001560B">
        <w:t xml:space="preserve"> </w:t>
      </w:r>
      <w:r w:rsidR="001F4AEC" w:rsidRPr="0001560B">
        <w:t>Assessment Committee</w:t>
      </w:r>
      <w:r w:rsidR="00F46836" w:rsidRPr="0001560B">
        <w:t>,</w:t>
      </w:r>
      <w:r w:rsidR="00A45568" w:rsidRPr="0001560B">
        <w:t xml:space="preserve"> </w:t>
      </w:r>
      <w:r w:rsidR="00C157E9" w:rsidRPr="0001560B">
        <w:t>the availability of grant funds</w:t>
      </w:r>
      <w:r w:rsidR="00F46836" w:rsidRPr="0001560B">
        <w:t xml:space="preserve"> and funding </w:t>
      </w:r>
      <w:r w:rsidR="00750B49" w:rsidRPr="0001560B">
        <w:t>allocations</w:t>
      </w:r>
      <w:r w:rsidR="00C157E9" w:rsidRPr="0001560B">
        <w:t>.</w:t>
      </w:r>
      <w:r w:rsidR="0034390B" w:rsidRPr="0001560B">
        <w:t xml:space="preserve"> </w:t>
      </w:r>
    </w:p>
    <w:p w14:paraId="331BB405" w14:textId="49681ED8" w:rsidR="00C157E9" w:rsidRPr="0001560B" w:rsidRDefault="00C157E9" w:rsidP="0039486C">
      <w:pPr>
        <w:spacing w:after="80"/>
      </w:pPr>
      <w:r w:rsidRPr="0001560B">
        <w:t xml:space="preserve">The </w:t>
      </w:r>
      <w:r w:rsidR="002D0FAF" w:rsidRPr="0001560B">
        <w:t>Program Delegate</w:t>
      </w:r>
      <w:r w:rsidR="0004553D" w:rsidRPr="0001560B">
        <w:t>’s</w:t>
      </w:r>
      <w:r w:rsidRPr="0001560B">
        <w:t xml:space="preserve"> decision is final, including</w:t>
      </w:r>
      <w:r w:rsidR="001F4AEC" w:rsidRPr="0001560B">
        <w:t xml:space="preserve"> in</w:t>
      </w:r>
      <w:r w:rsidRPr="0001560B">
        <w:t>:</w:t>
      </w:r>
    </w:p>
    <w:p w14:paraId="47540349" w14:textId="64F179A8" w:rsidR="009352CA" w:rsidRPr="0001560B" w:rsidRDefault="009352CA" w:rsidP="00D25C21">
      <w:pPr>
        <w:pStyle w:val="ListBullet"/>
        <w:ind w:left="697" w:hanging="357"/>
      </w:pPr>
      <w:r w:rsidRPr="0001560B">
        <w:t>eligibility of applicants</w:t>
      </w:r>
    </w:p>
    <w:p w14:paraId="0932308F" w14:textId="77777777" w:rsidR="000B14E2" w:rsidRPr="0001560B" w:rsidRDefault="00C157E9" w:rsidP="007B0D58">
      <w:pPr>
        <w:pStyle w:val="ListBullet"/>
        <w:ind w:left="697" w:hanging="357"/>
      </w:pPr>
      <w:r w:rsidRPr="0001560B">
        <w:t>approval of the grant</w:t>
      </w:r>
    </w:p>
    <w:p w14:paraId="0CF62B2F" w14:textId="77777777" w:rsidR="000B14E2" w:rsidRPr="0001560B" w:rsidRDefault="00C157E9" w:rsidP="000B14E2">
      <w:pPr>
        <w:pStyle w:val="ListBullet"/>
        <w:ind w:left="697" w:hanging="357"/>
      </w:pPr>
      <w:r w:rsidRPr="0001560B">
        <w:t>grant funding amount to be awarded</w:t>
      </w:r>
      <w:r w:rsidR="000B14E2" w:rsidRPr="0001560B">
        <w:t xml:space="preserve">, </w:t>
      </w:r>
      <w:r w:rsidR="00906426" w:rsidRPr="0001560B">
        <w:t>and</w:t>
      </w:r>
    </w:p>
    <w:p w14:paraId="0651CEC0" w14:textId="1D8B883C" w:rsidR="00E459C5" w:rsidRPr="0001560B" w:rsidRDefault="00C157E9" w:rsidP="000B14E2">
      <w:pPr>
        <w:pStyle w:val="ListBullet"/>
        <w:spacing w:after="120"/>
        <w:ind w:left="697" w:hanging="357"/>
      </w:pPr>
      <w:r w:rsidRPr="0001560B">
        <w:t xml:space="preserve">terms and conditions of the grant. </w:t>
      </w:r>
    </w:p>
    <w:p w14:paraId="4A6DEF41" w14:textId="48049F9C" w:rsidR="0034390B" w:rsidRPr="0001560B" w:rsidRDefault="0034390B" w:rsidP="0034390B">
      <w:pPr>
        <w:pStyle w:val="ListBullet"/>
        <w:numPr>
          <w:ilvl w:val="0"/>
          <w:numId w:val="0"/>
        </w:numPr>
      </w:pPr>
      <w:r w:rsidRPr="0001560B">
        <w:t xml:space="preserve">There is no appeal mechanism for decisions to approve or not approve a grant. </w:t>
      </w:r>
    </w:p>
    <w:p w14:paraId="7569EDF8" w14:textId="69160A06" w:rsidR="00DB5819" w:rsidRPr="0001560B" w:rsidRDefault="00FB0C71" w:rsidP="00515C43">
      <w:pPr>
        <w:pStyle w:val="Heading2"/>
      </w:pPr>
      <w:bookmarkStart w:id="180" w:name="_Ref233294923"/>
      <w:bookmarkStart w:id="181" w:name="_Toc233298567"/>
      <w:r w:rsidRPr="0001560B">
        <w:t>Notification of application outcomes</w:t>
      </w:r>
      <w:bookmarkEnd w:id="180"/>
      <w:bookmarkEnd w:id="181"/>
    </w:p>
    <w:p w14:paraId="5AB67268" w14:textId="12F68B9A" w:rsidR="00FB0C71" w:rsidRPr="0001560B" w:rsidRDefault="00272178" w:rsidP="00FB0C71">
      <w:r w:rsidRPr="0001560B">
        <w:t>We will advise y</w:t>
      </w:r>
      <w:r w:rsidR="00FB0C71" w:rsidRPr="0001560B">
        <w:t xml:space="preserve">ou of the outcome of your </w:t>
      </w:r>
      <w:r w:rsidR="005E16C2" w:rsidRPr="0001560B">
        <w:t xml:space="preserve">Project Application </w:t>
      </w:r>
      <w:r w:rsidR="00FB0C71" w:rsidRPr="0001560B">
        <w:t>in writing</w:t>
      </w:r>
      <w:r w:rsidR="001A1C64" w:rsidRPr="0001560B">
        <w:t xml:space="preserve">. </w:t>
      </w:r>
      <w:r w:rsidR="00FB0C71" w:rsidRPr="0001560B">
        <w:t xml:space="preserve">If you are successful, </w:t>
      </w:r>
      <w:r w:rsidRPr="0001560B">
        <w:t>we will advise you of</w:t>
      </w:r>
      <w:r w:rsidR="00FB0C71" w:rsidRPr="0001560B">
        <w:t xml:space="preserve"> any specific conditions attached to the grant. </w:t>
      </w:r>
    </w:p>
    <w:p w14:paraId="7ABE2D8D" w14:textId="5E641DB7" w:rsidR="0004553D" w:rsidRPr="0001560B" w:rsidRDefault="00FB0C71" w:rsidP="00FB0C71">
      <w:r w:rsidRPr="0001560B">
        <w:t xml:space="preserve">If you are unsuccessful, we will give you an opportunity to discuss the outcome. </w:t>
      </w:r>
      <w:r w:rsidR="00AB32EB" w:rsidRPr="0001560B">
        <w:t xml:space="preserve">You may ask for feedback within </w:t>
      </w:r>
      <w:r w:rsidR="00AB32EB" w:rsidRPr="0001560B">
        <w:rPr>
          <w:rStyle w:val="highlightedtextChar"/>
          <w:rFonts w:ascii="Arial" w:hAnsi="Arial" w:cs="Arial"/>
          <w:b w:val="0"/>
          <w:color w:val="auto"/>
          <w:sz w:val="20"/>
          <w:szCs w:val="20"/>
        </w:rPr>
        <w:t>one month</w:t>
      </w:r>
      <w:r w:rsidR="00AB32EB" w:rsidRPr="0001560B">
        <w:t xml:space="preserve"> of being advised of the outcome. We</w:t>
      </w:r>
      <w:r w:rsidR="00AB32EB" w:rsidRPr="0001560B">
        <w:rPr>
          <w:b/>
        </w:rPr>
        <w:t xml:space="preserve"> </w:t>
      </w:r>
      <w:r w:rsidR="00AB32EB" w:rsidRPr="0001560B">
        <w:t xml:space="preserve">will give written feedback within </w:t>
      </w:r>
      <w:r w:rsidR="00AB32EB" w:rsidRPr="0001560B">
        <w:rPr>
          <w:rStyle w:val="highlightedtextChar"/>
          <w:rFonts w:ascii="Arial" w:hAnsi="Arial" w:cs="Arial"/>
          <w:b w:val="0"/>
          <w:color w:val="auto"/>
          <w:sz w:val="20"/>
          <w:szCs w:val="20"/>
        </w:rPr>
        <w:t>one month</w:t>
      </w:r>
      <w:r w:rsidR="00AB32EB" w:rsidRPr="0001560B">
        <w:t xml:space="preserve"> of your request.</w:t>
      </w:r>
    </w:p>
    <w:p w14:paraId="50C8721D" w14:textId="136801F1" w:rsidR="00DB5819" w:rsidRPr="0001560B" w:rsidRDefault="00FB0C71" w:rsidP="00515C43">
      <w:pPr>
        <w:pStyle w:val="Heading2"/>
      </w:pPr>
      <w:bookmarkStart w:id="182" w:name="_Toc233298568"/>
      <w:r w:rsidRPr="0001560B">
        <w:t>Successful grant applications</w:t>
      </w:r>
      <w:bookmarkEnd w:id="182"/>
    </w:p>
    <w:p w14:paraId="2941057B" w14:textId="0CA57CCF" w:rsidR="00FB0C71" w:rsidRPr="0001560B" w:rsidRDefault="00FB0C71" w:rsidP="00515C43">
      <w:pPr>
        <w:pStyle w:val="Heading3"/>
      </w:pPr>
      <w:bookmarkStart w:id="183" w:name="_Toc233298569"/>
      <w:r w:rsidRPr="0001560B">
        <w:t xml:space="preserve">The </w:t>
      </w:r>
      <w:r w:rsidR="00A240EC" w:rsidRPr="0001560B">
        <w:t>Grant Agreement</w:t>
      </w:r>
      <w:bookmarkEnd w:id="183"/>
    </w:p>
    <w:p w14:paraId="2833BAF2" w14:textId="7A284642" w:rsidR="00CF61DD" w:rsidRPr="0001560B" w:rsidRDefault="0000694F" w:rsidP="00CF61DD">
      <w:bookmarkStart w:id="184" w:name="_Toc466898121"/>
      <w:bookmarkEnd w:id="154"/>
      <w:bookmarkEnd w:id="155"/>
      <w:r w:rsidRPr="0001560B">
        <w:t>You</w:t>
      </w:r>
      <w:r w:rsidR="00756BBB" w:rsidRPr="0001560B">
        <w:t xml:space="preserve"> must enter into a </w:t>
      </w:r>
      <w:r w:rsidR="0028277B" w:rsidRPr="0001560B">
        <w:t xml:space="preserve">legally binding </w:t>
      </w:r>
      <w:r w:rsidR="00065436" w:rsidRPr="0001560B">
        <w:t>G</w:t>
      </w:r>
      <w:r w:rsidR="00756BBB" w:rsidRPr="0001560B">
        <w:t xml:space="preserve">rant </w:t>
      </w:r>
      <w:r w:rsidR="00065436" w:rsidRPr="0001560B">
        <w:t>A</w:t>
      </w:r>
      <w:r w:rsidR="00790592" w:rsidRPr="0001560B">
        <w:t xml:space="preserve">greement </w:t>
      </w:r>
      <w:r w:rsidR="00756BBB" w:rsidRPr="0001560B">
        <w:t>with the Commonwealth.</w:t>
      </w:r>
      <w:r w:rsidR="00B65B88" w:rsidRPr="0001560B">
        <w:t xml:space="preserve"> </w:t>
      </w:r>
      <w:r w:rsidR="00AB32EB" w:rsidRPr="0001560B">
        <w:t>The</w:t>
      </w:r>
      <w:r w:rsidR="002A6E69" w:rsidRPr="0001560B">
        <w:t xml:space="preserve"> </w:t>
      </w:r>
      <w:r w:rsidR="00A240EC" w:rsidRPr="0001560B">
        <w:t xml:space="preserve">Grant Agreement </w:t>
      </w:r>
      <w:r w:rsidR="0028277B" w:rsidRPr="0001560B">
        <w:t xml:space="preserve">has </w:t>
      </w:r>
      <w:r w:rsidR="00F4677D" w:rsidRPr="0001560B">
        <w:t xml:space="preserve">general </w:t>
      </w:r>
      <w:r w:rsidR="0028277B" w:rsidRPr="0001560B">
        <w:t>terms and conditions that cannot be changed</w:t>
      </w:r>
      <w:r w:rsidR="00246230" w:rsidRPr="0001560B">
        <w:t>.</w:t>
      </w:r>
    </w:p>
    <w:p w14:paraId="1E97D9A0" w14:textId="486A3AA7" w:rsidR="00756BBB" w:rsidRPr="0001560B" w:rsidRDefault="002B404C" w:rsidP="0073743B">
      <w:r w:rsidRPr="0001560B">
        <w:t>A s</w:t>
      </w:r>
      <w:r w:rsidR="00756BBB" w:rsidRPr="0001560B">
        <w:t xml:space="preserve">ample </w:t>
      </w:r>
      <w:r w:rsidR="00F064DB" w:rsidRPr="0001560B">
        <w:rPr>
          <w:rStyle w:val="Hyperlink"/>
          <w:rFonts w:eastAsia="MS Mincho"/>
          <w:color w:val="auto"/>
          <w:u w:val="none"/>
        </w:rPr>
        <w:t>Grant Agreement</w:t>
      </w:r>
      <w:r w:rsidR="00F064DB" w:rsidRPr="0001560B">
        <w:t xml:space="preserve"> </w:t>
      </w:r>
      <w:r w:rsidRPr="0001560B">
        <w:t>is</w:t>
      </w:r>
      <w:r w:rsidR="00756BBB" w:rsidRPr="0001560B">
        <w:t xml:space="preserve"> available</w:t>
      </w:r>
      <w:r w:rsidR="009F2A3F" w:rsidRPr="0001560B">
        <w:t xml:space="preserve"> </w:t>
      </w:r>
      <w:r w:rsidR="00756BBB" w:rsidRPr="0001560B">
        <w:t xml:space="preserve">on </w:t>
      </w:r>
      <w:r w:rsidR="005A49DF" w:rsidRPr="0001560B">
        <w:t>GrantConnect</w:t>
      </w:r>
      <w:r w:rsidR="00246230" w:rsidRPr="0001560B">
        <w:t>,</w:t>
      </w:r>
      <w:r w:rsidR="00666CB7" w:rsidRPr="0001560B">
        <w:t xml:space="preserve"> based on the standard Commonwealt</w:t>
      </w:r>
      <w:r w:rsidR="00F3564B" w:rsidRPr="0001560B">
        <w:t>h Funding Agreement Template</w:t>
      </w:r>
      <w:r w:rsidR="005A49DF" w:rsidRPr="0001560B">
        <w:t>.</w:t>
      </w:r>
      <w:r w:rsidR="00246230" w:rsidRPr="0001560B">
        <w:t xml:space="preserve"> You must provide any changes to the sample Grant Agreement with your application, and we may not agree to those changes.</w:t>
      </w:r>
    </w:p>
    <w:p w14:paraId="4A3DB991" w14:textId="12926CE9" w:rsidR="00E92358" w:rsidRPr="0001560B" w:rsidRDefault="003971F3" w:rsidP="00E92358">
      <w:r w:rsidRPr="0001560B">
        <w:t xml:space="preserve">We must execute a </w:t>
      </w:r>
      <w:r w:rsidR="00065436" w:rsidRPr="0001560B">
        <w:t>G</w:t>
      </w:r>
      <w:r w:rsidRPr="0001560B">
        <w:t xml:space="preserve">rant </w:t>
      </w:r>
      <w:r w:rsidR="00065436" w:rsidRPr="0001560B">
        <w:t>A</w:t>
      </w:r>
      <w:r w:rsidRPr="0001560B">
        <w:t xml:space="preserve">greement with you before we can make any payments. We are not responsible for any of your expenditure until a </w:t>
      </w:r>
      <w:r w:rsidR="00065436" w:rsidRPr="0001560B">
        <w:t>G</w:t>
      </w:r>
      <w:r w:rsidRPr="0001560B">
        <w:t xml:space="preserve">rant </w:t>
      </w:r>
      <w:r w:rsidR="00065436" w:rsidRPr="0001560B">
        <w:t>A</w:t>
      </w:r>
      <w:r w:rsidRPr="0001560B">
        <w:t xml:space="preserve">greement is executed. </w:t>
      </w:r>
      <w:r w:rsidR="009F2A3F" w:rsidRPr="0001560B">
        <w:t xml:space="preserve">Any work undertaken on your </w:t>
      </w:r>
      <w:r w:rsidRPr="0001560B">
        <w:t xml:space="preserve">project before you have an executed </w:t>
      </w:r>
      <w:r w:rsidR="00065436" w:rsidRPr="0001560B">
        <w:t>G</w:t>
      </w:r>
      <w:r w:rsidRPr="0001560B">
        <w:t xml:space="preserve">rant </w:t>
      </w:r>
      <w:r w:rsidR="00065436" w:rsidRPr="0001560B">
        <w:t>A</w:t>
      </w:r>
      <w:r w:rsidRPr="0001560B">
        <w:t xml:space="preserve">greement </w:t>
      </w:r>
      <w:r w:rsidR="009F2A3F" w:rsidRPr="0001560B">
        <w:t xml:space="preserve">is done </w:t>
      </w:r>
      <w:r w:rsidRPr="0001560B">
        <w:t xml:space="preserve">at your own risk. </w:t>
      </w:r>
      <w:r w:rsidR="00E92358" w:rsidRPr="0001560B">
        <w:t xml:space="preserve">The Commonwealth may recover grant funds if there is a breach of the </w:t>
      </w:r>
      <w:r w:rsidR="000C65A7" w:rsidRPr="0001560B">
        <w:t>G</w:t>
      </w:r>
      <w:r w:rsidR="00E92358" w:rsidRPr="0001560B">
        <w:t xml:space="preserve">rant </w:t>
      </w:r>
      <w:r w:rsidR="000C65A7" w:rsidRPr="0001560B">
        <w:t>A</w:t>
      </w:r>
      <w:r w:rsidR="00E92358" w:rsidRPr="0001560B">
        <w:t>greement.</w:t>
      </w:r>
    </w:p>
    <w:p w14:paraId="78ADDFC5" w14:textId="5E21C7B4" w:rsidR="00D057B9" w:rsidRPr="0001560B" w:rsidRDefault="004545F3" w:rsidP="00515C43">
      <w:pPr>
        <w:pStyle w:val="Heading3"/>
      </w:pPr>
      <w:bookmarkStart w:id="185" w:name="_Toc233298570"/>
      <w:bookmarkEnd w:id="184"/>
      <w:r w:rsidRPr="0001560B">
        <w:t xml:space="preserve">How </w:t>
      </w:r>
      <w:r w:rsidR="00756BBB" w:rsidRPr="0001560B">
        <w:t xml:space="preserve">we pay </w:t>
      </w:r>
      <w:r w:rsidRPr="0001560B">
        <w:t>the grant</w:t>
      </w:r>
      <w:bookmarkEnd w:id="185"/>
    </w:p>
    <w:p w14:paraId="023721F9" w14:textId="6257D0CC" w:rsidR="004545F3" w:rsidRPr="0001560B" w:rsidRDefault="0070268C" w:rsidP="00A45568">
      <w:pPr>
        <w:tabs>
          <w:tab w:val="left" w:pos="0"/>
        </w:tabs>
        <w:spacing w:after="80"/>
        <w:rPr>
          <w:bCs/>
          <w:lang w:eastAsia="en-AU"/>
        </w:rPr>
      </w:pPr>
      <w:bookmarkStart w:id="186" w:name="_Toc466898122"/>
      <w:r w:rsidRPr="0001560B">
        <w:t xml:space="preserve">Payments will be made as set out in the Grant Agreement. </w:t>
      </w:r>
      <w:r w:rsidR="004545F3" w:rsidRPr="0001560B">
        <w:rPr>
          <w:bCs/>
          <w:lang w:eastAsia="en-AU"/>
        </w:rPr>
        <w:t xml:space="preserve">The </w:t>
      </w:r>
      <w:r w:rsidR="000C65A7" w:rsidRPr="0001560B">
        <w:rPr>
          <w:bCs/>
          <w:lang w:eastAsia="en-AU"/>
        </w:rPr>
        <w:t>G</w:t>
      </w:r>
      <w:r w:rsidR="004545F3" w:rsidRPr="0001560B">
        <w:rPr>
          <w:bCs/>
          <w:lang w:eastAsia="en-AU"/>
        </w:rPr>
        <w:t xml:space="preserve">rant </w:t>
      </w:r>
      <w:r w:rsidR="000C65A7" w:rsidRPr="0001560B">
        <w:rPr>
          <w:bCs/>
          <w:lang w:eastAsia="en-AU"/>
        </w:rPr>
        <w:t>A</w:t>
      </w:r>
      <w:r w:rsidR="004545F3" w:rsidRPr="0001560B">
        <w:rPr>
          <w:bCs/>
          <w:lang w:eastAsia="en-AU"/>
        </w:rPr>
        <w:t>greement will state the:</w:t>
      </w:r>
    </w:p>
    <w:p w14:paraId="497BEF17" w14:textId="77777777" w:rsidR="000C65A7" w:rsidRPr="0001560B" w:rsidRDefault="004545F3" w:rsidP="000C65A7">
      <w:pPr>
        <w:pStyle w:val="ListBullet"/>
        <w:ind w:left="697" w:hanging="357"/>
      </w:pPr>
      <w:r w:rsidRPr="0001560B">
        <w:t>maximum grant amount to be paid</w:t>
      </w:r>
    </w:p>
    <w:p w14:paraId="2E138CB7" w14:textId="77777777" w:rsidR="000C65A7" w:rsidRPr="0001560B" w:rsidRDefault="00756BBB" w:rsidP="000C65A7">
      <w:pPr>
        <w:pStyle w:val="ListBullet"/>
        <w:ind w:left="697" w:hanging="357"/>
      </w:pPr>
      <w:r w:rsidRPr="0001560B">
        <w:t xml:space="preserve">proportion </w:t>
      </w:r>
      <w:r w:rsidR="004545F3" w:rsidRPr="0001560B">
        <w:t xml:space="preserve">of </w:t>
      </w:r>
      <w:r w:rsidR="004622C2" w:rsidRPr="0001560B">
        <w:t xml:space="preserve">eligible expenditure </w:t>
      </w:r>
      <w:r w:rsidR="004545F3" w:rsidRPr="0001560B">
        <w:t xml:space="preserve">covered by the grant (grant </w:t>
      </w:r>
      <w:r w:rsidRPr="0001560B">
        <w:t>percentage</w:t>
      </w:r>
      <w:r w:rsidR="004545F3" w:rsidRPr="0001560B">
        <w:t>)</w:t>
      </w:r>
    </w:p>
    <w:p w14:paraId="31E07675" w14:textId="7CAEF6C1" w:rsidR="000C65A7" w:rsidRPr="0001560B" w:rsidRDefault="004622C2" w:rsidP="000C65A7">
      <w:pPr>
        <w:pStyle w:val="ListBullet"/>
        <w:ind w:left="697" w:hanging="357"/>
      </w:pPr>
      <w:r w:rsidRPr="0001560B">
        <w:t xml:space="preserve">any </w:t>
      </w:r>
      <w:r w:rsidR="00B501CF" w:rsidRPr="0001560B">
        <w:t xml:space="preserve">financial </w:t>
      </w:r>
      <w:r w:rsidRPr="0001560B">
        <w:t>contributions you must make</w:t>
      </w:r>
    </w:p>
    <w:p w14:paraId="142B4AE0" w14:textId="77777777" w:rsidR="00AB2022" w:rsidRPr="0001560B" w:rsidRDefault="00933357" w:rsidP="00AB2022">
      <w:pPr>
        <w:pStyle w:val="ListBullet"/>
        <w:ind w:left="697" w:hanging="357"/>
      </w:pPr>
      <w:r w:rsidRPr="0001560B">
        <w:t>any in-kind contributions you will make</w:t>
      </w:r>
    </w:p>
    <w:p w14:paraId="4462AA14" w14:textId="5AD94B06" w:rsidR="00AB2022" w:rsidRPr="0001560B" w:rsidRDefault="00933357" w:rsidP="00AB2022">
      <w:pPr>
        <w:pStyle w:val="ListBullet"/>
        <w:ind w:left="697" w:hanging="357"/>
      </w:pPr>
      <w:r w:rsidRPr="0001560B">
        <w:t xml:space="preserve">any financial contribution provided </w:t>
      </w:r>
      <w:r w:rsidR="00E00BF7" w:rsidRPr="0001560B">
        <w:t xml:space="preserve">by </w:t>
      </w:r>
      <w:r w:rsidRPr="0001560B">
        <w:t>a third party</w:t>
      </w:r>
      <w:r w:rsidR="00AB2022" w:rsidRPr="0001560B">
        <w:t>,</w:t>
      </w:r>
      <w:r w:rsidR="001F4AEC" w:rsidRPr="0001560B">
        <w:t xml:space="preserve"> and</w:t>
      </w:r>
    </w:p>
    <w:p w14:paraId="608313CE" w14:textId="09A2C4C0" w:rsidR="00DB5C42" w:rsidRPr="0001560B" w:rsidRDefault="00DB5C42" w:rsidP="00AB2022">
      <w:pPr>
        <w:pStyle w:val="ListBullet"/>
        <w:spacing w:after="120"/>
        <w:ind w:left="697" w:hanging="357"/>
      </w:pPr>
      <w:r w:rsidRPr="0001560B">
        <w:t xml:space="preserve">any other </w:t>
      </w:r>
      <w:r w:rsidR="00512EB0" w:rsidRPr="0001560B">
        <w:t>requirements</w:t>
      </w:r>
      <w:r w:rsidR="001F4AEC" w:rsidRPr="0001560B">
        <w:t>.</w:t>
      </w:r>
    </w:p>
    <w:p w14:paraId="1D0D835C" w14:textId="7FEF19DB" w:rsidR="00A45C18" w:rsidRPr="0001560B" w:rsidRDefault="00A45C18" w:rsidP="0073743B">
      <w:pPr>
        <w:pStyle w:val="ListBullet"/>
        <w:numPr>
          <w:ilvl w:val="0"/>
          <w:numId w:val="0"/>
        </w:numPr>
        <w:spacing w:after="120"/>
      </w:pPr>
      <w:r w:rsidRPr="0001560B">
        <w:t xml:space="preserve">No payments will be made until the required binding commercial commitments </w:t>
      </w:r>
      <w:r w:rsidR="006F0AF4" w:rsidRPr="0001560B">
        <w:t xml:space="preserve">between </w:t>
      </w:r>
      <w:r w:rsidR="003A23D8" w:rsidRPr="0001560B">
        <w:t xml:space="preserve">the </w:t>
      </w:r>
      <w:r w:rsidR="00B8012D" w:rsidRPr="0001560B">
        <w:t xml:space="preserve">Lead Applicant </w:t>
      </w:r>
      <w:r w:rsidR="006F0AF4" w:rsidRPr="0001560B">
        <w:t xml:space="preserve">and </w:t>
      </w:r>
      <w:r w:rsidR="00C44952" w:rsidRPr="0001560B">
        <w:t xml:space="preserve">all </w:t>
      </w:r>
      <w:r w:rsidR="003A23D8" w:rsidRPr="0001560B">
        <w:t xml:space="preserve">partner </w:t>
      </w:r>
      <w:r w:rsidR="00C44952" w:rsidRPr="0001560B">
        <w:t>organisations</w:t>
      </w:r>
      <w:r w:rsidR="006F0AF4" w:rsidRPr="0001560B">
        <w:t xml:space="preserve"> </w:t>
      </w:r>
      <w:r w:rsidRPr="0001560B">
        <w:t>are in place.</w:t>
      </w:r>
    </w:p>
    <w:p w14:paraId="61426103" w14:textId="189A09F6" w:rsidR="008D6C33" w:rsidRPr="0001560B" w:rsidRDefault="004545F3" w:rsidP="00D864FA">
      <w:r w:rsidRPr="0001560B">
        <w:rPr>
          <w:bCs/>
          <w:lang w:eastAsia="en-AU"/>
        </w:rPr>
        <w:t xml:space="preserve">We will not exceed the maximum grant amount under any circumstances. If you incur extra </w:t>
      </w:r>
      <w:r w:rsidR="00933357" w:rsidRPr="0001560B">
        <w:rPr>
          <w:bCs/>
          <w:lang w:eastAsia="en-AU"/>
        </w:rPr>
        <w:t>costs</w:t>
      </w:r>
      <w:r w:rsidRPr="0001560B">
        <w:rPr>
          <w:bCs/>
          <w:lang w:eastAsia="en-AU"/>
        </w:rPr>
        <w:t xml:space="preserve">, you must </w:t>
      </w:r>
      <w:r w:rsidR="00933357" w:rsidRPr="0001560B">
        <w:rPr>
          <w:bCs/>
          <w:lang w:eastAsia="en-AU"/>
        </w:rPr>
        <w:t>meet them</w:t>
      </w:r>
      <w:r w:rsidRPr="0001560B">
        <w:rPr>
          <w:bCs/>
          <w:lang w:eastAsia="en-AU"/>
        </w:rPr>
        <w:t xml:space="preserve"> yourself.</w:t>
      </w:r>
      <w:r w:rsidR="008D6C33" w:rsidRPr="0001560B">
        <w:rPr>
          <w:bCs/>
          <w:lang w:eastAsia="en-AU"/>
        </w:rPr>
        <w:t xml:space="preserve"> We </w:t>
      </w:r>
      <w:r w:rsidR="0070268C" w:rsidRPr="0001560B">
        <w:rPr>
          <w:bCs/>
          <w:lang w:eastAsia="en-AU"/>
        </w:rPr>
        <w:t xml:space="preserve">will </w:t>
      </w:r>
      <w:r w:rsidR="008D6C33" w:rsidRPr="0001560B">
        <w:rPr>
          <w:bCs/>
          <w:lang w:eastAsia="en-AU"/>
        </w:rPr>
        <w:t xml:space="preserve">make an initial payment on execution of the </w:t>
      </w:r>
      <w:r w:rsidR="003A17BE" w:rsidRPr="0001560B">
        <w:rPr>
          <w:bCs/>
          <w:lang w:eastAsia="en-AU"/>
        </w:rPr>
        <w:t>G</w:t>
      </w:r>
      <w:r w:rsidR="008D6C33" w:rsidRPr="0001560B">
        <w:rPr>
          <w:bCs/>
          <w:lang w:eastAsia="en-AU"/>
        </w:rPr>
        <w:t xml:space="preserve">rant </w:t>
      </w:r>
      <w:r w:rsidR="003A17BE" w:rsidRPr="0001560B">
        <w:rPr>
          <w:bCs/>
          <w:lang w:eastAsia="en-AU"/>
        </w:rPr>
        <w:t>A</w:t>
      </w:r>
      <w:r w:rsidR="008D6C33" w:rsidRPr="0001560B">
        <w:rPr>
          <w:bCs/>
          <w:lang w:eastAsia="en-AU"/>
        </w:rPr>
        <w:t>greement. We will make subsequent payments based on the achievement of key milestones, such as project completion, in accordance with the a</w:t>
      </w:r>
      <w:r w:rsidR="008D6C33" w:rsidRPr="0001560B">
        <w:t xml:space="preserve">greed schedule set out in the </w:t>
      </w:r>
      <w:r w:rsidR="00B14AC6" w:rsidRPr="0001560B">
        <w:t>G</w:t>
      </w:r>
      <w:r w:rsidR="008D6C33" w:rsidRPr="0001560B">
        <w:t xml:space="preserve">rant </w:t>
      </w:r>
      <w:r w:rsidR="00B14AC6" w:rsidRPr="0001560B">
        <w:t>A</w:t>
      </w:r>
      <w:r w:rsidR="008D6C33" w:rsidRPr="0001560B">
        <w:t xml:space="preserve">greement. Payments are subject to satisfactory progress on </w:t>
      </w:r>
      <w:r w:rsidR="009B5BBE" w:rsidRPr="0001560B">
        <w:t xml:space="preserve">your </w:t>
      </w:r>
      <w:r w:rsidR="008D6C33" w:rsidRPr="0001560B">
        <w:t>project.</w:t>
      </w:r>
    </w:p>
    <w:p w14:paraId="5D3A2B30" w14:textId="77A6CD6B" w:rsidR="00C05A13" w:rsidRPr="0001560B" w:rsidRDefault="00C05A13" w:rsidP="00515C43">
      <w:pPr>
        <w:pStyle w:val="Heading3"/>
      </w:pPr>
      <w:bookmarkStart w:id="187" w:name="_Toc233298571"/>
      <w:r w:rsidRPr="0001560B">
        <w:t xml:space="preserve">Grants </w:t>
      </w:r>
      <w:r w:rsidR="00CC0BC4" w:rsidRPr="0001560B">
        <w:t>p</w:t>
      </w:r>
      <w:r w:rsidRPr="0001560B">
        <w:t>ayments and GST</w:t>
      </w:r>
      <w:bookmarkEnd w:id="187"/>
    </w:p>
    <w:p w14:paraId="12619FF4" w14:textId="251184B6" w:rsidR="0029378F" w:rsidRPr="0001560B" w:rsidRDefault="0029378F" w:rsidP="0029378F">
      <w:r w:rsidRPr="0001560B">
        <w:t xml:space="preserve">If you are registered for the </w:t>
      </w:r>
      <w:hyperlink r:id="rId30" w:history="1">
        <w:r w:rsidRPr="0001560B">
          <w:rPr>
            <w:rStyle w:val="Hyperlink"/>
          </w:rPr>
          <w:t>Goods and Services Tax (GST)</w:t>
        </w:r>
      </w:hyperlink>
      <w:r w:rsidRPr="0001560B">
        <w:t xml:space="preserve"> </w:t>
      </w:r>
      <w:r w:rsidR="00EC2638" w:rsidRPr="0001560B">
        <w:t xml:space="preserve">and </w:t>
      </w:r>
      <w:r w:rsidRPr="0001560B">
        <w:t>where applicable, we will add GST to your grant payment.</w:t>
      </w:r>
    </w:p>
    <w:p w14:paraId="017A9011" w14:textId="7F113BEB" w:rsidR="00D22A04" w:rsidRPr="0001560B" w:rsidRDefault="00D22A04" w:rsidP="00E65040">
      <w:r w:rsidRPr="0001560B">
        <w:t xml:space="preserve">Grants are assessable income for taxation purposes, unless exempted by a taxation law. We recommend you seek independent professional advice on your taxation obligations or seek assistance from the </w:t>
      </w:r>
      <w:hyperlink r:id="rId31" w:history="1">
        <w:r w:rsidRPr="0001560B">
          <w:rPr>
            <w:rStyle w:val="Hyperlink"/>
          </w:rPr>
          <w:t>Australian Taxation Office</w:t>
        </w:r>
      </w:hyperlink>
      <w:r w:rsidRPr="0001560B">
        <w:t xml:space="preserve">. We do not provide advice on </w:t>
      </w:r>
      <w:r w:rsidR="00780216" w:rsidRPr="0001560B">
        <w:t xml:space="preserve">your </w:t>
      </w:r>
      <w:proofErr w:type="gramStart"/>
      <w:r w:rsidR="00780216" w:rsidRPr="0001560B">
        <w:t xml:space="preserve">particular </w:t>
      </w:r>
      <w:r w:rsidRPr="0001560B">
        <w:t>tax</w:t>
      </w:r>
      <w:r w:rsidR="00780216" w:rsidRPr="0001560B">
        <w:t>ation</w:t>
      </w:r>
      <w:proofErr w:type="gramEnd"/>
      <w:r w:rsidR="00780216" w:rsidRPr="0001560B">
        <w:t xml:space="preserve"> circumstances</w:t>
      </w:r>
      <w:r w:rsidRPr="0001560B">
        <w:t>.</w:t>
      </w:r>
      <w:r w:rsidR="004161D7" w:rsidRPr="0001560B">
        <w:t xml:space="preserve"> </w:t>
      </w:r>
    </w:p>
    <w:p w14:paraId="25BD14AA" w14:textId="4BEE0C55" w:rsidR="00E1311F" w:rsidRPr="0001560B" w:rsidDel="00457E6C" w:rsidRDefault="00E1311F" w:rsidP="00515C43">
      <w:pPr>
        <w:pStyle w:val="Heading2"/>
      </w:pPr>
      <w:bookmarkStart w:id="188" w:name="_Toc494290551"/>
      <w:bookmarkStart w:id="189" w:name="_Toc485726977"/>
      <w:bookmarkStart w:id="190" w:name="_Toc485736597"/>
      <w:bookmarkStart w:id="191" w:name="_Toc233298572"/>
      <w:bookmarkStart w:id="192" w:name="_Toc164844284"/>
      <w:bookmarkEnd w:id="186"/>
      <w:bookmarkEnd w:id="188"/>
      <w:r w:rsidRPr="0001560B" w:rsidDel="00457E6C">
        <w:t>Announcement of grants</w:t>
      </w:r>
      <w:bookmarkEnd w:id="189"/>
      <w:bookmarkEnd w:id="190"/>
      <w:bookmarkEnd w:id="191"/>
    </w:p>
    <w:p w14:paraId="391B9CE2" w14:textId="4D82E594" w:rsidR="00E1311F" w:rsidRPr="0001560B" w:rsidDel="00457E6C" w:rsidRDefault="00103C21" w:rsidP="00E1311F">
      <w:pPr>
        <w:rPr>
          <w:i/>
        </w:rPr>
      </w:pPr>
      <w:r w:rsidRPr="0001560B">
        <w:t>If successful, your grant will be listed on the GrantConnect website </w:t>
      </w:r>
      <w:r w:rsidR="008B10E1" w:rsidRPr="0001560B">
        <w:t>21</w:t>
      </w:r>
      <w:r w:rsidRPr="0001560B">
        <w:t xml:space="preserve"> calendar</w:t>
      </w:r>
      <w:r w:rsidRPr="0001560B">
        <w:rPr>
          <w:b/>
          <w:bCs/>
        </w:rPr>
        <w:t xml:space="preserve"> </w:t>
      </w:r>
      <w:r w:rsidRPr="0001560B">
        <w:t>days after the date of effect</w:t>
      </w:r>
      <w:r w:rsidR="00F33D1F" w:rsidRPr="0001560B">
        <w:t>,</w:t>
      </w:r>
      <w:r w:rsidRPr="0001560B">
        <w:t xml:space="preserve"> as required by Section 5.4 of the </w:t>
      </w:r>
      <w:hyperlink r:id="rId32" w:history="1">
        <w:r w:rsidR="004D3D46" w:rsidRPr="0001560B" w:rsidDel="00457E6C">
          <w:rPr>
            <w:rStyle w:val="Hyperlink"/>
          </w:rPr>
          <w:t>CGR</w:t>
        </w:r>
        <w:r w:rsidR="00A90B7B" w:rsidRPr="0001560B">
          <w:rPr>
            <w:rStyle w:val="Hyperlink"/>
          </w:rPr>
          <w:t>P</w:t>
        </w:r>
        <w:r w:rsidR="004D3D46" w:rsidRPr="0001560B" w:rsidDel="00457E6C">
          <w:rPr>
            <w:rStyle w:val="Hyperlink"/>
          </w:rPr>
          <w:t>s</w:t>
        </w:r>
      </w:hyperlink>
      <w:r w:rsidR="008B10E1" w:rsidRPr="0001560B" w:rsidDel="00457E6C">
        <w:t>.</w:t>
      </w:r>
      <w:r w:rsidR="00E1311F" w:rsidRPr="0001560B" w:rsidDel="00457E6C">
        <w:rPr>
          <w:i/>
        </w:rPr>
        <w:t xml:space="preserve"> </w:t>
      </w:r>
    </w:p>
    <w:p w14:paraId="4825991B" w14:textId="0C8FD144" w:rsidR="00E1311F" w:rsidRPr="0001560B" w:rsidRDefault="00492B00" w:rsidP="00515C43">
      <w:pPr>
        <w:pStyle w:val="Heading2"/>
      </w:pPr>
      <w:bookmarkStart w:id="193" w:name="_Toc233298573"/>
      <w:r w:rsidRPr="0001560B">
        <w:t>How we monitor your grant activity</w:t>
      </w:r>
      <w:bookmarkEnd w:id="193"/>
    </w:p>
    <w:p w14:paraId="54E85DF4" w14:textId="77777777" w:rsidR="004A2224" w:rsidRPr="0001560B" w:rsidRDefault="004A2224" w:rsidP="00515C43">
      <w:pPr>
        <w:pStyle w:val="Heading3"/>
      </w:pPr>
      <w:bookmarkStart w:id="194" w:name="_Toc233298574"/>
      <w:r w:rsidRPr="0001560B">
        <w:t>Keeping us informed</w:t>
      </w:r>
      <w:bookmarkEnd w:id="194"/>
    </w:p>
    <w:p w14:paraId="3191966C" w14:textId="27EEE700" w:rsidR="008E0128" w:rsidRPr="0001560B" w:rsidRDefault="008E0128" w:rsidP="00EC2638">
      <w:r w:rsidRPr="0001560B">
        <w:t>You should let us know if anything is likely to affect your organisation</w:t>
      </w:r>
      <w:r w:rsidR="002407A1" w:rsidRPr="0001560B">
        <w:t xml:space="preserve"> or the delivery of your project</w:t>
      </w:r>
      <w:r w:rsidRPr="0001560B">
        <w:t xml:space="preserve">. </w:t>
      </w:r>
    </w:p>
    <w:p w14:paraId="394478EA" w14:textId="77777777" w:rsidR="008E0128" w:rsidRPr="0001560B" w:rsidRDefault="008E0128" w:rsidP="00EC2638">
      <w:r w:rsidRPr="0001560B">
        <w:t>We need to know of any key changes to your organisation or its business activities, particularly if they affect your ability to complete your grant, carry on business and pay debts due.</w:t>
      </w:r>
    </w:p>
    <w:p w14:paraId="12DF6E05" w14:textId="77777777" w:rsidR="008E0128" w:rsidRPr="0001560B" w:rsidRDefault="008E0128" w:rsidP="00EC2638">
      <w:pPr>
        <w:spacing w:after="80"/>
      </w:pPr>
      <w:r w:rsidRPr="0001560B">
        <w:t>You must also inform us of any changes to your:</w:t>
      </w:r>
    </w:p>
    <w:p w14:paraId="3974B4EC" w14:textId="483B6836" w:rsidR="00F37DDF" w:rsidRPr="0001560B" w:rsidRDefault="00EB5122" w:rsidP="00EC2638">
      <w:pPr>
        <w:pStyle w:val="ListBullet"/>
        <w:numPr>
          <w:ilvl w:val="0"/>
          <w:numId w:val="21"/>
        </w:numPr>
        <w:ind w:left="697" w:hanging="357"/>
      </w:pPr>
      <w:r w:rsidRPr="0001560B">
        <w:t>n</w:t>
      </w:r>
      <w:r w:rsidR="008E0128" w:rsidRPr="0001560B">
        <w:t>ame</w:t>
      </w:r>
    </w:p>
    <w:p w14:paraId="33C18456" w14:textId="77777777" w:rsidR="00EB5122" w:rsidRPr="0001560B" w:rsidRDefault="008E0128" w:rsidP="00EB5122">
      <w:pPr>
        <w:pStyle w:val="ListBullet"/>
        <w:numPr>
          <w:ilvl w:val="0"/>
          <w:numId w:val="21"/>
        </w:numPr>
        <w:ind w:left="697" w:hanging="357"/>
      </w:pPr>
      <w:r w:rsidRPr="0001560B">
        <w:t>address</w:t>
      </w:r>
    </w:p>
    <w:p w14:paraId="47C0024F" w14:textId="4278F940" w:rsidR="00EB5122" w:rsidRPr="0001560B" w:rsidRDefault="008E0128" w:rsidP="00EB5122">
      <w:pPr>
        <w:pStyle w:val="ListBullet"/>
        <w:numPr>
          <w:ilvl w:val="0"/>
          <w:numId w:val="21"/>
        </w:numPr>
        <w:ind w:left="697" w:hanging="357"/>
      </w:pPr>
      <w:r w:rsidRPr="0001560B">
        <w:t xml:space="preserve">nominated contact </w:t>
      </w:r>
      <w:r w:rsidR="00EB5122" w:rsidRPr="0001560B">
        <w:t xml:space="preserve">and </w:t>
      </w:r>
      <w:r w:rsidRPr="0001560B">
        <w:t>details</w:t>
      </w:r>
    </w:p>
    <w:p w14:paraId="697BC4E1" w14:textId="347B7041" w:rsidR="00EB5122" w:rsidRPr="0001560B" w:rsidRDefault="008E0128" w:rsidP="00EB5122">
      <w:pPr>
        <w:pStyle w:val="ListBullet"/>
        <w:numPr>
          <w:ilvl w:val="0"/>
          <w:numId w:val="21"/>
        </w:numPr>
        <w:ind w:left="697" w:hanging="357"/>
      </w:pPr>
      <w:r w:rsidRPr="0001560B">
        <w:t>bank account details</w:t>
      </w:r>
      <w:r w:rsidR="00EB5122" w:rsidRPr="0001560B">
        <w:t xml:space="preserve">, </w:t>
      </w:r>
      <w:r w:rsidR="004F2D0A" w:rsidRPr="0001560B">
        <w:t>and/</w:t>
      </w:r>
      <w:r w:rsidR="00EB5122" w:rsidRPr="0001560B">
        <w:t>or</w:t>
      </w:r>
    </w:p>
    <w:p w14:paraId="63D0CBE8" w14:textId="2AB929F3" w:rsidR="008E0128" w:rsidRPr="0001560B" w:rsidRDefault="008E0128" w:rsidP="00484037">
      <w:pPr>
        <w:pStyle w:val="ListBullet"/>
        <w:numPr>
          <w:ilvl w:val="0"/>
          <w:numId w:val="21"/>
        </w:numPr>
        <w:spacing w:after="120"/>
        <w:ind w:left="697" w:hanging="357"/>
      </w:pPr>
      <w:r w:rsidRPr="0001560B">
        <w:t>business structure</w:t>
      </w:r>
      <w:r w:rsidR="00484037" w:rsidRPr="0001560B">
        <w:t>.</w:t>
      </w:r>
    </w:p>
    <w:p w14:paraId="303C79F7" w14:textId="06EB4607" w:rsidR="008E0128" w:rsidRPr="0001560B" w:rsidRDefault="008E0128" w:rsidP="008E0128">
      <w:r w:rsidRPr="0001560B">
        <w:t xml:space="preserve">If you become aware of a breach of terms and conditions under the </w:t>
      </w:r>
      <w:r w:rsidR="00757ED3" w:rsidRPr="0001560B">
        <w:t>G</w:t>
      </w:r>
      <w:r w:rsidRPr="0001560B">
        <w:t xml:space="preserve">rant </w:t>
      </w:r>
      <w:r w:rsidR="00757ED3" w:rsidRPr="0001560B">
        <w:t>A</w:t>
      </w:r>
      <w:r w:rsidRPr="0001560B">
        <w:t xml:space="preserve">greement, you must contact us immediately. </w:t>
      </w:r>
    </w:p>
    <w:p w14:paraId="063FC762" w14:textId="324E7F75" w:rsidR="004C3151" w:rsidRPr="0001560B" w:rsidRDefault="004A2224" w:rsidP="004A2224">
      <w:r w:rsidRPr="0001560B">
        <w:t>You must notify us of events relating to your grant and provide an opportunity for the Minister</w:t>
      </w:r>
      <w:r w:rsidR="00B64F08" w:rsidRPr="0001560B">
        <w:t xml:space="preserve"> for Communications</w:t>
      </w:r>
      <w:r w:rsidRPr="0001560B">
        <w:t xml:space="preserve"> or their representative to attend.</w:t>
      </w:r>
    </w:p>
    <w:p w14:paraId="20267289" w14:textId="7DFCEDB2" w:rsidR="003159B5" w:rsidRPr="0001560B" w:rsidRDefault="002536AC" w:rsidP="00515C43">
      <w:pPr>
        <w:pStyle w:val="Heading3"/>
      </w:pPr>
      <w:bookmarkStart w:id="195" w:name="_Toc233298575"/>
      <w:r w:rsidRPr="0001560B">
        <w:t>Reporting</w:t>
      </w:r>
      <w:bookmarkEnd w:id="195"/>
      <w:r w:rsidRPr="0001560B">
        <w:t xml:space="preserve"> </w:t>
      </w:r>
    </w:p>
    <w:p w14:paraId="1999803C" w14:textId="161A3CEA" w:rsidR="008E0128" w:rsidRPr="0001560B" w:rsidRDefault="008E0128" w:rsidP="0040283B">
      <w:pPr>
        <w:spacing w:after="80"/>
      </w:pPr>
      <w:bookmarkStart w:id="196" w:name="_Toc509572409"/>
      <w:bookmarkStart w:id="197" w:name="_Toc509572410"/>
      <w:bookmarkStart w:id="198" w:name="_Toc509572411"/>
      <w:bookmarkEnd w:id="196"/>
      <w:bookmarkEnd w:id="197"/>
      <w:bookmarkEnd w:id="198"/>
      <w:r w:rsidRPr="0001560B">
        <w:t xml:space="preserve">You must submit reports in accordance with the </w:t>
      </w:r>
      <w:r w:rsidR="00757ED3" w:rsidRPr="0001560B">
        <w:t>G</w:t>
      </w:r>
      <w:r w:rsidR="008B10E1" w:rsidRPr="0001560B">
        <w:t xml:space="preserve">rant </w:t>
      </w:r>
      <w:r w:rsidR="00757ED3" w:rsidRPr="0001560B">
        <w:t>A</w:t>
      </w:r>
      <w:r w:rsidR="008B10E1" w:rsidRPr="0001560B">
        <w:t>greement</w:t>
      </w:r>
      <w:r w:rsidRPr="0001560B">
        <w:t>.</w:t>
      </w:r>
      <w:r w:rsidRPr="0001560B">
        <w:rPr>
          <w:rFonts w:cstheme="minorHAnsi"/>
        </w:rPr>
        <w:t xml:space="preserve"> We will provide sample templates for these reports as schedules in the </w:t>
      </w:r>
      <w:r w:rsidR="00757ED3" w:rsidRPr="0001560B">
        <w:rPr>
          <w:rFonts w:cstheme="minorHAnsi"/>
        </w:rPr>
        <w:t>G</w:t>
      </w:r>
      <w:r w:rsidRPr="0001560B">
        <w:rPr>
          <w:rFonts w:cstheme="minorHAnsi"/>
        </w:rPr>
        <w:t xml:space="preserve">rant </w:t>
      </w:r>
      <w:r w:rsidR="00757ED3" w:rsidRPr="0001560B">
        <w:rPr>
          <w:rFonts w:cstheme="minorHAnsi"/>
        </w:rPr>
        <w:t>A</w:t>
      </w:r>
      <w:r w:rsidRPr="0001560B">
        <w:rPr>
          <w:rFonts w:cstheme="minorHAnsi"/>
        </w:rPr>
        <w:t xml:space="preserve">greement. </w:t>
      </w:r>
      <w:r w:rsidRPr="0001560B">
        <w:t>We will expect grantees to report on such matters as:</w:t>
      </w:r>
    </w:p>
    <w:p w14:paraId="2677F6AB" w14:textId="77777777" w:rsidR="00757ED3" w:rsidRPr="0001560B" w:rsidRDefault="008E0128" w:rsidP="0040283B">
      <w:pPr>
        <w:pStyle w:val="ListBullet"/>
        <w:ind w:left="697" w:hanging="357"/>
      </w:pPr>
      <w:r w:rsidRPr="0001560B">
        <w:t>progress against agreed milestones</w:t>
      </w:r>
    </w:p>
    <w:p w14:paraId="440FF339" w14:textId="77777777" w:rsidR="00757ED3" w:rsidRPr="0001560B" w:rsidRDefault="008E0128" w:rsidP="00757ED3">
      <w:pPr>
        <w:pStyle w:val="ListBullet"/>
        <w:ind w:left="697" w:hanging="357"/>
      </w:pPr>
      <w:r w:rsidRPr="0001560B">
        <w:t>expenditure of the grant</w:t>
      </w:r>
    </w:p>
    <w:p w14:paraId="0E4D87B1" w14:textId="4BA542B2" w:rsidR="00757ED3" w:rsidRPr="0001560B" w:rsidRDefault="008E0128" w:rsidP="00757ED3">
      <w:pPr>
        <w:pStyle w:val="ListBullet"/>
        <w:ind w:left="697" w:hanging="357"/>
      </w:pPr>
      <w:r w:rsidRPr="0001560B">
        <w:t xml:space="preserve">contributions of participants directly related to </w:t>
      </w:r>
      <w:r w:rsidR="009B5BBE" w:rsidRPr="0001560B">
        <w:t xml:space="preserve">your </w:t>
      </w:r>
      <w:r w:rsidRPr="0001560B">
        <w:t>project</w:t>
      </w:r>
    </w:p>
    <w:p w14:paraId="556EE974" w14:textId="77777777" w:rsidR="00757ED3" w:rsidRPr="0001560B" w:rsidRDefault="008E0128" w:rsidP="00757ED3">
      <w:pPr>
        <w:pStyle w:val="ListBullet"/>
        <w:ind w:left="697" w:hanging="357"/>
      </w:pPr>
      <w:r w:rsidRPr="0001560B">
        <w:t>completion of a project, and</w:t>
      </w:r>
    </w:p>
    <w:p w14:paraId="51299E29" w14:textId="0EFE8632" w:rsidR="008E0128" w:rsidRPr="0001560B" w:rsidRDefault="008E0128" w:rsidP="00757ED3">
      <w:pPr>
        <w:pStyle w:val="ListBullet"/>
        <w:spacing w:after="120"/>
        <w:ind w:left="697" w:hanging="357"/>
      </w:pPr>
      <w:r w:rsidRPr="0001560B">
        <w:t>events relating to your grant.</w:t>
      </w:r>
    </w:p>
    <w:p w14:paraId="2B345361" w14:textId="3266D89A" w:rsidR="008E0128" w:rsidRPr="0001560B" w:rsidRDefault="008E0128" w:rsidP="008E0128">
      <w:r w:rsidRPr="0001560B">
        <w:t xml:space="preserve">The amount of detail you provide in your reports should be relative to </w:t>
      </w:r>
      <w:r w:rsidR="009B5BBE" w:rsidRPr="0001560B">
        <w:t xml:space="preserve">your </w:t>
      </w:r>
      <w:r w:rsidRPr="0001560B">
        <w:t xml:space="preserve">project size, complexity and grant amount. </w:t>
      </w:r>
    </w:p>
    <w:p w14:paraId="44A5699B" w14:textId="3956F742" w:rsidR="008E0128" w:rsidRPr="0001560B" w:rsidRDefault="008E0128" w:rsidP="008E0128">
      <w:r w:rsidRPr="0001560B">
        <w:t>We will monitor progress by assessing reports you submit and may conduct site visits or request records to confirm details of reports. Occasionally</w:t>
      </w:r>
      <w:r w:rsidR="001C629B" w:rsidRPr="0001560B">
        <w:t>,</w:t>
      </w:r>
      <w:r w:rsidRPr="0001560B">
        <w:t xml:space="preserve"> we may need to re-examine claims, seek further information or request an independent audit of claims and payments. We may also inspect the records you are required to keep under the Grant Agreement.</w:t>
      </w:r>
    </w:p>
    <w:p w14:paraId="1BFA2062" w14:textId="166E07E7" w:rsidR="009A072D" w:rsidRPr="0001560B" w:rsidRDefault="00780216" w:rsidP="00515C43">
      <w:pPr>
        <w:pStyle w:val="Heading3"/>
      </w:pPr>
      <w:bookmarkStart w:id="199" w:name="_Toc233298576"/>
      <w:r w:rsidRPr="0001560B">
        <w:t>Financial declaration</w:t>
      </w:r>
      <w:r w:rsidR="00AE7603" w:rsidRPr="0001560B">
        <w:t xml:space="preserve"> or </w:t>
      </w:r>
      <w:r w:rsidR="008B10E1" w:rsidRPr="0001560B">
        <w:t xml:space="preserve">audited </w:t>
      </w:r>
      <w:r w:rsidR="00EC727B" w:rsidRPr="0001560B">
        <w:t>financial acquittal report</w:t>
      </w:r>
      <w:bookmarkEnd w:id="199"/>
    </w:p>
    <w:p w14:paraId="16E1A5AF" w14:textId="310255AE" w:rsidR="000C5984" w:rsidRPr="0001560B" w:rsidRDefault="000C5984" w:rsidP="000C5984">
      <w:bookmarkStart w:id="200" w:name="_Toc468693659"/>
      <w:r w:rsidRPr="0001560B">
        <w:t xml:space="preserve">We may ask you to provide a </w:t>
      </w:r>
      <w:r w:rsidR="008B10E1" w:rsidRPr="0001560B">
        <w:t xml:space="preserve">financial </w:t>
      </w:r>
      <w:r w:rsidRPr="0001560B">
        <w:t xml:space="preserve">declaration that the grant money was spent in accordance with the </w:t>
      </w:r>
      <w:r w:rsidR="00A240EC" w:rsidRPr="0001560B">
        <w:t xml:space="preserve">Grant Agreement </w:t>
      </w:r>
      <w:r w:rsidRPr="0001560B">
        <w:t>and to report on any underspends of the grant money. We may need to re</w:t>
      </w:r>
      <w:r w:rsidRPr="0001560B">
        <w:noBreakHyphen/>
        <w:t>examine claims, seek further information or request an independent audit of claims.</w:t>
      </w:r>
    </w:p>
    <w:p w14:paraId="699DE9F6" w14:textId="31B4147E" w:rsidR="000C5984" w:rsidRPr="0001560B" w:rsidRDefault="000C5984" w:rsidP="000C5984">
      <w:r w:rsidRPr="0001560B">
        <w:t xml:space="preserve">We may ask you to provide an independently audited financial acquittal report at your expense. A financial acquittal report will verify that you spent the grant in accordance with the </w:t>
      </w:r>
      <w:r w:rsidR="00757ED3" w:rsidRPr="0001560B">
        <w:t>G</w:t>
      </w:r>
      <w:r w:rsidRPr="0001560B">
        <w:t xml:space="preserve">rant </w:t>
      </w:r>
      <w:r w:rsidR="00757ED3" w:rsidRPr="0001560B">
        <w:t>A</w:t>
      </w:r>
      <w:r w:rsidRPr="0001560B">
        <w:t>greement. We will assess the report and may re-examine claims or conduct site visits if necessary.</w:t>
      </w:r>
    </w:p>
    <w:p w14:paraId="1C06A6DE" w14:textId="77777777" w:rsidR="004A2224" w:rsidRPr="0001560B" w:rsidRDefault="004A2224" w:rsidP="00515C43">
      <w:pPr>
        <w:pStyle w:val="Heading3"/>
      </w:pPr>
      <w:bookmarkStart w:id="201" w:name="_Toc233298577"/>
      <w:r w:rsidRPr="0001560B">
        <w:t>Grant agreement variations</w:t>
      </w:r>
      <w:bookmarkEnd w:id="201"/>
    </w:p>
    <w:p w14:paraId="7E1D8076" w14:textId="0427FF48" w:rsidR="008E0128" w:rsidRPr="0001560B" w:rsidRDefault="008E0128" w:rsidP="008E0128">
      <w:pPr>
        <w:tabs>
          <w:tab w:val="left" w:pos="0"/>
        </w:tabs>
        <w:rPr>
          <w:bCs/>
          <w:lang w:eastAsia="en-AU"/>
        </w:rPr>
      </w:pPr>
      <w:r w:rsidRPr="0001560B">
        <w:rPr>
          <w:bCs/>
          <w:lang w:eastAsia="en-AU"/>
        </w:rPr>
        <w:t xml:space="preserve">We recognise that unexpected events may affect your progress. In these circumstances, you can request a variation to your </w:t>
      </w:r>
      <w:r w:rsidR="00F33D1F" w:rsidRPr="0001560B">
        <w:rPr>
          <w:bCs/>
          <w:lang w:eastAsia="en-AU"/>
        </w:rPr>
        <w:t>G</w:t>
      </w:r>
      <w:r w:rsidRPr="0001560B">
        <w:rPr>
          <w:bCs/>
          <w:lang w:eastAsia="en-AU"/>
        </w:rPr>
        <w:t xml:space="preserve">rant </w:t>
      </w:r>
      <w:r w:rsidR="00F33D1F" w:rsidRPr="0001560B">
        <w:rPr>
          <w:bCs/>
          <w:lang w:eastAsia="en-AU"/>
        </w:rPr>
        <w:t>A</w:t>
      </w:r>
      <w:r w:rsidRPr="0001560B">
        <w:rPr>
          <w:bCs/>
          <w:lang w:eastAsia="en-AU"/>
        </w:rPr>
        <w:t xml:space="preserve">greement. You can request a variation by providing written notice to the department in accordance with the process set out in the </w:t>
      </w:r>
      <w:r w:rsidR="00F33D1F" w:rsidRPr="0001560B">
        <w:rPr>
          <w:bCs/>
          <w:lang w:eastAsia="en-AU"/>
        </w:rPr>
        <w:t>G</w:t>
      </w:r>
      <w:r w:rsidRPr="0001560B">
        <w:rPr>
          <w:bCs/>
          <w:lang w:eastAsia="en-AU"/>
        </w:rPr>
        <w:t xml:space="preserve">rant </w:t>
      </w:r>
      <w:r w:rsidR="00F33D1F" w:rsidRPr="0001560B">
        <w:rPr>
          <w:bCs/>
          <w:lang w:eastAsia="en-AU"/>
        </w:rPr>
        <w:t>A</w:t>
      </w:r>
      <w:r w:rsidRPr="0001560B">
        <w:rPr>
          <w:bCs/>
          <w:lang w:eastAsia="en-AU"/>
        </w:rPr>
        <w:t xml:space="preserve">greement. </w:t>
      </w:r>
    </w:p>
    <w:p w14:paraId="4CD62D92" w14:textId="743AF77C" w:rsidR="008E0128" w:rsidRPr="0001560B" w:rsidRDefault="008E0128" w:rsidP="008E0128">
      <w:r w:rsidRPr="0001560B">
        <w:t xml:space="preserve">You should not assume that a variation request will be successful. We will consider your request based on provisions in the </w:t>
      </w:r>
      <w:r w:rsidR="00F33D1F" w:rsidRPr="0001560B">
        <w:t>G</w:t>
      </w:r>
      <w:r w:rsidRPr="0001560B">
        <w:t xml:space="preserve">rant </w:t>
      </w:r>
      <w:r w:rsidR="00F33D1F" w:rsidRPr="0001560B">
        <w:t>A</w:t>
      </w:r>
      <w:r w:rsidRPr="0001560B">
        <w:t>greement and the likely impact on achieving outcomes.</w:t>
      </w:r>
    </w:p>
    <w:p w14:paraId="35C66FEF" w14:textId="0A04CE3E" w:rsidR="00832FC6" w:rsidRPr="0001560B" w:rsidRDefault="00492B00" w:rsidP="00515C43">
      <w:pPr>
        <w:pStyle w:val="Heading3"/>
      </w:pPr>
      <w:bookmarkStart w:id="202" w:name="_Toc233298578"/>
      <w:r w:rsidRPr="0001560B">
        <w:t>Compliance visits</w:t>
      </w:r>
      <w:bookmarkEnd w:id="200"/>
      <w:bookmarkEnd w:id="202"/>
      <w:r w:rsidR="00DC4884" w:rsidRPr="0001560B">
        <w:t xml:space="preserve"> </w:t>
      </w:r>
    </w:p>
    <w:p w14:paraId="3A64914F" w14:textId="3BB80E3E" w:rsidR="00795673" w:rsidRPr="0001560B" w:rsidRDefault="00AD6169" w:rsidP="00BB5D57">
      <w:r w:rsidRPr="0001560B">
        <w:t xml:space="preserve">We </w:t>
      </w:r>
      <w:r w:rsidR="0008554F" w:rsidRPr="0001560B">
        <w:t xml:space="preserve">(or entities acting on our behalf) </w:t>
      </w:r>
      <w:r w:rsidRPr="0001560B">
        <w:t xml:space="preserve">may visit you during or at the completion of your grant activity to review your compliance with the </w:t>
      </w:r>
      <w:r w:rsidR="00F33D1F" w:rsidRPr="0001560B">
        <w:t>G</w:t>
      </w:r>
      <w:r w:rsidRPr="0001560B">
        <w:t xml:space="preserve">rant </w:t>
      </w:r>
      <w:r w:rsidR="00F33D1F" w:rsidRPr="0001560B">
        <w:t>A</w:t>
      </w:r>
      <w:r w:rsidRPr="0001560B">
        <w:t>greement</w:t>
      </w:r>
      <w:r w:rsidR="00164671" w:rsidRPr="0001560B">
        <w:t>.</w:t>
      </w:r>
      <w:r w:rsidRPr="0001560B">
        <w:t xml:space="preserve"> We will provide you with reasonable notice of any compliance visit</w:t>
      </w:r>
      <w:r w:rsidR="006567FA" w:rsidRPr="0001560B">
        <w:t>.</w:t>
      </w:r>
    </w:p>
    <w:p w14:paraId="66A5D0F3" w14:textId="2C440FD0" w:rsidR="00492B00" w:rsidRPr="0001560B" w:rsidRDefault="00832FC6" w:rsidP="00515C43">
      <w:pPr>
        <w:pStyle w:val="Heading3"/>
      </w:pPr>
      <w:bookmarkStart w:id="203" w:name="_Toc233298579"/>
      <w:r w:rsidRPr="0001560B">
        <w:t>R</w:t>
      </w:r>
      <w:r w:rsidR="00DC4884" w:rsidRPr="0001560B">
        <w:t>ecord keeping</w:t>
      </w:r>
      <w:bookmarkEnd w:id="203"/>
    </w:p>
    <w:p w14:paraId="72D10EED" w14:textId="35CEA9F9" w:rsidR="00795673" w:rsidRPr="0001560B" w:rsidRDefault="0028433B" w:rsidP="00795673">
      <w:r w:rsidRPr="0001560B">
        <w:t xml:space="preserve">We may also inspect the records you are required to keep under the </w:t>
      </w:r>
      <w:r w:rsidR="00F33D1F" w:rsidRPr="0001560B">
        <w:t>G</w:t>
      </w:r>
      <w:r w:rsidRPr="0001560B">
        <w:t xml:space="preserve">rant </w:t>
      </w:r>
      <w:r w:rsidR="00F33D1F" w:rsidRPr="0001560B">
        <w:t>A</w:t>
      </w:r>
      <w:r w:rsidRPr="0001560B">
        <w:t>greement</w:t>
      </w:r>
      <w:r w:rsidR="00795673" w:rsidRPr="0001560B">
        <w:t>.</w:t>
      </w:r>
      <w:r w:rsidR="00164671" w:rsidRPr="0001560B">
        <w:t xml:space="preserve"> </w:t>
      </w:r>
    </w:p>
    <w:p w14:paraId="491DAFEA" w14:textId="300B6CE8" w:rsidR="00E1311F" w:rsidRPr="0001560B" w:rsidRDefault="004B1409" w:rsidP="00515C43">
      <w:pPr>
        <w:pStyle w:val="Heading3"/>
      </w:pPr>
      <w:bookmarkStart w:id="204" w:name="_Toc233298580"/>
      <w:r w:rsidRPr="0001560B">
        <w:t>Evaluation</w:t>
      </w:r>
      <w:bookmarkEnd w:id="204"/>
    </w:p>
    <w:p w14:paraId="7B129B0E" w14:textId="77777777" w:rsidR="0008554F" w:rsidRPr="0001560B" w:rsidRDefault="00056158" w:rsidP="00746D2C">
      <w:pPr>
        <w:spacing w:after="80"/>
      </w:pPr>
      <w:r w:rsidRPr="0001560B">
        <w:t>We</w:t>
      </w:r>
      <w:r w:rsidR="004B1409" w:rsidRPr="0001560B">
        <w:rPr>
          <w:color w:val="4F6228" w:themeColor="accent3" w:themeShade="80"/>
        </w:rPr>
        <w:t xml:space="preserve"> </w:t>
      </w:r>
      <w:r w:rsidR="004B1409" w:rsidRPr="0001560B">
        <w:t>will evaluate the</w:t>
      </w:r>
      <w:r w:rsidR="004B1409" w:rsidRPr="0001560B">
        <w:rPr>
          <w:color w:val="4F6228" w:themeColor="accent3" w:themeShade="80"/>
        </w:rPr>
        <w:t xml:space="preserve"> </w:t>
      </w:r>
      <w:r w:rsidR="004B1409" w:rsidRPr="0001560B">
        <w:t xml:space="preserve">grant </w:t>
      </w:r>
      <w:r w:rsidR="0008554F" w:rsidRPr="0001560B">
        <w:t>opportunity:</w:t>
      </w:r>
    </w:p>
    <w:p w14:paraId="7C79BDA7" w14:textId="397CECBA" w:rsidR="00ED2060" w:rsidRPr="0001560B" w:rsidRDefault="0008554F" w:rsidP="00746D2C">
      <w:pPr>
        <w:pStyle w:val="ListParagraph"/>
        <w:numPr>
          <w:ilvl w:val="0"/>
          <w:numId w:val="20"/>
        </w:numPr>
        <w:spacing w:after="80"/>
        <w:ind w:left="697" w:hanging="357"/>
        <w:contextualSpacing w:val="0"/>
      </w:pPr>
      <w:r w:rsidRPr="0001560B">
        <w:t>to inform the design and delivery of future grant opportunities</w:t>
      </w:r>
      <w:r w:rsidR="00ED2060" w:rsidRPr="0001560B">
        <w:t>,</w:t>
      </w:r>
      <w:r w:rsidR="008B10E1" w:rsidRPr="0001560B">
        <w:t xml:space="preserve"> and</w:t>
      </w:r>
    </w:p>
    <w:p w14:paraId="3020F2F5" w14:textId="6FBB38AA" w:rsidR="0008554F" w:rsidRPr="0001560B" w:rsidRDefault="0008554F" w:rsidP="00ED2060">
      <w:pPr>
        <w:pStyle w:val="ListParagraph"/>
        <w:numPr>
          <w:ilvl w:val="0"/>
          <w:numId w:val="20"/>
        </w:numPr>
        <w:ind w:left="697" w:hanging="357"/>
        <w:contextualSpacing w:val="0"/>
      </w:pPr>
      <w:r w:rsidRPr="0001560B">
        <w:t>to measure how well the outcomes and objectives have been achieved</w:t>
      </w:r>
      <w:r w:rsidR="008B10E1" w:rsidRPr="0001560B">
        <w:t>.</w:t>
      </w:r>
    </w:p>
    <w:p w14:paraId="3BC6F383" w14:textId="3E884446" w:rsidR="00B501CF" w:rsidRPr="0001560B" w:rsidRDefault="009A072D" w:rsidP="004B1409">
      <w:r w:rsidRPr="0001560B">
        <w:t xml:space="preserve">We may use information from your application and reports for this purpose. We may also interview </w:t>
      </w:r>
      <w:r w:rsidR="00BD5C6E" w:rsidRPr="0001560B">
        <w:t xml:space="preserve">you </w:t>
      </w:r>
      <w:r w:rsidR="0008554F" w:rsidRPr="0001560B">
        <w:t>to support the evaluation</w:t>
      </w:r>
      <w:r w:rsidR="00B501CF" w:rsidRPr="0001560B">
        <w:t>.</w:t>
      </w:r>
    </w:p>
    <w:p w14:paraId="1A0E0D2D" w14:textId="2065E442" w:rsidR="0008554F" w:rsidRPr="0001560B" w:rsidRDefault="0008554F" w:rsidP="004B1409">
      <w:r w:rsidRPr="0001560B">
        <w:t xml:space="preserve">As part of the reporting requirements in the </w:t>
      </w:r>
      <w:r w:rsidR="00A240EC" w:rsidRPr="0001560B">
        <w:t>Grant Agreement</w:t>
      </w:r>
      <w:r w:rsidRPr="0001560B">
        <w:t>, you may be required to provide us with a case study on your project.</w:t>
      </w:r>
    </w:p>
    <w:p w14:paraId="15966B4D" w14:textId="4856B85D" w:rsidR="00566F7E" w:rsidRPr="0001560B" w:rsidRDefault="009A072D" w:rsidP="004B1409">
      <w:r w:rsidRPr="0001560B">
        <w:t xml:space="preserve">We may contact you up to </w:t>
      </w:r>
      <w:r w:rsidR="0008554F" w:rsidRPr="0001560B">
        <w:t>three</w:t>
      </w:r>
      <w:r w:rsidRPr="0001560B">
        <w:t xml:space="preserve"> </w:t>
      </w:r>
      <w:r w:rsidR="00D25C21" w:rsidRPr="0001560B">
        <w:t xml:space="preserve">(3) </w:t>
      </w:r>
      <w:r w:rsidRPr="0001560B">
        <w:t>year</w:t>
      </w:r>
      <w:r w:rsidR="0008554F" w:rsidRPr="0001560B">
        <w:t>s</w:t>
      </w:r>
      <w:r w:rsidRPr="0001560B">
        <w:t xml:space="preserve"> after you finish your </w:t>
      </w:r>
      <w:r w:rsidR="00B501CF" w:rsidRPr="0001560B">
        <w:t>grant</w:t>
      </w:r>
      <w:r w:rsidRPr="0001560B">
        <w:t xml:space="preserve"> for more information to assist with this evaluation</w:t>
      </w:r>
      <w:r w:rsidR="004B1409" w:rsidRPr="0001560B">
        <w:t>.</w:t>
      </w:r>
      <w:r w:rsidR="00D54F36" w:rsidRPr="0001560B">
        <w:t xml:space="preserve"> </w:t>
      </w:r>
    </w:p>
    <w:p w14:paraId="12F2729C" w14:textId="2AEB2BEE" w:rsidR="00E1311F" w:rsidRPr="0001560B" w:rsidRDefault="004B1409" w:rsidP="00515C43">
      <w:pPr>
        <w:pStyle w:val="Heading3"/>
      </w:pPr>
      <w:bookmarkStart w:id="205" w:name="_Toc233298581"/>
      <w:r w:rsidRPr="0001560B">
        <w:t>Acknowledgement</w:t>
      </w:r>
      <w:bookmarkEnd w:id="205"/>
    </w:p>
    <w:p w14:paraId="12E35298" w14:textId="2AE2BFB9" w:rsidR="004B1409" w:rsidRPr="0001560B" w:rsidRDefault="004B1409" w:rsidP="004B1409">
      <w:r w:rsidRPr="0001560B">
        <w:t xml:space="preserve">The </w:t>
      </w:r>
      <w:r w:rsidR="00295A53" w:rsidRPr="0001560B">
        <w:t>p</w:t>
      </w:r>
      <w:r w:rsidRPr="0001560B">
        <w:t xml:space="preserve">rogram logo </w:t>
      </w:r>
      <w:r w:rsidR="00512E13" w:rsidRPr="0001560B">
        <w:t>should</w:t>
      </w:r>
      <w:r w:rsidRPr="0001560B">
        <w:t xml:space="preserve"> be used on all materials related to grants under the </w:t>
      </w:r>
      <w:r w:rsidR="00295A53" w:rsidRPr="0001560B">
        <w:t>p</w:t>
      </w:r>
      <w:r w:rsidRPr="0001560B">
        <w:t xml:space="preserve">rogram. Whenever the logo is </w:t>
      </w:r>
      <w:r w:rsidR="00782A88" w:rsidRPr="0001560B">
        <w:t>used,</w:t>
      </w:r>
      <w:r w:rsidRPr="0001560B">
        <w:t xml:space="preserve"> the publication must also acknowledge the Commonwealth as follows:</w:t>
      </w:r>
    </w:p>
    <w:p w14:paraId="35E43C14" w14:textId="712BDB7B" w:rsidR="004B1409" w:rsidRPr="0001560B" w:rsidRDefault="00F16327" w:rsidP="00F33D1F">
      <w:pPr>
        <w:ind w:firstLine="720"/>
      </w:pPr>
      <w:r w:rsidRPr="0001560B">
        <w:t>“</w:t>
      </w:r>
      <w:r w:rsidR="00E47A9C" w:rsidRPr="0001560B">
        <w:t>National Regional Roads Australia Mobile Program</w:t>
      </w:r>
      <w:r w:rsidR="004B1409" w:rsidRPr="0001560B">
        <w:t xml:space="preserve"> – an Australian Government initiative</w:t>
      </w:r>
      <w:r w:rsidRPr="0001560B">
        <w:t>”</w:t>
      </w:r>
      <w:r w:rsidR="004B1409" w:rsidRPr="0001560B">
        <w:t>.</w:t>
      </w:r>
    </w:p>
    <w:p w14:paraId="6AC1F4E1" w14:textId="6EA36B35" w:rsidR="00F16327" w:rsidRPr="0001560B" w:rsidRDefault="00512E13" w:rsidP="00F16327">
      <w:r w:rsidRPr="0001560B">
        <w:t>If you make a public statement about a</w:t>
      </w:r>
      <w:r w:rsidR="00F16327" w:rsidRPr="0001560B">
        <w:t xml:space="preserve"> </w:t>
      </w:r>
      <w:r w:rsidRPr="0001560B">
        <w:t>project</w:t>
      </w:r>
      <w:r w:rsidR="00F16327" w:rsidRPr="0001560B">
        <w:t xml:space="preserve"> </w:t>
      </w:r>
      <w:r w:rsidRPr="0001560B">
        <w:t>funded under the program, we require you to acknowledge the grant</w:t>
      </w:r>
      <w:r w:rsidR="00F16327" w:rsidRPr="0001560B">
        <w:t>. You must seek our written approval prior to making your public statement.</w:t>
      </w:r>
    </w:p>
    <w:p w14:paraId="0E54C273" w14:textId="3447E9A7" w:rsidR="0008554F" w:rsidRPr="0001560B" w:rsidRDefault="0008554F" w:rsidP="00F16327">
      <w:r w:rsidRPr="0001560B">
        <w:t xml:space="preserve">Where applicable and feasible, applicants are encouraged to work with the local </w:t>
      </w:r>
      <w:r w:rsidR="00E72B25" w:rsidRPr="0001560B">
        <w:t xml:space="preserve">council or </w:t>
      </w:r>
      <w:r w:rsidRPr="0001560B">
        <w:t xml:space="preserve">roads authority to </w:t>
      </w:r>
      <w:r w:rsidR="00E72B25" w:rsidRPr="0001560B">
        <w:t>install</w:t>
      </w:r>
      <w:r w:rsidRPr="0001560B">
        <w:t xml:space="preserve"> appropriate signage</w:t>
      </w:r>
      <w:r w:rsidR="00E72B25" w:rsidRPr="0001560B">
        <w:t xml:space="preserve"> advising that coverage is available at the funded location. </w:t>
      </w:r>
      <w:r w:rsidRPr="0001560B">
        <w:t xml:space="preserve"> </w:t>
      </w:r>
    </w:p>
    <w:p w14:paraId="18AD3EAE" w14:textId="2C3F2CFC" w:rsidR="005C245C" w:rsidRPr="0001560B" w:rsidRDefault="004B1409" w:rsidP="00515C43">
      <w:pPr>
        <w:pStyle w:val="Heading2"/>
      </w:pPr>
      <w:bookmarkStart w:id="206" w:name="_Toc233298582"/>
      <w:r w:rsidRPr="0001560B">
        <w:t>Probity</w:t>
      </w:r>
      <w:bookmarkEnd w:id="206"/>
    </w:p>
    <w:p w14:paraId="3D490806" w14:textId="042E2204" w:rsidR="00722675" w:rsidRPr="0001560B" w:rsidRDefault="008B10E1" w:rsidP="004B1409">
      <w:r w:rsidRPr="0001560B">
        <w:t>We</w:t>
      </w:r>
      <w:r w:rsidR="004B1409" w:rsidRPr="0001560B">
        <w:t xml:space="preserve"> will make sure that the </w:t>
      </w:r>
      <w:r w:rsidR="00B501CF" w:rsidRPr="0001560B">
        <w:t xml:space="preserve">grant opportunity </w:t>
      </w:r>
      <w:r w:rsidR="004B1409" w:rsidRPr="0001560B">
        <w:t>process is fair,</w:t>
      </w:r>
      <w:r w:rsidR="00865625" w:rsidRPr="0001560B">
        <w:t xml:space="preserve"> conducted</w:t>
      </w:r>
      <w:r w:rsidR="004B1409" w:rsidRPr="0001560B">
        <w:t xml:space="preserve"> according to the published </w:t>
      </w:r>
      <w:r w:rsidR="00407006" w:rsidRPr="0001560B">
        <w:t>Guidelines</w:t>
      </w:r>
      <w:r w:rsidR="004B1409" w:rsidRPr="0001560B">
        <w:t>,</w:t>
      </w:r>
      <w:r w:rsidR="00122356" w:rsidRPr="0001560B">
        <w:t xml:space="preserve"> consistent with the CGRPs and</w:t>
      </w:r>
      <w:r w:rsidR="004B1409" w:rsidRPr="0001560B">
        <w:t xml:space="preserve"> incorporates appropriate safeguards against fraud</w:t>
      </w:r>
      <w:r w:rsidR="00EA73BB" w:rsidRPr="0001560B">
        <w:t xml:space="preserve"> </w:t>
      </w:r>
      <w:r w:rsidR="00F979B2" w:rsidRPr="0001560B">
        <w:t>and corruption</w:t>
      </w:r>
      <w:r w:rsidR="004B1409" w:rsidRPr="0001560B">
        <w:t>, unlawful activities and other inappropriate conduct.</w:t>
      </w:r>
      <w:r w:rsidR="00572FA6" w:rsidRPr="0001560B">
        <w:t xml:space="preserve"> </w:t>
      </w:r>
    </w:p>
    <w:p w14:paraId="4D833F97" w14:textId="275EDA83" w:rsidR="00AF6308" w:rsidRPr="0001560B" w:rsidRDefault="00AF6308" w:rsidP="00AF6308">
      <w:r w:rsidRPr="0001560B">
        <w:t xml:space="preserve">These </w:t>
      </w:r>
      <w:r w:rsidR="00407006" w:rsidRPr="0001560B">
        <w:t xml:space="preserve">Guidelines </w:t>
      </w:r>
      <w:r w:rsidRPr="0001560B">
        <w:t xml:space="preserve">may be changed from time-to-time by </w:t>
      </w:r>
      <w:r w:rsidR="00447865" w:rsidRPr="0001560B">
        <w:t>the department</w:t>
      </w:r>
      <w:r w:rsidRPr="0001560B">
        <w:t xml:space="preserve">. When this happens, </w:t>
      </w:r>
      <w:r w:rsidR="00122356" w:rsidRPr="0001560B">
        <w:t>we</w:t>
      </w:r>
      <w:r w:rsidRPr="0001560B">
        <w:t xml:space="preserve"> will publish</w:t>
      </w:r>
      <w:r w:rsidR="00122356" w:rsidRPr="0001560B">
        <w:t xml:space="preserve"> the addendum</w:t>
      </w:r>
      <w:r w:rsidRPr="0001560B">
        <w:t xml:space="preserve"> on </w:t>
      </w:r>
      <w:hyperlink r:id="rId33" w:history="1">
        <w:r w:rsidRPr="0001560B">
          <w:rPr>
            <w:rStyle w:val="Hyperlink"/>
          </w:rPr>
          <w:t>GrantConnect</w:t>
        </w:r>
      </w:hyperlink>
      <w:r w:rsidRPr="0001560B">
        <w:t>.</w:t>
      </w:r>
      <w:r w:rsidR="004C4182" w:rsidRPr="0001560B">
        <w:t xml:space="preserve"> </w:t>
      </w:r>
      <w:r w:rsidR="00716E75" w:rsidRPr="0001560B">
        <w:t xml:space="preserve">By registering on this website, you will be automatically notified of any changes to these </w:t>
      </w:r>
      <w:r w:rsidR="00407006" w:rsidRPr="0001560B">
        <w:t>Guidelines</w:t>
      </w:r>
      <w:r w:rsidR="00716E75" w:rsidRPr="0001560B">
        <w:t>.</w:t>
      </w:r>
    </w:p>
    <w:p w14:paraId="56DD15CE" w14:textId="26599148" w:rsidR="004B1409" w:rsidRPr="0001560B" w:rsidRDefault="00572FA6" w:rsidP="004B1409">
      <w:r w:rsidRPr="0001560B">
        <w:t xml:space="preserve">You should be aware of </w:t>
      </w:r>
      <w:r w:rsidR="00F350F0" w:rsidRPr="0001560B">
        <w:t xml:space="preserve">your obligations under the </w:t>
      </w:r>
      <w:hyperlink r:id="rId34" w:history="1">
        <w:r w:rsidR="00F37DBE" w:rsidRPr="0001560B">
          <w:rPr>
            <w:rFonts w:eastAsia="Arial"/>
            <w:i/>
            <w:color w:val="0000FF"/>
            <w:u w:val="single"/>
          </w:rPr>
          <w:t>National Anti-Corruption Commission Act 2022</w:t>
        </w:r>
      </w:hyperlink>
      <w:r w:rsidR="00F350F0" w:rsidRPr="0001560B">
        <w:t>, noting that under the Act grantees will generally be considered ‘contracted service providers</w:t>
      </w:r>
      <w:r w:rsidR="006A2531" w:rsidRPr="0001560B">
        <w:t>’ [</w:t>
      </w:r>
      <w:r w:rsidR="00722675" w:rsidRPr="0001560B">
        <w:t xml:space="preserve">see </w:t>
      </w:r>
      <w:hyperlink r:id="rId35" w:history="1">
        <w:r w:rsidR="00F60B9E" w:rsidRPr="0001560B">
          <w:rPr>
            <w:rStyle w:val="Hyperlink"/>
          </w:rPr>
          <w:t>NACC fact sheets</w:t>
        </w:r>
      </w:hyperlink>
      <w:r w:rsidR="006A2531" w:rsidRPr="0001560B">
        <w:t>]</w:t>
      </w:r>
      <w:r w:rsidR="00680EBF" w:rsidRPr="0001560B">
        <w:t>.</w:t>
      </w:r>
    </w:p>
    <w:p w14:paraId="7143A0C9" w14:textId="4B0C3066" w:rsidR="004B1409" w:rsidRPr="0001560B" w:rsidRDefault="00A0109E" w:rsidP="00515C43">
      <w:pPr>
        <w:pStyle w:val="Heading3"/>
      </w:pPr>
      <w:bookmarkStart w:id="207" w:name="_Toc233298583"/>
      <w:r w:rsidRPr="0001560B">
        <w:t>Enquiries and feedback</w:t>
      </w:r>
      <w:bookmarkEnd w:id="207"/>
    </w:p>
    <w:p w14:paraId="1D58D948" w14:textId="7E759D13" w:rsidR="00447865" w:rsidRPr="0001560B" w:rsidRDefault="00447865" w:rsidP="00447865">
      <w:r w:rsidRPr="0001560B">
        <w:t xml:space="preserve">The department’s </w:t>
      </w:r>
      <w:hyperlink r:id="rId36" w:history="1">
        <w:r w:rsidRPr="0001560B">
          <w:rPr>
            <w:rStyle w:val="Hyperlink"/>
          </w:rPr>
          <w:t>Client Service Charter</w:t>
        </w:r>
      </w:hyperlink>
      <w:r w:rsidRPr="0001560B">
        <w:t xml:space="preserve"> applies to complaints about this grant opportunity.</w:t>
      </w:r>
      <w:r w:rsidRPr="0001560B">
        <w:rPr>
          <w:b/>
        </w:rPr>
        <w:t xml:space="preserve"> </w:t>
      </w:r>
      <w:r w:rsidRPr="0001560B">
        <w:t>All complaints about a grant process must be provided in writing.</w:t>
      </w:r>
    </w:p>
    <w:p w14:paraId="362EE7D8" w14:textId="36982879" w:rsidR="00447865" w:rsidRPr="0001560B" w:rsidRDefault="00447865" w:rsidP="00447865">
      <w:r w:rsidRPr="0001560B">
        <w:t xml:space="preserve">Any questions you have about grant decisions for this grant opportunity should be sent to </w:t>
      </w:r>
      <w:hyperlink r:id="rId37" w:history="1">
        <w:r w:rsidRPr="0001560B">
          <w:rPr>
            <w:rStyle w:val="Hyperlink"/>
          </w:rPr>
          <w:t>MobileCoverageRoads@infrastructure.gov.au</w:t>
        </w:r>
      </w:hyperlink>
      <w:r w:rsidRPr="0001560B">
        <w:t>.</w:t>
      </w:r>
    </w:p>
    <w:p w14:paraId="5BAFFF40" w14:textId="1890AFC2" w:rsidR="004B1409" w:rsidRPr="0001560B" w:rsidRDefault="004B1409" w:rsidP="00122DEC">
      <w:r w:rsidRPr="0001560B">
        <w:t xml:space="preserve">If you do not agree with the way the </w:t>
      </w:r>
      <w:r w:rsidR="00447865" w:rsidRPr="0001560B">
        <w:t>department</w:t>
      </w:r>
      <w:r w:rsidRPr="0001560B">
        <w:t xml:space="preserve"> has handled your complaint, you may complain to the </w:t>
      </w:r>
      <w:hyperlink r:id="rId38" w:history="1">
        <w:r w:rsidRPr="0001560B">
          <w:rPr>
            <w:rStyle w:val="Hyperlink"/>
          </w:rPr>
          <w:t>Commonwealth Ombudsman</w:t>
        </w:r>
      </w:hyperlink>
      <w:r w:rsidRPr="0001560B">
        <w:t xml:space="preserve">. The Ombudsman will not usually </w:t>
      </w:r>
      <w:r w:rsidR="00A972DE" w:rsidRPr="0001560B">
        <w:t>consider a</w:t>
      </w:r>
      <w:r w:rsidRPr="0001560B">
        <w:t xml:space="preserve"> complaint unless the matter has first been raised directly with the </w:t>
      </w:r>
      <w:r w:rsidR="00447865" w:rsidRPr="0001560B">
        <w:t>department</w:t>
      </w:r>
      <w:r w:rsidRPr="0001560B">
        <w:t>.</w:t>
      </w:r>
    </w:p>
    <w:p w14:paraId="09E01571" w14:textId="77777777" w:rsidR="004B1409" w:rsidRPr="0001560B" w:rsidRDefault="004B1409" w:rsidP="007C3651">
      <w:pPr>
        <w:spacing w:after="80"/>
        <w:ind w:left="5041" w:hanging="5041"/>
      </w:pPr>
      <w:r w:rsidRPr="0001560B">
        <w:t xml:space="preserve">The Commonwealth Ombudsman can be contacted on: </w:t>
      </w:r>
    </w:p>
    <w:p w14:paraId="74A345B2" w14:textId="50E292F2" w:rsidR="004B1409" w:rsidRPr="0001560B" w:rsidRDefault="004B1409" w:rsidP="004B1409">
      <w:pPr>
        <w:ind w:left="1276" w:hanging="1276"/>
      </w:pPr>
      <w:r w:rsidRPr="0001560B">
        <w:tab/>
        <w:t>Phone (Toll free): 1300 362 072</w:t>
      </w:r>
      <w:r w:rsidRPr="0001560B">
        <w:br/>
        <w:t xml:space="preserve">Website: </w:t>
      </w:r>
      <w:hyperlink r:id="rId39" w:history="1">
        <w:r w:rsidRPr="0001560B">
          <w:t>www.ombudsman.gov.au</w:t>
        </w:r>
      </w:hyperlink>
    </w:p>
    <w:p w14:paraId="5EB964AE" w14:textId="78602353" w:rsidR="000B1631" w:rsidRPr="0001560B" w:rsidRDefault="005D39A5" w:rsidP="00515C43">
      <w:pPr>
        <w:pStyle w:val="Heading3"/>
      </w:pPr>
      <w:bookmarkStart w:id="208" w:name="_Toc233298584"/>
      <w:r w:rsidRPr="0001560B">
        <w:t>Conflict of interest</w:t>
      </w:r>
      <w:bookmarkEnd w:id="208"/>
    </w:p>
    <w:p w14:paraId="2418E3C5" w14:textId="49208286" w:rsidR="004B1409" w:rsidRPr="0001560B" w:rsidRDefault="004B1409" w:rsidP="00E13168">
      <w:pPr>
        <w:spacing w:after="80"/>
      </w:pPr>
      <w:r w:rsidRPr="0001560B">
        <w:t>Any conflicts of interest</w:t>
      </w:r>
      <w:r w:rsidR="000D3C3B" w:rsidRPr="0001560B">
        <w:t xml:space="preserve">, or perceived conflicts of interest can </w:t>
      </w:r>
      <w:r w:rsidRPr="0001560B">
        <w:t>affect the performance of the grant</w:t>
      </w:r>
      <w:r w:rsidR="00B501CF" w:rsidRPr="0001560B">
        <w:t xml:space="preserve"> opportunity or program</w:t>
      </w:r>
      <w:r w:rsidRPr="0001560B">
        <w:t xml:space="preserve">. There may be a </w:t>
      </w:r>
      <w:hyperlink r:id="rId40" w:history="1">
        <w:r w:rsidRPr="0001560B">
          <w:t>conflict of interest</w:t>
        </w:r>
      </w:hyperlink>
      <w:r w:rsidRPr="0001560B">
        <w:t xml:space="preserve">, or perceived conflict of interest, if </w:t>
      </w:r>
      <w:r w:rsidR="009426F4" w:rsidRPr="0001560B">
        <w:t>departmental</w:t>
      </w:r>
      <w:r w:rsidRPr="0001560B">
        <w:t xml:space="preserve"> staff, any member of a committee or advisor and/or you or any of your personnel</w:t>
      </w:r>
      <w:r w:rsidR="008B13EB" w:rsidRPr="0001560B">
        <w:t>, including sub-contractors</w:t>
      </w:r>
      <w:r w:rsidR="00F96642" w:rsidRPr="0001560B">
        <w:t xml:space="preserve"> have a</w:t>
      </w:r>
      <w:r w:rsidRPr="0001560B">
        <w:t>:</w:t>
      </w:r>
    </w:p>
    <w:p w14:paraId="0B1470AA" w14:textId="77777777" w:rsidR="005648D0" w:rsidRPr="0001560B" w:rsidRDefault="004B1409" w:rsidP="00E13168">
      <w:pPr>
        <w:pStyle w:val="ListBullet"/>
        <w:ind w:left="697" w:hanging="357"/>
      </w:pPr>
      <w:r w:rsidRPr="0001560B">
        <w:t xml:space="preserve">professional, commercial or personal relationship with a party who </w:t>
      </w:r>
      <w:r w:rsidR="00570ED9" w:rsidRPr="0001560B">
        <w:t>can</w:t>
      </w:r>
      <w:r w:rsidRPr="0001560B">
        <w:t xml:space="preserve"> influence the application selection process, such as an Australian Government officer</w:t>
      </w:r>
    </w:p>
    <w:p w14:paraId="217C7067" w14:textId="77777777" w:rsidR="005648D0" w:rsidRPr="0001560B" w:rsidRDefault="004B1409" w:rsidP="005648D0">
      <w:pPr>
        <w:pStyle w:val="ListBullet"/>
        <w:ind w:left="697" w:hanging="357"/>
      </w:pPr>
      <w:r w:rsidRPr="0001560B">
        <w:t xml:space="preserve">relationship with </w:t>
      </w:r>
      <w:r w:rsidR="00B501CF" w:rsidRPr="0001560B">
        <w:t>or interest in</w:t>
      </w:r>
      <w:r w:rsidRPr="0001560B">
        <w:t>, an organisation, which is likely to interfere with or restrict the applicants from carrying out the proposed activities fairly and independently</w:t>
      </w:r>
      <w:r w:rsidR="00447865" w:rsidRPr="0001560B">
        <w:t>,</w:t>
      </w:r>
      <w:r w:rsidRPr="0001560B">
        <w:t xml:space="preserve"> or</w:t>
      </w:r>
    </w:p>
    <w:p w14:paraId="589F6EE9" w14:textId="62102C32" w:rsidR="004B1409" w:rsidRPr="0001560B" w:rsidRDefault="004B1409" w:rsidP="005648D0">
      <w:pPr>
        <w:pStyle w:val="ListBullet"/>
        <w:spacing w:after="120"/>
        <w:ind w:left="697" w:hanging="357"/>
      </w:pPr>
      <w:r w:rsidRPr="0001560B">
        <w:t xml:space="preserve">relationship with, or interest in, an organisation from which they will receive personal gain because the organisation receives </w:t>
      </w:r>
      <w:r w:rsidR="00182EAC" w:rsidRPr="0001560B">
        <w:t>a grant under the grant program/ grant opportunity</w:t>
      </w:r>
      <w:r w:rsidRPr="0001560B">
        <w:t>.</w:t>
      </w:r>
    </w:p>
    <w:p w14:paraId="776ECE69" w14:textId="7A6213E1" w:rsidR="004B1409" w:rsidRPr="0001560B" w:rsidRDefault="004B1409" w:rsidP="004B1409">
      <w:r w:rsidRPr="0001560B">
        <w:t xml:space="preserve">You will be asked to declare, as part of your application, any perceived or existing conflicts of interest or that, to the best of your knowledge, there </w:t>
      </w:r>
      <w:r w:rsidR="000D3C3B" w:rsidRPr="0001560B">
        <w:t xml:space="preserve">are </w:t>
      </w:r>
      <w:r w:rsidRPr="0001560B">
        <w:t>no conflict</w:t>
      </w:r>
      <w:r w:rsidR="000D3C3B" w:rsidRPr="0001560B">
        <w:t>s</w:t>
      </w:r>
      <w:r w:rsidRPr="0001560B">
        <w:t xml:space="preserve"> of interest.</w:t>
      </w:r>
    </w:p>
    <w:p w14:paraId="70F19651" w14:textId="41C6AF33" w:rsidR="004B1409" w:rsidRPr="0001560B" w:rsidRDefault="004B1409" w:rsidP="004B1409">
      <w:r w:rsidRPr="0001560B">
        <w:t xml:space="preserve">If you later identify an actual, apparent, or </w:t>
      </w:r>
      <w:r w:rsidR="00182EAC" w:rsidRPr="0001560B">
        <w:t xml:space="preserve">perceived </w:t>
      </w:r>
      <w:r w:rsidRPr="0001560B">
        <w:t xml:space="preserve">conflict of interest, you must inform the </w:t>
      </w:r>
      <w:r w:rsidR="00447865" w:rsidRPr="0001560B">
        <w:t xml:space="preserve">department </w:t>
      </w:r>
      <w:r w:rsidRPr="0001560B">
        <w:t xml:space="preserve">in writing immediately. </w:t>
      </w:r>
    </w:p>
    <w:p w14:paraId="7D0D55C2" w14:textId="30F0D2DA" w:rsidR="00F96642" w:rsidRPr="0001560B" w:rsidRDefault="00F96642" w:rsidP="00F96642">
      <w:r w:rsidRPr="0001560B">
        <w:t xml:space="preserve">Conflicts of interest for Australian Government staff will be handled as set out in the </w:t>
      </w:r>
      <w:hyperlink r:id="rId41" w:history="1">
        <w:r w:rsidRPr="0001560B">
          <w:rPr>
            <w:rStyle w:val="Hyperlink"/>
          </w:rPr>
          <w:t>Australian Public Service Code of Conduct (Section 13(7))</w:t>
        </w:r>
      </w:hyperlink>
      <w:r w:rsidRPr="0001560B">
        <w:t xml:space="preserve"> of the </w:t>
      </w:r>
      <w:hyperlink r:id="rId42" w:history="1">
        <w:r w:rsidRPr="0001560B">
          <w:rPr>
            <w:rStyle w:val="Hyperlink"/>
            <w:i/>
          </w:rPr>
          <w:t>Public Service Act 1999</w:t>
        </w:r>
      </w:hyperlink>
      <w:r w:rsidRPr="0001560B">
        <w:t xml:space="preserve"> and section 29 (duty to disclose interests) of the </w:t>
      </w:r>
      <w:r w:rsidRPr="0001560B">
        <w:rPr>
          <w:i/>
          <w:iCs/>
        </w:rPr>
        <w:t>Public Governance, Performance and Accountability Act 2013</w:t>
      </w:r>
      <w:r w:rsidRPr="0001560B">
        <w:t>. Committee members and other officials including the decision maker must also declare any conflicts of interest.</w:t>
      </w:r>
    </w:p>
    <w:p w14:paraId="2C0A0A05" w14:textId="61BFCEFB" w:rsidR="00182EAC" w:rsidRPr="0001560B" w:rsidRDefault="00447865" w:rsidP="004B1409">
      <w:r w:rsidRPr="0001560B">
        <w:t>Any contractual arrangements between the department and third parties involved in this grant opportunity, such as external advisors, will include conflict of interest provisions.</w:t>
      </w:r>
    </w:p>
    <w:p w14:paraId="4A7C35DB" w14:textId="1841D0BD" w:rsidR="004B1409" w:rsidRPr="0001560B" w:rsidRDefault="007E6B1A" w:rsidP="00515C43">
      <w:pPr>
        <w:pStyle w:val="Heading3"/>
      </w:pPr>
      <w:bookmarkStart w:id="209" w:name="_Toc233298585"/>
      <w:r w:rsidRPr="0001560B">
        <w:t>Privacy</w:t>
      </w:r>
      <w:bookmarkEnd w:id="209"/>
    </w:p>
    <w:p w14:paraId="64D14D8F" w14:textId="4325D9F1" w:rsidR="00F96642" w:rsidRPr="0001560B" w:rsidRDefault="00F96642" w:rsidP="00232FD0">
      <w:pPr>
        <w:spacing w:after="80"/>
      </w:pPr>
      <w:r w:rsidRPr="0001560B">
        <w:t xml:space="preserve">We treat your personal information according to the </w:t>
      </w:r>
      <w:hyperlink r:id="rId43" w:history="1">
        <w:r w:rsidRPr="0001560B">
          <w:rPr>
            <w:rStyle w:val="Hyperlink"/>
            <w:i/>
          </w:rPr>
          <w:t>Privacy Act 1988</w:t>
        </w:r>
      </w:hyperlink>
      <w:r w:rsidRPr="0001560B">
        <w:rPr>
          <w:i/>
        </w:rPr>
        <w:t xml:space="preserve"> </w:t>
      </w:r>
      <w:r w:rsidRPr="0001560B">
        <w:t>and the</w:t>
      </w:r>
      <w:r w:rsidRPr="0001560B">
        <w:rPr>
          <w:i/>
        </w:rPr>
        <w:t xml:space="preserve"> </w:t>
      </w:r>
      <w:hyperlink r:id="rId44" w:history="1">
        <w:r w:rsidRPr="0001560B">
          <w:rPr>
            <w:rStyle w:val="Hyperlink"/>
          </w:rPr>
          <w:t>Australian Privacy Principles</w:t>
        </w:r>
      </w:hyperlink>
      <w:r w:rsidRPr="0001560B">
        <w:t xml:space="preserve">. This includes letting you know: </w:t>
      </w:r>
    </w:p>
    <w:p w14:paraId="3616755A" w14:textId="77777777" w:rsidR="005648D0" w:rsidRPr="0001560B" w:rsidRDefault="007E6B1A" w:rsidP="00232FD0">
      <w:pPr>
        <w:pStyle w:val="ListBullet"/>
        <w:ind w:left="697" w:hanging="357"/>
      </w:pPr>
      <w:r w:rsidRPr="0001560B">
        <w:t>what personal information we collect</w:t>
      </w:r>
    </w:p>
    <w:p w14:paraId="564538B6" w14:textId="77777777" w:rsidR="005648D0" w:rsidRPr="0001560B" w:rsidRDefault="007E6B1A" w:rsidP="005648D0">
      <w:pPr>
        <w:pStyle w:val="ListBullet"/>
        <w:ind w:left="697" w:hanging="357"/>
      </w:pPr>
      <w:r w:rsidRPr="0001560B">
        <w:t>why we collect your personal information</w:t>
      </w:r>
      <w:r w:rsidR="005648D0" w:rsidRPr="0001560B">
        <w:t>,</w:t>
      </w:r>
      <w:r w:rsidR="001F4AEC" w:rsidRPr="0001560B">
        <w:t xml:space="preserve"> and</w:t>
      </w:r>
    </w:p>
    <w:p w14:paraId="153FCAA3" w14:textId="18036BA4" w:rsidR="007E6B1A" w:rsidRPr="0001560B" w:rsidRDefault="007E6B1A" w:rsidP="005648D0">
      <w:pPr>
        <w:pStyle w:val="ListBullet"/>
        <w:spacing w:after="120"/>
        <w:ind w:left="697" w:hanging="357"/>
      </w:pPr>
      <w:r w:rsidRPr="0001560B">
        <w:t>who we give your personal information to</w:t>
      </w:r>
      <w:r w:rsidR="00EA7AD7" w:rsidRPr="0001560B">
        <w:t>.</w:t>
      </w:r>
    </w:p>
    <w:p w14:paraId="79A3040C" w14:textId="77777777" w:rsidR="00F96642" w:rsidRPr="0001560B" w:rsidRDefault="00F96642" w:rsidP="00F96642">
      <w:r w:rsidRPr="0001560B">
        <w:t>‘Personal information’ means information or an opinion about an identified individual, or an individual who is reasonably identifiable:</w:t>
      </w:r>
    </w:p>
    <w:p w14:paraId="7DDF33F8" w14:textId="75C0FF32" w:rsidR="00F96642" w:rsidRPr="0001560B" w:rsidRDefault="00F96642" w:rsidP="00C857F8">
      <w:pPr>
        <w:pStyle w:val="ListParagraph"/>
        <w:numPr>
          <w:ilvl w:val="0"/>
          <w:numId w:val="23"/>
        </w:numPr>
        <w:ind w:left="714" w:hanging="357"/>
        <w:contextualSpacing w:val="0"/>
      </w:pPr>
      <w:r w:rsidRPr="0001560B">
        <w:t>whether the information or opinion is true or not</w:t>
      </w:r>
      <w:r w:rsidR="001F305B" w:rsidRPr="0001560B">
        <w:t>,</w:t>
      </w:r>
      <w:r w:rsidRPr="0001560B">
        <w:t xml:space="preserve"> and</w:t>
      </w:r>
    </w:p>
    <w:p w14:paraId="76D9BBC8" w14:textId="77777777" w:rsidR="00F96642" w:rsidRPr="0001560B" w:rsidRDefault="00F96642" w:rsidP="001F305B">
      <w:pPr>
        <w:pStyle w:val="ListParagraph"/>
        <w:numPr>
          <w:ilvl w:val="0"/>
          <w:numId w:val="23"/>
        </w:numPr>
        <w:ind w:left="714" w:hanging="357"/>
        <w:contextualSpacing w:val="0"/>
      </w:pPr>
      <w:r w:rsidRPr="0001560B">
        <w:t>whether the information or opinion is recorded in a material form or not.</w:t>
      </w:r>
    </w:p>
    <w:p w14:paraId="3F87EBCC" w14:textId="29C1DE9D" w:rsidR="00A95129" w:rsidRPr="0001560B" w:rsidRDefault="00A95129" w:rsidP="007E6B1A">
      <w:r w:rsidRPr="0001560B">
        <w:t xml:space="preserve">Your personal information can only be disclosed to someone else for the primary purpose for which it was collected, unless an exemption </w:t>
      </w:r>
      <w:r w:rsidR="00F96642" w:rsidRPr="0001560B">
        <w:t xml:space="preserve">under the Australian Privacy Principles </w:t>
      </w:r>
      <w:r w:rsidRPr="0001560B">
        <w:t>applies.</w:t>
      </w:r>
    </w:p>
    <w:p w14:paraId="5652EFC2" w14:textId="239DDB4C" w:rsidR="00A95129" w:rsidRPr="0001560B" w:rsidRDefault="00A95129" w:rsidP="00A95129">
      <w:r w:rsidRPr="0001560B">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w:t>
      </w:r>
      <w:r w:rsidR="009376CD" w:rsidRPr="0001560B">
        <w:t>s</w:t>
      </w:r>
      <w:r w:rsidRPr="0001560B">
        <w:t xml:space="preserve"> and giving information to the Australian Taxation Office for compliance purposes.</w:t>
      </w:r>
    </w:p>
    <w:p w14:paraId="317FDC3B" w14:textId="255349FA" w:rsidR="00A95129" w:rsidRPr="0001560B" w:rsidRDefault="00A95129" w:rsidP="00A95129">
      <w:r w:rsidRPr="0001560B">
        <w:t xml:space="preserve">We may share the information you give us with other Commonwealth </w:t>
      </w:r>
      <w:r w:rsidR="002B4620" w:rsidRPr="0001560B">
        <w:t>entities</w:t>
      </w:r>
      <w:r w:rsidRPr="0001560B">
        <w:t xml:space="preserve"> for purposes including government administration, research or service delivery, according to Australian laws.</w:t>
      </w:r>
    </w:p>
    <w:p w14:paraId="33539777" w14:textId="2EE8A6DE" w:rsidR="00A95129" w:rsidRPr="0001560B" w:rsidRDefault="00A95129" w:rsidP="00A95129">
      <w:r w:rsidRPr="0001560B">
        <w:t xml:space="preserve">As part of your application, you declare </w:t>
      </w:r>
      <w:r w:rsidR="00F96642" w:rsidRPr="0001560B">
        <w:t>that you will</w:t>
      </w:r>
      <w:r w:rsidRPr="0001560B">
        <w:t xml:space="preserve"> comply with the </w:t>
      </w:r>
      <w:r w:rsidR="00F96642" w:rsidRPr="0001560B">
        <w:t xml:space="preserve">Privacy Act </w:t>
      </w:r>
      <w:r w:rsidRPr="0001560B">
        <w:t xml:space="preserve">and the Australian Privacy Principles and </w:t>
      </w:r>
      <w:r w:rsidR="00F96642" w:rsidRPr="0001560B">
        <w:t>that you will</w:t>
      </w:r>
      <w:r w:rsidR="00EB4A34" w:rsidRPr="0001560B">
        <w:t xml:space="preserve"> </w:t>
      </w:r>
      <w:r w:rsidRPr="0001560B">
        <w:t xml:space="preserve">impose the same privacy obligations on officers, employees, agents and subcontractors that you engage to assist with </w:t>
      </w:r>
      <w:r w:rsidR="007A46B8" w:rsidRPr="0001560B">
        <w:t>the activity, in respect of personal information you collect, use, store, or disclose in connection with the activity. Accordingly, you must not do anything</w:t>
      </w:r>
      <w:r w:rsidR="002B4620" w:rsidRPr="0001560B">
        <w:t>, which</w:t>
      </w:r>
      <w:r w:rsidR="007A46B8" w:rsidRPr="0001560B">
        <w:t xml:space="preserve"> if done by the </w:t>
      </w:r>
      <w:r w:rsidR="009426F4" w:rsidRPr="0001560B">
        <w:t>department</w:t>
      </w:r>
      <w:r w:rsidR="007A46B8" w:rsidRPr="0001560B">
        <w:t xml:space="preserve"> would breach an Australian Privacy Principle as defined in the </w:t>
      </w:r>
      <w:r w:rsidR="00F96642" w:rsidRPr="0001560B">
        <w:t xml:space="preserve">Privacy </w:t>
      </w:r>
      <w:r w:rsidR="007A46B8" w:rsidRPr="0001560B">
        <w:t>Act.</w:t>
      </w:r>
    </w:p>
    <w:p w14:paraId="1B1E7A66" w14:textId="2E565184" w:rsidR="00D35A39" w:rsidRPr="0001560B" w:rsidRDefault="00D35A39" w:rsidP="00515C43">
      <w:pPr>
        <w:pStyle w:val="Heading3"/>
      </w:pPr>
      <w:bookmarkStart w:id="210" w:name="_Toc233298586"/>
      <w:r w:rsidRPr="0001560B">
        <w:t xml:space="preserve">Confidential </w:t>
      </w:r>
      <w:r w:rsidR="00F96642" w:rsidRPr="0001560B">
        <w:t>information</w:t>
      </w:r>
      <w:bookmarkEnd w:id="210"/>
    </w:p>
    <w:p w14:paraId="0DF398E2" w14:textId="48F2867E" w:rsidR="007A46B8" w:rsidRPr="0001560B" w:rsidRDefault="002B4620" w:rsidP="007E6B1A">
      <w:pPr>
        <w:rPr>
          <w:lang w:eastAsia="en-AU"/>
        </w:rPr>
      </w:pPr>
      <w:r w:rsidRPr="0001560B">
        <w:rPr>
          <w:lang w:eastAsia="en-AU"/>
        </w:rPr>
        <w:t>Other</w:t>
      </w:r>
      <w:r w:rsidR="007A46B8" w:rsidRPr="0001560B">
        <w:rPr>
          <w:lang w:eastAsia="en-AU"/>
        </w:rPr>
        <w:t xml:space="preserve"> than information available in the public domain, you agree not to disclose to any person, other than </w:t>
      </w:r>
      <w:r w:rsidRPr="0001560B">
        <w:rPr>
          <w:lang w:eastAsia="en-AU"/>
        </w:rPr>
        <w:t>us</w:t>
      </w:r>
      <w:r w:rsidR="007A46B8" w:rsidRPr="0001560B">
        <w:rPr>
          <w:lang w:eastAsia="en-AU"/>
        </w:rPr>
        <w:t xml:space="preserve">, any confidential information relating to the grant application and/or agreement, without </w:t>
      </w:r>
      <w:r w:rsidRPr="0001560B">
        <w:rPr>
          <w:lang w:eastAsia="en-AU"/>
        </w:rPr>
        <w:t xml:space="preserve">our </w:t>
      </w:r>
      <w:r w:rsidR="007A46B8" w:rsidRPr="0001560B">
        <w:rPr>
          <w:lang w:eastAsia="en-AU"/>
        </w:rPr>
        <w:t>prior written approval</w:t>
      </w:r>
      <w:r w:rsidRPr="0001560B">
        <w:rPr>
          <w:lang w:eastAsia="en-AU"/>
        </w:rPr>
        <w:t>.</w:t>
      </w:r>
      <w:r w:rsidR="007A46B8" w:rsidRPr="0001560B">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19C55607" w:rsidR="007A46B8" w:rsidRPr="0001560B" w:rsidRDefault="007A46B8" w:rsidP="007E6B1A">
      <w:pPr>
        <w:rPr>
          <w:lang w:eastAsia="en-AU"/>
        </w:rPr>
      </w:pPr>
      <w:r w:rsidRPr="0001560B">
        <w:rPr>
          <w:lang w:eastAsia="en-AU"/>
        </w:rPr>
        <w:t>We may at any time</w:t>
      </w:r>
      <w:r w:rsidR="002B4620" w:rsidRPr="0001560B">
        <w:rPr>
          <w:lang w:eastAsia="en-AU"/>
        </w:rPr>
        <w:t>,</w:t>
      </w:r>
      <w:r w:rsidRPr="0001560B">
        <w:rPr>
          <w:lang w:eastAsia="en-AU"/>
        </w:rPr>
        <w:t xml:space="preserve"> require you to arrange for you</w:t>
      </w:r>
      <w:r w:rsidR="001F305B" w:rsidRPr="0001560B">
        <w:rPr>
          <w:lang w:eastAsia="en-AU"/>
        </w:rPr>
        <w:t>,</w:t>
      </w:r>
      <w:r w:rsidRPr="0001560B">
        <w:rPr>
          <w:lang w:eastAsia="en-AU"/>
        </w:rPr>
        <w:t xml:space="preserve"> or your employees, agents or subcontractors to give a written undertaking relating to nondisclosure of </w:t>
      </w:r>
      <w:r w:rsidR="002B4620" w:rsidRPr="0001560B">
        <w:rPr>
          <w:lang w:eastAsia="en-AU"/>
        </w:rPr>
        <w:t xml:space="preserve">our </w:t>
      </w:r>
      <w:r w:rsidRPr="0001560B">
        <w:rPr>
          <w:lang w:eastAsia="en-AU"/>
        </w:rPr>
        <w:t xml:space="preserve">confidential information in a form </w:t>
      </w:r>
      <w:r w:rsidR="002B4620" w:rsidRPr="0001560B">
        <w:rPr>
          <w:lang w:eastAsia="en-AU"/>
        </w:rPr>
        <w:t xml:space="preserve">we consider </w:t>
      </w:r>
      <w:r w:rsidRPr="0001560B">
        <w:rPr>
          <w:lang w:eastAsia="en-AU"/>
        </w:rPr>
        <w:t>acceptable</w:t>
      </w:r>
      <w:r w:rsidR="002B4620" w:rsidRPr="0001560B">
        <w:rPr>
          <w:lang w:eastAsia="en-AU"/>
        </w:rPr>
        <w:t>.</w:t>
      </w:r>
      <w:r w:rsidRPr="0001560B">
        <w:rPr>
          <w:lang w:eastAsia="en-AU"/>
        </w:rPr>
        <w:t xml:space="preserve"> </w:t>
      </w:r>
    </w:p>
    <w:p w14:paraId="72E7C164" w14:textId="6D7FB41B" w:rsidR="002B4620" w:rsidRPr="0001560B" w:rsidRDefault="002B4620" w:rsidP="002F052D">
      <w:pPr>
        <w:spacing w:after="80"/>
        <w:rPr>
          <w:lang w:eastAsia="en-AU"/>
        </w:rPr>
      </w:pPr>
      <w:r w:rsidRPr="0001560B">
        <w:rPr>
          <w:lang w:eastAsia="en-AU"/>
        </w:rPr>
        <w:t xml:space="preserve">We will keep any information in connection with the </w:t>
      </w:r>
      <w:r w:rsidR="00A240EC" w:rsidRPr="0001560B">
        <w:rPr>
          <w:lang w:eastAsia="en-AU"/>
        </w:rPr>
        <w:t xml:space="preserve">Grant Agreement </w:t>
      </w:r>
      <w:r w:rsidRPr="0001560B">
        <w:rPr>
          <w:lang w:eastAsia="en-AU"/>
        </w:rPr>
        <w:t xml:space="preserve">confidential to the extent that it meets </w:t>
      </w:r>
      <w:proofErr w:type="gramStart"/>
      <w:r w:rsidRPr="0001560B">
        <w:rPr>
          <w:lang w:eastAsia="en-AU"/>
        </w:rPr>
        <w:t>all of</w:t>
      </w:r>
      <w:proofErr w:type="gramEnd"/>
      <w:r w:rsidRPr="0001560B">
        <w:rPr>
          <w:lang w:eastAsia="en-AU"/>
        </w:rPr>
        <w:t xml:space="preserve"> the three </w:t>
      </w:r>
      <w:r w:rsidR="00D25C21" w:rsidRPr="0001560B">
        <w:rPr>
          <w:lang w:eastAsia="en-AU"/>
        </w:rPr>
        <w:t xml:space="preserve">(3) </w:t>
      </w:r>
      <w:r w:rsidRPr="0001560B">
        <w:rPr>
          <w:lang w:eastAsia="en-AU"/>
        </w:rPr>
        <w:t>conditions below:</w:t>
      </w:r>
    </w:p>
    <w:p w14:paraId="63365423" w14:textId="4E5F7431" w:rsidR="002B4620" w:rsidRPr="0001560B" w:rsidRDefault="002B4620" w:rsidP="002F052D">
      <w:pPr>
        <w:pStyle w:val="ListNumber"/>
        <w:numPr>
          <w:ilvl w:val="0"/>
          <w:numId w:val="12"/>
        </w:numPr>
        <w:spacing w:after="80"/>
        <w:ind w:left="697"/>
      </w:pPr>
      <w:r w:rsidRPr="0001560B">
        <w:t>you clearly identify the information as confidential and explain why we should treat it as confidential</w:t>
      </w:r>
    </w:p>
    <w:p w14:paraId="3646B714" w14:textId="5F03C20C" w:rsidR="002B4620" w:rsidRPr="0001560B" w:rsidRDefault="002B4620" w:rsidP="00161A83">
      <w:pPr>
        <w:pStyle w:val="ListNumber"/>
        <w:spacing w:after="80"/>
        <w:ind w:left="697"/>
      </w:pPr>
      <w:r w:rsidRPr="0001560B">
        <w:t>the information is commercially sensitive</w:t>
      </w:r>
      <w:r w:rsidR="001F305B" w:rsidRPr="0001560B">
        <w:t>, and</w:t>
      </w:r>
    </w:p>
    <w:p w14:paraId="51EA577A" w14:textId="77777777" w:rsidR="002B4620" w:rsidRPr="0001560B" w:rsidRDefault="002B4620" w:rsidP="001F305B">
      <w:pPr>
        <w:pStyle w:val="ListNumber"/>
        <w:ind w:left="697"/>
      </w:pPr>
      <w:r w:rsidRPr="0001560B">
        <w:t>revealing the information would cause unreasonable harm to you or someone else.</w:t>
      </w:r>
    </w:p>
    <w:p w14:paraId="2665A4A3" w14:textId="1D4EB60F" w:rsidR="007E6B1A" w:rsidRPr="0001560B" w:rsidRDefault="007E6B1A" w:rsidP="00161A83">
      <w:pPr>
        <w:spacing w:after="80"/>
        <w:rPr>
          <w:lang w:eastAsia="en-AU"/>
        </w:rPr>
      </w:pPr>
      <w:r w:rsidRPr="0001560B">
        <w:rPr>
          <w:lang w:eastAsia="en-AU"/>
        </w:rPr>
        <w:t xml:space="preserve">We </w:t>
      </w:r>
      <w:r w:rsidR="002B4620" w:rsidRPr="0001560B">
        <w:rPr>
          <w:lang w:eastAsia="en-AU"/>
        </w:rPr>
        <w:t xml:space="preserve">will not be in breach of any confidentiality agreement if the information is disclosed to: </w:t>
      </w:r>
    </w:p>
    <w:p w14:paraId="5494C654" w14:textId="77777777" w:rsidR="003E1010" w:rsidRPr="0001560B" w:rsidRDefault="00F96642" w:rsidP="003E1010">
      <w:pPr>
        <w:pStyle w:val="ListBullet"/>
        <w:ind w:left="697" w:hanging="357"/>
      </w:pPr>
      <w:r w:rsidRPr="0001560B">
        <w:t xml:space="preserve">the </w:t>
      </w:r>
      <w:r w:rsidR="00CF2825" w:rsidRPr="0001560B">
        <w:t xml:space="preserve">Assessment Committee </w:t>
      </w:r>
      <w:r w:rsidRPr="0001560B">
        <w:t xml:space="preserve">and </w:t>
      </w:r>
      <w:r w:rsidR="007E6B1A" w:rsidRPr="0001560B">
        <w:t>other Commonwealth employees and contractors to help us manage the program effectively</w:t>
      </w:r>
      <w:r w:rsidR="00997BC7" w:rsidRPr="0001560B">
        <w:t>, including for an integrity purpose</w:t>
      </w:r>
    </w:p>
    <w:p w14:paraId="1F0A7019" w14:textId="77777777" w:rsidR="003E1010" w:rsidRPr="0001560B" w:rsidRDefault="007E6B1A" w:rsidP="003E1010">
      <w:pPr>
        <w:pStyle w:val="ListBullet"/>
        <w:ind w:left="697" w:hanging="357"/>
      </w:pPr>
      <w:r w:rsidRPr="0001560B">
        <w:t>employees and contractors of our department so we can research, assess, monitor and analyse our programs and activities</w:t>
      </w:r>
    </w:p>
    <w:p w14:paraId="6D77DCA1" w14:textId="1CE088FC" w:rsidR="003E1010" w:rsidRPr="0001560B" w:rsidRDefault="007E6B1A">
      <w:pPr>
        <w:pStyle w:val="ListBullet"/>
        <w:ind w:left="697" w:hanging="357"/>
      </w:pPr>
      <w:r w:rsidRPr="0001560B">
        <w:t>employees and contractors of other Commonwealth agencies for any purposes, including government administration, research or service delivery</w:t>
      </w:r>
      <w:r w:rsidR="003E1010" w:rsidRPr="0001560B">
        <w:t xml:space="preserve"> </w:t>
      </w:r>
    </w:p>
    <w:p w14:paraId="60B82EC0" w14:textId="77777777" w:rsidR="003E1010" w:rsidRPr="0001560B" w:rsidRDefault="007E6B1A">
      <w:pPr>
        <w:pStyle w:val="ListBullet"/>
        <w:ind w:left="697" w:hanging="357"/>
      </w:pPr>
      <w:r w:rsidRPr="0001560B">
        <w:t xml:space="preserve">other Commonwealth, </w:t>
      </w:r>
      <w:r w:rsidR="00F96642" w:rsidRPr="0001560B">
        <w:t>state</w:t>
      </w:r>
      <w:r w:rsidRPr="0001560B">
        <w:t xml:space="preserve">, </w:t>
      </w:r>
      <w:r w:rsidR="00F96642" w:rsidRPr="0001560B">
        <w:t xml:space="preserve">territory </w:t>
      </w:r>
      <w:r w:rsidRPr="0001560B">
        <w:t>or local government agencies in program reports and consultations</w:t>
      </w:r>
      <w:r w:rsidR="003E1010" w:rsidRPr="0001560B">
        <w:t xml:space="preserve"> </w:t>
      </w:r>
    </w:p>
    <w:p w14:paraId="118722E0" w14:textId="77777777" w:rsidR="003E1010" w:rsidRPr="0001560B" w:rsidRDefault="007E6B1A">
      <w:pPr>
        <w:pStyle w:val="ListBullet"/>
        <w:ind w:left="697" w:hanging="357"/>
      </w:pPr>
      <w:r w:rsidRPr="0001560B">
        <w:t>the Auditor-General, Ombudsman</w:t>
      </w:r>
      <w:r w:rsidR="00AF6308" w:rsidRPr="0001560B">
        <w:t>,</w:t>
      </w:r>
      <w:r w:rsidRPr="0001560B">
        <w:t xml:space="preserve"> Privacy Commissioner</w:t>
      </w:r>
      <w:r w:rsidR="00AF6308" w:rsidRPr="0001560B">
        <w:t xml:space="preserve"> or National Anti-Corruption Commissioner, or staff of their agencies</w:t>
      </w:r>
      <w:r w:rsidR="003E1010" w:rsidRPr="0001560B">
        <w:t xml:space="preserve"> </w:t>
      </w:r>
    </w:p>
    <w:p w14:paraId="1A600577" w14:textId="16273C88" w:rsidR="003E1010" w:rsidRPr="0001560B" w:rsidRDefault="007E6B1A" w:rsidP="003E1010">
      <w:pPr>
        <w:pStyle w:val="ListBullet"/>
        <w:ind w:left="697" w:hanging="357"/>
      </w:pPr>
      <w:r w:rsidRPr="0001560B">
        <w:t xml:space="preserve">the responsible Minister or </w:t>
      </w:r>
      <w:r w:rsidR="000B66D1" w:rsidRPr="0001560B">
        <w:t>his or her advisors</w:t>
      </w:r>
      <w:r w:rsidR="003E1010" w:rsidRPr="0001560B">
        <w:t xml:space="preserve">, </w:t>
      </w:r>
      <w:r w:rsidR="005C2AC5" w:rsidRPr="0001560B">
        <w:t>or</w:t>
      </w:r>
      <w:r w:rsidR="003E1010" w:rsidRPr="0001560B">
        <w:t xml:space="preserve"> </w:t>
      </w:r>
    </w:p>
    <w:p w14:paraId="74F99D3E" w14:textId="4CB6C2E7" w:rsidR="007E6B1A" w:rsidRPr="0001560B" w:rsidRDefault="007E6B1A" w:rsidP="003E1010">
      <w:pPr>
        <w:pStyle w:val="ListBullet"/>
        <w:spacing w:after="120"/>
        <w:ind w:left="697" w:hanging="357"/>
      </w:pPr>
      <w:r w:rsidRPr="0001560B">
        <w:t>a House or a Committee of the Australian Parliament.</w:t>
      </w:r>
    </w:p>
    <w:p w14:paraId="563829BB" w14:textId="2D3938BC" w:rsidR="001B6238" w:rsidRPr="0001560B" w:rsidRDefault="001B6238" w:rsidP="001B6238">
      <w:r w:rsidRPr="0001560B">
        <w:t xml:space="preserve">The department may share with </w:t>
      </w:r>
      <w:r w:rsidR="009426F4" w:rsidRPr="0001560B">
        <w:t>state and territory governments</w:t>
      </w:r>
      <w:r w:rsidRPr="0001560B">
        <w:t xml:space="preserve"> (on a confidential basis) any or all information contained in your application.</w:t>
      </w:r>
    </w:p>
    <w:p w14:paraId="57D38170" w14:textId="5514073D" w:rsidR="007E6B1A" w:rsidRPr="0001560B" w:rsidRDefault="007E6B1A" w:rsidP="007E6B1A">
      <w:r w:rsidRPr="0001560B">
        <w:t xml:space="preserve">The </w:t>
      </w:r>
      <w:r w:rsidR="00A240EC" w:rsidRPr="0001560B">
        <w:t>Grant</w:t>
      </w:r>
      <w:r w:rsidR="00D25C21" w:rsidRPr="0001560B">
        <w:t xml:space="preserve"> </w:t>
      </w:r>
      <w:r w:rsidR="00A240EC" w:rsidRPr="0001560B">
        <w:t>Agreement</w:t>
      </w:r>
      <w:r w:rsidRPr="0001560B">
        <w:t xml:space="preserve"> </w:t>
      </w:r>
      <w:r w:rsidR="002B4620" w:rsidRPr="0001560B">
        <w:t xml:space="preserve">may also </w:t>
      </w:r>
      <w:r w:rsidRPr="0001560B">
        <w:t xml:space="preserve">include any specific requirements about special categories of information collected, created or held under the </w:t>
      </w:r>
      <w:r w:rsidR="00A240EC" w:rsidRPr="0001560B">
        <w:t>Grant Agreement</w:t>
      </w:r>
      <w:r w:rsidRPr="0001560B">
        <w:t xml:space="preserve">. </w:t>
      </w:r>
    </w:p>
    <w:p w14:paraId="7C3A5108" w14:textId="79CBD91D" w:rsidR="004B1409" w:rsidRPr="0001560B" w:rsidRDefault="002D2607" w:rsidP="00515C43">
      <w:pPr>
        <w:pStyle w:val="Heading3"/>
      </w:pPr>
      <w:bookmarkStart w:id="211" w:name="_Toc233298587"/>
      <w:r w:rsidRPr="0001560B">
        <w:t>Freedom of information</w:t>
      </w:r>
      <w:bookmarkEnd w:id="211"/>
    </w:p>
    <w:p w14:paraId="490109B0" w14:textId="3269606B" w:rsidR="002D2607" w:rsidRPr="0001560B" w:rsidRDefault="002D2607" w:rsidP="002D2607">
      <w:r w:rsidRPr="0001560B">
        <w:t>All documents in the possession of the Australian Government, including those about</w:t>
      </w:r>
      <w:r w:rsidR="00182EAC" w:rsidRPr="0001560B">
        <w:t xml:space="preserve"> this grant opportunity</w:t>
      </w:r>
      <w:r w:rsidRPr="0001560B">
        <w:t xml:space="preserve">, are subject to the </w:t>
      </w:r>
      <w:hyperlink r:id="rId45" w:history="1">
        <w:r w:rsidRPr="0001560B">
          <w:rPr>
            <w:rStyle w:val="Hyperlink"/>
            <w:i/>
          </w:rPr>
          <w:t>Freedom of Information Act 1982</w:t>
        </w:r>
      </w:hyperlink>
      <w:r w:rsidRPr="0001560B">
        <w:t xml:space="preserve"> (FOI Act)</w:t>
      </w:r>
      <w:r w:rsidRPr="0001560B">
        <w:rPr>
          <w:i/>
        </w:rPr>
        <w:t>.</w:t>
      </w:r>
    </w:p>
    <w:p w14:paraId="47DD9149" w14:textId="77777777" w:rsidR="002D2607" w:rsidRPr="0001560B" w:rsidRDefault="002D2607" w:rsidP="002D2607">
      <w:r w:rsidRPr="0001560B">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A1B6A06" w14:textId="77777777" w:rsidR="002D2607" w:rsidRPr="0001560B" w:rsidRDefault="002D2607" w:rsidP="002D2607">
      <w:r w:rsidRPr="0001560B">
        <w:t>All Freedom of Information requests must be referred to the Freedom of Information Coordinator in writing.</w:t>
      </w:r>
    </w:p>
    <w:p w14:paraId="22453DD1" w14:textId="77777777" w:rsidR="000B66D1" w:rsidRPr="0001560B" w:rsidRDefault="000B66D1" w:rsidP="000B66D1">
      <w:pPr>
        <w:tabs>
          <w:tab w:val="left" w:pos="1418"/>
        </w:tabs>
        <w:ind w:left="1418" w:hanging="1418"/>
        <w:contextualSpacing/>
      </w:pPr>
      <w:r w:rsidRPr="0001560B">
        <w:t>By mail:</w:t>
      </w:r>
      <w:r w:rsidRPr="0001560B">
        <w:tab/>
        <w:t>Freedom of Information Coordinator</w:t>
      </w:r>
    </w:p>
    <w:p w14:paraId="55612F00" w14:textId="77777777" w:rsidR="000B66D1" w:rsidRPr="0001560B" w:rsidRDefault="000B66D1" w:rsidP="000B66D1">
      <w:pPr>
        <w:tabs>
          <w:tab w:val="left" w:pos="1418"/>
        </w:tabs>
        <w:ind w:left="1418"/>
        <w:contextualSpacing/>
      </w:pPr>
      <w:r w:rsidRPr="0001560B">
        <w:t>Department of Infrastructure, Transport, Regional Development, Communications, Sport and the Arts</w:t>
      </w:r>
    </w:p>
    <w:p w14:paraId="0C54F60F" w14:textId="77777777" w:rsidR="000B66D1" w:rsidRPr="0001560B" w:rsidRDefault="000B66D1" w:rsidP="000B66D1">
      <w:pPr>
        <w:tabs>
          <w:tab w:val="left" w:pos="1418"/>
        </w:tabs>
        <w:ind w:left="2836" w:hanging="1418"/>
        <w:contextualSpacing/>
      </w:pPr>
      <w:r w:rsidRPr="0001560B">
        <w:t>GPO Box 594</w:t>
      </w:r>
    </w:p>
    <w:p w14:paraId="327055DF" w14:textId="77777777" w:rsidR="000B66D1" w:rsidRPr="0001560B" w:rsidRDefault="000B66D1" w:rsidP="000B66D1">
      <w:pPr>
        <w:tabs>
          <w:tab w:val="left" w:pos="1418"/>
        </w:tabs>
        <w:ind w:left="2836" w:hanging="1418"/>
        <w:contextualSpacing/>
      </w:pPr>
      <w:r w:rsidRPr="0001560B">
        <w:t>CANBERRA ACT 2601</w:t>
      </w:r>
    </w:p>
    <w:p w14:paraId="1A9B1D3D" w14:textId="77777777" w:rsidR="000B66D1" w:rsidRPr="0001560B" w:rsidRDefault="000B66D1" w:rsidP="000B66D1">
      <w:pPr>
        <w:tabs>
          <w:tab w:val="left" w:pos="1418"/>
        </w:tabs>
        <w:ind w:left="2836" w:hanging="1418"/>
        <w:contextualSpacing/>
      </w:pPr>
    </w:p>
    <w:p w14:paraId="050F7C66" w14:textId="28DBAF56" w:rsidR="00144B4E" w:rsidRPr="0001560B" w:rsidRDefault="000B66D1" w:rsidP="00843A0F">
      <w:pPr>
        <w:rPr>
          <w:iCs/>
        </w:rPr>
      </w:pPr>
      <w:r w:rsidRPr="0001560B">
        <w:t>By email:</w:t>
      </w:r>
      <w:r w:rsidRPr="0001560B">
        <w:tab/>
      </w:r>
      <w:hyperlink r:id="rId46" w:history="1">
        <w:r w:rsidRPr="0001560B">
          <w:rPr>
            <w:rStyle w:val="Hyperlink"/>
          </w:rPr>
          <w:t>foi@infrastructure.gov.au</w:t>
        </w:r>
      </w:hyperlink>
      <w:r w:rsidRPr="0001560B">
        <w:t>.</w:t>
      </w:r>
      <w:r w:rsidR="00144B4E" w:rsidRPr="0001560B">
        <w:br w:type="page"/>
      </w:r>
    </w:p>
    <w:p w14:paraId="25F6535B" w14:textId="70C1342A" w:rsidR="00D96D08" w:rsidRPr="0001560B" w:rsidRDefault="002D2607" w:rsidP="00515C43">
      <w:pPr>
        <w:pStyle w:val="Heading2"/>
      </w:pPr>
      <w:bookmarkStart w:id="212" w:name="_Ref221267910"/>
      <w:bookmarkStart w:id="213" w:name="_Toc233298588"/>
      <w:bookmarkEnd w:id="192"/>
      <w:r w:rsidRPr="0001560B">
        <w:t>Glossary</w:t>
      </w:r>
      <w:bookmarkEnd w:id="212"/>
      <w:bookmarkEnd w:id="213"/>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01560B" w14:paraId="61A2BA67" w14:textId="77777777" w:rsidTr="004960E4">
        <w:trPr>
          <w:cantSplit/>
          <w:tblHeader/>
        </w:trPr>
        <w:tc>
          <w:tcPr>
            <w:tcW w:w="1843" w:type="pct"/>
            <w:shd w:val="clear" w:color="auto" w:fill="264F90"/>
          </w:tcPr>
          <w:p w14:paraId="6BBE3A20" w14:textId="451AEC43" w:rsidR="002A7660" w:rsidRPr="0001560B" w:rsidRDefault="002A7660" w:rsidP="004B1409">
            <w:pPr>
              <w:pStyle w:val="TableHeadingNumbered"/>
              <w:rPr>
                <w:b/>
                <w:bCs/>
              </w:rPr>
            </w:pPr>
            <w:r w:rsidRPr="0001560B">
              <w:rPr>
                <w:b/>
                <w:bCs/>
              </w:rPr>
              <w:t>Term</w:t>
            </w:r>
          </w:p>
        </w:tc>
        <w:tc>
          <w:tcPr>
            <w:tcW w:w="3157" w:type="pct"/>
            <w:shd w:val="clear" w:color="auto" w:fill="264F90"/>
          </w:tcPr>
          <w:p w14:paraId="7BC8CE64" w14:textId="70DE7A23" w:rsidR="002A7660" w:rsidRPr="0001560B" w:rsidRDefault="002A7660" w:rsidP="004B1409">
            <w:pPr>
              <w:pStyle w:val="TableHeadingNumbered"/>
              <w:rPr>
                <w:b/>
                <w:bCs/>
              </w:rPr>
            </w:pPr>
            <w:r w:rsidRPr="0001560B">
              <w:rPr>
                <w:b/>
                <w:bCs/>
              </w:rPr>
              <w:t>Definition</w:t>
            </w:r>
          </w:p>
        </w:tc>
      </w:tr>
      <w:tr w:rsidR="00203C81" w:rsidRPr="0001560B" w14:paraId="6A3E9CB4" w14:textId="77777777" w:rsidTr="004960E4">
        <w:trPr>
          <w:cantSplit/>
        </w:trPr>
        <w:tc>
          <w:tcPr>
            <w:tcW w:w="1843" w:type="pct"/>
          </w:tcPr>
          <w:p w14:paraId="63DC1543" w14:textId="213F5B45" w:rsidR="00203C81" w:rsidRPr="0001560B" w:rsidRDefault="00B46E54" w:rsidP="00455160">
            <w:r w:rsidRPr="0001560B">
              <w:t>A</w:t>
            </w:r>
            <w:r w:rsidR="00203C81" w:rsidRPr="0001560B">
              <w:t xml:space="preserve">dditional </w:t>
            </w:r>
            <w:r w:rsidR="00886B49" w:rsidRPr="0001560B">
              <w:t>r</w:t>
            </w:r>
            <w:r w:rsidR="00203C81" w:rsidRPr="0001560B">
              <w:t>oad</w:t>
            </w:r>
          </w:p>
        </w:tc>
        <w:tc>
          <w:tcPr>
            <w:tcW w:w="3157" w:type="pct"/>
          </w:tcPr>
          <w:p w14:paraId="0D289DE9" w14:textId="4DD98EC8" w:rsidR="00203C81" w:rsidRPr="0001560B" w:rsidRDefault="00886B49" w:rsidP="00A05845">
            <w:pPr>
              <w:rPr>
                <w:rFonts w:cs="Arial"/>
                <w:lang w:eastAsia="en-AU"/>
              </w:rPr>
            </w:pPr>
            <w:r w:rsidRPr="0001560B">
              <w:rPr>
                <w:rFonts w:cs="Arial"/>
                <w:lang w:eastAsia="en-AU"/>
              </w:rPr>
              <w:t>Another r</w:t>
            </w:r>
            <w:r w:rsidR="00203C81" w:rsidRPr="0001560B">
              <w:rPr>
                <w:rFonts w:cs="Arial"/>
                <w:lang w:eastAsia="en-AU"/>
              </w:rPr>
              <w:t xml:space="preserve">oad proposed by </w:t>
            </w:r>
            <w:r w:rsidR="00254813" w:rsidRPr="0001560B">
              <w:rPr>
                <w:rFonts w:cs="Arial"/>
                <w:lang w:eastAsia="en-AU"/>
              </w:rPr>
              <w:t xml:space="preserve">a </w:t>
            </w:r>
            <w:r w:rsidR="000E6EBF" w:rsidRPr="0001560B">
              <w:rPr>
                <w:rFonts w:cs="Arial"/>
                <w:lang w:eastAsia="en-AU"/>
              </w:rPr>
              <w:t xml:space="preserve">state or territory government, </w:t>
            </w:r>
            <w:r w:rsidR="003A21AE" w:rsidRPr="0001560B">
              <w:rPr>
                <w:rFonts w:cs="Arial"/>
                <w:lang w:eastAsia="en-AU"/>
              </w:rPr>
              <w:t xml:space="preserve">or by an </w:t>
            </w:r>
            <w:r w:rsidR="000E6EBF" w:rsidRPr="0001560B">
              <w:rPr>
                <w:rFonts w:cs="Arial"/>
                <w:lang w:eastAsia="en-AU"/>
              </w:rPr>
              <w:t xml:space="preserve">applicant or </w:t>
            </w:r>
            <w:r w:rsidR="00AD4888" w:rsidRPr="0001560B">
              <w:rPr>
                <w:rFonts w:cs="Arial"/>
                <w:lang w:eastAsia="en-AU"/>
              </w:rPr>
              <w:t xml:space="preserve">federal, </w:t>
            </w:r>
            <w:r w:rsidR="000E6EBF" w:rsidRPr="0001560B">
              <w:rPr>
                <w:rFonts w:cs="Arial"/>
                <w:lang w:eastAsia="en-AU"/>
              </w:rPr>
              <w:t xml:space="preserve">state or territory parliamentarian with the endorsement of state of territory governments, </w:t>
            </w:r>
            <w:r w:rsidR="00203C81" w:rsidRPr="0001560B">
              <w:rPr>
                <w:rFonts w:cs="Arial"/>
                <w:lang w:eastAsia="en-AU"/>
              </w:rPr>
              <w:t>for approval</w:t>
            </w:r>
            <w:r w:rsidR="00C52CA8" w:rsidRPr="0001560B">
              <w:rPr>
                <w:rFonts w:cs="Arial"/>
                <w:lang w:eastAsia="en-AU"/>
              </w:rPr>
              <w:t xml:space="preserve"> by the department</w:t>
            </w:r>
            <w:r w:rsidR="00203C81" w:rsidRPr="0001560B">
              <w:rPr>
                <w:rFonts w:cs="Arial"/>
                <w:lang w:eastAsia="en-AU"/>
              </w:rPr>
              <w:t xml:space="preserve"> and inclusion in the Database</w:t>
            </w:r>
            <w:r w:rsidR="00B73AC5" w:rsidRPr="0001560B">
              <w:rPr>
                <w:rFonts w:cs="Arial"/>
                <w:lang w:eastAsia="en-AU"/>
              </w:rPr>
              <w:t xml:space="preserve">. </w:t>
            </w:r>
            <w:r w:rsidR="00CF2825" w:rsidRPr="0001560B">
              <w:rPr>
                <w:rFonts w:cs="Arial"/>
                <w:lang w:eastAsia="en-AU"/>
              </w:rPr>
              <w:t xml:space="preserve">Must </w:t>
            </w:r>
            <w:r w:rsidR="00203C81" w:rsidRPr="0001560B">
              <w:rPr>
                <w:rFonts w:cs="Arial"/>
                <w:lang w:eastAsia="en-AU"/>
              </w:rPr>
              <w:t xml:space="preserve">be outside </w:t>
            </w:r>
            <w:r w:rsidR="00431A92" w:rsidRPr="0001560B">
              <w:rPr>
                <w:rFonts w:cs="Arial"/>
                <w:lang w:eastAsia="en-AU"/>
              </w:rPr>
              <w:t xml:space="preserve">a </w:t>
            </w:r>
            <w:r w:rsidR="00203C81" w:rsidRPr="0001560B">
              <w:rPr>
                <w:rFonts w:cs="Arial"/>
                <w:lang w:eastAsia="en-AU"/>
              </w:rPr>
              <w:t xml:space="preserve">Major Urban Area </w:t>
            </w:r>
            <w:r w:rsidR="00DD1C9E" w:rsidRPr="0001560B">
              <w:t>which has existing coverage from no or one national MNO</w:t>
            </w:r>
            <w:r w:rsidR="00203C81" w:rsidRPr="0001560B">
              <w:rPr>
                <w:rFonts w:cs="Arial"/>
                <w:lang w:eastAsia="en-AU"/>
              </w:rPr>
              <w:t xml:space="preserve">. </w:t>
            </w:r>
          </w:p>
        </w:tc>
      </w:tr>
      <w:tr w:rsidR="002547F6" w:rsidRPr="0001560B" w14:paraId="31FD48E8" w14:textId="77777777" w:rsidTr="004960E4">
        <w:trPr>
          <w:cantSplit/>
        </w:trPr>
        <w:tc>
          <w:tcPr>
            <w:tcW w:w="1843" w:type="pct"/>
          </w:tcPr>
          <w:p w14:paraId="6076C0E7" w14:textId="480BEEFD" w:rsidR="002547F6" w:rsidRPr="0001560B" w:rsidRDefault="00B46E54" w:rsidP="00455160">
            <w:r w:rsidRPr="0001560B">
              <w:t>A</w:t>
            </w:r>
            <w:r w:rsidR="002547F6" w:rsidRPr="0001560B">
              <w:t>dministering entity</w:t>
            </w:r>
          </w:p>
        </w:tc>
        <w:tc>
          <w:tcPr>
            <w:tcW w:w="3157" w:type="pct"/>
          </w:tcPr>
          <w:p w14:paraId="46D344A5" w14:textId="55E617B3" w:rsidR="002547F6" w:rsidRPr="0001560B" w:rsidRDefault="003B6796" w:rsidP="00A05845">
            <w:pPr>
              <w:rPr>
                <w:rFonts w:cs="Arial"/>
                <w:lang w:eastAsia="en-AU"/>
              </w:rPr>
            </w:pPr>
            <w:r w:rsidRPr="0001560B">
              <w:rPr>
                <w:rFonts w:cs="Arial"/>
                <w:lang w:eastAsia="en-AU"/>
              </w:rPr>
              <w:t>The entity</w:t>
            </w:r>
            <w:r w:rsidR="002547F6" w:rsidRPr="0001560B">
              <w:rPr>
                <w:rFonts w:cs="Arial"/>
                <w:lang w:eastAsia="en-AU"/>
              </w:rPr>
              <w:t xml:space="preserve"> responsible for the administration of the grant processes</w:t>
            </w:r>
            <w:r w:rsidR="00DE4D1C" w:rsidRPr="0001560B">
              <w:rPr>
                <w:rFonts w:cs="Arial"/>
                <w:lang w:eastAsia="en-AU"/>
              </w:rPr>
              <w:t>.</w:t>
            </w:r>
          </w:p>
        </w:tc>
      </w:tr>
      <w:tr w:rsidR="00812EB8" w:rsidRPr="0001560B" w14:paraId="0CE32979" w14:textId="77777777" w:rsidTr="004960E4">
        <w:trPr>
          <w:cantSplit/>
        </w:trPr>
        <w:tc>
          <w:tcPr>
            <w:tcW w:w="1843" w:type="pct"/>
          </w:tcPr>
          <w:p w14:paraId="517AFA55" w14:textId="5A1BB4DC" w:rsidR="00812EB8" w:rsidRPr="0001560B" w:rsidRDefault="008D0005" w:rsidP="00455160">
            <w:r w:rsidRPr="0001560B">
              <w:t>A</w:t>
            </w:r>
            <w:r w:rsidR="00812EB8" w:rsidRPr="0001560B">
              <w:t xml:space="preserve">ssessment </w:t>
            </w:r>
            <w:r w:rsidR="00CF2825" w:rsidRPr="0001560B">
              <w:t>Committee</w:t>
            </w:r>
          </w:p>
        </w:tc>
        <w:tc>
          <w:tcPr>
            <w:tcW w:w="3157" w:type="pct"/>
          </w:tcPr>
          <w:p w14:paraId="75E27D05" w14:textId="514D3FFB" w:rsidR="00812EB8" w:rsidRPr="0001560B" w:rsidRDefault="000B0837" w:rsidP="00A05845">
            <w:pPr>
              <w:rPr>
                <w:rFonts w:cs="Arial"/>
                <w:lang w:eastAsia="en-AU"/>
              </w:rPr>
            </w:pPr>
            <w:r w:rsidRPr="0001560B">
              <w:rPr>
                <w:rFonts w:cs="Arial"/>
                <w:lang w:eastAsia="en-AU"/>
              </w:rPr>
              <w:t>A</w:t>
            </w:r>
            <w:r w:rsidR="00812EB8" w:rsidRPr="0001560B">
              <w:rPr>
                <w:rFonts w:cs="Arial"/>
                <w:lang w:eastAsia="en-AU"/>
              </w:rPr>
              <w:t xml:space="preserve"> committee of appropriately skilled officials that assesses each application </w:t>
            </w:r>
            <w:r w:rsidR="004C1393" w:rsidRPr="0001560B">
              <w:rPr>
                <w:rFonts w:cs="Arial"/>
                <w:lang w:eastAsia="en-AU"/>
              </w:rPr>
              <w:t>against the eligibility and merit criteria, a</w:t>
            </w:r>
            <w:r w:rsidR="00812EB8" w:rsidRPr="0001560B">
              <w:rPr>
                <w:rFonts w:cs="Arial"/>
                <w:lang w:eastAsia="en-AU"/>
              </w:rPr>
              <w:t>nd provide recommendations to the Program Delegate.</w:t>
            </w:r>
          </w:p>
        </w:tc>
      </w:tr>
      <w:tr w:rsidR="002D2607" w:rsidRPr="0001560B" w14:paraId="1D1A29E0" w14:textId="77777777" w:rsidTr="004960E4">
        <w:trPr>
          <w:cantSplit/>
        </w:trPr>
        <w:tc>
          <w:tcPr>
            <w:tcW w:w="1843" w:type="pct"/>
          </w:tcPr>
          <w:p w14:paraId="5287969A" w14:textId="52A6F5AB" w:rsidR="002D2607" w:rsidRPr="0001560B" w:rsidRDefault="008D0005" w:rsidP="002D2607">
            <w:r w:rsidRPr="0001560B">
              <w:t>A</w:t>
            </w:r>
            <w:r w:rsidR="002D2607" w:rsidRPr="0001560B">
              <w:t>ssessment criteria</w:t>
            </w:r>
          </w:p>
        </w:tc>
        <w:tc>
          <w:tcPr>
            <w:tcW w:w="3157" w:type="pct"/>
          </w:tcPr>
          <w:p w14:paraId="36A96F28" w14:textId="12599ADC" w:rsidR="002D2607" w:rsidRPr="0001560B" w:rsidRDefault="006D6EF1" w:rsidP="00613D08">
            <w:r w:rsidRPr="0001560B">
              <w:rPr>
                <w:rFonts w:cs="Arial"/>
                <w:lang w:eastAsia="en-AU"/>
              </w:rPr>
              <w:t>The</w:t>
            </w:r>
            <w:r w:rsidR="00932BB0" w:rsidRPr="0001560B">
              <w:rPr>
                <w:rFonts w:cs="Arial"/>
                <w:lang w:eastAsia="en-AU"/>
              </w:rPr>
              <w:t xml:space="preserve"> principles or standards against which </w:t>
            </w:r>
            <w:r w:rsidR="00747C4F" w:rsidRPr="0001560B">
              <w:rPr>
                <w:rFonts w:cs="Arial"/>
                <w:lang w:eastAsia="en-AU"/>
              </w:rPr>
              <w:t>projects</w:t>
            </w:r>
            <w:r w:rsidR="00932BB0" w:rsidRPr="0001560B">
              <w:rPr>
                <w:rFonts w:cs="Arial"/>
                <w:lang w:eastAsia="en-AU"/>
              </w:rPr>
              <w:t xml:space="preserve"> will be </w:t>
            </w:r>
            <w:r w:rsidR="000B0837" w:rsidRPr="0001560B">
              <w:rPr>
                <w:rFonts w:cs="Arial"/>
                <w:lang w:eastAsia="en-AU"/>
              </w:rPr>
              <w:t>considered to determine their merit.</w:t>
            </w:r>
            <w:r w:rsidR="00932BB0" w:rsidRPr="0001560B">
              <w:rPr>
                <w:rFonts w:cs="Arial"/>
                <w:lang w:eastAsia="en-AU"/>
              </w:rPr>
              <w:t xml:space="preserve"> </w:t>
            </w:r>
          </w:p>
        </w:tc>
      </w:tr>
      <w:tr w:rsidR="00812EB8" w:rsidRPr="0001560B" w14:paraId="268E0B13" w14:textId="77777777" w:rsidTr="004960E4">
        <w:trPr>
          <w:cantSplit/>
        </w:trPr>
        <w:tc>
          <w:tcPr>
            <w:tcW w:w="1843" w:type="pct"/>
          </w:tcPr>
          <w:p w14:paraId="1E31AA1B" w14:textId="76B91B62" w:rsidR="00812EB8" w:rsidRPr="0001560B" w:rsidRDefault="00812EB8" w:rsidP="00812EB8">
            <w:r w:rsidRPr="0001560B">
              <w:t>CAPEX (Capital expenditure)</w:t>
            </w:r>
          </w:p>
        </w:tc>
        <w:tc>
          <w:tcPr>
            <w:tcW w:w="3157" w:type="pct"/>
          </w:tcPr>
          <w:p w14:paraId="72579F7A" w14:textId="25A15F05" w:rsidR="00812EB8" w:rsidRPr="0001560B" w:rsidRDefault="006D6EF1" w:rsidP="00812EB8">
            <w:pPr>
              <w:rPr>
                <w:rFonts w:cs="Arial"/>
                <w:lang w:eastAsia="en-AU"/>
              </w:rPr>
            </w:pPr>
            <w:r w:rsidRPr="0001560B">
              <w:t>O</w:t>
            </w:r>
            <w:r w:rsidR="00812EB8" w:rsidRPr="0001560B">
              <w:t>ne-off costs for construction of new infrastructure or upgrade</w:t>
            </w:r>
            <w:r w:rsidR="00D25C21" w:rsidRPr="0001560B">
              <w:t>s</w:t>
            </w:r>
            <w:r w:rsidR="00812EB8" w:rsidRPr="0001560B">
              <w:t xml:space="preserve"> to existing infrastructure.</w:t>
            </w:r>
          </w:p>
        </w:tc>
      </w:tr>
      <w:tr w:rsidR="002D2607" w:rsidRPr="0001560B" w14:paraId="23D16098" w14:textId="77777777" w:rsidTr="004960E4">
        <w:trPr>
          <w:cantSplit/>
        </w:trPr>
        <w:tc>
          <w:tcPr>
            <w:tcW w:w="1843" w:type="pct"/>
          </w:tcPr>
          <w:p w14:paraId="0908F7C1" w14:textId="4566B718" w:rsidR="002D2607" w:rsidRPr="0001560B" w:rsidRDefault="008D0005" w:rsidP="002D2607">
            <w:r w:rsidRPr="0001560B">
              <w:t>C</w:t>
            </w:r>
            <w:r w:rsidR="002D2607" w:rsidRPr="0001560B">
              <w:t>ommencement date</w:t>
            </w:r>
          </w:p>
        </w:tc>
        <w:tc>
          <w:tcPr>
            <w:tcW w:w="3157" w:type="pct"/>
          </w:tcPr>
          <w:p w14:paraId="38154A55" w14:textId="6B5F8AB6" w:rsidR="002D2607" w:rsidRPr="0001560B" w:rsidRDefault="006D6EF1" w:rsidP="00A05845">
            <w:r w:rsidRPr="0001560B">
              <w:t>T</w:t>
            </w:r>
            <w:r w:rsidR="002D2607" w:rsidRPr="0001560B">
              <w:t>he expected start date for the grant activity</w:t>
            </w:r>
            <w:r w:rsidRPr="0001560B">
              <w:t xml:space="preserve">, as set out in the </w:t>
            </w:r>
            <w:r w:rsidR="00A240EC" w:rsidRPr="0001560B">
              <w:t>Grant Agreement</w:t>
            </w:r>
            <w:r w:rsidRPr="0001560B">
              <w:t>.</w:t>
            </w:r>
            <w:r w:rsidR="002D2607" w:rsidRPr="0001560B">
              <w:t xml:space="preserve"> </w:t>
            </w:r>
          </w:p>
        </w:tc>
      </w:tr>
      <w:tr w:rsidR="00D7037C" w:rsidRPr="0001560B" w14:paraId="59438763" w14:textId="77777777" w:rsidTr="004960E4">
        <w:trPr>
          <w:cantSplit/>
        </w:trPr>
        <w:tc>
          <w:tcPr>
            <w:tcW w:w="1843" w:type="pct"/>
          </w:tcPr>
          <w:p w14:paraId="56CE4173" w14:textId="6656B72B" w:rsidR="00D7037C" w:rsidRPr="0001560B" w:rsidRDefault="00D7037C" w:rsidP="00D7037C">
            <w:r w:rsidRPr="0001560B">
              <w:t>Commonwealth entity</w:t>
            </w:r>
          </w:p>
        </w:tc>
        <w:tc>
          <w:tcPr>
            <w:tcW w:w="3157" w:type="pct"/>
          </w:tcPr>
          <w:p w14:paraId="41B1B397" w14:textId="5E7BE64C" w:rsidR="00D7037C" w:rsidRPr="0001560B" w:rsidRDefault="006D6EF1" w:rsidP="00D7037C">
            <w:r w:rsidRPr="0001560B">
              <w:rPr>
                <w:rFonts w:cs="Arial"/>
                <w:lang w:eastAsia="en-AU"/>
              </w:rPr>
              <w:t>A</w:t>
            </w:r>
            <w:r w:rsidR="00D7037C" w:rsidRPr="0001560B">
              <w:rPr>
                <w:rFonts w:cs="Arial"/>
                <w:lang w:eastAsia="en-AU"/>
              </w:rPr>
              <w:t xml:space="preserve"> Department of State, or a Parliamentary Department, or a listed entity or a body corporate established by a law of the Commonwealth. See subsections 10(1) and (2) of the PGPA Act</w:t>
            </w:r>
            <w:r w:rsidRPr="0001560B">
              <w:rPr>
                <w:rFonts w:cs="Arial"/>
                <w:lang w:eastAsia="en-AU"/>
              </w:rPr>
              <w:t>.</w:t>
            </w:r>
          </w:p>
        </w:tc>
      </w:tr>
      <w:tr w:rsidR="00D7037C" w:rsidRPr="0001560B" w14:paraId="62BEE1F4" w14:textId="77777777" w:rsidTr="004960E4">
        <w:trPr>
          <w:cantSplit/>
        </w:trPr>
        <w:tc>
          <w:tcPr>
            <w:tcW w:w="1843" w:type="pct"/>
          </w:tcPr>
          <w:p w14:paraId="790E0397" w14:textId="6B62EF7E" w:rsidR="00D7037C" w:rsidRPr="0001560B" w:rsidRDefault="00D7037C" w:rsidP="00D7037C">
            <w:hyperlink r:id="rId47" w:history="1">
              <w:r w:rsidRPr="0001560B">
                <w:rPr>
                  <w:rStyle w:val="Hyperlink"/>
                  <w:i/>
                </w:rPr>
                <w:t>Commonwealth Grants Rules and Principles 2024 (CGRPs)</w:t>
              </w:r>
            </w:hyperlink>
            <w:r w:rsidRPr="0001560B">
              <w:rPr>
                <w:rStyle w:val="Hyperlink"/>
                <w:i/>
              </w:rPr>
              <w:t xml:space="preserve"> </w:t>
            </w:r>
          </w:p>
        </w:tc>
        <w:tc>
          <w:tcPr>
            <w:tcW w:w="3157" w:type="pct"/>
          </w:tcPr>
          <w:p w14:paraId="29ACBC41" w14:textId="523ED124" w:rsidR="00D7037C" w:rsidRPr="0001560B" w:rsidRDefault="00DB0C93" w:rsidP="00D7037C">
            <w:r w:rsidRPr="0001560B">
              <w:rPr>
                <w:rFonts w:cs="Arial"/>
                <w:lang w:eastAsia="en-AU"/>
              </w:rPr>
              <w:t>E</w:t>
            </w:r>
            <w:r w:rsidR="00D7037C" w:rsidRPr="0001560B">
              <w:rPr>
                <w:rFonts w:cs="Arial"/>
                <w:lang w:eastAsia="en-AU"/>
              </w:rPr>
              <w:t>stablish</w:t>
            </w:r>
            <w:r w:rsidRPr="0001560B">
              <w:rPr>
                <w:rFonts w:cs="Arial"/>
                <w:lang w:eastAsia="en-AU"/>
              </w:rPr>
              <w:t>es</w:t>
            </w:r>
            <w:r w:rsidR="00D7037C" w:rsidRPr="0001560B">
              <w:rPr>
                <w:rFonts w:cs="Arial"/>
                <w:lang w:eastAsia="en-AU"/>
              </w:rPr>
              <w:t xml:space="preserve">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01560B" w14:paraId="12F76143" w14:textId="77777777" w:rsidTr="004960E4">
        <w:trPr>
          <w:cantSplit/>
        </w:trPr>
        <w:tc>
          <w:tcPr>
            <w:tcW w:w="1843" w:type="pct"/>
          </w:tcPr>
          <w:p w14:paraId="06506668" w14:textId="5C7D6C3E" w:rsidR="002D2607" w:rsidRPr="0001560B" w:rsidRDefault="008D0005" w:rsidP="002D2607">
            <w:r w:rsidRPr="0001560B">
              <w:t>C</w:t>
            </w:r>
            <w:r w:rsidR="002D2607" w:rsidRPr="0001560B">
              <w:t>ompletion date</w:t>
            </w:r>
          </w:p>
        </w:tc>
        <w:tc>
          <w:tcPr>
            <w:tcW w:w="3157" w:type="pct"/>
          </w:tcPr>
          <w:p w14:paraId="5575602C" w14:textId="0C0AA0DC" w:rsidR="002D2607" w:rsidRPr="0001560B" w:rsidRDefault="00DB0C93" w:rsidP="00A05845">
            <w:r w:rsidRPr="0001560B">
              <w:t>T</w:t>
            </w:r>
            <w:r w:rsidR="002D2607" w:rsidRPr="0001560B">
              <w:t>he expected date that the grant activity must be completed</w:t>
            </w:r>
            <w:r w:rsidRPr="0001560B">
              <w:t>.</w:t>
            </w:r>
          </w:p>
        </w:tc>
      </w:tr>
      <w:tr w:rsidR="002D591F" w:rsidRPr="0001560B" w14:paraId="4E93D3F0" w14:textId="77777777" w:rsidTr="004960E4">
        <w:trPr>
          <w:cantSplit/>
        </w:trPr>
        <w:tc>
          <w:tcPr>
            <w:tcW w:w="1843" w:type="pct"/>
          </w:tcPr>
          <w:p w14:paraId="2FA72BB5" w14:textId="45F19301" w:rsidR="002D591F" w:rsidRPr="0001560B" w:rsidRDefault="008D0005" w:rsidP="00455160">
            <w:r w:rsidRPr="0001560B">
              <w:t>C</w:t>
            </w:r>
            <w:r w:rsidR="00981FC3" w:rsidRPr="0001560B">
              <w:t>ontracted service provider</w:t>
            </w:r>
          </w:p>
        </w:tc>
        <w:tc>
          <w:tcPr>
            <w:tcW w:w="3157" w:type="pct"/>
          </w:tcPr>
          <w:p w14:paraId="3B44844A" w14:textId="0EC9DC43" w:rsidR="00631E06" w:rsidRPr="0001560B" w:rsidRDefault="00BB789F" w:rsidP="003E1010">
            <w:pPr>
              <w:rPr>
                <w:rFonts w:cs="Arial"/>
                <w:lang w:eastAsia="en-AU"/>
              </w:rPr>
            </w:pPr>
            <w:r w:rsidRPr="0001560B">
              <w:rPr>
                <w:rFonts w:cs="Arial"/>
                <w:lang w:eastAsia="en-AU"/>
              </w:rPr>
              <w:t>A</w:t>
            </w:r>
            <w:r w:rsidR="005C28DB" w:rsidRPr="0001560B">
              <w:rPr>
                <w:rFonts w:cs="Arial"/>
                <w:lang w:eastAsia="en-AU"/>
              </w:rPr>
              <w:t xml:space="preserve"> person who is a party </w:t>
            </w:r>
            <w:r w:rsidR="001F6975" w:rsidRPr="0001560B">
              <w:rPr>
                <w:rFonts w:cs="Arial"/>
                <w:lang w:eastAsia="en-AU"/>
              </w:rPr>
              <w:t>t</w:t>
            </w:r>
            <w:r w:rsidR="005C28DB" w:rsidRPr="0001560B">
              <w:rPr>
                <w:rFonts w:cs="Arial"/>
                <w:lang w:eastAsia="en-AU"/>
              </w:rPr>
              <w:t xml:space="preserve">o a Commonwealth contract or is a party to a subcontract with a contracted service provider and is responsible for </w:t>
            </w:r>
            <w:r w:rsidR="004576D2" w:rsidRPr="0001560B">
              <w:rPr>
                <w:rFonts w:cs="Arial"/>
                <w:lang w:eastAsia="en-AU"/>
              </w:rPr>
              <w:t xml:space="preserve">the provision of goods or services under contract, either directly or </w:t>
            </w:r>
            <w:r w:rsidR="008B2EAA" w:rsidRPr="0001560B">
              <w:rPr>
                <w:rFonts w:cs="Arial"/>
                <w:lang w:eastAsia="en-AU"/>
              </w:rPr>
              <w:t>indirectly.</w:t>
            </w:r>
          </w:p>
        </w:tc>
      </w:tr>
      <w:tr w:rsidR="002D2607" w:rsidRPr="0001560B" w14:paraId="2F8F0253" w14:textId="77777777" w:rsidTr="004960E4">
        <w:trPr>
          <w:cantSplit/>
        </w:trPr>
        <w:tc>
          <w:tcPr>
            <w:tcW w:w="1843" w:type="pct"/>
          </w:tcPr>
          <w:p w14:paraId="7CC23C09" w14:textId="68897324" w:rsidR="002D2607" w:rsidRPr="0001560B" w:rsidRDefault="008D0005" w:rsidP="002D2607">
            <w:r w:rsidRPr="0001560B">
              <w:t>D</w:t>
            </w:r>
            <w:r w:rsidR="002D2607" w:rsidRPr="0001560B">
              <w:t>ate of effect</w:t>
            </w:r>
          </w:p>
        </w:tc>
        <w:tc>
          <w:tcPr>
            <w:tcW w:w="3157" w:type="pct"/>
          </w:tcPr>
          <w:p w14:paraId="428626E5" w14:textId="30BCF625" w:rsidR="002D2607" w:rsidRPr="0001560B" w:rsidRDefault="0047464A" w:rsidP="00A05845">
            <w:pPr>
              <w:rPr>
                <w:i/>
              </w:rPr>
            </w:pPr>
            <w:r w:rsidRPr="0001560B">
              <w:rPr>
                <w:rFonts w:cs="Arial"/>
                <w:lang w:eastAsia="en-AU"/>
              </w:rPr>
              <w:t>T</w:t>
            </w:r>
            <w:r w:rsidR="002D2607" w:rsidRPr="0001560B">
              <w:rPr>
                <w:rFonts w:cs="Arial"/>
                <w:lang w:eastAsia="en-AU"/>
              </w:rPr>
              <w:t xml:space="preserve">he date </w:t>
            </w:r>
            <w:r w:rsidR="001B7CCF" w:rsidRPr="0001560B">
              <w:rPr>
                <w:rFonts w:cs="Arial"/>
                <w:lang w:eastAsia="en-AU"/>
              </w:rPr>
              <w:t>o</w:t>
            </w:r>
            <w:r w:rsidR="002D2607" w:rsidRPr="0001560B">
              <w:rPr>
                <w:rFonts w:cs="Arial"/>
                <w:lang w:eastAsia="en-AU"/>
              </w:rPr>
              <w:t xml:space="preserve">n which </w:t>
            </w:r>
            <w:r w:rsidR="00A240EC" w:rsidRPr="0001560B">
              <w:rPr>
                <w:rFonts w:cs="Arial"/>
                <w:lang w:eastAsia="en-AU"/>
              </w:rPr>
              <w:t>the Grant</w:t>
            </w:r>
            <w:r w:rsidR="002D2607" w:rsidRPr="0001560B">
              <w:rPr>
                <w:rFonts w:cs="Arial"/>
                <w:lang w:eastAsia="en-AU"/>
              </w:rPr>
              <w:t xml:space="preserve"> </w:t>
            </w:r>
            <w:r w:rsidR="00A240EC" w:rsidRPr="0001560B">
              <w:rPr>
                <w:rFonts w:cs="Arial"/>
                <w:lang w:eastAsia="en-AU"/>
              </w:rPr>
              <w:t xml:space="preserve">Agreement </w:t>
            </w:r>
            <w:r w:rsidR="002D2607" w:rsidRPr="0001560B">
              <w:rPr>
                <w:rFonts w:cs="Arial"/>
                <w:lang w:eastAsia="en-AU"/>
              </w:rPr>
              <w:t xml:space="preserve">is </w:t>
            </w:r>
            <w:r w:rsidRPr="0001560B">
              <w:rPr>
                <w:rFonts w:cs="Arial"/>
                <w:lang w:eastAsia="en-AU"/>
              </w:rPr>
              <w:t xml:space="preserve">executed </w:t>
            </w:r>
            <w:r w:rsidR="002D2607" w:rsidRPr="0001560B">
              <w:rPr>
                <w:rFonts w:cs="Arial"/>
                <w:lang w:eastAsia="en-AU"/>
              </w:rPr>
              <w:t>or a</w:t>
            </w:r>
            <w:r w:rsidRPr="0001560B">
              <w:rPr>
                <w:rFonts w:cs="Arial"/>
                <w:lang w:eastAsia="en-AU"/>
              </w:rPr>
              <w:t>n</w:t>
            </w:r>
            <w:r w:rsidR="00A53EE8" w:rsidRPr="0001560B">
              <w:rPr>
                <w:rFonts w:cs="Arial"/>
                <w:lang w:eastAsia="en-AU"/>
              </w:rPr>
              <w:t xml:space="preserve"> alternative</w:t>
            </w:r>
            <w:r w:rsidR="002D2607" w:rsidRPr="0001560B">
              <w:rPr>
                <w:rFonts w:cs="Arial"/>
                <w:lang w:eastAsia="en-AU"/>
              </w:rPr>
              <w:t xml:space="preserve"> start</w:t>
            </w:r>
            <w:r w:rsidR="00747C4F" w:rsidRPr="0001560B">
              <w:rPr>
                <w:rFonts w:cs="Arial"/>
                <w:lang w:eastAsia="en-AU"/>
              </w:rPr>
              <w:t xml:space="preserve"> </w:t>
            </w:r>
            <w:r w:rsidR="002D2607" w:rsidRPr="0001560B">
              <w:rPr>
                <w:rFonts w:cs="Arial"/>
                <w:lang w:eastAsia="en-AU"/>
              </w:rPr>
              <w:t>date</w:t>
            </w:r>
            <w:r w:rsidR="00A53EE8" w:rsidRPr="0001560B">
              <w:rPr>
                <w:rFonts w:cs="Arial"/>
                <w:lang w:eastAsia="en-AU"/>
              </w:rPr>
              <w:t xml:space="preserve"> specified in the </w:t>
            </w:r>
            <w:r w:rsidR="00A240EC" w:rsidRPr="0001560B">
              <w:rPr>
                <w:rFonts w:cs="Arial"/>
                <w:lang w:eastAsia="en-AU"/>
              </w:rPr>
              <w:t>Grant Agreement</w:t>
            </w:r>
            <w:r w:rsidR="002D2607" w:rsidRPr="0001560B">
              <w:rPr>
                <w:rFonts w:cs="Arial"/>
                <w:lang w:eastAsia="en-AU"/>
              </w:rPr>
              <w:t xml:space="preserve">. </w:t>
            </w:r>
          </w:p>
        </w:tc>
      </w:tr>
      <w:tr w:rsidR="002D2607" w:rsidRPr="0001560B" w14:paraId="2B9667D4" w14:textId="77777777" w:rsidTr="004960E4">
        <w:trPr>
          <w:cantSplit/>
        </w:trPr>
        <w:tc>
          <w:tcPr>
            <w:tcW w:w="1843" w:type="pct"/>
          </w:tcPr>
          <w:p w14:paraId="62D02C0A" w14:textId="41CD63D0" w:rsidR="002D2607" w:rsidRPr="0001560B" w:rsidRDefault="008D0005" w:rsidP="002D2607">
            <w:r w:rsidRPr="0001560B">
              <w:t>D</w:t>
            </w:r>
            <w:r w:rsidR="002D2607" w:rsidRPr="0001560B">
              <w:t>ecision maker</w:t>
            </w:r>
          </w:p>
        </w:tc>
        <w:tc>
          <w:tcPr>
            <w:tcW w:w="3157" w:type="pct"/>
          </w:tcPr>
          <w:p w14:paraId="67365CE3" w14:textId="654B0135" w:rsidR="002D2607" w:rsidRPr="0001560B" w:rsidRDefault="0047464A" w:rsidP="00A05845">
            <w:r w:rsidRPr="0001560B">
              <w:rPr>
                <w:rFonts w:cs="Arial"/>
                <w:lang w:eastAsia="en-AU"/>
              </w:rPr>
              <w:t>T</w:t>
            </w:r>
            <w:r w:rsidR="0085018F" w:rsidRPr="0001560B">
              <w:rPr>
                <w:rFonts w:cs="Arial"/>
                <w:lang w:eastAsia="en-AU"/>
              </w:rPr>
              <w:t xml:space="preserve">he person who </w:t>
            </w:r>
            <w:proofErr w:type="gramStart"/>
            <w:r w:rsidR="0085018F" w:rsidRPr="0001560B">
              <w:rPr>
                <w:rFonts w:cs="Arial"/>
                <w:lang w:eastAsia="en-AU"/>
              </w:rPr>
              <w:t>makes a decision</w:t>
            </w:r>
            <w:proofErr w:type="gramEnd"/>
            <w:r w:rsidR="0085018F" w:rsidRPr="0001560B">
              <w:rPr>
                <w:rFonts w:cs="Arial"/>
                <w:lang w:eastAsia="en-AU"/>
              </w:rPr>
              <w:t xml:space="preserve"> to award a grant</w:t>
            </w:r>
            <w:r w:rsidRPr="0001560B">
              <w:rPr>
                <w:rFonts w:cs="Arial"/>
                <w:lang w:eastAsia="en-AU"/>
              </w:rPr>
              <w:t>.</w:t>
            </w:r>
            <w:r w:rsidR="0085018F" w:rsidRPr="0001560B" w:rsidDel="0085018F">
              <w:t xml:space="preserve"> </w:t>
            </w:r>
          </w:p>
        </w:tc>
      </w:tr>
      <w:tr w:rsidR="00DA72F2" w:rsidRPr="0001560B" w14:paraId="5333A95F" w14:textId="77777777" w:rsidTr="004960E4">
        <w:trPr>
          <w:cantSplit/>
        </w:trPr>
        <w:tc>
          <w:tcPr>
            <w:tcW w:w="1843" w:type="pct"/>
          </w:tcPr>
          <w:p w14:paraId="5E82ABFF" w14:textId="0FDBF954" w:rsidR="00DA72F2" w:rsidRPr="0001560B" w:rsidRDefault="008D0005" w:rsidP="002D2607">
            <w:r w:rsidRPr="0001560B">
              <w:t>D</w:t>
            </w:r>
            <w:r w:rsidR="00DA72F2" w:rsidRPr="0001560B">
              <w:t>epartment</w:t>
            </w:r>
          </w:p>
        </w:tc>
        <w:tc>
          <w:tcPr>
            <w:tcW w:w="3157" w:type="pct"/>
          </w:tcPr>
          <w:p w14:paraId="560D3193" w14:textId="75F4C232" w:rsidR="00DA72F2" w:rsidRPr="0001560B" w:rsidRDefault="00DA72F2" w:rsidP="00A05845">
            <w:pPr>
              <w:rPr>
                <w:rFonts w:cs="Arial"/>
                <w:lang w:eastAsia="en-AU"/>
              </w:rPr>
            </w:pPr>
            <w:r w:rsidRPr="0001560B">
              <w:rPr>
                <w:rFonts w:cs="Arial"/>
                <w:lang w:eastAsia="en-AU"/>
              </w:rPr>
              <w:t>The Department of Infrastructure, Transport, Regional Development, Communications, Sport and the Arts (or any successor entity)</w:t>
            </w:r>
            <w:r w:rsidR="003E1010" w:rsidRPr="0001560B">
              <w:rPr>
                <w:rFonts w:cs="Arial"/>
                <w:lang w:eastAsia="en-AU"/>
              </w:rPr>
              <w:t>.</w:t>
            </w:r>
          </w:p>
        </w:tc>
      </w:tr>
      <w:tr w:rsidR="00812EB8" w:rsidRPr="0001560B" w14:paraId="48884E77" w14:textId="77777777" w:rsidTr="004960E4">
        <w:trPr>
          <w:cantSplit/>
        </w:trPr>
        <w:tc>
          <w:tcPr>
            <w:tcW w:w="1843" w:type="pct"/>
          </w:tcPr>
          <w:p w14:paraId="7B98DAC3" w14:textId="66F0A55D" w:rsidR="00812EB8" w:rsidRPr="0001560B" w:rsidRDefault="008D0005" w:rsidP="002D2607">
            <w:r w:rsidRPr="0001560B">
              <w:t>E</w:t>
            </w:r>
            <w:r w:rsidR="00812EB8" w:rsidRPr="0001560B">
              <w:t>ligibility criteria</w:t>
            </w:r>
          </w:p>
        </w:tc>
        <w:tc>
          <w:tcPr>
            <w:tcW w:w="3157" w:type="pct"/>
          </w:tcPr>
          <w:p w14:paraId="320D6FD7" w14:textId="7DDFB73D" w:rsidR="00812EB8" w:rsidRPr="0001560B" w:rsidRDefault="0047464A" w:rsidP="00613D08">
            <w:pPr>
              <w:rPr>
                <w:bCs/>
              </w:rPr>
            </w:pPr>
            <w:r w:rsidRPr="0001560B">
              <w:rPr>
                <w:rFonts w:cs="Arial"/>
                <w:lang w:eastAsia="en-AU"/>
              </w:rPr>
              <w:t>T</w:t>
            </w:r>
            <w:r w:rsidR="00812EB8" w:rsidRPr="0001560B">
              <w:rPr>
                <w:rFonts w:cs="Arial"/>
                <w:lang w:eastAsia="en-AU"/>
              </w:rPr>
              <w:t>he mandatory criteria which must be met to qualify for a grant.</w:t>
            </w:r>
            <w:r w:rsidR="00747C4F" w:rsidRPr="0001560B">
              <w:rPr>
                <w:rFonts w:cs="Arial"/>
                <w:lang w:eastAsia="en-AU"/>
              </w:rPr>
              <w:t xml:space="preserve"> Eligibility criteria applying to the applicant</w:t>
            </w:r>
            <w:r w:rsidR="005B1C41" w:rsidRPr="0001560B">
              <w:rPr>
                <w:rFonts w:cs="Arial"/>
                <w:lang w:eastAsia="en-AU"/>
              </w:rPr>
              <w:t xml:space="preserve"> (</w:t>
            </w:r>
            <w:r w:rsidR="00CF2825" w:rsidRPr="0001560B">
              <w:rPr>
                <w:rFonts w:cs="Arial"/>
                <w:lang w:eastAsia="en-AU"/>
              </w:rPr>
              <w:t>Section </w:t>
            </w:r>
            <w:r w:rsidR="008D2398" w:rsidRPr="0001560B">
              <w:rPr>
                <w:rFonts w:cs="Arial"/>
                <w:lang w:eastAsia="en-AU"/>
              </w:rPr>
              <w:fldChar w:fldCharType="begin"/>
            </w:r>
            <w:r w:rsidR="008D2398" w:rsidRPr="0001560B">
              <w:rPr>
                <w:rFonts w:cs="Arial"/>
                <w:lang w:eastAsia="en-AU"/>
              </w:rPr>
              <w:instrText xml:space="preserve"> REF _Ref485202969 \r \h </w:instrText>
            </w:r>
            <w:r w:rsidR="0001560B">
              <w:rPr>
                <w:rFonts w:cs="Arial"/>
                <w:lang w:eastAsia="en-AU"/>
              </w:rPr>
              <w:instrText xml:space="preserve"> \* MERGEFORMAT </w:instrText>
            </w:r>
            <w:r w:rsidR="008D2398" w:rsidRPr="0001560B">
              <w:rPr>
                <w:rFonts w:cs="Arial"/>
                <w:lang w:eastAsia="en-AU"/>
              </w:rPr>
            </w:r>
            <w:r w:rsidR="008D2398" w:rsidRPr="0001560B">
              <w:rPr>
                <w:rFonts w:cs="Arial"/>
                <w:lang w:eastAsia="en-AU"/>
              </w:rPr>
              <w:fldChar w:fldCharType="separate"/>
            </w:r>
            <w:r w:rsidR="001A23B6" w:rsidRPr="0001560B">
              <w:rPr>
                <w:rFonts w:cs="Arial"/>
                <w:lang w:eastAsia="en-AU"/>
              </w:rPr>
              <w:t>4.1</w:t>
            </w:r>
            <w:r w:rsidR="008D2398" w:rsidRPr="0001560B">
              <w:rPr>
                <w:rFonts w:cs="Arial"/>
                <w:lang w:eastAsia="en-AU"/>
              </w:rPr>
              <w:fldChar w:fldCharType="end"/>
            </w:r>
            <w:r w:rsidR="005B1C41" w:rsidRPr="0001560B">
              <w:rPr>
                <w:rFonts w:cs="Arial"/>
                <w:lang w:eastAsia="en-AU"/>
              </w:rPr>
              <w:t>)</w:t>
            </w:r>
            <w:r w:rsidR="00747C4F" w:rsidRPr="0001560B">
              <w:rPr>
                <w:rFonts w:cs="Arial"/>
                <w:lang w:eastAsia="en-AU"/>
              </w:rPr>
              <w:t xml:space="preserve"> </w:t>
            </w:r>
            <w:r w:rsidR="00F74A46" w:rsidRPr="0001560B">
              <w:rPr>
                <w:rFonts w:cs="Arial"/>
                <w:lang w:eastAsia="en-AU"/>
              </w:rPr>
              <w:t xml:space="preserve">will </w:t>
            </w:r>
            <w:r w:rsidR="00747C4F" w:rsidRPr="0001560B">
              <w:rPr>
                <w:rFonts w:cs="Arial"/>
                <w:lang w:eastAsia="en-AU"/>
              </w:rPr>
              <w:t>be assessed at the time of registration. Eligibility criteria applying to a project</w:t>
            </w:r>
            <w:r w:rsidR="005B1C41" w:rsidRPr="0001560B">
              <w:rPr>
                <w:rFonts w:cs="Arial"/>
                <w:lang w:eastAsia="en-AU"/>
              </w:rPr>
              <w:t xml:space="preserve"> (Section</w:t>
            </w:r>
            <w:r w:rsidR="0090149C" w:rsidRPr="0001560B">
              <w:rPr>
                <w:rFonts w:cs="Arial"/>
                <w:lang w:eastAsia="en-AU"/>
              </w:rPr>
              <w:t> </w:t>
            </w:r>
            <w:r w:rsidR="008D2398" w:rsidRPr="0001560B">
              <w:rPr>
                <w:rFonts w:cs="Arial"/>
                <w:lang w:eastAsia="en-AU"/>
              </w:rPr>
              <w:fldChar w:fldCharType="begin"/>
            </w:r>
            <w:r w:rsidR="008D2398" w:rsidRPr="0001560B">
              <w:rPr>
                <w:rFonts w:cs="Arial"/>
                <w:lang w:eastAsia="en-AU"/>
              </w:rPr>
              <w:instrText xml:space="preserve"> REF _Ref221270144 \r \h </w:instrText>
            </w:r>
            <w:r w:rsidR="0001560B">
              <w:rPr>
                <w:rFonts w:cs="Arial"/>
                <w:lang w:eastAsia="en-AU"/>
              </w:rPr>
              <w:instrText xml:space="preserve"> \* MERGEFORMAT </w:instrText>
            </w:r>
            <w:r w:rsidR="008D2398" w:rsidRPr="0001560B">
              <w:rPr>
                <w:rFonts w:cs="Arial"/>
                <w:lang w:eastAsia="en-AU"/>
              </w:rPr>
            </w:r>
            <w:r w:rsidR="008D2398" w:rsidRPr="0001560B">
              <w:rPr>
                <w:rFonts w:cs="Arial"/>
                <w:lang w:eastAsia="en-AU"/>
              </w:rPr>
              <w:fldChar w:fldCharType="separate"/>
            </w:r>
            <w:r w:rsidR="001A23B6" w:rsidRPr="0001560B">
              <w:rPr>
                <w:rFonts w:cs="Arial"/>
                <w:lang w:eastAsia="en-AU"/>
              </w:rPr>
              <w:t>5</w:t>
            </w:r>
            <w:r w:rsidR="008D2398" w:rsidRPr="0001560B">
              <w:rPr>
                <w:rFonts w:cs="Arial"/>
                <w:lang w:eastAsia="en-AU"/>
              </w:rPr>
              <w:fldChar w:fldCharType="end"/>
            </w:r>
            <w:r w:rsidR="005B1C41" w:rsidRPr="0001560B">
              <w:rPr>
                <w:rFonts w:cs="Arial"/>
                <w:lang w:eastAsia="en-AU"/>
              </w:rPr>
              <w:t>)</w:t>
            </w:r>
            <w:r w:rsidR="00747C4F" w:rsidRPr="0001560B">
              <w:rPr>
                <w:rFonts w:cs="Arial"/>
                <w:lang w:eastAsia="en-AU"/>
              </w:rPr>
              <w:t xml:space="preserve"> will be assessed when an application is received. </w:t>
            </w:r>
          </w:p>
        </w:tc>
      </w:tr>
      <w:tr w:rsidR="00812EB8" w:rsidRPr="0001560B" w14:paraId="3B0FB392" w14:textId="77777777" w:rsidTr="004960E4">
        <w:trPr>
          <w:cantSplit/>
        </w:trPr>
        <w:tc>
          <w:tcPr>
            <w:tcW w:w="1843" w:type="pct"/>
          </w:tcPr>
          <w:p w14:paraId="30371063" w14:textId="77777777" w:rsidR="00812EB8" w:rsidRPr="0001560B" w:rsidRDefault="00812EB8" w:rsidP="00812EB8">
            <w:r w:rsidRPr="0001560B">
              <w:t>Eligible Locations Database (the Database)</w:t>
            </w:r>
          </w:p>
        </w:tc>
        <w:tc>
          <w:tcPr>
            <w:tcW w:w="3157" w:type="pct"/>
          </w:tcPr>
          <w:p w14:paraId="4B7C61AF" w14:textId="4E2C1CCE" w:rsidR="00812EB8" w:rsidRPr="0001560B" w:rsidRDefault="006B7242" w:rsidP="00812EB8">
            <w:r w:rsidRPr="0001560B">
              <w:t>T</w:t>
            </w:r>
            <w:r w:rsidR="00812EB8" w:rsidRPr="0001560B">
              <w:t xml:space="preserve">he interactive map with layers that display Eligible Roads and </w:t>
            </w:r>
            <w:r w:rsidR="00F74A46" w:rsidRPr="0001560B">
              <w:t>some</w:t>
            </w:r>
            <w:r w:rsidR="00812EB8" w:rsidRPr="0001560B">
              <w:t xml:space="preserve"> Eligible Strategic Locations; newly approved </w:t>
            </w:r>
            <w:r w:rsidR="00F74A46" w:rsidRPr="0001560B">
              <w:t xml:space="preserve">Eligible Roads </w:t>
            </w:r>
            <w:r w:rsidR="00812EB8" w:rsidRPr="0001560B">
              <w:t>are added regularly (published monthly during the application period)</w:t>
            </w:r>
            <w:r w:rsidR="003E24A7" w:rsidRPr="0001560B">
              <w:t>.</w:t>
            </w:r>
          </w:p>
          <w:p w14:paraId="7DBC477E" w14:textId="3662DF8A" w:rsidR="00812EB8" w:rsidRPr="0001560B" w:rsidRDefault="00812EB8" w:rsidP="00812EB8">
            <w:pPr>
              <w:rPr>
                <w:rFonts w:cs="Arial"/>
                <w:lang w:eastAsia="en-AU"/>
              </w:rPr>
            </w:pPr>
            <w:r w:rsidRPr="0001560B">
              <w:t xml:space="preserve">The Database </w:t>
            </w:r>
            <w:r w:rsidR="003E24A7" w:rsidRPr="0001560B">
              <w:t xml:space="preserve">is published and updated by the department and </w:t>
            </w:r>
            <w:r w:rsidRPr="0001560B">
              <w:t>accessed from [URL]</w:t>
            </w:r>
            <w:r w:rsidR="003E24A7" w:rsidRPr="0001560B">
              <w:t>.</w:t>
            </w:r>
          </w:p>
        </w:tc>
      </w:tr>
      <w:tr w:rsidR="00812EB8" w:rsidRPr="0001560B" w14:paraId="20258C43" w14:textId="77777777" w:rsidTr="004960E4">
        <w:trPr>
          <w:cantSplit/>
        </w:trPr>
        <w:tc>
          <w:tcPr>
            <w:tcW w:w="1843" w:type="pct"/>
          </w:tcPr>
          <w:p w14:paraId="0263D02F" w14:textId="1476DB59" w:rsidR="00812EB8" w:rsidRPr="0001560B" w:rsidRDefault="00812EB8" w:rsidP="00812EB8">
            <w:r w:rsidRPr="0001560B">
              <w:t>Eligible Road</w:t>
            </w:r>
          </w:p>
        </w:tc>
        <w:tc>
          <w:tcPr>
            <w:tcW w:w="3157" w:type="pct"/>
          </w:tcPr>
          <w:p w14:paraId="0AAA5485" w14:textId="4020F309" w:rsidR="00812EB8" w:rsidRPr="0001560B" w:rsidRDefault="006B7242" w:rsidP="00812EB8">
            <w:r w:rsidRPr="0001560B">
              <w:t>A</w:t>
            </w:r>
            <w:r w:rsidR="00812EB8" w:rsidRPr="0001560B">
              <w:t xml:space="preserve"> highway or major road that is outside Major Urban Areas and </w:t>
            </w:r>
            <w:r w:rsidR="00DD1C9E" w:rsidRPr="0001560B">
              <w:t>which has existing coverage from no or one national MNO</w:t>
            </w:r>
            <w:r w:rsidR="00DD1C9E" w:rsidRPr="0001560B" w:rsidDel="00DD1C9E">
              <w:t xml:space="preserve"> </w:t>
            </w:r>
            <w:r w:rsidR="00812EB8" w:rsidRPr="0001560B">
              <w:t>(as listed in the Eligible Locations Database)</w:t>
            </w:r>
            <w:r w:rsidR="003E24A7" w:rsidRPr="0001560B">
              <w:t>.</w:t>
            </w:r>
          </w:p>
          <w:p w14:paraId="4A364C9A" w14:textId="159E038A" w:rsidR="000E7E2C" w:rsidRPr="0001560B" w:rsidRDefault="000E7E2C" w:rsidP="00812EB8">
            <w:r w:rsidRPr="0001560B">
              <w:t xml:space="preserve">Indicatively, roads classified as ‘Trunk’ or ‘Primary’ under the Open Street Map classification in the roads database used for the National Audit of Mobile coverage </w:t>
            </w:r>
            <w:proofErr w:type="gramStart"/>
            <w:r w:rsidRPr="0001560B">
              <w:t>are considered to be</w:t>
            </w:r>
            <w:proofErr w:type="gramEnd"/>
            <w:r w:rsidRPr="0001560B">
              <w:t xml:space="preserve"> highways or major roads.</w:t>
            </w:r>
          </w:p>
        </w:tc>
      </w:tr>
      <w:tr w:rsidR="00812EB8" w:rsidRPr="0001560B" w14:paraId="28FB065C" w14:textId="77777777" w:rsidTr="004960E4">
        <w:trPr>
          <w:cantSplit/>
        </w:trPr>
        <w:tc>
          <w:tcPr>
            <w:tcW w:w="1843" w:type="pct"/>
          </w:tcPr>
          <w:p w14:paraId="728047A6" w14:textId="06993325" w:rsidR="00812EB8" w:rsidRPr="0001560B" w:rsidRDefault="00812EB8" w:rsidP="00812EB8">
            <w:r w:rsidRPr="0001560B">
              <w:t>Eligible Strategic Location</w:t>
            </w:r>
          </w:p>
        </w:tc>
        <w:tc>
          <w:tcPr>
            <w:tcW w:w="3157" w:type="pct"/>
          </w:tcPr>
          <w:p w14:paraId="3E499C39" w14:textId="0A85ABBB" w:rsidR="00812EB8" w:rsidRPr="0001560B" w:rsidRDefault="008F47EA" w:rsidP="00812EB8">
            <w:r w:rsidRPr="0001560B">
              <w:t xml:space="preserve">A location type specified in Section </w:t>
            </w:r>
            <w:r w:rsidRPr="0001560B">
              <w:fldChar w:fldCharType="begin"/>
            </w:r>
            <w:r w:rsidRPr="0001560B">
              <w:instrText xml:space="preserve"> REF _Ref231374420 \r \h </w:instrText>
            </w:r>
            <w:r w:rsidR="0001560B">
              <w:instrText xml:space="preserve"> \* MERGEFORMAT </w:instrText>
            </w:r>
            <w:r w:rsidRPr="0001560B">
              <w:fldChar w:fldCharType="separate"/>
            </w:r>
            <w:r w:rsidR="001A23B6" w:rsidRPr="0001560B">
              <w:t>5.2.3</w:t>
            </w:r>
            <w:r w:rsidRPr="0001560B">
              <w:fldChar w:fldCharType="end"/>
            </w:r>
            <w:r w:rsidRPr="0001560B">
              <w:t xml:space="preserve"> that is</w:t>
            </w:r>
            <w:r w:rsidR="00812EB8" w:rsidRPr="0001560B">
              <w:t xml:space="preserve"> </w:t>
            </w:r>
            <w:r w:rsidRPr="0001560B">
              <w:t>within 500 metres of</w:t>
            </w:r>
            <w:r w:rsidR="00812EB8" w:rsidRPr="0001560B">
              <w:t xml:space="preserve"> an Eligible Road, outside Major Urban Areas, and </w:t>
            </w:r>
            <w:r w:rsidRPr="0001560B">
              <w:t>has existing coverage from no or one national MNO</w:t>
            </w:r>
            <w:r w:rsidR="008623D9" w:rsidRPr="0001560B">
              <w:t>.</w:t>
            </w:r>
          </w:p>
        </w:tc>
      </w:tr>
      <w:tr w:rsidR="00812EB8" w:rsidRPr="0001560B" w14:paraId="5D88107A" w14:textId="77777777" w:rsidTr="004960E4">
        <w:trPr>
          <w:cantSplit/>
        </w:trPr>
        <w:tc>
          <w:tcPr>
            <w:tcW w:w="1843" w:type="pct"/>
          </w:tcPr>
          <w:p w14:paraId="60DCDF9D" w14:textId="03B0D891" w:rsidR="00812EB8" w:rsidRPr="0001560B" w:rsidRDefault="00812EB8" w:rsidP="00812EB8">
            <w:r w:rsidRPr="0001560B">
              <w:t>Existing coverage</w:t>
            </w:r>
          </w:p>
        </w:tc>
        <w:tc>
          <w:tcPr>
            <w:tcW w:w="3157" w:type="pct"/>
          </w:tcPr>
          <w:p w14:paraId="147B696C" w14:textId="761A98C1" w:rsidR="00812EB8" w:rsidRPr="0001560B" w:rsidRDefault="0052327D" w:rsidP="00812EB8">
            <w:r w:rsidRPr="0001560B">
              <w:t>C</w:t>
            </w:r>
            <w:r w:rsidR="00812EB8" w:rsidRPr="0001560B">
              <w:t xml:space="preserve">overage identified in mobile coverage maps provided by </w:t>
            </w:r>
            <w:r w:rsidR="00C52CA8" w:rsidRPr="0001560B">
              <w:t xml:space="preserve">national </w:t>
            </w:r>
            <w:r w:rsidR="00812EB8" w:rsidRPr="0001560B">
              <w:t xml:space="preserve">MNOs </w:t>
            </w:r>
            <w:r w:rsidR="00D30807" w:rsidRPr="0001560B">
              <w:t xml:space="preserve">under the </w:t>
            </w:r>
            <w:hyperlink r:id="rId48" w:history="1">
              <w:r w:rsidR="00D30807" w:rsidRPr="0001560B">
                <w:rPr>
                  <w:rStyle w:val="Hyperlink"/>
                </w:rPr>
                <w:t>Telecommunications (Mobile Network Coverage Maps) Industry Standard 2026</w:t>
              </w:r>
            </w:hyperlink>
            <w:r w:rsidR="00812EB8" w:rsidRPr="0001560B">
              <w:rPr>
                <w:rStyle w:val="FootnoteReference"/>
              </w:rPr>
              <w:footnoteReference w:id="7"/>
            </w:r>
            <w:r w:rsidR="003E24A7" w:rsidRPr="0001560B">
              <w:t>.</w:t>
            </w:r>
          </w:p>
        </w:tc>
      </w:tr>
      <w:tr w:rsidR="00812EB8" w:rsidRPr="0001560B" w14:paraId="3E358E3F" w14:textId="77777777" w:rsidTr="004960E4">
        <w:trPr>
          <w:cantSplit/>
        </w:trPr>
        <w:tc>
          <w:tcPr>
            <w:tcW w:w="1843" w:type="pct"/>
          </w:tcPr>
          <w:p w14:paraId="79C48D6E" w14:textId="03E8F302" w:rsidR="00812EB8" w:rsidRPr="0001560B" w:rsidRDefault="008D0005" w:rsidP="00812EB8">
            <w:pPr>
              <w:rPr>
                <w:rFonts w:cs="Arial"/>
                <w:lang w:eastAsia="en-AU"/>
              </w:rPr>
            </w:pPr>
            <w:r w:rsidRPr="0001560B">
              <w:t>F</w:t>
            </w:r>
            <w:r w:rsidR="005B1C41" w:rsidRPr="0001560B">
              <w:t>unded project</w:t>
            </w:r>
          </w:p>
        </w:tc>
        <w:tc>
          <w:tcPr>
            <w:tcW w:w="3157" w:type="pct"/>
          </w:tcPr>
          <w:p w14:paraId="0472ABCD" w14:textId="50792A2B" w:rsidR="00812EB8" w:rsidRPr="0001560B" w:rsidRDefault="005B1C41" w:rsidP="00812EB8">
            <w:pPr>
              <w:suppressAutoHyphens/>
              <w:spacing w:before="60"/>
            </w:pPr>
            <w:r w:rsidRPr="0001560B">
              <w:t>Project that has been approved for funding</w:t>
            </w:r>
          </w:p>
        </w:tc>
      </w:tr>
      <w:tr w:rsidR="002D2607" w:rsidRPr="0001560B" w14:paraId="6D40689F" w14:textId="77777777" w:rsidTr="004960E4">
        <w:trPr>
          <w:cantSplit/>
        </w:trPr>
        <w:tc>
          <w:tcPr>
            <w:tcW w:w="1843" w:type="pct"/>
          </w:tcPr>
          <w:p w14:paraId="2A736B36" w14:textId="625C4052" w:rsidR="002D2607" w:rsidRPr="0001560B" w:rsidRDefault="008D0005" w:rsidP="002D2607">
            <w:r w:rsidRPr="0001560B">
              <w:rPr>
                <w:rFonts w:cs="Arial"/>
                <w:lang w:eastAsia="en-AU"/>
              </w:rPr>
              <w:t>G</w:t>
            </w:r>
            <w:r w:rsidR="002D2607" w:rsidRPr="0001560B">
              <w:rPr>
                <w:rFonts w:cs="Arial"/>
                <w:lang w:eastAsia="en-AU"/>
              </w:rPr>
              <w:t xml:space="preserve">rant </w:t>
            </w:r>
          </w:p>
        </w:tc>
        <w:tc>
          <w:tcPr>
            <w:tcW w:w="3157" w:type="pct"/>
          </w:tcPr>
          <w:p w14:paraId="18F91F2A" w14:textId="6A1215E2" w:rsidR="00ED6108" w:rsidRPr="0001560B" w:rsidRDefault="0052327D" w:rsidP="00732A79">
            <w:pPr>
              <w:suppressAutoHyphens/>
              <w:spacing w:before="60" w:after="60"/>
              <w:rPr>
                <w:rFonts w:cs="Arial"/>
              </w:rPr>
            </w:pPr>
            <w:r w:rsidRPr="0001560B">
              <w:t>F</w:t>
            </w:r>
            <w:r w:rsidR="00A05845" w:rsidRPr="0001560B">
              <w:t xml:space="preserve">or </w:t>
            </w:r>
            <w:r w:rsidR="00ED6108" w:rsidRPr="0001560B">
              <w:t>the purposes of the CGR</w:t>
            </w:r>
            <w:r w:rsidR="006A0E05" w:rsidRPr="0001560B">
              <w:t>P</w:t>
            </w:r>
            <w:r w:rsidR="00ED6108" w:rsidRPr="0001560B">
              <w:t xml:space="preserve">s, a ‘grant’ is an arrangement for the provision of financial assistance by the </w:t>
            </w:r>
            <w:r w:rsidR="00ED6108" w:rsidRPr="0001560B">
              <w:rPr>
                <w:rFonts w:cs="Arial"/>
              </w:rPr>
              <w:t>Commonwealth or on behalf of the Commonwealth:</w:t>
            </w:r>
          </w:p>
          <w:p w14:paraId="282D42DC" w14:textId="25BC5F7B" w:rsidR="00ED6108" w:rsidRPr="0001560B" w:rsidRDefault="00ED6108" w:rsidP="00732A79">
            <w:pPr>
              <w:pStyle w:val="NumberedList2"/>
              <w:numPr>
                <w:ilvl w:val="1"/>
                <w:numId w:val="15"/>
              </w:numPr>
              <w:spacing w:before="60"/>
              <w:ind w:left="284"/>
              <w:rPr>
                <w:rFonts w:ascii="Arial" w:hAnsi="Arial" w:cs="Arial"/>
                <w:sz w:val="20"/>
                <w:szCs w:val="20"/>
              </w:rPr>
            </w:pPr>
            <w:r w:rsidRPr="0001560B">
              <w:rPr>
                <w:rFonts w:ascii="Arial" w:hAnsi="Arial" w:cs="Arial"/>
                <w:sz w:val="20"/>
                <w:szCs w:val="20"/>
              </w:rPr>
              <w:t>under which relevant money or other</w:t>
            </w:r>
            <w:r w:rsidR="00A13E60" w:rsidRPr="0001560B">
              <w:rPr>
                <w:rFonts w:ascii="Arial" w:hAnsi="Arial" w:cs="Arial"/>
                <w:sz w:val="20"/>
                <w:szCs w:val="20"/>
              </w:rPr>
              <w:t xml:space="preserve"> </w:t>
            </w:r>
            <w:hyperlink r:id="rId49" w:history="1">
              <w:r w:rsidR="00A13E60" w:rsidRPr="0001560B">
                <w:rPr>
                  <w:rStyle w:val="Hyperlink"/>
                  <w:rFonts w:ascii="Arial" w:hAnsi="Arial" w:cs="Arial"/>
                  <w:sz w:val="20"/>
                  <w:szCs w:val="20"/>
                </w:rPr>
                <w:t>Consolidated Revenue Fund</w:t>
              </w:r>
            </w:hyperlink>
            <w:r w:rsidRPr="0001560B">
              <w:rPr>
                <w:rFonts w:ascii="Arial" w:hAnsi="Arial" w:cs="Arial"/>
                <w:sz w:val="20"/>
                <w:szCs w:val="20"/>
              </w:rPr>
              <w:t xml:space="preserve"> </w:t>
            </w:r>
            <w:r w:rsidR="00A13E60" w:rsidRPr="0001560B">
              <w:rPr>
                <w:rFonts w:ascii="Arial" w:hAnsi="Arial" w:cs="Arial"/>
                <w:sz w:val="20"/>
                <w:szCs w:val="20"/>
              </w:rPr>
              <w:t>(</w:t>
            </w:r>
            <w:r w:rsidRPr="0001560B">
              <w:rPr>
                <w:rFonts w:ascii="Arial" w:hAnsi="Arial" w:cs="Arial"/>
                <w:sz w:val="20"/>
                <w:szCs w:val="20"/>
              </w:rPr>
              <w:t>CRF</w:t>
            </w:r>
            <w:r w:rsidR="00A13E60" w:rsidRPr="0001560B">
              <w:rPr>
                <w:rFonts w:ascii="Arial" w:hAnsi="Arial" w:cs="Arial"/>
                <w:sz w:val="20"/>
                <w:szCs w:val="20"/>
              </w:rPr>
              <w:t>)</w:t>
            </w:r>
            <w:r w:rsidRPr="0001560B">
              <w:rPr>
                <w:rFonts w:ascii="Arial" w:hAnsi="Arial" w:cs="Arial"/>
                <w:sz w:val="20"/>
                <w:szCs w:val="20"/>
              </w:rPr>
              <w:t xml:space="preserve"> money</w:t>
            </w:r>
            <w:r w:rsidRPr="0001560B">
              <w:rPr>
                <w:rStyle w:val="FootnoteReference"/>
                <w:rFonts w:ascii="Arial" w:hAnsi="Arial" w:cs="Arial"/>
                <w:sz w:val="20"/>
                <w:szCs w:val="20"/>
              </w:rPr>
              <w:footnoteReference w:id="8"/>
            </w:r>
            <w:r w:rsidRPr="0001560B">
              <w:rPr>
                <w:rFonts w:ascii="Arial" w:hAnsi="Arial" w:cs="Arial"/>
                <w:sz w:val="20"/>
                <w:szCs w:val="20"/>
              </w:rPr>
              <w:t xml:space="preserve"> is to be paid to a grantee other than the Commonwealth; and</w:t>
            </w:r>
          </w:p>
          <w:p w14:paraId="28E4D15B" w14:textId="5FBF9DFC" w:rsidR="002D2607" w:rsidRPr="0001560B" w:rsidRDefault="00ED6108" w:rsidP="00C857F8">
            <w:pPr>
              <w:pStyle w:val="NumberedList2"/>
              <w:numPr>
                <w:ilvl w:val="1"/>
                <w:numId w:val="14"/>
              </w:numPr>
              <w:spacing w:before="60"/>
              <w:ind w:left="284"/>
            </w:pPr>
            <w:r w:rsidRPr="0001560B">
              <w:rPr>
                <w:rFonts w:ascii="Arial" w:hAnsi="Arial" w:cs="Arial"/>
                <w:sz w:val="20"/>
                <w:szCs w:val="20"/>
              </w:rPr>
              <w:t>which is intended to help address one or more of the Australian Government’s policy outcomes while assisting the grantee achieve its objectives.</w:t>
            </w:r>
            <w:r w:rsidRPr="0001560B">
              <w:rPr>
                <w:rFonts w:ascii="Arial" w:hAnsi="Arial" w:cs="Arial"/>
              </w:rPr>
              <w:t xml:space="preserve"> </w:t>
            </w:r>
          </w:p>
        </w:tc>
      </w:tr>
      <w:tr w:rsidR="002D2607" w:rsidRPr="0001560B" w14:paraId="20D3330C" w14:textId="77777777" w:rsidTr="004960E4">
        <w:trPr>
          <w:cantSplit/>
        </w:trPr>
        <w:tc>
          <w:tcPr>
            <w:tcW w:w="1843" w:type="pct"/>
          </w:tcPr>
          <w:p w14:paraId="2D4D178C" w14:textId="198DAD15" w:rsidR="002D2607" w:rsidRPr="0001560B" w:rsidRDefault="008D0005" w:rsidP="001B7CCF">
            <w:pPr>
              <w:rPr>
                <w:rFonts w:cs="Arial"/>
                <w:lang w:eastAsia="en-AU"/>
              </w:rPr>
            </w:pPr>
            <w:r w:rsidRPr="0001560B">
              <w:t>G</w:t>
            </w:r>
            <w:r w:rsidR="002D2607" w:rsidRPr="0001560B">
              <w:t>rant activity</w:t>
            </w:r>
            <w:r w:rsidR="001B7CCF" w:rsidRPr="0001560B">
              <w:t>/activities</w:t>
            </w:r>
          </w:p>
        </w:tc>
        <w:tc>
          <w:tcPr>
            <w:tcW w:w="3157" w:type="pct"/>
          </w:tcPr>
          <w:p w14:paraId="018D3266" w14:textId="62953909" w:rsidR="002D2607" w:rsidRPr="0001560B" w:rsidRDefault="0052327D" w:rsidP="001B7CCF">
            <w:pPr>
              <w:rPr>
                <w:rFonts w:cs="Arial"/>
                <w:lang w:eastAsia="en-AU"/>
              </w:rPr>
            </w:pPr>
            <w:r w:rsidRPr="0001560B">
              <w:t>T</w:t>
            </w:r>
            <w:r w:rsidR="00A77F5D" w:rsidRPr="0001560B">
              <w:t>he project</w:t>
            </w:r>
            <w:r w:rsidR="005B1C41" w:rsidRPr="0001560B">
              <w:t>(s)</w:t>
            </w:r>
            <w:r w:rsidR="00A77F5D" w:rsidRPr="0001560B">
              <w:t xml:space="preserve"> that the grantee is required to undertake</w:t>
            </w:r>
            <w:r w:rsidR="005D7817" w:rsidRPr="0001560B">
              <w:t>.</w:t>
            </w:r>
          </w:p>
        </w:tc>
      </w:tr>
      <w:tr w:rsidR="002D2607" w:rsidRPr="0001560B" w14:paraId="1D60CF2D" w14:textId="77777777" w:rsidTr="004960E4">
        <w:trPr>
          <w:cantSplit/>
        </w:trPr>
        <w:tc>
          <w:tcPr>
            <w:tcW w:w="1843" w:type="pct"/>
          </w:tcPr>
          <w:p w14:paraId="47670877" w14:textId="159945C9" w:rsidR="002D2607" w:rsidRPr="0001560B" w:rsidRDefault="008D0005" w:rsidP="002D2607">
            <w:r w:rsidRPr="0001560B">
              <w:t>G</w:t>
            </w:r>
            <w:r w:rsidR="002D2607" w:rsidRPr="0001560B">
              <w:t xml:space="preserve">rant </w:t>
            </w:r>
            <w:r w:rsidRPr="0001560B">
              <w:t>A</w:t>
            </w:r>
            <w:r w:rsidR="002D2607" w:rsidRPr="0001560B">
              <w:t>greement</w:t>
            </w:r>
          </w:p>
        </w:tc>
        <w:tc>
          <w:tcPr>
            <w:tcW w:w="3157" w:type="pct"/>
          </w:tcPr>
          <w:p w14:paraId="56BCA05C" w14:textId="15A62A6D" w:rsidR="002D2607" w:rsidRPr="0001560B" w:rsidRDefault="008004D9" w:rsidP="00613D08">
            <w:r w:rsidRPr="0001560B">
              <w:t xml:space="preserve">Establishes </w:t>
            </w:r>
            <w:r w:rsidR="00A77F5D" w:rsidRPr="0001560B">
              <w:t>the relationship between the parties to the agreement and specifies the details of the grant</w:t>
            </w:r>
            <w:r w:rsidR="0052327D" w:rsidRPr="0001560B">
              <w:t>, including reporting requirements and payment arrangements</w:t>
            </w:r>
            <w:r w:rsidR="005D7817" w:rsidRPr="0001560B">
              <w:t>.</w:t>
            </w:r>
          </w:p>
        </w:tc>
      </w:tr>
      <w:tr w:rsidR="00D56353" w:rsidRPr="0001560B" w14:paraId="75A54EC9" w14:textId="77777777" w:rsidTr="004960E4">
        <w:trPr>
          <w:cantSplit/>
        </w:trPr>
        <w:tc>
          <w:tcPr>
            <w:tcW w:w="1843" w:type="pct"/>
          </w:tcPr>
          <w:p w14:paraId="705F03DE" w14:textId="77777777" w:rsidR="00D56353" w:rsidRPr="0001560B" w:rsidRDefault="00D56353" w:rsidP="002D2607">
            <w:r w:rsidRPr="0001560B">
              <w:t>Grant opportunity</w:t>
            </w:r>
          </w:p>
        </w:tc>
        <w:tc>
          <w:tcPr>
            <w:tcW w:w="3157" w:type="pct"/>
          </w:tcPr>
          <w:p w14:paraId="08245A35" w14:textId="77777777" w:rsidR="00D56353" w:rsidRPr="0001560B" w:rsidRDefault="00D56353" w:rsidP="00613D08">
            <w:r w:rsidRPr="0001560B">
              <w:t>The specific grant round or process where a Commonwealth grant is made available to potential grantees. Grant opportunities may be open or targeted and will reflect the relevant grant selection process.</w:t>
            </w:r>
          </w:p>
        </w:tc>
      </w:tr>
      <w:tr w:rsidR="00D56353" w:rsidRPr="0001560B" w14:paraId="30B1CFC3" w14:textId="77777777" w:rsidTr="004960E4">
        <w:trPr>
          <w:cantSplit/>
        </w:trPr>
        <w:tc>
          <w:tcPr>
            <w:tcW w:w="1843" w:type="pct"/>
          </w:tcPr>
          <w:p w14:paraId="61CC6350" w14:textId="77777777" w:rsidR="00D56353" w:rsidRPr="0001560B" w:rsidRDefault="00D56353" w:rsidP="002D2607">
            <w:r w:rsidRPr="0001560B">
              <w:t>Grant program</w:t>
            </w:r>
          </w:p>
        </w:tc>
        <w:tc>
          <w:tcPr>
            <w:tcW w:w="3157" w:type="pct"/>
          </w:tcPr>
          <w:p w14:paraId="790ADC49" w14:textId="77777777" w:rsidR="00D56353" w:rsidRPr="0001560B" w:rsidRDefault="00D56353" w:rsidP="00A05845">
            <w:pPr>
              <w:rPr>
                <w:rFonts w:cs="Arial"/>
              </w:rPr>
            </w:pPr>
            <w:r w:rsidRPr="0001560B">
              <w:rPr>
                <w:rFonts w:cs="Arial"/>
              </w:rPr>
              <w:t>A group of one or more grant opportunities under a single department Portfolio Budget Statement program.</w:t>
            </w:r>
          </w:p>
        </w:tc>
      </w:tr>
      <w:tr w:rsidR="00D56353" w:rsidRPr="0001560B" w14:paraId="788CB3EA" w14:textId="77777777" w:rsidTr="004960E4">
        <w:trPr>
          <w:cantSplit/>
        </w:trPr>
        <w:tc>
          <w:tcPr>
            <w:tcW w:w="1843" w:type="pct"/>
          </w:tcPr>
          <w:p w14:paraId="307C2D67" w14:textId="3C498D02" w:rsidR="00D56353" w:rsidRPr="0001560B" w:rsidRDefault="00D56353" w:rsidP="004960E4">
            <w:hyperlink r:id="rId50" w:history="1">
              <w:r w:rsidRPr="0001560B">
                <w:rPr>
                  <w:rStyle w:val="Hyperlink"/>
                </w:rPr>
                <w:t>GrantConnect</w:t>
              </w:r>
            </w:hyperlink>
          </w:p>
        </w:tc>
        <w:tc>
          <w:tcPr>
            <w:tcW w:w="3157" w:type="pct"/>
          </w:tcPr>
          <w:p w14:paraId="26E69FC9" w14:textId="77777777" w:rsidR="00D56353" w:rsidRPr="0001560B" w:rsidRDefault="00D56353" w:rsidP="00613D08">
            <w:r w:rsidRPr="0001560B">
              <w:t>The Australian Government’s whole-of-government grants information system, which centralises the publication and reporting of Commonwealth grants in accordance with the CGRPs.</w:t>
            </w:r>
          </w:p>
        </w:tc>
      </w:tr>
      <w:tr w:rsidR="002D2607" w:rsidRPr="0001560B" w14:paraId="4C21D86B" w14:textId="77777777" w:rsidTr="004960E4">
        <w:trPr>
          <w:cantSplit/>
        </w:trPr>
        <w:tc>
          <w:tcPr>
            <w:tcW w:w="1843" w:type="pct"/>
          </w:tcPr>
          <w:p w14:paraId="6EAE6BAF" w14:textId="73CEB704" w:rsidR="002D2607" w:rsidRPr="0001560B" w:rsidRDefault="008D0005" w:rsidP="002D2607">
            <w:r w:rsidRPr="0001560B">
              <w:t>G</w:t>
            </w:r>
            <w:r w:rsidR="002D2607" w:rsidRPr="0001560B">
              <w:t>rantee</w:t>
            </w:r>
          </w:p>
        </w:tc>
        <w:tc>
          <w:tcPr>
            <w:tcW w:w="3157" w:type="pct"/>
          </w:tcPr>
          <w:p w14:paraId="34661AE0" w14:textId="19159200" w:rsidR="002D2607" w:rsidRPr="0001560B" w:rsidRDefault="008004D9" w:rsidP="00A05845">
            <w:pPr>
              <w:rPr>
                <w:rFonts w:cs="Arial"/>
              </w:rPr>
            </w:pPr>
            <w:r w:rsidRPr="0001560B">
              <w:t>T</w:t>
            </w:r>
            <w:r w:rsidR="006E2EEE" w:rsidRPr="0001560B">
              <w:t xml:space="preserve">he organisation which has been </w:t>
            </w:r>
            <w:r w:rsidR="00ED6D0A" w:rsidRPr="0001560B">
              <w:t>approv</w:t>
            </w:r>
            <w:r w:rsidR="006E2EEE" w:rsidRPr="0001560B">
              <w:t>ed to receive a grant</w:t>
            </w:r>
            <w:r w:rsidR="005D7817" w:rsidRPr="0001560B">
              <w:t>.</w:t>
            </w:r>
          </w:p>
        </w:tc>
      </w:tr>
      <w:tr w:rsidR="00CF2E38" w:rsidRPr="0001560B" w14:paraId="39374F6C" w14:textId="77777777" w:rsidTr="004960E4">
        <w:trPr>
          <w:cantSplit/>
        </w:trPr>
        <w:tc>
          <w:tcPr>
            <w:tcW w:w="1843" w:type="pct"/>
          </w:tcPr>
          <w:p w14:paraId="10A1FB16" w14:textId="4B6415B4" w:rsidR="00CF2E38" w:rsidRPr="0001560B" w:rsidRDefault="00CF2E38" w:rsidP="002D2607">
            <w:r w:rsidRPr="0001560B">
              <w:t>Lead Applicant</w:t>
            </w:r>
          </w:p>
        </w:tc>
        <w:tc>
          <w:tcPr>
            <w:tcW w:w="3157" w:type="pct"/>
          </w:tcPr>
          <w:p w14:paraId="312A276D" w14:textId="4D21D2A5" w:rsidR="00CF2E38" w:rsidRPr="0001560B" w:rsidRDefault="00CF2E38" w:rsidP="00A05845">
            <w:r w:rsidRPr="0001560B">
              <w:t>An organisation which is registered with the department and submits a Project Application. Lead Applicants are expected to work with partner organisations to deliver the project</w:t>
            </w:r>
            <w:r w:rsidR="003E4AAB" w:rsidRPr="0001560B">
              <w:t xml:space="preserve"> approved for</w:t>
            </w:r>
            <w:r w:rsidRPr="0001560B">
              <w:t xml:space="preserve"> funding. Lead Applicants will also be</w:t>
            </w:r>
            <w:r w:rsidR="008D2398" w:rsidRPr="0001560B">
              <w:t xml:space="preserve"> the </w:t>
            </w:r>
            <w:r w:rsidR="00B8012D" w:rsidRPr="0001560B">
              <w:t xml:space="preserve">grantee </w:t>
            </w:r>
            <w:r w:rsidR="008D2398" w:rsidRPr="0001560B">
              <w:t>and</w:t>
            </w:r>
            <w:r w:rsidRPr="0001560B">
              <w:t xml:space="preserve"> </w:t>
            </w:r>
            <w:r w:rsidR="009329FC" w:rsidRPr="0001560B">
              <w:t>will</w:t>
            </w:r>
            <w:r w:rsidRPr="0001560B">
              <w:t xml:space="preserve"> sign </w:t>
            </w:r>
            <w:r w:rsidR="00A240EC" w:rsidRPr="0001560B">
              <w:t xml:space="preserve">the Grant Agreement </w:t>
            </w:r>
            <w:r w:rsidRPr="0001560B">
              <w:t xml:space="preserve">with the Commonwealth for </w:t>
            </w:r>
            <w:r w:rsidR="005B29D4" w:rsidRPr="0001560B">
              <w:t>funded projects</w:t>
            </w:r>
            <w:r w:rsidRPr="0001560B">
              <w:t>.</w:t>
            </w:r>
          </w:p>
        </w:tc>
      </w:tr>
      <w:tr w:rsidR="00B36178" w:rsidRPr="0001560B" w14:paraId="73EFDBF2" w14:textId="77777777" w:rsidTr="004960E4">
        <w:trPr>
          <w:cantSplit/>
        </w:trPr>
        <w:tc>
          <w:tcPr>
            <w:tcW w:w="1843" w:type="pct"/>
          </w:tcPr>
          <w:p w14:paraId="593BEAD2" w14:textId="46DB33AA" w:rsidR="00B36178" w:rsidRPr="0001560B" w:rsidRDefault="00B36178" w:rsidP="00812EB8">
            <w:r w:rsidRPr="0001560B">
              <w:t>Major Urban Area</w:t>
            </w:r>
          </w:p>
        </w:tc>
        <w:tc>
          <w:tcPr>
            <w:tcW w:w="3157" w:type="pct"/>
          </w:tcPr>
          <w:p w14:paraId="6AAC6D74" w14:textId="7A6A4FA3" w:rsidR="00B36178" w:rsidRPr="0001560B" w:rsidRDefault="00B36178" w:rsidP="00812EB8">
            <w:r w:rsidRPr="0001560B">
              <w:t xml:space="preserve">Areas classified in the Urban Centres and Localities geographical units by the Australian Bureau of Statistics in 2021 as ‘Major Urban’, that is with a population of 100,000 or more. </w:t>
            </w:r>
            <w:r w:rsidR="007240DC" w:rsidRPr="0001560B">
              <w:t>See</w:t>
            </w:r>
            <w:r w:rsidRPr="0001560B">
              <w:t> </w:t>
            </w:r>
            <w:hyperlink r:id="rId51" w:history="1">
              <w:r w:rsidRPr="0001560B">
                <w:rPr>
                  <w:rStyle w:val="Hyperlink"/>
                </w:rPr>
                <w:t>Australian Bureau of Statistics (ABS), 2021, [online] Significant Urban Areas, Urban Centres and Localities, Section of State, Australian Statistical Geography Standard (ASGS) Edition 3, July 2021 – June 2026</w:t>
              </w:r>
            </w:hyperlink>
            <w:r w:rsidRPr="0001560B">
              <w:t xml:space="preserve">. </w:t>
            </w:r>
          </w:p>
        </w:tc>
      </w:tr>
      <w:tr w:rsidR="00812EB8" w:rsidRPr="0001560B" w14:paraId="753B1664" w14:textId="77777777" w:rsidTr="004960E4">
        <w:trPr>
          <w:cantSplit/>
        </w:trPr>
        <w:tc>
          <w:tcPr>
            <w:tcW w:w="1843" w:type="pct"/>
          </w:tcPr>
          <w:p w14:paraId="383FCBC4" w14:textId="4743C790" w:rsidR="00812EB8" w:rsidRPr="0001560B" w:rsidRDefault="00812EB8" w:rsidP="00812EB8">
            <w:r w:rsidRPr="0001560B">
              <w:t>Mobile Network Infrastructure Provider (MNIP)</w:t>
            </w:r>
          </w:p>
        </w:tc>
        <w:tc>
          <w:tcPr>
            <w:tcW w:w="3157" w:type="pct"/>
          </w:tcPr>
          <w:p w14:paraId="0278F426" w14:textId="006E9871" w:rsidR="00812EB8" w:rsidRPr="0001560B" w:rsidRDefault="008004D9" w:rsidP="00812EB8">
            <w:r w:rsidRPr="0001560B">
              <w:t>A</w:t>
            </w:r>
            <w:r w:rsidR="00812EB8" w:rsidRPr="0001560B">
              <w:t xml:space="preserve"> company, other than an MNO, that provides communications infrastructure (including installing and operating infrastructure) to be used by one or more MNOs to provide public mobile telecommunications services</w:t>
            </w:r>
          </w:p>
        </w:tc>
      </w:tr>
      <w:tr w:rsidR="00812EB8" w:rsidRPr="0001560B" w14:paraId="5C8CD023" w14:textId="77777777" w:rsidTr="004960E4">
        <w:trPr>
          <w:cantSplit/>
        </w:trPr>
        <w:tc>
          <w:tcPr>
            <w:tcW w:w="1843" w:type="pct"/>
          </w:tcPr>
          <w:p w14:paraId="28AD8A2D" w14:textId="436C9EEC" w:rsidR="00812EB8" w:rsidRPr="0001560B" w:rsidRDefault="00812EB8" w:rsidP="00812EB8">
            <w:r w:rsidRPr="0001560B">
              <w:t>Mobile Network Operator (MNO)</w:t>
            </w:r>
            <w:r w:rsidR="007240DC" w:rsidRPr="0001560B">
              <w:t xml:space="preserve"> or carrier</w:t>
            </w:r>
          </w:p>
        </w:tc>
        <w:tc>
          <w:tcPr>
            <w:tcW w:w="3157" w:type="pct"/>
          </w:tcPr>
          <w:p w14:paraId="249AAA87" w14:textId="081B6760" w:rsidR="00812EB8" w:rsidRPr="0001560B" w:rsidRDefault="008004D9" w:rsidP="00812EB8">
            <w:r w:rsidRPr="0001560B">
              <w:t>A</w:t>
            </w:r>
            <w:r w:rsidR="00812EB8" w:rsidRPr="0001560B">
              <w:t xml:space="preserve"> company that supplies a public mobile telecommunications service (</w:t>
            </w:r>
            <w:hyperlink r:id="rId52" w:history="1">
              <w:r w:rsidR="00812EB8" w:rsidRPr="0001560B">
                <w:rPr>
                  <w:rStyle w:val="Hyperlink"/>
                  <w:i/>
                </w:rPr>
                <w:t>Telecommunications Act 1997</w:t>
              </w:r>
            </w:hyperlink>
            <w:r w:rsidR="00812EB8" w:rsidRPr="0001560B">
              <w:t xml:space="preserve">) </w:t>
            </w:r>
            <w:r w:rsidR="008020A5" w:rsidRPr="0001560B">
              <w:t xml:space="preserve">and </w:t>
            </w:r>
            <w:r w:rsidR="00812EB8" w:rsidRPr="0001560B">
              <w:t>holds an apparatus or spectrum licence (</w:t>
            </w:r>
            <w:hyperlink r:id="rId53" w:history="1">
              <w:r w:rsidR="00812EB8" w:rsidRPr="0001560B">
                <w:rPr>
                  <w:rStyle w:val="Hyperlink"/>
                  <w:i/>
                </w:rPr>
                <w:t>Radiocommunications Act 1992</w:t>
              </w:r>
            </w:hyperlink>
            <w:r w:rsidR="00812EB8" w:rsidRPr="0001560B">
              <w:t>)</w:t>
            </w:r>
            <w:r w:rsidR="00FB31CF" w:rsidRPr="0001560B">
              <w:t>.</w:t>
            </w:r>
          </w:p>
        </w:tc>
      </w:tr>
      <w:tr w:rsidR="00DA72F2" w:rsidRPr="0001560B" w14:paraId="4CF9D7E6" w14:textId="77777777" w:rsidTr="004960E4">
        <w:trPr>
          <w:cantSplit/>
        </w:trPr>
        <w:tc>
          <w:tcPr>
            <w:tcW w:w="1843" w:type="pct"/>
          </w:tcPr>
          <w:p w14:paraId="203ADA46" w14:textId="549D35C2" w:rsidR="00DA72F2" w:rsidRPr="0001560B" w:rsidRDefault="00DA72F2" w:rsidP="00812EB8">
            <w:r w:rsidRPr="0001560B">
              <w:t>Mobile services or coverage</w:t>
            </w:r>
          </w:p>
        </w:tc>
        <w:tc>
          <w:tcPr>
            <w:tcW w:w="3157" w:type="pct"/>
          </w:tcPr>
          <w:p w14:paraId="0CD470D8" w14:textId="69049524" w:rsidR="00DA72F2" w:rsidRPr="0001560B" w:rsidRDefault="00DA72F2" w:rsidP="00812EB8">
            <w:r w:rsidRPr="0001560B">
              <w:t xml:space="preserve">Public mobile telecommunications services </w:t>
            </w:r>
            <w:r w:rsidR="00A80515" w:rsidRPr="0001560B">
              <w:t xml:space="preserve">provided </w:t>
            </w:r>
            <w:r w:rsidRPr="0001560B">
              <w:t xml:space="preserve">by an MNO, </w:t>
            </w:r>
            <w:r w:rsidR="00A80515" w:rsidRPr="0001560B">
              <w:t xml:space="preserve">which allows the </w:t>
            </w:r>
            <w:r w:rsidRPr="0001560B">
              <w:t>user to perform a range of functions using mobile devices, such as making and receiving phone calls, sending emails and text messages, browsing the internet, accessing online services, downloading files, using mobile apps, and accessing emergency communications services. Mobile services are expected to be provided under the 4G or 5G, or any successor standard.</w:t>
            </w:r>
          </w:p>
        </w:tc>
      </w:tr>
      <w:tr w:rsidR="00240319" w:rsidRPr="0001560B" w14:paraId="771F72DB" w14:textId="77777777" w:rsidTr="004960E4">
        <w:trPr>
          <w:cantSplit/>
        </w:trPr>
        <w:tc>
          <w:tcPr>
            <w:tcW w:w="1843" w:type="pct"/>
          </w:tcPr>
          <w:p w14:paraId="31BC4226" w14:textId="36130A1E" w:rsidR="00240319" w:rsidRPr="0001560B" w:rsidRDefault="00240319" w:rsidP="00812EB8">
            <w:r w:rsidRPr="0001560B">
              <w:t xml:space="preserve">Multi-carrier </w:t>
            </w:r>
            <w:r w:rsidR="000B1380" w:rsidRPr="0001560B">
              <w:t>c</w:t>
            </w:r>
            <w:r w:rsidRPr="0001560B">
              <w:t>overage</w:t>
            </w:r>
          </w:p>
        </w:tc>
        <w:tc>
          <w:tcPr>
            <w:tcW w:w="3157" w:type="pct"/>
          </w:tcPr>
          <w:p w14:paraId="1E4278C2" w14:textId="73832F23" w:rsidR="00240319" w:rsidRPr="0001560B" w:rsidRDefault="00240319" w:rsidP="00812EB8">
            <w:r w:rsidRPr="0001560B">
              <w:t>Coverage from two or more MNOs</w:t>
            </w:r>
            <w:r w:rsidR="00FB31CF" w:rsidRPr="0001560B">
              <w:t>.</w:t>
            </w:r>
          </w:p>
        </w:tc>
      </w:tr>
      <w:tr w:rsidR="00975E9E" w:rsidRPr="0001560B" w14:paraId="7B42488A" w14:textId="77777777" w:rsidTr="004960E4">
        <w:trPr>
          <w:cantSplit/>
        </w:trPr>
        <w:tc>
          <w:tcPr>
            <w:tcW w:w="1843" w:type="pct"/>
          </w:tcPr>
          <w:p w14:paraId="77D9DD93" w14:textId="2571C096" w:rsidR="00975E9E" w:rsidRPr="0001560B" w:rsidRDefault="00975E9E" w:rsidP="002D2607">
            <w:r w:rsidRPr="0001560B">
              <w:t>National Anti-</w:t>
            </w:r>
            <w:r w:rsidR="00C950AE" w:rsidRPr="0001560B">
              <w:t>Corruption</w:t>
            </w:r>
            <w:r w:rsidRPr="0001560B">
              <w:t xml:space="preserve"> Commission</w:t>
            </w:r>
          </w:p>
        </w:tc>
        <w:tc>
          <w:tcPr>
            <w:tcW w:w="3157" w:type="pct"/>
          </w:tcPr>
          <w:p w14:paraId="7C1636D3" w14:textId="4F01F92F" w:rsidR="00975E9E" w:rsidRPr="0001560B" w:rsidRDefault="00CF2825" w:rsidP="00613D08">
            <w:pPr>
              <w:rPr>
                <w:rFonts w:cs="Arial"/>
              </w:rPr>
            </w:pPr>
            <w:r w:rsidRPr="0001560B">
              <w:rPr>
                <w:rFonts w:cs="Arial"/>
              </w:rPr>
              <w:t xml:space="preserve">The </w:t>
            </w:r>
            <w:r w:rsidR="00C55AB0" w:rsidRPr="0001560B">
              <w:rPr>
                <w:rFonts w:cs="Arial"/>
              </w:rPr>
              <w:t xml:space="preserve">National Anti-Corruption Commission is an independent Commonwealth agency. </w:t>
            </w:r>
            <w:r w:rsidR="0044307A" w:rsidRPr="0001560B">
              <w:rPr>
                <w:rFonts w:cs="Arial"/>
              </w:rPr>
              <w:t>It</w:t>
            </w:r>
            <w:r w:rsidR="00C55AB0" w:rsidRPr="0001560B">
              <w:rPr>
                <w:rFonts w:cs="Arial"/>
              </w:rPr>
              <w:t xml:space="preserve"> detect</w:t>
            </w:r>
            <w:r w:rsidR="0044307A" w:rsidRPr="0001560B">
              <w:rPr>
                <w:rFonts w:cs="Arial"/>
              </w:rPr>
              <w:t>s</w:t>
            </w:r>
            <w:r w:rsidR="00C55AB0" w:rsidRPr="0001560B">
              <w:rPr>
                <w:rFonts w:cs="Arial"/>
              </w:rPr>
              <w:t>, investigate</w:t>
            </w:r>
            <w:r w:rsidR="0044307A" w:rsidRPr="0001560B">
              <w:rPr>
                <w:rFonts w:cs="Arial"/>
              </w:rPr>
              <w:t>s</w:t>
            </w:r>
            <w:r w:rsidR="00C55AB0" w:rsidRPr="0001560B">
              <w:rPr>
                <w:rFonts w:cs="Arial"/>
              </w:rPr>
              <w:t xml:space="preserve"> and report</w:t>
            </w:r>
            <w:r w:rsidR="0044307A" w:rsidRPr="0001560B">
              <w:rPr>
                <w:rFonts w:cs="Arial"/>
              </w:rPr>
              <w:t>s</w:t>
            </w:r>
            <w:r w:rsidR="00C55AB0" w:rsidRPr="0001560B">
              <w:rPr>
                <w:rFonts w:cs="Arial"/>
              </w:rPr>
              <w:t xml:space="preserve"> on serious or systemic corruption in the Commonwealth public sector. The Commission operates under the </w:t>
            </w:r>
            <w:hyperlink r:id="rId54" w:history="1">
              <w:r w:rsidR="00C55AB0" w:rsidRPr="0001560B">
                <w:rPr>
                  <w:rStyle w:val="Hyperlink"/>
                  <w:rFonts w:cs="Arial"/>
                  <w:i/>
                  <w:iCs/>
                </w:rPr>
                <w:t>National Anti-Corruption Commission Act 2022</w:t>
              </w:r>
            </w:hyperlink>
            <w:r w:rsidR="00C55AB0" w:rsidRPr="0001560B">
              <w:rPr>
                <w:rFonts w:cs="Arial"/>
              </w:rPr>
              <w:t xml:space="preserve">. </w:t>
            </w:r>
          </w:p>
        </w:tc>
      </w:tr>
      <w:tr w:rsidR="004101BD" w:rsidRPr="0001560B" w14:paraId="481C79CE" w14:textId="77777777" w:rsidTr="004960E4">
        <w:trPr>
          <w:cantSplit/>
        </w:trPr>
        <w:tc>
          <w:tcPr>
            <w:tcW w:w="1843" w:type="pct"/>
          </w:tcPr>
          <w:p w14:paraId="72DDF946" w14:textId="161A0EE4" w:rsidR="004101BD" w:rsidRPr="0001560B" w:rsidRDefault="008D0005" w:rsidP="002D2607">
            <w:r w:rsidRPr="0001560B">
              <w:t>N</w:t>
            </w:r>
            <w:r w:rsidR="004101BD" w:rsidRPr="0001560B">
              <w:t>ational MNO</w:t>
            </w:r>
          </w:p>
        </w:tc>
        <w:tc>
          <w:tcPr>
            <w:tcW w:w="3157" w:type="pct"/>
          </w:tcPr>
          <w:p w14:paraId="48B0F7BA" w14:textId="2136271A" w:rsidR="004101BD" w:rsidRPr="0001560B" w:rsidRDefault="004101BD" w:rsidP="00613D08">
            <w:pPr>
              <w:rPr>
                <w:rFonts w:cs="Arial"/>
              </w:rPr>
            </w:pPr>
            <w:r w:rsidRPr="0001560B">
              <w:t xml:space="preserve">An MNO that operates a mobile network providing coverage to at least </w:t>
            </w:r>
            <w:r w:rsidR="00E04EC1" w:rsidRPr="0001560B">
              <w:t>8</w:t>
            </w:r>
            <w:r w:rsidRPr="0001560B">
              <w:t>0% of the Australian population</w:t>
            </w:r>
            <w:r w:rsidR="00C770C6" w:rsidRPr="0001560B">
              <w:t>.</w:t>
            </w:r>
          </w:p>
        </w:tc>
      </w:tr>
      <w:tr w:rsidR="00812EB8" w:rsidRPr="0001560B" w14:paraId="30ED4A0E" w14:textId="77777777" w:rsidTr="004960E4">
        <w:trPr>
          <w:cantSplit/>
        </w:trPr>
        <w:tc>
          <w:tcPr>
            <w:tcW w:w="1843" w:type="pct"/>
          </w:tcPr>
          <w:p w14:paraId="1E9945BB" w14:textId="0130CE15" w:rsidR="00812EB8" w:rsidRPr="0001560B" w:rsidRDefault="008D0005" w:rsidP="00812EB8">
            <w:r w:rsidRPr="0001560B">
              <w:t>N</w:t>
            </w:r>
            <w:r w:rsidR="00812EB8" w:rsidRPr="0001560B">
              <w:t>ew infrastructure</w:t>
            </w:r>
          </w:p>
        </w:tc>
        <w:tc>
          <w:tcPr>
            <w:tcW w:w="3157" w:type="pct"/>
          </w:tcPr>
          <w:p w14:paraId="7914E049" w14:textId="48188EA4" w:rsidR="00812EB8" w:rsidRPr="0001560B" w:rsidRDefault="00715FA7" w:rsidP="00812EB8">
            <w:pPr>
              <w:rPr>
                <w:rFonts w:cs="Arial"/>
              </w:rPr>
            </w:pPr>
            <w:r w:rsidRPr="0001560B">
              <w:t>M</w:t>
            </w:r>
            <w:r w:rsidR="00812EB8" w:rsidRPr="0001560B">
              <w:t>obile infrastructure such as macro cells, small cells, and supporting infrastructure such as power and backhaul</w:t>
            </w:r>
            <w:r w:rsidR="00C770C6" w:rsidRPr="0001560B">
              <w:t>.</w:t>
            </w:r>
          </w:p>
        </w:tc>
      </w:tr>
      <w:tr w:rsidR="00644C16" w:rsidRPr="0001560B" w14:paraId="422D3597" w14:textId="77777777" w:rsidTr="004960E4">
        <w:trPr>
          <w:cantSplit/>
        </w:trPr>
        <w:tc>
          <w:tcPr>
            <w:tcW w:w="1843" w:type="pct"/>
          </w:tcPr>
          <w:p w14:paraId="35BFA2D9" w14:textId="32067089" w:rsidR="00644C16" w:rsidRPr="0001560B" w:rsidRDefault="006E75FB" w:rsidP="00812EB8">
            <w:r w:rsidRPr="0001560B">
              <w:t>F</w:t>
            </w:r>
            <w:r w:rsidR="00675638" w:rsidRPr="0001560B">
              <w:t>unding allocation</w:t>
            </w:r>
          </w:p>
        </w:tc>
        <w:tc>
          <w:tcPr>
            <w:tcW w:w="3157" w:type="pct"/>
          </w:tcPr>
          <w:p w14:paraId="13D73587" w14:textId="2F4190B0" w:rsidR="00644C16" w:rsidRPr="0001560B" w:rsidRDefault="00C63B10" w:rsidP="00CF04D9">
            <w:r w:rsidRPr="0001560B">
              <w:t>F</w:t>
            </w:r>
            <w:r w:rsidR="000F5D18" w:rsidRPr="0001560B">
              <w:t xml:space="preserve">unding </w:t>
            </w:r>
            <w:r w:rsidR="00801C98" w:rsidRPr="0001560B">
              <w:t xml:space="preserve">available </w:t>
            </w:r>
            <w:r w:rsidR="000F5D18" w:rsidRPr="0001560B">
              <w:t xml:space="preserve">to </w:t>
            </w:r>
            <w:r w:rsidR="001B10FE" w:rsidRPr="0001560B">
              <w:t>a registered</w:t>
            </w:r>
            <w:r w:rsidR="000F5D18" w:rsidRPr="0001560B">
              <w:t xml:space="preserve"> applicant, as published in an addenda attachment to these </w:t>
            </w:r>
            <w:r w:rsidR="00CF04D9" w:rsidRPr="0001560B">
              <w:t>Guidelines.</w:t>
            </w:r>
            <w:r w:rsidR="00E65BC5" w:rsidRPr="0001560B">
              <w:t xml:space="preserve"> </w:t>
            </w:r>
            <w:r w:rsidR="00D036A2" w:rsidRPr="0001560B">
              <w:t xml:space="preserve">Funding </w:t>
            </w:r>
            <w:r w:rsidR="00D0483D" w:rsidRPr="0001560B">
              <w:t xml:space="preserve">allocations </w:t>
            </w:r>
            <w:r w:rsidR="00F03467" w:rsidRPr="0001560B">
              <w:t xml:space="preserve">are not an indication that grant funding will be awarded to a given </w:t>
            </w:r>
            <w:r w:rsidR="00E65BC5" w:rsidRPr="0001560B">
              <w:t>registered</w:t>
            </w:r>
            <w:r w:rsidR="00F03467" w:rsidRPr="0001560B">
              <w:t xml:space="preserve"> applicant</w:t>
            </w:r>
            <w:r w:rsidR="00D0483D" w:rsidRPr="0001560B">
              <w:t xml:space="preserve">. </w:t>
            </w:r>
          </w:p>
        </w:tc>
      </w:tr>
      <w:tr w:rsidR="009F771A" w:rsidRPr="0001560B" w14:paraId="0CA66EB7" w14:textId="77777777" w:rsidTr="004960E4">
        <w:trPr>
          <w:cantSplit/>
        </w:trPr>
        <w:tc>
          <w:tcPr>
            <w:tcW w:w="1843" w:type="pct"/>
          </w:tcPr>
          <w:p w14:paraId="6B219A11" w14:textId="27527563" w:rsidR="009F771A" w:rsidRPr="0001560B" w:rsidRDefault="008D0005" w:rsidP="009F771A">
            <w:r w:rsidRPr="0001560B">
              <w:t>O</w:t>
            </w:r>
            <w:r w:rsidR="009F771A" w:rsidRPr="0001560B">
              <w:t xml:space="preserve">perational </w:t>
            </w:r>
            <w:r w:rsidR="00DC717C" w:rsidRPr="0001560B">
              <w:t>Period</w:t>
            </w:r>
          </w:p>
        </w:tc>
        <w:tc>
          <w:tcPr>
            <w:tcW w:w="3157" w:type="pct"/>
          </w:tcPr>
          <w:p w14:paraId="032063EF" w14:textId="66B7B7CB" w:rsidR="009F771A" w:rsidRPr="0001560B" w:rsidRDefault="00715FA7" w:rsidP="009F771A">
            <w:r w:rsidRPr="0001560B">
              <w:t>T</w:t>
            </w:r>
            <w:r w:rsidR="009F771A" w:rsidRPr="0001560B">
              <w:t>he minimum period of ten (10) years following acceptance of project delivery during which a funded project must remain operational and provide the required services, in accordance with the Grant Agreement.</w:t>
            </w:r>
          </w:p>
        </w:tc>
      </w:tr>
      <w:tr w:rsidR="009F771A" w:rsidRPr="0001560B" w14:paraId="3EB05DB2" w14:textId="77777777" w:rsidTr="004960E4">
        <w:trPr>
          <w:cantSplit/>
        </w:trPr>
        <w:tc>
          <w:tcPr>
            <w:tcW w:w="1843" w:type="pct"/>
          </w:tcPr>
          <w:p w14:paraId="5A01D679" w14:textId="50CBC475" w:rsidR="009F771A" w:rsidRPr="0001560B" w:rsidRDefault="009F771A" w:rsidP="009F771A">
            <w:r w:rsidRPr="0001560B">
              <w:t>OPEX (Operating costs)</w:t>
            </w:r>
          </w:p>
        </w:tc>
        <w:tc>
          <w:tcPr>
            <w:tcW w:w="3157" w:type="pct"/>
          </w:tcPr>
          <w:p w14:paraId="138DB6F4" w14:textId="2E7E3305" w:rsidR="009F771A" w:rsidRPr="0001560B" w:rsidRDefault="00747C4F" w:rsidP="009F771A">
            <w:r w:rsidRPr="0001560B">
              <w:t>C</w:t>
            </w:r>
            <w:r w:rsidR="009F771A" w:rsidRPr="0001560B">
              <w:t xml:space="preserve">osts related to delivering mobile services from the completed project for </w:t>
            </w:r>
            <w:r w:rsidR="004101BD" w:rsidRPr="0001560B">
              <w:t xml:space="preserve">the </w:t>
            </w:r>
            <w:r w:rsidR="009F771A" w:rsidRPr="0001560B">
              <w:t>operational period</w:t>
            </w:r>
            <w:r w:rsidR="004101BD" w:rsidRPr="0001560B">
              <w:t xml:space="preserve">. Only incremental costs (operating costs that are additional and incurred </w:t>
            </w:r>
            <w:proofErr w:type="gramStart"/>
            <w:r w:rsidR="004101BD" w:rsidRPr="0001560B">
              <w:t>as a result of</w:t>
            </w:r>
            <w:proofErr w:type="gramEnd"/>
            <w:r w:rsidR="004101BD" w:rsidRPr="0001560B">
              <w:t xml:space="preserve"> </w:t>
            </w:r>
            <w:r w:rsidR="00531A14" w:rsidRPr="0001560B">
              <w:t xml:space="preserve">your </w:t>
            </w:r>
            <w:r w:rsidR="004101BD" w:rsidRPr="0001560B">
              <w:t>project) are eligible for funding.</w:t>
            </w:r>
          </w:p>
        </w:tc>
      </w:tr>
      <w:tr w:rsidR="00A71B1B" w:rsidRPr="0001560B" w14:paraId="74FA44AE" w14:textId="77777777" w:rsidTr="004960E4">
        <w:trPr>
          <w:cantSplit/>
        </w:trPr>
        <w:tc>
          <w:tcPr>
            <w:tcW w:w="1843" w:type="pct"/>
          </w:tcPr>
          <w:p w14:paraId="6105C9D1" w14:textId="0A0F3B93" w:rsidR="00A71B1B" w:rsidRPr="0001560B" w:rsidRDefault="00A71B1B" w:rsidP="00A71B1B">
            <w:r w:rsidRPr="0001560B">
              <w:t>Program Delegate</w:t>
            </w:r>
          </w:p>
        </w:tc>
        <w:tc>
          <w:tcPr>
            <w:tcW w:w="3157" w:type="pct"/>
          </w:tcPr>
          <w:p w14:paraId="361C411A" w14:textId="799D0C9A" w:rsidR="00A71B1B" w:rsidRPr="0001560B" w:rsidRDefault="00715FA7" w:rsidP="00A71B1B">
            <w:pPr>
              <w:rPr>
                <w:rFonts w:cs="Arial"/>
              </w:rPr>
            </w:pPr>
            <w:r w:rsidRPr="0001560B">
              <w:t>T</w:t>
            </w:r>
            <w:r w:rsidR="00A71B1B" w:rsidRPr="0001560B">
              <w:t xml:space="preserve">he First Assistant Secretary </w:t>
            </w:r>
            <w:r w:rsidR="005D7525" w:rsidRPr="0001560B">
              <w:t>with responsibility for the Program</w:t>
            </w:r>
            <w:r w:rsidR="008D2398" w:rsidRPr="0001560B">
              <w:t xml:space="preserve"> (or any official acting in their place, or any successor position</w:t>
            </w:r>
            <w:r w:rsidR="00F0523C" w:rsidRPr="0001560B">
              <w:t xml:space="preserve"> or </w:t>
            </w:r>
            <w:r w:rsidR="008D2398" w:rsidRPr="0001560B">
              <w:t>division)</w:t>
            </w:r>
            <w:r w:rsidR="00A71B1B" w:rsidRPr="0001560B">
              <w:t>, who decides which grants to approve</w:t>
            </w:r>
            <w:r w:rsidR="00A836EC" w:rsidRPr="0001560B">
              <w:t xml:space="preserve"> (the decision maker)</w:t>
            </w:r>
            <w:r w:rsidR="0059477C" w:rsidRPr="0001560B">
              <w:t>.</w:t>
            </w:r>
          </w:p>
        </w:tc>
      </w:tr>
      <w:tr w:rsidR="0059477C" w:rsidRPr="0001560B" w14:paraId="7C6AF50B" w14:textId="77777777" w:rsidTr="004960E4">
        <w:trPr>
          <w:cantSplit/>
        </w:trPr>
        <w:tc>
          <w:tcPr>
            <w:tcW w:w="1843" w:type="pct"/>
          </w:tcPr>
          <w:p w14:paraId="4B349174" w14:textId="7B8334FF" w:rsidR="0059477C" w:rsidRPr="0001560B" w:rsidDel="00B72BA7" w:rsidRDefault="008D0005" w:rsidP="00A71B1B">
            <w:r w:rsidRPr="0001560B">
              <w:t>P</w:t>
            </w:r>
            <w:r w:rsidR="0059477C" w:rsidRPr="0001560B">
              <w:t xml:space="preserve">roject </w:t>
            </w:r>
            <w:r w:rsidR="00B50737" w:rsidRPr="0001560B">
              <w:t>A</w:t>
            </w:r>
            <w:r w:rsidR="0059477C" w:rsidRPr="0001560B">
              <w:t>pplication</w:t>
            </w:r>
          </w:p>
        </w:tc>
        <w:tc>
          <w:tcPr>
            <w:tcW w:w="3157" w:type="pct"/>
          </w:tcPr>
          <w:p w14:paraId="3ABCEA07" w14:textId="4519CF1E" w:rsidR="0059477C" w:rsidRPr="0001560B" w:rsidRDefault="00B50737" w:rsidP="0059477C">
            <w:r w:rsidRPr="0001560B">
              <w:t>T</w:t>
            </w:r>
            <w:r w:rsidR="0059477C" w:rsidRPr="0001560B">
              <w:t xml:space="preserve">he completed Project Application </w:t>
            </w:r>
            <w:r w:rsidR="00407006" w:rsidRPr="0001560B">
              <w:t xml:space="preserve">Form </w:t>
            </w:r>
            <w:r w:rsidR="0059477C" w:rsidRPr="0001560B">
              <w:t xml:space="preserve">and all information requested at </w:t>
            </w:r>
            <w:r w:rsidR="008D2398" w:rsidRPr="0001560B">
              <w:t>S</w:t>
            </w:r>
            <w:r w:rsidR="0059477C" w:rsidRPr="0001560B">
              <w:t xml:space="preserve">ection </w:t>
            </w:r>
            <w:r w:rsidR="008D2398" w:rsidRPr="0001560B">
              <w:fldChar w:fldCharType="begin"/>
            </w:r>
            <w:r w:rsidR="008D2398" w:rsidRPr="0001560B">
              <w:instrText xml:space="preserve"> REF _Ref221270340 \r \h </w:instrText>
            </w:r>
            <w:r w:rsidR="0001560B">
              <w:instrText xml:space="preserve"> \* MERGEFORMAT </w:instrText>
            </w:r>
            <w:r w:rsidR="008D2398" w:rsidRPr="0001560B">
              <w:fldChar w:fldCharType="separate"/>
            </w:r>
            <w:r w:rsidR="001A23B6" w:rsidRPr="0001560B">
              <w:t>7.2</w:t>
            </w:r>
            <w:r w:rsidR="008D2398" w:rsidRPr="0001560B">
              <w:fldChar w:fldCharType="end"/>
            </w:r>
            <w:r w:rsidR="0059477C" w:rsidRPr="0001560B">
              <w:t xml:space="preserve"> </w:t>
            </w:r>
            <w:r w:rsidR="00683A09" w:rsidRPr="0001560B">
              <w:t xml:space="preserve">for </w:t>
            </w:r>
            <w:r w:rsidR="0059477C" w:rsidRPr="0001560B">
              <w:t xml:space="preserve">one or more </w:t>
            </w:r>
            <w:r w:rsidR="00683A09" w:rsidRPr="0001560B">
              <w:t xml:space="preserve">projects </w:t>
            </w:r>
            <w:r w:rsidR="0059477C" w:rsidRPr="0001560B">
              <w:t xml:space="preserve">for which the </w:t>
            </w:r>
            <w:r w:rsidR="008D2398" w:rsidRPr="0001560B">
              <w:t>Lead A</w:t>
            </w:r>
            <w:r w:rsidR="0059477C" w:rsidRPr="0001560B">
              <w:t>pplicant seeks funding.</w:t>
            </w:r>
          </w:p>
        </w:tc>
      </w:tr>
      <w:tr w:rsidR="0059477C" w:rsidRPr="0001560B" w14:paraId="3E13F42F" w14:textId="77777777" w:rsidTr="004960E4">
        <w:trPr>
          <w:cantSplit/>
        </w:trPr>
        <w:tc>
          <w:tcPr>
            <w:tcW w:w="1843" w:type="pct"/>
          </w:tcPr>
          <w:p w14:paraId="7C8FA6FD" w14:textId="50D46C1C" w:rsidR="0059477C" w:rsidRPr="0001560B" w:rsidDel="00B72BA7" w:rsidRDefault="00E93DDF" w:rsidP="00A71B1B">
            <w:r w:rsidRPr="0001560B">
              <w:t>P</w:t>
            </w:r>
            <w:r w:rsidR="00520C84" w:rsidRPr="0001560B">
              <w:t>roject</w:t>
            </w:r>
          </w:p>
        </w:tc>
        <w:tc>
          <w:tcPr>
            <w:tcW w:w="3157" w:type="pct"/>
          </w:tcPr>
          <w:p w14:paraId="2E062DB3" w14:textId="681EF61B" w:rsidR="0059477C" w:rsidRPr="0001560B" w:rsidRDefault="0059477C" w:rsidP="00A71B1B">
            <w:r w:rsidRPr="0001560B">
              <w:t>New infrastructure, or upgrades to existing infrastructure, for which an applicant has sought funding under the Program.</w:t>
            </w:r>
            <w:r w:rsidR="00E93DDF" w:rsidRPr="0001560B">
              <w:t xml:space="preserve"> Projects are assumed to be proposed until they are awarded funding.</w:t>
            </w:r>
          </w:p>
        </w:tc>
      </w:tr>
      <w:tr w:rsidR="002D2607" w:rsidRPr="0001560B" w14:paraId="509F5345" w14:textId="77777777" w:rsidTr="004960E4">
        <w:trPr>
          <w:cantSplit/>
        </w:trPr>
        <w:tc>
          <w:tcPr>
            <w:tcW w:w="1843" w:type="pct"/>
          </w:tcPr>
          <w:p w14:paraId="01B871E6" w14:textId="4B330787" w:rsidR="002D2607" w:rsidRPr="0001560B" w:rsidRDefault="008D0005" w:rsidP="002D2607">
            <w:r w:rsidRPr="0001560B">
              <w:t>S</w:t>
            </w:r>
            <w:r w:rsidR="002D2607" w:rsidRPr="0001560B">
              <w:t>election criteria</w:t>
            </w:r>
          </w:p>
        </w:tc>
        <w:tc>
          <w:tcPr>
            <w:tcW w:w="3157" w:type="pct"/>
          </w:tcPr>
          <w:p w14:paraId="1BF63D6E" w14:textId="78881B9B" w:rsidR="002D2607" w:rsidRPr="0001560B" w:rsidRDefault="00715FA7" w:rsidP="00613D08">
            <w:pPr>
              <w:rPr>
                <w:rFonts w:cs="Arial"/>
              </w:rPr>
            </w:pPr>
            <w:r w:rsidRPr="0001560B">
              <w:t>C</w:t>
            </w:r>
            <w:r w:rsidR="002D2607" w:rsidRPr="0001560B">
              <w:t>omprise</w:t>
            </w:r>
            <w:r w:rsidRPr="0001560B">
              <w:t>s</w:t>
            </w:r>
            <w:r w:rsidR="002D2607" w:rsidRPr="0001560B">
              <w:t xml:space="preserve"> eligibility criteria </w:t>
            </w:r>
            <w:r w:rsidR="00A71623" w:rsidRPr="0001560B">
              <w:t>and assessment criteria.</w:t>
            </w:r>
          </w:p>
        </w:tc>
      </w:tr>
      <w:tr w:rsidR="002D2607" w:rsidRPr="0001560B" w14:paraId="29F5E0B1" w14:textId="77777777" w:rsidTr="004960E4">
        <w:trPr>
          <w:cantSplit/>
        </w:trPr>
        <w:tc>
          <w:tcPr>
            <w:tcW w:w="1843" w:type="pct"/>
          </w:tcPr>
          <w:p w14:paraId="0145526F" w14:textId="6BD4A2DE" w:rsidR="002D2607" w:rsidRPr="0001560B" w:rsidRDefault="008D0005" w:rsidP="002D2607">
            <w:r w:rsidRPr="0001560B">
              <w:t>S</w:t>
            </w:r>
            <w:r w:rsidR="002D2607" w:rsidRPr="0001560B">
              <w:t>election process</w:t>
            </w:r>
          </w:p>
        </w:tc>
        <w:tc>
          <w:tcPr>
            <w:tcW w:w="3157" w:type="pct"/>
          </w:tcPr>
          <w:p w14:paraId="5B781CCE" w14:textId="3B0F8CC4" w:rsidR="002D2607" w:rsidRPr="0001560B" w:rsidRDefault="00715FA7" w:rsidP="00613D08">
            <w:r w:rsidRPr="0001560B">
              <w:t>T</w:t>
            </w:r>
            <w:r w:rsidR="002D2607" w:rsidRPr="0001560B">
              <w:t>he method used to select potential grantees. This process involve</w:t>
            </w:r>
            <w:r w:rsidR="004101BD" w:rsidRPr="0001560B">
              <w:t>s</w:t>
            </w:r>
            <w:r w:rsidR="002D2607" w:rsidRPr="0001560B">
              <w:t xml:space="preserve"> the assessment of </w:t>
            </w:r>
            <w:r w:rsidR="00747C4F" w:rsidRPr="0001560B">
              <w:t xml:space="preserve">applicant registration information against </w:t>
            </w:r>
            <w:r w:rsidR="004101BD" w:rsidRPr="0001560B">
              <w:t xml:space="preserve">applicant </w:t>
            </w:r>
            <w:r w:rsidR="00747C4F" w:rsidRPr="0001560B">
              <w:t xml:space="preserve">eligibility criteria </w:t>
            </w:r>
            <w:r w:rsidR="004101BD" w:rsidRPr="0001560B">
              <w:t>and</w:t>
            </w:r>
            <w:r w:rsidR="00747C4F" w:rsidRPr="0001560B">
              <w:t xml:space="preserve"> the assessment of </w:t>
            </w:r>
            <w:r w:rsidR="00081197" w:rsidRPr="0001560B">
              <w:t>projects</w:t>
            </w:r>
            <w:r w:rsidR="002D2607" w:rsidRPr="0001560B">
              <w:t xml:space="preserve"> against the </w:t>
            </w:r>
            <w:r w:rsidR="004101BD" w:rsidRPr="0001560B">
              <w:t>selection</w:t>
            </w:r>
            <w:r w:rsidR="00A71623" w:rsidRPr="0001560B">
              <w:t xml:space="preserve"> criteria.</w:t>
            </w:r>
          </w:p>
        </w:tc>
      </w:tr>
      <w:tr w:rsidR="00A71B1B" w:rsidRPr="0001560B" w14:paraId="2A349185" w14:textId="77777777" w:rsidTr="004960E4">
        <w:trPr>
          <w:cantSplit/>
        </w:trPr>
        <w:tc>
          <w:tcPr>
            <w:tcW w:w="1843" w:type="pct"/>
          </w:tcPr>
          <w:p w14:paraId="775F1ADD" w14:textId="170A3158" w:rsidR="00A71B1B" w:rsidRPr="0001560B" w:rsidRDefault="00A71B1B" w:rsidP="00A71B1B">
            <w:r w:rsidRPr="0001560B">
              <w:t xml:space="preserve">Total </w:t>
            </w:r>
            <w:r w:rsidR="00747C4F" w:rsidRPr="0001560B">
              <w:t>Project</w:t>
            </w:r>
            <w:r w:rsidRPr="0001560B">
              <w:t xml:space="preserve"> Cost</w:t>
            </w:r>
          </w:p>
        </w:tc>
        <w:tc>
          <w:tcPr>
            <w:tcW w:w="3157" w:type="pct"/>
          </w:tcPr>
          <w:p w14:paraId="1696973C" w14:textId="62295690" w:rsidR="00A71B1B" w:rsidRPr="0001560B" w:rsidRDefault="00715FA7" w:rsidP="00A71B1B">
            <w:r w:rsidRPr="0001560B">
              <w:t>T</w:t>
            </w:r>
            <w:r w:rsidR="00A71B1B" w:rsidRPr="0001560B">
              <w:t xml:space="preserve">he combined total of estimated </w:t>
            </w:r>
            <w:r w:rsidR="008D2398" w:rsidRPr="0001560B">
              <w:t xml:space="preserve">CAPEX </w:t>
            </w:r>
            <w:r w:rsidR="00A71B1B" w:rsidRPr="0001560B">
              <w:t xml:space="preserve">and incremental </w:t>
            </w:r>
            <w:r w:rsidR="008D2398" w:rsidRPr="0001560B">
              <w:t>OPEX</w:t>
            </w:r>
            <w:r w:rsidR="00A71B1B" w:rsidRPr="0001560B">
              <w:t xml:space="preserve"> for a </w:t>
            </w:r>
            <w:r w:rsidR="00520C84" w:rsidRPr="0001560B">
              <w:t xml:space="preserve">project </w:t>
            </w:r>
            <w:r w:rsidR="00A33F47" w:rsidRPr="0001560B">
              <w:t xml:space="preserve">(excluding </w:t>
            </w:r>
            <w:r w:rsidR="008D2398" w:rsidRPr="0001560B">
              <w:t xml:space="preserve">any </w:t>
            </w:r>
            <w:r w:rsidR="00E4539A" w:rsidRPr="0001560B">
              <w:t>costs incurred to be ‘shovel-ready’</w:t>
            </w:r>
            <w:r w:rsidR="00C63B10" w:rsidRPr="0001560B">
              <w:t>)</w:t>
            </w:r>
            <w:r w:rsidR="00A71B1B" w:rsidRPr="0001560B">
              <w:t>.</w:t>
            </w:r>
          </w:p>
        </w:tc>
      </w:tr>
      <w:tr w:rsidR="00A71B1B" w:rsidRPr="0001560B" w14:paraId="7B622EEA" w14:textId="77777777" w:rsidTr="004960E4">
        <w:trPr>
          <w:cantSplit/>
        </w:trPr>
        <w:tc>
          <w:tcPr>
            <w:tcW w:w="1843" w:type="pct"/>
          </w:tcPr>
          <w:p w14:paraId="43C6159D" w14:textId="600DDF3C" w:rsidR="00A71B1B" w:rsidRPr="0001560B" w:rsidRDefault="008D0005" w:rsidP="00A71B1B">
            <w:r w:rsidRPr="0001560B">
              <w:t>U</w:t>
            </w:r>
            <w:r w:rsidR="00A71B1B" w:rsidRPr="0001560B">
              <w:t>pgrades to existing infrastructure</w:t>
            </w:r>
          </w:p>
        </w:tc>
        <w:tc>
          <w:tcPr>
            <w:tcW w:w="3157" w:type="pct"/>
          </w:tcPr>
          <w:p w14:paraId="2137F942" w14:textId="499649A6" w:rsidR="00A71B1B" w:rsidRPr="0001560B" w:rsidRDefault="00715FA7" w:rsidP="00A71B1B">
            <w:r w:rsidRPr="0001560B">
              <w:t>W</w:t>
            </w:r>
            <w:r w:rsidR="00A71B1B" w:rsidRPr="0001560B">
              <w:t>orks to upgrade existing mobile communications infrastructure; for example to strengthen towers, increase backhaul and power capacity, install equipment for a new MNO, or enable active sharing</w:t>
            </w:r>
            <w:r w:rsidR="00683A09" w:rsidRPr="0001560B">
              <w:t>. T</w:t>
            </w:r>
            <w:r w:rsidR="00A71B1B" w:rsidRPr="0001560B">
              <w:t>o be eligible for funding</w:t>
            </w:r>
            <w:r w:rsidR="00683A09" w:rsidRPr="0001560B">
              <w:t>,</w:t>
            </w:r>
            <w:r w:rsidR="00A71B1B" w:rsidRPr="0001560B">
              <w:t xml:space="preserve"> upgrades must result in new carriers coming onto the site.</w:t>
            </w:r>
          </w:p>
        </w:tc>
      </w:tr>
      <w:tr w:rsidR="004960E4" w:rsidRPr="0001560B" w14:paraId="6BB4C2D9" w14:textId="77777777" w:rsidTr="004960E4">
        <w:trPr>
          <w:cantSplit/>
        </w:trPr>
        <w:tc>
          <w:tcPr>
            <w:tcW w:w="1843" w:type="pct"/>
          </w:tcPr>
          <w:p w14:paraId="0EF61264" w14:textId="010489A5" w:rsidR="004960E4" w:rsidRPr="0001560B" w:rsidRDefault="008D0005" w:rsidP="00D57F95">
            <w:r w:rsidRPr="0001560B">
              <w:t>V</w:t>
            </w:r>
            <w:r w:rsidR="00D57F95" w:rsidRPr="0001560B">
              <w:t xml:space="preserve">alue with </w:t>
            </w:r>
            <w:r w:rsidR="0012607D" w:rsidRPr="0001560B">
              <w:t xml:space="preserve">relevant </w:t>
            </w:r>
            <w:r w:rsidR="004960E4" w:rsidRPr="0001560B">
              <w:t>money</w:t>
            </w:r>
          </w:p>
        </w:tc>
        <w:tc>
          <w:tcPr>
            <w:tcW w:w="3157" w:type="pct"/>
          </w:tcPr>
          <w:p w14:paraId="25598E05" w14:textId="32B59AF2" w:rsidR="004960E4" w:rsidRPr="0001560B" w:rsidRDefault="0012607D" w:rsidP="00613D08">
            <w:r w:rsidRPr="0001560B">
              <w:t>A</w:t>
            </w:r>
            <w:r w:rsidR="00D57F95" w:rsidRPr="0001560B">
              <w:t xml:space="preserve"> </w:t>
            </w:r>
            <w:r w:rsidR="004960E4" w:rsidRPr="0001560B">
              <w:t xml:space="preserve">judgement based on the grant proposal representing an efficient, effective, economical and ethical use of public resources and </w:t>
            </w:r>
            <w:r w:rsidR="00D57F95" w:rsidRPr="0001560B">
              <w:t>dete</w:t>
            </w:r>
            <w:r w:rsidR="004960E4" w:rsidRPr="0001560B">
              <w:t xml:space="preserve">rmined </w:t>
            </w:r>
            <w:r w:rsidR="00D57F95" w:rsidRPr="0001560B">
              <w:t>from</w:t>
            </w:r>
            <w:r w:rsidR="004960E4" w:rsidRPr="0001560B">
              <w:t xml:space="preserve"> a variety of considerations.</w:t>
            </w:r>
          </w:p>
          <w:p w14:paraId="3346D71D" w14:textId="7810B52C" w:rsidR="00683A09" w:rsidRPr="0001560B" w:rsidRDefault="00A21060" w:rsidP="00613D08">
            <w:r w:rsidRPr="0001560B">
              <w:t xml:space="preserve">Consistent with </w:t>
            </w:r>
            <w:r w:rsidR="006853D3" w:rsidRPr="0001560B">
              <w:t>section 12 of</w:t>
            </w:r>
            <w:r w:rsidRPr="0001560B">
              <w:t xml:space="preserve"> the CGRPs, achieving value with relevant money is a prime consideration </w:t>
            </w:r>
            <w:r w:rsidR="006853D3" w:rsidRPr="0001560B">
              <w:t>in</w:t>
            </w:r>
            <w:r w:rsidRPr="0001560B">
              <w:t xml:space="preserve"> the program.</w:t>
            </w:r>
          </w:p>
          <w:p w14:paraId="112C4DE3" w14:textId="0A2B95DB" w:rsidR="004960E4" w:rsidRPr="0001560B" w:rsidRDefault="00683A09" w:rsidP="009F5503">
            <w:r w:rsidRPr="0001560B">
              <w:t xml:space="preserve">Considerations for value with relevant money are set out in Section </w:t>
            </w:r>
            <w:r w:rsidRPr="0001560B">
              <w:fldChar w:fldCharType="begin"/>
            </w:r>
            <w:r w:rsidRPr="0001560B">
              <w:instrText xml:space="preserve"> REF _Ref223523788 \r \h </w:instrText>
            </w:r>
            <w:r w:rsidR="0001560B">
              <w:instrText xml:space="preserve"> \* MERGEFORMAT </w:instrText>
            </w:r>
            <w:r w:rsidRPr="0001560B">
              <w:fldChar w:fldCharType="separate"/>
            </w:r>
            <w:r w:rsidR="001A23B6" w:rsidRPr="0001560B">
              <w:t>8.1</w:t>
            </w:r>
            <w:r w:rsidRPr="0001560B">
              <w:fldChar w:fldCharType="end"/>
            </w:r>
            <w:r w:rsidR="004A3C89" w:rsidRPr="0001560B">
              <w:t xml:space="preserve"> of these </w:t>
            </w:r>
            <w:r w:rsidR="00407006" w:rsidRPr="0001560B">
              <w:t>Guidelines</w:t>
            </w:r>
            <w:r w:rsidRPr="0001560B">
              <w:t>.</w:t>
            </w:r>
          </w:p>
        </w:tc>
      </w:tr>
    </w:tbl>
    <w:p w14:paraId="25F65377" w14:textId="77777777" w:rsidR="00230A2B" w:rsidRPr="0001560B" w:rsidRDefault="00230A2B" w:rsidP="00230A2B"/>
    <w:p w14:paraId="0327E1AC" w14:textId="7404D709" w:rsidR="00843AF3" w:rsidRPr="0001560B" w:rsidRDefault="00843AF3" w:rsidP="00843AF3"/>
    <w:p w14:paraId="78BA6C74" w14:textId="77777777" w:rsidR="00FF7478" w:rsidRPr="0001560B" w:rsidRDefault="00FF7478">
      <w:pPr>
        <w:sectPr w:rsidR="00FF7478" w:rsidRPr="0001560B" w:rsidSect="001C4705">
          <w:type w:val="continuous"/>
          <w:pgSz w:w="11907" w:h="16840" w:code="9"/>
          <w:pgMar w:top="1418" w:right="1418" w:bottom="1276" w:left="1701" w:header="709" w:footer="709" w:gutter="0"/>
          <w:cols w:space="720"/>
          <w:docGrid w:linePitch="360"/>
        </w:sectPr>
      </w:pPr>
    </w:p>
    <w:p w14:paraId="02AFA2FE" w14:textId="19DFE812" w:rsidR="008331FF" w:rsidRPr="0001560B" w:rsidRDefault="00230A2B" w:rsidP="00515C43">
      <w:pPr>
        <w:pStyle w:val="Heading2Appendix"/>
      </w:pPr>
      <w:bookmarkStart w:id="214" w:name="_Toc233298589"/>
      <w:r w:rsidRPr="0001560B">
        <w:t xml:space="preserve">Appendix </w:t>
      </w:r>
      <w:r w:rsidR="00182EAC" w:rsidRPr="0001560B">
        <w:t>A</w:t>
      </w:r>
      <w:r w:rsidR="00EF5BCB" w:rsidRPr="0001560B">
        <w:t>:</w:t>
      </w:r>
      <w:r w:rsidR="00837319" w:rsidRPr="0001560B">
        <w:t xml:space="preserve"> National RRAMP Application Process Flowchart</w:t>
      </w:r>
      <w:bookmarkEnd w:id="214"/>
      <w:r w:rsidR="00F45935" w:rsidRPr="0001560B">
        <w:t xml:space="preserve"> </w:t>
      </w:r>
    </w:p>
    <w:p w14:paraId="21F9C61D" w14:textId="77777777" w:rsidR="00675BF9" w:rsidRDefault="00675BF9" w:rsidP="00250B77">
      <w:pPr>
        <w:pStyle w:val="Guidelinesbodytext"/>
        <w:jc w:val="center"/>
        <w:rPr>
          <w:b/>
        </w:rPr>
      </w:pPr>
    </w:p>
    <w:p w14:paraId="1C455BC3" w14:textId="72464A60" w:rsidR="0001560B" w:rsidRPr="0001560B" w:rsidRDefault="0001560B" w:rsidP="0001560B">
      <w:pPr>
        <w:pStyle w:val="Guidelinesbodytext"/>
        <w:jc w:val="center"/>
        <w:rPr>
          <w:b/>
        </w:rPr>
        <w:sectPr w:rsidR="0001560B" w:rsidRPr="0001560B" w:rsidSect="00D25C21">
          <w:pgSz w:w="11907" w:h="16840" w:code="9"/>
          <w:pgMar w:top="1276" w:right="851" w:bottom="1418" w:left="993" w:header="709" w:footer="709" w:gutter="0"/>
          <w:cols w:space="720"/>
          <w:docGrid w:linePitch="360"/>
        </w:sectPr>
      </w:pPr>
      <w:r w:rsidRPr="0001560B">
        <w:rPr>
          <w:noProof/>
        </w:rPr>
        <w:drawing>
          <wp:inline distT="0" distB="0" distL="0" distR="0" wp14:anchorId="0DA03964" wp14:editId="07EED302">
            <wp:extent cx="5822478" cy="8410575"/>
            <wp:effectExtent l="0" t="0" r="6985" b="0"/>
            <wp:docPr id="2944449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44998" name="Graphic 1"/>
                    <pic:cNvPicPr/>
                  </pic:nvPicPr>
                  <pic:blipFill>
                    <a:blip r:embed="rId55">
                      <a:extLst>
                        <a:ext uri="{96DAC541-7B7A-43D3-8B79-37D633B846F1}">
                          <asvg:svgBlip xmlns:asvg="http://schemas.microsoft.com/office/drawing/2016/SVG/main" r:embed="rId56"/>
                        </a:ext>
                      </a:extLst>
                    </a:blip>
                    <a:stretch>
                      <a:fillRect/>
                    </a:stretch>
                  </pic:blipFill>
                  <pic:spPr>
                    <a:xfrm>
                      <a:off x="0" y="0"/>
                      <a:ext cx="5823910" cy="8412644"/>
                    </a:xfrm>
                    <a:prstGeom prst="rect">
                      <a:avLst/>
                    </a:prstGeom>
                  </pic:spPr>
                </pic:pic>
              </a:graphicData>
            </a:graphic>
          </wp:inline>
        </w:drawing>
      </w:r>
    </w:p>
    <w:p w14:paraId="18481782" w14:textId="23B38209" w:rsidR="00AD4BB5" w:rsidRPr="0001560B" w:rsidRDefault="00AD4BB5" w:rsidP="00AD4BB5">
      <w:pPr>
        <w:pStyle w:val="Heading2Appendix"/>
      </w:pPr>
      <w:bookmarkStart w:id="215" w:name="_Toc233298590"/>
      <w:r w:rsidRPr="0001560B">
        <w:t xml:space="preserve">Appendix </w:t>
      </w:r>
      <w:r w:rsidR="00A4133C" w:rsidRPr="0001560B">
        <w:t>B</w:t>
      </w:r>
      <w:r w:rsidR="00EF5BCB" w:rsidRPr="0001560B">
        <w:t>:</w:t>
      </w:r>
      <w:r w:rsidRPr="0001560B">
        <w:t xml:space="preserve"> Assessment </w:t>
      </w:r>
      <w:r w:rsidR="00EF5BCB" w:rsidRPr="0001560B">
        <w:t xml:space="preserve">Criteria Scoring </w:t>
      </w:r>
      <w:r w:rsidRPr="0001560B">
        <w:t>Matri</w:t>
      </w:r>
      <w:r w:rsidR="00EF5BCB" w:rsidRPr="0001560B">
        <w:t>ces</w:t>
      </w:r>
      <w:bookmarkEnd w:id="215"/>
    </w:p>
    <w:p w14:paraId="345F5714" w14:textId="3B6E5330" w:rsidR="00B4624F" w:rsidRPr="0001560B" w:rsidRDefault="00407006" w:rsidP="00F45935">
      <w:pPr>
        <w:pStyle w:val="ListBullet"/>
        <w:numPr>
          <w:ilvl w:val="0"/>
          <w:numId w:val="0"/>
        </w:numPr>
        <w:ind w:left="360" w:hanging="360"/>
        <w:rPr>
          <w:rFonts w:cs="Arial"/>
          <w:b/>
          <w:sz w:val="24"/>
          <w:szCs w:val="24"/>
        </w:rPr>
      </w:pPr>
      <w:r w:rsidRPr="0001560B">
        <w:rPr>
          <w:rFonts w:cs="Arial"/>
          <w:b/>
          <w:sz w:val="24"/>
          <w:szCs w:val="24"/>
        </w:rPr>
        <w:t>Table 1:</w:t>
      </w:r>
      <w:r w:rsidR="00B4624F" w:rsidRPr="0001560B">
        <w:rPr>
          <w:rFonts w:cs="Arial"/>
          <w:b/>
          <w:sz w:val="24"/>
          <w:szCs w:val="24"/>
        </w:rPr>
        <w:t xml:space="preserve"> Deliver Public Policy Benefits </w:t>
      </w:r>
      <w:r w:rsidRPr="0001560B">
        <w:rPr>
          <w:rFonts w:cs="Arial"/>
          <w:b/>
          <w:sz w:val="24"/>
          <w:szCs w:val="24"/>
        </w:rPr>
        <w:t>Scoring Matrix</w:t>
      </w:r>
    </w:p>
    <w:tbl>
      <w:tblPr>
        <w:tblW w:w="1040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8080"/>
        <w:gridCol w:w="992"/>
      </w:tblGrid>
      <w:tr w:rsidR="00B4624F" w:rsidRPr="0001560B" w14:paraId="2D8E8B54" w14:textId="77777777" w:rsidTr="0048324D">
        <w:trPr>
          <w:trHeight w:val="93"/>
        </w:trPr>
        <w:tc>
          <w:tcPr>
            <w:tcW w:w="1331" w:type="dxa"/>
            <w:shd w:val="clear" w:color="auto" w:fill="264F90"/>
          </w:tcPr>
          <w:p w14:paraId="10313FF3" w14:textId="77777777" w:rsidR="00B4624F" w:rsidRPr="0001560B" w:rsidRDefault="00B4624F" w:rsidP="0048324D">
            <w:pPr>
              <w:pStyle w:val="TableHeadingNumbered"/>
              <w:rPr>
                <w:rFonts w:cs="Arial"/>
                <w:b/>
                <w:bCs/>
                <w:szCs w:val="20"/>
              </w:rPr>
            </w:pPr>
            <w:r w:rsidRPr="0001560B">
              <w:rPr>
                <w:rFonts w:cs="Arial"/>
                <w:b/>
                <w:bCs/>
                <w:szCs w:val="20"/>
              </w:rPr>
              <w:t>Rating</w:t>
            </w:r>
          </w:p>
        </w:tc>
        <w:tc>
          <w:tcPr>
            <w:tcW w:w="8080" w:type="dxa"/>
            <w:shd w:val="clear" w:color="auto" w:fill="264F90"/>
          </w:tcPr>
          <w:p w14:paraId="4C6EF896" w14:textId="79197A11" w:rsidR="00B4624F" w:rsidRPr="0001560B" w:rsidRDefault="00EF5BCB" w:rsidP="0048324D">
            <w:pPr>
              <w:pStyle w:val="TableHeadingNumbered"/>
              <w:rPr>
                <w:rFonts w:cs="Arial"/>
                <w:b/>
                <w:bCs/>
                <w:szCs w:val="20"/>
              </w:rPr>
            </w:pPr>
            <w:r w:rsidRPr="0001560B">
              <w:rPr>
                <w:b/>
              </w:rPr>
              <w:t>Definition</w:t>
            </w:r>
          </w:p>
        </w:tc>
        <w:tc>
          <w:tcPr>
            <w:tcW w:w="992" w:type="dxa"/>
            <w:shd w:val="clear" w:color="auto" w:fill="264F90"/>
          </w:tcPr>
          <w:p w14:paraId="58436BE1" w14:textId="77777777" w:rsidR="00B4624F" w:rsidRPr="0001560B" w:rsidRDefault="00B4624F" w:rsidP="0048324D">
            <w:pPr>
              <w:pStyle w:val="TableHeadingNumbered"/>
              <w:rPr>
                <w:rFonts w:cs="Arial"/>
                <w:b/>
                <w:bCs/>
                <w:szCs w:val="20"/>
              </w:rPr>
            </w:pPr>
            <w:r w:rsidRPr="0001560B">
              <w:rPr>
                <w:rFonts w:cs="Arial"/>
                <w:b/>
                <w:bCs/>
                <w:szCs w:val="20"/>
              </w:rPr>
              <w:t xml:space="preserve">Score </w:t>
            </w:r>
          </w:p>
        </w:tc>
      </w:tr>
      <w:tr w:rsidR="00B4624F" w:rsidRPr="0001560B" w14:paraId="1BB61A56" w14:textId="77777777" w:rsidTr="0060041B">
        <w:trPr>
          <w:trHeight w:val="692"/>
        </w:trPr>
        <w:tc>
          <w:tcPr>
            <w:tcW w:w="1331" w:type="dxa"/>
          </w:tcPr>
          <w:p w14:paraId="5083E144" w14:textId="7EDC2007" w:rsidR="00B4624F" w:rsidRPr="0001560B" w:rsidRDefault="00B4624F" w:rsidP="0060041B">
            <w:pPr>
              <w:pStyle w:val="Default"/>
              <w:rPr>
                <w:sz w:val="20"/>
                <w:szCs w:val="20"/>
              </w:rPr>
            </w:pPr>
            <w:r w:rsidRPr="0001560B">
              <w:rPr>
                <w:sz w:val="20"/>
                <w:szCs w:val="20"/>
              </w:rPr>
              <w:t>Good</w:t>
            </w:r>
          </w:p>
        </w:tc>
        <w:tc>
          <w:tcPr>
            <w:tcW w:w="8080" w:type="dxa"/>
          </w:tcPr>
          <w:p w14:paraId="257E1BF6" w14:textId="59163DCF" w:rsidR="00B4624F" w:rsidRPr="0001560B" w:rsidRDefault="00B4624F" w:rsidP="0060041B">
            <w:pPr>
              <w:pStyle w:val="Default"/>
              <w:rPr>
                <w:sz w:val="20"/>
                <w:szCs w:val="20"/>
              </w:rPr>
            </w:pPr>
            <w:r w:rsidRPr="0001560B">
              <w:rPr>
                <w:sz w:val="20"/>
                <w:szCs w:val="20"/>
              </w:rPr>
              <w:t xml:space="preserve">The project will deliver </w:t>
            </w:r>
            <w:r w:rsidRPr="0001560B">
              <w:rPr>
                <w:b/>
                <w:bCs/>
                <w:sz w:val="20"/>
                <w:szCs w:val="20"/>
              </w:rPr>
              <w:t>significant</w:t>
            </w:r>
            <w:r w:rsidRPr="0001560B">
              <w:rPr>
                <w:sz w:val="20"/>
                <w:szCs w:val="20"/>
              </w:rPr>
              <w:t xml:space="preserve"> public policy benefits to regional or remote Australians, and the evidence </w:t>
            </w:r>
            <w:r w:rsidRPr="0001560B">
              <w:rPr>
                <w:b/>
                <w:bCs/>
                <w:sz w:val="20"/>
                <w:szCs w:val="20"/>
              </w:rPr>
              <w:t>demonstrates to a high degree</w:t>
            </w:r>
            <w:r w:rsidR="00F17673" w:rsidRPr="0001560B">
              <w:rPr>
                <w:b/>
                <w:bCs/>
                <w:sz w:val="20"/>
                <w:szCs w:val="20"/>
              </w:rPr>
              <w:t>:</w:t>
            </w:r>
            <w:r w:rsidRPr="0001560B">
              <w:rPr>
                <w:sz w:val="20"/>
                <w:szCs w:val="20"/>
              </w:rPr>
              <w:t xml:space="preserve"> </w:t>
            </w:r>
          </w:p>
          <w:p w14:paraId="78A4F99A" w14:textId="74F05B12" w:rsidR="00F17673" w:rsidRPr="0001560B" w:rsidRDefault="00F17673" w:rsidP="004E436B">
            <w:pPr>
              <w:pStyle w:val="Default"/>
              <w:numPr>
                <w:ilvl w:val="0"/>
                <w:numId w:val="48"/>
              </w:numPr>
              <w:rPr>
                <w:sz w:val="20"/>
                <w:szCs w:val="20"/>
              </w:rPr>
            </w:pPr>
            <w:r w:rsidRPr="0001560B">
              <w:rPr>
                <w:sz w:val="20"/>
                <w:szCs w:val="20"/>
              </w:rPr>
              <w:t>a</w:t>
            </w:r>
            <w:r w:rsidR="007641A9" w:rsidRPr="0001560B">
              <w:rPr>
                <w:sz w:val="20"/>
                <w:szCs w:val="20"/>
              </w:rPr>
              <w:t xml:space="preserve">n </w:t>
            </w:r>
            <w:r w:rsidRPr="0001560B">
              <w:rPr>
                <w:sz w:val="20"/>
                <w:szCs w:val="20"/>
              </w:rPr>
              <w:t xml:space="preserve">understanding of the criterion and its requirements; </w:t>
            </w:r>
          </w:p>
          <w:p w14:paraId="2D8274AB" w14:textId="5238BAE7" w:rsidR="00F17673" w:rsidRPr="0001560B" w:rsidRDefault="00F17673" w:rsidP="004E436B">
            <w:pPr>
              <w:pStyle w:val="Default"/>
              <w:numPr>
                <w:ilvl w:val="0"/>
                <w:numId w:val="48"/>
              </w:numPr>
              <w:rPr>
                <w:sz w:val="20"/>
                <w:szCs w:val="20"/>
              </w:rPr>
            </w:pPr>
            <w:r w:rsidRPr="0001560B">
              <w:rPr>
                <w:sz w:val="20"/>
                <w:szCs w:val="20"/>
              </w:rPr>
              <w:t xml:space="preserve">how the project satisfies the criterion; </w:t>
            </w:r>
          </w:p>
          <w:p w14:paraId="6E65E00B" w14:textId="5FCBE2EF" w:rsidR="00F17673" w:rsidRPr="0001560B" w:rsidRDefault="00F17673" w:rsidP="007641A9">
            <w:pPr>
              <w:pStyle w:val="Default"/>
              <w:numPr>
                <w:ilvl w:val="0"/>
                <w:numId w:val="48"/>
              </w:numPr>
              <w:rPr>
                <w:sz w:val="20"/>
                <w:szCs w:val="20"/>
              </w:rPr>
            </w:pPr>
            <w:r w:rsidRPr="0001560B">
              <w:rPr>
                <w:sz w:val="20"/>
                <w:szCs w:val="20"/>
              </w:rPr>
              <w:t xml:space="preserve">the basis for </w:t>
            </w:r>
            <w:proofErr w:type="gramStart"/>
            <w:r w:rsidRPr="0001560B">
              <w:rPr>
                <w:sz w:val="20"/>
                <w:szCs w:val="20"/>
              </w:rPr>
              <w:t>the majority of</w:t>
            </w:r>
            <w:proofErr w:type="gramEnd"/>
            <w:r w:rsidRPr="0001560B">
              <w:rPr>
                <w:sz w:val="20"/>
                <w:szCs w:val="20"/>
              </w:rPr>
              <w:t xml:space="preserve"> claims, including being from recognised and reliable sources, directly relevant to the claim, and up to-date.</w:t>
            </w:r>
          </w:p>
        </w:tc>
        <w:tc>
          <w:tcPr>
            <w:tcW w:w="992" w:type="dxa"/>
          </w:tcPr>
          <w:p w14:paraId="5550E6E1" w14:textId="011771BA" w:rsidR="00B4624F" w:rsidRPr="0001560B" w:rsidRDefault="0031699D" w:rsidP="0060041B">
            <w:pPr>
              <w:pStyle w:val="Default"/>
              <w:rPr>
                <w:sz w:val="20"/>
                <w:szCs w:val="20"/>
              </w:rPr>
            </w:pPr>
            <w:r w:rsidRPr="0001560B">
              <w:rPr>
                <w:sz w:val="20"/>
                <w:szCs w:val="20"/>
              </w:rPr>
              <w:t>34</w:t>
            </w:r>
            <w:r w:rsidR="00B4624F" w:rsidRPr="0001560B">
              <w:rPr>
                <w:sz w:val="20"/>
                <w:szCs w:val="20"/>
              </w:rPr>
              <w:t xml:space="preserve">-50 </w:t>
            </w:r>
          </w:p>
        </w:tc>
      </w:tr>
      <w:tr w:rsidR="00B4624F" w:rsidRPr="0001560B" w14:paraId="4346C1A6" w14:textId="77777777" w:rsidTr="0060041B">
        <w:trPr>
          <w:trHeight w:val="693"/>
        </w:trPr>
        <w:tc>
          <w:tcPr>
            <w:tcW w:w="1331" w:type="dxa"/>
          </w:tcPr>
          <w:p w14:paraId="02C99593" w14:textId="77777777" w:rsidR="00B4624F" w:rsidRPr="0001560B" w:rsidRDefault="00B4624F" w:rsidP="0060041B">
            <w:pPr>
              <w:pStyle w:val="Default"/>
              <w:rPr>
                <w:sz w:val="20"/>
                <w:szCs w:val="20"/>
              </w:rPr>
            </w:pPr>
            <w:r w:rsidRPr="0001560B">
              <w:rPr>
                <w:sz w:val="20"/>
                <w:szCs w:val="20"/>
              </w:rPr>
              <w:t>Satisfactory</w:t>
            </w:r>
          </w:p>
        </w:tc>
        <w:tc>
          <w:tcPr>
            <w:tcW w:w="8080" w:type="dxa"/>
          </w:tcPr>
          <w:p w14:paraId="6B4C4BC5" w14:textId="3CD428A4" w:rsidR="00F17673" w:rsidRPr="0001560B" w:rsidRDefault="00B4624F" w:rsidP="00F17673">
            <w:pPr>
              <w:pStyle w:val="Default"/>
              <w:rPr>
                <w:sz w:val="20"/>
                <w:szCs w:val="20"/>
              </w:rPr>
            </w:pPr>
            <w:r w:rsidRPr="0001560B">
              <w:rPr>
                <w:sz w:val="20"/>
                <w:szCs w:val="20"/>
              </w:rPr>
              <w:t xml:space="preserve">The project will deliver </w:t>
            </w:r>
            <w:r w:rsidR="0031699D" w:rsidRPr="0001560B">
              <w:rPr>
                <w:b/>
                <w:bCs/>
                <w:sz w:val="20"/>
                <w:szCs w:val="20"/>
              </w:rPr>
              <w:t>some</w:t>
            </w:r>
            <w:r w:rsidRPr="0001560B">
              <w:rPr>
                <w:sz w:val="20"/>
                <w:szCs w:val="20"/>
              </w:rPr>
              <w:t xml:space="preserve"> public policy benefits to regional or remote Australians, and the evidence </w:t>
            </w:r>
            <w:r w:rsidR="0031699D" w:rsidRPr="0001560B">
              <w:rPr>
                <w:sz w:val="20"/>
                <w:szCs w:val="20"/>
              </w:rPr>
              <w:t xml:space="preserve">generally </w:t>
            </w:r>
            <w:r w:rsidRPr="0001560B">
              <w:rPr>
                <w:b/>
                <w:bCs/>
                <w:sz w:val="20"/>
                <w:szCs w:val="20"/>
              </w:rPr>
              <w:t>demonstrates</w:t>
            </w:r>
            <w:r w:rsidR="00F17673" w:rsidRPr="0001560B">
              <w:rPr>
                <w:b/>
                <w:bCs/>
                <w:sz w:val="20"/>
                <w:szCs w:val="20"/>
              </w:rPr>
              <w:t>:</w:t>
            </w:r>
            <w:r w:rsidR="00F17673" w:rsidRPr="0001560B">
              <w:rPr>
                <w:sz w:val="20"/>
                <w:szCs w:val="20"/>
              </w:rPr>
              <w:t xml:space="preserve"> </w:t>
            </w:r>
          </w:p>
          <w:p w14:paraId="31169C5C" w14:textId="77777777" w:rsidR="007641A9" w:rsidRPr="0001560B" w:rsidRDefault="007641A9" w:rsidP="004E436B">
            <w:pPr>
              <w:pStyle w:val="Default"/>
              <w:numPr>
                <w:ilvl w:val="0"/>
                <w:numId w:val="50"/>
              </w:numPr>
              <w:rPr>
                <w:sz w:val="20"/>
                <w:szCs w:val="20"/>
              </w:rPr>
            </w:pPr>
            <w:r w:rsidRPr="0001560B">
              <w:rPr>
                <w:sz w:val="20"/>
                <w:szCs w:val="20"/>
              </w:rPr>
              <w:t xml:space="preserve">an understanding of the criterion and its requirements; </w:t>
            </w:r>
          </w:p>
          <w:p w14:paraId="4B7946A5" w14:textId="77777777" w:rsidR="007641A9" w:rsidRPr="0001560B" w:rsidRDefault="007641A9" w:rsidP="004E436B">
            <w:pPr>
              <w:pStyle w:val="Default"/>
              <w:numPr>
                <w:ilvl w:val="0"/>
                <w:numId w:val="50"/>
              </w:numPr>
              <w:rPr>
                <w:sz w:val="20"/>
                <w:szCs w:val="20"/>
              </w:rPr>
            </w:pPr>
            <w:r w:rsidRPr="0001560B">
              <w:rPr>
                <w:sz w:val="20"/>
                <w:szCs w:val="20"/>
              </w:rPr>
              <w:t xml:space="preserve">how the project satisfies the criterion; </w:t>
            </w:r>
          </w:p>
          <w:p w14:paraId="0A7BD2E4" w14:textId="0697FDE3" w:rsidR="00B4624F" w:rsidRPr="0001560B" w:rsidRDefault="007641A9" w:rsidP="007641A9">
            <w:pPr>
              <w:pStyle w:val="Default"/>
              <w:numPr>
                <w:ilvl w:val="0"/>
                <w:numId w:val="50"/>
              </w:numPr>
              <w:rPr>
                <w:sz w:val="20"/>
                <w:szCs w:val="20"/>
              </w:rPr>
            </w:pPr>
            <w:r w:rsidRPr="0001560B">
              <w:rPr>
                <w:sz w:val="20"/>
                <w:szCs w:val="20"/>
              </w:rPr>
              <w:t>the basis for the claims, including being from recognised and reliable sources, directly relevant to the claim, and up to-date.</w:t>
            </w:r>
          </w:p>
        </w:tc>
        <w:tc>
          <w:tcPr>
            <w:tcW w:w="992" w:type="dxa"/>
          </w:tcPr>
          <w:p w14:paraId="4B5627EE" w14:textId="6011381E" w:rsidR="00B4624F" w:rsidRPr="0001560B" w:rsidRDefault="0031699D" w:rsidP="0060041B">
            <w:pPr>
              <w:pStyle w:val="Default"/>
              <w:rPr>
                <w:sz w:val="20"/>
                <w:szCs w:val="20"/>
              </w:rPr>
            </w:pPr>
            <w:r w:rsidRPr="0001560B">
              <w:rPr>
                <w:sz w:val="20"/>
                <w:szCs w:val="20"/>
              </w:rPr>
              <w:t>17-33</w:t>
            </w:r>
          </w:p>
        </w:tc>
      </w:tr>
      <w:tr w:rsidR="00B4624F" w:rsidRPr="0001560B" w14:paraId="4B8ECBF8" w14:textId="77777777" w:rsidTr="0060041B">
        <w:trPr>
          <w:trHeight w:val="693"/>
        </w:trPr>
        <w:tc>
          <w:tcPr>
            <w:tcW w:w="1331" w:type="dxa"/>
          </w:tcPr>
          <w:p w14:paraId="0C7FD2F4" w14:textId="77777777" w:rsidR="00B4624F" w:rsidRPr="0001560B" w:rsidRDefault="00B4624F" w:rsidP="0060041B">
            <w:pPr>
              <w:pStyle w:val="Default"/>
              <w:rPr>
                <w:sz w:val="20"/>
                <w:szCs w:val="20"/>
              </w:rPr>
            </w:pPr>
            <w:r w:rsidRPr="0001560B">
              <w:rPr>
                <w:sz w:val="20"/>
                <w:szCs w:val="20"/>
              </w:rPr>
              <w:t>Poor</w:t>
            </w:r>
          </w:p>
        </w:tc>
        <w:tc>
          <w:tcPr>
            <w:tcW w:w="8080" w:type="dxa"/>
          </w:tcPr>
          <w:p w14:paraId="2928884F" w14:textId="7B4EAC61" w:rsidR="00F17673" w:rsidRPr="0001560B" w:rsidRDefault="00B4624F" w:rsidP="00F17673">
            <w:pPr>
              <w:pStyle w:val="Default"/>
              <w:rPr>
                <w:sz w:val="20"/>
                <w:szCs w:val="20"/>
              </w:rPr>
            </w:pPr>
            <w:r w:rsidRPr="0001560B">
              <w:rPr>
                <w:sz w:val="20"/>
                <w:szCs w:val="20"/>
              </w:rPr>
              <w:t xml:space="preserve">The project will deliver </w:t>
            </w:r>
            <w:r w:rsidRPr="0001560B">
              <w:rPr>
                <w:b/>
                <w:bCs/>
                <w:sz w:val="20"/>
                <w:szCs w:val="20"/>
              </w:rPr>
              <w:t>limited</w:t>
            </w:r>
            <w:r w:rsidR="00ED0FF2" w:rsidRPr="0001560B">
              <w:rPr>
                <w:b/>
                <w:bCs/>
                <w:sz w:val="20"/>
                <w:szCs w:val="20"/>
              </w:rPr>
              <w:t xml:space="preserve"> or no</w:t>
            </w:r>
            <w:r w:rsidRPr="0001560B">
              <w:rPr>
                <w:sz w:val="20"/>
                <w:szCs w:val="20"/>
              </w:rPr>
              <w:t xml:space="preserve"> public policy benefits to regional or remote Australians, and the evidence</w:t>
            </w:r>
            <w:r w:rsidR="0031699D" w:rsidRPr="0001560B">
              <w:rPr>
                <w:sz w:val="20"/>
                <w:szCs w:val="20"/>
              </w:rPr>
              <w:t xml:space="preserve"> is limited and only</w:t>
            </w:r>
            <w:r w:rsidRPr="0001560B">
              <w:rPr>
                <w:sz w:val="20"/>
                <w:szCs w:val="20"/>
              </w:rPr>
              <w:t xml:space="preserve"> </w:t>
            </w:r>
            <w:r w:rsidRPr="0001560B">
              <w:rPr>
                <w:b/>
                <w:bCs/>
                <w:sz w:val="20"/>
                <w:szCs w:val="20"/>
              </w:rPr>
              <w:t>partially</w:t>
            </w:r>
            <w:r w:rsidRPr="0001560B">
              <w:rPr>
                <w:sz w:val="20"/>
                <w:szCs w:val="20"/>
              </w:rPr>
              <w:t xml:space="preserve"> </w:t>
            </w:r>
            <w:r w:rsidRPr="0001560B">
              <w:rPr>
                <w:b/>
                <w:bCs/>
                <w:sz w:val="20"/>
                <w:szCs w:val="20"/>
              </w:rPr>
              <w:t>demonstrates</w:t>
            </w:r>
            <w:r w:rsidR="00F17673" w:rsidRPr="0001560B">
              <w:rPr>
                <w:b/>
                <w:bCs/>
                <w:sz w:val="20"/>
                <w:szCs w:val="20"/>
              </w:rPr>
              <w:t>:</w:t>
            </w:r>
            <w:r w:rsidR="00F17673" w:rsidRPr="0001560B">
              <w:rPr>
                <w:sz w:val="20"/>
                <w:szCs w:val="20"/>
              </w:rPr>
              <w:t xml:space="preserve"> </w:t>
            </w:r>
          </w:p>
          <w:p w14:paraId="76DB5CEF" w14:textId="77777777" w:rsidR="007641A9" w:rsidRPr="0001560B" w:rsidRDefault="007641A9" w:rsidP="004E436B">
            <w:pPr>
              <w:pStyle w:val="Default"/>
              <w:numPr>
                <w:ilvl w:val="0"/>
                <w:numId w:val="48"/>
              </w:numPr>
              <w:rPr>
                <w:sz w:val="20"/>
                <w:szCs w:val="20"/>
              </w:rPr>
            </w:pPr>
            <w:r w:rsidRPr="0001560B">
              <w:rPr>
                <w:sz w:val="20"/>
                <w:szCs w:val="20"/>
              </w:rPr>
              <w:t xml:space="preserve">an understanding of the criterion and its requirements; </w:t>
            </w:r>
          </w:p>
          <w:p w14:paraId="58892FEA" w14:textId="77777777" w:rsidR="007641A9" w:rsidRPr="0001560B" w:rsidRDefault="007641A9" w:rsidP="004E436B">
            <w:pPr>
              <w:pStyle w:val="Default"/>
              <w:numPr>
                <w:ilvl w:val="0"/>
                <w:numId w:val="48"/>
              </w:numPr>
              <w:rPr>
                <w:sz w:val="20"/>
                <w:szCs w:val="20"/>
              </w:rPr>
            </w:pPr>
            <w:r w:rsidRPr="0001560B">
              <w:rPr>
                <w:sz w:val="20"/>
                <w:szCs w:val="20"/>
              </w:rPr>
              <w:t xml:space="preserve">how the project satisfies the criterion; </w:t>
            </w:r>
          </w:p>
          <w:p w14:paraId="1ECC7F5C" w14:textId="21FFFDD9" w:rsidR="00B4624F" w:rsidRPr="0001560B" w:rsidRDefault="007641A9" w:rsidP="007641A9">
            <w:pPr>
              <w:pStyle w:val="Default"/>
              <w:numPr>
                <w:ilvl w:val="0"/>
                <w:numId w:val="48"/>
              </w:numPr>
              <w:rPr>
                <w:sz w:val="20"/>
                <w:szCs w:val="20"/>
              </w:rPr>
            </w:pPr>
            <w:r w:rsidRPr="0001560B">
              <w:rPr>
                <w:sz w:val="20"/>
                <w:szCs w:val="20"/>
              </w:rPr>
              <w:t>the basis for the claims, including being from recognised and reliable sources, directly relevant to the claim, and up to-date.</w:t>
            </w:r>
          </w:p>
        </w:tc>
        <w:tc>
          <w:tcPr>
            <w:tcW w:w="992" w:type="dxa"/>
          </w:tcPr>
          <w:p w14:paraId="263EA00D" w14:textId="552CCA46" w:rsidR="00B4624F" w:rsidRPr="0001560B" w:rsidRDefault="0031699D" w:rsidP="0060041B">
            <w:pPr>
              <w:pStyle w:val="Default"/>
              <w:rPr>
                <w:sz w:val="20"/>
                <w:szCs w:val="20"/>
              </w:rPr>
            </w:pPr>
            <w:r w:rsidRPr="0001560B">
              <w:rPr>
                <w:sz w:val="20"/>
                <w:szCs w:val="20"/>
              </w:rPr>
              <w:t>0-16</w:t>
            </w:r>
          </w:p>
        </w:tc>
      </w:tr>
    </w:tbl>
    <w:p w14:paraId="37D6C885" w14:textId="77777777" w:rsidR="00B4624F" w:rsidRPr="0001560B" w:rsidRDefault="00B4624F" w:rsidP="00442865">
      <w:pPr>
        <w:rPr>
          <w:rFonts w:cs="Arial"/>
        </w:rPr>
      </w:pPr>
    </w:p>
    <w:p w14:paraId="74E19665" w14:textId="3BD11C47" w:rsidR="00B4624F" w:rsidRPr="0001560B" w:rsidRDefault="00407006" w:rsidP="00442865">
      <w:pPr>
        <w:rPr>
          <w:rFonts w:cs="Arial"/>
          <w:b/>
          <w:sz w:val="22"/>
          <w:szCs w:val="22"/>
        </w:rPr>
      </w:pPr>
      <w:r w:rsidRPr="0001560B">
        <w:rPr>
          <w:rFonts w:cs="Arial"/>
          <w:b/>
          <w:sz w:val="22"/>
          <w:szCs w:val="22"/>
        </w:rPr>
        <w:t>Table</w:t>
      </w:r>
      <w:r w:rsidR="00B4624F" w:rsidRPr="0001560B">
        <w:rPr>
          <w:rFonts w:cs="Arial"/>
          <w:b/>
          <w:sz w:val="22"/>
          <w:szCs w:val="22"/>
        </w:rPr>
        <w:t xml:space="preserve"> 2: Deliver Economic Benefits </w:t>
      </w:r>
      <w:r w:rsidRPr="0001560B">
        <w:rPr>
          <w:rFonts w:cs="Arial"/>
          <w:b/>
          <w:sz w:val="22"/>
          <w:szCs w:val="22"/>
        </w:rPr>
        <w:t>Scoring Matrix</w:t>
      </w:r>
    </w:p>
    <w:tbl>
      <w:tblPr>
        <w:tblW w:w="1040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8080"/>
        <w:gridCol w:w="992"/>
      </w:tblGrid>
      <w:tr w:rsidR="00B4624F" w:rsidRPr="0001560B" w14:paraId="6B254FF2" w14:textId="77777777" w:rsidTr="0048324D">
        <w:trPr>
          <w:trHeight w:val="93"/>
        </w:trPr>
        <w:tc>
          <w:tcPr>
            <w:tcW w:w="1331" w:type="dxa"/>
            <w:shd w:val="clear" w:color="auto" w:fill="264F90"/>
          </w:tcPr>
          <w:p w14:paraId="73281E2C" w14:textId="77777777" w:rsidR="00B4624F" w:rsidRPr="0001560B" w:rsidRDefault="00B4624F" w:rsidP="0048324D">
            <w:pPr>
              <w:pStyle w:val="TableHeadingNumbered"/>
              <w:rPr>
                <w:rFonts w:cs="Arial"/>
                <w:b/>
                <w:bCs/>
                <w:szCs w:val="20"/>
              </w:rPr>
            </w:pPr>
            <w:r w:rsidRPr="0001560B">
              <w:rPr>
                <w:rFonts w:cs="Arial"/>
                <w:b/>
                <w:bCs/>
                <w:szCs w:val="20"/>
              </w:rPr>
              <w:t>Rating</w:t>
            </w:r>
          </w:p>
        </w:tc>
        <w:tc>
          <w:tcPr>
            <w:tcW w:w="8080" w:type="dxa"/>
            <w:shd w:val="clear" w:color="auto" w:fill="264F90"/>
          </w:tcPr>
          <w:p w14:paraId="651A605D" w14:textId="1CB337F5" w:rsidR="00B4624F" w:rsidRPr="0001560B" w:rsidRDefault="00EF5BCB" w:rsidP="0048324D">
            <w:pPr>
              <w:pStyle w:val="TableHeadingNumbered"/>
              <w:rPr>
                <w:rFonts w:cs="Arial"/>
                <w:b/>
                <w:bCs/>
                <w:szCs w:val="20"/>
              </w:rPr>
            </w:pPr>
            <w:r w:rsidRPr="0001560B">
              <w:rPr>
                <w:b/>
              </w:rPr>
              <w:t>Definition</w:t>
            </w:r>
          </w:p>
        </w:tc>
        <w:tc>
          <w:tcPr>
            <w:tcW w:w="992" w:type="dxa"/>
            <w:shd w:val="clear" w:color="auto" w:fill="264F90"/>
          </w:tcPr>
          <w:p w14:paraId="3FEFBCA8" w14:textId="77777777" w:rsidR="00B4624F" w:rsidRPr="0001560B" w:rsidRDefault="00B4624F" w:rsidP="0048324D">
            <w:pPr>
              <w:pStyle w:val="TableHeadingNumbered"/>
              <w:rPr>
                <w:rFonts w:cs="Arial"/>
                <w:b/>
                <w:bCs/>
                <w:szCs w:val="20"/>
              </w:rPr>
            </w:pPr>
            <w:r w:rsidRPr="0001560B">
              <w:rPr>
                <w:rFonts w:cs="Arial"/>
                <w:b/>
                <w:bCs/>
                <w:szCs w:val="20"/>
              </w:rPr>
              <w:t xml:space="preserve">Score </w:t>
            </w:r>
          </w:p>
        </w:tc>
      </w:tr>
      <w:tr w:rsidR="0031699D" w:rsidRPr="0001560B" w14:paraId="2B5F056A" w14:textId="77777777" w:rsidTr="0060041B">
        <w:trPr>
          <w:trHeight w:val="692"/>
        </w:trPr>
        <w:tc>
          <w:tcPr>
            <w:tcW w:w="1331" w:type="dxa"/>
          </w:tcPr>
          <w:p w14:paraId="6FB7F46B" w14:textId="77777777" w:rsidR="0031699D" w:rsidRPr="0001560B" w:rsidRDefault="0031699D" w:rsidP="0031699D">
            <w:pPr>
              <w:pStyle w:val="Default"/>
              <w:rPr>
                <w:sz w:val="20"/>
                <w:szCs w:val="20"/>
              </w:rPr>
            </w:pPr>
            <w:r w:rsidRPr="0001560B">
              <w:rPr>
                <w:sz w:val="20"/>
                <w:szCs w:val="20"/>
              </w:rPr>
              <w:t>Good</w:t>
            </w:r>
          </w:p>
        </w:tc>
        <w:tc>
          <w:tcPr>
            <w:tcW w:w="8080" w:type="dxa"/>
          </w:tcPr>
          <w:p w14:paraId="7F28AB46" w14:textId="264947D4" w:rsidR="0031699D" w:rsidRPr="0001560B" w:rsidRDefault="0031699D" w:rsidP="0031699D">
            <w:pPr>
              <w:pStyle w:val="Default"/>
              <w:rPr>
                <w:sz w:val="20"/>
                <w:szCs w:val="20"/>
              </w:rPr>
            </w:pPr>
            <w:r w:rsidRPr="0001560B">
              <w:rPr>
                <w:sz w:val="20"/>
                <w:szCs w:val="20"/>
              </w:rPr>
              <w:t xml:space="preserve">The project will deliver </w:t>
            </w:r>
            <w:r w:rsidRPr="0001560B">
              <w:rPr>
                <w:b/>
                <w:bCs/>
                <w:sz w:val="20"/>
                <w:szCs w:val="20"/>
              </w:rPr>
              <w:t>significant</w:t>
            </w:r>
            <w:r w:rsidRPr="0001560B">
              <w:rPr>
                <w:sz w:val="20"/>
                <w:szCs w:val="20"/>
              </w:rPr>
              <w:t xml:space="preserve"> economic benefits to regional or remote Australians, and the evidence </w:t>
            </w:r>
            <w:r w:rsidRPr="0001560B">
              <w:rPr>
                <w:b/>
                <w:bCs/>
                <w:sz w:val="20"/>
                <w:szCs w:val="20"/>
              </w:rPr>
              <w:t>demonstrates to a high degree:</w:t>
            </w:r>
            <w:r w:rsidRPr="0001560B">
              <w:rPr>
                <w:sz w:val="20"/>
                <w:szCs w:val="20"/>
              </w:rPr>
              <w:t xml:space="preserve"> </w:t>
            </w:r>
          </w:p>
          <w:p w14:paraId="563F86C0" w14:textId="77777777" w:rsidR="0031699D" w:rsidRPr="0001560B" w:rsidRDefault="0031699D" w:rsidP="004E436B">
            <w:pPr>
              <w:pStyle w:val="Default"/>
              <w:numPr>
                <w:ilvl w:val="0"/>
                <w:numId w:val="48"/>
              </w:numPr>
              <w:rPr>
                <w:sz w:val="20"/>
                <w:szCs w:val="20"/>
              </w:rPr>
            </w:pPr>
            <w:r w:rsidRPr="0001560B">
              <w:rPr>
                <w:sz w:val="20"/>
                <w:szCs w:val="20"/>
              </w:rPr>
              <w:t xml:space="preserve">an understanding of the criterion and its requirements; </w:t>
            </w:r>
          </w:p>
          <w:p w14:paraId="5E216A5C" w14:textId="77777777" w:rsidR="0031699D" w:rsidRPr="0001560B" w:rsidRDefault="0031699D" w:rsidP="004E436B">
            <w:pPr>
              <w:pStyle w:val="Default"/>
              <w:numPr>
                <w:ilvl w:val="0"/>
                <w:numId w:val="48"/>
              </w:numPr>
              <w:rPr>
                <w:sz w:val="20"/>
                <w:szCs w:val="20"/>
              </w:rPr>
            </w:pPr>
            <w:r w:rsidRPr="0001560B">
              <w:rPr>
                <w:sz w:val="20"/>
                <w:szCs w:val="20"/>
              </w:rPr>
              <w:t xml:space="preserve">how the project satisfies the criterion; </w:t>
            </w:r>
          </w:p>
          <w:p w14:paraId="42FA39DE" w14:textId="77777777" w:rsidR="0031699D" w:rsidRPr="0001560B" w:rsidRDefault="0031699D" w:rsidP="0031699D">
            <w:pPr>
              <w:pStyle w:val="Default"/>
              <w:numPr>
                <w:ilvl w:val="0"/>
                <w:numId w:val="48"/>
              </w:numPr>
              <w:rPr>
                <w:sz w:val="20"/>
                <w:szCs w:val="20"/>
              </w:rPr>
            </w:pPr>
            <w:r w:rsidRPr="0001560B">
              <w:rPr>
                <w:sz w:val="20"/>
                <w:szCs w:val="20"/>
              </w:rPr>
              <w:t xml:space="preserve">the basis for </w:t>
            </w:r>
            <w:proofErr w:type="gramStart"/>
            <w:r w:rsidRPr="0001560B">
              <w:rPr>
                <w:sz w:val="20"/>
                <w:szCs w:val="20"/>
              </w:rPr>
              <w:t>the majority of</w:t>
            </w:r>
            <w:proofErr w:type="gramEnd"/>
            <w:r w:rsidRPr="0001560B">
              <w:rPr>
                <w:sz w:val="20"/>
                <w:szCs w:val="20"/>
              </w:rPr>
              <w:t xml:space="preserve"> claims, including being from recognised and reliable sources, directly relevant to the claim, and up to-date.</w:t>
            </w:r>
          </w:p>
        </w:tc>
        <w:tc>
          <w:tcPr>
            <w:tcW w:w="992" w:type="dxa"/>
          </w:tcPr>
          <w:p w14:paraId="148AC973" w14:textId="46E5304B" w:rsidR="0031699D" w:rsidRPr="0001560B" w:rsidRDefault="0031699D" w:rsidP="0031699D">
            <w:pPr>
              <w:pStyle w:val="Default"/>
              <w:rPr>
                <w:sz w:val="20"/>
                <w:szCs w:val="20"/>
              </w:rPr>
            </w:pPr>
            <w:r w:rsidRPr="0001560B">
              <w:rPr>
                <w:sz w:val="20"/>
                <w:szCs w:val="20"/>
              </w:rPr>
              <w:t xml:space="preserve">34-50 </w:t>
            </w:r>
          </w:p>
        </w:tc>
      </w:tr>
      <w:tr w:rsidR="0031699D" w:rsidRPr="0001560B" w14:paraId="71E483BC" w14:textId="77777777" w:rsidTr="0060041B">
        <w:trPr>
          <w:trHeight w:val="693"/>
        </w:trPr>
        <w:tc>
          <w:tcPr>
            <w:tcW w:w="1331" w:type="dxa"/>
          </w:tcPr>
          <w:p w14:paraId="775F75AB" w14:textId="77777777" w:rsidR="0031699D" w:rsidRPr="0001560B" w:rsidRDefault="0031699D" w:rsidP="0031699D">
            <w:pPr>
              <w:pStyle w:val="Default"/>
              <w:rPr>
                <w:sz w:val="20"/>
                <w:szCs w:val="20"/>
              </w:rPr>
            </w:pPr>
            <w:r w:rsidRPr="0001560B">
              <w:rPr>
                <w:sz w:val="20"/>
                <w:szCs w:val="20"/>
              </w:rPr>
              <w:t>Satisfactory</w:t>
            </w:r>
          </w:p>
        </w:tc>
        <w:tc>
          <w:tcPr>
            <w:tcW w:w="8080" w:type="dxa"/>
          </w:tcPr>
          <w:p w14:paraId="243209DF" w14:textId="57CC43AB" w:rsidR="0031699D" w:rsidRPr="0001560B" w:rsidRDefault="0031699D" w:rsidP="0031699D">
            <w:pPr>
              <w:pStyle w:val="Default"/>
              <w:rPr>
                <w:sz w:val="20"/>
                <w:szCs w:val="20"/>
              </w:rPr>
            </w:pPr>
            <w:r w:rsidRPr="0001560B">
              <w:rPr>
                <w:sz w:val="20"/>
                <w:szCs w:val="20"/>
              </w:rPr>
              <w:t xml:space="preserve">The project will deliver </w:t>
            </w:r>
            <w:r w:rsidRPr="0001560B">
              <w:rPr>
                <w:b/>
                <w:bCs/>
                <w:sz w:val="20"/>
                <w:szCs w:val="20"/>
              </w:rPr>
              <w:t>some</w:t>
            </w:r>
            <w:r w:rsidRPr="0001560B">
              <w:rPr>
                <w:sz w:val="20"/>
                <w:szCs w:val="20"/>
              </w:rPr>
              <w:t xml:space="preserve"> economic benefits to regional or remote Australians, and the evidence generally </w:t>
            </w:r>
            <w:r w:rsidRPr="0001560B">
              <w:rPr>
                <w:b/>
                <w:bCs/>
                <w:sz w:val="20"/>
                <w:szCs w:val="20"/>
              </w:rPr>
              <w:t>demonstrates:</w:t>
            </w:r>
            <w:r w:rsidRPr="0001560B">
              <w:rPr>
                <w:sz w:val="20"/>
                <w:szCs w:val="20"/>
              </w:rPr>
              <w:t xml:space="preserve"> </w:t>
            </w:r>
          </w:p>
          <w:p w14:paraId="2EB18774" w14:textId="77777777" w:rsidR="0031699D" w:rsidRPr="0001560B" w:rsidRDefault="0031699D" w:rsidP="004E436B">
            <w:pPr>
              <w:pStyle w:val="Default"/>
              <w:numPr>
                <w:ilvl w:val="0"/>
                <w:numId w:val="50"/>
              </w:numPr>
              <w:rPr>
                <w:sz w:val="20"/>
                <w:szCs w:val="20"/>
              </w:rPr>
            </w:pPr>
            <w:r w:rsidRPr="0001560B">
              <w:rPr>
                <w:sz w:val="20"/>
                <w:szCs w:val="20"/>
              </w:rPr>
              <w:t xml:space="preserve">an understanding of the criterion and its requirements; </w:t>
            </w:r>
          </w:p>
          <w:p w14:paraId="6BA64601" w14:textId="77777777" w:rsidR="0031699D" w:rsidRPr="0001560B" w:rsidRDefault="0031699D" w:rsidP="004E436B">
            <w:pPr>
              <w:pStyle w:val="Default"/>
              <w:numPr>
                <w:ilvl w:val="0"/>
                <w:numId w:val="50"/>
              </w:numPr>
              <w:rPr>
                <w:sz w:val="20"/>
                <w:szCs w:val="20"/>
              </w:rPr>
            </w:pPr>
            <w:r w:rsidRPr="0001560B">
              <w:rPr>
                <w:sz w:val="20"/>
                <w:szCs w:val="20"/>
              </w:rPr>
              <w:t xml:space="preserve">how the project satisfies the criterion; </w:t>
            </w:r>
          </w:p>
          <w:p w14:paraId="64D87E89" w14:textId="77777777" w:rsidR="0031699D" w:rsidRPr="0001560B" w:rsidRDefault="0031699D" w:rsidP="0031699D">
            <w:pPr>
              <w:pStyle w:val="Default"/>
              <w:numPr>
                <w:ilvl w:val="0"/>
                <w:numId w:val="50"/>
              </w:numPr>
              <w:rPr>
                <w:sz w:val="20"/>
                <w:szCs w:val="20"/>
              </w:rPr>
            </w:pPr>
            <w:r w:rsidRPr="0001560B">
              <w:rPr>
                <w:sz w:val="20"/>
                <w:szCs w:val="20"/>
              </w:rPr>
              <w:t>the basis for the claims, including being from recognised and reliable sources, directly relevant to the claim, and up to-date.</w:t>
            </w:r>
          </w:p>
        </w:tc>
        <w:tc>
          <w:tcPr>
            <w:tcW w:w="992" w:type="dxa"/>
          </w:tcPr>
          <w:p w14:paraId="607B3671" w14:textId="5E7D8BF7" w:rsidR="0031699D" w:rsidRPr="0001560B" w:rsidRDefault="0031699D" w:rsidP="0031699D">
            <w:pPr>
              <w:pStyle w:val="Default"/>
              <w:rPr>
                <w:sz w:val="20"/>
                <w:szCs w:val="20"/>
              </w:rPr>
            </w:pPr>
            <w:r w:rsidRPr="0001560B">
              <w:rPr>
                <w:sz w:val="20"/>
                <w:szCs w:val="20"/>
              </w:rPr>
              <w:t>17-33</w:t>
            </w:r>
          </w:p>
        </w:tc>
      </w:tr>
      <w:tr w:rsidR="0031699D" w:rsidRPr="0060041B" w14:paraId="434556B5" w14:textId="77777777" w:rsidTr="0060041B">
        <w:trPr>
          <w:trHeight w:val="693"/>
        </w:trPr>
        <w:tc>
          <w:tcPr>
            <w:tcW w:w="1331" w:type="dxa"/>
          </w:tcPr>
          <w:p w14:paraId="669EB8B5" w14:textId="77777777" w:rsidR="0031699D" w:rsidRPr="0001560B" w:rsidRDefault="0031699D" w:rsidP="0031699D">
            <w:pPr>
              <w:pStyle w:val="Default"/>
              <w:rPr>
                <w:sz w:val="20"/>
                <w:szCs w:val="20"/>
              </w:rPr>
            </w:pPr>
            <w:r w:rsidRPr="0001560B">
              <w:rPr>
                <w:sz w:val="20"/>
                <w:szCs w:val="20"/>
              </w:rPr>
              <w:t>Poor</w:t>
            </w:r>
          </w:p>
        </w:tc>
        <w:tc>
          <w:tcPr>
            <w:tcW w:w="8080" w:type="dxa"/>
          </w:tcPr>
          <w:p w14:paraId="7220E9DE" w14:textId="4FB4E923" w:rsidR="0031699D" w:rsidRPr="0001560B" w:rsidRDefault="0031699D" w:rsidP="0031699D">
            <w:pPr>
              <w:pStyle w:val="Default"/>
              <w:rPr>
                <w:sz w:val="20"/>
                <w:szCs w:val="20"/>
              </w:rPr>
            </w:pPr>
            <w:r w:rsidRPr="0001560B">
              <w:rPr>
                <w:sz w:val="20"/>
                <w:szCs w:val="20"/>
              </w:rPr>
              <w:t xml:space="preserve">The project will deliver </w:t>
            </w:r>
            <w:r w:rsidRPr="0001560B">
              <w:rPr>
                <w:b/>
                <w:bCs/>
                <w:sz w:val="20"/>
                <w:szCs w:val="20"/>
              </w:rPr>
              <w:t>limited or no</w:t>
            </w:r>
            <w:r w:rsidRPr="0001560B">
              <w:rPr>
                <w:sz w:val="20"/>
                <w:szCs w:val="20"/>
              </w:rPr>
              <w:t xml:space="preserve"> economic benefits to regional or remote Australians, and the evidence is limited and only </w:t>
            </w:r>
            <w:r w:rsidRPr="0001560B">
              <w:rPr>
                <w:b/>
                <w:bCs/>
                <w:sz w:val="20"/>
                <w:szCs w:val="20"/>
              </w:rPr>
              <w:t>partially</w:t>
            </w:r>
            <w:r w:rsidRPr="0001560B">
              <w:rPr>
                <w:sz w:val="20"/>
                <w:szCs w:val="20"/>
              </w:rPr>
              <w:t xml:space="preserve"> </w:t>
            </w:r>
            <w:r w:rsidRPr="0001560B">
              <w:rPr>
                <w:b/>
                <w:bCs/>
                <w:sz w:val="20"/>
                <w:szCs w:val="20"/>
              </w:rPr>
              <w:t>demonstrates:</w:t>
            </w:r>
            <w:r w:rsidRPr="0001560B">
              <w:rPr>
                <w:sz w:val="20"/>
                <w:szCs w:val="20"/>
              </w:rPr>
              <w:t xml:space="preserve"> </w:t>
            </w:r>
          </w:p>
          <w:p w14:paraId="73B8DBFC" w14:textId="77777777" w:rsidR="0031699D" w:rsidRPr="0001560B" w:rsidRDefault="0031699D" w:rsidP="004E436B">
            <w:pPr>
              <w:pStyle w:val="Default"/>
              <w:numPr>
                <w:ilvl w:val="0"/>
                <w:numId w:val="48"/>
              </w:numPr>
              <w:rPr>
                <w:sz w:val="20"/>
                <w:szCs w:val="20"/>
              </w:rPr>
            </w:pPr>
            <w:r w:rsidRPr="0001560B">
              <w:rPr>
                <w:sz w:val="20"/>
                <w:szCs w:val="20"/>
              </w:rPr>
              <w:t xml:space="preserve">an understanding of the criterion and its requirements; </w:t>
            </w:r>
          </w:p>
          <w:p w14:paraId="15DC59F2" w14:textId="77777777" w:rsidR="0031699D" w:rsidRPr="0001560B" w:rsidRDefault="0031699D" w:rsidP="004E436B">
            <w:pPr>
              <w:pStyle w:val="Default"/>
              <w:numPr>
                <w:ilvl w:val="0"/>
                <w:numId w:val="48"/>
              </w:numPr>
              <w:rPr>
                <w:sz w:val="20"/>
                <w:szCs w:val="20"/>
              </w:rPr>
            </w:pPr>
            <w:r w:rsidRPr="0001560B">
              <w:rPr>
                <w:sz w:val="20"/>
                <w:szCs w:val="20"/>
              </w:rPr>
              <w:t xml:space="preserve">how the project satisfies the criterion; </w:t>
            </w:r>
          </w:p>
          <w:p w14:paraId="41735515" w14:textId="77777777" w:rsidR="0031699D" w:rsidRPr="0001560B" w:rsidRDefault="0031699D" w:rsidP="0031699D">
            <w:pPr>
              <w:pStyle w:val="Default"/>
              <w:numPr>
                <w:ilvl w:val="0"/>
                <w:numId w:val="48"/>
              </w:numPr>
              <w:rPr>
                <w:sz w:val="20"/>
                <w:szCs w:val="20"/>
              </w:rPr>
            </w:pPr>
            <w:r w:rsidRPr="0001560B">
              <w:rPr>
                <w:sz w:val="20"/>
                <w:szCs w:val="20"/>
              </w:rPr>
              <w:t>the basis for the claims, including being from recognised and reliable sources, directly relevant to the claim, and up to-date.</w:t>
            </w:r>
          </w:p>
        </w:tc>
        <w:tc>
          <w:tcPr>
            <w:tcW w:w="992" w:type="dxa"/>
          </w:tcPr>
          <w:p w14:paraId="0093DB01" w14:textId="72A29489" w:rsidR="0031699D" w:rsidRPr="0048324D" w:rsidRDefault="0031699D" w:rsidP="0031699D">
            <w:pPr>
              <w:pStyle w:val="Default"/>
              <w:rPr>
                <w:sz w:val="20"/>
                <w:szCs w:val="20"/>
              </w:rPr>
            </w:pPr>
            <w:r w:rsidRPr="0001560B">
              <w:rPr>
                <w:sz w:val="20"/>
                <w:szCs w:val="20"/>
              </w:rPr>
              <w:t>0-16</w:t>
            </w:r>
          </w:p>
        </w:tc>
      </w:tr>
    </w:tbl>
    <w:p w14:paraId="7F0FB2B7" w14:textId="77777777" w:rsidR="00B4624F" w:rsidRPr="0048324D" w:rsidRDefault="00B4624F" w:rsidP="00442865">
      <w:pPr>
        <w:rPr>
          <w:rFonts w:ascii="Arial Narrow" w:hAnsi="Arial Narrow"/>
        </w:rPr>
      </w:pPr>
    </w:p>
    <w:sectPr w:rsidR="00B4624F" w:rsidRPr="0048324D" w:rsidSect="00600694">
      <w:pgSz w:w="11907" w:h="16840" w:code="9"/>
      <w:pgMar w:top="1276" w:right="851" w:bottom="1418"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569A" w14:textId="77777777" w:rsidR="00343BE1" w:rsidRDefault="00343BE1" w:rsidP="00077C3D">
      <w:r>
        <w:separator/>
      </w:r>
    </w:p>
  </w:endnote>
  <w:endnote w:type="continuationSeparator" w:id="0">
    <w:p w14:paraId="66F84F60" w14:textId="77777777" w:rsidR="00343BE1" w:rsidRDefault="00343BE1" w:rsidP="00077C3D">
      <w:r>
        <w:continuationSeparator/>
      </w:r>
    </w:p>
  </w:endnote>
  <w:endnote w:type="continuationNotice" w:id="1">
    <w:p w14:paraId="1D015CDA" w14:textId="77777777" w:rsidR="00343BE1" w:rsidRDefault="00343BE1"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EC54" w14:textId="0C4C2057" w:rsidR="00571117" w:rsidRDefault="001D3A1A">
    <w:pPr>
      <w:pStyle w:val="Footer"/>
    </w:pPr>
    <w:r>
      <w:rPr>
        <w:noProof/>
      </w:rPr>
      <mc:AlternateContent>
        <mc:Choice Requires="wps">
          <w:drawing>
            <wp:anchor distT="0" distB="0" distL="0" distR="0" simplePos="0" relativeHeight="251659776" behindDoc="0" locked="0" layoutInCell="1" allowOverlap="1" wp14:anchorId="5F8155A9" wp14:editId="6DAF82C7">
              <wp:simplePos x="635" y="635"/>
              <wp:positionH relativeFrom="page">
                <wp:align>center</wp:align>
              </wp:positionH>
              <wp:positionV relativeFrom="page">
                <wp:align>bottom</wp:align>
              </wp:positionV>
              <wp:extent cx="643255" cy="433070"/>
              <wp:effectExtent l="0" t="0" r="4445" b="0"/>
              <wp:wrapNone/>
              <wp:docPr id="7595499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32387116" w14:textId="3A57360E"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155A9" id="_x0000_t202" coordsize="21600,21600" o:spt="202" path="m,l,21600r21600,l21600,xe">
              <v:stroke joinstyle="miter"/>
              <v:path gradientshapeok="t" o:connecttype="rect"/>
            </v:shapetype>
            <v:shape id="Text Box 5" o:spid="_x0000_s1028" type="#_x0000_t202" alt="OFFICIAL" style="position:absolute;margin-left:0;margin-top:0;width:50.65pt;height:34.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XE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ST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H0aBcQPAgAA&#10;HAQAAA4AAAAAAAAAAAAAAAAALgIAAGRycy9lMm9Eb2MueG1sUEsBAi0AFAAGAAgAAAAhALQl9b7b&#10;AAAABAEAAA8AAAAAAAAAAAAAAAAAaQQAAGRycy9kb3ducmV2LnhtbFBLBQYAAAAABAAEAPMAAABx&#10;BQAAAAA=&#10;" filled="f" stroked="f">
              <v:textbox style="mso-fit-shape-to-text:t" inset="0,0,0,15pt">
                <w:txbxContent>
                  <w:p w14:paraId="32387116" w14:textId="3A57360E"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1CADD3E7" w:rsidR="004C697D" w:rsidRPr="005B72F4" w:rsidRDefault="001D3A1A" w:rsidP="0002331D">
    <w:pPr>
      <w:pStyle w:val="Footer"/>
      <w:tabs>
        <w:tab w:val="clear" w:pos="4153"/>
        <w:tab w:val="clear" w:pos="8306"/>
        <w:tab w:val="center" w:pos="6096"/>
        <w:tab w:val="right" w:pos="8789"/>
      </w:tabs>
    </w:pPr>
    <w:r>
      <w:rPr>
        <w:noProof/>
      </w:rPr>
      <mc:AlternateContent>
        <mc:Choice Requires="wps">
          <w:drawing>
            <wp:anchor distT="0" distB="0" distL="0" distR="0" simplePos="0" relativeHeight="251658752" behindDoc="0" locked="0" layoutInCell="1" allowOverlap="1" wp14:anchorId="32B2F720" wp14:editId="4D48CDAF">
              <wp:simplePos x="901065" y="10126980"/>
              <wp:positionH relativeFrom="page">
                <wp:align>center</wp:align>
              </wp:positionH>
              <wp:positionV relativeFrom="page">
                <wp:align>bottom</wp:align>
              </wp:positionV>
              <wp:extent cx="643255" cy="433070"/>
              <wp:effectExtent l="0" t="0" r="4445" b="0"/>
              <wp:wrapNone/>
              <wp:docPr id="1574448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4EA69D3F" w14:textId="68EB5F90"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2F720" id="_x0000_t202" coordsize="21600,21600" o:spt="202" path="m,l,21600r21600,l21600,xe">
              <v:stroke joinstyle="miter"/>
              <v:path gradientshapeok="t" o:connecttype="rect"/>
            </v:shapetype>
            <v:shape id="Text Box 6" o:spid="_x0000_s1029" type="#_x0000_t202" alt="OFFICIAL" style="position:absolute;margin-left:0;margin-top:0;width:50.65pt;height:34.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f5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TT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BClt/kPAgAA&#10;HAQAAA4AAAAAAAAAAAAAAAAALgIAAGRycy9lMm9Eb2MueG1sUEsBAi0AFAAGAAgAAAAhALQl9b7b&#10;AAAABAEAAA8AAAAAAAAAAAAAAAAAaQQAAGRycy9kb3ducmV2LnhtbFBLBQYAAAAABAAEAPMAAABx&#10;BQAAAAA=&#10;" filled="f" stroked="f">
              <v:textbox style="mso-fit-shape-to-text:t" inset="0,0,0,15pt">
                <w:txbxContent>
                  <w:p w14:paraId="4EA69D3F" w14:textId="68EB5F90"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v:textbox>
              <w10:wrap anchorx="page" anchory="page"/>
            </v:shape>
          </w:pict>
        </mc:Fallback>
      </mc:AlternateContent>
    </w:r>
    <w:r w:rsidR="004C697D">
      <w:t>National RRAMP Guidelines</w:t>
    </w:r>
    <w:r w:rsidR="004C697D">
      <w:tab/>
      <w:t xml:space="preserve">DRAFT </w:t>
    </w:r>
    <w:r w:rsidR="002E3941">
      <w:t>J</w:t>
    </w:r>
    <w:r w:rsidR="00E74284">
      <w:t>u</w:t>
    </w:r>
    <w:r w:rsidR="00955E7D">
      <w:t>ly</w:t>
    </w:r>
    <w:r w:rsidR="002E3941">
      <w:t xml:space="preserve"> 2026</w:t>
    </w:r>
    <w:r w:rsidR="004C697D" w:rsidRPr="005B72F4">
      <w:tab/>
      <w:t xml:space="preserve">Page </w:t>
    </w:r>
    <w:r w:rsidR="004C697D" w:rsidRPr="005B72F4">
      <w:fldChar w:fldCharType="begin"/>
    </w:r>
    <w:r w:rsidR="004C697D" w:rsidRPr="005B72F4">
      <w:instrText xml:space="preserve"> PAGE </w:instrText>
    </w:r>
    <w:r w:rsidR="004C697D" w:rsidRPr="005B72F4">
      <w:fldChar w:fldCharType="separate"/>
    </w:r>
    <w:r w:rsidR="004C697D">
      <w:rPr>
        <w:noProof/>
      </w:rPr>
      <w:t>10</w:t>
    </w:r>
    <w:r w:rsidR="004C697D" w:rsidRPr="005B72F4">
      <w:fldChar w:fldCharType="end"/>
    </w:r>
    <w:r w:rsidR="004C697D" w:rsidRPr="005B72F4">
      <w:t xml:space="preserve"> of </w:t>
    </w:r>
    <w:r w:rsidR="004C697D">
      <w:rPr>
        <w:noProof/>
      </w:rPr>
      <w:fldChar w:fldCharType="begin"/>
    </w:r>
    <w:r w:rsidR="004C697D">
      <w:rPr>
        <w:noProof/>
      </w:rPr>
      <w:instrText xml:space="preserve"> NUMPAGES </w:instrText>
    </w:r>
    <w:r w:rsidR="004C697D">
      <w:rPr>
        <w:noProof/>
      </w:rPr>
      <w:fldChar w:fldCharType="separate"/>
    </w:r>
    <w:r w:rsidR="004C697D">
      <w:rPr>
        <w:noProof/>
      </w:rPr>
      <w:t>35</w:t>
    </w:r>
    <w:r w:rsidR="004C697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4A73" w14:textId="37F44750" w:rsidR="00571117" w:rsidRDefault="001D3A1A">
    <w:pPr>
      <w:pStyle w:val="Footer"/>
    </w:pPr>
    <w:r>
      <w:rPr>
        <w:noProof/>
      </w:rPr>
      <mc:AlternateContent>
        <mc:Choice Requires="wps">
          <w:drawing>
            <wp:anchor distT="0" distB="0" distL="0" distR="0" simplePos="0" relativeHeight="251657728" behindDoc="0" locked="0" layoutInCell="1" allowOverlap="1" wp14:anchorId="3160965D" wp14:editId="04386CA4">
              <wp:simplePos x="899770" y="10124237"/>
              <wp:positionH relativeFrom="page">
                <wp:align>center</wp:align>
              </wp:positionH>
              <wp:positionV relativeFrom="page">
                <wp:align>bottom</wp:align>
              </wp:positionV>
              <wp:extent cx="643255" cy="433070"/>
              <wp:effectExtent l="0" t="0" r="4445" b="0"/>
              <wp:wrapNone/>
              <wp:docPr id="12167652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15099DE4" w14:textId="2CFADE77"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0965D" id="_x0000_t202" coordsize="21600,21600" o:spt="202" path="m,l,21600r21600,l21600,xe">
              <v:stroke joinstyle="miter"/>
              <v:path gradientshapeok="t" o:connecttype="rect"/>
            </v:shapetype>
            <v:shape id="Text Box 4" o:spid="_x0000_s1031" type="#_x0000_t202" alt="OFFICIAL" style="position:absolute;margin-left:0;margin-top:0;width:50.65pt;height:34.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0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Sz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H4mGHQPAgAA&#10;HAQAAA4AAAAAAAAAAAAAAAAALgIAAGRycy9lMm9Eb2MueG1sUEsBAi0AFAAGAAgAAAAhALQl9b7b&#10;AAAABAEAAA8AAAAAAAAAAAAAAAAAaQQAAGRycy9kb3ducmV2LnhtbFBLBQYAAAAABAAEAPMAAABx&#10;BQAAAAA=&#10;" filled="f" stroked="f">
              <v:textbox style="mso-fit-shape-to-text:t" inset="0,0,0,15pt">
                <w:txbxContent>
                  <w:p w14:paraId="15099DE4" w14:textId="2CFADE77"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4312" w14:textId="77777777" w:rsidR="00343BE1" w:rsidRDefault="00343BE1" w:rsidP="00077C3D">
      <w:r>
        <w:separator/>
      </w:r>
    </w:p>
  </w:footnote>
  <w:footnote w:type="continuationSeparator" w:id="0">
    <w:p w14:paraId="5D3D36B3" w14:textId="77777777" w:rsidR="00343BE1" w:rsidRDefault="00343BE1" w:rsidP="00077C3D">
      <w:r>
        <w:continuationSeparator/>
      </w:r>
    </w:p>
  </w:footnote>
  <w:footnote w:type="continuationNotice" w:id="1">
    <w:p w14:paraId="0C4F1559" w14:textId="77777777" w:rsidR="00343BE1" w:rsidRDefault="00343BE1" w:rsidP="00077C3D"/>
  </w:footnote>
  <w:footnote w:id="2">
    <w:p w14:paraId="3FF6A9BA" w14:textId="395BEAF3" w:rsidR="004C697D" w:rsidRPr="00621F14" w:rsidRDefault="004C697D" w:rsidP="00F875EF">
      <w:pPr>
        <w:pStyle w:val="FootnoteText"/>
      </w:pPr>
      <w:r w:rsidRPr="00621F14">
        <w:rPr>
          <w:rStyle w:val="FootnoteReference"/>
          <w:rFonts w:cs="Arial"/>
        </w:rPr>
        <w:footnoteRef/>
      </w:r>
      <w:r w:rsidRPr="00621F14">
        <w:t xml:space="preserve"> </w:t>
      </w:r>
      <w:r w:rsidRPr="001876CA">
        <w:t>Based on the Australian Bureau of Statistics’ Remoteness Structure, Australian Statistical Geography Standard</w:t>
      </w:r>
      <w:r w:rsidR="009A41ED">
        <w:t>, 2021</w:t>
      </w:r>
      <w:r w:rsidRPr="001876CA">
        <w:t>.</w:t>
      </w:r>
      <w:r w:rsidRPr="00621F14">
        <w:t xml:space="preserve"> </w:t>
      </w:r>
    </w:p>
  </w:footnote>
  <w:footnote w:id="3">
    <w:p w14:paraId="35994ECB" w14:textId="3EF32791" w:rsidR="00271084" w:rsidRDefault="00271084" w:rsidP="00F875EF">
      <w:pPr>
        <w:pStyle w:val="FootnoteText"/>
      </w:pPr>
      <w:r>
        <w:rPr>
          <w:rStyle w:val="FootnoteReference"/>
        </w:rPr>
        <w:footnoteRef/>
      </w:r>
      <w:r>
        <w:t xml:space="preserve"> </w:t>
      </w:r>
      <w:r w:rsidRPr="00271084">
        <w:t>https://www.legislation.gov.au/F2026L00381/asmade/text</w:t>
      </w:r>
    </w:p>
  </w:footnote>
  <w:footnote w:id="4">
    <w:p w14:paraId="299542BF" w14:textId="39E3A5EF" w:rsidR="006D4023" w:rsidRDefault="006D4023" w:rsidP="00F875EF">
      <w:pPr>
        <w:pStyle w:val="FootnoteText"/>
      </w:pPr>
      <w:r>
        <w:rPr>
          <w:rStyle w:val="FootnoteReference"/>
        </w:rPr>
        <w:footnoteRef/>
      </w:r>
      <w:r>
        <w:t xml:space="preserve"> </w:t>
      </w:r>
      <w:r w:rsidRPr="003962AE">
        <w:t xml:space="preserve">Areas classified in the Urban Centres and Localities geographical units by the Australian Bureau of Statistics in 2021 as ‘Major Urban’, that is with a population of 100,000 or more. </w:t>
      </w:r>
      <w:r w:rsidR="003B6796">
        <w:t>See</w:t>
      </w:r>
      <w:r w:rsidR="003B6796" w:rsidRPr="00B36178">
        <w:t> </w:t>
      </w:r>
      <w:hyperlink r:id="rId1" w:history="1">
        <w:r w:rsidR="003B6796" w:rsidRPr="007240DC">
          <w:rPr>
            <w:rStyle w:val="Hyperlink"/>
          </w:rPr>
          <w:t>Australian Bureau of Statistics (ABS), 2021, [online] Significant Urban Areas, Urban Centres and Localities, Section of State, Australian Statistical Geography Standard (ASGS) Edition 3, July 2021 – June 2026</w:t>
        </w:r>
      </w:hyperlink>
      <w:r w:rsidR="003B6796" w:rsidRPr="00B36178">
        <w:t>.</w:t>
      </w:r>
    </w:p>
  </w:footnote>
  <w:footnote w:id="5">
    <w:p w14:paraId="573CD130" w14:textId="7347C3CF" w:rsidR="004C697D" w:rsidRDefault="004C697D" w:rsidP="00F875EF">
      <w:pPr>
        <w:pStyle w:val="FootnoteText"/>
      </w:pPr>
      <w:r>
        <w:rPr>
          <w:rStyle w:val="FootnoteReference"/>
        </w:rPr>
        <w:footnoteRef/>
      </w:r>
      <w:r>
        <w:t xml:space="preserve"> </w:t>
      </w:r>
      <w:r w:rsidRPr="005C4064">
        <w:t xml:space="preserve">Alterations and addenda </w:t>
      </w:r>
      <w:r w:rsidR="001271CF" w:rsidRPr="005C4064">
        <w:t xml:space="preserve">may </w:t>
      </w:r>
      <w:r w:rsidRPr="005C4064">
        <w:t xml:space="preserve">include corrections to published documents, changes to </w:t>
      </w:r>
      <w:r w:rsidR="00B0258C">
        <w:t>the closing date</w:t>
      </w:r>
      <w:r w:rsidRPr="005C4064">
        <w:t xml:space="preserve"> for applications, Questions and Answers and Frequently Asked Questions documents</w:t>
      </w:r>
      <w:r w:rsidR="00666FA9">
        <w:t>.</w:t>
      </w:r>
    </w:p>
  </w:footnote>
  <w:footnote w:id="6">
    <w:p w14:paraId="008C8FC0" w14:textId="77777777" w:rsidR="00BD4B8D" w:rsidRPr="004C2CD2" w:rsidRDefault="00BD4B8D" w:rsidP="00F875EF">
      <w:pPr>
        <w:pStyle w:val="FootnoteText"/>
      </w:pPr>
      <w:r w:rsidRPr="007F04AD">
        <w:rPr>
          <w:rStyle w:val="FootnoteReference"/>
          <w:szCs w:val="16"/>
        </w:rPr>
        <w:footnoteRef/>
      </w:r>
      <w:r w:rsidRPr="007F04AD">
        <w:t xml:space="preserve"> </w:t>
      </w:r>
      <w:r w:rsidRPr="004C2CD2">
        <w:t>Each project must have one Lead Applicant; however, each Lead Applicant can apply for more than one project. Lead Applicants may also be partner organisations on other projects. Partner organisations may be the Lead Applicant for other projects. Eligible applicants should decide the Lead Applicant for a Project Application.</w:t>
      </w:r>
    </w:p>
  </w:footnote>
  <w:footnote w:id="7">
    <w:p w14:paraId="0B6E091E" w14:textId="264DE446" w:rsidR="00812EB8" w:rsidRPr="00F875EF" w:rsidRDefault="00812EB8" w:rsidP="00F875EF">
      <w:pPr>
        <w:pStyle w:val="FootnoteText"/>
      </w:pPr>
      <w:r w:rsidRPr="00F875EF">
        <w:rPr>
          <w:rStyle w:val="FootnoteReference"/>
        </w:rPr>
        <w:footnoteRef/>
      </w:r>
      <w:r w:rsidRPr="00F875EF">
        <w:t xml:space="preserve"> </w:t>
      </w:r>
      <w:r w:rsidR="00857086" w:rsidRPr="00F875EF">
        <w:t>https://www.legislation.gov.au/F2026L00381/asmade/text</w:t>
      </w:r>
    </w:p>
  </w:footnote>
  <w:footnote w:id="8">
    <w:p w14:paraId="29D71751" w14:textId="446DB945" w:rsidR="004C697D" w:rsidRPr="00613A5D" w:rsidRDefault="004C697D" w:rsidP="00F875EF">
      <w:pPr>
        <w:pStyle w:val="FootnoteText"/>
      </w:pPr>
      <w:r w:rsidRPr="00613A5D">
        <w:rPr>
          <w:rStyle w:val="FootnoteReference"/>
        </w:rPr>
        <w:footnoteRef/>
      </w:r>
      <w:r w:rsidR="00A240EC">
        <w:t xml:space="preserve"> </w:t>
      </w:r>
      <w:r w:rsidR="000B1380" w:rsidRPr="00613A5D">
        <w:t>Relevant money is defined in the PGPA Act. See section 8, Dictionary.</w:t>
      </w:r>
      <w:r w:rsidR="000B1380">
        <w:t xml:space="preserve"> </w:t>
      </w:r>
      <w:r w:rsidR="000B1380" w:rsidRPr="00613A5D">
        <w:t>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4521" w14:textId="1852713E" w:rsidR="00571117" w:rsidRDefault="001D3A1A">
    <w:pPr>
      <w:pStyle w:val="Header"/>
    </w:pPr>
    <w:r>
      <w:rPr>
        <w:noProof/>
      </w:rPr>
      <mc:AlternateContent>
        <mc:Choice Requires="wps">
          <w:drawing>
            <wp:anchor distT="0" distB="0" distL="0" distR="0" simplePos="0" relativeHeight="251655680" behindDoc="0" locked="0" layoutInCell="1" allowOverlap="1" wp14:anchorId="2DCF2094" wp14:editId="72781068">
              <wp:simplePos x="635" y="635"/>
              <wp:positionH relativeFrom="page">
                <wp:align>center</wp:align>
              </wp:positionH>
              <wp:positionV relativeFrom="page">
                <wp:align>top</wp:align>
              </wp:positionV>
              <wp:extent cx="643255" cy="433070"/>
              <wp:effectExtent l="0" t="0" r="4445" b="5080"/>
              <wp:wrapNone/>
              <wp:docPr id="16122858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42AAAD12" w14:textId="28BE73EA"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F2094" id="_x0000_t202" coordsize="21600,21600" o:spt="202" path="m,l,21600r21600,l21600,xe">
              <v:stroke joinstyle="miter"/>
              <v:path gradientshapeok="t" o:connecttype="rect"/>
            </v:shapetype>
            <v:shape id="Text Box 2" o:spid="_x0000_s1026" type="#_x0000_t202" alt="OFFICIAL" style="position:absolute;margin-left:0;margin-top:0;width:50.65pt;height:34.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" filled="f" stroked="f">
              <v:textbox style="mso-fit-shape-to-text:t" inset="0,15pt,0,0">
                <w:txbxContent>
                  <w:p w14:paraId="42AAAD12" w14:textId="28BE73EA"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2645EC31" w:rsidR="004C697D" w:rsidRDefault="001D3A1A" w:rsidP="008939A5">
    <w:pPr>
      <w:pStyle w:val="Header"/>
      <w:tabs>
        <w:tab w:val="left" w:pos="3616"/>
      </w:tabs>
    </w:pPr>
    <w:r>
      <w:rPr>
        <w:noProof/>
      </w:rPr>
      <mc:AlternateContent>
        <mc:Choice Requires="wps">
          <w:drawing>
            <wp:anchor distT="0" distB="0" distL="0" distR="0" simplePos="0" relativeHeight="251656704" behindDoc="0" locked="0" layoutInCell="1" allowOverlap="1" wp14:anchorId="6382CE65" wp14:editId="38A1EC66">
              <wp:simplePos x="901065" y="450850"/>
              <wp:positionH relativeFrom="page">
                <wp:align>center</wp:align>
              </wp:positionH>
              <wp:positionV relativeFrom="page">
                <wp:align>top</wp:align>
              </wp:positionV>
              <wp:extent cx="643255" cy="433070"/>
              <wp:effectExtent l="0" t="0" r="4445" b="5080"/>
              <wp:wrapNone/>
              <wp:docPr id="8876693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7EB257AE" w14:textId="1ADAAAF8"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2CE65" id="_x0000_t202" coordsize="21600,21600" o:spt="202" path="m,l,21600r21600,l21600,xe">
              <v:stroke joinstyle="miter"/>
              <v:path gradientshapeok="t" o:connecttype="rect"/>
            </v:shapetype>
            <v:shape id="Text Box 3" o:spid="_x0000_s1027" type="#_x0000_t202" alt="OFFICIAL" style="position:absolute;margin-left:0;margin-top:0;width:50.65pt;height:34.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M2DQIAABwEAAAOAAAAZHJzL2Uyb0RvYy54bWysU01v2zAMvQ/YfxB0X+wkTdcZ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" filled="f" stroked="f">
              <v:textbox style="mso-fit-shape-to-text:t" inset="0,15pt,0,0">
                <w:txbxContent>
                  <w:p w14:paraId="7EB257AE" w14:textId="1ADAAAF8"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v:textbox>
              <w10:wrap anchorx="page" anchory="page"/>
            </v:shape>
          </w:pict>
        </mc:Fallback>
      </mc:AlternateContent>
    </w:r>
    <w:sdt>
      <w:sdtPr>
        <w:id w:val="667831398"/>
        <w:docPartObj>
          <w:docPartGallery w:val="Watermarks"/>
          <w:docPartUnique/>
        </w:docPartObj>
      </w:sdtPr>
      <w:sdtEndPr/>
      <w:sdtContent>
        <w:r w:rsidR="00343BE1">
          <w:rPr>
            <w:noProof/>
          </w:rPr>
          <w:pict w14:anchorId="4554F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C697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9892" w14:textId="11AC5B52" w:rsidR="004C697D" w:rsidRDefault="001D3A1A">
    <w:pPr>
      <w:pStyle w:val="Header"/>
    </w:pPr>
    <w:r>
      <w:rPr>
        <w:noProof/>
      </w:rPr>
      <mc:AlternateContent>
        <mc:Choice Requires="wps">
          <w:drawing>
            <wp:anchor distT="0" distB="0" distL="0" distR="0" simplePos="0" relativeHeight="251654656" behindDoc="0" locked="0" layoutInCell="1" allowOverlap="1" wp14:anchorId="1C380560" wp14:editId="7130F92A">
              <wp:simplePos x="899770" y="453542"/>
              <wp:positionH relativeFrom="page">
                <wp:align>center</wp:align>
              </wp:positionH>
              <wp:positionV relativeFrom="page">
                <wp:align>top</wp:align>
              </wp:positionV>
              <wp:extent cx="643255" cy="433070"/>
              <wp:effectExtent l="0" t="0" r="4445" b="5080"/>
              <wp:wrapNone/>
              <wp:docPr id="17850409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4979C646" w14:textId="5FB84844"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80560" id="_x0000_t202" coordsize="21600,21600" o:spt="202" path="m,l,21600r21600,l21600,xe">
              <v:stroke joinstyle="miter"/>
              <v:path gradientshapeok="t" o:connecttype="rect"/>
            </v:shapetype>
            <v:shape id="Text Box 1" o:spid="_x0000_s1030" type="#_x0000_t202" alt="OFFICIAL" style="position:absolute;margin-left:0;margin-top:0;width:50.65pt;height:34.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" filled="f" stroked="f">
              <v:textbox style="mso-fit-shape-to-text:t" inset="0,15pt,0,0">
                <w:txbxContent>
                  <w:p w14:paraId="4979C646" w14:textId="5FB84844" w:rsidR="001D3A1A" w:r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i" w:cs="Calibri"/>
                        <w:noProof/>
                        <w:color w:val="FF0000"/>
                        <w:sz w:val="28"/>
                        <w:szCs w:val="28"/>
                      </w:rPr>
                      <w:t>OFFICIAL</w:t>
                    </w:r>
                  </w:p>
                </w:txbxContent>
              </v:textbox>
              <w10:wrap anchorx="page" anchory="page"/>
            </v:shape>
          </w:pict>
        </mc:Fallback>
      </mc:AlternateContent>
    </w:r>
    <w:r w:rsidR="004C697D">
      <w:rPr>
        <w:noProof/>
      </w:rPr>
      <w:drawing>
        <wp:inline distT="0" distB="0" distL="0" distR="0" wp14:anchorId="2E0E7AA8" wp14:editId="7C845CEA">
          <wp:extent cx="4068000" cy="669600"/>
          <wp:effectExtent l="0" t="0" r="0" b="0"/>
          <wp:docPr id="1245164994" name="Picture 1245164994"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8"/>
    <w:multiLevelType w:val="singleLevel"/>
    <w:tmpl w:val="295641CA"/>
    <w:lvl w:ilvl="0">
      <w:start w:val="1"/>
      <w:numFmt w:val="decimal"/>
      <w:lvlText w:val="%1."/>
      <w:lvlJc w:val="left"/>
      <w:pPr>
        <w:tabs>
          <w:tab w:val="num" w:pos="360"/>
        </w:tabs>
        <w:ind w:left="360" w:hanging="360"/>
      </w:p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2EB1125"/>
    <w:multiLevelType w:val="multilevel"/>
    <w:tmpl w:val="C17423D0"/>
    <w:lvl w:ilvl="0">
      <w:start w:val="1"/>
      <w:numFmt w:val="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AF49CD"/>
    <w:multiLevelType w:val="hybridMultilevel"/>
    <w:tmpl w:val="EB9EC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9B93A08"/>
    <w:multiLevelType w:val="hybridMultilevel"/>
    <w:tmpl w:val="94EEFE60"/>
    <w:lvl w:ilvl="0" w:tplc="8E36529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D2B6EC5"/>
    <w:multiLevelType w:val="hybridMultilevel"/>
    <w:tmpl w:val="96666A80"/>
    <w:lvl w:ilvl="0" w:tplc="258E3C3C">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61918"/>
    <w:multiLevelType w:val="hybridMultilevel"/>
    <w:tmpl w:val="BCB85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BF162A"/>
    <w:multiLevelType w:val="hybridMultilevel"/>
    <w:tmpl w:val="F696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4C6A27"/>
    <w:multiLevelType w:val="multilevel"/>
    <w:tmpl w:val="058E8A1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b/>
        <w:bCs w:val="0"/>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B97338"/>
    <w:multiLevelType w:val="hybridMultilevel"/>
    <w:tmpl w:val="DD8E2E0E"/>
    <w:lvl w:ilvl="0" w:tplc="258E3C3C">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6059D"/>
    <w:multiLevelType w:val="hybridMultilevel"/>
    <w:tmpl w:val="C5BC4CA0"/>
    <w:lvl w:ilvl="0" w:tplc="258E3C3C">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F29EA"/>
    <w:multiLevelType w:val="hybridMultilevel"/>
    <w:tmpl w:val="63925D1E"/>
    <w:lvl w:ilvl="0" w:tplc="258E3C3C">
      <w:start w:val="1"/>
      <w:numFmt w:val="bullet"/>
      <w:lvlText w:val=""/>
      <w:lvlJc w:val="left"/>
      <w:pPr>
        <w:ind w:left="773" w:hanging="360"/>
      </w:pPr>
      <w:rPr>
        <w:rFonts w:ascii="Wingdings" w:hAnsi="Wingdings" w:hint="default"/>
        <w:color w:val="365F91" w:themeColor="accent1" w:themeShade="BF"/>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6" w15:restartNumberingAfterBreak="0">
    <w:nsid w:val="2E1C2DBA"/>
    <w:multiLevelType w:val="hybridMultilevel"/>
    <w:tmpl w:val="8724FFE6"/>
    <w:lvl w:ilvl="0" w:tplc="258E3C3C">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690CB4"/>
    <w:multiLevelType w:val="hybridMultilevel"/>
    <w:tmpl w:val="19BE0198"/>
    <w:lvl w:ilvl="0" w:tplc="6CF45DD6">
      <w:start w:val="1"/>
      <w:numFmt w:val="bullet"/>
      <w:lvlText w:val="o"/>
      <w:lvlJc w:val="left"/>
      <w:pPr>
        <w:ind w:left="1457" w:hanging="360"/>
      </w:pPr>
      <w:rPr>
        <w:rFonts w:ascii="Courier New" w:hAnsi="Courier New" w:cs="Courier New" w:hint="default"/>
        <w:color w:val="7BA0CD" w:themeColor="accent1" w:themeTint="BF"/>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8"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35219D6"/>
    <w:multiLevelType w:val="hybridMultilevel"/>
    <w:tmpl w:val="19680ECC"/>
    <w:lvl w:ilvl="0" w:tplc="11BCA4D2">
      <w:start w:val="1"/>
      <w:numFmt w:val="bullet"/>
      <w:lvlText w:val=""/>
      <w:lvlJc w:val="left"/>
      <w:pPr>
        <w:ind w:left="360" w:hanging="360"/>
      </w:pPr>
      <w:rPr>
        <w:rFonts w:ascii="Wingdings" w:hAnsi="Wingdings" w:hint="default"/>
        <w:color w:val="365F91"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1" w15:restartNumberingAfterBreak="0">
    <w:nsid w:val="392D334D"/>
    <w:multiLevelType w:val="hybridMultilevel"/>
    <w:tmpl w:val="B49C5520"/>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9A2AE3"/>
    <w:multiLevelType w:val="hybridMultilevel"/>
    <w:tmpl w:val="0A1C521A"/>
    <w:lvl w:ilvl="0" w:tplc="FAE85F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54513B"/>
    <w:multiLevelType w:val="hybridMultilevel"/>
    <w:tmpl w:val="0F080D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7C4C40"/>
    <w:multiLevelType w:val="hybridMultilevel"/>
    <w:tmpl w:val="082C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B51261"/>
    <w:multiLevelType w:val="hybridMultilevel"/>
    <w:tmpl w:val="07D4B292"/>
    <w:lvl w:ilvl="0" w:tplc="3A986CB4">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2279D0"/>
    <w:multiLevelType w:val="hybridMultilevel"/>
    <w:tmpl w:val="31305760"/>
    <w:lvl w:ilvl="0" w:tplc="9E20E04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83DE3"/>
    <w:multiLevelType w:val="hybridMultilevel"/>
    <w:tmpl w:val="49DA7D24"/>
    <w:lvl w:ilvl="0" w:tplc="6AC687B4">
      <w:start w:val="1"/>
      <w:numFmt w:val="bullet"/>
      <w:lvlText w:val=""/>
      <w:lvlJc w:val="left"/>
      <w:pPr>
        <w:ind w:left="720" w:hanging="360"/>
      </w:pPr>
      <w:rPr>
        <w:rFonts w:ascii="Wingdings" w:hAnsi="Wingdings" w:hint="default"/>
        <w:color w:val="365F91" w:themeColor="accent1" w:themeShade="BF"/>
      </w:rPr>
    </w:lvl>
    <w:lvl w:ilvl="1" w:tplc="4E5A5FCA">
      <w:start w:val="1"/>
      <w:numFmt w:val="bullet"/>
      <w:lvlText w:val="o"/>
      <w:lvlJc w:val="left"/>
      <w:pPr>
        <w:ind w:left="1440" w:hanging="360"/>
      </w:pPr>
      <w:rPr>
        <w:rFonts w:ascii="Courier New" w:hAnsi="Courier New" w:cs="Courier New" w:hint="default"/>
        <w:color w:val="365F91" w:themeColor="accent1" w:themeShade="B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3A1733"/>
    <w:multiLevelType w:val="hybridMultilevel"/>
    <w:tmpl w:val="8278A926"/>
    <w:lvl w:ilvl="0" w:tplc="258E3C3C">
      <w:start w:val="1"/>
      <w:numFmt w:val="bullet"/>
      <w:lvlText w:val=""/>
      <w:lvlJc w:val="left"/>
      <w:pPr>
        <w:ind w:left="773" w:hanging="360"/>
      </w:pPr>
      <w:rPr>
        <w:rFonts w:ascii="Wingdings" w:hAnsi="Wingdings" w:hint="default"/>
        <w:color w:val="365F91" w:themeColor="accent1" w:themeShade="BF"/>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0" w15:restartNumberingAfterBreak="0">
    <w:nsid w:val="517B2418"/>
    <w:multiLevelType w:val="hybridMultilevel"/>
    <w:tmpl w:val="A9BABF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619E2824"/>
    <w:multiLevelType w:val="hybridMultilevel"/>
    <w:tmpl w:val="31340F9C"/>
    <w:lvl w:ilvl="0" w:tplc="258E3C3C">
      <w:start w:val="1"/>
      <w:numFmt w:val="bullet"/>
      <w:lvlText w:val=""/>
      <w:lvlJc w:val="left"/>
      <w:pPr>
        <w:ind w:left="360" w:hanging="360"/>
      </w:pPr>
      <w:rPr>
        <w:rFonts w:ascii="Wingdings" w:hAnsi="Wingdings" w:hint="default"/>
        <w:color w:val="365F91"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7D5603"/>
    <w:multiLevelType w:val="multilevel"/>
    <w:tmpl w:val="21FAC116"/>
    <w:lvl w:ilvl="0">
      <w:start w:val="1"/>
      <w:numFmt w:val="bullet"/>
      <w:pStyle w:val="ListBullet"/>
      <w:lvlText w:val=""/>
      <w:lvlJc w:val="left"/>
      <w:pPr>
        <w:ind w:left="360" w:hanging="360"/>
      </w:pPr>
      <w:rPr>
        <w:rFonts w:ascii="Wingdings" w:hAnsi="Wingdings" w:hint="default"/>
        <w:color w:val="365F91" w:themeColor="accent1" w:themeShade="BF"/>
        <w:w w:val="100"/>
        <w:sz w:val="20"/>
        <w:szCs w:val="20"/>
      </w:rPr>
    </w:lvl>
    <w:lvl w:ilvl="1">
      <w:start w:val="1"/>
      <w:numFmt w:val="bullet"/>
      <w:lvlText w:val=""/>
      <w:lvlJc w:val="left"/>
      <w:pPr>
        <w:ind w:left="720" w:hanging="360"/>
      </w:pPr>
      <w:rPr>
        <w:rFonts w:ascii="Wingdings" w:hAnsi="Wingdings" w:hint="default"/>
        <w:color w:val="365F91" w:themeColor="accent1" w:themeShade="BF"/>
      </w:rPr>
    </w:lvl>
    <w:lvl w:ilvl="2">
      <w:start w:val="1"/>
      <w:numFmt w:val="bullet"/>
      <w:lvlText w:val=""/>
      <w:lvlJc w:val="left"/>
      <w:pPr>
        <w:ind w:left="1080" w:hanging="360"/>
      </w:pPr>
      <w:rPr>
        <w:rFonts w:ascii="Wingdings" w:hAnsi="Wingdings" w:hint="default"/>
        <w:color w:val="365F91" w:themeColor="accent1" w:themeShade="BF"/>
      </w:rPr>
    </w:lvl>
    <w:lvl w:ilvl="3">
      <w:start w:val="1"/>
      <w:numFmt w:val="bullet"/>
      <w:lvlText w:val="o"/>
      <w:lvlJc w:val="left"/>
      <w:pPr>
        <w:ind w:left="1440" w:hanging="360"/>
      </w:pPr>
      <w:rPr>
        <w:rFonts w:ascii="Courier New" w:hAnsi="Courier New" w:cs="Courier New" w:hint="default"/>
        <w:color w:val="7BA0CD" w:themeColor="accent1" w:themeTint="BF"/>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7F57BB6"/>
    <w:multiLevelType w:val="hybridMultilevel"/>
    <w:tmpl w:val="D07CA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057438"/>
    <w:multiLevelType w:val="multilevel"/>
    <w:tmpl w:val="98F80F88"/>
    <w:lvl w:ilvl="0">
      <w:start w:val="1"/>
      <w:numFmt w:val="decimal"/>
      <w:pStyle w:val="ListNumber"/>
      <w:lvlText w:val="%1."/>
      <w:lvlJc w:val="left"/>
      <w:pPr>
        <w:ind w:left="357" w:hanging="357"/>
      </w:pPr>
      <w:rPr>
        <w:rFonts w:hint="default"/>
        <w:b w:val="0"/>
        <w:bCs w:val="0"/>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537225"/>
    <w:multiLevelType w:val="hybridMultilevel"/>
    <w:tmpl w:val="1DC8E2D6"/>
    <w:lvl w:ilvl="0" w:tplc="6B7AA91A">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5C1814"/>
    <w:multiLevelType w:val="hybridMultilevel"/>
    <w:tmpl w:val="3D16FDD4"/>
    <w:lvl w:ilvl="0" w:tplc="5802D810">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6B20F3"/>
    <w:multiLevelType w:val="multilevel"/>
    <w:tmpl w:val="A57C1A80"/>
    <w:lvl w:ilvl="0">
      <w:start w:val="1"/>
      <w:numFmt w:val="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2A62B9E"/>
    <w:multiLevelType w:val="hybridMultilevel"/>
    <w:tmpl w:val="31E44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3816F2A"/>
    <w:multiLevelType w:val="hybridMultilevel"/>
    <w:tmpl w:val="9D8EE49C"/>
    <w:lvl w:ilvl="0" w:tplc="CCA80504">
      <w:start w:val="1"/>
      <w:numFmt w:val="bullet"/>
      <w:lvlText w:val=""/>
      <w:lvlJc w:val="left"/>
      <w:pPr>
        <w:ind w:left="2062"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3243954">
    <w:abstractNumId w:val="36"/>
  </w:num>
  <w:num w:numId="2" w16cid:durableId="1593195651">
    <w:abstractNumId w:val="0"/>
  </w:num>
  <w:num w:numId="3" w16cid:durableId="1460877754">
    <w:abstractNumId w:val="20"/>
  </w:num>
  <w:num w:numId="4" w16cid:durableId="1478643855">
    <w:abstractNumId w:val="27"/>
  </w:num>
  <w:num w:numId="5" w16cid:durableId="2044012533">
    <w:abstractNumId w:val="44"/>
  </w:num>
  <w:num w:numId="6" w16cid:durableId="1801722411">
    <w:abstractNumId w:val="43"/>
  </w:num>
  <w:num w:numId="7" w16cid:durableId="808594641">
    <w:abstractNumId w:val="6"/>
  </w:num>
  <w:num w:numId="8" w16cid:durableId="627079994">
    <w:abstractNumId w:val="4"/>
  </w:num>
  <w:num w:numId="9" w16cid:durableId="1723750027">
    <w:abstractNumId w:val="41"/>
  </w:num>
  <w:num w:numId="10" w16cid:durableId="2087484665">
    <w:abstractNumId w:val="32"/>
  </w:num>
  <w:num w:numId="11" w16cid:durableId="641470025">
    <w:abstractNumId w:val="8"/>
  </w:num>
  <w:num w:numId="12" w16cid:durableId="3172734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2837139">
    <w:abstractNumId w:val="31"/>
  </w:num>
  <w:num w:numId="14" w16cid:durableId="1319185786">
    <w:abstractNumId w:val="18"/>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16cid:durableId="787822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049257">
    <w:abstractNumId w:val="34"/>
  </w:num>
  <w:num w:numId="17" w16cid:durableId="1682927593">
    <w:abstractNumId w:val="14"/>
  </w:num>
  <w:num w:numId="18" w16cid:durableId="1745570490">
    <w:abstractNumId w:val="25"/>
  </w:num>
  <w:num w:numId="19" w16cid:durableId="994796628">
    <w:abstractNumId w:val="42"/>
  </w:num>
  <w:num w:numId="20" w16cid:durableId="878591177">
    <w:abstractNumId w:val="33"/>
  </w:num>
  <w:num w:numId="21" w16cid:durableId="434910908">
    <w:abstractNumId w:val="39"/>
  </w:num>
  <w:num w:numId="22" w16cid:durableId="1187207633">
    <w:abstractNumId w:val="28"/>
  </w:num>
  <w:num w:numId="23" w16cid:durableId="939870887">
    <w:abstractNumId w:val="21"/>
  </w:num>
  <w:num w:numId="24" w16cid:durableId="1719430674">
    <w:abstractNumId w:val="12"/>
  </w:num>
  <w:num w:numId="25" w16cid:durableId="795105667">
    <w:abstractNumId w:val="34"/>
  </w:num>
  <w:num w:numId="26" w16cid:durableId="1893347263">
    <w:abstractNumId w:val="38"/>
  </w:num>
  <w:num w:numId="27" w16cid:durableId="43145343">
    <w:abstractNumId w:val="7"/>
  </w:num>
  <w:num w:numId="28" w16cid:durableId="194464728">
    <w:abstractNumId w:val="40"/>
  </w:num>
  <w:num w:numId="29" w16cid:durableId="2059863940">
    <w:abstractNumId w:val="10"/>
  </w:num>
  <w:num w:numId="30" w16cid:durableId="1887377229">
    <w:abstractNumId w:val="11"/>
  </w:num>
  <w:num w:numId="31" w16cid:durableId="1974630109">
    <w:abstractNumId w:val="34"/>
  </w:num>
  <w:num w:numId="32" w16cid:durableId="1770808808">
    <w:abstractNumId w:val="34"/>
  </w:num>
  <w:num w:numId="33" w16cid:durableId="1833909252">
    <w:abstractNumId w:val="19"/>
  </w:num>
  <w:num w:numId="34" w16cid:durableId="228004003">
    <w:abstractNumId w:val="37"/>
  </w:num>
  <w:num w:numId="35" w16cid:durableId="2104759028">
    <w:abstractNumId w:val="30"/>
  </w:num>
  <w:num w:numId="36" w16cid:durableId="1911110267">
    <w:abstractNumId w:val="23"/>
  </w:num>
  <w:num w:numId="37" w16cid:durableId="1745762536">
    <w:abstractNumId w:val="3"/>
  </w:num>
  <w:num w:numId="38" w16cid:durableId="1510097402">
    <w:abstractNumId w:val="26"/>
  </w:num>
  <w:num w:numId="39" w16cid:durableId="1553077613">
    <w:abstractNumId w:val="34"/>
  </w:num>
  <w:num w:numId="40" w16cid:durableId="1934245903">
    <w:abstractNumId w:val="36"/>
  </w:num>
  <w:num w:numId="41" w16cid:durableId="1015693310">
    <w:abstractNumId w:val="36"/>
  </w:num>
  <w:num w:numId="42" w16cid:durableId="1365836166">
    <w:abstractNumId w:val="1"/>
  </w:num>
  <w:num w:numId="43" w16cid:durableId="60451701">
    <w:abstractNumId w:val="16"/>
  </w:num>
  <w:num w:numId="44" w16cid:durableId="700865037">
    <w:abstractNumId w:val="12"/>
  </w:num>
  <w:num w:numId="45" w16cid:durableId="313146105">
    <w:abstractNumId w:val="15"/>
  </w:num>
  <w:num w:numId="46" w16cid:durableId="908006594">
    <w:abstractNumId w:val="9"/>
  </w:num>
  <w:num w:numId="47" w16cid:durableId="1647737420">
    <w:abstractNumId w:val="13"/>
  </w:num>
  <w:num w:numId="48" w16cid:durableId="1359047746">
    <w:abstractNumId w:val="35"/>
  </w:num>
  <w:num w:numId="49" w16cid:durableId="2013292387">
    <w:abstractNumId w:val="5"/>
  </w:num>
  <w:num w:numId="50" w16cid:durableId="1390570884">
    <w:abstractNumId w:val="24"/>
  </w:num>
  <w:num w:numId="51" w16cid:durableId="1564097654">
    <w:abstractNumId w:val="22"/>
  </w:num>
  <w:num w:numId="52" w16cid:durableId="1123504681">
    <w:abstractNumId w:val="34"/>
  </w:num>
  <w:num w:numId="53" w16cid:durableId="448012735">
    <w:abstractNumId w:val="29"/>
  </w:num>
  <w:num w:numId="54" w16cid:durableId="168501590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1DC"/>
    <w:rsid w:val="000002B4"/>
    <w:rsid w:val="00000632"/>
    <w:rsid w:val="00000F31"/>
    <w:rsid w:val="00001158"/>
    <w:rsid w:val="0000243E"/>
    <w:rsid w:val="000026CB"/>
    <w:rsid w:val="00003405"/>
    <w:rsid w:val="00003577"/>
    <w:rsid w:val="00003583"/>
    <w:rsid w:val="000035D8"/>
    <w:rsid w:val="000041B5"/>
    <w:rsid w:val="0000423A"/>
    <w:rsid w:val="000042A6"/>
    <w:rsid w:val="00004753"/>
    <w:rsid w:val="00004BD3"/>
    <w:rsid w:val="00004C27"/>
    <w:rsid w:val="0000567E"/>
    <w:rsid w:val="000056BF"/>
    <w:rsid w:val="00005E61"/>
    <w:rsid w:val="00005E68"/>
    <w:rsid w:val="0000606F"/>
    <w:rsid w:val="000062D1"/>
    <w:rsid w:val="000063BD"/>
    <w:rsid w:val="0000694F"/>
    <w:rsid w:val="00006BD2"/>
    <w:rsid w:val="000071CC"/>
    <w:rsid w:val="0000740D"/>
    <w:rsid w:val="00007AB5"/>
    <w:rsid w:val="00007C0D"/>
    <w:rsid w:val="00007DBF"/>
    <w:rsid w:val="000105E8"/>
    <w:rsid w:val="0001075C"/>
    <w:rsid w:val="00010977"/>
    <w:rsid w:val="00010A61"/>
    <w:rsid w:val="00010C16"/>
    <w:rsid w:val="00010CF8"/>
    <w:rsid w:val="00010D8C"/>
    <w:rsid w:val="00010DB6"/>
    <w:rsid w:val="00010E81"/>
    <w:rsid w:val="000112E2"/>
    <w:rsid w:val="0001137F"/>
    <w:rsid w:val="00011AA7"/>
    <w:rsid w:val="00011B93"/>
    <w:rsid w:val="00012FD7"/>
    <w:rsid w:val="00013984"/>
    <w:rsid w:val="00013E5C"/>
    <w:rsid w:val="00013FE8"/>
    <w:rsid w:val="000140E7"/>
    <w:rsid w:val="000146E0"/>
    <w:rsid w:val="00015133"/>
    <w:rsid w:val="000151B1"/>
    <w:rsid w:val="00015274"/>
    <w:rsid w:val="000153EE"/>
    <w:rsid w:val="0001560B"/>
    <w:rsid w:val="00015FA0"/>
    <w:rsid w:val="0001641E"/>
    <w:rsid w:val="000164A5"/>
    <w:rsid w:val="000164C7"/>
    <w:rsid w:val="000164F1"/>
    <w:rsid w:val="0001685F"/>
    <w:rsid w:val="00016C0F"/>
    <w:rsid w:val="00016E51"/>
    <w:rsid w:val="00017083"/>
    <w:rsid w:val="00017238"/>
    <w:rsid w:val="0001743F"/>
    <w:rsid w:val="00017503"/>
    <w:rsid w:val="0001793E"/>
    <w:rsid w:val="00017BB3"/>
    <w:rsid w:val="000200C0"/>
    <w:rsid w:val="00020110"/>
    <w:rsid w:val="0002035D"/>
    <w:rsid w:val="000203AC"/>
    <w:rsid w:val="000206A8"/>
    <w:rsid w:val="000207D9"/>
    <w:rsid w:val="00021292"/>
    <w:rsid w:val="000216F2"/>
    <w:rsid w:val="00021994"/>
    <w:rsid w:val="00021C55"/>
    <w:rsid w:val="00021D75"/>
    <w:rsid w:val="00021E07"/>
    <w:rsid w:val="000221D5"/>
    <w:rsid w:val="000228F3"/>
    <w:rsid w:val="0002291E"/>
    <w:rsid w:val="00022A7F"/>
    <w:rsid w:val="00022EBB"/>
    <w:rsid w:val="000230CE"/>
    <w:rsid w:val="00023115"/>
    <w:rsid w:val="0002331D"/>
    <w:rsid w:val="00023E23"/>
    <w:rsid w:val="00023E56"/>
    <w:rsid w:val="00024690"/>
    <w:rsid w:val="00024A4C"/>
    <w:rsid w:val="00024B06"/>
    <w:rsid w:val="00024C55"/>
    <w:rsid w:val="00024C68"/>
    <w:rsid w:val="000250DE"/>
    <w:rsid w:val="00025467"/>
    <w:rsid w:val="000257B9"/>
    <w:rsid w:val="000258BD"/>
    <w:rsid w:val="00025B1A"/>
    <w:rsid w:val="00026A96"/>
    <w:rsid w:val="00027157"/>
    <w:rsid w:val="0002720C"/>
    <w:rsid w:val="00027E3F"/>
    <w:rsid w:val="00030000"/>
    <w:rsid w:val="000303C7"/>
    <w:rsid w:val="0003065E"/>
    <w:rsid w:val="000307BE"/>
    <w:rsid w:val="00030D5D"/>
    <w:rsid w:val="00030DCD"/>
    <w:rsid w:val="00030F2D"/>
    <w:rsid w:val="00031075"/>
    <w:rsid w:val="000311CB"/>
    <w:rsid w:val="000311D0"/>
    <w:rsid w:val="0003165D"/>
    <w:rsid w:val="000320C4"/>
    <w:rsid w:val="00032182"/>
    <w:rsid w:val="0003249B"/>
    <w:rsid w:val="00032529"/>
    <w:rsid w:val="00032CF6"/>
    <w:rsid w:val="0003343C"/>
    <w:rsid w:val="00033C3C"/>
    <w:rsid w:val="000346F9"/>
    <w:rsid w:val="00034775"/>
    <w:rsid w:val="00034BCD"/>
    <w:rsid w:val="00034E79"/>
    <w:rsid w:val="000350E5"/>
    <w:rsid w:val="00035381"/>
    <w:rsid w:val="000354F5"/>
    <w:rsid w:val="0003568B"/>
    <w:rsid w:val="000359CE"/>
    <w:rsid w:val="00035A16"/>
    <w:rsid w:val="00035DDA"/>
    <w:rsid w:val="00036078"/>
    <w:rsid w:val="000363BF"/>
    <w:rsid w:val="00036406"/>
    <w:rsid w:val="00036C67"/>
    <w:rsid w:val="0003707D"/>
    <w:rsid w:val="00037556"/>
    <w:rsid w:val="000379BB"/>
    <w:rsid w:val="00040431"/>
    <w:rsid w:val="0004098F"/>
    <w:rsid w:val="00040A03"/>
    <w:rsid w:val="0004119D"/>
    <w:rsid w:val="00042116"/>
    <w:rsid w:val="00042379"/>
    <w:rsid w:val="00042438"/>
    <w:rsid w:val="00042DB9"/>
    <w:rsid w:val="000439FD"/>
    <w:rsid w:val="000441DA"/>
    <w:rsid w:val="00044304"/>
    <w:rsid w:val="000445C2"/>
    <w:rsid w:val="0004466C"/>
    <w:rsid w:val="00044845"/>
    <w:rsid w:val="000448F1"/>
    <w:rsid w:val="00044B3A"/>
    <w:rsid w:val="00044DC0"/>
    <w:rsid w:val="00044E44"/>
    <w:rsid w:val="00044EF8"/>
    <w:rsid w:val="000451E4"/>
    <w:rsid w:val="0004553D"/>
    <w:rsid w:val="000457C5"/>
    <w:rsid w:val="00046332"/>
    <w:rsid w:val="00046393"/>
    <w:rsid w:val="00046C2F"/>
    <w:rsid w:val="00046DBC"/>
    <w:rsid w:val="0004723E"/>
    <w:rsid w:val="00047919"/>
    <w:rsid w:val="00050305"/>
    <w:rsid w:val="0005035A"/>
    <w:rsid w:val="0005069D"/>
    <w:rsid w:val="000507B2"/>
    <w:rsid w:val="00050E10"/>
    <w:rsid w:val="000513E6"/>
    <w:rsid w:val="000514F9"/>
    <w:rsid w:val="00051738"/>
    <w:rsid w:val="00051B97"/>
    <w:rsid w:val="000525BC"/>
    <w:rsid w:val="00052A00"/>
    <w:rsid w:val="00052C0D"/>
    <w:rsid w:val="00052E3E"/>
    <w:rsid w:val="000530E4"/>
    <w:rsid w:val="000531D2"/>
    <w:rsid w:val="00053679"/>
    <w:rsid w:val="0005371D"/>
    <w:rsid w:val="000544E5"/>
    <w:rsid w:val="000546B0"/>
    <w:rsid w:val="000546E0"/>
    <w:rsid w:val="00055101"/>
    <w:rsid w:val="00055113"/>
    <w:rsid w:val="000553F2"/>
    <w:rsid w:val="0005587E"/>
    <w:rsid w:val="000558AE"/>
    <w:rsid w:val="00055B09"/>
    <w:rsid w:val="00055E89"/>
    <w:rsid w:val="00056158"/>
    <w:rsid w:val="0005621F"/>
    <w:rsid w:val="000562A5"/>
    <w:rsid w:val="00056AE6"/>
    <w:rsid w:val="00056C98"/>
    <w:rsid w:val="00056E16"/>
    <w:rsid w:val="00056EDF"/>
    <w:rsid w:val="00057147"/>
    <w:rsid w:val="000572F5"/>
    <w:rsid w:val="00057AF6"/>
    <w:rsid w:val="00057B73"/>
    <w:rsid w:val="00057DDE"/>
    <w:rsid w:val="00057E29"/>
    <w:rsid w:val="00060AD3"/>
    <w:rsid w:val="00060CE0"/>
    <w:rsid w:val="00060F83"/>
    <w:rsid w:val="0006113B"/>
    <w:rsid w:val="00061225"/>
    <w:rsid w:val="00061AF7"/>
    <w:rsid w:val="00061C2B"/>
    <w:rsid w:val="00061D32"/>
    <w:rsid w:val="00061D77"/>
    <w:rsid w:val="0006257E"/>
    <w:rsid w:val="0006275F"/>
    <w:rsid w:val="00062B2E"/>
    <w:rsid w:val="00062F4D"/>
    <w:rsid w:val="000635B2"/>
    <w:rsid w:val="0006399E"/>
    <w:rsid w:val="00064119"/>
    <w:rsid w:val="000644EE"/>
    <w:rsid w:val="000645A9"/>
    <w:rsid w:val="00064A3A"/>
    <w:rsid w:val="00064AAE"/>
    <w:rsid w:val="00064B05"/>
    <w:rsid w:val="000650E8"/>
    <w:rsid w:val="00065204"/>
    <w:rsid w:val="000653AC"/>
    <w:rsid w:val="00065436"/>
    <w:rsid w:val="00065662"/>
    <w:rsid w:val="00065908"/>
    <w:rsid w:val="00065C6C"/>
    <w:rsid w:val="00065CEE"/>
    <w:rsid w:val="00065F24"/>
    <w:rsid w:val="00065FA6"/>
    <w:rsid w:val="000667E4"/>
    <w:rsid w:val="000668C5"/>
    <w:rsid w:val="00066A84"/>
    <w:rsid w:val="00066BD7"/>
    <w:rsid w:val="00066D45"/>
    <w:rsid w:val="00067150"/>
    <w:rsid w:val="0007009A"/>
    <w:rsid w:val="00071296"/>
    <w:rsid w:val="00071CC0"/>
    <w:rsid w:val="00071E55"/>
    <w:rsid w:val="00072031"/>
    <w:rsid w:val="0007204D"/>
    <w:rsid w:val="00072255"/>
    <w:rsid w:val="00072760"/>
    <w:rsid w:val="000727E6"/>
    <w:rsid w:val="00072DD5"/>
    <w:rsid w:val="0007354F"/>
    <w:rsid w:val="0007380B"/>
    <w:rsid w:val="0007398A"/>
    <w:rsid w:val="00073C5D"/>
    <w:rsid w:val="00073CF4"/>
    <w:rsid w:val="00073E10"/>
    <w:rsid w:val="000741DE"/>
    <w:rsid w:val="0007426E"/>
    <w:rsid w:val="00074748"/>
    <w:rsid w:val="00074956"/>
    <w:rsid w:val="00074E51"/>
    <w:rsid w:val="00075D2C"/>
    <w:rsid w:val="00075F43"/>
    <w:rsid w:val="000761D3"/>
    <w:rsid w:val="00076300"/>
    <w:rsid w:val="00076725"/>
    <w:rsid w:val="0007746C"/>
    <w:rsid w:val="00077687"/>
    <w:rsid w:val="000778FC"/>
    <w:rsid w:val="00077A14"/>
    <w:rsid w:val="00077C3D"/>
    <w:rsid w:val="0008012F"/>
    <w:rsid w:val="000805C4"/>
    <w:rsid w:val="00080D2E"/>
    <w:rsid w:val="00081197"/>
    <w:rsid w:val="00081379"/>
    <w:rsid w:val="000813B1"/>
    <w:rsid w:val="0008203E"/>
    <w:rsid w:val="00082485"/>
    <w:rsid w:val="00082635"/>
    <w:rsid w:val="000826E7"/>
    <w:rsid w:val="0008289E"/>
    <w:rsid w:val="00082AE8"/>
    <w:rsid w:val="00082BA0"/>
    <w:rsid w:val="00082FA5"/>
    <w:rsid w:val="000833DF"/>
    <w:rsid w:val="00083620"/>
    <w:rsid w:val="000838C1"/>
    <w:rsid w:val="00083CC7"/>
    <w:rsid w:val="00084028"/>
    <w:rsid w:val="0008479B"/>
    <w:rsid w:val="000849D6"/>
    <w:rsid w:val="00084D26"/>
    <w:rsid w:val="00084D2D"/>
    <w:rsid w:val="00084E9A"/>
    <w:rsid w:val="0008554F"/>
    <w:rsid w:val="0008568D"/>
    <w:rsid w:val="00085B3E"/>
    <w:rsid w:val="00085DDA"/>
    <w:rsid w:val="00085E7C"/>
    <w:rsid w:val="00085F44"/>
    <w:rsid w:val="00086078"/>
    <w:rsid w:val="00086920"/>
    <w:rsid w:val="0008697C"/>
    <w:rsid w:val="000869A5"/>
    <w:rsid w:val="00086CCD"/>
    <w:rsid w:val="0008717D"/>
    <w:rsid w:val="000872C0"/>
    <w:rsid w:val="0008791A"/>
    <w:rsid w:val="00087D62"/>
    <w:rsid w:val="00087F6A"/>
    <w:rsid w:val="00090220"/>
    <w:rsid w:val="00090431"/>
    <w:rsid w:val="0009086D"/>
    <w:rsid w:val="00090870"/>
    <w:rsid w:val="00090D89"/>
    <w:rsid w:val="00090EED"/>
    <w:rsid w:val="00091074"/>
    <w:rsid w:val="00091327"/>
    <w:rsid w:val="0009133F"/>
    <w:rsid w:val="0009148A"/>
    <w:rsid w:val="00091632"/>
    <w:rsid w:val="000917AB"/>
    <w:rsid w:val="000919E8"/>
    <w:rsid w:val="000921CC"/>
    <w:rsid w:val="0009227C"/>
    <w:rsid w:val="0009239D"/>
    <w:rsid w:val="000923A7"/>
    <w:rsid w:val="00092821"/>
    <w:rsid w:val="00092842"/>
    <w:rsid w:val="0009301D"/>
    <w:rsid w:val="0009321B"/>
    <w:rsid w:val="00093BA1"/>
    <w:rsid w:val="00093ED7"/>
    <w:rsid w:val="00093FBA"/>
    <w:rsid w:val="000940AD"/>
    <w:rsid w:val="00094ED1"/>
    <w:rsid w:val="000951B3"/>
    <w:rsid w:val="00096365"/>
    <w:rsid w:val="00096575"/>
    <w:rsid w:val="0009683F"/>
    <w:rsid w:val="00097622"/>
    <w:rsid w:val="000979B0"/>
    <w:rsid w:val="00097BD7"/>
    <w:rsid w:val="00097C73"/>
    <w:rsid w:val="00097D3C"/>
    <w:rsid w:val="000A06AB"/>
    <w:rsid w:val="000A2011"/>
    <w:rsid w:val="000A2037"/>
    <w:rsid w:val="000A2164"/>
    <w:rsid w:val="000A2A26"/>
    <w:rsid w:val="000A2BB1"/>
    <w:rsid w:val="000A3CC5"/>
    <w:rsid w:val="000A4261"/>
    <w:rsid w:val="000A4490"/>
    <w:rsid w:val="000A4D8A"/>
    <w:rsid w:val="000A5669"/>
    <w:rsid w:val="000A5F62"/>
    <w:rsid w:val="000A61C6"/>
    <w:rsid w:val="000A6785"/>
    <w:rsid w:val="000A6BED"/>
    <w:rsid w:val="000A6E25"/>
    <w:rsid w:val="000A74F9"/>
    <w:rsid w:val="000A7548"/>
    <w:rsid w:val="000A7C9F"/>
    <w:rsid w:val="000A7F58"/>
    <w:rsid w:val="000A7FC6"/>
    <w:rsid w:val="000B02C3"/>
    <w:rsid w:val="000B0837"/>
    <w:rsid w:val="000B0C11"/>
    <w:rsid w:val="000B0C58"/>
    <w:rsid w:val="000B103B"/>
    <w:rsid w:val="000B1184"/>
    <w:rsid w:val="000B1380"/>
    <w:rsid w:val="000B138C"/>
    <w:rsid w:val="000B14E2"/>
    <w:rsid w:val="000B1631"/>
    <w:rsid w:val="000B1991"/>
    <w:rsid w:val="000B19E4"/>
    <w:rsid w:val="000B1A75"/>
    <w:rsid w:val="000B1B76"/>
    <w:rsid w:val="000B1E17"/>
    <w:rsid w:val="000B2172"/>
    <w:rsid w:val="000B264A"/>
    <w:rsid w:val="000B2D39"/>
    <w:rsid w:val="000B2DAA"/>
    <w:rsid w:val="000B333B"/>
    <w:rsid w:val="000B3454"/>
    <w:rsid w:val="000B3825"/>
    <w:rsid w:val="000B3840"/>
    <w:rsid w:val="000B387D"/>
    <w:rsid w:val="000B3A19"/>
    <w:rsid w:val="000B44F5"/>
    <w:rsid w:val="000B48FD"/>
    <w:rsid w:val="000B51EA"/>
    <w:rsid w:val="000B522C"/>
    <w:rsid w:val="000B5615"/>
    <w:rsid w:val="000B597B"/>
    <w:rsid w:val="000B5CAE"/>
    <w:rsid w:val="000B5FB8"/>
    <w:rsid w:val="000B5FFC"/>
    <w:rsid w:val="000B6336"/>
    <w:rsid w:val="000B66D1"/>
    <w:rsid w:val="000B6AE8"/>
    <w:rsid w:val="000B73C8"/>
    <w:rsid w:val="000B7C0B"/>
    <w:rsid w:val="000C059D"/>
    <w:rsid w:val="000C07C6"/>
    <w:rsid w:val="000C0D63"/>
    <w:rsid w:val="000C0D81"/>
    <w:rsid w:val="000C0DA5"/>
    <w:rsid w:val="000C14BE"/>
    <w:rsid w:val="000C174F"/>
    <w:rsid w:val="000C1AAC"/>
    <w:rsid w:val="000C1BC2"/>
    <w:rsid w:val="000C236C"/>
    <w:rsid w:val="000C257F"/>
    <w:rsid w:val="000C2B51"/>
    <w:rsid w:val="000C2EDA"/>
    <w:rsid w:val="000C31F3"/>
    <w:rsid w:val="000C34D6"/>
    <w:rsid w:val="000C3B35"/>
    <w:rsid w:val="000C4E64"/>
    <w:rsid w:val="000C4FBA"/>
    <w:rsid w:val="000C50CD"/>
    <w:rsid w:val="000C5495"/>
    <w:rsid w:val="000C5984"/>
    <w:rsid w:val="000C599E"/>
    <w:rsid w:val="000C5DE5"/>
    <w:rsid w:val="000C5F08"/>
    <w:rsid w:val="000C610F"/>
    <w:rsid w:val="000C65A7"/>
    <w:rsid w:val="000C692B"/>
    <w:rsid w:val="000C69AE"/>
    <w:rsid w:val="000C6A52"/>
    <w:rsid w:val="000C6A69"/>
    <w:rsid w:val="000C6B5E"/>
    <w:rsid w:val="000C7247"/>
    <w:rsid w:val="000C756E"/>
    <w:rsid w:val="000C78F0"/>
    <w:rsid w:val="000C7F2D"/>
    <w:rsid w:val="000D0445"/>
    <w:rsid w:val="000D047A"/>
    <w:rsid w:val="000D055F"/>
    <w:rsid w:val="000D0562"/>
    <w:rsid w:val="000D0903"/>
    <w:rsid w:val="000D0FC3"/>
    <w:rsid w:val="000D12FE"/>
    <w:rsid w:val="000D1B5E"/>
    <w:rsid w:val="000D1BD2"/>
    <w:rsid w:val="000D1F5F"/>
    <w:rsid w:val="000D20AF"/>
    <w:rsid w:val="000D2187"/>
    <w:rsid w:val="000D267D"/>
    <w:rsid w:val="000D26C2"/>
    <w:rsid w:val="000D2EC8"/>
    <w:rsid w:val="000D3461"/>
    <w:rsid w:val="000D382D"/>
    <w:rsid w:val="000D3B90"/>
    <w:rsid w:val="000D3C3B"/>
    <w:rsid w:val="000D3F05"/>
    <w:rsid w:val="000D40EA"/>
    <w:rsid w:val="000D412B"/>
    <w:rsid w:val="000D4257"/>
    <w:rsid w:val="000D427A"/>
    <w:rsid w:val="000D4E6F"/>
    <w:rsid w:val="000D56CD"/>
    <w:rsid w:val="000D5C5F"/>
    <w:rsid w:val="000D5D80"/>
    <w:rsid w:val="000D5DCB"/>
    <w:rsid w:val="000D5E3F"/>
    <w:rsid w:val="000D611C"/>
    <w:rsid w:val="000D6588"/>
    <w:rsid w:val="000D6CB6"/>
    <w:rsid w:val="000D6D35"/>
    <w:rsid w:val="000D7155"/>
    <w:rsid w:val="000D7686"/>
    <w:rsid w:val="000D79D8"/>
    <w:rsid w:val="000D79FA"/>
    <w:rsid w:val="000D7F43"/>
    <w:rsid w:val="000E08D0"/>
    <w:rsid w:val="000E0C56"/>
    <w:rsid w:val="000E11A2"/>
    <w:rsid w:val="000E167A"/>
    <w:rsid w:val="000E1893"/>
    <w:rsid w:val="000E1E35"/>
    <w:rsid w:val="000E23A5"/>
    <w:rsid w:val="000E276D"/>
    <w:rsid w:val="000E296B"/>
    <w:rsid w:val="000E29B0"/>
    <w:rsid w:val="000E2BBC"/>
    <w:rsid w:val="000E2D44"/>
    <w:rsid w:val="000E2F40"/>
    <w:rsid w:val="000E351F"/>
    <w:rsid w:val="000E37FB"/>
    <w:rsid w:val="000E399C"/>
    <w:rsid w:val="000E3BB8"/>
    <w:rsid w:val="000E4061"/>
    <w:rsid w:val="000E420F"/>
    <w:rsid w:val="000E4309"/>
    <w:rsid w:val="000E436C"/>
    <w:rsid w:val="000E4570"/>
    <w:rsid w:val="000E45C2"/>
    <w:rsid w:val="000E4CD5"/>
    <w:rsid w:val="000E4E83"/>
    <w:rsid w:val="000E5325"/>
    <w:rsid w:val="000E620A"/>
    <w:rsid w:val="000E65AC"/>
    <w:rsid w:val="000E6C02"/>
    <w:rsid w:val="000E6EBF"/>
    <w:rsid w:val="000E70D4"/>
    <w:rsid w:val="000E7325"/>
    <w:rsid w:val="000E7AA3"/>
    <w:rsid w:val="000E7E2C"/>
    <w:rsid w:val="000F027E"/>
    <w:rsid w:val="000F03B9"/>
    <w:rsid w:val="000F0870"/>
    <w:rsid w:val="000F096E"/>
    <w:rsid w:val="000F0E35"/>
    <w:rsid w:val="000F1442"/>
    <w:rsid w:val="000F18DD"/>
    <w:rsid w:val="000F233B"/>
    <w:rsid w:val="000F2D3D"/>
    <w:rsid w:val="000F329A"/>
    <w:rsid w:val="000F3455"/>
    <w:rsid w:val="000F37AA"/>
    <w:rsid w:val="000F3C15"/>
    <w:rsid w:val="000F41D1"/>
    <w:rsid w:val="000F4321"/>
    <w:rsid w:val="000F4480"/>
    <w:rsid w:val="000F4676"/>
    <w:rsid w:val="000F4877"/>
    <w:rsid w:val="000F48FA"/>
    <w:rsid w:val="000F4FE3"/>
    <w:rsid w:val="000F506C"/>
    <w:rsid w:val="000F50CF"/>
    <w:rsid w:val="000F5D18"/>
    <w:rsid w:val="000F62ED"/>
    <w:rsid w:val="000F6416"/>
    <w:rsid w:val="000F7158"/>
    <w:rsid w:val="000F7174"/>
    <w:rsid w:val="000F7973"/>
    <w:rsid w:val="001000A7"/>
    <w:rsid w:val="00100216"/>
    <w:rsid w:val="00100277"/>
    <w:rsid w:val="00101395"/>
    <w:rsid w:val="001014DE"/>
    <w:rsid w:val="00101811"/>
    <w:rsid w:val="0010200A"/>
    <w:rsid w:val="00102271"/>
    <w:rsid w:val="00102635"/>
    <w:rsid w:val="0010264D"/>
    <w:rsid w:val="00102A04"/>
    <w:rsid w:val="00102E0C"/>
    <w:rsid w:val="0010349B"/>
    <w:rsid w:val="00103895"/>
    <w:rsid w:val="00103C21"/>
    <w:rsid w:val="00103CA4"/>
    <w:rsid w:val="00103E5C"/>
    <w:rsid w:val="001045B6"/>
    <w:rsid w:val="00104854"/>
    <w:rsid w:val="0010490E"/>
    <w:rsid w:val="00104922"/>
    <w:rsid w:val="00104BBC"/>
    <w:rsid w:val="001050A9"/>
    <w:rsid w:val="00105127"/>
    <w:rsid w:val="0010530D"/>
    <w:rsid w:val="00105940"/>
    <w:rsid w:val="00105BD0"/>
    <w:rsid w:val="00105C2C"/>
    <w:rsid w:val="0010615C"/>
    <w:rsid w:val="00106574"/>
    <w:rsid w:val="00106980"/>
    <w:rsid w:val="00106B83"/>
    <w:rsid w:val="00106EF8"/>
    <w:rsid w:val="00106F23"/>
    <w:rsid w:val="001074B6"/>
    <w:rsid w:val="0010756A"/>
    <w:rsid w:val="0010757C"/>
    <w:rsid w:val="00107A22"/>
    <w:rsid w:val="00107BD3"/>
    <w:rsid w:val="00107C98"/>
    <w:rsid w:val="0011021A"/>
    <w:rsid w:val="00110DD7"/>
    <w:rsid w:val="00110DF4"/>
    <w:rsid w:val="00110F7F"/>
    <w:rsid w:val="00111506"/>
    <w:rsid w:val="00111ABB"/>
    <w:rsid w:val="00111FB9"/>
    <w:rsid w:val="00112457"/>
    <w:rsid w:val="001124BB"/>
    <w:rsid w:val="00112F0E"/>
    <w:rsid w:val="001137E0"/>
    <w:rsid w:val="00113A32"/>
    <w:rsid w:val="00113BBE"/>
    <w:rsid w:val="00113FE9"/>
    <w:rsid w:val="00114278"/>
    <w:rsid w:val="0011465C"/>
    <w:rsid w:val="00114CE2"/>
    <w:rsid w:val="001155D6"/>
    <w:rsid w:val="00115ABD"/>
    <w:rsid w:val="00115C6B"/>
    <w:rsid w:val="001164BC"/>
    <w:rsid w:val="00116B77"/>
    <w:rsid w:val="00116D24"/>
    <w:rsid w:val="00116F83"/>
    <w:rsid w:val="0011704A"/>
    <w:rsid w:val="0011744A"/>
    <w:rsid w:val="001178FB"/>
    <w:rsid w:val="00117D7C"/>
    <w:rsid w:val="00120843"/>
    <w:rsid w:val="00120847"/>
    <w:rsid w:val="00120961"/>
    <w:rsid w:val="0012151C"/>
    <w:rsid w:val="00121FB9"/>
    <w:rsid w:val="00122096"/>
    <w:rsid w:val="00122356"/>
    <w:rsid w:val="001223BA"/>
    <w:rsid w:val="00122DEC"/>
    <w:rsid w:val="0012305A"/>
    <w:rsid w:val="0012321B"/>
    <w:rsid w:val="00123A91"/>
    <w:rsid w:val="00123A99"/>
    <w:rsid w:val="001244A3"/>
    <w:rsid w:val="00124A22"/>
    <w:rsid w:val="00124E44"/>
    <w:rsid w:val="00124F59"/>
    <w:rsid w:val="001251B1"/>
    <w:rsid w:val="001252AE"/>
    <w:rsid w:val="00125992"/>
    <w:rsid w:val="0012607D"/>
    <w:rsid w:val="00126258"/>
    <w:rsid w:val="00126A3E"/>
    <w:rsid w:val="00126A71"/>
    <w:rsid w:val="0012712B"/>
    <w:rsid w:val="001271CF"/>
    <w:rsid w:val="0012749C"/>
    <w:rsid w:val="00127536"/>
    <w:rsid w:val="001275A1"/>
    <w:rsid w:val="001279B3"/>
    <w:rsid w:val="00127B39"/>
    <w:rsid w:val="00127F4F"/>
    <w:rsid w:val="001301B3"/>
    <w:rsid w:val="00130493"/>
    <w:rsid w:val="00130554"/>
    <w:rsid w:val="0013073D"/>
    <w:rsid w:val="00130D79"/>
    <w:rsid w:val="00130F17"/>
    <w:rsid w:val="001315FB"/>
    <w:rsid w:val="0013175C"/>
    <w:rsid w:val="00131A5F"/>
    <w:rsid w:val="00131F49"/>
    <w:rsid w:val="00132444"/>
    <w:rsid w:val="001324FE"/>
    <w:rsid w:val="00132512"/>
    <w:rsid w:val="00132774"/>
    <w:rsid w:val="00132A15"/>
    <w:rsid w:val="00132BC0"/>
    <w:rsid w:val="00132EA2"/>
    <w:rsid w:val="001339E8"/>
    <w:rsid w:val="00133B5E"/>
    <w:rsid w:val="00133B9C"/>
    <w:rsid w:val="0013471B"/>
    <w:rsid w:val="001347F8"/>
    <w:rsid w:val="00134CB0"/>
    <w:rsid w:val="0013514F"/>
    <w:rsid w:val="00135428"/>
    <w:rsid w:val="0013564A"/>
    <w:rsid w:val="00135D10"/>
    <w:rsid w:val="00135DEA"/>
    <w:rsid w:val="001361F4"/>
    <w:rsid w:val="0013640E"/>
    <w:rsid w:val="00136791"/>
    <w:rsid w:val="00137190"/>
    <w:rsid w:val="0013734A"/>
    <w:rsid w:val="00137CE7"/>
    <w:rsid w:val="00137E5C"/>
    <w:rsid w:val="00137FEA"/>
    <w:rsid w:val="0014016C"/>
    <w:rsid w:val="001406A6"/>
    <w:rsid w:val="00140A38"/>
    <w:rsid w:val="00141149"/>
    <w:rsid w:val="001411A4"/>
    <w:rsid w:val="001416A7"/>
    <w:rsid w:val="001420AF"/>
    <w:rsid w:val="00142387"/>
    <w:rsid w:val="0014265A"/>
    <w:rsid w:val="00142916"/>
    <w:rsid w:val="00142B2B"/>
    <w:rsid w:val="00143EA2"/>
    <w:rsid w:val="00143F5C"/>
    <w:rsid w:val="0014408C"/>
    <w:rsid w:val="0014421F"/>
    <w:rsid w:val="00144380"/>
    <w:rsid w:val="0014469A"/>
    <w:rsid w:val="00144B4E"/>
    <w:rsid w:val="001450BD"/>
    <w:rsid w:val="00145251"/>
    <w:rsid w:val="001452A7"/>
    <w:rsid w:val="0014544D"/>
    <w:rsid w:val="00145A36"/>
    <w:rsid w:val="00145C92"/>
    <w:rsid w:val="00145CA6"/>
    <w:rsid w:val="00146033"/>
    <w:rsid w:val="00146348"/>
    <w:rsid w:val="00146445"/>
    <w:rsid w:val="00146ADC"/>
    <w:rsid w:val="00146B15"/>
    <w:rsid w:val="001470F4"/>
    <w:rsid w:val="00147459"/>
    <w:rsid w:val="00147DBF"/>
    <w:rsid w:val="00150762"/>
    <w:rsid w:val="00150E74"/>
    <w:rsid w:val="00151081"/>
    <w:rsid w:val="0015111D"/>
    <w:rsid w:val="00151417"/>
    <w:rsid w:val="001518D5"/>
    <w:rsid w:val="00151B7B"/>
    <w:rsid w:val="00151CEC"/>
    <w:rsid w:val="00152152"/>
    <w:rsid w:val="001525EB"/>
    <w:rsid w:val="00152903"/>
    <w:rsid w:val="00152BA3"/>
    <w:rsid w:val="00153040"/>
    <w:rsid w:val="00153275"/>
    <w:rsid w:val="001533F9"/>
    <w:rsid w:val="0015405F"/>
    <w:rsid w:val="00154230"/>
    <w:rsid w:val="001543B5"/>
    <w:rsid w:val="0015446F"/>
    <w:rsid w:val="001547CE"/>
    <w:rsid w:val="00154854"/>
    <w:rsid w:val="001549B5"/>
    <w:rsid w:val="00155480"/>
    <w:rsid w:val="00155883"/>
    <w:rsid w:val="001558A1"/>
    <w:rsid w:val="00155CDC"/>
    <w:rsid w:val="0015672D"/>
    <w:rsid w:val="00156765"/>
    <w:rsid w:val="00156F5F"/>
    <w:rsid w:val="00157E39"/>
    <w:rsid w:val="001606FA"/>
    <w:rsid w:val="00160B75"/>
    <w:rsid w:val="00160CEE"/>
    <w:rsid w:val="00160DFD"/>
    <w:rsid w:val="00160F86"/>
    <w:rsid w:val="00161330"/>
    <w:rsid w:val="001614F2"/>
    <w:rsid w:val="00161559"/>
    <w:rsid w:val="00161A83"/>
    <w:rsid w:val="00161D42"/>
    <w:rsid w:val="00161E9F"/>
    <w:rsid w:val="0016243D"/>
    <w:rsid w:val="001628F8"/>
    <w:rsid w:val="00162E54"/>
    <w:rsid w:val="00163490"/>
    <w:rsid w:val="0016353A"/>
    <w:rsid w:val="00163902"/>
    <w:rsid w:val="00163917"/>
    <w:rsid w:val="001642EF"/>
    <w:rsid w:val="001642FE"/>
    <w:rsid w:val="00164388"/>
    <w:rsid w:val="00164671"/>
    <w:rsid w:val="001650E6"/>
    <w:rsid w:val="001658A5"/>
    <w:rsid w:val="00165C09"/>
    <w:rsid w:val="00165CA8"/>
    <w:rsid w:val="00165DE2"/>
    <w:rsid w:val="00165F9E"/>
    <w:rsid w:val="00166904"/>
    <w:rsid w:val="001669FF"/>
    <w:rsid w:val="00166BF7"/>
    <w:rsid w:val="00166E5C"/>
    <w:rsid w:val="001678AE"/>
    <w:rsid w:val="00167C5E"/>
    <w:rsid w:val="00167E78"/>
    <w:rsid w:val="00170185"/>
    <w:rsid w:val="001708AD"/>
    <w:rsid w:val="00170A16"/>
    <w:rsid w:val="00170FDF"/>
    <w:rsid w:val="001712A2"/>
    <w:rsid w:val="00171ACF"/>
    <w:rsid w:val="00172328"/>
    <w:rsid w:val="0017243F"/>
    <w:rsid w:val="00172B5D"/>
    <w:rsid w:val="00172F7F"/>
    <w:rsid w:val="001730F3"/>
    <w:rsid w:val="001737AC"/>
    <w:rsid w:val="00173B24"/>
    <w:rsid w:val="00173C8D"/>
    <w:rsid w:val="0017423B"/>
    <w:rsid w:val="001745E1"/>
    <w:rsid w:val="0017485A"/>
    <w:rsid w:val="00175431"/>
    <w:rsid w:val="00175487"/>
    <w:rsid w:val="00175BDF"/>
    <w:rsid w:val="0017642A"/>
    <w:rsid w:val="00176A33"/>
    <w:rsid w:val="00176C76"/>
    <w:rsid w:val="00176D8B"/>
    <w:rsid w:val="00176EE3"/>
    <w:rsid w:val="00176EF8"/>
    <w:rsid w:val="00177B11"/>
    <w:rsid w:val="001808E4"/>
    <w:rsid w:val="00180B0E"/>
    <w:rsid w:val="001817F4"/>
    <w:rsid w:val="0018188E"/>
    <w:rsid w:val="00181899"/>
    <w:rsid w:val="00181A24"/>
    <w:rsid w:val="0018250A"/>
    <w:rsid w:val="00182D2F"/>
    <w:rsid w:val="00182EAC"/>
    <w:rsid w:val="001833A8"/>
    <w:rsid w:val="0018346B"/>
    <w:rsid w:val="00183D35"/>
    <w:rsid w:val="00183EED"/>
    <w:rsid w:val="00184133"/>
    <w:rsid w:val="001843C3"/>
    <w:rsid w:val="0018511E"/>
    <w:rsid w:val="00185302"/>
    <w:rsid w:val="00185411"/>
    <w:rsid w:val="00185478"/>
    <w:rsid w:val="001855C6"/>
    <w:rsid w:val="00185695"/>
    <w:rsid w:val="00185AA6"/>
    <w:rsid w:val="00185F78"/>
    <w:rsid w:val="001867EC"/>
    <w:rsid w:val="00186C53"/>
    <w:rsid w:val="0018704A"/>
    <w:rsid w:val="001871DE"/>
    <w:rsid w:val="00187384"/>
    <w:rsid w:val="001875A0"/>
    <w:rsid w:val="001875DA"/>
    <w:rsid w:val="001876CA"/>
    <w:rsid w:val="001907F9"/>
    <w:rsid w:val="00191057"/>
    <w:rsid w:val="001913F6"/>
    <w:rsid w:val="00191415"/>
    <w:rsid w:val="001915BB"/>
    <w:rsid w:val="00191B89"/>
    <w:rsid w:val="001920CF"/>
    <w:rsid w:val="00193592"/>
    <w:rsid w:val="00193926"/>
    <w:rsid w:val="0019423A"/>
    <w:rsid w:val="001948A9"/>
    <w:rsid w:val="00194969"/>
    <w:rsid w:val="00194ACD"/>
    <w:rsid w:val="001956C5"/>
    <w:rsid w:val="00195BF5"/>
    <w:rsid w:val="00195D42"/>
    <w:rsid w:val="00195E18"/>
    <w:rsid w:val="00195ED1"/>
    <w:rsid w:val="00196435"/>
    <w:rsid w:val="001967C2"/>
    <w:rsid w:val="00196CF8"/>
    <w:rsid w:val="001970F2"/>
    <w:rsid w:val="001975D1"/>
    <w:rsid w:val="001976E9"/>
    <w:rsid w:val="00197795"/>
    <w:rsid w:val="00197A10"/>
    <w:rsid w:val="00197D7E"/>
    <w:rsid w:val="001A027B"/>
    <w:rsid w:val="001A0BCC"/>
    <w:rsid w:val="001A11B0"/>
    <w:rsid w:val="001A1315"/>
    <w:rsid w:val="001A1503"/>
    <w:rsid w:val="001A1A67"/>
    <w:rsid w:val="001A1C64"/>
    <w:rsid w:val="001A20AF"/>
    <w:rsid w:val="001A23B6"/>
    <w:rsid w:val="001A2478"/>
    <w:rsid w:val="001A28C0"/>
    <w:rsid w:val="001A2FA3"/>
    <w:rsid w:val="001A33CD"/>
    <w:rsid w:val="001A3974"/>
    <w:rsid w:val="001A418E"/>
    <w:rsid w:val="001A44CF"/>
    <w:rsid w:val="001A46FB"/>
    <w:rsid w:val="001A4A11"/>
    <w:rsid w:val="001A4B91"/>
    <w:rsid w:val="001A4E8E"/>
    <w:rsid w:val="001A51FA"/>
    <w:rsid w:val="001A55B2"/>
    <w:rsid w:val="001A5C53"/>
    <w:rsid w:val="001A5D9B"/>
    <w:rsid w:val="001A6527"/>
    <w:rsid w:val="001A656D"/>
    <w:rsid w:val="001A6742"/>
    <w:rsid w:val="001A6862"/>
    <w:rsid w:val="001A687F"/>
    <w:rsid w:val="001A6F49"/>
    <w:rsid w:val="001A7C64"/>
    <w:rsid w:val="001A7FCB"/>
    <w:rsid w:val="001B0038"/>
    <w:rsid w:val="001B02D1"/>
    <w:rsid w:val="001B0699"/>
    <w:rsid w:val="001B100F"/>
    <w:rsid w:val="001B10FE"/>
    <w:rsid w:val="001B11BF"/>
    <w:rsid w:val="001B16A5"/>
    <w:rsid w:val="001B1C0B"/>
    <w:rsid w:val="001B2733"/>
    <w:rsid w:val="001B2862"/>
    <w:rsid w:val="001B2A5D"/>
    <w:rsid w:val="001B339D"/>
    <w:rsid w:val="001B36BA"/>
    <w:rsid w:val="001B3BBE"/>
    <w:rsid w:val="001B3F03"/>
    <w:rsid w:val="001B40C1"/>
    <w:rsid w:val="001B43D0"/>
    <w:rsid w:val="001B44B1"/>
    <w:rsid w:val="001B4784"/>
    <w:rsid w:val="001B4EAA"/>
    <w:rsid w:val="001B4F59"/>
    <w:rsid w:val="001B4F94"/>
    <w:rsid w:val="001B5814"/>
    <w:rsid w:val="001B59C8"/>
    <w:rsid w:val="001B6238"/>
    <w:rsid w:val="001B63CD"/>
    <w:rsid w:val="001B6517"/>
    <w:rsid w:val="001B6C85"/>
    <w:rsid w:val="001B7538"/>
    <w:rsid w:val="001B76D9"/>
    <w:rsid w:val="001B77C0"/>
    <w:rsid w:val="001B78BF"/>
    <w:rsid w:val="001B7CCF"/>
    <w:rsid w:val="001B7CE1"/>
    <w:rsid w:val="001B7F96"/>
    <w:rsid w:val="001B7FC0"/>
    <w:rsid w:val="001C02DF"/>
    <w:rsid w:val="001C0741"/>
    <w:rsid w:val="001C095F"/>
    <w:rsid w:val="001C0BE9"/>
    <w:rsid w:val="001C0F62"/>
    <w:rsid w:val="001C14B8"/>
    <w:rsid w:val="001C1528"/>
    <w:rsid w:val="001C1729"/>
    <w:rsid w:val="001C17F3"/>
    <w:rsid w:val="001C182C"/>
    <w:rsid w:val="001C1B5B"/>
    <w:rsid w:val="001C27CB"/>
    <w:rsid w:val="001C2830"/>
    <w:rsid w:val="001C2A82"/>
    <w:rsid w:val="001C2C89"/>
    <w:rsid w:val="001C2D10"/>
    <w:rsid w:val="001C352C"/>
    <w:rsid w:val="001C3936"/>
    <w:rsid w:val="001C395A"/>
    <w:rsid w:val="001C3B02"/>
    <w:rsid w:val="001C4114"/>
    <w:rsid w:val="001C4705"/>
    <w:rsid w:val="001C48D9"/>
    <w:rsid w:val="001C53D3"/>
    <w:rsid w:val="001C545F"/>
    <w:rsid w:val="001C58A1"/>
    <w:rsid w:val="001C5A5C"/>
    <w:rsid w:val="001C629B"/>
    <w:rsid w:val="001C62B1"/>
    <w:rsid w:val="001C64B1"/>
    <w:rsid w:val="001C6603"/>
    <w:rsid w:val="001C66A6"/>
    <w:rsid w:val="001C6ACC"/>
    <w:rsid w:val="001C6DD0"/>
    <w:rsid w:val="001C7328"/>
    <w:rsid w:val="001C7BBA"/>
    <w:rsid w:val="001C7F1A"/>
    <w:rsid w:val="001D0632"/>
    <w:rsid w:val="001D0749"/>
    <w:rsid w:val="001D097A"/>
    <w:rsid w:val="001D0EC9"/>
    <w:rsid w:val="001D1188"/>
    <w:rsid w:val="001D130E"/>
    <w:rsid w:val="001D1340"/>
    <w:rsid w:val="001D1446"/>
    <w:rsid w:val="001D1782"/>
    <w:rsid w:val="001D18C8"/>
    <w:rsid w:val="001D1AB0"/>
    <w:rsid w:val="001D1B44"/>
    <w:rsid w:val="001D1B5D"/>
    <w:rsid w:val="001D201F"/>
    <w:rsid w:val="001D2131"/>
    <w:rsid w:val="001D27BB"/>
    <w:rsid w:val="001D27C2"/>
    <w:rsid w:val="001D2C57"/>
    <w:rsid w:val="001D2FA4"/>
    <w:rsid w:val="001D30DB"/>
    <w:rsid w:val="001D34D6"/>
    <w:rsid w:val="001D3575"/>
    <w:rsid w:val="001D3A1A"/>
    <w:rsid w:val="001D3A3F"/>
    <w:rsid w:val="001D3B50"/>
    <w:rsid w:val="001D3BA5"/>
    <w:rsid w:val="001D3CB8"/>
    <w:rsid w:val="001D3FF7"/>
    <w:rsid w:val="001D430F"/>
    <w:rsid w:val="001D45DC"/>
    <w:rsid w:val="001D4867"/>
    <w:rsid w:val="001D4DA5"/>
    <w:rsid w:val="001D5065"/>
    <w:rsid w:val="001D513B"/>
    <w:rsid w:val="001D5143"/>
    <w:rsid w:val="001D553B"/>
    <w:rsid w:val="001D5A57"/>
    <w:rsid w:val="001D5B1B"/>
    <w:rsid w:val="001D5B3D"/>
    <w:rsid w:val="001D675D"/>
    <w:rsid w:val="001D6CD8"/>
    <w:rsid w:val="001D712A"/>
    <w:rsid w:val="001D76D4"/>
    <w:rsid w:val="001D7796"/>
    <w:rsid w:val="001E0C81"/>
    <w:rsid w:val="001E0E71"/>
    <w:rsid w:val="001E0FCB"/>
    <w:rsid w:val="001E17D0"/>
    <w:rsid w:val="001E19A1"/>
    <w:rsid w:val="001E1C43"/>
    <w:rsid w:val="001E2470"/>
    <w:rsid w:val="001E2565"/>
    <w:rsid w:val="001E282D"/>
    <w:rsid w:val="001E2897"/>
    <w:rsid w:val="001E31E0"/>
    <w:rsid w:val="001E378C"/>
    <w:rsid w:val="001E40C4"/>
    <w:rsid w:val="001E465D"/>
    <w:rsid w:val="001E46B7"/>
    <w:rsid w:val="001E4ED7"/>
    <w:rsid w:val="001E4F97"/>
    <w:rsid w:val="001E516D"/>
    <w:rsid w:val="001E52F4"/>
    <w:rsid w:val="001E5358"/>
    <w:rsid w:val="001E5B0B"/>
    <w:rsid w:val="001E5B5C"/>
    <w:rsid w:val="001E5C44"/>
    <w:rsid w:val="001E5DE9"/>
    <w:rsid w:val="001E60B8"/>
    <w:rsid w:val="001E62C8"/>
    <w:rsid w:val="001E659F"/>
    <w:rsid w:val="001E65AD"/>
    <w:rsid w:val="001E71C0"/>
    <w:rsid w:val="001E7379"/>
    <w:rsid w:val="001E7463"/>
    <w:rsid w:val="001F0A5F"/>
    <w:rsid w:val="001F0BA0"/>
    <w:rsid w:val="001F1B51"/>
    <w:rsid w:val="001F1E7E"/>
    <w:rsid w:val="001F1E8D"/>
    <w:rsid w:val="001F1F7D"/>
    <w:rsid w:val="001F2110"/>
    <w:rsid w:val="001F237B"/>
    <w:rsid w:val="001F2424"/>
    <w:rsid w:val="001F24BD"/>
    <w:rsid w:val="001F25D9"/>
    <w:rsid w:val="001F2ED0"/>
    <w:rsid w:val="001F305B"/>
    <w:rsid w:val="001F3068"/>
    <w:rsid w:val="001F32A5"/>
    <w:rsid w:val="001F339E"/>
    <w:rsid w:val="001F34CE"/>
    <w:rsid w:val="001F360B"/>
    <w:rsid w:val="001F3CA0"/>
    <w:rsid w:val="001F4AEC"/>
    <w:rsid w:val="001F4B1B"/>
    <w:rsid w:val="001F59A0"/>
    <w:rsid w:val="001F5D08"/>
    <w:rsid w:val="001F6379"/>
    <w:rsid w:val="001F6975"/>
    <w:rsid w:val="001F69AC"/>
    <w:rsid w:val="001F6B5E"/>
    <w:rsid w:val="001F6BB2"/>
    <w:rsid w:val="001F6F9A"/>
    <w:rsid w:val="001F7A55"/>
    <w:rsid w:val="001F7CC2"/>
    <w:rsid w:val="001F7D4B"/>
    <w:rsid w:val="00200152"/>
    <w:rsid w:val="002008C6"/>
    <w:rsid w:val="00200AE8"/>
    <w:rsid w:val="00200EC4"/>
    <w:rsid w:val="00200FEB"/>
    <w:rsid w:val="00201136"/>
    <w:rsid w:val="0020114E"/>
    <w:rsid w:val="002014B5"/>
    <w:rsid w:val="002017DC"/>
    <w:rsid w:val="002017E2"/>
    <w:rsid w:val="00201F46"/>
    <w:rsid w:val="0020256F"/>
    <w:rsid w:val="00202B91"/>
    <w:rsid w:val="00202DFC"/>
    <w:rsid w:val="00203345"/>
    <w:rsid w:val="00203C81"/>
    <w:rsid w:val="00203F73"/>
    <w:rsid w:val="0020412F"/>
    <w:rsid w:val="00204942"/>
    <w:rsid w:val="00204BD3"/>
    <w:rsid w:val="00205301"/>
    <w:rsid w:val="002054C4"/>
    <w:rsid w:val="00205664"/>
    <w:rsid w:val="00205DA0"/>
    <w:rsid w:val="0020620B"/>
    <w:rsid w:val="0020626E"/>
    <w:rsid w:val="002067C9"/>
    <w:rsid w:val="002069DE"/>
    <w:rsid w:val="00206C8A"/>
    <w:rsid w:val="0020706D"/>
    <w:rsid w:val="0020749D"/>
    <w:rsid w:val="00207A20"/>
    <w:rsid w:val="00207C66"/>
    <w:rsid w:val="00210042"/>
    <w:rsid w:val="0021021D"/>
    <w:rsid w:val="00210407"/>
    <w:rsid w:val="00210AB1"/>
    <w:rsid w:val="00210B0A"/>
    <w:rsid w:val="002111A9"/>
    <w:rsid w:val="002117DE"/>
    <w:rsid w:val="002118E7"/>
    <w:rsid w:val="00211AB8"/>
    <w:rsid w:val="00211D98"/>
    <w:rsid w:val="002122A2"/>
    <w:rsid w:val="00212600"/>
    <w:rsid w:val="002131CA"/>
    <w:rsid w:val="00213470"/>
    <w:rsid w:val="002138F9"/>
    <w:rsid w:val="00213B7E"/>
    <w:rsid w:val="00214496"/>
    <w:rsid w:val="002148DC"/>
    <w:rsid w:val="00214A1F"/>
    <w:rsid w:val="00214A4C"/>
    <w:rsid w:val="00214F6D"/>
    <w:rsid w:val="0021514E"/>
    <w:rsid w:val="00215765"/>
    <w:rsid w:val="00216876"/>
    <w:rsid w:val="00217138"/>
    <w:rsid w:val="00217440"/>
    <w:rsid w:val="00217705"/>
    <w:rsid w:val="00217F77"/>
    <w:rsid w:val="002201D2"/>
    <w:rsid w:val="00220301"/>
    <w:rsid w:val="00220403"/>
    <w:rsid w:val="00220627"/>
    <w:rsid w:val="0022081B"/>
    <w:rsid w:val="002211F6"/>
    <w:rsid w:val="00221230"/>
    <w:rsid w:val="00221423"/>
    <w:rsid w:val="00221554"/>
    <w:rsid w:val="002229FA"/>
    <w:rsid w:val="00222A3E"/>
    <w:rsid w:val="00222B57"/>
    <w:rsid w:val="00222C72"/>
    <w:rsid w:val="00222D75"/>
    <w:rsid w:val="002232D1"/>
    <w:rsid w:val="002233F0"/>
    <w:rsid w:val="00223C9E"/>
    <w:rsid w:val="00224589"/>
    <w:rsid w:val="00224E34"/>
    <w:rsid w:val="002252C4"/>
    <w:rsid w:val="0022578C"/>
    <w:rsid w:val="00225A38"/>
    <w:rsid w:val="00226A9A"/>
    <w:rsid w:val="00226C2F"/>
    <w:rsid w:val="00226C7B"/>
    <w:rsid w:val="00226FCB"/>
    <w:rsid w:val="00227080"/>
    <w:rsid w:val="0022779D"/>
    <w:rsid w:val="002277F9"/>
    <w:rsid w:val="00227991"/>
    <w:rsid w:val="002279EB"/>
    <w:rsid w:val="00227D98"/>
    <w:rsid w:val="00227EDF"/>
    <w:rsid w:val="00227F4D"/>
    <w:rsid w:val="0023055D"/>
    <w:rsid w:val="002308DF"/>
    <w:rsid w:val="00230A2B"/>
    <w:rsid w:val="00231029"/>
    <w:rsid w:val="00231B61"/>
    <w:rsid w:val="0023204C"/>
    <w:rsid w:val="002321F2"/>
    <w:rsid w:val="00232499"/>
    <w:rsid w:val="00232597"/>
    <w:rsid w:val="00232606"/>
    <w:rsid w:val="002326AA"/>
    <w:rsid w:val="00232B44"/>
    <w:rsid w:val="00232E0C"/>
    <w:rsid w:val="00232EA2"/>
    <w:rsid w:val="00232FD0"/>
    <w:rsid w:val="002330BB"/>
    <w:rsid w:val="00233121"/>
    <w:rsid w:val="00233567"/>
    <w:rsid w:val="0023366D"/>
    <w:rsid w:val="00233B6E"/>
    <w:rsid w:val="00233B77"/>
    <w:rsid w:val="00233C0A"/>
    <w:rsid w:val="00234A47"/>
    <w:rsid w:val="00235894"/>
    <w:rsid w:val="00235BB2"/>
    <w:rsid w:val="00235BE0"/>
    <w:rsid w:val="00235E60"/>
    <w:rsid w:val="00235EA9"/>
    <w:rsid w:val="00235F40"/>
    <w:rsid w:val="0023631F"/>
    <w:rsid w:val="002363D4"/>
    <w:rsid w:val="00236D85"/>
    <w:rsid w:val="00237160"/>
    <w:rsid w:val="00237A29"/>
    <w:rsid w:val="00237A89"/>
    <w:rsid w:val="00237AEB"/>
    <w:rsid w:val="00237B58"/>
    <w:rsid w:val="00240319"/>
    <w:rsid w:val="00240385"/>
    <w:rsid w:val="00240696"/>
    <w:rsid w:val="002407A1"/>
    <w:rsid w:val="002413BE"/>
    <w:rsid w:val="00241AAC"/>
    <w:rsid w:val="00241BE5"/>
    <w:rsid w:val="00242552"/>
    <w:rsid w:val="00242700"/>
    <w:rsid w:val="00242DAE"/>
    <w:rsid w:val="00242EEE"/>
    <w:rsid w:val="0024317B"/>
    <w:rsid w:val="002436E6"/>
    <w:rsid w:val="002436F0"/>
    <w:rsid w:val="0024386E"/>
    <w:rsid w:val="00243BE9"/>
    <w:rsid w:val="00243CDC"/>
    <w:rsid w:val="00243D17"/>
    <w:rsid w:val="00243FE7"/>
    <w:rsid w:val="002442FE"/>
    <w:rsid w:val="00244DC5"/>
    <w:rsid w:val="00244E3B"/>
    <w:rsid w:val="00244EE1"/>
    <w:rsid w:val="00245131"/>
    <w:rsid w:val="0024525E"/>
    <w:rsid w:val="00245446"/>
    <w:rsid w:val="00245515"/>
    <w:rsid w:val="002457DF"/>
    <w:rsid w:val="002458F7"/>
    <w:rsid w:val="00245992"/>
    <w:rsid w:val="002459BF"/>
    <w:rsid w:val="00245B21"/>
    <w:rsid w:val="00245C4E"/>
    <w:rsid w:val="00245CCB"/>
    <w:rsid w:val="00246076"/>
    <w:rsid w:val="002461A1"/>
    <w:rsid w:val="00246230"/>
    <w:rsid w:val="0024675A"/>
    <w:rsid w:val="00246865"/>
    <w:rsid w:val="00246881"/>
    <w:rsid w:val="002469C9"/>
    <w:rsid w:val="002469D7"/>
    <w:rsid w:val="00246B7A"/>
    <w:rsid w:val="00246D3F"/>
    <w:rsid w:val="00247BAE"/>
    <w:rsid w:val="00247C18"/>
    <w:rsid w:val="00247C82"/>
    <w:rsid w:val="00247E05"/>
    <w:rsid w:val="00247EA4"/>
    <w:rsid w:val="00247F4B"/>
    <w:rsid w:val="00250344"/>
    <w:rsid w:val="00250511"/>
    <w:rsid w:val="0025055A"/>
    <w:rsid w:val="00250B77"/>
    <w:rsid w:val="00250C11"/>
    <w:rsid w:val="00250CF5"/>
    <w:rsid w:val="00250FCF"/>
    <w:rsid w:val="002511D1"/>
    <w:rsid w:val="0025156D"/>
    <w:rsid w:val="0025159F"/>
    <w:rsid w:val="002517E1"/>
    <w:rsid w:val="00251C2A"/>
    <w:rsid w:val="00251F63"/>
    <w:rsid w:val="0025211E"/>
    <w:rsid w:val="00252256"/>
    <w:rsid w:val="00252CC8"/>
    <w:rsid w:val="002530A1"/>
    <w:rsid w:val="002536AC"/>
    <w:rsid w:val="002539C0"/>
    <w:rsid w:val="00254170"/>
    <w:rsid w:val="00254453"/>
    <w:rsid w:val="002547F6"/>
    <w:rsid w:val="00254813"/>
    <w:rsid w:val="00254A20"/>
    <w:rsid w:val="00254F96"/>
    <w:rsid w:val="00255364"/>
    <w:rsid w:val="00255D1A"/>
    <w:rsid w:val="00255DEB"/>
    <w:rsid w:val="00256218"/>
    <w:rsid w:val="002566AB"/>
    <w:rsid w:val="00256708"/>
    <w:rsid w:val="0025687B"/>
    <w:rsid w:val="0025732B"/>
    <w:rsid w:val="0025752E"/>
    <w:rsid w:val="00257B2D"/>
    <w:rsid w:val="00260066"/>
    <w:rsid w:val="00260111"/>
    <w:rsid w:val="0026016B"/>
    <w:rsid w:val="00260A42"/>
    <w:rsid w:val="002611CF"/>
    <w:rsid w:val="002612BF"/>
    <w:rsid w:val="002618D4"/>
    <w:rsid w:val="002619F0"/>
    <w:rsid w:val="00261D00"/>
    <w:rsid w:val="00261D7F"/>
    <w:rsid w:val="00261DF0"/>
    <w:rsid w:val="002623E5"/>
    <w:rsid w:val="00262481"/>
    <w:rsid w:val="0026255F"/>
    <w:rsid w:val="0026274E"/>
    <w:rsid w:val="00262D06"/>
    <w:rsid w:val="00263167"/>
    <w:rsid w:val="00263A2A"/>
    <w:rsid w:val="00263B93"/>
    <w:rsid w:val="00264420"/>
    <w:rsid w:val="00264AA3"/>
    <w:rsid w:val="00264D4C"/>
    <w:rsid w:val="002659CB"/>
    <w:rsid w:val="00265BC2"/>
    <w:rsid w:val="00265DC1"/>
    <w:rsid w:val="00266081"/>
    <w:rsid w:val="002662F6"/>
    <w:rsid w:val="00266329"/>
    <w:rsid w:val="002663A1"/>
    <w:rsid w:val="00266652"/>
    <w:rsid w:val="00266796"/>
    <w:rsid w:val="002671AD"/>
    <w:rsid w:val="0026792D"/>
    <w:rsid w:val="00267CA1"/>
    <w:rsid w:val="00270215"/>
    <w:rsid w:val="002702C6"/>
    <w:rsid w:val="00270579"/>
    <w:rsid w:val="002705CE"/>
    <w:rsid w:val="002707A4"/>
    <w:rsid w:val="00270A1F"/>
    <w:rsid w:val="00270D5F"/>
    <w:rsid w:val="00271084"/>
    <w:rsid w:val="0027118B"/>
    <w:rsid w:val="0027121C"/>
    <w:rsid w:val="00271426"/>
    <w:rsid w:val="00271518"/>
    <w:rsid w:val="00271524"/>
    <w:rsid w:val="002715CB"/>
    <w:rsid w:val="002719BC"/>
    <w:rsid w:val="00271A2B"/>
    <w:rsid w:val="00271FAE"/>
    <w:rsid w:val="00272111"/>
    <w:rsid w:val="00272178"/>
    <w:rsid w:val="00272711"/>
    <w:rsid w:val="00272885"/>
    <w:rsid w:val="00272AD7"/>
    <w:rsid w:val="00272AE0"/>
    <w:rsid w:val="00272B72"/>
    <w:rsid w:val="00272F10"/>
    <w:rsid w:val="002735BE"/>
    <w:rsid w:val="00273813"/>
    <w:rsid w:val="00273CAF"/>
    <w:rsid w:val="00273D53"/>
    <w:rsid w:val="00273E93"/>
    <w:rsid w:val="00273FFC"/>
    <w:rsid w:val="00274156"/>
    <w:rsid w:val="00274170"/>
    <w:rsid w:val="00274567"/>
    <w:rsid w:val="00274B8B"/>
    <w:rsid w:val="00275495"/>
    <w:rsid w:val="00275687"/>
    <w:rsid w:val="002757D8"/>
    <w:rsid w:val="00275DB0"/>
    <w:rsid w:val="00275DE6"/>
    <w:rsid w:val="002768EA"/>
    <w:rsid w:val="00276942"/>
    <w:rsid w:val="00276D9D"/>
    <w:rsid w:val="00277135"/>
    <w:rsid w:val="0027728B"/>
    <w:rsid w:val="00277535"/>
    <w:rsid w:val="00277730"/>
    <w:rsid w:val="00277831"/>
    <w:rsid w:val="002778A7"/>
    <w:rsid w:val="002802F4"/>
    <w:rsid w:val="002803F5"/>
    <w:rsid w:val="002808AC"/>
    <w:rsid w:val="0028112D"/>
    <w:rsid w:val="002814CB"/>
    <w:rsid w:val="00281521"/>
    <w:rsid w:val="00281DDB"/>
    <w:rsid w:val="00281F62"/>
    <w:rsid w:val="00282312"/>
    <w:rsid w:val="0028277B"/>
    <w:rsid w:val="00282990"/>
    <w:rsid w:val="00282AC5"/>
    <w:rsid w:val="00282CDD"/>
    <w:rsid w:val="002834D3"/>
    <w:rsid w:val="00283735"/>
    <w:rsid w:val="00284052"/>
    <w:rsid w:val="0028417F"/>
    <w:rsid w:val="00284226"/>
    <w:rsid w:val="0028433B"/>
    <w:rsid w:val="00284561"/>
    <w:rsid w:val="002849A9"/>
    <w:rsid w:val="00285826"/>
    <w:rsid w:val="00285898"/>
    <w:rsid w:val="002859E1"/>
    <w:rsid w:val="00285A38"/>
    <w:rsid w:val="00285F58"/>
    <w:rsid w:val="0028670C"/>
    <w:rsid w:val="00286E70"/>
    <w:rsid w:val="0028740E"/>
    <w:rsid w:val="00287626"/>
    <w:rsid w:val="002876F0"/>
    <w:rsid w:val="00287AC7"/>
    <w:rsid w:val="00287E93"/>
    <w:rsid w:val="0029018E"/>
    <w:rsid w:val="00290B25"/>
    <w:rsid w:val="00290BB2"/>
    <w:rsid w:val="00290F12"/>
    <w:rsid w:val="0029179D"/>
    <w:rsid w:val="00291EA1"/>
    <w:rsid w:val="00291F3E"/>
    <w:rsid w:val="00292395"/>
    <w:rsid w:val="00292430"/>
    <w:rsid w:val="002926DD"/>
    <w:rsid w:val="0029287F"/>
    <w:rsid w:val="00292DF7"/>
    <w:rsid w:val="0029378F"/>
    <w:rsid w:val="00293B53"/>
    <w:rsid w:val="00294F20"/>
    <w:rsid w:val="00294F98"/>
    <w:rsid w:val="00295398"/>
    <w:rsid w:val="00295A53"/>
    <w:rsid w:val="00295D1C"/>
    <w:rsid w:val="00295E23"/>
    <w:rsid w:val="00295FD6"/>
    <w:rsid w:val="00296AC5"/>
    <w:rsid w:val="00296C7A"/>
    <w:rsid w:val="00296EE4"/>
    <w:rsid w:val="00297193"/>
    <w:rsid w:val="002974B1"/>
    <w:rsid w:val="00297657"/>
    <w:rsid w:val="0029798A"/>
    <w:rsid w:val="00297C9D"/>
    <w:rsid w:val="002A0E03"/>
    <w:rsid w:val="002A11EC"/>
    <w:rsid w:val="002A15E9"/>
    <w:rsid w:val="002A1C6B"/>
    <w:rsid w:val="002A2278"/>
    <w:rsid w:val="002A275E"/>
    <w:rsid w:val="002A2789"/>
    <w:rsid w:val="002A2874"/>
    <w:rsid w:val="002A2D53"/>
    <w:rsid w:val="002A2DA9"/>
    <w:rsid w:val="002A2E99"/>
    <w:rsid w:val="002A31F6"/>
    <w:rsid w:val="002A3E4D"/>
    <w:rsid w:val="002A3E56"/>
    <w:rsid w:val="002A45C1"/>
    <w:rsid w:val="002A4D10"/>
    <w:rsid w:val="002A5091"/>
    <w:rsid w:val="002A51EB"/>
    <w:rsid w:val="002A544C"/>
    <w:rsid w:val="002A549D"/>
    <w:rsid w:val="002A5540"/>
    <w:rsid w:val="002A59F8"/>
    <w:rsid w:val="002A5F9B"/>
    <w:rsid w:val="002A6024"/>
    <w:rsid w:val="002A6142"/>
    <w:rsid w:val="002A6C6D"/>
    <w:rsid w:val="002A6E69"/>
    <w:rsid w:val="002A707B"/>
    <w:rsid w:val="002A7660"/>
    <w:rsid w:val="002A7A71"/>
    <w:rsid w:val="002A7C12"/>
    <w:rsid w:val="002B0012"/>
    <w:rsid w:val="002B0099"/>
    <w:rsid w:val="002B0415"/>
    <w:rsid w:val="002B09B6"/>
    <w:rsid w:val="002B09ED"/>
    <w:rsid w:val="002B0C7A"/>
    <w:rsid w:val="002B1C3D"/>
    <w:rsid w:val="002B1E67"/>
    <w:rsid w:val="002B2046"/>
    <w:rsid w:val="002B217E"/>
    <w:rsid w:val="002B2393"/>
    <w:rsid w:val="002B2742"/>
    <w:rsid w:val="002B2A76"/>
    <w:rsid w:val="002B359A"/>
    <w:rsid w:val="002B385D"/>
    <w:rsid w:val="002B404C"/>
    <w:rsid w:val="002B4468"/>
    <w:rsid w:val="002B4620"/>
    <w:rsid w:val="002B4E2B"/>
    <w:rsid w:val="002B50B8"/>
    <w:rsid w:val="002B50EF"/>
    <w:rsid w:val="002B52C8"/>
    <w:rsid w:val="002B5546"/>
    <w:rsid w:val="002B5660"/>
    <w:rsid w:val="002B5733"/>
    <w:rsid w:val="002B5B15"/>
    <w:rsid w:val="002B5F43"/>
    <w:rsid w:val="002B66D8"/>
    <w:rsid w:val="002B7021"/>
    <w:rsid w:val="002B7055"/>
    <w:rsid w:val="002B73A4"/>
    <w:rsid w:val="002B77F0"/>
    <w:rsid w:val="002B7CF3"/>
    <w:rsid w:val="002C00A0"/>
    <w:rsid w:val="002C022E"/>
    <w:rsid w:val="002C0A35"/>
    <w:rsid w:val="002C0E1E"/>
    <w:rsid w:val="002C11BC"/>
    <w:rsid w:val="002C14B0"/>
    <w:rsid w:val="002C1943"/>
    <w:rsid w:val="002C197E"/>
    <w:rsid w:val="002C2056"/>
    <w:rsid w:val="002C2240"/>
    <w:rsid w:val="002C2270"/>
    <w:rsid w:val="002C25B8"/>
    <w:rsid w:val="002C27B7"/>
    <w:rsid w:val="002C2CCA"/>
    <w:rsid w:val="002C3130"/>
    <w:rsid w:val="002C331B"/>
    <w:rsid w:val="002C38F4"/>
    <w:rsid w:val="002C3C2A"/>
    <w:rsid w:val="002C3DE6"/>
    <w:rsid w:val="002C4391"/>
    <w:rsid w:val="002C471C"/>
    <w:rsid w:val="002C4A94"/>
    <w:rsid w:val="002C4D70"/>
    <w:rsid w:val="002C4E49"/>
    <w:rsid w:val="002C5213"/>
    <w:rsid w:val="002C5768"/>
    <w:rsid w:val="002C5AE5"/>
    <w:rsid w:val="002C5FE4"/>
    <w:rsid w:val="002C621C"/>
    <w:rsid w:val="002C64AA"/>
    <w:rsid w:val="002C671B"/>
    <w:rsid w:val="002C6947"/>
    <w:rsid w:val="002C74FF"/>
    <w:rsid w:val="002C7B11"/>
    <w:rsid w:val="002C7C5C"/>
    <w:rsid w:val="002C7D90"/>
    <w:rsid w:val="002D0581"/>
    <w:rsid w:val="002D06AB"/>
    <w:rsid w:val="002D0C9A"/>
    <w:rsid w:val="002D0F24"/>
    <w:rsid w:val="002D0FAF"/>
    <w:rsid w:val="002D10BF"/>
    <w:rsid w:val="002D13CB"/>
    <w:rsid w:val="002D1570"/>
    <w:rsid w:val="002D1705"/>
    <w:rsid w:val="002D1855"/>
    <w:rsid w:val="002D20F9"/>
    <w:rsid w:val="002D2382"/>
    <w:rsid w:val="002D2607"/>
    <w:rsid w:val="002D2DC7"/>
    <w:rsid w:val="002D2FAC"/>
    <w:rsid w:val="002D32F5"/>
    <w:rsid w:val="002D34E4"/>
    <w:rsid w:val="002D3517"/>
    <w:rsid w:val="002D3569"/>
    <w:rsid w:val="002D3718"/>
    <w:rsid w:val="002D4A7D"/>
    <w:rsid w:val="002D4F2A"/>
    <w:rsid w:val="002D524A"/>
    <w:rsid w:val="002D591F"/>
    <w:rsid w:val="002D5A40"/>
    <w:rsid w:val="002D5B3E"/>
    <w:rsid w:val="002D60DD"/>
    <w:rsid w:val="002D621F"/>
    <w:rsid w:val="002D656C"/>
    <w:rsid w:val="002D6748"/>
    <w:rsid w:val="002D6AFA"/>
    <w:rsid w:val="002D6ECF"/>
    <w:rsid w:val="002D6FE1"/>
    <w:rsid w:val="002D720E"/>
    <w:rsid w:val="002D78B6"/>
    <w:rsid w:val="002D7AA0"/>
    <w:rsid w:val="002E0328"/>
    <w:rsid w:val="002E0C27"/>
    <w:rsid w:val="002E0F19"/>
    <w:rsid w:val="002E188F"/>
    <w:rsid w:val="002E18F3"/>
    <w:rsid w:val="002E1CC8"/>
    <w:rsid w:val="002E23AA"/>
    <w:rsid w:val="002E28AF"/>
    <w:rsid w:val="002E2B25"/>
    <w:rsid w:val="002E2BEC"/>
    <w:rsid w:val="002E2E56"/>
    <w:rsid w:val="002E2F06"/>
    <w:rsid w:val="002E361B"/>
    <w:rsid w:val="002E367A"/>
    <w:rsid w:val="002E37DA"/>
    <w:rsid w:val="002E3941"/>
    <w:rsid w:val="002E3A5A"/>
    <w:rsid w:val="002E3CA8"/>
    <w:rsid w:val="002E4ED1"/>
    <w:rsid w:val="002E519D"/>
    <w:rsid w:val="002E51B3"/>
    <w:rsid w:val="002E5556"/>
    <w:rsid w:val="002E5CBC"/>
    <w:rsid w:val="002E67A6"/>
    <w:rsid w:val="002E68EB"/>
    <w:rsid w:val="002E75BD"/>
    <w:rsid w:val="002E7B84"/>
    <w:rsid w:val="002F034A"/>
    <w:rsid w:val="002F051D"/>
    <w:rsid w:val="002F052D"/>
    <w:rsid w:val="002F115B"/>
    <w:rsid w:val="002F1D1F"/>
    <w:rsid w:val="002F28CA"/>
    <w:rsid w:val="002F2933"/>
    <w:rsid w:val="002F2F7C"/>
    <w:rsid w:val="002F37F2"/>
    <w:rsid w:val="002F4183"/>
    <w:rsid w:val="002F4471"/>
    <w:rsid w:val="002F47D4"/>
    <w:rsid w:val="002F52F4"/>
    <w:rsid w:val="002F57ED"/>
    <w:rsid w:val="002F5C4B"/>
    <w:rsid w:val="002F5CC2"/>
    <w:rsid w:val="002F5CE8"/>
    <w:rsid w:val="002F5D25"/>
    <w:rsid w:val="002F5F53"/>
    <w:rsid w:val="002F65BC"/>
    <w:rsid w:val="002F6C92"/>
    <w:rsid w:val="002F71EC"/>
    <w:rsid w:val="002F72A1"/>
    <w:rsid w:val="002F77E4"/>
    <w:rsid w:val="002F7D07"/>
    <w:rsid w:val="002F7F83"/>
    <w:rsid w:val="003001C7"/>
    <w:rsid w:val="00300288"/>
    <w:rsid w:val="00300486"/>
    <w:rsid w:val="003007D0"/>
    <w:rsid w:val="00300CB9"/>
    <w:rsid w:val="00300D02"/>
    <w:rsid w:val="003010C2"/>
    <w:rsid w:val="0030150C"/>
    <w:rsid w:val="00302294"/>
    <w:rsid w:val="0030234C"/>
    <w:rsid w:val="00302AF5"/>
    <w:rsid w:val="00302DA5"/>
    <w:rsid w:val="003034E3"/>
    <w:rsid w:val="00303555"/>
    <w:rsid w:val="003038C5"/>
    <w:rsid w:val="0030499F"/>
    <w:rsid w:val="00304B79"/>
    <w:rsid w:val="003051F0"/>
    <w:rsid w:val="00306B72"/>
    <w:rsid w:val="00306BC6"/>
    <w:rsid w:val="00307289"/>
    <w:rsid w:val="00307C15"/>
    <w:rsid w:val="0031010F"/>
    <w:rsid w:val="00310241"/>
    <w:rsid w:val="003104DD"/>
    <w:rsid w:val="00310B23"/>
    <w:rsid w:val="00310D63"/>
    <w:rsid w:val="00311300"/>
    <w:rsid w:val="00311CBF"/>
    <w:rsid w:val="003123CE"/>
    <w:rsid w:val="003126E2"/>
    <w:rsid w:val="00312835"/>
    <w:rsid w:val="00312B2D"/>
    <w:rsid w:val="00312B61"/>
    <w:rsid w:val="00312CAB"/>
    <w:rsid w:val="0031334A"/>
    <w:rsid w:val="00313383"/>
    <w:rsid w:val="003133FB"/>
    <w:rsid w:val="0031342E"/>
    <w:rsid w:val="003138AA"/>
    <w:rsid w:val="00313B11"/>
    <w:rsid w:val="00313BBC"/>
    <w:rsid w:val="00313C70"/>
    <w:rsid w:val="00313FA2"/>
    <w:rsid w:val="0031401B"/>
    <w:rsid w:val="003142A2"/>
    <w:rsid w:val="00314669"/>
    <w:rsid w:val="00314704"/>
    <w:rsid w:val="003149B4"/>
    <w:rsid w:val="00314C64"/>
    <w:rsid w:val="00314F66"/>
    <w:rsid w:val="00315150"/>
    <w:rsid w:val="003159B5"/>
    <w:rsid w:val="00315A6A"/>
    <w:rsid w:val="0031610D"/>
    <w:rsid w:val="00316128"/>
    <w:rsid w:val="003163B1"/>
    <w:rsid w:val="00316538"/>
    <w:rsid w:val="00316671"/>
    <w:rsid w:val="003168EB"/>
    <w:rsid w:val="0031699D"/>
    <w:rsid w:val="00316AD6"/>
    <w:rsid w:val="0031733B"/>
    <w:rsid w:val="0031741D"/>
    <w:rsid w:val="0031757D"/>
    <w:rsid w:val="003178E8"/>
    <w:rsid w:val="00317962"/>
    <w:rsid w:val="00317D61"/>
    <w:rsid w:val="00317E5B"/>
    <w:rsid w:val="00317F30"/>
    <w:rsid w:val="003206C6"/>
    <w:rsid w:val="003207AF"/>
    <w:rsid w:val="00320AD4"/>
    <w:rsid w:val="003211B4"/>
    <w:rsid w:val="003212F8"/>
    <w:rsid w:val="0032168A"/>
    <w:rsid w:val="0032177F"/>
    <w:rsid w:val="003217ED"/>
    <w:rsid w:val="00321B06"/>
    <w:rsid w:val="00322126"/>
    <w:rsid w:val="0032237D"/>
    <w:rsid w:val="00322419"/>
    <w:rsid w:val="0032256A"/>
    <w:rsid w:val="00322682"/>
    <w:rsid w:val="00322A8A"/>
    <w:rsid w:val="0032344D"/>
    <w:rsid w:val="00323E9D"/>
    <w:rsid w:val="00324275"/>
    <w:rsid w:val="00324C6B"/>
    <w:rsid w:val="00324CA4"/>
    <w:rsid w:val="00324FC6"/>
    <w:rsid w:val="0032550D"/>
    <w:rsid w:val="00325582"/>
    <w:rsid w:val="003255C0"/>
    <w:rsid w:val="0032578C"/>
    <w:rsid w:val="003259F6"/>
    <w:rsid w:val="00325CFD"/>
    <w:rsid w:val="00325EDD"/>
    <w:rsid w:val="00325F8C"/>
    <w:rsid w:val="00326AD1"/>
    <w:rsid w:val="00326B84"/>
    <w:rsid w:val="00327085"/>
    <w:rsid w:val="003271A6"/>
    <w:rsid w:val="00327869"/>
    <w:rsid w:val="00327A4E"/>
    <w:rsid w:val="00330B33"/>
    <w:rsid w:val="00331870"/>
    <w:rsid w:val="00331880"/>
    <w:rsid w:val="00331D0F"/>
    <w:rsid w:val="00331D5B"/>
    <w:rsid w:val="00331E12"/>
    <w:rsid w:val="00332101"/>
    <w:rsid w:val="003322E9"/>
    <w:rsid w:val="0033275C"/>
    <w:rsid w:val="003327E8"/>
    <w:rsid w:val="00332F58"/>
    <w:rsid w:val="003331AC"/>
    <w:rsid w:val="003331DB"/>
    <w:rsid w:val="003333A6"/>
    <w:rsid w:val="003334D1"/>
    <w:rsid w:val="00333CDB"/>
    <w:rsid w:val="00333F93"/>
    <w:rsid w:val="00334018"/>
    <w:rsid w:val="00334050"/>
    <w:rsid w:val="003340F3"/>
    <w:rsid w:val="00334419"/>
    <w:rsid w:val="00334A4F"/>
    <w:rsid w:val="00334D40"/>
    <w:rsid w:val="00335039"/>
    <w:rsid w:val="00335514"/>
    <w:rsid w:val="003355C3"/>
    <w:rsid w:val="003358E8"/>
    <w:rsid w:val="00335A4C"/>
    <w:rsid w:val="00335B3C"/>
    <w:rsid w:val="00335E07"/>
    <w:rsid w:val="00335F5A"/>
    <w:rsid w:val="003364E6"/>
    <w:rsid w:val="00336EE9"/>
    <w:rsid w:val="0033712F"/>
    <w:rsid w:val="0033741C"/>
    <w:rsid w:val="00337D41"/>
    <w:rsid w:val="00337D92"/>
    <w:rsid w:val="00340107"/>
    <w:rsid w:val="00340129"/>
    <w:rsid w:val="0034022C"/>
    <w:rsid w:val="0034060F"/>
    <w:rsid w:val="00341102"/>
    <w:rsid w:val="0034154C"/>
    <w:rsid w:val="00341B0C"/>
    <w:rsid w:val="003420F9"/>
    <w:rsid w:val="00342B51"/>
    <w:rsid w:val="00342D0A"/>
    <w:rsid w:val="00343643"/>
    <w:rsid w:val="0034390B"/>
    <w:rsid w:val="00343BE1"/>
    <w:rsid w:val="00343FBE"/>
    <w:rsid w:val="003442C5"/>
    <w:rsid w:val="0034447B"/>
    <w:rsid w:val="00344529"/>
    <w:rsid w:val="00344DAD"/>
    <w:rsid w:val="00345046"/>
    <w:rsid w:val="0034506A"/>
    <w:rsid w:val="003452B2"/>
    <w:rsid w:val="00345370"/>
    <w:rsid w:val="00345E9B"/>
    <w:rsid w:val="003478B3"/>
    <w:rsid w:val="00347AC9"/>
    <w:rsid w:val="00347CFC"/>
    <w:rsid w:val="003500BE"/>
    <w:rsid w:val="0035083B"/>
    <w:rsid w:val="00350C58"/>
    <w:rsid w:val="00351215"/>
    <w:rsid w:val="00351679"/>
    <w:rsid w:val="00351B66"/>
    <w:rsid w:val="00351D56"/>
    <w:rsid w:val="0035202F"/>
    <w:rsid w:val="0035221E"/>
    <w:rsid w:val="0035222F"/>
    <w:rsid w:val="0035285B"/>
    <w:rsid w:val="0035298B"/>
    <w:rsid w:val="00352EA5"/>
    <w:rsid w:val="00353045"/>
    <w:rsid w:val="00353305"/>
    <w:rsid w:val="00353428"/>
    <w:rsid w:val="00353521"/>
    <w:rsid w:val="003536D8"/>
    <w:rsid w:val="00353B69"/>
    <w:rsid w:val="00353BAF"/>
    <w:rsid w:val="00353C41"/>
    <w:rsid w:val="00353CBF"/>
    <w:rsid w:val="00354604"/>
    <w:rsid w:val="003548A6"/>
    <w:rsid w:val="003549A0"/>
    <w:rsid w:val="003549FF"/>
    <w:rsid w:val="00354AD7"/>
    <w:rsid w:val="00354B42"/>
    <w:rsid w:val="0035515D"/>
    <w:rsid w:val="003552BD"/>
    <w:rsid w:val="003554ED"/>
    <w:rsid w:val="0035550B"/>
    <w:rsid w:val="00356082"/>
    <w:rsid w:val="003560E1"/>
    <w:rsid w:val="00356167"/>
    <w:rsid w:val="003565D1"/>
    <w:rsid w:val="00356A88"/>
    <w:rsid w:val="00356ED2"/>
    <w:rsid w:val="0035749B"/>
    <w:rsid w:val="00357618"/>
    <w:rsid w:val="003576AB"/>
    <w:rsid w:val="0035771D"/>
    <w:rsid w:val="003577B9"/>
    <w:rsid w:val="00357BBF"/>
    <w:rsid w:val="00360050"/>
    <w:rsid w:val="0036055C"/>
    <w:rsid w:val="0036071F"/>
    <w:rsid w:val="00360906"/>
    <w:rsid w:val="00360C97"/>
    <w:rsid w:val="00360E75"/>
    <w:rsid w:val="00361408"/>
    <w:rsid w:val="00361732"/>
    <w:rsid w:val="00361806"/>
    <w:rsid w:val="00361D37"/>
    <w:rsid w:val="0036241B"/>
    <w:rsid w:val="00362705"/>
    <w:rsid w:val="00362B8F"/>
    <w:rsid w:val="00362C4F"/>
    <w:rsid w:val="00362EAB"/>
    <w:rsid w:val="0036335C"/>
    <w:rsid w:val="00363414"/>
    <w:rsid w:val="0036342E"/>
    <w:rsid w:val="003634A1"/>
    <w:rsid w:val="00363657"/>
    <w:rsid w:val="00363895"/>
    <w:rsid w:val="0036423F"/>
    <w:rsid w:val="0036424E"/>
    <w:rsid w:val="00364465"/>
    <w:rsid w:val="00365288"/>
    <w:rsid w:val="00365525"/>
    <w:rsid w:val="00365CF4"/>
    <w:rsid w:val="00365DD7"/>
    <w:rsid w:val="003662FB"/>
    <w:rsid w:val="0036661F"/>
    <w:rsid w:val="00366C43"/>
    <w:rsid w:val="00367444"/>
    <w:rsid w:val="0036795E"/>
    <w:rsid w:val="00370240"/>
    <w:rsid w:val="00370247"/>
    <w:rsid w:val="003703B2"/>
    <w:rsid w:val="0037092A"/>
    <w:rsid w:val="0037141F"/>
    <w:rsid w:val="00371C15"/>
    <w:rsid w:val="00372018"/>
    <w:rsid w:val="003724B6"/>
    <w:rsid w:val="003728F9"/>
    <w:rsid w:val="00372A08"/>
    <w:rsid w:val="00373722"/>
    <w:rsid w:val="0037394D"/>
    <w:rsid w:val="00373A8C"/>
    <w:rsid w:val="00373BFA"/>
    <w:rsid w:val="00373E9F"/>
    <w:rsid w:val="003741E0"/>
    <w:rsid w:val="0037431A"/>
    <w:rsid w:val="0037474E"/>
    <w:rsid w:val="00374A77"/>
    <w:rsid w:val="00375599"/>
    <w:rsid w:val="00375C2F"/>
    <w:rsid w:val="003762B4"/>
    <w:rsid w:val="0037640A"/>
    <w:rsid w:val="003768CE"/>
    <w:rsid w:val="00376D2E"/>
    <w:rsid w:val="003772FB"/>
    <w:rsid w:val="00377377"/>
    <w:rsid w:val="0037760C"/>
    <w:rsid w:val="003776EF"/>
    <w:rsid w:val="003778DC"/>
    <w:rsid w:val="00377D57"/>
    <w:rsid w:val="00377FD9"/>
    <w:rsid w:val="00380032"/>
    <w:rsid w:val="003801E7"/>
    <w:rsid w:val="00380213"/>
    <w:rsid w:val="00380550"/>
    <w:rsid w:val="003816D7"/>
    <w:rsid w:val="003817E0"/>
    <w:rsid w:val="00381FAA"/>
    <w:rsid w:val="003823AF"/>
    <w:rsid w:val="00382FDC"/>
    <w:rsid w:val="0038307A"/>
    <w:rsid w:val="00383297"/>
    <w:rsid w:val="003832D7"/>
    <w:rsid w:val="00383A3A"/>
    <w:rsid w:val="00383DBC"/>
    <w:rsid w:val="00383E0D"/>
    <w:rsid w:val="003848A4"/>
    <w:rsid w:val="00384E85"/>
    <w:rsid w:val="00384F8D"/>
    <w:rsid w:val="00385DFB"/>
    <w:rsid w:val="00385EAE"/>
    <w:rsid w:val="0038661C"/>
    <w:rsid w:val="00386902"/>
    <w:rsid w:val="00386E98"/>
    <w:rsid w:val="003871B6"/>
    <w:rsid w:val="00387218"/>
    <w:rsid w:val="00387369"/>
    <w:rsid w:val="00387EB0"/>
    <w:rsid w:val="00387FC0"/>
    <w:rsid w:val="003900D8"/>
    <w:rsid w:val="003900DB"/>
    <w:rsid w:val="003903AE"/>
    <w:rsid w:val="003907F6"/>
    <w:rsid w:val="00390825"/>
    <w:rsid w:val="00390A35"/>
    <w:rsid w:val="00390ACE"/>
    <w:rsid w:val="00390DA7"/>
    <w:rsid w:val="00390DAB"/>
    <w:rsid w:val="00390DEF"/>
    <w:rsid w:val="00390E28"/>
    <w:rsid w:val="00391474"/>
    <w:rsid w:val="003915FA"/>
    <w:rsid w:val="00391CB2"/>
    <w:rsid w:val="00392153"/>
    <w:rsid w:val="003924C8"/>
    <w:rsid w:val="00392510"/>
    <w:rsid w:val="00392716"/>
    <w:rsid w:val="00392914"/>
    <w:rsid w:val="00392F2C"/>
    <w:rsid w:val="0039325C"/>
    <w:rsid w:val="003938E0"/>
    <w:rsid w:val="00393D67"/>
    <w:rsid w:val="003940B7"/>
    <w:rsid w:val="0039486C"/>
    <w:rsid w:val="00394B35"/>
    <w:rsid w:val="00394DD8"/>
    <w:rsid w:val="00394E23"/>
    <w:rsid w:val="003950F0"/>
    <w:rsid w:val="003956C3"/>
    <w:rsid w:val="00395D0F"/>
    <w:rsid w:val="00395D33"/>
    <w:rsid w:val="0039610D"/>
    <w:rsid w:val="003962AE"/>
    <w:rsid w:val="00396851"/>
    <w:rsid w:val="00396B36"/>
    <w:rsid w:val="003971F3"/>
    <w:rsid w:val="003976CE"/>
    <w:rsid w:val="003A014B"/>
    <w:rsid w:val="003A01FF"/>
    <w:rsid w:val="003A041E"/>
    <w:rsid w:val="003A0B20"/>
    <w:rsid w:val="003A0BCC"/>
    <w:rsid w:val="003A0BD8"/>
    <w:rsid w:val="003A1530"/>
    <w:rsid w:val="003A17BE"/>
    <w:rsid w:val="003A1AED"/>
    <w:rsid w:val="003A1B8A"/>
    <w:rsid w:val="003A21AE"/>
    <w:rsid w:val="003A23D8"/>
    <w:rsid w:val="003A270D"/>
    <w:rsid w:val="003A27FC"/>
    <w:rsid w:val="003A2B10"/>
    <w:rsid w:val="003A30BA"/>
    <w:rsid w:val="003A3696"/>
    <w:rsid w:val="003A36B3"/>
    <w:rsid w:val="003A382F"/>
    <w:rsid w:val="003A3A57"/>
    <w:rsid w:val="003A3EB1"/>
    <w:rsid w:val="003A3FE4"/>
    <w:rsid w:val="003A4396"/>
    <w:rsid w:val="003A458B"/>
    <w:rsid w:val="003A475A"/>
    <w:rsid w:val="003A48C0"/>
    <w:rsid w:val="003A4A83"/>
    <w:rsid w:val="003A4DF1"/>
    <w:rsid w:val="003A51F3"/>
    <w:rsid w:val="003A5754"/>
    <w:rsid w:val="003A5D94"/>
    <w:rsid w:val="003A66DB"/>
    <w:rsid w:val="003A6AD1"/>
    <w:rsid w:val="003A71D3"/>
    <w:rsid w:val="003A7579"/>
    <w:rsid w:val="003A75F8"/>
    <w:rsid w:val="003A79AD"/>
    <w:rsid w:val="003B0568"/>
    <w:rsid w:val="003B0AC3"/>
    <w:rsid w:val="003B10F3"/>
    <w:rsid w:val="003B1111"/>
    <w:rsid w:val="003B1622"/>
    <w:rsid w:val="003B18C7"/>
    <w:rsid w:val="003B19DF"/>
    <w:rsid w:val="003B1CCE"/>
    <w:rsid w:val="003B20E5"/>
    <w:rsid w:val="003B23A0"/>
    <w:rsid w:val="003B2915"/>
    <w:rsid w:val="003B29BA"/>
    <w:rsid w:val="003B2CD8"/>
    <w:rsid w:val="003B331C"/>
    <w:rsid w:val="003B3624"/>
    <w:rsid w:val="003B3659"/>
    <w:rsid w:val="003B3AEF"/>
    <w:rsid w:val="003B435B"/>
    <w:rsid w:val="003B4833"/>
    <w:rsid w:val="003B492A"/>
    <w:rsid w:val="003B4A52"/>
    <w:rsid w:val="003B4AF6"/>
    <w:rsid w:val="003B4DAB"/>
    <w:rsid w:val="003B50DD"/>
    <w:rsid w:val="003B575D"/>
    <w:rsid w:val="003B59CD"/>
    <w:rsid w:val="003B59DC"/>
    <w:rsid w:val="003B5E43"/>
    <w:rsid w:val="003B5EBF"/>
    <w:rsid w:val="003B6350"/>
    <w:rsid w:val="003B63CD"/>
    <w:rsid w:val="003B6796"/>
    <w:rsid w:val="003B6A2B"/>
    <w:rsid w:val="003B6AC4"/>
    <w:rsid w:val="003B6D6B"/>
    <w:rsid w:val="003B70F4"/>
    <w:rsid w:val="003B734F"/>
    <w:rsid w:val="003B7354"/>
    <w:rsid w:val="003B7E6C"/>
    <w:rsid w:val="003C001C"/>
    <w:rsid w:val="003C030B"/>
    <w:rsid w:val="003C11F0"/>
    <w:rsid w:val="003C12FA"/>
    <w:rsid w:val="003C19C8"/>
    <w:rsid w:val="003C1B60"/>
    <w:rsid w:val="003C1FB4"/>
    <w:rsid w:val="003C2103"/>
    <w:rsid w:val="003C267C"/>
    <w:rsid w:val="003C2762"/>
    <w:rsid w:val="003C280B"/>
    <w:rsid w:val="003C2A64"/>
    <w:rsid w:val="003C2AB0"/>
    <w:rsid w:val="003C2BC7"/>
    <w:rsid w:val="003C2EE7"/>
    <w:rsid w:val="003C2F23"/>
    <w:rsid w:val="003C304C"/>
    <w:rsid w:val="003C30E5"/>
    <w:rsid w:val="003C3144"/>
    <w:rsid w:val="003C4190"/>
    <w:rsid w:val="003C451C"/>
    <w:rsid w:val="003C5047"/>
    <w:rsid w:val="003C50E1"/>
    <w:rsid w:val="003C5915"/>
    <w:rsid w:val="003C5AEF"/>
    <w:rsid w:val="003C5D63"/>
    <w:rsid w:val="003C6246"/>
    <w:rsid w:val="003C66A0"/>
    <w:rsid w:val="003C6EA3"/>
    <w:rsid w:val="003C6F04"/>
    <w:rsid w:val="003C7308"/>
    <w:rsid w:val="003C7389"/>
    <w:rsid w:val="003C76EB"/>
    <w:rsid w:val="003C7C7B"/>
    <w:rsid w:val="003D02CD"/>
    <w:rsid w:val="003D061B"/>
    <w:rsid w:val="003D0681"/>
    <w:rsid w:val="003D09C5"/>
    <w:rsid w:val="003D0D05"/>
    <w:rsid w:val="003D0F22"/>
    <w:rsid w:val="003D0F7C"/>
    <w:rsid w:val="003D1182"/>
    <w:rsid w:val="003D14F8"/>
    <w:rsid w:val="003D1EEB"/>
    <w:rsid w:val="003D219D"/>
    <w:rsid w:val="003D247B"/>
    <w:rsid w:val="003D289C"/>
    <w:rsid w:val="003D310C"/>
    <w:rsid w:val="003D3210"/>
    <w:rsid w:val="003D3514"/>
    <w:rsid w:val="003D35E4"/>
    <w:rsid w:val="003D36D9"/>
    <w:rsid w:val="003D3AE8"/>
    <w:rsid w:val="003D3C68"/>
    <w:rsid w:val="003D44D9"/>
    <w:rsid w:val="003D4713"/>
    <w:rsid w:val="003D4DAE"/>
    <w:rsid w:val="003D521B"/>
    <w:rsid w:val="003D563A"/>
    <w:rsid w:val="003D5C41"/>
    <w:rsid w:val="003D635D"/>
    <w:rsid w:val="003D66DD"/>
    <w:rsid w:val="003D6751"/>
    <w:rsid w:val="003D6F59"/>
    <w:rsid w:val="003D7081"/>
    <w:rsid w:val="003D7548"/>
    <w:rsid w:val="003D7569"/>
    <w:rsid w:val="003D771B"/>
    <w:rsid w:val="003D7E9D"/>
    <w:rsid w:val="003D7F5C"/>
    <w:rsid w:val="003E067E"/>
    <w:rsid w:val="003E0690"/>
    <w:rsid w:val="003E0820"/>
    <w:rsid w:val="003E0C6C"/>
    <w:rsid w:val="003E0F17"/>
    <w:rsid w:val="003E1010"/>
    <w:rsid w:val="003E128D"/>
    <w:rsid w:val="003E15A4"/>
    <w:rsid w:val="003E233E"/>
    <w:rsid w:val="003E24A7"/>
    <w:rsid w:val="003E2735"/>
    <w:rsid w:val="003E285D"/>
    <w:rsid w:val="003E28A5"/>
    <w:rsid w:val="003E28C8"/>
    <w:rsid w:val="003E2A09"/>
    <w:rsid w:val="003E316D"/>
    <w:rsid w:val="003E3232"/>
    <w:rsid w:val="003E339B"/>
    <w:rsid w:val="003E345C"/>
    <w:rsid w:val="003E354A"/>
    <w:rsid w:val="003E386D"/>
    <w:rsid w:val="003E38D5"/>
    <w:rsid w:val="003E3977"/>
    <w:rsid w:val="003E4AAB"/>
    <w:rsid w:val="003E4BF0"/>
    <w:rsid w:val="003E4F8B"/>
    <w:rsid w:val="003E5271"/>
    <w:rsid w:val="003E5797"/>
    <w:rsid w:val="003E5A2F"/>
    <w:rsid w:val="003E5B2A"/>
    <w:rsid w:val="003E5D33"/>
    <w:rsid w:val="003E609A"/>
    <w:rsid w:val="003E639F"/>
    <w:rsid w:val="003E63B6"/>
    <w:rsid w:val="003E6685"/>
    <w:rsid w:val="003E6AD8"/>
    <w:rsid w:val="003E6E52"/>
    <w:rsid w:val="003E7682"/>
    <w:rsid w:val="003F02FD"/>
    <w:rsid w:val="003F044F"/>
    <w:rsid w:val="003F08E5"/>
    <w:rsid w:val="003F0A0F"/>
    <w:rsid w:val="003F0BEC"/>
    <w:rsid w:val="003F132B"/>
    <w:rsid w:val="003F1642"/>
    <w:rsid w:val="003F19C4"/>
    <w:rsid w:val="003F19DC"/>
    <w:rsid w:val="003F1A84"/>
    <w:rsid w:val="003F1D8E"/>
    <w:rsid w:val="003F2907"/>
    <w:rsid w:val="003F31BE"/>
    <w:rsid w:val="003F3392"/>
    <w:rsid w:val="003F368F"/>
    <w:rsid w:val="003F385C"/>
    <w:rsid w:val="003F3E74"/>
    <w:rsid w:val="003F4893"/>
    <w:rsid w:val="003F537A"/>
    <w:rsid w:val="003F5421"/>
    <w:rsid w:val="003F5453"/>
    <w:rsid w:val="003F57F7"/>
    <w:rsid w:val="003F5BFA"/>
    <w:rsid w:val="003F5D73"/>
    <w:rsid w:val="003F604A"/>
    <w:rsid w:val="003F6D1D"/>
    <w:rsid w:val="003F6E20"/>
    <w:rsid w:val="003F7220"/>
    <w:rsid w:val="003F745B"/>
    <w:rsid w:val="003F7476"/>
    <w:rsid w:val="003F7C5F"/>
    <w:rsid w:val="004002ED"/>
    <w:rsid w:val="004007F7"/>
    <w:rsid w:val="00400C68"/>
    <w:rsid w:val="00400F0D"/>
    <w:rsid w:val="0040131E"/>
    <w:rsid w:val="00401686"/>
    <w:rsid w:val="00401AC8"/>
    <w:rsid w:val="00401E38"/>
    <w:rsid w:val="00401FE7"/>
    <w:rsid w:val="0040223E"/>
    <w:rsid w:val="004023A1"/>
    <w:rsid w:val="0040242E"/>
    <w:rsid w:val="00402479"/>
    <w:rsid w:val="0040283B"/>
    <w:rsid w:val="004028F2"/>
    <w:rsid w:val="00402CA9"/>
    <w:rsid w:val="00402E33"/>
    <w:rsid w:val="0040305E"/>
    <w:rsid w:val="00403CB2"/>
    <w:rsid w:val="00403D6B"/>
    <w:rsid w:val="00403EC8"/>
    <w:rsid w:val="004041AD"/>
    <w:rsid w:val="004047F9"/>
    <w:rsid w:val="00404AE9"/>
    <w:rsid w:val="00404B60"/>
    <w:rsid w:val="00404C02"/>
    <w:rsid w:val="00404C6B"/>
    <w:rsid w:val="00405014"/>
    <w:rsid w:val="00405801"/>
    <w:rsid w:val="00405D85"/>
    <w:rsid w:val="004069F1"/>
    <w:rsid w:val="00406E63"/>
    <w:rsid w:val="00407006"/>
    <w:rsid w:val="0040730D"/>
    <w:rsid w:val="0040733C"/>
    <w:rsid w:val="00407403"/>
    <w:rsid w:val="00407502"/>
    <w:rsid w:val="004101BD"/>
    <w:rsid w:val="004102B0"/>
    <w:rsid w:val="004108DC"/>
    <w:rsid w:val="004109DC"/>
    <w:rsid w:val="004113B4"/>
    <w:rsid w:val="0041146E"/>
    <w:rsid w:val="00411914"/>
    <w:rsid w:val="0041195A"/>
    <w:rsid w:val="00411B99"/>
    <w:rsid w:val="00411C27"/>
    <w:rsid w:val="00412201"/>
    <w:rsid w:val="00412378"/>
    <w:rsid w:val="00413127"/>
    <w:rsid w:val="004131EC"/>
    <w:rsid w:val="00413368"/>
    <w:rsid w:val="00413BD8"/>
    <w:rsid w:val="00413D72"/>
    <w:rsid w:val="00413DE4"/>
    <w:rsid w:val="0041418A"/>
    <w:rsid w:val="00414211"/>
    <w:rsid w:val="004142C1"/>
    <w:rsid w:val="0041433F"/>
    <w:rsid w:val="00414393"/>
    <w:rsid w:val="0041466E"/>
    <w:rsid w:val="004149EB"/>
    <w:rsid w:val="00414BDB"/>
    <w:rsid w:val="00414E6F"/>
    <w:rsid w:val="004150FF"/>
    <w:rsid w:val="00415198"/>
    <w:rsid w:val="004158AF"/>
    <w:rsid w:val="00415A5B"/>
    <w:rsid w:val="00415C45"/>
    <w:rsid w:val="00415C54"/>
    <w:rsid w:val="00415E53"/>
    <w:rsid w:val="004160C0"/>
    <w:rsid w:val="004161D7"/>
    <w:rsid w:val="0041679C"/>
    <w:rsid w:val="00416899"/>
    <w:rsid w:val="00416B23"/>
    <w:rsid w:val="00416CD2"/>
    <w:rsid w:val="00417185"/>
    <w:rsid w:val="0041721F"/>
    <w:rsid w:val="00417EF0"/>
    <w:rsid w:val="00417F13"/>
    <w:rsid w:val="00417F8B"/>
    <w:rsid w:val="004200BE"/>
    <w:rsid w:val="00420105"/>
    <w:rsid w:val="00420132"/>
    <w:rsid w:val="00420ADF"/>
    <w:rsid w:val="00420F8F"/>
    <w:rsid w:val="0042172A"/>
    <w:rsid w:val="00421CFD"/>
    <w:rsid w:val="00421F1C"/>
    <w:rsid w:val="00422146"/>
    <w:rsid w:val="0042217A"/>
    <w:rsid w:val="00422286"/>
    <w:rsid w:val="00422456"/>
    <w:rsid w:val="004224E5"/>
    <w:rsid w:val="0042260F"/>
    <w:rsid w:val="0042294E"/>
    <w:rsid w:val="00422B3A"/>
    <w:rsid w:val="004230D5"/>
    <w:rsid w:val="0042311E"/>
    <w:rsid w:val="004231F3"/>
    <w:rsid w:val="00423435"/>
    <w:rsid w:val="004234A1"/>
    <w:rsid w:val="004234F1"/>
    <w:rsid w:val="00423FCD"/>
    <w:rsid w:val="00424092"/>
    <w:rsid w:val="004240EB"/>
    <w:rsid w:val="00424DCB"/>
    <w:rsid w:val="00424E23"/>
    <w:rsid w:val="00424E86"/>
    <w:rsid w:val="00425052"/>
    <w:rsid w:val="004255D2"/>
    <w:rsid w:val="0042648B"/>
    <w:rsid w:val="004267B2"/>
    <w:rsid w:val="00426D87"/>
    <w:rsid w:val="0042776F"/>
    <w:rsid w:val="00427819"/>
    <w:rsid w:val="00427AC0"/>
    <w:rsid w:val="00427C46"/>
    <w:rsid w:val="00430256"/>
    <w:rsid w:val="004304C0"/>
    <w:rsid w:val="00430828"/>
    <w:rsid w:val="00430ADC"/>
    <w:rsid w:val="00430D2E"/>
    <w:rsid w:val="00430F31"/>
    <w:rsid w:val="00431870"/>
    <w:rsid w:val="0043194E"/>
    <w:rsid w:val="00431A92"/>
    <w:rsid w:val="00432347"/>
    <w:rsid w:val="0043339A"/>
    <w:rsid w:val="00433517"/>
    <w:rsid w:val="00433893"/>
    <w:rsid w:val="00433A25"/>
    <w:rsid w:val="0043403B"/>
    <w:rsid w:val="00434234"/>
    <w:rsid w:val="00434AA2"/>
    <w:rsid w:val="00434CE8"/>
    <w:rsid w:val="004350B1"/>
    <w:rsid w:val="004350DA"/>
    <w:rsid w:val="00435A69"/>
    <w:rsid w:val="00436853"/>
    <w:rsid w:val="00436EB7"/>
    <w:rsid w:val="00437174"/>
    <w:rsid w:val="00437A7A"/>
    <w:rsid w:val="00437ACD"/>
    <w:rsid w:val="00437CDA"/>
    <w:rsid w:val="0044053A"/>
    <w:rsid w:val="00440918"/>
    <w:rsid w:val="00440A67"/>
    <w:rsid w:val="00440B22"/>
    <w:rsid w:val="00440CBD"/>
    <w:rsid w:val="00441028"/>
    <w:rsid w:val="00441195"/>
    <w:rsid w:val="00441373"/>
    <w:rsid w:val="00441393"/>
    <w:rsid w:val="00441439"/>
    <w:rsid w:val="0044149E"/>
    <w:rsid w:val="00441FFB"/>
    <w:rsid w:val="0044224D"/>
    <w:rsid w:val="004423CF"/>
    <w:rsid w:val="00442865"/>
    <w:rsid w:val="004429D6"/>
    <w:rsid w:val="00442CFA"/>
    <w:rsid w:val="0044307A"/>
    <w:rsid w:val="004431AE"/>
    <w:rsid w:val="00443394"/>
    <w:rsid w:val="00443516"/>
    <w:rsid w:val="004436AA"/>
    <w:rsid w:val="00443FC0"/>
    <w:rsid w:val="00444691"/>
    <w:rsid w:val="00444D13"/>
    <w:rsid w:val="00445D92"/>
    <w:rsid w:val="00445DA5"/>
    <w:rsid w:val="004465B8"/>
    <w:rsid w:val="0044673E"/>
    <w:rsid w:val="0044729E"/>
    <w:rsid w:val="004476B0"/>
    <w:rsid w:val="00447865"/>
    <w:rsid w:val="00447C02"/>
    <w:rsid w:val="00447D8B"/>
    <w:rsid w:val="004503F9"/>
    <w:rsid w:val="00450595"/>
    <w:rsid w:val="004506A0"/>
    <w:rsid w:val="004506CE"/>
    <w:rsid w:val="004513AA"/>
    <w:rsid w:val="004514CD"/>
    <w:rsid w:val="00451F5F"/>
    <w:rsid w:val="00452028"/>
    <w:rsid w:val="004524D5"/>
    <w:rsid w:val="00452841"/>
    <w:rsid w:val="00452C26"/>
    <w:rsid w:val="004530F8"/>
    <w:rsid w:val="00453537"/>
    <w:rsid w:val="00453715"/>
    <w:rsid w:val="00453E77"/>
    <w:rsid w:val="00453EFC"/>
    <w:rsid w:val="00453F62"/>
    <w:rsid w:val="0045400F"/>
    <w:rsid w:val="004545F3"/>
    <w:rsid w:val="0045467D"/>
    <w:rsid w:val="00454DB4"/>
    <w:rsid w:val="00454DDA"/>
    <w:rsid w:val="00455160"/>
    <w:rsid w:val="004552D7"/>
    <w:rsid w:val="00455371"/>
    <w:rsid w:val="00455B4C"/>
    <w:rsid w:val="0045617E"/>
    <w:rsid w:val="0045624C"/>
    <w:rsid w:val="004567E8"/>
    <w:rsid w:val="00456C04"/>
    <w:rsid w:val="004576D2"/>
    <w:rsid w:val="00457C43"/>
    <w:rsid w:val="00457D2C"/>
    <w:rsid w:val="00457E6C"/>
    <w:rsid w:val="00457F59"/>
    <w:rsid w:val="00460480"/>
    <w:rsid w:val="00460955"/>
    <w:rsid w:val="00460B2A"/>
    <w:rsid w:val="00461337"/>
    <w:rsid w:val="0046168B"/>
    <w:rsid w:val="00461AAE"/>
    <w:rsid w:val="00461DB4"/>
    <w:rsid w:val="004622C2"/>
    <w:rsid w:val="00462519"/>
    <w:rsid w:val="00462616"/>
    <w:rsid w:val="0046309F"/>
    <w:rsid w:val="004635F9"/>
    <w:rsid w:val="004636D1"/>
    <w:rsid w:val="00463864"/>
    <w:rsid w:val="004639AD"/>
    <w:rsid w:val="00463D74"/>
    <w:rsid w:val="00463F70"/>
    <w:rsid w:val="00464A52"/>
    <w:rsid w:val="00464E2C"/>
    <w:rsid w:val="00466048"/>
    <w:rsid w:val="0046609B"/>
    <w:rsid w:val="0046644B"/>
    <w:rsid w:val="00466550"/>
    <w:rsid w:val="00466937"/>
    <w:rsid w:val="00466958"/>
    <w:rsid w:val="00466F9B"/>
    <w:rsid w:val="004671DC"/>
    <w:rsid w:val="0046723F"/>
    <w:rsid w:val="004674D0"/>
    <w:rsid w:val="004678C6"/>
    <w:rsid w:val="00467DE3"/>
    <w:rsid w:val="00470550"/>
    <w:rsid w:val="00470957"/>
    <w:rsid w:val="00470E82"/>
    <w:rsid w:val="004710B7"/>
    <w:rsid w:val="004714FC"/>
    <w:rsid w:val="00471797"/>
    <w:rsid w:val="00471938"/>
    <w:rsid w:val="00472226"/>
    <w:rsid w:val="004722DE"/>
    <w:rsid w:val="004729FC"/>
    <w:rsid w:val="00472D2A"/>
    <w:rsid w:val="00472FFA"/>
    <w:rsid w:val="00473327"/>
    <w:rsid w:val="00474519"/>
    <w:rsid w:val="0047464A"/>
    <w:rsid w:val="004749FB"/>
    <w:rsid w:val="00474D8D"/>
    <w:rsid w:val="00474DFC"/>
    <w:rsid w:val="00474FDB"/>
    <w:rsid w:val="004757A6"/>
    <w:rsid w:val="00475BA7"/>
    <w:rsid w:val="00475C22"/>
    <w:rsid w:val="00476218"/>
    <w:rsid w:val="00476546"/>
    <w:rsid w:val="004766E5"/>
    <w:rsid w:val="00476857"/>
    <w:rsid w:val="00477DB5"/>
    <w:rsid w:val="0048000B"/>
    <w:rsid w:val="004807CB"/>
    <w:rsid w:val="00480B95"/>
    <w:rsid w:val="00480BDE"/>
    <w:rsid w:val="00480C37"/>
    <w:rsid w:val="00480CC8"/>
    <w:rsid w:val="004811FD"/>
    <w:rsid w:val="00481494"/>
    <w:rsid w:val="00482055"/>
    <w:rsid w:val="00482151"/>
    <w:rsid w:val="004823FE"/>
    <w:rsid w:val="0048271B"/>
    <w:rsid w:val="004828F2"/>
    <w:rsid w:val="00482E67"/>
    <w:rsid w:val="0048324D"/>
    <w:rsid w:val="004837B3"/>
    <w:rsid w:val="00484037"/>
    <w:rsid w:val="00484180"/>
    <w:rsid w:val="004841C2"/>
    <w:rsid w:val="0048479A"/>
    <w:rsid w:val="0048485A"/>
    <w:rsid w:val="004848F8"/>
    <w:rsid w:val="00484948"/>
    <w:rsid w:val="00484C7C"/>
    <w:rsid w:val="00484C97"/>
    <w:rsid w:val="00484CB4"/>
    <w:rsid w:val="00484CBB"/>
    <w:rsid w:val="00484D71"/>
    <w:rsid w:val="004855A0"/>
    <w:rsid w:val="004860BE"/>
    <w:rsid w:val="00486156"/>
    <w:rsid w:val="004865E8"/>
    <w:rsid w:val="0048722B"/>
    <w:rsid w:val="00487377"/>
    <w:rsid w:val="004875E4"/>
    <w:rsid w:val="00487CA7"/>
    <w:rsid w:val="00487DA9"/>
    <w:rsid w:val="004900C4"/>
    <w:rsid w:val="0049044C"/>
    <w:rsid w:val="004907ED"/>
    <w:rsid w:val="00490C48"/>
    <w:rsid w:val="00490CF1"/>
    <w:rsid w:val="00491015"/>
    <w:rsid w:val="0049105C"/>
    <w:rsid w:val="00491124"/>
    <w:rsid w:val="004918B1"/>
    <w:rsid w:val="0049193A"/>
    <w:rsid w:val="00492077"/>
    <w:rsid w:val="004927C4"/>
    <w:rsid w:val="00492B00"/>
    <w:rsid w:val="00492B0C"/>
    <w:rsid w:val="00492E57"/>
    <w:rsid w:val="00492E66"/>
    <w:rsid w:val="00492E79"/>
    <w:rsid w:val="004932EF"/>
    <w:rsid w:val="004938CD"/>
    <w:rsid w:val="00493EA6"/>
    <w:rsid w:val="00494050"/>
    <w:rsid w:val="004941A1"/>
    <w:rsid w:val="00494346"/>
    <w:rsid w:val="004948F0"/>
    <w:rsid w:val="00494939"/>
    <w:rsid w:val="00494D3A"/>
    <w:rsid w:val="00494E56"/>
    <w:rsid w:val="0049521F"/>
    <w:rsid w:val="00495610"/>
    <w:rsid w:val="00495971"/>
    <w:rsid w:val="00495B49"/>
    <w:rsid w:val="004960E4"/>
    <w:rsid w:val="004963FA"/>
    <w:rsid w:val="00496465"/>
    <w:rsid w:val="00496FF5"/>
    <w:rsid w:val="00497128"/>
    <w:rsid w:val="00497929"/>
    <w:rsid w:val="00497961"/>
    <w:rsid w:val="00497967"/>
    <w:rsid w:val="00497AEC"/>
    <w:rsid w:val="00497EF6"/>
    <w:rsid w:val="00497F5E"/>
    <w:rsid w:val="004A00F2"/>
    <w:rsid w:val="004A0401"/>
    <w:rsid w:val="004A0574"/>
    <w:rsid w:val="004A05D1"/>
    <w:rsid w:val="004A0D91"/>
    <w:rsid w:val="004A1181"/>
    <w:rsid w:val="004A11E8"/>
    <w:rsid w:val="004A169C"/>
    <w:rsid w:val="004A17A0"/>
    <w:rsid w:val="004A2224"/>
    <w:rsid w:val="004A238A"/>
    <w:rsid w:val="004A2472"/>
    <w:rsid w:val="004A27D6"/>
    <w:rsid w:val="004A2CCD"/>
    <w:rsid w:val="004A303C"/>
    <w:rsid w:val="004A3334"/>
    <w:rsid w:val="004A3512"/>
    <w:rsid w:val="004A3A80"/>
    <w:rsid w:val="004A3C89"/>
    <w:rsid w:val="004A4F71"/>
    <w:rsid w:val="004A500A"/>
    <w:rsid w:val="004A541F"/>
    <w:rsid w:val="004A65E5"/>
    <w:rsid w:val="004A6E71"/>
    <w:rsid w:val="004A6E8F"/>
    <w:rsid w:val="004A6FF2"/>
    <w:rsid w:val="004A7109"/>
    <w:rsid w:val="004A7C5A"/>
    <w:rsid w:val="004B01F9"/>
    <w:rsid w:val="004B0ACE"/>
    <w:rsid w:val="004B0D76"/>
    <w:rsid w:val="004B1409"/>
    <w:rsid w:val="004B1886"/>
    <w:rsid w:val="004B2031"/>
    <w:rsid w:val="004B256F"/>
    <w:rsid w:val="004B2923"/>
    <w:rsid w:val="004B3078"/>
    <w:rsid w:val="004B38AB"/>
    <w:rsid w:val="004B3CA5"/>
    <w:rsid w:val="004B410D"/>
    <w:rsid w:val="004B42B2"/>
    <w:rsid w:val="004B43E3"/>
    <w:rsid w:val="004B43E7"/>
    <w:rsid w:val="004B44EC"/>
    <w:rsid w:val="004B4A03"/>
    <w:rsid w:val="004B4F7E"/>
    <w:rsid w:val="004B5836"/>
    <w:rsid w:val="004B5903"/>
    <w:rsid w:val="004B5B26"/>
    <w:rsid w:val="004B5FC8"/>
    <w:rsid w:val="004B60BD"/>
    <w:rsid w:val="004B6B7B"/>
    <w:rsid w:val="004B7590"/>
    <w:rsid w:val="004B7BB3"/>
    <w:rsid w:val="004C0140"/>
    <w:rsid w:val="004C02B1"/>
    <w:rsid w:val="004C064D"/>
    <w:rsid w:val="004C0792"/>
    <w:rsid w:val="004C0867"/>
    <w:rsid w:val="004C0932"/>
    <w:rsid w:val="004C0A32"/>
    <w:rsid w:val="004C0AB7"/>
    <w:rsid w:val="004C0CC0"/>
    <w:rsid w:val="004C12F6"/>
    <w:rsid w:val="004C1393"/>
    <w:rsid w:val="004C149A"/>
    <w:rsid w:val="004C1646"/>
    <w:rsid w:val="004C1795"/>
    <w:rsid w:val="004C17E3"/>
    <w:rsid w:val="004C1C42"/>
    <w:rsid w:val="004C1FCF"/>
    <w:rsid w:val="004C230D"/>
    <w:rsid w:val="004C2631"/>
    <w:rsid w:val="004C2CD2"/>
    <w:rsid w:val="004C3151"/>
    <w:rsid w:val="004C359E"/>
    <w:rsid w:val="004C368D"/>
    <w:rsid w:val="004C37F5"/>
    <w:rsid w:val="004C3AC5"/>
    <w:rsid w:val="004C3BAC"/>
    <w:rsid w:val="004C3C71"/>
    <w:rsid w:val="004C4182"/>
    <w:rsid w:val="004C4D0B"/>
    <w:rsid w:val="004C5275"/>
    <w:rsid w:val="004C609E"/>
    <w:rsid w:val="004C6137"/>
    <w:rsid w:val="004C63A4"/>
    <w:rsid w:val="004C697D"/>
    <w:rsid w:val="004C6F6D"/>
    <w:rsid w:val="004C770D"/>
    <w:rsid w:val="004C7A6B"/>
    <w:rsid w:val="004D033A"/>
    <w:rsid w:val="004D07BD"/>
    <w:rsid w:val="004D09AE"/>
    <w:rsid w:val="004D0CF5"/>
    <w:rsid w:val="004D101D"/>
    <w:rsid w:val="004D1216"/>
    <w:rsid w:val="004D19FC"/>
    <w:rsid w:val="004D1BE5"/>
    <w:rsid w:val="004D1C11"/>
    <w:rsid w:val="004D1E0E"/>
    <w:rsid w:val="004D2155"/>
    <w:rsid w:val="004D276D"/>
    <w:rsid w:val="004D2CBD"/>
    <w:rsid w:val="004D38DF"/>
    <w:rsid w:val="004D3D46"/>
    <w:rsid w:val="004D3F24"/>
    <w:rsid w:val="004D4137"/>
    <w:rsid w:val="004D51EB"/>
    <w:rsid w:val="004D594B"/>
    <w:rsid w:val="004D5A91"/>
    <w:rsid w:val="004D5B1F"/>
    <w:rsid w:val="004D5B60"/>
    <w:rsid w:val="004D5BB6"/>
    <w:rsid w:val="004D5BED"/>
    <w:rsid w:val="004D6154"/>
    <w:rsid w:val="004D61B0"/>
    <w:rsid w:val="004D62A9"/>
    <w:rsid w:val="004D6486"/>
    <w:rsid w:val="004D6A7F"/>
    <w:rsid w:val="004D7388"/>
    <w:rsid w:val="004D7DFF"/>
    <w:rsid w:val="004E0184"/>
    <w:rsid w:val="004E01BD"/>
    <w:rsid w:val="004E05EB"/>
    <w:rsid w:val="004E069C"/>
    <w:rsid w:val="004E0B0A"/>
    <w:rsid w:val="004E1A7F"/>
    <w:rsid w:val="004E1BDC"/>
    <w:rsid w:val="004E31D8"/>
    <w:rsid w:val="004E3351"/>
    <w:rsid w:val="004E3DBE"/>
    <w:rsid w:val="004E4327"/>
    <w:rsid w:val="004E436B"/>
    <w:rsid w:val="004E43BF"/>
    <w:rsid w:val="004E45E7"/>
    <w:rsid w:val="004E5143"/>
    <w:rsid w:val="004E5976"/>
    <w:rsid w:val="004E5A21"/>
    <w:rsid w:val="004E6417"/>
    <w:rsid w:val="004E6BD5"/>
    <w:rsid w:val="004E7438"/>
    <w:rsid w:val="004E75D4"/>
    <w:rsid w:val="004E76CC"/>
    <w:rsid w:val="004E7B69"/>
    <w:rsid w:val="004F02DE"/>
    <w:rsid w:val="004F11BA"/>
    <w:rsid w:val="004F136E"/>
    <w:rsid w:val="004F152E"/>
    <w:rsid w:val="004F1CC4"/>
    <w:rsid w:val="004F2082"/>
    <w:rsid w:val="004F2386"/>
    <w:rsid w:val="004F23C6"/>
    <w:rsid w:val="004F29B1"/>
    <w:rsid w:val="004F2D0A"/>
    <w:rsid w:val="004F2FAF"/>
    <w:rsid w:val="004F3523"/>
    <w:rsid w:val="004F3711"/>
    <w:rsid w:val="004F3840"/>
    <w:rsid w:val="004F3D4A"/>
    <w:rsid w:val="004F3FCD"/>
    <w:rsid w:val="004F3FDC"/>
    <w:rsid w:val="004F4B6A"/>
    <w:rsid w:val="004F4BE9"/>
    <w:rsid w:val="004F4C5B"/>
    <w:rsid w:val="004F5088"/>
    <w:rsid w:val="004F50B3"/>
    <w:rsid w:val="004F527C"/>
    <w:rsid w:val="004F5841"/>
    <w:rsid w:val="004F5B81"/>
    <w:rsid w:val="004F75B8"/>
    <w:rsid w:val="004F76F0"/>
    <w:rsid w:val="004F7CE4"/>
    <w:rsid w:val="004F7EA2"/>
    <w:rsid w:val="004F7EAF"/>
    <w:rsid w:val="00500552"/>
    <w:rsid w:val="00500642"/>
    <w:rsid w:val="00501068"/>
    <w:rsid w:val="00501351"/>
    <w:rsid w:val="0050156B"/>
    <w:rsid w:val="00501C36"/>
    <w:rsid w:val="00502558"/>
    <w:rsid w:val="00502D31"/>
    <w:rsid w:val="00502FC8"/>
    <w:rsid w:val="0050300A"/>
    <w:rsid w:val="005030B6"/>
    <w:rsid w:val="00504763"/>
    <w:rsid w:val="00504B33"/>
    <w:rsid w:val="00504E72"/>
    <w:rsid w:val="00505408"/>
    <w:rsid w:val="005055C8"/>
    <w:rsid w:val="00505B4B"/>
    <w:rsid w:val="0050723E"/>
    <w:rsid w:val="005075E3"/>
    <w:rsid w:val="00510237"/>
    <w:rsid w:val="00510511"/>
    <w:rsid w:val="005106D0"/>
    <w:rsid w:val="005108D4"/>
    <w:rsid w:val="00510B77"/>
    <w:rsid w:val="00510C89"/>
    <w:rsid w:val="00511003"/>
    <w:rsid w:val="0051101D"/>
    <w:rsid w:val="005111AB"/>
    <w:rsid w:val="0051128D"/>
    <w:rsid w:val="005114BB"/>
    <w:rsid w:val="00511C87"/>
    <w:rsid w:val="00511D01"/>
    <w:rsid w:val="00511E22"/>
    <w:rsid w:val="00512453"/>
    <w:rsid w:val="00512583"/>
    <w:rsid w:val="005126AD"/>
    <w:rsid w:val="00512E13"/>
    <w:rsid w:val="00512EB0"/>
    <w:rsid w:val="00512ED3"/>
    <w:rsid w:val="00513143"/>
    <w:rsid w:val="00513D8A"/>
    <w:rsid w:val="00514214"/>
    <w:rsid w:val="0051430B"/>
    <w:rsid w:val="00514321"/>
    <w:rsid w:val="005144A7"/>
    <w:rsid w:val="00514B4D"/>
    <w:rsid w:val="00514FEF"/>
    <w:rsid w:val="00515188"/>
    <w:rsid w:val="00515584"/>
    <w:rsid w:val="0051574B"/>
    <w:rsid w:val="005158AD"/>
    <w:rsid w:val="00515C43"/>
    <w:rsid w:val="005163DB"/>
    <w:rsid w:val="00516899"/>
    <w:rsid w:val="00516B9D"/>
    <w:rsid w:val="00516CF0"/>
    <w:rsid w:val="00516E21"/>
    <w:rsid w:val="00517006"/>
    <w:rsid w:val="00517230"/>
    <w:rsid w:val="00517504"/>
    <w:rsid w:val="00517A79"/>
    <w:rsid w:val="00517B97"/>
    <w:rsid w:val="00520403"/>
    <w:rsid w:val="0052054C"/>
    <w:rsid w:val="00520825"/>
    <w:rsid w:val="00520955"/>
    <w:rsid w:val="00520A3F"/>
    <w:rsid w:val="00520C84"/>
    <w:rsid w:val="00521250"/>
    <w:rsid w:val="00521BCB"/>
    <w:rsid w:val="00521F51"/>
    <w:rsid w:val="005222F0"/>
    <w:rsid w:val="005224BF"/>
    <w:rsid w:val="0052269A"/>
    <w:rsid w:val="00522A9F"/>
    <w:rsid w:val="005230BD"/>
    <w:rsid w:val="0052327D"/>
    <w:rsid w:val="00523871"/>
    <w:rsid w:val="00523D06"/>
    <w:rsid w:val="005242A9"/>
    <w:rsid w:val="005242BA"/>
    <w:rsid w:val="005247BD"/>
    <w:rsid w:val="00524F44"/>
    <w:rsid w:val="00525516"/>
    <w:rsid w:val="005258DF"/>
    <w:rsid w:val="0052591C"/>
    <w:rsid w:val="00525943"/>
    <w:rsid w:val="00525A8A"/>
    <w:rsid w:val="00525BB1"/>
    <w:rsid w:val="00526086"/>
    <w:rsid w:val="00526413"/>
    <w:rsid w:val="00526928"/>
    <w:rsid w:val="00526D6A"/>
    <w:rsid w:val="00527120"/>
    <w:rsid w:val="00527787"/>
    <w:rsid w:val="005277BC"/>
    <w:rsid w:val="00527846"/>
    <w:rsid w:val="005304C8"/>
    <w:rsid w:val="0053072B"/>
    <w:rsid w:val="005308C3"/>
    <w:rsid w:val="00531173"/>
    <w:rsid w:val="0053158D"/>
    <w:rsid w:val="00531A14"/>
    <w:rsid w:val="00531AB0"/>
    <w:rsid w:val="00531C68"/>
    <w:rsid w:val="00532462"/>
    <w:rsid w:val="0053262C"/>
    <w:rsid w:val="00532701"/>
    <w:rsid w:val="00532818"/>
    <w:rsid w:val="0053284D"/>
    <w:rsid w:val="00532882"/>
    <w:rsid w:val="00532A2A"/>
    <w:rsid w:val="00532A31"/>
    <w:rsid w:val="00532F70"/>
    <w:rsid w:val="0053382B"/>
    <w:rsid w:val="00533C26"/>
    <w:rsid w:val="00533F82"/>
    <w:rsid w:val="0053412C"/>
    <w:rsid w:val="00534248"/>
    <w:rsid w:val="00534584"/>
    <w:rsid w:val="00534765"/>
    <w:rsid w:val="00534B4C"/>
    <w:rsid w:val="00535678"/>
    <w:rsid w:val="00535DC6"/>
    <w:rsid w:val="00537271"/>
    <w:rsid w:val="00537716"/>
    <w:rsid w:val="00537A0D"/>
    <w:rsid w:val="0054009F"/>
    <w:rsid w:val="0054095B"/>
    <w:rsid w:val="005414EC"/>
    <w:rsid w:val="00541A57"/>
    <w:rsid w:val="00541EE3"/>
    <w:rsid w:val="00542359"/>
    <w:rsid w:val="005426EB"/>
    <w:rsid w:val="00542886"/>
    <w:rsid w:val="0054296F"/>
    <w:rsid w:val="00542B0A"/>
    <w:rsid w:val="005430B0"/>
    <w:rsid w:val="005430F4"/>
    <w:rsid w:val="00543310"/>
    <w:rsid w:val="0054331B"/>
    <w:rsid w:val="00543A1F"/>
    <w:rsid w:val="0054403B"/>
    <w:rsid w:val="00544300"/>
    <w:rsid w:val="005445F8"/>
    <w:rsid w:val="0054471F"/>
    <w:rsid w:val="005447D1"/>
    <w:rsid w:val="00544899"/>
    <w:rsid w:val="00544A17"/>
    <w:rsid w:val="00545517"/>
    <w:rsid w:val="00545737"/>
    <w:rsid w:val="0054573A"/>
    <w:rsid w:val="0054574E"/>
    <w:rsid w:val="005458E8"/>
    <w:rsid w:val="00545A5D"/>
    <w:rsid w:val="00545B26"/>
    <w:rsid w:val="00545B74"/>
    <w:rsid w:val="005461D5"/>
    <w:rsid w:val="0054620D"/>
    <w:rsid w:val="005464E4"/>
    <w:rsid w:val="00546823"/>
    <w:rsid w:val="005468F1"/>
    <w:rsid w:val="00546AEA"/>
    <w:rsid w:val="00546FB8"/>
    <w:rsid w:val="00547229"/>
    <w:rsid w:val="0054745E"/>
    <w:rsid w:val="00547543"/>
    <w:rsid w:val="00547C81"/>
    <w:rsid w:val="00547D87"/>
    <w:rsid w:val="00550636"/>
    <w:rsid w:val="0055092C"/>
    <w:rsid w:val="00550C6F"/>
    <w:rsid w:val="00550F4E"/>
    <w:rsid w:val="005510C1"/>
    <w:rsid w:val="00551307"/>
    <w:rsid w:val="00551817"/>
    <w:rsid w:val="00551A29"/>
    <w:rsid w:val="00552070"/>
    <w:rsid w:val="00552AA0"/>
    <w:rsid w:val="0055309D"/>
    <w:rsid w:val="0055369E"/>
    <w:rsid w:val="00553948"/>
    <w:rsid w:val="00553DBD"/>
    <w:rsid w:val="00553F4C"/>
    <w:rsid w:val="005542DA"/>
    <w:rsid w:val="00554C99"/>
    <w:rsid w:val="00554F6D"/>
    <w:rsid w:val="00555120"/>
    <w:rsid w:val="00555308"/>
    <w:rsid w:val="00555557"/>
    <w:rsid w:val="00555657"/>
    <w:rsid w:val="005559B5"/>
    <w:rsid w:val="00555C67"/>
    <w:rsid w:val="00555D1F"/>
    <w:rsid w:val="00556966"/>
    <w:rsid w:val="00557125"/>
    <w:rsid w:val="00557246"/>
    <w:rsid w:val="005573A3"/>
    <w:rsid w:val="00557E0C"/>
    <w:rsid w:val="0056029C"/>
    <w:rsid w:val="005603BE"/>
    <w:rsid w:val="005619E1"/>
    <w:rsid w:val="00561C1C"/>
    <w:rsid w:val="00561C96"/>
    <w:rsid w:val="00561D93"/>
    <w:rsid w:val="00561EA1"/>
    <w:rsid w:val="00561FF9"/>
    <w:rsid w:val="00562E88"/>
    <w:rsid w:val="00563123"/>
    <w:rsid w:val="005632D8"/>
    <w:rsid w:val="00563712"/>
    <w:rsid w:val="00563BAE"/>
    <w:rsid w:val="00563DF7"/>
    <w:rsid w:val="00564451"/>
    <w:rsid w:val="005648D0"/>
    <w:rsid w:val="00565264"/>
    <w:rsid w:val="00565996"/>
    <w:rsid w:val="00565CFA"/>
    <w:rsid w:val="0056683B"/>
    <w:rsid w:val="00566B69"/>
    <w:rsid w:val="00566D4D"/>
    <w:rsid w:val="00566F7E"/>
    <w:rsid w:val="005674ED"/>
    <w:rsid w:val="00570D14"/>
    <w:rsid w:val="00570E62"/>
    <w:rsid w:val="00570ED9"/>
    <w:rsid w:val="00571117"/>
    <w:rsid w:val="00571393"/>
    <w:rsid w:val="005713AB"/>
    <w:rsid w:val="005713B6"/>
    <w:rsid w:val="0057154E"/>
    <w:rsid w:val="005716C1"/>
    <w:rsid w:val="00571845"/>
    <w:rsid w:val="00571F93"/>
    <w:rsid w:val="00572125"/>
    <w:rsid w:val="0057227E"/>
    <w:rsid w:val="00572707"/>
    <w:rsid w:val="00572D0F"/>
    <w:rsid w:val="00572D29"/>
    <w:rsid w:val="00572E54"/>
    <w:rsid w:val="00572EC9"/>
    <w:rsid w:val="00572FA6"/>
    <w:rsid w:val="00573252"/>
    <w:rsid w:val="0057327E"/>
    <w:rsid w:val="005735FE"/>
    <w:rsid w:val="00573821"/>
    <w:rsid w:val="00573AA9"/>
    <w:rsid w:val="0057458B"/>
    <w:rsid w:val="00574744"/>
    <w:rsid w:val="005748CD"/>
    <w:rsid w:val="0057495B"/>
    <w:rsid w:val="00574D0B"/>
    <w:rsid w:val="00574D0F"/>
    <w:rsid w:val="0057538A"/>
    <w:rsid w:val="005753B8"/>
    <w:rsid w:val="00576920"/>
    <w:rsid w:val="005769C2"/>
    <w:rsid w:val="005771E8"/>
    <w:rsid w:val="005775AA"/>
    <w:rsid w:val="00577687"/>
    <w:rsid w:val="00577D3F"/>
    <w:rsid w:val="00577DFE"/>
    <w:rsid w:val="0058001F"/>
    <w:rsid w:val="0058035F"/>
    <w:rsid w:val="00581C4A"/>
    <w:rsid w:val="0058219A"/>
    <w:rsid w:val="0058223D"/>
    <w:rsid w:val="005822A9"/>
    <w:rsid w:val="005825AB"/>
    <w:rsid w:val="00582676"/>
    <w:rsid w:val="00582753"/>
    <w:rsid w:val="005827B8"/>
    <w:rsid w:val="005829EC"/>
    <w:rsid w:val="005829ED"/>
    <w:rsid w:val="00583750"/>
    <w:rsid w:val="00583D45"/>
    <w:rsid w:val="00583F7F"/>
    <w:rsid w:val="00584208"/>
    <w:rsid w:val="005842A6"/>
    <w:rsid w:val="00584325"/>
    <w:rsid w:val="005843DF"/>
    <w:rsid w:val="00584DDD"/>
    <w:rsid w:val="00585950"/>
    <w:rsid w:val="00585E17"/>
    <w:rsid w:val="00585F6E"/>
    <w:rsid w:val="0058635E"/>
    <w:rsid w:val="00586A2C"/>
    <w:rsid w:val="00586DED"/>
    <w:rsid w:val="00587034"/>
    <w:rsid w:val="00587A7D"/>
    <w:rsid w:val="005900CC"/>
    <w:rsid w:val="005907E2"/>
    <w:rsid w:val="00590FA9"/>
    <w:rsid w:val="005910BA"/>
    <w:rsid w:val="0059126E"/>
    <w:rsid w:val="00591C33"/>
    <w:rsid w:val="00591E81"/>
    <w:rsid w:val="005921D3"/>
    <w:rsid w:val="005926FA"/>
    <w:rsid w:val="0059290D"/>
    <w:rsid w:val="00592DF7"/>
    <w:rsid w:val="00592E1B"/>
    <w:rsid w:val="00592F3E"/>
    <w:rsid w:val="005933B9"/>
    <w:rsid w:val="005939CA"/>
    <w:rsid w:val="00593E42"/>
    <w:rsid w:val="00593E70"/>
    <w:rsid w:val="00593FB3"/>
    <w:rsid w:val="005944A1"/>
    <w:rsid w:val="0059477C"/>
    <w:rsid w:val="005947B1"/>
    <w:rsid w:val="005947C5"/>
    <w:rsid w:val="00594A04"/>
    <w:rsid w:val="00594A86"/>
    <w:rsid w:val="00594E1F"/>
    <w:rsid w:val="00594FAE"/>
    <w:rsid w:val="00595C76"/>
    <w:rsid w:val="00595D10"/>
    <w:rsid w:val="005960C4"/>
    <w:rsid w:val="00596550"/>
    <w:rsid w:val="005970CF"/>
    <w:rsid w:val="00597565"/>
    <w:rsid w:val="00597881"/>
    <w:rsid w:val="00597990"/>
    <w:rsid w:val="005A0172"/>
    <w:rsid w:val="005A02A4"/>
    <w:rsid w:val="005A0607"/>
    <w:rsid w:val="005A0AD7"/>
    <w:rsid w:val="005A140C"/>
    <w:rsid w:val="005A15E9"/>
    <w:rsid w:val="005A1C48"/>
    <w:rsid w:val="005A1E82"/>
    <w:rsid w:val="005A229A"/>
    <w:rsid w:val="005A2456"/>
    <w:rsid w:val="005A29CC"/>
    <w:rsid w:val="005A2B14"/>
    <w:rsid w:val="005A341A"/>
    <w:rsid w:val="005A349A"/>
    <w:rsid w:val="005A37E1"/>
    <w:rsid w:val="005A38E6"/>
    <w:rsid w:val="005A4460"/>
    <w:rsid w:val="005A4714"/>
    <w:rsid w:val="005A4753"/>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0ED5"/>
    <w:rsid w:val="005B10D5"/>
    <w:rsid w:val="005B14B3"/>
    <w:rsid w:val="005B150A"/>
    <w:rsid w:val="005B1582"/>
    <w:rsid w:val="005B1685"/>
    <w:rsid w:val="005B1696"/>
    <w:rsid w:val="005B1740"/>
    <w:rsid w:val="005B19EE"/>
    <w:rsid w:val="005B1C41"/>
    <w:rsid w:val="005B1CCB"/>
    <w:rsid w:val="005B2053"/>
    <w:rsid w:val="005B29D4"/>
    <w:rsid w:val="005B2AC9"/>
    <w:rsid w:val="005B2ED4"/>
    <w:rsid w:val="005B3144"/>
    <w:rsid w:val="005B3466"/>
    <w:rsid w:val="005B36DD"/>
    <w:rsid w:val="005B36FD"/>
    <w:rsid w:val="005B40D0"/>
    <w:rsid w:val="005B4ADF"/>
    <w:rsid w:val="005B5264"/>
    <w:rsid w:val="005B538F"/>
    <w:rsid w:val="005B579C"/>
    <w:rsid w:val="005B5B57"/>
    <w:rsid w:val="005B5CC5"/>
    <w:rsid w:val="005B67AA"/>
    <w:rsid w:val="005B6F04"/>
    <w:rsid w:val="005B70D4"/>
    <w:rsid w:val="005B72F4"/>
    <w:rsid w:val="005B780E"/>
    <w:rsid w:val="005B7A8A"/>
    <w:rsid w:val="005B7D70"/>
    <w:rsid w:val="005B7F49"/>
    <w:rsid w:val="005C0447"/>
    <w:rsid w:val="005C0667"/>
    <w:rsid w:val="005C0699"/>
    <w:rsid w:val="005C0971"/>
    <w:rsid w:val="005C09CB"/>
    <w:rsid w:val="005C0A96"/>
    <w:rsid w:val="005C0FD6"/>
    <w:rsid w:val="005C1304"/>
    <w:rsid w:val="005C1B64"/>
    <w:rsid w:val="005C1B7D"/>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064"/>
    <w:rsid w:val="005C41D3"/>
    <w:rsid w:val="005C42F0"/>
    <w:rsid w:val="005C444A"/>
    <w:rsid w:val="005C51EF"/>
    <w:rsid w:val="005C5318"/>
    <w:rsid w:val="005C543F"/>
    <w:rsid w:val="005C5662"/>
    <w:rsid w:val="005C5699"/>
    <w:rsid w:val="005C582D"/>
    <w:rsid w:val="005C5C44"/>
    <w:rsid w:val="005C68B1"/>
    <w:rsid w:val="005C6986"/>
    <w:rsid w:val="005C6BF0"/>
    <w:rsid w:val="005C6D90"/>
    <w:rsid w:val="005C7810"/>
    <w:rsid w:val="005C78C2"/>
    <w:rsid w:val="005C7B4A"/>
    <w:rsid w:val="005D01BC"/>
    <w:rsid w:val="005D0731"/>
    <w:rsid w:val="005D08CE"/>
    <w:rsid w:val="005D099E"/>
    <w:rsid w:val="005D0AA5"/>
    <w:rsid w:val="005D10E9"/>
    <w:rsid w:val="005D11BE"/>
    <w:rsid w:val="005D1222"/>
    <w:rsid w:val="005D13C6"/>
    <w:rsid w:val="005D1633"/>
    <w:rsid w:val="005D186F"/>
    <w:rsid w:val="005D19E6"/>
    <w:rsid w:val="005D1E2F"/>
    <w:rsid w:val="005D1F4B"/>
    <w:rsid w:val="005D2418"/>
    <w:rsid w:val="005D2A00"/>
    <w:rsid w:val="005D3442"/>
    <w:rsid w:val="005D39A5"/>
    <w:rsid w:val="005D3AD3"/>
    <w:rsid w:val="005D3B86"/>
    <w:rsid w:val="005D3BD1"/>
    <w:rsid w:val="005D4023"/>
    <w:rsid w:val="005D4034"/>
    <w:rsid w:val="005D4110"/>
    <w:rsid w:val="005D5D1D"/>
    <w:rsid w:val="005D5FDD"/>
    <w:rsid w:val="005D670C"/>
    <w:rsid w:val="005D6E12"/>
    <w:rsid w:val="005D6EBA"/>
    <w:rsid w:val="005D70C1"/>
    <w:rsid w:val="005D7207"/>
    <w:rsid w:val="005D7525"/>
    <w:rsid w:val="005D7817"/>
    <w:rsid w:val="005D7ECB"/>
    <w:rsid w:val="005D7F43"/>
    <w:rsid w:val="005E0062"/>
    <w:rsid w:val="005E00F1"/>
    <w:rsid w:val="005E06CA"/>
    <w:rsid w:val="005E1177"/>
    <w:rsid w:val="005E12D7"/>
    <w:rsid w:val="005E15F7"/>
    <w:rsid w:val="005E16C2"/>
    <w:rsid w:val="005E1D12"/>
    <w:rsid w:val="005E1F31"/>
    <w:rsid w:val="005E22AB"/>
    <w:rsid w:val="005E246D"/>
    <w:rsid w:val="005E296A"/>
    <w:rsid w:val="005E2D1B"/>
    <w:rsid w:val="005E330C"/>
    <w:rsid w:val="005E3622"/>
    <w:rsid w:val="005E3700"/>
    <w:rsid w:val="005E37A8"/>
    <w:rsid w:val="005E3F3E"/>
    <w:rsid w:val="005E4307"/>
    <w:rsid w:val="005E51B0"/>
    <w:rsid w:val="005E5C46"/>
    <w:rsid w:val="005E5E12"/>
    <w:rsid w:val="005E6107"/>
    <w:rsid w:val="005E61FA"/>
    <w:rsid w:val="005E6388"/>
    <w:rsid w:val="005E6891"/>
    <w:rsid w:val="005E6D02"/>
    <w:rsid w:val="005E75D9"/>
    <w:rsid w:val="005F0A17"/>
    <w:rsid w:val="005F0A77"/>
    <w:rsid w:val="005F0AF6"/>
    <w:rsid w:val="005F0B40"/>
    <w:rsid w:val="005F12F9"/>
    <w:rsid w:val="005F1CF2"/>
    <w:rsid w:val="005F1F5A"/>
    <w:rsid w:val="005F2088"/>
    <w:rsid w:val="005F226D"/>
    <w:rsid w:val="005F2BED"/>
    <w:rsid w:val="005F2C2C"/>
    <w:rsid w:val="005F2C90"/>
    <w:rsid w:val="005F2E39"/>
    <w:rsid w:val="005F3A8B"/>
    <w:rsid w:val="005F3F6E"/>
    <w:rsid w:val="005F3FD5"/>
    <w:rsid w:val="005F48C6"/>
    <w:rsid w:val="005F48E9"/>
    <w:rsid w:val="005F5666"/>
    <w:rsid w:val="005F57FF"/>
    <w:rsid w:val="005F603B"/>
    <w:rsid w:val="005F639A"/>
    <w:rsid w:val="005F66C4"/>
    <w:rsid w:val="005F683D"/>
    <w:rsid w:val="005F69D2"/>
    <w:rsid w:val="005F69E4"/>
    <w:rsid w:val="005F6F56"/>
    <w:rsid w:val="005F7083"/>
    <w:rsid w:val="005F7384"/>
    <w:rsid w:val="005F7502"/>
    <w:rsid w:val="005F7A55"/>
    <w:rsid w:val="005F7B45"/>
    <w:rsid w:val="00600011"/>
    <w:rsid w:val="00600694"/>
    <w:rsid w:val="006009E3"/>
    <w:rsid w:val="00600E33"/>
    <w:rsid w:val="00601236"/>
    <w:rsid w:val="0060193E"/>
    <w:rsid w:val="006019EA"/>
    <w:rsid w:val="00601F72"/>
    <w:rsid w:val="00601FA1"/>
    <w:rsid w:val="006020E1"/>
    <w:rsid w:val="0060221F"/>
    <w:rsid w:val="00602898"/>
    <w:rsid w:val="00602EA5"/>
    <w:rsid w:val="00603548"/>
    <w:rsid w:val="00604D66"/>
    <w:rsid w:val="00604DBA"/>
    <w:rsid w:val="00605427"/>
    <w:rsid w:val="00605471"/>
    <w:rsid w:val="006054D1"/>
    <w:rsid w:val="0060558A"/>
    <w:rsid w:val="00605B5F"/>
    <w:rsid w:val="006068F4"/>
    <w:rsid w:val="006069DC"/>
    <w:rsid w:val="00606B82"/>
    <w:rsid w:val="00606DF2"/>
    <w:rsid w:val="00607097"/>
    <w:rsid w:val="00607196"/>
    <w:rsid w:val="0060722F"/>
    <w:rsid w:val="0060745B"/>
    <w:rsid w:val="0060764A"/>
    <w:rsid w:val="0060785D"/>
    <w:rsid w:val="00607CE0"/>
    <w:rsid w:val="00607DB6"/>
    <w:rsid w:val="006102BD"/>
    <w:rsid w:val="006104C3"/>
    <w:rsid w:val="00610BF1"/>
    <w:rsid w:val="00610D82"/>
    <w:rsid w:val="00610DAB"/>
    <w:rsid w:val="006110D2"/>
    <w:rsid w:val="006115CD"/>
    <w:rsid w:val="0061167C"/>
    <w:rsid w:val="00611909"/>
    <w:rsid w:val="00611D8C"/>
    <w:rsid w:val="0061224B"/>
    <w:rsid w:val="00612454"/>
    <w:rsid w:val="00612513"/>
    <w:rsid w:val="00612645"/>
    <w:rsid w:val="006126D0"/>
    <w:rsid w:val="00612777"/>
    <w:rsid w:val="00612D70"/>
    <w:rsid w:val="00612D8F"/>
    <w:rsid w:val="006131E0"/>
    <w:rsid w:val="00613296"/>
    <w:rsid w:val="006132DF"/>
    <w:rsid w:val="0061333A"/>
    <w:rsid w:val="0061338A"/>
    <w:rsid w:val="0061369C"/>
    <w:rsid w:val="00613A5D"/>
    <w:rsid w:val="00613CBB"/>
    <w:rsid w:val="00613CE5"/>
    <w:rsid w:val="00613D08"/>
    <w:rsid w:val="00613ED6"/>
    <w:rsid w:val="00614F5A"/>
    <w:rsid w:val="00615B12"/>
    <w:rsid w:val="00615FCD"/>
    <w:rsid w:val="0061673A"/>
    <w:rsid w:val="00616E63"/>
    <w:rsid w:val="00617236"/>
    <w:rsid w:val="00617411"/>
    <w:rsid w:val="0061744D"/>
    <w:rsid w:val="00617AD8"/>
    <w:rsid w:val="00617B46"/>
    <w:rsid w:val="00620033"/>
    <w:rsid w:val="0062074A"/>
    <w:rsid w:val="00621186"/>
    <w:rsid w:val="006216FA"/>
    <w:rsid w:val="00621B3D"/>
    <w:rsid w:val="00621F14"/>
    <w:rsid w:val="00622270"/>
    <w:rsid w:val="0062275D"/>
    <w:rsid w:val="00623484"/>
    <w:rsid w:val="00623687"/>
    <w:rsid w:val="00623908"/>
    <w:rsid w:val="0062410E"/>
    <w:rsid w:val="00624833"/>
    <w:rsid w:val="00624853"/>
    <w:rsid w:val="00624B41"/>
    <w:rsid w:val="00624C58"/>
    <w:rsid w:val="00625858"/>
    <w:rsid w:val="00625B27"/>
    <w:rsid w:val="0062624B"/>
    <w:rsid w:val="00626268"/>
    <w:rsid w:val="006268DB"/>
    <w:rsid w:val="00626B4F"/>
    <w:rsid w:val="00626BF0"/>
    <w:rsid w:val="00626FB4"/>
    <w:rsid w:val="006276CC"/>
    <w:rsid w:val="00627D06"/>
    <w:rsid w:val="006301B6"/>
    <w:rsid w:val="0063068A"/>
    <w:rsid w:val="006308A2"/>
    <w:rsid w:val="0063101D"/>
    <w:rsid w:val="006312E3"/>
    <w:rsid w:val="00631621"/>
    <w:rsid w:val="00631863"/>
    <w:rsid w:val="00631A29"/>
    <w:rsid w:val="00631B9F"/>
    <w:rsid w:val="00631E06"/>
    <w:rsid w:val="006323DB"/>
    <w:rsid w:val="006325D6"/>
    <w:rsid w:val="006327B0"/>
    <w:rsid w:val="00632880"/>
    <w:rsid w:val="00632F6E"/>
    <w:rsid w:val="006337B1"/>
    <w:rsid w:val="00633A04"/>
    <w:rsid w:val="00633A73"/>
    <w:rsid w:val="006342A4"/>
    <w:rsid w:val="006344C2"/>
    <w:rsid w:val="006346F6"/>
    <w:rsid w:val="00634B8A"/>
    <w:rsid w:val="0063518B"/>
    <w:rsid w:val="00635995"/>
    <w:rsid w:val="00635ACF"/>
    <w:rsid w:val="00635C2E"/>
    <w:rsid w:val="00635CA2"/>
    <w:rsid w:val="00635E47"/>
    <w:rsid w:val="00635E8B"/>
    <w:rsid w:val="006360C0"/>
    <w:rsid w:val="006361B8"/>
    <w:rsid w:val="006361E9"/>
    <w:rsid w:val="00636827"/>
    <w:rsid w:val="00636AF2"/>
    <w:rsid w:val="00636D57"/>
    <w:rsid w:val="00637641"/>
    <w:rsid w:val="00637A9A"/>
    <w:rsid w:val="00637C96"/>
    <w:rsid w:val="00640107"/>
    <w:rsid w:val="00640649"/>
    <w:rsid w:val="00640663"/>
    <w:rsid w:val="00640A44"/>
    <w:rsid w:val="0064146F"/>
    <w:rsid w:val="006414A3"/>
    <w:rsid w:val="006416B1"/>
    <w:rsid w:val="0064210E"/>
    <w:rsid w:val="006429F2"/>
    <w:rsid w:val="006432EF"/>
    <w:rsid w:val="006434ED"/>
    <w:rsid w:val="00644619"/>
    <w:rsid w:val="00644A84"/>
    <w:rsid w:val="00644C16"/>
    <w:rsid w:val="00644F74"/>
    <w:rsid w:val="006450ED"/>
    <w:rsid w:val="00645360"/>
    <w:rsid w:val="0064553D"/>
    <w:rsid w:val="0064555D"/>
    <w:rsid w:val="006456B3"/>
    <w:rsid w:val="00645F32"/>
    <w:rsid w:val="006467E4"/>
    <w:rsid w:val="00646997"/>
    <w:rsid w:val="00646A3E"/>
    <w:rsid w:val="00646D7B"/>
    <w:rsid w:val="00646E26"/>
    <w:rsid w:val="00647036"/>
    <w:rsid w:val="006470EC"/>
    <w:rsid w:val="00647DED"/>
    <w:rsid w:val="00650010"/>
    <w:rsid w:val="0065004B"/>
    <w:rsid w:val="006505AD"/>
    <w:rsid w:val="006505E5"/>
    <w:rsid w:val="00650B96"/>
    <w:rsid w:val="00650D86"/>
    <w:rsid w:val="00651083"/>
    <w:rsid w:val="00651302"/>
    <w:rsid w:val="00651B81"/>
    <w:rsid w:val="00651F49"/>
    <w:rsid w:val="00652584"/>
    <w:rsid w:val="006525E9"/>
    <w:rsid w:val="006526B9"/>
    <w:rsid w:val="006530F4"/>
    <w:rsid w:val="00653174"/>
    <w:rsid w:val="00653954"/>
    <w:rsid w:val="00653D06"/>
    <w:rsid w:val="00654036"/>
    <w:rsid w:val="00654050"/>
    <w:rsid w:val="00654210"/>
    <w:rsid w:val="006544BC"/>
    <w:rsid w:val="0065452B"/>
    <w:rsid w:val="00654610"/>
    <w:rsid w:val="00655532"/>
    <w:rsid w:val="006559F2"/>
    <w:rsid w:val="00655F86"/>
    <w:rsid w:val="00656065"/>
    <w:rsid w:val="00656079"/>
    <w:rsid w:val="006561FE"/>
    <w:rsid w:val="00656393"/>
    <w:rsid w:val="00656452"/>
    <w:rsid w:val="006564C1"/>
    <w:rsid w:val="006567FA"/>
    <w:rsid w:val="00656DE7"/>
    <w:rsid w:val="00656F15"/>
    <w:rsid w:val="0065722B"/>
    <w:rsid w:val="00657402"/>
    <w:rsid w:val="006577EB"/>
    <w:rsid w:val="006579A3"/>
    <w:rsid w:val="00657C5D"/>
    <w:rsid w:val="00660031"/>
    <w:rsid w:val="0066016C"/>
    <w:rsid w:val="00660F26"/>
    <w:rsid w:val="006616C9"/>
    <w:rsid w:val="00661E6D"/>
    <w:rsid w:val="00662241"/>
    <w:rsid w:val="00662290"/>
    <w:rsid w:val="006622BE"/>
    <w:rsid w:val="006622E3"/>
    <w:rsid w:val="00662839"/>
    <w:rsid w:val="00662976"/>
    <w:rsid w:val="00662E51"/>
    <w:rsid w:val="00663C92"/>
    <w:rsid w:val="006643CA"/>
    <w:rsid w:val="00664419"/>
    <w:rsid w:val="0066445B"/>
    <w:rsid w:val="00664C5F"/>
    <w:rsid w:val="00664D75"/>
    <w:rsid w:val="00664F18"/>
    <w:rsid w:val="00665048"/>
    <w:rsid w:val="006650C2"/>
    <w:rsid w:val="00665793"/>
    <w:rsid w:val="00665E94"/>
    <w:rsid w:val="00665FC5"/>
    <w:rsid w:val="00666A5E"/>
    <w:rsid w:val="00666CB7"/>
    <w:rsid w:val="00666FA9"/>
    <w:rsid w:val="0066708A"/>
    <w:rsid w:val="00667DB1"/>
    <w:rsid w:val="00667E91"/>
    <w:rsid w:val="00670A05"/>
    <w:rsid w:val="00670D60"/>
    <w:rsid w:val="00671C82"/>
    <w:rsid w:val="00671CC6"/>
    <w:rsid w:val="00671E17"/>
    <w:rsid w:val="00671F7E"/>
    <w:rsid w:val="00672140"/>
    <w:rsid w:val="006723A0"/>
    <w:rsid w:val="0067298A"/>
    <w:rsid w:val="0067309B"/>
    <w:rsid w:val="00674A44"/>
    <w:rsid w:val="006754D3"/>
    <w:rsid w:val="00675638"/>
    <w:rsid w:val="00675970"/>
    <w:rsid w:val="00675BF9"/>
    <w:rsid w:val="00675C04"/>
    <w:rsid w:val="00675C2A"/>
    <w:rsid w:val="00675C79"/>
    <w:rsid w:val="00675F9F"/>
    <w:rsid w:val="0067619E"/>
    <w:rsid w:val="006763DA"/>
    <w:rsid w:val="00676423"/>
    <w:rsid w:val="00676604"/>
    <w:rsid w:val="006767B1"/>
    <w:rsid w:val="00676A4B"/>
    <w:rsid w:val="006775EA"/>
    <w:rsid w:val="00677B28"/>
    <w:rsid w:val="00677BE2"/>
    <w:rsid w:val="0068075B"/>
    <w:rsid w:val="006809B0"/>
    <w:rsid w:val="00680EBF"/>
    <w:rsid w:val="0068115C"/>
    <w:rsid w:val="006816EA"/>
    <w:rsid w:val="00681705"/>
    <w:rsid w:val="0068172A"/>
    <w:rsid w:val="0068243E"/>
    <w:rsid w:val="00682B93"/>
    <w:rsid w:val="00682BBD"/>
    <w:rsid w:val="00682BDB"/>
    <w:rsid w:val="00682D32"/>
    <w:rsid w:val="006830EA"/>
    <w:rsid w:val="0068362A"/>
    <w:rsid w:val="00683A09"/>
    <w:rsid w:val="00683C71"/>
    <w:rsid w:val="00684829"/>
    <w:rsid w:val="00684AD7"/>
    <w:rsid w:val="00684E39"/>
    <w:rsid w:val="0068538A"/>
    <w:rsid w:val="006853D3"/>
    <w:rsid w:val="0068581E"/>
    <w:rsid w:val="00685918"/>
    <w:rsid w:val="00685A00"/>
    <w:rsid w:val="00685DB1"/>
    <w:rsid w:val="00685F24"/>
    <w:rsid w:val="00686070"/>
    <w:rsid w:val="006866EF"/>
    <w:rsid w:val="0068760B"/>
    <w:rsid w:val="00687E67"/>
    <w:rsid w:val="00687FBA"/>
    <w:rsid w:val="006900D6"/>
    <w:rsid w:val="006904A6"/>
    <w:rsid w:val="006908DF"/>
    <w:rsid w:val="00690E40"/>
    <w:rsid w:val="0069156D"/>
    <w:rsid w:val="00691ABA"/>
    <w:rsid w:val="006923EB"/>
    <w:rsid w:val="00692520"/>
    <w:rsid w:val="0069260C"/>
    <w:rsid w:val="0069293A"/>
    <w:rsid w:val="00692AFC"/>
    <w:rsid w:val="00693111"/>
    <w:rsid w:val="006934C3"/>
    <w:rsid w:val="00693CCD"/>
    <w:rsid w:val="00694003"/>
    <w:rsid w:val="006949BE"/>
    <w:rsid w:val="00694A78"/>
    <w:rsid w:val="00694E49"/>
    <w:rsid w:val="00695793"/>
    <w:rsid w:val="006958CC"/>
    <w:rsid w:val="00695AFC"/>
    <w:rsid w:val="00696961"/>
    <w:rsid w:val="00696A50"/>
    <w:rsid w:val="00696B00"/>
    <w:rsid w:val="00696F1E"/>
    <w:rsid w:val="00696FC4"/>
    <w:rsid w:val="006973F5"/>
    <w:rsid w:val="00697731"/>
    <w:rsid w:val="00697F42"/>
    <w:rsid w:val="006A089A"/>
    <w:rsid w:val="006A0E05"/>
    <w:rsid w:val="006A12C7"/>
    <w:rsid w:val="006A1467"/>
    <w:rsid w:val="006A1491"/>
    <w:rsid w:val="006A14AD"/>
    <w:rsid w:val="006A1761"/>
    <w:rsid w:val="006A1EC3"/>
    <w:rsid w:val="006A2253"/>
    <w:rsid w:val="006A2531"/>
    <w:rsid w:val="006A2D09"/>
    <w:rsid w:val="006A2F90"/>
    <w:rsid w:val="006A3035"/>
    <w:rsid w:val="006A31C2"/>
    <w:rsid w:val="006A39E9"/>
    <w:rsid w:val="006A3ABC"/>
    <w:rsid w:val="006A3B03"/>
    <w:rsid w:val="006A3B66"/>
    <w:rsid w:val="006A3D2E"/>
    <w:rsid w:val="006A3E49"/>
    <w:rsid w:val="006A4706"/>
    <w:rsid w:val="006A5554"/>
    <w:rsid w:val="006A59D1"/>
    <w:rsid w:val="006A5C09"/>
    <w:rsid w:val="006A6360"/>
    <w:rsid w:val="006A6657"/>
    <w:rsid w:val="006A68E6"/>
    <w:rsid w:val="006A6E10"/>
    <w:rsid w:val="006A72DE"/>
    <w:rsid w:val="006A740F"/>
    <w:rsid w:val="006A74F8"/>
    <w:rsid w:val="006A7FAF"/>
    <w:rsid w:val="006B01D5"/>
    <w:rsid w:val="006B0A6C"/>
    <w:rsid w:val="006B0B84"/>
    <w:rsid w:val="006B0D0E"/>
    <w:rsid w:val="006B0F80"/>
    <w:rsid w:val="006B167D"/>
    <w:rsid w:val="006B1F62"/>
    <w:rsid w:val="006B2531"/>
    <w:rsid w:val="006B2644"/>
    <w:rsid w:val="006B2847"/>
    <w:rsid w:val="006B2955"/>
    <w:rsid w:val="006B2A42"/>
    <w:rsid w:val="006B3737"/>
    <w:rsid w:val="006B3A15"/>
    <w:rsid w:val="006B3BAB"/>
    <w:rsid w:val="006B3C90"/>
    <w:rsid w:val="006B3CDC"/>
    <w:rsid w:val="006B468C"/>
    <w:rsid w:val="006B4CA5"/>
    <w:rsid w:val="006B4F0C"/>
    <w:rsid w:val="006B4F57"/>
    <w:rsid w:val="006B64E8"/>
    <w:rsid w:val="006B66D0"/>
    <w:rsid w:val="006B6AFA"/>
    <w:rsid w:val="006B7242"/>
    <w:rsid w:val="006C0087"/>
    <w:rsid w:val="006C0489"/>
    <w:rsid w:val="006C05DB"/>
    <w:rsid w:val="006C07FE"/>
    <w:rsid w:val="006C0C23"/>
    <w:rsid w:val="006C13FD"/>
    <w:rsid w:val="006C140E"/>
    <w:rsid w:val="006C1F48"/>
    <w:rsid w:val="006C27C3"/>
    <w:rsid w:val="006C3252"/>
    <w:rsid w:val="006C3A33"/>
    <w:rsid w:val="006C3B2C"/>
    <w:rsid w:val="006C3C48"/>
    <w:rsid w:val="006C43D2"/>
    <w:rsid w:val="006C4480"/>
    <w:rsid w:val="006C453B"/>
    <w:rsid w:val="006C4678"/>
    <w:rsid w:val="006C4CCA"/>
    <w:rsid w:val="006C4CF9"/>
    <w:rsid w:val="006C4D89"/>
    <w:rsid w:val="006C53ED"/>
    <w:rsid w:val="006C5840"/>
    <w:rsid w:val="006C59DF"/>
    <w:rsid w:val="006C5E68"/>
    <w:rsid w:val="006C5E94"/>
    <w:rsid w:val="006C67D1"/>
    <w:rsid w:val="006C6EDB"/>
    <w:rsid w:val="006C75FB"/>
    <w:rsid w:val="006C79BB"/>
    <w:rsid w:val="006C7B19"/>
    <w:rsid w:val="006D028E"/>
    <w:rsid w:val="006D13CD"/>
    <w:rsid w:val="006D1F29"/>
    <w:rsid w:val="006D1FAA"/>
    <w:rsid w:val="006D2133"/>
    <w:rsid w:val="006D2481"/>
    <w:rsid w:val="006D29A7"/>
    <w:rsid w:val="006D377A"/>
    <w:rsid w:val="006D4023"/>
    <w:rsid w:val="006D49B3"/>
    <w:rsid w:val="006D552E"/>
    <w:rsid w:val="006D58D0"/>
    <w:rsid w:val="006D5A9E"/>
    <w:rsid w:val="006D604A"/>
    <w:rsid w:val="006D6821"/>
    <w:rsid w:val="006D68E6"/>
    <w:rsid w:val="006D6EB1"/>
    <w:rsid w:val="006D6EF1"/>
    <w:rsid w:val="006D6F93"/>
    <w:rsid w:val="006D71F8"/>
    <w:rsid w:val="006D73E6"/>
    <w:rsid w:val="006D754A"/>
    <w:rsid w:val="006D7724"/>
    <w:rsid w:val="006D77A4"/>
    <w:rsid w:val="006D7CF0"/>
    <w:rsid w:val="006D7D15"/>
    <w:rsid w:val="006E05A8"/>
    <w:rsid w:val="006E0800"/>
    <w:rsid w:val="006E08B1"/>
    <w:rsid w:val="006E08B6"/>
    <w:rsid w:val="006E0A22"/>
    <w:rsid w:val="006E0B42"/>
    <w:rsid w:val="006E0ECC"/>
    <w:rsid w:val="006E14F8"/>
    <w:rsid w:val="006E188B"/>
    <w:rsid w:val="006E1B88"/>
    <w:rsid w:val="006E1CD0"/>
    <w:rsid w:val="006E1CF9"/>
    <w:rsid w:val="006E2019"/>
    <w:rsid w:val="006E2120"/>
    <w:rsid w:val="006E24E2"/>
    <w:rsid w:val="006E2818"/>
    <w:rsid w:val="006E281E"/>
    <w:rsid w:val="006E2B31"/>
    <w:rsid w:val="006E2C89"/>
    <w:rsid w:val="006E2EEE"/>
    <w:rsid w:val="006E31F6"/>
    <w:rsid w:val="006E330C"/>
    <w:rsid w:val="006E35B5"/>
    <w:rsid w:val="006E35DD"/>
    <w:rsid w:val="006E3DBF"/>
    <w:rsid w:val="006E3E8C"/>
    <w:rsid w:val="006E42EC"/>
    <w:rsid w:val="006E4305"/>
    <w:rsid w:val="006E511C"/>
    <w:rsid w:val="006E53B9"/>
    <w:rsid w:val="006E590D"/>
    <w:rsid w:val="006E5FF3"/>
    <w:rsid w:val="006E6377"/>
    <w:rsid w:val="006E641F"/>
    <w:rsid w:val="006E6DF3"/>
    <w:rsid w:val="006E741D"/>
    <w:rsid w:val="006E74AB"/>
    <w:rsid w:val="006E75FB"/>
    <w:rsid w:val="006E7694"/>
    <w:rsid w:val="006E7FF6"/>
    <w:rsid w:val="006F0482"/>
    <w:rsid w:val="006F0580"/>
    <w:rsid w:val="006F0AF4"/>
    <w:rsid w:val="006F1108"/>
    <w:rsid w:val="006F11AE"/>
    <w:rsid w:val="006F145A"/>
    <w:rsid w:val="006F1D58"/>
    <w:rsid w:val="006F1F74"/>
    <w:rsid w:val="006F1FE3"/>
    <w:rsid w:val="006F2067"/>
    <w:rsid w:val="006F2918"/>
    <w:rsid w:val="006F2CA1"/>
    <w:rsid w:val="006F2D51"/>
    <w:rsid w:val="006F39EF"/>
    <w:rsid w:val="006F4968"/>
    <w:rsid w:val="006F4EB7"/>
    <w:rsid w:val="006F50D9"/>
    <w:rsid w:val="006F5C6D"/>
    <w:rsid w:val="006F5C70"/>
    <w:rsid w:val="006F5D95"/>
    <w:rsid w:val="006F61D3"/>
    <w:rsid w:val="006F6426"/>
    <w:rsid w:val="006F6535"/>
    <w:rsid w:val="006F68A9"/>
    <w:rsid w:val="006F68D3"/>
    <w:rsid w:val="006F696F"/>
    <w:rsid w:val="006F73E7"/>
    <w:rsid w:val="006F745F"/>
    <w:rsid w:val="006F757C"/>
    <w:rsid w:val="006F75FF"/>
    <w:rsid w:val="006F7E85"/>
    <w:rsid w:val="00700258"/>
    <w:rsid w:val="0070068E"/>
    <w:rsid w:val="00701059"/>
    <w:rsid w:val="0070134C"/>
    <w:rsid w:val="00701A44"/>
    <w:rsid w:val="00701F87"/>
    <w:rsid w:val="007025F0"/>
    <w:rsid w:val="0070268C"/>
    <w:rsid w:val="007028A9"/>
    <w:rsid w:val="0070294F"/>
    <w:rsid w:val="00702B50"/>
    <w:rsid w:val="00702DA3"/>
    <w:rsid w:val="00702E68"/>
    <w:rsid w:val="0070319D"/>
    <w:rsid w:val="00703669"/>
    <w:rsid w:val="00703743"/>
    <w:rsid w:val="0070382E"/>
    <w:rsid w:val="00703F42"/>
    <w:rsid w:val="00704332"/>
    <w:rsid w:val="00704394"/>
    <w:rsid w:val="00704C0E"/>
    <w:rsid w:val="00704CE1"/>
    <w:rsid w:val="0070576D"/>
    <w:rsid w:val="00705926"/>
    <w:rsid w:val="00705F92"/>
    <w:rsid w:val="007062DE"/>
    <w:rsid w:val="007062F2"/>
    <w:rsid w:val="00706C60"/>
    <w:rsid w:val="00707565"/>
    <w:rsid w:val="00707AE8"/>
    <w:rsid w:val="00707B72"/>
    <w:rsid w:val="0071000E"/>
    <w:rsid w:val="007101E7"/>
    <w:rsid w:val="00710311"/>
    <w:rsid w:val="00710398"/>
    <w:rsid w:val="0071041C"/>
    <w:rsid w:val="00710F12"/>
    <w:rsid w:val="007114A2"/>
    <w:rsid w:val="00711ABF"/>
    <w:rsid w:val="00711F93"/>
    <w:rsid w:val="00712E4A"/>
    <w:rsid w:val="00712F06"/>
    <w:rsid w:val="0071325E"/>
    <w:rsid w:val="00713946"/>
    <w:rsid w:val="00714386"/>
    <w:rsid w:val="007144C3"/>
    <w:rsid w:val="00714AEB"/>
    <w:rsid w:val="00714FAF"/>
    <w:rsid w:val="007151C2"/>
    <w:rsid w:val="007152A4"/>
    <w:rsid w:val="00715352"/>
    <w:rsid w:val="0071538D"/>
    <w:rsid w:val="00715716"/>
    <w:rsid w:val="00715BCB"/>
    <w:rsid w:val="00715EB4"/>
    <w:rsid w:val="00715FA7"/>
    <w:rsid w:val="00716073"/>
    <w:rsid w:val="007165BC"/>
    <w:rsid w:val="00716E75"/>
    <w:rsid w:val="00716E9D"/>
    <w:rsid w:val="0071735E"/>
    <w:rsid w:val="00717725"/>
    <w:rsid w:val="007178EC"/>
    <w:rsid w:val="00717A27"/>
    <w:rsid w:val="00717B53"/>
    <w:rsid w:val="00717E7A"/>
    <w:rsid w:val="0072010B"/>
    <w:rsid w:val="007203A0"/>
    <w:rsid w:val="00720462"/>
    <w:rsid w:val="00720C1C"/>
    <w:rsid w:val="00720D86"/>
    <w:rsid w:val="00721164"/>
    <w:rsid w:val="0072178B"/>
    <w:rsid w:val="00721AA9"/>
    <w:rsid w:val="00721E07"/>
    <w:rsid w:val="00721F9E"/>
    <w:rsid w:val="007220C7"/>
    <w:rsid w:val="00722171"/>
    <w:rsid w:val="00722675"/>
    <w:rsid w:val="007229E4"/>
    <w:rsid w:val="00722B13"/>
    <w:rsid w:val="00722DD1"/>
    <w:rsid w:val="00723343"/>
    <w:rsid w:val="007237A1"/>
    <w:rsid w:val="00723804"/>
    <w:rsid w:val="00723A2F"/>
    <w:rsid w:val="00723CED"/>
    <w:rsid w:val="007240DC"/>
    <w:rsid w:val="007242E4"/>
    <w:rsid w:val="0072446D"/>
    <w:rsid w:val="0072455A"/>
    <w:rsid w:val="007245FA"/>
    <w:rsid w:val="00724AA9"/>
    <w:rsid w:val="00725061"/>
    <w:rsid w:val="007254DD"/>
    <w:rsid w:val="007256F7"/>
    <w:rsid w:val="00725C3D"/>
    <w:rsid w:val="007263DA"/>
    <w:rsid w:val="00726673"/>
    <w:rsid w:val="00726B93"/>
    <w:rsid w:val="007279B3"/>
    <w:rsid w:val="00727D0F"/>
    <w:rsid w:val="00727D73"/>
    <w:rsid w:val="00730566"/>
    <w:rsid w:val="0073066C"/>
    <w:rsid w:val="00730D74"/>
    <w:rsid w:val="00730E1E"/>
    <w:rsid w:val="007314ED"/>
    <w:rsid w:val="00731ACF"/>
    <w:rsid w:val="007322DA"/>
    <w:rsid w:val="0073247C"/>
    <w:rsid w:val="007326AE"/>
    <w:rsid w:val="007328E3"/>
    <w:rsid w:val="0073294E"/>
    <w:rsid w:val="007329F5"/>
    <w:rsid w:val="00732A79"/>
    <w:rsid w:val="00732C96"/>
    <w:rsid w:val="00732EFC"/>
    <w:rsid w:val="007335E5"/>
    <w:rsid w:val="00733A00"/>
    <w:rsid w:val="007344E2"/>
    <w:rsid w:val="00734AEE"/>
    <w:rsid w:val="00734BE8"/>
    <w:rsid w:val="00734ED1"/>
    <w:rsid w:val="0073545E"/>
    <w:rsid w:val="00735C03"/>
    <w:rsid w:val="00735C63"/>
    <w:rsid w:val="00736393"/>
    <w:rsid w:val="00736808"/>
    <w:rsid w:val="0073699C"/>
    <w:rsid w:val="00736E53"/>
    <w:rsid w:val="007371CE"/>
    <w:rsid w:val="0073743B"/>
    <w:rsid w:val="007377E1"/>
    <w:rsid w:val="00737DEE"/>
    <w:rsid w:val="007404DE"/>
    <w:rsid w:val="00740C2B"/>
    <w:rsid w:val="00740C3D"/>
    <w:rsid w:val="00740D62"/>
    <w:rsid w:val="00741240"/>
    <w:rsid w:val="0074125C"/>
    <w:rsid w:val="00741295"/>
    <w:rsid w:val="007413B3"/>
    <w:rsid w:val="00741562"/>
    <w:rsid w:val="0074185A"/>
    <w:rsid w:val="00741DFD"/>
    <w:rsid w:val="00741F3C"/>
    <w:rsid w:val="00741FEB"/>
    <w:rsid w:val="00742088"/>
    <w:rsid w:val="00742262"/>
    <w:rsid w:val="007429C8"/>
    <w:rsid w:val="00742BDC"/>
    <w:rsid w:val="00742FA5"/>
    <w:rsid w:val="0074319C"/>
    <w:rsid w:val="00743AC0"/>
    <w:rsid w:val="00743E26"/>
    <w:rsid w:val="00744070"/>
    <w:rsid w:val="0074461F"/>
    <w:rsid w:val="00744B98"/>
    <w:rsid w:val="00744DC9"/>
    <w:rsid w:val="0074505C"/>
    <w:rsid w:val="007458F6"/>
    <w:rsid w:val="00745C80"/>
    <w:rsid w:val="00746179"/>
    <w:rsid w:val="00746D2C"/>
    <w:rsid w:val="00747060"/>
    <w:rsid w:val="0074747A"/>
    <w:rsid w:val="00747674"/>
    <w:rsid w:val="007478B4"/>
    <w:rsid w:val="00747B26"/>
    <w:rsid w:val="00747BD4"/>
    <w:rsid w:val="00747C4F"/>
    <w:rsid w:val="00747FFC"/>
    <w:rsid w:val="00750459"/>
    <w:rsid w:val="00750497"/>
    <w:rsid w:val="007507AF"/>
    <w:rsid w:val="00750B49"/>
    <w:rsid w:val="00750C0D"/>
    <w:rsid w:val="00750D17"/>
    <w:rsid w:val="00750DA4"/>
    <w:rsid w:val="00751049"/>
    <w:rsid w:val="00751645"/>
    <w:rsid w:val="00751B0B"/>
    <w:rsid w:val="00751C7D"/>
    <w:rsid w:val="00751F59"/>
    <w:rsid w:val="0075278D"/>
    <w:rsid w:val="00752990"/>
    <w:rsid w:val="00752C6A"/>
    <w:rsid w:val="00752E32"/>
    <w:rsid w:val="0075310E"/>
    <w:rsid w:val="00753667"/>
    <w:rsid w:val="00753B54"/>
    <w:rsid w:val="00753DCF"/>
    <w:rsid w:val="0075408A"/>
    <w:rsid w:val="007549A4"/>
    <w:rsid w:val="00754A60"/>
    <w:rsid w:val="00754C48"/>
    <w:rsid w:val="007552DD"/>
    <w:rsid w:val="007555D4"/>
    <w:rsid w:val="00755613"/>
    <w:rsid w:val="00755A80"/>
    <w:rsid w:val="00755ACD"/>
    <w:rsid w:val="00755D14"/>
    <w:rsid w:val="00755D98"/>
    <w:rsid w:val="00755DB4"/>
    <w:rsid w:val="00755EFE"/>
    <w:rsid w:val="007560B3"/>
    <w:rsid w:val="00756172"/>
    <w:rsid w:val="00756248"/>
    <w:rsid w:val="00756430"/>
    <w:rsid w:val="00756457"/>
    <w:rsid w:val="00756760"/>
    <w:rsid w:val="00756BBB"/>
    <w:rsid w:val="00756D9C"/>
    <w:rsid w:val="00756FD3"/>
    <w:rsid w:val="00757166"/>
    <w:rsid w:val="007571FD"/>
    <w:rsid w:val="007579D3"/>
    <w:rsid w:val="00757B19"/>
    <w:rsid w:val="00757E26"/>
    <w:rsid w:val="00757ED3"/>
    <w:rsid w:val="00760012"/>
    <w:rsid w:val="0076058F"/>
    <w:rsid w:val="0076074C"/>
    <w:rsid w:val="007607C6"/>
    <w:rsid w:val="00760876"/>
    <w:rsid w:val="00760AFE"/>
    <w:rsid w:val="00760B8A"/>
    <w:rsid w:val="00760EFF"/>
    <w:rsid w:val="007610F4"/>
    <w:rsid w:val="00761271"/>
    <w:rsid w:val="007612BC"/>
    <w:rsid w:val="007615E3"/>
    <w:rsid w:val="00761876"/>
    <w:rsid w:val="00761919"/>
    <w:rsid w:val="00761B61"/>
    <w:rsid w:val="00761EC2"/>
    <w:rsid w:val="00762BB3"/>
    <w:rsid w:val="00763BA0"/>
    <w:rsid w:val="00763DB2"/>
    <w:rsid w:val="00764052"/>
    <w:rsid w:val="007641A9"/>
    <w:rsid w:val="007642E9"/>
    <w:rsid w:val="007645FF"/>
    <w:rsid w:val="00764CFD"/>
    <w:rsid w:val="00765B6A"/>
    <w:rsid w:val="00765C6D"/>
    <w:rsid w:val="007660F5"/>
    <w:rsid w:val="0076613D"/>
    <w:rsid w:val="00766E63"/>
    <w:rsid w:val="00767028"/>
    <w:rsid w:val="0076718C"/>
    <w:rsid w:val="0076721E"/>
    <w:rsid w:val="00770559"/>
    <w:rsid w:val="00770572"/>
    <w:rsid w:val="007708A7"/>
    <w:rsid w:val="00770AC9"/>
    <w:rsid w:val="0077121A"/>
    <w:rsid w:val="007713EC"/>
    <w:rsid w:val="00771790"/>
    <w:rsid w:val="007722B4"/>
    <w:rsid w:val="00772563"/>
    <w:rsid w:val="00772DF6"/>
    <w:rsid w:val="00772F02"/>
    <w:rsid w:val="00773380"/>
    <w:rsid w:val="00773710"/>
    <w:rsid w:val="0077382A"/>
    <w:rsid w:val="00773E04"/>
    <w:rsid w:val="007740FC"/>
    <w:rsid w:val="0077413C"/>
    <w:rsid w:val="007742EC"/>
    <w:rsid w:val="00774604"/>
    <w:rsid w:val="00774CDC"/>
    <w:rsid w:val="00774FEB"/>
    <w:rsid w:val="00775254"/>
    <w:rsid w:val="00775D58"/>
    <w:rsid w:val="007762B9"/>
    <w:rsid w:val="007763CA"/>
    <w:rsid w:val="007763FD"/>
    <w:rsid w:val="007766DC"/>
    <w:rsid w:val="00776965"/>
    <w:rsid w:val="00776973"/>
    <w:rsid w:val="00776C11"/>
    <w:rsid w:val="00776DCB"/>
    <w:rsid w:val="00776E9C"/>
    <w:rsid w:val="007772E4"/>
    <w:rsid w:val="007779C9"/>
    <w:rsid w:val="00777A32"/>
    <w:rsid w:val="00777D23"/>
    <w:rsid w:val="00780195"/>
    <w:rsid w:val="00780216"/>
    <w:rsid w:val="0078039D"/>
    <w:rsid w:val="007803FE"/>
    <w:rsid w:val="00780796"/>
    <w:rsid w:val="0078084D"/>
    <w:rsid w:val="007808E4"/>
    <w:rsid w:val="00780C82"/>
    <w:rsid w:val="00780E3D"/>
    <w:rsid w:val="007813DF"/>
    <w:rsid w:val="00781D5C"/>
    <w:rsid w:val="00781E75"/>
    <w:rsid w:val="00782A88"/>
    <w:rsid w:val="00782AF3"/>
    <w:rsid w:val="00782D1B"/>
    <w:rsid w:val="00783248"/>
    <w:rsid w:val="00783481"/>
    <w:rsid w:val="0078366C"/>
    <w:rsid w:val="00783B6B"/>
    <w:rsid w:val="00783EC3"/>
    <w:rsid w:val="007843D8"/>
    <w:rsid w:val="007848AF"/>
    <w:rsid w:val="007848C1"/>
    <w:rsid w:val="00784B15"/>
    <w:rsid w:val="00784CDE"/>
    <w:rsid w:val="00784EA4"/>
    <w:rsid w:val="00784F9D"/>
    <w:rsid w:val="0078534D"/>
    <w:rsid w:val="00785798"/>
    <w:rsid w:val="0078588E"/>
    <w:rsid w:val="00785A28"/>
    <w:rsid w:val="00785CA6"/>
    <w:rsid w:val="00786185"/>
    <w:rsid w:val="007861E8"/>
    <w:rsid w:val="00786734"/>
    <w:rsid w:val="007867AB"/>
    <w:rsid w:val="007867C0"/>
    <w:rsid w:val="00786902"/>
    <w:rsid w:val="007869A8"/>
    <w:rsid w:val="00786D71"/>
    <w:rsid w:val="00786E8F"/>
    <w:rsid w:val="00786EA2"/>
    <w:rsid w:val="0078706A"/>
    <w:rsid w:val="00787491"/>
    <w:rsid w:val="007876B8"/>
    <w:rsid w:val="00787748"/>
    <w:rsid w:val="00787A3B"/>
    <w:rsid w:val="00787D4C"/>
    <w:rsid w:val="0079035C"/>
    <w:rsid w:val="00790516"/>
    <w:rsid w:val="00790592"/>
    <w:rsid w:val="0079092D"/>
    <w:rsid w:val="00790A8D"/>
    <w:rsid w:val="00790F84"/>
    <w:rsid w:val="00791534"/>
    <w:rsid w:val="00791684"/>
    <w:rsid w:val="00791C0E"/>
    <w:rsid w:val="00791F21"/>
    <w:rsid w:val="00792F69"/>
    <w:rsid w:val="007934D3"/>
    <w:rsid w:val="00793F13"/>
    <w:rsid w:val="007940CC"/>
    <w:rsid w:val="0079435C"/>
    <w:rsid w:val="007946F1"/>
    <w:rsid w:val="00794D4D"/>
    <w:rsid w:val="00795233"/>
    <w:rsid w:val="00795551"/>
    <w:rsid w:val="00795673"/>
    <w:rsid w:val="00795995"/>
    <w:rsid w:val="007967CB"/>
    <w:rsid w:val="00796F89"/>
    <w:rsid w:val="00797241"/>
    <w:rsid w:val="00797592"/>
    <w:rsid w:val="00797639"/>
    <w:rsid w:val="00797720"/>
    <w:rsid w:val="00797742"/>
    <w:rsid w:val="0079793D"/>
    <w:rsid w:val="00797951"/>
    <w:rsid w:val="00797B74"/>
    <w:rsid w:val="00797BB2"/>
    <w:rsid w:val="00797D3A"/>
    <w:rsid w:val="00797EB2"/>
    <w:rsid w:val="007A08BA"/>
    <w:rsid w:val="007A1769"/>
    <w:rsid w:val="007A1BD6"/>
    <w:rsid w:val="007A1CDF"/>
    <w:rsid w:val="007A2076"/>
    <w:rsid w:val="007A223F"/>
    <w:rsid w:val="007A2290"/>
    <w:rsid w:val="007A22B1"/>
    <w:rsid w:val="007A22E1"/>
    <w:rsid w:val="007A239B"/>
    <w:rsid w:val="007A296B"/>
    <w:rsid w:val="007A3F8E"/>
    <w:rsid w:val="007A4343"/>
    <w:rsid w:val="007A46B8"/>
    <w:rsid w:val="007A4ABE"/>
    <w:rsid w:val="007A4EE2"/>
    <w:rsid w:val="007A5C54"/>
    <w:rsid w:val="007A602E"/>
    <w:rsid w:val="007A6885"/>
    <w:rsid w:val="007A6C10"/>
    <w:rsid w:val="007A7555"/>
    <w:rsid w:val="007A784E"/>
    <w:rsid w:val="007A7FD7"/>
    <w:rsid w:val="007B0220"/>
    <w:rsid w:val="007B09CC"/>
    <w:rsid w:val="007B0AB5"/>
    <w:rsid w:val="007B0D58"/>
    <w:rsid w:val="007B0F23"/>
    <w:rsid w:val="007B109D"/>
    <w:rsid w:val="007B12DB"/>
    <w:rsid w:val="007B1A28"/>
    <w:rsid w:val="007B1AB2"/>
    <w:rsid w:val="007B1AE7"/>
    <w:rsid w:val="007B1CA6"/>
    <w:rsid w:val="007B1F33"/>
    <w:rsid w:val="007B2103"/>
    <w:rsid w:val="007B237D"/>
    <w:rsid w:val="007B25F9"/>
    <w:rsid w:val="007B2BD1"/>
    <w:rsid w:val="007B2F48"/>
    <w:rsid w:val="007B2F67"/>
    <w:rsid w:val="007B2FB4"/>
    <w:rsid w:val="007B38CA"/>
    <w:rsid w:val="007B4197"/>
    <w:rsid w:val="007B44D1"/>
    <w:rsid w:val="007B4A8E"/>
    <w:rsid w:val="007B4AE3"/>
    <w:rsid w:val="007B4CC0"/>
    <w:rsid w:val="007B4D92"/>
    <w:rsid w:val="007B576A"/>
    <w:rsid w:val="007B5AED"/>
    <w:rsid w:val="007B5F70"/>
    <w:rsid w:val="007B632F"/>
    <w:rsid w:val="007B6464"/>
    <w:rsid w:val="007B656D"/>
    <w:rsid w:val="007B6BC4"/>
    <w:rsid w:val="007B6E88"/>
    <w:rsid w:val="007B6EED"/>
    <w:rsid w:val="007B6FBF"/>
    <w:rsid w:val="007B7260"/>
    <w:rsid w:val="007C00CA"/>
    <w:rsid w:val="007C01D8"/>
    <w:rsid w:val="007C0282"/>
    <w:rsid w:val="007C05FC"/>
    <w:rsid w:val="007C0AAD"/>
    <w:rsid w:val="007C0AF6"/>
    <w:rsid w:val="007C0B04"/>
    <w:rsid w:val="007C0EA4"/>
    <w:rsid w:val="007C121C"/>
    <w:rsid w:val="007C12C0"/>
    <w:rsid w:val="007C1BB3"/>
    <w:rsid w:val="007C1C14"/>
    <w:rsid w:val="007C1D2F"/>
    <w:rsid w:val="007C1E2F"/>
    <w:rsid w:val="007C1F09"/>
    <w:rsid w:val="007C2638"/>
    <w:rsid w:val="007C28B1"/>
    <w:rsid w:val="007C2EB4"/>
    <w:rsid w:val="007C32CB"/>
    <w:rsid w:val="007C3651"/>
    <w:rsid w:val="007C46A8"/>
    <w:rsid w:val="007C4ADA"/>
    <w:rsid w:val="007C53BD"/>
    <w:rsid w:val="007C5902"/>
    <w:rsid w:val="007C5B91"/>
    <w:rsid w:val="007C6922"/>
    <w:rsid w:val="007C6A2A"/>
    <w:rsid w:val="007C6FD1"/>
    <w:rsid w:val="007C768B"/>
    <w:rsid w:val="007C7D7B"/>
    <w:rsid w:val="007C7DFF"/>
    <w:rsid w:val="007D00B1"/>
    <w:rsid w:val="007D074A"/>
    <w:rsid w:val="007D098C"/>
    <w:rsid w:val="007D0CDA"/>
    <w:rsid w:val="007D0D02"/>
    <w:rsid w:val="007D16D1"/>
    <w:rsid w:val="007D3357"/>
    <w:rsid w:val="007D3459"/>
    <w:rsid w:val="007D363A"/>
    <w:rsid w:val="007D3789"/>
    <w:rsid w:val="007D4060"/>
    <w:rsid w:val="007D410A"/>
    <w:rsid w:val="007D4249"/>
    <w:rsid w:val="007D4390"/>
    <w:rsid w:val="007D4669"/>
    <w:rsid w:val="007D4984"/>
    <w:rsid w:val="007D4AE2"/>
    <w:rsid w:val="007D540D"/>
    <w:rsid w:val="007D59A6"/>
    <w:rsid w:val="007D6040"/>
    <w:rsid w:val="007D6D48"/>
    <w:rsid w:val="007D6E61"/>
    <w:rsid w:val="007D715A"/>
    <w:rsid w:val="007D71FE"/>
    <w:rsid w:val="007D729B"/>
    <w:rsid w:val="007D7B2C"/>
    <w:rsid w:val="007D7F3A"/>
    <w:rsid w:val="007D7F3D"/>
    <w:rsid w:val="007D7F98"/>
    <w:rsid w:val="007E00D3"/>
    <w:rsid w:val="007E015F"/>
    <w:rsid w:val="007E0760"/>
    <w:rsid w:val="007E08CF"/>
    <w:rsid w:val="007E0C78"/>
    <w:rsid w:val="007E111F"/>
    <w:rsid w:val="007E14C5"/>
    <w:rsid w:val="007E2B27"/>
    <w:rsid w:val="007E3651"/>
    <w:rsid w:val="007E381F"/>
    <w:rsid w:val="007E5561"/>
    <w:rsid w:val="007E568E"/>
    <w:rsid w:val="007E5A91"/>
    <w:rsid w:val="007E5AFB"/>
    <w:rsid w:val="007E5CF4"/>
    <w:rsid w:val="007E5E47"/>
    <w:rsid w:val="007E631C"/>
    <w:rsid w:val="007E6455"/>
    <w:rsid w:val="007E6528"/>
    <w:rsid w:val="007E658E"/>
    <w:rsid w:val="007E6880"/>
    <w:rsid w:val="007E6992"/>
    <w:rsid w:val="007E6B1A"/>
    <w:rsid w:val="007E6E5F"/>
    <w:rsid w:val="007E6E64"/>
    <w:rsid w:val="007E6F62"/>
    <w:rsid w:val="007E735B"/>
    <w:rsid w:val="007E7649"/>
    <w:rsid w:val="007E76AA"/>
    <w:rsid w:val="007E7CEF"/>
    <w:rsid w:val="007E7F16"/>
    <w:rsid w:val="007F013E"/>
    <w:rsid w:val="007F01DD"/>
    <w:rsid w:val="007F04AD"/>
    <w:rsid w:val="007F079B"/>
    <w:rsid w:val="007F1200"/>
    <w:rsid w:val="007F135A"/>
    <w:rsid w:val="007F136C"/>
    <w:rsid w:val="007F1C23"/>
    <w:rsid w:val="007F1DF4"/>
    <w:rsid w:val="007F246A"/>
    <w:rsid w:val="007F2D02"/>
    <w:rsid w:val="007F2FB3"/>
    <w:rsid w:val="007F4237"/>
    <w:rsid w:val="007F4284"/>
    <w:rsid w:val="007F4372"/>
    <w:rsid w:val="007F4549"/>
    <w:rsid w:val="007F474E"/>
    <w:rsid w:val="007F493B"/>
    <w:rsid w:val="007F4BE4"/>
    <w:rsid w:val="007F537A"/>
    <w:rsid w:val="007F57C6"/>
    <w:rsid w:val="007F5912"/>
    <w:rsid w:val="007F5AC2"/>
    <w:rsid w:val="007F5BD1"/>
    <w:rsid w:val="007F634E"/>
    <w:rsid w:val="007F6489"/>
    <w:rsid w:val="007F65B0"/>
    <w:rsid w:val="007F6708"/>
    <w:rsid w:val="007F67AE"/>
    <w:rsid w:val="007F68E9"/>
    <w:rsid w:val="007F6BD8"/>
    <w:rsid w:val="007F749D"/>
    <w:rsid w:val="007F7815"/>
    <w:rsid w:val="007F7871"/>
    <w:rsid w:val="007F795C"/>
    <w:rsid w:val="007F7A94"/>
    <w:rsid w:val="007F7EA2"/>
    <w:rsid w:val="00800391"/>
    <w:rsid w:val="008004D9"/>
    <w:rsid w:val="00800D38"/>
    <w:rsid w:val="0080138B"/>
    <w:rsid w:val="00801C98"/>
    <w:rsid w:val="0080207B"/>
    <w:rsid w:val="008020A5"/>
    <w:rsid w:val="00802265"/>
    <w:rsid w:val="0080234D"/>
    <w:rsid w:val="00802523"/>
    <w:rsid w:val="00802C0B"/>
    <w:rsid w:val="00802EDA"/>
    <w:rsid w:val="008030D3"/>
    <w:rsid w:val="008035B5"/>
    <w:rsid w:val="008038AA"/>
    <w:rsid w:val="00803A93"/>
    <w:rsid w:val="00803E02"/>
    <w:rsid w:val="00803FED"/>
    <w:rsid w:val="008043C1"/>
    <w:rsid w:val="008045BB"/>
    <w:rsid w:val="00804C70"/>
    <w:rsid w:val="00804E1C"/>
    <w:rsid w:val="008053D1"/>
    <w:rsid w:val="00805481"/>
    <w:rsid w:val="00805843"/>
    <w:rsid w:val="0080599F"/>
    <w:rsid w:val="00805F6E"/>
    <w:rsid w:val="00806466"/>
    <w:rsid w:val="00806792"/>
    <w:rsid w:val="00806D35"/>
    <w:rsid w:val="00806F01"/>
    <w:rsid w:val="00807290"/>
    <w:rsid w:val="00807409"/>
    <w:rsid w:val="00807A9A"/>
    <w:rsid w:val="00807D74"/>
    <w:rsid w:val="00807E9E"/>
    <w:rsid w:val="008101E1"/>
    <w:rsid w:val="00810519"/>
    <w:rsid w:val="00810B65"/>
    <w:rsid w:val="00810B86"/>
    <w:rsid w:val="00810D66"/>
    <w:rsid w:val="00810ECD"/>
    <w:rsid w:val="008112C1"/>
    <w:rsid w:val="008114F4"/>
    <w:rsid w:val="0081166F"/>
    <w:rsid w:val="008117C0"/>
    <w:rsid w:val="00811906"/>
    <w:rsid w:val="00811AB8"/>
    <w:rsid w:val="00811B09"/>
    <w:rsid w:val="00811DB7"/>
    <w:rsid w:val="00811E36"/>
    <w:rsid w:val="0081282F"/>
    <w:rsid w:val="00812A2F"/>
    <w:rsid w:val="00812A90"/>
    <w:rsid w:val="00812C47"/>
    <w:rsid w:val="00812EB8"/>
    <w:rsid w:val="00813077"/>
    <w:rsid w:val="00813221"/>
    <w:rsid w:val="0081330D"/>
    <w:rsid w:val="00813ABB"/>
    <w:rsid w:val="00813BBF"/>
    <w:rsid w:val="00813C07"/>
    <w:rsid w:val="00813F4C"/>
    <w:rsid w:val="00814938"/>
    <w:rsid w:val="008149EF"/>
    <w:rsid w:val="00814D59"/>
    <w:rsid w:val="00814E5B"/>
    <w:rsid w:val="0081506D"/>
    <w:rsid w:val="0081599B"/>
    <w:rsid w:val="00815BC3"/>
    <w:rsid w:val="00816084"/>
    <w:rsid w:val="0081688F"/>
    <w:rsid w:val="00816A01"/>
    <w:rsid w:val="00817182"/>
    <w:rsid w:val="00817242"/>
    <w:rsid w:val="00817894"/>
    <w:rsid w:val="008208D9"/>
    <w:rsid w:val="00820F1F"/>
    <w:rsid w:val="008211E0"/>
    <w:rsid w:val="008212E4"/>
    <w:rsid w:val="00821D5F"/>
    <w:rsid w:val="00822D7B"/>
    <w:rsid w:val="00822F16"/>
    <w:rsid w:val="00823143"/>
    <w:rsid w:val="00823174"/>
    <w:rsid w:val="00823AC5"/>
    <w:rsid w:val="00823FFF"/>
    <w:rsid w:val="008247A0"/>
    <w:rsid w:val="00824970"/>
    <w:rsid w:val="00824B45"/>
    <w:rsid w:val="0082548C"/>
    <w:rsid w:val="00825856"/>
    <w:rsid w:val="00825AEF"/>
    <w:rsid w:val="00825BAF"/>
    <w:rsid w:val="00825D0F"/>
    <w:rsid w:val="00825D54"/>
    <w:rsid w:val="00825EEB"/>
    <w:rsid w:val="0082619D"/>
    <w:rsid w:val="00826303"/>
    <w:rsid w:val="00826326"/>
    <w:rsid w:val="00826507"/>
    <w:rsid w:val="0082668B"/>
    <w:rsid w:val="00826697"/>
    <w:rsid w:val="00826758"/>
    <w:rsid w:val="00826BA9"/>
    <w:rsid w:val="00826E64"/>
    <w:rsid w:val="008270E1"/>
    <w:rsid w:val="00827213"/>
    <w:rsid w:val="0082724F"/>
    <w:rsid w:val="008274BA"/>
    <w:rsid w:val="008276D4"/>
    <w:rsid w:val="0082797E"/>
    <w:rsid w:val="00830553"/>
    <w:rsid w:val="00830F50"/>
    <w:rsid w:val="00831085"/>
    <w:rsid w:val="00831363"/>
    <w:rsid w:val="008314DD"/>
    <w:rsid w:val="00831647"/>
    <w:rsid w:val="0083175D"/>
    <w:rsid w:val="00831903"/>
    <w:rsid w:val="008319BA"/>
    <w:rsid w:val="00831A10"/>
    <w:rsid w:val="00832270"/>
    <w:rsid w:val="00832992"/>
    <w:rsid w:val="00832E13"/>
    <w:rsid w:val="00832FC3"/>
    <w:rsid w:val="00832FC6"/>
    <w:rsid w:val="008331FF"/>
    <w:rsid w:val="008334C2"/>
    <w:rsid w:val="00833FA0"/>
    <w:rsid w:val="0083414D"/>
    <w:rsid w:val="00834556"/>
    <w:rsid w:val="008345B7"/>
    <w:rsid w:val="00835515"/>
    <w:rsid w:val="00835746"/>
    <w:rsid w:val="00835FED"/>
    <w:rsid w:val="00836611"/>
    <w:rsid w:val="00836794"/>
    <w:rsid w:val="0083690E"/>
    <w:rsid w:val="008370C3"/>
    <w:rsid w:val="00837319"/>
    <w:rsid w:val="00837453"/>
    <w:rsid w:val="008374D8"/>
    <w:rsid w:val="00837A1F"/>
    <w:rsid w:val="00837B90"/>
    <w:rsid w:val="0084009C"/>
    <w:rsid w:val="00840566"/>
    <w:rsid w:val="00840699"/>
    <w:rsid w:val="00840D7D"/>
    <w:rsid w:val="00841D6B"/>
    <w:rsid w:val="00841DDE"/>
    <w:rsid w:val="00841DF9"/>
    <w:rsid w:val="0084226A"/>
    <w:rsid w:val="00842289"/>
    <w:rsid w:val="00842616"/>
    <w:rsid w:val="0084312C"/>
    <w:rsid w:val="00843591"/>
    <w:rsid w:val="008437D8"/>
    <w:rsid w:val="00843A0F"/>
    <w:rsid w:val="00843AF0"/>
    <w:rsid w:val="00843AF3"/>
    <w:rsid w:val="00843AFD"/>
    <w:rsid w:val="00843B6D"/>
    <w:rsid w:val="00843D61"/>
    <w:rsid w:val="00843F43"/>
    <w:rsid w:val="008442E6"/>
    <w:rsid w:val="00844A26"/>
    <w:rsid w:val="00844BD7"/>
    <w:rsid w:val="008454F0"/>
    <w:rsid w:val="008454F3"/>
    <w:rsid w:val="00845C0F"/>
    <w:rsid w:val="008463BB"/>
    <w:rsid w:val="008465A5"/>
    <w:rsid w:val="00846DC0"/>
    <w:rsid w:val="008474A0"/>
    <w:rsid w:val="00847539"/>
    <w:rsid w:val="00847744"/>
    <w:rsid w:val="0084790C"/>
    <w:rsid w:val="00847CA7"/>
    <w:rsid w:val="00847DEF"/>
    <w:rsid w:val="00847F1B"/>
    <w:rsid w:val="008500F7"/>
    <w:rsid w:val="0085018F"/>
    <w:rsid w:val="00850334"/>
    <w:rsid w:val="0085055A"/>
    <w:rsid w:val="0085088B"/>
    <w:rsid w:val="00850B52"/>
    <w:rsid w:val="00850D30"/>
    <w:rsid w:val="0085105A"/>
    <w:rsid w:val="008515A7"/>
    <w:rsid w:val="00851826"/>
    <w:rsid w:val="00851956"/>
    <w:rsid w:val="00851F8A"/>
    <w:rsid w:val="008521A0"/>
    <w:rsid w:val="008525AF"/>
    <w:rsid w:val="008527CB"/>
    <w:rsid w:val="00852B14"/>
    <w:rsid w:val="0085322B"/>
    <w:rsid w:val="008532B3"/>
    <w:rsid w:val="00853598"/>
    <w:rsid w:val="0085390E"/>
    <w:rsid w:val="008539BF"/>
    <w:rsid w:val="008539E7"/>
    <w:rsid w:val="00853A49"/>
    <w:rsid w:val="00853E54"/>
    <w:rsid w:val="00853EB9"/>
    <w:rsid w:val="008544D1"/>
    <w:rsid w:val="00854943"/>
    <w:rsid w:val="00854BF5"/>
    <w:rsid w:val="00854F80"/>
    <w:rsid w:val="00854FCB"/>
    <w:rsid w:val="008552AB"/>
    <w:rsid w:val="008552FE"/>
    <w:rsid w:val="00855366"/>
    <w:rsid w:val="008560F3"/>
    <w:rsid w:val="008561B5"/>
    <w:rsid w:val="00856221"/>
    <w:rsid w:val="00857086"/>
    <w:rsid w:val="00857133"/>
    <w:rsid w:val="0085787D"/>
    <w:rsid w:val="00857B06"/>
    <w:rsid w:val="0086014A"/>
    <w:rsid w:val="008603B2"/>
    <w:rsid w:val="00860CD1"/>
    <w:rsid w:val="008611C0"/>
    <w:rsid w:val="00861387"/>
    <w:rsid w:val="0086139A"/>
    <w:rsid w:val="00861572"/>
    <w:rsid w:val="0086173A"/>
    <w:rsid w:val="00862339"/>
    <w:rsid w:val="008623D9"/>
    <w:rsid w:val="008624AE"/>
    <w:rsid w:val="00862B33"/>
    <w:rsid w:val="00862C18"/>
    <w:rsid w:val="00863265"/>
    <w:rsid w:val="00863834"/>
    <w:rsid w:val="008643AA"/>
    <w:rsid w:val="00864AE8"/>
    <w:rsid w:val="00864C31"/>
    <w:rsid w:val="00864CEA"/>
    <w:rsid w:val="00864D66"/>
    <w:rsid w:val="00865088"/>
    <w:rsid w:val="00865244"/>
    <w:rsid w:val="00865625"/>
    <w:rsid w:val="0086562E"/>
    <w:rsid w:val="00865B44"/>
    <w:rsid w:val="00866A13"/>
    <w:rsid w:val="00866F2A"/>
    <w:rsid w:val="008670E2"/>
    <w:rsid w:val="0086712D"/>
    <w:rsid w:val="0086743E"/>
    <w:rsid w:val="008700AC"/>
    <w:rsid w:val="008700C4"/>
    <w:rsid w:val="008705F3"/>
    <w:rsid w:val="00870894"/>
    <w:rsid w:val="00870E61"/>
    <w:rsid w:val="00871078"/>
    <w:rsid w:val="008711EF"/>
    <w:rsid w:val="008717FE"/>
    <w:rsid w:val="00871FFB"/>
    <w:rsid w:val="0087265C"/>
    <w:rsid w:val="008727B9"/>
    <w:rsid w:val="00872975"/>
    <w:rsid w:val="00872A5E"/>
    <w:rsid w:val="008732E5"/>
    <w:rsid w:val="00873C3A"/>
    <w:rsid w:val="00873D0E"/>
    <w:rsid w:val="008744C5"/>
    <w:rsid w:val="00875229"/>
    <w:rsid w:val="0087570C"/>
    <w:rsid w:val="008759CA"/>
    <w:rsid w:val="00876342"/>
    <w:rsid w:val="00876686"/>
    <w:rsid w:val="00876FF7"/>
    <w:rsid w:val="008770C8"/>
    <w:rsid w:val="008778C3"/>
    <w:rsid w:val="00877B6C"/>
    <w:rsid w:val="00877D77"/>
    <w:rsid w:val="00877DBF"/>
    <w:rsid w:val="008802BF"/>
    <w:rsid w:val="0088075B"/>
    <w:rsid w:val="00880A8D"/>
    <w:rsid w:val="00880B80"/>
    <w:rsid w:val="00881108"/>
    <w:rsid w:val="008813E7"/>
    <w:rsid w:val="00881480"/>
    <w:rsid w:val="0088152C"/>
    <w:rsid w:val="008815E1"/>
    <w:rsid w:val="0088173F"/>
    <w:rsid w:val="00881B2F"/>
    <w:rsid w:val="008821D6"/>
    <w:rsid w:val="008823AA"/>
    <w:rsid w:val="00882413"/>
    <w:rsid w:val="00882860"/>
    <w:rsid w:val="00882F7D"/>
    <w:rsid w:val="0088307E"/>
    <w:rsid w:val="008843C9"/>
    <w:rsid w:val="008847AC"/>
    <w:rsid w:val="00884F79"/>
    <w:rsid w:val="00885EAE"/>
    <w:rsid w:val="008863EB"/>
    <w:rsid w:val="00886B49"/>
    <w:rsid w:val="00886B8D"/>
    <w:rsid w:val="00886C41"/>
    <w:rsid w:val="00886DE3"/>
    <w:rsid w:val="008871AD"/>
    <w:rsid w:val="00887356"/>
    <w:rsid w:val="008879EF"/>
    <w:rsid w:val="00887B7C"/>
    <w:rsid w:val="008900FD"/>
    <w:rsid w:val="0089043E"/>
    <w:rsid w:val="00890B2F"/>
    <w:rsid w:val="00890CDB"/>
    <w:rsid w:val="008914C4"/>
    <w:rsid w:val="00891F82"/>
    <w:rsid w:val="008920F4"/>
    <w:rsid w:val="008922D3"/>
    <w:rsid w:val="008923F9"/>
    <w:rsid w:val="008925EB"/>
    <w:rsid w:val="00892698"/>
    <w:rsid w:val="008939A5"/>
    <w:rsid w:val="008939B0"/>
    <w:rsid w:val="00893DFB"/>
    <w:rsid w:val="00893FD3"/>
    <w:rsid w:val="008940F7"/>
    <w:rsid w:val="00894461"/>
    <w:rsid w:val="0089460B"/>
    <w:rsid w:val="00894A5F"/>
    <w:rsid w:val="008957D2"/>
    <w:rsid w:val="008959EA"/>
    <w:rsid w:val="00895C04"/>
    <w:rsid w:val="0089658B"/>
    <w:rsid w:val="008968F5"/>
    <w:rsid w:val="008970EE"/>
    <w:rsid w:val="008974DE"/>
    <w:rsid w:val="0089753F"/>
    <w:rsid w:val="00897561"/>
    <w:rsid w:val="00897C2F"/>
    <w:rsid w:val="00897D01"/>
    <w:rsid w:val="00897E5D"/>
    <w:rsid w:val="00897E95"/>
    <w:rsid w:val="008A010C"/>
    <w:rsid w:val="008A0771"/>
    <w:rsid w:val="008A10D4"/>
    <w:rsid w:val="008A1504"/>
    <w:rsid w:val="008A18B2"/>
    <w:rsid w:val="008A1BF7"/>
    <w:rsid w:val="008A1D93"/>
    <w:rsid w:val="008A284D"/>
    <w:rsid w:val="008A34DB"/>
    <w:rsid w:val="008A3804"/>
    <w:rsid w:val="008A405F"/>
    <w:rsid w:val="008A48D8"/>
    <w:rsid w:val="008A499A"/>
    <w:rsid w:val="008A49FB"/>
    <w:rsid w:val="008A5021"/>
    <w:rsid w:val="008A59EE"/>
    <w:rsid w:val="008A5BE9"/>
    <w:rsid w:val="008A5CD2"/>
    <w:rsid w:val="008A5F7E"/>
    <w:rsid w:val="008A5FCE"/>
    <w:rsid w:val="008A6130"/>
    <w:rsid w:val="008A650B"/>
    <w:rsid w:val="008A6CA5"/>
    <w:rsid w:val="008A768A"/>
    <w:rsid w:val="008A78E9"/>
    <w:rsid w:val="008A7D54"/>
    <w:rsid w:val="008B0782"/>
    <w:rsid w:val="008B07C1"/>
    <w:rsid w:val="008B0B4B"/>
    <w:rsid w:val="008B0B56"/>
    <w:rsid w:val="008B0BAD"/>
    <w:rsid w:val="008B0C5D"/>
    <w:rsid w:val="008B10E1"/>
    <w:rsid w:val="008B13EB"/>
    <w:rsid w:val="008B14FA"/>
    <w:rsid w:val="008B1640"/>
    <w:rsid w:val="008B19CB"/>
    <w:rsid w:val="008B1E2C"/>
    <w:rsid w:val="008B1E58"/>
    <w:rsid w:val="008B243B"/>
    <w:rsid w:val="008B2D27"/>
    <w:rsid w:val="008B2EAA"/>
    <w:rsid w:val="008B3649"/>
    <w:rsid w:val="008B385C"/>
    <w:rsid w:val="008B3A32"/>
    <w:rsid w:val="008B3F22"/>
    <w:rsid w:val="008B4273"/>
    <w:rsid w:val="008B4AD6"/>
    <w:rsid w:val="008B4B2D"/>
    <w:rsid w:val="008B5143"/>
    <w:rsid w:val="008B53D7"/>
    <w:rsid w:val="008B5570"/>
    <w:rsid w:val="008B5C65"/>
    <w:rsid w:val="008B622F"/>
    <w:rsid w:val="008B6375"/>
    <w:rsid w:val="008B6764"/>
    <w:rsid w:val="008B6DC1"/>
    <w:rsid w:val="008B707C"/>
    <w:rsid w:val="008B7895"/>
    <w:rsid w:val="008C03E1"/>
    <w:rsid w:val="008C051B"/>
    <w:rsid w:val="008C056F"/>
    <w:rsid w:val="008C063E"/>
    <w:rsid w:val="008C119E"/>
    <w:rsid w:val="008C11EE"/>
    <w:rsid w:val="008C180E"/>
    <w:rsid w:val="008C2492"/>
    <w:rsid w:val="008C2578"/>
    <w:rsid w:val="008C2AD3"/>
    <w:rsid w:val="008C2C25"/>
    <w:rsid w:val="008C2D6A"/>
    <w:rsid w:val="008C2F70"/>
    <w:rsid w:val="008C3007"/>
    <w:rsid w:val="008C3470"/>
    <w:rsid w:val="008C396E"/>
    <w:rsid w:val="008C3B2B"/>
    <w:rsid w:val="008C3B85"/>
    <w:rsid w:val="008C497C"/>
    <w:rsid w:val="008C499B"/>
    <w:rsid w:val="008C4D8D"/>
    <w:rsid w:val="008C53BD"/>
    <w:rsid w:val="008C5560"/>
    <w:rsid w:val="008C61CA"/>
    <w:rsid w:val="008C673A"/>
    <w:rsid w:val="008C6AF3"/>
    <w:rsid w:val="008C6C37"/>
    <w:rsid w:val="008C6E70"/>
    <w:rsid w:val="008C7258"/>
    <w:rsid w:val="008C7C70"/>
    <w:rsid w:val="008D0005"/>
    <w:rsid w:val="008D0036"/>
    <w:rsid w:val="008D018C"/>
    <w:rsid w:val="008D0294"/>
    <w:rsid w:val="008D03AD"/>
    <w:rsid w:val="008D03C1"/>
    <w:rsid w:val="008D043A"/>
    <w:rsid w:val="008D09F1"/>
    <w:rsid w:val="008D0C1C"/>
    <w:rsid w:val="008D123A"/>
    <w:rsid w:val="008D12B9"/>
    <w:rsid w:val="008D189A"/>
    <w:rsid w:val="008D1AF0"/>
    <w:rsid w:val="008D2045"/>
    <w:rsid w:val="008D231B"/>
    <w:rsid w:val="008D2398"/>
    <w:rsid w:val="008D2541"/>
    <w:rsid w:val="008D2680"/>
    <w:rsid w:val="008D2747"/>
    <w:rsid w:val="008D3DAD"/>
    <w:rsid w:val="008D433F"/>
    <w:rsid w:val="008D46B6"/>
    <w:rsid w:val="008D472D"/>
    <w:rsid w:val="008D4A90"/>
    <w:rsid w:val="008D4AED"/>
    <w:rsid w:val="008D53ED"/>
    <w:rsid w:val="008D5401"/>
    <w:rsid w:val="008D5466"/>
    <w:rsid w:val="008D5A03"/>
    <w:rsid w:val="008D5E78"/>
    <w:rsid w:val="008D672B"/>
    <w:rsid w:val="008D67D6"/>
    <w:rsid w:val="008D6C33"/>
    <w:rsid w:val="008D6DEC"/>
    <w:rsid w:val="008D7225"/>
    <w:rsid w:val="008D7281"/>
    <w:rsid w:val="008D776A"/>
    <w:rsid w:val="008D7CB7"/>
    <w:rsid w:val="008E0128"/>
    <w:rsid w:val="008E0272"/>
    <w:rsid w:val="008E0431"/>
    <w:rsid w:val="008E04C9"/>
    <w:rsid w:val="008E0665"/>
    <w:rsid w:val="008E09C0"/>
    <w:rsid w:val="008E10A8"/>
    <w:rsid w:val="008E12D7"/>
    <w:rsid w:val="008E15F7"/>
    <w:rsid w:val="008E1654"/>
    <w:rsid w:val="008E183F"/>
    <w:rsid w:val="008E215B"/>
    <w:rsid w:val="008E238B"/>
    <w:rsid w:val="008E2958"/>
    <w:rsid w:val="008E2BF1"/>
    <w:rsid w:val="008E3037"/>
    <w:rsid w:val="008E3209"/>
    <w:rsid w:val="008E3695"/>
    <w:rsid w:val="008E3FF5"/>
    <w:rsid w:val="008E40C4"/>
    <w:rsid w:val="008E4270"/>
    <w:rsid w:val="008E4606"/>
    <w:rsid w:val="008E49AB"/>
    <w:rsid w:val="008E4D86"/>
    <w:rsid w:val="008E4FE5"/>
    <w:rsid w:val="008E50F2"/>
    <w:rsid w:val="008E567E"/>
    <w:rsid w:val="008E5830"/>
    <w:rsid w:val="008E5EB3"/>
    <w:rsid w:val="008E5EC7"/>
    <w:rsid w:val="008E640A"/>
    <w:rsid w:val="008E6C3D"/>
    <w:rsid w:val="008E6FBD"/>
    <w:rsid w:val="008E6FC8"/>
    <w:rsid w:val="008E6FD4"/>
    <w:rsid w:val="008E73AE"/>
    <w:rsid w:val="008F0548"/>
    <w:rsid w:val="008F09BF"/>
    <w:rsid w:val="008F0CB0"/>
    <w:rsid w:val="008F0FA1"/>
    <w:rsid w:val="008F127C"/>
    <w:rsid w:val="008F1343"/>
    <w:rsid w:val="008F27FB"/>
    <w:rsid w:val="008F326F"/>
    <w:rsid w:val="008F3A41"/>
    <w:rsid w:val="008F3F47"/>
    <w:rsid w:val="008F4105"/>
    <w:rsid w:val="008F47EA"/>
    <w:rsid w:val="008F4988"/>
    <w:rsid w:val="008F49E8"/>
    <w:rsid w:val="008F4B21"/>
    <w:rsid w:val="008F4F41"/>
    <w:rsid w:val="008F506B"/>
    <w:rsid w:val="008F529F"/>
    <w:rsid w:val="008F5568"/>
    <w:rsid w:val="008F5648"/>
    <w:rsid w:val="008F61B1"/>
    <w:rsid w:val="008F63F3"/>
    <w:rsid w:val="008F6ADA"/>
    <w:rsid w:val="008F702B"/>
    <w:rsid w:val="008F730A"/>
    <w:rsid w:val="008F74E2"/>
    <w:rsid w:val="008F787C"/>
    <w:rsid w:val="008F7CD3"/>
    <w:rsid w:val="00900177"/>
    <w:rsid w:val="0090031B"/>
    <w:rsid w:val="009003F9"/>
    <w:rsid w:val="00900A48"/>
    <w:rsid w:val="00900D29"/>
    <w:rsid w:val="00900DC5"/>
    <w:rsid w:val="0090124E"/>
    <w:rsid w:val="0090149C"/>
    <w:rsid w:val="009015BB"/>
    <w:rsid w:val="00901964"/>
    <w:rsid w:val="009021D0"/>
    <w:rsid w:val="009023A0"/>
    <w:rsid w:val="00902B05"/>
    <w:rsid w:val="00902B4E"/>
    <w:rsid w:val="0090365C"/>
    <w:rsid w:val="00903843"/>
    <w:rsid w:val="00903AB8"/>
    <w:rsid w:val="00904239"/>
    <w:rsid w:val="00904260"/>
    <w:rsid w:val="00904772"/>
    <w:rsid w:val="00904953"/>
    <w:rsid w:val="00904A2D"/>
    <w:rsid w:val="00904DBB"/>
    <w:rsid w:val="009054FD"/>
    <w:rsid w:val="00905772"/>
    <w:rsid w:val="00905E40"/>
    <w:rsid w:val="00905F75"/>
    <w:rsid w:val="0090609E"/>
    <w:rsid w:val="0090612E"/>
    <w:rsid w:val="00906426"/>
    <w:rsid w:val="0090649D"/>
    <w:rsid w:val="00906BA9"/>
    <w:rsid w:val="00907078"/>
    <w:rsid w:val="009073C5"/>
    <w:rsid w:val="00907818"/>
    <w:rsid w:val="00907CE3"/>
    <w:rsid w:val="009106B7"/>
    <w:rsid w:val="00910A1C"/>
    <w:rsid w:val="00910BB8"/>
    <w:rsid w:val="00910BD5"/>
    <w:rsid w:val="0091149E"/>
    <w:rsid w:val="00911A49"/>
    <w:rsid w:val="00911A9A"/>
    <w:rsid w:val="009129CF"/>
    <w:rsid w:val="00912B33"/>
    <w:rsid w:val="00912B42"/>
    <w:rsid w:val="00912D67"/>
    <w:rsid w:val="009131E9"/>
    <w:rsid w:val="0091377B"/>
    <w:rsid w:val="0091403C"/>
    <w:rsid w:val="0091439E"/>
    <w:rsid w:val="00914657"/>
    <w:rsid w:val="0091482F"/>
    <w:rsid w:val="00914E04"/>
    <w:rsid w:val="00914F54"/>
    <w:rsid w:val="00914F67"/>
    <w:rsid w:val="00914F7A"/>
    <w:rsid w:val="00915A42"/>
    <w:rsid w:val="00915B68"/>
    <w:rsid w:val="00915D4B"/>
    <w:rsid w:val="00915E73"/>
    <w:rsid w:val="0091651F"/>
    <w:rsid w:val="00916755"/>
    <w:rsid w:val="0091685B"/>
    <w:rsid w:val="00916B94"/>
    <w:rsid w:val="00916C21"/>
    <w:rsid w:val="00916C69"/>
    <w:rsid w:val="00917218"/>
    <w:rsid w:val="00917A23"/>
    <w:rsid w:val="00917DE1"/>
    <w:rsid w:val="009206D4"/>
    <w:rsid w:val="00920A2E"/>
    <w:rsid w:val="00920A3F"/>
    <w:rsid w:val="00920BE3"/>
    <w:rsid w:val="00920C72"/>
    <w:rsid w:val="009211A7"/>
    <w:rsid w:val="00921226"/>
    <w:rsid w:val="00921B00"/>
    <w:rsid w:val="0092281B"/>
    <w:rsid w:val="00923375"/>
    <w:rsid w:val="0092363F"/>
    <w:rsid w:val="0092390C"/>
    <w:rsid w:val="00924038"/>
    <w:rsid w:val="009242B1"/>
    <w:rsid w:val="00924419"/>
    <w:rsid w:val="009246CD"/>
    <w:rsid w:val="0092478C"/>
    <w:rsid w:val="00924B22"/>
    <w:rsid w:val="00924B5E"/>
    <w:rsid w:val="00924E74"/>
    <w:rsid w:val="00924EB6"/>
    <w:rsid w:val="00924F7B"/>
    <w:rsid w:val="00924F90"/>
    <w:rsid w:val="00925110"/>
    <w:rsid w:val="00925140"/>
    <w:rsid w:val="0092582B"/>
    <w:rsid w:val="00925A1B"/>
    <w:rsid w:val="00925B33"/>
    <w:rsid w:val="00925BC0"/>
    <w:rsid w:val="00925EDA"/>
    <w:rsid w:val="0092643C"/>
    <w:rsid w:val="00926496"/>
    <w:rsid w:val="009265CA"/>
    <w:rsid w:val="009267A4"/>
    <w:rsid w:val="0092692B"/>
    <w:rsid w:val="00926ACC"/>
    <w:rsid w:val="00926DE7"/>
    <w:rsid w:val="00927337"/>
    <w:rsid w:val="00927369"/>
    <w:rsid w:val="009273EF"/>
    <w:rsid w:val="00927481"/>
    <w:rsid w:val="009277D0"/>
    <w:rsid w:val="00927806"/>
    <w:rsid w:val="00927851"/>
    <w:rsid w:val="009278A3"/>
    <w:rsid w:val="00927BA1"/>
    <w:rsid w:val="00927BFA"/>
    <w:rsid w:val="00927CC5"/>
    <w:rsid w:val="00930461"/>
    <w:rsid w:val="009304F4"/>
    <w:rsid w:val="0093056E"/>
    <w:rsid w:val="009305C5"/>
    <w:rsid w:val="00930C32"/>
    <w:rsid w:val="00930F3E"/>
    <w:rsid w:val="00930FA7"/>
    <w:rsid w:val="00930FEF"/>
    <w:rsid w:val="0093122C"/>
    <w:rsid w:val="009312AD"/>
    <w:rsid w:val="009313B6"/>
    <w:rsid w:val="009313EC"/>
    <w:rsid w:val="00931952"/>
    <w:rsid w:val="00931B7E"/>
    <w:rsid w:val="00931C20"/>
    <w:rsid w:val="00931D7B"/>
    <w:rsid w:val="00932526"/>
    <w:rsid w:val="00932796"/>
    <w:rsid w:val="009329FC"/>
    <w:rsid w:val="00932BB0"/>
    <w:rsid w:val="00932DED"/>
    <w:rsid w:val="0093309F"/>
    <w:rsid w:val="00933357"/>
    <w:rsid w:val="0093356A"/>
    <w:rsid w:val="009340B5"/>
    <w:rsid w:val="009343C0"/>
    <w:rsid w:val="0093446A"/>
    <w:rsid w:val="009348FB"/>
    <w:rsid w:val="0093493F"/>
    <w:rsid w:val="00934A20"/>
    <w:rsid w:val="00934AE0"/>
    <w:rsid w:val="00934DE3"/>
    <w:rsid w:val="00934E2C"/>
    <w:rsid w:val="009351BB"/>
    <w:rsid w:val="00935269"/>
    <w:rsid w:val="009352CA"/>
    <w:rsid w:val="00935337"/>
    <w:rsid w:val="00935542"/>
    <w:rsid w:val="00935BD3"/>
    <w:rsid w:val="009361A2"/>
    <w:rsid w:val="0093646D"/>
    <w:rsid w:val="00936819"/>
    <w:rsid w:val="00936BD6"/>
    <w:rsid w:val="00936C5A"/>
    <w:rsid w:val="00936D8C"/>
    <w:rsid w:val="00936DAA"/>
    <w:rsid w:val="0093733A"/>
    <w:rsid w:val="00937399"/>
    <w:rsid w:val="009374D6"/>
    <w:rsid w:val="009376CD"/>
    <w:rsid w:val="009379A7"/>
    <w:rsid w:val="00937C4F"/>
    <w:rsid w:val="00937E54"/>
    <w:rsid w:val="00937EF9"/>
    <w:rsid w:val="00940134"/>
    <w:rsid w:val="009408A0"/>
    <w:rsid w:val="009409E7"/>
    <w:rsid w:val="00940DA3"/>
    <w:rsid w:val="00941103"/>
    <w:rsid w:val="009412B8"/>
    <w:rsid w:val="0094135B"/>
    <w:rsid w:val="00941A1E"/>
    <w:rsid w:val="00941E10"/>
    <w:rsid w:val="009426F4"/>
    <w:rsid w:val="00942999"/>
    <w:rsid w:val="009429C7"/>
    <w:rsid w:val="00942BE6"/>
    <w:rsid w:val="00942DD6"/>
    <w:rsid w:val="009433C0"/>
    <w:rsid w:val="00943444"/>
    <w:rsid w:val="009436DA"/>
    <w:rsid w:val="009439E4"/>
    <w:rsid w:val="00944130"/>
    <w:rsid w:val="00944417"/>
    <w:rsid w:val="00945182"/>
    <w:rsid w:val="00945FB7"/>
    <w:rsid w:val="0094612F"/>
    <w:rsid w:val="009462E8"/>
    <w:rsid w:val="00946E9E"/>
    <w:rsid w:val="0094704A"/>
    <w:rsid w:val="0094755F"/>
    <w:rsid w:val="00947DE1"/>
    <w:rsid w:val="0095009D"/>
    <w:rsid w:val="0095009F"/>
    <w:rsid w:val="00950AC9"/>
    <w:rsid w:val="00950E19"/>
    <w:rsid w:val="009510F1"/>
    <w:rsid w:val="009512C6"/>
    <w:rsid w:val="00951C21"/>
    <w:rsid w:val="00951FF3"/>
    <w:rsid w:val="00952910"/>
    <w:rsid w:val="00952CB5"/>
    <w:rsid w:val="009534A2"/>
    <w:rsid w:val="0095373D"/>
    <w:rsid w:val="009537BB"/>
    <w:rsid w:val="00953A15"/>
    <w:rsid w:val="00953C64"/>
    <w:rsid w:val="00954932"/>
    <w:rsid w:val="00954AB6"/>
    <w:rsid w:val="00954B62"/>
    <w:rsid w:val="00954CE2"/>
    <w:rsid w:val="00954D46"/>
    <w:rsid w:val="00954DE3"/>
    <w:rsid w:val="00955108"/>
    <w:rsid w:val="0095597A"/>
    <w:rsid w:val="00955E7D"/>
    <w:rsid w:val="009568C8"/>
    <w:rsid w:val="00956979"/>
    <w:rsid w:val="009569B3"/>
    <w:rsid w:val="0095759E"/>
    <w:rsid w:val="00957AA5"/>
    <w:rsid w:val="00957E84"/>
    <w:rsid w:val="00957F99"/>
    <w:rsid w:val="009609CB"/>
    <w:rsid w:val="00960C1B"/>
    <w:rsid w:val="00961570"/>
    <w:rsid w:val="0096186D"/>
    <w:rsid w:val="009618D8"/>
    <w:rsid w:val="00961DD0"/>
    <w:rsid w:val="00962625"/>
    <w:rsid w:val="009627CE"/>
    <w:rsid w:val="009630DC"/>
    <w:rsid w:val="0096385F"/>
    <w:rsid w:val="009641A4"/>
    <w:rsid w:val="00965A30"/>
    <w:rsid w:val="00965AAD"/>
    <w:rsid w:val="00965DC4"/>
    <w:rsid w:val="009662C8"/>
    <w:rsid w:val="009667B7"/>
    <w:rsid w:val="00966811"/>
    <w:rsid w:val="00966B9D"/>
    <w:rsid w:val="00966F25"/>
    <w:rsid w:val="00966FBD"/>
    <w:rsid w:val="00967403"/>
    <w:rsid w:val="009675DC"/>
    <w:rsid w:val="00967EB2"/>
    <w:rsid w:val="00967F65"/>
    <w:rsid w:val="00970F48"/>
    <w:rsid w:val="00971065"/>
    <w:rsid w:val="0097157D"/>
    <w:rsid w:val="00971AA6"/>
    <w:rsid w:val="00971EE2"/>
    <w:rsid w:val="0097348C"/>
    <w:rsid w:val="00973512"/>
    <w:rsid w:val="00973796"/>
    <w:rsid w:val="0097398C"/>
    <w:rsid w:val="00973FCA"/>
    <w:rsid w:val="00974039"/>
    <w:rsid w:val="009746E2"/>
    <w:rsid w:val="00975120"/>
    <w:rsid w:val="00975170"/>
    <w:rsid w:val="00975E9E"/>
    <w:rsid w:val="00975F29"/>
    <w:rsid w:val="009760A8"/>
    <w:rsid w:val="00976954"/>
    <w:rsid w:val="00976EC0"/>
    <w:rsid w:val="00977334"/>
    <w:rsid w:val="0097736B"/>
    <w:rsid w:val="00977597"/>
    <w:rsid w:val="00977629"/>
    <w:rsid w:val="009776AB"/>
    <w:rsid w:val="00980035"/>
    <w:rsid w:val="00980862"/>
    <w:rsid w:val="00980F5D"/>
    <w:rsid w:val="00981450"/>
    <w:rsid w:val="00981FC3"/>
    <w:rsid w:val="009820BB"/>
    <w:rsid w:val="009823AA"/>
    <w:rsid w:val="009824B4"/>
    <w:rsid w:val="009824E3"/>
    <w:rsid w:val="00982519"/>
    <w:rsid w:val="0098258D"/>
    <w:rsid w:val="00982A7A"/>
    <w:rsid w:val="00982D45"/>
    <w:rsid w:val="00982DEC"/>
    <w:rsid w:val="00982F1B"/>
    <w:rsid w:val="00982F61"/>
    <w:rsid w:val="00983006"/>
    <w:rsid w:val="009830FA"/>
    <w:rsid w:val="009832B3"/>
    <w:rsid w:val="00983AE5"/>
    <w:rsid w:val="00983EB3"/>
    <w:rsid w:val="00984801"/>
    <w:rsid w:val="00984ACF"/>
    <w:rsid w:val="00984FA7"/>
    <w:rsid w:val="00985169"/>
    <w:rsid w:val="00985BEF"/>
    <w:rsid w:val="00986298"/>
    <w:rsid w:val="0098645D"/>
    <w:rsid w:val="00986EB9"/>
    <w:rsid w:val="00986FFC"/>
    <w:rsid w:val="00987029"/>
    <w:rsid w:val="00987A7F"/>
    <w:rsid w:val="00987AB7"/>
    <w:rsid w:val="00987C38"/>
    <w:rsid w:val="00987CD5"/>
    <w:rsid w:val="009902BA"/>
    <w:rsid w:val="009902C3"/>
    <w:rsid w:val="009902C9"/>
    <w:rsid w:val="0099035D"/>
    <w:rsid w:val="009904C8"/>
    <w:rsid w:val="009904D7"/>
    <w:rsid w:val="009906F3"/>
    <w:rsid w:val="00990895"/>
    <w:rsid w:val="00990D47"/>
    <w:rsid w:val="00990F69"/>
    <w:rsid w:val="009914C5"/>
    <w:rsid w:val="009916F9"/>
    <w:rsid w:val="009919C9"/>
    <w:rsid w:val="00992BBE"/>
    <w:rsid w:val="00992C29"/>
    <w:rsid w:val="00992C4C"/>
    <w:rsid w:val="00992D4E"/>
    <w:rsid w:val="00992FD6"/>
    <w:rsid w:val="00992FE9"/>
    <w:rsid w:val="0099324B"/>
    <w:rsid w:val="009933B0"/>
    <w:rsid w:val="00993976"/>
    <w:rsid w:val="00993B6E"/>
    <w:rsid w:val="009940F2"/>
    <w:rsid w:val="009943CE"/>
    <w:rsid w:val="0099444B"/>
    <w:rsid w:val="00994588"/>
    <w:rsid w:val="00994881"/>
    <w:rsid w:val="009950C4"/>
    <w:rsid w:val="009954B9"/>
    <w:rsid w:val="00995701"/>
    <w:rsid w:val="00995B33"/>
    <w:rsid w:val="00995C3D"/>
    <w:rsid w:val="00995D42"/>
    <w:rsid w:val="00996083"/>
    <w:rsid w:val="009963DD"/>
    <w:rsid w:val="00996D67"/>
    <w:rsid w:val="0099756F"/>
    <w:rsid w:val="00997581"/>
    <w:rsid w:val="00997BC7"/>
    <w:rsid w:val="00997DEE"/>
    <w:rsid w:val="009A014B"/>
    <w:rsid w:val="009A0416"/>
    <w:rsid w:val="009A05F4"/>
    <w:rsid w:val="009A072D"/>
    <w:rsid w:val="009A0990"/>
    <w:rsid w:val="009A09F6"/>
    <w:rsid w:val="009A0BC7"/>
    <w:rsid w:val="009A0D24"/>
    <w:rsid w:val="009A1033"/>
    <w:rsid w:val="009A144C"/>
    <w:rsid w:val="009A1C36"/>
    <w:rsid w:val="009A1DC2"/>
    <w:rsid w:val="009A1EE9"/>
    <w:rsid w:val="009A2233"/>
    <w:rsid w:val="009A247C"/>
    <w:rsid w:val="009A2D3A"/>
    <w:rsid w:val="009A340C"/>
    <w:rsid w:val="009A38CE"/>
    <w:rsid w:val="009A3920"/>
    <w:rsid w:val="009A3D4B"/>
    <w:rsid w:val="009A41ED"/>
    <w:rsid w:val="009A4524"/>
    <w:rsid w:val="009A50A1"/>
    <w:rsid w:val="009A51AE"/>
    <w:rsid w:val="009A531F"/>
    <w:rsid w:val="009A589F"/>
    <w:rsid w:val="009A5AF8"/>
    <w:rsid w:val="009A609B"/>
    <w:rsid w:val="009A6162"/>
    <w:rsid w:val="009A6A74"/>
    <w:rsid w:val="009A6CFA"/>
    <w:rsid w:val="009A70DB"/>
    <w:rsid w:val="009A7A3B"/>
    <w:rsid w:val="009A7AC5"/>
    <w:rsid w:val="009A7B87"/>
    <w:rsid w:val="009A7E0C"/>
    <w:rsid w:val="009B0047"/>
    <w:rsid w:val="009B0082"/>
    <w:rsid w:val="009B0539"/>
    <w:rsid w:val="009B08DB"/>
    <w:rsid w:val="009B132F"/>
    <w:rsid w:val="009B13E0"/>
    <w:rsid w:val="009B151E"/>
    <w:rsid w:val="009B1806"/>
    <w:rsid w:val="009B1ACF"/>
    <w:rsid w:val="009B1B88"/>
    <w:rsid w:val="009B1EB3"/>
    <w:rsid w:val="009B210F"/>
    <w:rsid w:val="009B2468"/>
    <w:rsid w:val="009B261E"/>
    <w:rsid w:val="009B26DA"/>
    <w:rsid w:val="009B26FF"/>
    <w:rsid w:val="009B27C5"/>
    <w:rsid w:val="009B2AB1"/>
    <w:rsid w:val="009B349F"/>
    <w:rsid w:val="009B3C90"/>
    <w:rsid w:val="009B3D9E"/>
    <w:rsid w:val="009B3E64"/>
    <w:rsid w:val="009B3FDF"/>
    <w:rsid w:val="009B4329"/>
    <w:rsid w:val="009B449D"/>
    <w:rsid w:val="009B4684"/>
    <w:rsid w:val="009B490D"/>
    <w:rsid w:val="009B4B0D"/>
    <w:rsid w:val="009B4B4D"/>
    <w:rsid w:val="009B4FDF"/>
    <w:rsid w:val="009B556F"/>
    <w:rsid w:val="009B572D"/>
    <w:rsid w:val="009B58E1"/>
    <w:rsid w:val="009B5BBE"/>
    <w:rsid w:val="009B6312"/>
    <w:rsid w:val="009B6938"/>
    <w:rsid w:val="009B6B8D"/>
    <w:rsid w:val="009B738C"/>
    <w:rsid w:val="009B795B"/>
    <w:rsid w:val="009C047C"/>
    <w:rsid w:val="009C0CDC"/>
    <w:rsid w:val="009C141C"/>
    <w:rsid w:val="009C14A7"/>
    <w:rsid w:val="009C167A"/>
    <w:rsid w:val="009C30CD"/>
    <w:rsid w:val="009C370B"/>
    <w:rsid w:val="009C3E27"/>
    <w:rsid w:val="009C3F2F"/>
    <w:rsid w:val="009C4BA4"/>
    <w:rsid w:val="009C4CFB"/>
    <w:rsid w:val="009C538A"/>
    <w:rsid w:val="009C5867"/>
    <w:rsid w:val="009C6365"/>
    <w:rsid w:val="009C63AB"/>
    <w:rsid w:val="009C6840"/>
    <w:rsid w:val="009C6883"/>
    <w:rsid w:val="009C6C56"/>
    <w:rsid w:val="009C6EE2"/>
    <w:rsid w:val="009C6F31"/>
    <w:rsid w:val="009C70EE"/>
    <w:rsid w:val="009C7586"/>
    <w:rsid w:val="009C79E2"/>
    <w:rsid w:val="009C7B55"/>
    <w:rsid w:val="009C7C06"/>
    <w:rsid w:val="009C7D9F"/>
    <w:rsid w:val="009D000B"/>
    <w:rsid w:val="009D0014"/>
    <w:rsid w:val="009D02CD"/>
    <w:rsid w:val="009D0381"/>
    <w:rsid w:val="009D0D04"/>
    <w:rsid w:val="009D1111"/>
    <w:rsid w:val="009D11E3"/>
    <w:rsid w:val="009D20BA"/>
    <w:rsid w:val="009D2268"/>
    <w:rsid w:val="009D24C1"/>
    <w:rsid w:val="009D2A43"/>
    <w:rsid w:val="009D33F3"/>
    <w:rsid w:val="009D344C"/>
    <w:rsid w:val="009D352D"/>
    <w:rsid w:val="009D354D"/>
    <w:rsid w:val="009D3692"/>
    <w:rsid w:val="009D3806"/>
    <w:rsid w:val="009D3BE8"/>
    <w:rsid w:val="009D412E"/>
    <w:rsid w:val="009D44E1"/>
    <w:rsid w:val="009D4B87"/>
    <w:rsid w:val="009D51CA"/>
    <w:rsid w:val="009D646B"/>
    <w:rsid w:val="009D737D"/>
    <w:rsid w:val="009D7927"/>
    <w:rsid w:val="009D794C"/>
    <w:rsid w:val="009D7D6C"/>
    <w:rsid w:val="009E03D1"/>
    <w:rsid w:val="009E04E9"/>
    <w:rsid w:val="009E06DB"/>
    <w:rsid w:val="009E0C1C"/>
    <w:rsid w:val="009E0FC6"/>
    <w:rsid w:val="009E1158"/>
    <w:rsid w:val="009E11B3"/>
    <w:rsid w:val="009E1221"/>
    <w:rsid w:val="009E123B"/>
    <w:rsid w:val="009E16BD"/>
    <w:rsid w:val="009E239C"/>
    <w:rsid w:val="009E2539"/>
    <w:rsid w:val="009E26F8"/>
    <w:rsid w:val="009E2713"/>
    <w:rsid w:val="009E283B"/>
    <w:rsid w:val="009E316D"/>
    <w:rsid w:val="009E380E"/>
    <w:rsid w:val="009E3860"/>
    <w:rsid w:val="009E3936"/>
    <w:rsid w:val="009E3CD9"/>
    <w:rsid w:val="009E3E4F"/>
    <w:rsid w:val="009E4158"/>
    <w:rsid w:val="009E42E9"/>
    <w:rsid w:val="009E45B8"/>
    <w:rsid w:val="009E4CB7"/>
    <w:rsid w:val="009E4EA3"/>
    <w:rsid w:val="009E4F66"/>
    <w:rsid w:val="009E5186"/>
    <w:rsid w:val="009E51C3"/>
    <w:rsid w:val="009E51C5"/>
    <w:rsid w:val="009E54B4"/>
    <w:rsid w:val="009E587F"/>
    <w:rsid w:val="009E59E2"/>
    <w:rsid w:val="009E65B3"/>
    <w:rsid w:val="009E6A3F"/>
    <w:rsid w:val="009E722F"/>
    <w:rsid w:val="009E7919"/>
    <w:rsid w:val="009E7FC1"/>
    <w:rsid w:val="009F0323"/>
    <w:rsid w:val="009F0776"/>
    <w:rsid w:val="009F09B7"/>
    <w:rsid w:val="009F1030"/>
    <w:rsid w:val="009F17E9"/>
    <w:rsid w:val="009F19E8"/>
    <w:rsid w:val="009F1C65"/>
    <w:rsid w:val="009F1D22"/>
    <w:rsid w:val="009F1E2B"/>
    <w:rsid w:val="009F218E"/>
    <w:rsid w:val="009F2526"/>
    <w:rsid w:val="009F2A3F"/>
    <w:rsid w:val="009F2A74"/>
    <w:rsid w:val="009F2B71"/>
    <w:rsid w:val="009F31E9"/>
    <w:rsid w:val="009F3218"/>
    <w:rsid w:val="009F3E4F"/>
    <w:rsid w:val="009F4AE5"/>
    <w:rsid w:val="009F4D80"/>
    <w:rsid w:val="009F5482"/>
    <w:rsid w:val="009F5503"/>
    <w:rsid w:val="009F55C3"/>
    <w:rsid w:val="009F55DE"/>
    <w:rsid w:val="009F5710"/>
    <w:rsid w:val="009F5A19"/>
    <w:rsid w:val="009F5D4A"/>
    <w:rsid w:val="009F5F30"/>
    <w:rsid w:val="009F5F52"/>
    <w:rsid w:val="009F604C"/>
    <w:rsid w:val="009F628E"/>
    <w:rsid w:val="009F6C30"/>
    <w:rsid w:val="009F771A"/>
    <w:rsid w:val="009F78DA"/>
    <w:rsid w:val="009F78EB"/>
    <w:rsid w:val="009F7B46"/>
    <w:rsid w:val="009F7D28"/>
    <w:rsid w:val="009F7DC9"/>
    <w:rsid w:val="009F7F89"/>
    <w:rsid w:val="009F7F9A"/>
    <w:rsid w:val="009F7FCB"/>
    <w:rsid w:val="00A008DD"/>
    <w:rsid w:val="00A00A10"/>
    <w:rsid w:val="00A00DF5"/>
    <w:rsid w:val="00A0104A"/>
    <w:rsid w:val="00A0109E"/>
    <w:rsid w:val="00A0120E"/>
    <w:rsid w:val="00A0133E"/>
    <w:rsid w:val="00A019AB"/>
    <w:rsid w:val="00A01FC8"/>
    <w:rsid w:val="00A022A3"/>
    <w:rsid w:val="00A023C6"/>
    <w:rsid w:val="00A02869"/>
    <w:rsid w:val="00A02AF8"/>
    <w:rsid w:val="00A035A5"/>
    <w:rsid w:val="00A0378A"/>
    <w:rsid w:val="00A03BA3"/>
    <w:rsid w:val="00A0477B"/>
    <w:rsid w:val="00A04968"/>
    <w:rsid w:val="00A04ABE"/>
    <w:rsid w:val="00A04B6E"/>
    <w:rsid w:val="00A04DDB"/>
    <w:rsid w:val="00A04E7B"/>
    <w:rsid w:val="00A05313"/>
    <w:rsid w:val="00A05845"/>
    <w:rsid w:val="00A05932"/>
    <w:rsid w:val="00A06449"/>
    <w:rsid w:val="00A0687C"/>
    <w:rsid w:val="00A0694A"/>
    <w:rsid w:val="00A06BA1"/>
    <w:rsid w:val="00A06DB2"/>
    <w:rsid w:val="00A07043"/>
    <w:rsid w:val="00A0761E"/>
    <w:rsid w:val="00A07842"/>
    <w:rsid w:val="00A07C4E"/>
    <w:rsid w:val="00A07D87"/>
    <w:rsid w:val="00A103B9"/>
    <w:rsid w:val="00A10B5A"/>
    <w:rsid w:val="00A112CB"/>
    <w:rsid w:val="00A11A0F"/>
    <w:rsid w:val="00A11A45"/>
    <w:rsid w:val="00A11C76"/>
    <w:rsid w:val="00A12251"/>
    <w:rsid w:val="00A12913"/>
    <w:rsid w:val="00A13D6D"/>
    <w:rsid w:val="00A13E60"/>
    <w:rsid w:val="00A140CF"/>
    <w:rsid w:val="00A1417D"/>
    <w:rsid w:val="00A14904"/>
    <w:rsid w:val="00A14BA0"/>
    <w:rsid w:val="00A14C8A"/>
    <w:rsid w:val="00A14D28"/>
    <w:rsid w:val="00A14D4B"/>
    <w:rsid w:val="00A15931"/>
    <w:rsid w:val="00A15982"/>
    <w:rsid w:val="00A15AC7"/>
    <w:rsid w:val="00A15D0B"/>
    <w:rsid w:val="00A160B1"/>
    <w:rsid w:val="00A161C1"/>
    <w:rsid w:val="00A16576"/>
    <w:rsid w:val="00A167B5"/>
    <w:rsid w:val="00A16D27"/>
    <w:rsid w:val="00A171E3"/>
    <w:rsid w:val="00A179CB"/>
    <w:rsid w:val="00A2004F"/>
    <w:rsid w:val="00A2043C"/>
    <w:rsid w:val="00A21060"/>
    <w:rsid w:val="00A2128B"/>
    <w:rsid w:val="00A21835"/>
    <w:rsid w:val="00A21BF4"/>
    <w:rsid w:val="00A2230E"/>
    <w:rsid w:val="00A224CC"/>
    <w:rsid w:val="00A229B7"/>
    <w:rsid w:val="00A229EC"/>
    <w:rsid w:val="00A22BE0"/>
    <w:rsid w:val="00A22E8E"/>
    <w:rsid w:val="00A22FD4"/>
    <w:rsid w:val="00A23434"/>
    <w:rsid w:val="00A240EC"/>
    <w:rsid w:val="00A241FF"/>
    <w:rsid w:val="00A2427E"/>
    <w:rsid w:val="00A24502"/>
    <w:rsid w:val="00A246C4"/>
    <w:rsid w:val="00A253F0"/>
    <w:rsid w:val="00A254AC"/>
    <w:rsid w:val="00A25594"/>
    <w:rsid w:val="00A255BD"/>
    <w:rsid w:val="00A255E2"/>
    <w:rsid w:val="00A25E77"/>
    <w:rsid w:val="00A2695A"/>
    <w:rsid w:val="00A2711B"/>
    <w:rsid w:val="00A2720C"/>
    <w:rsid w:val="00A2731B"/>
    <w:rsid w:val="00A275AB"/>
    <w:rsid w:val="00A2797E"/>
    <w:rsid w:val="00A27C42"/>
    <w:rsid w:val="00A30670"/>
    <w:rsid w:val="00A30B20"/>
    <w:rsid w:val="00A30CD6"/>
    <w:rsid w:val="00A30F3A"/>
    <w:rsid w:val="00A3114C"/>
    <w:rsid w:val="00A31174"/>
    <w:rsid w:val="00A311D1"/>
    <w:rsid w:val="00A318C7"/>
    <w:rsid w:val="00A319D9"/>
    <w:rsid w:val="00A321D4"/>
    <w:rsid w:val="00A322D3"/>
    <w:rsid w:val="00A326F2"/>
    <w:rsid w:val="00A32896"/>
    <w:rsid w:val="00A32EF4"/>
    <w:rsid w:val="00A32F35"/>
    <w:rsid w:val="00A3331A"/>
    <w:rsid w:val="00A33878"/>
    <w:rsid w:val="00A33BED"/>
    <w:rsid w:val="00A33CFA"/>
    <w:rsid w:val="00A33F47"/>
    <w:rsid w:val="00A341AB"/>
    <w:rsid w:val="00A3437C"/>
    <w:rsid w:val="00A355EF"/>
    <w:rsid w:val="00A35D6D"/>
    <w:rsid w:val="00A35F51"/>
    <w:rsid w:val="00A3609D"/>
    <w:rsid w:val="00A365A5"/>
    <w:rsid w:val="00A366E6"/>
    <w:rsid w:val="00A36750"/>
    <w:rsid w:val="00A3684B"/>
    <w:rsid w:val="00A36D31"/>
    <w:rsid w:val="00A36EF5"/>
    <w:rsid w:val="00A370A4"/>
    <w:rsid w:val="00A3777C"/>
    <w:rsid w:val="00A37860"/>
    <w:rsid w:val="00A378CD"/>
    <w:rsid w:val="00A3790F"/>
    <w:rsid w:val="00A37936"/>
    <w:rsid w:val="00A37F81"/>
    <w:rsid w:val="00A40240"/>
    <w:rsid w:val="00A403B1"/>
    <w:rsid w:val="00A406CA"/>
    <w:rsid w:val="00A408AE"/>
    <w:rsid w:val="00A40CC0"/>
    <w:rsid w:val="00A4133C"/>
    <w:rsid w:val="00A419BE"/>
    <w:rsid w:val="00A41AD3"/>
    <w:rsid w:val="00A41BC1"/>
    <w:rsid w:val="00A41D59"/>
    <w:rsid w:val="00A4220A"/>
    <w:rsid w:val="00A42A3B"/>
    <w:rsid w:val="00A42C1A"/>
    <w:rsid w:val="00A42FEB"/>
    <w:rsid w:val="00A43000"/>
    <w:rsid w:val="00A430E8"/>
    <w:rsid w:val="00A4324A"/>
    <w:rsid w:val="00A439FB"/>
    <w:rsid w:val="00A43AB3"/>
    <w:rsid w:val="00A43D1F"/>
    <w:rsid w:val="00A43FCB"/>
    <w:rsid w:val="00A44085"/>
    <w:rsid w:val="00A4441D"/>
    <w:rsid w:val="00A448BA"/>
    <w:rsid w:val="00A44F98"/>
    <w:rsid w:val="00A4509B"/>
    <w:rsid w:val="00A45156"/>
    <w:rsid w:val="00A45568"/>
    <w:rsid w:val="00A4559B"/>
    <w:rsid w:val="00A45772"/>
    <w:rsid w:val="00A4580D"/>
    <w:rsid w:val="00A45C18"/>
    <w:rsid w:val="00A46AEA"/>
    <w:rsid w:val="00A46DC8"/>
    <w:rsid w:val="00A47077"/>
    <w:rsid w:val="00A4732A"/>
    <w:rsid w:val="00A473DA"/>
    <w:rsid w:val="00A47491"/>
    <w:rsid w:val="00A477B9"/>
    <w:rsid w:val="00A4780E"/>
    <w:rsid w:val="00A47854"/>
    <w:rsid w:val="00A478F6"/>
    <w:rsid w:val="00A47BCC"/>
    <w:rsid w:val="00A47D04"/>
    <w:rsid w:val="00A5002E"/>
    <w:rsid w:val="00A5049E"/>
    <w:rsid w:val="00A50515"/>
    <w:rsid w:val="00A50559"/>
    <w:rsid w:val="00A505DF"/>
    <w:rsid w:val="00A50607"/>
    <w:rsid w:val="00A50630"/>
    <w:rsid w:val="00A506FB"/>
    <w:rsid w:val="00A50ED4"/>
    <w:rsid w:val="00A511A7"/>
    <w:rsid w:val="00A5191F"/>
    <w:rsid w:val="00A51957"/>
    <w:rsid w:val="00A51FEA"/>
    <w:rsid w:val="00A51FED"/>
    <w:rsid w:val="00A5267C"/>
    <w:rsid w:val="00A52F5C"/>
    <w:rsid w:val="00A53356"/>
    <w:rsid w:val="00A53843"/>
    <w:rsid w:val="00A53D28"/>
    <w:rsid w:val="00A53EE8"/>
    <w:rsid w:val="00A5413D"/>
    <w:rsid w:val="00A543B8"/>
    <w:rsid w:val="00A54512"/>
    <w:rsid w:val="00A54584"/>
    <w:rsid w:val="00A546B0"/>
    <w:rsid w:val="00A54B8A"/>
    <w:rsid w:val="00A551EC"/>
    <w:rsid w:val="00A55442"/>
    <w:rsid w:val="00A5557D"/>
    <w:rsid w:val="00A55B44"/>
    <w:rsid w:val="00A55CB9"/>
    <w:rsid w:val="00A56751"/>
    <w:rsid w:val="00A56851"/>
    <w:rsid w:val="00A56BCE"/>
    <w:rsid w:val="00A572EB"/>
    <w:rsid w:val="00A57779"/>
    <w:rsid w:val="00A5784B"/>
    <w:rsid w:val="00A60CA0"/>
    <w:rsid w:val="00A6174C"/>
    <w:rsid w:val="00A61F5E"/>
    <w:rsid w:val="00A62F6F"/>
    <w:rsid w:val="00A6379E"/>
    <w:rsid w:val="00A63972"/>
    <w:rsid w:val="00A640C5"/>
    <w:rsid w:val="00A645FA"/>
    <w:rsid w:val="00A6468E"/>
    <w:rsid w:val="00A6498B"/>
    <w:rsid w:val="00A649CE"/>
    <w:rsid w:val="00A64C15"/>
    <w:rsid w:val="00A651E1"/>
    <w:rsid w:val="00A65395"/>
    <w:rsid w:val="00A65751"/>
    <w:rsid w:val="00A65BB1"/>
    <w:rsid w:val="00A66108"/>
    <w:rsid w:val="00A66395"/>
    <w:rsid w:val="00A664B4"/>
    <w:rsid w:val="00A66587"/>
    <w:rsid w:val="00A6660D"/>
    <w:rsid w:val="00A66912"/>
    <w:rsid w:val="00A66E1C"/>
    <w:rsid w:val="00A66F26"/>
    <w:rsid w:val="00A6777C"/>
    <w:rsid w:val="00A67923"/>
    <w:rsid w:val="00A67CDD"/>
    <w:rsid w:val="00A700B2"/>
    <w:rsid w:val="00A7038C"/>
    <w:rsid w:val="00A706A8"/>
    <w:rsid w:val="00A70CE7"/>
    <w:rsid w:val="00A70F27"/>
    <w:rsid w:val="00A71134"/>
    <w:rsid w:val="00A71171"/>
    <w:rsid w:val="00A71206"/>
    <w:rsid w:val="00A71328"/>
    <w:rsid w:val="00A71623"/>
    <w:rsid w:val="00A71806"/>
    <w:rsid w:val="00A71A06"/>
    <w:rsid w:val="00A71A81"/>
    <w:rsid w:val="00A71AAB"/>
    <w:rsid w:val="00A71B1B"/>
    <w:rsid w:val="00A71B4A"/>
    <w:rsid w:val="00A7228F"/>
    <w:rsid w:val="00A7233D"/>
    <w:rsid w:val="00A730D0"/>
    <w:rsid w:val="00A735FE"/>
    <w:rsid w:val="00A7398B"/>
    <w:rsid w:val="00A74512"/>
    <w:rsid w:val="00A7453E"/>
    <w:rsid w:val="00A745EA"/>
    <w:rsid w:val="00A74B88"/>
    <w:rsid w:val="00A7517B"/>
    <w:rsid w:val="00A75841"/>
    <w:rsid w:val="00A75D70"/>
    <w:rsid w:val="00A764BA"/>
    <w:rsid w:val="00A76A19"/>
    <w:rsid w:val="00A76D63"/>
    <w:rsid w:val="00A76E31"/>
    <w:rsid w:val="00A776EB"/>
    <w:rsid w:val="00A779BB"/>
    <w:rsid w:val="00A77BC9"/>
    <w:rsid w:val="00A77C51"/>
    <w:rsid w:val="00A77F5D"/>
    <w:rsid w:val="00A80296"/>
    <w:rsid w:val="00A802B9"/>
    <w:rsid w:val="00A80515"/>
    <w:rsid w:val="00A8082A"/>
    <w:rsid w:val="00A809F1"/>
    <w:rsid w:val="00A80A0F"/>
    <w:rsid w:val="00A80D30"/>
    <w:rsid w:val="00A80EC5"/>
    <w:rsid w:val="00A815E0"/>
    <w:rsid w:val="00A81BDD"/>
    <w:rsid w:val="00A81C44"/>
    <w:rsid w:val="00A81E10"/>
    <w:rsid w:val="00A82024"/>
    <w:rsid w:val="00A82234"/>
    <w:rsid w:val="00A82897"/>
    <w:rsid w:val="00A8299A"/>
    <w:rsid w:val="00A82A40"/>
    <w:rsid w:val="00A83133"/>
    <w:rsid w:val="00A83393"/>
    <w:rsid w:val="00A835AB"/>
    <w:rsid w:val="00A836EC"/>
    <w:rsid w:val="00A83C04"/>
    <w:rsid w:val="00A83F48"/>
    <w:rsid w:val="00A840A1"/>
    <w:rsid w:val="00A8463F"/>
    <w:rsid w:val="00A84734"/>
    <w:rsid w:val="00A8520B"/>
    <w:rsid w:val="00A8536C"/>
    <w:rsid w:val="00A8575B"/>
    <w:rsid w:val="00A857D7"/>
    <w:rsid w:val="00A85955"/>
    <w:rsid w:val="00A86209"/>
    <w:rsid w:val="00A86314"/>
    <w:rsid w:val="00A8668D"/>
    <w:rsid w:val="00A86824"/>
    <w:rsid w:val="00A8698D"/>
    <w:rsid w:val="00A86B19"/>
    <w:rsid w:val="00A86C5D"/>
    <w:rsid w:val="00A86ED7"/>
    <w:rsid w:val="00A87074"/>
    <w:rsid w:val="00A87226"/>
    <w:rsid w:val="00A8754E"/>
    <w:rsid w:val="00A87B94"/>
    <w:rsid w:val="00A90230"/>
    <w:rsid w:val="00A902E8"/>
    <w:rsid w:val="00A9069C"/>
    <w:rsid w:val="00A907ED"/>
    <w:rsid w:val="00A9087E"/>
    <w:rsid w:val="00A90B7B"/>
    <w:rsid w:val="00A90C8A"/>
    <w:rsid w:val="00A90DDC"/>
    <w:rsid w:val="00A9113D"/>
    <w:rsid w:val="00A91141"/>
    <w:rsid w:val="00A91BD9"/>
    <w:rsid w:val="00A91DCD"/>
    <w:rsid w:val="00A920D2"/>
    <w:rsid w:val="00A924A4"/>
    <w:rsid w:val="00A928CE"/>
    <w:rsid w:val="00A92962"/>
    <w:rsid w:val="00A92F0B"/>
    <w:rsid w:val="00A93233"/>
    <w:rsid w:val="00A93527"/>
    <w:rsid w:val="00A936AF"/>
    <w:rsid w:val="00A93901"/>
    <w:rsid w:val="00A93986"/>
    <w:rsid w:val="00A93DEB"/>
    <w:rsid w:val="00A93EF2"/>
    <w:rsid w:val="00A947E9"/>
    <w:rsid w:val="00A94892"/>
    <w:rsid w:val="00A948C1"/>
    <w:rsid w:val="00A948C6"/>
    <w:rsid w:val="00A94E11"/>
    <w:rsid w:val="00A95129"/>
    <w:rsid w:val="00A952ED"/>
    <w:rsid w:val="00A952FF"/>
    <w:rsid w:val="00A9587B"/>
    <w:rsid w:val="00A95903"/>
    <w:rsid w:val="00A95AC8"/>
    <w:rsid w:val="00A95B3B"/>
    <w:rsid w:val="00A95C58"/>
    <w:rsid w:val="00A95CD7"/>
    <w:rsid w:val="00A9635B"/>
    <w:rsid w:val="00A96CAD"/>
    <w:rsid w:val="00A972DE"/>
    <w:rsid w:val="00A9730D"/>
    <w:rsid w:val="00A975A9"/>
    <w:rsid w:val="00A976D9"/>
    <w:rsid w:val="00A97B05"/>
    <w:rsid w:val="00AA019B"/>
    <w:rsid w:val="00AA0273"/>
    <w:rsid w:val="00AA0375"/>
    <w:rsid w:val="00AA0622"/>
    <w:rsid w:val="00AA0712"/>
    <w:rsid w:val="00AA1175"/>
    <w:rsid w:val="00AA11A0"/>
    <w:rsid w:val="00AA1213"/>
    <w:rsid w:val="00AA15DB"/>
    <w:rsid w:val="00AA1AB4"/>
    <w:rsid w:val="00AA1B96"/>
    <w:rsid w:val="00AA2994"/>
    <w:rsid w:val="00AA2A9C"/>
    <w:rsid w:val="00AA2DD3"/>
    <w:rsid w:val="00AA2E26"/>
    <w:rsid w:val="00AA3463"/>
    <w:rsid w:val="00AA3733"/>
    <w:rsid w:val="00AA3C18"/>
    <w:rsid w:val="00AA3C59"/>
    <w:rsid w:val="00AA3F68"/>
    <w:rsid w:val="00AA430E"/>
    <w:rsid w:val="00AA4759"/>
    <w:rsid w:val="00AA4760"/>
    <w:rsid w:val="00AA4C10"/>
    <w:rsid w:val="00AA4CDC"/>
    <w:rsid w:val="00AA59BE"/>
    <w:rsid w:val="00AA6635"/>
    <w:rsid w:val="00AA67A6"/>
    <w:rsid w:val="00AB0259"/>
    <w:rsid w:val="00AB079B"/>
    <w:rsid w:val="00AB095C"/>
    <w:rsid w:val="00AB0CFD"/>
    <w:rsid w:val="00AB0E89"/>
    <w:rsid w:val="00AB0ECC"/>
    <w:rsid w:val="00AB1155"/>
    <w:rsid w:val="00AB11EB"/>
    <w:rsid w:val="00AB1277"/>
    <w:rsid w:val="00AB12D4"/>
    <w:rsid w:val="00AB1629"/>
    <w:rsid w:val="00AB1646"/>
    <w:rsid w:val="00AB177E"/>
    <w:rsid w:val="00AB1D6C"/>
    <w:rsid w:val="00AB1D77"/>
    <w:rsid w:val="00AB2022"/>
    <w:rsid w:val="00AB219F"/>
    <w:rsid w:val="00AB2245"/>
    <w:rsid w:val="00AB2499"/>
    <w:rsid w:val="00AB2721"/>
    <w:rsid w:val="00AB2E2C"/>
    <w:rsid w:val="00AB30EC"/>
    <w:rsid w:val="00AB31B2"/>
    <w:rsid w:val="00AB3217"/>
    <w:rsid w:val="00AB32EB"/>
    <w:rsid w:val="00AB3499"/>
    <w:rsid w:val="00AB37E3"/>
    <w:rsid w:val="00AB3B50"/>
    <w:rsid w:val="00AB3CB0"/>
    <w:rsid w:val="00AB415C"/>
    <w:rsid w:val="00AB43CC"/>
    <w:rsid w:val="00AB46C4"/>
    <w:rsid w:val="00AB488C"/>
    <w:rsid w:val="00AB4977"/>
    <w:rsid w:val="00AB5139"/>
    <w:rsid w:val="00AB515A"/>
    <w:rsid w:val="00AB5399"/>
    <w:rsid w:val="00AB5CD3"/>
    <w:rsid w:val="00AB6A1D"/>
    <w:rsid w:val="00AB73EA"/>
    <w:rsid w:val="00AB7457"/>
    <w:rsid w:val="00AB7D85"/>
    <w:rsid w:val="00AB7DFE"/>
    <w:rsid w:val="00AB7E62"/>
    <w:rsid w:val="00AC045B"/>
    <w:rsid w:val="00AC0A92"/>
    <w:rsid w:val="00AC1081"/>
    <w:rsid w:val="00AC10F3"/>
    <w:rsid w:val="00AC179B"/>
    <w:rsid w:val="00AC1AE8"/>
    <w:rsid w:val="00AC1D03"/>
    <w:rsid w:val="00AC1D76"/>
    <w:rsid w:val="00AC2826"/>
    <w:rsid w:val="00AC2995"/>
    <w:rsid w:val="00AC2D34"/>
    <w:rsid w:val="00AC2E2B"/>
    <w:rsid w:val="00AC2F7A"/>
    <w:rsid w:val="00AC3897"/>
    <w:rsid w:val="00AC38B9"/>
    <w:rsid w:val="00AC3A17"/>
    <w:rsid w:val="00AC3A64"/>
    <w:rsid w:val="00AC498F"/>
    <w:rsid w:val="00AC49FB"/>
    <w:rsid w:val="00AC4F2D"/>
    <w:rsid w:val="00AC51CD"/>
    <w:rsid w:val="00AC51E3"/>
    <w:rsid w:val="00AC5FCB"/>
    <w:rsid w:val="00AC63A2"/>
    <w:rsid w:val="00AC6508"/>
    <w:rsid w:val="00AC65B2"/>
    <w:rsid w:val="00AC6930"/>
    <w:rsid w:val="00AC6B60"/>
    <w:rsid w:val="00AC6D14"/>
    <w:rsid w:val="00AC7172"/>
    <w:rsid w:val="00AC724A"/>
    <w:rsid w:val="00AC77BD"/>
    <w:rsid w:val="00AC7C06"/>
    <w:rsid w:val="00AD0896"/>
    <w:rsid w:val="00AD0B69"/>
    <w:rsid w:val="00AD0D37"/>
    <w:rsid w:val="00AD12A0"/>
    <w:rsid w:val="00AD1ABD"/>
    <w:rsid w:val="00AD2074"/>
    <w:rsid w:val="00AD21CA"/>
    <w:rsid w:val="00AD234D"/>
    <w:rsid w:val="00AD24B5"/>
    <w:rsid w:val="00AD28E5"/>
    <w:rsid w:val="00AD2C6C"/>
    <w:rsid w:val="00AD30B8"/>
    <w:rsid w:val="00AD31F2"/>
    <w:rsid w:val="00AD3613"/>
    <w:rsid w:val="00AD3704"/>
    <w:rsid w:val="00AD39D2"/>
    <w:rsid w:val="00AD3C1F"/>
    <w:rsid w:val="00AD3FF4"/>
    <w:rsid w:val="00AD47E3"/>
    <w:rsid w:val="00AD4888"/>
    <w:rsid w:val="00AD4BB5"/>
    <w:rsid w:val="00AD58D5"/>
    <w:rsid w:val="00AD5962"/>
    <w:rsid w:val="00AD611F"/>
    <w:rsid w:val="00AD6169"/>
    <w:rsid w:val="00AD6183"/>
    <w:rsid w:val="00AD61EB"/>
    <w:rsid w:val="00AD640E"/>
    <w:rsid w:val="00AD6418"/>
    <w:rsid w:val="00AD6897"/>
    <w:rsid w:val="00AD6FEE"/>
    <w:rsid w:val="00AD742E"/>
    <w:rsid w:val="00AD7BC8"/>
    <w:rsid w:val="00AE0215"/>
    <w:rsid w:val="00AE0484"/>
    <w:rsid w:val="00AE0706"/>
    <w:rsid w:val="00AE0DC2"/>
    <w:rsid w:val="00AE173C"/>
    <w:rsid w:val="00AE21D8"/>
    <w:rsid w:val="00AE2817"/>
    <w:rsid w:val="00AE2D33"/>
    <w:rsid w:val="00AE2DD9"/>
    <w:rsid w:val="00AE349A"/>
    <w:rsid w:val="00AE382A"/>
    <w:rsid w:val="00AE4001"/>
    <w:rsid w:val="00AE4117"/>
    <w:rsid w:val="00AE480A"/>
    <w:rsid w:val="00AE4910"/>
    <w:rsid w:val="00AE499F"/>
    <w:rsid w:val="00AE4A67"/>
    <w:rsid w:val="00AE4D12"/>
    <w:rsid w:val="00AE4E22"/>
    <w:rsid w:val="00AE58FB"/>
    <w:rsid w:val="00AE5CD3"/>
    <w:rsid w:val="00AE5E36"/>
    <w:rsid w:val="00AE6088"/>
    <w:rsid w:val="00AE6176"/>
    <w:rsid w:val="00AE62D8"/>
    <w:rsid w:val="00AE6693"/>
    <w:rsid w:val="00AE7603"/>
    <w:rsid w:val="00AE771C"/>
    <w:rsid w:val="00AE7848"/>
    <w:rsid w:val="00AE7858"/>
    <w:rsid w:val="00AE78D4"/>
    <w:rsid w:val="00AE7D0B"/>
    <w:rsid w:val="00AE7FA5"/>
    <w:rsid w:val="00AF008B"/>
    <w:rsid w:val="00AF03B8"/>
    <w:rsid w:val="00AF05EF"/>
    <w:rsid w:val="00AF0858"/>
    <w:rsid w:val="00AF0A28"/>
    <w:rsid w:val="00AF0AC0"/>
    <w:rsid w:val="00AF0FF2"/>
    <w:rsid w:val="00AF14B9"/>
    <w:rsid w:val="00AF1B53"/>
    <w:rsid w:val="00AF1CCB"/>
    <w:rsid w:val="00AF1D9D"/>
    <w:rsid w:val="00AF1DA7"/>
    <w:rsid w:val="00AF21C7"/>
    <w:rsid w:val="00AF2B64"/>
    <w:rsid w:val="00AF367E"/>
    <w:rsid w:val="00AF36D3"/>
    <w:rsid w:val="00AF3D7D"/>
    <w:rsid w:val="00AF405F"/>
    <w:rsid w:val="00AF41B8"/>
    <w:rsid w:val="00AF4359"/>
    <w:rsid w:val="00AF43E7"/>
    <w:rsid w:val="00AF4DAB"/>
    <w:rsid w:val="00AF4DE7"/>
    <w:rsid w:val="00AF526B"/>
    <w:rsid w:val="00AF5606"/>
    <w:rsid w:val="00AF587F"/>
    <w:rsid w:val="00AF5D75"/>
    <w:rsid w:val="00AF6308"/>
    <w:rsid w:val="00AF7140"/>
    <w:rsid w:val="00AF74BF"/>
    <w:rsid w:val="00AF758E"/>
    <w:rsid w:val="00B00141"/>
    <w:rsid w:val="00B019CB"/>
    <w:rsid w:val="00B01BB5"/>
    <w:rsid w:val="00B01D2B"/>
    <w:rsid w:val="00B01F98"/>
    <w:rsid w:val="00B0258C"/>
    <w:rsid w:val="00B029EF"/>
    <w:rsid w:val="00B02C2A"/>
    <w:rsid w:val="00B02CBD"/>
    <w:rsid w:val="00B02DAA"/>
    <w:rsid w:val="00B035B4"/>
    <w:rsid w:val="00B03E2C"/>
    <w:rsid w:val="00B041A2"/>
    <w:rsid w:val="00B0425D"/>
    <w:rsid w:val="00B047C0"/>
    <w:rsid w:val="00B05181"/>
    <w:rsid w:val="00B05256"/>
    <w:rsid w:val="00B053C6"/>
    <w:rsid w:val="00B05445"/>
    <w:rsid w:val="00B05A9B"/>
    <w:rsid w:val="00B05FE4"/>
    <w:rsid w:val="00B060EE"/>
    <w:rsid w:val="00B06885"/>
    <w:rsid w:val="00B07D40"/>
    <w:rsid w:val="00B07DD5"/>
    <w:rsid w:val="00B07F86"/>
    <w:rsid w:val="00B102D1"/>
    <w:rsid w:val="00B103A6"/>
    <w:rsid w:val="00B10560"/>
    <w:rsid w:val="00B1058B"/>
    <w:rsid w:val="00B10A26"/>
    <w:rsid w:val="00B10BA1"/>
    <w:rsid w:val="00B10D58"/>
    <w:rsid w:val="00B10DEA"/>
    <w:rsid w:val="00B10E06"/>
    <w:rsid w:val="00B116F8"/>
    <w:rsid w:val="00B117A9"/>
    <w:rsid w:val="00B11EB2"/>
    <w:rsid w:val="00B128BF"/>
    <w:rsid w:val="00B12BF2"/>
    <w:rsid w:val="00B1311B"/>
    <w:rsid w:val="00B13282"/>
    <w:rsid w:val="00B132FD"/>
    <w:rsid w:val="00B13393"/>
    <w:rsid w:val="00B13840"/>
    <w:rsid w:val="00B13A23"/>
    <w:rsid w:val="00B13B38"/>
    <w:rsid w:val="00B13C93"/>
    <w:rsid w:val="00B141A6"/>
    <w:rsid w:val="00B145DD"/>
    <w:rsid w:val="00B1460B"/>
    <w:rsid w:val="00B1487F"/>
    <w:rsid w:val="00B149A3"/>
    <w:rsid w:val="00B14AC6"/>
    <w:rsid w:val="00B14B16"/>
    <w:rsid w:val="00B1526D"/>
    <w:rsid w:val="00B161E1"/>
    <w:rsid w:val="00B1642A"/>
    <w:rsid w:val="00B166ED"/>
    <w:rsid w:val="00B167FC"/>
    <w:rsid w:val="00B168D7"/>
    <w:rsid w:val="00B16B54"/>
    <w:rsid w:val="00B17337"/>
    <w:rsid w:val="00B1755D"/>
    <w:rsid w:val="00B17668"/>
    <w:rsid w:val="00B176E6"/>
    <w:rsid w:val="00B17C0C"/>
    <w:rsid w:val="00B20284"/>
    <w:rsid w:val="00B20351"/>
    <w:rsid w:val="00B20C80"/>
    <w:rsid w:val="00B2101F"/>
    <w:rsid w:val="00B2190D"/>
    <w:rsid w:val="00B21CCE"/>
    <w:rsid w:val="00B21E7F"/>
    <w:rsid w:val="00B21E84"/>
    <w:rsid w:val="00B224B3"/>
    <w:rsid w:val="00B22EE8"/>
    <w:rsid w:val="00B23301"/>
    <w:rsid w:val="00B2370B"/>
    <w:rsid w:val="00B23A28"/>
    <w:rsid w:val="00B23AF1"/>
    <w:rsid w:val="00B241DA"/>
    <w:rsid w:val="00B24ADE"/>
    <w:rsid w:val="00B24C55"/>
    <w:rsid w:val="00B24CFF"/>
    <w:rsid w:val="00B24F23"/>
    <w:rsid w:val="00B24FA7"/>
    <w:rsid w:val="00B25149"/>
    <w:rsid w:val="00B25176"/>
    <w:rsid w:val="00B251E4"/>
    <w:rsid w:val="00B2663A"/>
    <w:rsid w:val="00B267D8"/>
    <w:rsid w:val="00B26D6A"/>
    <w:rsid w:val="00B26ED5"/>
    <w:rsid w:val="00B27305"/>
    <w:rsid w:val="00B27335"/>
    <w:rsid w:val="00B2779B"/>
    <w:rsid w:val="00B2779E"/>
    <w:rsid w:val="00B277AD"/>
    <w:rsid w:val="00B27822"/>
    <w:rsid w:val="00B301E7"/>
    <w:rsid w:val="00B30464"/>
    <w:rsid w:val="00B30D90"/>
    <w:rsid w:val="00B3143A"/>
    <w:rsid w:val="00B317DF"/>
    <w:rsid w:val="00B31ABF"/>
    <w:rsid w:val="00B31CE6"/>
    <w:rsid w:val="00B321C1"/>
    <w:rsid w:val="00B32AB0"/>
    <w:rsid w:val="00B32BD4"/>
    <w:rsid w:val="00B32E5E"/>
    <w:rsid w:val="00B3321B"/>
    <w:rsid w:val="00B332D0"/>
    <w:rsid w:val="00B33355"/>
    <w:rsid w:val="00B3336C"/>
    <w:rsid w:val="00B33895"/>
    <w:rsid w:val="00B342FB"/>
    <w:rsid w:val="00B34790"/>
    <w:rsid w:val="00B34AEF"/>
    <w:rsid w:val="00B34D76"/>
    <w:rsid w:val="00B351C1"/>
    <w:rsid w:val="00B3524C"/>
    <w:rsid w:val="00B35282"/>
    <w:rsid w:val="00B359CF"/>
    <w:rsid w:val="00B35F75"/>
    <w:rsid w:val="00B35FC7"/>
    <w:rsid w:val="00B36178"/>
    <w:rsid w:val="00B368D9"/>
    <w:rsid w:val="00B36EF4"/>
    <w:rsid w:val="00B371FE"/>
    <w:rsid w:val="00B37241"/>
    <w:rsid w:val="00B378B4"/>
    <w:rsid w:val="00B409FD"/>
    <w:rsid w:val="00B40A99"/>
    <w:rsid w:val="00B40AD8"/>
    <w:rsid w:val="00B40BFC"/>
    <w:rsid w:val="00B40D3F"/>
    <w:rsid w:val="00B410CC"/>
    <w:rsid w:val="00B416EE"/>
    <w:rsid w:val="00B41F23"/>
    <w:rsid w:val="00B4263E"/>
    <w:rsid w:val="00B42860"/>
    <w:rsid w:val="00B42B6E"/>
    <w:rsid w:val="00B42CD5"/>
    <w:rsid w:val="00B42E12"/>
    <w:rsid w:val="00B42E46"/>
    <w:rsid w:val="00B433BB"/>
    <w:rsid w:val="00B4438A"/>
    <w:rsid w:val="00B444DC"/>
    <w:rsid w:val="00B44516"/>
    <w:rsid w:val="00B449A7"/>
    <w:rsid w:val="00B44F94"/>
    <w:rsid w:val="00B4509C"/>
    <w:rsid w:val="00B45117"/>
    <w:rsid w:val="00B45783"/>
    <w:rsid w:val="00B459CA"/>
    <w:rsid w:val="00B45B39"/>
    <w:rsid w:val="00B46213"/>
    <w:rsid w:val="00B4624F"/>
    <w:rsid w:val="00B462E4"/>
    <w:rsid w:val="00B4660B"/>
    <w:rsid w:val="00B4699B"/>
    <w:rsid w:val="00B46B9A"/>
    <w:rsid w:val="00B46E54"/>
    <w:rsid w:val="00B46E8D"/>
    <w:rsid w:val="00B46EFB"/>
    <w:rsid w:val="00B4723A"/>
    <w:rsid w:val="00B47631"/>
    <w:rsid w:val="00B478D1"/>
    <w:rsid w:val="00B4798E"/>
    <w:rsid w:val="00B47A47"/>
    <w:rsid w:val="00B501CF"/>
    <w:rsid w:val="00B50288"/>
    <w:rsid w:val="00B50737"/>
    <w:rsid w:val="00B50A70"/>
    <w:rsid w:val="00B50B47"/>
    <w:rsid w:val="00B5106A"/>
    <w:rsid w:val="00B512D8"/>
    <w:rsid w:val="00B51861"/>
    <w:rsid w:val="00B51DE5"/>
    <w:rsid w:val="00B52951"/>
    <w:rsid w:val="00B52D45"/>
    <w:rsid w:val="00B53410"/>
    <w:rsid w:val="00B5390A"/>
    <w:rsid w:val="00B53E64"/>
    <w:rsid w:val="00B54066"/>
    <w:rsid w:val="00B54175"/>
    <w:rsid w:val="00B5465A"/>
    <w:rsid w:val="00B546C8"/>
    <w:rsid w:val="00B54B48"/>
    <w:rsid w:val="00B54BD6"/>
    <w:rsid w:val="00B54D23"/>
    <w:rsid w:val="00B54DAD"/>
    <w:rsid w:val="00B54F94"/>
    <w:rsid w:val="00B55D40"/>
    <w:rsid w:val="00B55DEE"/>
    <w:rsid w:val="00B5600A"/>
    <w:rsid w:val="00B5631A"/>
    <w:rsid w:val="00B563E6"/>
    <w:rsid w:val="00B56448"/>
    <w:rsid w:val="00B565AE"/>
    <w:rsid w:val="00B566DA"/>
    <w:rsid w:val="00B56F9B"/>
    <w:rsid w:val="00B57017"/>
    <w:rsid w:val="00B57032"/>
    <w:rsid w:val="00B57155"/>
    <w:rsid w:val="00B57318"/>
    <w:rsid w:val="00B57328"/>
    <w:rsid w:val="00B574A2"/>
    <w:rsid w:val="00B57667"/>
    <w:rsid w:val="00B576B6"/>
    <w:rsid w:val="00B57775"/>
    <w:rsid w:val="00B57780"/>
    <w:rsid w:val="00B57A70"/>
    <w:rsid w:val="00B600A4"/>
    <w:rsid w:val="00B600DA"/>
    <w:rsid w:val="00B60295"/>
    <w:rsid w:val="00B602AA"/>
    <w:rsid w:val="00B608EC"/>
    <w:rsid w:val="00B613C7"/>
    <w:rsid w:val="00B615A2"/>
    <w:rsid w:val="00B617C2"/>
    <w:rsid w:val="00B6192E"/>
    <w:rsid w:val="00B61DC3"/>
    <w:rsid w:val="00B6234F"/>
    <w:rsid w:val="00B6278D"/>
    <w:rsid w:val="00B62A3A"/>
    <w:rsid w:val="00B62AF7"/>
    <w:rsid w:val="00B62CB3"/>
    <w:rsid w:val="00B62EA7"/>
    <w:rsid w:val="00B63E05"/>
    <w:rsid w:val="00B64561"/>
    <w:rsid w:val="00B64816"/>
    <w:rsid w:val="00B64DF5"/>
    <w:rsid w:val="00B64F08"/>
    <w:rsid w:val="00B6591E"/>
    <w:rsid w:val="00B65B88"/>
    <w:rsid w:val="00B65CD3"/>
    <w:rsid w:val="00B65DC6"/>
    <w:rsid w:val="00B65FAD"/>
    <w:rsid w:val="00B660EF"/>
    <w:rsid w:val="00B661CD"/>
    <w:rsid w:val="00B66CC8"/>
    <w:rsid w:val="00B66D96"/>
    <w:rsid w:val="00B671C8"/>
    <w:rsid w:val="00B6720E"/>
    <w:rsid w:val="00B673CC"/>
    <w:rsid w:val="00B67997"/>
    <w:rsid w:val="00B679DB"/>
    <w:rsid w:val="00B67D13"/>
    <w:rsid w:val="00B67E63"/>
    <w:rsid w:val="00B700A6"/>
    <w:rsid w:val="00B7084E"/>
    <w:rsid w:val="00B7103B"/>
    <w:rsid w:val="00B7178E"/>
    <w:rsid w:val="00B71962"/>
    <w:rsid w:val="00B71C53"/>
    <w:rsid w:val="00B72237"/>
    <w:rsid w:val="00B727FE"/>
    <w:rsid w:val="00B72BA7"/>
    <w:rsid w:val="00B72CFD"/>
    <w:rsid w:val="00B732B7"/>
    <w:rsid w:val="00B736C2"/>
    <w:rsid w:val="00B737FE"/>
    <w:rsid w:val="00B73AB6"/>
    <w:rsid w:val="00B73AC5"/>
    <w:rsid w:val="00B73B67"/>
    <w:rsid w:val="00B743AF"/>
    <w:rsid w:val="00B7483C"/>
    <w:rsid w:val="00B7513D"/>
    <w:rsid w:val="00B755C2"/>
    <w:rsid w:val="00B75B5E"/>
    <w:rsid w:val="00B75E64"/>
    <w:rsid w:val="00B76152"/>
    <w:rsid w:val="00B767AA"/>
    <w:rsid w:val="00B769DC"/>
    <w:rsid w:val="00B76A45"/>
    <w:rsid w:val="00B76C66"/>
    <w:rsid w:val="00B77780"/>
    <w:rsid w:val="00B77897"/>
    <w:rsid w:val="00B77FEB"/>
    <w:rsid w:val="00B8012D"/>
    <w:rsid w:val="00B802C9"/>
    <w:rsid w:val="00B802F8"/>
    <w:rsid w:val="00B80A92"/>
    <w:rsid w:val="00B80AD5"/>
    <w:rsid w:val="00B80EE8"/>
    <w:rsid w:val="00B8213A"/>
    <w:rsid w:val="00B82395"/>
    <w:rsid w:val="00B82734"/>
    <w:rsid w:val="00B82837"/>
    <w:rsid w:val="00B82BB4"/>
    <w:rsid w:val="00B82DBC"/>
    <w:rsid w:val="00B82FF9"/>
    <w:rsid w:val="00B837B6"/>
    <w:rsid w:val="00B839B1"/>
    <w:rsid w:val="00B83B57"/>
    <w:rsid w:val="00B83C27"/>
    <w:rsid w:val="00B83CD5"/>
    <w:rsid w:val="00B83D23"/>
    <w:rsid w:val="00B83E44"/>
    <w:rsid w:val="00B84076"/>
    <w:rsid w:val="00B8451B"/>
    <w:rsid w:val="00B8458D"/>
    <w:rsid w:val="00B84777"/>
    <w:rsid w:val="00B84964"/>
    <w:rsid w:val="00B84B74"/>
    <w:rsid w:val="00B85101"/>
    <w:rsid w:val="00B85106"/>
    <w:rsid w:val="00B854F3"/>
    <w:rsid w:val="00B85676"/>
    <w:rsid w:val="00B85896"/>
    <w:rsid w:val="00B8592B"/>
    <w:rsid w:val="00B85DA2"/>
    <w:rsid w:val="00B85E28"/>
    <w:rsid w:val="00B86303"/>
    <w:rsid w:val="00B8635D"/>
    <w:rsid w:val="00B8675F"/>
    <w:rsid w:val="00B8682E"/>
    <w:rsid w:val="00B869E8"/>
    <w:rsid w:val="00B8717D"/>
    <w:rsid w:val="00B8794B"/>
    <w:rsid w:val="00B907F6"/>
    <w:rsid w:val="00B90888"/>
    <w:rsid w:val="00B90D14"/>
    <w:rsid w:val="00B90EE3"/>
    <w:rsid w:val="00B930E8"/>
    <w:rsid w:val="00B93272"/>
    <w:rsid w:val="00B932F2"/>
    <w:rsid w:val="00B935A3"/>
    <w:rsid w:val="00B939FD"/>
    <w:rsid w:val="00B94025"/>
    <w:rsid w:val="00B94249"/>
    <w:rsid w:val="00B94876"/>
    <w:rsid w:val="00B94CE2"/>
    <w:rsid w:val="00B9516D"/>
    <w:rsid w:val="00B95427"/>
    <w:rsid w:val="00B9542F"/>
    <w:rsid w:val="00B9599C"/>
    <w:rsid w:val="00B96390"/>
    <w:rsid w:val="00B964C9"/>
    <w:rsid w:val="00B9665B"/>
    <w:rsid w:val="00B968BF"/>
    <w:rsid w:val="00B96B48"/>
    <w:rsid w:val="00B96BBC"/>
    <w:rsid w:val="00B971B6"/>
    <w:rsid w:val="00B97545"/>
    <w:rsid w:val="00BA03F0"/>
    <w:rsid w:val="00BA0B99"/>
    <w:rsid w:val="00BA1228"/>
    <w:rsid w:val="00BA1452"/>
    <w:rsid w:val="00BA17BA"/>
    <w:rsid w:val="00BA184D"/>
    <w:rsid w:val="00BA1D18"/>
    <w:rsid w:val="00BA21D5"/>
    <w:rsid w:val="00BA24E7"/>
    <w:rsid w:val="00BA28A1"/>
    <w:rsid w:val="00BA29EB"/>
    <w:rsid w:val="00BA30AF"/>
    <w:rsid w:val="00BA31B6"/>
    <w:rsid w:val="00BA32B4"/>
    <w:rsid w:val="00BA345C"/>
    <w:rsid w:val="00BA3532"/>
    <w:rsid w:val="00BA35A8"/>
    <w:rsid w:val="00BA3EAA"/>
    <w:rsid w:val="00BA3F7E"/>
    <w:rsid w:val="00BA4B75"/>
    <w:rsid w:val="00BA4D4F"/>
    <w:rsid w:val="00BA4F14"/>
    <w:rsid w:val="00BA5186"/>
    <w:rsid w:val="00BA5236"/>
    <w:rsid w:val="00BA53C3"/>
    <w:rsid w:val="00BA56E3"/>
    <w:rsid w:val="00BA5837"/>
    <w:rsid w:val="00BA5EA6"/>
    <w:rsid w:val="00BA60DC"/>
    <w:rsid w:val="00BA63E8"/>
    <w:rsid w:val="00BA65AC"/>
    <w:rsid w:val="00BA6979"/>
    <w:rsid w:val="00BA6A22"/>
    <w:rsid w:val="00BA6C64"/>
    <w:rsid w:val="00BA6D16"/>
    <w:rsid w:val="00BA7D50"/>
    <w:rsid w:val="00BB09D9"/>
    <w:rsid w:val="00BB0A83"/>
    <w:rsid w:val="00BB0AD1"/>
    <w:rsid w:val="00BB1B26"/>
    <w:rsid w:val="00BB23D3"/>
    <w:rsid w:val="00BB272F"/>
    <w:rsid w:val="00BB29F6"/>
    <w:rsid w:val="00BB2B58"/>
    <w:rsid w:val="00BB2E99"/>
    <w:rsid w:val="00BB30F0"/>
    <w:rsid w:val="00BB353B"/>
    <w:rsid w:val="00BB37A8"/>
    <w:rsid w:val="00BB3854"/>
    <w:rsid w:val="00BB3A7D"/>
    <w:rsid w:val="00BB3A85"/>
    <w:rsid w:val="00BB3F71"/>
    <w:rsid w:val="00BB4531"/>
    <w:rsid w:val="00BB45EB"/>
    <w:rsid w:val="00BB4648"/>
    <w:rsid w:val="00BB46C4"/>
    <w:rsid w:val="00BB4F0F"/>
    <w:rsid w:val="00BB5433"/>
    <w:rsid w:val="00BB54E0"/>
    <w:rsid w:val="00BB56B4"/>
    <w:rsid w:val="00BB5D57"/>
    <w:rsid w:val="00BB5FFE"/>
    <w:rsid w:val="00BB60EA"/>
    <w:rsid w:val="00BB69A7"/>
    <w:rsid w:val="00BB6B5E"/>
    <w:rsid w:val="00BB6B88"/>
    <w:rsid w:val="00BB6B99"/>
    <w:rsid w:val="00BB6F3C"/>
    <w:rsid w:val="00BB708D"/>
    <w:rsid w:val="00BB70E3"/>
    <w:rsid w:val="00BB7325"/>
    <w:rsid w:val="00BB789F"/>
    <w:rsid w:val="00BB7DBC"/>
    <w:rsid w:val="00BB7DD5"/>
    <w:rsid w:val="00BC0AC9"/>
    <w:rsid w:val="00BC0E95"/>
    <w:rsid w:val="00BC14A9"/>
    <w:rsid w:val="00BC16E5"/>
    <w:rsid w:val="00BC1C6B"/>
    <w:rsid w:val="00BC2027"/>
    <w:rsid w:val="00BC24A4"/>
    <w:rsid w:val="00BC2AAA"/>
    <w:rsid w:val="00BC2B21"/>
    <w:rsid w:val="00BC2DD4"/>
    <w:rsid w:val="00BC311E"/>
    <w:rsid w:val="00BC43CD"/>
    <w:rsid w:val="00BC4A38"/>
    <w:rsid w:val="00BC4F10"/>
    <w:rsid w:val="00BC4FBF"/>
    <w:rsid w:val="00BC5B8F"/>
    <w:rsid w:val="00BC5DD6"/>
    <w:rsid w:val="00BC628E"/>
    <w:rsid w:val="00BC6AAF"/>
    <w:rsid w:val="00BC6EBA"/>
    <w:rsid w:val="00BC6F2E"/>
    <w:rsid w:val="00BC7117"/>
    <w:rsid w:val="00BC724B"/>
    <w:rsid w:val="00BC74BC"/>
    <w:rsid w:val="00BC76AF"/>
    <w:rsid w:val="00BC78DA"/>
    <w:rsid w:val="00BC7BB9"/>
    <w:rsid w:val="00BC7C3D"/>
    <w:rsid w:val="00BC7C6D"/>
    <w:rsid w:val="00BD01C0"/>
    <w:rsid w:val="00BD046B"/>
    <w:rsid w:val="00BD0798"/>
    <w:rsid w:val="00BD095D"/>
    <w:rsid w:val="00BD09A5"/>
    <w:rsid w:val="00BD0E31"/>
    <w:rsid w:val="00BD0FD5"/>
    <w:rsid w:val="00BD16D3"/>
    <w:rsid w:val="00BD1B26"/>
    <w:rsid w:val="00BD1F89"/>
    <w:rsid w:val="00BD20AF"/>
    <w:rsid w:val="00BD2994"/>
    <w:rsid w:val="00BD29DC"/>
    <w:rsid w:val="00BD2CDE"/>
    <w:rsid w:val="00BD2F23"/>
    <w:rsid w:val="00BD3664"/>
    <w:rsid w:val="00BD3870"/>
    <w:rsid w:val="00BD39BE"/>
    <w:rsid w:val="00BD3C1E"/>
    <w:rsid w:val="00BD3DCE"/>
    <w:rsid w:val="00BD3F7A"/>
    <w:rsid w:val="00BD4305"/>
    <w:rsid w:val="00BD4751"/>
    <w:rsid w:val="00BD48E4"/>
    <w:rsid w:val="00BD4B8D"/>
    <w:rsid w:val="00BD4BFC"/>
    <w:rsid w:val="00BD4DF0"/>
    <w:rsid w:val="00BD50EB"/>
    <w:rsid w:val="00BD5488"/>
    <w:rsid w:val="00BD5574"/>
    <w:rsid w:val="00BD5C6E"/>
    <w:rsid w:val="00BD6443"/>
    <w:rsid w:val="00BD69D0"/>
    <w:rsid w:val="00BD6C2C"/>
    <w:rsid w:val="00BD6D69"/>
    <w:rsid w:val="00BD74D8"/>
    <w:rsid w:val="00BD7504"/>
    <w:rsid w:val="00BD78E5"/>
    <w:rsid w:val="00BD7A0B"/>
    <w:rsid w:val="00BD7B7E"/>
    <w:rsid w:val="00BE0058"/>
    <w:rsid w:val="00BE0203"/>
    <w:rsid w:val="00BE0AF1"/>
    <w:rsid w:val="00BE0F77"/>
    <w:rsid w:val="00BE138C"/>
    <w:rsid w:val="00BE184B"/>
    <w:rsid w:val="00BE1A1F"/>
    <w:rsid w:val="00BE2107"/>
    <w:rsid w:val="00BE279E"/>
    <w:rsid w:val="00BE27CA"/>
    <w:rsid w:val="00BE2B36"/>
    <w:rsid w:val="00BE2B77"/>
    <w:rsid w:val="00BE2CFF"/>
    <w:rsid w:val="00BE3005"/>
    <w:rsid w:val="00BE3786"/>
    <w:rsid w:val="00BE39ED"/>
    <w:rsid w:val="00BE3DF0"/>
    <w:rsid w:val="00BE4CFA"/>
    <w:rsid w:val="00BE5443"/>
    <w:rsid w:val="00BE551F"/>
    <w:rsid w:val="00BE5864"/>
    <w:rsid w:val="00BE5AD5"/>
    <w:rsid w:val="00BE6571"/>
    <w:rsid w:val="00BE65C8"/>
    <w:rsid w:val="00BE66F3"/>
    <w:rsid w:val="00BE67A7"/>
    <w:rsid w:val="00BE6E4E"/>
    <w:rsid w:val="00BE70F4"/>
    <w:rsid w:val="00BE74D7"/>
    <w:rsid w:val="00BE7DED"/>
    <w:rsid w:val="00BF0322"/>
    <w:rsid w:val="00BF0507"/>
    <w:rsid w:val="00BF0725"/>
    <w:rsid w:val="00BF0BFC"/>
    <w:rsid w:val="00BF0C2B"/>
    <w:rsid w:val="00BF0D05"/>
    <w:rsid w:val="00BF1111"/>
    <w:rsid w:val="00BF1A69"/>
    <w:rsid w:val="00BF1B2A"/>
    <w:rsid w:val="00BF214C"/>
    <w:rsid w:val="00BF26A3"/>
    <w:rsid w:val="00BF333D"/>
    <w:rsid w:val="00BF3714"/>
    <w:rsid w:val="00BF382B"/>
    <w:rsid w:val="00BF3BA3"/>
    <w:rsid w:val="00BF3BC2"/>
    <w:rsid w:val="00BF3C53"/>
    <w:rsid w:val="00BF45AD"/>
    <w:rsid w:val="00BF45AF"/>
    <w:rsid w:val="00BF460E"/>
    <w:rsid w:val="00BF5118"/>
    <w:rsid w:val="00BF5228"/>
    <w:rsid w:val="00BF5838"/>
    <w:rsid w:val="00BF59DF"/>
    <w:rsid w:val="00BF5A92"/>
    <w:rsid w:val="00BF61E2"/>
    <w:rsid w:val="00BF658C"/>
    <w:rsid w:val="00BF68E0"/>
    <w:rsid w:val="00BF6A6B"/>
    <w:rsid w:val="00BF6BD6"/>
    <w:rsid w:val="00BF6E21"/>
    <w:rsid w:val="00BF6E66"/>
    <w:rsid w:val="00BF7110"/>
    <w:rsid w:val="00BF7665"/>
    <w:rsid w:val="00BF7920"/>
    <w:rsid w:val="00BF79D4"/>
    <w:rsid w:val="00BF7C04"/>
    <w:rsid w:val="00BF7FAE"/>
    <w:rsid w:val="00C001CA"/>
    <w:rsid w:val="00C004BF"/>
    <w:rsid w:val="00C004CC"/>
    <w:rsid w:val="00C00971"/>
    <w:rsid w:val="00C00A9E"/>
    <w:rsid w:val="00C01038"/>
    <w:rsid w:val="00C01707"/>
    <w:rsid w:val="00C01840"/>
    <w:rsid w:val="00C01EEA"/>
    <w:rsid w:val="00C02531"/>
    <w:rsid w:val="00C02B39"/>
    <w:rsid w:val="00C03A8C"/>
    <w:rsid w:val="00C03C49"/>
    <w:rsid w:val="00C03D6D"/>
    <w:rsid w:val="00C04F7C"/>
    <w:rsid w:val="00C055F0"/>
    <w:rsid w:val="00C05610"/>
    <w:rsid w:val="00C05A13"/>
    <w:rsid w:val="00C05EC0"/>
    <w:rsid w:val="00C06276"/>
    <w:rsid w:val="00C0640E"/>
    <w:rsid w:val="00C06B9E"/>
    <w:rsid w:val="00C07536"/>
    <w:rsid w:val="00C075AD"/>
    <w:rsid w:val="00C07D29"/>
    <w:rsid w:val="00C07FFD"/>
    <w:rsid w:val="00C10892"/>
    <w:rsid w:val="00C108BC"/>
    <w:rsid w:val="00C10A05"/>
    <w:rsid w:val="00C11547"/>
    <w:rsid w:val="00C11615"/>
    <w:rsid w:val="00C116D9"/>
    <w:rsid w:val="00C11E6D"/>
    <w:rsid w:val="00C1211A"/>
    <w:rsid w:val="00C1214A"/>
    <w:rsid w:val="00C12308"/>
    <w:rsid w:val="00C12447"/>
    <w:rsid w:val="00C124EC"/>
    <w:rsid w:val="00C128FE"/>
    <w:rsid w:val="00C12DBB"/>
    <w:rsid w:val="00C12EDE"/>
    <w:rsid w:val="00C12FDE"/>
    <w:rsid w:val="00C1348C"/>
    <w:rsid w:val="00C141A5"/>
    <w:rsid w:val="00C1440B"/>
    <w:rsid w:val="00C14455"/>
    <w:rsid w:val="00C14693"/>
    <w:rsid w:val="00C147D1"/>
    <w:rsid w:val="00C14B5C"/>
    <w:rsid w:val="00C1570C"/>
    <w:rsid w:val="00C157E9"/>
    <w:rsid w:val="00C1587C"/>
    <w:rsid w:val="00C15945"/>
    <w:rsid w:val="00C15AD1"/>
    <w:rsid w:val="00C15CE0"/>
    <w:rsid w:val="00C1613E"/>
    <w:rsid w:val="00C166A2"/>
    <w:rsid w:val="00C166EB"/>
    <w:rsid w:val="00C17209"/>
    <w:rsid w:val="00C17439"/>
    <w:rsid w:val="00C17505"/>
    <w:rsid w:val="00C175B6"/>
    <w:rsid w:val="00C17E5F"/>
    <w:rsid w:val="00C17E72"/>
    <w:rsid w:val="00C17ECC"/>
    <w:rsid w:val="00C17EE9"/>
    <w:rsid w:val="00C17FE9"/>
    <w:rsid w:val="00C20446"/>
    <w:rsid w:val="00C20EC2"/>
    <w:rsid w:val="00C20FA2"/>
    <w:rsid w:val="00C21A18"/>
    <w:rsid w:val="00C2211B"/>
    <w:rsid w:val="00C22290"/>
    <w:rsid w:val="00C223EF"/>
    <w:rsid w:val="00C228EB"/>
    <w:rsid w:val="00C22A91"/>
    <w:rsid w:val="00C22D7A"/>
    <w:rsid w:val="00C22F74"/>
    <w:rsid w:val="00C22FD6"/>
    <w:rsid w:val="00C23B15"/>
    <w:rsid w:val="00C247BD"/>
    <w:rsid w:val="00C249E1"/>
    <w:rsid w:val="00C24D8F"/>
    <w:rsid w:val="00C24DFC"/>
    <w:rsid w:val="00C24E64"/>
    <w:rsid w:val="00C24F9E"/>
    <w:rsid w:val="00C2564C"/>
    <w:rsid w:val="00C2587D"/>
    <w:rsid w:val="00C25891"/>
    <w:rsid w:val="00C2590B"/>
    <w:rsid w:val="00C25AE9"/>
    <w:rsid w:val="00C26110"/>
    <w:rsid w:val="00C26192"/>
    <w:rsid w:val="00C26935"/>
    <w:rsid w:val="00C26C56"/>
    <w:rsid w:val="00C26C9F"/>
    <w:rsid w:val="00C26DC7"/>
    <w:rsid w:val="00C26FDD"/>
    <w:rsid w:val="00C26FF3"/>
    <w:rsid w:val="00C27561"/>
    <w:rsid w:val="00C27D95"/>
    <w:rsid w:val="00C27F63"/>
    <w:rsid w:val="00C303C8"/>
    <w:rsid w:val="00C31952"/>
    <w:rsid w:val="00C31D02"/>
    <w:rsid w:val="00C31FE6"/>
    <w:rsid w:val="00C3245D"/>
    <w:rsid w:val="00C3251B"/>
    <w:rsid w:val="00C3254C"/>
    <w:rsid w:val="00C32673"/>
    <w:rsid w:val="00C3268E"/>
    <w:rsid w:val="00C3288D"/>
    <w:rsid w:val="00C328C1"/>
    <w:rsid w:val="00C32D87"/>
    <w:rsid w:val="00C32FE5"/>
    <w:rsid w:val="00C330AE"/>
    <w:rsid w:val="00C3332B"/>
    <w:rsid w:val="00C334B7"/>
    <w:rsid w:val="00C33979"/>
    <w:rsid w:val="00C33C71"/>
    <w:rsid w:val="00C33E3C"/>
    <w:rsid w:val="00C33ED0"/>
    <w:rsid w:val="00C33F4F"/>
    <w:rsid w:val="00C340D9"/>
    <w:rsid w:val="00C343CE"/>
    <w:rsid w:val="00C3442E"/>
    <w:rsid w:val="00C347D8"/>
    <w:rsid w:val="00C35268"/>
    <w:rsid w:val="00C355B1"/>
    <w:rsid w:val="00C3593E"/>
    <w:rsid w:val="00C35969"/>
    <w:rsid w:val="00C359EE"/>
    <w:rsid w:val="00C36899"/>
    <w:rsid w:val="00C36C99"/>
    <w:rsid w:val="00C36E6C"/>
    <w:rsid w:val="00C3710A"/>
    <w:rsid w:val="00C3745C"/>
    <w:rsid w:val="00C377E7"/>
    <w:rsid w:val="00C378B9"/>
    <w:rsid w:val="00C378BD"/>
    <w:rsid w:val="00C37CC4"/>
    <w:rsid w:val="00C401DA"/>
    <w:rsid w:val="00C401E6"/>
    <w:rsid w:val="00C40306"/>
    <w:rsid w:val="00C403A7"/>
    <w:rsid w:val="00C40431"/>
    <w:rsid w:val="00C40D4F"/>
    <w:rsid w:val="00C411DB"/>
    <w:rsid w:val="00C41265"/>
    <w:rsid w:val="00C4216E"/>
    <w:rsid w:val="00C4240C"/>
    <w:rsid w:val="00C42423"/>
    <w:rsid w:val="00C4299A"/>
    <w:rsid w:val="00C429C9"/>
    <w:rsid w:val="00C42A03"/>
    <w:rsid w:val="00C43A43"/>
    <w:rsid w:val="00C43A64"/>
    <w:rsid w:val="00C43C38"/>
    <w:rsid w:val="00C4483A"/>
    <w:rsid w:val="00C44952"/>
    <w:rsid w:val="00C44DAD"/>
    <w:rsid w:val="00C44E18"/>
    <w:rsid w:val="00C450E4"/>
    <w:rsid w:val="00C4561C"/>
    <w:rsid w:val="00C458C7"/>
    <w:rsid w:val="00C461F0"/>
    <w:rsid w:val="00C46A6E"/>
    <w:rsid w:val="00C46F57"/>
    <w:rsid w:val="00C46F74"/>
    <w:rsid w:val="00C5015E"/>
    <w:rsid w:val="00C50364"/>
    <w:rsid w:val="00C504F3"/>
    <w:rsid w:val="00C50634"/>
    <w:rsid w:val="00C50A05"/>
    <w:rsid w:val="00C50D67"/>
    <w:rsid w:val="00C518C3"/>
    <w:rsid w:val="00C51968"/>
    <w:rsid w:val="00C519B7"/>
    <w:rsid w:val="00C51AD2"/>
    <w:rsid w:val="00C51EE1"/>
    <w:rsid w:val="00C521CF"/>
    <w:rsid w:val="00C52233"/>
    <w:rsid w:val="00C522CA"/>
    <w:rsid w:val="00C5269E"/>
    <w:rsid w:val="00C52BA3"/>
    <w:rsid w:val="00C52CA8"/>
    <w:rsid w:val="00C530BB"/>
    <w:rsid w:val="00C5336F"/>
    <w:rsid w:val="00C53721"/>
    <w:rsid w:val="00C53894"/>
    <w:rsid w:val="00C538BE"/>
    <w:rsid w:val="00C53C2C"/>
    <w:rsid w:val="00C53D03"/>
    <w:rsid w:val="00C53FC4"/>
    <w:rsid w:val="00C5423A"/>
    <w:rsid w:val="00C542A0"/>
    <w:rsid w:val="00C546F6"/>
    <w:rsid w:val="00C546FD"/>
    <w:rsid w:val="00C54964"/>
    <w:rsid w:val="00C5530D"/>
    <w:rsid w:val="00C55AB0"/>
    <w:rsid w:val="00C55BED"/>
    <w:rsid w:val="00C55CA7"/>
    <w:rsid w:val="00C55CD0"/>
    <w:rsid w:val="00C56F6A"/>
    <w:rsid w:val="00C56FF9"/>
    <w:rsid w:val="00C572BF"/>
    <w:rsid w:val="00C576A1"/>
    <w:rsid w:val="00C5775C"/>
    <w:rsid w:val="00C57792"/>
    <w:rsid w:val="00C57831"/>
    <w:rsid w:val="00C57E26"/>
    <w:rsid w:val="00C57EB8"/>
    <w:rsid w:val="00C57F4C"/>
    <w:rsid w:val="00C60128"/>
    <w:rsid w:val="00C6037D"/>
    <w:rsid w:val="00C603E8"/>
    <w:rsid w:val="00C60E0F"/>
    <w:rsid w:val="00C6103E"/>
    <w:rsid w:val="00C61431"/>
    <w:rsid w:val="00C61CB3"/>
    <w:rsid w:val="00C621D7"/>
    <w:rsid w:val="00C6267B"/>
    <w:rsid w:val="00C628C6"/>
    <w:rsid w:val="00C62AD6"/>
    <w:rsid w:val="00C62B88"/>
    <w:rsid w:val="00C62C59"/>
    <w:rsid w:val="00C62EB7"/>
    <w:rsid w:val="00C63541"/>
    <w:rsid w:val="00C63724"/>
    <w:rsid w:val="00C63A42"/>
    <w:rsid w:val="00C63B10"/>
    <w:rsid w:val="00C63EB5"/>
    <w:rsid w:val="00C63FBA"/>
    <w:rsid w:val="00C64301"/>
    <w:rsid w:val="00C644B0"/>
    <w:rsid w:val="00C645A0"/>
    <w:rsid w:val="00C649B9"/>
    <w:rsid w:val="00C64A23"/>
    <w:rsid w:val="00C64BB4"/>
    <w:rsid w:val="00C655C2"/>
    <w:rsid w:val="00C6576E"/>
    <w:rsid w:val="00C659C4"/>
    <w:rsid w:val="00C65EAC"/>
    <w:rsid w:val="00C66459"/>
    <w:rsid w:val="00C668A3"/>
    <w:rsid w:val="00C66951"/>
    <w:rsid w:val="00C66E66"/>
    <w:rsid w:val="00C6715A"/>
    <w:rsid w:val="00C676F7"/>
    <w:rsid w:val="00C678CB"/>
    <w:rsid w:val="00C67C57"/>
    <w:rsid w:val="00C67E4B"/>
    <w:rsid w:val="00C67ED3"/>
    <w:rsid w:val="00C70116"/>
    <w:rsid w:val="00C702A9"/>
    <w:rsid w:val="00C704FA"/>
    <w:rsid w:val="00C70C37"/>
    <w:rsid w:val="00C71343"/>
    <w:rsid w:val="00C7188A"/>
    <w:rsid w:val="00C718FC"/>
    <w:rsid w:val="00C71A68"/>
    <w:rsid w:val="00C71A7D"/>
    <w:rsid w:val="00C71F42"/>
    <w:rsid w:val="00C72201"/>
    <w:rsid w:val="00C729AB"/>
    <w:rsid w:val="00C72D76"/>
    <w:rsid w:val="00C72EDF"/>
    <w:rsid w:val="00C73938"/>
    <w:rsid w:val="00C73D43"/>
    <w:rsid w:val="00C7408B"/>
    <w:rsid w:val="00C744F2"/>
    <w:rsid w:val="00C747D6"/>
    <w:rsid w:val="00C748A6"/>
    <w:rsid w:val="00C74F21"/>
    <w:rsid w:val="00C7593F"/>
    <w:rsid w:val="00C759FA"/>
    <w:rsid w:val="00C75AF5"/>
    <w:rsid w:val="00C7685C"/>
    <w:rsid w:val="00C76F0D"/>
    <w:rsid w:val="00C770C6"/>
    <w:rsid w:val="00C7713E"/>
    <w:rsid w:val="00C7753F"/>
    <w:rsid w:val="00C776E3"/>
    <w:rsid w:val="00C77B1D"/>
    <w:rsid w:val="00C80483"/>
    <w:rsid w:val="00C806C6"/>
    <w:rsid w:val="00C80BDE"/>
    <w:rsid w:val="00C80C05"/>
    <w:rsid w:val="00C80D86"/>
    <w:rsid w:val="00C811D1"/>
    <w:rsid w:val="00C815CB"/>
    <w:rsid w:val="00C817D4"/>
    <w:rsid w:val="00C8198F"/>
    <w:rsid w:val="00C826F3"/>
    <w:rsid w:val="00C82F78"/>
    <w:rsid w:val="00C836BF"/>
    <w:rsid w:val="00C83BBE"/>
    <w:rsid w:val="00C83C63"/>
    <w:rsid w:val="00C83E46"/>
    <w:rsid w:val="00C83E5D"/>
    <w:rsid w:val="00C83F04"/>
    <w:rsid w:val="00C84490"/>
    <w:rsid w:val="00C845DB"/>
    <w:rsid w:val="00C8466C"/>
    <w:rsid w:val="00C84A69"/>
    <w:rsid w:val="00C84E0E"/>
    <w:rsid w:val="00C84E84"/>
    <w:rsid w:val="00C84EDD"/>
    <w:rsid w:val="00C8506A"/>
    <w:rsid w:val="00C851CF"/>
    <w:rsid w:val="00C8536B"/>
    <w:rsid w:val="00C856BB"/>
    <w:rsid w:val="00C85796"/>
    <w:rsid w:val="00C857E2"/>
    <w:rsid w:val="00C857F8"/>
    <w:rsid w:val="00C85881"/>
    <w:rsid w:val="00C86224"/>
    <w:rsid w:val="00C86991"/>
    <w:rsid w:val="00C86E8A"/>
    <w:rsid w:val="00C86F30"/>
    <w:rsid w:val="00C87019"/>
    <w:rsid w:val="00C87634"/>
    <w:rsid w:val="00C878B0"/>
    <w:rsid w:val="00C87CA1"/>
    <w:rsid w:val="00C90253"/>
    <w:rsid w:val="00C9037D"/>
    <w:rsid w:val="00C905EB"/>
    <w:rsid w:val="00C90A83"/>
    <w:rsid w:val="00C90BA8"/>
    <w:rsid w:val="00C90E0B"/>
    <w:rsid w:val="00C9192D"/>
    <w:rsid w:val="00C91A68"/>
    <w:rsid w:val="00C91B1E"/>
    <w:rsid w:val="00C9221B"/>
    <w:rsid w:val="00C92562"/>
    <w:rsid w:val="00C9278E"/>
    <w:rsid w:val="00C93208"/>
    <w:rsid w:val="00C93E60"/>
    <w:rsid w:val="00C93F65"/>
    <w:rsid w:val="00C94108"/>
    <w:rsid w:val="00C9439B"/>
    <w:rsid w:val="00C94785"/>
    <w:rsid w:val="00C94852"/>
    <w:rsid w:val="00C94C0F"/>
    <w:rsid w:val="00C94DB7"/>
    <w:rsid w:val="00C950AE"/>
    <w:rsid w:val="00C95703"/>
    <w:rsid w:val="00C95B6A"/>
    <w:rsid w:val="00C95BAD"/>
    <w:rsid w:val="00C961C4"/>
    <w:rsid w:val="00C96CAD"/>
    <w:rsid w:val="00C97389"/>
    <w:rsid w:val="00C976E3"/>
    <w:rsid w:val="00C97BE0"/>
    <w:rsid w:val="00C97EB3"/>
    <w:rsid w:val="00CA0023"/>
    <w:rsid w:val="00CA0181"/>
    <w:rsid w:val="00CA11D6"/>
    <w:rsid w:val="00CA13FC"/>
    <w:rsid w:val="00CA16B0"/>
    <w:rsid w:val="00CA19BA"/>
    <w:rsid w:val="00CA1CFF"/>
    <w:rsid w:val="00CA1E51"/>
    <w:rsid w:val="00CA1F44"/>
    <w:rsid w:val="00CA216D"/>
    <w:rsid w:val="00CA259B"/>
    <w:rsid w:val="00CA25DF"/>
    <w:rsid w:val="00CA2AD8"/>
    <w:rsid w:val="00CA34DB"/>
    <w:rsid w:val="00CA3A43"/>
    <w:rsid w:val="00CA3ED7"/>
    <w:rsid w:val="00CA4345"/>
    <w:rsid w:val="00CA4552"/>
    <w:rsid w:val="00CA4602"/>
    <w:rsid w:val="00CA4ADF"/>
    <w:rsid w:val="00CA50D2"/>
    <w:rsid w:val="00CA55C1"/>
    <w:rsid w:val="00CA5B51"/>
    <w:rsid w:val="00CA5C20"/>
    <w:rsid w:val="00CA5E3C"/>
    <w:rsid w:val="00CA6721"/>
    <w:rsid w:val="00CB05AB"/>
    <w:rsid w:val="00CB09B6"/>
    <w:rsid w:val="00CB0A28"/>
    <w:rsid w:val="00CB0F95"/>
    <w:rsid w:val="00CB1065"/>
    <w:rsid w:val="00CB122C"/>
    <w:rsid w:val="00CB1AA0"/>
    <w:rsid w:val="00CB1B6D"/>
    <w:rsid w:val="00CB1F40"/>
    <w:rsid w:val="00CB2303"/>
    <w:rsid w:val="00CB2888"/>
    <w:rsid w:val="00CB2903"/>
    <w:rsid w:val="00CB39FB"/>
    <w:rsid w:val="00CB3A14"/>
    <w:rsid w:val="00CB3A61"/>
    <w:rsid w:val="00CB44A9"/>
    <w:rsid w:val="00CB4E25"/>
    <w:rsid w:val="00CB4EC9"/>
    <w:rsid w:val="00CB4EE9"/>
    <w:rsid w:val="00CB58C7"/>
    <w:rsid w:val="00CB5B65"/>
    <w:rsid w:val="00CB62CA"/>
    <w:rsid w:val="00CB65DA"/>
    <w:rsid w:val="00CB69E8"/>
    <w:rsid w:val="00CB6C71"/>
    <w:rsid w:val="00CB6F5C"/>
    <w:rsid w:val="00CB725B"/>
    <w:rsid w:val="00CB7A14"/>
    <w:rsid w:val="00CB7E6E"/>
    <w:rsid w:val="00CC015A"/>
    <w:rsid w:val="00CC0269"/>
    <w:rsid w:val="00CC084C"/>
    <w:rsid w:val="00CC0A83"/>
    <w:rsid w:val="00CC0BC4"/>
    <w:rsid w:val="00CC11BA"/>
    <w:rsid w:val="00CC12E9"/>
    <w:rsid w:val="00CC1398"/>
    <w:rsid w:val="00CC1475"/>
    <w:rsid w:val="00CC1518"/>
    <w:rsid w:val="00CC206E"/>
    <w:rsid w:val="00CC2B67"/>
    <w:rsid w:val="00CC2EDE"/>
    <w:rsid w:val="00CC31E5"/>
    <w:rsid w:val="00CC3253"/>
    <w:rsid w:val="00CC334F"/>
    <w:rsid w:val="00CC3AA3"/>
    <w:rsid w:val="00CC3AE6"/>
    <w:rsid w:val="00CC3F68"/>
    <w:rsid w:val="00CC4422"/>
    <w:rsid w:val="00CC4734"/>
    <w:rsid w:val="00CC4A66"/>
    <w:rsid w:val="00CC4D30"/>
    <w:rsid w:val="00CC4D34"/>
    <w:rsid w:val="00CC4E0B"/>
    <w:rsid w:val="00CC50D1"/>
    <w:rsid w:val="00CC5634"/>
    <w:rsid w:val="00CC5F62"/>
    <w:rsid w:val="00CC600E"/>
    <w:rsid w:val="00CC6169"/>
    <w:rsid w:val="00CC6363"/>
    <w:rsid w:val="00CC6878"/>
    <w:rsid w:val="00CC69E0"/>
    <w:rsid w:val="00CC6C69"/>
    <w:rsid w:val="00CC6F4D"/>
    <w:rsid w:val="00CC71DE"/>
    <w:rsid w:val="00CC73CA"/>
    <w:rsid w:val="00CC7563"/>
    <w:rsid w:val="00CC7585"/>
    <w:rsid w:val="00CC767D"/>
    <w:rsid w:val="00CC7943"/>
    <w:rsid w:val="00CC7A15"/>
    <w:rsid w:val="00CC7E0C"/>
    <w:rsid w:val="00CC7F0C"/>
    <w:rsid w:val="00CD0436"/>
    <w:rsid w:val="00CD0654"/>
    <w:rsid w:val="00CD0A0F"/>
    <w:rsid w:val="00CD0B22"/>
    <w:rsid w:val="00CD0C0F"/>
    <w:rsid w:val="00CD0CFA"/>
    <w:rsid w:val="00CD0F62"/>
    <w:rsid w:val="00CD1003"/>
    <w:rsid w:val="00CD1179"/>
    <w:rsid w:val="00CD1247"/>
    <w:rsid w:val="00CD1431"/>
    <w:rsid w:val="00CD14FA"/>
    <w:rsid w:val="00CD1794"/>
    <w:rsid w:val="00CD1F17"/>
    <w:rsid w:val="00CD1F46"/>
    <w:rsid w:val="00CD2281"/>
    <w:rsid w:val="00CD229E"/>
    <w:rsid w:val="00CD2806"/>
    <w:rsid w:val="00CD2B8C"/>
    <w:rsid w:val="00CD2CCD"/>
    <w:rsid w:val="00CD320A"/>
    <w:rsid w:val="00CD3295"/>
    <w:rsid w:val="00CD3873"/>
    <w:rsid w:val="00CD40DD"/>
    <w:rsid w:val="00CD42AF"/>
    <w:rsid w:val="00CD46DF"/>
    <w:rsid w:val="00CD5027"/>
    <w:rsid w:val="00CD5140"/>
    <w:rsid w:val="00CD54A7"/>
    <w:rsid w:val="00CD5D14"/>
    <w:rsid w:val="00CD5F15"/>
    <w:rsid w:val="00CD60EA"/>
    <w:rsid w:val="00CD6723"/>
    <w:rsid w:val="00CD67D1"/>
    <w:rsid w:val="00CD6B63"/>
    <w:rsid w:val="00CD6C0C"/>
    <w:rsid w:val="00CD70ED"/>
    <w:rsid w:val="00CD7A25"/>
    <w:rsid w:val="00CE0073"/>
    <w:rsid w:val="00CE01EF"/>
    <w:rsid w:val="00CE0389"/>
    <w:rsid w:val="00CE056C"/>
    <w:rsid w:val="00CE0716"/>
    <w:rsid w:val="00CE0B6D"/>
    <w:rsid w:val="00CE12B8"/>
    <w:rsid w:val="00CE1A20"/>
    <w:rsid w:val="00CE1B42"/>
    <w:rsid w:val="00CE1D1F"/>
    <w:rsid w:val="00CE252A"/>
    <w:rsid w:val="00CE2D85"/>
    <w:rsid w:val="00CE2EC4"/>
    <w:rsid w:val="00CE2F98"/>
    <w:rsid w:val="00CE3115"/>
    <w:rsid w:val="00CE3BDC"/>
    <w:rsid w:val="00CE4469"/>
    <w:rsid w:val="00CE472D"/>
    <w:rsid w:val="00CE49AD"/>
    <w:rsid w:val="00CE5163"/>
    <w:rsid w:val="00CE525B"/>
    <w:rsid w:val="00CE538B"/>
    <w:rsid w:val="00CE5824"/>
    <w:rsid w:val="00CE63D4"/>
    <w:rsid w:val="00CE669A"/>
    <w:rsid w:val="00CE6D9D"/>
    <w:rsid w:val="00CE6DAD"/>
    <w:rsid w:val="00CE7D9B"/>
    <w:rsid w:val="00CE7FA5"/>
    <w:rsid w:val="00CF04D9"/>
    <w:rsid w:val="00CF0942"/>
    <w:rsid w:val="00CF0C67"/>
    <w:rsid w:val="00CF14E4"/>
    <w:rsid w:val="00CF1B21"/>
    <w:rsid w:val="00CF1C76"/>
    <w:rsid w:val="00CF1E5B"/>
    <w:rsid w:val="00CF2090"/>
    <w:rsid w:val="00CF2166"/>
    <w:rsid w:val="00CF2674"/>
    <w:rsid w:val="00CF2825"/>
    <w:rsid w:val="00CF2906"/>
    <w:rsid w:val="00CF29C5"/>
    <w:rsid w:val="00CF2B02"/>
    <w:rsid w:val="00CF2C96"/>
    <w:rsid w:val="00CF2DCB"/>
    <w:rsid w:val="00CF2E38"/>
    <w:rsid w:val="00CF31B4"/>
    <w:rsid w:val="00CF32D3"/>
    <w:rsid w:val="00CF366A"/>
    <w:rsid w:val="00CF395D"/>
    <w:rsid w:val="00CF3B05"/>
    <w:rsid w:val="00CF4676"/>
    <w:rsid w:val="00CF5455"/>
    <w:rsid w:val="00CF553F"/>
    <w:rsid w:val="00CF57F4"/>
    <w:rsid w:val="00CF5D7B"/>
    <w:rsid w:val="00CF61DD"/>
    <w:rsid w:val="00CF6632"/>
    <w:rsid w:val="00CF683D"/>
    <w:rsid w:val="00CF693A"/>
    <w:rsid w:val="00CF6AC6"/>
    <w:rsid w:val="00CF700D"/>
    <w:rsid w:val="00CF7284"/>
    <w:rsid w:val="00CF7EDF"/>
    <w:rsid w:val="00D00410"/>
    <w:rsid w:val="00D00456"/>
    <w:rsid w:val="00D0046B"/>
    <w:rsid w:val="00D007E6"/>
    <w:rsid w:val="00D00EE1"/>
    <w:rsid w:val="00D02155"/>
    <w:rsid w:val="00D0236B"/>
    <w:rsid w:val="00D02C72"/>
    <w:rsid w:val="00D032AF"/>
    <w:rsid w:val="00D036A2"/>
    <w:rsid w:val="00D0390B"/>
    <w:rsid w:val="00D03CEC"/>
    <w:rsid w:val="00D03E34"/>
    <w:rsid w:val="00D03F1E"/>
    <w:rsid w:val="00D03F85"/>
    <w:rsid w:val="00D04110"/>
    <w:rsid w:val="00D0424F"/>
    <w:rsid w:val="00D044BB"/>
    <w:rsid w:val="00D04794"/>
    <w:rsid w:val="00D0483D"/>
    <w:rsid w:val="00D04FD6"/>
    <w:rsid w:val="00D057B9"/>
    <w:rsid w:val="00D0589A"/>
    <w:rsid w:val="00D0596C"/>
    <w:rsid w:val="00D05B15"/>
    <w:rsid w:val="00D062B9"/>
    <w:rsid w:val="00D0646E"/>
    <w:rsid w:val="00D0671C"/>
    <w:rsid w:val="00D0689A"/>
    <w:rsid w:val="00D070AB"/>
    <w:rsid w:val="00D071FD"/>
    <w:rsid w:val="00D072AE"/>
    <w:rsid w:val="00D0744A"/>
    <w:rsid w:val="00D074CB"/>
    <w:rsid w:val="00D07532"/>
    <w:rsid w:val="00D076E8"/>
    <w:rsid w:val="00D07EAB"/>
    <w:rsid w:val="00D100A1"/>
    <w:rsid w:val="00D10720"/>
    <w:rsid w:val="00D10885"/>
    <w:rsid w:val="00D10C02"/>
    <w:rsid w:val="00D115CE"/>
    <w:rsid w:val="00D11C42"/>
    <w:rsid w:val="00D120EB"/>
    <w:rsid w:val="00D12A1F"/>
    <w:rsid w:val="00D12BAF"/>
    <w:rsid w:val="00D12DFC"/>
    <w:rsid w:val="00D13175"/>
    <w:rsid w:val="00D13B5B"/>
    <w:rsid w:val="00D14A4E"/>
    <w:rsid w:val="00D14CF7"/>
    <w:rsid w:val="00D153D1"/>
    <w:rsid w:val="00D154DA"/>
    <w:rsid w:val="00D15991"/>
    <w:rsid w:val="00D15A6D"/>
    <w:rsid w:val="00D15F68"/>
    <w:rsid w:val="00D1629A"/>
    <w:rsid w:val="00D16430"/>
    <w:rsid w:val="00D164B1"/>
    <w:rsid w:val="00D1666C"/>
    <w:rsid w:val="00D16871"/>
    <w:rsid w:val="00D16D48"/>
    <w:rsid w:val="00D1713B"/>
    <w:rsid w:val="00D17306"/>
    <w:rsid w:val="00D1736A"/>
    <w:rsid w:val="00D175CD"/>
    <w:rsid w:val="00D17E17"/>
    <w:rsid w:val="00D20435"/>
    <w:rsid w:val="00D2052C"/>
    <w:rsid w:val="00D206F7"/>
    <w:rsid w:val="00D20B2D"/>
    <w:rsid w:val="00D20CAF"/>
    <w:rsid w:val="00D20D08"/>
    <w:rsid w:val="00D20E87"/>
    <w:rsid w:val="00D214C0"/>
    <w:rsid w:val="00D217C3"/>
    <w:rsid w:val="00D22032"/>
    <w:rsid w:val="00D22217"/>
    <w:rsid w:val="00D22267"/>
    <w:rsid w:val="00D22898"/>
    <w:rsid w:val="00D22A04"/>
    <w:rsid w:val="00D230B6"/>
    <w:rsid w:val="00D23CB8"/>
    <w:rsid w:val="00D241DA"/>
    <w:rsid w:val="00D2428E"/>
    <w:rsid w:val="00D24673"/>
    <w:rsid w:val="00D254A9"/>
    <w:rsid w:val="00D254C8"/>
    <w:rsid w:val="00D255E2"/>
    <w:rsid w:val="00D25C21"/>
    <w:rsid w:val="00D25C3B"/>
    <w:rsid w:val="00D25D30"/>
    <w:rsid w:val="00D26787"/>
    <w:rsid w:val="00D267BA"/>
    <w:rsid w:val="00D26AD5"/>
    <w:rsid w:val="00D26B94"/>
    <w:rsid w:val="00D271C1"/>
    <w:rsid w:val="00D27332"/>
    <w:rsid w:val="00D274BB"/>
    <w:rsid w:val="00D301D5"/>
    <w:rsid w:val="00D30290"/>
    <w:rsid w:val="00D303CF"/>
    <w:rsid w:val="00D30807"/>
    <w:rsid w:val="00D30C1B"/>
    <w:rsid w:val="00D31128"/>
    <w:rsid w:val="00D3117F"/>
    <w:rsid w:val="00D31514"/>
    <w:rsid w:val="00D316BB"/>
    <w:rsid w:val="00D32405"/>
    <w:rsid w:val="00D32B1E"/>
    <w:rsid w:val="00D33245"/>
    <w:rsid w:val="00D3397A"/>
    <w:rsid w:val="00D34386"/>
    <w:rsid w:val="00D34CAE"/>
    <w:rsid w:val="00D34EC2"/>
    <w:rsid w:val="00D35719"/>
    <w:rsid w:val="00D359B8"/>
    <w:rsid w:val="00D35A39"/>
    <w:rsid w:val="00D35AD2"/>
    <w:rsid w:val="00D35C70"/>
    <w:rsid w:val="00D36634"/>
    <w:rsid w:val="00D3694B"/>
    <w:rsid w:val="00D36DA9"/>
    <w:rsid w:val="00D37595"/>
    <w:rsid w:val="00D37D51"/>
    <w:rsid w:val="00D4012B"/>
    <w:rsid w:val="00D4023E"/>
    <w:rsid w:val="00D40E20"/>
    <w:rsid w:val="00D40F50"/>
    <w:rsid w:val="00D41173"/>
    <w:rsid w:val="00D41571"/>
    <w:rsid w:val="00D41F5F"/>
    <w:rsid w:val="00D427B2"/>
    <w:rsid w:val="00D428E2"/>
    <w:rsid w:val="00D42E57"/>
    <w:rsid w:val="00D42E5C"/>
    <w:rsid w:val="00D430B7"/>
    <w:rsid w:val="00D43579"/>
    <w:rsid w:val="00D436F1"/>
    <w:rsid w:val="00D4387F"/>
    <w:rsid w:val="00D44386"/>
    <w:rsid w:val="00D4478D"/>
    <w:rsid w:val="00D4499F"/>
    <w:rsid w:val="00D44C83"/>
    <w:rsid w:val="00D44C88"/>
    <w:rsid w:val="00D44EE8"/>
    <w:rsid w:val="00D450B6"/>
    <w:rsid w:val="00D4528C"/>
    <w:rsid w:val="00D4534C"/>
    <w:rsid w:val="00D4540F"/>
    <w:rsid w:val="00D457F4"/>
    <w:rsid w:val="00D45860"/>
    <w:rsid w:val="00D45F7E"/>
    <w:rsid w:val="00D460EE"/>
    <w:rsid w:val="00D47A15"/>
    <w:rsid w:val="00D5004F"/>
    <w:rsid w:val="00D503E5"/>
    <w:rsid w:val="00D50A6A"/>
    <w:rsid w:val="00D50EA7"/>
    <w:rsid w:val="00D51281"/>
    <w:rsid w:val="00D519A1"/>
    <w:rsid w:val="00D51A2B"/>
    <w:rsid w:val="00D51F43"/>
    <w:rsid w:val="00D52098"/>
    <w:rsid w:val="00D53324"/>
    <w:rsid w:val="00D535A8"/>
    <w:rsid w:val="00D537D5"/>
    <w:rsid w:val="00D53A39"/>
    <w:rsid w:val="00D53C64"/>
    <w:rsid w:val="00D548D4"/>
    <w:rsid w:val="00D54F36"/>
    <w:rsid w:val="00D54FEB"/>
    <w:rsid w:val="00D55860"/>
    <w:rsid w:val="00D55D7C"/>
    <w:rsid w:val="00D55E9A"/>
    <w:rsid w:val="00D56249"/>
    <w:rsid w:val="00D562B3"/>
    <w:rsid w:val="00D56353"/>
    <w:rsid w:val="00D56447"/>
    <w:rsid w:val="00D5665D"/>
    <w:rsid w:val="00D57A02"/>
    <w:rsid w:val="00D57B3F"/>
    <w:rsid w:val="00D57E2E"/>
    <w:rsid w:val="00D57EF1"/>
    <w:rsid w:val="00D57F95"/>
    <w:rsid w:val="00D60AB8"/>
    <w:rsid w:val="00D60BD9"/>
    <w:rsid w:val="00D60C40"/>
    <w:rsid w:val="00D61C1D"/>
    <w:rsid w:val="00D620C1"/>
    <w:rsid w:val="00D62143"/>
    <w:rsid w:val="00D62A67"/>
    <w:rsid w:val="00D6309C"/>
    <w:rsid w:val="00D63209"/>
    <w:rsid w:val="00D634BB"/>
    <w:rsid w:val="00D635A0"/>
    <w:rsid w:val="00D63621"/>
    <w:rsid w:val="00D6389C"/>
    <w:rsid w:val="00D63B19"/>
    <w:rsid w:val="00D640C2"/>
    <w:rsid w:val="00D6447D"/>
    <w:rsid w:val="00D6463C"/>
    <w:rsid w:val="00D64846"/>
    <w:rsid w:val="00D64A36"/>
    <w:rsid w:val="00D64B83"/>
    <w:rsid w:val="00D64CB3"/>
    <w:rsid w:val="00D64F2E"/>
    <w:rsid w:val="00D65127"/>
    <w:rsid w:val="00D65D45"/>
    <w:rsid w:val="00D66D42"/>
    <w:rsid w:val="00D676ED"/>
    <w:rsid w:val="00D70008"/>
    <w:rsid w:val="00D7037C"/>
    <w:rsid w:val="00D70C0E"/>
    <w:rsid w:val="00D71057"/>
    <w:rsid w:val="00D71066"/>
    <w:rsid w:val="00D71260"/>
    <w:rsid w:val="00D71621"/>
    <w:rsid w:val="00D719B2"/>
    <w:rsid w:val="00D71A7D"/>
    <w:rsid w:val="00D71FE9"/>
    <w:rsid w:val="00D725C0"/>
    <w:rsid w:val="00D728EC"/>
    <w:rsid w:val="00D7320A"/>
    <w:rsid w:val="00D73EAA"/>
    <w:rsid w:val="00D73EBB"/>
    <w:rsid w:val="00D7427E"/>
    <w:rsid w:val="00D74E33"/>
    <w:rsid w:val="00D752A4"/>
    <w:rsid w:val="00D752C5"/>
    <w:rsid w:val="00D7572F"/>
    <w:rsid w:val="00D7587D"/>
    <w:rsid w:val="00D7588F"/>
    <w:rsid w:val="00D75C27"/>
    <w:rsid w:val="00D75D38"/>
    <w:rsid w:val="00D75E9F"/>
    <w:rsid w:val="00D76647"/>
    <w:rsid w:val="00D7690E"/>
    <w:rsid w:val="00D77476"/>
    <w:rsid w:val="00D77D54"/>
    <w:rsid w:val="00D803A2"/>
    <w:rsid w:val="00D80A3C"/>
    <w:rsid w:val="00D80D67"/>
    <w:rsid w:val="00D812AC"/>
    <w:rsid w:val="00D813F4"/>
    <w:rsid w:val="00D81C43"/>
    <w:rsid w:val="00D81E7F"/>
    <w:rsid w:val="00D82116"/>
    <w:rsid w:val="00D82C90"/>
    <w:rsid w:val="00D8331D"/>
    <w:rsid w:val="00D83885"/>
    <w:rsid w:val="00D83EC2"/>
    <w:rsid w:val="00D83F8C"/>
    <w:rsid w:val="00D846CC"/>
    <w:rsid w:val="00D8494A"/>
    <w:rsid w:val="00D84E34"/>
    <w:rsid w:val="00D85213"/>
    <w:rsid w:val="00D853E3"/>
    <w:rsid w:val="00D85D08"/>
    <w:rsid w:val="00D85DFE"/>
    <w:rsid w:val="00D85F80"/>
    <w:rsid w:val="00D86100"/>
    <w:rsid w:val="00D86273"/>
    <w:rsid w:val="00D864FA"/>
    <w:rsid w:val="00D86A99"/>
    <w:rsid w:val="00D8714D"/>
    <w:rsid w:val="00D87232"/>
    <w:rsid w:val="00D87689"/>
    <w:rsid w:val="00D900FA"/>
    <w:rsid w:val="00D9036D"/>
    <w:rsid w:val="00D904BD"/>
    <w:rsid w:val="00D904D9"/>
    <w:rsid w:val="00D90C62"/>
    <w:rsid w:val="00D90E52"/>
    <w:rsid w:val="00D913BC"/>
    <w:rsid w:val="00D91F55"/>
    <w:rsid w:val="00D92378"/>
    <w:rsid w:val="00D92663"/>
    <w:rsid w:val="00D9292E"/>
    <w:rsid w:val="00D92B92"/>
    <w:rsid w:val="00D9318E"/>
    <w:rsid w:val="00D9367D"/>
    <w:rsid w:val="00D93C0A"/>
    <w:rsid w:val="00D93C41"/>
    <w:rsid w:val="00D93C44"/>
    <w:rsid w:val="00D93FA8"/>
    <w:rsid w:val="00D94719"/>
    <w:rsid w:val="00D94F47"/>
    <w:rsid w:val="00D95FEC"/>
    <w:rsid w:val="00D96403"/>
    <w:rsid w:val="00D967B2"/>
    <w:rsid w:val="00D96AAB"/>
    <w:rsid w:val="00D96D08"/>
    <w:rsid w:val="00D96D77"/>
    <w:rsid w:val="00D96DFD"/>
    <w:rsid w:val="00D96FA8"/>
    <w:rsid w:val="00DA07A0"/>
    <w:rsid w:val="00DA100A"/>
    <w:rsid w:val="00DA10EC"/>
    <w:rsid w:val="00DA14AE"/>
    <w:rsid w:val="00DA16C2"/>
    <w:rsid w:val="00DA182E"/>
    <w:rsid w:val="00DA2183"/>
    <w:rsid w:val="00DA21F6"/>
    <w:rsid w:val="00DA2987"/>
    <w:rsid w:val="00DA2B8F"/>
    <w:rsid w:val="00DA2ED7"/>
    <w:rsid w:val="00DA310C"/>
    <w:rsid w:val="00DA38B0"/>
    <w:rsid w:val="00DA3BA1"/>
    <w:rsid w:val="00DA43F0"/>
    <w:rsid w:val="00DA46A8"/>
    <w:rsid w:val="00DA4FAD"/>
    <w:rsid w:val="00DA5C2E"/>
    <w:rsid w:val="00DA6562"/>
    <w:rsid w:val="00DA66C3"/>
    <w:rsid w:val="00DA6947"/>
    <w:rsid w:val="00DA69A6"/>
    <w:rsid w:val="00DA6C40"/>
    <w:rsid w:val="00DA6DA9"/>
    <w:rsid w:val="00DA72F2"/>
    <w:rsid w:val="00DA750F"/>
    <w:rsid w:val="00DA7657"/>
    <w:rsid w:val="00DB046E"/>
    <w:rsid w:val="00DB0C93"/>
    <w:rsid w:val="00DB1896"/>
    <w:rsid w:val="00DB1F2B"/>
    <w:rsid w:val="00DB32A3"/>
    <w:rsid w:val="00DB33F6"/>
    <w:rsid w:val="00DB3554"/>
    <w:rsid w:val="00DB3699"/>
    <w:rsid w:val="00DB36D4"/>
    <w:rsid w:val="00DB3AFA"/>
    <w:rsid w:val="00DB3C4C"/>
    <w:rsid w:val="00DB3D55"/>
    <w:rsid w:val="00DB3D9B"/>
    <w:rsid w:val="00DB3E3C"/>
    <w:rsid w:val="00DB3F6C"/>
    <w:rsid w:val="00DB3FAC"/>
    <w:rsid w:val="00DB4042"/>
    <w:rsid w:val="00DB426A"/>
    <w:rsid w:val="00DB439F"/>
    <w:rsid w:val="00DB4913"/>
    <w:rsid w:val="00DB4ACD"/>
    <w:rsid w:val="00DB50E8"/>
    <w:rsid w:val="00DB546E"/>
    <w:rsid w:val="00DB5819"/>
    <w:rsid w:val="00DB5C07"/>
    <w:rsid w:val="00DB5C42"/>
    <w:rsid w:val="00DB5CDD"/>
    <w:rsid w:val="00DB5D89"/>
    <w:rsid w:val="00DB5E74"/>
    <w:rsid w:val="00DB6379"/>
    <w:rsid w:val="00DB6500"/>
    <w:rsid w:val="00DB663D"/>
    <w:rsid w:val="00DB67D4"/>
    <w:rsid w:val="00DB695B"/>
    <w:rsid w:val="00DB6FA2"/>
    <w:rsid w:val="00DB7298"/>
    <w:rsid w:val="00DB73CB"/>
    <w:rsid w:val="00DB7C03"/>
    <w:rsid w:val="00DB7F40"/>
    <w:rsid w:val="00DC0973"/>
    <w:rsid w:val="00DC09F3"/>
    <w:rsid w:val="00DC0EBA"/>
    <w:rsid w:val="00DC0FCF"/>
    <w:rsid w:val="00DC1182"/>
    <w:rsid w:val="00DC1820"/>
    <w:rsid w:val="00DC19AF"/>
    <w:rsid w:val="00DC1BCD"/>
    <w:rsid w:val="00DC1FBB"/>
    <w:rsid w:val="00DC211A"/>
    <w:rsid w:val="00DC226A"/>
    <w:rsid w:val="00DC23D2"/>
    <w:rsid w:val="00DC24FF"/>
    <w:rsid w:val="00DC254B"/>
    <w:rsid w:val="00DC28B1"/>
    <w:rsid w:val="00DC363D"/>
    <w:rsid w:val="00DC39EE"/>
    <w:rsid w:val="00DC46E8"/>
    <w:rsid w:val="00DC46FB"/>
    <w:rsid w:val="00DC4884"/>
    <w:rsid w:val="00DC4957"/>
    <w:rsid w:val="00DC4AD7"/>
    <w:rsid w:val="00DC4EF1"/>
    <w:rsid w:val="00DC5461"/>
    <w:rsid w:val="00DC55D6"/>
    <w:rsid w:val="00DC68FB"/>
    <w:rsid w:val="00DC6FB3"/>
    <w:rsid w:val="00DC7017"/>
    <w:rsid w:val="00DC702E"/>
    <w:rsid w:val="00DC717C"/>
    <w:rsid w:val="00DC73E5"/>
    <w:rsid w:val="00DC7875"/>
    <w:rsid w:val="00DC7F63"/>
    <w:rsid w:val="00DD0339"/>
    <w:rsid w:val="00DD0810"/>
    <w:rsid w:val="00DD092D"/>
    <w:rsid w:val="00DD0AC3"/>
    <w:rsid w:val="00DD0CC2"/>
    <w:rsid w:val="00DD1072"/>
    <w:rsid w:val="00DD159B"/>
    <w:rsid w:val="00DD159F"/>
    <w:rsid w:val="00DD1A2B"/>
    <w:rsid w:val="00DD1C9E"/>
    <w:rsid w:val="00DD2073"/>
    <w:rsid w:val="00DD2135"/>
    <w:rsid w:val="00DD2218"/>
    <w:rsid w:val="00DD22BF"/>
    <w:rsid w:val="00DD233E"/>
    <w:rsid w:val="00DD24B3"/>
    <w:rsid w:val="00DD2968"/>
    <w:rsid w:val="00DD30FB"/>
    <w:rsid w:val="00DD36D9"/>
    <w:rsid w:val="00DD38DB"/>
    <w:rsid w:val="00DD3C0D"/>
    <w:rsid w:val="00DD3F87"/>
    <w:rsid w:val="00DD3FD5"/>
    <w:rsid w:val="00DD43B2"/>
    <w:rsid w:val="00DD4485"/>
    <w:rsid w:val="00DD44B9"/>
    <w:rsid w:val="00DD46B3"/>
    <w:rsid w:val="00DD4DCC"/>
    <w:rsid w:val="00DD51D6"/>
    <w:rsid w:val="00DD5A96"/>
    <w:rsid w:val="00DD5C79"/>
    <w:rsid w:val="00DD60E3"/>
    <w:rsid w:val="00DD61AF"/>
    <w:rsid w:val="00DD6F03"/>
    <w:rsid w:val="00DD7147"/>
    <w:rsid w:val="00DD748B"/>
    <w:rsid w:val="00DD793E"/>
    <w:rsid w:val="00DD7C1D"/>
    <w:rsid w:val="00DD7D25"/>
    <w:rsid w:val="00DD7D96"/>
    <w:rsid w:val="00DD7F67"/>
    <w:rsid w:val="00DE0520"/>
    <w:rsid w:val="00DE0985"/>
    <w:rsid w:val="00DE0D43"/>
    <w:rsid w:val="00DE0E1D"/>
    <w:rsid w:val="00DE1724"/>
    <w:rsid w:val="00DE1A57"/>
    <w:rsid w:val="00DE2868"/>
    <w:rsid w:val="00DE29F4"/>
    <w:rsid w:val="00DE37FE"/>
    <w:rsid w:val="00DE407F"/>
    <w:rsid w:val="00DE415C"/>
    <w:rsid w:val="00DE445A"/>
    <w:rsid w:val="00DE45A0"/>
    <w:rsid w:val="00DE4993"/>
    <w:rsid w:val="00DE4A60"/>
    <w:rsid w:val="00DE4C18"/>
    <w:rsid w:val="00DE4D1C"/>
    <w:rsid w:val="00DE4D36"/>
    <w:rsid w:val="00DE4EAB"/>
    <w:rsid w:val="00DE5010"/>
    <w:rsid w:val="00DE56F5"/>
    <w:rsid w:val="00DE5795"/>
    <w:rsid w:val="00DE5C40"/>
    <w:rsid w:val="00DE5CF4"/>
    <w:rsid w:val="00DE5DE6"/>
    <w:rsid w:val="00DE60BA"/>
    <w:rsid w:val="00DE60BD"/>
    <w:rsid w:val="00DE6B9E"/>
    <w:rsid w:val="00DE6DE9"/>
    <w:rsid w:val="00DE6E7E"/>
    <w:rsid w:val="00DE7122"/>
    <w:rsid w:val="00DE7196"/>
    <w:rsid w:val="00DE7C01"/>
    <w:rsid w:val="00DF01DE"/>
    <w:rsid w:val="00DF061C"/>
    <w:rsid w:val="00DF0789"/>
    <w:rsid w:val="00DF0BB6"/>
    <w:rsid w:val="00DF18AC"/>
    <w:rsid w:val="00DF2012"/>
    <w:rsid w:val="00DF2652"/>
    <w:rsid w:val="00DF265D"/>
    <w:rsid w:val="00DF281A"/>
    <w:rsid w:val="00DF2B61"/>
    <w:rsid w:val="00DF2EFE"/>
    <w:rsid w:val="00DF3482"/>
    <w:rsid w:val="00DF38B2"/>
    <w:rsid w:val="00DF3967"/>
    <w:rsid w:val="00DF3990"/>
    <w:rsid w:val="00DF3C44"/>
    <w:rsid w:val="00DF4B15"/>
    <w:rsid w:val="00DF4E53"/>
    <w:rsid w:val="00DF4F39"/>
    <w:rsid w:val="00DF50F8"/>
    <w:rsid w:val="00DF54AB"/>
    <w:rsid w:val="00DF5CED"/>
    <w:rsid w:val="00DF6062"/>
    <w:rsid w:val="00DF627C"/>
    <w:rsid w:val="00DF637B"/>
    <w:rsid w:val="00DF667A"/>
    <w:rsid w:val="00DF69C8"/>
    <w:rsid w:val="00DF700D"/>
    <w:rsid w:val="00DF72B5"/>
    <w:rsid w:val="00DF7699"/>
    <w:rsid w:val="00DF7BF2"/>
    <w:rsid w:val="00E008C0"/>
    <w:rsid w:val="00E00BAF"/>
    <w:rsid w:val="00E00BF7"/>
    <w:rsid w:val="00E00D3D"/>
    <w:rsid w:val="00E00DC8"/>
    <w:rsid w:val="00E0147D"/>
    <w:rsid w:val="00E0171C"/>
    <w:rsid w:val="00E01B28"/>
    <w:rsid w:val="00E01E72"/>
    <w:rsid w:val="00E02AC9"/>
    <w:rsid w:val="00E03219"/>
    <w:rsid w:val="00E03515"/>
    <w:rsid w:val="00E03AB9"/>
    <w:rsid w:val="00E048B8"/>
    <w:rsid w:val="00E04E9B"/>
    <w:rsid w:val="00E04EC1"/>
    <w:rsid w:val="00E04F8F"/>
    <w:rsid w:val="00E05794"/>
    <w:rsid w:val="00E05B08"/>
    <w:rsid w:val="00E05BE4"/>
    <w:rsid w:val="00E060A0"/>
    <w:rsid w:val="00E06441"/>
    <w:rsid w:val="00E065B1"/>
    <w:rsid w:val="00E06F0E"/>
    <w:rsid w:val="00E0715B"/>
    <w:rsid w:val="00E0741E"/>
    <w:rsid w:val="00E07B7C"/>
    <w:rsid w:val="00E10437"/>
    <w:rsid w:val="00E10AAC"/>
    <w:rsid w:val="00E1105B"/>
    <w:rsid w:val="00E11709"/>
    <w:rsid w:val="00E11EEE"/>
    <w:rsid w:val="00E129BE"/>
    <w:rsid w:val="00E12AD6"/>
    <w:rsid w:val="00E12BEC"/>
    <w:rsid w:val="00E1311F"/>
    <w:rsid w:val="00E13168"/>
    <w:rsid w:val="00E13244"/>
    <w:rsid w:val="00E135CD"/>
    <w:rsid w:val="00E14336"/>
    <w:rsid w:val="00E14DEF"/>
    <w:rsid w:val="00E14EF8"/>
    <w:rsid w:val="00E1511F"/>
    <w:rsid w:val="00E152A3"/>
    <w:rsid w:val="00E152CE"/>
    <w:rsid w:val="00E15459"/>
    <w:rsid w:val="00E154BA"/>
    <w:rsid w:val="00E1590C"/>
    <w:rsid w:val="00E15BED"/>
    <w:rsid w:val="00E15BFB"/>
    <w:rsid w:val="00E15E86"/>
    <w:rsid w:val="00E15EC1"/>
    <w:rsid w:val="00E161CB"/>
    <w:rsid w:val="00E162FF"/>
    <w:rsid w:val="00E169A8"/>
    <w:rsid w:val="00E170BB"/>
    <w:rsid w:val="00E17220"/>
    <w:rsid w:val="00E172FB"/>
    <w:rsid w:val="00E175DE"/>
    <w:rsid w:val="00E17696"/>
    <w:rsid w:val="00E17E6C"/>
    <w:rsid w:val="00E20653"/>
    <w:rsid w:val="00E209B0"/>
    <w:rsid w:val="00E209B6"/>
    <w:rsid w:val="00E20B50"/>
    <w:rsid w:val="00E20F51"/>
    <w:rsid w:val="00E21B8E"/>
    <w:rsid w:val="00E21BAF"/>
    <w:rsid w:val="00E228C1"/>
    <w:rsid w:val="00E22A5B"/>
    <w:rsid w:val="00E22AF5"/>
    <w:rsid w:val="00E22C73"/>
    <w:rsid w:val="00E234C9"/>
    <w:rsid w:val="00E23540"/>
    <w:rsid w:val="00E23548"/>
    <w:rsid w:val="00E23C51"/>
    <w:rsid w:val="00E24038"/>
    <w:rsid w:val="00E240EB"/>
    <w:rsid w:val="00E246F2"/>
    <w:rsid w:val="00E24AAB"/>
    <w:rsid w:val="00E24CE9"/>
    <w:rsid w:val="00E253EF"/>
    <w:rsid w:val="00E25611"/>
    <w:rsid w:val="00E25B57"/>
    <w:rsid w:val="00E25D9C"/>
    <w:rsid w:val="00E25E4F"/>
    <w:rsid w:val="00E25F57"/>
    <w:rsid w:val="00E27B56"/>
    <w:rsid w:val="00E30153"/>
    <w:rsid w:val="00E30196"/>
    <w:rsid w:val="00E30815"/>
    <w:rsid w:val="00E30A24"/>
    <w:rsid w:val="00E314E8"/>
    <w:rsid w:val="00E31999"/>
    <w:rsid w:val="00E31F79"/>
    <w:rsid w:val="00E31F9B"/>
    <w:rsid w:val="00E3268E"/>
    <w:rsid w:val="00E327D3"/>
    <w:rsid w:val="00E32893"/>
    <w:rsid w:val="00E3290D"/>
    <w:rsid w:val="00E32AD6"/>
    <w:rsid w:val="00E32BD7"/>
    <w:rsid w:val="00E32F73"/>
    <w:rsid w:val="00E33246"/>
    <w:rsid w:val="00E3388B"/>
    <w:rsid w:val="00E33A43"/>
    <w:rsid w:val="00E340C2"/>
    <w:rsid w:val="00E3483F"/>
    <w:rsid w:val="00E34868"/>
    <w:rsid w:val="00E348C0"/>
    <w:rsid w:val="00E34A47"/>
    <w:rsid w:val="00E34BE0"/>
    <w:rsid w:val="00E34DB3"/>
    <w:rsid w:val="00E3522D"/>
    <w:rsid w:val="00E3558E"/>
    <w:rsid w:val="00E356CC"/>
    <w:rsid w:val="00E35BD3"/>
    <w:rsid w:val="00E367CC"/>
    <w:rsid w:val="00E371D5"/>
    <w:rsid w:val="00E3732E"/>
    <w:rsid w:val="00E375B2"/>
    <w:rsid w:val="00E37729"/>
    <w:rsid w:val="00E3776A"/>
    <w:rsid w:val="00E379D0"/>
    <w:rsid w:val="00E4000E"/>
    <w:rsid w:val="00E40562"/>
    <w:rsid w:val="00E412B0"/>
    <w:rsid w:val="00E42388"/>
    <w:rsid w:val="00E4268F"/>
    <w:rsid w:val="00E42694"/>
    <w:rsid w:val="00E42771"/>
    <w:rsid w:val="00E42BB1"/>
    <w:rsid w:val="00E42D65"/>
    <w:rsid w:val="00E42E24"/>
    <w:rsid w:val="00E430B9"/>
    <w:rsid w:val="00E433D9"/>
    <w:rsid w:val="00E4429C"/>
    <w:rsid w:val="00E4454C"/>
    <w:rsid w:val="00E445D1"/>
    <w:rsid w:val="00E44ABD"/>
    <w:rsid w:val="00E4539A"/>
    <w:rsid w:val="00E45494"/>
    <w:rsid w:val="00E4559A"/>
    <w:rsid w:val="00E456ED"/>
    <w:rsid w:val="00E456FA"/>
    <w:rsid w:val="00E459C5"/>
    <w:rsid w:val="00E45BFE"/>
    <w:rsid w:val="00E45C5A"/>
    <w:rsid w:val="00E45C65"/>
    <w:rsid w:val="00E45D93"/>
    <w:rsid w:val="00E45E5D"/>
    <w:rsid w:val="00E4606B"/>
    <w:rsid w:val="00E46C44"/>
    <w:rsid w:val="00E46D0A"/>
    <w:rsid w:val="00E4712A"/>
    <w:rsid w:val="00E477B8"/>
    <w:rsid w:val="00E47843"/>
    <w:rsid w:val="00E47993"/>
    <w:rsid w:val="00E47A9C"/>
    <w:rsid w:val="00E5017E"/>
    <w:rsid w:val="00E50260"/>
    <w:rsid w:val="00E506EE"/>
    <w:rsid w:val="00E50705"/>
    <w:rsid w:val="00E50C87"/>
    <w:rsid w:val="00E50E43"/>
    <w:rsid w:val="00E5110A"/>
    <w:rsid w:val="00E51362"/>
    <w:rsid w:val="00E51417"/>
    <w:rsid w:val="00E52139"/>
    <w:rsid w:val="00E52373"/>
    <w:rsid w:val="00E5327B"/>
    <w:rsid w:val="00E533DE"/>
    <w:rsid w:val="00E535DB"/>
    <w:rsid w:val="00E53E97"/>
    <w:rsid w:val="00E540F0"/>
    <w:rsid w:val="00E54176"/>
    <w:rsid w:val="00E545FE"/>
    <w:rsid w:val="00E549C2"/>
    <w:rsid w:val="00E55004"/>
    <w:rsid w:val="00E55173"/>
    <w:rsid w:val="00E551A8"/>
    <w:rsid w:val="00E55416"/>
    <w:rsid w:val="00E55A78"/>
    <w:rsid w:val="00E55DF2"/>
    <w:rsid w:val="00E55EEF"/>
    <w:rsid w:val="00E55FCC"/>
    <w:rsid w:val="00E56300"/>
    <w:rsid w:val="00E56798"/>
    <w:rsid w:val="00E56A3A"/>
    <w:rsid w:val="00E56F2F"/>
    <w:rsid w:val="00E573C5"/>
    <w:rsid w:val="00E576C0"/>
    <w:rsid w:val="00E576C5"/>
    <w:rsid w:val="00E60262"/>
    <w:rsid w:val="00E604E8"/>
    <w:rsid w:val="00E61159"/>
    <w:rsid w:val="00E61563"/>
    <w:rsid w:val="00E61737"/>
    <w:rsid w:val="00E617D5"/>
    <w:rsid w:val="00E61D3F"/>
    <w:rsid w:val="00E62A4A"/>
    <w:rsid w:val="00E62C64"/>
    <w:rsid w:val="00E62D21"/>
    <w:rsid w:val="00E62F87"/>
    <w:rsid w:val="00E631BD"/>
    <w:rsid w:val="00E632E4"/>
    <w:rsid w:val="00E640A5"/>
    <w:rsid w:val="00E64282"/>
    <w:rsid w:val="00E64D64"/>
    <w:rsid w:val="00E64FE0"/>
    <w:rsid w:val="00E65040"/>
    <w:rsid w:val="00E65639"/>
    <w:rsid w:val="00E65806"/>
    <w:rsid w:val="00E65BC5"/>
    <w:rsid w:val="00E6639D"/>
    <w:rsid w:val="00E665C2"/>
    <w:rsid w:val="00E667F6"/>
    <w:rsid w:val="00E66DBB"/>
    <w:rsid w:val="00E66F1B"/>
    <w:rsid w:val="00E67306"/>
    <w:rsid w:val="00E67389"/>
    <w:rsid w:val="00E67ACA"/>
    <w:rsid w:val="00E67C63"/>
    <w:rsid w:val="00E67E28"/>
    <w:rsid w:val="00E67E47"/>
    <w:rsid w:val="00E67F6E"/>
    <w:rsid w:val="00E67FC6"/>
    <w:rsid w:val="00E7001A"/>
    <w:rsid w:val="00E70243"/>
    <w:rsid w:val="00E702D1"/>
    <w:rsid w:val="00E70EFB"/>
    <w:rsid w:val="00E71146"/>
    <w:rsid w:val="00E71276"/>
    <w:rsid w:val="00E713A1"/>
    <w:rsid w:val="00E71BB2"/>
    <w:rsid w:val="00E71CDC"/>
    <w:rsid w:val="00E71DAA"/>
    <w:rsid w:val="00E71FBA"/>
    <w:rsid w:val="00E72310"/>
    <w:rsid w:val="00E72B25"/>
    <w:rsid w:val="00E72F06"/>
    <w:rsid w:val="00E731F0"/>
    <w:rsid w:val="00E73547"/>
    <w:rsid w:val="00E737D8"/>
    <w:rsid w:val="00E73A04"/>
    <w:rsid w:val="00E73C2E"/>
    <w:rsid w:val="00E73E99"/>
    <w:rsid w:val="00E74284"/>
    <w:rsid w:val="00E74E2E"/>
    <w:rsid w:val="00E74EC6"/>
    <w:rsid w:val="00E753ED"/>
    <w:rsid w:val="00E75866"/>
    <w:rsid w:val="00E75B0B"/>
    <w:rsid w:val="00E75C7B"/>
    <w:rsid w:val="00E75D90"/>
    <w:rsid w:val="00E76005"/>
    <w:rsid w:val="00E760F9"/>
    <w:rsid w:val="00E7646A"/>
    <w:rsid w:val="00E764A0"/>
    <w:rsid w:val="00E76539"/>
    <w:rsid w:val="00E7666E"/>
    <w:rsid w:val="00E768C4"/>
    <w:rsid w:val="00E76D45"/>
    <w:rsid w:val="00E76FE7"/>
    <w:rsid w:val="00E7700A"/>
    <w:rsid w:val="00E80192"/>
    <w:rsid w:val="00E8074B"/>
    <w:rsid w:val="00E80CB4"/>
    <w:rsid w:val="00E81672"/>
    <w:rsid w:val="00E81678"/>
    <w:rsid w:val="00E816D9"/>
    <w:rsid w:val="00E819ED"/>
    <w:rsid w:val="00E81AE8"/>
    <w:rsid w:val="00E81F12"/>
    <w:rsid w:val="00E82998"/>
    <w:rsid w:val="00E82FE1"/>
    <w:rsid w:val="00E83231"/>
    <w:rsid w:val="00E832A7"/>
    <w:rsid w:val="00E834B0"/>
    <w:rsid w:val="00E838A4"/>
    <w:rsid w:val="00E83A47"/>
    <w:rsid w:val="00E8406E"/>
    <w:rsid w:val="00E84AC7"/>
    <w:rsid w:val="00E84B46"/>
    <w:rsid w:val="00E84F75"/>
    <w:rsid w:val="00E85368"/>
    <w:rsid w:val="00E85491"/>
    <w:rsid w:val="00E85A5E"/>
    <w:rsid w:val="00E85C2A"/>
    <w:rsid w:val="00E85FA2"/>
    <w:rsid w:val="00E86386"/>
    <w:rsid w:val="00E864EC"/>
    <w:rsid w:val="00E86852"/>
    <w:rsid w:val="00E86A6D"/>
    <w:rsid w:val="00E86E22"/>
    <w:rsid w:val="00E878B1"/>
    <w:rsid w:val="00E87A6C"/>
    <w:rsid w:val="00E90154"/>
    <w:rsid w:val="00E9075D"/>
    <w:rsid w:val="00E909A6"/>
    <w:rsid w:val="00E90E98"/>
    <w:rsid w:val="00E91163"/>
    <w:rsid w:val="00E915F2"/>
    <w:rsid w:val="00E91763"/>
    <w:rsid w:val="00E91E88"/>
    <w:rsid w:val="00E91FAD"/>
    <w:rsid w:val="00E9215D"/>
    <w:rsid w:val="00E92358"/>
    <w:rsid w:val="00E92885"/>
    <w:rsid w:val="00E92AF7"/>
    <w:rsid w:val="00E92C0F"/>
    <w:rsid w:val="00E93B69"/>
    <w:rsid w:val="00E93C2E"/>
    <w:rsid w:val="00E93DDF"/>
    <w:rsid w:val="00E94A43"/>
    <w:rsid w:val="00E952E8"/>
    <w:rsid w:val="00E95540"/>
    <w:rsid w:val="00E95D50"/>
    <w:rsid w:val="00E95FC5"/>
    <w:rsid w:val="00E96431"/>
    <w:rsid w:val="00E9685C"/>
    <w:rsid w:val="00E969E6"/>
    <w:rsid w:val="00E96FB9"/>
    <w:rsid w:val="00E97095"/>
    <w:rsid w:val="00E977A2"/>
    <w:rsid w:val="00E9784F"/>
    <w:rsid w:val="00E97A5A"/>
    <w:rsid w:val="00E97A71"/>
    <w:rsid w:val="00E97EFA"/>
    <w:rsid w:val="00EA0189"/>
    <w:rsid w:val="00EA01F0"/>
    <w:rsid w:val="00EA0654"/>
    <w:rsid w:val="00EA0B57"/>
    <w:rsid w:val="00EA0E2A"/>
    <w:rsid w:val="00EA1186"/>
    <w:rsid w:val="00EA1417"/>
    <w:rsid w:val="00EA1820"/>
    <w:rsid w:val="00EA185A"/>
    <w:rsid w:val="00EA19FC"/>
    <w:rsid w:val="00EA1C12"/>
    <w:rsid w:val="00EA1EE0"/>
    <w:rsid w:val="00EA2180"/>
    <w:rsid w:val="00EA2BC5"/>
    <w:rsid w:val="00EA2CE3"/>
    <w:rsid w:val="00EA2D10"/>
    <w:rsid w:val="00EA36C0"/>
    <w:rsid w:val="00EA38C8"/>
    <w:rsid w:val="00EA3AC9"/>
    <w:rsid w:val="00EA3DBE"/>
    <w:rsid w:val="00EA3DF3"/>
    <w:rsid w:val="00EA3E91"/>
    <w:rsid w:val="00EA40C1"/>
    <w:rsid w:val="00EA4255"/>
    <w:rsid w:val="00EA4520"/>
    <w:rsid w:val="00EA45FB"/>
    <w:rsid w:val="00EA47FB"/>
    <w:rsid w:val="00EA4EC1"/>
    <w:rsid w:val="00EA509D"/>
    <w:rsid w:val="00EA599F"/>
    <w:rsid w:val="00EA5D1B"/>
    <w:rsid w:val="00EA61E2"/>
    <w:rsid w:val="00EA6332"/>
    <w:rsid w:val="00EA6830"/>
    <w:rsid w:val="00EA6C97"/>
    <w:rsid w:val="00EA719A"/>
    <w:rsid w:val="00EA7378"/>
    <w:rsid w:val="00EA73BB"/>
    <w:rsid w:val="00EA7AD7"/>
    <w:rsid w:val="00EA7E73"/>
    <w:rsid w:val="00EB04BE"/>
    <w:rsid w:val="00EB05E7"/>
    <w:rsid w:val="00EB08F2"/>
    <w:rsid w:val="00EB0999"/>
    <w:rsid w:val="00EB0B1E"/>
    <w:rsid w:val="00EB0B8E"/>
    <w:rsid w:val="00EB0C55"/>
    <w:rsid w:val="00EB1051"/>
    <w:rsid w:val="00EB143C"/>
    <w:rsid w:val="00EB16D9"/>
    <w:rsid w:val="00EB18FF"/>
    <w:rsid w:val="00EB21BE"/>
    <w:rsid w:val="00EB22F1"/>
    <w:rsid w:val="00EB2520"/>
    <w:rsid w:val="00EB2671"/>
    <w:rsid w:val="00EB27CE"/>
    <w:rsid w:val="00EB2820"/>
    <w:rsid w:val="00EB33AA"/>
    <w:rsid w:val="00EB33D7"/>
    <w:rsid w:val="00EB38EC"/>
    <w:rsid w:val="00EB4357"/>
    <w:rsid w:val="00EB4627"/>
    <w:rsid w:val="00EB4A34"/>
    <w:rsid w:val="00EB4BDD"/>
    <w:rsid w:val="00EB4D92"/>
    <w:rsid w:val="00EB5122"/>
    <w:rsid w:val="00EB564D"/>
    <w:rsid w:val="00EB571A"/>
    <w:rsid w:val="00EB5DA7"/>
    <w:rsid w:val="00EB6AEE"/>
    <w:rsid w:val="00EB703B"/>
    <w:rsid w:val="00EB7211"/>
    <w:rsid w:val="00EB7255"/>
    <w:rsid w:val="00EB7F60"/>
    <w:rsid w:val="00EC009E"/>
    <w:rsid w:val="00EC04E1"/>
    <w:rsid w:val="00EC0917"/>
    <w:rsid w:val="00EC106D"/>
    <w:rsid w:val="00EC16AF"/>
    <w:rsid w:val="00EC1DAB"/>
    <w:rsid w:val="00EC2636"/>
    <w:rsid w:val="00EC2638"/>
    <w:rsid w:val="00EC2694"/>
    <w:rsid w:val="00EC2BE9"/>
    <w:rsid w:val="00EC3884"/>
    <w:rsid w:val="00EC4044"/>
    <w:rsid w:val="00EC468C"/>
    <w:rsid w:val="00EC46AD"/>
    <w:rsid w:val="00EC4F06"/>
    <w:rsid w:val="00EC552A"/>
    <w:rsid w:val="00EC58D5"/>
    <w:rsid w:val="00EC61D9"/>
    <w:rsid w:val="00EC61E0"/>
    <w:rsid w:val="00EC6238"/>
    <w:rsid w:val="00EC7161"/>
    <w:rsid w:val="00EC727B"/>
    <w:rsid w:val="00EC73B7"/>
    <w:rsid w:val="00EC745C"/>
    <w:rsid w:val="00EC7537"/>
    <w:rsid w:val="00EC753F"/>
    <w:rsid w:val="00EC7568"/>
    <w:rsid w:val="00EC798C"/>
    <w:rsid w:val="00EC7B67"/>
    <w:rsid w:val="00EC7DF2"/>
    <w:rsid w:val="00EC7F1D"/>
    <w:rsid w:val="00ED0BC3"/>
    <w:rsid w:val="00ED0E0B"/>
    <w:rsid w:val="00ED0FF2"/>
    <w:rsid w:val="00ED132C"/>
    <w:rsid w:val="00ED149F"/>
    <w:rsid w:val="00ED1897"/>
    <w:rsid w:val="00ED1C50"/>
    <w:rsid w:val="00ED2060"/>
    <w:rsid w:val="00ED22C3"/>
    <w:rsid w:val="00ED22D2"/>
    <w:rsid w:val="00ED2764"/>
    <w:rsid w:val="00ED2E1A"/>
    <w:rsid w:val="00ED2FE8"/>
    <w:rsid w:val="00ED339D"/>
    <w:rsid w:val="00ED4150"/>
    <w:rsid w:val="00ED480E"/>
    <w:rsid w:val="00ED4BBE"/>
    <w:rsid w:val="00ED4DD5"/>
    <w:rsid w:val="00ED53C7"/>
    <w:rsid w:val="00ED567F"/>
    <w:rsid w:val="00ED5B33"/>
    <w:rsid w:val="00ED5BB9"/>
    <w:rsid w:val="00ED5EB4"/>
    <w:rsid w:val="00ED5FFC"/>
    <w:rsid w:val="00ED6108"/>
    <w:rsid w:val="00ED686B"/>
    <w:rsid w:val="00ED6BB0"/>
    <w:rsid w:val="00ED6D0A"/>
    <w:rsid w:val="00ED7451"/>
    <w:rsid w:val="00ED7527"/>
    <w:rsid w:val="00ED78BF"/>
    <w:rsid w:val="00ED7971"/>
    <w:rsid w:val="00ED7B3E"/>
    <w:rsid w:val="00ED7CF3"/>
    <w:rsid w:val="00EE068A"/>
    <w:rsid w:val="00EE0EFA"/>
    <w:rsid w:val="00EE10EC"/>
    <w:rsid w:val="00EE1581"/>
    <w:rsid w:val="00EE1EA4"/>
    <w:rsid w:val="00EE21BD"/>
    <w:rsid w:val="00EE2D8B"/>
    <w:rsid w:val="00EE2FB0"/>
    <w:rsid w:val="00EE3158"/>
    <w:rsid w:val="00EE34B8"/>
    <w:rsid w:val="00EE3EAD"/>
    <w:rsid w:val="00EE3EB8"/>
    <w:rsid w:val="00EE433C"/>
    <w:rsid w:val="00EE43A9"/>
    <w:rsid w:val="00EE48EB"/>
    <w:rsid w:val="00EE4902"/>
    <w:rsid w:val="00EE4CC7"/>
    <w:rsid w:val="00EE4D4C"/>
    <w:rsid w:val="00EE4E88"/>
    <w:rsid w:val="00EE4F62"/>
    <w:rsid w:val="00EE4F64"/>
    <w:rsid w:val="00EE50C7"/>
    <w:rsid w:val="00EE552D"/>
    <w:rsid w:val="00EE57E6"/>
    <w:rsid w:val="00EE5898"/>
    <w:rsid w:val="00EE592C"/>
    <w:rsid w:val="00EE5CC4"/>
    <w:rsid w:val="00EE6168"/>
    <w:rsid w:val="00EE6CC5"/>
    <w:rsid w:val="00EE77AC"/>
    <w:rsid w:val="00EE7EA0"/>
    <w:rsid w:val="00EE7EE0"/>
    <w:rsid w:val="00EF066F"/>
    <w:rsid w:val="00EF079A"/>
    <w:rsid w:val="00EF0872"/>
    <w:rsid w:val="00EF091D"/>
    <w:rsid w:val="00EF0D54"/>
    <w:rsid w:val="00EF0D7C"/>
    <w:rsid w:val="00EF0E33"/>
    <w:rsid w:val="00EF11C0"/>
    <w:rsid w:val="00EF126B"/>
    <w:rsid w:val="00EF1A73"/>
    <w:rsid w:val="00EF2314"/>
    <w:rsid w:val="00EF248C"/>
    <w:rsid w:val="00EF25CA"/>
    <w:rsid w:val="00EF2986"/>
    <w:rsid w:val="00EF2A15"/>
    <w:rsid w:val="00EF2B08"/>
    <w:rsid w:val="00EF2E8A"/>
    <w:rsid w:val="00EF3229"/>
    <w:rsid w:val="00EF385C"/>
    <w:rsid w:val="00EF3C5E"/>
    <w:rsid w:val="00EF4713"/>
    <w:rsid w:val="00EF47E7"/>
    <w:rsid w:val="00EF4CC4"/>
    <w:rsid w:val="00EF4EC1"/>
    <w:rsid w:val="00EF5513"/>
    <w:rsid w:val="00EF57E0"/>
    <w:rsid w:val="00EF599B"/>
    <w:rsid w:val="00EF5BCB"/>
    <w:rsid w:val="00EF6383"/>
    <w:rsid w:val="00EF66C2"/>
    <w:rsid w:val="00EF66DF"/>
    <w:rsid w:val="00EF6FD3"/>
    <w:rsid w:val="00EF7358"/>
    <w:rsid w:val="00EF74F2"/>
    <w:rsid w:val="00EF7726"/>
    <w:rsid w:val="00EF78DC"/>
    <w:rsid w:val="00EF79AB"/>
    <w:rsid w:val="00EF7A33"/>
    <w:rsid w:val="00EF7B27"/>
    <w:rsid w:val="00F000E9"/>
    <w:rsid w:val="00F00571"/>
    <w:rsid w:val="00F00C25"/>
    <w:rsid w:val="00F00EAD"/>
    <w:rsid w:val="00F015EA"/>
    <w:rsid w:val="00F017C0"/>
    <w:rsid w:val="00F0194C"/>
    <w:rsid w:val="00F01B33"/>
    <w:rsid w:val="00F01C31"/>
    <w:rsid w:val="00F01F08"/>
    <w:rsid w:val="00F02A17"/>
    <w:rsid w:val="00F02ACF"/>
    <w:rsid w:val="00F031E1"/>
    <w:rsid w:val="00F0345E"/>
    <w:rsid w:val="00F03467"/>
    <w:rsid w:val="00F03518"/>
    <w:rsid w:val="00F0381B"/>
    <w:rsid w:val="00F03B7B"/>
    <w:rsid w:val="00F03E25"/>
    <w:rsid w:val="00F04004"/>
    <w:rsid w:val="00F040EB"/>
    <w:rsid w:val="00F045DB"/>
    <w:rsid w:val="00F04B89"/>
    <w:rsid w:val="00F04C11"/>
    <w:rsid w:val="00F04F50"/>
    <w:rsid w:val="00F0523C"/>
    <w:rsid w:val="00F05983"/>
    <w:rsid w:val="00F05DDF"/>
    <w:rsid w:val="00F0649A"/>
    <w:rsid w:val="00F064DB"/>
    <w:rsid w:val="00F069A0"/>
    <w:rsid w:val="00F06B32"/>
    <w:rsid w:val="00F06E49"/>
    <w:rsid w:val="00F06FDE"/>
    <w:rsid w:val="00F07612"/>
    <w:rsid w:val="00F0764B"/>
    <w:rsid w:val="00F07677"/>
    <w:rsid w:val="00F07AB9"/>
    <w:rsid w:val="00F07E65"/>
    <w:rsid w:val="00F102F4"/>
    <w:rsid w:val="00F104D7"/>
    <w:rsid w:val="00F109B3"/>
    <w:rsid w:val="00F11248"/>
    <w:rsid w:val="00F119F6"/>
    <w:rsid w:val="00F11B45"/>
    <w:rsid w:val="00F1269B"/>
    <w:rsid w:val="00F12A12"/>
    <w:rsid w:val="00F12A4D"/>
    <w:rsid w:val="00F12D7E"/>
    <w:rsid w:val="00F12DAA"/>
    <w:rsid w:val="00F12EF4"/>
    <w:rsid w:val="00F13000"/>
    <w:rsid w:val="00F13188"/>
    <w:rsid w:val="00F1396D"/>
    <w:rsid w:val="00F146A6"/>
    <w:rsid w:val="00F1475D"/>
    <w:rsid w:val="00F14A95"/>
    <w:rsid w:val="00F14CF7"/>
    <w:rsid w:val="00F150C7"/>
    <w:rsid w:val="00F161BC"/>
    <w:rsid w:val="00F16327"/>
    <w:rsid w:val="00F165D7"/>
    <w:rsid w:val="00F16CA6"/>
    <w:rsid w:val="00F17673"/>
    <w:rsid w:val="00F179CC"/>
    <w:rsid w:val="00F17CAE"/>
    <w:rsid w:val="00F17D7B"/>
    <w:rsid w:val="00F2002A"/>
    <w:rsid w:val="00F20759"/>
    <w:rsid w:val="00F20775"/>
    <w:rsid w:val="00F20A21"/>
    <w:rsid w:val="00F2195A"/>
    <w:rsid w:val="00F21A28"/>
    <w:rsid w:val="00F21F1D"/>
    <w:rsid w:val="00F2239B"/>
    <w:rsid w:val="00F22677"/>
    <w:rsid w:val="00F22E66"/>
    <w:rsid w:val="00F2323C"/>
    <w:rsid w:val="00F2329E"/>
    <w:rsid w:val="00F23464"/>
    <w:rsid w:val="00F23A06"/>
    <w:rsid w:val="00F24378"/>
    <w:rsid w:val="00F245DA"/>
    <w:rsid w:val="00F24828"/>
    <w:rsid w:val="00F24CA2"/>
    <w:rsid w:val="00F250F6"/>
    <w:rsid w:val="00F254DC"/>
    <w:rsid w:val="00F25EC5"/>
    <w:rsid w:val="00F26B51"/>
    <w:rsid w:val="00F27AE1"/>
    <w:rsid w:val="00F27C1B"/>
    <w:rsid w:val="00F30086"/>
    <w:rsid w:val="00F3092C"/>
    <w:rsid w:val="00F31183"/>
    <w:rsid w:val="00F316C0"/>
    <w:rsid w:val="00F317A7"/>
    <w:rsid w:val="00F31C9F"/>
    <w:rsid w:val="00F31E40"/>
    <w:rsid w:val="00F32032"/>
    <w:rsid w:val="00F32981"/>
    <w:rsid w:val="00F32A89"/>
    <w:rsid w:val="00F32B29"/>
    <w:rsid w:val="00F32CA5"/>
    <w:rsid w:val="00F32D4B"/>
    <w:rsid w:val="00F3325D"/>
    <w:rsid w:val="00F33631"/>
    <w:rsid w:val="00F3368A"/>
    <w:rsid w:val="00F33899"/>
    <w:rsid w:val="00F33D1F"/>
    <w:rsid w:val="00F3406D"/>
    <w:rsid w:val="00F34083"/>
    <w:rsid w:val="00F343CC"/>
    <w:rsid w:val="00F34E3C"/>
    <w:rsid w:val="00F34FDB"/>
    <w:rsid w:val="00F350F0"/>
    <w:rsid w:val="00F354C8"/>
    <w:rsid w:val="00F3564B"/>
    <w:rsid w:val="00F35977"/>
    <w:rsid w:val="00F359DD"/>
    <w:rsid w:val="00F35A4E"/>
    <w:rsid w:val="00F35F08"/>
    <w:rsid w:val="00F3602C"/>
    <w:rsid w:val="00F360C7"/>
    <w:rsid w:val="00F36691"/>
    <w:rsid w:val="00F3685E"/>
    <w:rsid w:val="00F37040"/>
    <w:rsid w:val="00F37171"/>
    <w:rsid w:val="00F371AF"/>
    <w:rsid w:val="00F371F0"/>
    <w:rsid w:val="00F37430"/>
    <w:rsid w:val="00F377B4"/>
    <w:rsid w:val="00F37DBE"/>
    <w:rsid w:val="00F37DDF"/>
    <w:rsid w:val="00F37F71"/>
    <w:rsid w:val="00F37FCF"/>
    <w:rsid w:val="00F40975"/>
    <w:rsid w:val="00F40C56"/>
    <w:rsid w:val="00F40DFE"/>
    <w:rsid w:val="00F41DD5"/>
    <w:rsid w:val="00F41EBD"/>
    <w:rsid w:val="00F42144"/>
    <w:rsid w:val="00F421FB"/>
    <w:rsid w:val="00F42208"/>
    <w:rsid w:val="00F427AD"/>
    <w:rsid w:val="00F427B6"/>
    <w:rsid w:val="00F42CDE"/>
    <w:rsid w:val="00F42FAD"/>
    <w:rsid w:val="00F43817"/>
    <w:rsid w:val="00F43BAB"/>
    <w:rsid w:val="00F4449A"/>
    <w:rsid w:val="00F4451D"/>
    <w:rsid w:val="00F4489F"/>
    <w:rsid w:val="00F44C42"/>
    <w:rsid w:val="00F44E1C"/>
    <w:rsid w:val="00F44E58"/>
    <w:rsid w:val="00F454C2"/>
    <w:rsid w:val="00F45682"/>
    <w:rsid w:val="00F456A1"/>
    <w:rsid w:val="00F457BD"/>
    <w:rsid w:val="00F45935"/>
    <w:rsid w:val="00F45A93"/>
    <w:rsid w:val="00F463F5"/>
    <w:rsid w:val="00F46638"/>
    <w:rsid w:val="00F4677D"/>
    <w:rsid w:val="00F46836"/>
    <w:rsid w:val="00F46DC5"/>
    <w:rsid w:val="00F4729F"/>
    <w:rsid w:val="00F502F7"/>
    <w:rsid w:val="00F503EE"/>
    <w:rsid w:val="00F503F7"/>
    <w:rsid w:val="00F50427"/>
    <w:rsid w:val="00F506C6"/>
    <w:rsid w:val="00F5075D"/>
    <w:rsid w:val="00F5117B"/>
    <w:rsid w:val="00F51ED5"/>
    <w:rsid w:val="00F5260C"/>
    <w:rsid w:val="00F52631"/>
    <w:rsid w:val="00F52925"/>
    <w:rsid w:val="00F52FEE"/>
    <w:rsid w:val="00F53108"/>
    <w:rsid w:val="00F538F3"/>
    <w:rsid w:val="00F53D3F"/>
    <w:rsid w:val="00F53D86"/>
    <w:rsid w:val="00F53D95"/>
    <w:rsid w:val="00F543D7"/>
    <w:rsid w:val="00F54561"/>
    <w:rsid w:val="00F545C4"/>
    <w:rsid w:val="00F54883"/>
    <w:rsid w:val="00F54D1C"/>
    <w:rsid w:val="00F54E3D"/>
    <w:rsid w:val="00F54EF1"/>
    <w:rsid w:val="00F55105"/>
    <w:rsid w:val="00F5522D"/>
    <w:rsid w:val="00F55407"/>
    <w:rsid w:val="00F5542A"/>
    <w:rsid w:val="00F55826"/>
    <w:rsid w:val="00F55CBB"/>
    <w:rsid w:val="00F55FFE"/>
    <w:rsid w:val="00F5645D"/>
    <w:rsid w:val="00F5658C"/>
    <w:rsid w:val="00F56842"/>
    <w:rsid w:val="00F56C3F"/>
    <w:rsid w:val="00F571A1"/>
    <w:rsid w:val="00F57390"/>
    <w:rsid w:val="00F577EC"/>
    <w:rsid w:val="00F57BD8"/>
    <w:rsid w:val="00F57FA9"/>
    <w:rsid w:val="00F605D2"/>
    <w:rsid w:val="00F608C8"/>
    <w:rsid w:val="00F60B9E"/>
    <w:rsid w:val="00F6108E"/>
    <w:rsid w:val="00F611EF"/>
    <w:rsid w:val="00F61849"/>
    <w:rsid w:val="00F61D4A"/>
    <w:rsid w:val="00F61D4E"/>
    <w:rsid w:val="00F623F2"/>
    <w:rsid w:val="00F6297A"/>
    <w:rsid w:val="00F6390F"/>
    <w:rsid w:val="00F64025"/>
    <w:rsid w:val="00F6420A"/>
    <w:rsid w:val="00F64892"/>
    <w:rsid w:val="00F64D9D"/>
    <w:rsid w:val="00F6562F"/>
    <w:rsid w:val="00F65763"/>
    <w:rsid w:val="00F657C6"/>
    <w:rsid w:val="00F6594E"/>
    <w:rsid w:val="00F65AF4"/>
    <w:rsid w:val="00F65C53"/>
    <w:rsid w:val="00F660CA"/>
    <w:rsid w:val="00F66267"/>
    <w:rsid w:val="00F667BB"/>
    <w:rsid w:val="00F669CE"/>
    <w:rsid w:val="00F66EF4"/>
    <w:rsid w:val="00F670B2"/>
    <w:rsid w:val="00F6716C"/>
    <w:rsid w:val="00F6771C"/>
    <w:rsid w:val="00F70A48"/>
    <w:rsid w:val="00F70AEF"/>
    <w:rsid w:val="00F70D33"/>
    <w:rsid w:val="00F7153E"/>
    <w:rsid w:val="00F716A4"/>
    <w:rsid w:val="00F716D2"/>
    <w:rsid w:val="00F71873"/>
    <w:rsid w:val="00F718CA"/>
    <w:rsid w:val="00F71AAB"/>
    <w:rsid w:val="00F722B4"/>
    <w:rsid w:val="00F725C4"/>
    <w:rsid w:val="00F7267A"/>
    <w:rsid w:val="00F72E2F"/>
    <w:rsid w:val="00F72ED1"/>
    <w:rsid w:val="00F730C8"/>
    <w:rsid w:val="00F731DB"/>
    <w:rsid w:val="00F73249"/>
    <w:rsid w:val="00F73A97"/>
    <w:rsid w:val="00F73AB1"/>
    <w:rsid w:val="00F73AC7"/>
    <w:rsid w:val="00F73E7E"/>
    <w:rsid w:val="00F74A46"/>
    <w:rsid w:val="00F74A5A"/>
    <w:rsid w:val="00F74AB5"/>
    <w:rsid w:val="00F74CC1"/>
    <w:rsid w:val="00F7593A"/>
    <w:rsid w:val="00F80064"/>
    <w:rsid w:val="00F800F8"/>
    <w:rsid w:val="00F803D4"/>
    <w:rsid w:val="00F80A76"/>
    <w:rsid w:val="00F80FC9"/>
    <w:rsid w:val="00F813FD"/>
    <w:rsid w:val="00F82B3D"/>
    <w:rsid w:val="00F82D33"/>
    <w:rsid w:val="00F82F7C"/>
    <w:rsid w:val="00F83078"/>
    <w:rsid w:val="00F8379D"/>
    <w:rsid w:val="00F83D7D"/>
    <w:rsid w:val="00F842FB"/>
    <w:rsid w:val="00F84304"/>
    <w:rsid w:val="00F84833"/>
    <w:rsid w:val="00F84DD2"/>
    <w:rsid w:val="00F853E0"/>
    <w:rsid w:val="00F85418"/>
    <w:rsid w:val="00F8547A"/>
    <w:rsid w:val="00F8562B"/>
    <w:rsid w:val="00F85CBF"/>
    <w:rsid w:val="00F85DE5"/>
    <w:rsid w:val="00F86212"/>
    <w:rsid w:val="00F86BA0"/>
    <w:rsid w:val="00F875EF"/>
    <w:rsid w:val="00F87656"/>
    <w:rsid w:val="00F87B83"/>
    <w:rsid w:val="00F90132"/>
    <w:rsid w:val="00F90223"/>
    <w:rsid w:val="00F9028C"/>
    <w:rsid w:val="00F9071E"/>
    <w:rsid w:val="00F90BF0"/>
    <w:rsid w:val="00F91276"/>
    <w:rsid w:val="00F913D0"/>
    <w:rsid w:val="00F91725"/>
    <w:rsid w:val="00F92161"/>
    <w:rsid w:val="00F923B2"/>
    <w:rsid w:val="00F928EA"/>
    <w:rsid w:val="00F92BD1"/>
    <w:rsid w:val="00F92F5B"/>
    <w:rsid w:val="00F92F8E"/>
    <w:rsid w:val="00F939C6"/>
    <w:rsid w:val="00F93C15"/>
    <w:rsid w:val="00F93DB5"/>
    <w:rsid w:val="00F93FB8"/>
    <w:rsid w:val="00F941B4"/>
    <w:rsid w:val="00F94662"/>
    <w:rsid w:val="00F9471C"/>
    <w:rsid w:val="00F94C97"/>
    <w:rsid w:val="00F94E5C"/>
    <w:rsid w:val="00F958A6"/>
    <w:rsid w:val="00F95941"/>
    <w:rsid w:val="00F959C5"/>
    <w:rsid w:val="00F959E0"/>
    <w:rsid w:val="00F95E55"/>
    <w:rsid w:val="00F95F93"/>
    <w:rsid w:val="00F96313"/>
    <w:rsid w:val="00F963D9"/>
    <w:rsid w:val="00F96469"/>
    <w:rsid w:val="00F9657F"/>
    <w:rsid w:val="00F96642"/>
    <w:rsid w:val="00F96B1F"/>
    <w:rsid w:val="00F97774"/>
    <w:rsid w:val="00F9786A"/>
    <w:rsid w:val="00F979B2"/>
    <w:rsid w:val="00F979BB"/>
    <w:rsid w:val="00F97A38"/>
    <w:rsid w:val="00F97A6D"/>
    <w:rsid w:val="00F97FF6"/>
    <w:rsid w:val="00FA0043"/>
    <w:rsid w:val="00FA009A"/>
    <w:rsid w:val="00FA051B"/>
    <w:rsid w:val="00FA0899"/>
    <w:rsid w:val="00FA0B7C"/>
    <w:rsid w:val="00FA0C67"/>
    <w:rsid w:val="00FA0D10"/>
    <w:rsid w:val="00FA168C"/>
    <w:rsid w:val="00FA169E"/>
    <w:rsid w:val="00FA1859"/>
    <w:rsid w:val="00FA1D00"/>
    <w:rsid w:val="00FA1D4F"/>
    <w:rsid w:val="00FA1DE0"/>
    <w:rsid w:val="00FA2A64"/>
    <w:rsid w:val="00FA32CB"/>
    <w:rsid w:val="00FA343B"/>
    <w:rsid w:val="00FA3454"/>
    <w:rsid w:val="00FA399E"/>
    <w:rsid w:val="00FA39DC"/>
    <w:rsid w:val="00FA3B95"/>
    <w:rsid w:val="00FA4343"/>
    <w:rsid w:val="00FA4BA5"/>
    <w:rsid w:val="00FA4E72"/>
    <w:rsid w:val="00FA5109"/>
    <w:rsid w:val="00FA51C3"/>
    <w:rsid w:val="00FA560D"/>
    <w:rsid w:val="00FA5742"/>
    <w:rsid w:val="00FA5A51"/>
    <w:rsid w:val="00FA5F6D"/>
    <w:rsid w:val="00FA6020"/>
    <w:rsid w:val="00FA644C"/>
    <w:rsid w:val="00FA6DBC"/>
    <w:rsid w:val="00FA7C49"/>
    <w:rsid w:val="00FA7E1B"/>
    <w:rsid w:val="00FB0358"/>
    <w:rsid w:val="00FB04F3"/>
    <w:rsid w:val="00FB0C71"/>
    <w:rsid w:val="00FB12AC"/>
    <w:rsid w:val="00FB1B46"/>
    <w:rsid w:val="00FB1B52"/>
    <w:rsid w:val="00FB1C0B"/>
    <w:rsid w:val="00FB1F27"/>
    <w:rsid w:val="00FB1F46"/>
    <w:rsid w:val="00FB23BC"/>
    <w:rsid w:val="00FB2779"/>
    <w:rsid w:val="00FB293B"/>
    <w:rsid w:val="00FB2ECA"/>
    <w:rsid w:val="00FB3093"/>
    <w:rsid w:val="00FB31CF"/>
    <w:rsid w:val="00FB364F"/>
    <w:rsid w:val="00FB3752"/>
    <w:rsid w:val="00FB5518"/>
    <w:rsid w:val="00FB55A4"/>
    <w:rsid w:val="00FB5745"/>
    <w:rsid w:val="00FB5A43"/>
    <w:rsid w:val="00FB5D75"/>
    <w:rsid w:val="00FB64B0"/>
    <w:rsid w:val="00FB6AA4"/>
    <w:rsid w:val="00FB6E5C"/>
    <w:rsid w:val="00FB6F5B"/>
    <w:rsid w:val="00FB72BC"/>
    <w:rsid w:val="00FB7C51"/>
    <w:rsid w:val="00FB7F75"/>
    <w:rsid w:val="00FC08A8"/>
    <w:rsid w:val="00FC09A9"/>
    <w:rsid w:val="00FC12EC"/>
    <w:rsid w:val="00FC20D6"/>
    <w:rsid w:val="00FC246A"/>
    <w:rsid w:val="00FC279F"/>
    <w:rsid w:val="00FC295F"/>
    <w:rsid w:val="00FC2F26"/>
    <w:rsid w:val="00FC3397"/>
    <w:rsid w:val="00FC3575"/>
    <w:rsid w:val="00FC3E2B"/>
    <w:rsid w:val="00FC463B"/>
    <w:rsid w:val="00FC48E1"/>
    <w:rsid w:val="00FC4CDD"/>
    <w:rsid w:val="00FC4F29"/>
    <w:rsid w:val="00FC511E"/>
    <w:rsid w:val="00FC5402"/>
    <w:rsid w:val="00FC55AE"/>
    <w:rsid w:val="00FC5953"/>
    <w:rsid w:val="00FC5D36"/>
    <w:rsid w:val="00FC7411"/>
    <w:rsid w:val="00FC758C"/>
    <w:rsid w:val="00FC7861"/>
    <w:rsid w:val="00FC7CD9"/>
    <w:rsid w:val="00FD05E3"/>
    <w:rsid w:val="00FD0888"/>
    <w:rsid w:val="00FD08EE"/>
    <w:rsid w:val="00FD0D85"/>
    <w:rsid w:val="00FD184C"/>
    <w:rsid w:val="00FD18CB"/>
    <w:rsid w:val="00FD20BD"/>
    <w:rsid w:val="00FD217E"/>
    <w:rsid w:val="00FD22CD"/>
    <w:rsid w:val="00FD26BD"/>
    <w:rsid w:val="00FD26C4"/>
    <w:rsid w:val="00FD34AD"/>
    <w:rsid w:val="00FD35B3"/>
    <w:rsid w:val="00FD3E4E"/>
    <w:rsid w:val="00FD4113"/>
    <w:rsid w:val="00FD431A"/>
    <w:rsid w:val="00FD47D5"/>
    <w:rsid w:val="00FD4AC3"/>
    <w:rsid w:val="00FD5352"/>
    <w:rsid w:val="00FD59BD"/>
    <w:rsid w:val="00FD59CD"/>
    <w:rsid w:val="00FD5B9F"/>
    <w:rsid w:val="00FD5C7A"/>
    <w:rsid w:val="00FD5E09"/>
    <w:rsid w:val="00FD64B8"/>
    <w:rsid w:val="00FD6665"/>
    <w:rsid w:val="00FD6905"/>
    <w:rsid w:val="00FD6CEB"/>
    <w:rsid w:val="00FD6DCB"/>
    <w:rsid w:val="00FD6E7A"/>
    <w:rsid w:val="00FD707F"/>
    <w:rsid w:val="00FD7468"/>
    <w:rsid w:val="00FD7B9F"/>
    <w:rsid w:val="00FD7C21"/>
    <w:rsid w:val="00FE002E"/>
    <w:rsid w:val="00FE0716"/>
    <w:rsid w:val="00FE1A01"/>
    <w:rsid w:val="00FE2398"/>
    <w:rsid w:val="00FE23BE"/>
    <w:rsid w:val="00FE2BAB"/>
    <w:rsid w:val="00FE2C12"/>
    <w:rsid w:val="00FE416B"/>
    <w:rsid w:val="00FE4BCF"/>
    <w:rsid w:val="00FE4DCD"/>
    <w:rsid w:val="00FE4F00"/>
    <w:rsid w:val="00FE50FD"/>
    <w:rsid w:val="00FE5602"/>
    <w:rsid w:val="00FE58A4"/>
    <w:rsid w:val="00FE5A54"/>
    <w:rsid w:val="00FE5AAA"/>
    <w:rsid w:val="00FE5C98"/>
    <w:rsid w:val="00FE5CD9"/>
    <w:rsid w:val="00FE6263"/>
    <w:rsid w:val="00FE62AF"/>
    <w:rsid w:val="00FE6A57"/>
    <w:rsid w:val="00FE6A95"/>
    <w:rsid w:val="00FE6AAF"/>
    <w:rsid w:val="00FE6ACC"/>
    <w:rsid w:val="00FE6C6F"/>
    <w:rsid w:val="00FE6F76"/>
    <w:rsid w:val="00FE71C2"/>
    <w:rsid w:val="00FE7D0B"/>
    <w:rsid w:val="00FE7E05"/>
    <w:rsid w:val="00FF0A88"/>
    <w:rsid w:val="00FF16C1"/>
    <w:rsid w:val="00FF1A93"/>
    <w:rsid w:val="00FF1FAD"/>
    <w:rsid w:val="00FF231B"/>
    <w:rsid w:val="00FF2B82"/>
    <w:rsid w:val="00FF2E1D"/>
    <w:rsid w:val="00FF3469"/>
    <w:rsid w:val="00FF367F"/>
    <w:rsid w:val="00FF3731"/>
    <w:rsid w:val="00FF37F1"/>
    <w:rsid w:val="00FF40CB"/>
    <w:rsid w:val="00FF4299"/>
    <w:rsid w:val="00FF43C9"/>
    <w:rsid w:val="00FF49F0"/>
    <w:rsid w:val="00FF4A68"/>
    <w:rsid w:val="00FF562F"/>
    <w:rsid w:val="00FF564C"/>
    <w:rsid w:val="00FF57B5"/>
    <w:rsid w:val="00FF59CA"/>
    <w:rsid w:val="00FF5DBC"/>
    <w:rsid w:val="00FF5FC9"/>
    <w:rsid w:val="00FF6160"/>
    <w:rsid w:val="00FF6344"/>
    <w:rsid w:val="00FF6910"/>
    <w:rsid w:val="00FF6E16"/>
    <w:rsid w:val="00FF6E95"/>
    <w:rsid w:val="00FF7228"/>
    <w:rsid w:val="00FF7355"/>
    <w:rsid w:val="00FF7397"/>
    <w:rsid w:val="00FF7478"/>
    <w:rsid w:val="00FF7DEB"/>
    <w:rsid w:val="00FF7EE8"/>
    <w:rsid w:val="013EEB1A"/>
    <w:rsid w:val="0158909F"/>
    <w:rsid w:val="0450D728"/>
    <w:rsid w:val="047A6730"/>
    <w:rsid w:val="04A9E658"/>
    <w:rsid w:val="0A5D3E6E"/>
    <w:rsid w:val="0C8804C8"/>
    <w:rsid w:val="0D35E7B0"/>
    <w:rsid w:val="0E51301D"/>
    <w:rsid w:val="0F20E051"/>
    <w:rsid w:val="10A9FC28"/>
    <w:rsid w:val="1135A9CB"/>
    <w:rsid w:val="116CAD65"/>
    <w:rsid w:val="12579027"/>
    <w:rsid w:val="147567F3"/>
    <w:rsid w:val="157B8B10"/>
    <w:rsid w:val="192BCC87"/>
    <w:rsid w:val="1A802482"/>
    <w:rsid w:val="1AAC09BE"/>
    <w:rsid w:val="1B6B5A0B"/>
    <w:rsid w:val="1BD4669C"/>
    <w:rsid w:val="1F6F3E4B"/>
    <w:rsid w:val="2172EA86"/>
    <w:rsid w:val="2687C3D5"/>
    <w:rsid w:val="2899BCAD"/>
    <w:rsid w:val="28F6C496"/>
    <w:rsid w:val="2B612CA4"/>
    <w:rsid w:val="2B6ABDC9"/>
    <w:rsid w:val="2B9705B5"/>
    <w:rsid w:val="2E80AC62"/>
    <w:rsid w:val="2F064E59"/>
    <w:rsid w:val="300E7242"/>
    <w:rsid w:val="31336FF8"/>
    <w:rsid w:val="36C5B14D"/>
    <w:rsid w:val="384BEEBE"/>
    <w:rsid w:val="389B2BC5"/>
    <w:rsid w:val="3A6C63F9"/>
    <w:rsid w:val="3B1FD4EB"/>
    <w:rsid w:val="3B9F6423"/>
    <w:rsid w:val="3C9B248F"/>
    <w:rsid w:val="3E345F2F"/>
    <w:rsid w:val="3FB4F87E"/>
    <w:rsid w:val="40BD38DE"/>
    <w:rsid w:val="4280719C"/>
    <w:rsid w:val="42D81B96"/>
    <w:rsid w:val="44B142F1"/>
    <w:rsid w:val="4664F737"/>
    <w:rsid w:val="4965D091"/>
    <w:rsid w:val="4B94F3D1"/>
    <w:rsid w:val="4BF80E64"/>
    <w:rsid w:val="4D12962E"/>
    <w:rsid w:val="4D3557F4"/>
    <w:rsid w:val="4D7BCC2E"/>
    <w:rsid w:val="50E375A6"/>
    <w:rsid w:val="52A03288"/>
    <w:rsid w:val="549EE312"/>
    <w:rsid w:val="586AC1F4"/>
    <w:rsid w:val="5A616DAA"/>
    <w:rsid w:val="5AB70624"/>
    <w:rsid w:val="5C2101E4"/>
    <w:rsid w:val="5C22BC13"/>
    <w:rsid w:val="5DEA2CC2"/>
    <w:rsid w:val="6243B560"/>
    <w:rsid w:val="62B9B6CA"/>
    <w:rsid w:val="6326278E"/>
    <w:rsid w:val="632CEA27"/>
    <w:rsid w:val="6417E346"/>
    <w:rsid w:val="64703F16"/>
    <w:rsid w:val="6693294C"/>
    <w:rsid w:val="69096781"/>
    <w:rsid w:val="6AFED675"/>
    <w:rsid w:val="6BA6B1C8"/>
    <w:rsid w:val="6E22DAFD"/>
    <w:rsid w:val="6EA6AE8A"/>
    <w:rsid w:val="6EECF270"/>
    <w:rsid w:val="705796CC"/>
    <w:rsid w:val="72DB80BC"/>
    <w:rsid w:val="751BF5AA"/>
    <w:rsid w:val="762EF518"/>
    <w:rsid w:val="7B795F82"/>
    <w:rsid w:val="7D70894B"/>
    <w:rsid w:val="7FDEEE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515C43"/>
    <w:pPr>
      <w:keepNext/>
      <w:numPr>
        <w:numId w:val="24"/>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ListParagraph"/>
    <w:next w:val="Normal"/>
    <w:link w:val="Heading4Char"/>
    <w:autoRedefine/>
    <w:qFormat/>
    <w:rsid w:val="004F136E"/>
    <w:pPr>
      <w:numPr>
        <w:ilvl w:val="2"/>
        <w:numId w:val="24"/>
      </w:numPr>
      <w:outlineLvl w:val="3"/>
    </w:pPr>
    <w:rPr>
      <w:rFonts w:cs="Arial"/>
      <w:b/>
    </w:rPr>
  </w:style>
  <w:style w:type="paragraph" w:styleId="Heading5">
    <w:name w:val="heading 5"/>
    <w:basedOn w:val="Heading4"/>
    <w:next w:val="Normal"/>
    <w:link w:val="Heading5Char"/>
    <w:qFormat/>
    <w:rsid w:val="00430D2E"/>
    <w:pPr>
      <w:numPr>
        <w:ilvl w:val="3"/>
      </w:numPr>
      <w:tabs>
        <w:tab w:val="left" w:pos="1985"/>
      </w:tabs>
      <w:outlineLvl w:val="4"/>
    </w:pPr>
    <w:rPr>
      <w:bCs/>
      <w:iCs/>
      <w:szCs w:val="26"/>
    </w:rPr>
  </w:style>
  <w:style w:type="paragraph" w:styleId="Heading6">
    <w:name w:val="heading 6"/>
    <w:basedOn w:val="Heading5"/>
    <w:next w:val="Normal"/>
    <w:link w:val="Heading6Char"/>
    <w:qFormat/>
    <w:rsid w:val="00C17209"/>
    <w:pPr>
      <w:outlineLvl w:val="5"/>
    </w:pPr>
    <w:rPr>
      <w:bCs w:val="0"/>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F875EF"/>
    <w:pPr>
      <w:tabs>
        <w:tab w:val="left" w:pos="4590"/>
        <w:tab w:val="right" w:pos="9450"/>
      </w:tabs>
      <w:spacing w:before="0" w:after="0" w:line="240" w:lineRule="auto"/>
      <w:ind w:right="187"/>
    </w:pPr>
    <w:rPr>
      <w:rFonts w:cs="Arial"/>
      <w:sz w:val="18"/>
      <w:szCs w:val="22"/>
    </w:rPr>
  </w:style>
  <w:style w:type="character" w:customStyle="1" w:styleId="FootnoteTextChar1">
    <w:name w:val="Footnote Text Char1"/>
    <w:basedOn w:val="DefaultParagraphFont"/>
    <w:link w:val="FootnoteText"/>
    <w:uiPriority w:val="99"/>
    <w:rsid w:val="00F875EF"/>
    <w:rPr>
      <w:rFonts w:cs="Arial"/>
      <w:sz w:val="18"/>
      <w:szCs w:val="22"/>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numPr>
        <w:numId w:val="25"/>
      </w:numPr>
      <w:spacing w:after="80"/>
    </w:pPr>
    <w:rPr>
      <w:iCs/>
    </w:rPr>
  </w:style>
  <w:style w:type="character" w:customStyle="1" w:styleId="Heading2Char">
    <w:name w:val="Heading 2 Char"/>
    <w:basedOn w:val="DefaultParagraphFont"/>
    <w:link w:val="Heading2"/>
    <w:rsid w:val="00515C43"/>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4F136E"/>
    <w:rPr>
      <w:rFonts w:cs="Arial"/>
      <w:b/>
      <w:bCs w:val="0"/>
      <w:iCs w:val="0"/>
      <w:color w:val="264F90"/>
      <w:sz w:val="24"/>
      <w:szCs w:val="32"/>
    </w:rPr>
  </w:style>
  <w:style w:type="character" w:customStyle="1" w:styleId="Heading5Char">
    <w:name w:val="Heading 5 Char"/>
    <w:basedOn w:val="Heading4Char"/>
    <w:link w:val="Heading5"/>
    <w:rsid w:val="00430D2E"/>
    <w:rPr>
      <w:rFonts w:eastAsiaTheme="minorHAnsi" w:cs="Arial"/>
      <w:b/>
      <w:bCs/>
      <w:iCs/>
      <w:color w:val="264F90"/>
      <w:sz w:val="24"/>
      <w:szCs w:val="26"/>
    </w:rPr>
  </w:style>
  <w:style w:type="character" w:customStyle="1" w:styleId="Heading6Char">
    <w:name w:val="Heading 6 Char"/>
    <w:basedOn w:val="Heading5Char"/>
    <w:link w:val="Heading6"/>
    <w:rsid w:val="00C17209"/>
    <w:rPr>
      <w:rFonts w:eastAsiaTheme="minorHAnsi" w:cs="Arial"/>
      <w:b/>
      <w:bCs w:val="0"/>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9"/>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9"/>
      </w:numPr>
    </w:pPr>
  </w:style>
  <w:style w:type="numbering" w:customStyle="1" w:styleId="TableHeadingNumbers">
    <w:name w:val="Table Heading Numbers"/>
    <w:uiPriority w:val="99"/>
    <w:rsid w:val="00022A7F"/>
    <w:pPr>
      <w:numPr>
        <w:numId w:val="10"/>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1"/>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1"/>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gov.au/F2024L00854/latest/text" TargetMode="External"/><Relationship Id="rId26" Type="http://schemas.openxmlformats.org/officeDocument/2006/relationships/hyperlink" Target="mailto:MobileCoverageRoads@infrastructure.gov.au" TargetMode="External"/><Relationship Id="rId39" Type="http://schemas.openxmlformats.org/officeDocument/2006/relationships/hyperlink" Target="http://www.ombudsman.gov.au" TargetMode="External"/><Relationship Id="rId21" Type="http://schemas.openxmlformats.org/officeDocument/2006/relationships/hyperlink" Target="mailto:MobileCoverageRoads@infrastructure.gov.au" TargetMode="External"/><Relationship Id="rId34" Type="http://schemas.openxmlformats.org/officeDocument/2006/relationships/hyperlink" Target="https://www.legislation.gov.au/C2022A00088/latest/text" TargetMode="External"/><Relationship Id="rId42" Type="http://schemas.openxmlformats.org/officeDocument/2006/relationships/hyperlink" Target="https://www.legislation.gov.au/Series/C2004A00538" TargetMode="External"/><Relationship Id="rId47" Type="http://schemas.openxmlformats.org/officeDocument/2006/relationships/hyperlink" Target="https://www.legislation.gov.au/F2024L00854/latest/text" TargetMode="External"/><Relationship Id="rId50" Type="http://schemas.openxmlformats.org/officeDocument/2006/relationships/hyperlink" Target="http://www.grants.gov.au/" TargetMode="External"/><Relationship Id="rId55"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au/F2024L00854/latest/versions" TargetMode="External"/><Relationship Id="rId29" Type="http://schemas.openxmlformats.org/officeDocument/2006/relationships/hyperlink" Target="https://www.legislation.gov.au/C2004A00818/latest/text" TargetMode="External"/><Relationship Id="rId11" Type="http://schemas.openxmlformats.org/officeDocument/2006/relationships/header" Target="header2.xml"/><Relationship Id="rId24" Type="http://schemas.openxmlformats.org/officeDocument/2006/relationships/hyperlink" Target="mailto:MobileCoverageRoads@infrastructure.gov.au" TargetMode="External"/><Relationship Id="rId32" Type="http://schemas.openxmlformats.org/officeDocument/2006/relationships/hyperlink" Target="https://www.legislation.gov.au/F2024L00854/latest/text" TargetMode="External"/><Relationship Id="rId37" Type="http://schemas.openxmlformats.org/officeDocument/2006/relationships/hyperlink" Target="mailto:MobileCoverageRoads@infrastructure.gov.au" TargetMode="External"/><Relationship Id="rId40" Type="http://schemas.openxmlformats.org/officeDocument/2006/relationships/hyperlink" Target="http://www.apsc.gov.au/publications-and-media/current-publications/aps-values-and-code-of-conduct-in-practice/conflict-of-interest" TargetMode="External"/><Relationship Id="rId45" Type="http://schemas.openxmlformats.org/officeDocument/2006/relationships/hyperlink" Target="https://www.legislation.gov.au/C2004A02562/latest/versions" TargetMode="External"/><Relationship Id="rId53" Type="http://schemas.openxmlformats.org/officeDocument/2006/relationships/hyperlink" Target="https://www.legislation.gov.au/C2004A04465/latest/text"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www.legislation.gov.au/F1997B02816/latest/text" TargetMode="External"/><Relationship Id="rId4" Type="http://schemas.openxmlformats.org/officeDocument/2006/relationships/styles" Target="styles.xml"/><Relationship Id="rId9" Type="http://schemas.openxmlformats.org/officeDocument/2006/relationships/hyperlink" Target="mailto:MobileCoverageRoads@infrastructure.gov.au" TargetMode="External"/><Relationship Id="rId14" Type="http://schemas.openxmlformats.org/officeDocument/2006/relationships/header" Target="header3.xml"/><Relationship Id="rId22" Type="http://schemas.openxmlformats.org/officeDocument/2006/relationships/hyperlink" Target="http://www.grants.gov.au/" TargetMode="External"/><Relationship Id="rId27" Type="http://schemas.openxmlformats.org/officeDocument/2006/relationships/hyperlink" Target="mailto:MobileCoverageRoads@infrastructure.gov.au" TargetMode="External"/><Relationship Id="rId30" Type="http://schemas.openxmlformats.org/officeDocument/2006/relationships/hyperlink" Target="https://www.ato.gov.au/businesses-and-organisations/gst-excise-and-indirect-taxes/gst/registering-for-gst" TargetMode="External"/><Relationship Id="rId35" Type="http://schemas.openxmlformats.org/officeDocument/2006/relationships/hyperlink" Target="https://www.nacc.gov.au/resource-centre/nacc-fact-sheets" TargetMode="External"/><Relationship Id="rId43" Type="http://schemas.openxmlformats.org/officeDocument/2006/relationships/hyperlink" Target="https://www.legislation.gov.au/C2004A03712/latest/text" TargetMode="External"/><Relationship Id="rId48" Type="http://schemas.openxmlformats.org/officeDocument/2006/relationships/hyperlink" Target="https://www.legislation.gov.au/F2026L00381/asmade/text" TargetMode="External"/><Relationship Id="rId56" Type="http://schemas.openxmlformats.org/officeDocument/2006/relationships/image" Target="media/image3.svg"/><Relationship Id="rId8" Type="http://schemas.openxmlformats.org/officeDocument/2006/relationships/endnotes" Target="endnotes.xml"/><Relationship Id="rId51" Type="http://schemas.openxmlformats.org/officeDocument/2006/relationships/hyperlink" Target="http://www.abs.gov.au/statistics/standards/australian-statistical-geography-standard-asgs-edition-3/jul2021-jun2026/significant-urban-areas-urban-centres-and-localities-section-state"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grants.gov.au/" TargetMode="External"/><Relationship Id="rId25" Type="http://schemas.openxmlformats.org/officeDocument/2006/relationships/hyperlink" Target="https://www.legislation.gov.au/C2004A04868/latest/text" TargetMode="External"/><Relationship Id="rId33" Type="http://schemas.openxmlformats.org/officeDocument/2006/relationships/hyperlink" Target="https://www.grants.gov.au/" TargetMode="External"/><Relationship Id="rId38" Type="http://schemas.openxmlformats.org/officeDocument/2006/relationships/hyperlink" Target="http://www.ombudsman.gov.au/" TargetMode="External"/><Relationship Id="rId46" Type="http://schemas.openxmlformats.org/officeDocument/2006/relationships/hyperlink" Target="mailto:foi@infrastructure.gov.au" TargetMode="External"/><Relationship Id="rId20" Type="http://schemas.openxmlformats.org/officeDocument/2006/relationships/hyperlink" Target="https://www.legislation.gov.au/F2026L00381/asmade/text" TargetMode="External"/><Relationship Id="rId41" Type="http://schemas.openxmlformats.org/officeDocument/2006/relationships/hyperlink" Target="https://www.apsc.gov.au/working-aps/integrity/integrity-resources/code-of-conduct" TargetMode="External"/><Relationship Id="rId54" Type="http://schemas.openxmlformats.org/officeDocument/2006/relationships/hyperlink" Target="https://www.legislation.gov.au/C2022A00088/latest/tex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MobileCoverageRoads@infrastructure.gov.au" TargetMode="External"/><Relationship Id="rId28" Type="http://schemas.openxmlformats.org/officeDocument/2006/relationships/hyperlink" Target="mailto:MobileCoverageRoads@infrastructure.gov.au" TargetMode="External"/><Relationship Id="rId36" Type="http://schemas.openxmlformats.org/officeDocument/2006/relationships/hyperlink" Target="https://www.infrastructure.gov.au/about-us/corporate-reporting/client-service-charter" TargetMode="External"/><Relationship Id="rId49" Type="http://schemas.openxmlformats.org/officeDocument/2006/relationships/hyperlink" Target="https://www.finance.gov.au/about-us/glossary/pgpa/term-consolidated-revenue-fund-crf"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www.ato.gov.au/" TargetMode="External"/><Relationship Id="rId44" Type="http://schemas.openxmlformats.org/officeDocument/2006/relationships/hyperlink" Target="https://www.oaic.gov.au/privacy-law/privacy-act/australian-privacy-principles" TargetMode="External"/><Relationship Id="rId52" Type="http://schemas.openxmlformats.org/officeDocument/2006/relationships/hyperlink" Target="https://www.legislation.gov.au/C2004A05145/latest/te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bs.gov.au/statistics/standards/australian-statistical-geography-standard-asgs-edition-3/jul2021-jun2026/significant-urban-areas-urban-centres-and-localities-section-sta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B948B53A-2D7B-4752-A0E3-E532868F0F9C}">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11244</Words>
  <Characters>62298</Characters>
  <Application>Microsoft Office Word</Application>
  <DocSecurity>0</DocSecurity>
  <Lines>1325</Lines>
  <Paragraphs>875</Paragraphs>
  <ScaleCrop>false</ScaleCrop>
  <Company/>
  <LinksUpToDate>false</LinksUpToDate>
  <CharactersWithSpaces>72667</CharactersWithSpaces>
  <SharedDoc>false</SharedDoc>
  <HLinks>
    <vt:vector size="246" baseType="variant">
      <vt:variant>
        <vt:i4>2424891</vt:i4>
      </vt:variant>
      <vt:variant>
        <vt:i4>423</vt:i4>
      </vt:variant>
      <vt:variant>
        <vt:i4>0</vt:i4>
      </vt:variant>
      <vt:variant>
        <vt:i4>5</vt:i4>
      </vt:variant>
      <vt:variant>
        <vt:lpwstr>https://www.legislation.gov.au/C2022A00088/latest/text</vt:lpwstr>
      </vt:variant>
      <vt:variant>
        <vt:lpwstr/>
      </vt:variant>
      <vt:variant>
        <vt:i4>2752563</vt:i4>
      </vt:variant>
      <vt:variant>
        <vt:i4>420</vt:i4>
      </vt:variant>
      <vt:variant>
        <vt:i4>0</vt:i4>
      </vt:variant>
      <vt:variant>
        <vt:i4>5</vt:i4>
      </vt:variant>
      <vt:variant>
        <vt:lpwstr>https://www.legislation.gov.au/C2004A04465/latest/text</vt:lpwstr>
      </vt:variant>
      <vt:variant>
        <vt:lpwstr/>
      </vt:variant>
      <vt:variant>
        <vt:i4>3080240</vt:i4>
      </vt:variant>
      <vt:variant>
        <vt:i4>417</vt:i4>
      </vt:variant>
      <vt:variant>
        <vt:i4>0</vt:i4>
      </vt:variant>
      <vt:variant>
        <vt:i4>5</vt:i4>
      </vt:variant>
      <vt:variant>
        <vt:lpwstr>https://www.legislation.gov.au/C2004A05145/latest/text</vt:lpwstr>
      </vt:variant>
      <vt:variant>
        <vt:lpwstr/>
      </vt:variant>
      <vt:variant>
        <vt:i4>4390991</vt:i4>
      </vt:variant>
      <vt:variant>
        <vt:i4>411</vt:i4>
      </vt:variant>
      <vt:variant>
        <vt:i4>0</vt:i4>
      </vt:variant>
      <vt:variant>
        <vt:i4>5</vt:i4>
      </vt:variant>
      <vt:variant>
        <vt:lpwstr>http://www.grants.gov.au/</vt:lpwstr>
      </vt:variant>
      <vt:variant>
        <vt:lpwstr/>
      </vt:variant>
      <vt:variant>
        <vt:i4>5701634</vt:i4>
      </vt:variant>
      <vt:variant>
        <vt:i4>408</vt:i4>
      </vt:variant>
      <vt:variant>
        <vt:i4>0</vt:i4>
      </vt:variant>
      <vt:variant>
        <vt:i4>5</vt:i4>
      </vt:variant>
      <vt:variant>
        <vt:lpwstr>https://www.finance.gov.au/about-us/glossary/pgpa/term-consolidated-revenue-fund-crf</vt:lpwstr>
      </vt:variant>
      <vt:variant>
        <vt:lpwstr/>
      </vt:variant>
      <vt:variant>
        <vt:i4>2949169</vt:i4>
      </vt:variant>
      <vt:variant>
        <vt:i4>402</vt:i4>
      </vt:variant>
      <vt:variant>
        <vt:i4>0</vt:i4>
      </vt:variant>
      <vt:variant>
        <vt:i4>5</vt:i4>
      </vt:variant>
      <vt:variant>
        <vt:lpwstr>https://www.legislation.gov.au/F2026L00381/asmade/text</vt:lpwstr>
      </vt:variant>
      <vt:variant>
        <vt:lpwstr/>
      </vt:variant>
      <vt:variant>
        <vt:i4>2228283</vt:i4>
      </vt:variant>
      <vt:variant>
        <vt:i4>393</vt:i4>
      </vt:variant>
      <vt:variant>
        <vt:i4>0</vt:i4>
      </vt:variant>
      <vt:variant>
        <vt:i4>5</vt:i4>
      </vt:variant>
      <vt:variant>
        <vt:lpwstr>https://www.legislation.gov.au/F2024L00854/latest/text</vt:lpwstr>
      </vt:variant>
      <vt:variant>
        <vt:lpwstr/>
      </vt:variant>
      <vt:variant>
        <vt:i4>3014706</vt:i4>
      </vt:variant>
      <vt:variant>
        <vt:i4>387</vt:i4>
      </vt:variant>
      <vt:variant>
        <vt:i4>0</vt:i4>
      </vt:variant>
      <vt:variant>
        <vt:i4>5</vt:i4>
      </vt:variant>
      <vt:variant>
        <vt:lpwstr>https://www.legislation.gov.au/C2013A00123/latest/text</vt:lpwstr>
      </vt:variant>
      <vt:variant>
        <vt:lpwstr/>
      </vt:variant>
      <vt:variant>
        <vt:i4>1966203</vt:i4>
      </vt:variant>
      <vt:variant>
        <vt:i4>384</vt:i4>
      </vt:variant>
      <vt:variant>
        <vt:i4>0</vt:i4>
      </vt:variant>
      <vt:variant>
        <vt:i4>5</vt:i4>
      </vt:variant>
      <vt:variant>
        <vt:lpwstr>mailto:foi@infrastructure.gov.au</vt:lpwstr>
      </vt:variant>
      <vt:variant>
        <vt:lpwstr/>
      </vt:variant>
      <vt:variant>
        <vt:i4>3604538</vt:i4>
      </vt:variant>
      <vt:variant>
        <vt:i4>381</vt:i4>
      </vt:variant>
      <vt:variant>
        <vt:i4>0</vt:i4>
      </vt:variant>
      <vt:variant>
        <vt:i4>5</vt:i4>
      </vt:variant>
      <vt:variant>
        <vt:lpwstr>https://www.legislation.gov.au/C2004A02562/latest/versions</vt:lpwstr>
      </vt:variant>
      <vt:variant>
        <vt:lpwstr/>
      </vt:variant>
      <vt:variant>
        <vt:i4>1966145</vt:i4>
      </vt:variant>
      <vt:variant>
        <vt:i4>378</vt:i4>
      </vt:variant>
      <vt:variant>
        <vt:i4>0</vt:i4>
      </vt:variant>
      <vt:variant>
        <vt:i4>5</vt:i4>
      </vt:variant>
      <vt:variant>
        <vt:lpwstr>https://www.oaic.gov.au/privacy-law/privacy-act/australian-privacy-principles</vt:lpwstr>
      </vt:variant>
      <vt:variant>
        <vt:lpwstr/>
      </vt:variant>
      <vt:variant>
        <vt:i4>3014707</vt:i4>
      </vt:variant>
      <vt:variant>
        <vt:i4>375</vt:i4>
      </vt:variant>
      <vt:variant>
        <vt:i4>0</vt:i4>
      </vt:variant>
      <vt:variant>
        <vt:i4>5</vt:i4>
      </vt:variant>
      <vt:variant>
        <vt:lpwstr>https://www.legislation.gov.au/C2004A03712/latest/text</vt:lpwstr>
      </vt:variant>
      <vt:variant>
        <vt:lpwstr/>
      </vt:variant>
      <vt:variant>
        <vt:i4>131100</vt:i4>
      </vt:variant>
      <vt:variant>
        <vt:i4>372</vt:i4>
      </vt:variant>
      <vt:variant>
        <vt:i4>0</vt:i4>
      </vt:variant>
      <vt:variant>
        <vt:i4>5</vt:i4>
      </vt:variant>
      <vt:variant>
        <vt:lpwstr>https://www.legislation.gov.au/Series/C2004A00538</vt:lpwstr>
      </vt:variant>
      <vt:variant>
        <vt:lpwstr/>
      </vt:variant>
      <vt:variant>
        <vt:i4>786433</vt:i4>
      </vt:variant>
      <vt:variant>
        <vt:i4>369</vt:i4>
      </vt:variant>
      <vt:variant>
        <vt:i4>0</vt:i4>
      </vt:variant>
      <vt:variant>
        <vt:i4>5</vt:i4>
      </vt:variant>
      <vt:variant>
        <vt:lpwstr>https://www.apsc.gov.au/working-aps/integrity/integrity-resources/code-of-conduct</vt:lpwstr>
      </vt:variant>
      <vt:variant>
        <vt:lpwstr/>
      </vt:variant>
      <vt:variant>
        <vt:i4>2097186</vt:i4>
      </vt:variant>
      <vt:variant>
        <vt:i4>366</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363</vt:i4>
      </vt:variant>
      <vt:variant>
        <vt:i4>0</vt:i4>
      </vt:variant>
      <vt:variant>
        <vt:i4>5</vt:i4>
      </vt:variant>
      <vt:variant>
        <vt:lpwstr>http://www.ombudsman.gov.au/</vt:lpwstr>
      </vt:variant>
      <vt:variant>
        <vt:lpwstr/>
      </vt:variant>
      <vt:variant>
        <vt:i4>1966144</vt:i4>
      </vt:variant>
      <vt:variant>
        <vt:i4>360</vt:i4>
      </vt:variant>
      <vt:variant>
        <vt:i4>0</vt:i4>
      </vt:variant>
      <vt:variant>
        <vt:i4>5</vt:i4>
      </vt:variant>
      <vt:variant>
        <vt:lpwstr>http://www.ombudsman.gov.au/</vt:lpwstr>
      </vt:variant>
      <vt:variant>
        <vt:lpwstr/>
      </vt:variant>
      <vt:variant>
        <vt:i4>1179762</vt:i4>
      </vt:variant>
      <vt:variant>
        <vt:i4>357</vt:i4>
      </vt:variant>
      <vt:variant>
        <vt:i4>0</vt:i4>
      </vt:variant>
      <vt:variant>
        <vt:i4>5</vt:i4>
      </vt:variant>
      <vt:variant>
        <vt:lpwstr>mailto:MobileCoverageRoads@infrastructure.gov.au</vt:lpwstr>
      </vt:variant>
      <vt:variant>
        <vt:lpwstr/>
      </vt:variant>
      <vt:variant>
        <vt:i4>6225950</vt:i4>
      </vt:variant>
      <vt:variant>
        <vt:i4>354</vt:i4>
      </vt:variant>
      <vt:variant>
        <vt:i4>0</vt:i4>
      </vt:variant>
      <vt:variant>
        <vt:i4>5</vt:i4>
      </vt:variant>
      <vt:variant>
        <vt:lpwstr>https://www.infrastructure.gov.au/about-us/corporate-reporting/client-service-charter</vt:lpwstr>
      </vt:variant>
      <vt:variant>
        <vt:lpwstr/>
      </vt:variant>
      <vt:variant>
        <vt:i4>786510</vt:i4>
      </vt:variant>
      <vt:variant>
        <vt:i4>351</vt:i4>
      </vt:variant>
      <vt:variant>
        <vt:i4>0</vt:i4>
      </vt:variant>
      <vt:variant>
        <vt:i4>5</vt:i4>
      </vt:variant>
      <vt:variant>
        <vt:lpwstr>https://www.nacc.gov.au/resource-centre/nacc-fact-sheets</vt:lpwstr>
      </vt:variant>
      <vt:variant>
        <vt:lpwstr/>
      </vt:variant>
      <vt:variant>
        <vt:i4>2424891</vt:i4>
      </vt:variant>
      <vt:variant>
        <vt:i4>348</vt:i4>
      </vt:variant>
      <vt:variant>
        <vt:i4>0</vt:i4>
      </vt:variant>
      <vt:variant>
        <vt:i4>5</vt:i4>
      </vt:variant>
      <vt:variant>
        <vt:lpwstr>https://www.legislation.gov.au/C2022A00088/latest/text</vt:lpwstr>
      </vt:variant>
      <vt:variant>
        <vt:lpwstr/>
      </vt:variant>
      <vt:variant>
        <vt:i4>7864360</vt:i4>
      </vt:variant>
      <vt:variant>
        <vt:i4>345</vt:i4>
      </vt:variant>
      <vt:variant>
        <vt:i4>0</vt:i4>
      </vt:variant>
      <vt:variant>
        <vt:i4>5</vt:i4>
      </vt:variant>
      <vt:variant>
        <vt:lpwstr>https://www.grants.gov.au/</vt:lpwstr>
      </vt:variant>
      <vt:variant>
        <vt:lpwstr/>
      </vt:variant>
      <vt:variant>
        <vt:i4>2228283</vt:i4>
      </vt:variant>
      <vt:variant>
        <vt:i4>342</vt:i4>
      </vt:variant>
      <vt:variant>
        <vt:i4>0</vt:i4>
      </vt:variant>
      <vt:variant>
        <vt:i4>5</vt:i4>
      </vt:variant>
      <vt:variant>
        <vt:lpwstr>https://www.legislation.gov.au/F2024L00854/latest/text</vt:lpwstr>
      </vt:variant>
      <vt:variant>
        <vt:lpwstr/>
      </vt:variant>
      <vt:variant>
        <vt:i4>2490430</vt:i4>
      </vt:variant>
      <vt:variant>
        <vt:i4>339</vt:i4>
      </vt:variant>
      <vt:variant>
        <vt:i4>0</vt:i4>
      </vt:variant>
      <vt:variant>
        <vt:i4>5</vt:i4>
      </vt:variant>
      <vt:variant>
        <vt:lpwstr>https://www.ato.gov.au/</vt:lpwstr>
      </vt:variant>
      <vt:variant>
        <vt:lpwstr/>
      </vt:variant>
      <vt:variant>
        <vt:i4>196636</vt:i4>
      </vt:variant>
      <vt:variant>
        <vt:i4>336</vt:i4>
      </vt:variant>
      <vt:variant>
        <vt:i4>0</vt:i4>
      </vt:variant>
      <vt:variant>
        <vt:i4>5</vt:i4>
      </vt:variant>
      <vt:variant>
        <vt:lpwstr>https://www.ato.gov.au/businesses-and-organisations/gst-excise-and-indirect-taxes/gst/registering-for-gst</vt:lpwstr>
      </vt:variant>
      <vt:variant>
        <vt:lpwstr/>
      </vt:variant>
      <vt:variant>
        <vt:i4>2818096</vt:i4>
      </vt:variant>
      <vt:variant>
        <vt:i4>330</vt:i4>
      </vt:variant>
      <vt:variant>
        <vt:i4>0</vt:i4>
      </vt:variant>
      <vt:variant>
        <vt:i4>5</vt:i4>
      </vt:variant>
      <vt:variant>
        <vt:lpwstr>https://www.legislation.gov.au/C2004A00818/latest/text</vt:lpwstr>
      </vt:variant>
      <vt:variant>
        <vt:lpwstr/>
      </vt:variant>
      <vt:variant>
        <vt:i4>1179762</vt:i4>
      </vt:variant>
      <vt:variant>
        <vt:i4>315</vt:i4>
      </vt:variant>
      <vt:variant>
        <vt:i4>0</vt:i4>
      </vt:variant>
      <vt:variant>
        <vt:i4>5</vt:i4>
      </vt:variant>
      <vt:variant>
        <vt:lpwstr>mailto:MobileCoverageRoads@infrastructure.gov.au</vt:lpwstr>
      </vt:variant>
      <vt:variant>
        <vt:lpwstr/>
      </vt:variant>
      <vt:variant>
        <vt:i4>1179762</vt:i4>
      </vt:variant>
      <vt:variant>
        <vt:i4>294</vt:i4>
      </vt:variant>
      <vt:variant>
        <vt:i4>0</vt:i4>
      </vt:variant>
      <vt:variant>
        <vt:i4>5</vt:i4>
      </vt:variant>
      <vt:variant>
        <vt:lpwstr>mailto:mobilecoverageroads@infrastructure.gov.au</vt:lpwstr>
      </vt:variant>
      <vt:variant>
        <vt:lpwstr/>
      </vt:variant>
      <vt:variant>
        <vt:i4>1179762</vt:i4>
      </vt:variant>
      <vt:variant>
        <vt:i4>291</vt:i4>
      </vt:variant>
      <vt:variant>
        <vt:i4>0</vt:i4>
      </vt:variant>
      <vt:variant>
        <vt:i4>5</vt:i4>
      </vt:variant>
      <vt:variant>
        <vt:lpwstr>mailto:mobilecoverageroads@infrastructure.gov.au</vt:lpwstr>
      </vt:variant>
      <vt:variant>
        <vt:lpwstr/>
      </vt:variant>
      <vt:variant>
        <vt:i4>2818099</vt:i4>
      </vt:variant>
      <vt:variant>
        <vt:i4>288</vt:i4>
      </vt:variant>
      <vt:variant>
        <vt:i4>0</vt:i4>
      </vt:variant>
      <vt:variant>
        <vt:i4>5</vt:i4>
      </vt:variant>
      <vt:variant>
        <vt:lpwstr>https://www.legislation.gov.au/C2004A04868/latest/text</vt:lpwstr>
      </vt:variant>
      <vt:variant>
        <vt:lpwstr/>
      </vt:variant>
      <vt:variant>
        <vt:i4>1179762</vt:i4>
      </vt:variant>
      <vt:variant>
        <vt:i4>282</vt:i4>
      </vt:variant>
      <vt:variant>
        <vt:i4>0</vt:i4>
      </vt:variant>
      <vt:variant>
        <vt:i4>5</vt:i4>
      </vt:variant>
      <vt:variant>
        <vt:lpwstr>mailto:mobilecoverageroads@infrastructure.gov.au</vt:lpwstr>
      </vt:variant>
      <vt:variant>
        <vt:lpwstr/>
      </vt:variant>
      <vt:variant>
        <vt:i4>1179762</vt:i4>
      </vt:variant>
      <vt:variant>
        <vt:i4>273</vt:i4>
      </vt:variant>
      <vt:variant>
        <vt:i4>0</vt:i4>
      </vt:variant>
      <vt:variant>
        <vt:i4>5</vt:i4>
      </vt:variant>
      <vt:variant>
        <vt:lpwstr>mailto:MobileCoverageRoads@infrastructure.gov.au</vt:lpwstr>
      </vt:variant>
      <vt:variant>
        <vt:lpwstr/>
      </vt:variant>
      <vt:variant>
        <vt:i4>4390991</vt:i4>
      </vt:variant>
      <vt:variant>
        <vt:i4>267</vt:i4>
      </vt:variant>
      <vt:variant>
        <vt:i4>0</vt:i4>
      </vt:variant>
      <vt:variant>
        <vt:i4>5</vt:i4>
      </vt:variant>
      <vt:variant>
        <vt:lpwstr>http://www.grants.gov.au/</vt:lpwstr>
      </vt:variant>
      <vt:variant>
        <vt:lpwstr/>
      </vt:variant>
      <vt:variant>
        <vt:i4>2949169</vt:i4>
      </vt:variant>
      <vt:variant>
        <vt:i4>240</vt:i4>
      </vt:variant>
      <vt:variant>
        <vt:i4>0</vt:i4>
      </vt:variant>
      <vt:variant>
        <vt:i4>5</vt:i4>
      </vt:variant>
      <vt:variant>
        <vt:lpwstr>https://www.legislation.gov.au/F2026L00381/asmade/text</vt:lpwstr>
      </vt:variant>
      <vt:variant>
        <vt:lpwstr/>
      </vt:variant>
      <vt:variant>
        <vt:i4>2752571</vt:i4>
      </vt:variant>
      <vt:variant>
        <vt:i4>207</vt:i4>
      </vt:variant>
      <vt:variant>
        <vt:i4>0</vt:i4>
      </vt:variant>
      <vt:variant>
        <vt:i4>5</vt:i4>
      </vt:variant>
      <vt:variant>
        <vt:lpwstr>https://www.legislation.gov.au/F1997B02816/latest/text</vt:lpwstr>
      </vt:variant>
      <vt:variant>
        <vt:lpwstr/>
      </vt:variant>
      <vt:variant>
        <vt:i4>2228283</vt:i4>
      </vt:variant>
      <vt:variant>
        <vt:i4>192</vt:i4>
      </vt:variant>
      <vt:variant>
        <vt:i4>0</vt:i4>
      </vt:variant>
      <vt:variant>
        <vt:i4>5</vt:i4>
      </vt:variant>
      <vt:variant>
        <vt:lpwstr>https://www.legislation.gov.au/F2024L00854/latest/text</vt:lpwstr>
      </vt:variant>
      <vt:variant>
        <vt:lpwstr/>
      </vt:variant>
      <vt:variant>
        <vt:i4>4390991</vt:i4>
      </vt:variant>
      <vt:variant>
        <vt:i4>174</vt:i4>
      </vt:variant>
      <vt:variant>
        <vt:i4>0</vt:i4>
      </vt:variant>
      <vt:variant>
        <vt:i4>5</vt:i4>
      </vt:variant>
      <vt:variant>
        <vt:lpwstr>http://www.grants.gov.au/</vt:lpwstr>
      </vt:variant>
      <vt:variant>
        <vt:lpwstr/>
      </vt:variant>
      <vt:variant>
        <vt:i4>3735604</vt:i4>
      </vt:variant>
      <vt:variant>
        <vt:i4>171</vt:i4>
      </vt:variant>
      <vt:variant>
        <vt:i4>0</vt:i4>
      </vt:variant>
      <vt:variant>
        <vt:i4>5</vt:i4>
      </vt:variant>
      <vt:variant>
        <vt:lpwstr>https://www.legislation.gov.au/F2024L00854/latest/versions</vt:lpwstr>
      </vt:variant>
      <vt:variant>
        <vt:lpwstr/>
      </vt:variant>
      <vt:variant>
        <vt:i4>1179762</vt:i4>
      </vt:variant>
      <vt:variant>
        <vt:i4>0</vt:i4>
      </vt:variant>
      <vt:variant>
        <vt:i4>0</vt:i4>
      </vt:variant>
      <vt:variant>
        <vt:i4>5</vt:i4>
      </vt:variant>
      <vt:variant>
        <vt:lpwstr>mailto:MobileCoverageRoads@infrastructure.gov.au</vt:lpwstr>
      </vt:variant>
      <vt:variant>
        <vt:lpwstr/>
      </vt:variant>
      <vt:variant>
        <vt:i4>2949169</vt:i4>
      </vt:variant>
      <vt:variant>
        <vt:i4>3</vt:i4>
      </vt:variant>
      <vt:variant>
        <vt:i4>0</vt:i4>
      </vt:variant>
      <vt:variant>
        <vt:i4>5</vt:i4>
      </vt:variant>
      <vt:variant>
        <vt:lpwstr>https://www.legislation.gov.au/F2026L00381/asmade/text</vt:lpwstr>
      </vt:variant>
      <vt:variant>
        <vt:lpwstr/>
      </vt:variant>
      <vt:variant>
        <vt:i4>8060968</vt:i4>
      </vt:variant>
      <vt:variant>
        <vt:i4>0</vt:i4>
      </vt:variant>
      <vt:variant>
        <vt:i4>0</vt:i4>
      </vt:variant>
      <vt:variant>
        <vt:i4>5</vt:i4>
      </vt:variant>
      <vt:variant>
        <vt:lpwstr>http://www.abs.gov.au/statistics/standards/australian-statistical-geography-standard-asgs-edition-3/jul2021-jun2026/significant-urban-areas-urban-centres-and-localities-section-state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 National Regional Roads Australia Mobile Program</dc:title>
  <dc:subject/>
  <dc:creator>Department of Infrastructure, Transport, Regional Development, Communication, Sport and the Arts</dc:creator>
  <cp:keywords/>
  <cp:lastModifiedBy/>
  <cp:revision>1</cp:revision>
  <dcterms:created xsi:type="dcterms:W3CDTF">2026-07-09T02:16:00Z</dcterms:created>
  <dcterms:modified xsi:type="dcterms:W3CDTF">2026-07-09T02:16:00Z</dcterms:modified>
  <cp:category/>
</cp:coreProperties>
</file>