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6D5" w:rsidRDefault="007A05BE" w:rsidP="00572D86">
      <w:pPr>
        <w:spacing w:before="0" w:after="760"/>
      </w:pPr>
      <w:r>
        <w:rPr>
          <w:noProof/>
          <w:lang w:eastAsia="en-AU"/>
        </w:rPr>
        <w:drawing>
          <wp:inline distT="0" distB="0" distL="0" distR="0" wp14:anchorId="62BA7410" wp14:editId="260378EF">
            <wp:extent cx="3139394" cy="900000"/>
            <wp:effectExtent l="0" t="0" r="4445" b="0"/>
            <wp:docPr id="5" name="Picture 5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394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7ADB">
        <w:rPr>
          <w:noProof/>
          <w:lang w:eastAsia="en-AU"/>
        </w:rPr>
        <w:drawing>
          <wp:inline distT="0" distB="0" distL="0" distR="0" wp14:anchorId="6E432A9C" wp14:editId="21C68EF2">
            <wp:extent cx="936364" cy="900000"/>
            <wp:effectExtent l="0" t="0" r="0" b="0"/>
            <wp:docPr id="12" name="Picture 12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background imag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364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7ADB">
        <w:rPr>
          <w:noProof/>
          <w:lang w:eastAsia="en-AU"/>
        </w:rPr>
        <w:drawing>
          <wp:inline distT="0" distB="0" distL="0" distR="0" wp14:anchorId="59669F85" wp14:editId="5102A7B4">
            <wp:extent cx="1272727" cy="900000"/>
            <wp:effectExtent l="0" t="0" r="3810" b="0"/>
            <wp:docPr id="13" name="Picture 13" descr="Queensland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Queensland Govern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727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ADB" w:rsidRDefault="00DF7ADB" w:rsidP="00DF7ADB">
      <w:pPr>
        <w:pStyle w:val="Subtitle"/>
        <w:sectPr w:rsidR="00DF7ADB" w:rsidSect="00DF7AD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624" w:right="1021" w:bottom="1021" w:left="1021" w:header="510" w:footer="567" w:gutter="0"/>
          <w:cols w:space="708"/>
          <w:titlePg/>
          <w:docGrid w:linePitch="360"/>
        </w:sectPr>
      </w:pPr>
    </w:p>
    <w:p w:rsidR="00DF7ADB" w:rsidRDefault="009111FF" w:rsidP="00DF7ADB">
      <w:pPr>
        <w:pStyle w:val="Subtitle"/>
      </w:pPr>
      <w:r w:rsidRPr="0069456D">
        <w:t>Stage 2 Reforms of the Disability Standards for Accessible Public Transport 2002</w:t>
      </w:r>
    </w:p>
    <w:p w:rsidR="00DF7ADB" w:rsidRPr="00DF7ADB" w:rsidRDefault="00223FAD" w:rsidP="00DF7ADB">
      <w:r>
        <w:rPr>
          <w:noProof/>
          <w:lang w:eastAsia="en-AU"/>
        </w:rPr>
        <w:drawing>
          <wp:anchor distT="0" distB="0" distL="114300" distR="114300" simplePos="0" relativeHeight="251661312" behindDoc="0" locked="1" layoutInCell="1" allowOverlap="1" wp14:anchorId="6DE87DED" wp14:editId="0988F622">
            <wp:simplePos x="0" y="0"/>
            <wp:positionH relativeFrom="column">
              <wp:posOffset>-34925</wp:posOffset>
            </wp:positionH>
            <wp:positionV relativeFrom="page">
              <wp:posOffset>2337435</wp:posOffset>
            </wp:positionV>
            <wp:extent cx="1123315" cy="1123315"/>
            <wp:effectExtent l="0" t="0" r="635" b="635"/>
            <wp:wrapNone/>
            <wp:docPr id="21" name="Picture 21" descr="Lift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Lifts ico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123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rPr>
          <w:lang w:val="en-US"/>
        </w:rPr>
        <w:alias w:val="Title"/>
        <w:tag w:val=""/>
        <w:id w:val="975726233"/>
        <w:placeholder>
          <w:docPart w:val="8825ED49F7764C5098B4CCA2A158849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7A0008" w:rsidRPr="00273BED" w:rsidRDefault="00F36028" w:rsidP="00A65874">
          <w:pPr>
            <w:pStyle w:val="Title"/>
          </w:pPr>
          <w:r w:rsidRPr="00273BED">
            <w:rPr>
              <w:lang w:val="en-US"/>
            </w:rPr>
            <w:t>Lifts: Brai</w:t>
          </w:r>
          <w:r>
            <w:rPr>
              <w:lang w:val="en-US"/>
            </w:rPr>
            <w:t>lle and Tactile Information at l</w:t>
          </w:r>
          <w:r w:rsidRPr="00273BED">
            <w:rPr>
              <w:lang w:val="en-US"/>
            </w:rPr>
            <w:t>ift Landings</w:t>
          </w:r>
        </w:p>
      </w:sdtContent>
    </w:sdt>
    <w:p w:rsidR="00716294" w:rsidRPr="00273BED" w:rsidRDefault="007336DB" w:rsidP="00716294">
      <w:pPr>
        <w:pStyle w:val="Introduction"/>
        <w:rPr>
          <w:color w:val="auto"/>
        </w:rPr>
      </w:pPr>
      <w:r>
        <w:rPr>
          <w:color w:val="auto"/>
          <w:lang w:val="en-US"/>
        </w:rPr>
        <w:t>Currently, t</w:t>
      </w:r>
      <w:r w:rsidR="00273BED" w:rsidRPr="00273BED">
        <w:rPr>
          <w:color w:val="auto"/>
        </w:rPr>
        <w:t>here is inadequate provision of wayfinding informatio</w:t>
      </w:r>
      <w:r>
        <w:rPr>
          <w:color w:val="auto"/>
        </w:rPr>
        <w:t xml:space="preserve">n at lift landings. </w:t>
      </w:r>
      <w:r>
        <w:rPr>
          <w:color w:val="auto"/>
          <w:lang w:val="en-US"/>
        </w:rPr>
        <w:t xml:space="preserve">This </w:t>
      </w:r>
      <w:r w:rsidR="00273BED" w:rsidRPr="00273BED">
        <w:rPr>
          <w:color w:val="auto"/>
        </w:rPr>
        <w:t>presents a barrier to independent travel for people with vision impairment and / or hearing impairment. There is an opportunity to ensure that people with disability can continue their journey by providing braille and tactile wayfinding information on lift landings and door frames</w:t>
      </w:r>
      <w:r w:rsidR="00716294" w:rsidRPr="00273BED">
        <w:rPr>
          <w:color w:val="auto"/>
        </w:rPr>
        <w:t>.</w:t>
      </w:r>
    </w:p>
    <w:p w:rsidR="00716294" w:rsidRDefault="00716294" w:rsidP="00716294">
      <w:pPr>
        <w:pStyle w:val="Heading2"/>
      </w:pPr>
      <w:r>
        <w:t>Reform options</w:t>
      </w:r>
    </w:p>
    <w:p w:rsidR="00716294" w:rsidRDefault="00716294" w:rsidP="00716294">
      <w:pPr>
        <w:pStyle w:val="Heading3"/>
      </w:pPr>
      <w:r>
        <w:t>Maintain current requirements in the Transport Standards</w:t>
      </w:r>
    </w:p>
    <w:p w:rsidR="00716294" w:rsidRDefault="00273BED" w:rsidP="00716294">
      <w:pPr>
        <w:rPr>
          <w:lang w:val="x-none"/>
        </w:rPr>
      </w:pPr>
      <w:r>
        <w:t>Transport Standards</w:t>
      </w:r>
      <w:r w:rsidRPr="002A7AC6">
        <w:t xml:space="preserve"> Section 13.1 </w:t>
      </w:r>
      <w:r w:rsidRPr="007336DB">
        <w:rPr>
          <w:i/>
        </w:rPr>
        <w:t>Compliance with Australian Standard – premises and infrastructure</w:t>
      </w:r>
      <w:r w:rsidRPr="002A7AC6">
        <w:t xml:space="preserve">, would remain the same and no new guidance would be issued. </w:t>
      </w:r>
      <w:r w:rsidR="00716294">
        <w:rPr>
          <w:lang w:val="x-none"/>
        </w:rPr>
        <w:t xml:space="preserve"> </w:t>
      </w:r>
    </w:p>
    <w:p w:rsidR="00716294" w:rsidRDefault="00716294" w:rsidP="00716294">
      <w:pPr>
        <w:pStyle w:val="Heading3"/>
      </w:pPr>
      <w:r>
        <w:t>Non-regulatory option</w:t>
      </w:r>
    </w:p>
    <w:p w:rsidR="00F36028" w:rsidRPr="006C0893" w:rsidRDefault="00880536" w:rsidP="00F36028">
      <w:r>
        <w:t xml:space="preserve">Guidance </w:t>
      </w:r>
      <w:r w:rsidR="00F36028" w:rsidRPr="00526FDE">
        <w:t>would be updated to include best practice guidance for braille and tactile information at lift landings</w:t>
      </w:r>
      <w:r w:rsidR="00F36028">
        <w:t>, including:</w:t>
      </w:r>
      <w:r w:rsidR="00F36028" w:rsidRPr="00526FDE">
        <w:t xml:space="preserve"> </w:t>
      </w:r>
    </w:p>
    <w:p w:rsidR="00F36028" w:rsidRPr="006C0893" w:rsidRDefault="00F36028" w:rsidP="00F36028">
      <w:pPr>
        <w:pStyle w:val="Bullet1"/>
        <w:numPr>
          <w:ilvl w:val="0"/>
          <w:numId w:val="32"/>
        </w:numPr>
      </w:pPr>
      <w:r w:rsidRPr="006C0893">
        <w:t>Signage location</w:t>
      </w:r>
      <w:r>
        <w:rPr>
          <w:lang w:val="en-US"/>
        </w:rPr>
        <w:t>.</w:t>
      </w:r>
      <w:r w:rsidRPr="006C0893">
        <w:t xml:space="preserve"> </w:t>
      </w:r>
    </w:p>
    <w:p w:rsidR="00F36028" w:rsidRPr="006C0893" w:rsidRDefault="00F36028" w:rsidP="00F36028">
      <w:pPr>
        <w:pStyle w:val="Bullet1"/>
        <w:numPr>
          <w:ilvl w:val="0"/>
          <w:numId w:val="32"/>
        </w:numPr>
      </w:pPr>
      <w:r w:rsidRPr="006C0893">
        <w:t>Design requirements</w:t>
      </w:r>
      <w:r>
        <w:rPr>
          <w:lang w:val="en-US"/>
        </w:rPr>
        <w:t>.</w:t>
      </w:r>
    </w:p>
    <w:p w:rsidR="00F36028" w:rsidRPr="006C0893" w:rsidRDefault="00F36028" w:rsidP="00F36028">
      <w:pPr>
        <w:pStyle w:val="Bullet1"/>
        <w:numPr>
          <w:ilvl w:val="0"/>
          <w:numId w:val="32"/>
        </w:numPr>
      </w:pPr>
      <w:r w:rsidRPr="006C0893">
        <w:t>Guidance on braille usage</w:t>
      </w:r>
      <w:r>
        <w:rPr>
          <w:lang w:val="en-US"/>
        </w:rPr>
        <w:t>.</w:t>
      </w:r>
    </w:p>
    <w:p w:rsidR="00F36028" w:rsidRPr="00526FDE" w:rsidRDefault="00F36028" w:rsidP="00F36028">
      <w:pPr>
        <w:pStyle w:val="Bullet1"/>
        <w:numPr>
          <w:ilvl w:val="0"/>
          <w:numId w:val="32"/>
        </w:numPr>
      </w:pPr>
      <w:r w:rsidRPr="006C0893">
        <w:t xml:space="preserve">Operators and providers may choose to comply with AS1428.4.2 (2018) </w:t>
      </w:r>
      <w:r w:rsidRPr="00526FDE">
        <w:rPr>
          <w:i/>
          <w:lang w:val="en-US"/>
        </w:rPr>
        <w:t xml:space="preserve">Design for access and mobility, Part 4.2 </w:t>
      </w:r>
      <w:r w:rsidRPr="006C0893">
        <w:t xml:space="preserve">and AS1735.12 (2020) </w:t>
      </w:r>
      <w:r w:rsidRPr="00526FDE">
        <w:rPr>
          <w:i/>
        </w:rPr>
        <w:t>Lifts, escalators and moving walks</w:t>
      </w:r>
      <w:r>
        <w:rPr>
          <w:i/>
          <w:lang w:val="en-US"/>
        </w:rPr>
        <w:t>, Appendix ZA.5.2.</w:t>
      </w:r>
    </w:p>
    <w:p w:rsidR="00F36028" w:rsidRPr="006C0893" w:rsidRDefault="00F36028" w:rsidP="00F36028">
      <w:r w:rsidRPr="00526FDE">
        <w:t>The advice would pertain to premises, except premises to which the Premises Standards apply, and infrastructure (except airports that do not accept regular public transport services).</w:t>
      </w:r>
    </w:p>
    <w:p w:rsidR="00716294" w:rsidRDefault="00716294" w:rsidP="00273BED">
      <w:pPr>
        <w:pStyle w:val="Heading3"/>
      </w:pPr>
      <w:r>
        <w:t>Regulatory option</w:t>
      </w:r>
    </w:p>
    <w:p w:rsidR="00F36028" w:rsidRPr="006C0893" w:rsidRDefault="00F36028" w:rsidP="00F36028">
      <w:r w:rsidRPr="00526FDE">
        <w:t xml:space="preserve">Transport Standards section 13.1 would be amended to include the following (including any requirements retained or amended </w:t>
      </w:r>
      <w:r>
        <w:t xml:space="preserve">from the status quo), </w:t>
      </w:r>
      <w:r w:rsidRPr="006C0893">
        <w:t xml:space="preserve">including: </w:t>
      </w:r>
    </w:p>
    <w:p w:rsidR="00F36028" w:rsidRDefault="00F36028" w:rsidP="00F36028">
      <w:pPr>
        <w:pStyle w:val="Bullet1"/>
        <w:numPr>
          <w:ilvl w:val="0"/>
          <w:numId w:val="32"/>
        </w:numPr>
      </w:pPr>
      <w:r>
        <w:t xml:space="preserve">on platforms must have braille and tactile signs identifying the platform landing. </w:t>
      </w:r>
    </w:p>
    <w:p w:rsidR="00F36028" w:rsidRDefault="00F36028" w:rsidP="00F36028">
      <w:pPr>
        <w:pStyle w:val="Bullet1"/>
        <w:numPr>
          <w:ilvl w:val="0"/>
          <w:numId w:val="32"/>
        </w:numPr>
      </w:pPr>
      <w:r>
        <w:t xml:space="preserve">at road reserves, parking or passenger loading areas must have identifying braille and tactile signs identifying the street or facility landing. </w:t>
      </w:r>
    </w:p>
    <w:p w:rsidR="00F36028" w:rsidRDefault="00F36028" w:rsidP="00F36028">
      <w:pPr>
        <w:pStyle w:val="Bullet1"/>
        <w:numPr>
          <w:ilvl w:val="0"/>
          <w:numId w:val="32"/>
        </w:numPr>
      </w:pPr>
      <w:r>
        <w:lastRenderedPageBreak/>
        <w:t>at overbridges, subways or concourses must have braille and tactile signs identifying the level.</w:t>
      </w:r>
    </w:p>
    <w:p w:rsidR="00F36028" w:rsidRDefault="00F36028" w:rsidP="00F36028">
      <w:pPr>
        <w:suppressAutoHyphens w:val="0"/>
      </w:pPr>
      <w:r>
        <w:t>The above requirements must comply with:</w:t>
      </w:r>
    </w:p>
    <w:p w:rsidR="00F36028" w:rsidRDefault="00F36028" w:rsidP="00F36028">
      <w:pPr>
        <w:pStyle w:val="Bullet1"/>
        <w:numPr>
          <w:ilvl w:val="0"/>
          <w:numId w:val="32"/>
        </w:numPr>
      </w:pPr>
      <w:r>
        <w:t>AS1428.4.2 (2018)</w:t>
      </w:r>
    </w:p>
    <w:p w:rsidR="00F36028" w:rsidRDefault="00F36028" w:rsidP="00F36028">
      <w:pPr>
        <w:pStyle w:val="Bullet1"/>
        <w:numPr>
          <w:ilvl w:val="0"/>
          <w:numId w:val="32"/>
        </w:numPr>
      </w:pPr>
      <w:r>
        <w:t>be located as per AS1735.12 (2020) Appendix ZA.5.2.</w:t>
      </w:r>
    </w:p>
    <w:p w:rsidR="00F36028" w:rsidRDefault="00F36028" w:rsidP="00F36028">
      <w:pPr>
        <w:suppressAutoHyphens w:val="0"/>
      </w:pPr>
      <w:r>
        <w:t>These requirements would pertain to premises (except premises to which the Premises Standards apply), and infrastructure (except airports that do not accept regular public transport services).</w:t>
      </w:r>
    </w:p>
    <w:p w:rsidR="00F36028" w:rsidRDefault="00F36028" w:rsidP="00F36028">
      <w:pPr>
        <w:suppressAutoHyphens w:val="0"/>
      </w:pPr>
      <w:r>
        <w:t>The Transport Standards Guidelines and / or The Whole Journey Guide would be updated to reflect any new requirements.</w:t>
      </w:r>
    </w:p>
    <w:p w:rsidR="00716294" w:rsidRDefault="00273BED" w:rsidP="00716294">
      <w:pPr>
        <w:pStyle w:val="Box1Heading"/>
        <w:rPr>
          <w:lang w:val="en-US"/>
        </w:rPr>
      </w:pPr>
      <w:r>
        <w:rPr>
          <w:lang w:val="en-US"/>
        </w:rPr>
        <w:t>Case study</w:t>
      </w:r>
      <w:r>
        <w:rPr>
          <w:lang w:val="en-US"/>
        </w:rPr>
        <w:tab/>
      </w:r>
    </w:p>
    <w:p w:rsidR="007336DB" w:rsidRDefault="00273BED" w:rsidP="007336DB">
      <w:pPr>
        <w:pStyle w:val="Box1Text"/>
        <w:rPr>
          <w:lang w:val="en-US" w:eastAsia="en-AU"/>
        </w:rPr>
      </w:pPr>
      <w:proofErr w:type="spellStart"/>
      <w:r w:rsidRPr="00273BED">
        <w:rPr>
          <w:lang w:eastAsia="en-AU"/>
        </w:rPr>
        <w:t>Rajendra</w:t>
      </w:r>
      <w:proofErr w:type="spellEnd"/>
      <w:r w:rsidRPr="00273BED">
        <w:rPr>
          <w:lang w:eastAsia="en-AU"/>
        </w:rPr>
        <w:t xml:space="preserve"> uses a cane as a mobility and wayfinding aid.</w:t>
      </w:r>
      <w:r w:rsidR="007336DB">
        <w:rPr>
          <w:lang w:val="en-US" w:eastAsia="en-AU"/>
        </w:rPr>
        <w:t xml:space="preserve"> </w:t>
      </w:r>
      <w:r w:rsidRPr="00273BED">
        <w:rPr>
          <w:lang w:eastAsia="en-AU"/>
        </w:rPr>
        <w:t xml:space="preserve"> In a lift, </w:t>
      </w:r>
      <w:proofErr w:type="spellStart"/>
      <w:r w:rsidRPr="00273BED">
        <w:rPr>
          <w:lang w:eastAsia="en-AU"/>
        </w:rPr>
        <w:t>Rajendra</w:t>
      </w:r>
      <w:proofErr w:type="spellEnd"/>
      <w:r w:rsidRPr="00273BED">
        <w:rPr>
          <w:lang w:eastAsia="en-AU"/>
        </w:rPr>
        <w:t xml:space="preserve"> cannot confidently see or hear the landing displays and announcements as the lift arrives at a landing.  </w:t>
      </w:r>
      <w:r w:rsidR="007336DB">
        <w:rPr>
          <w:lang w:val="en-US" w:eastAsia="en-AU"/>
        </w:rPr>
        <w:t>He is catching a bus at an on</w:t>
      </w:r>
      <w:r w:rsidR="00E76B82">
        <w:rPr>
          <w:lang w:val="en-US" w:eastAsia="en-AU"/>
        </w:rPr>
        <w:t>-</w:t>
      </w:r>
      <w:r w:rsidR="007336DB">
        <w:rPr>
          <w:lang w:val="en-US" w:eastAsia="en-AU"/>
        </w:rPr>
        <w:t xml:space="preserve">street interchange and must take a lift from the overpass to street level. From the environmental cues believes he is on the inbound side of the street and must cross to the outbound side. </w:t>
      </w:r>
    </w:p>
    <w:p w:rsidR="00273BED" w:rsidRDefault="00273BED" w:rsidP="007336DB">
      <w:pPr>
        <w:pStyle w:val="Box1Heading2"/>
        <w:rPr>
          <w:lang w:eastAsia="en-AU"/>
        </w:rPr>
      </w:pPr>
      <w:proofErr w:type="spellStart"/>
      <w:r>
        <w:rPr>
          <w:lang w:eastAsia="en-AU"/>
        </w:rPr>
        <w:t>Rajendra’s</w:t>
      </w:r>
      <w:proofErr w:type="spellEnd"/>
      <w:r>
        <w:rPr>
          <w:lang w:eastAsia="en-AU"/>
        </w:rPr>
        <w:t xml:space="preserve"> experience today </w:t>
      </w:r>
    </w:p>
    <w:p w:rsidR="00273BED" w:rsidRPr="00273BED" w:rsidRDefault="007336DB" w:rsidP="00273BED">
      <w:pPr>
        <w:pStyle w:val="Box1Text"/>
        <w:rPr>
          <w:lang w:eastAsia="en-AU"/>
        </w:rPr>
      </w:pPr>
      <w:proofErr w:type="spellStart"/>
      <w:r>
        <w:rPr>
          <w:lang w:val="en-US" w:eastAsia="en-AU"/>
        </w:rPr>
        <w:t>Rajendra</w:t>
      </w:r>
      <w:proofErr w:type="spellEnd"/>
      <w:r>
        <w:rPr>
          <w:lang w:val="en-US" w:eastAsia="en-AU"/>
        </w:rPr>
        <w:t xml:space="preserve"> takes a lift to reach ground level and </w:t>
      </w:r>
      <w:proofErr w:type="spellStart"/>
      <w:r>
        <w:rPr>
          <w:lang w:val="en-US" w:eastAsia="en-AU"/>
        </w:rPr>
        <w:t>realises</w:t>
      </w:r>
      <w:proofErr w:type="spellEnd"/>
      <w:r>
        <w:rPr>
          <w:lang w:val="en-US" w:eastAsia="en-AU"/>
        </w:rPr>
        <w:t xml:space="preserve"> the information at the lift landing does not clearly tell him what side of the street he is on</w:t>
      </w:r>
      <w:r w:rsidR="00273BED" w:rsidRPr="00273BED">
        <w:rPr>
          <w:lang w:eastAsia="en-AU"/>
        </w:rPr>
        <w:t xml:space="preserve">.  On leaving the lift he is concerned that he might be on the wrong side of the street.  </w:t>
      </w:r>
      <w:proofErr w:type="spellStart"/>
      <w:r>
        <w:rPr>
          <w:lang w:val="en-US" w:eastAsia="en-AU"/>
        </w:rPr>
        <w:t>Rajendra</w:t>
      </w:r>
      <w:proofErr w:type="spellEnd"/>
      <w:r>
        <w:rPr>
          <w:lang w:val="en-US" w:eastAsia="en-AU"/>
        </w:rPr>
        <w:t xml:space="preserve"> then has to ask a </w:t>
      </w:r>
      <w:r w:rsidR="00273BED" w:rsidRPr="00273BED">
        <w:rPr>
          <w:lang w:eastAsia="en-AU"/>
        </w:rPr>
        <w:t xml:space="preserve">person nearby if he </w:t>
      </w:r>
      <w:r>
        <w:rPr>
          <w:lang w:val="en-US" w:eastAsia="en-AU"/>
        </w:rPr>
        <w:t xml:space="preserve">is on </w:t>
      </w:r>
      <w:r w:rsidR="00273BED" w:rsidRPr="00273BED">
        <w:rPr>
          <w:lang w:eastAsia="en-AU"/>
        </w:rPr>
        <w:t xml:space="preserve">the outbound side of </w:t>
      </w:r>
      <w:r>
        <w:rPr>
          <w:lang w:val="en-US" w:eastAsia="en-AU"/>
        </w:rPr>
        <w:t>the street</w:t>
      </w:r>
      <w:r w:rsidR="00273BED" w:rsidRPr="00273BED">
        <w:rPr>
          <w:lang w:eastAsia="en-AU"/>
        </w:rPr>
        <w:t xml:space="preserve">.  </w:t>
      </w:r>
      <w:r>
        <w:rPr>
          <w:lang w:val="en-US" w:eastAsia="en-AU"/>
        </w:rPr>
        <w:t xml:space="preserve">He is now running late for his bus and feels embarrassed. </w:t>
      </w:r>
    </w:p>
    <w:p w:rsidR="00273BED" w:rsidRDefault="00273BED" w:rsidP="00273BED">
      <w:pPr>
        <w:pStyle w:val="Box1Heading2"/>
        <w:rPr>
          <w:lang w:val="en-US"/>
        </w:rPr>
      </w:pPr>
      <w:proofErr w:type="spellStart"/>
      <w:r>
        <w:rPr>
          <w:lang w:val="en-US"/>
        </w:rPr>
        <w:t>Rajendra’s</w:t>
      </w:r>
      <w:proofErr w:type="spellEnd"/>
      <w:r>
        <w:rPr>
          <w:lang w:val="en-US"/>
        </w:rPr>
        <w:t xml:space="preserve"> experience under the proposed </w:t>
      </w:r>
      <w:r w:rsidR="007336DB">
        <w:rPr>
          <w:lang w:val="en-US"/>
        </w:rPr>
        <w:t>reforms</w:t>
      </w:r>
      <w:r>
        <w:rPr>
          <w:lang w:val="en-US"/>
        </w:rPr>
        <w:t xml:space="preserve"> </w:t>
      </w:r>
    </w:p>
    <w:p w:rsidR="00716294" w:rsidRDefault="008129E8" w:rsidP="00273BED">
      <w:pPr>
        <w:pStyle w:val="Box1Text"/>
        <w:rPr>
          <w:lang w:eastAsia="en-AU"/>
        </w:rPr>
      </w:pPr>
      <w:proofErr w:type="spellStart"/>
      <w:r>
        <w:rPr>
          <w:lang w:val="en-US" w:eastAsia="en-AU"/>
        </w:rPr>
        <w:t>Rajendra</w:t>
      </w:r>
      <w:proofErr w:type="spellEnd"/>
      <w:r>
        <w:rPr>
          <w:lang w:val="en-US" w:eastAsia="en-AU"/>
        </w:rPr>
        <w:t xml:space="preserve"> takes a lift to reach ground level and reaches out</w:t>
      </w:r>
      <w:r w:rsidR="00273BED" w:rsidRPr="00273BED">
        <w:rPr>
          <w:lang w:eastAsia="en-AU"/>
        </w:rPr>
        <w:t xml:space="preserve"> to find the braille and tactile landing sign on the lift door</w:t>
      </w:r>
      <w:r>
        <w:rPr>
          <w:lang w:val="en-US" w:eastAsia="en-AU"/>
        </w:rPr>
        <w:t xml:space="preserve">.  </w:t>
      </w:r>
      <w:r w:rsidR="00273BED" w:rsidRPr="00273BED">
        <w:rPr>
          <w:lang w:eastAsia="en-AU"/>
        </w:rPr>
        <w:t xml:space="preserve">The sign informs him that he is on the inbound side of </w:t>
      </w:r>
      <w:r>
        <w:rPr>
          <w:lang w:val="en-US" w:eastAsia="en-AU"/>
        </w:rPr>
        <w:t>the street</w:t>
      </w:r>
      <w:r w:rsidR="00273BED" w:rsidRPr="00273BED">
        <w:rPr>
          <w:lang w:eastAsia="en-AU"/>
        </w:rPr>
        <w:t xml:space="preserve">.  Confident of his location </w:t>
      </w:r>
      <w:proofErr w:type="spellStart"/>
      <w:r w:rsidR="00273BED" w:rsidRPr="00273BED">
        <w:rPr>
          <w:lang w:eastAsia="en-AU"/>
        </w:rPr>
        <w:t>Rajendra</w:t>
      </w:r>
      <w:proofErr w:type="spellEnd"/>
      <w:r w:rsidR="00273BED" w:rsidRPr="00273BED">
        <w:rPr>
          <w:lang w:eastAsia="en-AU"/>
        </w:rPr>
        <w:t xml:space="preserve"> proceeds</w:t>
      </w:r>
      <w:r w:rsidR="00A45136">
        <w:rPr>
          <w:lang w:val="en-US" w:eastAsia="en-AU"/>
        </w:rPr>
        <w:t xml:space="preserve"> to his bus stop. </w:t>
      </w:r>
    </w:p>
    <w:p w:rsidR="00716294" w:rsidRDefault="00716294" w:rsidP="00716294">
      <w:pPr>
        <w:pStyle w:val="Heading2"/>
      </w:pPr>
      <w:r>
        <w:t>Have your say</w:t>
      </w:r>
    </w:p>
    <w:p w:rsidR="00716294" w:rsidRDefault="00716294" w:rsidP="00716294">
      <w:r>
        <w:t xml:space="preserve">Public consultation on the Stage 2 reform of the Transport Standards will open from </w:t>
      </w:r>
      <w:r w:rsidR="008129E8">
        <w:t xml:space="preserve">15 March </w:t>
      </w:r>
      <w:r>
        <w:t xml:space="preserve">to </w:t>
      </w:r>
      <w:r w:rsidR="008129E8">
        <w:t xml:space="preserve">9 August </w:t>
      </w:r>
      <w:r>
        <w:t xml:space="preserve">2022. </w:t>
      </w:r>
    </w:p>
    <w:p w:rsidR="00716294" w:rsidRDefault="00716294" w:rsidP="00716294">
      <w:r>
        <w:t>For further information:</w:t>
      </w:r>
    </w:p>
    <w:p w:rsidR="00716294" w:rsidRDefault="00716294" w:rsidP="00716294">
      <w:pPr>
        <w:pStyle w:val="Bullet1"/>
        <w:numPr>
          <w:ilvl w:val="0"/>
          <w:numId w:val="26"/>
        </w:numPr>
      </w:pPr>
      <w:r>
        <w:rPr>
          <w:b/>
          <w:lang w:val="en-US"/>
        </w:rPr>
        <w:t xml:space="preserve">Website: </w:t>
      </w:r>
      <w:hyperlink r:id="rId19" w:history="1">
        <w:r w:rsidRPr="00290F50">
          <w:rPr>
            <w:rStyle w:val="Hyperlink"/>
            <w:lang w:val="en-US"/>
          </w:rPr>
          <w:t>https://www.infrastructure.gov.au</w:t>
        </w:r>
      </w:hyperlink>
    </w:p>
    <w:p w:rsidR="00716294" w:rsidRDefault="00716294" w:rsidP="00716294">
      <w:pPr>
        <w:pStyle w:val="Bullet1"/>
        <w:numPr>
          <w:ilvl w:val="0"/>
          <w:numId w:val="26"/>
        </w:numPr>
      </w:pPr>
      <w:r>
        <w:rPr>
          <w:b/>
          <w:lang w:val="en-US"/>
        </w:rPr>
        <w:t>Call:</w:t>
      </w:r>
      <w:r>
        <w:rPr>
          <w:lang w:val="en-US"/>
        </w:rPr>
        <w:t xml:space="preserve"> 1800 621 372</w:t>
      </w:r>
    </w:p>
    <w:p w:rsidR="00DE4FE2" w:rsidRPr="0042646F" w:rsidRDefault="00716294" w:rsidP="00273BED">
      <w:pPr>
        <w:pStyle w:val="Bullet1"/>
        <w:numPr>
          <w:ilvl w:val="0"/>
          <w:numId w:val="26"/>
        </w:numPr>
      </w:pPr>
      <w:r>
        <w:rPr>
          <w:b/>
          <w:lang w:val="en-US"/>
        </w:rPr>
        <w:t>Email:</w:t>
      </w:r>
      <w:r>
        <w:rPr>
          <w:lang w:val="en-US"/>
        </w:rPr>
        <w:t xml:space="preserve"> DisabilityTransport@infrastructure.gov.au </w:t>
      </w:r>
    </w:p>
    <w:p w:rsidR="0042646F" w:rsidRPr="00273BED" w:rsidRDefault="0042646F" w:rsidP="00273BED">
      <w:pPr>
        <w:pStyle w:val="Bullet1"/>
        <w:numPr>
          <w:ilvl w:val="0"/>
          <w:numId w:val="26"/>
        </w:numPr>
      </w:pPr>
      <w:r>
        <w:rPr>
          <w:b/>
          <w:lang w:val="en-US"/>
        </w:rPr>
        <w:t>Survey:</w:t>
      </w:r>
      <w:r>
        <w:rPr>
          <w:lang w:val="en-US"/>
        </w:rPr>
        <w:t xml:space="preserve"> </w:t>
      </w:r>
      <w:hyperlink r:id="rId20" w:tgtFrame="_blank" w:history="1">
        <w:r w:rsidRPr="00BD17CA">
          <w:rPr>
            <w:rStyle w:val="Hyperlink"/>
            <w:color w:val="0000FF"/>
            <w:szCs w:val="22"/>
            <w:lang w:val="en-US"/>
          </w:rPr>
          <w:t>https://edm.infrastructure.gov.au/survey.php?sid=28694&amp;name=lifts-braille-and-tactile-information-at-lift-landings</w:t>
        </w:r>
      </w:hyperlink>
      <w:bookmarkStart w:id="0" w:name="_GoBack"/>
      <w:bookmarkEnd w:id="0"/>
    </w:p>
    <w:sectPr w:rsidR="0042646F" w:rsidRPr="00273BED" w:rsidSect="00DF7ADB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CBC" w:rsidRDefault="00C07CBC" w:rsidP="008456D5">
      <w:pPr>
        <w:spacing w:before="0" w:after="0"/>
      </w:pPr>
      <w:r>
        <w:separator/>
      </w:r>
    </w:p>
  </w:endnote>
  <w:endnote w:type="continuationSeparator" w:id="0">
    <w:p w:rsidR="00C07CBC" w:rsidRDefault="00C07CBC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48" w:rsidRDefault="009A2D48" w:rsidP="009A2D48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5DB0741A" wp14:editId="5562E74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8" name="Text Box 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A2D48" w:rsidRPr="007A05BE" w:rsidRDefault="009A2D48" w:rsidP="009A2D48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4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0741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Title: background - Description: background" style="position:absolute;left:0;text-align:left;margin-left:0;margin-top:0;width:79.3pt;height:42.45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" filled="f" stroked="f" strokeweight=".5pt">
              <v:textbox inset="18mm,0,0,10mm">
                <w:txbxContent>
                  <w:p w:rsidR="009A2D48" w:rsidRPr="007A05BE" w:rsidRDefault="009A2D48" w:rsidP="009A2D48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4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4E4E9256" wp14:editId="3750D265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A2D48" w:rsidRDefault="00F36028" w:rsidP="009A2D48">
                              <w:pPr>
                                <w:pStyle w:val="Footer"/>
                              </w:pPr>
                              <w:r>
                                <w:t>Lifts: Braille and Tactile Information at lift Landings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4E9256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alt="Title: background - Description: background" style="position:absolute;left:0;text-align:left;margin-left:0;margin-top:0;width:340.15pt;height:42.4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9A2D48" w:rsidRDefault="00F36028" w:rsidP="009A2D48">
                        <w:pPr>
                          <w:pStyle w:val="Footer"/>
                        </w:pPr>
                        <w:r>
                          <w:t>Lifts: Braille and Tactile Information at lift Landings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8720" behindDoc="1" locked="1" layoutInCell="1" allowOverlap="1" wp14:anchorId="32A44EC6" wp14:editId="646ED2D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9" name="Picture 19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6D5" w:rsidRDefault="007A05BE" w:rsidP="00223FAD">
    <w:pPr>
      <w:pStyle w:val="Footer"/>
      <w:spacing w:before="36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A9BD5A2" wp14:editId="175F5290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6A685D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BD5A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Title: background - Description: background" style="position:absolute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COJDCE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6A685D"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3EEF2652" wp14:editId="779DE09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A05BE" w:rsidRDefault="00F36028" w:rsidP="007A05BE">
                              <w:pPr>
                                <w:pStyle w:val="Footer"/>
                                <w:jc w:val="right"/>
                              </w:pPr>
                              <w:r>
                                <w:t>Lifts: Braille and Tactile Information at lift Landings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EF2652" id="Text Box 3" o:spid="_x0000_s1029" type="#_x0000_t202" alt="Title: background - Description: background" style="position:absolute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A05BE" w:rsidRDefault="00F36028" w:rsidP="007A05BE">
                        <w:pPr>
                          <w:pStyle w:val="Footer"/>
                          <w:jc w:val="right"/>
                        </w:pPr>
                        <w:r>
                          <w:t>Lifts: Braille and Tactile Information at lift Landings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="00DF7A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4864" behindDoc="1" locked="1" layoutInCell="1" allowOverlap="1" wp14:anchorId="7EBEFC83" wp14:editId="7FEA3C2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691640" cy="178920"/>
              <wp:effectExtent l="0" t="0" r="0" b="0"/>
              <wp:wrapNone/>
              <wp:docPr id="11" name="Rectangle 11" descr="background im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1640" cy="17892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04080A" id="Rectangle 11" o:spid="_x0000_s1026" alt="background image" style="position:absolute;margin-left:0;margin-top:0;width:841.85pt;height:14.1pt;z-index:-2516316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" fillcolor="#081e3e [3215]" stroked="f" strokeweight="1pt">
              <w10:wrap anchorx="page" anchory="page"/>
              <w10:anchorlock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062" w:rsidRDefault="00DF7ADB" w:rsidP="00223FAD">
    <w:pPr>
      <w:pStyle w:val="Footer"/>
      <w:spacing w:before="36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2816" behindDoc="1" locked="1" layoutInCell="1" allowOverlap="1" wp14:anchorId="735D2941" wp14:editId="58049F8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691640" cy="179640"/>
              <wp:effectExtent l="0" t="0" r="0" b="0"/>
              <wp:wrapNone/>
              <wp:docPr id="10" name="Rectangle 10" descr="background im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1640" cy="1796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5161E8" id="Rectangle 10" o:spid="_x0000_s1026" alt="background image" style="position:absolute;margin-left:0;margin-top:0;width:841.85pt;height:14.15pt;z-index:-2516336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" fillcolor="#081e3e [3215]" stroked="f" strokeweight="1pt">
              <w10:wrap anchorx="page" anchory="page"/>
              <w10:anchorlock/>
            </v:rect>
          </w:pict>
        </mc:Fallback>
      </mc:AlternateContent>
    </w:r>
    <w:r w:rsidR="00D0206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4468835D" wp14:editId="78845CA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6A685D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68835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6A685D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0206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08E352A8" wp14:editId="13E69E5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02062" w:rsidRDefault="00F36028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Lifts: Braille and Tactile Information at lift Landings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E352A8" id="Text Box 7" o:spid="_x0000_s1031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D02062" w:rsidRDefault="00F36028" w:rsidP="00D02062">
                        <w:pPr>
                          <w:pStyle w:val="Footer"/>
                          <w:jc w:val="right"/>
                        </w:pPr>
                        <w:r>
                          <w:t>Lifts: Braille and Tactile Information at lift Landings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CBC" w:rsidRPr="005912BE" w:rsidRDefault="00C07CBC" w:rsidP="005912BE">
      <w:pPr>
        <w:spacing w:before="300"/>
        <w:rPr>
          <w:color w:val="008089" w:themeColor="accent2"/>
        </w:rPr>
      </w:pPr>
      <w:r>
        <w:rPr>
          <w:color w:val="008089" w:themeColor="accent2"/>
        </w:rPr>
        <w:t>----------</w:t>
      </w:r>
    </w:p>
  </w:footnote>
  <w:footnote w:type="continuationSeparator" w:id="0">
    <w:p w:rsidR="00C07CBC" w:rsidRDefault="00C07CBC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48" w:rsidRDefault="00290F50" w:rsidP="009A2D48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6A685D"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874" w:rsidRDefault="006A685D">
    <w:pPr>
      <w:pStyle w:val="Header"/>
    </w:pPr>
    <w:r>
      <w:fldChar w:fldCharType="begin"/>
    </w:r>
    <w:r>
      <w:instrText xml:space="preserve"> STYLEREF  Subtitle  \* MERGEFORMAT </w:instrText>
    </w:r>
    <w:r>
      <w:fldChar w:fldCharType="separate"/>
    </w:r>
    <w:r>
      <w:rPr>
        <w:noProof/>
      </w:rPr>
      <w:t>Stage 2 Reforms of the Disability Standards for Accessible Public Transport 2002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6D5" w:rsidRDefault="00DF7ADB" w:rsidP="00DF7ADB">
    <w:pPr>
      <w:pStyle w:val="Header"/>
      <w:jc w:val="left"/>
    </w:pPr>
    <w:r>
      <w:rPr>
        <w:noProof/>
        <w:lang w:eastAsia="en-AU"/>
      </w:rPr>
      <w:drawing>
        <wp:anchor distT="0" distB="0" distL="114300" distR="114300" simplePos="0" relativeHeight="251681792" behindDoc="1" locked="1" layoutInCell="1" allowOverlap="1" wp14:anchorId="58137DA9" wp14:editId="7EC8AB3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2126880"/>
          <wp:effectExtent l="0" t="0" r="0" b="6985"/>
          <wp:wrapNone/>
          <wp:docPr id="9" name="Picture 9" descr="backgroun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background 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212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1FF23500"/>
    <w:multiLevelType w:val="hybridMultilevel"/>
    <w:tmpl w:val="F1CA5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6A42DF"/>
    <w:multiLevelType w:val="hybridMultilevel"/>
    <w:tmpl w:val="56A0B0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F612A7E"/>
    <w:multiLevelType w:val="hybridMultilevel"/>
    <w:tmpl w:val="B92EA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473C3"/>
    <w:multiLevelType w:val="multilevel"/>
    <w:tmpl w:val="7C901C90"/>
    <w:styleLink w:val="BoxedBullets"/>
    <w:lvl w:ilvl="0">
      <w:start w:val="1"/>
      <w:numFmt w:val="bullet"/>
      <w:pStyle w:val="Box1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2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6"/>
  </w:num>
  <w:num w:numId="31">
    <w:abstractNumId w:val="12"/>
  </w:num>
  <w:num w:numId="32">
    <w:abstractNumId w:val="17"/>
    <w:lvlOverride w:ilvl="0">
      <w:lvl w:ilvl="0">
        <w:start w:val="1"/>
        <w:numFmt w:val="bullet"/>
        <w:pStyle w:val="Bullet1"/>
        <w:lvlText w:val="•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94"/>
    <w:rsid w:val="0000529B"/>
    <w:rsid w:val="0001430B"/>
    <w:rsid w:val="000713BD"/>
    <w:rsid w:val="000B5AB5"/>
    <w:rsid w:val="000E24BA"/>
    <w:rsid w:val="000E5674"/>
    <w:rsid w:val="001349C6"/>
    <w:rsid w:val="001D1414"/>
    <w:rsid w:val="002037D1"/>
    <w:rsid w:val="00223FAD"/>
    <w:rsid w:val="002254D5"/>
    <w:rsid w:val="0022611D"/>
    <w:rsid w:val="0025334C"/>
    <w:rsid w:val="0026422D"/>
    <w:rsid w:val="00273BED"/>
    <w:rsid w:val="00284164"/>
    <w:rsid w:val="00290F50"/>
    <w:rsid w:val="002B3569"/>
    <w:rsid w:val="002B7197"/>
    <w:rsid w:val="002C1A5B"/>
    <w:rsid w:val="002D699C"/>
    <w:rsid w:val="002E1ADA"/>
    <w:rsid w:val="0034356C"/>
    <w:rsid w:val="003720E9"/>
    <w:rsid w:val="003C625A"/>
    <w:rsid w:val="003F775D"/>
    <w:rsid w:val="00420F04"/>
    <w:rsid w:val="0042646F"/>
    <w:rsid w:val="00450D0E"/>
    <w:rsid w:val="00477E77"/>
    <w:rsid w:val="00541213"/>
    <w:rsid w:val="00546218"/>
    <w:rsid w:val="00572D86"/>
    <w:rsid w:val="005912BE"/>
    <w:rsid w:val="005F794B"/>
    <w:rsid w:val="00686A7B"/>
    <w:rsid w:val="006A266A"/>
    <w:rsid w:val="006A685D"/>
    <w:rsid w:val="006E1ECA"/>
    <w:rsid w:val="00716294"/>
    <w:rsid w:val="007336DB"/>
    <w:rsid w:val="007646BA"/>
    <w:rsid w:val="007A05BE"/>
    <w:rsid w:val="007F4A24"/>
    <w:rsid w:val="008067A1"/>
    <w:rsid w:val="008129E8"/>
    <w:rsid w:val="008456D5"/>
    <w:rsid w:val="0084634B"/>
    <w:rsid w:val="00880536"/>
    <w:rsid w:val="008A1887"/>
    <w:rsid w:val="008A2C99"/>
    <w:rsid w:val="008B6A81"/>
    <w:rsid w:val="008E2A0D"/>
    <w:rsid w:val="009111FF"/>
    <w:rsid w:val="00946342"/>
    <w:rsid w:val="009A1753"/>
    <w:rsid w:val="009A2D48"/>
    <w:rsid w:val="009B00F2"/>
    <w:rsid w:val="009B07D1"/>
    <w:rsid w:val="00A070A2"/>
    <w:rsid w:val="00A10F53"/>
    <w:rsid w:val="00A45136"/>
    <w:rsid w:val="00A50497"/>
    <w:rsid w:val="00A65874"/>
    <w:rsid w:val="00A95970"/>
    <w:rsid w:val="00AD7703"/>
    <w:rsid w:val="00B42AC2"/>
    <w:rsid w:val="00B9327A"/>
    <w:rsid w:val="00BB3AAC"/>
    <w:rsid w:val="00BE3AD8"/>
    <w:rsid w:val="00C07CBC"/>
    <w:rsid w:val="00C525E6"/>
    <w:rsid w:val="00C85713"/>
    <w:rsid w:val="00CD233E"/>
    <w:rsid w:val="00CF6CFD"/>
    <w:rsid w:val="00D02062"/>
    <w:rsid w:val="00D5655E"/>
    <w:rsid w:val="00DE4362"/>
    <w:rsid w:val="00DE4FE2"/>
    <w:rsid w:val="00DF7ADB"/>
    <w:rsid w:val="00E04908"/>
    <w:rsid w:val="00E07637"/>
    <w:rsid w:val="00E07ED4"/>
    <w:rsid w:val="00E308C7"/>
    <w:rsid w:val="00E76B82"/>
    <w:rsid w:val="00F11869"/>
    <w:rsid w:val="00F1428D"/>
    <w:rsid w:val="00F36028"/>
    <w:rsid w:val="00F67CDB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4E81CEB"/>
  <w15:chartTrackingRefBased/>
  <w15:docId w15:val="{334831CB-751A-4C56-92F4-0D92C8F8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B82"/>
    <w:pPr>
      <w:suppressAutoHyphens/>
    </w:pPr>
    <w:rPr>
      <w:kern w:val="12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37D1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color w:val="008089" w:themeColor="accent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F794B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9AA3AF" w:themeColor="accent4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A65874"/>
    <w:pPr>
      <w:spacing w:before="360" w:after="480" w:line="216" w:lineRule="auto"/>
      <w:ind w:left="2041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A65874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A50497"/>
    <w:pPr>
      <w:numPr>
        <w:ilvl w:val="1"/>
      </w:numPr>
      <w:spacing w:after="160"/>
    </w:pPr>
    <w:rPr>
      <w:rFonts w:asciiTheme="majorHAnsi" w:eastAsiaTheme="minorEastAsia" w:hAnsiTheme="majorHAnsi"/>
      <w:b/>
      <w:color w:val="081E3E" w:themeColor="text2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A50497"/>
    <w:rPr>
      <w:rFonts w:asciiTheme="majorHAnsi" w:eastAsiaTheme="minorEastAsia" w:hAnsiTheme="majorHAnsi"/>
      <w:b/>
      <w:color w:val="081E3E" w:themeColor="text2"/>
      <w:kern w:val="12"/>
      <w:sz w:val="22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5F794B"/>
    <w:pPr>
      <w:spacing w:before="240" w:after="240"/>
    </w:pPr>
    <w:rPr>
      <w:color w:val="008089" w:themeColor="accent2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2037D1"/>
    <w:rPr>
      <w:rFonts w:asciiTheme="majorHAnsi" w:eastAsiaTheme="majorEastAsia" w:hAnsiTheme="majorHAnsi" w:cstheme="majorBidi"/>
      <w:color w:val="008089" w:themeColor="accent2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F794B"/>
    <w:rPr>
      <w:rFonts w:asciiTheme="majorHAnsi" w:eastAsiaTheme="majorEastAsia" w:hAnsiTheme="majorHAnsi" w:cstheme="majorBidi"/>
      <w:b/>
      <w:iCs/>
      <w:color w:val="9AA3AF" w:themeColor="accent4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008089" w:themeColor="accent2"/>
        <w:bottom w:val="single" w:sz="4" w:space="0" w:color="008089" w:themeColor="accent2"/>
        <w:insideH w:val="single" w:sz="4" w:space="0" w:color="008089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008089" w:themeColor="accent2"/>
        <w:left w:val="single" w:sz="4" w:space="14" w:color="008089" w:themeColor="accent2"/>
        <w:bottom w:val="single" w:sz="4" w:space="14" w:color="008089" w:themeColor="accent2"/>
        <w:right w:val="single" w:sz="4" w:space="14" w:color="008089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A65874"/>
    <w:rPr>
      <w:color w:val="081E3E" w:themeColor="text2"/>
      <w:sz w:val="36"/>
      <w:szCs w:val="22"/>
    </w:rPr>
  </w:style>
  <w:style w:type="paragraph" w:customStyle="1" w:styleId="Box1Bullet1">
    <w:name w:val="Box 1 Bullet 1"/>
    <w:basedOn w:val="Box1Text"/>
    <w:uiPriority w:val="24"/>
    <w:qFormat/>
    <w:rsid w:val="002037D1"/>
    <w:pPr>
      <w:numPr>
        <w:numId w:val="24"/>
      </w:numPr>
      <w:spacing w:before="80"/>
    </w:pPr>
  </w:style>
  <w:style w:type="paragraph" w:customStyle="1" w:styleId="Box2Text">
    <w:name w:val="Box 2 Text"/>
    <w:basedOn w:val="Normal"/>
    <w:uiPriority w:val="24"/>
    <w:qFormat/>
    <w:rsid w:val="002037D1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0" w:right="280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2037D1"/>
    <w:rPr>
      <w:b/>
    </w:rPr>
  </w:style>
  <w:style w:type="paragraph" w:customStyle="1" w:styleId="Box2Bullet1">
    <w:name w:val="Box 2 Bullet 1"/>
    <w:basedOn w:val="Box2Text"/>
    <w:uiPriority w:val="25"/>
    <w:qFormat/>
    <w:rsid w:val="002037D1"/>
    <w:pPr>
      <w:numPr>
        <w:ilvl w:val="1"/>
        <w:numId w:val="24"/>
      </w:numPr>
      <w:spacing w:before="80"/>
      <w:ind w:hanging="287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008089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008089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Box1Heading2">
    <w:name w:val="Box 1 Heading 2"/>
    <w:basedOn w:val="Box1Heading"/>
    <w:uiPriority w:val="23"/>
    <w:qFormat/>
    <w:rsid w:val="00A65874"/>
    <w:rPr>
      <w:b/>
      <w:sz w:val="24"/>
    </w:rPr>
  </w:style>
  <w:style w:type="numbering" w:customStyle="1" w:styleId="BoxedBullets">
    <w:name w:val="Boxed Bullets"/>
    <w:uiPriority w:val="99"/>
    <w:rsid w:val="002037D1"/>
    <w:pPr>
      <w:numPr>
        <w:numId w:val="2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B8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B82"/>
    <w:rPr>
      <w:rFonts w:ascii="Segoe UI" w:hAnsi="Segoe UI" w:cs="Segoe UI"/>
      <w:kern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0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6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edm.infrastructure.gov.au/survey.php?sid=28694&amp;name=lifts-braille-and-tactile-information-at-lift-landing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www.infrastructure.gov.au/infrastructure-transport-vehicles/transport-accessibility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egan\Music\Factsheet%20templates\DTSR%20Factsheet%20-%2007%20Lifts%20-%20Title_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25ED49F7764C5098B4CCA2A1588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ACA94-A3AA-4B35-A418-45836513A39C}"/>
      </w:docPartPr>
      <w:docPartBody>
        <w:p w:rsidR="00B84EB9" w:rsidRDefault="00553B92">
          <w:pPr>
            <w:pStyle w:val="8825ED49F7764C5098B4CCA2A1588499"/>
          </w:pPr>
          <w:r w:rsidRPr="00EC51D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92"/>
    <w:rsid w:val="00553B92"/>
    <w:rsid w:val="00B8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825ED49F7764C5098B4CCA2A1588499">
    <w:name w:val="8825ED49F7764C5098B4CCA2A15884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INFRA 2022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008089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2020-09-01T00:00:00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DBB2A6-A145-490F-8785-72195D14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DTSR Factsheet - 07 Lifts - Title_01.dotx</Template>
  <TotalTime>60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Lifts: Braille and Tactile Information at lift Landings</vt:lpstr>
    </vt:vector>
  </TitlesOfParts>
  <Company>Department of Infrastructure &amp; Regional Development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Lifts: Braille and Tactile Information at lift Landings</dc:title>
  <dc:subject/>
  <dc:creator>EGAN Harry</dc:creator>
  <cp:keywords/>
  <dc:description/>
  <cp:lastModifiedBy>EGAN Harry</cp:lastModifiedBy>
  <cp:revision>13</cp:revision>
  <cp:lastPrinted>2022-03-08T04:36:00Z</cp:lastPrinted>
  <dcterms:created xsi:type="dcterms:W3CDTF">2022-02-18T02:30:00Z</dcterms:created>
  <dcterms:modified xsi:type="dcterms:W3CDTF">2022-03-08T04:37:00Z</dcterms:modified>
</cp:coreProperties>
</file>