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Default="00F94EF2" w:rsidP="00996B8C">
      <w:pPr>
        <w:spacing w:before="0"/>
        <w:ind w:left="-1020"/>
      </w:pPr>
      <w:r>
        <w:rPr>
          <w:rFonts w:hint="eastAsia"/>
          <w:noProof/>
          <w:lang w:val="en-US"/>
        </w:rPr>
        <w:drawing>
          <wp:inline distT="0" distB="0" distL="0" distR="0">
            <wp:extent cx="7650480" cy="1981200"/>
            <wp:effectExtent l="19050" t="0" r="7620" b="0"/>
            <wp:docPr id="1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partment of Infrastructure, Transport, Regional Development and Communication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8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3A9" w:rsidRDefault="005653A9" w:rsidP="005653A9">
      <w:pPr>
        <w:pStyle w:val="AreaHeading"/>
        <w:spacing w:before="240" w:after="120"/>
      </w:pPr>
    </w:p>
    <w:p w:rsidR="00C02FD3" w:rsidRPr="00F94EF2" w:rsidRDefault="00422030" w:rsidP="00F571DF">
      <w:pPr>
        <w:pStyle w:val="Heading1"/>
      </w:pPr>
      <w:r w:rsidRPr="00F571DF">
        <w:rPr>
          <w:rFonts w:hint="eastAsia"/>
        </w:rPr>
        <w:t>劳工赔偿与伤病管理服务</w:t>
      </w:r>
    </w:p>
    <w:p w:rsidR="00DE4FE2" w:rsidRPr="00F94EF2" w:rsidRDefault="00422030" w:rsidP="00BE3AD8">
      <w:pPr>
        <w:pStyle w:val="Subtitle"/>
        <w:rPr>
          <w:rFonts w:asciiTheme="majorEastAsia" w:eastAsiaTheme="majorEastAsia" w:hAnsiTheme="majorEastAsia"/>
        </w:rPr>
      </w:pPr>
      <w:r w:rsidRPr="00F94EF2">
        <w:rPr>
          <w:rFonts w:asciiTheme="majorEastAsia" w:eastAsiaTheme="majorEastAsia" w:hAnsiTheme="majorEastAsia" w:hint="eastAsia"/>
        </w:rPr>
        <w:t>由西澳州劳保局在印度洋领地</w:t>
      </w:r>
      <w:r w:rsidR="00675202">
        <w:rPr>
          <w:rFonts w:asciiTheme="majorEastAsia" w:eastAsiaTheme="majorEastAsia" w:hAnsiTheme="majorEastAsia" w:hint="eastAsia"/>
        </w:rPr>
        <w:t>提供</w:t>
      </w:r>
    </w:p>
    <w:p w:rsidR="00DE4FE2" w:rsidRDefault="00422030" w:rsidP="00DE4FE2">
      <w:pPr>
        <w:pStyle w:val="CoverDate"/>
      </w:pPr>
      <w:r>
        <w:rPr>
          <w:rFonts w:hint="eastAsia"/>
        </w:rPr>
        <w:t xml:space="preserve">2022 </w:t>
      </w:r>
      <w:r>
        <w:rPr>
          <w:rFonts w:hint="eastAsia"/>
        </w:rPr>
        <w:t>年</w:t>
      </w:r>
      <w:r>
        <w:rPr>
          <w:rFonts w:hint="eastAsia"/>
        </w:rPr>
        <w:t xml:space="preserve"> 4 </w:t>
      </w:r>
      <w:r>
        <w:rPr>
          <w:rFonts w:hint="eastAsia"/>
        </w:rPr>
        <w:t>月</w:t>
      </w:r>
    </w:p>
    <w:p w:rsidR="00DE4FE2" w:rsidRDefault="00DE4FE2" w:rsidP="009E281A">
      <w:pPr>
        <w:pBdr>
          <w:bottom w:val="single" w:sz="4" w:space="1" w:color="C0D48F"/>
        </w:pBdr>
      </w:pPr>
    </w:p>
    <w:p w:rsidR="00E95BA5" w:rsidRDefault="00E95BA5" w:rsidP="0090710F">
      <w:pPr>
        <w:sectPr w:rsidR="00E95BA5" w:rsidSect="009E281A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</w:sectPr>
      </w:pPr>
      <w:bookmarkStart w:id="0" w:name="_Toc49855348"/>
    </w:p>
    <w:bookmarkEnd w:id="0"/>
    <w:p w:rsidR="00A02D24" w:rsidRDefault="00422030" w:rsidP="00F571DF">
      <w:pPr>
        <w:pStyle w:val="Heading2"/>
      </w:pPr>
      <w:proofErr w:type="spellStart"/>
      <w:r>
        <w:rPr>
          <w:rFonts w:ascii="MS Gothic" w:eastAsia="MS Gothic" w:hAnsi="MS Gothic" w:cs="MS Gothic" w:hint="eastAsia"/>
        </w:rPr>
        <w:t>服</w:t>
      </w:r>
      <w:r>
        <w:rPr>
          <w:rFonts w:ascii="Microsoft JhengHei" w:eastAsia="Microsoft JhengHei" w:hAnsi="Microsoft JhengHei" w:cs="Microsoft JhengHei" w:hint="eastAsia"/>
        </w:rPr>
        <w:t>务</w:t>
      </w:r>
      <w:bookmarkStart w:id="1" w:name="_GoBack"/>
      <w:bookmarkEnd w:id="1"/>
      <w:proofErr w:type="spellEnd"/>
    </w:p>
    <w:p w:rsidR="0090710F" w:rsidRDefault="00422030" w:rsidP="0090710F">
      <w:r>
        <w:rPr>
          <w:rFonts w:hint="eastAsia"/>
        </w:rPr>
        <w:t>西澳州劳保局（</w:t>
      </w:r>
      <w:r>
        <w:rPr>
          <w:rFonts w:hint="eastAsia"/>
        </w:rPr>
        <w:t>WorkCover WA</w:t>
      </w:r>
      <w:r>
        <w:rPr>
          <w:rFonts w:hint="eastAsia"/>
        </w:rPr>
        <w:t>）获澳大利亚联邦政府全款资助</w:t>
      </w:r>
      <w:r w:rsidR="00B06A73">
        <w:rPr>
          <w:rFonts w:hint="eastAsia"/>
        </w:rPr>
        <w:t>，</w:t>
      </w:r>
      <w:r>
        <w:rPr>
          <w:rFonts w:hint="eastAsia"/>
        </w:rPr>
        <w:t>并代表联邦</w:t>
      </w:r>
      <w:r w:rsidR="00B06A73">
        <w:rPr>
          <w:rFonts w:hint="eastAsia"/>
        </w:rPr>
        <w:t>政府</w:t>
      </w:r>
      <w:r>
        <w:rPr>
          <w:rFonts w:hint="eastAsia"/>
        </w:rPr>
        <w:t>为领地提供四项服务：</w:t>
      </w:r>
    </w:p>
    <w:p w:rsidR="00173D41" w:rsidRDefault="00422030" w:rsidP="00173D41">
      <w:pPr>
        <w:pStyle w:val="Bullet1"/>
      </w:pPr>
      <w:r>
        <w:rPr>
          <w:rFonts w:hint="eastAsia"/>
        </w:rPr>
        <w:t>争议解</w:t>
      </w:r>
      <w:r w:rsidR="00064E98">
        <w:rPr>
          <w:rFonts w:hint="eastAsia"/>
        </w:rPr>
        <w:t>决</w:t>
      </w:r>
      <w:r>
        <w:rPr>
          <w:rFonts w:hint="eastAsia"/>
        </w:rPr>
        <w:t>：</w:t>
      </w:r>
      <w:r w:rsidR="00064E98">
        <w:rPr>
          <w:rFonts w:hint="eastAsia"/>
        </w:rPr>
        <w:t>协助</w:t>
      </w:r>
      <w:r>
        <w:rPr>
          <w:rFonts w:hint="eastAsia"/>
        </w:rPr>
        <w:t>解决</w:t>
      </w:r>
      <w:r w:rsidR="001F4D87">
        <w:rPr>
          <w:rFonts w:hint="eastAsia"/>
        </w:rPr>
        <w:t>与工伤</w:t>
      </w:r>
      <w:r>
        <w:rPr>
          <w:rFonts w:hint="eastAsia"/>
        </w:rPr>
        <w:t>索赔相关</w:t>
      </w:r>
      <w:r w:rsidR="001F4D87">
        <w:rPr>
          <w:rFonts w:hint="eastAsia"/>
        </w:rPr>
        <w:t>的</w:t>
      </w:r>
      <w:r>
        <w:rPr>
          <w:rFonts w:hint="eastAsia"/>
        </w:rPr>
        <w:t>劳资纠纷</w:t>
      </w:r>
    </w:p>
    <w:p w:rsidR="00173D41" w:rsidRDefault="00422030" w:rsidP="00173D41">
      <w:pPr>
        <w:pStyle w:val="Bullet1"/>
      </w:pPr>
      <w:r>
        <w:rPr>
          <w:rFonts w:hint="eastAsia"/>
        </w:rPr>
        <w:t>合规监督：确保雇主遵守保险和索赔流程的法律义务</w:t>
      </w:r>
    </w:p>
    <w:p w:rsidR="00173D41" w:rsidRDefault="00422030" w:rsidP="00C02FD3">
      <w:pPr>
        <w:pStyle w:val="Bullet1"/>
      </w:pPr>
      <w:r>
        <w:rPr>
          <w:rFonts w:hint="eastAsia"/>
        </w:rPr>
        <w:t>监管：监督获准服务机构的履职情况</w:t>
      </w:r>
    </w:p>
    <w:p w:rsidR="00173D41" w:rsidRDefault="00422030" w:rsidP="00C02FD3">
      <w:pPr>
        <w:pStyle w:val="Bullet1"/>
      </w:pPr>
      <w:r>
        <w:rPr>
          <w:rFonts w:hint="eastAsia"/>
        </w:rPr>
        <w:t>教育宣传：对雇主、劳工和服务机构进行劳工赔偿和伤病管理的知识宣传教育。</w:t>
      </w:r>
    </w:p>
    <w:p w:rsidR="00D02062" w:rsidRPr="00865661" w:rsidRDefault="00865661" w:rsidP="00F571DF">
      <w:pPr>
        <w:pStyle w:val="Heading2"/>
        <w:rPr>
          <w:rFonts w:eastAsiaTheme="majorEastAsia"/>
        </w:rPr>
      </w:pPr>
      <w:r>
        <w:rPr>
          <w:rFonts w:eastAsiaTheme="majorEastAsia" w:hint="eastAsia"/>
        </w:rPr>
        <w:t>这</w:t>
      </w:r>
      <w:r w:rsidR="00F4771E" w:rsidRPr="00F4771E">
        <w:rPr>
          <w:rFonts w:eastAsiaTheme="majorEastAsia" w:hint="eastAsia"/>
        </w:rPr>
        <w:t>对我意味着什么？</w:t>
      </w:r>
    </w:p>
    <w:p w:rsidR="0090710F" w:rsidRDefault="00422030" w:rsidP="0090710F">
      <w:r>
        <w:rPr>
          <w:rFonts w:hint="eastAsia"/>
        </w:rPr>
        <w:t>西澳州劳保局可依照</w:t>
      </w:r>
      <w:r w:rsidR="00C403CC">
        <w:rPr>
          <w:rFonts w:hint="eastAsia"/>
        </w:rPr>
        <w:t>现行的</w:t>
      </w:r>
      <w:r>
        <w:rPr>
          <w:rFonts w:hint="eastAsia"/>
        </w:rPr>
        <w:t>《</w:t>
      </w:r>
      <w:r>
        <w:rPr>
          <w:rFonts w:hint="eastAsia"/>
          <w:i/>
        </w:rPr>
        <w:t xml:space="preserve">1981 </w:t>
      </w:r>
      <w:r>
        <w:rPr>
          <w:rFonts w:hint="eastAsia"/>
          <w:i/>
        </w:rPr>
        <w:t>年西澳州劳工赔偿与伤病管理法》（</w:t>
      </w:r>
      <w:r>
        <w:rPr>
          <w:rFonts w:hint="eastAsia"/>
          <w:i/>
        </w:rPr>
        <w:t>Workers</w:t>
      </w:r>
      <w:r>
        <w:rPr>
          <w:rFonts w:hint="eastAsia"/>
          <w:i/>
        </w:rPr>
        <w:t>’</w:t>
      </w:r>
      <w:r>
        <w:rPr>
          <w:rFonts w:hint="eastAsia"/>
          <w:i/>
        </w:rPr>
        <w:t xml:space="preserve"> Compensation and Injury Management Act 1981 (WA)</w:t>
      </w:r>
      <w:r>
        <w:rPr>
          <w:rFonts w:hint="eastAsia"/>
          <w:i/>
        </w:rPr>
        <w:t>）</w:t>
      </w:r>
      <w:r w:rsidR="006A5BE6">
        <w:rPr>
          <w:rFonts w:hint="eastAsia"/>
        </w:rPr>
        <w:t>就你</w:t>
      </w:r>
      <w:r>
        <w:rPr>
          <w:rFonts w:hint="eastAsia"/>
        </w:rPr>
        <w:t>的权利和义务</w:t>
      </w:r>
      <w:r w:rsidR="006A5BE6">
        <w:rPr>
          <w:rFonts w:hint="eastAsia"/>
        </w:rPr>
        <w:t>向你提供建议</w:t>
      </w:r>
      <w:r>
        <w:rPr>
          <w:rFonts w:hint="eastAsia"/>
        </w:rPr>
        <w:t>。</w:t>
      </w:r>
    </w:p>
    <w:p w:rsidR="00AE7D69" w:rsidRDefault="00422030" w:rsidP="00AE7D69">
      <w:r>
        <w:rPr>
          <w:rFonts w:hint="eastAsia"/>
        </w:rPr>
        <w:t>为保护雇主和劳工权益，法律要求雇主办理劳工赔偿保</w:t>
      </w:r>
      <w:r w:rsidR="00EA0628">
        <w:rPr>
          <w:rFonts w:hint="eastAsia"/>
        </w:rPr>
        <w:t>险</w:t>
      </w:r>
      <w:r w:rsidR="00FB69FF">
        <w:rPr>
          <w:rFonts w:hint="eastAsia"/>
        </w:rPr>
        <w:t>并保持其</w:t>
      </w:r>
      <w:r w:rsidR="002E5248">
        <w:rPr>
          <w:rFonts w:hint="eastAsia"/>
        </w:rPr>
        <w:t>有效</w:t>
      </w:r>
      <w:r w:rsidR="00EA0628">
        <w:rPr>
          <w:rFonts w:hint="eastAsia"/>
        </w:rPr>
        <w:t>。</w:t>
      </w:r>
      <w:r w:rsidR="00525522">
        <w:rPr>
          <w:rFonts w:hint="eastAsia"/>
        </w:rPr>
        <w:t>对于</w:t>
      </w:r>
      <w:r w:rsidR="00EA0628">
        <w:rPr>
          <w:rFonts w:hint="eastAsia"/>
        </w:rPr>
        <w:t>如何办理工伤赔偿险</w:t>
      </w:r>
      <w:r w:rsidR="00525522">
        <w:rPr>
          <w:rFonts w:hint="eastAsia"/>
        </w:rPr>
        <w:t>和如何帮助受</w:t>
      </w:r>
      <w:r w:rsidR="006A1D8E">
        <w:rPr>
          <w:rFonts w:hint="eastAsia"/>
        </w:rPr>
        <w:t>伤的工人</w:t>
      </w:r>
      <w:r w:rsidR="00EA0628">
        <w:rPr>
          <w:rFonts w:hint="eastAsia"/>
        </w:rPr>
        <w:t>等事宜</w:t>
      </w:r>
      <w:r w:rsidR="00341BB3">
        <w:rPr>
          <w:rFonts w:hint="eastAsia"/>
        </w:rPr>
        <w:t>，</w:t>
      </w:r>
      <w:r w:rsidR="00EA0628">
        <w:rPr>
          <w:rFonts w:hint="eastAsia"/>
        </w:rPr>
        <w:t>可咨询西澳州劳保局</w:t>
      </w:r>
      <w:r>
        <w:rPr>
          <w:rFonts w:hint="eastAsia"/>
        </w:rPr>
        <w:t>。</w:t>
      </w:r>
    </w:p>
    <w:p w:rsidR="0090710F" w:rsidRDefault="00422030" w:rsidP="00F571DF">
      <w:pPr>
        <w:pStyle w:val="Heading2"/>
      </w:pPr>
      <w:bookmarkStart w:id="2" w:name="_Hlk107401273"/>
      <w:proofErr w:type="spellStart"/>
      <w:r>
        <w:rPr>
          <w:rFonts w:ascii="MS Gothic" w:eastAsia="MS Gothic" w:hAnsi="MS Gothic" w:cs="MS Gothic" w:hint="eastAsia"/>
        </w:rPr>
        <w:t>更多信息</w:t>
      </w:r>
      <w:proofErr w:type="spellEnd"/>
    </w:p>
    <w:tbl>
      <w:tblPr>
        <w:tblW w:w="5000" w:type="pct"/>
        <w:tblBorders>
          <w:top w:val="single" w:sz="4" w:space="0" w:color="4BB3B5"/>
          <w:bottom w:val="single" w:sz="4" w:space="0" w:color="4BB3B5"/>
          <w:insideH w:val="single" w:sz="4" w:space="0" w:color="4BB3B5"/>
        </w:tblBorders>
        <w:tblLook w:val="04E0" w:firstRow="1" w:lastRow="1" w:firstColumn="1" w:lastColumn="0" w:noHBand="0" w:noVBand="1"/>
      </w:tblPr>
      <w:tblGrid>
        <w:gridCol w:w="4070"/>
        <w:gridCol w:w="6010"/>
      </w:tblGrid>
      <w:tr w:rsidR="00422030" w:rsidRPr="00422030" w:rsidTr="009E281A">
        <w:trPr>
          <w:tblHeader/>
        </w:trPr>
        <w:tc>
          <w:tcPr>
            <w:tcW w:w="2019" w:type="pct"/>
            <w:tcBorders>
              <w:top w:val="nil"/>
              <w:bottom w:val="nil"/>
            </w:tcBorders>
            <w:shd w:val="clear" w:color="auto" w:fill="081E3E"/>
          </w:tcPr>
          <w:bookmarkEnd w:id="2"/>
          <w:p w:rsidR="0090710F" w:rsidRPr="00A97BE9" w:rsidRDefault="00AE572D" w:rsidP="009E281A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服务</w:t>
            </w:r>
          </w:p>
        </w:tc>
        <w:tc>
          <w:tcPr>
            <w:tcW w:w="2981" w:type="pct"/>
            <w:tcBorders>
              <w:top w:val="nil"/>
              <w:bottom w:val="nil"/>
            </w:tcBorders>
            <w:shd w:val="clear" w:color="auto" w:fill="081E3E"/>
          </w:tcPr>
          <w:p w:rsidR="0090710F" w:rsidRPr="00A97BE9" w:rsidRDefault="00422030" w:rsidP="009E281A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联系方式</w:t>
            </w:r>
          </w:p>
        </w:tc>
      </w:tr>
      <w:tr w:rsidR="00422030" w:rsidRPr="00422030" w:rsidTr="009E281A">
        <w:tc>
          <w:tcPr>
            <w:tcW w:w="2019" w:type="pct"/>
            <w:shd w:val="clear" w:color="auto" w:fill="auto"/>
          </w:tcPr>
          <w:p w:rsidR="0090710F" w:rsidRPr="00A97BE9" w:rsidRDefault="00422030" w:rsidP="009E281A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  <w:r>
              <w:rPr>
                <w:rFonts w:hint="eastAsia"/>
                <w:b/>
              </w:rPr>
              <w:t xml:space="preserve"> - </w:t>
            </w:r>
            <w:r>
              <w:rPr>
                <w:rFonts w:hint="eastAsia"/>
                <w:b/>
              </w:rPr>
              <w:t>咨询与协助</w:t>
            </w:r>
          </w:p>
        </w:tc>
        <w:tc>
          <w:tcPr>
            <w:tcW w:w="2981" w:type="pct"/>
            <w:shd w:val="clear" w:color="auto" w:fill="auto"/>
          </w:tcPr>
          <w:p w:rsidR="0090710F" w:rsidRPr="00A97BE9" w:rsidRDefault="00422030" w:rsidP="009E281A">
            <w:pPr>
              <w:spacing w:before="80"/>
            </w:pPr>
            <w:r>
              <w:rPr>
                <w:rFonts w:hint="eastAsia"/>
              </w:rPr>
              <w:t>08 9388 5555</w:t>
            </w:r>
          </w:p>
        </w:tc>
      </w:tr>
      <w:tr w:rsidR="00422030" w:rsidRPr="00422030" w:rsidTr="009E281A">
        <w:tc>
          <w:tcPr>
            <w:tcW w:w="2019" w:type="pct"/>
            <w:shd w:val="clear" w:color="auto" w:fill="F2F2F2"/>
          </w:tcPr>
          <w:p w:rsidR="00173D41" w:rsidRPr="00A97BE9" w:rsidRDefault="00422030" w:rsidP="009E281A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电子邮件</w:t>
            </w:r>
          </w:p>
        </w:tc>
        <w:tc>
          <w:tcPr>
            <w:tcW w:w="2981" w:type="pct"/>
            <w:shd w:val="clear" w:color="auto" w:fill="F2F2F2"/>
          </w:tcPr>
          <w:p w:rsidR="00173D41" w:rsidRPr="00A97BE9" w:rsidRDefault="00F571DF" w:rsidP="009E281A">
            <w:pPr>
              <w:spacing w:before="80"/>
            </w:pPr>
            <w:hyperlink r:id="rId15" w:history="1">
              <w:r w:rsidR="00422030">
                <w:rPr>
                  <w:rStyle w:val="Hyperlink"/>
                  <w:rFonts w:hint="eastAsia"/>
                </w:rPr>
                <w:t>communications@workcover.wa.gov.au</w:t>
              </w:r>
            </w:hyperlink>
          </w:p>
        </w:tc>
      </w:tr>
      <w:tr w:rsidR="00422030" w:rsidRPr="00422030" w:rsidTr="009E281A">
        <w:tc>
          <w:tcPr>
            <w:tcW w:w="2019" w:type="pct"/>
            <w:shd w:val="clear" w:color="auto" w:fill="F2F6E8"/>
          </w:tcPr>
          <w:p w:rsidR="0090710F" w:rsidRPr="00A97BE9" w:rsidRDefault="00422030" w:rsidP="009E281A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网站</w:t>
            </w:r>
          </w:p>
        </w:tc>
        <w:tc>
          <w:tcPr>
            <w:tcW w:w="2981" w:type="pct"/>
            <w:shd w:val="clear" w:color="auto" w:fill="F2F6E8"/>
          </w:tcPr>
          <w:p w:rsidR="00173D41" w:rsidRPr="00A97BE9" w:rsidRDefault="00F571DF" w:rsidP="009E281A">
            <w:pPr>
              <w:spacing w:before="80"/>
            </w:pPr>
            <w:hyperlink r:id="rId16" w:history="1">
              <w:r w:rsidR="00422030">
                <w:rPr>
                  <w:rStyle w:val="Hyperlink"/>
                  <w:rFonts w:hint="eastAsia"/>
                </w:rPr>
                <w:t>www.workcover.wa.gov.au</w:t>
              </w:r>
            </w:hyperlink>
          </w:p>
        </w:tc>
      </w:tr>
    </w:tbl>
    <w:p w:rsidR="00F11869" w:rsidRDefault="00F11869">
      <w:pPr>
        <w:suppressAutoHyphens w:val="0"/>
      </w:pPr>
    </w:p>
    <w:sectPr w:rsidR="00F11869" w:rsidSect="009E281A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807" w:rsidRDefault="00B33807">
      <w:pPr>
        <w:spacing w:before="0" w:after="0"/>
      </w:pPr>
      <w:r>
        <w:separator/>
      </w:r>
    </w:p>
  </w:endnote>
  <w:endnote w:type="continuationSeparator" w:id="0">
    <w:p w:rsidR="00B33807" w:rsidRDefault="00B338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F571DF" w:rsidP="00180B5B">
    <w:pPr>
      <w:pStyle w:val="Footer"/>
      <w:spacing w:before="72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49" type="#_x0000_t202" alt="Title: background - Description: background" style="position:absolute;left:0;text-align:left;margin-left:0;margin-top:0;width:79.3pt;height:42.45pt;z-index:-251654656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51.02pt,0,0,28.35pt">
            <w:txbxContent>
              <w:p w:rsidR="00180B5B" w:rsidRPr="007A05BE" w:rsidRDefault="00F4771E" w:rsidP="00180B5B">
                <w:pPr>
                  <w:pStyle w:val="Footer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422030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422030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18" o:spid="_x0000_s2050" type="#_x0000_t202" alt="Title: background - Description: background" style="position:absolute;left:0;text-align:left;margin-left:0;margin-top:0;width:340.15pt;height:42.45pt;z-index:-251655680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79.37pt,0,0,28.35pt">
            <w:txbxContent>
              <w:p w:rsidR="00180B5B" w:rsidRDefault="00422030" w:rsidP="00180B5B">
                <w:pPr>
                  <w:pStyle w:val="Footer"/>
                </w:pPr>
                <w:r>
                  <w:rPr>
                    <w:rFonts w:hint="eastAsia"/>
                  </w:rPr>
                  <w:t>劳工赔偿与伤病管理服务</w:t>
                </w:r>
              </w:p>
            </w:txbxContent>
          </v:textbox>
          <w10:wrap anchorx="page" anchory="page"/>
          <w10:anchorlock/>
        </v:shape>
      </w:pict>
    </w:r>
    <w:r w:rsidR="00F94EF2">
      <w:rPr>
        <w:rFonts w:hint="eastAsia"/>
        <w:noProof/>
        <w:lang w:val="en-US"/>
      </w:rPr>
      <w:drawing>
        <wp:anchor distT="0" distB="0" distL="114300" distR="114300" simplePos="0" relativeHeight="251659776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3" name="Picture 1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F571DF" w:rsidP="00546218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alt="Title: background - Description: background" style="position:absolute;margin-left:174.35pt;margin-top:0;width:79.35pt;height:42.5pt;z-index:-251660800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7A05BE" w:rsidRPr="007A05BE" w:rsidRDefault="00F4771E" w:rsidP="007A05BE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422030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AE7D69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3" o:spid="_x0000_s2053" type="#_x0000_t202" alt="Title: background - Description: background" style="position:absolute;margin-left:1478.35pt;margin-top:0;width:340.15pt;height:42.5pt;z-index:-251661824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7A05BE" w:rsidRDefault="00422030" w:rsidP="007A05BE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劳工赔偿与伤病管理服务</w:t>
                </w:r>
              </w:p>
            </w:txbxContent>
          </v:textbox>
          <w10:wrap anchorx="page" anchory="page"/>
          <w10:anchorlock/>
        </v:shape>
      </w:pict>
    </w:r>
    <w:r w:rsidR="00F94EF2">
      <w:rPr>
        <w:rFonts w:hint="eastAsia"/>
        <w:noProof/>
        <w:lang w:val="en-US"/>
      </w:rPr>
      <w:drawing>
        <wp:anchor distT="0" distB="0" distL="114300" distR="114300" simplePos="0" relativeHeight="251653632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6" name="Picture 2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F571DF" w:rsidP="00D02062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5" type="#_x0000_t202" alt="Title: background - Description: background" style="position:absolute;margin-left:174.35pt;margin-top:0;width:79.35pt;height:42.5pt;z-index:-251657728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D02062" w:rsidRPr="007A05BE" w:rsidRDefault="00F4771E" w:rsidP="00D02062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422030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AA4250">
                  <w:rPr>
                    <w:rStyle w:val="PageNumber"/>
                    <w:noProof/>
                  </w:rPr>
                  <w:t>1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7" o:spid="_x0000_s2056" type="#_x0000_t202" alt="Title: background - Description: background" style="position:absolute;margin-left:1478.35pt;margin-top:0;width:340.15pt;height:42.5pt;z-index:-251658752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D02062" w:rsidRDefault="00422030" w:rsidP="00D02062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劳工赔偿与伤病管理服务</w:t>
                </w:r>
              </w:p>
            </w:txbxContent>
          </v:textbox>
          <w10:wrap anchorx="page" anchory="page"/>
          <w10:anchorlock/>
        </v:shape>
      </w:pict>
    </w:r>
    <w:r w:rsidR="00F94EF2">
      <w:rPr>
        <w:rFonts w:hint="eastAsia"/>
        <w:noProof/>
        <w:lang w:val="en-US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9" name="Picture 5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807" w:rsidRDefault="00B33807">
      <w:pPr>
        <w:spacing w:before="0" w:after="0"/>
      </w:pPr>
      <w:r>
        <w:separator/>
      </w:r>
    </w:p>
  </w:footnote>
  <w:footnote w:type="continuationSeparator" w:id="0">
    <w:p w:rsidR="00B33807" w:rsidRDefault="00B338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F571DF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F571DF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AE7D69">
      <w:rPr>
        <w:rFonts w:hint="eastAsia"/>
        <w:b/>
      </w:rPr>
      <w:t>Error! No text of specified style in document.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B3"/>
    <w:rsid w:val="0001430B"/>
    <w:rsid w:val="00064E98"/>
    <w:rsid w:val="000B7A6B"/>
    <w:rsid w:val="000E24BA"/>
    <w:rsid w:val="000E5674"/>
    <w:rsid w:val="001349C6"/>
    <w:rsid w:val="00173D41"/>
    <w:rsid w:val="00176861"/>
    <w:rsid w:val="00180B5B"/>
    <w:rsid w:val="001F4D87"/>
    <w:rsid w:val="00201A22"/>
    <w:rsid w:val="002254D5"/>
    <w:rsid w:val="0022611D"/>
    <w:rsid w:val="0026422D"/>
    <w:rsid w:val="00284164"/>
    <w:rsid w:val="002B3569"/>
    <w:rsid w:val="002B7197"/>
    <w:rsid w:val="002E1ADA"/>
    <w:rsid w:val="002E5248"/>
    <w:rsid w:val="00341BB3"/>
    <w:rsid w:val="003720E9"/>
    <w:rsid w:val="003C625A"/>
    <w:rsid w:val="003F775D"/>
    <w:rsid w:val="00420F04"/>
    <w:rsid w:val="00422030"/>
    <w:rsid w:val="00426882"/>
    <w:rsid w:val="00450D0E"/>
    <w:rsid w:val="00460C64"/>
    <w:rsid w:val="00477E77"/>
    <w:rsid w:val="004C322F"/>
    <w:rsid w:val="004C6906"/>
    <w:rsid w:val="004F77AA"/>
    <w:rsid w:val="00500CB3"/>
    <w:rsid w:val="00503980"/>
    <w:rsid w:val="00525522"/>
    <w:rsid w:val="00541213"/>
    <w:rsid w:val="00546218"/>
    <w:rsid w:val="005653A9"/>
    <w:rsid w:val="00572623"/>
    <w:rsid w:val="005912BE"/>
    <w:rsid w:val="005A7436"/>
    <w:rsid w:val="005F794B"/>
    <w:rsid w:val="00611CC1"/>
    <w:rsid w:val="00675202"/>
    <w:rsid w:val="00686A7B"/>
    <w:rsid w:val="006A1D8E"/>
    <w:rsid w:val="006A266A"/>
    <w:rsid w:val="006A5BE6"/>
    <w:rsid w:val="006E1ECA"/>
    <w:rsid w:val="006F5A44"/>
    <w:rsid w:val="0072112B"/>
    <w:rsid w:val="0076698D"/>
    <w:rsid w:val="007A05BE"/>
    <w:rsid w:val="008067A1"/>
    <w:rsid w:val="008456D5"/>
    <w:rsid w:val="0084634B"/>
    <w:rsid w:val="00865661"/>
    <w:rsid w:val="008A1887"/>
    <w:rsid w:val="008B6A81"/>
    <w:rsid w:val="008D3529"/>
    <w:rsid w:val="008E2A0D"/>
    <w:rsid w:val="0090710F"/>
    <w:rsid w:val="009909EC"/>
    <w:rsid w:val="00996B8C"/>
    <w:rsid w:val="009B00F2"/>
    <w:rsid w:val="009E281A"/>
    <w:rsid w:val="00A02D24"/>
    <w:rsid w:val="00A070A2"/>
    <w:rsid w:val="00A146EE"/>
    <w:rsid w:val="00A55479"/>
    <w:rsid w:val="00A95970"/>
    <w:rsid w:val="00A97A6C"/>
    <w:rsid w:val="00A97BE9"/>
    <w:rsid w:val="00AA4250"/>
    <w:rsid w:val="00AD7703"/>
    <w:rsid w:val="00AE572D"/>
    <w:rsid w:val="00AE7D69"/>
    <w:rsid w:val="00B0484D"/>
    <w:rsid w:val="00B06A73"/>
    <w:rsid w:val="00B33807"/>
    <w:rsid w:val="00B42AC2"/>
    <w:rsid w:val="00BB3AAC"/>
    <w:rsid w:val="00BE3AD8"/>
    <w:rsid w:val="00C02FD3"/>
    <w:rsid w:val="00C403CC"/>
    <w:rsid w:val="00CD233E"/>
    <w:rsid w:val="00CE01EF"/>
    <w:rsid w:val="00CF6CFD"/>
    <w:rsid w:val="00D02062"/>
    <w:rsid w:val="00D5655E"/>
    <w:rsid w:val="00D731F0"/>
    <w:rsid w:val="00D913E8"/>
    <w:rsid w:val="00DE4362"/>
    <w:rsid w:val="00DE4FE2"/>
    <w:rsid w:val="00DE63AC"/>
    <w:rsid w:val="00E04908"/>
    <w:rsid w:val="00E214E7"/>
    <w:rsid w:val="00E2218A"/>
    <w:rsid w:val="00E94FDD"/>
    <w:rsid w:val="00E95BA5"/>
    <w:rsid w:val="00EA0628"/>
    <w:rsid w:val="00EF734B"/>
    <w:rsid w:val="00F11869"/>
    <w:rsid w:val="00F1428D"/>
    <w:rsid w:val="00F4771E"/>
    <w:rsid w:val="00F571DF"/>
    <w:rsid w:val="00F57F27"/>
    <w:rsid w:val="00F67CDB"/>
    <w:rsid w:val="00F94EF2"/>
    <w:rsid w:val="00FB69FF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docId w15:val="{9A712CD3-A34F-49DB-9F81-63C793A1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8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  <w:spacing w:before="160" w:after="80"/>
    </w:pPr>
    <w:rPr>
      <w:color w:val="000000"/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F571DF"/>
    <w:pPr>
      <w:spacing w:before="0"/>
      <w:outlineLvl w:val="0"/>
    </w:pPr>
    <w:rPr>
      <w:rFonts w:asciiTheme="majorEastAsia" w:eastAsiaTheme="majorEastAsia" w:hAnsiTheme="maj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eastAsia="Times New Roman"/>
      <w:color w:val="081E3E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eastAsia="Times New Roman"/>
      <w:b/>
      <w:color w:val="6D7989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eastAsia="Times New Roman"/>
      <w:b/>
      <w:iCs/>
      <w:color w:val="6D798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eastAsia="Times New Roman"/>
      <w:b/>
      <w:color w:val="081E3E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eastAsia="Times New Roman"/>
      <w:i/>
      <w:color w:val="081E3E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eastAsia="Times New Roman"/>
      <w:b/>
      <w:color w:val="081E3E"/>
      <w:sz w:val="60"/>
      <w:szCs w:val="56"/>
    </w:rPr>
  </w:style>
  <w:style w:type="character" w:customStyle="1" w:styleId="TitleChar">
    <w:name w:val="Title Char"/>
    <w:link w:val="Title"/>
    <w:uiPriority w:val="17"/>
    <w:rsid w:val="00BE3AD8"/>
    <w:rPr>
      <w:rFonts w:ascii="Calibri" w:eastAsia="SimSun" w:hAnsi="Calibri" w:cs="Times New Roman"/>
      <w:b/>
      <w:color w:val="081E3E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eastAsia="Times New Roman"/>
      <w:color w:val="377B88"/>
      <w:sz w:val="44"/>
      <w:szCs w:val="22"/>
    </w:rPr>
  </w:style>
  <w:style w:type="character" w:customStyle="1" w:styleId="SubtitleChar">
    <w:name w:val="Subtitle Char"/>
    <w:link w:val="Subtitle"/>
    <w:uiPriority w:val="18"/>
    <w:rsid w:val="00996B8C"/>
    <w:rPr>
      <w:rFonts w:ascii="Calibri" w:eastAsia="SimSun" w:hAnsi="Calibr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color w:val="auto"/>
      <w:sz w:val="16"/>
    </w:rPr>
  </w:style>
  <w:style w:type="character" w:customStyle="1" w:styleId="HeaderChar">
    <w:name w:val="Header Char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color w:val="auto"/>
      <w:sz w:val="16"/>
    </w:rPr>
  </w:style>
  <w:style w:type="character" w:customStyle="1" w:styleId="FooterChar">
    <w:name w:val="Footer Char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spacing w:before="160" w:after="80"/>
      <w:contextualSpacing/>
    </w:pPr>
    <w:rPr>
      <w:color w:val="000000"/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uiPriority w:val="99"/>
    <w:unhideWhenUsed/>
    <w:rsid w:val="000E5674"/>
    <w:rPr>
      <w:color w:val="0046FF"/>
      <w:u w:val="single"/>
    </w:rPr>
  </w:style>
  <w:style w:type="table" w:styleId="TableGrid">
    <w:name w:val="Table Grid"/>
    <w:basedOn w:val="TableNormal"/>
    <w:uiPriority w:val="39"/>
    <w:rsid w:val="005F7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color w:val="auto"/>
      <w:sz w:val="18"/>
    </w:rPr>
  </w:style>
  <w:style w:type="character" w:customStyle="1" w:styleId="FootnoteTextChar">
    <w:name w:val="Footnote Text Char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link w:val="Heading1"/>
    <w:uiPriority w:val="9"/>
    <w:rsid w:val="00F571DF"/>
    <w:rPr>
      <w:rFonts w:asciiTheme="majorEastAsia" w:eastAsiaTheme="majorEastAsia" w:hAnsiTheme="majorEastAsia"/>
      <w:b/>
      <w:color w:val="081E3E"/>
      <w:kern w:val="12"/>
      <w:sz w:val="60"/>
      <w:szCs w:val="56"/>
    </w:rPr>
  </w:style>
  <w:style w:type="character" w:customStyle="1" w:styleId="Heading2Char">
    <w:name w:val="Heading 2 Char"/>
    <w:link w:val="Heading2"/>
    <w:uiPriority w:val="9"/>
    <w:rsid w:val="005F794B"/>
    <w:rPr>
      <w:rFonts w:ascii="Calibri" w:eastAsia="SimSun" w:hAnsi="Calibri" w:cs="Times New Roman"/>
      <w:color w:val="081E3E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link w:val="Heading3"/>
    <w:uiPriority w:val="9"/>
    <w:rsid w:val="00996B8C"/>
    <w:rPr>
      <w:rFonts w:ascii="Calibri" w:eastAsia="SimSun" w:hAnsi="Calibri" w:cs="Times New Roman"/>
      <w:b/>
      <w:color w:val="6D7989"/>
      <w:kern w:val="12"/>
      <w:sz w:val="32"/>
      <w:szCs w:val="24"/>
    </w:rPr>
  </w:style>
  <w:style w:type="character" w:customStyle="1" w:styleId="Heading4Char">
    <w:name w:val="Heading 4 Char"/>
    <w:link w:val="Heading4"/>
    <w:uiPriority w:val="9"/>
    <w:rsid w:val="00996B8C"/>
    <w:rPr>
      <w:rFonts w:ascii="Calibri" w:eastAsia="SimSun" w:hAnsi="Calibri" w:cs="Times New Roman"/>
      <w:b/>
      <w:iCs/>
      <w:color w:val="6D7989"/>
      <w:kern w:val="12"/>
      <w:sz w:val="26"/>
    </w:rPr>
  </w:style>
  <w:style w:type="character" w:customStyle="1" w:styleId="Heading5Char">
    <w:name w:val="Heading 5 Char"/>
    <w:link w:val="Heading5"/>
    <w:uiPriority w:val="9"/>
    <w:rsid w:val="005F794B"/>
    <w:rPr>
      <w:rFonts w:ascii="Calibri" w:eastAsia="SimSun" w:hAnsi="Calibri" w:cs="Times New Roman"/>
      <w:b/>
      <w:color w:val="081E3E"/>
      <w:kern w:val="12"/>
      <w:sz w:val="22"/>
    </w:rPr>
  </w:style>
  <w:style w:type="character" w:customStyle="1" w:styleId="Heading6Char">
    <w:name w:val="Heading 6 Char"/>
    <w:link w:val="Heading6"/>
    <w:uiPriority w:val="9"/>
    <w:semiHidden/>
    <w:rsid w:val="005F794B"/>
    <w:rPr>
      <w:rFonts w:ascii="Calibri" w:eastAsia="SimSun" w:hAnsi="Calibri" w:cs="Times New Roman"/>
      <w:i/>
      <w:color w:val="081E3E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/>
        <w:left w:val="single" w:sz="4" w:space="14" w:color="4BB3B5"/>
        <w:bottom w:val="single" w:sz="4" w:space="14" w:color="4BB3B5"/>
        <w:right w:val="single" w:sz="4" w:space="14" w:color="4BB3B5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/>
        <w:left w:val="single" w:sz="4" w:space="14" w:color="F2F6E8"/>
        <w:bottom w:val="single" w:sz="4" w:space="14" w:color="F2F6E8"/>
        <w:right w:val="single" w:sz="4" w:space="14" w:color="F2F6E8"/>
      </w:pBdr>
      <w:shd w:val="clear" w:color="auto" w:fill="F2F6E8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/>
    </w:tc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/>
      </w:pBdr>
      <w:spacing w:after="160"/>
      <w:ind w:left="567" w:right="567"/>
    </w:pPr>
    <w:rPr>
      <w:b/>
      <w:iCs/>
      <w:color w:val="404040"/>
    </w:rPr>
  </w:style>
  <w:style w:type="character" w:customStyle="1" w:styleId="QuoteChar">
    <w:name w:val="Quote Char"/>
    <w:link w:val="Quote"/>
    <w:uiPriority w:val="29"/>
    <w:rsid w:val="00E04908"/>
    <w:rPr>
      <w:b/>
      <w:iCs/>
      <w:color w:val="404040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/>
      <w:sz w:val="21"/>
    </w:rPr>
  </w:style>
  <w:style w:type="paragraph" w:styleId="Revision">
    <w:name w:val="Revision"/>
    <w:hidden/>
    <w:uiPriority w:val="99"/>
    <w:semiHidden/>
    <w:rsid w:val="00D913E8"/>
    <w:rPr>
      <w:color w:val="000000"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3E8"/>
    <w:pPr>
      <w:spacing w:before="0"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13E8"/>
    <w:rPr>
      <w:color w:val="000000"/>
      <w:kern w:val="12"/>
      <w:sz w:val="18"/>
      <w:szCs w:val="18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orkcover.wa.gov.a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&#36890;&#35759;@workcover.wa.gov.au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583FF2-942F-4E04-86E6-AB960E63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154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Workers’ compensation and injury management services</vt:lpstr>
    </vt:vector>
  </TitlesOfParts>
  <Company>Department of Infrastructure, Transport, Regional Development and Communications</Company>
  <LinksUpToDate>false</LinksUpToDate>
  <CharactersWithSpaces>587</CharactersWithSpaces>
  <SharedDoc>false</SharedDoc>
  <HLinks>
    <vt:vector size="12" baseType="variant">
      <vt:variant>
        <vt:i4>5636175</vt:i4>
      </vt:variant>
      <vt:variant>
        <vt:i4>3</vt:i4>
      </vt:variant>
      <vt:variant>
        <vt:i4>0</vt:i4>
      </vt:variant>
      <vt:variant>
        <vt:i4>5</vt:i4>
      </vt:variant>
      <vt:variant>
        <vt:lpwstr>https://www.workcover.wa.gov.au/</vt:lpwstr>
      </vt:variant>
      <vt:variant>
        <vt:lpwstr/>
      </vt:variant>
      <vt:variant>
        <vt:i4>-1878422625</vt:i4>
      </vt:variant>
      <vt:variant>
        <vt:i4>0</vt:i4>
      </vt:variant>
      <vt:variant>
        <vt:i4>0</vt:i4>
      </vt:variant>
      <vt:variant>
        <vt:i4>5</vt:i4>
      </vt:variant>
      <vt:variant>
        <vt:lpwstr>mailto:通讯@workcover.wa.gov.au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Workers’ compensation and injury management services</dc:title>
  <dc:creator>Department of Infrastructure, Transport, Regional Development and Communications</dc:creator>
  <cp:lastModifiedBy>HALL Theresa</cp:lastModifiedBy>
  <cp:revision>7</cp:revision>
  <cp:lastPrinted>1899-12-31T13:00:00Z</cp:lastPrinted>
  <dcterms:created xsi:type="dcterms:W3CDTF">2022-04-02T05:54:00Z</dcterms:created>
  <dcterms:modified xsi:type="dcterms:W3CDTF">2022-06-29T03:22:00Z</dcterms:modified>
</cp:coreProperties>
</file>