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3FDC" w14:textId="77777777" w:rsidR="008456D5" w:rsidRDefault="00996B8C" w:rsidP="0072213F">
      <w:pPr>
        <w:spacing w:before="0" w:after="480"/>
        <w:ind w:left="-1020"/>
      </w:pPr>
      <w:r>
        <w:rPr>
          <w:noProof/>
        </w:rPr>
        <w:drawing>
          <wp:inline distT="0" distB="0" distL="0" distR="0" wp14:anchorId="7DA09090" wp14:editId="13D6CDD1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227684E" w14:textId="540C9391" w:rsidR="007A0008" w:rsidRPr="00BE3AD8" w:rsidRDefault="007E4823" w:rsidP="0072213F">
          <w:pPr>
            <w:pStyle w:val="Title"/>
            <w:spacing w:before="0"/>
            <w:outlineLvl w:val="0"/>
          </w:pPr>
          <w:r>
            <w:t>Perkhidmatan Pembetulan</w:t>
          </w:r>
        </w:p>
      </w:sdtContent>
    </w:sdt>
    <w:p w14:paraId="5CD94BBB" w14:textId="110355A0" w:rsidR="00DE4FE2" w:rsidRPr="00BE3AD8" w:rsidRDefault="00A02D24" w:rsidP="00BE3AD8">
      <w:pPr>
        <w:pStyle w:val="Subtitle"/>
      </w:pPr>
      <w:r>
        <w:t xml:space="preserve">Disampaikan oleh Jabatan </w:t>
      </w:r>
      <w:r w:rsidR="000D7082">
        <w:t xml:space="preserve">Keadilan </w:t>
      </w:r>
      <w:r>
        <w:t>di Wilayah Lautan Hindi</w:t>
      </w:r>
      <w:bookmarkStart w:id="0" w:name="_GoBack"/>
      <w:bookmarkEnd w:id="0"/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173B2525" w14:textId="5A8BB31A" w:rsidR="00DE4FE2" w:rsidRDefault="000D7082" w:rsidP="00DE4FE2">
          <w:pPr>
            <w:pStyle w:val="CoverDate"/>
          </w:pPr>
          <w:r>
            <w:t>1/04/2022</w:t>
          </w:r>
        </w:p>
      </w:sdtContent>
    </w:sdt>
    <w:p w14:paraId="530CB89C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2A130D0B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37E826B4" w14:textId="77777777" w:rsidR="00A02D24" w:rsidRDefault="00F90222" w:rsidP="005B1E6A">
      <w:pPr>
        <w:pStyle w:val="Heading2"/>
      </w:pPr>
      <w:r>
        <w:t>Perkhidmatan</w:t>
      </w:r>
    </w:p>
    <w:p w14:paraId="60219AB6" w14:textId="77777777" w:rsidR="00C02ED5" w:rsidRDefault="00C02ED5" w:rsidP="006A4149">
      <w:pPr>
        <w:pStyle w:val="Bullet1"/>
        <w:numPr>
          <w:ilvl w:val="0"/>
          <w:numId w:val="0"/>
        </w:numPr>
      </w:pPr>
      <w:r>
        <w:t>Jabatan Keadilan – Perkhidmatan Pembetulan, bagi pihak dan dibiayai sepenuhnya oleh Kerajaan Australia, menyediakan perkhidmatan yang berikut di Wilayah Lautan Hindi:</w:t>
      </w:r>
    </w:p>
    <w:p w14:paraId="0439115C" w14:textId="77777777" w:rsidR="002A5C86" w:rsidRPr="002A5C86" w:rsidRDefault="00075484" w:rsidP="002A5C86">
      <w:pPr>
        <w:pStyle w:val="Bullet1"/>
      </w:pPr>
      <w:r>
        <w:t>menyediakan perkhidmatan pengurusan yang melindungi komuniti kepada pesalah dewasa dan remaja</w:t>
      </w:r>
    </w:p>
    <w:p w14:paraId="1C5BB6B6" w14:textId="77777777" w:rsidR="002A5C86" w:rsidRDefault="002A5C86" w:rsidP="002A5C86">
      <w:pPr>
        <w:pStyle w:val="Bullet1"/>
      </w:pPr>
      <w:r>
        <w:t>memberi pesalah dewasa dan remaja bantuan yang diperlukan untuk mengubah hidup mereka secara positif dan mengurangkan penglibatan mereka dalam sistem keadilan jenayah</w:t>
      </w:r>
    </w:p>
    <w:p w14:paraId="057D381E" w14:textId="77777777" w:rsidR="002A5C86" w:rsidRPr="00B30254" w:rsidRDefault="002A5C86" w:rsidP="00B30254">
      <w:pPr>
        <w:pStyle w:val="Bullet1"/>
      </w:pPr>
      <w:r>
        <w:t>menyokong pesalah dewasa dan remaja agar mereka menjadi warganegara yang bertanggungjawab melalui amalan gaya hidup yang mematuhi undang-undang.</w:t>
      </w:r>
    </w:p>
    <w:p w14:paraId="2FDE7BC4" w14:textId="77777777" w:rsidR="00BA6544" w:rsidRDefault="0090710F" w:rsidP="005B1E6A">
      <w:pPr>
        <w:pStyle w:val="Heading2"/>
      </w:pPr>
      <w:r>
        <w:t>Apakah ertinya bagi saya?</w:t>
      </w:r>
    </w:p>
    <w:p w14:paraId="053ECFC5" w14:textId="77777777" w:rsidR="00C02ED5" w:rsidRPr="00C02ED5" w:rsidRDefault="002A5C86" w:rsidP="007F1D35">
      <w:r>
        <w:t>Keselamatan komuniti dilindungi melalui Jabatan Keadilan – Perkhidmatan Pembetulan dan pesalah disokong sepanjang proses pemulihan mereka.</w:t>
      </w:r>
    </w:p>
    <w:p w14:paraId="55B56992" w14:textId="70F9FEB2" w:rsidR="0090710F" w:rsidRDefault="0090710F" w:rsidP="005B1E6A">
      <w:pPr>
        <w:pStyle w:val="Heading2"/>
      </w:pPr>
      <w:bookmarkStart w:id="2" w:name="_Hlk106791361"/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635B991F" w14:textId="77777777" w:rsidTr="005B1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bookmarkEnd w:id="2"/>
          <w:p w14:paraId="2B9FD7F0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2E2BDA1F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683734" w14:paraId="7A5DC038" w14:textId="77777777" w:rsidTr="005B1E6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C0E2D80" w14:textId="77777777" w:rsidR="00683734" w:rsidRDefault="00737CDF" w:rsidP="002E1ADA">
            <w:r>
              <w:t>Telefon</w:t>
            </w:r>
          </w:p>
        </w:tc>
        <w:tc>
          <w:tcPr>
            <w:tcW w:w="2981" w:type="pct"/>
          </w:tcPr>
          <w:p w14:paraId="56F46F46" w14:textId="77777777" w:rsidR="00683734" w:rsidRDefault="002A5C86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08 9264 1600</w:t>
            </w:r>
          </w:p>
        </w:tc>
      </w:tr>
      <w:tr w:rsidR="0090710F" w14:paraId="4041224E" w14:textId="77777777" w:rsidTr="005B1E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9A424D8" w14:textId="77777777" w:rsidR="0090710F" w:rsidRDefault="00737CDF" w:rsidP="002E1ADA">
            <w:r>
              <w:t>Laman web</w:t>
            </w:r>
          </w:p>
        </w:tc>
        <w:tc>
          <w:tcPr>
            <w:tcW w:w="2981" w:type="pct"/>
          </w:tcPr>
          <w:p w14:paraId="29266017" w14:textId="77777777" w:rsidR="002A5C86" w:rsidRPr="002A5C86" w:rsidRDefault="00BB79F8" w:rsidP="002A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5" w:history="1">
              <w:r w:rsidR="007D3A53">
                <w:rPr>
                  <w:rStyle w:val="Hyperlink"/>
                  <w:b w:val="0"/>
                </w:rPr>
                <w:t>www.correctiveservices.wa.gov.au</w:t>
              </w:r>
            </w:hyperlink>
          </w:p>
        </w:tc>
      </w:tr>
    </w:tbl>
    <w:p w14:paraId="1DCDDCE9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E5150" w14:textId="77777777" w:rsidR="005B322D" w:rsidRDefault="005B322D" w:rsidP="008456D5">
      <w:pPr>
        <w:spacing w:before="0" w:after="0"/>
      </w:pPr>
      <w:r>
        <w:separator/>
      </w:r>
    </w:p>
  </w:endnote>
  <w:endnote w:type="continuationSeparator" w:id="0">
    <w:p w14:paraId="5F0C7B01" w14:textId="77777777" w:rsidR="005B322D" w:rsidRDefault="005B322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BF07" w14:textId="7A7B671D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7A52" w14:textId="4D50B32A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EAB17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1226A20" wp14:editId="304E2C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3CF43C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D3A53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1226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1E3CF43C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D3A53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20A895E" wp14:editId="2944B11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82D5FA" w14:textId="5CC6DA48" w:rsidR="00D02062" w:rsidRDefault="007E4823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Pembetulan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20A895E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82D5FA" w14:textId="5CC6DA48" w:rsidR="00D02062" w:rsidRDefault="007E4823" w:rsidP="00D02062">
                        <w:pPr>
                          <w:pStyle w:val="Footer"/>
                          <w:jc w:val="right"/>
                        </w:pPr>
                        <w:r>
                          <w:t>Perkhidmatan Pembetulan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4B4AA64E" wp14:editId="09DAEE3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D8ED4" w14:textId="77777777" w:rsidR="005B322D" w:rsidRPr="005912BE" w:rsidRDefault="005B322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158F82C" w14:textId="77777777" w:rsidR="005B322D" w:rsidRDefault="005B322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24F4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0D7082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B77F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0D7082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75484"/>
    <w:rsid w:val="000D7082"/>
    <w:rsid w:val="000E24BA"/>
    <w:rsid w:val="000E5674"/>
    <w:rsid w:val="001349C6"/>
    <w:rsid w:val="00180B5B"/>
    <w:rsid w:val="002254D5"/>
    <w:rsid w:val="0022611D"/>
    <w:rsid w:val="0026422D"/>
    <w:rsid w:val="00284164"/>
    <w:rsid w:val="002A5C86"/>
    <w:rsid w:val="002B3569"/>
    <w:rsid w:val="002B7197"/>
    <w:rsid w:val="002E1ADA"/>
    <w:rsid w:val="003720E9"/>
    <w:rsid w:val="00391EF6"/>
    <w:rsid w:val="003C625A"/>
    <w:rsid w:val="003F775D"/>
    <w:rsid w:val="00402F77"/>
    <w:rsid w:val="00420F04"/>
    <w:rsid w:val="00450D0E"/>
    <w:rsid w:val="00477E77"/>
    <w:rsid w:val="004E4118"/>
    <w:rsid w:val="004F77AA"/>
    <w:rsid w:val="00500CB3"/>
    <w:rsid w:val="00541213"/>
    <w:rsid w:val="00546218"/>
    <w:rsid w:val="005653A9"/>
    <w:rsid w:val="005912BE"/>
    <w:rsid w:val="005B1E6A"/>
    <w:rsid w:val="005B322D"/>
    <w:rsid w:val="005F794B"/>
    <w:rsid w:val="00611CC1"/>
    <w:rsid w:val="006379CB"/>
    <w:rsid w:val="00651C72"/>
    <w:rsid w:val="00683734"/>
    <w:rsid w:val="00686A7B"/>
    <w:rsid w:val="006A266A"/>
    <w:rsid w:val="006A4149"/>
    <w:rsid w:val="006B6877"/>
    <w:rsid w:val="006E1ECA"/>
    <w:rsid w:val="006E73E1"/>
    <w:rsid w:val="0072213F"/>
    <w:rsid w:val="00737CDF"/>
    <w:rsid w:val="00762DB6"/>
    <w:rsid w:val="007A05BE"/>
    <w:rsid w:val="007D3A53"/>
    <w:rsid w:val="007E1E1A"/>
    <w:rsid w:val="007E4823"/>
    <w:rsid w:val="007F1D35"/>
    <w:rsid w:val="008067A1"/>
    <w:rsid w:val="0081714E"/>
    <w:rsid w:val="008456D5"/>
    <w:rsid w:val="0084634B"/>
    <w:rsid w:val="008A1887"/>
    <w:rsid w:val="008B6A81"/>
    <w:rsid w:val="008E2A0D"/>
    <w:rsid w:val="0090710F"/>
    <w:rsid w:val="009909EC"/>
    <w:rsid w:val="00996B8C"/>
    <w:rsid w:val="009A0FF2"/>
    <w:rsid w:val="009B00F2"/>
    <w:rsid w:val="00A02D24"/>
    <w:rsid w:val="00A06084"/>
    <w:rsid w:val="00A070A2"/>
    <w:rsid w:val="00A146EE"/>
    <w:rsid w:val="00A55479"/>
    <w:rsid w:val="00A95970"/>
    <w:rsid w:val="00AD7703"/>
    <w:rsid w:val="00AE4298"/>
    <w:rsid w:val="00B0484D"/>
    <w:rsid w:val="00B30254"/>
    <w:rsid w:val="00B312A1"/>
    <w:rsid w:val="00B42AC2"/>
    <w:rsid w:val="00BA6544"/>
    <w:rsid w:val="00BB3AAC"/>
    <w:rsid w:val="00BE3AD8"/>
    <w:rsid w:val="00C02ED5"/>
    <w:rsid w:val="00CD233E"/>
    <w:rsid w:val="00CF5B7A"/>
    <w:rsid w:val="00CF6CFD"/>
    <w:rsid w:val="00D02062"/>
    <w:rsid w:val="00D07788"/>
    <w:rsid w:val="00D5655E"/>
    <w:rsid w:val="00DE4362"/>
    <w:rsid w:val="00DE4FE2"/>
    <w:rsid w:val="00E04908"/>
    <w:rsid w:val="00E2218A"/>
    <w:rsid w:val="00E94FDD"/>
    <w:rsid w:val="00E95BA5"/>
    <w:rsid w:val="00F11869"/>
    <w:rsid w:val="00F1428D"/>
    <w:rsid w:val="00F4455F"/>
    <w:rsid w:val="00F67CDB"/>
    <w:rsid w:val="00F83922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F83CC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correctiveservices.wa.gov.au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9A6608"/>
    <w:rsid w:val="00A82786"/>
    <w:rsid w:val="00B0669D"/>
    <w:rsid w:val="00E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07538-A6E5-4CD5-87CC-7479099D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5</TotalTime>
  <Pages>1</Pages>
  <Words>127</Words>
  <Characters>921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Pembetulan</vt:lpstr>
    </vt:vector>
  </TitlesOfParts>
  <Company>Department of Infrastructure, Transport, Regional Development and Communications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Pembetulan</dc:title>
  <dc:subject/>
  <dc:creator>Department of Infrastructure, Transport, Regional Development and Communications</dc:creator>
  <cp:keywords/>
  <dc:description/>
  <cp:lastModifiedBy>HALL Theresa</cp:lastModifiedBy>
  <cp:revision>8</cp:revision>
  <dcterms:created xsi:type="dcterms:W3CDTF">2022-04-04T11:18:00Z</dcterms:created>
  <dcterms:modified xsi:type="dcterms:W3CDTF">2022-06-22T01:58:00Z</dcterms:modified>
</cp:coreProperties>
</file>