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327B8" w14:textId="77777777" w:rsidR="008456D5" w:rsidRDefault="007A05BE" w:rsidP="00F33FCE">
      <w:pPr>
        <w:spacing w:before="0" w:after="760"/>
      </w:pPr>
      <w:r>
        <w:rPr>
          <w:noProof/>
          <w:lang w:eastAsia="en-AU"/>
        </w:rPr>
        <w:drawing>
          <wp:inline distT="0" distB="0" distL="0" distR="0" wp14:anchorId="173F0DFA" wp14:editId="6907F2BB">
            <wp:extent cx="3139394" cy="900000"/>
            <wp:effectExtent l="0" t="0" r="4445" b="0"/>
            <wp:docPr id="5" name="Picture 5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394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7ADB">
        <w:rPr>
          <w:noProof/>
          <w:lang w:eastAsia="en-AU"/>
        </w:rPr>
        <w:drawing>
          <wp:inline distT="0" distB="0" distL="0" distR="0" wp14:anchorId="70F7D1A3" wp14:editId="6E325505">
            <wp:extent cx="936364" cy="900000"/>
            <wp:effectExtent l="0" t="0" r="0" b="0"/>
            <wp:docPr id="12" name="Picture 12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background imag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364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7ADB">
        <w:rPr>
          <w:noProof/>
          <w:lang w:eastAsia="en-AU"/>
        </w:rPr>
        <w:drawing>
          <wp:inline distT="0" distB="0" distL="0" distR="0" wp14:anchorId="1BF495EF" wp14:editId="1128A1B5">
            <wp:extent cx="1272727" cy="900000"/>
            <wp:effectExtent l="0" t="0" r="3810" b="0"/>
            <wp:docPr id="13" name="Picture 13" descr="Queensland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Queensland Govern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727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7AEC3" w14:textId="77777777" w:rsidR="00DF7ADB" w:rsidRDefault="00DF7ADB" w:rsidP="00DF7ADB">
      <w:pPr>
        <w:pStyle w:val="Subtitle"/>
        <w:sectPr w:rsidR="00DF7ADB" w:rsidSect="00DF7AD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624" w:right="1021" w:bottom="1021" w:left="1021" w:header="510" w:footer="567" w:gutter="0"/>
          <w:cols w:space="708"/>
          <w:titlePg/>
          <w:docGrid w:linePitch="360"/>
        </w:sectPr>
      </w:pPr>
    </w:p>
    <w:p w14:paraId="39983E6A" w14:textId="77777777" w:rsidR="00DF7ADB" w:rsidRDefault="001B0F32" w:rsidP="00DF7ADB">
      <w:pPr>
        <w:pStyle w:val="Subtitle"/>
      </w:pPr>
      <w:r w:rsidRPr="0069456D">
        <w:t>Stage 2 Reforms of the Disability Standards for Accessible Public Transport 2002</w:t>
      </w:r>
    </w:p>
    <w:p w14:paraId="209F3E9A" w14:textId="77777777" w:rsidR="00DF7ADB" w:rsidRPr="00DF7ADB" w:rsidRDefault="00223FAD" w:rsidP="00DF7ADB">
      <w:r>
        <w:rPr>
          <w:noProof/>
          <w:lang w:eastAsia="en-AU"/>
        </w:rPr>
        <w:drawing>
          <wp:anchor distT="0" distB="0" distL="114300" distR="114300" simplePos="0" relativeHeight="251661312" behindDoc="0" locked="1" layoutInCell="1" allowOverlap="1" wp14:anchorId="5ED052DA" wp14:editId="74764DBB">
            <wp:simplePos x="0" y="0"/>
            <wp:positionH relativeFrom="column">
              <wp:posOffset>-25400</wp:posOffset>
            </wp:positionH>
            <wp:positionV relativeFrom="page">
              <wp:posOffset>2518410</wp:posOffset>
            </wp:positionV>
            <wp:extent cx="1123315" cy="1123315"/>
            <wp:effectExtent l="0" t="0" r="635" b="635"/>
            <wp:wrapNone/>
            <wp:docPr id="21" name="Picture 21" descr="Signs, symbols, braille and raised lettering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Signs, symbols, braille and raised lettering ico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123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alias w:val="Title"/>
        <w:tag w:val=""/>
        <w:id w:val="975726233"/>
        <w:placeholder>
          <w:docPart w:val="658BC5825164453EAD254DFBD25A7A4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8316879" w14:textId="77777777" w:rsidR="007A0008" w:rsidRPr="00BE3AD8" w:rsidRDefault="007C32E0" w:rsidP="00A65874">
          <w:pPr>
            <w:pStyle w:val="Title"/>
          </w:pPr>
          <w:r w:rsidRPr="00E07ED4">
            <w:t xml:space="preserve">Signs, symbols, braille: </w:t>
          </w:r>
          <w:r w:rsidR="00461C75">
            <w:t>International Symbol for Access and Deafness</w:t>
          </w:r>
        </w:p>
      </w:sdtContent>
    </w:sdt>
    <w:p w14:paraId="3A81AB38" w14:textId="4ADD9F44" w:rsidR="007E146E" w:rsidRPr="007E146E" w:rsidRDefault="00CB0400" w:rsidP="007E146E">
      <w:pPr>
        <w:pStyle w:val="Introduction"/>
        <w:rPr>
          <w:color w:val="auto"/>
        </w:rPr>
      </w:pPr>
      <w:r>
        <w:rPr>
          <w:color w:val="auto"/>
          <w:lang w:val="en-US"/>
        </w:rPr>
        <w:t xml:space="preserve">Currently, the Transport Standards </w:t>
      </w:r>
      <w:r w:rsidR="007E146E" w:rsidRPr="007E146E">
        <w:rPr>
          <w:color w:val="auto"/>
        </w:rPr>
        <w:t xml:space="preserve">reference </w:t>
      </w:r>
      <w:r>
        <w:rPr>
          <w:color w:val="auto"/>
        </w:rPr>
        <w:t xml:space="preserve">a superseded </w:t>
      </w:r>
      <w:r w:rsidR="007E146E" w:rsidRPr="007E146E">
        <w:rPr>
          <w:color w:val="auto"/>
        </w:rPr>
        <w:t xml:space="preserve">Australian Standard. There is an opportunity to update and align requirements with contemporary Australian Standards for the provision of international symbols and lettering sizes for accessibility and deafness. </w:t>
      </w:r>
    </w:p>
    <w:p w14:paraId="1B926534" w14:textId="77777777" w:rsidR="00EA4E7E" w:rsidRPr="005F794B" w:rsidRDefault="00EA4E7E" w:rsidP="00EA4E7E">
      <w:pPr>
        <w:pStyle w:val="Heading2"/>
      </w:pPr>
      <w:r>
        <w:t>Reform options</w:t>
      </w:r>
    </w:p>
    <w:p w14:paraId="5A4137E8" w14:textId="77777777" w:rsidR="00EA4E7E" w:rsidRPr="005F794B" w:rsidRDefault="00EA4E7E" w:rsidP="00EA4E7E">
      <w:pPr>
        <w:pStyle w:val="Heading3"/>
      </w:pPr>
      <w:r>
        <w:t>Maintain current requirements in the Transport Standards</w:t>
      </w:r>
    </w:p>
    <w:p w14:paraId="130AAC15" w14:textId="77777777" w:rsidR="00F4669E" w:rsidRPr="002A7AC6" w:rsidRDefault="00F4669E" w:rsidP="00F4669E">
      <w:r>
        <w:t>Transport Standards</w:t>
      </w:r>
      <w:r w:rsidRPr="002A7AC6">
        <w:t xml:space="preserve"> Section 16.1 </w:t>
      </w:r>
      <w:r w:rsidRPr="007E146E">
        <w:rPr>
          <w:i/>
        </w:rPr>
        <w:t>International symbols for accessibility and deafness</w:t>
      </w:r>
      <w:r w:rsidRPr="002A7AC6">
        <w:t>, would remain unchanged and no new additional requirements or guidance would be issued.</w:t>
      </w:r>
    </w:p>
    <w:p w14:paraId="1B784B37" w14:textId="77777777" w:rsidR="00EA4E7E" w:rsidRPr="005F794B" w:rsidRDefault="00EA4E7E" w:rsidP="00EA4E7E">
      <w:pPr>
        <w:pStyle w:val="Heading3"/>
      </w:pPr>
      <w:r>
        <w:t>Non-regulatory option</w:t>
      </w:r>
    </w:p>
    <w:p w14:paraId="70EA4F8C" w14:textId="77777777" w:rsidR="00F4669E" w:rsidRPr="002A7AC6" w:rsidRDefault="00F4669E" w:rsidP="00F4669E">
      <w:r w:rsidRPr="002A7AC6">
        <w:t xml:space="preserve">Guidance would be provided in the </w:t>
      </w:r>
      <w:r>
        <w:t>Transport Standards</w:t>
      </w:r>
      <w:r w:rsidRPr="002A7AC6">
        <w:t xml:space="preserve"> Guidelines and / or The Whole Journey Guide to include best practice advice on the application of the international symbol for accessibility and deafness. </w:t>
      </w:r>
    </w:p>
    <w:p w14:paraId="67FAB481" w14:textId="77777777" w:rsidR="00F4669E" w:rsidRDefault="00F4669E" w:rsidP="00F4669E">
      <w:r w:rsidRPr="002A7AC6">
        <w:t>Specific advice may include:</w:t>
      </w:r>
    </w:p>
    <w:p w14:paraId="17EBA271" w14:textId="77777777" w:rsidR="00F4669E" w:rsidRPr="00696AB9" w:rsidRDefault="007E146E" w:rsidP="00696AB9">
      <w:pPr>
        <w:pStyle w:val="Bullet1"/>
      </w:pPr>
      <w:r>
        <w:rPr>
          <w:lang w:val="en-US"/>
        </w:rPr>
        <w:t>Signage</w:t>
      </w:r>
      <w:r w:rsidR="00F4669E" w:rsidRPr="00696AB9">
        <w:t xml:space="preserve"> to identify accessible facilities</w:t>
      </w:r>
    </w:p>
    <w:p w14:paraId="45C379E7" w14:textId="77777777" w:rsidR="00F4669E" w:rsidRPr="00696AB9" w:rsidRDefault="00F4669E" w:rsidP="00696AB9">
      <w:pPr>
        <w:pStyle w:val="Bullet1"/>
      </w:pPr>
      <w:r w:rsidRPr="00696AB9">
        <w:t>Hearing augmentation systems</w:t>
      </w:r>
    </w:p>
    <w:p w14:paraId="77287D3D" w14:textId="77777777" w:rsidR="00F4669E" w:rsidRPr="00696AB9" w:rsidRDefault="00696AB9" w:rsidP="00696AB9">
      <w:pPr>
        <w:pStyle w:val="Bullet1"/>
      </w:pPr>
      <w:r w:rsidRPr="00696AB9">
        <w:t>S</w:t>
      </w:r>
      <w:r>
        <w:t>ize of signag</w:t>
      </w:r>
      <w:r w:rsidRPr="00696AB9">
        <w:t xml:space="preserve">e and symbol elements </w:t>
      </w:r>
    </w:p>
    <w:p w14:paraId="675983B2" w14:textId="77777777" w:rsidR="00696AB9" w:rsidRPr="00696AB9" w:rsidRDefault="00696AB9" w:rsidP="00696AB9">
      <w:pPr>
        <w:pStyle w:val="Bullet1"/>
      </w:pPr>
      <w:r w:rsidRPr="00696AB9">
        <w:t>Providers may choose to follow the following standards:</w:t>
      </w:r>
    </w:p>
    <w:p w14:paraId="701E2B4A" w14:textId="77777777" w:rsidR="00696AB9" w:rsidRPr="00696AB9" w:rsidRDefault="00696AB9" w:rsidP="00696AB9">
      <w:pPr>
        <w:pStyle w:val="Bullet2"/>
      </w:pPr>
      <w:r w:rsidRPr="00696AB9">
        <w:t xml:space="preserve">AS1428.1 (2009) </w:t>
      </w:r>
      <w:r w:rsidRPr="007E146E">
        <w:rPr>
          <w:i/>
        </w:rPr>
        <w:t>Design for access and mobility</w:t>
      </w:r>
      <w:r w:rsidRPr="00696AB9">
        <w:t>, Part 1</w:t>
      </w:r>
      <w:r w:rsidRPr="007E146E">
        <w:rPr>
          <w:i/>
        </w:rPr>
        <w:t>: General requirements for access – new building work</w:t>
      </w:r>
    </w:p>
    <w:p w14:paraId="506F97BD" w14:textId="77777777" w:rsidR="00696AB9" w:rsidRPr="00696AB9" w:rsidRDefault="00696AB9" w:rsidP="00696AB9">
      <w:pPr>
        <w:pStyle w:val="Bullet2"/>
      </w:pPr>
      <w:r w:rsidRPr="00696AB9">
        <w:t>AS1428.2 (1992</w:t>
      </w:r>
      <w:r w:rsidRPr="007E146E">
        <w:rPr>
          <w:i/>
        </w:rPr>
        <w:t>) Design for access and mobility</w:t>
      </w:r>
      <w:r w:rsidRPr="00696AB9">
        <w:t>, Part 2</w:t>
      </w:r>
      <w:r w:rsidRPr="007E146E">
        <w:rPr>
          <w:i/>
        </w:rPr>
        <w:t>: Enhanced and additional requirements – Buildings and facilities</w:t>
      </w:r>
      <w:r w:rsidRPr="00696AB9">
        <w:t>, Table 1</w:t>
      </w:r>
    </w:p>
    <w:p w14:paraId="641D1030" w14:textId="77777777" w:rsidR="00EA4E7E" w:rsidRPr="005F794B" w:rsidRDefault="00EA4E7E" w:rsidP="00EA4E7E">
      <w:pPr>
        <w:pStyle w:val="Heading3"/>
      </w:pPr>
      <w:r>
        <w:t>Regulatory option</w:t>
      </w:r>
    </w:p>
    <w:p w14:paraId="4A02FC2B" w14:textId="77777777" w:rsidR="00696AB9" w:rsidRPr="002A7AC6" w:rsidRDefault="00696AB9" w:rsidP="00696AB9">
      <w:r>
        <w:t xml:space="preserve">Transport Standards Section 16.1 </w:t>
      </w:r>
      <w:r w:rsidRPr="00B56F6D">
        <w:t xml:space="preserve">would be amended to include the following (including any requirements retained </w:t>
      </w:r>
      <w:r>
        <w:t>or amended from the status quo)</w:t>
      </w:r>
      <w:r w:rsidRPr="002A7AC6">
        <w:t>. There are two sub-options for consideration in relation to the</w:t>
      </w:r>
      <w:r>
        <w:t xml:space="preserve"> size of accessibility symbols:</w:t>
      </w:r>
    </w:p>
    <w:p w14:paraId="6F90EBB0" w14:textId="77777777" w:rsidR="00696AB9" w:rsidRPr="00696AB9" w:rsidRDefault="00696AB9" w:rsidP="00696AB9">
      <w:pPr>
        <w:pStyle w:val="Bullet1"/>
      </w:pPr>
      <w:r w:rsidRPr="00696AB9">
        <w:lastRenderedPageBreak/>
        <w:t xml:space="preserve">The international symbols for accessibility and deafness must be used to identify an access path and which facilities and boarding points are accessible (AS1428.1 (2009) </w:t>
      </w:r>
      <w:r w:rsidRPr="000A2610">
        <w:rPr>
          <w:i/>
        </w:rPr>
        <w:t>Design for access and mobility</w:t>
      </w:r>
      <w:r w:rsidRPr="00696AB9">
        <w:t xml:space="preserve">, Part 1: </w:t>
      </w:r>
      <w:r w:rsidRPr="000A2610">
        <w:rPr>
          <w:i/>
        </w:rPr>
        <w:t>General requirements for access – new building work</w:t>
      </w:r>
      <w:r w:rsidRPr="00696AB9">
        <w:t xml:space="preserve">, Clause 8.2.1, </w:t>
      </w:r>
      <w:r w:rsidRPr="000A2610">
        <w:rPr>
          <w:i/>
        </w:rPr>
        <w:t xml:space="preserve">International symbol </w:t>
      </w:r>
      <w:r w:rsidRPr="00696AB9">
        <w:t xml:space="preserve">and Clause 8.2.2, </w:t>
      </w:r>
      <w:r w:rsidRPr="000A2610">
        <w:rPr>
          <w:i/>
        </w:rPr>
        <w:t>International symbol for deafness</w:t>
      </w:r>
      <w:r w:rsidRPr="00696AB9">
        <w:t xml:space="preserve">). </w:t>
      </w:r>
    </w:p>
    <w:p w14:paraId="25AEB89F" w14:textId="264DFF35" w:rsidR="00696AB9" w:rsidRPr="00696AB9" w:rsidRDefault="00696AB9" w:rsidP="00696AB9">
      <w:pPr>
        <w:pStyle w:val="Bullet1"/>
      </w:pPr>
      <w:r w:rsidRPr="00696AB9">
        <w:t xml:space="preserve">The colours prescribed in AS1428.1 (2009) are not mandatory. </w:t>
      </w:r>
    </w:p>
    <w:p w14:paraId="3AED8500" w14:textId="77777777" w:rsidR="00696AB9" w:rsidRPr="00696AB9" w:rsidRDefault="00696AB9" w:rsidP="00696AB9">
      <w:pPr>
        <w:pStyle w:val="Bullet1"/>
      </w:pPr>
      <w:r w:rsidRPr="00696AB9">
        <w:t>There are two proposals for consideration in relation to the size of accessibility symbols:</w:t>
      </w:r>
    </w:p>
    <w:p w14:paraId="451437A7" w14:textId="77777777" w:rsidR="00CB49CF" w:rsidRDefault="00CB49CF" w:rsidP="000A2610">
      <w:pPr>
        <w:pStyle w:val="Heading5"/>
        <w:ind w:left="426"/>
        <w:rPr>
          <w:lang w:val="en-US"/>
        </w:rPr>
      </w:pPr>
      <w:r>
        <w:rPr>
          <w:lang w:val="en-US"/>
        </w:rPr>
        <w:t>Sub-option 1</w:t>
      </w:r>
    </w:p>
    <w:p w14:paraId="33A7D5AA" w14:textId="77777777" w:rsidR="007E146E" w:rsidRDefault="00696AB9" w:rsidP="000A2610">
      <w:pPr>
        <w:pStyle w:val="Bullet2"/>
        <w:numPr>
          <w:ilvl w:val="0"/>
          <w:numId w:val="0"/>
        </w:numPr>
        <w:ind w:left="426"/>
      </w:pPr>
      <w:r w:rsidRPr="002A7AC6">
        <w:t xml:space="preserve">The size of accessibility symbols must comply with AS1428.2 (1992) </w:t>
      </w:r>
    </w:p>
    <w:p w14:paraId="08389C7A" w14:textId="18A1CC4B" w:rsidR="00CB49CF" w:rsidRDefault="00696AB9" w:rsidP="000A2610">
      <w:pPr>
        <w:pStyle w:val="Heading5"/>
        <w:ind w:left="426"/>
        <w:rPr>
          <w:lang w:val="en-US"/>
        </w:rPr>
      </w:pPr>
      <w:r w:rsidRPr="007E146E">
        <w:rPr>
          <w:lang w:val="en-US"/>
        </w:rPr>
        <w:t>Sub</w:t>
      </w:r>
      <w:r w:rsidR="00CB49CF">
        <w:rPr>
          <w:lang w:val="en-US"/>
        </w:rPr>
        <w:t>-option 2</w:t>
      </w:r>
    </w:p>
    <w:p w14:paraId="7ED7A552" w14:textId="77777777" w:rsidR="00696AB9" w:rsidRPr="002A7AC6" w:rsidRDefault="00696AB9" w:rsidP="000A2610">
      <w:pPr>
        <w:pStyle w:val="Bullet2"/>
        <w:numPr>
          <w:ilvl w:val="0"/>
          <w:numId w:val="0"/>
        </w:numPr>
        <w:ind w:left="426"/>
      </w:pPr>
      <w:r w:rsidRPr="002A7AC6">
        <w:t>The size of accessibility symbols must be of appropriate size when considering viewing distances and provided at 60 millimetres x 60 millimetres at a minimum.</w:t>
      </w:r>
    </w:p>
    <w:p w14:paraId="31EE330D" w14:textId="77777777" w:rsidR="00696AB9" w:rsidRPr="002A7AC6" w:rsidRDefault="00696AB9" w:rsidP="00696AB9">
      <w:r w:rsidRPr="002A7AC6">
        <w:t>These requirements would p</w:t>
      </w:r>
      <w:r>
        <w:t>ertain to conveyances, premises</w:t>
      </w:r>
      <w:r w:rsidRPr="002A7AC6">
        <w:t xml:space="preserve"> </w:t>
      </w:r>
      <w:r>
        <w:t>(</w:t>
      </w:r>
      <w:r w:rsidRPr="002A7AC6">
        <w:t>except premises to which the Premises Standards apply</w:t>
      </w:r>
      <w:r>
        <w:t>)</w:t>
      </w:r>
      <w:r w:rsidRPr="002A7AC6">
        <w:t xml:space="preserve">, and infrastructure. </w:t>
      </w:r>
    </w:p>
    <w:p w14:paraId="1A2941BB" w14:textId="77777777" w:rsidR="00696AB9" w:rsidRPr="002A7AC6" w:rsidRDefault="00696AB9" w:rsidP="00696AB9">
      <w:r w:rsidRPr="002A7AC6">
        <w:t xml:space="preserve">Guidance would be provided in the </w:t>
      </w:r>
      <w:r>
        <w:t>Transport Standards</w:t>
      </w:r>
      <w:r w:rsidRPr="002A7AC6">
        <w:t xml:space="preserve"> Guidelines an</w:t>
      </w:r>
      <w:r w:rsidR="00C51DF0">
        <w:t xml:space="preserve">d / or The Whole Journey Guide. </w:t>
      </w:r>
    </w:p>
    <w:p w14:paraId="3BCB6BC4" w14:textId="77777777" w:rsidR="00EA4E7E" w:rsidRDefault="00EA4E7E" w:rsidP="00EA4E7E">
      <w:pPr>
        <w:pStyle w:val="Heading2"/>
      </w:pPr>
      <w:r>
        <w:t>Have your say</w:t>
      </w:r>
    </w:p>
    <w:p w14:paraId="05F206F6" w14:textId="7B32F76F" w:rsidR="00EA4E7E" w:rsidRPr="0020602B" w:rsidRDefault="00EA4E7E" w:rsidP="00EA4E7E">
      <w:r w:rsidRPr="0020602B">
        <w:t>Public consultation on the Stage 2 reform of the Transport Standards will open from</w:t>
      </w:r>
      <w:r w:rsidR="00C124DA">
        <w:t xml:space="preserve"> 15 March</w:t>
      </w:r>
      <w:r w:rsidRPr="0020602B">
        <w:t xml:space="preserve"> to </w:t>
      </w:r>
      <w:r w:rsidR="00C124DA">
        <w:t>9 August 2</w:t>
      </w:r>
      <w:r w:rsidRPr="0020602B">
        <w:t xml:space="preserve">022. </w:t>
      </w:r>
    </w:p>
    <w:p w14:paraId="3101CD28" w14:textId="77777777" w:rsidR="00EA4E7E" w:rsidRPr="0020602B" w:rsidRDefault="00EA4E7E" w:rsidP="00EA4E7E">
      <w:r w:rsidRPr="0020602B">
        <w:t>For further information:</w:t>
      </w:r>
    </w:p>
    <w:p w14:paraId="2D283D71" w14:textId="7AC02C2F" w:rsidR="00EA4E7E" w:rsidRPr="0020602B" w:rsidRDefault="00EA4E7E" w:rsidP="00EA4E7E">
      <w:pPr>
        <w:pStyle w:val="Bullet1"/>
      </w:pPr>
      <w:r w:rsidRPr="0020602B">
        <w:rPr>
          <w:b/>
          <w:lang w:val="en-US"/>
        </w:rPr>
        <w:t xml:space="preserve">Website: </w:t>
      </w:r>
      <w:hyperlink r:id="rId19" w:history="1">
        <w:r w:rsidRPr="0020602B">
          <w:rPr>
            <w:rStyle w:val="Hyperlink"/>
            <w:lang w:val="en-US"/>
          </w:rPr>
          <w:t>https://www.infrastructure.gov.au</w:t>
        </w:r>
      </w:hyperlink>
    </w:p>
    <w:p w14:paraId="7BC9DD95" w14:textId="77777777" w:rsidR="00EA4E7E" w:rsidRPr="0020602B" w:rsidRDefault="00EA4E7E" w:rsidP="00EA4E7E">
      <w:pPr>
        <w:pStyle w:val="Bullet1"/>
      </w:pPr>
      <w:r w:rsidRPr="0020602B">
        <w:rPr>
          <w:b/>
          <w:lang w:val="en-US"/>
        </w:rPr>
        <w:t>Call:</w:t>
      </w:r>
      <w:r w:rsidRPr="0020602B">
        <w:rPr>
          <w:lang w:val="en-US"/>
        </w:rPr>
        <w:t xml:space="preserve"> 1800 621 372</w:t>
      </w:r>
    </w:p>
    <w:p w14:paraId="0A468C8D" w14:textId="73284CD0" w:rsidR="00EA4E7E" w:rsidRPr="00DD6E2A" w:rsidRDefault="00EA4E7E" w:rsidP="00EA4E7E">
      <w:pPr>
        <w:pStyle w:val="Bullet1"/>
      </w:pPr>
      <w:r w:rsidRPr="0020602B">
        <w:rPr>
          <w:b/>
          <w:lang w:val="en-US"/>
        </w:rPr>
        <w:t>Email:</w:t>
      </w:r>
      <w:r w:rsidRPr="0020602B">
        <w:rPr>
          <w:lang w:val="en-US"/>
        </w:rPr>
        <w:t xml:space="preserve"> DisabilityTransport@infrastructure.gov.au </w:t>
      </w:r>
    </w:p>
    <w:p w14:paraId="6C17BC60" w14:textId="396BFAB0" w:rsidR="00DD6E2A" w:rsidRPr="0020602B" w:rsidRDefault="00DD6E2A" w:rsidP="00EA4E7E">
      <w:pPr>
        <w:pStyle w:val="Bullet1"/>
      </w:pPr>
      <w:r>
        <w:rPr>
          <w:b/>
          <w:lang w:val="en-US"/>
        </w:rPr>
        <w:t>Survey:</w:t>
      </w:r>
      <w:r>
        <w:rPr>
          <w:lang w:val="en-US"/>
        </w:rPr>
        <w:t xml:space="preserve"> </w:t>
      </w:r>
      <w:hyperlink r:id="rId20" w:tgtFrame="_blank" w:history="1">
        <w:r w:rsidRPr="00BD17CA">
          <w:rPr>
            <w:rStyle w:val="Hyperlink"/>
            <w:color w:val="0000FF"/>
            <w:szCs w:val="22"/>
            <w:lang w:val="en-US"/>
          </w:rPr>
          <w:t>https://edm.infrastructure.gov.au/survey.php?sid=28690&amp;name=international-symbol-for-access-and-deafness</w:t>
        </w:r>
      </w:hyperlink>
      <w:bookmarkStart w:id="0" w:name="_GoBack"/>
      <w:bookmarkEnd w:id="0"/>
    </w:p>
    <w:p w14:paraId="4F8AB498" w14:textId="77777777" w:rsidR="00DE4FE2" w:rsidRDefault="00DE4FE2"/>
    <w:sectPr w:rsidR="00DE4FE2" w:rsidSect="00DF7ADB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66B67" w14:textId="77777777" w:rsidR="00173492" w:rsidRDefault="00173492" w:rsidP="008456D5">
      <w:pPr>
        <w:spacing w:before="0" w:after="0"/>
      </w:pPr>
      <w:r>
        <w:separator/>
      </w:r>
    </w:p>
  </w:endnote>
  <w:endnote w:type="continuationSeparator" w:id="0">
    <w:p w14:paraId="6AA0A335" w14:textId="77777777" w:rsidR="00173492" w:rsidRDefault="00173492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CCD20" w14:textId="77777777" w:rsidR="009A2D48" w:rsidRDefault="009A2D48" w:rsidP="009A2D48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698CFD20" wp14:editId="60D7B29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8" name="Text Box 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727C26" w14:textId="77777777" w:rsidR="009A2D48" w:rsidRPr="007A05BE" w:rsidRDefault="009A2D48" w:rsidP="009A2D48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4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8CFD2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Title: background - Description: background" style="position:absolute;left:0;text-align:left;margin-left:0;margin-top:0;width:79.3pt;height:42.45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" filled="f" stroked="f" strokeweight=".5pt">
              <v:textbox inset="18mm,0,0,10mm">
                <w:txbxContent>
                  <w:p w14:paraId="30727C26" w14:textId="77777777" w:rsidR="009A2D48" w:rsidRPr="007A05BE" w:rsidRDefault="009A2D48" w:rsidP="009A2D48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4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4DEABE91" wp14:editId="419DA29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4E50743" w14:textId="77777777" w:rsidR="009A2D48" w:rsidRDefault="00461C75" w:rsidP="009A2D48">
                              <w:pPr>
                                <w:pStyle w:val="Footer"/>
                              </w:pPr>
                              <w:r>
                                <w:t>Signs, symbols, braille: International Symbol for Access and Deafness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EABE91" id="Text Box 18" o:spid="_x0000_s1027" type="#_x0000_t202" alt="Title: background - Description: background" style="position:absolute;left:0;text-align:left;margin-left:0;margin-top:0;width:340.15pt;height:42.4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4E50743" w14:textId="77777777" w:rsidR="009A2D48" w:rsidRDefault="00461C75" w:rsidP="009A2D48">
                        <w:pPr>
                          <w:pStyle w:val="Footer"/>
                        </w:pPr>
                        <w:r>
                          <w:t>Signs, symbols, braille: International Symbol for Access and Deafness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8720" behindDoc="1" locked="1" layoutInCell="1" allowOverlap="1" wp14:anchorId="5773FDA8" wp14:editId="17D6FEB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9" name="Picture 19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AD475" w14:textId="77777777" w:rsidR="008456D5" w:rsidRDefault="007A05BE" w:rsidP="00223FAD">
    <w:pPr>
      <w:pStyle w:val="Footer"/>
      <w:spacing w:before="36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DF63614" wp14:editId="59856C50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7F88CF" w14:textId="3C5E8E7E"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482DEA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F6361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Title: background - Description: background" style="position:absolute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COJDCE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3C7F88CF" w14:textId="3C5E8E7E"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482DEA"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E992B1A" wp14:editId="05176FD2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D29363B" w14:textId="77777777" w:rsidR="007A05BE" w:rsidRDefault="00461C75" w:rsidP="007A05BE">
                              <w:pPr>
                                <w:pStyle w:val="Footer"/>
                                <w:jc w:val="right"/>
                              </w:pPr>
                              <w:r>
                                <w:t>Signs, symbols, braille: International Symbol for Access and Deafness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992B1A" id="Text Box 3" o:spid="_x0000_s1029" type="#_x0000_t202" alt="Title: background - Description: background" style="position:absolute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D29363B" w14:textId="77777777" w:rsidR="007A05BE" w:rsidRDefault="00461C75" w:rsidP="007A05BE">
                        <w:pPr>
                          <w:pStyle w:val="Footer"/>
                          <w:jc w:val="right"/>
                        </w:pPr>
                        <w:r>
                          <w:t>Signs, symbols, braille: International Symbol for Access and Deafness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="00DF7A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4864" behindDoc="1" locked="1" layoutInCell="1" allowOverlap="1" wp14:anchorId="6F298A00" wp14:editId="27A0237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691640" cy="178920"/>
              <wp:effectExtent l="0" t="0" r="0" b="0"/>
              <wp:wrapNone/>
              <wp:docPr id="11" name="Rectangle 11" descr="background im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1640" cy="17892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06A6BE" id="Rectangle 11" o:spid="_x0000_s1026" alt="background image" style="position:absolute;margin-left:0;margin-top:0;width:841.85pt;height:14.1pt;z-index:-2516316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" fillcolor="#081e3e [3215]" stroked="f" strokeweight="1pt">
              <w10:wrap anchorx="page" anchory="page"/>
              <w10:anchorlock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6F27E" w14:textId="77777777" w:rsidR="00D02062" w:rsidRDefault="00DF7ADB" w:rsidP="00223FAD">
    <w:pPr>
      <w:pStyle w:val="Footer"/>
      <w:spacing w:before="36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2816" behindDoc="1" locked="1" layoutInCell="1" allowOverlap="1" wp14:anchorId="0FF3DA11" wp14:editId="1901746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691640" cy="179640"/>
              <wp:effectExtent l="0" t="0" r="0" b="0"/>
              <wp:wrapNone/>
              <wp:docPr id="10" name="Rectangle 10" descr="background im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1640" cy="1796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198460" id="Rectangle 10" o:spid="_x0000_s1026" alt="background image" style="position:absolute;margin-left:0;margin-top:0;width:841.85pt;height:14.15pt;z-index:-2516336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" fillcolor="#081e3e [3215]" stroked="f" strokeweight="1pt">
              <w10:wrap anchorx="page" anchory="page"/>
              <w10:anchorlock/>
            </v:rect>
          </w:pict>
        </mc:Fallback>
      </mc:AlternateContent>
    </w:r>
    <w:r w:rsidR="00D0206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67DC408D" wp14:editId="07A561F4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5F2853" w14:textId="6BA8DCAD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482DEA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DC408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405F2853" w14:textId="6BA8DCAD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482DEA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0206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6EAB835D" wp14:editId="44DB69B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94B59DD" w14:textId="77777777" w:rsidR="00D02062" w:rsidRDefault="00461C75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Signs, symbols, braille: International Symbol for Access and Deafness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AB835D" id="Text Box 7" o:spid="_x0000_s1031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94B59DD" w14:textId="77777777" w:rsidR="00D02062" w:rsidRDefault="00461C75" w:rsidP="00D02062">
                        <w:pPr>
                          <w:pStyle w:val="Footer"/>
                          <w:jc w:val="right"/>
                        </w:pPr>
                        <w:r>
                          <w:t>Signs, symbols, braille: International Symbol for Access and Deafness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05DF9" w14:textId="77777777" w:rsidR="00173492" w:rsidRPr="005912BE" w:rsidRDefault="00173492" w:rsidP="005912BE">
      <w:pPr>
        <w:spacing w:before="300"/>
        <w:rPr>
          <w:color w:val="008089" w:themeColor="accent2"/>
        </w:rPr>
      </w:pPr>
      <w:r>
        <w:rPr>
          <w:color w:val="008089" w:themeColor="accent2"/>
        </w:rPr>
        <w:t>----------</w:t>
      </w:r>
    </w:p>
  </w:footnote>
  <w:footnote w:type="continuationSeparator" w:id="0">
    <w:p w14:paraId="17DA858A" w14:textId="77777777" w:rsidR="00173492" w:rsidRDefault="00173492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51C2B" w14:textId="4B4DDDCF" w:rsidR="009A2D48" w:rsidRDefault="00482DEA" w:rsidP="009A2D48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77521" w14:textId="5DB6214D" w:rsidR="00A65874" w:rsidRDefault="000A2610">
    <w:pPr>
      <w:pStyle w:val="Header"/>
    </w:pPr>
    <w:fldSimple w:instr=" STYLEREF  Subtitle  \* MERGEFORMAT ">
      <w:r w:rsidR="00482DEA">
        <w:rPr>
          <w:noProof/>
        </w:rPr>
        <w:t>Stage 2 Reforms of the Disability Standards for Accessible Public Transport 2002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50240" w14:textId="77777777" w:rsidR="008456D5" w:rsidRDefault="00DF7ADB" w:rsidP="00DF7ADB">
    <w:pPr>
      <w:pStyle w:val="Header"/>
      <w:jc w:val="left"/>
    </w:pPr>
    <w:r>
      <w:rPr>
        <w:noProof/>
        <w:lang w:eastAsia="en-AU"/>
      </w:rPr>
      <w:drawing>
        <wp:anchor distT="0" distB="0" distL="114300" distR="114300" simplePos="0" relativeHeight="251681792" behindDoc="1" locked="1" layoutInCell="1" allowOverlap="1" wp14:anchorId="457DD45D" wp14:editId="0748D3D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2126880"/>
          <wp:effectExtent l="0" t="0" r="0" b="6985"/>
          <wp:wrapNone/>
          <wp:docPr id="9" name="Picture 9" descr="backgroun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background 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212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1FA77D3E"/>
    <w:multiLevelType w:val="hybridMultilevel"/>
    <w:tmpl w:val="EFF8C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C0473C3"/>
    <w:multiLevelType w:val="multilevel"/>
    <w:tmpl w:val="7C901C90"/>
    <w:styleLink w:val="BoxedBullets"/>
    <w:lvl w:ilvl="0">
      <w:start w:val="1"/>
      <w:numFmt w:val="bullet"/>
      <w:pStyle w:val="Box1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2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7E"/>
    <w:rsid w:val="0001430B"/>
    <w:rsid w:val="000A2610"/>
    <w:rsid w:val="000B5AB5"/>
    <w:rsid w:val="000E24BA"/>
    <w:rsid w:val="000E5674"/>
    <w:rsid w:val="001349C6"/>
    <w:rsid w:val="00173492"/>
    <w:rsid w:val="001B0F32"/>
    <w:rsid w:val="001D1414"/>
    <w:rsid w:val="002037D1"/>
    <w:rsid w:val="00223FAD"/>
    <w:rsid w:val="002254D5"/>
    <w:rsid w:val="0022611D"/>
    <w:rsid w:val="0025334C"/>
    <w:rsid w:val="0026422D"/>
    <w:rsid w:val="00284164"/>
    <w:rsid w:val="002B3569"/>
    <w:rsid w:val="002B7197"/>
    <w:rsid w:val="002D699C"/>
    <w:rsid w:val="002E1ADA"/>
    <w:rsid w:val="0034356C"/>
    <w:rsid w:val="003720E9"/>
    <w:rsid w:val="003C625A"/>
    <w:rsid w:val="003F775D"/>
    <w:rsid w:val="00420F04"/>
    <w:rsid w:val="00450D0E"/>
    <w:rsid w:val="00461C75"/>
    <w:rsid w:val="00477E77"/>
    <w:rsid w:val="00482DEA"/>
    <w:rsid w:val="00541213"/>
    <w:rsid w:val="00546218"/>
    <w:rsid w:val="00563BBC"/>
    <w:rsid w:val="005912BE"/>
    <w:rsid w:val="005F041F"/>
    <w:rsid w:val="005F794B"/>
    <w:rsid w:val="00686A7B"/>
    <w:rsid w:val="00696AB9"/>
    <w:rsid w:val="006A266A"/>
    <w:rsid w:val="006E1ECA"/>
    <w:rsid w:val="007646BA"/>
    <w:rsid w:val="0078240C"/>
    <w:rsid w:val="007A05BE"/>
    <w:rsid w:val="007C32E0"/>
    <w:rsid w:val="007E146E"/>
    <w:rsid w:val="007F4A24"/>
    <w:rsid w:val="008067A1"/>
    <w:rsid w:val="008456D5"/>
    <w:rsid w:val="0084634B"/>
    <w:rsid w:val="008A1887"/>
    <w:rsid w:val="008B6A81"/>
    <w:rsid w:val="008E2A0D"/>
    <w:rsid w:val="009044BD"/>
    <w:rsid w:val="009A2D48"/>
    <w:rsid w:val="009B00F2"/>
    <w:rsid w:val="009B07D1"/>
    <w:rsid w:val="00A070A2"/>
    <w:rsid w:val="00A65874"/>
    <w:rsid w:val="00A664CD"/>
    <w:rsid w:val="00A95970"/>
    <w:rsid w:val="00AD7703"/>
    <w:rsid w:val="00B42AC2"/>
    <w:rsid w:val="00BA49AD"/>
    <w:rsid w:val="00BB3AAC"/>
    <w:rsid w:val="00BE3AD8"/>
    <w:rsid w:val="00C124DA"/>
    <w:rsid w:val="00C51DF0"/>
    <w:rsid w:val="00CB0400"/>
    <w:rsid w:val="00CB49CF"/>
    <w:rsid w:val="00CD233E"/>
    <w:rsid w:val="00CF6CFD"/>
    <w:rsid w:val="00D02062"/>
    <w:rsid w:val="00D5655E"/>
    <w:rsid w:val="00DD6E2A"/>
    <w:rsid w:val="00DE4362"/>
    <w:rsid w:val="00DE4FE2"/>
    <w:rsid w:val="00DF7ADB"/>
    <w:rsid w:val="00E04908"/>
    <w:rsid w:val="00E07637"/>
    <w:rsid w:val="00E07ED4"/>
    <w:rsid w:val="00E12031"/>
    <w:rsid w:val="00E308C7"/>
    <w:rsid w:val="00EA4E7E"/>
    <w:rsid w:val="00F11869"/>
    <w:rsid w:val="00F1428D"/>
    <w:rsid w:val="00F33FCE"/>
    <w:rsid w:val="00F4669E"/>
    <w:rsid w:val="00F67CDB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9A77F0D"/>
  <w15:chartTrackingRefBased/>
  <w15:docId w15:val="{A987F6A3-C085-4C62-9CC5-B82BE658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9CF"/>
    <w:pPr>
      <w:suppressAutoHyphens/>
    </w:pPr>
    <w:rPr>
      <w:kern w:val="12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37D1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color w:val="008089" w:themeColor="accent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F794B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9AA3AF" w:themeColor="accent4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A65874"/>
    <w:pPr>
      <w:spacing w:before="360" w:after="480" w:line="216" w:lineRule="auto"/>
      <w:ind w:left="2041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A65874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A664CD"/>
    <w:pPr>
      <w:numPr>
        <w:ilvl w:val="1"/>
      </w:numPr>
      <w:spacing w:after="160"/>
    </w:pPr>
    <w:rPr>
      <w:rFonts w:asciiTheme="majorHAnsi" w:eastAsiaTheme="minorEastAsia" w:hAnsiTheme="majorHAnsi"/>
      <w:b/>
      <w:color w:val="081E3E" w:themeColor="text2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A664CD"/>
    <w:rPr>
      <w:rFonts w:asciiTheme="majorHAnsi" w:eastAsiaTheme="minorEastAsia" w:hAnsiTheme="majorHAnsi"/>
      <w:b/>
      <w:color w:val="081E3E" w:themeColor="text2"/>
      <w:kern w:val="12"/>
      <w:sz w:val="22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5F794B"/>
    <w:pPr>
      <w:spacing w:before="240" w:after="240"/>
    </w:pPr>
    <w:rPr>
      <w:color w:val="008089" w:themeColor="accent2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2037D1"/>
    <w:rPr>
      <w:rFonts w:asciiTheme="majorHAnsi" w:eastAsiaTheme="majorEastAsia" w:hAnsiTheme="majorHAnsi" w:cstheme="majorBidi"/>
      <w:color w:val="008089" w:themeColor="accent2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F794B"/>
    <w:rPr>
      <w:rFonts w:asciiTheme="majorHAnsi" w:eastAsiaTheme="majorEastAsia" w:hAnsiTheme="majorHAnsi" w:cstheme="majorBidi"/>
      <w:b/>
      <w:iCs/>
      <w:color w:val="9AA3AF" w:themeColor="accent4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008089" w:themeColor="accent2"/>
        <w:bottom w:val="single" w:sz="4" w:space="0" w:color="008089" w:themeColor="accent2"/>
        <w:insideH w:val="single" w:sz="4" w:space="0" w:color="008089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008089" w:themeColor="accent2"/>
        <w:left w:val="single" w:sz="4" w:space="14" w:color="008089" w:themeColor="accent2"/>
        <w:bottom w:val="single" w:sz="4" w:space="14" w:color="008089" w:themeColor="accent2"/>
        <w:right w:val="single" w:sz="4" w:space="14" w:color="008089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A65874"/>
    <w:rPr>
      <w:color w:val="081E3E" w:themeColor="text2"/>
      <w:sz w:val="36"/>
      <w:szCs w:val="22"/>
    </w:rPr>
  </w:style>
  <w:style w:type="paragraph" w:customStyle="1" w:styleId="Box1Bullet1">
    <w:name w:val="Box 1 Bullet 1"/>
    <w:basedOn w:val="Box1Text"/>
    <w:uiPriority w:val="24"/>
    <w:qFormat/>
    <w:rsid w:val="002037D1"/>
    <w:pPr>
      <w:numPr>
        <w:numId w:val="24"/>
      </w:numPr>
      <w:spacing w:before="80"/>
    </w:pPr>
  </w:style>
  <w:style w:type="paragraph" w:customStyle="1" w:styleId="Box2Text">
    <w:name w:val="Box 2 Text"/>
    <w:basedOn w:val="Normal"/>
    <w:uiPriority w:val="24"/>
    <w:qFormat/>
    <w:rsid w:val="002037D1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0" w:right="280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2037D1"/>
    <w:rPr>
      <w:b/>
    </w:rPr>
  </w:style>
  <w:style w:type="paragraph" w:customStyle="1" w:styleId="Box2Bullet1">
    <w:name w:val="Box 2 Bullet 1"/>
    <w:basedOn w:val="Box2Text"/>
    <w:uiPriority w:val="25"/>
    <w:qFormat/>
    <w:rsid w:val="002037D1"/>
    <w:pPr>
      <w:numPr>
        <w:ilvl w:val="1"/>
        <w:numId w:val="24"/>
      </w:numPr>
      <w:spacing w:before="80"/>
      <w:ind w:hanging="287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008089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008089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Box1Heading2">
    <w:name w:val="Box 1 Heading 2"/>
    <w:basedOn w:val="Box1Heading"/>
    <w:uiPriority w:val="23"/>
    <w:qFormat/>
    <w:rsid w:val="00A65874"/>
    <w:rPr>
      <w:b/>
      <w:sz w:val="24"/>
    </w:rPr>
  </w:style>
  <w:style w:type="numbering" w:customStyle="1" w:styleId="BoxedBullets">
    <w:name w:val="Boxed Bullets"/>
    <w:uiPriority w:val="99"/>
    <w:rsid w:val="002037D1"/>
    <w:pPr>
      <w:numPr>
        <w:numId w:val="2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46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46E"/>
    <w:rPr>
      <w:rFonts w:ascii="Segoe UI" w:hAnsi="Segoe UI" w:cs="Segoe UI"/>
      <w:kern w:val="1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B49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9C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9CF"/>
    <w:rPr>
      <w:kern w:val="1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9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9CF"/>
    <w:rPr>
      <w:b/>
      <w:bCs/>
      <w:kern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6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edm.infrastructure.gov.au/survey.php?sid=28690&amp;name=international-symbol-for-access-and-deafnes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www.infrastructure.gov.au/infrastructure-transport-vehicles/transport-accessibility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egan\Music\Factsheet%20templates\DTSR%20Factsheet%20-%2004%20Signs%20Symbols%20Braille%20-%20Title_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8BC5825164453EAD254DFBD25A7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4C4CC-B963-4443-81A8-482BE32B4BFE}"/>
      </w:docPartPr>
      <w:docPartBody>
        <w:p w:rsidR="002D20F4" w:rsidRDefault="00697F09">
          <w:pPr>
            <w:pStyle w:val="658BC5825164453EAD254DFBD25A7A4A"/>
          </w:pPr>
          <w:r w:rsidRPr="00EC51D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09"/>
    <w:rsid w:val="002D20F4"/>
    <w:rsid w:val="0069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58BC5825164453EAD254DFBD25A7A4A">
    <w:name w:val="658BC5825164453EAD254DFBD25A7A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INFRA 2022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008089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2020-09-01T00:00:00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5FF533-4BEB-43B6-8E24-EB50B75E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DTSR Factsheet - 04 Signs Symbols Braille - Title_01.dotx</Template>
  <TotalTime>28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Signs, symbols, braille: International Symbol for Access and Deafness</vt:lpstr>
    </vt:vector>
  </TitlesOfParts>
  <Company>Department of Infrastructure &amp; Regional Development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Signs, symbols, braille: International Symbol for Access and Deafness</dc:title>
  <dc:subject/>
  <dc:creator>EGAN Harry</dc:creator>
  <cp:keywords/>
  <dc:description/>
  <cp:lastModifiedBy>EGAN Harry</cp:lastModifiedBy>
  <cp:revision>12</cp:revision>
  <cp:lastPrinted>2022-03-08T04:25:00Z</cp:lastPrinted>
  <dcterms:created xsi:type="dcterms:W3CDTF">2022-02-17T22:53:00Z</dcterms:created>
  <dcterms:modified xsi:type="dcterms:W3CDTF">2022-03-08T04:25:00Z</dcterms:modified>
</cp:coreProperties>
</file>