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9F25" w14:textId="77777777" w:rsidR="008456D5" w:rsidRDefault="00996B8C" w:rsidP="00996B8C">
      <w:pPr>
        <w:spacing w:before="0"/>
        <w:ind w:left="-102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F39403B" wp14:editId="4BF9064E">
            <wp:extent cx="7556500" cy="2031287"/>
            <wp:effectExtent l="0" t="0" r="6350" b="762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445" cy="204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1F69A" w14:textId="247953B2" w:rsidR="007A0008" w:rsidRPr="00BE3AD8" w:rsidRDefault="00C74A63" w:rsidP="00A52216">
      <w:pPr>
        <w:pStyle w:val="Title"/>
        <w:spacing w:before="0" w:after="120"/>
      </w:pPr>
      <w:r>
        <w:t>Harmonisation of the Transport Standards and Premises Standards</w:t>
      </w:r>
    </w:p>
    <w:p w14:paraId="161E5993" w14:textId="6B88E67E" w:rsidR="00DE4FE2" w:rsidRDefault="00C21511" w:rsidP="00A52216">
      <w:pPr>
        <w:pStyle w:val="Subtitle"/>
        <w:spacing w:before="120" w:after="120"/>
      </w:pPr>
      <w:r>
        <w:t xml:space="preserve">Update </w:t>
      </w:r>
      <w:r w:rsidR="0011478C">
        <w:t>October</w:t>
      </w:r>
      <w:r>
        <w:t xml:space="preserve"> 2021</w:t>
      </w:r>
    </w:p>
    <w:p w14:paraId="255F17F9" w14:textId="77777777" w:rsidR="00DE4FE2" w:rsidRPr="00A52216" w:rsidRDefault="00DE4FE2" w:rsidP="00D02062">
      <w:pPr>
        <w:pBdr>
          <w:bottom w:val="single" w:sz="4" w:space="1" w:color="C0D48F" w:themeColor="accent5"/>
        </w:pBdr>
        <w:rPr>
          <w:sz w:val="8"/>
        </w:rPr>
      </w:pPr>
    </w:p>
    <w:p w14:paraId="32CEA83E" w14:textId="77777777" w:rsidR="00C440A5" w:rsidRPr="00A52216" w:rsidRDefault="00C440A5" w:rsidP="00A52216">
      <w:pPr>
        <w:pStyle w:val="Heading2"/>
        <w:rPr>
          <w:sz w:val="28"/>
        </w:rPr>
      </w:pPr>
      <w:r w:rsidRPr="00A52216">
        <w:rPr>
          <w:sz w:val="28"/>
        </w:rPr>
        <w:t>Reviews and Reforms</w:t>
      </w:r>
    </w:p>
    <w:p w14:paraId="54960A8E" w14:textId="2FC20159" w:rsidR="003C53DD" w:rsidRDefault="003C53DD" w:rsidP="003C53DD">
      <w:pPr>
        <w:rPr>
          <w:lang w:val="en-US"/>
        </w:rPr>
      </w:pPr>
      <w:r>
        <w:rPr>
          <w:lang w:val="x-none"/>
        </w:rPr>
        <w:t xml:space="preserve">The </w:t>
      </w:r>
      <w:r w:rsidR="000214D8">
        <w:rPr>
          <w:lang w:val="en-US"/>
        </w:rPr>
        <w:t xml:space="preserve">Department of Infrastructure, Transport, Regional Development and Communications (the </w:t>
      </w:r>
      <w:r w:rsidR="000214D8" w:rsidRPr="00896109">
        <w:rPr>
          <w:b/>
          <w:lang w:val="en-US"/>
        </w:rPr>
        <w:t>Department</w:t>
      </w:r>
      <w:r w:rsidR="000214D8">
        <w:rPr>
          <w:lang w:val="en-US"/>
        </w:rPr>
        <w:t>)</w:t>
      </w:r>
      <w:r>
        <w:rPr>
          <w:lang w:val="en-US"/>
        </w:rPr>
        <w:t xml:space="preserve">, in partnership with the Queensland </w:t>
      </w:r>
      <w:r w:rsidR="000214D8">
        <w:rPr>
          <w:lang w:val="en-US"/>
        </w:rPr>
        <w:t>Department of Transport and Main Roads</w:t>
      </w:r>
      <w:r>
        <w:rPr>
          <w:lang w:val="en-US"/>
        </w:rPr>
        <w:t xml:space="preserve">, is working with representatives of the disability community, state and territory governments and the transport industry to </w:t>
      </w:r>
      <w:r>
        <w:rPr>
          <w:lang w:val="x-none"/>
        </w:rPr>
        <w:t>modernise the</w:t>
      </w:r>
      <w:r w:rsidR="000F4F30">
        <w:rPr>
          <w:lang w:val="en-US"/>
        </w:rPr>
        <w:t xml:space="preserve"> </w:t>
      </w:r>
      <w:r w:rsidR="000F4F30" w:rsidRPr="00B033A6">
        <w:rPr>
          <w:lang w:val="en-US"/>
        </w:rPr>
        <w:t>Disability Standards for Accessible Public Transport 2002</w:t>
      </w:r>
      <w:r w:rsidRPr="000214D8">
        <w:rPr>
          <w:lang w:val="x-none"/>
        </w:rPr>
        <w:t xml:space="preserve"> </w:t>
      </w:r>
      <w:r w:rsidR="000F4F30">
        <w:rPr>
          <w:lang w:val="en-US"/>
        </w:rPr>
        <w:t>(</w:t>
      </w:r>
      <w:r w:rsidRPr="00B033A6">
        <w:rPr>
          <w:b/>
          <w:lang w:val="x-none"/>
        </w:rPr>
        <w:t>Transport Standards</w:t>
      </w:r>
      <w:r w:rsidR="000F4F30">
        <w:rPr>
          <w:lang w:val="en-US"/>
        </w:rPr>
        <w:t>)</w:t>
      </w:r>
      <w:r>
        <w:rPr>
          <w:lang w:val="en-US"/>
        </w:rPr>
        <w:t>.</w:t>
      </w:r>
    </w:p>
    <w:p w14:paraId="01E9E662" w14:textId="365DAF3D" w:rsidR="000020C0" w:rsidRDefault="000020C0" w:rsidP="003C53DD">
      <w:pPr>
        <w:rPr>
          <w:lang w:val="en-US"/>
        </w:rPr>
      </w:pPr>
      <w:r>
        <w:rPr>
          <w:lang w:val="en-US"/>
        </w:rPr>
        <w:t>Th</w:t>
      </w:r>
      <w:r w:rsidR="000214D8">
        <w:rPr>
          <w:lang w:val="en-US"/>
        </w:rPr>
        <w:t>rough the reform process the</w:t>
      </w:r>
      <w:r>
        <w:rPr>
          <w:lang w:val="en-US"/>
        </w:rPr>
        <w:t xml:space="preserve"> </w:t>
      </w:r>
      <w:r w:rsidRPr="000214D8">
        <w:rPr>
          <w:lang w:val="en-US"/>
        </w:rPr>
        <w:t>Department</w:t>
      </w:r>
      <w:r>
        <w:rPr>
          <w:lang w:val="en-US"/>
        </w:rPr>
        <w:t xml:space="preserve"> </w:t>
      </w:r>
      <w:r w:rsidR="000214D8">
        <w:rPr>
          <w:lang w:val="en-US"/>
        </w:rPr>
        <w:t>has</w:t>
      </w:r>
      <w:r>
        <w:rPr>
          <w:lang w:val="en-US"/>
        </w:rPr>
        <w:t xml:space="preserve"> work</w:t>
      </w:r>
      <w:r w:rsidR="000214D8">
        <w:rPr>
          <w:lang w:val="en-US"/>
        </w:rPr>
        <w:t>ed</w:t>
      </w:r>
      <w:r>
        <w:rPr>
          <w:lang w:val="en-US"/>
        </w:rPr>
        <w:t xml:space="preserve"> closely with the Department of Industry, Science, Energy and Resources</w:t>
      </w:r>
      <w:r w:rsidR="00554136">
        <w:rPr>
          <w:lang w:val="en-US"/>
        </w:rPr>
        <w:t xml:space="preserve"> (</w:t>
      </w:r>
      <w:r w:rsidR="00554136" w:rsidRPr="00B033A6">
        <w:rPr>
          <w:b/>
          <w:lang w:val="en-US"/>
        </w:rPr>
        <w:t>DISER</w:t>
      </w:r>
      <w:r w:rsidR="00554136">
        <w:rPr>
          <w:lang w:val="en-US"/>
        </w:rPr>
        <w:t>)</w:t>
      </w:r>
      <w:r>
        <w:rPr>
          <w:lang w:val="en-US"/>
        </w:rPr>
        <w:t>, and the Attorney-General</w:t>
      </w:r>
      <w:r w:rsidR="000214D8">
        <w:rPr>
          <w:lang w:val="en-US"/>
        </w:rPr>
        <w:t>’s Department</w:t>
      </w:r>
      <w:r>
        <w:rPr>
          <w:lang w:val="en-US"/>
        </w:rPr>
        <w:t xml:space="preserve"> to ensure </w:t>
      </w:r>
      <w:r w:rsidR="009D2DF7">
        <w:rPr>
          <w:lang w:val="en-US"/>
        </w:rPr>
        <w:t>consistency and alignment of requirements across the Transport and Premises Standards.</w:t>
      </w:r>
    </w:p>
    <w:p w14:paraId="605CBD50" w14:textId="6A2C53DE" w:rsidR="000F4F30" w:rsidRPr="00B033A6" w:rsidRDefault="000F4F30" w:rsidP="003C53DD">
      <w:pPr>
        <w:rPr>
          <w:b/>
          <w:color w:val="081E3E" w:themeColor="accent1"/>
          <w:lang w:val="en-US"/>
        </w:rPr>
      </w:pPr>
      <w:r w:rsidRPr="00B033A6">
        <w:rPr>
          <w:b/>
          <w:color w:val="081E3E" w:themeColor="accent1"/>
          <w:lang w:val="en-US"/>
        </w:rPr>
        <w:t>Recent updates:</w:t>
      </w:r>
    </w:p>
    <w:p w14:paraId="3D191E34" w14:textId="5D217464" w:rsidR="00C440A5" w:rsidRDefault="00C440A5" w:rsidP="00C440A5">
      <w:pPr>
        <w:pStyle w:val="ListParagraph"/>
        <w:numPr>
          <w:ilvl w:val="0"/>
          <w:numId w:val="25"/>
        </w:numPr>
      </w:pPr>
      <w:r>
        <w:t>Decis</w:t>
      </w:r>
      <w:r w:rsidR="004D43FA">
        <w:t>ion Regulation Impact Statement</w:t>
      </w:r>
      <w:r>
        <w:t xml:space="preserve"> </w:t>
      </w:r>
      <w:r w:rsidR="00A52216">
        <w:t xml:space="preserve">(RIS) </w:t>
      </w:r>
      <w:r>
        <w:t xml:space="preserve">for Stage 1 reforms for the </w:t>
      </w:r>
      <w:r w:rsidRPr="00B033A6">
        <w:t>Transport Standards</w:t>
      </w:r>
      <w:r w:rsidR="00C2330A">
        <w:t xml:space="preserve"> finalised and will be considered by </w:t>
      </w:r>
      <w:r>
        <w:t>Transport Ministers in December 2021.</w:t>
      </w:r>
    </w:p>
    <w:p w14:paraId="07A875E7" w14:textId="73AA3C8E" w:rsidR="00C440A5" w:rsidRDefault="00C440A5" w:rsidP="00C440A5">
      <w:pPr>
        <w:pStyle w:val="ListParagraph"/>
        <w:numPr>
          <w:ilvl w:val="0"/>
          <w:numId w:val="25"/>
        </w:numPr>
      </w:pPr>
      <w:r>
        <w:t xml:space="preserve">Third Review Report of the Transport Standards </w:t>
      </w:r>
      <w:r w:rsidR="000F4F30">
        <w:t xml:space="preserve">is </w:t>
      </w:r>
      <w:r>
        <w:t>expected to be released by the end of 2021.</w:t>
      </w:r>
    </w:p>
    <w:p w14:paraId="64BFDD8E" w14:textId="487FB738" w:rsidR="00C21511" w:rsidRDefault="00C21511" w:rsidP="00521A37">
      <w:pPr>
        <w:pStyle w:val="ListParagraph"/>
        <w:numPr>
          <w:ilvl w:val="0"/>
          <w:numId w:val="25"/>
        </w:numPr>
      </w:pPr>
      <w:r>
        <w:t xml:space="preserve">2021 Review of the </w:t>
      </w:r>
      <w:r w:rsidR="00521A37" w:rsidRPr="00521A37">
        <w:t>Disability (Access to Premises — Buildings) Standards 2010</w:t>
      </w:r>
      <w:r w:rsidR="00521A37">
        <w:t xml:space="preserve"> (</w:t>
      </w:r>
      <w:r w:rsidRPr="00B033A6">
        <w:rPr>
          <w:b/>
        </w:rPr>
        <w:t>Premises Standards</w:t>
      </w:r>
      <w:r w:rsidR="00521A37">
        <w:t>)</w:t>
      </w:r>
      <w:r>
        <w:t xml:space="preserve"> </w:t>
      </w:r>
      <w:r w:rsidR="006A30C9">
        <w:t>was released by the Assistant Minister for Industry Development on 29 September 2021</w:t>
      </w:r>
      <w:r w:rsidRPr="006A30C9">
        <w:t>.</w:t>
      </w:r>
    </w:p>
    <w:p w14:paraId="05B27414" w14:textId="77777777" w:rsidR="006A30C9" w:rsidRPr="00C440A5" w:rsidRDefault="006A30C9" w:rsidP="006A30C9">
      <w:pPr>
        <w:pStyle w:val="ListParagraph"/>
        <w:numPr>
          <w:ilvl w:val="0"/>
          <w:numId w:val="25"/>
        </w:numPr>
      </w:pPr>
      <w:r>
        <w:t xml:space="preserve">A recommendation of the Second Review of the Transport Standards was to align with the Premises Standards. A recommendation of the second review of the Premises Standards was to develop </w:t>
      </w:r>
      <w:r w:rsidRPr="001F7839">
        <w:t>guidance on the interacting issues between the Premises Standards and Transport Standards</w:t>
      </w:r>
      <w:r>
        <w:t xml:space="preserve">. </w:t>
      </w:r>
    </w:p>
    <w:p w14:paraId="3AF4EDC9" w14:textId="586D5DC7" w:rsidR="00C74A63" w:rsidRPr="00A52216" w:rsidRDefault="00ED1A76" w:rsidP="00A52216">
      <w:pPr>
        <w:pStyle w:val="Heading2"/>
        <w:rPr>
          <w:sz w:val="28"/>
        </w:rPr>
      </w:pPr>
      <w:r w:rsidRPr="00A52216">
        <w:rPr>
          <w:sz w:val="28"/>
        </w:rPr>
        <w:t xml:space="preserve">Areas for </w:t>
      </w:r>
      <w:r w:rsidR="004C5291">
        <w:rPr>
          <w:sz w:val="28"/>
        </w:rPr>
        <w:t>a</w:t>
      </w:r>
      <w:r w:rsidRPr="00A52216">
        <w:rPr>
          <w:sz w:val="28"/>
        </w:rPr>
        <w:t>lignment</w:t>
      </w:r>
      <w:r w:rsidR="00B055D4" w:rsidRPr="00A52216">
        <w:rPr>
          <w:sz w:val="28"/>
        </w:rPr>
        <w:t xml:space="preserve"> </w:t>
      </w:r>
      <w:r w:rsidR="004C5291">
        <w:rPr>
          <w:sz w:val="28"/>
        </w:rPr>
        <w:t>under the</w:t>
      </w:r>
      <w:r w:rsidR="00B055D4" w:rsidRPr="00A52216">
        <w:rPr>
          <w:sz w:val="28"/>
        </w:rPr>
        <w:t xml:space="preserve"> Transport Standards </w:t>
      </w:r>
      <w:r w:rsidR="004C5291">
        <w:rPr>
          <w:sz w:val="28"/>
        </w:rPr>
        <w:t>r</w:t>
      </w:r>
      <w:r w:rsidR="00B055D4" w:rsidRPr="00A52216">
        <w:rPr>
          <w:sz w:val="28"/>
        </w:rPr>
        <w:t>eform</w:t>
      </w:r>
      <w:r w:rsidR="002A06CF" w:rsidRPr="00A52216">
        <w:rPr>
          <w:sz w:val="28"/>
        </w:rPr>
        <w:t xml:space="preserve"> </w:t>
      </w:r>
      <w:r w:rsidR="004C5291">
        <w:rPr>
          <w:sz w:val="28"/>
        </w:rPr>
        <w:t>p</w:t>
      </w:r>
      <w:r w:rsidR="002A06CF" w:rsidRPr="00A52216">
        <w:rPr>
          <w:sz w:val="28"/>
        </w:rPr>
        <w:t>rocess</w:t>
      </w:r>
    </w:p>
    <w:p w14:paraId="22F8B4FC" w14:textId="6C2D16F6" w:rsidR="004C5291" w:rsidRDefault="004C5291" w:rsidP="009D2DF7">
      <w:r>
        <w:t xml:space="preserve">As part of the </w:t>
      </w:r>
      <w:r w:rsidR="003C53DD">
        <w:t xml:space="preserve">Transport Standards </w:t>
      </w:r>
      <w:r>
        <w:t xml:space="preserve">reform process a number of areas for alignment are being considered across the Transport Standards and the Premises Standards, including (but not limited to): </w:t>
      </w:r>
    </w:p>
    <w:p w14:paraId="0E75C418" w14:textId="3B5E5A52" w:rsidR="00ED1A76" w:rsidRDefault="00ED1A76" w:rsidP="006201B0">
      <w:pPr>
        <w:pStyle w:val="ListParagraph"/>
        <w:numPr>
          <w:ilvl w:val="0"/>
          <w:numId w:val="24"/>
        </w:numPr>
      </w:pPr>
      <w:r w:rsidRPr="00ED1A76">
        <w:t xml:space="preserve">Improved </w:t>
      </w:r>
      <w:r>
        <w:t xml:space="preserve">guidance to support </w:t>
      </w:r>
      <w:r w:rsidRPr="00ED1A76">
        <w:rPr>
          <w:b/>
        </w:rPr>
        <w:t>safe egress</w:t>
      </w:r>
      <w:r>
        <w:t xml:space="preserve"> from premises and infrastructure</w:t>
      </w:r>
    </w:p>
    <w:p w14:paraId="53FDEACE" w14:textId="3BFD4E63" w:rsidR="006201B0" w:rsidRDefault="000F4723" w:rsidP="00ED1A76">
      <w:pPr>
        <w:pStyle w:val="ListParagraph"/>
        <w:numPr>
          <w:ilvl w:val="0"/>
          <w:numId w:val="24"/>
        </w:numPr>
      </w:pPr>
      <w:r>
        <w:t>Alignment of t</w:t>
      </w:r>
      <w:r w:rsidR="006201B0">
        <w:t xml:space="preserve">echnical specifications </w:t>
      </w:r>
      <w:r>
        <w:t xml:space="preserve">and improved guidance </w:t>
      </w:r>
      <w:r w:rsidR="006201B0">
        <w:t xml:space="preserve">for </w:t>
      </w:r>
      <w:r w:rsidR="006201B0">
        <w:rPr>
          <w:b/>
        </w:rPr>
        <w:t>wayfinding</w:t>
      </w:r>
    </w:p>
    <w:p w14:paraId="44F8A166" w14:textId="363CF0FF" w:rsidR="006201B0" w:rsidRDefault="006201B0" w:rsidP="00ED1A76">
      <w:pPr>
        <w:pStyle w:val="ListParagraph"/>
        <w:numPr>
          <w:ilvl w:val="0"/>
          <w:numId w:val="24"/>
        </w:numPr>
      </w:pPr>
      <w:r>
        <w:t xml:space="preserve">Updating technical specifications and enhancing safety provisions for </w:t>
      </w:r>
      <w:r>
        <w:rPr>
          <w:b/>
        </w:rPr>
        <w:t>lifts</w:t>
      </w:r>
    </w:p>
    <w:p w14:paraId="06D66F4E" w14:textId="2B867DB2" w:rsidR="006201B0" w:rsidRDefault="006201B0" w:rsidP="00ED1A76">
      <w:pPr>
        <w:pStyle w:val="ListParagraph"/>
        <w:numPr>
          <w:ilvl w:val="0"/>
          <w:numId w:val="24"/>
        </w:numPr>
      </w:pPr>
      <w:r w:rsidRPr="006201B0">
        <w:t xml:space="preserve">Automated or power assisted </w:t>
      </w:r>
      <w:r w:rsidRPr="006201B0">
        <w:rPr>
          <w:b/>
        </w:rPr>
        <w:t>toilet doors</w:t>
      </w:r>
    </w:p>
    <w:p w14:paraId="4B0D7B1F" w14:textId="61116A29" w:rsidR="00C74A63" w:rsidRDefault="00B055D4" w:rsidP="00ED1A76">
      <w:pPr>
        <w:pStyle w:val="ListParagraph"/>
        <w:numPr>
          <w:ilvl w:val="0"/>
          <w:numId w:val="24"/>
        </w:numPr>
      </w:pPr>
      <w:r>
        <w:rPr>
          <w:b/>
        </w:rPr>
        <w:t>Accessible car parking ratios</w:t>
      </w:r>
      <w:r w:rsidR="002A06CF">
        <w:rPr>
          <w:b/>
        </w:rPr>
        <w:t xml:space="preserve"> </w:t>
      </w:r>
      <w:r>
        <w:t>for premises and infrastructure</w:t>
      </w:r>
      <w:r w:rsidR="002A06CF">
        <w:t>, including continuous paths of travel</w:t>
      </w:r>
    </w:p>
    <w:p w14:paraId="41BA87AD" w14:textId="40A5AF06" w:rsidR="002A06CF" w:rsidRDefault="002A06CF" w:rsidP="00ED1A76">
      <w:pPr>
        <w:pStyle w:val="ListParagraph"/>
        <w:numPr>
          <w:ilvl w:val="0"/>
          <w:numId w:val="24"/>
        </w:numPr>
      </w:pPr>
      <w:r>
        <w:rPr>
          <w:b/>
        </w:rPr>
        <w:t>Updating 1992 Australian Standards references</w:t>
      </w:r>
      <w:r w:rsidRPr="000F4723">
        <w:t>.</w:t>
      </w:r>
    </w:p>
    <w:p w14:paraId="1E4F71DB" w14:textId="33D1A45A" w:rsidR="00ED1A76" w:rsidRPr="00A52216" w:rsidRDefault="00ED1A76" w:rsidP="00A52216">
      <w:pPr>
        <w:pStyle w:val="Heading2"/>
        <w:rPr>
          <w:sz w:val="28"/>
        </w:rPr>
      </w:pPr>
      <w:r w:rsidRPr="00A52216">
        <w:rPr>
          <w:sz w:val="28"/>
        </w:rPr>
        <w:t xml:space="preserve">Opportunities for </w:t>
      </w:r>
      <w:r w:rsidR="003C53DD">
        <w:rPr>
          <w:sz w:val="28"/>
        </w:rPr>
        <w:t>f</w:t>
      </w:r>
      <w:r w:rsidRPr="00A52216">
        <w:rPr>
          <w:sz w:val="28"/>
        </w:rPr>
        <w:t xml:space="preserve">uture </w:t>
      </w:r>
      <w:r w:rsidR="003C53DD">
        <w:rPr>
          <w:sz w:val="28"/>
        </w:rPr>
        <w:t>a</w:t>
      </w:r>
      <w:r w:rsidRPr="00A52216">
        <w:rPr>
          <w:sz w:val="28"/>
        </w:rPr>
        <w:t>lignment</w:t>
      </w:r>
    </w:p>
    <w:p w14:paraId="7B71C3AB" w14:textId="58C85568" w:rsidR="003C53DD" w:rsidRDefault="00554136" w:rsidP="00B033A6">
      <w:r>
        <w:t>The Department and DISER will continue to work together through the</w:t>
      </w:r>
      <w:r w:rsidR="00137ABD">
        <w:t>ir respective</w:t>
      </w:r>
      <w:r>
        <w:t xml:space="preserve"> reform </w:t>
      </w:r>
      <w:r w:rsidR="000F4723">
        <w:t xml:space="preserve">and review </w:t>
      </w:r>
      <w:r>
        <w:t>process</w:t>
      </w:r>
      <w:r w:rsidR="00137ABD">
        <w:t>es</w:t>
      </w:r>
      <w:r>
        <w:t xml:space="preserve"> on opportunities for future alignment, including: </w:t>
      </w:r>
    </w:p>
    <w:p w14:paraId="05F516DD" w14:textId="04D014D4" w:rsidR="00ED1A76" w:rsidRDefault="00B055D4" w:rsidP="00B055D4">
      <w:pPr>
        <w:pStyle w:val="ListParagraph"/>
        <w:numPr>
          <w:ilvl w:val="0"/>
          <w:numId w:val="26"/>
        </w:numPr>
      </w:pPr>
      <w:r>
        <w:lastRenderedPageBreak/>
        <w:t xml:space="preserve">Development of </w:t>
      </w:r>
      <w:r w:rsidRPr="00B055D4">
        <w:rPr>
          <w:b/>
        </w:rPr>
        <w:t>consistent guidance</w:t>
      </w:r>
      <w:r>
        <w:t xml:space="preserve"> to support </w:t>
      </w:r>
      <w:r w:rsidR="00554136">
        <w:t xml:space="preserve">the Transport </w:t>
      </w:r>
      <w:r w:rsidR="008F02EC">
        <w:t>S</w:t>
      </w:r>
      <w:r>
        <w:t>tandards</w:t>
      </w:r>
      <w:r w:rsidR="00554136">
        <w:t xml:space="preserve"> and the Premises Standards</w:t>
      </w:r>
    </w:p>
    <w:p w14:paraId="4B834B74" w14:textId="6741DBF2" w:rsidR="00B055D4" w:rsidRDefault="002A06CF" w:rsidP="00B055D4">
      <w:pPr>
        <w:pStyle w:val="ListParagraph"/>
        <w:numPr>
          <w:ilvl w:val="0"/>
          <w:numId w:val="26"/>
        </w:numPr>
      </w:pPr>
      <w:r>
        <w:t xml:space="preserve">Updating references to </w:t>
      </w:r>
      <w:r w:rsidRPr="002A06CF">
        <w:rPr>
          <w:b/>
        </w:rPr>
        <w:t>2009-2021 Australian Standards</w:t>
      </w:r>
    </w:p>
    <w:p w14:paraId="6522B62A" w14:textId="0574EDD2" w:rsidR="002A06CF" w:rsidRDefault="002A06CF" w:rsidP="00B055D4">
      <w:pPr>
        <w:pStyle w:val="ListParagraph"/>
        <w:numPr>
          <w:ilvl w:val="0"/>
          <w:numId w:val="26"/>
        </w:numPr>
      </w:pPr>
      <w:r>
        <w:t xml:space="preserve">Timing of </w:t>
      </w:r>
      <w:r w:rsidRPr="002A06CF">
        <w:rPr>
          <w:b/>
        </w:rPr>
        <w:t>legislative amendment processes</w:t>
      </w:r>
    </w:p>
    <w:p w14:paraId="71D44968" w14:textId="7EBC0821" w:rsidR="006A30C9" w:rsidRDefault="006A30C9" w:rsidP="006A30C9">
      <w:pPr>
        <w:pStyle w:val="ListParagraph"/>
        <w:numPr>
          <w:ilvl w:val="0"/>
          <w:numId w:val="26"/>
        </w:numPr>
      </w:pPr>
      <w:r w:rsidRPr="002D6128">
        <w:t xml:space="preserve">Exploring the adequacy of </w:t>
      </w:r>
      <w:r w:rsidRPr="006A30C9">
        <w:rPr>
          <w:b/>
        </w:rPr>
        <w:t>dimensions of openings and thoroughfares</w:t>
      </w:r>
      <w:r w:rsidRPr="002D6128">
        <w:t xml:space="preserve"> in the Premises Standards and the opportunity to align with the Transport Standards.</w:t>
      </w:r>
    </w:p>
    <w:p w14:paraId="53E0B77C" w14:textId="06F5A30B" w:rsidR="0011478C" w:rsidRPr="00A52216" w:rsidRDefault="0011478C" w:rsidP="00A52216">
      <w:pPr>
        <w:pStyle w:val="Heading2"/>
        <w:rPr>
          <w:sz w:val="28"/>
        </w:rPr>
      </w:pPr>
      <w:r w:rsidRPr="00A52216">
        <w:rPr>
          <w:sz w:val="28"/>
        </w:rPr>
        <w:t>Next Steps</w:t>
      </w:r>
    </w:p>
    <w:p w14:paraId="747248A4" w14:textId="1B24EB68" w:rsidR="0011478C" w:rsidRDefault="00447285" w:rsidP="005D6A06">
      <w:pPr>
        <w:pStyle w:val="ListParagraph"/>
        <w:numPr>
          <w:ilvl w:val="0"/>
          <w:numId w:val="27"/>
        </w:numPr>
      </w:pPr>
      <w:r>
        <w:t>R</w:t>
      </w:r>
      <w:r w:rsidR="0011478C">
        <w:t xml:space="preserve">elease of </w:t>
      </w:r>
      <w:r>
        <w:t xml:space="preserve">the Transport Standards Stage 2 </w:t>
      </w:r>
      <w:r w:rsidR="0011478C">
        <w:t xml:space="preserve">Consultation </w:t>
      </w:r>
      <w:r w:rsidR="00554136">
        <w:t>RIS</w:t>
      </w:r>
      <w:r w:rsidR="0011478C">
        <w:t xml:space="preserve"> for </w:t>
      </w:r>
      <w:r>
        <w:t xml:space="preserve">public consultation </w:t>
      </w:r>
      <w:r w:rsidR="0011478C">
        <w:t>in early 2022.</w:t>
      </w:r>
    </w:p>
    <w:p w14:paraId="37500C9D" w14:textId="2FF5BF1F" w:rsidR="005D6A06" w:rsidRDefault="005D6A06" w:rsidP="005D6A06">
      <w:pPr>
        <w:pStyle w:val="ListParagraph"/>
        <w:numPr>
          <w:ilvl w:val="0"/>
          <w:numId w:val="27"/>
        </w:numPr>
      </w:pPr>
      <w:r>
        <w:t>Updat</w:t>
      </w:r>
      <w:r w:rsidR="00554136">
        <w:t>e</w:t>
      </w:r>
      <w:r>
        <w:t xml:space="preserve"> </w:t>
      </w:r>
      <w:r w:rsidR="00DE3D4B">
        <w:t xml:space="preserve">to </w:t>
      </w:r>
      <w:r>
        <w:t xml:space="preserve">2009-2021 Australian Standards references in the Premises Standards and </w:t>
      </w:r>
      <w:r w:rsidR="00554136">
        <w:t xml:space="preserve">National Construction Code </w:t>
      </w:r>
      <w:r w:rsidR="006A30C9">
        <w:t>in</w:t>
      </w:r>
      <w:r>
        <w:t xml:space="preserve"> 2022.</w:t>
      </w:r>
    </w:p>
    <w:p w14:paraId="7365A81F" w14:textId="1F108159" w:rsidR="006A30C9" w:rsidRDefault="006A30C9" w:rsidP="006A30C9">
      <w:pPr>
        <w:pStyle w:val="ListParagraph"/>
        <w:numPr>
          <w:ilvl w:val="0"/>
          <w:numId w:val="27"/>
        </w:numPr>
      </w:pPr>
      <w:r>
        <w:t>Progress the Premises Standards Review Action 2:</w:t>
      </w:r>
    </w:p>
    <w:p w14:paraId="1DEFB1E3" w14:textId="5BA50234" w:rsidR="006A30C9" w:rsidRDefault="006A30C9" w:rsidP="006A30C9">
      <w:pPr>
        <w:pStyle w:val="ListParagraph"/>
        <w:numPr>
          <w:ilvl w:val="1"/>
          <w:numId w:val="27"/>
        </w:numPr>
      </w:pPr>
      <w:r>
        <w:t>Update the Australian Human Rights Commission Guideline on the application of Premises Standards.</w:t>
      </w:r>
    </w:p>
    <w:p w14:paraId="01B1C662" w14:textId="0F95F5D7" w:rsidR="006A30C9" w:rsidRPr="0011478C" w:rsidRDefault="006A30C9" w:rsidP="006A30C9">
      <w:pPr>
        <w:pStyle w:val="ListParagraph"/>
        <w:numPr>
          <w:ilvl w:val="1"/>
          <w:numId w:val="27"/>
        </w:numPr>
      </w:pPr>
      <w:r>
        <w:t>Develop guidelines to address new and emerging issues identified stakeholders during the review.</w:t>
      </w:r>
    </w:p>
    <w:p w14:paraId="6A449EE1" w14:textId="31152DDE" w:rsidR="0011478C" w:rsidRDefault="00A52216" w:rsidP="00A52216">
      <w:pPr>
        <w:pStyle w:val="Heading2"/>
        <w:rPr>
          <w:sz w:val="28"/>
        </w:rPr>
      </w:pPr>
      <w:r w:rsidRPr="00A52216">
        <w:rPr>
          <w:sz w:val="28"/>
        </w:rPr>
        <w:t xml:space="preserve">Further information </w:t>
      </w:r>
    </w:p>
    <w:p w14:paraId="148D6F53" w14:textId="34927663" w:rsidR="00554136" w:rsidRDefault="00554136" w:rsidP="00B033A6">
      <w:r>
        <w:t>Further information on the Transport Standards reform process is available on the Department’s website at:</w:t>
      </w:r>
    </w:p>
    <w:p w14:paraId="75F34C39" w14:textId="64424758" w:rsidR="000F4723" w:rsidRDefault="0032470B" w:rsidP="00B033A6">
      <w:hyperlink r:id="rId10" w:history="1">
        <w:r w:rsidR="000F4723" w:rsidRPr="003B2437">
          <w:rPr>
            <w:rStyle w:val="Hyperlink"/>
          </w:rPr>
          <w:t>https://www.infrastructure.gov.au/infrastructure-transport-vehicles/transport-accessibility</w:t>
        </w:r>
      </w:hyperlink>
      <w:r w:rsidR="000F4723">
        <w:t xml:space="preserve"> </w:t>
      </w:r>
    </w:p>
    <w:p w14:paraId="4B62ABFC" w14:textId="09E2A06E" w:rsidR="00554136" w:rsidRDefault="00554136" w:rsidP="00B033A6">
      <w:r>
        <w:t xml:space="preserve">Further information on the 2021 Premises Standards Review and reform process is available on the DISER website at: </w:t>
      </w:r>
    </w:p>
    <w:p w14:paraId="5631507C" w14:textId="2CF950C5" w:rsidR="006A30C9" w:rsidRPr="000F4723" w:rsidRDefault="0032470B" w:rsidP="00B033A6">
      <w:hyperlink r:id="rId11" w:history="1">
        <w:r w:rsidR="006A30C9" w:rsidRPr="00A5615D">
          <w:rPr>
            <w:rStyle w:val="Hyperlink"/>
          </w:rPr>
          <w:t>www.industry.gov.au/PremisesStandardsReview2021</w:t>
        </w:r>
      </w:hyperlink>
      <w:r w:rsidR="006A30C9" w:rsidRPr="009C6FA9">
        <w:t>.</w:t>
      </w:r>
    </w:p>
    <w:sectPr w:rsidR="006A30C9" w:rsidRPr="000F4723" w:rsidSect="009D2DF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0" w:right="707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5E60" w14:textId="77777777" w:rsidR="0059348E" w:rsidRDefault="0059348E" w:rsidP="008456D5">
      <w:pPr>
        <w:spacing w:before="0" w:after="0"/>
      </w:pPr>
      <w:r>
        <w:separator/>
      </w:r>
    </w:p>
  </w:endnote>
  <w:endnote w:type="continuationSeparator" w:id="0">
    <w:p w14:paraId="57DE25EB" w14:textId="77777777" w:rsidR="0059348E" w:rsidRDefault="0059348E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9D18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0BF078FB" wp14:editId="235DE6A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66497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078F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5D766497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465D08E" wp14:editId="30FED3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5EB9AEB" w14:textId="77777777" w:rsidR="00180B5B" w:rsidRDefault="00C74A63" w:rsidP="00180B5B">
                              <w:pPr>
                                <w:pStyle w:val="Footer"/>
                              </w:pPr>
                              <w:r>
                                <w:t>Harmonisation of the Transport Standards and Premises Standards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5D08E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5EB9AEB" w14:textId="77777777" w:rsidR="00180B5B" w:rsidRDefault="00C74A63" w:rsidP="00180B5B">
                        <w:pPr>
                          <w:pStyle w:val="Footer"/>
                        </w:pPr>
                        <w:r>
                          <w:t>Harmonisation of the Transport Standards and Premises Standards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B05596D" wp14:editId="574488B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32" name="Picture 3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E83E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B3D66FC" wp14:editId="7DA4CC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E6F1B" w14:textId="6F2891FB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32470B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6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6AE6F1B" w14:textId="6F2891FB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32470B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6492D7F" wp14:editId="306331F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771240" w14:textId="77777777" w:rsidR="007A05BE" w:rsidRDefault="00C74A63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Harmonisation of the Transport Standards and Premises Standards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92D7F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771240" w14:textId="77777777" w:rsidR="007A05BE" w:rsidRDefault="00C74A63" w:rsidP="007A05BE">
                        <w:pPr>
                          <w:pStyle w:val="Footer"/>
                          <w:jc w:val="right"/>
                        </w:pPr>
                        <w:r>
                          <w:t>Harmonisation of the Transport Standards and Premises Standards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8816A02" wp14:editId="47CCCA4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33" name="Picture 3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B941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16791A27" wp14:editId="3EED168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AF9F2" w14:textId="5635433D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32470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91A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0BAF9F2" w14:textId="5635433D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32470B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885C9AE" wp14:editId="2F96D82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268FE91" w14:textId="77777777" w:rsidR="00D02062" w:rsidRDefault="00C74A63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Harmonisation of the Transport Standards and Premises Standards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5C9AE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268FE91" w14:textId="77777777" w:rsidR="00D02062" w:rsidRDefault="00C74A63" w:rsidP="00D02062">
                        <w:pPr>
                          <w:pStyle w:val="Footer"/>
                          <w:jc w:val="right"/>
                        </w:pPr>
                        <w:r>
                          <w:t>Harmonisation of the Transport Standards and Premises Standards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48EE1B24" wp14:editId="719413E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34" name="Picture 3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B8EC" w14:textId="77777777" w:rsidR="0059348E" w:rsidRPr="005912BE" w:rsidRDefault="0059348E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D2DA546" w14:textId="77777777" w:rsidR="0059348E" w:rsidRDefault="0059348E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ABC7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FFFD" w14:textId="4B0AAC7F" w:rsidR="007A05BE" w:rsidRDefault="007A05BE" w:rsidP="00050AF1">
    <w:pPr>
      <w:pStyle w:val="Header"/>
      <w:spacing w:after="13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2D0847"/>
    <w:multiLevelType w:val="hybridMultilevel"/>
    <w:tmpl w:val="54B29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9936C6"/>
    <w:multiLevelType w:val="hybridMultilevel"/>
    <w:tmpl w:val="17F2F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DBA46BB"/>
    <w:multiLevelType w:val="hybridMultilevel"/>
    <w:tmpl w:val="7C403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00F76B8"/>
    <w:multiLevelType w:val="hybridMultilevel"/>
    <w:tmpl w:val="78E2D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63"/>
    <w:rsid w:val="000020C0"/>
    <w:rsid w:val="0001430B"/>
    <w:rsid w:val="000214D8"/>
    <w:rsid w:val="00021CB5"/>
    <w:rsid w:val="00050AF1"/>
    <w:rsid w:val="000E24BA"/>
    <w:rsid w:val="000E5674"/>
    <w:rsid w:val="000F4723"/>
    <w:rsid w:val="000F4F30"/>
    <w:rsid w:val="0011478C"/>
    <w:rsid w:val="001349C6"/>
    <w:rsid w:val="00137ABD"/>
    <w:rsid w:val="00180B5B"/>
    <w:rsid w:val="002254D5"/>
    <w:rsid w:val="0022611D"/>
    <w:rsid w:val="0026422D"/>
    <w:rsid w:val="00284164"/>
    <w:rsid w:val="002A06CF"/>
    <w:rsid w:val="002B3569"/>
    <w:rsid w:val="002B7197"/>
    <w:rsid w:val="002E1ADA"/>
    <w:rsid w:val="0032470B"/>
    <w:rsid w:val="003720E9"/>
    <w:rsid w:val="003C53DD"/>
    <w:rsid w:val="003C625A"/>
    <w:rsid w:val="003F775D"/>
    <w:rsid w:val="00420F04"/>
    <w:rsid w:val="00447285"/>
    <w:rsid w:val="00450D0E"/>
    <w:rsid w:val="00477E77"/>
    <w:rsid w:val="004C5291"/>
    <w:rsid w:val="004C72FF"/>
    <w:rsid w:val="004D2DAD"/>
    <w:rsid w:val="004D43FA"/>
    <w:rsid w:val="004F77AA"/>
    <w:rsid w:val="00521A37"/>
    <w:rsid w:val="00541213"/>
    <w:rsid w:val="00546218"/>
    <w:rsid w:val="00554136"/>
    <w:rsid w:val="005653A9"/>
    <w:rsid w:val="005813A8"/>
    <w:rsid w:val="005912BE"/>
    <w:rsid w:val="0059348E"/>
    <w:rsid w:val="005D6A06"/>
    <w:rsid w:val="005E0D9E"/>
    <w:rsid w:val="005F794B"/>
    <w:rsid w:val="00611CC1"/>
    <w:rsid w:val="006201B0"/>
    <w:rsid w:val="00686A7B"/>
    <w:rsid w:val="006A266A"/>
    <w:rsid w:val="006A30C9"/>
    <w:rsid w:val="006E1ECA"/>
    <w:rsid w:val="00736D55"/>
    <w:rsid w:val="007A05BE"/>
    <w:rsid w:val="007E7C09"/>
    <w:rsid w:val="008067A1"/>
    <w:rsid w:val="008456D5"/>
    <w:rsid w:val="0084634B"/>
    <w:rsid w:val="008A1887"/>
    <w:rsid w:val="008B6A81"/>
    <w:rsid w:val="008E18AC"/>
    <w:rsid w:val="008E2A0D"/>
    <w:rsid w:val="008F02EC"/>
    <w:rsid w:val="009909EC"/>
    <w:rsid w:val="00996B8C"/>
    <w:rsid w:val="009B00F2"/>
    <w:rsid w:val="009D2DF7"/>
    <w:rsid w:val="00A070A2"/>
    <w:rsid w:val="00A146EE"/>
    <w:rsid w:val="00A52216"/>
    <w:rsid w:val="00A55479"/>
    <w:rsid w:val="00A95970"/>
    <w:rsid w:val="00AD7703"/>
    <w:rsid w:val="00B033A6"/>
    <w:rsid w:val="00B0484D"/>
    <w:rsid w:val="00B055D4"/>
    <w:rsid w:val="00B42AC2"/>
    <w:rsid w:val="00B56983"/>
    <w:rsid w:val="00B71804"/>
    <w:rsid w:val="00BB3AAC"/>
    <w:rsid w:val="00BE3AD8"/>
    <w:rsid w:val="00C21511"/>
    <w:rsid w:val="00C2330A"/>
    <w:rsid w:val="00C440A5"/>
    <w:rsid w:val="00C74A63"/>
    <w:rsid w:val="00CD233E"/>
    <w:rsid w:val="00CF6CFD"/>
    <w:rsid w:val="00D02062"/>
    <w:rsid w:val="00D5655E"/>
    <w:rsid w:val="00DC1AD2"/>
    <w:rsid w:val="00DE3D4B"/>
    <w:rsid w:val="00DE4362"/>
    <w:rsid w:val="00DE4FE2"/>
    <w:rsid w:val="00DE59C3"/>
    <w:rsid w:val="00E04908"/>
    <w:rsid w:val="00E2218A"/>
    <w:rsid w:val="00E94FDD"/>
    <w:rsid w:val="00E95BA5"/>
    <w:rsid w:val="00ED1A76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1B7F93"/>
  <w15:chartTrackingRefBased/>
  <w15:docId w15:val="{DA6AFD47-93FB-4BCB-B37B-A2173B67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C74A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5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511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511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5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11"/>
    <w:rPr>
      <w:rFonts w:ascii="Segoe UI" w:hAnsi="Segoe UI" w:cs="Segoe UI"/>
      <w:kern w:val="12"/>
      <w:sz w:val="18"/>
      <w:szCs w:val="18"/>
    </w:rPr>
  </w:style>
  <w:style w:type="paragraph" w:styleId="Revision">
    <w:name w:val="Revision"/>
    <w:hidden/>
    <w:uiPriority w:val="99"/>
    <w:semiHidden/>
    <w:rsid w:val="004C5291"/>
    <w:pPr>
      <w:spacing w:before="0" w:after="0"/>
    </w:pPr>
    <w:rPr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dustry.gov.au/PremisesStandardsReview202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nfrastructure.gov.au/infrastructure-transport-vehicles/transport-accessibil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34A024-F022-49D7-88F9-27F69E16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0</TotalTime>
  <Pages>2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Harmonisation of the Transport Standards and Premises Standards</vt:lpstr>
    </vt:vector>
  </TitlesOfParts>
  <Company>Department of Infrastructure &amp; Regional Development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Harmonisation of the Transport Standards and Premises Standards</dc:title>
  <dc:subject/>
  <dc:creator>CHANDLER Madeline</dc:creator>
  <cp:keywords/>
  <dc:description/>
  <cp:lastModifiedBy>CHANDLER Madeline</cp:lastModifiedBy>
  <cp:revision>2</cp:revision>
  <dcterms:created xsi:type="dcterms:W3CDTF">2021-10-26T00:04:00Z</dcterms:created>
  <dcterms:modified xsi:type="dcterms:W3CDTF">2021-10-26T00:04:00Z</dcterms:modified>
</cp:coreProperties>
</file>