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C1B5" w14:textId="6375D21A" w:rsidR="00906533" w:rsidRDefault="00A834F8" w:rsidP="00822DBF">
      <w:pPr>
        <w:spacing w:after="0"/>
        <w:ind w:left="-1418"/>
      </w:pPr>
      <w:r>
        <w:rPr>
          <w:noProof/>
        </w:rPr>
        <w:drawing>
          <wp:inline distT="0" distB="0" distL="0" distR="0" wp14:anchorId="3A0A1892" wp14:editId="262A512F">
            <wp:extent cx="7562776" cy="2216552"/>
            <wp:effectExtent l="0" t="0" r="635" b="0"/>
            <wp:docPr id="281495900" name="Picture 1" descr="Australian Government and Aviation Disability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95900" name="Picture 1" descr="Australian Government and Aviation Disability Standards logo"/>
                    <pic:cNvPicPr/>
                  </pic:nvPicPr>
                  <pic:blipFill>
                    <a:blip r:embed="rId8"/>
                    <a:stretch>
                      <a:fillRect/>
                    </a:stretch>
                  </pic:blipFill>
                  <pic:spPr>
                    <a:xfrm>
                      <a:off x="0" y="0"/>
                      <a:ext cx="7582726" cy="2222399"/>
                    </a:xfrm>
                    <a:prstGeom prst="rect">
                      <a:avLst/>
                    </a:prstGeom>
                  </pic:spPr>
                </pic:pic>
              </a:graphicData>
            </a:graphic>
          </wp:inline>
        </w:drawing>
      </w:r>
    </w:p>
    <w:p w14:paraId="74A0AD1C" w14:textId="77777777" w:rsidR="00D13C03" w:rsidRDefault="00D13C03" w:rsidP="00906533">
      <w:pPr>
        <w:spacing w:after="0"/>
        <w:sectPr w:rsidR="00D13C03" w:rsidSect="00EA415A">
          <w:headerReference w:type="even" r:id="rId9"/>
          <w:headerReference w:type="default" r:id="rId10"/>
          <w:footerReference w:type="even" r:id="rId11"/>
          <w:footerReference w:type="default" r:id="rId12"/>
          <w:footerReference w:type="first" r:id="rId13"/>
          <w:pgSz w:w="11906" w:h="16838"/>
          <w:pgMar w:top="0" w:right="991" w:bottom="1276" w:left="1440" w:header="0" w:footer="0" w:gutter="0"/>
          <w:cols w:space="708"/>
          <w:titlePg/>
          <w:docGrid w:linePitch="360"/>
        </w:sectPr>
      </w:pPr>
    </w:p>
    <w:p w14:paraId="0D3224A1" w14:textId="2EA5CBDD" w:rsidR="00054EF4" w:rsidRPr="002320B4" w:rsidRDefault="00170707" w:rsidP="00A815A9">
      <w:pPr>
        <w:pStyle w:val="Heading1"/>
        <w:spacing w:after="480"/>
      </w:pPr>
      <w:r w:rsidRPr="002320B4">
        <w:rPr>
          <w:sz w:val="52"/>
          <w:szCs w:val="72"/>
        </w:rPr>
        <w:t>How we got here</w:t>
      </w:r>
      <w:r w:rsidR="00054EF4" w:rsidRPr="002320B4">
        <w:rPr>
          <w:sz w:val="52"/>
          <w:szCs w:val="72"/>
        </w:rPr>
        <w:t>—</w:t>
      </w:r>
      <w:r w:rsidR="00BB37C9" w:rsidRPr="002320B4">
        <w:br/>
      </w:r>
      <w:r w:rsidR="00A815A9" w:rsidRPr="002320B4">
        <w:t>t</w:t>
      </w:r>
      <w:r w:rsidR="008E3B99" w:rsidRPr="002320B4">
        <w:t>he journey to new aviation disability standards</w:t>
      </w:r>
    </w:p>
    <w:p w14:paraId="2A866F89" w14:textId="62184282" w:rsidR="00054EF4" w:rsidRPr="002320B4" w:rsidRDefault="009F5BF9" w:rsidP="00E76FC0">
      <w:pPr>
        <w:pBdr>
          <w:bottom w:val="single" w:sz="8" w:space="1" w:color="81D3EA"/>
        </w:pBdr>
        <w:suppressAutoHyphens/>
        <w:spacing w:before="160" w:after="80"/>
        <w:rPr>
          <w:rFonts w:eastAsia="Calibri" w:cs="Times New Roman"/>
          <w:b/>
          <w:color w:val="4B525C"/>
          <w:kern w:val="12"/>
          <w:szCs w:val="20"/>
        </w:rPr>
      </w:pPr>
      <w:r>
        <w:rPr>
          <w:rFonts w:eastAsia="Calibri" w:cs="Times New Roman"/>
          <w:b/>
          <w:color w:val="4B525C"/>
          <w:kern w:val="12"/>
          <w:szCs w:val="20"/>
        </w:rPr>
        <w:t>August</w:t>
      </w:r>
      <w:r w:rsidR="00054EF4" w:rsidRPr="002320B4">
        <w:rPr>
          <w:rFonts w:eastAsia="Calibri" w:cs="Times New Roman"/>
          <w:b/>
          <w:color w:val="4B525C"/>
          <w:kern w:val="12"/>
          <w:szCs w:val="20"/>
        </w:rPr>
        <w:t xml:space="preserve"> 2026</w:t>
      </w:r>
    </w:p>
    <w:p w14:paraId="61FCA42A" w14:textId="5033179B" w:rsidR="001C0F7A" w:rsidRPr="002320B4" w:rsidRDefault="00A815A9" w:rsidP="00A815A9">
      <w:pPr>
        <w:pStyle w:val="Heading2"/>
        <w:spacing w:before="480"/>
      </w:pPr>
      <w:r w:rsidRPr="002320B4">
        <w:t>W</w:t>
      </w:r>
      <w:r w:rsidR="001C0F7A" w:rsidRPr="002320B4">
        <w:t>hat we’ve heard</w:t>
      </w:r>
    </w:p>
    <w:p w14:paraId="7F13D665" w14:textId="77777777" w:rsidR="00EF56B9" w:rsidRPr="002320B4" w:rsidRDefault="00EF56B9" w:rsidP="00EF56B9">
      <w:pPr>
        <w:pStyle w:val="Introduction"/>
        <w:rPr>
          <w:rFonts w:ascii="Aptos" w:hAnsi="Aptos"/>
        </w:rPr>
      </w:pPr>
      <w:r w:rsidRPr="002320B4">
        <w:rPr>
          <w:rFonts w:ascii="Aptos" w:hAnsi="Aptos"/>
        </w:rPr>
        <w:t xml:space="preserve">Access to air travel is crucial for everyone to connect with their community and access essential services and support. However, people with disability have long faced barriers when travelling by air and are sometimes unable to access the supports they need to travel safely and with dignity. </w:t>
      </w:r>
    </w:p>
    <w:p w14:paraId="3714D1E9" w14:textId="77777777" w:rsidR="00EF56B9" w:rsidRPr="00760E17" w:rsidRDefault="00EF56B9" w:rsidP="00EF56B9">
      <w:pPr>
        <w:rPr>
          <w:rFonts w:cstheme="minorHAnsi"/>
        </w:rPr>
      </w:pPr>
      <w:r w:rsidRPr="00760E17">
        <w:rPr>
          <w:rFonts w:cstheme="minorHAnsi"/>
        </w:rPr>
        <w:t xml:space="preserve">Barriers can be encountered across the passenger journey – from booking a flight, to airport check-in, on the aircraft and when disembarking at the destination. These barriers can become discrimination when a person, or group of people, is treated differently than others because of their disability. </w:t>
      </w:r>
    </w:p>
    <w:p w14:paraId="34C59CCE" w14:textId="77777777" w:rsidR="00EF56B9" w:rsidRPr="002320B4" w:rsidRDefault="00EF56B9" w:rsidP="00EF56B9">
      <w:r w:rsidRPr="002320B4">
        <w:t xml:space="preserve">The </w:t>
      </w:r>
      <w:r w:rsidRPr="002320B4">
        <w:rPr>
          <w:i/>
          <w:iCs/>
        </w:rPr>
        <w:t>Disability Discrimination Act 1992</w:t>
      </w:r>
      <w:r w:rsidRPr="002320B4">
        <w:t xml:space="preserve"> (DDA) seeks to eliminate discrimination against people with disability as far as possible. It provides that a refusal to make reasonable adjustments for people with disability may amount to discrimination. </w:t>
      </w:r>
    </w:p>
    <w:p w14:paraId="1C1D576A" w14:textId="77777777" w:rsidR="00EF56B9" w:rsidRPr="002320B4" w:rsidRDefault="00EF56B9" w:rsidP="00EF56B9">
      <w:pPr>
        <w:spacing w:after="0"/>
      </w:pPr>
      <w:r w:rsidRPr="002320B4">
        <w:t>The Disability Standards for Accessible Public Transport 2002 (Transport Standards) outlines the responsibilities that public transport services have under the DDA, including airlines and airports. While air travel is covered in the Transport Standards, people with disability have made it clear that issues remain.</w:t>
      </w:r>
    </w:p>
    <w:p w14:paraId="2CAF4969" w14:textId="77777777" w:rsidR="00EF56B9" w:rsidRPr="002320B4" w:rsidRDefault="00EF56B9" w:rsidP="006B567F">
      <w:pPr>
        <w:pStyle w:val="Heading2"/>
      </w:pPr>
      <w:bookmarkStart w:id="0" w:name="_Toc221862888"/>
      <w:r w:rsidRPr="002320B4">
        <w:t>Co-designing solutions</w:t>
      </w:r>
      <w:bookmarkEnd w:id="0"/>
    </w:p>
    <w:p w14:paraId="5BA01B0F" w14:textId="77777777" w:rsidR="00EF56B9" w:rsidRPr="002320B4" w:rsidRDefault="00EF56B9" w:rsidP="00EF56B9">
      <w:r w:rsidRPr="002320B4">
        <w:t xml:space="preserve">In the 2024 </w:t>
      </w:r>
      <w:hyperlink r:id="rId14" w:history="1">
        <w:r w:rsidRPr="002320B4">
          <w:rPr>
            <w:rStyle w:val="Hyperlink"/>
          </w:rPr>
          <w:t>Aviation White Paper</w:t>
        </w:r>
      </w:hyperlink>
      <w:r w:rsidRPr="002320B4">
        <w:t>, the Australian Government committed to co-design new aviation disability standards that would:</w:t>
      </w:r>
    </w:p>
    <w:p w14:paraId="283AE717" w14:textId="77777777" w:rsidR="00EF56B9" w:rsidRPr="002320B4" w:rsidRDefault="00EF56B9" w:rsidP="00A815A9">
      <w:pPr>
        <w:pStyle w:val="Listparagraphbullets"/>
        <w:spacing w:after="80"/>
        <w:ind w:left="397" w:hanging="397"/>
      </w:pPr>
      <w:r w:rsidRPr="002320B4">
        <w:t xml:space="preserve">affirm the rights of people with disability during air travel, and </w:t>
      </w:r>
    </w:p>
    <w:p w14:paraId="76C0329F" w14:textId="77777777" w:rsidR="00EF56B9" w:rsidRPr="002320B4" w:rsidRDefault="00EF56B9" w:rsidP="00A815A9">
      <w:pPr>
        <w:pStyle w:val="Listparagraphbullets"/>
        <w:spacing w:after="80"/>
        <w:ind w:left="397" w:hanging="397"/>
      </w:pPr>
      <w:r w:rsidRPr="002320B4">
        <w:t>confirm what airlines and airports have to do to provide equal access.</w:t>
      </w:r>
    </w:p>
    <w:p w14:paraId="4662F2BA" w14:textId="77777777" w:rsidR="00EF56B9" w:rsidRPr="002320B4" w:rsidRDefault="00EF56B9" w:rsidP="00A815A9">
      <w:pPr>
        <w:spacing w:before="160"/>
      </w:pPr>
      <w:r w:rsidRPr="002320B4">
        <w:t>During 2025, the Australian Government held 3 co-design workshops with people with disability and disability representative organisations. Participants represented a range of disability types, genders, people from metro, regional and remote locations, cultural and linguistic backgrounds and First Nations communities.</w:t>
      </w:r>
    </w:p>
    <w:p w14:paraId="5D0691E0" w14:textId="77777777" w:rsidR="00EF56B9" w:rsidRPr="002320B4" w:rsidRDefault="00EF56B9" w:rsidP="00EF56B9">
      <w:r w:rsidRPr="002320B4">
        <w:lastRenderedPageBreak/>
        <w:t xml:space="preserve">Participants came up with possible solutions to address the barriers faced by people with disability during air travel. </w:t>
      </w:r>
    </w:p>
    <w:p w14:paraId="60172314" w14:textId="77777777" w:rsidR="00EF56B9" w:rsidRPr="002320B4" w:rsidRDefault="00EF56B9" w:rsidP="00EF56B9">
      <w:r w:rsidRPr="002320B4">
        <w:t xml:space="preserve">The co-designed solutions are presented in a consultation paper. People with disability and their advocates are encouraged to have their say on the options to improve accessibility of air travel. </w:t>
      </w:r>
    </w:p>
    <w:p w14:paraId="72A994E6" w14:textId="77777777" w:rsidR="00EF56B9" w:rsidRPr="002320B4" w:rsidRDefault="00EF56B9" w:rsidP="006B567F">
      <w:pPr>
        <w:pStyle w:val="Heading2"/>
      </w:pPr>
      <w:r w:rsidRPr="002320B4">
        <w:t>Consultation paper</w:t>
      </w:r>
    </w:p>
    <w:p w14:paraId="6EC22533" w14:textId="77777777" w:rsidR="00EF56B9" w:rsidRPr="002320B4" w:rsidRDefault="00EF56B9" w:rsidP="00A815A9">
      <w:pPr>
        <w:spacing w:after="80"/>
      </w:pPr>
      <w:r w:rsidRPr="002320B4">
        <w:t>The consultation paper looks at proposed solutions broken down by journey stage:</w:t>
      </w:r>
    </w:p>
    <w:p w14:paraId="291A1A3A" w14:textId="77777777" w:rsidR="00EF56B9" w:rsidRPr="002320B4" w:rsidRDefault="00EF56B9" w:rsidP="00A815A9">
      <w:pPr>
        <w:pStyle w:val="Listparagraphbullets"/>
        <w:spacing w:after="80"/>
        <w:ind w:left="397" w:hanging="397"/>
      </w:pPr>
      <w:r w:rsidRPr="002320B4">
        <w:t>Whole of journey</w:t>
      </w:r>
    </w:p>
    <w:p w14:paraId="696CF0EB" w14:textId="77777777" w:rsidR="00EF56B9" w:rsidRPr="002320B4" w:rsidRDefault="00EF56B9" w:rsidP="00A815A9">
      <w:pPr>
        <w:pStyle w:val="Listparagraphbullets"/>
        <w:spacing w:after="80"/>
        <w:ind w:left="397" w:hanging="397"/>
      </w:pPr>
      <w:r w:rsidRPr="002320B4">
        <w:t>Booking and planning</w:t>
      </w:r>
    </w:p>
    <w:p w14:paraId="13635D03" w14:textId="77777777" w:rsidR="00EF56B9" w:rsidRPr="002320B4" w:rsidRDefault="00EF56B9" w:rsidP="00A815A9">
      <w:pPr>
        <w:pStyle w:val="Listparagraphbullets"/>
        <w:spacing w:after="80"/>
        <w:ind w:left="397" w:hanging="397"/>
      </w:pPr>
      <w:r w:rsidRPr="002320B4">
        <w:t>At the airport</w:t>
      </w:r>
    </w:p>
    <w:p w14:paraId="65F3F64F" w14:textId="0BDAC441" w:rsidR="00EF56B9" w:rsidRPr="002320B4" w:rsidRDefault="00EF56B9" w:rsidP="00A815A9">
      <w:pPr>
        <w:pStyle w:val="Listparagraphbullets"/>
        <w:spacing w:after="80"/>
        <w:ind w:left="397" w:hanging="397"/>
      </w:pPr>
      <w:r w:rsidRPr="002320B4">
        <w:t>On the aircraft</w:t>
      </w:r>
      <w:r w:rsidR="006B567F" w:rsidRPr="002320B4">
        <w:t>.</w:t>
      </w:r>
    </w:p>
    <w:p w14:paraId="5B3D13B5" w14:textId="77777777" w:rsidR="00EF56B9" w:rsidRPr="002320B4" w:rsidRDefault="00EF56B9" w:rsidP="00EF56B9">
      <w:r w:rsidRPr="002320B4">
        <w:t xml:space="preserve">Several solutions have been put forward to address the barriers identified, including proposals for new regulations or best practice (non-regulatory) guidance. Some sections also include a proposal to maintain existing practices where this may deliver improved aviation accessibility. </w:t>
      </w:r>
    </w:p>
    <w:p w14:paraId="5129ECE1" w14:textId="54013577" w:rsidR="00EF56B9" w:rsidRPr="002320B4" w:rsidRDefault="00EF56B9" w:rsidP="00EF56B9">
      <w:r w:rsidRPr="002320B4">
        <w:t xml:space="preserve">The consultation paper and fact sheets for each journey stage are available at </w:t>
      </w:r>
      <w:hyperlink r:id="rId15" w:history="1">
        <w:r w:rsidRPr="002320B4">
          <w:rPr>
            <w:rStyle w:val="Hyperlink"/>
          </w:rPr>
          <w:t>www.infrastructure.gov.au/Aviation-Disability-Standards</w:t>
        </w:r>
      </w:hyperlink>
      <w:r w:rsidR="006B567F" w:rsidRPr="002320B4">
        <w:t>.</w:t>
      </w:r>
    </w:p>
    <w:p w14:paraId="507163AE" w14:textId="77777777" w:rsidR="00EF56B9" w:rsidRPr="002320B4" w:rsidRDefault="00EF56B9" w:rsidP="00A815A9">
      <w:pPr>
        <w:pStyle w:val="Heading2"/>
        <w:spacing w:before="480"/>
      </w:pPr>
      <w:r w:rsidRPr="002320B4">
        <w:t>Have your say</w:t>
      </w:r>
    </w:p>
    <w:p w14:paraId="7678CC87" w14:textId="77777777" w:rsidR="00A815A9" w:rsidRPr="002320B4" w:rsidRDefault="00A815A9" w:rsidP="00A815A9">
      <w:pPr>
        <w:spacing w:before="240" w:after="80"/>
      </w:pPr>
      <w:r w:rsidRPr="002320B4">
        <w:t>You can share your views on the options:</w:t>
      </w:r>
    </w:p>
    <w:p w14:paraId="134B5CB8" w14:textId="1C6AD444" w:rsidR="00A815A9" w:rsidRPr="002320B4" w:rsidRDefault="00A815A9" w:rsidP="00A815A9">
      <w:pPr>
        <w:pStyle w:val="ListParagraph"/>
        <w:numPr>
          <w:ilvl w:val="0"/>
          <w:numId w:val="24"/>
        </w:numPr>
        <w:spacing w:after="80"/>
        <w:ind w:left="397" w:hanging="397"/>
        <w:rPr>
          <w:color w:val="000000"/>
          <w:kern w:val="2"/>
          <w:lang w:eastAsia="en-AU"/>
          <w14:ligatures w14:val="standardContextual"/>
        </w:rPr>
      </w:pPr>
      <w:r w:rsidRPr="002320B4">
        <w:rPr>
          <w:lang w:eastAsia="zh-TW"/>
        </w:rPr>
        <w:t>Online (written submission or survey) via the Have Your Say page:</w:t>
      </w:r>
      <w:r w:rsidRPr="002320B4">
        <w:t xml:space="preserve"> </w:t>
      </w:r>
      <w:hyperlink r:id="rId16" w:history="1">
        <w:r w:rsidR="006C486C" w:rsidRPr="002320B4">
          <w:rPr>
            <w:rStyle w:val="Hyperlink"/>
          </w:rPr>
          <w:t>www.infrastructure.gov.au/Aviation-Disability-Standards</w:t>
        </w:r>
      </w:hyperlink>
    </w:p>
    <w:p w14:paraId="4D30B41E" w14:textId="77777777" w:rsidR="00A815A9" w:rsidRPr="002320B4" w:rsidRDefault="00A815A9" w:rsidP="00A815A9">
      <w:pPr>
        <w:pStyle w:val="Listparagraphbullets"/>
        <w:spacing w:after="80"/>
        <w:ind w:left="397" w:hanging="397"/>
        <w:rPr>
          <w:color w:val="000000"/>
          <w:kern w:val="2"/>
          <w:lang w:eastAsia="en-AU"/>
          <w14:ligatures w14:val="standardContextual"/>
        </w:rPr>
      </w:pPr>
      <w:r w:rsidRPr="002320B4">
        <w:t xml:space="preserve">By email (written, video or audio): </w:t>
      </w:r>
      <w:hyperlink r:id="rId17" w:history="1">
        <w:r w:rsidRPr="002320B4">
          <w:rPr>
            <w:rStyle w:val="Hyperlink"/>
          </w:rPr>
          <w:t>AviationAccessibility@infrastructure.gov.au</w:t>
        </w:r>
      </w:hyperlink>
    </w:p>
    <w:p w14:paraId="607AC25B" w14:textId="77777777" w:rsidR="00A815A9" w:rsidRPr="002320B4" w:rsidRDefault="00A815A9" w:rsidP="00A815A9">
      <w:pPr>
        <w:pStyle w:val="Listparagraphbullets"/>
        <w:spacing w:after="80"/>
        <w:ind w:left="397" w:hanging="397"/>
      </w:pPr>
      <w:r w:rsidRPr="002320B4">
        <w:t>By phone: 1800 621 372</w:t>
      </w:r>
    </w:p>
    <w:p w14:paraId="1A083229" w14:textId="197D82E9" w:rsidR="00C010BB" w:rsidRPr="002320B4" w:rsidRDefault="00C010BB" w:rsidP="006B567F"/>
    <w:sectPr w:rsidR="00C010BB" w:rsidRPr="002320B4" w:rsidSect="00953CCD">
      <w:type w:val="continuous"/>
      <w:pgSz w:w="11906" w:h="16838"/>
      <w:pgMar w:top="1276" w:right="991" w:bottom="1276"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644BE" w14:textId="77777777" w:rsidR="00AC434E" w:rsidRDefault="00AC434E" w:rsidP="00FC413F">
      <w:pPr>
        <w:spacing w:after="0"/>
      </w:pPr>
      <w:r>
        <w:separator/>
      </w:r>
    </w:p>
  </w:endnote>
  <w:endnote w:type="continuationSeparator" w:id="0">
    <w:p w14:paraId="13442A7D" w14:textId="77777777" w:rsidR="00AC434E" w:rsidRDefault="00AC434E"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gLiU">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2A48" w14:textId="5438208A" w:rsidR="00D53737" w:rsidRDefault="00D53737">
    <w:pPr>
      <w:pStyle w:val="Footer"/>
    </w:pPr>
    <w:r>
      <w:rPr>
        <w:noProof/>
      </w:rPr>
      <mc:AlternateContent>
        <mc:Choice Requires="wps">
          <w:drawing>
            <wp:anchor distT="0" distB="0" distL="0" distR="0" simplePos="0" relativeHeight="251658241" behindDoc="0" locked="0" layoutInCell="1" allowOverlap="1" wp14:anchorId="08452A73" wp14:editId="5077677B">
              <wp:simplePos x="635" y="635"/>
              <wp:positionH relativeFrom="page">
                <wp:align>center</wp:align>
              </wp:positionH>
              <wp:positionV relativeFrom="page">
                <wp:align>bottom</wp:align>
              </wp:positionV>
              <wp:extent cx="726440" cy="407670"/>
              <wp:effectExtent l="0" t="0" r="16510" b="0"/>
              <wp:wrapNone/>
              <wp:docPr id="17773009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452A73" id="_x0000_t202" coordsize="21600,21600" o:spt="202" path="m,l,21600r21600,l21600,xe">
              <v:stroke joinstyle="miter"/>
              <v:path gradientshapeok="t" o:connecttype="rect"/>
            </v:shapetype>
            <v:shape id="Text Box 5" o:spid="_x0000_s1027"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9F80" w14:textId="7F02BB51" w:rsidR="00C422C9" w:rsidRDefault="00C422C9" w:rsidP="00953CCD">
    <w:pPr>
      <w:pStyle w:val="Footer"/>
      <w:tabs>
        <w:tab w:val="clear" w:pos="4513"/>
        <w:tab w:val="clear" w:pos="9026"/>
        <w:tab w:val="right" w:pos="9475"/>
      </w:tabs>
      <w:spacing w:after="120"/>
      <w:rPr>
        <w:rFonts w:cs="Segoe UI"/>
        <w:noProof/>
        <w:szCs w:val="18"/>
      </w:rPr>
    </w:pPr>
    <w:r w:rsidRPr="001C36FD">
      <w:rPr>
        <w:rFonts w:cs="Segoe UI"/>
        <w:noProof/>
        <w:szCs w:val="18"/>
      </w:rPr>
      <w:fldChar w:fldCharType="begin"/>
    </w:r>
    <w:r w:rsidRPr="001C36FD">
      <w:rPr>
        <w:rFonts w:cs="Segoe UI"/>
        <w:noProof/>
        <w:szCs w:val="18"/>
      </w:rPr>
      <w:instrText xml:space="preserve"> STYLEREF  "Heading 1"  \* MERGEFORMAT </w:instrText>
    </w:r>
    <w:r w:rsidRPr="001C36FD">
      <w:rPr>
        <w:rFonts w:cs="Segoe UI"/>
        <w:noProof/>
        <w:szCs w:val="18"/>
      </w:rPr>
      <w:fldChar w:fldCharType="separate"/>
    </w:r>
    <w:r w:rsidR="009F5BF9" w:rsidRPr="009F5BF9">
      <w:rPr>
        <w:rFonts w:cs="Segoe UI"/>
        <w:noProof/>
        <w:szCs w:val="18"/>
        <w:lang w:val="en-US"/>
      </w:rPr>
      <w:t>How we got here—</w:t>
    </w:r>
    <w:r w:rsidR="009F5BF9" w:rsidRPr="009F5BF9">
      <w:rPr>
        <w:rFonts w:cs="Segoe UI"/>
        <w:noProof/>
        <w:szCs w:val="18"/>
        <w:lang w:val="en-US"/>
      </w:rPr>
      <w:br/>
      <w:t xml:space="preserve">the journey to new </w:t>
    </w:r>
    <w:r w:rsidR="009F5BF9">
      <w:rPr>
        <w:rFonts w:cs="Segoe UI"/>
        <w:noProof/>
        <w:szCs w:val="18"/>
      </w:rPr>
      <w:t>aviation disability standards</w:t>
    </w:r>
    <w:r w:rsidRPr="001C36FD">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p>
  <w:p w14:paraId="0248C26D" w14:textId="728C2911" w:rsidR="00C422C9" w:rsidRPr="00FC413F" w:rsidRDefault="005D3273" w:rsidP="00953CCD">
    <w:pPr>
      <w:pStyle w:val="Footer"/>
      <w:tabs>
        <w:tab w:val="clear" w:pos="4513"/>
        <w:tab w:val="clear" w:pos="9026"/>
      </w:tabs>
      <w:ind w:left="-1418"/>
      <w:rPr>
        <w:rFonts w:cs="Segoe UI"/>
        <w:szCs w:val="18"/>
      </w:rPr>
    </w:pPr>
    <w:r>
      <w:rPr>
        <w:noProof/>
      </w:rPr>
      <w:drawing>
        <wp:inline distT="0" distB="0" distL="0" distR="0" wp14:anchorId="06105C7A" wp14:editId="14B5EEFB">
          <wp:extent cx="7462981" cy="139427"/>
          <wp:effectExtent l="0" t="0" r="0" b="0"/>
          <wp:docPr id="115150825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8055286" cy="15049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3633" w14:textId="70C37B33" w:rsidR="00C422C9" w:rsidRDefault="00C422C9" w:rsidP="008B7158">
    <w:pPr>
      <w:pStyle w:val="Footer"/>
      <w:tabs>
        <w:tab w:val="clear" w:pos="4513"/>
        <w:tab w:val="clear" w:pos="9026"/>
        <w:tab w:val="right" w:pos="9475"/>
      </w:tabs>
      <w:spacing w:after="120"/>
      <w:rPr>
        <w:rFonts w:cs="Segoe UI"/>
        <w:noProof/>
        <w:szCs w:val="18"/>
      </w:rPr>
    </w:pPr>
    <w:r w:rsidRPr="0014101B">
      <w:rPr>
        <w:rFonts w:cs="Segoe UI"/>
        <w:noProof/>
        <w:szCs w:val="18"/>
      </w:rPr>
      <w:fldChar w:fldCharType="begin"/>
    </w:r>
    <w:r w:rsidRPr="0014101B">
      <w:rPr>
        <w:rFonts w:cs="Segoe UI"/>
        <w:noProof/>
        <w:szCs w:val="18"/>
      </w:rPr>
      <w:instrText xml:space="preserve"> STYLEREF  "Heading 1"  \* MERGEFORMAT </w:instrText>
    </w:r>
    <w:r w:rsidRPr="0014101B">
      <w:rPr>
        <w:rFonts w:cs="Segoe UI"/>
        <w:noProof/>
        <w:szCs w:val="18"/>
      </w:rPr>
      <w:fldChar w:fldCharType="separate"/>
    </w:r>
    <w:r w:rsidR="009F5BF9" w:rsidRPr="009F5BF9">
      <w:rPr>
        <w:rFonts w:cs="Segoe UI"/>
        <w:noProof/>
        <w:szCs w:val="18"/>
        <w:lang w:val="en-US"/>
      </w:rPr>
      <w:t>How we got here—</w:t>
    </w:r>
    <w:r w:rsidR="009F5BF9" w:rsidRPr="009F5BF9">
      <w:rPr>
        <w:rFonts w:cs="Segoe UI"/>
        <w:noProof/>
        <w:szCs w:val="18"/>
        <w:lang w:val="en-US"/>
      </w:rPr>
      <w:br/>
      <w:t xml:space="preserve">the journey to new </w:t>
    </w:r>
    <w:r w:rsidR="009F5BF9">
      <w:rPr>
        <w:rFonts w:cs="Segoe UI"/>
        <w:noProof/>
        <w:szCs w:val="18"/>
      </w:rPr>
      <w:t>aviation disability standards</w:t>
    </w:r>
    <w:r w:rsidRPr="0014101B">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3</w:t>
    </w:r>
    <w:r>
      <w:rPr>
        <w:rFonts w:cs="Segoe UI"/>
        <w:szCs w:val="18"/>
      </w:rPr>
      <w:fldChar w:fldCharType="end"/>
    </w:r>
  </w:p>
  <w:p w14:paraId="64B0FB2C" w14:textId="224AD4FF" w:rsidR="00C422C9" w:rsidRPr="00FC413F" w:rsidRDefault="005D3273" w:rsidP="00113A03">
    <w:pPr>
      <w:pStyle w:val="Footer"/>
      <w:tabs>
        <w:tab w:val="clear" w:pos="4513"/>
        <w:tab w:val="clear" w:pos="9026"/>
      </w:tabs>
      <w:ind w:left="-1418"/>
      <w:rPr>
        <w:rFonts w:cs="Segoe UI"/>
        <w:szCs w:val="18"/>
      </w:rPr>
    </w:pPr>
    <w:r>
      <w:rPr>
        <w:noProof/>
      </w:rPr>
      <w:drawing>
        <wp:inline distT="0" distB="0" distL="0" distR="0" wp14:anchorId="2BD9FE13" wp14:editId="1A4A389F">
          <wp:extent cx="7535119" cy="140683"/>
          <wp:effectExtent l="0" t="0" r="0" b="0"/>
          <wp:docPr id="72667618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9007081" cy="1681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E4C98" w14:textId="77777777" w:rsidR="00AC434E" w:rsidRDefault="00AC434E" w:rsidP="00FC413F">
      <w:pPr>
        <w:spacing w:after="0"/>
      </w:pPr>
      <w:r>
        <w:separator/>
      </w:r>
    </w:p>
  </w:footnote>
  <w:footnote w:type="continuationSeparator" w:id="0">
    <w:p w14:paraId="05E92457" w14:textId="77777777" w:rsidR="00AC434E" w:rsidRDefault="00AC434E"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A3ED" w14:textId="695C9193" w:rsidR="00D53737" w:rsidRDefault="00D53737">
    <w:pPr>
      <w:pStyle w:val="Header"/>
    </w:pPr>
    <w:r>
      <w:rPr>
        <w:noProof/>
      </w:rPr>
      <mc:AlternateContent>
        <mc:Choice Requires="wps">
          <w:drawing>
            <wp:anchor distT="0" distB="0" distL="0" distR="0" simplePos="0" relativeHeight="251658240" behindDoc="0" locked="0" layoutInCell="1" allowOverlap="1" wp14:anchorId="1F4998E2" wp14:editId="2F034E68">
              <wp:simplePos x="635" y="635"/>
              <wp:positionH relativeFrom="page">
                <wp:align>center</wp:align>
              </wp:positionH>
              <wp:positionV relativeFrom="page">
                <wp:align>top</wp:align>
              </wp:positionV>
              <wp:extent cx="726440" cy="407670"/>
              <wp:effectExtent l="0" t="0" r="16510" b="11430"/>
              <wp:wrapNone/>
              <wp:docPr id="15523645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4998E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3240" w14:textId="4E3890B4" w:rsidR="00C422C9" w:rsidRPr="00305CB1" w:rsidRDefault="00C422C9" w:rsidP="00D56936">
    <w:pPr>
      <w:pStyle w:val="Header"/>
      <w:tabs>
        <w:tab w:val="clear" w:pos="4678"/>
      </w:tabs>
      <w:jc w:val="right"/>
      <w:rPr>
        <w:rFonts w:cs="Segoe UI Light"/>
        <w:color w:val="001C40"/>
        <w:sz w:val="20"/>
        <w:szCs w:val="20"/>
      </w:rPr>
    </w:pPr>
    <w:r w:rsidRPr="00305CB1">
      <w:rPr>
        <w:rFonts w:cs="Segoe UI Light"/>
        <w:color w:val="001C40"/>
        <w:sz w:val="20"/>
        <w:szCs w:val="20"/>
      </w:rPr>
      <w:fldChar w:fldCharType="begin"/>
    </w:r>
    <w:r w:rsidRPr="00305CB1">
      <w:rPr>
        <w:rFonts w:cs="Segoe UI Light"/>
        <w:color w:val="001C40"/>
        <w:sz w:val="20"/>
        <w:szCs w:val="20"/>
      </w:rPr>
      <w:instrText xml:space="preserve"> STYLEREF  "Heading 2"  \* MERGEFORMAT </w:instrText>
    </w:r>
    <w:r w:rsidRPr="00305CB1">
      <w:rPr>
        <w:rFonts w:cs="Segoe UI Light"/>
        <w:color w:val="001C40"/>
        <w:sz w:val="20"/>
        <w:szCs w:val="20"/>
      </w:rPr>
      <w:fldChar w:fldCharType="separate"/>
    </w:r>
    <w:r w:rsidR="009F5BF9">
      <w:rPr>
        <w:rFonts w:cs="Segoe UI Light"/>
        <w:noProof/>
        <w:color w:val="001C40"/>
        <w:sz w:val="20"/>
        <w:szCs w:val="20"/>
      </w:rPr>
      <w:t>Consultation paper</w:t>
    </w:r>
    <w:r w:rsidRPr="00305CB1">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FB0237EA"/>
    <w:styleLink w:val="ListNumbered"/>
    <w:lvl w:ilvl="0">
      <w:start w:val="1"/>
      <w:numFmt w:val="decimal"/>
      <w:pStyle w:val="ListNumbered1"/>
      <w:lvlText w:val="%1."/>
      <w:lvlJc w:val="left"/>
      <w:pPr>
        <w:ind w:left="397" w:hanging="397"/>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833CDE"/>
    <w:multiLevelType w:val="hybridMultilevel"/>
    <w:tmpl w:val="7F56A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6D7C5D"/>
    <w:multiLevelType w:val="hybridMultilevel"/>
    <w:tmpl w:val="84646F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22D3027"/>
    <w:multiLevelType w:val="hybridMultilevel"/>
    <w:tmpl w:val="00F298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827E7D"/>
    <w:multiLevelType w:val="hybridMultilevel"/>
    <w:tmpl w:val="4704F212"/>
    <w:lvl w:ilvl="0" w:tplc="2A8C9278">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835595"/>
    <w:multiLevelType w:val="hybridMultilevel"/>
    <w:tmpl w:val="FAEE1FAC"/>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20"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35676401">
    <w:abstractNumId w:val="18"/>
  </w:num>
  <w:num w:numId="2" w16cid:durableId="168372359">
    <w:abstractNumId w:val="12"/>
  </w:num>
  <w:num w:numId="3" w16cid:durableId="487599509">
    <w:abstractNumId w:val="15"/>
  </w:num>
  <w:num w:numId="4" w16cid:durableId="978801605">
    <w:abstractNumId w:val="9"/>
  </w:num>
  <w:num w:numId="5" w16cid:durableId="1714571370">
    <w:abstractNumId w:val="7"/>
  </w:num>
  <w:num w:numId="6" w16cid:durableId="1191601962">
    <w:abstractNumId w:val="6"/>
  </w:num>
  <w:num w:numId="7" w16cid:durableId="1222449226">
    <w:abstractNumId w:val="5"/>
  </w:num>
  <w:num w:numId="8" w16cid:durableId="1954946135">
    <w:abstractNumId w:val="4"/>
  </w:num>
  <w:num w:numId="9" w16cid:durableId="1738820539">
    <w:abstractNumId w:val="8"/>
  </w:num>
  <w:num w:numId="10" w16cid:durableId="356322473">
    <w:abstractNumId w:val="3"/>
  </w:num>
  <w:num w:numId="11" w16cid:durableId="1964071110">
    <w:abstractNumId w:val="2"/>
  </w:num>
  <w:num w:numId="12" w16cid:durableId="27806648">
    <w:abstractNumId w:val="1"/>
  </w:num>
  <w:num w:numId="13" w16cid:durableId="1567105061">
    <w:abstractNumId w:val="0"/>
  </w:num>
  <w:num w:numId="14" w16cid:durableId="939947619">
    <w:abstractNumId w:val="20"/>
  </w:num>
  <w:num w:numId="15" w16cid:durableId="4547119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8095614">
    <w:abstractNumId w:val="11"/>
  </w:num>
  <w:num w:numId="17" w16cid:durableId="441806985">
    <w:abstractNumId w:val="11"/>
    <w:lvlOverride w:ilvl="0">
      <w:startOverride w:val="1"/>
    </w:lvlOverride>
  </w:num>
  <w:num w:numId="18" w16cid:durableId="1284114473">
    <w:abstractNumId w:val="14"/>
  </w:num>
  <w:num w:numId="19" w16cid:durableId="10881884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5994540">
    <w:abstractNumId w:val="10"/>
  </w:num>
  <w:num w:numId="21" w16cid:durableId="1868986301">
    <w:abstractNumId w:val="17"/>
  </w:num>
  <w:num w:numId="22" w16cid:durableId="1014956610">
    <w:abstractNumId w:val="13"/>
  </w:num>
  <w:num w:numId="23" w16cid:durableId="1310089388">
    <w:abstractNumId w:val="19"/>
  </w:num>
  <w:num w:numId="24" w16cid:durableId="17126525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270B"/>
    <w:rsid w:val="00012D3A"/>
    <w:rsid w:val="0003502E"/>
    <w:rsid w:val="000522EB"/>
    <w:rsid w:val="00054EF4"/>
    <w:rsid w:val="00072195"/>
    <w:rsid w:val="000740FB"/>
    <w:rsid w:val="00090E62"/>
    <w:rsid w:val="000A77D1"/>
    <w:rsid w:val="000B1E86"/>
    <w:rsid w:val="000B6FF7"/>
    <w:rsid w:val="000C0244"/>
    <w:rsid w:val="000D29F4"/>
    <w:rsid w:val="000D4B3B"/>
    <w:rsid w:val="000E268C"/>
    <w:rsid w:val="00105DA4"/>
    <w:rsid w:val="0011220D"/>
    <w:rsid w:val="00113A03"/>
    <w:rsid w:val="00133A45"/>
    <w:rsid w:val="0014101B"/>
    <w:rsid w:val="0014278C"/>
    <w:rsid w:val="00142BF5"/>
    <w:rsid w:val="00143894"/>
    <w:rsid w:val="00170707"/>
    <w:rsid w:val="00190A0C"/>
    <w:rsid w:val="001916EA"/>
    <w:rsid w:val="001C0F7A"/>
    <w:rsid w:val="001C36FD"/>
    <w:rsid w:val="001D583B"/>
    <w:rsid w:val="001D6D6B"/>
    <w:rsid w:val="001E4471"/>
    <w:rsid w:val="001E61D1"/>
    <w:rsid w:val="001E7AC4"/>
    <w:rsid w:val="001F2321"/>
    <w:rsid w:val="00204A64"/>
    <w:rsid w:val="00217C11"/>
    <w:rsid w:val="002320B4"/>
    <w:rsid w:val="00236F1B"/>
    <w:rsid w:val="00237CD8"/>
    <w:rsid w:val="00247ED9"/>
    <w:rsid w:val="00252A7B"/>
    <w:rsid w:val="00261FFA"/>
    <w:rsid w:val="00267F8D"/>
    <w:rsid w:val="00272982"/>
    <w:rsid w:val="00287C7E"/>
    <w:rsid w:val="0029453A"/>
    <w:rsid w:val="002A0767"/>
    <w:rsid w:val="002A5AB5"/>
    <w:rsid w:val="002B15B8"/>
    <w:rsid w:val="002C35F5"/>
    <w:rsid w:val="002E1730"/>
    <w:rsid w:val="002F1A23"/>
    <w:rsid w:val="00300077"/>
    <w:rsid w:val="00305238"/>
    <w:rsid w:val="00305CB1"/>
    <w:rsid w:val="00310148"/>
    <w:rsid w:val="00323710"/>
    <w:rsid w:val="00342348"/>
    <w:rsid w:val="003508A8"/>
    <w:rsid w:val="00362978"/>
    <w:rsid w:val="00381BDA"/>
    <w:rsid w:val="003B6D01"/>
    <w:rsid w:val="003C20AD"/>
    <w:rsid w:val="003C575A"/>
    <w:rsid w:val="003D71C5"/>
    <w:rsid w:val="003E6B14"/>
    <w:rsid w:val="003F3CB7"/>
    <w:rsid w:val="00412116"/>
    <w:rsid w:val="00416734"/>
    <w:rsid w:val="0042621F"/>
    <w:rsid w:val="00445017"/>
    <w:rsid w:val="0046272B"/>
    <w:rsid w:val="00485524"/>
    <w:rsid w:val="00491BC5"/>
    <w:rsid w:val="004A3207"/>
    <w:rsid w:val="004B09B8"/>
    <w:rsid w:val="004F65FD"/>
    <w:rsid w:val="005413E7"/>
    <w:rsid w:val="00543D99"/>
    <w:rsid w:val="00545A12"/>
    <w:rsid w:val="005924CC"/>
    <w:rsid w:val="0059569E"/>
    <w:rsid w:val="005C0459"/>
    <w:rsid w:val="005C37D2"/>
    <w:rsid w:val="005D038B"/>
    <w:rsid w:val="005D3273"/>
    <w:rsid w:val="005E55BD"/>
    <w:rsid w:val="00603196"/>
    <w:rsid w:val="00607A98"/>
    <w:rsid w:val="00610225"/>
    <w:rsid w:val="006142A5"/>
    <w:rsid w:val="00630D43"/>
    <w:rsid w:val="0063485E"/>
    <w:rsid w:val="006452B1"/>
    <w:rsid w:val="006542FA"/>
    <w:rsid w:val="00654F9E"/>
    <w:rsid w:val="00665F8E"/>
    <w:rsid w:val="00691FA2"/>
    <w:rsid w:val="006B567F"/>
    <w:rsid w:val="006C31D3"/>
    <w:rsid w:val="006C486C"/>
    <w:rsid w:val="006D43C7"/>
    <w:rsid w:val="006F1C91"/>
    <w:rsid w:val="006F2D75"/>
    <w:rsid w:val="0070128D"/>
    <w:rsid w:val="00731351"/>
    <w:rsid w:val="00744CD2"/>
    <w:rsid w:val="00754169"/>
    <w:rsid w:val="00760E17"/>
    <w:rsid w:val="00772C27"/>
    <w:rsid w:val="007812D2"/>
    <w:rsid w:val="00790F25"/>
    <w:rsid w:val="00793843"/>
    <w:rsid w:val="0079788A"/>
    <w:rsid w:val="007B68AB"/>
    <w:rsid w:val="007C1E21"/>
    <w:rsid w:val="007E598F"/>
    <w:rsid w:val="007F617C"/>
    <w:rsid w:val="008153F9"/>
    <w:rsid w:val="00822DBF"/>
    <w:rsid w:val="0082413B"/>
    <w:rsid w:val="00844881"/>
    <w:rsid w:val="008845C5"/>
    <w:rsid w:val="00885212"/>
    <w:rsid w:val="008A7B93"/>
    <w:rsid w:val="008B32F8"/>
    <w:rsid w:val="008B7158"/>
    <w:rsid w:val="008C6CB9"/>
    <w:rsid w:val="008D4156"/>
    <w:rsid w:val="008E3725"/>
    <w:rsid w:val="008E3B99"/>
    <w:rsid w:val="008E534F"/>
    <w:rsid w:val="008F24DE"/>
    <w:rsid w:val="00906514"/>
    <w:rsid w:val="00906533"/>
    <w:rsid w:val="00912D17"/>
    <w:rsid w:val="009276A3"/>
    <w:rsid w:val="009279AE"/>
    <w:rsid w:val="00927A9E"/>
    <w:rsid w:val="00933112"/>
    <w:rsid w:val="00935A30"/>
    <w:rsid w:val="00953CCD"/>
    <w:rsid w:val="00956894"/>
    <w:rsid w:val="00965CFA"/>
    <w:rsid w:val="00985DD5"/>
    <w:rsid w:val="009A4253"/>
    <w:rsid w:val="009C270B"/>
    <w:rsid w:val="009C3D4E"/>
    <w:rsid w:val="009E7626"/>
    <w:rsid w:val="009F5BF9"/>
    <w:rsid w:val="009F6CDD"/>
    <w:rsid w:val="00A12F80"/>
    <w:rsid w:val="00A24200"/>
    <w:rsid w:val="00A44E4B"/>
    <w:rsid w:val="00A4759C"/>
    <w:rsid w:val="00A55690"/>
    <w:rsid w:val="00A5600C"/>
    <w:rsid w:val="00A63390"/>
    <w:rsid w:val="00A676F5"/>
    <w:rsid w:val="00A815A9"/>
    <w:rsid w:val="00A82DAF"/>
    <w:rsid w:val="00A834F8"/>
    <w:rsid w:val="00A86AF3"/>
    <w:rsid w:val="00AC34ED"/>
    <w:rsid w:val="00AC434E"/>
    <w:rsid w:val="00AC6195"/>
    <w:rsid w:val="00AE3DD3"/>
    <w:rsid w:val="00AE61A6"/>
    <w:rsid w:val="00B000A4"/>
    <w:rsid w:val="00B041CB"/>
    <w:rsid w:val="00B11424"/>
    <w:rsid w:val="00B12FC1"/>
    <w:rsid w:val="00B130B3"/>
    <w:rsid w:val="00B2447E"/>
    <w:rsid w:val="00B25D91"/>
    <w:rsid w:val="00B3785F"/>
    <w:rsid w:val="00B43F55"/>
    <w:rsid w:val="00B5393D"/>
    <w:rsid w:val="00B74715"/>
    <w:rsid w:val="00B76D03"/>
    <w:rsid w:val="00B86B45"/>
    <w:rsid w:val="00B913B6"/>
    <w:rsid w:val="00BB37C9"/>
    <w:rsid w:val="00BB3D46"/>
    <w:rsid w:val="00BC0598"/>
    <w:rsid w:val="00BE3CDD"/>
    <w:rsid w:val="00C010BB"/>
    <w:rsid w:val="00C02452"/>
    <w:rsid w:val="00C06436"/>
    <w:rsid w:val="00C209D6"/>
    <w:rsid w:val="00C30478"/>
    <w:rsid w:val="00C36E40"/>
    <w:rsid w:val="00C422C9"/>
    <w:rsid w:val="00C540F2"/>
    <w:rsid w:val="00C62177"/>
    <w:rsid w:val="00CA5147"/>
    <w:rsid w:val="00CD0046"/>
    <w:rsid w:val="00D13C03"/>
    <w:rsid w:val="00D171EE"/>
    <w:rsid w:val="00D22944"/>
    <w:rsid w:val="00D47BFD"/>
    <w:rsid w:val="00D53737"/>
    <w:rsid w:val="00D56936"/>
    <w:rsid w:val="00D64922"/>
    <w:rsid w:val="00D679DF"/>
    <w:rsid w:val="00D91E5D"/>
    <w:rsid w:val="00DA72A9"/>
    <w:rsid w:val="00DC056E"/>
    <w:rsid w:val="00DC5DC8"/>
    <w:rsid w:val="00DD4F64"/>
    <w:rsid w:val="00E560E9"/>
    <w:rsid w:val="00E7227D"/>
    <w:rsid w:val="00E76BC6"/>
    <w:rsid w:val="00E76FC0"/>
    <w:rsid w:val="00E80E04"/>
    <w:rsid w:val="00EA415A"/>
    <w:rsid w:val="00ED02DB"/>
    <w:rsid w:val="00ED4DA7"/>
    <w:rsid w:val="00EE6EE8"/>
    <w:rsid w:val="00EE7B6D"/>
    <w:rsid w:val="00EF56B9"/>
    <w:rsid w:val="00EF5B98"/>
    <w:rsid w:val="00F005AF"/>
    <w:rsid w:val="00F23F44"/>
    <w:rsid w:val="00F25913"/>
    <w:rsid w:val="00F3170E"/>
    <w:rsid w:val="00F41576"/>
    <w:rsid w:val="00F5049A"/>
    <w:rsid w:val="00F61FA1"/>
    <w:rsid w:val="00F814AD"/>
    <w:rsid w:val="00FA21BA"/>
    <w:rsid w:val="00FA64C7"/>
    <w:rsid w:val="00FC1A75"/>
    <w:rsid w:val="00FC2CD2"/>
    <w:rsid w:val="00FC413F"/>
    <w:rsid w:val="00FC613D"/>
    <w:rsid w:val="00FD3DAB"/>
    <w:rsid w:val="00FE0BC8"/>
    <w:rsid w:val="00FE6ADD"/>
    <w:rsid w:val="00FF50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74A71"/>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CDD"/>
    <w:pPr>
      <w:spacing w:line="240" w:lineRule="auto"/>
    </w:pPr>
    <w:rPr>
      <w:rFonts w:ascii="Aptos" w:hAnsi="Aptos"/>
    </w:rPr>
  </w:style>
  <w:style w:type="paragraph" w:styleId="Heading1">
    <w:name w:val="heading 1"/>
    <w:basedOn w:val="Normal"/>
    <w:next w:val="Normal"/>
    <w:link w:val="Heading1Char"/>
    <w:uiPriority w:val="9"/>
    <w:qFormat/>
    <w:rsid w:val="001C0F7A"/>
    <w:pPr>
      <w:numPr>
        <w:ilvl w:val="1"/>
      </w:numPr>
      <w:suppressAutoHyphens/>
      <w:spacing w:before="360"/>
      <w:outlineLvl w:val="0"/>
    </w:pPr>
    <w:rPr>
      <w:rFonts w:eastAsia="SimSun" w:cs="Times New Roman"/>
      <w:b/>
      <w:color w:val="4B525C"/>
      <w:kern w:val="12"/>
      <w:sz w:val="44"/>
      <w:szCs w:val="52"/>
    </w:rPr>
  </w:style>
  <w:style w:type="paragraph" w:styleId="Heading2">
    <w:name w:val="heading 2"/>
    <w:basedOn w:val="Normal"/>
    <w:next w:val="Normal"/>
    <w:link w:val="Heading2Char"/>
    <w:uiPriority w:val="9"/>
    <w:unhideWhenUsed/>
    <w:qFormat/>
    <w:rsid w:val="001C0F7A"/>
    <w:pPr>
      <w:keepNext/>
      <w:keepLines/>
      <w:suppressAutoHyphens/>
      <w:spacing w:before="240"/>
      <w:outlineLvl w:val="1"/>
    </w:pPr>
    <w:rPr>
      <w:rFonts w:eastAsia="SimSun" w:cs="Times New Roman"/>
      <w:b/>
      <w:color w:val="4B525C"/>
      <w:kern w:val="12"/>
      <w:sz w:val="32"/>
      <w:szCs w:val="26"/>
    </w:rPr>
  </w:style>
  <w:style w:type="paragraph" w:styleId="Heading3">
    <w:name w:val="heading 3"/>
    <w:basedOn w:val="Normal"/>
    <w:next w:val="Normal"/>
    <w:link w:val="Heading3Char"/>
    <w:uiPriority w:val="9"/>
    <w:unhideWhenUsed/>
    <w:qFormat/>
    <w:rsid w:val="00965CFA"/>
    <w:pPr>
      <w:keepNext/>
      <w:keepLines/>
      <w:suppressAutoHyphens/>
      <w:spacing w:before="240"/>
      <w:outlineLvl w:val="2"/>
    </w:pPr>
    <w:rPr>
      <w:rFonts w:eastAsia="SimSun" w:cs="Times New Roman"/>
      <w:b/>
      <w:color w:val="4B525C"/>
      <w:kern w:val="12"/>
      <w:sz w:val="26"/>
      <w:szCs w:val="24"/>
    </w:rPr>
  </w:style>
  <w:style w:type="paragraph" w:styleId="Heading4">
    <w:name w:val="heading 4"/>
    <w:basedOn w:val="Normal"/>
    <w:next w:val="Normal"/>
    <w:link w:val="Heading4Char"/>
    <w:uiPriority w:val="9"/>
    <w:unhideWhenUsed/>
    <w:qFormat/>
    <w:rsid w:val="00DA72A9"/>
    <w:pPr>
      <w:keepNext/>
      <w:keepLines/>
      <w:suppressAutoHyphens/>
      <w:outlineLvl w:val="3"/>
    </w:pPr>
    <w:rPr>
      <w:rFonts w:eastAsia="SimSun" w:cs="Times New Roman"/>
      <w:b/>
      <w:iCs/>
      <w:color w:val="4B525C"/>
      <w:kern w:val="12"/>
      <w:sz w:val="24"/>
      <w:szCs w:val="20"/>
    </w:rPr>
  </w:style>
  <w:style w:type="paragraph" w:styleId="Heading5">
    <w:name w:val="heading 5"/>
    <w:basedOn w:val="Normal"/>
    <w:next w:val="Normal"/>
    <w:link w:val="Heading5Char"/>
    <w:uiPriority w:val="9"/>
    <w:unhideWhenUsed/>
    <w:qFormat/>
    <w:rsid w:val="00190A0C"/>
    <w:pPr>
      <w:keepNext/>
      <w:spacing w:before="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4F65FD"/>
    <w:pPr>
      <w:numPr>
        <w:numId w:val="1"/>
      </w:numPr>
      <w:spacing w:after="120"/>
      <w:ind w:left="1134" w:hanging="567"/>
    </w:pPr>
    <w:rPr>
      <w:color w:val="000000"/>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FF506B"/>
    <w:pPr>
      <w:tabs>
        <w:tab w:val="center" w:pos="4513"/>
        <w:tab w:val="right" w:pos="9026"/>
      </w:tabs>
      <w:spacing w:after="0"/>
    </w:pPr>
    <w:rPr>
      <w:sz w:val="20"/>
    </w:rPr>
  </w:style>
  <w:style w:type="character" w:customStyle="1" w:styleId="FooterChar">
    <w:name w:val="Footer Char"/>
    <w:basedOn w:val="DefaultParagraphFont"/>
    <w:link w:val="Footer"/>
    <w:uiPriority w:val="99"/>
    <w:rsid w:val="00FF506B"/>
    <w:rPr>
      <w:rFonts w:ascii="Aptos" w:hAnsi="Aptos"/>
      <w:sz w:val="20"/>
    </w:rPr>
  </w:style>
  <w:style w:type="character" w:styleId="Hyperlink">
    <w:name w:val="Hyperlink"/>
    <w:basedOn w:val="DefaultParagraphFont"/>
    <w:uiPriority w:val="99"/>
    <w:unhideWhenUsed/>
    <w:rsid w:val="00FC413F"/>
    <w:rPr>
      <w:color w:val="002D72"/>
      <w:u w:val="single"/>
    </w:rPr>
  </w:style>
  <w:style w:type="character" w:customStyle="1" w:styleId="Heading1Char">
    <w:name w:val="Heading 1 Char"/>
    <w:basedOn w:val="DefaultParagraphFont"/>
    <w:link w:val="Heading1"/>
    <w:uiPriority w:val="9"/>
    <w:rsid w:val="001C0F7A"/>
    <w:rPr>
      <w:rFonts w:ascii="Aptos" w:eastAsia="SimSun" w:hAnsi="Aptos" w:cs="Times New Roman"/>
      <w:b/>
      <w:color w:val="4B525C"/>
      <w:kern w:val="12"/>
      <w:sz w:val="44"/>
      <w:szCs w:val="52"/>
    </w:rPr>
  </w:style>
  <w:style w:type="character" w:customStyle="1" w:styleId="Heading2Char">
    <w:name w:val="Heading 2 Char"/>
    <w:basedOn w:val="DefaultParagraphFont"/>
    <w:link w:val="Heading2"/>
    <w:uiPriority w:val="9"/>
    <w:rsid w:val="001C0F7A"/>
    <w:rPr>
      <w:rFonts w:ascii="Aptos" w:eastAsia="SimSun" w:hAnsi="Aptos" w:cs="Times New Roman"/>
      <w:b/>
      <w:color w:val="4B525C"/>
      <w:kern w:val="12"/>
      <w:sz w:val="32"/>
      <w:szCs w:val="26"/>
    </w:rPr>
  </w:style>
  <w:style w:type="character" w:customStyle="1" w:styleId="Heading3Char">
    <w:name w:val="Heading 3 Char"/>
    <w:basedOn w:val="DefaultParagraphFont"/>
    <w:link w:val="Heading3"/>
    <w:uiPriority w:val="9"/>
    <w:rsid w:val="00965CFA"/>
    <w:rPr>
      <w:rFonts w:ascii="Aptos" w:eastAsia="SimSun" w:hAnsi="Aptos" w:cs="Times New Roman"/>
      <w:b/>
      <w:color w:val="4B525C"/>
      <w:kern w:val="12"/>
      <w:sz w:val="26"/>
      <w:szCs w:val="24"/>
    </w:rPr>
  </w:style>
  <w:style w:type="character" w:customStyle="1" w:styleId="Heading4Char">
    <w:name w:val="Heading 4 Char"/>
    <w:basedOn w:val="DefaultParagraphFont"/>
    <w:link w:val="Heading4"/>
    <w:uiPriority w:val="9"/>
    <w:rsid w:val="00DA72A9"/>
    <w:rPr>
      <w:rFonts w:ascii="Aptos" w:eastAsia="SimSun" w:hAnsi="Aptos" w:cs="Times New Roman"/>
      <w:b/>
      <w:iCs/>
      <w:color w:val="4B525C"/>
      <w:kern w:val="12"/>
      <w:sz w:val="24"/>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190A0C"/>
    <w:pPr>
      <w:keepNext/>
      <w:outlineLvl w:val="1"/>
    </w:pPr>
    <w:rPr>
      <w:rFonts w:eastAsia="MingLiU" w:cs="Segoe UI Semibold"/>
      <w:b/>
      <w:color w:val="4C5564"/>
      <w:sz w:val="28"/>
      <w:szCs w:val="26"/>
    </w:rPr>
  </w:style>
  <w:style w:type="paragraph" w:customStyle="1" w:styleId="Heading3notshowing">
    <w:name w:val="Heading 3—not showing"/>
    <w:basedOn w:val="Normal"/>
    <w:next w:val="Normal"/>
    <w:qFormat/>
    <w:rsid w:val="00190A0C"/>
    <w:pPr>
      <w:keepNext/>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B86B45"/>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B86B45"/>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965CFA"/>
    <w:pPr>
      <w:numPr>
        <w:numId w:val="2"/>
      </w:numPr>
      <w:ind w:left="567" w:hanging="567"/>
      <w:contextualSpacing w:val="0"/>
    </w:pPr>
    <w:rPr>
      <w:lang w:eastAsia="zh-TW"/>
    </w:rPr>
  </w:style>
  <w:style w:type="paragraph" w:styleId="ListParagraph">
    <w:name w:val="List Paragraph"/>
    <w:aliases w:val="Recommendation,List Paragraph1,List Paragraph11,L,Number,#List Paragraph,Bullet point,List Paragraph111,F5 List Paragraph,Dot pt,CV text,Medium Grid 1 - Accent 21,Numbered Paragraph,List Paragraph2,NFP GP Bulleted List,FooterText"/>
    <w:basedOn w:val="Normal"/>
    <w:link w:val="ListParagraphChar"/>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0D29F4"/>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0740FB"/>
    <w:pPr>
      <w:tabs>
        <w:tab w:val="right" w:leader="dot" w:pos="9072"/>
      </w:tabs>
      <w:spacing w:after="0"/>
      <w:ind w:left="567" w:right="567" w:hanging="567"/>
    </w:pPr>
  </w:style>
  <w:style w:type="paragraph" w:styleId="TOC1">
    <w:name w:val="toc 1"/>
    <w:basedOn w:val="Normal"/>
    <w:next w:val="Normal"/>
    <w:autoRedefine/>
    <w:uiPriority w:val="39"/>
    <w:unhideWhenUsed/>
    <w:rsid w:val="000740FB"/>
    <w:pPr>
      <w:keepNext/>
      <w:tabs>
        <w:tab w:val="right" w:leader="dot" w:pos="9072"/>
      </w:tabs>
      <w:spacing w:before="120" w:after="0"/>
      <w:ind w:left="567" w:right="567" w:hanging="567"/>
    </w:pPr>
    <w:rPr>
      <w:b/>
      <w:color w:val="002D72"/>
    </w:rPr>
  </w:style>
  <w:style w:type="paragraph" w:styleId="TOC2">
    <w:name w:val="toc 2"/>
    <w:basedOn w:val="Normal"/>
    <w:next w:val="Normal"/>
    <w:autoRedefine/>
    <w:uiPriority w:val="39"/>
    <w:unhideWhenUsed/>
    <w:rsid w:val="000740FB"/>
    <w:pPr>
      <w:tabs>
        <w:tab w:val="right" w:leader="dot" w:pos="9072"/>
      </w:tabs>
      <w:spacing w:after="0"/>
      <w:ind w:left="1134" w:right="567" w:hanging="567"/>
    </w:pPr>
  </w:style>
  <w:style w:type="paragraph" w:styleId="TOC3">
    <w:name w:val="toc 3"/>
    <w:basedOn w:val="Normal"/>
    <w:next w:val="Normal"/>
    <w:autoRedefine/>
    <w:uiPriority w:val="39"/>
    <w:unhideWhenUsed/>
    <w:rsid w:val="000740FB"/>
    <w:pPr>
      <w:tabs>
        <w:tab w:val="right" w:leader="dot" w:pos="9072"/>
      </w:tabs>
      <w:spacing w:after="0"/>
      <w:ind w:left="1701" w:right="567" w:hanging="567"/>
    </w:pPr>
  </w:style>
  <w:style w:type="paragraph" w:customStyle="1" w:styleId="Normaldisclaimerpage">
    <w:name w:val="Normal—disclaimer page"/>
    <w:basedOn w:val="Normal"/>
    <w:qFormat/>
    <w:rsid w:val="002F1A23"/>
    <w:rPr>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Cs w:val="20"/>
    </w:rPr>
  </w:style>
  <w:style w:type="paragraph" w:styleId="Subtitle">
    <w:name w:val="Subtitle"/>
    <w:basedOn w:val="Normal"/>
    <w:next w:val="Normal"/>
    <w:link w:val="SubtitleChar"/>
    <w:uiPriority w:val="18"/>
    <w:qFormat/>
    <w:rsid w:val="000B6FF7"/>
    <w:pPr>
      <w:numPr>
        <w:ilvl w:val="1"/>
      </w:numPr>
      <w:suppressAutoHyphens/>
      <w:spacing w:before="120"/>
    </w:pPr>
    <w:rPr>
      <w:rFonts w:eastAsia="SimSun" w:cs="Times New Roman"/>
      <w:color w:val="377B88"/>
      <w:kern w:val="12"/>
    </w:rPr>
  </w:style>
  <w:style w:type="character" w:customStyle="1" w:styleId="SubtitleChar">
    <w:name w:val="Subtitle Char"/>
    <w:basedOn w:val="DefaultParagraphFont"/>
    <w:link w:val="Subtitle"/>
    <w:uiPriority w:val="18"/>
    <w:rsid w:val="000B6FF7"/>
    <w:rPr>
      <w:rFonts w:ascii="Calibri" w:eastAsia="SimSun" w:hAnsi="Calibri" w:cs="Times New Roman"/>
      <w:color w:val="377B88"/>
      <w:kern w:val="12"/>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B041CB"/>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B041CB"/>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uiPriority w:val="2"/>
    <w:qFormat/>
    <w:rsid w:val="001C0F7A"/>
    <w:pPr>
      <w:suppressAutoHyphens/>
      <w:spacing w:before="240" w:after="240"/>
    </w:pPr>
    <w:rPr>
      <w:rFonts w:asciiTheme="minorHAnsi" w:hAnsiTheme="minorHAnsi"/>
      <w:color w:val="285A81"/>
      <w:sz w:val="26"/>
      <w:lang w:val="x-none"/>
    </w:rPr>
  </w:style>
  <w:style w:type="paragraph" w:customStyle="1" w:styleId="Bullet1">
    <w:name w:val="Bullet 1"/>
    <w:basedOn w:val="Normal"/>
    <w:qFormat/>
    <w:rsid w:val="00906533"/>
    <w:pPr>
      <w:numPr>
        <w:numId w:val="18"/>
      </w:numPr>
      <w:suppressAutoHyphens/>
      <w:spacing w:before="80" w:after="80"/>
    </w:pPr>
    <w:rPr>
      <w:rFonts w:asciiTheme="minorHAnsi" w:hAnsiTheme="minorHAnsi"/>
      <w:color w:val="000000" w:themeColor="text1"/>
      <w:lang w:val="x-none"/>
    </w:rPr>
  </w:style>
  <w:style w:type="paragraph" w:customStyle="1" w:styleId="Bullet2">
    <w:name w:val="Bullet 2"/>
    <w:basedOn w:val="Bullet1"/>
    <w:uiPriority w:val="3"/>
    <w:qFormat/>
    <w:rsid w:val="00906533"/>
    <w:pPr>
      <w:numPr>
        <w:ilvl w:val="1"/>
      </w:numPr>
    </w:pPr>
  </w:style>
  <w:style w:type="paragraph" w:customStyle="1" w:styleId="Bullet3">
    <w:name w:val="Bullet 3"/>
    <w:basedOn w:val="Bullet2"/>
    <w:uiPriority w:val="3"/>
    <w:qFormat/>
    <w:rsid w:val="00906533"/>
    <w:pPr>
      <w:numPr>
        <w:ilvl w:val="2"/>
      </w:numPr>
    </w:pPr>
  </w:style>
  <w:style w:type="table" w:customStyle="1" w:styleId="IconBoxTable">
    <w:name w:val="Icon Box Table"/>
    <w:basedOn w:val="TableNormal"/>
    <w:uiPriority w:val="99"/>
    <w:rsid w:val="00906533"/>
    <w:pPr>
      <w:spacing w:before="80" w:after="80" w:line="240" w:lineRule="auto"/>
    </w:pPr>
    <w:rPr>
      <w:color w:val="000000" w:themeColor="text1"/>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06533"/>
    <w:pPr>
      <w:numPr>
        <w:numId w:val="18"/>
      </w:numPr>
    </w:pPr>
  </w:style>
  <w:style w:type="character" w:styleId="FollowedHyperlink">
    <w:name w:val="FollowedHyperlink"/>
    <w:basedOn w:val="DefaultParagraphFont"/>
    <w:uiPriority w:val="99"/>
    <w:semiHidden/>
    <w:unhideWhenUsed/>
    <w:rsid w:val="00C209D6"/>
    <w:rPr>
      <w:color w:val="954F72" w:themeColor="followedHyperlink"/>
      <w:u w:val="single"/>
    </w:rPr>
  </w:style>
  <w:style w:type="table" w:customStyle="1" w:styleId="TableGrid1">
    <w:name w:val="Table Grid1"/>
    <w:basedOn w:val="TableNormal"/>
    <w:next w:val="TableGrid"/>
    <w:uiPriority w:val="39"/>
    <w:rsid w:val="00C0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ed1">
    <w:name w:val="List Numbered 1"/>
    <w:basedOn w:val="Normal"/>
    <w:uiPriority w:val="3"/>
    <w:qFormat/>
    <w:rsid w:val="001C0F7A"/>
    <w:pPr>
      <w:numPr>
        <w:numId w:val="20"/>
      </w:numPr>
      <w:suppressAutoHyphens/>
      <w:spacing w:before="80" w:after="80"/>
    </w:pPr>
    <w:rPr>
      <w:rFonts w:asciiTheme="minorHAnsi" w:hAnsiTheme="minorHAnsi"/>
      <w:color w:val="000000" w:themeColor="text1"/>
      <w:lang w:val="x-none"/>
    </w:rPr>
  </w:style>
  <w:style w:type="paragraph" w:customStyle="1" w:styleId="ListNumbered21">
    <w:name w:val="List Numbered 2.1"/>
    <w:basedOn w:val="ListNumbered1"/>
    <w:uiPriority w:val="3"/>
    <w:rsid w:val="001C0F7A"/>
    <w:pPr>
      <w:numPr>
        <w:ilvl w:val="1"/>
      </w:numPr>
      <w:ind w:left="1077" w:hanging="680"/>
    </w:pPr>
  </w:style>
  <w:style w:type="paragraph" w:customStyle="1" w:styleId="ListNumbered311">
    <w:name w:val="List Numbered 3.1.1"/>
    <w:basedOn w:val="ListNumbered21"/>
    <w:uiPriority w:val="3"/>
    <w:rsid w:val="001C0F7A"/>
    <w:pPr>
      <w:numPr>
        <w:ilvl w:val="2"/>
      </w:numPr>
      <w:ind w:left="2030" w:hanging="964"/>
    </w:pPr>
  </w:style>
  <w:style w:type="numbering" w:customStyle="1" w:styleId="ListNumbered">
    <w:name w:val="List Numbered"/>
    <w:uiPriority w:val="99"/>
    <w:rsid w:val="001C0F7A"/>
    <w:pPr>
      <w:numPr>
        <w:numId w:val="20"/>
      </w:numPr>
    </w:pPr>
  </w:style>
  <w:style w:type="character" w:customStyle="1" w:styleId="ListParagraphChar">
    <w:name w:val="List Paragraph Char"/>
    <w:aliases w:val="Recommendation Char,List Paragraph1 Char,List Paragraph11 Char,L Char,Number Char,#List Paragraph Char,Bullet point Char,List Paragraph111 Char,F5 List Paragraph Char,Dot pt Char,CV text Char,Medium Grid 1 - Accent 21 Char"/>
    <w:link w:val="ListParagraph"/>
    <w:uiPriority w:val="34"/>
    <w:qFormat/>
    <w:locked/>
    <w:rsid w:val="002A0767"/>
    <w:rPr>
      <w:rFonts w:ascii="Aptos" w:hAnsi="Aptos"/>
    </w:rPr>
  </w:style>
  <w:style w:type="character" w:styleId="HTMLKeyboard">
    <w:name w:val="HTML Keyboard"/>
    <w:basedOn w:val="DefaultParagraphFont"/>
    <w:uiPriority w:val="99"/>
    <w:unhideWhenUsed/>
    <w:rsid w:val="00BE3CD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AviationAccessibility@infrastructure.gov.au" TargetMode="External"/><Relationship Id="rId2" Type="http://schemas.openxmlformats.org/officeDocument/2006/relationships/numbering" Target="numbering.xml"/><Relationship Id="rId16" Type="http://schemas.openxmlformats.org/officeDocument/2006/relationships/hyperlink" Target="http://www.infrastructure.gov.au/Aviation-Disability-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frastructure.gov.au/Aviation-Disability-Standards"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infrastructure.gov.au/department/media/publications/aviation-white-paper-towards-205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6E4DC-A2B1-4DEB-A953-5F9AD3EC00A4}">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Chapter 5—How we got here—Options for new aviation disability standards—June 2026</vt:lpstr>
    </vt:vector>
  </TitlesOfParts>
  <Company>Department of Infrastructure, Transport, Regional Development, Communications, Sport and the Arts</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5—How we got here—The journey to new aviation disability standards—June 2026</dc:title>
  <dc:subject/>
  <dc:creator>Department of Infrastructure, Transport, Regional Development, Communications, Sport and the Arts</dc:creator>
  <cp:keywords/>
  <dc:description/>
  <cp:lastModifiedBy>Pishey, Srikanth</cp:lastModifiedBy>
  <cp:revision>10</cp:revision>
  <dcterms:created xsi:type="dcterms:W3CDTF">2026-06-02T07:28:00Z</dcterms:created>
  <dcterms:modified xsi:type="dcterms:W3CDTF">2026-08-03T07:02:00Z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76ea7342,5c8733db,3f884012</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6c7b6e49,69ef75c8,7b68ccef</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