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C379" w14:textId="77777777" w:rsidR="00715914" w:rsidRPr="005F1388" w:rsidRDefault="00DA186E" w:rsidP="00715914">
      <w:pPr>
        <w:rPr>
          <w:sz w:val="28"/>
        </w:rPr>
      </w:pPr>
      <w:r>
        <w:rPr>
          <w:noProof/>
          <w:lang w:eastAsia="en-AU"/>
        </w:rPr>
        <w:drawing>
          <wp:inline distT="0" distB="0" distL="0" distR="0" wp14:anchorId="6CABB10F" wp14:editId="5D8D9E78">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8C5F38A" w14:textId="77777777" w:rsidR="00715914" w:rsidRPr="00E500D4" w:rsidRDefault="00715914" w:rsidP="00715914">
      <w:pPr>
        <w:rPr>
          <w:sz w:val="19"/>
        </w:rPr>
      </w:pPr>
    </w:p>
    <w:p w14:paraId="1D1CD545" w14:textId="77777777" w:rsidR="00554826" w:rsidRPr="00A90295" w:rsidRDefault="00B72F4E" w:rsidP="00554826">
      <w:pPr>
        <w:pStyle w:val="ShortT"/>
      </w:pPr>
      <w:r w:rsidRPr="00A90295">
        <w:t>Telecommunications Code of Practice 2021</w:t>
      </w:r>
    </w:p>
    <w:p w14:paraId="762E6D43" w14:textId="725ECA36" w:rsidR="00B614F7" w:rsidRPr="00A90295" w:rsidRDefault="00B614F7" w:rsidP="00B614F7">
      <w:pPr>
        <w:pStyle w:val="SignCoverPageStart"/>
        <w:spacing w:before="240"/>
        <w:jc w:val="left"/>
      </w:pPr>
      <w:r w:rsidRPr="00A90295">
        <w:t>I, PAUL FLETCHER, Minister for Communications, Urban Infrastructure, Cities and the Arts, make the following instrument</w:t>
      </w:r>
      <w:r w:rsidR="002C27A8">
        <w:t>.</w:t>
      </w:r>
    </w:p>
    <w:p w14:paraId="6E22A231" w14:textId="410A98C7" w:rsidR="00554826" w:rsidRPr="00A90295" w:rsidRDefault="00554826" w:rsidP="00554826">
      <w:pPr>
        <w:keepNext/>
        <w:spacing w:before="300" w:line="240" w:lineRule="atLeast"/>
        <w:ind w:right="397"/>
        <w:jc w:val="both"/>
        <w:rPr>
          <w:szCs w:val="22"/>
        </w:rPr>
      </w:pPr>
      <w:r w:rsidRPr="00A90295">
        <w:rPr>
          <w:szCs w:val="22"/>
        </w:rPr>
        <w:t>Dated</w:t>
      </w:r>
      <w:r w:rsidRPr="00A90295">
        <w:rPr>
          <w:szCs w:val="22"/>
        </w:rPr>
        <w:tab/>
      </w:r>
    </w:p>
    <w:p w14:paraId="41B51F92" w14:textId="37075BD7" w:rsidR="008B1BE1" w:rsidRPr="00A90295" w:rsidRDefault="008B1BE1" w:rsidP="001B269E">
      <w:pPr>
        <w:pStyle w:val="ttDraftstrip"/>
        <w:tabs>
          <w:tab w:val="clear" w:pos="4253"/>
          <w:tab w:val="clear" w:pos="8505"/>
          <w:tab w:val="center" w:pos="3969"/>
          <w:tab w:val="right" w:pos="9639"/>
          <w:tab w:val="right" w:pos="9923"/>
        </w:tabs>
        <w:ind w:left="-567" w:right="-567"/>
      </w:pPr>
      <w:r w:rsidRPr="00A90295">
        <w:t>DRAFT v00</w:t>
      </w:r>
      <w:r w:rsidR="002C27A8">
        <w:t>2</w:t>
      </w:r>
      <w:r w:rsidRPr="00A90295">
        <w:tab/>
      </w:r>
      <w:r w:rsidR="00A90295">
        <w:rPr>
          <w:sz w:val="48"/>
          <w:szCs w:val="48"/>
        </w:rPr>
        <w:t>Exposure Draft</w:t>
      </w:r>
      <w:r w:rsidRPr="00A90295">
        <w:tab/>
      </w:r>
      <w:r w:rsidR="0072437F">
        <w:t>1 March</w:t>
      </w:r>
      <w:r w:rsidR="00B72F4E" w:rsidRPr="00A90295">
        <w:t xml:space="preserve"> 2021</w:t>
      </w:r>
    </w:p>
    <w:p w14:paraId="18205742" w14:textId="77777777" w:rsidR="00554826" w:rsidRPr="00A90295" w:rsidRDefault="00B614F7" w:rsidP="00554826">
      <w:pPr>
        <w:keepNext/>
        <w:tabs>
          <w:tab w:val="left" w:pos="3402"/>
        </w:tabs>
        <w:spacing w:before="1440" w:line="300" w:lineRule="atLeast"/>
        <w:ind w:right="397"/>
        <w:rPr>
          <w:b/>
          <w:szCs w:val="22"/>
        </w:rPr>
      </w:pPr>
      <w:r w:rsidRPr="00A90295">
        <w:rPr>
          <w:szCs w:val="22"/>
        </w:rPr>
        <w:t>PAUL FLETCHER</w:t>
      </w:r>
      <w:r w:rsidR="00554826" w:rsidRPr="00A90295">
        <w:rPr>
          <w:szCs w:val="22"/>
        </w:rPr>
        <w:t xml:space="preserve"> </w:t>
      </w:r>
      <w:r w:rsidR="00554826" w:rsidRPr="00A90295">
        <w:rPr>
          <w:b/>
          <w:szCs w:val="22"/>
          <w:highlight w:val="yellow"/>
        </w:rPr>
        <w:t>DRAFT ONLY—NOT FOR SIGNATURE</w:t>
      </w:r>
    </w:p>
    <w:p w14:paraId="2BC02B8F" w14:textId="77777777" w:rsidR="00B614F7" w:rsidRPr="00A90295" w:rsidRDefault="00B614F7" w:rsidP="00B614F7">
      <w:pPr>
        <w:pStyle w:val="SignCoverPageEnd"/>
        <w:rPr>
          <w:b/>
        </w:rPr>
      </w:pPr>
      <w:r w:rsidRPr="00A90295">
        <w:t>Minister for Communications, Urban Infrastructure, Cities and the Arts</w:t>
      </w:r>
    </w:p>
    <w:p w14:paraId="0653E9B7" w14:textId="77777777" w:rsidR="00554826" w:rsidRDefault="00554826" w:rsidP="00554826"/>
    <w:p w14:paraId="3D6FCF01" w14:textId="77777777" w:rsidR="007500C8" w:rsidRPr="00A90295" w:rsidRDefault="00715914" w:rsidP="000F7EB9">
      <w:pPr>
        <w:keepNext/>
        <w:pageBreakBefore/>
        <w:outlineLvl w:val="0"/>
        <w:rPr>
          <w:sz w:val="36"/>
        </w:rPr>
      </w:pPr>
      <w:r w:rsidRPr="00A90295">
        <w:rPr>
          <w:sz w:val="36"/>
        </w:rPr>
        <w:lastRenderedPageBreak/>
        <w:t>Contents</w:t>
      </w:r>
    </w:p>
    <w:p w14:paraId="67B01DA1" w14:textId="66A2F586" w:rsidR="000E5175" w:rsidRDefault="000D4A5C">
      <w:pPr>
        <w:pStyle w:val="TOC1"/>
        <w:rPr>
          <w:rFonts w:asciiTheme="minorHAnsi" w:eastAsiaTheme="minorEastAsia" w:hAnsiTheme="minorHAnsi" w:cstheme="minorBidi"/>
          <w:b w:val="0"/>
          <w:noProof/>
          <w:kern w:val="0"/>
          <w:sz w:val="22"/>
          <w:szCs w:val="22"/>
          <w:lang w:val="en-GB" w:eastAsia="en-GB"/>
        </w:rPr>
      </w:pPr>
      <w:r w:rsidRPr="00A90295">
        <w:rPr>
          <w:b w:val="0"/>
          <w:sz w:val="24"/>
        </w:rPr>
        <w:fldChar w:fldCharType="begin"/>
      </w:r>
      <w:r w:rsidRPr="00A90295">
        <w:instrText xml:space="preserve"> TOC \o "1-9" </w:instrText>
      </w:r>
      <w:r w:rsidRPr="00A90295">
        <w:rPr>
          <w:b w:val="0"/>
          <w:sz w:val="24"/>
        </w:rPr>
        <w:fldChar w:fldCharType="separate"/>
      </w:r>
      <w:r w:rsidR="000E5175">
        <w:rPr>
          <w:noProof/>
        </w:rPr>
        <w:t>Chapter 1</w:t>
      </w:r>
      <w:r w:rsidR="000E5175">
        <w:rPr>
          <w:rFonts w:asciiTheme="minorHAnsi" w:eastAsiaTheme="minorEastAsia" w:hAnsiTheme="minorHAnsi" w:cstheme="minorBidi"/>
          <w:b w:val="0"/>
          <w:noProof/>
          <w:kern w:val="0"/>
          <w:sz w:val="22"/>
          <w:szCs w:val="22"/>
          <w:lang w:val="en-GB" w:eastAsia="en-GB"/>
        </w:rPr>
        <w:tab/>
      </w:r>
      <w:r w:rsidR="000E5175">
        <w:rPr>
          <w:noProof/>
        </w:rPr>
        <w:t>Preliminary</w:t>
      </w:r>
      <w:r w:rsidR="000E5175">
        <w:rPr>
          <w:noProof/>
        </w:rPr>
        <w:tab/>
      </w:r>
      <w:r w:rsidR="000E5175">
        <w:rPr>
          <w:noProof/>
        </w:rPr>
        <w:fldChar w:fldCharType="begin"/>
      </w:r>
      <w:r w:rsidR="000E5175">
        <w:rPr>
          <w:noProof/>
        </w:rPr>
        <w:instrText xml:space="preserve"> PAGEREF _Toc62229114 \h </w:instrText>
      </w:r>
      <w:r w:rsidR="000E5175">
        <w:rPr>
          <w:noProof/>
        </w:rPr>
      </w:r>
      <w:r w:rsidR="000E5175">
        <w:rPr>
          <w:noProof/>
        </w:rPr>
        <w:fldChar w:fldCharType="separate"/>
      </w:r>
      <w:r w:rsidR="00605939">
        <w:rPr>
          <w:noProof/>
        </w:rPr>
        <w:t>4</w:t>
      </w:r>
      <w:r w:rsidR="000E5175">
        <w:rPr>
          <w:noProof/>
        </w:rPr>
        <w:fldChar w:fldCharType="end"/>
      </w:r>
    </w:p>
    <w:p w14:paraId="6A6DA74A" w14:textId="0DF8BC8C"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Chapter 1A</w:t>
      </w:r>
      <w:r>
        <w:rPr>
          <w:rFonts w:asciiTheme="minorHAnsi" w:eastAsiaTheme="minorEastAsia" w:hAnsiTheme="minorHAnsi" w:cstheme="minorBidi"/>
          <w:b w:val="0"/>
          <w:noProof/>
          <w:kern w:val="0"/>
          <w:sz w:val="22"/>
          <w:szCs w:val="22"/>
          <w:lang w:val="en-GB" w:eastAsia="en-GB"/>
        </w:rPr>
        <w:tab/>
      </w:r>
      <w:r>
        <w:rPr>
          <w:noProof/>
        </w:rPr>
        <w:t>Primary Carrier Conditions</w:t>
      </w:r>
      <w:r>
        <w:rPr>
          <w:noProof/>
        </w:rPr>
        <w:tab/>
      </w:r>
      <w:r>
        <w:rPr>
          <w:noProof/>
        </w:rPr>
        <w:fldChar w:fldCharType="begin"/>
      </w:r>
      <w:r>
        <w:rPr>
          <w:noProof/>
        </w:rPr>
        <w:instrText xml:space="preserve"> PAGEREF _Toc62229115 \h </w:instrText>
      </w:r>
      <w:r>
        <w:rPr>
          <w:noProof/>
        </w:rPr>
      </w:r>
      <w:r>
        <w:rPr>
          <w:noProof/>
        </w:rPr>
        <w:fldChar w:fldCharType="separate"/>
      </w:r>
      <w:r w:rsidR="00605939">
        <w:rPr>
          <w:noProof/>
        </w:rPr>
        <w:t>8</w:t>
      </w:r>
      <w:r>
        <w:rPr>
          <w:noProof/>
        </w:rPr>
        <w:fldChar w:fldCharType="end"/>
      </w:r>
    </w:p>
    <w:p w14:paraId="0BB7C11D" w14:textId="53E5B690"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1</w:t>
      </w:r>
      <w:r>
        <w:rPr>
          <w:rFonts w:asciiTheme="minorHAnsi" w:eastAsiaTheme="minorEastAsia" w:hAnsiTheme="minorHAnsi" w:cstheme="minorBidi"/>
          <w:b w:val="0"/>
          <w:noProof/>
          <w:kern w:val="0"/>
          <w:sz w:val="22"/>
          <w:szCs w:val="22"/>
          <w:lang w:val="en-GB" w:eastAsia="en-GB"/>
        </w:rPr>
        <w:tab/>
      </w:r>
      <w:r>
        <w:rPr>
          <w:noProof/>
        </w:rPr>
        <w:t>Introduction</w:t>
      </w:r>
      <w:r>
        <w:rPr>
          <w:noProof/>
        </w:rPr>
        <w:tab/>
      </w:r>
      <w:r>
        <w:rPr>
          <w:noProof/>
        </w:rPr>
        <w:fldChar w:fldCharType="begin"/>
      </w:r>
      <w:r>
        <w:rPr>
          <w:noProof/>
        </w:rPr>
        <w:instrText xml:space="preserve"> PAGEREF _Toc62229116 \h </w:instrText>
      </w:r>
      <w:r>
        <w:rPr>
          <w:noProof/>
        </w:rPr>
      </w:r>
      <w:r>
        <w:rPr>
          <w:noProof/>
        </w:rPr>
        <w:fldChar w:fldCharType="separate"/>
      </w:r>
      <w:r w:rsidR="00605939">
        <w:rPr>
          <w:noProof/>
        </w:rPr>
        <w:t>9</w:t>
      </w:r>
      <w:r>
        <w:rPr>
          <w:noProof/>
        </w:rPr>
        <w:fldChar w:fldCharType="end"/>
      </w:r>
    </w:p>
    <w:p w14:paraId="23783959" w14:textId="538E66BF"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2</w:t>
      </w:r>
      <w:r>
        <w:rPr>
          <w:rFonts w:asciiTheme="minorHAnsi" w:eastAsiaTheme="minorEastAsia" w:hAnsiTheme="minorHAnsi" w:cstheme="minorBidi"/>
          <w:b w:val="0"/>
          <w:noProof/>
          <w:kern w:val="0"/>
          <w:sz w:val="22"/>
          <w:szCs w:val="22"/>
          <w:lang w:val="en-GB" w:eastAsia="en-GB"/>
        </w:rPr>
        <w:tab/>
      </w:r>
      <w:r>
        <w:rPr>
          <w:noProof/>
        </w:rPr>
        <w:t>Primary Carrier Safety Conditions</w:t>
      </w:r>
      <w:r>
        <w:rPr>
          <w:noProof/>
        </w:rPr>
        <w:tab/>
      </w:r>
      <w:r>
        <w:rPr>
          <w:noProof/>
        </w:rPr>
        <w:fldChar w:fldCharType="begin"/>
      </w:r>
      <w:r>
        <w:rPr>
          <w:noProof/>
        </w:rPr>
        <w:instrText xml:space="preserve"> PAGEREF _Toc62229117 \h </w:instrText>
      </w:r>
      <w:r>
        <w:rPr>
          <w:noProof/>
        </w:rPr>
      </w:r>
      <w:r>
        <w:rPr>
          <w:noProof/>
        </w:rPr>
        <w:fldChar w:fldCharType="separate"/>
      </w:r>
      <w:r w:rsidR="00605939">
        <w:rPr>
          <w:noProof/>
        </w:rPr>
        <w:t>10</w:t>
      </w:r>
      <w:r>
        <w:rPr>
          <w:noProof/>
        </w:rPr>
        <w:fldChar w:fldCharType="end"/>
      </w:r>
    </w:p>
    <w:p w14:paraId="563CCD91" w14:textId="75BA3EF1"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3</w:t>
      </w:r>
      <w:r>
        <w:rPr>
          <w:rFonts w:asciiTheme="minorHAnsi" w:eastAsiaTheme="minorEastAsia" w:hAnsiTheme="minorHAnsi" w:cstheme="minorBidi"/>
          <w:b w:val="0"/>
          <w:noProof/>
          <w:kern w:val="0"/>
          <w:sz w:val="22"/>
          <w:szCs w:val="22"/>
          <w:lang w:val="en-GB" w:eastAsia="en-GB"/>
        </w:rPr>
        <w:tab/>
      </w:r>
      <w:r>
        <w:rPr>
          <w:noProof/>
        </w:rPr>
        <w:t>Primary Carrier Operational Conditions</w:t>
      </w:r>
      <w:r>
        <w:rPr>
          <w:noProof/>
        </w:rPr>
        <w:tab/>
      </w:r>
      <w:r>
        <w:rPr>
          <w:noProof/>
        </w:rPr>
        <w:fldChar w:fldCharType="begin"/>
      </w:r>
      <w:r>
        <w:rPr>
          <w:noProof/>
        </w:rPr>
        <w:instrText xml:space="preserve"> PAGEREF _Toc62229118 \h </w:instrText>
      </w:r>
      <w:r>
        <w:rPr>
          <w:noProof/>
        </w:rPr>
      </w:r>
      <w:r>
        <w:rPr>
          <w:noProof/>
        </w:rPr>
        <w:fldChar w:fldCharType="separate"/>
      </w:r>
      <w:r w:rsidR="00605939">
        <w:rPr>
          <w:noProof/>
        </w:rPr>
        <w:t>12</w:t>
      </w:r>
      <w:r>
        <w:rPr>
          <w:noProof/>
        </w:rPr>
        <w:fldChar w:fldCharType="end"/>
      </w:r>
    </w:p>
    <w:p w14:paraId="75A72364" w14:textId="732584C3"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Chapter 2</w:t>
      </w:r>
      <w:r>
        <w:rPr>
          <w:rFonts w:asciiTheme="minorHAnsi" w:eastAsiaTheme="minorEastAsia" w:hAnsiTheme="minorHAnsi" w:cstheme="minorBidi"/>
          <w:b w:val="0"/>
          <w:noProof/>
          <w:kern w:val="0"/>
          <w:sz w:val="22"/>
          <w:szCs w:val="22"/>
          <w:lang w:val="en-GB" w:eastAsia="en-GB"/>
        </w:rPr>
        <w:tab/>
      </w:r>
      <w:r>
        <w:rPr>
          <w:noProof/>
        </w:rPr>
        <w:t>Inspection of land</w:t>
      </w:r>
      <w:r>
        <w:rPr>
          <w:noProof/>
        </w:rPr>
        <w:tab/>
      </w:r>
      <w:r>
        <w:rPr>
          <w:noProof/>
        </w:rPr>
        <w:fldChar w:fldCharType="begin"/>
      </w:r>
      <w:r>
        <w:rPr>
          <w:noProof/>
        </w:rPr>
        <w:instrText xml:space="preserve"> PAGEREF _Toc62229119 \h </w:instrText>
      </w:r>
      <w:r>
        <w:rPr>
          <w:noProof/>
        </w:rPr>
      </w:r>
      <w:r>
        <w:rPr>
          <w:noProof/>
        </w:rPr>
        <w:fldChar w:fldCharType="separate"/>
      </w:r>
      <w:r w:rsidR="00605939">
        <w:rPr>
          <w:noProof/>
        </w:rPr>
        <w:t>15</w:t>
      </w:r>
      <w:r>
        <w:rPr>
          <w:noProof/>
        </w:rPr>
        <w:fldChar w:fldCharType="end"/>
      </w:r>
    </w:p>
    <w:p w14:paraId="2805ACDD" w14:textId="53DAFB4B"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1</w:t>
      </w:r>
      <w:r>
        <w:rPr>
          <w:rFonts w:asciiTheme="minorHAnsi" w:eastAsiaTheme="minorEastAsia" w:hAnsiTheme="minorHAnsi" w:cstheme="minorBidi"/>
          <w:b w:val="0"/>
          <w:noProof/>
          <w:kern w:val="0"/>
          <w:sz w:val="22"/>
          <w:szCs w:val="22"/>
          <w:lang w:val="en-GB" w:eastAsia="en-GB"/>
        </w:rPr>
        <w:tab/>
      </w:r>
      <w:r>
        <w:rPr>
          <w:noProof/>
        </w:rPr>
        <w:t>Introduction</w:t>
      </w:r>
      <w:r>
        <w:rPr>
          <w:noProof/>
        </w:rPr>
        <w:tab/>
      </w:r>
      <w:r>
        <w:rPr>
          <w:noProof/>
        </w:rPr>
        <w:fldChar w:fldCharType="begin"/>
      </w:r>
      <w:r>
        <w:rPr>
          <w:noProof/>
        </w:rPr>
        <w:instrText xml:space="preserve"> PAGEREF _Toc62229120 \h </w:instrText>
      </w:r>
      <w:r>
        <w:rPr>
          <w:noProof/>
        </w:rPr>
      </w:r>
      <w:r>
        <w:rPr>
          <w:noProof/>
        </w:rPr>
        <w:fldChar w:fldCharType="separate"/>
      </w:r>
      <w:r w:rsidR="00605939">
        <w:rPr>
          <w:noProof/>
        </w:rPr>
        <w:t>15</w:t>
      </w:r>
      <w:r>
        <w:rPr>
          <w:noProof/>
        </w:rPr>
        <w:fldChar w:fldCharType="end"/>
      </w:r>
    </w:p>
    <w:p w14:paraId="7CC565BC" w14:textId="4DC633A3"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4</w:t>
      </w:r>
      <w:r>
        <w:rPr>
          <w:rFonts w:asciiTheme="minorHAnsi" w:eastAsiaTheme="minorEastAsia" w:hAnsiTheme="minorHAnsi" w:cstheme="minorBidi"/>
          <w:b w:val="0"/>
          <w:noProof/>
          <w:kern w:val="0"/>
          <w:sz w:val="22"/>
          <w:szCs w:val="22"/>
          <w:lang w:val="en-GB" w:eastAsia="en-GB"/>
        </w:rPr>
        <w:tab/>
      </w:r>
      <w:r>
        <w:rPr>
          <w:noProof/>
        </w:rPr>
        <w:t>Director of National Parks and Environment Secretary</w:t>
      </w:r>
      <w:r>
        <w:rPr>
          <w:noProof/>
        </w:rPr>
        <w:tab/>
      </w:r>
      <w:r>
        <w:rPr>
          <w:noProof/>
        </w:rPr>
        <w:fldChar w:fldCharType="begin"/>
      </w:r>
      <w:r>
        <w:rPr>
          <w:noProof/>
        </w:rPr>
        <w:instrText xml:space="preserve"> PAGEREF _Toc62229121 \h </w:instrText>
      </w:r>
      <w:r>
        <w:rPr>
          <w:noProof/>
        </w:rPr>
      </w:r>
      <w:r>
        <w:rPr>
          <w:noProof/>
        </w:rPr>
        <w:fldChar w:fldCharType="separate"/>
      </w:r>
      <w:r w:rsidR="00605939">
        <w:rPr>
          <w:noProof/>
        </w:rPr>
        <w:t>17</w:t>
      </w:r>
      <w:r>
        <w:rPr>
          <w:noProof/>
        </w:rPr>
        <w:fldChar w:fldCharType="end"/>
      </w:r>
    </w:p>
    <w:p w14:paraId="3BDCDA21" w14:textId="70B688C6"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w:t>
      </w:r>
      <w:r>
        <w:rPr>
          <w:noProof/>
        </w:rPr>
        <w:tab/>
      </w:r>
      <w:r>
        <w:rPr>
          <w:noProof/>
        </w:rPr>
        <w:fldChar w:fldCharType="begin"/>
      </w:r>
      <w:r>
        <w:rPr>
          <w:noProof/>
        </w:rPr>
        <w:instrText xml:space="preserve"> PAGEREF _Toc62229122 \h </w:instrText>
      </w:r>
      <w:r>
        <w:rPr>
          <w:noProof/>
        </w:rPr>
      </w:r>
      <w:r>
        <w:rPr>
          <w:noProof/>
        </w:rPr>
        <w:fldChar w:fldCharType="separate"/>
      </w:r>
      <w:r w:rsidR="00605939">
        <w:rPr>
          <w:noProof/>
        </w:rPr>
        <w:t>17</w:t>
      </w:r>
      <w:r>
        <w:rPr>
          <w:noProof/>
        </w:rPr>
        <w:fldChar w:fldCharType="end"/>
      </w:r>
    </w:p>
    <w:p w14:paraId="22A8EF25" w14:textId="06CDC561"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Response by Environment Secretary</w:t>
      </w:r>
      <w:r>
        <w:rPr>
          <w:noProof/>
        </w:rPr>
        <w:tab/>
      </w:r>
      <w:r>
        <w:rPr>
          <w:noProof/>
        </w:rPr>
        <w:fldChar w:fldCharType="begin"/>
      </w:r>
      <w:r>
        <w:rPr>
          <w:noProof/>
        </w:rPr>
        <w:instrText xml:space="preserve"> PAGEREF _Toc62229123 \h </w:instrText>
      </w:r>
      <w:r>
        <w:rPr>
          <w:noProof/>
        </w:rPr>
      </w:r>
      <w:r>
        <w:rPr>
          <w:noProof/>
        </w:rPr>
        <w:fldChar w:fldCharType="separate"/>
      </w:r>
      <w:r w:rsidR="00605939">
        <w:rPr>
          <w:noProof/>
        </w:rPr>
        <w:t>20</w:t>
      </w:r>
      <w:r>
        <w:rPr>
          <w:noProof/>
        </w:rPr>
        <w:fldChar w:fldCharType="end"/>
      </w:r>
    </w:p>
    <w:p w14:paraId="45EB1909" w14:textId="3EDE35A8"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5</w:t>
      </w:r>
      <w:r>
        <w:rPr>
          <w:rFonts w:asciiTheme="minorHAnsi" w:eastAsiaTheme="minorEastAsia" w:hAnsiTheme="minorHAnsi" w:cstheme="minorBidi"/>
          <w:b w:val="0"/>
          <w:noProof/>
          <w:kern w:val="0"/>
          <w:sz w:val="22"/>
          <w:szCs w:val="22"/>
          <w:lang w:val="en-GB" w:eastAsia="en-GB"/>
        </w:rPr>
        <w:tab/>
      </w:r>
      <w:r>
        <w:rPr>
          <w:noProof/>
        </w:rPr>
        <w:t>General notification arrangements and objections to land entry activities</w:t>
      </w:r>
      <w:r>
        <w:rPr>
          <w:noProof/>
        </w:rPr>
        <w:tab/>
      </w:r>
      <w:r>
        <w:rPr>
          <w:noProof/>
        </w:rPr>
        <w:fldChar w:fldCharType="begin"/>
      </w:r>
      <w:r>
        <w:rPr>
          <w:noProof/>
        </w:rPr>
        <w:instrText xml:space="preserve"> PAGEREF _Toc62229124 \h </w:instrText>
      </w:r>
      <w:r>
        <w:rPr>
          <w:noProof/>
        </w:rPr>
      </w:r>
      <w:r>
        <w:rPr>
          <w:noProof/>
        </w:rPr>
        <w:fldChar w:fldCharType="separate"/>
      </w:r>
      <w:r w:rsidR="00605939">
        <w:rPr>
          <w:noProof/>
        </w:rPr>
        <w:t>21</w:t>
      </w:r>
      <w:r>
        <w:rPr>
          <w:noProof/>
        </w:rPr>
        <w:fldChar w:fldCharType="end"/>
      </w:r>
    </w:p>
    <w:p w14:paraId="672C49C1" w14:textId="126F5CB2"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1</w:t>
      </w:r>
      <w:r>
        <w:rPr>
          <w:rFonts w:asciiTheme="minorHAnsi" w:eastAsiaTheme="minorEastAsia" w:hAnsiTheme="minorHAnsi" w:cstheme="minorBidi"/>
          <w:b w:val="0"/>
          <w:noProof/>
          <w:kern w:val="0"/>
          <w:szCs w:val="22"/>
          <w:lang w:val="en-GB" w:eastAsia="en-GB"/>
        </w:rPr>
        <w:tab/>
      </w:r>
      <w:r>
        <w:rPr>
          <w:noProof/>
        </w:rPr>
        <w:t>Introduction</w:t>
      </w:r>
      <w:r>
        <w:rPr>
          <w:noProof/>
        </w:rPr>
        <w:tab/>
      </w:r>
      <w:r>
        <w:rPr>
          <w:noProof/>
        </w:rPr>
        <w:fldChar w:fldCharType="begin"/>
      </w:r>
      <w:r>
        <w:rPr>
          <w:noProof/>
        </w:rPr>
        <w:instrText xml:space="preserve"> PAGEREF _Toc62229125 \h </w:instrText>
      </w:r>
      <w:r>
        <w:rPr>
          <w:noProof/>
        </w:rPr>
      </w:r>
      <w:r>
        <w:rPr>
          <w:noProof/>
        </w:rPr>
        <w:fldChar w:fldCharType="separate"/>
      </w:r>
      <w:r w:rsidR="00605939">
        <w:rPr>
          <w:noProof/>
        </w:rPr>
        <w:t>21</w:t>
      </w:r>
      <w:r>
        <w:rPr>
          <w:noProof/>
        </w:rPr>
        <w:fldChar w:fldCharType="end"/>
      </w:r>
    </w:p>
    <w:p w14:paraId="29166900" w14:textId="242C5C10"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 of clauses 17 and 54 of Schedule 3</w:t>
      </w:r>
      <w:r>
        <w:rPr>
          <w:noProof/>
        </w:rPr>
        <w:tab/>
      </w:r>
      <w:r>
        <w:rPr>
          <w:noProof/>
        </w:rPr>
        <w:fldChar w:fldCharType="begin"/>
      </w:r>
      <w:r>
        <w:rPr>
          <w:noProof/>
        </w:rPr>
        <w:instrText xml:space="preserve"> PAGEREF _Toc62229126 \h </w:instrText>
      </w:r>
      <w:r>
        <w:rPr>
          <w:noProof/>
        </w:rPr>
      </w:r>
      <w:r>
        <w:rPr>
          <w:noProof/>
        </w:rPr>
        <w:fldChar w:fldCharType="separate"/>
      </w:r>
      <w:r w:rsidR="00605939">
        <w:rPr>
          <w:noProof/>
        </w:rPr>
        <w:t>22</w:t>
      </w:r>
      <w:r>
        <w:rPr>
          <w:noProof/>
        </w:rPr>
        <w:fldChar w:fldCharType="end"/>
      </w:r>
    </w:p>
    <w:p w14:paraId="5BC6F074" w14:textId="7C31C9B3"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Additional notification arrangements</w:t>
      </w:r>
      <w:r>
        <w:rPr>
          <w:noProof/>
        </w:rPr>
        <w:tab/>
      </w:r>
      <w:r>
        <w:rPr>
          <w:noProof/>
        </w:rPr>
        <w:fldChar w:fldCharType="begin"/>
      </w:r>
      <w:r>
        <w:rPr>
          <w:noProof/>
        </w:rPr>
        <w:instrText xml:space="preserve"> PAGEREF _Toc62229127 \h </w:instrText>
      </w:r>
      <w:r>
        <w:rPr>
          <w:noProof/>
        </w:rPr>
      </w:r>
      <w:r>
        <w:rPr>
          <w:noProof/>
        </w:rPr>
        <w:fldChar w:fldCharType="separate"/>
      </w:r>
      <w:r w:rsidR="00605939">
        <w:rPr>
          <w:noProof/>
        </w:rPr>
        <w:t>23</w:t>
      </w:r>
      <w:r>
        <w:rPr>
          <w:noProof/>
        </w:rPr>
        <w:fldChar w:fldCharType="end"/>
      </w:r>
    </w:p>
    <w:p w14:paraId="7A03689B" w14:textId="1EBF9125"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4</w:t>
      </w:r>
      <w:r>
        <w:rPr>
          <w:rFonts w:asciiTheme="minorHAnsi" w:eastAsiaTheme="minorEastAsia" w:hAnsiTheme="minorHAnsi" w:cstheme="minorBidi"/>
          <w:b w:val="0"/>
          <w:noProof/>
          <w:kern w:val="0"/>
          <w:szCs w:val="22"/>
          <w:lang w:val="en-GB" w:eastAsia="en-GB"/>
        </w:rPr>
        <w:tab/>
      </w:r>
      <w:r>
        <w:rPr>
          <w:noProof/>
        </w:rPr>
        <w:t>Objection made to carrier</w:t>
      </w:r>
      <w:r>
        <w:rPr>
          <w:noProof/>
        </w:rPr>
        <w:tab/>
      </w:r>
      <w:r>
        <w:rPr>
          <w:noProof/>
        </w:rPr>
        <w:fldChar w:fldCharType="begin"/>
      </w:r>
      <w:r>
        <w:rPr>
          <w:noProof/>
        </w:rPr>
        <w:instrText xml:space="preserve"> PAGEREF _Toc62229128 \h </w:instrText>
      </w:r>
      <w:r>
        <w:rPr>
          <w:noProof/>
        </w:rPr>
      </w:r>
      <w:r>
        <w:rPr>
          <w:noProof/>
        </w:rPr>
        <w:fldChar w:fldCharType="separate"/>
      </w:r>
      <w:r w:rsidR="00605939">
        <w:rPr>
          <w:noProof/>
        </w:rPr>
        <w:t>25</w:t>
      </w:r>
      <w:r>
        <w:rPr>
          <w:noProof/>
        </w:rPr>
        <w:fldChar w:fldCharType="end"/>
      </w:r>
    </w:p>
    <w:p w14:paraId="6FD0F3AC" w14:textId="6C5CCFC9"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5</w:t>
      </w:r>
      <w:r>
        <w:rPr>
          <w:rFonts w:asciiTheme="minorHAnsi" w:eastAsiaTheme="minorEastAsia" w:hAnsiTheme="minorHAnsi" w:cstheme="minorBidi"/>
          <w:b w:val="0"/>
          <w:noProof/>
          <w:kern w:val="0"/>
          <w:szCs w:val="22"/>
          <w:lang w:val="en-GB" w:eastAsia="en-GB"/>
        </w:rPr>
        <w:tab/>
      </w:r>
      <w:r>
        <w:rPr>
          <w:noProof/>
        </w:rPr>
        <w:t>Objection made to Telecommunications Industry Ombudsman</w:t>
      </w:r>
      <w:r>
        <w:rPr>
          <w:noProof/>
        </w:rPr>
        <w:tab/>
      </w:r>
      <w:r>
        <w:rPr>
          <w:noProof/>
        </w:rPr>
        <w:fldChar w:fldCharType="begin"/>
      </w:r>
      <w:r>
        <w:rPr>
          <w:noProof/>
        </w:rPr>
        <w:instrText xml:space="preserve"> PAGEREF _Toc62229129 \h </w:instrText>
      </w:r>
      <w:r>
        <w:rPr>
          <w:noProof/>
        </w:rPr>
      </w:r>
      <w:r>
        <w:rPr>
          <w:noProof/>
        </w:rPr>
        <w:fldChar w:fldCharType="separate"/>
      </w:r>
      <w:r w:rsidR="00605939">
        <w:rPr>
          <w:noProof/>
        </w:rPr>
        <w:t>27</w:t>
      </w:r>
      <w:r>
        <w:rPr>
          <w:noProof/>
        </w:rPr>
        <w:fldChar w:fldCharType="end"/>
      </w:r>
    </w:p>
    <w:p w14:paraId="3E2106F2" w14:textId="66C9B764"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Chapter 3</w:t>
      </w:r>
      <w:r>
        <w:rPr>
          <w:rFonts w:asciiTheme="minorHAnsi" w:eastAsiaTheme="minorEastAsia" w:hAnsiTheme="minorHAnsi" w:cstheme="minorBidi"/>
          <w:b w:val="0"/>
          <w:noProof/>
          <w:kern w:val="0"/>
          <w:sz w:val="22"/>
          <w:szCs w:val="22"/>
          <w:lang w:val="en-GB" w:eastAsia="en-GB"/>
        </w:rPr>
        <w:tab/>
      </w:r>
      <w:r>
        <w:rPr>
          <w:noProof/>
        </w:rPr>
        <w:t>Subscriber connection</w:t>
      </w:r>
      <w:r>
        <w:rPr>
          <w:noProof/>
        </w:rPr>
        <w:tab/>
      </w:r>
      <w:r>
        <w:rPr>
          <w:noProof/>
        </w:rPr>
        <w:fldChar w:fldCharType="begin"/>
      </w:r>
      <w:r>
        <w:rPr>
          <w:noProof/>
        </w:rPr>
        <w:instrText xml:space="preserve"> PAGEREF _Toc62229130 \h </w:instrText>
      </w:r>
      <w:r>
        <w:rPr>
          <w:noProof/>
        </w:rPr>
      </w:r>
      <w:r>
        <w:rPr>
          <w:noProof/>
        </w:rPr>
        <w:fldChar w:fldCharType="separate"/>
      </w:r>
      <w:r w:rsidR="00605939">
        <w:rPr>
          <w:noProof/>
        </w:rPr>
        <w:t>29</w:t>
      </w:r>
      <w:r>
        <w:rPr>
          <w:noProof/>
        </w:rPr>
        <w:fldChar w:fldCharType="end"/>
      </w:r>
    </w:p>
    <w:p w14:paraId="14143654" w14:textId="4377A1DD"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1</w:t>
      </w:r>
      <w:r>
        <w:rPr>
          <w:rFonts w:asciiTheme="minorHAnsi" w:eastAsiaTheme="minorEastAsia" w:hAnsiTheme="minorHAnsi" w:cstheme="minorBidi"/>
          <w:b w:val="0"/>
          <w:noProof/>
          <w:kern w:val="0"/>
          <w:sz w:val="22"/>
          <w:szCs w:val="22"/>
          <w:lang w:val="en-GB" w:eastAsia="en-GB"/>
        </w:rPr>
        <w:tab/>
      </w:r>
      <w:r>
        <w:rPr>
          <w:noProof/>
        </w:rPr>
        <w:t>Introduction</w:t>
      </w:r>
      <w:r>
        <w:rPr>
          <w:noProof/>
        </w:rPr>
        <w:tab/>
      </w:r>
      <w:r>
        <w:rPr>
          <w:noProof/>
        </w:rPr>
        <w:fldChar w:fldCharType="begin"/>
      </w:r>
      <w:r>
        <w:rPr>
          <w:noProof/>
        </w:rPr>
        <w:instrText xml:space="preserve"> PAGEREF _Toc62229131 \h </w:instrText>
      </w:r>
      <w:r>
        <w:rPr>
          <w:noProof/>
        </w:rPr>
      </w:r>
      <w:r>
        <w:rPr>
          <w:noProof/>
        </w:rPr>
        <w:fldChar w:fldCharType="separate"/>
      </w:r>
      <w:r w:rsidR="00605939">
        <w:rPr>
          <w:noProof/>
        </w:rPr>
        <w:t>29</w:t>
      </w:r>
      <w:r>
        <w:rPr>
          <w:noProof/>
        </w:rPr>
        <w:fldChar w:fldCharType="end"/>
      </w:r>
    </w:p>
    <w:p w14:paraId="6674E1C5" w14:textId="39CEE23C"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3</w:t>
      </w:r>
      <w:r>
        <w:rPr>
          <w:rFonts w:asciiTheme="minorHAnsi" w:eastAsiaTheme="minorEastAsia" w:hAnsiTheme="minorHAnsi" w:cstheme="minorBidi"/>
          <w:b w:val="0"/>
          <w:noProof/>
          <w:kern w:val="0"/>
          <w:sz w:val="22"/>
          <w:szCs w:val="22"/>
          <w:lang w:val="en-GB" w:eastAsia="en-GB"/>
        </w:rPr>
        <w:tab/>
      </w:r>
      <w:r>
        <w:rPr>
          <w:noProof/>
        </w:rPr>
        <w:t>Additional carrier conditions</w:t>
      </w:r>
      <w:r>
        <w:rPr>
          <w:noProof/>
        </w:rPr>
        <w:tab/>
      </w:r>
      <w:r>
        <w:rPr>
          <w:noProof/>
        </w:rPr>
        <w:fldChar w:fldCharType="begin"/>
      </w:r>
      <w:r>
        <w:rPr>
          <w:noProof/>
        </w:rPr>
        <w:instrText xml:space="preserve"> PAGEREF _Toc62229132 \h </w:instrText>
      </w:r>
      <w:r>
        <w:rPr>
          <w:noProof/>
        </w:rPr>
      </w:r>
      <w:r>
        <w:rPr>
          <w:noProof/>
        </w:rPr>
        <w:fldChar w:fldCharType="separate"/>
      </w:r>
      <w:r w:rsidR="00605939">
        <w:rPr>
          <w:noProof/>
        </w:rPr>
        <w:t>31</w:t>
      </w:r>
      <w:r>
        <w:rPr>
          <w:noProof/>
        </w:rPr>
        <w:fldChar w:fldCharType="end"/>
      </w:r>
    </w:p>
    <w:p w14:paraId="2D0637AE" w14:textId="6C6D8139"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4</w:t>
      </w:r>
      <w:r>
        <w:rPr>
          <w:rFonts w:asciiTheme="minorHAnsi" w:eastAsiaTheme="minorEastAsia" w:hAnsiTheme="minorHAnsi" w:cstheme="minorBidi"/>
          <w:b w:val="0"/>
          <w:noProof/>
          <w:kern w:val="0"/>
          <w:sz w:val="22"/>
          <w:szCs w:val="22"/>
          <w:lang w:val="en-GB" w:eastAsia="en-GB"/>
        </w:rPr>
        <w:tab/>
      </w:r>
      <w:r>
        <w:rPr>
          <w:noProof/>
        </w:rPr>
        <w:t>Installing a subscriber connection underground: no third parties</w:t>
      </w:r>
      <w:r>
        <w:rPr>
          <w:noProof/>
        </w:rPr>
        <w:tab/>
      </w:r>
      <w:r>
        <w:rPr>
          <w:noProof/>
        </w:rPr>
        <w:fldChar w:fldCharType="begin"/>
      </w:r>
      <w:r>
        <w:rPr>
          <w:noProof/>
        </w:rPr>
        <w:instrText xml:space="preserve"> PAGEREF _Toc62229133 \h </w:instrText>
      </w:r>
      <w:r>
        <w:rPr>
          <w:noProof/>
        </w:rPr>
      </w:r>
      <w:r>
        <w:rPr>
          <w:noProof/>
        </w:rPr>
        <w:fldChar w:fldCharType="separate"/>
      </w:r>
      <w:r w:rsidR="00605939">
        <w:rPr>
          <w:noProof/>
        </w:rPr>
        <w:t>33</w:t>
      </w:r>
      <w:r>
        <w:rPr>
          <w:noProof/>
        </w:rPr>
        <w:fldChar w:fldCharType="end"/>
      </w:r>
    </w:p>
    <w:p w14:paraId="6292E460" w14:textId="5C0F9A53"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5</w:t>
      </w:r>
      <w:r>
        <w:rPr>
          <w:rFonts w:asciiTheme="minorHAnsi" w:eastAsiaTheme="minorEastAsia" w:hAnsiTheme="minorHAnsi" w:cstheme="minorBidi"/>
          <w:b w:val="0"/>
          <w:noProof/>
          <w:kern w:val="0"/>
          <w:sz w:val="22"/>
          <w:szCs w:val="22"/>
          <w:lang w:val="en-GB" w:eastAsia="en-GB"/>
        </w:rPr>
        <w:tab/>
      </w:r>
      <w:r>
        <w:rPr>
          <w:noProof/>
        </w:rPr>
        <w:t>Installing a subscriber connection underground: third parties</w:t>
      </w:r>
      <w:r>
        <w:rPr>
          <w:noProof/>
        </w:rPr>
        <w:tab/>
      </w:r>
      <w:r>
        <w:rPr>
          <w:noProof/>
        </w:rPr>
        <w:fldChar w:fldCharType="begin"/>
      </w:r>
      <w:r>
        <w:rPr>
          <w:noProof/>
        </w:rPr>
        <w:instrText xml:space="preserve"> PAGEREF _Toc62229134 \h </w:instrText>
      </w:r>
      <w:r>
        <w:rPr>
          <w:noProof/>
        </w:rPr>
      </w:r>
      <w:r>
        <w:rPr>
          <w:noProof/>
        </w:rPr>
        <w:fldChar w:fldCharType="separate"/>
      </w:r>
      <w:r w:rsidR="00605939">
        <w:rPr>
          <w:noProof/>
        </w:rPr>
        <w:t>35</w:t>
      </w:r>
      <w:r>
        <w:rPr>
          <w:noProof/>
        </w:rPr>
        <w:fldChar w:fldCharType="end"/>
      </w:r>
    </w:p>
    <w:p w14:paraId="385032BB" w14:textId="6BA53D58"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6</w:t>
      </w:r>
      <w:r>
        <w:rPr>
          <w:rFonts w:asciiTheme="minorHAnsi" w:eastAsiaTheme="minorEastAsia" w:hAnsiTheme="minorHAnsi" w:cstheme="minorBidi"/>
          <w:b w:val="0"/>
          <w:noProof/>
          <w:kern w:val="0"/>
          <w:sz w:val="22"/>
          <w:szCs w:val="22"/>
          <w:lang w:val="en-GB" w:eastAsia="en-GB"/>
        </w:rPr>
        <w:tab/>
      </w:r>
      <w:r>
        <w:rPr>
          <w:noProof/>
        </w:rPr>
        <w:t>Director of National Parks and Environment Secretary</w:t>
      </w:r>
      <w:r>
        <w:rPr>
          <w:noProof/>
        </w:rPr>
        <w:tab/>
      </w:r>
      <w:r>
        <w:rPr>
          <w:noProof/>
        </w:rPr>
        <w:fldChar w:fldCharType="begin"/>
      </w:r>
      <w:r>
        <w:rPr>
          <w:noProof/>
        </w:rPr>
        <w:instrText xml:space="preserve"> PAGEREF _Toc62229135 \h </w:instrText>
      </w:r>
      <w:r>
        <w:rPr>
          <w:noProof/>
        </w:rPr>
      </w:r>
      <w:r>
        <w:rPr>
          <w:noProof/>
        </w:rPr>
        <w:fldChar w:fldCharType="separate"/>
      </w:r>
      <w:r w:rsidR="00605939">
        <w:rPr>
          <w:noProof/>
        </w:rPr>
        <w:t>39</w:t>
      </w:r>
      <w:r>
        <w:rPr>
          <w:noProof/>
        </w:rPr>
        <w:fldChar w:fldCharType="end"/>
      </w:r>
    </w:p>
    <w:p w14:paraId="77B7136F" w14:textId="5777D877"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7</w:t>
      </w:r>
      <w:r>
        <w:rPr>
          <w:rFonts w:asciiTheme="minorHAnsi" w:eastAsiaTheme="minorEastAsia" w:hAnsiTheme="minorHAnsi" w:cstheme="minorBidi"/>
          <w:b w:val="0"/>
          <w:noProof/>
          <w:kern w:val="0"/>
          <w:sz w:val="22"/>
          <w:szCs w:val="22"/>
          <w:lang w:val="en-GB" w:eastAsia="en-GB"/>
        </w:rPr>
        <w:tab/>
      </w:r>
      <w:r>
        <w:rPr>
          <w:noProof/>
        </w:rPr>
        <w:t>General notification arrangements</w:t>
      </w:r>
      <w:r>
        <w:rPr>
          <w:noProof/>
        </w:rPr>
        <w:tab/>
      </w:r>
      <w:r>
        <w:rPr>
          <w:noProof/>
        </w:rPr>
        <w:fldChar w:fldCharType="begin"/>
      </w:r>
      <w:r>
        <w:rPr>
          <w:noProof/>
        </w:rPr>
        <w:instrText xml:space="preserve"> PAGEREF _Toc62229136 \h </w:instrText>
      </w:r>
      <w:r>
        <w:rPr>
          <w:noProof/>
        </w:rPr>
      </w:r>
      <w:r>
        <w:rPr>
          <w:noProof/>
        </w:rPr>
        <w:fldChar w:fldCharType="separate"/>
      </w:r>
      <w:r w:rsidR="00605939">
        <w:rPr>
          <w:noProof/>
        </w:rPr>
        <w:t>42</w:t>
      </w:r>
      <w:r>
        <w:rPr>
          <w:noProof/>
        </w:rPr>
        <w:fldChar w:fldCharType="end"/>
      </w:r>
    </w:p>
    <w:p w14:paraId="457191EB" w14:textId="52C84ED2"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1</w:t>
      </w:r>
      <w:r>
        <w:rPr>
          <w:rFonts w:asciiTheme="minorHAnsi" w:eastAsiaTheme="minorEastAsia" w:hAnsiTheme="minorHAnsi" w:cstheme="minorBidi"/>
          <w:b w:val="0"/>
          <w:noProof/>
          <w:kern w:val="0"/>
          <w:szCs w:val="22"/>
          <w:lang w:val="en-GB" w:eastAsia="en-GB"/>
        </w:rPr>
        <w:tab/>
      </w:r>
      <w:r>
        <w:rPr>
          <w:noProof/>
        </w:rPr>
        <w:t>Introduction</w:t>
      </w:r>
      <w:r>
        <w:rPr>
          <w:noProof/>
        </w:rPr>
        <w:tab/>
      </w:r>
      <w:r>
        <w:rPr>
          <w:noProof/>
        </w:rPr>
        <w:fldChar w:fldCharType="begin"/>
      </w:r>
      <w:r>
        <w:rPr>
          <w:noProof/>
        </w:rPr>
        <w:instrText xml:space="preserve"> PAGEREF _Toc62229137 \h </w:instrText>
      </w:r>
      <w:r>
        <w:rPr>
          <w:noProof/>
        </w:rPr>
      </w:r>
      <w:r>
        <w:rPr>
          <w:noProof/>
        </w:rPr>
        <w:fldChar w:fldCharType="separate"/>
      </w:r>
      <w:r w:rsidR="00605939">
        <w:rPr>
          <w:noProof/>
        </w:rPr>
        <w:t>42</w:t>
      </w:r>
      <w:r>
        <w:rPr>
          <w:noProof/>
        </w:rPr>
        <w:fldChar w:fldCharType="end"/>
      </w:r>
    </w:p>
    <w:p w14:paraId="30F7C34E" w14:textId="2506FF90"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 of clauses 17 and 54 of Schedule 3</w:t>
      </w:r>
      <w:r>
        <w:rPr>
          <w:noProof/>
        </w:rPr>
        <w:tab/>
      </w:r>
      <w:r>
        <w:rPr>
          <w:noProof/>
        </w:rPr>
        <w:fldChar w:fldCharType="begin"/>
      </w:r>
      <w:r>
        <w:rPr>
          <w:noProof/>
        </w:rPr>
        <w:instrText xml:space="preserve"> PAGEREF _Toc62229138 \h </w:instrText>
      </w:r>
      <w:r>
        <w:rPr>
          <w:noProof/>
        </w:rPr>
      </w:r>
      <w:r>
        <w:rPr>
          <w:noProof/>
        </w:rPr>
        <w:fldChar w:fldCharType="separate"/>
      </w:r>
      <w:r w:rsidR="00605939">
        <w:rPr>
          <w:noProof/>
        </w:rPr>
        <w:t>43</w:t>
      </w:r>
      <w:r>
        <w:rPr>
          <w:noProof/>
        </w:rPr>
        <w:fldChar w:fldCharType="end"/>
      </w:r>
    </w:p>
    <w:p w14:paraId="2C0C667F" w14:textId="0CF82164"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Additional notification arrangements</w:t>
      </w:r>
      <w:r>
        <w:rPr>
          <w:noProof/>
        </w:rPr>
        <w:tab/>
      </w:r>
      <w:r>
        <w:rPr>
          <w:noProof/>
        </w:rPr>
        <w:fldChar w:fldCharType="begin"/>
      </w:r>
      <w:r>
        <w:rPr>
          <w:noProof/>
        </w:rPr>
        <w:instrText xml:space="preserve"> PAGEREF _Toc62229139 \h </w:instrText>
      </w:r>
      <w:r>
        <w:rPr>
          <w:noProof/>
        </w:rPr>
      </w:r>
      <w:r>
        <w:rPr>
          <w:noProof/>
        </w:rPr>
        <w:fldChar w:fldCharType="separate"/>
      </w:r>
      <w:r w:rsidR="00605939">
        <w:rPr>
          <w:noProof/>
        </w:rPr>
        <w:t>44</w:t>
      </w:r>
      <w:r>
        <w:rPr>
          <w:noProof/>
        </w:rPr>
        <w:fldChar w:fldCharType="end"/>
      </w:r>
    </w:p>
    <w:p w14:paraId="72C4E3D6" w14:textId="1048F6A8"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Chapter 4</w:t>
      </w:r>
      <w:r>
        <w:rPr>
          <w:rFonts w:asciiTheme="minorHAnsi" w:eastAsiaTheme="minorEastAsia" w:hAnsiTheme="minorHAnsi" w:cstheme="minorBidi"/>
          <w:b w:val="0"/>
          <w:noProof/>
          <w:kern w:val="0"/>
          <w:sz w:val="22"/>
          <w:szCs w:val="22"/>
          <w:lang w:val="en-GB" w:eastAsia="en-GB"/>
        </w:rPr>
        <w:tab/>
      </w:r>
      <w:r>
        <w:rPr>
          <w:noProof/>
        </w:rPr>
        <w:t>Low-impact facilities</w:t>
      </w:r>
      <w:r>
        <w:rPr>
          <w:noProof/>
        </w:rPr>
        <w:tab/>
      </w:r>
      <w:r>
        <w:rPr>
          <w:noProof/>
        </w:rPr>
        <w:fldChar w:fldCharType="begin"/>
      </w:r>
      <w:r>
        <w:rPr>
          <w:noProof/>
        </w:rPr>
        <w:instrText xml:space="preserve"> PAGEREF _Toc62229140 \h </w:instrText>
      </w:r>
      <w:r>
        <w:rPr>
          <w:noProof/>
        </w:rPr>
      </w:r>
      <w:r>
        <w:rPr>
          <w:noProof/>
        </w:rPr>
        <w:fldChar w:fldCharType="separate"/>
      </w:r>
      <w:r w:rsidR="00605939">
        <w:rPr>
          <w:noProof/>
        </w:rPr>
        <w:t>46</w:t>
      </w:r>
      <w:r>
        <w:rPr>
          <w:noProof/>
        </w:rPr>
        <w:fldChar w:fldCharType="end"/>
      </w:r>
    </w:p>
    <w:p w14:paraId="06657072" w14:textId="47157DE4"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1</w:t>
      </w:r>
      <w:r>
        <w:rPr>
          <w:rFonts w:asciiTheme="minorHAnsi" w:eastAsiaTheme="minorEastAsia" w:hAnsiTheme="minorHAnsi" w:cstheme="minorBidi"/>
          <w:b w:val="0"/>
          <w:noProof/>
          <w:kern w:val="0"/>
          <w:sz w:val="22"/>
          <w:szCs w:val="22"/>
          <w:lang w:val="en-GB" w:eastAsia="en-GB"/>
        </w:rPr>
        <w:tab/>
      </w:r>
      <w:r>
        <w:rPr>
          <w:noProof/>
        </w:rPr>
        <w:t>Introduction</w:t>
      </w:r>
      <w:r>
        <w:rPr>
          <w:noProof/>
        </w:rPr>
        <w:tab/>
      </w:r>
      <w:r>
        <w:rPr>
          <w:noProof/>
        </w:rPr>
        <w:fldChar w:fldCharType="begin"/>
      </w:r>
      <w:r>
        <w:rPr>
          <w:noProof/>
        </w:rPr>
        <w:instrText xml:space="preserve"> PAGEREF _Toc62229141 \h </w:instrText>
      </w:r>
      <w:r>
        <w:rPr>
          <w:noProof/>
        </w:rPr>
      </w:r>
      <w:r>
        <w:rPr>
          <w:noProof/>
        </w:rPr>
        <w:fldChar w:fldCharType="separate"/>
      </w:r>
      <w:r w:rsidR="00605939">
        <w:rPr>
          <w:noProof/>
        </w:rPr>
        <w:t>46</w:t>
      </w:r>
      <w:r>
        <w:rPr>
          <w:noProof/>
        </w:rPr>
        <w:fldChar w:fldCharType="end"/>
      </w:r>
    </w:p>
    <w:p w14:paraId="7C9787DF" w14:textId="66AA62E7"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2</w:t>
      </w:r>
      <w:r>
        <w:rPr>
          <w:rFonts w:asciiTheme="minorHAnsi" w:eastAsiaTheme="minorEastAsia" w:hAnsiTheme="minorHAnsi" w:cstheme="minorBidi"/>
          <w:b w:val="0"/>
          <w:noProof/>
          <w:kern w:val="0"/>
          <w:sz w:val="22"/>
          <w:szCs w:val="22"/>
          <w:lang w:val="en-GB" w:eastAsia="en-GB"/>
        </w:rPr>
        <w:tab/>
      </w:r>
      <w:r>
        <w:rPr>
          <w:noProof/>
        </w:rPr>
        <w:t>Conditions in the Act for carrier conduct</w:t>
      </w:r>
      <w:r>
        <w:rPr>
          <w:noProof/>
        </w:rPr>
        <w:tab/>
      </w:r>
      <w:r>
        <w:rPr>
          <w:noProof/>
        </w:rPr>
        <w:fldChar w:fldCharType="begin"/>
      </w:r>
      <w:r>
        <w:rPr>
          <w:noProof/>
        </w:rPr>
        <w:instrText xml:space="preserve"> PAGEREF _Toc62229142 \h </w:instrText>
      </w:r>
      <w:r>
        <w:rPr>
          <w:noProof/>
        </w:rPr>
      </w:r>
      <w:r>
        <w:rPr>
          <w:noProof/>
        </w:rPr>
        <w:fldChar w:fldCharType="separate"/>
      </w:r>
      <w:r w:rsidR="00605939">
        <w:rPr>
          <w:noProof/>
        </w:rPr>
        <w:t>48</w:t>
      </w:r>
      <w:r>
        <w:rPr>
          <w:noProof/>
        </w:rPr>
        <w:fldChar w:fldCharType="end"/>
      </w:r>
    </w:p>
    <w:p w14:paraId="5C447AA2" w14:textId="0DB41450"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3</w:t>
      </w:r>
      <w:r>
        <w:rPr>
          <w:rFonts w:asciiTheme="minorHAnsi" w:eastAsiaTheme="minorEastAsia" w:hAnsiTheme="minorHAnsi" w:cstheme="minorBidi"/>
          <w:b w:val="0"/>
          <w:noProof/>
          <w:kern w:val="0"/>
          <w:sz w:val="22"/>
          <w:szCs w:val="22"/>
          <w:lang w:val="en-GB" w:eastAsia="en-GB"/>
        </w:rPr>
        <w:tab/>
      </w:r>
      <w:r>
        <w:rPr>
          <w:noProof/>
        </w:rPr>
        <w:t>Additional carrier cond</w:t>
      </w:r>
      <w:bookmarkStart w:id="0" w:name="_GoBack"/>
      <w:bookmarkEnd w:id="0"/>
      <w:r>
        <w:rPr>
          <w:noProof/>
        </w:rPr>
        <w:t>itions</w:t>
      </w:r>
      <w:r>
        <w:rPr>
          <w:noProof/>
        </w:rPr>
        <w:tab/>
      </w:r>
      <w:r>
        <w:rPr>
          <w:noProof/>
        </w:rPr>
        <w:fldChar w:fldCharType="begin"/>
      </w:r>
      <w:r>
        <w:rPr>
          <w:noProof/>
        </w:rPr>
        <w:instrText xml:space="preserve"> PAGEREF _Toc62229143 \h </w:instrText>
      </w:r>
      <w:r>
        <w:rPr>
          <w:noProof/>
        </w:rPr>
      </w:r>
      <w:r>
        <w:rPr>
          <w:noProof/>
        </w:rPr>
        <w:fldChar w:fldCharType="separate"/>
      </w:r>
      <w:r w:rsidR="00605939">
        <w:rPr>
          <w:noProof/>
        </w:rPr>
        <w:t>53</w:t>
      </w:r>
      <w:r>
        <w:rPr>
          <w:noProof/>
        </w:rPr>
        <w:fldChar w:fldCharType="end"/>
      </w:r>
    </w:p>
    <w:p w14:paraId="4A21862C" w14:textId="3E92019B"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4</w:t>
      </w:r>
      <w:r>
        <w:rPr>
          <w:rFonts w:asciiTheme="minorHAnsi" w:eastAsiaTheme="minorEastAsia" w:hAnsiTheme="minorHAnsi" w:cstheme="minorBidi"/>
          <w:b w:val="0"/>
          <w:noProof/>
          <w:kern w:val="0"/>
          <w:sz w:val="22"/>
          <w:szCs w:val="22"/>
          <w:lang w:val="en-GB" w:eastAsia="en-GB"/>
        </w:rPr>
        <w:tab/>
      </w:r>
      <w:r>
        <w:rPr>
          <w:noProof/>
        </w:rPr>
        <w:t>Director of National Parks and Environment Secretary</w:t>
      </w:r>
      <w:r>
        <w:rPr>
          <w:noProof/>
        </w:rPr>
        <w:tab/>
      </w:r>
      <w:r>
        <w:rPr>
          <w:noProof/>
        </w:rPr>
        <w:fldChar w:fldCharType="begin"/>
      </w:r>
      <w:r>
        <w:rPr>
          <w:noProof/>
        </w:rPr>
        <w:instrText xml:space="preserve"> PAGEREF _Toc62229144 \h </w:instrText>
      </w:r>
      <w:r>
        <w:rPr>
          <w:noProof/>
        </w:rPr>
      </w:r>
      <w:r>
        <w:rPr>
          <w:noProof/>
        </w:rPr>
        <w:fldChar w:fldCharType="separate"/>
      </w:r>
      <w:r w:rsidR="00605939">
        <w:rPr>
          <w:noProof/>
        </w:rPr>
        <w:t>54</w:t>
      </w:r>
      <w:r>
        <w:rPr>
          <w:noProof/>
        </w:rPr>
        <w:fldChar w:fldCharType="end"/>
      </w:r>
    </w:p>
    <w:p w14:paraId="0325205A" w14:textId="7D7425BD"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5</w:t>
      </w:r>
      <w:r>
        <w:rPr>
          <w:rFonts w:asciiTheme="minorHAnsi" w:eastAsiaTheme="minorEastAsia" w:hAnsiTheme="minorHAnsi" w:cstheme="minorBidi"/>
          <w:b w:val="0"/>
          <w:noProof/>
          <w:kern w:val="0"/>
          <w:sz w:val="22"/>
          <w:szCs w:val="22"/>
          <w:lang w:val="en-GB" w:eastAsia="en-GB"/>
        </w:rPr>
        <w:tab/>
      </w:r>
      <w:r>
        <w:rPr>
          <w:noProof/>
        </w:rPr>
        <w:t>General notification arrangements and objections to low-impact facility activities</w:t>
      </w:r>
      <w:r>
        <w:rPr>
          <w:noProof/>
        </w:rPr>
        <w:tab/>
      </w:r>
      <w:r>
        <w:rPr>
          <w:noProof/>
        </w:rPr>
        <w:fldChar w:fldCharType="begin"/>
      </w:r>
      <w:r>
        <w:rPr>
          <w:noProof/>
        </w:rPr>
        <w:instrText xml:space="preserve"> PAGEREF _Toc62229145 \h </w:instrText>
      </w:r>
      <w:r>
        <w:rPr>
          <w:noProof/>
        </w:rPr>
      </w:r>
      <w:r>
        <w:rPr>
          <w:noProof/>
        </w:rPr>
        <w:fldChar w:fldCharType="separate"/>
      </w:r>
      <w:r w:rsidR="00605939">
        <w:rPr>
          <w:noProof/>
        </w:rPr>
        <w:t>57</w:t>
      </w:r>
      <w:r>
        <w:rPr>
          <w:noProof/>
        </w:rPr>
        <w:fldChar w:fldCharType="end"/>
      </w:r>
    </w:p>
    <w:p w14:paraId="4256D26B" w14:textId="7649393F"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1</w:t>
      </w:r>
      <w:r>
        <w:rPr>
          <w:rFonts w:asciiTheme="minorHAnsi" w:eastAsiaTheme="minorEastAsia" w:hAnsiTheme="minorHAnsi" w:cstheme="minorBidi"/>
          <w:b w:val="0"/>
          <w:noProof/>
          <w:kern w:val="0"/>
          <w:szCs w:val="22"/>
          <w:lang w:val="en-GB" w:eastAsia="en-GB"/>
        </w:rPr>
        <w:tab/>
      </w:r>
      <w:r>
        <w:rPr>
          <w:noProof/>
        </w:rPr>
        <w:t>Introduction</w:t>
      </w:r>
      <w:r>
        <w:rPr>
          <w:noProof/>
        </w:rPr>
        <w:tab/>
      </w:r>
      <w:r>
        <w:rPr>
          <w:noProof/>
        </w:rPr>
        <w:fldChar w:fldCharType="begin"/>
      </w:r>
      <w:r>
        <w:rPr>
          <w:noProof/>
        </w:rPr>
        <w:instrText xml:space="preserve"> PAGEREF _Toc62229146 \h </w:instrText>
      </w:r>
      <w:r>
        <w:rPr>
          <w:noProof/>
        </w:rPr>
      </w:r>
      <w:r>
        <w:rPr>
          <w:noProof/>
        </w:rPr>
        <w:fldChar w:fldCharType="separate"/>
      </w:r>
      <w:r w:rsidR="00605939">
        <w:rPr>
          <w:noProof/>
        </w:rPr>
        <w:t>57</w:t>
      </w:r>
      <w:r>
        <w:rPr>
          <w:noProof/>
        </w:rPr>
        <w:fldChar w:fldCharType="end"/>
      </w:r>
    </w:p>
    <w:p w14:paraId="17D335C8" w14:textId="3C5694B0"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 of clauses 17 and 54 of Schedule 3</w:t>
      </w:r>
      <w:r>
        <w:rPr>
          <w:noProof/>
        </w:rPr>
        <w:tab/>
      </w:r>
      <w:r>
        <w:rPr>
          <w:noProof/>
        </w:rPr>
        <w:fldChar w:fldCharType="begin"/>
      </w:r>
      <w:r>
        <w:rPr>
          <w:noProof/>
        </w:rPr>
        <w:instrText xml:space="preserve"> PAGEREF _Toc62229147 \h </w:instrText>
      </w:r>
      <w:r>
        <w:rPr>
          <w:noProof/>
        </w:rPr>
      </w:r>
      <w:r>
        <w:rPr>
          <w:noProof/>
        </w:rPr>
        <w:fldChar w:fldCharType="separate"/>
      </w:r>
      <w:r w:rsidR="00605939">
        <w:rPr>
          <w:noProof/>
        </w:rPr>
        <w:t>58</w:t>
      </w:r>
      <w:r>
        <w:rPr>
          <w:noProof/>
        </w:rPr>
        <w:fldChar w:fldCharType="end"/>
      </w:r>
    </w:p>
    <w:p w14:paraId="1CC2FB25" w14:textId="03F5F7C2"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Additional notification arrangements</w:t>
      </w:r>
      <w:r>
        <w:rPr>
          <w:noProof/>
        </w:rPr>
        <w:tab/>
      </w:r>
      <w:r>
        <w:rPr>
          <w:noProof/>
        </w:rPr>
        <w:fldChar w:fldCharType="begin"/>
      </w:r>
      <w:r>
        <w:rPr>
          <w:noProof/>
        </w:rPr>
        <w:instrText xml:space="preserve"> PAGEREF _Toc62229148 \h </w:instrText>
      </w:r>
      <w:r>
        <w:rPr>
          <w:noProof/>
        </w:rPr>
      </w:r>
      <w:r>
        <w:rPr>
          <w:noProof/>
        </w:rPr>
        <w:fldChar w:fldCharType="separate"/>
      </w:r>
      <w:r w:rsidR="00605939">
        <w:rPr>
          <w:noProof/>
        </w:rPr>
        <w:t>60</w:t>
      </w:r>
      <w:r>
        <w:rPr>
          <w:noProof/>
        </w:rPr>
        <w:fldChar w:fldCharType="end"/>
      </w:r>
    </w:p>
    <w:p w14:paraId="7F298AD6" w14:textId="2B3809BE"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4</w:t>
      </w:r>
      <w:r>
        <w:rPr>
          <w:rFonts w:asciiTheme="minorHAnsi" w:eastAsiaTheme="minorEastAsia" w:hAnsiTheme="minorHAnsi" w:cstheme="minorBidi"/>
          <w:b w:val="0"/>
          <w:noProof/>
          <w:kern w:val="0"/>
          <w:szCs w:val="22"/>
          <w:lang w:val="en-GB" w:eastAsia="en-GB"/>
        </w:rPr>
        <w:tab/>
      </w:r>
      <w:r>
        <w:rPr>
          <w:noProof/>
        </w:rPr>
        <w:t>Objection made to carrier</w:t>
      </w:r>
      <w:r>
        <w:rPr>
          <w:noProof/>
        </w:rPr>
        <w:tab/>
      </w:r>
      <w:r>
        <w:rPr>
          <w:noProof/>
        </w:rPr>
        <w:fldChar w:fldCharType="begin"/>
      </w:r>
      <w:r>
        <w:rPr>
          <w:noProof/>
        </w:rPr>
        <w:instrText xml:space="preserve"> PAGEREF _Toc62229149 \h </w:instrText>
      </w:r>
      <w:r>
        <w:rPr>
          <w:noProof/>
        </w:rPr>
      </w:r>
      <w:r>
        <w:rPr>
          <w:noProof/>
        </w:rPr>
        <w:fldChar w:fldCharType="separate"/>
      </w:r>
      <w:r w:rsidR="00605939">
        <w:rPr>
          <w:noProof/>
        </w:rPr>
        <w:t>61</w:t>
      </w:r>
      <w:r>
        <w:rPr>
          <w:noProof/>
        </w:rPr>
        <w:fldChar w:fldCharType="end"/>
      </w:r>
    </w:p>
    <w:p w14:paraId="77C0301F" w14:textId="1D93E6E5"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lastRenderedPageBreak/>
        <w:t>Division 5</w:t>
      </w:r>
      <w:r>
        <w:rPr>
          <w:rFonts w:asciiTheme="minorHAnsi" w:eastAsiaTheme="minorEastAsia" w:hAnsiTheme="minorHAnsi" w:cstheme="minorBidi"/>
          <w:b w:val="0"/>
          <w:noProof/>
          <w:kern w:val="0"/>
          <w:szCs w:val="22"/>
          <w:lang w:val="en-GB" w:eastAsia="en-GB"/>
        </w:rPr>
        <w:tab/>
      </w:r>
      <w:r>
        <w:rPr>
          <w:noProof/>
        </w:rPr>
        <w:t>Objection made to Telecommunications Industry Ombudsman</w:t>
      </w:r>
      <w:r>
        <w:rPr>
          <w:noProof/>
        </w:rPr>
        <w:tab/>
      </w:r>
      <w:r>
        <w:rPr>
          <w:noProof/>
        </w:rPr>
        <w:fldChar w:fldCharType="begin"/>
      </w:r>
      <w:r>
        <w:rPr>
          <w:noProof/>
        </w:rPr>
        <w:instrText xml:space="preserve"> PAGEREF _Toc62229150 \h </w:instrText>
      </w:r>
      <w:r>
        <w:rPr>
          <w:noProof/>
        </w:rPr>
      </w:r>
      <w:r>
        <w:rPr>
          <w:noProof/>
        </w:rPr>
        <w:fldChar w:fldCharType="separate"/>
      </w:r>
      <w:r w:rsidR="00605939">
        <w:rPr>
          <w:noProof/>
        </w:rPr>
        <w:t>63</w:t>
      </w:r>
      <w:r>
        <w:rPr>
          <w:noProof/>
        </w:rPr>
        <w:fldChar w:fldCharType="end"/>
      </w:r>
    </w:p>
    <w:p w14:paraId="2303032F" w14:textId="7ADA2F1E"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Chapter 5</w:t>
      </w:r>
      <w:r>
        <w:rPr>
          <w:rFonts w:asciiTheme="minorHAnsi" w:eastAsiaTheme="minorEastAsia" w:hAnsiTheme="minorHAnsi" w:cstheme="minorBidi"/>
          <w:b w:val="0"/>
          <w:noProof/>
          <w:kern w:val="0"/>
          <w:sz w:val="22"/>
          <w:szCs w:val="22"/>
          <w:lang w:val="en-GB" w:eastAsia="en-GB"/>
        </w:rPr>
        <w:tab/>
      </w:r>
      <w:r>
        <w:rPr>
          <w:noProof/>
        </w:rPr>
        <w:t>Temporary defence facilities</w:t>
      </w:r>
      <w:r>
        <w:rPr>
          <w:noProof/>
        </w:rPr>
        <w:tab/>
      </w:r>
      <w:r>
        <w:rPr>
          <w:noProof/>
        </w:rPr>
        <w:fldChar w:fldCharType="begin"/>
      </w:r>
      <w:r>
        <w:rPr>
          <w:noProof/>
        </w:rPr>
        <w:instrText xml:space="preserve"> PAGEREF _Toc62229151 \h </w:instrText>
      </w:r>
      <w:r>
        <w:rPr>
          <w:noProof/>
        </w:rPr>
      </w:r>
      <w:r>
        <w:rPr>
          <w:noProof/>
        </w:rPr>
        <w:fldChar w:fldCharType="separate"/>
      </w:r>
      <w:r w:rsidR="00605939">
        <w:rPr>
          <w:noProof/>
        </w:rPr>
        <w:t>65</w:t>
      </w:r>
      <w:r>
        <w:rPr>
          <w:noProof/>
        </w:rPr>
        <w:fldChar w:fldCharType="end"/>
      </w:r>
    </w:p>
    <w:p w14:paraId="459DE788" w14:textId="212E64E3"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1</w:t>
      </w:r>
      <w:r>
        <w:rPr>
          <w:rFonts w:asciiTheme="minorHAnsi" w:eastAsiaTheme="minorEastAsia" w:hAnsiTheme="minorHAnsi" w:cstheme="minorBidi"/>
          <w:b w:val="0"/>
          <w:noProof/>
          <w:kern w:val="0"/>
          <w:sz w:val="22"/>
          <w:szCs w:val="22"/>
          <w:lang w:val="en-GB" w:eastAsia="en-GB"/>
        </w:rPr>
        <w:tab/>
      </w:r>
      <w:r>
        <w:rPr>
          <w:noProof/>
        </w:rPr>
        <w:t>Introduction</w:t>
      </w:r>
      <w:r>
        <w:rPr>
          <w:noProof/>
        </w:rPr>
        <w:tab/>
      </w:r>
      <w:r>
        <w:rPr>
          <w:noProof/>
        </w:rPr>
        <w:fldChar w:fldCharType="begin"/>
      </w:r>
      <w:r>
        <w:rPr>
          <w:noProof/>
        </w:rPr>
        <w:instrText xml:space="preserve"> PAGEREF _Toc62229152 \h </w:instrText>
      </w:r>
      <w:r>
        <w:rPr>
          <w:noProof/>
        </w:rPr>
      </w:r>
      <w:r>
        <w:rPr>
          <w:noProof/>
        </w:rPr>
        <w:fldChar w:fldCharType="separate"/>
      </w:r>
      <w:r w:rsidR="00605939">
        <w:rPr>
          <w:noProof/>
        </w:rPr>
        <w:t>65</w:t>
      </w:r>
      <w:r>
        <w:rPr>
          <w:noProof/>
        </w:rPr>
        <w:fldChar w:fldCharType="end"/>
      </w:r>
    </w:p>
    <w:p w14:paraId="55C834DB" w14:textId="58485809"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3</w:t>
      </w:r>
      <w:r>
        <w:rPr>
          <w:rFonts w:asciiTheme="minorHAnsi" w:eastAsiaTheme="minorEastAsia" w:hAnsiTheme="minorHAnsi" w:cstheme="minorBidi"/>
          <w:b w:val="0"/>
          <w:noProof/>
          <w:kern w:val="0"/>
          <w:sz w:val="22"/>
          <w:szCs w:val="22"/>
          <w:lang w:val="en-GB" w:eastAsia="en-GB"/>
        </w:rPr>
        <w:tab/>
      </w:r>
      <w:r>
        <w:rPr>
          <w:noProof/>
        </w:rPr>
        <w:t>Additional carrier condition</w:t>
      </w:r>
      <w:r>
        <w:rPr>
          <w:noProof/>
        </w:rPr>
        <w:tab/>
      </w:r>
      <w:r>
        <w:rPr>
          <w:noProof/>
        </w:rPr>
        <w:fldChar w:fldCharType="begin"/>
      </w:r>
      <w:r>
        <w:rPr>
          <w:noProof/>
        </w:rPr>
        <w:instrText xml:space="preserve"> PAGEREF _Toc62229153 \h </w:instrText>
      </w:r>
      <w:r>
        <w:rPr>
          <w:noProof/>
        </w:rPr>
      </w:r>
      <w:r>
        <w:rPr>
          <w:noProof/>
        </w:rPr>
        <w:fldChar w:fldCharType="separate"/>
      </w:r>
      <w:r w:rsidR="00605939">
        <w:rPr>
          <w:noProof/>
        </w:rPr>
        <w:t>67</w:t>
      </w:r>
      <w:r>
        <w:rPr>
          <w:noProof/>
        </w:rPr>
        <w:fldChar w:fldCharType="end"/>
      </w:r>
    </w:p>
    <w:p w14:paraId="7CA09756" w14:textId="6C710444"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4</w:t>
      </w:r>
      <w:r>
        <w:rPr>
          <w:rFonts w:asciiTheme="minorHAnsi" w:eastAsiaTheme="minorEastAsia" w:hAnsiTheme="minorHAnsi" w:cstheme="minorBidi"/>
          <w:b w:val="0"/>
          <w:noProof/>
          <w:kern w:val="0"/>
          <w:sz w:val="22"/>
          <w:szCs w:val="22"/>
          <w:lang w:val="en-GB" w:eastAsia="en-GB"/>
        </w:rPr>
        <w:tab/>
      </w:r>
      <w:r>
        <w:rPr>
          <w:noProof/>
        </w:rPr>
        <w:t>Director of National Parks and Environment Secretary</w:t>
      </w:r>
      <w:r>
        <w:rPr>
          <w:noProof/>
        </w:rPr>
        <w:tab/>
      </w:r>
      <w:r>
        <w:rPr>
          <w:noProof/>
        </w:rPr>
        <w:fldChar w:fldCharType="begin"/>
      </w:r>
      <w:r>
        <w:rPr>
          <w:noProof/>
        </w:rPr>
        <w:instrText xml:space="preserve"> PAGEREF _Toc62229154 \h </w:instrText>
      </w:r>
      <w:r>
        <w:rPr>
          <w:noProof/>
        </w:rPr>
      </w:r>
      <w:r>
        <w:rPr>
          <w:noProof/>
        </w:rPr>
        <w:fldChar w:fldCharType="separate"/>
      </w:r>
      <w:r w:rsidR="00605939">
        <w:rPr>
          <w:noProof/>
        </w:rPr>
        <w:t>68</w:t>
      </w:r>
      <w:r>
        <w:rPr>
          <w:noProof/>
        </w:rPr>
        <w:fldChar w:fldCharType="end"/>
      </w:r>
    </w:p>
    <w:p w14:paraId="37DAC005" w14:textId="6FA68110"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5</w:t>
      </w:r>
      <w:r>
        <w:rPr>
          <w:rFonts w:asciiTheme="minorHAnsi" w:eastAsiaTheme="minorEastAsia" w:hAnsiTheme="minorHAnsi" w:cstheme="minorBidi"/>
          <w:b w:val="0"/>
          <w:noProof/>
          <w:kern w:val="0"/>
          <w:sz w:val="22"/>
          <w:szCs w:val="22"/>
          <w:lang w:val="en-GB" w:eastAsia="en-GB"/>
        </w:rPr>
        <w:tab/>
      </w:r>
      <w:r>
        <w:rPr>
          <w:noProof/>
        </w:rPr>
        <w:t>General notification arrangements</w:t>
      </w:r>
      <w:r>
        <w:rPr>
          <w:noProof/>
        </w:rPr>
        <w:tab/>
      </w:r>
      <w:r>
        <w:rPr>
          <w:noProof/>
        </w:rPr>
        <w:fldChar w:fldCharType="begin"/>
      </w:r>
      <w:r>
        <w:rPr>
          <w:noProof/>
        </w:rPr>
        <w:instrText xml:space="preserve"> PAGEREF _Toc62229155 \h </w:instrText>
      </w:r>
      <w:r>
        <w:rPr>
          <w:noProof/>
        </w:rPr>
      </w:r>
      <w:r>
        <w:rPr>
          <w:noProof/>
        </w:rPr>
        <w:fldChar w:fldCharType="separate"/>
      </w:r>
      <w:r w:rsidR="00605939">
        <w:rPr>
          <w:noProof/>
        </w:rPr>
        <w:t>69</w:t>
      </w:r>
      <w:r>
        <w:rPr>
          <w:noProof/>
        </w:rPr>
        <w:fldChar w:fldCharType="end"/>
      </w:r>
    </w:p>
    <w:p w14:paraId="5E054A5E" w14:textId="0ECA61E4"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1</w:t>
      </w:r>
      <w:r>
        <w:rPr>
          <w:rFonts w:asciiTheme="minorHAnsi" w:eastAsiaTheme="minorEastAsia" w:hAnsiTheme="minorHAnsi" w:cstheme="minorBidi"/>
          <w:b w:val="0"/>
          <w:noProof/>
          <w:kern w:val="0"/>
          <w:szCs w:val="22"/>
          <w:lang w:val="en-GB" w:eastAsia="en-GB"/>
        </w:rPr>
        <w:tab/>
      </w:r>
      <w:r>
        <w:rPr>
          <w:noProof/>
        </w:rPr>
        <w:t>Introduction</w:t>
      </w:r>
      <w:r>
        <w:rPr>
          <w:noProof/>
        </w:rPr>
        <w:tab/>
      </w:r>
      <w:r>
        <w:rPr>
          <w:noProof/>
        </w:rPr>
        <w:fldChar w:fldCharType="begin"/>
      </w:r>
      <w:r>
        <w:rPr>
          <w:noProof/>
        </w:rPr>
        <w:instrText xml:space="preserve"> PAGEREF _Toc62229156 \h </w:instrText>
      </w:r>
      <w:r>
        <w:rPr>
          <w:noProof/>
        </w:rPr>
      </w:r>
      <w:r>
        <w:rPr>
          <w:noProof/>
        </w:rPr>
        <w:fldChar w:fldCharType="separate"/>
      </w:r>
      <w:r w:rsidR="00605939">
        <w:rPr>
          <w:noProof/>
        </w:rPr>
        <w:t>69</w:t>
      </w:r>
      <w:r>
        <w:rPr>
          <w:noProof/>
        </w:rPr>
        <w:fldChar w:fldCharType="end"/>
      </w:r>
    </w:p>
    <w:p w14:paraId="0C02EE17" w14:textId="55C16F11"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 of clauses 17 and 54 of Schedule 3</w:t>
      </w:r>
      <w:r>
        <w:rPr>
          <w:noProof/>
        </w:rPr>
        <w:tab/>
      </w:r>
      <w:r>
        <w:rPr>
          <w:noProof/>
        </w:rPr>
        <w:fldChar w:fldCharType="begin"/>
      </w:r>
      <w:r>
        <w:rPr>
          <w:noProof/>
        </w:rPr>
        <w:instrText xml:space="preserve"> PAGEREF _Toc62229157 \h </w:instrText>
      </w:r>
      <w:r>
        <w:rPr>
          <w:noProof/>
        </w:rPr>
      </w:r>
      <w:r>
        <w:rPr>
          <w:noProof/>
        </w:rPr>
        <w:fldChar w:fldCharType="separate"/>
      </w:r>
      <w:r w:rsidR="00605939">
        <w:rPr>
          <w:noProof/>
        </w:rPr>
        <w:t>69</w:t>
      </w:r>
      <w:r>
        <w:rPr>
          <w:noProof/>
        </w:rPr>
        <w:fldChar w:fldCharType="end"/>
      </w:r>
    </w:p>
    <w:p w14:paraId="67749815" w14:textId="2FC7672B"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Additional notification arrangements</w:t>
      </w:r>
      <w:r>
        <w:rPr>
          <w:noProof/>
        </w:rPr>
        <w:tab/>
      </w:r>
      <w:r>
        <w:rPr>
          <w:noProof/>
        </w:rPr>
        <w:fldChar w:fldCharType="begin"/>
      </w:r>
      <w:r>
        <w:rPr>
          <w:noProof/>
        </w:rPr>
        <w:instrText xml:space="preserve"> PAGEREF _Toc62229158 \h </w:instrText>
      </w:r>
      <w:r>
        <w:rPr>
          <w:noProof/>
        </w:rPr>
      </w:r>
      <w:r>
        <w:rPr>
          <w:noProof/>
        </w:rPr>
        <w:fldChar w:fldCharType="separate"/>
      </w:r>
      <w:r w:rsidR="00605939">
        <w:rPr>
          <w:noProof/>
        </w:rPr>
        <w:t>71</w:t>
      </w:r>
      <w:r>
        <w:rPr>
          <w:noProof/>
        </w:rPr>
        <w:fldChar w:fldCharType="end"/>
      </w:r>
    </w:p>
    <w:p w14:paraId="7EFB5283" w14:textId="5D994FAE"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Chapter 6</w:t>
      </w:r>
      <w:r>
        <w:rPr>
          <w:rFonts w:asciiTheme="minorHAnsi" w:eastAsiaTheme="minorEastAsia" w:hAnsiTheme="minorHAnsi" w:cstheme="minorBidi"/>
          <w:b w:val="0"/>
          <w:noProof/>
          <w:kern w:val="0"/>
          <w:sz w:val="22"/>
          <w:szCs w:val="22"/>
          <w:lang w:val="en-GB" w:eastAsia="en-GB"/>
        </w:rPr>
        <w:tab/>
      </w:r>
      <w:r>
        <w:rPr>
          <w:noProof/>
        </w:rPr>
        <w:t>Maintenance of facilities</w:t>
      </w:r>
      <w:r>
        <w:rPr>
          <w:noProof/>
        </w:rPr>
        <w:tab/>
      </w:r>
      <w:r>
        <w:rPr>
          <w:noProof/>
        </w:rPr>
        <w:fldChar w:fldCharType="begin"/>
      </w:r>
      <w:r>
        <w:rPr>
          <w:noProof/>
        </w:rPr>
        <w:instrText xml:space="preserve"> PAGEREF _Toc62229159 \h </w:instrText>
      </w:r>
      <w:r>
        <w:rPr>
          <w:noProof/>
        </w:rPr>
      </w:r>
      <w:r>
        <w:rPr>
          <w:noProof/>
        </w:rPr>
        <w:fldChar w:fldCharType="separate"/>
      </w:r>
      <w:r w:rsidR="00605939">
        <w:rPr>
          <w:noProof/>
        </w:rPr>
        <w:t>72</w:t>
      </w:r>
      <w:r>
        <w:rPr>
          <w:noProof/>
        </w:rPr>
        <w:fldChar w:fldCharType="end"/>
      </w:r>
    </w:p>
    <w:p w14:paraId="0A997995" w14:textId="61B8EEDA"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1</w:t>
      </w:r>
      <w:r>
        <w:rPr>
          <w:rFonts w:asciiTheme="minorHAnsi" w:eastAsiaTheme="minorEastAsia" w:hAnsiTheme="minorHAnsi" w:cstheme="minorBidi"/>
          <w:b w:val="0"/>
          <w:noProof/>
          <w:kern w:val="0"/>
          <w:sz w:val="22"/>
          <w:szCs w:val="22"/>
          <w:lang w:val="en-GB" w:eastAsia="en-GB"/>
        </w:rPr>
        <w:tab/>
      </w:r>
      <w:r>
        <w:rPr>
          <w:noProof/>
        </w:rPr>
        <w:t>Introduction</w:t>
      </w:r>
      <w:r>
        <w:rPr>
          <w:noProof/>
        </w:rPr>
        <w:tab/>
      </w:r>
      <w:r>
        <w:rPr>
          <w:noProof/>
        </w:rPr>
        <w:fldChar w:fldCharType="begin"/>
      </w:r>
      <w:r>
        <w:rPr>
          <w:noProof/>
        </w:rPr>
        <w:instrText xml:space="preserve"> PAGEREF _Toc62229160 \h </w:instrText>
      </w:r>
      <w:r>
        <w:rPr>
          <w:noProof/>
        </w:rPr>
      </w:r>
      <w:r>
        <w:rPr>
          <w:noProof/>
        </w:rPr>
        <w:fldChar w:fldCharType="separate"/>
      </w:r>
      <w:r w:rsidR="00605939">
        <w:rPr>
          <w:noProof/>
        </w:rPr>
        <w:t>72</w:t>
      </w:r>
      <w:r>
        <w:rPr>
          <w:noProof/>
        </w:rPr>
        <w:fldChar w:fldCharType="end"/>
      </w:r>
    </w:p>
    <w:p w14:paraId="3CDA04B3" w14:textId="133537CD"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2</w:t>
      </w:r>
      <w:r>
        <w:rPr>
          <w:rFonts w:asciiTheme="minorHAnsi" w:eastAsiaTheme="minorEastAsia" w:hAnsiTheme="minorHAnsi" w:cstheme="minorBidi"/>
          <w:b w:val="0"/>
          <w:noProof/>
          <w:kern w:val="0"/>
          <w:sz w:val="22"/>
          <w:szCs w:val="22"/>
          <w:lang w:val="en-GB" w:eastAsia="en-GB"/>
        </w:rPr>
        <w:tab/>
      </w:r>
      <w:r>
        <w:rPr>
          <w:noProof/>
        </w:rPr>
        <w:t>Conditions in the Act for carrier conduct</w:t>
      </w:r>
      <w:r>
        <w:rPr>
          <w:noProof/>
        </w:rPr>
        <w:tab/>
      </w:r>
      <w:r>
        <w:rPr>
          <w:noProof/>
        </w:rPr>
        <w:fldChar w:fldCharType="begin"/>
      </w:r>
      <w:r>
        <w:rPr>
          <w:noProof/>
        </w:rPr>
        <w:instrText xml:space="preserve"> PAGEREF _Toc62229161 \h </w:instrText>
      </w:r>
      <w:r>
        <w:rPr>
          <w:noProof/>
        </w:rPr>
      </w:r>
      <w:r>
        <w:rPr>
          <w:noProof/>
        </w:rPr>
        <w:fldChar w:fldCharType="separate"/>
      </w:r>
      <w:r w:rsidR="00605939">
        <w:rPr>
          <w:noProof/>
        </w:rPr>
        <w:t>74</w:t>
      </w:r>
      <w:r>
        <w:rPr>
          <w:noProof/>
        </w:rPr>
        <w:fldChar w:fldCharType="end"/>
      </w:r>
    </w:p>
    <w:p w14:paraId="12F30A04" w14:textId="56D9E04E"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4</w:t>
      </w:r>
      <w:r>
        <w:rPr>
          <w:rFonts w:asciiTheme="minorHAnsi" w:eastAsiaTheme="minorEastAsia" w:hAnsiTheme="minorHAnsi" w:cstheme="minorBidi"/>
          <w:b w:val="0"/>
          <w:noProof/>
          <w:kern w:val="0"/>
          <w:sz w:val="22"/>
          <w:szCs w:val="22"/>
          <w:lang w:val="en-GB" w:eastAsia="en-GB"/>
        </w:rPr>
        <w:tab/>
      </w:r>
      <w:r>
        <w:rPr>
          <w:noProof/>
        </w:rPr>
        <w:t>Director of National Parks and Environment Secretary</w:t>
      </w:r>
      <w:r>
        <w:rPr>
          <w:noProof/>
        </w:rPr>
        <w:tab/>
      </w:r>
      <w:r>
        <w:rPr>
          <w:noProof/>
        </w:rPr>
        <w:fldChar w:fldCharType="begin"/>
      </w:r>
      <w:r>
        <w:rPr>
          <w:noProof/>
        </w:rPr>
        <w:instrText xml:space="preserve"> PAGEREF _Toc62229162 \h </w:instrText>
      </w:r>
      <w:r>
        <w:rPr>
          <w:noProof/>
        </w:rPr>
      </w:r>
      <w:r>
        <w:rPr>
          <w:noProof/>
        </w:rPr>
        <w:fldChar w:fldCharType="separate"/>
      </w:r>
      <w:r w:rsidR="00605939">
        <w:rPr>
          <w:noProof/>
        </w:rPr>
        <w:t>76</w:t>
      </w:r>
      <w:r>
        <w:rPr>
          <w:noProof/>
        </w:rPr>
        <w:fldChar w:fldCharType="end"/>
      </w:r>
    </w:p>
    <w:p w14:paraId="10D3FDC5" w14:textId="4534F7A3"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w:t>
      </w:r>
      <w:r>
        <w:rPr>
          <w:noProof/>
        </w:rPr>
        <w:tab/>
      </w:r>
      <w:r>
        <w:rPr>
          <w:noProof/>
        </w:rPr>
        <w:fldChar w:fldCharType="begin"/>
      </w:r>
      <w:r>
        <w:rPr>
          <w:noProof/>
        </w:rPr>
        <w:instrText xml:space="preserve"> PAGEREF _Toc62229163 \h </w:instrText>
      </w:r>
      <w:r>
        <w:rPr>
          <w:noProof/>
        </w:rPr>
      </w:r>
      <w:r>
        <w:rPr>
          <w:noProof/>
        </w:rPr>
        <w:fldChar w:fldCharType="separate"/>
      </w:r>
      <w:r w:rsidR="00605939">
        <w:rPr>
          <w:noProof/>
        </w:rPr>
        <w:t>76</w:t>
      </w:r>
      <w:r>
        <w:rPr>
          <w:noProof/>
        </w:rPr>
        <w:fldChar w:fldCharType="end"/>
      </w:r>
    </w:p>
    <w:p w14:paraId="2FBB1887" w14:textId="3A879F96"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Response by Environment Secretary</w:t>
      </w:r>
      <w:r>
        <w:rPr>
          <w:noProof/>
        </w:rPr>
        <w:tab/>
      </w:r>
      <w:r>
        <w:rPr>
          <w:noProof/>
        </w:rPr>
        <w:fldChar w:fldCharType="begin"/>
      </w:r>
      <w:r>
        <w:rPr>
          <w:noProof/>
        </w:rPr>
        <w:instrText xml:space="preserve"> PAGEREF _Toc62229164 \h </w:instrText>
      </w:r>
      <w:r>
        <w:rPr>
          <w:noProof/>
        </w:rPr>
      </w:r>
      <w:r>
        <w:rPr>
          <w:noProof/>
        </w:rPr>
        <w:fldChar w:fldCharType="separate"/>
      </w:r>
      <w:r w:rsidR="00605939">
        <w:rPr>
          <w:noProof/>
        </w:rPr>
        <w:t>78</w:t>
      </w:r>
      <w:r>
        <w:rPr>
          <w:noProof/>
        </w:rPr>
        <w:fldChar w:fldCharType="end"/>
      </w:r>
    </w:p>
    <w:p w14:paraId="37A8C218" w14:textId="697FBDFB" w:rsidR="000E5175" w:rsidRDefault="000E5175">
      <w:pPr>
        <w:pStyle w:val="TOC2"/>
        <w:rPr>
          <w:rFonts w:asciiTheme="minorHAnsi" w:eastAsiaTheme="minorEastAsia" w:hAnsiTheme="minorHAnsi" w:cstheme="minorBidi"/>
          <w:b w:val="0"/>
          <w:noProof/>
          <w:kern w:val="0"/>
          <w:sz w:val="22"/>
          <w:szCs w:val="22"/>
          <w:lang w:val="en-GB" w:eastAsia="en-GB"/>
        </w:rPr>
      </w:pPr>
      <w:r>
        <w:rPr>
          <w:noProof/>
        </w:rPr>
        <w:t>Part 5</w:t>
      </w:r>
      <w:r>
        <w:rPr>
          <w:rFonts w:asciiTheme="minorHAnsi" w:eastAsiaTheme="minorEastAsia" w:hAnsiTheme="minorHAnsi" w:cstheme="minorBidi"/>
          <w:b w:val="0"/>
          <w:noProof/>
          <w:kern w:val="0"/>
          <w:sz w:val="22"/>
          <w:szCs w:val="22"/>
          <w:lang w:val="en-GB" w:eastAsia="en-GB"/>
        </w:rPr>
        <w:tab/>
      </w:r>
      <w:r>
        <w:rPr>
          <w:noProof/>
        </w:rPr>
        <w:t>General notification arrangements and objections to maintenance activities</w:t>
      </w:r>
      <w:r>
        <w:rPr>
          <w:noProof/>
        </w:rPr>
        <w:tab/>
      </w:r>
      <w:r>
        <w:rPr>
          <w:noProof/>
        </w:rPr>
        <w:fldChar w:fldCharType="begin"/>
      </w:r>
      <w:r>
        <w:rPr>
          <w:noProof/>
        </w:rPr>
        <w:instrText xml:space="preserve"> PAGEREF _Toc62229165 \h </w:instrText>
      </w:r>
      <w:r>
        <w:rPr>
          <w:noProof/>
        </w:rPr>
      </w:r>
      <w:r>
        <w:rPr>
          <w:noProof/>
        </w:rPr>
        <w:fldChar w:fldCharType="separate"/>
      </w:r>
      <w:r w:rsidR="00605939">
        <w:rPr>
          <w:noProof/>
        </w:rPr>
        <w:t>79</w:t>
      </w:r>
      <w:r>
        <w:rPr>
          <w:noProof/>
        </w:rPr>
        <w:fldChar w:fldCharType="end"/>
      </w:r>
    </w:p>
    <w:p w14:paraId="602ADE65" w14:textId="2667A616"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1</w:t>
      </w:r>
      <w:r>
        <w:rPr>
          <w:rFonts w:asciiTheme="minorHAnsi" w:eastAsiaTheme="minorEastAsia" w:hAnsiTheme="minorHAnsi" w:cstheme="minorBidi"/>
          <w:b w:val="0"/>
          <w:noProof/>
          <w:kern w:val="0"/>
          <w:szCs w:val="22"/>
          <w:lang w:val="en-GB" w:eastAsia="en-GB"/>
        </w:rPr>
        <w:tab/>
      </w:r>
      <w:r>
        <w:rPr>
          <w:noProof/>
        </w:rPr>
        <w:t>Introduction</w:t>
      </w:r>
      <w:r>
        <w:rPr>
          <w:noProof/>
        </w:rPr>
        <w:tab/>
      </w:r>
      <w:r>
        <w:rPr>
          <w:noProof/>
        </w:rPr>
        <w:fldChar w:fldCharType="begin"/>
      </w:r>
      <w:r>
        <w:rPr>
          <w:noProof/>
        </w:rPr>
        <w:instrText xml:space="preserve"> PAGEREF _Toc62229166 \h </w:instrText>
      </w:r>
      <w:r>
        <w:rPr>
          <w:noProof/>
        </w:rPr>
      </w:r>
      <w:r>
        <w:rPr>
          <w:noProof/>
        </w:rPr>
        <w:fldChar w:fldCharType="separate"/>
      </w:r>
      <w:r w:rsidR="00605939">
        <w:rPr>
          <w:noProof/>
        </w:rPr>
        <w:t>79</w:t>
      </w:r>
      <w:r>
        <w:rPr>
          <w:noProof/>
        </w:rPr>
        <w:fldChar w:fldCharType="end"/>
      </w:r>
    </w:p>
    <w:p w14:paraId="67A2B410" w14:textId="5AF93540"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2</w:t>
      </w:r>
      <w:r>
        <w:rPr>
          <w:rFonts w:asciiTheme="minorHAnsi" w:eastAsiaTheme="minorEastAsia" w:hAnsiTheme="minorHAnsi" w:cstheme="minorBidi"/>
          <w:b w:val="0"/>
          <w:noProof/>
          <w:kern w:val="0"/>
          <w:szCs w:val="22"/>
          <w:lang w:val="en-GB" w:eastAsia="en-GB"/>
        </w:rPr>
        <w:tab/>
      </w:r>
      <w:r>
        <w:rPr>
          <w:noProof/>
        </w:rPr>
        <w:t>Notification requirements of clauses 17 and 54 of Schedule 3</w:t>
      </w:r>
      <w:r>
        <w:rPr>
          <w:noProof/>
        </w:rPr>
        <w:tab/>
      </w:r>
      <w:r>
        <w:rPr>
          <w:noProof/>
        </w:rPr>
        <w:fldChar w:fldCharType="begin"/>
      </w:r>
      <w:r>
        <w:rPr>
          <w:noProof/>
        </w:rPr>
        <w:instrText xml:space="preserve"> PAGEREF _Toc62229167 \h </w:instrText>
      </w:r>
      <w:r>
        <w:rPr>
          <w:noProof/>
        </w:rPr>
      </w:r>
      <w:r>
        <w:rPr>
          <w:noProof/>
        </w:rPr>
        <w:fldChar w:fldCharType="separate"/>
      </w:r>
      <w:r w:rsidR="00605939">
        <w:rPr>
          <w:noProof/>
        </w:rPr>
        <w:t>80</w:t>
      </w:r>
      <w:r>
        <w:rPr>
          <w:noProof/>
        </w:rPr>
        <w:fldChar w:fldCharType="end"/>
      </w:r>
    </w:p>
    <w:p w14:paraId="67E2AED0" w14:textId="3D611BAA"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3</w:t>
      </w:r>
      <w:r>
        <w:rPr>
          <w:rFonts w:asciiTheme="minorHAnsi" w:eastAsiaTheme="minorEastAsia" w:hAnsiTheme="minorHAnsi" w:cstheme="minorBidi"/>
          <w:b w:val="0"/>
          <w:noProof/>
          <w:kern w:val="0"/>
          <w:szCs w:val="22"/>
          <w:lang w:val="en-GB" w:eastAsia="en-GB"/>
        </w:rPr>
        <w:tab/>
      </w:r>
      <w:r>
        <w:rPr>
          <w:noProof/>
        </w:rPr>
        <w:t>Additional notification arrangements</w:t>
      </w:r>
      <w:r>
        <w:rPr>
          <w:noProof/>
        </w:rPr>
        <w:tab/>
      </w:r>
      <w:r>
        <w:rPr>
          <w:noProof/>
        </w:rPr>
        <w:fldChar w:fldCharType="begin"/>
      </w:r>
      <w:r>
        <w:rPr>
          <w:noProof/>
        </w:rPr>
        <w:instrText xml:space="preserve"> PAGEREF _Toc62229168 \h </w:instrText>
      </w:r>
      <w:r>
        <w:rPr>
          <w:noProof/>
        </w:rPr>
      </w:r>
      <w:r>
        <w:rPr>
          <w:noProof/>
        </w:rPr>
        <w:fldChar w:fldCharType="separate"/>
      </w:r>
      <w:r w:rsidR="00605939">
        <w:rPr>
          <w:noProof/>
        </w:rPr>
        <w:t>81</w:t>
      </w:r>
      <w:r>
        <w:rPr>
          <w:noProof/>
        </w:rPr>
        <w:fldChar w:fldCharType="end"/>
      </w:r>
    </w:p>
    <w:p w14:paraId="7E595C11" w14:textId="2E082AD8"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4</w:t>
      </w:r>
      <w:r>
        <w:rPr>
          <w:rFonts w:asciiTheme="minorHAnsi" w:eastAsiaTheme="minorEastAsia" w:hAnsiTheme="minorHAnsi" w:cstheme="minorBidi"/>
          <w:b w:val="0"/>
          <w:noProof/>
          <w:kern w:val="0"/>
          <w:szCs w:val="22"/>
          <w:lang w:val="en-GB" w:eastAsia="en-GB"/>
        </w:rPr>
        <w:tab/>
      </w:r>
      <w:r>
        <w:rPr>
          <w:noProof/>
        </w:rPr>
        <w:t>Objection made to carrier</w:t>
      </w:r>
      <w:r>
        <w:rPr>
          <w:noProof/>
        </w:rPr>
        <w:tab/>
      </w:r>
      <w:r>
        <w:rPr>
          <w:noProof/>
        </w:rPr>
        <w:fldChar w:fldCharType="begin"/>
      </w:r>
      <w:r>
        <w:rPr>
          <w:noProof/>
        </w:rPr>
        <w:instrText xml:space="preserve"> PAGEREF _Toc62229169 \h </w:instrText>
      </w:r>
      <w:r>
        <w:rPr>
          <w:noProof/>
        </w:rPr>
      </w:r>
      <w:r>
        <w:rPr>
          <w:noProof/>
        </w:rPr>
        <w:fldChar w:fldCharType="separate"/>
      </w:r>
      <w:r w:rsidR="00605939">
        <w:rPr>
          <w:noProof/>
        </w:rPr>
        <w:t>83</w:t>
      </w:r>
      <w:r>
        <w:rPr>
          <w:noProof/>
        </w:rPr>
        <w:fldChar w:fldCharType="end"/>
      </w:r>
    </w:p>
    <w:p w14:paraId="452DF7B4" w14:textId="2FF0D503" w:rsidR="000E5175" w:rsidRDefault="000E5175">
      <w:pPr>
        <w:pStyle w:val="TOC3"/>
        <w:tabs>
          <w:tab w:val="left" w:pos="1604"/>
        </w:tabs>
        <w:rPr>
          <w:rFonts w:asciiTheme="minorHAnsi" w:eastAsiaTheme="minorEastAsia" w:hAnsiTheme="minorHAnsi" w:cstheme="minorBidi"/>
          <w:b w:val="0"/>
          <w:noProof/>
          <w:kern w:val="0"/>
          <w:szCs w:val="22"/>
          <w:lang w:val="en-GB" w:eastAsia="en-GB"/>
        </w:rPr>
      </w:pPr>
      <w:r>
        <w:rPr>
          <w:noProof/>
        </w:rPr>
        <w:t>Division 5</w:t>
      </w:r>
      <w:r>
        <w:rPr>
          <w:rFonts w:asciiTheme="minorHAnsi" w:eastAsiaTheme="minorEastAsia" w:hAnsiTheme="minorHAnsi" w:cstheme="minorBidi"/>
          <w:b w:val="0"/>
          <w:noProof/>
          <w:kern w:val="0"/>
          <w:szCs w:val="22"/>
          <w:lang w:val="en-GB" w:eastAsia="en-GB"/>
        </w:rPr>
        <w:tab/>
      </w:r>
      <w:r>
        <w:rPr>
          <w:noProof/>
        </w:rPr>
        <w:t>Objection made to Telecommunications Industry Ombudsman</w:t>
      </w:r>
      <w:r>
        <w:rPr>
          <w:noProof/>
        </w:rPr>
        <w:tab/>
      </w:r>
      <w:r>
        <w:rPr>
          <w:noProof/>
        </w:rPr>
        <w:fldChar w:fldCharType="begin"/>
      </w:r>
      <w:r>
        <w:rPr>
          <w:noProof/>
        </w:rPr>
        <w:instrText xml:space="preserve"> PAGEREF _Toc62229170 \h </w:instrText>
      </w:r>
      <w:r>
        <w:rPr>
          <w:noProof/>
        </w:rPr>
      </w:r>
      <w:r>
        <w:rPr>
          <w:noProof/>
        </w:rPr>
        <w:fldChar w:fldCharType="separate"/>
      </w:r>
      <w:r w:rsidR="00605939">
        <w:rPr>
          <w:noProof/>
        </w:rPr>
        <w:t>85</w:t>
      </w:r>
      <w:r>
        <w:rPr>
          <w:noProof/>
        </w:rPr>
        <w:fldChar w:fldCharType="end"/>
      </w:r>
    </w:p>
    <w:p w14:paraId="0F84943A" w14:textId="4551CD60" w:rsidR="000E5175" w:rsidRDefault="000E5175">
      <w:pPr>
        <w:pStyle w:val="TOC1"/>
        <w:rPr>
          <w:rFonts w:asciiTheme="minorHAnsi" w:eastAsiaTheme="minorEastAsia" w:hAnsiTheme="minorHAnsi" w:cstheme="minorBidi"/>
          <w:b w:val="0"/>
          <w:noProof/>
          <w:kern w:val="0"/>
          <w:sz w:val="22"/>
          <w:szCs w:val="22"/>
          <w:lang w:val="en-GB" w:eastAsia="en-GB"/>
        </w:rPr>
      </w:pPr>
      <w:r>
        <w:rPr>
          <w:noProof/>
        </w:rPr>
        <w:t>Schedule</w:t>
      </w:r>
      <w:r>
        <w:rPr>
          <w:rFonts w:asciiTheme="minorHAnsi" w:eastAsiaTheme="minorEastAsia" w:hAnsiTheme="minorHAnsi" w:cstheme="minorBidi"/>
          <w:b w:val="0"/>
          <w:noProof/>
          <w:kern w:val="0"/>
          <w:sz w:val="22"/>
          <w:szCs w:val="22"/>
          <w:lang w:val="en-GB" w:eastAsia="en-GB"/>
        </w:rPr>
        <w:tab/>
      </w:r>
      <w:r>
        <w:rPr>
          <w:noProof/>
        </w:rPr>
        <w:t>Dictionary</w:t>
      </w:r>
      <w:r>
        <w:rPr>
          <w:noProof/>
        </w:rPr>
        <w:tab/>
      </w:r>
      <w:r>
        <w:rPr>
          <w:noProof/>
        </w:rPr>
        <w:fldChar w:fldCharType="begin"/>
      </w:r>
      <w:r>
        <w:rPr>
          <w:noProof/>
        </w:rPr>
        <w:instrText xml:space="preserve"> PAGEREF _Toc62229171 \h </w:instrText>
      </w:r>
      <w:r>
        <w:rPr>
          <w:noProof/>
        </w:rPr>
      </w:r>
      <w:r>
        <w:rPr>
          <w:noProof/>
        </w:rPr>
        <w:fldChar w:fldCharType="separate"/>
      </w:r>
      <w:r w:rsidR="00605939">
        <w:rPr>
          <w:noProof/>
        </w:rPr>
        <w:t>87</w:t>
      </w:r>
      <w:r>
        <w:rPr>
          <w:noProof/>
        </w:rPr>
        <w:fldChar w:fldCharType="end"/>
      </w:r>
    </w:p>
    <w:p w14:paraId="2245F0EB" w14:textId="2188DF4A" w:rsidR="000D4A5C" w:rsidRPr="00A90295" w:rsidRDefault="000D4A5C" w:rsidP="000D4A5C">
      <w:pPr>
        <w:outlineLvl w:val="0"/>
      </w:pPr>
      <w:r w:rsidRPr="00A90295">
        <w:fldChar w:fldCharType="end"/>
      </w:r>
    </w:p>
    <w:p w14:paraId="023B0421" w14:textId="77777777" w:rsidR="004534B2" w:rsidRDefault="004947E6" w:rsidP="00AF7CAC">
      <w:pPr>
        <w:pStyle w:val="HC"/>
      </w:pPr>
      <w:bookmarkStart w:id="1" w:name="_Toc62229114"/>
      <w:r>
        <w:rPr>
          <w:rStyle w:val="CharChapNo"/>
        </w:rPr>
        <w:lastRenderedPageBreak/>
        <w:t>Chapter 1</w:t>
      </w:r>
      <w:r>
        <w:tab/>
        <w:t>Preliminary</w:t>
      </w:r>
      <w:bookmarkEnd w:id="1"/>
    </w:p>
    <w:p w14:paraId="02FFF8DB" w14:textId="63745DB0" w:rsidR="00877BEE" w:rsidRPr="004E5DB9" w:rsidRDefault="00877BEE" w:rsidP="004E5DB9">
      <w:pPr>
        <w:pStyle w:val="HR"/>
        <w:rPr>
          <w:rStyle w:val="CharSectno"/>
        </w:rPr>
      </w:pPr>
      <w:r w:rsidRPr="00A90295">
        <w:rPr>
          <w:rStyle w:val="CharSectno"/>
        </w:rPr>
        <w:t>1.</w:t>
      </w:r>
      <w:r w:rsidR="00AF7CAC" w:rsidRPr="004E5DB9">
        <w:rPr>
          <w:rStyle w:val="CharSectno"/>
        </w:rPr>
        <w:t>1</w:t>
      </w:r>
      <w:r w:rsidR="004534B2">
        <w:rPr>
          <w:rStyle w:val="CharSectno"/>
        </w:rPr>
        <w:t xml:space="preserve"> </w:t>
      </w:r>
      <w:r w:rsidRPr="004E5DB9">
        <w:rPr>
          <w:rStyle w:val="CharSectno"/>
        </w:rPr>
        <w:t>Name</w:t>
      </w:r>
    </w:p>
    <w:p w14:paraId="30FA9D2F" w14:textId="77777777" w:rsidR="00554826" w:rsidRPr="00A90295" w:rsidRDefault="00554826" w:rsidP="00554826">
      <w:pPr>
        <w:pStyle w:val="subsection"/>
      </w:pPr>
      <w:r w:rsidRPr="00A90295">
        <w:tab/>
      </w:r>
      <w:r w:rsidRPr="00A90295">
        <w:tab/>
        <w:t>This instrument is the</w:t>
      </w:r>
      <w:r w:rsidR="00877BEE" w:rsidRPr="00A90295">
        <w:t xml:space="preserve"> </w:t>
      </w:r>
      <w:r w:rsidR="00877BEE" w:rsidRPr="00A90295">
        <w:rPr>
          <w:i/>
        </w:rPr>
        <w:t>Telecommunications Code of Practice 2021</w:t>
      </w:r>
      <w:bookmarkStart w:id="2" w:name="BKCheck15B_3"/>
      <w:bookmarkEnd w:id="2"/>
    </w:p>
    <w:p w14:paraId="196CF3B0" w14:textId="39592497" w:rsidR="00554826" w:rsidRPr="00A90295" w:rsidRDefault="00950FF6" w:rsidP="00950FF6">
      <w:pPr>
        <w:pStyle w:val="HR"/>
      </w:pPr>
      <w:r w:rsidRPr="00A90295">
        <w:rPr>
          <w:rStyle w:val="CharSectno"/>
        </w:rPr>
        <w:t>1.</w:t>
      </w:r>
      <w:r w:rsidR="00AF7CAC" w:rsidRPr="00A90295">
        <w:t>2</w:t>
      </w:r>
      <w:r w:rsidR="004534B2">
        <w:rPr>
          <w:rStyle w:val="CharSectno"/>
        </w:rPr>
        <w:t xml:space="preserve"> </w:t>
      </w:r>
      <w:r w:rsidR="00554826" w:rsidRPr="00A90295">
        <w:t>Commencement</w:t>
      </w:r>
    </w:p>
    <w:p w14:paraId="03CD68BB" w14:textId="1C3E84C1" w:rsidR="00E67AE3" w:rsidRPr="00A90295" w:rsidRDefault="00E67AE3" w:rsidP="00E67AE3">
      <w:pPr>
        <w:pStyle w:val="subsection"/>
      </w:pPr>
      <w:r w:rsidRPr="00A90295">
        <w:tab/>
      </w:r>
      <w:r w:rsidR="00AF7CAC" w:rsidRPr="00A90295">
        <w:t>(1)</w:t>
      </w:r>
      <w:r w:rsidRPr="00A90295">
        <w:tab/>
        <w:t>Each provision of this instrument specified in column 1 of the table commences, or is taken to have commenced, in accordance with column 2 of the table. Any other statement in column 2 has effect according to its terms.</w:t>
      </w:r>
    </w:p>
    <w:p w14:paraId="7A376D7A" w14:textId="77777777" w:rsidR="00E67AE3" w:rsidRPr="00A90295" w:rsidRDefault="00E67AE3" w:rsidP="00E67AE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90295" w:rsidRPr="00A90295" w14:paraId="4B20A666" w14:textId="77777777" w:rsidTr="00B91230">
        <w:trPr>
          <w:tblHeader/>
        </w:trPr>
        <w:tc>
          <w:tcPr>
            <w:tcW w:w="8364" w:type="dxa"/>
            <w:gridSpan w:val="3"/>
            <w:tcBorders>
              <w:top w:val="single" w:sz="12" w:space="0" w:color="auto"/>
              <w:bottom w:val="single" w:sz="2" w:space="0" w:color="auto"/>
            </w:tcBorders>
            <w:shd w:val="clear" w:color="auto" w:fill="auto"/>
            <w:hideMark/>
          </w:tcPr>
          <w:p w14:paraId="3B6FCD38" w14:textId="77777777" w:rsidR="00E67AE3" w:rsidRPr="00A90295" w:rsidRDefault="00E67AE3" w:rsidP="00B91230">
            <w:pPr>
              <w:pStyle w:val="TableHeading"/>
            </w:pPr>
            <w:r w:rsidRPr="00A90295">
              <w:t>Commencement information</w:t>
            </w:r>
          </w:p>
        </w:tc>
      </w:tr>
      <w:tr w:rsidR="00A90295" w:rsidRPr="00A90295" w14:paraId="3861526A" w14:textId="77777777" w:rsidTr="00B91230">
        <w:trPr>
          <w:tblHeader/>
        </w:trPr>
        <w:tc>
          <w:tcPr>
            <w:tcW w:w="2127" w:type="dxa"/>
            <w:tcBorders>
              <w:top w:val="single" w:sz="2" w:space="0" w:color="auto"/>
              <w:bottom w:val="single" w:sz="2" w:space="0" w:color="auto"/>
            </w:tcBorders>
            <w:shd w:val="clear" w:color="auto" w:fill="auto"/>
            <w:hideMark/>
          </w:tcPr>
          <w:p w14:paraId="3E9C74B7" w14:textId="77777777" w:rsidR="00E67AE3" w:rsidRPr="00A90295" w:rsidRDefault="00E67AE3" w:rsidP="00B91230">
            <w:pPr>
              <w:pStyle w:val="TableHeading"/>
            </w:pPr>
            <w:r w:rsidRPr="00A90295">
              <w:t>Column 1</w:t>
            </w:r>
          </w:p>
        </w:tc>
        <w:tc>
          <w:tcPr>
            <w:tcW w:w="4394" w:type="dxa"/>
            <w:tcBorders>
              <w:top w:val="single" w:sz="2" w:space="0" w:color="auto"/>
              <w:bottom w:val="single" w:sz="2" w:space="0" w:color="auto"/>
            </w:tcBorders>
            <w:shd w:val="clear" w:color="auto" w:fill="auto"/>
            <w:hideMark/>
          </w:tcPr>
          <w:p w14:paraId="13366C45" w14:textId="77777777" w:rsidR="00E67AE3" w:rsidRPr="00A90295" w:rsidRDefault="00E67AE3" w:rsidP="00B91230">
            <w:pPr>
              <w:pStyle w:val="TableHeading"/>
            </w:pPr>
            <w:r w:rsidRPr="00A90295">
              <w:t>Column 2</w:t>
            </w:r>
          </w:p>
        </w:tc>
        <w:tc>
          <w:tcPr>
            <w:tcW w:w="1843" w:type="dxa"/>
            <w:tcBorders>
              <w:top w:val="single" w:sz="2" w:space="0" w:color="auto"/>
              <w:bottom w:val="single" w:sz="2" w:space="0" w:color="auto"/>
            </w:tcBorders>
            <w:shd w:val="clear" w:color="auto" w:fill="auto"/>
            <w:hideMark/>
          </w:tcPr>
          <w:p w14:paraId="29E45A1A" w14:textId="77777777" w:rsidR="00E67AE3" w:rsidRPr="00A90295" w:rsidRDefault="00E67AE3" w:rsidP="00B91230">
            <w:pPr>
              <w:pStyle w:val="TableHeading"/>
            </w:pPr>
            <w:r w:rsidRPr="00A90295">
              <w:t>Column 3</w:t>
            </w:r>
          </w:p>
        </w:tc>
      </w:tr>
      <w:tr w:rsidR="00A90295" w:rsidRPr="00A90295" w14:paraId="573B8E45" w14:textId="77777777" w:rsidTr="00B91230">
        <w:trPr>
          <w:tblHeader/>
        </w:trPr>
        <w:tc>
          <w:tcPr>
            <w:tcW w:w="2127" w:type="dxa"/>
            <w:tcBorders>
              <w:top w:val="single" w:sz="2" w:space="0" w:color="auto"/>
              <w:bottom w:val="single" w:sz="12" w:space="0" w:color="auto"/>
            </w:tcBorders>
            <w:shd w:val="clear" w:color="auto" w:fill="auto"/>
            <w:hideMark/>
          </w:tcPr>
          <w:p w14:paraId="08A3847A" w14:textId="77777777" w:rsidR="00E67AE3" w:rsidRPr="00A90295" w:rsidRDefault="00E67AE3" w:rsidP="00B91230">
            <w:pPr>
              <w:pStyle w:val="TableHeading"/>
            </w:pPr>
            <w:r w:rsidRPr="00A90295">
              <w:t>Provisions</w:t>
            </w:r>
          </w:p>
        </w:tc>
        <w:tc>
          <w:tcPr>
            <w:tcW w:w="4394" w:type="dxa"/>
            <w:tcBorders>
              <w:top w:val="single" w:sz="2" w:space="0" w:color="auto"/>
              <w:bottom w:val="single" w:sz="12" w:space="0" w:color="auto"/>
            </w:tcBorders>
            <w:shd w:val="clear" w:color="auto" w:fill="auto"/>
            <w:hideMark/>
          </w:tcPr>
          <w:p w14:paraId="041DF93E" w14:textId="77777777" w:rsidR="00E67AE3" w:rsidRPr="00A90295" w:rsidRDefault="00E67AE3" w:rsidP="00B91230">
            <w:pPr>
              <w:pStyle w:val="TableHeading"/>
            </w:pPr>
            <w:r w:rsidRPr="00A90295">
              <w:t>Commencement</w:t>
            </w:r>
          </w:p>
        </w:tc>
        <w:tc>
          <w:tcPr>
            <w:tcW w:w="1843" w:type="dxa"/>
            <w:tcBorders>
              <w:top w:val="single" w:sz="2" w:space="0" w:color="auto"/>
              <w:bottom w:val="single" w:sz="12" w:space="0" w:color="auto"/>
            </w:tcBorders>
            <w:shd w:val="clear" w:color="auto" w:fill="auto"/>
            <w:hideMark/>
          </w:tcPr>
          <w:p w14:paraId="0CEF667D" w14:textId="77777777" w:rsidR="00E67AE3" w:rsidRPr="00A90295" w:rsidRDefault="00E67AE3" w:rsidP="00B91230">
            <w:pPr>
              <w:pStyle w:val="TableHeading"/>
            </w:pPr>
            <w:r w:rsidRPr="00A90295">
              <w:t>Date/Details</w:t>
            </w:r>
          </w:p>
        </w:tc>
      </w:tr>
      <w:tr w:rsidR="00A90295" w:rsidRPr="00A90295" w14:paraId="30102F43" w14:textId="77777777" w:rsidTr="00B91230">
        <w:tc>
          <w:tcPr>
            <w:tcW w:w="2127" w:type="dxa"/>
            <w:tcBorders>
              <w:top w:val="single" w:sz="12" w:space="0" w:color="auto"/>
              <w:bottom w:val="single" w:sz="12" w:space="0" w:color="auto"/>
            </w:tcBorders>
            <w:shd w:val="clear" w:color="auto" w:fill="auto"/>
            <w:hideMark/>
          </w:tcPr>
          <w:p w14:paraId="22CDC423" w14:textId="77777777" w:rsidR="008A020F" w:rsidRPr="00A90295" w:rsidRDefault="008A020F" w:rsidP="00B91230">
            <w:pPr>
              <w:pStyle w:val="Tabletext"/>
            </w:pPr>
            <w:r w:rsidRPr="00A90295">
              <w:t>The whole of this instrument</w:t>
            </w:r>
          </w:p>
          <w:p w14:paraId="4AEA28BD" w14:textId="77777777" w:rsidR="00E67AE3" w:rsidRPr="00A90295" w:rsidRDefault="00E67AE3" w:rsidP="00B91230">
            <w:pPr>
              <w:pStyle w:val="Tabletext"/>
            </w:pPr>
          </w:p>
        </w:tc>
        <w:tc>
          <w:tcPr>
            <w:tcW w:w="4394" w:type="dxa"/>
            <w:tcBorders>
              <w:top w:val="single" w:sz="12" w:space="0" w:color="auto"/>
              <w:bottom w:val="single" w:sz="12" w:space="0" w:color="auto"/>
            </w:tcBorders>
            <w:shd w:val="clear" w:color="auto" w:fill="auto"/>
            <w:hideMark/>
          </w:tcPr>
          <w:p w14:paraId="1429B314" w14:textId="77777777" w:rsidR="008A020F" w:rsidRPr="00A90295" w:rsidRDefault="008A020F" w:rsidP="00B91230">
            <w:pPr>
              <w:pStyle w:val="Tabletext"/>
            </w:pPr>
            <w:r w:rsidRPr="00A90295">
              <w:t>The day after this instrument is registered.</w:t>
            </w:r>
          </w:p>
          <w:p w14:paraId="1EC7C6A2" w14:textId="77777777" w:rsidR="008A020F" w:rsidRPr="00A90295" w:rsidRDefault="008A020F" w:rsidP="00B91230">
            <w:pPr>
              <w:pStyle w:val="Tabletext"/>
            </w:pPr>
          </w:p>
          <w:p w14:paraId="711BE973" w14:textId="77777777" w:rsidR="00E67AE3" w:rsidRPr="00A90295" w:rsidRDefault="00E67AE3" w:rsidP="008A020F">
            <w:pPr>
              <w:pStyle w:val="Tabletext"/>
            </w:pPr>
          </w:p>
        </w:tc>
        <w:tc>
          <w:tcPr>
            <w:tcW w:w="1843" w:type="dxa"/>
            <w:tcBorders>
              <w:top w:val="single" w:sz="12" w:space="0" w:color="auto"/>
              <w:bottom w:val="single" w:sz="12" w:space="0" w:color="auto"/>
            </w:tcBorders>
            <w:shd w:val="clear" w:color="auto" w:fill="auto"/>
          </w:tcPr>
          <w:p w14:paraId="56D7CE3F" w14:textId="77777777" w:rsidR="00E67AE3" w:rsidRPr="00A90295" w:rsidRDefault="00E67AE3" w:rsidP="00B91230">
            <w:pPr>
              <w:pStyle w:val="Tabletext"/>
            </w:pPr>
          </w:p>
        </w:tc>
      </w:tr>
    </w:tbl>
    <w:p w14:paraId="77F1F826" w14:textId="77777777" w:rsidR="00E67AE3" w:rsidRPr="00A90295" w:rsidRDefault="00E67AE3" w:rsidP="00E67AE3">
      <w:pPr>
        <w:pStyle w:val="notetext"/>
      </w:pPr>
      <w:r w:rsidRPr="00A90295">
        <w:rPr>
          <w:snapToGrid w:val="0"/>
          <w:lang w:eastAsia="en-US"/>
        </w:rPr>
        <w:t>Note:</w:t>
      </w:r>
      <w:r w:rsidRPr="00A90295">
        <w:rPr>
          <w:snapToGrid w:val="0"/>
          <w:lang w:eastAsia="en-US"/>
        </w:rPr>
        <w:tab/>
        <w:t>This table relates only to the provisions of this instrument</w:t>
      </w:r>
      <w:r w:rsidRPr="00A90295">
        <w:t xml:space="preserve"> </w:t>
      </w:r>
      <w:r w:rsidRPr="00A90295">
        <w:rPr>
          <w:snapToGrid w:val="0"/>
          <w:lang w:eastAsia="en-US"/>
        </w:rPr>
        <w:t>as originally made. It will not be amended to deal with any later amendments of this instrument.</w:t>
      </w:r>
    </w:p>
    <w:p w14:paraId="18C9CFB4" w14:textId="46584912" w:rsidR="00E67AE3" w:rsidRPr="00A90295" w:rsidRDefault="00E67AE3" w:rsidP="00E67AE3">
      <w:pPr>
        <w:pStyle w:val="subsection"/>
      </w:pPr>
      <w:r w:rsidRPr="00A90295">
        <w:tab/>
      </w:r>
      <w:r w:rsidR="00AF7CAC" w:rsidRPr="00A90295">
        <w:t>(2)</w:t>
      </w:r>
      <w:r w:rsidRPr="00A90295">
        <w:tab/>
        <w:t>Any information in column 3 of the table is not part of this instrument. Information may be inserted in this column, or information in it may be edited, in any published version of this instrument.</w:t>
      </w:r>
    </w:p>
    <w:p w14:paraId="1131F6A6" w14:textId="6EAF4936" w:rsidR="00877BEE" w:rsidRPr="00A90295" w:rsidRDefault="00877BEE" w:rsidP="00877BEE">
      <w:pPr>
        <w:pStyle w:val="HR"/>
      </w:pPr>
      <w:r w:rsidRPr="00A90295">
        <w:rPr>
          <w:rStyle w:val="CharSectno"/>
        </w:rPr>
        <w:t>1.</w:t>
      </w:r>
      <w:r w:rsidR="00AF7CAC" w:rsidRPr="00A90295">
        <w:t>3</w:t>
      </w:r>
      <w:r w:rsidR="004534B2">
        <w:t xml:space="preserve"> </w:t>
      </w:r>
      <w:r w:rsidRPr="00A90295">
        <w:t>Authority</w:t>
      </w:r>
    </w:p>
    <w:p w14:paraId="44CFF201" w14:textId="77777777" w:rsidR="00E67AE3" w:rsidRPr="00A90295" w:rsidRDefault="00554826" w:rsidP="00E67AE3">
      <w:pPr>
        <w:pStyle w:val="subsection"/>
      </w:pPr>
      <w:r w:rsidRPr="00A90295">
        <w:tab/>
      </w:r>
      <w:r w:rsidRPr="00A90295">
        <w:tab/>
        <w:t>This instrument is made under</w:t>
      </w:r>
      <w:r w:rsidR="00B614F7" w:rsidRPr="00A90295">
        <w:t xml:space="preserve"> subclause 15(1) of Schedule 3 to the </w:t>
      </w:r>
      <w:r w:rsidR="00B614F7" w:rsidRPr="00A90295">
        <w:rPr>
          <w:i/>
        </w:rPr>
        <w:t xml:space="preserve">Telecommunications Act 1997 </w:t>
      </w:r>
      <w:r w:rsidR="00B614F7" w:rsidRPr="00A90295">
        <w:t xml:space="preserve">and subsection 33(3) of the </w:t>
      </w:r>
      <w:r w:rsidR="00B614F7" w:rsidRPr="00A90295">
        <w:rPr>
          <w:i/>
        </w:rPr>
        <w:t>Acts Interpretation Act 1901</w:t>
      </w:r>
      <w:r w:rsidR="00B614F7" w:rsidRPr="00A90295">
        <w:t>.</w:t>
      </w:r>
    </w:p>
    <w:p w14:paraId="5DA31827" w14:textId="77777777" w:rsidR="004534B2" w:rsidRDefault="00877BEE" w:rsidP="00403478">
      <w:pPr>
        <w:pStyle w:val="HR"/>
        <w:rPr>
          <w:rStyle w:val="CharSectno"/>
        </w:rPr>
      </w:pPr>
      <w:r w:rsidRPr="00A90295">
        <w:rPr>
          <w:rStyle w:val="CharSectno"/>
        </w:rPr>
        <w:t>1.</w:t>
      </w:r>
      <w:r w:rsidR="00AF7CAC" w:rsidRPr="00A90295">
        <w:t>4</w:t>
      </w:r>
      <w:r w:rsidR="004534B2">
        <w:rPr>
          <w:rStyle w:val="CharSectno"/>
        </w:rPr>
        <w:t xml:space="preserve"> </w:t>
      </w:r>
      <w:r w:rsidRPr="00A90295">
        <w:rPr>
          <w:rStyle w:val="CharSectno"/>
        </w:rPr>
        <w:t>Repeal</w:t>
      </w:r>
    </w:p>
    <w:p w14:paraId="79A54893" w14:textId="2D1A1BA3" w:rsidR="00877BEE" w:rsidRPr="00A90295" w:rsidRDefault="00877BEE" w:rsidP="00877BEE">
      <w:pPr>
        <w:pStyle w:val="subsection"/>
        <w:rPr>
          <w:szCs w:val="24"/>
        </w:rPr>
      </w:pPr>
      <w:r w:rsidRPr="00A90295">
        <w:rPr>
          <w:szCs w:val="24"/>
        </w:rPr>
        <w:tab/>
      </w:r>
      <w:r w:rsidRPr="00A90295">
        <w:rPr>
          <w:szCs w:val="24"/>
        </w:rPr>
        <w:tab/>
        <w:t xml:space="preserve">The </w:t>
      </w:r>
      <w:r w:rsidRPr="00A90295">
        <w:rPr>
          <w:i/>
          <w:szCs w:val="24"/>
        </w:rPr>
        <w:t>Telecommunications Code of Practice 2018</w:t>
      </w:r>
      <w:r w:rsidRPr="00A90295">
        <w:rPr>
          <w:szCs w:val="24"/>
        </w:rPr>
        <w:t xml:space="preserve"> is repealed.</w:t>
      </w:r>
    </w:p>
    <w:p w14:paraId="54DE251D" w14:textId="77777777" w:rsidR="004C65B0" w:rsidRPr="00444584" w:rsidRDefault="004C65B0" w:rsidP="004C65B0">
      <w:pPr>
        <w:pStyle w:val="notetext"/>
        <w:ind w:left="851"/>
        <w:rPr>
          <w:b/>
          <w:i/>
        </w:rPr>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7BEE" w14:paraId="1AC2BCF7" w14:textId="77777777" w:rsidTr="00C532CB">
        <w:tc>
          <w:tcPr>
            <w:tcW w:w="5000" w:type="pct"/>
            <w:tcBorders>
              <w:top w:val="single" w:sz="2" w:space="0" w:color="auto"/>
              <w:bottom w:val="single" w:sz="2" w:space="0" w:color="auto"/>
            </w:tcBorders>
          </w:tcPr>
          <w:p w14:paraId="6942B129" w14:textId="77777777" w:rsidR="00877BEE" w:rsidRPr="005050F7" w:rsidRDefault="00877BEE" w:rsidP="00C532CB">
            <w:pPr>
              <w:pStyle w:val="HB"/>
              <w:jc w:val="left"/>
              <w:rPr>
                <w:rFonts w:ascii="Times New Roman" w:hAnsi="Times New Roman" w:cs="Times New Roman"/>
                <w:sz w:val="22"/>
                <w:szCs w:val="22"/>
              </w:rPr>
            </w:pPr>
            <w:r w:rsidRPr="005050F7">
              <w:rPr>
                <w:rFonts w:ascii="Times New Roman" w:hAnsi="Times New Roman" w:cs="Times New Roman"/>
                <w:sz w:val="22"/>
                <w:szCs w:val="22"/>
              </w:rPr>
              <w:t>Background to code of practice</w:t>
            </w:r>
          </w:p>
          <w:p w14:paraId="3E9353C0" w14:textId="77777777" w:rsidR="00877BEE" w:rsidRPr="005050F7" w:rsidRDefault="00877BEE" w:rsidP="004534B2">
            <w:pPr>
              <w:pStyle w:val="Notebox"/>
              <w:keepNext/>
              <w:jc w:val="left"/>
              <w:rPr>
                <w:rFonts w:ascii="Times New Roman" w:hAnsi="Times New Roman" w:cs="Times New Roman"/>
              </w:rPr>
            </w:pPr>
            <w:r w:rsidRPr="005050F7">
              <w:rPr>
                <w:rFonts w:ascii="Times New Roman" w:hAnsi="Times New Roman" w:cs="Times New Roman"/>
              </w:rPr>
              <w:t xml:space="preserve">Part 1 of Schedule 3 to the </w:t>
            </w:r>
            <w:r w:rsidRPr="005050F7">
              <w:rPr>
                <w:rFonts w:ascii="Times New Roman" w:hAnsi="Times New Roman" w:cs="Times New Roman"/>
                <w:i/>
                <w:iCs/>
              </w:rPr>
              <w:t>Telecommunications Act 1997</w:t>
            </w:r>
            <w:r w:rsidRPr="005050F7">
              <w:rPr>
                <w:rFonts w:ascii="Times New Roman" w:hAnsi="Times New Roman" w:cs="Times New Roman"/>
              </w:rPr>
              <w:t xml:space="preserve"> authorises a carrier to enter on land and exercise any of the following powers:</w:t>
            </w:r>
          </w:p>
          <w:p w14:paraId="3500CF22" w14:textId="77777777" w:rsidR="00877BEE" w:rsidRPr="005050F7" w:rsidRDefault="00877BEE" w:rsidP="00C532CB">
            <w:pPr>
              <w:pStyle w:val="boxdot1"/>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inspect the land — see Division 2 of Part 1 of the Schedule</w:t>
            </w:r>
          </w:p>
          <w:p w14:paraId="7B1711C8"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lastRenderedPageBreak/>
              <w:t></w:t>
            </w:r>
            <w:r w:rsidRPr="005050F7">
              <w:rPr>
                <w:rFonts w:ascii="Symbol" w:hAnsi="Symbol" w:cs="Symbol"/>
              </w:rPr>
              <w:tab/>
            </w:r>
            <w:r w:rsidRPr="005050F7">
              <w:rPr>
                <w:rFonts w:ascii="Times New Roman" w:hAnsi="Times New Roman" w:cs="Times New Roman"/>
              </w:rPr>
              <w:t>install a facility — see Division 3 of Part 1</w:t>
            </w:r>
          </w:p>
          <w:p w14:paraId="3F121BF8"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maintain a facility — see Division 4 of Part 1.</w:t>
            </w:r>
          </w:p>
          <w:p w14:paraId="34C7CBBE" w14:textId="77777777" w:rsidR="00877BEE" w:rsidRPr="005050F7" w:rsidRDefault="00877BEE" w:rsidP="00C532CB">
            <w:pPr>
              <w:pStyle w:val="Notebox"/>
              <w:jc w:val="left"/>
              <w:rPr>
                <w:rFonts w:ascii="Times New Roman" w:hAnsi="Times New Roman" w:cs="Times New Roman"/>
              </w:rPr>
            </w:pPr>
            <w:r w:rsidRPr="005050F7">
              <w:rPr>
                <w:rFonts w:ascii="Times New Roman" w:hAnsi="Times New Roman" w:cs="Times New Roman"/>
              </w:rPr>
              <w:t>In exercising a power, a carrier must comply with the conditions specified in the Part, including:</w:t>
            </w:r>
          </w:p>
          <w:p w14:paraId="6FDFF8E9" w14:textId="77777777" w:rsidR="00877BEE" w:rsidRPr="005050F7" w:rsidRDefault="00877BEE" w:rsidP="00C532CB">
            <w:pPr>
              <w:pStyle w:val="boxdot1"/>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doing as little damage as practicable</w:t>
            </w:r>
          </w:p>
          <w:p w14:paraId="7E5CE805"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acting in accordance with good engineering practice</w:t>
            </w:r>
          </w:p>
          <w:p w14:paraId="4D3DFEE1"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complying with recognised industry standards.</w:t>
            </w:r>
          </w:p>
          <w:p w14:paraId="5E67C957" w14:textId="77777777" w:rsidR="00877BEE" w:rsidRPr="00A90295" w:rsidRDefault="00877BEE" w:rsidP="00C532CB">
            <w:pPr>
              <w:pStyle w:val="Notebox"/>
              <w:jc w:val="left"/>
              <w:rPr>
                <w:rFonts w:ascii="Times New Roman" w:hAnsi="Times New Roman" w:cs="Times New Roman"/>
              </w:rPr>
            </w:pPr>
            <w:r w:rsidRPr="005050F7">
              <w:rPr>
                <w:rFonts w:ascii="Times New Roman" w:hAnsi="Times New Roman" w:cs="Times New Roman"/>
              </w:rPr>
              <w:t xml:space="preserve">Under clause 15 of the Schedule, the Minister may make a Code of Practice setting out </w:t>
            </w:r>
            <w:r w:rsidRPr="00A90295">
              <w:rPr>
                <w:rFonts w:ascii="Times New Roman" w:hAnsi="Times New Roman" w:cs="Times New Roman"/>
              </w:rPr>
              <w:t>conditions to be complied with by carriers in relation to any or all of the activities covered by the Divisions (other than activities covered by a facility installation permit).</w:t>
            </w:r>
          </w:p>
          <w:p w14:paraId="4EA3F302" w14:textId="77777777" w:rsidR="00877BEE" w:rsidRPr="00A90295" w:rsidRDefault="00877BEE" w:rsidP="00C532CB">
            <w:pPr>
              <w:pStyle w:val="Notebox"/>
              <w:jc w:val="left"/>
              <w:rPr>
                <w:rFonts w:ascii="Times New Roman" w:hAnsi="Times New Roman" w:cs="Times New Roman"/>
              </w:rPr>
            </w:pPr>
            <w:r w:rsidRPr="00A90295">
              <w:rPr>
                <w:rFonts w:ascii="Times New Roman" w:hAnsi="Times New Roman" w:cs="Times New Roman"/>
              </w:rPr>
              <w:t>Carriers must comply with the Code as well as the conditions specified in Part 1 of the Schedule.</w:t>
            </w:r>
          </w:p>
          <w:p w14:paraId="02AE7CDB" w14:textId="77777777" w:rsidR="00877BEE" w:rsidRPr="00A90295" w:rsidRDefault="00877BEE" w:rsidP="00C532CB">
            <w:pPr>
              <w:pStyle w:val="HB"/>
              <w:jc w:val="left"/>
              <w:rPr>
                <w:rFonts w:ascii="Times New Roman" w:hAnsi="Times New Roman" w:cs="Times New Roman"/>
                <w:sz w:val="22"/>
                <w:szCs w:val="22"/>
              </w:rPr>
            </w:pPr>
            <w:r w:rsidRPr="00A90295">
              <w:rPr>
                <w:rFonts w:ascii="Times New Roman" w:hAnsi="Times New Roman" w:cs="Times New Roman"/>
                <w:sz w:val="22"/>
                <w:szCs w:val="22"/>
              </w:rPr>
              <w:t>Simplified outline of code</w:t>
            </w:r>
          </w:p>
          <w:p w14:paraId="0FC1411B" w14:textId="77777777" w:rsidR="004534B2" w:rsidRDefault="00877BEE" w:rsidP="00C532CB">
            <w:pPr>
              <w:pStyle w:val="Notebox"/>
              <w:jc w:val="left"/>
              <w:rPr>
                <w:rFonts w:ascii="Times New Roman" w:hAnsi="Times New Roman" w:cs="Times New Roman"/>
              </w:rPr>
            </w:pPr>
            <w:r w:rsidRPr="00A90295">
              <w:rPr>
                <w:rFonts w:ascii="Times New Roman" w:hAnsi="Times New Roman" w:cs="Times New Roman"/>
              </w:rPr>
              <w:t>The Code has 7 Chapters.</w:t>
            </w:r>
          </w:p>
          <w:p w14:paraId="2BF8026C" w14:textId="54E27C24" w:rsidR="00877BEE" w:rsidRPr="00A90295" w:rsidRDefault="00877BEE" w:rsidP="00C532CB">
            <w:pPr>
              <w:pStyle w:val="Notebox"/>
              <w:jc w:val="left"/>
              <w:rPr>
                <w:rFonts w:ascii="Times New Roman" w:hAnsi="Times New Roman" w:cs="Times New Roman"/>
              </w:rPr>
            </w:pPr>
            <w:r w:rsidRPr="00A90295">
              <w:rPr>
                <w:rFonts w:ascii="Times New Roman" w:hAnsi="Times New Roman" w:cs="Times New Roman"/>
              </w:rPr>
              <w:t>The Chapters deal with the following activities:</w:t>
            </w:r>
          </w:p>
          <w:p w14:paraId="6A9D7B25" w14:textId="42E9329E" w:rsidR="00B5088B" w:rsidRPr="00A90295" w:rsidRDefault="00B5088B" w:rsidP="00B5088B">
            <w:pPr>
              <w:pStyle w:val="boxdot1"/>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 xml:space="preserve">Chapter 1 — </w:t>
            </w:r>
            <w:r>
              <w:rPr>
                <w:rFonts w:ascii="Times New Roman" w:hAnsi="Times New Roman" w:cs="Times New Roman"/>
              </w:rPr>
              <w:t>p</w:t>
            </w:r>
            <w:r w:rsidR="00577AE5">
              <w:rPr>
                <w:rFonts w:ascii="Times New Roman" w:hAnsi="Times New Roman" w:cs="Times New Roman"/>
              </w:rPr>
              <w:t>reliminary</w:t>
            </w:r>
          </w:p>
          <w:p w14:paraId="6481A7CC" w14:textId="50904D41" w:rsidR="00877BEE" w:rsidRPr="00A90295" w:rsidRDefault="00877BEE" w:rsidP="00877BEE">
            <w:pPr>
              <w:pStyle w:val="boxdot1"/>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 xml:space="preserve">Chapter 1A — </w:t>
            </w:r>
            <w:r w:rsidR="00535AA6" w:rsidRPr="00A90295">
              <w:rPr>
                <w:rFonts w:ascii="Times New Roman" w:hAnsi="Times New Roman" w:cs="Times New Roman"/>
              </w:rPr>
              <w:t>primary carrier conditions</w:t>
            </w:r>
          </w:p>
          <w:p w14:paraId="5D0F30A6" w14:textId="77777777" w:rsidR="00877BEE" w:rsidRPr="00A90295" w:rsidRDefault="00877BEE" w:rsidP="00C532CB">
            <w:pPr>
              <w:pStyle w:val="boxdot1"/>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Chapter 2 — inspection of land</w:t>
            </w:r>
          </w:p>
          <w:p w14:paraId="2ACA2D98" w14:textId="77777777" w:rsidR="00877BEE" w:rsidRPr="00A90295" w:rsidRDefault="00877BEE" w:rsidP="00C532CB">
            <w:pPr>
              <w:pStyle w:val="boxdot2"/>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Chapter 3 — subscriber connection</w:t>
            </w:r>
          </w:p>
          <w:p w14:paraId="2943D92A"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Chapter 4 — low-impact facilities</w:t>
            </w:r>
          </w:p>
          <w:p w14:paraId="2AEEFBE6"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Chapter 5 — temporary defence facilities</w:t>
            </w:r>
          </w:p>
          <w:p w14:paraId="2D425FA7" w14:textId="77777777" w:rsidR="00877BEE" w:rsidRPr="005050F7" w:rsidRDefault="00877BEE" w:rsidP="00C532CB">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Chapter 6 — maintenance of facilities.</w:t>
            </w:r>
          </w:p>
          <w:p w14:paraId="665C4CE0" w14:textId="77777777" w:rsidR="00877BEE" w:rsidRPr="005050F7" w:rsidRDefault="00877BEE" w:rsidP="00C532CB">
            <w:pPr>
              <w:pStyle w:val="Notebox"/>
              <w:jc w:val="left"/>
              <w:rPr>
                <w:rFonts w:ascii="Times New Roman" w:hAnsi="Times New Roman" w:cs="Times New Roman"/>
              </w:rPr>
            </w:pPr>
            <w:r w:rsidRPr="005050F7">
              <w:rPr>
                <w:rFonts w:ascii="Times New Roman" w:hAnsi="Times New Roman" w:cs="Times New Roman"/>
              </w:rPr>
              <w:t>Definitions for words and expressions used in the Chapters are to be found in the dictionary in the Schedule at the end of the Code.</w:t>
            </w:r>
          </w:p>
          <w:p w14:paraId="7DFE2AF4" w14:textId="77777777" w:rsidR="00877BEE" w:rsidRDefault="00877BEE" w:rsidP="00C532CB">
            <w:pPr>
              <w:ind w:right="318"/>
              <w:rPr>
                <w:rFonts w:ascii="Helvetica" w:hAnsi="Helvetica" w:cs="Helvetica"/>
                <w:szCs w:val="22"/>
              </w:rPr>
            </w:pPr>
          </w:p>
        </w:tc>
      </w:tr>
    </w:tbl>
    <w:p w14:paraId="3BD81FFB" w14:textId="78DEB97A" w:rsidR="00877BEE" w:rsidRDefault="00877BEE" w:rsidP="00877BEE">
      <w:pPr>
        <w:pStyle w:val="HR"/>
      </w:pPr>
      <w:r>
        <w:rPr>
          <w:rStyle w:val="CharSectno"/>
        </w:rPr>
        <w:lastRenderedPageBreak/>
        <w:t>1.</w:t>
      </w:r>
      <w:r w:rsidR="00AF7CAC">
        <w:rPr>
          <w:rStyle w:val="CharSectno"/>
        </w:rPr>
        <w:t>5</w:t>
      </w:r>
      <w:r>
        <w:tab/>
        <w:t>Definitions — the dictionary</w:t>
      </w:r>
    </w:p>
    <w:p w14:paraId="6D4FA843" w14:textId="77777777" w:rsidR="00877BEE" w:rsidRDefault="00877BEE" w:rsidP="00877BEE">
      <w:pPr>
        <w:pStyle w:val="R1"/>
        <w:jc w:val="left"/>
      </w:pPr>
      <w:r>
        <w:tab/>
        <w:t>(1)</w:t>
      </w:r>
      <w:r>
        <w:tab/>
        <w:t>The dictionary in the Schedule defines particular words and expressions.</w:t>
      </w:r>
    </w:p>
    <w:p w14:paraId="23F70881" w14:textId="77777777" w:rsidR="00877BEE" w:rsidRDefault="00877BEE" w:rsidP="00877BEE">
      <w:pPr>
        <w:pStyle w:val="R2"/>
        <w:jc w:val="left"/>
      </w:pPr>
      <w:r>
        <w:tab/>
        <w:t>(2)</w:t>
      </w:r>
      <w:r>
        <w:tab/>
        <w:t>A definition found elsewhere in this Code is indicated by a signpost definition in the dictionary.</w:t>
      </w:r>
    </w:p>
    <w:p w14:paraId="570E0192" w14:textId="77777777" w:rsidR="00877BEE" w:rsidRDefault="00877BEE" w:rsidP="00877BEE">
      <w:pPr>
        <w:pStyle w:val="HE"/>
        <w:spacing w:before="40"/>
      </w:pPr>
      <w:r>
        <w:lastRenderedPageBreak/>
        <w:t>Example:</w:t>
      </w:r>
    </w:p>
    <w:p w14:paraId="7734AEB5" w14:textId="77777777" w:rsidR="004534B2" w:rsidRDefault="00877BEE" w:rsidP="00877BEE">
      <w:pPr>
        <w:pStyle w:val="Note"/>
        <w:spacing w:before="40"/>
        <w:jc w:val="left"/>
      </w:pPr>
      <w:r>
        <w:t>The signpost definition</w:t>
      </w:r>
    </w:p>
    <w:p w14:paraId="11629F0A" w14:textId="03EB5BFD" w:rsidR="00877BEE" w:rsidRDefault="00877BEE" w:rsidP="00877BEE">
      <w:pPr>
        <w:pStyle w:val="Note"/>
        <w:spacing w:before="40"/>
        <w:ind w:left="1200"/>
        <w:jc w:val="left"/>
      </w:pPr>
      <w:proofErr w:type="gramStart"/>
      <w:r>
        <w:rPr>
          <w:b/>
          <w:bCs/>
          <w:i/>
          <w:iCs/>
        </w:rPr>
        <w:t>land</w:t>
      </w:r>
      <w:proofErr w:type="gramEnd"/>
      <w:r>
        <w:rPr>
          <w:b/>
          <w:bCs/>
          <w:i/>
          <w:iCs/>
        </w:rPr>
        <w:t xml:space="preserve"> entry activity</w:t>
      </w:r>
      <w:r w:rsidR="002A4773">
        <w:rPr>
          <w:b/>
          <w:bCs/>
          <w:iCs/>
        </w:rPr>
        <w:t>:</w:t>
      </w:r>
      <w:r>
        <w:t xml:space="preserve"> see section 2.2.</w:t>
      </w:r>
    </w:p>
    <w:p w14:paraId="0F7BF3F0" w14:textId="77777777" w:rsidR="00877BEE" w:rsidRDefault="00877BEE" w:rsidP="00877BEE">
      <w:pPr>
        <w:pStyle w:val="Note"/>
        <w:spacing w:before="40"/>
        <w:jc w:val="left"/>
      </w:pPr>
      <w:proofErr w:type="gramStart"/>
      <w:r>
        <w:t>indicates</w:t>
      </w:r>
      <w:proofErr w:type="gramEnd"/>
      <w:r>
        <w:t xml:space="preserve"> that the expression is defined in section 2.2 of this Code.</w:t>
      </w:r>
    </w:p>
    <w:p w14:paraId="214A0599" w14:textId="1DE0ABA4" w:rsidR="00877BEE" w:rsidRDefault="00877BEE" w:rsidP="00877BEE">
      <w:pPr>
        <w:pStyle w:val="Note"/>
        <w:jc w:val="left"/>
      </w:pPr>
      <w:r w:rsidRPr="00AF08A9">
        <w:rPr>
          <w:iCs/>
        </w:rPr>
        <w:t>Note</w:t>
      </w:r>
      <w:r w:rsidR="004534B2">
        <w:rPr>
          <w:i/>
          <w:iCs/>
        </w:rPr>
        <w:t xml:space="preserve"> </w:t>
      </w:r>
      <w:r>
        <w:t>A signpost definition of a word or expression is included only if the definition is used outside the section defining the word or expression.</w:t>
      </w:r>
    </w:p>
    <w:p w14:paraId="38D8D04A" w14:textId="77777777" w:rsidR="004534B2" w:rsidRDefault="00877BEE" w:rsidP="00877BEE">
      <w:pPr>
        <w:pStyle w:val="R2"/>
        <w:jc w:val="left"/>
      </w:pPr>
      <w:r>
        <w:tab/>
        <w:t>(3)</w:t>
      </w:r>
      <w:r>
        <w:tab/>
        <w:t xml:space="preserve">The dictionary also includes certain words and expressions relevant to this Code that are defined in the </w:t>
      </w:r>
      <w:r>
        <w:rPr>
          <w:i/>
          <w:iCs/>
        </w:rPr>
        <w:t>Telecommunications Act 1997</w:t>
      </w:r>
      <w:r>
        <w:t>.</w:t>
      </w:r>
    </w:p>
    <w:p w14:paraId="454DD444" w14:textId="3B1F3FA1" w:rsidR="00877BEE" w:rsidRDefault="00877BEE" w:rsidP="00877BEE">
      <w:pPr>
        <w:pStyle w:val="Note"/>
        <w:jc w:val="left"/>
      </w:pPr>
      <w:r>
        <w:t>Note 1</w:t>
      </w:r>
      <w:r>
        <w:tab/>
        <w:t>These definitions are indicated by 1 or 2 asterisks (* or **).</w:t>
      </w:r>
    </w:p>
    <w:p w14:paraId="55D519DB" w14:textId="77777777" w:rsidR="00877BEE" w:rsidRDefault="00877BEE" w:rsidP="00877BEE">
      <w:pPr>
        <w:pStyle w:val="Notepara0"/>
        <w:ind w:left="1699" w:hanging="735"/>
        <w:jc w:val="left"/>
      </w:pPr>
      <w:r>
        <w:t>Note 2</w:t>
      </w:r>
      <w:r>
        <w:tab/>
        <w:t>One asterisk (*) indicates that the definition has been taken from clause 2 of Schedule 3 to the Act. Two asterisks (**) indicate that the definition has been taken from</w:t>
      </w:r>
      <w:r>
        <w:rPr>
          <w:rStyle w:val="CommentReference"/>
        </w:rPr>
        <w:t xml:space="preserve"> </w:t>
      </w:r>
      <w:r>
        <w:t>section 7 of the Act.</w:t>
      </w:r>
    </w:p>
    <w:p w14:paraId="6B4DC8A3" w14:textId="77777777" w:rsidR="00877BEE" w:rsidRDefault="00877BEE" w:rsidP="00877BEE">
      <w:pPr>
        <w:pStyle w:val="Notepara0"/>
        <w:ind w:left="1699" w:hanging="735"/>
        <w:jc w:val="left"/>
      </w:pPr>
      <w:r>
        <w:t>Note 3</w:t>
      </w:r>
      <w:r>
        <w:tab/>
        <w:t>These definitions have been included for information only to assist readers of the Code.</w:t>
      </w:r>
    </w:p>
    <w:p w14:paraId="22170C81" w14:textId="77777777" w:rsidR="00877BEE" w:rsidRDefault="00877BEE" w:rsidP="00877BEE">
      <w:pPr>
        <w:pStyle w:val="R2"/>
        <w:jc w:val="left"/>
      </w:pPr>
      <w:r>
        <w:tab/>
        <w:t>(4)</w:t>
      </w:r>
      <w:r>
        <w:tab/>
        <w:t>A definition outside the Act and this Code that is applied to this Code is also indicated by a signpost definition in the dictionary.</w:t>
      </w:r>
    </w:p>
    <w:p w14:paraId="69476AEE" w14:textId="77777777" w:rsidR="00877BEE" w:rsidRDefault="00877BEE" w:rsidP="00877BEE">
      <w:pPr>
        <w:pStyle w:val="HE"/>
        <w:spacing w:before="40"/>
      </w:pPr>
      <w:r>
        <w:t>Example:</w:t>
      </w:r>
    </w:p>
    <w:p w14:paraId="65515EDA" w14:textId="77777777" w:rsidR="004534B2" w:rsidRDefault="00877BEE" w:rsidP="00877BEE">
      <w:pPr>
        <w:pStyle w:val="Note"/>
        <w:spacing w:before="40"/>
        <w:jc w:val="left"/>
      </w:pPr>
      <w:r>
        <w:t>The signpost definition</w:t>
      </w:r>
    </w:p>
    <w:p w14:paraId="2C13F690" w14:textId="70BB87B0" w:rsidR="00877BEE" w:rsidRPr="00823877" w:rsidRDefault="00877BEE" w:rsidP="00877BEE">
      <w:pPr>
        <w:pStyle w:val="Note"/>
        <w:spacing w:before="40"/>
        <w:ind w:left="1701"/>
        <w:jc w:val="left"/>
        <w:rPr>
          <w:szCs w:val="16"/>
        </w:rPr>
      </w:pPr>
      <w:proofErr w:type="gramStart"/>
      <w:r w:rsidRPr="00823877">
        <w:rPr>
          <w:b/>
          <w:bCs/>
          <w:i/>
          <w:iCs/>
          <w:szCs w:val="16"/>
        </w:rPr>
        <w:t>ecological</w:t>
      </w:r>
      <w:proofErr w:type="gramEnd"/>
      <w:r w:rsidRPr="00823877">
        <w:rPr>
          <w:b/>
          <w:bCs/>
          <w:i/>
          <w:iCs/>
          <w:szCs w:val="16"/>
        </w:rPr>
        <w:t xml:space="preserve"> community</w:t>
      </w:r>
      <w:r w:rsidR="002A4773" w:rsidRPr="002A4773">
        <w:rPr>
          <w:b/>
          <w:bCs/>
          <w:iCs/>
          <w:color w:val="0000FF"/>
          <w:szCs w:val="16"/>
        </w:rPr>
        <w:t>:</w:t>
      </w:r>
      <w:r w:rsidRPr="00823877">
        <w:rPr>
          <w:szCs w:val="16"/>
        </w:rPr>
        <w:t xml:space="preserve"> see section 528 of the </w:t>
      </w:r>
      <w:r w:rsidRPr="00823877">
        <w:rPr>
          <w:i/>
          <w:szCs w:val="16"/>
        </w:rPr>
        <w:t>Environment Protection and Biodiversity Conservation Act 1999</w:t>
      </w:r>
      <w:r w:rsidRPr="00823877">
        <w:rPr>
          <w:szCs w:val="16"/>
        </w:rPr>
        <w:t>.</w:t>
      </w:r>
    </w:p>
    <w:p w14:paraId="14E6BB38" w14:textId="77777777" w:rsidR="00877BEE" w:rsidRDefault="00877BEE" w:rsidP="00877BEE">
      <w:pPr>
        <w:pStyle w:val="Note"/>
        <w:spacing w:before="40"/>
        <w:jc w:val="left"/>
      </w:pPr>
      <w:proofErr w:type="gramStart"/>
      <w:r>
        <w:t>indicates</w:t>
      </w:r>
      <w:proofErr w:type="gramEnd"/>
      <w:r>
        <w:t xml:space="preserve"> that the expression is defined in section 528 of the </w:t>
      </w:r>
      <w:r w:rsidRPr="001E3EF5">
        <w:rPr>
          <w:i/>
        </w:rPr>
        <w:t>Environment Protection and Biodiversity Conservation Act 1999</w:t>
      </w:r>
      <w:r>
        <w:t xml:space="preserve"> and that the definition applies to this Code.</w:t>
      </w:r>
    </w:p>
    <w:p w14:paraId="72A92311" w14:textId="77777777" w:rsidR="00877BEE" w:rsidRDefault="00877BEE" w:rsidP="00877BEE">
      <w:pPr>
        <w:pStyle w:val="R2"/>
        <w:jc w:val="left"/>
      </w:pPr>
      <w:r>
        <w:tab/>
        <w:t>(5)</w:t>
      </w:r>
      <w:r>
        <w:tab/>
        <w:t>A definition in or applying to this Code applies to each use of the word or expression in the Code unless the contrary intention appears.</w:t>
      </w:r>
    </w:p>
    <w:p w14:paraId="5DB32734" w14:textId="77777777" w:rsidR="00877BEE" w:rsidRPr="000E7B56" w:rsidRDefault="00877BEE" w:rsidP="00877BEE">
      <w:pPr>
        <w:pStyle w:val="HR"/>
      </w:pPr>
      <w:r w:rsidRPr="000E7B56">
        <w:rPr>
          <w:rStyle w:val="CharSectno"/>
        </w:rPr>
        <w:t>1.</w:t>
      </w:r>
      <w:r w:rsidR="00950FF6" w:rsidRPr="000E7B56">
        <w:rPr>
          <w:rStyle w:val="CharSectno"/>
        </w:rPr>
        <w:t>6</w:t>
      </w:r>
      <w:r w:rsidRPr="000E7B56">
        <w:tab/>
        <w:t>Notification procedures</w:t>
      </w:r>
    </w:p>
    <w:p w14:paraId="3CF3E29D" w14:textId="77777777" w:rsidR="00877BEE" w:rsidRPr="000E7B56" w:rsidRDefault="00877BEE" w:rsidP="00877BEE">
      <w:pPr>
        <w:pStyle w:val="R1"/>
        <w:jc w:val="left"/>
      </w:pPr>
      <w:r w:rsidRPr="000E7B56">
        <w:tab/>
        <w:t>(1)</w:t>
      </w:r>
      <w:r w:rsidRPr="000E7B56">
        <w:tab/>
        <w:t xml:space="preserve">The time for when a notice sent by post to an address in Australia is deemed to be given to, and received by, the addressee is to be determined in accordance with the table at Regulation 6 of the </w:t>
      </w:r>
      <w:r w:rsidRPr="000E7B56">
        <w:rPr>
          <w:i/>
        </w:rPr>
        <w:t>Australian Postal Corporation (Performance Standards) Regulations 1998</w:t>
      </w:r>
      <w:r w:rsidRPr="000E7B56">
        <w:t xml:space="preserve"> as in force from time to time.</w:t>
      </w:r>
    </w:p>
    <w:p w14:paraId="7D9E49F0" w14:textId="77777777" w:rsidR="004534B2" w:rsidRDefault="00877BEE" w:rsidP="00877BEE">
      <w:pPr>
        <w:pStyle w:val="notetext"/>
        <w:spacing w:before="120"/>
        <w:ind w:left="1815"/>
      </w:pPr>
      <w:r w:rsidRPr="000E7B56" w:rsidDel="00E81D8D">
        <w:t>Note 1</w:t>
      </w:r>
      <w:r w:rsidRPr="000E7B56" w:rsidDel="00E81D8D">
        <w:tab/>
        <w:t xml:space="preserve">For the ways in which notice may be given, see section 28A of the </w:t>
      </w:r>
      <w:r w:rsidRPr="000E7B56" w:rsidDel="00E81D8D">
        <w:rPr>
          <w:i/>
        </w:rPr>
        <w:t>Acts Interpretation Act 1901</w:t>
      </w:r>
      <w:r w:rsidRPr="000E7B56" w:rsidDel="00E81D8D">
        <w:t>.</w:t>
      </w:r>
    </w:p>
    <w:p w14:paraId="6274F225" w14:textId="7DB0AB08" w:rsidR="00877BEE" w:rsidRPr="000E7B56" w:rsidRDefault="00877BEE" w:rsidP="00877BEE">
      <w:pPr>
        <w:pStyle w:val="notetext"/>
        <w:spacing w:before="120"/>
        <w:ind w:left="1815"/>
      </w:pPr>
      <w:r w:rsidRPr="000E7B56">
        <w:t>Note 2</w:t>
      </w:r>
      <w:r w:rsidRPr="000E7B56">
        <w:tab/>
        <w:t xml:space="preserve">For the way in which a </w:t>
      </w:r>
      <w:r w:rsidR="00C966E9" w:rsidRPr="000E7B56">
        <w:t xml:space="preserve">written </w:t>
      </w:r>
      <w:r w:rsidRPr="000E7B56">
        <w:t xml:space="preserve">notice must be posted in order to be properly given, see section 29 of the </w:t>
      </w:r>
      <w:r w:rsidRPr="000E7B56">
        <w:rPr>
          <w:i/>
        </w:rPr>
        <w:t>Acts Interpretation Act 1901</w:t>
      </w:r>
      <w:r w:rsidRPr="000E7B56">
        <w:t>.</w:t>
      </w:r>
    </w:p>
    <w:p w14:paraId="34B05A98" w14:textId="77777777" w:rsidR="004534B2" w:rsidRDefault="000F7EB9" w:rsidP="000F7EB9">
      <w:pPr>
        <w:pStyle w:val="notetext"/>
        <w:spacing w:before="120"/>
        <w:ind w:left="1815"/>
      </w:pPr>
      <w:r w:rsidRPr="00A90295">
        <w:t>Note 3</w:t>
      </w:r>
      <w:r w:rsidRPr="00A90295">
        <w:tab/>
      </w:r>
      <w:r w:rsidR="0060713C" w:rsidRPr="00A90295">
        <w:t xml:space="preserve">For the circumstances in which a notice may be given by means of electronic communication, see the </w:t>
      </w:r>
      <w:r w:rsidR="0060713C" w:rsidRPr="00A90295">
        <w:rPr>
          <w:i/>
        </w:rPr>
        <w:t>Electronic Transactions Act 1999</w:t>
      </w:r>
      <w:r w:rsidR="0060713C" w:rsidRPr="00A90295">
        <w:t>.</w:t>
      </w:r>
    </w:p>
    <w:p w14:paraId="3B7A556D" w14:textId="30485D4D" w:rsidR="00877BEE" w:rsidRPr="000E7B56" w:rsidRDefault="000F7EB9" w:rsidP="000F7EB9">
      <w:pPr>
        <w:pStyle w:val="R2"/>
        <w:jc w:val="left"/>
      </w:pPr>
      <w:r>
        <w:tab/>
      </w:r>
      <w:r w:rsidR="00877BEE" w:rsidRPr="000E7B56">
        <w:t>(2)</w:t>
      </w:r>
      <w:r w:rsidR="00877BEE" w:rsidRPr="000E7B56">
        <w:tab/>
        <w:t>A notice left at the residence of the person to whom it is addressed is taken to have been given on the second business day after it was left at the residence.</w:t>
      </w:r>
    </w:p>
    <w:p w14:paraId="5F2C0439" w14:textId="77777777" w:rsidR="00877BEE" w:rsidRPr="000E7B56" w:rsidRDefault="00877BEE" w:rsidP="00877BEE">
      <w:pPr>
        <w:pStyle w:val="R2"/>
        <w:jc w:val="left"/>
      </w:pPr>
      <w:r w:rsidRPr="000E7B56">
        <w:lastRenderedPageBreak/>
        <w:tab/>
        <w:t>(3)</w:t>
      </w:r>
      <w:r w:rsidRPr="000E7B56">
        <w:tab/>
        <w:t>A notice mentioned in this Code may be combined with another notice mentioned in this Code.</w:t>
      </w:r>
      <w:r w:rsidRPr="000E7B56">
        <w:tab/>
      </w:r>
    </w:p>
    <w:p w14:paraId="36AADF71" w14:textId="77777777" w:rsidR="00877BEE" w:rsidRPr="000E7B56" w:rsidRDefault="00877BEE" w:rsidP="00877BEE">
      <w:pPr>
        <w:pStyle w:val="R2"/>
        <w:jc w:val="left"/>
      </w:pPr>
      <w:r w:rsidRPr="000E7B56">
        <w:tab/>
        <w:t>(4)</w:t>
      </w:r>
      <w:r w:rsidRPr="000E7B56">
        <w:tab/>
        <w:t>In this Code, unless the contrary intention appears, where a proposed action forms part of the activity of an unincorporated joint venture comprising two or more carriers, the reference to ‘carrier’ is taken to be to the carrier that is legally authorised under the joint venture arrangement to perform the proposed activity on behalf of the other carriers.</w:t>
      </w:r>
    </w:p>
    <w:p w14:paraId="544AB8A2" w14:textId="77777777" w:rsidR="00877BEE" w:rsidRPr="000E7B56" w:rsidRDefault="00877BEE" w:rsidP="00877BEE">
      <w:pPr>
        <w:pStyle w:val="R2"/>
        <w:jc w:val="left"/>
      </w:pPr>
      <w:r w:rsidRPr="000E7B56">
        <w:tab/>
        <w:t>(5)</w:t>
      </w:r>
      <w:r w:rsidRPr="000E7B56">
        <w:tab/>
        <w:t>A notice given by a carrier in accordance with this Code in respect of proposed action forming part of the activity of an unincorporated joint venture must include the legal name and registered place of business of each entity forming part of the joint venture.</w:t>
      </w:r>
    </w:p>
    <w:p w14:paraId="362A8AB2" w14:textId="7A9B1F44" w:rsidR="004947E6" w:rsidRPr="00A90295" w:rsidRDefault="004947E6" w:rsidP="004947E6">
      <w:pPr>
        <w:pStyle w:val="HC"/>
      </w:pPr>
      <w:bookmarkStart w:id="3" w:name="_Toc62229115"/>
      <w:r w:rsidRPr="00A90295">
        <w:rPr>
          <w:rStyle w:val="CharChapNo"/>
        </w:rPr>
        <w:lastRenderedPageBreak/>
        <w:t>Chapter 1A</w:t>
      </w:r>
      <w:r w:rsidRPr="00A90295">
        <w:tab/>
        <w:t>Primary Carrier Conditions</w:t>
      </w:r>
      <w:bookmarkEnd w:id="3"/>
    </w:p>
    <w:p w14:paraId="639715C1" w14:textId="77777777" w:rsidR="004947E6" w:rsidRPr="004947E6" w:rsidRDefault="004947E6" w:rsidP="004947E6"/>
    <w:p w14:paraId="67BA8DF2" w14:textId="77777777" w:rsidR="00042AFF" w:rsidRPr="004534B2" w:rsidRDefault="00042AFF" w:rsidP="00042AFF">
      <w:pPr>
        <w:rPr>
          <w:rStyle w:val="CharChapNo"/>
          <w:color w:val="002D72"/>
        </w:rPr>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042AFF" w:rsidRPr="00564B64" w14:paraId="159DF41C" w14:textId="77777777" w:rsidTr="00C532CB">
        <w:tc>
          <w:tcPr>
            <w:tcW w:w="5000" w:type="pct"/>
            <w:tcBorders>
              <w:top w:val="single" w:sz="2" w:space="0" w:color="auto"/>
              <w:bottom w:val="single" w:sz="2" w:space="0" w:color="auto"/>
            </w:tcBorders>
          </w:tcPr>
          <w:p w14:paraId="216C4931" w14:textId="4BDD1354" w:rsidR="00042AFF" w:rsidRPr="00A90295" w:rsidRDefault="00042AFF" w:rsidP="00C532CB">
            <w:pPr>
              <w:pStyle w:val="HB"/>
              <w:jc w:val="left"/>
              <w:rPr>
                <w:rFonts w:ascii="Times New Roman" w:hAnsi="Times New Roman" w:cs="Times New Roman"/>
                <w:sz w:val="22"/>
                <w:szCs w:val="22"/>
              </w:rPr>
            </w:pPr>
            <w:r w:rsidRPr="00A90295">
              <w:rPr>
                <w:rFonts w:ascii="Times New Roman" w:hAnsi="Times New Roman" w:cs="Times New Roman"/>
                <w:sz w:val="22"/>
                <w:szCs w:val="22"/>
              </w:rPr>
              <w:t>Simplified outline of Chapter 1A</w:t>
            </w:r>
          </w:p>
          <w:p w14:paraId="7581F2A1" w14:textId="77777777" w:rsidR="004534B2" w:rsidRDefault="00042AFF" w:rsidP="00C532CB">
            <w:pPr>
              <w:pStyle w:val="Notebox"/>
              <w:jc w:val="left"/>
              <w:rPr>
                <w:rFonts w:ascii="Times New Roman" w:hAnsi="Times New Roman" w:cs="Times New Roman"/>
              </w:rPr>
            </w:pPr>
            <w:r w:rsidRPr="00A90295">
              <w:rPr>
                <w:rFonts w:ascii="Times New Roman" w:hAnsi="Times New Roman" w:cs="Times New Roman"/>
              </w:rPr>
              <w:t xml:space="preserve">This Chapter sets out </w:t>
            </w:r>
            <w:r w:rsidR="00564B64" w:rsidRPr="00A90295">
              <w:rPr>
                <w:rFonts w:ascii="Times New Roman" w:hAnsi="Times New Roman" w:cs="Times New Roman"/>
              </w:rPr>
              <w:t xml:space="preserve">the primary </w:t>
            </w:r>
            <w:r w:rsidRPr="00A90295">
              <w:rPr>
                <w:rFonts w:ascii="Times New Roman" w:hAnsi="Times New Roman" w:cs="Times New Roman"/>
              </w:rPr>
              <w:t xml:space="preserve">conditions </w:t>
            </w:r>
            <w:r w:rsidR="00535AA6" w:rsidRPr="00A90295">
              <w:rPr>
                <w:rFonts w:ascii="Times New Roman" w:hAnsi="Times New Roman" w:cs="Times New Roman"/>
              </w:rPr>
              <w:t xml:space="preserve">that a carrier must comply with </w:t>
            </w:r>
            <w:r w:rsidRPr="00A90295">
              <w:rPr>
                <w:rFonts w:ascii="Times New Roman" w:hAnsi="Times New Roman" w:cs="Times New Roman"/>
              </w:rPr>
              <w:t xml:space="preserve">when </w:t>
            </w:r>
            <w:r w:rsidR="00BC6E24" w:rsidRPr="00A90295">
              <w:rPr>
                <w:rFonts w:ascii="Times New Roman" w:hAnsi="Times New Roman" w:cs="Times New Roman"/>
              </w:rPr>
              <w:t xml:space="preserve">engaging in </w:t>
            </w:r>
            <w:r w:rsidRPr="00A90295">
              <w:rPr>
                <w:rFonts w:ascii="Times New Roman" w:hAnsi="Times New Roman" w:cs="Times New Roman"/>
              </w:rPr>
              <w:t>an activity under Division 2, 3, or 4 of Part 1 of Schedule 3 to the Act, and as necessary to meet the requirements under Division 5 of Part 1 of Schedule 3 to the Act.</w:t>
            </w:r>
          </w:p>
          <w:p w14:paraId="7DAC5E51" w14:textId="6C9043B2" w:rsidR="00564B64" w:rsidRPr="00A90295" w:rsidRDefault="00564B64" w:rsidP="00C532CB">
            <w:pPr>
              <w:pStyle w:val="Notebox"/>
              <w:jc w:val="left"/>
              <w:rPr>
                <w:rFonts w:ascii="Times New Roman" w:hAnsi="Times New Roman" w:cs="Times New Roman"/>
              </w:rPr>
            </w:pPr>
            <w:r w:rsidRPr="00A90295">
              <w:rPr>
                <w:rFonts w:ascii="Times New Roman" w:hAnsi="Times New Roman" w:cs="Times New Roman"/>
              </w:rPr>
              <w:t xml:space="preserve">The </w:t>
            </w:r>
            <w:r w:rsidR="00F74914" w:rsidRPr="00A90295">
              <w:rPr>
                <w:rFonts w:ascii="Times New Roman" w:hAnsi="Times New Roman" w:cs="Times New Roman"/>
              </w:rPr>
              <w:t xml:space="preserve">carrier </w:t>
            </w:r>
            <w:r w:rsidRPr="00A90295">
              <w:rPr>
                <w:rFonts w:ascii="Times New Roman" w:hAnsi="Times New Roman" w:cs="Times New Roman"/>
              </w:rPr>
              <w:t>activities covered by Divisions 2, 3 and 4 of Part 1 of Schedule 3 to the Act include:</w:t>
            </w:r>
          </w:p>
          <w:p w14:paraId="03988E5E" w14:textId="413D8283" w:rsidR="00564B64" w:rsidRPr="00A90295" w:rsidRDefault="00564B64" w:rsidP="00564B64">
            <w:pPr>
              <w:pStyle w:val="boxdot1"/>
              <w:numPr>
                <w:ilvl w:val="0"/>
                <w:numId w:val="6"/>
              </w:numPr>
              <w:jc w:val="left"/>
              <w:rPr>
                <w:rFonts w:ascii="Times New Roman" w:hAnsi="Times New Roman" w:cs="Times New Roman"/>
              </w:rPr>
            </w:pPr>
            <w:r w:rsidRPr="00A90295">
              <w:rPr>
                <w:rFonts w:ascii="Times New Roman" w:hAnsi="Times New Roman" w:cs="Times New Roman"/>
              </w:rPr>
              <w:t>a land entry activity</w:t>
            </w:r>
          </w:p>
          <w:p w14:paraId="6FC4BF9E" w14:textId="69B37785" w:rsidR="00564B64" w:rsidRPr="00A90295" w:rsidRDefault="00564B64" w:rsidP="00564B64">
            <w:pPr>
              <w:pStyle w:val="boxdot1"/>
              <w:numPr>
                <w:ilvl w:val="0"/>
                <w:numId w:val="6"/>
              </w:numPr>
              <w:jc w:val="left"/>
              <w:rPr>
                <w:rFonts w:ascii="Times New Roman" w:hAnsi="Times New Roman" w:cs="Times New Roman"/>
              </w:rPr>
            </w:pPr>
            <w:r w:rsidRPr="00A90295">
              <w:rPr>
                <w:rFonts w:ascii="Times New Roman" w:hAnsi="Times New Roman" w:cs="Times New Roman"/>
              </w:rPr>
              <w:t>a subscriber connection activity</w:t>
            </w:r>
          </w:p>
          <w:p w14:paraId="24FD1211" w14:textId="0764DF87" w:rsidR="00564B64" w:rsidRPr="00A90295" w:rsidRDefault="00564B64" w:rsidP="00564B64">
            <w:pPr>
              <w:pStyle w:val="boxdot1"/>
              <w:numPr>
                <w:ilvl w:val="0"/>
                <w:numId w:val="6"/>
              </w:numPr>
              <w:jc w:val="left"/>
              <w:rPr>
                <w:rFonts w:ascii="Times New Roman" w:hAnsi="Times New Roman" w:cs="Times New Roman"/>
              </w:rPr>
            </w:pPr>
            <w:r w:rsidRPr="00A90295">
              <w:rPr>
                <w:rFonts w:ascii="Times New Roman" w:hAnsi="Times New Roman" w:cs="Times New Roman"/>
              </w:rPr>
              <w:t>a low-impact facility activity</w:t>
            </w:r>
          </w:p>
          <w:p w14:paraId="0C0235F8" w14:textId="2A8843FA" w:rsidR="00564B64" w:rsidRPr="00A90295" w:rsidRDefault="00564B64" w:rsidP="00564B64">
            <w:pPr>
              <w:pStyle w:val="boxdot1"/>
              <w:numPr>
                <w:ilvl w:val="0"/>
                <w:numId w:val="6"/>
              </w:numPr>
              <w:jc w:val="left"/>
              <w:rPr>
                <w:rFonts w:ascii="Times New Roman" w:hAnsi="Times New Roman" w:cs="Times New Roman"/>
              </w:rPr>
            </w:pPr>
            <w:r w:rsidRPr="00A90295">
              <w:rPr>
                <w:rFonts w:ascii="Times New Roman" w:hAnsi="Times New Roman" w:cs="Times New Roman"/>
              </w:rPr>
              <w:t>a maintenance activity</w:t>
            </w:r>
          </w:p>
          <w:p w14:paraId="48A4A3EA" w14:textId="2C1ADE9C" w:rsidR="00564B64" w:rsidRPr="00A90295" w:rsidRDefault="00564B64" w:rsidP="00564B64">
            <w:pPr>
              <w:pStyle w:val="boxdot1"/>
              <w:ind w:left="737" w:firstLine="0"/>
              <w:jc w:val="left"/>
              <w:rPr>
                <w:rFonts w:ascii="Times New Roman" w:hAnsi="Times New Roman" w:cs="Times New Roman"/>
              </w:rPr>
            </w:pPr>
            <w:r w:rsidRPr="00A90295">
              <w:rPr>
                <w:rFonts w:ascii="Times New Roman" w:hAnsi="Times New Roman" w:cs="Times New Roman"/>
              </w:rPr>
              <w:t>(</w:t>
            </w:r>
            <w:r w:rsidR="00F10312" w:rsidRPr="00A90295">
              <w:rPr>
                <w:rFonts w:ascii="Times New Roman" w:hAnsi="Times New Roman" w:cs="Times New Roman"/>
              </w:rPr>
              <w:t xml:space="preserve">noting </w:t>
            </w:r>
            <w:r w:rsidR="000F7EB9" w:rsidRPr="00A90295">
              <w:rPr>
                <w:rFonts w:ascii="Times New Roman" w:hAnsi="Times New Roman" w:cs="Times New Roman"/>
              </w:rPr>
              <w:t xml:space="preserve">that </w:t>
            </w:r>
            <w:r w:rsidRPr="00A90295">
              <w:rPr>
                <w:rFonts w:ascii="Times New Roman" w:hAnsi="Times New Roman" w:cs="Times New Roman"/>
              </w:rPr>
              <w:t>the</w:t>
            </w:r>
            <w:r w:rsidR="00F74914" w:rsidRPr="00A90295">
              <w:rPr>
                <w:rFonts w:ascii="Times New Roman" w:hAnsi="Times New Roman" w:cs="Times New Roman"/>
              </w:rPr>
              <w:t xml:space="preserve"> above</w:t>
            </w:r>
            <w:r w:rsidRPr="00A90295">
              <w:rPr>
                <w:rFonts w:ascii="Times New Roman" w:hAnsi="Times New Roman" w:cs="Times New Roman"/>
              </w:rPr>
              <w:t xml:space="preserve"> activities are </w:t>
            </w:r>
            <w:r w:rsidR="00F10312" w:rsidRPr="00A90295">
              <w:rPr>
                <w:rFonts w:ascii="Times New Roman" w:hAnsi="Times New Roman" w:cs="Times New Roman"/>
              </w:rPr>
              <w:t xml:space="preserve">each </w:t>
            </w:r>
            <w:r w:rsidRPr="00A90295">
              <w:rPr>
                <w:rFonts w:ascii="Times New Roman" w:hAnsi="Times New Roman" w:cs="Times New Roman"/>
              </w:rPr>
              <w:t xml:space="preserve">a </w:t>
            </w:r>
            <w:r w:rsidRPr="00A90295">
              <w:rPr>
                <w:rFonts w:ascii="Times New Roman" w:hAnsi="Times New Roman" w:cs="Times New Roman"/>
                <w:b/>
                <w:i/>
              </w:rPr>
              <w:t>prescribed activity</w:t>
            </w:r>
            <w:r w:rsidRPr="00A90295">
              <w:rPr>
                <w:rFonts w:ascii="Times New Roman" w:hAnsi="Times New Roman" w:cs="Times New Roman"/>
              </w:rPr>
              <w:t>), and</w:t>
            </w:r>
          </w:p>
          <w:p w14:paraId="3B263946" w14:textId="77777777" w:rsidR="004534B2" w:rsidRDefault="00564B64" w:rsidP="00564B64">
            <w:pPr>
              <w:pStyle w:val="boxdot1"/>
              <w:numPr>
                <w:ilvl w:val="0"/>
                <w:numId w:val="6"/>
              </w:numPr>
              <w:jc w:val="left"/>
              <w:rPr>
                <w:rFonts w:ascii="Times New Roman" w:hAnsi="Times New Roman" w:cs="Times New Roman"/>
              </w:rPr>
            </w:pPr>
            <w:proofErr w:type="gramStart"/>
            <w:r w:rsidRPr="00A90295">
              <w:rPr>
                <w:rFonts w:ascii="Times New Roman" w:hAnsi="Times New Roman" w:cs="Times New Roman"/>
              </w:rPr>
              <w:t>a</w:t>
            </w:r>
            <w:proofErr w:type="gramEnd"/>
            <w:r w:rsidRPr="00A90295">
              <w:rPr>
                <w:rFonts w:ascii="Times New Roman" w:hAnsi="Times New Roman" w:cs="Times New Roman"/>
              </w:rPr>
              <w:t xml:space="preserve"> temporary defence facility activity.</w:t>
            </w:r>
          </w:p>
          <w:p w14:paraId="52409CF0" w14:textId="15460B25" w:rsidR="00042AFF" w:rsidRPr="00A90295" w:rsidRDefault="00042AFF" w:rsidP="00C532CB">
            <w:pPr>
              <w:pStyle w:val="Notebox"/>
              <w:jc w:val="left"/>
              <w:rPr>
                <w:rFonts w:ascii="Times New Roman" w:hAnsi="Times New Roman" w:cs="Times New Roman"/>
              </w:rPr>
            </w:pPr>
            <w:r w:rsidRPr="00A90295">
              <w:rPr>
                <w:rFonts w:ascii="Times New Roman" w:hAnsi="Times New Roman" w:cs="Times New Roman"/>
              </w:rPr>
              <w:t>These conditions operate in conjunction with the later Chapters of the Code</w:t>
            </w:r>
            <w:r w:rsidR="00564B64" w:rsidRPr="00A90295">
              <w:rPr>
                <w:rFonts w:ascii="Times New Roman" w:hAnsi="Times New Roman" w:cs="Times New Roman"/>
              </w:rPr>
              <w:t>, which set out additional conditions relevant to each kind of activity</w:t>
            </w:r>
            <w:r w:rsidRPr="00A90295">
              <w:rPr>
                <w:rFonts w:ascii="Times New Roman" w:hAnsi="Times New Roman" w:cs="Times New Roman"/>
              </w:rPr>
              <w:t>.</w:t>
            </w:r>
          </w:p>
          <w:p w14:paraId="697F2724" w14:textId="425F5393" w:rsidR="00042AFF" w:rsidRPr="00A90295" w:rsidRDefault="00042AFF" w:rsidP="00C532CB">
            <w:pPr>
              <w:pStyle w:val="Notebox"/>
              <w:jc w:val="left"/>
              <w:rPr>
                <w:rFonts w:ascii="Times New Roman" w:hAnsi="Times New Roman" w:cs="Times New Roman"/>
              </w:rPr>
            </w:pPr>
            <w:r w:rsidRPr="00A90295">
              <w:rPr>
                <w:rFonts w:ascii="Times New Roman" w:hAnsi="Times New Roman" w:cs="Times New Roman"/>
              </w:rPr>
              <w:t xml:space="preserve">The Chapter has </w:t>
            </w:r>
            <w:r w:rsidR="001D380E" w:rsidRPr="00A90295">
              <w:rPr>
                <w:rFonts w:ascii="Times New Roman" w:hAnsi="Times New Roman" w:cs="Times New Roman"/>
              </w:rPr>
              <w:t>3</w:t>
            </w:r>
            <w:r w:rsidRPr="00A90295">
              <w:rPr>
                <w:rFonts w:ascii="Times New Roman" w:hAnsi="Times New Roman" w:cs="Times New Roman"/>
              </w:rPr>
              <w:t xml:space="preserve"> Parts.</w:t>
            </w:r>
            <w:r w:rsidR="00F32D42" w:rsidRPr="00A90295">
              <w:rPr>
                <w:rFonts w:ascii="Times New Roman" w:hAnsi="Times New Roman" w:cs="Times New Roman"/>
              </w:rPr>
              <w:t xml:space="preserve"> </w:t>
            </w:r>
            <w:r w:rsidRPr="00A90295">
              <w:rPr>
                <w:rFonts w:ascii="Times New Roman" w:hAnsi="Times New Roman" w:cs="Times New Roman"/>
              </w:rPr>
              <w:t>The Parts deal with the following matters:</w:t>
            </w:r>
          </w:p>
          <w:p w14:paraId="4E0D7741" w14:textId="77777777" w:rsidR="00042AFF" w:rsidRPr="00A90295" w:rsidRDefault="00042AFF" w:rsidP="009254F4">
            <w:pPr>
              <w:pStyle w:val="boxdot1"/>
              <w:numPr>
                <w:ilvl w:val="0"/>
                <w:numId w:val="6"/>
              </w:numPr>
              <w:jc w:val="left"/>
              <w:rPr>
                <w:rFonts w:ascii="Times New Roman" w:hAnsi="Times New Roman" w:cs="Times New Roman"/>
              </w:rPr>
            </w:pPr>
            <w:r w:rsidRPr="00A90295">
              <w:rPr>
                <w:rFonts w:ascii="Times New Roman" w:hAnsi="Times New Roman" w:cs="Times New Roman"/>
              </w:rPr>
              <w:t>Part 1 — introduction</w:t>
            </w:r>
          </w:p>
          <w:p w14:paraId="75A4D705" w14:textId="511E82B2" w:rsidR="00042AFF" w:rsidRPr="00A90295" w:rsidRDefault="00042AFF" w:rsidP="009254F4">
            <w:pPr>
              <w:pStyle w:val="boxdot1"/>
              <w:numPr>
                <w:ilvl w:val="0"/>
                <w:numId w:val="6"/>
              </w:numPr>
              <w:jc w:val="left"/>
              <w:rPr>
                <w:rFonts w:ascii="Times New Roman" w:hAnsi="Times New Roman" w:cs="Times New Roman"/>
              </w:rPr>
            </w:pPr>
            <w:r w:rsidRPr="00A90295">
              <w:rPr>
                <w:rFonts w:ascii="Times New Roman" w:hAnsi="Times New Roman" w:cs="Times New Roman"/>
              </w:rPr>
              <w:t xml:space="preserve">Part 2 — </w:t>
            </w:r>
            <w:r w:rsidR="00D770D1" w:rsidRPr="00A90295">
              <w:rPr>
                <w:rFonts w:ascii="Times New Roman" w:hAnsi="Times New Roman" w:cs="Times New Roman"/>
              </w:rPr>
              <w:t xml:space="preserve">primary </w:t>
            </w:r>
            <w:r w:rsidRPr="00A90295">
              <w:rPr>
                <w:rFonts w:ascii="Times New Roman" w:hAnsi="Times New Roman" w:cs="Times New Roman"/>
              </w:rPr>
              <w:t>carrier safety conditions</w:t>
            </w:r>
          </w:p>
          <w:p w14:paraId="4FD9D5EC" w14:textId="1A88C59A" w:rsidR="00042AFF" w:rsidRPr="00A90295" w:rsidRDefault="00042AFF" w:rsidP="009254F4">
            <w:pPr>
              <w:pStyle w:val="boxdot1"/>
              <w:numPr>
                <w:ilvl w:val="0"/>
                <w:numId w:val="6"/>
              </w:numPr>
              <w:jc w:val="left"/>
              <w:rPr>
                <w:rFonts w:ascii="Times New Roman" w:hAnsi="Times New Roman" w:cs="Times New Roman"/>
              </w:rPr>
            </w:pPr>
            <w:r w:rsidRPr="00A90295">
              <w:rPr>
                <w:rFonts w:ascii="Times New Roman" w:hAnsi="Times New Roman" w:cs="Times New Roman"/>
              </w:rPr>
              <w:tab/>
              <w:t xml:space="preserve">Part 3 — </w:t>
            </w:r>
            <w:r w:rsidR="00D770D1" w:rsidRPr="00A90295">
              <w:rPr>
                <w:rFonts w:ascii="Times New Roman" w:hAnsi="Times New Roman" w:cs="Times New Roman"/>
              </w:rPr>
              <w:t xml:space="preserve">primary </w:t>
            </w:r>
            <w:r w:rsidRPr="00A90295">
              <w:rPr>
                <w:rFonts w:ascii="Times New Roman" w:hAnsi="Times New Roman" w:cs="Times New Roman"/>
              </w:rPr>
              <w:t>carrier operational conditions</w:t>
            </w:r>
          </w:p>
          <w:p w14:paraId="72F0A95B" w14:textId="77777777" w:rsidR="00042AFF" w:rsidRPr="00564B64" w:rsidRDefault="00042AFF" w:rsidP="00C532CB">
            <w:pPr>
              <w:pStyle w:val="boxdot2"/>
              <w:jc w:val="left"/>
              <w:rPr>
                <w:color w:val="0000FF"/>
              </w:rPr>
            </w:pPr>
          </w:p>
        </w:tc>
      </w:tr>
    </w:tbl>
    <w:p w14:paraId="2F9BBA88" w14:textId="77777777" w:rsidR="00042AFF" w:rsidRDefault="00042AFF" w:rsidP="00042AFF">
      <w:pPr>
        <w:rPr>
          <w:rStyle w:val="CharChapNo"/>
        </w:rPr>
      </w:pPr>
    </w:p>
    <w:p w14:paraId="46117B5D" w14:textId="77777777" w:rsidR="009D6751" w:rsidRPr="00A90295" w:rsidRDefault="009D6751" w:rsidP="009D6751">
      <w:pPr>
        <w:pStyle w:val="HP"/>
      </w:pPr>
      <w:bookmarkStart w:id="4" w:name="_Toc62229116"/>
      <w:r w:rsidRPr="00A90295">
        <w:rPr>
          <w:rStyle w:val="CharPartNo"/>
        </w:rPr>
        <w:lastRenderedPageBreak/>
        <w:t>Part 1</w:t>
      </w:r>
      <w:r w:rsidRPr="00A90295">
        <w:tab/>
      </w:r>
      <w:r w:rsidRPr="00A90295">
        <w:rPr>
          <w:rStyle w:val="CharPartText"/>
        </w:rPr>
        <w:t>Introduction</w:t>
      </w:r>
      <w:bookmarkEnd w:id="4"/>
    </w:p>
    <w:p w14:paraId="6F4B6A23" w14:textId="6B0ABEC3" w:rsidR="00535AA6" w:rsidRPr="00A90295" w:rsidRDefault="00535AA6" w:rsidP="009443DD">
      <w:pPr>
        <w:pStyle w:val="HR"/>
      </w:pPr>
      <w:r w:rsidRPr="00A90295">
        <w:t>1</w:t>
      </w:r>
      <w:r w:rsidR="00AF7CAC" w:rsidRPr="00A90295">
        <w:t>A</w:t>
      </w:r>
      <w:r w:rsidRPr="00A90295">
        <w:t>.</w:t>
      </w:r>
      <w:r w:rsidR="00332658">
        <w:t>1</w:t>
      </w:r>
      <w:r w:rsidR="004534B2">
        <w:t xml:space="preserve"> </w:t>
      </w:r>
      <w:r w:rsidR="009443DD" w:rsidRPr="00A90295">
        <w:tab/>
      </w:r>
      <w:r w:rsidRPr="00A90295">
        <w:t>Purpose of Chapter 1A</w:t>
      </w:r>
    </w:p>
    <w:p w14:paraId="481B901F" w14:textId="3DAA57DA" w:rsidR="00535AA6" w:rsidRPr="00A90295" w:rsidRDefault="009443DD" w:rsidP="004534B2">
      <w:pPr>
        <w:pStyle w:val="R1"/>
        <w:keepNext/>
        <w:jc w:val="left"/>
      </w:pPr>
      <w:r w:rsidRPr="00A90295">
        <w:tab/>
        <w:t>(1)</w:t>
      </w:r>
      <w:r w:rsidRPr="00A90295">
        <w:tab/>
      </w:r>
      <w:r w:rsidR="00535AA6" w:rsidRPr="00A90295">
        <w:t>Under the Act, if a carrier engages, or proposes to engage, in a prescribed activity</w:t>
      </w:r>
      <w:r w:rsidR="00326517" w:rsidRPr="00A90295">
        <w:t xml:space="preserve"> or a temporary defence facility activity</w:t>
      </w:r>
      <w:r w:rsidR="00535AA6" w:rsidRPr="00A90295">
        <w:t>, the carrier must comply with</w:t>
      </w:r>
      <w:r w:rsidR="00875966" w:rsidRPr="00A90295">
        <w:t xml:space="preserve"> the conditions</w:t>
      </w:r>
      <w:r w:rsidR="00535AA6" w:rsidRPr="00A90295">
        <w:t>:</w:t>
      </w:r>
    </w:p>
    <w:p w14:paraId="28E7725F" w14:textId="77777777" w:rsidR="009443DD" w:rsidRPr="00A90295" w:rsidRDefault="009443DD" w:rsidP="009443DD">
      <w:pPr>
        <w:pStyle w:val="P1"/>
        <w:jc w:val="left"/>
      </w:pPr>
      <w:r w:rsidRPr="00A90295">
        <w:tab/>
        <w:t>(a)</w:t>
      </w:r>
      <w:r w:rsidRPr="00A90295">
        <w:tab/>
      </w:r>
      <w:proofErr w:type="gramStart"/>
      <w:r w:rsidRPr="00A90295">
        <w:t>specified</w:t>
      </w:r>
      <w:proofErr w:type="gramEnd"/>
      <w:r w:rsidRPr="00A90295">
        <w:t xml:space="preserve"> in Part 1 of Schedule 3 to the Act; and</w:t>
      </w:r>
    </w:p>
    <w:p w14:paraId="5269A743" w14:textId="1DA438C0" w:rsidR="009443DD" w:rsidRPr="00A90295" w:rsidRDefault="009443DD" w:rsidP="009443DD">
      <w:pPr>
        <w:pStyle w:val="P1"/>
        <w:jc w:val="left"/>
      </w:pPr>
      <w:r w:rsidRPr="00A90295">
        <w:tab/>
        <w:t>(b)</w:t>
      </w:r>
      <w:r w:rsidRPr="00A90295">
        <w:tab/>
      </w:r>
      <w:proofErr w:type="gramStart"/>
      <w:r w:rsidRPr="00A90295">
        <w:t>specified</w:t>
      </w:r>
      <w:proofErr w:type="gramEnd"/>
      <w:r w:rsidRPr="00A90295">
        <w:t xml:space="preserve"> in the regulations; and</w:t>
      </w:r>
    </w:p>
    <w:p w14:paraId="05BA5A85" w14:textId="7FA72139" w:rsidR="00875966" w:rsidRPr="00A90295" w:rsidRDefault="009443DD" w:rsidP="009443DD">
      <w:pPr>
        <w:pStyle w:val="P1"/>
        <w:jc w:val="left"/>
      </w:pPr>
      <w:r w:rsidRPr="00A90295">
        <w:tab/>
        <w:t>(c)</w:t>
      </w:r>
      <w:r w:rsidRPr="00A90295">
        <w:tab/>
      </w:r>
      <w:proofErr w:type="gramStart"/>
      <w:r w:rsidRPr="00A90295">
        <w:t>set</w:t>
      </w:r>
      <w:proofErr w:type="gramEnd"/>
      <w:r w:rsidRPr="00A90295">
        <w:t xml:space="preserve"> out in this Code.</w:t>
      </w:r>
      <w:r w:rsidR="00875966" w:rsidRPr="00A90295">
        <w:tab/>
      </w:r>
    </w:p>
    <w:p w14:paraId="0B2B43B3" w14:textId="636D769E" w:rsidR="00875966" w:rsidRPr="00A90295" w:rsidRDefault="009443DD" w:rsidP="009443DD">
      <w:pPr>
        <w:pStyle w:val="R2"/>
        <w:jc w:val="left"/>
      </w:pPr>
      <w:r w:rsidRPr="00A90295">
        <w:tab/>
        <w:t>(2)</w:t>
      </w:r>
      <w:r w:rsidRPr="00A90295">
        <w:tab/>
      </w:r>
      <w:r w:rsidR="00875966" w:rsidRPr="00A90295">
        <w:t xml:space="preserve">Part 2 describes the </w:t>
      </w:r>
      <w:r w:rsidR="00564B64" w:rsidRPr="00A90295">
        <w:t xml:space="preserve">primary </w:t>
      </w:r>
      <w:r w:rsidR="00875966" w:rsidRPr="00A90295">
        <w:t>safety conditions carriers must comply with when engaging, or proposing to engage, in a prescribed activity.</w:t>
      </w:r>
    </w:p>
    <w:p w14:paraId="7F324D4D" w14:textId="4F0FDFD9" w:rsidR="00875966" w:rsidRPr="00A90295" w:rsidRDefault="009443DD" w:rsidP="009443DD">
      <w:pPr>
        <w:pStyle w:val="R2"/>
        <w:jc w:val="left"/>
      </w:pPr>
      <w:r w:rsidRPr="00A90295">
        <w:tab/>
        <w:t>(3)</w:t>
      </w:r>
      <w:r w:rsidRPr="00A90295">
        <w:tab/>
      </w:r>
      <w:r w:rsidR="00875966" w:rsidRPr="00A90295">
        <w:t xml:space="preserve">Part 3 describes the </w:t>
      </w:r>
      <w:r w:rsidR="00564B64" w:rsidRPr="00A90295">
        <w:t xml:space="preserve">primary </w:t>
      </w:r>
      <w:r w:rsidR="00875966" w:rsidRPr="00A90295">
        <w:t>operational conditions carriers must comply with when engaging, or proposing to engage, in a prescribed activity.</w:t>
      </w:r>
    </w:p>
    <w:p w14:paraId="16D9042B" w14:textId="77777777" w:rsidR="004534B2" w:rsidRDefault="00AF7CAC" w:rsidP="00875C17">
      <w:pPr>
        <w:pStyle w:val="HR"/>
      </w:pPr>
      <w:r w:rsidRPr="00A90295">
        <w:t>1A.</w:t>
      </w:r>
      <w:r w:rsidR="00332658">
        <w:t>2</w:t>
      </w:r>
      <w:r w:rsidR="004534B2">
        <w:t xml:space="preserve"> </w:t>
      </w:r>
      <w:r w:rsidR="00875C17" w:rsidRPr="00A90295">
        <w:tab/>
      </w:r>
      <w:proofErr w:type="gramStart"/>
      <w:r w:rsidR="00875966" w:rsidRPr="00A90295">
        <w:t>Meaning</w:t>
      </w:r>
      <w:proofErr w:type="gramEnd"/>
      <w:r w:rsidR="00875966" w:rsidRPr="00A90295">
        <w:t xml:space="preserve"> of prescribed activity</w:t>
      </w:r>
    </w:p>
    <w:p w14:paraId="5BA0B458" w14:textId="446FFA10" w:rsidR="00D846B4" w:rsidRPr="00A90295" w:rsidRDefault="009443DD" w:rsidP="009443DD">
      <w:pPr>
        <w:pStyle w:val="R1"/>
        <w:jc w:val="left"/>
      </w:pPr>
      <w:r w:rsidRPr="00A90295">
        <w:tab/>
      </w:r>
      <w:r w:rsidRPr="00A90295">
        <w:tab/>
        <w:t>In this Code,</w:t>
      </w:r>
      <w:r w:rsidR="00D846B4" w:rsidRPr="00A90295">
        <w:tab/>
      </w:r>
      <w:r w:rsidR="00875966" w:rsidRPr="00A90295">
        <w:rPr>
          <w:b/>
          <w:i/>
        </w:rPr>
        <w:t>prescribed activity</w:t>
      </w:r>
      <w:r w:rsidR="00875966" w:rsidRPr="00A90295">
        <w:t xml:space="preserve"> means an activity</w:t>
      </w:r>
      <w:r w:rsidR="00BC6E24" w:rsidRPr="00A90295">
        <w:t xml:space="preserve"> of any of the following kinds engaged in by a carrier under Division 2, 3 or 4 of Schedule 3 to the Act</w:t>
      </w:r>
      <w:r w:rsidR="009325E3" w:rsidRPr="00A90295">
        <w:t>:</w:t>
      </w:r>
    </w:p>
    <w:p w14:paraId="6D623FAC" w14:textId="77777777" w:rsidR="004534B2" w:rsidRDefault="00D846B4" w:rsidP="00D846B4">
      <w:pPr>
        <w:pStyle w:val="P1"/>
        <w:jc w:val="left"/>
      </w:pPr>
      <w:r w:rsidRPr="00A90295">
        <w:tab/>
        <w:t>(a)</w:t>
      </w:r>
      <w:r w:rsidRPr="00A90295">
        <w:tab/>
      </w:r>
      <w:proofErr w:type="gramStart"/>
      <w:r w:rsidRPr="00A90295">
        <w:t>a</w:t>
      </w:r>
      <w:proofErr w:type="gramEnd"/>
      <w:r w:rsidRPr="00A90295">
        <w:t xml:space="preserve"> land entry activity;</w:t>
      </w:r>
    </w:p>
    <w:p w14:paraId="24EE7A9F" w14:textId="77777777" w:rsidR="004534B2" w:rsidRDefault="00D846B4" w:rsidP="00D846B4">
      <w:pPr>
        <w:pStyle w:val="P1"/>
        <w:jc w:val="left"/>
      </w:pPr>
      <w:r w:rsidRPr="00A90295">
        <w:tab/>
        <w:t>(b)</w:t>
      </w:r>
      <w:r w:rsidRPr="00A90295">
        <w:tab/>
      </w:r>
      <w:proofErr w:type="gramStart"/>
      <w:r w:rsidRPr="00A90295">
        <w:t>a</w:t>
      </w:r>
      <w:proofErr w:type="gramEnd"/>
      <w:r w:rsidRPr="00A90295">
        <w:t xml:space="preserve"> subscriber connection activity;</w:t>
      </w:r>
    </w:p>
    <w:p w14:paraId="4A1A3F14" w14:textId="6D31A75D" w:rsidR="00D846B4" w:rsidRPr="00A90295" w:rsidRDefault="00D846B4" w:rsidP="00D846B4">
      <w:pPr>
        <w:pStyle w:val="P1"/>
        <w:jc w:val="left"/>
      </w:pPr>
      <w:r w:rsidRPr="00A90295">
        <w:tab/>
        <w:t>(c)</w:t>
      </w:r>
      <w:r w:rsidRPr="00A90295">
        <w:tab/>
      </w:r>
      <w:proofErr w:type="gramStart"/>
      <w:r w:rsidRPr="00A90295">
        <w:t>a</w:t>
      </w:r>
      <w:proofErr w:type="gramEnd"/>
      <w:r w:rsidRPr="00A90295">
        <w:t xml:space="preserve"> low-impact facility activity;</w:t>
      </w:r>
    </w:p>
    <w:p w14:paraId="4BEEF502" w14:textId="745ED284" w:rsidR="00875966" w:rsidRPr="00A90295" w:rsidRDefault="00D846B4" w:rsidP="00D846B4">
      <w:pPr>
        <w:pStyle w:val="P1"/>
        <w:jc w:val="left"/>
      </w:pPr>
      <w:r w:rsidRPr="00A90295">
        <w:tab/>
        <w:t>(d)</w:t>
      </w:r>
      <w:r w:rsidRPr="00A90295">
        <w:tab/>
      </w:r>
      <w:proofErr w:type="gramStart"/>
      <w:r w:rsidR="0098027D" w:rsidRPr="00A90295">
        <w:t>a</w:t>
      </w:r>
      <w:proofErr w:type="gramEnd"/>
      <w:r w:rsidR="0098027D" w:rsidRPr="00A90295">
        <w:t xml:space="preserve"> maintenance activity.</w:t>
      </w:r>
    </w:p>
    <w:p w14:paraId="2A160C37" w14:textId="39CDF532" w:rsidR="00E36B25" w:rsidRPr="00A90295" w:rsidRDefault="00E36B25" w:rsidP="00E36B25">
      <w:pPr>
        <w:pStyle w:val="notetext"/>
        <w:ind w:left="1815"/>
        <w:rPr>
          <w:iCs/>
        </w:rPr>
      </w:pPr>
      <w:r w:rsidRPr="00A90295">
        <w:rPr>
          <w:iCs/>
        </w:rPr>
        <w:t>Note 1</w:t>
      </w:r>
      <w:r w:rsidRPr="00A90295">
        <w:rPr>
          <w:iCs/>
        </w:rPr>
        <w:tab/>
        <w:t>Divisions 2, 3 and 4 of Schedule 3 to the Act relate to inspection of land, installation of facilities, and maintenance of facilities respectively.</w:t>
      </w:r>
    </w:p>
    <w:p w14:paraId="7A8C359F" w14:textId="77777777" w:rsidR="004534B2" w:rsidRDefault="00E36B25" w:rsidP="00E36B25">
      <w:pPr>
        <w:pStyle w:val="notetext"/>
        <w:ind w:left="1815"/>
        <w:rPr>
          <w:iCs/>
        </w:rPr>
      </w:pPr>
      <w:r w:rsidRPr="00A90295">
        <w:rPr>
          <w:iCs/>
        </w:rPr>
        <w:t>Note 2</w:t>
      </w:r>
      <w:r w:rsidRPr="00A90295">
        <w:rPr>
          <w:iCs/>
        </w:rPr>
        <w:tab/>
        <w:t xml:space="preserve">See </w:t>
      </w:r>
      <w:r w:rsidR="00756462" w:rsidRPr="00A90295">
        <w:rPr>
          <w:iCs/>
        </w:rPr>
        <w:t xml:space="preserve">sections 2.2, 3.2, 4.2 and 6.2 for </w:t>
      </w:r>
      <w:r w:rsidRPr="00A90295">
        <w:rPr>
          <w:iCs/>
        </w:rPr>
        <w:t xml:space="preserve">the definitions of </w:t>
      </w:r>
      <w:r w:rsidRPr="00A90295">
        <w:rPr>
          <w:b/>
          <w:i/>
          <w:iCs/>
        </w:rPr>
        <w:t>land entry activity</w:t>
      </w:r>
      <w:r w:rsidRPr="00A90295">
        <w:rPr>
          <w:iCs/>
        </w:rPr>
        <w:t xml:space="preserve">, </w:t>
      </w:r>
      <w:r w:rsidRPr="00A90295">
        <w:rPr>
          <w:b/>
          <w:i/>
          <w:iCs/>
        </w:rPr>
        <w:t>subscriber connection activity</w:t>
      </w:r>
      <w:r w:rsidRPr="00A90295">
        <w:rPr>
          <w:iCs/>
        </w:rPr>
        <w:t xml:space="preserve">, </w:t>
      </w:r>
      <w:r w:rsidRPr="00A90295">
        <w:rPr>
          <w:b/>
          <w:i/>
          <w:iCs/>
        </w:rPr>
        <w:t xml:space="preserve">low-impact facility activity </w:t>
      </w:r>
      <w:r w:rsidRPr="00A90295">
        <w:rPr>
          <w:iCs/>
        </w:rPr>
        <w:t xml:space="preserve">and </w:t>
      </w:r>
      <w:r w:rsidRPr="00A90295">
        <w:rPr>
          <w:b/>
          <w:i/>
          <w:iCs/>
        </w:rPr>
        <w:t>maintenance activity</w:t>
      </w:r>
      <w:r w:rsidR="00756462" w:rsidRPr="00A90295">
        <w:rPr>
          <w:b/>
          <w:i/>
          <w:iCs/>
        </w:rPr>
        <w:t xml:space="preserve"> </w:t>
      </w:r>
      <w:r w:rsidR="00756462" w:rsidRPr="00A90295">
        <w:rPr>
          <w:iCs/>
        </w:rPr>
        <w:t>respectively</w:t>
      </w:r>
      <w:r w:rsidRPr="00A90295">
        <w:rPr>
          <w:iCs/>
        </w:rPr>
        <w:t>.</w:t>
      </w:r>
    </w:p>
    <w:p w14:paraId="7DE5E57E" w14:textId="6BE2E586" w:rsidR="00351D5E" w:rsidRPr="004534B2" w:rsidRDefault="00351D5E" w:rsidP="004534B2">
      <w:r w:rsidRPr="004534B2">
        <w:br w:type="page"/>
      </w:r>
    </w:p>
    <w:p w14:paraId="54D90C5E" w14:textId="00F97ABA" w:rsidR="00875966" w:rsidRPr="00A90295" w:rsidRDefault="009D6751" w:rsidP="009D6751">
      <w:pPr>
        <w:pStyle w:val="HP"/>
      </w:pPr>
      <w:bookmarkStart w:id="5" w:name="_Toc62229117"/>
      <w:r w:rsidRPr="00A90295">
        <w:rPr>
          <w:rStyle w:val="CharPartNo"/>
        </w:rPr>
        <w:lastRenderedPageBreak/>
        <w:t>Part 2</w:t>
      </w:r>
      <w:r w:rsidRPr="00A90295">
        <w:tab/>
      </w:r>
      <w:r w:rsidR="00D770D1" w:rsidRPr="00A90295">
        <w:t xml:space="preserve">Primary </w:t>
      </w:r>
      <w:r w:rsidR="00875966" w:rsidRPr="00A90295">
        <w:t>Carrier Safety Conditions</w:t>
      </w:r>
      <w:bookmarkEnd w:id="5"/>
    </w:p>
    <w:p w14:paraId="4E4A47E7" w14:textId="7035F80C" w:rsidR="00D56695" w:rsidRPr="00A90295" w:rsidRDefault="00AF7CAC" w:rsidP="00D56695">
      <w:pPr>
        <w:pStyle w:val="HR"/>
      </w:pPr>
      <w:r w:rsidRPr="00A90295">
        <w:t>1A.</w:t>
      </w:r>
      <w:r w:rsidR="00332658">
        <w:t>3</w:t>
      </w:r>
      <w:r w:rsidR="00D56695" w:rsidRPr="00A90295">
        <w:tab/>
        <w:t>Management of activities</w:t>
      </w:r>
    </w:p>
    <w:p w14:paraId="12B5514C" w14:textId="77777777" w:rsidR="00D56695" w:rsidRPr="00A90295" w:rsidRDefault="00D56695" w:rsidP="00D56695">
      <w:pPr>
        <w:pStyle w:val="R1"/>
        <w:jc w:val="left"/>
      </w:pPr>
      <w:r w:rsidRPr="00A90295">
        <w:tab/>
      </w:r>
      <w:r w:rsidRPr="00A90295">
        <w:tab/>
        <w:t>A carrier must, in connection with carrying out a prescribed activity or a temporary defence facility activity, take all reasonable steps:</w:t>
      </w:r>
    </w:p>
    <w:p w14:paraId="50FC850F" w14:textId="77777777" w:rsidR="00D56695" w:rsidRPr="00A90295" w:rsidRDefault="00D56695" w:rsidP="00D56695">
      <w:pPr>
        <w:pStyle w:val="P1"/>
        <w:jc w:val="left"/>
      </w:pPr>
      <w:r w:rsidRPr="00A90295">
        <w:tab/>
        <w:t>(a)</w:t>
      </w:r>
      <w:r w:rsidRPr="00A90295">
        <w:tab/>
      </w:r>
      <w:proofErr w:type="gramStart"/>
      <w:r w:rsidRPr="00A90295">
        <w:t>to</w:t>
      </w:r>
      <w:proofErr w:type="gramEnd"/>
      <w:r w:rsidRPr="00A90295">
        <w:t xml:space="preserve"> act in accordance with good engineering practice; and</w:t>
      </w:r>
    </w:p>
    <w:p w14:paraId="02896FFD" w14:textId="77777777" w:rsidR="00D56695" w:rsidRPr="00A90295" w:rsidRDefault="00D56695" w:rsidP="00D56695">
      <w:pPr>
        <w:pStyle w:val="P1"/>
        <w:jc w:val="left"/>
      </w:pPr>
      <w:r w:rsidRPr="00A90295">
        <w:tab/>
        <w:t>(b)</w:t>
      </w:r>
      <w:r w:rsidRPr="00A90295">
        <w:tab/>
      </w:r>
      <w:proofErr w:type="gramStart"/>
      <w:r w:rsidRPr="00A90295">
        <w:t>to</w:t>
      </w:r>
      <w:proofErr w:type="gramEnd"/>
      <w:r w:rsidRPr="00A90295">
        <w:t xml:space="preserve"> protect the safety of persons and property; and</w:t>
      </w:r>
    </w:p>
    <w:p w14:paraId="6D99E0B9" w14:textId="77777777" w:rsidR="00D56695" w:rsidRPr="00A90295" w:rsidRDefault="00D56695" w:rsidP="00D56695">
      <w:pPr>
        <w:pStyle w:val="P1"/>
        <w:jc w:val="left"/>
      </w:pPr>
      <w:r w:rsidRPr="00A90295">
        <w:tab/>
        <w:t>(c)</w:t>
      </w:r>
      <w:r w:rsidRPr="00A90295">
        <w:tab/>
      </w:r>
      <w:proofErr w:type="gramStart"/>
      <w:r w:rsidRPr="00A90295">
        <w:t>to</w:t>
      </w:r>
      <w:proofErr w:type="gramEnd"/>
      <w:r w:rsidRPr="00A90295">
        <w:t xml:space="preserve"> ensure that the activity interferes as little as practicable with:</w:t>
      </w:r>
    </w:p>
    <w:p w14:paraId="434F12AB" w14:textId="77777777" w:rsidR="00D56695" w:rsidRPr="00A90295" w:rsidRDefault="00D56695" w:rsidP="00D56695">
      <w:pPr>
        <w:pStyle w:val="P2"/>
        <w:jc w:val="left"/>
      </w:pPr>
      <w:r w:rsidRPr="00A90295">
        <w:tab/>
        <w:t>(</w:t>
      </w:r>
      <w:proofErr w:type="spellStart"/>
      <w:r w:rsidRPr="00A90295">
        <w:t>i</w:t>
      </w:r>
      <w:proofErr w:type="spellEnd"/>
      <w:r w:rsidRPr="00A90295">
        <w:t>)</w:t>
      </w:r>
      <w:r w:rsidRPr="00A90295">
        <w:tab/>
      </w:r>
      <w:proofErr w:type="gramStart"/>
      <w:r w:rsidRPr="00A90295">
        <w:t>the</w:t>
      </w:r>
      <w:proofErr w:type="gramEnd"/>
      <w:r w:rsidRPr="00A90295">
        <w:t xml:space="preserve"> operations of a public utility; and</w:t>
      </w:r>
    </w:p>
    <w:p w14:paraId="4B8C0575" w14:textId="77777777" w:rsidR="00D56695" w:rsidRPr="00A90295" w:rsidRDefault="00D56695" w:rsidP="00D56695">
      <w:pPr>
        <w:pStyle w:val="P2"/>
        <w:jc w:val="left"/>
      </w:pPr>
      <w:r w:rsidRPr="00A90295">
        <w:tab/>
        <w:t>(ii)</w:t>
      </w:r>
      <w:r w:rsidRPr="00A90295">
        <w:tab/>
      </w:r>
      <w:proofErr w:type="gramStart"/>
      <w:r w:rsidRPr="00A90295">
        <w:t>public</w:t>
      </w:r>
      <w:proofErr w:type="gramEnd"/>
      <w:r w:rsidRPr="00A90295">
        <w:t xml:space="preserve"> roads and paths; and</w:t>
      </w:r>
    </w:p>
    <w:p w14:paraId="55BA4374" w14:textId="77777777" w:rsidR="00D56695" w:rsidRPr="00A90295" w:rsidRDefault="00D56695" w:rsidP="00D56695">
      <w:pPr>
        <w:pStyle w:val="P2"/>
        <w:jc w:val="left"/>
      </w:pPr>
      <w:r w:rsidRPr="00A90295">
        <w:tab/>
        <w:t>(iii)</w:t>
      </w:r>
      <w:r w:rsidRPr="00A90295">
        <w:tab/>
      </w:r>
      <w:proofErr w:type="gramStart"/>
      <w:r w:rsidRPr="00A90295">
        <w:t>the</w:t>
      </w:r>
      <w:proofErr w:type="gramEnd"/>
      <w:r w:rsidRPr="00A90295">
        <w:t xml:space="preserve"> movement of traffic; and</w:t>
      </w:r>
    </w:p>
    <w:p w14:paraId="65BA8CD5" w14:textId="77777777" w:rsidR="00D56695" w:rsidRPr="00A90295" w:rsidRDefault="00D56695" w:rsidP="00D56695">
      <w:pPr>
        <w:pStyle w:val="P2"/>
        <w:jc w:val="left"/>
      </w:pPr>
      <w:r w:rsidRPr="00A90295">
        <w:tab/>
        <w:t>(iv)</w:t>
      </w:r>
      <w:r w:rsidRPr="00A90295">
        <w:tab/>
      </w:r>
      <w:proofErr w:type="gramStart"/>
      <w:r w:rsidRPr="00A90295">
        <w:t>the</w:t>
      </w:r>
      <w:proofErr w:type="gramEnd"/>
      <w:r w:rsidRPr="00A90295">
        <w:t xml:space="preserve"> use of land; and</w:t>
      </w:r>
    </w:p>
    <w:p w14:paraId="40B9C376" w14:textId="77777777" w:rsidR="00D56695" w:rsidRPr="00A90295" w:rsidRDefault="00D56695" w:rsidP="00D56695">
      <w:pPr>
        <w:pStyle w:val="P1"/>
        <w:jc w:val="left"/>
      </w:pPr>
      <w:r w:rsidRPr="00A90295">
        <w:tab/>
        <w:t>(d)</w:t>
      </w:r>
      <w:r w:rsidRPr="00A90295">
        <w:tab/>
      </w:r>
      <w:proofErr w:type="gramStart"/>
      <w:r w:rsidRPr="00A90295">
        <w:t>to</w:t>
      </w:r>
      <w:proofErr w:type="gramEnd"/>
      <w:r w:rsidRPr="00A90295">
        <w:t xml:space="preserve"> protect the environment.</w:t>
      </w:r>
    </w:p>
    <w:p w14:paraId="318C57EA" w14:textId="009D269F" w:rsidR="00D56695" w:rsidRPr="00A90295" w:rsidRDefault="00D56695" w:rsidP="009443DD">
      <w:pPr>
        <w:pStyle w:val="notetext"/>
        <w:ind w:left="1815"/>
        <w:rPr>
          <w:iCs/>
        </w:rPr>
      </w:pPr>
      <w:r w:rsidRPr="00A90295">
        <w:rPr>
          <w:iCs/>
        </w:rPr>
        <w:t>Note</w:t>
      </w:r>
      <w:r w:rsidR="004534B2">
        <w:rPr>
          <w:iCs/>
        </w:rPr>
        <w:t xml:space="preserve"> </w:t>
      </w:r>
      <w:r w:rsidRPr="00A90295">
        <w:rPr>
          <w:iCs/>
        </w:rPr>
        <w:tab/>
        <w:t>See Act, Schedule 3, clause 10, and also Schedule 1, clauses 42 to 44.</w:t>
      </w:r>
    </w:p>
    <w:p w14:paraId="166C8C95" w14:textId="55877497" w:rsidR="003E1CBE" w:rsidRPr="00A90295" w:rsidRDefault="00AF7CAC" w:rsidP="003E1CBE">
      <w:pPr>
        <w:pStyle w:val="HR"/>
      </w:pPr>
      <w:r w:rsidRPr="00A90295">
        <w:t>1A.</w:t>
      </w:r>
      <w:r w:rsidR="00332658">
        <w:t>4</w:t>
      </w:r>
      <w:r w:rsidR="003E1CBE" w:rsidRPr="00A90295">
        <w:tab/>
        <w:t>Best practice</w:t>
      </w:r>
    </w:p>
    <w:p w14:paraId="5D59E40E" w14:textId="36B76737" w:rsidR="003E1CBE" w:rsidRPr="00A90295" w:rsidRDefault="003E1CBE" w:rsidP="003E1CBE">
      <w:pPr>
        <w:pStyle w:val="R1"/>
        <w:jc w:val="left"/>
      </w:pPr>
      <w:r w:rsidRPr="00A90295">
        <w:tab/>
        <w:t>(1)</w:t>
      </w:r>
      <w:r w:rsidRPr="00A90295">
        <w:tab/>
        <w:t>In engaging in a</w:t>
      </w:r>
      <w:r w:rsidR="009325E3" w:rsidRPr="00A90295">
        <w:t xml:space="preserve"> prescribed</w:t>
      </w:r>
      <w:r w:rsidRPr="00A90295">
        <w:t xml:space="preserve"> activity, a carrier must ensure that the design, planning and installation of facilities (the </w:t>
      </w:r>
      <w:r w:rsidRPr="00A90295">
        <w:rPr>
          <w:b/>
          <w:bCs/>
          <w:i/>
          <w:iCs/>
        </w:rPr>
        <w:t>carrier’s facilities</w:t>
      </w:r>
      <w:r w:rsidRPr="00A90295">
        <w:t>) is in accordance with best practice.</w:t>
      </w:r>
    </w:p>
    <w:p w14:paraId="5C8EC234" w14:textId="77777777" w:rsidR="003E1CBE" w:rsidRPr="00A90295" w:rsidRDefault="003E1CBE" w:rsidP="003E1CBE">
      <w:pPr>
        <w:pStyle w:val="R2"/>
        <w:jc w:val="left"/>
      </w:pPr>
      <w:r w:rsidRPr="00A90295">
        <w:tab/>
        <w:t>(2)</w:t>
      </w:r>
      <w:r w:rsidRPr="00A90295">
        <w:tab/>
        <w:t xml:space="preserve">For subsection (1), </w:t>
      </w:r>
      <w:r w:rsidRPr="00A90295">
        <w:rPr>
          <w:b/>
          <w:bCs/>
          <w:i/>
          <w:iCs/>
        </w:rPr>
        <w:t>best practice</w:t>
      </w:r>
      <w:r w:rsidRPr="00A90295">
        <w:t xml:space="preserve"> is conduct of the carrier complying with:</w:t>
      </w:r>
    </w:p>
    <w:p w14:paraId="318342DD" w14:textId="77777777" w:rsidR="004534B2" w:rsidRDefault="003E1CBE" w:rsidP="003E1CBE">
      <w:pPr>
        <w:pStyle w:val="P1"/>
        <w:jc w:val="left"/>
      </w:pPr>
      <w:r w:rsidRPr="00A90295">
        <w:tab/>
        <w:t>(a)</w:t>
      </w:r>
      <w:r w:rsidRPr="00A90295">
        <w:tab/>
      </w:r>
      <w:proofErr w:type="gramStart"/>
      <w:r w:rsidRPr="00A90295">
        <w:t>an</w:t>
      </w:r>
      <w:proofErr w:type="gramEnd"/>
      <w:r w:rsidRPr="00A90295">
        <w:t xml:space="preserve"> industry code, registered by the ACMA under Part 6 of the Act, applying to the activity; or</w:t>
      </w:r>
    </w:p>
    <w:p w14:paraId="534AA6D8" w14:textId="6FF1FCFC" w:rsidR="003E1CBE" w:rsidRPr="00A90295" w:rsidRDefault="003E1CBE" w:rsidP="003E1CBE">
      <w:pPr>
        <w:pStyle w:val="P1"/>
        <w:jc w:val="left"/>
      </w:pPr>
      <w:r w:rsidRPr="00A90295">
        <w:tab/>
        <w:t>(b)</w:t>
      </w:r>
      <w:r w:rsidRPr="00A90295">
        <w:tab/>
      </w:r>
      <w:proofErr w:type="gramStart"/>
      <w:r w:rsidRPr="00A90295">
        <w:t>a</w:t>
      </w:r>
      <w:proofErr w:type="gramEnd"/>
      <w:r w:rsidRPr="00A90295">
        <w:t xml:space="preserve"> standard, made by the ACMA under Part 6 of the Act, applying to the activity.</w:t>
      </w:r>
    </w:p>
    <w:p w14:paraId="71EF899A" w14:textId="77777777" w:rsidR="003E1CBE" w:rsidRPr="00A90295" w:rsidRDefault="003E1CBE" w:rsidP="003E1CBE">
      <w:pPr>
        <w:pStyle w:val="R2"/>
        <w:jc w:val="left"/>
      </w:pPr>
      <w:r w:rsidRPr="00A90295">
        <w:tab/>
        <w:t>(3)</w:t>
      </w:r>
      <w:r w:rsidRPr="00A90295">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70FF4DB2" w14:textId="63FA5EF5" w:rsidR="002E0533" w:rsidRPr="00A90295" w:rsidRDefault="00AF7CAC" w:rsidP="002E0533">
      <w:pPr>
        <w:pStyle w:val="HR"/>
      </w:pPr>
      <w:r w:rsidRPr="00A90295">
        <w:t>1A.</w:t>
      </w:r>
      <w:r w:rsidR="00332658">
        <w:t>5</w:t>
      </w:r>
      <w:r w:rsidR="002E0533" w:rsidRPr="00A90295">
        <w:tab/>
        <w:t>Compliance with industry standards</w:t>
      </w:r>
    </w:p>
    <w:p w14:paraId="0D54947D" w14:textId="7C3A4412" w:rsidR="002E0533" w:rsidRPr="00A90295" w:rsidRDefault="002E0533" w:rsidP="002E0533">
      <w:pPr>
        <w:pStyle w:val="R1"/>
        <w:jc w:val="left"/>
      </w:pPr>
      <w:r w:rsidRPr="00A90295">
        <w:tab/>
      </w:r>
      <w:r w:rsidRPr="00A90295">
        <w:tab/>
        <w:t xml:space="preserve">A carrier </w:t>
      </w:r>
      <w:r w:rsidR="00D56695" w:rsidRPr="00A90295">
        <w:t>engaging in</w:t>
      </w:r>
      <w:r w:rsidRPr="00A90295">
        <w:t xml:space="preserve"> a </w:t>
      </w:r>
      <w:r w:rsidR="009325E3" w:rsidRPr="00A90295">
        <w:t>prescribed activity or a temporary defence facility activity</w:t>
      </w:r>
      <w:r w:rsidR="00D56695" w:rsidRPr="00A90295">
        <w:t xml:space="preserve"> must engage in the activity</w:t>
      </w:r>
      <w:r w:rsidR="009325E3" w:rsidRPr="00A90295">
        <w:t xml:space="preserve"> </w:t>
      </w:r>
      <w:r w:rsidRPr="00A90295">
        <w:t>in accordance with any standard that:</w:t>
      </w:r>
    </w:p>
    <w:p w14:paraId="00D12567" w14:textId="77777777" w:rsidR="002E0533" w:rsidRPr="00A90295" w:rsidRDefault="002E0533" w:rsidP="002E0533">
      <w:pPr>
        <w:pStyle w:val="P1"/>
        <w:jc w:val="left"/>
      </w:pPr>
      <w:r w:rsidRPr="00A90295">
        <w:tab/>
        <w:t>(a)</w:t>
      </w:r>
      <w:r w:rsidRPr="00A90295">
        <w:tab/>
      </w:r>
      <w:proofErr w:type="gramStart"/>
      <w:r w:rsidRPr="00A90295">
        <w:t>relates</w:t>
      </w:r>
      <w:proofErr w:type="gramEnd"/>
      <w:r w:rsidRPr="00A90295">
        <w:t xml:space="preserve"> to the activity; and</w:t>
      </w:r>
    </w:p>
    <w:p w14:paraId="7294976A" w14:textId="77777777" w:rsidR="002E0533" w:rsidRPr="00A90295" w:rsidRDefault="002E0533" w:rsidP="002E0533">
      <w:pPr>
        <w:pStyle w:val="P1"/>
        <w:jc w:val="left"/>
      </w:pPr>
      <w:r w:rsidRPr="00A90295">
        <w:tab/>
        <w:t>(b)</w:t>
      </w:r>
      <w:r w:rsidRPr="00A90295">
        <w:tab/>
      </w:r>
      <w:proofErr w:type="gramStart"/>
      <w:r w:rsidRPr="00A90295">
        <w:t>is</w:t>
      </w:r>
      <w:proofErr w:type="gramEnd"/>
      <w:r w:rsidRPr="00A90295">
        <w:t xml:space="preserve"> recognised by the ACMA as a standard for use in that industry; and</w:t>
      </w:r>
    </w:p>
    <w:p w14:paraId="4981A3C9" w14:textId="77777777" w:rsidR="002E0533" w:rsidRPr="00A90295" w:rsidRDefault="002E0533" w:rsidP="002E0533">
      <w:pPr>
        <w:pStyle w:val="P1"/>
        <w:jc w:val="left"/>
      </w:pPr>
      <w:r w:rsidRPr="00A90295">
        <w:lastRenderedPageBreak/>
        <w:tab/>
        <w:t>(</w:t>
      </w:r>
      <w:proofErr w:type="gramStart"/>
      <w:r w:rsidRPr="00A90295">
        <w:t>c</w:t>
      </w:r>
      <w:proofErr w:type="gramEnd"/>
      <w:r w:rsidRPr="00A90295">
        <w:t>)</w:t>
      </w:r>
      <w:r w:rsidRPr="00A90295">
        <w:tab/>
        <w:t>is likely to reduce a risk to the safety of the public if the carrier complies with the standard.</w:t>
      </w:r>
    </w:p>
    <w:p w14:paraId="0D753927" w14:textId="77777777" w:rsidR="002E0533" w:rsidRPr="00A90295" w:rsidRDefault="002E0533" w:rsidP="002E0533">
      <w:pPr>
        <w:pStyle w:val="notetext"/>
        <w:ind w:left="1815"/>
        <w:rPr>
          <w:iCs/>
        </w:rPr>
      </w:pPr>
      <w:r w:rsidRPr="00A90295">
        <w:rPr>
          <w:iCs/>
        </w:rPr>
        <w:t>Note 1</w:t>
      </w:r>
      <w:r w:rsidRPr="00A90295">
        <w:rPr>
          <w:iCs/>
        </w:rPr>
        <w:tab/>
        <w:t>See Act, Schedule 3, clause 12.</w:t>
      </w:r>
    </w:p>
    <w:p w14:paraId="651E4C8E" w14:textId="199F85FF" w:rsidR="002E0533" w:rsidRPr="00A90295" w:rsidRDefault="002E0533" w:rsidP="002E0533">
      <w:pPr>
        <w:pStyle w:val="notetext"/>
        <w:ind w:left="1815"/>
        <w:rPr>
          <w:iCs/>
        </w:rPr>
      </w:pPr>
      <w:r w:rsidRPr="00A90295">
        <w:rPr>
          <w:iCs/>
        </w:rPr>
        <w:t>Note 2</w:t>
      </w:r>
      <w:r w:rsidRPr="00A90295">
        <w:rPr>
          <w:iCs/>
        </w:rPr>
        <w:tab/>
      </w:r>
      <w:r w:rsidR="009325E3" w:rsidRPr="00A90295">
        <w:rPr>
          <w:iCs/>
        </w:rPr>
        <w:t xml:space="preserve">The </w:t>
      </w:r>
      <w:r w:rsidR="00EE3300" w:rsidRPr="00A90295">
        <w:rPr>
          <w:iCs/>
        </w:rPr>
        <w:t xml:space="preserve">applicable </w:t>
      </w:r>
      <w:r w:rsidR="009325E3" w:rsidRPr="00A90295">
        <w:rPr>
          <w:iCs/>
        </w:rPr>
        <w:t xml:space="preserve">standards will depend on the kind of activity being </w:t>
      </w:r>
      <w:r w:rsidR="00EE3300" w:rsidRPr="00A90295">
        <w:rPr>
          <w:iCs/>
        </w:rPr>
        <w:t>engaged in</w:t>
      </w:r>
      <w:r w:rsidR="009325E3" w:rsidRPr="00A90295">
        <w:rPr>
          <w:iCs/>
        </w:rPr>
        <w:t xml:space="preserve">. </w:t>
      </w:r>
      <w:r w:rsidRPr="00A90295">
        <w:rPr>
          <w:iCs/>
        </w:rPr>
        <w:t>Examples of applicable standards are:</w:t>
      </w:r>
    </w:p>
    <w:p w14:paraId="50C2A54D" w14:textId="77777777" w:rsidR="004534B2" w:rsidRDefault="002E0533" w:rsidP="00D55EC3">
      <w:pPr>
        <w:pStyle w:val="notetext"/>
        <w:tabs>
          <w:tab w:val="left" w:pos="2268"/>
        </w:tabs>
        <w:ind w:left="2268" w:hanging="425"/>
        <w:rPr>
          <w:iCs/>
        </w:rPr>
      </w:pPr>
      <w:r w:rsidRPr="00A90295">
        <w:rPr>
          <w:rFonts w:ascii="Symbol" w:hAnsi="Symbol"/>
          <w:iCs/>
        </w:rPr>
        <w:t></w:t>
      </w:r>
      <w:r w:rsidRPr="00A90295">
        <w:rPr>
          <w:rFonts w:ascii="Symbol" w:hAnsi="Symbol"/>
          <w:iCs/>
        </w:rPr>
        <w:tab/>
      </w:r>
      <w:r w:rsidRPr="00A90295">
        <w:rPr>
          <w:iCs/>
        </w:rPr>
        <w:t xml:space="preserve">Australian Radiation Protection Standard for Maximum Exposure Levels to Radiofrequency Fields – </w:t>
      </w:r>
      <w:proofErr w:type="gramStart"/>
      <w:r w:rsidRPr="00A90295">
        <w:rPr>
          <w:iCs/>
        </w:rPr>
        <w:t>3kHz</w:t>
      </w:r>
      <w:proofErr w:type="gramEnd"/>
      <w:r w:rsidRPr="00A90295">
        <w:rPr>
          <w:iCs/>
        </w:rPr>
        <w:t xml:space="preserve"> to 300GHz (RPS3)</w:t>
      </w:r>
      <w:r w:rsidR="009325E3" w:rsidRPr="00A90295">
        <w:rPr>
          <w:iCs/>
        </w:rPr>
        <w:t>;</w:t>
      </w:r>
    </w:p>
    <w:p w14:paraId="0877ADED" w14:textId="13A8E0BE" w:rsidR="009325E3" w:rsidRPr="00A90295" w:rsidRDefault="009325E3" w:rsidP="00D55EC3">
      <w:pPr>
        <w:pStyle w:val="notetext"/>
        <w:tabs>
          <w:tab w:val="left" w:pos="2268"/>
        </w:tabs>
        <w:ind w:left="2268" w:hanging="425"/>
        <w:rPr>
          <w:iCs/>
        </w:rPr>
      </w:pPr>
      <w:r w:rsidRPr="00A90295">
        <w:rPr>
          <w:rFonts w:ascii="Symbol" w:hAnsi="Symbol"/>
          <w:iCs/>
        </w:rPr>
        <w:t></w:t>
      </w:r>
      <w:r w:rsidRPr="00A90295">
        <w:rPr>
          <w:rFonts w:ascii="Symbol" w:hAnsi="Symbol"/>
          <w:iCs/>
        </w:rPr>
        <w:tab/>
      </w:r>
      <w:r w:rsidRPr="00A90295">
        <w:rPr>
          <w:iCs/>
        </w:rPr>
        <w:t>Australian Standard AS 2772.1 (1990) Radiofrequency Radiation (Part 1): Maximum Exposure Level-100kHz-300GHz; and</w:t>
      </w:r>
    </w:p>
    <w:p w14:paraId="53B80654" w14:textId="1368581E" w:rsidR="009325E3" w:rsidRPr="00A90295" w:rsidRDefault="002E0533" w:rsidP="00D55EC3">
      <w:pPr>
        <w:pStyle w:val="notetext"/>
        <w:tabs>
          <w:tab w:val="left" w:pos="2268"/>
        </w:tabs>
        <w:ind w:left="2268" w:hanging="425"/>
        <w:rPr>
          <w:iCs/>
        </w:rPr>
      </w:pPr>
      <w:r w:rsidRPr="00A90295">
        <w:rPr>
          <w:rFonts w:ascii="Symbol" w:hAnsi="Symbol"/>
          <w:iCs/>
        </w:rPr>
        <w:t></w:t>
      </w:r>
      <w:r w:rsidRPr="00A90295">
        <w:rPr>
          <w:rFonts w:ascii="Symbol" w:hAnsi="Symbol"/>
          <w:iCs/>
        </w:rPr>
        <w:tab/>
      </w:r>
      <w:proofErr w:type="gramStart"/>
      <w:r w:rsidR="009325E3" w:rsidRPr="00A90295">
        <w:rPr>
          <w:iCs/>
        </w:rPr>
        <w:t>a</w:t>
      </w:r>
      <w:proofErr w:type="gramEnd"/>
      <w:r w:rsidR="009325E3" w:rsidRPr="00A90295">
        <w:rPr>
          <w:iCs/>
        </w:rPr>
        <w:t xml:space="preserve"> </w:t>
      </w:r>
      <w:r w:rsidRPr="00A90295">
        <w:rPr>
          <w:iCs/>
        </w:rPr>
        <w:t>relevant standard or code under Part 6 of the Act</w:t>
      </w:r>
      <w:r w:rsidR="00D55EC3" w:rsidRPr="00A90295">
        <w:rPr>
          <w:iCs/>
        </w:rPr>
        <w:t>.</w:t>
      </w:r>
    </w:p>
    <w:p w14:paraId="48DA472F" w14:textId="77777777" w:rsidR="004534B2" w:rsidRDefault="002E0533" w:rsidP="002E0533">
      <w:pPr>
        <w:pStyle w:val="notetext"/>
        <w:ind w:left="1815"/>
        <w:rPr>
          <w:iCs/>
        </w:rPr>
      </w:pPr>
      <w:r w:rsidRPr="00A90295">
        <w:rPr>
          <w:iCs/>
        </w:rPr>
        <w:t>Note 3</w:t>
      </w:r>
      <w:r w:rsidRPr="00A90295">
        <w:rPr>
          <w:iCs/>
        </w:rPr>
        <w:tab/>
        <w:t>Copies of ACMA-recognised standards are available at: https://www.acma.gov.au/register-telco-industry-codes-and-standards</w:t>
      </w:r>
    </w:p>
    <w:p w14:paraId="41C13082" w14:textId="564C515D" w:rsidR="002E0533" w:rsidRPr="00A90295" w:rsidRDefault="00AF7CAC" w:rsidP="002E0533">
      <w:pPr>
        <w:pStyle w:val="HR"/>
      </w:pPr>
      <w:r w:rsidRPr="00A90295">
        <w:t>1A.</w:t>
      </w:r>
      <w:r w:rsidR="00332658">
        <w:t>6</w:t>
      </w:r>
      <w:r w:rsidR="002E0533" w:rsidRPr="00A90295">
        <w:tab/>
        <w:t>Compliance with standards and codes</w:t>
      </w:r>
    </w:p>
    <w:p w14:paraId="2B6EB568" w14:textId="62774F4E" w:rsidR="002E0533" w:rsidRPr="00A90295" w:rsidRDefault="002E0533" w:rsidP="002E0533">
      <w:pPr>
        <w:pStyle w:val="R1"/>
        <w:jc w:val="left"/>
      </w:pPr>
      <w:r w:rsidRPr="00A90295">
        <w:tab/>
      </w:r>
      <w:r w:rsidRPr="00A90295">
        <w:tab/>
        <w:t xml:space="preserve">A carrier must engage in a </w:t>
      </w:r>
      <w:r w:rsidR="00EE3300" w:rsidRPr="00A90295">
        <w:t xml:space="preserve">prescribed </w:t>
      </w:r>
      <w:r w:rsidRPr="00A90295">
        <w:t>activity in accordance with any standard or code under Part 6 of the Act applying to the activity.</w:t>
      </w:r>
    </w:p>
    <w:p w14:paraId="513229E0" w14:textId="3E12341E" w:rsidR="002E0533" w:rsidRPr="00A90295" w:rsidRDefault="002E0533" w:rsidP="002E0533">
      <w:pPr>
        <w:pStyle w:val="notetext"/>
        <w:ind w:left="1815"/>
        <w:rPr>
          <w:iCs/>
        </w:rPr>
      </w:pPr>
      <w:r w:rsidRPr="00A90295">
        <w:rPr>
          <w:iCs/>
        </w:rPr>
        <w:t>Note</w:t>
      </w:r>
      <w:r w:rsidR="004534B2">
        <w:rPr>
          <w:iCs/>
        </w:rPr>
        <w:t xml:space="preserve"> </w:t>
      </w:r>
      <w:r w:rsidRPr="00A90295">
        <w:rPr>
          <w:iCs/>
        </w:rPr>
        <w:tab/>
        <w:t xml:space="preserve">Section </w:t>
      </w:r>
      <w:r w:rsidR="00EA7454" w:rsidRPr="00A90295">
        <w:rPr>
          <w:iCs/>
        </w:rPr>
        <w:t>1A.6</w:t>
      </w:r>
      <w:r w:rsidRPr="00A90295">
        <w:rPr>
          <w:iCs/>
        </w:rPr>
        <w:t xml:space="preserve"> complements section </w:t>
      </w:r>
      <w:r w:rsidR="00EA7454" w:rsidRPr="00A90295">
        <w:rPr>
          <w:iCs/>
        </w:rPr>
        <w:t>1A.5</w:t>
      </w:r>
      <w:r w:rsidRPr="00A90295">
        <w:rPr>
          <w:iCs/>
        </w:rPr>
        <w:t>, which deals with complying with standards to reduce a risk to the safety of the public.</w:t>
      </w:r>
    </w:p>
    <w:p w14:paraId="653B7558" w14:textId="74F31388" w:rsidR="008655DD" w:rsidRPr="00A90295" w:rsidRDefault="008655DD" w:rsidP="008655DD">
      <w:pPr>
        <w:pStyle w:val="HR"/>
      </w:pPr>
      <w:r w:rsidRPr="00A90295">
        <w:t>1A.</w:t>
      </w:r>
      <w:r w:rsidR="00332658">
        <w:t>7</w:t>
      </w:r>
      <w:r w:rsidRPr="00A90295">
        <w:tab/>
        <w:t>Engineering Certificate</w:t>
      </w:r>
      <w:r w:rsidRPr="00A90295">
        <w:rPr>
          <w:b w:val="0"/>
          <w:bCs w:val="0"/>
          <w:szCs w:val="22"/>
        </w:rPr>
        <w:t>—</w:t>
      </w:r>
      <w:r w:rsidRPr="00A90295">
        <w:t>Installations</w:t>
      </w:r>
    </w:p>
    <w:p w14:paraId="37A6FA56" w14:textId="77777777" w:rsidR="004534B2" w:rsidRDefault="008655DD" w:rsidP="008655DD">
      <w:pPr>
        <w:pStyle w:val="R1"/>
        <w:jc w:val="left"/>
      </w:pPr>
      <w:r w:rsidRPr="00A90295">
        <w:tab/>
        <w:t>(1)</w:t>
      </w:r>
      <w:r w:rsidRPr="00A90295">
        <w:tab/>
        <w:t>In installing a certifiable facility</w:t>
      </w:r>
      <w:r w:rsidR="00020555" w:rsidRPr="00A90295">
        <w:t xml:space="preserve"> </w:t>
      </w:r>
      <w:r w:rsidRPr="00A90295">
        <w:t>in accordance with Division 3 of Schedule 3 to the Act, a carrier must, within 30 days of the facility being installed, give an engineering certificate to:</w:t>
      </w:r>
    </w:p>
    <w:p w14:paraId="4354F39D" w14:textId="77777777" w:rsidR="004534B2" w:rsidRDefault="008655DD" w:rsidP="008655DD">
      <w:pPr>
        <w:pStyle w:val="P1"/>
        <w:jc w:val="left"/>
      </w:pPr>
      <w:r w:rsidRPr="00A90295">
        <w:tab/>
        <w:t>(a)</w:t>
      </w:r>
      <w:r w:rsidRPr="00A90295">
        <w:tab/>
      </w:r>
      <w:proofErr w:type="gramStart"/>
      <w:r w:rsidRPr="00A90295">
        <w:t>the</w:t>
      </w:r>
      <w:proofErr w:type="gramEnd"/>
      <w:r w:rsidRPr="00A90295">
        <w:t xml:space="preserve"> owner of the land; and</w:t>
      </w:r>
    </w:p>
    <w:p w14:paraId="3E26E069" w14:textId="77777777" w:rsidR="004534B2" w:rsidRDefault="008655DD" w:rsidP="008655DD">
      <w:pPr>
        <w:pStyle w:val="P1"/>
        <w:jc w:val="left"/>
      </w:pPr>
      <w:r w:rsidRPr="00A90295">
        <w:tab/>
        <w:t>(b)</w:t>
      </w:r>
      <w:r w:rsidRPr="00A90295">
        <w:tab/>
      </w:r>
      <w:proofErr w:type="gramStart"/>
      <w:r w:rsidRPr="00A90295">
        <w:t>if</w:t>
      </w:r>
      <w:proofErr w:type="gramEnd"/>
      <w:r w:rsidRPr="00A90295">
        <w:t xml:space="preserve"> the land is occupied by a person other than the owner</w:t>
      </w:r>
      <w:r w:rsidR="00E53DCD" w:rsidRPr="00A90295">
        <w:t xml:space="preserve"> </w:t>
      </w:r>
      <w:r w:rsidRPr="00A90295">
        <w:t>—</w:t>
      </w:r>
      <w:r w:rsidR="00E53DCD" w:rsidRPr="00A90295">
        <w:t xml:space="preserve"> </w:t>
      </w:r>
      <w:r w:rsidRPr="00A90295">
        <w:t>the occupier.</w:t>
      </w:r>
    </w:p>
    <w:p w14:paraId="53FD062E" w14:textId="77777777" w:rsidR="004534B2" w:rsidRDefault="008655DD" w:rsidP="008655DD">
      <w:pPr>
        <w:pStyle w:val="R2"/>
        <w:jc w:val="left"/>
      </w:pPr>
      <w:r w:rsidRPr="00A90295">
        <w:tab/>
        <w:t>(2)</w:t>
      </w:r>
      <w:r w:rsidRPr="00A90295">
        <w:tab/>
        <w:t>The engineering certificate must be prepared by a suitably qualified engineer.</w:t>
      </w:r>
    </w:p>
    <w:p w14:paraId="48D72207" w14:textId="747BFF46" w:rsidR="008655DD" w:rsidRPr="00A90295" w:rsidRDefault="008655DD" w:rsidP="008655DD">
      <w:pPr>
        <w:pStyle w:val="R2"/>
        <w:jc w:val="left"/>
      </w:pPr>
      <w:r w:rsidRPr="00A90295">
        <w:tab/>
        <w:t>(3)</w:t>
      </w:r>
      <w:r w:rsidRPr="00A90295">
        <w:tab/>
        <w:t>The engineering certificate must certify that the facility has been installed in accordance with the requirements of this Part.</w:t>
      </w:r>
    </w:p>
    <w:p w14:paraId="36EAD495" w14:textId="67915CB8" w:rsidR="008655DD" w:rsidRPr="00A90295" w:rsidRDefault="008655DD" w:rsidP="008655DD">
      <w:pPr>
        <w:pStyle w:val="R2"/>
        <w:jc w:val="left"/>
      </w:pPr>
      <w:r w:rsidRPr="00A90295">
        <w:tab/>
        <w:t>(4)</w:t>
      </w:r>
      <w:r w:rsidRPr="00A90295">
        <w:tab/>
        <w:t xml:space="preserve">The engineering certificate must contain </w:t>
      </w:r>
      <w:r w:rsidR="00020555" w:rsidRPr="00A90295">
        <w:t xml:space="preserve">the following </w:t>
      </w:r>
      <w:r w:rsidRPr="00A90295">
        <w:t>information:</w:t>
      </w:r>
    </w:p>
    <w:p w14:paraId="7507C817" w14:textId="2911FABC" w:rsidR="008655DD" w:rsidRPr="00A90295" w:rsidRDefault="008655DD" w:rsidP="008655DD">
      <w:pPr>
        <w:pStyle w:val="P1"/>
        <w:jc w:val="left"/>
      </w:pPr>
      <w:r w:rsidRPr="00A90295">
        <w:tab/>
        <w:t>(a)</w:t>
      </w:r>
      <w:r w:rsidRPr="00A90295">
        <w:tab/>
      </w:r>
      <w:proofErr w:type="gramStart"/>
      <w:r w:rsidRPr="00A90295">
        <w:t>the</w:t>
      </w:r>
      <w:proofErr w:type="gramEnd"/>
      <w:r w:rsidRPr="00A90295">
        <w:t xml:space="preserve"> dimensions of the facility</w:t>
      </w:r>
      <w:r w:rsidR="00020555" w:rsidRPr="00A90295">
        <w:t>;</w:t>
      </w:r>
      <w:r w:rsidRPr="00A90295">
        <w:t xml:space="preserve"> </w:t>
      </w:r>
      <w:r w:rsidR="00D16E38" w:rsidRPr="00A90295">
        <w:t>and</w:t>
      </w:r>
    </w:p>
    <w:p w14:paraId="5234B91C" w14:textId="31CCD4D7" w:rsidR="008655DD" w:rsidRPr="00A90295" w:rsidRDefault="008655DD" w:rsidP="008655DD">
      <w:pPr>
        <w:pStyle w:val="P1"/>
        <w:jc w:val="left"/>
      </w:pPr>
      <w:r w:rsidRPr="00A90295">
        <w:tab/>
        <w:t>(b)</w:t>
      </w:r>
      <w:r w:rsidRPr="00A90295">
        <w:tab/>
      </w:r>
      <w:proofErr w:type="gramStart"/>
      <w:r w:rsidRPr="00A90295">
        <w:t>the</w:t>
      </w:r>
      <w:proofErr w:type="gramEnd"/>
      <w:r w:rsidRPr="00A90295">
        <w:t xml:space="preserve"> location of the facility</w:t>
      </w:r>
      <w:r w:rsidR="00020555" w:rsidRPr="00A90295">
        <w:t>;</w:t>
      </w:r>
      <w:r w:rsidR="00D16E38" w:rsidRPr="00A90295">
        <w:t xml:space="preserve"> and</w:t>
      </w:r>
    </w:p>
    <w:p w14:paraId="18112899" w14:textId="1A0E0E14" w:rsidR="008655DD" w:rsidRPr="00A90295" w:rsidRDefault="008655DD" w:rsidP="008655DD">
      <w:pPr>
        <w:pStyle w:val="P1"/>
        <w:jc w:val="left"/>
      </w:pPr>
      <w:r w:rsidRPr="00A90295">
        <w:tab/>
        <w:t>(c)</w:t>
      </w:r>
      <w:r w:rsidRPr="00A90295">
        <w:tab/>
      </w:r>
      <w:proofErr w:type="gramStart"/>
      <w:r w:rsidR="00020555" w:rsidRPr="00A90295">
        <w:t>if</w:t>
      </w:r>
      <w:proofErr w:type="gramEnd"/>
      <w:r w:rsidR="00020555" w:rsidRPr="00A90295">
        <w:t xml:space="preserve"> the facility is attached to an existing structure</w:t>
      </w:r>
      <w:r w:rsidR="007760F7" w:rsidRPr="00A90295">
        <w:t xml:space="preserve"> </w:t>
      </w:r>
      <w:r w:rsidR="00020555" w:rsidRPr="00A90295">
        <w:t>—</w:t>
      </w:r>
      <w:r w:rsidR="007760F7" w:rsidRPr="00A90295">
        <w:t xml:space="preserve"> </w:t>
      </w:r>
      <w:r w:rsidR="00020555" w:rsidRPr="00A90295">
        <w:t>details of how the facility is attached to the structure;</w:t>
      </w:r>
      <w:r w:rsidR="00D16E38" w:rsidRPr="00A90295">
        <w:t xml:space="preserve"> and</w:t>
      </w:r>
    </w:p>
    <w:p w14:paraId="1C430EC3" w14:textId="459CF748" w:rsidR="00020555" w:rsidRPr="00A90295" w:rsidRDefault="00020555" w:rsidP="00020555">
      <w:pPr>
        <w:pStyle w:val="P1"/>
        <w:jc w:val="left"/>
      </w:pPr>
      <w:r w:rsidRPr="00A90295">
        <w:tab/>
        <w:t>(d)</w:t>
      </w:r>
      <w:r w:rsidRPr="00A90295">
        <w:tab/>
      </w:r>
      <w:proofErr w:type="gramStart"/>
      <w:r w:rsidRPr="00A90295">
        <w:t>the</w:t>
      </w:r>
      <w:proofErr w:type="gramEnd"/>
      <w:r w:rsidRPr="00A90295">
        <w:t xml:space="preserve"> standards and codes the carrier has complied with in installing the facility; and</w:t>
      </w:r>
    </w:p>
    <w:p w14:paraId="1C768269" w14:textId="77777777" w:rsidR="004534B2" w:rsidRDefault="00020555" w:rsidP="00A90295">
      <w:pPr>
        <w:pStyle w:val="P1"/>
        <w:jc w:val="left"/>
      </w:pPr>
      <w:r w:rsidRPr="00A90295">
        <w:tab/>
        <w:t>(e)</w:t>
      </w:r>
      <w:r w:rsidRPr="00A90295">
        <w:tab/>
      </w:r>
      <w:proofErr w:type="gramStart"/>
      <w:r w:rsidRPr="00A90295">
        <w:t>any</w:t>
      </w:r>
      <w:proofErr w:type="gramEnd"/>
      <w:r w:rsidRPr="00A90295">
        <w:t xml:space="preserve"> other information necessary to enable the owner or occupier to reasonably determine what the facility is.</w:t>
      </w:r>
    </w:p>
    <w:p w14:paraId="582CB7CF" w14:textId="2CE30654" w:rsidR="002E0533" w:rsidRPr="00A90295" w:rsidRDefault="009D6751" w:rsidP="009D6751">
      <w:pPr>
        <w:pStyle w:val="HP"/>
      </w:pPr>
      <w:bookmarkStart w:id="6" w:name="_Toc62229118"/>
      <w:r w:rsidRPr="00A90295">
        <w:rPr>
          <w:rStyle w:val="CharPartNo"/>
        </w:rPr>
        <w:lastRenderedPageBreak/>
        <w:t>Part 3</w:t>
      </w:r>
      <w:r w:rsidRPr="00A90295">
        <w:tab/>
      </w:r>
      <w:r w:rsidR="00D770D1" w:rsidRPr="00A90295">
        <w:t xml:space="preserve">Primary </w:t>
      </w:r>
      <w:r w:rsidR="002E0533" w:rsidRPr="00A90295">
        <w:t>Carrier Operational Conditions</w:t>
      </w:r>
      <w:bookmarkEnd w:id="6"/>
    </w:p>
    <w:p w14:paraId="24B729A3" w14:textId="6EC9CF77" w:rsidR="003E1CBE" w:rsidRPr="00A90295" w:rsidRDefault="00AF7CAC" w:rsidP="003E1CBE">
      <w:pPr>
        <w:pStyle w:val="HR"/>
      </w:pPr>
      <w:r w:rsidRPr="00A90295">
        <w:t>1A.</w:t>
      </w:r>
      <w:r w:rsidR="00332658">
        <w:t>8</w:t>
      </w:r>
      <w:r w:rsidR="00624CE0" w:rsidRPr="00A90295">
        <w:tab/>
      </w:r>
      <w:r w:rsidR="003E1CBE" w:rsidRPr="00A90295">
        <w:t>Carrier to do as little damage as practicable</w:t>
      </w:r>
    </w:p>
    <w:p w14:paraId="21C51BCC" w14:textId="6BC5F0D3" w:rsidR="003E1CBE" w:rsidRPr="00A90295" w:rsidRDefault="003E1CBE" w:rsidP="003E1CBE">
      <w:pPr>
        <w:pStyle w:val="R1"/>
        <w:jc w:val="left"/>
      </w:pPr>
      <w:r w:rsidRPr="00A90295">
        <w:tab/>
      </w:r>
      <w:r w:rsidRPr="00A90295">
        <w:tab/>
        <w:t xml:space="preserve">In engaging in a </w:t>
      </w:r>
      <w:r w:rsidR="0088788C" w:rsidRPr="00A90295">
        <w:t xml:space="preserve">prescribed </w:t>
      </w:r>
      <w:r w:rsidRPr="00A90295">
        <w:t>activity</w:t>
      </w:r>
      <w:r w:rsidR="0088788C" w:rsidRPr="00A90295">
        <w:t xml:space="preserve"> or a temporary defence facility activity</w:t>
      </w:r>
      <w:r w:rsidRPr="00A90295">
        <w:t>, a carrier must take all reasonable steps to ensure that the carrier causes as little detriment and inconvenience, and does as little damage, as is practicable.</w:t>
      </w:r>
    </w:p>
    <w:p w14:paraId="21C822D3" w14:textId="53944057" w:rsidR="003E1CBE" w:rsidRPr="00A90295" w:rsidRDefault="003E1CBE" w:rsidP="007760F7">
      <w:pPr>
        <w:pStyle w:val="notetext"/>
        <w:ind w:left="1815"/>
        <w:rPr>
          <w:iCs/>
        </w:rPr>
      </w:pPr>
      <w:r w:rsidRPr="00A90295">
        <w:rPr>
          <w:iCs/>
        </w:rPr>
        <w:t>Note</w:t>
      </w:r>
      <w:r w:rsidR="00072748" w:rsidRPr="00A90295">
        <w:rPr>
          <w:iCs/>
        </w:rPr>
        <w:tab/>
      </w:r>
      <w:r w:rsidRPr="00A90295">
        <w:rPr>
          <w:iCs/>
        </w:rPr>
        <w:t>See Act, Schedule 3, clause 8.</w:t>
      </w:r>
    </w:p>
    <w:p w14:paraId="51445BED" w14:textId="5EB1B8EA" w:rsidR="00EE3300" w:rsidRPr="00A90295" w:rsidRDefault="00AF7CAC" w:rsidP="00EE3300">
      <w:pPr>
        <w:pStyle w:val="HR"/>
      </w:pPr>
      <w:r w:rsidRPr="00A90295">
        <w:t>1A.</w:t>
      </w:r>
      <w:r w:rsidR="00332658">
        <w:t>9</w:t>
      </w:r>
      <w:r w:rsidR="00624CE0" w:rsidRPr="00A90295">
        <w:tab/>
      </w:r>
      <w:r w:rsidR="00EE3300" w:rsidRPr="00A90295">
        <w:t>Carrier to restore land</w:t>
      </w:r>
    </w:p>
    <w:p w14:paraId="46877BEC" w14:textId="42AC4053" w:rsidR="00EE3300" w:rsidRPr="00A90295" w:rsidRDefault="00EE3300" w:rsidP="00EE3300">
      <w:pPr>
        <w:pStyle w:val="R1"/>
        <w:jc w:val="left"/>
      </w:pPr>
      <w:r w:rsidRPr="00A90295">
        <w:tab/>
        <w:t>(1)</w:t>
      </w:r>
      <w:r w:rsidRPr="00A90295">
        <w:tab/>
        <w:t xml:space="preserve">If a carrier engages in a </w:t>
      </w:r>
      <w:r w:rsidR="000C6A82" w:rsidRPr="00A90295">
        <w:t xml:space="preserve">prescribed </w:t>
      </w:r>
      <w:r w:rsidRPr="00A90295">
        <w:t xml:space="preserve">activity </w:t>
      </w:r>
      <w:r w:rsidR="000C6A82" w:rsidRPr="00A90295">
        <w:t xml:space="preserve">or a temporary defence facility activity </w:t>
      </w:r>
      <w:r w:rsidRPr="00A90295">
        <w:t>in relation to any land, the carrier must take all reasonable steps to ensure that the land is restored to a condition similar to its condition before the activity began.</w:t>
      </w:r>
    </w:p>
    <w:p w14:paraId="56A9EAFE" w14:textId="0D64665B" w:rsidR="00EE3300" w:rsidRPr="00A90295" w:rsidRDefault="00EE3300" w:rsidP="00EE3300">
      <w:pPr>
        <w:pStyle w:val="R2"/>
        <w:jc w:val="left"/>
      </w:pPr>
      <w:r w:rsidRPr="00A90295">
        <w:tab/>
        <w:t>(2)</w:t>
      </w:r>
      <w:r w:rsidRPr="00A90295">
        <w:tab/>
        <w:t>The carrier must take all reasonable steps to ensure that the restoration starts within 10 business days after the completion of the activity.</w:t>
      </w:r>
    </w:p>
    <w:p w14:paraId="4FA8FF71" w14:textId="77777777" w:rsidR="00EE3300" w:rsidRPr="00A90295" w:rsidRDefault="00EE3300" w:rsidP="00EE3300">
      <w:pPr>
        <w:pStyle w:val="R2"/>
        <w:jc w:val="left"/>
      </w:pPr>
      <w:r w:rsidRPr="00A90295">
        <w:tab/>
        <w:t>(3)</w:t>
      </w:r>
      <w:r w:rsidRPr="00A90295">
        <w:tab/>
        <w:t>Subsection (2) does not apply if the carrier agrees with:</w:t>
      </w:r>
    </w:p>
    <w:p w14:paraId="215C84D8" w14:textId="77777777" w:rsidR="00EE3300" w:rsidRPr="00A90295" w:rsidRDefault="00EE3300" w:rsidP="00EE3300">
      <w:pPr>
        <w:pStyle w:val="P1"/>
        <w:jc w:val="left"/>
      </w:pPr>
      <w:r w:rsidRPr="00A90295">
        <w:tab/>
        <w:t>(a)</w:t>
      </w:r>
      <w:r w:rsidRPr="00A90295">
        <w:tab/>
      </w:r>
      <w:proofErr w:type="gramStart"/>
      <w:r w:rsidRPr="00A90295">
        <w:t>the</w:t>
      </w:r>
      <w:proofErr w:type="gramEnd"/>
      <w:r w:rsidRPr="00A90295">
        <w:t xml:space="preserve"> owner of the land; and</w:t>
      </w:r>
    </w:p>
    <w:p w14:paraId="7561106E" w14:textId="77777777" w:rsidR="00EE3300" w:rsidRPr="00A90295" w:rsidRDefault="00EE3300" w:rsidP="00EE3300">
      <w:pPr>
        <w:pStyle w:val="P1"/>
        <w:jc w:val="left"/>
      </w:pPr>
      <w:r w:rsidRPr="00A90295">
        <w:tab/>
        <w:t>(b)</w:t>
      </w:r>
      <w:r w:rsidRPr="00A90295">
        <w:tab/>
      </w:r>
      <w:proofErr w:type="gramStart"/>
      <w:r w:rsidRPr="00A90295">
        <w:t>if</w:t>
      </w:r>
      <w:proofErr w:type="gramEnd"/>
      <w:r w:rsidRPr="00A90295">
        <w:t xml:space="preserve"> the land is occupied by someone other than the owner — the occupier;</w:t>
      </w:r>
    </w:p>
    <w:p w14:paraId="27C0547B" w14:textId="77777777" w:rsidR="00EE3300" w:rsidRPr="00A90295" w:rsidRDefault="00EE3300" w:rsidP="00EE3300">
      <w:pPr>
        <w:pStyle w:val="Rc"/>
        <w:jc w:val="left"/>
      </w:pPr>
      <w:proofErr w:type="gramStart"/>
      <w:r w:rsidRPr="00A90295">
        <w:t>to</w:t>
      </w:r>
      <w:proofErr w:type="gramEnd"/>
      <w:r w:rsidRPr="00A90295">
        <w:t xml:space="preserve"> start restoration at a later time.</w:t>
      </w:r>
    </w:p>
    <w:p w14:paraId="07B2972B" w14:textId="6C122144" w:rsidR="000C6A82" w:rsidRPr="00A90295" w:rsidRDefault="000C6A82" w:rsidP="000C6A82">
      <w:pPr>
        <w:pStyle w:val="notetext"/>
        <w:ind w:left="1815"/>
        <w:rPr>
          <w:iCs/>
        </w:rPr>
      </w:pPr>
      <w:r w:rsidRPr="00A90295">
        <w:rPr>
          <w:iCs/>
        </w:rPr>
        <w:t>Note 1</w:t>
      </w:r>
      <w:r w:rsidRPr="00A90295">
        <w:rPr>
          <w:iCs/>
        </w:rPr>
        <w:tab/>
        <w:t>See Act, Schedule 3, clause 9.</w:t>
      </w:r>
    </w:p>
    <w:p w14:paraId="448399DD" w14:textId="7C638137" w:rsidR="000C6A82" w:rsidRPr="00A90295" w:rsidRDefault="000C6A82" w:rsidP="000C6A82">
      <w:pPr>
        <w:pStyle w:val="notetext"/>
        <w:ind w:left="1815"/>
        <w:rPr>
          <w:iCs/>
        </w:rPr>
      </w:pPr>
      <w:r w:rsidRPr="00A90295">
        <w:rPr>
          <w:iCs/>
        </w:rPr>
        <w:t>Note 2</w:t>
      </w:r>
      <w:r w:rsidRPr="00A90295">
        <w:rPr>
          <w:iCs/>
        </w:rPr>
        <w:tab/>
        <w:t>Sections 4.4A and 6.4A impose additional requirements in relation to restoring land that are applicable to a carrier who engages in a low-impact facility activity or a maintenance activity, respectively.</w:t>
      </w:r>
    </w:p>
    <w:p w14:paraId="639D0F98" w14:textId="5B8A1B02" w:rsidR="00A5308E" w:rsidRPr="00A90295" w:rsidRDefault="00AF7CAC" w:rsidP="00A5308E">
      <w:pPr>
        <w:pStyle w:val="HR"/>
      </w:pPr>
      <w:r w:rsidRPr="00A90295">
        <w:t>1A.</w:t>
      </w:r>
      <w:r w:rsidR="00332658">
        <w:t>10</w:t>
      </w:r>
      <w:r w:rsidR="00A5308E" w:rsidRPr="00A90295">
        <w:tab/>
        <w:t>Noise</w:t>
      </w:r>
    </w:p>
    <w:p w14:paraId="1B6C16AF" w14:textId="77777777" w:rsidR="00A5308E" w:rsidRPr="00A90295" w:rsidRDefault="00A5308E" w:rsidP="00A5308E">
      <w:pPr>
        <w:pStyle w:val="R1"/>
        <w:jc w:val="left"/>
      </w:pPr>
      <w:r w:rsidRPr="00A90295">
        <w:tab/>
        <w:t>(1)</w:t>
      </w:r>
      <w:r w:rsidRPr="00A90295">
        <w:tab/>
        <w:t>In engaging in a prescribed activity at any time between 10 pm and 7 am, a carrier must not make noise at a level greater than the level of noise allowed to be made at that time under State or Territory law applying to similar activities carried out by a person other than a carrier.</w:t>
      </w:r>
    </w:p>
    <w:p w14:paraId="1CAEF099" w14:textId="77777777" w:rsidR="00A5308E" w:rsidRPr="00A90295" w:rsidRDefault="00A5308E" w:rsidP="00A5308E">
      <w:pPr>
        <w:pStyle w:val="R2"/>
        <w:jc w:val="left"/>
      </w:pPr>
      <w:r w:rsidRPr="00A90295">
        <w:tab/>
        <w:t>(2)</w:t>
      </w:r>
      <w:r w:rsidRPr="00A90295">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40C9EC59" w14:textId="41037BA2" w:rsidR="000C6A82" w:rsidRPr="00A90295" w:rsidRDefault="00AF7CAC" w:rsidP="000C6A82">
      <w:pPr>
        <w:pStyle w:val="HR"/>
      </w:pPr>
      <w:r w:rsidRPr="00A90295">
        <w:lastRenderedPageBreak/>
        <w:t>1A.</w:t>
      </w:r>
      <w:r w:rsidR="00332658">
        <w:t>11</w:t>
      </w:r>
      <w:r w:rsidR="000C6A82" w:rsidRPr="00A90295">
        <w:tab/>
        <w:t>Agreements with public utilities</w:t>
      </w:r>
    </w:p>
    <w:p w14:paraId="1D7CE428" w14:textId="23E5D091" w:rsidR="000C6A82" w:rsidRPr="00A90295" w:rsidRDefault="000C6A82" w:rsidP="000C6A82">
      <w:pPr>
        <w:pStyle w:val="R1"/>
        <w:jc w:val="left"/>
      </w:pPr>
      <w:r w:rsidRPr="00A90295">
        <w:tab/>
        <w:t>(1)</w:t>
      </w:r>
      <w:r w:rsidRPr="00A90295">
        <w:tab/>
        <w:t>If a prescribed activity or a temporary defence facility activity of a carrier is likely to affect the operations of a public utility, the carrier must make reasonable efforts to enter into an agreement with the utility that makes provision for the manner in which the carrier will engage in the activity.</w:t>
      </w:r>
    </w:p>
    <w:p w14:paraId="5B49937E" w14:textId="77777777" w:rsidR="000C6A82" w:rsidRPr="00A90295" w:rsidRDefault="000C6A82" w:rsidP="000C6A82">
      <w:pPr>
        <w:pStyle w:val="R2"/>
        <w:jc w:val="left"/>
      </w:pPr>
      <w:r w:rsidRPr="00A90295">
        <w:tab/>
        <w:t>(2)</w:t>
      </w:r>
      <w:r w:rsidRPr="00A90295">
        <w:tab/>
        <w:t>The carrier must comply with the agreement.</w:t>
      </w:r>
    </w:p>
    <w:p w14:paraId="30AC351F" w14:textId="7C645E28" w:rsidR="000C6A82" w:rsidRPr="00A90295" w:rsidRDefault="000C6A82" w:rsidP="000C6A82">
      <w:pPr>
        <w:pStyle w:val="notetext"/>
        <w:ind w:left="1815"/>
        <w:rPr>
          <w:iCs/>
        </w:rPr>
      </w:pPr>
      <w:r w:rsidRPr="00A90295">
        <w:rPr>
          <w:iCs/>
        </w:rPr>
        <w:t>Note</w:t>
      </w:r>
      <w:r w:rsidR="004534B2">
        <w:rPr>
          <w:iCs/>
        </w:rPr>
        <w:t xml:space="preserve"> </w:t>
      </w:r>
      <w:r w:rsidRPr="00A90295">
        <w:rPr>
          <w:iCs/>
        </w:rPr>
        <w:tab/>
        <w:t>See Act, Schedule 3, clause 11.</w:t>
      </w:r>
    </w:p>
    <w:p w14:paraId="1735D231" w14:textId="3E44B817" w:rsidR="00A5308E" w:rsidRPr="00A90295" w:rsidRDefault="00AF7CAC" w:rsidP="00A5308E">
      <w:pPr>
        <w:pStyle w:val="HR"/>
      </w:pPr>
      <w:r w:rsidRPr="00A90295">
        <w:t>1A.</w:t>
      </w:r>
      <w:r w:rsidR="00332658">
        <w:t>12</w:t>
      </w:r>
      <w:r w:rsidR="00A5308E" w:rsidRPr="00A90295">
        <w:tab/>
        <w:t>Notice to roads authorities, utilities etc</w:t>
      </w:r>
    </w:p>
    <w:p w14:paraId="06CD5C19" w14:textId="7E621521" w:rsidR="00A5308E" w:rsidRPr="00A90295" w:rsidRDefault="00A5308E" w:rsidP="00A5308E">
      <w:pPr>
        <w:pStyle w:val="R1"/>
        <w:jc w:val="left"/>
      </w:pPr>
      <w:r w:rsidRPr="00A90295">
        <w:tab/>
        <w:t>(1)</w:t>
      </w:r>
      <w:r w:rsidRPr="00A90295">
        <w:tab/>
        <w:t>Before engaging in an activity mentioned in subclause 19(1) of Schedule 3 to the Act as part of a prescribed activity or a temporary defence facility activity, a carrier must give written notice of its intention to do so to the person or authority responsible for the care and management of the thing affected by the activity.</w:t>
      </w:r>
    </w:p>
    <w:p w14:paraId="0F52EAB3" w14:textId="13D19BF6" w:rsidR="00A5308E" w:rsidRPr="00A90295" w:rsidRDefault="00A5308E" w:rsidP="00A5308E">
      <w:pPr>
        <w:pStyle w:val="notetext"/>
        <w:ind w:left="1815"/>
        <w:rPr>
          <w:iCs/>
        </w:rPr>
      </w:pPr>
      <w:r w:rsidRPr="00A90295">
        <w:rPr>
          <w:iCs/>
        </w:rPr>
        <w:t>Note </w:t>
      </w:r>
      <w:r w:rsidRPr="00A90295">
        <w:rPr>
          <w:iCs/>
        </w:rPr>
        <w:tab/>
        <w:t> The activities mentioned in subclause 19(1) are:</w:t>
      </w:r>
    </w:p>
    <w:p w14:paraId="7B0290AB" w14:textId="77777777" w:rsidR="00A5308E" w:rsidRPr="00A90295" w:rsidRDefault="00A5308E" w:rsidP="00A5308E">
      <w:pPr>
        <w:pStyle w:val="notetext"/>
        <w:ind w:left="1854" w:hanging="360"/>
        <w:rPr>
          <w:iCs/>
        </w:rPr>
      </w:pPr>
      <w:r w:rsidRPr="00A90295">
        <w:rPr>
          <w:rFonts w:ascii="Symbol" w:hAnsi="Symbol"/>
          <w:iCs/>
        </w:rPr>
        <w:t></w:t>
      </w:r>
      <w:r w:rsidRPr="00A90295">
        <w:rPr>
          <w:rFonts w:ascii="Symbol" w:hAnsi="Symbol"/>
          <w:iCs/>
        </w:rPr>
        <w:tab/>
      </w:r>
      <w:proofErr w:type="gramStart"/>
      <w:r w:rsidRPr="00A90295">
        <w:rPr>
          <w:iCs/>
        </w:rPr>
        <w:t>closing</w:t>
      </w:r>
      <w:proofErr w:type="gramEnd"/>
      <w:r w:rsidRPr="00A90295">
        <w:rPr>
          <w:iCs/>
        </w:rPr>
        <w:t>, diverting or narrowing a road or bridge;</w:t>
      </w:r>
    </w:p>
    <w:p w14:paraId="2C74E071" w14:textId="77777777" w:rsidR="00A5308E" w:rsidRPr="00A90295" w:rsidRDefault="00A5308E" w:rsidP="00A5308E">
      <w:pPr>
        <w:pStyle w:val="notetext"/>
        <w:ind w:left="1854" w:hanging="360"/>
        <w:rPr>
          <w:iCs/>
        </w:rPr>
      </w:pPr>
      <w:r w:rsidRPr="00A90295">
        <w:rPr>
          <w:rFonts w:ascii="Symbol" w:hAnsi="Symbol"/>
          <w:iCs/>
        </w:rPr>
        <w:t></w:t>
      </w:r>
      <w:r w:rsidRPr="00A90295">
        <w:rPr>
          <w:rFonts w:ascii="Symbol" w:hAnsi="Symbol"/>
          <w:iCs/>
        </w:rPr>
        <w:tab/>
      </w:r>
      <w:r w:rsidRPr="00A90295">
        <w:rPr>
          <w:iCs/>
        </w:rPr>
        <w:t>installing a facility on, over or under a road or bridge;</w:t>
      </w:r>
    </w:p>
    <w:p w14:paraId="1AD30D52" w14:textId="77777777" w:rsidR="00A5308E" w:rsidRPr="00A90295" w:rsidRDefault="00A5308E" w:rsidP="00A5308E">
      <w:pPr>
        <w:pStyle w:val="notetext"/>
        <w:ind w:left="1854" w:hanging="360"/>
        <w:rPr>
          <w:iCs/>
        </w:rPr>
      </w:pPr>
      <w:r w:rsidRPr="00A90295">
        <w:rPr>
          <w:rFonts w:ascii="Symbol" w:hAnsi="Symbol"/>
          <w:iCs/>
        </w:rPr>
        <w:t></w:t>
      </w:r>
      <w:r w:rsidRPr="00A90295">
        <w:rPr>
          <w:rFonts w:ascii="Symbol" w:hAnsi="Symbol"/>
          <w:iCs/>
        </w:rPr>
        <w:tab/>
      </w:r>
      <w:r w:rsidRPr="00A90295">
        <w:rPr>
          <w:iCs/>
        </w:rPr>
        <w:t>altering the position of a water, sewerage or gas main or pipe; and</w:t>
      </w:r>
    </w:p>
    <w:p w14:paraId="2DB2B418" w14:textId="77777777" w:rsidR="00A5308E" w:rsidRPr="00A90295" w:rsidRDefault="00A5308E" w:rsidP="00A5308E">
      <w:pPr>
        <w:pStyle w:val="notetext"/>
        <w:ind w:left="1854" w:hanging="360"/>
        <w:rPr>
          <w:iCs/>
        </w:rPr>
      </w:pPr>
      <w:r w:rsidRPr="00A90295">
        <w:rPr>
          <w:rFonts w:ascii="Symbol" w:hAnsi="Symbol"/>
          <w:iCs/>
        </w:rPr>
        <w:t></w:t>
      </w:r>
      <w:r w:rsidRPr="00A90295">
        <w:rPr>
          <w:rFonts w:ascii="Symbol" w:hAnsi="Symbol"/>
          <w:iCs/>
        </w:rPr>
        <w:tab/>
      </w:r>
      <w:r w:rsidRPr="00A90295">
        <w:rPr>
          <w:iCs/>
        </w:rPr>
        <w:t>altering the position of an electricity cable or wire.</w:t>
      </w:r>
    </w:p>
    <w:p w14:paraId="3BB3C420" w14:textId="6B58E157" w:rsidR="00A5308E" w:rsidRPr="00A90295" w:rsidRDefault="00A5308E" w:rsidP="00A5308E">
      <w:pPr>
        <w:pStyle w:val="R2"/>
        <w:jc w:val="left"/>
      </w:pPr>
      <w:r w:rsidRPr="00A90295">
        <w:tab/>
        <w:t>(2)</w:t>
      </w:r>
      <w:r w:rsidRPr="00A90295">
        <w:tab/>
        <w:t>However, the carrier is not required to give the notice in a circumstance mentioned in subclauses 19(2) and (3) of Schedule 3 to the Act.</w:t>
      </w:r>
    </w:p>
    <w:p w14:paraId="3839CE84" w14:textId="262A1A9A" w:rsidR="0088788C" w:rsidRPr="00A90295" w:rsidRDefault="00AF7CAC" w:rsidP="0088788C">
      <w:pPr>
        <w:pStyle w:val="HR"/>
      </w:pPr>
      <w:r w:rsidRPr="00A90295">
        <w:t>1A.</w:t>
      </w:r>
      <w:r w:rsidR="00332658">
        <w:t>13</w:t>
      </w:r>
      <w:r w:rsidR="0088788C" w:rsidRPr="00A90295">
        <w:tab/>
        <w:t>Records for certain facilities</w:t>
      </w:r>
    </w:p>
    <w:p w14:paraId="022CC81C" w14:textId="77777777" w:rsidR="004534B2" w:rsidRDefault="0088788C" w:rsidP="0088788C">
      <w:pPr>
        <w:pStyle w:val="R1"/>
        <w:jc w:val="left"/>
      </w:pPr>
      <w:r w:rsidRPr="00A90295">
        <w:tab/>
        <w:t>(1)</w:t>
      </w:r>
      <w:r w:rsidRPr="00A90295">
        <w:tab/>
        <w:t>If a carrier owns or operates designated overhead lines, the carrier must keep and maintain records of the kind and location of the lines.</w:t>
      </w:r>
    </w:p>
    <w:p w14:paraId="6F68675B" w14:textId="77777777" w:rsidR="004534B2" w:rsidRDefault="0088788C" w:rsidP="0088788C">
      <w:pPr>
        <w:pStyle w:val="R2"/>
        <w:jc w:val="left"/>
      </w:pPr>
      <w:r w:rsidRPr="00A90295">
        <w:tab/>
        <w:t>(2)</w:t>
      </w:r>
      <w:r w:rsidRPr="00A90295">
        <w:tab/>
        <w:t xml:space="preserve">If a carrier owns or operates telecommunications transmission towers </w:t>
      </w:r>
      <w:r w:rsidR="0049560E" w:rsidRPr="00A90295">
        <w:t>(other than temporary facilities mentioned in any of subsections 4.10(</w:t>
      </w:r>
      <w:r w:rsidR="009254F4" w:rsidRPr="00A90295">
        <w:t>1</w:t>
      </w:r>
      <w:r w:rsidR="0049560E" w:rsidRPr="00A90295">
        <w:t>)</w:t>
      </w:r>
      <w:r w:rsidR="009254F4" w:rsidRPr="00A90295">
        <w:t xml:space="preserve"> or </w:t>
      </w:r>
      <w:r w:rsidR="0049560E" w:rsidRPr="00A90295">
        <w:t>(</w:t>
      </w:r>
      <w:r w:rsidR="009254F4" w:rsidRPr="00A90295">
        <w:t>2) or</w:t>
      </w:r>
      <w:r w:rsidR="0049560E" w:rsidRPr="00A90295">
        <w:t xml:space="preserve"> 6.10(</w:t>
      </w:r>
      <w:r w:rsidR="009254F4" w:rsidRPr="00A90295">
        <w:t>1</w:t>
      </w:r>
      <w:r w:rsidR="0049560E" w:rsidRPr="00A90295">
        <w:t>) or (</w:t>
      </w:r>
      <w:r w:rsidR="009254F4" w:rsidRPr="00A90295">
        <w:t>2</w:t>
      </w:r>
      <w:r w:rsidR="0049560E" w:rsidRPr="00A90295">
        <w:t xml:space="preserve">)), </w:t>
      </w:r>
      <w:r w:rsidRPr="00A90295">
        <w:t>the carrier must keep and maintain records of the kind and location of the towers.</w:t>
      </w:r>
    </w:p>
    <w:p w14:paraId="736C7A42" w14:textId="0B058FC0" w:rsidR="0088788C" w:rsidRPr="00A90295" w:rsidRDefault="0088788C" w:rsidP="0088788C">
      <w:pPr>
        <w:pStyle w:val="R2"/>
        <w:jc w:val="left"/>
      </w:pPr>
      <w:r w:rsidRPr="00A90295">
        <w:tab/>
        <w:t>(3)</w:t>
      </w:r>
      <w:r w:rsidRPr="00A90295">
        <w:tab/>
        <w:t>If a carrier owns or operates underground facilities, the carrier must keep and maintain records of:</w:t>
      </w:r>
    </w:p>
    <w:p w14:paraId="239B2A91" w14:textId="77777777" w:rsidR="0088788C" w:rsidRPr="00A90295" w:rsidRDefault="0088788C" w:rsidP="0088788C">
      <w:pPr>
        <w:pStyle w:val="P1"/>
        <w:jc w:val="left"/>
      </w:pPr>
      <w:r w:rsidRPr="00A90295">
        <w:tab/>
        <w:t>(a)</w:t>
      </w:r>
      <w:r w:rsidRPr="00A90295">
        <w:tab/>
      </w:r>
      <w:proofErr w:type="gramStart"/>
      <w:r w:rsidRPr="00A90295">
        <w:t>the</w:t>
      </w:r>
      <w:proofErr w:type="gramEnd"/>
      <w:r w:rsidRPr="00A90295">
        <w:t xml:space="preserve"> kind and location of the facilities; and</w:t>
      </w:r>
    </w:p>
    <w:p w14:paraId="3E767E4E" w14:textId="77777777" w:rsidR="0058189A" w:rsidRPr="00A90295" w:rsidRDefault="0088788C" w:rsidP="0088788C">
      <w:pPr>
        <w:pStyle w:val="P1"/>
        <w:jc w:val="left"/>
      </w:pPr>
      <w:r w:rsidRPr="00A90295">
        <w:tab/>
        <w:t>(b)</w:t>
      </w:r>
      <w:r w:rsidRPr="00A90295">
        <w:tab/>
      </w:r>
      <w:proofErr w:type="gramStart"/>
      <w:r w:rsidRPr="00A90295">
        <w:t>if</w:t>
      </w:r>
      <w:proofErr w:type="gramEnd"/>
      <w:r w:rsidRPr="00A90295">
        <w:t xml:space="preserve"> any of the facilities is an eligible underground facility</w:t>
      </w:r>
      <w:r w:rsidR="0058189A" w:rsidRPr="00A90295">
        <w:t>:</w:t>
      </w:r>
    </w:p>
    <w:p w14:paraId="4B8F91F4" w14:textId="77777777" w:rsidR="004534B2" w:rsidRDefault="0058189A" w:rsidP="0058189A">
      <w:pPr>
        <w:pStyle w:val="P1"/>
        <w:jc w:val="left"/>
      </w:pPr>
      <w:r w:rsidRPr="00A90295">
        <w:tab/>
      </w:r>
      <w:r w:rsidRPr="00A90295">
        <w:tab/>
        <w:t>(</w:t>
      </w:r>
      <w:proofErr w:type="spellStart"/>
      <w:r w:rsidRPr="00A90295">
        <w:t>i</w:t>
      </w:r>
      <w:proofErr w:type="spellEnd"/>
      <w:r w:rsidRPr="00A90295">
        <w:t xml:space="preserve">) </w:t>
      </w:r>
      <w:proofErr w:type="gramStart"/>
      <w:r w:rsidRPr="00A90295">
        <w:t>the</w:t>
      </w:r>
      <w:proofErr w:type="gramEnd"/>
      <w:r w:rsidRPr="00A90295">
        <w:t xml:space="preserve"> capacity of the facility to hold further lines; and</w:t>
      </w:r>
    </w:p>
    <w:p w14:paraId="54D6615C" w14:textId="77777777" w:rsidR="004534B2" w:rsidRDefault="0058189A" w:rsidP="0088788C">
      <w:pPr>
        <w:pStyle w:val="P1"/>
        <w:jc w:val="left"/>
      </w:pPr>
      <w:r w:rsidRPr="00A90295">
        <w:tab/>
      </w:r>
      <w:r w:rsidRPr="00A90295">
        <w:tab/>
        <w:t xml:space="preserve">(ii) </w:t>
      </w:r>
      <w:proofErr w:type="gramStart"/>
      <w:r w:rsidRPr="00A90295">
        <w:t>the</w:t>
      </w:r>
      <w:proofErr w:type="gramEnd"/>
      <w:r w:rsidRPr="00A90295">
        <w:t xml:space="preserve"> depth of the facility.</w:t>
      </w:r>
    </w:p>
    <w:p w14:paraId="6F61EFF0" w14:textId="5DDF268A" w:rsidR="0088788C" w:rsidRPr="00A90295" w:rsidRDefault="0088788C" w:rsidP="0088788C">
      <w:pPr>
        <w:pStyle w:val="notetext"/>
        <w:ind w:left="1815"/>
        <w:rPr>
          <w:iCs/>
        </w:rPr>
      </w:pPr>
      <w:r w:rsidRPr="00A90295">
        <w:rPr>
          <w:iCs/>
        </w:rPr>
        <w:t>Note 1</w:t>
      </w:r>
      <w:r w:rsidRPr="00A90295">
        <w:rPr>
          <w:iCs/>
        </w:rPr>
        <w:tab/>
        <w:t xml:space="preserve">See Act, Schedule 1, clause 41, which defines the terms </w:t>
      </w:r>
      <w:r w:rsidRPr="00A90295">
        <w:rPr>
          <w:b/>
          <w:i/>
          <w:iCs/>
        </w:rPr>
        <w:t>designated overhead line</w:t>
      </w:r>
      <w:r w:rsidRPr="00A90295">
        <w:rPr>
          <w:iCs/>
        </w:rPr>
        <w:t xml:space="preserve">, </w:t>
      </w:r>
      <w:r w:rsidRPr="00A90295">
        <w:rPr>
          <w:b/>
          <w:i/>
          <w:iCs/>
        </w:rPr>
        <w:t>telecommunications transmission tower</w:t>
      </w:r>
      <w:r w:rsidRPr="00A90295">
        <w:rPr>
          <w:iCs/>
        </w:rPr>
        <w:t xml:space="preserve"> and </w:t>
      </w:r>
      <w:r w:rsidRPr="00A90295">
        <w:rPr>
          <w:b/>
          <w:i/>
          <w:iCs/>
        </w:rPr>
        <w:t>eligible underground facility</w:t>
      </w:r>
      <w:r w:rsidRPr="00A90295">
        <w:rPr>
          <w:iCs/>
        </w:rPr>
        <w:t>.</w:t>
      </w:r>
    </w:p>
    <w:p w14:paraId="56B0D1A8" w14:textId="494712CE" w:rsidR="0058189A" w:rsidRPr="00A90295" w:rsidRDefault="0058189A" w:rsidP="0058189A">
      <w:pPr>
        <w:pStyle w:val="notetext"/>
        <w:ind w:left="1815"/>
        <w:rPr>
          <w:iCs/>
        </w:rPr>
      </w:pPr>
      <w:r w:rsidRPr="00A90295">
        <w:rPr>
          <w:iCs/>
        </w:rPr>
        <w:lastRenderedPageBreak/>
        <w:t>Note 2</w:t>
      </w:r>
      <w:r w:rsidR="004534B2">
        <w:rPr>
          <w:iCs/>
        </w:rPr>
        <w:t xml:space="preserve"> </w:t>
      </w:r>
      <w:r w:rsidRPr="00A90295">
        <w:rPr>
          <w:iCs/>
        </w:rPr>
        <w:tab/>
        <w:t>Section 4.10 of this Code specifies record keeping requirements in relation to the installation of certain temporary facilities.</w:t>
      </w:r>
    </w:p>
    <w:p w14:paraId="5867EF00" w14:textId="654A85B5" w:rsidR="0058189A" w:rsidRPr="00A90295" w:rsidRDefault="0058189A" w:rsidP="0058189A">
      <w:pPr>
        <w:pStyle w:val="notetext"/>
        <w:ind w:left="1815"/>
        <w:rPr>
          <w:iCs/>
        </w:rPr>
      </w:pPr>
      <w:r w:rsidRPr="00A90295">
        <w:rPr>
          <w:iCs/>
        </w:rPr>
        <w:t>Note 3</w:t>
      </w:r>
      <w:r w:rsidR="004534B2">
        <w:rPr>
          <w:iCs/>
        </w:rPr>
        <w:t xml:space="preserve"> </w:t>
      </w:r>
      <w:r w:rsidRPr="00A90295">
        <w:rPr>
          <w:iCs/>
        </w:rPr>
        <w:tab/>
        <w:t>Section 6.10 of this Code specifies record keeping requirements in relation to maintenance activities involving the installation of certain temporary facilities.</w:t>
      </w:r>
    </w:p>
    <w:p w14:paraId="23E3CC1E" w14:textId="590951CC" w:rsidR="00C532CB" w:rsidRPr="00A90295" w:rsidRDefault="00AF7CAC" w:rsidP="00C532CB">
      <w:pPr>
        <w:pStyle w:val="HR"/>
      </w:pPr>
      <w:r w:rsidRPr="00A90295">
        <w:t>1A.</w:t>
      </w:r>
      <w:r w:rsidR="00332658">
        <w:t>14</w:t>
      </w:r>
      <w:r w:rsidR="00C532CB" w:rsidRPr="00A90295">
        <w:tab/>
        <w:t>Compliance with listed international agreements</w:t>
      </w:r>
    </w:p>
    <w:p w14:paraId="751A6FA4" w14:textId="77777777" w:rsidR="00C532CB" w:rsidRPr="00A90295" w:rsidRDefault="00C532CB" w:rsidP="00C532CB">
      <w:pPr>
        <w:pStyle w:val="R1"/>
        <w:jc w:val="left"/>
      </w:pPr>
      <w:r w:rsidRPr="00A90295">
        <w:tab/>
      </w:r>
      <w:r w:rsidRPr="00A90295">
        <w:tab/>
        <w:t>A carrier must engage in a prescribed activity or a temporary defence facility activity in a manner consistent with Australia’s obligations under a listed international agreement relevant to the activity.</w:t>
      </w:r>
    </w:p>
    <w:p w14:paraId="02A9A023" w14:textId="33C1BC4C" w:rsidR="002211C7" w:rsidRPr="00A90295" w:rsidRDefault="00C532CB" w:rsidP="00C532CB">
      <w:pPr>
        <w:pStyle w:val="notetext"/>
        <w:ind w:left="1815"/>
        <w:rPr>
          <w:iCs/>
        </w:rPr>
      </w:pPr>
      <w:r w:rsidRPr="00A90295">
        <w:rPr>
          <w:iCs/>
        </w:rPr>
        <w:t>Note</w:t>
      </w:r>
      <w:r w:rsidR="004534B2">
        <w:rPr>
          <w:iCs/>
        </w:rPr>
        <w:t xml:space="preserve"> </w:t>
      </w:r>
      <w:r w:rsidRPr="00A90295">
        <w:rPr>
          <w:iCs/>
        </w:rPr>
        <w:tab/>
        <w:t>See Act, Schedule 3, clause 13.</w:t>
      </w:r>
    </w:p>
    <w:p w14:paraId="0FAADFD7" w14:textId="46AFDBFB" w:rsidR="004947E6" w:rsidRDefault="004947E6" w:rsidP="004947E6">
      <w:pPr>
        <w:pStyle w:val="HC"/>
      </w:pPr>
      <w:bookmarkStart w:id="7" w:name="_Toc62229119"/>
      <w:r>
        <w:rPr>
          <w:rStyle w:val="CharChapNo"/>
        </w:rPr>
        <w:lastRenderedPageBreak/>
        <w:t>Chapter 2</w:t>
      </w:r>
      <w:r>
        <w:tab/>
      </w:r>
      <w:r>
        <w:rPr>
          <w:rStyle w:val="CharChapText"/>
        </w:rPr>
        <w:t>Inspection of land</w:t>
      </w:r>
      <w:bookmarkEnd w:id="7"/>
    </w:p>
    <w:p w14:paraId="3AB36808" w14:textId="77777777" w:rsidR="004947E6" w:rsidRPr="004947E6" w:rsidRDefault="004947E6" w:rsidP="004947E6"/>
    <w:p w14:paraId="50EC5E65"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5570AFF9" w14:textId="77777777" w:rsidTr="00C84598">
        <w:tc>
          <w:tcPr>
            <w:tcW w:w="5000" w:type="pct"/>
            <w:tcBorders>
              <w:top w:val="single" w:sz="2" w:space="0" w:color="auto"/>
              <w:bottom w:val="single" w:sz="2" w:space="0" w:color="auto"/>
            </w:tcBorders>
          </w:tcPr>
          <w:p w14:paraId="16EE2BD3"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2</w:t>
            </w:r>
          </w:p>
          <w:p w14:paraId="4A13FD0B"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 xml:space="preserve">Under Division 2 of Part 3 of Schedule 3 to the </w:t>
            </w:r>
            <w:r w:rsidRPr="00823877">
              <w:rPr>
                <w:rFonts w:ascii="Times New Roman" w:hAnsi="Times New Roman" w:cs="Times New Roman"/>
                <w:i/>
                <w:iCs/>
              </w:rPr>
              <w:t>Telecommunications Act 1997</w:t>
            </w:r>
            <w:r w:rsidRPr="00823877">
              <w:rPr>
                <w:rFonts w:ascii="Times New Roman" w:hAnsi="Times New Roman" w:cs="Times New Roman"/>
              </w:rPr>
              <w:t>, a carrier may, for the purposes of determining whether any land is suitable for its purposes:</w:t>
            </w:r>
          </w:p>
          <w:p w14:paraId="7BDF5C18"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enter on, and inspect, the land; and</w:t>
            </w:r>
          </w:p>
          <w:p w14:paraId="42DD0166"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do anything on the land that is necessary or desirable for that purpose.</w:t>
            </w:r>
          </w:p>
          <w:p w14:paraId="338B897C"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A carrier may also, for the purpose of surveying or obtaining information in relation to any land that, in the carrier’s opinion, is or may be suitable for its purposes:</w:t>
            </w:r>
          </w:p>
          <w:p w14:paraId="0B263550"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enter on any land; and</w:t>
            </w:r>
          </w:p>
          <w:p w14:paraId="53D7FAAE"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do anything on the entered land that is necessary or desirable for that purpose.</w:t>
            </w:r>
          </w:p>
          <w:p w14:paraId="1FB8BD07"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exercising powers under Division 2 of Part 3.</w:t>
            </w:r>
          </w:p>
          <w:p w14:paraId="0D388AE4" w14:textId="5B4350CB"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 xml:space="preserve">The Chapter has </w:t>
            </w:r>
            <w:r w:rsidR="00A90295">
              <w:rPr>
                <w:rFonts w:ascii="Times New Roman" w:hAnsi="Times New Roman" w:cs="Times New Roman"/>
              </w:rPr>
              <w:t>3</w:t>
            </w:r>
            <w:r w:rsidRPr="00823877">
              <w:rPr>
                <w:rFonts w:ascii="Times New Roman" w:hAnsi="Times New Roman" w:cs="Times New Roman"/>
              </w:rPr>
              <w:t xml:space="preserve"> Parts.</w:t>
            </w:r>
          </w:p>
          <w:p w14:paraId="4D34FC08"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04B5A962"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02A8FC59" w14:textId="25296278"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4 — Director of National Parks and Environment Secretary</w:t>
            </w:r>
          </w:p>
          <w:p w14:paraId="27E59FB3"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general notification arrangements and objections to land entry activities.</w:t>
            </w:r>
          </w:p>
          <w:p w14:paraId="2F2C66CE" w14:textId="77777777" w:rsidR="00C84598" w:rsidRDefault="00C84598" w:rsidP="00C84598">
            <w:pPr>
              <w:rPr>
                <w:rFonts w:ascii="Helvetica" w:hAnsi="Helvetica" w:cs="Helvetica"/>
                <w:szCs w:val="22"/>
              </w:rPr>
            </w:pPr>
          </w:p>
        </w:tc>
      </w:tr>
    </w:tbl>
    <w:p w14:paraId="5F1BB3B4" w14:textId="77777777" w:rsidR="00C84598" w:rsidRDefault="00C84598" w:rsidP="00C84598">
      <w:pPr>
        <w:pStyle w:val="PageBreak"/>
      </w:pPr>
    </w:p>
    <w:p w14:paraId="44C9EED6" w14:textId="77777777" w:rsidR="00C84598" w:rsidRDefault="00C84598" w:rsidP="00C84598">
      <w:pPr>
        <w:pStyle w:val="HP"/>
      </w:pPr>
      <w:bookmarkStart w:id="8" w:name="_Toc62229120"/>
      <w:r>
        <w:rPr>
          <w:rStyle w:val="CharPartNo"/>
        </w:rPr>
        <w:t>Part 1</w:t>
      </w:r>
      <w:r>
        <w:tab/>
      </w:r>
      <w:r>
        <w:rPr>
          <w:rStyle w:val="CharPartText"/>
        </w:rPr>
        <w:t>Introduction</w:t>
      </w:r>
      <w:bookmarkEnd w:id="8"/>
    </w:p>
    <w:p w14:paraId="3F61EF79" w14:textId="77777777" w:rsidR="004534B2" w:rsidRDefault="004534B2" w:rsidP="00C84598">
      <w:pPr>
        <w:pStyle w:val="Header"/>
        <w:rPr>
          <w:rStyle w:val="CharDivNo"/>
        </w:rPr>
      </w:pPr>
    </w:p>
    <w:p w14:paraId="4D173421" w14:textId="77777777" w:rsidR="00C84598" w:rsidRDefault="00C84598" w:rsidP="00C84598">
      <w:pPr>
        <w:pStyle w:val="HR"/>
      </w:pPr>
      <w:r>
        <w:rPr>
          <w:rStyle w:val="CharSectno"/>
        </w:rPr>
        <w:t>2.1</w:t>
      </w:r>
      <w:r>
        <w:tab/>
        <w:t>Purpose of Chapter 2</w:t>
      </w:r>
    </w:p>
    <w:p w14:paraId="0E37BE84" w14:textId="77777777" w:rsidR="00C84598" w:rsidRDefault="00C84598" w:rsidP="00C84598">
      <w:pPr>
        <w:pStyle w:val="R1"/>
        <w:jc w:val="left"/>
      </w:pPr>
      <w:r>
        <w:tab/>
        <w:t>(1)</w:t>
      </w:r>
      <w:r>
        <w:tab/>
        <w:t>Under the Act, if a carrier engages, or proposes to engage, in a land entry activity, the carrier must comply with:</w:t>
      </w:r>
    </w:p>
    <w:p w14:paraId="0B949058" w14:textId="77777777" w:rsidR="00C84598" w:rsidRDefault="00C84598" w:rsidP="00C84598">
      <w:pPr>
        <w:pStyle w:val="P1"/>
        <w:jc w:val="left"/>
      </w:pPr>
      <w:r>
        <w:tab/>
        <w:t>(a)</w:t>
      </w:r>
      <w:r>
        <w:tab/>
      </w:r>
      <w:proofErr w:type="gramStart"/>
      <w:r>
        <w:t>the</w:t>
      </w:r>
      <w:proofErr w:type="gramEnd"/>
      <w:r>
        <w:t xml:space="preserve"> conditions specified in Part 1 of Schedule 3 to the Act; and</w:t>
      </w:r>
    </w:p>
    <w:p w14:paraId="5D7230E5" w14:textId="77777777" w:rsidR="00C84598" w:rsidRDefault="00C84598" w:rsidP="00C84598">
      <w:pPr>
        <w:pStyle w:val="P1"/>
        <w:jc w:val="left"/>
      </w:pPr>
      <w:r>
        <w:tab/>
        <w:t>(b)</w:t>
      </w:r>
      <w:r>
        <w:tab/>
      </w:r>
      <w:proofErr w:type="gramStart"/>
      <w:r>
        <w:t>the</w:t>
      </w:r>
      <w:proofErr w:type="gramEnd"/>
      <w:r>
        <w:t xml:space="preserve"> conditions specified in the regulations; and</w:t>
      </w:r>
    </w:p>
    <w:p w14:paraId="00CAB27D" w14:textId="77777777" w:rsidR="00C84598" w:rsidRDefault="00C84598" w:rsidP="00C84598">
      <w:pPr>
        <w:pStyle w:val="P1"/>
        <w:jc w:val="left"/>
      </w:pPr>
      <w:r>
        <w:tab/>
        <w:t>(c)</w:t>
      </w:r>
      <w:r>
        <w:tab/>
      </w:r>
      <w:proofErr w:type="gramStart"/>
      <w:r>
        <w:t>the</w:t>
      </w:r>
      <w:proofErr w:type="gramEnd"/>
      <w:r>
        <w:t xml:space="preserve"> conditions set out in this Code.</w:t>
      </w:r>
    </w:p>
    <w:p w14:paraId="7B2E0B19" w14:textId="71F160D1" w:rsidR="00C84598" w:rsidRPr="00A90295" w:rsidRDefault="00C84598" w:rsidP="004534B2">
      <w:pPr>
        <w:pStyle w:val="R2"/>
        <w:spacing w:before="60"/>
        <w:jc w:val="left"/>
      </w:pPr>
      <w:r>
        <w:lastRenderedPageBreak/>
        <w:tab/>
        <w:t>(2)</w:t>
      </w:r>
      <w:r>
        <w:tab/>
        <w:t xml:space="preserve">Division 2 of Part </w:t>
      </w:r>
      <w:r w:rsidRPr="00A90295">
        <w:t>5 set</w:t>
      </w:r>
      <w:r w:rsidR="00CC2FF1" w:rsidRPr="00A90295">
        <w:t>s</w:t>
      </w:r>
      <w:r w:rsidRPr="00A90295">
        <w:t xml:space="preserve"> out some of the carrier conditions in the Act, in simplified form, to assist the reader of the Code.</w:t>
      </w:r>
    </w:p>
    <w:p w14:paraId="1819CE1A" w14:textId="558E7242" w:rsidR="00257170" w:rsidRPr="00A90295" w:rsidRDefault="00CC2FF1" w:rsidP="004534B2">
      <w:pPr>
        <w:pStyle w:val="R2"/>
        <w:spacing w:before="60"/>
        <w:jc w:val="left"/>
      </w:pPr>
      <w:r w:rsidRPr="00A90295">
        <w:tab/>
        <w:t>(3)</w:t>
      </w:r>
      <w:r w:rsidRPr="00A90295">
        <w:tab/>
        <w:t>Part</w:t>
      </w:r>
      <w:r w:rsidR="00C84598" w:rsidRPr="00A90295">
        <w:t xml:space="preserve"> 4, and the other Divisions of Part 5, set out</w:t>
      </w:r>
      <w:r w:rsidR="00257170" w:rsidRPr="00A90295">
        <w:t>:</w:t>
      </w:r>
    </w:p>
    <w:p w14:paraId="16FC2321" w14:textId="0CAC867C" w:rsidR="00257170" w:rsidRPr="00A90295" w:rsidRDefault="00257170" w:rsidP="00257170">
      <w:pPr>
        <w:pStyle w:val="P1"/>
        <w:jc w:val="left"/>
      </w:pPr>
      <w:r w:rsidRPr="00A90295">
        <w:tab/>
        <w:t>(a)</w:t>
      </w:r>
      <w:r w:rsidRPr="00A90295">
        <w:tab/>
        <w:t xml:space="preserve">the conditions on carriers related to giving notices to </w:t>
      </w:r>
      <w:r w:rsidR="00B74E16" w:rsidRPr="00A90295">
        <w:t xml:space="preserve">the Director of National Parks, the Environment Secretary, and </w:t>
      </w:r>
      <w:r w:rsidRPr="00A90295">
        <w:t>owners and occupiers of land; and</w:t>
      </w:r>
    </w:p>
    <w:p w14:paraId="114152C7" w14:textId="77777777" w:rsidR="00257170" w:rsidRPr="00A90295" w:rsidRDefault="00257170" w:rsidP="00257170">
      <w:pPr>
        <w:pStyle w:val="P1"/>
        <w:jc w:val="left"/>
      </w:pPr>
      <w:r w:rsidRPr="00A90295">
        <w:tab/>
        <w:t>(b)</w:t>
      </w:r>
      <w:r w:rsidRPr="00A90295">
        <w:tab/>
      </w:r>
      <w:proofErr w:type="gramStart"/>
      <w:r w:rsidRPr="00A90295">
        <w:t>the</w:t>
      </w:r>
      <w:proofErr w:type="gramEnd"/>
      <w:r w:rsidRPr="00A90295">
        <w:t xml:space="preserve"> process for owners and occupiers of land to object to a land entry activity; and</w:t>
      </w:r>
    </w:p>
    <w:p w14:paraId="5D34267E" w14:textId="28B5EA3B" w:rsidR="00257170" w:rsidRPr="00A90295" w:rsidRDefault="00257170" w:rsidP="00257170">
      <w:pPr>
        <w:pStyle w:val="P1"/>
        <w:jc w:val="left"/>
      </w:pPr>
      <w:r w:rsidRPr="00A90295">
        <w:tab/>
        <w:t>(c)</w:t>
      </w:r>
      <w:r w:rsidRPr="00A90295">
        <w:tab/>
      </w:r>
      <w:proofErr w:type="gramStart"/>
      <w:r w:rsidRPr="00A90295">
        <w:t>the</w:t>
      </w:r>
      <w:proofErr w:type="gramEnd"/>
      <w:r w:rsidRPr="00A90295">
        <w:t xml:space="preserve"> process by which objections may be resolved or referred to the Telecommunications Industry Ombudsman.</w:t>
      </w:r>
    </w:p>
    <w:p w14:paraId="53269DC3" w14:textId="77777777" w:rsidR="00C84598" w:rsidRDefault="00C84598" w:rsidP="004534B2">
      <w:pPr>
        <w:pStyle w:val="HR"/>
        <w:spacing w:before="240"/>
      </w:pPr>
      <w:r>
        <w:rPr>
          <w:rStyle w:val="CharSectno"/>
        </w:rPr>
        <w:t>2.2</w:t>
      </w:r>
      <w:r>
        <w:tab/>
        <w:t>Land entry activity</w:t>
      </w:r>
    </w:p>
    <w:p w14:paraId="0B7F16D0" w14:textId="77777777" w:rsidR="00C84598" w:rsidRDefault="00C84598" w:rsidP="00C84598">
      <w:pPr>
        <w:pStyle w:val="R1"/>
        <w:jc w:val="left"/>
      </w:pPr>
      <w:r>
        <w:tab/>
        <w:t>(1)</w:t>
      </w:r>
      <w:r>
        <w:tab/>
        <w:t xml:space="preserve">A </w:t>
      </w:r>
      <w:r>
        <w:rPr>
          <w:b/>
          <w:bCs/>
          <w:i/>
          <w:iCs/>
        </w:rPr>
        <w:t>land entry activity</w:t>
      </w:r>
      <w:r>
        <w:t xml:space="preserve"> of a carrier is any of the following activities of the carrier:</w:t>
      </w:r>
    </w:p>
    <w:p w14:paraId="6F121048" w14:textId="77777777" w:rsidR="004534B2" w:rsidRDefault="00C84598" w:rsidP="00C84598">
      <w:pPr>
        <w:pStyle w:val="P1"/>
        <w:jc w:val="left"/>
      </w:pPr>
      <w:r>
        <w:tab/>
        <w:t>(a)</w:t>
      </w:r>
      <w:r>
        <w:tab/>
      </w:r>
      <w:proofErr w:type="gramStart"/>
      <w:r>
        <w:t>entering</w:t>
      </w:r>
      <w:proofErr w:type="gramEnd"/>
      <w:r>
        <w:t xml:space="preserve"> on, or inspecting, land for the purposes of determining whether any land is suitable for its purposes;</w:t>
      </w:r>
    </w:p>
    <w:p w14:paraId="4101DB99" w14:textId="2B2CC1C3" w:rsidR="00C84598" w:rsidRDefault="00C84598" w:rsidP="00C84598">
      <w:pPr>
        <w:pStyle w:val="P1"/>
        <w:jc w:val="left"/>
      </w:pPr>
      <w:r>
        <w:tab/>
        <w:t>(b)</w:t>
      </w:r>
      <w:r>
        <w:tab/>
      </w:r>
      <w:proofErr w:type="gramStart"/>
      <w:r>
        <w:t>doing</w:t>
      </w:r>
      <w:proofErr w:type="gramEnd"/>
      <w:r>
        <w:t xml:space="preserve"> anything on the land that is necessary or desirable for that purpose, including, for example, making surveys, taking levels, sinking bores, taking samples, digging pits and examining the soil.</w:t>
      </w:r>
    </w:p>
    <w:p w14:paraId="7F5258D1" w14:textId="77777777" w:rsidR="00C84598" w:rsidRDefault="00C84598" w:rsidP="004534B2">
      <w:pPr>
        <w:pStyle w:val="R2"/>
        <w:spacing w:before="0"/>
        <w:jc w:val="left"/>
      </w:pPr>
      <w:r>
        <w:tab/>
        <w:t>(2)</w:t>
      </w:r>
      <w:r>
        <w:tab/>
        <w:t xml:space="preserve">A </w:t>
      </w:r>
      <w:r>
        <w:rPr>
          <w:b/>
          <w:bCs/>
          <w:i/>
          <w:iCs/>
        </w:rPr>
        <w:t>land entry activity</w:t>
      </w:r>
      <w:r>
        <w:t xml:space="preserve"> of a carrier is also any of the following activities of the carrier:</w:t>
      </w:r>
    </w:p>
    <w:p w14:paraId="73E22260" w14:textId="77777777" w:rsidR="004534B2" w:rsidRDefault="00C84598" w:rsidP="00C84598">
      <w:pPr>
        <w:pStyle w:val="P1"/>
        <w:jc w:val="left"/>
      </w:pPr>
      <w:r>
        <w:tab/>
        <w:t>(a)</w:t>
      </w:r>
      <w:r>
        <w:tab/>
      </w:r>
      <w:proofErr w:type="gramStart"/>
      <w:r>
        <w:t>entering</w:t>
      </w:r>
      <w:proofErr w:type="gramEnd"/>
      <w:r>
        <w:t xml:space="preserve"> on land for the purposes of surveying or obtaining information in relation to any land that, in the carrier’s opinion, is or may be suitable for its purposes;</w:t>
      </w:r>
    </w:p>
    <w:p w14:paraId="76A96052" w14:textId="23078E13" w:rsidR="00C84598" w:rsidRDefault="00C84598" w:rsidP="00C84598">
      <w:pPr>
        <w:pStyle w:val="P1"/>
        <w:jc w:val="left"/>
      </w:pPr>
      <w:r>
        <w:tab/>
        <w:t>(b)</w:t>
      </w:r>
      <w:r>
        <w:tab/>
      </w:r>
      <w:proofErr w:type="gramStart"/>
      <w:r>
        <w:t>doing</w:t>
      </w:r>
      <w:proofErr w:type="gramEnd"/>
      <w:r>
        <w:t xml:space="preserve"> anything on the entered land that is necessary or desirable for that purpose, including, for example, making surveys and taking levels.</w:t>
      </w:r>
    </w:p>
    <w:p w14:paraId="5AE111F0" w14:textId="0B3FC2ED" w:rsidR="00C84598" w:rsidRPr="00D23B27" w:rsidRDefault="00C84598" w:rsidP="004534B2">
      <w:pPr>
        <w:pStyle w:val="Note"/>
        <w:spacing w:before="60"/>
      </w:pPr>
      <w:r w:rsidRPr="00823877">
        <w:rPr>
          <w:iCs/>
        </w:rPr>
        <w:t>Note</w:t>
      </w:r>
      <w:r w:rsidR="004534B2">
        <w:t xml:space="preserve"> </w:t>
      </w:r>
      <w:r>
        <w:tab/>
      </w:r>
      <w:r w:rsidRPr="00D23B27">
        <w:t>See Act, Schedule 3, clause 5.</w:t>
      </w:r>
    </w:p>
    <w:p w14:paraId="077A109D"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2AB5A7BA" w14:textId="77777777" w:rsidTr="00C84598">
        <w:tc>
          <w:tcPr>
            <w:tcW w:w="5000" w:type="pct"/>
            <w:tcBorders>
              <w:top w:val="single" w:sz="2" w:space="0" w:color="auto"/>
              <w:bottom w:val="single" w:sz="2" w:space="0" w:color="auto"/>
            </w:tcBorders>
          </w:tcPr>
          <w:p w14:paraId="70DC0424" w14:textId="77777777" w:rsidR="00C84598" w:rsidRPr="00823877" w:rsidRDefault="00C84598" w:rsidP="004534B2">
            <w:pPr>
              <w:pStyle w:val="HB"/>
              <w:spacing w:before="120"/>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4397C041"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2FB75C19" w14:textId="77777777" w:rsidR="00C84598" w:rsidRPr="00823877" w:rsidRDefault="00C84598" w:rsidP="00C84598">
            <w:pPr>
              <w:pStyle w:val="boxdot1"/>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ACMA (the Australian Communications and Media Authority)</w:t>
            </w:r>
          </w:p>
          <w:p w14:paraId="285506CC"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carrier</w:t>
            </w:r>
          </w:p>
          <w:p w14:paraId="60F2802C"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Director of National Parks</w:t>
            </w:r>
          </w:p>
          <w:p w14:paraId="522BFD70"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w:t>
            </w:r>
          </w:p>
          <w:p w14:paraId="7CA68946"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 Secretary</w:t>
            </w:r>
          </w:p>
          <w:p w14:paraId="1BED4F99"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industry standard</w:t>
            </w:r>
          </w:p>
          <w:p w14:paraId="7A135C26"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installation</w:t>
            </w:r>
          </w:p>
          <w:p w14:paraId="53C30727" w14:textId="77777777" w:rsidR="00C84598" w:rsidRPr="00823877" w:rsidRDefault="00C84598" w:rsidP="004534B2">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listed international agreement</w:t>
            </w:r>
          </w:p>
          <w:p w14:paraId="32CE2D89" w14:textId="5F8424B7" w:rsidR="00C84598" w:rsidRDefault="00C84598" w:rsidP="004534B2">
            <w:pPr>
              <w:pStyle w:val="boxdot2"/>
              <w:spacing w:before="0"/>
              <w:ind w:left="677" w:hanging="360"/>
              <w:jc w:val="left"/>
            </w:pPr>
            <w:r w:rsidRPr="00823877">
              <w:rPr>
                <w:rFonts w:ascii="Symbol" w:hAnsi="Symbol" w:cs="Symbol"/>
              </w:rPr>
              <w:t></w:t>
            </w:r>
            <w:r w:rsidRPr="00823877">
              <w:rPr>
                <w:rFonts w:ascii="Symbol" w:hAnsi="Symbol" w:cs="Symbol"/>
              </w:rPr>
              <w:tab/>
            </w:r>
            <w:r w:rsidRPr="00823877">
              <w:rPr>
                <w:rFonts w:ascii="Times New Roman" w:hAnsi="Times New Roman" w:cs="Times New Roman"/>
              </w:rPr>
              <w:t>Telecommunications Industry Ombudsman.</w:t>
            </w:r>
          </w:p>
        </w:tc>
      </w:tr>
    </w:tbl>
    <w:p w14:paraId="4561A74F" w14:textId="3C566D37" w:rsidR="00C84598" w:rsidRDefault="00C84598" w:rsidP="00C84598">
      <w:pPr>
        <w:pStyle w:val="PageBreak"/>
      </w:pPr>
      <w:r>
        <w:br w:type="page"/>
      </w:r>
    </w:p>
    <w:p w14:paraId="4E5C55EB" w14:textId="77777777" w:rsidR="00C84598" w:rsidRDefault="00C84598" w:rsidP="00C84598">
      <w:pPr>
        <w:pStyle w:val="HP"/>
      </w:pPr>
      <w:bookmarkStart w:id="9" w:name="_Toc62229121"/>
      <w:r>
        <w:rPr>
          <w:rStyle w:val="CharPartNo"/>
        </w:rPr>
        <w:lastRenderedPageBreak/>
        <w:t>Part 4</w:t>
      </w:r>
      <w:r>
        <w:tab/>
      </w:r>
      <w:r w:rsidRPr="00086172">
        <w:rPr>
          <w:rStyle w:val="CharPartText"/>
        </w:rPr>
        <w:t xml:space="preserve">Director of National Parks </w:t>
      </w:r>
      <w:r>
        <w:rPr>
          <w:rStyle w:val="CharPartText"/>
        </w:rPr>
        <w:t>and Environment Secretary</w:t>
      </w:r>
      <w:bookmarkEnd w:id="9"/>
    </w:p>
    <w:p w14:paraId="4758F881" w14:textId="77777777" w:rsidR="00C84598" w:rsidRDefault="00C84598" w:rsidP="00C84598">
      <w:pPr>
        <w:pStyle w:val="HD"/>
      </w:pPr>
      <w:bookmarkStart w:id="10" w:name="_Toc62229122"/>
      <w:r>
        <w:rPr>
          <w:rStyle w:val="CharDivNo"/>
        </w:rPr>
        <w:t>Division 2</w:t>
      </w:r>
      <w:r>
        <w:tab/>
      </w:r>
      <w:r>
        <w:rPr>
          <w:rStyle w:val="CharDivText"/>
        </w:rPr>
        <w:t>Notification requirements</w:t>
      </w:r>
      <w:bookmarkEnd w:id="10"/>
    </w:p>
    <w:p w14:paraId="3B42486D" w14:textId="77777777" w:rsidR="00C84598" w:rsidRPr="000C335A" w:rsidRDefault="00C84598" w:rsidP="00C84598">
      <w:pPr>
        <w:pStyle w:val="HR"/>
      </w:pPr>
      <w:r>
        <w:rPr>
          <w:rStyle w:val="CharSectno"/>
        </w:rPr>
        <w:t>2.15</w:t>
      </w:r>
      <w:r>
        <w:tab/>
        <w:t xml:space="preserve">Notice to </w:t>
      </w:r>
      <w:r w:rsidRPr="000C335A">
        <w:t>Director of National Parks</w:t>
      </w:r>
    </w:p>
    <w:p w14:paraId="78E15616" w14:textId="77777777" w:rsidR="00C84598" w:rsidRDefault="00C84598" w:rsidP="00C84598">
      <w:pPr>
        <w:pStyle w:val="R1"/>
        <w:jc w:val="left"/>
      </w:pPr>
      <w:r>
        <w:tab/>
        <w:t>(1)</w:t>
      </w:r>
      <w:r>
        <w:tab/>
      </w:r>
      <w:r w:rsidRPr="00086172">
        <w:t xml:space="preserve">The Director of National Parks is responsible for the administration, management and control of Commonwealth reserved and conservation zones under the </w:t>
      </w:r>
      <w:r w:rsidRPr="00B43E59">
        <w:rPr>
          <w:i/>
        </w:rPr>
        <w:t>Environment Protection and Biodiversity Conservation Act 1999</w:t>
      </w:r>
      <w:r w:rsidRPr="00086172">
        <w:t>.</w:t>
      </w:r>
    </w:p>
    <w:p w14:paraId="77B077AF" w14:textId="77777777" w:rsidR="00C84598" w:rsidRDefault="00C84598" w:rsidP="00C84598">
      <w:pPr>
        <w:pStyle w:val="R2"/>
        <w:jc w:val="left"/>
      </w:pPr>
      <w:r>
        <w:tab/>
        <w:t>(2)</w:t>
      </w:r>
      <w:r>
        <w:tab/>
        <w:t>If a proposed land entry activity of a carrier is likely to be undertaken in, or have an effect on, any of the areas for which the Director is responsible, the carrier must notify the Director in writing of the activity.</w:t>
      </w:r>
    </w:p>
    <w:p w14:paraId="47EC71C7" w14:textId="77777777" w:rsidR="00C84598" w:rsidRDefault="00C84598" w:rsidP="00C84598">
      <w:pPr>
        <w:pStyle w:val="R2"/>
        <w:jc w:val="left"/>
      </w:pPr>
      <w:r>
        <w:tab/>
        <w:t>(3)</w:t>
      </w:r>
      <w:r>
        <w:tab/>
        <w:t>The Director must be notified at least 10 business days before the start of the activity.</w:t>
      </w:r>
    </w:p>
    <w:p w14:paraId="54D5CD36" w14:textId="77777777" w:rsidR="00C84598" w:rsidRDefault="00C84598" w:rsidP="00C84598">
      <w:pPr>
        <w:pStyle w:val="R2"/>
        <w:jc w:val="left"/>
      </w:pPr>
      <w:r>
        <w:tab/>
        <w:t>(4)</w:t>
      </w:r>
      <w:r>
        <w:tab/>
        <w:t>However, the carrier and Director may agree, in writing, for alternative notification arrangements.</w:t>
      </w:r>
    </w:p>
    <w:p w14:paraId="292E7C5E" w14:textId="77777777" w:rsidR="00C84598" w:rsidRDefault="00C84598" w:rsidP="00C84598">
      <w:pPr>
        <w:pStyle w:val="HR"/>
      </w:pPr>
      <w:r>
        <w:rPr>
          <w:rStyle w:val="CharSectno"/>
        </w:rPr>
        <w:t>2.16</w:t>
      </w:r>
      <w:r>
        <w:tab/>
        <w:t>Notice to Environment Secretary</w:t>
      </w:r>
    </w:p>
    <w:p w14:paraId="7765DD44" w14:textId="77777777" w:rsidR="00C84598" w:rsidRDefault="00C84598" w:rsidP="00C84598">
      <w:pPr>
        <w:pStyle w:val="R1"/>
        <w:jc w:val="left"/>
      </w:pPr>
      <w:r>
        <w:tab/>
        <w:t>(1)</w:t>
      </w:r>
      <w:r>
        <w:tab/>
        <w:t>Before engaging in a land entry activity, a carrier must take all reasonable steps to find out whether the carrier would be required to notify the Environment Secretary of the activity under this section.</w:t>
      </w:r>
    </w:p>
    <w:p w14:paraId="19E65F9C" w14:textId="77777777" w:rsidR="00C84598" w:rsidRDefault="00C84598" w:rsidP="00C84598">
      <w:pPr>
        <w:pStyle w:val="R2"/>
        <w:jc w:val="left"/>
      </w:pPr>
      <w:r>
        <w:tab/>
        <w:t>(2)</w:t>
      </w:r>
      <w:r>
        <w:tab/>
        <w:t>However, the carrier and the Environment Secretary may agree, in writing, on how the carrier is to find out whether the carrier would be required to notify the Environment Secretary.</w:t>
      </w:r>
    </w:p>
    <w:p w14:paraId="35EE9859" w14:textId="77777777" w:rsidR="00C84598" w:rsidRDefault="00C84598" w:rsidP="00C84598">
      <w:pPr>
        <w:pStyle w:val="R2"/>
        <w:jc w:val="left"/>
      </w:pPr>
      <w:r>
        <w:tab/>
        <w:t>(3)</w:t>
      </w:r>
      <w:r>
        <w:tab/>
        <w:t>The carrier must notify the Environment Secretary, in writing, of a proposed land entry activity, at least 10 business days before starting the activity, if subsection (4), (5) or (6) applies to the activity.</w:t>
      </w:r>
    </w:p>
    <w:p w14:paraId="1D575C69" w14:textId="77777777" w:rsidR="00C84598" w:rsidRDefault="00C84598" w:rsidP="00C84598">
      <w:pPr>
        <w:pStyle w:val="R2"/>
        <w:jc w:val="left"/>
      </w:pPr>
      <w:r>
        <w:tab/>
        <w:t>(4)</w:t>
      </w:r>
      <w:r>
        <w:tab/>
        <w:t>The carrier must notify the Environment Secretary if the activity:</w:t>
      </w:r>
    </w:p>
    <w:p w14:paraId="3B80E5F6" w14:textId="77777777" w:rsidR="00C84598" w:rsidRDefault="00C84598" w:rsidP="00C84598">
      <w:pPr>
        <w:pStyle w:val="P1"/>
        <w:jc w:val="left"/>
      </w:pPr>
      <w:r>
        <w:tab/>
        <w:t>(a)</w:t>
      </w:r>
      <w:r>
        <w:tab/>
      </w:r>
      <w:proofErr w:type="gramStart"/>
      <w:r>
        <w:t>is</w:t>
      </w:r>
      <w:proofErr w:type="gramEnd"/>
      <w:r>
        <w:t>, or is likely to be, inconsistent with Australia’s obligations under a listed international agreement; or</w:t>
      </w:r>
    </w:p>
    <w:p w14:paraId="5B02E296" w14:textId="77777777" w:rsidR="00C84598" w:rsidRDefault="00C84598" w:rsidP="00C84598">
      <w:pPr>
        <w:pStyle w:val="P1"/>
        <w:jc w:val="left"/>
      </w:pPr>
      <w:r>
        <w:tab/>
        <w:t>(b)</w:t>
      </w:r>
      <w:r>
        <w:tab/>
      </w:r>
      <w:proofErr w:type="gramStart"/>
      <w:r>
        <w:t>could</w:t>
      </w:r>
      <w:proofErr w:type="gramEnd"/>
      <w:r>
        <w:t xml:space="preserve"> threaten with extinction, or significantly impede the recovery of, a threatened species; or</w:t>
      </w:r>
    </w:p>
    <w:p w14:paraId="18BB74A1" w14:textId="77777777" w:rsidR="00C84598" w:rsidRDefault="00C84598" w:rsidP="00C84598">
      <w:pPr>
        <w:pStyle w:val="P1"/>
        <w:jc w:val="left"/>
      </w:pPr>
      <w:r>
        <w:tab/>
        <w:t>(c)</w:t>
      </w:r>
      <w:r>
        <w:tab/>
      </w:r>
      <w:proofErr w:type="gramStart"/>
      <w:r>
        <w:t>could</w:t>
      </w:r>
      <w:proofErr w:type="gramEnd"/>
      <w:r>
        <w:t xml:space="preserve"> put a species of flora or fauna at risk of becoming a threatened species; or</w:t>
      </w:r>
    </w:p>
    <w:p w14:paraId="6A75F9AF" w14:textId="77777777" w:rsidR="00C84598" w:rsidRDefault="00C84598" w:rsidP="00C84598">
      <w:pPr>
        <w:pStyle w:val="P1"/>
        <w:jc w:val="left"/>
      </w:pPr>
      <w:r>
        <w:tab/>
        <w:t>(d)</w:t>
      </w:r>
      <w:r>
        <w:tab/>
      </w:r>
      <w:proofErr w:type="gramStart"/>
      <w:r>
        <w:t>could</w:t>
      </w:r>
      <w:proofErr w:type="gramEnd"/>
      <w:r>
        <w:t xml:space="preserve"> have an adverse effect on a threatened species of flora or fauna; or</w:t>
      </w:r>
    </w:p>
    <w:p w14:paraId="4AF8AD6D" w14:textId="77777777" w:rsidR="00C84598" w:rsidRDefault="00C84598" w:rsidP="00C84598">
      <w:pPr>
        <w:pStyle w:val="P1"/>
        <w:jc w:val="left"/>
      </w:pPr>
      <w:r>
        <w:lastRenderedPageBreak/>
        <w:tab/>
        <w:t>(e)</w:t>
      </w:r>
      <w:r>
        <w:tab/>
      </w:r>
      <w:proofErr w:type="gramStart"/>
      <w:r>
        <w:t>could</w:t>
      </w:r>
      <w:proofErr w:type="gramEnd"/>
      <w:r>
        <w:t xml:space="preserve"> damage the whole or a part of a habitat of a threatened species of flora or fauna; or</w:t>
      </w:r>
    </w:p>
    <w:p w14:paraId="41221C4B" w14:textId="77777777" w:rsidR="00C84598" w:rsidRDefault="00C84598" w:rsidP="00C84598">
      <w:pPr>
        <w:pStyle w:val="P1"/>
        <w:jc w:val="left"/>
      </w:pPr>
      <w:r>
        <w:tab/>
        <w:t>(f)</w:t>
      </w:r>
      <w:r>
        <w:tab/>
      </w:r>
      <w:proofErr w:type="gramStart"/>
      <w:r>
        <w:t>could</w:t>
      </w:r>
      <w:proofErr w:type="gramEnd"/>
      <w:r>
        <w:t xml:space="preserve"> damage the whole or a part of a place, or an ecological community, essential to the continuing existence of a threatened species of flora or fauna; or</w:t>
      </w:r>
    </w:p>
    <w:p w14:paraId="54A44016" w14:textId="77777777" w:rsidR="00C84598" w:rsidRDefault="00C84598" w:rsidP="00C84598">
      <w:pPr>
        <w:pStyle w:val="P1"/>
        <w:jc w:val="left"/>
      </w:pPr>
      <w:r>
        <w:tab/>
        <w:t>(g)</w:t>
      </w:r>
      <w:r>
        <w:tab/>
      </w:r>
      <w:proofErr w:type="gramStart"/>
      <w:r>
        <w:t>could</w:t>
      </w:r>
      <w:proofErr w:type="gramEnd"/>
      <w:r>
        <w:t xml:space="preserve"> threaten with extinction, or significantly impede the recovery of, an endangered ecological community; or</w:t>
      </w:r>
    </w:p>
    <w:p w14:paraId="5122282F" w14:textId="77777777" w:rsidR="004534B2" w:rsidRDefault="00C84598" w:rsidP="00C84598">
      <w:pPr>
        <w:pStyle w:val="P1"/>
        <w:jc w:val="left"/>
      </w:pPr>
      <w:r>
        <w:tab/>
        <w:t>(h)</w:t>
      </w:r>
      <w:r>
        <w:tab/>
      </w:r>
      <w:proofErr w:type="gramStart"/>
      <w:r w:rsidRPr="00777703">
        <w:t>could</w:t>
      </w:r>
      <w:proofErr w:type="gramEnd"/>
      <w:r w:rsidRPr="00777703">
        <w:t xml:space="preserve"> have a significant impact on the value of the National Heritage List place or a World Heritage List property; or</w:t>
      </w:r>
    </w:p>
    <w:p w14:paraId="50BDEB85" w14:textId="454DB4E9" w:rsidR="00C84598" w:rsidRDefault="004C0451" w:rsidP="00C84598">
      <w:pPr>
        <w:pStyle w:val="P1"/>
        <w:jc w:val="left"/>
      </w:pPr>
      <w:r>
        <w:tab/>
      </w:r>
      <w:r w:rsidR="00C84598">
        <w:t>(</w:t>
      </w:r>
      <w:proofErr w:type="spellStart"/>
      <w:r w:rsidR="00C84598">
        <w:t>i</w:t>
      </w:r>
      <w:proofErr w:type="spellEnd"/>
      <w:r w:rsidR="00C84598">
        <w:t xml:space="preserve">) </w:t>
      </w:r>
      <w:r w:rsidR="00C84598">
        <w:tab/>
      </w:r>
      <w:proofErr w:type="gramStart"/>
      <w:r w:rsidR="00C84598">
        <w:t>could</w:t>
      </w:r>
      <w:proofErr w:type="gramEnd"/>
      <w:r w:rsidR="00C84598">
        <w:t xml:space="preserve"> have an adverse effect on an endangered ecological community; or</w:t>
      </w:r>
    </w:p>
    <w:p w14:paraId="210132EC" w14:textId="77777777" w:rsidR="00C84598" w:rsidRDefault="00C84598" w:rsidP="00C84598">
      <w:pPr>
        <w:pStyle w:val="P1"/>
        <w:jc w:val="left"/>
      </w:pPr>
      <w:r>
        <w:tab/>
        <w:t xml:space="preserve"> (j)</w:t>
      </w:r>
      <w:r>
        <w:tab/>
      </w:r>
      <w:proofErr w:type="gramStart"/>
      <w:r>
        <w:t>could</w:t>
      </w:r>
      <w:proofErr w:type="gramEnd"/>
      <w:r>
        <w:t xml:space="preserve"> damage the whole or a part of the habitat of an endangered ecological community.</w:t>
      </w:r>
    </w:p>
    <w:p w14:paraId="460B46E6" w14:textId="77777777" w:rsidR="00C84598" w:rsidRDefault="00C84598" w:rsidP="00C84598">
      <w:pPr>
        <w:pStyle w:val="R2"/>
        <w:jc w:val="left"/>
      </w:pPr>
      <w:r>
        <w:tab/>
        <w:t>(5)</w:t>
      </w:r>
      <w:r>
        <w:tab/>
        <w:t>The carrier must notify the Environment Secretary if the carrier proposes to engage in the activity at any of the following places:</w:t>
      </w:r>
    </w:p>
    <w:p w14:paraId="39ABC41D" w14:textId="77777777" w:rsidR="00C84598" w:rsidRDefault="00C84598" w:rsidP="00C84598">
      <w:pPr>
        <w:pStyle w:val="P1"/>
        <w:jc w:val="left"/>
      </w:pPr>
      <w:r>
        <w:tab/>
        <w:t>(a)</w:t>
      </w:r>
      <w:r>
        <w:tab/>
      </w:r>
      <w:proofErr w:type="gramStart"/>
      <w:r w:rsidRPr="00777703">
        <w:t>a</w:t>
      </w:r>
      <w:proofErr w:type="gramEnd"/>
      <w:r w:rsidRPr="00777703">
        <w:t xml:space="preserve"> declared World Heritage property (as identified in the </w:t>
      </w:r>
      <w:r w:rsidRPr="00B43E59">
        <w:rPr>
          <w:i/>
        </w:rPr>
        <w:t>Environment Protection and Biodiversity Conservation Act 1999</w:t>
      </w:r>
      <w:r w:rsidRPr="00777703">
        <w:t>);</w:t>
      </w:r>
    </w:p>
    <w:p w14:paraId="0D8F6F38" w14:textId="77777777" w:rsidR="00C84598" w:rsidRDefault="00C84598" w:rsidP="00C84598">
      <w:pPr>
        <w:pStyle w:val="P1"/>
        <w:jc w:val="left"/>
      </w:pPr>
      <w:r>
        <w:tab/>
        <w:t>(b)</w:t>
      </w:r>
      <w:r>
        <w:tab/>
      </w:r>
      <w:proofErr w:type="gramStart"/>
      <w:r>
        <w:t>a</w:t>
      </w:r>
      <w:proofErr w:type="gramEnd"/>
      <w:r>
        <w:t xml:space="preserve"> place that Australia is required to protect by the terms of a listed international agreement;</w:t>
      </w:r>
    </w:p>
    <w:p w14:paraId="52AA7349" w14:textId="77777777" w:rsidR="00C84598" w:rsidRDefault="00C84598" w:rsidP="00C84598">
      <w:pPr>
        <w:pStyle w:val="P1"/>
        <w:jc w:val="left"/>
      </w:pPr>
      <w:r>
        <w:tab/>
        <w:t>(c)</w:t>
      </w:r>
      <w:r>
        <w:tab/>
      </w:r>
      <w:proofErr w:type="gramStart"/>
      <w:r>
        <w:t>an</w:t>
      </w:r>
      <w:proofErr w:type="gramEnd"/>
      <w:r>
        <w:t xml:space="preserve"> area that, under a law of the Commonwealth, is reserved wholly or principally for nature conservation purposes (however described);</w:t>
      </w:r>
    </w:p>
    <w:p w14:paraId="70159D58" w14:textId="77777777" w:rsidR="00C84598" w:rsidRDefault="00C84598" w:rsidP="00C84598">
      <w:pPr>
        <w:pStyle w:val="P1"/>
        <w:jc w:val="left"/>
      </w:pPr>
      <w:r>
        <w:tab/>
        <w:t>(d)</w:t>
      </w:r>
      <w:r>
        <w:tab/>
      </w:r>
      <w:proofErr w:type="gramStart"/>
      <w:r>
        <w:t>an</w:t>
      </w:r>
      <w:proofErr w:type="gramEnd"/>
      <w:r>
        <w:t xml:space="preserve"> area that, under a law of the Commonwealth, is protected from significant environmental disturbance.</w:t>
      </w:r>
    </w:p>
    <w:p w14:paraId="08423368" w14:textId="77777777" w:rsidR="00C84598" w:rsidRDefault="00C84598" w:rsidP="00C84598">
      <w:pPr>
        <w:pStyle w:val="R2"/>
      </w:pPr>
      <w:r>
        <w:tab/>
        <w:t>(6)</w:t>
      </w:r>
      <w:r>
        <w:tab/>
        <w:t>The carrier must notify the Environment Secretary if the carrier proposes to engage in the activity at or near an area or thing of particular significance to Aboriginal persons, or Torres Strait Islanders, in accordance with their traditions.</w:t>
      </w:r>
    </w:p>
    <w:p w14:paraId="6EBAC8C3" w14:textId="77777777" w:rsidR="00C84598" w:rsidRDefault="00C84598" w:rsidP="00C84598">
      <w:pPr>
        <w:pStyle w:val="R2"/>
        <w:jc w:val="left"/>
      </w:pPr>
      <w:r>
        <w:tab/>
        <w:t>(7)</w:t>
      </w:r>
      <w:r>
        <w:tab/>
        <w:t>However, the carrier and the Environment Secretary may agree, in writing, for alternative notification arrangements.</w:t>
      </w:r>
    </w:p>
    <w:p w14:paraId="0EB4D296" w14:textId="77777777" w:rsidR="00C84598" w:rsidRDefault="00C84598" w:rsidP="00C84598">
      <w:pPr>
        <w:pStyle w:val="R2"/>
        <w:jc w:val="left"/>
      </w:pPr>
      <w:r>
        <w:tab/>
        <w:t>(8)</w:t>
      </w:r>
      <w:r>
        <w:tab/>
        <w:t>Subsection (9) applies if:</w:t>
      </w:r>
    </w:p>
    <w:p w14:paraId="49FF6DC7" w14:textId="77777777" w:rsidR="00C84598" w:rsidRDefault="00C84598" w:rsidP="00C84598">
      <w:pPr>
        <w:pStyle w:val="P1"/>
        <w:jc w:val="left"/>
      </w:pPr>
      <w:r>
        <w:tab/>
        <w:t>(a)</w:t>
      </w:r>
      <w:r>
        <w:tab/>
      </w:r>
      <w:proofErr w:type="gramStart"/>
      <w:r>
        <w:t>a</w:t>
      </w:r>
      <w:proofErr w:type="gramEnd"/>
      <w:r>
        <w:t xml:space="preserve"> carrier must notify the Environment Secretary of a proposed land entry activity; and</w:t>
      </w:r>
    </w:p>
    <w:p w14:paraId="6723485A" w14:textId="77777777" w:rsidR="00C84598" w:rsidRDefault="00C84598" w:rsidP="00C84598">
      <w:pPr>
        <w:pStyle w:val="P1"/>
        <w:jc w:val="left"/>
      </w:pPr>
      <w:r>
        <w:tab/>
        <w:t>(b)</w:t>
      </w:r>
      <w:r>
        <w:tab/>
      </w:r>
      <w:proofErr w:type="gramStart"/>
      <w:r>
        <w:t>the</w:t>
      </w:r>
      <w:proofErr w:type="gramEnd"/>
      <w:r>
        <w:t xml:space="preserve"> carrier must also notify the Director of National Parks of the proposed activity; and</w:t>
      </w:r>
    </w:p>
    <w:p w14:paraId="4F9B9576" w14:textId="77777777" w:rsidR="00C84598" w:rsidRDefault="00C84598" w:rsidP="00C84598">
      <w:pPr>
        <w:pStyle w:val="P1"/>
        <w:jc w:val="left"/>
      </w:pPr>
      <w:r>
        <w:tab/>
        <w:t>(c)</w:t>
      </w:r>
      <w:r>
        <w:tab/>
      </w:r>
      <w:proofErr w:type="gramStart"/>
      <w:r>
        <w:t>the</w:t>
      </w:r>
      <w:proofErr w:type="gramEnd"/>
      <w:r>
        <w:t xml:space="preserve"> carrier has an agreement with the Director under section 2.15 for alternative notification arrangements; and</w:t>
      </w:r>
    </w:p>
    <w:p w14:paraId="1EC1B7DF" w14:textId="77777777" w:rsidR="00C84598" w:rsidRDefault="00C84598" w:rsidP="00C84598">
      <w:pPr>
        <w:pStyle w:val="P1"/>
        <w:jc w:val="left"/>
      </w:pPr>
      <w:r>
        <w:tab/>
        <w:t>(d)</w:t>
      </w:r>
      <w:r>
        <w:tab/>
      </w:r>
      <w:proofErr w:type="gramStart"/>
      <w:r>
        <w:t>the</w:t>
      </w:r>
      <w:proofErr w:type="gramEnd"/>
      <w:r>
        <w:t xml:space="preserve"> agreement applies to the proposed activity.</w:t>
      </w:r>
    </w:p>
    <w:p w14:paraId="08B79DFD" w14:textId="77777777" w:rsidR="00C84598" w:rsidRDefault="00C84598" w:rsidP="00C84598">
      <w:pPr>
        <w:pStyle w:val="R2"/>
        <w:jc w:val="left"/>
      </w:pPr>
      <w:r>
        <w:tab/>
        <w:t>(9)</w:t>
      </w:r>
      <w:r>
        <w:tab/>
        <w:t>The carrier must:</w:t>
      </w:r>
    </w:p>
    <w:p w14:paraId="07349A54" w14:textId="77777777" w:rsidR="00C84598" w:rsidRDefault="00C84598" w:rsidP="00C84598">
      <w:pPr>
        <w:pStyle w:val="P1"/>
        <w:jc w:val="left"/>
      </w:pPr>
      <w:r>
        <w:lastRenderedPageBreak/>
        <w:tab/>
        <w:t>(a)</w:t>
      </w:r>
      <w:r>
        <w:tab/>
      </w:r>
      <w:proofErr w:type="gramStart"/>
      <w:r>
        <w:t>tell</w:t>
      </w:r>
      <w:proofErr w:type="gramEnd"/>
      <w:r>
        <w:t xml:space="preserve"> the Secretary, when notifying the Secretary, that the carrier has the agreement with the Director ; and</w:t>
      </w:r>
    </w:p>
    <w:p w14:paraId="08112A76" w14:textId="77777777" w:rsidR="00C84598" w:rsidRDefault="00C84598" w:rsidP="00C84598">
      <w:pPr>
        <w:pStyle w:val="P1"/>
        <w:jc w:val="left"/>
      </w:pPr>
      <w:r>
        <w:tab/>
        <w:t>(b)</w:t>
      </w:r>
      <w:r>
        <w:tab/>
      </w:r>
      <w:proofErr w:type="gramStart"/>
      <w:r>
        <w:t>give</w:t>
      </w:r>
      <w:proofErr w:type="gramEnd"/>
      <w:r>
        <w:t xml:space="preserve"> the Secretary a copy of any notification the carrier has already given to the Director under the agreement.</w:t>
      </w:r>
    </w:p>
    <w:p w14:paraId="1596AF36" w14:textId="77777777" w:rsidR="00C84598" w:rsidRDefault="00C84598" w:rsidP="00C84598">
      <w:pPr>
        <w:pStyle w:val="HR"/>
      </w:pPr>
      <w:r>
        <w:rPr>
          <w:rStyle w:val="CharSectno"/>
        </w:rPr>
        <w:t>2.17</w:t>
      </w:r>
      <w:r>
        <w:tab/>
        <w:t>Notification agreements</w:t>
      </w:r>
    </w:p>
    <w:p w14:paraId="50CC62E3" w14:textId="77777777" w:rsidR="00C84598" w:rsidRDefault="00C84598" w:rsidP="00C84598">
      <w:pPr>
        <w:pStyle w:val="R1"/>
        <w:jc w:val="left"/>
      </w:pPr>
      <w:r>
        <w:tab/>
        <w:t>(1)</w:t>
      </w:r>
      <w:r>
        <w:tab/>
        <w:t>A carrier must give a copy of each agreement entered into by the carrier under sections 2.15 and 2.16 to the ACMA within 30 business days after entering into the agreement.</w:t>
      </w:r>
    </w:p>
    <w:p w14:paraId="4BFA881D" w14:textId="5AA8A308" w:rsidR="00C84598" w:rsidRDefault="00C84598" w:rsidP="00C84598">
      <w:pPr>
        <w:pStyle w:val="R2"/>
        <w:jc w:val="left"/>
      </w:pPr>
      <w:r>
        <w:tab/>
        <w:t>(2)</w:t>
      </w:r>
      <w:r>
        <w:tab/>
        <w:t>The carrier must comply with the agreement.</w:t>
      </w:r>
    </w:p>
    <w:p w14:paraId="65449EB8" w14:textId="1BD91A65" w:rsidR="00C84598" w:rsidRDefault="00C84598" w:rsidP="00C84598">
      <w:pPr>
        <w:pStyle w:val="HD"/>
        <w:pageBreakBefore/>
      </w:pPr>
      <w:bookmarkStart w:id="11" w:name="_Toc62229123"/>
      <w:r>
        <w:rPr>
          <w:rStyle w:val="CharDivNo"/>
        </w:rPr>
        <w:lastRenderedPageBreak/>
        <w:t>Division 3</w:t>
      </w:r>
      <w:r>
        <w:tab/>
      </w:r>
      <w:r>
        <w:rPr>
          <w:rStyle w:val="CharDivText"/>
        </w:rPr>
        <w:t>Response by Environment Secretary</w:t>
      </w:r>
      <w:bookmarkEnd w:id="11"/>
    </w:p>
    <w:p w14:paraId="1489DF0D" w14:textId="77777777" w:rsidR="00C84598" w:rsidRDefault="00C84598" w:rsidP="00C84598">
      <w:pPr>
        <w:pStyle w:val="HR"/>
      </w:pPr>
      <w:r>
        <w:rPr>
          <w:rStyle w:val="CharSectno"/>
        </w:rPr>
        <w:t>2.18</w:t>
      </w:r>
      <w:r>
        <w:tab/>
        <w:t>Interim notice stopping land entry activity</w:t>
      </w:r>
    </w:p>
    <w:p w14:paraId="083E9FE9" w14:textId="77777777" w:rsidR="00C84598" w:rsidRDefault="00C84598" w:rsidP="00C84598">
      <w:pPr>
        <w:pStyle w:val="R1"/>
        <w:jc w:val="left"/>
      </w:pPr>
      <w:r>
        <w:tab/>
        <w:t>(1)</w:t>
      </w:r>
      <w:r>
        <w:tab/>
        <w:t>The Environment Secretary may give a carrier a notice requiring the carrier not to engage, or continue to engage, in a land entry activity.</w:t>
      </w:r>
    </w:p>
    <w:p w14:paraId="65896B3C" w14:textId="77777777" w:rsidR="00C84598" w:rsidRDefault="00C84598" w:rsidP="00C84598">
      <w:pPr>
        <w:pStyle w:val="R2"/>
        <w:jc w:val="left"/>
      </w:pPr>
      <w:r>
        <w:tab/>
        <w:t>(2)</w:t>
      </w:r>
      <w:r>
        <w:tab/>
        <w:t>The notice must invite the carrier to give the Secretary information that will help the Secretary to consider the form of the final notice under section 2.19.</w:t>
      </w:r>
    </w:p>
    <w:p w14:paraId="63E3C279" w14:textId="77777777" w:rsidR="00C84598" w:rsidRDefault="00C84598" w:rsidP="00C84598">
      <w:pPr>
        <w:pStyle w:val="R2"/>
        <w:jc w:val="left"/>
      </w:pPr>
      <w:r>
        <w:tab/>
        <w:t>(3)</w:t>
      </w:r>
      <w:r>
        <w:tab/>
        <w:t>The carrier must comply with the requirements of the notice.</w:t>
      </w:r>
    </w:p>
    <w:p w14:paraId="33A88874" w14:textId="77777777" w:rsidR="00C84598" w:rsidRDefault="00C84598" w:rsidP="00C84598">
      <w:pPr>
        <w:pStyle w:val="HR"/>
      </w:pPr>
      <w:r>
        <w:rPr>
          <w:rStyle w:val="CharSectno"/>
        </w:rPr>
        <w:t>2.19</w:t>
      </w:r>
      <w:r>
        <w:tab/>
        <w:t>Final notice</w:t>
      </w:r>
    </w:p>
    <w:p w14:paraId="6387A494" w14:textId="77777777" w:rsidR="00C84598" w:rsidRDefault="00C84598" w:rsidP="00C84598">
      <w:pPr>
        <w:pStyle w:val="R1"/>
        <w:jc w:val="left"/>
      </w:pPr>
      <w:r>
        <w:tab/>
        <w:t>(1)</w:t>
      </w:r>
      <w:r>
        <w:tab/>
        <w:t>This section applies if the Environment Secretary has given a carrier a notice under section 2.18 about a land entry activity.</w:t>
      </w:r>
    </w:p>
    <w:p w14:paraId="65C1A4D2" w14:textId="06B607CB" w:rsidR="00C84598" w:rsidRDefault="00C84598" w:rsidP="00C84598">
      <w:pPr>
        <w:pStyle w:val="R2"/>
        <w:jc w:val="left"/>
      </w:pPr>
      <w:r>
        <w:tab/>
        <w:t>(2)</w:t>
      </w:r>
      <w:r>
        <w:tab/>
        <w:t>The Secretary must consider any information given to the Secretary by the carrier in response to the notice (and any other relevant matters), and give a carrier a final notice, within a reasonable time:</w:t>
      </w:r>
    </w:p>
    <w:p w14:paraId="50DCEB13" w14:textId="77777777" w:rsidR="00C84598" w:rsidRDefault="00C84598" w:rsidP="00C84598">
      <w:pPr>
        <w:pStyle w:val="P1"/>
        <w:jc w:val="left"/>
      </w:pPr>
      <w:r>
        <w:tab/>
        <w:t>(a)</w:t>
      </w:r>
      <w:r>
        <w:tab/>
      </w:r>
      <w:proofErr w:type="gramStart"/>
      <w:r>
        <w:t>confirming</w:t>
      </w:r>
      <w:proofErr w:type="gramEnd"/>
      <w:r>
        <w:t xml:space="preserve"> the original notice; or</w:t>
      </w:r>
    </w:p>
    <w:p w14:paraId="46330920" w14:textId="77777777" w:rsidR="00C84598" w:rsidRDefault="00C84598" w:rsidP="00C84598">
      <w:pPr>
        <w:pStyle w:val="P1"/>
        <w:jc w:val="left"/>
      </w:pPr>
      <w:r>
        <w:tab/>
        <w:t>(b)</w:t>
      </w:r>
      <w:r>
        <w:tab/>
      </w:r>
      <w:proofErr w:type="gramStart"/>
      <w:r>
        <w:t>revoking</w:t>
      </w:r>
      <w:proofErr w:type="gramEnd"/>
      <w:r>
        <w:t xml:space="preserve"> the original notice; or</w:t>
      </w:r>
    </w:p>
    <w:p w14:paraId="2EF1E692" w14:textId="77777777" w:rsidR="00C84598" w:rsidRDefault="00C84598" w:rsidP="00C84598">
      <w:pPr>
        <w:pStyle w:val="P1"/>
        <w:jc w:val="left"/>
      </w:pPr>
      <w:r>
        <w:tab/>
        <w:t>(c)</w:t>
      </w:r>
      <w:r>
        <w:tab/>
      </w:r>
      <w:proofErr w:type="gramStart"/>
      <w:r>
        <w:t>revoking</w:t>
      </w:r>
      <w:proofErr w:type="gramEnd"/>
      <w:r>
        <w:t xml:space="preserve"> the original notice, but imposing conditions about how the carrier should engage, or continue to engage, in the activity.</w:t>
      </w:r>
    </w:p>
    <w:p w14:paraId="11272FA1" w14:textId="77777777" w:rsidR="00C84598" w:rsidRDefault="00C84598" w:rsidP="00C84598">
      <w:pPr>
        <w:pStyle w:val="R2"/>
        <w:keepNext/>
        <w:jc w:val="left"/>
      </w:pPr>
      <w:r>
        <w:tab/>
        <w:t>(3)</w:t>
      </w:r>
      <w:r>
        <w:tab/>
        <w:t>In making a decision under subsection (2), the Secretary must consider:</w:t>
      </w:r>
    </w:p>
    <w:p w14:paraId="275AFCFF" w14:textId="77777777" w:rsidR="00C84598" w:rsidRDefault="00C84598" w:rsidP="00C84598">
      <w:pPr>
        <w:pStyle w:val="P1"/>
        <w:jc w:val="left"/>
      </w:pPr>
      <w:r>
        <w:tab/>
        <w:t>(a)</w:t>
      </w:r>
      <w:r>
        <w:tab/>
      </w:r>
      <w:proofErr w:type="gramStart"/>
      <w:r>
        <w:t>the</w:t>
      </w:r>
      <w:proofErr w:type="gramEnd"/>
      <w:r>
        <w:t xml:space="preserve"> impact of the activity on the environment (including heritage and cultural values); and</w:t>
      </w:r>
    </w:p>
    <w:p w14:paraId="68A87D61" w14:textId="77777777" w:rsidR="00C84598" w:rsidRDefault="00C84598" w:rsidP="00C84598">
      <w:pPr>
        <w:pStyle w:val="P1"/>
        <w:jc w:val="left"/>
      </w:pPr>
      <w:r>
        <w:tab/>
        <w:t>(b)</w:t>
      </w:r>
      <w:r>
        <w:tab/>
      </w:r>
      <w:proofErr w:type="gramStart"/>
      <w:r>
        <w:t>the</w:t>
      </w:r>
      <w:proofErr w:type="gramEnd"/>
      <w:r>
        <w:t xml:space="preserve"> impact of the activity on the carrier, and on customers of the carrier who would be directly affected by the decision.</w:t>
      </w:r>
    </w:p>
    <w:p w14:paraId="22DEDBAA" w14:textId="77777777" w:rsidR="00C84598" w:rsidRDefault="00C84598" w:rsidP="00C84598">
      <w:pPr>
        <w:pStyle w:val="R2"/>
        <w:keepNext/>
        <w:jc w:val="left"/>
      </w:pPr>
      <w:r>
        <w:tab/>
        <w:t>(4)</w:t>
      </w:r>
      <w:r>
        <w:tab/>
        <w:t>Subsection (3) does not limit the issues that the Secretary can consider.</w:t>
      </w:r>
    </w:p>
    <w:p w14:paraId="5A9DD209" w14:textId="77777777" w:rsidR="00C84598" w:rsidRDefault="00C84598" w:rsidP="00C84598">
      <w:pPr>
        <w:pStyle w:val="R2"/>
        <w:keepNext/>
        <w:jc w:val="left"/>
      </w:pPr>
      <w:r>
        <w:tab/>
        <w:t>(5)</w:t>
      </w:r>
      <w:r>
        <w:tab/>
        <w:t>In engaging in the activity, the carrier must comply with any conditions imposed by the Secretary.</w:t>
      </w:r>
    </w:p>
    <w:p w14:paraId="738F95D5" w14:textId="77777777" w:rsidR="00C84598" w:rsidRDefault="00C84598" w:rsidP="00C84598">
      <w:pPr>
        <w:pStyle w:val="PageBreak"/>
      </w:pPr>
      <w:r>
        <w:br w:type="page"/>
      </w:r>
    </w:p>
    <w:p w14:paraId="6674022A" w14:textId="77777777" w:rsidR="00C84598" w:rsidRDefault="00C84598" w:rsidP="00C84598">
      <w:pPr>
        <w:pStyle w:val="HP"/>
      </w:pPr>
      <w:bookmarkStart w:id="12" w:name="_Toc62229124"/>
      <w:r>
        <w:rPr>
          <w:rStyle w:val="CharPartNo"/>
        </w:rPr>
        <w:lastRenderedPageBreak/>
        <w:t>Part 5</w:t>
      </w:r>
      <w:r>
        <w:tab/>
      </w:r>
      <w:r>
        <w:rPr>
          <w:rStyle w:val="CharPartText"/>
        </w:rPr>
        <w:t>General notification arrangements and objections to land entry activities</w:t>
      </w:r>
      <w:bookmarkEnd w:id="12"/>
    </w:p>
    <w:p w14:paraId="0B83F3C8" w14:textId="77777777" w:rsidR="00C84598" w:rsidRDefault="00C84598" w:rsidP="00C84598">
      <w:pPr>
        <w:ind w:left="567"/>
      </w:pPr>
    </w:p>
    <w:p w14:paraId="602BF00F"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3E7FF4CC" w14:textId="77777777" w:rsidTr="00C84598">
        <w:tc>
          <w:tcPr>
            <w:tcW w:w="5000" w:type="pct"/>
            <w:tcBorders>
              <w:top w:val="single" w:sz="2" w:space="0" w:color="auto"/>
              <w:bottom w:val="single" w:sz="2" w:space="0" w:color="auto"/>
            </w:tcBorders>
          </w:tcPr>
          <w:p w14:paraId="10A55654"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31ED970E"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This Part sets out rules for notifying owners and occupiers of land about a land entry activity. It also sets out rules for the owners and occupiers to object to the activity.</w:t>
            </w:r>
          </w:p>
          <w:p w14:paraId="02C8B2F4"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effect of this Part is that:</w:t>
            </w:r>
          </w:p>
          <w:p w14:paraId="6885FD53"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notify owners and occupiers about land entry activities in accordance with the Act and this Code</w:t>
            </w:r>
          </w:p>
          <w:p w14:paraId="77544C51"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An owner or occupier has an opportunity to object to the activity</w:t>
            </w:r>
          </w:p>
          <w:p w14:paraId="7800B73C"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try to resolve the objection by agreement</w:t>
            </w:r>
          </w:p>
          <w:p w14:paraId="4E8263B8"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If there is no agreement, the objection can be referred to the Telecommunications Industry Ombudsman.</w:t>
            </w:r>
          </w:p>
          <w:p w14:paraId="7B386B79" w14:textId="77777777" w:rsidR="00C84598" w:rsidRDefault="00C84598" w:rsidP="00C84598">
            <w:pPr>
              <w:rPr>
                <w:rFonts w:ascii="Helvetica" w:hAnsi="Helvetica" w:cs="Helvetica"/>
                <w:szCs w:val="22"/>
              </w:rPr>
            </w:pPr>
          </w:p>
        </w:tc>
      </w:tr>
    </w:tbl>
    <w:p w14:paraId="4DDF090E" w14:textId="77777777" w:rsidR="00C84598" w:rsidRDefault="00C84598" w:rsidP="00C84598">
      <w:pPr>
        <w:pStyle w:val="HD"/>
      </w:pPr>
      <w:bookmarkStart w:id="13" w:name="_Toc62229125"/>
      <w:r>
        <w:rPr>
          <w:rStyle w:val="CharDivNo"/>
        </w:rPr>
        <w:t>Division 1</w:t>
      </w:r>
      <w:r>
        <w:rPr>
          <w:rStyle w:val="CharDivNo"/>
        </w:rPr>
        <w:tab/>
      </w:r>
      <w:r>
        <w:rPr>
          <w:rStyle w:val="CharDivText"/>
        </w:rPr>
        <w:t>Introduction</w:t>
      </w:r>
      <w:bookmarkEnd w:id="13"/>
    </w:p>
    <w:p w14:paraId="006B3ADA" w14:textId="77777777" w:rsidR="00C84598" w:rsidRDefault="00C84598" w:rsidP="00C84598">
      <w:pPr>
        <w:pStyle w:val="HR"/>
      </w:pPr>
      <w:r>
        <w:rPr>
          <w:rStyle w:val="CharSectno"/>
        </w:rPr>
        <w:t>2.20</w:t>
      </w:r>
      <w:r>
        <w:tab/>
        <w:t>Purpose of Part 5</w:t>
      </w:r>
    </w:p>
    <w:p w14:paraId="2CBD6BBA" w14:textId="77777777" w:rsidR="00C84598" w:rsidRDefault="00C84598" w:rsidP="00C84598">
      <w:pPr>
        <w:pStyle w:val="R1"/>
        <w:jc w:val="left"/>
      </w:pPr>
      <w:r>
        <w:tab/>
        <w:t>(1)</w:t>
      </w:r>
      <w:r>
        <w:tab/>
        <w:t>Under clause 17 of Schedule 3 to the Act, a carrier must give written notice to the owner (and, if the land is occupied by someone other than the owner, the occupier) of its intention to engage in a land entry activity.</w:t>
      </w:r>
    </w:p>
    <w:p w14:paraId="79DA90B1" w14:textId="77777777" w:rsidR="00C84598" w:rsidRDefault="00C84598" w:rsidP="00C84598">
      <w:pPr>
        <w:pStyle w:val="R2"/>
        <w:jc w:val="left"/>
      </w:pPr>
      <w:r>
        <w:tab/>
        <w:t>(2)</w:t>
      </w:r>
      <w:r>
        <w:tab/>
        <w:t>Clause 54 of Schedule 3 to the Act sets out arrangements for a carrier to serve notice on an owner or occupier of land if the owner or occupier cannot be found after diligent inquiry.</w:t>
      </w:r>
    </w:p>
    <w:p w14:paraId="50EDBEA3" w14:textId="77777777" w:rsidR="00C84598" w:rsidRDefault="00C84598" w:rsidP="00C84598">
      <w:pPr>
        <w:pStyle w:val="R2"/>
        <w:jc w:val="left"/>
      </w:pPr>
      <w:r>
        <w:tab/>
        <w:t>(3)</w:t>
      </w:r>
      <w:r>
        <w:tab/>
        <w:t>Division 2 sets out, in simplified form, the notification requirements of clauses 17 and 54 of Schedule 3 as they apply to land entry activities.</w:t>
      </w:r>
    </w:p>
    <w:p w14:paraId="4BB75DD6" w14:textId="77777777" w:rsidR="00C84598" w:rsidRDefault="00C84598" w:rsidP="00C84598">
      <w:pPr>
        <w:pStyle w:val="R2"/>
        <w:jc w:val="left"/>
      </w:pPr>
      <w:r>
        <w:tab/>
        <w:t>(4)</w:t>
      </w:r>
      <w:r>
        <w:tab/>
        <w:t>Divisions 3 to 5 set out additional arrangements for notification, and arrangements for the owner or occupier to object to the activity.</w:t>
      </w:r>
    </w:p>
    <w:p w14:paraId="5497C6CA" w14:textId="77777777" w:rsidR="00C84598" w:rsidRPr="007E3E72" w:rsidRDefault="00C84598" w:rsidP="00C84598">
      <w:pPr>
        <w:pStyle w:val="HR"/>
      </w:pPr>
      <w:r w:rsidRPr="007E3E72">
        <w:rPr>
          <w:rStyle w:val="CharSectno"/>
        </w:rPr>
        <w:t>2.21</w:t>
      </w:r>
      <w:r w:rsidRPr="007E3E72">
        <w:tab/>
        <w:t>Application of Divisions 3, 4 and 5 of Part 5</w:t>
      </w:r>
    </w:p>
    <w:p w14:paraId="5DB20A60" w14:textId="77777777" w:rsidR="00C84598" w:rsidRPr="007E3E72" w:rsidRDefault="00C84598" w:rsidP="00C84598">
      <w:pPr>
        <w:pStyle w:val="R1"/>
        <w:jc w:val="left"/>
      </w:pPr>
      <w:r w:rsidRPr="007E3E72">
        <w:tab/>
        <w:t>(1)</w:t>
      </w:r>
      <w:r w:rsidRPr="007E3E72">
        <w:tab/>
        <w:t>Divisions 3, 4 and 5 of this Part do not apply to a land entry activity if the carrier engages in it as a response to a disaster declaration.</w:t>
      </w:r>
    </w:p>
    <w:p w14:paraId="1244DA4C" w14:textId="77777777" w:rsidR="00C84598" w:rsidRPr="007E3E72" w:rsidRDefault="00C84598" w:rsidP="00C84598">
      <w:pPr>
        <w:pStyle w:val="R2"/>
        <w:jc w:val="left"/>
      </w:pPr>
      <w:r w:rsidRPr="007E3E72">
        <w:lastRenderedPageBreak/>
        <w:tab/>
        <w:t>(2)</w:t>
      </w:r>
      <w:r w:rsidRPr="007E3E72">
        <w:tab/>
        <w:t>Divisions 3, 4 and 5 of this Part do not apply to a land entry activity if the carrier engages in it in other circumstances in which the safety of life or property is endangered.</w:t>
      </w:r>
    </w:p>
    <w:p w14:paraId="76774BC8" w14:textId="77777777" w:rsidR="00C84598" w:rsidRPr="007E3E72" w:rsidRDefault="00C84598" w:rsidP="00C84598">
      <w:pPr>
        <w:pStyle w:val="R2"/>
        <w:jc w:val="left"/>
      </w:pPr>
      <w:r w:rsidRPr="007E3E72">
        <w:tab/>
        <w:t>(3)</w:t>
      </w:r>
      <w:r w:rsidRPr="007E3E72">
        <w:tab/>
        <w:t>Divisions 3, 4 and 5 of this Part do not apply to a land entry activity if the owner or occupier of the land has asked the carrier to engage in it as part of the installation of a facility.</w:t>
      </w:r>
    </w:p>
    <w:p w14:paraId="59A31E02" w14:textId="77777777" w:rsidR="00C84598" w:rsidRDefault="00C84598" w:rsidP="00C84598">
      <w:pPr>
        <w:pStyle w:val="HD"/>
      </w:pPr>
      <w:bookmarkStart w:id="14" w:name="_Toc62229126"/>
      <w:r>
        <w:rPr>
          <w:rStyle w:val="CharDivNo"/>
        </w:rPr>
        <w:t>Division 2</w:t>
      </w:r>
      <w:r>
        <w:tab/>
      </w:r>
      <w:r>
        <w:rPr>
          <w:rStyle w:val="CharDivText"/>
        </w:rPr>
        <w:t>Notification requirements of clauses 17 and 54 of Schedule 3</w:t>
      </w:r>
      <w:bookmarkEnd w:id="14"/>
    </w:p>
    <w:p w14:paraId="61C3115C" w14:textId="4809125C" w:rsidR="00C84598" w:rsidRPr="002B657D" w:rsidRDefault="00C84598" w:rsidP="00C84598">
      <w:pPr>
        <w:pStyle w:val="Note"/>
        <w:ind w:left="1699" w:hanging="735"/>
        <w:jc w:val="left"/>
        <w:rPr>
          <w:sz w:val="18"/>
          <w:szCs w:val="18"/>
        </w:rPr>
      </w:pPr>
      <w:r w:rsidRPr="002B657D">
        <w:rPr>
          <w:iCs/>
          <w:sz w:val="18"/>
          <w:szCs w:val="18"/>
        </w:rPr>
        <w:t>Note</w:t>
      </w:r>
      <w:r w:rsidR="004534B2">
        <w:rPr>
          <w:iCs/>
          <w:sz w:val="18"/>
          <w:szCs w:val="18"/>
        </w:rPr>
        <w:t xml:space="preserve"> </w:t>
      </w:r>
      <w:r>
        <w:rPr>
          <w:iCs/>
          <w:sz w:val="18"/>
          <w:szCs w:val="18"/>
        </w:rPr>
        <w:tab/>
      </w:r>
      <w:r w:rsidRPr="002B657D">
        <w:rPr>
          <w:sz w:val="18"/>
          <w:szCs w:val="18"/>
        </w:rPr>
        <w:t>This Division is provided for information only: see subsection 2.1 (2). The provisions of the Act should be consulted to decide rights and obligations.</w:t>
      </w:r>
    </w:p>
    <w:p w14:paraId="137DE013" w14:textId="77777777" w:rsidR="00C84598" w:rsidRDefault="00C84598" w:rsidP="00C84598">
      <w:pPr>
        <w:pStyle w:val="HR"/>
      </w:pPr>
      <w:r>
        <w:rPr>
          <w:rStyle w:val="CharSectno"/>
        </w:rPr>
        <w:t>2.22</w:t>
      </w:r>
      <w:r>
        <w:tab/>
        <w:t>Notice to owner and occupier of land</w:t>
      </w:r>
    </w:p>
    <w:p w14:paraId="5F09F0B9" w14:textId="77777777" w:rsidR="00C84598" w:rsidRDefault="00C84598" w:rsidP="00C84598">
      <w:pPr>
        <w:pStyle w:val="R1"/>
        <w:jc w:val="left"/>
      </w:pPr>
      <w:r>
        <w:tab/>
        <w:t>(1)</w:t>
      </w:r>
      <w:r>
        <w:tab/>
        <w:t>Before engaging in a land entry activity, a carrier must give written notice of its intention to do so to:</w:t>
      </w:r>
    </w:p>
    <w:p w14:paraId="1B64CF69" w14:textId="77777777" w:rsidR="00C84598" w:rsidRDefault="00C84598" w:rsidP="00C84598">
      <w:pPr>
        <w:pStyle w:val="P1"/>
        <w:jc w:val="left"/>
      </w:pPr>
      <w:r>
        <w:tab/>
        <w:t>(a)</w:t>
      </w:r>
      <w:r>
        <w:tab/>
      </w:r>
      <w:proofErr w:type="gramStart"/>
      <w:r>
        <w:t>the</w:t>
      </w:r>
      <w:proofErr w:type="gramEnd"/>
      <w:r>
        <w:t xml:space="preserve"> owner of the land; and</w:t>
      </w:r>
    </w:p>
    <w:p w14:paraId="0575BFB2" w14:textId="77777777" w:rsidR="00C84598" w:rsidRDefault="00C84598" w:rsidP="00C84598">
      <w:pPr>
        <w:pStyle w:val="P1"/>
        <w:jc w:val="left"/>
      </w:pPr>
      <w:r>
        <w:tab/>
        <w:t>(b)</w:t>
      </w:r>
      <w:r>
        <w:tab/>
      </w:r>
      <w:proofErr w:type="gramStart"/>
      <w:r>
        <w:t>if</w:t>
      </w:r>
      <w:proofErr w:type="gramEnd"/>
      <w:r>
        <w:t xml:space="preserve"> the land is occupied by someone other than the owner — the occupier.</w:t>
      </w:r>
    </w:p>
    <w:p w14:paraId="1147CD42" w14:textId="77777777" w:rsidR="00C84598" w:rsidRDefault="00C84598" w:rsidP="00C84598">
      <w:pPr>
        <w:pStyle w:val="R2"/>
        <w:jc w:val="left"/>
      </w:pPr>
      <w:r>
        <w:tab/>
        <w:t>(2)</w:t>
      </w:r>
      <w:r>
        <w:tab/>
        <w:t>The notice must specify the purpose for which the carrier intends to engage in the activity.</w:t>
      </w:r>
    </w:p>
    <w:p w14:paraId="0A9A1C4B" w14:textId="77777777" w:rsidR="00C84598" w:rsidRDefault="00C84598" w:rsidP="00C84598">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553C2F61" w14:textId="77777777" w:rsidR="00C84598" w:rsidRDefault="00C84598" w:rsidP="00C84598">
      <w:pPr>
        <w:pStyle w:val="R2"/>
        <w:jc w:val="left"/>
      </w:pPr>
      <w:r>
        <w:tab/>
        <w:t>(4)</w:t>
      </w:r>
      <w:r>
        <w:tab/>
        <w:t>The notice must be given:</w:t>
      </w:r>
    </w:p>
    <w:p w14:paraId="00F276AE" w14:textId="77777777" w:rsidR="00C84598" w:rsidRDefault="00C84598" w:rsidP="00C84598">
      <w:pPr>
        <w:pStyle w:val="P1"/>
        <w:jc w:val="left"/>
      </w:pPr>
      <w:r>
        <w:tab/>
        <w:t>(a)</w:t>
      </w:r>
      <w:r>
        <w:tab/>
      </w:r>
      <w:proofErr w:type="gramStart"/>
      <w:r>
        <w:t>at</w:t>
      </w:r>
      <w:proofErr w:type="gramEnd"/>
      <w:r>
        <w:t xml:space="preserve"> least 10 business days before the carrier begins to engage in the activity; or</w:t>
      </w:r>
    </w:p>
    <w:p w14:paraId="70BFADE6" w14:textId="77777777" w:rsidR="00C84598" w:rsidRDefault="00C84598" w:rsidP="00C84598">
      <w:pPr>
        <w:pStyle w:val="P1"/>
        <w:jc w:val="left"/>
      </w:pPr>
      <w:r>
        <w:tab/>
        <w:t>(b)</w:t>
      </w:r>
      <w:r>
        <w:tab/>
      </w:r>
      <w:proofErr w:type="gramStart"/>
      <w:r>
        <w:t>at</w:t>
      </w:r>
      <w:proofErr w:type="gramEnd"/>
      <w:r>
        <w:t xml:space="preserve"> least 2 business days before the carrier begins to engage in the activity if engaging in the activity:</w:t>
      </w:r>
    </w:p>
    <w:p w14:paraId="047F55B5" w14:textId="03E144F3" w:rsidR="00C84598" w:rsidRDefault="00C84598" w:rsidP="00C84598">
      <w:pPr>
        <w:pStyle w:val="P1"/>
        <w:jc w:val="left"/>
      </w:pPr>
      <w:r>
        <w:tab/>
      </w:r>
      <w:r>
        <w:tab/>
        <w:t>(</w:t>
      </w:r>
      <w:proofErr w:type="spellStart"/>
      <w:proofErr w:type="gramStart"/>
      <w:r>
        <w:t>i</w:t>
      </w:r>
      <w:proofErr w:type="spellEnd"/>
      <w:proofErr w:type="gramEnd"/>
      <w:r>
        <w:t>)</w:t>
      </w:r>
      <w:r w:rsidR="00B64FFC">
        <w:t xml:space="preserve"> </w:t>
      </w:r>
      <w:r>
        <w:t>is not inconsistent with Australia’s obligations under a listed international agreement;</w:t>
      </w:r>
    </w:p>
    <w:p w14:paraId="28F43AAC" w14:textId="77777777" w:rsidR="004534B2" w:rsidRDefault="00C84598" w:rsidP="00C84598">
      <w:pPr>
        <w:pStyle w:val="P1"/>
        <w:jc w:val="left"/>
      </w:pPr>
      <w:r>
        <w:tab/>
      </w:r>
      <w:r>
        <w:tab/>
        <w:t>(ii) could not have an effect described in one or more of subparagraphs</w:t>
      </w:r>
      <w:r w:rsidR="004534B2">
        <w:t xml:space="preserve"> </w:t>
      </w:r>
      <w:r>
        <w:t>27(7)(a)(ii) to (xii) (inclusive) of Schedule 3 to the Act;</w:t>
      </w:r>
    </w:p>
    <w:p w14:paraId="570D07EE" w14:textId="266C6F3D" w:rsidR="00C84598" w:rsidRDefault="00C84598" w:rsidP="00C84598">
      <w:pPr>
        <w:pStyle w:val="P1"/>
        <w:jc w:val="left"/>
      </w:pPr>
      <w:r>
        <w:tab/>
      </w:r>
      <w:r>
        <w:tab/>
        <w:t xml:space="preserve">(iii) </w:t>
      </w:r>
      <w:proofErr w:type="gramStart"/>
      <w:r>
        <w:t>will</w:t>
      </w:r>
      <w:proofErr w:type="gramEnd"/>
      <w:r>
        <w:t xml:space="preserve"> not have an adverse effect on a streetscape or other landscape;</w:t>
      </w:r>
      <w:r w:rsidR="004534B2">
        <w:t xml:space="preserve"> </w:t>
      </w:r>
      <w:r>
        <w:t>and</w:t>
      </w:r>
    </w:p>
    <w:p w14:paraId="29F629D4" w14:textId="77777777" w:rsidR="00C84598" w:rsidRDefault="00C84598" w:rsidP="00C84598">
      <w:pPr>
        <w:pStyle w:val="P1"/>
      </w:pPr>
      <w:r>
        <w:tab/>
      </w:r>
      <w:r>
        <w:tab/>
      </w:r>
      <w:r w:rsidRPr="00AF08A9">
        <w:t xml:space="preserve">(iv) </w:t>
      </w:r>
      <w:proofErr w:type="gramStart"/>
      <w:r w:rsidRPr="00AF08A9">
        <w:t>will</w:t>
      </w:r>
      <w:proofErr w:type="gramEnd"/>
      <w:r w:rsidRPr="00AF08A9">
        <w:t xml:space="preserve"> not have an impact on a place, area or thing described in paragraph 27(7)(c) or (d) of Schedule 3 to the Act.</w:t>
      </w:r>
    </w:p>
    <w:p w14:paraId="63AF60DC" w14:textId="77777777" w:rsidR="00C84598" w:rsidRDefault="00C84598" w:rsidP="00C84598">
      <w:pPr>
        <w:pStyle w:val="R2"/>
        <w:jc w:val="left"/>
      </w:pPr>
      <w:r>
        <w:tab/>
        <w:t>(5)</w:t>
      </w:r>
      <w:r>
        <w:tab/>
        <w:t>However, the carrier is not required to give the notice in circumstances mentioned in subclauses 17 (6), (6A), and (7) of Schedule 3 to the Act.</w:t>
      </w:r>
    </w:p>
    <w:p w14:paraId="5A23D6A0" w14:textId="4082EFC5" w:rsidR="00C84598" w:rsidRPr="00D23B27" w:rsidRDefault="00C84598" w:rsidP="00C84598">
      <w:pPr>
        <w:pStyle w:val="notetext"/>
        <w:ind w:left="1815"/>
        <w:rPr>
          <w:iCs/>
        </w:rPr>
      </w:pPr>
      <w:r w:rsidRPr="002B657D">
        <w:rPr>
          <w:iCs/>
        </w:rPr>
        <w:lastRenderedPageBreak/>
        <w:t>Note</w:t>
      </w:r>
      <w:r w:rsidR="004534B2">
        <w:rPr>
          <w:iCs/>
        </w:rPr>
        <w:t xml:space="preserve"> </w:t>
      </w:r>
      <w:r>
        <w:rPr>
          <w:iCs/>
        </w:rPr>
        <w:tab/>
      </w:r>
      <w:r w:rsidRPr="00D23B27">
        <w:rPr>
          <w:iCs/>
        </w:rPr>
        <w:t>See Act, Schedule 3, clause 17.</w:t>
      </w:r>
    </w:p>
    <w:p w14:paraId="2BED97E3" w14:textId="77777777" w:rsidR="00C84598" w:rsidRDefault="00C84598" w:rsidP="00C84598">
      <w:pPr>
        <w:pStyle w:val="HR"/>
      </w:pPr>
      <w:r>
        <w:rPr>
          <w:rStyle w:val="CharSectno"/>
        </w:rPr>
        <w:t>2.23</w:t>
      </w:r>
      <w:r>
        <w:tab/>
        <w:t>Serving notices if owner unknown</w:t>
      </w:r>
    </w:p>
    <w:p w14:paraId="54E8982F" w14:textId="77777777" w:rsidR="00C84598" w:rsidRDefault="00C84598" w:rsidP="00C84598">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7A23302B"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32FBCD72"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01055094" w14:textId="77777777" w:rsidR="00C84598" w:rsidRDefault="00C84598" w:rsidP="00C84598">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43F10027"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0F9FAF77"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7C1B1842" w14:textId="65F85028" w:rsidR="00C84598" w:rsidRDefault="00C84598" w:rsidP="00C84598">
      <w:pPr>
        <w:pStyle w:val="notetext"/>
        <w:ind w:left="1815"/>
        <w:rPr>
          <w:iCs/>
        </w:rPr>
      </w:pPr>
      <w:r w:rsidRPr="002B657D">
        <w:rPr>
          <w:iCs/>
        </w:rPr>
        <w:t>Note</w:t>
      </w:r>
      <w:r w:rsidR="004534B2">
        <w:rPr>
          <w:iCs/>
        </w:rPr>
        <w:t xml:space="preserve"> </w:t>
      </w:r>
      <w:r>
        <w:rPr>
          <w:iCs/>
        </w:rPr>
        <w:tab/>
      </w:r>
      <w:r w:rsidRPr="00D23B27">
        <w:rPr>
          <w:iCs/>
        </w:rPr>
        <w:t>See Act, Schedule 3, clause 54.</w:t>
      </w:r>
    </w:p>
    <w:p w14:paraId="367E8660" w14:textId="77777777" w:rsidR="00C84598" w:rsidRDefault="00C84598" w:rsidP="00C84598">
      <w:pPr>
        <w:pStyle w:val="HR"/>
      </w:pPr>
      <w:r>
        <w:rPr>
          <w:rStyle w:val="CharSectno"/>
        </w:rPr>
        <w:t>2.24</w:t>
      </w:r>
      <w:r>
        <w:tab/>
        <w:t>Serving notices if occupier unknown</w:t>
      </w:r>
    </w:p>
    <w:p w14:paraId="2EF5E805" w14:textId="77777777" w:rsidR="00C84598" w:rsidRDefault="00C84598" w:rsidP="00C84598">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2AD2C4CF" w14:textId="77777777" w:rsidR="00C84598" w:rsidRDefault="00C84598" w:rsidP="00C84598">
      <w:pPr>
        <w:pStyle w:val="P1"/>
        <w:jc w:val="left"/>
      </w:pPr>
      <w:r>
        <w:tab/>
        <w:t>(a)</w:t>
      </w:r>
      <w:r>
        <w:tab/>
      </w:r>
      <w:proofErr w:type="gramStart"/>
      <w:r>
        <w:t>publishing</w:t>
      </w:r>
      <w:proofErr w:type="gramEnd"/>
      <w:r>
        <w:t xml:space="preserve"> a copy of the notice in a newspaper circulating in a district in which the land is located; and</w:t>
      </w:r>
    </w:p>
    <w:p w14:paraId="72D50D7E" w14:textId="77777777" w:rsidR="00C84598" w:rsidRDefault="00C84598" w:rsidP="00C84598">
      <w:pPr>
        <w:pStyle w:val="P1"/>
        <w:jc w:val="left"/>
      </w:pPr>
      <w:r>
        <w:tab/>
        <w:t>(b)</w:t>
      </w:r>
      <w:r>
        <w:tab/>
      </w:r>
      <w:proofErr w:type="gramStart"/>
      <w:r>
        <w:t>attaching</w:t>
      </w:r>
      <w:proofErr w:type="gramEnd"/>
      <w:r>
        <w:t>, if practicable, a copy of the notice in a conspicuous place on the land.</w:t>
      </w:r>
    </w:p>
    <w:p w14:paraId="727381DF" w14:textId="77777777" w:rsidR="00C84598" w:rsidRDefault="00C84598" w:rsidP="00C84598">
      <w:pPr>
        <w:pStyle w:val="R2"/>
        <w:jc w:val="left"/>
      </w:pPr>
      <w:r>
        <w:tab/>
        <w:t>(2)</w:t>
      </w:r>
      <w:r>
        <w:tab/>
        <w:t>If a carrier is unable, after diligent inquiry, to find out whether particular land is occupied, or who occupies particular land, the carrier may treat the land as unoccupied.</w:t>
      </w:r>
    </w:p>
    <w:p w14:paraId="544A45D1" w14:textId="554B99A8" w:rsidR="00C84598" w:rsidRDefault="00C84598" w:rsidP="00C84598">
      <w:pPr>
        <w:pStyle w:val="notetext"/>
        <w:ind w:left="1815"/>
        <w:rPr>
          <w:iCs/>
        </w:rPr>
      </w:pPr>
      <w:r w:rsidRPr="002B657D">
        <w:rPr>
          <w:iCs/>
        </w:rPr>
        <w:t>Note</w:t>
      </w:r>
      <w:r w:rsidR="004534B2">
        <w:rPr>
          <w:iCs/>
        </w:rPr>
        <w:t xml:space="preserve"> </w:t>
      </w:r>
      <w:r>
        <w:rPr>
          <w:iCs/>
        </w:rPr>
        <w:tab/>
      </w:r>
      <w:r w:rsidRPr="00D23B27">
        <w:rPr>
          <w:iCs/>
        </w:rPr>
        <w:t>See Act, Schedule 3, clause 54.</w:t>
      </w:r>
    </w:p>
    <w:p w14:paraId="40653BDE" w14:textId="77777777" w:rsidR="00C84598" w:rsidRDefault="00C84598" w:rsidP="00C84598">
      <w:pPr>
        <w:pStyle w:val="HD"/>
      </w:pPr>
      <w:bookmarkStart w:id="15" w:name="_Toc62229127"/>
      <w:r>
        <w:rPr>
          <w:rStyle w:val="CharDivNo"/>
        </w:rPr>
        <w:t>Division 3</w:t>
      </w:r>
      <w:r>
        <w:rPr>
          <w:rStyle w:val="CharDivNo"/>
        </w:rPr>
        <w:tab/>
      </w:r>
      <w:r>
        <w:rPr>
          <w:rStyle w:val="CharDivText"/>
        </w:rPr>
        <w:t>Additional notification arrangements</w:t>
      </w:r>
      <w:bookmarkEnd w:id="15"/>
    </w:p>
    <w:p w14:paraId="06B67E6E" w14:textId="77777777" w:rsidR="00C84598" w:rsidRDefault="00C84598" w:rsidP="00C84598">
      <w:pPr>
        <w:pStyle w:val="HR"/>
      </w:pPr>
      <w:r>
        <w:rPr>
          <w:rStyle w:val="CharSectno"/>
        </w:rPr>
        <w:t>2.25</w:t>
      </w:r>
      <w:r>
        <w:tab/>
        <w:t>Notice to owner and occupier of land: additional requirements</w:t>
      </w:r>
    </w:p>
    <w:p w14:paraId="221D0014" w14:textId="77777777" w:rsidR="00C84598" w:rsidRDefault="00C84598" w:rsidP="00C84598">
      <w:pPr>
        <w:pStyle w:val="R1"/>
        <w:jc w:val="left"/>
      </w:pPr>
      <w:r>
        <w:tab/>
        <w:t>(1)</w:t>
      </w:r>
      <w:r>
        <w:tab/>
        <w:t>A carrier must include in a notice mentioned in section 2.22:</w:t>
      </w:r>
    </w:p>
    <w:p w14:paraId="4D98C8FF" w14:textId="77777777" w:rsidR="00C84598" w:rsidRDefault="00C84598" w:rsidP="00C84598">
      <w:pPr>
        <w:pStyle w:val="P1"/>
        <w:jc w:val="left"/>
      </w:pPr>
      <w:r>
        <w:lastRenderedPageBreak/>
        <w:tab/>
        <w:t>(a)</w:t>
      </w:r>
      <w:r>
        <w:tab/>
      </w:r>
      <w:proofErr w:type="gramStart"/>
      <w:r>
        <w:t>details</w:t>
      </w:r>
      <w:proofErr w:type="gramEnd"/>
      <w:r>
        <w:t xml:space="preserve"> of the actions that the carrier expects to take, as part of the land entry activity, on land affected by the activity; and</w:t>
      </w:r>
    </w:p>
    <w:p w14:paraId="7963AE48" w14:textId="77777777" w:rsidR="00C84598" w:rsidRDefault="00C84598" w:rsidP="00C84598">
      <w:pPr>
        <w:pStyle w:val="P1"/>
        <w:jc w:val="left"/>
      </w:pPr>
      <w:r>
        <w:tab/>
        <w:t>(b)</w:t>
      </w:r>
      <w:r>
        <w:tab/>
      </w:r>
      <w:proofErr w:type="gramStart"/>
      <w:r>
        <w:t>a</w:t>
      </w:r>
      <w:proofErr w:type="gramEnd"/>
      <w:r>
        <w:t xml:space="preserve"> statement explaining the arrangements under this Chapter for making objections to the activity.</w:t>
      </w:r>
    </w:p>
    <w:p w14:paraId="00220396" w14:textId="77777777" w:rsidR="00C84598" w:rsidRDefault="00C84598" w:rsidP="00C84598">
      <w:pPr>
        <w:pStyle w:val="R2"/>
        <w:jc w:val="left"/>
      </w:pPr>
      <w:r>
        <w:tab/>
        <w:t>(2)</w:t>
      </w:r>
      <w:r>
        <w:tab/>
        <w:t>If the Telecommunications Industry Ombudsman has issued a document setting out how the carrier is to explain the arrangements for making objections to the land entry activity, the carrier must comply with the document.</w:t>
      </w:r>
    </w:p>
    <w:p w14:paraId="4751892A" w14:textId="56E72B70" w:rsidR="009E1765" w:rsidRPr="00631A9F" w:rsidRDefault="009E1765" w:rsidP="009E1765">
      <w:pPr>
        <w:pStyle w:val="HR"/>
      </w:pPr>
      <w:r w:rsidRPr="00631A9F">
        <w:rPr>
          <w:rStyle w:val="CharSectno"/>
        </w:rPr>
        <w:t>2.25A</w:t>
      </w:r>
      <w:r w:rsidRPr="00631A9F">
        <w:tab/>
        <w:t>Withdrawal of notices</w:t>
      </w:r>
    </w:p>
    <w:p w14:paraId="1DFFE0D1" w14:textId="77777777" w:rsidR="004534B2" w:rsidRDefault="009E1765" w:rsidP="009E1765">
      <w:pPr>
        <w:pStyle w:val="R1"/>
        <w:jc w:val="left"/>
      </w:pPr>
      <w:r w:rsidRPr="00631A9F">
        <w:tab/>
        <w:t>(1)</w:t>
      </w:r>
      <w:r w:rsidRPr="00631A9F">
        <w:tab/>
        <w:t xml:space="preserve">This section applies to a carrier </w:t>
      </w:r>
      <w:r w:rsidR="002D61F6" w:rsidRPr="00631A9F">
        <w:t>who</w:t>
      </w:r>
      <w:r w:rsidRPr="00631A9F">
        <w:t xml:space="preserve"> has given a notice </w:t>
      </w:r>
      <w:r w:rsidR="0092180F" w:rsidRPr="00631A9F">
        <w:t xml:space="preserve">(the </w:t>
      </w:r>
      <w:r w:rsidR="0092180F" w:rsidRPr="00631A9F">
        <w:rPr>
          <w:b/>
          <w:i/>
        </w:rPr>
        <w:t>original notice</w:t>
      </w:r>
      <w:r w:rsidR="0092180F" w:rsidRPr="00631A9F">
        <w:t xml:space="preserve">) </w:t>
      </w:r>
      <w:r w:rsidRPr="00631A9F">
        <w:t>to an owner or occupier of land for a land entry activity in accordance with this Code.</w:t>
      </w:r>
    </w:p>
    <w:p w14:paraId="6AAD5550" w14:textId="1169AC33" w:rsidR="009E1765" w:rsidRPr="00631A9F" w:rsidRDefault="009E1765" w:rsidP="002C27A8">
      <w:pPr>
        <w:pStyle w:val="R2"/>
        <w:jc w:val="left"/>
      </w:pPr>
      <w:r w:rsidRPr="00631A9F">
        <w:tab/>
        <w:t>(2)</w:t>
      </w:r>
      <w:r w:rsidRPr="00631A9F">
        <w:tab/>
      </w:r>
      <w:r w:rsidR="002C27A8">
        <w:t>If the carrier cancels the activity, t</w:t>
      </w:r>
      <w:r w:rsidRPr="00631A9F">
        <w:t xml:space="preserve">he carrier must give written notice to the owner or occupier that the </w:t>
      </w:r>
      <w:r w:rsidR="0092180F" w:rsidRPr="00631A9F">
        <w:t xml:space="preserve">original </w:t>
      </w:r>
      <w:r w:rsidRPr="00631A9F">
        <w:t xml:space="preserve">notice </w:t>
      </w:r>
      <w:r w:rsidR="0092180F" w:rsidRPr="00631A9F">
        <w:t xml:space="preserve">is </w:t>
      </w:r>
      <w:r w:rsidR="002C27A8">
        <w:t>withdrawn.</w:t>
      </w:r>
    </w:p>
    <w:p w14:paraId="1DFE79F7" w14:textId="77777777" w:rsidR="004534B2" w:rsidRDefault="009E1765" w:rsidP="009E1765">
      <w:pPr>
        <w:pStyle w:val="R2"/>
        <w:jc w:val="left"/>
      </w:pPr>
      <w:r w:rsidRPr="00631A9F">
        <w:tab/>
        <w:t>(3)</w:t>
      </w:r>
      <w:r w:rsidRPr="00631A9F">
        <w:tab/>
        <w:t xml:space="preserve">The notice under subsection (2) must be given by the carrier as soon as practicable after </w:t>
      </w:r>
      <w:r w:rsidR="00332658">
        <w:t>the decision to cancel the activity is made</w:t>
      </w:r>
      <w:r w:rsidRPr="00631A9F">
        <w:t>.</w:t>
      </w:r>
    </w:p>
    <w:p w14:paraId="33F035AF" w14:textId="7C6085EB" w:rsidR="00C84598" w:rsidRDefault="00C84598" w:rsidP="00C84598">
      <w:pPr>
        <w:pStyle w:val="HR"/>
      </w:pPr>
      <w:r>
        <w:rPr>
          <w:rStyle w:val="CharSectno"/>
        </w:rPr>
        <w:t>2.26</w:t>
      </w:r>
      <w:r>
        <w:tab/>
        <w:t>Agreement on alternative notification arrangements</w:t>
      </w:r>
    </w:p>
    <w:p w14:paraId="21484A27" w14:textId="77777777" w:rsidR="00C84598" w:rsidRDefault="00C84598" w:rsidP="00C84598">
      <w:pPr>
        <w:pStyle w:val="R1"/>
        <w:jc w:val="left"/>
      </w:pPr>
      <w:r>
        <w:tab/>
        <w:t>(1)</w:t>
      </w:r>
      <w:r>
        <w:tab/>
        <w:t>A carrier may agree in writing with an owner or occupier of land affected by a land entry activity for alternative notification arrangements.</w:t>
      </w:r>
    </w:p>
    <w:p w14:paraId="6D517848" w14:textId="77777777" w:rsidR="00C84598" w:rsidRDefault="00C84598" w:rsidP="00C84598">
      <w:pPr>
        <w:pStyle w:val="R2"/>
        <w:jc w:val="left"/>
      </w:pPr>
      <w:r>
        <w:tab/>
        <w:t>(2)</w:t>
      </w:r>
      <w:r>
        <w:tab/>
        <w:t>The carrier must comply with an agreement.</w:t>
      </w:r>
    </w:p>
    <w:p w14:paraId="6980523F" w14:textId="77777777" w:rsidR="00C84598" w:rsidRDefault="00C84598" w:rsidP="00C84598">
      <w:pPr>
        <w:pStyle w:val="HR"/>
      </w:pPr>
      <w:r>
        <w:rPr>
          <w:rStyle w:val="CharSectno"/>
        </w:rPr>
        <w:t>2.27</w:t>
      </w:r>
      <w:r>
        <w:tab/>
        <w:t>Additional arrangements for serving notices</w:t>
      </w:r>
    </w:p>
    <w:p w14:paraId="7AE030E5" w14:textId="77777777" w:rsidR="00C84598" w:rsidRDefault="00C84598" w:rsidP="00C84598">
      <w:pPr>
        <w:pStyle w:val="R1"/>
        <w:jc w:val="left"/>
      </w:pPr>
      <w:r>
        <w:tab/>
        <w:t>(1)</w:t>
      </w:r>
      <w:r>
        <w:tab/>
        <w:t>If a carrier serves a notice under section 2.23 or 2.24, the carrier must, if practicable after engaging in the land entry activity, attach to a conspicuous part of the land a copy of another notice that:</w:t>
      </w:r>
    </w:p>
    <w:p w14:paraId="05C0C49F" w14:textId="77777777" w:rsidR="00C84598" w:rsidRDefault="00C84598" w:rsidP="00C84598">
      <w:pPr>
        <w:pStyle w:val="P1"/>
        <w:jc w:val="left"/>
      </w:pPr>
      <w:r>
        <w:tab/>
        <w:t>(a)</w:t>
      </w:r>
      <w:r>
        <w:tab/>
      </w:r>
      <w:proofErr w:type="gramStart"/>
      <w:r>
        <w:t>states</w:t>
      </w:r>
      <w:proofErr w:type="gramEnd"/>
      <w:r>
        <w:t xml:space="preserve"> the date when the carrier entered the land; and</w:t>
      </w:r>
    </w:p>
    <w:p w14:paraId="4F43ABF4" w14:textId="77777777" w:rsidR="00C84598" w:rsidRDefault="00C84598" w:rsidP="00C84598">
      <w:pPr>
        <w:pStyle w:val="P1"/>
        <w:jc w:val="left"/>
      </w:pPr>
      <w:r>
        <w:tab/>
        <w:t>(b)</w:t>
      </w:r>
      <w:r>
        <w:tab/>
      </w:r>
      <w:proofErr w:type="gramStart"/>
      <w:r>
        <w:t>describes</w:t>
      </w:r>
      <w:proofErr w:type="gramEnd"/>
      <w:r>
        <w:t xml:space="preserve"> the activity.</w:t>
      </w:r>
    </w:p>
    <w:p w14:paraId="72287F36" w14:textId="77777777" w:rsidR="00C84598" w:rsidRDefault="00C84598" w:rsidP="00C84598">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16A53713" w14:textId="77777777" w:rsidR="00C84598" w:rsidRDefault="00C84598" w:rsidP="004534B2">
      <w:pPr>
        <w:pStyle w:val="HD"/>
        <w:keepNext/>
      </w:pPr>
      <w:bookmarkStart w:id="16" w:name="_Toc62229128"/>
      <w:r>
        <w:rPr>
          <w:rStyle w:val="CharDivNo"/>
        </w:rPr>
        <w:lastRenderedPageBreak/>
        <w:t>Division 4</w:t>
      </w:r>
      <w:r>
        <w:rPr>
          <w:rStyle w:val="CharDivNo"/>
        </w:rPr>
        <w:tab/>
      </w:r>
      <w:r>
        <w:rPr>
          <w:rStyle w:val="CharDivText"/>
        </w:rPr>
        <w:t>Objection made to carrier</w:t>
      </w:r>
      <w:bookmarkEnd w:id="16"/>
    </w:p>
    <w:p w14:paraId="5B3EA280" w14:textId="77777777" w:rsidR="00C84598" w:rsidRDefault="00C84598" w:rsidP="00C84598">
      <w:pPr>
        <w:pStyle w:val="HR"/>
      </w:pPr>
      <w:r>
        <w:rPr>
          <w:rStyle w:val="CharSectno"/>
        </w:rPr>
        <w:t>2.28</w:t>
      </w:r>
      <w:r>
        <w:tab/>
        <w:t>Objection to land entry activity</w:t>
      </w:r>
    </w:p>
    <w:p w14:paraId="0CECF719" w14:textId="77777777" w:rsidR="00C84598" w:rsidRDefault="00C84598" w:rsidP="00C84598">
      <w:pPr>
        <w:pStyle w:val="R1"/>
        <w:jc w:val="left"/>
      </w:pPr>
      <w:r>
        <w:tab/>
        <w:t>(1)</w:t>
      </w:r>
      <w:r>
        <w:tab/>
        <w:t xml:space="preserve">If a carrier gives notice to an owner or occupier of land of its intention to engage in a land entry activity, the owner or occupier (the </w:t>
      </w:r>
      <w:r>
        <w:rPr>
          <w:b/>
          <w:bCs/>
          <w:i/>
          <w:iCs/>
        </w:rPr>
        <w:t>objector</w:t>
      </w:r>
      <w:r>
        <w:t>) may give the carrier a written objection to the activity.</w:t>
      </w:r>
    </w:p>
    <w:p w14:paraId="79D03173" w14:textId="77777777" w:rsidR="00C84598" w:rsidRDefault="00C84598" w:rsidP="00C84598">
      <w:pPr>
        <w:pStyle w:val="R2"/>
        <w:jc w:val="left"/>
      </w:pPr>
      <w:r>
        <w:tab/>
        <w:t>(2)</w:t>
      </w:r>
      <w:r>
        <w:tab/>
        <w:t>The objection must include reasons for the objection.</w:t>
      </w:r>
    </w:p>
    <w:p w14:paraId="430611E5" w14:textId="77777777" w:rsidR="00C84598" w:rsidRDefault="00C84598" w:rsidP="00C84598">
      <w:pPr>
        <w:pStyle w:val="HR"/>
      </w:pPr>
      <w:r>
        <w:rPr>
          <w:rStyle w:val="CharSectno"/>
        </w:rPr>
        <w:t>2.29</w:t>
      </w:r>
      <w:r>
        <w:tab/>
        <w:t>Reasons for objection</w:t>
      </w:r>
    </w:p>
    <w:p w14:paraId="5AE9679D" w14:textId="77777777" w:rsidR="00C84598" w:rsidRDefault="00C84598" w:rsidP="00C84598">
      <w:pPr>
        <w:pStyle w:val="R1"/>
        <w:jc w:val="left"/>
      </w:pPr>
      <w:r>
        <w:tab/>
      </w:r>
      <w:r>
        <w:tab/>
        <w:t>The reasons for the objection may relate only to all or any of the following matters:</w:t>
      </w:r>
    </w:p>
    <w:p w14:paraId="4738E1AE" w14:textId="77777777" w:rsidR="00C84598" w:rsidRDefault="00C84598" w:rsidP="00C84598">
      <w:pPr>
        <w:pStyle w:val="P1"/>
        <w:jc w:val="left"/>
      </w:pPr>
      <w:r>
        <w:tab/>
        <w:t>(a)</w:t>
      </w:r>
      <w:r>
        <w:tab/>
      </w:r>
      <w:proofErr w:type="gramStart"/>
      <w:r>
        <w:t>using</w:t>
      </w:r>
      <w:proofErr w:type="gramEnd"/>
      <w:r>
        <w:t xml:space="preserve"> the objector’s land to engage in the activity;</w:t>
      </w:r>
    </w:p>
    <w:p w14:paraId="6C369C69" w14:textId="77777777" w:rsidR="00C84598" w:rsidRDefault="00C84598" w:rsidP="00C84598">
      <w:pPr>
        <w:pStyle w:val="P1"/>
        <w:jc w:val="left"/>
      </w:pPr>
      <w:r>
        <w:tab/>
        <w:t>(b)</w:t>
      </w:r>
      <w:r>
        <w:tab/>
      </w:r>
      <w:proofErr w:type="gramStart"/>
      <w:r>
        <w:t>the</w:t>
      </w:r>
      <w:proofErr w:type="gramEnd"/>
      <w:r>
        <w:t xml:space="preserve"> location of a facility on the objector’s land;</w:t>
      </w:r>
    </w:p>
    <w:p w14:paraId="061B5DF0" w14:textId="77777777" w:rsidR="00C84598" w:rsidRDefault="00C84598" w:rsidP="00C84598">
      <w:pPr>
        <w:pStyle w:val="P1"/>
        <w:jc w:val="left"/>
      </w:pPr>
      <w:r>
        <w:tab/>
        <w:t>(c)</w:t>
      </w:r>
      <w:r>
        <w:tab/>
      </w:r>
      <w:proofErr w:type="gramStart"/>
      <w:r>
        <w:t>the</w:t>
      </w:r>
      <w:proofErr w:type="gramEnd"/>
      <w:r>
        <w:t xml:space="preserve"> date when the carrier proposes to start the activity, engage in it or stop it;</w:t>
      </w:r>
    </w:p>
    <w:p w14:paraId="62EF61FA" w14:textId="77777777" w:rsidR="00C84598" w:rsidRDefault="00C84598" w:rsidP="00C84598">
      <w:pPr>
        <w:pStyle w:val="P1"/>
        <w:jc w:val="left"/>
      </w:pPr>
      <w:r>
        <w:tab/>
        <w:t>(d)</w:t>
      </w:r>
      <w:r>
        <w:tab/>
      </w:r>
      <w:proofErr w:type="gramStart"/>
      <w:r>
        <w:t>the</w:t>
      </w:r>
      <w:proofErr w:type="gramEnd"/>
      <w:r>
        <w:t xml:space="preserve"> likely effect of the activity on the objector’s land;</w:t>
      </w:r>
    </w:p>
    <w:p w14:paraId="148EB0F4" w14:textId="77777777" w:rsidR="00C84598" w:rsidRDefault="00C84598" w:rsidP="00C84598">
      <w:pPr>
        <w:pStyle w:val="P1"/>
        <w:jc w:val="left"/>
      </w:pPr>
      <w:r>
        <w:tab/>
        <w:t>(e)</w:t>
      </w:r>
      <w:r>
        <w:tab/>
      </w:r>
      <w:proofErr w:type="gramStart"/>
      <w:r>
        <w:t>the</w:t>
      </w:r>
      <w:proofErr w:type="gramEnd"/>
      <w:r>
        <w:t xml:space="preserve"> carrier’s proposals to minimise detriment and inconvenience, and to do as little damage as practicable, to the objector’s land.</w:t>
      </w:r>
    </w:p>
    <w:p w14:paraId="41274127" w14:textId="104EB35B" w:rsidR="00C84598" w:rsidRPr="00D23B27" w:rsidRDefault="00C84598" w:rsidP="00C84598">
      <w:pPr>
        <w:pStyle w:val="notetext"/>
        <w:ind w:left="1815"/>
        <w:rPr>
          <w:iCs/>
        </w:rPr>
      </w:pPr>
      <w:r w:rsidRPr="00194782">
        <w:rPr>
          <w:iCs/>
        </w:rPr>
        <w:t>Note</w:t>
      </w:r>
      <w:r w:rsidR="004534B2">
        <w:rPr>
          <w:iCs/>
        </w:rPr>
        <w:t xml:space="preserve"> </w:t>
      </w:r>
      <w:r>
        <w:rPr>
          <w:iCs/>
        </w:rPr>
        <w:tab/>
      </w:r>
      <w:r w:rsidRPr="00D23B27">
        <w:rPr>
          <w:iCs/>
        </w:rPr>
        <w:t>The carrier is required to take all reasonable steps to ensure that the carrier causes as little detriment and inconvenience, and does as little damage, as practicable in engaging in the activity: see Act, Schedule 3, clause 8.</w:t>
      </w:r>
    </w:p>
    <w:p w14:paraId="19FB5E12" w14:textId="77777777" w:rsidR="00C84598" w:rsidRDefault="00C84598" w:rsidP="00C84598">
      <w:pPr>
        <w:pStyle w:val="HR"/>
      </w:pPr>
      <w:r>
        <w:rPr>
          <w:rStyle w:val="CharSectno"/>
        </w:rPr>
        <w:t>2.30</w:t>
      </w:r>
      <w:r>
        <w:tab/>
        <w:t>Time for giving objection to carrier</w:t>
      </w:r>
    </w:p>
    <w:p w14:paraId="5B549767" w14:textId="77777777" w:rsidR="00C84598" w:rsidRDefault="00C84598" w:rsidP="00C84598">
      <w:pPr>
        <w:pStyle w:val="R1"/>
        <w:jc w:val="left"/>
      </w:pPr>
      <w:r>
        <w:tab/>
        <w:t>(1)</w:t>
      </w:r>
      <w:r>
        <w:tab/>
        <w:t>For a notice to which paragraph 2.22 (4</w:t>
      </w:r>
      <w:proofErr w:type="gramStart"/>
      <w:r>
        <w:t>)(</w:t>
      </w:r>
      <w:proofErr w:type="gramEnd"/>
      <w:r>
        <w:t>a) applies, the objection must be given to the carrier within 9 business days after the notice is received.</w:t>
      </w:r>
    </w:p>
    <w:p w14:paraId="57413377" w14:textId="77777777" w:rsidR="00C84598" w:rsidRDefault="00C84598" w:rsidP="00C84598">
      <w:pPr>
        <w:pStyle w:val="R2"/>
        <w:jc w:val="left"/>
      </w:pPr>
      <w:r>
        <w:tab/>
        <w:t>(2)</w:t>
      </w:r>
      <w:r>
        <w:tab/>
        <w:t>For a notice to which paragraph 2.22 (4</w:t>
      </w:r>
      <w:proofErr w:type="gramStart"/>
      <w:r>
        <w:t>)(</w:t>
      </w:r>
      <w:proofErr w:type="gramEnd"/>
      <w:r>
        <w:t>b) applies, the objection must be given to the carrier within 1 business day after the notice is received.</w:t>
      </w:r>
    </w:p>
    <w:p w14:paraId="7B604F64" w14:textId="77777777" w:rsidR="00C84598" w:rsidRDefault="00C84598" w:rsidP="00C84598">
      <w:pPr>
        <w:pStyle w:val="notetext"/>
      </w:pPr>
      <w:r>
        <w:rPr>
          <w:i/>
          <w:iCs/>
        </w:rPr>
        <w:t> </w:t>
      </w:r>
      <w:r w:rsidRPr="00194782">
        <w:rPr>
          <w:iCs/>
        </w:rPr>
        <w:t>Note</w:t>
      </w:r>
      <w:r w:rsidRPr="00194782">
        <w:rPr>
          <w:iCs/>
        </w:rPr>
        <w:tab/>
        <w:t>The objection periods of 9 business days and 1 business day in section 2.31 reflect these notification requirements in clause 17 of Schedule 3 to the Act</w:t>
      </w:r>
      <w:r>
        <w:t>.</w:t>
      </w:r>
    </w:p>
    <w:p w14:paraId="38D2B680" w14:textId="77777777" w:rsidR="00C84598" w:rsidRDefault="00C84598" w:rsidP="00C84598">
      <w:pPr>
        <w:pStyle w:val="HR"/>
      </w:pPr>
      <w:r>
        <w:rPr>
          <w:rStyle w:val="CharSectno"/>
        </w:rPr>
        <w:t>2.31</w:t>
      </w:r>
      <w:r>
        <w:tab/>
        <w:t>Activity after objection</w:t>
      </w:r>
    </w:p>
    <w:p w14:paraId="06B01A0E" w14:textId="77777777" w:rsidR="00C84598" w:rsidRDefault="00C84598" w:rsidP="00C84598">
      <w:pPr>
        <w:pStyle w:val="R1"/>
        <w:jc w:val="left"/>
      </w:pPr>
      <w:r>
        <w:tab/>
      </w:r>
      <w:r>
        <w:tab/>
        <w:t>If the objection complies with sections 2.28 to 2.30, the carrier may only engage in the land entry activity if 1 of the following situations happens:</w:t>
      </w:r>
    </w:p>
    <w:p w14:paraId="2CE43E7D" w14:textId="77777777" w:rsidR="00C84598" w:rsidRDefault="00C84598" w:rsidP="00C84598">
      <w:pPr>
        <w:pStyle w:val="Result"/>
        <w:jc w:val="left"/>
      </w:pPr>
      <w:r>
        <w:rPr>
          <w:b/>
          <w:bCs/>
        </w:rPr>
        <w:t>Situation 1</w:t>
      </w:r>
      <w:r>
        <w:tab/>
        <w:t>The objection is resolved by an agreement between the carrier and objector.</w:t>
      </w:r>
    </w:p>
    <w:p w14:paraId="4B3E0C1D" w14:textId="77777777" w:rsidR="00C84598" w:rsidRDefault="00C84598" w:rsidP="00C84598">
      <w:pPr>
        <w:pStyle w:val="Result"/>
        <w:jc w:val="left"/>
      </w:pPr>
      <w:r>
        <w:rPr>
          <w:b/>
          <w:bCs/>
        </w:rPr>
        <w:t>Situation 2</w:t>
      </w:r>
      <w:r>
        <w:tab/>
        <w:t>A request to refer the objection to the Telecommunications Industry Ombudsman is not received by the carrier within the 9 business days mentioned in section 2.35.</w:t>
      </w:r>
    </w:p>
    <w:p w14:paraId="2663920C" w14:textId="77777777" w:rsidR="00C84598" w:rsidRDefault="00C84598" w:rsidP="00C84598">
      <w:pPr>
        <w:pStyle w:val="Result"/>
        <w:jc w:val="left"/>
      </w:pPr>
      <w:r>
        <w:rPr>
          <w:b/>
          <w:bCs/>
        </w:rPr>
        <w:lastRenderedPageBreak/>
        <w:t>Situation 3</w:t>
      </w:r>
      <w:r>
        <w:tab/>
        <w:t>The Telecommunications Industry Ombudsman deals with the objection without giving a direction to the carrier, and the Ombudsman informs the carrier in writing of that outcome.</w:t>
      </w:r>
    </w:p>
    <w:p w14:paraId="54E6A435" w14:textId="77777777" w:rsidR="00C84598" w:rsidRDefault="00C84598" w:rsidP="00C84598">
      <w:pPr>
        <w:pStyle w:val="Result"/>
        <w:jc w:val="left"/>
      </w:pPr>
      <w:r>
        <w:rPr>
          <w:b/>
          <w:bCs/>
        </w:rPr>
        <w:t>Situation 4</w:t>
      </w:r>
      <w:r>
        <w:tab/>
        <w:t>The Telecommunications Industry Ombudsman gives a direction to the carrier.</w:t>
      </w:r>
    </w:p>
    <w:p w14:paraId="2F367AE5" w14:textId="77777777" w:rsidR="00C84598" w:rsidRDefault="00C84598" w:rsidP="00C84598">
      <w:pPr>
        <w:pStyle w:val="HR"/>
      </w:pPr>
      <w:r>
        <w:rPr>
          <w:rStyle w:val="CharSectno"/>
        </w:rPr>
        <w:t>2.32</w:t>
      </w:r>
      <w:r>
        <w:tab/>
        <w:t>Consultation</w:t>
      </w:r>
    </w:p>
    <w:p w14:paraId="58155D69" w14:textId="77777777" w:rsidR="00C84598" w:rsidRDefault="00C84598" w:rsidP="00C84598">
      <w:pPr>
        <w:pStyle w:val="R1"/>
        <w:jc w:val="left"/>
      </w:pPr>
      <w:r>
        <w:tab/>
        <w:t>(1)</w:t>
      </w:r>
      <w:r>
        <w:tab/>
        <w:t>The carrier must make reasonable efforts to consult the objector about the objection within 5 business days after receiving the objection.</w:t>
      </w:r>
    </w:p>
    <w:p w14:paraId="46AD6427" w14:textId="77777777" w:rsidR="00C84598" w:rsidRDefault="00C84598" w:rsidP="00C84598">
      <w:pPr>
        <w:pStyle w:val="R2"/>
        <w:jc w:val="left"/>
      </w:pPr>
      <w:r>
        <w:tab/>
        <w:t>(2)</w:t>
      </w:r>
      <w:r>
        <w:tab/>
        <w:t>The carrier must also make reasonable efforts to resolve the objection by agreement with the objector within 20 business days after receiving the objection.</w:t>
      </w:r>
    </w:p>
    <w:p w14:paraId="04E8124D" w14:textId="53E9259A" w:rsidR="00C84598" w:rsidRPr="00823877" w:rsidRDefault="00C84598" w:rsidP="00C84598">
      <w:pPr>
        <w:pStyle w:val="Note"/>
        <w:ind w:left="1699" w:hanging="735"/>
        <w:jc w:val="left"/>
        <w:rPr>
          <w:rFonts w:eastAsia="Times New Roman"/>
          <w:iCs/>
          <w:sz w:val="18"/>
        </w:rPr>
      </w:pPr>
      <w:r w:rsidRPr="00823877">
        <w:rPr>
          <w:rFonts w:eastAsia="Times New Roman"/>
          <w:iCs/>
          <w:sz w:val="18"/>
        </w:rPr>
        <w:t>Note</w:t>
      </w:r>
      <w:r w:rsidR="004534B2">
        <w:rPr>
          <w:rFonts w:eastAsia="Times New Roman"/>
          <w:iCs/>
          <w:sz w:val="18"/>
        </w:rPr>
        <w:t xml:space="preserve"> </w:t>
      </w:r>
      <w:r>
        <w:rPr>
          <w:rFonts w:eastAsia="Times New Roman"/>
          <w:iCs/>
          <w:sz w:val="18"/>
        </w:rPr>
        <w:tab/>
      </w:r>
      <w:r w:rsidRPr="00823877">
        <w:rPr>
          <w:rFonts w:eastAsia="Times New Roman"/>
          <w:iCs/>
          <w:sz w:val="18"/>
        </w:rPr>
        <w:t>An agreement with the objector allows the carrier to engage in the land entry activity: see s 2.3</w:t>
      </w:r>
      <w:r>
        <w:rPr>
          <w:rFonts w:eastAsia="Times New Roman"/>
          <w:iCs/>
          <w:sz w:val="18"/>
        </w:rPr>
        <w:t>1</w:t>
      </w:r>
      <w:r w:rsidRPr="00823877">
        <w:rPr>
          <w:rFonts w:eastAsia="Times New Roman"/>
          <w:iCs/>
          <w:sz w:val="18"/>
        </w:rPr>
        <w:t>, situation 1.</w:t>
      </w:r>
    </w:p>
    <w:p w14:paraId="5612B730" w14:textId="77777777" w:rsidR="00C84598" w:rsidRDefault="00C84598" w:rsidP="00C84598">
      <w:pPr>
        <w:pStyle w:val="R2"/>
        <w:jc w:val="left"/>
      </w:pPr>
      <w:r>
        <w:tab/>
        <w:t>(3)</w:t>
      </w:r>
      <w:r>
        <w:tab/>
        <w:t>The carrier must comply with any agreement made with the objector.</w:t>
      </w:r>
    </w:p>
    <w:p w14:paraId="270A9484" w14:textId="77777777" w:rsidR="00C84598" w:rsidRDefault="00C84598" w:rsidP="00C84598">
      <w:pPr>
        <w:pStyle w:val="HR"/>
      </w:pPr>
      <w:r>
        <w:rPr>
          <w:rStyle w:val="CharSectno"/>
        </w:rPr>
        <w:t>2.33</w:t>
      </w:r>
      <w:r>
        <w:tab/>
        <w:t>Changes to land entry activity</w:t>
      </w:r>
    </w:p>
    <w:p w14:paraId="5BF04AE4" w14:textId="77777777" w:rsidR="00C84598" w:rsidRDefault="00C84598" w:rsidP="00C84598">
      <w:pPr>
        <w:pStyle w:val="R1"/>
        <w:jc w:val="left"/>
      </w:pPr>
      <w:r>
        <w:tab/>
        <w:t>(1)</w:t>
      </w:r>
      <w:r>
        <w:tab/>
        <w:t>If the objection is not resolved by agreement within 20 business days after receiving the objection, the carrier must consider whether to change the land entry activity.</w:t>
      </w:r>
    </w:p>
    <w:p w14:paraId="2C75FCD9" w14:textId="77777777" w:rsidR="00C84598" w:rsidRDefault="00C84598" w:rsidP="00C84598">
      <w:pPr>
        <w:pStyle w:val="R2"/>
        <w:jc w:val="left"/>
      </w:pPr>
      <w:r>
        <w:tab/>
        <w:t>(2)</w:t>
      </w:r>
      <w:r>
        <w:tab/>
        <w:t>The carrier is not required to change the activity in a way that:</w:t>
      </w:r>
    </w:p>
    <w:p w14:paraId="4571D983" w14:textId="77777777" w:rsidR="00C84598" w:rsidRDefault="00C84598" w:rsidP="00C84598">
      <w:pPr>
        <w:pStyle w:val="P1"/>
        <w:jc w:val="left"/>
      </w:pPr>
      <w:r>
        <w:tab/>
        <w:t>(</w:t>
      </w:r>
      <w:proofErr w:type="gramStart"/>
      <w:r>
        <w:t>a</w:t>
      </w:r>
      <w:proofErr w:type="gramEnd"/>
      <w:r>
        <w:t>)</w:t>
      </w:r>
      <w:r>
        <w:tab/>
        <w:t>is not economically feasible; or</w:t>
      </w:r>
    </w:p>
    <w:p w14:paraId="3BB257C6" w14:textId="77777777" w:rsidR="00C84598" w:rsidRDefault="00C84598" w:rsidP="00C84598">
      <w:pPr>
        <w:pStyle w:val="P1"/>
        <w:jc w:val="left"/>
      </w:pPr>
      <w:r>
        <w:tab/>
        <w:t>(</w:t>
      </w:r>
      <w:proofErr w:type="gramStart"/>
      <w:r>
        <w:t>b</w:t>
      </w:r>
      <w:proofErr w:type="gramEnd"/>
      <w:r>
        <w:t>)</w:t>
      </w:r>
      <w:r>
        <w:tab/>
        <w:t>is not technically practicable; or</w:t>
      </w:r>
    </w:p>
    <w:p w14:paraId="43DE10F5" w14:textId="77777777" w:rsidR="00C84598" w:rsidRDefault="00C84598" w:rsidP="00C84598">
      <w:pPr>
        <w:pStyle w:val="P1"/>
        <w:jc w:val="left"/>
      </w:pPr>
      <w:r>
        <w:tab/>
        <w:t>(</w:t>
      </w:r>
      <w:proofErr w:type="gramStart"/>
      <w:r>
        <w:t>c</w:t>
      </w:r>
      <w:proofErr w:type="gramEnd"/>
      <w:r>
        <w:t>)</w:t>
      </w:r>
      <w:r>
        <w:tab/>
        <w:t>is likely to have a greater adverse effect on the environment than engaging in the activity as originally proposed; or</w:t>
      </w:r>
    </w:p>
    <w:p w14:paraId="393D7287" w14:textId="77777777" w:rsidR="00C84598" w:rsidRDefault="00C84598" w:rsidP="00C84598">
      <w:pPr>
        <w:pStyle w:val="P1"/>
        <w:jc w:val="left"/>
      </w:pPr>
      <w:r>
        <w:tab/>
        <w:t>(</w:t>
      </w:r>
      <w:proofErr w:type="gramStart"/>
      <w:r>
        <w:t>d</w:t>
      </w:r>
      <w:proofErr w:type="gramEnd"/>
      <w:r>
        <w:t>)</w:t>
      </w:r>
      <w:r>
        <w:tab/>
        <w:t>is inconsistent with a recognised industry standard or practice relevant to the activity.</w:t>
      </w:r>
    </w:p>
    <w:p w14:paraId="055F71A0" w14:textId="77777777" w:rsidR="00C84598" w:rsidRDefault="00C84598" w:rsidP="00C84598">
      <w:pPr>
        <w:pStyle w:val="R2"/>
        <w:jc w:val="left"/>
      </w:pPr>
      <w:r>
        <w:tab/>
        <w:t>(3)</w:t>
      </w:r>
      <w:r>
        <w:tab/>
        <w:t>Within 25 business days after receiving the objection, the carrier must tell the objector, in writing:</w:t>
      </w:r>
    </w:p>
    <w:p w14:paraId="3996ACAA" w14:textId="77777777" w:rsidR="00C84598" w:rsidRDefault="00C84598" w:rsidP="00C84598">
      <w:pPr>
        <w:pStyle w:val="P1"/>
        <w:jc w:val="left"/>
      </w:pPr>
      <w:r>
        <w:tab/>
        <w:t>(a)</w:t>
      </w:r>
      <w:r>
        <w:tab/>
      </w:r>
      <w:proofErr w:type="gramStart"/>
      <w:r>
        <w:t>whether</w:t>
      </w:r>
      <w:proofErr w:type="gramEnd"/>
      <w:r>
        <w:t xml:space="preserve"> the carrier proposes to change the activity, and, if so, how; and</w:t>
      </w:r>
    </w:p>
    <w:p w14:paraId="646ACFAB" w14:textId="77777777" w:rsidR="00C84598" w:rsidRDefault="00C84598" w:rsidP="00C84598">
      <w:pPr>
        <w:pStyle w:val="P1"/>
        <w:jc w:val="left"/>
      </w:pPr>
      <w:r>
        <w:tab/>
        <w:t>(b)</w:t>
      </w:r>
      <w:r>
        <w:tab/>
      </w:r>
      <w:proofErr w:type="gramStart"/>
      <w:r>
        <w:t>if</w:t>
      </w:r>
      <w:proofErr w:type="gramEnd"/>
      <w:r>
        <w:t xml:space="preserve"> the carrier does not propose to change the activity — why the carrier will engage in the activity as originally proposed.</w:t>
      </w:r>
    </w:p>
    <w:p w14:paraId="70ADD21F" w14:textId="00D63516" w:rsidR="00C84598" w:rsidRDefault="00C84598" w:rsidP="004534B2">
      <w:pPr>
        <w:pStyle w:val="HD"/>
        <w:keepNext/>
      </w:pPr>
      <w:bookmarkStart w:id="17" w:name="_Toc62229129"/>
      <w:r>
        <w:rPr>
          <w:rStyle w:val="CharDivNo"/>
        </w:rPr>
        <w:lastRenderedPageBreak/>
        <w:t>Division 5</w:t>
      </w:r>
      <w:r>
        <w:tab/>
      </w:r>
      <w:r>
        <w:rPr>
          <w:rStyle w:val="CharDivText"/>
        </w:rPr>
        <w:t>Objection made to Telecommunications Industry Ombudsman</w:t>
      </w:r>
      <w:bookmarkEnd w:id="17"/>
    </w:p>
    <w:p w14:paraId="5762EAE4" w14:textId="77777777" w:rsidR="00C84598" w:rsidRDefault="00C84598" w:rsidP="00C84598">
      <w:pPr>
        <w:pStyle w:val="HR"/>
      </w:pPr>
      <w:r>
        <w:rPr>
          <w:rStyle w:val="CharSectno"/>
        </w:rPr>
        <w:t>2.34</w:t>
      </w:r>
      <w:r>
        <w:tab/>
        <w:t>Application of Division 5</w:t>
      </w:r>
    </w:p>
    <w:p w14:paraId="08DA21F2" w14:textId="77777777" w:rsidR="00C84598" w:rsidRDefault="00C84598" w:rsidP="00C84598">
      <w:pPr>
        <w:pStyle w:val="R1"/>
        <w:jc w:val="left"/>
      </w:pPr>
      <w:r>
        <w:tab/>
      </w:r>
      <w:r>
        <w:tab/>
        <w:t>This Division applies if:</w:t>
      </w:r>
    </w:p>
    <w:p w14:paraId="3354F0B8" w14:textId="77777777" w:rsidR="00C84598" w:rsidRDefault="00C84598" w:rsidP="00C84598">
      <w:pPr>
        <w:pStyle w:val="P1"/>
        <w:jc w:val="left"/>
      </w:pPr>
      <w:r>
        <w:tab/>
        <w:t>(a)</w:t>
      </w:r>
      <w:r>
        <w:tab/>
      </w:r>
      <w:proofErr w:type="gramStart"/>
      <w:r>
        <w:t>the</w:t>
      </w:r>
      <w:proofErr w:type="gramEnd"/>
      <w:r>
        <w:t xml:space="preserve"> objection is not resolved by agreement between the carrier and objector; and</w:t>
      </w:r>
    </w:p>
    <w:p w14:paraId="5CA39856" w14:textId="77777777" w:rsidR="00C84598" w:rsidRDefault="00C84598" w:rsidP="00C84598">
      <w:pPr>
        <w:pStyle w:val="P1"/>
        <w:jc w:val="left"/>
      </w:pPr>
      <w:r>
        <w:tab/>
        <w:t>(b)</w:t>
      </w:r>
      <w:r>
        <w:tab/>
      </w:r>
      <w:proofErr w:type="gramStart"/>
      <w:r>
        <w:t>the</w:t>
      </w:r>
      <w:proofErr w:type="gramEnd"/>
      <w:r>
        <w:t xml:space="preserve"> objector is not satisfied with the carrier’s response to the objection.</w:t>
      </w:r>
    </w:p>
    <w:p w14:paraId="0B17FEC0" w14:textId="77777777" w:rsidR="00C84598" w:rsidRDefault="00C84598" w:rsidP="00C84598">
      <w:pPr>
        <w:pStyle w:val="HR"/>
      </w:pPr>
      <w:r>
        <w:rPr>
          <w:rStyle w:val="CharSectno"/>
        </w:rPr>
        <w:t>2.35</w:t>
      </w:r>
      <w:r>
        <w:tab/>
        <w:t>Request to refer objection to Telecommunications Industry Ombudsman</w:t>
      </w:r>
    </w:p>
    <w:p w14:paraId="3294C79E" w14:textId="77777777" w:rsidR="00C84598" w:rsidRDefault="00C84598" w:rsidP="00C84598">
      <w:pPr>
        <w:pStyle w:val="R1"/>
        <w:jc w:val="left"/>
      </w:pPr>
      <w:r>
        <w:tab/>
        <w:t>(1)</w:t>
      </w:r>
      <w:r>
        <w:tab/>
        <w:t>Within 9 business days after the objector receives the carrier’s response to the objection, the objector may ask the carrier, in writing, to refer the objection to the Telecommunications Industry Ombudsman.</w:t>
      </w:r>
    </w:p>
    <w:p w14:paraId="128CA69E" w14:textId="77777777" w:rsidR="004534B2" w:rsidRDefault="00C84598" w:rsidP="00C84598">
      <w:pPr>
        <w:pStyle w:val="R2"/>
        <w:jc w:val="left"/>
      </w:pPr>
      <w:r>
        <w:tab/>
        <w:t>(2)</w:t>
      </w:r>
      <w:r>
        <w:tab/>
        <w:t xml:space="preserve">The carrier must comply with the </w:t>
      </w:r>
      <w:r w:rsidRPr="00631A9F">
        <w:t>request</w:t>
      </w:r>
      <w:r w:rsidR="00641AF0" w:rsidRPr="00631A9F">
        <w:t xml:space="preserve"> within 10 business days after receiving it</w:t>
      </w:r>
      <w:r w:rsidRPr="00631A9F">
        <w:t>.</w:t>
      </w:r>
    </w:p>
    <w:p w14:paraId="6AE0D72A" w14:textId="4699BA4B" w:rsidR="00C84598" w:rsidRDefault="00C84598" w:rsidP="00C84598">
      <w:pPr>
        <w:pStyle w:val="Note"/>
        <w:ind w:left="1699" w:hanging="735"/>
        <w:jc w:val="left"/>
        <w:rPr>
          <w:rFonts w:eastAsia="Times New Roman"/>
          <w:iCs/>
          <w:sz w:val="18"/>
        </w:rPr>
      </w:pPr>
      <w:r w:rsidRPr="00194782">
        <w:rPr>
          <w:rFonts w:eastAsia="Times New Roman"/>
          <w:iCs/>
          <w:sz w:val="18"/>
        </w:rPr>
        <w:t>Note</w:t>
      </w:r>
      <w:r w:rsidR="004534B2">
        <w:rPr>
          <w:rFonts w:eastAsia="Times New Roman"/>
          <w:iCs/>
          <w:sz w:val="18"/>
        </w:rPr>
        <w:t xml:space="preserve"> </w:t>
      </w:r>
      <w:r>
        <w:rPr>
          <w:rFonts w:eastAsia="Times New Roman"/>
          <w:iCs/>
          <w:sz w:val="18"/>
        </w:rPr>
        <w:tab/>
      </w:r>
      <w:r w:rsidRPr="00A03E69">
        <w:rPr>
          <w:rFonts w:eastAsia="Times New Roman"/>
          <w:iCs/>
          <w:sz w:val="18"/>
        </w:rPr>
        <w:t>If the objector does not ask the carrier to refer the objection, the carrier may engage in the land entry activity: see s 2.31, situation 2.</w:t>
      </w:r>
    </w:p>
    <w:p w14:paraId="0A6F82AA" w14:textId="77E5DA49" w:rsidR="004E365A" w:rsidRPr="00631A9F" w:rsidRDefault="004E365A" w:rsidP="004E365A">
      <w:pPr>
        <w:pStyle w:val="HR"/>
      </w:pPr>
      <w:r w:rsidRPr="00631A9F">
        <w:rPr>
          <w:rStyle w:val="CharSectno"/>
        </w:rPr>
        <w:t>2.35A</w:t>
      </w:r>
      <w:r w:rsidRPr="00631A9F">
        <w:tab/>
      </w:r>
      <w:r w:rsidR="000070C4" w:rsidRPr="00631A9F">
        <w:t>Referral of matters by carrier to Telecommunications Industry Ombudsman</w:t>
      </w:r>
    </w:p>
    <w:p w14:paraId="72F47325" w14:textId="1CC52CEE" w:rsidR="004E365A" w:rsidRPr="00631A9F" w:rsidRDefault="004E365A" w:rsidP="004E365A">
      <w:pPr>
        <w:pStyle w:val="R1"/>
        <w:jc w:val="left"/>
      </w:pPr>
      <w:r w:rsidRPr="00631A9F">
        <w:tab/>
        <w:t>(1)</w:t>
      </w:r>
      <w:r w:rsidRPr="00631A9F">
        <w:tab/>
        <w:t>The carrier may refer a matter to which this Division applies to the Telecommunications Industry Ombudsman</w:t>
      </w:r>
      <w:r w:rsidR="00DF42CB" w:rsidRPr="00631A9F">
        <w:t xml:space="preserve"> only</w:t>
      </w:r>
      <w:r w:rsidRPr="00631A9F">
        <w:t xml:space="preserve"> if:</w:t>
      </w:r>
    </w:p>
    <w:p w14:paraId="2803CB50" w14:textId="29EF8EEA" w:rsidR="004E365A" w:rsidRPr="00631A9F" w:rsidRDefault="004E365A" w:rsidP="004E365A">
      <w:pPr>
        <w:pStyle w:val="P1"/>
        <w:jc w:val="left"/>
      </w:pPr>
      <w:r w:rsidRPr="00631A9F">
        <w:tab/>
        <w:t>(a)</w:t>
      </w:r>
      <w:r w:rsidRPr="00631A9F">
        <w:tab/>
      </w:r>
      <w:proofErr w:type="gramStart"/>
      <w:r w:rsidRPr="00631A9F">
        <w:t>the</w:t>
      </w:r>
      <w:proofErr w:type="gramEnd"/>
      <w:r w:rsidRPr="00631A9F">
        <w:t xml:space="preserve"> carrier has made reasonable efforts to resolve the matter </w:t>
      </w:r>
      <w:r w:rsidR="00DF42CB" w:rsidRPr="00631A9F">
        <w:t>within 10 business days after commencing consultation on the matter; and</w:t>
      </w:r>
    </w:p>
    <w:p w14:paraId="1D70E6C2" w14:textId="77777777" w:rsidR="004534B2" w:rsidRDefault="004E365A" w:rsidP="004E365A">
      <w:pPr>
        <w:pStyle w:val="P1"/>
        <w:jc w:val="left"/>
      </w:pPr>
      <w:r w:rsidRPr="00631A9F">
        <w:tab/>
        <w:t>(b)</w:t>
      </w:r>
      <w:r w:rsidRPr="00631A9F">
        <w:tab/>
      </w:r>
      <w:proofErr w:type="gramStart"/>
      <w:r w:rsidRPr="00631A9F">
        <w:t>the</w:t>
      </w:r>
      <w:proofErr w:type="gramEnd"/>
      <w:r w:rsidRPr="00631A9F">
        <w:t xml:space="preserve"> </w:t>
      </w:r>
      <w:r w:rsidR="00DF42CB" w:rsidRPr="00631A9F">
        <w:t>carrier’s efforts have been conducted in good faith.</w:t>
      </w:r>
    </w:p>
    <w:p w14:paraId="58BA3751" w14:textId="38E0A6EF" w:rsidR="00DF42CB" w:rsidRPr="00631A9F" w:rsidRDefault="004E365A" w:rsidP="004E365A">
      <w:pPr>
        <w:pStyle w:val="R2"/>
        <w:jc w:val="left"/>
      </w:pPr>
      <w:r w:rsidRPr="00631A9F">
        <w:tab/>
        <w:t>(2)</w:t>
      </w:r>
      <w:r w:rsidRPr="00631A9F">
        <w:tab/>
      </w:r>
      <w:r w:rsidR="00DF42CB" w:rsidRPr="00631A9F">
        <w:t>Where a carrier refers a matter to the Telecommunications Industry Ombudsman, the carrier must:</w:t>
      </w:r>
    </w:p>
    <w:p w14:paraId="448E9C90" w14:textId="7C6909D8" w:rsidR="00DF42CB" w:rsidRPr="00631A9F" w:rsidRDefault="00DF42CB" w:rsidP="00DF42CB">
      <w:pPr>
        <w:pStyle w:val="P1"/>
        <w:jc w:val="left"/>
      </w:pPr>
      <w:r w:rsidRPr="00631A9F">
        <w:tab/>
        <w:t>(a)</w:t>
      </w:r>
      <w:r w:rsidRPr="00631A9F">
        <w:tab/>
      </w:r>
      <w:proofErr w:type="gramStart"/>
      <w:r w:rsidRPr="00631A9F">
        <w:t>provide</w:t>
      </w:r>
      <w:proofErr w:type="gramEnd"/>
      <w:r w:rsidRPr="00631A9F">
        <w:t xml:space="preserve"> evidence to the Ombudsman of the attempts made by the carrier to resolve the matter; and</w:t>
      </w:r>
    </w:p>
    <w:p w14:paraId="4036707B" w14:textId="77777777" w:rsidR="004534B2" w:rsidRDefault="00DF42CB" w:rsidP="00DF42CB">
      <w:pPr>
        <w:pStyle w:val="P1"/>
        <w:jc w:val="left"/>
      </w:pPr>
      <w:r w:rsidRPr="00631A9F">
        <w:tab/>
        <w:t>(b)</w:t>
      </w:r>
      <w:r w:rsidRPr="00631A9F">
        <w:tab/>
      </w:r>
      <w:proofErr w:type="gramStart"/>
      <w:r w:rsidRPr="00631A9F">
        <w:t>give</w:t>
      </w:r>
      <w:proofErr w:type="gramEnd"/>
      <w:r w:rsidRPr="00631A9F">
        <w:t xml:space="preserve"> written notice to the objector within 2 business days after</w:t>
      </w:r>
      <w:r w:rsidR="00D51A55" w:rsidRPr="00631A9F">
        <w:t xml:space="preserve"> referring the matter</w:t>
      </w:r>
      <w:r w:rsidRPr="00631A9F">
        <w:t>.</w:t>
      </w:r>
    </w:p>
    <w:p w14:paraId="4EAB5E71" w14:textId="0F516258" w:rsidR="00C84598" w:rsidRDefault="00C84598" w:rsidP="00C84598">
      <w:pPr>
        <w:pStyle w:val="HR"/>
      </w:pPr>
      <w:r>
        <w:rPr>
          <w:rStyle w:val="CharSectno"/>
        </w:rPr>
        <w:t>2.36</w:t>
      </w:r>
      <w:r>
        <w:tab/>
        <w:t>Compliance with directions of Telecommunications Industry Ombudsman</w:t>
      </w:r>
    </w:p>
    <w:p w14:paraId="1F52FC61" w14:textId="77777777" w:rsidR="00C84598" w:rsidRDefault="00C84598" w:rsidP="00C84598">
      <w:pPr>
        <w:pStyle w:val="R1"/>
        <w:jc w:val="left"/>
      </w:pPr>
      <w:r>
        <w:tab/>
        <w:t>(1)</w:t>
      </w:r>
      <w:r>
        <w:tab/>
        <w:t>Subject to this section, if the Telecommunications Industry Ombudsman gives a direction to the carrier about the way in which the carrier should engage in the land entry activity, the carrier must comply with the direction.</w:t>
      </w:r>
    </w:p>
    <w:p w14:paraId="47B2A64C" w14:textId="77777777" w:rsidR="004534B2" w:rsidRDefault="00C84598" w:rsidP="00C84598">
      <w:pPr>
        <w:pStyle w:val="R2"/>
        <w:keepNext/>
        <w:spacing w:after="60"/>
        <w:jc w:val="left"/>
        <w:rPr>
          <w:i/>
          <w:iCs/>
        </w:rPr>
      </w:pPr>
      <w:r>
        <w:lastRenderedPageBreak/>
        <w:tab/>
        <w:t>(2)</w:t>
      </w:r>
      <w:r>
        <w:tab/>
        <w:t>This section applies only if the objection which is the subject of the direction comes, in whole or in part, within the jurisdiction of the Telecommunications Industry Ombudsman.</w:t>
      </w:r>
    </w:p>
    <w:p w14:paraId="61EEE635" w14:textId="03860677" w:rsidR="00C84598" w:rsidRPr="00823877" w:rsidRDefault="00C84598" w:rsidP="00C84598">
      <w:pPr>
        <w:pStyle w:val="Notepara0"/>
        <w:ind w:left="1699" w:hanging="735"/>
        <w:jc w:val="left"/>
        <w:rPr>
          <w:sz w:val="18"/>
          <w:szCs w:val="18"/>
        </w:rPr>
      </w:pPr>
      <w:r w:rsidRPr="00A03E69">
        <w:rPr>
          <w:rFonts w:eastAsia="Times New Roman"/>
          <w:iCs/>
          <w:sz w:val="18"/>
          <w:szCs w:val="18"/>
        </w:rPr>
        <w:t xml:space="preserve">Note </w:t>
      </w:r>
      <w:r w:rsidRPr="00823877">
        <w:rPr>
          <w:rFonts w:eastAsia="Times New Roman"/>
          <w:iCs/>
          <w:sz w:val="18"/>
          <w:szCs w:val="18"/>
        </w:rPr>
        <w:t>1</w:t>
      </w:r>
      <w:r w:rsidRPr="00823877">
        <w:rPr>
          <w:rFonts w:eastAsia="Times New Roman"/>
          <w:iCs/>
          <w:sz w:val="18"/>
          <w:szCs w:val="18"/>
        </w:rPr>
        <w:tab/>
        <w:t>If the Telecommunications Industry Ombudsman deals with the objection without giving a direction to the carrier, and the Ombudsman informs the carrier in writing of that outcome, the carrier may engage in the land entry activity: see s 2.31, situation 3</w:t>
      </w:r>
      <w:r w:rsidRPr="00823877">
        <w:rPr>
          <w:sz w:val="18"/>
          <w:szCs w:val="18"/>
        </w:rPr>
        <w:t>.</w:t>
      </w:r>
    </w:p>
    <w:p w14:paraId="25026A8E" w14:textId="77777777" w:rsidR="00C84598" w:rsidRDefault="00C84598" w:rsidP="00C84598">
      <w:pPr>
        <w:pStyle w:val="Notepara0"/>
        <w:ind w:left="1699" w:hanging="735"/>
        <w:jc w:val="left"/>
      </w:pPr>
      <w:r w:rsidRPr="00823877">
        <w:rPr>
          <w:sz w:val="18"/>
          <w:szCs w:val="18"/>
        </w:rPr>
        <w:t>Note 2</w:t>
      </w:r>
      <w:r w:rsidRPr="00823877">
        <w:rPr>
          <w:sz w:val="18"/>
          <w:szCs w:val="18"/>
        </w:rPr>
        <w:tab/>
        <w:t>If the Telecommunications Industry Ombudsman gives a direction to the carrier, the carrier may engage in the land entry activity: see s 2.31, situation</w:t>
      </w:r>
      <w:r>
        <w:t xml:space="preserve"> 4.</w:t>
      </w:r>
    </w:p>
    <w:p w14:paraId="68BE8141" w14:textId="77777777" w:rsidR="00C84598" w:rsidRDefault="00C84598" w:rsidP="00C84598">
      <w:pPr>
        <w:pStyle w:val="NoteBody"/>
        <w:spacing w:before="120"/>
        <w:ind w:left="1276" w:hanging="425"/>
        <w:jc w:val="left"/>
      </w:pPr>
    </w:p>
    <w:p w14:paraId="6F71993D" w14:textId="77777777" w:rsidR="00C84598" w:rsidRDefault="00C84598" w:rsidP="00C84598">
      <w:pPr>
        <w:pStyle w:val="PageBreak"/>
      </w:pPr>
      <w:r>
        <w:br w:type="page"/>
      </w:r>
    </w:p>
    <w:p w14:paraId="7410B850" w14:textId="77777777" w:rsidR="00C84598" w:rsidRDefault="00C84598" w:rsidP="00C84598">
      <w:pPr>
        <w:pStyle w:val="HC"/>
      </w:pPr>
      <w:bookmarkStart w:id="18" w:name="_Toc62229130"/>
      <w:r>
        <w:rPr>
          <w:rStyle w:val="CharChapNo"/>
        </w:rPr>
        <w:lastRenderedPageBreak/>
        <w:t>Chapter 3</w:t>
      </w:r>
      <w:r>
        <w:tab/>
      </w:r>
      <w:r>
        <w:rPr>
          <w:rStyle w:val="CharChapText"/>
        </w:rPr>
        <w:t>Subscriber connection</w:t>
      </w:r>
      <w:bookmarkEnd w:id="18"/>
    </w:p>
    <w:p w14:paraId="2BA28BC0" w14:textId="77777777" w:rsidR="004534B2" w:rsidRDefault="004534B2" w:rsidP="00C84598">
      <w:pPr>
        <w:pStyle w:val="Header"/>
        <w:rPr>
          <w:rStyle w:val="CharDivNo"/>
        </w:rPr>
      </w:pPr>
    </w:p>
    <w:p w14:paraId="655BD55E"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2062C0FC" w14:textId="77777777" w:rsidTr="00C84598">
        <w:tc>
          <w:tcPr>
            <w:tcW w:w="5000" w:type="pct"/>
            <w:tcBorders>
              <w:top w:val="single" w:sz="2" w:space="0" w:color="auto"/>
              <w:bottom w:val="single" w:sz="2" w:space="0" w:color="auto"/>
            </w:tcBorders>
          </w:tcPr>
          <w:p w14:paraId="0F156958"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3</w:t>
            </w:r>
          </w:p>
          <w:p w14:paraId="4377018D" w14:textId="77777777" w:rsidR="00C84598" w:rsidRPr="00823877" w:rsidRDefault="00C84598" w:rsidP="00C84598">
            <w:pPr>
              <w:pStyle w:val="Notebox"/>
              <w:jc w:val="left"/>
              <w:rPr>
                <w:rFonts w:ascii="Times New Roman" w:hAnsi="Times New Roman" w:cs="Times New Roman"/>
                <w:i/>
                <w:iCs/>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Pr>
                <w:rFonts w:ascii="Times New Roman" w:hAnsi="Times New Roman" w:cs="Times New Roman"/>
                <w:i/>
                <w:iCs/>
              </w:rPr>
              <w:t xml:space="preserve"> </w:t>
            </w:r>
            <w:r w:rsidRPr="00823877">
              <w:rPr>
                <w:rFonts w:ascii="Times New Roman" w:hAnsi="Times New Roman" w:cs="Times New Roman"/>
              </w:rPr>
              <w:t>authorises a carrier to enter on land and install facilities, including a subscriber connection.</w:t>
            </w:r>
          </w:p>
          <w:p w14:paraId="47835AFC"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subscriber connection.</w:t>
            </w:r>
          </w:p>
          <w:p w14:paraId="15464A72" w14:textId="6C08CA8C"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 xml:space="preserve">The Chapter has </w:t>
            </w:r>
            <w:r w:rsidR="00631A9F">
              <w:rPr>
                <w:rFonts w:ascii="Times New Roman" w:hAnsi="Times New Roman" w:cs="Times New Roman"/>
              </w:rPr>
              <w:t>6</w:t>
            </w:r>
            <w:r w:rsidRPr="00823877">
              <w:rPr>
                <w:rFonts w:ascii="Times New Roman" w:hAnsi="Times New Roman" w:cs="Times New Roman"/>
              </w:rPr>
              <w:t xml:space="preserve"> Parts.</w:t>
            </w:r>
          </w:p>
          <w:p w14:paraId="44A2A32C"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2E5AABD2"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79146D2A"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3 — additional carrier conditions</w:t>
            </w:r>
          </w:p>
          <w:p w14:paraId="1FACE7D6"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Pr>
                <w:rFonts w:ascii="Times New Roman" w:hAnsi="Times New Roman" w:cs="Times New Roman"/>
              </w:rPr>
              <w:t>Part 4 </w:t>
            </w:r>
            <w:r w:rsidRPr="00823877">
              <w:rPr>
                <w:rFonts w:ascii="Times New Roman" w:hAnsi="Times New Roman" w:cs="Times New Roman"/>
              </w:rPr>
              <w:t>—</w:t>
            </w:r>
            <w:r>
              <w:rPr>
                <w:rFonts w:ascii="Times New Roman" w:hAnsi="Times New Roman" w:cs="Times New Roman"/>
              </w:rPr>
              <w:t xml:space="preserve"> </w:t>
            </w:r>
            <w:r w:rsidRPr="00823877">
              <w:rPr>
                <w:rFonts w:ascii="Times New Roman" w:hAnsi="Times New Roman" w:cs="Times New Roman"/>
              </w:rPr>
              <w:t>installing a subscriber connection underground: no third parties</w:t>
            </w:r>
          </w:p>
          <w:p w14:paraId="4746AEB8"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installing a subscriber connection underground: third parties</w:t>
            </w:r>
          </w:p>
          <w:p w14:paraId="7DA9A899"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6 — Director of National Parks and Environment Secretary</w:t>
            </w:r>
          </w:p>
          <w:p w14:paraId="70B5FB07"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7 — general notification arrangements.</w:t>
            </w:r>
          </w:p>
          <w:p w14:paraId="106C28B7" w14:textId="77777777" w:rsidR="00C84598" w:rsidRDefault="00C84598" w:rsidP="00C84598">
            <w:pPr>
              <w:rPr>
                <w:rFonts w:ascii="Helvetica" w:hAnsi="Helvetica" w:cs="Helvetica"/>
                <w:szCs w:val="22"/>
              </w:rPr>
            </w:pPr>
          </w:p>
        </w:tc>
      </w:tr>
    </w:tbl>
    <w:p w14:paraId="0792487C" w14:textId="77777777" w:rsidR="00C84598" w:rsidRDefault="00C84598" w:rsidP="00C84598">
      <w:pPr>
        <w:pStyle w:val="PageBreak"/>
      </w:pPr>
    </w:p>
    <w:p w14:paraId="11F374B9" w14:textId="77777777" w:rsidR="00C84598" w:rsidRDefault="00C84598" w:rsidP="00C84598">
      <w:pPr>
        <w:pStyle w:val="HP"/>
      </w:pPr>
      <w:bookmarkStart w:id="19" w:name="_Toc62229131"/>
      <w:r>
        <w:rPr>
          <w:rStyle w:val="CharPartNo"/>
        </w:rPr>
        <w:t>Part 1</w:t>
      </w:r>
      <w:r>
        <w:rPr>
          <w:rStyle w:val="CharPartNo"/>
        </w:rPr>
        <w:tab/>
      </w:r>
      <w:r>
        <w:rPr>
          <w:rStyle w:val="CharPartText"/>
        </w:rPr>
        <w:t>Introduction</w:t>
      </w:r>
      <w:bookmarkEnd w:id="19"/>
    </w:p>
    <w:p w14:paraId="43D18F1C" w14:textId="77777777" w:rsidR="00C84598" w:rsidRDefault="00C84598" w:rsidP="00C84598">
      <w:pPr>
        <w:pStyle w:val="HR"/>
      </w:pPr>
      <w:r>
        <w:rPr>
          <w:rStyle w:val="CharSectno"/>
        </w:rPr>
        <w:t>3.1</w:t>
      </w:r>
      <w:r>
        <w:tab/>
        <w:t>Purpose of Chapter 3</w:t>
      </w:r>
    </w:p>
    <w:p w14:paraId="596BFDF6" w14:textId="77777777" w:rsidR="00C84598" w:rsidRDefault="00C84598" w:rsidP="00C84598">
      <w:pPr>
        <w:pStyle w:val="R1"/>
        <w:jc w:val="left"/>
      </w:pPr>
      <w:r>
        <w:tab/>
        <w:t>(1)</w:t>
      </w:r>
      <w:r>
        <w:tab/>
        <w:t>Under the Act, if a carrier engages in, or proposes to engage in, a subscriber connection activity, the carrier must comply with:</w:t>
      </w:r>
    </w:p>
    <w:p w14:paraId="1EFAA993" w14:textId="77777777" w:rsidR="00C84598" w:rsidRDefault="00C84598" w:rsidP="00C84598">
      <w:pPr>
        <w:pStyle w:val="P1"/>
        <w:jc w:val="left"/>
      </w:pPr>
      <w:r>
        <w:tab/>
        <w:t>(a)</w:t>
      </w:r>
      <w:r>
        <w:tab/>
      </w:r>
      <w:proofErr w:type="gramStart"/>
      <w:r>
        <w:t>the</w:t>
      </w:r>
      <w:proofErr w:type="gramEnd"/>
      <w:r>
        <w:t xml:space="preserve"> conditions specified in Part 1 of Schedule 3 to the Act; and</w:t>
      </w:r>
    </w:p>
    <w:p w14:paraId="114832C3" w14:textId="77777777" w:rsidR="00C84598" w:rsidRDefault="00C84598" w:rsidP="00C84598">
      <w:pPr>
        <w:pStyle w:val="P1"/>
        <w:jc w:val="left"/>
      </w:pPr>
      <w:r>
        <w:tab/>
        <w:t>(b)</w:t>
      </w:r>
      <w:r>
        <w:tab/>
      </w:r>
      <w:proofErr w:type="gramStart"/>
      <w:r>
        <w:t>the</w:t>
      </w:r>
      <w:proofErr w:type="gramEnd"/>
      <w:r>
        <w:t xml:space="preserve"> conditions specified in the regulations; and</w:t>
      </w:r>
    </w:p>
    <w:p w14:paraId="19D02BD3" w14:textId="77777777" w:rsidR="00C84598" w:rsidRDefault="00C84598" w:rsidP="00C84598">
      <w:pPr>
        <w:pStyle w:val="P1"/>
        <w:jc w:val="left"/>
      </w:pPr>
      <w:r>
        <w:tab/>
        <w:t>(c)</w:t>
      </w:r>
      <w:r>
        <w:tab/>
      </w:r>
      <w:proofErr w:type="gramStart"/>
      <w:r>
        <w:t>the</w:t>
      </w:r>
      <w:proofErr w:type="gramEnd"/>
      <w:r>
        <w:t xml:space="preserve"> conditions set out in this Code.</w:t>
      </w:r>
    </w:p>
    <w:p w14:paraId="622DEDFB" w14:textId="414AD33B" w:rsidR="00C84598" w:rsidRDefault="00C84598" w:rsidP="00C84598">
      <w:pPr>
        <w:pStyle w:val="R2"/>
        <w:jc w:val="left"/>
      </w:pPr>
      <w:r>
        <w:tab/>
        <w:t>(2)</w:t>
      </w:r>
      <w:r>
        <w:tab/>
        <w:t>Division 2 of Part 7 set</w:t>
      </w:r>
      <w:r w:rsidR="005A04CD" w:rsidRPr="00631A9F">
        <w:t>s</w:t>
      </w:r>
      <w:r>
        <w:t xml:space="preserve"> out some of the carrier conditions in the Act, in simplified form, to assist the reader of the Code.</w:t>
      </w:r>
    </w:p>
    <w:p w14:paraId="170F9618" w14:textId="6E965460" w:rsidR="00C84598" w:rsidRPr="00631A9F" w:rsidRDefault="00C84598" w:rsidP="00C84598">
      <w:pPr>
        <w:pStyle w:val="R2"/>
        <w:jc w:val="left"/>
        <w:rPr>
          <w:strike/>
        </w:rPr>
      </w:pPr>
      <w:r>
        <w:tab/>
        <w:t>(3)</w:t>
      </w:r>
      <w:r>
        <w:tab/>
      </w:r>
      <w:r w:rsidRPr="00631A9F">
        <w:t>Parts 3 to 6, and the other Divisions of Part 7, set out</w:t>
      </w:r>
      <w:r w:rsidR="00B74E16" w:rsidRPr="00631A9F">
        <w:t>:</w:t>
      </w:r>
    </w:p>
    <w:p w14:paraId="2201D754" w14:textId="77777777" w:rsidR="00F86010" w:rsidRPr="00631A9F" w:rsidRDefault="00F86010" w:rsidP="00B74E16">
      <w:pPr>
        <w:pStyle w:val="P1"/>
        <w:jc w:val="left"/>
      </w:pPr>
      <w:r w:rsidRPr="00631A9F">
        <w:tab/>
        <w:t>(a)</w:t>
      </w:r>
      <w:r w:rsidRPr="00631A9F">
        <w:tab/>
      </w:r>
      <w:proofErr w:type="gramStart"/>
      <w:r w:rsidRPr="00631A9F">
        <w:t>additional</w:t>
      </w:r>
      <w:proofErr w:type="gramEnd"/>
      <w:r w:rsidRPr="00631A9F">
        <w:t xml:space="preserve"> carrier conditions; and</w:t>
      </w:r>
    </w:p>
    <w:p w14:paraId="7B3AC4EF" w14:textId="13E4D4EA" w:rsidR="00B74E16" w:rsidRPr="00631A9F" w:rsidRDefault="00B74E16" w:rsidP="00B74E16">
      <w:pPr>
        <w:pStyle w:val="P1"/>
        <w:jc w:val="left"/>
      </w:pPr>
      <w:r w:rsidRPr="00631A9F">
        <w:lastRenderedPageBreak/>
        <w:tab/>
        <w:t>(</w:t>
      </w:r>
      <w:r w:rsidR="00F86010" w:rsidRPr="00631A9F">
        <w:t>b</w:t>
      </w:r>
      <w:r w:rsidRPr="00631A9F">
        <w:t>)</w:t>
      </w:r>
      <w:r w:rsidRPr="00631A9F">
        <w:tab/>
        <w:t>the conditions on carriers related to giving notices to the Director of National Parks, the Environment Secretary, and owners and occupiers of land; and</w:t>
      </w:r>
    </w:p>
    <w:p w14:paraId="18A20674" w14:textId="4DF6AC43" w:rsidR="00B74E16" w:rsidRPr="00631A9F" w:rsidRDefault="00B74E16" w:rsidP="00B74E16">
      <w:pPr>
        <w:pStyle w:val="P1"/>
        <w:jc w:val="left"/>
      </w:pPr>
      <w:r w:rsidRPr="00631A9F">
        <w:tab/>
        <w:t>(</w:t>
      </w:r>
      <w:r w:rsidR="00F86010" w:rsidRPr="00631A9F">
        <w:t>c</w:t>
      </w:r>
      <w:r w:rsidRPr="00631A9F">
        <w:t>)</w:t>
      </w:r>
      <w:r w:rsidRPr="00631A9F">
        <w:tab/>
      </w:r>
      <w:proofErr w:type="gramStart"/>
      <w:r w:rsidRPr="00631A9F">
        <w:t>the</w:t>
      </w:r>
      <w:proofErr w:type="gramEnd"/>
      <w:r w:rsidRPr="00631A9F">
        <w:t xml:space="preserve"> process for owners and occupiers of land to object to a </w:t>
      </w:r>
      <w:r w:rsidR="001B333F" w:rsidRPr="00631A9F">
        <w:t>subscriber connection</w:t>
      </w:r>
      <w:r w:rsidRPr="00631A9F">
        <w:t xml:space="preserve"> activity; and</w:t>
      </w:r>
    </w:p>
    <w:p w14:paraId="1ADE584D" w14:textId="7F97F9DF" w:rsidR="00B74E16" w:rsidRPr="00631A9F" w:rsidRDefault="00F86010" w:rsidP="00B74E16">
      <w:pPr>
        <w:pStyle w:val="P1"/>
        <w:jc w:val="left"/>
      </w:pPr>
      <w:r w:rsidRPr="00631A9F">
        <w:tab/>
        <w:t>(d</w:t>
      </w:r>
      <w:r w:rsidR="00B74E16" w:rsidRPr="00631A9F">
        <w:t>)</w:t>
      </w:r>
      <w:r w:rsidR="00B74E16" w:rsidRPr="00631A9F">
        <w:tab/>
      </w:r>
      <w:proofErr w:type="gramStart"/>
      <w:r w:rsidR="00B74E16" w:rsidRPr="00631A9F">
        <w:t>the</w:t>
      </w:r>
      <w:proofErr w:type="gramEnd"/>
      <w:r w:rsidR="00B74E16" w:rsidRPr="00631A9F">
        <w:t xml:space="preserve"> process by which objections may be resolved or referred to the Telecommunications Industry Ombudsman.</w:t>
      </w:r>
    </w:p>
    <w:p w14:paraId="4BFDDD60" w14:textId="77777777" w:rsidR="00C84598" w:rsidRDefault="00C84598" w:rsidP="00C84598">
      <w:pPr>
        <w:pStyle w:val="HR"/>
      </w:pPr>
      <w:r>
        <w:rPr>
          <w:rStyle w:val="CharSectno"/>
        </w:rPr>
        <w:t>3.2</w:t>
      </w:r>
      <w:r>
        <w:tab/>
        <w:t>Subscriber connection activity</w:t>
      </w:r>
    </w:p>
    <w:p w14:paraId="652290BA" w14:textId="77777777" w:rsidR="00C84598" w:rsidRDefault="00C84598" w:rsidP="00C84598">
      <w:pPr>
        <w:pStyle w:val="R1"/>
        <w:jc w:val="left"/>
      </w:pPr>
      <w:r>
        <w:tab/>
      </w:r>
      <w:r>
        <w:tab/>
        <w:t xml:space="preserve">A </w:t>
      </w:r>
      <w:r>
        <w:rPr>
          <w:b/>
          <w:bCs/>
          <w:i/>
          <w:iCs/>
        </w:rPr>
        <w:t>subscriber connection activity</w:t>
      </w:r>
      <w:r>
        <w:t xml:space="preserve"> of a carrier is any of the following activities:</w:t>
      </w:r>
    </w:p>
    <w:p w14:paraId="7A171C23" w14:textId="77777777" w:rsidR="00C84598" w:rsidRDefault="00C84598" w:rsidP="00C84598">
      <w:pPr>
        <w:pStyle w:val="P1"/>
        <w:jc w:val="left"/>
      </w:pPr>
      <w:r>
        <w:tab/>
        <w:t>(a)</w:t>
      </w:r>
      <w:r>
        <w:tab/>
      </w:r>
      <w:proofErr w:type="gramStart"/>
      <w:r>
        <w:t>installing</w:t>
      </w:r>
      <w:proofErr w:type="gramEnd"/>
      <w:r>
        <w:t xml:space="preserve"> a subscriber connection;</w:t>
      </w:r>
    </w:p>
    <w:p w14:paraId="639F727C" w14:textId="77777777" w:rsidR="00C84598" w:rsidRDefault="00C84598" w:rsidP="00C84598">
      <w:pPr>
        <w:pStyle w:val="P1"/>
        <w:jc w:val="left"/>
      </w:pPr>
      <w:r>
        <w:tab/>
        <w:t>(b)</w:t>
      </w:r>
      <w:r>
        <w:tab/>
      </w:r>
      <w:proofErr w:type="gramStart"/>
      <w:r>
        <w:t>carrying</w:t>
      </w:r>
      <w:proofErr w:type="gramEnd"/>
      <w:r>
        <w:t xml:space="preserve"> out an activity for purposes in connection with the installation of a subscriber connection.</w:t>
      </w:r>
    </w:p>
    <w:p w14:paraId="76F7DDFA"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7EC439D7" w14:textId="77777777" w:rsidTr="00C84598">
        <w:tc>
          <w:tcPr>
            <w:tcW w:w="5000" w:type="pct"/>
            <w:tcBorders>
              <w:top w:val="single" w:sz="2" w:space="0" w:color="auto"/>
              <w:bottom w:val="single" w:sz="2" w:space="0" w:color="auto"/>
            </w:tcBorders>
          </w:tcPr>
          <w:p w14:paraId="1E0BC558"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449E8ED2"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11D9DD91" w14:textId="77777777" w:rsidR="00C84598" w:rsidRPr="00823877" w:rsidRDefault="00C84598" w:rsidP="00C84598">
            <w:pPr>
              <w:pStyle w:val="boxdot1"/>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ACMA (the Australian Communications and Media Authority)</w:t>
            </w:r>
          </w:p>
          <w:p w14:paraId="6E15BDE5"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aerial cabling</w:t>
            </w:r>
          </w:p>
          <w:p w14:paraId="5322D933"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carrier</w:t>
            </w:r>
          </w:p>
          <w:p w14:paraId="7AF35FA7"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Director of National Parks</w:t>
            </w:r>
          </w:p>
          <w:p w14:paraId="65A9799C"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w:t>
            </w:r>
          </w:p>
          <w:p w14:paraId="31AB3DE6"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 Secretary</w:t>
            </w:r>
          </w:p>
          <w:p w14:paraId="11726D6F"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industry standard</w:t>
            </w:r>
          </w:p>
          <w:p w14:paraId="6DDCFCBC"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installation</w:t>
            </w:r>
          </w:p>
          <w:p w14:paraId="51D8A817"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listed international agreement</w:t>
            </w:r>
          </w:p>
          <w:p w14:paraId="7FB5547E"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proofErr w:type="gramStart"/>
            <w:r w:rsidRPr="00823877">
              <w:rPr>
                <w:rFonts w:ascii="Times New Roman" w:hAnsi="Times New Roman" w:cs="Times New Roman"/>
              </w:rPr>
              <w:t>subscriber</w:t>
            </w:r>
            <w:proofErr w:type="gramEnd"/>
            <w:r w:rsidRPr="00823877">
              <w:rPr>
                <w:rFonts w:ascii="Times New Roman" w:hAnsi="Times New Roman" w:cs="Times New Roman"/>
              </w:rPr>
              <w:t xml:space="preserve"> connection.</w:t>
            </w:r>
          </w:p>
          <w:p w14:paraId="6A775351" w14:textId="77777777" w:rsidR="00C84598" w:rsidRDefault="00C84598" w:rsidP="00C84598"/>
        </w:tc>
      </w:tr>
    </w:tbl>
    <w:p w14:paraId="48EBF121" w14:textId="77777777" w:rsidR="00C84598" w:rsidRDefault="00C84598" w:rsidP="00C84598"/>
    <w:p w14:paraId="1BCA27B9" w14:textId="7CF807AB" w:rsidR="00C84598" w:rsidRDefault="00C84598" w:rsidP="00C84598">
      <w:pPr>
        <w:pStyle w:val="PageBreak"/>
      </w:pPr>
      <w:r>
        <w:br w:type="page"/>
      </w:r>
    </w:p>
    <w:p w14:paraId="35629789" w14:textId="77777777" w:rsidR="00C84598" w:rsidRDefault="00C84598" w:rsidP="00C84598">
      <w:pPr>
        <w:pStyle w:val="HP"/>
      </w:pPr>
      <w:bookmarkStart w:id="20" w:name="_Toc62229132"/>
      <w:r>
        <w:rPr>
          <w:rStyle w:val="CharPartNo"/>
        </w:rPr>
        <w:lastRenderedPageBreak/>
        <w:t>Part 3</w:t>
      </w:r>
      <w:r>
        <w:rPr>
          <w:rStyle w:val="CharPartNo"/>
        </w:rPr>
        <w:tab/>
      </w:r>
      <w:r>
        <w:rPr>
          <w:rStyle w:val="CharPartText"/>
        </w:rPr>
        <w:t>Additional carrier conditions</w:t>
      </w:r>
      <w:bookmarkEnd w:id="20"/>
    </w:p>
    <w:p w14:paraId="3292CC8C" w14:textId="77777777" w:rsidR="00C84598" w:rsidRDefault="00C84598" w:rsidP="00C84598">
      <w:pPr>
        <w:pStyle w:val="HR"/>
      </w:pPr>
      <w:r>
        <w:rPr>
          <w:rStyle w:val="CharSectno"/>
        </w:rPr>
        <w:t>3.13</w:t>
      </w:r>
      <w:r>
        <w:tab/>
        <w:t>Co-location</w:t>
      </w:r>
    </w:p>
    <w:p w14:paraId="44BDF3C5" w14:textId="77777777" w:rsidR="00C84598" w:rsidRDefault="00C84598" w:rsidP="00C84598">
      <w:pPr>
        <w:pStyle w:val="R1"/>
        <w:jc w:val="left"/>
      </w:pPr>
      <w:r>
        <w:tab/>
        <w:t>(1)</w:t>
      </w:r>
      <w:r>
        <w:tab/>
        <w:t>Before engaging in a subscriber connection activity, a carrier must take all reasonable steps to find out whether any of the following things (</w:t>
      </w:r>
      <w:r>
        <w:rPr>
          <w:b/>
          <w:bCs/>
          <w:i/>
          <w:iCs/>
        </w:rPr>
        <w:t>existing facilities</w:t>
      </w:r>
      <w:r>
        <w:t>) is available for the activity:</w:t>
      </w:r>
    </w:p>
    <w:p w14:paraId="463DAF66" w14:textId="77777777" w:rsidR="00C84598" w:rsidRDefault="00C84598" w:rsidP="00C84598">
      <w:pPr>
        <w:pStyle w:val="P1"/>
        <w:jc w:val="left"/>
      </w:pPr>
      <w:r>
        <w:tab/>
        <w:t>(</w:t>
      </w:r>
      <w:proofErr w:type="gramStart"/>
      <w:r>
        <w:t>a</w:t>
      </w:r>
      <w:proofErr w:type="gramEnd"/>
      <w:r>
        <w:t>)</w:t>
      </w:r>
      <w:r>
        <w:tab/>
        <w:t>cabling, conduits or other facilities of the carrier or another carrier; or</w:t>
      </w:r>
    </w:p>
    <w:p w14:paraId="477EA5EF" w14:textId="77777777" w:rsidR="00C84598" w:rsidRDefault="00C84598" w:rsidP="00C84598">
      <w:pPr>
        <w:pStyle w:val="P1"/>
        <w:jc w:val="left"/>
      </w:pPr>
      <w:r>
        <w:tab/>
        <w:t>(b)</w:t>
      </w:r>
      <w:r>
        <w:tab/>
      </w:r>
      <w:proofErr w:type="gramStart"/>
      <w:r>
        <w:t>a</w:t>
      </w:r>
      <w:proofErr w:type="gramEnd"/>
      <w:r>
        <w:t xml:space="preserve"> facility of a public utility; or</w:t>
      </w:r>
    </w:p>
    <w:p w14:paraId="60B09F68" w14:textId="77777777" w:rsidR="00C84598" w:rsidRDefault="00C84598" w:rsidP="00C84598">
      <w:pPr>
        <w:pStyle w:val="P1"/>
        <w:jc w:val="left"/>
      </w:pPr>
      <w:r>
        <w:tab/>
        <w:t>(c)</w:t>
      </w:r>
      <w:r>
        <w:tab/>
      </w:r>
      <w:proofErr w:type="gramStart"/>
      <w:r>
        <w:t>an</w:t>
      </w:r>
      <w:proofErr w:type="gramEnd"/>
      <w:r>
        <w:t xml:space="preserve"> easement attaching to the land for a public purpose.</w:t>
      </w:r>
    </w:p>
    <w:p w14:paraId="72E053F6" w14:textId="77777777" w:rsidR="00C84598" w:rsidRDefault="00C84598" w:rsidP="00C84598">
      <w:pPr>
        <w:pStyle w:val="R2"/>
        <w:jc w:val="left"/>
      </w:pPr>
      <w:r>
        <w:tab/>
        <w:t>(2)</w:t>
      </w:r>
      <w:r>
        <w:tab/>
        <w:t>The carrier must take all reasonable steps to use existing facilities for the activity.</w:t>
      </w:r>
    </w:p>
    <w:p w14:paraId="2301F5E3" w14:textId="77777777" w:rsidR="00C84598" w:rsidRDefault="00C84598" w:rsidP="00C84598">
      <w:pPr>
        <w:pStyle w:val="HR"/>
      </w:pPr>
      <w:r>
        <w:rPr>
          <w:rStyle w:val="CharSectno"/>
        </w:rPr>
        <w:t>3.14</w:t>
      </w:r>
      <w:r>
        <w:tab/>
        <w:t>Cooperation about activities</w:t>
      </w:r>
    </w:p>
    <w:p w14:paraId="1D42C023" w14:textId="77777777" w:rsidR="00C84598" w:rsidRDefault="00C84598" w:rsidP="00C84598">
      <w:pPr>
        <w:pStyle w:val="R1"/>
        <w:jc w:val="left"/>
      </w:pPr>
      <w:r>
        <w:tab/>
      </w:r>
      <w:r>
        <w:tab/>
        <w:t xml:space="preserve">Before engaging in a subscriber connection activity, a carrier (the </w:t>
      </w:r>
      <w:r>
        <w:rPr>
          <w:b/>
          <w:bCs/>
          <w:i/>
          <w:iCs/>
        </w:rPr>
        <w:t>first carrier</w:t>
      </w:r>
      <w:r>
        <w:t>) must take all reasonable steps:</w:t>
      </w:r>
    </w:p>
    <w:p w14:paraId="1C4E98BB" w14:textId="77777777" w:rsidR="004534B2" w:rsidRDefault="00C84598" w:rsidP="00C84598">
      <w:pPr>
        <w:pStyle w:val="P1"/>
        <w:jc w:val="left"/>
      </w:pPr>
      <w:r>
        <w:tab/>
        <w:t>(a)</w:t>
      </w:r>
      <w:r>
        <w:tab/>
        <w:t>to find out whether another carrier, or a public utility, is engaging in, or proposing to engage in, a similar activity for the same land; and</w:t>
      </w:r>
    </w:p>
    <w:p w14:paraId="1CF8649A" w14:textId="15D80BEF" w:rsidR="00C84598" w:rsidRDefault="00C84598" w:rsidP="00C84598">
      <w:pPr>
        <w:pStyle w:val="P1"/>
        <w:jc w:val="left"/>
      </w:pPr>
      <w:r>
        <w:tab/>
        <w:t>(b)</w:t>
      </w:r>
      <w:r>
        <w:tab/>
      </w:r>
      <w:proofErr w:type="gramStart"/>
      <w:r>
        <w:t>to</w:t>
      </w:r>
      <w:proofErr w:type="gramEnd"/>
      <w:r>
        <w:t xml:space="preserve"> consider whether it is practicable to work with the other carrier or the utility to allow the first carrier:</w:t>
      </w:r>
    </w:p>
    <w:p w14:paraId="003833C7" w14:textId="77777777" w:rsidR="00C84598" w:rsidRDefault="00C84598" w:rsidP="00C84598">
      <w:pPr>
        <w:pStyle w:val="P2"/>
        <w:jc w:val="left"/>
      </w:pPr>
      <w:r>
        <w:tab/>
        <w:t>(</w:t>
      </w:r>
      <w:proofErr w:type="spellStart"/>
      <w:r>
        <w:t>i</w:t>
      </w:r>
      <w:proofErr w:type="spellEnd"/>
      <w:r>
        <w:t>)</w:t>
      </w:r>
      <w:r>
        <w:tab/>
      </w:r>
      <w:proofErr w:type="gramStart"/>
      <w:r>
        <w:t>to</w:t>
      </w:r>
      <w:proofErr w:type="gramEnd"/>
      <w:r>
        <w:t xml:space="preserve"> cause as little detriment and inconvenience as is practicable; and</w:t>
      </w:r>
    </w:p>
    <w:p w14:paraId="072705E1" w14:textId="77777777" w:rsidR="00C84598" w:rsidRDefault="00C84598" w:rsidP="00C84598">
      <w:pPr>
        <w:pStyle w:val="P2"/>
        <w:jc w:val="left"/>
      </w:pPr>
      <w:r>
        <w:tab/>
        <w:t>(ii)</w:t>
      </w:r>
      <w:r>
        <w:tab/>
      </w:r>
      <w:proofErr w:type="gramStart"/>
      <w:r>
        <w:t>to</w:t>
      </w:r>
      <w:proofErr w:type="gramEnd"/>
      <w:r>
        <w:t xml:space="preserve"> do as little damage as is practicable.</w:t>
      </w:r>
    </w:p>
    <w:p w14:paraId="7F193F22" w14:textId="2F7BC27F" w:rsidR="00C84598" w:rsidRPr="00182DC2" w:rsidRDefault="00C84598" w:rsidP="00C84598">
      <w:pPr>
        <w:pStyle w:val="Note"/>
        <w:ind w:left="1699" w:hanging="735"/>
        <w:jc w:val="left"/>
        <w:rPr>
          <w:rFonts w:eastAsia="Times New Roman"/>
          <w:iCs/>
          <w:sz w:val="18"/>
        </w:rPr>
      </w:pPr>
      <w:r w:rsidRPr="00182DC2">
        <w:rPr>
          <w:rFonts w:eastAsia="Times New Roman"/>
          <w:iCs/>
          <w:sz w:val="18"/>
        </w:rPr>
        <w:t>Note</w:t>
      </w:r>
      <w:r w:rsidR="004534B2">
        <w:rPr>
          <w:rFonts w:eastAsia="Times New Roman"/>
          <w:iCs/>
          <w:sz w:val="18"/>
        </w:rPr>
        <w:t xml:space="preserve"> </w:t>
      </w:r>
      <w:r>
        <w:rPr>
          <w:rFonts w:eastAsia="Times New Roman"/>
          <w:iCs/>
          <w:sz w:val="18"/>
        </w:rPr>
        <w:tab/>
      </w:r>
      <w:r w:rsidRPr="00182DC2">
        <w:rPr>
          <w:rFonts w:eastAsia="Times New Roman"/>
          <w:iCs/>
          <w:sz w:val="18"/>
        </w:rPr>
        <w:t>The carrier is required to take all reasonable steps to ensure that the carrier causes as little detriment and inconvenience, and does as little damage, as practicable in engaging in the activity: see Act, Schedule 3, clause 8.</w:t>
      </w:r>
    </w:p>
    <w:p w14:paraId="45C80714" w14:textId="77777777" w:rsidR="00C84598" w:rsidRDefault="00C84598" w:rsidP="00C84598">
      <w:pPr>
        <w:pStyle w:val="HR"/>
      </w:pPr>
      <w:r>
        <w:rPr>
          <w:rStyle w:val="CharSectno"/>
        </w:rPr>
        <w:t>3.16</w:t>
      </w:r>
      <w:r>
        <w:tab/>
        <w:t>Height of subscriber connections</w:t>
      </w:r>
    </w:p>
    <w:p w14:paraId="25C46754" w14:textId="77777777" w:rsidR="00C84598" w:rsidRDefault="00C84598" w:rsidP="00C84598">
      <w:pPr>
        <w:pStyle w:val="R1"/>
        <w:jc w:val="left"/>
      </w:pPr>
      <w:r>
        <w:tab/>
        <w:t>(1)</w:t>
      </w:r>
      <w:r>
        <w:tab/>
        <w:t>A carrier must ensure that the minimum height of a subscriber connection from the ground complies with this section.</w:t>
      </w:r>
    </w:p>
    <w:p w14:paraId="7ABCCBEB" w14:textId="77777777" w:rsidR="00C84598" w:rsidRDefault="00C84598" w:rsidP="00C84598">
      <w:pPr>
        <w:pStyle w:val="R2"/>
        <w:jc w:val="left"/>
      </w:pPr>
      <w:r>
        <w:tab/>
        <w:t>(2)</w:t>
      </w:r>
      <w:r>
        <w:tab/>
        <w:t>If a standard or code under Part 6 of the Act applying to the activity specifies the minimum height of a subscriber connection, the minimum height of the connection must comply with the standard or code.</w:t>
      </w:r>
    </w:p>
    <w:p w14:paraId="37E7DE5F" w14:textId="77777777" w:rsidR="00C84598" w:rsidRDefault="00C84598" w:rsidP="00C84598">
      <w:pPr>
        <w:pStyle w:val="R2"/>
        <w:jc w:val="left"/>
      </w:pPr>
      <w:r>
        <w:tab/>
        <w:t>(3)</w:t>
      </w:r>
      <w:r>
        <w:tab/>
        <w:t xml:space="preserve">If no standard or code specifies the minimum height of a subscriber connection for an area in which there is no vehicle traffic, the minimum height of the connection must be </w:t>
      </w:r>
      <w:r w:rsidRPr="00BE24F2">
        <w:t xml:space="preserve">2.4 </w:t>
      </w:r>
      <w:r>
        <w:t>metres.</w:t>
      </w:r>
    </w:p>
    <w:p w14:paraId="554AC0D8" w14:textId="77777777" w:rsidR="00C84598" w:rsidRDefault="00C84598" w:rsidP="00C84598">
      <w:pPr>
        <w:pStyle w:val="R2"/>
        <w:jc w:val="left"/>
      </w:pPr>
      <w:r>
        <w:tab/>
        <w:t>(3)</w:t>
      </w:r>
      <w:r>
        <w:tab/>
        <w:t xml:space="preserve">If no standard or code specifies the minimum height of a subscriber connection for a driveway not normally used by a vehicle regarded as a tall commercial vehicle, the minimum height of the connection must be </w:t>
      </w:r>
      <w:r w:rsidRPr="00BE24F2">
        <w:t xml:space="preserve">3.7 </w:t>
      </w:r>
      <w:r>
        <w:t>metres.</w:t>
      </w:r>
    </w:p>
    <w:p w14:paraId="2FD5129C" w14:textId="77777777" w:rsidR="00C84598" w:rsidRDefault="00C84598" w:rsidP="00C84598">
      <w:pPr>
        <w:pStyle w:val="R2"/>
        <w:jc w:val="left"/>
      </w:pPr>
      <w:r>
        <w:lastRenderedPageBreak/>
        <w:tab/>
        <w:t>(4)</w:t>
      </w:r>
      <w:r>
        <w:tab/>
        <w:t>If no standard or code specifies the minimum height of a subscriber connection for any other area in which there is vehicle traffic, the minimum height of the connection must be 4.9 metres.</w:t>
      </w:r>
    </w:p>
    <w:p w14:paraId="1C37B2FB" w14:textId="15A67697" w:rsidR="00C84598" w:rsidRPr="00182DC2" w:rsidRDefault="00C84598" w:rsidP="00C84598">
      <w:pPr>
        <w:pStyle w:val="Note"/>
        <w:ind w:left="1699" w:hanging="735"/>
        <w:jc w:val="left"/>
        <w:rPr>
          <w:rFonts w:eastAsia="Times New Roman"/>
          <w:iCs/>
          <w:sz w:val="18"/>
        </w:rPr>
      </w:pPr>
      <w:r w:rsidRPr="00182DC2">
        <w:rPr>
          <w:rFonts w:eastAsia="Times New Roman"/>
          <w:iCs/>
          <w:sz w:val="18"/>
        </w:rPr>
        <w:t>Note</w:t>
      </w:r>
      <w:r w:rsidR="004534B2">
        <w:rPr>
          <w:rFonts w:eastAsia="Times New Roman"/>
          <w:iCs/>
          <w:sz w:val="18"/>
        </w:rPr>
        <w:t xml:space="preserve"> </w:t>
      </w:r>
      <w:r>
        <w:rPr>
          <w:rFonts w:eastAsia="Times New Roman"/>
          <w:iCs/>
          <w:sz w:val="18"/>
        </w:rPr>
        <w:tab/>
      </w:r>
      <w:r w:rsidRPr="00182DC2">
        <w:rPr>
          <w:rFonts w:eastAsia="Times New Roman"/>
          <w:iCs/>
          <w:sz w:val="18"/>
        </w:rPr>
        <w:t>The minimum heights in this section are derived from the current AS/CA s009: 2013 Australian Standards — Installation Requirements for Customer Cabling (Wiring Rules).</w:t>
      </w:r>
    </w:p>
    <w:p w14:paraId="1FDA0587" w14:textId="77777777" w:rsidR="00C84598" w:rsidRDefault="00C84598" w:rsidP="00C84598">
      <w:pPr>
        <w:pStyle w:val="PageBreak"/>
      </w:pPr>
      <w:r>
        <w:br w:type="page"/>
      </w:r>
    </w:p>
    <w:p w14:paraId="0A12C451" w14:textId="77777777" w:rsidR="00C84598" w:rsidRDefault="00C84598" w:rsidP="00C84598">
      <w:pPr>
        <w:pStyle w:val="HP"/>
      </w:pPr>
      <w:bookmarkStart w:id="21" w:name="_Toc62229133"/>
      <w:r>
        <w:rPr>
          <w:rStyle w:val="CharPartNo"/>
        </w:rPr>
        <w:lastRenderedPageBreak/>
        <w:t>Part 4</w:t>
      </w:r>
      <w:r>
        <w:tab/>
      </w:r>
      <w:r>
        <w:rPr>
          <w:rStyle w:val="CharPartText"/>
        </w:rPr>
        <w:t>Installing a subscriber connection underground: no third parties</w:t>
      </w:r>
      <w:bookmarkEnd w:id="21"/>
    </w:p>
    <w:p w14:paraId="0D021AB7" w14:textId="77777777" w:rsidR="00C84598" w:rsidRDefault="00C84598" w:rsidP="00C84598">
      <w:pPr>
        <w:ind w:left="567"/>
      </w:pPr>
    </w:p>
    <w:p w14:paraId="24C7964E"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15BCC2CA" w14:textId="77777777" w:rsidTr="00C84598">
        <w:tc>
          <w:tcPr>
            <w:tcW w:w="5000" w:type="pct"/>
            <w:tcBorders>
              <w:top w:val="single" w:sz="2" w:space="0" w:color="auto"/>
              <w:bottom w:val="single" w:sz="2" w:space="0" w:color="auto"/>
            </w:tcBorders>
          </w:tcPr>
          <w:p w14:paraId="17DDEE2D" w14:textId="77777777" w:rsidR="00C84598" w:rsidRPr="00182DC2" w:rsidRDefault="00C84598" w:rsidP="00C84598">
            <w:pPr>
              <w:pStyle w:val="HB"/>
              <w:tabs>
                <w:tab w:val="left" w:pos="4080"/>
              </w:tabs>
              <w:jc w:val="left"/>
              <w:rPr>
                <w:rFonts w:ascii="Times New Roman" w:hAnsi="Times New Roman" w:cs="Times New Roman"/>
                <w:sz w:val="22"/>
                <w:szCs w:val="22"/>
              </w:rPr>
            </w:pPr>
            <w:r w:rsidRPr="00823877">
              <w:rPr>
                <w:rFonts w:ascii="Times New Roman" w:hAnsi="Times New Roman" w:cs="Times New Roman"/>
                <w:sz w:val="22"/>
                <w:szCs w:val="22"/>
              </w:rPr>
              <w:t>Simplified outline of Part 4</w:t>
            </w:r>
          </w:p>
          <w:p w14:paraId="380704E5" w14:textId="77777777" w:rsidR="00C84598" w:rsidRPr="00182DC2" w:rsidRDefault="00C84598" w:rsidP="00C84598">
            <w:pPr>
              <w:pStyle w:val="Notebox"/>
              <w:tabs>
                <w:tab w:val="left" w:pos="4080"/>
              </w:tabs>
              <w:jc w:val="left"/>
              <w:rPr>
                <w:rFonts w:ascii="Times New Roman" w:hAnsi="Times New Roman" w:cs="Times New Roman"/>
              </w:rPr>
            </w:pPr>
            <w:r w:rsidRPr="00182DC2">
              <w:rPr>
                <w:rFonts w:ascii="Times New Roman" w:hAnsi="Times New Roman" w:cs="Times New Roman"/>
              </w:rPr>
              <w:t>The rules for installing a subscriber connection that would not cross land owned by a third party are:</w:t>
            </w:r>
          </w:p>
          <w:p w14:paraId="0053A926" w14:textId="77777777" w:rsidR="00C84598" w:rsidRPr="00182DC2" w:rsidRDefault="00C84598" w:rsidP="00C84598">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carrier must offer to install the connection underground</w:t>
            </w:r>
          </w:p>
          <w:p w14:paraId="248CD61F" w14:textId="77777777" w:rsidR="00C84598" w:rsidRPr="00182DC2" w:rsidRDefault="00C84598" w:rsidP="00C84598">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subscriber has an opportunity to pay for underground installation, based on a quote given by the carrier</w:t>
            </w:r>
          </w:p>
          <w:p w14:paraId="49FF2965" w14:textId="77777777" w:rsidR="00C84598" w:rsidRPr="00182DC2" w:rsidRDefault="00C84598" w:rsidP="00C84598">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carrier must install the connection underground if the subscriber or authority agrees to pay for it</w:t>
            </w:r>
          </w:p>
          <w:p w14:paraId="5CE3F084" w14:textId="77777777" w:rsidR="00C84598" w:rsidRPr="00182DC2" w:rsidRDefault="00C84598" w:rsidP="00C84598">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carrier is not required to install the connection underground if the subscriber refuses to pay for it.</w:t>
            </w:r>
          </w:p>
          <w:p w14:paraId="2F8ED637" w14:textId="77777777" w:rsidR="00C84598" w:rsidRDefault="00C84598" w:rsidP="00C84598">
            <w:pPr>
              <w:tabs>
                <w:tab w:val="left" w:pos="4080"/>
              </w:tabs>
              <w:rPr>
                <w:rFonts w:ascii="Helvetica" w:hAnsi="Helvetica" w:cs="Helvetica"/>
                <w:szCs w:val="22"/>
              </w:rPr>
            </w:pPr>
          </w:p>
        </w:tc>
      </w:tr>
    </w:tbl>
    <w:p w14:paraId="05898BD0" w14:textId="77777777" w:rsidR="00C84598" w:rsidRDefault="00C84598" w:rsidP="00C84598">
      <w:pPr>
        <w:pStyle w:val="HR"/>
        <w:tabs>
          <w:tab w:val="left" w:pos="4080"/>
        </w:tabs>
      </w:pPr>
      <w:r>
        <w:rPr>
          <w:rStyle w:val="CharSectno"/>
        </w:rPr>
        <w:t>3.17</w:t>
      </w:r>
      <w:r>
        <w:tab/>
        <w:t>Application of Part 4</w:t>
      </w:r>
    </w:p>
    <w:p w14:paraId="08C56888" w14:textId="77777777" w:rsidR="00C84598" w:rsidRDefault="00C84598" w:rsidP="00C84598">
      <w:pPr>
        <w:pStyle w:val="R1"/>
        <w:tabs>
          <w:tab w:val="left" w:pos="4080"/>
        </w:tabs>
        <w:jc w:val="left"/>
      </w:pPr>
      <w:r>
        <w:tab/>
      </w:r>
      <w:r>
        <w:tab/>
        <w:t>This Part applies if:</w:t>
      </w:r>
    </w:p>
    <w:p w14:paraId="1847E534" w14:textId="77777777" w:rsidR="00C84598" w:rsidRDefault="00C84598" w:rsidP="00C84598">
      <w:pPr>
        <w:pStyle w:val="P1"/>
        <w:tabs>
          <w:tab w:val="left" w:pos="4080"/>
        </w:tabs>
        <w:jc w:val="left"/>
      </w:pPr>
      <w:r>
        <w:tab/>
        <w:t>(a)</w:t>
      </w:r>
      <w:r>
        <w:tab/>
      </w:r>
      <w:proofErr w:type="gramStart"/>
      <w:r>
        <w:t>a</w:t>
      </w:r>
      <w:proofErr w:type="gramEnd"/>
      <w:r>
        <w:t xml:space="preserve"> carrier proposes to install aerial cabling connecting a subscriber’s premises with its network; and</w:t>
      </w:r>
    </w:p>
    <w:p w14:paraId="1930AD6C" w14:textId="77777777" w:rsidR="00C84598" w:rsidRDefault="00C84598" w:rsidP="00C84598">
      <w:pPr>
        <w:pStyle w:val="P1"/>
        <w:tabs>
          <w:tab w:val="left" w:pos="4080"/>
        </w:tabs>
        <w:jc w:val="left"/>
      </w:pPr>
      <w:r>
        <w:tab/>
        <w:t>(b)</w:t>
      </w:r>
      <w:r>
        <w:tab/>
      </w:r>
      <w:proofErr w:type="gramStart"/>
      <w:r>
        <w:t>the</w:t>
      </w:r>
      <w:proofErr w:type="gramEnd"/>
      <w:r>
        <w:t xml:space="preserve"> cabling will only cross land owned by the subscriber or the carrier.</w:t>
      </w:r>
    </w:p>
    <w:p w14:paraId="7B79BE2E" w14:textId="77777777" w:rsidR="00C84598" w:rsidRDefault="00C84598" w:rsidP="00C84598">
      <w:pPr>
        <w:pStyle w:val="HR"/>
        <w:tabs>
          <w:tab w:val="left" w:pos="4080"/>
        </w:tabs>
      </w:pPr>
      <w:r>
        <w:rPr>
          <w:rStyle w:val="CharSectno"/>
        </w:rPr>
        <w:t>3.18</w:t>
      </w:r>
      <w:r>
        <w:tab/>
        <w:t>Offer to install subscriber connection underground</w:t>
      </w:r>
    </w:p>
    <w:p w14:paraId="0881E286" w14:textId="77777777" w:rsidR="00C84598" w:rsidRDefault="00C84598" w:rsidP="00C84598">
      <w:pPr>
        <w:pStyle w:val="R1"/>
        <w:jc w:val="left"/>
      </w:pPr>
      <w:r>
        <w:tab/>
        <w:t>(1)</w:t>
      </w:r>
      <w:r>
        <w:tab/>
        <w:t>The carrier must offer:</w:t>
      </w:r>
    </w:p>
    <w:p w14:paraId="79DBF33C" w14:textId="77777777" w:rsidR="00C84598" w:rsidRDefault="00C84598" w:rsidP="00C84598">
      <w:pPr>
        <w:pStyle w:val="P1"/>
        <w:jc w:val="left"/>
      </w:pPr>
      <w:r>
        <w:tab/>
        <w:t>(a)</w:t>
      </w:r>
      <w:r>
        <w:tab/>
      </w:r>
      <w:proofErr w:type="gramStart"/>
      <w:r>
        <w:t>to</w:t>
      </w:r>
      <w:proofErr w:type="gramEnd"/>
      <w:r>
        <w:t xml:space="preserve"> install a subscriber connection underground if the subscriber agrees to pay for underground installation; and</w:t>
      </w:r>
    </w:p>
    <w:p w14:paraId="060F4CB8" w14:textId="77777777" w:rsidR="00C84598" w:rsidRDefault="00C84598" w:rsidP="00C84598">
      <w:pPr>
        <w:pStyle w:val="P1"/>
        <w:jc w:val="left"/>
      </w:pPr>
      <w:r>
        <w:tab/>
        <w:t>(b)</w:t>
      </w:r>
      <w:r>
        <w:tab/>
      </w:r>
      <w:proofErr w:type="gramStart"/>
      <w:r>
        <w:t>to</w:t>
      </w:r>
      <w:proofErr w:type="gramEnd"/>
      <w:r>
        <w:t xml:space="preserve"> give the subscriber an indicative price or quote for underground installation.</w:t>
      </w:r>
    </w:p>
    <w:p w14:paraId="13FEF581" w14:textId="77777777" w:rsidR="00C84598" w:rsidRDefault="00C84598" w:rsidP="00C84598">
      <w:pPr>
        <w:pStyle w:val="R2"/>
        <w:jc w:val="left"/>
      </w:pPr>
      <w:r>
        <w:tab/>
        <w:t>(2)</w:t>
      </w:r>
      <w:r>
        <w:tab/>
        <w:t>The carrier is only required to make the offer in writing if the subscriber asks the carrier.</w:t>
      </w:r>
    </w:p>
    <w:p w14:paraId="371D145B" w14:textId="77777777" w:rsidR="00C84598" w:rsidRDefault="00C84598" w:rsidP="00C84598">
      <w:pPr>
        <w:pStyle w:val="R2"/>
        <w:jc w:val="left"/>
      </w:pPr>
      <w:r>
        <w:tab/>
        <w:t>(3)</w:t>
      </w:r>
      <w:r>
        <w:tab/>
        <w:t>If a relevant local government authority has told the carrier that it has proposals for paying any of the cost of a subscriber connection activity, the carrier must include a statement about the proposals in the offer.</w:t>
      </w:r>
    </w:p>
    <w:p w14:paraId="71A2AD44" w14:textId="77777777" w:rsidR="00C84598" w:rsidRDefault="00C84598" w:rsidP="00C84598">
      <w:pPr>
        <w:pStyle w:val="HR"/>
      </w:pPr>
      <w:r>
        <w:rPr>
          <w:rStyle w:val="CharSectno"/>
        </w:rPr>
        <w:lastRenderedPageBreak/>
        <w:t>3.19</w:t>
      </w:r>
      <w:r>
        <w:tab/>
        <w:t>Indicative price</w:t>
      </w:r>
    </w:p>
    <w:p w14:paraId="08DDEB1D" w14:textId="77777777" w:rsidR="00C84598" w:rsidRDefault="00C84598" w:rsidP="00C84598">
      <w:pPr>
        <w:pStyle w:val="R1"/>
        <w:jc w:val="left"/>
      </w:pPr>
      <w:r>
        <w:tab/>
        <w:t>(1)</w:t>
      </w:r>
      <w:r>
        <w:tab/>
        <w:t>If the subscriber asks the carrier for an indicative price for underground installation, the carrier must give the subscriber an indicative price.</w:t>
      </w:r>
    </w:p>
    <w:p w14:paraId="4491701B" w14:textId="77777777" w:rsidR="00C84598" w:rsidRDefault="00C84598" w:rsidP="00C84598">
      <w:pPr>
        <w:pStyle w:val="R2"/>
        <w:jc w:val="left"/>
      </w:pPr>
      <w:r>
        <w:tab/>
        <w:t>(2)</w:t>
      </w:r>
      <w:r>
        <w:tab/>
        <w:t>The carrier is only required to give the indicative price in writing if the subscriber asks the carrier.</w:t>
      </w:r>
    </w:p>
    <w:p w14:paraId="1A869AF8" w14:textId="77777777" w:rsidR="00C84598" w:rsidRDefault="00C84598" w:rsidP="00C84598">
      <w:pPr>
        <w:pStyle w:val="R2"/>
        <w:jc w:val="left"/>
      </w:pPr>
      <w:r>
        <w:tab/>
        <w:t>(3)</w:t>
      </w:r>
      <w:r>
        <w:tab/>
        <w:t>The price must be based on the carrier’s estimate of the average difference in cost between aerial and underground installation.</w:t>
      </w:r>
    </w:p>
    <w:p w14:paraId="38F3E9CC" w14:textId="77777777" w:rsidR="00C84598" w:rsidRDefault="00C84598" w:rsidP="00C84598">
      <w:pPr>
        <w:pStyle w:val="HR"/>
      </w:pPr>
      <w:r>
        <w:rPr>
          <w:rStyle w:val="CharSectno"/>
        </w:rPr>
        <w:t>3.20</w:t>
      </w:r>
      <w:r>
        <w:tab/>
        <w:t>Installation quote</w:t>
      </w:r>
    </w:p>
    <w:p w14:paraId="005CF873" w14:textId="77777777" w:rsidR="00C84598" w:rsidRDefault="00C84598" w:rsidP="00C84598">
      <w:pPr>
        <w:pStyle w:val="R1"/>
        <w:jc w:val="left"/>
      </w:pPr>
      <w:r>
        <w:tab/>
        <w:t>(1)</w:t>
      </w:r>
      <w:r>
        <w:tab/>
        <w:t>If the subscriber asks the carrier for a quote to install underground installation, the carrier must give the subscriber a quote.</w:t>
      </w:r>
    </w:p>
    <w:p w14:paraId="09B4163E" w14:textId="77777777" w:rsidR="00C84598" w:rsidRDefault="00C84598" w:rsidP="00C84598">
      <w:pPr>
        <w:pStyle w:val="R2"/>
        <w:jc w:val="left"/>
      </w:pPr>
      <w:r>
        <w:tab/>
        <w:t>(2)</w:t>
      </w:r>
      <w:r>
        <w:tab/>
        <w:t>The carrier is only required to give the quote in writing if the subscriber asks the carrier.</w:t>
      </w:r>
    </w:p>
    <w:p w14:paraId="5CC6006C" w14:textId="77777777" w:rsidR="00C84598" w:rsidRDefault="00C84598" w:rsidP="00C84598">
      <w:pPr>
        <w:pStyle w:val="R2"/>
        <w:jc w:val="left"/>
      </w:pPr>
      <w:r>
        <w:tab/>
        <w:t>(3)</w:t>
      </w:r>
      <w:r>
        <w:tab/>
        <w:t>The quote must be based on the carrier’s estimate of the difference in cost between aerial and underground installation.</w:t>
      </w:r>
    </w:p>
    <w:p w14:paraId="3086CA10" w14:textId="77777777" w:rsidR="004534B2" w:rsidRDefault="00C84598" w:rsidP="00C84598">
      <w:pPr>
        <w:pStyle w:val="R2"/>
        <w:jc w:val="left"/>
      </w:pPr>
      <w:r>
        <w:tab/>
        <w:t>(4)</w:t>
      </w:r>
      <w:r>
        <w:tab/>
        <w:t>The quote may specify the way in which underground installation would be carried out.</w:t>
      </w:r>
    </w:p>
    <w:p w14:paraId="48B55B95" w14:textId="0E460DA9" w:rsidR="00C84598" w:rsidRDefault="00C84598" w:rsidP="00C84598">
      <w:pPr>
        <w:pStyle w:val="HR"/>
      </w:pPr>
      <w:r>
        <w:rPr>
          <w:rStyle w:val="CharSectno"/>
        </w:rPr>
        <w:t>3.21</w:t>
      </w:r>
      <w:r>
        <w:tab/>
        <w:t>Aerial or underground connection</w:t>
      </w:r>
    </w:p>
    <w:p w14:paraId="70872D61" w14:textId="77777777" w:rsidR="00C84598" w:rsidRDefault="00C84598" w:rsidP="00C84598">
      <w:pPr>
        <w:pStyle w:val="R1"/>
        <w:jc w:val="left"/>
      </w:pPr>
      <w:r>
        <w:tab/>
        <w:t>(1)</w:t>
      </w:r>
      <w:r>
        <w:tab/>
        <w:t>If the subscriber accepts the carrier’s quote, the carrier must install the subscriber connection underground.</w:t>
      </w:r>
    </w:p>
    <w:p w14:paraId="0CE4E2AB" w14:textId="77777777" w:rsidR="00C84598" w:rsidRDefault="00C84598" w:rsidP="00C84598">
      <w:pPr>
        <w:pStyle w:val="R2"/>
        <w:jc w:val="left"/>
      </w:pPr>
      <w:r>
        <w:tab/>
        <w:t>(2)</w:t>
      </w:r>
      <w:r>
        <w:tab/>
        <w:t>If the subscriber agrees to aerial cabling, the carrier is not required to install the subscriber connection underground.</w:t>
      </w:r>
    </w:p>
    <w:p w14:paraId="43D87A7C" w14:textId="77777777" w:rsidR="00C84598" w:rsidRDefault="00C84598" w:rsidP="00C84598">
      <w:pPr>
        <w:pStyle w:val="R2"/>
        <w:jc w:val="left"/>
      </w:pPr>
      <w:r>
        <w:tab/>
        <w:t>(3)</w:t>
      </w:r>
      <w:r>
        <w:tab/>
        <w:t>If the subscriber refuses to accept the carrier’s quote, or does not accept the carrier’s quote in writing within 10 business days after being given the quote, the carrier is not required to install the subscriber connection underground.</w:t>
      </w:r>
    </w:p>
    <w:p w14:paraId="62DFC202" w14:textId="77777777" w:rsidR="00C84598" w:rsidRDefault="00C84598" w:rsidP="00C84598">
      <w:pPr>
        <w:pStyle w:val="PageBreak"/>
      </w:pPr>
      <w:r>
        <w:br w:type="page"/>
      </w:r>
    </w:p>
    <w:p w14:paraId="3D22B433" w14:textId="77777777" w:rsidR="00C84598" w:rsidRDefault="00C84598" w:rsidP="00C84598">
      <w:pPr>
        <w:pStyle w:val="HP"/>
      </w:pPr>
      <w:bookmarkStart w:id="22" w:name="_Toc62229134"/>
      <w:r>
        <w:rPr>
          <w:rStyle w:val="CharPartNo"/>
        </w:rPr>
        <w:lastRenderedPageBreak/>
        <w:t>Part 5</w:t>
      </w:r>
      <w:r>
        <w:rPr>
          <w:rStyle w:val="CharPartNo"/>
        </w:rPr>
        <w:tab/>
      </w:r>
      <w:r>
        <w:rPr>
          <w:rStyle w:val="CharPartText"/>
        </w:rPr>
        <w:t>Installing a subscriber connection underground: third parties</w:t>
      </w:r>
      <w:bookmarkEnd w:id="22"/>
    </w:p>
    <w:p w14:paraId="7767CA76" w14:textId="77777777" w:rsidR="00C84598" w:rsidRDefault="00C84598" w:rsidP="00C84598">
      <w:pPr>
        <w:ind w:left="567"/>
      </w:pPr>
    </w:p>
    <w:p w14:paraId="63CF0B13"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3E455D34" w14:textId="77777777" w:rsidTr="00C84598">
        <w:tc>
          <w:tcPr>
            <w:tcW w:w="5000" w:type="pct"/>
            <w:tcBorders>
              <w:top w:val="single" w:sz="2" w:space="0" w:color="auto"/>
              <w:bottom w:val="single" w:sz="2" w:space="0" w:color="auto"/>
            </w:tcBorders>
          </w:tcPr>
          <w:p w14:paraId="18E8BBA2"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337306A0"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rules for installing a subscriber connection that would cross land owned by a third party are:</w:t>
            </w:r>
          </w:p>
          <w:p w14:paraId="5ED1FA9F"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offer to install the connection underground</w:t>
            </w:r>
          </w:p>
          <w:p w14:paraId="38887F14"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subscriber has an opportunity to pay for underground installation for the subscriber and all affected third parties, based on a quote given by the carrier</w:t>
            </w:r>
          </w:p>
          <w:p w14:paraId="677FE985"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b/>
              <w:t>If the subscriber refuses to pay for underground installation, each third party has an opportunity to pay for installation under the third party’s land</w:t>
            </w:r>
          </w:p>
          <w:p w14:paraId="312E898E"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b/>
              <w:t>The carrier must install the connection under all land affected if the subscriber agrees to pay for it</w:t>
            </w:r>
          </w:p>
          <w:p w14:paraId="615FD830"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b/>
              <w:t>The carrier must install the connection under a third party’s land if the third party agrees to pay for it</w:t>
            </w:r>
          </w:p>
          <w:p w14:paraId="34F58DD8"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is not required to install the connection under land if neither the subscriber nor a third party agrees to pay for it.</w:t>
            </w:r>
          </w:p>
          <w:p w14:paraId="4B4F5A3B" w14:textId="77777777" w:rsidR="00C84598" w:rsidRDefault="00C84598" w:rsidP="00C84598">
            <w:pPr>
              <w:rPr>
                <w:rFonts w:ascii="Helvetica" w:hAnsi="Helvetica" w:cs="Helvetica"/>
                <w:szCs w:val="22"/>
              </w:rPr>
            </w:pPr>
          </w:p>
        </w:tc>
      </w:tr>
    </w:tbl>
    <w:p w14:paraId="06157095" w14:textId="77777777" w:rsidR="00C84598" w:rsidRDefault="00C84598" w:rsidP="00C84598">
      <w:pPr>
        <w:pStyle w:val="HR"/>
      </w:pPr>
      <w:r>
        <w:rPr>
          <w:rStyle w:val="CharSectno"/>
        </w:rPr>
        <w:t>3.22</w:t>
      </w:r>
      <w:r>
        <w:tab/>
        <w:t>Application of Part 5</w:t>
      </w:r>
    </w:p>
    <w:p w14:paraId="7F8CABB0" w14:textId="77777777" w:rsidR="00C84598" w:rsidRDefault="00C84598" w:rsidP="00C84598">
      <w:pPr>
        <w:pStyle w:val="R1"/>
        <w:jc w:val="left"/>
      </w:pPr>
      <w:r>
        <w:tab/>
      </w:r>
      <w:r>
        <w:tab/>
        <w:t>This Part applies if:</w:t>
      </w:r>
    </w:p>
    <w:p w14:paraId="52A37B8B" w14:textId="77777777" w:rsidR="00C84598" w:rsidRDefault="00C84598" w:rsidP="00C84598">
      <w:pPr>
        <w:pStyle w:val="P1"/>
        <w:jc w:val="left"/>
      </w:pPr>
      <w:r>
        <w:tab/>
        <w:t>(a)</w:t>
      </w:r>
      <w:r>
        <w:tab/>
      </w:r>
      <w:proofErr w:type="gramStart"/>
      <w:r>
        <w:t>a</w:t>
      </w:r>
      <w:proofErr w:type="gramEnd"/>
      <w:r>
        <w:t xml:space="preserve"> carrier proposes to install aerial cabling connecting a subscriber’s premises with its network; and</w:t>
      </w:r>
    </w:p>
    <w:p w14:paraId="64C76008" w14:textId="77777777" w:rsidR="00C84598" w:rsidRDefault="00C84598" w:rsidP="00C84598">
      <w:pPr>
        <w:pStyle w:val="P1"/>
        <w:jc w:val="left"/>
      </w:pPr>
      <w:r>
        <w:tab/>
        <w:t>(b)</w:t>
      </w:r>
      <w:r>
        <w:tab/>
      </w:r>
      <w:proofErr w:type="gramStart"/>
      <w:r>
        <w:t>the</w:t>
      </w:r>
      <w:proofErr w:type="gramEnd"/>
      <w:r>
        <w:t xml:space="preserve"> cabling will cross land owned by a person other than the subscriber or the carrier (a </w:t>
      </w:r>
      <w:r>
        <w:rPr>
          <w:b/>
          <w:bCs/>
          <w:i/>
          <w:iCs/>
        </w:rPr>
        <w:t>third party</w:t>
      </w:r>
      <w:r>
        <w:t>).</w:t>
      </w:r>
    </w:p>
    <w:p w14:paraId="4FBBF942" w14:textId="77777777" w:rsidR="00C84598" w:rsidRDefault="00C84598" w:rsidP="00C84598">
      <w:pPr>
        <w:pStyle w:val="HR"/>
      </w:pPr>
      <w:r>
        <w:rPr>
          <w:rStyle w:val="CharSectno"/>
        </w:rPr>
        <w:t>3.23</w:t>
      </w:r>
      <w:r>
        <w:tab/>
        <w:t>Offer to install subscriber connection underground</w:t>
      </w:r>
    </w:p>
    <w:p w14:paraId="79563775" w14:textId="77777777" w:rsidR="00C84598" w:rsidRDefault="00C84598" w:rsidP="00C84598">
      <w:pPr>
        <w:pStyle w:val="R1"/>
        <w:jc w:val="left"/>
      </w:pPr>
      <w:r>
        <w:tab/>
        <w:t>(1)</w:t>
      </w:r>
      <w:r>
        <w:tab/>
        <w:t>The carrier must offer:</w:t>
      </w:r>
    </w:p>
    <w:p w14:paraId="7B9A8593" w14:textId="77777777" w:rsidR="00C84598" w:rsidRDefault="00C84598" w:rsidP="00C84598">
      <w:pPr>
        <w:pStyle w:val="P1"/>
        <w:jc w:val="left"/>
      </w:pPr>
      <w:r>
        <w:tab/>
        <w:t>(a)</w:t>
      </w:r>
      <w:r>
        <w:tab/>
        <w:t>to install a subscriber connection underground if the subscriber agrees to pay for underground installation for all land that would be affected by the installation; and</w:t>
      </w:r>
    </w:p>
    <w:p w14:paraId="72036531" w14:textId="77777777" w:rsidR="00C84598" w:rsidRDefault="00C84598" w:rsidP="00C84598">
      <w:pPr>
        <w:pStyle w:val="P1"/>
        <w:jc w:val="left"/>
      </w:pPr>
      <w:r>
        <w:tab/>
        <w:t>(b)</w:t>
      </w:r>
      <w:r>
        <w:tab/>
      </w:r>
      <w:proofErr w:type="gramStart"/>
      <w:r>
        <w:t>to</w:t>
      </w:r>
      <w:proofErr w:type="gramEnd"/>
      <w:r>
        <w:t xml:space="preserve"> give the subscriber an indicative price or quote for underground installation.</w:t>
      </w:r>
    </w:p>
    <w:p w14:paraId="074DEE55" w14:textId="77777777" w:rsidR="00C84598" w:rsidRDefault="00C84598" w:rsidP="00C84598">
      <w:pPr>
        <w:pStyle w:val="R2"/>
        <w:jc w:val="left"/>
      </w:pPr>
      <w:r>
        <w:lastRenderedPageBreak/>
        <w:tab/>
        <w:t>(2)</w:t>
      </w:r>
      <w:r>
        <w:tab/>
        <w:t>The carrier is only required to make the offer in writing if the subscriber asks the carrier.</w:t>
      </w:r>
    </w:p>
    <w:p w14:paraId="53BCEB26" w14:textId="77777777" w:rsidR="00C84598" w:rsidRDefault="00C84598" w:rsidP="00C84598">
      <w:pPr>
        <w:pStyle w:val="R2"/>
        <w:jc w:val="left"/>
      </w:pPr>
      <w:r>
        <w:tab/>
        <w:t>(3)</w:t>
      </w:r>
      <w:r>
        <w:tab/>
        <w:t>If a relevant local government authority has told the carrier that it has proposals for paying any of the cost of a subscriber connection activity, the carrier must include a statement about the proposals in the offer.</w:t>
      </w:r>
    </w:p>
    <w:p w14:paraId="1195FA75" w14:textId="77777777" w:rsidR="00C84598" w:rsidRDefault="00C84598" w:rsidP="00C84598">
      <w:pPr>
        <w:pStyle w:val="HR"/>
      </w:pPr>
      <w:r>
        <w:rPr>
          <w:rStyle w:val="CharSectno"/>
        </w:rPr>
        <w:t>3.24</w:t>
      </w:r>
      <w:r>
        <w:tab/>
        <w:t>Indicative price to subscriber</w:t>
      </w:r>
    </w:p>
    <w:p w14:paraId="41B61253" w14:textId="77777777" w:rsidR="00C84598" w:rsidRDefault="00C84598" w:rsidP="00C84598">
      <w:pPr>
        <w:pStyle w:val="R1"/>
        <w:jc w:val="left"/>
      </w:pPr>
      <w:r>
        <w:tab/>
        <w:t>(1)</w:t>
      </w:r>
      <w:r>
        <w:tab/>
        <w:t>If the subscriber asks the carrier for an indicative price for underground installation, the carrier must give the subscriber an indicative price.</w:t>
      </w:r>
    </w:p>
    <w:p w14:paraId="00E9E05C" w14:textId="77777777" w:rsidR="00C84598" w:rsidRDefault="00C84598" w:rsidP="00C84598">
      <w:pPr>
        <w:pStyle w:val="R2"/>
        <w:jc w:val="left"/>
      </w:pPr>
      <w:r>
        <w:tab/>
        <w:t>(2)</w:t>
      </w:r>
      <w:r>
        <w:tab/>
        <w:t>The carrier is only required to give the indicative price in writing if the subscriber asks the carrier.</w:t>
      </w:r>
    </w:p>
    <w:p w14:paraId="2750D39C" w14:textId="77777777" w:rsidR="00C84598" w:rsidRDefault="00C84598" w:rsidP="00C84598">
      <w:pPr>
        <w:pStyle w:val="R2"/>
        <w:jc w:val="left"/>
      </w:pPr>
      <w:r>
        <w:tab/>
        <w:t>(3)</w:t>
      </w:r>
      <w:r>
        <w:tab/>
        <w:t>The price must be based on the carrier’s estimate of the average difference in cost between aerial and underground installation for all land that would be affected by the installation.</w:t>
      </w:r>
    </w:p>
    <w:p w14:paraId="62D2C543" w14:textId="77777777" w:rsidR="00C84598" w:rsidRDefault="00C84598" w:rsidP="00C84598">
      <w:pPr>
        <w:pStyle w:val="HR"/>
      </w:pPr>
      <w:r>
        <w:rPr>
          <w:rStyle w:val="CharSectno"/>
        </w:rPr>
        <w:t>3.25</w:t>
      </w:r>
      <w:r>
        <w:tab/>
        <w:t>Installation quote to subscriber</w:t>
      </w:r>
    </w:p>
    <w:p w14:paraId="4AE68C85" w14:textId="77777777" w:rsidR="00C84598" w:rsidRDefault="00C84598" w:rsidP="00C84598">
      <w:pPr>
        <w:pStyle w:val="R1"/>
        <w:jc w:val="left"/>
      </w:pPr>
      <w:r>
        <w:tab/>
        <w:t>(1)</w:t>
      </w:r>
      <w:r>
        <w:tab/>
        <w:t>If the subscriber asks the carrier for a quote to install a subscribed connection underground, the carrier must give the subscriber a quote.</w:t>
      </w:r>
    </w:p>
    <w:p w14:paraId="09A99F24" w14:textId="77777777" w:rsidR="00C84598" w:rsidRDefault="00C84598" w:rsidP="00C84598">
      <w:pPr>
        <w:pStyle w:val="R2"/>
        <w:jc w:val="left"/>
      </w:pPr>
      <w:r>
        <w:tab/>
        <w:t>(2)</w:t>
      </w:r>
      <w:r>
        <w:tab/>
        <w:t>The carrier is only required to give the quote in writing if the subscriber asks the carrier.</w:t>
      </w:r>
    </w:p>
    <w:p w14:paraId="4B4ACCDE" w14:textId="77777777" w:rsidR="00C84598" w:rsidRDefault="00C84598" w:rsidP="00C84598">
      <w:pPr>
        <w:pStyle w:val="R2"/>
        <w:jc w:val="left"/>
      </w:pPr>
      <w:r>
        <w:tab/>
        <w:t>(3)</w:t>
      </w:r>
      <w:r>
        <w:tab/>
        <w:t>The quote must be based on the carrier’s estimate of the difference in cost between aerial and underground installation for all land that would be affected by the installation.</w:t>
      </w:r>
    </w:p>
    <w:p w14:paraId="03121719" w14:textId="77777777" w:rsidR="004534B2" w:rsidRDefault="00C84598" w:rsidP="00C84598">
      <w:pPr>
        <w:pStyle w:val="R2"/>
        <w:jc w:val="left"/>
      </w:pPr>
      <w:r>
        <w:tab/>
        <w:t>(4)</w:t>
      </w:r>
      <w:r>
        <w:tab/>
        <w:t>The quote may specify the way in which the connection would be installed.</w:t>
      </w:r>
    </w:p>
    <w:p w14:paraId="5EBBB2CB" w14:textId="3E028E18" w:rsidR="00C84598" w:rsidRDefault="00C84598" w:rsidP="00C84598">
      <w:pPr>
        <w:pStyle w:val="HR"/>
      </w:pPr>
      <w:r>
        <w:rPr>
          <w:rStyle w:val="CharSectno"/>
        </w:rPr>
        <w:t>3.26</w:t>
      </w:r>
      <w:r>
        <w:tab/>
        <w:t>Offer to third party</w:t>
      </w:r>
    </w:p>
    <w:p w14:paraId="61C70DA1" w14:textId="77777777" w:rsidR="00C84598" w:rsidRDefault="00C84598" w:rsidP="00C84598">
      <w:pPr>
        <w:pStyle w:val="R1"/>
        <w:jc w:val="left"/>
      </w:pPr>
      <w:r>
        <w:tab/>
        <w:t>(1)</w:t>
      </w:r>
      <w:r>
        <w:tab/>
        <w:t>This section applies if the subscriber:</w:t>
      </w:r>
    </w:p>
    <w:p w14:paraId="2C62CB4E" w14:textId="77777777" w:rsidR="00C84598" w:rsidRDefault="00C84598" w:rsidP="00C84598">
      <w:pPr>
        <w:pStyle w:val="P1"/>
        <w:jc w:val="left"/>
      </w:pPr>
      <w:r>
        <w:tab/>
        <w:t>(a)</w:t>
      </w:r>
      <w:r>
        <w:tab/>
      </w:r>
      <w:proofErr w:type="gramStart"/>
      <w:r>
        <w:t>refuses</w:t>
      </w:r>
      <w:proofErr w:type="gramEnd"/>
      <w:r>
        <w:t xml:space="preserve"> in writing to accept the carrier’s quote; or</w:t>
      </w:r>
    </w:p>
    <w:p w14:paraId="651E45CD" w14:textId="77777777" w:rsidR="00C84598" w:rsidRDefault="00C84598" w:rsidP="00C84598">
      <w:pPr>
        <w:pStyle w:val="P1"/>
        <w:jc w:val="left"/>
      </w:pPr>
      <w:r>
        <w:tab/>
        <w:t>(b)</w:t>
      </w:r>
      <w:r>
        <w:tab/>
      </w:r>
      <w:proofErr w:type="gramStart"/>
      <w:r>
        <w:t>does</w:t>
      </w:r>
      <w:proofErr w:type="gramEnd"/>
      <w:r>
        <w:t xml:space="preserve"> not agree in writing, within 10 business days after the subscriber was given the quote, to accept the quote for all land that would be affected by the installation.</w:t>
      </w:r>
    </w:p>
    <w:p w14:paraId="5568BAD7" w14:textId="77777777" w:rsidR="00C84598" w:rsidRDefault="00C84598" w:rsidP="00C84598">
      <w:pPr>
        <w:pStyle w:val="R2"/>
        <w:jc w:val="left"/>
      </w:pPr>
      <w:r>
        <w:tab/>
        <w:t>(2)</w:t>
      </w:r>
      <w:r>
        <w:tab/>
        <w:t>The carrier must offer:</w:t>
      </w:r>
    </w:p>
    <w:p w14:paraId="2DD49D21" w14:textId="77777777" w:rsidR="00C84598" w:rsidRDefault="00C84598" w:rsidP="00C84598">
      <w:pPr>
        <w:pStyle w:val="P1"/>
        <w:jc w:val="left"/>
      </w:pPr>
      <w:r>
        <w:tab/>
        <w:t>(a)</w:t>
      </w:r>
      <w:r>
        <w:tab/>
      </w:r>
      <w:proofErr w:type="gramStart"/>
      <w:r>
        <w:t>to</w:t>
      </w:r>
      <w:proofErr w:type="gramEnd"/>
      <w:r>
        <w:t xml:space="preserve"> install a subscriber installation underground for the third party’s land; and</w:t>
      </w:r>
    </w:p>
    <w:p w14:paraId="509CB85B" w14:textId="77777777" w:rsidR="00C84598" w:rsidRDefault="00C84598" w:rsidP="00C84598">
      <w:pPr>
        <w:pStyle w:val="P1"/>
        <w:jc w:val="left"/>
      </w:pPr>
      <w:r>
        <w:tab/>
        <w:t>(b)</w:t>
      </w:r>
      <w:r>
        <w:tab/>
      </w:r>
      <w:proofErr w:type="gramStart"/>
      <w:r>
        <w:t>to</w:t>
      </w:r>
      <w:proofErr w:type="gramEnd"/>
      <w:r>
        <w:t xml:space="preserve"> give the third party an indicative price or quote for underground installation.</w:t>
      </w:r>
    </w:p>
    <w:p w14:paraId="27594BD5" w14:textId="77777777" w:rsidR="00C84598" w:rsidRDefault="00C84598" w:rsidP="00C84598">
      <w:pPr>
        <w:pStyle w:val="R2"/>
        <w:jc w:val="left"/>
      </w:pPr>
      <w:r>
        <w:lastRenderedPageBreak/>
        <w:tab/>
        <w:t>(3)</w:t>
      </w:r>
      <w:r>
        <w:tab/>
        <w:t>The carrier is only required to make the offer in writing if the third party asks the carrier.</w:t>
      </w:r>
    </w:p>
    <w:p w14:paraId="27BEFCE0" w14:textId="77777777" w:rsidR="00C84598" w:rsidRDefault="00C84598" w:rsidP="00C84598">
      <w:pPr>
        <w:pStyle w:val="R2"/>
        <w:jc w:val="left"/>
      </w:pPr>
      <w:r>
        <w:tab/>
        <w:t>(4)</w:t>
      </w:r>
      <w:r>
        <w:tab/>
        <w:t>If a relevant local government authority has told the carrier that it has proposals for paying any of the cost of a subscriber connection activity, the carrier must include a statement about the proposals in the offer.</w:t>
      </w:r>
    </w:p>
    <w:p w14:paraId="64F7F6B0" w14:textId="77777777" w:rsidR="00C84598" w:rsidRDefault="00C84598" w:rsidP="00C84598">
      <w:pPr>
        <w:pStyle w:val="HR"/>
      </w:pPr>
      <w:r>
        <w:rPr>
          <w:rStyle w:val="CharSectno"/>
        </w:rPr>
        <w:t>3.27</w:t>
      </w:r>
      <w:r>
        <w:tab/>
        <w:t>Indicative price to third party</w:t>
      </w:r>
    </w:p>
    <w:p w14:paraId="17BFAB8F" w14:textId="77777777" w:rsidR="00C84598" w:rsidRDefault="00C84598" w:rsidP="00C84598">
      <w:pPr>
        <w:pStyle w:val="R1"/>
        <w:jc w:val="left"/>
      </w:pPr>
      <w:r>
        <w:tab/>
        <w:t>(1)</w:t>
      </w:r>
      <w:r>
        <w:tab/>
        <w:t>If the third party asks the carrier for an indicative price for installing the subscriber connection under the third party’s land, the carrier must give the third party an indicative price in writing.</w:t>
      </w:r>
    </w:p>
    <w:p w14:paraId="2F255CD3" w14:textId="77777777" w:rsidR="00C84598" w:rsidRDefault="00C84598" w:rsidP="00C84598">
      <w:pPr>
        <w:pStyle w:val="R2"/>
        <w:jc w:val="left"/>
      </w:pPr>
      <w:r>
        <w:tab/>
        <w:t>(2)</w:t>
      </w:r>
      <w:r>
        <w:tab/>
        <w:t>The carrier is only required to give the indicative price in writing if the third party asks the carrier.</w:t>
      </w:r>
    </w:p>
    <w:p w14:paraId="4766D641" w14:textId="77777777" w:rsidR="00C84598" w:rsidRDefault="00C84598" w:rsidP="00C84598">
      <w:pPr>
        <w:pStyle w:val="R2"/>
        <w:jc w:val="left"/>
      </w:pPr>
      <w:r>
        <w:tab/>
        <w:t>(3)</w:t>
      </w:r>
      <w:r>
        <w:tab/>
        <w:t>The price must be based on the carrier’s estimate of the average difference in cost between aerial and underground installation for the third party’s land.</w:t>
      </w:r>
    </w:p>
    <w:p w14:paraId="4F366004" w14:textId="77777777" w:rsidR="00C84598" w:rsidRDefault="00C84598" w:rsidP="00C84598">
      <w:pPr>
        <w:pStyle w:val="HR"/>
      </w:pPr>
      <w:r>
        <w:rPr>
          <w:rStyle w:val="CharSectno"/>
        </w:rPr>
        <w:t>3.28</w:t>
      </w:r>
      <w:r>
        <w:tab/>
        <w:t>Installation quote to third party</w:t>
      </w:r>
    </w:p>
    <w:p w14:paraId="740E6293" w14:textId="77777777" w:rsidR="00C84598" w:rsidRDefault="00C84598" w:rsidP="00C84598">
      <w:pPr>
        <w:pStyle w:val="R1"/>
        <w:jc w:val="left"/>
      </w:pPr>
      <w:r>
        <w:tab/>
        <w:t>(1)</w:t>
      </w:r>
      <w:r>
        <w:tab/>
        <w:t>If the third party asks the carrier for a quote for installing the subscriber connection under the third party’s land, the carrier must give the third party a written quote.</w:t>
      </w:r>
    </w:p>
    <w:p w14:paraId="66E89B89" w14:textId="77777777" w:rsidR="00C84598" w:rsidRDefault="00C84598" w:rsidP="00C84598">
      <w:pPr>
        <w:pStyle w:val="R2"/>
        <w:jc w:val="left"/>
      </w:pPr>
      <w:r>
        <w:tab/>
        <w:t>(2)</w:t>
      </w:r>
      <w:r>
        <w:tab/>
        <w:t>The carrier is only required to give the quote in writing if the third party asks the carrier.</w:t>
      </w:r>
    </w:p>
    <w:p w14:paraId="04A3B39C" w14:textId="77777777" w:rsidR="00C84598" w:rsidRDefault="00C84598" w:rsidP="00C84598">
      <w:pPr>
        <w:pStyle w:val="R2"/>
        <w:jc w:val="left"/>
      </w:pPr>
      <w:r>
        <w:tab/>
        <w:t>(3)</w:t>
      </w:r>
      <w:r>
        <w:tab/>
        <w:t>The quote must be based on the carrier’s estimate of the difference in cost between aerial and underground installation for the third party’s land.</w:t>
      </w:r>
    </w:p>
    <w:p w14:paraId="4E5C16F1" w14:textId="77777777" w:rsidR="004534B2" w:rsidRDefault="00C84598" w:rsidP="00C84598">
      <w:pPr>
        <w:pStyle w:val="R2"/>
        <w:jc w:val="left"/>
      </w:pPr>
      <w:r>
        <w:tab/>
        <w:t>(4)</w:t>
      </w:r>
      <w:r>
        <w:tab/>
        <w:t>The quote may specify the way in which the connection would be installed.</w:t>
      </w:r>
    </w:p>
    <w:p w14:paraId="5F21EEFC" w14:textId="680CCE88" w:rsidR="00C84598" w:rsidRDefault="00C84598" w:rsidP="00C84598">
      <w:pPr>
        <w:pStyle w:val="HR"/>
      </w:pPr>
      <w:r>
        <w:rPr>
          <w:rStyle w:val="CharSectno"/>
        </w:rPr>
        <w:t>3.29</w:t>
      </w:r>
      <w:r>
        <w:tab/>
        <w:t>Aerial or underground installation: subscriber’s land</w:t>
      </w:r>
    </w:p>
    <w:p w14:paraId="33DA16C2" w14:textId="77777777" w:rsidR="00C84598" w:rsidRDefault="00C84598" w:rsidP="00C84598">
      <w:pPr>
        <w:pStyle w:val="R1"/>
        <w:jc w:val="left"/>
      </w:pPr>
      <w:r>
        <w:tab/>
        <w:t>(1)</w:t>
      </w:r>
      <w:r>
        <w:tab/>
        <w:t>If the subscriber accepts the carrier’s quote for all land that would be affected by the installation, the carrier must install the subscriber connection under the subscriber’s land.</w:t>
      </w:r>
    </w:p>
    <w:p w14:paraId="50A7E8D1" w14:textId="77777777" w:rsidR="00C84598" w:rsidRDefault="00C84598" w:rsidP="00C84598">
      <w:pPr>
        <w:pStyle w:val="R2"/>
        <w:jc w:val="left"/>
      </w:pPr>
      <w:r>
        <w:tab/>
        <w:t>(2)</w:t>
      </w:r>
      <w:r>
        <w:tab/>
        <w:t>If the subscriber refuses to accept the carrier’s quote, or does not accept the quote in writing within 10 business days after being given the quote, the carrier is not required to install the connection under the subscriber’s land.</w:t>
      </w:r>
    </w:p>
    <w:p w14:paraId="549B79AF" w14:textId="77777777" w:rsidR="00C84598" w:rsidRDefault="00C84598" w:rsidP="00C84598">
      <w:pPr>
        <w:pStyle w:val="HR"/>
      </w:pPr>
      <w:r>
        <w:rPr>
          <w:rStyle w:val="CharSectno"/>
        </w:rPr>
        <w:lastRenderedPageBreak/>
        <w:t>3.30</w:t>
      </w:r>
      <w:r>
        <w:tab/>
        <w:t>Aerial or underground installation: third party’s land</w:t>
      </w:r>
    </w:p>
    <w:p w14:paraId="6B980DA8" w14:textId="77777777" w:rsidR="00C84598" w:rsidRDefault="00C84598" w:rsidP="00C84598">
      <w:pPr>
        <w:pStyle w:val="R1"/>
        <w:jc w:val="left"/>
      </w:pPr>
      <w:r>
        <w:tab/>
        <w:t>(1)</w:t>
      </w:r>
      <w:r>
        <w:tab/>
        <w:t>If the subscriber accepts the carrier’s quote for all land that would be affected by the installation, the carrier must install the subscriber connection under each third party’s land.</w:t>
      </w:r>
    </w:p>
    <w:p w14:paraId="4350D321" w14:textId="77777777" w:rsidR="00C84598" w:rsidRDefault="00C84598" w:rsidP="00C84598">
      <w:pPr>
        <w:pStyle w:val="R2"/>
        <w:jc w:val="left"/>
      </w:pPr>
      <w:r>
        <w:tab/>
        <w:t>(2)</w:t>
      </w:r>
      <w:r>
        <w:tab/>
        <w:t>If a third party accepts the carrier’s quote for installation under the third party’s land, the carrier must install the connection under the third party’s land.</w:t>
      </w:r>
    </w:p>
    <w:p w14:paraId="0EC05E73" w14:textId="77777777" w:rsidR="00C84598" w:rsidRDefault="00C84598" w:rsidP="00C84598">
      <w:pPr>
        <w:pStyle w:val="R2"/>
        <w:jc w:val="left"/>
      </w:pPr>
      <w:r>
        <w:tab/>
        <w:t>(3)</w:t>
      </w:r>
      <w:r>
        <w:tab/>
        <w:t>If the third party agrees to aerial cabling for the third party’s land, the carrier is not required to install the connection under the land.</w:t>
      </w:r>
    </w:p>
    <w:p w14:paraId="04F423DE" w14:textId="259388E7" w:rsidR="00C84598" w:rsidRDefault="00C84598" w:rsidP="00C84598">
      <w:pPr>
        <w:pStyle w:val="R2"/>
        <w:jc w:val="left"/>
      </w:pPr>
      <w:r>
        <w:tab/>
        <w:t>(4)</w:t>
      </w:r>
      <w:r>
        <w:tab/>
        <w:t>If subsection (1) does not apply, and the third party refuses to accept the carrier’s quote, or does not accept the carrier’s quote in writing within 10</w:t>
      </w:r>
      <w:r w:rsidR="004534B2">
        <w:t xml:space="preserve"> </w:t>
      </w:r>
      <w:r>
        <w:t>business days after being given the quote, the carrier is not required to install the connection under the third party’s land.</w:t>
      </w:r>
    </w:p>
    <w:p w14:paraId="2510B712" w14:textId="77777777" w:rsidR="00C84598" w:rsidRDefault="00C84598" w:rsidP="00C84598">
      <w:pPr>
        <w:pStyle w:val="PageBreak"/>
      </w:pPr>
      <w:r>
        <w:br w:type="page"/>
      </w:r>
    </w:p>
    <w:p w14:paraId="0D4BE297" w14:textId="77777777" w:rsidR="00C84598" w:rsidRDefault="00C84598" w:rsidP="00C84598">
      <w:pPr>
        <w:pStyle w:val="HP"/>
      </w:pPr>
      <w:bookmarkStart w:id="23" w:name="_Toc62229135"/>
      <w:r>
        <w:rPr>
          <w:rStyle w:val="CharPartNo"/>
        </w:rPr>
        <w:lastRenderedPageBreak/>
        <w:t>Part 6</w:t>
      </w:r>
      <w:r>
        <w:tab/>
      </w:r>
      <w:r>
        <w:rPr>
          <w:rStyle w:val="CharPartText"/>
        </w:rPr>
        <w:t>Director of National Parks and Environment Secretary</w:t>
      </w:r>
      <w:bookmarkEnd w:id="23"/>
    </w:p>
    <w:p w14:paraId="33408569" w14:textId="77777777" w:rsidR="00C84598" w:rsidRDefault="00C84598" w:rsidP="00C84598">
      <w:pPr>
        <w:pStyle w:val="HR"/>
      </w:pPr>
      <w:r>
        <w:rPr>
          <w:rStyle w:val="CharSectno"/>
        </w:rPr>
        <w:t>3.31</w:t>
      </w:r>
      <w:r>
        <w:tab/>
        <w:t>Notice to Director of National Parks</w:t>
      </w:r>
    </w:p>
    <w:p w14:paraId="4D4ADCB8" w14:textId="77777777" w:rsidR="00C84598" w:rsidRDefault="00C84598" w:rsidP="00C84598">
      <w:pPr>
        <w:pStyle w:val="R1"/>
        <w:jc w:val="left"/>
      </w:pPr>
      <w:r>
        <w:tab/>
        <w:t>(1)</w:t>
      </w:r>
      <w:r>
        <w:tab/>
      </w:r>
      <w:r w:rsidRPr="00F15E5C">
        <w:t xml:space="preserve">The Director of National Parks is responsible for the administration, management and control of Commonwealth reserved and conservation zones under the </w:t>
      </w:r>
      <w:r w:rsidRPr="00B43E59">
        <w:rPr>
          <w:i/>
        </w:rPr>
        <w:t>Environment Protection and Biodiversity Conservation Act 1999</w:t>
      </w:r>
      <w:r w:rsidRPr="00F15E5C">
        <w:t>.</w:t>
      </w:r>
    </w:p>
    <w:p w14:paraId="4C0254F0" w14:textId="77777777" w:rsidR="00C84598" w:rsidRDefault="00C84598" w:rsidP="00C84598">
      <w:pPr>
        <w:pStyle w:val="R2"/>
        <w:jc w:val="left"/>
      </w:pPr>
      <w:r>
        <w:tab/>
        <w:t>(2)</w:t>
      </w:r>
      <w:r>
        <w:tab/>
        <w:t>If a proposed subscriber connection activity of a carrier is likely to be undertaken in, or have an effect on, any of the areas for which the Director is responsible, the carrier must notify the Director in writing of the activity.</w:t>
      </w:r>
    </w:p>
    <w:p w14:paraId="108149B7" w14:textId="77777777" w:rsidR="00C84598" w:rsidRDefault="00C84598" w:rsidP="00C84598">
      <w:pPr>
        <w:pStyle w:val="R2"/>
        <w:jc w:val="left"/>
      </w:pPr>
      <w:r>
        <w:tab/>
        <w:t>(3)</w:t>
      </w:r>
      <w:r>
        <w:tab/>
        <w:t>The Director must be notified at least 10 business days before the start of the activity.</w:t>
      </w:r>
    </w:p>
    <w:p w14:paraId="4AF5B2BE" w14:textId="77777777" w:rsidR="00C84598" w:rsidRDefault="00C84598" w:rsidP="00C84598">
      <w:pPr>
        <w:pStyle w:val="R2"/>
        <w:jc w:val="left"/>
      </w:pPr>
      <w:r>
        <w:tab/>
        <w:t>(4)</w:t>
      </w:r>
      <w:r>
        <w:tab/>
        <w:t>However, the carrier and Director may agree, in writing, for alternative notification arrangements.</w:t>
      </w:r>
    </w:p>
    <w:p w14:paraId="4ED704E1" w14:textId="77777777" w:rsidR="00C84598" w:rsidRDefault="00C84598" w:rsidP="00C84598">
      <w:pPr>
        <w:pStyle w:val="HR"/>
      </w:pPr>
      <w:r>
        <w:rPr>
          <w:rStyle w:val="CharSectno"/>
        </w:rPr>
        <w:t>3.32</w:t>
      </w:r>
      <w:r>
        <w:tab/>
        <w:t>Notice to Environment Secretary</w:t>
      </w:r>
    </w:p>
    <w:p w14:paraId="29E30E1F" w14:textId="77777777" w:rsidR="00C84598" w:rsidRDefault="00C84598" w:rsidP="00C84598">
      <w:pPr>
        <w:pStyle w:val="R1"/>
        <w:jc w:val="left"/>
      </w:pPr>
      <w:r>
        <w:tab/>
        <w:t>(1)</w:t>
      </w:r>
      <w:r>
        <w:tab/>
        <w:t>Before engaging in a subscriber connection activity, a carrier must take all reasonable steps to find out whether the carrier would be required to notify the Environment Secretary of the activity under this section.</w:t>
      </w:r>
    </w:p>
    <w:p w14:paraId="06A181B3" w14:textId="77777777" w:rsidR="00C84598" w:rsidRDefault="00C84598" w:rsidP="00C84598">
      <w:pPr>
        <w:pStyle w:val="R2"/>
        <w:jc w:val="left"/>
      </w:pPr>
      <w:r>
        <w:tab/>
        <w:t>(2)</w:t>
      </w:r>
      <w:r>
        <w:tab/>
        <w:t>However, the carrier and the Environment Secretary may agree, in writing, on how the carrier is to find out whether the carrier would be required to notify the Environment Secretary.</w:t>
      </w:r>
    </w:p>
    <w:p w14:paraId="7CF9599C" w14:textId="77777777" w:rsidR="00C84598" w:rsidRDefault="00C84598" w:rsidP="00C84598">
      <w:pPr>
        <w:pStyle w:val="R2"/>
        <w:jc w:val="left"/>
      </w:pPr>
      <w:r>
        <w:tab/>
        <w:t>(3)</w:t>
      </w:r>
      <w:r>
        <w:tab/>
        <w:t>A carrier must notify the Environment Secretary, in writing, of a proposed subscriber connection activity, at least 10 business days before the start of the activity, if subsection (4), (5) or (6) applies to the activity.</w:t>
      </w:r>
    </w:p>
    <w:p w14:paraId="04EFAE9C" w14:textId="77777777" w:rsidR="00C84598" w:rsidRDefault="00C84598" w:rsidP="00C84598">
      <w:pPr>
        <w:pStyle w:val="R2"/>
        <w:jc w:val="left"/>
      </w:pPr>
      <w:r>
        <w:tab/>
        <w:t>(4)</w:t>
      </w:r>
      <w:r>
        <w:tab/>
        <w:t>The carrier must notify the Environment Secretary if the activity:</w:t>
      </w:r>
    </w:p>
    <w:p w14:paraId="7A0A50BD" w14:textId="77777777" w:rsidR="00C84598" w:rsidRDefault="00C84598" w:rsidP="00C84598">
      <w:pPr>
        <w:pStyle w:val="P1"/>
        <w:jc w:val="left"/>
      </w:pPr>
      <w:r>
        <w:tab/>
        <w:t>(a)</w:t>
      </w:r>
      <w:r>
        <w:tab/>
      </w:r>
      <w:proofErr w:type="gramStart"/>
      <w:r>
        <w:t>is</w:t>
      </w:r>
      <w:proofErr w:type="gramEnd"/>
      <w:r>
        <w:t>, or is likely to be, inconsistent with Australia’s obligations under a listed international agreement; or</w:t>
      </w:r>
    </w:p>
    <w:p w14:paraId="78C85A18" w14:textId="77777777" w:rsidR="00C84598" w:rsidRDefault="00C84598" w:rsidP="00C84598">
      <w:pPr>
        <w:pStyle w:val="P1"/>
        <w:jc w:val="left"/>
      </w:pPr>
      <w:r>
        <w:tab/>
        <w:t>(b)</w:t>
      </w:r>
      <w:r>
        <w:tab/>
      </w:r>
      <w:proofErr w:type="gramStart"/>
      <w:r>
        <w:t>could</w:t>
      </w:r>
      <w:proofErr w:type="gramEnd"/>
      <w:r>
        <w:t xml:space="preserve"> threaten with extinction, or significantly impede the recovery of, a threatened species; or</w:t>
      </w:r>
    </w:p>
    <w:p w14:paraId="3935393D" w14:textId="77777777" w:rsidR="00C84598" w:rsidRDefault="00C84598" w:rsidP="00C84598">
      <w:pPr>
        <w:pStyle w:val="P1"/>
        <w:jc w:val="left"/>
      </w:pPr>
      <w:r>
        <w:tab/>
        <w:t>(c)</w:t>
      </w:r>
      <w:r>
        <w:tab/>
      </w:r>
      <w:proofErr w:type="gramStart"/>
      <w:r>
        <w:t>could</w:t>
      </w:r>
      <w:proofErr w:type="gramEnd"/>
      <w:r>
        <w:t xml:space="preserve"> put a species of flora or fauna at risk of becoming a threatened species; or</w:t>
      </w:r>
    </w:p>
    <w:p w14:paraId="49E1B000" w14:textId="77777777" w:rsidR="00C84598" w:rsidRDefault="00C84598" w:rsidP="00C84598">
      <w:pPr>
        <w:pStyle w:val="P1"/>
        <w:jc w:val="left"/>
      </w:pPr>
      <w:r>
        <w:tab/>
        <w:t>(d)</w:t>
      </w:r>
      <w:r>
        <w:tab/>
      </w:r>
      <w:proofErr w:type="gramStart"/>
      <w:r>
        <w:t>could</w:t>
      </w:r>
      <w:proofErr w:type="gramEnd"/>
      <w:r>
        <w:t xml:space="preserve"> have an adverse effect on a threatened species of flora or fauna; or</w:t>
      </w:r>
    </w:p>
    <w:p w14:paraId="7229DDD8" w14:textId="77777777" w:rsidR="00C84598" w:rsidRDefault="00C84598" w:rsidP="00C84598">
      <w:pPr>
        <w:pStyle w:val="P1"/>
        <w:jc w:val="left"/>
      </w:pPr>
      <w:r>
        <w:tab/>
        <w:t>(e)</w:t>
      </w:r>
      <w:r>
        <w:tab/>
      </w:r>
      <w:proofErr w:type="gramStart"/>
      <w:r>
        <w:t>could</w:t>
      </w:r>
      <w:proofErr w:type="gramEnd"/>
      <w:r>
        <w:t xml:space="preserve"> damage the whole or a part of a habitat of a threatened species of flora or fauna; or</w:t>
      </w:r>
    </w:p>
    <w:p w14:paraId="4B308C3F" w14:textId="77777777" w:rsidR="00C84598" w:rsidRDefault="00C84598" w:rsidP="00C84598">
      <w:pPr>
        <w:pStyle w:val="P1"/>
        <w:jc w:val="left"/>
      </w:pPr>
      <w:r>
        <w:lastRenderedPageBreak/>
        <w:tab/>
        <w:t>(f)</w:t>
      </w:r>
      <w:r>
        <w:tab/>
      </w:r>
      <w:proofErr w:type="gramStart"/>
      <w:r>
        <w:t>could</w:t>
      </w:r>
      <w:proofErr w:type="gramEnd"/>
      <w:r>
        <w:t xml:space="preserve"> damage the whole or a part of a place, or an ecological community, essential to the continuing existence of a threatened species of flora or fauna; or</w:t>
      </w:r>
    </w:p>
    <w:p w14:paraId="20813291" w14:textId="77777777" w:rsidR="00C84598" w:rsidRDefault="00C84598" w:rsidP="00C84598">
      <w:pPr>
        <w:pStyle w:val="P1"/>
        <w:jc w:val="left"/>
      </w:pPr>
      <w:r>
        <w:tab/>
        <w:t>(g)</w:t>
      </w:r>
      <w:r>
        <w:tab/>
      </w:r>
      <w:proofErr w:type="gramStart"/>
      <w:r>
        <w:t>could</w:t>
      </w:r>
      <w:proofErr w:type="gramEnd"/>
      <w:r>
        <w:t xml:space="preserve"> threaten with extinction, or significantly impede the recovery of, an endangered ecological community; or</w:t>
      </w:r>
    </w:p>
    <w:p w14:paraId="177DAAD0" w14:textId="77777777" w:rsidR="00C84598" w:rsidRDefault="00C84598" w:rsidP="00C84598">
      <w:pPr>
        <w:pStyle w:val="P1"/>
        <w:jc w:val="left"/>
      </w:pPr>
      <w:r>
        <w:tab/>
        <w:t>(h)</w:t>
      </w:r>
      <w:r>
        <w:tab/>
      </w:r>
      <w:proofErr w:type="gramStart"/>
      <w:r>
        <w:t>could</w:t>
      </w:r>
      <w:proofErr w:type="gramEnd"/>
      <w:r>
        <w:t xml:space="preserve"> have an adverse effect on an endangered ecological community; or</w:t>
      </w:r>
    </w:p>
    <w:p w14:paraId="4B0EA1A3" w14:textId="77777777" w:rsidR="00C84598" w:rsidRDefault="00C84598" w:rsidP="00C84598">
      <w:pPr>
        <w:pStyle w:val="P1"/>
        <w:jc w:val="left"/>
      </w:pPr>
      <w:r>
        <w:tab/>
        <w:t>(</w:t>
      </w:r>
      <w:proofErr w:type="spellStart"/>
      <w:r>
        <w:t>i</w:t>
      </w:r>
      <w:proofErr w:type="spellEnd"/>
      <w:r>
        <w:t>)</w:t>
      </w:r>
      <w:r>
        <w:tab/>
      </w:r>
      <w:proofErr w:type="gramStart"/>
      <w:r>
        <w:t>could</w:t>
      </w:r>
      <w:proofErr w:type="gramEnd"/>
      <w:r>
        <w:t xml:space="preserve"> damage the whole or a part of the habitat of an endangered ecological community; or</w:t>
      </w:r>
    </w:p>
    <w:p w14:paraId="0B5BCD46" w14:textId="77777777" w:rsidR="00C84598" w:rsidRDefault="00C84598" w:rsidP="00C84598">
      <w:pPr>
        <w:pStyle w:val="P1"/>
        <w:jc w:val="left"/>
      </w:pPr>
      <w:r>
        <w:tab/>
        <w:t>(j)</w:t>
      </w:r>
      <w:r>
        <w:tab/>
      </w:r>
      <w:proofErr w:type="gramStart"/>
      <w:r w:rsidRPr="00F15E5C">
        <w:t>could</w:t>
      </w:r>
      <w:proofErr w:type="gramEnd"/>
      <w:r w:rsidRPr="00F15E5C">
        <w:t xml:space="preserve"> have a significant impact on the value of the National Heritage List place or a World Heritage List property; or</w:t>
      </w:r>
      <w:r>
        <w:t>.</w:t>
      </w:r>
    </w:p>
    <w:p w14:paraId="5BDEAED9" w14:textId="77777777" w:rsidR="00C84598" w:rsidRDefault="00C84598" w:rsidP="00C84598">
      <w:pPr>
        <w:pStyle w:val="R2"/>
        <w:jc w:val="left"/>
      </w:pPr>
      <w:r>
        <w:tab/>
        <w:t>(5)</w:t>
      </w:r>
      <w:r>
        <w:tab/>
        <w:t>The carrier must notify the Environment Secretary if the carrier proposes to engage in the activity at any of the following places:</w:t>
      </w:r>
    </w:p>
    <w:p w14:paraId="08E6B26C" w14:textId="77777777" w:rsidR="00C84598" w:rsidRDefault="00C84598" w:rsidP="00C84598">
      <w:pPr>
        <w:pStyle w:val="P1"/>
        <w:jc w:val="left"/>
      </w:pPr>
      <w:r>
        <w:tab/>
        <w:t>(a)</w:t>
      </w:r>
      <w:r>
        <w:tab/>
      </w:r>
      <w:proofErr w:type="gramStart"/>
      <w:r w:rsidRPr="00B477A7">
        <w:t>a</w:t>
      </w:r>
      <w:proofErr w:type="gramEnd"/>
      <w:r w:rsidRPr="00B477A7">
        <w:t xml:space="preserve"> declared Heritage Property (as defined in the </w:t>
      </w:r>
      <w:r w:rsidRPr="00182DC2">
        <w:rPr>
          <w:i/>
        </w:rPr>
        <w:t>Environment Protection and Biodiversity Conservation Act 1999</w:t>
      </w:r>
      <w:r w:rsidRPr="00B477A7">
        <w:t>);</w:t>
      </w:r>
    </w:p>
    <w:p w14:paraId="155788D1" w14:textId="77777777" w:rsidR="00C84598" w:rsidRDefault="00C84598" w:rsidP="00C84598">
      <w:pPr>
        <w:pStyle w:val="P1"/>
        <w:jc w:val="left"/>
      </w:pPr>
      <w:r>
        <w:tab/>
        <w:t>(b)</w:t>
      </w:r>
      <w:r>
        <w:tab/>
      </w:r>
      <w:proofErr w:type="gramStart"/>
      <w:r>
        <w:t>a</w:t>
      </w:r>
      <w:proofErr w:type="gramEnd"/>
      <w:r>
        <w:t xml:space="preserve"> place that Australia is required to protect by the terms of a listed international agreement;</w:t>
      </w:r>
    </w:p>
    <w:p w14:paraId="5A287A83" w14:textId="77777777" w:rsidR="00C84598" w:rsidRDefault="00C84598" w:rsidP="00C84598">
      <w:pPr>
        <w:pStyle w:val="P1"/>
        <w:jc w:val="left"/>
      </w:pPr>
      <w:r>
        <w:tab/>
        <w:t>(c)</w:t>
      </w:r>
      <w:r>
        <w:tab/>
      </w:r>
      <w:proofErr w:type="gramStart"/>
      <w:r>
        <w:t>an</w:t>
      </w:r>
      <w:proofErr w:type="gramEnd"/>
      <w:r>
        <w:t xml:space="preserve"> area that, under a law of the Commonwealth, is reserved wholly or principally for nature conservation purposes (however described);</w:t>
      </w:r>
    </w:p>
    <w:p w14:paraId="5DF0E375" w14:textId="77777777" w:rsidR="00C84598" w:rsidRDefault="00C84598" w:rsidP="00C84598">
      <w:pPr>
        <w:pStyle w:val="P1"/>
        <w:jc w:val="left"/>
      </w:pPr>
      <w:r>
        <w:tab/>
        <w:t>(d)</w:t>
      </w:r>
      <w:r>
        <w:tab/>
      </w:r>
      <w:proofErr w:type="gramStart"/>
      <w:r>
        <w:t>an</w:t>
      </w:r>
      <w:proofErr w:type="gramEnd"/>
      <w:r>
        <w:t xml:space="preserve"> area that, under a law of the Commonwealth, is protected from significant environmental disturbance.</w:t>
      </w:r>
    </w:p>
    <w:p w14:paraId="7D52E09C" w14:textId="77777777" w:rsidR="00C84598" w:rsidRDefault="00C84598" w:rsidP="00C84598">
      <w:pPr>
        <w:pStyle w:val="R2"/>
        <w:jc w:val="left"/>
      </w:pPr>
      <w:r>
        <w:tab/>
        <w:t>(6)</w:t>
      </w:r>
      <w:r>
        <w:tab/>
        <w:t>The carrier must notify the Environment Secretary if the carrier proposes to engage in the activity at or near an area or thing of particular significance to Aboriginal persons, or Torres Strait Islanders, in accordance with their traditions.</w:t>
      </w:r>
    </w:p>
    <w:p w14:paraId="6F7FAA18" w14:textId="77777777" w:rsidR="00C84598" w:rsidRDefault="00C84598" w:rsidP="00C84598">
      <w:pPr>
        <w:pStyle w:val="R2"/>
        <w:jc w:val="left"/>
      </w:pPr>
      <w:r>
        <w:tab/>
        <w:t>(7)</w:t>
      </w:r>
      <w:r>
        <w:tab/>
        <w:t>However, the carrier and the Environment Secretary may agree, in writing, for alternative notification arrangements.</w:t>
      </w:r>
    </w:p>
    <w:p w14:paraId="0FAD4A71" w14:textId="77777777" w:rsidR="00C84598" w:rsidRDefault="00C84598" w:rsidP="00C84598">
      <w:pPr>
        <w:pStyle w:val="R2"/>
        <w:jc w:val="left"/>
      </w:pPr>
      <w:r>
        <w:tab/>
        <w:t>(8)</w:t>
      </w:r>
      <w:r>
        <w:tab/>
        <w:t>Subsection (9) applies if:</w:t>
      </w:r>
    </w:p>
    <w:p w14:paraId="060D7DF0" w14:textId="77777777" w:rsidR="00C84598" w:rsidRDefault="00C84598" w:rsidP="00C84598">
      <w:pPr>
        <w:pStyle w:val="P1"/>
        <w:jc w:val="left"/>
      </w:pPr>
      <w:r>
        <w:tab/>
        <w:t>(a)</w:t>
      </w:r>
      <w:r>
        <w:tab/>
      </w:r>
      <w:proofErr w:type="gramStart"/>
      <w:r>
        <w:t>a</w:t>
      </w:r>
      <w:proofErr w:type="gramEnd"/>
      <w:r>
        <w:t xml:space="preserve"> carrier must notify the Environment Secretary of a proposed subscriber connection activity; and</w:t>
      </w:r>
    </w:p>
    <w:p w14:paraId="4EA50C18" w14:textId="77777777" w:rsidR="00C84598" w:rsidRDefault="00C84598" w:rsidP="00C84598">
      <w:pPr>
        <w:pStyle w:val="P1"/>
        <w:jc w:val="left"/>
      </w:pPr>
      <w:r>
        <w:tab/>
        <w:t>(b)</w:t>
      </w:r>
      <w:r>
        <w:tab/>
      </w:r>
      <w:proofErr w:type="gramStart"/>
      <w:r>
        <w:t>the</w:t>
      </w:r>
      <w:proofErr w:type="gramEnd"/>
      <w:r>
        <w:t xml:space="preserve"> carrier must also notify the </w:t>
      </w:r>
      <w:r w:rsidRPr="004363F9">
        <w:t>Director of National Parks</w:t>
      </w:r>
      <w:r>
        <w:t xml:space="preserve"> of the proposed activity; and</w:t>
      </w:r>
    </w:p>
    <w:p w14:paraId="2CCDDF7E" w14:textId="6B4187CB" w:rsidR="00C84598" w:rsidRDefault="00C84598" w:rsidP="00C84598">
      <w:pPr>
        <w:pStyle w:val="P1"/>
        <w:jc w:val="left"/>
      </w:pPr>
      <w:r>
        <w:tab/>
        <w:t>(c)</w:t>
      </w:r>
      <w:r>
        <w:tab/>
      </w:r>
      <w:proofErr w:type="gramStart"/>
      <w:r>
        <w:t>the</w:t>
      </w:r>
      <w:proofErr w:type="gramEnd"/>
      <w:r>
        <w:t xml:space="preserve"> carrier has an agreement with the Director</w:t>
      </w:r>
      <w:r w:rsidR="004534B2">
        <w:t xml:space="preserve"> </w:t>
      </w:r>
      <w:r>
        <w:t>under section 3.30 or 3.31 for alternative notification arrangements; and</w:t>
      </w:r>
    </w:p>
    <w:p w14:paraId="7103B864" w14:textId="77777777" w:rsidR="00C84598" w:rsidRDefault="00C84598" w:rsidP="00C84598">
      <w:pPr>
        <w:pStyle w:val="P1"/>
        <w:jc w:val="left"/>
      </w:pPr>
      <w:r>
        <w:tab/>
        <w:t>(d)</w:t>
      </w:r>
      <w:r>
        <w:tab/>
      </w:r>
      <w:proofErr w:type="gramStart"/>
      <w:r>
        <w:t>the</w:t>
      </w:r>
      <w:proofErr w:type="gramEnd"/>
      <w:r>
        <w:t xml:space="preserve"> agreement applies to the proposed activity.</w:t>
      </w:r>
    </w:p>
    <w:p w14:paraId="36C5C971" w14:textId="77777777" w:rsidR="00C84598" w:rsidRDefault="00C84598" w:rsidP="00C84598">
      <w:pPr>
        <w:pStyle w:val="R2"/>
        <w:jc w:val="left"/>
      </w:pPr>
      <w:r>
        <w:tab/>
        <w:t>(9)</w:t>
      </w:r>
      <w:r>
        <w:tab/>
        <w:t>The carrier must:</w:t>
      </w:r>
    </w:p>
    <w:p w14:paraId="5CCDCA4B" w14:textId="77777777" w:rsidR="00C84598" w:rsidRDefault="00C84598" w:rsidP="00C84598">
      <w:pPr>
        <w:pStyle w:val="P1"/>
        <w:jc w:val="left"/>
      </w:pPr>
      <w:r>
        <w:tab/>
        <w:t>(a)</w:t>
      </w:r>
      <w:r>
        <w:tab/>
      </w:r>
      <w:proofErr w:type="gramStart"/>
      <w:r>
        <w:t>tell</w:t>
      </w:r>
      <w:proofErr w:type="gramEnd"/>
      <w:r>
        <w:t xml:space="preserve"> the Secretary, when notifying the Secretary, that the carrier has the agreement with the Director; and</w:t>
      </w:r>
    </w:p>
    <w:p w14:paraId="5DD67BB5" w14:textId="77777777" w:rsidR="00C84598" w:rsidRDefault="00C84598" w:rsidP="00C84598">
      <w:pPr>
        <w:pStyle w:val="P1"/>
        <w:jc w:val="left"/>
      </w:pPr>
      <w:r>
        <w:lastRenderedPageBreak/>
        <w:tab/>
        <w:t>(b)</w:t>
      </w:r>
      <w:r>
        <w:tab/>
      </w:r>
      <w:proofErr w:type="gramStart"/>
      <w:r>
        <w:t>give</w:t>
      </w:r>
      <w:proofErr w:type="gramEnd"/>
      <w:r>
        <w:t xml:space="preserve"> the Secretary a copy of any notification the carrier has already given to the Director under the agreement.</w:t>
      </w:r>
    </w:p>
    <w:p w14:paraId="0854AE24" w14:textId="77777777" w:rsidR="00C84598" w:rsidRDefault="00C84598" w:rsidP="00C84598">
      <w:pPr>
        <w:pStyle w:val="HR"/>
      </w:pPr>
      <w:r>
        <w:rPr>
          <w:rStyle w:val="CharSectno"/>
        </w:rPr>
        <w:t>3.33</w:t>
      </w:r>
      <w:r>
        <w:tab/>
        <w:t>Notification agreements</w:t>
      </w:r>
    </w:p>
    <w:p w14:paraId="33A95752" w14:textId="77777777" w:rsidR="00C84598" w:rsidRDefault="00C84598" w:rsidP="00C84598">
      <w:pPr>
        <w:pStyle w:val="R1"/>
        <w:jc w:val="left"/>
      </w:pPr>
      <w:r>
        <w:tab/>
        <w:t>(1)</w:t>
      </w:r>
      <w:r>
        <w:tab/>
        <w:t>A carrier must give a copy of each agreement entered into by the carrier under sections 3.30 to 3.32 to the ACMA within 30 business days after entering into the agreement.</w:t>
      </w:r>
    </w:p>
    <w:p w14:paraId="0287C021" w14:textId="77777777" w:rsidR="00C84598" w:rsidRDefault="00C84598" w:rsidP="00C84598">
      <w:pPr>
        <w:pStyle w:val="R2"/>
        <w:jc w:val="left"/>
      </w:pPr>
      <w:r>
        <w:tab/>
        <w:t>(2)</w:t>
      </w:r>
      <w:r>
        <w:tab/>
        <w:t>The carrier must comply with the agreement.</w:t>
      </w:r>
    </w:p>
    <w:p w14:paraId="2CE27593" w14:textId="77777777" w:rsidR="00C84598" w:rsidRDefault="00C84598" w:rsidP="00C84598">
      <w:pPr>
        <w:pStyle w:val="HR"/>
      </w:pPr>
      <w:r>
        <w:rPr>
          <w:rStyle w:val="CharSectno"/>
        </w:rPr>
        <w:t>3.34</w:t>
      </w:r>
      <w:r>
        <w:tab/>
        <w:t>Interim notice stopping subscriber connection activity</w:t>
      </w:r>
    </w:p>
    <w:p w14:paraId="06C55C1A" w14:textId="77777777" w:rsidR="00C84598" w:rsidRDefault="00C84598" w:rsidP="00C84598">
      <w:pPr>
        <w:pStyle w:val="R1"/>
        <w:jc w:val="left"/>
      </w:pPr>
      <w:r>
        <w:tab/>
        <w:t>(1)</w:t>
      </w:r>
      <w:r>
        <w:tab/>
        <w:t>The Environment Secretary may give a carrier a notice requiring the carrier not to engage, or continue to engage, in a subscriber connection activity.</w:t>
      </w:r>
    </w:p>
    <w:p w14:paraId="5C6B17CD" w14:textId="77777777" w:rsidR="00C84598" w:rsidRDefault="00C84598" w:rsidP="00C84598">
      <w:pPr>
        <w:pStyle w:val="R2"/>
        <w:jc w:val="left"/>
      </w:pPr>
      <w:r>
        <w:tab/>
        <w:t>(2)</w:t>
      </w:r>
      <w:r>
        <w:tab/>
        <w:t>The notice must invite the carrier to give the Secretary information that will help the Secretary to consider the form of the final notice under section 3.36.</w:t>
      </w:r>
    </w:p>
    <w:p w14:paraId="137D02D2" w14:textId="77777777" w:rsidR="00C84598" w:rsidRDefault="00C84598" w:rsidP="00C84598">
      <w:pPr>
        <w:pStyle w:val="R2"/>
        <w:jc w:val="left"/>
      </w:pPr>
      <w:r>
        <w:tab/>
        <w:t>(3)</w:t>
      </w:r>
      <w:r>
        <w:tab/>
        <w:t>The carrier must comply with the requirements of the notice.</w:t>
      </w:r>
    </w:p>
    <w:p w14:paraId="3DE1E29E" w14:textId="77777777" w:rsidR="00C84598" w:rsidRDefault="00C84598" w:rsidP="00C84598">
      <w:pPr>
        <w:pStyle w:val="HR"/>
      </w:pPr>
      <w:r>
        <w:rPr>
          <w:rStyle w:val="CharSectno"/>
        </w:rPr>
        <w:t>3.35</w:t>
      </w:r>
      <w:r>
        <w:tab/>
        <w:t>Final notice</w:t>
      </w:r>
    </w:p>
    <w:p w14:paraId="1DBFA74F" w14:textId="77777777" w:rsidR="00C84598" w:rsidRDefault="00C84598" w:rsidP="00C84598">
      <w:pPr>
        <w:pStyle w:val="R1"/>
        <w:jc w:val="left"/>
      </w:pPr>
      <w:r>
        <w:tab/>
        <w:t>(1)</w:t>
      </w:r>
      <w:r>
        <w:tab/>
        <w:t>This section applies if the Environment Secretary has given a carrier a notice under section 3.34 about a subscriber connection activity.</w:t>
      </w:r>
    </w:p>
    <w:p w14:paraId="5C82485B" w14:textId="336E6DD5" w:rsidR="00C84598" w:rsidRDefault="00C84598" w:rsidP="00C84598">
      <w:pPr>
        <w:pStyle w:val="R2"/>
        <w:jc w:val="left"/>
      </w:pPr>
      <w:r>
        <w:tab/>
        <w:t>(2)</w:t>
      </w:r>
      <w:r>
        <w:tab/>
        <w:t>The Secretary must consider any information given to the Secretary by the carrier in response to the notice (and any other relevant matters), and give a carrier a final notice, within a reasonable time:</w:t>
      </w:r>
    </w:p>
    <w:p w14:paraId="0D1EAFEA" w14:textId="77777777" w:rsidR="00C84598" w:rsidRDefault="00C84598" w:rsidP="00C84598">
      <w:pPr>
        <w:pStyle w:val="P1"/>
        <w:jc w:val="left"/>
      </w:pPr>
      <w:r>
        <w:tab/>
        <w:t>(a)</w:t>
      </w:r>
      <w:r>
        <w:tab/>
      </w:r>
      <w:proofErr w:type="gramStart"/>
      <w:r>
        <w:t>confirming</w:t>
      </w:r>
      <w:proofErr w:type="gramEnd"/>
      <w:r>
        <w:t xml:space="preserve"> the original notice; or</w:t>
      </w:r>
    </w:p>
    <w:p w14:paraId="6D4F6A37" w14:textId="77777777" w:rsidR="00C84598" w:rsidRDefault="00C84598" w:rsidP="00C84598">
      <w:pPr>
        <w:pStyle w:val="P1"/>
        <w:jc w:val="left"/>
      </w:pPr>
      <w:r>
        <w:tab/>
        <w:t>(b)</w:t>
      </w:r>
      <w:r>
        <w:tab/>
      </w:r>
      <w:proofErr w:type="gramStart"/>
      <w:r>
        <w:t>revoking</w:t>
      </w:r>
      <w:proofErr w:type="gramEnd"/>
      <w:r>
        <w:t xml:space="preserve"> the original notice; or</w:t>
      </w:r>
    </w:p>
    <w:p w14:paraId="1AAAA164" w14:textId="77777777" w:rsidR="00C84598" w:rsidRDefault="00C84598" w:rsidP="00C84598">
      <w:pPr>
        <w:pStyle w:val="P1"/>
        <w:jc w:val="left"/>
      </w:pPr>
      <w:r>
        <w:tab/>
        <w:t>(c)</w:t>
      </w:r>
      <w:r>
        <w:tab/>
      </w:r>
      <w:proofErr w:type="gramStart"/>
      <w:r>
        <w:t>revoking</w:t>
      </w:r>
      <w:proofErr w:type="gramEnd"/>
      <w:r>
        <w:t xml:space="preserve"> the original notice, but imposing conditions about how the carrier should engage, or continue to engage, in the activity.</w:t>
      </w:r>
    </w:p>
    <w:p w14:paraId="1EFE31E7" w14:textId="77777777" w:rsidR="00C84598" w:rsidRDefault="00C84598" w:rsidP="00C84598">
      <w:pPr>
        <w:pStyle w:val="R2"/>
        <w:jc w:val="left"/>
      </w:pPr>
      <w:r>
        <w:tab/>
        <w:t>(3)</w:t>
      </w:r>
      <w:r>
        <w:tab/>
        <w:t>In making a decision under subsection (2), the Secretary must consider:</w:t>
      </w:r>
    </w:p>
    <w:p w14:paraId="18CD23B7" w14:textId="77777777" w:rsidR="00C84598" w:rsidRDefault="00C84598" w:rsidP="00C84598">
      <w:pPr>
        <w:pStyle w:val="P1"/>
        <w:jc w:val="left"/>
      </w:pPr>
      <w:r>
        <w:tab/>
        <w:t>(a)</w:t>
      </w:r>
      <w:r>
        <w:tab/>
      </w:r>
      <w:proofErr w:type="gramStart"/>
      <w:r>
        <w:t>the</w:t>
      </w:r>
      <w:proofErr w:type="gramEnd"/>
      <w:r>
        <w:t xml:space="preserve"> impact of the activity on the environment (including heritage and cultural values); and</w:t>
      </w:r>
    </w:p>
    <w:p w14:paraId="10DFF12F" w14:textId="77777777" w:rsidR="00C84598" w:rsidRDefault="00C84598" w:rsidP="00C84598">
      <w:pPr>
        <w:pStyle w:val="P1"/>
        <w:jc w:val="left"/>
      </w:pPr>
      <w:r>
        <w:tab/>
        <w:t>(b)</w:t>
      </w:r>
      <w:r>
        <w:tab/>
      </w:r>
      <w:proofErr w:type="gramStart"/>
      <w:r>
        <w:t>the</w:t>
      </w:r>
      <w:proofErr w:type="gramEnd"/>
      <w:r>
        <w:t xml:space="preserve"> impact of the activity on the carrier, and on customers of the carrier who would be directly affected by the decision.</w:t>
      </w:r>
    </w:p>
    <w:p w14:paraId="7A345969" w14:textId="77777777" w:rsidR="00C84598" w:rsidRDefault="00C84598" w:rsidP="00C84598">
      <w:pPr>
        <w:pStyle w:val="R2"/>
        <w:jc w:val="left"/>
      </w:pPr>
      <w:r>
        <w:tab/>
        <w:t>(4)</w:t>
      </w:r>
      <w:r>
        <w:tab/>
        <w:t>Subsection (3) does not limit the issues that the Secretary can consider.</w:t>
      </w:r>
    </w:p>
    <w:p w14:paraId="4556F9F8" w14:textId="77777777" w:rsidR="00C84598" w:rsidRDefault="00C84598" w:rsidP="00C84598">
      <w:pPr>
        <w:pStyle w:val="R2"/>
        <w:jc w:val="left"/>
      </w:pPr>
      <w:r>
        <w:tab/>
        <w:t>(5)</w:t>
      </w:r>
      <w:r>
        <w:tab/>
        <w:t>In engaging in the activity, the carrier must comply with any conditions imposed by the Secretary.</w:t>
      </w:r>
    </w:p>
    <w:p w14:paraId="34C07D6E" w14:textId="77777777" w:rsidR="00C84598" w:rsidRDefault="00C84598" w:rsidP="00C84598">
      <w:pPr>
        <w:pStyle w:val="PageBreak"/>
      </w:pPr>
      <w:r>
        <w:br w:type="page"/>
      </w:r>
    </w:p>
    <w:p w14:paraId="5798B2BC" w14:textId="77777777" w:rsidR="00C84598" w:rsidRDefault="00C84598" w:rsidP="00C84598">
      <w:pPr>
        <w:pStyle w:val="HP"/>
      </w:pPr>
      <w:bookmarkStart w:id="24" w:name="_Toc62229136"/>
      <w:r>
        <w:rPr>
          <w:rStyle w:val="CharPartNo"/>
        </w:rPr>
        <w:lastRenderedPageBreak/>
        <w:t>Part 7</w:t>
      </w:r>
      <w:r>
        <w:tab/>
      </w:r>
      <w:r>
        <w:rPr>
          <w:rStyle w:val="CharPartText"/>
        </w:rPr>
        <w:t>General notification arrangements</w:t>
      </w:r>
      <w:bookmarkEnd w:id="24"/>
    </w:p>
    <w:p w14:paraId="180DC4F8" w14:textId="77777777" w:rsidR="00C84598" w:rsidRDefault="00C84598" w:rsidP="00C84598">
      <w:pPr>
        <w:ind w:left="567"/>
      </w:pPr>
    </w:p>
    <w:p w14:paraId="634A1C6F"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32FD569B" w14:textId="77777777" w:rsidTr="00C84598">
        <w:tc>
          <w:tcPr>
            <w:tcW w:w="5000" w:type="pct"/>
            <w:tcBorders>
              <w:top w:val="single" w:sz="2" w:space="0" w:color="auto"/>
              <w:bottom w:val="single" w:sz="2" w:space="0" w:color="auto"/>
            </w:tcBorders>
          </w:tcPr>
          <w:p w14:paraId="2D31ACF6" w14:textId="77777777" w:rsidR="00C84598" w:rsidRPr="00823877" w:rsidRDefault="00C84598" w:rsidP="00C84598">
            <w:pPr>
              <w:pStyle w:val="HB"/>
              <w:jc w:val="left"/>
              <w:rPr>
                <w:rFonts w:ascii="Times New Roman" w:hAnsi="Times New Roman" w:cs="Times New Roman"/>
                <w:sz w:val="22"/>
                <w:szCs w:val="20"/>
              </w:rPr>
            </w:pPr>
            <w:r w:rsidRPr="00182DC2">
              <w:rPr>
                <w:rFonts w:ascii="Times New Roman" w:hAnsi="Times New Roman" w:cs="Times New Roman"/>
                <w:sz w:val="22"/>
                <w:szCs w:val="20"/>
              </w:rPr>
              <w:t>Simplified outline of Part 7</w:t>
            </w:r>
          </w:p>
          <w:p w14:paraId="65C51CA7" w14:textId="77777777" w:rsidR="00C84598" w:rsidRPr="00823877" w:rsidRDefault="00C84598" w:rsidP="00C84598">
            <w:pPr>
              <w:pStyle w:val="Notebox"/>
              <w:jc w:val="left"/>
              <w:rPr>
                <w:rFonts w:ascii="Times New Roman" w:hAnsi="Times New Roman" w:cs="Times New Roman"/>
                <w:szCs w:val="20"/>
              </w:rPr>
            </w:pPr>
            <w:r w:rsidRPr="00823877">
              <w:rPr>
                <w:rFonts w:ascii="Times New Roman" w:hAnsi="Times New Roman" w:cs="Times New Roman"/>
                <w:szCs w:val="20"/>
              </w:rPr>
              <w:t>This Part sets out rules for notifying owners and occupiers of land about a subscriber connection activity.</w:t>
            </w:r>
          </w:p>
          <w:p w14:paraId="55E910DA" w14:textId="77777777" w:rsidR="00C84598" w:rsidRPr="00823877" w:rsidRDefault="00C84598" w:rsidP="00C84598">
            <w:pPr>
              <w:pStyle w:val="Notebox"/>
              <w:jc w:val="left"/>
              <w:rPr>
                <w:rFonts w:ascii="Times New Roman" w:hAnsi="Times New Roman" w:cs="Times New Roman"/>
                <w:szCs w:val="20"/>
              </w:rPr>
            </w:pPr>
            <w:r w:rsidRPr="00823877">
              <w:rPr>
                <w:rFonts w:ascii="Times New Roman" w:hAnsi="Times New Roman" w:cs="Times New Roman"/>
                <w:szCs w:val="20"/>
              </w:rPr>
              <w:t>The effect of this Part is that the carrier must notify owners and occupiers about subscriber connection activities in accordance with the Act and this Code.</w:t>
            </w:r>
          </w:p>
          <w:p w14:paraId="69386165" w14:textId="77777777" w:rsidR="00C84598" w:rsidRDefault="00C84598" w:rsidP="00C84598">
            <w:pPr>
              <w:rPr>
                <w:rFonts w:ascii="Helvetica" w:hAnsi="Helvetica" w:cs="Helvetica"/>
                <w:szCs w:val="22"/>
              </w:rPr>
            </w:pPr>
          </w:p>
        </w:tc>
      </w:tr>
    </w:tbl>
    <w:p w14:paraId="3BF035E6" w14:textId="77777777" w:rsidR="00C84598" w:rsidRDefault="00C84598" w:rsidP="00C84598">
      <w:pPr>
        <w:pStyle w:val="HD"/>
      </w:pPr>
      <w:bookmarkStart w:id="25" w:name="_Toc62229137"/>
      <w:r>
        <w:rPr>
          <w:rStyle w:val="CharDivNo"/>
        </w:rPr>
        <w:t>Division 1</w:t>
      </w:r>
      <w:r>
        <w:tab/>
      </w:r>
      <w:r>
        <w:rPr>
          <w:rStyle w:val="CharDivText"/>
        </w:rPr>
        <w:t>Introduction</w:t>
      </w:r>
      <w:bookmarkEnd w:id="25"/>
    </w:p>
    <w:p w14:paraId="09509E3C" w14:textId="77777777" w:rsidR="00C84598" w:rsidRDefault="00C84598" w:rsidP="00C84598">
      <w:pPr>
        <w:pStyle w:val="HR"/>
      </w:pPr>
      <w:r>
        <w:rPr>
          <w:rStyle w:val="CharSectno"/>
        </w:rPr>
        <w:t>3.36</w:t>
      </w:r>
      <w:r>
        <w:tab/>
        <w:t>Purpose of Part 7</w:t>
      </w:r>
    </w:p>
    <w:p w14:paraId="74D329ED" w14:textId="77777777" w:rsidR="00C84598" w:rsidRDefault="00C84598" w:rsidP="00C84598">
      <w:pPr>
        <w:pStyle w:val="R1"/>
        <w:jc w:val="left"/>
      </w:pPr>
      <w:r>
        <w:tab/>
        <w:t>(1)</w:t>
      </w:r>
      <w:r>
        <w:tab/>
        <w:t>Under clause 17 of Schedule 3 to the Act, a carrier must give written notice to the owner (and, if the land is occupied by someone other than the owner, the occupier) of its intention to engage in a subscriber connection activity.</w:t>
      </w:r>
    </w:p>
    <w:p w14:paraId="63FC69E6" w14:textId="77777777" w:rsidR="00C84598" w:rsidRDefault="00C84598" w:rsidP="00C84598">
      <w:pPr>
        <w:pStyle w:val="R2"/>
        <w:jc w:val="left"/>
      </w:pPr>
      <w:r>
        <w:tab/>
        <w:t>(2)</w:t>
      </w:r>
      <w:r>
        <w:tab/>
        <w:t>Clause 54 of Schedule 3 to the Act sets out arrangements for a carrier to serve notice on an owner or occupier of land if the owner or occupier cannot be found after diligent inquiry.</w:t>
      </w:r>
    </w:p>
    <w:p w14:paraId="65777FAF" w14:textId="77777777" w:rsidR="00C84598" w:rsidRDefault="00C84598" w:rsidP="00C84598">
      <w:pPr>
        <w:pStyle w:val="R2"/>
        <w:jc w:val="left"/>
      </w:pPr>
      <w:r>
        <w:tab/>
        <w:t>(3)</w:t>
      </w:r>
      <w:r>
        <w:tab/>
        <w:t>Division 2 sets out, in simplified form, the notification requirements of clauses 17 and 54 of Schedule 3 as they apply to subscriber connection activities.</w:t>
      </w:r>
    </w:p>
    <w:p w14:paraId="346A4254" w14:textId="77777777" w:rsidR="00C84598" w:rsidRDefault="00C84598" w:rsidP="00C84598">
      <w:pPr>
        <w:pStyle w:val="R2"/>
        <w:jc w:val="left"/>
      </w:pPr>
      <w:r>
        <w:tab/>
        <w:t>(4)</w:t>
      </w:r>
      <w:r>
        <w:tab/>
        <w:t>Division 3 sets out additional arrangements for notification.</w:t>
      </w:r>
    </w:p>
    <w:p w14:paraId="6B7F5D9D" w14:textId="77777777" w:rsidR="00C84598" w:rsidRPr="009254F4" w:rsidRDefault="00C84598" w:rsidP="00C84598">
      <w:pPr>
        <w:pStyle w:val="HR"/>
      </w:pPr>
      <w:r w:rsidRPr="009254F4">
        <w:rPr>
          <w:rStyle w:val="CharSectno"/>
        </w:rPr>
        <w:t>3.37</w:t>
      </w:r>
      <w:r w:rsidRPr="009254F4">
        <w:tab/>
        <w:t>Application of Division 3 of Part 7</w:t>
      </w:r>
    </w:p>
    <w:p w14:paraId="10374CB8" w14:textId="77777777" w:rsidR="00C84598" w:rsidRPr="009254F4" w:rsidRDefault="00C84598" w:rsidP="00C84598">
      <w:pPr>
        <w:pStyle w:val="R1"/>
        <w:jc w:val="left"/>
      </w:pPr>
      <w:r w:rsidRPr="009254F4">
        <w:tab/>
        <w:t>(1)</w:t>
      </w:r>
      <w:r w:rsidRPr="009254F4">
        <w:tab/>
        <w:t>Division 3 of this Part does not apply to a subscriber connection activity if the carrier engages in it as a response to a disaster declaration.</w:t>
      </w:r>
    </w:p>
    <w:p w14:paraId="3486EBE9" w14:textId="77777777" w:rsidR="00C84598" w:rsidRPr="009254F4" w:rsidRDefault="00C84598" w:rsidP="00C84598">
      <w:pPr>
        <w:pStyle w:val="R2"/>
        <w:jc w:val="left"/>
      </w:pPr>
      <w:r w:rsidRPr="009254F4">
        <w:tab/>
        <w:t>(2)</w:t>
      </w:r>
      <w:r w:rsidRPr="009254F4">
        <w:tab/>
        <w:t>Division 3 of this Part does not apply to a subscriber connection activity if the carrier engages in it in other circumstances in which the safety of life or property is endangered.</w:t>
      </w:r>
    </w:p>
    <w:p w14:paraId="371524E8" w14:textId="77777777" w:rsidR="00C84598" w:rsidRPr="009254F4" w:rsidRDefault="00C84598" w:rsidP="00C84598">
      <w:pPr>
        <w:pStyle w:val="R2"/>
        <w:jc w:val="left"/>
      </w:pPr>
      <w:r w:rsidRPr="009254F4">
        <w:tab/>
        <w:t>(3)</w:t>
      </w:r>
      <w:r w:rsidRPr="009254F4">
        <w:tab/>
        <w:t>Division 3 of this Part does not apply to a subscriber connection activity if the owner or occupier of the land has asked the carrier to engage in it as part of the installation of a facility.</w:t>
      </w:r>
    </w:p>
    <w:p w14:paraId="4135BB43" w14:textId="77777777" w:rsidR="00C84598" w:rsidRPr="009254F4" w:rsidRDefault="00C84598" w:rsidP="00C84598">
      <w:pPr>
        <w:pStyle w:val="R2"/>
        <w:jc w:val="left"/>
      </w:pPr>
      <w:r w:rsidRPr="009254F4">
        <w:lastRenderedPageBreak/>
        <w:tab/>
        <w:t>(4)</w:t>
      </w:r>
      <w:r w:rsidRPr="009254F4">
        <w:tab/>
        <w:t>Division 3 of this Part does not apply to a subscriber connection activity to the extent that the activity involves a public street, nature strip or other public land in proximity to:</w:t>
      </w:r>
    </w:p>
    <w:p w14:paraId="455DD128" w14:textId="77777777" w:rsidR="00C84598" w:rsidRPr="009254F4" w:rsidRDefault="00C84598" w:rsidP="00C84598">
      <w:pPr>
        <w:pStyle w:val="P1"/>
        <w:jc w:val="left"/>
      </w:pPr>
      <w:r w:rsidRPr="009254F4">
        <w:tab/>
        <w:t>(a)</w:t>
      </w:r>
      <w:r w:rsidRPr="009254F4">
        <w:tab/>
      </w:r>
      <w:proofErr w:type="gramStart"/>
      <w:r w:rsidRPr="009254F4">
        <w:t>the</w:t>
      </w:r>
      <w:proofErr w:type="gramEnd"/>
      <w:r w:rsidRPr="009254F4">
        <w:t xml:space="preserve"> land to which it is reasonably necessary for a carrier to have access in order to install the subscriber connection (the </w:t>
      </w:r>
      <w:r w:rsidRPr="009254F4">
        <w:rPr>
          <w:b/>
          <w:bCs/>
          <w:i/>
          <w:iCs/>
        </w:rPr>
        <w:t>relevant land</w:t>
      </w:r>
      <w:r w:rsidRPr="009254F4">
        <w:t>); and</w:t>
      </w:r>
    </w:p>
    <w:p w14:paraId="3B2DC0E0" w14:textId="77777777" w:rsidR="00C84598" w:rsidRPr="009254F4" w:rsidRDefault="00C84598" w:rsidP="00C84598">
      <w:pPr>
        <w:pStyle w:val="P1"/>
        <w:jc w:val="left"/>
      </w:pPr>
      <w:r w:rsidRPr="009254F4">
        <w:tab/>
        <w:t>(b)</w:t>
      </w:r>
      <w:r w:rsidRPr="009254F4">
        <w:tab/>
      </w:r>
      <w:proofErr w:type="gramStart"/>
      <w:r w:rsidRPr="009254F4">
        <w:t>the</w:t>
      </w:r>
      <w:proofErr w:type="gramEnd"/>
      <w:r w:rsidRPr="009254F4">
        <w:t xml:space="preserve"> point at which the connection meets the telecommunications network (whether that point is above, on or below the surface of the land) (the </w:t>
      </w:r>
      <w:r w:rsidRPr="009254F4">
        <w:rPr>
          <w:b/>
          <w:bCs/>
          <w:i/>
          <w:iCs/>
        </w:rPr>
        <w:t>network point</w:t>
      </w:r>
      <w:r w:rsidRPr="009254F4">
        <w:t>).</w:t>
      </w:r>
    </w:p>
    <w:p w14:paraId="654D26F1" w14:textId="77777777" w:rsidR="00C84598" w:rsidRPr="009254F4" w:rsidRDefault="00C84598" w:rsidP="00C84598">
      <w:pPr>
        <w:pStyle w:val="R2"/>
        <w:jc w:val="left"/>
      </w:pPr>
      <w:r w:rsidRPr="009254F4">
        <w:tab/>
        <w:t>(5)</w:t>
      </w:r>
      <w:r w:rsidRPr="009254F4">
        <w:tab/>
        <w:t>Divisions 2 and 3 of this Part do not apply to a subscriber connection activity to the extent that the activity involves public land between the relevant land and the network point.</w:t>
      </w:r>
    </w:p>
    <w:p w14:paraId="5BDBD606" w14:textId="77777777" w:rsidR="00C84598" w:rsidRPr="00392D76" w:rsidRDefault="00C84598" w:rsidP="00392D76">
      <w:pPr>
        <w:pStyle w:val="HD"/>
        <w:rPr>
          <w:rStyle w:val="CharDivNo"/>
        </w:rPr>
      </w:pPr>
      <w:bookmarkStart w:id="26" w:name="_Toc62229138"/>
      <w:r>
        <w:rPr>
          <w:rStyle w:val="CharDivNo"/>
        </w:rPr>
        <w:t>Division 2</w:t>
      </w:r>
      <w:r w:rsidRPr="00392D76">
        <w:rPr>
          <w:rStyle w:val="CharDivNo"/>
        </w:rPr>
        <w:tab/>
        <w:t>Notification requirements of clauses 17 and 54 of Schedule 3</w:t>
      </w:r>
      <w:bookmarkEnd w:id="26"/>
    </w:p>
    <w:p w14:paraId="1BAE824B" w14:textId="393C9960" w:rsidR="00C84598" w:rsidRPr="0095619D" w:rsidRDefault="00C84598" w:rsidP="00C84598">
      <w:pPr>
        <w:pStyle w:val="Note"/>
        <w:ind w:left="1699" w:hanging="735"/>
        <w:jc w:val="left"/>
        <w:rPr>
          <w:rFonts w:eastAsia="Times New Roman"/>
          <w:iCs/>
          <w:sz w:val="18"/>
        </w:rPr>
      </w:pPr>
      <w:r w:rsidRPr="0095619D">
        <w:rPr>
          <w:rFonts w:eastAsia="Times New Roman"/>
          <w:iCs/>
          <w:sz w:val="18"/>
        </w:rPr>
        <w:t>Note</w:t>
      </w:r>
      <w:r w:rsidR="004534B2">
        <w:rPr>
          <w:rFonts w:eastAsia="Times New Roman"/>
          <w:iCs/>
          <w:sz w:val="18"/>
        </w:rPr>
        <w:t xml:space="preserve"> </w:t>
      </w:r>
      <w:r>
        <w:rPr>
          <w:rFonts w:eastAsia="Times New Roman"/>
          <w:iCs/>
          <w:sz w:val="18"/>
        </w:rPr>
        <w:tab/>
      </w:r>
      <w:r w:rsidRPr="0095619D">
        <w:rPr>
          <w:rFonts w:eastAsia="Times New Roman"/>
          <w:iCs/>
          <w:sz w:val="18"/>
        </w:rPr>
        <w:t>This Division is provided for information only: see subsection 3.1 (2). The provisions of the Act should be consulted to decide rights and obligations.</w:t>
      </w:r>
    </w:p>
    <w:p w14:paraId="10C9301F" w14:textId="77777777" w:rsidR="00C84598" w:rsidRDefault="00C84598" w:rsidP="00C84598">
      <w:pPr>
        <w:pStyle w:val="HR"/>
      </w:pPr>
      <w:r>
        <w:rPr>
          <w:rStyle w:val="CharSectno"/>
        </w:rPr>
        <w:t>3.38</w:t>
      </w:r>
      <w:r>
        <w:tab/>
        <w:t>Notice to owner and occupier of land</w:t>
      </w:r>
    </w:p>
    <w:p w14:paraId="1147C392" w14:textId="77777777" w:rsidR="00C84598" w:rsidRDefault="00C84598" w:rsidP="00C84598">
      <w:pPr>
        <w:pStyle w:val="R1"/>
        <w:jc w:val="left"/>
      </w:pPr>
      <w:r>
        <w:tab/>
        <w:t>(1)</w:t>
      </w:r>
      <w:r>
        <w:tab/>
        <w:t>Before engaging in a subscriber connection activity, a carrier must give written notice of its intention to do so to:</w:t>
      </w:r>
    </w:p>
    <w:p w14:paraId="09267542" w14:textId="77777777" w:rsidR="00C84598" w:rsidRDefault="00C84598" w:rsidP="00C84598">
      <w:pPr>
        <w:pStyle w:val="P1"/>
        <w:jc w:val="left"/>
      </w:pPr>
      <w:r>
        <w:tab/>
        <w:t>(a)</w:t>
      </w:r>
      <w:r>
        <w:tab/>
      </w:r>
      <w:proofErr w:type="gramStart"/>
      <w:r>
        <w:t>the</w:t>
      </w:r>
      <w:proofErr w:type="gramEnd"/>
      <w:r>
        <w:t xml:space="preserve"> owner of the land; and</w:t>
      </w:r>
    </w:p>
    <w:p w14:paraId="236D27D1" w14:textId="77777777" w:rsidR="00C84598" w:rsidRDefault="00C84598" w:rsidP="00C84598">
      <w:pPr>
        <w:pStyle w:val="P1"/>
        <w:jc w:val="left"/>
      </w:pPr>
      <w:r>
        <w:tab/>
        <w:t>(b)</w:t>
      </w:r>
      <w:r>
        <w:tab/>
      </w:r>
      <w:proofErr w:type="gramStart"/>
      <w:r>
        <w:t>if</w:t>
      </w:r>
      <w:proofErr w:type="gramEnd"/>
      <w:r>
        <w:t xml:space="preserve"> the land is occupied by someone other than the owner — the occupier.</w:t>
      </w:r>
    </w:p>
    <w:p w14:paraId="2D9D314D" w14:textId="77777777" w:rsidR="00C84598" w:rsidRDefault="00C84598" w:rsidP="00C84598">
      <w:pPr>
        <w:pStyle w:val="R2"/>
        <w:jc w:val="left"/>
      </w:pPr>
      <w:r>
        <w:tab/>
        <w:t>(2)</w:t>
      </w:r>
      <w:r>
        <w:tab/>
        <w:t>The notice must specify the purpose for which the carrier intends to engage in the activity.</w:t>
      </w:r>
    </w:p>
    <w:p w14:paraId="02792F8B" w14:textId="5E1D9249" w:rsidR="00C84598" w:rsidRDefault="00C84598" w:rsidP="00C84598">
      <w:pPr>
        <w:pStyle w:val="R2"/>
        <w:jc w:val="left"/>
      </w:pPr>
      <w:r>
        <w:tab/>
        <w:t>(3)</w:t>
      </w:r>
      <w:r>
        <w:tab/>
        <w:t>The notice must also contain a statement to the effect that, if a person suffers financial loss or damage in relation t</w:t>
      </w:r>
      <w:r w:rsidR="00364A25">
        <w:t>o property because of anything d</w:t>
      </w:r>
      <w:r>
        <w:t>one by the carrier in engaging in the activity, compensation may be payable under clause 42 of Schedule 3 to the Act.</w:t>
      </w:r>
    </w:p>
    <w:p w14:paraId="7E218F6E" w14:textId="77777777" w:rsidR="00C84598" w:rsidRDefault="00C84598" w:rsidP="00C84598">
      <w:pPr>
        <w:pStyle w:val="R2"/>
        <w:jc w:val="left"/>
      </w:pPr>
      <w:r>
        <w:tab/>
        <w:t>(4)</w:t>
      </w:r>
      <w:r>
        <w:tab/>
        <w:t>The notice must be given at least 10 business days before the carrier begins to engage in the activity.</w:t>
      </w:r>
    </w:p>
    <w:p w14:paraId="6888680C" w14:textId="77777777" w:rsidR="00C84598" w:rsidRDefault="00C84598" w:rsidP="00C84598">
      <w:pPr>
        <w:pStyle w:val="R2"/>
        <w:jc w:val="left"/>
      </w:pPr>
      <w:r>
        <w:tab/>
        <w:t>(5)</w:t>
      </w:r>
      <w:r>
        <w:tab/>
        <w:t>However, the carrier is not required to give the notice in circumstances mentioned in subclauses 17 (5) to (7) of Schedule 3 to the Act.</w:t>
      </w:r>
    </w:p>
    <w:p w14:paraId="540C734B" w14:textId="54054513" w:rsidR="00C84598" w:rsidRDefault="00C84598" w:rsidP="00C84598">
      <w:pPr>
        <w:pStyle w:val="Note"/>
        <w:jc w:val="left"/>
        <w:rPr>
          <w:i/>
          <w:iCs/>
        </w:rPr>
      </w:pPr>
      <w:r w:rsidRPr="00AF08A9">
        <w:rPr>
          <w:iCs/>
        </w:rPr>
        <w:t>Note</w:t>
      </w:r>
      <w:r w:rsidR="004534B2">
        <w:rPr>
          <w:i/>
          <w:iCs/>
        </w:rPr>
        <w:t xml:space="preserve"> </w:t>
      </w:r>
      <w:r>
        <w:t>See Act, Schedule 3, clause 17.</w:t>
      </w:r>
    </w:p>
    <w:p w14:paraId="7CAFE367" w14:textId="77777777" w:rsidR="00C84598" w:rsidRDefault="00C84598" w:rsidP="00C84598">
      <w:pPr>
        <w:pStyle w:val="HR"/>
      </w:pPr>
      <w:r>
        <w:rPr>
          <w:rStyle w:val="CharSectno"/>
        </w:rPr>
        <w:lastRenderedPageBreak/>
        <w:t>3.39</w:t>
      </w:r>
      <w:r>
        <w:tab/>
        <w:t>Serving notices if owner unknown</w:t>
      </w:r>
    </w:p>
    <w:p w14:paraId="02B3DA7C" w14:textId="77777777" w:rsidR="00C84598" w:rsidRDefault="00C84598" w:rsidP="00C84598">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48D18876"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296CE04D"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50E5B4C0" w14:textId="77777777" w:rsidR="00C84598" w:rsidRDefault="00C84598" w:rsidP="00C84598">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17540E3B"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0EB2B72B"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792995E7" w14:textId="1B0405B5" w:rsidR="00C84598" w:rsidRDefault="00C84598" w:rsidP="00C84598">
      <w:pPr>
        <w:pStyle w:val="Note"/>
        <w:ind w:left="1699" w:hanging="735"/>
        <w:jc w:val="left"/>
      </w:pPr>
      <w:r w:rsidRPr="0095619D">
        <w:rPr>
          <w:rFonts w:eastAsia="Times New Roman"/>
          <w:iCs/>
          <w:sz w:val="18"/>
        </w:rPr>
        <w:t>Note</w:t>
      </w:r>
      <w:r w:rsidR="004534B2">
        <w:rPr>
          <w:rFonts w:eastAsia="Times New Roman"/>
          <w:iCs/>
          <w:sz w:val="18"/>
        </w:rPr>
        <w:t xml:space="preserve"> </w:t>
      </w:r>
      <w:r>
        <w:rPr>
          <w:rFonts w:eastAsia="Times New Roman"/>
          <w:iCs/>
          <w:sz w:val="18"/>
        </w:rPr>
        <w:tab/>
      </w:r>
      <w:r w:rsidRPr="0095619D">
        <w:rPr>
          <w:rFonts w:eastAsia="Times New Roman"/>
          <w:iCs/>
          <w:sz w:val="18"/>
        </w:rPr>
        <w:t>See Act, Schedule 3, clause 54.</w:t>
      </w:r>
    </w:p>
    <w:p w14:paraId="4B68C258" w14:textId="77777777" w:rsidR="00C84598" w:rsidRDefault="00C84598" w:rsidP="00C84598">
      <w:pPr>
        <w:pStyle w:val="HR"/>
      </w:pPr>
      <w:r>
        <w:rPr>
          <w:rStyle w:val="CharSectno"/>
        </w:rPr>
        <w:t>3.40</w:t>
      </w:r>
      <w:r>
        <w:tab/>
        <w:t>Serving notices if occupier unknown</w:t>
      </w:r>
    </w:p>
    <w:p w14:paraId="0CF47487" w14:textId="33AB4C88" w:rsidR="00C84598" w:rsidRDefault="00547A4B" w:rsidP="00547A4B">
      <w:pPr>
        <w:pStyle w:val="R2"/>
        <w:jc w:val="left"/>
      </w:pPr>
      <w:r>
        <w:tab/>
      </w:r>
      <w:r w:rsidR="00C84598">
        <w:t>(1)</w:t>
      </w:r>
      <w:r w:rsidR="00C84598">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19270842" w14:textId="77777777" w:rsidR="00C84598" w:rsidRDefault="00C84598" w:rsidP="00C84598">
      <w:pPr>
        <w:pStyle w:val="P1"/>
        <w:jc w:val="left"/>
      </w:pPr>
      <w:r>
        <w:tab/>
        <w:t>(a)</w:t>
      </w:r>
      <w:r>
        <w:tab/>
      </w:r>
      <w:proofErr w:type="gramStart"/>
      <w:r>
        <w:t>publishing</w:t>
      </w:r>
      <w:proofErr w:type="gramEnd"/>
      <w:r>
        <w:t xml:space="preserve"> a copy of the notice in a newspaper circulating in a district in which the land is located; and</w:t>
      </w:r>
    </w:p>
    <w:p w14:paraId="09747BB6" w14:textId="77777777" w:rsidR="00C84598" w:rsidRDefault="00C84598" w:rsidP="00C84598">
      <w:pPr>
        <w:pStyle w:val="P1"/>
        <w:jc w:val="left"/>
      </w:pPr>
      <w:r>
        <w:tab/>
        <w:t>(b)</w:t>
      </w:r>
      <w:r>
        <w:tab/>
      </w:r>
      <w:proofErr w:type="gramStart"/>
      <w:r>
        <w:t>attaching</w:t>
      </w:r>
      <w:proofErr w:type="gramEnd"/>
      <w:r>
        <w:t>, if practicable, a copy of the notice in a conspicuous place on the land.</w:t>
      </w:r>
    </w:p>
    <w:p w14:paraId="54BA9D47" w14:textId="77777777" w:rsidR="00C84598" w:rsidRDefault="00C84598" w:rsidP="00C84598">
      <w:pPr>
        <w:pStyle w:val="R2"/>
        <w:jc w:val="left"/>
      </w:pPr>
      <w:r>
        <w:tab/>
        <w:t>(2)</w:t>
      </w:r>
      <w:r>
        <w:tab/>
        <w:t>If a carrier is unable, after diligent inquiry, to find out whether particular land is occupied, or who occupies particular land, the carrier may treat the land as unoccupied.</w:t>
      </w:r>
    </w:p>
    <w:p w14:paraId="1630946C" w14:textId="4C8CC806" w:rsidR="00C84598" w:rsidRPr="0095619D" w:rsidRDefault="00C84598" w:rsidP="00C84598">
      <w:pPr>
        <w:pStyle w:val="Note"/>
        <w:ind w:left="1699" w:hanging="735"/>
        <w:jc w:val="left"/>
        <w:rPr>
          <w:rFonts w:eastAsia="Times New Roman"/>
          <w:iCs/>
          <w:sz w:val="18"/>
        </w:rPr>
      </w:pPr>
      <w:r w:rsidRPr="0095619D">
        <w:rPr>
          <w:rFonts w:eastAsia="Times New Roman"/>
          <w:iCs/>
          <w:sz w:val="18"/>
        </w:rPr>
        <w:t>Note</w:t>
      </w:r>
      <w:r w:rsidR="004534B2">
        <w:rPr>
          <w:rFonts w:eastAsia="Times New Roman"/>
          <w:iCs/>
          <w:sz w:val="18"/>
        </w:rPr>
        <w:t xml:space="preserve"> </w:t>
      </w:r>
      <w:r>
        <w:rPr>
          <w:rFonts w:eastAsia="Times New Roman"/>
          <w:iCs/>
          <w:sz w:val="18"/>
        </w:rPr>
        <w:tab/>
      </w:r>
      <w:r w:rsidRPr="0095619D">
        <w:rPr>
          <w:rFonts w:eastAsia="Times New Roman"/>
          <w:iCs/>
          <w:sz w:val="18"/>
        </w:rPr>
        <w:t>See Act, Schedule 3, clause 54.</w:t>
      </w:r>
    </w:p>
    <w:p w14:paraId="60BAAEBA" w14:textId="77777777" w:rsidR="00C84598" w:rsidRDefault="00C84598" w:rsidP="00C84598">
      <w:pPr>
        <w:pStyle w:val="HD"/>
      </w:pPr>
      <w:bookmarkStart w:id="27" w:name="_Toc62229139"/>
      <w:r>
        <w:rPr>
          <w:rStyle w:val="CharDivNo"/>
        </w:rPr>
        <w:t>Division 3</w:t>
      </w:r>
      <w:r>
        <w:tab/>
      </w:r>
      <w:r>
        <w:rPr>
          <w:rStyle w:val="CharDivText"/>
        </w:rPr>
        <w:t>Additional notification arrangements</w:t>
      </w:r>
      <w:bookmarkEnd w:id="27"/>
    </w:p>
    <w:p w14:paraId="74CDF7F3" w14:textId="77777777" w:rsidR="00C84598" w:rsidRDefault="00C84598" w:rsidP="00C84598">
      <w:pPr>
        <w:pStyle w:val="HR"/>
      </w:pPr>
      <w:r>
        <w:rPr>
          <w:rStyle w:val="CharSectno"/>
        </w:rPr>
        <w:t>3.41</w:t>
      </w:r>
      <w:r>
        <w:tab/>
        <w:t>Notice to owner and occupier of land: additional requirements</w:t>
      </w:r>
    </w:p>
    <w:p w14:paraId="1CAE1213" w14:textId="77777777" w:rsidR="00C84598" w:rsidRDefault="00C84598" w:rsidP="00C84598">
      <w:pPr>
        <w:pStyle w:val="R1"/>
        <w:jc w:val="left"/>
      </w:pPr>
      <w:r>
        <w:tab/>
      </w:r>
      <w:r>
        <w:tab/>
        <w:t>A carrier must include in a notice mentioned in section 3.39 details of the actions that the carrier expects to take, as part of the subscriber connection activity, on land affected by the activity.</w:t>
      </w:r>
    </w:p>
    <w:p w14:paraId="5B783833" w14:textId="7B048620" w:rsidR="005F7B97" w:rsidRPr="00631A9F" w:rsidRDefault="005F7B97" w:rsidP="005F7B97">
      <w:pPr>
        <w:pStyle w:val="HR"/>
      </w:pPr>
      <w:r w:rsidRPr="00631A9F">
        <w:rPr>
          <w:rStyle w:val="CharSectno"/>
        </w:rPr>
        <w:lastRenderedPageBreak/>
        <w:t>3.41A</w:t>
      </w:r>
      <w:r w:rsidRPr="00631A9F">
        <w:tab/>
        <w:t>Withdrawal of notices</w:t>
      </w:r>
    </w:p>
    <w:p w14:paraId="2E348254" w14:textId="77777777" w:rsidR="004534B2" w:rsidRDefault="0092180F" w:rsidP="0092180F">
      <w:pPr>
        <w:pStyle w:val="R1"/>
        <w:jc w:val="left"/>
      </w:pPr>
      <w:r w:rsidRPr="00631A9F">
        <w:tab/>
        <w:t>(1)</w:t>
      </w:r>
      <w:r w:rsidRPr="00631A9F">
        <w:tab/>
        <w:t xml:space="preserve">This section applies to a carrier who has given a notice (the </w:t>
      </w:r>
      <w:r w:rsidRPr="00631A9F">
        <w:rPr>
          <w:b/>
          <w:i/>
        </w:rPr>
        <w:t>original notice</w:t>
      </w:r>
      <w:r w:rsidRPr="00631A9F">
        <w:t>) to an owner or occupier of land for a subscriber connection activity in accordance with this Code.</w:t>
      </w:r>
    </w:p>
    <w:p w14:paraId="144FB0DD" w14:textId="3DE8FCBC" w:rsidR="002C27A8" w:rsidRDefault="0092180F" w:rsidP="002C27A8">
      <w:pPr>
        <w:pStyle w:val="R2"/>
        <w:jc w:val="left"/>
      </w:pPr>
      <w:r w:rsidRPr="00631A9F">
        <w:tab/>
        <w:t>(2)</w:t>
      </w:r>
      <w:r w:rsidRPr="00631A9F">
        <w:tab/>
      </w:r>
      <w:r w:rsidR="002C27A8">
        <w:t>If the carrier cancels the activity, t</w:t>
      </w:r>
      <w:r w:rsidR="002C27A8" w:rsidRPr="00631A9F">
        <w:t xml:space="preserve">he carrier must give written notice to the owner or occupier that the original notice is </w:t>
      </w:r>
      <w:r w:rsidR="002C27A8">
        <w:t>withdrawn.</w:t>
      </w:r>
    </w:p>
    <w:p w14:paraId="42E05992" w14:textId="6569F82C" w:rsidR="0092180F" w:rsidRPr="00631A9F" w:rsidRDefault="0092180F" w:rsidP="002C27A8">
      <w:pPr>
        <w:pStyle w:val="R2"/>
        <w:jc w:val="left"/>
      </w:pPr>
      <w:r w:rsidRPr="00631A9F">
        <w:tab/>
        <w:t>(3)</w:t>
      </w:r>
      <w:r w:rsidRPr="00631A9F">
        <w:tab/>
      </w:r>
      <w:r w:rsidR="0003036F" w:rsidRPr="00631A9F">
        <w:t xml:space="preserve">The notice under subsection (2) must be given by the carrier as soon as practicable after </w:t>
      </w:r>
      <w:r w:rsidR="0003036F">
        <w:t>the decision to cancel the activity is made</w:t>
      </w:r>
      <w:r w:rsidR="0003036F" w:rsidRPr="00631A9F">
        <w:t>.</w:t>
      </w:r>
    </w:p>
    <w:p w14:paraId="5CF832D9" w14:textId="77777777" w:rsidR="00C84598" w:rsidRDefault="00C84598" w:rsidP="00C84598">
      <w:pPr>
        <w:pStyle w:val="HR"/>
      </w:pPr>
      <w:r>
        <w:rPr>
          <w:rStyle w:val="CharSectno"/>
        </w:rPr>
        <w:t>3.42</w:t>
      </w:r>
      <w:r>
        <w:tab/>
        <w:t>Agreement on alternative notification arrangements</w:t>
      </w:r>
    </w:p>
    <w:p w14:paraId="38C3A7C4" w14:textId="77777777" w:rsidR="00C84598" w:rsidRDefault="00C84598" w:rsidP="00C84598">
      <w:pPr>
        <w:pStyle w:val="R1"/>
        <w:jc w:val="left"/>
      </w:pPr>
      <w:r>
        <w:tab/>
        <w:t>(1)</w:t>
      </w:r>
      <w:r>
        <w:tab/>
        <w:t>A carrier may agree in writing with an owner or occupier of land affected by a subscriber connection activity for alternative notification arrangements.</w:t>
      </w:r>
    </w:p>
    <w:p w14:paraId="4507EA7C" w14:textId="77777777" w:rsidR="00C84598" w:rsidRDefault="00C84598" w:rsidP="00C84598">
      <w:pPr>
        <w:pStyle w:val="R2"/>
        <w:jc w:val="left"/>
      </w:pPr>
      <w:r>
        <w:tab/>
        <w:t>(2)</w:t>
      </w:r>
      <w:r>
        <w:tab/>
        <w:t>The carrier must comply with an agreement.</w:t>
      </w:r>
    </w:p>
    <w:p w14:paraId="5BBB808B" w14:textId="77777777" w:rsidR="00C84598" w:rsidRDefault="00C84598" w:rsidP="00C84598">
      <w:pPr>
        <w:pStyle w:val="HR"/>
      </w:pPr>
      <w:r>
        <w:rPr>
          <w:rStyle w:val="CharSectno"/>
        </w:rPr>
        <w:t>3.43</w:t>
      </w:r>
      <w:r>
        <w:tab/>
        <w:t>Additional arrangements for serving notices</w:t>
      </w:r>
    </w:p>
    <w:p w14:paraId="433F4B1C" w14:textId="77777777" w:rsidR="00C84598" w:rsidRDefault="00C84598" w:rsidP="00C84598">
      <w:pPr>
        <w:pStyle w:val="R1"/>
        <w:jc w:val="left"/>
      </w:pPr>
      <w:r>
        <w:tab/>
        <w:t>(1)</w:t>
      </w:r>
      <w:r>
        <w:tab/>
        <w:t>If a carrier serves a notice under section 3.39 or 3.40, the carrier must, if practicable after engaging in the subscriber connection activity, attach to a conspicuous part of the land a copy of another notice that:</w:t>
      </w:r>
    </w:p>
    <w:p w14:paraId="6E313940" w14:textId="77777777" w:rsidR="00C84598" w:rsidRDefault="00C84598" w:rsidP="00C84598">
      <w:pPr>
        <w:pStyle w:val="P1"/>
        <w:jc w:val="left"/>
      </w:pPr>
      <w:r>
        <w:tab/>
        <w:t>(a)</w:t>
      </w:r>
      <w:r>
        <w:tab/>
      </w:r>
      <w:proofErr w:type="gramStart"/>
      <w:r>
        <w:t>states</w:t>
      </w:r>
      <w:proofErr w:type="gramEnd"/>
      <w:r>
        <w:t xml:space="preserve"> the date when the carrier entered the land; and</w:t>
      </w:r>
    </w:p>
    <w:p w14:paraId="716E4269" w14:textId="77777777" w:rsidR="00C84598" w:rsidRDefault="00C84598" w:rsidP="00C84598">
      <w:pPr>
        <w:pStyle w:val="P1"/>
        <w:jc w:val="left"/>
      </w:pPr>
      <w:r>
        <w:tab/>
        <w:t>(b)</w:t>
      </w:r>
      <w:r>
        <w:tab/>
      </w:r>
      <w:proofErr w:type="gramStart"/>
      <w:r>
        <w:t>describes</w:t>
      </w:r>
      <w:proofErr w:type="gramEnd"/>
      <w:r>
        <w:t xml:space="preserve"> the activity.</w:t>
      </w:r>
    </w:p>
    <w:p w14:paraId="2DF6A138" w14:textId="77777777" w:rsidR="00C84598" w:rsidRDefault="00C84598" w:rsidP="00C84598">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6993AA8C" w14:textId="77777777" w:rsidR="00C84598" w:rsidRDefault="00C84598" w:rsidP="00C84598">
      <w:pPr>
        <w:pStyle w:val="PageBreak"/>
      </w:pPr>
      <w:r>
        <w:br w:type="page"/>
      </w:r>
    </w:p>
    <w:p w14:paraId="6102A874" w14:textId="77777777" w:rsidR="00C84598" w:rsidRDefault="00C84598" w:rsidP="00C84598">
      <w:pPr>
        <w:pStyle w:val="HC"/>
      </w:pPr>
      <w:bookmarkStart w:id="28" w:name="_Toc62229140"/>
      <w:r>
        <w:rPr>
          <w:rStyle w:val="CharChapNo"/>
        </w:rPr>
        <w:lastRenderedPageBreak/>
        <w:t>Chapter 4</w:t>
      </w:r>
      <w:r>
        <w:tab/>
      </w:r>
      <w:r>
        <w:rPr>
          <w:rStyle w:val="CharChapText"/>
        </w:rPr>
        <w:t>Low-impact facilities</w:t>
      </w:r>
      <w:bookmarkEnd w:id="28"/>
    </w:p>
    <w:p w14:paraId="2F7895AD" w14:textId="77777777" w:rsidR="004534B2" w:rsidRDefault="004534B2" w:rsidP="00C84598">
      <w:pPr>
        <w:pStyle w:val="Header"/>
        <w:rPr>
          <w:rStyle w:val="CharDivNo"/>
        </w:rPr>
      </w:pPr>
    </w:p>
    <w:p w14:paraId="6FDC0E80"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6209707E" w14:textId="77777777" w:rsidTr="00C84598">
        <w:tc>
          <w:tcPr>
            <w:tcW w:w="5000" w:type="pct"/>
            <w:tcBorders>
              <w:top w:val="single" w:sz="2" w:space="0" w:color="auto"/>
              <w:bottom w:val="single" w:sz="2" w:space="0" w:color="auto"/>
            </w:tcBorders>
          </w:tcPr>
          <w:p w14:paraId="68254526"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4</w:t>
            </w:r>
          </w:p>
          <w:p w14:paraId="2E525380" w14:textId="77777777" w:rsidR="004534B2" w:rsidRDefault="00C84598" w:rsidP="00C84598">
            <w:pPr>
              <w:pStyle w:val="Notebox"/>
              <w:jc w:val="left"/>
              <w:rPr>
                <w:rFonts w:ascii="Times New Roman" w:hAnsi="Times New Roman" w:cs="Times New Roman"/>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Pr="00823877">
              <w:rPr>
                <w:rFonts w:ascii="Times New Roman" w:hAnsi="Times New Roman" w:cs="Times New Roman"/>
              </w:rPr>
              <w:t xml:space="preserve"> authorises a carrier to enter on land and install facilities, including low-impact facilities.</w:t>
            </w:r>
          </w:p>
          <w:p w14:paraId="7AC5BD6A" w14:textId="4012DA6D"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 xml:space="preserve">Low-impact facilities are specified in the </w:t>
            </w:r>
            <w:r w:rsidRPr="00823877">
              <w:rPr>
                <w:rFonts w:ascii="Times New Roman" w:hAnsi="Times New Roman" w:cs="Times New Roman"/>
                <w:i/>
                <w:iCs/>
              </w:rPr>
              <w:t>Telecommunications (Low-impact Facilities) Determination 2018</w:t>
            </w:r>
            <w:r w:rsidRPr="00823877">
              <w:rPr>
                <w:rFonts w:ascii="Times New Roman" w:hAnsi="Times New Roman" w:cs="Times New Roman"/>
              </w:rPr>
              <w:t>.</w:t>
            </w:r>
          </w:p>
          <w:p w14:paraId="0F007E3A"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low-impact facility.</w:t>
            </w:r>
          </w:p>
          <w:p w14:paraId="20F72E25"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Chapter has 5 Parts.</w:t>
            </w:r>
          </w:p>
          <w:p w14:paraId="45B20853"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59F62B8C"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53F17A11"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2 — conditions in the Act for carrier conduct</w:t>
            </w:r>
          </w:p>
          <w:p w14:paraId="71E4C0B4"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3 — additional carrier conditions</w:t>
            </w:r>
          </w:p>
          <w:p w14:paraId="6FC1B41F"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4 — Director of National Parks and Environment Secretary</w:t>
            </w:r>
          </w:p>
          <w:p w14:paraId="7527F77A"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general notification requirements and objections to low-impact facility activities.</w:t>
            </w:r>
          </w:p>
          <w:p w14:paraId="194E0B05" w14:textId="77777777" w:rsidR="00C84598" w:rsidRDefault="00C84598" w:rsidP="00C84598">
            <w:pPr>
              <w:rPr>
                <w:rFonts w:ascii="Helvetica" w:hAnsi="Helvetica" w:cs="Helvetica"/>
                <w:szCs w:val="22"/>
              </w:rPr>
            </w:pPr>
          </w:p>
        </w:tc>
      </w:tr>
    </w:tbl>
    <w:p w14:paraId="1F2D7C06" w14:textId="77777777" w:rsidR="00C84598" w:rsidRDefault="00C84598" w:rsidP="00C84598">
      <w:pPr>
        <w:pStyle w:val="PageBreak"/>
      </w:pPr>
    </w:p>
    <w:p w14:paraId="2EFBBB63" w14:textId="77777777" w:rsidR="00C84598" w:rsidRDefault="00C84598" w:rsidP="00C84598">
      <w:pPr>
        <w:pStyle w:val="HP"/>
      </w:pPr>
      <w:bookmarkStart w:id="29" w:name="_Toc62229141"/>
      <w:r>
        <w:rPr>
          <w:rStyle w:val="CharPartNo"/>
        </w:rPr>
        <w:t>Part 1</w:t>
      </w:r>
      <w:r>
        <w:tab/>
      </w:r>
      <w:r>
        <w:rPr>
          <w:rStyle w:val="CharPartText"/>
        </w:rPr>
        <w:t>Introduction</w:t>
      </w:r>
      <w:bookmarkEnd w:id="29"/>
    </w:p>
    <w:p w14:paraId="275A2F6A" w14:textId="77777777" w:rsidR="004534B2" w:rsidRDefault="004534B2" w:rsidP="00C84598">
      <w:pPr>
        <w:pStyle w:val="Header"/>
        <w:rPr>
          <w:rStyle w:val="CharDivNo"/>
        </w:rPr>
      </w:pPr>
    </w:p>
    <w:p w14:paraId="4ED29A12" w14:textId="77777777" w:rsidR="00C84598" w:rsidRDefault="00C84598" w:rsidP="00C84598">
      <w:pPr>
        <w:pStyle w:val="HR"/>
      </w:pPr>
      <w:r>
        <w:rPr>
          <w:rStyle w:val="CharSectno"/>
        </w:rPr>
        <w:t>4.1</w:t>
      </w:r>
      <w:r>
        <w:tab/>
        <w:t>Purpose of Chapter 4</w:t>
      </w:r>
    </w:p>
    <w:p w14:paraId="006D92B0" w14:textId="77777777" w:rsidR="00C84598" w:rsidRDefault="00C84598" w:rsidP="00C84598">
      <w:pPr>
        <w:pStyle w:val="R1"/>
        <w:jc w:val="left"/>
      </w:pPr>
      <w:r>
        <w:tab/>
        <w:t>(1)</w:t>
      </w:r>
      <w:r>
        <w:tab/>
        <w:t>If a carrier engages, or proposes to engage, in a low-impact facility activity, the carrier must comply with:</w:t>
      </w:r>
    </w:p>
    <w:p w14:paraId="06A11DDE" w14:textId="77777777" w:rsidR="00C84598" w:rsidRDefault="00C84598" w:rsidP="00C84598">
      <w:pPr>
        <w:pStyle w:val="P1"/>
        <w:jc w:val="left"/>
      </w:pPr>
      <w:r>
        <w:tab/>
        <w:t>(a)</w:t>
      </w:r>
      <w:r>
        <w:tab/>
      </w:r>
      <w:proofErr w:type="gramStart"/>
      <w:r>
        <w:t>the</w:t>
      </w:r>
      <w:proofErr w:type="gramEnd"/>
      <w:r>
        <w:t xml:space="preserve"> conditions specified in Part 1 of Schedule 3 to the Act; and</w:t>
      </w:r>
    </w:p>
    <w:p w14:paraId="6E037C67" w14:textId="77777777" w:rsidR="00C84598" w:rsidRDefault="00C84598" w:rsidP="00C84598">
      <w:pPr>
        <w:pStyle w:val="P1"/>
        <w:jc w:val="left"/>
      </w:pPr>
      <w:r>
        <w:tab/>
        <w:t>(b)</w:t>
      </w:r>
      <w:r>
        <w:tab/>
      </w:r>
      <w:proofErr w:type="gramStart"/>
      <w:r>
        <w:t>the</w:t>
      </w:r>
      <w:proofErr w:type="gramEnd"/>
      <w:r>
        <w:t xml:space="preserve"> conditions specified in the regulations; and</w:t>
      </w:r>
    </w:p>
    <w:p w14:paraId="16C86DF2" w14:textId="77777777" w:rsidR="00C84598" w:rsidRDefault="00C84598" w:rsidP="00C84598">
      <w:pPr>
        <w:pStyle w:val="P1"/>
        <w:jc w:val="left"/>
      </w:pPr>
      <w:r>
        <w:tab/>
        <w:t>(c)</w:t>
      </w:r>
      <w:r>
        <w:tab/>
      </w:r>
      <w:proofErr w:type="gramStart"/>
      <w:r>
        <w:t>the</w:t>
      </w:r>
      <w:proofErr w:type="gramEnd"/>
      <w:r>
        <w:t xml:space="preserve"> conditions set out in this Code.</w:t>
      </w:r>
    </w:p>
    <w:p w14:paraId="222E8E25" w14:textId="77777777" w:rsidR="00C84598" w:rsidRDefault="00C84598" w:rsidP="00C84598">
      <w:pPr>
        <w:pStyle w:val="R2"/>
        <w:jc w:val="left"/>
      </w:pPr>
      <w:r>
        <w:tab/>
        <w:t>(2)</w:t>
      </w:r>
      <w:r>
        <w:tab/>
        <w:t>Part 2 and Division 2 of Part 5 set out some of the carrier conditions in the Act, in simplified form, to assist the reader of the Code.</w:t>
      </w:r>
    </w:p>
    <w:p w14:paraId="6F0FE1E1" w14:textId="26379E97" w:rsidR="00C84598" w:rsidRPr="00631A9F" w:rsidRDefault="00C84598" w:rsidP="004534B2">
      <w:pPr>
        <w:pStyle w:val="R2"/>
        <w:keepNext/>
        <w:jc w:val="left"/>
        <w:rPr>
          <w:strike/>
        </w:rPr>
      </w:pPr>
      <w:r>
        <w:lastRenderedPageBreak/>
        <w:tab/>
        <w:t>(3)</w:t>
      </w:r>
      <w:r>
        <w:tab/>
        <w:t xml:space="preserve">Parts 3 and 4, and the other Divisions of Part 5, set </w:t>
      </w:r>
      <w:r w:rsidRPr="00631A9F">
        <w:t>out</w:t>
      </w:r>
      <w:r w:rsidR="001B333F" w:rsidRPr="00631A9F">
        <w:t>:</w:t>
      </w:r>
    </w:p>
    <w:p w14:paraId="005C0E2E" w14:textId="371C6CFB" w:rsidR="00F86010" w:rsidRPr="00631A9F" w:rsidRDefault="001B333F" w:rsidP="001B333F">
      <w:pPr>
        <w:pStyle w:val="P1"/>
        <w:jc w:val="left"/>
      </w:pPr>
      <w:r w:rsidRPr="00631A9F">
        <w:tab/>
        <w:t>(a)</w:t>
      </w:r>
      <w:r w:rsidRPr="00631A9F">
        <w:tab/>
      </w:r>
      <w:proofErr w:type="gramStart"/>
      <w:r w:rsidR="00F86010" w:rsidRPr="00631A9F">
        <w:t>additional</w:t>
      </w:r>
      <w:proofErr w:type="gramEnd"/>
      <w:r w:rsidR="00F86010" w:rsidRPr="00631A9F">
        <w:t xml:space="preserve"> carrier conditions; and</w:t>
      </w:r>
    </w:p>
    <w:p w14:paraId="3444C25E" w14:textId="018F80A8" w:rsidR="001B333F" w:rsidRPr="00631A9F" w:rsidRDefault="00F86010" w:rsidP="001B333F">
      <w:pPr>
        <w:pStyle w:val="P1"/>
        <w:jc w:val="left"/>
      </w:pPr>
      <w:r w:rsidRPr="00631A9F">
        <w:tab/>
        <w:t>(b)</w:t>
      </w:r>
      <w:r w:rsidRPr="00631A9F">
        <w:tab/>
      </w:r>
      <w:r w:rsidR="001B333F" w:rsidRPr="00631A9F">
        <w:t>the conditions on carriers related to giving notices to the Director of National Parks, the Environment Secretary, and owners and occupiers of land; and</w:t>
      </w:r>
    </w:p>
    <w:p w14:paraId="4CE16B8F" w14:textId="43B29CDD" w:rsidR="001B333F" w:rsidRPr="00631A9F" w:rsidRDefault="001B333F" w:rsidP="001B333F">
      <w:pPr>
        <w:pStyle w:val="P1"/>
        <w:jc w:val="left"/>
      </w:pPr>
      <w:r w:rsidRPr="00631A9F">
        <w:tab/>
        <w:t>(</w:t>
      </w:r>
      <w:r w:rsidR="00F86010" w:rsidRPr="00631A9F">
        <w:t>c</w:t>
      </w:r>
      <w:r w:rsidRPr="00631A9F">
        <w:t>)</w:t>
      </w:r>
      <w:r w:rsidRPr="00631A9F">
        <w:tab/>
      </w:r>
      <w:proofErr w:type="gramStart"/>
      <w:r w:rsidRPr="00631A9F">
        <w:t>the</w:t>
      </w:r>
      <w:proofErr w:type="gramEnd"/>
      <w:r w:rsidRPr="00631A9F">
        <w:t xml:space="preserve"> process for owners and occupiers of land to object to a low-impact facility activity; and</w:t>
      </w:r>
    </w:p>
    <w:p w14:paraId="7EE83DDD" w14:textId="35CF335E" w:rsidR="001B333F" w:rsidRPr="00631A9F" w:rsidRDefault="001B333F" w:rsidP="001B333F">
      <w:pPr>
        <w:pStyle w:val="P1"/>
        <w:jc w:val="left"/>
      </w:pPr>
      <w:r w:rsidRPr="00631A9F">
        <w:tab/>
        <w:t>(</w:t>
      </w:r>
      <w:r w:rsidR="00F86010" w:rsidRPr="00631A9F">
        <w:t>d</w:t>
      </w:r>
      <w:r w:rsidRPr="00631A9F">
        <w:t>)</w:t>
      </w:r>
      <w:r w:rsidRPr="00631A9F">
        <w:tab/>
      </w:r>
      <w:proofErr w:type="gramStart"/>
      <w:r w:rsidRPr="00631A9F">
        <w:t>the</w:t>
      </w:r>
      <w:proofErr w:type="gramEnd"/>
      <w:r w:rsidRPr="00631A9F">
        <w:t xml:space="preserve"> process by which objections may be resolved or referred to the Telecommunications Industry Ombudsman.</w:t>
      </w:r>
    </w:p>
    <w:p w14:paraId="4F5956AB" w14:textId="77777777" w:rsidR="00C84598" w:rsidRDefault="00C84598" w:rsidP="00C84598">
      <w:pPr>
        <w:pStyle w:val="HR"/>
      </w:pPr>
      <w:r>
        <w:rPr>
          <w:rStyle w:val="CharSectno"/>
        </w:rPr>
        <w:t>4.2</w:t>
      </w:r>
      <w:r>
        <w:tab/>
        <w:t>Low-impact facility activity</w:t>
      </w:r>
    </w:p>
    <w:p w14:paraId="315EC78C" w14:textId="77777777" w:rsidR="00C84598" w:rsidRDefault="00C84598" w:rsidP="00C84598">
      <w:pPr>
        <w:pStyle w:val="R1"/>
        <w:jc w:val="left"/>
      </w:pPr>
      <w:r>
        <w:tab/>
      </w:r>
      <w:r>
        <w:tab/>
        <w:t xml:space="preserve">A </w:t>
      </w:r>
      <w:r>
        <w:rPr>
          <w:b/>
          <w:bCs/>
          <w:i/>
          <w:iCs/>
        </w:rPr>
        <w:t>low-impact facility</w:t>
      </w:r>
      <w:r>
        <w:t xml:space="preserve"> </w:t>
      </w:r>
      <w:r>
        <w:rPr>
          <w:b/>
          <w:bCs/>
          <w:i/>
          <w:iCs/>
        </w:rPr>
        <w:t>activity</w:t>
      </w:r>
      <w:r>
        <w:t xml:space="preserve"> of a carrier is any of the following activities of the carrier:</w:t>
      </w:r>
    </w:p>
    <w:p w14:paraId="1C1A0F24" w14:textId="77777777" w:rsidR="00C84598" w:rsidRDefault="00C84598" w:rsidP="00C84598">
      <w:pPr>
        <w:pStyle w:val="P1"/>
        <w:jc w:val="left"/>
      </w:pPr>
      <w:r>
        <w:tab/>
        <w:t>(a)</w:t>
      </w:r>
      <w:r>
        <w:tab/>
      </w:r>
      <w:proofErr w:type="gramStart"/>
      <w:r>
        <w:t>installing</w:t>
      </w:r>
      <w:proofErr w:type="gramEnd"/>
      <w:r>
        <w:t xml:space="preserve"> a low-impact facility;</w:t>
      </w:r>
    </w:p>
    <w:p w14:paraId="2EC3A448" w14:textId="77777777" w:rsidR="00C84598" w:rsidRDefault="00C84598" w:rsidP="00C84598">
      <w:pPr>
        <w:pStyle w:val="P1"/>
        <w:jc w:val="left"/>
      </w:pPr>
      <w:r>
        <w:tab/>
        <w:t>(b)</w:t>
      </w:r>
      <w:r>
        <w:tab/>
      </w:r>
      <w:proofErr w:type="gramStart"/>
      <w:r>
        <w:t>carrying</w:t>
      </w:r>
      <w:proofErr w:type="gramEnd"/>
      <w:r>
        <w:t xml:space="preserve"> out an activity for purposes in connection with the installation of a low-impact facility.</w:t>
      </w:r>
    </w:p>
    <w:p w14:paraId="22822D95" w14:textId="77777777" w:rsidR="00C84598" w:rsidRPr="00823877" w:rsidRDefault="00C84598" w:rsidP="00C84598">
      <w:pPr>
        <w:pStyle w:val="Note"/>
        <w:ind w:left="1699" w:hanging="735"/>
        <w:jc w:val="left"/>
        <w:rPr>
          <w:rFonts w:eastAsia="Times New Roman"/>
          <w:iCs/>
          <w:sz w:val="18"/>
        </w:rPr>
      </w:pPr>
      <w:r w:rsidRPr="00823877">
        <w:rPr>
          <w:rFonts w:eastAsia="Times New Roman"/>
          <w:iCs/>
          <w:sz w:val="18"/>
        </w:rPr>
        <w:t>Note </w:t>
      </w:r>
      <w:r>
        <w:rPr>
          <w:rFonts w:eastAsia="Times New Roman"/>
          <w:iCs/>
          <w:sz w:val="18"/>
        </w:rPr>
        <w:tab/>
      </w:r>
      <w:r w:rsidRPr="00823877">
        <w:rPr>
          <w:rFonts w:eastAsia="Times New Roman"/>
          <w:iCs/>
          <w:sz w:val="18"/>
        </w:rPr>
        <w:t xml:space="preserve"> Low-impact facilities are specified in the </w:t>
      </w:r>
      <w:r w:rsidRPr="00823877">
        <w:rPr>
          <w:rFonts w:eastAsia="Times New Roman"/>
          <w:i/>
          <w:iCs/>
          <w:sz w:val="18"/>
        </w:rPr>
        <w:t>Telecommunications (Low-impact Facilities) Determination 2018</w:t>
      </w:r>
      <w:r w:rsidRPr="00823877">
        <w:rPr>
          <w:rFonts w:eastAsia="Times New Roman"/>
          <w:iCs/>
          <w:sz w:val="18"/>
        </w:rPr>
        <w:t>.</w:t>
      </w:r>
    </w:p>
    <w:p w14:paraId="771B7548"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7818CEFA" w14:textId="77777777" w:rsidTr="00C84598">
        <w:tc>
          <w:tcPr>
            <w:tcW w:w="5000" w:type="pct"/>
            <w:tcBorders>
              <w:top w:val="single" w:sz="2" w:space="0" w:color="auto"/>
              <w:bottom w:val="single" w:sz="2" w:space="0" w:color="auto"/>
            </w:tcBorders>
          </w:tcPr>
          <w:p w14:paraId="736F4849"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0F34FF8D" w14:textId="77777777" w:rsidR="00C84598" w:rsidRPr="0095619D" w:rsidRDefault="00C84598" w:rsidP="00C84598">
            <w:pPr>
              <w:pStyle w:val="Notebox"/>
              <w:jc w:val="left"/>
              <w:rPr>
                <w:rFonts w:ascii="Times New Roman" w:hAnsi="Times New Roman" w:cs="Times New Roman"/>
              </w:rPr>
            </w:pPr>
            <w:r w:rsidRPr="0095619D">
              <w:rPr>
                <w:rFonts w:ascii="Times New Roman" w:hAnsi="Times New Roman" w:cs="Times New Roman"/>
              </w:rPr>
              <w:t>A number of words and expressions used in this Chapter are to be found in the dictionary in the Schedule, including:</w:t>
            </w:r>
          </w:p>
          <w:p w14:paraId="7F3C6E67" w14:textId="77777777" w:rsidR="00C84598" w:rsidRPr="0095619D" w:rsidRDefault="00C84598" w:rsidP="00C84598">
            <w:pPr>
              <w:pStyle w:val="boxdot1"/>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ACMA (the Australian Communications and Media Authority)</w:t>
            </w:r>
          </w:p>
          <w:p w14:paraId="4C646FBC"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carrier</w:t>
            </w:r>
          </w:p>
          <w:p w14:paraId="441F6520"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Director of National Parks</w:t>
            </w:r>
          </w:p>
          <w:p w14:paraId="037750B3"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environment</w:t>
            </w:r>
          </w:p>
          <w:p w14:paraId="135F8EDD"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Environment Secretary</w:t>
            </w:r>
          </w:p>
          <w:p w14:paraId="53F871BA"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industry standard</w:t>
            </w:r>
          </w:p>
          <w:p w14:paraId="7D2FC44F"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installation</w:t>
            </w:r>
          </w:p>
          <w:p w14:paraId="2C8AFF70"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listed international agreement</w:t>
            </w:r>
          </w:p>
          <w:p w14:paraId="6B764586"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low-impact facility</w:t>
            </w:r>
          </w:p>
          <w:p w14:paraId="33561DB7" w14:textId="77777777" w:rsidR="00C84598" w:rsidRPr="0095619D" w:rsidRDefault="00C84598" w:rsidP="00C84598">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Telecommunications Industry Ombudsman.</w:t>
            </w:r>
          </w:p>
          <w:p w14:paraId="09BECF06" w14:textId="77777777" w:rsidR="00C84598" w:rsidRDefault="00C84598" w:rsidP="00C84598"/>
        </w:tc>
      </w:tr>
    </w:tbl>
    <w:p w14:paraId="6AC936B1" w14:textId="77777777" w:rsidR="00C84598" w:rsidRDefault="00C84598" w:rsidP="00C84598"/>
    <w:p w14:paraId="44441777" w14:textId="77777777" w:rsidR="00C84598" w:rsidRDefault="00C84598" w:rsidP="00C84598">
      <w:pPr>
        <w:pStyle w:val="PageBreak"/>
      </w:pPr>
      <w:r>
        <w:br w:type="page"/>
      </w:r>
    </w:p>
    <w:p w14:paraId="0345111E" w14:textId="77777777" w:rsidR="00C84598" w:rsidRDefault="00C84598" w:rsidP="00C84598">
      <w:pPr>
        <w:pStyle w:val="HP"/>
      </w:pPr>
      <w:bookmarkStart w:id="30" w:name="_Toc62229142"/>
      <w:r>
        <w:rPr>
          <w:rStyle w:val="CharPartNo"/>
        </w:rPr>
        <w:lastRenderedPageBreak/>
        <w:t>Part 2</w:t>
      </w:r>
      <w:r>
        <w:tab/>
      </w:r>
      <w:r>
        <w:rPr>
          <w:rStyle w:val="CharPartText"/>
        </w:rPr>
        <w:t>Conditions in the Act for carrier conduct</w:t>
      </w:r>
      <w:bookmarkEnd w:id="30"/>
    </w:p>
    <w:p w14:paraId="49D9CE26" w14:textId="77777777" w:rsidR="004534B2" w:rsidRDefault="004534B2" w:rsidP="00C84598">
      <w:pPr>
        <w:pStyle w:val="Header"/>
        <w:rPr>
          <w:rStyle w:val="CharDivNo"/>
        </w:rPr>
      </w:pPr>
    </w:p>
    <w:p w14:paraId="3AC1A0BB" w14:textId="6E690F2D" w:rsidR="00C84598" w:rsidRPr="0095619D" w:rsidRDefault="00C84598" w:rsidP="00C84598">
      <w:pPr>
        <w:pStyle w:val="Note"/>
        <w:ind w:left="1699" w:hanging="735"/>
        <w:jc w:val="left"/>
        <w:rPr>
          <w:rFonts w:eastAsia="Times New Roman"/>
          <w:iCs/>
          <w:sz w:val="18"/>
        </w:rPr>
      </w:pPr>
      <w:r w:rsidRPr="0095619D">
        <w:rPr>
          <w:rFonts w:eastAsia="Times New Roman"/>
          <w:iCs/>
          <w:sz w:val="18"/>
        </w:rPr>
        <w:t>Note</w:t>
      </w:r>
      <w:r w:rsidR="004534B2">
        <w:rPr>
          <w:rFonts w:eastAsia="Times New Roman"/>
          <w:iCs/>
          <w:sz w:val="18"/>
        </w:rPr>
        <w:t xml:space="preserve"> </w:t>
      </w:r>
      <w:r>
        <w:rPr>
          <w:rFonts w:eastAsia="Times New Roman"/>
          <w:iCs/>
          <w:sz w:val="18"/>
        </w:rPr>
        <w:tab/>
      </w:r>
      <w:r w:rsidRPr="0095619D">
        <w:rPr>
          <w:rFonts w:eastAsia="Times New Roman"/>
          <w:iCs/>
          <w:sz w:val="18"/>
        </w:rPr>
        <w:t>Part 2 is provided for information only: see subsection 4.1 (2). The provisions of the Act should be consulted to decide rights and obligations.</w:t>
      </w:r>
    </w:p>
    <w:p w14:paraId="55786F0A" w14:textId="77777777" w:rsidR="00C84598" w:rsidRPr="006F2AEF" w:rsidRDefault="00C84598" w:rsidP="00C84598">
      <w:pPr>
        <w:pStyle w:val="HR"/>
      </w:pPr>
      <w:r w:rsidRPr="006F2AEF">
        <w:rPr>
          <w:rStyle w:val="CharSectno"/>
        </w:rPr>
        <w:t>4.3A</w:t>
      </w:r>
      <w:r w:rsidRPr="006F2AEF">
        <w:tab/>
        <w:t>Carrier to remove temporary facilities</w:t>
      </w:r>
    </w:p>
    <w:p w14:paraId="0848A668" w14:textId="77777777" w:rsidR="00C84598" w:rsidRPr="006F2AEF" w:rsidRDefault="00C84598" w:rsidP="00C84598">
      <w:pPr>
        <w:pStyle w:val="R1"/>
        <w:jc w:val="left"/>
      </w:pPr>
      <w:r w:rsidRPr="006F2AEF">
        <w:tab/>
        <w:t>(1)</w:t>
      </w:r>
      <w:r w:rsidRPr="006F2AEF">
        <w:tab/>
        <w:t>If:</w:t>
      </w:r>
    </w:p>
    <w:p w14:paraId="66249A1A" w14:textId="77777777" w:rsidR="00C84598" w:rsidRPr="006F2AEF" w:rsidRDefault="00C84598" w:rsidP="00C84598">
      <w:pPr>
        <w:pStyle w:val="P1"/>
        <w:jc w:val="left"/>
      </w:pPr>
      <w:r>
        <w:tab/>
      </w:r>
      <w:r w:rsidRPr="006F2AEF">
        <w:t>(a)</w:t>
      </w:r>
      <w:r w:rsidRPr="006F2AEF">
        <w:tab/>
      </w:r>
      <w:proofErr w:type="gramStart"/>
      <w:r w:rsidRPr="006F2AEF">
        <w:t>a</w:t>
      </w:r>
      <w:proofErr w:type="gramEnd"/>
      <w:r w:rsidRPr="006F2AEF">
        <w:t xml:space="preserve"> carrier installs a low-impact facility; and</w:t>
      </w:r>
    </w:p>
    <w:p w14:paraId="2BED7081" w14:textId="77777777" w:rsidR="004534B2" w:rsidRDefault="00C84598" w:rsidP="00C84598">
      <w:pPr>
        <w:pStyle w:val="P1"/>
        <w:jc w:val="left"/>
      </w:pPr>
      <w:r>
        <w:tab/>
      </w:r>
      <w:r w:rsidRPr="006F2AEF">
        <w:t>(b)</w:t>
      </w:r>
      <w:r>
        <w:tab/>
      </w:r>
      <w:proofErr w:type="gramStart"/>
      <w:r w:rsidRPr="006F2AEF">
        <w:t>the</w:t>
      </w:r>
      <w:proofErr w:type="gramEnd"/>
      <w:r w:rsidRPr="006F2AEF">
        <w:t xml:space="preserve"> installation is </w:t>
      </w:r>
      <w:r>
        <w:t xml:space="preserve">to minimise </w:t>
      </w:r>
      <w:r w:rsidRPr="00895E23">
        <w:t>disruption to the supply of a carriage service that might result from the maintenance of another facility</w:t>
      </w:r>
      <w:r w:rsidRPr="006F2AEF">
        <w:t>;</w:t>
      </w:r>
    </w:p>
    <w:p w14:paraId="0EECC18B" w14:textId="43C65D13" w:rsidR="00C84598" w:rsidRPr="006F2AEF" w:rsidRDefault="00C84598" w:rsidP="00C84598">
      <w:pPr>
        <w:pStyle w:val="R1"/>
        <w:tabs>
          <w:tab w:val="clear" w:pos="794"/>
          <w:tab w:val="left" w:pos="851"/>
        </w:tabs>
        <w:ind w:left="851" w:firstLine="0"/>
        <w:jc w:val="left"/>
      </w:pPr>
      <w:proofErr w:type="gramStart"/>
      <w:r w:rsidRPr="006F2AEF">
        <w:t>the</w:t>
      </w:r>
      <w:proofErr w:type="gramEnd"/>
      <w:r w:rsidRPr="006F2AEF">
        <w:t xml:space="preserve"> carrier must remove the facility within 28 days after the completion of the maintenance.</w:t>
      </w:r>
    </w:p>
    <w:p w14:paraId="2BC9A799" w14:textId="5125D158" w:rsidR="00C84598" w:rsidRDefault="00C84598" w:rsidP="00C84598">
      <w:pPr>
        <w:pStyle w:val="Note"/>
        <w:jc w:val="left"/>
        <w:rPr>
          <w:iCs/>
        </w:rPr>
      </w:pPr>
      <w:r w:rsidRPr="00F13080">
        <w:rPr>
          <w:iCs/>
        </w:rPr>
        <w:t>Note</w:t>
      </w:r>
      <w:r w:rsidRPr="00F13080">
        <w:rPr>
          <w:iCs/>
        </w:rPr>
        <w:tab/>
        <w:t>See Items 1, 2 and 8 of Part 6A of the Schedule to the LIFD.</w:t>
      </w:r>
    </w:p>
    <w:p w14:paraId="722F519A" w14:textId="77777777" w:rsidR="00C84598" w:rsidRPr="006F2AEF" w:rsidRDefault="00C84598" w:rsidP="00C84598">
      <w:pPr>
        <w:pStyle w:val="R1"/>
        <w:jc w:val="left"/>
      </w:pPr>
      <w:r w:rsidRPr="006F2AEF">
        <w:tab/>
        <w:t>(2)</w:t>
      </w:r>
      <w:r w:rsidRPr="006F2AEF">
        <w:tab/>
        <w:t>If:</w:t>
      </w:r>
    </w:p>
    <w:p w14:paraId="1C5A638E" w14:textId="77777777" w:rsidR="00C84598" w:rsidRPr="006F2AEF" w:rsidRDefault="00C84598" w:rsidP="00C84598">
      <w:pPr>
        <w:pStyle w:val="P1"/>
        <w:jc w:val="left"/>
      </w:pPr>
      <w:r>
        <w:tab/>
      </w:r>
      <w:r w:rsidRPr="006F2AEF">
        <w:t>(a)</w:t>
      </w:r>
      <w:r w:rsidRPr="006F2AEF">
        <w:tab/>
      </w:r>
      <w:proofErr w:type="gramStart"/>
      <w:r>
        <w:t>a</w:t>
      </w:r>
      <w:proofErr w:type="gramEnd"/>
      <w:r>
        <w:t xml:space="preserve"> </w:t>
      </w:r>
      <w:r w:rsidRPr="006F2AEF">
        <w:t>carrier installs a low-impact facility; and</w:t>
      </w:r>
    </w:p>
    <w:p w14:paraId="52A9F38F" w14:textId="77777777" w:rsidR="00C84598" w:rsidRPr="006F2AEF" w:rsidRDefault="00C84598" w:rsidP="00C84598">
      <w:pPr>
        <w:pStyle w:val="P1"/>
        <w:jc w:val="left"/>
      </w:pPr>
      <w:r>
        <w:tab/>
      </w:r>
      <w:r w:rsidRPr="006F2AEF">
        <w:t>(b)</w:t>
      </w:r>
      <w:r w:rsidRPr="006F2AEF">
        <w:tab/>
      </w:r>
      <w:proofErr w:type="gramStart"/>
      <w:r>
        <w:t>the</w:t>
      </w:r>
      <w:proofErr w:type="gramEnd"/>
      <w:r>
        <w:t xml:space="preserve"> installation </w:t>
      </w:r>
      <w:r w:rsidRPr="006F2AEF">
        <w:t xml:space="preserve">is </w:t>
      </w:r>
      <w:r>
        <w:t xml:space="preserve">to minimise </w:t>
      </w:r>
      <w:r w:rsidRPr="00895E23">
        <w:t>disruption to the supply of a carriage service that might result from carrying out the replacement of another facility</w:t>
      </w:r>
      <w:r w:rsidRPr="006F2AEF">
        <w:t>;</w:t>
      </w:r>
    </w:p>
    <w:p w14:paraId="5CF19EE5" w14:textId="77777777" w:rsidR="00C84598" w:rsidRPr="00FF0F46" w:rsidRDefault="00C84598" w:rsidP="00C84598">
      <w:pPr>
        <w:pStyle w:val="R1"/>
        <w:tabs>
          <w:tab w:val="clear" w:pos="794"/>
          <w:tab w:val="left" w:pos="851"/>
        </w:tabs>
        <w:ind w:left="851" w:firstLine="0"/>
        <w:jc w:val="left"/>
      </w:pPr>
      <w:proofErr w:type="gramStart"/>
      <w:r w:rsidRPr="00FF0F46">
        <w:t>the</w:t>
      </w:r>
      <w:proofErr w:type="gramEnd"/>
      <w:r w:rsidRPr="00FF0F46">
        <w:t xml:space="preserve"> carrier must remove the facility within 28 days after the completion of the replacement.</w:t>
      </w:r>
    </w:p>
    <w:p w14:paraId="3C69B140" w14:textId="77777777" w:rsidR="00C84598" w:rsidRPr="002C0272" w:rsidRDefault="00C84598" w:rsidP="00C84598">
      <w:pPr>
        <w:pStyle w:val="Note"/>
        <w:jc w:val="left"/>
        <w:rPr>
          <w:iCs/>
        </w:rPr>
      </w:pPr>
      <w:r w:rsidRPr="002C0272">
        <w:rPr>
          <w:iCs/>
        </w:rPr>
        <w:t xml:space="preserve">Note </w:t>
      </w:r>
      <w:r w:rsidRPr="002C0272">
        <w:rPr>
          <w:iCs/>
        </w:rPr>
        <w:tab/>
        <w:t>See Items 3, 4 and 8 of Part 6A of the Schedule to the LIFD.</w:t>
      </w:r>
    </w:p>
    <w:p w14:paraId="3DC1B9F8" w14:textId="77777777" w:rsidR="00C84598" w:rsidRPr="006F2AEF" w:rsidRDefault="00C84598" w:rsidP="00C84598">
      <w:pPr>
        <w:pStyle w:val="R1"/>
        <w:jc w:val="left"/>
      </w:pPr>
      <w:r w:rsidRPr="006F2AEF">
        <w:tab/>
        <w:t>(3)</w:t>
      </w:r>
      <w:r w:rsidRPr="006F2AEF">
        <w:tab/>
        <w:t>If:</w:t>
      </w:r>
    </w:p>
    <w:p w14:paraId="4C083124" w14:textId="77777777" w:rsidR="00C84598" w:rsidRDefault="00C84598" w:rsidP="00C84598">
      <w:pPr>
        <w:pStyle w:val="P1"/>
        <w:jc w:val="left"/>
      </w:pPr>
      <w:r>
        <w:tab/>
        <w:t>(a)</w:t>
      </w:r>
      <w:r>
        <w:tab/>
      </w:r>
      <w:proofErr w:type="gramStart"/>
      <w:r w:rsidRPr="006F2AEF">
        <w:t>a</w:t>
      </w:r>
      <w:proofErr w:type="gramEnd"/>
      <w:r w:rsidRPr="006F2AEF">
        <w:t xml:space="preserve"> carrier installs a low-impact facility; and</w:t>
      </w:r>
    </w:p>
    <w:p w14:paraId="715207F1" w14:textId="77777777" w:rsidR="00C84598" w:rsidRPr="006F2AEF" w:rsidRDefault="00C84598" w:rsidP="00C84598">
      <w:pPr>
        <w:pStyle w:val="P1"/>
        <w:jc w:val="left"/>
      </w:pPr>
      <w:r>
        <w:tab/>
      </w:r>
      <w:r w:rsidRPr="006F2AEF">
        <w:t>(b)</w:t>
      </w:r>
      <w:r w:rsidRPr="006F2AEF">
        <w:tab/>
      </w:r>
      <w:proofErr w:type="gramStart"/>
      <w:r w:rsidRPr="006F2AEF">
        <w:t>the</w:t>
      </w:r>
      <w:proofErr w:type="gramEnd"/>
      <w:r w:rsidRPr="006F2AEF">
        <w:t xml:space="preserve"> installation is </w:t>
      </w:r>
      <w:r>
        <w:t>for the purpose of providing</w:t>
      </w:r>
      <w:r w:rsidRPr="00895E23">
        <w:t xml:space="preserve"> additional capacity to supply carriage service</w:t>
      </w:r>
      <w:r>
        <w:t>s</w:t>
      </w:r>
      <w:r w:rsidRPr="00895E23">
        <w:t xml:space="preserve"> to persons who are attending </w:t>
      </w:r>
      <w:r>
        <w:t>an event at a venue</w:t>
      </w:r>
      <w:r w:rsidRPr="006F2AEF">
        <w:t>;</w:t>
      </w:r>
    </w:p>
    <w:p w14:paraId="7307AEE5" w14:textId="77777777" w:rsidR="00C84598" w:rsidRPr="006F2AEF" w:rsidRDefault="00C84598" w:rsidP="00C84598">
      <w:pPr>
        <w:pStyle w:val="R1"/>
        <w:jc w:val="left"/>
      </w:pPr>
      <w:r>
        <w:tab/>
      </w:r>
      <w:r>
        <w:tab/>
      </w:r>
      <w:proofErr w:type="gramStart"/>
      <w:r w:rsidRPr="006F2AEF">
        <w:t>the</w:t>
      </w:r>
      <w:proofErr w:type="gramEnd"/>
      <w:r w:rsidRPr="006F2AEF">
        <w:t xml:space="preserve"> carrier must remove the facility within 28 days after the end of the event.</w:t>
      </w:r>
    </w:p>
    <w:p w14:paraId="1325EF75" w14:textId="77777777" w:rsidR="004534B2" w:rsidRDefault="00C84598" w:rsidP="00C84598">
      <w:pPr>
        <w:pStyle w:val="Note"/>
        <w:jc w:val="left"/>
        <w:rPr>
          <w:iCs/>
        </w:rPr>
      </w:pPr>
      <w:r w:rsidRPr="002C0272">
        <w:rPr>
          <w:iCs/>
        </w:rPr>
        <w:t>Note</w:t>
      </w:r>
      <w:r w:rsidRPr="002C0272">
        <w:rPr>
          <w:iCs/>
        </w:rPr>
        <w:tab/>
        <w:t>See Items 5 and 8 of Part 6A of the Schedule to the LIFD.</w:t>
      </w:r>
    </w:p>
    <w:p w14:paraId="4DFE5463" w14:textId="4F01CD18" w:rsidR="00C84598" w:rsidRPr="006F2AEF" w:rsidRDefault="00C84598" w:rsidP="00C84598">
      <w:pPr>
        <w:pStyle w:val="R1"/>
        <w:ind w:hanging="397"/>
        <w:jc w:val="left"/>
      </w:pPr>
      <w:r w:rsidRPr="0066472A">
        <w:t>(4)</w:t>
      </w:r>
      <w:r>
        <w:tab/>
      </w:r>
      <w:r w:rsidRPr="0066472A">
        <w:t xml:space="preserve"> If:</w:t>
      </w:r>
    </w:p>
    <w:p w14:paraId="30F849C2" w14:textId="77777777" w:rsidR="00C84598" w:rsidRPr="006F2AEF" w:rsidRDefault="00C84598" w:rsidP="00C84598">
      <w:pPr>
        <w:pStyle w:val="P1"/>
        <w:jc w:val="left"/>
      </w:pPr>
      <w:r>
        <w:tab/>
      </w:r>
      <w:r w:rsidRPr="006F2AEF">
        <w:t>(a)</w:t>
      </w:r>
      <w:r w:rsidRPr="006F2AEF">
        <w:tab/>
      </w:r>
      <w:proofErr w:type="gramStart"/>
      <w:r w:rsidRPr="006F2AEF">
        <w:t>a</w:t>
      </w:r>
      <w:proofErr w:type="gramEnd"/>
      <w:r w:rsidRPr="006F2AEF">
        <w:t xml:space="preserve"> carrier installs a low-impact facility; and</w:t>
      </w:r>
    </w:p>
    <w:p w14:paraId="4E819577" w14:textId="77777777" w:rsidR="004534B2" w:rsidRDefault="00C84598" w:rsidP="00C84598">
      <w:pPr>
        <w:pStyle w:val="P1"/>
        <w:jc w:val="left"/>
      </w:pPr>
      <w:r>
        <w:tab/>
      </w:r>
      <w:r w:rsidRPr="006F2AEF">
        <w:t>(b)</w:t>
      </w:r>
      <w:r w:rsidRPr="006F2AEF">
        <w:tab/>
      </w:r>
      <w:proofErr w:type="gramStart"/>
      <w:r w:rsidRPr="006F2AEF">
        <w:t>the</w:t>
      </w:r>
      <w:proofErr w:type="gramEnd"/>
      <w:r w:rsidRPr="006F2AEF">
        <w:t xml:space="preserve"> installation is </w:t>
      </w:r>
      <w:r>
        <w:t>for the purpose of providing</w:t>
      </w:r>
      <w:r w:rsidRPr="00895E23">
        <w:t xml:space="preserve"> additional capacity to supply carriage service</w:t>
      </w:r>
      <w:r>
        <w:t>s</w:t>
      </w:r>
      <w:r w:rsidRPr="00895E23">
        <w:t xml:space="preserve"> to persons who are attending any or all of 2 or more events at a venue</w:t>
      </w:r>
      <w:r w:rsidRPr="006F2AEF">
        <w:t>;</w:t>
      </w:r>
    </w:p>
    <w:p w14:paraId="6A3D8194" w14:textId="316017E6" w:rsidR="00C84598" w:rsidRDefault="00C84598" w:rsidP="00C84598">
      <w:pPr>
        <w:pStyle w:val="R1"/>
        <w:ind w:left="993" w:hanging="142"/>
        <w:jc w:val="left"/>
      </w:pPr>
      <w:r>
        <w:tab/>
      </w:r>
      <w:proofErr w:type="gramStart"/>
      <w:r w:rsidRPr="006F2AEF">
        <w:t>the</w:t>
      </w:r>
      <w:proofErr w:type="gramEnd"/>
      <w:r w:rsidRPr="006F2AEF">
        <w:t xml:space="preserve"> carrier must remove the facility within 28 days after the end of the last of the events.</w:t>
      </w:r>
    </w:p>
    <w:p w14:paraId="54A0FA08" w14:textId="77777777" w:rsidR="00C84598" w:rsidRPr="002C0272" w:rsidRDefault="00C84598" w:rsidP="00C84598">
      <w:pPr>
        <w:pStyle w:val="Note"/>
        <w:jc w:val="left"/>
        <w:rPr>
          <w:iCs/>
        </w:rPr>
      </w:pPr>
      <w:r w:rsidRPr="002C0272">
        <w:rPr>
          <w:iCs/>
        </w:rPr>
        <w:t>Note</w:t>
      </w:r>
      <w:r w:rsidRPr="002C0272">
        <w:rPr>
          <w:iCs/>
        </w:rPr>
        <w:tab/>
        <w:t>See Items 6 and 8 of Part 6A of the Schedule to the LIFD.</w:t>
      </w:r>
    </w:p>
    <w:p w14:paraId="3EA4FAFE" w14:textId="77777777" w:rsidR="00C84598" w:rsidRPr="006F2AEF" w:rsidRDefault="00C84598" w:rsidP="00C84598">
      <w:pPr>
        <w:pStyle w:val="R1"/>
        <w:ind w:hanging="397"/>
        <w:jc w:val="left"/>
      </w:pPr>
      <w:r w:rsidRPr="006F2AEF">
        <w:lastRenderedPageBreak/>
        <w:tab/>
      </w:r>
      <w:r>
        <w:t xml:space="preserve">(5) </w:t>
      </w:r>
      <w:r w:rsidRPr="006F2AEF">
        <w:t>If:</w:t>
      </w:r>
    </w:p>
    <w:p w14:paraId="5A3DC64D" w14:textId="77777777" w:rsidR="00C84598" w:rsidRPr="006F2AEF" w:rsidRDefault="00C84598" w:rsidP="00C84598">
      <w:pPr>
        <w:pStyle w:val="P1"/>
        <w:jc w:val="left"/>
      </w:pPr>
      <w:r>
        <w:tab/>
      </w:r>
      <w:r w:rsidRPr="006F2AEF">
        <w:t>(a)</w:t>
      </w:r>
      <w:r w:rsidRPr="006F2AEF">
        <w:tab/>
      </w:r>
      <w:proofErr w:type="gramStart"/>
      <w:r w:rsidRPr="006F2AEF">
        <w:t>a</w:t>
      </w:r>
      <w:proofErr w:type="gramEnd"/>
      <w:r w:rsidRPr="006F2AEF">
        <w:t xml:space="preserve"> carrier installs a low-impact facility; and</w:t>
      </w:r>
    </w:p>
    <w:p w14:paraId="7E1BE6A1" w14:textId="77777777" w:rsidR="004534B2" w:rsidRDefault="00C84598" w:rsidP="00C84598">
      <w:pPr>
        <w:pStyle w:val="P1"/>
        <w:jc w:val="left"/>
      </w:pPr>
      <w:r>
        <w:tab/>
      </w:r>
      <w:r w:rsidRPr="006F2AEF">
        <w:t>(b)</w:t>
      </w:r>
      <w:r w:rsidRPr="006F2AEF">
        <w:tab/>
        <w:t xml:space="preserve">the installation is </w:t>
      </w:r>
      <w:r>
        <w:t xml:space="preserve">for the purpose of providing </w:t>
      </w:r>
      <w:r w:rsidRPr="00895E23">
        <w:t>additional capacity to supply carriage service</w:t>
      </w:r>
      <w:r>
        <w:t>s</w:t>
      </w:r>
      <w:r w:rsidRPr="00895E23">
        <w:t xml:space="preserve"> to persons who are physically present in a particular area during a high-demand holiday period</w:t>
      </w:r>
      <w:r>
        <w:t>;</w:t>
      </w:r>
    </w:p>
    <w:p w14:paraId="4439E9C6" w14:textId="5C4FD7F0" w:rsidR="00C84598" w:rsidRPr="00FF0F46" w:rsidRDefault="00C84598" w:rsidP="00C84598">
      <w:pPr>
        <w:pStyle w:val="R1"/>
        <w:ind w:firstLine="0"/>
        <w:jc w:val="left"/>
      </w:pPr>
      <w:proofErr w:type="gramStart"/>
      <w:r w:rsidRPr="006F2AEF">
        <w:t>the</w:t>
      </w:r>
      <w:proofErr w:type="gramEnd"/>
      <w:r w:rsidRPr="006F2AEF">
        <w:t xml:space="preserve"> carrier must remove the facility within 28 days after the end of the </w:t>
      </w:r>
      <w:r>
        <w:t>high-demand holiday period</w:t>
      </w:r>
      <w:r w:rsidRPr="006F2AEF">
        <w:t>.</w:t>
      </w:r>
    </w:p>
    <w:p w14:paraId="7CCA2BBD" w14:textId="77777777" w:rsidR="00C84598" w:rsidRDefault="00C84598" w:rsidP="00C84598">
      <w:pPr>
        <w:pStyle w:val="Note"/>
        <w:ind w:left="1701" w:hanging="737"/>
        <w:jc w:val="left"/>
        <w:rPr>
          <w:iCs/>
        </w:rPr>
      </w:pPr>
      <w:r w:rsidRPr="00821026">
        <w:rPr>
          <w:iCs/>
        </w:rPr>
        <w:t xml:space="preserve">Note </w:t>
      </w:r>
      <w:r>
        <w:rPr>
          <w:iCs/>
        </w:rPr>
        <w:t>1</w:t>
      </w:r>
      <w:r>
        <w:rPr>
          <w:iCs/>
        </w:rPr>
        <w:tab/>
      </w:r>
      <w:r w:rsidRPr="00821026">
        <w:rPr>
          <w:iCs/>
        </w:rPr>
        <w:t>The term ‘</w:t>
      </w:r>
      <w:r w:rsidRPr="006F6DF0">
        <w:rPr>
          <w:iCs/>
        </w:rPr>
        <w:t>high-demand holiday period</w:t>
      </w:r>
      <w:r w:rsidRPr="00821026">
        <w:rPr>
          <w:iCs/>
        </w:rPr>
        <w:t xml:space="preserve">’ </w:t>
      </w:r>
      <w:r w:rsidRPr="006F6DF0">
        <w:rPr>
          <w:iCs/>
        </w:rPr>
        <w:t>has the same meaning as in clause 2 of Schedule 3 to the Act.</w:t>
      </w:r>
    </w:p>
    <w:p w14:paraId="72FCF78E" w14:textId="77777777" w:rsidR="00C84598" w:rsidRPr="00FF0F46" w:rsidRDefault="00C84598" w:rsidP="00C84598">
      <w:pPr>
        <w:pStyle w:val="Note"/>
        <w:jc w:val="left"/>
        <w:rPr>
          <w:iCs/>
        </w:rPr>
      </w:pPr>
      <w:r>
        <w:rPr>
          <w:iCs/>
        </w:rPr>
        <w:t>Note 2</w:t>
      </w:r>
      <w:r>
        <w:rPr>
          <w:iCs/>
        </w:rPr>
        <w:tab/>
        <w:t>See Items 7 and 8 of Part 6A of the Schedule to the LIFD.</w:t>
      </w:r>
    </w:p>
    <w:p w14:paraId="6DB1F333" w14:textId="77777777" w:rsidR="00C84598" w:rsidRPr="006F2AEF" w:rsidRDefault="00C84598" w:rsidP="00C84598">
      <w:pPr>
        <w:pStyle w:val="R1"/>
        <w:ind w:hanging="397"/>
        <w:jc w:val="left"/>
      </w:pPr>
      <w:r>
        <w:tab/>
      </w:r>
      <w:r w:rsidRPr="006F2AEF">
        <w:t>(</w:t>
      </w:r>
      <w:r>
        <w:t>6</w:t>
      </w:r>
      <w:r w:rsidRPr="006F2AEF">
        <w:t>)</w:t>
      </w:r>
      <w:r w:rsidRPr="006F2AEF">
        <w:tab/>
        <w:t>If:</w:t>
      </w:r>
    </w:p>
    <w:p w14:paraId="5ECBEC07" w14:textId="77777777" w:rsidR="00C84598" w:rsidRPr="006F2AEF" w:rsidRDefault="00C84598" w:rsidP="00C84598">
      <w:pPr>
        <w:pStyle w:val="P1"/>
        <w:jc w:val="left"/>
      </w:pPr>
      <w:r w:rsidRPr="006F2AEF">
        <w:tab/>
        <w:t>(a)</w:t>
      </w:r>
      <w:r w:rsidRPr="006F2AEF">
        <w:tab/>
      </w:r>
      <w:proofErr w:type="gramStart"/>
      <w:r w:rsidRPr="006F2AEF">
        <w:t>a</w:t>
      </w:r>
      <w:proofErr w:type="gramEnd"/>
      <w:r w:rsidRPr="006F2AEF">
        <w:t xml:space="preserve"> carrier installs a low-impact facility; and</w:t>
      </w:r>
    </w:p>
    <w:p w14:paraId="502AB62A" w14:textId="77777777" w:rsidR="00C84598" w:rsidRPr="006F2AEF" w:rsidRDefault="00C84598" w:rsidP="00C84598">
      <w:pPr>
        <w:pStyle w:val="P1"/>
        <w:jc w:val="left"/>
      </w:pPr>
      <w:r>
        <w:tab/>
      </w:r>
      <w:r w:rsidRPr="006F2AEF">
        <w:t>(b)</w:t>
      </w:r>
      <w:r w:rsidRPr="006F2AEF">
        <w:tab/>
      </w:r>
      <w:proofErr w:type="gramStart"/>
      <w:r w:rsidRPr="006F2AEF">
        <w:t>the</w:t>
      </w:r>
      <w:proofErr w:type="gramEnd"/>
      <w:r w:rsidRPr="006F2AEF">
        <w:t xml:space="preserve"> installation is </w:t>
      </w:r>
      <w:r w:rsidRPr="00893F61">
        <w:t>wholly or partly to provide capacity to supply</w:t>
      </w:r>
      <w:r>
        <w:t xml:space="preserve"> </w:t>
      </w:r>
      <w:r w:rsidRPr="00893F61">
        <w:t>carriage service</w:t>
      </w:r>
      <w:r>
        <w:t xml:space="preserve">s </w:t>
      </w:r>
      <w:r w:rsidRPr="00893F61">
        <w:t>to one or more emergency services organisations so that those organisations can deal with an emergency or natural disaster</w:t>
      </w:r>
      <w:r w:rsidRPr="006F2AEF">
        <w:t>;</w:t>
      </w:r>
    </w:p>
    <w:p w14:paraId="119B3922" w14:textId="77777777" w:rsidR="00C84598" w:rsidRPr="00FF0F46" w:rsidRDefault="00C84598" w:rsidP="00C84598">
      <w:pPr>
        <w:pStyle w:val="R1"/>
        <w:ind w:firstLine="0"/>
        <w:jc w:val="left"/>
      </w:pPr>
      <w:proofErr w:type="gramStart"/>
      <w:r w:rsidRPr="006F2AEF">
        <w:t>the</w:t>
      </w:r>
      <w:proofErr w:type="gramEnd"/>
      <w:r w:rsidRPr="006F2AEF">
        <w:t xml:space="preserve"> carrier must remove the facility within 28 days after the facility ceases to be needed to provide capacity to supply carriage services to one or more emergency services organisations so that those organisations can deal with an</w:t>
      </w:r>
      <w:r>
        <w:t xml:space="preserve"> emergency or natural disaster.</w:t>
      </w:r>
    </w:p>
    <w:p w14:paraId="0AEB98F5" w14:textId="1444A78A" w:rsidR="00C84598" w:rsidRDefault="00C84598" w:rsidP="008D0323">
      <w:pPr>
        <w:pStyle w:val="Note"/>
        <w:jc w:val="left"/>
        <w:rPr>
          <w:iCs/>
        </w:rPr>
      </w:pPr>
      <w:r w:rsidRPr="00821026">
        <w:rPr>
          <w:iCs/>
        </w:rPr>
        <w:t xml:space="preserve">Note </w:t>
      </w:r>
      <w:r>
        <w:rPr>
          <w:iCs/>
        </w:rPr>
        <w:t>1</w:t>
      </w:r>
      <w:r>
        <w:rPr>
          <w:iCs/>
        </w:rPr>
        <w:tab/>
      </w:r>
      <w:r w:rsidRPr="00821026">
        <w:rPr>
          <w:iCs/>
        </w:rPr>
        <w:t>The term ‘</w:t>
      </w:r>
      <w:r>
        <w:rPr>
          <w:iCs/>
        </w:rPr>
        <w:t>emergency services organisation</w:t>
      </w:r>
      <w:r w:rsidRPr="00821026">
        <w:rPr>
          <w:iCs/>
        </w:rPr>
        <w:t xml:space="preserve">’ is defined in </w:t>
      </w:r>
      <w:r>
        <w:rPr>
          <w:iCs/>
        </w:rPr>
        <w:t xml:space="preserve">section 1.5 of the </w:t>
      </w:r>
      <w:r w:rsidR="008D0323">
        <w:rPr>
          <w:iCs/>
        </w:rPr>
        <w:tab/>
      </w:r>
      <w:r w:rsidR="008D0323">
        <w:rPr>
          <w:iCs/>
        </w:rPr>
        <w:tab/>
      </w:r>
      <w:r>
        <w:rPr>
          <w:iCs/>
        </w:rPr>
        <w:t>LIFD.</w:t>
      </w:r>
    </w:p>
    <w:p w14:paraId="0B57AD0C" w14:textId="77777777" w:rsidR="00C84598" w:rsidRPr="003E097C" w:rsidRDefault="00C84598" w:rsidP="00C84598">
      <w:pPr>
        <w:pStyle w:val="Note"/>
        <w:jc w:val="left"/>
        <w:rPr>
          <w:iCs/>
        </w:rPr>
      </w:pPr>
      <w:r>
        <w:rPr>
          <w:iCs/>
        </w:rPr>
        <w:t>Note 2</w:t>
      </w:r>
      <w:r>
        <w:rPr>
          <w:iCs/>
        </w:rPr>
        <w:tab/>
        <w:t>See Item 2 of Part 7 of the Schedule to the LIFD.</w:t>
      </w:r>
    </w:p>
    <w:p w14:paraId="3AFA51C5" w14:textId="77777777" w:rsidR="00C84598" w:rsidRPr="00F471B3" w:rsidRDefault="00C84598" w:rsidP="00C84598">
      <w:pPr>
        <w:pStyle w:val="HR"/>
        <w:rPr>
          <w:rStyle w:val="CharSectno"/>
        </w:rPr>
      </w:pPr>
      <w:r w:rsidRPr="00347B50">
        <w:rPr>
          <w:rStyle w:val="CharSectno"/>
        </w:rPr>
        <w:t>4.4A</w:t>
      </w:r>
      <w:r w:rsidRPr="00347B50">
        <w:rPr>
          <w:rStyle w:val="CharSectno"/>
        </w:rPr>
        <w:tab/>
      </w:r>
      <w:r w:rsidRPr="00F471B3">
        <w:rPr>
          <w:rStyle w:val="CharSectno"/>
        </w:rPr>
        <w:t>Carrier to restore land—removal of temporary facilities</w:t>
      </w:r>
    </w:p>
    <w:p w14:paraId="301FB627" w14:textId="5FB0FC60" w:rsidR="00C84598" w:rsidRPr="00F471B3" w:rsidRDefault="00C84598" w:rsidP="00C84598">
      <w:pPr>
        <w:pStyle w:val="R1"/>
        <w:jc w:val="left"/>
      </w:pPr>
      <w:r>
        <w:tab/>
      </w:r>
      <w:r w:rsidRPr="00F471B3">
        <w:t>(1)</w:t>
      </w:r>
      <w:r w:rsidRPr="00F471B3">
        <w:tab/>
        <w:t xml:space="preserve">If a carrier engages in a low-impact facility </w:t>
      </w:r>
      <w:r w:rsidRPr="00631A9F">
        <w:t>activity</w:t>
      </w:r>
      <w:r w:rsidR="000C6A82" w:rsidRPr="00631A9F">
        <w:t xml:space="preserve">, </w:t>
      </w:r>
      <w:r w:rsidR="008D0323" w:rsidRPr="00631A9F">
        <w:t>and</w:t>
      </w:r>
      <w:r w:rsidRPr="00631A9F">
        <w:t>:</w:t>
      </w:r>
    </w:p>
    <w:p w14:paraId="4B9BC9DD" w14:textId="77777777" w:rsidR="00C84598" w:rsidRPr="00F471B3" w:rsidRDefault="00C84598" w:rsidP="00C84598">
      <w:pPr>
        <w:pStyle w:val="P1"/>
        <w:jc w:val="left"/>
      </w:pPr>
      <w:r>
        <w:tab/>
      </w:r>
      <w:r w:rsidRPr="00F471B3">
        <w:t>(a)</w:t>
      </w:r>
      <w:r w:rsidRPr="00F471B3">
        <w:tab/>
      </w:r>
      <w:proofErr w:type="gramStart"/>
      <w:r w:rsidRPr="00F471B3">
        <w:t>the</w:t>
      </w:r>
      <w:proofErr w:type="gramEnd"/>
      <w:r w:rsidRPr="00F471B3">
        <w:t xml:space="preserve"> activity involves the installation of a low</w:t>
      </w:r>
      <w:r w:rsidRPr="00F471B3">
        <w:noBreakHyphen/>
        <w:t>impact facility for any of the following purposes:</w:t>
      </w:r>
    </w:p>
    <w:p w14:paraId="329BF901" w14:textId="77777777" w:rsidR="00C84598" w:rsidRPr="008D0323" w:rsidRDefault="00C84598" w:rsidP="00C84598">
      <w:pPr>
        <w:pStyle w:val="paragraph"/>
        <w:ind w:left="2370" w:hanging="720"/>
        <w:rPr>
          <w:szCs w:val="24"/>
        </w:rPr>
      </w:pPr>
      <w:r w:rsidRPr="008D0323">
        <w:rPr>
          <w:szCs w:val="24"/>
        </w:rPr>
        <w:t>(</w:t>
      </w:r>
      <w:proofErr w:type="spellStart"/>
      <w:r w:rsidRPr="008D0323">
        <w:rPr>
          <w:szCs w:val="24"/>
        </w:rPr>
        <w:t>i</w:t>
      </w:r>
      <w:proofErr w:type="spellEnd"/>
      <w:r w:rsidRPr="008D0323">
        <w:rPr>
          <w:szCs w:val="24"/>
        </w:rPr>
        <w:t>)</w:t>
      </w:r>
      <w:r w:rsidRPr="008D0323">
        <w:rPr>
          <w:szCs w:val="24"/>
        </w:rPr>
        <w:tab/>
      </w:r>
      <w:proofErr w:type="gramStart"/>
      <w:r w:rsidRPr="008D0323">
        <w:rPr>
          <w:szCs w:val="24"/>
        </w:rPr>
        <w:t>to</w:t>
      </w:r>
      <w:proofErr w:type="gramEnd"/>
      <w:r w:rsidRPr="008D0323">
        <w:rPr>
          <w:szCs w:val="24"/>
        </w:rPr>
        <w:t xml:space="preserve"> minimise disruption to the supply of a carriage service that might result from carrying out the maintenance of another facility;</w:t>
      </w:r>
    </w:p>
    <w:p w14:paraId="24AC6D69" w14:textId="77777777" w:rsidR="00C84598" w:rsidRPr="00B16832" w:rsidRDefault="00C84598" w:rsidP="00C84598">
      <w:pPr>
        <w:pStyle w:val="paragraph"/>
        <w:ind w:left="2370" w:hanging="720"/>
      </w:pPr>
      <w:r w:rsidRPr="00B16832">
        <w:t>(ii)</w:t>
      </w:r>
      <w:r w:rsidRPr="00B16832">
        <w:tab/>
      </w:r>
      <w:proofErr w:type="gramStart"/>
      <w:r w:rsidRPr="00B16832">
        <w:t>to</w:t>
      </w:r>
      <w:proofErr w:type="gramEnd"/>
      <w:r w:rsidRPr="00B16832">
        <w:t xml:space="preserve"> minimise disruption to the supply of a carriage service that might result from carrying out the replacement of another facility;</w:t>
      </w:r>
    </w:p>
    <w:p w14:paraId="05EE2B04" w14:textId="77777777" w:rsidR="00C84598" w:rsidRPr="00B16832" w:rsidRDefault="00C84598" w:rsidP="00C84598">
      <w:pPr>
        <w:pStyle w:val="paragraph"/>
        <w:ind w:left="2370" w:hanging="720"/>
      </w:pPr>
      <w:r w:rsidRPr="00B16832">
        <w:t>(iii)</w:t>
      </w:r>
      <w:r w:rsidRPr="00B16832">
        <w:tab/>
      </w:r>
      <w:proofErr w:type="gramStart"/>
      <w:r w:rsidRPr="00B16832">
        <w:t>to</w:t>
      </w:r>
      <w:proofErr w:type="gramEnd"/>
      <w:r w:rsidRPr="00B16832">
        <w:t xml:space="preserve"> provide additional capacity to supply carriage services to persons who are attending an event at a venue;</w:t>
      </w:r>
    </w:p>
    <w:p w14:paraId="1CF4F213" w14:textId="77777777" w:rsidR="00C84598" w:rsidRPr="00B16832" w:rsidRDefault="00C84598" w:rsidP="00C84598">
      <w:pPr>
        <w:pStyle w:val="paragraph"/>
        <w:ind w:left="2370" w:hanging="720"/>
      </w:pPr>
      <w:r w:rsidRPr="00B16832">
        <w:t>(iv)</w:t>
      </w:r>
      <w:r w:rsidRPr="00B16832">
        <w:tab/>
      </w:r>
      <w:proofErr w:type="gramStart"/>
      <w:r w:rsidRPr="00B16832">
        <w:t>to</w:t>
      </w:r>
      <w:proofErr w:type="gramEnd"/>
      <w:r w:rsidRPr="00B16832">
        <w:t xml:space="preserve"> provide additional capacity to supply carriage services to persons who are attending any or all of 2 or more events at a venue;</w:t>
      </w:r>
    </w:p>
    <w:p w14:paraId="2F6D4165" w14:textId="77777777" w:rsidR="004534B2" w:rsidRDefault="00C84598" w:rsidP="00C84598">
      <w:pPr>
        <w:pStyle w:val="paragraph"/>
        <w:ind w:left="2370" w:hanging="720"/>
      </w:pPr>
      <w:r w:rsidRPr="00B16832">
        <w:t>(v)</w:t>
      </w:r>
      <w:r w:rsidRPr="00B16832">
        <w:tab/>
      </w:r>
      <w:proofErr w:type="gramStart"/>
      <w:r w:rsidRPr="00B16832">
        <w:t>to</w:t>
      </w:r>
      <w:proofErr w:type="gramEnd"/>
      <w:r w:rsidRPr="00B16832">
        <w:t xml:space="preserve"> provide additional capacity to supply carriage services to person</w:t>
      </w:r>
      <w:r>
        <w:t>s</w:t>
      </w:r>
      <w:r w:rsidRPr="00B16832">
        <w:t xml:space="preserve"> who are physically present in a particular area durin</w:t>
      </w:r>
      <w:r>
        <w:t>g a high-demand holiday period;</w:t>
      </w:r>
    </w:p>
    <w:p w14:paraId="63706BC6" w14:textId="0F6BA388" w:rsidR="00C84598" w:rsidRDefault="00C84598" w:rsidP="00C84598">
      <w:pPr>
        <w:pStyle w:val="paragraph"/>
        <w:ind w:left="2370" w:hanging="720"/>
      </w:pPr>
      <w:r>
        <w:lastRenderedPageBreak/>
        <w:t>(vi)</w:t>
      </w:r>
      <w:r>
        <w:tab/>
      </w:r>
      <w:proofErr w:type="gramStart"/>
      <w:r w:rsidRPr="00B16832">
        <w:t>to</w:t>
      </w:r>
      <w:proofErr w:type="gramEnd"/>
      <w:r w:rsidRPr="008C0FCA">
        <w:t xml:space="preserve"> provide capacity to supply carriage services to one or more emergency service organisations so that those organisations can deal with an emergency or natural disaster;</w:t>
      </w:r>
      <w:r>
        <w:t xml:space="preserve"> </w:t>
      </w:r>
      <w:r w:rsidRPr="008D0323">
        <w:t>and</w:t>
      </w:r>
    </w:p>
    <w:p w14:paraId="27AB9CE2" w14:textId="02F1BB57" w:rsidR="008D0323" w:rsidRPr="00EC4DC6" w:rsidRDefault="008D0323" w:rsidP="008D0323">
      <w:pPr>
        <w:pStyle w:val="P1"/>
        <w:jc w:val="left"/>
      </w:pPr>
      <w:r>
        <w:tab/>
      </w:r>
      <w:r w:rsidRPr="00631A9F">
        <w:t>(b)</w:t>
      </w:r>
      <w:r w:rsidRPr="00631A9F">
        <w:tab/>
      </w:r>
      <w:r w:rsidRPr="00631A9F">
        <w:tab/>
      </w:r>
      <w:proofErr w:type="gramStart"/>
      <w:r w:rsidRPr="00631A9F">
        <w:t>the</w:t>
      </w:r>
      <w:proofErr w:type="gramEnd"/>
      <w:r w:rsidRPr="00631A9F">
        <w:t xml:space="preserve"> carrier removes the facility;</w:t>
      </w:r>
    </w:p>
    <w:p w14:paraId="337D8A22" w14:textId="23753E20" w:rsidR="00C84598" w:rsidRPr="00631A9F" w:rsidRDefault="00C84598" w:rsidP="00C84598">
      <w:pPr>
        <w:pStyle w:val="R1"/>
        <w:ind w:firstLine="0"/>
        <w:jc w:val="left"/>
      </w:pPr>
      <w:proofErr w:type="gramStart"/>
      <w:r w:rsidRPr="00631A9F">
        <w:t>the</w:t>
      </w:r>
      <w:proofErr w:type="gramEnd"/>
      <w:r w:rsidRPr="00631A9F">
        <w:t xml:space="preserve"> carrier must take all reasonable steps to ensure:</w:t>
      </w:r>
    </w:p>
    <w:p w14:paraId="722900B5" w14:textId="3ECBDED2" w:rsidR="00C84598" w:rsidRPr="00631A9F" w:rsidRDefault="00C84598" w:rsidP="00C84598">
      <w:pPr>
        <w:pStyle w:val="P1"/>
        <w:jc w:val="left"/>
      </w:pPr>
      <w:r w:rsidRPr="00631A9F">
        <w:tab/>
      </w:r>
      <w:r w:rsidR="008D0323" w:rsidRPr="00631A9F">
        <w:t>(c)</w:t>
      </w:r>
      <w:r w:rsidRPr="00631A9F">
        <w:tab/>
      </w:r>
      <w:proofErr w:type="gramStart"/>
      <w:r w:rsidRPr="00631A9F">
        <w:t>that</w:t>
      </w:r>
      <w:proofErr w:type="gramEnd"/>
      <w:r w:rsidRPr="00631A9F">
        <w:t xml:space="preserve"> the land is restored to a condition that is similar to its condition before the installation began; and</w:t>
      </w:r>
    </w:p>
    <w:p w14:paraId="2A0D0F19" w14:textId="2E300192" w:rsidR="00C84598" w:rsidRPr="00631A9F" w:rsidRDefault="00C84598" w:rsidP="00C84598">
      <w:pPr>
        <w:pStyle w:val="P1"/>
        <w:jc w:val="left"/>
      </w:pPr>
      <w:r w:rsidRPr="00631A9F">
        <w:tab/>
      </w:r>
      <w:r w:rsidR="008D0323" w:rsidRPr="00631A9F">
        <w:t>(d)</w:t>
      </w:r>
      <w:r w:rsidRPr="00631A9F">
        <w:tab/>
      </w:r>
      <w:proofErr w:type="gramStart"/>
      <w:r w:rsidRPr="00631A9F">
        <w:t>that</w:t>
      </w:r>
      <w:proofErr w:type="gramEnd"/>
      <w:r w:rsidRPr="00631A9F">
        <w:t xml:space="preserve"> the restoration begins within 10 business days after the removal of the facility.</w:t>
      </w:r>
    </w:p>
    <w:p w14:paraId="520908EC" w14:textId="77777777" w:rsidR="00C84598" w:rsidRPr="00631A9F" w:rsidRDefault="00C84598" w:rsidP="00C84598">
      <w:pPr>
        <w:pStyle w:val="Note"/>
        <w:ind w:left="1699" w:hanging="735"/>
        <w:jc w:val="left"/>
        <w:rPr>
          <w:iCs/>
        </w:rPr>
      </w:pPr>
      <w:r w:rsidRPr="00631A9F">
        <w:rPr>
          <w:rFonts w:eastAsia="Times New Roman"/>
          <w:iCs/>
          <w:sz w:val="18"/>
        </w:rPr>
        <w:t>Note</w:t>
      </w:r>
      <w:r w:rsidRPr="00631A9F">
        <w:rPr>
          <w:rFonts w:eastAsia="Times New Roman"/>
          <w:iCs/>
          <w:sz w:val="18"/>
        </w:rPr>
        <w:tab/>
        <w:t>See Items 1–8 of Part 6A and Item 2 of Part 7 of the Schedule to the LIFD.</w:t>
      </w:r>
    </w:p>
    <w:p w14:paraId="3FA83394" w14:textId="02B90B5E" w:rsidR="00C84598" w:rsidRPr="00F471B3" w:rsidRDefault="00C84598" w:rsidP="00C84598">
      <w:pPr>
        <w:pStyle w:val="R1"/>
        <w:jc w:val="left"/>
      </w:pPr>
      <w:r w:rsidRPr="00631A9F">
        <w:tab/>
        <w:t>(2)</w:t>
      </w:r>
      <w:r w:rsidRPr="00631A9F">
        <w:tab/>
        <w:t xml:space="preserve">The timeframe in subparagraph </w:t>
      </w:r>
      <w:proofErr w:type="gramStart"/>
      <w:r w:rsidRPr="00631A9F">
        <w:t>4.4A(</w:t>
      </w:r>
      <w:proofErr w:type="gramEnd"/>
      <w:r w:rsidRPr="00631A9F">
        <w:t>1)</w:t>
      </w:r>
      <w:r w:rsidR="008D0323" w:rsidRPr="00631A9F">
        <w:t>(d)</w:t>
      </w:r>
      <w:r w:rsidRPr="00631A9F">
        <w:t xml:space="preserve"> does </w:t>
      </w:r>
      <w:r w:rsidRPr="00F471B3">
        <w:t>not apply if the carrier agrees with:</w:t>
      </w:r>
    </w:p>
    <w:p w14:paraId="32CF998C" w14:textId="77777777" w:rsidR="00C84598" w:rsidRPr="00830C90" w:rsidRDefault="00C84598" w:rsidP="00C84598">
      <w:pPr>
        <w:pStyle w:val="P1"/>
        <w:jc w:val="left"/>
      </w:pPr>
      <w:r>
        <w:tab/>
      </w:r>
      <w:r w:rsidRPr="00830C90">
        <w:t>(a)</w:t>
      </w:r>
      <w:r w:rsidRPr="00830C90">
        <w:tab/>
      </w:r>
      <w:proofErr w:type="gramStart"/>
      <w:r>
        <w:t>the</w:t>
      </w:r>
      <w:proofErr w:type="gramEnd"/>
      <w:r>
        <w:t xml:space="preserve"> owner of the land; and</w:t>
      </w:r>
    </w:p>
    <w:p w14:paraId="61424F19" w14:textId="77777777" w:rsidR="00C84598" w:rsidRPr="00E972CE" w:rsidRDefault="00C84598" w:rsidP="00C84598">
      <w:pPr>
        <w:pStyle w:val="P1"/>
        <w:jc w:val="left"/>
      </w:pPr>
      <w:r>
        <w:tab/>
      </w:r>
      <w:r w:rsidRPr="00E972CE">
        <w:t>(b)</w:t>
      </w:r>
      <w:r w:rsidRPr="00E972CE">
        <w:tab/>
      </w:r>
      <w:proofErr w:type="gramStart"/>
      <w:r w:rsidRPr="00E972CE">
        <w:t>if</w:t>
      </w:r>
      <w:proofErr w:type="gramEnd"/>
      <w:r w:rsidRPr="00E972CE">
        <w:t xml:space="preserve"> the land is occupied by a person other than the owner—the occupier;</w:t>
      </w:r>
    </w:p>
    <w:p w14:paraId="47E1579C" w14:textId="77777777" w:rsidR="00C84598" w:rsidRDefault="00C84598" w:rsidP="00C84598">
      <w:pPr>
        <w:pStyle w:val="Rc"/>
        <w:jc w:val="left"/>
      </w:pPr>
      <w:r>
        <w:tab/>
      </w:r>
      <w:proofErr w:type="gramStart"/>
      <w:r w:rsidRPr="00EC4DC6">
        <w:t>to</w:t>
      </w:r>
      <w:proofErr w:type="gramEnd"/>
      <w:r w:rsidRPr="00EC4DC6">
        <w:t xml:space="preserve"> commence restoration at a time aft</w:t>
      </w:r>
      <w:r>
        <w:t>er the end of that period of 10</w:t>
      </w:r>
    </w:p>
    <w:p w14:paraId="2AEADA3C" w14:textId="77777777" w:rsidR="00C84598" w:rsidRPr="00F471B3" w:rsidRDefault="00C84598" w:rsidP="00C84598">
      <w:pPr>
        <w:pStyle w:val="Rc"/>
        <w:jc w:val="left"/>
      </w:pPr>
      <w:r>
        <w:tab/>
      </w:r>
      <w:proofErr w:type="gramStart"/>
      <w:r w:rsidRPr="00EC4DC6">
        <w:t>business</w:t>
      </w:r>
      <w:proofErr w:type="gramEnd"/>
      <w:r w:rsidRPr="00EC4DC6">
        <w:t xml:space="preserve"> days.</w:t>
      </w:r>
    </w:p>
    <w:p w14:paraId="0EC2EC1E" w14:textId="10BD66D3" w:rsidR="00C84598" w:rsidRPr="00F471B3" w:rsidRDefault="00C84598" w:rsidP="00C84598">
      <w:pPr>
        <w:pStyle w:val="HR"/>
        <w:rPr>
          <w:rStyle w:val="CharSectno"/>
        </w:rPr>
      </w:pPr>
      <w:r>
        <w:rPr>
          <w:rStyle w:val="CharSectno"/>
        </w:rPr>
        <w:t>4.4B</w:t>
      </w:r>
      <w:r w:rsidRPr="00F471B3">
        <w:rPr>
          <w:rStyle w:val="CharSectno"/>
        </w:rPr>
        <w:tab/>
        <w:t>Temporary facility installed at or near a venue—annual limit</w:t>
      </w:r>
    </w:p>
    <w:p w14:paraId="66E8F6D7" w14:textId="516968E9" w:rsidR="00C84598" w:rsidRPr="00F471B3" w:rsidRDefault="00C84598" w:rsidP="00C84598">
      <w:pPr>
        <w:pStyle w:val="R1"/>
        <w:jc w:val="left"/>
      </w:pPr>
      <w:r w:rsidRPr="00F471B3">
        <w:tab/>
        <w:t>(1)</w:t>
      </w:r>
      <w:r w:rsidRPr="00F471B3">
        <w:tab/>
        <w:t>If:</w:t>
      </w:r>
    </w:p>
    <w:p w14:paraId="7CC7129F" w14:textId="77777777" w:rsidR="004534B2" w:rsidRDefault="00C84598" w:rsidP="00C84598">
      <w:pPr>
        <w:pStyle w:val="P1"/>
        <w:jc w:val="left"/>
      </w:pPr>
      <w:r>
        <w:tab/>
        <w:t>(a)</w:t>
      </w:r>
      <w:r>
        <w:tab/>
      </w:r>
      <w:proofErr w:type="gramStart"/>
      <w:r>
        <w:t>a</w:t>
      </w:r>
      <w:proofErr w:type="gramEnd"/>
      <w:r>
        <w:t xml:space="preserve"> carrier installs one or more low-impact facilities at a particular place; and</w:t>
      </w:r>
    </w:p>
    <w:p w14:paraId="016953E6" w14:textId="0D7280E2" w:rsidR="00C84598" w:rsidRDefault="00C84598" w:rsidP="00C84598">
      <w:pPr>
        <w:pStyle w:val="P1"/>
        <w:jc w:val="left"/>
      </w:pPr>
      <w:r>
        <w:tab/>
        <w:t>(b)</w:t>
      </w:r>
      <w:r>
        <w:tab/>
      </w:r>
      <w:proofErr w:type="gramStart"/>
      <w:r w:rsidRPr="00B16832">
        <w:t>the</w:t>
      </w:r>
      <w:proofErr w:type="gramEnd"/>
      <w:r>
        <w:t xml:space="preserve"> installation is to provide additional capacity to supply carriage services to persons who are:</w:t>
      </w:r>
    </w:p>
    <w:p w14:paraId="40C44A63" w14:textId="77777777" w:rsidR="00C84598" w:rsidRDefault="00C84598" w:rsidP="00C84598">
      <w:pPr>
        <w:pStyle w:val="paragraph"/>
        <w:ind w:left="2370" w:hanging="720"/>
      </w:pPr>
      <w:r>
        <w:t>(</w:t>
      </w:r>
      <w:proofErr w:type="spellStart"/>
      <w:r>
        <w:t>i</w:t>
      </w:r>
      <w:proofErr w:type="spellEnd"/>
      <w:r>
        <w:t>)</w:t>
      </w:r>
      <w:r>
        <w:tab/>
      </w:r>
      <w:proofErr w:type="gramStart"/>
      <w:r w:rsidRPr="00EE3E3A">
        <w:t>attending</w:t>
      </w:r>
      <w:proofErr w:type="gramEnd"/>
      <w:r w:rsidRPr="003036CF">
        <w:t xml:space="preserve"> an event at a venue</w:t>
      </w:r>
      <w:r>
        <w:t>; or</w:t>
      </w:r>
    </w:p>
    <w:p w14:paraId="45669BC5" w14:textId="77777777" w:rsidR="00C84598" w:rsidRDefault="00C84598" w:rsidP="00C84598">
      <w:pPr>
        <w:pStyle w:val="paragraph"/>
        <w:ind w:left="2370" w:hanging="720"/>
      </w:pPr>
      <w:r>
        <w:t>(ii)</w:t>
      </w:r>
      <w:r>
        <w:tab/>
      </w:r>
      <w:proofErr w:type="gramStart"/>
      <w:r>
        <w:t>attending</w:t>
      </w:r>
      <w:proofErr w:type="gramEnd"/>
      <w:r>
        <w:t xml:space="preserve"> </w:t>
      </w:r>
      <w:r w:rsidRPr="003036CF">
        <w:t>any or all of 2 or more events at a venue</w:t>
      </w:r>
      <w:r>
        <w:t>;</w:t>
      </w:r>
    </w:p>
    <w:p w14:paraId="0C72B7C6" w14:textId="77777777" w:rsidR="00C84598" w:rsidRDefault="00C84598" w:rsidP="00C84598">
      <w:pPr>
        <w:pStyle w:val="R1"/>
        <w:ind w:firstLine="0"/>
        <w:jc w:val="left"/>
      </w:pPr>
      <w:proofErr w:type="gramStart"/>
      <w:r>
        <w:t>the</w:t>
      </w:r>
      <w:proofErr w:type="gramEnd"/>
      <w:r>
        <w:t xml:space="preserve"> carrier must ensure that the total number of days in a calendar year on which those facilities remain at that place does not exceed 183.</w:t>
      </w:r>
    </w:p>
    <w:p w14:paraId="2800ED4A" w14:textId="77777777" w:rsidR="00C84598" w:rsidRDefault="00C84598" w:rsidP="00C84598">
      <w:pPr>
        <w:pStyle w:val="Note"/>
        <w:ind w:left="1684" w:hanging="720"/>
        <w:jc w:val="left"/>
        <w:rPr>
          <w:rFonts w:eastAsia="Times New Roman"/>
          <w:iCs/>
          <w:sz w:val="18"/>
        </w:rPr>
      </w:pPr>
      <w:r w:rsidRPr="004E185C">
        <w:rPr>
          <w:rFonts w:eastAsia="Times New Roman"/>
          <w:iCs/>
          <w:sz w:val="18"/>
        </w:rPr>
        <w:t>Note</w:t>
      </w:r>
      <w:r>
        <w:rPr>
          <w:rFonts w:eastAsia="Times New Roman"/>
          <w:iCs/>
          <w:sz w:val="18"/>
        </w:rPr>
        <w:t xml:space="preserve"> 1 </w:t>
      </w:r>
      <w:r>
        <w:rPr>
          <w:rFonts w:eastAsia="Times New Roman"/>
          <w:iCs/>
          <w:sz w:val="18"/>
        </w:rPr>
        <w:tab/>
        <w:t>The annual limit relates to the time the facility remains situated on the particular land, not the number of days of the particular event</w:t>
      </w:r>
      <w:r w:rsidRPr="004E185C">
        <w:rPr>
          <w:rFonts w:eastAsia="Times New Roman"/>
          <w:iCs/>
          <w:sz w:val="18"/>
        </w:rPr>
        <w:t>.</w:t>
      </w:r>
    </w:p>
    <w:p w14:paraId="469BF8DD" w14:textId="77777777" w:rsidR="00C84598" w:rsidRDefault="00C84598" w:rsidP="00C84598">
      <w:pPr>
        <w:pStyle w:val="Note"/>
        <w:ind w:left="1684" w:hanging="720"/>
        <w:jc w:val="left"/>
        <w:rPr>
          <w:rFonts w:eastAsia="Times New Roman"/>
          <w:iCs/>
          <w:sz w:val="18"/>
        </w:rPr>
      </w:pPr>
      <w:r>
        <w:rPr>
          <w:rFonts w:eastAsia="Times New Roman"/>
          <w:iCs/>
          <w:sz w:val="18"/>
        </w:rPr>
        <w:t>Note 2</w:t>
      </w:r>
      <w:r>
        <w:rPr>
          <w:rFonts w:eastAsia="Times New Roman"/>
          <w:iCs/>
          <w:sz w:val="18"/>
        </w:rPr>
        <w:tab/>
        <w:t>See Items 5, 6 and 8 of Part 6A to the Schedule of the LIFD.</w:t>
      </w:r>
    </w:p>
    <w:p w14:paraId="68A70CFA" w14:textId="77777777" w:rsidR="00C84598" w:rsidRDefault="00C84598" w:rsidP="00C84598">
      <w:pPr>
        <w:pStyle w:val="HR"/>
      </w:pPr>
      <w:r>
        <w:rPr>
          <w:rStyle w:val="CharSectno"/>
        </w:rPr>
        <w:t>4.4C</w:t>
      </w:r>
      <w:r>
        <w:tab/>
        <w:t xml:space="preserve">Temporary </w:t>
      </w:r>
      <w:r w:rsidRPr="00335604">
        <w:t>facility installed to provide ad</w:t>
      </w:r>
      <w:r>
        <w:t>ditional capacity during a high-</w:t>
      </w:r>
      <w:r w:rsidRPr="00335604">
        <w:t>demand holiday period—annual limit</w:t>
      </w:r>
    </w:p>
    <w:p w14:paraId="6BA9B2BA" w14:textId="77777777" w:rsidR="00C84598" w:rsidRDefault="00C84598" w:rsidP="00C84598">
      <w:pPr>
        <w:pStyle w:val="R1"/>
      </w:pPr>
      <w:r>
        <w:tab/>
        <w:t>(1)</w:t>
      </w:r>
      <w:r w:rsidRPr="00BD5A4B">
        <w:rPr>
          <w:rFonts w:eastAsia="Times New Roman"/>
        </w:rPr>
        <w:tab/>
      </w:r>
      <w:r w:rsidRPr="0066505F">
        <w:rPr>
          <w:rFonts w:eastAsia="Times New Roman"/>
        </w:rPr>
        <w:t>If</w:t>
      </w:r>
      <w:r>
        <w:t>:</w:t>
      </w:r>
    </w:p>
    <w:p w14:paraId="683A7697" w14:textId="77777777" w:rsidR="00C84598" w:rsidRPr="006F2AEF" w:rsidRDefault="00C84598" w:rsidP="00C84598">
      <w:pPr>
        <w:pStyle w:val="P1"/>
        <w:jc w:val="left"/>
      </w:pPr>
      <w:r>
        <w:tab/>
      </w:r>
      <w:r w:rsidRPr="006F2AEF">
        <w:t>(a)</w:t>
      </w:r>
      <w:r w:rsidRPr="006F2AEF">
        <w:tab/>
      </w:r>
      <w:proofErr w:type="gramStart"/>
      <w:r>
        <w:t>a</w:t>
      </w:r>
      <w:proofErr w:type="gramEnd"/>
      <w:r>
        <w:t xml:space="preserve"> carrier installs one or more low-impact facilities at a particular place; and</w:t>
      </w:r>
    </w:p>
    <w:p w14:paraId="25E463C9" w14:textId="77777777" w:rsidR="00C84598" w:rsidRPr="006F2AEF" w:rsidRDefault="00C84598" w:rsidP="00C84598">
      <w:pPr>
        <w:pStyle w:val="P1"/>
        <w:jc w:val="left"/>
      </w:pPr>
      <w:r>
        <w:tab/>
      </w:r>
      <w:r w:rsidRPr="006F2AEF">
        <w:t>(b)</w:t>
      </w:r>
      <w:r w:rsidRPr="006F2AEF">
        <w:tab/>
      </w:r>
      <w:r>
        <w:t>the installation is to provide additional capacity to supply carriage services to persons who are physically present in a particular area during a high-demand holiday period;</w:t>
      </w:r>
    </w:p>
    <w:p w14:paraId="45D4E332" w14:textId="77777777" w:rsidR="00C84598" w:rsidRDefault="00C84598" w:rsidP="00C84598">
      <w:pPr>
        <w:pStyle w:val="R1"/>
        <w:ind w:firstLine="0"/>
        <w:jc w:val="left"/>
      </w:pPr>
      <w:proofErr w:type="gramStart"/>
      <w:r>
        <w:lastRenderedPageBreak/>
        <w:t>the</w:t>
      </w:r>
      <w:proofErr w:type="gramEnd"/>
      <w:r>
        <w:t xml:space="preserve"> carrier must ensure that the total number of days in a calendar year on which those facilities remain at that place does not exceed 90.</w:t>
      </w:r>
    </w:p>
    <w:p w14:paraId="131CD274" w14:textId="77777777" w:rsidR="00C84598" w:rsidRPr="003E6E4B" w:rsidRDefault="00C84598" w:rsidP="00C84598">
      <w:pPr>
        <w:pStyle w:val="Note"/>
        <w:ind w:left="1684" w:hanging="720"/>
        <w:jc w:val="left"/>
        <w:rPr>
          <w:iCs/>
        </w:rPr>
      </w:pPr>
      <w:r w:rsidRPr="00F471B3">
        <w:rPr>
          <w:rFonts w:eastAsia="Times New Roman"/>
          <w:iCs/>
          <w:sz w:val="18"/>
        </w:rPr>
        <w:t>Note 1</w:t>
      </w:r>
      <w:r w:rsidRPr="00F471B3">
        <w:rPr>
          <w:rFonts w:eastAsia="Times New Roman"/>
          <w:iCs/>
          <w:sz w:val="18"/>
        </w:rPr>
        <w:tab/>
        <w:t>The annual limit relates to the time the facility remains situated on the particular land, not the number of days comprising the high-demand holiday period.</w:t>
      </w:r>
    </w:p>
    <w:p w14:paraId="53C26516" w14:textId="77777777" w:rsidR="00C84598" w:rsidRPr="003E6E4B" w:rsidRDefault="00C84598" w:rsidP="00C84598">
      <w:pPr>
        <w:pStyle w:val="Note"/>
        <w:ind w:left="1684" w:hanging="720"/>
        <w:jc w:val="left"/>
        <w:rPr>
          <w:iCs/>
        </w:rPr>
      </w:pPr>
      <w:r w:rsidRPr="00F471B3">
        <w:rPr>
          <w:rFonts w:eastAsia="Times New Roman"/>
          <w:iCs/>
          <w:sz w:val="18"/>
        </w:rPr>
        <w:t>Note 2</w:t>
      </w:r>
      <w:r w:rsidRPr="00F471B3">
        <w:rPr>
          <w:rFonts w:eastAsia="Times New Roman"/>
          <w:iCs/>
          <w:sz w:val="18"/>
        </w:rPr>
        <w:tab/>
        <w:t>See Items 7 and 8 of Part 6A of the Schedule to the LIFD.</w:t>
      </w:r>
    </w:p>
    <w:p w14:paraId="0025D5FF" w14:textId="77777777" w:rsidR="00C84598" w:rsidRDefault="00C84598" w:rsidP="00C84598">
      <w:pPr>
        <w:pStyle w:val="HR"/>
      </w:pPr>
      <w:r>
        <w:rPr>
          <w:rStyle w:val="CharSectno"/>
        </w:rPr>
        <w:t>4.10</w:t>
      </w:r>
      <w:r>
        <w:tab/>
        <w:t>Records for certain facilities</w:t>
      </w:r>
    </w:p>
    <w:p w14:paraId="572373A0" w14:textId="0FF5DA03" w:rsidR="00C84598" w:rsidRPr="00974DEF" w:rsidRDefault="00C84598" w:rsidP="00C84598">
      <w:pPr>
        <w:pStyle w:val="R1"/>
      </w:pPr>
      <w:r w:rsidRPr="00974DEF">
        <w:tab/>
      </w:r>
      <w:r w:rsidRPr="00631A9F">
        <w:t>(</w:t>
      </w:r>
      <w:r w:rsidR="009254F4" w:rsidRPr="00631A9F">
        <w:t>1</w:t>
      </w:r>
      <w:r w:rsidRPr="00631A9F">
        <w:t>)</w:t>
      </w:r>
      <w:r w:rsidRPr="00631A9F">
        <w:rPr>
          <w:rFonts w:eastAsia="Times New Roman"/>
        </w:rPr>
        <w:tab/>
      </w:r>
      <w:r w:rsidRPr="00631A9F">
        <w:t xml:space="preserve">If </w:t>
      </w:r>
      <w:r w:rsidRPr="00974DEF">
        <w:t>a carrier owns or operates temporary facilities that are installed:</w:t>
      </w:r>
    </w:p>
    <w:p w14:paraId="06179D97" w14:textId="77777777" w:rsidR="00C84598" w:rsidRPr="00974DEF" w:rsidRDefault="00C84598" w:rsidP="00C84598">
      <w:pPr>
        <w:pStyle w:val="P1"/>
        <w:jc w:val="left"/>
      </w:pPr>
      <w:r>
        <w:tab/>
      </w:r>
      <w:r w:rsidRPr="00974DEF">
        <w:t>(a)</w:t>
      </w:r>
      <w:r w:rsidRPr="00974DEF">
        <w:tab/>
      </w:r>
      <w:proofErr w:type="gramStart"/>
      <w:r w:rsidRPr="00974DEF">
        <w:t>for</w:t>
      </w:r>
      <w:proofErr w:type="gramEnd"/>
      <w:r w:rsidRPr="00974DEF">
        <w:t xml:space="preserve"> any of the following purposes:</w:t>
      </w:r>
    </w:p>
    <w:p w14:paraId="530562E0" w14:textId="77777777" w:rsidR="00C84598" w:rsidRPr="00EE3E3A" w:rsidRDefault="00C84598" w:rsidP="00C84598">
      <w:pPr>
        <w:pStyle w:val="paragraph"/>
        <w:ind w:left="2370" w:hanging="720"/>
      </w:pPr>
      <w:r w:rsidRPr="00EE3E3A">
        <w:t>(</w:t>
      </w:r>
      <w:proofErr w:type="spellStart"/>
      <w:r w:rsidRPr="00EE3E3A">
        <w:t>i</w:t>
      </w:r>
      <w:proofErr w:type="spellEnd"/>
      <w:r w:rsidRPr="00EE3E3A">
        <w:t>)</w:t>
      </w:r>
      <w:r w:rsidRPr="00EE3E3A">
        <w:tab/>
      </w:r>
      <w:proofErr w:type="gramStart"/>
      <w:r w:rsidRPr="00EE3E3A">
        <w:t>to</w:t>
      </w:r>
      <w:proofErr w:type="gramEnd"/>
      <w:r w:rsidRPr="00EE3E3A">
        <w:t xml:space="preserve"> minimise disruption to the supply of a carriage service that might result from carrying out the maintenance of another facility;</w:t>
      </w:r>
    </w:p>
    <w:p w14:paraId="10AF0DFC" w14:textId="77777777" w:rsidR="00C84598" w:rsidRPr="00EE3E3A" w:rsidRDefault="00C84598" w:rsidP="00C84598">
      <w:pPr>
        <w:pStyle w:val="paragraph"/>
        <w:ind w:left="2370" w:hanging="720"/>
      </w:pPr>
      <w:r w:rsidRPr="00EE3E3A">
        <w:t>(ii)</w:t>
      </w:r>
      <w:r w:rsidRPr="00EE3E3A">
        <w:tab/>
      </w:r>
      <w:proofErr w:type="gramStart"/>
      <w:r w:rsidRPr="00EE3E3A">
        <w:t>to</w:t>
      </w:r>
      <w:proofErr w:type="gramEnd"/>
      <w:r w:rsidRPr="00EE3E3A">
        <w:t xml:space="preserve"> minimise disruption to the supply of a carriage service that might result from carrying out the replacement of another facility;</w:t>
      </w:r>
    </w:p>
    <w:p w14:paraId="26B83186" w14:textId="77777777" w:rsidR="00C84598" w:rsidRPr="00EE3E3A" w:rsidRDefault="00C84598" w:rsidP="00C84598">
      <w:pPr>
        <w:pStyle w:val="paragraph"/>
        <w:ind w:left="2370" w:hanging="720"/>
      </w:pPr>
      <w:r w:rsidRPr="00EE3E3A">
        <w:t>(iii)</w:t>
      </w:r>
      <w:r w:rsidRPr="00EE3E3A">
        <w:tab/>
      </w:r>
      <w:proofErr w:type="gramStart"/>
      <w:r w:rsidRPr="00EE3E3A">
        <w:t>to</w:t>
      </w:r>
      <w:proofErr w:type="gramEnd"/>
      <w:r w:rsidRPr="00EE3E3A">
        <w:t xml:space="preserve"> provide additional capacity to supply carriage services to persons who are physically present in a particular area during a high-demand holiday period;</w:t>
      </w:r>
    </w:p>
    <w:p w14:paraId="0350A545" w14:textId="77777777" w:rsidR="00C84598" w:rsidRPr="00EE3E3A" w:rsidRDefault="00C84598" w:rsidP="00C84598">
      <w:pPr>
        <w:pStyle w:val="paragraph"/>
        <w:ind w:left="2370" w:hanging="720"/>
      </w:pPr>
      <w:r w:rsidRPr="00EE3E3A">
        <w:t>(iv)</w:t>
      </w:r>
      <w:r w:rsidRPr="00EE3E3A">
        <w:tab/>
      </w:r>
      <w:proofErr w:type="gramStart"/>
      <w:r w:rsidRPr="00EE3E3A">
        <w:t>wholly</w:t>
      </w:r>
      <w:proofErr w:type="gramEnd"/>
      <w:r w:rsidRPr="00EE3E3A">
        <w:t xml:space="preserve"> or partly to provide capacity to supply carriage services to one or more emergency services organisations so that those organisations can deal with an emergency or natural disaster;</w:t>
      </w:r>
    </w:p>
    <w:p w14:paraId="47E0F566" w14:textId="31711B76" w:rsidR="00C84598" w:rsidRPr="00974DEF" w:rsidRDefault="00C84598" w:rsidP="00C84598">
      <w:pPr>
        <w:pStyle w:val="R1"/>
      </w:pPr>
      <w:r>
        <w:tab/>
      </w:r>
      <w:r>
        <w:tab/>
      </w:r>
      <w:proofErr w:type="gramStart"/>
      <w:r w:rsidRPr="00974DEF">
        <w:t>the</w:t>
      </w:r>
      <w:proofErr w:type="gramEnd"/>
      <w:r w:rsidRPr="00974DEF">
        <w:t xml:space="preserve"> carrier must keep and maintain records of:</w:t>
      </w:r>
    </w:p>
    <w:p w14:paraId="1C331FC7" w14:textId="77777777" w:rsidR="00C84598" w:rsidRDefault="00C84598" w:rsidP="00C84598">
      <w:pPr>
        <w:pStyle w:val="P1"/>
        <w:jc w:val="left"/>
      </w:pPr>
      <w:r>
        <w:tab/>
        <w:t>(b)</w:t>
      </w:r>
      <w:r>
        <w:tab/>
      </w:r>
      <w:proofErr w:type="gramStart"/>
      <w:r w:rsidRPr="00974DEF">
        <w:t>each</w:t>
      </w:r>
      <w:proofErr w:type="gramEnd"/>
      <w:r w:rsidRPr="00974DEF">
        <w:t xml:space="preserve"> kind of temporary facility;</w:t>
      </w:r>
    </w:p>
    <w:p w14:paraId="7056D7FA" w14:textId="77777777" w:rsidR="00C84598" w:rsidRDefault="00C84598" w:rsidP="00C84598">
      <w:pPr>
        <w:pStyle w:val="P1"/>
        <w:jc w:val="left"/>
      </w:pPr>
      <w:r>
        <w:tab/>
        <w:t>(c)</w:t>
      </w:r>
      <w:r>
        <w:tab/>
      </w:r>
      <w:proofErr w:type="gramStart"/>
      <w:r w:rsidRPr="00DB75D4">
        <w:t>the</w:t>
      </w:r>
      <w:proofErr w:type="gramEnd"/>
      <w:r w:rsidRPr="00DB75D4">
        <w:t xml:space="preserve"> purpose for which the temporary facility was installed;</w:t>
      </w:r>
    </w:p>
    <w:p w14:paraId="4EA884FC" w14:textId="77777777" w:rsidR="00C84598" w:rsidRDefault="00C84598" w:rsidP="00C84598">
      <w:pPr>
        <w:pStyle w:val="P1"/>
        <w:jc w:val="left"/>
      </w:pPr>
      <w:r>
        <w:tab/>
        <w:t>(d)</w:t>
      </w:r>
      <w:r>
        <w:tab/>
      </w:r>
      <w:proofErr w:type="gramStart"/>
      <w:r w:rsidRPr="00DB75D4">
        <w:t>the</w:t>
      </w:r>
      <w:proofErr w:type="gramEnd"/>
      <w:r w:rsidRPr="00DB75D4">
        <w:t xml:space="preserve"> day on which the temporary facility was installed;</w:t>
      </w:r>
    </w:p>
    <w:p w14:paraId="3202986E" w14:textId="77777777" w:rsidR="00C84598" w:rsidRDefault="00C84598" w:rsidP="00C84598">
      <w:pPr>
        <w:pStyle w:val="P1"/>
        <w:jc w:val="left"/>
      </w:pPr>
      <w:r>
        <w:tab/>
        <w:t>(e)</w:t>
      </w:r>
      <w:r>
        <w:tab/>
      </w:r>
      <w:proofErr w:type="gramStart"/>
      <w:r w:rsidRPr="00DB75D4">
        <w:t>the</w:t>
      </w:r>
      <w:proofErr w:type="gramEnd"/>
      <w:r w:rsidRPr="00DB75D4">
        <w:t xml:space="preserve"> location where the temporary facility was installed;</w:t>
      </w:r>
    </w:p>
    <w:p w14:paraId="289E887B" w14:textId="77777777" w:rsidR="00C84598" w:rsidRPr="0066505F" w:rsidRDefault="00C84598" w:rsidP="00C84598">
      <w:pPr>
        <w:pStyle w:val="P1"/>
        <w:jc w:val="left"/>
      </w:pPr>
      <w:r>
        <w:tab/>
      </w:r>
      <w:r w:rsidRPr="0066505F">
        <w:t>(f)</w:t>
      </w:r>
      <w:r w:rsidRPr="0066505F">
        <w:tab/>
      </w:r>
      <w:proofErr w:type="gramStart"/>
      <w:r w:rsidRPr="00DB75D4">
        <w:t>the</w:t>
      </w:r>
      <w:proofErr w:type="gramEnd"/>
      <w:r w:rsidRPr="00DB75D4">
        <w:t xml:space="preserve"> circumstances which gave rise to the requirement for the temporary facility to be installed;</w:t>
      </w:r>
    </w:p>
    <w:p w14:paraId="64E6AC53" w14:textId="77777777" w:rsidR="00C84598" w:rsidRDefault="00C84598" w:rsidP="00C84598">
      <w:pPr>
        <w:pStyle w:val="P1"/>
        <w:jc w:val="left"/>
      </w:pPr>
      <w:r>
        <w:tab/>
        <w:t>(g)</w:t>
      </w:r>
      <w:r>
        <w:tab/>
      </w:r>
      <w:proofErr w:type="gramStart"/>
      <w:r w:rsidRPr="00DB75D4">
        <w:t>the</w:t>
      </w:r>
      <w:proofErr w:type="gramEnd"/>
      <w:r w:rsidRPr="00DB75D4">
        <w:t xml:space="preserve"> day on which the temporary facility was removed;</w:t>
      </w:r>
    </w:p>
    <w:p w14:paraId="006DDD99" w14:textId="77777777" w:rsidR="00C84598" w:rsidRDefault="00C84598" w:rsidP="00C84598">
      <w:pPr>
        <w:pStyle w:val="P1"/>
        <w:jc w:val="left"/>
      </w:pPr>
      <w:r>
        <w:tab/>
        <w:t>(h)</w:t>
      </w:r>
      <w:r>
        <w:tab/>
      </w:r>
      <w:proofErr w:type="gramStart"/>
      <w:r w:rsidRPr="00DB75D4">
        <w:t>where</w:t>
      </w:r>
      <w:proofErr w:type="gramEnd"/>
      <w:r w:rsidRPr="00DB75D4">
        <w:t xml:space="preserve"> the temporary facility includes a tower—the height of the facility; and</w:t>
      </w:r>
    </w:p>
    <w:p w14:paraId="11DAEA36" w14:textId="77777777" w:rsidR="00C84598" w:rsidRPr="0066505F" w:rsidRDefault="00C84598" w:rsidP="00C84598">
      <w:pPr>
        <w:pStyle w:val="P1"/>
        <w:jc w:val="left"/>
      </w:pPr>
      <w:r>
        <w:tab/>
      </w:r>
      <w:r w:rsidRPr="0066505F">
        <w:t>(</w:t>
      </w:r>
      <w:proofErr w:type="spellStart"/>
      <w:r w:rsidRPr="0066505F">
        <w:t>i</w:t>
      </w:r>
      <w:proofErr w:type="spellEnd"/>
      <w:r w:rsidRPr="0066505F">
        <w:t>)</w:t>
      </w:r>
      <w:r w:rsidRPr="0066505F">
        <w:tab/>
      </w:r>
      <w:proofErr w:type="gramStart"/>
      <w:r w:rsidRPr="00DB75D4">
        <w:t>where</w:t>
      </w:r>
      <w:proofErr w:type="gramEnd"/>
      <w:r w:rsidRPr="00DB75D4">
        <w:t xml:space="preserve"> the temporary facility is not a tower, the height and length of the facility.</w:t>
      </w:r>
    </w:p>
    <w:p w14:paraId="1657D2DE" w14:textId="77777777" w:rsidR="00C84598" w:rsidRDefault="00C84598" w:rsidP="00C84598">
      <w:pPr>
        <w:pStyle w:val="Note"/>
        <w:ind w:left="1684" w:hanging="720"/>
        <w:jc w:val="left"/>
        <w:rPr>
          <w:rFonts w:eastAsia="Times New Roman"/>
          <w:iCs/>
          <w:sz w:val="18"/>
        </w:rPr>
      </w:pPr>
      <w:r>
        <w:rPr>
          <w:rFonts w:eastAsia="Times New Roman"/>
          <w:iCs/>
          <w:sz w:val="18"/>
        </w:rPr>
        <w:t>Note 1</w:t>
      </w:r>
      <w:r>
        <w:rPr>
          <w:rFonts w:eastAsia="Times New Roman"/>
          <w:iCs/>
          <w:sz w:val="18"/>
        </w:rPr>
        <w:tab/>
        <w:t>See Items 1, 2, 3, 4, 7 and 8 of Part 6A of the Schedule to the LIFD.</w:t>
      </w:r>
    </w:p>
    <w:p w14:paraId="424144EF" w14:textId="65B955CB" w:rsidR="00C84598" w:rsidRPr="00A8771F" w:rsidRDefault="00C84598" w:rsidP="00A15FEC">
      <w:pPr>
        <w:pStyle w:val="R1"/>
        <w:jc w:val="left"/>
      </w:pPr>
      <w:r w:rsidRPr="00631A9F">
        <w:tab/>
        <w:t>(</w:t>
      </w:r>
      <w:r w:rsidR="009254F4" w:rsidRPr="00631A9F">
        <w:t>2</w:t>
      </w:r>
      <w:r w:rsidRPr="00631A9F">
        <w:t>)</w:t>
      </w:r>
      <w:r w:rsidRPr="00631A9F">
        <w:tab/>
        <w:t xml:space="preserve">If </w:t>
      </w:r>
      <w:r w:rsidRPr="00A8771F">
        <w:t>a carrier owns or operates temporary facilities that are installed for the purpose of providing additional capacity to supply carriage services to persons who are attending one or more events at a venue, the carrier must keep and maintain</w:t>
      </w:r>
      <w:r>
        <w:t xml:space="preserve"> r</w:t>
      </w:r>
      <w:r w:rsidRPr="00A8771F">
        <w:t>ecords of:</w:t>
      </w:r>
    </w:p>
    <w:p w14:paraId="5CFE6272" w14:textId="7F6DBAEC" w:rsidR="00C84598" w:rsidRDefault="00C84598" w:rsidP="00C84598">
      <w:pPr>
        <w:pStyle w:val="P1"/>
        <w:jc w:val="left"/>
      </w:pPr>
      <w:r>
        <w:tab/>
        <w:t>(a)</w:t>
      </w:r>
      <w:r>
        <w:tab/>
      </w:r>
      <w:proofErr w:type="gramStart"/>
      <w:r w:rsidRPr="00A8771F">
        <w:t>each</w:t>
      </w:r>
      <w:proofErr w:type="gramEnd"/>
      <w:r w:rsidRPr="00A8771F">
        <w:t xml:space="preserve"> of the matter</w:t>
      </w:r>
      <w:r w:rsidR="00E42684">
        <w:t>s described in paragraphs 4.10(1</w:t>
      </w:r>
      <w:r w:rsidRPr="00A8771F">
        <w:t>)(b)-(</w:t>
      </w:r>
      <w:proofErr w:type="spellStart"/>
      <w:r w:rsidRPr="00A8771F">
        <w:t>i</w:t>
      </w:r>
      <w:proofErr w:type="spellEnd"/>
      <w:r w:rsidRPr="00A8771F">
        <w:t>) above;</w:t>
      </w:r>
    </w:p>
    <w:p w14:paraId="26139ADD" w14:textId="77777777" w:rsidR="00C84598" w:rsidRDefault="00C84598" w:rsidP="00C84598">
      <w:pPr>
        <w:pStyle w:val="P1"/>
        <w:jc w:val="left"/>
      </w:pPr>
      <w:r>
        <w:tab/>
        <w:t>(b)</w:t>
      </w:r>
      <w:r>
        <w:tab/>
      </w:r>
      <w:proofErr w:type="gramStart"/>
      <w:r w:rsidRPr="00B16832">
        <w:t>the</w:t>
      </w:r>
      <w:proofErr w:type="gramEnd"/>
      <w:r w:rsidRPr="00B16832">
        <w:t xml:space="preserve"> start time and date of t</w:t>
      </w:r>
      <w:r>
        <w:t>he particular event or events;</w:t>
      </w:r>
    </w:p>
    <w:p w14:paraId="5928D5E4" w14:textId="77777777" w:rsidR="00C84598" w:rsidRDefault="00C84598" w:rsidP="00C84598">
      <w:pPr>
        <w:pStyle w:val="P1"/>
        <w:jc w:val="left"/>
      </w:pPr>
      <w:r>
        <w:tab/>
        <w:t>(c)</w:t>
      </w:r>
      <w:r>
        <w:tab/>
      </w:r>
      <w:proofErr w:type="gramStart"/>
      <w:r w:rsidRPr="00B16832">
        <w:t>the</w:t>
      </w:r>
      <w:proofErr w:type="gramEnd"/>
      <w:r w:rsidRPr="00B16832">
        <w:t xml:space="preserve"> end time and date of the</w:t>
      </w:r>
      <w:r>
        <w:t xml:space="preserve"> particular event or events; and</w:t>
      </w:r>
    </w:p>
    <w:p w14:paraId="0EA28238" w14:textId="77777777" w:rsidR="00C84598" w:rsidRPr="00B16832" w:rsidRDefault="00C84598" w:rsidP="00C84598">
      <w:pPr>
        <w:pStyle w:val="P1"/>
        <w:jc w:val="left"/>
      </w:pPr>
      <w:r>
        <w:lastRenderedPageBreak/>
        <w:tab/>
      </w:r>
      <w:r w:rsidRPr="00B16832">
        <w:t>(d)</w:t>
      </w:r>
      <w:r w:rsidRPr="00B16832">
        <w:tab/>
      </w:r>
      <w:proofErr w:type="gramStart"/>
      <w:r w:rsidRPr="00B16832">
        <w:t>the</w:t>
      </w:r>
      <w:proofErr w:type="gramEnd"/>
      <w:r w:rsidRPr="00B16832">
        <w:t xml:space="preserve"> name and location of the particular venue where the event or events will be held.</w:t>
      </w:r>
    </w:p>
    <w:p w14:paraId="0B6A5186" w14:textId="77777777" w:rsidR="00C84598" w:rsidRPr="003E6E4B" w:rsidRDefault="00C84598" w:rsidP="00C84598">
      <w:pPr>
        <w:pStyle w:val="Note"/>
        <w:ind w:left="1684" w:hanging="720"/>
        <w:jc w:val="left"/>
        <w:rPr>
          <w:iCs/>
        </w:rPr>
      </w:pPr>
      <w:r w:rsidRPr="00A376FD">
        <w:rPr>
          <w:rFonts w:eastAsia="Times New Roman"/>
          <w:iCs/>
          <w:sz w:val="18"/>
        </w:rPr>
        <w:t>Note 1</w:t>
      </w:r>
      <w:r w:rsidRPr="00A376FD">
        <w:rPr>
          <w:rFonts w:eastAsia="Times New Roman"/>
          <w:iCs/>
          <w:sz w:val="18"/>
        </w:rPr>
        <w:tab/>
        <w:t xml:space="preserve">See Act, Schedule 1, clause 41, which defines the terms </w:t>
      </w:r>
      <w:r w:rsidRPr="00AB5D69">
        <w:rPr>
          <w:rFonts w:eastAsia="Times New Roman"/>
          <w:b/>
          <w:i/>
          <w:iCs/>
          <w:sz w:val="18"/>
        </w:rPr>
        <w:t>designated overhead line</w:t>
      </w:r>
      <w:r w:rsidRPr="00A376FD">
        <w:rPr>
          <w:rFonts w:eastAsia="Times New Roman"/>
          <w:iCs/>
          <w:sz w:val="18"/>
        </w:rPr>
        <w:t xml:space="preserve">, </w:t>
      </w:r>
      <w:r w:rsidRPr="00AB5D69">
        <w:rPr>
          <w:rFonts w:eastAsia="Times New Roman"/>
          <w:b/>
          <w:i/>
          <w:iCs/>
          <w:sz w:val="18"/>
        </w:rPr>
        <w:t>telecommunications transmission tower</w:t>
      </w:r>
      <w:r w:rsidRPr="00A376FD">
        <w:rPr>
          <w:rFonts w:eastAsia="Times New Roman"/>
          <w:iCs/>
          <w:sz w:val="18"/>
        </w:rPr>
        <w:t xml:space="preserve"> and </w:t>
      </w:r>
      <w:r w:rsidRPr="00AB5D69">
        <w:rPr>
          <w:rFonts w:eastAsia="Times New Roman"/>
          <w:b/>
          <w:i/>
          <w:iCs/>
          <w:sz w:val="18"/>
        </w:rPr>
        <w:t>eligible underground facility</w:t>
      </w:r>
      <w:r w:rsidRPr="00A376FD">
        <w:rPr>
          <w:rFonts w:eastAsia="Times New Roman"/>
          <w:iCs/>
          <w:sz w:val="18"/>
        </w:rPr>
        <w:t>.</w:t>
      </w:r>
    </w:p>
    <w:p w14:paraId="08C6377B" w14:textId="77777777" w:rsidR="00C84598" w:rsidRPr="003E6E4B" w:rsidRDefault="00C84598" w:rsidP="00C84598">
      <w:pPr>
        <w:pStyle w:val="Note"/>
        <w:ind w:left="1684" w:hanging="720"/>
        <w:jc w:val="left"/>
        <w:rPr>
          <w:iCs/>
        </w:rPr>
      </w:pPr>
      <w:r w:rsidRPr="00A376FD">
        <w:rPr>
          <w:rFonts w:eastAsia="Times New Roman"/>
          <w:iCs/>
          <w:sz w:val="18"/>
        </w:rPr>
        <w:t>Note 2</w:t>
      </w:r>
      <w:r>
        <w:rPr>
          <w:rFonts w:eastAsia="Times New Roman"/>
          <w:iCs/>
          <w:sz w:val="18"/>
        </w:rPr>
        <w:tab/>
      </w:r>
      <w:r w:rsidRPr="00A376FD">
        <w:rPr>
          <w:rFonts w:eastAsia="Times New Roman"/>
          <w:iCs/>
          <w:sz w:val="18"/>
        </w:rPr>
        <w:t>See Items 5, 6 and 8 of Part 6A of the Schedule to the LIFD.</w:t>
      </w:r>
    </w:p>
    <w:p w14:paraId="374B2D32" w14:textId="77777777" w:rsidR="00C84598" w:rsidRDefault="00C84598" w:rsidP="00C84598">
      <w:pPr>
        <w:pStyle w:val="Note"/>
        <w:ind w:left="1699" w:hanging="735"/>
        <w:jc w:val="left"/>
      </w:pPr>
      <w:r>
        <w:br w:type="page"/>
      </w:r>
    </w:p>
    <w:p w14:paraId="5A11A3E4" w14:textId="77777777" w:rsidR="00C84598" w:rsidRDefault="00C84598" w:rsidP="00C84598">
      <w:pPr>
        <w:pStyle w:val="HP"/>
      </w:pPr>
      <w:bookmarkStart w:id="31" w:name="_Toc62229143"/>
      <w:r>
        <w:rPr>
          <w:rStyle w:val="CharPartNo"/>
        </w:rPr>
        <w:lastRenderedPageBreak/>
        <w:t>Part 3</w:t>
      </w:r>
      <w:r>
        <w:tab/>
      </w:r>
      <w:r>
        <w:rPr>
          <w:rStyle w:val="CharPartText"/>
        </w:rPr>
        <w:t>Additional carrier conditions</w:t>
      </w:r>
      <w:bookmarkEnd w:id="31"/>
    </w:p>
    <w:p w14:paraId="7C226AA0" w14:textId="77777777" w:rsidR="004534B2" w:rsidRDefault="004534B2" w:rsidP="00C84598">
      <w:pPr>
        <w:pStyle w:val="Header"/>
        <w:rPr>
          <w:rStyle w:val="CharDivNo"/>
        </w:rPr>
      </w:pPr>
    </w:p>
    <w:p w14:paraId="2F782EFA" w14:textId="77777777" w:rsidR="00C84598" w:rsidRDefault="00C84598" w:rsidP="00C84598">
      <w:pPr>
        <w:pStyle w:val="HR"/>
      </w:pPr>
      <w:r>
        <w:rPr>
          <w:rStyle w:val="CharSectno"/>
        </w:rPr>
        <w:t>4.13</w:t>
      </w:r>
      <w:r>
        <w:tab/>
        <w:t>Co-location</w:t>
      </w:r>
    </w:p>
    <w:p w14:paraId="30AF0948" w14:textId="77777777" w:rsidR="00C84598" w:rsidRDefault="00C84598" w:rsidP="00C84598">
      <w:pPr>
        <w:pStyle w:val="R1"/>
        <w:jc w:val="left"/>
      </w:pPr>
      <w:r>
        <w:tab/>
        <w:t>(1)</w:t>
      </w:r>
      <w:r>
        <w:tab/>
        <w:t>Before engaging in a low-impact facility activity, a carrier must take all reasonable steps to find out whether any of the following things (</w:t>
      </w:r>
      <w:r>
        <w:rPr>
          <w:b/>
          <w:bCs/>
          <w:i/>
          <w:iCs/>
        </w:rPr>
        <w:t>existing facilities</w:t>
      </w:r>
      <w:r>
        <w:t>) is available for the activity:</w:t>
      </w:r>
    </w:p>
    <w:p w14:paraId="4603EE8A" w14:textId="77777777" w:rsidR="00C84598" w:rsidRDefault="00C84598" w:rsidP="00C84598">
      <w:pPr>
        <w:pStyle w:val="P1"/>
        <w:jc w:val="left"/>
      </w:pPr>
      <w:r>
        <w:tab/>
        <w:t>(</w:t>
      </w:r>
      <w:proofErr w:type="gramStart"/>
      <w:r>
        <w:t>a</w:t>
      </w:r>
      <w:proofErr w:type="gramEnd"/>
      <w:r>
        <w:t>)</w:t>
      </w:r>
      <w:r>
        <w:tab/>
        <w:t>cabling, conduits or other facilities of the carrier or another carrier; or</w:t>
      </w:r>
    </w:p>
    <w:p w14:paraId="1FE306BE" w14:textId="77777777" w:rsidR="00C84598" w:rsidRDefault="00C84598" w:rsidP="00C84598">
      <w:pPr>
        <w:pStyle w:val="P1"/>
        <w:jc w:val="left"/>
      </w:pPr>
      <w:r>
        <w:tab/>
        <w:t>(b)</w:t>
      </w:r>
      <w:r>
        <w:tab/>
      </w:r>
      <w:proofErr w:type="gramStart"/>
      <w:r>
        <w:t>a</w:t>
      </w:r>
      <w:proofErr w:type="gramEnd"/>
      <w:r>
        <w:t xml:space="preserve"> facility of a public utility; or</w:t>
      </w:r>
    </w:p>
    <w:p w14:paraId="63865BFF" w14:textId="77777777" w:rsidR="00C84598" w:rsidRDefault="00C84598" w:rsidP="00C84598">
      <w:pPr>
        <w:pStyle w:val="P1"/>
        <w:jc w:val="left"/>
      </w:pPr>
      <w:r>
        <w:tab/>
        <w:t>(c)</w:t>
      </w:r>
      <w:r>
        <w:tab/>
      </w:r>
      <w:proofErr w:type="gramStart"/>
      <w:r>
        <w:t>an</w:t>
      </w:r>
      <w:proofErr w:type="gramEnd"/>
      <w:r>
        <w:t xml:space="preserve"> easement attaching to the land for a public purpose.</w:t>
      </w:r>
    </w:p>
    <w:p w14:paraId="34842F96" w14:textId="77777777" w:rsidR="00C84598" w:rsidRDefault="00C84598" w:rsidP="00C84598">
      <w:pPr>
        <w:pStyle w:val="R2"/>
        <w:jc w:val="left"/>
      </w:pPr>
      <w:r>
        <w:tab/>
        <w:t>(2)</w:t>
      </w:r>
      <w:r>
        <w:tab/>
        <w:t>The carrier must take all reasonable steps to use existing facilities for the activity.</w:t>
      </w:r>
    </w:p>
    <w:p w14:paraId="4E226130" w14:textId="77777777" w:rsidR="00C84598" w:rsidRDefault="00C84598" w:rsidP="00C84598">
      <w:pPr>
        <w:pStyle w:val="HR"/>
      </w:pPr>
      <w:r>
        <w:rPr>
          <w:rStyle w:val="CharSectno"/>
        </w:rPr>
        <w:t>4.14</w:t>
      </w:r>
      <w:r>
        <w:tab/>
        <w:t>Cooperation about activities</w:t>
      </w:r>
    </w:p>
    <w:p w14:paraId="17F74429" w14:textId="77777777" w:rsidR="00C84598" w:rsidRDefault="00C84598" w:rsidP="00C84598">
      <w:pPr>
        <w:pStyle w:val="R1"/>
        <w:jc w:val="left"/>
      </w:pPr>
      <w:r>
        <w:tab/>
      </w:r>
      <w:r>
        <w:tab/>
        <w:t xml:space="preserve">Before engaging in a low-impact facility activity, a carrier (the </w:t>
      </w:r>
      <w:r>
        <w:rPr>
          <w:b/>
          <w:bCs/>
          <w:i/>
          <w:iCs/>
        </w:rPr>
        <w:t>first carrier</w:t>
      </w:r>
      <w:r>
        <w:t>) must take all reasonable steps:</w:t>
      </w:r>
    </w:p>
    <w:p w14:paraId="66F49667" w14:textId="77777777" w:rsidR="004534B2" w:rsidRDefault="00C84598" w:rsidP="00C84598">
      <w:pPr>
        <w:pStyle w:val="P1"/>
        <w:jc w:val="left"/>
      </w:pPr>
      <w:r>
        <w:tab/>
        <w:t>(a)</w:t>
      </w:r>
      <w:r>
        <w:tab/>
        <w:t>to find out whether another carrier, or a public utility, is engaging in, or proposing to engage in, a similar activity for the same land; and</w:t>
      </w:r>
    </w:p>
    <w:p w14:paraId="5630F7A2" w14:textId="4F61688C" w:rsidR="00C84598" w:rsidRDefault="00C84598" w:rsidP="00C84598">
      <w:pPr>
        <w:pStyle w:val="P1"/>
        <w:jc w:val="left"/>
      </w:pPr>
      <w:r>
        <w:tab/>
        <w:t>(b)</w:t>
      </w:r>
      <w:r>
        <w:tab/>
      </w:r>
      <w:proofErr w:type="gramStart"/>
      <w:r>
        <w:t>to</w:t>
      </w:r>
      <w:proofErr w:type="gramEnd"/>
      <w:r>
        <w:t xml:space="preserve"> consider whether it is practicable to work with the other carrier or the utility to allow the first carrier:</w:t>
      </w:r>
    </w:p>
    <w:p w14:paraId="2F98E1D6" w14:textId="77777777" w:rsidR="00C84598" w:rsidRDefault="00C84598" w:rsidP="00C84598">
      <w:pPr>
        <w:pStyle w:val="P2"/>
        <w:jc w:val="left"/>
      </w:pPr>
      <w:r>
        <w:tab/>
        <w:t>(</w:t>
      </w:r>
      <w:proofErr w:type="spellStart"/>
      <w:r>
        <w:t>i</w:t>
      </w:r>
      <w:proofErr w:type="spellEnd"/>
      <w:r>
        <w:t>)</w:t>
      </w:r>
      <w:r>
        <w:tab/>
      </w:r>
      <w:proofErr w:type="gramStart"/>
      <w:r>
        <w:t>to</w:t>
      </w:r>
      <w:proofErr w:type="gramEnd"/>
      <w:r>
        <w:t xml:space="preserve"> cause as little detriment and inconvenience as is practicable; and</w:t>
      </w:r>
    </w:p>
    <w:p w14:paraId="171C9C5F" w14:textId="77777777" w:rsidR="00C84598" w:rsidRDefault="00C84598" w:rsidP="00C84598">
      <w:pPr>
        <w:pStyle w:val="P2"/>
        <w:jc w:val="left"/>
      </w:pPr>
      <w:r>
        <w:tab/>
        <w:t>(ii)</w:t>
      </w:r>
      <w:r>
        <w:tab/>
      </w:r>
      <w:proofErr w:type="gramStart"/>
      <w:r>
        <w:t>to</w:t>
      </w:r>
      <w:proofErr w:type="gramEnd"/>
      <w:r>
        <w:t xml:space="preserve"> do as little damage as is practicable.</w:t>
      </w:r>
    </w:p>
    <w:p w14:paraId="3FA7A2E2" w14:textId="1D48149F" w:rsidR="00C84598" w:rsidRPr="0095619D" w:rsidRDefault="00C84598" w:rsidP="00C84598">
      <w:pPr>
        <w:pStyle w:val="Note"/>
        <w:ind w:left="1699" w:hanging="735"/>
        <w:jc w:val="left"/>
        <w:rPr>
          <w:rFonts w:eastAsia="Times New Roman"/>
          <w:iCs/>
          <w:sz w:val="18"/>
        </w:rPr>
      </w:pPr>
      <w:r w:rsidRPr="0095619D">
        <w:rPr>
          <w:rFonts w:eastAsia="Times New Roman"/>
          <w:iCs/>
          <w:sz w:val="18"/>
        </w:rPr>
        <w:t>Note</w:t>
      </w:r>
      <w:r w:rsidR="004534B2">
        <w:rPr>
          <w:rFonts w:eastAsia="Times New Roman"/>
          <w:iCs/>
          <w:sz w:val="18"/>
        </w:rPr>
        <w:t xml:space="preserve"> </w:t>
      </w:r>
      <w:r>
        <w:rPr>
          <w:rFonts w:eastAsia="Times New Roman"/>
          <w:iCs/>
          <w:sz w:val="18"/>
        </w:rPr>
        <w:tab/>
      </w:r>
      <w:r w:rsidRPr="0095619D">
        <w:rPr>
          <w:rFonts w:eastAsia="Times New Roman"/>
          <w:iCs/>
          <w:sz w:val="18"/>
        </w:rPr>
        <w:t>The carrier is required to take all reasonable steps to ensure that the carrier causes as little detriment and inconvenience, and does as little damage, as practicable in engaging in the activity: see Act, Schedule 3, clause 8.</w:t>
      </w:r>
    </w:p>
    <w:p w14:paraId="07324E11" w14:textId="77777777" w:rsidR="00631A9F" w:rsidRPr="004534B2" w:rsidRDefault="00631A9F" w:rsidP="004534B2">
      <w:r w:rsidRPr="004534B2">
        <w:br w:type="page"/>
      </w:r>
    </w:p>
    <w:p w14:paraId="29CB4CA0" w14:textId="121D4024" w:rsidR="00C84598" w:rsidRDefault="00C84598" w:rsidP="00C84598">
      <w:pPr>
        <w:pStyle w:val="HP"/>
      </w:pPr>
      <w:bookmarkStart w:id="32" w:name="_Toc62229144"/>
      <w:r>
        <w:rPr>
          <w:rStyle w:val="CharPartNo"/>
        </w:rPr>
        <w:lastRenderedPageBreak/>
        <w:t>Part 4</w:t>
      </w:r>
      <w:r>
        <w:tab/>
      </w:r>
      <w:r>
        <w:rPr>
          <w:rStyle w:val="CharPartText"/>
        </w:rPr>
        <w:t>Director of National Parks and Environment Secretary</w:t>
      </w:r>
      <w:bookmarkEnd w:id="32"/>
    </w:p>
    <w:p w14:paraId="503ADB90" w14:textId="77777777" w:rsidR="004534B2" w:rsidRDefault="004534B2" w:rsidP="00C84598">
      <w:pPr>
        <w:pStyle w:val="Header"/>
        <w:rPr>
          <w:rStyle w:val="CharDivNo"/>
        </w:rPr>
      </w:pPr>
    </w:p>
    <w:p w14:paraId="07662D86" w14:textId="77777777" w:rsidR="00C84598" w:rsidRPr="00A376FD" w:rsidRDefault="00C84598" w:rsidP="00C84598">
      <w:pPr>
        <w:pStyle w:val="HR"/>
        <w:rPr>
          <w:rStyle w:val="CharSectno"/>
        </w:rPr>
      </w:pPr>
      <w:bookmarkStart w:id="33" w:name="_Toc54753362"/>
      <w:r>
        <w:rPr>
          <w:rStyle w:val="CharSectno"/>
        </w:rPr>
        <w:t>4.16</w:t>
      </w:r>
      <w:r w:rsidRPr="00A376FD">
        <w:rPr>
          <w:rStyle w:val="CharSectno"/>
        </w:rPr>
        <w:tab/>
        <w:t>Notice to Director</w:t>
      </w:r>
      <w:bookmarkEnd w:id="33"/>
      <w:r w:rsidRPr="00A376FD">
        <w:rPr>
          <w:rStyle w:val="CharSectno"/>
        </w:rPr>
        <w:t xml:space="preserve"> of National Parks</w:t>
      </w:r>
    </w:p>
    <w:p w14:paraId="75ED1A42" w14:textId="77777777" w:rsidR="00C84598" w:rsidRDefault="00C84598" w:rsidP="00C84598">
      <w:pPr>
        <w:pStyle w:val="R1"/>
        <w:jc w:val="left"/>
      </w:pPr>
      <w:r>
        <w:tab/>
        <w:t>(1)</w:t>
      </w:r>
      <w:r>
        <w:tab/>
      </w:r>
      <w:r w:rsidRPr="00ED7668">
        <w:t xml:space="preserve">The Director of National Parks is responsible for the administration, management and control of Commonwealth reserved and conservation zones under the </w:t>
      </w:r>
      <w:r w:rsidRPr="003517AD">
        <w:rPr>
          <w:i/>
        </w:rPr>
        <w:t>Environment Protection and Biodiversity Conservation Act 1999</w:t>
      </w:r>
      <w:r w:rsidRPr="00ED7668">
        <w:t>.</w:t>
      </w:r>
    </w:p>
    <w:p w14:paraId="2415591A" w14:textId="77777777" w:rsidR="00C84598" w:rsidRDefault="00C84598" w:rsidP="00C84598">
      <w:pPr>
        <w:pStyle w:val="R2"/>
        <w:jc w:val="left"/>
      </w:pPr>
      <w:r>
        <w:tab/>
        <w:t>(2)</w:t>
      </w:r>
      <w:r>
        <w:tab/>
        <w:t>If a proposed low-impact facility activity of a carrier is likely to be undertaken in, or have an effect on, any of the areas for which the Director is responsible, the carrier must notify the Director in writing of the activity.</w:t>
      </w:r>
    </w:p>
    <w:p w14:paraId="62080F7D" w14:textId="77777777" w:rsidR="00C84598" w:rsidRDefault="00C84598" w:rsidP="00C84598">
      <w:pPr>
        <w:pStyle w:val="R2"/>
        <w:jc w:val="left"/>
      </w:pPr>
      <w:r>
        <w:tab/>
        <w:t>(3)</w:t>
      </w:r>
      <w:r>
        <w:tab/>
        <w:t>The Director must be notified at least 10 business days before the start of the activity.</w:t>
      </w:r>
    </w:p>
    <w:p w14:paraId="6A470E77" w14:textId="77777777" w:rsidR="00C84598" w:rsidRDefault="00C84598" w:rsidP="00C84598">
      <w:pPr>
        <w:pStyle w:val="R2"/>
        <w:jc w:val="left"/>
      </w:pPr>
      <w:r>
        <w:tab/>
        <w:t>(4)</w:t>
      </w:r>
      <w:r>
        <w:tab/>
        <w:t>However, the carrier and Director may agree, in writing, for alternative notification arrangements.</w:t>
      </w:r>
    </w:p>
    <w:p w14:paraId="4302E630" w14:textId="77777777" w:rsidR="00C84598" w:rsidRDefault="00C84598" w:rsidP="00C84598">
      <w:pPr>
        <w:pStyle w:val="HR"/>
      </w:pPr>
      <w:r>
        <w:rPr>
          <w:rStyle w:val="CharSectno"/>
        </w:rPr>
        <w:t>4.17</w:t>
      </w:r>
      <w:r>
        <w:tab/>
        <w:t>Notice to Environment Secretary</w:t>
      </w:r>
    </w:p>
    <w:p w14:paraId="61459C0C" w14:textId="77777777" w:rsidR="00C84598" w:rsidRDefault="00C84598" w:rsidP="00C84598">
      <w:pPr>
        <w:pStyle w:val="R1"/>
        <w:jc w:val="left"/>
      </w:pPr>
      <w:r>
        <w:tab/>
        <w:t>(1)</w:t>
      </w:r>
      <w:r>
        <w:tab/>
        <w:t>Before engaging in a low-impact facility activity, a carrier must take all reasonable steps to find out whether the carrier would be required to notify the Environment Secretary of the activity under this section.</w:t>
      </w:r>
    </w:p>
    <w:p w14:paraId="468065AE" w14:textId="77777777" w:rsidR="00C84598" w:rsidRDefault="00C84598" w:rsidP="00C84598">
      <w:pPr>
        <w:pStyle w:val="R2"/>
        <w:jc w:val="left"/>
      </w:pPr>
      <w:r>
        <w:tab/>
        <w:t>(2)</w:t>
      </w:r>
      <w:r>
        <w:tab/>
        <w:t>However, the carrier and the Environment Secretary may agree, in writing, on how the carrier is to find out whether the carrier would be required to notify the Environment Secretary.</w:t>
      </w:r>
    </w:p>
    <w:p w14:paraId="46C99E93" w14:textId="77777777" w:rsidR="00C84598" w:rsidRDefault="00C84598" w:rsidP="00C84598">
      <w:pPr>
        <w:pStyle w:val="R2"/>
        <w:jc w:val="left"/>
      </w:pPr>
      <w:r>
        <w:tab/>
        <w:t>(3)</w:t>
      </w:r>
      <w:r>
        <w:tab/>
        <w:t>The carrier must notify the Environment Secretary, in writing, of a proposed low-impact facility activity, at least 10 business days before the start of the activity, if subsection (4), (5) or (6) applies to the activity.</w:t>
      </w:r>
    </w:p>
    <w:p w14:paraId="3FD5497D" w14:textId="77777777" w:rsidR="00C84598" w:rsidRDefault="00C84598" w:rsidP="00C84598">
      <w:pPr>
        <w:pStyle w:val="R2"/>
        <w:jc w:val="left"/>
      </w:pPr>
      <w:r>
        <w:tab/>
        <w:t>(4)</w:t>
      </w:r>
      <w:r>
        <w:tab/>
        <w:t>The carrier must notify the Environment Secretary if the activity:</w:t>
      </w:r>
    </w:p>
    <w:p w14:paraId="74712350" w14:textId="77777777" w:rsidR="00C84598" w:rsidRDefault="00C84598" w:rsidP="00C84598">
      <w:pPr>
        <w:pStyle w:val="P1"/>
        <w:jc w:val="left"/>
      </w:pPr>
      <w:r>
        <w:tab/>
        <w:t>(a)</w:t>
      </w:r>
      <w:r>
        <w:tab/>
      </w:r>
      <w:proofErr w:type="gramStart"/>
      <w:r>
        <w:t>is</w:t>
      </w:r>
      <w:proofErr w:type="gramEnd"/>
      <w:r>
        <w:t>, or is likely to be, inconsistent with Australia’s obligations under a listed international agreement; or</w:t>
      </w:r>
    </w:p>
    <w:p w14:paraId="3364AB46" w14:textId="77777777" w:rsidR="00C84598" w:rsidRDefault="00C84598" w:rsidP="00C84598">
      <w:pPr>
        <w:pStyle w:val="P1"/>
        <w:jc w:val="left"/>
      </w:pPr>
      <w:r>
        <w:tab/>
        <w:t>(b)</w:t>
      </w:r>
      <w:r>
        <w:tab/>
      </w:r>
      <w:proofErr w:type="gramStart"/>
      <w:r>
        <w:t>could</w:t>
      </w:r>
      <w:proofErr w:type="gramEnd"/>
      <w:r>
        <w:t xml:space="preserve"> threaten with extinction, or significantly impede the recovery of, a threatened species; or</w:t>
      </w:r>
    </w:p>
    <w:p w14:paraId="380B75F8" w14:textId="77777777" w:rsidR="00C84598" w:rsidRDefault="00C84598" w:rsidP="00C84598">
      <w:pPr>
        <w:pStyle w:val="P1"/>
        <w:jc w:val="left"/>
      </w:pPr>
      <w:r>
        <w:tab/>
        <w:t>(c)</w:t>
      </w:r>
      <w:r>
        <w:tab/>
      </w:r>
      <w:proofErr w:type="gramStart"/>
      <w:r>
        <w:t>could</w:t>
      </w:r>
      <w:proofErr w:type="gramEnd"/>
      <w:r>
        <w:t xml:space="preserve"> put a species of flora or fauna at risk of becoming a threatened species; or</w:t>
      </w:r>
    </w:p>
    <w:p w14:paraId="2AB98742" w14:textId="77777777" w:rsidR="00C84598" w:rsidRDefault="00C84598" w:rsidP="00C84598">
      <w:pPr>
        <w:pStyle w:val="P1"/>
        <w:jc w:val="left"/>
      </w:pPr>
      <w:r>
        <w:tab/>
        <w:t>(d)</w:t>
      </w:r>
      <w:r>
        <w:tab/>
      </w:r>
      <w:proofErr w:type="gramStart"/>
      <w:r>
        <w:t>could</w:t>
      </w:r>
      <w:proofErr w:type="gramEnd"/>
      <w:r>
        <w:t xml:space="preserve"> have an adverse effect on a threatened species of flora or fauna; or</w:t>
      </w:r>
    </w:p>
    <w:p w14:paraId="2A86B27D" w14:textId="77777777" w:rsidR="00C84598" w:rsidRDefault="00C84598" w:rsidP="00C84598">
      <w:pPr>
        <w:pStyle w:val="P1"/>
        <w:jc w:val="left"/>
      </w:pPr>
      <w:r>
        <w:tab/>
        <w:t>(e)</w:t>
      </w:r>
      <w:r>
        <w:tab/>
      </w:r>
      <w:proofErr w:type="gramStart"/>
      <w:r>
        <w:t>could</w:t>
      </w:r>
      <w:proofErr w:type="gramEnd"/>
      <w:r>
        <w:t xml:space="preserve"> damage the whole or a part of a habitat of a threatened species of flora or fauna; or</w:t>
      </w:r>
    </w:p>
    <w:p w14:paraId="0C7A3224" w14:textId="77777777" w:rsidR="00C84598" w:rsidRDefault="00C84598" w:rsidP="00C84598">
      <w:pPr>
        <w:pStyle w:val="P1"/>
        <w:jc w:val="left"/>
      </w:pPr>
      <w:r>
        <w:lastRenderedPageBreak/>
        <w:tab/>
        <w:t>(f)</w:t>
      </w:r>
      <w:r>
        <w:tab/>
      </w:r>
      <w:proofErr w:type="gramStart"/>
      <w:r>
        <w:t>could</w:t>
      </w:r>
      <w:proofErr w:type="gramEnd"/>
      <w:r>
        <w:t xml:space="preserve"> damage the whole or a part of a place, or an ecological community, essential to the continuing existence of a threatened species of flora or fauna; or</w:t>
      </w:r>
    </w:p>
    <w:p w14:paraId="46E2428E" w14:textId="77777777" w:rsidR="00C84598" w:rsidRDefault="00C84598" w:rsidP="00C84598">
      <w:pPr>
        <w:pStyle w:val="P1"/>
        <w:jc w:val="left"/>
      </w:pPr>
      <w:r>
        <w:tab/>
        <w:t>(g)</w:t>
      </w:r>
      <w:r>
        <w:tab/>
      </w:r>
      <w:proofErr w:type="gramStart"/>
      <w:r>
        <w:t>could</w:t>
      </w:r>
      <w:proofErr w:type="gramEnd"/>
      <w:r>
        <w:t xml:space="preserve"> threaten with extinction, or significantly impede the recovery of, an endangered ecological community; or</w:t>
      </w:r>
    </w:p>
    <w:p w14:paraId="71201341" w14:textId="77777777" w:rsidR="00C84598" w:rsidRDefault="00C84598" w:rsidP="00C84598">
      <w:pPr>
        <w:pStyle w:val="P1"/>
        <w:jc w:val="left"/>
      </w:pPr>
      <w:r>
        <w:tab/>
        <w:t>(h)</w:t>
      </w:r>
      <w:r>
        <w:tab/>
      </w:r>
      <w:proofErr w:type="gramStart"/>
      <w:r>
        <w:t>could</w:t>
      </w:r>
      <w:proofErr w:type="gramEnd"/>
      <w:r>
        <w:t xml:space="preserve"> have an adverse effect on an endangered ecological community; or</w:t>
      </w:r>
    </w:p>
    <w:p w14:paraId="768FA45D" w14:textId="77777777" w:rsidR="00C84598" w:rsidRDefault="00C84598" w:rsidP="00C84598">
      <w:pPr>
        <w:pStyle w:val="P1"/>
        <w:jc w:val="left"/>
      </w:pPr>
      <w:r>
        <w:tab/>
        <w:t>(</w:t>
      </w:r>
      <w:proofErr w:type="spellStart"/>
      <w:r>
        <w:t>i</w:t>
      </w:r>
      <w:proofErr w:type="spellEnd"/>
      <w:r>
        <w:t>)</w:t>
      </w:r>
      <w:r>
        <w:tab/>
      </w:r>
      <w:proofErr w:type="gramStart"/>
      <w:r>
        <w:t>could</w:t>
      </w:r>
      <w:proofErr w:type="gramEnd"/>
      <w:r>
        <w:t xml:space="preserve"> damage the whole or a part of the habitat of an endangered ecological community; or</w:t>
      </w:r>
    </w:p>
    <w:p w14:paraId="7FA17872" w14:textId="37FD1BDF" w:rsidR="00C84598" w:rsidRDefault="0034360D" w:rsidP="00C84598">
      <w:pPr>
        <w:pStyle w:val="P1"/>
        <w:jc w:val="left"/>
      </w:pPr>
      <w:r>
        <w:tab/>
        <w:t>(j)</w:t>
      </w:r>
      <w:r>
        <w:tab/>
      </w:r>
      <w:proofErr w:type="gramStart"/>
      <w:r w:rsidRPr="000E48FE">
        <w:t>could</w:t>
      </w:r>
      <w:proofErr w:type="gramEnd"/>
      <w:r w:rsidRPr="000E48FE">
        <w:t xml:space="preserve"> have a significant impact on the value of the National Heritage List place or a</w:t>
      </w:r>
      <w:r>
        <w:t xml:space="preserve"> World Heritage List property.</w:t>
      </w:r>
    </w:p>
    <w:p w14:paraId="7096A692" w14:textId="77777777" w:rsidR="00C84598" w:rsidRDefault="00C84598" w:rsidP="00C84598">
      <w:pPr>
        <w:pStyle w:val="R2"/>
        <w:jc w:val="left"/>
      </w:pPr>
      <w:r>
        <w:tab/>
        <w:t>(5)</w:t>
      </w:r>
      <w:r>
        <w:tab/>
        <w:t>The carrier must notify the Environment Secretary if the carrier proposes to engage in the activity at any of the following places:</w:t>
      </w:r>
    </w:p>
    <w:p w14:paraId="5E81244D" w14:textId="77777777" w:rsidR="00C84598" w:rsidRDefault="00C84598" w:rsidP="00C84598">
      <w:pPr>
        <w:pStyle w:val="P1"/>
        <w:jc w:val="left"/>
      </w:pPr>
      <w:r>
        <w:tab/>
        <w:t>(a)</w:t>
      </w:r>
      <w:r>
        <w:tab/>
      </w:r>
      <w:proofErr w:type="gramStart"/>
      <w:r w:rsidRPr="00810E7C">
        <w:t>a</w:t>
      </w:r>
      <w:proofErr w:type="gramEnd"/>
      <w:r w:rsidRPr="00810E7C">
        <w:t xml:space="preserve"> declared World Heritage property (as identified in the </w:t>
      </w:r>
      <w:r w:rsidRPr="00AB2B08">
        <w:rPr>
          <w:i/>
        </w:rPr>
        <w:t>Environment Protection and Biodiversity Conservation Act 1999</w:t>
      </w:r>
      <w:r w:rsidRPr="00810E7C">
        <w:t>);</w:t>
      </w:r>
      <w:r>
        <w:t>;</w:t>
      </w:r>
    </w:p>
    <w:p w14:paraId="1B5A8228" w14:textId="77777777" w:rsidR="00C84598" w:rsidRDefault="00C84598" w:rsidP="00C84598">
      <w:pPr>
        <w:pStyle w:val="P1"/>
        <w:jc w:val="left"/>
      </w:pPr>
      <w:r>
        <w:tab/>
        <w:t>(b)</w:t>
      </w:r>
      <w:r>
        <w:tab/>
      </w:r>
      <w:proofErr w:type="gramStart"/>
      <w:r>
        <w:t>a</w:t>
      </w:r>
      <w:proofErr w:type="gramEnd"/>
      <w:r>
        <w:t xml:space="preserve"> place that Australia is required to protect by the terms of a listed international agreement;</w:t>
      </w:r>
    </w:p>
    <w:p w14:paraId="7A3FE662" w14:textId="77777777" w:rsidR="00C84598" w:rsidRDefault="00C84598" w:rsidP="00C84598">
      <w:pPr>
        <w:pStyle w:val="P1"/>
        <w:jc w:val="left"/>
      </w:pPr>
      <w:r>
        <w:tab/>
        <w:t>(c)</w:t>
      </w:r>
      <w:r>
        <w:tab/>
      </w:r>
      <w:proofErr w:type="gramStart"/>
      <w:r>
        <w:t>an</w:t>
      </w:r>
      <w:proofErr w:type="gramEnd"/>
      <w:r>
        <w:t xml:space="preserve"> area that, under a law of the Commonwealth, is reserved wholly or principally for nature conservation purposes (however described);</w:t>
      </w:r>
    </w:p>
    <w:p w14:paraId="0076441A" w14:textId="77777777" w:rsidR="00C84598" w:rsidRDefault="00C84598" w:rsidP="00C84598">
      <w:pPr>
        <w:pStyle w:val="P1"/>
        <w:jc w:val="left"/>
      </w:pPr>
      <w:r>
        <w:tab/>
        <w:t>(d)</w:t>
      </w:r>
      <w:r>
        <w:tab/>
      </w:r>
      <w:proofErr w:type="gramStart"/>
      <w:r>
        <w:t>an</w:t>
      </w:r>
      <w:proofErr w:type="gramEnd"/>
      <w:r>
        <w:t xml:space="preserve"> area that, under a law of the Commonwealth, is protected from significant environmental disturbance.</w:t>
      </w:r>
    </w:p>
    <w:p w14:paraId="541F4EB8" w14:textId="77777777" w:rsidR="00C84598" w:rsidRDefault="00C84598" w:rsidP="00C84598">
      <w:pPr>
        <w:pStyle w:val="R2"/>
        <w:jc w:val="left"/>
      </w:pPr>
      <w:r>
        <w:tab/>
        <w:t>(6)</w:t>
      </w:r>
      <w:r>
        <w:tab/>
        <w:t>The carrier must notify the Environment Secretary if the carrier proposes to engage in the activity at or near an area or thing of particular significance to Aboriginal persons, or Torres Strait Islanders, in accordance with their traditions.</w:t>
      </w:r>
    </w:p>
    <w:p w14:paraId="501BC84E" w14:textId="77777777" w:rsidR="00C84598" w:rsidRDefault="00C84598" w:rsidP="00C84598">
      <w:pPr>
        <w:pStyle w:val="R2"/>
        <w:jc w:val="left"/>
      </w:pPr>
      <w:r>
        <w:tab/>
        <w:t>(7)</w:t>
      </w:r>
      <w:r>
        <w:tab/>
        <w:t>However, the carrier and the Environment Secretary may agree, in writing, for alternative notification arrangements.</w:t>
      </w:r>
    </w:p>
    <w:p w14:paraId="54E02702" w14:textId="77777777" w:rsidR="00C84598" w:rsidRDefault="00C84598" w:rsidP="00C84598">
      <w:pPr>
        <w:pStyle w:val="R2"/>
        <w:jc w:val="left"/>
      </w:pPr>
      <w:r>
        <w:tab/>
        <w:t>(8)</w:t>
      </w:r>
      <w:r>
        <w:tab/>
        <w:t>Subsection (9) applies if:</w:t>
      </w:r>
    </w:p>
    <w:p w14:paraId="36456D4A" w14:textId="77777777" w:rsidR="00C84598" w:rsidRDefault="00C84598" w:rsidP="00C84598">
      <w:pPr>
        <w:pStyle w:val="P1"/>
        <w:jc w:val="left"/>
      </w:pPr>
      <w:r>
        <w:tab/>
        <w:t>(a)</w:t>
      </w:r>
      <w:r>
        <w:tab/>
      </w:r>
      <w:proofErr w:type="gramStart"/>
      <w:r>
        <w:t>a</w:t>
      </w:r>
      <w:proofErr w:type="gramEnd"/>
      <w:r>
        <w:t xml:space="preserve"> carrier must notify the Environment Secretary of a proposed </w:t>
      </w:r>
      <w:r>
        <w:br/>
        <w:t>low-impact facility activity; and</w:t>
      </w:r>
    </w:p>
    <w:p w14:paraId="207E8980" w14:textId="77777777" w:rsidR="00C84598" w:rsidRDefault="00C84598" w:rsidP="00C84598">
      <w:pPr>
        <w:pStyle w:val="P1"/>
        <w:jc w:val="left"/>
      </w:pPr>
      <w:r>
        <w:tab/>
        <w:t>(b)</w:t>
      </w:r>
      <w:r>
        <w:tab/>
      </w:r>
      <w:proofErr w:type="gramStart"/>
      <w:r>
        <w:t>the</w:t>
      </w:r>
      <w:proofErr w:type="gramEnd"/>
      <w:r>
        <w:t xml:space="preserve"> carrier must also notify the Director of National Parks of the proposed activity; and</w:t>
      </w:r>
    </w:p>
    <w:p w14:paraId="316DB045" w14:textId="77777777" w:rsidR="00C84598" w:rsidRDefault="00C84598" w:rsidP="00C84598">
      <w:pPr>
        <w:pStyle w:val="P1"/>
        <w:jc w:val="left"/>
      </w:pPr>
      <w:r>
        <w:tab/>
        <w:t>(c)</w:t>
      </w:r>
      <w:r>
        <w:tab/>
      </w:r>
      <w:proofErr w:type="gramStart"/>
      <w:r>
        <w:t>the</w:t>
      </w:r>
      <w:proofErr w:type="gramEnd"/>
      <w:r>
        <w:t xml:space="preserve"> carrier has an agreement with the Director under section 4.16 for alternative notification arrangements; and</w:t>
      </w:r>
    </w:p>
    <w:p w14:paraId="58100674" w14:textId="77777777" w:rsidR="00C84598" w:rsidRDefault="00C84598" w:rsidP="00C84598">
      <w:pPr>
        <w:pStyle w:val="P1"/>
        <w:jc w:val="left"/>
      </w:pPr>
      <w:r>
        <w:tab/>
        <w:t>(d)</w:t>
      </w:r>
      <w:r>
        <w:tab/>
      </w:r>
      <w:proofErr w:type="gramStart"/>
      <w:r>
        <w:t>the</w:t>
      </w:r>
      <w:proofErr w:type="gramEnd"/>
      <w:r>
        <w:t xml:space="preserve"> agreement applies to the proposed activity.</w:t>
      </w:r>
    </w:p>
    <w:p w14:paraId="79D4839A" w14:textId="77777777" w:rsidR="00C84598" w:rsidRDefault="00C84598" w:rsidP="00C84598">
      <w:pPr>
        <w:pStyle w:val="R2"/>
        <w:jc w:val="left"/>
      </w:pPr>
      <w:r>
        <w:tab/>
        <w:t>(9)</w:t>
      </w:r>
      <w:r>
        <w:tab/>
        <w:t>The carrier must:</w:t>
      </w:r>
    </w:p>
    <w:p w14:paraId="68C9A7A0" w14:textId="41A8FD4E" w:rsidR="00C84598" w:rsidRDefault="00C84598" w:rsidP="00C84598">
      <w:pPr>
        <w:pStyle w:val="P1"/>
        <w:jc w:val="left"/>
      </w:pPr>
      <w:r>
        <w:tab/>
        <w:t>(a)</w:t>
      </w:r>
      <w:r>
        <w:tab/>
      </w:r>
      <w:proofErr w:type="gramStart"/>
      <w:r>
        <w:t>tell</w:t>
      </w:r>
      <w:proofErr w:type="gramEnd"/>
      <w:r>
        <w:t xml:space="preserve"> the Secretary, when notifying the Secretary, that the carrier has the agreement with the Director</w:t>
      </w:r>
      <w:r w:rsidR="004534B2">
        <w:t xml:space="preserve"> </w:t>
      </w:r>
      <w:r>
        <w:t>; and</w:t>
      </w:r>
    </w:p>
    <w:p w14:paraId="1B30888F" w14:textId="77777777" w:rsidR="00C84598" w:rsidRDefault="00C84598" w:rsidP="00C84598">
      <w:pPr>
        <w:pStyle w:val="P1"/>
        <w:jc w:val="left"/>
      </w:pPr>
      <w:r>
        <w:lastRenderedPageBreak/>
        <w:tab/>
        <w:t>(b)</w:t>
      </w:r>
      <w:r>
        <w:tab/>
      </w:r>
      <w:proofErr w:type="gramStart"/>
      <w:r>
        <w:t>give</w:t>
      </w:r>
      <w:proofErr w:type="gramEnd"/>
      <w:r>
        <w:t xml:space="preserve"> the Secretary a copy of any notification the carrier has already given to the Director under the agreement.</w:t>
      </w:r>
    </w:p>
    <w:p w14:paraId="2FF38ADA" w14:textId="77777777" w:rsidR="00C84598" w:rsidRDefault="00C84598" w:rsidP="00C84598">
      <w:pPr>
        <w:pStyle w:val="HR"/>
      </w:pPr>
      <w:r>
        <w:rPr>
          <w:rStyle w:val="CharSectno"/>
        </w:rPr>
        <w:t>4.18</w:t>
      </w:r>
      <w:r>
        <w:tab/>
        <w:t>Notification agreements</w:t>
      </w:r>
    </w:p>
    <w:p w14:paraId="2D2289D0" w14:textId="77777777" w:rsidR="00C84598" w:rsidRDefault="00C84598" w:rsidP="00C84598">
      <w:pPr>
        <w:pStyle w:val="R1"/>
        <w:jc w:val="left"/>
      </w:pPr>
      <w:r>
        <w:tab/>
        <w:t>(1)</w:t>
      </w:r>
      <w:r>
        <w:tab/>
        <w:t>A carrier must give a copy of each agreement entered into by the carrier under sections 4.16 and 4.17 to the ACMA within 30 business days after entering into the agreement.</w:t>
      </w:r>
    </w:p>
    <w:p w14:paraId="210DC861" w14:textId="77777777" w:rsidR="00C84598" w:rsidRDefault="00C84598" w:rsidP="00C84598">
      <w:pPr>
        <w:pStyle w:val="R2"/>
        <w:jc w:val="left"/>
      </w:pPr>
      <w:r>
        <w:tab/>
        <w:t>(2)</w:t>
      </w:r>
      <w:r>
        <w:tab/>
        <w:t>The carrier must comply with the agreement.</w:t>
      </w:r>
    </w:p>
    <w:p w14:paraId="28CD0695" w14:textId="77777777" w:rsidR="00C84598" w:rsidRDefault="00C84598" w:rsidP="00C84598">
      <w:pPr>
        <w:pStyle w:val="HR"/>
      </w:pPr>
      <w:r>
        <w:rPr>
          <w:rStyle w:val="CharSectno"/>
        </w:rPr>
        <w:t>4.19</w:t>
      </w:r>
      <w:r>
        <w:tab/>
        <w:t>Interim notice stopping low-impact facility activity</w:t>
      </w:r>
    </w:p>
    <w:p w14:paraId="5C8257B2" w14:textId="77777777" w:rsidR="00C84598" w:rsidRDefault="00C84598" w:rsidP="00C84598">
      <w:pPr>
        <w:pStyle w:val="R1"/>
        <w:jc w:val="left"/>
      </w:pPr>
      <w:r>
        <w:tab/>
        <w:t>(1)</w:t>
      </w:r>
      <w:r>
        <w:tab/>
        <w:t>The Environment Secretary may give a carrier a notice requiring the carrier not to engage, or continue to engage, in a low-impact facility activity.</w:t>
      </w:r>
    </w:p>
    <w:p w14:paraId="0F6B3224" w14:textId="77777777" w:rsidR="00C84598" w:rsidRDefault="00C84598" w:rsidP="00C84598">
      <w:pPr>
        <w:pStyle w:val="R2"/>
        <w:keepNext/>
        <w:jc w:val="left"/>
      </w:pPr>
      <w:r>
        <w:tab/>
        <w:t>(2)</w:t>
      </w:r>
      <w:r>
        <w:tab/>
        <w:t>The notice must invite the carrier to give the Secretary information that will help the Secretary to consider the form of the final notice under section 4.20.</w:t>
      </w:r>
    </w:p>
    <w:p w14:paraId="1E6F46D4" w14:textId="77777777" w:rsidR="00C84598" w:rsidRDefault="00C84598" w:rsidP="00C84598">
      <w:pPr>
        <w:pStyle w:val="R2"/>
        <w:jc w:val="left"/>
      </w:pPr>
      <w:r>
        <w:tab/>
        <w:t>(3)</w:t>
      </w:r>
      <w:r>
        <w:tab/>
        <w:t>The carrier must comply with the requirements of the notice.</w:t>
      </w:r>
    </w:p>
    <w:p w14:paraId="2DFCEBE3" w14:textId="77777777" w:rsidR="00C84598" w:rsidRDefault="00C84598" w:rsidP="00C84598">
      <w:pPr>
        <w:pStyle w:val="HR"/>
      </w:pPr>
      <w:r>
        <w:rPr>
          <w:rStyle w:val="CharSectno"/>
        </w:rPr>
        <w:t>4.20</w:t>
      </w:r>
      <w:r>
        <w:tab/>
        <w:t>Final notice</w:t>
      </w:r>
    </w:p>
    <w:p w14:paraId="5AF23822" w14:textId="77777777" w:rsidR="00C84598" w:rsidRDefault="00C84598" w:rsidP="00C84598">
      <w:pPr>
        <w:pStyle w:val="R1"/>
        <w:jc w:val="left"/>
      </w:pPr>
      <w:r>
        <w:tab/>
        <w:t>(1)</w:t>
      </w:r>
      <w:r>
        <w:tab/>
        <w:t>This section applies if the Environment Secretary has given a carrier a notice under section 4.19 about a low-impact facility activity.</w:t>
      </w:r>
    </w:p>
    <w:p w14:paraId="196053EF" w14:textId="6588B58C" w:rsidR="00C84598" w:rsidRDefault="00C84598" w:rsidP="00C84598">
      <w:pPr>
        <w:pStyle w:val="R2"/>
        <w:keepNext/>
        <w:jc w:val="left"/>
      </w:pPr>
      <w:r>
        <w:tab/>
        <w:t>(2)</w:t>
      </w:r>
      <w:r>
        <w:tab/>
        <w:t>The Secretary must consider any information given to the Secretary by the carrier in response to the notice (and any other relevant matters), and give a carrier a final notice, within a reasonable time:</w:t>
      </w:r>
    </w:p>
    <w:p w14:paraId="1F80BAAA" w14:textId="77777777" w:rsidR="00C84598" w:rsidRDefault="00C84598" w:rsidP="00C84598">
      <w:pPr>
        <w:pStyle w:val="P1"/>
        <w:jc w:val="left"/>
      </w:pPr>
      <w:r>
        <w:tab/>
        <w:t>(a)</w:t>
      </w:r>
      <w:r>
        <w:tab/>
      </w:r>
      <w:proofErr w:type="gramStart"/>
      <w:r>
        <w:t>confirming</w:t>
      </w:r>
      <w:proofErr w:type="gramEnd"/>
      <w:r>
        <w:t xml:space="preserve"> the original notice; or</w:t>
      </w:r>
    </w:p>
    <w:p w14:paraId="2885C022" w14:textId="77777777" w:rsidR="00C84598" w:rsidRDefault="00C84598" w:rsidP="00C84598">
      <w:pPr>
        <w:pStyle w:val="P1"/>
        <w:jc w:val="left"/>
      </w:pPr>
      <w:r>
        <w:tab/>
        <w:t>(b)</w:t>
      </w:r>
      <w:r>
        <w:tab/>
      </w:r>
      <w:proofErr w:type="gramStart"/>
      <w:r>
        <w:t>revoking</w:t>
      </w:r>
      <w:proofErr w:type="gramEnd"/>
      <w:r>
        <w:t xml:space="preserve"> the original notice; or</w:t>
      </w:r>
    </w:p>
    <w:p w14:paraId="2E28B0EB" w14:textId="77777777" w:rsidR="00C84598" w:rsidRDefault="00C84598" w:rsidP="00C84598">
      <w:pPr>
        <w:pStyle w:val="P1"/>
        <w:jc w:val="left"/>
      </w:pPr>
      <w:r>
        <w:tab/>
        <w:t>(c)</w:t>
      </w:r>
      <w:r>
        <w:tab/>
      </w:r>
      <w:proofErr w:type="gramStart"/>
      <w:r>
        <w:t>revoking</w:t>
      </w:r>
      <w:proofErr w:type="gramEnd"/>
      <w:r>
        <w:t xml:space="preserve"> the original notice, but imposing conditions about how the carrier should engage, or continue to engage, in the activity.</w:t>
      </w:r>
    </w:p>
    <w:p w14:paraId="6A17F5AB" w14:textId="77777777" w:rsidR="00C84598" w:rsidRDefault="00C84598" w:rsidP="00C84598">
      <w:pPr>
        <w:pStyle w:val="R2"/>
        <w:keepNext/>
        <w:jc w:val="left"/>
      </w:pPr>
      <w:r>
        <w:tab/>
        <w:t>(3)</w:t>
      </w:r>
      <w:r>
        <w:tab/>
        <w:t>In making a decision under subsection (2), the Secretary must consider:</w:t>
      </w:r>
    </w:p>
    <w:p w14:paraId="34389A35" w14:textId="77777777" w:rsidR="00C84598" w:rsidRDefault="00C84598" w:rsidP="00C84598">
      <w:pPr>
        <w:pStyle w:val="P1"/>
        <w:jc w:val="left"/>
      </w:pPr>
      <w:r>
        <w:tab/>
        <w:t>(a)</w:t>
      </w:r>
      <w:r>
        <w:tab/>
      </w:r>
      <w:proofErr w:type="gramStart"/>
      <w:r>
        <w:t>the</w:t>
      </w:r>
      <w:proofErr w:type="gramEnd"/>
      <w:r>
        <w:t xml:space="preserve"> impact of the activity on the environment (including heritage and cultural values); and</w:t>
      </w:r>
    </w:p>
    <w:p w14:paraId="7A80AB1B" w14:textId="77777777" w:rsidR="00C84598" w:rsidRDefault="00C84598" w:rsidP="00C84598">
      <w:pPr>
        <w:pStyle w:val="P1"/>
        <w:jc w:val="left"/>
      </w:pPr>
      <w:r>
        <w:tab/>
        <w:t>(b)</w:t>
      </w:r>
      <w:r>
        <w:tab/>
      </w:r>
      <w:proofErr w:type="gramStart"/>
      <w:r>
        <w:t>the</w:t>
      </w:r>
      <w:proofErr w:type="gramEnd"/>
      <w:r>
        <w:t xml:space="preserve"> impact of the activity on the carrier, and on customers of the carrier who would be directly affected by the decision.</w:t>
      </w:r>
    </w:p>
    <w:p w14:paraId="3531326E" w14:textId="77777777" w:rsidR="00C84598" w:rsidRDefault="00C84598" w:rsidP="00C84598">
      <w:pPr>
        <w:pStyle w:val="R2"/>
        <w:keepNext/>
        <w:jc w:val="left"/>
      </w:pPr>
      <w:r>
        <w:tab/>
        <w:t>(4)</w:t>
      </w:r>
      <w:r>
        <w:tab/>
        <w:t>Subsection (3) does not limit the issues that the Secretary can consider.</w:t>
      </w:r>
    </w:p>
    <w:p w14:paraId="3B68771C" w14:textId="77777777" w:rsidR="00C84598" w:rsidRDefault="00C84598" w:rsidP="00C84598">
      <w:pPr>
        <w:pStyle w:val="R2"/>
        <w:keepNext/>
        <w:jc w:val="left"/>
      </w:pPr>
      <w:r>
        <w:tab/>
        <w:t>(5)</w:t>
      </w:r>
      <w:r>
        <w:tab/>
        <w:t>In engaging in the activity, the carrier must comply with any conditions imposed by the Secretary.</w:t>
      </w:r>
    </w:p>
    <w:p w14:paraId="31AE3C26" w14:textId="77777777" w:rsidR="00C84598" w:rsidRDefault="00C84598" w:rsidP="00C84598">
      <w:pPr>
        <w:pStyle w:val="PageBreak"/>
      </w:pPr>
      <w:r>
        <w:br w:type="page"/>
      </w:r>
    </w:p>
    <w:p w14:paraId="04464285" w14:textId="77777777" w:rsidR="00C84598" w:rsidRDefault="00C84598" w:rsidP="00C84598">
      <w:pPr>
        <w:pStyle w:val="HP"/>
      </w:pPr>
      <w:bookmarkStart w:id="34" w:name="_Toc62229145"/>
      <w:r>
        <w:rPr>
          <w:rStyle w:val="CharPartNo"/>
        </w:rPr>
        <w:lastRenderedPageBreak/>
        <w:t>Part 5</w:t>
      </w:r>
      <w:r>
        <w:tab/>
      </w:r>
      <w:r>
        <w:rPr>
          <w:rStyle w:val="CharPartText"/>
        </w:rPr>
        <w:t>General notification arrangements and objections to low-impact facility activities</w:t>
      </w:r>
      <w:bookmarkEnd w:id="34"/>
    </w:p>
    <w:p w14:paraId="16728B16" w14:textId="77777777" w:rsidR="00C84598" w:rsidRDefault="00C84598" w:rsidP="00C84598">
      <w:pPr>
        <w:ind w:left="567"/>
      </w:pPr>
    </w:p>
    <w:p w14:paraId="434E8942"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419AC39F" w14:textId="77777777" w:rsidTr="00C84598">
        <w:tc>
          <w:tcPr>
            <w:tcW w:w="5000" w:type="pct"/>
            <w:tcBorders>
              <w:top w:val="single" w:sz="2" w:space="0" w:color="auto"/>
              <w:bottom w:val="single" w:sz="2" w:space="0" w:color="auto"/>
            </w:tcBorders>
          </w:tcPr>
          <w:p w14:paraId="36F480A5"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5CF80159"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This Part sets out rules for notifying owners and occupiers of land about a low-impact facility activity. It also sets out rules for the owners and occupiers to object to the activity.</w:t>
            </w:r>
          </w:p>
          <w:p w14:paraId="31589125"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effect of this Part is that:</w:t>
            </w:r>
          </w:p>
          <w:p w14:paraId="2DC4FBCE"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notify owners and occupiers about low-impact facility activities in accordance with the Act and this Code</w:t>
            </w:r>
          </w:p>
          <w:p w14:paraId="78FCCC9F"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An owner or occupier has an opportunity to object to the activity</w:t>
            </w:r>
          </w:p>
          <w:p w14:paraId="1542F836"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try to resolve the objection by agreement</w:t>
            </w:r>
          </w:p>
          <w:p w14:paraId="4538DA40"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If there is no agreement, the objection can be referred to the Telecommunications Industry Ombudsman.</w:t>
            </w:r>
          </w:p>
          <w:p w14:paraId="3119B0A7" w14:textId="77777777" w:rsidR="00C84598" w:rsidRDefault="00C84598" w:rsidP="00C84598">
            <w:pPr>
              <w:rPr>
                <w:rFonts w:ascii="Helvetica" w:hAnsi="Helvetica" w:cs="Helvetica"/>
                <w:szCs w:val="22"/>
              </w:rPr>
            </w:pPr>
          </w:p>
        </w:tc>
      </w:tr>
    </w:tbl>
    <w:p w14:paraId="694F7324" w14:textId="77777777" w:rsidR="00C84598" w:rsidRDefault="00C84598" w:rsidP="00C84598">
      <w:pPr>
        <w:pStyle w:val="HD"/>
      </w:pPr>
      <w:bookmarkStart w:id="35" w:name="_Toc62229146"/>
      <w:r>
        <w:rPr>
          <w:rStyle w:val="CharDivNo"/>
        </w:rPr>
        <w:t>Division 1</w:t>
      </w:r>
      <w:r>
        <w:tab/>
      </w:r>
      <w:r>
        <w:rPr>
          <w:rStyle w:val="CharDivText"/>
        </w:rPr>
        <w:t>Introduction</w:t>
      </w:r>
      <w:bookmarkEnd w:id="35"/>
    </w:p>
    <w:p w14:paraId="280117C0" w14:textId="77777777" w:rsidR="00C84598" w:rsidRDefault="00C84598" w:rsidP="00C84598">
      <w:pPr>
        <w:pStyle w:val="HR"/>
      </w:pPr>
      <w:r>
        <w:rPr>
          <w:rStyle w:val="CharSectno"/>
        </w:rPr>
        <w:t>4.21</w:t>
      </w:r>
      <w:r>
        <w:tab/>
        <w:t>Purpose of Part 5</w:t>
      </w:r>
    </w:p>
    <w:p w14:paraId="4CF8FB43" w14:textId="77777777" w:rsidR="00C84598" w:rsidRDefault="00C84598" w:rsidP="00C84598">
      <w:pPr>
        <w:pStyle w:val="R1"/>
        <w:jc w:val="left"/>
      </w:pPr>
      <w:r>
        <w:tab/>
        <w:t>(1)</w:t>
      </w:r>
      <w:r>
        <w:tab/>
        <w:t>Under clause 17 of Schedule 3 to the Act, a carrier must give written notice to the owner (and, if the land is occupied by someone other than the owner, the occupier) of its intention to engage in a low-impact facility activity.</w:t>
      </w:r>
    </w:p>
    <w:p w14:paraId="06CC235E" w14:textId="77777777" w:rsidR="00C84598" w:rsidRDefault="00C84598" w:rsidP="00C84598">
      <w:pPr>
        <w:pStyle w:val="R2"/>
        <w:jc w:val="left"/>
      </w:pPr>
      <w:r>
        <w:tab/>
        <w:t>(2)</w:t>
      </w:r>
      <w:r>
        <w:tab/>
        <w:t>Clause 54 of Schedule 3 to the Act sets out arrangements for a carrier to serve notice on an owner or occupier of land if the owner or occupier cannot be found after diligent inquiry.</w:t>
      </w:r>
    </w:p>
    <w:p w14:paraId="60758172" w14:textId="77777777" w:rsidR="00C84598" w:rsidRDefault="00C84598" w:rsidP="00C84598">
      <w:pPr>
        <w:pStyle w:val="R2"/>
        <w:jc w:val="left"/>
      </w:pPr>
      <w:r>
        <w:tab/>
        <w:t>(3)</w:t>
      </w:r>
      <w:r>
        <w:tab/>
        <w:t>Division 2 sets out, in simplified form, the notification requirements of clauses 17 and 54 of Schedule 3 as they apply to low-impact facility activities.</w:t>
      </w:r>
    </w:p>
    <w:p w14:paraId="16F3EA61" w14:textId="77777777" w:rsidR="00C84598" w:rsidRDefault="00C84598" w:rsidP="00C84598">
      <w:pPr>
        <w:pStyle w:val="R2"/>
        <w:jc w:val="left"/>
      </w:pPr>
      <w:r>
        <w:tab/>
        <w:t>(4)</w:t>
      </w:r>
      <w:r>
        <w:tab/>
        <w:t>Divisions 3 to 5 set out additional arrangements for notification, and arrangements for the owner or occupier to object to the activity.</w:t>
      </w:r>
    </w:p>
    <w:p w14:paraId="2673374C" w14:textId="77777777" w:rsidR="00C84598" w:rsidRDefault="00C84598" w:rsidP="00C84598">
      <w:pPr>
        <w:pStyle w:val="HR"/>
      </w:pPr>
      <w:r>
        <w:rPr>
          <w:rStyle w:val="CharSectno"/>
        </w:rPr>
        <w:lastRenderedPageBreak/>
        <w:t>4.22</w:t>
      </w:r>
      <w:r>
        <w:tab/>
        <w:t>Application of Part 5</w:t>
      </w:r>
    </w:p>
    <w:p w14:paraId="2D1D30F5" w14:textId="77777777" w:rsidR="00C84598" w:rsidRDefault="00C84598" w:rsidP="00C84598">
      <w:pPr>
        <w:pStyle w:val="R1"/>
        <w:jc w:val="left"/>
      </w:pPr>
      <w:r>
        <w:tab/>
        <w:t>(1)</w:t>
      </w:r>
      <w:r>
        <w:tab/>
        <w:t>Divisions 3, 4 and 5 of this Part do not apply to a low-impact facility activity if the carrier engages in it as a response to a disaster declaration.</w:t>
      </w:r>
    </w:p>
    <w:p w14:paraId="53EBF262" w14:textId="77777777" w:rsidR="00C84598" w:rsidRDefault="00C84598" w:rsidP="00C84598">
      <w:pPr>
        <w:pStyle w:val="R2"/>
        <w:jc w:val="left"/>
      </w:pPr>
      <w:r>
        <w:tab/>
        <w:t>(2)</w:t>
      </w:r>
      <w:r>
        <w:tab/>
        <w:t>Divisions 3, 4 and 5 of this Part do not apply to a low-impact facility activity if the carrier engages in it in other circumstances in which the safety of life or property is endangered.</w:t>
      </w:r>
    </w:p>
    <w:p w14:paraId="1DBE691A" w14:textId="77777777" w:rsidR="00C84598" w:rsidRDefault="00C84598" w:rsidP="00C84598">
      <w:pPr>
        <w:pStyle w:val="R2"/>
        <w:jc w:val="left"/>
      </w:pPr>
      <w:r>
        <w:tab/>
        <w:t>(3)</w:t>
      </w:r>
      <w:r>
        <w:tab/>
        <w:t>Divisions 3, 4 and 5 of this Part do not apply to a low-impact facility activity if the owner or occupier of the land has asked the carrier to engage in the activity as part of the installation of another facility.</w:t>
      </w:r>
    </w:p>
    <w:p w14:paraId="2CD2D992" w14:textId="77777777" w:rsidR="00C84598" w:rsidRDefault="00C84598" w:rsidP="00C84598">
      <w:pPr>
        <w:pStyle w:val="R2"/>
        <w:jc w:val="left"/>
      </w:pPr>
      <w:r>
        <w:tab/>
        <w:t>(4)</w:t>
      </w:r>
      <w:r>
        <w:tab/>
        <w:t xml:space="preserve">For this Part, the </w:t>
      </w:r>
      <w:r>
        <w:rPr>
          <w:b/>
          <w:bCs/>
          <w:i/>
          <w:iCs/>
        </w:rPr>
        <w:t>occupier</w:t>
      </w:r>
      <w:r>
        <w:t xml:space="preserve"> of public land is:</w:t>
      </w:r>
    </w:p>
    <w:p w14:paraId="2FF188B0" w14:textId="77777777" w:rsidR="00C84598" w:rsidRDefault="00C84598" w:rsidP="00C84598">
      <w:pPr>
        <w:pStyle w:val="P1"/>
        <w:jc w:val="left"/>
      </w:pPr>
      <w:r>
        <w:tab/>
        <w:t>(a)</w:t>
      </w:r>
      <w:r>
        <w:tab/>
      </w:r>
      <w:proofErr w:type="gramStart"/>
      <w:r>
        <w:t>the</w:t>
      </w:r>
      <w:proofErr w:type="gramEnd"/>
      <w:r>
        <w:t xml:space="preserve"> person authorised to occupy the land; or</w:t>
      </w:r>
    </w:p>
    <w:p w14:paraId="601588D3" w14:textId="77777777" w:rsidR="00C84598" w:rsidRDefault="00C84598" w:rsidP="00C84598">
      <w:pPr>
        <w:pStyle w:val="P1"/>
        <w:jc w:val="left"/>
      </w:pPr>
      <w:r>
        <w:tab/>
        <w:t>(b)</w:t>
      </w:r>
      <w:r>
        <w:tab/>
      </w:r>
      <w:proofErr w:type="gramStart"/>
      <w:r>
        <w:t>if</w:t>
      </w:r>
      <w:proofErr w:type="gramEnd"/>
      <w:r>
        <w:t xml:space="preserve"> no person is authorised — the authority, Department or person responsible for the care and management of the land.</w:t>
      </w:r>
    </w:p>
    <w:p w14:paraId="352EEC08" w14:textId="77777777" w:rsidR="00C84598" w:rsidRDefault="00C84598" w:rsidP="00C84598">
      <w:pPr>
        <w:pStyle w:val="HD"/>
      </w:pPr>
      <w:bookmarkStart w:id="36" w:name="_Toc62229147"/>
      <w:r>
        <w:rPr>
          <w:rStyle w:val="CharDivNo"/>
        </w:rPr>
        <w:t>Division 2</w:t>
      </w:r>
      <w:r>
        <w:tab/>
      </w:r>
      <w:r>
        <w:rPr>
          <w:rStyle w:val="CharDivText"/>
        </w:rPr>
        <w:t>Notification requirements of clauses 17 and 54 of Schedule 3</w:t>
      </w:r>
      <w:bookmarkEnd w:id="36"/>
    </w:p>
    <w:p w14:paraId="6421BF87" w14:textId="284AF58B" w:rsidR="00C84598" w:rsidRPr="003E6E4B" w:rsidRDefault="00C84598" w:rsidP="00C84598">
      <w:pPr>
        <w:pStyle w:val="Note"/>
        <w:ind w:left="1699" w:hanging="735"/>
        <w:jc w:val="left"/>
        <w:rPr>
          <w:iCs/>
        </w:rPr>
      </w:pPr>
      <w:r w:rsidRPr="00A376FD">
        <w:rPr>
          <w:rFonts w:eastAsia="Times New Roman"/>
          <w:iCs/>
          <w:sz w:val="18"/>
        </w:rPr>
        <w:t>Note</w:t>
      </w:r>
      <w:r w:rsidR="004534B2">
        <w:rPr>
          <w:rFonts w:eastAsia="Times New Roman"/>
          <w:iCs/>
          <w:sz w:val="18"/>
        </w:rPr>
        <w:t xml:space="preserve"> </w:t>
      </w:r>
      <w:r w:rsidRPr="00A376FD">
        <w:rPr>
          <w:rFonts w:eastAsia="Times New Roman"/>
          <w:iCs/>
          <w:sz w:val="18"/>
        </w:rPr>
        <w:tab/>
        <w:t>Several of the sections in this Division are provided for information only. The provisions of the Act should be consulted to decide rights and obligations.</w:t>
      </w:r>
    </w:p>
    <w:p w14:paraId="7DBD88F6" w14:textId="77777777" w:rsidR="00C84598" w:rsidRDefault="00C84598" w:rsidP="00C84598">
      <w:pPr>
        <w:pStyle w:val="HR"/>
      </w:pPr>
      <w:r>
        <w:rPr>
          <w:rStyle w:val="CharSectno"/>
        </w:rPr>
        <w:t>4.23</w:t>
      </w:r>
      <w:r>
        <w:tab/>
        <w:t>Notice to owner and occupier of land</w:t>
      </w:r>
    </w:p>
    <w:p w14:paraId="6B3C4D49" w14:textId="77777777" w:rsidR="00C84598" w:rsidRDefault="00C84598" w:rsidP="00C84598">
      <w:pPr>
        <w:pStyle w:val="R1"/>
        <w:jc w:val="left"/>
      </w:pPr>
      <w:r>
        <w:tab/>
        <w:t>(1)</w:t>
      </w:r>
      <w:r>
        <w:tab/>
        <w:t>Before engaging in a low-impact facility activity, a carrier must give written notice of its intention to do so to:</w:t>
      </w:r>
    </w:p>
    <w:p w14:paraId="036DD68B" w14:textId="77777777" w:rsidR="00C84598" w:rsidRDefault="00C84598" w:rsidP="00C84598">
      <w:pPr>
        <w:pStyle w:val="P1"/>
        <w:jc w:val="left"/>
      </w:pPr>
      <w:r>
        <w:tab/>
        <w:t>(a)</w:t>
      </w:r>
      <w:r>
        <w:tab/>
      </w:r>
      <w:proofErr w:type="gramStart"/>
      <w:r>
        <w:t>the</w:t>
      </w:r>
      <w:proofErr w:type="gramEnd"/>
      <w:r>
        <w:t xml:space="preserve"> owner of the land; and</w:t>
      </w:r>
    </w:p>
    <w:p w14:paraId="27CC5110" w14:textId="77777777" w:rsidR="00C84598" w:rsidRDefault="00C84598" w:rsidP="00C84598">
      <w:pPr>
        <w:pStyle w:val="P1"/>
        <w:jc w:val="left"/>
      </w:pPr>
      <w:r>
        <w:tab/>
        <w:t>(b)</w:t>
      </w:r>
      <w:r>
        <w:tab/>
      </w:r>
      <w:proofErr w:type="gramStart"/>
      <w:r>
        <w:t>if</w:t>
      </w:r>
      <w:proofErr w:type="gramEnd"/>
      <w:r>
        <w:t xml:space="preserve"> the land is occupied by someone other than the owner — the occupier.</w:t>
      </w:r>
    </w:p>
    <w:p w14:paraId="644E9FFD" w14:textId="77777777" w:rsidR="00C84598" w:rsidRDefault="00C84598" w:rsidP="00C84598">
      <w:pPr>
        <w:pStyle w:val="R2"/>
        <w:jc w:val="left"/>
      </w:pPr>
      <w:r>
        <w:tab/>
        <w:t>(2)</w:t>
      </w:r>
      <w:r>
        <w:tab/>
        <w:t>The notice must specify the purpose for which the carrier intends to engage in the activity.</w:t>
      </w:r>
    </w:p>
    <w:p w14:paraId="375C8A32" w14:textId="77777777" w:rsidR="00C84598" w:rsidRDefault="00C84598" w:rsidP="00C84598">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742E7F78" w14:textId="77777777" w:rsidR="00C84598" w:rsidRPr="00CF727E" w:rsidRDefault="00C84598" w:rsidP="00C84598">
      <w:pPr>
        <w:pStyle w:val="R2"/>
        <w:jc w:val="left"/>
        <w:rPr>
          <w:szCs w:val="22"/>
        </w:rPr>
      </w:pPr>
      <w:r w:rsidRPr="00CF727E">
        <w:rPr>
          <w:szCs w:val="22"/>
        </w:rPr>
        <w:tab/>
        <w:t>(3A)</w:t>
      </w:r>
      <w:r w:rsidRPr="00CF727E">
        <w:rPr>
          <w:szCs w:val="22"/>
        </w:rPr>
        <w:tab/>
      </w:r>
      <w:proofErr w:type="gramStart"/>
      <w:r w:rsidRPr="00CF727E">
        <w:rPr>
          <w:szCs w:val="22"/>
        </w:rPr>
        <w:t>Where</w:t>
      </w:r>
      <w:proofErr w:type="gramEnd"/>
      <w:r w:rsidRPr="00CF727E">
        <w:rPr>
          <w:szCs w:val="22"/>
        </w:rPr>
        <w:t xml:space="preserve"> the low-impact facility activity relates to installing a temporary facility, the notice must also specify:</w:t>
      </w:r>
    </w:p>
    <w:p w14:paraId="36DD2098" w14:textId="77777777" w:rsidR="00C84598" w:rsidRPr="00CF727E" w:rsidRDefault="00C84598" w:rsidP="00C84598">
      <w:pPr>
        <w:pStyle w:val="P1"/>
        <w:jc w:val="left"/>
        <w:rPr>
          <w:szCs w:val="22"/>
        </w:rPr>
      </w:pPr>
      <w:r w:rsidRPr="00CF727E">
        <w:rPr>
          <w:szCs w:val="22"/>
        </w:rPr>
        <w:tab/>
        <w:t>(a)</w:t>
      </w:r>
      <w:r w:rsidRPr="00CF727E">
        <w:rPr>
          <w:szCs w:val="22"/>
        </w:rPr>
        <w:tab/>
      </w:r>
      <w:proofErr w:type="gramStart"/>
      <w:r w:rsidRPr="00CF727E">
        <w:rPr>
          <w:szCs w:val="22"/>
        </w:rPr>
        <w:t>in</w:t>
      </w:r>
      <w:proofErr w:type="gramEnd"/>
      <w:r w:rsidRPr="00CF727E">
        <w:rPr>
          <w:szCs w:val="22"/>
        </w:rPr>
        <w:t xml:space="preserve"> all circumstances:</w:t>
      </w:r>
    </w:p>
    <w:p w14:paraId="5C3846C0" w14:textId="77777777" w:rsidR="00C84598" w:rsidRPr="00CF727E" w:rsidRDefault="00C84598" w:rsidP="009254F4">
      <w:pPr>
        <w:pStyle w:val="paragraph"/>
        <w:numPr>
          <w:ilvl w:val="0"/>
          <w:numId w:val="4"/>
        </w:numPr>
        <w:rPr>
          <w:szCs w:val="22"/>
        </w:rPr>
      </w:pPr>
      <w:r w:rsidRPr="00CF727E">
        <w:rPr>
          <w:szCs w:val="22"/>
        </w:rPr>
        <w:t>the particular purpose for which the installation is proposed;</w:t>
      </w:r>
    </w:p>
    <w:p w14:paraId="2BB7878D" w14:textId="77777777" w:rsidR="004534B2" w:rsidRDefault="00C84598" w:rsidP="009254F4">
      <w:pPr>
        <w:pStyle w:val="paragraph"/>
        <w:numPr>
          <w:ilvl w:val="0"/>
          <w:numId w:val="4"/>
        </w:numPr>
        <w:rPr>
          <w:rStyle w:val="CommentReference"/>
          <w:sz w:val="22"/>
          <w:szCs w:val="22"/>
        </w:rPr>
      </w:pPr>
      <w:r w:rsidRPr="00CF727E">
        <w:rPr>
          <w:rStyle w:val="CommentReference"/>
          <w:sz w:val="22"/>
          <w:szCs w:val="22"/>
        </w:rPr>
        <w:t>where the temporary facility includes a tower—the height of the tower;</w:t>
      </w:r>
    </w:p>
    <w:p w14:paraId="58202457" w14:textId="2337B8C1" w:rsidR="00C84598" w:rsidRPr="00CF727E" w:rsidRDefault="00C84598" w:rsidP="009254F4">
      <w:pPr>
        <w:pStyle w:val="paragraph"/>
        <w:numPr>
          <w:ilvl w:val="0"/>
          <w:numId w:val="4"/>
        </w:numPr>
        <w:rPr>
          <w:rStyle w:val="CommentReference"/>
          <w:sz w:val="22"/>
          <w:szCs w:val="22"/>
        </w:rPr>
      </w:pPr>
      <w:r w:rsidRPr="00CF727E">
        <w:rPr>
          <w:rStyle w:val="CommentReference"/>
          <w:sz w:val="22"/>
          <w:szCs w:val="22"/>
        </w:rPr>
        <w:lastRenderedPageBreak/>
        <w:t>the physical address at which the temporary facility will be installed;</w:t>
      </w:r>
    </w:p>
    <w:p w14:paraId="641F0860" w14:textId="77777777" w:rsidR="00C84598" w:rsidRPr="00CF727E" w:rsidRDefault="00C84598" w:rsidP="009254F4">
      <w:pPr>
        <w:pStyle w:val="paragraph"/>
        <w:numPr>
          <w:ilvl w:val="0"/>
          <w:numId w:val="4"/>
        </w:numPr>
        <w:rPr>
          <w:rStyle w:val="CommentReference"/>
          <w:sz w:val="22"/>
          <w:szCs w:val="22"/>
        </w:rPr>
      </w:pPr>
      <w:r w:rsidRPr="00CF727E">
        <w:rPr>
          <w:rStyle w:val="CommentReference"/>
          <w:sz w:val="22"/>
          <w:szCs w:val="22"/>
        </w:rPr>
        <w:t>the day on which the temporary facility is planned to be installed;</w:t>
      </w:r>
    </w:p>
    <w:p w14:paraId="096B0826" w14:textId="77777777" w:rsidR="004534B2" w:rsidRDefault="00C84598" w:rsidP="009254F4">
      <w:pPr>
        <w:pStyle w:val="paragraph"/>
        <w:numPr>
          <w:ilvl w:val="0"/>
          <w:numId w:val="4"/>
        </w:numPr>
        <w:rPr>
          <w:rStyle w:val="CommentReference"/>
          <w:sz w:val="22"/>
          <w:szCs w:val="22"/>
        </w:rPr>
      </w:pPr>
      <w:r w:rsidRPr="00CF727E">
        <w:rPr>
          <w:rStyle w:val="CommentReference"/>
          <w:sz w:val="22"/>
          <w:szCs w:val="22"/>
        </w:rPr>
        <w:t>the day on which the temporary facility is planned to be removed; and</w:t>
      </w:r>
    </w:p>
    <w:p w14:paraId="010B7AAD" w14:textId="3AD7F1FB" w:rsidR="00C84598" w:rsidRPr="00CF727E" w:rsidRDefault="00C84598" w:rsidP="00C84598">
      <w:pPr>
        <w:pStyle w:val="P1"/>
        <w:jc w:val="left"/>
        <w:rPr>
          <w:szCs w:val="22"/>
        </w:rPr>
      </w:pPr>
      <w:r w:rsidRPr="00CF727E">
        <w:rPr>
          <w:szCs w:val="22"/>
        </w:rPr>
        <w:tab/>
        <w:t>(b)</w:t>
      </w:r>
      <w:r w:rsidRPr="00CF727E">
        <w:rPr>
          <w:szCs w:val="22"/>
        </w:rPr>
        <w:tab/>
      </w:r>
      <w:proofErr w:type="gramStart"/>
      <w:r w:rsidRPr="00CF727E">
        <w:rPr>
          <w:szCs w:val="22"/>
        </w:rPr>
        <w:t>in</w:t>
      </w:r>
      <w:proofErr w:type="gramEnd"/>
      <w:r w:rsidRPr="00CF727E">
        <w:rPr>
          <w:szCs w:val="22"/>
        </w:rPr>
        <w:t xml:space="preserve"> a circumstance where the installation of the temporary facility is to provide additional capacity to supply carriage services to persons who are attending one or more events at a venue:</w:t>
      </w:r>
    </w:p>
    <w:p w14:paraId="306DEEA7" w14:textId="77777777" w:rsidR="00C84598" w:rsidRPr="00CF727E" w:rsidRDefault="00C84598" w:rsidP="009254F4">
      <w:pPr>
        <w:pStyle w:val="paragraph"/>
        <w:numPr>
          <w:ilvl w:val="0"/>
          <w:numId w:val="5"/>
        </w:numPr>
        <w:rPr>
          <w:rStyle w:val="CommentReference"/>
          <w:sz w:val="22"/>
          <w:szCs w:val="22"/>
        </w:rPr>
      </w:pPr>
      <w:r w:rsidRPr="00CF727E">
        <w:rPr>
          <w:rStyle w:val="CommentReference"/>
          <w:sz w:val="22"/>
          <w:szCs w:val="22"/>
        </w:rPr>
        <w:t>the matters listed in subparagraphs (a)(</w:t>
      </w:r>
      <w:proofErr w:type="spellStart"/>
      <w:r w:rsidRPr="00CF727E">
        <w:rPr>
          <w:rStyle w:val="CommentReference"/>
          <w:sz w:val="22"/>
          <w:szCs w:val="22"/>
        </w:rPr>
        <w:t>i</w:t>
      </w:r>
      <w:proofErr w:type="spellEnd"/>
      <w:r w:rsidRPr="00CF727E">
        <w:rPr>
          <w:rStyle w:val="CommentReference"/>
          <w:sz w:val="22"/>
          <w:szCs w:val="22"/>
        </w:rPr>
        <w:t>)-(v) above;</w:t>
      </w:r>
    </w:p>
    <w:p w14:paraId="0469522B" w14:textId="77777777" w:rsidR="00C84598" w:rsidRPr="00CF727E" w:rsidRDefault="00C84598" w:rsidP="009254F4">
      <w:pPr>
        <w:pStyle w:val="paragraph"/>
        <w:numPr>
          <w:ilvl w:val="0"/>
          <w:numId w:val="5"/>
        </w:numPr>
        <w:rPr>
          <w:rStyle w:val="CommentReference"/>
          <w:sz w:val="22"/>
          <w:szCs w:val="22"/>
        </w:rPr>
      </w:pPr>
      <w:r w:rsidRPr="00CF727E">
        <w:rPr>
          <w:rStyle w:val="CommentReference"/>
          <w:sz w:val="22"/>
          <w:szCs w:val="22"/>
        </w:rPr>
        <w:t>the physical address of each venue; and</w:t>
      </w:r>
    </w:p>
    <w:p w14:paraId="5781DDE6" w14:textId="3719B3A1" w:rsidR="00C84598" w:rsidRPr="00CF727E" w:rsidRDefault="00C84598" w:rsidP="009254F4">
      <w:pPr>
        <w:pStyle w:val="paragraph"/>
        <w:numPr>
          <w:ilvl w:val="0"/>
          <w:numId w:val="5"/>
        </w:numPr>
        <w:rPr>
          <w:rStyle w:val="CommentReference"/>
          <w:sz w:val="22"/>
          <w:szCs w:val="22"/>
        </w:rPr>
      </w:pPr>
      <w:proofErr w:type="gramStart"/>
      <w:r w:rsidRPr="00CF727E">
        <w:rPr>
          <w:rStyle w:val="CommentReference"/>
          <w:sz w:val="22"/>
          <w:szCs w:val="22"/>
        </w:rPr>
        <w:t>the</w:t>
      </w:r>
      <w:proofErr w:type="gramEnd"/>
      <w:r w:rsidRPr="00CF727E">
        <w:rPr>
          <w:rStyle w:val="CommentReference"/>
          <w:sz w:val="22"/>
          <w:szCs w:val="22"/>
        </w:rPr>
        <w:t xml:space="preserve"> days on which each event will take place, including the</w:t>
      </w:r>
      <w:r w:rsidR="004534B2">
        <w:rPr>
          <w:rStyle w:val="CommentReference"/>
          <w:sz w:val="22"/>
          <w:szCs w:val="22"/>
        </w:rPr>
        <w:t xml:space="preserve"> </w:t>
      </w:r>
      <w:r w:rsidRPr="00CF727E">
        <w:rPr>
          <w:rStyle w:val="CommentReference"/>
          <w:sz w:val="22"/>
          <w:szCs w:val="22"/>
        </w:rPr>
        <w:t>scheduled start and end time.</w:t>
      </w:r>
    </w:p>
    <w:p w14:paraId="2C2AB170" w14:textId="77777777" w:rsidR="00C84598" w:rsidRPr="00C57485" w:rsidRDefault="00C84598" w:rsidP="00C84598">
      <w:pPr>
        <w:pStyle w:val="Note"/>
        <w:ind w:left="1699" w:hanging="735"/>
        <w:jc w:val="left"/>
        <w:rPr>
          <w:iCs/>
        </w:rPr>
      </w:pPr>
      <w:r w:rsidRPr="00DA4ED4">
        <w:rPr>
          <w:rFonts w:eastAsia="Times New Roman"/>
          <w:iCs/>
          <w:sz w:val="18"/>
        </w:rPr>
        <w:t>Note</w:t>
      </w:r>
      <w:r w:rsidRPr="00C57485">
        <w:rPr>
          <w:iCs/>
        </w:rPr>
        <w:t> 1 </w:t>
      </w:r>
      <w:r w:rsidRPr="00C57485">
        <w:rPr>
          <w:iCs/>
        </w:rPr>
        <w:tab/>
        <w:t xml:space="preserve">Where a temporary </w:t>
      </w:r>
      <w:r>
        <w:rPr>
          <w:iCs/>
        </w:rPr>
        <w:t xml:space="preserve">facility </w:t>
      </w:r>
      <w:r w:rsidRPr="00C57485">
        <w:rPr>
          <w:iCs/>
        </w:rPr>
        <w:t>is to be installed to provide additional capacity to supply</w:t>
      </w:r>
      <w:r>
        <w:rPr>
          <w:iCs/>
        </w:rPr>
        <w:t xml:space="preserve"> carriage services </w:t>
      </w:r>
      <w:r w:rsidRPr="00C57485">
        <w:rPr>
          <w:iCs/>
        </w:rPr>
        <w:t xml:space="preserve">to persons who are attending any or all of </w:t>
      </w:r>
      <w:r>
        <w:rPr>
          <w:iCs/>
        </w:rPr>
        <w:t>2 or more event</w:t>
      </w:r>
      <w:r w:rsidRPr="00C57485">
        <w:rPr>
          <w:iCs/>
        </w:rPr>
        <w:t xml:space="preserve">s at a venue, </w:t>
      </w:r>
      <w:r>
        <w:rPr>
          <w:iCs/>
        </w:rPr>
        <w:t>the carrier may provide one notification covering all events at the venue.</w:t>
      </w:r>
    </w:p>
    <w:p w14:paraId="7CE5CEA1" w14:textId="77777777" w:rsidR="00C84598" w:rsidRDefault="00C84598" w:rsidP="00C84598">
      <w:pPr>
        <w:pStyle w:val="Note"/>
        <w:ind w:left="1699" w:hanging="735"/>
        <w:jc w:val="left"/>
        <w:rPr>
          <w:iCs/>
        </w:rPr>
      </w:pPr>
      <w:r w:rsidRPr="00DA4ED4">
        <w:rPr>
          <w:rFonts w:eastAsia="Times New Roman"/>
          <w:iCs/>
          <w:sz w:val="18"/>
        </w:rPr>
        <w:t>Note</w:t>
      </w:r>
      <w:r>
        <w:rPr>
          <w:iCs/>
        </w:rPr>
        <w:t xml:space="preserve"> 2</w:t>
      </w:r>
      <w:r>
        <w:rPr>
          <w:iCs/>
        </w:rPr>
        <w:tab/>
      </w:r>
      <w:r w:rsidRPr="00C57485">
        <w:rPr>
          <w:iCs/>
        </w:rPr>
        <w:t xml:space="preserve">Where </w:t>
      </w:r>
      <w:r>
        <w:rPr>
          <w:iCs/>
        </w:rPr>
        <w:t xml:space="preserve">the </w:t>
      </w:r>
      <w:r w:rsidRPr="00C57485">
        <w:rPr>
          <w:iCs/>
        </w:rPr>
        <w:t xml:space="preserve">time limit in any one calendar year has been expended </w:t>
      </w:r>
      <w:r>
        <w:rPr>
          <w:iCs/>
        </w:rPr>
        <w:t xml:space="preserve">in respect of the location of a temporary facility on a </w:t>
      </w:r>
      <w:r w:rsidRPr="00C57485">
        <w:rPr>
          <w:iCs/>
        </w:rPr>
        <w:t xml:space="preserve">particular </w:t>
      </w:r>
      <w:r>
        <w:rPr>
          <w:iCs/>
        </w:rPr>
        <w:t xml:space="preserve">parcel of </w:t>
      </w:r>
      <w:r w:rsidRPr="00C57485">
        <w:rPr>
          <w:iCs/>
        </w:rPr>
        <w:t xml:space="preserve">land, that land cannot be used </w:t>
      </w:r>
      <w:r>
        <w:rPr>
          <w:iCs/>
        </w:rPr>
        <w:t xml:space="preserve">by the carrier </w:t>
      </w:r>
      <w:r w:rsidRPr="00C57485">
        <w:rPr>
          <w:iCs/>
        </w:rPr>
        <w:t xml:space="preserve">for the remainder of </w:t>
      </w:r>
      <w:r>
        <w:rPr>
          <w:iCs/>
        </w:rPr>
        <w:t xml:space="preserve">that </w:t>
      </w:r>
      <w:r w:rsidRPr="00C57485">
        <w:rPr>
          <w:iCs/>
        </w:rPr>
        <w:t xml:space="preserve">calendar year for </w:t>
      </w:r>
      <w:r>
        <w:rPr>
          <w:iCs/>
        </w:rPr>
        <w:t>siting of another temporary facility of the same kind for the same purpose on any part of that land.</w:t>
      </w:r>
    </w:p>
    <w:p w14:paraId="1734F87E" w14:textId="4E1D9186" w:rsidR="00C84598" w:rsidRDefault="00C84598" w:rsidP="00C84598">
      <w:pPr>
        <w:pStyle w:val="Note"/>
        <w:ind w:left="1699" w:hanging="735"/>
        <w:jc w:val="left"/>
        <w:rPr>
          <w:iCs/>
        </w:rPr>
      </w:pPr>
      <w:r w:rsidRPr="00DA4ED4">
        <w:rPr>
          <w:rFonts w:eastAsia="Times New Roman"/>
          <w:iCs/>
          <w:sz w:val="18"/>
        </w:rPr>
        <w:t>Note</w:t>
      </w:r>
      <w:r>
        <w:rPr>
          <w:iCs/>
        </w:rPr>
        <w:t xml:space="preserve"> 3</w:t>
      </w:r>
      <w:r>
        <w:rPr>
          <w:iCs/>
        </w:rPr>
        <w:tab/>
        <w:t>For paragraph 4.23(3A</w:t>
      </w:r>
      <w:proofErr w:type="gramStart"/>
      <w:r>
        <w:rPr>
          <w:iCs/>
        </w:rPr>
        <w:t>)(</w:t>
      </w:r>
      <w:proofErr w:type="gramEnd"/>
      <w:r>
        <w:rPr>
          <w:iCs/>
        </w:rPr>
        <w:t>a), see Items 1–4, 7 and 8 of Part 6A of the Schedule to the LIFD.</w:t>
      </w:r>
    </w:p>
    <w:p w14:paraId="662DB2F1" w14:textId="77777777" w:rsidR="00C84598" w:rsidRPr="00DA4ED4" w:rsidRDefault="00C84598" w:rsidP="00C84598">
      <w:pPr>
        <w:pStyle w:val="Note"/>
        <w:ind w:left="1699" w:hanging="735"/>
        <w:jc w:val="left"/>
        <w:rPr>
          <w:iCs/>
        </w:rPr>
      </w:pPr>
      <w:r w:rsidRPr="00DA4ED4">
        <w:rPr>
          <w:rFonts w:eastAsia="Times New Roman"/>
          <w:iCs/>
          <w:sz w:val="18"/>
        </w:rPr>
        <w:t>Note</w:t>
      </w:r>
      <w:r>
        <w:rPr>
          <w:iCs/>
        </w:rPr>
        <w:t xml:space="preserve"> 4</w:t>
      </w:r>
      <w:r>
        <w:rPr>
          <w:iCs/>
        </w:rPr>
        <w:tab/>
        <w:t>For paragraph 4.23(3A</w:t>
      </w:r>
      <w:proofErr w:type="gramStart"/>
      <w:r>
        <w:rPr>
          <w:iCs/>
        </w:rPr>
        <w:t>)(</w:t>
      </w:r>
      <w:proofErr w:type="gramEnd"/>
      <w:r>
        <w:rPr>
          <w:iCs/>
        </w:rPr>
        <w:t>b), see Items 5, 6 and 8 of Part 6A of the Schedule to the LIFD.</w:t>
      </w:r>
    </w:p>
    <w:p w14:paraId="0236B819" w14:textId="77777777" w:rsidR="00C84598" w:rsidRDefault="00C84598" w:rsidP="00C84598">
      <w:pPr>
        <w:pStyle w:val="R2"/>
        <w:jc w:val="left"/>
      </w:pPr>
      <w:r>
        <w:tab/>
        <w:t>(4)</w:t>
      </w:r>
      <w:r>
        <w:tab/>
        <w:t>The notice must be given at least 10 business days before the carrier begins to engage in the activity.</w:t>
      </w:r>
    </w:p>
    <w:p w14:paraId="084143D1" w14:textId="77777777" w:rsidR="00C84598" w:rsidRDefault="00C84598" w:rsidP="00C84598">
      <w:pPr>
        <w:pStyle w:val="R2"/>
        <w:jc w:val="left"/>
      </w:pPr>
      <w:r>
        <w:tab/>
        <w:t>(5)</w:t>
      </w:r>
      <w:r>
        <w:tab/>
        <w:t xml:space="preserve">However, the carrier is not required to give the notice in circumstances mentioned in subclauses 17 (5) </w:t>
      </w:r>
      <w:r w:rsidRPr="00B30FCB">
        <w:t>to (8)</w:t>
      </w:r>
      <w:r>
        <w:t xml:space="preserve"> of Schedule 3 to the Act.</w:t>
      </w:r>
    </w:p>
    <w:p w14:paraId="4AD36D43" w14:textId="39EDF3BF" w:rsidR="00C84598" w:rsidRPr="0095619D" w:rsidRDefault="00C84598" w:rsidP="00C84598">
      <w:pPr>
        <w:pStyle w:val="Note"/>
        <w:ind w:left="1699" w:hanging="735"/>
        <w:jc w:val="left"/>
        <w:rPr>
          <w:rFonts w:eastAsia="Times New Roman"/>
          <w:iCs/>
          <w:sz w:val="18"/>
        </w:rPr>
      </w:pPr>
      <w:r w:rsidRPr="0095619D">
        <w:rPr>
          <w:rFonts w:eastAsia="Times New Roman"/>
          <w:iCs/>
          <w:sz w:val="18"/>
        </w:rPr>
        <w:t>Note</w:t>
      </w:r>
      <w:r w:rsidR="004534B2">
        <w:rPr>
          <w:rFonts w:eastAsia="Times New Roman"/>
          <w:iCs/>
          <w:sz w:val="18"/>
        </w:rPr>
        <w:t xml:space="preserve"> </w:t>
      </w:r>
      <w:r>
        <w:rPr>
          <w:rFonts w:eastAsia="Times New Roman"/>
          <w:iCs/>
          <w:sz w:val="18"/>
        </w:rPr>
        <w:tab/>
      </w:r>
      <w:r w:rsidRPr="0095619D">
        <w:rPr>
          <w:rFonts w:eastAsia="Times New Roman"/>
          <w:iCs/>
          <w:sz w:val="18"/>
        </w:rPr>
        <w:t>See Act, Schedule 3, clause 17.</w:t>
      </w:r>
    </w:p>
    <w:p w14:paraId="2C1386FD" w14:textId="77777777" w:rsidR="00C84598" w:rsidRDefault="00C84598" w:rsidP="00C84598">
      <w:pPr>
        <w:pStyle w:val="HR"/>
      </w:pPr>
      <w:r>
        <w:rPr>
          <w:rStyle w:val="CharSectno"/>
        </w:rPr>
        <w:t>4.24</w:t>
      </w:r>
      <w:r>
        <w:tab/>
        <w:t>Serving notices if owner unknown</w:t>
      </w:r>
    </w:p>
    <w:p w14:paraId="042E526F" w14:textId="77777777" w:rsidR="00C84598" w:rsidRDefault="00C84598" w:rsidP="00C84598">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001D1A7C"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778DB653"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12987F99" w14:textId="77777777" w:rsidR="00C84598" w:rsidRDefault="00C84598" w:rsidP="004534B2">
      <w:pPr>
        <w:pStyle w:val="R2"/>
        <w:keepLines/>
        <w:jc w:val="left"/>
      </w:pPr>
      <w:r>
        <w:lastRenderedPageBreak/>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7F63D297"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3392EC08"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2675CE71" w14:textId="1468D8FD" w:rsidR="00C84598" w:rsidRPr="00361DC3" w:rsidRDefault="00C84598" w:rsidP="00C84598">
      <w:pPr>
        <w:pStyle w:val="Note"/>
        <w:ind w:left="1699" w:hanging="735"/>
        <w:jc w:val="left"/>
        <w:rPr>
          <w:rFonts w:eastAsia="Times New Roman"/>
          <w:iCs/>
          <w:sz w:val="18"/>
        </w:rPr>
      </w:pPr>
      <w:r w:rsidRPr="00361DC3">
        <w:rPr>
          <w:rFonts w:eastAsia="Times New Roman"/>
          <w:iCs/>
          <w:sz w:val="18"/>
        </w:rPr>
        <w:t>Note</w:t>
      </w:r>
      <w:r w:rsidR="004534B2">
        <w:rPr>
          <w:rFonts w:eastAsia="Times New Roman"/>
          <w:iCs/>
          <w:sz w:val="18"/>
        </w:rPr>
        <w:t xml:space="preserve"> </w:t>
      </w:r>
      <w:r>
        <w:rPr>
          <w:rFonts w:eastAsia="Times New Roman"/>
          <w:iCs/>
          <w:sz w:val="18"/>
        </w:rPr>
        <w:tab/>
      </w:r>
      <w:r w:rsidRPr="00361DC3">
        <w:rPr>
          <w:rFonts w:eastAsia="Times New Roman"/>
          <w:iCs/>
          <w:sz w:val="18"/>
        </w:rPr>
        <w:t>See Act, Schedule 3, clause 54.</w:t>
      </w:r>
    </w:p>
    <w:p w14:paraId="107D8F3C" w14:textId="77777777" w:rsidR="00C84598" w:rsidRDefault="00C84598" w:rsidP="00C84598">
      <w:pPr>
        <w:pStyle w:val="HR"/>
      </w:pPr>
      <w:r>
        <w:rPr>
          <w:rStyle w:val="CharSectno"/>
        </w:rPr>
        <w:t>4.25</w:t>
      </w:r>
      <w:r>
        <w:tab/>
        <w:t>Serving notices if occupier unknown</w:t>
      </w:r>
    </w:p>
    <w:p w14:paraId="3BEC9D88" w14:textId="77777777" w:rsidR="00C84598" w:rsidRDefault="00C84598" w:rsidP="00C84598">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7F642EBD" w14:textId="77777777" w:rsidR="00C84598" w:rsidRDefault="00C84598" w:rsidP="00C84598">
      <w:pPr>
        <w:pStyle w:val="P1"/>
        <w:jc w:val="left"/>
      </w:pPr>
      <w:r>
        <w:tab/>
        <w:t>(a)</w:t>
      </w:r>
      <w:r>
        <w:tab/>
      </w:r>
      <w:proofErr w:type="gramStart"/>
      <w:r>
        <w:t>publishing</w:t>
      </w:r>
      <w:proofErr w:type="gramEnd"/>
      <w:r>
        <w:t xml:space="preserve"> a copy of the notice in a newspaper circulating in a district in which the land is located; and</w:t>
      </w:r>
    </w:p>
    <w:p w14:paraId="4161FBAD" w14:textId="77777777" w:rsidR="00C84598" w:rsidRDefault="00C84598" w:rsidP="00C84598">
      <w:pPr>
        <w:pStyle w:val="P1"/>
        <w:jc w:val="left"/>
      </w:pPr>
      <w:r>
        <w:tab/>
        <w:t>(b)</w:t>
      </w:r>
      <w:r>
        <w:tab/>
      </w:r>
      <w:proofErr w:type="gramStart"/>
      <w:r>
        <w:t>attaching</w:t>
      </w:r>
      <w:proofErr w:type="gramEnd"/>
      <w:r>
        <w:t>, if practicable, a copy of the notice in a conspicuous place on the land.</w:t>
      </w:r>
    </w:p>
    <w:p w14:paraId="6700EECB" w14:textId="77777777" w:rsidR="00C84598" w:rsidRDefault="00C84598" w:rsidP="00C84598">
      <w:pPr>
        <w:pStyle w:val="R2"/>
        <w:jc w:val="left"/>
      </w:pPr>
      <w:r>
        <w:tab/>
        <w:t>(2)</w:t>
      </w:r>
      <w:r>
        <w:tab/>
        <w:t>If a carrier is unable, after diligent inquiry, to find out whether particular land is occupied, or who occupies particular land, the carrier may treat the land as unoccupied.</w:t>
      </w:r>
    </w:p>
    <w:p w14:paraId="29D5BE82" w14:textId="1848299A" w:rsidR="00C84598" w:rsidRPr="00361DC3" w:rsidRDefault="00C84598" w:rsidP="00C84598">
      <w:pPr>
        <w:pStyle w:val="Note"/>
        <w:jc w:val="left"/>
        <w:rPr>
          <w:rFonts w:eastAsia="Times New Roman"/>
          <w:iCs/>
          <w:sz w:val="18"/>
        </w:rPr>
      </w:pPr>
      <w:r w:rsidRPr="00361DC3">
        <w:rPr>
          <w:rFonts w:eastAsia="Times New Roman"/>
          <w:iCs/>
          <w:sz w:val="18"/>
        </w:rPr>
        <w:t>Note</w:t>
      </w:r>
      <w:r w:rsidR="004534B2">
        <w:rPr>
          <w:rFonts w:eastAsia="Times New Roman"/>
          <w:iCs/>
          <w:sz w:val="18"/>
        </w:rPr>
        <w:t xml:space="preserve"> </w:t>
      </w:r>
      <w:r>
        <w:rPr>
          <w:rFonts w:eastAsia="Times New Roman"/>
          <w:iCs/>
          <w:sz w:val="18"/>
        </w:rPr>
        <w:tab/>
      </w:r>
      <w:r w:rsidRPr="00361DC3">
        <w:rPr>
          <w:rFonts w:eastAsia="Times New Roman"/>
          <w:iCs/>
          <w:sz w:val="18"/>
        </w:rPr>
        <w:t>See Act, Schedule 3, clause 54.</w:t>
      </w:r>
    </w:p>
    <w:p w14:paraId="07FA5620" w14:textId="77777777" w:rsidR="00C84598" w:rsidRDefault="00C84598" w:rsidP="00C84598">
      <w:pPr>
        <w:pStyle w:val="HD"/>
      </w:pPr>
      <w:bookmarkStart w:id="37" w:name="_Toc62229148"/>
      <w:r>
        <w:rPr>
          <w:rStyle w:val="CharDivNo"/>
        </w:rPr>
        <w:t>Division 3</w:t>
      </w:r>
      <w:r>
        <w:tab/>
      </w:r>
      <w:r>
        <w:rPr>
          <w:rStyle w:val="CharDivText"/>
        </w:rPr>
        <w:t>Additional notification arrangements</w:t>
      </w:r>
      <w:bookmarkEnd w:id="37"/>
    </w:p>
    <w:p w14:paraId="29C6B563" w14:textId="77777777" w:rsidR="00C84598" w:rsidRDefault="00C84598" w:rsidP="00C84598">
      <w:pPr>
        <w:pStyle w:val="HR"/>
      </w:pPr>
      <w:r>
        <w:rPr>
          <w:rStyle w:val="CharSectno"/>
        </w:rPr>
        <w:t>4.26</w:t>
      </w:r>
      <w:r>
        <w:tab/>
        <w:t>Notice to owner and occupier of land: additional requirements</w:t>
      </w:r>
    </w:p>
    <w:p w14:paraId="47294D70" w14:textId="77777777" w:rsidR="00C84598" w:rsidRDefault="00C84598" w:rsidP="00C84598">
      <w:pPr>
        <w:pStyle w:val="R1"/>
        <w:jc w:val="left"/>
      </w:pPr>
      <w:r>
        <w:tab/>
        <w:t>(1)</w:t>
      </w:r>
      <w:r>
        <w:tab/>
        <w:t>A carrier must include in a notice mentioned in section 4.23:</w:t>
      </w:r>
    </w:p>
    <w:p w14:paraId="168C9D8D" w14:textId="77777777" w:rsidR="00C84598" w:rsidRDefault="00C84598" w:rsidP="00C84598">
      <w:pPr>
        <w:pStyle w:val="P1"/>
        <w:jc w:val="left"/>
      </w:pPr>
      <w:r>
        <w:tab/>
        <w:t>(a)</w:t>
      </w:r>
      <w:r>
        <w:tab/>
      </w:r>
      <w:proofErr w:type="gramStart"/>
      <w:r>
        <w:t>details</w:t>
      </w:r>
      <w:proofErr w:type="gramEnd"/>
      <w:r>
        <w:t xml:space="preserve"> of the actions that the carrier expects to take, as part of the low-impact facility activity, on land affected by the activity; and</w:t>
      </w:r>
    </w:p>
    <w:p w14:paraId="2B84F839" w14:textId="77777777" w:rsidR="00C84598" w:rsidRDefault="00C84598" w:rsidP="00C84598">
      <w:pPr>
        <w:pStyle w:val="P1"/>
        <w:jc w:val="left"/>
      </w:pPr>
      <w:r>
        <w:tab/>
        <w:t>(b)</w:t>
      </w:r>
      <w:r>
        <w:tab/>
      </w:r>
      <w:proofErr w:type="gramStart"/>
      <w:r>
        <w:t>a</w:t>
      </w:r>
      <w:proofErr w:type="gramEnd"/>
      <w:r>
        <w:t xml:space="preserve"> statement explaining the arrangements under this Chapter for making objections to the activity.</w:t>
      </w:r>
    </w:p>
    <w:p w14:paraId="27337FEB" w14:textId="77777777" w:rsidR="00C84598" w:rsidRDefault="00C84598" w:rsidP="00C84598">
      <w:pPr>
        <w:pStyle w:val="R2"/>
        <w:jc w:val="left"/>
      </w:pPr>
      <w:r>
        <w:tab/>
        <w:t>(2)</w:t>
      </w:r>
      <w:r>
        <w:tab/>
        <w:t>If the Telecommunications Industry Ombudsman has issued a document setting out how the carrier is to explain the arrangements for making objections to the activity, the carrier must comply with the document.</w:t>
      </w:r>
    </w:p>
    <w:p w14:paraId="6B951D68" w14:textId="3620086B" w:rsidR="006B0E44" w:rsidRPr="00D02B2E" w:rsidRDefault="006B0E44" w:rsidP="006B0E44">
      <w:pPr>
        <w:pStyle w:val="HR"/>
      </w:pPr>
      <w:r w:rsidRPr="00D02B2E">
        <w:rPr>
          <w:rStyle w:val="CharSectno"/>
        </w:rPr>
        <w:lastRenderedPageBreak/>
        <w:t>4.26A</w:t>
      </w:r>
      <w:r w:rsidRPr="00D02B2E">
        <w:tab/>
        <w:t>Withdrawal of notices</w:t>
      </w:r>
    </w:p>
    <w:p w14:paraId="0C6DE393" w14:textId="77777777" w:rsidR="004534B2" w:rsidRDefault="0092180F" w:rsidP="0092180F">
      <w:pPr>
        <w:pStyle w:val="R1"/>
        <w:jc w:val="left"/>
      </w:pPr>
      <w:r w:rsidRPr="00D02B2E">
        <w:tab/>
        <w:t>(1)</w:t>
      </w:r>
      <w:r w:rsidRPr="00D02B2E">
        <w:tab/>
        <w:t xml:space="preserve">This section applies to a carrier who has given a notice (the </w:t>
      </w:r>
      <w:r w:rsidRPr="00D02B2E">
        <w:rPr>
          <w:b/>
          <w:i/>
        </w:rPr>
        <w:t>original notice</w:t>
      </w:r>
      <w:r w:rsidRPr="00D02B2E">
        <w:t>) to an owner or occupier of land for a low-impact facility activity in accordance with this Code.</w:t>
      </w:r>
    </w:p>
    <w:p w14:paraId="723106CB" w14:textId="6A2444BD" w:rsidR="0092180F" w:rsidRPr="00D02B2E" w:rsidRDefault="002C27A8" w:rsidP="002C27A8">
      <w:pPr>
        <w:pStyle w:val="R2"/>
        <w:jc w:val="left"/>
        <w:rPr>
          <w:iCs/>
        </w:rPr>
      </w:pPr>
      <w:r>
        <w:tab/>
        <w:t>(2)</w:t>
      </w:r>
      <w:r>
        <w:tab/>
        <w:t>If the carrier cancels the activity, t</w:t>
      </w:r>
      <w:r w:rsidRPr="00631A9F">
        <w:t xml:space="preserve">he carrier must give written notice to the owner or occupier that the original notice is </w:t>
      </w:r>
      <w:r>
        <w:t>withdrawn.</w:t>
      </w:r>
    </w:p>
    <w:p w14:paraId="5DDE7E60" w14:textId="3B7E9099" w:rsidR="0092180F" w:rsidRPr="00D02B2E" w:rsidRDefault="0092180F" w:rsidP="0092180F">
      <w:pPr>
        <w:pStyle w:val="R2"/>
        <w:jc w:val="left"/>
      </w:pPr>
      <w:r w:rsidRPr="00D02B2E">
        <w:tab/>
        <w:t>(3)</w:t>
      </w:r>
      <w:r w:rsidRPr="00D02B2E">
        <w:tab/>
      </w:r>
      <w:r w:rsidR="0003036F" w:rsidRPr="00631A9F">
        <w:t xml:space="preserve">The notice under subsection (2) must be given by the carrier as soon as practicable after </w:t>
      </w:r>
      <w:r w:rsidR="0003036F">
        <w:t>the decision to cancel the activity is made</w:t>
      </w:r>
      <w:r w:rsidR="0003036F" w:rsidRPr="00631A9F">
        <w:t>.</w:t>
      </w:r>
    </w:p>
    <w:p w14:paraId="7DBF32B5" w14:textId="77777777" w:rsidR="00C84598" w:rsidRDefault="00C84598" w:rsidP="00C84598">
      <w:pPr>
        <w:pStyle w:val="HR"/>
      </w:pPr>
      <w:r>
        <w:rPr>
          <w:rStyle w:val="CharSectno"/>
        </w:rPr>
        <w:t>4.27</w:t>
      </w:r>
      <w:r>
        <w:tab/>
        <w:t>Agreement on alternative notification arrangements</w:t>
      </w:r>
    </w:p>
    <w:p w14:paraId="2B094FE1" w14:textId="77777777" w:rsidR="00C84598" w:rsidRDefault="00C84598" w:rsidP="00C84598">
      <w:pPr>
        <w:pStyle w:val="R1"/>
        <w:jc w:val="left"/>
      </w:pPr>
      <w:r>
        <w:tab/>
        <w:t>(1)</w:t>
      </w:r>
      <w:r>
        <w:tab/>
        <w:t>A carrier may agree in writing with an owner or occupier of land affected by a low-impact facility activity for alternative notification arrangements.</w:t>
      </w:r>
    </w:p>
    <w:p w14:paraId="1F4A239C" w14:textId="77777777" w:rsidR="00C84598" w:rsidRDefault="00C84598" w:rsidP="00C84598">
      <w:pPr>
        <w:pStyle w:val="R2"/>
        <w:jc w:val="left"/>
      </w:pPr>
      <w:r>
        <w:tab/>
        <w:t>(2)</w:t>
      </w:r>
      <w:r>
        <w:tab/>
        <w:t>A carrier may agree in writing with the manager of public land affected by a low-impact facility activity for alternative notification arrangements.</w:t>
      </w:r>
    </w:p>
    <w:p w14:paraId="7A44EC56" w14:textId="77777777" w:rsidR="00C84598" w:rsidRDefault="00C84598" w:rsidP="00C84598">
      <w:pPr>
        <w:pStyle w:val="R2"/>
        <w:jc w:val="left"/>
      </w:pPr>
      <w:r>
        <w:tab/>
        <w:t>(3)</w:t>
      </w:r>
      <w:r>
        <w:tab/>
        <w:t>The carrier must comply with an agreement.</w:t>
      </w:r>
    </w:p>
    <w:p w14:paraId="412BA92F" w14:textId="77777777" w:rsidR="00C84598" w:rsidRDefault="00C84598" w:rsidP="00C84598">
      <w:pPr>
        <w:pStyle w:val="R2"/>
        <w:jc w:val="left"/>
      </w:pPr>
      <w:r>
        <w:tab/>
        <w:t>(4)</w:t>
      </w:r>
      <w:r>
        <w:tab/>
        <w:t>The carrier must give a copy of an agreement with the manager of public land to the ACMA within 30 business days after making the agreement.</w:t>
      </w:r>
    </w:p>
    <w:p w14:paraId="43065959" w14:textId="77777777" w:rsidR="00C84598" w:rsidRDefault="00C84598" w:rsidP="00C84598">
      <w:pPr>
        <w:pStyle w:val="HR"/>
      </w:pPr>
      <w:r>
        <w:rPr>
          <w:rStyle w:val="CharSectno"/>
        </w:rPr>
        <w:t>4.28</w:t>
      </w:r>
      <w:r>
        <w:tab/>
        <w:t>Additional arrangements for serving notices</w:t>
      </w:r>
    </w:p>
    <w:p w14:paraId="659E8D09" w14:textId="77777777" w:rsidR="00C84598" w:rsidRDefault="00C84598" w:rsidP="00C84598">
      <w:pPr>
        <w:pStyle w:val="R1"/>
        <w:jc w:val="left"/>
      </w:pPr>
      <w:r>
        <w:tab/>
        <w:t>(1)</w:t>
      </w:r>
      <w:r>
        <w:tab/>
        <w:t>If a carrier serves a notice under section 4.24 or 4.25, the carrier must, if practicable after engaging in the low-impact facility activity, attach to a conspicuous part of the land a copy of another notice that:</w:t>
      </w:r>
    </w:p>
    <w:p w14:paraId="0E958D15" w14:textId="77777777" w:rsidR="00C84598" w:rsidRDefault="00C84598" w:rsidP="00C84598">
      <w:pPr>
        <w:pStyle w:val="P1"/>
        <w:jc w:val="left"/>
      </w:pPr>
      <w:r>
        <w:tab/>
        <w:t>(a)</w:t>
      </w:r>
      <w:r>
        <w:tab/>
      </w:r>
      <w:proofErr w:type="gramStart"/>
      <w:r>
        <w:t>states</w:t>
      </w:r>
      <w:proofErr w:type="gramEnd"/>
      <w:r>
        <w:t xml:space="preserve"> the date when the carrier entered the land; and</w:t>
      </w:r>
    </w:p>
    <w:p w14:paraId="1A5206F1" w14:textId="77777777" w:rsidR="00C84598" w:rsidRDefault="00C84598" w:rsidP="00C84598">
      <w:pPr>
        <w:pStyle w:val="P1"/>
        <w:jc w:val="left"/>
      </w:pPr>
      <w:r>
        <w:tab/>
        <w:t>(b)</w:t>
      </w:r>
      <w:r>
        <w:tab/>
      </w:r>
      <w:proofErr w:type="gramStart"/>
      <w:r>
        <w:t>describes</w:t>
      </w:r>
      <w:proofErr w:type="gramEnd"/>
      <w:r>
        <w:t xml:space="preserve"> the low-impact facility activity.</w:t>
      </w:r>
    </w:p>
    <w:p w14:paraId="57E11AC0" w14:textId="77777777" w:rsidR="00C84598" w:rsidRDefault="00C84598" w:rsidP="00C84598">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71CC115D" w14:textId="77777777" w:rsidR="00C84598" w:rsidRDefault="00C84598" w:rsidP="00C84598">
      <w:pPr>
        <w:pStyle w:val="HD"/>
      </w:pPr>
      <w:bookmarkStart w:id="38" w:name="_Toc62229149"/>
      <w:r>
        <w:rPr>
          <w:rStyle w:val="CharDivNo"/>
        </w:rPr>
        <w:t>Division 4</w:t>
      </w:r>
      <w:r>
        <w:tab/>
      </w:r>
      <w:r>
        <w:rPr>
          <w:rStyle w:val="CharDivText"/>
        </w:rPr>
        <w:t>Objection made to carrier</w:t>
      </w:r>
      <w:bookmarkEnd w:id="38"/>
    </w:p>
    <w:p w14:paraId="3CC2FFEA" w14:textId="77777777" w:rsidR="00C84598" w:rsidRDefault="00C84598" w:rsidP="00C84598">
      <w:pPr>
        <w:pStyle w:val="HR"/>
      </w:pPr>
      <w:r>
        <w:rPr>
          <w:rStyle w:val="CharSectno"/>
        </w:rPr>
        <w:t>4.29</w:t>
      </w:r>
      <w:r>
        <w:tab/>
        <w:t>Objection to low-impact facility activity</w:t>
      </w:r>
    </w:p>
    <w:p w14:paraId="1FE099D6" w14:textId="77777777" w:rsidR="00C84598" w:rsidRDefault="00C84598" w:rsidP="00C84598">
      <w:pPr>
        <w:pStyle w:val="R1"/>
        <w:jc w:val="left"/>
      </w:pPr>
      <w:r>
        <w:tab/>
        <w:t>(1)</w:t>
      </w:r>
      <w:r>
        <w:tab/>
        <w:t xml:space="preserve">If a carrier gives notice to an owner or occupier of land of its intention to engage in a low-impact facility activity, the owner or occupier (the </w:t>
      </w:r>
      <w:r>
        <w:rPr>
          <w:b/>
          <w:bCs/>
          <w:i/>
          <w:iCs/>
        </w:rPr>
        <w:t>objector</w:t>
      </w:r>
      <w:r>
        <w:t>) may give the carrier a written objection to the activity.</w:t>
      </w:r>
    </w:p>
    <w:p w14:paraId="067A7AD1" w14:textId="77777777" w:rsidR="00C84598" w:rsidRDefault="00C84598" w:rsidP="00C84598">
      <w:pPr>
        <w:pStyle w:val="R2"/>
        <w:jc w:val="left"/>
      </w:pPr>
      <w:r>
        <w:lastRenderedPageBreak/>
        <w:tab/>
        <w:t>(2)</w:t>
      </w:r>
      <w:r>
        <w:tab/>
        <w:t>The objection must include reasons for the objection.</w:t>
      </w:r>
    </w:p>
    <w:p w14:paraId="23C64FC3" w14:textId="77777777" w:rsidR="00C84598" w:rsidRDefault="00C84598" w:rsidP="00C84598">
      <w:pPr>
        <w:pStyle w:val="HR"/>
      </w:pPr>
      <w:r>
        <w:rPr>
          <w:rStyle w:val="CharSectno"/>
        </w:rPr>
        <w:t>4.30</w:t>
      </w:r>
      <w:r>
        <w:tab/>
        <w:t>Reasons for objection</w:t>
      </w:r>
    </w:p>
    <w:p w14:paraId="09EEA949" w14:textId="77777777" w:rsidR="00C84598" w:rsidRDefault="00C84598" w:rsidP="00C84598">
      <w:pPr>
        <w:pStyle w:val="R1"/>
        <w:jc w:val="left"/>
      </w:pPr>
      <w:r>
        <w:tab/>
      </w:r>
      <w:r>
        <w:tab/>
        <w:t>The reasons for the objection may relate only to all or any of the following matters:</w:t>
      </w:r>
    </w:p>
    <w:p w14:paraId="23E106E6" w14:textId="77777777" w:rsidR="00C84598" w:rsidRDefault="00C84598" w:rsidP="00C84598">
      <w:pPr>
        <w:pStyle w:val="P1"/>
        <w:jc w:val="left"/>
      </w:pPr>
      <w:r>
        <w:tab/>
        <w:t>(a)</w:t>
      </w:r>
      <w:r>
        <w:tab/>
      </w:r>
      <w:proofErr w:type="gramStart"/>
      <w:r>
        <w:t>using</w:t>
      </w:r>
      <w:proofErr w:type="gramEnd"/>
      <w:r>
        <w:t xml:space="preserve"> the objector’s land to engage in the activity;</w:t>
      </w:r>
    </w:p>
    <w:p w14:paraId="0AD273EF" w14:textId="77777777" w:rsidR="00C84598" w:rsidRDefault="00C84598" w:rsidP="00C84598">
      <w:pPr>
        <w:pStyle w:val="P1"/>
        <w:jc w:val="left"/>
      </w:pPr>
      <w:r>
        <w:tab/>
        <w:t>(b)</w:t>
      </w:r>
      <w:r>
        <w:tab/>
      </w:r>
      <w:proofErr w:type="gramStart"/>
      <w:r>
        <w:t>the</w:t>
      </w:r>
      <w:proofErr w:type="gramEnd"/>
      <w:r>
        <w:t xml:space="preserve"> location of a facility on the objector’s land;</w:t>
      </w:r>
    </w:p>
    <w:p w14:paraId="46B64B26" w14:textId="77777777" w:rsidR="00C84598" w:rsidRDefault="00C84598" w:rsidP="00C84598">
      <w:pPr>
        <w:pStyle w:val="P1"/>
        <w:jc w:val="left"/>
      </w:pPr>
      <w:r>
        <w:tab/>
        <w:t>(c)</w:t>
      </w:r>
      <w:r>
        <w:tab/>
      </w:r>
      <w:proofErr w:type="gramStart"/>
      <w:r>
        <w:t>the</w:t>
      </w:r>
      <w:proofErr w:type="gramEnd"/>
      <w:r>
        <w:t xml:space="preserve"> date when the carrier proposes to start the activity, engage in it or stop it;</w:t>
      </w:r>
    </w:p>
    <w:p w14:paraId="5A6DDAE7" w14:textId="77777777" w:rsidR="00C84598" w:rsidRDefault="00C84598" w:rsidP="00C84598">
      <w:pPr>
        <w:pStyle w:val="P1"/>
        <w:jc w:val="left"/>
      </w:pPr>
      <w:r>
        <w:tab/>
        <w:t>(d)</w:t>
      </w:r>
      <w:r>
        <w:tab/>
      </w:r>
      <w:proofErr w:type="gramStart"/>
      <w:r>
        <w:t>the</w:t>
      </w:r>
      <w:proofErr w:type="gramEnd"/>
      <w:r>
        <w:t xml:space="preserve"> likely effect of the activity on the objector’s land;</w:t>
      </w:r>
    </w:p>
    <w:p w14:paraId="4373B18D" w14:textId="77777777" w:rsidR="00C84598" w:rsidRDefault="00C84598" w:rsidP="00C84598">
      <w:pPr>
        <w:pStyle w:val="P1"/>
        <w:jc w:val="left"/>
      </w:pPr>
      <w:r>
        <w:tab/>
        <w:t>(e)</w:t>
      </w:r>
      <w:r>
        <w:tab/>
      </w:r>
      <w:proofErr w:type="gramStart"/>
      <w:r>
        <w:t>the</w:t>
      </w:r>
      <w:proofErr w:type="gramEnd"/>
      <w:r>
        <w:t xml:space="preserve"> carrier’s proposals to minimise detriment and inconvenience, and to do as little damage as practicable, to the objector’s land.</w:t>
      </w:r>
    </w:p>
    <w:p w14:paraId="486F3BB3" w14:textId="35C42F33" w:rsidR="00C84598" w:rsidRDefault="00C84598" w:rsidP="00C84598">
      <w:pPr>
        <w:pStyle w:val="Note"/>
        <w:jc w:val="left"/>
      </w:pPr>
      <w:r w:rsidRPr="00AF08A9">
        <w:rPr>
          <w:iCs/>
        </w:rPr>
        <w:t>Note</w:t>
      </w:r>
      <w:r w:rsidR="004534B2">
        <w:t xml:space="preserve"> </w:t>
      </w:r>
      <w:proofErr w:type="gramStart"/>
      <w:r>
        <w:t>The</w:t>
      </w:r>
      <w:proofErr w:type="gramEnd"/>
      <w:r>
        <w:t xml:space="preserve"> carrier is required to take all reasonable steps to ensure that the carrier causes as little detriment and inconvenience, and does as little damage, as practicable in engaging in the activity: see Act, Schedule 3, clause 8.</w:t>
      </w:r>
    </w:p>
    <w:p w14:paraId="6E5214D2" w14:textId="77777777" w:rsidR="00C84598" w:rsidRDefault="00C84598" w:rsidP="00C84598">
      <w:pPr>
        <w:pStyle w:val="HR"/>
      </w:pPr>
      <w:r>
        <w:rPr>
          <w:rStyle w:val="CharSectno"/>
        </w:rPr>
        <w:t>4.31</w:t>
      </w:r>
      <w:r>
        <w:tab/>
        <w:t>Time for giving objection to carrier</w:t>
      </w:r>
    </w:p>
    <w:p w14:paraId="5DF5B17A" w14:textId="77777777" w:rsidR="00C84598" w:rsidRDefault="00C84598" w:rsidP="00C84598">
      <w:pPr>
        <w:pStyle w:val="R1"/>
        <w:jc w:val="left"/>
      </w:pPr>
      <w:r>
        <w:rPr>
          <w:b/>
          <w:bCs/>
        </w:rPr>
        <w:tab/>
      </w:r>
      <w:r>
        <w:rPr>
          <w:b/>
          <w:bCs/>
        </w:rPr>
        <w:tab/>
      </w:r>
      <w:r>
        <w:t>The objection must be given to the carrier at least 5 business days before the carrier proposes to engage in the low-impact facility activity.</w:t>
      </w:r>
    </w:p>
    <w:p w14:paraId="35A67275" w14:textId="77777777" w:rsidR="00C84598" w:rsidRDefault="00C84598" w:rsidP="00C84598">
      <w:pPr>
        <w:pStyle w:val="HR"/>
      </w:pPr>
      <w:r>
        <w:rPr>
          <w:rStyle w:val="CharSectno"/>
        </w:rPr>
        <w:t>4.32</w:t>
      </w:r>
      <w:r>
        <w:tab/>
        <w:t>Activity after objection</w:t>
      </w:r>
    </w:p>
    <w:p w14:paraId="4D81C3E0" w14:textId="77777777" w:rsidR="00C84598" w:rsidRDefault="00C84598" w:rsidP="00C84598">
      <w:pPr>
        <w:pStyle w:val="R1"/>
        <w:jc w:val="left"/>
      </w:pPr>
      <w:r>
        <w:tab/>
      </w:r>
      <w:r>
        <w:tab/>
        <w:t>If the objection complies with sections 4.29 to 4.31, the carrier must not engage in the low-impact facility activity unless 1 of the following situations happens:</w:t>
      </w:r>
    </w:p>
    <w:p w14:paraId="06444C42" w14:textId="77777777" w:rsidR="00C84598" w:rsidRDefault="00C84598" w:rsidP="00C84598">
      <w:pPr>
        <w:pStyle w:val="Result"/>
        <w:jc w:val="left"/>
      </w:pPr>
      <w:r>
        <w:rPr>
          <w:b/>
          <w:bCs/>
        </w:rPr>
        <w:t>Situation 1</w:t>
      </w:r>
      <w:r>
        <w:tab/>
        <w:t>The objection is resolved by an agreement between the carrier and objector.</w:t>
      </w:r>
    </w:p>
    <w:p w14:paraId="59339268" w14:textId="77777777" w:rsidR="00C84598" w:rsidRDefault="00C84598" w:rsidP="00C84598">
      <w:pPr>
        <w:pStyle w:val="Result"/>
      </w:pPr>
      <w:r>
        <w:rPr>
          <w:b/>
          <w:bCs/>
        </w:rPr>
        <w:t>Situation 2</w:t>
      </w:r>
      <w:r>
        <w:tab/>
        <w:t>A request to refer the objection to the Telecommunications Industry Ombudsman is not received by the carrier within the 5 business days mentioned in section 4.36.</w:t>
      </w:r>
    </w:p>
    <w:p w14:paraId="2A8479D9" w14:textId="77777777" w:rsidR="00C84598" w:rsidRDefault="00C84598" w:rsidP="00C84598">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37433A0C" w14:textId="77777777" w:rsidR="00C84598" w:rsidRDefault="00C84598" w:rsidP="00C84598">
      <w:pPr>
        <w:pStyle w:val="Result"/>
        <w:jc w:val="left"/>
      </w:pPr>
      <w:r>
        <w:rPr>
          <w:b/>
          <w:bCs/>
        </w:rPr>
        <w:t>Situation 4</w:t>
      </w:r>
      <w:r>
        <w:tab/>
        <w:t>The Telecommunications Industry Ombudsman gives a direction to the carrier.</w:t>
      </w:r>
    </w:p>
    <w:p w14:paraId="2916AB63" w14:textId="77777777" w:rsidR="00C84598" w:rsidRDefault="00C84598" w:rsidP="00C84598">
      <w:pPr>
        <w:pStyle w:val="HR"/>
      </w:pPr>
      <w:r>
        <w:rPr>
          <w:rStyle w:val="CharSectno"/>
        </w:rPr>
        <w:t>4.33</w:t>
      </w:r>
      <w:r>
        <w:tab/>
        <w:t>Consultation</w:t>
      </w:r>
    </w:p>
    <w:p w14:paraId="65B9C450" w14:textId="77777777" w:rsidR="00C84598" w:rsidRDefault="00C84598" w:rsidP="00C84598">
      <w:pPr>
        <w:pStyle w:val="R1"/>
        <w:jc w:val="left"/>
      </w:pPr>
      <w:r>
        <w:tab/>
        <w:t>(1)</w:t>
      </w:r>
      <w:r>
        <w:tab/>
        <w:t>The carrier must make reasonable efforts to consult the objector about the objection within 5 business days after receiving the objection.</w:t>
      </w:r>
    </w:p>
    <w:p w14:paraId="22AD189E" w14:textId="77777777" w:rsidR="00C84598" w:rsidRDefault="00C84598" w:rsidP="00C84598">
      <w:pPr>
        <w:pStyle w:val="R2"/>
        <w:jc w:val="left"/>
      </w:pPr>
      <w:r>
        <w:lastRenderedPageBreak/>
        <w:tab/>
        <w:t>(2)</w:t>
      </w:r>
      <w:r>
        <w:tab/>
        <w:t>The carrier must also make reasonable efforts to resolve the objection by agreement with the objector within 20 business days after receiving the objection.</w:t>
      </w:r>
    </w:p>
    <w:p w14:paraId="659619EC" w14:textId="18B22F35" w:rsidR="00C84598" w:rsidRPr="004C45BD"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 xml:space="preserve">An agreement with the objector allows the carrier to engage in the low-impact facility activity: see </w:t>
      </w:r>
      <w:r w:rsidRPr="004C45BD">
        <w:rPr>
          <w:rFonts w:eastAsia="Times New Roman"/>
          <w:iCs/>
          <w:sz w:val="18"/>
        </w:rPr>
        <w:t>s 4.32, situation 1.</w:t>
      </w:r>
    </w:p>
    <w:p w14:paraId="4A6D593C" w14:textId="77777777" w:rsidR="00C84598" w:rsidRDefault="00C84598" w:rsidP="00C84598">
      <w:pPr>
        <w:pStyle w:val="R2"/>
        <w:jc w:val="left"/>
      </w:pPr>
      <w:r>
        <w:tab/>
        <w:t>(3)</w:t>
      </w:r>
      <w:r>
        <w:tab/>
        <w:t>The carrier must comply with any agreement made with the objector.</w:t>
      </w:r>
    </w:p>
    <w:p w14:paraId="60053F37" w14:textId="77777777" w:rsidR="00C84598" w:rsidRDefault="00C84598" w:rsidP="00C84598">
      <w:pPr>
        <w:pStyle w:val="HR"/>
      </w:pPr>
      <w:r>
        <w:rPr>
          <w:rStyle w:val="CharSectno"/>
        </w:rPr>
        <w:t>4.34</w:t>
      </w:r>
      <w:r>
        <w:tab/>
        <w:t>Changes to low-impact facility activity</w:t>
      </w:r>
    </w:p>
    <w:p w14:paraId="44571AD0" w14:textId="77777777" w:rsidR="00C84598" w:rsidRDefault="00C84598" w:rsidP="00C84598">
      <w:pPr>
        <w:pStyle w:val="R1"/>
        <w:jc w:val="left"/>
      </w:pPr>
      <w:r>
        <w:tab/>
        <w:t>(1)</w:t>
      </w:r>
      <w:r>
        <w:tab/>
        <w:t>If the objection is not resolved by agreement within 20 business days after receiving the objection, the carrier must consider whether to change the low-impact facility activity.</w:t>
      </w:r>
    </w:p>
    <w:p w14:paraId="5CAC84BD" w14:textId="77777777" w:rsidR="00C84598" w:rsidRDefault="00C84598" w:rsidP="00C84598">
      <w:pPr>
        <w:pStyle w:val="R2"/>
        <w:jc w:val="left"/>
      </w:pPr>
      <w:r>
        <w:tab/>
        <w:t>(2)</w:t>
      </w:r>
      <w:r>
        <w:tab/>
        <w:t>The carrier is not required to change the activity in a way that:</w:t>
      </w:r>
    </w:p>
    <w:p w14:paraId="616D2511" w14:textId="77777777" w:rsidR="00C84598" w:rsidRDefault="00C84598" w:rsidP="00C84598">
      <w:pPr>
        <w:pStyle w:val="P1"/>
        <w:jc w:val="left"/>
      </w:pPr>
      <w:r>
        <w:tab/>
        <w:t>(</w:t>
      </w:r>
      <w:proofErr w:type="gramStart"/>
      <w:r>
        <w:t>a</w:t>
      </w:r>
      <w:proofErr w:type="gramEnd"/>
      <w:r>
        <w:t>)</w:t>
      </w:r>
      <w:r>
        <w:tab/>
        <w:t>is not economically feasible; or</w:t>
      </w:r>
    </w:p>
    <w:p w14:paraId="3333F849" w14:textId="77777777" w:rsidR="00C84598" w:rsidRDefault="00C84598" w:rsidP="00C84598">
      <w:pPr>
        <w:pStyle w:val="P1"/>
        <w:jc w:val="left"/>
      </w:pPr>
      <w:r>
        <w:tab/>
        <w:t>(</w:t>
      </w:r>
      <w:proofErr w:type="gramStart"/>
      <w:r>
        <w:t>b</w:t>
      </w:r>
      <w:proofErr w:type="gramEnd"/>
      <w:r>
        <w:t>)</w:t>
      </w:r>
      <w:r>
        <w:tab/>
        <w:t>is not technically practicable; or</w:t>
      </w:r>
    </w:p>
    <w:p w14:paraId="6BC8CCB4" w14:textId="77777777" w:rsidR="00C84598" w:rsidRDefault="00C84598" w:rsidP="00C84598">
      <w:pPr>
        <w:pStyle w:val="P1"/>
        <w:jc w:val="left"/>
      </w:pPr>
      <w:r>
        <w:tab/>
        <w:t>(</w:t>
      </w:r>
      <w:proofErr w:type="gramStart"/>
      <w:r>
        <w:t>c</w:t>
      </w:r>
      <w:proofErr w:type="gramEnd"/>
      <w:r>
        <w:t>)</w:t>
      </w:r>
      <w:r>
        <w:tab/>
        <w:t>is likely to have a greater adverse effect on the environment than engaging in the activity as originally proposed; or</w:t>
      </w:r>
    </w:p>
    <w:p w14:paraId="1161FA79" w14:textId="77777777" w:rsidR="00C84598" w:rsidRDefault="00C84598" w:rsidP="00C84598">
      <w:pPr>
        <w:pStyle w:val="P1"/>
        <w:jc w:val="left"/>
      </w:pPr>
      <w:r>
        <w:tab/>
        <w:t>(</w:t>
      </w:r>
      <w:proofErr w:type="gramStart"/>
      <w:r>
        <w:t>d</w:t>
      </w:r>
      <w:proofErr w:type="gramEnd"/>
      <w:r>
        <w:t>)</w:t>
      </w:r>
      <w:r>
        <w:tab/>
        <w:t>is inconsistent with a recognised industry standard or practice relevant to the activity.</w:t>
      </w:r>
    </w:p>
    <w:p w14:paraId="76D2A8C7" w14:textId="77777777" w:rsidR="00C84598" w:rsidRDefault="00C84598" w:rsidP="00C84598">
      <w:pPr>
        <w:pStyle w:val="R2"/>
        <w:jc w:val="left"/>
      </w:pPr>
      <w:r>
        <w:tab/>
        <w:t>(3)</w:t>
      </w:r>
      <w:r>
        <w:tab/>
        <w:t>Within 25 business days after receiving the objection, the carrier must tell the objector, in writing:</w:t>
      </w:r>
    </w:p>
    <w:p w14:paraId="0AA1DCAC" w14:textId="77777777" w:rsidR="00C84598" w:rsidRDefault="00C84598" w:rsidP="00C84598">
      <w:pPr>
        <w:pStyle w:val="P1"/>
        <w:jc w:val="left"/>
      </w:pPr>
      <w:r>
        <w:tab/>
        <w:t>(a)</w:t>
      </w:r>
      <w:r>
        <w:tab/>
      </w:r>
      <w:proofErr w:type="gramStart"/>
      <w:r>
        <w:t>whether</w:t>
      </w:r>
      <w:proofErr w:type="gramEnd"/>
      <w:r>
        <w:t xml:space="preserve"> the carrier proposes to change the activity, and, if so, how; and</w:t>
      </w:r>
    </w:p>
    <w:p w14:paraId="7E9B680E" w14:textId="77777777" w:rsidR="00C84598" w:rsidRDefault="00C84598" w:rsidP="00C84598">
      <w:pPr>
        <w:pStyle w:val="P1"/>
        <w:jc w:val="left"/>
      </w:pPr>
      <w:r>
        <w:tab/>
        <w:t>(b)</w:t>
      </w:r>
      <w:r>
        <w:tab/>
      </w:r>
      <w:proofErr w:type="gramStart"/>
      <w:r>
        <w:t>if</w:t>
      </w:r>
      <w:proofErr w:type="gramEnd"/>
      <w:r>
        <w:t xml:space="preserve"> the carrier does not propose to change the activity — why the carrier will engage in the activity as originally proposed.</w:t>
      </w:r>
    </w:p>
    <w:p w14:paraId="2AF3DC6B" w14:textId="77777777" w:rsidR="00C84598" w:rsidRDefault="00C84598" w:rsidP="00C84598">
      <w:pPr>
        <w:pStyle w:val="HD"/>
      </w:pPr>
      <w:bookmarkStart w:id="39" w:name="_Toc62229150"/>
      <w:r>
        <w:rPr>
          <w:rStyle w:val="CharDivNo"/>
        </w:rPr>
        <w:t>Division 5</w:t>
      </w:r>
      <w:r>
        <w:tab/>
      </w:r>
      <w:r>
        <w:rPr>
          <w:rStyle w:val="CharDivText"/>
        </w:rPr>
        <w:t>Objection made to Telecommunications Industry Ombudsman</w:t>
      </w:r>
      <w:bookmarkEnd w:id="39"/>
    </w:p>
    <w:p w14:paraId="685BCE1C" w14:textId="77777777" w:rsidR="00C84598" w:rsidRDefault="00C84598" w:rsidP="00C84598">
      <w:pPr>
        <w:pStyle w:val="HR"/>
      </w:pPr>
      <w:r>
        <w:rPr>
          <w:rStyle w:val="CharSectno"/>
        </w:rPr>
        <w:t>4.35</w:t>
      </w:r>
      <w:r>
        <w:tab/>
        <w:t>Application of Division 5</w:t>
      </w:r>
    </w:p>
    <w:p w14:paraId="24FEEED3" w14:textId="77777777" w:rsidR="00C84598" w:rsidRDefault="00C84598" w:rsidP="00C84598">
      <w:pPr>
        <w:pStyle w:val="R1"/>
        <w:jc w:val="left"/>
      </w:pPr>
      <w:r>
        <w:tab/>
      </w:r>
      <w:r>
        <w:tab/>
        <w:t>This Division applies if:</w:t>
      </w:r>
    </w:p>
    <w:p w14:paraId="631CE8A5" w14:textId="77777777" w:rsidR="00C84598" w:rsidRDefault="00C84598" w:rsidP="00C84598">
      <w:pPr>
        <w:pStyle w:val="P1"/>
        <w:jc w:val="left"/>
      </w:pPr>
      <w:r>
        <w:tab/>
        <w:t>(a)</w:t>
      </w:r>
      <w:r>
        <w:tab/>
      </w:r>
      <w:proofErr w:type="gramStart"/>
      <w:r>
        <w:t>the</w:t>
      </w:r>
      <w:proofErr w:type="gramEnd"/>
      <w:r>
        <w:t xml:space="preserve"> objection is not resolved by agreement between the carrier and objector; and</w:t>
      </w:r>
    </w:p>
    <w:p w14:paraId="6715F388" w14:textId="77777777" w:rsidR="00C84598" w:rsidRDefault="00C84598" w:rsidP="00C84598">
      <w:pPr>
        <w:pStyle w:val="P1"/>
        <w:jc w:val="left"/>
      </w:pPr>
      <w:r>
        <w:tab/>
        <w:t>(b)</w:t>
      </w:r>
      <w:r>
        <w:tab/>
      </w:r>
      <w:proofErr w:type="gramStart"/>
      <w:r>
        <w:t>the</w:t>
      </w:r>
      <w:proofErr w:type="gramEnd"/>
      <w:r>
        <w:t xml:space="preserve"> objector is not satisfied with the carrier’s response to the objection.</w:t>
      </w:r>
    </w:p>
    <w:p w14:paraId="502C9055" w14:textId="77777777" w:rsidR="00C84598" w:rsidRDefault="00C84598" w:rsidP="00C84598">
      <w:pPr>
        <w:pStyle w:val="HR"/>
      </w:pPr>
      <w:r>
        <w:rPr>
          <w:rStyle w:val="CharSectno"/>
        </w:rPr>
        <w:lastRenderedPageBreak/>
        <w:t>4.36</w:t>
      </w:r>
      <w:r>
        <w:tab/>
        <w:t>Request to refer objection to Telecommunications Industry Ombudsman</w:t>
      </w:r>
    </w:p>
    <w:p w14:paraId="58A9E43E" w14:textId="77777777" w:rsidR="00C84598" w:rsidRDefault="00C84598" w:rsidP="00C84598">
      <w:pPr>
        <w:pStyle w:val="R1"/>
      </w:pPr>
      <w:r>
        <w:tab/>
        <w:t>(1)</w:t>
      </w:r>
      <w:r>
        <w:tab/>
        <w:t>Within 5 business days after the objector receives the carrier’s response to the objection, the objector may ask the carrier, in writing, to refer the objection to the Telecommunications Industry Ombudsman.</w:t>
      </w:r>
    </w:p>
    <w:p w14:paraId="5F9F46E4" w14:textId="77777777" w:rsidR="004534B2" w:rsidRDefault="00C84598" w:rsidP="00C84598">
      <w:pPr>
        <w:pStyle w:val="R2"/>
      </w:pPr>
      <w:r>
        <w:tab/>
        <w:t>(2)</w:t>
      </w:r>
      <w:r>
        <w:tab/>
        <w:t xml:space="preserve">The carrier must comply with the </w:t>
      </w:r>
      <w:r w:rsidRPr="00D02B2E">
        <w:t>request</w:t>
      </w:r>
      <w:r w:rsidR="00245F06" w:rsidRPr="00D02B2E">
        <w:t xml:space="preserve"> within 10 business days after receiving it</w:t>
      </w:r>
      <w:r w:rsidRPr="00D02B2E">
        <w:t>.</w:t>
      </w:r>
    </w:p>
    <w:p w14:paraId="66C4E4F3" w14:textId="6EC03ADE" w:rsidR="00C84598" w:rsidRDefault="00C84598" w:rsidP="00C84598">
      <w:pPr>
        <w:pStyle w:val="Note"/>
        <w:ind w:left="1701" w:hanging="737"/>
        <w:rPr>
          <w:rFonts w:eastAsia="Times New Roman"/>
          <w:iCs/>
          <w:sz w:val="18"/>
        </w:rPr>
      </w:pPr>
      <w:r w:rsidRPr="004E185C">
        <w:rPr>
          <w:rFonts w:eastAsia="Times New Roman"/>
          <w:iCs/>
          <w:sz w:val="18"/>
        </w:rPr>
        <w:t>Note </w:t>
      </w:r>
      <w:r>
        <w:rPr>
          <w:rFonts w:eastAsia="Times New Roman"/>
          <w:iCs/>
          <w:sz w:val="18"/>
        </w:rPr>
        <w:tab/>
      </w:r>
      <w:r w:rsidRPr="004E185C">
        <w:rPr>
          <w:rFonts w:eastAsia="Times New Roman"/>
          <w:iCs/>
          <w:sz w:val="18"/>
        </w:rPr>
        <w:t xml:space="preserve">If the objector does not ask the carrier to refer the objection, the carrier may engage in the low-impact facility activity: </w:t>
      </w:r>
      <w:r w:rsidRPr="004C45BD">
        <w:rPr>
          <w:rFonts w:eastAsia="Times New Roman"/>
          <w:iCs/>
          <w:sz w:val="18"/>
        </w:rPr>
        <w:t>see s 4.32, situation 2.</w:t>
      </w:r>
    </w:p>
    <w:p w14:paraId="191B800E" w14:textId="7A35B859" w:rsidR="00245F06" w:rsidRPr="00D02B2E" w:rsidRDefault="00245F06" w:rsidP="00245F06">
      <w:pPr>
        <w:pStyle w:val="HR"/>
      </w:pPr>
      <w:r w:rsidRPr="00D02B2E">
        <w:rPr>
          <w:rStyle w:val="CharSectno"/>
        </w:rPr>
        <w:t>4.36A</w:t>
      </w:r>
      <w:r w:rsidRPr="00D02B2E">
        <w:tab/>
      </w:r>
      <w:r w:rsidR="000070C4" w:rsidRPr="00D02B2E">
        <w:t>Referral of matters by carrier to Telecommunications Industry Ombudsman</w:t>
      </w:r>
    </w:p>
    <w:p w14:paraId="4F0C4990" w14:textId="77777777" w:rsidR="00245F06" w:rsidRPr="00D02B2E" w:rsidRDefault="00245F06" w:rsidP="00245F06">
      <w:pPr>
        <w:pStyle w:val="R1"/>
        <w:jc w:val="left"/>
      </w:pPr>
      <w:r w:rsidRPr="00D02B2E">
        <w:tab/>
        <w:t>(1)</w:t>
      </w:r>
      <w:r w:rsidRPr="00D02B2E">
        <w:tab/>
        <w:t>The carrier may refer a matter to which this Division applies to the Telecommunications Industry Ombudsman only if:</w:t>
      </w:r>
    </w:p>
    <w:p w14:paraId="256F0729" w14:textId="77777777" w:rsidR="00245F06" w:rsidRPr="00D02B2E" w:rsidRDefault="00245F06" w:rsidP="00245F06">
      <w:pPr>
        <w:pStyle w:val="P1"/>
        <w:jc w:val="left"/>
      </w:pPr>
      <w:r w:rsidRPr="00D02B2E">
        <w:tab/>
        <w:t>(a)</w:t>
      </w:r>
      <w:r w:rsidRPr="00D02B2E">
        <w:tab/>
      </w:r>
      <w:proofErr w:type="gramStart"/>
      <w:r w:rsidRPr="00D02B2E">
        <w:t>the</w:t>
      </w:r>
      <w:proofErr w:type="gramEnd"/>
      <w:r w:rsidRPr="00D02B2E">
        <w:t xml:space="preserve"> carrier has made reasonable efforts to resolve the matter within 10 business days after commencing consultation on the matter; and</w:t>
      </w:r>
    </w:p>
    <w:p w14:paraId="5B245511" w14:textId="77777777" w:rsidR="004534B2" w:rsidRDefault="00245F06" w:rsidP="00245F06">
      <w:pPr>
        <w:pStyle w:val="P1"/>
        <w:jc w:val="left"/>
      </w:pPr>
      <w:r w:rsidRPr="00D02B2E">
        <w:tab/>
        <w:t>(b)</w:t>
      </w:r>
      <w:r w:rsidRPr="00D02B2E">
        <w:tab/>
      </w:r>
      <w:proofErr w:type="gramStart"/>
      <w:r w:rsidRPr="00D02B2E">
        <w:t>the</w:t>
      </w:r>
      <w:proofErr w:type="gramEnd"/>
      <w:r w:rsidRPr="00D02B2E">
        <w:t xml:space="preserve"> carrier’s efforts have been conducted in good faith.</w:t>
      </w:r>
    </w:p>
    <w:p w14:paraId="53FEB24D" w14:textId="7C6F768F" w:rsidR="00245F06" w:rsidRPr="00D02B2E" w:rsidRDefault="00245F06" w:rsidP="00245F06">
      <w:pPr>
        <w:pStyle w:val="R2"/>
        <w:jc w:val="left"/>
      </w:pPr>
      <w:r w:rsidRPr="00D02B2E">
        <w:tab/>
        <w:t>(2)</w:t>
      </w:r>
      <w:r w:rsidRPr="00D02B2E">
        <w:tab/>
        <w:t>Where a carrier refers a matter to the Telecommunications Industry Ombudsman, the carrier must:</w:t>
      </w:r>
    </w:p>
    <w:p w14:paraId="6D0B1980" w14:textId="77777777" w:rsidR="00245F06" w:rsidRPr="00D02B2E" w:rsidRDefault="00245F06" w:rsidP="00245F06">
      <w:pPr>
        <w:pStyle w:val="P1"/>
        <w:jc w:val="left"/>
      </w:pPr>
      <w:r w:rsidRPr="00D02B2E">
        <w:tab/>
        <w:t>(a)</w:t>
      </w:r>
      <w:r w:rsidRPr="00D02B2E">
        <w:tab/>
      </w:r>
      <w:proofErr w:type="gramStart"/>
      <w:r w:rsidRPr="00D02B2E">
        <w:t>provide</w:t>
      </w:r>
      <w:proofErr w:type="gramEnd"/>
      <w:r w:rsidRPr="00D02B2E">
        <w:t xml:space="preserve"> evidence to the Ombudsman of the attempts made by the carrier to resolve the matter; and</w:t>
      </w:r>
    </w:p>
    <w:p w14:paraId="08671B3B" w14:textId="77777777" w:rsidR="004534B2" w:rsidRDefault="00245F06" w:rsidP="00245F06">
      <w:pPr>
        <w:pStyle w:val="P1"/>
        <w:jc w:val="left"/>
      </w:pPr>
      <w:r w:rsidRPr="00D02B2E">
        <w:tab/>
        <w:t>(b)</w:t>
      </w:r>
      <w:r w:rsidRPr="00D02B2E">
        <w:tab/>
      </w:r>
      <w:proofErr w:type="gramStart"/>
      <w:r w:rsidRPr="00D02B2E">
        <w:t>give</w:t>
      </w:r>
      <w:proofErr w:type="gramEnd"/>
      <w:r w:rsidRPr="00D02B2E">
        <w:t xml:space="preserve"> written notice to the objector within 2 business days after referring the matter.</w:t>
      </w:r>
    </w:p>
    <w:p w14:paraId="2A902681" w14:textId="1BE0569A" w:rsidR="00C84598" w:rsidRDefault="00C84598" w:rsidP="00C84598">
      <w:pPr>
        <w:pStyle w:val="HR"/>
      </w:pPr>
      <w:r w:rsidRPr="00D02B2E">
        <w:rPr>
          <w:rStyle w:val="CharSectno"/>
        </w:rPr>
        <w:t>4.37</w:t>
      </w:r>
      <w:r w:rsidRPr="00D02B2E">
        <w:tab/>
        <w:t xml:space="preserve">Compliance with directions </w:t>
      </w:r>
      <w:r>
        <w:t>of Telecommunications Industry Ombudsman</w:t>
      </w:r>
    </w:p>
    <w:p w14:paraId="7721EFBD" w14:textId="77777777" w:rsidR="00C84598" w:rsidRDefault="00C84598" w:rsidP="00C84598">
      <w:pPr>
        <w:pStyle w:val="R1"/>
        <w:jc w:val="left"/>
      </w:pPr>
      <w:r>
        <w:tab/>
        <w:t>(1)</w:t>
      </w:r>
      <w:r>
        <w:tab/>
        <w:t>Subject to this section, if the Telecommunications Industry Ombudsman gives a direction to the carrier about the way in which the carrier should engage in the low-impact facility activity, the carrier must comply with the direction.</w:t>
      </w:r>
    </w:p>
    <w:p w14:paraId="7FCB4B30" w14:textId="4C8EAB8C" w:rsidR="00C84598" w:rsidRPr="00D02B2E" w:rsidRDefault="00C84598" w:rsidP="00D02B2E">
      <w:pPr>
        <w:pStyle w:val="R2"/>
        <w:jc w:val="left"/>
      </w:pPr>
      <w:r>
        <w:tab/>
        <w:t>(2)</w:t>
      </w:r>
      <w:r>
        <w:tab/>
        <w:t>This section applies only if the objection which is the subject of the direction comes, in whole or in part, within the jurisdiction of the Telecom</w:t>
      </w:r>
      <w:r w:rsidR="00D02B2E">
        <w:t>munications Industry Ombudsman.</w:t>
      </w:r>
    </w:p>
    <w:p w14:paraId="351077FC" w14:textId="77777777" w:rsidR="00C84598" w:rsidRPr="004C45BD" w:rsidRDefault="00C84598" w:rsidP="00C84598">
      <w:pPr>
        <w:pStyle w:val="Note"/>
        <w:ind w:left="1701" w:hanging="737"/>
        <w:rPr>
          <w:rFonts w:eastAsia="Times New Roman"/>
          <w:iCs/>
          <w:sz w:val="18"/>
        </w:rPr>
      </w:pPr>
      <w:r>
        <w:rPr>
          <w:rFonts w:eastAsia="Times New Roman"/>
          <w:iCs/>
          <w:sz w:val="18"/>
        </w:rPr>
        <w:t xml:space="preserve">Note </w:t>
      </w:r>
      <w:r w:rsidRPr="004C45BD">
        <w:rPr>
          <w:rFonts w:eastAsia="Times New Roman"/>
          <w:iCs/>
          <w:sz w:val="18"/>
        </w:rPr>
        <w:t>1</w:t>
      </w:r>
      <w:r w:rsidRPr="004C45BD">
        <w:rPr>
          <w:rFonts w:eastAsia="Times New Roman"/>
          <w:iCs/>
          <w:sz w:val="18"/>
        </w:rPr>
        <w:tab/>
        <w:t>If the Telecommunications Industry Ombudsman deals with the objection without giving a direction to the carrier, and the Ombudsman informs the carrier in writing of that outcome, the carrier may engage in the land entry activity: see s 4.32, situation 3.</w:t>
      </w:r>
    </w:p>
    <w:p w14:paraId="53D7C8A6" w14:textId="271CD62E" w:rsidR="00C84598" w:rsidRDefault="00C84598" w:rsidP="00C84598">
      <w:pPr>
        <w:pStyle w:val="HC"/>
      </w:pPr>
      <w:bookmarkStart w:id="40" w:name="_Toc62229151"/>
      <w:r>
        <w:rPr>
          <w:rStyle w:val="CharChapNo"/>
        </w:rPr>
        <w:lastRenderedPageBreak/>
        <w:t>Chapter 5</w:t>
      </w:r>
      <w:r>
        <w:tab/>
      </w:r>
      <w:r>
        <w:rPr>
          <w:rStyle w:val="CharChapText"/>
        </w:rPr>
        <w:t>Temporary defence facilities</w:t>
      </w:r>
      <w:bookmarkEnd w:id="40"/>
    </w:p>
    <w:p w14:paraId="768C4C45" w14:textId="77777777" w:rsidR="004534B2" w:rsidRDefault="004534B2" w:rsidP="00C84598">
      <w:pPr>
        <w:pStyle w:val="Header"/>
        <w:rPr>
          <w:rStyle w:val="CharDivNo"/>
        </w:rPr>
      </w:pPr>
    </w:p>
    <w:p w14:paraId="7028AC90"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464FDF6C" w14:textId="77777777" w:rsidTr="00C84598">
        <w:tc>
          <w:tcPr>
            <w:tcW w:w="5000" w:type="pct"/>
            <w:tcBorders>
              <w:top w:val="single" w:sz="2" w:space="0" w:color="auto"/>
              <w:bottom w:val="single" w:sz="2" w:space="0" w:color="auto"/>
            </w:tcBorders>
          </w:tcPr>
          <w:p w14:paraId="637102F3"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5</w:t>
            </w:r>
          </w:p>
          <w:p w14:paraId="442FE1B7" w14:textId="77777777" w:rsidR="004534B2" w:rsidRDefault="00C84598" w:rsidP="00C84598">
            <w:pPr>
              <w:pStyle w:val="Notebox"/>
              <w:jc w:val="left"/>
              <w:rPr>
                <w:rFonts w:ascii="Times New Roman" w:hAnsi="Times New Roman" w:cs="Times New Roman"/>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Pr="00823877">
              <w:rPr>
                <w:rFonts w:ascii="Times New Roman" w:hAnsi="Times New Roman" w:cs="Times New Roman"/>
              </w:rPr>
              <w:t xml:space="preserve"> authorises a carrier to enter on land and install facilities, including temporary defence facilities.</w:t>
            </w:r>
          </w:p>
          <w:p w14:paraId="5184DA0C" w14:textId="7F56E8DA"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temporary defence facility.</w:t>
            </w:r>
          </w:p>
          <w:p w14:paraId="70ADCD42"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Chapter has 4 Parts.</w:t>
            </w:r>
          </w:p>
          <w:p w14:paraId="56A84C8B"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118D5C2C" w14:textId="77777777" w:rsidR="00C84598" w:rsidRPr="00823877" w:rsidRDefault="00C84598" w:rsidP="00C84598">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1745DA61"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3 — additional carrier condition</w:t>
            </w:r>
          </w:p>
          <w:p w14:paraId="6DD76F9C"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4 — Director of National Parks and Environment Secretary</w:t>
            </w:r>
          </w:p>
          <w:p w14:paraId="7CE1B299" w14:textId="77777777" w:rsidR="00C84598" w:rsidRPr="00823877" w:rsidRDefault="00C84598" w:rsidP="00C84598">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general notification arrangements.</w:t>
            </w:r>
          </w:p>
          <w:p w14:paraId="798D8C64" w14:textId="77777777" w:rsidR="00C84598" w:rsidRPr="00823877" w:rsidRDefault="00C84598" w:rsidP="00C84598">
            <w:pPr>
              <w:rPr>
                <w:szCs w:val="22"/>
              </w:rPr>
            </w:pPr>
          </w:p>
        </w:tc>
      </w:tr>
    </w:tbl>
    <w:p w14:paraId="013B1F42" w14:textId="77777777" w:rsidR="00C84598" w:rsidRDefault="00C84598" w:rsidP="00C84598">
      <w:pPr>
        <w:pStyle w:val="PageBreak"/>
      </w:pPr>
    </w:p>
    <w:p w14:paraId="542AE577" w14:textId="77777777" w:rsidR="00C84598" w:rsidRDefault="00C84598" w:rsidP="00C84598">
      <w:pPr>
        <w:pStyle w:val="HP"/>
      </w:pPr>
      <w:bookmarkStart w:id="41" w:name="_Toc62229152"/>
      <w:r>
        <w:rPr>
          <w:rStyle w:val="CharPartNo"/>
        </w:rPr>
        <w:t>Part 1</w:t>
      </w:r>
      <w:r>
        <w:tab/>
      </w:r>
      <w:r>
        <w:rPr>
          <w:rStyle w:val="CharPartText"/>
        </w:rPr>
        <w:t>Introduction</w:t>
      </w:r>
      <w:bookmarkEnd w:id="41"/>
    </w:p>
    <w:p w14:paraId="7BF30052" w14:textId="77777777" w:rsidR="004534B2" w:rsidRDefault="004534B2" w:rsidP="00C84598">
      <w:pPr>
        <w:pStyle w:val="Header"/>
        <w:rPr>
          <w:rStyle w:val="CharDivNo"/>
        </w:rPr>
      </w:pPr>
    </w:p>
    <w:p w14:paraId="21BC8F58" w14:textId="77777777" w:rsidR="00C84598" w:rsidRDefault="00C84598" w:rsidP="00C84598">
      <w:pPr>
        <w:pStyle w:val="HR"/>
      </w:pPr>
      <w:r>
        <w:rPr>
          <w:rStyle w:val="CharSectno"/>
        </w:rPr>
        <w:t>5.1</w:t>
      </w:r>
      <w:r>
        <w:tab/>
        <w:t>Purpose of Chapter 5</w:t>
      </w:r>
    </w:p>
    <w:p w14:paraId="59D3F9E2" w14:textId="77777777" w:rsidR="00C84598" w:rsidRDefault="00C84598" w:rsidP="00C84598">
      <w:pPr>
        <w:pStyle w:val="R1"/>
        <w:jc w:val="left"/>
      </w:pPr>
      <w:r>
        <w:tab/>
        <w:t>(1)</w:t>
      </w:r>
      <w:r>
        <w:tab/>
        <w:t>If a carrier engages, or proposes to engage, in a temporary defence facility activity, the carrier must comply with:</w:t>
      </w:r>
    </w:p>
    <w:p w14:paraId="342647EA" w14:textId="77777777" w:rsidR="00C84598" w:rsidRDefault="00C84598" w:rsidP="00C84598">
      <w:pPr>
        <w:pStyle w:val="P1"/>
        <w:jc w:val="left"/>
      </w:pPr>
      <w:r>
        <w:tab/>
        <w:t>(a)</w:t>
      </w:r>
      <w:r>
        <w:tab/>
      </w:r>
      <w:proofErr w:type="gramStart"/>
      <w:r>
        <w:t>the</w:t>
      </w:r>
      <w:proofErr w:type="gramEnd"/>
      <w:r>
        <w:t xml:space="preserve"> conditions specified in Part 1 of Schedule 3 to the Act; and</w:t>
      </w:r>
    </w:p>
    <w:p w14:paraId="3BA1BCAA" w14:textId="77777777" w:rsidR="00C84598" w:rsidRDefault="00C84598" w:rsidP="00C84598">
      <w:pPr>
        <w:pStyle w:val="P1"/>
        <w:jc w:val="left"/>
      </w:pPr>
      <w:r>
        <w:tab/>
        <w:t>(b)</w:t>
      </w:r>
      <w:r>
        <w:tab/>
      </w:r>
      <w:proofErr w:type="gramStart"/>
      <w:r>
        <w:t>the</w:t>
      </w:r>
      <w:proofErr w:type="gramEnd"/>
      <w:r>
        <w:t xml:space="preserve"> conditions specified in the regulations; and</w:t>
      </w:r>
    </w:p>
    <w:p w14:paraId="46CFABBC" w14:textId="77777777" w:rsidR="00C84598" w:rsidRDefault="00C84598" w:rsidP="00C84598">
      <w:pPr>
        <w:pStyle w:val="P1"/>
        <w:jc w:val="left"/>
      </w:pPr>
      <w:r>
        <w:tab/>
        <w:t>(c)</w:t>
      </w:r>
      <w:r>
        <w:tab/>
      </w:r>
      <w:proofErr w:type="gramStart"/>
      <w:r>
        <w:t>the</w:t>
      </w:r>
      <w:proofErr w:type="gramEnd"/>
      <w:r>
        <w:t xml:space="preserve"> conditions set out in this Code.</w:t>
      </w:r>
    </w:p>
    <w:p w14:paraId="27FC2D4E" w14:textId="3803CC19" w:rsidR="00C84598" w:rsidRDefault="00C84598" w:rsidP="00C84598">
      <w:pPr>
        <w:pStyle w:val="R2"/>
        <w:jc w:val="left"/>
      </w:pPr>
      <w:r>
        <w:tab/>
        <w:t>(2)</w:t>
      </w:r>
      <w:r>
        <w:tab/>
        <w:t>Division 2 of Part 5 s</w:t>
      </w:r>
      <w:r w:rsidRPr="00206523">
        <w:t>et</w:t>
      </w:r>
      <w:r w:rsidR="00014093" w:rsidRPr="00206523">
        <w:t>s</w:t>
      </w:r>
      <w:r w:rsidRPr="00206523">
        <w:t xml:space="preserve"> </w:t>
      </w:r>
      <w:r>
        <w:t>out some of the carrier conditions in the Act, in simplified form, to assist the reader of the Code.</w:t>
      </w:r>
    </w:p>
    <w:p w14:paraId="1062D34B" w14:textId="04B9A87D" w:rsidR="00C84598" w:rsidRPr="00206523" w:rsidRDefault="00C84598" w:rsidP="00C84598">
      <w:pPr>
        <w:pStyle w:val="R2"/>
        <w:jc w:val="left"/>
        <w:rPr>
          <w:strike/>
        </w:rPr>
      </w:pPr>
      <w:r>
        <w:tab/>
        <w:t>(3)</w:t>
      </w:r>
      <w:r>
        <w:tab/>
        <w:t xml:space="preserve">Part 3 </w:t>
      </w:r>
      <w:r w:rsidRPr="00206523">
        <w:t>and the other Divisions of Part 5 set out</w:t>
      </w:r>
      <w:r w:rsidR="00042218" w:rsidRPr="00206523">
        <w:t>:</w:t>
      </w:r>
    </w:p>
    <w:p w14:paraId="414F05F9" w14:textId="57586E3E" w:rsidR="00042218" w:rsidRPr="00206523" w:rsidRDefault="00042218" w:rsidP="00042218">
      <w:pPr>
        <w:pStyle w:val="P1"/>
        <w:jc w:val="left"/>
      </w:pPr>
      <w:r w:rsidRPr="00206523">
        <w:tab/>
        <w:t>(a)</w:t>
      </w:r>
      <w:r w:rsidRPr="00206523">
        <w:tab/>
      </w:r>
      <w:proofErr w:type="gramStart"/>
      <w:r w:rsidR="009946CE" w:rsidRPr="00206523">
        <w:t>an</w:t>
      </w:r>
      <w:proofErr w:type="gramEnd"/>
      <w:r w:rsidR="009946CE" w:rsidRPr="00206523">
        <w:t xml:space="preserve"> additional carrier condition</w:t>
      </w:r>
      <w:r w:rsidRPr="00206523">
        <w:t>; and</w:t>
      </w:r>
    </w:p>
    <w:p w14:paraId="0FA504DA" w14:textId="4EA227D0" w:rsidR="00042218" w:rsidRPr="00206523" w:rsidRDefault="00042218" w:rsidP="00042218">
      <w:pPr>
        <w:pStyle w:val="P1"/>
        <w:jc w:val="left"/>
      </w:pPr>
      <w:r w:rsidRPr="00206523">
        <w:tab/>
        <w:t>(b)</w:t>
      </w:r>
      <w:r w:rsidRPr="00206523">
        <w:tab/>
      </w:r>
      <w:proofErr w:type="gramStart"/>
      <w:r w:rsidRPr="00206523">
        <w:t>the</w:t>
      </w:r>
      <w:proofErr w:type="gramEnd"/>
      <w:r w:rsidRPr="00206523">
        <w:t xml:space="preserve"> conditions on carriers related to giving notices to the Director of National Parks, the Environment Secretary, and owners and occupiers of land.</w:t>
      </w:r>
    </w:p>
    <w:p w14:paraId="3A50A270" w14:textId="77777777" w:rsidR="00C84598" w:rsidRDefault="00C84598" w:rsidP="00C84598">
      <w:pPr>
        <w:pStyle w:val="HR"/>
      </w:pPr>
      <w:r>
        <w:rPr>
          <w:rStyle w:val="CharSectno"/>
        </w:rPr>
        <w:lastRenderedPageBreak/>
        <w:t>5.2</w:t>
      </w:r>
      <w:r>
        <w:tab/>
        <w:t>Temporary defence facility activity</w:t>
      </w:r>
    </w:p>
    <w:p w14:paraId="42747363" w14:textId="77777777" w:rsidR="00C84598" w:rsidRDefault="00C84598" w:rsidP="00C84598">
      <w:pPr>
        <w:pStyle w:val="R1"/>
        <w:jc w:val="left"/>
      </w:pPr>
      <w:r>
        <w:tab/>
      </w:r>
      <w:r>
        <w:tab/>
        <w:t xml:space="preserve">A </w:t>
      </w:r>
      <w:r>
        <w:rPr>
          <w:b/>
          <w:bCs/>
          <w:i/>
          <w:iCs/>
        </w:rPr>
        <w:t>temporary defence facility activity</w:t>
      </w:r>
      <w:r>
        <w:t xml:space="preserve"> of a carrier is any of the following activities of the carrier:</w:t>
      </w:r>
    </w:p>
    <w:p w14:paraId="087B687F" w14:textId="77777777" w:rsidR="00C84598" w:rsidRDefault="00C84598" w:rsidP="00C84598">
      <w:pPr>
        <w:pStyle w:val="P1"/>
        <w:jc w:val="left"/>
      </w:pPr>
      <w:r>
        <w:tab/>
        <w:t>(a)</w:t>
      </w:r>
      <w:r>
        <w:tab/>
      </w:r>
      <w:proofErr w:type="gramStart"/>
      <w:r>
        <w:t>installing</w:t>
      </w:r>
      <w:proofErr w:type="gramEnd"/>
      <w:r>
        <w:t xml:space="preserve"> a temporary defence facility;</w:t>
      </w:r>
    </w:p>
    <w:p w14:paraId="01648737" w14:textId="77777777" w:rsidR="00C84598" w:rsidRDefault="00C84598" w:rsidP="00C84598">
      <w:pPr>
        <w:pStyle w:val="P1"/>
        <w:jc w:val="left"/>
      </w:pPr>
      <w:r>
        <w:tab/>
        <w:t>(b)</w:t>
      </w:r>
      <w:r>
        <w:tab/>
      </w:r>
      <w:proofErr w:type="gramStart"/>
      <w:r>
        <w:t>carrying</w:t>
      </w:r>
      <w:proofErr w:type="gramEnd"/>
      <w:r>
        <w:t xml:space="preserve"> out an activity for purposes in connection with the installation of a temporary defence facility.</w:t>
      </w:r>
    </w:p>
    <w:p w14:paraId="08A3E981"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7D1348E0" w14:textId="77777777" w:rsidTr="00C84598">
        <w:tc>
          <w:tcPr>
            <w:tcW w:w="5000" w:type="pct"/>
            <w:tcBorders>
              <w:top w:val="single" w:sz="2" w:space="0" w:color="auto"/>
              <w:bottom w:val="single" w:sz="2" w:space="0" w:color="auto"/>
            </w:tcBorders>
          </w:tcPr>
          <w:p w14:paraId="1341A6E6" w14:textId="77777777" w:rsidR="00C84598" w:rsidRPr="00823877"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58AC8AE6" w14:textId="77777777" w:rsidR="00C84598" w:rsidRPr="00823877" w:rsidRDefault="00C84598" w:rsidP="00C84598">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6E598ABB" w14:textId="77777777" w:rsidR="00C84598" w:rsidRPr="00823877" w:rsidRDefault="00C84598" w:rsidP="00C84598">
            <w:pPr>
              <w:pStyle w:val="boxdot1"/>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ACMA (the Australian Communications and Media Authority)</w:t>
            </w:r>
          </w:p>
          <w:p w14:paraId="7C2C231D"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carrier</w:t>
            </w:r>
          </w:p>
          <w:p w14:paraId="444C010D"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Director of National Parks</w:t>
            </w:r>
          </w:p>
          <w:p w14:paraId="32D130C2"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w:t>
            </w:r>
          </w:p>
          <w:p w14:paraId="1E483E92"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 Secretary</w:t>
            </w:r>
          </w:p>
          <w:p w14:paraId="54953470"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industry standard</w:t>
            </w:r>
          </w:p>
          <w:p w14:paraId="7B099EE0"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installation</w:t>
            </w:r>
          </w:p>
          <w:p w14:paraId="3B20F0AF"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listed international agreement</w:t>
            </w:r>
          </w:p>
          <w:p w14:paraId="79BE4668" w14:textId="77777777" w:rsidR="00C84598" w:rsidRPr="00823877" w:rsidRDefault="00C84598" w:rsidP="00C84598">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proofErr w:type="gramStart"/>
            <w:r w:rsidRPr="00823877">
              <w:rPr>
                <w:rFonts w:ascii="Times New Roman" w:hAnsi="Times New Roman" w:cs="Times New Roman"/>
              </w:rPr>
              <w:t>temporary</w:t>
            </w:r>
            <w:proofErr w:type="gramEnd"/>
            <w:r w:rsidRPr="00823877">
              <w:rPr>
                <w:rFonts w:ascii="Times New Roman" w:hAnsi="Times New Roman" w:cs="Times New Roman"/>
              </w:rPr>
              <w:t xml:space="preserve"> defence facility.</w:t>
            </w:r>
          </w:p>
          <w:p w14:paraId="13A00602" w14:textId="77777777" w:rsidR="00C84598" w:rsidRDefault="00C84598" w:rsidP="00C84598"/>
        </w:tc>
      </w:tr>
    </w:tbl>
    <w:p w14:paraId="67DFA485" w14:textId="77777777" w:rsidR="00C84598" w:rsidRDefault="00C84598" w:rsidP="00C84598"/>
    <w:p w14:paraId="09B778EE" w14:textId="77777777" w:rsidR="00C84598" w:rsidRDefault="00C84598" w:rsidP="00C84598">
      <w:pPr>
        <w:pStyle w:val="PageBreak"/>
      </w:pPr>
      <w:r>
        <w:br w:type="page"/>
      </w:r>
    </w:p>
    <w:p w14:paraId="32575D99" w14:textId="77777777" w:rsidR="00C84598" w:rsidRDefault="00C84598" w:rsidP="00C84598">
      <w:pPr>
        <w:pStyle w:val="HP"/>
      </w:pPr>
      <w:bookmarkStart w:id="42" w:name="_Toc62229153"/>
      <w:r>
        <w:rPr>
          <w:rStyle w:val="CharPartNo"/>
        </w:rPr>
        <w:lastRenderedPageBreak/>
        <w:t>Part 3</w:t>
      </w:r>
      <w:r>
        <w:tab/>
      </w:r>
      <w:r>
        <w:rPr>
          <w:rStyle w:val="CharPartText"/>
        </w:rPr>
        <w:t>Additional carrier condition</w:t>
      </w:r>
      <w:bookmarkEnd w:id="42"/>
    </w:p>
    <w:p w14:paraId="346037A3" w14:textId="77777777" w:rsidR="004534B2" w:rsidRDefault="004534B2" w:rsidP="00C84598">
      <w:pPr>
        <w:pStyle w:val="Header"/>
        <w:rPr>
          <w:rStyle w:val="CharDivNo"/>
        </w:rPr>
      </w:pPr>
    </w:p>
    <w:p w14:paraId="2B5E0528" w14:textId="77777777" w:rsidR="00C84598" w:rsidRDefault="00C84598" w:rsidP="00C84598">
      <w:pPr>
        <w:pStyle w:val="HR"/>
      </w:pPr>
      <w:r>
        <w:rPr>
          <w:rStyle w:val="CharSectno"/>
        </w:rPr>
        <w:t>5.11</w:t>
      </w:r>
      <w:r>
        <w:tab/>
        <w:t>Requirements of defence agencies</w:t>
      </w:r>
    </w:p>
    <w:p w14:paraId="50F891D8" w14:textId="77777777" w:rsidR="00C84598" w:rsidRDefault="00C84598" w:rsidP="00C84598">
      <w:pPr>
        <w:pStyle w:val="R1"/>
        <w:keepNext/>
        <w:jc w:val="left"/>
      </w:pPr>
      <w:r>
        <w:tab/>
      </w:r>
      <w:r>
        <w:tab/>
        <w:t>A carrier must engage in a temporary defence facility activity in accordance with any standard or other requirement that:</w:t>
      </w:r>
    </w:p>
    <w:p w14:paraId="6AFFDBCA" w14:textId="77777777" w:rsidR="00C84598" w:rsidRDefault="00C84598" w:rsidP="00C84598">
      <w:pPr>
        <w:pStyle w:val="P1"/>
        <w:jc w:val="left"/>
      </w:pPr>
      <w:r>
        <w:tab/>
        <w:t>(a)</w:t>
      </w:r>
      <w:r>
        <w:tab/>
      </w:r>
      <w:proofErr w:type="gramStart"/>
      <w:r>
        <w:t>relates</w:t>
      </w:r>
      <w:proofErr w:type="gramEnd"/>
      <w:r>
        <w:t xml:space="preserve"> to the activity; and</w:t>
      </w:r>
    </w:p>
    <w:p w14:paraId="749FC9CB" w14:textId="77777777" w:rsidR="00C84598" w:rsidRDefault="00C84598" w:rsidP="00C84598">
      <w:pPr>
        <w:pStyle w:val="P1"/>
        <w:jc w:val="left"/>
      </w:pPr>
      <w:r>
        <w:tab/>
        <w:t>(b)</w:t>
      </w:r>
      <w:r>
        <w:tab/>
      </w:r>
      <w:proofErr w:type="gramStart"/>
      <w:r>
        <w:t>is</w:t>
      </w:r>
      <w:proofErr w:type="gramEnd"/>
      <w:r>
        <w:t xml:space="preserve"> notified to the carrier, in writing, by:</w:t>
      </w:r>
    </w:p>
    <w:p w14:paraId="310D62DD" w14:textId="77777777" w:rsidR="00C84598" w:rsidRDefault="00C84598" w:rsidP="00C84598">
      <w:pPr>
        <w:pStyle w:val="P2"/>
        <w:jc w:val="left"/>
      </w:pPr>
      <w:r>
        <w:tab/>
        <w:t>(</w:t>
      </w:r>
      <w:proofErr w:type="spellStart"/>
      <w:r>
        <w:t>i</w:t>
      </w:r>
      <w:proofErr w:type="spellEnd"/>
      <w:r>
        <w:t>)</w:t>
      </w:r>
      <w:r>
        <w:tab/>
      </w:r>
      <w:proofErr w:type="gramStart"/>
      <w:r>
        <w:t>the</w:t>
      </w:r>
      <w:proofErr w:type="gramEnd"/>
      <w:r>
        <w:t xml:space="preserve"> Chief of the Defence Force; or</w:t>
      </w:r>
    </w:p>
    <w:p w14:paraId="69968456" w14:textId="77777777" w:rsidR="00C84598" w:rsidRDefault="00C84598" w:rsidP="00C84598">
      <w:pPr>
        <w:pStyle w:val="P2"/>
        <w:jc w:val="left"/>
      </w:pPr>
      <w:r>
        <w:tab/>
        <w:t>(ii)</w:t>
      </w:r>
      <w:r>
        <w:tab/>
      </w:r>
      <w:proofErr w:type="gramStart"/>
      <w:r>
        <w:t>the</w:t>
      </w:r>
      <w:proofErr w:type="gramEnd"/>
      <w:r>
        <w:t xml:space="preserve"> Secretary to the Department of Defence.</w:t>
      </w:r>
    </w:p>
    <w:p w14:paraId="4E5FBF18" w14:textId="77777777" w:rsidR="00C84598" w:rsidRDefault="00C84598" w:rsidP="00C84598">
      <w:pPr>
        <w:pStyle w:val="PageBreak"/>
      </w:pPr>
      <w:r>
        <w:br w:type="page"/>
      </w:r>
    </w:p>
    <w:p w14:paraId="4A32CC1E" w14:textId="77777777" w:rsidR="00C84598" w:rsidRDefault="00C84598" w:rsidP="00C84598">
      <w:pPr>
        <w:pStyle w:val="HP"/>
      </w:pPr>
      <w:bookmarkStart w:id="43" w:name="_Toc62229154"/>
      <w:r>
        <w:rPr>
          <w:rStyle w:val="CharPartNo"/>
        </w:rPr>
        <w:lastRenderedPageBreak/>
        <w:t>Part 4</w:t>
      </w:r>
      <w:r>
        <w:tab/>
      </w:r>
      <w:r>
        <w:rPr>
          <w:rStyle w:val="CharPartText"/>
        </w:rPr>
        <w:t>Director of National Parks and Environment Secretary</w:t>
      </w:r>
      <w:bookmarkEnd w:id="43"/>
    </w:p>
    <w:p w14:paraId="6A4326C7" w14:textId="77777777" w:rsidR="004534B2" w:rsidRDefault="004534B2" w:rsidP="00C84598">
      <w:pPr>
        <w:pStyle w:val="Header"/>
        <w:rPr>
          <w:rStyle w:val="CharDivNo"/>
        </w:rPr>
      </w:pPr>
    </w:p>
    <w:p w14:paraId="7971AEED" w14:textId="77777777" w:rsidR="00C84598" w:rsidRDefault="00C84598" w:rsidP="00C84598">
      <w:pPr>
        <w:pStyle w:val="HR"/>
      </w:pPr>
      <w:r>
        <w:rPr>
          <w:rStyle w:val="CharSectno"/>
        </w:rPr>
        <w:t>5.12</w:t>
      </w:r>
      <w:r>
        <w:tab/>
        <w:t xml:space="preserve">Notice to </w:t>
      </w:r>
      <w:r w:rsidRPr="00810E7C">
        <w:t>Director of National Parks</w:t>
      </w:r>
    </w:p>
    <w:p w14:paraId="1950A5D9" w14:textId="77777777" w:rsidR="00C84598" w:rsidRDefault="00C84598" w:rsidP="00C84598">
      <w:pPr>
        <w:pStyle w:val="R1"/>
        <w:jc w:val="left"/>
      </w:pPr>
      <w:r>
        <w:tab/>
        <w:t>(1)</w:t>
      </w:r>
      <w:r>
        <w:tab/>
      </w:r>
      <w:r w:rsidRPr="00C2338B">
        <w:t xml:space="preserve">The Director of National Parks is responsible for the administration, management and control of Commonwealth reserved and conservation zones under the </w:t>
      </w:r>
      <w:r w:rsidRPr="003517AD">
        <w:rPr>
          <w:i/>
        </w:rPr>
        <w:t>Environment Protection and Biodiversity Conservation Act 1999</w:t>
      </w:r>
      <w:r>
        <w:t>.</w:t>
      </w:r>
    </w:p>
    <w:p w14:paraId="45F7311A" w14:textId="77777777" w:rsidR="00C84598" w:rsidRDefault="00C84598" w:rsidP="00C84598">
      <w:pPr>
        <w:pStyle w:val="R2"/>
        <w:jc w:val="left"/>
      </w:pPr>
      <w:r>
        <w:tab/>
        <w:t>(2)</w:t>
      </w:r>
      <w:r>
        <w:tab/>
        <w:t>If a proposed temporary defence facility activity of a carrier is likely to be undertaken in, or have an effect on, any of the areas for which the Director is responsible, the carrier must notify the Director in writing of the activity before starting the activity, if practicable.</w:t>
      </w:r>
    </w:p>
    <w:p w14:paraId="37237FEC" w14:textId="77777777" w:rsidR="00C84598" w:rsidRDefault="00C84598" w:rsidP="00C84598">
      <w:pPr>
        <w:pStyle w:val="PageBreak"/>
      </w:pPr>
      <w:r>
        <w:br w:type="page"/>
      </w:r>
    </w:p>
    <w:p w14:paraId="67EF5387" w14:textId="77777777" w:rsidR="00C84598" w:rsidRDefault="00C84598" w:rsidP="00C84598">
      <w:pPr>
        <w:pStyle w:val="HP"/>
      </w:pPr>
      <w:bookmarkStart w:id="44" w:name="_Toc62229155"/>
      <w:r>
        <w:rPr>
          <w:rStyle w:val="CharPartNo"/>
        </w:rPr>
        <w:lastRenderedPageBreak/>
        <w:t>Part 5</w:t>
      </w:r>
      <w:r>
        <w:tab/>
      </w:r>
      <w:r>
        <w:rPr>
          <w:rStyle w:val="CharPartText"/>
        </w:rPr>
        <w:t>General notification arrangements</w:t>
      </w:r>
      <w:bookmarkEnd w:id="44"/>
    </w:p>
    <w:p w14:paraId="6364573B" w14:textId="77777777" w:rsidR="00C84598" w:rsidRDefault="00C84598" w:rsidP="00C84598">
      <w:pPr>
        <w:pStyle w:val="HD"/>
      </w:pPr>
      <w:bookmarkStart w:id="45" w:name="_Toc62229156"/>
      <w:r>
        <w:rPr>
          <w:rStyle w:val="CharDivNo"/>
        </w:rPr>
        <w:t>Division 1</w:t>
      </w:r>
      <w:r>
        <w:tab/>
      </w:r>
      <w:r>
        <w:rPr>
          <w:rStyle w:val="CharDivText"/>
        </w:rPr>
        <w:t>Introduction</w:t>
      </w:r>
      <w:bookmarkEnd w:id="45"/>
    </w:p>
    <w:p w14:paraId="1B734F92" w14:textId="77777777" w:rsidR="00C84598" w:rsidRDefault="00C84598" w:rsidP="00C84598">
      <w:pPr>
        <w:pStyle w:val="HR"/>
      </w:pPr>
      <w:r>
        <w:rPr>
          <w:rStyle w:val="CharSectno"/>
        </w:rPr>
        <w:t>5.13</w:t>
      </w:r>
      <w:r>
        <w:tab/>
        <w:t>Purpose of Part 5</w:t>
      </w:r>
    </w:p>
    <w:p w14:paraId="31C0656A" w14:textId="77777777" w:rsidR="00C84598" w:rsidRDefault="00C84598" w:rsidP="00C84598">
      <w:pPr>
        <w:pStyle w:val="R1"/>
        <w:jc w:val="left"/>
      </w:pPr>
      <w:r>
        <w:tab/>
        <w:t>(1)</w:t>
      </w:r>
      <w:r>
        <w:tab/>
        <w:t>Under clause 17 of Schedule 3 to the Act, a carrier must give written notice to the owner (and, if the land is occupied by someone other than the owner, the occupier) of its intention to engage in a temporary defence facility activity.</w:t>
      </w:r>
    </w:p>
    <w:p w14:paraId="3CFF5106" w14:textId="77777777" w:rsidR="00C84598" w:rsidRDefault="00C84598" w:rsidP="00C84598">
      <w:pPr>
        <w:pStyle w:val="R2"/>
        <w:jc w:val="left"/>
      </w:pPr>
      <w:r>
        <w:tab/>
        <w:t>(2)</w:t>
      </w:r>
      <w:r>
        <w:tab/>
        <w:t>Clause 54 of Schedule 3 to the Act sets out arrangements for a carrier to serve notice on an owner or occupier of land if the owner or occupier cannot be found after diligent inquiry.</w:t>
      </w:r>
    </w:p>
    <w:p w14:paraId="29D431E4" w14:textId="77777777" w:rsidR="00C84598" w:rsidRDefault="00C84598" w:rsidP="00C84598">
      <w:pPr>
        <w:pStyle w:val="R2"/>
        <w:jc w:val="left"/>
      </w:pPr>
      <w:r>
        <w:tab/>
        <w:t>(3)</w:t>
      </w:r>
      <w:r>
        <w:tab/>
        <w:t>Division 2 sets out, in simplified form, the notification requirements of clauses 17 and 54 of Schedule 3 as they apply to temporary defence facility activities.</w:t>
      </w:r>
    </w:p>
    <w:p w14:paraId="4C8AC215" w14:textId="77777777" w:rsidR="00C84598" w:rsidRDefault="00C84598" w:rsidP="00C84598">
      <w:pPr>
        <w:pStyle w:val="R2"/>
        <w:jc w:val="left"/>
      </w:pPr>
      <w:r>
        <w:tab/>
        <w:t>(4)</w:t>
      </w:r>
      <w:r>
        <w:tab/>
        <w:t>Division 3 sets out additional arrangements for notification.</w:t>
      </w:r>
    </w:p>
    <w:p w14:paraId="024479B2" w14:textId="77777777" w:rsidR="00C84598" w:rsidRDefault="00C84598" w:rsidP="00C84598">
      <w:pPr>
        <w:pStyle w:val="HD"/>
      </w:pPr>
      <w:bookmarkStart w:id="46" w:name="_Toc62229157"/>
      <w:r>
        <w:rPr>
          <w:rStyle w:val="CharDivNo"/>
        </w:rPr>
        <w:t>Division 2</w:t>
      </w:r>
      <w:r>
        <w:tab/>
      </w:r>
      <w:r>
        <w:rPr>
          <w:rStyle w:val="CharDivText"/>
        </w:rPr>
        <w:t>Notification requirements of clauses 17 and 54 of Schedule 3</w:t>
      </w:r>
      <w:bookmarkEnd w:id="46"/>
    </w:p>
    <w:p w14:paraId="17FD61E1" w14:textId="69B15F7D" w:rsidR="00C84598" w:rsidRPr="004E185C" w:rsidRDefault="00C84598" w:rsidP="00C84598">
      <w:pPr>
        <w:pStyle w:val="Note"/>
        <w:ind w:left="1701" w:hanging="737"/>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This Division is provided for information only: see subsection 5.1 (2). The provisions of the Act should be consulted to decide rights and obligations.</w:t>
      </w:r>
    </w:p>
    <w:p w14:paraId="6EA0C1C4" w14:textId="77777777" w:rsidR="00C84598" w:rsidRDefault="00C84598" w:rsidP="00C84598">
      <w:pPr>
        <w:pStyle w:val="HR"/>
      </w:pPr>
      <w:r>
        <w:rPr>
          <w:rStyle w:val="CharSectno"/>
        </w:rPr>
        <w:t>5.14</w:t>
      </w:r>
      <w:r>
        <w:tab/>
        <w:t>Notice to owner and occupier of land</w:t>
      </w:r>
    </w:p>
    <w:p w14:paraId="2836628F" w14:textId="77777777" w:rsidR="00C84598" w:rsidRDefault="00C84598" w:rsidP="00C84598">
      <w:pPr>
        <w:pStyle w:val="R1"/>
        <w:jc w:val="left"/>
      </w:pPr>
      <w:r>
        <w:tab/>
        <w:t>(1)</w:t>
      </w:r>
      <w:r>
        <w:tab/>
        <w:t>Before engaging in a temporary defence facility activity, a carrier must give written notice of its intention to do so to:</w:t>
      </w:r>
    </w:p>
    <w:p w14:paraId="496FC038" w14:textId="77777777" w:rsidR="00C84598" w:rsidRDefault="00C84598" w:rsidP="00C84598">
      <w:pPr>
        <w:pStyle w:val="P1"/>
        <w:jc w:val="left"/>
      </w:pPr>
      <w:r>
        <w:tab/>
        <w:t>(a)</w:t>
      </w:r>
      <w:r>
        <w:tab/>
      </w:r>
      <w:proofErr w:type="gramStart"/>
      <w:r>
        <w:t>the</w:t>
      </w:r>
      <w:proofErr w:type="gramEnd"/>
      <w:r>
        <w:t xml:space="preserve"> owner of the land; and</w:t>
      </w:r>
    </w:p>
    <w:p w14:paraId="5F2E0DFE" w14:textId="77777777" w:rsidR="00C84598" w:rsidRDefault="00C84598" w:rsidP="00C84598">
      <w:pPr>
        <w:pStyle w:val="P1"/>
        <w:jc w:val="left"/>
      </w:pPr>
      <w:r>
        <w:tab/>
        <w:t>(b)</w:t>
      </w:r>
      <w:r>
        <w:tab/>
      </w:r>
      <w:proofErr w:type="gramStart"/>
      <w:r>
        <w:t>if</w:t>
      </w:r>
      <w:proofErr w:type="gramEnd"/>
      <w:r>
        <w:t xml:space="preserve"> the land is occupied by someone other than the owner — the occupier.</w:t>
      </w:r>
    </w:p>
    <w:p w14:paraId="04DBA776" w14:textId="77777777" w:rsidR="00C84598" w:rsidRDefault="00C84598" w:rsidP="00C84598">
      <w:pPr>
        <w:pStyle w:val="R2"/>
        <w:jc w:val="left"/>
      </w:pPr>
      <w:r>
        <w:tab/>
        <w:t>(2)</w:t>
      </w:r>
      <w:r>
        <w:tab/>
        <w:t>The notice must specify the purpose for which the carrier intends to engage in the activity.</w:t>
      </w:r>
    </w:p>
    <w:p w14:paraId="79B419B4" w14:textId="77777777" w:rsidR="00C84598" w:rsidRDefault="00C84598" w:rsidP="00C84598">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0D4B054E" w14:textId="77777777" w:rsidR="00C84598" w:rsidRDefault="00C84598" w:rsidP="00C84598">
      <w:pPr>
        <w:pStyle w:val="R2"/>
        <w:jc w:val="left"/>
      </w:pPr>
      <w:r>
        <w:tab/>
        <w:t>(4)</w:t>
      </w:r>
      <w:r>
        <w:tab/>
        <w:t>The notice must be given at least 10 business days before the carrier begins to engage in the activity.</w:t>
      </w:r>
    </w:p>
    <w:p w14:paraId="12173F01" w14:textId="77777777" w:rsidR="00C84598" w:rsidRDefault="00C84598" w:rsidP="00C84598">
      <w:pPr>
        <w:pStyle w:val="R2"/>
        <w:jc w:val="left"/>
      </w:pPr>
      <w:r>
        <w:lastRenderedPageBreak/>
        <w:tab/>
        <w:t>(5)</w:t>
      </w:r>
      <w:r>
        <w:tab/>
        <w:t>However, the carrier is not required to give the notice in circumstances mentioned in subclauses 17 (5) to (7) of Schedule 3 to the Act.</w:t>
      </w:r>
    </w:p>
    <w:p w14:paraId="20D8CFA6" w14:textId="7A558FE7" w:rsidR="00C84598" w:rsidRPr="004E185C" w:rsidRDefault="00C84598" w:rsidP="00C84598">
      <w:pPr>
        <w:pStyle w:val="Note"/>
        <w:ind w:left="1701" w:hanging="737"/>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See Act, Schedule 3, clause 17.</w:t>
      </w:r>
    </w:p>
    <w:p w14:paraId="38A2D551" w14:textId="77777777" w:rsidR="00C84598" w:rsidRDefault="00C84598" w:rsidP="00C84598">
      <w:pPr>
        <w:pStyle w:val="HR"/>
      </w:pPr>
      <w:r>
        <w:rPr>
          <w:rStyle w:val="CharSectno"/>
        </w:rPr>
        <w:t>5.15</w:t>
      </w:r>
      <w:r>
        <w:tab/>
        <w:t>Serving notices if owner unknown</w:t>
      </w:r>
    </w:p>
    <w:p w14:paraId="59DE5F3D" w14:textId="77777777" w:rsidR="00C84598" w:rsidRDefault="00C84598" w:rsidP="00C84598">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42F886B2"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535424D8"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5E164590" w14:textId="77777777" w:rsidR="00C84598" w:rsidRDefault="00C84598" w:rsidP="00C84598">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17779003"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60DC8FBD"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08833EE6" w14:textId="772771B2" w:rsidR="00C84598" w:rsidRPr="004E185C" w:rsidRDefault="00C84598" w:rsidP="00C84598">
      <w:pPr>
        <w:pStyle w:val="Note"/>
        <w:ind w:left="1701" w:hanging="737"/>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2E10ACFC" w14:textId="77777777" w:rsidR="00C84598" w:rsidRDefault="00C84598" w:rsidP="00C84598">
      <w:pPr>
        <w:pStyle w:val="HR"/>
      </w:pPr>
      <w:r>
        <w:rPr>
          <w:rStyle w:val="CharSectno"/>
        </w:rPr>
        <w:t>5.16</w:t>
      </w:r>
      <w:r>
        <w:tab/>
        <w:t>Serving notices if occupier unknown</w:t>
      </w:r>
    </w:p>
    <w:p w14:paraId="50C91890" w14:textId="77777777" w:rsidR="00C84598" w:rsidRDefault="00C84598" w:rsidP="00C84598">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4DC01E0F" w14:textId="77777777" w:rsidR="00C84598" w:rsidRDefault="00C84598" w:rsidP="00C84598">
      <w:pPr>
        <w:pStyle w:val="P1"/>
        <w:jc w:val="left"/>
      </w:pPr>
      <w:r>
        <w:tab/>
        <w:t>(a)</w:t>
      </w:r>
      <w:r>
        <w:tab/>
      </w:r>
      <w:proofErr w:type="gramStart"/>
      <w:r>
        <w:t>publishing</w:t>
      </w:r>
      <w:proofErr w:type="gramEnd"/>
      <w:r>
        <w:t xml:space="preserve"> a copy of the notice in a newspaper circulating in a district in which the land is located; and</w:t>
      </w:r>
    </w:p>
    <w:p w14:paraId="5E4E05CE" w14:textId="77777777" w:rsidR="00C84598" w:rsidRDefault="00C84598" w:rsidP="00C84598">
      <w:pPr>
        <w:pStyle w:val="P1"/>
        <w:jc w:val="left"/>
      </w:pPr>
      <w:r>
        <w:tab/>
        <w:t>(b)</w:t>
      </w:r>
      <w:r>
        <w:tab/>
      </w:r>
      <w:proofErr w:type="gramStart"/>
      <w:r>
        <w:t>attaching</w:t>
      </w:r>
      <w:proofErr w:type="gramEnd"/>
      <w:r>
        <w:t>, if practicable, a copy of the notice in a conspicuous place on the land.</w:t>
      </w:r>
    </w:p>
    <w:p w14:paraId="7241A04D" w14:textId="77777777" w:rsidR="00C84598" w:rsidRDefault="00C84598" w:rsidP="00C84598">
      <w:pPr>
        <w:pStyle w:val="R2"/>
        <w:jc w:val="left"/>
      </w:pPr>
      <w:r>
        <w:tab/>
        <w:t>(2)</w:t>
      </w:r>
      <w:r>
        <w:tab/>
        <w:t>If a carrier is unable, after diligent inquiry, to find out whether particular land is occupied, or who occupies particular land, the carrier may treat the land as unoccupied.</w:t>
      </w:r>
    </w:p>
    <w:p w14:paraId="5AAF9C76" w14:textId="569B75F2" w:rsidR="00C84598" w:rsidRPr="004E185C" w:rsidRDefault="00C84598" w:rsidP="00C84598">
      <w:pPr>
        <w:pStyle w:val="Note"/>
        <w:ind w:left="1701" w:hanging="737"/>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1E1249B0" w14:textId="77777777" w:rsidR="00C84598" w:rsidRDefault="00C84598" w:rsidP="004534B2">
      <w:pPr>
        <w:pStyle w:val="HD"/>
        <w:keepNext/>
      </w:pPr>
      <w:bookmarkStart w:id="47" w:name="_Toc62229158"/>
      <w:r>
        <w:rPr>
          <w:rStyle w:val="CharDivNo"/>
        </w:rPr>
        <w:lastRenderedPageBreak/>
        <w:t>Division 3</w:t>
      </w:r>
      <w:r>
        <w:tab/>
      </w:r>
      <w:r>
        <w:rPr>
          <w:rStyle w:val="CharDivText"/>
        </w:rPr>
        <w:t>Additional notification arrangements</w:t>
      </w:r>
      <w:bookmarkEnd w:id="47"/>
    </w:p>
    <w:p w14:paraId="3EA1B137" w14:textId="77777777" w:rsidR="00C84598" w:rsidRDefault="00C84598" w:rsidP="00C84598">
      <w:pPr>
        <w:pStyle w:val="HR"/>
      </w:pPr>
      <w:r>
        <w:rPr>
          <w:rStyle w:val="CharSectno"/>
        </w:rPr>
        <w:t>5.17</w:t>
      </w:r>
      <w:r>
        <w:tab/>
        <w:t>Agreement on alternative notification arrangements</w:t>
      </w:r>
    </w:p>
    <w:p w14:paraId="5C18615F" w14:textId="77777777" w:rsidR="00C84598" w:rsidRDefault="00C84598" w:rsidP="00C84598">
      <w:pPr>
        <w:pStyle w:val="R1"/>
        <w:jc w:val="left"/>
      </w:pPr>
      <w:r>
        <w:tab/>
        <w:t>(1)</w:t>
      </w:r>
      <w:r>
        <w:tab/>
        <w:t>A carrier may agree in writing with an owner or occupier of land affected by a temporary defence facility activity for alternative notification arrangements.</w:t>
      </w:r>
    </w:p>
    <w:p w14:paraId="2E5C63E9" w14:textId="77777777" w:rsidR="00C84598" w:rsidRDefault="00C84598" w:rsidP="00C84598">
      <w:pPr>
        <w:pStyle w:val="R2"/>
        <w:jc w:val="left"/>
      </w:pPr>
      <w:r>
        <w:tab/>
        <w:t>(2)</w:t>
      </w:r>
      <w:r>
        <w:tab/>
        <w:t>The carrier must give a copy of an agreement to the ACMA before acting under the agreement.</w:t>
      </w:r>
    </w:p>
    <w:p w14:paraId="2971B8CA" w14:textId="77777777" w:rsidR="00C84598" w:rsidRDefault="00C84598" w:rsidP="00C84598">
      <w:pPr>
        <w:pStyle w:val="R2"/>
        <w:jc w:val="left"/>
      </w:pPr>
      <w:r>
        <w:tab/>
        <w:t>(3)</w:t>
      </w:r>
      <w:r>
        <w:tab/>
        <w:t>The carrier must comply with an agreement.</w:t>
      </w:r>
    </w:p>
    <w:p w14:paraId="0ACADA61" w14:textId="77777777" w:rsidR="00C84598" w:rsidRDefault="00C84598" w:rsidP="00C84598">
      <w:pPr>
        <w:pStyle w:val="HR"/>
      </w:pPr>
      <w:r>
        <w:rPr>
          <w:rStyle w:val="CharSectno"/>
        </w:rPr>
        <w:t>5.18</w:t>
      </w:r>
      <w:r>
        <w:tab/>
        <w:t>Additional arrangements for serving notices</w:t>
      </w:r>
    </w:p>
    <w:p w14:paraId="2328692C" w14:textId="77777777" w:rsidR="00C84598" w:rsidRDefault="00C84598" w:rsidP="00C84598">
      <w:pPr>
        <w:pStyle w:val="R1"/>
        <w:jc w:val="left"/>
      </w:pPr>
      <w:r>
        <w:tab/>
        <w:t>(1)</w:t>
      </w:r>
      <w:r>
        <w:tab/>
        <w:t>If a carrier serves a notice under section 5.16 or 5.17, the carrier must, if practicable after engaging in the temporary defence facility activity, attach to a conspicuous part of the land a copy of another notice that:</w:t>
      </w:r>
    </w:p>
    <w:p w14:paraId="60577DB9" w14:textId="77777777" w:rsidR="00C84598" w:rsidRDefault="00C84598" w:rsidP="00C84598">
      <w:pPr>
        <w:pStyle w:val="P1"/>
        <w:jc w:val="left"/>
      </w:pPr>
      <w:r>
        <w:tab/>
        <w:t>(a)</w:t>
      </w:r>
      <w:r>
        <w:tab/>
      </w:r>
      <w:proofErr w:type="gramStart"/>
      <w:r>
        <w:t>states</w:t>
      </w:r>
      <w:proofErr w:type="gramEnd"/>
      <w:r>
        <w:t xml:space="preserve"> the date when the carrier entered the land; and</w:t>
      </w:r>
    </w:p>
    <w:p w14:paraId="177EF9A7" w14:textId="77777777" w:rsidR="00C84598" w:rsidRDefault="00C84598" w:rsidP="00C84598">
      <w:pPr>
        <w:pStyle w:val="P1"/>
        <w:jc w:val="left"/>
      </w:pPr>
      <w:r>
        <w:tab/>
        <w:t>(b)</w:t>
      </w:r>
      <w:r>
        <w:tab/>
      </w:r>
      <w:proofErr w:type="gramStart"/>
      <w:r>
        <w:t>describes</w:t>
      </w:r>
      <w:proofErr w:type="gramEnd"/>
      <w:r>
        <w:t xml:space="preserve"> the activity.</w:t>
      </w:r>
    </w:p>
    <w:p w14:paraId="7D3C2E2B" w14:textId="77777777" w:rsidR="00C84598" w:rsidRDefault="00C84598" w:rsidP="00C84598">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08C411CC" w14:textId="77777777" w:rsidR="00C84598" w:rsidRDefault="00C84598" w:rsidP="00C84598">
      <w:pPr>
        <w:pStyle w:val="PageBreak"/>
      </w:pPr>
      <w:r>
        <w:br w:type="page"/>
      </w:r>
    </w:p>
    <w:p w14:paraId="64EB816B" w14:textId="77777777" w:rsidR="00C84598" w:rsidRDefault="00C84598" w:rsidP="00C84598">
      <w:pPr>
        <w:pStyle w:val="HC"/>
      </w:pPr>
      <w:bookmarkStart w:id="48" w:name="_Toc62229159"/>
      <w:r>
        <w:rPr>
          <w:rStyle w:val="CharChapNo"/>
        </w:rPr>
        <w:lastRenderedPageBreak/>
        <w:t>Chapter 6</w:t>
      </w:r>
      <w:r>
        <w:tab/>
      </w:r>
      <w:r>
        <w:rPr>
          <w:rStyle w:val="CharChapText"/>
        </w:rPr>
        <w:t>Maintenance of facilities</w:t>
      </w:r>
      <w:bookmarkEnd w:id="48"/>
    </w:p>
    <w:p w14:paraId="2D3393D5" w14:textId="77777777" w:rsidR="004534B2" w:rsidRDefault="004534B2" w:rsidP="00C84598">
      <w:pPr>
        <w:pStyle w:val="Header"/>
        <w:rPr>
          <w:rStyle w:val="CharPartNo"/>
        </w:rPr>
      </w:pPr>
    </w:p>
    <w:p w14:paraId="2EBB2FAA" w14:textId="77777777" w:rsidR="004534B2" w:rsidRDefault="004534B2" w:rsidP="00C84598">
      <w:pPr>
        <w:pStyle w:val="Header"/>
        <w:rPr>
          <w:rStyle w:val="CharDivNo"/>
        </w:rPr>
      </w:pPr>
    </w:p>
    <w:p w14:paraId="46F3B0AD"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714FC94A" w14:textId="77777777" w:rsidTr="00C84598">
        <w:tc>
          <w:tcPr>
            <w:tcW w:w="5000" w:type="pct"/>
            <w:tcBorders>
              <w:top w:val="single" w:sz="2" w:space="0" w:color="auto"/>
              <w:bottom w:val="single" w:sz="2" w:space="0" w:color="auto"/>
            </w:tcBorders>
          </w:tcPr>
          <w:p w14:paraId="0DCDC839" w14:textId="77777777" w:rsidR="00C84598" w:rsidRPr="00B43E59" w:rsidRDefault="00C84598" w:rsidP="00C84598">
            <w:pPr>
              <w:pStyle w:val="HB"/>
              <w:jc w:val="left"/>
              <w:rPr>
                <w:rFonts w:ascii="Times New Roman" w:hAnsi="Times New Roman" w:cs="Times New Roman"/>
                <w:sz w:val="22"/>
                <w:szCs w:val="22"/>
              </w:rPr>
            </w:pPr>
            <w:r w:rsidRPr="00B43E59">
              <w:rPr>
                <w:rFonts w:ascii="Times New Roman" w:hAnsi="Times New Roman" w:cs="Times New Roman"/>
                <w:sz w:val="22"/>
                <w:szCs w:val="22"/>
              </w:rPr>
              <w:t>Simplified outline of Chapter 6</w:t>
            </w:r>
          </w:p>
          <w:p w14:paraId="2A86F159"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 xml:space="preserve">Under Division 4 of Schedule 3 to the </w:t>
            </w:r>
            <w:r w:rsidRPr="00DA698A">
              <w:rPr>
                <w:rFonts w:ascii="Times New Roman" w:hAnsi="Times New Roman" w:cs="Times New Roman"/>
                <w:i/>
                <w:iCs/>
              </w:rPr>
              <w:t>Telecommunications Act 1997</w:t>
            </w:r>
            <w:r w:rsidRPr="00DA698A">
              <w:rPr>
                <w:rFonts w:ascii="Times New Roman" w:hAnsi="Times New Roman" w:cs="Times New Roman"/>
              </w:rPr>
              <w:t>, a carrier may maintain a facility at any time.</w:t>
            </w:r>
          </w:p>
          <w:p w14:paraId="15E5B77B"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The carrier may do anything necessary or desirable for that purpose, including:</w:t>
            </w:r>
          </w:p>
          <w:p w14:paraId="28BC9C7D" w14:textId="77777777" w:rsidR="00C84598" w:rsidRPr="00DA698A" w:rsidRDefault="00C84598" w:rsidP="00C84598">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entering on, and occupying, land; and</w:t>
            </w:r>
          </w:p>
          <w:p w14:paraId="66CC20BA" w14:textId="77777777" w:rsidR="00C84598" w:rsidRPr="00DA698A" w:rsidRDefault="00C84598" w:rsidP="00C84598">
            <w:pPr>
              <w:pStyle w:val="boxdot2"/>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removing, or erecting a gate in, a fence.</w:t>
            </w:r>
          </w:p>
          <w:p w14:paraId="40107E0D"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This Chapter sets out conditions to be complied with by a carrier in maintaining a facility.</w:t>
            </w:r>
          </w:p>
          <w:p w14:paraId="53C08393"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The Chapter has 5 Parts.</w:t>
            </w:r>
          </w:p>
          <w:p w14:paraId="1B8489DA"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The Parts deal with the following matters:</w:t>
            </w:r>
          </w:p>
          <w:p w14:paraId="46A935CE" w14:textId="77777777" w:rsidR="00C84598" w:rsidRPr="00DA698A" w:rsidRDefault="00C84598" w:rsidP="00C84598">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Part 1 — introduction</w:t>
            </w:r>
          </w:p>
          <w:p w14:paraId="6481EFDC" w14:textId="77777777" w:rsidR="00C84598" w:rsidRPr="00DA698A" w:rsidRDefault="00C84598" w:rsidP="00C84598">
            <w:pPr>
              <w:pStyle w:val="boxdot2"/>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Part 2 — conditions in the Act for carrier conduct</w:t>
            </w:r>
          </w:p>
          <w:p w14:paraId="70411F07" w14:textId="77777777" w:rsidR="00C84598" w:rsidRPr="00DA698A" w:rsidRDefault="00C84598" w:rsidP="00C84598">
            <w:pPr>
              <w:pStyle w:val="boxdot2"/>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Part 4 —</w:t>
            </w:r>
            <w:r>
              <w:rPr>
                <w:rFonts w:ascii="Times New Roman" w:hAnsi="Times New Roman" w:cs="Times New Roman"/>
              </w:rPr>
              <w:t xml:space="preserve"> </w:t>
            </w:r>
            <w:r w:rsidRPr="00DA698A">
              <w:rPr>
                <w:rFonts w:ascii="Times New Roman" w:hAnsi="Times New Roman" w:cs="Times New Roman"/>
              </w:rPr>
              <w:t>Director of National Parks and Environment Secretary</w:t>
            </w:r>
          </w:p>
          <w:p w14:paraId="0D50396C" w14:textId="77777777" w:rsidR="00C84598" w:rsidRPr="00AF08A9" w:rsidRDefault="00C84598" w:rsidP="00C84598">
            <w:pPr>
              <w:pStyle w:val="boxdot2"/>
              <w:jc w:val="left"/>
              <w:rPr>
                <w:rFonts w:ascii="Times New Roman" w:hAnsi="Times New Roman" w:cs="Times New Roman"/>
              </w:rPr>
            </w:pPr>
            <w:r w:rsidRPr="00AF08A9">
              <w:rPr>
                <w:rFonts w:ascii="Symbol" w:hAnsi="Symbol" w:cs="Symbol"/>
              </w:rPr>
              <w:t></w:t>
            </w:r>
            <w:r w:rsidRPr="00AF08A9">
              <w:rPr>
                <w:rFonts w:ascii="Symbol" w:hAnsi="Symbol" w:cs="Symbol"/>
              </w:rPr>
              <w:tab/>
            </w:r>
            <w:r w:rsidRPr="00DA698A">
              <w:rPr>
                <w:rFonts w:ascii="Times New Roman" w:hAnsi="Times New Roman" w:cs="Times New Roman"/>
              </w:rPr>
              <w:t>Part 5 — general notification arrangements and objections to maintenance activities</w:t>
            </w:r>
            <w:r w:rsidRPr="00AF08A9">
              <w:rPr>
                <w:rFonts w:ascii="Times New Roman" w:hAnsi="Times New Roman" w:cs="Times New Roman"/>
              </w:rPr>
              <w:t>.</w:t>
            </w:r>
          </w:p>
          <w:p w14:paraId="59B78AAC" w14:textId="77777777" w:rsidR="00C84598" w:rsidRDefault="00C84598" w:rsidP="00C84598">
            <w:pPr>
              <w:rPr>
                <w:rFonts w:ascii="Helvetica" w:hAnsi="Helvetica" w:cs="Helvetica"/>
                <w:szCs w:val="22"/>
              </w:rPr>
            </w:pPr>
          </w:p>
        </w:tc>
      </w:tr>
    </w:tbl>
    <w:p w14:paraId="1CEA0FCD" w14:textId="77777777" w:rsidR="00C84598" w:rsidRDefault="00C84598" w:rsidP="00C84598">
      <w:pPr>
        <w:pStyle w:val="PageBreak"/>
      </w:pPr>
    </w:p>
    <w:p w14:paraId="5A6CDEF2" w14:textId="77777777" w:rsidR="00C84598" w:rsidRDefault="00C84598" w:rsidP="00C84598">
      <w:pPr>
        <w:pStyle w:val="HP"/>
      </w:pPr>
      <w:bookmarkStart w:id="49" w:name="_Toc62229160"/>
      <w:r>
        <w:rPr>
          <w:rStyle w:val="CharPartNo"/>
        </w:rPr>
        <w:t>Part 1</w:t>
      </w:r>
      <w:r>
        <w:tab/>
      </w:r>
      <w:r>
        <w:rPr>
          <w:rStyle w:val="CharPartText"/>
        </w:rPr>
        <w:t>Introduction</w:t>
      </w:r>
      <w:bookmarkEnd w:id="49"/>
    </w:p>
    <w:p w14:paraId="5E206C11" w14:textId="77777777" w:rsidR="004534B2" w:rsidRDefault="004534B2" w:rsidP="00C84598">
      <w:pPr>
        <w:pStyle w:val="Header"/>
        <w:rPr>
          <w:rStyle w:val="CharDivNo"/>
        </w:rPr>
      </w:pPr>
    </w:p>
    <w:p w14:paraId="4C3600AB" w14:textId="77777777" w:rsidR="00C84598" w:rsidRDefault="00C84598" w:rsidP="00C84598">
      <w:pPr>
        <w:pStyle w:val="HR"/>
      </w:pPr>
      <w:r>
        <w:rPr>
          <w:rStyle w:val="CharSectno"/>
        </w:rPr>
        <w:t>6.1</w:t>
      </w:r>
      <w:r>
        <w:tab/>
        <w:t>Purpose of Chapter 6</w:t>
      </w:r>
    </w:p>
    <w:p w14:paraId="4EC46E58" w14:textId="77777777" w:rsidR="00C84598" w:rsidRDefault="00C84598" w:rsidP="00C84598">
      <w:pPr>
        <w:pStyle w:val="R1"/>
        <w:jc w:val="left"/>
      </w:pPr>
      <w:r>
        <w:tab/>
        <w:t>(1)</w:t>
      </w:r>
      <w:r>
        <w:tab/>
        <w:t>If a carrier engages, or proposes to engage, in a maintenance activity, the carrier must comply with:</w:t>
      </w:r>
    </w:p>
    <w:p w14:paraId="60CA1815" w14:textId="77777777" w:rsidR="00C84598" w:rsidRDefault="00C84598" w:rsidP="00C84598">
      <w:pPr>
        <w:pStyle w:val="P1"/>
        <w:jc w:val="left"/>
      </w:pPr>
      <w:r>
        <w:tab/>
        <w:t>(a)</w:t>
      </w:r>
      <w:r>
        <w:tab/>
      </w:r>
      <w:proofErr w:type="gramStart"/>
      <w:r>
        <w:t>the</w:t>
      </w:r>
      <w:proofErr w:type="gramEnd"/>
      <w:r>
        <w:t xml:space="preserve"> conditions specified in Part 1 of Schedule 3 to the Act; and</w:t>
      </w:r>
    </w:p>
    <w:p w14:paraId="440ACFF8" w14:textId="77777777" w:rsidR="00C84598" w:rsidRDefault="00C84598" w:rsidP="00C84598">
      <w:pPr>
        <w:pStyle w:val="P1"/>
        <w:jc w:val="left"/>
      </w:pPr>
      <w:r>
        <w:tab/>
        <w:t>(b)</w:t>
      </w:r>
      <w:r>
        <w:tab/>
      </w:r>
      <w:proofErr w:type="gramStart"/>
      <w:r>
        <w:t>the</w:t>
      </w:r>
      <w:proofErr w:type="gramEnd"/>
      <w:r>
        <w:t xml:space="preserve"> conditions specified in the regulations; and</w:t>
      </w:r>
    </w:p>
    <w:p w14:paraId="6DD93DF9" w14:textId="77777777" w:rsidR="00C84598" w:rsidRDefault="00C84598" w:rsidP="00C84598">
      <w:pPr>
        <w:pStyle w:val="P1"/>
        <w:jc w:val="left"/>
      </w:pPr>
      <w:r>
        <w:tab/>
        <w:t>(c)</w:t>
      </w:r>
      <w:r>
        <w:tab/>
      </w:r>
      <w:proofErr w:type="gramStart"/>
      <w:r>
        <w:t>the</w:t>
      </w:r>
      <w:proofErr w:type="gramEnd"/>
      <w:r>
        <w:t xml:space="preserve"> conditions set out in this Code.</w:t>
      </w:r>
    </w:p>
    <w:p w14:paraId="422B7457" w14:textId="77777777" w:rsidR="00C84598" w:rsidRDefault="00C84598" w:rsidP="00C84598">
      <w:pPr>
        <w:pStyle w:val="R2"/>
        <w:jc w:val="left"/>
      </w:pPr>
      <w:r>
        <w:tab/>
        <w:t>(2)</w:t>
      </w:r>
      <w:r>
        <w:tab/>
        <w:t>Part 2 and Division 2 of Part 5 set out some of the carrier conditions in the Act, in simplified form, to assist the reader of the Code.</w:t>
      </w:r>
    </w:p>
    <w:p w14:paraId="181B0340" w14:textId="3362203C" w:rsidR="00C84598" w:rsidRPr="003A4D47" w:rsidRDefault="00C84598" w:rsidP="00C84598">
      <w:pPr>
        <w:pStyle w:val="R2"/>
        <w:jc w:val="left"/>
        <w:rPr>
          <w:strike/>
        </w:rPr>
      </w:pPr>
      <w:r>
        <w:lastRenderedPageBreak/>
        <w:tab/>
        <w:t>(3)</w:t>
      </w:r>
      <w:r>
        <w:tab/>
        <w:t xml:space="preserve">Part 4, and the other Divisions of </w:t>
      </w:r>
      <w:r w:rsidRPr="003A4D47">
        <w:t>Part 5, set out</w:t>
      </w:r>
      <w:r w:rsidR="00C93421" w:rsidRPr="003A4D47">
        <w:t>:</w:t>
      </w:r>
    </w:p>
    <w:p w14:paraId="48A201CF" w14:textId="3D41648C" w:rsidR="00C93421" w:rsidRPr="003A4D47" w:rsidRDefault="00C93421" w:rsidP="00C93421">
      <w:pPr>
        <w:pStyle w:val="P1"/>
        <w:jc w:val="left"/>
      </w:pPr>
      <w:r w:rsidRPr="003A4D47">
        <w:tab/>
        <w:t>(</w:t>
      </w:r>
      <w:r w:rsidR="005D79E7" w:rsidRPr="003A4D47">
        <w:t>a</w:t>
      </w:r>
      <w:r w:rsidRPr="003A4D47">
        <w:t>)</w:t>
      </w:r>
      <w:r w:rsidRPr="003A4D47">
        <w:tab/>
        <w:t>the conditions on carriers related to giving notices to the Director of National Parks, the Environment Secretary, and owners and occupiers of land; and</w:t>
      </w:r>
    </w:p>
    <w:p w14:paraId="0A2C3560" w14:textId="74326DEF" w:rsidR="00C93421" w:rsidRPr="003A4D47" w:rsidRDefault="00C93421" w:rsidP="00C93421">
      <w:pPr>
        <w:pStyle w:val="P1"/>
        <w:jc w:val="left"/>
      </w:pPr>
      <w:r w:rsidRPr="003A4D47">
        <w:tab/>
        <w:t>(</w:t>
      </w:r>
      <w:r w:rsidR="005D79E7" w:rsidRPr="003A4D47">
        <w:t>b</w:t>
      </w:r>
      <w:r w:rsidRPr="003A4D47">
        <w:t>)</w:t>
      </w:r>
      <w:r w:rsidRPr="003A4D47">
        <w:tab/>
      </w:r>
      <w:proofErr w:type="gramStart"/>
      <w:r w:rsidRPr="003A4D47">
        <w:t>the</w:t>
      </w:r>
      <w:proofErr w:type="gramEnd"/>
      <w:r w:rsidRPr="003A4D47">
        <w:t xml:space="preserve"> process for owners and occupiers of land to object to a </w:t>
      </w:r>
      <w:r w:rsidR="005E1527" w:rsidRPr="003A4D47">
        <w:t xml:space="preserve">maintenance </w:t>
      </w:r>
      <w:r w:rsidRPr="003A4D47">
        <w:t>activity; and</w:t>
      </w:r>
    </w:p>
    <w:p w14:paraId="5D0848D0" w14:textId="018D5AFD" w:rsidR="00C93421" w:rsidRPr="003A4D47" w:rsidRDefault="00C93421" w:rsidP="00C93421">
      <w:pPr>
        <w:pStyle w:val="P1"/>
        <w:jc w:val="left"/>
      </w:pPr>
      <w:r w:rsidRPr="003A4D47">
        <w:tab/>
        <w:t>(</w:t>
      </w:r>
      <w:r w:rsidR="005D79E7" w:rsidRPr="003A4D47">
        <w:t>c</w:t>
      </w:r>
      <w:r w:rsidRPr="003A4D47">
        <w:t>)</w:t>
      </w:r>
      <w:r w:rsidRPr="003A4D47">
        <w:tab/>
      </w:r>
      <w:proofErr w:type="gramStart"/>
      <w:r w:rsidRPr="003A4D47">
        <w:t>the</w:t>
      </w:r>
      <w:proofErr w:type="gramEnd"/>
      <w:r w:rsidRPr="003A4D47">
        <w:t xml:space="preserve"> process by which objections may be resolved or referred to the Telecommunications Industry Ombudsman.</w:t>
      </w:r>
    </w:p>
    <w:p w14:paraId="5F587954" w14:textId="77777777" w:rsidR="00C84598" w:rsidRPr="003A4D47" w:rsidRDefault="00C84598" w:rsidP="00C84598">
      <w:pPr>
        <w:pStyle w:val="HR"/>
      </w:pPr>
      <w:r w:rsidRPr="003A4D47">
        <w:rPr>
          <w:rStyle w:val="CharSectno"/>
        </w:rPr>
        <w:t>6.2</w:t>
      </w:r>
      <w:r w:rsidRPr="003A4D47">
        <w:tab/>
        <w:t>Maintenance activity</w:t>
      </w:r>
    </w:p>
    <w:p w14:paraId="60336581" w14:textId="77777777" w:rsidR="00C84598" w:rsidRDefault="00C84598" w:rsidP="00C84598">
      <w:pPr>
        <w:pStyle w:val="R1"/>
        <w:jc w:val="left"/>
      </w:pPr>
      <w:r>
        <w:tab/>
      </w:r>
      <w:r>
        <w:tab/>
        <w:t xml:space="preserve">A </w:t>
      </w:r>
      <w:r>
        <w:rPr>
          <w:b/>
          <w:bCs/>
          <w:i/>
          <w:iCs/>
        </w:rPr>
        <w:t>maintenance activity</w:t>
      </w:r>
      <w:r>
        <w:t xml:space="preserve"> of a carrier is any of the following activities of the carrier:</w:t>
      </w:r>
    </w:p>
    <w:p w14:paraId="2EC9E579" w14:textId="77777777" w:rsidR="00C84598" w:rsidRDefault="00C84598" w:rsidP="00C84598">
      <w:pPr>
        <w:pStyle w:val="P1"/>
        <w:jc w:val="left"/>
      </w:pPr>
      <w:r>
        <w:tab/>
        <w:t>(a)</w:t>
      </w:r>
      <w:r>
        <w:tab/>
      </w:r>
      <w:proofErr w:type="gramStart"/>
      <w:r>
        <w:t>maintaining</w:t>
      </w:r>
      <w:proofErr w:type="gramEnd"/>
      <w:r>
        <w:t xml:space="preserve"> a facility;</w:t>
      </w:r>
    </w:p>
    <w:p w14:paraId="1275241C" w14:textId="77777777" w:rsidR="00C84598" w:rsidRDefault="00C84598" w:rsidP="00C84598">
      <w:pPr>
        <w:pStyle w:val="P1"/>
        <w:jc w:val="left"/>
      </w:pPr>
      <w:r>
        <w:tab/>
        <w:t>(b)</w:t>
      </w:r>
      <w:r>
        <w:tab/>
      </w:r>
      <w:proofErr w:type="gramStart"/>
      <w:r>
        <w:t>carrying</w:t>
      </w:r>
      <w:proofErr w:type="gramEnd"/>
      <w:r>
        <w:t xml:space="preserve"> out an activity for purposes in connection with the maintenance of a facility.</w:t>
      </w:r>
    </w:p>
    <w:p w14:paraId="32F6EEC9" w14:textId="77777777" w:rsidR="00C84598" w:rsidRPr="003E6E4B" w:rsidRDefault="00C84598" w:rsidP="00C84598">
      <w:pPr>
        <w:pStyle w:val="Note"/>
        <w:ind w:left="1701" w:hanging="737"/>
        <w:rPr>
          <w:iCs/>
        </w:rPr>
      </w:pPr>
      <w:r w:rsidRPr="009370AA">
        <w:rPr>
          <w:rFonts w:eastAsia="Times New Roman"/>
          <w:iCs/>
          <w:sz w:val="18"/>
        </w:rPr>
        <w:t>Note 1</w:t>
      </w:r>
      <w:r w:rsidRPr="009370AA">
        <w:rPr>
          <w:rFonts w:eastAsia="Times New Roman"/>
          <w:iCs/>
          <w:sz w:val="18"/>
        </w:rPr>
        <w:tab/>
        <w:t>The term ‘maintenance’ is defined in the Dictionary.</w:t>
      </w:r>
    </w:p>
    <w:p w14:paraId="463359BB" w14:textId="77777777" w:rsidR="00C84598" w:rsidRPr="009370AA" w:rsidRDefault="00C84598" w:rsidP="00C84598">
      <w:pPr>
        <w:pStyle w:val="Note"/>
        <w:ind w:left="1701" w:hanging="737"/>
        <w:rPr>
          <w:iCs/>
        </w:rPr>
      </w:pPr>
      <w:r w:rsidRPr="009370AA">
        <w:rPr>
          <w:rFonts w:eastAsia="Times New Roman"/>
          <w:iCs/>
          <w:sz w:val="18"/>
        </w:rPr>
        <w:t>Note 2</w:t>
      </w:r>
      <w:r w:rsidRPr="009370AA">
        <w:rPr>
          <w:rFonts w:eastAsia="Times New Roman"/>
          <w:iCs/>
          <w:sz w:val="18"/>
        </w:rPr>
        <w:tab/>
        <w:t>The maintenance of a facility includes a reference to the installation of a temporary facility (other than a tower within the meaning of subclause 6(5) of Schedule 3 to the Act) where certain conditions are satisfied; see subclause 7(3A) of Schedule 3 to the Act.</w:t>
      </w:r>
    </w:p>
    <w:p w14:paraId="3B062410"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6D804E2E" w14:textId="77777777" w:rsidTr="00C84598">
        <w:tc>
          <w:tcPr>
            <w:tcW w:w="5000" w:type="pct"/>
            <w:tcBorders>
              <w:top w:val="single" w:sz="2" w:space="0" w:color="auto"/>
              <w:bottom w:val="single" w:sz="2" w:space="0" w:color="auto"/>
            </w:tcBorders>
          </w:tcPr>
          <w:p w14:paraId="75A25E70" w14:textId="77777777" w:rsidR="00C84598" w:rsidRPr="00AF08A9" w:rsidRDefault="00C84598" w:rsidP="00C84598">
            <w:pPr>
              <w:pStyle w:val="HB"/>
              <w:jc w:val="left"/>
              <w:rPr>
                <w:rFonts w:ascii="Times New Roman" w:hAnsi="Times New Roman" w:cs="Times New Roman"/>
              </w:rPr>
            </w:pPr>
            <w:r w:rsidRPr="00AF08A9">
              <w:rPr>
                <w:rFonts w:ascii="Times New Roman" w:hAnsi="Times New Roman" w:cs="Times New Roman"/>
              </w:rPr>
              <w:t>Note on definitions</w:t>
            </w:r>
          </w:p>
          <w:p w14:paraId="710DECB7" w14:textId="77777777" w:rsidR="00C84598" w:rsidRPr="00AF08A9" w:rsidRDefault="00C84598" w:rsidP="00C84598">
            <w:pPr>
              <w:pStyle w:val="Notebox"/>
              <w:jc w:val="left"/>
              <w:rPr>
                <w:rFonts w:ascii="Times New Roman" w:hAnsi="Times New Roman" w:cs="Times New Roman"/>
                <w:sz w:val="24"/>
                <w:szCs w:val="24"/>
              </w:rPr>
            </w:pPr>
            <w:r w:rsidRPr="00AF08A9">
              <w:rPr>
                <w:rFonts w:ascii="Times New Roman" w:hAnsi="Times New Roman" w:cs="Times New Roman"/>
                <w:sz w:val="24"/>
                <w:szCs w:val="24"/>
              </w:rPr>
              <w:t>A number of words and expressions used in this Chapter are to be found in the dictionary in the Schedule, including:</w:t>
            </w:r>
          </w:p>
          <w:p w14:paraId="3E3F1667" w14:textId="77777777" w:rsidR="00C84598" w:rsidRPr="00AF08A9" w:rsidRDefault="00C84598" w:rsidP="00C84598">
            <w:pPr>
              <w:pStyle w:val="boxdot1"/>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ACMA (the Australian Communications and Media Authority)</w:t>
            </w:r>
          </w:p>
          <w:p w14:paraId="154B32E1" w14:textId="77777777"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carrier</w:t>
            </w:r>
          </w:p>
          <w:p w14:paraId="00EBA3D4" w14:textId="77777777"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environment</w:t>
            </w:r>
          </w:p>
          <w:p w14:paraId="243F4206" w14:textId="77777777" w:rsidR="004534B2"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Director of National Parks</w:t>
            </w:r>
          </w:p>
          <w:p w14:paraId="62A1F8BC" w14:textId="1CDEA3D1"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Environment Secretary</w:t>
            </w:r>
          </w:p>
          <w:p w14:paraId="7AD040C0" w14:textId="77777777"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industry standard</w:t>
            </w:r>
          </w:p>
          <w:p w14:paraId="2250FAA4" w14:textId="77777777"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installation</w:t>
            </w:r>
          </w:p>
          <w:p w14:paraId="17AC26D8" w14:textId="77777777"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listed international agreement</w:t>
            </w:r>
          </w:p>
          <w:p w14:paraId="425AE7F6" w14:textId="77777777" w:rsidR="00C84598" w:rsidRPr="00AF08A9" w:rsidRDefault="00C84598" w:rsidP="00C84598">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Telecommunications Industry Ombudsman.</w:t>
            </w:r>
          </w:p>
          <w:p w14:paraId="3481AAC0" w14:textId="77777777" w:rsidR="00C84598" w:rsidRDefault="00C84598" w:rsidP="00C84598"/>
        </w:tc>
      </w:tr>
    </w:tbl>
    <w:p w14:paraId="6E443105" w14:textId="77777777" w:rsidR="00C84598" w:rsidRDefault="00C84598" w:rsidP="00C84598"/>
    <w:p w14:paraId="491985D3" w14:textId="77777777" w:rsidR="00C84598" w:rsidRDefault="00C84598" w:rsidP="00C84598">
      <w:pPr>
        <w:pStyle w:val="PageBreak"/>
      </w:pPr>
      <w:r>
        <w:br w:type="page"/>
      </w:r>
    </w:p>
    <w:p w14:paraId="732FD6FA" w14:textId="77777777" w:rsidR="00C84598" w:rsidRDefault="00C84598" w:rsidP="00C84598">
      <w:pPr>
        <w:pStyle w:val="HP"/>
      </w:pPr>
      <w:bookmarkStart w:id="50" w:name="_Toc62229161"/>
      <w:r>
        <w:rPr>
          <w:rStyle w:val="CharPartNo"/>
        </w:rPr>
        <w:lastRenderedPageBreak/>
        <w:t>Part 2</w:t>
      </w:r>
      <w:r>
        <w:tab/>
      </w:r>
      <w:r>
        <w:rPr>
          <w:rStyle w:val="CharPartText"/>
        </w:rPr>
        <w:t>Conditions in the Act for carrier conduct</w:t>
      </w:r>
      <w:bookmarkEnd w:id="50"/>
    </w:p>
    <w:p w14:paraId="29D4A364" w14:textId="77777777" w:rsidR="004534B2" w:rsidRDefault="004534B2" w:rsidP="00C84598">
      <w:pPr>
        <w:pStyle w:val="Header"/>
        <w:rPr>
          <w:rStyle w:val="CharDivNo"/>
        </w:rPr>
      </w:pPr>
    </w:p>
    <w:p w14:paraId="62A03B45" w14:textId="05D001C1" w:rsidR="00C84598" w:rsidRPr="004E185C" w:rsidRDefault="00C84598" w:rsidP="00C84598">
      <w:pPr>
        <w:pStyle w:val="Note"/>
        <w:ind w:left="1701" w:hanging="737"/>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Part 2 is provided for information only: see subsection 6.1 (2). The provisions of the Act should be consulted to decide rights and obligations.</w:t>
      </w:r>
    </w:p>
    <w:p w14:paraId="6D82E017" w14:textId="77777777" w:rsidR="00C84598" w:rsidRPr="009370AA" w:rsidRDefault="00C84598" w:rsidP="00C84598">
      <w:pPr>
        <w:pStyle w:val="HR"/>
        <w:rPr>
          <w:rStyle w:val="CharSectno"/>
        </w:rPr>
      </w:pPr>
      <w:r w:rsidRPr="009370AA">
        <w:rPr>
          <w:rStyle w:val="CharSectno"/>
        </w:rPr>
        <w:t>6.3A</w:t>
      </w:r>
      <w:r w:rsidRPr="009370AA">
        <w:rPr>
          <w:rStyle w:val="CharSectno"/>
        </w:rPr>
        <w:tab/>
      </w:r>
      <w:r w:rsidRPr="009370AA">
        <w:t>Carrier to remove temporary facilities within 28 days</w:t>
      </w:r>
    </w:p>
    <w:p w14:paraId="50DBB2CA" w14:textId="77777777" w:rsidR="00C84598" w:rsidRPr="002B50EB" w:rsidRDefault="00C84598" w:rsidP="00C84598">
      <w:pPr>
        <w:pStyle w:val="R1"/>
        <w:jc w:val="left"/>
      </w:pPr>
      <w:r>
        <w:tab/>
      </w:r>
      <w:r>
        <w:tab/>
      </w:r>
      <w:r w:rsidRPr="00060B0B">
        <w:t>If a carrier engage</w:t>
      </w:r>
      <w:r>
        <w:t>s</w:t>
      </w:r>
      <w:r w:rsidRPr="00060B0B">
        <w:t xml:space="preserve"> in a maintenance activity in relation to any land a</w:t>
      </w:r>
      <w:r>
        <w:t>nd, as part of that maintenance</w:t>
      </w:r>
      <w:r w:rsidRPr="002B50EB">
        <w:t>:</w:t>
      </w:r>
    </w:p>
    <w:p w14:paraId="1766C088" w14:textId="77777777" w:rsidR="00C84598" w:rsidRDefault="00C84598" w:rsidP="00C84598">
      <w:pPr>
        <w:pStyle w:val="P1"/>
        <w:jc w:val="left"/>
      </w:pPr>
      <w:r>
        <w:tab/>
        <w:t>(a)</w:t>
      </w:r>
      <w:r>
        <w:tab/>
      </w:r>
      <w:proofErr w:type="gramStart"/>
      <w:r w:rsidRPr="00C222F1">
        <w:t>the</w:t>
      </w:r>
      <w:proofErr w:type="gramEnd"/>
      <w:r w:rsidRPr="00C222F1">
        <w:t xml:space="preserve"> carrier installs a low</w:t>
      </w:r>
      <w:r w:rsidRPr="00C222F1">
        <w:noBreakHyphen/>
        <w:t>impact f</w:t>
      </w:r>
      <w:r>
        <w:t>acility on particular land; and</w:t>
      </w:r>
    </w:p>
    <w:p w14:paraId="5BF4F061" w14:textId="77777777" w:rsidR="00C84598" w:rsidRPr="00B16832" w:rsidRDefault="00C84598" w:rsidP="00C84598">
      <w:pPr>
        <w:pStyle w:val="P1"/>
        <w:jc w:val="left"/>
      </w:pPr>
      <w:r>
        <w:tab/>
      </w:r>
      <w:r w:rsidRPr="00B16832">
        <w:t>(b)</w:t>
      </w:r>
      <w:r w:rsidRPr="00B16832">
        <w:tab/>
      </w:r>
      <w:proofErr w:type="gramStart"/>
      <w:r w:rsidRPr="00B16832">
        <w:t>the</w:t>
      </w:r>
      <w:proofErr w:type="gramEnd"/>
      <w:r w:rsidRPr="00B16832">
        <w:t xml:space="preserve"> installation of the facility is for one of the following purposes:</w:t>
      </w:r>
    </w:p>
    <w:p w14:paraId="5EB6A44F" w14:textId="77777777" w:rsidR="00C84598" w:rsidRDefault="00C84598" w:rsidP="00C84598">
      <w:pPr>
        <w:pStyle w:val="paragraph"/>
        <w:ind w:left="2370" w:hanging="720"/>
      </w:pPr>
      <w:r>
        <w:t>(</w:t>
      </w:r>
      <w:proofErr w:type="spellStart"/>
      <w:r>
        <w:t>i</w:t>
      </w:r>
      <w:proofErr w:type="spellEnd"/>
      <w:r>
        <w:t>)</w:t>
      </w:r>
      <w:r>
        <w:tab/>
      </w:r>
      <w:proofErr w:type="gramStart"/>
      <w:r w:rsidRPr="00EE3E3A">
        <w:rPr>
          <w:rStyle w:val="CommentReference"/>
          <w:sz w:val="24"/>
          <w:szCs w:val="24"/>
        </w:rPr>
        <w:t>to</w:t>
      </w:r>
      <w:proofErr w:type="gramEnd"/>
      <w:r w:rsidRPr="004601B4">
        <w:t xml:space="preserve"> minimise disruption to the supply of </w:t>
      </w:r>
      <w:r>
        <w:t xml:space="preserve">a </w:t>
      </w:r>
      <w:r w:rsidRPr="004601B4">
        <w:t>carriage service that might result from the maintenance of another facility;</w:t>
      </w:r>
      <w:r>
        <w:t xml:space="preserve"> or</w:t>
      </w:r>
    </w:p>
    <w:p w14:paraId="1FCA5A32" w14:textId="77777777" w:rsidR="00C84598" w:rsidRPr="00EE3E3A" w:rsidRDefault="00C84598" w:rsidP="00C84598">
      <w:pPr>
        <w:pStyle w:val="paragraph"/>
        <w:ind w:left="2370" w:hanging="720"/>
      </w:pPr>
      <w:r w:rsidRPr="00EE3E3A">
        <w:t>(ii)</w:t>
      </w:r>
      <w:r w:rsidRPr="00EE3E3A">
        <w:tab/>
      </w:r>
      <w:proofErr w:type="gramStart"/>
      <w:r w:rsidRPr="00EE3E3A">
        <w:t>to</w:t>
      </w:r>
      <w:proofErr w:type="gramEnd"/>
      <w:r w:rsidRPr="00EE3E3A">
        <w:t xml:space="preserve"> minimise disruption to the supply of a carriage service that might result from carrying out the r</w:t>
      </w:r>
      <w:r>
        <w:t>eplacement of another facility;</w:t>
      </w:r>
    </w:p>
    <w:p w14:paraId="30F2EE6E" w14:textId="77777777" w:rsidR="00C84598" w:rsidRPr="00B01386" w:rsidRDefault="00C84598" w:rsidP="00C84598">
      <w:pPr>
        <w:pStyle w:val="R1"/>
        <w:jc w:val="left"/>
      </w:pPr>
      <w:r>
        <w:tab/>
      </w:r>
      <w:r>
        <w:tab/>
      </w:r>
      <w:proofErr w:type="gramStart"/>
      <w:r w:rsidRPr="00B01386">
        <w:t>the</w:t>
      </w:r>
      <w:proofErr w:type="gramEnd"/>
      <w:r w:rsidRPr="00B01386">
        <w:t xml:space="preserve"> carrier must remove the facility within 28 days after the completion of the maintenance</w:t>
      </w:r>
      <w:r>
        <w:t xml:space="preserve"> of the original facility</w:t>
      </w:r>
      <w:r w:rsidRPr="00B01386">
        <w:t>.</w:t>
      </w:r>
    </w:p>
    <w:p w14:paraId="72B1C9A0" w14:textId="77777777" w:rsidR="00C84598" w:rsidRPr="003E6E4B" w:rsidRDefault="00C84598" w:rsidP="00C84598">
      <w:pPr>
        <w:pStyle w:val="Note"/>
        <w:ind w:left="1701" w:hanging="737"/>
        <w:rPr>
          <w:iCs/>
        </w:rPr>
      </w:pPr>
      <w:r w:rsidRPr="009370AA">
        <w:rPr>
          <w:rFonts w:eastAsia="Times New Roman"/>
          <w:iCs/>
          <w:sz w:val="18"/>
        </w:rPr>
        <w:t xml:space="preserve">Note </w:t>
      </w:r>
      <w:r w:rsidRPr="009370AA">
        <w:rPr>
          <w:rFonts w:eastAsia="Times New Roman"/>
          <w:iCs/>
          <w:sz w:val="18"/>
        </w:rPr>
        <w:tab/>
        <w:t>See Item 8 of Part 6A of the Schedule to the LIFD.</w:t>
      </w:r>
    </w:p>
    <w:p w14:paraId="29EF7CCD" w14:textId="77777777" w:rsidR="00C84598" w:rsidRPr="009370AA" w:rsidRDefault="00C84598" w:rsidP="00C84598">
      <w:pPr>
        <w:pStyle w:val="HR"/>
        <w:rPr>
          <w:rStyle w:val="CharSectno"/>
        </w:rPr>
      </w:pPr>
      <w:r>
        <w:rPr>
          <w:rStyle w:val="CharSectno"/>
        </w:rPr>
        <w:t>6.4A</w:t>
      </w:r>
      <w:r w:rsidRPr="009370AA">
        <w:rPr>
          <w:rStyle w:val="CharSectno"/>
        </w:rPr>
        <w:tab/>
      </w:r>
      <w:r w:rsidRPr="009370AA">
        <w:t>Carrier to restore land—removal of temporary facilities</w:t>
      </w:r>
    </w:p>
    <w:p w14:paraId="639399D0" w14:textId="77777777" w:rsidR="00C84598" w:rsidRPr="0059458F" w:rsidRDefault="00C84598" w:rsidP="00C84598">
      <w:pPr>
        <w:pStyle w:val="R1"/>
        <w:jc w:val="left"/>
      </w:pPr>
      <w:r>
        <w:tab/>
        <w:t>(1)</w:t>
      </w:r>
      <w:r>
        <w:tab/>
      </w:r>
      <w:r w:rsidRPr="0059458F">
        <w:t>If a carrier engages in a maintenance activity in relation to any land and, as part of that maintenance:</w:t>
      </w:r>
    </w:p>
    <w:p w14:paraId="06DA60D3" w14:textId="77777777" w:rsidR="004534B2" w:rsidRDefault="00C84598" w:rsidP="00C84598">
      <w:pPr>
        <w:pStyle w:val="P1"/>
        <w:jc w:val="left"/>
      </w:pPr>
      <w:r>
        <w:tab/>
      </w:r>
      <w:r w:rsidRPr="0059458F">
        <w:t>(a)</w:t>
      </w:r>
      <w:r w:rsidRPr="0059458F">
        <w:tab/>
      </w:r>
      <w:proofErr w:type="gramStart"/>
      <w:r w:rsidRPr="0059458F">
        <w:t>the</w:t>
      </w:r>
      <w:proofErr w:type="gramEnd"/>
      <w:r w:rsidRPr="0059458F">
        <w:t xml:space="preserve"> carrier installs a low</w:t>
      </w:r>
      <w:r w:rsidRPr="0059458F">
        <w:noBreakHyphen/>
        <w:t>impact facility on particular land; and</w:t>
      </w:r>
    </w:p>
    <w:p w14:paraId="55CC183F" w14:textId="5D8D0A8B" w:rsidR="00C84598" w:rsidRPr="0059458F" w:rsidRDefault="00C84598" w:rsidP="00C84598">
      <w:pPr>
        <w:pStyle w:val="P1"/>
        <w:jc w:val="left"/>
      </w:pPr>
      <w:r>
        <w:tab/>
      </w:r>
      <w:r w:rsidRPr="0059458F">
        <w:t>(b)</w:t>
      </w:r>
      <w:r w:rsidRPr="0059458F">
        <w:tab/>
      </w:r>
      <w:proofErr w:type="gramStart"/>
      <w:r w:rsidRPr="0059458F">
        <w:t>the</w:t>
      </w:r>
      <w:proofErr w:type="gramEnd"/>
      <w:r w:rsidRPr="0059458F">
        <w:t xml:space="preserve"> installation of the facility is on a temporary basis for one of the following purposes:</w:t>
      </w:r>
    </w:p>
    <w:p w14:paraId="473A1E58" w14:textId="77777777" w:rsidR="004534B2" w:rsidRDefault="00C84598" w:rsidP="00C84598">
      <w:pPr>
        <w:pStyle w:val="paragraph"/>
        <w:ind w:left="2370" w:hanging="720"/>
      </w:pPr>
      <w:r>
        <w:t>(</w:t>
      </w:r>
      <w:proofErr w:type="spellStart"/>
      <w:r>
        <w:t>i</w:t>
      </w:r>
      <w:proofErr w:type="spellEnd"/>
      <w:r>
        <w:t>)</w:t>
      </w:r>
      <w:r>
        <w:tab/>
      </w:r>
      <w:proofErr w:type="gramStart"/>
      <w:r w:rsidRPr="0059458F">
        <w:t>to</w:t>
      </w:r>
      <w:proofErr w:type="gramEnd"/>
      <w:r w:rsidRPr="0059458F">
        <w:t xml:space="preserve"> minimise disruption to the supply of a carriage service that might result from the maintenance of another facility; or</w:t>
      </w:r>
    </w:p>
    <w:p w14:paraId="06DBAB18" w14:textId="77777777" w:rsidR="004534B2" w:rsidRDefault="00C84598" w:rsidP="00C84598">
      <w:pPr>
        <w:pStyle w:val="paragraph"/>
        <w:ind w:left="2370" w:hanging="720"/>
      </w:pPr>
      <w:r w:rsidRPr="00EE3E3A">
        <w:t>(ii)</w:t>
      </w:r>
      <w:r w:rsidRPr="00EE3E3A">
        <w:tab/>
      </w:r>
      <w:proofErr w:type="gramStart"/>
      <w:r w:rsidRPr="00EE3E3A">
        <w:t>to</w:t>
      </w:r>
      <w:proofErr w:type="gramEnd"/>
      <w:r w:rsidRPr="00EE3E3A">
        <w:t xml:space="preserve"> minimise disruption to the supply of a carriage service that might result from carrying out the replacement of another facility;</w:t>
      </w:r>
    </w:p>
    <w:p w14:paraId="67B096AE" w14:textId="1BAAE9E5" w:rsidR="00C84598" w:rsidRPr="0059458F" w:rsidRDefault="00C84598" w:rsidP="00C84598">
      <w:pPr>
        <w:pStyle w:val="P1"/>
        <w:jc w:val="left"/>
      </w:pPr>
      <w:r>
        <w:tab/>
      </w:r>
      <w:r w:rsidRPr="0059458F">
        <w:t>(c)</w:t>
      </w:r>
      <w:r w:rsidRPr="0059458F">
        <w:tab/>
      </w:r>
      <w:proofErr w:type="gramStart"/>
      <w:r w:rsidRPr="00E92490">
        <w:t>the</w:t>
      </w:r>
      <w:proofErr w:type="gramEnd"/>
      <w:r w:rsidRPr="0059458F">
        <w:t xml:space="preserve"> carrier removes the facility;</w:t>
      </w:r>
    </w:p>
    <w:p w14:paraId="7C9174CA" w14:textId="77777777" w:rsidR="00C84598" w:rsidRPr="009370AA" w:rsidRDefault="00C84598" w:rsidP="00C84598">
      <w:pPr>
        <w:pStyle w:val="P1"/>
        <w:jc w:val="left"/>
      </w:pPr>
      <w:r>
        <w:tab/>
      </w:r>
      <w:r>
        <w:tab/>
      </w:r>
      <w:proofErr w:type="gramStart"/>
      <w:r w:rsidRPr="009370AA">
        <w:t>the</w:t>
      </w:r>
      <w:proofErr w:type="gramEnd"/>
      <w:r w:rsidRPr="009370AA">
        <w:t xml:space="preserve"> carrier must take all reasonable steps to ensure:</w:t>
      </w:r>
    </w:p>
    <w:p w14:paraId="733A5294" w14:textId="77777777" w:rsidR="00C84598" w:rsidRPr="00C222F1" w:rsidRDefault="00C84598" w:rsidP="00C84598">
      <w:pPr>
        <w:pStyle w:val="P1"/>
        <w:jc w:val="left"/>
      </w:pPr>
      <w:r>
        <w:tab/>
      </w:r>
      <w:r w:rsidRPr="00C222F1">
        <w:t>(d)</w:t>
      </w:r>
      <w:r w:rsidRPr="00C222F1">
        <w:tab/>
      </w:r>
      <w:proofErr w:type="gramStart"/>
      <w:r w:rsidRPr="00E92490">
        <w:t>that</w:t>
      </w:r>
      <w:proofErr w:type="gramEnd"/>
      <w:r w:rsidRPr="00C222F1">
        <w:t xml:space="preserve"> the land is restored to a condition that is similar to its condition before the installation began; and</w:t>
      </w:r>
    </w:p>
    <w:p w14:paraId="1F7EF8DF" w14:textId="77777777" w:rsidR="00C84598" w:rsidRPr="00C222F1" w:rsidRDefault="00C84598" w:rsidP="00C84598">
      <w:pPr>
        <w:pStyle w:val="P1"/>
        <w:jc w:val="left"/>
      </w:pPr>
      <w:r>
        <w:tab/>
      </w:r>
      <w:r w:rsidRPr="00C222F1">
        <w:t>(e)</w:t>
      </w:r>
      <w:r w:rsidRPr="00C222F1">
        <w:tab/>
      </w:r>
      <w:proofErr w:type="gramStart"/>
      <w:r w:rsidRPr="00E92490">
        <w:t>that</w:t>
      </w:r>
      <w:proofErr w:type="gramEnd"/>
      <w:r w:rsidRPr="00C222F1">
        <w:t xml:space="preserve"> the restoration begins within 10 business days after the removal of the facility.</w:t>
      </w:r>
    </w:p>
    <w:p w14:paraId="651E3549" w14:textId="77777777" w:rsidR="00C84598" w:rsidRPr="009370AA" w:rsidRDefault="00C84598" w:rsidP="00C84598">
      <w:pPr>
        <w:pStyle w:val="R1"/>
        <w:jc w:val="left"/>
      </w:pPr>
      <w:r w:rsidRPr="009370AA">
        <w:tab/>
        <w:t>(2)</w:t>
      </w:r>
      <w:r w:rsidRPr="009370AA">
        <w:tab/>
        <w:t xml:space="preserve">The timeframe in subsection </w:t>
      </w:r>
      <w:proofErr w:type="gramStart"/>
      <w:r w:rsidRPr="009370AA">
        <w:t>6.4A(</w:t>
      </w:r>
      <w:proofErr w:type="gramEnd"/>
      <w:r w:rsidRPr="009370AA">
        <w:t>1)(e) does not apply if the carrier agrees with:</w:t>
      </w:r>
    </w:p>
    <w:p w14:paraId="52EF2D26" w14:textId="77777777" w:rsidR="00C84598" w:rsidRPr="004601B4" w:rsidRDefault="00C84598" w:rsidP="00C84598">
      <w:pPr>
        <w:pStyle w:val="P1"/>
        <w:jc w:val="left"/>
      </w:pPr>
      <w:r>
        <w:tab/>
      </w:r>
      <w:r w:rsidRPr="004601B4">
        <w:t>(a)</w:t>
      </w:r>
      <w:r w:rsidRPr="004601B4">
        <w:tab/>
      </w:r>
      <w:proofErr w:type="gramStart"/>
      <w:r w:rsidRPr="00E92490">
        <w:t>the</w:t>
      </w:r>
      <w:proofErr w:type="gramEnd"/>
      <w:r w:rsidRPr="004601B4">
        <w:t xml:space="preserve"> owner of the land; and</w:t>
      </w:r>
    </w:p>
    <w:p w14:paraId="3CA3FFC5" w14:textId="77777777" w:rsidR="00C84598" w:rsidRPr="005071BE" w:rsidRDefault="00C84598" w:rsidP="00C84598">
      <w:pPr>
        <w:pStyle w:val="P1"/>
        <w:jc w:val="left"/>
      </w:pPr>
      <w:r>
        <w:lastRenderedPageBreak/>
        <w:tab/>
      </w:r>
      <w:r w:rsidRPr="005071BE">
        <w:t>(b)</w:t>
      </w:r>
      <w:r w:rsidRPr="005071BE">
        <w:tab/>
      </w:r>
      <w:proofErr w:type="gramStart"/>
      <w:r w:rsidRPr="005071BE">
        <w:t>if</w:t>
      </w:r>
      <w:proofErr w:type="gramEnd"/>
      <w:r w:rsidRPr="005071BE">
        <w:t xml:space="preserve"> the land is occupied by a person other than the owner—the occupier;</w:t>
      </w:r>
    </w:p>
    <w:p w14:paraId="015EDF10" w14:textId="77777777" w:rsidR="004534B2" w:rsidRDefault="00C84598" w:rsidP="00C84598">
      <w:pPr>
        <w:pStyle w:val="R1"/>
        <w:ind w:left="1134"/>
        <w:jc w:val="left"/>
        <w:rPr>
          <w:rFonts w:eastAsia="Times New Roman"/>
          <w:iCs/>
          <w:sz w:val="18"/>
        </w:rPr>
      </w:pPr>
      <w:r w:rsidRPr="004601B4">
        <w:tab/>
      </w:r>
      <w:r>
        <w:tab/>
      </w:r>
      <w:proofErr w:type="gramStart"/>
      <w:r w:rsidRPr="004601B4">
        <w:t>to</w:t>
      </w:r>
      <w:proofErr w:type="gramEnd"/>
      <w:r w:rsidRPr="004601B4">
        <w:t xml:space="preserve"> commence restoration</w:t>
      </w:r>
      <w:r w:rsidRPr="005A500F">
        <w:t xml:space="preserve"> at a time after the end of that period of 10 business days.</w:t>
      </w:r>
    </w:p>
    <w:p w14:paraId="31FD9FD9" w14:textId="343F7456" w:rsidR="00C84598" w:rsidRPr="009370AA" w:rsidRDefault="00C84598" w:rsidP="00C84598">
      <w:pPr>
        <w:pStyle w:val="Note"/>
        <w:ind w:left="1701" w:hanging="737"/>
        <w:rPr>
          <w:iCs/>
        </w:rPr>
      </w:pPr>
      <w:r w:rsidRPr="009370AA">
        <w:rPr>
          <w:rFonts w:eastAsia="Times New Roman"/>
          <w:iCs/>
          <w:sz w:val="18"/>
        </w:rPr>
        <w:t xml:space="preserve">Note </w:t>
      </w:r>
      <w:r w:rsidRPr="009370AA">
        <w:rPr>
          <w:rFonts w:eastAsia="Times New Roman"/>
          <w:iCs/>
          <w:sz w:val="18"/>
        </w:rPr>
        <w:tab/>
        <w:t>See Item 8 of Part 6A of the Schedule to the LIFD.</w:t>
      </w:r>
    </w:p>
    <w:p w14:paraId="32191369" w14:textId="77777777" w:rsidR="00C84598" w:rsidRDefault="00C84598" w:rsidP="00C84598">
      <w:pPr>
        <w:pStyle w:val="HR"/>
      </w:pPr>
      <w:r>
        <w:rPr>
          <w:rStyle w:val="CharSectno"/>
        </w:rPr>
        <w:t>6.10</w:t>
      </w:r>
      <w:r>
        <w:tab/>
        <w:t>Records for certain facilities</w:t>
      </w:r>
    </w:p>
    <w:p w14:paraId="000DAF3F" w14:textId="567B6ECB" w:rsidR="00C84598" w:rsidRPr="003A4D47" w:rsidRDefault="00C84598" w:rsidP="00C84598">
      <w:pPr>
        <w:pStyle w:val="R2"/>
        <w:jc w:val="left"/>
      </w:pPr>
      <w:r>
        <w:tab/>
      </w:r>
      <w:r w:rsidRPr="003A4D47">
        <w:t>(</w:t>
      </w:r>
      <w:r w:rsidR="009254F4" w:rsidRPr="003A4D47">
        <w:t>1</w:t>
      </w:r>
      <w:r w:rsidRPr="003A4D47">
        <w:t>)</w:t>
      </w:r>
      <w:r w:rsidRPr="003A4D47">
        <w:tab/>
        <w:t>If a carrier owns or operates temporary facilities that are installed to minimise disruption to the supply of a carriage service that might result from the maintenance of another facility, the carrier must keep and maintain records of:</w:t>
      </w:r>
    </w:p>
    <w:p w14:paraId="2BBD9C51" w14:textId="77777777" w:rsidR="004534B2" w:rsidRDefault="00C84598" w:rsidP="00C84598">
      <w:pPr>
        <w:pStyle w:val="P1"/>
        <w:jc w:val="left"/>
      </w:pPr>
      <w:r w:rsidRPr="003A4D47">
        <w:tab/>
        <w:t>(a)</w:t>
      </w:r>
      <w:r w:rsidRPr="003A4D47">
        <w:tab/>
      </w:r>
      <w:proofErr w:type="gramStart"/>
      <w:r w:rsidRPr="003A4D47">
        <w:t>the</w:t>
      </w:r>
      <w:proofErr w:type="gramEnd"/>
      <w:r w:rsidRPr="003A4D47">
        <w:t xml:space="preserve"> kind of temporary facility and height;</w:t>
      </w:r>
    </w:p>
    <w:p w14:paraId="5F3C0907" w14:textId="77777777" w:rsidR="004534B2" w:rsidRDefault="00C84598" w:rsidP="00C84598">
      <w:pPr>
        <w:pStyle w:val="P1"/>
        <w:jc w:val="left"/>
      </w:pPr>
      <w:r w:rsidRPr="003A4D47">
        <w:tab/>
        <w:t>(b)</w:t>
      </w:r>
      <w:r w:rsidRPr="003A4D47">
        <w:tab/>
      </w:r>
      <w:proofErr w:type="gramStart"/>
      <w:r w:rsidRPr="003A4D47">
        <w:t>the</w:t>
      </w:r>
      <w:proofErr w:type="gramEnd"/>
      <w:r w:rsidRPr="003A4D47">
        <w:t xml:space="preserve"> location where the temporary facility was installed;</w:t>
      </w:r>
    </w:p>
    <w:p w14:paraId="0CE63A6B" w14:textId="24229F0A" w:rsidR="00C84598" w:rsidRPr="003A4D47" w:rsidRDefault="00C84598" w:rsidP="00C84598">
      <w:pPr>
        <w:pStyle w:val="P1"/>
        <w:jc w:val="left"/>
      </w:pPr>
      <w:r w:rsidRPr="003A4D47">
        <w:tab/>
        <w:t>(c)</w:t>
      </w:r>
      <w:r w:rsidRPr="003A4D47">
        <w:tab/>
      </w:r>
      <w:proofErr w:type="gramStart"/>
      <w:r w:rsidRPr="003A4D47">
        <w:t>the</w:t>
      </w:r>
      <w:proofErr w:type="gramEnd"/>
      <w:r w:rsidRPr="003A4D47">
        <w:t xml:space="preserve"> day on which each temporary facility was installed;</w:t>
      </w:r>
    </w:p>
    <w:p w14:paraId="775BCA26" w14:textId="77777777" w:rsidR="00C84598" w:rsidRPr="003A4D47" w:rsidRDefault="00C84598" w:rsidP="00C84598">
      <w:pPr>
        <w:pStyle w:val="P1"/>
        <w:jc w:val="left"/>
      </w:pPr>
      <w:r w:rsidRPr="003A4D47">
        <w:tab/>
        <w:t>(d)</w:t>
      </w:r>
      <w:r w:rsidRPr="003A4D47">
        <w:tab/>
      </w:r>
      <w:proofErr w:type="gramStart"/>
      <w:r w:rsidRPr="003A4D47">
        <w:t>the</w:t>
      </w:r>
      <w:proofErr w:type="gramEnd"/>
      <w:r w:rsidRPr="003A4D47">
        <w:t xml:space="preserve"> purpose for which the temporary facility was installed, including:</w:t>
      </w:r>
    </w:p>
    <w:p w14:paraId="17670540" w14:textId="77777777" w:rsidR="00C84598" w:rsidRPr="003A4D47" w:rsidRDefault="00C84598" w:rsidP="00C84598">
      <w:pPr>
        <w:pStyle w:val="paragraph"/>
        <w:ind w:left="2370" w:hanging="720"/>
      </w:pPr>
      <w:r w:rsidRPr="003A4D47">
        <w:t>(</w:t>
      </w:r>
      <w:proofErr w:type="spellStart"/>
      <w:r w:rsidRPr="003A4D47">
        <w:t>i</w:t>
      </w:r>
      <w:proofErr w:type="spellEnd"/>
      <w:r w:rsidRPr="003A4D47">
        <w:t>)</w:t>
      </w:r>
      <w:r w:rsidRPr="003A4D47">
        <w:tab/>
      </w:r>
      <w:proofErr w:type="gramStart"/>
      <w:r w:rsidRPr="003A4D47">
        <w:t>details</w:t>
      </w:r>
      <w:proofErr w:type="gramEnd"/>
      <w:r w:rsidRPr="003A4D47">
        <w:t xml:space="preserve"> of the other facility (including height and type) that is the subject of maintenance activity;</w:t>
      </w:r>
    </w:p>
    <w:p w14:paraId="66411C06" w14:textId="77777777" w:rsidR="00C84598" w:rsidRPr="003A4D47" w:rsidRDefault="00C84598" w:rsidP="00C84598">
      <w:pPr>
        <w:pStyle w:val="paragraph"/>
        <w:ind w:left="2370" w:hanging="720"/>
      </w:pPr>
      <w:r w:rsidRPr="003A4D47">
        <w:t>(ii)</w:t>
      </w:r>
      <w:r w:rsidRPr="003A4D47">
        <w:tab/>
      </w:r>
      <w:proofErr w:type="gramStart"/>
      <w:r w:rsidRPr="003A4D47">
        <w:t>the</w:t>
      </w:r>
      <w:proofErr w:type="gramEnd"/>
      <w:r w:rsidRPr="003A4D47">
        <w:t xml:space="preserve"> day on which maintenance of the other facility commenced; and</w:t>
      </w:r>
    </w:p>
    <w:p w14:paraId="6ADCFFB9" w14:textId="77777777" w:rsidR="00C84598" w:rsidRPr="003A4D47" w:rsidRDefault="00C84598" w:rsidP="00C84598">
      <w:pPr>
        <w:pStyle w:val="paragraph"/>
        <w:ind w:left="2370" w:hanging="720"/>
      </w:pPr>
      <w:r w:rsidRPr="003A4D47">
        <w:t>(iii)</w:t>
      </w:r>
      <w:r w:rsidRPr="003A4D47">
        <w:tab/>
      </w:r>
      <w:proofErr w:type="gramStart"/>
      <w:r w:rsidRPr="003A4D47">
        <w:t>the</w:t>
      </w:r>
      <w:proofErr w:type="gramEnd"/>
      <w:r w:rsidRPr="003A4D47">
        <w:t xml:space="preserve"> day on which maintenance of the other facility ceased; and</w:t>
      </w:r>
    </w:p>
    <w:p w14:paraId="529B571E" w14:textId="44949D01" w:rsidR="00C84598" w:rsidRPr="003A4D47" w:rsidRDefault="00C84598" w:rsidP="00C86ED0">
      <w:pPr>
        <w:pStyle w:val="paragraph"/>
        <w:ind w:left="2370" w:hanging="720"/>
      </w:pPr>
      <w:r w:rsidRPr="003A4D47">
        <w:t>(iv)</w:t>
      </w:r>
      <w:r w:rsidRPr="003A4D47">
        <w:tab/>
      </w:r>
      <w:proofErr w:type="gramStart"/>
      <w:r w:rsidRPr="003A4D47">
        <w:t>the</w:t>
      </w:r>
      <w:proofErr w:type="gramEnd"/>
      <w:r w:rsidRPr="003A4D47">
        <w:t xml:space="preserve"> day on which each t</w:t>
      </w:r>
      <w:r w:rsidR="00C86ED0">
        <w:t>emporary facility was removed.</w:t>
      </w:r>
      <w:r w:rsidR="00C86ED0">
        <w:tab/>
      </w:r>
    </w:p>
    <w:p w14:paraId="2C6A04E6" w14:textId="127C8983" w:rsidR="00C84598" w:rsidRPr="00C86ED0" w:rsidRDefault="00C84598" w:rsidP="00C86ED0">
      <w:pPr>
        <w:pStyle w:val="Note"/>
        <w:ind w:left="1701" w:hanging="737"/>
        <w:rPr>
          <w:rFonts w:eastAsia="Times New Roman"/>
          <w:iCs/>
          <w:sz w:val="18"/>
        </w:rPr>
      </w:pPr>
      <w:r w:rsidRPr="003A4D47">
        <w:rPr>
          <w:rFonts w:eastAsia="Times New Roman"/>
          <w:iCs/>
          <w:sz w:val="18"/>
        </w:rPr>
        <w:t xml:space="preserve">Note </w:t>
      </w:r>
      <w:r w:rsidRPr="003A4D47">
        <w:rPr>
          <w:rFonts w:eastAsia="Times New Roman"/>
          <w:iCs/>
          <w:sz w:val="18"/>
        </w:rPr>
        <w:tab/>
        <w:t>See Item 8 of Part 6A of the Schedule to the LIFD.</w:t>
      </w:r>
    </w:p>
    <w:p w14:paraId="7A4AADB7" w14:textId="58564925" w:rsidR="00C84598" w:rsidRDefault="00C84598" w:rsidP="00C84598">
      <w:pPr>
        <w:pStyle w:val="R2"/>
        <w:jc w:val="left"/>
      </w:pPr>
      <w:r w:rsidRPr="003A4D47">
        <w:tab/>
        <w:t>(</w:t>
      </w:r>
      <w:r w:rsidR="009254F4" w:rsidRPr="003A4D47">
        <w:t>2</w:t>
      </w:r>
      <w:r w:rsidRPr="003A4D47">
        <w:t>)</w:t>
      </w:r>
      <w:r w:rsidRPr="003A4D47">
        <w:tab/>
        <w:t>If a carrie</w:t>
      </w:r>
      <w:r>
        <w:t xml:space="preserve">r owns or operates temporary facilities that are installed </w:t>
      </w:r>
      <w:r w:rsidRPr="0021217E">
        <w:t xml:space="preserve">to minimise disruption to the supply of a carriage service that might result from </w:t>
      </w:r>
      <w:r>
        <w:t xml:space="preserve">carrying out the replacement of </w:t>
      </w:r>
      <w:r w:rsidRPr="0021217E">
        <w:t>another</w:t>
      </w:r>
      <w:r>
        <w:t xml:space="preserve"> facility, the carrier must keep and maintain records of:</w:t>
      </w:r>
    </w:p>
    <w:p w14:paraId="4FF2E64A" w14:textId="77777777" w:rsidR="004534B2" w:rsidRDefault="00C84598" w:rsidP="00C84598">
      <w:pPr>
        <w:pStyle w:val="P1"/>
        <w:jc w:val="left"/>
      </w:pPr>
      <w:r>
        <w:tab/>
        <w:t>(a)</w:t>
      </w:r>
      <w:r>
        <w:tab/>
      </w:r>
      <w:proofErr w:type="gramStart"/>
      <w:r>
        <w:t>the</w:t>
      </w:r>
      <w:proofErr w:type="gramEnd"/>
      <w:r>
        <w:t xml:space="preserve"> kind of temporary facility and height;</w:t>
      </w:r>
    </w:p>
    <w:p w14:paraId="3295212D" w14:textId="77777777" w:rsidR="004534B2" w:rsidRDefault="00C84598" w:rsidP="00C84598">
      <w:pPr>
        <w:pStyle w:val="P1"/>
        <w:jc w:val="left"/>
      </w:pPr>
      <w:r>
        <w:tab/>
        <w:t>(b)</w:t>
      </w:r>
      <w:r>
        <w:tab/>
      </w:r>
      <w:proofErr w:type="gramStart"/>
      <w:r>
        <w:t>the</w:t>
      </w:r>
      <w:proofErr w:type="gramEnd"/>
      <w:r>
        <w:t xml:space="preserve"> location where the temporary facility was installed;</w:t>
      </w:r>
    </w:p>
    <w:p w14:paraId="7FEBBE3D" w14:textId="34797548" w:rsidR="00C84598" w:rsidRDefault="00C84598" w:rsidP="00C84598">
      <w:pPr>
        <w:pStyle w:val="P1"/>
        <w:jc w:val="left"/>
      </w:pPr>
      <w:r>
        <w:tab/>
        <w:t>(c)</w:t>
      </w:r>
      <w:r>
        <w:tab/>
      </w:r>
      <w:proofErr w:type="gramStart"/>
      <w:r>
        <w:t>the</w:t>
      </w:r>
      <w:proofErr w:type="gramEnd"/>
      <w:r>
        <w:t xml:space="preserve"> days on which the temporary facility was installed;</w:t>
      </w:r>
    </w:p>
    <w:p w14:paraId="11EE1456" w14:textId="77777777" w:rsidR="00C84598" w:rsidRDefault="00C84598" w:rsidP="00C84598">
      <w:pPr>
        <w:pStyle w:val="P1"/>
        <w:jc w:val="left"/>
      </w:pPr>
      <w:r>
        <w:tab/>
        <w:t>(d)</w:t>
      </w:r>
      <w:r>
        <w:tab/>
      </w:r>
      <w:proofErr w:type="gramStart"/>
      <w:r>
        <w:t>the</w:t>
      </w:r>
      <w:proofErr w:type="gramEnd"/>
      <w:r>
        <w:t xml:space="preserve"> purpose for which the temporary facility was installed, including:</w:t>
      </w:r>
    </w:p>
    <w:p w14:paraId="4678C3AA" w14:textId="77777777" w:rsidR="004534B2" w:rsidRDefault="00C84598" w:rsidP="00C84598">
      <w:pPr>
        <w:pStyle w:val="paragraph"/>
        <w:ind w:left="2370" w:hanging="720"/>
      </w:pPr>
      <w:r>
        <w:t>(</w:t>
      </w:r>
      <w:proofErr w:type="spellStart"/>
      <w:r>
        <w:t>i</w:t>
      </w:r>
      <w:proofErr w:type="spellEnd"/>
      <w:r>
        <w:t>)</w:t>
      </w:r>
      <w:r>
        <w:tab/>
      </w:r>
      <w:proofErr w:type="gramStart"/>
      <w:r w:rsidRPr="000742BD">
        <w:t>details</w:t>
      </w:r>
      <w:proofErr w:type="gramEnd"/>
      <w:r w:rsidRPr="000742BD">
        <w:t xml:space="preserve"> of the other facility (including height and type) that is being replaced;</w:t>
      </w:r>
    </w:p>
    <w:p w14:paraId="06A2BCEA" w14:textId="1E2682E8" w:rsidR="00C84598" w:rsidRDefault="00C84598" w:rsidP="00C84598">
      <w:pPr>
        <w:pStyle w:val="paragraph"/>
        <w:ind w:left="2370" w:hanging="720"/>
      </w:pPr>
      <w:r>
        <w:t>(ii)</w:t>
      </w:r>
      <w:r>
        <w:tab/>
      </w:r>
      <w:proofErr w:type="gramStart"/>
      <w:r w:rsidRPr="00B16832">
        <w:t>the</w:t>
      </w:r>
      <w:proofErr w:type="gramEnd"/>
      <w:r w:rsidRPr="00B16832">
        <w:t xml:space="preserve"> date upon on which replacement of the other facility commenced; and</w:t>
      </w:r>
    </w:p>
    <w:p w14:paraId="234F3411" w14:textId="77777777" w:rsidR="004534B2" w:rsidRDefault="00C84598" w:rsidP="00C84598">
      <w:pPr>
        <w:pStyle w:val="paragraph"/>
        <w:ind w:left="2370" w:hanging="720"/>
      </w:pPr>
      <w:r>
        <w:t>(iii)</w:t>
      </w:r>
      <w:r>
        <w:tab/>
      </w:r>
      <w:proofErr w:type="gramStart"/>
      <w:r w:rsidRPr="00B16832">
        <w:t>the</w:t>
      </w:r>
      <w:proofErr w:type="gramEnd"/>
      <w:r w:rsidRPr="00B16832">
        <w:t xml:space="preserve"> day on which replacement of the other facility ceased; and</w:t>
      </w:r>
    </w:p>
    <w:p w14:paraId="2F854958" w14:textId="21F7323E" w:rsidR="00C84598" w:rsidRDefault="00C84598" w:rsidP="00C84598">
      <w:pPr>
        <w:pStyle w:val="paragraph"/>
        <w:ind w:left="2370" w:hanging="720"/>
      </w:pPr>
      <w:r>
        <w:t>(iv)</w:t>
      </w:r>
      <w:r>
        <w:tab/>
      </w:r>
      <w:proofErr w:type="gramStart"/>
      <w:r>
        <w:t>the</w:t>
      </w:r>
      <w:proofErr w:type="gramEnd"/>
      <w:r>
        <w:t xml:space="preserve"> day on which each temporary facility was removed.</w:t>
      </w:r>
    </w:p>
    <w:p w14:paraId="275B79FB" w14:textId="5500AAEC" w:rsidR="00C84598" w:rsidRPr="00A521AA" w:rsidRDefault="00C84598" w:rsidP="00C86ED0">
      <w:pPr>
        <w:pStyle w:val="Note"/>
        <w:ind w:left="1701" w:hanging="737"/>
        <w:rPr>
          <w:rFonts w:eastAsia="Times New Roman"/>
          <w:iCs/>
          <w:sz w:val="18"/>
        </w:rPr>
      </w:pPr>
      <w:r w:rsidRPr="00A521AA">
        <w:rPr>
          <w:rFonts w:eastAsia="Times New Roman"/>
          <w:iCs/>
          <w:sz w:val="18"/>
        </w:rPr>
        <w:t>Note</w:t>
      </w:r>
      <w:r>
        <w:rPr>
          <w:rFonts w:eastAsia="Times New Roman"/>
          <w:iCs/>
          <w:sz w:val="18"/>
        </w:rPr>
        <w:tab/>
      </w:r>
      <w:r w:rsidRPr="00A521AA">
        <w:rPr>
          <w:rFonts w:eastAsia="Times New Roman"/>
          <w:iCs/>
          <w:sz w:val="18"/>
        </w:rPr>
        <w:t>See Item 8 of Part 6A of the Schedule to the LIFD.</w:t>
      </w:r>
    </w:p>
    <w:p w14:paraId="4402CFA0" w14:textId="77777777" w:rsidR="00C84598" w:rsidRDefault="00C84598" w:rsidP="00C84598">
      <w:pPr>
        <w:pStyle w:val="PageBreak"/>
      </w:pPr>
      <w:r>
        <w:br w:type="page"/>
      </w:r>
    </w:p>
    <w:p w14:paraId="3AE3F9C7" w14:textId="77777777" w:rsidR="00C84598" w:rsidRDefault="00C84598" w:rsidP="00C84598">
      <w:pPr>
        <w:pStyle w:val="HP"/>
      </w:pPr>
      <w:bookmarkStart w:id="51" w:name="_Toc62229162"/>
      <w:r>
        <w:rPr>
          <w:rStyle w:val="CharPartNo"/>
        </w:rPr>
        <w:lastRenderedPageBreak/>
        <w:t>Part 4</w:t>
      </w:r>
      <w:r>
        <w:tab/>
      </w:r>
      <w:r w:rsidRPr="00810E7C">
        <w:rPr>
          <w:rStyle w:val="CharPartText"/>
        </w:rPr>
        <w:t xml:space="preserve">Director of National Parks </w:t>
      </w:r>
      <w:r>
        <w:rPr>
          <w:rStyle w:val="CharPartText"/>
        </w:rPr>
        <w:t>and Environment Secretary</w:t>
      </w:r>
      <w:bookmarkEnd w:id="51"/>
    </w:p>
    <w:p w14:paraId="56F21A2A" w14:textId="77777777" w:rsidR="00C84598" w:rsidRDefault="00C84598" w:rsidP="00C84598">
      <w:pPr>
        <w:pStyle w:val="HD"/>
      </w:pPr>
      <w:bookmarkStart w:id="52" w:name="_Toc62229163"/>
      <w:r>
        <w:rPr>
          <w:rStyle w:val="CharDivNo"/>
        </w:rPr>
        <w:t>Division 2</w:t>
      </w:r>
      <w:r>
        <w:tab/>
      </w:r>
      <w:r>
        <w:rPr>
          <w:rStyle w:val="CharDivText"/>
        </w:rPr>
        <w:t>Notification requirements</w:t>
      </w:r>
      <w:bookmarkEnd w:id="52"/>
    </w:p>
    <w:p w14:paraId="20E2930E" w14:textId="77777777" w:rsidR="00C84598" w:rsidRDefault="00C84598" w:rsidP="00C84598">
      <w:pPr>
        <w:pStyle w:val="HR"/>
      </w:pPr>
      <w:r>
        <w:rPr>
          <w:rStyle w:val="CharSectno"/>
        </w:rPr>
        <w:t>6.15</w:t>
      </w:r>
      <w:r>
        <w:tab/>
        <w:t>Notice to Director of National Parks</w:t>
      </w:r>
    </w:p>
    <w:p w14:paraId="2F3032BD" w14:textId="77777777" w:rsidR="00C84598" w:rsidRDefault="00C84598" w:rsidP="00C84598">
      <w:pPr>
        <w:pStyle w:val="R1"/>
        <w:jc w:val="left"/>
      </w:pPr>
      <w:r>
        <w:tab/>
        <w:t>(1)</w:t>
      </w:r>
      <w:r>
        <w:tab/>
      </w:r>
      <w:r w:rsidRPr="00131F17">
        <w:t xml:space="preserve">The Director of National Parks is responsible for the administration, management and control of Commonwealth reserved and conservation zones under the </w:t>
      </w:r>
      <w:r w:rsidRPr="00DA698A">
        <w:rPr>
          <w:i/>
        </w:rPr>
        <w:t>Environment Protection and Biodiversity Conservation Act 1999</w:t>
      </w:r>
      <w:r w:rsidRPr="00131F17">
        <w:t>.</w:t>
      </w:r>
    </w:p>
    <w:p w14:paraId="67174E68" w14:textId="77777777" w:rsidR="00C84598" w:rsidRDefault="00C84598" w:rsidP="00C84598">
      <w:pPr>
        <w:pStyle w:val="R2"/>
        <w:jc w:val="left"/>
      </w:pPr>
      <w:r>
        <w:tab/>
        <w:t>(2)</w:t>
      </w:r>
      <w:r>
        <w:tab/>
        <w:t>If a proposed maintenance activity of a carrier is likely to be undertaken in, or have an effect on, any of the areas for which the Director is responsible, the carrier must notify the Director in writing of the activity.</w:t>
      </w:r>
    </w:p>
    <w:p w14:paraId="0427CC25" w14:textId="77777777" w:rsidR="00C84598" w:rsidRDefault="00C84598" w:rsidP="00C84598">
      <w:pPr>
        <w:pStyle w:val="R2"/>
        <w:jc w:val="left"/>
      </w:pPr>
      <w:r>
        <w:tab/>
        <w:t>(3)</w:t>
      </w:r>
      <w:r>
        <w:tab/>
        <w:t>The Director must be notified at least 10 business days before the start of the activity.</w:t>
      </w:r>
    </w:p>
    <w:p w14:paraId="05CF4B30" w14:textId="77777777" w:rsidR="00C84598" w:rsidRDefault="00C84598" w:rsidP="00C84598">
      <w:pPr>
        <w:pStyle w:val="R2"/>
        <w:jc w:val="left"/>
      </w:pPr>
      <w:r>
        <w:tab/>
        <w:t>(4)</w:t>
      </w:r>
      <w:r>
        <w:tab/>
        <w:t>However, the carrier and Director may agree, in writing, for alternative notification arrangements.</w:t>
      </w:r>
    </w:p>
    <w:p w14:paraId="7C841633" w14:textId="77777777" w:rsidR="00C84598" w:rsidRDefault="00C84598" w:rsidP="00C84598">
      <w:pPr>
        <w:pStyle w:val="HR"/>
      </w:pPr>
      <w:r>
        <w:rPr>
          <w:rStyle w:val="CharSectno"/>
        </w:rPr>
        <w:t>6.16</w:t>
      </w:r>
      <w:r>
        <w:tab/>
        <w:t>Notice to Environment Secretary</w:t>
      </w:r>
    </w:p>
    <w:p w14:paraId="72549158" w14:textId="77777777" w:rsidR="00C84598" w:rsidRDefault="00C84598" w:rsidP="00C84598">
      <w:pPr>
        <w:pStyle w:val="R1"/>
        <w:jc w:val="left"/>
      </w:pPr>
      <w:r>
        <w:tab/>
        <w:t>(1)</w:t>
      </w:r>
      <w:r>
        <w:tab/>
        <w:t>A carrier must notify the Environment Secretary, in writing, of a proposed maintenance activity, at least 10 business days before starting the activity, if subsection (2), (3) or (4) applies to the activity.</w:t>
      </w:r>
    </w:p>
    <w:p w14:paraId="3158CFAF" w14:textId="77777777" w:rsidR="00C84598" w:rsidRDefault="00C84598" w:rsidP="00C84598">
      <w:pPr>
        <w:pStyle w:val="R2"/>
        <w:jc w:val="left"/>
      </w:pPr>
      <w:r>
        <w:tab/>
        <w:t>(2)</w:t>
      </w:r>
      <w:r>
        <w:tab/>
        <w:t>The carrier must notify the Environment Secretary if the activity:</w:t>
      </w:r>
    </w:p>
    <w:p w14:paraId="37244A03" w14:textId="77777777" w:rsidR="00C84598" w:rsidRDefault="00C84598" w:rsidP="00C84598">
      <w:pPr>
        <w:pStyle w:val="P1"/>
        <w:jc w:val="left"/>
      </w:pPr>
      <w:r>
        <w:tab/>
        <w:t>(a)</w:t>
      </w:r>
      <w:r>
        <w:tab/>
      </w:r>
      <w:proofErr w:type="gramStart"/>
      <w:r>
        <w:t>is</w:t>
      </w:r>
      <w:proofErr w:type="gramEnd"/>
      <w:r>
        <w:t>, or is likely to be, inconsistent with Australia’s obligations under a listed international agreement; or</w:t>
      </w:r>
    </w:p>
    <w:p w14:paraId="06381BFA" w14:textId="77777777" w:rsidR="00C84598" w:rsidRDefault="00C84598" w:rsidP="00C84598">
      <w:pPr>
        <w:pStyle w:val="P1"/>
        <w:jc w:val="left"/>
      </w:pPr>
      <w:r>
        <w:tab/>
        <w:t>(b)</w:t>
      </w:r>
      <w:r>
        <w:tab/>
      </w:r>
      <w:proofErr w:type="gramStart"/>
      <w:r>
        <w:t>could</w:t>
      </w:r>
      <w:proofErr w:type="gramEnd"/>
      <w:r>
        <w:t xml:space="preserve"> threaten with extinction, or significantly impede the recovery of, a threatened species; or</w:t>
      </w:r>
    </w:p>
    <w:p w14:paraId="3195F2DA" w14:textId="77777777" w:rsidR="00C84598" w:rsidRDefault="00C84598" w:rsidP="00C84598">
      <w:pPr>
        <w:pStyle w:val="P1"/>
        <w:jc w:val="left"/>
      </w:pPr>
      <w:r>
        <w:tab/>
        <w:t>(c)</w:t>
      </w:r>
      <w:r>
        <w:tab/>
      </w:r>
      <w:proofErr w:type="gramStart"/>
      <w:r>
        <w:t>could</w:t>
      </w:r>
      <w:proofErr w:type="gramEnd"/>
      <w:r>
        <w:t xml:space="preserve"> put a species of flora or fauna at risk of becoming a threatened species; or</w:t>
      </w:r>
    </w:p>
    <w:p w14:paraId="60927567" w14:textId="77777777" w:rsidR="00C84598" w:rsidRDefault="00C84598" w:rsidP="00C84598">
      <w:pPr>
        <w:pStyle w:val="P1"/>
        <w:jc w:val="left"/>
      </w:pPr>
      <w:r>
        <w:tab/>
        <w:t>(d)</w:t>
      </w:r>
      <w:r>
        <w:tab/>
      </w:r>
      <w:proofErr w:type="gramStart"/>
      <w:r>
        <w:t>could</w:t>
      </w:r>
      <w:proofErr w:type="gramEnd"/>
      <w:r>
        <w:t xml:space="preserve"> have an adverse effect on a threatened species of flora or fauna; or</w:t>
      </w:r>
    </w:p>
    <w:p w14:paraId="6DAED2F2" w14:textId="77777777" w:rsidR="00C84598" w:rsidRDefault="00C84598" w:rsidP="00C84598">
      <w:pPr>
        <w:pStyle w:val="P1"/>
        <w:jc w:val="left"/>
      </w:pPr>
      <w:r>
        <w:tab/>
        <w:t>(e)</w:t>
      </w:r>
      <w:r>
        <w:tab/>
      </w:r>
      <w:proofErr w:type="gramStart"/>
      <w:r>
        <w:t>could</w:t>
      </w:r>
      <w:proofErr w:type="gramEnd"/>
      <w:r>
        <w:t xml:space="preserve"> damage the whole or a part of a habitat of a threatened species of flora or fauna; or</w:t>
      </w:r>
    </w:p>
    <w:p w14:paraId="66DF88A5" w14:textId="77777777" w:rsidR="00C84598" w:rsidRDefault="00C84598" w:rsidP="00C84598">
      <w:pPr>
        <w:pStyle w:val="P1"/>
        <w:jc w:val="left"/>
      </w:pPr>
      <w:r>
        <w:tab/>
        <w:t>(f)</w:t>
      </w:r>
      <w:r>
        <w:tab/>
      </w:r>
      <w:proofErr w:type="gramStart"/>
      <w:r>
        <w:t>could</w:t>
      </w:r>
      <w:proofErr w:type="gramEnd"/>
      <w:r>
        <w:t xml:space="preserve"> damage the whole or a part of a place, or an ecological community, essential to the continuing existence of a threatened species of flora or fauna; or</w:t>
      </w:r>
    </w:p>
    <w:p w14:paraId="288A102A" w14:textId="77777777" w:rsidR="00C84598" w:rsidRDefault="00C84598" w:rsidP="00C84598">
      <w:pPr>
        <w:pStyle w:val="P1"/>
        <w:jc w:val="left"/>
      </w:pPr>
      <w:r>
        <w:tab/>
        <w:t>(g)</w:t>
      </w:r>
      <w:r>
        <w:tab/>
      </w:r>
      <w:proofErr w:type="gramStart"/>
      <w:r>
        <w:t>could</w:t>
      </w:r>
      <w:proofErr w:type="gramEnd"/>
      <w:r>
        <w:t xml:space="preserve"> threaten with extinction, or significantly impede the recovery of, an endangered ecological community; or</w:t>
      </w:r>
    </w:p>
    <w:p w14:paraId="539AD627" w14:textId="77777777" w:rsidR="00C84598" w:rsidRDefault="00C84598" w:rsidP="00C84598">
      <w:pPr>
        <w:pStyle w:val="P1"/>
        <w:jc w:val="left"/>
      </w:pPr>
      <w:r>
        <w:lastRenderedPageBreak/>
        <w:tab/>
        <w:t>(h)</w:t>
      </w:r>
      <w:r>
        <w:tab/>
      </w:r>
      <w:proofErr w:type="gramStart"/>
      <w:r>
        <w:t>could</w:t>
      </w:r>
      <w:proofErr w:type="gramEnd"/>
      <w:r>
        <w:t xml:space="preserve"> have an adverse effect on an endangered ecological community; or</w:t>
      </w:r>
    </w:p>
    <w:p w14:paraId="31CB8D46" w14:textId="77777777" w:rsidR="004534B2" w:rsidRDefault="00C84598" w:rsidP="00C84598">
      <w:pPr>
        <w:pStyle w:val="P1"/>
        <w:jc w:val="left"/>
      </w:pPr>
      <w:r>
        <w:tab/>
        <w:t>(</w:t>
      </w:r>
      <w:proofErr w:type="spellStart"/>
      <w:r>
        <w:t>i</w:t>
      </w:r>
      <w:proofErr w:type="spellEnd"/>
      <w:r>
        <w:t>)</w:t>
      </w:r>
      <w:r>
        <w:tab/>
      </w:r>
      <w:proofErr w:type="gramStart"/>
      <w:r>
        <w:t>could</w:t>
      </w:r>
      <w:proofErr w:type="gramEnd"/>
      <w:r>
        <w:t xml:space="preserve"> damage the whole or a part of the habitat of an endangered ecological community; or</w:t>
      </w:r>
    </w:p>
    <w:p w14:paraId="54809DA8" w14:textId="308D24DA" w:rsidR="00C84598" w:rsidRDefault="00C84598" w:rsidP="00C84598">
      <w:pPr>
        <w:pStyle w:val="P1"/>
        <w:jc w:val="left"/>
      </w:pPr>
      <w:r>
        <w:tab/>
      </w:r>
      <w:r w:rsidR="00AF27FE">
        <w:t>(j)</w:t>
      </w:r>
      <w:r w:rsidR="00AF27FE">
        <w:tab/>
      </w:r>
      <w:proofErr w:type="gramStart"/>
      <w:r w:rsidR="00AF27FE">
        <w:t>could</w:t>
      </w:r>
      <w:proofErr w:type="gramEnd"/>
      <w:r w:rsidR="00AF27FE">
        <w:t xml:space="preserve"> </w:t>
      </w:r>
      <w:r w:rsidRPr="00810E7C">
        <w:t>have a significant impact on the value of the National Heritage List place or a World Heritage List property</w:t>
      </w:r>
      <w:r>
        <w:t>.</w:t>
      </w:r>
    </w:p>
    <w:p w14:paraId="652D2958" w14:textId="77777777" w:rsidR="00C84598" w:rsidRDefault="00C84598" w:rsidP="00C84598">
      <w:pPr>
        <w:pStyle w:val="R2"/>
        <w:jc w:val="left"/>
      </w:pPr>
      <w:r>
        <w:tab/>
        <w:t>(3)</w:t>
      </w:r>
      <w:r>
        <w:tab/>
        <w:t>The carrier must notify the Environment Secretary if the carrier proposes to engage in the activity at any of the following places:</w:t>
      </w:r>
    </w:p>
    <w:p w14:paraId="7833691A" w14:textId="77777777" w:rsidR="004534B2" w:rsidRDefault="00C84598" w:rsidP="00C84598">
      <w:pPr>
        <w:pStyle w:val="P1"/>
        <w:jc w:val="left"/>
      </w:pPr>
      <w:r>
        <w:tab/>
        <w:t>(a)</w:t>
      </w:r>
      <w:r>
        <w:tab/>
      </w:r>
      <w:r w:rsidRPr="00810E7C">
        <w:t xml:space="preserve"> </w:t>
      </w:r>
      <w:proofErr w:type="gramStart"/>
      <w:r w:rsidRPr="00810E7C">
        <w:t>a</w:t>
      </w:r>
      <w:proofErr w:type="gramEnd"/>
      <w:r w:rsidRPr="00810E7C">
        <w:t xml:space="preserve"> declared World Heritage property (as identified in the </w:t>
      </w:r>
      <w:r w:rsidRPr="00DA698A">
        <w:rPr>
          <w:i/>
        </w:rPr>
        <w:t>Environment Protection and Biodiversity Conservation Act 1999</w:t>
      </w:r>
      <w:r w:rsidRPr="00810E7C">
        <w:t>)</w:t>
      </w:r>
      <w:r>
        <w:t>;</w:t>
      </w:r>
    </w:p>
    <w:p w14:paraId="32D348CA" w14:textId="68F7743E" w:rsidR="00C84598" w:rsidRDefault="00C84598" w:rsidP="00C84598">
      <w:pPr>
        <w:pStyle w:val="P1"/>
        <w:jc w:val="left"/>
      </w:pPr>
      <w:r>
        <w:tab/>
        <w:t>(b)</w:t>
      </w:r>
      <w:r>
        <w:tab/>
      </w:r>
      <w:proofErr w:type="gramStart"/>
      <w:r>
        <w:t>a</w:t>
      </w:r>
      <w:proofErr w:type="gramEnd"/>
      <w:r>
        <w:t xml:space="preserve"> place that Australia is required to protect by the terms of a listed international agreement;</w:t>
      </w:r>
    </w:p>
    <w:p w14:paraId="6E9C47E5" w14:textId="77777777" w:rsidR="00C84598" w:rsidRDefault="00C84598" w:rsidP="00C84598">
      <w:pPr>
        <w:pStyle w:val="P1"/>
        <w:jc w:val="left"/>
      </w:pPr>
      <w:r>
        <w:tab/>
        <w:t>(c)</w:t>
      </w:r>
      <w:r>
        <w:tab/>
      </w:r>
      <w:proofErr w:type="gramStart"/>
      <w:r>
        <w:t>an</w:t>
      </w:r>
      <w:proofErr w:type="gramEnd"/>
      <w:r>
        <w:t xml:space="preserve"> area that, under a law of the Commonwealth, is reserved wholly or principally for nature conservation purposes (however described);</w:t>
      </w:r>
    </w:p>
    <w:p w14:paraId="7C7F0636" w14:textId="77777777" w:rsidR="00C84598" w:rsidRDefault="00C84598" w:rsidP="00C84598">
      <w:pPr>
        <w:pStyle w:val="P1"/>
        <w:jc w:val="left"/>
      </w:pPr>
      <w:r>
        <w:tab/>
        <w:t>(d)</w:t>
      </w:r>
      <w:r>
        <w:tab/>
      </w:r>
      <w:proofErr w:type="gramStart"/>
      <w:r>
        <w:t>an</w:t>
      </w:r>
      <w:proofErr w:type="gramEnd"/>
      <w:r>
        <w:t xml:space="preserve"> area that, under a law of the Commonwealth, is protected from significant environmental disturbance.</w:t>
      </w:r>
    </w:p>
    <w:p w14:paraId="301E46B8" w14:textId="77777777" w:rsidR="00C84598" w:rsidRDefault="00C84598" w:rsidP="00C84598">
      <w:pPr>
        <w:pStyle w:val="R2"/>
        <w:jc w:val="left"/>
      </w:pPr>
      <w:r>
        <w:tab/>
        <w:t>(4)</w:t>
      </w:r>
      <w:r>
        <w:tab/>
        <w:t xml:space="preserve">The carrier must notify the Environment Secretary if the carrier proposes to engage in the activity at or near an area or thing </w:t>
      </w:r>
      <w:r>
        <w:tab/>
        <w:t>of particular significance to Aboriginal persons, or Torres Strait Islanders, in accordance with their traditions.</w:t>
      </w:r>
    </w:p>
    <w:p w14:paraId="148BD97D" w14:textId="77777777" w:rsidR="00C84598" w:rsidRDefault="00C84598" w:rsidP="00C84598">
      <w:pPr>
        <w:pStyle w:val="R2"/>
        <w:jc w:val="left"/>
      </w:pPr>
      <w:r>
        <w:tab/>
        <w:t>(5)</w:t>
      </w:r>
      <w:r>
        <w:tab/>
        <w:t>However, the carrier and the Environment Secretary may agree, in writing, for alternative notification arrangements.</w:t>
      </w:r>
    </w:p>
    <w:p w14:paraId="54233F50" w14:textId="77777777" w:rsidR="00C84598" w:rsidRDefault="00C84598" w:rsidP="00C84598">
      <w:pPr>
        <w:pStyle w:val="R2"/>
        <w:jc w:val="left"/>
      </w:pPr>
      <w:r>
        <w:tab/>
        <w:t>(6)</w:t>
      </w:r>
      <w:r>
        <w:tab/>
        <w:t>Subsection (7) applies if:</w:t>
      </w:r>
    </w:p>
    <w:p w14:paraId="6740D506" w14:textId="77777777" w:rsidR="00C84598" w:rsidRDefault="00C84598" w:rsidP="00C84598">
      <w:pPr>
        <w:pStyle w:val="P1"/>
        <w:jc w:val="left"/>
      </w:pPr>
      <w:r>
        <w:tab/>
        <w:t>(a)</w:t>
      </w:r>
      <w:r>
        <w:tab/>
      </w:r>
      <w:proofErr w:type="gramStart"/>
      <w:r>
        <w:t>a</w:t>
      </w:r>
      <w:proofErr w:type="gramEnd"/>
      <w:r>
        <w:t xml:space="preserve"> carrier must notify the Environment Secretary of a proposed maintenance activity; and</w:t>
      </w:r>
    </w:p>
    <w:p w14:paraId="3D3935C6" w14:textId="77777777" w:rsidR="00C84598" w:rsidRDefault="00C84598" w:rsidP="00C84598">
      <w:pPr>
        <w:pStyle w:val="P1"/>
        <w:jc w:val="left"/>
      </w:pPr>
      <w:r>
        <w:tab/>
        <w:t>(b)</w:t>
      </w:r>
      <w:r>
        <w:tab/>
      </w:r>
      <w:proofErr w:type="gramStart"/>
      <w:r>
        <w:t>the</w:t>
      </w:r>
      <w:proofErr w:type="gramEnd"/>
      <w:r>
        <w:t xml:space="preserve"> carrier must also notify the Director of National Parks of the proposed activity; and</w:t>
      </w:r>
    </w:p>
    <w:p w14:paraId="56D0CAAA" w14:textId="77777777" w:rsidR="00C84598" w:rsidRDefault="00C84598" w:rsidP="00C84598">
      <w:pPr>
        <w:pStyle w:val="P1"/>
        <w:jc w:val="left"/>
      </w:pPr>
      <w:r>
        <w:tab/>
        <w:t>(c)</w:t>
      </w:r>
      <w:r>
        <w:tab/>
      </w:r>
      <w:proofErr w:type="gramStart"/>
      <w:r>
        <w:t>the</w:t>
      </w:r>
      <w:proofErr w:type="gramEnd"/>
      <w:r>
        <w:t xml:space="preserve"> carrier has an agreement with the Director under section 6.15 for alternative notification arrangements; and</w:t>
      </w:r>
    </w:p>
    <w:p w14:paraId="22FBBE84" w14:textId="77777777" w:rsidR="00C84598" w:rsidRDefault="00C84598" w:rsidP="00C84598">
      <w:pPr>
        <w:pStyle w:val="P1"/>
        <w:jc w:val="left"/>
      </w:pPr>
      <w:r>
        <w:tab/>
        <w:t>(d)</w:t>
      </w:r>
      <w:r>
        <w:tab/>
      </w:r>
      <w:proofErr w:type="gramStart"/>
      <w:r>
        <w:t>the</w:t>
      </w:r>
      <w:proofErr w:type="gramEnd"/>
      <w:r>
        <w:t xml:space="preserve"> agreement applies to the proposed activity.</w:t>
      </w:r>
    </w:p>
    <w:p w14:paraId="2EC890DE" w14:textId="77777777" w:rsidR="00C84598" w:rsidRDefault="00C84598" w:rsidP="00C84598">
      <w:pPr>
        <w:pStyle w:val="R2"/>
        <w:jc w:val="left"/>
      </w:pPr>
      <w:r>
        <w:tab/>
        <w:t>(7)</w:t>
      </w:r>
      <w:r>
        <w:tab/>
        <w:t>The carrier must:</w:t>
      </w:r>
    </w:p>
    <w:p w14:paraId="5F6A4FFD" w14:textId="77777777" w:rsidR="00C84598" w:rsidRDefault="00C84598" w:rsidP="00C84598">
      <w:pPr>
        <w:pStyle w:val="P1"/>
        <w:jc w:val="left"/>
      </w:pPr>
      <w:r>
        <w:tab/>
        <w:t>(a)</w:t>
      </w:r>
      <w:r>
        <w:tab/>
      </w:r>
      <w:proofErr w:type="gramStart"/>
      <w:r>
        <w:t>tell</w:t>
      </w:r>
      <w:proofErr w:type="gramEnd"/>
      <w:r>
        <w:t xml:space="preserve"> the Secretary, when notifying the Secretary, that the carrier has the agreement with the Director; and</w:t>
      </w:r>
    </w:p>
    <w:p w14:paraId="0C8B97B9" w14:textId="77777777" w:rsidR="00C84598" w:rsidRDefault="00C84598" w:rsidP="00C84598">
      <w:pPr>
        <w:pStyle w:val="P1"/>
        <w:jc w:val="left"/>
      </w:pPr>
      <w:r>
        <w:tab/>
        <w:t>(b)</w:t>
      </w:r>
      <w:r>
        <w:tab/>
      </w:r>
      <w:proofErr w:type="gramStart"/>
      <w:r>
        <w:t>give</w:t>
      </w:r>
      <w:proofErr w:type="gramEnd"/>
      <w:r>
        <w:t xml:space="preserve"> the Secretary a copy of any notification the carrier has already given to the Director under the agreement.</w:t>
      </w:r>
    </w:p>
    <w:p w14:paraId="62483C84" w14:textId="77777777" w:rsidR="00C84598" w:rsidRDefault="00C84598" w:rsidP="00C84598">
      <w:pPr>
        <w:pStyle w:val="HR"/>
      </w:pPr>
      <w:r>
        <w:rPr>
          <w:rStyle w:val="CharSectno"/>
        </w:rPr>
        <w:lastRenderedPageBreak/>
        <w:t>6.17</w:t>
      </w:r>
      <w:r>
        <w:tab/>
        <w:t>Notification agreements</w:t>
      </w:r>
    </w:p>
    <w:p w14:paraId="08468985" w14:textId="77777777" w:rsidR="00C84598" w:rsidRDefault="00C84598" w:rsidP="00C84598">
      <w:pPr>
        <w:pStyle w:val="R1"/>
        <w:jc w:val="left"/>
      </w:pPr>
      <w:r>
        <w:tab/>
        <w:t>(1)</w:t>
      </w:r>
      <w:r>
        <w:tab/>
        <w:t>A carrier must give a copy of each agreement entered into by the carrier under sections 6.15 and 6.16 to the ACMA within 30 business days after entering into the agreement.</w:t>
      </w:r>
    </w:p>
    <w:p w14:paraId="15166692" w14:textId="77777777" w:rsidR="00C84598" w:rsidRDefault="00C84598" w:rsidP="00C84598">
      <w:pPr>
        <w:pStyle w:val="R2"/>
        <w:jc w:val="left"/>
      </w:pPr>
      <w:r>
        <w:tab/>
        <w:t>(2)</w:t>
      </w:r>
      <w:r>
        <w:tab/>
        <w:t>The carrier must comply with the agreement.</w:t>
      </w:r>
    </w:p>
    <w:p w14:paraId="1769ABCF" w14:textId="2242B725" w:rsidR="00C84598" w:rsidRDefault="00C84598" w:rsidP="004534B2">
      <w:pPr>
        <w:pStyle w:val="HD"/>
      </w:pPr>
      <w:bookmarkStart w:id="53" w:name="_Toc62229164"/>
      <w:r>
        <w:rPr>
          <w:rStyle w:val="CharDivNo"/>
        </w:rPr>
        <w:t>Division 3</w:t>
      </w:r>
      <w:r>
        <w:tab/>
      </w:r>
      <w:r>
        <w:rPr>
          <w:rStyle w:val="CharDivText"/>
        </w:rPr>
        <w:t>Response by Environment Secretary</w:t>
      </w:r>
      <w:bookmarkEnd w:id="53"/>
    </w:p>
    <w:p w14:paraId="4BF0E397" w14:textId="77777777" w:rsidR="00C84598" w:rsidRDefault="00C84598" w:rsidP="00C84598">
      <w:pPr>
        <w:pStyle w:val="HR"/>
      </w:pPr>
      <w:r>
        <w:rPr>
          <w:rStyle w:val="CharSectno"/>
        </w:rPr>
        <w:t>6.18</w:t>
      </w:r>
      <w:r>
        <w:tab/>
        <w:t>Interim notice stopping maintenance activity</w:t>
      </w:r>
    </w:p>
    <w:p w14:paraId="7357E4F4" w14:textId="77777777" w:rsidR="00C84598" w:rsidRDefault="00C84598" w:rsidP="00C84598">
      <w:pPr>
        <w:pStyle w:val="R1"/>
        <w:jc w:val="left"/>
      </w:pPr>
      <w:r>
        <w:tab/>
        <w:t>(1)</w:t>
      </w:r>
      <w:r>
        <w:tab/>
        <w:t>The Environment Secretary may give a carrier a notice requiring the carrier not to engage, or continue to engage, in a maintenance activity.</w:t>
      </w:r>
    </w:p>
    <w:p w14:paraId="0DF76153" w14:textId="77777777" w:rsidR="00C84598" w:rsidRDefault="00C84598" w:rsidP="00C84598">
      <w:pPr>
        <w:pStyle w:val="R2"/>
        <w:jc w:val="left"/>
      </w:pPr>
      <w:r>
        <w:tab/>
        <w:t>(2)</w:t>
      </w:r>
      <w:r>
        <w:tab/>
        <w:t>The notice must invite the carrier to give the Secretary information that will help the Secretary to consider the form of the final notice under section 6.19.</w:t>
      </w:r>
    </w:p>
    <w:p w14:paraId="665D6A38" w14:textId="77777777" w:rsidR="00C84598" w:rsidRDefault="00C84598" w:rsidP="00C84598">
      <w:pPr>
        <w:pStyle w:val="R2"/>
        <w:jc w:val="left"/>
      </w:pPr>
      <w:r>
        <w:tab/>
        <w:t>(3)</w:t>
      </w:r>
      <w:r>
        <w:tab/>
        <w:t>The carrier must comply with the requirements of the notice.</w:t>
      </w:r>
    </w:p>
    <w:p w14:paraId="28C0C19C" w14:textId="77777777" w:rsidR="00C84598" w:rsidRDefault="00C84598" w:rsidP="00C84598">
      <w:pPr>
        <w:pStyle w:val="HR"/>
      </w:pPr>
      <w:r>
        <w:rPr>
          <w:rStyle w:val="CharSectno"/>
        </w:rPr>
        <w:t>6.19</w:t>
      </w:r>
      <w:r>
        <w:tab/>
        <w:t>Final notice</w:t>
      </w:r>
    </w:p>
    <w:p w14:paraId="05D03A4B" w14:textId="77777777" w:rsidR="00C84598" w:rsidRDefault="00C84598" w:rsidP="00C84598">
      <w:pPr>
        <w:pStyle w:val="R1"/>
        <w:jc w:val="left"/>
      </w:pPr>
      <w:r>
        <w:tab/>
        <w:t>(1)</w:t>
      </w:r>
      <w:r>
        <w:tab/>
        <w:t>This section applies if the Environment Secretary has given a carrier a notice under section 6.18 about a maintenance activity.</w:t>
      </w:r>
    </w:p>
    <w:p w14:paraId="205900B3" w14:textId="768B7135" w:rsidR="00C84598" w:rsidRDefault="00C86ED0" w:rsidP="00C84598">
      <w:pPr>
        <w:pStyle w:val="R2"/>
        <w:keepNext/>
        <w:jc w:val="left"/>
      </w:pPr>
      <w:r>
        <w:tab/>
        <w:t>(2)</w:t>
      </w:r>
      <w:r>
        <w:tab/>
        <w:t>T</w:t>
      </w:r>
      <w:r w:rsidR="00C84598">
        <w:t>he Secretary must consider any information given to the Secretary by the carrier in response to the notice (and any other relevant matters), and give a carrier a final notice, within a reasonable time:</w:t>
      </w:r>
    </w:p>
    <w:p w14:paraId="117CA860" w14:textId="77777777" w:rsidR="00C84598" w:rsidRDefault="00C84598" w:rsidP="00C84598">
      <w:pPr>
        <w:pStyle w:val="P1"/>
        <w:jc w:val="left"/>
      </w:pPr>
      <w:r>
        <w:tab/>
        <w:t>(a)</w:t>
      </w:r>
      <w:r>
        <w:tab/>
      </w:r>
      <w:proofErr w:type="gramStart"/>
      <w:r>
        <w:t>confirming</w:t>
      </w:r>
      <w:proofErr w:type="gramEnd"/>
      <w:r>
        <w:t xml:space="preserve"> the original notice; or</w:t>
      </w:r>
    </w:p>
    <w:p w14:paraId="76541A14" w14:textId="77777777" w:rsidR="00C84598" w:rsidRDefault="00C84598" w:rsidP="00C84598">
      <w:pPr>
        <w:pStyle w:val="P1"/>
        <w:jc w:val="left"/>
      </w:pPr>
      <w:r>
        <w:tab/>
        <w:t>(b)</w:t>
      </w:r>
      <w:r>
        <w:tab/>
      </w:r>
      <w:proofErr w:type="gramStart"/>
      <w:r>
        <w:t>revoking</w:t>
      </w:r>
      <w:proofErr w:type="gramEnd"/>
      <w:r>
        <w:t xml:space="preserve"> the original notice; or</w:t>
      </w:r>
    </w:p>
    <w:p w14:paraId="13795BBE" w14:textId="77777777" w:rsidR="00C84598" w:rsidRDefault="00C84598" w:rsidP="00C84598">
      <w:pPr>
        <w:pStyle w:val="P1"/>
        <w:jc w:val="left"/>
      </w:pPr>
      <w:r>
        <w:tab/>
        <w:t>(c)</w:t>
      </w:r>
      <w:r>
        <w:tab/>
      </w:r>
      <w:proofErr w:type="gramStart"/>
      <w:r>
        <w:t>revoking</w:t>
      </w:r>
      <w:proofErr w:type="gramEnd"/>
      <w:r>
        <w:t xml:space="preserve"> the original notice, but imposing conditions about how the carrier should engage, or continue to engage, in the activity.</w:t>
      </w:r>
    </w:p>
    <w:p w14:paraId="31C13FD9" w14:textId="77777777" w:rsidR="00C84598" w:rsidRDefault="00C84598" w:rsidP="00C84598">
      <w:pPr>
        <w:pStyle w:val="R2"/>
        <w:keepNext/>
        <w:jc w:val="left"/>
      </w:pPr>
      <w:r>
        <w:tab/>
        <w:t>(3)</w:t>
      </w:r>
      <w:r>
        <w:tab/>
        <w:t>In making a decision under subsection (2), the Secretary must consider:</w:t>
      </w:r>
    </w:p>
    <w:p w14:paraId="5DBB27AB" w14:textId="77777777" w:rsidR="00C84598" w:rsidRDefault="00C84598" w:rsidP="00C84598">
      <w:pPr>
        <w:pStyle w:val="P1"/>
        <w:jc w:val="left"/>
      </w:pPr>
      <w:r>
        <w:tab/>
        <w:t>(a)</w:t>
      </w:r>
      <w:r>
        <w:tab/>
      </w:r>
      <w:proofErr w:type="gramStart"/>
      <w:r>
        <w:t>the</w:t>
      </w:r>
      <w:proofErr w:type="gramEnd"/>
      <w:r>
        <w:t xml:space="preserve"> impact of the activity on the environment (including heritage and cultural values); and</w:t>
      </w:r>
    </w:p>
    <w:p w14:paraId="6FEDC208" w14:textId="77777777" w:rsidR="00C84598" w:rsidRDefault="00C84598" w:rsidP="00C84598">
      <w:pPr>
        <w:pStyle w:val="P1"/>
        <w:jc w:val="left"/>
      </w:pPr>
      <w:r>
        <w:tab/>
        <w:t>(b)</w:t>
      </w:r>
      <w:r>
        <w:tab/>
      </w:r>
      <w:proofErr w:type="gramStart"/>
      <w:r>
        <w:t>the</w:t>
      </w:r>
      <w:proofErr w:type="gramEnd"/>
      <w:r>
        <w:t xml:space="preserve"> impact of the activity on the carrier, and on customers of the carrier who would be directly affected by the decision.</w:t>
      </w:r>
    </w:p>
    <w:p w14:paraId="0F3990DD" w14:textId="77777777" w:rsidR="00C84598" w:rsidRDefault="00C84598" w:rsidP="00C84598">
      <w:pPr>
        <w:pStyle w:val="R2"/>
        <w:keepNext/>
        <w:jc w:val="left"/>
      </w:pPr>
      <w:r>
        <w:tab/>
        <w:t>(4)</w:t>
      </w:r>
      <w:r>
        <w:tab/>
        <w:t>Subsection (3) does not limit the issues that the Secretary can consider.</w:t>
      </w:r>
    </w:p>
    <w:p w14:paraId="2E772DC0" w14:textId="77777777" w:rsidR="00C84598" w:rsidRDefault="00C84598" w:rsidP="00C84598">
      <w:pPr>
        <w:pStyle w:val="R2"/>
        <w:keepNext/>
        <w:jc w:val="left"/>
      </w:pPr>
      <w:r>
        <w:tab/>
        <w:t>(5)</w:t>
      </w:r>
      <w:r>
        <w:tab/>
        <w:t>In engaging in the activity, the carrier must comply with any conditions imposed by the Secretary.</w:t>
      </w:r>
    </w:p>
    <w:p w14:paraId="30CA347D" w14:textId="77777777" w:rsidR="00C84598" w:rsidRDefault="00C84598" w:rsidP="004534B2">
      <w:pPr>
        <w:pStyle w:val="HP"/>
        <w:pageBreakBefore/>
      </w:pPr>
      <w:bookmarkStart w:id="54" w:name="_Toc62229165"/>
      <w:r>
        <w:rPr>
          <w:rStyle w:val="CharPartNo"/>
        </w:rPr>
        <w:lastRenderedPageBreak/>
        <w:t>Part 5</w:t>
      </w:r>
      <w:r>
        <w:tab/>
      </w:r>
      <w:r>
        <w:rPr>
          <w:rStyle w:val="CharPartText"/>
        </w:rPr>
        <w:t>General notification arrangements and objections to maintenance activities</w:t>
      </w:r>
      <w:bookmarkEnd w:id="54"/>
    </w:p>
    <w:p w14:paraId="584C5CDA" w14:textId="77777777" w:rsidR="00C84598" w:rsidRDefault="00C84598" w:rsidP="00C84598">
      <w:pPr>
        <w:ind w:left="567"/>
      </w:pPr>
    </w:p>
    <w:p w14:paraId="0492EEF1" w14:textId="77777777" w:rsidR="00C84598" w:rsidRDefault="00C84598" w:rsidP="00C84598">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C84598" w14:paraId="66B7B7FF" w14:textId="77777777" w:rsidTr="00C84598">
        <w:tc>
          <w:tcPr>
            <w:tcW w:w="5000" w:type="pct"/>
            <w:tcBorders>
              <w:top w:val="single" w:sz="2" w:space="0" w:color="auto"/>
              <w:bottom w:val="single" w:sz="2" w:space="0" w:color="auto"/>
            </w:tcBorders>
          </w:tcPr>
          <w:p w14:paraId="13E53B91" w14:textId="77777777" w:rsidR="00C84598" w:rsidRPr="00DA698A" w:rsidRDefault="00C84598" w:rsidP="00C84598">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5C2ADD00"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This Part sets out rules for notifying owners and occupiers of land about a maintenance activity. It also sets out rules for the owners and occupiers to object to the activity.</w:t>
            </w:r>
          </w:p>
          <w:p w14:paraId="736D3318" w14:textId="77777777" w:rsidR="00C84598" w:rsidRPr="00DA698A" w:rsidRDefault="00C84598" w:rsidP="00C84598">
            <w:pPr>
              <w:pStyle w:val="Notebox"/>
              <w:jc w:val="left"/>
              <w:rPr>
                <w:rFonts w:ascii="Times New Roman" w:hAnsi="Times New Roman" w:cs="Times New Roman"/>
              </w:rPr>
            </w:pPr>
            <w:r w:rsidRPr="00DA698A">
              <w:rPr>
                <w:rFonts w:ascii="Times New Roman" w:hAnsi="Times New Roman" w:cs="Times New Roman"/>
              </w:rPr>
              <w:t>The effect of this Part is that:</w:t>
            </w:r>
          </w:p>
          <w:p w14:paraId="3F4E27B7" w14:textId="77777777" w:rsidR="00C84598" w:rsidRPr="00DA698A" w:rsidRDefault="00C84598" w:rsidP="00C84598">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The carrier must notify owners and occupiers about maintenance activities in accordance with the Act and this Code</w:t>
            </w:r>
          </w:p>
          <w:p w14:paraId="34566508" w14:textId="77777777" w:rsidR="00C84598" w:rsidRPr="00DA698A" w:rsidRDefault="00C84598" w:rsidP="00C84598">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An owner or occupier has an opportunity to object to the activity</w:t>
            </w:r>
          </w:p>
          <w:p w14:paraId="716EBDAB" w14:textId="77777777" w:rsidR="00C84598" w:rsidRPr="00DA698A" w:rsidRDefault="00C84598" w:rsidP="00C84598">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The carrier must try to resolve the objection by agreement</w:t>
            </w:r>
          </w:p>
          <w:p w14:paraId="406F3A30" w14:textId="77777777" w:rsidR="00C84598" w:rsidRPr="00DA698A" w:rsidRDefault="00C84598" w:rsidP="00C84598">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If there is no agreement, the objection can be referred to the Telecommunications Industry Ombudsman.</w:t>
            </w:r>
          </w:p>
          <w:p w14:paraId="06182107" w14:textId="77777777" w:rsidR="00C84598" w:rsidRDefault="00C84598" w:rsidP="00C84598">
            <w:pPr>
              <w:rPr>
                <w:rFonts w:ascii="Helvetica" w:hAnsi="Helvetica" w:cs="Helvetica"/>
                <w:szCs w:val="22"/>
              </w:rPr>
            </w:pPr>
          </w:p>
        </w:tc>
      </w:tr>
    </w:tbl>
    <w:p w14:paraId="311AA328" w14:textId="77777777" w:rsidR="00C84598" w:rsidRDefault="00C84598" w:rsidP="00C84598">
      <w:pPr>
        <w:pStyle w:val="HD"/>
      </w:pPr>
      <w:bookmarkStart w:id="55" w:name="_Toc62229166"/>
      <w:r>
        <w:rPr>
          <w:rStyle w:val="CharDivNo"/>
        </w:rPr>
        <w:t>Division 1</w:t>
      </w:r>
      <w:r>
        <w:tab/>
      </w:r>
      <w:r>
        <w:rPr>
          <w:rStyle w:val="CharDivText"/>
        </w:rPr>
        <w:t>Introduction</w:t>
      </w:r>
      <w:bookmarkEnd w:id="55"/>
    </w:p>
    <w:p w14:paraId="65F1F020" w14:textId="77777777" w:rsidR="00C84598" w:rsidRDefault="00C84598" w:rsidP="00C84598">
      <w:pPr>
        <w:pStyle w:val="HR"/>
      </w:pPr>
      <w:r>
        <w:rPr>
          <w:rStyle w:val="CharSectno"/>
        </w:rPr>
        <w:t>6.20</w:t>
      </w:r>
      <w:r>
        <w:tab/>
        <w:t>Purpose of Part 5</w:t>
      </w:r>
    </w:p>
    <w:p w14:paraId="0D95D71E" w14:textId="77777777" w:rsidR="00C84598" w:rsidRDefault="00C84598" w:rsidP="00C84598">
      <w:pPr>
        <w:pStyle w:val="R1"/>
        <w:jc w:val="left"/>
      </w:pPr>
      <w:r>
        <w:tab/>
        <w:t>(1)</w:t>
      </w:r>
      <w:r>
        <w:tab/>
        <w:t>Under clause 17 of Schedule 3 to the Act, a carrier must give written notice to the owner (and, if the land is occupied by someone other than the owner, the occupier) of its intention to engage in a maintenance activity.</w:t>
      </w:r>
    </w:p>
    <w:p w14:paraId="486A450F" w14:textId="77777777" w:rsidR="00C84598" w:rsidRDefault="00C84598" w:rsidP="00C84598">
      <w:pPr>
        <w:pStyle w:val="R2"/>
        <w:jc w:val="left"/>
      </w:pPr>
      <w:r>
        <w:tab/>
        <w:t>(2)</w:t>
      </w:r>
      <w:r>
        <w:tab/>
        <w:t>Clause 54 of Schedule 3 to the Act sets out arrangements for a carrier to serve notice on an owner or occupier of land if the owner or occupier cannot be found after diligent inquiry.</w:t>
      </w:r>
    </w:p>
    <w:p w14:paraId="2FE81BE7" w14:textId="77777777" w:rsidR="00C84598" w:rsidRDefault="00C84598" w:rsidP="00C84598">
      <w:pPr>
        <w:pStyle w:val="R2"/>
        <w:jc w:val="left"/>
      </w:pPr>
      <w:r>
        <w:tab/>
        <w:t>(3)</w:t>
      </w:r>
      <w:r>
        <w:tab/>
        <w:t>Division 2 sets out, in simplified form, the notification requirements of clauses 17 and 54 of Schedule 3 as they apply to maintenance activities.</w:t>
      </w:r>
    </w:p>
    <w:p w14:paraId="76834362" w14:textId="77777777" w:rsidR="00C84598" w:rsidRDefault="00C84598" w:rsidP="00C84598">
      <w:pPr>
        <w:pStyle w:val="R2"/>
        <w:jc w:val="left"/>
      </w:pPr>
      <w:r>
        <w:tab/>
        <w:t>(4)</w:t>
      </w:r>
      <w:r>
        <w:tab/>
        <w:t>Divisions 3 to 5 set out additional arrangements for notification, and arrangements for the owner or occupier to object to the activity.</w:t>
      </w:r>
    </w:p>
    <w:p w14:paraId="24BCF7F8" w14:textId="77777777" w:rsidR="00C84598" w:rsidRPr="007E3E72" w:rsidRDefault="00C84598" w:rsidP="00C84598">
      <w:pPr>
        <w:pStyle w:val="HR"/>
      </w:pPr>
      <w:r w:rsidRPr="007E3E72">
        <w:rPr>
          <w:rStyle w:val="CharSectno"/>
        </w:rPr>
        <w:lastRenderedPageBreak/>
        <w:t>6.21</w:t>
      </w:r>
      <w:r w:rsidRPr="007E3E72">
        <w:tab/>
        <w:t>Application of Divisions 3, 4 and 5 of Part 5</w:t>
      </w:r>
    </w:p>
    <w:p w14:paraId="0081B832" w14:textId="77777777" w:rsidR="00C84598" w:rsidRPr="007E3E72" w:rsidRDefault="00C84598" w:rsidP="00C84598">
      <w:pPr>
        <w:pStyle w:val="R1"/>
        <w:jc w:val="left"/>
      </w:pPr>
      <w:r w:rsidRPr="007E3E72">
        <w:tab/>
        <w:t>(1)</w:t>
      </w:r>
      <w:r w:rsidRPr="007E3E72">
        <w:tab/>
        <w:t>Divisions 3, 4 and 5 of this Part do not apply to a maintenance activity if the carrier engages in it as a response to a disaster declaration.</w:t>
      </w:r>
    </w:p>
    <w:p w14:paraId="0B83F424" w14:textId="77777777" w:rsidR="00C84598" w:rsidRPr="007E3E72" w:rsidRDefault="00C84598" w:rsidP="00C84598">
      <w:pPr>
        <w:pStyle w:val="R2"/>
        <w:jc w:val="left"/>
      </w:pPr>
      <w:r w:rsidRPr="007E3E72">
        <w:tab/>
        <w:t>(2)</w:t>
      </w:r>
      <w:r w:rsidRPr="007E3E72">
        <w:tab/>
        <w:t>Divisions 3, 4 and 5 of this Part do not apply to a maintenance activity if the carrier engages in it in other circumstances in which the safety of life or property is endangered.</w:t>
      </w:r>
    </w:p>
    <w:p w14:paraId="6039AF5E" w14:textId="77777777" w:rsidR="00C84598" w:rsidRPr="007E3E72" w:rsidRDefault="00C84598" w:rsidP="00C84598">
      <w:pPr>
        <w:pStyle w:val="R2"/>
        <w:jc w:val="left"/>
      </w:pPr>
      <w:r w:rsidRPr="007E3E72">
        <w:tab/>
        <w:t>(3)</w:t>
      </w:r>
      <w:r w:rsidRPr="007E3E72">
        <w:tab/>
        <w:t>Divisions 3, 4 and 5 of this Part do not apply to a maintenance activity if the owner or occupier of the land has asked the carrier to engage in the activity as part of the installation of another facility.</w:t>
      </w:r>
    </w:p>
    <w:p w14:paraId="20098786" w14:textId="77777777" w:rsidR="00C84598" w:rsidRDefault="00C84598" w:rsidP="00C84598">
      <w:pPr>
        <w:pStyle w:val="HD"/>
      </w:pPr>
      <w:bookmarkStart w:id="56" w:name="_Toc62229167"/>
      <w:r>
        <w:rPr>
          <w:rStyle w:val="CharDivNo"/>
        </w:rPr>
        <w:t>Division 2</w:t>
      </w:r>
      <w:r>
        <w:tab/>
      </w:r>
      <w:r>
        <w:rPr>
          <w:rStyle w:val="CharDivText"/>
        </w:rPr>
        <w:t>Notification requirements of clauses 17 and 54 of Schedule 3</w:t>
      </w:r>
      <w:bookmarkEnd w:id="56"/>
    </w:p>
    <w:p w14:paraId="28A0DDB9" w14:textId="07265BD1" w:rsidR="00C84598" w:rsidRPr="004E185C"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This Division is provided for information only: see subsection 6.1 (2). The provisions of the Act should be consulted to decide rights and obligations.</w:t>
      </w:r>
    </w:p>
    <w:p w14:paraId="3E66C4F8" w14:textId="77777777" w:rsidR="00C84598" w:rsidRDefault="00C84598" w:rsidP="00C84598">
      <w:pPr>
        <w:pStyle w:val="HR"/>
      </w:pPr>
      <w:r>
        <w:rPr>
          <w:rStyle w:val="CharSectno"/>
        </w:rPr>
        <w:t>6.22</w:t>
      </w:r>
      <w:r>
        <w:tab/>
        <w:t>Notice to owner and occupier of land</w:t>
      </w:r>
    </w:p>
    <w:p w14:paraId="079F31DE" w14:textId="77777777" w:rsidR="00C84598" w:rsidRDefault="00C84598" w:rsidP="00C84598">
      <w:pPr>
        <w:pStyle w:val="R1"/>
        <w:jc w:val="left"/>
      </w:pPr>
      <w:r>
        <w:tab/>
        <w:t>(1)</w:t>
      </w:r>
      <w:r>
        <w:tab/>
        <w:t>Before engaging in a maintenance activity, a carrier must give written notice of its intention to do so to:</w:t>
      </w:r>
    </w:p>
    <w:p w14:paraId="0148C7FA" w14:textId="77777777" w:rsidR="00C84598" w:rsidRDefault="00C84598" w:rsidP="00C84598">
      <w:pPr>
        <w:pStyle w:val="P1"/>
        <w:jc w:val="left"/>
      </w:pPr>
      <w:r>
        <w:tab/>
        <w:t>(a)</w:t>
      </w:r>
      <w:r>
        <w:tab/>
      </w:r>
      <w:proofErr w:type="gramStart"/>
      <w:r>
        <w:t>the</w:t>
      </w:r>
      <w:proofErr w:type="gramEnd"/>
      <w:r>
        <w:t xml:space="preserve"> owner of the land; and</w:t>
      </w:r>
    </w:p>
    <w:p w14:paraId="602C6961" w14:textId="77777777" w:rsidR="00C84598" w:rsidRDefault="00C84598" w:rsidP="00C84598">
      <w:pPr>
        <w:pStyle w:val="P1"/>
        <w:jc w:val="left"/>
      </w:pPr>
      <w:r>
        <w:tab/>
        <w:t>(b)</w:t>
      </w:r>
      <w:r>
        <w:tab/>
      </w:r>
      <w:proofErr w:type="gramStart"/>
      <w:r>
        <w:t>if</w:t>
      </w:r>
      <w:proofErr w:type="gramEnd"/>
      <w:r>
        <w:t xml:space="preserve"> the land is occupied by someone other than the owner — the occupier.</w:t>
      </w:r>
    </w:p>
    <w:p w14:paraId="22D3AAD9" w14:textId="77777777" w:rsidR="00C84598" w:rsidRDefault="00C84598" w:rsidP="00C84598">
      <w:pPr>
        <w:pStyle w:val="R2"/>
        <w:jc w:val="left"/>
      </w:pPr>
      <w:r>
        <w:tab/>
        <w:t>(2)</w:t>
      </w:r>
      <w:r>
        <w:tab/>
        <w:t>The notice must specify the purpose for which the carrier intends to engage in the activity.</w:t>
      </w:r>
    </w:p>
    <w:p w14:paraId="2D4E0865" w14:textId="77777777" w:rsidR="00C84598" w:rsidRDefault="00C84598" w:rsidP="00C84598">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25A4E20F" w14:textId="77777777" w:rsidR="00C84598" w:rsidRDefault="00C84598" w:rsidP="00C84598">
      <w:pPr>
        <w:pStyle w:val="R2"/>
        <w:jc w:val="left"/>
      </w:pPr>
      <w:r>
        <w:tab/>
        <w:t>(4)</w:t>
      </w:r>
      <w:r>
        <w:tab/>
        <w:t>The notice must be given at least 10 business days before the carrier begins to engage in the activity.</w:t>
      </w:r>
    </w:p>
    <w:p w14:paraId="41812B59" w14:textId="77777777" w:rsidR="00C84598" w:rsidRDefault="00C84598" w:rsidP="00C84598">
      <w:pPr>
        <w:pStyle w:val="R2"/>
        <w:jc w:val="left"/>
      </w:pPr>
      <w:r>
        <w:tab/>
        <w:t>(5)</w:t>
      </w:r>
      <w:r>
        <w:tab/>
        <w:t>However, the carrier is not required to give the notice in circumstances mentioned in subclauses 17 (5) to (7) of Schedule 3 to the Act.</w:t>
      </w:r>
    </w:p>
    <w:p w14:paraId="1368BD44" w14:textId="549AB6CE" w:rsidR="00C84598" w:rsidRPr="004E185C"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See Act, Schedule 3, clause 17.</w:t>
      </w:r>
    </w:p>
    <w:p w14:paraId="34319B91" w14:textId="77777777" w:rsidR="00C84598" w:rsidRDefault="00C84598" w:rsidP="00C84598">
      <w:pPr>
        <w:pStyle w:val="HR"/>
      </w:pPr>
      <w:r>
        <w:rPr>
          <w:rStyle w:val="CharSectno"/>
        </w:rPr>
        <w:lastRenderedPageBreak/>
        <w:t>6.23</w:t>
      </w:r>
      <w:r>
        <w:tab/>
        <w:t>Serving notices if owner unknown</w:t>
      </w:r>
    </w:p>
    <w:p w14:paraId="6E29D68D" w14:textId="77777777" w:rsidR="00C84598" w:rsidRDefault="00C84598" w:rsidP="00C84598">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5618C6FF"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0F971482"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31FA79F9" w14:textId="77777777" w:rsidR="00C84598" w:rsidRDefault="00C84598" w:rsidP="00C84598">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71260884" w14:textId="77777777" w:rsidR="00C84598" w:rsidRDefault="00C84598" w:rsidP="00C84598">
      <w:pPr>
        <w:pStyle w:val="P1"/>
        <w:jc w:val="left"/>
      </w:pPr>
      <w:r>
        <w:tab/>
        <w:t>(a)</w:t>
      </w:r>
      <w:r>
        <w:tab/>
      </w:r>
      <w:proofErr w:type="gramStart"/>
      <w:r>
        <w:t>if</w:t>
      </w:r>
      <w:proofErr w:type="gramEnd"/>
      <w:r>
        <w:t xml:space="preserve"> the land is occupied — serving a copy of the notice to the occupier; or</w:t>
      </w:r>
    </w:p>
    <w:p w14:paraId="5B219F98" w14:textId="77777777" w:rsidR="00C84598" w:rsidRDefault="00C84598" w:rsidP="00C84598">
      <w:pPr>
        <w:pStyle w:val="P1"/>
        <w:jc w:val="left"/>
      </w:pPr>
      <w:r>
        <w:tab/>
        <w:t>(b)</w:t>
      </w:r>
      <w:r>
        <w:tab/>
      </w:r>
      <w:proofErr w:type="gramStart"/>
      <w:r>
        <w:t>if</w:t>
      </w:r>
      <w:proofErr w:type="gramEnd"/>
      <w:r>
        <w:t xml:space="preserve"> the land is not occupied — attaching, if practicable, a copy of the notice to a conspicuous part of the land.</w:t>
      </w:r>
    </w:p>
    <w:p w14:paraId="33F47CEF" w14:textId="6B3D2DD5" w:rsidR="00C84598" w:rsidRPr="004E185C"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4569BA2F" w14:textId="77777777" w:rsidR="00C84598" w:rsidRDefault="00C84598" w:rsidP="00C84598">
      <w:pPr>
        <w:pStyle w:val="HR"/>
      </w:pPr>
      <w:r>
        <w:rPr>
          <w:rStyle w:val="CharSectno"/>
        </w:rPr>
        <w:t>6.24</w:t>
      </w:r>
      <w:r>
        <w:tab/>
        <w:t>Serving notices if occupier unknown</w:t>
      </w:r>
    </w:p>
    <w:p w14:paraId="0418835B" w14:textId="77777777" w:rsidR="00C84598" w:rsidRDefault="00C84598" w:rsidP="00C84598">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3B73EB36" w14:textId="77777777" w:rsidR="00C84598" w:rsidRDefault="00C84598" w:rsidP="00C84598">
      <w:pPr>
        <w:pStyle w:val="P1"/>
        <w:jc w:val="left"/>
      </w:pPr>
      <w:r>
        <w:tab/>
        <w:t>(a)</w:t>
      </w:r>
      <w:r>
        <w:tab/>
      </w:r>
      <w:proofErr w:type="gramStart"/>
      <w:r>
        <w:t>publishing</w:t>
      </w:r>
      <w:proofErr w:type="gramEnd"/>
      <w:r>
        <w:t xml:space="preserve"> a copy of the notice in a newspaper circulating in a district in which the land is located; and</w:t>
      </w:r>
    </w:p>
    <w:p w14:paraId="69135673" w14:textId="77777777" w:rsidR="00C84598" w:rsidRDefault="00C84598" w:rsidP="00C84598">
      <w:pPr>
        <w:pStyle w:val="P1"/>
        <w:jc w:val="left"/>
      </w:pPr>
      <w:r>
        <w:tab/>
        <w:t>(b)</w:t>
      </w:r>
      <w:r>
        <w:tab/>
      </w:r>
      <w:proofErr w:type="gramStart"/>
      <w:r>
        <w:t>attaching</w:t>
      </w:r>
      <w:proofErr w:type="gramEnd"/>
      <w:r>
        <w:t>, if practicable, a copy of the notice in a conspicuous place on the land.</w:t>
      </w:r>
    </w:p>
    <w:p w14:paraId="25E85FD5" w14:textId="77777777" w:rsidR="00C84598" w:rsidRDefault="00C84598" w:rsidP="00C84598">
      <w:pPr>
        <w:pStyle w:val="R2"/>
        <w:jc w:val="left"/>
      </w:pPr>
      <w:r>
        <w:tab/>
        <w:t>(2)</w:t>
      </w:r>
      <w:r>
        <w:tab/>
        <w:t>If a carrier is unable, after diligent inquiry, to find out whether particular land is occupied, or who occupies particular land, the carrier may treat the land as unoccupied.</w:t>
      </w:r>
    </w:p>
    <w:p w14:paraId="5EB130FD" w14:textId="110BAE55" w:rsidR="00C84598" w:rsidRPr="004E185C"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4EB1461B" w14:textId="77777777" w:rsidR="00C84598" w:rsidRDefault="00C84598" w:rsidP="00C84598">
      <w:pPr>
        <w:pStyle w:val="HD"/>
      </w:pPr>
      <w:bookmarkStart w:id="57" w:name="_Toc62229168"/>
      <w:r>
        <w:rPr>
          <w:rStyle w:val="CharDivNo"/>
        </w:rPr>
        <w:t>Division 3</w:t>
      </w:r>
      <w:r>
        <w:tab/>
      </w:r>
      <w:r>
        <w:rPr>
          <w:rStyle w:val="CharDivText"/>
        </w:rPr>
        <w:t>Additional notification arrangements</w:t>
      </w:r>
      <w:bookmarkEnd w:id="57"/>
    </w:p>
    <w:p w14:paraId="01DB5EBE" w14:textId="77777777" w:rsidR="00C84598" w:rsidRDefault="00C84598" w:rsidP="00C84598">
      <w:pPr>
        <w:pStyle w:val="HR"/>
      </w:pPr>
      <w:r>
        <w:rPr>
          <w:rStyle w:val="CharSectno"/>
        </w:rPr>
        <w:t>6.25</w:t>
      </w:r>
      <w:r>
        <w:tab/>
        <w:t>Notice to owner and occupier of land: additional requirements</w:t>
      </w:r>
    </w:p>
    <w:p w14:paraId="57CE45D6" w14:textId="77777777" w:rsidR="00C84598" w:rsidRDefault="00C84598" w:rsidP="00C84598">
      <w:pPr>
        <w:pStyle w:val="R1"/>
        <w:jc w:val="left"/>
      </w:pPr>
      <w:r>
        <w:tab/>
        <w:t>(1)</w:t>
      </w:r>
      <w:r>
        <w:tab/>
        <w:t>A carrier must include in a notice mentioned in section 6.22:</w:t>
      </w:r>
    </w:p>
    <w:p w14:paraId="1F5A0008" w14:textId="77777777" w:rsidR="00C84598" w:rsidRDefault="00C84598" w:rsidP="00C84598">
      <w:pPr>
        <w:pStyle w:val="P1"/>
        <w:jc w:val="left"/>
      </w:pPr>
      <w:r>
        <w:tab/>
        <w:t>(a)</w:t>
      </w:r>
      <w:r>
        <w:tab/>
      </w:r>
      <w:proofErr w:type="gramStart"/>
      <w:r>
        <w:t>details</w:t>
      </w:r>
      <w:proofErr w:type="gramEnd"/>
      <w:r>
        <w:t xml:space="preserve"> of the actions that the carrier expects to take, as part of the activity, on land affected by the activity; and</w:t>
      </w:r>
    </w:p>
    <w:p w14:paraId="5AC002DA" w14:textId="77777777" w:rsidR="00C84598" w:rsidRDefault="00C84598" w:rsidP="00C84598">
      <w:pPr>
        <w:pStyle w:val="P1"/>
        <w:jc w:val="left"/>
      </w:pPr>
      <w:r>
        <w:lastRenderedPageBreak/>
        <w:tab/>
        <w:t>(b)</w:t>
      </w:r>
      <w:r>
        <w:tab/>
      </w:r>
      <w:proofErr w:type="gramStart"/>
      <w:r>
        <w:t>a</w:t>
      </w:r>
      <w:proofErr w:type="gramEnd"/>
      <w:r>
        <w:t xml:space="preserve"> statement explaining the arrangements under this Chapter for making objections to the activity.</w:t>
      </w:r>
    </w:p>
    <w:p w14:paraId="133A5E22" w14:textId="77777777" w:rsidR="00C84598" w:rsidRDefault="00C84598" w:rsidP="00C84598">
      <w:pPr>
        <w:pStyle w:val="R2"/>
        <w:jc w:val="left"/>
      </w:pPr>
      <w:r>
        <w:tab/>
        <w:t>(2)</w:t>
      </w:r>
      <w:r>
        <w:tab/>
        <w:t>If the Telecommunications Industry Ombudsman has issued a document setting out how the carrier is to explain the arrangements for making objections to the activity, the carrier must comply with the document.</w:t>
      </w:r>
    </w:p>
    <w:p w14:paraId="4500733E" w14:textId="536FCCC9" w:rsidR="001157C3" w:rsidRPr="003B09DC" w:rsidRDefault="001157C3" w:rsidP="001157C3">
      <w:pPr>
        <w:pStyle w:val="HR"/>
      </w:pPr>
      <w:r w:rsidRPr="003B09DC">
        <w:rPr>
          <w:rStyle w:val="CharSectno"/>
        </w:rPr>
        <w:t>6.25A</w:t>
      </w:r>
      <w:r w:rsidRPr="003B09DC">
        <w:tab/>
        <w:t>Withdrawal of notices</w:t>
      </w:r>
    </w:p>
    <w:p w14:paraId="1F1AC931" w14:textId="77777777" w:rsidR="004534B2" w:rsidRDefault="00ED6D9E" w:rsidP="00ED6D9E">
      <w:pPr>
        <w:pStyle w:val="R1"/>
        <w:jc w:val="left"/>
      </w:pPr>
      <w:r w:rsidRPr="003B09DC">
        <w:tab/>
        <w:t>(1)</w:t>
      </w:r>
      <w:r w:rsidRPr="003B09DC">
        <w:tab/>
        <w:t xml:space="preserve">This section applies to a carrier who has given a notice (the </w:t>
      </w:r>
      <w:r w:rsidRPr="003B09DC">
        <w:rPr>
          <w:b/>
          <w:i/>
        </w:rPr>
        <w:t>original notice</w:t>
      </w:r>
      <w:r w:rsidRPr="003B09DC">
        <w:t>) to an owner or occupier of land for a maintenance activity in accordance with this Code.</w:t>
      </w:r>
    </w:p>
    <w:p w14:paraId="114C3EBD" w14:textId="675410F1" w:rsidR="00ED6D9E" w:rsidRPr="003B09DC" w:rsidRDefault="002C27A8" w:rsidP="002C27A8">
      <w:pPr>
        <w:pStyle w:val="R2"/>
        <w:jc w:val="left"/>
        <w:rPr>
          <w:iCs/>
        </w:rPr>
      </w:pPr>
      <w:r>
        <w:tab/>
        <w:t>(2)</w:t>
      </w:r>
      <w:r>
        <w:tab/>
        <w:t>If the carrier cancels the activity, t</w:t>
      </w:r>
      <w:r w:rsidRPr="00631A9F">
        <w:t xml:space="preserve">he carrier must give written notice to the owner or occupier that the original notice is </w:t>
      </w:r>
      <w:r>
        <w:t>withdrawn.</w:t>
      </w:r>
    </w:p>
    <w:p w14:paraId="350F8026" w14:textId="5A58BE4E" w:rsidR="00ED6D9E" w:rsidRPr="003B09DC" w:rsidRDefault="00ED6D9E" w:rsidP="00ED6D9E">
      <w:pPr>
        <w:pStyle w:val="R2"/>
        <w:jc w:val="left"/>
      </w:pPr>
      <w:r w:rsidRPr="003B09DC">
        <w:tab/>
        <w:t>(3)</w:t>
      </w:r>
      <w:r w:rsidRPr="003B09DC">
        <w:tab/>
      </w:r>
      <w:r w:rsidR="0003036F" w:rsidRPr="00631A9F">
        <w:t xml:space="preserve">The notice under subsection (2) must be given by the carrier as soon as practicable after </w:t>
      </w:r>
      <w:r w:rsidR="0003036F">
        <w:t>the decision to cancel the activity is made</w:t>
      </w:r>
      <w:r w:rsidR="0003036F" w:rsidRPr="00631A9F">
        <w:t>.</w:t>
      </w:r>
    </w:p>
    <w:p w14:paraId="4139F845" w14:textId="77777777" w:rsidR="00C84598" w:rsidRDefault="00C84598" w:rsidP="00C84598">
      <w:pPr>
        <w:pStyle w:val="HR"/>
      </w:pPr>
      <w:r>
        <w:rPr>
          <w:rStyle w:val="CharSectno"/>
        </w:rPr>
        <w:t>6.26</w:t>
      </w:r>
      <w:r>
        <w:tab/>
        <w:t>Additional arrangements for serving notices</w:t>
      </w:r>
    </w:p>
    <w:p w14:paraId="67F65890" w14:textId="77777777" w:rsidR="00C84598" w:rsidRDefault="00C84598" w:rsidP="00C84598">
      <w:pPr>
        <w:pStyle w:val="R1"/>
        <w:jc w:val="left"/>
      </w:pPr>
      <w:r>
        <w:tab/>
        <w:t>(1)</w:t>
      </w:r>
      <w:r>
        <w:tab/>
        <w:t>If a carrier serves a notice under section 6.23 or 6.24, the carrier must, if practicable after engaging in the maintenance activity, attach to a conspicuous part of the land a copy of another notice that:</w:t>
      </w:r>
    </w:p>
    <w:p w14:paraId="70B082EC" w14:textId="77777777" w:rsidR="00C84598" w:rsidRDefault="00C84598" w:rsidP="00C84598">
      <w:pPr>
        <w:pStyle w:val="P1"/>
        <w:jc w:val="left"/>
      </w:pPr>
      <w:r>
        <w:tab/>
        <w:t>(a)</w:t>
      </w:r>
      <w:r>
        <w:tab/>
      </w:r>
      <w:proofErr w:type="gramStart"/>
      <w:r>
        <w:t>states</w:t>
      </w:r>
      <w:proofErr w:type="gramEnd"/>
      <w:r>
        <w:t xml:space="preserve"> the date when the carrier entered the land; and</w:t>
      </w:r>
    </w:p>
    <w:p w14:paraId="3E9B862E" w14:textId="77777777" w:rsidR="00C84598" w:rsidRDefault="00C84598" w:rsidP="00C84598">
      <w:pPr>
        <w:pStyle w:val="P1"/>
        <w:jc w:val="left"/>
      </w:pPr>
      <w:r>
        <w:tab/>
        <w:t>(b)</w:t>
      </w:r>
      <w:r>
        <w:tab/>
      </w:r>
      <w:proofErr w:type="gramStart"/>
      <w:r>
        <w:t>describes</w:t>
      </w:r>
      <w:proofErr w:type="gramEnd"/>
      <w:r>
        <w:t xml:space="preserve"> the activity.</w:t>
      </w:r>
    </w:p>
    <w:p w14:paraId="6F7762A8" w14:textId="77777777" w:rsidR="00C84598" w:rsidRDefault="00C84598" w:rsidP="00C84598">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5210BFF7" w14:textId="77777777" w:rsidR="00C84598" w:rsidRDefault="00C84598" w:rsidP="00C84598">
      <w:pPr>
        <w:pStyle w:val="HR"/>
      </w:pPr>
      <w:r>
        <w:rPr>
          <w:rStyle w:val="CharSectno"/>
        </w:rPr>
        <w:t>6.27</w:t>
      </w:r>
      <w:r>
        <w:tab/>
        <w:t>Agreement on alternative notification arrangements</w:t>
      </w:r>
    </w:p>
    <w:p w14:paraId="67A14729" w14:textId="77777777" w:rsidR="00C84598" w:rsidRDefault="00C84598" w:rsidP="00C84598">
      <w:pPr>
        <w:pStyle w:val="R1"/>
        <w:jc w:val="left"/>
      </w:pPr>
      <w:r>
        <w:tab/>
        <w:t>(1)</w:t>
      </w:r>
      <w:r>
        <w:tab/>
        <w:t>A carrier may agree in writing with an owner or occupier of land affected by a maintenance activity for alternative notification arrangements.</w:t>
      </w:r>
    </w:p>
    <w:p w14:paraId="3133E755" w14:textId="77777777" w:rsidR="00C84598" w:rsidRDefault="00C84598" w:rsidP="00C84598">
      <w:pPr>
        <w:pStyle w:val="R2"/>
        <w:jc w:val="left"/>
      </w:pPr>
      <w:r>
        <w:tab/>
        <w:t>(2)</w:t>
      </w:r>
      <w:r>
        <w:tab/>
        <w:t>The carrier must comply with an agreement.</w:t>
      </w:r>
    </w:p>
    <w:p w14:paraId="2F3E6FE3" w14:textId="6DEC1BE6" w:rsidR="00C84598" w:rsidRDefault="00C84598" w:rsidP="004534B2">
      <w:pPr>
        <w:pStyle w:val="HD"/>
        <w:keepNext/>
      </w:pPr>
      <w:bookmarkStart w:id="58" w:name="_Toc62229169"/>
      <w:r>
        <w:rPr>
          <w:rStyle w:val="CharDivNo"/>
        </w:rPr>
        <w:lastRenderedPageBreak/>
        <w:t>Division 4</w:t>
      </w:r>
      <w:r>
        <w:tab/>
      </w:r>
      <w:r>
        <w:rPr>
          <w:rStyle w:val="CharDivText"/>
        </w:rPr>
        <w:t>Objection made to carrier</w:t>
      </w:r>
      <w:bookmarkEnd w:id="58"/>
    </w:p>
    <w:p w14:paraId="0957204C" w14:textId="77777777" w:rsidR="00C84598" w:rsidRDefault="00C84598" w:rsidP="004534B2">
      <w:pPr>
        <w:pStyle w:val="HR"/>
      </w:pPr>
      <w:r>
        <w:rPr>
          <w:rStyle w:val="CharSectno"/>
        </w:rPr>
        <w:t>6.28</w:t>
      </w:r>
      <w:r>
        <w:tab/>
        <w:t>Objection to maintenance activity</w:t>
      </w:r>
    </w:p>
    <w:p w14:paraId="6E7ECC5D" w14:textId="77777777" w:rsidR="00C84598" w:rsidRDefault="00C84598" w:rsidP="004534B2">
      <w:pPr>
        <w:pStyle w:val="R1"/>
        <w:keepNext/>
        <w:jc w:val="left"/>
      </w:pPr>
      <w:r>
        <w:tab/>
        <w:t>(1)</w:t>
      </w:r>
      <w:r>
        <w:tab/>
        <w:t xml:space="preserve">If a carrier gives notice to an owner or occupier of land of its intention to engage in a maintenance activity, the owner or occupier (the </w:t>
      </w:r>
      <w:r>
        <w:rPr>
          <w:b/>
          <w:bCs/>
          <w:i/>
          <w:iCs/>
        </w:rPr>
        <w:t>objector</w:t>
      </w:r>
      <w:r>
        <w:t>) may give the carrier a written objection to the activity.</w:t>
      </w:r>
    </w:p>
    <w:p w14:paraId="1172F3F0" w14:textId="77777777" w:rsidR="00C84598" w:rsidRDefault="00C84598" w:rsidP="00C84598">
      <w:pPr>
        <w:pStyle w:val="R2"/>
        <w:jc w:val="left"/>
      </w:pPr>
      <w:r>
        <w:tab/>
        <w:t>(2)</w:t>
      </w:r>
      <w:r>
        <w:tab/>
        <w:t>The objection must include reasons for the objection.</w:t>
      </w:r>
    </w:p>
    <w:p w14:paraId="02050440" w14:textId="77777777" w:rsidR="00C84598" w:rsidRDefault="00C84598" w:rsidP="00C84598">
      <w:pPr>
        <w:pStyle w:val="HR"/>
      </w:pPr>
      <w:r>
        <w:rPr>
          <w:rStyle w:val="CharSectno"/>
        </w:rPr>
        <w:t>6.29</w:t>
      </w:r>
      <w:r>
        <w:tab/>
        <w:t>Reasons for objection</w:t>
      </w:r>
    </w:p>
    <w:p w14:paraId="1580B85C" w14:textId="77777777" w:rsidR="00C84598" w:rsidRDefault="00C84598" w:rsidP="00C84598">
      <w:pPr>
        <w:pStyle w:val="R1"/>
        <w:jc w:val="left"/>
      </w:pPr>
      <w:r>
        <w:tab/>
      </w:r>
      <w:r>
        <w:tab/>
        <w:t>The reasons for the objection may relate only to all or any of the following matters:</w:t>
      </w:r>
    </w:p>
    <w:p w14:paraId="062D623E" w14:textId="77777777" w:rsidR="00C84598" w:rsidRDefault="00C84598" w:rsidP="00C84598">
      <w:pPr>
        <w:pStyle w:val="P1"/>
        <w:jc w:val="left"/>
      </w:pPr>
      <w:r>
        <w:tab/>
        <w:t>(a)</w:t>
      </w:r>
      <w:r>
        <w:tab/>
      </w:r>
      <w:proofErr w:type="gramStart"/>
      <w:r>
        <w:t>using</w:t>
      </w:r>
      <w:proofErr w:type="gramEnd"/>
      <w:r>
        <w:t xml:space="preserve"> the objector’s land to engage in the activity;</w:t>
      </w:r>
    </w:p>
    <w:p w14:paraId="161E8D36" w14:textId="77777777" w:rsidR="00C84598" w:rsidRDefault="00C84598" w:rsidP="00C84598">
      <w:pPr>
        <w:pStyle w:val="P1"/>
        <w:jc w:val="left"/>
      </w:pPr>
      <w:r>
        <w:tab/>
        <w:t>(b)</w:t>
      </w:r>
      <w:r>
        <w:tab/>
      </w:r>
      <w:proofErr w:type="gramStart"/>
      <w:r>
        <w:t>the</w:t>
      </w:r>
      <w:proofErr w:type="gramEnd"/>
      <w:r>
        <w:t xml:space="preserve"> location of a facility on the objector’s land;</w:t>
      </w:r>
    </w:p>
    <w:p w14:paraId="2D1C1C4C" w14:textId="77777777" w:rsidR="00C84598" w:rsidRDefault="00C84598" w:rsidP="00C84598">
      <w:pPr>
        <w:pStyle w:val="P1"/>
        <w:jc w:val="left"/>
      </w:pPr>
      <w:r>
        <w:tab/>
        <w:t>(c)</w:t>
      </w:r>
      <w:r>
        <w:tab/>
      </w:r>
      <w:proofErr w:type="gramStart"/>
      <w:r>
        <w:t>the</w:t>
      </w:r>
      <w:proofErr w:type="gramEnd"/>
      <w:r>
        <w:t xml:space="preserve"> date when the carrier proposes to start the activity, engage in it or stop it;</w:t>
      </w:r>
    </w:p>
    <w:p w14:paraId="2A76549F" w14:textId="77777777" w:rsidR="00C84598" w:rsidRDefault="00C84598" w:rsidP="00C84598">
      <w:pPr>
        <w:pStyle w:val="P1"/>
        <w:jc w:val="left"/>
      </w:pPr>
      <w:r>
        <w:tab/>
        <w:t>(d)</w:t>
      </w:r>
      <w:r>
        <w:tab/>
      </w:r>
      <w:proofErr w:type="gramStart"/>
      <w:r>
        <w:t>the</w:t>
      </w:r>
      <w:proofErr w:type="gramEnd"/>
      <w:r>
        <w:t xml:space="preserve"> likely effect of the activity on the objector’s land;</w:t>
      </w:r>
    </w:p>
    <w:p w14:paraId="18991668" w14:textId="77777777" w:rsidR="00C84598" w:rsidRDefault="00C84598" w:rsidP="00C84598">
      <w:pPr>
        <w:pStyle w:val="P1"/>
        <w:jc w:val="left"/>
      </w:pPr>
      <w:r>
        <w:tab/>
        <w:t>(e)</w:t>
      </w:r>
      <w:r>
        <w:tab/>
      </w:r>
      <w:proofErr w:type="gramStart"/>
      <w:r>
        <w:t>the</w:t>
      </w:r>
      <w:proofErr w:type="gramEnd"/>
      <w:r>
        <w:t xml:space="preserve"> carrier’s proposals to minimise detriment and inconvenience, and to do as little damage as practicable, to the objector’s land.</w:t>
      </w:r>
    </w:p>
    <w:p w14:paraId="43FD4190" w14:textId="0CC7EC2D" w:rsidR="00C84598" w:rsidRPr="004E185C"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The carrier is required to take all reasonable steps to ensure that the carrier causes as little detriment and inconvenience, and does as little damage, as practicable in engaging in the activity: see Act, Schedule 3, clause 8.</w:t>
      </w:r>
    </w:p>
    <w:p w14:paraId="65C90A7A" w14:textId="77777777" w:rsidR="00C84598" w:rsidRDefault="00C84598" w:rsidP="00C84598">
      <w:pPr>
        <w:pStyle w:val="HR"/>
      </w:pPr>
      <w:r>
        <w:rPr>
          <w:rStyle w:val="CharSectno"/>
        </w:rPr>
        <w:t>6.30</w:t>
      </w:r>
      <w:r>
        <w:tab/>
        <w:t>Time for giving objection to carrier</w:t>
      </w:r>
    </w:p>
    <w:p w14:paraId="6CA3CA00" w14:textId="77777777" w:rsidR="00C84598" w:rsidRDefault="00C84598" w:rsidP="00C84598">
      <w:pPr>
        <w:pStyle w:val="R1"/>
      </w:pPr>
      <w:r>
        <w:rPr>
          <w:b/>
          <w:bCs/>
        </w:rPr>
        <w:tab/>
      </w:r>
      <w:r>
        <w:rPr>
          <w:b/>
          <w:bCs/>
        </w:rPr>
        <w:tab/>
      </w:r>
      <w:r>
        <w:t>The objection must be given to the carrier at least 5 business days before the carrier proposes to engage in the maintenance activity.</w:t>
      </w:r>
    </w:p>
    <w:p w14:paraId="6289607A" w14:textId="77777777" w:rsidR="00C84598" w:rsidRDefault="00C84598" w:rsidP="00C84598">
      <w:pPr>
        <w:pStyle w:val="HR"/>
      </w:pPr>
      <w:r>
        <w:rPr>
          <w:rStyle w:val="CharSectno"/>
        </w:rPr>
        <w:t>6.31</w:t>
      </w:r>
      <w:r>
        <w:tab/>
        <w:t>Activity after objection</w:t>
      </w:r>
    </w:p>
    <w:p w14:paraId="4B471989" w14:textId="77777777" w:rsidR="00C84598" w:rsidRDefault="00C84598" w:rsidP="00C84598">
      <w:pPr>
        <w:pStyle w:val="R1"/>
        <w:jc w:val="left"/>
      </w:pPr>
      <w:r>
        <w:tab/>
      </w:r>
      <w:r>
        <w:tab/>
        <w:t>If the objection complies with sections 6.28 to 6.30, the carrier may only engage in the maintenance activity if 1 of the following situations happens:</w:t>
      </w:r>
    </w:p>
    <w:p w14:paraId="01AB8839" w14:textId="77777777" w:rsidR="00C84598" w:rsidRDefault="00C84598" w:rsidP="00C84598">
      <w:pPr>
        <w:pStyle w:val="Result"/>
        <w:jc w:val="left"/>
      </w:pPr>
      <w:r>
        <w:rPr>
          <w:b/>
          <w:bCs/>
        </w:rPr>
        <w:t>Situation 1</w:t>
      </w:r>
      <w:r>
        <w:tab/>
        <w:t>The objection is resolved by an agreement between the carrier and objector.</w:t>
      </w:r>
    </w:p>
    <w:p w14:paraId="2C9591F4" w14:textId="77777777" w:rsidR="00C84598" w:rsidRDefault="00C84598" w:rsidP="00C84598">
      <w:pPr>
        <w:pStyle w:val="Result"/>
        <w:spacing w:before="0"/>
        <w:rPr>
          <w:b/>
          <w:bCs/>
        </w:rPr>
      </w:pPr>
    </w:p>
    <w:p w14:paraId="010D0DAC" w14:textId="55161756" w:rsidR="00C84598" w:rsidRDefault="00C84598" w:rsidP="00C84598">
      <w:pPr>
        <w:pStyle w:val="Result"/>
        <w:spacing w:before="0"/>
      </w:pPr>
      <w:r>
        <w:rPr>
          <w:b/>
          <w:bCs/>
        </w:rPr>
        <w:t>Situation 2</w:t>
      </w:r>
      <w:r>
        <w:tab/>
        <w:t xml:space="preserve">A request to refer the objection to the Telecommunications Industry Ombudsman is not received by the carrier within the 5 business </w:t>
      </w:r>
      <w:r w:rsidR="00836B62">
        <w:t>days mentioned in section 6.35.</w:t>
      </w:r>
    </w:p>
    <w:p w14:paraId="6CD2234C" w14:textId="77777777" w:rsidR="00C84598" w:rsidRDefault="00C84598" w:rsidP="00C84598">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54A11412" w14:textId="77777777" w:rsidR="00C84598" w:rsidRDefault="00C84598" w:rsidP="00C84598">
      <w:pPr>
        <w:pStyle w:val="Result"/>
        <w:jc w:val="left"/>
      </w:pPr>
      <w:r>
        <w:rPr>
          <w:b/>
          <w:bCs/>
        </w:rPr>
        <w:lastRenderedPageBreak/>
        <w:t>Situation 4</w:t>
      </w:r>
      <w:r>
        <w:tab/>
        <w:t>The Telecommunications Industry Ombudsman gives a direction to the carrier.</w:t>
      </w:r>
    </w:p>
    <w:p w14:paraId="428BC67D" w14:textId="77777777" w:rsidR="00C84598" w:rsidRDefault="00C84598" w:rsidP="00C84598">
      <w:pPr>
        <w:pStyle w:val="HR"/>
      </w:pPr>
      <w:r>
        <w:rPr>
          <w:rStyle w:val="CharSectno"/>
        </w:rPr>
        <w:t>6.32</w:t>
      </w:r>
      <w:r>
        <w:tab/>
        <w:t>Consultation</w:t>
      </w:r>
    </w:p>
    <w:p w14:paraId="074A7BFC" w14:textId="77777777" w:rsidR="00C84598" w:rsidRDefault="00C84598" w:rsidP="00C84598">
      <w:pPr>
        <w:pStyle w:val="R1"/>
        <w:jc w:val="left"/>
      </w:pPr>
      <w:r>
        <w:tab/>
        <w:t>(1)</w:t>
      </w:r>
      <w:r>
        <w:tab/>
        <w:t>The carrier must make reasonable efforts to consult the objector about the objection within 5 business days after receiving the objection.</w:t>
      </w:r>
    </w:p>
    <w:p w14:paraId="4F832C77" w14:textId="77777777" w:rsidR="00C84598" w:rsidRDefault="00C84598" w:rsidP="00C84598">
      <w:pPr>
        <w:pStyle w:val="R2"/>
        <w:jc w:val="left"/>
      </w:pPr>
      <w:r>
        <w:tab/>
        <w:t>(2)</w:t>
      </w:r>
      <w:r>
        <w:tab/>
        <w:t>The carrier must also make reasonable efforts to resolve the objection by agreement with the objector within 20 business days after receiving the objection.</w:t>
      </w:r>
    </w:p>
    <w:p w14:paraId="764DBABA" w14:textId="093CB494" w:rsidR="00C84598" w:rsidRPr="00DA698A" w:rsidRDefault="00C84598" w:rsidP="00C84598">
      <w:pPr>
        <w:pStyle w:val="Note"/>
        <w:ind w:left="1699" w:hanging="735"/>
        <w:jc w:val="left"/>
        <w:rPr>
          <w:rFonts w:eastAsia="Times New Roman"/>
          <w:iCs/>
          <w:sz w:val="18"/>
        </w:rPr>
      </w:pPr>
      <w:r w:rsidRPr="004E185C">
        <w:rPr>
          <w:rFonts w:eastAsia="Times New Roman"/>
          <w:iCs/>
          <w:sz w:val="18"/>
        </w:rPr>
        <w:t>Note</w:t>
      </w:r>
      <w:r w:rsidR="004534B2">
        <w:rPr>
          <w:rFonts w:eastAsia="Times New Roman"/>
          <w:iCs/>
          <w:sz w:val="18"/>
        </w:rPr>
        <w:t xml:space="preserve"> </w:t>
      </w:r>
      <w:r>
        <w:rPr>
          <w:rFonts w:eastAsia="Times New Roman"/>
          <w:iCs/>
          <w:sz w:val="18"/>
        </w:rPr>
        <w:tab/>
      </w:r>
      <w:r w:rsidRPr="004E185C">
        <w:rPr>
          <w:rFonts w:eastAsia="Times New Roman"/>
          <w:iCs/>
          <w:sz w:val="18"/>
        </w:rPr>
        <w:t xml:space="preserve">An agreement with the objector allows the carrier to engage in the maintenance activity: see </w:t>
      </w:r>
      <w:r w:rsidRPr="00DA698A">
        <w:rPr>
          <w:rFonts w:eastAsia="Times New Roman"/>
          <w:iCs/>
          <w:sz w:val="18"/>
        </w:rPr>
        <w:t>s 6.31, situation 1.</w:t>
      </w:r>
    </w:p>
    <w:p w14:paraId="1F01682F" w14:textId="77777777" w:rsidR="00C84598" w:rsidRDefault="00C84598" w:rsidP="00C84598">
      <w:pPr>
        <w:pStyle w:val="R2"/>
        <w:jc w:val="left"/>
      </w:pPr>
      <w:r>
        <w:tab/>
        <w:t>(3)</w:t>
      </w:r>
      <w:r>
        <w:tab/>
        <w:t>The carrier must comply with any agreement made with the objector.</w:t>
      </w:r>
    </w:p>
    <w:p w14:paraId="14069B3C" w14:textId="77777777" w:rsidR="00C84598" w:rsidRDefault="00C84598" w:rsidP="00C84598">
      <w:pPr>
        <w:pStyle w:val="HR"/>
      </w:pPr>
      <w:r>
        <w:rPr>
          <w:rStyle w:val="CharSectno"/>
        </w:rPr>
        <w:t>6.33</w:t>
      </w:r>
      <w:r>
        <w:tab/>
        <w:t>Changes to maintenance activity</w:t>
      </w:r>
    </w:p>
    <w:p w14:paraId="5C7DFD33" w14:textId="77777777" w:rsidR="00C84598" w:rsidRDefault="00C84598" w:rsidP="00C84598">
      <w:pPr>
        <w:pStyle w:val="R1"/>
        <w:jc w:val="left"/>
      </w:pPr>
      <w:r>
        <w:tab/>
        <w:t>(1)</w:t>
      </w:r>
      <w:r>
        <w:tab/>
        <w:t>If the objection is not resolved by agreement within 20 business days after receiving the objection, the carrier must consider whether to change the maintenance activity.</w:t>
      </w:r>
    </w:p>
    <w:p w14:paraId="68677467" w14:textId="77777777" w:rsidR="00C84598" w:rsidRDefault="00C84598" w:rsidP="00C84598">
      <w:pPr>
        <w:pStyle w:val="R2"/>
        <w:jc w:val="left"/>
      </w:pPr>
      <w:r>
        <w:tab/>
        <w:t>(2)</w:t>
      </w:r>
      <w:r>
        <w:tab/>
        <w:t>The carrier is not required to change the activity in a way that:</w:t>
      </w:r>
    </w:p>
    <w:p w14:paraId="63E97C51" w14:textId="77777777" w:rsidR="00C84598" w:rsidRDefault="00C84598" w:rsidP="00C84598">
      <w:pPr>
        <w:pStyle w:val="P1"/>
        <w:jc w:val="left"/>
      </w:pPr>
      <w:r>
        <w:tab/>
        <w:t>(</w:t>
      </w:r>
      <w:proofErr w:type="gramStart"/>
      <w:r>
        <w:t>a</w:t>
      </w:r>
      <w:proofErr w:type="gramEnd"/>
      <w:r>
        <w:t>)</w:t>
      </w:r>
      <w:r>
        <w:tab/>
        <w:t>is not economically feasible; or</w:t>
      </w:r>
    </w:p>
    <w:p w14:paraId="0F5314A8" w14:textId="77777777" w:rsidR="00C84598" w:rsidRDefault="00C84598" w:rsidP="00C84598">
      <w:pPr>
        <w:pStyle w:val="P1"/>
        <w:jc w:val="left"/>
      </w:pPr>
      <w:r>
        <w:tab/>
        <w:t>(</w:t>
      </w:r>
      <w:proofErr w:type="gramStart"/>
      <w:r>
        <w:t>b</w:t>
      </w:r>
      <w:proofErr w:type="gramEnd"/>
      <w:r>
        <w:t>)</w:t>
      </w:r>
      <w:r>
        <w:tab/>
        <w:t>is not technically practicable; or</w:t>
      </w:r>
    </w:p>
    <w:p w14:paraId="014C33B9" w14:textId="77777777" w:rsidR="00C84598" w:rsidRDefault="00C84598" w:rsidP="00C84598">
      <w:pPr>
        <w:pStyle w:val="P1"/>
        <w:jc w:val="left"/>
      </w:pPr>
      <w:r>
        <w:tab/>
        <w:t>(</w:t>
      </w:r>
      <w:proofErr w:type="gramStart"/>
      <w:r>
        <w:t>c</w:t>
      </w:r>
      <w:proofErr w:type="gramEnd"/>
      <w:r>
        <w:t>)</w:t>
      </w:r>
      <w:r>
        <w:tab/>
        <w:t>is likely to have a greater adverse effect on the environment than engaging in the activity as originally proposed; or</w:t>
      </w:r>
    </w:p>
    <w:p w14:paraId="6368E6A5" w14:textId="77777777" w:rsidR="00C84598" w:rsidRDefault="00C84598" w:rsidP="00C84598">
      <w:pPr>
        <w:pStyle w:val="P1"/>
        <w:jc w:val="left"/>
      </w:pPr>
      <w:r>
        <w:tab/>
        <w:t>(</w:t>
      </w:r>
      <w:proofErr w:type="gramStart"/>
      <w:r>
        <w:t>d</w:t>
      </w:r>
      <w:proofErr w:type="gramEnd"/>
      <w:r>
        <w:t>)</w:t>
      </w:r>
      <w:r>
        <w:tab/>
        <w:t>is inconsistent with a recognised industry standard or practice relevant to the activity.</w:t>
      </w:r>
    </w:p>
    <w:p w14:paraId="4A6528C0" w14:textId="77777777" w:rsidR="00C84598" w:rsidRDefault="00C84598" w:rsidP="00C84598">
      <w:pPr>
        <w:pStyle w:val="R2"/>
        <w:jc w:val="left"/>
      </w:pPr>
      <w:r>
        <w:tab/>
        <w:t>(3)</w:t>
      </w:r>
      <w:r>
        <w:tab/>
        <w:t>Within 25 business days after receiving the objection, the carrier must tell the objector, in writing:</w:t>
      </w:r>
    </w:p>
    <w:p w14:paraId="25D926C4" w14:textId="77777777" w:rsidR="00C84598" w:rsidRDefault="00C84598" w:rsidP="00C84598">
      <w:pPr>
        <w:pStyle w:val="P1"/>
        <w:jc w:val="left"/>
      </w:pPr>
      <w:r>
        <w:tab/>
        <w:t>(a)</w:t>
      </w:r>
      <w:r>
        <w:tab/>
      </w:r>
      <w:proofErr w:type="gramStart"/>
      <w:r>
        <w:t>whether</w:t>
      </w:r>
      <w:proofErr w:type="gramEnd"/>
      <w:r>
        <w:t xml:space="preserve"> the carrier proposes to change the activity, and, if so, how; and</w:t>
      </w:r>
    </w:p>
    <w:p w14:paraId="16B0FEF4" w14:textId="77777777" w:rsidR="00C84598" w:rsidRDefault="00C84598" w:rsidP="00C84598">
      <w:pPr>
        <w:pStyle w:val="P1"/>
        <w:jc w:val="left"/>
      </w:pPr>
      <w:r>
        <w:tab/>
        <w:t>(b)</w:t>
      </w:r>
      <w:r>
        <w:tab/>
      </w:r>
      <w:proofErr w:type="gramStart"/>
      <w:r>
        <w:t>if</w:t>
      </w:r>
      <w:proofErr w:type="gramEnd"/>
      <w:r>
        <w:t xml:space="preserve"> the carrier does not propose to change the activity — why the carrier will engage in the activity as originally proposed.</w:t>
      </w:r>
    </w:p>
    <w:p w14:paraId="1F3190A3" w14:textId="77777777" w:rsidR="00C84598" w:rsidRDefault="00C84598" w:rsidP="00C84598">
      <w:pPr>
        <w:pStyle w:val="R2"/>
        <w:jc w:val="left"/>
      </w:pPr>
      <w:r>
        <w:tab/>
        <w:t>(4)</w:t>
      </w:r>
      <w:r>
        <w:tab/>
        <w:t>If the Telecommunications Industry Ombudsman has issued a document explaining how the carrier is to deal with the objector under subsection (3), the carrier must comply with the document.</w:t>
      </w:r>
    </w:p>
    <w:p w14:paraId="38CBAEA2" w14:textId="77777777" w:rsidR="00C84598" w:rsidRDefault="00C84598" w:rsidP="00C84598">
      <w:pPr>
        <w:pStyle w:val="HD"/>
        <w:pageBreakBefore/>
      </w:pPr>
      <w:bookmarkStart w:id="59" w:name="_Toc62229170"/>
      <w:r>
        <w:rPr>
          <w:rStyle w:val="CharDivNo"/>
        </w:rPr>
        <w:lastRenderedPageBreak/>
        <w:t>Division 5</w:t>
      </w:r>
      <w:r>
        <w:tab/>
      </w:r>
      <w:r>
        <w:rPr>
          <w:rStyle w:val="CharDivText"/>
        </w:rPr>
        <w:t>Objection made to Telecommunications Industry Ombudsman</w:t>
      </w:r>
      <w:bookmarkEnd w:id="59"/>
    </w:p>
    <w:p w14:paraId="78F74EE5" w14:textId="77777777" w:rsidR="00C84598" w:rsidRDefault="00C84598" w:rsidP="00C84598">
      <w:pPr>
        <w:pStyle w:val="HR"/>
      </w:pPr>
      <w:r>
        <w:rPr>
          <w:rStyle w:val="CharSectno"/>
        </w:rPr>
        <w:t>6.34</w:t>
      </w:r>
      <w:r>
        <w:tab/>
        <w:t>Application of Division 5</w:t>
      </w:r>
    </w:p>
    <w:p w14:paraId="429AA36C" w14:textId="77777777" w:rsidR="00C84598" w:rsidRDefault="00C84598" w:rsidP="00C84598">
      <w:pPr>
        <w:pStyle w:val="R1"/>
        <w:jc w:val="left"/>
      </w:pPr>
      <w:r>
        <w:tab/>
      </w:r>
      <w:r>
        <w:tab/>
        <w:t>This Division applies if:</w:t>
      </w:r>
    </w:p>
    <w:p w14:paraId="417C465E" w14:textId="77777777" w:rsidR="00C84598" w:rsidRDefault="00C84598" w:rsidP="00C84598">
      <w:pPr>
        <w:pStyle w:val="P1"/>
        <w:jc w:val="left"/>
      </w:pPr>
      <w:r>
        <w:tab/>
        <w:t>(a)</w:t>
      </w:r>
      <w:r>
        <w:tab/>
      </w:r>
      <w:proofErr w:type="gramStart"/>
      <w:r>
        <w:t>the</w:t>
      </w:r>
      <w:proofErr w:type="gramEnd"/>
      <w:r>
        <w:t xml:space="preserve"> objection is not resolved by agreement between the carrier and objector; and</w:t>
      </w:r>
    </w:p>
    <w:p w14:paraId="57A45FB6" w14:textId="77777777" w:rsidR="00C84598" w:rsidRDefault="00C84598" w:rsidP="00C84598">
      <w:pPr>
        <w:pStyle w:val="P1"/>
        <w:jc w:val="left"/>
      </w:pPr>
      <w:r>
        <w:tab/>
        <w:t>(b)</w:t>
      </w:r>
      <w:r>
        <w:tab/>
      </w:r>
      <w:proofErr w:type="gramStart"/>
      <w:r>
        <w:t>the</w:t>
      </w:r>
      <w:proofErr w:type="gramEnd"/>
      <w:r>
        <w:t xml:space="preserve"> objector is not satisfied with the carrier’s response to the objection.</w:t>
      </w:r>
    </w:p>
    <w:p w14:paraId="57F8A19B" w14:textId="77777777" w:rsidR="00C84598" w:rsidRDefault="00C84598" w:rsidP="00C84598">
      <w:pPr>
        <w:pStyle w:val="HR"/>
      </w:pPr>
      <w:r>
        <w:rPr>
          <w:rStyle w:val="CharSectno"/>
        </w:rPr>
        <w:t>6.35</w:t>
      </w:r>
      <w:r>
        <w:tab/>
        <w:t>Request to refer objection to Telecommunications Industry Ombudsman</w:t>
      </w:r>
    </w:p>
    <w:p w14:paraId="785CA500" w14:textId="77777777" w:rsidR="00C84598" w:rsidRDefault="00C84598" w:rsidP="00C84598">
      <w:pPr>
        <w:pStyle w:val="R1"/>
        <w:jc w:val="left"/>
      </w:pPr>
      <w:r>
        <w:tab/>
        <w:t>(1)</w:t>
      </w:r>
      <w:r>
        <w:tab/>
        <w:t>Within 5 business days after the objector receives the carrier’s response to the objection, the objector may ask the carrier, in writing, to refer the objection to the Telecommunications Industry Ombudsman.</w:t>
      </w:r>
    </w:p>
    <w:p w14:paraId="1545DBC5" w14:textId="77777777" w:rsidR="004534B2" w:rsidRDefault="00C84598" w:rsidP="00C84598">
      <w:pPr>
        <w:pStyle w:val="R2"/>
        <w:jc w:val="left"/>
      </w:pPr>
      <w:r>
        <w:tab/>
        <w:t>(2)</w:t>
      </w:r>
      <w:r>
        <w:tab/>
        <w:t>The carrier must comply with the request</w:t>
      </w:r>
      <w:r w:rsidR="00CC142E">
        <w:t xml:space="preserve"> within 10 business days after receiving it</w:t>
      </w:r>
      <w:r>
        <w:t>.</w:t>
      </w:r>
    </w:p>
    <w:p w14:paraId="5DE92ECF" w14:textId="61A515E5" w:rsidR="00C84598" w:rsidRDefault="00C84598" w:rsidP="00C84598">
      <w:pPr>
        <w:pStyle w:val="Note"/>
        <w:ind w:left="1699" w:hanging="735"/>
        <w:jc w:val="left"/>
        <w:rPr>
          <w:rFonts w:eastAsia="Times New Roman"/>
          <w:iCs/>
          <w:sz w:val="18"/>
        </w:rPr>
      </w:pPr>
      <w:r w:rsidRPr="00DA698A">
        <w:rPr>
          <w:rFonts w:eastAsia="Times New Roman"/>
          <w:iCs/>
          <w:sz w:val="18"/>
        </w:rPr>
        <w:t>Note</w:t>
      </w:r>
      <w:r w:rsidR="004534B2">
        <w:rPr>
          <w:rFonts w:eastAsia="Times New Roman"/>
          <w:iCs/>
          <w:sz w:val="18"/>
        </w:rPr>
        <w:t xml:space="preserve"> </w:t>
      </w:r>
      <w:r>
        <w:rPr>
          <w:rFonts w:eastAsia="Times New Roman"/>
          <w:iCs/>
          <w:sz w:val="18"/>
        </w:rPr>
        <w:tab/>
      </w:r>
      <w:r w:rsidRPr="00DA698A">
        <w:rPr>
          <w:rFonts w:eastAsia="Times New Roman"/>
          <w:iCs/>
          <w:sz w:val="18"/>
        </w:rPr>
        <w:t>If the objector does not ask the carrier to refer the objection, the carrier may engage in the maintenance activity: see s 6.31, situation 2.</w:t>
      </w:r>
    </w:p>
    <w:p w14:paraId="68FE8431" w14:textId="77777777" w:rsidR="004534B2" w:rsidRDefault="003E2F9E" w:rsidP="003E2F9E">
      <w:pPr>
        <w:pStyle w:val="HR"/>
      </w:pPr>
      <w:r w:rsidRPr="00063919">
        <w:rPr>
          <w:rStyle w:val="CharSectno"/>
        </w:rPr>
        <w:t>6.35A</w:t>
      </w:r>
      <w:r w:rsidRPr="00063919">
        <w:tab/>
        <w:t xml:space="preserve">Referral of matters </w:t>
      </w:r>
      <w:r w:rsidR="000070C4" w:rsidRPr="00063919">
        <w:t xml:space="preserve">by carrier </w:t>
      </w:r>
      <w:r w:rsidRPr="00063919">
        <w:t>to Telecommunications Industry Ombudsman</w:t>
      </w:r>
    </w:p>
    <w:p w14:paraId="474F589C" w14:textId="340CC56C" w:rsidR="003E2F9E" w:rsidRPr="00063919" w:rsidRDefault="003E2F9E" w:rsidP="003E2F9E">
      <w:pPr>
        <w:pStyle w:val="R1"/>
        <w:jc w:val="left"/>
      </w:pPr>
      <w:r w:rsidRPr="00063919">
        <w:tab/>
        <w:t>(1)</w:t>
      </w:r>
      <w:r w:rsidRPr="00063919">
        <w:tab/>
        <w:t>The carrier may refer a matter to which this Division applies to the Telecommunications Industry Ombudsman only if:</w:t>
      </w:r>
    </w:p>
    <w:p w14:paraId="4A072B2B" w14:textId="77777777" w:rsidR="003E2F9E" w:rsidRPr="00063919" w:rsidRDefault="003E2F9E" w:rsidP="003E2F9E">
      <w:pPr>
        <w:pStyle w:val="P1"/>
        <w:jc w:val="left"/>
      </w:pPr>
      <w:r w:rsidRPr="00063919">
        <w:tab/>
        <w:t>(a)</w:t>
      </w:r>
      <w:r w:rsidRPr="00063919">
        <w:tab/>
      </w:r>
      <w:proofErr w:type="gramStart"/>
      <w:r w:rsidRPr="00063919">
        <w:t>the</w:t>
      </w:r>
      <w:proofErr w:type="gramEnd"/>
      <w:r w:rsidRPr="00063919">
        <w:t xml:space="preserve"> carrier has made reasonable efforts to resolve the matter within 10 business days after commencing consultation on the matter; and</w:t>
      </w:r>
    </w:p>
    <w:p w14:paraId="4857C4B8" w14:textId="77777777" w:rsidR="004534B2" w:rsidRDefault="003E2F9E" w:rsidP="003E2F9E">
      <w:pPr>
        <w:pStyle w:val="P1"/>
        <w:jc w:val="left"/>
      </w:pPr>
      <w:r w:rsidRPr="00063919">
        <w:tab/>
        <w:t>(b)</w:t>
      </w:r>
      <w:r w:rsidRPr="00063919">
        <w:tab/>
      </w:r>
      <w:proofErr w:type="gramStart"/>
      <w:r w:rsidRPr="00063919">
        <w:t>the</w:t>
      </w:r>
      <w:proofErr w:type="gramEnd"/>
      <w:r w:rsidRPr="00063919">
        <w:t xml:space="preserve"> carrier’s efforts have been conducted in good faith.</w:t>
      </w:r>
    </w:p>
    <w:p w14:paraId="4D8E6372" w14:textId="07224257" w:rsidR="003E2F9E" w:rsidRPr="00063919" w:rsidRDefault="003E2F9E" w:rsidP="003E2F9E">
      <w:pPr>
        <w:pStyle w:val="R2"/>
        <w:jc w:val="left"/>
      </w:pPr>
      <w:r w:rsidRPr="00063919">
        <w:tab/>
        <w:t>(2)</w:t>
      </w:r>
      <w:r w:rsidRPr="00063919">
        <w:tab/>
        <w:t>Where a carrier refers a matter to the Telecommunications Industry Ombudsman, the carrier must:</w:t>
      </w:r>
    </w:p>
    <w:p w14:paraId="6A89DC49" w14:textId="77777777" w:rsidR="003E2F9E" w:rsidRPr="00063919" w:rsidRDefault="003E2F9E" w:rsidP="003E2F9E">
      <w:pPr>
        <w:pStyle w:val="P1"/>
        <w:jc w:val="left"/>
      </w:pPr>
      <w:r w:rsidRPr="00063919">
        <w:tab/>
        <w:t>(a)</w:t>
      </w:r>
      <w:r w:rsidRPr="00063919">
        <w:tab/>
      </w:r>
      <w:proofErr w:type="gramStart"/>
      <w:r w:rsidRPr="00063919">
        <w:t>provide</w:t>
      </w:r>
      <w:proofErr w:type="gramEnd"/>
      <w:r w:rsidRPr="00063919">
        <w:t xml:space="preserve"> evidence to the Ombudsman of the attempts made by the carrier to resolve the matter; and</w:t>
      </w:r>
    </w:p>
    <w:p w14:paraId="4C981576" w14:textId="77777777" w:rsidR="004534B2" w:rsidRDefault="003E2F9E" w:rsidP="003E2F9E">
      <w:pPr>
        <w:pStyle w:val="P1"/>
        <w:jc w:val="left"/>
      </w:pPr>
      <w:r w:rsidRPr="00063919">
        <w:tab/>
        <w:t>(b)</w:t>
      </w:r>
      <w:r w:rsidRPr="00063919">
        <w:tab/>
      </w:r>
      <w:proofErr w:type="gramStart"/>
      <w:r w:rsidRPr="00063919">
        <w:t>give</w:t>
      </w:r>
      <w:proofErr w:type="gramEnd"/>
      <w:r w:rsidRPr="00063919">
        <w:t xml:space="preserve"> written notice to the objector within 2 business days after referring the matter.</w:t>
      </w:r>
    </w:p>
    <w:p w14:paraId="55B5A6F2" w14:textId="6A229AC3" w:rsidR="00C84598" w:rsidRDefault="00C84598" w:rsidP="00C84598">
      <w:pPr>
        <w:pStyle w:val="HR"/>
      </w:pPr>
      <w:r w:rsidRPr="00063919">
        <w:rPr>
          <w:rStyle w:val="CharSectno"/>
        </w:rPr>
        <w:t>6.36</w:t>
      </w:r>
      <w:r w:rsidRPr="00063919">
        <w:tab/>
        <w:t xml:space="preserve">Compliance with </w:t>
      </w:r>
      <w:r>
        <w:t>directions of Telecommunications Industry Ombudsman</w:t>
      </w:r>
    </w:p>
    <w:p w14:paraId="34D27366" w14:textId="77777777" w:rsidR="00C84598" w:rsidRDefault="00C84598" w:rsidP="00C84598">
      <w:pPr>
        <w:pStyle w:val="R1"/>
        <w:jc w:val="left"/>
      </w:pPr>
      <w:r>
        <w:tab/>
        <w:t>(1)</w:t>
      </w:r>
      <w:r>
        <w:tab/>
        <w:t>Subject to this section, if the Telecommunications Industry Ombudsman gives a direction to the carrier about the way in which the carrier should engage in the maintenance activity, the carrier must comply with the direction.</w:t>
      </w:r>
    </w:p>
    <w:p w14:paraId="08A1CF99" w14:textId="77777777" w:rsidR="00C84598" w:rsidRDefault="00C84598" w:rsidP="00C84598">
      <w:pPr>
        <w:pStyle w:val="R1"/>
        <w:jc w:val="left"/>
        <w:rPr>
          <w:i/>
          <w:iCs/>
        </w:rPr>
      </w:pPr>
      <w:r>
        <w:lastRenderedPageBreak/>
        <w:tab/>
        <w:t>(2)</w:t>
      </w:r>
      <w:r>
        <w:tab/>
        <w:t>This section applies only if the objection which is the subject of the direction comes, in whole or in part, within the jurisdiction of the Telecommunications Industry Ombudsman.</w:t>
      </w:r>
    </w:p>
    <w:p w14:paraId="42A5D542" w14:textId="77777777" w:rsidR="00C84598" w:rsidRPr="00DA698A" w:rsidRDefault="00C84598" w:rsidP="00C84598">
      <w:pPr>
        <w:pStyle w:val="Note"/>
        <w:ind w:left="1699" w:hanging="735"/>
        <w:jc w:val="left"/>
        <w:rPr>
          <w:rFonts w:eastAsia="Times New Roman"/>
          <w:iCs/>
          <w:sz w:val="18"/>
        </w:rPr>
      </w:pPr>
      <w:r>
        <w:rPr>
          <w:rFonts w:eastAsia="Times New Roman"/>
          <w:iCs/>
          <w:sz w:val="18"/>
        </w:rPr>
        <w:t xml:space="preserve">Note </w:t>
      </w:r>
      <w:r w:rsidRPr="00DA698A">
        <w:rPr>
          <w:rFonts w:eastAsia="Times New Roman"/>
          <w:iCs/>
          <w:sz w:val="18"/>
        </w:rPr>
        <w:t>1</w:t>
      </w:r>
      <w:r w:rsidRPr="00DA698A">
        <w:rPr>
          <w:rFonts w:eastAsia="Times New Roman"/>
          <w:iCs/>
          <w:sz w:val="18"/>
        </w:rPr>
        <w:tab/>
        <w:t>If the Telecommunications Industry Ombudsman deals with the objection without giving a direction to the carrier, and the Ombudsman informs the carrier in writing of that outcome, the carrier may engage in the land entry activity: see s 6.31, situation 3.</w:t>
      </w:r>
    </w:p>
    <w:p w14:paraId="6EF3130D" w14:textId="77777777" w:rsidR="00C84598" w:rsidRPr="00DA698A" w:rsidRDefault="00C84598" w:rsidP="00C84598">
      <w:pPr>
        <w:pStyle w:val="Note"/>
        <w:ind w:left="1699" w:hanging="735"/>
        <w:jc w:val="left"/>
        <w:rPr>
          <w:rFonts w:eastAsia="Times New Roman"/>
          <w:iCs/>
          <w:sz w:val="18"/>
        </w:rPr>
      </w:pPr>
      <w:r>
        <w:rPr>
          <w:rFonts w:eastAsia="Times New Roman"/>
          <w:iCs/>
          <w:sz w:val="18"/>
        </w:rPr>
        <w:t xml:space="preserve">Note </w:t>
      </w:r>
      <w:r w:rsidRPr="00DA698A">
        <w:rPr>
          <w:rFonts w:eastAsia="Times New Roman"/>
          <w:iCs/>
          <w:sz w:val="18"/>
        </w:rPr>
        <w:t>2</w:t>
      </w:r>
      <w:r w:rsidRPr="00DA698A">
        <w:rPr>
          <w:rFonts w:eastAsia="Times New Roman"/>
          <w:iCs/>
          <w:sz w:val="18"/>
        </w:rPr>
        <w:tab/>
        <w:t>If the Telecommunications Industry Ombudsman gives a direction to the carrier, the carrier may engage in the land entry activity: see s 6.31, situation 4.</w:t>
      </w:r>
    </w:p>
    <w:p w14:paraId="7E2EBDE6" w14:textId="77777777" w:rsidR="00C84598" w:rsidRPr="004F34D7" w:rsidRDefault="00C84598" w:rsidP="00C84598">
      <w:pPr>
        <w:sectPr w:rsidR="00C84598" w:rsidRPr="004F34D7" w:rsidSect="00C84598">
          <w:headerReference w:type="even" r:id="rId12"/>
          <w:headerReference w:type="default" r:id="rId13"/>
          <w:footerReference w:type="even" r:id="rId14"/>
          <w:footerReference w:type="default" r:id="rId15"/>
          <w:footerReference w:type="first" r:id="rId16"/>
          <w:pgSz w:w="11907" w:h="16839" w:code="9"/>
          <w:pgMar w:top="1440" w:right="1797" w:bottom="1440" w:left="1797" w:header="720" w:footer="709" w:gutter="0"/>
          <w:pgNumType w:start="1"/>
          <w:cols w:space="708"/>
          <w:titlePg/>
          <w:docGrid w:linePitch="360"/>
        </w:sectPr>
      </w:pPr>
      <w:bookmarkStart w:id="60" w:name="OPCSB_BodyPrincipleA4"/>
    </w:p>
    <w:p w14:paraId="62381B36" w14:textId="77777777" w:rsidR="00C84598" w:rsidRPr="00AF7CAC" w:rsidRDefault="00C84598" w:rsidP="00C84598">
      <w:pPr>
        <w:pStyle w:val="Scheduletitle"/>
      </w:pPr>
      <w:bookmarkStart w:id="61" w:name="_Toc62229171"/>
      <w:bookmarkEnd w:id="60"/>
      <w:r w:rsidRPr="00AF7CAC">
        <w:lastRenderedPageBreak/>
        <w:t>Schedule</w:t>
      </w:r>
      <w:r w:rsidRPr="00AF7CAC">
        <w:tab/>
        <w:t>Dictionary</w:t>
      </w:r>
      <w:bookmarkEnd w:id="61"/>
    </w:p>
    <w:p w14:paraId="1D78CDCC" w14:textId="77777777" w:rsidR="00C84598" w:rsidRDefault="00C84598" w:rsidP="00C84598">
      <w:pPr>
        <w:pStyle w:val="Schedulereference"/>
      </w:pPr>
      <w:r>
        <w:t>(</w:t>
      </w:r>
      <w:proofErr w:type="gramStart"/>
      <w:r>
        <w:t>section</w:t>
      </w:r>
      <w:proofErr w:type="gramEnd"/>
      <w:r>
        <w:t xml:space="preserve"> 1.3)</w:t>
      </w:r>
    </w:p>
    <w:p w14:paraId="017C3BEB" w14:textId="77777777" w:rsidR="004534B2" w:rsidRDefault="004534B2" w:rsidP="00C84598">
      <w:pPr>
        <w:pStyle w:val="Header"/>
        <w:rPr>
          <w:rStyle w:val="CharSchPTNo"/>
        </w:rPr>
      </w:pPr>
    </w:p>
    <w:p w14:paraId="7EFD706A" w14:textId="77777777" w:rsidR="004534B2" w:rsidRDefault="00C84598" w:rsidP="00C84598">
      <w:pPr>
        <w:pStyle w:val="Note"/>
        <w:spacing w:before="0"/>
        <w:ind w:left="119"/>
        <w:jc w:val="left"/>
      </w:pPr>
      <w:r w:rsidRPr="00955415">
        <w:rPr>
          <w:iCs/>
        </w:rPr>
        <w:t>Note</w:t>
      </w:r>
      <w:r w:rsidR="004534B2">
        <w:rPr>
          <w:i/>
          <w:iCs/>
        </w:rPr>
        <w:t xml:space="preserve"> </w:t>
      </w:r>
      <w:r>
        <w:t xml:space="preserve">Definitions marked ** are taken from section 7 of the </w:t>
      </w:r>
      <w:r>
        <w:rPr>
          <w:i/>
          <w:iCs/>
        </w:rPr>
        <w:t>Telecommunications Act 1997</w:t>
      </w:r>
      <w:r>
        <w:t>.</w:t>
      </w:r>
    </w:p>
    <w:p w14:paraId="276329FB" w14:textId="16135701" w:rsidR="00C84598" w:rsidRDefault="004534B2" w:rsidP="00C84598">
      <w:pPr>
        <w:pStyle w:val="Note"/>
        <w:spacing w:before="0"/>
        <w:ind w:left="119" w:firstLine="447"/>
        <w:jc w:val="left"/>
      </w:pPr>
      <w:r>
        <w:rPr>
          <w:i/>
          <w:iCs/>
        </w:rPr>
        <w:t xml:space="preserve"> </w:t>
      </w:r>
      <w:r w:rsidR="00C84598">
        <w:t>Definitions marked * are taken from clause 2 of Schedule 3 to the Act. See subsection 1.3 (3).</w:t>
      </w:r>
    </w:p>
    <w:p w14:paraId="224E40E7" w14:textId="77777777" w:rsidR="00C84598" w:rsidRPr="00063919" w:rsidRDefault="00C84598" w:rsidP="00C84598">
      <w:pPr>
        <w:pStyle w:val="DD"/>
        <w:jc w:val="left"/>
      </w:pPr>
      <w:r w:rsidRPr="00063919">
        <w:t>* </w:t>
      </w:r>
      <w:r w:rsidRPr="00063919">
        <w:rPr>
          <w:b/>
          <w:bCs/>
          <w:i/>
        </w:rPr>
        <w:t>A</w:t>
      </w:r>
      <w:r w:rsidRPr="00063919">
        <w:rPr>
          <w:b/>
          <w:bCs/>
          <w:i/>
          <w:iCs/>
        </w:rPr>
        <w:t>boriginal person</w:t>
      </w:r>
      <w:r w:rsidRPr="00063919">
        <w:t xml:space="preserve"> means a person of the Aboriginal race of Australia.</w:t>
      </w:r>
    </w:p>
    <w:p w14:paraId="2F1C92AB" w14:textId="77777777" w:rsidR="00C84598" w:rsidRPr="00063919" w:rsidRDefault="00C84598" w:rsidP="00C84598">
      <w:pPr>
        <w:pStyle w:val="DD"/>
        <w:jc w:val="left"/>
      </w:pPr>
      <w:r w:rsidRPr="00063919">
        <w:t>* </w:t>
      </w:r>
      <w:r w:rsidRPr="00063919">
        <w:rPr>
          <w:b/>
          <w:bCs/>
          <w:i/>
          <w:iCs/>
        </w:rPr>
        <w:t>ACMA</w:t>
      </w:r>
      <w:r w:rsidRPr="00063919">
        <w:t xml:space="preserve"> means the Australian Communications and Media Authority.</w:t>
      </w:r>
    </w:p>
    <w:p w14:paraId="76337F29" w14:textId="77777777" w:rsidR="00C84598" w:rsidRPr="00063919" w:rsidRDefault="00C84598" w:rsidP="00C84598">
      <w:pPr>
        <w:pStyle w:val="DD"/>
        <w:jc w:val="left"/>
      </w:pPr>
      <w:r w:rsidRPr="00063919">
        <w:rPr>
          <w:b/>
          <w:bCs/>
          <w:i/>
          <w:iCs/>
        </w:rPr>
        <w:t>Act</w:t>
      </w:r>
      <w:r w:rsidRPr="00063919">
        <w:t xml:space="preserve"> means the </w:t>
      </w:r>
      <w:r w:rsidRPr="00063919">
        <w:rPr>
          <w:i/>
          <w:iCs/>
        </w:rPr>
        <w:t>Telecommunications Act 1997</w:t>
      </w:r>
      <w:r w:rsidRPr="00063919">
        <w:t>.</w:t>
      </w:r>
    </w:p>
    <w:p w14:paraId="30A24E51" w14:textId="77777777" w:rsidR="00C84598" w:rsidRPr="00063919" w:rsidRDefault="00C84598" w:rsidP="00C84598">
      <w:pPr>
        <w:pStyle w:val="DD"/>
        <w:jc w:val="left"/>
      </w:pPr>
      <w:proofErr w:type="gramStart"/>
      <w:r w:rsidRPr="00063919">
        <w:rPr>
          <w:b/>
          <w:bCs/>
          <w:i/>
          <w:iCs/>
        </w:rPr>
        <w:t>aerial</w:t>
      </w:r>
      <w:proofErr w:type="gramEnd"/>
      <w:r w:rsidRPr="00063919">
        <w:rPr>
          <w:b/>
          <w:bCs/>
          <w:i/>
          <w:iCs/>
        </w:rPr>
        <w:t xml:space="preserve"> cabling</w:t>
      </w:r>
      <w:r w:rsidRPr="00063919">
        <w:t xml:space="preserve"> means a cable:</w:t>
      </w:r>
    </w:p>
    <w:p w14:paraId="5DA34E2B"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used</w:t>
      </w:r>
      <w:proofErr w:type="gramEnd"/>
      <w:r w:rsidRPr="00063919">
        <w:t>, or intended for use, in or in connection with a telecommunications network; and</w:t>
      </w:r>
    </w:p>
    <w:p w14:paraId="5CFAB22B"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suspended</w:t>
      </w:r>
      <w:proofErr w:type="gramEnd"/>
      <w:r w:rsidRPr="00063919">
        <w:t>, or intended to be suspended, above the surface of:</w:t>
      </w:r>
    </w:p>
    <w:p w14:paraId="189200B4" w14:textId="77777777" w:rsidR="00C84598" w:rsidRPr="00063919" w:rsidRDefault="00C84598" w:rsidP="00C84598">
      <w:pPr>
        <w:pStyle w:val="P2"/>
        <w:tabs>
          <w:tab w:val="clear" w:pos="1758"/>
          <w:tab w:val="clear" w:pos="2155"/>
        </w:tabs>
        <w:ind w:left="960" w:hanging="480"/>
        <w:jc w:val="left"/>
      </w:pPr>
      <w:r w:rsidRPr="00063919">
        <w:t>(</w:t>
      </w:r>
      <w:proofErr w:type="spellStart"/>
      <w:r w:rsidRPr="00063919">
        <w:t>i</w:t>
      </w:r>
      <w:proofErr w:type="spellEnd"/>
      <w:r w:rsidRPr="00063919">
        <w:t>)</w:t>
      </w:r>
      <w:r w:rsidRPr="00063919">
        <w:tab/>
      </w:r>
      <w:proofErr w:type="gramStart"/>
      <w:r w:rsidRPr="00063919">
        <w:t>land</w:t>
      </w:r>
      <w:proofErr w:type="gramEnd"/>
      <w:r w:rsidRPr="00063919">
        <w:t xml:space="preserve"> (other than submerged land); or</w:t>
      </w:r>
    </w:p>
    <w:p w14:paraId="3431AE24" w14:textId="77777777" w:rsidR="00C84598" w:rsidRPr="00063919" w:rsidRDefault="00C84598" w:rsidP="00C84598">
      <w:pPr>
        <w:pStyle w:val="P2"/>
        <w:tabs>
          <w:tab w:val="clear" w:pos="1758"/>
          <w:tab w:val="clear" w:pos="2155"/>
        </w:tabs>
        <w:ind w:left="960" w:hanging="480"/>
        <w:jc w:val="left"/>
      </w:pPr>
      <w:r w:rsidRPr="00063919">
        <w:t>(ii)</w:t>
      </w:r>
      <w:r w:rsidRPr="00063919">
        <w:tab/>
      </w:r>
      <w:proofErr w:type="gramStart"/>
      <w:r w:rsidRPr="00063919">
        <w:t>a</w:t>
      </w:r>
      <w:proofErr w:type="gramEnd"/>
      <w:r w:rsidRPr="00063919">
        <w:t xml:space="preserve"> river, lake, tidal inlet, estuary, harbour or other body of water.</w:t>
      </w:r>
    </w:p>
    <w:p w14:paraId="70F2701E" w14:textId="77777777" w:rsidR="00C84598" w:rsidRPr="00063919" w:rsidRDefault="00C84598" w:rsidP="00C84598">
      <w:pPr>
        <w:pStyle w:val="DD"/>
        <w:jc w:val="left"/>
      </w:pPr>
      <w:r w:rsidRPr="00063919">
        <w:t> </w:t>
      </w:r>
      <w:proofErr w:type="gramStart"/>
      <w:r w:rsidRPr="00063919">
        <w:rPr>
          <w:b/>
          <w:bCs/>
          <w:i/>
          <w:iCs/>
        </w:rPr>
        <w:t>business</w:t>
      </w:r>
      <w:proofErr w:type="gramEnd"/>
      <w:r w:rsidRPr="00063919">
        <w:rPr>
          <w:b/>
          <w:bCs/>
          <w:i/>
          <w:iCs/>
        </w:rPr>
        <w:t xml:space="preserve"> day</w:t>
      </w:r>
      <w:r w:rsidRPr="00063919">
        <w:t xml:space="preserve"> means a day that is not a Saturday, a Sunday or a public holiday in the place concerned.</w:t>
      </w:r>
    </w:p>
    <w:p w14:paraId="1FC43552" w14:textId="77777777" w:rsidR="00C84598" w:rsidRPr="00063919" w:rsidRDefault="00C84598" w:rsidP="00C84598">
      <w:pPr>
        <w:pStyle w:val="DD"/>
        <w:jc w:val="left"/>
      </w:pPr>
      <w:r w:rsidRPr="00063919">
        <w:t>* </w:t>
      </w:r>
      <w:proofErr w:type="gramStart"/>
      <w:r w:rsidRPr="00063919">
        <w:rPr>
          <w:b/>
          <w:bCs/>
          <w:i/>
          <w:iCs/>
        </w:rPr>
        <w:t>carrier</w:t>
      </w:r>
      <w:proofErr w:type="gramEnd"/>
      <w:r w:rsidRPr="00063919">
        <w:t xml:space="preserve"> means the holder of a carrier licence.</w:t>
      </w:r>
    </w:p>
    <w:p w14:paraId="20FFD965" w14:textId="77777777" w:rsidR="004534B2" w:rsidRDefault="0099617C" w:rsidP="00C84598">
      <w:pPr>
        <w:pStyle w:val="DD"/>
        <w:jc w:val="left"/>
      </w:pPr>
      <w:proofErr w:type="gramStart"/>
      <w:r w:rsidRPr="00063919">
        <w:rPr>
          <w:b/>
          <w:i/>
        </w:rPr>
        <w:t>certifiable</w:t>
      </w:r>
      <w:proofErr w:type="gramEnd"/>
      <w:r w:rsidRPr="00063919">
        <w:rPr>
          <w:b/>
          <w:i/>
        </w:rPr>
        <w:t xml:space="preserve"> facility </w:t>
      </w:r>
      <w:r w:rsidRPr="00063919">
        <w:t xml:space="preserve">has the same meaning as in the </w:t>
      </w:r>
      <w:r w:rsidR="00223A1B" w:rsidRPr="00063919">
        <w:t>LIFD</w:t>
      </w:r>
      <w:r w:rsidRPr="00063919">
        <w:t>.</w:t>
      </w:r>
    </w:p>
    <w:p w14:paraId="453E5F88" w14:textId="5BCEA0E8" w:rsidR="00C84598" w:rsidRPr="00063919" w:rsidRDefault="00C84598" w:rsidP="00C84598">
      <w:pPr>
        <w:pStyle w:val="DD"/>
        <w:jc w:val="left"/>
        <w:rPr>
          <w:b/>
          <w:bCs/>
          <w:i/>
          <w:iCs/>
        </w:rPr>
      </w:pPr>
      <w:r w:rsidRPr="00063919">
        <w:t>* </w:t>
      </w:r>
      <w:r w:rsidRPr="00063919">
        <w:rPr>
          <w:b/>
          <w:bCs/>
          <w:i/>
          <w:iCs/>
        </w:rPr>
        <w:t>defence organisation</w:t>
      </w:r>
      <w:r w:rsidRPr="00063919">
        <w:t xml:space="preserve"> means:</w:t>
      </w:r>
    </w:p>
    <w:p w14:paraId="04E3CEF5"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the</w:t>
      </w:r>
      <w:proofErr w:type="gramEnd"/>
      <w:r w:rsidRPr="00063919">
        <w:t xml:space="preserve"> Department of Defence; or</w:t>
      </w:r>
    </w:p>
    <w:p w14:paraId="32874BB8"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the</w:t>
      </w:r>
      <w:proofErr w:type="gramEnd"/>
      <w:r w:rsidRPr="00063919">
        <w:t xml:space="preserve"> Australian Defence Force; or</w:t>
      </w:r>
    </w:p>
    <w:p w14:paraId="0B70ACF6" w14:textId="77777777" w:rsidR="00C84598" w:rsidRPr="00063919" w:rsidRDefault="00C84598" w:rsidP="00C84598">
      <w:pPr>
        <w:pStyle w:val="P1"/>
        <w:tabs>
          <w:tab w:val="clear" w:pos="1191"/>
        </w:tabs>
        <w:ind w:left="480" w:hanging="480"/>
        <w:jc w:val="left"/>
      </w:pPr>
      <w:r w:rsidRPr="00063919">
        <w:t>(c)</w:t>
      </w:r>
      <w:r w:rsidRPr="00063919">
        <w:tab/>
      </w:r>
      <w:proofErr w:type="gramStart"/>
      <w:r w:rsidRPr="00063919">
        <w:t>an</w:t>
      </w:r>
      <w:proofErr w:type="gramEnd"/>
      <w:r w:rsidRPr="00063919">
        <w:t xml:space="preserve"> organisation of a foreign country, so far as the organisation:</w:t>
      </w:r>
    </w:p>
    <w:p w14:paraId="7CA8080B" w14:textId="77777777" w:rsidR="00C84598" w:rsidRPr="00063919" w:rsidRDefault="00C84598" w:rsidP="00C84598">
      <w:pPr>
        <w:pStyle w:val="P2"/>
        <w:tabs>
          <w:tab w:val="clear" w:pos="1758"/>
          <w:tab w:val="clear" w:pos="2155"/>
        </w:tabs>
        <w:ind w:left="960" w:hanging="480"/>
        <w:jc w:val="left"/>
      </w:pPr>
      <w:r w:rsidRPr="00063919">
        <w:t>(</w:t>
      </w:r>
      <w:proofErr w:type="spellStart"/>
      <w:r w:rsidRPr="00063919">
        <w:t>i</w:t>
      </w:r>
      <w:proofErr w:type="spellEnd"/>
      <w:r w:rsidRPr="00063919">
        <w:t>)</w:t>
      </w:r>
      <w:r w:rsidRPr="00063919">
        <w:tab/>
      </w:r>
      <w:proofErr w:type="gramStart"/>
      <w:r w:rsidRPr="00063919">
        <w:t>has</w:t>
      </w:r>
      <w:proofErr w:type="gramEnd"/>
      <w:r w:rsidRPr="00063919">
        <w:t xml:space="preserve"> functions corresponding to the functions of, or of a part of, the Department of Defence or the Australian Defence Force; and</w:t>
      </w:r>
    </w:p>
    <w:p w14:paraId="5549946B" w14:textId="77777777" w:rsidR="00C84598" w:rsidRPr="00063919" w:rsidRDefault="00C84598" w:rsidP="00C84598">
      <w:pPr>
        <w:pStyle w:val="P2"/>
        <w:tabs>
          <w:tab w:val="clear" w:pos="1758"/>
          <w:tab w:val="clear" w:pos="2155"/>
        </w:tabs>
        <w:ind w:left="960" w:hanging="480"/>
        <w:jc w:val="left"/>
      </w:pPr>
      <w:r w:rsidRPr="00063919">
        <w:t>(ii)</w:t>
      </w:r>
      <w:r w:rsidRPr="00063919">
        <w:tab/>
      </w:r>
      <w:proofErr w:type="gramStart"/>
      <w:r w:rsidRPr="00063919">
        <w:t>is</w:t>
      </w:r>
      <w:proofErr w:type="gramEnd"/>
      <w:r w:rsidRPr="00063919">
        <w:t xml:space="preserve"> authorised by the Commonwealth to operate or train in Australia or an external Territory; or</w:t>
      </w:r>
    </w:p>
    <w:p w14:paraId="02CFA19E" w14:textId="77777777" w:rsidR="00C84598" w:rsidRPr="00063919" w:rsidRDefault="00C84598" w:rsidP="00C84598">
      <w:pPr>
        <w:pStyle w:val="P1"/>
        <w:tabs>
          <w:tab w:val="clear" w:pos="1191"/>
        </w:tabs>
        <w:ind w:left="480" w:hanging="480"/>
        <w:jc w:val="left"/>
      </w:pPr>
      <w:r w:rsidRPr="00063919">
        <w:t>(d)</w:t>
      </w:r>
      <w:r w:rsidRPr="00063919">
        <w:tab/>
      </w:r>
      <w:proofErr w:type="gramStart"/>
      <w:r w:rsidRPr="00063919">
        <w:t>a</w:t>
      </w:r>
      <w:proofErr w:type="gramEnd"/>
      <w:r w:rsidRPr="00063919">
        <w:t xml:space="preserve"> part of such an organisation or body.</w:t>
      </w:r>
    </w:p>
    <w:p w14:paraId="7277EE95" w14:textId="77777777" w:rsidR="00C84598" w:rsidRPr="00063919" w:rsidRDefault="00C84598" w:rsidP="00C84598">
      <w:pPr>
        <w:pStyle w:val="DD"/>
        <w:jc w:val="left"/>
        <w:rPr>
          <w:bCs/>
          <w:iCs/>
        </w:rPr>
      </w:pPr>
      <w:r w:rsidRPr="00063919">
        <w:rPr>
          <w:b/>
          <w:bCs/>
          <w:i/>
          <w:iCs/>
        </w:rPr>
        <w:t xml:space="preserve">Director of National Parks </w:t>
      </w:r>
      <w:r w:rsidRPr="00063919">
        <w:rPr>
          <w:bCs/>
          <w:iCs/>
        </w:rPr>
        <w:t xml:space="preserve">means the Director of National Parks under the </w:t>
      </w:r>
      <w:r w:rsidRPr="00063919">
        <w:rPr>
          <w:i/>
        </w:rPr>
        <w:t>Environment Protection and Biodiversity Conservation Act 1999.</w:t>
      </w:r>
    </w:p>
    <w:p w14:paraId="7E08AF35" w14:textId="77777777" w:rsidR="00C84598" w:rsidRPr="00063919" w:rsidRDefault="00C84598" w:rsidP="00C84598">
      <w:pPr>
        <w:pStyle w:val="DD"/>
        <w:jc w:val="left"/>
      </w:pPr>
      <w:proofErr w:type="gramStart"/>
      <w:r w:rsidRPr="00063919">
        <w:rPr>
          <w:b/>
          <w:bCs/>
          <w:i/>
          <w:iCs/>
        </w:rPr>
        <w:t>disaster</w:t>
      </w:r>
      <w:proofErr w:type="gramEnd"/>
      <w:r w:rsidRPr="00063919">
        <w:rPr>
          <w:b/>
          <w:bCs/>
          <w:i/>
          <w:iCs/>
        </w:rPr>
        <w:t xml:space="preserve"> declaration</w:t>
      </w:r>
      <w:r w:rsidRPr="00063919">
        <w:t xml:space="preserve"> means a declaration of a disaster, emergency or similar event made by:</w:t>
      </w:r>
    </w:p>
    <w:p w14:paraId="2E36765F"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the</w:t>
      </w:r>
      <w:proofErr w:type="gramEnd"/>
      <w:r w:rsidRPr="00063919">
        <w:t xml:space="preserve"> Commonwealth, or a State or Territory; or</w:t>
      </w:r>
    </w:p>
    <w:p w14:paraId="7A67E690"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a</w:t>
      </w:r>
      <w:proofErr w:type="gramEnd"/>
      <w:r w:rsidRPr="00063919">
        <w:t xml:space="preserve"> Commonwealth, State or Territory authority that is responsible for managing the public response to an event of that kind.</w:t>
      </w:r>
    </w:p>
    <w:p w14:paraId="7F050A29" w14:textId="77777777" w:rsidR="00C84598" w:rsidRPr="00063919" w:rsidRDefault="00C84598" w:rsidP="00C84598">
      <w:pPr>
        <w:pStyle w:val="DD"/>
        <w:jc w:val="left"/>
      </w:pPr>
      <w:r w:rsidRPr="00063919">
        <w:t>* </w:t>
      </w:r>
      <w:proofErr w:type="gramStart"/>
      <w:r w:rsidRPr="00063919">
        <w:rPr>
          <w:b/>
          <w:bCs/>
          <w:i/>
          <w:iCs/>
        </w:rPr>
        <w:t>ecological</w:t>
      </w:r>
      <w:proofErr w:type="gramEnd"/>
      <w:r w:rsidRPr="00063919">
        <w:rPr>
          <w:b/>
          <w:bCs/>
          <w:i/>
          <w:iCs/>
        </w:rPr>
        <w:t xml:space="preserve"> community</w:t>
      </w:r>
      <w:r w:rsidRPr="00063919">
        <w:rPr>
          <w:i/>
          <w:iCs/>
        </w:rPr>
        <w:t xml:space="preserve"> </w:t>
      </w:r>
      <w:r w:rsidRPr="00063919">
        <w:rPr>
          <w:iCs/>
        </w:rPr>
        <w:t xml:space="preserve">has the meaning given under </w:t>
      </w:r>
      <w:r w:rsidRPr="00063919">
        <w:t>the</w:t>
      </w:r>
      <w:r w:rsidRPr="00063919">
        <w:rPr>
          <w:i/>
          <w:iCs/>
        </w:rPr>
        <w:t xml:space="preserve"> </w:t>
      </w:r>
      <w:r w:rsidRPr="00063919">
        <w:rPr>
          <w:i/>
        </w:rPr>
        <w:t>Environment Protection and Biodiversity Conservation Act 1999</w:t>
      </w:r>
      <w:r w:rsidRPr="00063919">
        <w:t>.</w:t>
      </w:r>
    </w:p>
    <w:p w14:paraId="7F63BDCD" w14:textId="599A82DB" w:rsidR="00C84598" w:rsidRPr="00063919" w:rsidRDefault="00C84598" w:rsidP="00C84598">
      <w:pPr>
        <w:pStyle w:val="DD"/>
        <w:jc w:val="left"/>
      </w:pPr>
      <w:r w:rsidRPr="00063919">
        <w:lastRenderedPageBreak/>
        <w:t> </w:t>
      </w:r>
      <w:proofErr w:type="gramStart"/>
      <w:r w:rsidRPr="00063919">
        <w:rPr>
          <w:b/>
          <w:bCs/>
          <w:i/>
          <w:iCs/>
        </w:rPr>
        <w:t>endangered</w:t>
      </w:r>
      <w:proofErr w:type="gramEnd"/>
      <w:r w:rsidRPr="00063919">
        <w:rPr>
          <w:b/>
          <w:bCs/>
          <w:i/>
          <w:iCs/>
        </w:rPr>
        <w:t xml:space="preserve"> ecological community</w:t>
      </w:r>
      <w:r w:rsidR="002A4773" w:rsidRPr="00063919">
        <w:rPr>
          <w:b/>
          <w:bCs/>
          <w:iCs/>
        </w:rPr>
        <w:t>:</w:t>
      </w:r>
      <w:r w:rsidRPr="00063919">
        <w:rPr>
          <w:i/>
          <w:iCs/>
        </w:rPr>
        <w:t xml:space="preserve"> </w:t>
      </w:r>
      <w:r w:rsidRPr="00063919">
        <w:t xml:space="preserve">see the </w:t>
      </w:r>
      <w:r w:rsidRPr="00063919">
        <w:rPr>
          <w:i/>
        </w:rPr>
        <w:t>Environment Protection and Biodiversity Conservation Act 1999</w:t>
      </w:r>
      <w:r w:rsidRPr="00063919">
        <w:t>.</w:t>
      </w:r>
    </w:p>
    <w:p w14:paraId="30756BDE" w14:textId="77777777" w:rsidR="00C84598" w:rsidRPr="00063919" w:rsidRDefault="00C84598" w:rsidP="00C84598">
      <w:pPr>
        <w:pStyle w:val="DD"/>
        <w:jc w:val="left"/>
      </w:pPr>
      <w:r w:rsidRPr="00063919">
        <w:t>* </w:t>
      </w:r>
      <w:r w:rsidRPr="00063919">
        <w:rPr>
          <w:b/>
          <w:bCs/>
          <w:i/>
          <w:iCs/>
        </w:rPr>
        <w:t>enter on land</w:t>
      </w:r>
      <w:r w:rsidRPr="00063919">
        <w:t xml:space="preserve"> includes enter on a public place.</w:t>
      </w:r>
    </w:p>
    <w:p w14:paraId="23B7EA02" w14:textId="6777DD20" w:rsidR="00C84598" w:rsidRPr="00063919" w:rsidRDefault="00C84598" w:rsidP="00C84598">
      <w:pPr>
        <w:pStyle w:val="DD"/>
        <w:jc w:val="left"/>
      </w:pPr>
      <w:r w:rsidRPr="00063919">
        <w:t>* </w:t>
      </w:r>
      <w:proofErr w:type="gramStart"/>
      <w:r w:rsidRPr="00063919">
        <w:rPr>
          <w:b/>
          <w:bCs/>
          <w:i/>
          <w:iCs/>
        </w:rPr>
        <w:t>environment</w:t>
      </w:r>
      <w:proofErr w:type="gramEnd"/>
      <w:r w:rsidRPr="00063919">
        <w:t xml:space="preserve"> has the same meaning as in the </w:t>
      </w:r>
      <w:r w:rsidRPr="00063919">
        <w:rPr>
          <w:i/>
        </w:rPr>
        <w:t>Environment Protect</w:t>
      </w:r>
      <w:r w:rsidR="00FE5C87" w:rsidRPr="00063919">
        <w:rPr>
          <w:i/>
        </w:rPr>
        <w:t>i</w:t>
      </w:r>
      <w:r w:rsidRPr="00063919">
        <w:rPr>
          <w:i/>
        </w:rPr>
        <w:t>on and Biodiversity Conversation Act 1999</w:t>
      </w:r>
      <w:r w:rsidRPr="00063919">
        <w:t>.</w:t>
      </w:r>
    </w:p>
    <w:p w14:paraId="619917B4" w14:textId="77777777" w:rsidR="00C84598" w:rsidRPr="00063919" w:rsidRDefault="00C84598" w:rsidP="00C84598">
      <w:pPr>
        <w:pStyle w:val="DD"/>
        <w:jc w:val="left"/>
      </w:pPr>
      <w:r w:rsidRPr="00063919">
        <w:t>* </w:t>
      </w:r>
      <w:r w:rsidRPr="00063919">
        <w:rPr>
          <w:b/>
          <w:bCs/>
          <w:i/>
          <w:iCs/>
        </w:rPr>
        <w:t>Environment Secretary</w:t>
      </w:r>
      <w:r w:rsidRPr="00063919">
        <w:t xml:space="preserve"> means the Secretary to the Department responsible for the administration of the </w:t>
      </w:r>
      <w:r w:rsidRPr="00063919">
        <w:rPr>
          <w:i/>
        </w:rPr>
        <w:t>Environment Protection and Biodiversity Conservation Act 1999</w:t>
      </w:r>
      <w:r w:rsidRPr="00063919">
        <w:t>.</w:t>
      </w:r>
    </w:p>
    <w:p w14:paraId="492F5172" w14:textId="77777777" w:rsidR="00C84598" w:rsidRPr="00063919" w:rsidRDefault="00C84598" w:rsidP="00C84598">
      <w:pPr>
        <w:pStyle w:val="DD"/>
        <w:keepNext/>
        <w:keepLines/>
        <w:jc w:val="left"/>
      </w:pPr>
      <w:r w:rsidRPr="00063919">
        <w:t>** </w:t>
      </w:r>
      <w:proofErr w:type="gramStart"/>
      <w:r w:rsidRPr="00063919">
        <w:rPr>
          <w:b/>
          <w:bCs/>
          <w:i/>
          <w:iCs/>
        </w:rPr>
        <w:t>facility</w:t>
      </w:r>
      <w:proofErr w:type="gramEnd"/>
      <w:r w:rsidRPr="00063919">
        <w:t xml:space="preserve"> means:</w:t>
      </w:r>
    </w:p>
    <w:p w14:paraId="37546253"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any</w:t>
      </w:r>
      <w:proofErr w:type="gramEnd"/>
      <w:r w:rsidRPr="00063919">
        <w:t xml:space="preserve"> part of the infrastructure of a telecommunications network; or</w:t>
      </w:r>
    </w:p>
    <w:p w14:paraId="3B4CD0CF"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any</w:t>
      </w:r>
      <w:proofErr w:type="gramEnd"/>
      <w:r w:rsidRPr="00063919">
        <w:t xml:space="preserve"> line, equipment, apparatus, tower, mast, antenna, tunnel, duct, hole, pit, pole or other structure or thing used, or for use, in or in connection with a telecommunications network.</w:t>
      </w:r>
    </w:p>
    <w:p w14:paraId="0CF37A0E" w14:textId="77777777" w:rsidR="00C84598" w:rsidRPr="00063919" w:rsidRDefault="00C84598" w:rsidP="00C84598">
      <w:pPr>
        <w:pStyle w:val="DD"/>
        <w:jc w:val="left"/>
      </w:pPr>
      <w:proofErr w:type="gramStart"/>
      <w:r w:rsidRPr="00063919">
        <w:rPr>
          <w:b/>
          <w:bCs/>
          <w:i/>
          <w:iCs/>
        </w:rPr>
        <w:t>high-</w:t>
      </w:r>
      <w:proofErr w:type="gramEnd"/>
      <w:r w:rsidRPr="00063919">
        <w:rPr>
          <w:b/>
          <w:bCs/>
          <w:i/>
          <w:iCs/>
        </w:rPr>
        <w:t>demand holiday period</w:t>
      </w:r>
      <w:r w:rsidRPr="00063919">
        <w:t xml:space="preserve"> has the same meaning as in clause 2 of Schedule 3 to the Act.</w:t>
      </w:r>
    </w:p>
    <w:p w14:paraId="739E314A" w14:textId="77777777" w:rsidR="00C84598" w:rsidRPr="00063919" w:rsidRDefault="00C84598" w:rsidP="00C84598">
      <w:pPr>
        <w:pStyle w:val="DD"/>
        <w:jc w:val="left"/>
      </w:pPr>
      <w:proofErr w:type="gramStart"/>
      <w:r w:rsidRPr="00063919">
        <w:rPr>
          <w:b/>
          <w:bCs/>
          <w:i/>
          <w:iCs/>
        </w:rPr>
        <w:t>industry</w:t>
      </w:r>
      <w:proofErr w:type="gramEnd"/>
      <w:r w:rsidRPr="00063919">
        <w:rPr>
          <w:b/>
          <w:bCs/>
          <w:i/>
          <w:iCs/>
        </w:rPr>
        <w:t xml:space="preserve"> standard</w:t>
      </w:r>
      <w:r w:rsidRPr="00063919">
        <w:t xml:space="preserve"> means a standard generally recognised by the Australian telecommunications industry as a standard for use in the industry.</w:t>
      </w:r>
    </w:p>
    <w:p w14:paraId="16D5EBA8" w14:textId="77777777" w:rsidR="00C84598" w:rsidRPr="00063919" w:rsidRDefault="00C84598" w:rsidP="00C84598">
      <w:pPr>
        <w:pStyle w:val="DD"/>
        <w:jc w:val="left"/>
      </w:pPr>
      <w:r w:rsidRPr="00063919">
        <w:t>* </w:t>
      </w:r>
      <w:proofErr w:type="gramStart"/>
      <w:r w:rsidRPr="00063919">
        <w:rPr>
          <w:b/>
          <w:bCs/>
          <w:i/>
          <w:iCs/>
        </w:rPr>
        <w:t>installation</w:t>
      </w:r>
      <w:proofErr w:type="gramEnd"/>
      <w:r w:rsidRPr="00063919">
        <w:t>, in relation to a facility, includes:</w:t>
      </w:r>
    </w:p>
    <w:p w14:paraId="27BE449B"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the</w:t>
      </w:r>
      <w:proofErr w:type="gramEnd"/>
      <w:r w:rsidRPr="00063919">
        <w:t xml:space="preserve"> construction of the facility on, over or under any land; and</w:t>
      </w:r>
    </w:p>
    <w:p w14:paraId="495AA71B"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the</w:t>
      </w:r>
      <w:proofErr w:type="gramEnd"/>
      <w:r w:rsidRPr="00063919">
        <w:t xml:space="preserve"> attachment of the facility to any building or other structure; and</w:t>
      </w:r>
    </w:p>
    <w:p w14:paraId="35C98483" w14:textId="77777777" w:rsidR="00C84598" w:rsidRPr="00063919" w:rsidRDefault="00C84598" w:rsidP="00C84598">
      <w:pPr>
        <w:pStyle w:val="P1"/>
        <w:tabs>
          <w:tab w:val="clear" w:pos="1191"/>
        </w:tabs>
        <w:ind w:left="480" w:hanging="480"/>
        <w:jc w:val="left"/>
      </w:pPr>
      <w:r w:rsidRPr="00063919">
        <w:t>(c)</w:t>
      </w:r>
      <w:r w:rsidRPr="00063919">
        <w:tab/>
      </w:r>
      <w:proofErr w:type="gramStart"/>
      <w:r w:rsidRPr="00063919">
        <w:t>any</w:t>
      </w:r>
      <w:proofErr w:type="gramEnd"/>
      <w:r w:rsidRPr="00063919">
        <w:t xml:space="preserve"> activity that is ancillary or incidental to the installation of the facility (for this purpose, installation includes an activity covered by paragraph (a) or (b)).</w:t>
      </w:r>
    </w:p>
    <w:p w14:paraId="0EED56EE" w14:textId="77777777" w:rsidR="00C84598" w:rsidRPr="00063919" w:rsidRDefault="00C84598" w:rsidP="00C84598">
      <w:pPr>
        <w:pStyle w:val="DD"/>
        <w:jc w:val="left"/>
        <w:rPr>
          <w:b/>
          <w:bCs/>
          <w:i/>
          <w:iCs/>
        </w:rPr>
      </w:pPr>
      <w:r w:rsidRPr="00063919">
        <w:t>* </w:t>
      </w:r>
      <w:proofErr w:type="gramStart"/>
      <w:r w:rsidRPr="00063919">
        <w:rPr>
          <w:b/>
          <w:bCs/>
          <w:i/>
          <w:iCs/>
        </w:rPr>
        <w:t>international</w:t>
      </w:r>
      <w:proofErr w:type="gramEnd"/>
      <w:r w:rsidRPr="00063919">
        <w:rPr>
          <w:b/>
          <w:bCs/>
          <w:i/>
          <w:iCs/>
        </w:rPr>
        <w:t xml:space="preserve"> agreement </w:t>
      </w:r>
      <w:r w:rsidRPr="00063919">
        <w:t>means:</w:t>
      </w:r>
    </w:p>
    <w:p w14:paraId="422CAAEC"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a</w:t>
      </w:r>
      <w:proofErr w:type="gramEnd"/>
      <w:r w:rsidRPr="00063919">
        <w:t xml:space="preserve"> convention to which Australia is a party; or</w:t>
      </w:r>
    </w:p>
    <w:p w14:paraId="46A5FDFE"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an</w:t>
      </w:r>
      <w:proofErr w:type="gramEnd"/>
      <w:r w:rsidRPr="00063919">
        <w:t xml:space="preserve"> agreement or arrangement between Australia and a foreign country;</w:t>
      </w:r>
    </w:p>
    <w:p w14:paraId="690DE671" w14:textId="77777777" w:rsidR="00C84598" w:rsidRPr="00063919" w:rsidRDefault="00C84598" w:rsidP="00C84598">
      <w:pPr>
        <w:pStyle w:val="Rc"/>
        <w:ind w:left="0"/>
        <w:jc w:val="left"/>
      </w:pPr>
      <w:proofErr w:type="gramStart"/>
      <w:r w:rsidRPr="00063919">
        <w:t>and</w:t>
      </w:r>
      <w:proofErr w:type="gramEnd"/>
      <w:r w:rsidRPr="00063919">
        <w:t xml:space="preserve"> includes, for example, an agreement, arrangement or understanding between a Minister and an official or authority of a foreign country.</w:t>
      </w:r>
    </w:p>
    <w:p w14:paraId="554E6FD7" w14:textId="7C6B065D" w:rsidR="00C84598" w:rsidRPr="00063919" w:rsidRDefault="00C84598" w:rsidP="00C84598">
      <w:pPr>
        <w:pStyle w:val="DD"/>
        <w:jc w:val="left"/>
      </w:pPr>
      <w:r w:rsidRPr="00063919">
        <w:t>* </w:t>
      </w:r>
      <w:proofErr w:type="gramStart"/>
      <w:r w:rsidRPr="00063919">
        <w:rPr>
          <w:b/>
          <w:bCs/>
          <w:i/>
          <w:iCs/>
        </w:rPr>
        <w:t>land</w:t>
      </w:r>
      <w:proofErr w:type="gramEnd"/>
      <w:r w:rsidRPr="00063919">
        <w:t xml:space="preserve"> includes submerged land (but does not include submerged land that is beneath Australian waters with</w:t>
      </w:r>
      <w:r w:rsidR="00FE5C87" w:rsidRPr="00063919">
        <w:t>i</w:t>
      </w:r>
      <w:r w:rsidRPr="00063919">
        <w:t>n the meaning of Schedule 3A to the Act).</w:t>
      </w:r>
    </w:p>
    <w:p w14:paraId="3D256F6F" w14:textId="6FCF7528" w:rsidR="00C84598" w:rsidRPr="00063919" w:rsidRDefault="00C84598" w:rsidP="00C84598">
      <w:pPr>
        <w:pStyle w:val="Scheduledefinition"/>
        <w:jc w:val="left"/>
        <w:rPr>
          <w:b w:val="0"/>
          <w:bCs w:val="0"/>
          <w:i w:val="0"/>
          <w:iCs w:val="0"/>
        </w:rPr>
      </w:pPr>
      <w:proofErr w:type="gramStart"/>
      <w:r w:rsidRPr="00063919">
        <w:t>land</w:t>
      </w:r>
      <w:proofErr w:type="gramEnd"/>
      <w:r w:rsidRPr="00063919">
        <w:t xml:space="preserve"> entry activity</w:t>
      </w:r>
      <w:r w:rsidR="002A4773" w:rsidRPr="00063919">
        <w:rPr>
          <w:i w:val="0"/>
        </w:rPr>
        <w:t>:</w:t>
      </w:r>
      <w:r w:rsidRPr="00063919">
        <w:rPr>
          <w:b w:val="0"/>
          <w:bCs w:val="0"/>
          <w:i w:val="0"/>
          <w:iCs w:val="0"/>
        </w:rPr>
        <w:t xml:space="preserve"> see section 2.2.</w:t>
      </w:r>
    </w:p>
    <w:p w14:paraId="6030D77B" w14:textId="628A7493" w:rsidR="00C84598" w:rsidRPr="00063919" w:rsidRDefault="00C84598" w:rsidP="00C84598">
      <w:pPr>
        <w:pStyle w:val="DD"/>
        <w:jc w:val="left"/>
        <w:rPr>
          <w:b/>
          <w:bCs/>
          <w:i/>
          <w:iCs/>
        </w:rPr>
      </w:pPr>
      <w:r w:rsidRPr="00063919">
        <w:rPr>
          <w:b/>
          <w:bCs/>
          <w:i/>
          <w:iCs/>
        </w:rPr>
        <w:t xml:space="preserve">LIFD </w:t>
      </w:r>
      <w:r w:rsidRPr="00063919">
        <w:t xml:space="preserve">means the </w:t>
      </w:r>
      <w:r w:rsidRPr="00063919">
        <w:rPr>
          <w:i/>
        </w:rPr>
        <w:t>Telecommunications (Low-impact Facilities) Determination 20</w:t>
      </w:r>
      <w:r w:rsidR="00B22DEE">
        <w:rPr>
          <w:i/>
        </w:rPr>
        <w:t>18</w:t>
      </w:r>
      <w:r w:rsidRPr="00063919">
        <w:t>.</w:t>
      </w:r>
    </w:p>
    <w:p w14:paraId="4CC76193" w14:textId="77777777" w:rsidR="00C84598" w:rsidRPr="00063919" w:rsidRDefault="00C84598" w:rsidP="00C84598">
      <w:pPr>
        <w:pStyle w:val="DD"/>
        <w:jc w:val="left"/>
      </w:pPr>
      <w:r w:rsidRPr="00063919">
        <w:t>** </w:t>
      </w:r>
      <w:r w:rsidRPr="00063919">
        <w:rPr>
          <w:b/>
          <w:bCs/>
          <w:i/>
          <w:iCs/>
        </w:rPr>
        <w:t>line</w:t>
      </w:r>
      <w:r w:rsidRPr="00063919">
        <w:t xml:space="preserve"> means a wire, cable, optical fibre, tube, conduit, waveguide or other physical medium used, or for use, as a continuous artificial guide for or in connection with carrying communications by means of guided electromagnetic energy.</w:t>
      </w:r>
    </w:p>
    <w:p w14:paraId="17F720B7" w14:textId="77777777" w:rsidR="00C84598" w:rsidRPr="00063919" w:rsidRDefault="00C84598" w:rsidP="00C84598">
      <w:pPr>
        <w:pStyle w:val="DD"/>
        <w:jc w:val="left"/>
      </w:pPr>
      <w:r w:rsidRPr="00063919">
        <w:t>* </w:t>
      </w:r>
      <w:r w:rsidRPr="00063919">
        <w:rPr>
          <w:b/>
          <w:bCs/>
          <w:i/>
          <w:iCs/>
        </w:rPr>
        <w:t>listed international agreement</w:t>
      </w:r>
      <w:r w:rsidRPr="00063919">
        <w:t xml:space="preserve"> means an international agreement specified in the regulations.</w:t>
      </w:r>
    </w:p>
    <w:p w14:paraId="7EAEDDED" w14:textId="77777777" w:rsidR="00C84598" w:rsidRPr="00063919" w:rsidRDefault="00C84598" w:rsidP="0016728D">
      <w:pPr>
        <w:pStyle w:val="DD"/>
        <w:keepNext/>
        <w:jc w:val="left"/>
      </w:pPr>
      <w:proofErr w:type="gramStart"/>
      <w:r w:rsidRPr="00063919">
        <w:rPr>
          <w:b/>
          <w:bCs/>
          <w:i/>
          <w:iCs/>
        </w:rPr>
        <w:lastRenderedPageBreak/>
        <w:t>low-impact</w:t>
      </w:r>
      <w:proofErr w:type="gramEnd"/>
      <w:r w:rsidRPr="00063919">
        <w:rPr>
          <w:b/>
          <w:bCs/>
          <w:i/>
          <w:iCs/>
        </w:rPr>
        <w:t xml:space="preserve"> facility</w:t>
      </w:r>
      <w:r w:rsidRPr="00063919">
        <w:t xml:space="preserve"> means a facility determined by the Minister under subclause 6 (3) of Schedule 3 to the Act to be a low-impact facility.</w:t>
      </w:r>
    </w:p>
    <w:p w14:paraId="1F9199A8" w14:textId="146274F3" w:rsidR="00C84598" w:rsidRPr="00063919" w:rsidRDefault="00C84598" w:rsidP="00C84598">
      <w:pPr>
        <w:pStyle w:val="Note"/>
        <w:ind w:left="1699" w:hanging="735"/>
        <w:jc w:val="left"/>
        <w:rPr>
          <w:iCs/>
        </w:rPr>
      </w:pPr>
      <w:r w:rsidRPr="00063919">
        <w:rPr>
          <w:rFonts w:eastAsia="Times New Roman"/>
          <w:iCs/>
          <w:sz w:val="18"/>
        </w:rPr>
        <w:t>Note 1</w:t>
      </w:r>
      <w:r w:rsidRPr="00063919">
        <w:rPr>
          <w:rFonts w:eastAsia="Times New Roman"/>
          <w:iCs/>
          <w:sz w:val="18"/>
        </w:rPr>
        <w:tab/>
        <w:t xml:space="preserve">For specification by class, see subsection 13(3) of the </w:t>
      </w:r>
      <w:r w:rsidRPr="00063919">
        <w:rPr>
          <w:rFonts w:eastAsia="Times New Roman"/>
          <w:i/>
          <w:iCs/>
          <w:sz w:val="18"/>
        </w:rPr>
        <w:t>Legislation Act 2003</w:t>
      </w:r>
      <w:r w:rsidRPr="00063919">
        <w:rPr>
          <w:rFonts w:eastAsia="Times New Roman"/>
          <w:iCs/>
          <w:sz w:val="18"/>
        </w:rPr>
        <w:t>.</w:t>
      </w:r>
    </w:p>
    <w:p w14:paraId="2FC0743C" w14:textId="77777777" w:rsidR="00C84598" w:rsidRPr="00063919" w:rsidRDefault="00C84598" w:rsidP="00C84598">
      <w:pPr>
        <w:pStyle w:val="Note"/>
        <w:ind w:left="1699" w:hanging="735"/>
        <w:jc w:val="left"/>
        <w:rPr>
          <w:rFonts w:eastAsia="Times New Roman"/>
          <w:iCs/>
          <w:sz w:val="18"/>
        </w:rPr>
      </w:pPr>
      <w:r w:rsidRPr="00063919">
        <w:rPr>
          <w:rFonts w:eastAsia="Times New Roman"/>
          <w:iCs/>
          <w:sz w:val="18"/>
        </w:rPr>
        <w:t>Note 2</w:t>
      </w:r>
      <w:r w:rsidRPr="00063919">
        <w:rPr>
          <w:rFonts w:eastAsia="Times New Roman"/>
          <w:iCs/>
          <w:sz w:val="18"/>
        </w:rPr>
        <w:tab/>
        <w:t xml:space="preserve">Low-impact facilities are specified in the </w:t>
      </w:r>
      <w:r w:rsidRPr="00063919">
        <w:rPr>
          <w:rFonts w:eastAsia="Times New Roman"/>
          <w:i/>
          <w:iCs/>
          <w:sz w:val="18"/>
        </w:rPr>
        <w:t>Telecommunications (Low-impact Facilities) Determination 2018</w:t>
      </w:r>
      <w:r w:rsidRPr="00063919">
        <w:rPr>
          <w:rFonts w:eastAsia="Times New Roman"/>
          <w:iCs/>
          <w:sz w:val="18"/>
        </w:rPr>
        <w:t>.</w:t>
      </w:r>
    </w:p>
    <w:p w14:paraId="0537F01A" w14:textId="6CEE3924" w:rsidR="00C84598" w:rsidRPr="00063919" w:rsidRDefault="00C84598" w:rsidP="00C84598">
      <w:pPr>
        <w:pStyle w:val="DD"/>
        <w:jc w:val="left"/>
      </w:pPr>
      <w:proofErr w:type="gramStart"/>
      <w:r w:rsidRPr="00063919">
        <w:rPr>
          <w:b/>
          <w:bCs/>
          <w:i/>
          <w:iCs/>
        </w:rPr>
        <w:t>low-impact</w:t>
      </w:r>
      <w:proofErr w:type="gramEnd"/>
      <w:r w:rsidRPr="00063919">
        <w:rPr>
          <w:b/>
          <w:bCs/>
          <w:i/>
          <w:iCs/>
        </w:rPr>
        <w:t xml:space="preserve"> facility activity</w:t>
      </w:r>
      <w:r w:rsidR="002A4773" w:rsidRPr="00063919">
        <w:rPr>
          <w:b/>
          <w:bCs/>
          <w:iCs/>
        </w:rPr>
        <w:t>:</w:t>
      </w:r>
      <w:r w:rsidRPr="00063919">
        <w:t xml:space="preserve"> see section 4.2.</w:t>
      </w:r>
    </w:p>
    <w:p w14:paraId="4E02C1CD" w14:textId="77777777" w:rsidR="00C84598" w:rsidRPr="00063919" w:rsidRDefault="00C84598" w:rsidP="00C84598">
      <w:pPr>
        <w:pStyle w:val="DD"/>
        <w:jc w:val="left"/>
      </w:pPr>
      <w:r w:rsidRPr="00063919">
        <w:t>* </w:t>
      </w:r>
      <w:proofErr w:type="gramStart"/>
      <w:r w:rsidRPr="00063919">
        <w:rPr>
          <w:b/>
          <w:bCs/>
          <w:i/>
          <w:iCs/>
        </w:rPr>
        <w:t>maintenance</w:t>
      </w:r>
      <w:proofErr w:type="gramEnd"/>
      <w:r w:rsidRPr="00063919">
        <w:t>, for a facility, see clause 7 of Schedule 3 to the Act.</w:t>
      </w:r>
    </w:p>
    <w:p w14:paraId="5AD1C3B1" w14:textId="4C978C4D" w:rsidR="00C84598" w:rsidRPr="00063919" w:rsidRDefault="00C84598" w:rsidP="00C84598">
      <w:pPr>
        <w:pStyle w:val="DD"/>
        <w:jc w:val="left"/>
      </w:pPr>
      <w:proofErr w:type="gramStart"/>
      <w:r w:rsidRPr="00063919">
        <w:rPr>
          <w:b/>
          <w:bCs/>
          <w:i/>
          <w:iCs/>
        </w:rPr>
        <w:t>maintenance</w:t>
      </w:r>
      <w:proofErr w:type="gramEnd"/>
      <w:r w:rsidRPr="00063919">
        <w:rPr>
          <w:b/>
          <w:bCs/>
          <w:i/>
          <w:iCs/>
        </w:rPr>
        <w:t xml:space="preserve"> activity</w:t>
      </w:r>
      <w:r w:rsidR="002A4773" w:rsidRPr="00063919">
        <w:rPr>
          <w:b/>
          <w:bCs/>
          <w:iCs/>
        </w:rPr>
        <w:t>:</w:t>
      </w:r>
      <w:r w:rsidRPr="00063919">
        <w:rPr>
          <w:b/>
          <w:bCs/>
          <w:i/>
          <w:iCs/>
        </w:rPr>
        <w:t xml:space="preserve"> </w:t>
      </w:r>
      <w:r w:rsidRPr="00063919">
        <w:t>see section 6.2.</w:t>
      </w:r>
    </w:p>
    <w:p w14:paraId="3C4D3E8F" w14:textId="04CE6BBB" w:rsidR="00C84598" w:rsidRPr="00063919" w:rsidRDefault="00C84598" w:rsidP="00C84598">
      <w:pPr>
        <w:pStyle w:val="DD"/>
        <w:jc w:val="left"/>
        <w:rPr>
          <w:b/>
          <w:bCs/>
          <w:i/>
          <w:iCs/>
        </w:rPr>
      </w:pPr>
      <w:proofErr w:type="gramStart"/>
      <w:r w:rsidRPr="00063919">
        <w:rPr>
          <w:b/>
          <w:bCs/>
          <w:i/>
          <w:iCs/>
        </w:rPr>
        <w:t>objector</w:t>
      </w:r>
      <w:proofErr w:type="gramEnd"/>
      <w:r w:rsidR="002A4773" w:rsidRPr="00063919">
        <w:rPr>
          <w:b/>
          <w:bCs/>
          <w:iCs/>
        </w:rPr>
        <w:t>:</w:t>
      </w:r>
      <w:r w:rsidRPr="00063919">
        <w:rPr>
          <w:b/>
          <w:bCs/>
          <w:i/>
          <w:iCs/>
        </w:rPr>
        <w:t xml:space="preserve"> </w:t>
      </w:r>
      <w:r w:rsidRPr="00063919">
        <w:t>see:</w:t>
      </w:r>
    </w:p>
    <w:p w14:paraId="7A65C4F2"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for</w:t>
      </w:r>
      <w:proofErr w:type="gramEnd"/>
      <w:r w:rsidRPr="00063919">
        <w:t xml:space="preserve"> Chapter 2 — section 2.28;</w:t>
      </w:r>
    </w:p>
    <w:p w14:paraId="2D415F51"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for</w:t>
      </w:r>
      <w:proofErr w:type="gramEnd"/>
      <w:r w:rsidRPr="00063919">
        <w:t xml:space="preserve"> Chapter 4 — section 4.29;</w:t>
      </w:r>
    </w:p>
    <w:p w14:paraId="3FF27361" w14:textId="77777777" w:rsidR="00C84598" w:rsidRPr="00063919" w:rsidRDefault="00C84598" w:rsidP="00C84598">
      <w:pPr>
        <w:pStyle w:val="P1"/>
        <w:tabs>
          <w:tab w:val="clear" w:pos="1191"/>
        </w:tabs>
        <w:ind w:left="480" w:hanging="480"/>
        <w:jc w:val="left"/>
      </w:pPr>
      <w:r w:rsidRPr="00063919">
        <w:t>(c)</w:t>
      </w:r>
      <w:r w:rsidRPr="00063919">
        <w:tab/>
      </w:r>
      <w:proofErr w:type="gramStart"/>
      <w:r w:rsidRPr="00063919">
        <w:t>for</w:t>
      </w:r>
      <w:proofErr w:type="gramEnd"/>
      <w:r w:rsidRPr="00063919">
        <w:t xml:space="preserve"> Chapter 6 — section 6.28.</w:t>
      </w:r>
    </w:p>
    <w:p w14:paraId="5341189E" w14:textId="77777777" w:rsidR="00C84598" w:rsidRPr="00063919" w:rsidRDefault="00C84598" w:rsidP="00C84598">
      <w:pPr>
        <w:pStyle w:val="DD"/>
        <w:jc w:val="left"/>
      </w:pPr>
      <w:proofErr w:type="gramStart"/>
      <w:r w:rsidRPr="00063919">
        <w:rPr>
          <w:b/>
          <w:bCs/>
          <w:i/>
          <w:iCs/>
        </w:rPr>
        <w:t>premises</w:t>
      </w:r>
      <w:proofErr w:type="gramEnd"/>
      <w:r w:rsidRPr="00063919">
        <w:t xml:space="preserve"> includes a building, structure, caravan and mobile home.</w:t>
      </w:r>
    </w:p>
    <w:p w14:paraId="4E3D466A" w14:textId="77777777" w:rsidR="004534B2" w:rsidRDefault="00C70C02" w:rsidP="00C70C02">
      <w:pPr>
        <w:pStyle w:val="DD"/>
        <w:jc w:val="left"/>
        <w:rPr>
          <w:bCs/>
          <w:iCs/>
        </w:rPr>
      </w:pPr>
      <w:proofErr w:type="gramStart"/>
      <w:r w:rsidRPr="00063919">
        <w:rPr>
          <w:b/>
          <w:bCs/>
          <w:i/>
          <w:iCs/>
        </w:rPr>
        <w:t>prescribed</w:t>
      </w:r>
      <w:proofErr w:type="gramEnd"/>
      <w:r w:rsidRPr="00063919">
        <w:rPr>
          <w:b/>
          <w:bCs/>
          <w:i/>
          <w:iCs/>
        </w:rPr>
        <w:t xml:space="preserve"> activity</w:t>
      </w:r>
      <w:r w:rsidR="002A4773" w:rsidRPr="00063919">
        <w:rPr>
          <w:b/>
          <w:bCs/>
          <w:iCs/>
        </w:rPr>
        <w:t>:</w:t>
      </w:r>
      <w:r w:rsidRPr="00063919">
        <w:rPr>
          <w:b/>
          <w:bCs/>
          <w:i/>
          <w:iCs/>
        </w:rPr>
        <w:t xml:space="preserve"> </w:t>
      </w:r>
      <w:r w:rsidRPr="00063919">
        <w:rPr>
          <w:bCs/>
          <w:iCs/>
        </w:rPr>
        <w:t>see section 1</w:t>
      </w:r>
      <w:r w:rsidR="000104B4">
        <w:rPr>
          <w:bCs/>
          <w:iCs/>
        </w:rPr>
        <w:t>A</w:t>
      </w:r>
      <w:r w:rsidRPr="00063919">
        <w:rPr>
          <w:bCs/>
          <w:iCs/>
        </w:rPr>
        <w:t>.</w:t>
      </w:r>
      <w:r w:rsidR="000104B4">
        <w:rPr>
          <w:bCs/>
          <w:iCs/>
        </w:rPr>
        <w:t>2</w:t>
      </w:r>
      <w:r w:rsidRPr="00063919">
        <w:rPr>
          <w:bCs/>
          <w:iCs/>
        </w:rPr>
        <w:t>.</w:t>
      </w:r>
    </w:p>
    <w:p w14:paraId="035A5113" w14:textId="1243CDDD" w:rsidR="00C84598" w:rsidRPr="00063919" w:rsidRDefault="00C84598" w:rsidP="00C84598">
      <w:pPr>
        <w:pStyle w:val="DD"/>
        <w:jc w:val="left"/>
        <w:rPr>
          <w:b/>
          <w:bCs/>
          <w:i/>
          <w:iCs/>
        </w:rPr>
      </w:pPr>
      <w:proofErr w:type="gramStart"/>
      <w:r w:rsidRPr="00063919">
        <w:rPr>
          <w:b/>
          <w:bCs/>
          <w:i/>
          <w:iCs/>
        </w:rPr>
        <w:t>public</w:t>
      </w:r>
      <w:proofErr w:type="gramEnd"/>
      <w:r w:rsidRPr="00063919">
        <w:rPr>
          <w:b/>
          <w:bCs/>
          <w:i/>
          <w:iCs/>
        </w:rPr>
        <w:t xml:space="preserve"> land</w:t>
      </w:r>
      <w:r w:rsidRPr="00063919">
        <w:t xml:space="preserve"> has the same meaning as in clause 2 of Schedule 3 to the Act.</w:t>
      </w:r>
    </w:p>
    <w:p w14:paraId="3AE4FA0E" w14:textId="77777777" w:rsidR="00C84598" w:rsidRPr="00063919" w:rsidRDefault="00C84598" w:rsidP="00C84598">
      <w:pPr>
        <w:pStyle w:val="DD"/>
        <w:jc w:val="left"/>
      </w:pPr>
      <w:r w:rsidRPr="00063919">
        <w:t>* </w:t>
      </w:r>
      <w:proofErr w:type="gramStart"/>
      <w:r w:rsidRPr="00063919">
        <w:rPr>
          <w:b/>
          <w:bCs/>
          <w:i/>
          <w:iCs/>
        </w:rPr>
        <w:t>public</w:t>
      </w:r>
      <w:proofErr w:type="gramEnd"/>
      <w:r w:rsidRPr="00063919">
        <w:rPr>
          <w:b/>
          <w:bCs/>
          <w:i/>
          <w:iCs/>
        </w:rPr>
        <w:t xml:space="preserve"> place</w:t>
      </w:r>
      <w:r w:rsidRPr="00063919">
        <w:t xml:space="preserve"> includes a place to which members of the public have ready access.</w:t>
      </w:r>
    </w:p>
    <w:p w14:paraId="7D59AEBE" w14:textId="77777777" w:rsidR="00C84598" w:rsidRPr="00063919" w:rsidRDefault="00C84598" w:rsidP="00C84598">
      <w:pPr>
        <w:pStyle w:val="DD"/>
        <w:jc w:val="left"/>
      </w:pPr>
      <w:r w:rsidRPr="00063919">
        <w:t>* </w:t>
      </w:r>
      <w:proofErr w:type="gramStart"/>
      <w:r w:rsidRPr="00063919">
        <w:rPr>
          <w:b/>
          <w:bCs/>
          <w:i/>
          <w:iCs/>
        </w:rPr>
        <w:t>public</w:t>
      </w:r>
      <w:proofErr w:type="gramEnd"/>
      <w:r w:rsidRPr="00063919">
        <w:rPr>
          <w:b/>
          <w:bCs/>
          <w:i/>
          <w:iCs/>
        </w:rPr>
        <w:t xml:space="preserve"> utility</w:t>
      </w:r>
      <w:r w:rsidRPr="00063919">
        <w:t xml:space="preserve"> means a body that provides to the public:</w:t>
      </w:r>
    </w:p>
    <w:p w14:paraId="7491B00C"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reticulated</w:t>
      </w:r>
      <w:proofErr w:type="gramEnd"/>
      <w:r w:rsidRPr="00063919">
        <w:t xml:space="preserve"> products or services, such as electricity, gas, water, sewerage or drainage; or</w:t>
      </w:r>
    </w:p>
    <w:p w14:paraId="141BB479" w14:textId="3F72A2A1" w:rsidR="00C84598" w:rsidRPr="00063919" w:rsidRDefault="00624CE0" w:rsidP="00C84598">
      <w:pPr>
        <w:pStyle w:val="P1"/>
        <w:tabs>
          <w:tab w:val="clear" w:pos="1191"/>
        </w:tabs>
        <w:ind w:left="480" w:hanging="480"/>
        <w:jc w:val="left"/>
      </w:pPr>
      <w:r w:rsidRPr="00063919">
        <w:t>(b)</w:t>
      </w:r>
      <w:r w:rsidR="008C5309" w:rsidRPr="00063919">
        <w:tab/>
      </w:r>
      <w:proofErr w:type="gramStart"/>
      <w:r w:rsidR="008C5309" w:rsidRPr="00063919">
        <w:t>ca</w:t>
      </w:r>
      <w:r w:rsidR="00C84598" w:rsidRPr="00063919">
        <w:t>rriage</w:t>
      </w:r>
      <w:proofErr w:type="gramEnd"/>
      <w:r w:rsidR="00C84598" w:rsidRPr="00063919">
        <w:t xml:space="preserve"> services (other than carriage services supplied by a carriage service provider); or</w:t>
      </w:r>
    </w:p>
    <w:p w14:paraId="05E74008" w14:textId="77777777" w:rsidR="00C84598" w:rsidRPr="00063919" w:rsidRDefault="00C84598" w:rsidP="00C84598">
      <w:pPr>
        <w:pStyle w:val="P1"/>
        <w:tabs>
          <w:tab w:val="clear" w:pos="1191"/>
        </w:tabs>
        <w:ind w:left="480" w:hanging="480"/>
        <w:jc w:val="left"/>
      </w:pPr>
      <w:r w:rsidRPr="00063919">
        <w:t>(c)</w:t>
      </w:r>
      <w:r w:rsidRPr="00063919">
        <w:tab/>
      </w:r>
      <w:proofErr w:type="gramStart"/>
      <w:r w:rsidRPr="00063919">
        <w:t>transport</w:t>
      </w:r>
      <w:proofErr w:type="gramEnd"/>
      <w:r w:rsidRPr="00063919">
        <w:t xml:space="preserve"> services; or</w:t>
      </w:r>
    </w:p>
    <w:p w14:paraId="65E7F34C" w14:textId="2F24572A" w:rsidR="007E3E72" w:rsidRDefault="00C84598" w:rsidP="00C84598">
      <w:pPr>
        <w:pStyle w:val="P1"/>
        <w:tabs>
          <w:tab w:val="clear" w:pos="1191"/>
        </w:tabs>
        <w:ind w:left="480" w:hanging="480"/>
        <w:jc w:val="left"/>
      </w:pPr>
      <w:r w:rsidRPr="00063919">
        <w:t>(d)</w:t>
      </w:r>
      <w:r w:rsidRPr="00063919">
        <w:tab/>
      </w:r>
      <w:proofErr w:type="gramStart"/>
      <w:r w:rsidRPr="00063919">
        <w:t>a</w:t>
      </w:r>
      <w:proofErr w:type="gramEnd"/>
      <w:r w:rsidRPr="00063919">
        <w:t xml:space="preserve"> product or service of a kind that is similar to a product or service covered by paragraph (a), (b) or (c)</w:t>
      </w:r>
      <w:r w:rsidR="00BD17C6">
        <w:t>.</w:t>
      </w:r>
    </w:p>
    <w:p w14:paraId="1EAF3953" w14:textId="77777777" w:rsidR="004534B2" w:rsidRDefault="00BD17C6" w:rsidP="00BD17C6">
      <w:pPr>
        <w:pStyle w:val="Note"/>
        <w:ind w:left="1699" w:hanging="735"/>
        <w:jc w:val="left"/>
        <w:rPr>
          <w:rFonts w:eastAsia="Times New Roman"/>
          <w:iCs/>
          <w:sz w:val="18"/>
        </w:rPr>
      </w:pPr>
      <w:r w:rsidRPr="00DA698A">
        <w:rPr>
          <w:rFonts w:eastAsia="Times New Roman"/>
          <w:iCs/>
          <w:sz w:val="18"/>
        </w:rPr>
        <w:t>Note</w:t>
      </w:r>
      <w:r w:rsidR="004534B2">
        <w:rPr>
          <w:rFonts w:eastAsia="Times New Roman"/>
          <w:iCs/>
          <w:sz w:val="18"/>
        </w:rPr>
        <w:t xml:space="preserve"> </w:t>
      </w:r>
      <w:r>
        <w:rPr>
          <w:rFonts w:eastAsia="Times New Roman"/>
          <w:iCs/>
          <w:sz w:val="18"/>
        </w:rPr>
        <w:tab/>
        <w:t>A relevant local government authority may be a public utility if it provides to the public any of the products or services listed in paragraphs (a) to (d).</w:t>
      </w:r>
    </w:p>
    <w:p w14:paraId="1ACCFE68" w14:textId="1FC33404" w:rsidR="00C84598" w:rsidRPr="00063919" w:rsidRDefault="00C84598" w:rsidP="00C84598">
      <w:pPr>
        <w:pStyle w:val="DD"/>
        <w:jc w:val="left"/>
      </w:pPr>
      <w:proofErr w:type="gramStart"/>
      <w:r w:rsidRPr="00063919">
        <w:rPr>
          <w:b/>
          <w:bCs/>
          <w:i/>
          <w:iCs/>
        </w:rPr>
        <w:t>relevant</w:t>
      </w:r>
      <w:proofErr w:type="gramEnd"/>
      <w:r w:rsidRPr="00063919">
        <w:rPr>
          <w:b/>
          <w:bCs/>
          <w:i/>
          <w:iCs/>
        </w:rPr>
        <w:t xml:space="preserve"> local government authority</w:t>
      </w:r>
      <w:r w:rsidRPr="00063919">
        <w:t>, for an activity in a State or Territory, means an authority of the State or Territory responsible for the local government of the area where the activity happens or is to happen.</w:t>
      </w:r>
    </w:p>
    <w:p w14:paraId="4548A49D" w14:textId="77777777" w:rsidR="00C84598" w:rsidRPr="00063919" w:rsidRDefault="00C84598" w:rsidP="00C84598">
      <w:pPr>
        <w:pStyle w:val="DD"/>
        <w:jc w:val="left"/>
      </w:pPr>
      <w:proofErr w:type="gramStart"/>
      <w:r w:rsidRPr="00063919">
        <w:rPr>
          <w:b/>
          <w:bCs/>
          <w:i/>
          <w:iCs/>
        </w:rPr>
        <w:t>street</w:t>
      </w:r>
      <w:proofErr w:type="gramEnd"/>
      <w:r w:rsidRPr="00063919">
        <w:t xml:space="preserve"> means:</w:t>
      </w:r>
    </w:p>
    <w:p w14:paraId="0EDFE3CB" w14:textId="77777777" w:rsidR="00C84598" w:rsidRPr="00063919" w:rsidRDefault="00C84598" w:rsidP="00C84598">
      <w:pPr>
        <w:pStyle w:val="P1"/>
        <w:tabs>
          <w:tab w:val="clear" w:pos="1191"/>
        </w:tabs>
        <w:ind w:left="480" w:hanging="480"/>
        <w:jc w:val="left"/>
      </w:pPr>
      <w:r w:rsidRPr="00063919">
        <w:t>(a)</w:t>
      </w:r>
      <w:r w:rsidRPr="00063919">
        <w:tab/>
      </w:r>
      <w:proofErr w:type="gramStart"/>
      <w:r w:rsidRPr="00063919">
        <w:t>a</w:t>
      </w:r>
      <w:proofErr w:type="gramEnd"/>
      <w:r w:rsidRPr="00063919">
        <w:t xml:space="preserve"> place where general vehicle traffic occurs; or</w:t>
      </w:r>
    </w:p>
    <w:p w14:paraId="3E32A489" w14:textId="77777777" w:rsidR="00C84598" w:rsidRPr="00063919" w:rsidRDefault="00C84598" w:rsidP="00C84598">
      <w:pPr>
        <w:pStyle w:val="P1"/>
        <w:tabs>
          <w:tab w:val="clear" w:pos="1191"/>
        </w:tabs>
        <w:ind w:left="480" w:hanging="480"/>
        <w:jc w:val="left"/>
      </w:pPr>
      <w:r w:rsidRPr="00063919">
        <w:t>(b)</w:t>
      </w:r>
      <w:r w:rsidRPr="00063919">
        <w:tab/>
      </w:r>
      <w:proofErr w:type="gramStart"/>
      <w:r w:rsidRPr="00063919">
        <w:t>a</w:t>
      </w:r>
      <w:proofErr w:type="gramEnd"/>
      <w:r w:rsidRPr="00063919">
        <w:t xml:space="preserve"> place where general vehicle traffic would happen except for the construction of barriers to traffic;</w:t>
      </w:r>
    </w:p>
    <w:p w14:paraId="37DEE1AE" w14:textId="77777777" w:rsidR="00C84598" w:rsidRPr="00063919" w:rsidRDefault="00C84598" w:rsidP="00C84598">
      <w:pPr>
        <w:pStyle w:val="Rc"/>
        <w:ind w:left="0"/>
        <w:jc w:val="left"/>
      </w:pPr>
      <w:proofErr w:type="gramStart"/>
      <w:r w:rsidRPr="00063919">
        <w:t>but</w:t>
      </w:r>
      <w:proofErr w:type="gramEnd"/>
      <w:r w:rsidRPr="00063919">
        <w:t xml:space="preserve"> does not include a driveway, a bicycle path or a parking lot.</w:t>
      </w:r>
    </w:p>
    <w:p w14:paraId="7C8495BE" w14:textId="77777777" w:rsidR="00C84598" w:rsidRPr="00063919" w:rsidRDefault="00C84598" w:rsidP="0016728D">
      <w:pPr>
        <w:pStyle w:val="HE"/>
        <w:spacing w:before="60"/>
        <w:ind w:left="357"/>
      </w:pPr>
      <w:r w:rsidRPr="00063919">
        <w:t>Examples of streets</w:t>
      </w:r>
    </w:p>
    <w:p w14:paraId="05718972" w14:textId="77777777" w:rsidR="00C84598" w:rsidRPr="00063919" w:rsidRDefault="00C84598" w:rsidP="00C84598">
      <w:pPr>
        <w:pStyle w:val="Note"/>
        <w:spacing w:before="40"/>
        <w:ind w:left="714" w:hanging="357"/>
        <w:jc w:val="left"/>
      </w:pPr>
      <w:r w:rsidRPr="00063919">
        <w:rPr>
          <w:rFonts w:ascii="Symbol" w:hAnsi="Symbol" w:cs="Symbol"/>
        </w:rPr>
        <w:t></w:t>
      </w:r>
      <w:r w:rsidRPr="00063919">
        <w:rPr>
          <w:rFonts w:ascii="Symbol" w:hAnsi="Symbol" w:cs="Symbol"/>
        </w:rPr>
        <w:tab/>
      </w:r>
      <w:proofErr w:type="gramStart"/>
      <w:r w:rsidRPr="00063919">
        <w:t>A</w:t>
      </w:r>
      <w:proofErr w:type="gramEnd"/>
      <w:r w:rsidRPr="00063919">
        <w:t xml:space="preserve"> place described as a lane, crescent, avenue, street, road or highway</w:t>
      </w:r>
    </w:p>
    <w:p w14:paraId="6FB291C9" w14:textId="77777777" w:rsidR="00C84598" w:rsidRPr="00063919" w:rsidRDefault="00C84598" w:rsidP="00C84598">
      <w:pPr>
        <w:pStyle w:val="Note"/>
        <w:spacing w:before="40"/>
        <w:ind w:left="714" w:hanging="357"/>
        <w:jc w:val="left"/>
      </w:pPr>
      <w:r w:rsidRPr="00063919">
        <w:rPr>
          <w:rFonts w:ascii="Symbol" w:hAnsi="Symbol" w:cs="Symbol"/>
        </w:rPr>
        <w:t></w:t>
      </w:r>
      <w:r w:rsidRPr="00063919">
        <w:rPr>
          <w:rFonts w:ascii="Symbol" w:hAnsi="Symbol" w:cs="Symbol"/>
        </w:rPr>
        <w:tab/>
      </w:r>
      <w:r w:rsidRPr="00063919">
        <w:t>A pedestrian mall</w:t>
      </w:r>
    </w:p>
    <w:p w14:paraId="308FAEC7" w14:textId="77777777" w:rsidR="00C84598" w:rsidRPr="00063919" w:rsidRDefault="00C84598" w:rsidP="00C84598">
      <w:pPr>
        <w:pStyle w:val="Note"/>
        <w:spacing w:before="40"/>
        <w:ind w:left="714" w:hanging="357"/>
        <w:jc w:val="left"/>
      </w:pPr>
      <w:r w:rsidRPr="00063919">
        <w:rPr>
          <w:rFonts w:ascii="Symbol" w:hAnsi="Symbol" w:cs="Symbol"/>
        </w:rPr>
        <w:t></w:t>
      </w:r>
      <w:r w:rsidRPr="00063919">
        <w:rPr>
          <w:rFonts w:ascii="Symbol" w:hAnsi="Symbol" w:cs="Symbol"/>
        </w:rPr>
        <w:tab/>
      </w:r>
      <w:proofErr w:type="gramStart"/>
      <w:r w:rsidRPr="00063919">
        <w:t>A</w:t>
      </w:r>
      <w:proofErr w:type="gramEnd"/>
      <w:r w:rsidRPr="00063919">
        <w:t xml:space="preserve"> road that has been closed to traffic.</w:t>
      </w:r>
    </w:p>
    <w:p w14:paraId="1330CB5B" w14:textId="77777777" w:rsidR="00C84598" w:rsidRPr="00063919" w:rsidRDefault="00C84598" w:rsidP="00C84598">
      <w:pPr>
        <w:pStyle w:val="DD"/>
        <w:jc w:val="left"/>
      </w:pPr>
      <w:proofErr w:type="gramStart"/>
      <w:r w:rsidRPr="00063919">
        <w:rPr>
          <w:b/>
          <w:bCs/>
          <w:i/>
          <w:iCs/>
        </w:rPr>
        <w:lastRenderedPageBreak/>
        <w:t>subscriber</w:t>
      </w:r>
      <w:proofErr w:type="gramEnd"/>
      <w:r w:rsidRPr="00063919">
        <w:t>, for a carrier, includes a proposed or potential subscriber.</w:t>
      </w:r>
    </w:p>
    <w:p w14:paraId="51F62B56" w14:textId="77777777" w:rsidR="00C84598" w:rsidRPr="00063919" w:rsidRDefault="00C84598" w:rsidP="00C84598">
      <w:pPr>
        <w:pStyle w:val="DD"/>
        <w:jc w:val="left"/>
      </w:pPr>
      <w:proofErr w:type="gramStart"/>
      <w:r w:rsidRPr="00063919">
        <w:rPr>
          <w:b/>
          <w:bCs/>
          <w:i/>
          <w:iCs/>
        </w:rPr>
        <w:t>subscriber</w:t>
      </w:r>
      <w:proofErr w:type="gramEnd"/>
      <w:r w:rsidRPr="00063919">
        <w:rPr>
          <w:b/>
          <w:bCs/>
          <w:i/>
          <w:iCs/>
        </w:rPr>
        <w:t xml:space="preserve"> connection</w:t>
      </w:r>
      <w:r w:rsidRPr="00063919">
        <w:t xml:space="preserve"> means an installation for the sole purpose of connecting premises to a line forming part of a telecommunications network.</w:t>
      </w:r>
    </w:p>
    <w:p w14:paraId="6BE974CE" w14:textId="2C343E8E" w:rsidR="00C84598" w:rsidRPr="00063919" w:rsidRDefault="00C84598" w:rsidP="00C84598">
      <w:pPr>
        <w:pStyle w:val="DD"/>
        <w:jc w:val="left"/>
      </w:pPr>
      <w:proofErr w:type="gramStart"/>
      <w:r w:rsidRPr="00063919">
        <w:rPr>
          <w:b/>
          <w:bCs/>
          <w:i/>
          <w:iCs/>
        </w:rPr>
        <w:t>subscriber</w:t>
      </w:r>
      <w:proofErr w:type="gramEnd"/>
      <w:r w:rsidRPr="00063919">
        <w:rPr>
          <w:b/>
          <w:bCs/>
          <w:i/>
          <w:iCs/>
        </w:rPr>
        <w:t xml:space="preserve"> connection activity</w:t>
      </w:r>
      <w:r w:rsidR="002A4773" w:rsidRPr="00063919">
        <w:rPr>
          <w:b/>
          <w:bCs/>
          <w:iCs/>
        </w:rPr>
        <w:t>:</w:t>
      </w:r>
      <w:r w:rsidRPr="00063919">
        <w:rPr>
          <w:b/>
          <w:bCs/>
          <w:i/>
          <w:iCs/>
        </w:rPr>
        <w:t xml:space="preserve"> </w:t>
      </w:r>
      <w:r w:rsidRPr="00063919">
        <w:t>see section 3.2.</w:t>
      </w:r>
    </w:p>
    <w:p w14:paraId="7632F89F" w14:textId="6461E00E" w:rsidR="00C84598" w:rsidRPr="00063919" w:rsidRDefault="00C84598" w:rsidP="00C84598">
      <w:pPr>
        <w:pStyle w:val="DD"/>
        <w:jc w:val="left"/>
      </w:pPr>
      <w:r w:rsidRPr="00063919">
        <w:rPr>
          <w:b/>
          <w:bCs/>
          <w:i/>
          <w:iCs/>
        </w:rPr>
        <w:t>Telecommunications Industry Ombudsman</w:t>
      </w:r>
      <w:r w:rsidRPr="00063919">
        <w:t xml:space="preserve"> has the same meaning as in the </w:t>
      </w:r>
      <w:r w:rsidRPr="00063919">
        <w:rPr>
          <w:i/>
        </w:rPr>
        <w:t>Telecommunications (Cons</w:t>
      </w:r>
      <w:r w:rsidR="007A6805" w:rsidRPr="00063919">
        <w:rPr>
          <w:i/>
        </w:rPr>
        <w:t>u</w:t>
      </w:r>
      <w:r w:rsidRPr="00063919">
        <w:rPr>
          <w:i/>
        </w:rPr>
        <w:t>mer Protection and Service Standards) Act 1999</w:t>
      </w:r>
      <w:r w:rsidRPr="00063919">
        <w:t>.</w:t>
      </w:r>
    </w:p>
    <w:p w14:paraId="1C78DA49" w14:textId="25D46B78" w:rsidR="00C84598" w:rsidRPr="00063919" w:rsidRDefault="00C84598" w:rsidP="00C84598">
      <w:pPr>
        <w:pStyle w:val="DD"/>
        <w:jc w:val="left"/>
      </w:pPr>
      <w:proofErr w:type="gramStart"/>
      <w:r w:rsidRPr="00063919">
        <w:rPr>
          <w:b/>
          <w:bCs/>
          <w:i/>
          <w:iCs/>
        </w:rPr>
        <w:t>telecommunications</w:t>
      </w:r>
      <w:proofErr w:type="gramEnd"/>
      <w:r w:rsidRPr="00063919">
        <w:rPr>
          <w:b/>
          <w:bCs/>
          <w:i/>
          <w:iCs/>
        </w:rPr>
        <w:t xml:space="preserve"> transmission tower</w:t>
      </w:r>
      <w:r w:rsidRPr="00063919">
        <w:t xml:space="preserve">, or </w:t>
      </w:r>
      <w:r w:rsidRPr="00063919">
        <w:rPr>
          <w:b/>
          <w:bCs/>
          <w:i/>
          <w:iCs/>
        </w:rPr>
        <w:t>tower</w:t>
      </w:r>
      <w:r w:rsidRPr="00063919">
        <w:t>, means a tower, pole or mast used for telecommunications transmissions.</w:t>
      </w:r>
    </w:p>
    <w:p w14:paraId="635AD2FF" w14:textId="77777777" w:rsidR="00C84598" w:rsidRPr="00063919" w:rsidRDefault="00C84598" w:rsidP="00C84598">
      <w:pPr>
        <w:pStyle w:val="DD"/>
        <w:jc w:val="left"/>
      </w:pPr>
      <w:proofErr w:type="gramStart"/>
      <w:r w:rsidRPr="00063919">
        <w:rPr>
          <w:b/>
          <w:bCs/>
          <w:i/>
          <w:iCs/>
        </w:rPr>
        <w:t>temporary</w:t>
      </w:r>
      <w:proofErr w:type="gramEnd"/>
      <w:r w:rsidRPr="00063919">
        <w:rPr>
          <w:b/>
          <w:bCs/>
          <w:i/>
          <w:iCs/>
        </w:rPr>
        <w:t xml:space="preserve"> defence facility</w:t>
      </w:r>
      <w:r w:rsidRPr="00063919">
        <w:t xml:space="preserve"> means a temporary facility for use by, or on behalf of, a defence organisation for defence purposes.</w:t>
      </w:r>
    </w:p>
    <w:p w14:paraId="2E5D6E7C" w14:textId="2B1C316B" w:rsidR="00C84598" w:rsidRPr="00063919" w:rsidRDefault="00C84598" w:rsidP="00C84598">
      <w:pPr>
        <w:pStyle w:val="DD"/>
        <w:jc w:val="left"/>
      </w:pPr>
      <w:proofErr w:type="gramStart"/>
      <w:r w:rsidRPr="00063919">
        <w:rPr>
          <w:b/>
          <w:bCs/>
          <w:i/>
          <w:iCs/>
        </w:rPr>
        <w:t>temporary</w:t>
      </w:r>
      <w:proofErr w:type="gramEnd"/>
      <w:r w:rsidRPr="00063919">
        <w:rPr>
          <w:b/>
          <w:bCs/>
          <w:i/>
          <w:iCs/>
        </w:rPr>
        <w:t xml:space="preserve"> defence facility activity</w:t>
      </w:r>
      <w:r w:rsidR="002A4773" w:rsidRPr="00063919">
        <w:rPr>
          <w:b/>
          <w:bCs/>
          <w:iCs/>
        </w:rPr>
        <w:t>:</w:t>
      </w:r>
      <w:r w:rsidRPr="00063919">
        <w:rPr>
          <w:b/>
          <w:bCs/>
          <w:i/>
          <w:iCs/>
        </w:rPr>
        <w:t xml:space="preserve"> </w:t>
      </w:r>
      <w:r w:rsidRPr="00063919">
        <w:t>see section 5.2.</w:t>
      </w:r>
    </w:p>
    <w:p w14:paraId="51644976" w14:textId="7AE9BDF2" w:rsidR="00C84598" w:rsidRPr="00063919" w:rsidRDefault="00C84598" w:rsidP="00C84598">
      <w:pPr>
        <w:pStyle w:val="DD"/>
        <w:jc w:val="left"/>
      </w:pPr>
      <w:proofErr w:type="gramStart"/>
      <w:r w:rsidRPr="00063919">
        <w:rPr>
          <w:b/>
          <w:bCs/>
          <w:i/>
          <w:iCs/>
        </w:rPr>
        <w:t>third</w:t>
      </w:r>
      <w:proofErr w:type="gramEnd"/>
      <w:r w:rsidRPr="00063919">
        <w:rPr>
          <w:b/>
          <w:bCs/>
          <w:i/>
          <w:iCs/>
        </w:rPr>
        <w:t xml:space="preserve"> party</w:t>
      </w:r>
      <w:r w:rsidR="002A4773" w:rsidRPr="00063919">
        <w:rPr>
          <w:b/>
          <w:bCs/>
          <w:iCs/>
        </w:rPr>
        <w:t>:</w:t>
      </w:r>
      <w:r w:rsidRPr="00063919">
        <w:t xml:space="preserve"> see section 3.22.</w:t>
      </w:r>
    </w:p>
    <w:p w14:paraId="0F631979" w14:textId="77777777" w:rsidR="00C84598" w:rsidRPr="00063919" w:rsidRDefault="00C84598" w:rsidP="00C84598">
      <w:pPr>
        <w:pStyle w:val="DD"/>
        <w:jc w:val="left"/>
      </w:pPr>
      <w:r w:rsidRPr="00063919">
        <w:t>* </w:t>
      </w:r>
      <w:r w:rsidRPr="00063919">
        <w:rPr>
          <w:b/>
          <w:bCs/>
          <w:i/>
          <w:iCs/>
        </w:rPr>
        <w:t xml:space="preserve">threatened species </w:t>
      </w:r>
      <w:r w:rsidRPr="00063919">
        <w:t xml:space="preserve">means a species that is included in one of the following categories of the list of threatened species kept under Division 1 of Part 13 of the </w:t>
      </w:r>
      <w:r w:rsidRPr="00063919">
        <w:rPr>
          <w:i/>
        </w:rPr>
        <w:t>Environment Protection and Biodiversity Conservation Act 1999</w:t>
      </w:r>
      <w:r w:rsidRPr="00063919">
        <w:t>:</w:t>
      </w:r>
    </w:p>
    <w:p w14:paraId="67D4F61F" w14:textId="77777777" w:rsidR="00C84598" w:rsidRPr="00063919" w:rsidRDefault="00C84598" w:rsidP="00C84598">
      <w:pPr>
        <w:pStyle w:val="DD"/>
        <w:jc w:val="left"/>
      </w:pPr>
      <w:r w:rsidRPr="00063919">
        <w:t xml:space="preserve">(a) </w:t>
      </w:r>
      <w:proofErr w:type="gramStart"/>
      <w:r w:rsidRPr="00063919">
        <w:t>extinct</w:t>
      </w:r>
      <w:proofErr w:type="gramEnd"/>
      <w:r w:rsidRPr="00063919">
        <w:t xml:space="preserve"> in the wild;</w:t>
      </w:r>
    </w:p>
    <w:p w14:paraId="6FF2E1D2" w14:textId="77777777" w:rsidR="00C84598" w:rsidRPr="00063919" w:rsidRDefault="00C84598" w:rsidP="00C84598">
      <w:pPr>
        <w:pStyle w:val="DD"/>
        <w:jc w:val="left"/>
      </w:pPr>
      <w:r w:rsidRPr="00063919">
        <w:t xml:space="preserve">(b) </w:t>
      </w:r>
      <w:proofErr w:type="gramStart"/>
      <w:r w:rsidRPr="00063919">
        <w:t>critically</w:t>
      </w:r>
      <w:proofErr w:type="gramEnd"/>
      <w:r w:rsidRPr="00063919">
        <w:t xml:space="preserve"> endangered;</w:t>
      </w:r>
    </w:p>
    <w:p w14:paraId="53CE17F8" w14:textId="77777777" w:rsidR="00C84598" w:rsidRPr="00063919" w:rsidRDefault="00C84598" w:rsidP="00C84598">
      <w:pPr>
        <w:pStyle w:val="DD"/>
        <w:jc w:val="left"/>
      </w:pPr>
      <w:r w:rsidRPr="00063919">
        <w:t xml:space="preserve">(c) </w:t>
      </w:r>
      <w:proofErr w:type="gramStart"/>
      <w:r w:rsidRPr="00063919">
        <w:t>endangered</w:t>
      </w:r>
      <w:proofErr w:type="gramEnd"/>
      <w:r w:rsidRPr="00063919">
        <w:t>;</w:t>
      </w:r>
    </w:p>
    <w:p w14:paraId="2AE2017F" w14:textId="77777777" w:rsidR="004534B2" w:rsidRDefault="00C84598" w:rsidP="00C84598">
      <w:pPr>
        <w:pStyle w:val="DD"/>
        <w:jc w:val="left"/>
      </w:pPr>
      <w:r w:rsidRPr="00063919">
        <w:t xml:space="preserve">(d) </w:t>
      </w:r>
      <w:proofErr w:type="gramStart"/>
      <w:r w:rsidRPr="00063919">
        <w:t>vulnerable</w:t>
      </w:r>
      <w:proofErr w:type="gramEnd"/>
      <w:r w:rsidRPr="00063919">
        <w:t>.</w:t>
      </w:r>
    </w:p>
    <w:p w14:paraId="06E079C2" w14:textId="4336DDA6" w:rsidR="00875998" w:rsidRPr="00063919" w:rsidRDefault="00C84598" w:rsidP="00B72F4E">
      <w:pPr>
        <w:pStyle w:val="DD"/>
        <w:jc w:val="left"/>
      </w:pPr>
      <w:r w:rsidRPr="00063919">
        <w:t>* </w:t>
      </w:r>
      <w:r w:rsidRPr="00063919">
        <w:rPr>
          <w:b/>
          <w:bCs/>
          <w:i/>
          <w:iCs/>
        </w:rPr>
        <w:t>Torres Strait Islander</w:t>
      </w:r>
      <w:r w:rsidRPr="00063919">
        <w:t xml:space="preserve"> means a descendant of an indigenous inhabitant of the Torres Strait Islands.</w:t>
      </w:r>
    </w:p>
    <w:sectPr w:rsidR="00875998" w:rsidRPr="00063919" w:rsidSect="00B72F4E">
      <w:headerReference w:type="even" r:id="rId17"/>
      <w:headerReference w:type="default" r:id="rId18"/>
      <w:footerReference w:type="even" r:id="rId19"/>
      <w:footerReference w:type="default" r:id="rId20"/>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57BE" w14:textId="77777777" w:rsidR="004534B2" w:rsidRDefault="004534B2" w:rsidP="00715914">
      <w:pPr>
        <w:spacing w:line="240" w:lineRule="auto"/>
      </w:pPr>
      <w:r>
        <w:separator/>
      </w:r>
    </w:p>
  </w:endnote>
  <w:endnote w:type="continuationSeparator" w:id="0">
    <w:p w14:paraId="7D06E07E" w14:textId="77777777" w:rsidR="004534B2" w:rsidRDefault="004534B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F541" w14:textId="77777777" w:rsidR="004534B2" w:rsidRPr="007B3B51" w:rsidRDefault="004534B2" w:rsidP="00C84598">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4534B2" w:rsidRPr="007B3B51" w14:paraId="0AE7B7C4" w14:textId="77777777" w:rsidTr="00C84598">
      <w:tc>
        <w:tcPr>
          <w:tcW w:w="1247" w:type="dxa"/>
        </w:tcPr>
        <w:p w14:paraId="42936FC4" w14:textId="77777777" w:rsidR="004534B2" w:rsidRPr="007B3B51" w:rsidRDefault="004534B2" w:rsidP="00C84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14:paraId="2D33920A" w14:textId="1F16D046" w:rsidR="004534B2" w:rsidRPr="007B3B51" w:rsidRDefault="004534B2"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Code of Practice 2021</w:t>
          </w:r>
          <w:r w:rsidRPr="007B3B51">
            <w:rPr>
              <w:i/>
              <w:sz w:val="16"/>
              <w:szCs w:val="16"/>
            </w:rPr>
            <w:fldChar w:fldCharType="end"/>
          </w:r>
        </w:p>
      </w:tc>
      <w:tc>
        <w:tcPr>
          <w:tcW w:w="1838" w:type="dxa"/>
        </w:tcPr>
        <w:p w14:paraId="2E764953" w14:textId="77777777" w:rsidR="004534B2" w:rsidRPr="007B3B51" w:rsidRDefault="004534B2" w:rsidP="00C84598">
          <w:pPr>
            <w:jc w:val="right"/>
            <w:rPr>
              <w:sz w:val="16"/>
              <w:szCs w:val="16"/>
            </w:rPr>
          </w:pPr>
        </w:p>
      </w:tc>
    </w:tr>
    <w:tr w:rsidR="004534B2" w:rsidRPr="0055472E" w14:paraId="73DA918B" w14:textId="77777777" w:rsidTr="00C84598">
      <w:tc>
        <w:tcPr>
          <w:tcW w:w="2190" w:type="dxa"/>
          <w:gridSpan w:val="2"/>
        </w:tcPr>
        <w:p w14:paraId="7681A009" w14:textId="7777E36C" w:rsidR="004534B2" w:rsidRPr="0055472E" w:rsidRDefault="004534B2" w:rsidP="00C84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2920" w:type="dxa"/>
        </w:tcPr>
        <w:p w14:paraId="65E55E32" w14:textId="49FBDF98" w:rsidR="004534B2" w:rsidRPr="0055472E" w:rsidRDefault="004534B2" w:rsidP="00C845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3362" w:type="dxa"/>
          <w:gridSpan w:val="2"/>
        </w:tcPr>
        <w:p w14:paraId="2B5B97C8" w14:textId="5455E054" w:rsidR="004534B2" w:rsidRPr="0055472E" w:rsidRDefault="004534B2" w:rsidP="00C84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230E830D" w14:textId="77777777" w:rsidR="004534B2" w:rsidRPr="003948DF" w:rsidRDefault="004534B2" w:rsidP="00C84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1725" w14:textId="77777777" w:rsidR="004534B2" w:rsidRPr="007B3B51" w:rsidRDefault="004534B2" w:rsidP="000F7EB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4534B2" w:rsidRPr="007B3B51" w14:paraId="7F0C36AA" w14:textId="77777777" w:rsidTr="002211C7">
      <w:tc>
        <w:tcPr>
          <w:tcW w:w="1247" w:type="dxa"/>
        </w:tcPr>
        <w:p w14:paraId="3FBAD58F" w14:textId="77777777" w:rsidR="004534B2" w:rsidRPr="007B3B51" w:rsidRDefault="004534B2" w:rsidP="000F7EB9">
          <w:pPr>
            <w:rPr>
              <w:i/>
              <w:sz w:val="16"/>
              <w:szCs w:val="16"/>
            </w:rPr>
          </w:pPr>
        </w:p>
      </w:tc>
      <w:tc>
        <w:tcPr>
          <w:tcW w:w="5387" w:type="dxa"/>
          <w:gridSpan w:val="3"/>
        </w:tcPr>
        <w:p w14:paraId="7D9FB719" w14:textId="583FC9FA" w:rsidR="004534B2" w:rsidRPr="007B3B51" w:rsidRDefault="004534B2" w:rsidP="000F7E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5939">
            <w:rPr>
              <w:i/>
              <w:noProof/>
              <w:sz w:val="16"/>
              <w:szCs w:val="16"/>
            </w:rPr>
            <w:t>Telecommunications Code of Practice 2021</w:t>
          </w:r>
          <w:r w:rsidRPr="007B3B51">
            <w:rPr>
              <w:i/>
              <w:sz w:val="16"/>
              <w:szCs w:val="16"/>
            </w:rPr>
            <w:fldChar w:fldCharType="end"/>
          </w:r>
        </w:p>
      </w:tc>
      <w:tc>
        <w:tcPr>
          <w:tcW w:w="1838" w:type="dxa"/>
        </w:tcPr>
        <w:p w14:paraId="7340265A" w14:textId="4E7072ED" w:rsidR="004534B2" w:rsidRPr="007B3B51" w:rsidRDefault="004534B2" w:rsidP="000F7E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5939">
            <w:rPr>
              <w:i/>
              <w:noProof/>
              <w:sz w:val="16"/>
              <w:szCs w:val="16"/>
            </w:rPr>
            <w:t>21</w:t>
          </w:r>
          <w:r w:rsidRPr="007B3B51">
            <w:rPr>
              <w:i/>
              <w:sz w:val="16"/>
              <w:szCs w:val="16"/>
            </w:rPr>
            <w:fldChar w:fldCharType="end"/>
          </w:r>
        </w:p>
      </w:tc>
    </w:tr>
    <w:tr w:rsidR="004534B2" w:rsidRPr="00130F37" w14:paraId="1F2F92F0" w14:textId="77777777" w:rsidTr="002211C7">
      <w:tc>
        <w:tcPr>
          <w:tcW w:w="2190" w:type="dxa"/>
          <w:gridSpan w:val="2"/>
        </w:tcPr>
        <w:p w14:paraId="129A0E39" w14:textId="0A9613F2" w:rsidR="004534B2" w:rsidRPr="00130F37" w:rsidRDefault="004534B2" w:rsidP="000F7EB9">
          <w:pPr>
            <w:spacing w:before="120"/>
            <w:rPr>
              <w:sz w:val="16"/>
              <w:szCs w:val="16"/>
            </w:rPr>
          </w:pPr>
        </w:p>
      </w:tc>
      <w:tc>
        <w:tcPr>
          <w:tcW w:w="2920" w:type="dxa"/>
        </w:tcPr>
        <w:p w14:paraId="3B205AED" w14:textId="33F9A0AE" w:rsidR="004534B2" w:rsidRPr="00130F37" w:rsidRDefault="004534B2" w:rsidP="000F7EB9">
          <w:pPr>
            <w:spacing w:before="120"/>
            <w:jc w:val="center"/>
            <w:rPr>
              <w:sz w:val="16"/>
              <w:szCs w:val="16"/>
            </w:rPr>
          </w:pPr>
        </w:p>
      </w:tc>
      <w:tc>
        <w:tcPr>
          <w:tcW w:w="3362" w:type="dxa"/>
          <w:gridSpan w:val="2"/>
        </w:tcPr>
        <w:p w14:paraId="634D151B" w14:textId="77777777" w:rsidR="004534B2" w:rsidRPr="00130F37" w:rsidRDefault="004534B2" w:rsidP="000F7EB9">
          <w:pPr>
            <w:spacing w:before="120"/>
            <w:jc w:val="right"/>
            <w:rPr>
              <w:sz w:val="16"/>
              <w:szCs w:val="16"/>
            </w:rPr>
          </w:pPr>
          <w:r w:rsidRPr="00130F37">
            <w:rPr>
              <w:sz w:val="16"/>
              <w:szCs w:val="16"/>
            </w:rPr>
            <w:t xml:space="preserve">Registered: </w:t>
          </w:r>
        </w:p>
      </w:tc>
    </w:tr>
  </w:tbl>
  <w:p w14:paraId="7F24CAC3" w14:textId="52884DE9" w:rsidR="004534B2" w:rsidRPr="000F7EB9" w:rsidRDefault="004534B2" w:rsidP="000F7EB9">
    <w:pPr>
      <w:pStyle w:val="ttDraftstrip"/>
      <w:tabs>
        <w:tab w:val="clear" w:pos="4253"/>
        <w:tab w:val="clear" w:pos="8505"/>
        <w:tab w:val="center" w:pos="3969"/>
        <w:tab w:val="right" w:pos="9639"/>
        <w:tab w:val="right" w:pos="9923"/>
      </w:tabs>
      <w:ind w:left="-567" w:right="-567"/>
    </w:pPr>
    <w:r w:rsidRPr="000F7EB9">
      <w:rPr>
        <w:sz w:val="28"/>
      </w:rPr>
      <w:fldChar w:fldCharType="begin"/>
    </w:r>
    <w:r w:rsidRPr="000F7EB9">
      <w:rPr>
        <w:sz w:val="28"/>
      </w:rPr>
      <w:instrText xml:space="preserve"> STYLEREF  tt_Draft_strip  \* MERGEFORMAT </w:instrText>
    </w:r>
    <w:r w:rsidRPr="000F7EB9">
      <w:rPr>
        <w:sz w:val="28"/>
      </w:rPr>
      <w:fldChar w:fldCharType="separate"/>
    </w:r>
    <w:r w:rsidR="00605939">
      <w:rPr>
        <w:noProof/>
        <w:sz w:val="28"/>
      </w:rPr>
      <w:t>DRAFT v002</w:t>
    </w:r>
    <w:r w:rsidR="00605939">
      <w:rPr>
        <w:noProof/>
        <w:sz w:val="28"/>
      </w:rPr>
      <w:tab/>
      <w:t>Exposure Draft</w:t>
    </w:r>
    <w:r w:rsidR="00605939">
      <w:rPr>
        <w:noProof/>
        <w:sz w:val="28"/>
      </w:rPr>
      <w:tab/>
      <w:t>1 March 2021</w:t>
    </w:r>
    <w:r w:rsidRPr="000F7EB9">
      <w:rPr>
        <w:sz w:val="28"/>
      </w:rPr>
      <w:fldChar w:fldCharType="end"/>
    </w:r>
  </w:p>
  <w:p w14:paraId="47E5EF97" w14:textId="42D4127E" w:rsidR="004534B2" w:rsidRDefault="004534B2" w:rsidP="000F7EB9">
    <w:pPr>
      <w:pStyle w:val="Footer"/>
    </w:pPr>
  </w:p>
  <w:p w14:paraId="5CD64A55" w14:textId="15260F5E" w:rsidR="004534B2" w:rsidRPr="000D6F30" w:rsidRDefault="004534B2" w:rsidP="000D6F30">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6397" w14:textId="78F63048" w:rsidR="004534B2" w:rsidRDefault="004534B2">
    <w:pPr>
      <w:pStyle w:val="Footer"/>
    </w:pPr>
  </w:p>
  <w:p w14:paraId="17A73CE9" w14:textId="229DA000" w:rsidR="004534B2" w:rsidRPr="000D6F30" w:rsidRDefault="004534B2" w:rsidP="000D6F30">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D375" w14:textId="77777777" w:rsidR="004534B2" w:rsidRPr="007B3B51" w:rsidRDefault="004534B2" w:rsidP="00C845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34B2" w:rsidRPr="007B3B51" w14:paraId="3F54FE8F" w14:textId="77777777" w:rsidTr="00C84598">
      <w:tc>
        <w:tcPr>
          <w:tcW w:w="1247" w:type="dxa"/>
        </w:tcPr>
        <w:p w14:paraId="5AB904FF" w14:textId="77777777" w:rsidR="004534B2" w:rsidRPr="007B3B51" w:rsidRDefault="004534B2" w:rsidP="00C84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387" w:type="dxa"/>
          <w:gridSpan w:val="3"/>
        </w:tcPr>
        <w:p w14:paraId="07018E25" w14:textId="64835906" w:rsidR="004534B2" w:rsidRPr="007B3B51" w:rsidRDefault="004534B2"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Code of Practice 2021</w:t>
          </w:r>
          <w:r w:rsidRPr="007B3B51">
            <w:rPr>
              <w:i/>
              <w:sz w:val="16"/>
              <w:szCs w:val="16"/>
            </w:rPr>
            <w:fldChar w:fldCharType="end"/>
          </w:r>
        </w:p>
      </w:tc>
      <w:tc>
        <w:tcPr>
          <w:tcW w:w="669" w:type="dxa"/>
        </w:tcPr>
        <w:p w14:paraId="61B6DD4F" w14:textId="77777777" w:rsidR="004534B2" w:rsidRPr="007B3B51" w:rsidRDefault="004534B2" w:rsidP="00C84598">
          <w:pPr>
            <w:jc w:val="right"/>
            <w:rPr>
              <w:sz w:val="16"/>
              <w:szCs w:val="16"/>
            </w:rPr>
          </w:pPr>
        </w:p>
      </w:tc>
    </w:tr>
    <w:tr w:rsidR="004534B2" w:rsidRPr="0055472E" w14:paraId="2772EC16" w14:textId="77777777" w:rsidTr="00C84598">
      <w:tc>
        <w:tcPr>
          <w:tcW w:w="2190" w:type="dxa"/>
          <w:gridSpan w:val="2"/>
        </w:tcPr>
        <w:p w14:paraId="3AB68C24" w14:textId="4A9BA1A3" w:rsidR="004534B2" w:rsidRPr="0055472E" w:rsidRDefault="004534B2" w:rsidP="00C84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2920" w:type="dxa"/>
        </w:tcPr>
        <w:p w14:paraId="082B12E7" w14:textId="2A7C92F9" w:rsidR="004534B2" w:rsidRPr="0055472E" w:rsidRDefault="004534B2" w:rsidP="00C845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2193" w:type="dxa"/>
          <w:gridSpan w:val="2"/>
        </w:tcPr>
        <w:p w14:paraId="7780E8E1" w14:textId="7DDCC69E" w:rsidR="004534B2" w:rsidRPr="0055472E" w:rsidRDefault="004534B2" w:rsidP="00C84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7ED7D4A4" w14:textId="77777777" w:rsidR="004534B2" w:rsidRDefault="004534B2" w:rsidP="00C84598"/>
  <w:p w14:paraId="390590D0" w14:textId="77777777" w:rsidR="004534B2" w:rsidRPr="003948DF" w:rsidRDefault="004534B2" w:rsidP="00C84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A8D0" w14:textId="77777777" w:rsidR="004534B2" w:rsidRPr="007B3B51" w:rsidRDefault="004534B2" w:rsidP="00C845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34B2" w:rsidRPr="007B3B51" w14:paraId="5DDC1239" w14:textId="77777777" w:rsidTr="00C84598">
      <w:tc>
        <w:tcPr>
          <w:tcW w:w="1247" w:type="dxa"/>
        </w:tcPr>
        <w:p w14:paraId="7589236D" w14:textId="77777777" w:rsidR="004534B2" w:rsidRPr="007B3B51" w:rsidRDefault="004534B2" w:rsidP="00C84598">
          <w:pPr>
            <w:rPr>
              <w:i/>
              <w:sz w:val="16"/>
              <w:szCs w:val="16"/>
            </w:rPr>
          </w:pPr>
        </w:p>
      </w:tc>
      <w:tc>
        <w:tcPr>
          <w:tcW w:w="5387" w:type="dxa"/>
          <w:gridSpan w:val="3"/>
        </w:tcPr>
        <w:p w14:paraId="29211412" w14:textId="5C754FBE" w:rsidR="004534B2" w:rsidRPr="007B3B51" w:rsidRDefault="004534B2"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5939">
            <w:rPr>
              <w:i/>
              <w:noProof/>
              <w:sz w:val="16"/>
              <w:szCs w:val="16"/>
            </w:rPr>
            <w:t>Telecommunications Code of Practice 2021</w:t>
          </w:r>
          <w:r w:rsidRPr="007B3B51">
            <w:rPr>
              <w:i/>
              <w:sz w:val="16"/>
              <w:szCs w:val="16"/>
            </w:rPr>
            <w:fldChar w:fldCharType="end"/>
          </w:r>
        </w:p>
      </w:tc>
      <w:tc>
        <w:tcPr>
          <w:tcW w:w="669" w:type="dxa"/>
        </w:tcPr>
        <w:p w14:paraId="750BB999" w14:textId="40B0B69C" w:rsidR="004534B2" w:rsidRPr="007B3B51" w:rsidRDefault="004534B2" w:rsidP="00C84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5939">
            <w:rPr>
              <w:i/>
              <w:noProof/>
              <w:sz w:val="16"/>
              <w:szCs w:val="16"/>
            </w:rPr>
            <w:t>90</w:t>
          </w:r>
          <w:r w:rsidRPr="007B3B51">
            <w:rPr>
              <w:i/>
              <w:sz w:val="16"/>
              <w:szCs w:val="16"/>
            </w:rPr>
            <w:fldChar w:fldCharType="end"/>
          </w:r>
        </w:p>
      </w:tc>
    </w:tr>
    <w:tr w:rsidR="004534B2" w:rsidRPr="00130F37" w14:paraId="366A47A7" w14:textId="77777777" w:rsidTr="00C84598">
      <w:tc>
        <w:tcPr>
          <w:tcW w:w="2190" w:type="dxa"/>
          <w:gridSpan w:val="2"/>
        </w:tcPr>
        <w:p w14:paraId="5EB4076C" w14:textId="6A5FA9FA" w:rsidR="004534B2" w:rsidRPr="00130F37" w:rsidRDefault="004534B2" w:rsidP="00C84598">
          <w:pPr>
            <w:spacing w:before="120"/>
            <w:rPr>
              <w:sz w:val="16"/>
              <w:szCs w:val="16"/>
            </w:rPr>
          </w:pPr>
        </w:p>
      </w:tc>
      <w:tc>
        <w:tcPr>
          <w:tcW w:w="2920" w:type="dxa"/>
        </w:tcPr>
        <w:p w14:paraId="3B8D9798" w14:textId="7308DC78" w:rsidR="004534B2" w:rsidRPr="00130F37" w:rsidRDefault="004534B2" w:rsidP="00C84598">
          <w:pPr>
            <w:spacing w:before="120"/>
            <w:jc w:val="center"/>
            <w:rPr>
              <w:sz w:val="16"/>
              <w:szCs w:val="16"/>
            </w:rPr>
          </w:pPr>
        </w:p>
      </w:tc>
      <w:tc>
        <w:tcPr>
          <w:tcW w:w="2193" w:type="dxa"/>
          <w:gridSpan w:val="2"/>
        </w:tcPr>
        <w:p w14:paraId="41FD887F" w14:textId="0E5A36EF" w:rsidR="004534B2" w:rsidRPr="00130F37" w:rsidRDefault="004534B2" w:rsidP="009A145B">
          <w:pPr>
            <w:spacing w:before="120"/>
            <w:jc w:val="right"/>
            <w:rPr>
              <w:sz w:val="16"/>
              <w:szCs w:val="16"/>
            </w:rPr>
          </w:pPr>
          <w:r w:rsidRPr="00130F37">
            <w:rPr>
              <w:sz w:val="16"/>
              <w:szCs w:val="16"/>
            </w:rPr>
            <w:t xml:space="preserve">Registered: </w:t>
          </w:r>
        </w:p>
      </w:tc>
    </w:tr>
  </w:tbl>
  <w:p w14:paraId="294A4233" w14:textId="65471123" w:rsidR="004534B2" w:rsidRPr="000F7EB9" w:rsidRDefault="004534B2" w:rsidP="005B2C1F">
    <w:pPr>
      <w:pStyle w:val="ttDraftstrip"/>
      <w:tabs>
        <w:tab w:val="clear" w:pos="4253"/>
        <w:tab w:val="clear" w:pos="8505"/>
        <w:tab w:val="center" w:pos="3969"/>
        <w:tab w:val="right" w:pos="9639"/>
        <w:tab w:val="right" w:pos="9923"/>
      </w:tabs>
      <w:ind w:left="-567" w:right="-567"/>
    </w:pPr>
    <w:r w:rsidRPr="000F7EB9">
      <w:rPr>
        <w:sz w:val="28"/>
      </w:rPr>
      <w:fldChar w:fldCharType="begin"/>
    </w:r>
    <w:r w:rsidRPr="000F7EB9">
      <w:rPr>
        <w:sz w:val="28"/>
      </w:rPr>
      <w:instrText xml:space="preserve"> STYLEREF  tt_Draft_strip  \* MERGEFORMAT </w:instrText>
    </w:r>
    <w:r w:rsidRPr="000F7EB9">
      <w:rPr>
        <w:sz w:val="28"/>
      </w:rPr>
      <w:fldChar w:fldCharType="separate"/>
    </w:r>
    <w:r w:rsidR="00605939">
      <w:rPr>
        <w:noProof/>
        <w:sz w:val="28"/>
      </w:rPr>
      <w:t>DRAFT v002</w:t>
    </w:r>
    <w:r w:rsidR="00605939">
      <w:rPr>
        <w:noProof/>
        <w:sz w:val="28"/>
      </w:rPr>
      <w:tab/>
      <w:t>Exposure Draft</w:t>
    </w:r>
    <w:r w:rsidR="00605939">
      <w:rPr>
        <w:noProof/>
        <w:sz w:val="28"/>
      </w:rPr>
      <w:tab/>
      <w:t>1 March 2021</w:t>
    </w:r>
    <w:r w:rsidRPr="000F7EB9">
      <w:rPr>
        <w:sz w:val="28"/>
      </w:rPr>
      <w:fldChar w:fldCharType="end"/>
    </w:r>
  </w:p>
  <w:p w14:paraId="40E5618D" w14:textId="29BA2A76" w:rsidR="004534B2" w:rsidRDefault="004534B2" w:rsidP="00C84598">
    <w:pPr>
      <w:pStyle w:val="Footer"/>
    </w:pPr>
  </w:p>
  <w:p w14:paraId="65FBAE62" w14:textId="0A8596FD" w:rsidR="004534B2" w:rsidRPr="000D6F30" w:rsidRDefault="004534B2" w:rsidP="000D6F3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A028" w14:textId="77777777" w:rsidR="004534B2" w:rsidRDefault="004534B2" w:rsidP="00715914">
      <w:pPr>
        <w:spacing w:line="240" w:lineRule="auto"/>
      </w:pPr>
      <w:r>
        <w:separator/>
      </w:r>
    </w:p>
  </w:footnote>
  <w:footnote w:type="continuationSeparator" w:id="0">
    <w:p w14:paraId="22199F76" w14:textId="77777777" w:rsidR="004534B2" w:rsidRDefault="004534B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944D" w14:textId="77777777" w:rsidR="004534B2" w:rsidRDefault="004534B2" w:rsidP="00C84598">
    <w:pPr>
      <w:rPr>
        <w:sz w:val="20"/>
      </w:rPr>
    </w:pPr>
  </w:p>
  <w:p w14:paraId="097B28F0" w14:textId="77777777" w:rsidR="004534B2" w:rsidRDefault="004534B2" w:rsidP="00C84598">
    <w:pPr>
      <w:rPr>
        <w:sz w:val="20"/>
      </w:rPr>
    </w:pPr>
  </w:p>
  <w:p w14:paraId="54DE464B" w14:textId="77777777" w:rsidR="004534B2" w:rsidRPr="007A1328" w:rsidRDefault="004534B2" w:rsidP="00C84598">
    <w:pPr>
      <w:rPr>
        <w:sz w:val="20"/>
      </w:rPr>
    </w:pPr>
  </w:p>
  <w:p w14:paraId="6E3B938B" w14:textId="77777777" w:rsidR="004534B2" w:rsidRPr="007A1328" w:rsidRDefault="004534B2" w:rsidP="00C84598">
    <w:pPr>
      <w:rPr>
        <w:b/>
        <w:sz w:val="24"/>
      </w:rPr>
    </w:pPr>
  </w:p>
  <w:p w14:paraId="7E9835B3" w14:textId="77777777" w:rsidR="004534B2" w:rsidRPr="000C5ED1" w:rsidRDefault="004534B2" w:rsidP="00C84598">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5C1C" w14:textId="77777777" w:rsidR="004534B2" w:rsidRPr="007A1328" w:rsidRDefault="004534B2" w:rsidP="00C84598">
    <w:pPr>
      <w:jc w:val="right"/>
      <w:rPr>
        <w:sz w:val="20"/>
      </w:rPr>
    </w:pPr>
  </w:p>
  <w:p w14:paraId="3CC377A3" w14:textId="77777777" w:rsidR="004534B2" w:rsidRPr="007A1328" w:rsidRDefault="004534B2" w:rsidP="00C84598">
    <w:pPr>
      <w:jc w:val="right"/>
      <w:rPr>
        <w:sz w:val="20"/>
      </w:rPr>
    </w:pPr>
  </w:p>
  <w:p w14:paraId="31D17D69" w14:textId="77777777" w:rsidR="004534B2" w:rsidRPr="007A1328" w:rsidRDefault="004534B2" w:rsidP="00C84598">
    <w:pPr>
      <w:jc w:val="right"/>
      <w:rPr>
        <w:sz w:val="20"/>
      </w:rPr>
    </w:pPr>
  </w:p>
  <w:p w14:paraId="4CC4ECC7" w14:textId="77777777" w:rsidR="004534B2" w:rsidRPr="007A1328" w:rsidRDefault="004534B2" w:rsidP="00C84598">
    <w:pPr>
      <w:jc w:val="right"/>
      <w:rPr>
        <w:b/>
        <w:sz w:val="24"/>
      </w:rPr>
    </w:pPr>
  </w:p>
  <w:p w14:paraId="39BC5AA5" w14:textId="77777777" w:rsidR="004534B2" w:rsidRPr="000C5ED1" w:rsidRDefault="004534B2" w:rsidP="00C84598">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2D8B" w14:textId="77777777" w:rsidR="004534B2" w:rsidRPr="00C4473E" w:rsidRDefault="004534B2" w:rsidP="00C84598">
    <w:pPr>
      <w:rPr>
        <w:sz w:val="26"/>
        <w:szCs w:val="26"/>
      </w:rPr>
    </w:pPr>
  </w:p>
  <w:p w14:paraId="6451D881" w14:textId="77777777" w:rsidR="004534B2" w:rsidRPr="00965EE7" w:rsidRDefault="004534B2" w:rsidP="00C84598">
    <w:pPr>
      <w:rPr>
        <w:b/>
        <w:sz w:val="20"/>
      </w:rPr>
    </w:pPr>
    <w:r w:rsidRPr="00965EE7">
      <w:rPr>
        <w:b/>
        <w:sz w:val="20"/>
      </w:rPr>
      <w:t>Endnotes</w:t>
    </w:r>
  </w:p>
  <w:p w14:paraId="32EBB0BF" w14:textId="77777777" w:rsidR="004534B2" w:rsidRPr="007A1328" w:rsidRDefault="004534B2" w:rsidP="00C84598">
    <w:pPr>
      <w:rPr>
        <w:sz w:val="20"/>
      </w:rPr>
    </w:pPr>
  </w:p>
  <w:p w14:paraId="16E85333" w14:textId="77777777" w:rsidR="004534B2" w:rsidRPr="007A1328" w:rsidRDefault="004534B2" w:rsidP="00C84598">
    <w:pPr>
      <w:rPr>
        <w:b/>
        <w:sz w:val="24"/>
      </w:rPr>
    </w:pPr>
  </w:p>
  <w:p w14:paraId="69CC8DC3" w14:textId="45C8A92E" w:rsidR="004534B2" w:rsidRDefault="004534B2" w:rsidP="00C8459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6767618E" w14:textId="77777777" w:rsidR="004534B2" w:rsidRPr="00C4473E" w:rsidRDefault="004534B2" w:rsidP="00C84598">
    <w:pP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3690" w14:textId="77777777" w:rsidR="004534B2" w:rsidRPr="00BA46F3" w:rsidRDefault="004534B2" w:rsidP="00BA4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574182"/>
    <w:multiLevelType w:val="hybridMultilevel"/>
    <w:tmpl w:val="A9BAC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1D50133"/>
    <w:multiLevelType w:val="hybridMultilevel"/>
    <w:tmpl w:val="3D122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3269E7"/>
    <w:multiLevelType w:val="hybridMultilevel"/>
    <w:tmpl w:val="31E8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4FC4931"/>
    <w:multiLevelType w:val="hybridMultilevel"/>
    <w:tmpl w:val="3E54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1" w15:restartNumberingAfterBreak="0">
    <w:nsid w:val="23D84996"/>
    <w:multiLevelType w:val="hybridMultilevel"/>
    <w:tmpl w:val="A41A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81EE5"/>
    <w:multiLevelType w:val="hybridMultilevel"/>
    <w:tmpl w:val="D9D68A44"/>
    <w:lvl w:ilvl="0" w:tplc="87EE19A2">
      <w:start w:val="1"/>
      <w:numFmt w:val="lowerLetter"/>
      <w:lvlText w:val="(%1)"/>
      <w:lvlJc w:val="left"/>
      <w:pPr>
        <w:ind w:left="2000" w:hanging="460"/>
      </w:pPr>
    </w:lvl>
    <w:lvl w:ilvl="1" w:tplc="0C090019">
      <w:start w:val="1"/>
      <w:numFmt w:val="lowerLetter"/>
      <w:lvlText w:val="%2."/>
      <w:lvlJc w:val="left"/>
      <w:pPr>
        <w:ind w:left="2620" w:hanging="360"/>
      </w:pPr>
    </w:lvl>
    <w:lvl w:ilvl="2" w:tplc="0C09001B">
      <w:start w:val="1"/>
      <w:numFmt w:val="lowerRoman"/>
      <w:lvlText w:val="%3."/>
      <w:lvlJc w:val="right"/>
      <w:pPr>
        <w:ind w:left="3340" w:hanging="180"/>
      </w:pPr>
    </w:lvl>
    <w:lvl w:ilvl="3" w:tplc="0C09000F">
      <w:start w:val="1"/>
      <w:numFmt w:val="decimal"/>
      <w:lvlText w:val="%4."/>
      <w:lvlJc w:val="left"/>
      <w:pPr>
        <w:ind w:left="4060" w:hanging="360"/>
      </w:pPr>
    </w:lvl>
    <w:lvl w:ilvl="4" w:tplc="0C090019">
      <w:start w:val="1"/>
      <w:numFmt w:val="lowerLetter"/>
      <w:lvlText w:val="%5."/>
      <w:lvlJc w:val="left"/>
      <w:pPr>
        <w:ind w:left="4780" w:hanging="360"/>
      </w:pPr>
    </w:lvl>
    <w:lvl w:ilvl="5" w:tplc="0C09001B">
      <w:start w:val="1"/>
      <w:numFmt w:val="lowerRoman"/>
      <w:lvlText w:val="%6."/>
      <w:lvlJc w:val="right"/>
      <w:pPr>
        <w:ind w:left="5500" w:hanging="180"/>
      </w:pPr>
    </w:lvl>
    <w:lvl w:ilvl="6" w:tplc="0C09000F">
      <w:start w:val="1"/>
      <w:numFmt w:val="decimal"/>
      <w:lvlText w:val="%7."/>
      <w:lvlJc w:val="left"/>
      <w:pPr>
        <w:ind w:left="6220" w:hanging="360"/>
      </w:pPr>
    </w:lvl>
    <w:lvl w:ilvl="7" w:tplc="0C090019">
      <w:start w:val="1"/>
      <w:numFmt w:val="lowerLetter"/>
      <w:lvlText w:val="%8."/>
      <w:lvlJc w:val="left"/>
      <w:pPr>
        <w:ind w:left="6940" w:hanging="360"/>
      </w:pPr>
    </w:lvl>
    <w:lvl w:ilvl="8" w:tplc="0C09001B">
      <w:start w:val="1"/>
      <w:numFmt w:val="lowerRoman"/>
      <w:lvlText w:val="%9."/>
      <w:lvlJc w:val="right"/>
      <w:pPr>
        <w:ind w:left="7660" w:hanging="180"/>
      </w:pPr>
    </w:lvl>
  </w:abstractNum>
  <w:abstractNum w:abstractNumId="13" w15:restartNumberingAfterBreak="0">
    <w:nsid w:val="2FE5248B"/>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290491B"/>
    <w:multiLevelType w:val="hybridMultilevel"/>
    <w:tmpl w:val="5CCC8644"/>
    <w:lvl w:ilvl="0" w:tplc="6792A592">
      <w:numFmt w:val="bullet"/>
      <w:lvlText w:val=""/>
      <w:lvlJc w:val="left"/>
      <w:pPr>
        <w:ind w:left="737" w:hanging="420"/>
      </w:pPr>
      <w:rPr>
        <w:rFonts w:ascii="Symbol" w:eastAsiaTheme="minorHAnsi" w:hAnsi="Symbol" w:cs="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6" w15:restartNumberingAfterBreak="0">
    <w:nsid w:val="50790646"/>
    <w:multiLevelType w:val="hybridMultilevel"/>
    <w:tmpl w:val="9DA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44D90"/>
    <w:multiLevelType w:val="hybridMultilevel"/>
    <w:tmpl w:val="BD18B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C1496E"/>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num w:numId="1">
    <w:abstractNumId w:val="0"/>
  </w:num>
  <w:num w:numId="2">
    <w:abstractNumId w:val="9"/>
  </w:num>
  <w:num w:numId="3">
    <w:abstractNumId w:val="18"/>
  </w:num>
  <w:num w:numId="4">
    <w:abstractNumId w:val="13"/>
  </w:num>
  <w:num w:numId="5">
    <w:abstractNumId w:val="19"/>
  </w:num>
  <w:num w:numId="6">
    <w:abstractNumId w:val="15"/>
  </w:num>
  <w:num w:numId="7">
    <w:abstractNumId w:val="8"/>
  </w:num>
  <w:num w:numId="8">
    <w:abstractNumId w:val="4"/>
  </w:num>
  <w:num w:numId="9">
    <w:abstractNumId w:val="10"/>
  </w:num>
  <w:num w:numId="10">
    <w:abstractNumId w:val="14"/>
  </w:num>
  <w:num w:numId="11">
    <w:abstractNumId w:val="1"/>
  </w:num>
  <w:num w:numId="12">
    <w:abstractNumId w:val="3"/>
  </w:num>
  <w:num w:numId="13">
    <w:abstractNumId w:val="5"/>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1"/>
  </w:num>
  <w:num w:numId="20">
    <w:abstractNumId w:val="16"/>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95"/>
    <w:rsid w:val="000000FE"/>
    <w:rsid w:val="00004174"/>
    <w:rsid w:val="00004470"/>
    <w:rsid w:val="00005B99"/>
    <w:rsid w:val="000070C4"/>
    <w:rsid w:val="000104B4"/>
    <w:rsid w:val="000136AF"/>
    <w:rsid w:val="00014093"/>
    <w:rsid w:val="00020555"/>
    <w:rsid w:val="000229E2"/>
    <w:rsid w:val="0002425D"/>
    <w:rsid w:val="000258B1"/>
    <w:rsid w:val="0003036F"/>
    <w:rsid w:val="00040A89"/>
    <w:rsid w:val="00042218"/>
    <w:rsid w:val="00042AFF"/>
    <w:rsid w:val="000437C1"/>
    <w:rsid w:val="0004455A"/>
    <w:rsid w:val="0005365D"/>
    <w:rsid w:val="00056495"/>
    <w:rsid w:val="000614BF"/>
    <w:rsid w:val="00063919"/>
    <w:rsid w:val="0006709C"/>
    <w:rsid w:val="00072748"/>
    <w:rsid w:val="00074376"/>
    <w:rsid w:val="0008452C"/>
    <w:rsid w:val="0008709A"/>
    <w:rsid w:val="000978F5"/>
    <w:rsid w:val="000B15CD"/>
    <w:rsid w:val="000B35EB"/>
    <w:rsid w:val="000C6A82"/>
    <w:rsid w:val="000D05EF"/>
    <w:rsid w:val="000D4A5C"/>
    <w:rsid w:val="000D6F30"/>
    <w:rsid w:val="000E2261"/>
    <w:rsid w:val="000E3011"/>
    <w:rsid w:val="000E5175"/>
    <w:rsid w:val="000E78B7"/>
    <w:rsid w:val="000E7B56"/>
    <w:rsid w:val="000F21C1"/>
    <w:rsid w:val="000F330D"/>
    <w:rsid w:val="000F7EB9"/>
    <w:rsid w:val="0010745C"/>
    <w:rsid w:val="001157C3"/>
    <w:rsid w:val="00132CEB"/>
    <w:rsid w:val="001339B0"/>
    <w:rsid w:val="001407B9"/>
    <w:rsid w:val="00142B62"/>
    <w:rsid w:val="001441B7"/>
    <w:rsid w:val="001516CB"/>
    <w:rsid w:val="00151D80"/>
    <w:rsid w:val="00152336"/>
    <w:rsid w:val="00157B8B"/>
    <w:rsid w:val="00166C2F"/>
    <w:rsid w:val="0016728D"/>
    <w:rsid w:val="00172934"/>
    <w:rsid w:val="001809D7"/>
    <w:rsid w:val="00183FC7"/>
    <w:rsid w:val="001939E1"/>
    <w:rsid w:val="00193F2A"/>
    <w:rsid w:val="00194C3E"/>
    <w:rsid w:val="00195382"/>
    <w:rsid w:val="001B1295"/>
    <w:rsid w:val="001B266B"/>
    <w:rsid w:val="001B269E"/>
    <w:rsid w:val="001B2CB6"/>
    <w:rsid w:val="001B333F"/>
    <w:rsid w:val="001C61C5"/>
    <w:rsid w:val="001C69C4"/>
    <w:rsid w:val="001D0A72"/>
    <w:rsid w:val="001D37EF"/>
    <w:rsid w:val="001D380E"/>
    <w:rsid w:val="001E25D0"/>
    <w:rsid w:val="001E3590"/>
    <w:rsid w:val="001E7407"/>
    <w:rsid w:val="001F5D5E"/>
    <w:rsid w:val="001F6219"/>
    <w:rsid w:val="001F6CD4"/>
    <w:rsid w:val="00206523"/>
    <w:rsid w:val="00206C4D"/>
    <w:rsid w:val="00215AF1"/>
    <w:rsid w:val="002211C7"/>
    <w:rsid w:val="00223A1B"/>
    <w:rsid w:val="00224CE7"/>
    <w:rsid w:val="002321E8"/>
    <w:rsid w:val="00232984"/>
    <w:rsid w:val="0024010F"/>
    <w:rsid w:val="00240749"/>
    <w:rsid w:val="00243018"/>
    <w:rsid w:val="00245F06"/>
    <w:rsid w:val="0025536D"/>
    <w:rsid w:val="002564A4"/>
    <w:rsid w:val="00257170"/>
    <w:rsid w:val="0026736C"/>
    <w:rsid w:val="002733E8"/>
    <w:rsid w:val="00274AD1"/>
    <w:rsid w:val="00275E36"/>
    <w:rsid w:val="00281308"/>
    <w:rsid w:val="00284719"/>
    <w:rsid w:val="00297ECB"/>
    <w:rsid w:val="002A4773"/>
    <w:rsid w:val="002A7BCF"/>
    <w:rsid w:val="002B08C2"/>
    <w:rsid w:val="002C27A8"/>
    <w:rsid w:val="002C3FD1"/>
    <w:rsid w:val="002C68B3"/>
    <w:rsid w:val="002D043A"/>
    <w:rsid w:val="002D1F44"/>
    <w:rsid w:val="002D266B"/>
    <w:rsid w:val="002D2D4F"/>
    <w:rsid w:val="002D5D95"/>
    <w:rsid w:val="002D61F6"/>
    <w:rsid w:val="002D6224"/>
    <w:rsid w:val="002E0533"/>
    <w:rsid w:val="00303A9A"/>
    <w:rsid w:val="00304F8B"/>
    <w:rsid w:val="00311D50"/>
    <w:rsid w:val="00314493"/>
    <w:rsid w:val="00326517"/>
    <w:rsid w:val="00332658"/>
    <w:rsid w:val="00335BC6"/>
    <w:rsid w:val="003415D3"/>
    <w:rsid w:val="0034360D"/>
    <w:rsid w:val="00343E07"/>
    <w:rsid w:val="00344338"/>
    <w:rsid w:val="00344701"/>
    <w:rsid w:val="00351D5E"/>
    <w:rsid w:val="00352B0F"/>
    <w:rsid w:val="00354A12"/>
    <w:rsid w:val="00357AEE"/>
    <w:rsid w:val="00360459"/>
    <w:rsid w:val="00364A25"/>
    <w:rsid w:val="0038049F"/>
    <w:rsid w:val="00392D76"/>
    <w:rsid w:val="00392F78"/>
    <w:rsid w:val="003A4D47"/>
    <w:rsid w:val="003B09DC"/>
    <w:rsid w:val="003C330A"/>
    <w:rsid w:val="003C6231"/>
    <w:rsid w:val="003C7594"/>
    <w:rsid w:val="003D0BFE"/>
    <w:rsid w:val="003D1EF3"/>
    <w:rsid w:val="003D5700"/>
    <w:rsid w:val="003E1CBE"/>
    <w:rsid w:val="003E2F9E"/>
    <w:rsid w:val="003E341B"/>
    <w:rsid w:val="003E4D00"/>
    <w:rsid w:val="00403478"/>
    <w:rsid w:val="004116CD"/>
    <w:rsid w:val="00417DBE"/>
    <w:rsid w:val="00417EB9"/>
    <w:rsid w:val="00424CA9"/>
    <w:rsid w:val="004276DF"/>
    <w:rsid w:val="00431E9B"/>
    <w:rsid w:val="00437502"/>
    <w:rsid w:val="004379E3"/>
    <w:rsid w:val="0044015E"/>
    <w:rsid w:val="0044291A"/>
    <w:rsid w:val="004534B2"/>
    <w:rsid w:val="004651E4"/>
    <w:rsid w:val="00467661"/>
    <w:rsid w:val="00472DBE"/>
    <w:rsid w:val="00474A19"/>
    <w:rsid w:val="00474C63"/>
    <w:rsid w:val="00477830"/>
    <w:rsid w:val="00487764"/>
    <w:rsid w:val="004947E6"/>
    <w:rsid w:val="0049560E"/>
    <w:rsid w:val="00496F97"/>
    <w:rsid w:val="004B6C48"/>
    <w:rsid w:val="004B7F86"/>
    <w:rsid w:val="004C0451"/>
    <w:rsid w:val="004C4E59"/>
    <w:rsid w:val="004C65B0"/>
    <w:rsid w:val="004C6809"/>
    <w:rsid w:val="004E063A"/>
    <w:rsid w:val="004E1307"/>
    <w:rsid w:val="004E365A"/>
    <w:rsid w:val="004E3BED"/>
    <w:rsid w:val="004E46E5"/>
    <w:rsid w:val="004E5DB9"/>
    <w:rsid w:val="004E7BEC"/>
    <w:rsid w:val="004F1BE1"/>
    <w:rsid w:val="0050206B"/>
    <w:rsid w:val="00505D3D"/>
    <w:rsid w:val="00506AF6"/>
    <w:rsid w:val="00507718"/>
    <w:rsid w:val="00516B8D"/>
    <w:rsid w:val="005303C8"/>
    <w:rsid w:val="00530B5C"/>
    <w:rsid w:val="005343F8"/>
    <w:rsid w:val="00535AA6"/>
    <w:rsid w:val="00537FBC"/>
    <w:rsid w:val="00547A4B"/>
    <w:rsid w:val="00554826"/>
    <w:rsid w:val="005603F0"/>
    <w:rsid w:val="00564B64"/>
    <w:rsid w:val="00571320"/>
    <w:rsid w:val="00577AE5"/>
    <w:rsid w:val="0058189A"/>
    <w:rsid w:val="00583454"/>
    <w:rsid w:val="00583999"/>
    <w:rsid w:val="00584811"/>
    <w:rsid w:val="00585784"/>
    <w:rsid w:val="00593AA6"/>
    <w:rsid w:val="00594161"/>
    <w:rsid w:val="00594749"/>
    <w:rsid w:val="005A04CD"/>
    <w:rsid w:val="005A65D5"/>
    <w:rsid w:val="005B2C1F"/>
    <w:rsid w:val="005B4067"/>
    <w:rsid w:val="005C219A"/>
    <w:rsid w:val="005C3F41"/>
    <w:rsid w:val="005D1D92"/>
    <w:rsid w:val="005D2D09"/>
    <w:rsid w:val="005D79E7"/>
    <w:rsid w:val="005E1527"/>
    <w:rsid w:val="005E2C8F"/>
    <w:rsid w:val="005F0089"/>
    <w:rsid w:val="005F46F3"/>
    <w:rsid w:val="005F7B97"/>
    <w:rsid w:val="00600219"/>
    <w:rsid w:val="00602CDB"/>
    <w:rsid w:val="00604F2A"/>
    <w:rsid w:val="00605939"/>
    <w:rsid w:val="0060713C"/>
    <w:rsid w:val="00607737"/>
    <w:rsid w:val="00617494"/>
    <w:rsid w:val="00620076"/>
    <w:rsid w:val="00624CE0"/>
    <w:rsid w:val="00627E0A"/>
    <w:rsid w:val="00631A9F"/>
    <w:rsid w:val="00640FFB"/>
    <w:rsid w:val="00641AF0"/>
    <w:rsid w:val="0065488B"/>
    <w:rsid w:val="0065569A"/>
    <w:rsid w:val="006570B7"/>
    <w:rsid w:val="006612F0"/>
    <w:rsid w:val="00670EA1"/>
    <w:rsid w:val="00677CC2"/>
    <w:rsid w:val="0068744B"/>
    <w:rsid w:val="006905DE"/>
    <w:rsid w:val="0069207B"/>
    <w:rsid w:val="006A154F"/>
    <w:rsid w:val="006A437B"/>
    <w:rsid w:val="006B0E44"/>
    <w:rsid w:val="006B5789"/>
    <w:rsid w:val="006C30C5"/>
    <w:rsid w:val="006C7F8C"/>
    <w:rsid w:val="006D087F"/>
    <w:rsid w:val="006E2E1C"/>
    <w:rsid w:val="006E54A3"/>
    <w:rsid w:val="006E6246"/>
    <w:rsid w:val="006E69C2"/>
    <w:rsid w:val="006E6DCC"/>
    <w:rsid w:val="006F318F"/>
    <w:rsid w:val="0070017E"/>
    <w:rsid w:val="00700B2C"/>
    <w:rsid w:val="00701554"/>
    <w:rsid w:val="007050A2"/>
    <w:rsid w:val="00713084"/>
    <w:rsid w:val="00714F20"/>
    <w:rsid w:val="0071590F"/>
    <w:rsid w:val="00715914"/>
    <w:rsid w:val="0071654D"/>
    <w:rsid w:val="007210BA"/>
    <w:rsid w:val="0072147A"/>
    <w:rsid w:val="00723791"/>
    <w:rsid w:val="0072437F"/>
    <w:rsid w:val="00731E00"/>
    <w:rsid w:val="00732983"/>
    <w:rsid w:val="007440B7"/>
    <w:rsid w:val="00746704"/>
    <w:rsid w:val="007500C8"/>
    <w:rsid w:val="00756272"/>
    <w:rsid w:val="00756462"/>
    <w:rsid w:val="00756FEC"/>
    <w:rsid w:val="00762D38"/>
    <w:rsid w:val="00771272"/>
    <w:rsid w:val="007715C9"/>
    <w:rsid w:val="00771613"/>
    <w:rsid w:val="00774EDD"/>
    <w:rsid w:val="0077529D"/>
    <w:rsid w:val="007757EC"/>
    <w:rsid w:val="007760F7"/>
    <w:rsid w:val="00783E89"/>
    <w:rsid w:val="00793915"/>
    <w:rsid w:val="007A40AE"/>
    <w:rsid w:val="007A6805"/>
    <w:rsid w:val="007B2DBA"/>
    <w:rsid w:val="007C2253"/>
    <w:rsid w:val="007D686A"/>
    <w:rsid w:val="007D7911"/>
    <w:rsid w:val="007E163D"/>
    <w:rsid w:val="007E3E72"/>
    <w:rsid w:val="007E667A"/>
    <w:rsid w:val="007F28C9"/>
    <w:rsid w:val="007F51B2"/>
    <w:rsid w:val="008040DD"/>
    <w:rsid w:val="00804885"/>
    <w:rsid w:val="008117E9"/>
    <w:rsid w:val="00812CD6"/>
    <w:rsid w:val="00824498"/>
    <w:rsid w:val="00826BD1"/>
    <w:rsid w:val="00836B62"/>
    <w:rsid w:val="00854D0B"/>
    <w:rsid w:val="00856A31"/>
    <w:rsid w:val="00860B4E"/>
    <w:rsid w:val="00862606"/>
    <w:rsid w:val="008655DD"/>
    <w:rsid w:val="00867B37"/>
    <w:rsid w:val="008754D0"/>
    <w:rsid w:val="00875966"/>
    <w:rsid w:val="00875998"/>
    <w:rsid w:val="00875C17"/>
    <w:rsid w:val="00875D13"/>
    <w:rsid w:val="00877BEE"/>
    <w:rsid w:val="008855C9"/>
    <w:rsid w:val="00886456"/>
    <w:rsid w:val="0088788C"/>
    <w:rsid w:val="008950A8"/>
    <w:rsid w:val="00896176"/>
    <w:rsid w:val="008A020F"/>
    <w:rsid w:val="008A46E1"/>
    <w:rsid w:val="008A4F43"/>
    <w:rsid w:val="008B1BE1"/>
    <w:rsid w:val="008B2706"/>
    <w:rsid w:val="008C2EAC"/>
    <w:rsid w:val="008C5309"/>
    <w:rsid w:val="008C7634"/>
    <w:rsid w:val="008D0323"/>
    <w:rsid w:val="008D0EE0"/>
    <w:rsid w:val="008D192E"/>
    <w:rsid w:val="008D3C5C"/>
    <w:rsid w:val="008D3FA2"/>
    <w:rsid w:val="008E0027"/>
    <w:rsid w:val="008E6067"/>
    <w:rsid w:val="008F54E7"/>
    <w:rsid w:val="00903422"/>
    <w:rsid w:val="00912021"/>
    <w:rsid w:val="00913C7C"/>
    <w:rsid w:val="00920BAC"/>
    <w:rsid w:val="0092180F"/>
    <w:rsid w:val="009254C3"/>
    <w:rsid w:val="009254F4"/>
    <w:rsid w:val="00932377"/>
    <w:rsid w:val="009325E3"/>
    <w:rsid w:val="00941236"/>
    <w:rsid w:val="00943FD5"/>
    <w:rsid w:val="009443DD"/>
    <w:rsid w:val="00947D5A"/>
    <w:rsid w:val="00950FF6"/>
    <w:rsid w:val="009532A5"/>
    <w:rsid w:val="0095413D"/>
    <w:rsid w:val="009545BD"/>
    <w:rsid w:val="00964CF0"/>
    <w:rsid w:val="00977806"/>
    <w:rsid w:val="0098027D"/>
    <w:rsid w:val="00982242"/>
    <w:rsid w:val="009868E9"/>
    <w:rsid w:val="009900A3"/>
    <w:rsid w:val="0099259F"/>
    <w:rsid w:val="009946CE"/>
    <w:rsid w:val="0099617C"/>
    <w:rsid w:val="009976B6"/>
    <w:rsid w:val="009A145B"/>
    <w:rsid w:val="009B4E38"/>
    <w:rsid w:val="009C3413"/>
    <w:rsid w:val="009D6751"/>
    <w:rsid w:val="009E1765"/>
    <w:rsid w:val="009F5DEA"/>
    <w:rsid w:val="00A0404B"/>
    <w:rsid w:val="00A0441E"/>
    <w:rsid w:val="00A12128"/>
    <w:rsid w:val="00A15FEC"/>
    <w:rsid w:val="00A2185F"/>
    <w:rsid w:val="00A22138"/>
    <w:rsid w:val="00A22C98"/>
    <w:rsid w:val="00A231E2"/>
    <w:rsid w:val="00A369E3"/>
    <w:rsid w:val="00A5308E"/>
    <w:rsid w:val="00A57600"/>
    <w:rsid w:val="00A57A61"/>
    <w:rsid w:val="00A63A40"/>
    <w:rsid w:val="00A64912"/>
    <w:rsid w:val="00A70A74"/>
    <w:rsid w:val="00A75FE9"/>
    <w:rsid w:val="00A83E79"/>
    <w:rsid w:val="00A86955"/>
    <w:rsid w:val="00A90295"/>
    <w:rsid w:val="00AA1D0A"/>
    <w:rsid w:val="00AB1737"/>
    <w:rsid w:val="00AC27F7"/>
    <w:rsid w:val="00AD53CC"/>
    <w:rsid w:val="00AD5641"/>
    <w:rsid w:val="00AF06CF"/>
    <w:rsid w:val="00AF27FE"/>
    <w:rsid w:val="00AF312C"/>
    <w:rsid w:val="00AF7CAC"/>
    <w:rsid w:val="00B07CDB"/>
    <w:rsid w:val="00B163F1"/>
    <w:rsid w:val="00B16A31"/>
    <w:rsid w:val="00B17DFD"/>
    <w:rsid w:val="00B22DEE"/>
    <w:rsid w:val="00B23763"/>
    <w:rsid w:val="00B25306"/>
    <w:rsid w:val="00B27831"/>
    <w:rsid w:val="00B308FE"/>
    <w:rsid w:val="00B33709"/>
    <w:rsid w:val="00B33B3C"/>
    <w:rsid w:val="00B350A5"/>
    <w:rsid w:val="00B36392"/>
    <w:rsid w:val="00B418CB"/>
    <w:rsid w:val="00B4521C"/>
    <w:rsid w:val="00B47444"/>
    <w:rsid w:val="00B5088B"/>
    <w:rsid w:val="00B50ADC"/>
    <w:rsid w:val="00B566B1"/>
    <w:rsid w:val="00B56CE5"/>
    <w:rsid w:val="00B614F7"/>
    <w:rsid w:val="00B615F6"/>
    <w:rsid w:val="00B63834"/>
    <w:rsid w:val="00B64FFC"/>
    <w:rsid w:val="00B72F4E"/>
    <w:rsid w:val="00B74D4C"/>
    <w:rsid w:val="00B74E16"/>
    <w:rsid w:val="00B76AAF"/>
    <w:rsid w:val="00B772D1"/>
    <w:rsid w:val="00B80199"/>
    <w:rsid w:val="00B83204"/>
    <w:rsid w:val="00B856E7"/>
    <w:rsid w:val="00B909F4"/>
    <w:rsid w:val="00B91230"/>
    <w:rsid w:val="00BA220B"/>
    <w:rsid w:val="00BA3A57"/>
    <w:rsid w:val="00BA46F3"/>
    <w:rsid w:val="00BB1533"/>
    <w:rsid w:val="00BB3490"/>
    <w:rsid w:val="00BB4E1A"/>
    <w:rsid w:val="00BC015E"/>
    <w:rsid w:val="00BC6E24"/>
    <w:rsid w:val="00BC76AC"/>
    <w:rsid w:val="00BD0ECB"/>
    <w:rsid w:val="00BD17C6"/>
    <w:rsid w:val="00BE2155"/>
    <w:rsid w:val="00BE58F5"/>
    <w:rsid w:val="00BE719A"/>
    <w:rsid w:val="00BE720A"/>
    <w:rsid w:val="00BF0D73"/>
    <w:rsid w:val="00BF2465"/>
    <w:rsid w:val="00C16619"/>
    <w:rsid w:val="00C25E7F"/>
    <w:rsid w:val="00C2746F"/>
    <w:rsid w:val="00C323D6"/>
    <w:rsid w:val="00C324A0"/>
    <w:rsid w:val="00C42BF8"/>
    <w:rsid w:val="00C50043"/>
    <w:rsid w:val="00C532CB"/>
    <w:rsid w:val="00C56CDA"/>
    <w:rsid w:val="00C70C02"/>
    <w:rsid w:val="00C72A67"/>
    <w:rsid w:val="00C7573B"/>
    <w:rsid w:val="00C84598"/>
    <w:rsid w:val="00C86ED0"/>
    <w:rsid w:val="00C90A72"/>
    <w:rsid w:val="00C93421"/>
    <w:rsid w:val="00C966E9"/>
    <w:rsid w:val="00C97A54"/>
    <w:rsid w:val="00CA5B23"/>
    <w:rsid w:val="00CB602E"/>
    <w:rsid w:val="00CB7E90"/>
    <w:rsid w:val="00CC142E"/>
    <w:rsid w:val="00CC2FF1"/>
    <w:rsid w:val="00CD00C3"/>
    <w:rsid w:val="00CE051D"/>
    <w:rsid w:val="00CE1335"/>
    <w:rsid w:val="00CE493D"/>
    <w:rsid w:val="00CF07FA"/>
    <w:rsid w:val="00CF0BB2"/>
    <w:rsid w:val="00CF3EE8"/>
    <w:rsid w:val="00CF727E"/>
    <w:rsid w:val="00D02B2E"/>
    <w:rsid w:val="00D04705"/>
    <w:rsid w:val="00D13441"/>
    <w:rsid w:val="00D150E7"/>
    <w:rsid w:val="00D15386"/>
    <w:rsid w:val="00D169BC"/>
    <w:rsid w:val="00D16E38"/>
    <w:rsid w:val="00D50817"/>
    <w:rsid w:val="00D51A55"/>
    <w:rsid w:val="00D52DC2"/>
    <w:rsid w:val="00D5398A"/>
    <w:rsid w:val="00D53BCC"/>
    <w:rsid w:val="00D54C9E"/>
    <w:rsid w:val="00D55EC3"/>
    <w:rsid w:val="00D56695"/>
    <w:rsid w:val="00D6537E"/>
    <w:rsid w:val="00D70DFB"/>
    <w:rsid w:val="00D74D0C"/>
    <w:rsid w:val="00D766DF"/>
    <w:rsid w:val="00D770D1"/>
    <w:rsid w:val="00D8206C"/>
    <w:rsid w:val="00D846B4"/>
    <w:rsid w:val="00D91F10"/>
    <w:rsid w:val="00DA032D"/>
    <w:rsid w:val="00DA186E"/>
    <w:rsid w:val="00DA4116"/>
    <w:rsid w:val="00DB251C"/>
    <w:rsid w:val="00DB4630"/>
    <w:rsid w:val="00DB7E5A"/>
    <w:rsid w:val="00DC4F88"/>
    <w:rsid w:val="00DD27D8"/>
    <w:rsid w:val="00DE107C"/>
    <w:rsid w:val="00DE38F4"/>
    <w:rsid w:val="00DF2388"/>
    <w:rsid w:val="00DF42CB"/>
    <w:rsid w:val="00E00300"/>
    <w:rsid w:val="00E05704"/>
    <w:rsid w:val="00E26668"/>
    <w:rsid w:val="00E338EF"/>
    <w:rsid w:val="00E36B25"/>
    <w:rsid w:val="00E41093"/>
    <w:rsid w:val="00E425A0"/>
    <w:rsid w:val="00E42684"/>
    <w:rsid w:val="00E53AA6"/>
    <w:rsid w:val="00E53DCD"/>
    <w:rsid w:val="00E544BB"/>
    <w:rsid w:val="00E67AE3"/>
    <w:rsid w:val="00E74DC7"/>
    <w:rsid w:val="00E754CE"/>
    <w:rsid w:val="00E8075A"/>
    <w:rsid w:val="00E940D8"/>
    <w:rsid w:val="00E94D5E"/>
    <w:rsid w:val="00EA7100"/>
    <w:rsid w:val="00EA7454"/>
    <w:rsid w:val="00EA7F9F"/>
    <w:rsid w:val="00EB1274"/>
    <w:rsid w:val="00EC0448"/>
    <w:rsid w:val="00ED051C"/>
    <w:rsid w:val="00ED2BB6"/>
    <w:rsid w:val="00ED34E1"/>
    <w:rsid w:val="00ED3B8D"/>
    <w:rsid w:val="00ED6D9E"/>
    <w:rsid w:val="00EE3300"/>
    <w:rsid w:val="00EE5E36"/>
    <w:rsid w:val="00EE7492"/>
    <w:rsid w:val="00EF2E3A"/>
    <w:rsid w:val="00F02C7C"/>
    <w:rsid w:val="00F072A7"/>
    <w:rsid w:val="00F078DC"/>
    <w:rsid w:val="00F10312"/>
    <w:rsid w:val="00F21660"/>
    <w:rsid w:val="00F32BA8"/>
    <w:rsid w:val="00F32D42"/>
    <w:rsid w:val="00F32EE0"/>
    <w:rsid w:val="00F349F1"/>
    <w:rsid w:val="00F4350D"/>
    <w:rsid w:val="00F479C4"/>
    <w:rsid w:val="00F567F7"/>
    <w:rsid w:val="00F60E94"/>
    <w:rsid w:val="00F6696E"/>
    <w:rsid w:val="00F73BD6"/>
    <w:rsid w:val="00F74914"/>
    <w:rsid w:val="00F83989"/>
    <w:rsid w:val="00F85099"/>
    <w:rsid w:val="00F86010"/>
    <w:rsid w:val="00F91A56"/>
    <w:rsid w:val="00F9379C"/>
    <w:rsid w:val="00F9632C"/>
    <w:rsid w:val="00F97289"/>
    <w:rsid w:val="00FA1E52"/>
    <w:rsid w:val="00FB5A08"/>
    <w:rsid w:val="00FC6A80"/>
    <w:rsid w:val="00FE4688"/>
    <w:rsid w:val="00FE5C8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43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9"/>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uiPriority w:val="99"/>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059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5939"/>
    <w:pPr>
      <w:keepNext/>
      <w:keepLines/>
      <w:tabs>
        <w:tab w:val="right" w:pos="8278"/>
      </w:tabs>
      <w:spacing w:line="240" w:lineRule="auto"/>
      <w:ind w:left="879" w:right="567" w:hanging="879"/>
    </w:pPr>
    <w:rPr>
      <w:b/>
      <w:kern w:val="28"/>
      <w:sz w:val="24"/>
    </w:rPr>
  </w:style>
  <w:style w:type="paragraph" w:styleId="TOC3">
    <w:name w:val="toc 3"/>
    <w:basedOn w:val="OPCParaBase"/>
    <w:next w:val="Normal"/>
    <w:uiPriority w:val="39"/>
    <w:unhideWhenUsed/>
    <w:rsid w:val="00605939"/>
    <w:pPr>
      <w:keepNext/>
      <w:keepLines/>
      <w:tabs>
        <w:tab w:val="right" w:pos="8278"/>
      </w:tabs>
      <w:spacing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D50817"/>
    <w:pPr>
      <w:spacing w:before="40" w:line="198" w:lineRule="exact"/>
      <w:ind w:left="2921" w:hanging="936"/>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nhideWhenUsed/>
    <w:rsid w:val="00314493"/>
    <w:pPr>
      <w:spacing w:line="240" w:lineRule="auto"/>
    </w:pPr>
    <w:rPr>
      <w:sz w:val="20"/>
    </w:rPr>
  </w:style>
  <w:style w:type="character" w:customStyle="1" w:styleId="FootnoteTextChar">
    <w:name w:val="Footnote Text Char"/>
    <w:basedOn w:val="DefaultParagraphFont"/>
    <w:link w:val="FootnoteText"/>
    <w:uiPriority w:val="99"/>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aliases w:val="HN"/>
    <w:basedOn w:val="Normal"/>
    <w:next w:val="Normal"/>
    <w:link w:val="NoteHeadingChar"/>
    <w:uiPriority w:val="99"/>
    <w:unhideWhenUsed/>
    <w:rsid w:val="00314493"/>
    <w:pPr>
      <w:spacing w:line="240" w:lineRule="auto"/>
    </w:pPr>
  </w:style>
  <w:style w:type="character" w:customStyle="1" w:styleId="NoteHeadingChar">
    <w:name w:val="Note Heading Char"/>
    <w:aliases w:val="HN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nDrafterComment">
    <w:name w:val="n_Drafter_Comment"/>
    <w:basedOn w:val="Normal"/>
    <w:link w:val="nDrafterCommentChar"/>
    <w:qFormat/>
    <w:rsid w:val="005343F8"/>
    <w:pPr>
      <w:spacing w:before="80"/>
    </w:pPr>
    <w:rPr>
      <w:rFonts w:ascii="Arial" w:eastAsia="Calibri" w:hAnsi="Arial" w:cs="Times New Roman"/>
      <w:color w:val="7030A0"/>
    </w:rPr>
  </w:style>
  <w:style w:type="paragraph" w:customStyle="1" w:styleId="Body">
    <w:name w:val="Body"/>
    <w:uiPriority w:val="99"/>
    <w:rsid w:val="00C84598"/>
    <w:pPr>
      <w:autoSpaceDE w:val="0"/>
      <w:autoSpaceDN w:val="0"/>
      <w:adjustRightInd w:val="0"/>
      <w:spacing w:line="260" w:lineRule="atLeast"/>
      <w:jc w:val="both"/>
    </w:pPr>
    <w:rPr>
      <w:rFonts w:ascii="Times" w:eastAsiaTheme="minorEastAsia" w:hAnsi="Times" w:cs="Times"/>
      <w:sz w:val="26"/>
      <w:szCs w:val="26"/>
      <w:lang w:eastAsia="en-AU"/>
    </w:rPr>
  </w:style>
  <w:style w:type="paragraph" w:customStyle="1" w:styleId="ToPH">
    <w:name w:val="ToPH"/>
    <w:aliases w:val="Table of Provisions Heading"/>
    <w:basedOn w:val="ToP"/>
    <w:uiPriority w:val="99"/>
    <w:rsid w:val="00C84598"/>
    <w:pPr>
      <w:spacing w:before="240"/>
    </w:pPr>
  </w:style>
  <w:style w:type="paragraph" w:customStyle="1" w:styleId="ToP">
    <w:name w:val="ToP"/>
    <w:aliases w:val="Table of Provisions"/>
    <w:basedOn w:val="Body"/>
    <w:uiPriority w:val="99"/>
    <w:rsid w:val="00C84598"/>
    <w:pPr>
      <w:tabs>
        <w:tab w:val="left" w:pos="560"/>
        <w:tab w:val="right" w:pos="7140"/>
      </w:tabs>
      <w:spacing w:after="120"/>
      <w:ind w:left="560" w:right="975" w:hanging="560"/>
    </w:pPr>
    <w:rPr>
      <w:sz w:val="22"/>
      <w:szCs w:val="22"/>
    </w:rPr>
  </w:style>
  <w:style w:type="paragraph" w:customStyle="1" w:styleId="ToPSP">
    <w:name w:val="ToPSP"/>
    <w:aliases w:val="Table of Provns (Schedule—Part)"/>
    <w:basedOn w:val="ToPS"/>
    <w:uiPriority w:val="99"/>
    <w:rsid w:val="00C84598"/>
    <w:pPr>
      <w:spacing w:before="40"/>
    </w:pPr>
  </w:style>
  <w:style w:type="paragraph" w:customStyle="1" w:styleId="ToPS">
    <w:name w:val="ToPS"/>
    <w:aliases w:val="Table of Provns (Schedule)"/>
    <w:basedOn w:val="ToP"/>
    <w:uiPriority w:val="99"/>
    <w:rsid w:val="00C84598"/>
    <w:pPr>
      <w:tabs>
        <w:tab w:val="clear" w:pos="560"/>
        <w:tab w:val="clear" w:pos="7140"/>
        <w:tab w:val="right" w:pos="7200"/>
      </w:tabs>
      <w:spacing w:before="240" w:after="40"/>
      <w:ind w:left="0" w:right="851" w:firstLine="0"/>
    </w:pPr>
  </w:style>
  <w:style w:type="paragraph" w:customStyle="1" w:styleId="HR">
    <w:name w:val="HR"/>
    <w:aliases w:val="Regulation Heading,Acthead 5"/>
    <w:basedOn w:val="Normal"/>
    <w:next w:val="Normal"/>
    <w:uiPriority w:val="99"/>
    <w:rsid w:val="00C84598"/>
    <w:pPr>
      <w:keepNext/>
      <w:spacing w:before="360"/>
      <w:ind w:left="964" w:hanging="964"/>
    </w:pPr>
    <w:rPr>
      <w:rFonts w:ascii="Arial" w:hAnsi="Arial" w:cs="Arial"/>
      <w:b/>
      <w:bCs/>
    </w:rPr>
  </w:style>
  <w:style w:type="paragraph" w:customStyle="1" w:styleId="R1">
    <w:name w:val="R1"/>
    <w:aliases w:val="1. or 1.(1)"/>
    <w:basedOn w:val="Normal"/>
    <w:next w:val="Normal"/>
    <w:uiPriority w:val="99"/>
    <w:rsid w:val="00C84598"/>
    <w:pPr>
      <w:tabs>
        <w:tab w:val="right" w:pos="794"/>
      </w:tabs>
      <w:spacing w:before="120" w:line="260" w:lineRule="exact"/>
      <w:ind w:left="964" w:hanging="964"/>
      <w:jc w:val="both"/>
    </w:pPr>
  </w:style>
  <w:style w:type="paragraph" w:customStyle="1" w:styleId="P1">
    <w:name w:val="P1"/>
    <w:aliases w:val="(a)"/>
    <w:basedOn w:val="Normal"/>
    <w:rsid w:val="00C84598"/>
    <w:pPr>
      <w:tabs>
        <w:tab w:val="right" w:pos="1191"/>
      </w:tabs>
      <w:spacing w:before="60" w:line="260" w:lineRule="exact"/>
      <w:ind w:left="1418" w:hanging="1418"/>
      <w:jc w:val="both"/>
    </w:pPr>
  </w:style>
  <w:style w:type="paragraph" w:customStyle="1" w:styleId="R2">
    <w:name w:val="R2"/>
    <w:aliases w:val="(2)"/>
    <w:basedOn w:val="Normal"/>
    <w:uiPriority w:val="99"/>
    <w:rsid w:val="00C84598"/>
    <w:pPr>
      <w:tabs>
        <w:tab w:val="right" w:pos="794"/>
      </w:tabs>
      <w:spacing w:before="180" w:line="260" w:lineRule="exact"/>
      <w:ind w:left="964" w:hanging="964"/>
      <w:jc w:val="both"/>
    </w:pPr>
  </w:style>
  <w:style w:type="paragraph" w:customStyle="1" w:styleId="P2">
    <w:name w:val="P2"/>
    <w:aliases w:val="(i)"/>
    <w:basedOn w:val="Normal"/>
    <w:uiPriority w:val="99"/>
    <w:rsid w:val="00C84598"/>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C84598"/>
    <w:pPr>
      <w:tabs>
        <w:tab w:val="right" w:pos="2410"/>
      </w:tabs>
      <w:spacing w:before="60" w:line="260" w:lineRule="exact"/>
      <w:ind w:left="2693" w:hanging="2693"/>
      <w:jc w:val="both"/>
    </w:pPr>
  </w:style>
  <w:style w:type="paragraph" w:customStyle="1" w:styleId="HP">
    <w:name w:val="HP"/>
    <w:aliases w:val="Part Heading"/>
    <w:basedOn w:val="Normal"/>
    <w:next w:val="Normal"/>
    <w:uiPriority w:val="99"/>
    <w:rsid w:val="00AF7CAC"/>
    <w:pPr>
      <w:keepNext/>
      <w:spacing w:before="360"/>
      <w:ind w:left="2410" w:hanging="2410"/>
      <w:outlineLvl w:val="1"/>
    </w:pPr>
    <w:rPr>
      <w:rFonts w:ascii="Arial" w:hAnsi="Arial" w:cs="Arial"/>
      <w:b/>
      <w:bCs/>
      <w:sz w:val="32"/>
      <w:szCs w:val="32"/>
    </w:rPr>
  </w:style>
  <w:style w:type="paragraph" w:customStyle="1" w:styleId="HD">
    <w:name w:val="HD"/>
    <w:aliases w:val="Division Heading"/>
    <w:basedOn w:val="Normal"/>
    <w:next w:val="HR"/>
    <w:uiPriority w:val="99"/>
    <w:rsid w:val="00AF7CAC"/>
    <w:pPr>
      <w:spacing w:before="360"/>
      <w:ind w:left="2410" w:hanging="2410"/>
      <w:outlineLvl w:val="2"/>
    </w:pPr>
    <w:rPr>
      <w:rFonts w:ascii="Arial" w:hAnsi="Arial" w:cs="Arial"/>
      <w:b/>
      <w:bCs/>
      <w:sz w:val="28"/>
      <w:szCs w:val="28"/>
    </w:rPr>
  </w:style>
  <w:style w:type="paragraph" w:customStyle="1" w:styleId="citation">
    <w:name w:val="citation"/>
    <w:basedOn w:val="Footer"/>
    <w:uiPriority w:val="99"/>
    <w:rsid w:val="00C84598"/>
  </w:style>
  <w:style w:type="paragraph" w:customStyle="1" w:styleId="A2">
    <w:name w:val="A2"/>
    <w:aliases w:val="1.1 amendment,Instruction amendment"/>
    <w:basedOn w:val="Normal"/>
    <w:next w:val="Normal"/>
    <w:uiPriority w:val="99"/>
    <w:rsid w:val="00C84598"/>
    <w:pPr>
      <w:tabs>
        <w:tab w:val="right" w:pos="794"/>
      </w:tabs>
      <w:spacing w:before="120" w:line="260" w:lineRule="exact"/>
      <w:ind w:left="964" w:hanging="964"/>
      <w:jc w:val="both"/>
    </w:pPr>
  </w:style>
  <w:style w:type="paragraph" w:customStyle="1" w:styleId="Rc">
    <w:name w:val="Rc"/>
    <w:aliases w:val="Rn continued"/>
    <w:basedOn w:val="Normal"/>
    <w:next w:val="R2"/>
    <w:uiPriority w:val="99"/>
    <w:rsid w:val="00C84598"/>
    <w:pPr>
      <w:spacing w:before="60" w:line="260" w:lineRule="exact"/>
      <w:ind w:left="964"/>
      <w:jc w:val="both"/>
    </w:pPr>
  </w:style>
  <w:style w:type="paragraph" w:customStyle="1" w:styleId="NoteEnd">
    <w:name w:val="Note End"/>
    <w:basedOn w:val="Normal"/>
    <w:uiPriority w:val="99"/>
    <w:rsid w:val="00C84598"/>
    <w:pPr>
      <w:spacing w:before="120" w:line="240" w:lineRule="exact"/>
      <w:ind w:left="567" w:hanging="567"/>
      <w:jc w:val="both"/>
    </w:pPr>
    <w:rPr>
      <w:szCs w:val="22"/>
    </w:rPr>
  </w:style>
  <w:style w:type="paragraph" w:customStyle="1" w:styleId="P4">
    <w:name w:val="P4"/>
    <w:aliases w:val="(I)"/>
    <w:basedOn w:val="Normal"/>
    <w:uiPriority w:val="99"/>
    <w:rsid w:val="00C84598"/>
    <w:pPr>
      <w:tabs>
        <w:tab w:val="right" w:pos="3119"/>
      </w:tabs>
      <w:spacing w:before="60" w:line="260" w:lineRule="exact"/>
      <w:ind w:left="3419" w:hanging="3419"/>
      <w:jc w:val="both"/>
    </w:pPr>
  </w:style>
  <w:style w:type="paragraph" w:customStyle="1" w:styleId="A3">
    <w:name w:val="A3"/>
    <w:aliases w:val="1.2 amendment"/>
    <w:basedOn w:val="Normal"/>
    <w:uiPriority w:val="99"/>
    <w:rsid w:val="00C84598"/>
    <w:pPr>
      <w:tabs>
        <w:tab w:val="right" w:pos="794"/>
      </w:tabs>
      <w:spacing w:before="180" w:line="260" w:lineRule="exact"/>
      <w:ind w:left="964" w:hanging="964"/>
      <w:jc w:val="both"/>
    </w:pPr>
  </w:style>
  <w:style w:type="paragraph" w:customStyle="1" w:styleId="A1">
    <w:name w:val="A1"/>
    <w:aliases w:val="Heading Amendment,1. Amendment"/>
    <w:basedOn w:val="Normal"/>
    <w:next w:val="Normal"/>
    <w:uiPriority w:val="99"/>
    <w:rsid w:val="00C84598"/>
    <w:pPr>
      <w:keepNext/>
      <w:spacing w:before="480" w:line="260" w:lineRule="exact"/>
      <w:ind w:left="964" w:hanging="964"/>
    </w:pPr>
    <w:rPr>
      <w:rFonts w:ascii="Arial" w:hAnsi="Arial" w:cs="Arial"/>
      <w:b/>
      <w:bCs/>
    </w:rPr>
  </w:style>
  <w:style w:type="paragraph" w:customStyle="1" w:styleId="NoteBody">
    <w:name w:val="Note Body"/>
    <w:basedOn w:val="NoteEnd"/>
    <w:uiPriority w:val="99"/>
    <w:rsid w:val="00C84598"/>
    <w:pPr>
      <w:spacing w:before="240" w:line="260" w:lineRule="atLeast"/>
      <w:ind w:left="851" w:firstLine="0"/>
    </w:pPr>
  </w:style>
  <w:style w:type="paragraph" w:customStyle="1" w:styleId="definition0">
    <w:name w:val="definition"/>
    <w:basedOn w:val="Normal"/>
    <w:rsid w:val="00C84598"/>
    <w:pPr>
      <w:spacing w:before="80" w:line="260" w:lineRule="exact"/>
      <w:ind w:left="964"/>
      <w:jc w:val="both"/>
    </w:pPr>
  </w:style>
  <w:style w:type="paragraph" w:customStyle="1" w:styleId="ToPP">
    <w:name w:val="ToPP"/>
    <w:aliases w:val="Table of Provns (Part)"/>
    <w:basedOn w:val="ToP"/>
    <w:uiPriority w:val="99"/>
    <w:rsid w:val="00C84598"/>
    <w:pPr>
      <w:keepNext/>
      <w:tabs>
        <w:tab w:val="clear" w:pos="560"/>
        <w:tab w:val="clear" w:pos="7140"/>
      </w:tabs>
      <w:ind w:left="851" w:right="851" w:firstLine="0"/>
      <w:jc w:val="center"/>
    </w:pPr>
  </w:style>
  <w:style w:type="paragraph" w:customStyle="1" w:styleId="ToPD">
    <w:name w:val="ToPD"/>
    <w:aliases w:val="Table of Provns (Division)"/>
    <w:basedOn w:val="ToP"/>
    <w:uiPriority w:val="99"/>
    <w:rsid w:val="00C84598"/>
    <w:pPr>
      <w:keepNext/>
      <w:tabs>
        <w:tab w:val="clear" w:pos="560"/>
        <w:tab w:val="clear" w:pos="7140"/>
      </w:tabs>
      <w:spacing w:before="80"/>
      <w:ind w:left="851" w:right="851" w:firstLine="0"/>
      <w:jc w:val="center"/>
    </w:pPr>
    <w:rPr>
      <w:i/>
      <w:iCs/>
    </w:rPr>
  </w:style>
  <w:style w:type="paragraph" w:customStyle="1" w:styleId="ToPR">
    <w:name w:val="ToPR"/>
    <w:aliases w:val="Table of Provns (reg)"/>
    <w:basedOn w:val="ToP"/>
    <w:uiPriority w:val="99"/>
    <w:rsid w:val="00C84598"/>
    <w:pPr>
      <w:tabs>
        <w:tab w:val="decimal" w:pos="560"/>
        <w:tab w:val="left" w:pos="1120"/>
      </w:tabs>
      <w:spacing w:after="40"/>
      <w:ind w:left="1134" w:hanging="1134"/>
    </w:pPr>
  </w:style>
  <w:style w:type="paragraph" w:customStyle="1" w:styleId="ToPP2">
    <w:name w:val="ToPP2"/>
    <w:aliases w:val="Table of Provns (Part2)"/>
    <w:basedOn w:val="ToPP"/>
    <w:uiPriority w:val="99"/>
    <w:rsid w:val="00C84598"/>
    <w:pPr>
      <w:spacing w:before="160"/>
    </w:pPr>
  </w:style>
  <w:style w:type="paragraph" w:customStyle="1" w:styleId="NoteBody2">
    <w:name w:val="Note Body 2"/>
    <w:basedOn w:val="NoteBody"/>
    <w:uiPriority w:val="99"/>
    <w:rsid w:val="00C84598"/>
    <w:pPr>
      <w:spacing w:before="120" w:after="120"/>
      <w:ind w:left="0"/>
    </w:pPr>
  </w:style>
  <w:style w:type="paragraph" w:customStyle="1" w:styleId="Scheduledefinition">
    <w:name w:val="Schedule definition"/>
    <w:basedOn w:val="definition0"/>
    <w:uiPriority w:val="99"/>
    <w:rsid w:val="00C84598"/>
    <w:pPr>
      <w:ind w:left="0"/>
    </w:pPr>
    <w:rPr>
      <w:b/>
      <w:bCs/>
      <w:i/>
      <w:iCs/>
    </w:rPr>
  </w:style>
  <w:style w:type="paragraph" w:customStyle="1" w:styleId="snake">
    <w:name w:val="snake"/>
    <w:basedOn w:val="Normal"/>
    <w:uiPriority w:val="99"/>
    <w:rsid w:val="00C84598"/>
    <w:pPr>
      <w:tabs>
        <w:tab w:val="right" w:pos="1080"/>
      </w:tabs>
      <w:spacing w:before="180"/>
      <w:ind w:left="560" w:right="115" w:hanging="562"/>
    </w:pPr>
  </w:style>
  <w:style w:type="paragraph" w:customStyle="1" w:styleId="Result">
    <w:name w:val="Result"/>
    <w:basedOn w:val="Normal"/>
    <w:uiPriority w:val="99"/>
    <w:rsid w:val="00C84598"/>
    <w:pPr>
      <w:spacing w:before="240"/>
      <w:ind w:left="2410" w:hanging="1559"/>
      <w:jc w:val="both"/>
    </w:pPr>
  </w:style>
  <w:style w:type="paragraph" w:customStyle="1" w:styleId="Resultb">
    <w:name w:val="Result (b)"/>
    <w:basedOn w:val="Normal"/>
    <w:uiPriority w:val="99"/>
    <w:rsid w:val="00C84598"/>
    <w:pPr>
      <w:spacing w:before="120"/>
      <w:ind w:left="2410"/>
      <w:jc w:val="both"/>
    </w:pPr>
  </w:style>
  <w:style w:type="paragraph" w:customStyle="1" w:styleId="Notebox">
    <w:name w:val="Note box"/>
    <w:basedOn w:val="Normal"/>
    <w:uiPriority w:val="99"/>
    <w:rsid w:val="00C84598"/>
    <w:pPr>
      <w:spacing w:before="240"/>
      <w:ind w:left="317" w:right="318"/>
      <w:jc w:val="both"/>
    </w:pPr>
    <w:rPr>
      <w:rFonts w:ascii="Helvetica" w:hAnsi="Helvetica" w:cs="Helvetica"/>
      <w:szCs w:val="22"/>
    </w:rPr>
  </w:style>
  <w:style w:type="paragraph" w:customStyle="1" w:styleId="Scheduledefa">
    <w:name w:val="Schedule def (a)"/>
    <w:basedOn w:val="P1"/>
    <w:uiPriority w:val="99"/>
    <w:rsid w:val="00C84598"/>
    <w:pPr>
      <w:tabs>
        <w:tab w:val="right" w:pos="851"/>
      </w:tabs>
      <w:ind w:left="1134" w:hanging="1134"/>
    </w:pPr>
  </w:style>
  <w:style w:type="paragraph" w:customStyle="1" w:styleId="Scheduledefi">
    <w:name w:val="Schedule def (i)"/>
    <w:basedOn w:val="P2"/>
    <w:uiPriority w:val="99"/>
    <w:rsid w:val="00C84598"/>
    <w:pPr>
      <w:tabs>
        <w:tab w:val="right" w:pos="1418"/>
      </w:tabs>
      <w:ind w:left="1701" w:hanging="1701"/>
    </w:pPr>
  </w:style>
  <w:style w:type="paragraph" w:customStyle="1" w:styleId="ScheduleRC">
    <w:name w:val="Schedule RC"/>
    <w:basedOn w:val="Rc"/>
    <w:uiPriority w:val="99"/>
    <w:rsid w:val="00C84598"/>
    <w:pPr>
      <w:ind w:left="0"/>
    </w:pPr>
  </w:style>
  <w:style w:type="paragraph" w:customStyle="1" w:styleId="HC">
    <w:name w:val="HC"/>
    <w:aliases w:val="Chapter Heading,Acthead 1"/>
    <w:basedOn w:val="Normal"/>
    <w:next w:val="Normal"/>
    <w:uiPriority w:val="99"/>
    <w:rsid w:val="000F7EB9"/>
    <w:pPr>
      <w:keepNext/>
      <w:pageBreakBefore/>
      <w:spacing w:before="480"/>
      <w:ind w:left="2410" w:hanging="2410"/>
      <w:outlineLvl w:val="0"/>
    </w:pPr>
    <w:rPr>
      <w:rFonts w:ascii="Arial" w:hAnsi="Arial" w:cs="Arial"/>
      <w:b/>
      <w:bCs/>
      <w:sz w:val="40"/>
      <w:szCs w:val="40"/>
    </w:rPr>
  </w:style>
  <w:style w:type="paragraph" w:customStyle="1" w:styleId="HB">
    <w:name w:val="HB"/>
    <w:aliases w:val="Box heading"/>
    <w:basedOn w:val="Notebox"/>
    <w:uiPriority w:val="99"/>
    <w:rsid w:val="00C84598"/>
    <w:rPr>
      <w:b/>
      <w:bCs/>
      <w:sz w:val="24"/>
      <w:szCs w:val="24"/>
    </w:rPr>
  </w:style>
  <w:style w:type="paragraph" w:customStyle="1" w:styleId="boxdot1">
    <w:name w:val="box dot1"/>
    <w:basedOn w:val="Normal"/>
    <w:uiPriority w:val="99"/>
    <w:rsid w:val="00C84598"/>
    <w:pPr>
      <w:tabs>
        <w:tab w:val="right" w:pos="1309"/>
        <w:tab w:val="right" w:pos="1701"/>
      </w:tabs>
      <w:spacing w:before="120"/>
      <w:ind w:left="742" w:right="318" w:hanging="425"/>
      <w:jc w:val="both"/>
    </w:pPr>
    <w:rPr>
      <w:rFonts w:ascii="Helvetica" w:hAnsi="Helvetica" w:cs="Helvetica"/>
      <w:szCs w:val="22"/>
    </w:rPr>
  </w:style>
  <w:style w:type="paragraph" w:customStyle="1" w:styleId="boxdot2">
    <w:name w:val="box dot2"/>
    <w:basedOn w:val="Normal"/>
    <w:uiPriority w:val="99"/>
    <w:rsid w:val="00C84598"/>
    <w:pPr>
      <w:tabs>
        <w:tab w:val="right" w:pos="1309"/>
        <w:tab w:val="right" w:pos="1701"/>
      </w:tabs>
      <w:spacing w:before="60"/>
      <w:ind w:left="742" w:right="318" w:hanging="425"/>
      <w:jc w:val="both"/>
    </w:pPr>
    <w:rPr>
      <w:rFonts w:ascii="Helvetica" w:hAnsi="Helvetica" w:cs="Helvetica"/>
      <w:szCs w:val="22"/>
    </w:rPr>
  </w:style>
  <w:style w:type="paragraph" w:customStyle="1" w:styleId="Rn">
    <w:name w:val="Rn"/>
    <w:basedOn w:val="Rc"/>
    <w:uiPriority w:val="99"/>
    <w:rsid w:val="00C84598"/>
    <w:pPr>
      <w:ind w:left="0"/>
    </w:pPr>
  </w:style>
  <w:style w:type="paragraph" w:customStyle="1" w:styleId="Contents1">
    <w:name w:val="Contents1"/>
    <w:basedOn w:val="Normal"/>
    <w:uiPriority w:val="99"/>
    <w:rsid w:val="00C84598"/>
    <w:pPr>
      <w:tabs>
        <w:tab w:val="left" w:pos="567"/>
        <w:tab w:val="left" w:pos="1418"/>
        <w:tab w:val="right" w:pos="7371"/>
      </w:tabs>
      <w:spacing w:before="240"/>
    </w:pPr>
    <w:rPr>
      <w:b/>
      <w:bCs/>
      <w:szCs w:val="22"/>
    </w:rPr>
  </w:style>
  <w:style w:type="paragraph" w:customStyle="1" w:styleId="Contents2">
    <w:name w:val="Contents2"/>
    <w:basedOn w:val="Normal"/>
    <w:uiPriority w:val="99"/>
    <w:rsid w:val="00C84598"/>
    <w:pPr>
      <w:tabs>
        <w:tab w:val="left" w:pos="567"/>
        <w:tab w:val="left" w:pos="1418"/>
        <w:tab w:val="right" w:leader="dot" w:pos="7371"/>
      </w:tabs>
      <w:spacing w:before="120"/>
    </w:pPr>
    <w:rPr>
      <w:szCs w:val="22"/>
    </w:rPr>
  </w:style>
  <w:style w:type="paragraph" w:customStyle="1" w:styleId="NoteBodyDot">
    <w:name w:val="Note Body Dot"/>
    <w:basedOn w:val="NoteBody"/>
    <w:uiPriority w:val="99"/>
    <w:rsid w:val="00C84598"/>
    <w:pPr>
      <w:spacing w:before="120"/>
      <w:ind w:left="1211" w:hanging="360"/>
    </w:pPr>
  </w:style>
  <w:style w:type="character" w:styleId="PageNumber">
    <w:name w:val="page number"/>
    <w:basedOn w:val="DefaultParagraphFont"/>
    <w:rsid w:val="00C84598"/>
    <w:rPr>
      <w:rFonts w:ascii="Arial" w:hAnsi="Arial" w:cs="Arial"/>
      <w:sz w:val="22"/>
      <w:szCs w:val="22"/>
    </w:rPr>
  </w:style>
  <w:style w:type="paragraph" w:customStyle="1" w:styleId="SigningPageBreak">
    <w:name w:val="SigningPageBreak"/>
    <w:basedOn w:val="Normal"/>
    <w:next w:val="Normal"/>
    <w:uiPriority w:val="99"/>
    <w:rsid w:val="00C84598"/>
  </w:style>
  <w:style w:type="paragraph" w:customStyle="1" w:styleId="Footerinfo">
    <w:name w:val="Footerinfo"/>
    <w:basedOn w:val="Footer"/>
    <w:uiPriority w:val="99"/>
    <w:rsid w:val="00C84598"/>
    <w:rPr>
      <w:sz w:val="12"/>
      <w:szCs w:val="12"/>
    </w:rPr>
  </w:style>
  <w:style w:type="paragraph" w:customStyle="1" w:styleId="Citation0">
    <w:name w:val="Citation"/>
    <w:basedOn w:val="Footer"/>
    <w:uiPriority w:val="99"/>
    <w:rsid w:val="00C84598"/>
  </w:style>
  <w:style w:type="paragraph" w:customStyle="1" w:styleId="HeaderLiteEven">
    <w:name w:val="HeaderLiteEven"/>
    <w:basedOn w:val="Normal"/>
    <w:uiPriority w:val="99"/>
    <w:rsid w:val="00C84598"/>
    <w:pPr>
      <w:spacing w:before="60"/>
    </w:pPr>
    <w:rPr>
      <w:rFonts w:ascii="Arial" w:hAnsi="Arial" w:cs="Arial"/>
      <w:sz w:val="18"/>
      <w:szCs w:val="18"/>
    </w:rPr>
  </w:style>
  <w:style w:type="paragraph" w:customStyle="1" w:styleId="HeaderContentsPage">
    <w:name w:val="HeaderContents&quot;Page&quot;"/>
    <w:basedOn w:val="Normal"/>
    <w:uiPriority w:val="99"/>
    <w:rsid w:val="00C84598"/>
    <w:pPr>
      <w:spacing w:before="120" w:after="120"/>
      <w:jc w:val="right"/>
    </w:pPr>
    <w:rPr>
      <w:rFonts w:ascii="Arial" w:hAnsi="Arial" w:cs="Arial"/>
      <w:sz w:val="20"/>
    </w:rPr>
  </w:style>
  <w:style w:type="paragraph" w:customStyle="1" w:styleId="HeaderLiteOdd">
    <w:name w:val="HeaderLiteOdd"/>
    <w:basedOn w:val="Normal"/>
    <w:uiPriority w:val="99"/>
    <w:rsid w:val="00C84598"/>
    <w:pPr>
      <w:spacing w:before="60"/>
      <w:jc w:val="right"/>
    </w:pPr>
    <w:rPr>
      <w:rFonts w:ascii="Arial" w:hAnsi="Arial" w:cs="Arial"/>
      <w:sz w:val="18"/>
      <w:szCs w:val="18"/>
    </w:rPr>
  </w:style>
  <w:style w:type="paragraph" w:customStyle="1" w:styleId="ReadersGuideSectionBreak">
    <w:name w:val="ReadersGuideSectionBreak"/>
    <w:basedOn w:val="Normal"/>
    <w:next w:val="Normal"/>
    <w:uiPriority w:val="99"/>
    <w:rsid w:val="00C84598"/>
  </w:style>
  <w:style w:type="paragraph" w:customStyle="1" w:styleId="A1S">
    <w:name w:val="A1S"/>
    <w:aliases w:val="1.Schedule Amendment"/>
    <w:basedOn w:val="Normal"/>
    <w:next w:val="Normal"/>
    <w:uiPriority w:val="99"/>
    <w:rsid w:val="00C84598"/>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uiPriority w:val="99"/>
    <w:rsid w:val="00C84598"/>
    <w:pPr>
      <w:keepNext/>
      <w:spacing w:before="120" w:line="260" w:lineRule="exact"/>
      <w:ind w:left="964"/>
    </w:pPr>
    <w:rPr>
      <w:i/>
      <w:iCs/>
    </w:rPr>
  </w:style>
  <w:style w:type="paragraph" w:customStyle="1" w:styleId="A3S">
    <w:name w:val="A3S"/>
    <w:aliases w:val="Schedule Amendment"/>
    <w:basedOn w:val="Normal"/>
    <w:next w:val="A1S"/>
    <w:uiPriority w:val="99"/>
    <w:rsid w:val="00C84598"/>
    <w:pPr>
      <w:spacing w:before="60" w:line="260" w:lineRule="exact"/>
      <w:ind w:left="1247"/>
      <w:jc w:val="both"/>
    </w:pPr>
  </w:style>
  <w:style w:type="paragraph" w:customStyle="1" w:styleId="A4">
    <w:name w:val="A4"/>
    <w:aliases w:val="(a) Amendment"/>
    <w:basedOn w:val="Normal"/>
    <w:uiPriority w:val="99"/>
    <w:rsid w:val="00C84598"/>
    <w:pPr>
      <w:tabs>
        <w:tab w:val="right" w:pos="1247"/>
      </w:tabs>
      <w:spacing w:before="60" w:line="260" w:lineRule="exact"/>
      <w:ind w:left="1531" w:hanging="1531"/>
      <w:jc w:val="both"/>
    </w:pPr>
  </w:style>
  <w:style w:type="paragraph" w:customStyle="1" w:styleId="A5">
    <w:name w:val="A5"/>
    <w:aliases w:val="(i) Amendment"/>
    <w:basedOn w:val="Normal"/>
    <w:uiPriority w:val="99"/>
    <w:rsid w:val="00C84598"/>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C84598"/>
    <w:pPr>
      <w:spacing w:before="120" w:line="220" w:lineRule="exact"/>
      <w:ind w:left="964"/>
      <w:jc w:val="both"/>
    </w:pPr>
    <w:rPr>
      <w:sz w:val="20"/>
    </w:rPr>
  </w:style>
  <w:style w:type="paragraph" w:customStyle="1" w:styleId="ASref">
    <w:name w:val="AS ref"/>
    <w:basedOn w:val="Normal"/>
    <w:next w:val="A1S"/>
    <w:uiPriority w:val="99"/>
    <w:rsid w:val="00C8459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rsid w:val="00C8459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rsid w:val="00C84598"/>
    <w:pPr>
      <w:keepNext/>
      <w:spacing w:before="360"/>
      <w:ind w:left="2410" w:hanging="2410"/>
    </w:pPr>
    <w:rPr>
      <w:rFonts w:ascii="Arial" w:hAnsi="Arial" w:cs="Arial"/>
      <w:b/>
      <w:bCs/>
      <w:sz w:val="28"/>
      <w:szCs w:val="28"/>
    </w:rPr>
  </w:style>
  <w:style w:type="character" w:customStyle="1" w:styleId="CharSchPTNo">
    <w:name w:val="CharSchPTNo"/>
    <w:basedOn w:val="DefaultParagraphFont"/>
    <w:rsid w:val="00C84598"/>
  </w:style>
  <w:style w:type="character" w:customStyle="1" w:styleId="CharSchPTText">
    <w:name w:val="CharSchPTText"/>
    <w:basedOn w:val="DefaultParagraphFont"/>
    <w:rsid w:val="00C84598"/>
  </w:style>
  <w:style w:type="paragraph" w:customStyle="1" w:styleId="ContentsHead">
    <w:name w:val="ContentsHead"/>
    <w:basedOn w:val="Normal"/>
    <w:next w:val="Normal"/>
    <w:uiPriority w:val="99"/>
    <w:rsid w:val="00C84598"/>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rsid w:val="00C84598"/>
  </w:style>
  <w:style w:type="paragraph" w:customStyle="1" w:styleId="DD">
    <w:name w:val="DD"/>
    <w:aliases w:val="Dictionary Definition"/>
    <w:basedOn w:val="Normal"/>
    <w:uiPriority w:val="99"/>
    <w:rsid w:val="00C84598"/>
    <w:pPr>
      <w:spacing w:before="80" w:line="260" w:lineRule="exact"/>
      <w:jc w:val="both"/>
    </w:pPr>
  </w:style>
  <w:style w:type="paragraph" w:customStyle="1" w:styleId="DictionaryHeading">
    <w:name w:val="Dictionary Heading"/>
    <w:basedOn w:val="Normal"/>
    <w:next w:val="DD"/>
    <w:uiPriority w:val="99"/>
    <w:rsid w:val="00C8459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rsid w:val="00C84598"/>
  </w:style>
  <w:style w:type="paragraph" w:customStyle="1" w:styleId="DNote">
    <w:name w:val="DNote"/>
    <w:aliases w:val="DictionaryNote"/>
    <w:basedOn w:val="Normal"/>
    <w:uiPriority w:val="99"/>
    <w:rsid w:val="00C84598"/>
    <w:pPr>
      <w:spacing w:before="120" w:line="220" w:lineRule="exact"/>
      <w:ind w:left="425"/>
      <w:jc w:val="both"/>
    </w:pPr>
    <w:rPr>
      <w:sz w:val="20"/>
    </w:rPr>
  </w:style>
  <w:style w:type="paragraph" w:customStyle="1" w:styleId="DP1a">
    <w:name w:val="DP1(a)"/>
    <w:aliases w:val="Dictionary (a)"/>
    <w:basedOn w:val="Normal"/>
    <w:uiPriority w:val="99"/>
    <w:rsid w:val="00C84598"/>
    <w:pPr>
      <w:tabs>
        <w:tab w:val="right" w:pos="709"/>
      </w:tabs>
      <w:spacing w:before="60" w:line="260" w:lineRule="exact"/>
      <w:ind w:left="936" w:hanging="936"/>
      <w:jc w:val="both"/>
    </w:pPr>
  </w:style>
  <w:style w:type="paragraph" w:customStyle="1" w:styleId="DP2i">
    <w:name w:val="DP2(i)"/>
    <w:aliases w:val="Dictionary(i)"/>
    <w:basedOn w:val="Normal"/>
    <w:uiPriority w:val="99"/>
    <w:rsid w:val="00C84598"/>
    <w:pPr>
      <w:tabs>
        <w:tab w:val="right" w:pos="1276"/>
      </w:tabs>
      <w:spacing w:before="60" w:line="260" w:lineRule="exact"/>
      <w:ind w:left="1503" w:hanging="1503"/>
      <w:jc w:val="both"/>
    </w:pPr>
  </w:style>
  <w:style w:type="paragraph" w:customStyle="1" w:styleId="ExampleBody">
    <w:name w:val="Example Body"/>
    <w:basedOn w:val="Normal"/>
    <w:uiPriority w:val="99"/>
    <w:rsid w:val="00C84598"/>
    <w:pPr>
      <w:spacing w:before="60" w:line="220" w:lineRule="exact"/>
      <w:ind w:left="964"/>
      <w:jc w:val="both"/>
    </w:pPr>
    <w:rPr>
      <w:sz w:val="20"/>
    </w:rPr>
  </w:style>
  <w:style w:type="paragraph" w:customStyle="1" w:styleId="ExampleList">
    <w:name w:val="Example List"/>
    <w:basedOn w:val="Normal"/>
    <w:uiPriority w:val="99"/>
    <w:rsid w:val="00C84598"/>
    <w:pPr>
      <w:tabs>
        <w:tab w:val="left" w:pos="1247"/>
        <w:tab w:val="left" w:pos="1349"/>
      </w:tabs>
      <w:spacing w:before="60" w:line="220" w:lineRule="exact"/>
      <w:ind w:left="340" w:firstLine="652"/>
      <w:jc w:val="both"/>
    </w:pPr>
    <w:rPr>
      <w:sz w:val="20"/>
    </w:rPr>
  </w:style>
  <w:style w:type="paragraph" w:customStyle="1" w:styleId="FooterDraft">
    <w:name w:val="FooterDraft"/>
    <w:basedOn w:val="Normal"/>
    <w:uiPriority w:val="99"/>
    <w:rsid w:val="00C84598"/>
    <w:pPr>
      <w:jc w:val="center"/>
    </w:pPr>
    <w:rPr>
      <w:rFonts w:ascii="Arial" w:hAnsi="Arial" w:cs="Arial"/>
      <w:b/>
      <w:bCs/>
      <w:sz w:val="40"/>
      <w:szCs w:val="40"/>
    </w:rPr>
  </w:style>
  <w:style w:type="paragraph" w:customStyle="1" w:styleId="FooterInfo0">
    <w:name w:val="FooterInfo"/>
    <w:basedOn w:val="Normal"/>
    <w:uiPriority w:val="99"/>
    <w:rsid w:val="00C84598"/>
    <w:rPr>
      <w:rFonts w:ascii="Arial" w:hAnsi="Arial" w:cs="Arial"/>
      <w:sz w:val="12"/>
      <w:szCs w:val="12"/>
    </w:rPr>
  </w:style>
  <w:style w:type="paragraph" w:customStyle="1" w:styleId="HE">
    <w:name w:val="HE"/>
    <w:aliases w:val="Example heading"/>
    <w:basedOn w:val="Normal"/>
    <w:next w:val="ExampleBody"/>
    <w:uiPriority w:val="99"/>
    <w:rsid w:val="00C84598"/>
    <w:pPr>
      <w:keepNext/>
      <w:spacing w:before="120" w:line="220" w:lineRule="exact"/>
      <w:ind w:left="964"/>
    </w:pPr>
    <w:rPr>
      <w:i/>
      <w:iCs/>
      <w:sz w:val="20"/>
    </w:rPr>
  </w:style>
  <w:style w:type="paragraph" w:customStyle="1" w:styleId="HeaderBoldEven">
    <w:name w:val="HeaderBoldEven"/>
    <w:basedOn w:val="Normal"/>
    <w:uiPriority w:val="99"/>
    <w:rsid w:val="00C84598"/>
    <w:pPr>
      <w:spacing w:before="120" w:after="60"/>
    </w:pPr>
    <w:rPr>
      <w:rFonts w:ascii="Arial" w:hAnsi="Arial" w:cs="Arial"/>
      <w:b/>
      <w:bCs/>
      <w:sz w:val="20"/>
    </w:rPr>
  </w:style>
  <w:style w:type="paragraph" w:customStyle="1" w:styleId="HeaderBoldOdd">
    <w:name w:val="HeaderBoldOdd"/>
    <w:basedOn w:val="Normal"/>
    <w:uiPriority w:val="99"/>
    <w:rsid w:val="00C84598"/>
    <w:pPr>
      <w:spacing w:before="120" w:after="60"/>
      <w:jc w:val="right"/>
    </w:pPr>
    <w:rPr>
      <w:rFonts w:ascii="Arial" w:hAnsi="Arial" w:cs="Arial"/>
      <w:b/>
      <w:bCs/>
      <w:sz w:val="20"/>
    </w:rPr>
  </w:style>
  <w:style w:type="paragraph" w:customStyle="1" w:styleId="HS">
    <w:name w:val="HS"/>
    <w:aliases w:val="Subdiv Heading"/>
    <w:basedOn w:val="Normal"/>
    <w:next w:val="HR"/>
    <w:uiPriority w:val="99"/>
    <w:rsid w:val="00C84598"/>
    <w:pPr>
      <w:keepNext/>
      <w:spacing w:before="360"/>
      <w:ind w:left="2410" w:hanging="2410"/>
    </w:pPr>
    <w:rPr>
      <w:rFonts w:ascii="Arial" w:hAnsi="Arial" w:cs="Arial"/>
      <w:b/>
      <w:bCs/>
    </w:rPr>
  </w:style>
  <w:style w:type="paragraph" w:customStyle="1" w:styleId="HSR">
    <w:name w:val="HSR"/>
    <w:aliases w:val="Subregulation Heading"/>
    <w:basedOn w:val="Normal"/>
    <w:next w:val="Normal"/>
    <w:uiPriority w:val="99"/>
    <w:rsid w:val="00C84598"/>
    <w:pPr>
      <w:keepNext/>
      <w:spacing w:before="300"/>
      <w:ind w:left="964"/>
    </w:pPr>
    <w:rPr>
      <w:rFonts w:ascii="Arial" w:hAnsi="Arial" w:cs="Arial"/>
      <w:i/>
      <w:iCs/>
    </w:rPr>
  </w:style>
  <w:style w:type="paragraph" w:customStyle="1" w:styleId="Lt">
    <w:name w:val="Lt"/>
    <w:aliases w:val="Long title"/>
    <w:basedOn w:val="Normal"/>
    <w:uiPriority w:val="99"/>
    <w:rsid w:val="00C84598"/>
    <w:pPr>
      <w:spacing w:before="260"/>
    </w:pPr>
    <w:rPr>
      <w:rFonts w:ascii="Arial" w:hAnsi="Arial" w:cs="Arial"/>
      <w:b/>
      <w:bCs/>
      <w:sz w:val="28"/>
      <w:szCs w:val="28"/>
    </w:rPr>
  </w:style>
  <w:style w:type="paragraph" w:customStyle="1" w:styleId="M1">
    <w:name w:val="M1"/>
    <w:aliases w:val="Modification Heading"/>
    <w:basedOn w:val="Normal"/>
    <w:next w:val="Normal"/>
    <w:uiPriority w:val="99"/>
    <w:rsid w:val="00C8459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rsid w:val="00C84598"/>
    <w:pPr>
      <w:keepNext/>
      <w:spacing w:before="120" w:line="260" w:lineRule="exact"/>
      <w:ind w:left="964"/>
    </w:pPr>
    <w:rPr>
      <w:i/>
      <w:iCs/>
    </w:rPr>
  </w:style>
  <w:style w:type="paragraph" w:customStyle="1" w:styleId="M3">
    <w:name w:val="M3"/>
    <w:aliases w:val="Modification Text"/>
    <w:basedOn w:val="Normal"/>
    <w:next w:val="M1"/>
    <w:uiPriority w:val="99"/>
    <w:rsid w:val="00C84598"/>
    <w:pPr>
      <w:spacing w:before="60" w:line="260" w:lineRule="exact"/>
      <w:ind w:left="1247"/>
      <w:jc w:val="both"/>
    </w:pPr>
  </w:style>
  <w:style w:type="paragraph" w:customStyle="1" w:styleId="MainBodySectionBreak">
    <w:name w:val="MainBody Section Break"/>
    <w:basedOn w:val="Normal"/>
    <w:next w:val="Normal"/>
    <w:uiPriority w:val="99"/>
    <w:rsid w:val="00C84598"/>
  </w:style>
  <w:style w:type="paragraph" w:customStyle="1" w:styleId="Maker">
    <w:name w:val="Maker"/>
    <w:basedOn w:val="Normal"/>
    <w:uiPriority w:val="99"/>
    <w:rsid w:val="00C84598"/>
    <w:pPr>
      <w:tabs>
        <w:tab w:val="left" w:pos="3119"/>
      </w:tabs>
      <w:spacing w:line="300" w:lineRule="atLeast"/>
    </w:pPr>
  </w:style>
  <w:style w:type="paragraph" w:customStyle="1" w:styleId="MHD">
    <w:name w:val="MHD"/>
    <w:aliases w:val="Mod Division Heading"/>
    <w:basedOn w:val="Normal"/>
    <w:next w:val="Normal"/>
    <w:uiPriority w:val="99"/>
    <w:rsid w:val="00C84598"/>
    <w:pPr>
      <w:keepNext/>
      <w:spacing w:before="360"/>
      <w:ind w:left="2410" w:hanging="2410"/>
    </w:pPr>
    <w:rPr>
      <w:b/>
      <w:bCs/>
      <w:sz w:val="28"/>
      <w:szCs w:val="28"/>
    </w:rPr>
  </w:style>
  <w:style w:type="paragraph" w:customStyle="1" w:styleId="MHP">
    <w:name w:val="MHP"/>
    <w:aliases w:val="Mod Part Heading"/>
    <w:basedOn w:val="Normal"/>
    <w:next w:val="Normal"/>
    <w:uiPriority w:val="99"/>
    <w:rsid w:val="00C84598"/>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C84598"/>
    <w:pPr>
      <w:keepNext/>
      <w:spacing w:before="360"/>
      <w:ind w:left="964" w:hanging="964"/>
    </w:pPr>
    <w:rPr>
      <w:b/>
      <w:bCs/>
    </w:rPr>
  </w:style>
  <w:style w:type="paragraph" w:customStyle="1" w:styleId="MHS">
    <w:name w:val="MHS"/>
    <w:aliases w:val="Mod Subdivision Heading"/>
    <w:basedOn w:val="Normal"/>
    <w:next w:val="MHR"/>
    <w:uiPriority w:val="99"/>
    <w:rsid w:val="00C84598"/>
    <w:pPr>
      <w:keepNext/>
      <w:spacing w:before="360"/>
      <w:ind w:left="2410" w:hanging="2410"/>
    </w:pPr>
    <w:rPr>
      <w:b/>
      <w:bCs/>
    </w:rPr>
  </w:style>
  <w:style w:type="paragraph" w:customStyle="1" w:styleId="MHSR">
    <w:name w:val="MHSR"/>
    <w:aliases w:val="Mod Subregulation Heading"/>
    <w:basedOn w:val="Normal"/>
    <w:next w:val="Normal"/>
    <w:uiPriority w:val="99"/>
    <w:rsid w:val="00C84598"/>
    <w:pPr>
      <w:keepNext/>
      <w:spacing w:before="300"/>
      <w:ind w:left="964" w:hanging="964"/>
    </w:pPr>
    <w:rPr>
      <w:i/>
      <w:iCs/>
    </w:rPr>
  </w:style>
  <w:style w:type="paragraph" w:customStyle="1" w:styleId="Note">
    <w:name w:val="Note"/>
    <w:basedOn w:val="Normal"/>
    <w:uiPriority w:val="99"/>
    <w:rsid w:val="00C84598"/>
    <w:pPr>
      <w:spacing w:before="120" w:line="220" w:lineRule="exact"/>
      <w:ind w:left="964"/>
      <w:jc w:val="both"/>
    </w:pPr>
    <w:rPr>
      <w:sz w:val="20"/>
    </w:rPr>
  </w:style>
  <w:style w:type="paragraph" w:customStyle="1" w:styleId="Notepara0">
    <w:name w:val="Note para"/>
    <w:basedOn w:val="Normal"/>
    <w:uiPriority w:val="99"/>
    <w:rsid w:val="00C84598"/>
    <w:pPr>
      <w:spacing w:before="60" w:line="220" w:lineRule="exact"/>
      <w:ind w:left="1304" w:hanging="340"/>
      <w:jc w:val="both"/>
    </w:pPr>
    <w:rPr>
      <w:sz w:val="20"/>
    </w:rPr>
  </w:style>
  <w:style w:type="paragraph" w:customStyle="1" w:styleId="NotesSectionBreak">
    <w:name w:val="NotesSectionBreak"/>
    <w:basedOn w:val="Normal"/>
    <w:next w:val="Normal"/>
    <w:uiPriority w:val="99"/>
    <w:rsid w:val="00C84598"/>
  </w:style>
  <w:style w:type="paragraph" w:customStyle="1" w:styleId="Query">
    <w:name w:val="Query"/>
    <w:aliases w:val="QY"/>
    <w:basedOn w:val="Normal"/>
    <w:uiPriority w:val="99"/>
    <w:rsid w:val="00C84598"/>
    <w:pPr>
      <w:spacing w:before="180" w:line="260" w:lineRule="exact"/>
      <w:ind w:left="964" w:hanging="964"/>
      <w:jc w:val="both"/>
    </w:pPr>
    <w:rPr>
      <w:b/>
      <w:bCs/>
      <w:i/>
      <w:iCs/>
    </w:rPr>
  </w:style>
  <w:style w:type="paragraph" w:customStyle="1" w:styleId="RGHead">
    <w:name w:val="RGHead"/>
    <w:basedOn w:val="Normal"/>
    <w:next w:val="Normal"/>
    <w:uiPriority w:val="99"/>
    <w:rsid w:val="00C84598"/>
    <w:pPr>
      <w:keepNext/>
      <w:spacing w:before="360"/>
    </w:pPr>
    <w:rPr>
      <w:rFonts w:ascii="Arial" w:hAnsi="Arial" w:cs="Arial"/>
      <w:b/>
      <w:bCs/>
      <w:sz w:val="32"/>
      <w:szCs w:val="32"/>
    </w:rPr>
  </w:style>
  <w:style w:type="paragraph" w:customStyle="1" w:styleId="RGPara">
    <w:name w:val="RGPara"/>
    <w:aliases w:val="Readers Guide Para"/>
    <w:basedOn w:val="Normal"/>
    <w:uiPriority w:val="99"/>
    <w:rsid w:val="00C84598"/>
    <w:pPr>
      <w:spacing w:before="120" w:line="260" w:lineRule="exact"/>
      <w:jc w:val="both"/>
    </w:pPr>
  </w:style>
  <w:style w:type="paragraph" w:customStyle="1" w:styleId="RGPtHd">
    <w:name w:val="RGPtHd"/>
    <w:aliases w:val="Readers Guide PT Heading"/>
    <w:basedOn w:val="Normal"/>
    <w:next w:val="Normal"/>
    <w:uiPriority w:val="99"/>
    <w:rsid w:val="00C8459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rsid w:val="00C84598"/>
    <w:pPr>
      <w:keepNext/>
      <w:spacing w:before="360"/>
      <w:ind w:left="964" w:hanging="964"/>
    </w:pPr>
    <w:rPr>
      <w:rFonts w:ascii="Arial" w:hAnsi="Arial" w:cs="Arial"/>
      <w:b/>
      <w:bCs/>
    </w:rPr>
  </w:style>
  <w:style w:type="paragraph" w:customStyle="1" w:styleId="AsAmendedBy">
    <w:name w:val="AsAmendedBy"/>
    <w:basedOn w:val="Normal"/>
    <w:uiPriority w:val="99"/>
    <w:rsid w:val="00C84598"/>
    <w:pPr>
      <w:spacing w:before="60" w:line="200" w:lineRule="exact"/>
      <w:ind w:left="170"/>
    </w:pPr>
    <w:rPr>
      <w:rFonts w:ascii="Arial" w:hAnsi="Arial" w:cs="Arial"/>
      <w:sz w:val="18"/>
      <w:szCs w:val="18"/>
    </w:rPr>
  </w:style>
  <w:style w:type="paragraph" w:customStyle="1" w:styleId="AsAmendedByBold">
    <w:name w:val="AsAmendedByBold"/>
    <w:basedOn w:val="Normal"/>
    <w:next w:val="AsAmendedBy"/>
    <w:uiPriority w:val="99"/>
    <w:rsid w:val="00C84598"/>
    <w:pPr>
      <w:spacing w:before="60" w:after="60" w:line="200" w:lineRule="exact"/>
      <w:ind w:left="170"/>
    </w:pPr>
    <w:rPr>
      <w:rFonts w:ascii="Arial" w:hAnsi="Arial" w:cs="Arial"/>
      <w:b/>
      <w:bCs/>
      <w:sz w:val="18"/>
      <w:szCs w:val="18"/>
    </w:rPr>
  </w:style>
  <w:style w:type="paragraph" w:customStyle="1" w:styleId="ContentsStatRule">
    <w:name w:val="ContentsStatRule"/>
    <w:basedOn w:val="Normal"/>
    <w:uiPriority w:val="99"/>
    <w:rsid w:val="00C84598"/>
    <w:pPr>
      <w:spacing w:before="480"/>
    </w:pPr>
    <w:rPr>
      <w:rFonts w:ascii="Arial" w:hAnsi="Arial" w:cs="Arial"/>
      <w:b/>
      <w:bCs/>
    </w:rPr>
  </w:style>
  <w:style w:type="paragraph" w:customStyle="1" w:styleId="CoverAct">
    <w:name w:val="CoverAct"/>
    <w:basedOn w:val="Normal"/>
    <w:next w:val="Normal"/>
    <w:uiPriority w:val="99"/>
    <w:rsid w:val="00C84598"/>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rsid w:val="00C84598"/>
    <w:pPr>
      <w:spacing w:before="240" w:after="240" w:line="300" w:lineRule="exact"/>
      <w:ind w:left="2410" w:hanging="2410"/>
    </w:pPr>
    <w:rPr>
      <w:rFonts w:ascii="Arial" w:hAnsi="Arial" w:cs="Arial"/>
      <w:b/>
      <w:bCs/>
      <w:sz w:val="28"/>
      <w:szCs w:val="28"/>
    </w:rPr>
  </w:style>
  <w:style w:type="paragraph" w:customStyle="1" w:styleId="CoverStatRule">
    <w:name w:val="CoverStatRule"/>
    <w:basedOn w:val="Normal"/>
    <w:next w:val="Normal"/>
    <w:uiPriority w:val="99"/>
    <w:rsid w:val="00C84598"/>
    <w:pPr>
      <w:spacing w:before="240"/>
    </w:pPr>
    <w:rPr>
      <w:rFonts w:ascii="Arial" w:hAnsi="Arial" w:cs="Arial"/>
      <w:b/>
      <w:bCs/>
    </w:rPr>
  </w:style>
  <w:style w:type="paragraph" w:customStyle="1" w:styleId="CoverUpdate">
    <w:name w:val="CoverUpdate"/>
    <w:basedOn w:val="Normal"/>
    <w:uiPriority w:val="99"/>
    <w:rsid w:val="00C84598"/>
    <w:pPr>
      <w:spacing w:before="240"/>
    </w:pPr>
  </w:style>
  <w:style w:type="paragraph" w:customStyle="1" w:styleId="EndNotes">
    <w:name w:val="EndNotes"/>
    <w:basedOn w:val="Normal"/>
    <w:uiPriority w:val="99"/>
    <w:rsid w:val="00C84598"/>
    <w:pPr>
      <w:spacing w:before="120" w:line="260" w:lineRule="exact"/>
      <w:jc w:val="both"/>
    </w:pPr>
  </w:style>
  <w:style w:type="paragraph" w:customStyle="1" w:styleId="ENoteNo">
    <w:name w:val="ENoteNo"/>
    <w:basedOn w:val="EndNotes"/>
    <w:uiPriority w:val="99"/>
    <w:rsid w:val="00C84598"/>
    <w:pPr>
      <w:ind w:left="357" w:hanging="357"/>
    </w:pPr>
    <w:rPr>
      <w:rFonts w:ascii="Arial" w:hAnsi="Arial" w:cs="Arial"/>
      <w:b/>
      <w:bCs/>
    </w:rPr>
  </w:style>
  <w:style w:type="paragraph" w:customStyle="1" w:styleId="FooterText">
    <w:name w:val="Footer Text"/>
    <w:basedOn w:val="Normal"/>
    <w:uiPriority w:val="99"/>
    <w:rsid w:val="00C84598"/>
    <w:rPr>
      <w:sz w:val="20"/>
    </w:rPr>
  </w:style>
  <w:style w:type="paragraph" w:customStyle="1" w:styleId="SchedSectionBreak">
    <w:name w:val="SchedSectionBreak"/>
    <w:basedOn w:val="Normal"/>
    <w:next w:val="Normal"/>
    <w:uiPriority w:val="99"/>
    <w:rsid w:val="00C84598"/>
  </w:style>
  <w:style w:type="paragraph" w:customStyle="1" w:styleId="ScheduleHeading">
    <w:name w:val="Schedule Heading"/>
    <w:basedOn w:val="Normal"/>
    <w:next w:val="Normal"/>
    <w:uiPriority w:val="99"/>
    <w:rsid w:val="00C84598"/>
    <w:pPr>
      <w:keepNext/>
      <w:keepLines/>
      <w:spacing w:before="360"/>
      <w:ind w:left="964" w:hanging="964"/>
    </w:pPr>
    <w:rPr>
      <w:rFonts w:ascii="Arial" w:hAnsi="Arial" w:cs="Arial"/>
      <w:b/>
      <w:bCs/>
    </w:rPr>
  </w:style>
  <w:style w:type="paragraph" w:customStyle="1" w:styleId="Schedulelist">
    <w:name w:val="Schedule list"/>
    <w:basedOn w:val="Normal"/>
    <w:uiPriority w:val="99"/>
    <w:rsid w:val="00C84598"/>
    <w:pPr>
      <w:tabs>
        <w:tab w:val="right" w:pos="1985"/>
      </w:tabs>
      <w:spacing w:before="60" w:line="260" w:lineRule="exact"/>
      <w:ind w:left="454"/>
    </w:pPr>
  </w:style>
  <w:style w:type="paragraph" w:customStyle="1" w:styleId="Schedulepara">
    <w:name w:val="Schedule para"/>
    <w:basedOn w:val="Normal"/>
    <w:rsid w:val="00C84598"/>
    <w:pPr>
      <w:tabs>
        <w:tab w:val="right" w:pos="567"/>
      </w:tabs>
      <w:spacing w:before="180" w:line="260" w:lineRule="exact"/>
      <w:ind w:left="964" w:hanging="964"/>
      <w:jc w:val="both"/>
    </w:pPr>
  </w:style>
  <w:style w:type="paragraph" w:customStyle="1" w:styleId="Schedulepart">
    <w:name w:val="Schedule part"/>
    <w:basedOn w:val="Normal"/>
    <w:rsid w:val="00C8459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C84598"/>
    <w:pPr>
      <w:keepNext/>
      <w:keepLines/>
      <w:spacing w:before="60" w:line="200" w:lineRule="exact"/>
      <w:ind w:left="2410"/>
    </w:pPr>
    <w:rPr>
      <w:rFonts w:ascii="Arial" w:hAnsi="Arial" w:cs="Arial"/>
      <w:sz w:val="18"/>
      <w:szCs w:val="18"/>
    </w:rPr>
  </w:style>
  <w:style w:type="character" w:customStyle="1" w:styleId="CharSchNo">
    <w:name w:val="CharSchNo"/>
    <w:basedOn w:val="DefaultParagraphFont"/>
    <w:rsid w:val="00C84598"/>
  </w:style>
  <w:style w:type="paragraph" w:customStyle="1" w:styleId="SRNo">
    <w:name w:val="SRNo"/>
    <w:basedOn w:val="Normal"/>
    <w:next w:val="Normal"/>
    <w:uiPriority w:val="99"/>
    <w:rsid w:val="00C84598"/>
    <w:pPr>
      <w:pBdr>
        <w:bottom w:val="single" w:sz="4" w:space="3" w:color="auto"/>
      </w:pBdr>
      <w:spacing w:before="480"/>
    </w:pPr>
    <w:rPr>
      <w:rFonts w:ascii="Arial" w:hAnsi="Arial" w:cs="Arial"/>
      <w:b/>
      <w:bCs/>
    </w:rPr>
  </w:style>
  <w:style w:type="paragraph" w:customStyle="1" w:styleId="TableColHead">
    <w:name w:val="TableColHead"/>
    <w:basedOn w:val="Normal"/>
    <w:uiPriority w:val="99"/>
    <w:rsid w:val="00C84598"/>
    <w:pPr>
      <w:keepNext/>
      <w:spacing w:before="120" w:after="60" w:line="200" w:lineRule="exact"/>
    </w:pPr>
    <w:rPr>
      <w:rFonts w:ascii="Arial" w:hAnsi="Arial" w:cs="Arial"/>
      <w:b/>
      <w:bCs/>
      <w:sz w:val="18"/>
      <w:szCs w:val="18"/>
    </w:rPr>
  </w:style>
  <w:style w:type="paragraph" w:customStyle="1" w:styleId="TableP1a">
    <w:name w:val="TableP1(a)"/>
    <w:basedOn w:val="Normal"/>
    <w:uiPriority w:val="99"/>
    <w:rsid w:val="00C84598"/>
    <w:pPr>
      <w:tabs>
        <w:tab w:val="right" w:pos="408"/>
      </w:tabs>
      <w:spacing w:after="60" w:line="240" w:lineRule="exact"/>
      <w:ind w:left="533" w:hanging="533"/>
    </w:pPr>
    <w:rPr>
      <w:szCs w:val="22"/>
    </w:rPr>
  </w:style>
  <w:style w:type="paragraph" w:customStyle="1" w:styleId="TableP2i">
    <w:name w:val="TableP2(i)"/>
    <w:basedOn w:val="Normal"/>
    <w:uiPriority w:val="99"/>
    <w:rsid w:val="00C84598"/>
    <w:pPr>
      <w:tabs>
        <w:tab w:val="right" w:pos="726"/>
      </w:tabs>
      <w:spacing w:after="60" w:line="240" w:lineRule="exact"/>
      <w:ind w:left="868" w:hanging="868"/>
    </w:pPr>
    <w:rPr>
      <w:szCs w:val="22"/>
    </w:rPr>
  </w:style>
  <w:style w:type="paragraph" w:customStyle="1" w:styleId="TableText0">
    <w:name w:val="TableText"/>
    <w:basedOn w:val="Normal"/>
    <w:uiPriority w:val="99"/>
    <w:rsid w:val="00C84598"/>
    <w:pPr>
      <w:spacing w:before="60" w:after="60" w:line="240" w:lineRule="exact"/>
    </w:pPr>
    <w:rPr>
      <w:szCs w:val="22"/>
    </w:rPr>
  </w:style>
  <w:style w:type="paragraph" w:customStyle="1" w:styleId="TextWOutChapSectionBreak">
    <w:name w:val="TextW/OutChapSectionBreak"/>
    <w:basedOn w:val="Normal"/>
    <w:next w:val="Normal"/>
    <w:uiPriority w:val="99"/>
    <w:rsid w:val="00C84598"/>
  </w:style>
  <w:style w:type="paragraph" w:customStyle="1" w:styleId="TOC">
    <w:name w:val="TOC"/>
    <w:basedOn w:val="Normal"/>
    <w:next w:val="Normal"/>
    <w:uiPriority w:val="99"/>
    <w:rsid w:val="00C84598"/>
    <w:pPr>
      <w:tabs>
        <w:tab w:val="right" w:pos="7088"/>
      </w:tabs>
      <w:spacing w:after="120"/>
    </w:pPr>
    <w:rPr>
      <w:rFonts w:ascii="Arial" w:hAnsi="Arial" w:cs="Arial"/>
      <w:sz w:val="20"/>
    </w:rPr>
  </w:style>
  <w:style w:type="paragraph" w:customStyle="1" w:styleId="ZA2">
    <w:name w:val="ZA2"/>
    <w:basedOn w:val="A2"/>
    <w:uiPriority w:val="99"/>
    <w:rsid w:val="00C84598"/>
    <w:pPr>
      <w:keepNext/>
    </w:pPr>
  </w:style>
  <w:style w:type="paragraph" w:customStyle="1" w:styleId="ZA3">
    <w:name w:val="ZA3"/>
    <w:basedOn w:val="A3"/>
    <w:uiPriority w:val="99"/>
    <w:rsid w:val="00C84598"/>
    <w:pPr>
      <w:keepNext/>
    </w:pPr>
  </w:style>
  <w:style w:type="paragraph" w:customStyle="1" w:styleId="ZA4">
    <w:name w:val="ZA4"/>
    <w:basedOn w:val="Normal"/>
    <w:next w:val="A4"/>
    <w:uiPriority w:val="99"/>
    <w:rsid w:val="00C84598"/>
    <w:pPr>
      <w:keepNext/>
      <w:tabs>
        <w:tab w:val="right" w:pos="1247"/>
      </w:tabs>
      <w:spacing w:before="60" w:line="260" w:lineRule="exact"/>
      <w:ind w:left="1531" w:hanging="1531"/>
      <w:jc w:val="both"/>
    </w:pPr>
  </w:style>
  <w:style w:type="paragraph" w:customStyle="1" w:styleId="ZDD">
    <w:name w:val="ZDD"/>
    <w:aliases w:val="Dict Def"/>
    <w:basedOn w:val="DD"/>
    <w:uiPriority w:val="99"/>
    <w:rsid w:val="00C84598"/>
    <w:pPr>
      <w:keepNext/>
    </w:pPr>
  </w:style>
  <w:style w:type="paragraph" w:customStyle="1" w:styleId="Zdefinition">
    <w:name w:val="Zdefinition"/>
    <w:basedOn w:val="definition0"/>
    <w:uiPriority w:val="99"/>
    <w:rsid w:val="00C84598"/>
    <w:pPr>
      <w:keepNext/>
    </w:pPr>
  </w:style>
  <w:style w:type="paragraph" w:customStyle="1" w:styleId="ZDP1">
    <w:name w:val="ZDP1"/>
    <w:basedOn w:val="DP1a"/>
    <w:uiPriority w:val="99"/>
    <w:rsid w:val="00C84598"/>
    <w:pPr>
      <w:keepNext/>
    </w:pPr>
  </w:style>
  <w:style w:type="paragraph" w:customStyle="1" w:styleId="ZExampleBody">
    <w:name w:val="ZExample Body"/>
    <w:basedOn w:val="ExampleBody"/>
    <w:uiPriority w:val="99"/>
    <w:rsid w:val="00C84598"/>
    <w:pPr>
      <w:keepNext/>
    </w:pPr>
  </w:style>
  <w:style w:type="paragraph" w:customStyle="1" w:styleId="ZNote">
    <w:name w:val="ZNote"/>
    <w:basedOn w:val="Note"/>
    <w:uiPriority w:val="99"/>
    <w:rsid w:val="00C84598"/>
    <w:pPr>
      <w:keepNext/>
    </w:pPr>
  </w:style>
  <w:style w:type="paragraph" w:customStyle="1" w:styleId="ZP1">
    <w:name w:val="ZP1"/>
    <w:basedOn w:val="P1"/>
    <w:uiPriority w:val="99"/>
    <w:rsid w:val="00C84598"/>
    <w:pPr>
      <w:keepNext/>
    </w:pPr>
  </w:style>
  <w:style w:type="paragraph" w:customStyle="1" w:styleId="ZP2">
    <w:name w:val="ZP2"/>
    <w:basedOn w:val="P2"/>
    <w:uiPriority w:val="99"/>
    <w:rsid w:val="00C84598"/>
    <w:pPr>
      <w:keepNext/>
    </w:pPr>
  </w:style>
  <w:style w:type="paragraph" w:customStyle="1" w:styleId="ZP3">
    <w:name w:val="ZP3"/>
    <w:basedOn w:val="P3"/>
    <w:uiPriority w:val="99"/>
    <w:rsid w:val="00C84598"/>
    <w:pPr>
      <w:keepNext/>
    </w:pPr>
  </w:style>
  <w:style w:type="paragraph" w:customStyle="1" w:styleId="ZR1">
    <w:name w:val="ZR1"/>
    <w:basedOn w:val="R1"/>
    <w:uiPriority w:val="99"/>
    <w:rsid w:val="00C84598"/>
    <w:pPr>
      <w:keepNext/>
    </w:pPr>
  </w:style>
  <w:style w:type="paragraph" w:customStyle="1" w:styleId="ZR2">
    <w:name w:val="ZR2"/>
    <w:basedOn w:val="R2"/>
    <w:uiPriority w:val="99"/>
    <w:rsid w:val="00C84598"/>
    <w:pPr>
      <w:keepNext/>
    </w:pPr>
  </w:style>
  <w:style w:type="paragraph" w:customStyle="1" w:styleId="ZRcN">
    <w:name w:val="ZRcN"/>
    <w:basedOn w:val="Rc"/>
    <w:uiPriority w:val="99"/>
    <w:rsid w:val="00C84598"/>
    <w:pPr>
      <w:keepNext/>
    </w:pPr>
  </w:style>
  <w:style w:type="paragraph" w:customStyle="1" w:styleId="RegNotesa">
    <w:name w:val="RegNotes(a)"/>
    <w:basedOn w:val="Normal"/>
    <w:uiPriority w:val="99"/>
    <w:rsid w:val="00C84598"/>
    <w:pPr>
      <w:spacing w:before="60" w:line="200" w:lineRule="exact"/>
      <w:ind w:left="425" w:hanging="425"/>
      <w:jc w:val="both"/>
    </w:pPr>
    <w:rPr>
      <w:rFonts w:ascii="Arial" w:hAnsi="Arial" w:cs="Arial"/>
      <w:sz w:val="18"/>
      <w:szCs w:val="18"/>
    </w:rPr>
  </w:style>
  <w:style w:type="paragraph" w:customStyle="1" w:styleId="RegNotes1">
    <w:name w:val="RegNotes(1)"/>
    <w:basedOn w:val="RegNotesa"/>
    <w:uiPriority w:val="99"/>
    <w:rsid w:val="00C84598"/>
    <w:pPr>
      <w:ind w:left="850"/>
    </w:pPr>
  </w:style>
  <w:style w:type="paragraph" w:customStyle="1" w:styleId="Schedulereferenceleft">
    <w:name w:val="Schedule reference left"/>
    <w:basedOn w:val="Schedulereference"/>
    <w:rsid w:val="00C84598"/>
    <w:pPr>
      <w:ind w:left="0"/>
      <w:jc w:val="both"/>
    </w:pPr>
  </w:style>
  <w:style w:type="paragraph" w:customStyle="1" w:styleId="TableASR">
    <w:name w:val="TableASR"/>
    <w:basedOn w:val="Normal"/>
    <w:uiPriority w:val="99"/>
    <w:rsid w:val="00C84598"/>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rsid w:val="00C84598"/>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rsid w:val="00C84598"/>
    <w:pPr>
      <w:spacing w:before="0"/>
    </w:pPr>
  </w:style>
  <w:style w:type="paragraph" w:customStyle="1" w:styleId="TableOfAmendHead">
    <w:name w:val="TableOfAmendHead"/>
    <w:basedOn w:val="TableOfAmend"/>
    <w:next w:val="Normal"/>
    <w:uiPriority w:val="99"/>
    <w:rsid w:val="00C84598"/>
    <w:pPr>
      <w:spacing w:after="60"/>
    </w:pPr>
    <w:rPr>
      <w:sz w:val="16"/>
      <w:szCs w:val="16"/>
    </w:rPr>
  </w:style>
  <w:style w:type="paragraph" w:customStyle="1" w:styleId="TableOfStatRules">
    <w:name w:val="TableOfStatRules"/>
    <w:basedOn w:val="Normal"/>
    <w:uiPriority w:val="99"/>
    <w:rsid w:val="00C84598"/>
    <w:pPr>
      <w:spacing w:before="60" w:line="200" w:lineRule="exact"/>
    </w:pPr>
    <w:rPr>
      <w:rFonts w:ascii="Arial" w:hAnsi="Arial" w:cs="Arial"/>
      <w:sz w:val="18"/>
      <w:szCs w:val="18"/>
    </w:rPr>
  </w:style>
  <w:style w:type="character" w:customStyle="1" w:styleId="CharENotesHeading">
    <w:name w:val="CharENotesHeading"/>
    <w:basedOn w:val="DefaultParagraphFont"/>
    <w:rsid w:val="00C84598"/>
  </w:style>
  <w:style w:type="paragraph" w:customStyle="1" w:styleId="ContentsPage">
    <w:name w:val="ContentsPage"/>
    <w:basedOn w:val="Normal"/>
    <w:next w:val="TOC"/>
    <w:uiPriority w:val="99"/>
    <w:rsid w:val="00C84598"/>
    <w:pPr>
      <w:tabs>
        <w:tab w:val="right" w:pos="7229"/>
      </w:tabs>
      <w:spacing w:after="120"/>
      <w:jc w:val="right"/>
    </w:pPr>
    <w:rPr>
      <w:rFonts w:ascii="Arial" w:hAnsi="Arial" w:cs="Arial"/>
      <w:sz w:val="20"/>
    </w:rPr>
  </w:style>
  <w:style w:type="paragraph" w:customStyle="1" w:styleId="Explain1">
    <w:name w:val="Explain (1)"/>
    <w:basedOn w:val="Normal"/>
    <w:uiPriority w:val="99"/>
    <w:rsid w:val="00C84598"/>
    <w:pPr>
      <w:spacing w:before="240"/>
      <w:jc w:val="both"/>
    </w:pPr>
    <w:rPr>
      <w:rFonts w:ascii="Optima" w:hAnsi="Optima" w:cs="Optima"/>
      <w:szCs w:val="22"/>
    </w:rPr>
  </w:style>
  <w:style w:type="paragraph" w:customStyle="1" w:styleId="Explaindot">
    <w:name w:val="Explain dot"/>
    <w:basedOn w:val="Normal"/>
    <w:uiPriority w:val="99"/>
    <w:rsid w:val="00C84598"/>
    <w:pPr>
      <w:spacing w:before="120"/>
      <w:ind w:left="426" w:right="-8" w:hanging="426"/>
      <w:jc w:val="both"/>
    </w:pPr>
    <w:rPr>
      <w:rFonts w:ascii="Optima" w:hAnsi="Optima" w:cs="Optima"/>
      <w:szCs w:val="22"/>
    </w:rPr>
  </w:style>
  <w:style w:type="paragraph" w:customStyle="1" w:styleId="Explaintitle">
    <w:name w:val="Explain title"/>
    <w:basedOn w:val="Normal"/>
    <w:uiPriority w:val="99"/>
    <w:rsid w:val="00C84598"/>
    <w:pPr>
      <w:pageBreakBefore/>
      <w:spacing w:before="240"/>
      <w:jc w:val="center"/>
    </w:pPr>
    <w:rPr>
      <w:rFonts w:ascii="Optima" w:hAnsi="Optima" w:cs="Optima"/>
      <w:b/>
      <w:bCs/>
      <w:i/>
      <w:iCs/>
      <w:sz w:val="28"/>
      <w:szCs w:val="28"/>
    </w:rPr>
  </w:style>
  <w:style w:type="paragraph" w:customStyle="1" w:styleId="CoverMade">
    <w:name w:val="CoverMade"/>
    <w:basedOn w:val="Normal"/>
    <w:uiPriority w:val="99"/>
    <w:rsid w:val="00C84598"/>
    <w:pPr>
      <w:spacing w:before="240" w:after="240"/>
    </w:pPr>
    <w:rPr>
      <w:rFonts w:ascii="Arial" w:hAnsi="Arial" w:cs="Arial"/>
    </w:rPr>
  </w:style>
  <w:style w:type="paragraph" w:customStyle="1" w:styleId="TableENotesHeadingAmdt">
    <w:name w:val="TableENotesHeadingAmdt"/>
    <w:basedOn w:val="Normal"/>
    <w:next w:val="Normal"/>
    <w:uiPriority w:val="99"/>
    <w:rsid w:val="00C84598"/>
    <w:pPr>
      <w:pageBreakBefore/>
      <w:spacing w:before="240" w:after="240" w:line="300" w:lineRule="exact"/>
      <w:ind w:left="2410" w:hanging="2410"/>
    </w:pPr>
    <w:rPr>
      <w:rFonts w:ascii="Arial" w:hAnsi="Arial" w:cs="Arial"/>
      <w:b/>
      <w:bCs/>
      <w:sz w:val="28"/>
      <w:szCs w:val="28"/>
    </w:rPr>
  </w:style>
  <w:style w:type="character" w:styleId="CommentReference">
    <w:name w:val="annotation reference"/>
    <w:basedOn w:val="DefaultParagraphFont"/>
    <w:rsid w:val="00C84598"/>
    <w:rPr>
      <w:sz w:val="16"/>
      <w:szCs w:val="16"/>
    </w:rPr>
  </w:style>
  <w:style w:type="character" w:styleId="Emphasis">
    <w:name w:val="Emphasis"/>
    <w:basedOn w:val="DefaultParagraphFont"/>
    <w:qFormat/>
    <w:rsid w:val="00C84598"/>
    <w:rPr>
      <w:i/>
      <w:iCs/>
    </w:rPr>
  </w:style>
  <w:style w:type="character" w:styleId="EndnoteReference">
    <w:name w:val="endnote reference"/>
    <w:basedOn w:val="DefaultParagraphFont"/>
    <w:rsid w:val="00C84598"/>
    <w:rPr>
      <w:vertAlign w:val="superscript"/>
    </w:rPr>
  </w:style>
  <w:style w:type="character" w:styleId="FollowedHyperlink">
    <w:name w:val="FollowedHyperlink"/>
    <w:basedOn w:val="DefaultParagraphFont"/>
    <w:rsid w:val="00C84598"/>
    <w:rPr>
      <w:color w:val="800080"/>
      <w:u w:val="single"/>
    </w:rPr>
  </w:style>
  <w:style w:type="character" w:styleId="FootnoteReference">
    <w:name w:val="footnote reference"/>
    <w:basedOn w:val="DefaultParagraphFont"/>
    <w:rsid w:val="00C84598"/>
    <w:rPr>
      <w:vertAlign w:val="superscript"/>
    </w:rPr>
  </w:style>
  <w:style w:type="character" w:styleId="HTMLAcronym">
    <w:name w:val="HTML Acronym"/>
    <w:basedOn w:val="DefaultParagraphFont"/>
    <w:rsid w:val="00C84598"/>
  </w:style>
  <w:style w:type="character" w:styleId="HTMLCite">
    <w:name w:val="HTML Cite"/>
    <w:basedOn w:val="DefaultParagraphFont"/>
    <w:rsid w:val="00C84598"/>
    <w:rPr>
      <w:i/>
      <w:iCs/>
    </w:rPr>
  </w:style>
  <w:style w:type="character" w:styleId="HTMLCode">
    <w:name w:val="HTML Code"/>
    <w:basedOn w:val="DefaultParagraphFont"/>
    <w:rsid w:val="00C84598"/>
    <w:rPr>
      <w:rFonts w:ascii="Courier New" w:hAnsi="Courier New" w:cs="Courier New"/>
      <w:sz w:val="20"/>
      <w:szCs w:val="20"/>
    </w:rPr>
  </w:style>
  <w:style w:type="character" w:styleId="HTMLDefinition">
    <w:name w:val="HTML Definition"/>
    <w:basedOn w:val="DefaultParagraphFont"/>
    <w:rsid w:val="00C84598"/>
    <w:rPr>
      <w:i/>
      <w:iCs/>
    </w:rPr>
  </w:style>
  <w:style w:type="character" w:styleId="HTMLKeyboard">
    <w:name w:val="HTML Keyboard"/>
    <w:basedOn w:val="DefaultParagraphFont"/>
    <w:rsid w:val="00C84598"/>
    <w:rPr>
      <w:rFonts w:ascii="Courier New" w:hAnsi="Courier New" w:cs="Courier New"/>
      <w:sz w:val="20"/>
      <w:szCs w:val="20"/>
    </w:rPr>
  </w:style>
  <w:style w:type="character" w:styleId="HTMLSample">
    <w:name w:val="HTML Sample"/>
    <w:basedOn w:val="DefaultParagraphFont"/>
    <w:rsid w:val="00C84598"/>
    <w:rPr>
      <w:rFonts w:ascii="Courier New" w:hAnsi="Courier New" w:cs="Courier New"/>
    </w:rPr>
  </w:style>
  <w:style w:type="character" w:styleId="HTMLTypewriter">
    <w:name w:val="HTML Typewriter"/>
    <w:basedOn w:val="DefaultParagraphFont"/>
    <w:rsid w:val="00C84598"/>
    <w:rPr>
      <w:rFonts w:ascii="Courier New" w:hAnsi="Courier New" w:cs="Courier New"/>
      <w:sz w:val="20"/>
      <w:szCs w:val="20"/>
    </w:rPr>
  </w:style>
  <w:style w:type="character" w:styleId="HTMLVariable">
    <w:name w:val="HTML Variable"/>
    <w:basedOn w:val="DefaultParagraphFont"/>
    <w:rsid w:val="00C84598"/>
    <w:rPr>
      <w:i/>
      <w:iCs/>
    </w:rPr>
  </w:style>
  <w:style w:type="character" w:styleId="Hyperlink">
    <w:name w:val="Hyperlink"/>
    <w:basedOn w:val="DefaultParagraphFont"/>
    <w:rsid w:val="00C84598"/>
    <w:rPr>
      <w:color w:val="0000FF"/>
      <w:u w:val="single"/>
    </w:rPr>
  </w:style>
  <w:style w:type="character" w:styleId="Strong">
    <w:name w:val="Strong"/>
    <w:basedOn w:val="DefaultParagraphFont"/>
    <w:qFormat/>
    <w:rsid w:val="00C84598"/>
    <w:rPr>
      <w:b/>
      <w:bCs/>
    </w:rPr>
  </w:style>
  <w:style w:type="character" w:customStyle="1" w:styleId="SchedulereferenceChar">
    <w:name w:val="Schedule reference Char"/>
    <w:basedOn w:val="DefaultParagraphFont"/>
    <w:uiPriority w:val="99"/>
    <w:rsid w:val="00C84598"/>
    <w:rPr>
      <w:rFonts w:ascii="Arial" w:hAnsi="Arial" w:cs="Arial"/>
      <w:noProof/>
      <w:sz w:val="18"/>
      <w:szCs w:val="18"/>
    </w:rPr>
  </w:style>
  <w:style w:type="character" w:customStyle="1" w:styleId="CharSchText">
    <w:name w:val="CharSchText"/>
    <w:basedOn w:val="DefaultParagraphFont"/>
    <w:rsid w:val="00C84598"/>
  </w:style>
  <w:style w:type="character" w:customStyle="1" w:styleId="ScheduleHeadingChar">
    <w:name w:val="Schedule Heading Char"/>
    <w:basedOn w:val="DefaultParagraphFont"/>
    <w:uiPriority w:val="99"/>
    <w:rsid w:val="00C84598"/>
    <w:rPr>
      <w:rFonts w:ascii="Arial" w:hAnsi="Arial" w:cs="Arial"/>
      <w:b/>
      <w:bCs/>
      <w:noProof/>
      <w:sz w:val="24"/>
      <w:szCs w:val="24"/>
    </w:rPr>
  </w:style>
  <w:style w:type="paragraph" w:customStyle="1" w:styleId="Scheduletitle">
    <w:name w:val="Schedule title"/>
    <w:basedOn w:val="Normal"/>
    <w:next w:val="Schedulereference"/>
    <w:uiPriority w:val="99"/>
    <w:rsid w:val="00AF7CAC"/>
    <w:pPr>
      <w:keepNext/>
      <w:keepLines/>
      <w:spacing w:before="480"/>
      <w:ind w:left="2410" w:hanging="2410"/>
      <w:outlineLvl w:val="0"/>
    </w:pPr>
    <w:rPr>
      <w:rFonts w:ascii="Arial" w:hAnsi="Arial" w:cs="Arial"/>
      <w:b/>
      <w:bCs/>
      <w:sz w:val="32"/>
      <w:szCs w:val="32"/>
    </w:rPr>
  </w:style>
  <w:style w:type="character" w:customStyle="1" w:styleId="ScheduletitleChar">
    <w:name w:val="Schedule title Char"/>
    <w:basedOn w:val="DefaultParagraphFont"/>
    <w:uiPriority w:val="99"/>
    <w:rsid w:val="00C84598"/>
    <w:rPr>
      <w:rFonts w:ascii="Arial" w:hAnsi="Arial" w:cs="Arial"/>
      <w:b/>
      <w:bCs/>
      <w:sz w:val="32"/>
      <w:szCs w:val="32"/>
      <w:lang w:val="en-AU"/>
    </w:rPr>
  </w:style>
  <w:style w:type="paragraph" w:customStyle="1" w:styleId="ScheduleDivision">
    <w:name w:val="Schedule Division"/>
    <w:basedOn w:val="Normal"/>
    <w:next w:val="ScheduleHeading"/>
    <w:uiPriority w:val="99"/>
    <w:rsid w:val="00C84598"/>
    <w:pPr>
      <w:keepNext/>
      <w:spacing w:before="360"/>
      <w:ind w:left="1559" w:hanging="1559"/>
    </w:pPr>
    <w:rPr>
      <w:rFonts w:ascii="Arial" w:hAnsi="Arial" w:cs="Arial"/>
      <w:b/>
      <w:bCs/>
    </w:rPr>
  </w:style>
  <w:style w:type="paragraph" w:customStyle="1" w:styleId="TOC10">
    <w:name w:val="TOC 10"/>
    <w:basedOn w:val="TOC5"/>
    <w:uiPriority w:val="99"/>
    <w:rsid w:val="00C84598"/>
    <w:pPr>
      <w:ind w:left="2098" w:hanging="680"/>
    </w:pPr>
  </w:style>
  <w:style w:type="paragraph" w:styleId="Revision">
    <w:name w:val="Revision"/>
    <w:hidden/>
    <w:uiPriority w:val="99"/>
    <w:semiHidden/>
    <w:rsid w:val="00C84598"/>
    <w:rPr>
      <w:rFonts w:eastAsiaTheme="minorEastAsia" w:cs="Times New Roman"/>
      <w:noProof/>
      <w:sz w:val="24"/>
      <w:szCs w:val="24"/>
      <w:lang w:val="en-US" w:eastAsia="en-AU"/>
    </w:rPr>
  </w:style>
  <w:style w:type="paragraph" w:customStyle="1" w:styleId="ActHead10">
    <w:name w:val="ActHead 10"/>
    <w:aliases w:val="sp"/>
    <w:basedOn w:val="OPCParaBase"/>
    <w:next w:val="ActHead3"/>
    <w:rsid w:val="00C84598"/>
    <w:pPr>
      <w:keepNext/>
      <w:spacing w:before="280" w:line="240" w:lineRule="auto"/>
      <w:outlineLvl w:val="1"/>
    </w:pPr>
    <w:rPr>
      <w:b/>
      <w:sz w:val="32"/>
      <w:szCs w:val="30"/>
    </w:rPr>
  </w:style>
  <w:style w:type="paragraph" w:customStyle="1" w:styleId="EnStatement">
    <w:name w:val="EnStatement"/>
    <w:basedOn w:val="Normal"/>
    <w:rsid w:val="00C84598"/>
    <w:pPr>
      <w:numPr>
        <w:numId w:val="3"/>
      </w:numPr>
    </w:pPr>
    <w:rPr>
      <w:rFonts w:eastAsia="Times New Roman" w:cs="Times New Roman"/>
      <w:lang w:eastAsia="en-AU"/>
    </w:rPr>
  </w:style>
  <w:style w:type="paragraph" w:customStyle="1" w:styleId="EnStatementHeading">
    <w:name w:val="EnStatementHeading"/>
    <w:basedOn w:val="Normal"/>
    <w:rsid w:val="00C84598"/>
    <w:rPr>
      <w:rFonts w:eastAsia="Times New Roman" w:cs="Times New Roman"/>
      <w:b/>
      <w:lang w:eastAsia="en-AU"/>
    </w:rPr>
  </w:style>
  <w:style w:type="paragraph" w:customStyle="1" w:styleId="Transitional">
    <w:name w:val="Transitional"/>
    <w:aliases w:val="tr"/>
    <w:basedOn w:val="Normal"/>
    <w:next w:val="Normal"/>
    <w:rsid w:val="00C8459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C84598"/>
    <w:rPr>
      <w:rFonts w:eastAsia="Times New Roman" w:cs="Times New Roman"/>
      <w:sz w:val="22"/>
      <w:lang w:eastAsia="en-AU"/>
    </w:rPr>
  </w:style>
  <w:style w:type="table" w:customStyle="1" w:styleId="TableGrid1">
    <w:name w:val="Table Grid1"/>
    <w:basedOn w:val="TableNormal"/>
    <w:next w:val="TableGrid"/>
    <w:rsid w:val="000D4A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0D4A5C"/>
    <w:pPr>
      <w:tabs>
        <w:tab w:val="clear" w:pos="-6543"/>
        <w:tab w:val="clear" w:pos="-6260"/>
        <w:tab w:val="right" w:pos="1701"/>
      </w:tabs>
      <w:spacing w:before="40" w:after="40"/>
      <w:ind w:left="1985"/>
    </w:pPr>
  </w:style>
  <w:style w:type="paragraph" w:customStyle="1" w:styleId="Plainpa">
    <w:name w:val="Plain pa"/>
    <w:basedOn w:val="nDrafterComment"/>
    <w:rsid w:val="000D4A5C"/>
    <w:rPr>
      <w:color w:val="000000" w:themeColor="text1"/>
    </w:rPr>
  </w:style>
  <w:style w:type="paragraph" w:customStyle="1" w:styleId="paragraphsub0">
    <w:name w:val="paragraphsub"/>
    <w:basedOn w:val="Normal"/>
    <w:rsid w:val="000D4A5C"/>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0D4A5C"/>
    <w:pPr>
      <w:spacing w:before="40"/>
    </w:pPr>
  </w:style>
  <w:style w:type="paragraph" w:customStyle="1" w:styleId="acthead50">
    <w:name w:val="acthead5"/>
    <w:basedOn w:val="Normal"/>
    <w:rsid w:val="000D4A5C"/>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0D4A5C"/>
  </w:style>
  <w:style w:type="paragraph" w:customStyle="1" w:styleId="notetext0">
    <w:name w:val="notetext"/>
    <w:basedOn w:val="Normal"/>
    <w:rsid w:val="000D4A5C"/>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0D4A5C"/>
  </w:style>
  <w:style w:type="paragraph" w:customStyle="1" w:styleId="Default">
    <w:name w:val="Default"/>
    <w:rsid w:val="000D4A5C"/>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0D4A5C"/>
    <w:pPr>
      <w:tabs>
        <w:tab w:val="clear" w:pos="1786"/>
        <w:tab w:val="right" w:pos="2353"/>
      </w:tabs>
      <w:ind w:left="2637" w:hanging="1503"/>
    </w:pPr>
    <w:rPr>
      <w:color w:val="008000"/>
    </w:rPr>
  </w:style>
  <w:style w:type="paragraph" w:customStyle="1" w:styleId="TextBoxtext">
    <w:name w:val="TextBox_text"/>
    <w:basedOn w:val="Normal"/>
    <w:qFormat/>
    <w:rsid w:val="000D4A5C"/>
    <w:rPr>
      <w:rFonts w:ascii="Arial" w:hAnsi="Arial"/>
    </w:rPr>
  </w:style>
  <w:style w:type="paragraph" w:customStyle="1" w:styleId="Plainparagraph">
    <w:name w:val="Plain paragraph"/>
    <w:basedOn w:val="ActHead3"/>
    <w:rsid w:val="000D4A5C"/>
    <w:pPr>
      <w:pageBreakBefore/>
    </w:pPr>
    <w:rPr>
      <w:strike/>
      <w:color w:val="0000FF"/>
    </w:rPr>
  </w:style>
  <w:style w:type="character" w:customStyle="1" w:styleId="apple-tab-span">
    <w:name w:val="apple-tab-span"/>
    <w:basedOn w:val="DefaultParagraphFont"/>
    <w:rsid w:val="000D4A5C"/>
  </w:style>
  <w:style w:type="character" w:customStyle="1" w:styleId="nDrafterCommentChar">
    <w:name w:val="n_Drafter_Comment Char"/>
    <w:basedOn w:val="DefaultParagraphFont"/>
    <w:link w:val="nDrafterComment"/>
    <w:locked/>
    <w:rsid w:val="000D4A5C"/>
    <w:rPr>
      <w:rFonts w:ascii="Arial" w:eastAsia="Calibri" w:hAnsi="Arial" w:cs="Times New Roman"/>
      <w:color w:val="7030A0"/>
      <w:sz w:val="22"/>
    </w:rPr>
  </w:style>
  <w:style w:type="paragraph" w:customStyle="1" w:styleId="NumberLevel1">
    <w:name w:val="Number Level 1"/>
    <w:aliases w:val="N1"/>
    <w:basedOn w:val="Normal"/>
    <w:uiPriority w:val="1"/>
    <w:qFormat/>
    <w:rsid w:val="000D4A5C"/>
    <w:pPr>
      <w:numPr>
        <w:numId w:val="7"/>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0D4A5C"/>
    <w:pPr>
      <w:numPr>
        <w:ilvl w:val="1"/>
        <w:numId w:val="7"/>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0D4A5C"/>
    <w:pPr>
      <w:numPr>
        <w:ilvl w:val="2"/>
        <w:numId w:val="7"/>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0D4A5C"/>
    <w:pPr>
      <w:numPr>
        <w:ilvl w:val="3"/>
        <w:numId w:val="7"/>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0D4A5C"/>
    <w:pPr>
      <w:numPr>
        <w:ilvl w:val="4"/>
        <w:numId w:val="7"/>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0D4A5C"/>
    <w:pPr>
      <w:numPr>
        <w:ilvl w:val="5"/>
      </w:numPr>
    </w:pPr>
  </w:style>
  <w:style w:type="paragraph" w:customStyle="1" w:styleId="NumberLevel7">
    <w:name w:val="Number Level 7"/>
    <w:basedOn w:val="NumberLevel6"/>
    <w:uiPriority w:val="1"/>
    <w:semiHidden/>
    <w:rsid w:val="000D4A5C"/>
    <w:pPr>
      <w:numPr>
        <w:ilvl w:val="6"/>
      </w:numPr>
    </w:pPr>
  </w:style>
  <w:style w:type="paragraph" w:customStyle="1" w:styleId="NumberLevel8">
    <w:name w:val="Number Level 8"/>
    <w:basedOn w:val="NumberLevel7"/>
    <w:uiPriority w:val="1"/>
    <w:semiHidden/>
    <w:rsid w:val="000D4A5C"/>
    <w:pPr>
      <w:numPr>
        <w:ilvl w:val="7"/>
      </w:numPr>
    </w:pPr>
  </w:style>
  <w:style w:type="paragraph" w:customStyle="1" w:styleId="NumberLevel9">
    <w:name w:val="Number Level 9"/>
    <w:basedOn w:val="NumberLevel8"/>
    <w:uiPriority w:val="1"/>
    <w:semiHidden/>
    <w:rsid w:val="000D4A5C"/>
    <w:pPr>
      <w:numPr>
        <w:ilvl w:val="8"/>
      </w:numPr>
    </w:pPr>
  </w:style>
  <w:style w:type="numbering" w:styleId="111111">
    <w:name w:val="Outline List 2"/>
    <w:basedOn w:val="NoList"/>
    <w:rsid w:val="000D4A5C"/>
    <w:pPr>
      <w:numPr>
        <w:numId w:val="8"/>
      </w:numPr>
    </w:pPr>
  </w:style>
  <w:style w:type="numbering" w:styleId="1ai">
    <w:name w:val="Outline List 1"/>
    <w:basedOn w:val="NoList"/>
    <w:rsid w:val="000D4A5C"/>
    <w:pPr>
      <w:numPr>
        <w:numId w:val="9"/>
      </w:numPr>
    </w:pPr>
  </w:style>
  <w:style w:type="numbering" w:styleId="ArticleSection">
    <w:name w:val="Outline List 3"/>
    <w:basedOn w:val="NoList"/>
    <w:rsid w:val="000D4A5C"/>
    <w:pPr>
      <w:numPr>
        <w:numId w:val="10"/>
      </w:numPr>
    </w:pPr>
  </w:style>
  <w:style w:type="table" w:styleId="Table3Deffects1">
    <w:name w:val="Table 3D effects 1"/>
    <w:basedOn w:val="TableNormal"/>
    <w:rsid w:val="000D4A5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4A5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4A5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D4A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4A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4A5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4A5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4A5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4A5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4A5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4A5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4A5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4A5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4A5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4A5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D4A5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4A5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D4A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4A5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4A5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4A5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4A5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4A5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4A5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4A5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4A5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4A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4A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4A5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4A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D4A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D4A5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4A5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4A5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4A5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D4A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D4A5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4A5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4A5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NoList"/>
    <w:next w:val="1ai"/>
    <w:rsid w:val="000D4A5C"/>
  </w:style>
  <w:style w:type="character" w:customStyle="1" w:styleId="charCitation">
    <w:name w:val="charCitation"/>
    <w:basedOn w:val="DefaultParagraphFont"/>
    <w:rsid w:val="000D4A5C"/>
  </w:style>
  <w:style w:type="table" w:customStyle="1" w:styleId="TableGeneral">
    <w:name w:val="TableGeneral"/>
    <w:basedOn w:val="TableNormal"/>
    <w:semiHidden/>
    <w:rsid w:val="000D4A5C"/>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0D4A5C"/>
  </w:style>
  <w:style w:type="character" w:customStyle="1" w:styleId="CharAmSchPTNo">
    <w:name w:val="CharAmSchPTNo"/>
    <w:basedOn w:val="DefaultParagraphFont"/>
    <w:rsid w:val="000D4A5C"/>
  </w:style>
  <w:style w:type="character" w:customStyle="1" w:styleId="ItemHeadChar">
    <w:name w:val="ItemHead Char"/>
    <w:aliases w:val="ih Char"/>
    <w:link w:val="ItemHead"/>
    <w:rsid w:val="000D4A5C"/>
    <w:rPr>
      <w:rFonts w:ascii="Arial" w:eastAsia="Times New Roman" w:hAnsi="Arial" w:cs="Times New Roman"/>
      <w:b/>
      <w:kern w:val="28"/>
      <w:sz w:val="24"/>
      <w:lang w:eastAsia="en-AU"/>
    </w:rPr>
  </w:style>
  <w:style w:type="paragraph" w:customStyle="1" w:styleId="TerritoryT">
    <w:name w:val="TerritoryT"/>
    <w:basedOn w:val="OPCParaBase"/>
    <w:next w:val="Normal"/>
    <w:rsid w:val="000D4A5C"/>
    <w:rPr>
      <w:b/>
      <w:sz w:val="32"/>
    </w:rPr>
  </w:style>
  <w:style w:type="character" w:customStyle="1" w:styleId="charlegsubtitle1">
    <w:name w:val="charlegsubtitle1"/>
    <w:basedOn w:val="DefaultParagraphFont"/>
    <w:rsid w:val="000D4A5C"/>
    <w:rPr>
      <w:rFonts w:ascii="Helvetica Neue" w:hAnsi="Helvetica Neue" w:hint="default"/>
      <w:b/>
      <w:bCs/>
      <w:sz w:val="28"/>
      <w:szCs w:val="28"/>
    </w:rPr>
  </w:style>
  <w:style w:type="character" w:customStyle="1" w:styleId="ActHead5Char">
    <w:name w:val="ActHead 5 Char"/>
    <w:aliases w:val="s Char"/>
    <w:link w:val="ActHead5"/>
    <w:rsid w:val="000D4A5C"/>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0D4A5C"/>
    <w:rPr>
      <w:rFonts w:eastAsia="Times New Roman" w:cs="Times New Roman"/>
      <w:lang w:eastAsia="en-AU"/>
    </w:rPr>
  </w:style>
  <w:style w:type="paragraph" w:customStyle="1" w:styleId="CommencementTable">
    <w:name w:val="CommencementTable"/>
    <w:basedOn w:val="Normal"/>
    <w:autoRedefine/>
    <w:qFormat/>
    <w:rsid w:val="000D4A5C"/>
    <w:pPr>
      <w:spacing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F75D077-D6D5-47B2-89F2-BEB7482785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1379CEC2C27649A66BB2AEE761CF74" ma:contentTypeVersion="" ma:contentTypeDescription="PDMS Document Site Content Type" ma:contentTypeScope="" ma:versionID="72414517518fc4cb7bb06903d942a1a9">
  <xsd:schema xmlns:xsd="http://www.w3.org/2001/XMLSchema" xmlns:xs="http://www.w3.org/2001/XMLSchema" xmlns:p="http://schemas.microsoft.com/office/2006/metadata/properties" xmlns:ns2="0F75D077-D6D5-47B2-89F2-BEB748278598" targetNamespace="http://schemas.microsoft.com/office/2006/metadata/properties" ma:root="true" ma:fieldsID="1dfafaac4bdd18ddc6322199ad46d2d7" ns2:_="">
    <xsd:import namespace="0F75D077-D6D5-47B2-89F2-BEB748278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D077-D6D5-47B2-89F2-BEB748278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D8F9-0361-4BF7-AB26-D70B66497877}">
  <ds:schemaRefs>
    <ds:schemaRef ds:uri="http://schemas.microsoft.com/sharepoint/v3/contenttype/forms"/>
  </ds:schemaRefs>
</ds:datastoreItem>
</file>

<file path=customXml/itemProps2.xml><?xml version="1.0" encoding="utf-8"?>
<ds:datastoreItem xmlns:ds="http://schemas.openxmlformats.org/officeDocument/2006/customXml" ds:itemID="{1ECA87E0-4666-4E12-8BEA-1FD6483683E9}">
  <ds:schemaRefs>
    <ds:schemaRef ds:uri="0F75D077-D6D5-47B2-89F2-BEB74827859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0F7991-ADF1-430D-9FD4-19865FB9A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D077-D6D5-47B2-89F2-BEB748278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23968-F321-4532-AAD3-052D0679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24056</Words>
  <Characters>119799</Characters>
  <Application>Microsoft Office Word</Application>
  <DocSecurity>0</DocSecurity>
  <Lines>4791</Lines>
  <Paragraphs>3345</Paragraphs>
  <ScaleCrop>false</ScaleCrop>
  <HeadingPairs>
    <vt:vector size="2" baseType="variant">
      <vt:variant>
        <vt:lpstr>Title</vt:lpstr>
      </vt:variant>
      <vt:variant>
        <vt:i4>1</vt:i4>
      </vt:variant>
    </vt:vector>
  </HeadingPairs>
  <TitlesOfParts>
    <vt:vector size="1" baseType="lpstr">
      <vt:lpstr>Exposure Draft of the Telecommunications Code of Practice 2021</vt:lpstr>
    </vt:vector>
  </TitlesOfParts>
  <Manager/>
  <Company/>
  <LinksUpToDate>false</LinksUpToDate>
  <CharactersWithSpaces>140510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of the Telecommunications Code of Practice 2021</dc:title>
  <dc:subject/>
  <dc:creator/>
  <cp:keywords/>
  <cp:lastModifiedBy/>
  <cp:revision>1</cp:revision>
  <dcterms:created xsi:type="dcterms:W3CDTF">2021-02-15T21:48:00Z</dcterms:created>
  <dcterms:modified xsi:type="dcterms:W3CDTF">2021-02-23T06:42:00Z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40226941</vt:lpwstr>
  </property>
  <property fmtid="{D5CDD505-2E9C-101B-9397-08002B2CF9AE}" pid="7" name="ContentTypeId">
    <vt:lpwstr>0x010100266966F133664895A6EE3632470D45F500371379CEC2C27649A66BB2AEE761CF74</vt:lpwstr>
  </property>
  <property fmtid="{D5CDD505-2E9C-101B-9397-08002B2CF9AE}" pid="8" name="TrimRevisionNumber">
    <vt:i4>1</vt:i4>
  </property>
</Properties>
</file>