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6F3" w:rsidRDefault="00AE76F3" w:rsidP="00AE76F3">
      <w:pPr>
        <w:pStyle w:val="Heading1"/>
      </w:pPr>
      <w:r>
        <w:t>EME and you animation safe transcript</w:t>
      </w:r>
      <w:bookmarkStart w:id="0" w:name="_GoBack"/>
      <w:bookmarkEnd w:id="0"/>
    </w:p>
    <w:p w:rsidR="003B67DC" w:rsidRPr="0036785F" w:rsidRDefault="0036785F">
      <w:pPr>
        <w:rPr>
          <w:rFonts w:ascii="Arial" w:hAnsi="Arial" w:cs="Arial"/>
        </w:rPr>
      </w:pPr>
      <w:r w:rsidRPr="0036785F">
        <w:rPr>
          <w:rFonts w:ascii="Arial" w:hAnsi="Arial" w:cs="Arial"/>
        </w:rPr>
        <w:t>There’s two types of Electromagnetic Energy, or EME.</w:t>
      </w:r>
    </w:p>
    <w:p w:rsidR="0036785F" w:rsidRPr="0036785F" w:rsidRDefault="0036785F">
      <w:pPr>
        <w:rPr>
          <w:rFonts w:ascii="Arial" w:hAnsi="Arial" w:cs="Arial"/>
        </w:rPr>
      </w:pPr>
      <w:r w:rsidRPr="0036785F">
        <w:rPr>
          <w:rFonts w:ascii="Arial" w:hAnsi="Arial" w:cs="Arial"/>
        </w:rPr>
        <w:t>Ionising and non-ionising.</w:t>
      </w:r>
    </w:p>
    <w:p w:rsidR="0036785F" w:rsidRPr="0036785F" w:rsidRDefault="0036785F">
      <w:pPr>
        <w:rPr>
          <w:rFonts w:ascii="Arial" w:hAnsi="Arial" w:cs="Arial"/>
        </w:rPr>
      </w:pPr>
      <w:r w:rsidRPr="0036785F">
        <w:rPr>
          <w:rFonts w:ascii="Arial" w:hAnsi="Arial" w:cs="Arial"/>
        </w:rPr>
        <w:t>EME from telecommunications is the non-ionising type.</w:t>
      </w:r>
    </w:p>
    <w:p w:rsidR="0036785F" w:rsidRPr="0036785F" w:rsidRDefault="0036785F">
      <w:pPr>
        <w:rPr>
          <w:rFonts w:ascii="Arial" w:hAnsi="Arial" w:cs="Arial"/>
        </w:rPr>
      </w:pPr>
      <w:r w:rsidRPr="0036785F">
        <w:rPr>
          <w:rFonts w:ascii="Arial" w:hAnsi="Arial" w:cs="Arial"/>
        </w:rPr>
        <w:t>Research shows that non-ionising EME from telecommunications is not harmful to humans, or our pets.</w:t>
      </w:r>
    </w:p>
    <w:p w:rsidR="0036785F" w:rsidRPr="0036785F" w:rsidRDefault="0036785F">
      <w:pPr>
        <w:rPr>
          <w:rFonts w:ascii="Arial" w:hAnsi="Arial" w:cs="Arial"/>
        </w:rPr>
      </w:pPr>
      <w:r w:rsidRPr="0036785F">
        <w:rPr>
          <w:rFonts w:ascii="Arial" w:hAnsi="Arial" w:cs="Arial"/>
        </w:rPr>
        <w:t>And the Australian Government keeps EME from telecommunications strictly regulated at scientifically safe levels.</w:t>
      </w:r>
    </w:p>
    <w:p w:rsidR="0036785F" w:rsidRPr="0036785F" w:rsidRDefault="0036785F">
      <w:pPr>
        <w:rPr>
          <w:rFonts w:ascii="Arial" w:hAnsi="Arial" w:cs="Arial"/>
        </w:rPr>
      </w:pPr>
      <w:r w:rsidRPr="0036785F">
        <w:rPr>
          <w:rFonts w:ascii="Arial" w:hAnsi="Arial" w:cs="Arial"/>
        </w:rPr>
        <w:t>That’s the science of safe connection.</w:t>
      </w:r>
    </w:p>
    <w:p w:rsidR="0036785F" w:rsidRDefault="0036785F"/>
    <w:sectPr w:rsidR="003678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85F"/>
    <w:rsid w:val="0036785F"/>
    <w:rsid w:val="0052168D"/>
    <w:rsid w:val="00AE76F3"/>
    <w:rsid w:val="00B5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A52DF"/>
  <w15:chartTrackingRefBased/>
  <w15:docId w15:val="{AFB49577-00B6-4061-878D-3FDF16B9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E76F3"/>
    <w:pPr>
      <w:keepNext/>
      <w:keepLines/>
      <w:spacing w:before="240" w:after="36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76F3"/>
    <w:rPr>
      <w:rFonts w:asciiTheme="majorHAnsi" w:eastAsiaTheme="majorEastAsia" w:hAnsiTheme="majorHAns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 and the Arts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Keyes-Melhado, Michelle</dc:creator>
  <cp:keywords/>
  <dc:description/>
  <cp:lastModifiedBy>HALL Theresa</cp:lastModifiedBy>
  <cp:revision>2</cp:revision>
  <dcterms:created xsi:type="dcterms:W3CDTF">2022-07-04T01:08:00Z</dcterms:created>
  <dcterms:modified xsi:type="dcterms:W3CDTF">2022-07-18T08:56:00Z</dcterms:modified>
</cp:coreProperties>
</file>