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030B" w14:textId="3DCD8586" w:rsidR="00CD2A03" w:rsidRDefault="00F061F1" w:rsidP="00CD2A03">
      <w:pPr>
        <w:pStyle w:val="Heading1"/>
      </w:pPr>
      <w:r w:rsidRPr="00155478">
        <w:t>First Nations Digital Support Hub Program</w:t>
      </w:r>
      <w:r w:rsidRPr="00F061F1">
        <w:t xml:space="preserve"> </w:t>
      </w:r>
    </w:p>
    <w:p w14:paraId="1024D2A3" w14:textId="10883110" w:rsidR="00B1460B" w:rsidRPr="00CD2A03" w:rsidRDefault="00F061F1" w:rsidP="00CD2A03">
      <w:pPr>
        <w:pStyle w:val="Heading1"/>
      </w:pPr>
      <w:r w:rsidRPr="00CD2A03">
        <w:t>Grant Opportunity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688"/>
        <w:gridCol w:w="6101"/>
      </w:tblGrid>
      <w:tr w:rsidR="00B1460B" w:rsidRPr="007040EB" w14:paraId="00105D44"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632800D4" w14:textId="77777777" w:rsidR="00B1460B" w:rsidRPr="0004098F" w:rsidRDefault="00B1460B" w:rsidP="00624853">
            <w:pPr>
              <w:rPr>
                <w:color w:val="264F90"/>
              </w:rPr>
            </w:pPr>
            <w:r w:rsidRPr="0004098F">
              <w:rPr>
                <w:color w:val="264F90"/>
              </w:rPr>
              <w:t>Opening date:</w:t>
            </w:r>
          </w:p>
        </w:tc>
        <w:tc>
          <w:tcPr>
            <w:tcW w:w="5937" w:type="dxa"/>
          </w:tcPr>
          <w:p w14:paraId="10B4B855" w14:textId="2E522C52" w:rsidR="00B1460B" w:rsidRPr="00155478" w:rsidRDefault="00F061F1" w:rsidP="00DF0789">
            <w:pPr>
              <w:cnfStyle w:val="100000000000" w:firstRow="1" w:lastRow="0" w:firstColumn="0" w:lastColumn="0" w:oddVBand="0" w:evenVBand="0" w:oddHBand="0" w:evenHBand="0" w:firstRowFirstColumn="0" w:firstRowLastColumn="0" w:lastRowFirstColumn="0" w:lastRowLastColumn="0"/>
              <w:rPr>
                <w:b w:val="0"/>
              </w:rPr>
            </w:pPr>
            <w:r w:rsidRPr="00155478">
              <w:rPr>
                <w:b w:val="0"/>
              </w:rPr>
              <w:t>TBC</w:t>
            </w:r>
          </w:p>
        </w:tc>
      </w:tr>
      <w:tr w:rsidR="00B1460B" w:rsidRPr="007040EB" w14:paraId="0E32339C"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ED698A7" w14:textId="77777777" w:rsidR="00B1460B" w:rsidRPr="0004098F" w:rsidRDefault="00B1460B" w:rsidP="00624853">
            <w:pPr>
              <w:rPr>
                <w:color w:val="264F90"/>
              </w:rPr>
            </w:pPr>
            <w:r w:rsidRPr="0004098F">
              <w:rPr>
                <w:color w:val="264F90"/>
              </w:rPr>
              <w:t>Closing date and time:</w:t>
            </w:r>
          </w:p>
        </w:tc>
        <w:tc>
          <w:tcPr>
            <w:tcW w:w="6404" w:type="dxa"/>
          </w:tcPr>
          <w:p w14:paraId="59AAF2D1" w14:textId="5AB82250" w:rsidR="00B1460B" w:rsidRPr="00155478" w:rsidRDefault="00F061F1" w:rsidP="00DF0789">
            <w:pPr>
              <w:cnfStyle w:val="100000000000" w:firstRow="1" w:lastRow="0" w:firstColumn="0" w:lastColumn="0" w:oddVBand="0" w:evenVBand="0" w:oddHBand="0" w:evenHBand="0" w:firstRowFirstColumn="0" w:firstRowLastColumn="0" w:lastRowFirstColumn="0" w:lastRowLastColumn="0"/>
            </w:pPr>
            <w:r w:rsidRPr="00155478">
              <w:t>TBC</w:t>
            </w:r>
          </w:p>
        </w:tc>
      </w:tr>
      <w:tr w:rsidR="00B1460B" w:rsidRPr="007040EB" w14:paraId="049AF2B6"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6F2965A" w14:textId="77777777" w:rsidR="00B1460B" w:rsidRPr="0004098F" w:rsidRDefault="00B1460B" w:rsidP="00624853">
            <w:pPr>
              <w:rPr>
                <w:color w:val="264F90"/>
              </w:rPr>
            </w:pPr>
            <w:r w:rsidRPr="0004098F">
              <w:rPr>
                <w:color w:val="264F90"/>
              </w:rPr>
              <w:t>Commonwealth policy entity:</w:t>
            </w:r>
          </w:p>
        </w:tc>
        <w:tc>
          <w:tcPr>
            <w:tcW w:w="6404" w:type="dxa"/>
          </w:tcPr>
          <w:p w14:paraId="137EDAC2" w14:textId="65481FE1" w:rsidR="00B1460B" w:rsidRPr="00155478" w:rsidRDefault="00F061F1" w:rsidP="00624853">
            <w:pPr>
              <w:cnfStyle w:val="100000000000" w:firstRow="1" w:lastRow="0" w:firstColumn="0" w:lastColumn="0" w:oddVBand="0" w:evenVBand="0" w:oddHBand="0" w:evenHBand="0" w:firstRowFirstColumn="0" w:firstRowLastColumn="0" w:lastRowFirstColumn="0" w:lastRowLastColumn="0"/>
            </w:pPr>
            <w:r w:rsidRPr="00155478">
              <w:t>Department of Infrastructure, Transport, Regional Development, Communications, Sport and the Arts</w:t>
            </w:r>
          </w:p>
        </w:tc>
      </w:tr>
      <w:tr w:rsidR="00B1460B" w:rsidRPr="007040EB" w14:paraId="6628C52C"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475DE65D" w14:textId="7B54B35F" w:rsidR="00B1460B" w:rsidRPr="0004098F" w:rsidRDefault="005F5666" w:rsidP="00F65C53">
            <w:pPr>
              <w:rPr>
                <w:color w:val="264F90"/>
              </w:rPr>
            </w:pPr>
            <w:r>
              <w:rPr>
                <w:color w:val="264F90"/>
              </w:rPr>
              <w:t>[</w:t>
            </w:r>
            <w:r w:rsidR="00B1460B" w:rsidRPr="0004098F">
              <w:rPr>
                <w:color w:val="264F90"/>
              </w:rPr>
              <w:t>Co-</w:t>
            </w:r>
            <w:r w:rsidR="00F65C53">
              <w:rPr>
                <w:color w:val="264F90"/>
              </w:rPr>
              <w:t>s</w:t>
            </w:r>
            <w:r w:rsidR="00B1460B" w:rsidRPr="0004098F">
              <w:rPr>
                <w:color w:val="264F90"/>
              </w:rPr>
              <w:t xml:space="preserve">ponsoring </w:t>
            </w:r>
            <w:r w:rsidR="00F65C53">
              <w:rPr>
                <w:color w:val="264F90"/>
              </w:rPr>
              <w:t>e</w:t>
            </w:r>
            <w:r w:rsidR="00B1460B" w:rsidRPr="0004098F">
              <w:rPr>
                <w:color w:val="264F90"/>
              </w:rPr>
              <w:t>ntit</w:t>
            </w:r>
            <w:r w:rsidR="00F65C53">
              <w:rPr>
                <w:color w:val="264F90"/>
              </w:rPr>
              <w:t>y</w:t>
            </w:r>
            <w:r w:rsidR="00A3418B">
              <w:rPr>
                <w:color w:val="264F90"/>
              </w:rPr>
              <w:t>:</w:t>
            </w:r>
            <w:r>
              <w:rPr>
                <w:color w:val="264F90"/>
              </w:rPr>
              <w:t>]</w:t>
            </w:r>
          </w:p>
        </w:tc>
        <w:tc>
          <w:tcPr>
            <w:tcW w:w="6404" w:type="dxa"/>
          </w:tcPr>
          <w:p w14:paraId="785B6B1A" w14:textId="05C6BED5" w:rsidR="00B1460B" w:rsidRPr="00155478" w:rsidRDefault="00F061F1" w:rsidP="00624853">
            <w:pPr>
              <w:cnfStyle w:val="100000000000" w:firstRow="1" w:lastRow="0" w:firstColumn="0" w:lastColumn="0" w:oddVBand="0" w:evenVBand="0" w:oddHBand="0" w:evenHBand="0" w:firstRowFirstColumn="0" w:firstRowLastColumn="0" w:lastRowFirstColumn="0" w:lastRowLastColumn="0"/>
            </w:pPr>
            <w:r w:rsidRPr="00155478">
              <w:t>N/A</w:t>
            </w:r>
          </w:p>
        </w:tc>
      </w:tr>
      <w:tr w:rsidR="0077121A" w:rsidRPr="007040EB" w14:paraId="217AEDE1"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94EAF52" w14:textId="7B722EF5" w:rsidR="0077121A" w:rsidRPr="0004098F" w:rsidRDefault="0077121A" w:rsidP="0077121A">
            <w:pPr>
              <w:rPr>
                <w:color w:val="264F90"/>
              </w:rPr>
            </w:pPr>
            <w:r>
              <w:rPr>
                <w:color w:val="264F90"/>
              </w:rPr>
              <w:t>[Administering e</w:t>
            </w:r>
            <w:r w:rsidRPr="0004098F">
              <w:rPr>
                <w:color w:val="264F90"/>
              </w:rPr>
              <w:t>ntit</w:t>
            </w:r>
            <w:r>
              <w:rPr>
                <w:color w:val="264F90"/>
              </w:rPr>
              <w:t>y</w:t>
            </w:r>
            <w:r w:rsidR="00A3418B">
              <w:rPr>
                <w:color w:val="264F90"/>
              </w:rPr>
              <w:t>:</w:t>
            </w:r>
            <w:r>
              <w:rPr>
                <w:color w:val="264F90"/>
              </w:rPr>
              <w:t>]</w:t>
            </w:r>
          </w:p>
        </w:tc>
        <w:tc>
          <w:tcPr>
            <w:tcW w:w="6404" w:type="dxa"/>
          </w:tcPr>
          <w:p w14:paraId="2AA89C24" w14:textId="7750C23E" w:rsidR="0077121A" w:rsidRPr="00155478" w:rsidRDefault="00F061F1" w:rsidP="0077121A">
            <w:pPr>
              <w:cnfStyle w:val="100000000000" w:firstRow="1" w:lastRow="0" w:firstColumn="0" w:lastColumn="0" w:oddVBand="0" w:evenVBand="0" w:oddHBand="0" w:evenHBand="0" w:firstRowFirstColumn="0" w:firstRowLastColumn="0" w:lastRowFirstColumn="0" w:lastRowLastColumn="0"/>
            </w:pPr>
            <w:r w:rsidRPr="00155478">
              <w:t>Department of Infrastructure, Transport, Regional Development, Communications, Sport and the Arts</w:t>
            </w:r>
          </w:p>
        </w:tc>
      </w:tr>
      <w:tr w:rsidR="0077121A" w:rsidRPr="007040EB" w14:paraId="7F0FC80A"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45210539" w14:textId="77777777" w:rsidR="0077121A" w:rsidRPr="0004098F" w:rsidRDefault="0077121A" w:rsidP="0077121A">
            <w:pPr>
              <w:rPr>
                <w:color w:val="264F90"/>
              </w:rPr>
            </w:pPr>
            <w:r w:rsidRPr="0004098F">
              <w:rPr>
                <w:color w:val="264F90"/>
              </w:rPr>
              <w:t>Enquiries:</w:t>
            </w:r>
          </w:p>
        </w:tc>
        <w:tc>
          <w:tcPr>
            <w:tcW w:w="5937" w:type="dxa"/>
          </w:tcPr>
          <w:p w14:paraId="67CF6AFD" w14:textId="77777777" w:rsidR="00F061F1" w:rsidRPr="00155478" w:rsidRDefault="00F061F1" w:rsidP="00DF0789">
            <w:pPr>
              <w:cnfStyle w:val="100000000000" w:firstRow="1" w:lastRow="0" w:firstColumn="0" w:lastColumn="0" w:oddVBand="0" w:evenVBand="0" w:oddHBand="0" w:evenHBand="0" w:firstRowFirstColumn="0" w:firstRowLastColumn="0" w:lastRowFirstColumn="0" w:lastRowLastColumn="0"/>
              <w:rPr>
                <w:b w:val="0"/>
                <w:bCs w:val="0"/>
              </w:rPr>
            </w:pPr>
            <w:r w:rsidRPr="00155478">
              <w:t xml:space="preserve">If you have any questions, contact us at FirstNationsDigitalInclusion@infrastructure.gov.au </w:t>
            </w:r>
          </w:p>
          <w:p w14:paraId="1ED22630" w14:textId="67D849F6" w:rsidR="0077121A" w:rsidRPr="00155478" w:rsidRDefault="00F061F1" w:rsidP="00DF0789">
            <w:pPr>
              <w:cnfStyle w:val="100000000000" w:firstRow="1" w:lastRow="0" w:firstColumn="0" w:lastColumn="0" w:oddVBand="0" w:evenVBand="0" w:oddHBand="0" w:evenHBand="0" w:firstRowFirstColumn="0" w:firstRowLastColumn="0" w:lastRowFirstColumn="0" w:lastRowLastColumn="0"/>
            </w:pPr>
            <w:r w:rsidRPr="00155478">
              <w:t>Questions should be sent no later than XYZ</w:t>
            </w:r>
          </w:p>
        </w:tc>
      </w:tr>
      <w:tr w:rsidR="0077121A" w:rsidRPr="007040EB" w14:paraId="2630E35A"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1B7A2836" w14:textId="742ECCD5" w:rsidR="0077121A" w:rsidRPr="0004098F" w:rsidRDefault="0077121A" w:rsidP="0077121A">
            <w:pPr>
              <w:rPr>
                <w:color w:val="264F90"/>
              </w:rPr>
            </w:pPr>
            <w:r w:rsidRPr="0004098F">
              <w:rPr>
                <w:color w:val="264F90"/>
              </w:rPr>
              <w:t xml:space="preserve">Date </w:t>
            </w:r>
            <w:r w:rsidR="00786128">
              <w:rPr>
                <w:color w:val="264F90"/>
              </w:rPr>
              <w:t xml:space="preserve">grant opportunity </w:t>
            </w:r>
            <w:r w:rsidRPr="0004098F">
              <w:rPr>
                <w:color w:val="264F90"/>
              </w:rPr>
              <w:t>guidelines released:</w:t>
            </w:r>
          </w:p>
        </w:tc>
        <w:tc>
          <w:tcPr>
            <w:tcW w:w="5937" w:type="dxa"/>
          </w:tcPr>
          <w:p w14:paraId="38656DC5" w14:textId="50ECDE57" w:rsidR="0077121A" w:rsidRPr="00155478" w:rsidRDefault="00F061F1" w:rsidP="00DF0789">
            <w:pPr>
              <w:cnfStyle w:val="100000000000" w:firstRow="1" w:lastRow="0" w:firstColumn="0" w:lastColumn="0" w:oddVBand="0" w:evenVBand="0" w:oddHBand="0" w:evenHBand="0" w:firstRowFirstColumn="0" w:firstRowLastColumn="0" w:lastRowFirstColumn="0" w:lastRowLastColumn="0"/>
            </w:pPr>
            <w:r w:rsidRPr="00155478">
              <w:t>TBC</w:t>
            </w:r>
          </w:p>
        </w:tc>
      </w:tr>
      <w:tr w:rsidR="0077121A" w14:paraId="56274CA7"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C8EC3CB" w14:textId="77777777" w:rsidR="0077121A" w:rsidRPr="0004098F" w:rsidRDefault="0077121A" w:rsidP="0077121A">
            <w:pPr>
              <w:rPr>
                <w:color w:val="264F90"/>
              </w:rPr>
            </w:pPr>
            <w:r w:rsidRPr="0004098F">
              <w:rPr>
                <w:color w:val="264F90"/>
              </w:rPr>
              <w:t>Type of grant opportunity:</w:t>
            </w:r>
          </w:p>
        </w:tc>
        <w:tc>
          <w:tcPr>
            <w:tcW w:w="5937" w:type="dxa"/>
          </w:tcPr>
          <w:p w14:paraId="4BFA2341" w14:textId="47004852" w:rsidR="0077121A" w:rsidRPr="00F65C53" w:rsidRDefault="00374A46" w:rsidP="00AF03B8">
            <w:pPr>
              <w:cnfStyle w:val="100000000000" w:firstRow="1" w:lastRow="0" w:firstColumn="0" w:lastColumn="0" w:oddVBand="0" w:evenVBand="0" w:oddHBand="0" w:evenHBand="0" w:firstRowFirstColumn="0" w:firstRowLastColumn="0" w:lastRowFirstColumn="0" w:lastRowLastColumn="0"/>
            </w:pPr>
            <w:r>
              <w:t>Open</w:t>
            </w:r>
            <w:r w:rsidR="00AF03B8" w:rsidRPr="00F65C53">
              <w:t xml:space="preserve"> </w:t>
            </w:r>
            <w:r w:rsidR="0077121A" w:rsidRPr="00F65C53">
              <w:t>competitive</w:t>
            </w:r>
          </w:p>
        </w:tc>
      </w:tr>
    </w:tbl>
    <w:p w14:paraId="29A08063" w14:textId="77777777" w:rsidR="00663C92" w:rsidRDefault="00663C92">
      <w:pPr>
        <w:spacing w:before="0" w:after="0" w:line="240" w:lineRule="auto"/>
        <w:rPr>
          <w:rFonts w:eastAsiaTheme="minorHAnsi" w:cstheme="minorBidi"/>
          <w:b/>
          <w:iCs/>
          <w:szCs w:val="22"/>
        </w:rPr>
      </w:pPr>
      <w:bookmarkStart w:id="0" w:name="_Toc164844258"/>
      <w:bookmarkStart w:id="1" w:name="_Toc383003250"/>
      <w:bookmarkStart w:id="2" w:name="_Toc164844257"/>
      <w:r>
        <w:rPr>
          <w:b/>
        </w:rPr>
        <w:br w:type="page"/>
      </w:r>
    </w:p>
    <w:p w14:paraId="25F651C8" w14:textId="21819C07" w:rsidR="00227D98" w:rsidRPr="0043481C" w:rsidRDefault="00E31F9B" w:rsidP="00CD2A03">
      <w:pPr>
        <w:pStyle w:val="TOCHeading"/>
      </w:pPr>
      <w:r w:rsidRPr="0043481C">
        <w:lastRenderedPageBreak/>
        <w:t>Contents</w:t>
      </w:r>
      <w:bookmarkEnd w:id="0"/>
      <w:bookmarkEnd w:id="1"/>
    </w:p>
    <w:p w14:paraId="54DFC959" w14:textId="28670E02" w:rsidR="00715847"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sidRPr="0043481C">
        <w:rPr>
          <w:szCs w:val="28"/>
        </w:rPr>
        <w:fldChar w:fldCharType="begin"/>
      </w:r>
      <w:r w:rsidRPr="0043481C">
        <w:rPr>
          <w:szCs w:val="28"/>
        </w:rPr>
        <w:instrText xml:space="preserve"> TOC \o "2-9" </w:instrText>
      </w:r>
      <w:r w:rsidRPr="0043481C">
        <w:rPr>
          <w:szCs w:val="28"/>
        </w:rPr>
        <w:fldChar w:fldCharType="separate"/>
      </w:r>
      <w:r w:rsidR="00715847">
        <w:rPr>
          <w:noProof/>
        </w:rPr>
        <w:t>1</w:t>
      </w:r>
      <w:r w:rsidR="00715847">
        <w:rPr>
          <w:rFonts w:asciiTheme="minorHAnsi" w:eastAsiaTheme="minorEastAsia" w:hAnsiTheme="minorHAnsi" w:cstheme="minorBidi"/>
          <w:b w:val="0"/>
          <w:noProof/>
          <w:kern w:val="2"/>
          <w:sz w:val="24"/>
          <w:szCs w:val="24"/>
          <w:lang w:val="en-AU" w:eastAsia="en-AU"/>
          <w14:ligatures w14:val="standardContextual"/>
        </w:rPr>
        <w:tab/>
      </w:r>
      <w:r w:rsidR="00715847">
        <w:rPr>
          <w:noProof/>
        </w:rPr>
        <w:t>First Nations Digital Support Hub Program Process</w:t>
      </w:r>
      <w:r w:rsidR="00715847">
        <w:rPr>
          <w:noProof/>
        </w:rPr>
        <w:tab/>
      </w:r>
      <w:r w:rsidR="00715847">
        <w:rPr>
          <w:noProof/>
        </w:rPr>
        <w:fldChar w:fldCharType="begin"/>
      </w:r>
      <w:r w:rsidR="00715847">
        <w:rPr>
          <w:noProof/>
        </w:rPr>
        <w:instrText xml:space="preserve"> PAGEREF _Toc226989571 \h </w:instrText>
      </w:r>
      <w:r w:rsidR="00715847">
        <w:rPr>
          <w:noProof/>
        </w:rPr>
      </w:r>
      <w:r w:rsidR="00715847">
        <w:rPr>
          <w:noProof/>
        </w:rPr>
        <w:fldChar w:fldCharType="separate"/>
      </w:r>
      <w:r w:rsidR="00715847">
        <w:rPr>
          <w:noProof/>
        </w:rPr>
        <w:t>4</w:t>
      </w:r>
      <w:r w:rsidR="00715847">
        <w:rPr>
          <w:noProof/>
        </w:rPr>
        <w:fldChar w:fldCharType="end"/>
      </w:r>
    </w:p>
    <w:p w14:paraId="283C31A7" w14:textId="2043B594"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sidRPr="00316F04">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_Toc226989572 \h </w:instrText>
      </w:r>
      <w:r>
        <w:rPr>
          <w:noProof/>
        </w:rPr>
      </w:r>
      <w:r>
        <w:rPr>
          <w:noProof/>
        </w:rPr>
        <w:fldChar w:fldCharType="separate"/>
      </w:r>
      <w:r>
        <w:rPr>
          <w:noProof/>
        </w:rPr>
        <w:t>5</w:t>
      </w:r>
      <w:r>
        <w:rPr>
          <w:noProof/>
        </w:rPr>
        <w:fldChar w:fldCharType="end"/>
      </w:r>
    </w:p>
    <w:p w14:paraId="284990BC" w14:textId="0278E49C"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_Toc226989573 \h </w:instrText>
      </w:r>
      <w:r>
        <w:rPr>
          <w:noProof/>
        </w:rPr>
      </w:r>
      <w:r>
        <w:rPr>
          <w:noProof/>
        </w:rPr>
        <w:fldChar w:fldCharType="separate"/>
      </w:r>
      <w:r>
        <w:rPr>
          <w:noProof/>
        </w:rPr>
        <w:t>5</w:t>
      </w:r>
      <w:r>
        <w:rPr>
          <w:noProof/>
        </w:rPr>
        <w:fldChar w:fldCharType="end"/>
      </w:r>
    </w:p>
    <w:p w14:paraId="29425790" w14:textId="21927264"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Digital Support Hub</w:t>
      </w:r>
      <w:r>
        <w:rPr>
          <w:noProof/>
        </w:rPr>
        <w:tab/>
      </w:r>
      <w:r>
        <w:rPr>
          <w:noProof/>
        </w:rPr>
        <w:fldChar w:fldCharType="begin"/>
      </w:r>
      <w:r>
        <w:rPr>
          <w:noProof/>
        </w:rPr>
        <w:instrText xml:space="preserve"> PAGEREF _Toc226989574 \h </w:instrText>
      </w:r>
      <w:r>
        <w:rPr>
          <w:noProof/>
        </w:rPr>
      </w:r>
      <w:r>
        <w:rPr>
          <w:noProof/>
        </w:rPr>
        <w:fldChar w:fldCharType="separate"/>
      </w:r>
      <w:r>
        <w:rPr>
          <w:noProof/>
        </w:rPr>
        <w:t>6</w:t>
      </w:r>
      <w:r>
        <w:rPr>
          <w:noProof/>
        </w:rPr>
        <w:fldChar w:fldCharType="end"/>
      </w:r>
    </w:p>
    <w:p w14:paraId="7125EBED" w14:textId="1CA993D9"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_Toc226989575 \h </w:instrText>
      </w:r>
      <w:r>
        <w:rPr>
          <w:noProof/>
        </w:rPr>
      </w:r>
      <w:r>
        <w:rPr>
          <w:noProof/>
        </w:rPr>
        <w:fldChar w:fldCharType="separate"/>
      </w:r>
      <w:r>
        <w:rPr>
          <w:noProof/>
        </w:rPr>
        <w:t>6</w:t>
      </w:r>
      <w:r>
        <w:rPr>
          <w:noProof/>
        </w:rPr>
        <w:fldChar w:fldCharType="end"/>
      </w:r>
    </w:p>
    <w:p w14:paraId="56D8E147" w14:textId="14BFFA7D"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 Available</w:t>
      </w:r>
      <w:r>
        <w:rPr>
          <w:noProof/>
        </w:rPr>
        <w:tab/>
      </w:r>
      <w:r>
        <w:rPr>
          <w:noProof/>
        </w:rPr>
        <w:fldChar w:fldCharType="begin"/>
      </w:r>
      <w:r>
        <w:rPr>
          <w:noProof/>
        </w:rPr>
        <w:instrText xml:space="preserve"> PAGEREF _Toc226989576 \h </w:instrText>
      </w:r>
      <w:r>
        <w:rPr>
          <w:noProof/>
        </w:rPr>
      </w:r>
      <w:r>
        <w:rPr>
          <w:noProof/>
        </w:rPr>
        <w:fldChar w:fldCharType="separate"/>
      </w:r>
      <w:r>
        <w:rPr>
          <w:noProof/>
        </w:rPr>
        <w:t>6</w:t>
      </w:r>
      <w:r>
        <w:rPr>
          <w:noProof/>
        </w:rPr>
        <w:fldChar w:fldCharType="end"/>
      </w:r>
    </w:p>
    <w:p w14:paraId="59473623" w14:textId="2E6E7CCA"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 period</w:t>
      </w:r>
      <w:r>
        <w:rPr>
          <w:noProof/>
        </w:rPr>
        <w:tab/>
      </w:r>
      <w:r>
        <w:rPr>
          <w:noProof/>
        </w:rPr>
        <w:fldChar w:fldCharType="begin"/>
      </w:r>
      <w:r>
        <w:rPr>
          <w:noProof/>
        </w:rPr>
        <w:instrText xml:space="preserve"> PAGEREF _Toc226989577 \h </w:instrText>
      </w:r>
      <w:r>
        <w:rPr>
          <w:noProof/>
        </w:rPr>
      </w:r>
      <w:r>
        <w:rPr>
          <w:noProof/>
        </w:rPr>
        <w:fldChar w:fldCharType="separate"/>
      </w:r>
      <w:r>
        <w:rPr>
          <w:noProof/>
        </w:rPr>
        <w:t>7</w:t>
      </w:r>
      <w:r>
        <w:rPr>
          <w:noProof/>
        </w:rPr>
        <w:fldChar w:fldCharType="end"/>
      </w:r>
    </w:p>
    <w:p w14:paraId="1BF4B249" w14:textId="6A433FC6"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_Toc226989578 \h </w:instrText>
      </w:r>
      <w:r>
        <w:rPr>
          <w:noProof/>
        </w:rPr>
      </w:r>
      <w:r>
        <w:rPr>
          <w:noProof/>
        </w:rPr>
        <w:fldChar w:fldCharType="separate"/>
      </w:r>
      <w:r>
        <w:rPr>
          <w:noProof/>
        </w:rPr>
        <w:t>7</w:t>
      </w:r>
      <w:r>
        <w:rPr>
          <w:noProof/>
        </w:rPr>
        <w:fldChar w:fldCharType="end"/>
      </w:r>
    </w:p>
    <w:p w14:paraId="15685EA2" w14:textId="6258F4D1"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_Toc226989579 \h </w:instrText>
      </w:r>
      <w:r>
        <w:rPr>
          <w:noProof/>
        </w:rPr>
      </w:r>
      <w:r>
        <w:rPr>
          <w:noProof/>
        </w:rPr>
        <w:fldChar w:fldCharType="separate"/>
      </w:r>
      <w:r>
        <w:rPr>
          <w:noProof/>
        </w:rPr>
        <w:t>7</w:t>
      </w:r>
      <w:r>
        <w:rPr>
          <w:noProof/>
        </w:rPr>
        <w:fldChar w:fldCharType="end"/>
      </w:r>
    </w:p>
    <w:p w14:paraId="60032499" w14:textId="7CE8F1F4"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_Toc226989580 \h </w:instrText>
      </w:r>
      <w:r>
        <w:rPr>
          <w:noProof/>
        </w:rPr>
      </w:r>
      <w:r>
        <w:rPr>
          <w:noProof/>
        </w:rPr>
        <w:fldChar w:fldCharType="separate"/>
      </w:r>
      <w:r>
        <w:rPr>
          <w:noProof/>
        </w:rPr>
        <w:t>8</w:t>
      </w:r>
      <w:r>
        <w:rPr>
          <w:noProof/>
        </w:rPr>
        <w:fldChar w:fldCharType="end"/>
      </w:r>
    </w:p>
    <w:p w14:paraId="739FE0D0" w14:textId="30A358C6"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_Toc226989581 \h </w:instrText>
      </w:r>
      <w:r>
        <w:rPr>
          <w:noProof/>
        </w:rPr>
      </w:r>
      <w:r>
        <w:rPr>
          <w:noProof/>
        </w:rPr>
        <w:fldChar w:fldCharType="separate"/>
      </w:r>
      <w:r>
        <w:rPr>
          <w:noProof/>
        </w:rPr>
        <w:t>8</w:t>
      </w:r>
      <w:r>
        <w:rPr>
          <w:noProof/>
        </w:rPr>
        <w:fldChar w:fldCharType="end"/>
      </w:r>
    </w:p>
    <w:p w14:paraId="57808698" w14:textId="3603893C"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_Toc226989582 \h </w:instrText>
      </w:r>
      <w:r>
        <w:rPr>
          <w:noProof/>
        </w:rPr>
      </w:r>
      <w:r>
        <w:rPr>
          <w:noProof/>
        </w:rPr>
        <w:fldChar w:fldCharType="separate"/>
      </w:r>
      <w:r>
        <w:rPr>
          <w:noProof/>
        </w:rPr>
        <w:t>9</w:t>
      </w:r>
      <w:r>
        <w:rPr>
          <w:noProof/>
        </w:rPr>
        <w:fldChar w:fldCharType="end"/>
      </w:r>
    </w:p>
    <w:p w14:paraId="78B858F2" w14:textId="6C26482B"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_Toc226989583 \h </w:instrText>
      </w:r>
      <w:r>
        <w:rPr>
          <w:noProof/>
        </w:rPr>
      </w:r>
      <w:r>
        <w:rPr>
          <w:noProof/>
        </w:rPr>
        <w:fldChar w:fldCharType="separate"/>
      </w:r>
      <w:r>
        <w:rPr>
          <w:noProof/>
        </w:rPr>
        <w:t>9</w:t>
      </w:r>
      <w:r>
        <w:rPr>
          <w:noProof/>
        </w:rPr>
        <w:fldChar w:fldCharType="end"/>
      </w:r>
    </w:p>
    <w:p w14:paraId="5339330D" w14:textId="37AF3731"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locations</w:t>
      </w:r>
      <w:r>
        <w:rPr>
          <w:noProof/>
        </w:rPr>
        <w:tab/>
      </w:r>
      <w:r>
        <w:rPr>
          <w:noProof/>
        </w:rPr>
        <w:fldChar w:fldCharType="begin"/>
      </w:r>
      <w:r>
        <w:rPr>
          <w:noProof/>
        </w:rPr>
        <w:instrText xml:space="preserve"> PAGEREF _Toc226989584 \h </w:instrText>
      </w:r>
      <w:r>
        <w:rPr>
          <w:noProof/>
        </w:rPr>
      </w:r>
      <w:r>
        <w:rPr>
          <w:noProof/>
        </w:rPr>
        <w:fldChar w:fldCharType="separate"/>
      </w:r>
      <w:r>
        <w:rPr>
          <w:noProof/>
        </w:rPr>
        <w:t>9</w:t>
      </w:r>
      <w:r>
        <w:rPr>
          <w:noProof/>
        </w:rPr>
        <w:fldChar w:fldCharType="end"/>
      </w:r>
    </w:p>
    <w:p w14:paraId="54684C5E" w14:textId="0E52FCBA"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_Toc226989585 \h </w:instrText>
      </w:r>
      <w:r>
        <w:rPr>
          <w:noProof/>
        </w:rPr>
      </w:r>
      <w:r>
        <w:rPr>
          <w:noProof/>
        </w:rPr>
        <w:fldChar w:fldCharType="separate"/>
      </w:r>
      <w:r>
        <w:rPr>
          <w:noProof/>
        </w:rPr>
        <w:t>9</w:t>
      </w:r>
      <w:r>
        <w:rPr>
          <w:noProof/>
        </w:rPr>
        <w:fldChar w:fldCharType="end"/>
      </w:r>
    </w:p>
    <w:p w14:paraId="40469966" w14:textId="072231E7"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_Toc226989586 \h </w:instrText>
      </w:r>
      <w:r>
        <w:rPr>
          <w:noProof/>
        </w:rPr>
      </w:r>
      <w:r>
        <w:rPr>
          <w:noProof/>
        </w:rPr>
        <w:fldChar w:fldCharType="separate"/>
      </w:r>
      <w:r>
        <w:rPr>
          <w:noProof/>
        </w:rPr>
        <w:t>10</w:t>
      </w:r>
      <w:r>
        <w:rPr>
          <w:noProof/>
        </w:rPr>
        <w:fldChar w:fldCharType="end"/>
      </w:r>
    </w:p>
    <w:p w14:paraId="6F77C36E" w14:textId="6AC1DE8E"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_Toc226989587 \h </w:instrText>
      </w:r>
      <w:r>
        <w:rPr>
          <w:noProof/>
        </w:rPr>
      </w:r>
      <w:r>
        <w:rPr>
          <w:noProof/>
        </w:rPr>
        <w:fldChar w:fldCharType="separate"/>
      </w:r>
      <w:r>
        <w:rPr>
          <w:noProof/>
        </w:rPr>
        <w:t>10</w:t>
      </w:r>
      <w:r>
        <w:rPr>
          <w:noProof/>
        </w:rPr>
        <w:fldChar w:fldCharType="end"/>
      </w:r>
    </w:p>
    <w:p w14:paraId="609149F2" w14:textId="21A8172B"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_Toc226989588 \h </w:instrText>
      </w:r>
      <w:r>
        <w:rPr>
          <w:noProof/>
        </w:rPr>
      </w:r>
      <w:r>
        <w:rPr>
          <w:noProof/>
        </w:rPr>
        <w:fldChar w:fldCharType="separate"/>
      </w:r>
      <w:r>
        <w:rPr>
          <w:noProof/>
        </w:rPr>
        <w:t>12</w:t>
      </w:r>
      <w:r>
        <w:rPr>
          <w:noProof/>
        </w:rPr>
        <w:fldChar w:fldCharType="end"/>
      </w:r>
    </w:p>
    <w:p w14:paraId="40CEB3D6" w14:textId="7C9F7564"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_Toc226989589 \h </w:instrText>
      </w:r>
      <w:r>
        <w:rPr>
          <w:noProof/>
        </w:rPr>
      </w:r>
      <w:r>
        <w:rPr>
          <w:noProof/>
        </w:rPr>
        <w:fldChar w:fldCharType="separate"/>
      </w:r>
      <w:r>
        <w:rPr>
          <w:noProof/>
        </w:rPr>
        <w:t>13</w:t>
      </w:r>
      <w:r>
        <w:rPr>
          <w:noProof/>
        </w:rPr>
        <w:fldChar w:fldCharType="end"/>
      </w:r>
    </w:p>
    <w:p w14:paraId="54D5FA4C" w14:textId="77731128"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_Toc226989590 \h </w:instrText>
      </w:r>
      <w:r>
        <w:rPr>
          <w:noProof/>
        </w:rPr>
      </w:r>
      <w:r>
        <w:rPr>
          <w:noProof/>
        </w:rPr>
        <w:fldChar w:fldCharType="separate"/>
      </w:r>
      <w:r>
        <w:rPr>
          <w:noProof/>
        </w:rPr>
        <w:t>13</w:t>
      </w:r>
      <w:r>
        <w:rPr>
          <w:noProof/>
        </w:rPr>
        <w:fldChar w:fldCharType="end"/>
      </w:r>
    </w:p>
    <w:p w14:paraId="2FF0227B" w14:textId="2BC5DE5B"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_Toc226989591 \h </w:instrText>
      </w:r>
      <w:r>
        <w:rPr>
          <w:noProof/>
        </w:rPr>
      </w:r>
      <w:r>
        <w:rPr>
          <w:noProof/>
        </w:rPr>
        <w:fldChar w:fldCharType="separate"/>
      </w:r>
      <w:r>
        <w:rPr>
          <w:noProof/>
        </w:rPr>
        <w:t>14</w:t>
      </w:r>
      <w:r>
        <w:rPr>
          <w:noProof/>
        </w:rPr>
        <w:fldChar w:fldCharType="end"/>
      </w:r>
    </w:p>
    <w:p w14:paraId="2A679F9A" w14:textId="773B45F0"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 (Stage 1 and Stage 2)</w:t>
      </w:r>
      <w:r>
        <w:rPr>
          <w:noProof/>
        </w:rPr>
        <w:tab/>
      </w:r>
      <w:r>
        <w:rPr>
          <w:noProof/>
        </w:rPr>
        <w:fldChar w:fldCharType="begin"/>
      </w:r>
      <w:r>
        <w:rPr>
          <w:noProof/>
        </w:rPr>
        <w:instrText xml:space="preserve"> PAGEREF _Toc226989592 \h </w:instrText>
      </w:r>
      <w:r>
        <w:rPr>
          <w:noProof/>
        </w:rPr>
      </w:r>
      <w:r>
        <w:rPr>
          <w:noProof/>
        </w:rPr>
        <w:fldChar w:fldCharType="separate"/>
      </w:r>
      <w:r>
        <w:rPr>
          <w:noProof/>
        </w:rPr>
        <w:t>14</w:t>
      </w:r>
      <w:r>
        <w:rPr>
          <w:noProof/>
        </w:rPr>
        <w:fldChar w:fldCharType="end"/>
      </w:r>
    </w:p>
    <w:p w14:paraId="6462A565" w14:textId="1C7105D6"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_Toc226989593 \h </w:instrText>
      </w:r>
      <w:r>
        <w:rPr>
          <w:noProof/>
        </w:rPr>
      </w:r>
      <w:r>
        <w:rPr>
          <w:noProof/>
        </w:rPr>
        <w:fldChar w:fldCharType="separate"/>
      </w:r>
      <w:r>
        <w:rPr>
          <w:noProof/>
        </w:rPr>
        <w:t>14</w:t>
      </w:r>
      <w:r>
        <w:rPr>
          <w:noProof/>
        </w:rPr>
        <w:fldChar w:fldCharType="end"/>
      </w:r>
    </w:p>
    <w:p w14:paraId="376FF45A" w14:textId="233DAEE7"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_Toc226989594 \h </w:instrText>
      </w:r>
      <w:r>
        <w:rPr>
          <w:noProof/>
        </w:rPr>
      </w:r>
      <w:r>
        <w:rPr>
          <w:noProof/>
        </w:rPr>
        <w:fldChar w:fldCharType="separate"/>
      </w:r>
      <w:r>
        <w:rPr>
          <w:noProof/>
        </w:rPr>
        <w:t>14</w:t>
      </w:r>
      <w:r>
        <w:rPr>
          <w:noProof/>
        </w:rPr>
        <w:fldChar w:fldCharType="end"/>
      </w:r>
    </w:p>
    <w:p w14:paraId="5CFDE04F" w14:textId="091ED4E4"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_Toc226989595 \h </w:instrText>
      </w:r>
      <w:r>
        <w:rPr>
          <w:noProof/>
        </w:rPr>
      </w:r>
      <w:r>
        <w:rPr>
          <w:noProof/>
        </w:rPr>
        <w:fldChar w:fldCharType="separate"/>
      </w:r>
      <w:r>
        <w:rPr>
          <w:noProof/>
        </w:rPr>
        <w:t>15</w:t>
      </w:r>
      <w:r>
        <w:rPr>
          <w:noProof/>
        </w:rPr>
        <w:fldChar w:fldCharType="end"/>
      </w:r>
    </w:p>
    <w:p w14:paraId="129318B5" w14:textId="09722900"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_Toc226989596 \h </w:instrText>
      </w:r>
      <w:r>
        <w:rPr>
          <w:noProof/>
        </w:rPr>
      </w:r>
      <w:r>
        <w:rPr>
          <w:noProof/>
        </w:rPr>
        <w:fldChar w:fldCharType="separate"/>
      </w:r>
      <w:r>
        <w:rPr>
          <w:noProof/>
        </w:rPr>
        <w:t>15</w:t>
      </w:r>
      <w:r>
        <w:rPr>
          <w:noProof/>
        </w:rPr>
        <w:fldChar w:fldCharType="end"/>
      </w:r>
    </w:p>
    <w:p w14:paraId="3027A1B6" w14:textId="1C5A84CE"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_Toc226989597 \h </w:instrText>
      </w:r>
      <w:r>
        <w:rPr>
          <w:noProof/>
        </w:rPr>
      </w:r>
      <w:r>
        <w:rPr>
          <w:noProof/>
        </w:rPr>
        <w:fldChar w:fldCharType="separate"/>
      </w:r>
      <w:r>
        <w:rPr>
          <w:noProof/>
        </w:rPr>
        <w:t>15</w:t>
      </w:r>
      <w:r>
        <w:rPr>
          <w:noProof/>
        </w:rPr>
        <w:fldChar w:fldCharType="end"/>
      </w:r>
    </w:p>
    <w:p w14:paraId="7B73814E" w14:textId="044C7AAB" w:rsidR="00715847" w:rsidRDefault="00715847">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_Toc226989598 \h </w:instrText>
      </w:r>
      <w:r>
        <w:rPr>
          <w:noProof/>
        </w:rPr>
      </w:r>
      <w:r>
        <w:rPr>
          <w:noProof/>
        </w:rPr>
        <w:fldChar w:fldCharType="separate"/>
      </w:r>
      <w:r>
        <w:rPr>
          <w:noProof/>
        </w:rPr>
        <w:t>15</w:t>
      </w:r>
      <w:r>
        <w:rPr>
          <w:noProof/>
        </w:rPr>
        <w:fldChar w:fldCharType="end"/>
      </w:r>
    </w:p>
    <w:p w14:paraId="19348466" w14:textId="060C5E69"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_Toc226989599 \h </w:instrText>
      </w:r>
      <w:r>
        <w:rPr>
          <w:noProof/>
        </w:rPr>
      </w:r>
      <w:r>
        <w:rPr>
          <w:noProof/>
        </w:rPr>
        <w:fldChar w:fldCharType="separate"/>
      </w:r>
      <w:r>
        <w:rPr>
          <w:noProof/>
        </w:rPr>
        <w:t>16</w:t>
      </w:r>
      <w:r>
        <w:rPr>
          <w:noProof/>
        </w:rPr>
        <w:fldChar w:fldCharType="end"/>
      </w:r>
    </w:p>
    <w:p w14:paraId="0EC808A9" w14:textId="31003B92"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_Toc226989600 \h </w:instrText>
      </w:r>
      <w:r>
        <w:rPr>
          <w:noProof/>
        </w:rPr>
      </w:r>
      <w:r>
        <w:rPr>
          <w:noProof/>
        </w:rPr>
        <w:fldChar w:fldCharType="separate"/>
      </w:r>
      <w:r>
        <w:rPr>
          <w:noProof/>
        </w:rPr>
        <w:t>16</w:t>
      </w:r>
      <w:r>
        <w:rPr>
          <w:noProof/>
        </w:rPr>
        <w:fldChar w:fldCharType="end"/>
      </w:r>
    </w:p>
    <w:p w14:paraId="2B00F970" w14:textId="47F1B0BD"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_Toc226989601 \h </w:instrText>
      </w:r>
      <w:r>
        <w:rPr>
          <w:noProof/>
        </w:rPr>
      </w:r>
      <w:r>
        <w:rPr>
          <w:noProof/>
        </w:rPr>
        <w:fldChar w:fldCharType="separate"/>
      </w:r>
      <w:r>
        <w:rPr>
          <w:noProof/>
        </w:rPr>
        <w:t>16</w:t>
      </w:r>
      <w:r>
        <w:rPr>
          <w:noProof/>
        </w:rPr>
        <w:fldChar w:fldCharType="end"/>
      </w:r>
    </w:p>
    <w:p w14:paraId="5F6E0072" w14:textId="50DD3158"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_Toc226989602 \h </w:instrText>
      </w:r>
      <w:r>
        <w:rPr>
          <w:noProof/>
        </w:rPr>
      </w:r>
      <w:r>
        <w:rPr>
          <w:noProof/>
        </w:rPr>
        <w:fldChar w:fldCharType="separate"/>
      </w:r>
      <w:r>
        <w:rPr>
          <w:noProof/>
        </w:rPr>
        <w:t>17</w:t>
      </w:r>
      <w:r>
        <w:rPr>
          <w:noProof/>
        </w:rPr>
        <w:fldChar w:fldCharType="end"/>
      </w:r>
    </w:p>
    <w:p w14:paraId="1A140F8D" w14:textId="2C7341FE"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_Toc226989603 \h </w:instrText>
      </w:r>
      <w:r>
        <w:rPr>
          <w:noProof/>
        </w:rPr>
      </w:r>
      <w:r>
        <w:rPr>
          <w:noProof/>
        </w:rPr>
        <w:fldChar w:fldCharType="separate"/>
      </w:r>
      <w:r>
        <w:rPr>
          <w:noProof/>
        </w:rPr>
        <w:t>17</w:t>
      </w:r>
      <w:r>
        <w:rPr>
          <w:noProof/>
        </w:rPr>
        <w:fldChar w:fldCharType="end"/>
      </w:r>
    </w:p>
    <w:p w14:paraId="0EA54A8D" w14:textId="03C7E340"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_Toc226989604 \h </w:instrText>
      </w:r>
      <w:r>
        <w:rPr>
          <w:noProof/>
        </w:rPr>
      </w:r>
      <w:r>
        <w:rPr>
          <w:noProof/>
        </w:rPr>
        <w:fldChar w:fldCharType="separate"/>
      </w:r>
      <w:r>
        <w:rPr>
          <w:noProof/>
        </w:rPr>
        <w:t>17</w:t>
      </w:r>
      <w:r>
        <w:rPr>
          <w:noProof/>
        </w:rPr>
        <w:fldChar w:fldCharType="end"/>
      </w:r>
    </w:p>
    <w:p w14:paraId="7629AAC8" w14:textId="2A18FEFC"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_Toc226989605 \h </w:instrText>
      </w:r>
      <w:r>
        <w:rPr>
          <w:noProof/>
        </w:rPr>
      </w:r>
      <w:r>
        <w:rPr>
          <w:noProof/>
        </w:rPr>
        <w:fldChar w:fldCharType="separate"/>
      </w:r>
      <w:r>
        <w:rPr>
          <w:noProof/>
        </w:rPr>
        <w:t>17</w:t>
      </w:r>
      <w:r>
        <w:rPr>
          <w:noProof/>
        </w:rPr>
        <w:fldChar w:fldCharType="end"/>
      </w:r>
    </w:p>
    <w:p w14:paraId="3789B743" w14:textId="7EFE4C28"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_Toc226989606 \h </w:instrText>
      </w:r>
      <w:r>
        <w:rPr>
          <w:noProof/>
        </w:rPr>
      </w:r>
      <w:r>
        <w:rPr>
          <w:noProof/>
        </w:rPr>
        <w:fldChar w:fldCharType="separate"/>
      </w:r>
      <w:r>
        <w:rPr>
          <w:noProof/>
        </w:rPr>
        <w:t>17</w:t>
      </w:r>
      <w:r>
        <w:rPr>
          <w:noProof/>
        </w:rPr>
        <w:fldChar w:fldCharType="end"/>
      </w:r>
    </w:p>
    <w:p w14:paraId="394861E1" w14:textId="6963BD3C"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_Toc226989607 \h </w:instrText>
      </w:r>
      <w:r>
        <w:rPr>
          <w:noProof/>
        </w:rPr>
      </w:r>
      <w:r>
        <w:rPr>
          <w:noProof/>
        </w:rPr>
        <w:fldChar w:fldCharType="separate"/>
      </w:r>
      <w:r>
        <w:rPr>
          <w:noProof/>
        </w:rPr>
        <w:t>18</w:t>
      </w:r>
      <w:r>
        <w:rPr>
          <w:noProof/>
        </w:rPr>
        <w:fldChar w:fldCharType="end"/>
      </w:r>
    </w:p>
    <w:p w14:paraId="28DFB4BB" w14:textId="1594765B"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_Toc226989608 \h </w:instrText>
      </w:r>
      <w:r>
        <w:rPr>
          <w:noProof/>
        </w:rPr>
      </w:r>
      <w:r>
        <w:rPr>
          <w:noProof/>
        </w:rPr>
        <w:fldChar w:fldCharType="separate"/>
      </w:r>
      <w:r>
        <w:rPr>
          <w:noProof/>
        </w:rPr>
        <w:t>18</w:t>
      </w:r>
      <w:r>
        <w:rPr>
          <w:noProof/>
        </w:rPr>
        <w:fldChar w:fldCharType="end"/>
      </w:r>
    </w:p>
    <w:p w14:paraId="2925220E" w14:textId="728FC42A"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_Toc226989609 \h </w:instrText>
      </w:r>
      <w:r>
        <w:rPr>
          <w:noProof/>
        </w:rPr>
      </w:r>
      <w:r>
        <w:rPr>
          <w:noProof/>
        </w:rPr>
        <w:fldChar w:fldCharType="separate"/>
      </w:r>
      <w:r>
        <w:rPr>
          <w:noProof/>
        </w:rPr>
        <w:t>18</w:t>
      </w:r>
      <w:r>
        <w:rPr>
          <w:noProof/>
        </w:rPr>
        <w:fldChar w:fldCharType="end"/>
      </w:r>
    </w:p>
    <w:p w14:paraId="10984ECD" w14:textId="1E6ABF8D"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lastRenderedPageBreak/>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_Toc226989610 \h </w:instrText>
      </w:r>
      <w:r>
        <w:rPr>
          <w:noProof/>
        </w:rPr>
      </w:r>
      <w:r>
        <w:rPr>
          <w:noProof/>
        </w:rPr>
        <w:fldChar w:fldCharType="separate"/>
      </w:r>
      <w:r>
        <w:rPr>
          <w:noProof/>
        </w:rPr>
        <w:t>19</w:t>
      </w:r>
      <w:r>
        <w:rPr>
          <w:noProof/>
        </w:rPr>
        <w:fldChar w:fldCharType="end"/>
      </w:r>
    </w:p>
    <w:p w14:paraId="3E13CE89" w14:textId="2FE1A700"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_Toc226989611 \h </w:instrText>
      </w:r>
      <w:r>
        <w:rPr>
          <w:noProof/>
        </w:rPr>
      </w:r>
      <w:r>
        <w:rPr>
          <w:noProof/>
        </w:rPr>
        <w:fldChar w:fldCharType="separate"/>
      </w:r>
      <w:r>
        <w:rPr>
          <w:noProof/>
        </w:rPr>
        <w:t>19</w:t>
      </w:r>
      <w:r>
        <w:rPr>
          <w:noProof/>
        </w:rPr>
        <w:fldChar w:fldCharType="end"/>
      </w:r>
    </w:p>
    <w:p w14:paraId="18E7433A" w14:textId="1D7A0F37"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_Toc226989612 \h </w:instrText>
      </w:r>
      <w:r>
        <w:rPr>
          <w:noProof/>
        </w:rPr>
      </w:r>
      <w:r>
        <w:rPr>
          <w:noProof/>
        </w:rPr>
        <w:fldChar w:fldCharType="separate"/>
      </w:r>
      <w:r>
        <w:rPr>
          <w:noProof/>
        </w:rPr>
        <w:t>19</w:t>
      </w:r>
      <w:r>
        <w:rPr>
          <w:noProof/>
        </w:rPr>
        <w:fldChar w:fldCharType="end"/>
      </w:r>
    </w:p>
    <w:p w14:paraId="7B0AB94C" w14:textId="00462FBB"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_Toc226989613 \h </w:instrText>
      </w:r>
      <w:r>
        <w:rPr>
          <w:noProof/>
        </w:rPr>
      </w:r>
      <w:r>
        <w:rPr>
          <w:noProof/>
        </w:rPr>
        <w:fldChar w:fldCharType="separate"/>
      </w:r>
      <w:r>
        <w:rPr>
          <w:noProof/>
        </w:rPr>
        <w:t>20</w:t>
      </w:r>
      <w:r>
        <w:rPr>
          <w:noProof/>
        </w:rPr>
        <w:fldChar w:fldCharType="end"/>
      </w:r>
    </w:p>
    <w:p w14:paraId="65737F69" w14:textId="1EC99732"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_Toc226989614 \h </w:instrText>
      </w:r>
      <w:r>
        <w:rPr>
          <w:noProof/>
        </w:rPr>
      </w:r>
      <w:r>
        <w:rPr>
          <w:noProof/>
        </w:rPr>
        <w:fldChar w:fldCharType="separate"/>
      </w:r>
      <w:r>
        <w:rPr>
          <w:noProof/>
        </w:rPr>
        <w:t>20</w:t>
      </w:r>
      <w:r>
        <w:rPr>
          <w:noProof/>
        </w:rPr>
        <w:fldChar w:fldCharType="end"/>
      </w:r>
    </w:p>
    <w:p w14:paraId="1AEBC114" w14:textId="1FA84605" w:rsidR="00715847" w:rsidRDefault="00715847">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_Toc226989615 \h </w:instrText>
      </w:r>
      <w:r>
        <w:rPr>
          <w:noProof/>
        </w:rPr>
      </w:r>
      <w:r>
        <w:rPr>
          <w:noProof/>
        </w:rPr>
        <w:fldChar w:fldCharType="separate"/>
      </w:r>
      <w:r>
        <w:rPr>
          <w:noProof/>
        </w:rPr>
        <w:t>21</w:t>
      </w:r>
      <w:r>
        <w:rPr>
          <w:noProof/>
        </w:rPr>
        <w:fldChar w:fldCharType="end"/>
      </w:r>
    </w:p>
    <w:p w14:paraId="615ADF40" w14:textId="436317AC" w:rsidR="00715847" w:rsidRDefault="00715847">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_Toc226989616 \h </w:instrText>
      </w:r>
      <w:r>
        <w:rPr>
          <w:noProof/>
        </w:rPr>
      </w:r>
      <w:r>
        <w:rPr>
          <w:noProof/>
        </w:rPr>
        <w:fldChar w:fldCharType="separate"/>
      </w:r>
      <w:r>
        <w:rPr>
          <w:noProof/>
        </w:rPr>
        <w:t>22</w:t>
      </w:r>
      <w:r>
        <w:rPr>
          <w:noProof/>
        </w:rPr>
        <w:fldChar w:fldCharType="end"/>
      </w:r>
    </w:p>
    <w:p w14:paraId="25F651FE" w14:textId="125E10B2" w:rsidR="00DD3C0D" w:rsidRPr="0043481C" w:rsidRDefault="004A238A" w:rsidP="00DD3C0D">
      <w:pPr>
        <w:sectPr w:rsidR="00DD3C0D" w:rsidRPr="0043481C" w:rsidSect="008939A5">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09" w:footer="709" w:gutter="0"/>
          <w:cols w:space="720"/>
          <w:docGrid w:linePitch="360"/>
        </w:sectPr>
      </w:pPr>
      <w:r w:rsidRPr="0043481C">
        <w:rPr>
          <w:rFonts w:eastAsia="Calibri"/>
          <w:szCs w:val="28"/>
          <w:lang w:val="en-US"/>
        </w:rPr>
        <w:fldChar w:fldCharType="end"/>
      </w:r>
    </w:p>
    <w:p w14:paraId="1B469339" w14:textId="118A84EF" w:rsidR="00D00456" w:rsidRPr="0043481C" w:rsidRDefault="00CE239D" w:rsidP="00CE239D">
      <w:pPr>
        <w:pStyle w:val="Heading2"/>
      </w:pPr>
      <w:bookmarkStart w:id="3" w:name="_Toc226989571"/>
      <w:bookmarkStart w:id="4" w:name="_Toc458420391"/>
      <w:bookmarkStart w:id="5" w:name="_Toc462824846"/>
      <w:r>
        <w:lastRenderedPageBreak/>
        <w:t xml:space="preserve">First </w:t>
      </w:r>
      <w:r w:rsidR="00DD2AEA" w:rsidRPr="0043481C">
        <w:t xml:space="preserve">Nations Digital Support Hub Program </w:t>
      </w:r>
      <w:r w:rsidR="00CD2A03">
        <w:t>P</w:t>
      </w:r>
      <w:r w:rsidR="00DD2AEA" w:rsidRPr="0043481C">
        <w:t>rocess</w:t>
      </w:r>
      <w:bookmarkEnd w:id="3"/>
    </w:p>
    <w:p w14:paraId="4B8AF378" w14:textId="77777777" w:rsidR="00AB711E" w:rsidRPr="0043481C" w:rsidRDefault="00AB711E" w:rsidP="00AB711E"/>
    <w:bookmarkEnd w:id="4"/>
    <w:bookmarkEnd w:id="5"/>
    <w:p w14:paraId="405CDFBB" w14:textId="5B391530" w:rsidR="00CE6D9D" w:rsidRPr="0043481C"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43481C">
        <w:rPr>
          <w:b/>
        </w:rPr>
        <w:t>The</w:t>
      </w:r>
      <w:r w:rsidR="004F72DE" w:rsidRPr="0043481C">
        <w:rPr>
          <w:b/>
        </w:rPr>
        <w:t xml:space="preserve"> First Nations Digital Support Hub Program </w:t>
      </w:r>
      <w:r w:rsidR="00CE239D">
        <w:rPr>
          <w:b/>
        </w:rPr>
        <w:t xml:space="preserve">is </w:t>
      </w:r>
      <w:r w:rsidRPr="0043481C">
        <w:rPr>
          <w:b/>
        </w:rPr>
        <w:t xml:space="preserve">designed to achieve </w:t>
      </w:r>
      <w:r w:rsidR="00CE239D">
        <w:rPr>
          <w:b/>
        </w:rPr>
        <w:t xml:space="preserve">the </w:t>
      </w:r>
      <w:r w:rsidRPr="0043481C">
        <w:rPr>
          <w:b/>
        </w:rPr>
        <w:t>Australian Government objective</w:t>
      </w:r>
    </w:p>
    <w:p w14:paraId="506B5CAD" w14:textId="5008F4FC" w:rsidR="00CB0F95" w:rsidRPr="0043481C" w:rsidRDefault="00E52373" w:rsidP="004F72DE">
      <w:pPr>
        <w:pBdr>
          <w:top w:val="single" w:sz="4" w:space="1" w:color="auto"/>
          <w:left w:val="single" w:sz="4" w:space="4" w:color="auto"/>
          <w:bottom w:val="single" w:sz="4" w:space="1" w:color="auto"/>
          <w:right w:val="single" w:sz="4" w:space="4" w:color="auto"/>
        </w:pBdr>
        <w:spacing w:before="0" w:after="0" w:line="240" w:lineRule="auto"/>
        <w:jc w:val="center"/>
      </w:pPr>
      <w:r w:rsidRPr="0043481C">
        <w:t xml:space="preserve">This grant opportunity is part of the </w:t>
      </w:r>
      <w:r w:rsidR="004F72DE" w:rsidRPr="0043481C">
        <w:t xml:space="preserve">Government’s package of First Nations Digital Inclusion measures and contributes to Department of Infrastructure, Transport, Regional Development, Communications, Sport and the Arts’ (DITRDCSA) Outcome 5.1. DITRDCSA works with stakeholders to plan and design the grant program according to the </w:t>
      </w:r>
      <w:hyperlink r:id="rId20" w:history="1">
        <w:r w:rsidR="006F145A" w:rsidRPr="0043481C">
          <w:rPr>
            <w:rStyle w:val="Hyperlink"/>
            <w:i/>
          </w:rPr>
          <w:t xml:space="preserve">Commonwealth Grants Rules and </w:t>
        </w:r>
        <w:r w:rsidR="0023204C" w:rsidRPr="0043481C">
          <w:rPr>
            <w:rStyle w:val="Hyperlink"/>
            <w:i/>
          </w:rPr>
          <w:t>Principles</w:t>
        </w:r>
        <w:r w:rsidR="006F145A" w:rsidRPr="0043481C">
          <w:rPr>
            <w:rStyle w:val="Hyperlink"/>
            <w:i/>
          </w:rPr>
          <w:t xml:space="preserve"> </w:t>
        </w:r>
        <w:r w:rsidR="00E74E2E" w:rsidRPr="0043481C">
          <w:rPr>
            <w:rStyle w:val="Hyperlink"/>
            <w:i/>
          </w:rPr>
          <w:t>2024</w:t>
        </w:r>
        <w:r w:rsidR="0080476D" w:rsidRPr="0043481C">
          <w:rPr>
            <w:rStyle w:val="FootnoteReference"/>
            <w:iCs/>
            <w:color w:val="3366CC"/>
            <w:u w:val="single"/>
          </w:rPr>
          <w:footnoteReference w:id="2"/>
        </w:r>
        <w:r w:rsidR="00E74E2E" w:rsidRPr="0043481C">
          <w:rPr>
            <w:rStyle w:val="Hyperlink"/>
            <w:i/>
          </w:rPr>
          <w:t xml:space="preserve"> </w:t>
        </w:r>
        <w:r w:rsidR="006F145A" w:rsidRPr="0043481C">
          <w:rPr>
            <w:rStyle w:val="Hyperlink"/>
            <w:i/>
          </w:rPr>
          <w:t>(CGR</w:t>
        </w:r>
        <w:r w:rsidR="0023204C" w:rsidRPr="0043481C">
          <w:rPr>
            <w:rStyle w:val="Hyperlink"/>
            <w:i/>
          </w:rPr>
          <w:t>P</w:t>
        </w:r>
        <w:r w:rsidR="006F145A" w:rsidRPr="0043481C">
          <w:rPr>
            <w:rStyle w:val="Hyperlink"/>
            <w:i/>
          </w:rPr>
          <w:t>s)</w:t>
        </w:r>
        <w:r w:rsidR="00FA5A51" w:rsidRPr="0043481C">
          <w:rPr>
            <w:rStyle w:val="Hyperlink"/>
            <w:i/>
          </w:rPr>
          <w:t>.</w:t>
        </w:r>
      </w:hyperlink>
    </w:p>
    <w:p w14:paraId="6ADB579B" w14:textId="4185D836" w:rsidR="00AB1D6C" w:rsidRPr="0043481C" w:rsidRDefault="00AB1D6C" w:rsidP="00AB1D6C">
      <w:pPr>
        <w:spacing w:after="0"/>
        <w:jc w:val="center"/>
        <w:rPr>
          <w:rFonts w:ascii="Wingdings" w:hAnsi="Wingdings"/>
        </w:rPr>
      </w:pPr>
      <w:r w:rsidRPr="0043481C">
        <w:rPr>
          <w:rFonts w:ascii="Wingdings" w:hAnsi="Wingdings"/>
        </w:rPr>
        <w:t></w:t>
      </w:r>
    </w:p>
    <w:p w14:paraId="10DC0D20" w14:textId="77777777" w:rsidR="00AB1D6C" w:rsidRPr="0043481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43481C">
        <w:rPr>
          <w:b/>
        </w:rPr>
        <w:t>The grant opportunity opens</w:t>
      </w:r>
    </w:p>
    <w:p w14:paraId="6551DEC5" w14:textId="76014DB0" w:rsidR="00AB1D6C" w:rsidRPr="0043481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43481C">
        <w:t xml:space="preserve">We publish the grant </w:t>
      </w:r>
      <w:r w:rsidR="00BE7595" w:rsidRPr="0043481C">
        <w:t xml:space="preserve">opportunity </w:t>
      </w:r>
      <w:r w:rsidRPr="0043481C">
        <w:t xml:space="preserve">guidelines on </w:t>
      </w:r>
      <w:hyperlink r:id="rId21" w:history="1">
        <w:proofErr w:type="spellStart"/>
        <w:r w:rsidRPr="0043481C">
          <w:rPr>
            <w:rStyle w:val="Hyperlink"/>
          </w:rPr>
          <w:t>GrantConnect</w:t>
        </w:r>
        <w:proofErr w:type="spellEnd"/>
      </w:hyperlink>
      <w:r w:rsidR="00A64D2E" w:rsidRPr="0043481C">
        <w:rPr>
          <w:rStyle w:val="FootnoteReference"/>
        </w:rPr>
        <w:footnoteReference w:id="3"/>
      </w:r>
      <w:r w:rsidRPr="0043481C">
        <w:t xml:space="preserve"> </w:t>
      </w:r>
    </w:p>
    <w:p w14:paraId="01F62ADB" w14:textId="4738B3AD" w:rsidR="00CE6D9D" w:rsidRPr="0043481C" w:rsidRDefault="00CE6D9D" w:rsidP="00CE6D9D">
      <w:pPr>
        <w:spacing w:after="0"/>
        <w:jc w:val="center"/>
        <w:rPr>
          <w:rFonts w:ascii="Wingdings" w:hAnsi="Wingdings"/>
        </w:rPr>
      </w:pPr>
      <w:r w:rsidRPr="0043481C">
        <w:rPr>
          <w:rFonts w:ascii="Wingdings" w:hAnsi="Wingdings"/>
        </w:rPr>
        <w:t></w:t>
      </w:r>
    </w:p>
    <w:p w14:paraId="4F358E6B" w14:textId="355CE2D8" w:rsidR="00C70C37"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You complete and submit a</w:t>
      </w:r>
      <w:r w:rsidR="00BA2060" w:rsidRPr="0043481C">
        <w:rPr>
          <w:b/>
        </w:rPr>
        <w:t>n applicant eligibility form</w:t>
      </w:r>
    </w:p>
    <w:p w14:paraId="77432A06" w14:textId="5AF203B3" w:rsidR="00BA2060" w:rsidRPr="0043481C" w:rsidRDefault="00BA2060" w:rsidP="00CE6D9D">
      <w:pPr>
        <w:pBdr>
          <w:top w:val="single" w:sz="2" w:space="1" w:color="auto"/>
          <w:left w:val="single" w:sz="2" w:space="4" w:color="auto"/>
          <w:bottom w:val="single" w:sz="2" w:space="1" w:color="auto"/>
          <w:right w:val="single" w:sz="2" w:space="4" w:color="auto"/>
        </w:pBdr>
        <w:spacing w:after="0"/>
        <w:jc w:val="center"/>
        <w:rPr>
          <w:bCs/>
        </w:rPr>
      </w:pPr>
      <w:r w:rsidRPr="0043481C">
        <w:rPr>
          <w:bCs/>
        </w:rPr>
        <w:t>You complete an applicant eligibility form</w:t>
      </w:r>
      <w:r w:rsidR="00643A2E">
        <w:rPr>
          <w:bCs/>
        </w:rPr>
        <w:t xml:space="preserve">, </w:t>
      </w:r>
      <w:r w:rsidR="00221E86">
        <w:rPr>
          <w:bCs/>
        </w:rPr>
        <w:t xml:space="preserve">which will include evidence to show you’re a First Nations provider, you </w:t>
      </w:r>
      <w:r w:rsidR="00AC4409">
        <w:rPr>
          <w:bCs/>
        </w:rPr>
        <w:t xml:space="preserve">are </w:t>
      </w:r>
      <w:r w:rsidR="00221E86">
        <w:rPr>
          <w:bCs/>
        </w:rPr>
        <w:t>financial</w:t>
      </w:r>
      <w:r w:rsidR="00F97FAB">
        <w:rPr>
          <w:bCs/>
        </w:rPr>
        <w:t>ly</w:t>
      </w:r>
      <w:r w:rsidR="00221E86">
        <w:rPr>
          <w:bCs/>
        </w:rPr>
        <w:t xml:space="preserve"> viab</w:t>
      </w:r>
      <w:r w:rsidR="00AC4409">
        <w:rPr>
          <w:bCs/>
        </w:rPr>
        <w:t>le</w:t>
      </w:r>
      <w:r w:rsidR="00221E86">
        <w:rPr>
          <w:bCs/>
        </w:rPr>
        <w:t xml:space="preserve"> and </w:t>
      </w:r>
      <w:r w:rsidR="00995881">
        <w:rPr>
          <w:bCs/>
        </w:rPr>
        <w:t xml:space="preserve">have </w:t>
      </w:r>
      <w:r w:rsidR="00221E86">
        <w:rPr>
          <w:bCs/>
        </w:rPr>
        <w:t xml:space="preserve">appropriate </w:t>
      </w:r>
      <w:r w:rsidR="0084163A">
        <w:rPr>
          <w:bCs/>
        </w:rPr>
        <w:t xml:space="preserve">robust </w:t>
      </w:r>
      <w:r w:rsidR="00221E86">
        <w:rPr>
          <w:bCs/>
        </w:rPr>
        <w:t xml:space="preserve">governance arrangements in place. </w:t>
      </w:r>
    </w:p>
    <w:p w14:paraId="572EB202" w14:textId="77777777" w:rsidR="00CE6D9D" w:rsidRPr="0043481C" w:rsidRDefault="00CE6D9D" w:rsidP="00CE6D9D">
      <w:pPr>
        <w:spacing w:after="0"/>
        <w:jc w:val="center"/>
        <w:rPr>
          <w:rFonts w:ascii="Wingdings" w:hAnsi="Wingdings"/>
        </w:rPr>
      </w:pPr>
      <w:r w:rsidRPr="0043481C">
        <w:rPr>
          <w:rFonts w:ascii="Wingdings" w:hAnsi="Wingdings"/>
        </w:rPr>
        <w:t></w:t>
      </w:r>
    </w:p>
    <w:p w14:paraId="6C2D9527" w14:textId="1184D1E2" w:rsidR="00BA2060" w:rsidRPr="0043481C" w:rsidRDefault="00BA2060" w:rsidP="00CE6D9D">
      <w:pPr>
        <w:pBdr>
          <w:top w:val="single" w:sz="2" w:space="1" w:color="auto"/>
          <w:left w:val="single" w:sz="2" w:space="4" w:color="auto"/>
          <w:bottom w:val="single" w:sz="2" w:space="1" w:color="auto"/>
          <w:right w:val="single" w:sz="2" w:space="4" w:color="auto"/>
        </w:pBdr>
        <w:spacing w:after="0"/>
        <w:jc w:val="center"/>
        <w:rPr>
          <w:b/>
          <w:bCs/>
        </w:rPr>
      </w:pPr>
      <w:r w:rsidRPr="0043481C">
        <w:rPr>
          <w:b/>
          <w:bCs/>
        </w:rPr>
        <w:t>We assess your eligibility</w:t>
      </w:r>
      <w:r w:rsidR="009A7A62">
        <w:rPr>
          <w:b/>
          <w:bCs/>
        </w:rPr>
        <w:t xml:space="preserve"> </w:t>
      </w:r>
    </w:p>
    <w:p w14:paraId="4381E2A3" w14:textId="278314DB" w:rsidR="00BA2060" w:rsidRPr="0043481C" w:rsidRDefault="00BA2060" w:rsidP="00D75A0C">
      <w:pPr>
        <w:pBdr>
          <w:top w:val="single" w:sz="2" w:space="1" w:color="auto"/>
          <w:left w:val="single" w:sz="2" w:space="4" w:color="auto"/>
          <w:bottom w:val="single" w:sz="2" w:space="1" w:color="auto"/>
          <w:right w:val="single" w:sz="2" w:space="4" w:color="auto"/>
        </w:pBdr>
        <w:spacing w:after="0"/>
        <w:jc w:val="center"/>
      </w:pPr>
      <w:r w:rsidRPr="0043481C">
        <w:t>We assess your eligibility against the eligibility criteria and notify you if you are eligible or not. If eligible</w:t>
      </w:r>
      <w:r w:rsidR="00643A2E">
        <w:t xml:space="preserve">, </w:t>
      </w:r>
      <w:r w:rsidRPr="0043481C">
        <w:t>we will provide you with an application pack and invite you to submit a full application.</w:t>
      </w:r>
    </w:p>
    <w:p w14:paraId="731D90D2" w14:textId="76B33108" w:rsidR="00BA2060" w:rsidRPr="0043481C" w:rsidRDefault="00BA2060" w:rsidP="00BA2060">
      <w:pPr>
        <w:pBdr>
          <w:top w:val="single" w:sz="2" w:space="1" w:color="auto"/>
          <w:left w:val="single" w:sz="2" w:space="4" w:color="auto"/>
          <w:bottom w:val="single" w:sz="2" w:space="1" w:color="auto"/>
          <w:right w:val="single" w:sz="2" w:space="4" w:color="auto"/>
        </w:pBdr>
        <w:spacing w:after="0"/>
        <w:jc w:val="center"/>
        <w:rPr>
          <w:b/>
        </w:rPr>
      </w:pPr>
      <w:r w:rsidRPr="0043481C">
        <w:rPr>
          <w:b/>
        </w:rPr>
        <w:t xml:space="preserve">If eligible, you </w:t>
      </w:r>
      <w:r w:rsidR="0005475D">
        <w:rPr>
          <w:b/>
        </w:rPr>
        <w:t xml:space="preserve">must </w:t>
      </w:r>
      <w:r w:rsidRPr="0043481C">
        <w:rPr>
          <w:b/>
        </w:rPr>
        <w:t xml:space="preserve">complete the application pack, </w:t>
      </w:r>
      <w:r w:rsidR="00715847" w:rsidRPr="0043481C">
        <w:rPr>
          <w:b/>
        </w:rPr>
        <w:t>address</w:t>
      </w:r>
      <w:r w:rsidRPr="0043481C">
        <w:rPr>
          <w:b/>
        </w:rPr>
        <w:t xml:space="preserve"> all project eligibility and assessment criteria, and submit your application to be considered for grant funding</w:t>
      </w:r>
    </w:p>
    <w:p w14:paraId="627BD968" w14:textId="77777777" w:rsidR="00CE6D9D" w:rsidRPr="0043481C" w:rsidRDefault="00CE6D9D" w:rsidP="00CE6D9D">
      <w:pPr>
        <w:spacing w:after="0"/>
        <w:jc w:val="center"/>
        <w:rPr>
          <w:rFonts w:ascii="Wingdings" w:hAnsi="Wingdings"/>
        </w:rPr>
      </w:pPr>
      <w:r w:rsidRPr="0043481C">
        <w:rPr>
          <w:rFonts w:ascii="Wingdings" w:hAnsi="Wingdings"/>
        </w:rPr>
        <w:t></w:t>
      </w:r>
    </w:p>
    <w:p w14:paraId="1D4EA4E4" w14:textId="77777777" w:rsidR="00BA2060" w:rsidRPr="0043481C" w:rsidRDefault="00BA2060" w:rsidP="00CE6D9D">
      <w:pPr>
        <w:pBdr>
          <w:top w:val="single" w:sz="2" w:space="1" w:color="auto"/>
          <w:left w:val="single" w:sz="2" w:space="4" w:color="auto"/>
          <w:bottom w:val="single" w:sz="2" w:space="1" w:color="auto"/>
          <w:right w:val="single" w:sz="2" w:space="4" w:color="auto"/>
        </w:pBdr>
        <w:spacing w:after="0"/>
        <w:jc w:val="center"/>
        <w:rPr>
          <w:b/>
          <w:bCs/>
        </w:rPr>
      </w:pPr>
      <w:r w:rsidRPr="0043481C">
        <w:rPr>
          <w:b/>
          <w:bCs/>
        </w:rPr>
        <w:t xml:space="preserve">We assess all grant applications </w:t>
      </w:r>
    </w:p>
    <w:p w14:paraId="1B8F173A" w14:textId="5D0A4EB3" w:rsidR="00BA2060" w:rsidRPr="0043481C" w:rsidRDefault="00BA2060" w:rsidP="00BA2060">
      <w:pPr>
        <w:pBdr>
          <w:top w:val="single" w:sz="2" w:space="1" w:color="auto"/>
          <w:left w:val="single" w:sz="2" w:space="4" w:color="auto"/>
          <w:bottom w:val="single" w:sz="2" w:space="1" w:color="auto"/>
          <w:right w:val="single" w:sz="2" w:space="4" w:color="auto"/>
        </w:pBdr>
        <w:spacing w:after="0"/>
        <w:jc w:val="center"/>
      </w:pPr>
      <w:r w:rsidRPr="0043481C">
        <w:t>We assess the applications against the assessment criteria, including an overall consideration of value with relevant money, and compare it to other applications, if applicable.</w:t>
      </w:r>
    </w:p>
    <w:p w14:paraId="51D2F01B" w14:textId="77777777" w:rsidR="00CE6D9D" w:rsidRPr="0043481C" w:rsidRDefault="00CE6D9D" w:rsidP="00CE6D9D">
      <w:pPr>
        <w:spacing w:after="0"/>
        <w:jc w:val="center"/>
        <w:rPr>
          <w:rFonts w:ascii="Wingdings" w:hAnsi="Wingdings"/>
        </w:rPr>
      </w:pPr>
      <w:r w:rsidRPr="0043481C">
        <w:rPr>
          <w:rFonts w:ascii="Wingdings" w:hAnsi="Wingdings"/>
        </w:rPr>
        <w:t></w:t>
      </w:r>
    </w:p>
    <w:p w14:paraId="55333EA1" w14:textId="6CBBA6C5" w:rsidR="00BA2060" w:rsidRPr="0043481C" w:rsidRDefault="00BA2060" w:rsidP="00BA2060">
      <w:pPr>
        <w:pBdr>
          <w:top w:val="single" w:sz="2" w:space="1" w:color="auto"/>
          <w:left w:val="single" w:sz="2" w:space="4" w:color="auto"/>
          <w:bottom w:val="single" w:sz="2" w:space="1" w:color="auto"/>
          <w:right w:val="single" w:sz="2" w:space="4" w:color="auto"/>
        </w:pBdr>
        <w:spacing w:after="0"/>
        <w:jc w:val="center"/>
        <w:rPr>
          <w:b/>
        </w:rPr>
      </w:pPr>
      <w:r w:rsidRPr="0043481C">
        <w:rPr>
          <w:b/>
        </w:rPr>
        <w:t>We make grant recommendations and decisions are made</w:t>
      </w:r>
    </w:p>
    <w:p w14:paraId="7FC9E84C" w14:textId="05F4431D" w:rsidR="00CE6D9D" w:rsidRPr="0043481C" w:rsidRDefault="00BA2060" w:rsidP="00BA2060">
      <w:pPr>
        <w:pBdr>
          <w:top w:val="single" w:sz="2" w:space="1" w:color="auto"/>
          <w:left w:val="single" w:sz="2" w:space="4" w:color="auto"/>
          <w:bottom w:val="single" w:sz="2" w:space="1" w:color="auto"/>
          <w:right w:val="single" w:sz="2" w:space="4" w:color="auto"/>
        </w:pBdr>
        <w:spacing w:after="0"/>
        <w:jc w:val="center"/>
        <w:rPr>
          <w:bCs/>
        </w:rPr>
      </w:pPr>
      <w:r w:rsidRPr="0043481C">
        <w:rPr>
          <w:bCs/>
        </w:rPr>
        <w:t>We provide advice to the decision maker on the merits of each application</w:t>
      </w:r>
      <w:r w:rsidR="00E5317A">
        <w:rPr>
          <w:bCs/>
        </w:rPr>
        <w:t>, which follows a competitive assessment against each other</w:t>
      </w:r>
      <w:r w:rsidRPr="0043481C">
        <w:rPr>
          <w:bCs/>
        </w:rPr>
        <w:t>, t</w:t>
      </w:r>
      <w:r w:rsidR="00CE6D9D" w:rsidRPr="0043481C">
        <w:rPr>
          <w:bCs/>
        </w:rPr>
        <w:t>he decision maker</w:t>
      </w:r>
      <w:r w:rsidR="00DA43F0" w:rsidRPr="0043481C">
        <w:rPr>
          <w:bCs/>
        </w:rPr>
        <w:t xml:space="preserve"> </w:t>
      </w:r>
      <w:r w:rsidR="00CE6D9D" w:rsidRPr="0043481C">
        <w:rPr>
          <w:bCs/>
        </w:rPr>
        <w:t>decides which applications are successful.</w:t>
      </w:r>
    </w:p>
    <w:p w14:paraId="7FE19A20" w14:textId="77777777" w:rsidR="00CE6D9D" w:rsidRPr="0043481C" w:rsidRDefault="00CE6D9D" w:rsidP="00CE6D9D">
      <w:pPr>
        <w:spacing w:after="0"/>
        <w:jc w:val="center"/>
        <w:rPr>
          <w:rFonts w:ascii="Wingdings" w:hAnsi="Wingdings"/>
        </w:rPr>
      </w:pPr>
      <w:r w:rsidRPr="0043481C">
        <w:rPr>
          <w:rFonts w:ascii="Wingdings" w:hAnsi="Wingdings"/>
        </w:rPr>
        <w:t></w:t>
      </w:r>
    </w:p>
    <w:p w14:paraId="0CE2BAD5" w14:textId="77777777"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We notify you of the outcome</w:t>
      </w:r>
    </w:p>
    <w:p w14:paraId="712644EF" w14:textId="5ED97A04"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pPr>
      <w:r w:rsidRPr="0043481C">
        <w:t>We advise you of the outcome of your application. We may not notify unsuccessful applicants until grant agreements have been executed with successful applicants.</w:t>
      </w:r>
    </w:p>
    <w:p w14:paraId="3AEA65F2" w14:textId="0F780AC5" w:rsidR="00AB711E" w:rsidRPr="0043481C" w:rsidRDefault="00CE6D9D" w:rsidP="00643A2E">
      <w:pPr>
        <w:spacing w:after="0"/>
        <w:jc w:val="center"/>
        <w:rPr>
          <w:rFonts w:ascii="Wingdings" w:hAnsi="Wingdings"/>
        </w:rPr>
      </w:pPr>
      <w:r w:rsidRPr="0043481C">
        <w:rPr>
          <w:rFonts w:ascii="Wingdings" w:hAnsi="Wingdings"/>
        </w:rPr>
        <w:t></w:t>
      </w:r>
    </w:p>
    <w:p w14:paraId="0AFE72AD" w14:textId="7B809A65"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We enter into a grant agreement</w:t>
      </w:r>
    </w:p>
    <w:p w14:paraId="5E81FDF5" w14:textId="491164EB"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43481C">
        <w:t>We will enter into a grant agreement with</w:t>
      </w:r>
      <w:r w:rsidR="00D676ED" w:rsidRPr="0043481C">
        <w:t xml:space="preserve"> you if </w:t>
      </w:r>
      <w:r w:rsidR="0008203E" w:rsidRPr="0043481C">
        <w:t xml:space="preserve">you have been </w:t>
      </w:r>
      <w:r w:rsidR="00D676ED" w:rsidRPr="0043481C">
        <w:t>successful.</w:t>
      </w:r>
      <w:r w:rsidRPr="0043481C">
        <w:t xml:space="preserve"> The type of grant agreement is based on the nature of the grant and</w:t>
      </w:r>
      <w:r w:rsidR="001B4EAA" w:rsidRPr="0043481C">
        <w:t xml:space="preserve"> will be</w:t>
      </w:r>
      <w:r w:rsidRPr="0043481C">
        <w:t xml:space="preserve"> proportional to the risks involved.</w:t>
      </w:r>
    </w:p>
    <w:p w14:paraId="3BF8992A" w14:textId="77777777" w:rsidR="00CE6D9D" w:rsidRPr="0043481C" w:rsidRDefault="00CE6D9D" w:rsidP="00CE6D9D">
      <w:pPr>
        <w:spacing w:after="0"/>
        <w:jc w:val="center"/>
        <w:rPr>
          <w:rFonts w:ascii="Wingdings" w:hAnsi="Wingdings"/>
        </w:rPr>
      </w:pPr>
      <w:r w:rsidRPr="0043481C">
        <w:rPr>
          <w:rFonts w:ascii="Wingdings" w:hAnsi="Wingdings"/>
        </w:rPr>
        <w:lastRenderedPageBreak/>
        <w:t></w:t>
      </w:r>
    </w:p>
    <w:p w14:paraId="4B18AF15" w14:textId="26C52DB9"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43481C">
        <w:rPr>
          <w:b/>
        </w:rPr>
        <w:t>Delivery of grant</w:t>
      </w:r>
    </w:p>
    <w:p w14:paraId="0D0195C5" w14:textId="21B024EE"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43481C">
        <w:rPr>
          <w:bCs/>
        </w:rPr>
        <w:t>You undertake the grant activity as set out in your grant agreement. We manage the grant by working with you, monitoring your progress and making payments.</w:t>
      </w:r>
    </w:p>
    <w:p w14:paraId="10DB5194" w14:textId="77777777" w:rsidR="00CE6D9D" w:rsidRPr="0043481C" w:rsidRDefault="00CE6D9D" w:rsidP="00CE6D9D">
      <w:pPr>
        <w:spacing w:after="0"/>
        <w:jc w:val="center"/>
        <w:rPr>
          <w:rFonts w:ascii="Wingdings" w:hAnsi="Wingdings"/>
        </w:rPr>
      </w:pPr>
      <w:r w:rsidRPr="0043481C">
        <w:rPr>
          <w:rFonts w:ascii="Wingdings" w:hAnsi="Wingdings"/>
        </w:rPr>
        <w:t></w:t>
      </w:r>
    </w:p>
    <w:p w14:paraId="48D55848" w14:textId="64CEADDA"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43481C">
        <w:rPr>
          <w:b/>
        </w:rPr>
        <w:t>Evaluation of the</w:t>
      </w:r>
      <w:r w:rsidR="00FF4A8F" w:rsidRPr="0043481C">
        <w:rPr>
          <w:b/>
        </w:rPr>
        <w:t xml:space="preserve"> First Nations Digital Support Hub Program </w:t>
      </w:r>
    </w:p>
    <w:p w14:paraId="3BA8A0DE" w14:textId="340D164F" w:rsidR="00CE6D9D" w:rsidRPr="0043481C" w:rsidRDefault="00CE6D9D" w:rsidP="00CE6D9D">
      <w:pPr>
        <w:pBdr>
          <w:top w:val="single" w:sz="2" w:space="1" w:color="auto"/>
          <w:left w:val="single" w:sz="2" w:space="4" w:color="auto"/>
          <w:bottom w:val="single" w:sz="2" w:space="1" w:color="auto"/>
          <w:right w:val="single" w:sz="2" w:space="4" w:color="auto"/>
        </w:pBdr>
        <w:spacing w:after="0"/>
        <w:jc w:val="center"/>
      </w:pPr>
      <w:r w:rsidRPr="0043481C">
        <w:t xml:space="preserve">We evaluate </w:t>
      </w:r>
      <w:r w:rsidR="001B4EAA" w:rsidRPr="0043481C">
        <w:t xml:space="preserve">your </w:t>
      </w:r>
      <w:r w:rsidRPr="0043481C">
        <w:t xml:space="preserve">specific grant activity and </w:t>
      </w:r>
      <w:r w:rsidR="001B4EAA" w:rsidRPr="0043481C">
        <w:t>the</w:t>
      </w:r>
      <w:r w:rsidR="00FF4A8F" w:rsidRPr="0043481C">
        <w:rPr>
          <w:bCs/>
        </w:rPr>
        <w:t xml:space="preserve"> First Nations Digital Support Hub Program </w:t>
      </w:r>
      <w:r w:rsidRPr="0043481C">
        <w:t xml:space="preserve">as a whole. We base this on information you provide to us and that we collect from various sources. </w:t>
      </w:r>
    </w:p>
    <w:p w14:paraId="65EF6F39" w14:textId="2F9F42B1" w:rsidR="00E00BAF" w:rsidRPr="0043481C" w:rsidRDefault="00E00BAF" w:rsidP="00663C92">
      <w:pPr>
        <w:pStyle w:val="Heading3"/>
        <w:rPr>
          <w:bCs w:val="0"/>
          <w:iCs w:val="0"/>
        </w:rPr>
      </w:pPr>
      <w:bookmarkStart w:id="6" w:name="_Toc177049572"/>
      <w:bookmarkStart w:id="7" w:name="_Toc226989572"/>
      <w:bookmarkEnd w:id="6"/>
      <w:r w:rsidRPr="0043481C">
        <w:t>Introduction</w:t>
      </w:r>
      <w:bookmarkEnd w:id="7"/>
    </w:p>
    <w:p w14:paraId="7180A45C" w14:textId="54807BEA" w:rsidR="00D3694B" w:rsidRPr="0043481C" w:rsidRDefault="00D3694B" w:rsidP="00222983">
      <w:pPr>
        <w:spacing w:before="120" w:line="240" w:lineRule="auto"/>
      </w:pPr>
      <w:r w:rsidRPr="0043481C">
        <w:t>Th</w:t>
      </w:r>
      <w:r w:rsidR="00336061">
        <w:t>e</w:t>
      </w:r>
      <w:r w:rsidRPr="0043481C">
        <w:t xml:space="preserve"> </w:t>
      </w:r>
      <w:r w:rsidR="00BE7595" w:rsidRPr="0043481C">
        <w:t xml:space="preserve">grant opportunity </w:t>
      </w:r>
      <w:r w:rsidRPr="0043481C">
        <w:t>guideline</w:t>
      </w:r>
      <w:r w:rsidR="00336061">
        <w:t>s</w:t>
      </w:r>
      <w:r w:rsidRPr="0043481C">
        <w:t xml:space="preserve"> </w:t>
      </w:r>
      <w:r w:rsidR="001C77D3">
        <w:t xml:space="preserve">(Guidelines) </w:t>
      </w:r>
      <w:r w:rsidR="00D30793">
        <w:t>relat</w:t>
      </w:r>
      <w:r w:rsidR="00995881">
        <w:t>e</w:t>
      </w:r>
      <w:r w:rsidR="00D30793">
        <w:t xml:space="preserve"> to</w:t>
      </w:r>
      <w:r w:rsidRPr="0043481C">
        <w:t xml:space="preserve"> the </w:t>
      </w:r>
      <w:r w:rsidR="00FF4A8F" w:rsidRPr="0043481C">
        <w:t>First Nations Digital Support Hub</w:t>
      </w:r>
      <w:r w:rsidR="00AB6D48" w:rsidRPr="0043481C">
        <w:t xml:space="preserve"> (Digital Support Hub)</w:t>
      </w:r>
      <w:r w:rsidR="00FF4A8F" w:rsidRPr="0043481C">
        <w:t xml:space="preserve"> Program</w:t>
      </w:r>
      <w:r w:rsidR="00336061">
        <w:t>.</w:t>
      </w:r>
    </w:p>
    <w:p w14:paraId="06CDAB99" w14:textId="536CE5CF" w:rsidR="00FF4A8F" w:rsidRPr="0043481C" w:rsidRDefault="00FF4A8F" w:rsidP="00222983">
      <w:pPr>
        <w:spacing w:line="240" w:lineRule="auto"/>
        <w:rPr>
          <w:rStyle w:val="highlightedtextChar"/>
          <w:rFonts w:ascii="Arial" w:hAnsi="Arial" w:cs="Arial"/>
          <w:b w:val="0"/>
          <w:color w:val="auto"/>
          <w:sz w:val="20"/>
          <w:szCs w:val="20"/>
        </w:rPr>
      </w:pPr>
      <w:r w:rsidRPr="0043481C">
        <w:rPr>
          <w:rFonts w:eastAsiaTheme="minorHAnsi" w:cs="Arial"/>
        </w:rPr>
        <w:t>You must read these Guidelines to determine your eligibility before filling out an Applicant Eligibility form (</w:t>
      </w:r>
      <w:r w:rsidRPr="0043481C">
        <w:rPr>
          <w:rFonts w:eastAsiaTheme="minorHAnsi" w:cs="Arial"/>
          <w:b/>
          <w:bCs/>
        </w:rPr>
        <w:t>Attachment A</w:t>
      </w:r>
      <w:r w:rsidRPr="0043481C">
        <w:rPr>
          <w:rFonts w:eastAsiaTheme="minorHAnsi" w:cs="Arial"/>
        </w:rPr>
        <w:t xml:space="preserve">). Only applicants deemed eligible will be </w:t>
      </w:r>
      <w:r w:rsidR="00A60613">
        <w:rPr>
          <w:rFonts w:eastAsiaTheme="minorHAnsi" w:cs="Arial"/>
        </w:rPr>
        <w:t xml:space="preserve">provided with the opportunity to apply. </w:t>
      </w:r>
    </w:p>
    <w:p w14:paraId="081024B5" w14:textId="436D9136" w:rsidR="00E00BAF" w:rsidRPr="0043481C" w:rsidRDefault="00E00BAF" w:rsidP="00222983">
      <w:pPr>
        <w:spacing w:line="240" w:lineRule="auto"/>
      </w:pPr>
      <w:r w:rsidRPr="0043481C">
        <w:t>This document sets out:</w:t>
      </w:r>
    </w:p>
    <w:p w14:paraId="6E5CF876" w14:textId="77777777"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the purpose of the grant program/grant opportunity</w:t>
      </w:r>
    </w:p>
    <w:p w14:paraId="7FB4B65B" w14:textId="4B31249D"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the eligibility and assessment criteria</w:t>
      </w:r>
      <w:r w:rsidR="0054258D" w:rsidRPr="0043481C">
        <w:rPr>
          <w:rStyle w:val="highlightedtextChar"/>
          <w:rFonts w:ascii="Arial" w:hAnsi="Arial" w:cs="Arial"/>
          <w:b w:val="0"/>
          <w:color w:val="auto"/>
          <w:sz w:val="20"/>
          <w:szCs w:val="20"/>
        </w:rPr>
        <w:t xml:space="preserve"> and how to apply</w:t>
      </w:r>
    </w:p>
    <w:p w14:paraId="0CCB7EA0" w14:textId="233C0DB4" w:rsidR="00A95513" w:rsidRPr="0043481C" w:rsidRDefault="00A95513"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Fonts w:eastAsiaTheme="minorHAnsi" w:cs="Arial"/>
        </w:rPr>
        <w:t>how eligibility and grant applications are considered and assessed</w:t>
      </w:r>
    </w:p>
    <w:p w14:paraId="08C4DF2A" w14:textId="4B7B6B89" w:rsidR="00A95513" w:rsidRPr="0043481C" w:rsidRDefault="00A95513"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Fonts w:eastAsiaTheme="minorHAnsi" w:cs="Arial"/>
        </w:rPr>
        <w:t>who decides which project will receive funding and how applicants are notified</w:t>
      </w:r>
    </w:p>
    <w:p w14:paraId="62D4E676" w14:textId="7C732087"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how grantee</w:t>
      </w:r>
      <w:r w:rsidR="007114A2" w:rsidRPr="0043481C">
        <w:rPr>
          <w:rStyle w:val="highlightedtextChar"/>
          <w:rFonts w:ascii="Arial" w:hAnsi="Arial" w:cs="Arial"/>
          <w:b w:val="0"/>
          <w:color w:val="auto"/>
          <w:sz w:val="20"/>
          <w:szCs w:val="20"/>
        </w:rPr>
        <w:t>s</w:t>
      </w:r>
      <w:r w:rsidRPr="0043481C">
        <w:rPr>
          <w:rStyle w:val="highlightedtextChar"/>
          <w:rFonts w:ascii="Arial" w:hAnsi="Arial" w:cs="Arial"/>
          <w:b w:val="0"/>
          <w:color w:val="auto"/>
          <w:sz w:val="20"/>
          <w:szCs w:val="20"/>
        </w:rPr>
        <w:t xml:space="preserve"> receive grant payments</w:t>
      </w:r>
    </w:p>
    <w:p w14:paraId="1C9A319C" w14:textId="77777777"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how grantees will be monitored and evaluated</w:t>
      </w:r>
    </w:p>
    <w:p w14:paraId="626DE0FF" w14:textId="77DC09BC" w:rsidR="00E00BAF" w:rsidRPr="0043481C" w:rsidRDefault="00E00BAF" w:rsidP="00222983">
      <w:pPr>
        <w:pStyle w:val="ListBullet"/>
        <w:numPr>
          <w:ilvl w:val="0"/>
          <w:numId w:val="17"/>
        </w:numPr>
        <w:spacing w:line="240" w:lineRule="auto"/>
        <w:rPr>
          <w:rStyle w:val="highlightedtextChar"/>
          <w:rFonts w:ascii="Arial" w:hAnsi="Arial" w:cs="Arial"/>
          <w:b w:val="0"/>
          <w:color w:val="auto"/>
          <w:sz w:val="20"/>
          <w:szCs w:val="20"/>
        </w:rPr>
      </w:pPr>
      <w:r w:rsidRPr="0043481C">
        <w:rPr>
          <w:rStyle w:val="highlightedtextChar"/>
          <w:rFonts w:ascii="Arial" w:hAnsi="Arial" w:cs="Arial"/>
          <w:b w:val="0"/>
          <w:color w:val="auto"/>
          <w:sz w:val="20"/>
          <w:szCs w:val="20"/>
        </w:rPr>
        <w:t xml:space="preserve">responsibilities and expectations in relation to the </w:t>
      </w:r>
      <w:r w:rsidR="00865315" w:rsidRPr="0043481C">
        <w:rPr>
          <w:rStyle w:val="highlightedtextChar"/>
          <w:rFonts w:ascii="Arial" w:hAnsi="Arial" w:cs="Arial"/>
          <w:b w:val="0"/>
          <w:color w:val="auto"/>
          <w:sz w:val="20"/>
          <w:szCs w:val="20"/>
        </w:rPr>
        <w:t xml:space="preserve">grant </w:t>
      </w:r>
      <w:r w:rsidRPr="0043481C">
        <w:rPr>
          <w:rStyle w:val="highlightedtextChar"/>
          <w:rFonts w:ascii="Arial" w:hAnsi="Arial" w:cs="Arial"/>
          <w:b w:val="0"/>
          <w:color w:val="auto"/>
          <w:sz w:val="20"/>
          <w:szCs w:val="20"/>
        </w:rPr>
        <w:t xml:space="preserve">opportunity. </w:t>
      </w:r>
    </w:p>
    <w:p w14:paraId="0549088C" w14:textId="091D0431" w:rsidR="00CF3B05" w:rsidRPr="0043481C" w:rsidRDefault="00CF3B05" w:rsidP="00222983">
      <w:pPr>
        <w:spacing w:line="240" w:lineRule="auto"/>
      </w:pPr>
      <w:r w:rsidRPr="0043481C">
        <w:t xml:space="preserve">We administer the </w:t>
      </w:r>
      <w:r w:rsidR="00D939B5" w:rsidRPr="0043481C">
        <w:t xml:space="preserve">grant </w:t>
      </w:r>
      <w:r w:rsidR="00A95513" w:rsidRPr="0043481C">
        <w:t xml:space="preserve">opportunity and </w:t>
      </w:r>
      <w:r w:rsidR="00D939B5" w:rsidRPr="0043481C">
        <w:t>program</w:t>
      </w:r>
      <w:r w:rsidR="00A95513" w:rsidRPr="0043481C">
        <w:t xml:space="preserve"> </w:t>
      </w:r>
      <w:r w:rsidRPr="0043481C">
        <w:t xml:space="preserve">according to </w:t>
      </w:r>
      <w:r w:rsidR="0088173F" w:rsidRPr="0043481C">
        <w:t xml:space="preserve">the </w:t>
      </w:r>
      <w:hyperlink r:id="rId22" w:history="1">
        <w:r w:rsidR="0088173F" w:rsidRPr="0043481C">
          <w:rPr>
            <w:rStyle w:val="Hyperlink"/>
            <w:i/>
          </w:rPr>
          <w:t>Commonwealth Grants Rules and Principles 2024</w:t>
        </w:r>
      </w:hyperlink>
      <w:r w:rsidR="000C461E" w:rsidRPr="0043481C">
        <w:rPr>
          <w:rStyle w:val="FootnoteReference"/>
        </w:rPr>
        <w:footnoteReference w:id="4"/>
      </w:r>
      <w:r w:rsidRPr="0043481C">
        <w:t xml:space="preserve"> (CGR</w:t>
      </w:r>
      <w:r w:rsidR="002D3569" w:rsidRPr="0043481C">
        <w:t>P</w:t>
      </w:r>
      <w:r w:rsidRPr="0043481C">
        <w:t>s)</w:t>
      </w:r>
      <w:r w:rsidR="00EB2472" w:rsidRPr="0043481C">
        <w:t>.</w:t>
      </w:r>
    </w:p>
    <w:p w14:paraId="4C8CCF29" w14:textId="13B9113D" w:rsidR="00673014" w:rsidRPr="0043481C" w:rsidRDefault="005C7B4A" w:rsidP="00022A7F">
      <w:pPr>
        <w:pStyle w:val="Heading2"/>
      </w:pPr>
      <w:bookmarkStart w:id="8" w:name="_Toc226989573"/>
      <w:r w:rsidRPr="0043481C">
        <w:t xml:space="preserve">About the </w:t>
      </w:r>
      <w:r w:rsidR="00FE6C6F" w:rsidRPr="0043481C">
        <w:t>g</w:t>
      </w:r>
      <w:r w:rsidRPr="0043481C">
        <w:t xml:space="preserve">rant </w:t>
      </w:r>
      <w:r w:rsidR="00FE6C6F" w:rsidRPr="0043481C">
        <w:t>p</w:t>
      </w:r>
      <w:r w:rsidR="00EB5DA7" w:rsidRPr="0043481C">
        <w:t>rogram</w:t>
      </w:r>
      <w:bookmarkEnd w:id="8"/>
    </w:p>
    <w:p w14:paraId="189E647E" w14:textId="0990005D" w:rsidR="00673014" w:rsidRPr="0043481C" w:rsidRDefault="00673014" w:rsidP="00BE010F">
      <w:pPr>
        <w:spacing w:line="240" w:lineRule="auto"/>
        <w:jc w:val="both"/>
      </w:pPr>
      <w:r w:rsidRPr="0043481C">
        <w:t>The First Nations Digital Support Hub Program</w:t>
      </w:r>
      <w:r w:rsidR="00332BC1">
        <w:t xml:space="preserve"> (Digital Support Hub)</w:t>
      </w:r>
      <w:r w:rsidR="00995881">
        <w:t xml:space="preserve"> was </w:t>
      </w:r>
      <w:r w:rsidR="00BE010F">
        <w:t>funded as part of a broader package of measures to support First Nations digital inclusion, which were announced i</w:t>
      </w:r>
      <w:r w:rsidR="00BE010F" w:rsidRPr="0043481C">
        <w:t>n the 2024-25 Budget</w:t>
      </w:r>
      <w:r w:rsidR="00BE010F">
        <w:t>. It provided</w:t>
      </w:r>
      <w:r w:rsidR="00D30793">
        <w:t xml:space="preserve"> </w:t>
      </w:r>
      <w:r w:rsidR="00BE010F" w:rsidRPr="00F678DB">
        <w:rPr>
          <w:rFonts w:eastAsiaTheme="minorHAnsi" w:cs="Arial"/>
        </w:rPr>
        <w:t xml:space="preserve">$4 million </w:t>
      </w:r>
      <w:r w:rsidR="00292B74">
        <w:rPr>
          <w:rFonts w:eastAsiaTheme="minorHAnsi" w:cs="Arial"/>
        </w:rPr>
        <w:t>(</w:t>
      </w:r>
      <w:r w:rsidR="00292B74" w:rsidRPr="00F678DB">
        <w:rPr>
          <w:rFonts w:eastAsiaTheme="minorHAnsi" w:cs="Arial"/>
        </w:rPr>
        <w:t xml:space="preserve">GST exclusive) </w:t>
      </w:r>
      <w:r w:rsidR="00995881">
        <w:rPr>
          <w:rFonts w:eastAsiaTheme="minorHAnsi" w:cs="Arial"/>
        </w:rPr>
        <w:t>over two years as part of the 2024-25 Budget</w:t>
      </w:r>
      <w:r w:rsidR="00F527CE">
        <w:rPr>
          <w:rFonts w:eastAsiaTheme="minorHAnsi" w:cs="Arial"/>
        </w:rPr>
        <w:t xml:space="preserve"> – </w:t>
      </w:r>
      <w:r w:rsidR="00B971AF">
        <w:rPr>
          <w:rFonts w:eastAsiaTheme="minorHAnsi" w:cs="Arial"/>
        </w:rPr>
        <w:t>with</w:t>
      </w:r>
      <w:r w:rsidR="00C9264E">
        <w:rPr>
          <w:rFonts w:eastAsiaTheme="minorHAnsi" w:cs="Arial"/>
        </w:rPr>
        <w:t xml:space="preserve"> </w:t>
      </w:r>
      <w:r w:rsidR="00995881">
        <w:rPr>
          <w:rFonts w:eastAsiaTheme="minorHAnsi" w:cs="Arial"/>
        </w:rPr>
        <w:t xml:space="preserve">the </w:t>
      </w:r>
      <w:r w:rsidR="00AF5D62">
        <w:rPr>
          <w:rFonts w:eastAsiaTheme="minorHAnsi" w:cs="Arial"/>
        </w:rPr>
        <w:t xml:space="preserve">existing </w:t>
      </w:r>
      <w:r w:rsidR="00995881">
        <w:rPr>
          <w:rFonts w:eastAsiaTheme="minorHAnsi" w:cs="Arial"/>
        </w:rPr>
        <w:t>funding</w:t>
      </w:r>
      <w:r w:rsidR="00AF5D62">
        <w:rPr>
          <w:rFonts w:eastAsiaTheme="minorHAnsi" w:cs="Arial"/>
        </w:rPr>
        <w:t xml:space="preserve"> </w:t>
      </w:r>
      <w:r w:rsidR="00B971AF">
        <w:rPr>
          <w:rFonts w:eastAsiaTheme="minorHAnsi" w:cs="Arial"/>
        </w:rPr>
        <w:t>now</w:t>
      </w:r>
      <w:r w:rsidR="00995881">
        <w:rPr>
          <w:rFonts w:eastAsiaTheme="minorHAnsi" w:cs="Arial"/>
        </w:rPr>
        <w:t xml:space="preserve"> extended until </w:t>
      </w:r>
      <w:r w:rsidR="00BE010F" w:rsidRPr="00F678DB">
        <w:rPr>
          <w:rFonts w:eastAsiaTheme="minorHAnsi" w:cs="Arial"/>
        </w:rPr>
        <w:t>30 June 2027</w:t>
      </w:r>
      <w:r w:rsidR="00AF5D62">
        <w:rPr>
          <w:rFonts w:eastAsiaTheme="minorHAnsi" w:cs="Arial"/>
        </w:rPr>
        <w:t>.</w:t>
      </w:r>
      <w:r w:rsidR="00BE010F" w:rsidRPr="00F678DB">
        <w:rPr>
          <w:rFonts w:eastAsiaTheme="minorHAnsi" w:cs="Arial"/>
        </w:rPr>
        <w:t xml:space="preserve"> </w:t>
      </w:r>
      <w:r w:rsidR="00BE010F">
        <w:t>The program</w:t>
      </w:r>
      <w:r w:rsidRPr="0043481C">
        <w:t xml:space="preserve"> support</w:t>
      </w:r>
      <w:r w:rsidR="00336061">
        <w:t>s</w:t>
      </w:r>
      <w:r w:rsidRPr="0043481C">
        <w:t xml:space="preserve"> </w:t>
      </w:r>
      <w:r w:rsidR="00D30793">
        <w:t>Target</w:t>
      </w:r>
      <w:r w:rsidR="00BE010F">
        <w:t xml:space="preserve"> 17 of the National Agreement on </w:t>
      </w:r>
      <w:r w:rsidRPr="0043481C">
        <w:t xml:space="preserve">Closing the Gap, which seeks to ensure First Nations Australians </w:t>
      </w:r>
      <w:r w:rsidRPr="00D30793">
        <w:t>have equal levels of digital inclusion</w:t>
      </w:r>
      <w:r w:rsidR="00BE010F" w:rsidRPr="00D30793">
        <w:t xml:space="preserve"> by 2026</w:t>
      </w:r>
      <w:r w:rsidRPr="00D30793">
        <w:t xml:space="preserve">. </w:t>
      </w:r>
      <w:r w:rsidR="00D30793" w:rsidRPr="00D30793">
        <w:t xml:space="preserve">Further information on Target 17 can be found here: </w:t>
      </w:r>
      <w:hyperlink r:id="rId23" w:history="1">
        <w:r w:rsidRPr="00D30793">
          <w:rPr>
            <w:rStyle w:val="Hyperlink"/>
          </w:rPr>
          <w:t>National Agreement on Closing the Gap</w:t>
        </w:r>
      </w:hyperlink>
      <w:r w:rsidR="00D30793">
        <w:t xml:space="preserve">. </w:t>
      </w:r>
    </w:p>
    <w:p w14:paraId="4EFC0E69" w14:textId="2CB14A92" w:rsidR="00BE010F" w:rsidRDefault="00673014" w:rsidP="00935502">
      <w:pPr>
        <w:spacing w:line="240" w:lineRule="auto"/>
        <w:jc w:val="both"/>
      </w:pPr>
      <w:r w:rsidRPr="0043481C">
        <w:t>The program</w:t>
      </w:r>
      <w:r w:rsidR="00336061">
        <w:t xml:space="preserve"> is</w:t>
      </w:r>
      <w:r w:rsidRPr="0043481C">
        <w:t xml:space="preserve"> informed by recommendations made by the First Nations Digital Inclusion Advisory Group (Advisory Group) in its </w:t>
      </w:r>
      <w:hyperlink r:id="rId24" w:history="1">
        <w:r w:rsidRPr="0043481C">
          <w:rPr>
            <w:rStyle w:val="Hyperlink"/>
          </w:rPr>
          <w:t>initial report released in October 2023.</w:t>
        </w:r>
      </w:hyperlink>
      <w:r w:rsidRPr="0043481C">
        <w:t xml:space="preserve"> The program also align</w:t>
      </w:r>
      <w:r w:rsidR="00336061">
        <w:t xml:space="preserve">s </w:t>
      </w:r>
      <w:r w:rsidRPr="0043481C">
        <w:t xml:space="preserve">to the </w:t>
      </w:r>
      <w:hyperlink r:id="rId25" w:history="1">
        <w:r w:rsidRPr="0043481C">
          <w:rPr>
            <w:rStyle w:val="Hyperlink"/>
          </w:rPr>
          <w:t>First Nations Digital Inclusion Roadmap</w:t>
        </w:r>
      </w:hyperlink>
      <w:r w:rsidRPr="0043481C">
        <w:t xml:space="preserve"> which was released in late 2024.</w:t>
      </w:r>
      <w:r w:rsidR="00BE010F">
        <w:t xml:space="preserve"> </w:t>
      </w:r>
    </w:p>
    <w:p w14:paraId="2F7D8046" w14:textId="2D126CC9" w:rsidR="00F678DB" w:rsidRDefault="00336061" w:rsidP="00935502">
      <w:pPr>
        <w:spacing w:line="240" w:lineRule="auto"/>
        <w:jc w:val="both"/>
        <w:rPr>
          <w:rFonts w:eastAsiaTheme="minorHAnsi" w:cs="Arial"/>
        </w:rPr>
      </w:pPr>
      <w:r>
        <w:rPr>
          <w:rFonts w:eastAsiaTheme="minorHAnsi" w:cs="Arial"/>
        </w:rPr>
        <w:t>The program aims</w:t>
      </w:r>
      <w:r w:rsidR="00673014" w:rsidRPr="0043481C">
        <w:rPr>
          <w:rFonts w:eastAsiaTheme="minorHAnsi" w:cs="Arial"/>
        </w:rPr>
        <w:t xml:space="preserve"> to </w:t>
      </w:r>
      <w:r>
        <w:rPr>
          <w:rFonts w:eastAsiaTheme="minorHAnsi" w:cs="Arial"/>
        </w:rPr>
        <w:t>support</w:t>
      </w:r>
      <w:r w:rsidR="00673014" w:rsidRPr="0043481C">
        <w:rPr>
          <w:rFonts w:eastAsiaTheme="minorHAnsi" w:cs="Arial"/>
        </w:rPr>
        <w:t xml:space="preserve"> First Nations digital inclusion by providing culturally safe advice and support to First Nations Australians regarding the use of telecommunications services, online safety, accessing essential services and troubleshooting connectivity issues. </w:t>
      </w:r>
    </w:p>
    <w:p w14:paraId="3BFAF30B" w14:textId="5D268E7D" w:rsidR="00673014" w:rsidRDefault="004A660F" w:rsidP="00935502">
      <w:pPr>
        <w:spacing w:line="240" w:lineRule="auto"/>
        <w:jc w:val="both"/>
        <w:rPr>
          <w:rFonts w:eastAsiaTheme="minorHAnsi" w:cs="Arial"/>
        </w:rPr>
      </w:pPr>
      <w:r>
        <w:rPr>
          <w:rFonts w:eastAsiaTheme="minorHAnsi" w:cs="Arial"/>
        </w:rPr>
        <w:t>The program</w:t>
      </w:r>
      <w:r w:rsidR="009F45CA">
        <w:rPr>
          <w:rFonts w:eastAsiaTheme="minorHAnsi" w:cs="Arial"/>
        </w:rPr>
        <w:t xml:space="preserve"> </w:t>
      </w:r>
      <w:r>
        <w:rPr>
          <w:rFonts w:eastAsiaTheme="minorHAnsi" w:cs="Arial"/>
        </w:rPr>
        <w:t xml:space="preserve">can be delivered flexibly so </w:t>
      </w:r>
      <w:r w:rsidR="00336061">
        <w:rPr>
          <w:rFonts w:eastAsiaTheme="minorHAnsi" w:cs="Arial"/>
        </w:rPr>
        <w:t>that it</w:t>
      </w:r>
      <w:r>
        <w:rPr>
          <w:rFonts w:eastAsiaTheme="minorHAnsi" w:cs="Arial"/>
        </w:rPr>
        <w:t xml:space="preserve"> best meet</w:t>
      </w:r>
      <w:r w:rsidR="00336061">
        <w:rPr>
          <w:rFonts w:eastAsiaTheme="minorHAnsi" w:cs="Arial"/>
        </w:rPr>
        <w:t>s</w:t>
      </w:r>
      <w:r>
        <w:rPr>
          <w:rFonts w:eastAsiaTheme="minorHAnsi" w:cs="Arial"/>
        </w:rPr>
        <w:t xml:space="preserve"> First Nations</w:t>
      </w:r>
      <w:r w:rsidR="00673014" w:rsidRPr="0043481C">
        <w:rPr>
          <w:rFonts w:eastAsiaTheme="minorHAnsi" w:cs="Arial"/>
        </w:rPr>
        <w:t xml:space="preserve"> consumer </w:t>
      </w:r>
      <w:r w:rsidR="00935502">
        <w:rPr>
          <w:rFonts w:eastAsiaTheme="minorHAnsi" w:cs="Arial"/>
        </w:rPr>
        <w:t>expectations and community priorities.</w:t>
      </w:r>
      <w:r w:rsidR="00336061">
        <w:rPr>
          <w:rFonts w:eastAsiaTheme="minorHAnsi" w:cs="Arial"/>
        </w:rPr>
        <w:t xml:space="preserve"> It is expected the provider will collaborate with the provider of the Network of Digital Mentors program </w:t>
      </w:r>
      <w:r w:rsidR="004C70FB">
        <w:rPr>
          <w:rFonts w:eastAsiaTheme="minorHAnsi" w:cs="Arial"/>
        </w:rPr>
        <w:t xml:space="preserve">(which is another grant opportunity under the 2024-25 Budget First Nations measures and running in parallel to the Digital Support Hub program) </w:t>
      </w:r>
      <w:r w:rsidR="00336061">
        <w:rPr>
          <w:rFonts w:eastAsiaTheme="minorHAnsi" w:cs="Arial"/>
        </w:rPr>
        <w:t>to support alignment across the two programs.</w:t>
      </w:r>
      <w:r w:rsidR="00BE010F">
        <w:rPr>
          <w:rFonts w:eastAsiaTheme="minorHAnsi" w:cs="Arial"/>
        </w:rPr>
        <w:t xml:space="preserve"> </w:t>
      </w:r>
    </w:p>
    <w:p w14:paraId="3531FB0C" w14:textId="32555F0A" w:rsidR="00643A2E" w:rsidRDefault="00643A2E" w:rsidP="00935502">
      <w:pPr>
        <w:spacing w:line="240" w:lineRule="auto"/>
        <w:jc w:val="both"/>
        <w:rPr>
          <w:rFonts w:eastAsiaTheme="minorHAnsi" w:cs="Arial"/>
        </w:rPr>
      </w:pPr>
      <w:r>
        <w:rPr>
          <w:rFonts w:eastAsiaTheme="minorHAnsi" w:cs="Arial"/>
        </w:rPr>
        <w:lastRenderedPageBreak/>
        <w:t>Due to both programs scope and funding</w:t>
      </w:r>
      <w:r w:rsidR="006E2079">
        <w:rPr>
          <w:rFonts w:eastAsiaTheme="minorHAnsi" w:cs="Arial"/>
        </w:rPr>
        <w:t xml:space="preserve"> available to deliver up until 30 June 2027, </w:t>
      </w:r>
      <w:r>
        <w:rPr>
          <w:rFonts w:eastAsiaTheme="minorHAnsi" w:cs="Arial"/>
        </w:rPr>
        <w:t>it is the</w:t>
      </w:r>
      <w:r w:rsidR="006E2079">
        <w:rPr>
          <w:rFonts w:eastAsiaTheme="minorHAnsi" w:cs="Arial"/>
        </w:rPr>
        <w:t xml:space="preserve"> Department’s</w:t>
      </w:r>
      <w:r>
        <w:rPr>
          <w:rFonts w:eastAsiaTheme="minorHAnsi" w:cs="Arial"/>
        </w:rPr>
        <w:t xml:space="preserve"> preference for applicants to apply for </w:t>
      </w:r>
      <w:r w:rsidRPr="006E2079">
        <w:rPr>
          <w:rFonts w:eastAsiaTheme="minorHAnsi" w:cs="Arial"/>
          <w:b/>
          <w:bCs/>
        </w:rPr>
        <w:t>only</w:t>
      </w:r>
      <w:r>
        <w:rPr>
          <w:rFonts w:eastAsiaTheme="minorHAnsi" w:cs="Arial"/>
        </w:rPr>
        <w:t xml:space="preserve"> </w:t>
      </w:r>
      <w:r w:rsidR="006E2079">
        <w:rPr>
          <w:rFonts w:eastAsiaTheme="minorHAnsi" w:cs="Arial"/>
        </w:rPr>
        <w:t xml:space="preserve">one program, </w:t>
      </w:r>
      <w:r>
        <w:rPr>
          <w:rFonts w:eastAsiaTheme="minorHAnsi" w:cs="Arial"/>
        </w:rPr>
        <w:t xml:space="preserve">either the Digital Support Hub program or the Network of Digital Mentors program; however, if the applicant </w:t>
      </w:r>
      <w:r w:rsidR="0084163A">
        <w:rPr>
          <w:rFonts w:eastAsiaTheme="minorHAnsi" w:cs="Arial"/>
        </w:rPr>
        <w:t>wishes</w:t>
      </w:r>
      <w:r>
        <w:rPr>
          <w:rFonts w:eastAsiaTheme="minorHAnsi" w:cs="Arial"/>
        </w:rPr>
        <w:t xml:space="preserve"> to apply for both programs, a consortium </w:t>
      </w:r>
      <w:r w:rsidR="0084163A">
        <w:rPr>
          <w:rFonts w:eastAsiaTheme="minorHAnsi" w:cs="Arial"/>
        </w:rPr>
        <w:t>could be considered</w:t>
      </w:r>
      <w:r>
        <w:rPr>
          <w:rFonts w:eastAsiaTheme="minorHAnsi" w:cs="Arial"/>
        </w:rPr>
        <w:t xml:space="preserve"> as per the option in section 7.2 of these Guidelines. </w:t>
      </w:r>
    </w:p>
    <w:p w14:paraId="3EB644FD" w14:textId="5BE25EB5" w:rsidR="0051346D" w:rsidRPr="0043481C" w:rsidRDefault="00643A2E" w:rsidP="00935502">
      <w:pPr>
        <w:spacing w:line="240" w:lineRule="auto"/>
        <w:jc w:val="both"/>
        <w:rPr>
          <w:rStyle w:val="highlightedtextChar"/>
          <w:rFonts w:ascii="Arial" w:hAnsi="Arial" w:cs="Arial"/>
          <w:b w:val="0"/>
          <w:color w:val="auto"/>
          <w:sz w:val="20"/>
          <w:szCs w:val="20"/>
        </w:rPr>
      </w:pPr>
      <w:r>
        <w:rPr>
          <w:rFonts w:eastAsiaTheme="minorHAnsi" w:cs="Arial"/>
        </w:rPr>
        <w:t>I</w:t>
      </w:r>
      <w:r w:rsidR="006E2079">
        <w:rPr>
          <w:rFonts w:eastAsiaTheme="minorHAnsi" w:cs="Arial"/>
        </w:rPr>
        <w:t>n the case that</w:t>
      </w:r>
      <w:r>
        <w:rPr>
          <w:rFonts w:eastAsiaTheme="minorHAnsi" w:cs="Arial"/>
        </w:rPr>
        <w:t xml:space="preserve"> an applicant applies for only one program, w</w:t>
      </w:r>
      <w:r w:rsidR="0051346D">
        <w:rPr>
          <w:rFonts w:eastAsiaTheme="minorHAnsi" w:cs="Arial"/>
        </w:rPr>
        <w:t xml:space="preserve">e </w:t>
      </w:r>
      <w:r w:rsidR="006E2079">
        <w:rPr>
          <w:rFonts w:eastAsiaTheme="minorHAnsi" w:cs="Arial"/>
        </w:rPr>
        <w:t>still</w:t>
      </w:r>
      <w:r w:rsidR="0051346D">
        <w:rPr>
          <w:rFonts w:eastAsiaTheme="minorHAnsi" w:cs="Arial"/>
        </w:rPr>
        <w:t xml:space="preserve"> encourage applicants to consider partnering with other organisations to help ensure expertise across the different elements of the program. </w:t>
      </w:r>
      <w:r w:rsidR="00F527CE">
        <w:rPr>
          <w:rFonts w:eastAsiaTheme="minorHAnsi" w:cs="Arial"/>
        </w:rPr>
        <w:t xml:space="preserve">Please see </w:t>
      </w:r>
      <w:r w:rsidR="00F527CE" w:rsidRPr="0093015C">
        <w:rPr>
          <w:rFonts w:eastAsiaTheme="minorHAnsi" w:cs="Arial"/>
        </w:rPr>
        <w:t>section 7.2</w:t>
      </w:r>
      <w:r w:rsidR="00F527CE">
        <w:rPr>
          <w:rFonts w:eastAsiaTheme="minorHAnsi" w:cs="Arial"/>
        </w:rPr>
        <w:t xml:space="preserve"> of these Guidelines for further information on potential partnerships with other organisations, including with non-First Nations entities.</w:t>
      </w:r>
    </w:p>
    <w:p w14:paraId="5404A0DA" w14:textId="37590719" w:rsidR="00B453E8" w:rsidRPr="0043481C" w:rsidRDefault="00EB5DA7" w:rsidP="00B453E8">
      <w:pPr>
        <w:pStyle w:val="Heading3"/>
      </w:pPr>
      <w:bookmarkStart w:id="9" w:name="_Ref485199086"/>
      <w:bookmarkStart w:id="10" w:name="_Ref485200398"/>
      <w:bookmarkStart w:id="11" w:name="_Toc226989574"/>
      <w:r w:rsidRPr="0043481C">
        <w:t xml:space="preserve">About the </w:t>
      </w:r>
      <w:bookmarkEnd w:id="9"/>
      <w:bookmarkEnd w:id="10"/>
      <w:r w:rsidR="00492D27">
        <w:t>Digital Support Hub</w:t>
      </w:r>
      <w:bookmarkEnd w:id="11"/>
    </w:p>
    <w:p w14:paraId="78FE6BB2" w14:textId="68C87CC7" w:rsidR="00567CF4" w:rsidRPr="0043481C" w:rsidRDefault="00567CF4" w:rsidP="00C12726">
      <w:pPr>
        <w:spacing w:before="120" w:line="240" w:lineRule="auto"/>
        <w:jc w:val="both"/>
      </w:pPr>
      <w:r w:rsidRPr="0043481C">
        <w:t xml:space="preserve">The purpose of the Digital Support Hub is to support digital ability and connectivity literacy for First Nations </w:t>
      </w:r>
      <w:r w:rsidR="00AF5D62">
        <w:t xml:space="preserve">Australians </w:t>
      </w:r>
      <w:r w:rsidR="004A660F">
        <w:t xml:space="preserve">be online </w:t>
      </w:r>
      <w:r w:rsidRPr="0043481C">
        <w:t xml:space="preserve">safely and effectively, and to </w:t>
      </w:r>
      <w:r w:rsidR="00C62F00">
        <w:t xml:space="preserve">understand </w:t>
      </w:r>
      <w:r w:rsidR="00AF5D62">
        <w:t xml:space="preserve">the </w:t>
      </w:r>
      <w:r w:rsidRPr="0043481C">
        <w:t>connectivity option</w:t>
      </w:r>
      <w:r w:rsidR="00AF5D62">
        <w:t xml:space="preserve"> that is</w:t>
      </w:r>
      <w:r w:rsidR="00C62F00">
        <w:t xml:space="preserve"> best for them and their community. </w:t>
      </w:r>
      <w:r w:rsidRPr="0043481C">
        <w:t>The Digital Support Hub will not be a walk-in centre that services customers in-person.</w:t>
      </w:r>
    </w:p>
    <w:p w14:paraId="64EB2E73" w14:textId="5DC1150C" w:rsidR="000D7734" w:rsidRDefault="00D26E62" w:rsidP="00C12726">
      <w:pPr>
        <w:spacing w:before="120" w:line="240" w:lineRule="auto"/>
        <w:jc w:val="both"/>
      </w:pPr>
      <w:r>
        <w:t>Eligible Applicants can apply for either one or both st</w:t>
      </w:r>
      <w:r w:rsidR="00AB4DDF">
        <w:t>reams</w:t>
      </w:r>
      <w:r>
        <w:t xml:space="preserve"> of work under the Digital Support </w:t>
      </w:r>
      <w:r w:rsidR="00CC5F9A">
        <w:t xml:space="preserve">Hub. </w:t>
      </w:r>
    </w:p>
    <w:p w14:paraId="0C52E931" w14:textId="102BE2C5" w:rsidR="00763007" w:rsidRPr="00FD5664" w:rsidRDefault="00A60613" w:rsidP="00C12726">
      <w:pPr>
        <w:spacing w:before="120" w:line="240" w:lineRule="auto"/>
        <w:jc w:val="both"/>
        <w:rPr>
          <w:b/>
          <w:bCs/>
          <w:u w:val="single"/>
        </w:rPr>
      </w:pPr>
      <w:r>
        <w:rPr>
          <w:b/>
          <w:bCs/>
          <w:u w:val="single"/>
        </w:rPr>
        <w:t>Stream</w:t>
      </w:r>
      <w:r w:rsidR="005F4672">
        <w:rPr>
          <w:b/>
          <w:bCs/>
          <w:u w:val="single"/>
        </w:rPr>
        <w:t xml:space="preserve"> 1</w:t>
      </w:r>
      <w:r w:rsidR="00763007" w:rsidRPr="00FD5664">
        <w:rPr>
          <w:b/>
          <w:bCs/>
          <w:u w:val="single"/>
        </w:rPr>
        <w:t xml:space="preserve"> – </w:t>
      </w:r>
      <w:r w:rsidR="00D26919">
        <w:rPr>
          <w:b/>
          <w:bCs/>
          <w:u w:val="single"/>
        </w:rPr>
        <w:t>W</w:t>
      </w:r>
      <w:r w:rsidR="00763007" w:rsidRPr="00FD5664">
        <w:rPr>
          <w:b/>
          <w:bCs/>
          <w:u w:val="single"/>
        </w:rPr>
        <w:t>ebsite</w:t>
      </w:r>
      <w:r w:rsidR="005F4672">
        <w:rPr>
          <w:b/>
          <w:bCs/>
          <w:u w:val="single"/>
        </w:rPr>
        <w:t xml:space="preserve"> (establish within 3 months of</w:t>
      </w:r>
      <w:r w:rsidR="00F056B5">
        <w:rPr>
          <w:b/>
          <w:bCs/>
          <w:u w:val="single"/>
        </w:rPr>
        <w:t xml:space="preserve"> executed</w:t>
      </w:r>
      <w:r w:rsidR="005F4672">
        <w:rPr>
          <w:b/>
          <w:bCs/>
          <w:u w:val="single"/>
        </w:rPr>
        <w:t xml:space="preserve"> grant agreement)</w:t>
      </w:r>
    </w:p>
    <w:p w14:paraId="02BFC944" w14:textId="0344E154" w:rsidR="0005475D" w:rsidRDefault="004175A9" w:rsidP="00F056B5">
      <w:pPr>
        <w:pStyle w:val="ListParagraph"/>
        <w:numPr>
          <w:ilvl w:val="0"/>
          <w:numId w:val="19"/>
        </w:numPr>
        <w:spacing w:before="120" w:line="240" w:lineRule="auto"/>
        <w:ind w:left="360"/>
        <w:contextualSpacing w:val="0"/>
        <w:jc w:val="both"/>
      </w:pPr>
      <w:r>
        <w:t>U</w:t>
      </w:r>
      <w:r w:rsidR="000B1A41">
        <w:t xml:space="preserve">sing materials from the Regional Tech Hub and other online sources, </w:t>
      </w:r>
      <w:r w:rsidR="00ED43C1" w:rsidRPr="0043481C">
        <w:t xml:space="preserve">develop a website </w:t>
      </w:r>
      <w:r w:rsidR="000B1A41">
        <w:t>which</w:t>
      </w:r>
      <w:r w:rsidR="00ED43C1" w:rsidRPr="0043481C">
        <w:t xml:space="preserve"> provide</w:t>
      </w:r>
      <w:r w:rsidR="000B1A41">
        <w:t>s</w:t>
      </w:r>
      <w:r w:rsidR="00ED43C1" w:rsidRPr="0043481C">
        <w:t xml:space="preserve"> culturally </w:t>
      </w:r>
      <w:r w:rsidR="00F678DB">
        <w:t>appropriate</w:t>
      </w:r>
      <w:r w:rsidR="00ED43C1" w:rsidRPr="0043481C">
        <w:t xml:space="preserve"> information for First Nations people and communities, including </w:t>
      </w:r>
      <w:r w:rsidR="00C62F00">
        <w:t xml:space="preserve">in Plain English and </w:t>
      </w:r>
      <w:r w:rsidR="00ED43C1" w:rsidRPr="0043481C">
        <w:t>First Nations languages</w:t>
      </w:r>
      <w:r w:rsidR="0005475D">
        <w:t>.</w:t>
      </w:r>
    </w:p>
    <w:p w14:paraId="3CCFADE7" w14:textId="2D076ECA" w:rsidR="00246FEE" w:rsidRDefault="004175A9" w:rsidP="0005475D">
      <w:pPr>
        <w:pStyle w:val="ListParagraph"/>
        <w:numPr>
          <w:ilvl w:val="0"/>
          <w:numId w:val="19"/>
        </w:numPr>
        <w:spacing w:before="120" w:line="240" w:lineRule="auto"/>
        <w:ind w:left="360"/>
        <w:contextualSpacing w:val="0"/>
        <w:jc w:val="both"/>
      </w:pPr>
      <w:r>
        <w:t>T</w:t>
      </w:r>
      <w:r w:rsidR="00AE3583">
        <w:t>he website will include</w:t>
      </w:r>
      <w:r w:rsidR="00C62F00">
        <w:t xml:space="preserve"> information </w:t>
      </w:r>
      <w:r w:rsidR="00AE3583">
        <w:t>relating to how to</w:t>
      </w:r>
      <w:r w:rsidR="00C62F00">
        <w:t xml:space="preserve"> access online services, how to recognise and reduce the risk of scams and other online harms, and how to </w:t>
      </w:r>
      <w:r w:rsidR="00ED43C1" w:rsidRPr="0043481C">
        <w:t>understand</w:t>
      </w:r>
      <w:r w:rsidR="00C62F00">
        <w:t xml:space="preserve"> the relative benefits of</w:t>
      </w:r>
      <w:r w:rsidR="00ED43C1" w:rsidRPr="0043481C">
        <w:t xml:space="preserve"> </w:t>
      </w:r>
      <w:r w:rsidR="00C62F00">
        <w:t>different</w:t>
      </w:r>
      <w:r w:rsidR="00C62F00" w:rsidRPr="0043481C">
        <w:t xml:space="preserve"> </w:t>
      </w:r>
      <w:r w:rsidR="00ED43C1" w:rsidRPr="0043481C">
        <w:t>connectivity options</w:t>
      </w:r>
      <w:r w:rsidR="00F056B5">
        <w:t>.</w:t>
      </w:r>
    </w:p>
    <w:p w14:paraId="28ED60A0" w14:textId="7F361AEA" w:rsidR="00AE3583" w:rsidRPr="0043481C" w:rsidRDefault="004175A9" w:rsidP="00AE3583">
      <w:pPr>
        <w:pStyle w:val="ListParagraph"/>
        <w:numPr>
          <w:ilvl w:val="0"/>
          <w:numId w:val="19"/>
        </w:numPr>
        <w:spacing w:before="120" w:line="240" w:lineRule="auto"/>
        <w:ind w:left="360"/>
        <w:contextualSpacing w:val="0"/>
        <w:jc w:val="both"/>
      </w:pPr>
      <w:r>
        <w:t>R</w:t>
      </w:r>
      <w:r w:rsidR="00AE3583">
        <w:t xml:space="preserve">egularly assess the information provided on the website for its ongoing relevance and accuracy, with materials updated as required. </w:t>
      </w:r>
    </w:p>
    <w:p w14:paraId="5B114BA1" w14:textId="12744AA5" w:rsidR="00D6138F" w:rsidRPr="0043481C" w:rsidRDefault="004175A9" w:rsidP="00D6138F">
      <w:pPr>
        <w:pStyle w:val="ListParagraph"/>
        <w:numPr>
          <w:ilvl w:val="0"/>
          <w:numId w:val="19"/>
        </w:numPr>
        <w:spacing w:before="120" w:line="240" w:lineRule="auto"/>
        <w:ind w:left="360"/>
        <w:contextualSpacing w:val="0"/>
        <w:jc w:val="both"/>
      </w:pPr>
      <w:r>
        <w:t>C</w:t>
      </w:r>
      <w:r w:rsidR="00D6138F" w:rsidRPr="0043481C">
        <w:t>ollaborate with similar hubs/online services, including those provided by industry, to share learnings</w:t>
      </w:r>
      <w:r w:rsidR="00AE3583">
        <w:t xml:space="preserve"> and </w:t>
      </w:r>
      <w:r w:rsidR="00D6138F" w:rsidRPr="0043481C">
        <w:t>avoid duplication of effort</w:t>
      </w:r>
      <w:r>
        <w:t>.</w:t>
      </w:r>
    </w:p>
    <w:p w14:paraId="08766D13" w14:textId="04850E7D" w:rsidR="00D6138F" w:rsidRPr="00FD5664" w:rsidRDefault="00D6138F" w:rsidP="007C5D44">
      <w:pPr>
        <w:spacing w:before="120" w:line="240" w:lineRule="auto"/>
        <w:jc w:val="both"/>
        <w:rPr>
          <w:b/>
          <w:bCs/>
          <w:u w:val="single"/>
        </w:rPr>
      </w:pPr>
      <w:r>
        <w:t xml:space="preserve"> </w:t>
      </w:r>
      <w:r w:rsidR="00A60613">
        <w:rPr>
          <w:b/>
          <w:bCs/>
          <w:u w:val="single"/>
        </w:rPr>
        <w:t>Stream</w:t>
      </w:r>
      <w:r w:rsidRPr="00AE3583">
        <w:rPr>
          <w:b/>
          <w:bCs/>
          <w:u w:val="single"/>
        </w:rPr>
        <w:t xml:space="preserve"> 2</w:t>
      </w:r>
      <w:r w:rsidR="0057540D" w:rsidRPr="00AE3583">
        <w:rPr>
          <w:b/>
          <w:bCs/>
          <w:u w:val="single"/>
        </w:rPr>
        <w:t xml:space="preserve"> </w:t>
      </w:r>
      <w:r w:rsidR="004A660F" w:rsidRPr="00AE3583">
        <w:rPr>
          <w:b/>
          <w:bCs/>
          <w:u w:val="single"/>
        </w:rPr>
        <w:t>–</w:t>
      </w:r>
      <w:r w:rsidR="0057540D" w:rsidRPr="00AE3583">
        <w:rPr>
          <w:b/>
          <w:bCs/>
          <w:u w:val="single"/>
        </w:rPr>
        <w:t xml:space="preserve"> </w:t>
      </w:r>
      <w:r w:rsidR="00D26919">
        <w:rPr>
          <w:b/>
          <w:bCs/>
          <w:u w:val="single"/>
        </w:rPr>
        <w:t>C</w:t>
      </w:r>
      <w:r w:rsidR="0057540D" w:rsidRPr="00FD5664">
        <w:rPr>
          <w:b/>
          <w:bCs/>
          <w:u w:val="single"/>
        </w:rPr>
        <w:t xml:space="preserve">all </w:t>
      </w:r>
      <w:r w:rsidR="00AE3583">
        <w:rPr>
          <w:b/>
          <w:bCs/>
          <w:u w:val="single"/>
        </w:rPr>
        <w:t>c</w:t>
      </w:r>
      <w:r w:rsidR="0057540D" w:rsidRPr="00FD5664">
        <w:rPr>
          <w:b/>
          <w:bCs/>
          <w:u w:val="single"/>
        </w:rPr>
        <w:t>entre</w:t>
      </w:r>
      <w:r w:rsidRPr="00FD5664">
        <w:rPr>
          <w:b/>
          <w:bCs/>
          <w:u w:val="single"/>
        </w:rPr>
        <w:t xml:space="preserve"> </w:t>
      </w:r>
      <w:r w:rsidR="005F4672">
        <w:rPr>
          <w:b/>
          <w:bCs/>
          <w:u w:val="single"/>
        </w:rPr>
        <w:t xml:space="preserve">(establish within 6 months of </w:t>
      </w:r>
      <w:r w:rsidR="00F056B5">
        <w:rPr>
          <w:b/>
          <w:bCs/>
          <w:u w:val="single"/>
        </w:rPr>
        <w:t xml:space="preserve">executed </w:t>
      </w:r>
      <w:r w:rsidR="005F4672">
        <w:rPr>
          <w:b/>
          <w:bCs/>
          <w:u w:val="single"/>
        </w:rPr>
        <w:t>grant agreement)</w:t>
      </w:r>
    </w:p>
    <w:p w14:paraId="3DFE2705" w14:textId="5930C0A3" w:rsidR="00ED43C1" w:rsidRPr="0043481C" w:rsidRDefault="004175A9" w:rsidP="00EA7E42">
      <w:pPr>
        <w:pStyle w:val="ListParagraph"/>
        <w:numPr>
          <w:ilvl w:val="0"/>
          <w:numId w:val="19"/>
        </w:numPr>
        <w:spacing w:before="120" w:line="240" w:lineRule="auto"/>
        <w:ind w:left="360"/>
        <w:contextualSpacing w:val="0"/>
        <w:jc w:val="both"/>
      </w:pPr>
      <w:r>
        <w:t>E</w:t>
      </w:r>
      <w:r w:rsidR="00ED43C1" w:rsidRPr="0043481C">
        <w:t>stablish a call centre</w:t>
      </w:r>
      <w:r w:rsidR="00C62F00">
        <w:t>, staffed by</w:t>
      </w:r>
      <w:r w:rsidR="00ED43C1" w:rsidRPr="0043481C">
        <w:t xml:space="preserve"> First Nations </w:t>
      </w:r>
      <w:r w:rsidR="00C62F00">
        <w:t>Australians</w:t>
      </w:r>
      <w:r w:rsidR="00FD5664">
        <w:t xml:space="preserve"> across standard business hours</w:t>
      </w:r>
      <w:r w:rsidR="00C62F00">
        <w:t xml:space="preserve">, </w:t>
      </w:r>
      <w:r w:rsidR="00ED43C1" w:rsidRPr="0043481C">
        <w:t xml:space="preserve">to respond to inbound calls and emails from First Nations consumers </w:t>
      </w:r>
      <w:r w:rsidR="000532AA">
        <w:t>on such things as</w:t>
      </w:r>
      <w:r w:rsidR="000532AA" w:rsidRPr="000532AA">
        <w:t xml:space="preserve"> tech support and troubleshooting and identifying and reporting scams</w:t>
      </w:r>
      <w:r w:rsidR="000532AA">
        <w:t>.</w:t>
      </w:r>
    </w:p>
    <w:p w14:paraId="348A2422" w14:textId="3E8DD387" w:rsidR="00ED43C1" w:rsidRPr="0043481C" w:rsidRDefault="004175A9" w:rsidP="00EA7E42">
      <w:pPr>
        <w:pStyle w:val="ListParagraph"/>
        <w:numPr>
          <w:ilvl w:val="0"/>
          <w:numId w:val="19"/>
        </w:numPr>
        <w:spacing w:before="120" w:line="240" w:lineRule="auto"/>
        <w:ind w:left="360"/>
        <w:contextualSpacing w:val="0"/>
        <w:jc w:val="both"/>
      </w:pPr>
      <w:r>
        <w:t>D</w:t>
      </w:r>
      <w:r w:rsidR="00ED43C1" w:rsidRPr="0043481C">
        <w:t xml:space="preserve">evelop training modules and materials for use by call centre staff, ensuring advice is accurate and consistent, and </w:t>
      </w:r>
      <w:r w:rsidR="00DB07B7">
        <w:t xml:space="preserve">can </w:t>
      </w:r>
      <w:r w:rsidR="00ED43C1" w:rsidRPr="0043481C">
        <w:t>complement</w:t>
      </w:r>
      <w:r w:rsidR="00AE3583">
        <w:t xml:space="preserve"> </w:t>
      </w:r>
      <w:r w:rsidR="00ED43C1" w:rsidRPr="0043481C">
        <w:t xml:space="preserve">the resources used by the </w:t>
      </w:r>
      <w:r w:rsidR="00DB07B7">
        <w:t xml:space="preserve">Network of </w:t>
      </w:r>
      <w:r w:rsidR="00ED43C1" w:rsidRPr="0043481C">
        <w:t>Digital Mentors</w:t>
      </w:r>
      <w:r w:rsidR="00DB07B7">
        <w:t xml:space="preserve"> Program in the future.</w:t>
      </w:r>
    </w:p>
    <w:p w14:paraId="27FF7B84" w14:textId="31632E5A" w:rsidR="00ED43C1" w:rsidRPr="0043481C" w:rsidRDefault="00ED43C1" w:rsidP="00C12726">
      <w:pPr>
        <w:spacing w:before="120" w:line="240" w:lineRule="auto"/>
        <w:jc w:val="both"/>
      </w:pPr>
      <w:r w:rsidRPr="0043481C">
        <w:t>The Digital Support Hub</w:t>
      </w:r>
      <w:r w:rsidR="0052092C" w:rsidRPr="0043481C">
        <w:t xml:space="preserve"> </w:t>
      </w:r>
      <w:r w:rsidRPr="0043481C">
        <w:t xml:space="preserve">will contribute to the Department’s achievement of Portfolio Budget Statement (PBS): Outcome 5: Promote an innovative and competitive communications sector, through policy development, advice and program delivery, so all Australians can realise the full potential of digital technologies and communications service. </w:t>
      </w:r>
    </w:p>
    <w:p w14:paraId="4ACDE43F" w14:textId="3F43DBAC" w:rsidR="000E08D0" w:rsidRPr="0043481C" w:rsidRDefault="000E08D0" w:rsidP="00F12A12">
      <w:pPr>
        <w:pStyle w:val="Heading2"/>
      </w:pPr>
      <w:bookmarkStart w:id="12" w:name="_Toc224572641"/>
      <w:bookmarkStart w:id="13" w:name="_Toc224575062"/>
      <w:bookmarkStart w:id="14" w:name="_Toc224659988"/>
      <w:bookmarkStart w:id="15" w:name="_Toc224572642"/>
      <w:bookmarkStart w:id="16" w:name="_Toc224575063"/>
      <w:bookmarkStart w:id="17" w:name="_Toc224659989"/>
      <w:bookmarkStart w:id="18" w:name="_Toc224572643"/>
      <w:bookmarkStart w:id="19" w:name="_Toc224575064"/>
      <w:bookmarkStart w:id="20" w:name="_Toc224659990"/>
      <w:bookmarkStart w:id="21" w:name="_Toc224572644"/>
      <w:bookmarkStart w:id="22" w:name="_Toc224575065"/>
      <w:bookmarkStart w:id="23" w:name="_Toc224659991"/>
      <w:bookmarkStart w:id="24" w:name="_Toc224572645"/>
      <w:bookmarkStart w:id="25" w:name="_Toc224575066"/>
      <w:bookmarkStart w:id="26" w:name="_Toc224659992"/>
      <w:bookmarkStart w:id="27" w:name="_Toc224572646"/>
      <w:bookmarkStart w:id="28" w:name="_Toc224575067"/>
      <w:bookmarkStart w:id="29" w:name="_Toc224659993"/>
      <w:bookmarkStart w:id="30" w:name="_Toc224572647"/>
      <w:bookmarkStart w:id="31" w:name="_Toc224575068"/>
      <w:bookmarkStart w:id="32" w:name="_Toc224659994"/>
      <w:bookmarkStart w:id="33" w:name="_Toc224572648"/>
      <w:bookmarkStart w:id="34" w:name="_Toc224575069"/>
      <w:bookmarkStart w:id="35" w:name="_Toc224659995"/>
      <w:bookmarkStart w:id="36" w:name="_Toc224572649"/>
      <w:bookmarkStart w:id="37" w:name="_Toc224575070"/>
      <w:bookmarkStart w:id="38" w:name="_Toc224659996"/>
      <w:bookmarkStart w:id="39" w:name="_Toc224572650"/>
      <w:bookmarkStart w:id="40" w:name="_Toc224575071"/>
      <w:bookmarkStart w:id="41" w:name="_Toc224659997"/>
      <w:bookmarkStart w:id="42" w:name="_Toc224572651"/>
      <w:bookmarkStart w:id="43" w:name="_Toc224575072"/>
      <w:bookmarkStart w:id="44" w:name="_Toc224659998"/>
      <w:bookmarkStart w:id="45" w:name="_Toc224572652"/>
      <w:bookmarkStart w:id="46" w:name="_Toc224575073"/>
      <w:bookmarkStart w:id="47" w:name="_Toc224659999"/>
      <w:bookmarkStart w:id="48" w:name="_Toc224572653"/>
      <w:bookmarkStart w:id="49" w:name="_Toc224575074"/>
      <w:bookmarkStart w:id="50" w:name="_Toc224660000"/>
      <w:bookmarkStart w:id="51" w:name="_Toc224572654"/>
      <w:bookmarkStart w:id="52" w:name="_Toc224575075"/>
      <w:bookmarkStart w:id="53" w:name="_Toc224660001"/>
      <w:bookmarkStart w:id="54" w:name="_Toc224572655"/>
      <w:bookmarkStart w:id="55" w:name="_Toc224575076"/>
      <w:bookmarkStart w:id="56" w:name="_Toc224660002"/>
      <w:bookmarkStart w:id="57" w:name="_Toc226989575"/>
      <w:bookmarkEnd w:id="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43481C">
        <w:t>Grant</w:t>
      </w:r>
      <w:r w:rsidR="00B62A3A" w:rsidRPr="0043481C">
        <w:t xml:space="preserve"> amount</w:t>
      </w:r>
      <w:r w:rsidR="00492E57" w:rsidRPr="0043481C">
        <w:t xml:space="preserve"> </w:t>
      </w:r>
      <w:r w:rsidR="00D450B6" w:rsidRPr="0043481C">
        <w:t>and grant period</w:t>
      </w:r>
      <w:bookmarkEnd w:id="57"/>
    </w:p>
    <w:p w14:paraId="39D6A1FD" w14:textId="118B51E6" w:rsidR="00F57FCA" w:rsidRPr="0043481C" w:rsidRDefault="00F57FCA" w:rsidP="00F57FCA">
      <w:pPr>
        <w:pStyle w:val="Heading3"/>
      </w:pPr>
      <w:bookmarkStart w:id="58" w:name="_Toc226989576"/>
      <w:r w:rsidRPr="0043481C">
        <w:t>Grant Available</w:t>
      </w:r>
      <w:bookmarkEnd w:id="58"/>
    </w:p>
    <w:p w14:paraId="6665FD83" w14:textId="1443E078" w:rsidR="00CD44DB" w:rsidRPr="0043481C" w:rsidRDefault="00CD44DB" w:rsidP="0059261F">
      <w:pPr>
        <w:spacing w:before="120" w:line="240" w:lineRule="auto"/>
        <w:jc w:val="both"/>
      </w:pPr>
      <w:r w:rsidRPr="0043481C">
        <w:t xml:space="preserve">The Australian Government is providing </w:t>
      </w:r>
      <w:r w:rsidR="008958CF">
        <w:t xml:space="preserve">up to </w:t>
      </w:r>
      <w:r w:rsidRPr="0043481C">
        <w:t>$4 million until 30 June 2027 for the Digital Support Hub. Indexation is not applied to this program. Unless otherwise agreed by the decision maker, the grantee will be responsible for remaining eligible and ineligible program costs (refer to section 5.3 and 5.4).</w:t>
      </w:r>
      <w:r w:rsidR="00892865" w:rsidRPr="0043481C">
        <w:t xml:space="preserve"> </w:t>
      </w:r>
    </w:p>
    <w:p w14:paraId="719F2D8B" w14:textId="7694AAD5" w:rsidR="00892865" w:rsidRPr="0043481C" w:rsidRDefault="00892865" w:rsidP="0059261F">
      <w:pPr>
        <w:spacing w:before="120" w:line="240" w:lineRule="auto"/>
        <w:jc w:val="both"/>
      </w:pPr>
      <w:r w:rsidRPr="0043481C">
        <w:t>The program’s total funding of</w:t>
      </w:r>
      <w:r w:rsidR="008958CF">
        <w:t xml:space="preserve"> up to</w:t>
      </w:r>
      <w:r w:rsidRPr="0043481C">
        <w:t xml:space="preserve"> $4 million is made up of two funding </w:t>
      </w:r>
      <w:r w:rsidR="000C61B1" w:rsidRPr="0043481C">
        <w:t>projects</w:t>
      </w:r>
      <w:r w:rsidRPr="0043481C">
        <w:t>:</w:t>
      </w:r>
    </w:p>
    <w:p w14:paraId="1A41D927" w14:textId="1C11E265" w:rsidR="00C12726" w:rsidRPr="0043481C" w:rsidRDefault="00CB31B4" w:rsidP="00A06FD8">
      <w:pPr>
        <w:pStyle w:val="ListParagraph"/>
        <w:numPr>
          <w:ilvl w:val="0"/>
          <w:numId w:val="19"/>
        </w:numPr>
        <w:spacing w:before="120" w:line="240" w:lineRule="auto"/>
        <w:ind w:left="357" w:hanging="357"/>
        <w:contextualSpacing w:val="0"/>
        <w:jc w:val="both"/>
      </w:pPr>
      <w:r>
        <w:t>Stream</w:t>
      </w:r>
      <w:r w:rsidR="00036CCF">
        <w:t xml:space="preserve"> </w:t>
      </w:r>
      <w:r w:rsidR="00892865" w:rsidRPr="0043481C">
        <w:t>1</w:t>
      </w:r>
      <w:r w:rsidR="003775BF" w:rsidRPr="0043481C">
        <w:t xml:space="preserve"> (website)</w:t>
      </w:r>
      <w:r w:rsidR="00892865" w:rsidRPr="0043481C">
        <w:t>: $</w:t>
      </w:r>
      <w:r w:rsidR="00C54AAE">
        <w:t>0</w:t>
      </w:r>
      <w:r w:rsidR="00892865" w:rsidRPr="0043481C">
        <w:t xml:space="preserve">.5 million to establish </w:t>
      </w:r>
      <w:r w:rsidR="003D73B7">
        <w:t xml:space="preserve">and maintain </w:t>
      </w:r>
      <w:r w:rsidR="00892865" w:rsidRPr="0043481C">
        <w:t>a website</w:t>
      </w:r>
      <w:r w:rsidR="00F51F86" w:rsidRPr="0043481C">
        <w:t>,</w:t>
      </w:r>
      <w:r w:rsidR="00892865" w:rsidRPr="0043481C">
        <w:t xml:space="preserve"> which delivers </w:t>
      </w:r>
      <w:r w:rsidR="0033304F">
        <w:t xml:space="preserve">digital literacy and </w:t>
      </w:r>
      <w:r w:rsidR="00892865" w:rsidRPr="0043481C">
        <w:t xml:space="preserve">connectivity in </w:t>
      </w:r>
      <w:r w:rsidR="001741F9" w:rsidRPr="0043481C">
        <w:t>p</w:t>
      </w:r>
      <w:r w:rsidR="00892865" w:rsidRPr="0043481C">
        <w:t xml:space="preserve">lain English and in First Nations languages  </w:t>
      </w:r>
    </w:p>
    <w:p w14:paraId="789D3BC6" w14:textId="4D972AED" w:rsidR="00634D61" w:rsidRPr="0043481C" w:rsidRDefault="00CB31B4" w:rsidP="00A06FD8">
      <w:pPr>
        <w:pStyle w:val="ListParagraph"/>
        <w:numPr>
          <w:ilvl w:val="0"/>
          <w:numId w:val="19"/>
        </w:numPr>
        <w:spacing w:before="120" w:line="240" w:lineRule="auto"/>
        <w:ind w:left="357" w:hanging="357"/>
        <w:contextualSpacing w:val="0"/>
        <w:jc w:val="both"/>
      </w:pPr>
      <w:r>
        <w:t>Stream</w:t>
      </w:r>
      <w:r w:rsidR="00D113DC">
        <w:t xml:space="preserve"> </w:t>
      </w:r>
      <w:r w:rsidR="00892865" w:rsidRPr="0043481C">
        <w:t>2</w:t>
      </w:r>
      <w:r w:rsidR="003775BF" w:rsidRPr="0043481C">
        <w:t xml:space="preserve"> (call centre)</w:t>
      </w:r>
      <w:r w:rsidR="00892865" w:rsidRPr="0043481C">
        <w:t>: $</w:t>
      </w:r>
      <w:r w:rsidR="00036CCF">
        <w:t>3</w:t>
      </w:r>
      <w:r w:rsidR="00892865" w:rsidRPr="0043481C">
        <w:t xml:space="preserve">.5 million </w:t>
      </w:r>
      <w:r w:rsidR="00580BB5">
        <w:t xml:space="preserve">to </w:t>
      </w:r>
      <w:r w:rsidR="00892865" w:rsidRPr="0043481C">
        <w:t>establish a call centre to provide advice on the digital options and connectivity challenges that communities may face.</w:t>
      </w:r>
    </w:p>
    <w:p w14:paraId="55AA3392" w14:textId="1831398F" w:rsidR="00634D61" w:rsidRDefault="000428DC" w:rsidP="0059261F">
      <w:pPr>
        <w:spacing w:before="120" w:line="240" w:lineRule="auto"/>
        <w:jc w:val="both"/>
      </w:pPr>
      <w:r>
        <w:lastRenderedPageBreak/>
        <w:t>T</w:t>
      </w:r>
      <w:r w:rsidR="00634D61" w:rsidRPr="0043481C">
        <w:t>here is no minimum amount per grant application</w:t>
      </w:r>
      <w:r>
        <w:t xml:space="preserve">, and </w:t>
      </w:r>
      <w:r w:rsidR="00634D61" w:rsidRPr="0043481C">
        <w:t xml:space="preserve">the total amount of </w:t>
      </w:r>
      <w:r w:rsidR="00D113DC">
        <w:t xml:space="preserve">the </w:t>
      </w:r>
      <w:r w:rsidR="00634D61" w:rsidRPr="0043481C">
        <w:t xml:space="preserve">grant approved cannot exceed the amount of available funds </w:t>
      </w:r>
      <w:r w:rsidR="00F55BD6" w:rsidRPr="0043481C">
        <w:t>assigned to</w:t>
      </w:r>
      <w:r w:rsidR="00634D61" w:rsidRPr="0043481C">
        <w:t xml:space="preserve"> each </w:t>
      </w:r>
      <w:r w:rsidR="00CB31B4">
        <w:t>stream</w:t>
      </w:r>
      <w:r w:rsidR="00D113DC">
        <w:t xml:space="preserve"> of work </w:t>
      </w:r>
      <w:r w:rsidR="00634D61" w:rsidRPr="0043481C">
        <w:t xml:space="preserve">under the </w:t>
      </w:r>
      <w:r w:rsidR="00F46428">
        <w:t>Digital Support Hub</w:t>
      </w:r>
      <w:r w:rsidR="00634D61" w:rsidRPr="0043481C">
        <w:t>.</w:t>
      </w:r>
    </w:p>
    <w:p w14:paraId="7B8FA454" w14:textId="558D7D93" w:rsidR="004175A9" w:rsidRDefault="004175A9" w:rsidP="004175A9">
      <w:pPr>
        <w:spacing w:line="240" w:lineRule="auto"/>
      </w:pPr>
      <w:r w:rsidRPr="0043481C">
        <w:t xml:space="preserve">Eligible Applicants </w:t>
      </w:r>
      <w:r w:rsidR="00B20FF2">
        <w:t xml:space="preserve">are recommended to </w:t>
      </w:r>
      <w:r w:rsidRPr="0043481C">
        <w:t>apply for</w:t>
      </w:r>
      <w:r w:rsidRPr="00036CCF">
        <w:rPr>
          <w:b/>
          <w:bCs/>
        </w:rPr>
        <w:t xml:space="preserve"> only</w:t>
      </w:r>
      <w:r>
        <w:t xml:space="preserve"> the Digital Support Hub </w:t>
      </w:r>
      <w:r w:rsidRPr="0043481C">
        <w:t xml:space="preserve">or </w:t>
      </w:r>
      <w:r>
        <w:t>the Network of Digital Mentors</w:t>
      </w:r>
      <w:r w:rsidR="00AB35AA">
        <w:t xml:space="preserve"> program</w:t>
      </w:r>
      <w:r w:rsidR="00A0128B">
        <w:t xml:space="preserve">, </w:t>
      </w:r>
      <w:r w:rsidR="00B20FF2">
        <w:t xml:space="preserve">as outlined in section 2 of these Guidelines. </w:t>
      </w:r>
      <w:r w:rsidR="00A0128B">
        <w:t xml:space="preserve">The Network of Digital Mentors is a </w:t>
      </w:r>
      <w:r w:rsidR="00AB35AA">
        <w:t>separate grant opportunity under the Government’s 2024-25 Budget First Nations measures</w:t>
      </w:r>
      <w:r w:rsidR="00A0128B">
        <w:t xml:space="preserve"> </w:t>
      </w:r>
      <w:r w:rsidR="00AB35AA">
        <w:t>and is being run in parallel to the Digital Support Hub</w:t>
      </w:r>
      <w:r w:rsidR="00A0128B">
        <w:t xml:space="preserve"> program.</w:t>
      </w:r>
      <w:r>
        <w:t xml:space="preserve"> </w:t>
      </w:r>
    </w:p>
    <w:p w14:paraId="50A02972" w14:textId="30175E2C" w:rsidR="004175A9" w:rsidRDefault="00B20FF2" w:rsidP="004175A9">
      <w:pPr>
        <w:spacing w:line="240" w:lineRule="auto"/>
      </w:pPr>
      <w:r>
        <w:t>Also, w</w:t>
      </w:r>
      <w:r w:rsidR="004175A9" w:rsidRPr="0043481C">
        <w:t xml:space="preserve">here an </w:t>
      </w:r>
      <w:r w:rsidR="004175A9">
        <w:t>a</w:t>
      </w:r>
      <w:r w:rsidR="004175A9" w:rsidRPr="0043481C">
        <w:t xml:space="preserve">pplicant applies for </w:t>
      </w:r>
      <w:r w:rsidR="004175A9">
        <w:t xml:space="preserve">the Digital Support Hub </w:t>
      </w:r>
      <w:r w:rsidR="004175A9" w:rsidRPr="0043481C">
        <w:t>grant opportuni</w:t>
      </w:r>
      <w:r w:rsidR="004175A9">
        <w:t>ty</w:t>
      </w:r>
      <w:r w:rsidR="004175A9" w:rsidRPr="0043481C">
        <w:t xml:space="preserve">, it should be made clear </w:t>
      </w:r>
      <w:r>
        <w:t xml:space="preserve">in the full application form </w:t>
      </w:r>
      <w:r w:rsidR="004175A9" w:rsidRPr="0043481C">
        <w:t xml:space="preserve">if there are any administrative benefits and cost savings which can be achieved by a single Applicant </w:t>
      </w:r>
      <w:r w:rsidR="004175A9">
        <w:t xml:space="preserve">if they aim to </w:t>
      </w:r>
      <w:r w:rsidR="004175A9" w:rsidRPr="0043481C">
        <w:t xml:space="preserve">deliver both </w:t>
      </w:r>
      <w:r w:rsidR="00CB31B4">
        <w:t>streams</w:t>
      </w:r>
      <w:r w:rsidR="004175A9">
        <w:t xml:space="preserve"> of work under the program.</w:t>
      </w:r>
    </w:p>
    <w:p w14:paraId="4F83D168" w14:textId="0E21700D" w:rsidR="00E71CDC" w:rsidRPr="0043481C" w:rsidRDefault="00387218" w:rsidP="00770572">
      <w:pPr>
        <w:pStyle w:val="Heading3"/>
      </w:pPr>
      <w:bookmarkStart w:id="59" w:name="_Toc224572659"/>
      <w:bookmarkStart w:id="60" w:name="_Toc224575080"/>
      <w:bookmarkStart w:id="61" w:name="_Toc224660006"/>
      <w:bookmarkStart w:id="62" w:name="_Toc224572660"/>
      <w:bookmarkStart w:id="63" w:name="_Toc224575081"/>
      <w:bookmarkStart w:id="64" w:name="_Toc224660007"/>
      <w:bookmarkStart w:id="65" w:name="_Toc224572661"/>
      <w:bookmarkStart w:id="66" w:name="_Toc224575082"/>
      <w:bookmarkStart w:id="67" w:name="_Toc224660008"/>
      <w:bookmarkStart w:id="68" w:name="_Toc224572662"/>
      <w:bookmarkStart w:id="69" w:name="_Toc224575083"/>
      <w:bookmarkStart w:id="70" w:name="_Toc224660009"/>
      <w:bookmarkStart w:id="71" w:name="_Toc224572663"/>
      <w:bookmarkStart w:id="72" w:name="_Toc224575084"/>
      <w:bookmarkStart w:id="73" w:name="_Toc224660010"/>
      <w:bookmarkStart w:id="74" w:name="_Toc224572664"/>
      <w:bookmarkStart w:id="75" w:name="_Toc224575085"/>
      <w:bookmarkStart w:id="76" w:name="_Toc224660011"/>
      <w:bookmarkStart w:id="77" w:name="_Toc224572665"/>
      <w:bookmarkStart w:id="78" w:name="_Toc224575086"/>
      <w:bookmarkStart w:id="79" w:name="_Toc224660012"/>
      <w:bookmarkStart w:id="80" w:name="_Toc194307933"/>
      <w:bookmarkStart w:id="81" w:name="_Toc22698957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3481C">
        <w:t>Grant</w:t>
      </w:r>
      <w:r w:rsidR="005D5D1D" w:rsidRPr="0043481C">
        <w:t xml:space="preserve"> </w:t>
      </w:r>
      <w:r w:rsidR="00E97A71" w:rsidRPr="0043481C">
        <w:t>period</w:t>
      </w:r>
      <w:bookmarkEnd w:id="81"/>
    </w:p>
    <w:p w14:paraId="56292033" w14:textId="699E3431" w:rsidR="00A875F8" w:rsidRPr="0043481C" w:rsidRDefault="00A875F8" w:rsidP="00880CC5">
      <w:pPr>
        <w:spacing w:before="120" w:line="240" w:lineRule="auto"/>
        <w:jc w:val="both"/>
      </w:pPr>
      <w:r w:rsidRPr="0043481C">
        <w:t>You must complete your grant activities by 30 June 2027. An evaluation of the program will be undertaken by the Department.</w:t>
      </w:r>
    </w:p>
    <w:p w14:paraId="25F6522A" w14:textId="5E3D3FD0" w:rsidR="00285F58" w:rsidRPr="0043481C" w:rsidRDefault="000E2D44" w:rsidP="00F12A12">
      <w:pPr>
        <w:pStyle w:val="Heading2"/>
      </w:pPr>
      <w:bookmarkStart w:id="82" w:name="_Toc226989578"/>
      <w:r w:rsidRPr="0043481C">
        <w:t>E</w:t>
      </w:r>
      <w:r w:rsidR="00285F58" w:rsidRPr="0043481C">
        <w:t>ligibility criteria</w:t>
      </w:r>
      <w:bookmarkEnd w:id="82"/>
    </w:p>
    <w:p w14:paraId="2663DBFF" w14:textId="7959A477" w:rsidR="002065DE" w:rsidRPr="0043481C" w:rsidRDefault="002D5422" w:rsidP="00880CC5">
      <w:pPr>
        <w:spacing w:before="120" w:line="240" w:lineRule="auto"/>
        <w:jc w:val="both"/>
      </w:pPr>
      <w:r w:rsidRPr="0043481C">
        <w:t xml:space="preserve">Only applicants deemed eligible through </w:t>
      </w:r>
      <w:r w:rsidR="00215556">
        <w:t>the</w:t>
      </w:r>
      <w:r w:rsidR="00B20FF2">
        <w:t xml:space="preserve"> first stage process </w:t>
      </w:r>
      <w:r w:rsidRPr="0043481C">
        <w:t>will be</w:t>
      </w:r>
      <w:r w:rsidR="00CB31B4">
        <w:t xml:space="preserve"> eligible</w:t>
      </w:r>
      <w:r w:rsidRPr="0043481C">
        <w:t xml:space="preserve"> to submit a full application.</w:t>
      </w:r>
    </w:p>
    <w:p w14:paraId="25F6522C" w14:textId="24740C84" w:rsidR="00A35F51" w:rsidRPr="0043481C" w:rsidRDefault="001A6862" w:rsidP="002211F6">
      <w:pPr>
        <w:pStyle w:val="Heading3"/>
      </w:pPr>
      <w:bookmarkStart w:id="83" w:name="_Ref437348317"/>
      <w:bookmarkStart w:id="84" w:name="_Ref437348323"/>
      <w:bookmarkStart w:id="85" w:name="_Ref437349175"/>
      <w:bookmarkStart w:id="86" w:name="_Ref485202969"/>
      <w:bookmarkStart w:id="87" w:name="_Toc226989579"/>
      <w:r w:rsidRPr="0043481C">
        <w:t xml:space="preserve">Who </w:t>
      </w:r>
      <w:r w:rsidR="009F7B46" w:rsidRPr="0043481C">
        <w:t>is eligible</w:t>
      </w:r>
      <w:r w:rsidR="00A60CA0" w:rsidRPr="0043481C">
        <w:t xml:space="preserve"> to apply for a grant</w:t>
      </w:r>
      <w:r w:rsidR="009F7B46" w:rsidRPr="0043481C">
        <w:t>?</w:t>
      </w:r>
      <w:bookmarkEnd w:id="83"/>
      <w:bookmarkEnd w:id="84"/>
      <w:bookmarkEnd w:id="85"/>
      <w:bookmarkEnd w:id="86"/>
      <w:bookmarkEnd w:id="87"/>
    </w:p>
    <w:p w14:paraId="0C7CA377" w14:textId="1FDF4D63" w:rsidR="00166E9C" w:rsidRDefault="00166E9C" w:rsidP="0031098C">
      <w:pPr>
        <w:spacing w:before="120" w:line="240" w:lineRule="auto"/>
        <w:jc w:val="both"/>
      </w:pPr>
      <w:r>
        <w:t>The Department is deploying a two-stage process as part of this grant opportunity.</w:t>
      </w:r>
    </w:p>
    <w:p w14:paraId="5D974BED" w14:textId="7BEB1E7B" w:rsidR="000F4D95" w:rsidRDefault="00AB6A72" w:rsidP="0031098C">
      <w:pPr>
        <w:spacing w:before="120" w:line="240" w:lineRule="auto"/>
        <w:jc w:val="both"/>
      </w:pPr>
      <w:r w:rsidRPr="00166E9C">
        <w:rPr>
          <w:b/>
          <w:bCs/>
        </w:rPr>
        <w:t>Stage 1</w:t>
      </w:r>
      <w:r>
        <w:t xml:space="preserve"> </w:t>
      </w:r>
      <w:r w:rsidR="00CB31B4">
        <w:t>–</w:t>
      </w:r>
      <w:r>
        <w:t xml:space="preserve"> Open to all </w:t>
      </w:r>
      <w:r w:rsidR="00166E9C">
        <w:t xml:space="preserve">noting the </w:t>
      </w:r>
      <w:r>
        <w:t xml:space="preserve">eligibility criteria outlined below. </w:t>
      </w:r>
      <w:r w:rsidR="00B20FF2">
        <w:t xml:space="preserve">An </w:t>
      </w:r>
      <w:r w:rsidRPr="00AB6A72">
        <w:t>applicant</w:t>
      </w:r>
      <w:r w:rsidR="00166E9C">
        <w:t xml:space="preserve"> </w:t>
      </w:r>
      <w:r w:rsidRPr="00AB6A72">
        <w:t xml:space="preserve">eligibility form will be available on </w:t>
      </w:r>
      <w:hyperlink r:id="rId26" w:history="1">
        <w:proofErr w:type="spellStart"/>
        <w:r w:rsidRPr="00AB6A72">
          <w:rPr>
            <w:rStyle w:val="Hyperlink"/>
          </w:rPr>
          <w:t>GrantConnect</w:t>
        </w:r>
        <w:proofErr w:type="spellEnd"/>
      </w:hyperlink>
      <w:r w:rsidRPr="00AB6A72">
        <w:t xml:space="preserve">, along with these Guidelines. </w:t>
      </w:r>
    </w:p>
    <w:p w14:paraId="607ACDEC" w14:textId="61190C85" w:rsidR="000F4D95" w:rsidRDefault="00AB6A72" w:rsidP="0031098C">
      <w:pPr>
        <w:spacing w:before="120" w:line="240" w:lineRule="auto"/>
        <w:jc w:val="both"/>
      </w:pPr>
      <w:r>
        <w:t xml:space="preserve">As part of this stage, the applicant </w:t>
      </w:r>
      <w:r w:rsidR="000F4D95">
        <w:t>can</w:t>
      </w:r>
      <w:r>
        <w:t xml:space="preserve"> put forward an </w:t>
      </w:r>
      <w:r w:rsidR="00B20FF2">
        <w:t xml:space="preserve">eligibility form </w:t>
      </w:r>
      <w:r>
        <w:t>for initial assessment</w:t>
      </w:r>
      <w:r w:rsidR="00166E9C">
        <w:t xml:space="preserve"> by the Department.</w:t>
      </w:r>
    </w:p>
    <w:p w14:paraId="25C51D23" w14:textId="06BA64CA" w:rsidR="00AB6A72" w:rsidRDefault="00D474E0" w:rsidP="0031098C">
      <w:pPr>
        <w:spacing w:before="120" w:line="240" w:lineRule="auto"/>
        <w:jc w:val="both"/>
      </w:pPr>
      <w:r>
        <w:t>In this</w:t>
      </w:r>
      <w:r w:rsidR="00CB31B4">
        <w:t xml:space="preserve"> stage, </w:t>
      </w:r>
      <w:r w:rsidR="00166E9C">
        <w:t>applicants must outline which</w:t>
      </w:r>
      <w:r w:rsidR="000F4D95" w:rsidRPr="000F4D95">
        <w:t xml:space="preserve"> streams of work under the Digital Support Hub that they are interested in applying </w:t>
      </w:r>
      <w:r w:rsidR="00166E9C" w:rsidRPr="000F4D95">
        <w:t>for</w:t>
      </w:r>
      <w:r w:rsidR="00166E9C">
        <w:t xml:space="preserve"> and include evidence to address the eligibility </w:t>
      </w:r>
      <w:r w:rsidR="00CB31B4">
        <w:t xml:space="preserve">criteria </w:t>
      </w:r>
      <w:r w:rsidR="00166E9C">
        <w:t>outlined below.</w:t>
      </w:r>
    </w:p>
    <w:p w14:paraId="497D793E" w14:textId="29A91356" w:rsidR="00AB6A72" w:rsidRPr="0031098C" w:rsidRDefault="00AB6A72" w:rsidP="0031098C">
      <w:pPr>
        <w:spacing w:before="120" w:line="240" w:lineRule="auto"/>
        <w:jc w:val="both"/>
      </w:pPr>
      <w:r w:rsidRPr="00166E9C">
        <w:rPr>
          <w:b/>
          <w:bCs/>
        </w:rPr>
        <w:t>Stage 2</w:t>
      </w:r>
      <w:r>
        <w:t xml:space="preserve"> </w:t>
      </w:r>
      <w:r w:rsidR="00166E9C">
        <w:t>–</w:t>
      </w:r>
      <w:r>
        <w:t xml:space="preserve"> </w:t>
      </w:r>
      <w:r w:rsidR="00166E9C">
        <w:t xml:space="preserve">After an initial assessment </w:t>
      </w:r>
      <w:r w:rsidR="00D32D7E">
        <w:t>of the eligibility form</w:t>
      </w:r>
      <w:r w:rsidR="001C77D3">
        <w:t>,</w:t>
      </w:r>
      <w:r w:rsidR="00D32D7E">
        <w:t xml:space="preserve"> and </w:t>
      </w:r>
      <w:r w:rsidR="001C77D3">
        <w:t xml:space="preserve">the required </w:t>
      </w:r>
      <w:r w:rsidR="00D32D7E">
        <w:t xml:space="preserve">documentation and evidence </w:t>
      </w:r>
      <w:r w:rsidR="001C77D3">
        <w:t xml:space="preserve">is satisfactorily </w:t>
      </w:r>
      <w:r w:rsidR="00D474E0">
        <w:t>provided,</w:t>
      </w:r>
      <w:r w:rsidR="00166E9C">
        <w:t xml:space="preserve"> the applicant will be provided with a full application form to complete and provide to the Department for assessment against section 6 of these guidelines.</w:t>
      </w:r>
    </w:p>
    <w:p w14:paraId="55D12F1A" w14:textId="77777777" w:rsidR="00166E9C" w:rsidRDefault="00166E9C" w:rsidP="0031098C">
      <w:pPr>
        <w:spacing w:before="120" w:line="240" w:lineRule="auto"/>
        <w:jc w:val="both"/>
      </w:pPr>
    </w:p>
    <w:p w14:paraId="6B53452C" w14:textId="2BF4882D" w:rsidR="00B125D3" w:rsidRDefault="00964DB9" w:rsidP="0031098C">
      <w:pPr>
        <w:spacing w:before="120" w:line="240" w:lineRule="auto"/>
        <w:jc w:val="both"/>
        <w:rPr>
          <w:b/>
          <w:bCs/>
        </w:rPr>
      </w:pPr>
      <w:r>
        <w:rPr>
          <w:b/>
          <w:bCs/>
          <w:u w:val="single"/>
        </w:rPr>
        <w:t>St</w:t>
      </w:r>
      <w:r w:rsidR="00AF5D62">
        <w:rPr>
          <w:b/>
          <w:bCs/>
          <w:u w:val="single"/>
        </w:rPr>
        <w:t>ream</w:t>
      </w:r>
      <w:r>
        <w:rPr>
          <w:b/>
          <w:bCs/>
          <w:u w:val="single"/>
        </w:rPr>
        <w:t xml:space="preserve"> 1</w:t>
      </w:r>
      <w:r w:rsidRPr="00FD5664">
        <w:rPr>
          <w:b/>
          <w:bCs/>
          <w:u w:val="single"/>
        </w:rPr>
        <w:t xml:space="preserve"> – </w:t>
      </w:r>
      <w:r>
        <w:rPr>
          <w:b/>
          <w:bCs/>
          <w:u w:val="single"/>
        </w:rPr>
        <w:t>W</w:t>
      </w:r>
      <w:r w:rsidRPr="00FD5664">
        <w:rPr>
          <w:b/>
          <w:bCs/>
          <w:u w:val="single"/>
        </w:rPr>
        <w:t>ebsite</w:t>
      </w:r>
    </w:p>
    <w:p w14:paraId="718BE641" w14:textId="26E325CB" w:rsidR="002065DE" w:rsidRPr="0031098C" w:rsidRDefault="00033922" w:rsidP="0031098C">
      <w:pPr>
        <w:spacing w:before="120" w:line="240" w:lineRule="auto"/>
        <w:jc w:val="both"/>
      </w:pPr>
      <w:r>
        <w:t>As part of Stage 1 y</w:t>
      </w:r>
      <w:r w:rsidR="00A75F4F" w:rsidRPr="0031098C">
        <w:t xml:space="preserve">ou must provide the following </w:t>
      </w:r>
      <w:r w:rsidR="002065DE" w:rsidRPr="0031098C">
        <w:t>evidence</w:t>
      </w:r>
    </w:p>
    <w:p w14:paraId="3F3F2C59" w14:textId="77777777" w:rsidR="005D19E6" w:rsidRDefault="005D19E6" w:rsidP="00A06FD8">
      <w:pPr>
        <w:pStyle w:val="ListParagraph"/>
        <w:numPr>
          <w:ilvl w:val="0"/>
          <w:numId w:val="19"/>
        </w:numPr>
        <w:spacing w:before="120" w:line="240" w:lineRule="auto"/>
        <w:ind w:left="357" w:hanging="357"/>
        <w:contextualSpacing w:val="0"/>
        <w:jc w:val="both"/>
      </w:pPr>
      <w:r w:rsidRPr="0031098C">
        <w:t>have an Australian Business Number (ABN)</w:t>
      </w:r>
    </w:p>
    <w:p w14:paraId="7A85CFF3" w14:textId="77777777" w:rsidR="001A1B35" w:rsidRDefault="001A1B35" w:rsidP="001A1B35">
      <w:pPr>
        <w:pStyle w:val="ListParagraph"/>
        <w:numPr>
          <w:ilvl w:val="0"/>
          <w:numId w:val="19"/>
        </w:numPr>
        <w:spacing w:before="120" w:line="240" w:lineRule="auto"/>
        <w:ind w:left="357" w:hanging="357"/>
        <w:contextualSpacing w:val="0"/>
        <w:jc w:val="both"/>
      </w:pPr>
      <w:r>
        <w:t xml:space="preserve">evidence of financial viability, e.g. </w:t>
      </w:r>
      <w:r w:rsidRPr="00636B9B">
        <w:t>financial statements, loan agreements, cash flow documents, or a copy of latest audited financial statement</w:t>
      </w:r>
    </w:p>
    <w:p w14:paraId="7A87A9B1" w14:textId="732DA041" w:rsidR="001A1B35" w:rsidRDefault="001A1B35" w:rsidP="001A1B35">
      <w:pPr>
        <w:pStyle w:val="ListParagraph"/>
        <w:numPr>
          <w:ilvl w:val="0"/>
          <w:numId w:val="19"/>
        </w:numPr>
        <w:spacing w:before="120" w:line="240" w:lineRule="auto"/>
        <w:ind w:left="357" w:hanging="357"/>
        <w:contextualSpacing w:val="0"/>
        <w:jc w:val="both"/>
      </w:pPr>
      <w:r>
        <w:t>evidence of appropriate governance arrangements, e.g. constitution, outline of board</w:t>
      </w:r>
      <w:r w:rsidR="00B35C13">
        <w:t xml:space="preserve"> or committee</w:t>
      </w:r>
      <w:r>
        <w:t xml:space="preserve"> arrangements</w:t>
      </w:r>
    </w:p>
    <w:p w14:paraId="7442C2E2" w14:textId="77777777" w:rsidR="005D19E6" w:rsidRDefault="005D19E6" w:rsidP="00A06FD8">
      <w:pPr>
        <w:pStyle w:val="ListParagraph"/>
        <w:numPr>
          <w:ilvl w:val="0"/>
          <w:numId w:val="19"/>
        </w:numPr>
        <w:spacing w:before="120" w:line="240" w:lineRule="auto"/>
        <w:ind w:left="357" w:hanging="357"/>
        <w:contextualSpacing w:val="0"/>
        <w:jc w:val="both"/>
      </w:pPr>
      <w:r w:rsidRPr="0031098C">
        <w:t>be a permanent resident of Australia</w:t>
      </w:r>
    </w:p>
    <w:p w14:paraId="05EA5639" w14:textId="6DDFD9E4" w:rsidR="00033922" w:rsidRPr="0031098C" w:rsidRDefault="00033922" w:rsidP="00033922">
      <w:pPr>
        <w:spacing w:before="120" w:line="240" w:lineRule="auto"/>
        <w:jc w:val="both"/>
      </w:pPr>
      <w:r>
        <w:t>As part of Stage 1 y</w:t>
      </w:r>
      <w:r w:rsidRPr="0031098C">
        <w:t>ou must</w:t>
      </w:r>
      <w:r>
        <w:t xml:space="preserve"> be one of the following entity types and provide evidence</w:t>
      </w:r>
      <w:r w:rsidR="001A1B35">
        <w:t xml:space="preserve"> that you are</w:t>
      </w:r>
      <w:r>
        <w:t>:</w:t>
      </w:r>
    </w:p>
    <w:p w14:paraId="1B55D684" w14:textId="03A20534" w:rsidR="0028112D" w:rsidRDefault="0080421D" w:rsidP="00A06FD8">
      <w:pPr>
        <w:pStyle w:val="ListParagraph"/>
        <w:numPr>
          <w:ilvl w:val="0"/>
          <w:numId w:val="19"/>
        </w:numPr>
        <w:spacing w:before="120" w:line="240" w:lineRule="auto"/>
        <w:ind w:left="357" w:hanging="357"/>
        <w:contextualSpacing w:val="0"/>
        <w:jc w:val="both"/>
      </w:pPr>
      <w:r>
        <w:t xml:space="preserve">be </w:t>
      </w:r>
      <w:r w:rsidR="006A14AD" w:rsidRPr="0031098C">
        <w:t xml:space="preserve">an </w:t>
      </w:r>
      <w:r w:rsidR="0028112D" w:rsidRPr="0031098C">
        <w:t xml:space="preserve">Aboriginal </w:t>
      </w:r>
      <w:r w:rsidR="00E45C65" w:rsidRPr="0031098C">
        <w:t xml:space="preserve">and Torres Strait Islander </w:t>
      </w:r>
      <w:r w:rsidR="0028112D" w:rsidRPr="0031098C">
        <w:t>Community Controlled Organisation (ACCO)</w:t>
      </w:r>
      <w:r w:rsidR="00E513A1" w:rsidRPr="0031098C">
        <w:t>, or</w:t>
      </w:r>
    </w:p>
    <w:p w14:paraId="4F13DB25" w14:textId="0F9778B6" w:rsidR="00D4432F" w:rsidRPr="0031098C" w:rsidRDefault="00D4432F" w:rsidP="00A06FD8">
      <w:pPr>
        <w:pStyle w:val="ListParagraph"/>
        <w:numPr>
          <w:ilvl w:val="0"/>
          <w:numId w:val="19"/>
        </w:numPr>
        <w:spacing w:before="120" w:line="240" w:lineRule="auto"/>
        <w:ind w:left="357" w:hanging="357"/>
        <w:contextualSpacing w:val="0"/>
        <w:jc w:val="both"/>
      </w:pPr>
      <w:r w:rsidRPr="00D4432F">
        <w:t>be an Aboriginal and Torres Strait Islander Business</w:t>
      </w:r>
      <w:r w:rsidR="00020618">
        <w:t xml:space="preserve"> </w:t>
      </w:r>
      <w:r w:rsidR="00020618" w:rsidRPr="0031098C">
        <w:t>that has at least 51% Aboriginal and/or Torres Strait Islander ownership and/or directorship and/or management</w:t>
      </w:r>
      <w:r w:rsidR="00020618">
        <w:t xml:space="preserve">, </w:t>
      </w:r>
      <w:r w:rsidRPr="00D4432F">
        <w:t>or</w:t>
      </w:r>
    </w:p>
    <w:p w14:paraId="471352AE" w14:textId="2D6CEEBD" w:rsidR="0028112D" w:rsidRPr="00A06FD8" w:rsidRDefault="00020618" w:rsidP="00A06FD8">
      <w:pPr>
        <w:pStyle w:val="ListParagraph"/>
        <w:numPr>
          <w:ilvl w:val="0"/>
          <w:numId w:val="19"/>
        </w:numPr>
        <w:spacing w:before="120" w:line="240" w:lineRule="auto"/>
        <w:ind w:left="357" w:hanging="357"/>
        <w:contextualSpacing w:val="0"/>
        <w:jc w:val="both"/>
      </w:pPr>
      <w:r>
        <w:t xml:space="preserve">be </w:t>
      </w:r>
      <w:r w:rsidR="0028112D" w:rsidRPr="0031098C">
        <w:t xml:space="preserve">an Aboriginal and/or Torres Strait Islander Corporation registered under the </w:t>
      </w:r>
      <w:hyperlink r:id="rId27" w:history="1">
        <w:r w:rsidR="0028112D" w:rsidRPr="00A06FD8">
          <w:rPr>
            <w:i/>
            <w:iCs/>
          </w:rPr>
          <w:t>Corporations (Aboriginal and /or Torres Strait Islander) Act</w:t>
        </w:r>
        <w:r w:rsidR="0028112D" w:rsidRPr="00A06FD8">
          <w:t xml:space="preserve"> </w:t>
        </w:r>
      </w:hyperlink>
      <w:r w:rsidR="00E513A1" w:rsidRPr="0031098C">
        <w:t>or,</w:t>
      </w:r>
    </w:p>
    <w:p w14:paraId="35970B15" w14:textId="5C6E467E" w:rsidR="00270D5F" w:rsidRDefault="00730E1E" w:rsidP="00A06FD8">
      <w:pPr>
        <w:pStyle w:val="ListParagraph"/>
        <w:numPr>
          <w:ilvl w:val="0"/>
          <w:numId w:val="19"/>
        </w:numPr>
        <w:spacing w:before="120" w:line="240" w:lineRule="auto"/>
        <w:ind w:left="357" w:hanging="357"/>
        <w:contextualSpacing w:val="0"/>
        <w:jc w:val="both"/>
      </w:pPr>
      <w:r w:rsidRPr="0031098C">
        <w:t>other Aboriginal or Torres Strait Islander organisations</w:t>
      </w:r>
      <w:r w:rsidR="00372A08" w:rsidRPr="0031098C">
        <w:t>,</w:t>
      </w:r>
      <w:r w:rsidRPr="0031098C">
        <w:t xml:space="preserve"> </w:t>
      </w:r>
      <w:r w:rsidR="00413368" w:rsidRPr="0031098C">
        <w:t>for example</w:t>
      </w:r>
      <w:r w:rsidR="00372A08" w:rsidRPr="0031098C">
        <w:t>, an organisation</w:t>
      </w:r>
      <w:r w:rsidR="00B4438A" w:rsidRPr="0031098C">
        <w:t xml:space="preserve"> that has</w:t>
      </w:r>
      <w:r w:rsidR="00413368" w:rsidRPr="0031098C">
        <w:t xml:space="preserve"> </w:t>
      </w:r>
      <w:r w:rsidR="00EA6C97" w:rsidRPr="0031098C">
        <w:t xml:space="preserve">at least </w:t>
      </w:r>
      <w:r w:rsidR="00413368" w:rsidRPr="0031098C">
        <w:t xml:space="preserve">51% </w:t>
      </w:r>
      <w:r w:rsidR="00EA6C97" w:rsidRPr="0031098C">
        <w:t xml:space="preserve">Aboriginal and/or Torres Strait Islander </w:t>
      </w:r>
      <w:r w:rsidR="00413368" w:rsidRPr="0031098C">
        <w:t>own</w:t>
      </w:r>
      <w:r w:rsidR="00EA6C97" w:rsidRPr="0031098C">
        <w:t>ership</w:t>
      </w:r>
      <w:r w:rsidR="00607097" w:rsidRPr="0031098C">
        <w:t xml:space="preserve"> and/or directorship and</w:t>
      </w:r>
      <w:r w:rsidR="00662241" w:rsidRPr="0031098C">
        <w:t>/or</w:t>
      </w:r>
      <w:r w:rsidR="00607097" w:rsidRPr="0031098C">
        <w:t xml:space="preserve"> </w:t>
      </w:r>
      <w:r w:rsidR="00107BD3" w:rsidRPr="0031098C">
        <w:t>management</w:t>
      </w:r>
    </w:p>
    <w:p w14:paraId="6EA21211" w14:textId="77777777" w:rsidR="00964DB9" w:rsidRPr="0043481C" w:rsidRDefault="00964DB9" w:rsidP="00964DB9">
      <w:pPr>
        <w:pStyle w:val="ListBullet"/>
        <w:spacing w:before="120" w:after="120" w:line="240" w:lineRule="auto"/>
        <w:jc w:val="both"/>
      </w:pPr>
      <w:r w:rsidRPr="0043481C">
        <w:lastRenderedPageBreak/>
        <w:t>In addition, you must:</w:t>
      </w:r>
    </w:p>
    <w:p w14:paraId="5A9C0D89" w14:textId="77777777" w:rsidR="00964DB9" w:rsidRPr="0031098C" w:rsidRDefault="00964DB9" w:rsidP="00964DB9">
      <w:pPr>
        <w:pStyle w:val="ListParagraph"/>
        <w:numPr>
          <w:ilvl w:val="0"/>
          <w:numId w:val="19"/>
        </w:numPr>
        <w:spacing w:before="120" w:line="240" w:lineRule="auto"/>
        <w:ind w:left="357" w:hanging="357"/>
        <w:contextualSpacing w:val="0"/>
        <w:jc w:val="both"/>
      </w:pPr>
      <w:r w:rsidRPr="0031098C">
        <w:t>be registered for the purposes of GST</w:t>
      </w:r>
    </w:p>
    <w:p w14:paraId="2FC0283F" w14:textId="77777777" w:rsidR="00964DB9" w:rsidRPr="0031098C" w:rsidRDefault="00964DB9" w:rsidP="00964DB9">
      <w:pPr>
        <w:pStyle w:val="ListParagraph"/>
        <w:numPr>
          <w:ilvl w:val="0"/>
          <w:numId w:val="19"/>
        </w:numPr>
        <w:spacing w:before="120" w:line="240" w:lineRule="auto"/>
        <w:ind w:left="357" w:hanging="357"/>
        <w:contextualSpacing w:val="0"/>
        <w:jc w:val="both"/>
      </w:pPr>
      <w:r w:rsidRPr="0031098C">
        <w:t>have an account with an Australian financial institution.</w:t>
      </w:r>
    </w:p>
    <w:p w14:paraId="79D4CCCE" w14:textId="77777777" w:rsidR="00964DB9" w:rsidRPr="0031098C" w:rsidRDefault="00964DB9" w:rsidP="00964DB9">
      <w:pPr>
        <w:pStyle w:val="ListParagraph"/>
        <w:numPr>
          <w:ilvl w:val="0"/>
          <w:numId w:val="19"/>
        </w:numPr>
        <w:spacing w:before="120" w:line="240" w:lineRule="auto"/>
        <w:ind w:left="357" w:hanging="357"/>
        <w:contextualSpacing w:val="0"/>
        <w:jc w:val="both"/>
      </w:pPr>
      <w:r w:rsidRPr="0031098C">
        <w:t xml:space="preserve">be a legal entity with the capacity to enter into a legally binding agreement or contract </w:t>
      </w:r>
    </w:p>
    <w:p w14:paraId="73C1E575" w14:textId="77777777" w:rsidR="00964DB9" w:rsidRPr="0031098C" w:rsidRDefault="00964DB9" w:rsidP="00964DB9">
      <w:pPr>
        <w:pStyle w:val="ListParagraph"/>
        <w:numPr>
          <w:ilvl w:val="0"/>
          <w:numId w:val="19"/>
        </w:numPr>
        <w:spacing w:before="120" w:line="240" w:lineRule="auto"/>
        <w:ind w:left="357" w:hanging="357"/>
        <w:contextualSpacing w:val="0"/>
        <w:jc w:val="both"/>
      </w:pPr>
      <w:r w:rsidRPr="0031098C">
        <w:t>have no overdue acquittal or serious breaches relating to Australia Government funding. A serious breach is one that has resulted in, or warrants, the termination of a grant agreement.</w:t>
      </w:r>
    </w:p>
    <w:p w14:paraId="39F16FDA" w14:textId="77777777" w:rsidR="00FA55EC" w:rsidRDefault="00FA55EC" w:rsidP="00964DB9">
      <w:pPr>
        <w:spacing w:before="120" w:line="240" w:lineRule="auto"/>
        <w:jc w:val="both"/>
        <w:rPr>
          <w:b/>
          <w:bCs/>
          <w:u w:val="single"/>
        </w:rPr>
      </w:pPr>
    </w:p>
    <w:p w14:paraId="7BE19D56" w14:textId="48643770" w:rsidR="00964DB9" w:rsidRDefault="00964DB9" w:rsidP="00964DB9">
      <w:pPr>
        <w:spacing w:before="120" w:line="240" w:lineRule="auto"/>
        <w:jc w:val="both"/>
      </w:pPr>
      <w:r>
        <w:rPr>
          <w:b/>
          <w:bCs/>
          <w:u w:val="single"/>
        </w:rPr>
        <w:t>St</w:t>
      </w:r>
      <w:r w:rsidR="00AF5D62">
        <w:rPr>
          <w:b/>
          <w:bCs/>
          <w:u w:val="single"/>
        </w:rPr>
        <w:t>ream</w:t>
      </w:r>
      <w:r w:rsidRPr="00AE3583">
        <w:rPr>
          <w:b/>
          <w:bCs/>
          <w:u w:val="single"/>
        </w:rPr>
        <w:t xml:space="preserve"> 2 – </w:t>
      </w:r>
      <w:r>
        <w:rPr>
          <w:b/>
          <w:bCs/>
          <w:u w:val="single"/>
        </w:rPr>
        <w:t>C</w:t>
      </w:r>
      <w:r w:rsidRPr="00FD5664">
        <w:rPr>
          <w:b/>
          <w:bCs/>
          <w:u w:val="single"/>
        </w:rPr>
        <w:t xml:space="preserve">all </w:t>
      </w:r>
      <w:r>
        <w:rPr>
          <w:b/>
          <w:bCs/>
          <w:u w:val="single"/>
        </w:rPr>
        <w:t>c</w:t>
      </w:r>
      <w:r w:rsidRPr="00FD5664">
        <w:rPr>
          <w:b/>
          <w:bCs/>
          <w:u w:val="single"/>
        </w:rPr>
        <w:t>entre</w:t>
      </w:r>
      <w:r w:rsidRPr="00964DB9">
        <w:t xml:space="preserve"> </w:t>
      </w:r>
    </w:p>
    <w:p w14:paraId="377A0ED1" w14:textId="259FFDE0" w:rsidR="00FA55EC" w:rsidRDefault="00FA55EC" w:rsidP="00964DB9">
      <w:pPr>
        <w:spacing w:before="120" w:line="240" w:lineRule="auto"/>
        <w:jc w:val="both"/>
      </w:pPr>
      <w:r>
        <w:t xml:space="preserve">As part of Stage 1 </w:t>
      </w:r>
      <w:r w:rsidR="005860FA">
        <w:t xml:space="preserve">and part of the eligibility form </w:t>
      </w:r>
      <w:r>
        <w:t>y</w:t>
      </w:r>
      <w:r w:rsidRPr="0031098C">
        <w:t>ou must provide the following evidence</w:t>
      </w:r>
      <w:r>
        <w:t>:</w:t>
      </w:r>
    </w:p>
    <w:p w14:paraId="30661D91" w14:textId="77777777" w:rsidR="00964DB9" w:rsidRDefault="00964DB9" w:rsidP="00964DB9">
      <w:pPr>
        <w:pStyle w:val="ListParagraph"/>
        <w:numPr>
          <w:ilvl w:val="0"/>
          <w:numId w:val="19"/>
        </w:numPr>
        <w:spacing w:before="120" w:line="240" w:lineRule="auto"/>
        <w:ind w:left="357" w:hanging="357"/>
        <w:contextualSpacing w:val="0"/>
        <w:jc w:val="both"/>
      </w:pPr>
      <w:r w:rsidRPr="0031098C">
        <w:t>have an Australian Business Number (ABN)</w:t>
      </w:r>
    </w:p>
    <w:p w14:paraId="06AB6B21" w14:textId="77777777" w:rsidR="00113D36" w:rsidRDefault="00964DB9" w:rsidP="00113D36">
      <w:pPr>
        <w:pStyle w:val="ListParagraph"/>
        <w:numPr>
          <w:ilvl w:val="0"/>
          <w:numId w:val="19"/>
        </w:numPr>
        <w:spacing w:before="120" w:line="240" w:lineRule="auto"/>
        <w:ind w:left="357" w:hanging="357"/>
        <w:contextualSpacing w:val="0"/>
        <w:jc w:val="both"/>
      </w:pPr>
      <w:r w:rsidRPr="00BF47A0">
        <w:t>evidence of a funding strategy, e.g. financial statements, loan agreements, cash flow documents, or a copy of latest audited financial statement</w:t>
      </w:r>
    </w:p>
    <w:p w14:paraId="6D817D65" w14:textId="2DB4E7C2" w:rsidR="00113D36" w:rsidRPr="00BF47A0" w:rsidRDefault="00113D36" w:rsidP="00113D36">
      <w:pPr>
        <w:pStyle w:val="ListParagraph"/>
        <w:numPr>
          <w:ilvl w:val="0"/>
          <w:numId w:val="19"/>
        </w:numPr>
        <w:spacing w:before="120" w:line="240" w:lineRule="auto"/>
        <w:ind w:left="357" w:hanging="357"/>
        <w:contextualSpacing w:val="0"/>
        <w:jc w:val="both"/>
      </w:pPr>
      <w:r w:rsidRPr="00113D36">
        <w:t xml:space="preserve">evidence of appropriate governance arrangements, e.g. constitution, outline of board </w:t>
      </w:r>
      <w:r w:rsidR="00B35C13">
        <w:t xml:space="preserve">or committee </w:t>
      </w:r>
      <w:r w:rsidRPr="00113D36">
        <w:t>arrangements</w:t>
      </w:r>
    </w:p>
    <w:p w14:paraId="1E8FE0D8" w14:textId="65C57022" w:rsidR="00FA55EC" w:rsidRDefault="00964DB9" w:rsidP="00FA55EC">
      <w:pPr>
        <w:pStyle w:val="ListParagraph"/>
        <w:numPr>
          <w:ilvl w:val="0"/>
          <w:numId w:val="19"/>
        </w:numPr>
        <w:spacing w:before="120" w:line="240" w:lineRule="auto"/>
        <w:ind w:left="357" w:hanging="357"/>
        <w:contextualSpacing w:val="0"/>
        <w:jc w:val="both"/>
      </w:pPr>
      <w:r w:rsidRPr="0031098C">
        <w:t>be a permanent resident of Australia</w:t>
      </w:r>
    </w:p>
    <w:p w14:paraId="516B4DAD" w14:textId="4A20421F" w:rsidR="00FA55EC" w:rsidRPr="0031098C" w:rsidRDefault="00FA55EC" w:rsidP="00FA55EC">
      <w:pPr>
        <w:spacing w:before="120" w:line="240" w:lineRule="auto"/>
        <w:jc w:val="both"/>
      </w:pPr>
      <w:r>
        <w:t xml:space="preserve">As part of Stage 1 </w:t>
      </w:r>
      <w:r w:rsidR="005860FA">
        <w:t xml:space="preserve">and part of the eligibility form </w:t>
      </w:r>
      <w:r>
        <w:t>y</w:t>
      </w:r>
      <w:r w:rsidRPr="0031098C">
        <w:t>ou must</w:t>
      </w:r>
      <w:r>
        <w:t xml:space="preserve"> be one of the following entity types and provide evidence:</w:t>
      </w:r>
    </w:p>
    <w:p w14:paraId="31EE4CF7" w14:textId="47AF90A4" w:rsidR="00964DB9" w:rsidRDefault="0080421D" w:rsidP="00964DB9">
      <w:pPr>
        <w:pStyle w:val="ListParagraph"/>
        <w:numPr>
          <w:ilvl w:val="0"/>
          <w:numId w:val="19"/>
        </w:numPr>
        <w:spacing w:before="120" w:line="240" w:lineRule="auto"/>
        <w:ind w:left="357" w:hanging="357"/>
        <w:contextualSpacing w:val="0"/>
        <w:jc w:val="both"/>
      </w:pPr>
      <w:r>
        <w:t xml:space="preserve">be </w:t>
      </w:r>
      <w:r w:rsidR="001212D6" w:rsidRPr="0031098C">
        <w:t xml:space="preserve">Aboriginal and Torres Strait Islander </w:t>
      </w:r>
      <w:r w:rsidR="00964DB9" w:rsidRPr="0031098C">
        <w:t>Community Controlled Organisation (ACCO), or</w:t>
      </w:r>
    </w:p>
    <w:p w14:paraId="1C16858E" w14:textId="47D02143" w:rsidR="00D4432F" w:rsidRPr="0031098C" w:rsidRDefault="00D4432F" w:rsidP="00964DB9">
      <w:pPr>
        <w:pStyle w:val="ListParagraph"/>
        <w:numPr>
          <w:ilvl w:val="0"/>
          <w:numId w:val="19"/>
        </w:numPr>
        <w:spacing w:before="120" w:line="240" w:lineRule="auto"/>
        <w:ind w:left="357" w:hanging="357"/>
        <w:contextualSpacing w:val="0"/>
        <w:jc w:val="both"/>
      </w:pPr>
      <w:r w:rsidRPr="00D4432F">
        <w:t>be an Aboriginal and Torres Strait Islander Business</w:t>
      </w:r>
      <w:r w:rsidR="00020618">
        <w:t xml:space="preserve"> </w:t>
      </w:r>
      <w:r w:rsidR="00020618" w:rsidRPr="0031098C">
        <w:t xml:space="preserve">that has at least 51% Aboriginal and/or Torres Strait Islander ownership and/or directorship and/or </w:t>
      </w:r>
      <w:r w:rsidR="00D85B5E" w:rsidRPr="0031098C">
        <w:t>management</w:t>
      </w:r>
      <w:r w:rsidR="00D85B5E">
        <w:t xml:space="preserve">, </w:t>
      </w:r>
      <w:r w:rsidR="00D85B5E" w:rsidRPr="00D4432F">
        <w:t>or</w:t>
      </w:r>
    </w:p>
    <w:p w14:paraId="1E0B663E" w14:textId="77777777" w:rsidR="00964DB9" w:rsidRPr="00A06FD8" w:rsidRDefault="00964DB9" w:rsidP="00964DB9">
      <w:pPr>
        <w:pStyle w:val="ListParagraph"/>
        <w:numPr>
          <w:ilvl w:val="0"/>
          <w:numId w:val="19"/>
        </w:numPr>
        <w:spacing w:before="120" w:line="240" w:lineRule="auto"/>
        <w:ind w:left="357" w:hanging="357"/>
        <w:contextualSpacing w:val="0"/>
        <w:jc w:val="both"/>
      </w:pPr>
      <w:r w:rsidRPr="0031098C">
        <w:t xml:space="preserve">be an Aboriginal and/or Torres Strait Islander Corporation registered under the </w:t>
      </w:r>
      <w:hyperlink r:id="rId28" w:history="1">
        <w:r w:rsidRPr="00A06FD8">
          <w:rPr>
            <w:i/>
            <w:iCs/>
          </w:rPr>
          <w:t>Corporations (Aboriginal and /or Torres Strait Islander) Act</w:t>
        </w:r>
        <w:r w:rsidRPr="00A06FD8">
          <w:t xml:space="preserve"> </w:t>
        </w:r>
      </w:hyperlink>
      <w:r w:rsidRPr="0031098C">
        <w:t>or,</w:t>
      </w:r>
    </w:p>
    <w:p w14:paraId="39EA565B" w14:textId="354CABF6" w:rsidR="00964DB9" w:rsidRPr="0031098C" w:rsidRDefault="00964DB9" w:rsidP="00A06B7F">
      <w:pPr>
        <w:pStyle w:val="ListParagraph"/>
        <w:numPr>
          <w:ilvl w:val="0"/>
          <w:numId w:val="19"/>
        </w:numPr>
        <w:spacing w:before="120" w:line="240" w:lineRule="auto"/>
        <w:ind w:left="357" w:hanging="357"/>
        <w:contextualSpacing w:val="0"/>
        <w:jc w:val="both"/>
      </w:pPr>
      <w:r w:rsidRPr="0031098C">
        <w:t>other Aboriginal or Torres Strait Islander organisations, for example, an organisation that has at least 51% Aboriginal and/or Torres Strait Islander ownership and/or directorship and/or management</w:t>
      </w:r>
    </w:p>
    <w:p w14:paraId="38BF2490" w14:textId="77777777" w:rsidR="002D5422" w:rsidRPr="0043481C" w:rsidRDefault="002D5422" w:rsidP="0031098C">
      <w:pPr>
        <w:pStyle w:val="ListBullet"/>
        <w:spacing w:before="120" w:after="120" w:line="240" w:lineRule="auto"/>
        <w:jc w:val="both"/>
      </w:pPr>
      <w:r w:rsidRPr="0043481C">
        <w:t>In addition, you must:</w:t>
      </w:r>
    </w:p>
    <w:p w14:paraId="394D77FF" w14:textId="77777777" w:rsidR="002D5422" w:rsidRPr="0031098C" w:rsidRDefault="002D5422" w:rsidP="00A06FD8">
      <w:pPr>
        <w:pStyle w:val="ListParagraph"/>
        <w:numPr>
          <w:ilvl w:val="0"/>
          <w:numId w:val="19"/>
        </w:numPr>
        <w:spacing w:before="120" w:line="240" w:lineRule="auto"/>
        <w:ind w:left="357" w:hanging="357"/>
        <w:contextualSpacing w:val="0"/>
        <w:jc w:val="both"/>
      </w:pPr>
      <w:r w:rsidRPr="0031098C">
        <w:t>be registered for the purposes of GST</w:t>
      </w:r>
    </w:p>
    <w:p w14:paraId="61E11B82" w14:textId="7A696B7C" w:rsidR="002D5422" w:rsidRPr="0031098C" w:rsidRDefault="002D5422" w:rsidP="00A06FD8">
      <w:pPr>
        <w:pStyle w:val="ListParagraph"/>
        <w:numPr>
          <w:ilvl w:val="0"/>
          <w:numId w:val="19"/>
        </w:numPr>
        <w:spacing w:before="120" w:line="240" w:lineRule="auto"/>
        <w:ind w:left="357" w:hanging="357"/>
        <w:contextualSpacing w:val="0"/>
        <w:jc w:val="both"/>
      </w:pPr>
      <w:r w:rsidRPr="0031098C">
        <w:t>have an account with an Australian financial institution.</w:t>
      </w:r>
    </w:p>
    <w:p w14:paraId="374FA94A" w14:textId="11C4AC8A" w:rsidR="00EC33EE" w:rsidRPr="0031098C" w:rsidRDefault="005C6986" w:rsidP="00A06FD8">
      <w:pPr>
        <w:pStyle w:val="ListParagraph"/>
        <w:numPr>
          <w:ilvl w:val="0"/>
          <w:numId w:val="19"/>
        </w:numPr>
        <w:spacing w:before="120" w:line="240" w:lineRule="auto"/>
        <w:ind w:left="357" w:hanging="357"/>
        <w:contextualSpacing w:val="0"/>
        <w:jc w:val="both"/>
      </w:pPr>
      <w:r w:rsidRPr="0031098C">
        <w:t xml:space="preserve">be a legal entity with the capacity to enter into a legally binding agreement or contract </w:t>
      </w:r>
    </w:p>
    <w:p w14:paraId="111529F3" w14:textId="0CFB3EAE" w:rsidR="00E513A1" w:rsidRPr="0031098C" w:rsidRDefault="00E513A1" w:rsidP="00A06FD8">
      <w:pPr>
        <w:pStyle w:val="ListParagraph"/>
        <w:numPr>
          <w:ilvl w:val="0"/>
          <w:numId w:val="19"/>
        </w:numPr>
        <w:spacing w:before="120" w:line="240" w:lineRule="auto"/>
        <w:ind w:left="357" w:hanging="357"/>
        <w:contextualSpacing w:val="0"/>
        <w:jc w:val="both"/>
      </w:pPr>
      <w:r w:rsidRPr="0031098C">
        <w:t>have no overdue acquittal or serious breaches relating to Australia Government funding. A serious breach is one that has resulted in, or warrants, the termination of a grant agreement.</w:t>
      </w:r>
    </w:p>
    <w:p w14:paraId="45FA6CDB" w14:textId="261ED622" w:rsidR="00E513A1" w:rsidRPr="0031098C" w:rsidRDefault="00E513A1" w:rsidP="00A06FD8">
      <w:pPr>
        <w:pStyle w:val="ListParagraph"/>
        <w:numPr>
          <w:ilvl w:val="0"/>
          <w:numId w:val="19"/>
        </w:numPr>
        <w:spacing w:before="120" w:line="240" w:lineRule="auto"/>
        <w:ind w:left="357" w:hanging="357"/>
        <w:contextualSpacing w:val="0"/>
        <w:jc w:val="both"/>
      </w:pPr>
      <w:r w:rsidRPr="0031098C">
        <w:t>have adequate governance arrangement</w:t>
      </w:r>
      <w:r w:rsidR="0085664A" w:rsidRPr="0031098C">
        <w:t>s</w:t>
      </w:r>
      <w:r w:rsidRPr="0031098C">
        <w:t xml:space="preserve"> in place and not be an organisation that is at risk of insolvency.</w:t>
      </w:r>
    </w:p>
    <w:p w14:paraId="2200A53F" w14:textId="3D73A1E8" w:rsidR="0069156D" w:rsidRPr="0043481C" w:rsidRDefault="0069156D" w:rsidP="00E21BAF">
      <w:pPr>
        <w:pStyle w:val="Heading3"/>
      </w:pPr>
      <w:bookmarkStart w:id="88" w:name="_Toc194307937"/>
      <w:bookmarkStart w:id="89" w:name="_Toc177049581"/>
      <w:bookmarkStart w:id="90" w:name="_Toc226989580"/>
      <w:bookmarkEnd w:id="88"/>
      <w:bookmarkEnd w:id="89"/>
      <w:r w:rsidRPr="0043481C">
        <w:t>Who is not eligible to apply for a grant?</w:t>
      </w:r>
      <w:bookmarkEnd w:id="90"/>
    </w:p>
    <w:p w14:paraId="67410188" w14:textId="77777777" w:rsidR="0069156D" w:rsidRPr="0043481C" w:rsidRDefault="0069156D" w:rsidP="0031098C">
      <w:pPr>
        <w:spacing w:before="120" w:line="240" w:lineRule="auto"/>
        <w:jc w:val="both"/>
      </w:pPr>
      <w:r w:rsidRPr="0043481C">
        <w:t xml:space="preserve">You are not eligible to apply if you are: </w:t>
      </w:r>
    </w:p>
    <w:p w14:paraId="6574B4BA" w14:textId="312ECBB1" w:rsidR="00412959" w:rsidRDefault="00412959" w:rsidP="00A06FD8">
      <w:pPr>
        <w:pStyle w:val="ListParagraph"/>
        <w:numPr>
          <w:ilvl w:val="0"/>
          <w:numId w:val="19"/>
        </w:numPr>
        <w:spacing w:before="120" w:line="240" w:lineRule="auto"/>
        <w:ind w:left="357" w:hanging="357"/>
        <w:contextualSpacing w:val="0"/>
        <w:jc w:val="both"/>
      </w:pPr>
      <w:r w:rsidRPr="0043481C">
        <w:t>an organisation not included in section 4.1</w:t>
      </w:r>
    </w:p>
    <w:p w14:paraId="43E4A1C3" w14:textId="5649278B" w:rsidR="0069156D" w:rsidRPr="0043481C" w:rsidRDefault="0069156D" w:rsidP="00A06FD8">
      <w:pPr>
        <w:pStyle w:val="ListParagraph"/>
        <w:numPr>
          <w:ilvl w:val="0"/>
          <w:numId w:val="19"/>
        </w:numPr>
        <w:spacing w:before="120" w:line="240" w:lineRule="auto"/>
        <w:ind w:left="357" w:hanging="357"/>
        <w:contextualSpacing w:val="0"/>
        <w:jc w:val="both"/>
      </w:pPr>
      <w:r w:rsidRPr="0043481C">
        <w:t xml:space="preserve">an organisation, or your project partner is an organisation, included on the </w:t>
      </w:r>
      <w:hyperlink r:id="rId29" w:history="1">
        <w:r w:rsidRPr="00A06FD8">
          <w:t>National Redress Scheme’s website</w:t>
        </w:r>
      </w:hyperlink>
      <w:r w:rsidR="00FE317E" w:rsidRPr="001A1B35">
        <w:rPr>
          <w:vertAlign w:val="superscript"/>
        </w:rPr>
        <w:footnoteReference w:id="5"/>
      </w:r>
      <w:r w:rsidRPr="0043481C">
        <w:t xml:space="preserve"> on the list of ‘Institutions that have not joined or signified their intent to join the Scheme’ </w:t>
      </w:r>
    </w:p>
    <w:p w14:paraId="6FA62173" w14:textId="77777777" w:rsidR="0069156D" w:rsidRPr="0043481C" w:rsidRDefault="0069156D" w:rsidP="00A06FD8">
      <w:pPr>
        <w:pStyle w:val="ListParagraph"/>
        <w:numPr>
          <w:ilvl w:val="0"/>
          <w:numId w:val="19"/>
        </w:numPr>
        <w:spacing w:before="120" w:line="240" w:lineRule="auto"/>
        <w:ind w:left="357" w:hanging="357"/>
        <w:contextualSpacing w:val="0"/>
        <w:jc w:val="both"/>
      </w:pPr>
      <w:r w:rsidRPr="0043481C">
        <w:t>an individual</w:t>
      </w:r>
    </w:p>
    <w:p w14:paraId="6060CB11" w14:textId="77777777" w:rsidR="0069156D" w:rsidRPr="0043481C" w:rsidRDefault="0069156D" w:rsidP="00A06FD8">
      <w:pPr>
        <w:pStyle w:val="ListParagraph"/>
        <w:numPr>
          <w:ilvl w:val="0"/>
          <w:numId w:val="19"/>
        </w:numPr>
        <w:spacing w:before="120" w:line="240" w:lineRule="auto"/>
        <w:ind w:left="357" w:hanging="357"/>
        <w:contextualSpacing w:val="0"/>
        <w:jc w:val="both"/>
      </w:pPr>
      <w:r w:rsidRPr="0043481C">
        <w:t>overseas resident/organisation</w:t>
      </w:r>
    </w:p>
    <w:p w14:paraId="5766A3AB" w14:textId="63984F5A" w:rsidR="009A247C" w:rsidRPr="0043481C" w:rsidRDefault="009A247C" w:rsidP="0013471B">
      <w:pPr>
        <w:pStyle w:val="Heading3"/>
      </w:pPr>
      <w:bookmarkStart w:id="91" w:name="_Toc226989581"/>
      <w:r w:rsidRPr="0043481C">
        <w:lastRenderedPageBreak/>
        <w:t>What qualifications, skills or checks are required?</w:t>
      </w:r>
      <w:bookmarkEnd w:id="91"/>
      <w:r w:rsidRPr="0043481C">
        <w:t xml:space="preserve"> </w:t>
      </w:r>
    </w:p>
    <w:p w14:paraId="14958B10" w14:textId="7B20FD82" w:rsidR="0054552C" w:rsidRPr="0043481C" w:rsidRDefault="002D210C" w:rsidP="0031098C">
      <w:pPr>
        <w:pStyle w:val="ListBullet"/>
        <w:spacing w:before="120" w:after="120" w:line="240" w:lineRule="auto"/>
        <w:jc w:val="both"/>
      </w:pPr>
      <w:r>
        <w:t>First Nations Australians</w:t>
      </w:r>
      <w:r w:rsidR="0054552C" w:rsidRPr="0043481C">
        <w:t xml:space="preserve"> employed to provide support to First Nations people who contact the call centre </w:t>
      </w:r>
      <w:r w:rsidR="00E85925">
        <w:t>under St</w:t>
      </w:r>
      <w:r w:rsidR="002274D3">
        <w:t>ream</w:t>
      </w:r>
      <w:r w:rsidR="00E85925">
        <w:t xml:space="preserve"> 2 of the Digital Support Hub </w:t>
      </w:r>
      <w:r w:rsidR="0054552C" w:rsidRPr="0043481C">
        <w:t>must maintain the following certification/registration as applicable in each relevant jurisdiction:</w:t>
      </w:r>
    </w:p>
    <w:p w14:paraId="51F341F6" w14:textId="77777777" w:rsidR="00FD5664" w:rsidRPr="00A06FD8" w:rsidRDefault="00FD5664" w:rsidP="00FD5664">
      <w:pPr>
        <w:pStyle w:val="ListParagraph"/>
        <w:numPr>
          <w:ilvl w:val="0"/>
          <w:numId w:val="19"/>
        </w:numPr>
        <w:spacing w:before="120" w:line="240" w:lineRule="auto"/>
        <w:ind w:left="357" w:hanging="357"/>
        <w:contextualSpacing w:val="0"/>
        <w:jc w:val="both"/>
      </w:pPr>
      <w:r w:rsidRPr="00A06FD8">
        <w:t>National Police Certificate</w:t>
      </w:r>
    </w:p>
    <w:p w14:paraId="7C36691C" w14:textId="77777777" w:rsidR="00FD5664" w:rsidRPr="0043481C" w:rsidRDefault="00FD5664" w:rsidP="00FD5664">
      <w:pPr>
        <w:pStyle w:val="ListParagraph"/>
        <w:numPr>
          <w:ilvl w:val="0"/>
          <w:numId w:val="19"/>
        </w:numPr>
        <w:spacing w:before="120" w:line="240" w:lineRule="auto"/>
        <w:ind w:left="357" w:hanging="357"/>
        <w:contextualSpacing w:val="0"/>
        <w:jc w:val="both"/>
      </w:pPr>
      <w:r w:rsidRPr="0043481C">
        <w:t xml:space="preserve">Working with Vulnerable People registration </w:t>
      </w:r>
    </w:p>
    <w:p w14:paraId="4E6B42D8" w14:textId="77777777" w:rsidR="00FD5664" w:rsidRPr="0043481C" w:rsidRDefault="00FD5664" w:rsidP="00FD5664">
      <w:pPr>
        <w:pStyle w:val="ListParagraph"/>
        <w:numPr>
          <w:ilvl w:val="0"/>
          <w:numId w:val="19"/>
        </w:numPr>
        <w:spacing w:before="120" w:line="240" w:lineRule="auto"/>
        <w:ind w:left="357" w:hanging="357"/>
        <w:contextualSpacing w:val="0"/>
        <w:jc w:val="both"/>
      </w:pPr>
      <w:r w:rsidRPr="0043481C">
        <w:t xml:space="preserve">Working with Children check </w:t>
      </w:r>
    </w:p>
    <w:p w14:paraId="25F6524E" w14:textId="432287DD" w:rsidR="00A35F51" w:rsidRPr="0043481C" w:rsidRDefault="00907078" w:rsidP="00F12A12">
      <w:pPr>
        <w:pStyle w:val="Heading2"/>
      </w:pPr>
      <w:bookmarkStart w:id="92" w:name="_Toc194307942"/>
      <w:bookmarkStart w:id="93" w:name="_Toc177049584"/>
      <w:bookmarkStart w:id="94" w:name="_Toc177049585"/>
      <w:bookmarkStart w:id="95" w:name="_Toc177049586"/>
      <w:bookmarkStart w:id="96" w:name="_Toc177049587"/>
      <w:bookmarkStart w:id="97" w:name="_Toc177049588"/>
      <w:bookmarkStart w:id="98" w:name="_Toc494290495"/>
      <w:bookmarkStart w:id="99" w:name="_Toc226989582"/>
      <w:bookmarkEnd w:id="92"/>
      <w:bookmarkEnd w:id="93"/>
      <w:bookmarkEnd w:id="94"/>
      <w:bookmarkEnd w:id="95"/>
      <w:bookmarkEnd w:id="96"/>
      <w:bookmarkEnd w:id="97"/>
      <w:bookmarkEnd w:id="98"/>
      <w:r w:rsidRPr="0043481C">
        <w:t>What the grant money can be used for</w:t>
      </w:r>
      <w:bookmarkEnd w:id="99"/>
    </w:p>
    <w:p w14:paraId="1AC155CB" w14:textId="3A6667A2" w:rsidR="00387218" w:rsidRPr="0043481C" w:rsidRDefault="007101E7" w:rsidP="00183D35">
      <w:pPr>
        <w:pStyle w:val="Heading3"/>
      </w:pPr>
      <w:bookmarkStart w:id="100" w:name="_Toc226989583"/>
      <w:r w:rsidRPr="0043481C">
        <w:t>Eligible</w:t>
      </w:r>
      <w:r w:rsidR="00805843" w:rsidRPr="0043481C">
        <w:t xml:space="preserve"> </w:t>
      </w:r>
      <w:r w:rsidR="0043194E" w:rsidRPr="0043481C">
        <w:t>g</w:t>
      </w:r>
      <w:r w:rsidR="00805843" w:rsidRPr="0043481C">
        <w:t xml:space="preserve">rant </w:t>
      </w:r>
      <w:r w:rsidR="0043194E" w:rsidRPr="0043481C">
        <w:t>a</w:t>
      </w:r>
      <w:r w:rsidR="00805843" w:rsidRPr="0043481C">
        <w:t>ctivities</w:t>
      </w:r>
      <w:bookmarkEnd w:id="100"/>
    </w:p>
    <w:p w14:paraId="421810B4" w14:textId="557BBE21" w:rsidR="00CD6CF2" w:rsidRDefault="003328DC" w:rsidP="009B46EC">
      <w:pPr>
        <w:spacing w:before="120" w:line="240" w:lineRule="auto"/>
        <w:jc w:val="both"/>
      </w:pPr>
      <w:bookmarkStart w:id="101" w:name="_Ref468355814"/>
      <w:bookmarkStart w:id="102" w:name="_Toc383003258"/>
      <w:bookmarkStart w:id="103" w:name="_Toc164844265"/>
      <w:r>
        <w:t xml:space="preserve">Eligible Applicants can </w:t>
      </w:r>
      <w:r w:rsidR="00CD6CF2">
        <w:t xml:space="preserve">apply for either </w:t>
      </w:r>
      <w:r>
        <w:t xml:space="preserve">one </w:t>
      </w:r>
      <w:r w:rsidR="002274D3">
        <w:t xml:space="preserve">stream </w:t>
      </w:r>
      <w:r>
        <w:t>of work, or both, under for the Digital Support Hub</w:t>
      </w:r>
      <w:r w:rsidR="00CD6CF2">
        <w:t xml:space="preserve">. </w:t>
      </w:r>
    </w:p>
    <w:p w14:paraId="7CDDDF66" w14:textId="67C0DC96" w:rsidR="003328DC" w:rsidRDefault="00CD6CF2" w:rsidP="009B46EC">
      <w:pPr>
        <w:spacing w:before="120" w:line="240" w:lineRule="auto"/>
        <w:jc w:val="both"/>
      </w:pPr>
      <w:r>
        <w:t xml:space="preserve">Applicants </w:t>
      </w:r>
      <w:r w:rsidR="003328DC">
        <w:t>should</w:t>
      </w:r>
      <w:r>
        <w:t xml:space="preserve"> also</w:t>
      </w:r>
      <w:r w:rsidR="003328DC">
        <w:t xml:space="preserve"> indicate in their </w:t>
      </w:r>
      <w:r>
        <w:t>Application</w:t>
      </w:r>
      <w:r w:rsidR="003328DC">
        <w:t xml:space="preserve"> which </w:t>
      </w:r>
      <w:r w:rsidR="002274D3">
        <w:t>stream</w:t>
      </w:r>
      <w:r w:rsidR="003328DC">
        <w:t xml:space="preserve"> of work they intend to apply for as well as if there are partnerships</w:t>
      </w:r>
      <w:r>
        <w:t xml:space="preserve"> (refer to </w:t>
      </w:r>
      <w:r w:rsidRPr="0093015C">
        <w:t>section 7.2</w:t>
      </w:r>
      <w:r>
        <w:t xml:space="preserve"> of these Guidelines)</w:t>
      </w:r>
      <w:r w:rsidR="003328DC">
        <w:t xml:space="preserve"> that they </w:t>
      </w:r>
      <w:r>
        <w:t xml:space="preserve">may </w:t>
      </w:r>
      <w:r w:rsidR="003328DC">
        <w:t xml:space="preserve">have </w:t>
      </w:r>
      <w:r>
        <w:t xml:space="preserve">in place </w:t>
      </w:r>
      <w:r w:rsidR="003328DC">
        <w:t xml:space="preserve">to support their </w:t>
      </w:r>
      <w:r>
        <w:t>work.</w:t>
      </w:r>
    </w:p>
    <w:p w14:paraId="50E2731E" w14:textId="3A939A33" w:rsidR="00246FEE" w:rsidRPr="0043481C" w:rsidRDefault="00381F9F" w:rsidP="009B46EC">
      <w:pPr>
        <w:spacing w:before="120" w:line="240" w:lineRule="auto"/>
        <w:jc w:val="both"/>
      </w:pPr>
      <w:r w:rsidRPr="0043481C">
        <w:t>I</w:t>
      </w:r>
      <w:r w:rsidR="00246FEE" w:rsidRPr="0043481C">
        <w:t xml:space="preserve">f you are applying to establish </w:t>
      </w:r>
      <w:r w:rsidR="00567C96">
        <w:t xml:space="preserve">the </w:t>
      </w:r>
      <w:r w:rsidR="00CE5E39">
        <w:t>w</w:t>
      </w:r>
      <w:r w:rsidR="00567C96">
        <w:t xml:space="preserve">ebsite under </w:t>
      </w:r>
      <w:r w:rsidR="002274D3">
        <w:t>Stream</w:t>
      </w:r>
      <w:r w:rsidR="00567C96">
        <w:t xml:space="preserve"> 1 of the Digital Support Hub</w:t>
      </w:r>
      <w:r w:rsidR="00246FEE" w:rsidRPr="0043481C">
        <w:t xml:space="preserve">, </w:t>
      </w:r>
      <w:r w:rsidR="009B46EC">
        <w:t>eligible grant activities include:</w:t>
      </w:r>
    </w:p>
    <w:p w14:paraId="0A50F6B1" w14:textId="551A7931" w:rsidR="001E7132" w:rsidRPr="001E7132" w:rsidRDefault="009B46EC" w:rsidP="009B46EC">
      <w:pPr>
        <w:pStyle w:val="ListParagraph"/>
        <w:numPr>
          <w:ilvl w:val="0"/>
          <w:numId w:val="55"/>
        </w:numPr>
        <w:spacing w:before="120" w:line="240" w:lineRule="auto"/>
        <w:contextualSpacing w:val="0"/>
        <w:jc w:val="both"/>
      </w:pPr>
      <w:r>
        <w:t>development of</w:t>
      </w:r>
      <w:r w:rsidR="001E7132" w:rsidRPr="001E7132">
        <w:t xml:space="preserve"> a website to provide culturally safe information for First Nations people and communities, including in Plain English and First Nations languages</w:t>
      </w:r>
    </w:p>
    <w:p w14:paraId="3D227CCA" w14:textId="3CD3D7D0" w:rsidR="00A37AA5" w:rsidRDefault="001E7132" w:rsidP="009B46EC">
      <w:pPr>
        <w:pStyle w:val="ListParagraph"/>
        <w:numPr>
          <w:ilvl w:val="0"/>
          <w:numId w:val="55"/>
        </w:numPr>
        <w:spacing w:before="120" w:line="240" w:lineRule="auto"/>
        <w:contextualSpacing w:val="0"/>
        <w:jc w:val="both"/>
      </w:pPr>
      <w:r w:rsidRPr="001E7132">
        <w:t>identif</w:t>
      </w:r>
      <w:r w:rsidR="009B46EC">
        <w:t>ication, development and management of</w:t>
      </w:r>
      <w:r w:rsidRPr="001E7132">
        <w:t xml:space="preserve"> materials for the website, including liaising with relevant agencies and organisations to ensure resources are accurate and relevant. </w:t>
      </w:r>
      <w:r w:rsidR="002D5E86">
        <w:t xml:space="preserve"> </w:t>
      </w:r>
    </w:p>
    <w:p w14:paraId="181334C3" w14:textId="07B5154D" w:rsidR="00246FEE" w:rsidRPr="0043481C" w:rsidRDefault="00381F9F" w:rsidP="009B46EC">
      <w:pPr>
        <w:spacing w:before="120" w:line="240" w:lineRule="auto"/>
        <w:jc w:val="both"/>
      </w:pPr>
      <w:r w:rsidRPr="0043481C">
        <w:t>I</w:t>
      </w:r>
      <w:r w:rsidR="00246FEE" w:rsidRPr="0043481C">
        <w:t xml:space="preserve">f you are applying to establish </w:t>
      </w:r>
      <w:r w:rsidR="00567C96">
        <w:t xml:space="preserve">the </w:t>
      </w:r>
      <w:r w:rsidR="00CE5E39">
        <w:t>c</w:t>
      </w:r>
      <w:r w:rsidR="00567C96">
        <w:t xml:space="preserve">all </w:t>
      </w:r>
      <w:r w:rsidR="00CE5E39">
        <w:t>c</w:t>
      </w:r>
      <w:r w:rsidR="00567C96">
        <w:t>entre under St</w:t>
      </w:r>
      <w:r w:rsidR="00153B40">
        <w:t>ream</w:t>
      </w:r>
      <w:r w:rsidR="00567C96">
        <w:t xml:space="preserve"> 2 of the Digital Support Hub</w:t>
      </w:r>
      <w:r w:rsidR="001E7132">
        <w:t xml:space="preserve">, </w:t>
      </w:r>
      <w:r w:rsidR="009B46EC">
        <w:t>eligible grant activities must relate to</w:t>
      </w:r>
      <w:r w:rsidR="00246FEE" w:rsidRPr="0043481C">
        <w:t>:</w:t>
      </w:r>
    </w:p>
    <w:p w14:paraId="20D16F2A" w14:textId="0AA3EF8B" w:rsidR="00AE2DDA" w:rsidRDefault="000B3AB6" w:rsidP="009B46EC">
      <w:pPr>
        <w:pStyle w:val="ListParagraph"/>
        <w:numPr>
          <w:ilvl w:val="0"/>
          <w:numId w:val="19"/>
        </w:numPr>
        <w:spacing w:before="120" w:line="240" w:lineRule="auto"/>
        <w:ind w:left="360"/>
        <w:contextualSpacing w:val="0"/>
        <w:jc w:val="both"/>
      </w:pPr>
      <w:r w:rsidRPr="0043481C">
        <w:t>establish</w:t>
      </w:r>
      <w:r w:rsidR="009B46EC">
        <w:t xml:space="preserve">ment of </w:t>
      </w:r>
      <w:r w:rsidRPr="0043481C">
        <w:t>a call centre</w:t>
      </w:r>
      <w:r>
        <w:t>, staffed by</w:t>
      </w:r>
      <w:r w:rsidRPr="0043481C">
        <w:t xml:space="preserve"> First Nations </w:t>
      </w:r>
      <w:r>
        <w:t xml:space="preserve">Australians, </w:t>
      </w:r>
      <w:r w:rsidRPr="0043481C">
        <w:t xml:space="preserve">to respond to inbound calls and emails from First Nations consumers </w:t>
      </w:r>
    </w:p>
    <w:p w14:paraId="0B467DA3" w14:textId="54756D2D" w:rsidR="00AE2DDA" w:rsidRDefault="000B3AB6" w:rsidP="009B46EC">
      <w:pPr>
        <w:pStyle w:val="ListParagraph"/>
        <w:numPr>
          <w:ilvl w:val="0"/>
          <w:numId w:val="19"/>
        </w:numPr>
        <w:spacing w:before="120" w:line="240" w:lineRule="auto"/>
        <w:ind w:left="360"/>
        <w:contextualSpacing w:val="0"/>
        <w:jc w:val="both"/>
      </w:pPr>
      <w:r w:rsidRPr="0043481C">
        <w:t>develop</w:t>
      </w:r>
      <w:r w:rsidR="009B46EC">
        <w:t>ment of</w:t>
      </w:r>
      <w:r w:rsidRPr="0043481C">
        <w:t xml:space="preserve"> training modules and materials for use by call centre staff, ensuring advice is accurate and consistent, and complements the resources used by the Digital Mentors</w:t>
      </w:r>
      <w:r w:rsidR="00AE2DDA">
        <w:t>.</w:t>
      </w:r>
    </w:p>
    <w:p w14:paraId="2479887F" w14:textId="4825F692" w:rsidR="004914BD" w:rsidRPr="0043481C" w:rsidRDefault="00AE2DDA" w:rsidP="009B46EC">
      <w:pPr>
        <w:spacing w:before="120" w:line="240" w:lineRule="auto"/>
        <w:jc w:val="both"/>
        <w:rPr>
          <w:iCs/>
        </w:rPr>
      </w:pPr>
      <w:r>
        <w:t xml:space="preserve">For </w:t>
      </w:r>
      <w:r w:rsidR="00CD6CF2">
        <w:t>St</w:t>
      </w:r>
      <w:r w:rsidR="00153B40">
        <w:t>reams</w:t>
      </w:r>
      <w:r w:rsidR="00CD6CF2">
        <w:t xml:space="preserve"> </w:t>
      </w:r>
      <w:r>
        <w:t xml:space="preserve">1 </w:t>
      </w:r>
      <w:r w:rsidR="009B46EC">
        <w:t>and</w:t>
      </w:r>
      <w:r>
        <w:t xml:space="preserve"> 2</w:t>
      </w:r>
      <w:r w:rsidR="00381F9F" w:rsidRPr="0043481C">
        <w:t xml:space="preserve"> </w:t>
      </w:r>
      <w:r w:rsidR="00B63457" w:rsidRPr="0043481C">
        <w:t xml:space="preserve">you must </w:t>
      </w:r>
      <w:r w:rsidR="00B63457" w:rsidRPr="0043481C">
        <w:rPr>
          <w:iCs/>
        </w:rPr>
        <w:t>provide regular updates on key performance indicators to enable the Department to evaluate outcomes and inform future policy.</w:t>
      </w:r>
    </w:p>
    <w:p w14:paraId="7A16E8BD" w14:textId="0DD2DFBB" w:rsidR="00E832A7" w:rsidRPr="0043481C" w:rsidRDefault="00E832A7" w:rsidP="00DB1B73">
      <w:pPr>
        <w:pStyle w:val="Heading3"/>
        <w:shd w:val="clear" w:color="auto" w:fill="FFFFFF" w:themeFill="background1"/>
      </w:pPr>
      <w:bookmarkStart w:id="104" w:name="_Toc506537727"/>
      <w:bookmarkStart w:id="105" w:name="_Toc506537728"/>
      <w:bookmarkStart w:id="106" w:name="_Toc506537729"/>
      <w:bookmarkStart w:id="107" w:name="_Toc506537730"/>
      <w:bookmarkStart w:id="108" w:name="_Toc506537731"/>
      <w:bookmarkStart w:id="109" w:name="_Toc506537732"/>
      <w:bookmarkStart w:id="110" w:name="_Toc506537733"/>
      <w:bookmarkStart w:id="111" w:name="_Toc506537734"/>
      <w:bookmarkStart w:id="112" w:name="_Toc506537735"/>
      <w:bookmarkStart w:id="113" w:name="_Toc506537736"/>
      <w:bookmarkStart w:id="114" w:name="_Toc506537737"/>
      <w:bookmarkStart w:id="115" w:name="_Toc506537738"/>
      <w:bookmarkStart w:id="116" w:name="_Toc506537739"/>
      <w:bookmarkStart w:id="117" w:name="_Toc506537740"/>
      <w:bookmarkStart w:id="118" w:name="_Toc506537741"/>
      <w:bookmarkStart w:id="119" w:name="_Toc506537742"/>
      <w:bookmarkStart w:id="120" w:name="_Toc226989584"/>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43481C">
        <w:t>Eligible locations</w:t>
      </w:r>
      <w:bookmarkEnd w:id="120"/>
    </w:p>
    <w:p w14:paraId="1729649A" w14:textId="580EC2EC" w:rsidR="00DB1B73" w:rsidRPr="0043481C" w:rsidRDefault="004175A9" w:rsidP="00944285">
      <w:pPr>
        <w:spacing w:before="120" w:line="240" w:lineRule="auto"/>
        <w:jc w:val="both"/>
      </w:pPr>
      <w:r>
        <w:t>The Digital Support Hub</w:t>
      </w:r>
      <w:r w:rsidR="00DB1B73" w:rsidRPr="0043481C">
        <w:t xml:space="preserve"> can be operated at any location across Australia</w:t>
      </w:r>
      <w:r w:rsidR="00A70247" w:rsidRPr="0043481C">
        <w:t>.</w:t>
      </w:r>
      <w:r w:rsidR="00DB1B73" w:rsidRPr="0043481C">
        <w:t xml:space="preserve"> </w:t>
      </w:r>
      <w:r w:rsidR="00A70247" w:rsidRPr="0043481C">
        <w:t>T</w:t>
      </w:r>
      <w:r w:rsidR="00DB1B73" w:rsidRPr="0043481C">
        <w:t>he Digital Support Hub, via both</w:t>
      </w:r>
      <w:r w:rsidR="00A70247" w:rsidRPr="0043481C">
        <w:t xml:space="preserve"> projects of </w:t>
      </w:r>
      <w:r w:rsidR="00DB1B73" w:rsidRPr="0043481C">
        <w:t>the website and the call centre, is a national service which is delivered online</w:t>
      </w:r>
      <w:r w:rsidR="00A70247" w:rsidRPr="0043481C">
        <w:t xml:space="preserve"> and </w:t>
      </w:r>
      <w:r w:rsidR="00DB1B73" w:rsidRPr="0043481C">
        <w:t>by telephone</w:t>
      </w:r>
      <w:r w:rsidR="00944285">
        <w:t>.</w:t>
      </w:r>
    </w:p>
    <w:p w14:paraId="45501397" w14:textId="05A2755E" w:rsidR="00EC04E1" w:rsidRPr="0043481C" w:rsidRDefault="00EC04E1" w:rsidP="00183D35">
      <w:pPr>
        <w:pStyle w:val="Heading3"/>
      </w:pPr>
      <w:bookmarkStart w:id="121" w:name="_Toc226989585"/>
      <w:r w:rsidRPr="0043481C">
        <w:t>Eligible expenditure</w:t>
      </w:r>
      <w:bookmarkEnd w:id="121"/>
      <w:r w:rsidR="00AD6183" w:rsidRPr="0043481C">
        <w:t xml:space="preserve"> </w:t>
      </w:r>
    </w:p>
    <w:p w14:paraId="0D897E7A" w14:textId="77777777" w:rsidR="008304E2" w:rsidRPr="0043481C" w:rsidRDefault="008304E2" w:rsidP="00D8717C">
      <w:pPr>
        <w:spacing w:before="120" w:line="240" w:lineRule="auto"/>
        <w:jc w:val="both"/>
      </w:pPr>
      <w:r w:rsidRPr="0043481C">
        <w:t xml:space="preserve">Not all expenditure on your project may be eligible for grant funding. The </w:t>
      </w:r>
      <w:r w:rsidRPr="00EA1D14">
        <w:t>decision maker</w:t>
      </w:r>
      <w:r w:rsidRPr="0043481C">
        <w:t xml:space="preserve"> makes the final decision on what is eligible expenditure and may give additional guidance on eligible expenditure if required. </w:t>
      </w:r>
    </w:p>
    <w:p w14:paraId="349E45BA" w14:textId="77777777" w:rsidR="008304E2" w:rsidRPr="0043481C" w:rsidRDefault="008304E2" w:rsidP="00D8717C">
      <w:pPr>
        <w:spacing w:before="120" w:line="240" w:lineRule="auto"/>
        <w:jc w:val="both"/>
      </w:pPr>
      <w:r w:rsidRPr="0043481C">
        <w:t xml:space="preserve">You can only spend the grant on eligible expenditure for eligible grant activities. </w:t>
      </w:r>
    </w:p>
    <w:p w14:paraId="67F3B678" w14:textId="145DE626" w:rsidR="008304E2" w:rsidRPr="0043481C" w:rsidRDefault="008304E2" w:rsidP="00D8717C">
      <w:pPr>
        <w:spacing w:before="120" w:line="240" w:lineRule="auto"/>
        <w:jc w:val="both"/>
      </w:pPr>
      <w:r w:rsidRPr="0043481C">
        <w:t>Eligible expenditure items are:</w:t>
      </w:r>
    </w:p>
    <w:p w14:paraId="02D682E0" w14:textId="5E91AB36" w:rsidR="008304E2" w:rsidRPr="0043481C" w:rsidRDefault="00CE5E39" w:rsidP="00D8717C">
      <w:pPr>
        <w:pStyle w:val="ListParagraph"/>
        <w:numPr>
          <w:ilvl w:val="0"/>
          <w:numId w:val="23"/>
        </w:numPr>
        <w:spacing w:before="120" w:line="240" w:lineRule="auto"/>
        <w:contextualSpacing w:val="0"/>
        <w:jc w:val="both"/>
      </w:pPr>
      <w:r w:rsidRPr="00CE5E39">
        <w:t xml:space="preserve">for both </w:t>
      </w:r>
      <w:r w:rsidR="002274D3">
        <w:t>Stream</w:t>
      </w:r>
      <w:r w:rsidRPr="00CE5E39">
        <w:t xml:space="preserve"> 1 (website) and </w:t>
      </w:r>
      <w:r w:rsidR="002274D3">
        <w:t>Stream</w:t>
      </w:r>
      <w:r w:rsidRPr="00CE5E39">
        <w:t xml:space="preserve"> 2 (call centre)</w:t>
      </w:r>
      <w:r w:rsidRPr="00CE5E39">
        <w:rPr>
          <w:b/>
          <w:bCs/>
        </w:rPr>
        <w:t xml:space="preserve"> </w:t>
      </w:r>
      <w:r w:rsidR="008304E2" w:rsidRPr="0043481C">
        <w:t>costs directly related to administration</w:t>
      </w:r>
      <w:r>
        <w:t xml:space="preserve"> (including </w:t>
      </w:r>
      <w:r w:rsidRPr="0043481C">
        <w:t>wages for staff</w:t>
      </w:r>
      <w:r>
        <w:t xml:space="preserve"> directly involved in the stages of work), </w:t>
      </w:r>
      <w:r w:rsidRPr="0043481C">
        <w:t>IT equipment and support</w:t>
      </w:r>
      <w:r>
        <w:t xml:space="preserve">, as well as </w:t>
      </w:r>
      <w:r w:rsidR="008304E2" w:rsidRPr="0043481C">
        <w:t>legal advice, program management and coordination, human resourcing, work health and safety and procurement requirements</w:t>
      </w:r>
    </w:p>
    <w:p w14:paraId="04B6071C" w14:textId="4DD8A0C2" w:rsidR="00201927" w:rsidRDefault="00201927" w:rsidP="00D8717C">
      <w:pPr>
        <w:pStyle w:val="ListParagraph"/>
        <w:numPr>
          <w:ilvl w:val="0"/>
          <w:numId w:val="23"/>
        </w:numPr>
        <w:spacing w:before="120" w:line="240" w:lineRule="auto"/>
        <w:contextualSpacing w:val="0"/>
        <w:jc w:val="both"/>
      </w:pPr>
      <w:r>
        <w:t xml:space="preserve">for only </w:t>
      </w:r>
      <w:r w:rsidR="002274D3">
        <w:t>Stream</w:t>
      </w:r>
      <w:r w:rsidR="002274D3" w:rsidRPr="00CE5E39">
        <w:t xml:space="preserve"> </w:t>
      </w:r>
      <w:r>
        <w:t>1 (website), First Nations language translation services (visual, audio and written) to ensure materials are culturally accessible</w:t>
      </w:r>
    </w:p>
    <w:p w14:paraId="199A3F72" w14:textId="07F48E46" w:rsidR="00675C9D" w:rsidRDefault="00CE5E39" w:rsidP="00D8717C">
      <w:pPr>
        <w:pStyle w:val="ListParagraph"/>
        <w:numPr>
          <w:ilvl w:val="0"/>
          <w:numId w:val="23"/>
        </w:numPr>
        <w:spacing w:before="120" w:line="240" w:lineRule="auto"/>
        <w:contextualSpacing w:val="0"/>
        <w:jc w:val="both"/>
      </w:pPr>
      <w:r>
        <w:lastRenderedPageBreak/>
        <w:t xml:space="preserve">for only </w:t>
      </w:r>
      <w:r w:rsidR="002274D3">
        <w:t>Stream</w:t>
      </w:r>
      <w:r w:rsidR="002274D3" w:rsidRPr="00CE5E39">
        <w:t xml:space="preserve"> </w:t>
      </w:r>
      <w:r>
        <w:t>(call centre) of the</w:t>
      </w:r>
      <w:r w:rsidRPr="0043481C">
        <w:t xml:space="preserve"> Digital Support Hub </w:t>
      </w:r>
      <w:r w:rsidR="008304E2" w:rsidRPr="0043481C">
        <w:t>costs directly related to building and operat</w:t>
      </w:r>
      <w:r w:rsidR="007449E5">
        <w:t>ions</w:t>
      </w:r>
      <w:r w:rsidR="008304E2" w:rsidRPr="0043481C">
        <w:t xml:space="preserve"> including</w:t>
      </w:r>
      <w:r w:rsidR="00A027CC">
        <w:t xml:space="preserve"> </w:t>
      </w:r>
      <w:r w:rsidR="008304E2" w:rsidRPr="0043481C">
        <w:t>delivery of training for staff, software, replacement and warranty costs and equipment rental costs (if required)</w:t>
      </w:r>
    </w:p>
    <w:p w14:paraId="2F917FEA" w14:textId="70F67C39" w:rsidR="008304E2" w:rsidRPr="0043481C" w:rsidRDefault="008304E2" w:rsidP="00D8717C">
      <w:pPr>
        <w:spacing w:before="120" w:line="240" w:lineRule="auto"/>
        <w:jc w:val="both"/>
      </w:pPr>
      <w:r w:rsidRPr="0043481C">
        <w:t>You must incur the expenditure on your project between the start date and end or completion date for your grant agreement for it to be eligible.</w:t>
      </w:r>
    </w:p>
    <w:p w14:paraId="25F65256" w14:textId="0ACAE75A" w:rsidR="00E95540" w:rsidRPr="0043481C" w:rsidRDefault="00907078" w:rsidP="00183D35">
      <w:pPr>
        <w:pStyle w:val="Heading3"/>
      </w:pPr>
      <w:bookmarkStart w:id="122" w:name="_Toc506537745"/>
      <w:bookmarkStart w:id="123" w:name="_Toc506537746"/>
      <w:bookmarkStart w:id="124" w:name="_Toc506537747"/>
      <w:bookmarkStart w:id="125" w:name="_Toc506537748"/>
      <w:bookmarkStart w:id="126" w:name="_Toc506537749"/>
      <w:bookmarkStart w:id="127" w:name="_Toc506537751"/>
      <w:bookmarkStart w:id="128" w:name="_Toc506537752"/>
      <w:bookmarkStart w:id="129" w:name="_Toc506537753"/>
      <w:bookmarkStart w:id="130" w:name="_Toc506537754"/>
      <w:bookmarkStart w:id="131" w:name="_Toc506537755"/>
      <w:bookmarkStart w:id="132" w:name="_Toc506537756"/>
      <w:bookmarkStart w:id="133" w:name="_Toc506537757"/>
      <w:bookmarkStart w:id="134" w:name="_Toc226989586"/>
      <w:bookmarkEnd w:id="101"/>
      <w:bookmarkEnd w:id="122"/>
      <w:bookmarkEnd w:id="123"/>
      <w:bookmarkEnd w:id="124"/>
      <w:bookmarkEnd w:id="125"/>
      <w:bookmarkEnd w:id="126"/>
      <w:bookmarkEnd w:id="127"/>
      <w:bookmarkEnd w:id="128"/>
      <w:bookmarkEnd w:id="129"/>
      <w:bookmarkEnd w:id="130"/>
      <w:bookmarkEnd w:id="131"/>
      <w:bookmarkEnd w:id="132"/>
      <w:bookmarkEnd w:id="133"/>
      <w:r w:rsidRPr="0043481C">
        <w:t>What the grant money cannot be used for</w:t>
      </w:r>
      <w:bookmarkEnd w:id="134"/>
      <w:r w:rsidR="004821CF">
        <w:t xml:space="preserve"> </w:t>
      </w:r>
    </w:p>
    <w:p w14:paraId="3FF5E374" w14:textId="77777777" w:rsidR="00677693" w:rsidRPr="0043481C" w:rsidRDefault="00677693" w:rsidP="00C05518">
      <w:pPr>
        <w:spacing w:line="240" w:lineRule="auto"/>
      </w:pPr>
      <w:r w:rsidRPr="0043481C">
        <w:t>You cannot use the grant for the following activities:</w:t>
      </w:r>
    </w:p>
    <w:p w14:paraId="64E29859" w14:textId="434D12EE" w:rsidR="00677693" w:rsidRPr="0043481C" w:rsidRDefault="00677693" w:rsidP="00A21A50">
      <w:pPr>
        <w:pStyle w:val="ListParagraph"/>
        <w:numPr>
          <w:ilvl w:val="0"/>
          <w:numId w:val="25"/>
        </w:numPr>
        <w:spacing w:before="120" w:line="240" w:lineRule="auto"/>
        <w:ind w:left="360"/>
        <w:contextualSpacing w:val="0"/>
        <w:jc w:val="both"/>
      </w:pPr>
      <w:r w:rsidRPr="0043481C">
        <w:t xml:space="preserve">activities not specified in your grant </w:t>
      </w:r>
      <w:r w:rsidR="00715847" w:rsidRPr="0043481C">
        <w:t>agreement,</w:t>
      </w:r>
      <w:r w:rsidRPr="0043481C">
        <w:t xml:space="preserve"> but which are inside the project’s scope and aligned to the purpose of the grant</w:t>
      </w:r>
    </w:p>
    <w:p w14:paraId="2013C325"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staffing expenditure associated with delivering the grant, unless otherwise listed in Section 5.3 of these Guidelines, and approved by the Department</w:t>
      </w:r>
    </w:p>
    <w:p w14:paraId="6F512212" w14:textId="77777777" w:rsidR="00DC0EA9" w:rsidRDefault="00677693" w:rsidP="0051346D">
      <w:pPr>
        <w:pStyle w:val="ListParagraph"/>
        <w:numPr>
          <w:ilvl w:val="0"/>
          <w:numId w:val="25"/>
        </w:numPr>
        <w:spacing w:before="120" w:line="240" w:lineRule="auto"/>
        <w:ind w:left="360"/>
        <w:contextualSpacing w:val="0"/>
        <w:jc w:val="both"/>
      </w:pPr>
      <w:r w:rsidRPr="0043481C">
        <w:t xml:space="preserve">purchase of land </w:t>
      </w:r>
    </w:p>
    <w:p w14:paraId="3AE9F23F" w14:textId="06FE92C4" w:rsidR="00677693" w:rsidRPr="0043481C" w:rsidRDefault="00677693" w:rsidP="0051346D">
      <w:pPr>
        <w:pStyle w:val="ListParagraph"/>
        <w:numPr>
          <w:ilvl w:val="0"/>
          <w:numId w:val="25"/>
        </w:numPr>
        <w:spacing w:before="120" w:line="240" w:lineRule="auto"/>
        <w:ind w:left="360"/>
        <w:contextualSpacing w:val="0"/>
        <w:jc w:val="both"/>
      </w:pPr>
      <w:r w:rsidRPr="0043481C">
        <w:t xml:space="preserve">major capital expenditure </w:t>
      </w:r>
    </w:p>
    <w:p w14:paraId="62198EE7"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 xml:space="preserve">the covering of retrospective costs </w:t>
      </w:r>
    </w:p>
    <w:p w14:paraId="0DA68D64"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costs incurred in the preparation of a grant application or related documentation</w:t>
      </w:r>
    </w:p>
    <w:p w14:paraId="7FDAAA51"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subsidy of general ongoing administration of an organisation such as electricity, phone and rent</w:t>
      </w:r>
    </w:p>
    <w:p w14:paraId="074EB681" w14:textId="77777777" w:rsidR="00677693" w:rsidRPr="0043481C" w:rsidRDefault="00677693" w:rsidP="00A21A50">
      <w:pPr>
        <w:pStyle w:val="ListParagraph"/>
        <w:numPr>
          <w:ilvl w:val="0"/>
          <w:numId w:val="25"/>
        </w:numPr>
        <w:spacing w:before="120" w:line="240" w:lineRule="auto"/>
        <w:ind w:left="360"/>
        <w:contextualSpacing w:val="0"/>
        <w:jc w:val="both"/>
      </w:pPr>
      <w:r w:rsidRPr="0043481C">
        <w:t>major construction/capital works</w:t>
      </w:r>
    </w:p>
    <w:p w14:paraId="49FCFF27" w14:textId="042604A3" w:rsidR="00840132" w:rsidRPr="0043481C" w:rsidRDefault="00677693" w:rsidP="00A21A50">
      <w:pPr>
        <w:pStyle w:val="ListParagraph"/>
        <w:numPr>
          <w:ilvl w:val="0"/>
          <w:numId w:val="25"/>
        </w:numPr>
        <w:spacing w:before="120" w:line="240" w:lineRule="auto"/>
        <w:ind w:left="360"/>
        <w:contextualSpacing w:val="0"/>
        <w:jc w:val="both"/>
      </w:pPr>
      <w:r w:rsidRPr="0043481C">
        <w:t>overseas travel</w:t>
      </w:r>
    </w:p>
    <w:p w14:paraId="2CFF1830" w14:textId="22F78F0B" w:rsidR="00677693" w:rsidRPr="0043481C" w:rsidRDefault="00677693" w:rsidP="00A21A50">
      <w:pPr>
        <w:pStyle w:val="ListParagraph"/>
        <w:numPr>
          <w:ilvl w:val="0"/>
          <w:numId w:val="25"/>
        </w:numPr>
        <w:spacing w:before="120" w:line="240" w:lineRule="auto"/>
        <w:ind w:left="360"/>
        <w:contextualSpacing w:val="0"/>
        <w:jc w:val="both"/>
      </w:pPr>
      <w:r w:rsidRPr="0043481C">
        <w:t>activities for which other Commonwealth, state, territory or local government bodies have primary responsibility.</w:t>
      </w:r>
    </w:p>
    <w:p w14:paraId="59B5EC23" w14:textId="77777777" w:rsidR="00E87C06" w:rsidRPr="00BF63CC" w:rsidRDefault="0036055C" w:rsidP="00E87C06">
      <w:pPr>
        <w:pStyle w:val="Heading2"/>
      </w:pPr>
      <w:bookmarkStart w:id="135" w:name="_Toc194307948"/>
      <w:bookmarkStart w:id="136" w:name="_Toc194307949"/>
      <w:bookmarkStart w:id="137" w:name="_Toc194307950"/>
      <w:bookmarkStart w:id="138" w:name="_Toc194307951"/>
      <w:bookmarkStart w:id="139" w:name="_Toc194307952"/>
      <w:bookmarkStart w:id="140" w:name="_Toc194307953"/>
      <w:bookmarkStart w:id="141" w:name="_Toc194307954"/>
      <w:bookmarkStart w:id="142" w:name="_Toc494290504"/>
      <w:bookmarkStart w:id="143" w:name="_Toc494290505"/>
      <w:bookmarkStart w:id="144" w:name="_Toc494290506"/>
      <w:bookmarkStart w:id="145" w:name="_Toc494290507"/>
      <w:bookmarkStart w:id="146" w:name="_Toc494290508"/>
      <w:bookmarkStart w:id="147" w:name="_Toc494290509"/>
      <w:bookmarkStart w:id="148" w:name="_Toc494290510"/>
      <w:bookmarkStart w:id="149" w:name="_Toc494290511"/>
      <w:bookmarkStart w:id="150" w:name="_Ref485221187"/>
      <w:bookmarkStart w:id="151" w:name="_Toc226989587"/>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BF63CC">
        <w:t xml:space="preserve">The </w:t>
      </w:r>
      <w:r w:rsidR="00B94249" w:rsidRPr="00BF63CC">
        <w:t>assessment criteria</w:t>
      </w:r>
      <w:bookmarkEnd w:id="150"/>
      <w:bookmarkEnd w:id="151"/>
      <w:r w:rsidR="00E87C06" w:rsidRPr="00BF63CC">
        <w:t xml:space="preserve"> </w:t>
      </w:r>
    </w:p>
    <w:p w14:paraId="67A1DCE9" w14:textId="37B9496A" w:rsidR="00202647" w:rsidRDefault="00680D7B" w:rsidP="00A21A50">
      <w:pPr>
        <w:spacing w:before="120" w:line="240" w:lineRule="auto"/>
        <w:jc w:val="both"/>
      </w:pPr>
      <w:r>
        <w:t xml:space="preserve">As part of </w:t>
      </w:r>
      <w:r w:rsidR="00202647">
        <w:t xml:space="preserve">Stage 1 you should take note of which stream of work you </w:t>
      </w:r>
      <w:r w:rsidR="00202647" w:rsidRPr="0043481C">
        <w:t>are applying for</w:t>
      </w:r>
      <w:r w:rsidR="00202647">
        <w:t>, either/or Stream</w:t>
      </w:r>
      <w:r w:rsidR="00202647" w:rsidRPr="00CE5E39">
        <w:t xml:space="preserve"> </w:t>
      </w:r>
      <w:r w:rsidR="00202647" w:rsidRPr="0043481C">
        <w:t xml:space="preserve">1 (website) or </w:t>
      </w:r>
      <w:r w:rsidR="00202647">
        <w:t>Stream</w:t>
      </w:r>
      <w:r w:rsidR="00202647" w:rsidRPr="0043481C">
        <w:t xml:space="preserve"> 2 (call centre)</w:t>
      </w:r>
      <w:r>
        <w:t>, as well as providing the evidence required to address the eligibility criteria sought for under section 4.1.</w:t>
      </w:r>
    </w:p>
    <w:p w14:paraId="41D1BEEF" w14:textId="05F00CA4" w:rsidR="00592182" w:rsidRDefault="00202647" w:rsidP="00A21A50">
      <w:pPr>
        <w:spacing w:before="120" w:line="240" w:lineRule="auto"/>
        <w:jc w:val="both"/>
      </w:pPr>
      <w:r>
        <w:t xml:space="preserve">As part of Stage 2 and </w:t>
      </w:r>
      <w:r w:rsidR="00680D7B">
        <w:t xml:space="preserve">in </w:t>
      </w:r>
      <w:r>
        <w:t>your full application form y</w:t>
      </w:r>
      <w:r w:rsidR="007C5453" w:rsidRPr="0043481C">
        <w:t xml:space="preserve">ou must address </w:t>
      </w:r>
      <w:r w:rsidR="004D4BFE" w:rsidRPr="0043481C">
        <w:t>all</w:t>
      </w:r>
      <w:r w:rsidR="007C5453" w:rsidRPr="0043481C">
        <w:t xml:space="preserve"> the following assessment criteria </w:t>
      </w:r>
      <w:r w:rsidR="00592182">
        <w:t xml:space="preserve">noted in section 4.1 of these </w:t>
      </w:r>
      <w:r w:rsidR="001C77D3">
        <w:t>G</w:t>
      </w:r>
      <w:r w:rsidR="00592182">
        <w:t>uidelines</w:t>
      </w:r>
      <w:r w:rsidR="007C5453" w:rsidRPr="0043481C">
        <w:t xml:space="preserve">. </w:t>
      </w:r>
    </w:p>
    <w:p w14:paraId="7D5D6E85" w14:textId="10C6DDF0" w:rsidR="004D4BFE" w:rsidRPr="0043481C" w:rsidRDefault="00CE0A9B" w:rsidP="00A21A50">
      <w:pPr>
        <w:spacing w:before="120" w:line="240" w:lineRule="auto"/>
        <w:jc w:val="both"/>
      </w:pPr>
      <w:r>
        <w:t>After a competitive assessment process, w</w:t>
      </w:r>
      <w:r w:rsidR="004D4BFE" w:rsidRPr="0043481C">
        <w:t xml:space="preserve">e will only award funding to </w:t>
      </w:r>
      <w:r w:rsidR="00802F30">
        <w:t xml:space="preserve">the applicant/s </w:t>
      </w:r>
      <w:r w:rsidR="004D4BFE" w:rsidRPr="0043481C">
        <w:t>that demonstrate the ability to satisfy all assessment criteria.</w:t>
      </w:r>
    </w:p>
    <w:p w14:paraId="495BA540" w14:textId="79D72F3A" w:rsidR="00CE0A9B" w:rsidRDefault="00592182" w:rsidP="007254DD">
      <w:pPr>
        <w:rPr>
          <w:b/>
          <w:sz w:val="22"/>
          <w:szCs w:val="22"/>
        </w:rPr>
      </w:pPr>
      <w:r>
        <w:rPr>
          <w:b/>
          <w:sz w:val="22"/>
          <w:szCs w:val="22"/>
        </w:rPr>
        <w:t>Stage 1</w:t>
      </w:r>
    </w:p>
    <w:p w14:paraId="47E7FE8E" w14:textId="6521AF6A" w:rsidR="00CE0A9B" w:rsidRDefault="00CE0A9B" w:rsidP="00CE0A9B">
      <w:pPr>
        <w:rPr>
          <w:b/>
          <w:sz w:val="22"/>
          <w:szCs w:val="22"/>
        </w:rPr>
      </w:pPr>
      <w:r w:rsidRPr="0043481C">
        <w:rPr>
          <w:b/>
          <w:sz w:val="22"/>
          <w:szCs w:val="22"/>
        </w:rPr>
        <w:t xml:space="preserve">Criterion – </w:t>
      </w:r>
      <w:r w:rsidR="00592182">
        <w:rPr>
          <w:b/>
          <w:sz w:val="22"/>
          <w:szCs w:val="22"/>
        </w:rPr>
        <w:t>Eligibility</w:t>
      </w:r>
      <w:r>
        <w:rPr>
          <w:b/>
          <w:sz w:val="22"/>
          <w:szCs w:val="22"/>
        </w:rPr>
        <w:t xml:space="preserve"> assessed against eligibility criteria</w:t>
      </w:r>
    </w:p>
    <w:p w14:paraId="18D6D167" w14:textId="3CAB5087" w:rsidR="00CE0A9B" w:rsidRPr="00592182" w:rsidRDefault="00592182" w:rsidP="00592182">
      <w:pPr>
        <w:spacing w:before="120" w:line="240" w:lineRule="auto"/>
        <w:jc w:val="both"/>
      </w:pPr>
      <w:r>
        <w:t>A</w:t>
      </w:r>
      <w:r w:rsidR="00A86FD2">
        <w:t xml:space="preserve">n initial determination of </w:t>
      </w:r>
      <w:r w:rsidR="00A86FD2" w:rsidRPr="00AB6A72">
        <w:t>applicant</w:t>
      </w:r>
      <w:r w:rsidR="00A86FD2">
        <w:t xml:space="preserve">’s </w:t>
      </w:r>
      <w:r w:rsidR="00A86FD2" w:rsidRPr="00AB6A72">
        <w:t xml:space="preserve">eligibility </w:t>
      </w:r>
      <w:r w:rsidR="00202647">
        <w:t xml:space="preserve">based </w:t>
      </w:r>
      <w:r w:rsidR="00680D7B">
        <w:t>on evidence</w:t>
      </w:r>
      <w:r w:rsidR="00A86FD2">
        <w:t xml:space="preserve"> provided to address the eligibility</w:t>
      </w:r>
      <w:r>
        <w:t xml:space="preserve"> criteria sought for</w:t>
      </w:r>
      <w:r w:rsidR="00A86FD2">
        <w:t xml:space="preserve"> </w:t>
      </w:r>
      <w:r>
        <w:t xml:space="preserve">under </w:t>
      </w:r>
      <w:r w:rsidR="00A86FD2">
        <w:t>section 4.1</w:t>
      </w:r>
      <w:r w:rsidR="002274D3">
        <w:t>.</w:t>
      </w:r>
    </w:p>
    <w:p w14:paraId="43F82A4E" w14:textId="760E47B7" w:rsidR="00680D7B" w:rsidRDefault="00680D7B" w:rsidP="007254DD">
      <w:pPr>
        <w:rPr>
          <w:b/>
          <w:sz w:val="22"/>
          <w:szCs w:val="22"/>
        </w:rPr>
      </w:pPr>
      <w:r>
        <w:rPr>
          <w:b/>
          <w:sz w:val="22"/>
          <w:szCs w:val="22"/>
        </w:rPr>
        <w:t>Stage 2</w:t>
      </w:r>
    </w:p>
    <w:p w14:paraId="77C7DAFD" w14:textId="7F843CDE" w:rsidR="00592182" w:rsidRPr="00592182" w:rsidRDefault="00592182" w:rsidP="007254DD">
      <w:pPr>
        <w:rPr>
          <w:bCs/>
        </w:rPr>
      </w:pPr>
      <w:r w:rsidRPr="00592182">
        <w:rPr>
          <w:bCs/>
        </w:rPr>
        <w:t>After an</w:t>
      </w:r>
      <w:r>
        <w:rPr>
          <w:bCs/>
        </w:rPr>
        <w:t xml:space="preserve"> eligibility check </w:t>
      </w:r>
      <w:r w:rsidR="00680D7B">
        <w:rPr>
          <w:bCs/>
        </w:rPr>
        <w:t xml:space="preserve">eligible </w:t>
      </w:r>
      <w:r w:rsidRPr="00592182">
        <w:rPr>
          <w:bCs/>
        </w:rPr>
        <w:t>applicant</w:t>
      </w:r>
      <w:r>
        <w:rPr>
          <w:bCs/>
        </w:rPr>
        <w:t>s</w:t>
      </w:r>
      <w:r w:rsidRPr="00592182">
        <w:rPr>
          <w:bCs/>
        </w:rPr>
        <w:t xml:space="preserve"> will be provided with a full application form to complete and provide to the Department for assessment against the</w:t>
      </w:r>
      <w:r>
        <w:rPr>
          <w:bCs/>
        </w:rPr>
        <w:t xml:space="preserve"> criterion</w:t>
      </w:r>
      <w:r w:rsidRPr="00592182">
        <w:rPr>
          <w:bCs/>
        </w:rPr>
        <w:t xml:space="preserve"> </w:t>
      </w:r>
      <w:r>
        <w:rPr>
          <w:bCs/>
        </w:rPr>
        <w:t>below.</w:t>
      </w:r>
    </w:p>
    <w:p w14:paraId="2D3950E4" w14:textId="351B527A" w:rsidR="003816D7" w:rsidRPr="0043481C" w:rsidRDefault="00494050" w:rsidP="007254DD">
      <w:pPr>
        <w:rPr>
          <w:b/>
          <w:sz w:val="22"/>
          <w:szCs w:val="22"/>
        </w:rPr>
      </w:pPr>
      <w:r w:rsidRPr="0043481C">
        <w:rPr>
          <w:b/>
          <w:sz w:val="22"/>
          <w:szCs w:val="22"/>
        </w:rPr>
        <w:t>Criterion 1</w:t>
      </w:r>
      <w:r w:rsidR="00D02D4E" w:rsidRPr="0043481C">
        <w:rPr>
          <w:b/>
          <w:sz w:val="22"/>
          <w:szCs w:val="22"/>
        </w:rPr>
        <w:t xml:space="preserve"> – Proven Ability to Deliver </w:t>
      </w:r>
    </w:p>
    <w:p w14:paraId="6441454E" w14:textId="0F200CF5" w:rsidR="00494050" w:rsidRPr="0043481C" w:rsidRDefault="00C97E96" w:rsidP="00A21A50">
      <w:pPr>
        <w:spacing w:before="120" w:line="240" w:lineRule="auto"/>
        <w:jc w:val="both"/>
        <w:rPr>
          <w:lang w:val="en-GB"/>
        </w:rPr>
      </w:pPr>
      <w:r>
        <w:t xml:space="preserve">In the </w:t>
      </w:r>
      <w:r w:rsidR="006408FC" w:rsidRPr="0043481C">
        <w:t>applications</w:t>
      </w:r>
      <w:r w:rsidR="00D02D4E" w:rsidRPr="0043481C">
        <w:t xml:space="preserve"> for</w:t>
      </w:r>
      <w:r w:rsidR="002250FB" w:rsidRPr="0043481C">
        <w:t xml:space="preserve"> both</w:t>
      </w:r>
      <w:r w:rsidR="00D02D4E" w:rsidRPr="0043481C">
        <w:t xml:space="preserve"> </w:t>
      </w:r>
      <w:r w:rsidR="002274D3">
        <w:t>Stream</w:t>
      </w:r>
      <w:r w:rsidR="002274D3" w:rsidRPr="00CE5E39">
        <w:t xml:space="preserve"> </w:t>
      </w:r>
      <w:r w:rsidR="00D02D4E" w:rsidRPr="0043481C">
        <w:t xml:space="preserve">1 (website) or </w:t>
      </w:r>
      <w:r w:rsidR="002274D3">
        <w:t>Stream</w:t>
      </w:r>
      <w:r w:rsidR="00D02D4E" w:rsidRPr="0043481C">
        <w:t xml:space="preserve"> 2 (call centre), </w:t>
      </w:r>
      <w:r w:rsidR="00D02D4E" w:rsidRPr="0043481C">
        <w:rPr>
          <w:lang w:val="en-GB"/>
        </w:rPr>
        <w:t>y</w:t>
      </w:r>
      <w:r w:rsidR="00052C0D" w:rsidRPr="0043481C">
        <w:rPr>
          <w:lang w:val="en-GB"/>
        </w:rPr>
        <w:t xml:space="preserve">ou </w:t>
      </w:r>
      <w:r w:rsidR="00E72F06" w:rsidRPr="0043481C">
        <w:rPr>
          <w:lang w:val="en-GB"/>
        </w:rPr>
        <w:t>must</w:t>
      </w:r>
      <w:r w:rsidR="00052C0D" w:rsidRPr="0043481C">
        <w:rPr>
          <w:lang w:val="en-GB"/>
        </w:rPr>
        <w:t xml:space="preserve"> demonstrate this through identifying</w:t>
      </w:r>
      <w:r w:rsidR="00A92962" w:rsidRPr="0043481C">
        <w:rPr>
          <w:lang w:val="en-GB"/>
        </w:rPr>
        <w:t>:</w:t>
      </w:r>
    </w:p>
    <w:p w14:paraId="67330C3B" w14:textId="1D038DA0" w:rsidR="00D02D4E" w:rsidRPr="0043481C" w:rsidRDefault="00D02D4E" w:rsidP="00A21A50">
      <w:pPr>
        <w:pStyle w:val="ListParagraph"/>
        <w:numPr>
          <w:ilvl w:val="0"/>
          <w:numId w:val="42"/>
        </w:numPr>
        <w:spacing w:before="120" w:line="240" w:lineRule="auto"/>
        <w:contextualSpacing w:val="0"/>
        <w:jc w:val="both"/>
        <w:rPr>
          <w:lang w:val="en-GB"/>
        </w:rPr>
      </w:pPr>
      <w:r w:rsidRPr="0043481C">
        <w:t xml:space="preserve">your specialist ability to deliver digital training and technical support to First Nations </w:t>
      </w:r>
      <w:r w:rsidR="0051346D">
        <w:t xml:space="preserve">Australians in a </w:t>
      </w:r>
      <w:r w:rsidRPr="0043481C">
        <w:t>culturally appropriate manner</w:t>
      </w:r>
    </w:p>
    <w:p w14:paraId="2EAE9DCD" w14:textId="77777777" w:rsidR="00D02D4E" w:rsidRPr="0043481C" w:rsidRDefault="00D02D4E" w:rsidP="00A21A50">
      <w:pPr>
        <w:pStyle w:val="ListParagraph"/>
        <w:numPr>
          <w:ilvl w:val="0"/>
          <w:numId w:val="42"/>
        </w:numPr>
        <w:spacing w:before="120" w:line="240" w:lineRule="auto"/>
        <w:contextualSpacing w:val="0"/>
        <w:jc w:val="both"/>
        <w:rPr>
          <w:lang w:val="en-GB"/>
        </w:rPr>
      </w:pPr>
      <w:r w:rsidRPr="0043481C">
        <w:t>your track record and capacity to deliver the Digital Support Hub, including examples of delivering similar projects and online/helpdesk services; this may include previous examples of delivering programs or services at community/local, state or territory levels</w:t>
      </w:r>
    </w:p>
    <w:p w14:paraId="18659D9F" w14:textId="0DACFA4A" w:rsidR="00D02D4E" w:rsidRPr="0043481C" w:rsidRDefault="00D02D4E" w:rsidP="00A21A50">
      <w:pPr>
        <w:pStyle w:val="ListParagraph"/>
        <w:numPr>
          <w:ilvl w:val="0"/>
          <w:numId w:val="42"/>
        </w:numPr>
        <w:spacing w:before="120" w:line="240" w:lineRule="auto"/>
        <w:contextualSpacing w:val="0"/>
        <w:jc w:val="both"/>
        <w:rPr>
          <w:lang w:val="en-GB"/>
        </w:rPr>
      </w:pPr>
      <w:r w:rsidRPr="0043481C">
        <w:lastRenderedPageBreak/>
        <w:t xml:space="preserve">your access to the technical expertise </w:t>
      </w:r>
      <w:r w:rsidR="00B10CAB">
        <w:t>required</w:t>
      </w:r>
      <w:r w:rsidRPr="0043481C">
        <w:t xml:space="preserve"> to deliver the program</w:t>
      </w:r>
    </w:p>
    <w:p w14:paraId="60739EBB" w14:textId="77777777" w:rsidR="00D02D4E" w:rsidRPr="0043481C" w:rsidRDefault="00D02D4E" w:rsidP="00A21A50">
      <w:pPr>
        <w:pStyle w:val="ListParagraph"/>
        <w:numPr>
          <w:ilvl w:val="0"/>
          <w:numId w:val="42"/>
        </w:numPr>
        <w:spacing w:before="120" w:line="240" w:lineRule="auto"/>
        <w:contextualSpacing w:val="0"/>
        <w:jc w:val="both"/>
        <w:rPr>
          <w:lang w:val="en-GB"/>
        </w:rPr>
      </w:pPr>
      <w:r w:rsidRPr="0043481C">
        <w:t>evidence of contingency planning which mitigates risks of delays</w:t>
      </w:r>
    </w:p>
    <w:p w14:paraId="1C49BCF2" w14:textId="52ED2799" w:rsidR="00D02D4E" w:rsidRPr="00B10CAB" w:rsidRDefault="00D02D4E" w:rsidP="00A21A50">
      <w:pPr>
        <w:pStyle w:val="ListParagraph"/>
        <w:numPr>
          <w:ilvl w:val="0"/>
          <w:numId w:val="42"/>
        </w:numPr>
        <w:spacing w:before="120" w:line="240" w:lineRule="auto"/>
        <w:contextualSpacing w:val="0"/>
        <w:jc w:val="both"/>
        <w:rPr>
          <w:lang w:val="en-GB"/>
        </w:rPr>
      </w:pPr>
      <w:r w:rsidRPr="0043481C">
        <w:t>your track record in engaging with First Nations people and communities in a culturally appropriate way</w:t>
      </w:r>
    </w:p>
    <w:p w14:paraId="22A137CF" w14:textId="7B2B777E" w:rsidR="002037AD" w:rsidRPr="0043481C" w:rsidRDefault="00D02D4E" w:rsidP="00A21A50">
      <w:pPr>
        <w:pStyle w:val="ListParagraph"/>
        <w:numPr>
          <w:ilvl w:val="0"/>
          <w:numId w:val="42"/>
        </w:numPr>
        <w:spacing w:before="120" w:line="240" w:lineRule="auto"/>
        <w:contextualSpacing w:val="0"/>
        <w:jc w:val="both"/>
        <w:rPr>
          <w:lang w:val="en-GB"/>
        </w:rPr>
      </w:pPr>
      <w:r w:rsidRPr="0043481C">
        <w:t xml:space="preserve">the </w:t>
      </w:r>
      <w:r w:rsidR="00CD3652">
        <w:t xml:space="preserve">detail </w:t>
      </w:r>
      <w:r w:rsidRPr="0043481C">
        <w:t>of your proposal including whether you have a project plan, risk management plan, or any other planning you have undertaken.</w:t>
      </w:r>
    </w:p>
    <w:p w14:paraId="3A787A82" w14:textId="14E5D9F9" w:rsidR="002037AD" w:rsidRPr="0043481C" w:rsidRDefault="00494050" w:rsidP="001E6404">
      <w:pPr>
        <w:pStyle w:val="ListBullet"/>
        <w:spacing w:line="240" w:lineRule="auto"/>
        <w:rPr>
          <w:b/>
          <w:sz w:val="22"/>
          <w:szCs w:val="22"/>
        </w:rPr>
      </w:pPr>
      <w:r w:rsidRPr="0043481C">
        <w:rPr>
          <w:b/>
          <w:sz w:val="22"/>
          <w:szCs w:val="22"/>
        </w:rPr>
        <w:t>Criterion 2</w:t>
      </w:r>
      <w:r w:rsidR="002037AD" w:rsidRPr="0043481C">
        <w:rPr>
          <w:b/>
          <w:sz w:val="22"/>
          <w:szCs w:val="22"/>
        </w:rPr>
        <w:t xml:space="preserve"> – Identification, prioritisation and development of information and </w:t>
      </w:r>
    </w:p>
    <w:p w14:paraId="1DAB2F4E" w14:textId="310225FF" w:rsidR="003816D7" w:rsidRPr="0043481C" w:rsidRDefault="002037AD" w:rsidP="001E6404">
      <w:pPr>
        <w:pStyle w:val="ListBullet"/>
        <w:spacing w:line="240" w:lineRule="auto"/>
        <w:ind w:left="357" w:hanging="357"/>
        <w:rPr>
          <w:b/>
          <w:sz w:val="22"/>
          <w:szCs w:val="22"/>
        </w:rPr>
      </w:pPr>
      <w:r w:rsidRPr="0043481C">
        <w:rPr>
          <w:b/>
          <w:sz w:val="22"/>
          <w:szCs w:val="22"/>
        </w:rPr>
        <w:t>training materials</w:t>
      </w:r>
    </w:p>
    <w:p w14:paraId="2CC6E33A" w14:textId="425419DA" w:rsidR="00C97E96" w:rsidRDefault="002037AD" w:rsidP="00C97E96">
      <w:pPr>
        <w:pStyle w:val="ListBullet"/>
        <w:spacing w:before="120" w:after="120" w:line="240" w:lineRule="auto"/>
        <w:ind w:left="357" w:hanging="357"/>
        <w:jc w:val="both"/>
      </w:pPr>
      <w:r w:rsidRPr="0043481C">
        <w:t xml:space="preserve">If you are applying for </w:t>
      </w:r>
      <w:r w:rsidR="00E36AC3">
        <w:t xml:space="preserve">either </w:t>
      </w:r>
      <w:r w:rsidR="002274D3">
        <w:t>Stream</w:t>
      </w:r>
      <w:r w:rsidR="002274D3" w:rsidRPr="00CE5E39">
        <w:t xml:space="preserve"> </w:t>
      </w:r>
      <w:r w:rsidR="00E36AC3">
        <w:t xml:space="preserve">1 or </w:t>
      </w:r>
      <w:r w:rsidR="002274D3">
        <w:t>Stream</w:t>
      </w:r>
      <w:r w:rsidR="002274D3" w:rsidRPr="00CE5E39">
        <w:t xml:space="preserve"> </w:t>
      </w:r>
      <w:r w:rsidR="00E36AC3">
        <w:t xml:space="preserve">2 </w:t>
      </w:r>
      <w:r w:rsidR="002274D3">
        <w:t>(</w:t>
      </w:r>
      <w:r w:rsidR="00E36AC3">
        <w:t xml:space="preserve">or </w:t>
      </w:r>
      <w:r w:rsidR="00C97E96">
        <w:t xml:space="preserve">for </w:t>
      </w:r>
      <w:r w:rsidR="00E36AC3">
        <w:t>both</w:t>
      </w:r>
      <w:r w:rsidR="00C97E96">
        <w:t xml:space="preserve"> Streams)</w:t>
      </w:r>
      <w:r w:rsidR="00E36AC3">
        <w:t>,</w:t>
      </w:r>
      <w:r w:rsidRPr="0043481C">
        <w:t xml:space="preserve"> </w:t>
      </w:r>
      <w:r w:rsidR="00C97E96">
        <w:t xml:space="preserve">in your full </w:t>
      </w:r>
    </w:p>
    <w:p w14:paraId="322EFF45" w14:textId="54C75CFE" w:rsidR="002037AD" w:rsidRPr="0043481C" w:rsidRDefault="00C97E96" w:rsidP="00C97E96">
      <w:pPr>
        <w:pStyle w:val="ListBullet"/>
        <w:spacing w:before="120" w:after="120" w:line="240" w:lineRule="auto"/>
        <w:ind w:left="357" w:hanging="357"/>
        <w:jc w:val="both"/>
      </w:pPr>
      <w:r>
        <w:t xml:space="preserve">application form </w:t>
      </w:r>
      <w:r w:rsidR="002037AD" w:rsidRPr="0043481C">
        <w:t>you should provide an outline against the relevant section of this criterion:</w:t>
      </w:r>
    </w:p>
    <w:p w14:paraId="6F8D2A30" w14:textId="6B5833E9" w:rsidR="002037AD" w:rsidRPr="00A21A50" w:rsidRDefault="002274D3" w:rsidP="00A21A50">
      <w:pPr>
        <w:pStyle w:val="ListParagraph"/>
        <w:numPr>
          <w:ilvl w:val="0"/>
          <w:numId w:val="42"/>
        </w:numPr>
        <w:spacing w:before="120" w:line="240" w:lineRule="auto"/>
        <w:contextualSpacing w:val="0"/>
        <w:jc w:val="both"/>
        <w:rPr>
          <w:lang w:val="en-GB"/>
        </w:rPr>
      </w:pPr>
      <w:r>
        <w:t>Stream 1</w:t>
      </w:r>
      <w:r w:rsidR="002037AD" w:rsidRPr="0043481C">
        <w:rPr>
          <w:lang w:val="en-GB"/>
        </w:rPr>
        <w:t xml:space="preserve"> (website) </w:t>
      </w:r>
      <w:r w:rsidR="00A21A50">
        <w:rPr>
          <w:lang w:val="en-GB"/>
        </w:rPr>
        <w:t>–</w:t>
      </w:r>
      <w:r w:rsidR="002037AD" w:rsidRPr="0043481C">
        <w:rPr>
          <w:lang w:val="en-GB"/>
        </w:rPr>
        <w:t xml:space="preserve"> how you will identify, develop and curate materials for the website to ensure resources are accurate and relevant </w:t>
      </w:r>
    </w:p>
    <w:p w14:paraId="6BE4900F" w14:textId="54F469F0" w:rsidR="00905729" w:rsidRPr="00A21A50" w:rsidRDefault="00CD3652" w:rsidP="00A21A50">
      <w:pPr>
        <w:pStyle w:val="ListParagraph"/>
        <w:numPr>
          <w:ilvl w:val="0"/>
          <w:numId w:val="42"/>
        </w:numPr>
        <w:spacing w:before="120" w:line="240" w:lineRule="auto"/>
        <w:contextualSpacing w:val="0"/>
        <w:jc w:val="both"/>
        <w:rPr>
          <w:lang w:val="en-GB"/>
        </w:rPr>
      </w:pPr>
      <w:r>
        <w:t xml:space="preserve">for both </w:t>
      </w:r>
      <w:r w:rsidR="002274D3">
        <w:t>Stream</w:t>
      </w:r>
      <w:r w:rsidR="00802F30">
        <w:t xml:space="preserve"> </w:t>
      </w:r>
      <w:r w:rsidR="002037AD" w:rsidRPr="0043481C">
        <w:t xml:space="preserve">1 (website) and </w:t>
      </w:r>
      <w:r w:rsidR="002274D3">
        <w:t>Stream</w:t>
      </w:r>
      <w:r w:rsidR="002037AD" w:rsidRPr="0043481C">
        <w:t xml:space="preserve"> 2 (call centre) </w:t>
      </w:r>
      <w:r w:rsidR="00A21A50">
        <w:t>–</w:t>
      </w:r>
      <w:r w:rsidR="002037AD" w:rsidRPr="0043481C">
        <w:t xml:space="preserve"> how you will engage with First Nations people and communities to ensure the information and services available through the </w:t>
      </w:r>
      <w:r w:rsidR="00802F30">
        <w:t xml:space="preserve">Digital Support </w:t>
      </w:r>
      <w:r w:rsidR="002037AD" w:rsidRPr="0043481C">
        <w:t xml:space="preserve">Hub are culturally safe and responsive </w:t>
      </w:r>
    </w:p>
    <w:p w14:paraId="4BCEF204" w14:textId="1D44834B" w:rsidR="00793768" w:rsidRPr="00E36AC3" w:rsidRDefault="00CD3652" w:rsidP="00E36AC3">
      <w:pPr>
        <w:pStyle w:val="ListParagraph"/>
        <w:numPr>
          <w:ilvl w:val="0"/>
          <w:numId w:val="42"/>
        </w:numPr>
        <w:spacing w:before="120" w:line="240" w:lineRule="auto"/>
        <w:contextualSpacing w:val="0"/>
        <w:jc w:val="both"/>
        <w:rPr>
          <w:lang w:val="en-GB"/>
        </w:rPr>
      </w:pPr>
      <w:r>
        <w:t xml:space="preserve">for both </w:t>
      </w:r>
      <w:r w:rsidR="002274D3">
        <w:t>Stream</w:t>
      </w:r>
      <w:r w:rsidR="00802F30">
        <w:t xml:space="preserve"> </w:t>
      </w:r>
      <w:r w:rsidR="002037AD" w:rsidRPr="0043481C">
        <w:t xml:space="preserve">1 (website) and </w:t>
      </w:r>
      <w:r w:rsidR="002274D3">
        <w:t>Stream</w:t>
      </w:r>
      <w:r w:rsidR="002274D3" w:rsidRPr="00CE5E39">
        <w:t xml:space="preserve"> </w:t>
      </w:r>
      <w:r w:rsidR="002037AD" w:rsidRPr="0043481C">
        <w:t xml:space="preserve">2 (call centre) </w:t>
      </w:r>
      <w:r w:rsidR="00A21A50">
        <w:t>–</w:t>
      </w:r>
      <w:r w:rsidR="002037AD" w:rsidRPr="0043481C">
        <w:t xml:space="preserve"> how you will collaborate with similar hubs</w:t>
      </w:r>
      <w:r w:rsidR="0051346D">
        <w:t xml:space="preserve">, </w:t>
      </w:r>
      <w:r w:rsidR="002037AD" w:rsidRPr="0043481C">
        <w:t>online services</w:t>
      </w:r>
      <w:r w:rsidR="0051346D">
        <w:t xml:space="preserve"> or call centres,</w:t>
      </w:r>
      <w:r w:rsidR="002037AD" w:rsidRPr="0043481C">
        <w:t xml:space="preserve"> including those provided by industry, to avoid duplication of effort and support alignment.</w:t>
      </w:r>
    </w:p>
    <w:p w14:paraId="45EF9D96" w14:textId="2DC3C0E7" w:rsidR="003816D7" w:rsidRPr="0043481C" w:rsidRDefault="00494050" w:rsidP="00905729">
      <w:pPr>
        <w:pStyle w:val="ListBullet"/>
        <w:rPr>
          <w:b/>
          <w:sz w:val="22"/>
          <w:szCs w:val="22"/>
        </w:rPr>
      </w:pPr>
      <w:r w:rsidRPr="0043481C">
        <w:rPr>
          <w:b/>
          <w:sz w:val="22"/>
          <w:szCs w:val="22"/>
        </w:rPr>
        <w:t>Criterion 3</w:t>
      </w:r>
      <w:r w:rsidR="00905729" w:rsidRPr="0043481C">
        <w:rPr>
          <w:b/>
          <w:sz w:val="22"/>
          <w:szCs w:val="22"/>
        </w:rPr>
        <w:t xml:space="preserve"> </w:t>
      </w:r>
      <w:r w:rsidR="00A21A50">
        <w:rPr>
          <w:b/>
          <w:sz w:val="22"/>
          <w:szCs w:val="22"/>
        </w:rPr>
        <w:t>–</w:t>
      </w:r>
      <w:r w:rsidR="00905729" w:rsidRPr="0043481C">
        <w:rPr>
          <w:b/>
          <w:sz w:val="22"/>
          <w:szCs w:val="22"/>
        </w:rPr>
        <w:t xml:space="preserve"> Collaboration with the grantee(s) of the </w:t>
      </w:r>
      <w:r w:rsidR="00793768">
        <w:rPr>
          <w:b/>
          <w:sz w:val="22"/>
          <w:szCs w:val="22"/>
        </w:rPr>
        <w:t xml:space="preserve">Network of </w:t>
      </w:r>
      <w:r w:rsidR="00905729" w:rsidRPr="0043481C">
        <w:rPr>
          <w:b/>
          <w:sz w:val="22"/>
          <w:szCs w:val="22"/>
        </w:rPr>
        <w:t xml:space="preserve">Digital Mentors Program </w:t>
      </w:r>
    </w:p>
    <w:p w14:paraId="31E04748" w14:textId="2AE5CCB6" w:rsidR="008E27C9" w:rsidRDefault="00905729" w:rsidP="00A21A50">
      <w:pPr>
        <w:pStyle w:val="ListBullet"/>
        <w:spacing w:before="120" w:after="120" w:line="240" w:lineRule="auto"/>
        <w:ind w:left="357" w:hanging="357"/>
        <w:jc w:val="both"/>
      </w:pPr>
      <w:r w:rsidRPr="0043481C">
        <w:t xml:space="preserve">If you are applying for </w:t>
      </w:r>
      <w:r w:rsidR="002274D3">
        <w:t>Stream</w:t>
      </w:r>
      <w:r w:rsidR="00793768">
        <w:t xml:space="preserve"> </w:t>
      </w:r>
      <w:r w:rsidRPr="0043481C">
        <w:t xml:space="preserve">1 (website) or </w:t>
      </w:r>
      <w:r w:rsidR="002274D3">
        <w:t>Stream</w:t>
      </w:r>
      <w:r w:rsidR="002274D3" w:rsidRPr="00CE5E39">
        <w:t xml:space="preserve"> </w:t>
      </w:r>
      <w:r w:rsidRPr="0043481C">
        <w:t xml:space="preserve">2 (call centre) </w:t>
      </w:r>
      <w:r w:rsidR="008E27C9">
        <w:t>(or for both Streams),</w:t>
      </w:r>
      <w:r w:rsidR="008E27C9" w:rsidRPr="0043481C">
        <w:t xml:space="preserve"> </w:t>
      </w:r>
    </w:p>
    <w:p w14:paraId="63D4501D" w14:textId="5B9DD3AA" w:rsidR="002178D4" w:rsidRPr="0051346D" w:rsidRDefault="008E27C9" w:rsidP="008E3BB1">
      <w:pPr>
        <w:pStyle w:val="ListBullet"/>
        <w:spacing w:before="120" w:after="120" w:line="240" w:lineRule="auto"/>
        <w:ind w:left="357" w:hanging="357"/>
        <w:jc w:val="both"/>
      </w:pPr>
      <w:r>
        <w:t xml:space="preserve">In your application </w:t>
      </w:r>
      <w:r w:rsidR="00905729" w:rsidRPr="0043481C">
        <w:t xml:space="preserve">you should provide an outline against the </w:t>
      </w:r>
      <w:r w:rsidR="002178D4">
        <w:t xml:space="preserve">marked </w:t>
      </w:r>
      <w:r w:rsidR="00905729" w:rsidRPr="0043481C">
        <w:t>relevant section of this criterion</w:t>
      </w:r>
      <w:r>
        <w:t>:</w:t>
      </w:r>
    </w:p>
    <w:p w14:paraId="643F681B" w14:textId="56C6AA92" w:rsidR="00905729" w:rsidRPr="00A21A50" w:rsidRDefault="002274D3" w:rsidP="00A21A50">
      <w:pPr>
        <w:pStyle w:val="ListParagraph"/>
        <w:numPr>
          <w:ilvl w:val="0"/>
          <w:numId w:val="42"/>
        </w:numPr>
        <w:spacing w:before="120" w:line="240" w:lineRule="auto"/>
        <w:contextualSpacing w:val="0"/>
        <w:jc w:val="both"/>
        <w:rPr>
          <w:lang w:val="en-GB"/>
        </w:rPr>
      </w:pPr>
      <w:r>
        <w:t>Stream</w:t>
      </w:r>
      <w:r w:rsidR="0090018E">
        <w:rPr>
          <w:lang w:val="en-GB"/>
        </w:rPr>
        <w:t xml:space="preserve"> </w:t>
      </w:r>
      <w:r w:rsidR="00905729" w:rsidRPr="0043481C">
        <w:rPr>
          <w:lang w:val="en-GB"/>
        </w:rPr>
        <w:t xml:space="preserve">1 (website) </w:t>
      </w:r>
      <w:r w:rsidR="00A21A50">
        <w:rPr>
          <w:lang w:val="en-GB"/>
        </w:rPr>
        <w:t>–</w:t>
      </w:r>
      <w:r w:rsidR="00905729" w:rsidRPr="0043481C">
        <w:rPr>
          <w:lang w:val="en-GB"/>
        </w:rPr>
        <w:t xml:space="preserve"> </w:t>
      </w:r>
      <w:r w:rsidR="00905729" w:rsidRPr="0043481C">
        <w:t xml:space="preserve">how you will provide material </w:t>
      </w:r>
      <w:r w:rsidR="0090018E">
        <w:t xml:space="preserve">and features </w:t>
      </w:r>
      <w:r w:rsidR="00905729" w:rsidRPr="0043481C">
        <w:t xml:space="preserve">on the website that </w:t>
      </w:r>
      <w:r w:rsidR="0090018E">
        <w:t xml:space="preserve">could be used for the future </w:t>
      </w:r>
      <w:r w:rsidR="00905729" w:rsidRPr="0043481C">
        <w:t>digital mentors</w:t>
      </w:r>
      <w:r w:rsidR="0090018E">
        <w:t xml:space="preserve"> under the Network of Digital Mentors Program, and which allows them to</w:t>
      </w:r>
      <w:r w:rsidR="00905729" w:rsidRPr="0043481C">
        <w:t xml:space="preserve"> refer First Nations people to</w:t>
      </w:r>
      <w:r w:rsidR="0090018E">
        <w:t xml:space="preserve"> the website</w:t>
      </w:r>
    </w:p>
    <w:p w14:paraId="6F89CBEB" w14:textId="6A9F2593" w:rsidR="00905729" w:rsidRPr="0043481C" w:rsidRDefault="002274D3" w:rsidP="00A21A50">
      <w:pPr>
        <w:pStyle w:val="ListParagraph"/>
        <w:numPr>
          <w:ilvl w:val="0"/>
          <w:numId w:val="42"/>
        </w:numPr>
        <w:spacing w:before="120" w:line="240" w:lineRule="auto"/>
        <w:contextualSpacing w:val="0"/>
        <w:jc w:val="both"/>
        <w:rPr>
          <w:lang w:val="en-GB"/>
        </w:rPr>
      </w:pPr>
      <w:r>
        <w:t>Stream</w:t>
      </w:r>
      <w:r w:rsidR="00905729" w:rsidRPr="0043481C">
        <w:t xml:space="preserve"> 2 (call centre) </w:t>
      </w:r>
      <w:r w:rsidR="00A21A50">
        <w:t>–</w:t>
      </w:r>
      <w:r w:rsidR="00905729" w:rsidRPr="0043481C">
        <w:t xml:space="preserve"> </w:t>
      </w:r>
      <w:r w:rsidR="001E6404" w:rsidRPr="0043481C">
        <w:t xml:space="preserve">how you will engage with the grantee(s) of the </w:t>
      </w:r>
      <w:r w:rsidR="008C4CC7">
        <w:t xml:space="preserve">Network of </w:t>
      </w:r>
      <w:r w:rsidR="001E6404" w:rsidRPr="0043481C">
        <w:t>Digital Mentors to ensure effective and culturally appropriate support is consistently provided and how you will raise awareness of the Digital Mentors</w:t>
      </w:r>
      <w:r w:rsidR="008C4CC7">
        <w:t xml:space="preserve"> via the call centres</w:t>
      </w:r>
      <w:r w:rsidR="001E6404" w:rsidRPr="0043481C">
        <w:t xml:space="preserve"> and refer callers to local digital mentors</w:t>
      </w:r>
      <w:r w:rsidR="008C4CC7">
        <w:t xml:space="preserve"> once these are established.</w:t>
      </w:r>
    </w:p>
    <w:p w14:paraId="3357077F" w14:textId="18C28B5E" w:rsidR="006408FC" w:rsidRPr="0043481C" w:rsidRDefault="006408FC" w:rsidP="006408FC">
      <w:pPr>
        <w:pStyle w:val="ListBullet"/>
        <w:rPr>
          <w:b/>
          <w:sz w:val="22"/>
          <w:szCs w:val="22"/>
        </w:rPr>
      </w:pPr>
      <w:r w:rsidRPr="0043481C">
        <w:rPr>
          <w:b/>
          <w:sz w:val="22"/>
          <w:szCs w:val="22"/>
        </w:rPr>
        <w:t xml:space="preserve">Criterion </w:t>
      </w:r>
      <w:r w:rsidR="005A01E4" w:rsidRPr="0043481C">
        <w:rPr>
          <w:b/>
          <w:sz w:val="22"/>
          <w:szCs w:val="22"/>
        </w:rPr>
        <w:t>4</w:t>
      </w:r>
      <w:r w:rsidRPr="0043481C">
        <w:rPr>
          <w:b/>
          <w:sz w:val="22"/>
          <w:szCs w:val="22"/>
        </w:rPr>
        <w:t xml:space="preserve"> </w:t>
      </w:r>
      <w:r w:rsidR="00A06FD8">
        <w:rPr>
          <w:b/>
          <w:sz w:val="22"/>
          <w:szCs w:val="22"/>
        </w:rPr>
        <w:t>–</w:t>
      </w:r>
      <w:r w:rsidRPr="0043481C">
        <w:rPr>
          <w:b/>
          <w:sz w:val="22"/>
          <w:szCs w:val="22"/>
        </w:rPr>
        <w:t xml:space="preserve"> </w:t>
      </w:r>
      <w:r w:rsidR="005A01E4" w:rsidRPr="0043481C">
        <w:rPr>
          <w:b/>
          <w:sz w:val="22"/>
          <w:szCs w:val="22"/>
        </w:rPr>
        <w:t xml:space="preserve">Identification and Selection of call centre staff </w:t>
      </w:r>
    </w:p>
    <w:p w14:paraId="1CBFE2E3" w14:textId="50CE1798" w:rsidR="00905729" w:rsidRPr="0043481C" w:rsidRDefault="008E3BB1" w:rsidP="00A21A50">
      <w:pPr>
        <w:pStyle w:val="ListBullet"/>
        <w:spacing w:before="120" w:after="120" w:line="240" w:lineRule="auto"/>
        <w:jc w:val="both"/>
        <w:rPr>
          <w:lang w:val="en-GB"/>
        </w:rPr>
      </w:pPr>
      <w:r>
        <w:t xml:space="preserve">This </w:t>
      </w:r>
      <w:r w:rsidR="005A01E4" w:rsidRPr="0043481C">
        <w:t xml:space="preserve">criterion </w:t>
      </w:r>
      <w:r w:rsidR="005D4507" w:rsidRPr="008E3BB1">
        <w:rPr>
          <w:b/>
          <w:bCs/>
        </w:rPr>
        <w:t>only</w:t>
      </w:r>
      <w:r>
        <w:t xml:space="preserve"> applies for</w:t>
      </w:r>
      <w:r w:rsidR="005D4507">
        <w:t xml:space="preserve"> </w:t>
      </w:r>
      <w:r w:rsidR="002274D3">
        <w:t>Stream</w:t>
      </w:r>
      <w:r w:rsidR="002274D3" w:rsidRPr="00CE5E39">
        <w:t xml:space="preserve"> </w:t>
      </w:r>
      <w:r w:rsidR="005A01E4" w:rsidRPr="0043481C">
        <w:t>2 (call centre)</w:t>
      </w:r>
      <w:r>
        <w:t xml:space="preserve">, and </w:t>
      </w:r>
      <w:r w:rsidR="005A01E4" w:rsidRPr="0043481C">
        <w:t>you should identify the process in which First Nations call centre staff will be identified and selected, including selection criteria and skill requirements call centre staff will be asked to demonstrate.</w:t>
      </w:r>
    </w:p>
    <w:p w14:paraId="29BC7012" w14:textId="266AA4BE" w:rsidR="00052C0D" w:rsidRPr="0043481C" w:rsidRDefault="005A01E4" w:rsidP="00A21A50">
      <w:pPr>
        <w:spacing w:before="120" w:line="240" w:lineRule="auto"/>
        <w:jc w:val="both"/>
      </w:pPr>
      <w:r w:rsidRPr="0043481C">
        <w:t>You must demonstrate this through identifying:</w:t>
      </w:r>
    </w:p>
    <w:p w14:paraId="4ECD554F" w14:textId="7AABE494" w:rsidR="005A01E4" w:rsidRPr="0043481C" w:rsidRDefault="005A01E4" w:rsidP="00A21A50">
      <w:pPr>
        <w:pStyle w:val="ListParagraph"/>
        <w:numPr>
          <w:ilvl w:val="0"/>
          <w:numId w:val="43"/>
        </w:numPr>
        <w:spacing w:before="120" w:line="240" w:lineRule="auto"/>
        <w:contextualSpacing w:val="0"/>
        <w:jc w:val="both"/>
      </w:pPr>
      <w:r w:rsidRPr="0043481C">
        <w:t>how prospective First Nations call centre staff will be recruited, what process will be undertaken to select them and how this process will support engagement of First Nations people</w:t>
      </w:r>
    </w:p>
    <w:p w14:paraId="10488D46" w14:textId="04A2F7C5" w:rsidR="005A01E4" w:rsidRPr="0043481C" w:rsidRDefault="005A01E4" w:rsidP="00A21A50">
      <w:pPr>
        <w:pStyle w:val="ListParagraph"/>
        <w:numPr>
          <w:ilvl w:val="0"/>
          <w:numId w:val="43"/>
        </w:numPr>
        <w:spacing w:before="120" w:line="240" w:lineRule="auto"/>
        <w:contextualSpacing w:val="0"/>
        <w:jc w:val="both"/>
      </w:pPr>
      <w:r w:rsidRPr="0043481C">
        <w:t>how you will ensure call centre staff are effectively trained to ensure the advice they provide is accurate, culturally safe and consistent</w:t>
      </w:r>
    </w:p>
    <w:p w14:paraId="044D71DE" w14:textId="518D9C54" w:rsidR="000E790A" w:rsidRPr="0043481C" w:rsidRDefault="005A01E4" w:rsidP="00A21A50">
      <w:pPr>
        <w:pStyle w:val="ListParagraph"/>
        <w:numPr>
          <w:ilvl w:val="0"/>
          <w:numId w:val="43"/>
        </w:numPr>
        <w:spacing w:before="120" w:line="240" w:lineRule="auto"/>
        <w:contextualSpacing w:val="0"/>
        <w:jc w:val="both"/>
      </w:pPr>
      <w:r w:rsidRPr="0043481C">
        <w:t>how you will ensure prospective call centre staff either have, or are willing to hold, a Working with Children check, or similar, to comply with state and territory legislation.</w:t>
      </w:r>
    </w:p>
    <w:p w14:paraId="62CEB4EB" w14:textId="24FFE8BC" w:rsidR="000E790A" w:rsidRPr="0043481C" w:rsidRDefault="000E790A" w:rsidP="000E790A">
      <w:pPr>
        <w:pStyle w:val="ListBullet"/>
        <w:rPr>
          <w:b/>
          <w:sz w:val="22"/>
          <w:szCs w:val="22"/>
        </w:rPr>
      </w:pPr>
      <w:r w:rsidRPr="0043481C">
        <w:rPr>
          <w:b/>
          <w:sz w:val="22"/>
          <w:szCs w:val="22"/>
        </w:rPr>
        <w:t xml:space="preserve">Criterion 5 </w:t>
      </w:r>
      <w:r w:rsidR="00A21A50">
        <w:rPr>
          <w:b/>
          <w:sz w:val="22"/>
          <w:szCs w:val="22"/>
        </w:rPr>
        <w:t>–</w:t>
      </w:r>
      <w:r w:rsidRPr="0043481C">
        <w:rPr>
          <w:b/>
          <w:sz w:val="22"/>
          <w:szCs w:val="22"/>
        </w:rPr>
        <w:t xml:space="preserve"> Engaging and leveraging other stakeholders </w:t>
      </w:r>
    </w:p>
    <w:p w14:paraId="63AF964C" w14:textId="4ABFF7CD" w:rsidR="000E790A" w:rsidRPr="0043481C" w:rsidRDefault="008E3BB1" w:rsidP="000E790A">
      <w:pPr>
        <w:spacing w:line="240" w:lineRule="auto"/>
      </w:pPr>
      <w:r>
        <w:t xml:space="preserve">In your </w:t>
      </w:r>
      <w:r w:rsidR="000E790A" w:rsidRPr="0043481C">
        <w:t xml:space="preserve">application for </w:t>
      </w:r>
      <w:r>
        <w:t xml:space="preserve">either </w:t>
      </w:r>
      <w:r w:rsidR="00D13096">
        <w:t>Stream</w:t>
      </w:r>
      <w:r w:rsidR="00D13096" w:rsidRPr="00CE5E39">
        <w:t xml:space="preserve"> </w:t>
      </w:r>
      <w:r w:rsidR="000E790A" w:rsidRPr="0043481C">
        <w:t xml:space="preserve">1 (website) or </w:t>
      </w:r>
      <w:r w:rsidR="00D13096">
        <w:t>Stream</w:t>
      </w:r>
      <w:r w:rsidR="001A71C5">
        <w:t xml:space="preserve"> </w:t>
      </w:r>
      <w:r w:rsidR="000E790A" w:rsidRPr="0043481C">
        <w:t xml:space="preserve">2 (call centre), </w:t>
      </w:r>
      <w:r w:rsidR="000E790A" w:rsidRPr="0043481C">
        <w:rPr>
          <w:lang w:val="en-GB"/>
        </w:rPr>
        <w:t xml:space="preserve">you </w:t>
      </w:r>
      <w:r w:rsidR="000E790A" w:rsidRPr="0043481C">
        <w:t xml:space="preserve">should outline how </w:t>
      </w:r>
      <w:r w:rsidR="005D4507">
        <w:t xml:space="preserve">you will </w:t>
      </w:r>
      <w:r w:rsidR="000E790A" w:rsidRPr="0043481C">
        <w:t xml:space="preserve">work alongside, collaborate with and support other like programs, to minimise duplication. </w:t>
      </w:r>
    </w:p>
    <w:p w14:paraId="41CD5825" w14:textId="7A387A0F" w:rsidR="000E790A" w:rsidRPr="0043481C" w:rsidRDefault="000E790A" w:rsidP="000E790A">
      <w:pPr>
        <w:spacing w:line="240" w:lineRule="auto"/>
      </w:pPr>
      <w:r w:rsidRPr="0043481C">
        <w:t xml:space="preserve">You must demonstrate this through identifying: </w:t>
      </w:r>
    </w:p>
    <w:p w14:paraId="710197B7" w14:textId="77777777" w:rsidR="000E790A" w:rsidRPr="0043481C" w:rsidRDefault="000E790A" w:rsidP="00A21A50">
      <w:pPr>
        <w:pStyle w:val="ListParagraph"/>
        <w:numPr>
          <w:ilvl w:val="0"/>
          <w:numId w:val="45"/>
        </w:numPr>
        <w:spacing w:before="120" w:line="240" w:lineRule="auto"/>
        <w:contextualSpacing w:val="0"/>
        <w:jc w:val="both"/>
      </w:pPr>
      <w:r w:rsidRPr="0043481C">
        <w:t>how you will work with, leverage and complement other online information resource hubs, including those led by state and territory governments, industry or the private sector</w:t>
      </w:r>
    </w:p>
    <w:p w14:paraId="4BB09D1B" w14:textId="652644E9" w:rsidR="00905729" w:rsidRPr="0043481C" w:rsidRDefault="000E790A" w:rsidP="00A21A50">
      <w:pPr>
        <w:pStyle w:val="ListParagraph"/>
        <w:numPr>
          <w:ilvl w:val="0"/>
          <w:numId w:val="45"/>
        </w:numPr>
        <w:spacing w:before="120" w:line="240" w:lineRule="auto"/>
        <w:contextualSpacing w:val="0"/>
        <w:jc w:val="both"/>
      </w:pPr>
      <w:r w:rsidRPr="0043481C">
        <w:lastRenderedPageBreak/>
        <w:t xml:space="preserve">whether you </w:t>
      </w:r>
      <w:proofErr w:type="gramStart"/>
      <w:r w:rsidRPr="0043481C">
        <w:t>are able to</w:t>
      </w:r>
      <w:proofErr w:type="gramEnd"/>
      <w:r w:rsidRPr="0043481C">
        <w:t xml:space="preserve"> source, or leverage any co-funding from state and territory governments, local councils, industry, or the private sector to support the Digital Support Hub.</w:t>
      </w:r>
    </w:p>
    <w:p w14:paraId="421EF4AB" w14:textId="512A9B04" w:rsidR="00912B14" w:rsidRPr="0043481C" w:rsidRDefault="00912B14" w:rsidP="00912B14">
      <w:pPr>
        <w:pStyle w:val="ListBullet"/>
        <w:rPr>
          <w:b/>
          <w:sz w:val="22"/>
          <w:szCs w:val="22"/>
        </w:rPr>
      </w:pPr>
      <w:r w:rsidRPr="0043481C">
        <w:rPr>
          <w:b/>
          <w:sz w:val="22"/>
          <w:szCs w:val="22"/>
        </w:rPr>
        <w:t xml:space="preserve">Criterion 6 </w:t>
      </w:r>
      <w:r w:rsidR="00A21A50">
        <w:rPr>
          <w:b/>
          <w:sz w:val="22"/>
          <w:szCs w:val="22"/>
        </w:rPr>
        <w:t>–</w:t>
      </w:r>
      <w:r w:rsidRPr="0043481C">
        <w:rPr>
          <w:b/>
          <w:sz w:val="22"/>
          <w:szCs w:val="22"/>
        </w:rPr>
        <w:t xml:space="preserve"> Program costs </w:t>
      </w:r>
    </w:p>
    <w:p w14:paraId="08776A8C" w14:textId="0DE11F19" w:rsidR="00912B14" w:rsidRPr="0043481C" w:rsidRDefault="00912B14" w:rsidP="00A21A50">
      <w:pPr>
        <w:spacing w:before="120" w:line="240" w:lineRule="auto"/>
        <w:jc w:val="both"/>
      </w:pPr>
      <w:r w:rsidRPr="0043481C">
        <w:t xml:space="preserve">For applications for both </w:t>
      </w:r>
      <w:r w:rsidR="00D13096">
        <w:t>Stream</w:t>
      </w:r>
      <w:r w:rsidR="007B4A69">
        <w:t xml:space="preserve"> </w:t>
      </w:r>
      <w:r w:rsidRPr="0043481C">
        <w:t xml:space="preserve">1 (website) or </w:t>
      </w:r>
      <w:r w:rsidR="00D13096">
        <w:t>Stream</w:t>
      </w:r>
      <w:r w:rsidR="00D13096" w:rsidRPr="00CE5E39">
        <w:t xml:space="preserve"> </w:t>
      </w:r>
      <w:r w:rsidRPr="0043481C">
        <w:t xml:space="preserve">2 (call centre), and </w:t>
      </w:r>
      <w:r w:rsidRPr="0043481C">
        <w:rPr>
          <w:lang w:val="en-GB"/>
        </w:rPr>
        <w:t xml:space="preserve">when </w:t>
      </w:r>
      <w:r w:rsidRPr="0043481C">
        <w:t xml:space="preserve">addressing this criterion, you should demonstrate how you will be using the available grant funding, and on what. </w:t>
      </w:r>
    </w:p>
    <w:p w14:paraId="131FCCD3" w14:textId="0936BCCE" w:rsidR="00905729" w:rsidRPr="0043481C" w:rsidRDefault="00912B14" w:rsidP="00A21A50">
      <w:pPr>
        <w:spacing w:before="120" w:line="240" w:lineRule="auto"/>
        <w:jc w:val="both"/>
      </w:pPr>
      <w:r w:rsidRPr="0043481C">
        <w:t>You should take into consideration all program costs to deliver the Digital Support Hub</w:t>
      </w:r>
      <w:r w:rsidR="004C4CA0" w:rsidRPr="0043481C">
        <w:t xml:space="preserve"> relevant to your project, including:</w:t>
      </w:r>
    </w:p>
    <w:p w14:paraId="3FF1E862" w14:textId="49AB713D" w:rsidR="00912B14" w:rsidRPr="0043481C" w:rsidRDefault="00912B14" w:rsidP="00A21A50">
      <w:pPr>
        <w:pStyle w:val="ListParagraph"/>
        <w:numPr>
          <w:ilvl w:val="0"/>
          <w:numId w:val="45"/>
        </w:numPr>
        <w:spacing w:before="120" w:line="240" w:lineRule="auto"/>
        <w:contextualSpacing w:val="0"/>
        <w:jc w:val="both"/>
      </w:pPr>
      <w:r w:rsidRPr="0043481C">
        <w:t xml:space="preserve">a project budget showing how costs will be utilised over the grant period, demonstrating value with money, in accordance with the </w:t>
      </w:r>
      <w:r w:rsidR="005D4507" w:rsidRPr="005D4507">
        <w:t>Commonwealth Grants Rules and Principles 2024 (CGRPs)</w:t>
      </w:r>
      <w:r w:rsidR="004C70DD">
        <w:t xml:space="preserve"> - see link provided in 1.1 of these Guidelines.</w:t>
      </w:r>
    </w:p>
    <w:p w14:paraId="3F85B62E" w14:textId="219459B9" w:rsidR="002250FB" w:rsidRDefault="00912B14" w:rsidP="00A21A50">
      <w:pPr>
        <w:pStyle w:val="ListParagraph"/>
        <w:numPr>
          <w:ilvl w:val="0"/>
          <w:numId w:val="45"/>
        </w:numPr>
        <w:spacing w:before="120" w:line="240" w:lineRule="auto"/>
        <w:contextualSpacing w:val="0"/>
        <w:jc w:val="both"/>
      </w:pPr>
      <w:r w:rsidRPr="0043481C">
        <w:t xml:space="preserve">your current ability to leverage existing programs you are a part of and/or potential co-funding or partnerships </w:t>
      </w:r>
      <w:r w:rsidR="007B4A69">
        <w:t xml:space="preserve">(refer to </w:t>
      </w:r>
      <w:r w:rsidR="007B4A69" w:rsidRPr="0093015C">
        <w:t>section 7.2 of</w:t>
      </w:r>
      <w:r w:rsidR="007B4A69">
        <w:t xml:space="preserve"> these Guidelines) </w:t>
      </w:r>
      <w:r w:rsidRPr="0043481C">
        <w:t>with state and territory government, industry or other organisations</w:t>
      </w:r>
    </w:p>
    <w:p w14:paraId="109650B6" w14:textId="0D6BFF35" w:rsidR="00342F08" w:rsidRPr="0043481C" w:rsidRDefault="00CC2BF9" w:rsidP="00E36AC3">
      <w:pPr>
        <w:spacing w:before="120" w:line="240" w:lineRule="auto"/>
        <w:jc w:val="both"/>
      </w:pPr>
      <w:r>
        <w:t>If applicable, i</w:t>
      </w:r>
      <w:r w:rsidR="00342F08" w:rsidRPr="00342F08">
        <w:t>t should be made clear if there are any administrative benefits and cost savings which can be achieved by a single Applicant if they aim to deliver both st</w:t>
      </w:r>
      <w:r w:rsidR="00F30C74">
        <w:t>reams</w:t>
      </w:r>
      <w:r>
        <w:t xml:space="preserve"> (website and call centre) </w:t>
      </w:r>
      <w:r w:rsidR="00342F08" w:rsidRPr="00342F08">
        <w:t>of work under the program.</w:t>
      </w:r>
    </w:p>
    <w:p w14:paraId="2E6022E5" w14:textId="25A6ECA7" w:rsidR="00C347D8" w:rsidRPr="0043481C" w:rsidRDefault="00C347D8" w:rsidP="00F12A12">
      <w:pPr>
        <w:pStyle w:val="Heading2"/>
      </w:pPr>
      <w:bookmarkStart w:id="152" w:name="_Toc224572725"/>
      <w:bookmarkStart w:id="153" w:name="_Toc224575146"/>
      <w:bookmarkStart w:id="154" w:name="_Toc224660072"/>
      <w:bookmarkStart w:id="155" w:name="_Toc224572726"/>
      <w:bookmarkStart w:id="156" w:name="_Toc224575147"/>
      <w:bookmarkStart w:id="157" w:name="_Toc224660073"/>
      <w:bookmarkStart w:id="158" w:name="_Toc224572727"/>
      <w:bookmarkStart w:id="159" w:name="_Toc224575148"/>
      <w:bookmarkStart w:id="160" w:name="_Toc224660074"/>
      <w:bookmarkStart w:id="161" w:name="_Toc224572728"/>
      <w:bookmarkStart w:id="162" w:name="_Toc224575149"/>
      <w:bookmarkStart w:id="163" w:name="_Toc224660075"/>
      <w:bookmarkStart w:id="164" w:name="_Toc224572729"/>
      <w:bookmarkStart w:id="165" w:name="_Toc224575150"/>
      <w:bookmarkStart w:id="166" w:name="_Toc224660076"/>
      <w:bookmarkStart w:id="167" w:name="_Toc224572730"/>
      <w:bookmarkStart w:id="168" w:name="_Toc224575151"/>
      <w:bookmarkStart w:id="169" w:name="_Toc224660077"/>
      <w:bookmarkStart w:id="170" w:name="_Toc224572731"/>
      <w:bookmarkStart w:id="171" w:name="_Toc224575152"/>
      <w:bookmarkStart w:id="172" w:name="_Toc224660078"/>
      <w:bookmarkStart w:id="173" w:name="_Toc224572732"/>
      <w:bookmarkStart w:id="174" w:name="_Toc224575153"/>
      <w:bookmarkStart w:id="175" w:name="_Toc224660079"/>
      <w:bookmarkStart w:id="176" w:name="_Toc224572733"/>
      <w:bookmarkStart w:id="177" w:name="_Toc224575154"/>
      <w:bookmarkStart w:id="178" w:name="_Toc224660080"/>
      <w:bookmarkStart w:id="179" w:name="_Toc224572734"/>
      <w:bookmarkStart w:id="180" w:name="_Toc224575155"/>
      <w:bookmarkStart w:id="181" w:name="_Toc224660081"/>
      <w:bookmarkStart w:id="182" w:name="_Toc224572735"/>
      <w:bookmarkStart w:id="183" w:name="_Toc224575156"/>
      <w:bookmarkStart w:id="184" w:name="_Toc224660082"/>
      <w:bookmarkStart w:id="185" w:name="_Toc224572736"/>
      <w:bookmarkStart w:id="186" w:name="_Toc224575157"/>
      <w:bookmarkStart w:id="187" w:name="_Toc224660083"/>
      <w:bookmarkStart w:id="188" w:name="_Toc224572737"/>
      <w:bookmarkStart w:id="189" w:name="_Toc224575158"/>
      <w:bookmarkStart w:id="190" w:name="_Toc224660084"/>
      <w:bookmarkStart w:id="191" w:name="_Toc224572738"/>
      <w:bookmarkStart w:id="192" w:name="_Toc224575159"/>
      <w:bookmarkStart w:id="193" w:name="_Toc224660085"/>
      <w:bookmarkStart w:id="194" w:name="_Toc224572739"/>
      <w:bookmarkStart w:id="195" w:name="_Toc224575160"/>
      <w:bookmarkStart w:id="196" w:name="_Toc224660086"/>
      <w:bookmarkStart w:id="197" w:name="_Toc224572740"/>
      <w:bookmarkStart w:id="198" w:name="_Toc224575161"/>
      <w:bookmarkStart w:id="199" w:name="_Toc224660087"/>
      <w:bookmarkStart w:id="200" w:name="_Toc224572741"/>
      <w:bookmarkStart w:id="201" w:name="_Toc224575162"/>
      <w:bookmarkStart w:id="202" w:name="_Toc224660088"/>
      <w:bookmarkStart w:id="203" w:name="_Toc224572742"/>
      <w:bookmarkStart w:id="204" w:name="_Toc224575163"/>
      <w:bookmarkStart w:id="205" w:name="_Toc224660089"/>
      <w:bookmarkStart w:id="206" w:name="_Toc224572743"/>
      <w:bookmarkStart w:id="207" w:name="_Toc224575164"/>
      <w:bookmarkStart w:id="208" w:name="_Toc224660090"/>
      <w:bookmarkStart w:id="209" w:name="_Toc224572744"/>
      <w:bookmarkStart w:id="210" w:name="_Toc224575165"/>
      <w:bookmarkStart w:id="211" w:name="_Toc224660091"/>
      <w:bookmarkStart w:id="212" w:name="_Toc224572745"/>
      <w:bookmarkStart w:id="213" w:name="_Toc224575166"/>
      <w:bookmarkStart w:id="214" w:name="_Toc224660092"/>
      <w:bookmarkStart w:id="215" w:name="_Toc224572746"/>
      <w:bookmarkStart w:id="216" w:name="_Toc224575167"/>
      <w:bookmarkStart w:id="217" w:name="_Toc224660093"/>
      <w:bookmarkStart w:id="218" w:name="_Toc224572747"/>
      <w:bookmarkStart w:id="219" w:name="_Toc224575168"/>
      <w:bookmarkStart w:id="220" w:name="_Toc224660094"/>
      <w:bookmarkStart w:id="221" w:name="_Toc224572748"/>
      <w:bookmarkStart w:id="222" w:name="_Toc224575169"/>
      <w:bookmarkStart w:id="223" w:name="_Toc224660095"/>
      <w:bookmarkStart w:id="224" w:name="_Toc224572749"/>
      <w:bookmarkStart w:id="225" w:name="_Toc224575170"/>
      <w:bookmarkStart w:id="226" w:name="_Toc224660096"/>
      <w:bookmarkStart w:id="227" w:name="_Toc224572750"/>
      <w:bookmarkStart w:id="228" w:name="_Toc224575171"/>
      <w:bookmarkStart w:id="229" w:name="_Toc224660097"/>
      <w:bookmarkStart w:id="230" w:name="_Toc224572751"/>
      <w:bookmarkStart w:id="231" w:name="_Toc224575172"/>
      <w:bookmarkStart w:id="232" w:name="_Toc224660098"/>
      <w:bookmarkStart w:id="233" w:name="_Toc224572752"/>
      <w:bookmarkStart w:id="234" w:name="_Toc224575173"/>
      <w:bookmarkStart w:id="235" w:name="_Toc224660099"/>
      <w:bookmarkStart w:id="236" w:name="_Toc224572753"/>
      <w:bookmarkStart w:id="237" w:name="_Toc224575174"/>
      <w:bookmarkStart w:id="238" w:name="_Toc224660100"/>
      <w:bookmarkStart w:id="239" w:name="_Toc224572754"/>
      <w:bookmarkStart w:id="240" w:name="_Toc224575175"/>
      <w:bookmarkStart w:id="241" w:name="_Toc224660101"/>
      <w:bookmarkStart w:id="242" w:name="_Toc224572755"/>
      <w:bookmarkStart w:id="243" w:name="_Toc224575176"/>
      <w:bookmarkStart w:id="244" w:name="_Toc224660102"/>
      <w:bookmarkStart w:id="245" w:name="_Toc224572756"/>
      <w:bookmarkStart w:id="246" w:name="_Toc224575177"/>
      <w:bookmarkStart w:id="247" w:name="_Toc224660103"/>
      <w:bookmarkStart w:id="248" w:name="_Toc224572757"/>
      <w:bookmarkStart w:id="249" w:name="_Toc224575178"/>
      <w:bookmarkStart w:id="250" w:name="_Toc224660104"/>
      <w:bookmarkStart w:id="251" w:name="_Toc224572758"/>
      <w:bookmarkStart w:id="252" w:name="_Toc224575179"/>
      <w:bookmarkStart w:id="253" w:name="_Toc224660105"/>
      <w:bookmarkStart w:id="254" w:name="_Toc224572759"/>
      <w:bookmarkStart w:id="255" w:name="_Toc224575180"/>
      <w:bookmarkStart w:id="256" w:name="_Toc224660106"/>
      <w:bookmarkStart w:id="257" w:name="_Toc224572760"/>
      <w:bookmarkStart w:id="258" w:name="_Toc224575181"/>
      <w:bookmarkStart w:id="259" w:name="_Toc224660107"/>
      <w:bookmarkStart w:id="260" w:name="_Toc224572761"/>
      <w:bookmarkStart w:id="261" w:name="_Toc224575182"/>
      <w:bookmarkStart w:id="262" w:name="_Toc224660108"/>
      <w:bookmarkStart w:id="263" w:name="_Toc224572762"/>
      <w:bookmarkStart w:id="264" w:name="_Toc224575183"/>
      <w:bookmarkStart w:id="265" w:name="_Toc224660109"/>
      <w:bookmarkStart w:id="266" w:name="_Toc224572763"/>
      <w:bookmarkStart w:id="267" w:name="_Toc224575184"/>
      <w:bookmarkStart w:id="268" w:name="_Toc224660110"/>
      <w:bookmarkStart w:id="269" w:name="_Toc224572764"/>
      <w:bookmarkStart w:id="270" w:name="_Toc224575185"/>
      <w:bookmarkStart w:id="271" w:name="_Toc224660111"/>
      <w:bookmarkStart w:id="272" w:name="_Toc224572765"/>
      <w:bookmarkStart w:id="273" w:name="_Toc224575186"/>
      <w:bookmarkStart w:id="274" w:name="_Toc224660112"/>
      <w:bookmarkStart w:id="275" w:name="_Toc224572766"/>
      <w:bookmarkStart w:id="276" w:name="_Toc224575187"/>
      <w:bookmarkStart w:id="277" w:name="_Toc224660113"/>
      <w:bookmarkStart w:id="278" w:name="_Toc224572767"/>
      <w:bookmarkStart w:id="279" w:name="_Toc224575188"/>
      <w:bookmarkStart w:id="280" w:name="_Toc224660114"/>
      <w:bookmarkStart w:id="281" w:name="_Toc224572768"/>
      <w:bookmarkStart w:id="282" w:name="_Toc224575189"/>
      <w:bookmarkStart w:id="283" w:name="_Toc224660115"/>
      <w:bookmarkStart w:id="284" w:name="_Toc224572769"/>
      <w:bookmarkStart w:id="285" w:name="_Toc224575190"/>
      <w:bookmarkStart w:id="286" w:name="_Toc224660116"/>
      <w:bookmarkStart w:id="287" w:name="_Toc224572770"/>
      <w:bookmarkStart w:id="288" w:name="_Toc224575191"/>
      <w:bookmarkStart w:id="289" w:name="_Toc224660117"/>
      <w:bookmarkStart w:id="290" w:name="_Toc224572771"/>
      <w:bookmarkStart w:id="291" w:name="_Toc224575192"/>
      <w:bookmarkStart w:id="292" w:name="_Toc224660118"/>
      <w:bookmarkStart w:id="293" w:name="_Toc224572772"/>
      <w:bookmarkStart w:id="294" w:name="_Toc224575193"/>
      <w:bookmarkStart w:id="295" w:name="_Toc224660119"/>
      <w:bookmarkStart w:id="296" w:name="_Toc224572773"/>
      <w:bookmarkStart w:id="297" w:name="_Toc224575194"/>
      <w:bookmarkStart w:id="298" w:name="_Toc224660120"/>
      <w:bookmarkStart w:id="299" w:name="_Toc224572774"/>
      <w:bookmarkStart w:id="300" w:name="_Toc224575195"/>
      <w:bookmarkStart w:id="301" w:name="_Toc224660121"/>
      <w:bookmarkStart w:id="302" w:name="_Toc224572775"/>
      <w:bookmarkStart w:id="303" w:name="_Toc224575196"/>
      <w:bookmarkStart w:id="304" w:name="_Toc224660122"/>
      <w:bookmarkStart w:id="305" w:name="_Toc224572776"/>
      <w:bookmarkStart w:id="306" w:name="_Toc224575197"/>
      <w:bookmarkStart w:id="307" w:name="_Toc224660123"/>
      <w:bookmarkStart w:id="308" w:name="_Toc224572777"/>
      <w:bookmarkStart w:id="309" w:name="_Toc224575198"/>
      <w:bookmarkStart w:id="310" w:name="_Toc224660124"/>
      <w:bookmarkStart w:id="311" w:name="_Toc224572778"/>
      <w:bookmarkStart w:id="312" w:name="_Toc224575199"/>
      <w:bookmarkStart w:id="313" w:name="_Toc224660125"/>
      <w:bookmarkStart w:id="314" w:name="_Toc224572779"/>
      <w:bookmarkStart w:id="315" w:name="_Toc224575200"/>
      <w:bookmarkStart w:id="316" w:name="_Toc224660126"/>
      <w:bookmarkStart w:id="317" w:name="_Toc226989588"/>
      <w:bookmarkStart w:id="318" w:name="_Toc164844283"/>
      <w:bookmarkStart w:id="319" w:name="_Toc383003272"/>
      <w:bookmarkEnd w:id="102"/>
      <w:bookmarkEnd w:id="10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43481C">
        <w:t xml:space="preserve">How to </w:t>
      </w:r>
      <w:r w:rsidR="00C7753F" w:rsidRPr="0043481C">
        <w:t>a</w:t>
      </w:r>
      <w:r w:rsidRPr="0043481C">
        <w:t>pply</w:t>
      </w:r>
      <w:bookmarkEnd w:id="317"/>
    </w:p>
    <w:p w14:paraId="47D50D74" w14:textId="032A57B2" w:rsidR="00D050F6" w:rsidRDefault="00D13096" w:rsidP="00133891">
      <w:pPr>
        <w:spacing w:before="120" w:line="240" w:lineRule="auto"/>
        <w:jc w:val="both"/>
      </w:pPr>
      <w:r>
        <w:t>Y</w:t>
      </w:r>
      <w:r w:rsidR="002225A4" w:rsidRPr="0043481C">
        <w:t>ou must read and understand these Guidelines</w:t>
      </w:r>
      <w:r w:rsidR="00DA3B2B">
        <w:t xml:space="preserve"> before putting forward an eligibility form. You must provide the </w:t>
      </w:r>
      <w:r w:rsidR="00DA3B2B" w:rsidRPr="002065DE">
        <w:t xml:space="preserve">evidence to support </w:t>
      </w:r>
      <w:r w:rsidR="00DA3B2B">
        <w:t>your</w:t>
      </w:r>
      <w:r w:rsidR="00ED0A12" w:rsidRPr="00ED0A12">
        <w:t xml:space="preserve"> </w:t>
      </w:r>
      <w:r w:rsidR="00ED0A12">
        <w:t xml:space="preserve">eligibility form </w:t>
      </w:r>
      <w:r w:rsidR="00DA3B2B">
        <w:t>as outlined in 4.1 of these Guidelines.</w:t>
      </w:r>
    </w:p>
    <w:p w14:paraId="48199673" w14:textId="5CF3EAB4" w:rsidR="00ED0A12" w:rsidRDefault="002225A4" w:rsidP="00133891">
      <w:pPr>
        <w:spacing w:before="120" w:line="240" w:lineRule="auto"/>
        <w:jc w:val="both"/>
      </w:pPr>
      <w:r w:rsidRPr="0043481C">
        <w:t xml:space="preserve">A full Application Pack will be provided to </w:t>
      </w:r>
      <w:r w:rsidR="00556B95">
        <w:t>e</w:t>
      </w:r>
      <w:r w:rsidRPr="0043481C">
        <w:t xml:space="preserve">ligible </w:t>
      </w:r>
      <w:r w:rsidR="00556B95">
        <w:t>a</w:t>
      </w:r>
      <w:r w:rsidRPr="0043481C">
        <w:t>pplicants following the applicant eligibility</w:t>
      </w:r>
      <w:r w:rsidR="00DA3B2B">
        <w:t xml:space="preserve"> </w:t>
      </w:r>
      <w:r w:rsidRPr="0043481C">
        <w:t>check</w:t>
      </w:r>
      <w:r w:rsidR="00D050F6">
        <w:t xml:space="preserve"> process</w:t>
      </w:r>
      <w:r w:rsidRPr="0043481C">
        <w:t>.</w:t>
      </w:r>
      <w:r w:rsidR="00D050F6">
        <w:t xml:space="preserve"> </w:t>
      </w:r>
    </w:p>
    <w:p w14:paraId="12E81FDC" w14:textId="06D0C4DD" w:rsidR="00DA3B2B" w:rsidRDefault="00D13096" w:rsidP="00133891">
      <w:pPr>
        <w:spacing w:before="120" w:line="240" w:lineRule="auto"/>
        <w:jc w:val="both"/>
      </w:pPr>
      <w:r>
        <w:t>T</w:t>
      </w:r>
      <w:r w:rsidR="002225A4" w:rsidRPr="0043481C">
        <w:t>hese Guidelines</w:t>
      </w:r>
      <w:r w:rsidR="00FC3DF3">
        <w:t>, including the</w:t>
      </w:r>
      <w:r w:rsidR="002225A4" w:rsidRPr="0043481C">
        <w:t xml:space="preserve"> applicant eligibility form</w:t>
      </w:r>
      <w:r w:rsidR="00ED0A12">
        <w:t xml:space="preserve">, will be made </w:t>
      </w:r>
      <w:r w:rsidR="002225A4" w:rsidRPr="0043481C">
        <w:t xml:space="preserve">available on </w:t>
      </w:r>
      <w:hyperlink r:id="rId30" w:history="1">
        <w:proofErr w:type="spellStart"/>
        <w:r w:rsidR="002225A4" w:rsidRPr="0043481C">
          <w:rPr>
            <w:rStyle w:val="Hyperlink"/>
          </w:rPr>
          <w:t>GrantConnect</w:t>
        </w:r>
        <w:proofErr w:type="spellEnd"/>
      </w:hyperlink>
      <w:r w:rsidR="002225A4" w:rsidRPr="0043481C">
        <w:t xml:space="preserve">. </w:t>
      </w:r>
    </w:p>
    <w:p w14:paraId="45421DF4" w14:textId="0DF1DE41" w:rsidR="002225A4" w:rsidRPr="0043481C" w:rsidRDefault="002225A4" w:rsidP="00133891">
      <w:pPr>
        <w:spacing w:before="120" w:line="240" w:lineRule="auto"/>
        <w:jc w:val="both"/>
      </w:pPr>
      <w:proofErr w:type="spellStart"/>
      <w:r w:rsidRPr="0043481C">
        <w:t>GrantConnect</w:t>
      </w:r>
      <w:proofErr w:type="spellEnd"/>
      <w:r w:rsidRPr="0043481C">
        <w:t xml:space="preserve"> is the authoritative source for grants information. Any alterations and addenda</w:t>
      </w:r>
      <w:r w:rsidRPr="0043481C">
        <w:rPr>
          <w:rStyle w:val="FootnoteReference"/>
        </w:rPr>
        <w:footnoteReference w:id="6"/>
      </w:r>
      <w:r w:rsidRPr="0043481C">
        <w:t xml:space="preserve"> will be published on </w:t>
      </w:r>
      <w:proofErr w:type="spellStart"/>
      <w:r w:rsidRPr="0043481C">
        <w:t>GrantConnect</w:t>
      </w:r>
      <w:proofErr w:type="spellEnd"/>
      <w:r w:rsidRPr="0043481C">
        <w:t xml:space="preserve"> and by registering on this website, you will be automatically notified of any changes to these Guidelines.</w:t>
      </w:r>
    </w:p>
    <w:p w14:paraId="2C31DEF4" w14:textId="121D00AB" w:rsidR="00CE2CAF" w:rsidRPr="0043481C" w:rsidRDefault="00D13096" w:rsidP="00133891">
      <w:pPr>
        <w:spacing w:before="120" w:line="240" w:lineRule="auto"/>
        <w:jc w:val="both"/>
      </w:pPr>
      <w:r>
        <w:t>F</w:t>
      </w:r>
      <w:r w:rsidR="00FC3DF3">
        <w:t xml:space="preserve">ollowing the Department confirming your eligibility </w:t>
      </w:r>
      <w:r w:rsidR="00977EDF">
        <w:t xml:space="preserve">against the eligibility criteria, </w:t>
      </w:r>
      <w:r w:rsidR="00FC3DF3">
        <w:t>you will be</w:t>
      </w:r>
      <w:r w:rsidR="00CE2CAF" w:rsidRPr="0043481C">
        <w:t xml:space="preserve"> invited to submit a full application</w:t>
      </w:r>
      <w:r w:rsidR="00FC3DF3">
        <w:t>, where</w:t>
      </w:r>
      <w:r w:rsidR="00CE2CAF" w:rsidRPr="0043481C">
        <w:t xml:space="preserve"> you must:</w:t>
      </w:r>
    </w:p>
    <w:p w14:paraId="05D71E2A" w14:textId="2F03FDF7" w:rsidR="00CE2CAF" w:rsidRPr="0043481C" w:rsidRDefault="00CE2CAF" w:rsidP="00843E21">
      <w:pPr>
        <w:pStyle w:val="ListParagraph"/>
        <w:numPr>
          <w:ilvl w:val="0"/>
          <w:numId w:val="26"/>
        </w:numPr>
        <w:spacing w:before="120" w:line="240" w:lineRule="auto"/>
        <w:ind w:left="360"/>
        <w:contextualSpacing w:val="0"/>
      </w:pPr>
      <w:r w:rsidRPr="0043481C">
        <w:t xml:space="preserve">complete the Grant Opportunity </w:t>
      </w:r>
      <w:r w:rsidR="00ED0A12">
        <w:t xml:space="preserve">full </w:t>
      </w:r>
      <w:r w:rsidRPr="0043481C">
        <w:t>application form</w:t>
      </w:r>
      <w:r w:rsidR="0009031D" w:rsidRPr="0043481C">
        <w:t xml:space="preserve"> provided to you</w:t>
      </w:r>
    </w:p>
    <w:p w14:paraId="13253B2C" w14:textId="4D373724" w:rsidR="00CE2CAF" w:rsidRPr="0043481C" w:rsidRDefault="00CE2CAF" w:rsidP="00843E21">
      <w:pPr>
        <w:pStyle w:val="ListParagraph"/>
        <w:numPr>
          <w:ilvl w:val="0"/>
          <w:numId w:val="26"/>
        </w:numPr>
        <w:spacing w:before="120" w:line="240" w:lineRule="auto"/>
        <w:ind w:left="360"/>
        <w:contextualSpacing w:val="0"/>
      </w:pPr>
      <w:r w:rsidRPr="0043481C">
        <w:t>provide all the information requested in the Application Pack</w:t>
      </w:r>
    </w:p>
    <w:p w14:paraId="5E300316" w14:textId="5381AE3A" w:rsidR="00CE2CAF" w:rsidRPr="0043481C" w:rsidRDefault="00CE2CAF" w:rsidP="00843E21">
      <w:pPr>
        <w:pStyle w:val="ListParagraph"/>
        <w:numPr>
          <w:ilvl w:val="0"/>
          <w:numId w:val="26"/>
        </w:numPr>
        <w:spacing w:before="120" w:line="240" w:lineRule="auto"/>
        <w:ind w:left="360"/>
        <w:contextualSpacing w:val="0"/>
      </w:pPr>
      <w:r w:rsidRPr="0043481C">
        <w:t xml:space="preserve">address all </w:t>
      </w:r>
      <w:r w:rsidR="00FC3DF3">
        <w:t xml:space="preserve">the </w:t>
      </w:r>
      <w:r w:rsidRPr="0043481C">
        <w:t>Assessment Criteria</w:t>
      </w:r>
    </w:p>
    <w:p w14:paraId="0C451B25" w14:textId="51F57150" w:rsidR="00CE2CAF" w:rsidRPr="0043481C" w:rsidRDefault="00CE2CAF" w:rsidP="00843E21">
      <w:pPr>
        <w:pStyle w:val="ListParagraph"/>
        <w:numPr>
          <w:ilvl w:val="0"/>
          <w:numId w:val="26"/>
        </w:numPr>
        <w:spacing w:before="120" w:line="240" w:lineRule="auto"/>
        <w:ind w:left="360"/>
        <w:contextualSpacing w:val="0"/>
      </w:pPr>
      <w:r w:rsidRPr="0043481C">
        <w:t>include all necessary attachments</w:t>
      </w:r>
    </w:p>
    <w:p w14:paraId="11574214" w14:textId="2E9585DF" w:rsidR="0009031D" w:rsidRPr="0043481C" w:rsidRDefault="00CE2CAF" w:rsidP="00E36AC3">
      <w:pPr>
        <w:pStyle w:val="ListParagraph"/>
        <w:numPr>
          <w:ilvl w:val="0"/>
          <w:numId w:val="26"/>
        </w:numPr>
        <w:spacing w:before="120" w:line="240" w:lineRule="auto"/>
        <w:ind w:left="360"/>
        <w:contextualSpacing w:val="0"/>
      </w:pPr>
      <w:r w:rsidRPr="0043481C">
        <w:t xml:space="preserve">submit your application/s to </w:t>
      </w:r>
      <w:hyperlink r:id="rId31" w:history="1">
        <w:r w:rsidRPr="0043481C">
          <w:rPr>
            <w:rStyle w:val="Hyperlink"/>
          </w:rPr>
          <w:t>FirstNationsDigitalInclusion@infrastructure.gov.au</w:t>
        </w:r>
      </w:hyperlink>
      <w:r w:rsidRPr="0043481C">
        <w:t xml:space="preserve"> </w:t>
      </w:r>
    </w:p>
    <w:p w14:paraId="0D15121E" w14:textId="78689652" w:rsidR="0009031D" w:rsidRPr="0043481C" w:rsidRDefault="00BD7DBE" w:rsidP="00843E21">
      <w:pPr>
        <w:pStyle w:val="ListParagraph"/>
        <w:numPr>
          <w:ilvl w:val="0"/>
          <w:numId w:val="27"/>
        </w:numPr>
        <w:spacing w:before="120" w:line="240" w:lineRule="auto"/>
        <w:ind w:left="1080"/>
        <w:contextualSpacing w:val="0"/>
      </w:pPr>
      <w:r>
        <w:t xml:space="preserve">Full application due by </w:t>
      </w:r>
      <w:r w:rsidR="00CE2CAF" w:rsidRPr="0043481C">
        <w:t>5:00PM (AEST)</w:t>
      </w:r>
      <w:r w:rsidR="0009031D" w:rsidRPr="0043481C">
        <w:t xml:space="preserve"> on </w:t>
      </w:r>
      <w:r w:rsidR="00BC1B76" w:rsidRPr="00D474E0">
        <w:t>TBC</w:t>
      </w:r>
      <w:r w:rsidR="0009031D" w:rsidRPr="0043481C">
        <w:t xml:space="preserve"> </w:t>
      </w:r>
      <w:r w:rsidR="00CE2CAF" w:rsidRPr="0043481C">
        <w:t>for the Digital Support Hub</w:t>
      </w:r>
      <w:r>
        <w:t xml:space="preserve"> </w:t>
      </w:r>
      <w:r w:rsidR="00C51905" w:rsidRPr="0043481C">
        <w:t xml:space="preserve">for </w:t>
      </w:r>
      <w:r>
        <w:t xml:space="preserve">both </w:t>
      </w:r>
      <w:r w:rsidR="00D13096">
        <w:t>Stream</w:t>
      </w:r>
      <w:r w:rsidR="00FF046B">
        <w:t xml:space="preserve"> </w:t>
      </w:r>
      <w:r w:rsidR="00C51905" w:rsidRPr="0043481C">
        <w:t xml:space="preserve">1 (website) and </w:t>
      </w:r>
      <w:r w:rsidR="00D13096">
        <w:t>Stream</w:t>
      </w:r>
      <w:r w:rsidR="00FF046B">
        <w:t xml:space="preserve"> </w:t>
      </w:r>
      <w:r w:rsidR="00C51905" w:rsidRPr="0043481C">
        <w:t>2 (call centre)</w:t>
      </w:r>
    </w:p>
    <w:p w14:paraId="4216A6B3" w14:textId="7AAF6A0E" w:rsidR="00CE2CAF" w:rsidRPr="0043481C" w:rsidRDefault="00CE2CAF" w:rsidP="00222983">
      <w:pPr>
        <w:spacing w:line="240" w:lineRule="auto"/>
      </w:pPr>
      <w:r w:rsidRPr="0043481C">
        <w:t xml:space="preserve">You are responsible for ensuring that your application is complete and accurate. Giving false or misleading information is a serious offence under the </w:t>
      </w:r>
      <w:hyperlink r:id="rId32" w:history="1">
        <w:r w:rsidRPr="0043481C">
          <w:rPr>
            <w:rStyle w:val="Hyperlink"/>
            <w:i/>
            <w:iCs/>
          </w:rPr>
          <w:t>Criminal Code 1995</w:t>
        </w:r>
      </w:hyperlink>
      <w:r w:rsidRPr="0043481C">
        <w:t xml:space="preserve"> and we will investigate any false or misleading information and may exclude your application from further consideration. </w:t>
      </w:r>
    </w:p>
    <w:p w14:paraId="595E036B" w14:textId="3DF025F7" w:rsidR="00CB10B3" w:rsidRPr="0043481C" w:rsidRDefault="00CE2CAF" w:rsidP="00222983">
      <w:pPr>
        <w:spacing w:line="240" w:lineRule="auto"/>
      </w:pPr>
      <w:r w:rsidRPr="0043481C">
        <w:t xml:space="preserve">If you find an error in your application after submitting it, you should contact us immediately at </w:t>
      </w:r>
      <w:hyperlink r:id="rId33" w:history="1">
        <w:r w:rsidR="00CB10B3" w:rsidRPr="0043481C">
          <w:rPr>
            <w:rStyle w:val="Hyperlink"/>
          </w:rPr>
          <w:t>FirstNationsDigitalInclusion@infrastructure.gov.au</w:t>
        </w:r>
      </w:hyperlink>
      <w:r w:rsidRPr="0043481C">
        <w:t>.</w:t>
      </w:r>
      <w:r w:rsidR="00CB10B3" w:rsidRPr="0043481C">
        <w:t xml:space="preserve"> </w:t>
      </w:r>
      <w:r w:rsidRPr="0043481C">
        <w:t xml:space="preserve">We do not have to accept any additional information, nor requests from you to correct your application after the closing time. </w:t>
      </w:r>
    </w:p>
    <w:p w14:paraId="6BC67EE1" w14:textId="66F9C02D" w:rsidR="00CB10B3" w:rsidRPr="0043481C" w:rsidRDefault="00CE2CAF" w:rsidP="00222983">
      <w:pPr>
        <w:spacing w:line="240" w:lineRule="auto"/>
      </w:pPr>
      <w:r w:rsidRPr="0043481C">
        <w:t>You cannot change your application after the closing date and time</w:t>
      </w:r>
      <w:r w:rsidR="00820C52">
        <w:t xml:space="preserve"> for the program you are applying for</w:t>
      </w:r>
      <w:r w:rsidR="00BD7DBE">
        <w:t>.</w:t>
      </w:r>
      <w:r w:rsidRPr="0043481C">
        <w:t xml:space="preserve"> </w:t>
      </w:r>
    </w:p>
    <w:p w14:paraId="152FA3F1" w14:textId="77777777" w:rsidR="00CB10B3" w:rsidRPr="0043481C" w:rsidRDefault="00CE2CAF" w:rsidP="00222983">
      <w:pPr>
        <w:spacing w:line="240" w:lineRule="auto"/>
      </w:pPr>
      <w:r w:rsidRPr="0043481C">
        <w:lastRenderedPageBreak/>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249F30F3" w14:textId="3036D204" w:rsidR="00CB10B3" w:rsidRPr="0043481C" w:rsidRDefault="00CE2CAF" w:rsidP="00222983">
      <w:pPr>
        <w:spacing w:line="240" w:lineRule="auto"/>
      </w:pPr>
      <w:r w:rsidRPr="0043481C">
        <w:t xml:space="preserve">You should keep a copy of your application and any supporting documents. We will acknowledge that we have received your </w:t>
      </w:r>
      <w:r w:rsidR="00BD7DBE">
        <w:t xml:space="preserve">full </w:t>
      </w:r>
      <w:r w:rsidRPr="0043481C">
        <w:t xml:space="preserve">application within three working days. If you need further guidance around the application </w:t>
      </w:r>
      <w:r w:rsidR="00C27C15" w:rsidRPr="0043481C">
        <w:t>process,</w:t>
      </w:r>
      <w:r w:rsidRPr="0043481C">
        <w:t xml:space="preserve"> contact us at </w:t>
      </w:r>
      <w:hyperlink r:id="rId34" w:history="1">
        <w:r w:rsidR="00CB10B3" w:rsidRPr="0043481C">
          <w:rPr>
            <w:rStyle w:val="Hyperlink"/>
          </w:rPr>
          <w:t>FirstNationsDigitalInclusion@infrastructure.gov.au</w:t>
        </w:r>
      </w:hyperlink>
      <w:r w:rsidRPr="0043481C">
        <w:t>.</w:t>
      </w:r>
    </w:p>
    <w:p w14:paraId="215C78E6" w14:textId="2911A452" w:rsidR="00DB695B" w:rsidRPr="0043481C" w:rsidRDefault="00DB695B" w:rsidP="00183D35">
      <w:pPr>
        <w:pStyle w:val="Heading3"/>
      </w:pPr>
      <w:bookmarkStart w:id="320" w:name="_Toc226989589"/>
      <w:r w:rsidRPr="0043481C">
        <w:t>Attachments to the application</w:t>
      </w:r>
      <w:bookmarkEnd w:id="320"/>
    </w:p>
    <w:p w14:paraId="2B4D05E4" w14:textId="0D0B3BAB" w:rsidR="009C35E7" w:rsidRPr="009C35E7" w:rsidRDefault="001B220A" w:rsidP="00222983">
      <w:pPr>
        <w:spacing w:line="240" w:lineRule="auto"/>
        <w:rPr>
          <w:b/>
          <w:bCs/>
        </w:rPr>
      </w:pPr>
      <w:r>
        <w:rPr>
          <w:b/>
          <w:bCs/>
        </w:rPr>
        <w:t xml:space="preserve">Documentation for </w:t>
      </w:r>
      <w:r w:rsidR="009C35E7" w:rsidRPr="009C35E7">
        <w:rPr>
          <w:b/>
          <w:bCs/>
        </w:rPr>
        <w:t>Stage 1</w:t>
      </w:r>
      <w:r w:rsidR="00F776F4">
        <w:rPr>
          <w:b/>
          <w:bCs/>
        </w:rPr>
        <w:t xml:space="preserve"> of Assessment</w:t>
      </w:r>
    </w:p>
    <w:p w14:paraId="0BE380AF" w14:textId="7DAF644D" w:rsidR="00D271BE" w:rsidRDefault="00437E35" w:rsidP="00222983">
      <w:pPr>
        <w:spacing w:line="240" w:lineRule="auto"/>
      </w:pPr>
      <w:r w:rsidRPr="0043481C">
        <w:t xml:space="preserve">We require you to submit the following with your </w:t>
      </w:r>
      <w:r w:rsidR="00BD7DBE">
        <w:t xml:space="preserve">eligibility form </w:t>
      </w:r>
      <w:r w:rsidR="00C27079">
        <w:t xml:space="preserve">regardless of </w:t>
      </w:r>
      <w:r w:rsidR="00D271BE">
        <w:t>which stream of work you are applying for (noting you can apply for one stream or both):</w:t>
      </w:r>
    </w:p>
    <w:p w14:paraId="12DAAFD6" w14:textId="4CA7E96A" w:rsidR="00D271BE" w:rsidRDefault="00D271BE" w:rsidP="009C35E7">
      <w:pPr>
        <w:pStyle w:val="ListParagraph"/>
        <w:numPr>
          <w:ilvl w:val="0"/>
          <w:numId w:val="57"/>
        </w:numPr>
        <w:spacing w:line="240" w:lineRule="auto"/>
      </w:pPr>
      <w:r>
        <w:t>evidence and documentation to support your eligibility</w:t>
      </w:r>
      <w:r w:rsidR="009C35E7">
        <w:t xml:space="preserve">, as well as the financial and governance documentation </w:t>
      </w:r>
      <w:r>
        <w:t xml:space="preserve">as outlined in section 4.1 of these </w:t>
      </w:r>
      <w:r w:rsidR="001C77D3">
        <w:t>G</w:t>
      </w:r>
      <w:r>
        <w:t>uidelines,</w:t>
      </w:r>
    </w:p>
    <w:p w14:paraId="3D69D305" w14:textId="5364C12A" w:rsidR="00D271BE" w:rsidRPr="009C35E7" w:rsidRDefault="001B220A" w:rsidP="00222983">
      <w:pPr>
        <w:spacing w:line="240" w:lineRule="auto"/>
        <w:rPr>
          <w:b/>
          <w:bCs/>
        </w:rPr>
      </w:pPr>
      <w:r>
        <w:rPr>
          <w:b/>
          <w:bCs/>
        </w:rPr>
        <w:t xml:space="preserve">Documentation for </w:t>
      </w:r>
      <w:r w:rsidR="009C35E7" w:rsidRPr="009C35E7">
        <w:rPr>
          <w:b/>
          <w:bCs/>
        </w:rPr>
        <w:t>Stage 2</w:t>
      </w:r>
      <w:r w:rsidR="00F776F4">
        <w:rPr>
          <w:b/>
          <w:bCs/>
        </w:rPr>
        <w:t xml:space="preserve"> of Assessment</w:t>
      </w:r>
    </w:p>
    <w:p w14:paraId="7A8921A9" w14:textId="1F4E1A3B" w:rsidR="00437E35" w:rsidRPr="0043481C" w:rsidRDefault="00D271BE" w:rsidP="00222983">
      <w:pPr>
        <w:spacing w:line="240" w:lineRule="auto"/>
      </w:pPr>
      <w:r w:rsidRPr="00D271BE">
        <w:t xml:space="preserve">We require you to submit the following documents with your </w:t>
      </w:r>
      <w:r w:rsidR="00724B3B">
        <w:t xml:space="preserve">full </w:t>
      </w:r>
      <w:r w:rsidR="00437E35" w:rsidRPr="0043481C">
        <w:t xml:space="preserve">application: </w:t>
      </w:r>
    </w:p>
    <w:p w14:paraId="38521543" w14:textId="60B262B2" w:rsidR="00437E35" w:rsidRPr="0043481C" w:rsidRDefault="00437E35" w:rsidP="00D51672">
      <w:pPr>
        <w:pStyle w:val="ListParagraph"/>
        <w:numPr>
          <w:ilvl w:val="0"/>
          <w:numId w:val="28"/>
        </w:numPr>
        <w:spacing w:before="120" w:line="240" w:lineRule="auto"/>
        <w:ind w:left="357"/>
        <w:contextualSpacing w:val="0"/>
        <w:jc w:val="both"/>
      </w:pPr>
      <w:r w:rsidRPr="0043481C">
        <w:t xml:space="preserve">an indicative budget for each application. If you apply for </w:t>
      </w:r>
      <w:r w:rsidR="00B4194F">
        <w:t>both st</w:t>
      </w:r>
      <w:r w:rsidR="00101F1A">
        <w:t>reams</w:t>
      </w:r>
      <w:r w:rsidR="00B4194F">
        <w:t xml:space="preserve"> of work</w:t>
      </w:r>
      <w:r w:rsidR="00724B3B">
        <w:t xml:space="preserve"> under</w:t>
      </w:r>
      <w:r w:rsidR="00B4194F">
        <w:t xml:space="preserve"> the Digital Support Hub</w:t>
      </w:r>
      <w:r w:rsidR="00724B3B">
        <w:t xml:space="preserve"> </w:t>
      </w:r>
      <w:r w:rsidRPr="0043481C">
        <w:t xml:space="preserve">you should identify any cost efficiencies which could be </w:t>
      </w:r>
      <w:r w:rsidR="00715847" w:rsidRPr="0043481C">
        <w:t>realised,</w:t>
      </w:r>
      <w:r w:rsidRPr="0043481C">
        <w:t xml:space="preserve"> should you be selected to deliver both </w:t>
      </w:r>
      <w:r w:rsidR="00B4194F">
        <w:t>st</w:t>
      </w:r>
      <w:r w:rsidR="00D636DC">
        <w:t>reams</w:t>
      </w:r>
      <w:r w:rsidR="00B4194F">
        <w:t xml:space="preserve"> of work </w:t>
      </w:r>
      <w:r w:rsidR="00724B3B">
        <w:t xml:space="preserve">under the </w:t>
      </w:r>
      <w:r w:rsidRPr="0043481C">
        <w:t xml:space="preserve">program (please provide this material in a format of your choosing) </w:t>
      </w:r>
    </w:p>
    <w:p w14:paraId="398ED12A" w14:textId="3CAC24B7" w:rsidR="00437E35" w:rsidRPr="0043481C" w:rsidRDefault="00437E35" w:rsidP="00D51672">
      <w:pPr>
        <w:pStyle w:val="ListParagraph"/>
        <w:numPr>
          <w:ilvl w:val="0"/>
          <w:numId w:val="28"/>
        </w:numPr>
        <w:spacing w:before="120" w:line="240" w:lineRule="auto"/>
        <w:ind w:left="357"/>
        <w:contextualSpacing w:val="0"/>
        <w:jc w:val="both"/>
      </w:pPr>
      <w:r w:rsidRPr="0043481C">
        <w:t>a project management plan</w:t>
      </w:r>
      <w:r w:rsidR="00724B3B">
        <w:t xml:space="preserve"> and</w:t>
      </w:r>
      <w:r w:rsidRPr="0043481C">
        <w:t xml:space="preserve"> </w:t>
      </w:r>
      <w:r w:rsidR="00724B3B" w:rsidRPr="0043481C">
        <w:t>risk management plan</w:t>
      </w:r>
    </w:p>
    <w:p w14:paraId="7EC192D0" w14:textId="33095CB8" w:rsidR="00437E35" w:rsidRPr="0043481C" w:rsidRDefault="00437E35" w:rsidP="00D51672">
      <w:pPr>
        <w:pStyle w:val="ListParagraph"/>
        <w:numPr>
          <w:ilvl w:val="0"/>
          <w:numId w:val="28"/>
        </w:numPr>
        <w:spacing w:before="120" w:line="240" w:lineRule="auto"/>
        <w:ind w:left="357"/>
        <w:contextualSpacing w:val="0"/>
        <w:jc w:val="both"/>
      </w:pPr>
      <w:r w:rsidRPr="0043481C">
        <w:t>evidence of</w:t>
      </w:r>
      <w:r w:rsidR="005D02B4">
        <w:t xml:space="preserve"> a</w:t>
      </w:r>
      <w:r w:rsidRPr="0043481C">
        <w:t xml:space="preserve"> funding strategy, </w:t>
      </w:r>
      <w:r w:rsidR="00B4194F">
        <w:t xml:space="preserve">including </w:t>
      </w:r>
      <w:r w:rsidRPr="0043481C">
        <w:t>financial statements</w:t>
      </w:r>
      <w:r w:rsidR="00B4194F">
        <w:t xml:space="preserve"> for the last 3 financial years signed by a Certified Accountant, and </w:t>
      </w:r>
      <w:r w:rsidR="00B4194F" w:rsidRPr="0043481C">
        <w:t xml:space="preserve">evidence of how you will provide your share of grant activity costs (such as the </w:t>
      </w:r>
      <w:r w:rsidR="00B4194F">
        <w:t xml:space="preserve">existing </w:t>
      </w:r>
      <w:r w:rsidR="00B4194F" w:rsidRPr="0043481C">
        <w:t xml:space="preserve">resourcing and administrative costs </w:t>
      </w:r>
      <w:r w:rsidR="00B4194F">
        <w:t xml:space="preserve">to </w:t>
      </w:r>
      <w:r w:rsidR="00B4194F" w:rsidRPr="0043481C">
        <w:t>deliver the program)</w:t>
      </w:r>
      <w:r w:rsidR="00B4194F">
        <w:t xml:space="preserve">. Also, </w:t>
      </w:r>
      <w:r w:rsidRPr="0043481C">
        <w:t>loan agreements</w:t>
      </w:r>
      <w:r w:rsidR="00B4194F">
        <w:t xml:space="preserve"> </w:t>
      </w:r>
      <w:r w:rsidRPr="0043481C">
        <w:t>cash flow documents</w:t>
      </w:r>
      <w:r w:rsidR="00B4194F">
        <w:t xml:space="preserve"> (if applicable).</w:t>
      </w:r>
      <w:r w:rsidRPr="0043481C">
        <w:t xml:space="preserve"> </w:t>
      </w:r>
    </w:p>
    <w:p w14:paraId="30B9E2F6" w14:textId="0936C953" w:rsidR="00437E35" w:rsidRPr="0043481C" w:rsidRDefault="00437E35" w:rsidP="00D51672">
      <w:pPr>
        <w:pStyle w:val="ListParagraph"/>
        <w:numPr>
          <w:ilvl w:val="0"/>
          <w:numId w:val="28"/>
        </w:numPr>
        <w:spacing w:before="120" w:line="240" w:lineRule="auto"/>
        <w:ind w:left="357"/>
        <w:contextualSpacing w:val="0"/>
        <w:jc w:val="both"/>
      </w:pPr>
      <w:r w:rsidRPr="0043481C">
        <w:t xml:space="preserve">evidence of support from your organisation’s board, CEO or equivalent that the grant activity is supported, and that you can complete the grant activity and meet any costs of the grant activity not covered by the grant </w:t>
      </w:r>
    </w:p>
    <w:p w14:paraId="627EAC91" w14:textId="15D63DC3" w:rsidR="00437E35" w:rsidRPr="0043481C" w:rsidRDefault="00437E35" w:rsidP="00D51672">
      <w:pPr>
        <w:pStyle w:val="ListParagraph"/>
        <w:numPr>
          <w:ilvl w:val="0"/>
          <w:numId w:val="28"/>
        </w:numPr>
        <w:spacing w:before="120" w:line="240" w:lineRule="auto"/>
        <w:ind w:left="357"/>
        <w:contextualSpacing w:val="0"/>
        <w:jc w:val="both"/>
      </w:pPr>
      <w:r w:rsidRPr="0043481C">
        <w:t xml:space="preserve">letters of support or endorsement from First Nations organisations or communities. </w:t>
      </w:r>
    </w:p>
    <w:p w14:paraId="5269CF06" w14:textId="5DF90324" w:rsidR="00E057D7" w:rsidRPr="0043481C" w:rsidRDefault="00437E35" w:rsidP="00222983">
      <w:pPr>
        <w:spacing w:line="240" w:lineRule="auto"/>
      </w:pPr>
      <w:r w:rsidRPr="0043481C">
        <w:t>You must attach supporting documentation to the application and should only attach requested documents.</w:t>
      </w:r>
    </w:p>
    <w:p w14:paraId="1A0C8158" w14:textId="77777777" w:rsidR="00E50C87" w:rsidRPr="0043481C" w:rsidRDefault="00E50C87" w:rsidP="00183D35">
      <w:pPr>
        <w:pStyle w:val="Heading3"/>
      </w:pPr>
      <w:bookmarkStart w:id="321" w:name="_Toc226989590"/>
      <w:r w:rsidRPr="0043481C">
        <w:t>Joint (consortia) applications</w:t>
      </w:r>
      <w:bookmarkEnd w:id="321"/>
    </w:p>
    <w:p w14:paraId="326BBB48" w14:textId="570C15B0" w:rsidR="00825A83" w:rsidRPr="0043481C" w:rsidRDefault="00825A83" w:rsidP="00D51672">
      <w:pPr>
        <w:spacing w:before="120" w:line="240" w:lineRule="auto"/>
        <w:jc w:val="both"/>
      </w:pPr>
      <w:r w:rsidRPr="0043481C">
        <w:t xml:space="preserve">We recognise that some organisations may want to </w:t>
      </w:r>
      <w:r w:rsidR="0069329A" w:rsidRPr="0043481C">
        <w:t>join</w:t>
      </w:r>
      <w:r w:rsidRPr="0043481C">
        <w:t xml:space="preserve"> as a group to deliver the Digital Support Hub Program. </w:t>
      </w:r>
      <w:r w:rsidR="0051346D">
        <w:t xml:space="preserve">We encourage organisations to consider this an option where appropriate. For example, a website operator could partner with a call centre provider to make a joint application for the Digital Support Hub. </w:t>
      </w:r>
    </w:p>
    <w:p w14:paraId="1A410B12" w14:textId="05A8F574" w:rsidR="00825A83" w:rsidRPr="0043481C" w:rsidRDefault="00825A83" w:rsidP="00D51672">
      <w:pPr>
        <w:spacing w:before="120" w:line="240" w:lineRule="auto"/>
        <w:jc w:val="both"/>
      </w:pPr>
      <w:r w:rsidRPr="0043481C">
        <w:t xml:space="preserve">In these circumstances, you must appoint a </w:t>
      </w:r>
      <w:r w:rsidR="00511B68">
        <w:t xml:space="preserve">First Nations </w:t>
      </w:r>
      <w:r w:rsidRPr="0043481C">
        <w:t xml:space="preserve">‘lead organisation’, which must be an organisation eligible to apply as specified in Section 4.1 of these </w:t>
      </w:r>
      <w:r w:rsidR="001C77D3">
        <w:t>G</w:t>
      </w:r>
      <w:r w:rsidRPr="0043481C">
        <w:t xml:space="preserve">uidelines. Only the lead organisation can submit the application form and enter into a grant agreement with the Commonwealth. The application must identify all other members of the proposed group and include a letter of support from each of the partners. </w:t>
      </w:r>
    </w:p>
    <w:p w14:paraId="0FD1DDF0" w14:textId="77777777" w:rsidR="00825A83" w:rsidRPr="0043481C" w:rsidRDefault="00825A83" w:rsidP="00D51672">
      <w:pPr>
        <w:spacing w:before="120" w:line="240" w:lineRule="auto"/>
        <w:jc w:val="both"/>
      </w:pPr>
      <w:r w:rsidRPr="0043481C">
        <w:t xml:space="preserve">Each letter of support should include: </w:t>
      </w:r>
    </w:p>
    <w:p w14:paraId="04BB8D5C" w14:textId="152F797F" w:rsidR="00825A83" w:rsidRPr="0043481C" w:rsidRDefault="00825A83" w:rsidP="00D51672">
      <w:pPr>
        <w:pStyle w:val="ListParagraph"/>
        <w:numPr>
          <w:ilvl w:val="0"/>
          <w:numId w:val="29"/>
        </w:numPr>
        <w:spacing w:before="120" w:line="240" w:lineRule="auto"/>
        <w:contextualSpacing w:val="0"/>
        <w:jc w:val="both"/>
      </w:pPr>
      <w:r w:rsidRPr="0043481C">
        <w:t xml:space="preserve">details of the partner organisation(s) </w:t>
      </w:r>
    </w:p>
    <w:p w14:paraId="48306C9C" w14:textId="5AF01033" w:rsidR="00825A83" w:rsidRPr="0043481C" w:rsidRDefault="00825A83" w:rsidP="00D51672">
      <w:pPr>
        <w:pStyle w:val="ListParagraph"/>
        <w:numPr>
          <w:ilvl w:val="0"/>
          <w:numId w:val="29"/>
        </w:numPr>
        <w:spacing w:before="120" w:line="240" w:lineRule="auto"/>
        <w:contextualSpacing w:val="0"/>
        <w:jc w:val="both"/>
      </w:pPr>
      <w:r w:rsidRPr="0043481C">
        <w:t xml:space="preserve">an overview of how each of the partner organisations will work with the lead organisation and any other partner organisations in the group to successfully complete the program </w:t>
      </w:r>
    </w:p>
    <w:p w14:paraId="5A26B3C7" w14:textId="09CB6A51" w:rsidR="00825A83" w:rsidRPr="0043481C" w:rsidRDefault="00825A83" w:rsidP="00D51672">
      <w:pPr>
        <w:pStyle w:val="ListParagraph"/>
        <w:numPr>
          <w:ilvl w:val="0"/>
          <w:numId w:val="29"/>
        </w:numPr>
        <w:spacing w:before="120" w:line="240" w:lineRule="auto"/>
        <w:contextualSpacing w:val="0"/>
        <w:jc w:val="both"/>
      </w:pPr>
      <w:r w:rsidRPr="0043481C">
        <w:t xml:space="preserve">an outline of the relevant experience and/or expertise the partner organisation will bring to the group </w:t>
      </w:r>
    </w:p>
    <w:p w14:paraId="265C76D1" w14:textId="5D9BE668" w:rsidR="00825A83" w:rsidRPr="0043481C" w:rsidRDefault="00825A83" w:rsidP="00D51672">
      <w:pPr>
        <w:pStyle w:val="ListParagraph"/>
        <w:numPr>
          <w:ilvl w:val="0"/>
          <w:numId w:val="29"/>
        </w:numPr>
        <w:spacing w:before="120" w:line="240" w:lineRule="auto"/>
        <w:contextualSpacing w:val="0"/>
        <w:jc w:val="both"/>
      </w:pPr>
      <w:r w:rsidRPr="0043481C">
        <w:t xml:space="preserve">the roles/responsibilities of the partner organisation and the resources they will contribute (if any) </w:t>
      </w:r>
    </w:p>
    <w:p w14:paraId="27F1D704" w14:textId="77777777" w:rsidR="00825A83" w:rsidRPr="0043481C" w:rsidRDefault="00825A83" w:rsidP="00D51672">
      <w:pPr>
        <w:pStyle w:val="ListParagraph"/>
        <w:numPr>
          <w:ilvl w:val="0"/>
          <w:numId w:val="29"/>
        </w:numPr>
        <w:spacing w:before="120" w:line="240" w:lineRule="auto"/>
        <w:contextualSpacing w:val="0"/>
        <w:jc w:val="both"/>
      </w:pPr>
      <w:r w:rsidRPr="0043481C">
        <w:lastRenderedPageBreak/>
        <w:t xml:space="preserve">details of a nominated management level contact officer. </w:t>
      </w:r>
    </w:p>
    <w:p w14:paraId="237D3293" w14:textId="03D28109" w:rsidR="00437E35" w:rsidRPr="0043481C" w:rsidRDefault="00825A83" w:rsidP="00D51672">
      <w:pPr>
        <w:spacing w:before="120" w:line="240" w:lineRule="auto"/>
        <w:jc w:val="both"/>
      </w:pPr>
      <w:r w:rsidRPr="0043481C">
        <w:t>If the application is successful, you must have a formal arrangement in place with all parties prior to execution of the grant agreement.</w:t>
      </w:r>
    </w:p>
    <w:p w14:paraId="08EBBD01" w14:textId="12B03435" w:rsidR="00C347D8" w:rsidRPr="0043481C" w:rsidRDefault="00C347D8" w:rsidP="004007F7">
      <w:pPr>
        <w:pStyle w:val="Heading3"/>
      </w:pPr>
      <w:bookmarkStart w:id="322" w:name="_Toc226989591"/>
      <w:r w:rsidRPr="0043481C">
        <w:t xml:space="preserve">Timing of grant opportunity </w:t>
      </w:r>
      <w:r w:rsidR="00635ACF" w:rsidRPr="0043481C">
        <w:t>processes</w:t>
      </w:r>
      <w:bookmarkEnd w:id="322"/>
    </w:p>
    <w:p w14:paraId="789AFB71" w14:textId="666788C6" w:rsidR="00B661EE" w:rsidRPr="0043481C" w:rsidRDefault="00B661EE" w:rsidP="006D150B">
      <w:pPr>
        <w:spacing w:before="120" w:line="240" w:lineRule="auto"/>
        <w:jc w:val="both"/>
      </w:pPr>
      <w:r w:rsidRPr="0043481C">
        <w:t xml:space="preserve">You must </w:t>
      </w:r>
      <w:r w:rsidR="006D150B" w:rsidRPr="0043481C">
        <w:t>apply</w:t>
      </w:r>
      <w:r w:rsidRPr="0043481C">
        <w:t xml:space="preserve"> between the published opening and closing dates. We cannot accept late applications. </w:t>
      </w:r>
    </w:p>
    <w:p w14:paraId="2DBFBF5F" w14:textId="51ACFCF6" w:rsidR="00B661EE" w:rsidRDefault="00B661EE" w:rsidP="006D150B">
      <w:pPr>
        <w:spacing w:before="120" w:line="240" w:lineRule="auto"/>
        <w:jc w:val="both"/>
      </w:pPr>
      <w:r w:rsidRPr="0043481C">
        <w:t>If you are successful, we expect you will be able to commence your project on the execution of a Grant Agreement.</w:t>
      </w:r>
    </w:p>
    <w:p w14:paraId="1F7B2E89" w14:textId="764D1274" w:rsidR="0019255C" w:rsidRPr="0019255C" w:rsidRDefault="00C347D8" w:rsidP="00C12D0C">
      <w:pPr>
        <w:pStyle w:val="Caption"/>
        <w:keepNext/>
      </w:pPr>
      <w:r w:rsidRPr="0043481C">
        <w:rPr>
          <w:bCs/>
        </w:rPr>
        <w:t xml:space="preserve">Table 1: </w:t>
      </w:r>
      <w:r w:rsidR="00724565">
        <w:rPr>
          <w:bCs/>
        </w:rPr>
        <w:t>T</w:t>
      </w:r>
      <w:r w:rsidR="007903B3" w:rsidRPr="0043481C">
        <w:rPr>
          <w:bCs/>
        </w:rPr>
        <w:t>he e</w:t>
      </w:r>
      <w:r w:rsidRPr="0043481C">
        <w:rPr>
          <w:bCs/>
        </w:rPr>
        <w:t xml:space="preserve">xpected timing for </w:t>
      </w:r>
      <w:r w:rsidR="00B661EE" w:rsidRPr="0043481C">
        <w:t xml:space="preserve">Digital Support Hub Program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43481C" w14:paraId="307F5D6E" w14:textId="77777777" w:rsidTr="00807A9A">
        <w:trPr>
          <w:cantSplit/>
          <w:tblHeader/>
        </w:trPr>
        <w:tc>
          <w:tcPr>
            <w:tcW w:w="4815" w:type="dxa"/>
            <w:shd w:val="clear" w:color="auto" w:fill="264F90"/>
            <w:vAlign w:val="center"/>
          </w:tcPr>
          <w:p w14:paraId="6AA80578" w14:textId="7CB85433" w:rsidR="00C347D8" w:rsidRPr="0043481C" w:rsidRDefault="00B661EE" w:rsidP="00807A9A">
            <w:pPr>
              <w:pStyle w:val="TableHeadingNumbered"/>
              <w:rPr>
                <w:b/>
                <w:bCs/>
              </w:rPr>
            </w:pPr>
            <w:r w:rsidRPr="0043481C">
              <w:rPr>
                <w:b/>
                <w:bCs/>
              </w:rPr>
              <w:t xml:space="preserve">Digital Support Hub </w:t>
            </w:r>
            <w:r w:rsidR="00C347D8" w:rsidRPr="0043481C">
              <w:rPr>
                <w:b/>
                <w:bCs/>
              </w:rPr>
              <w:t>Activity</w:t>
            </w:r>
          </w:p>
          <w:p w14:paraId="00089F95" w14:textId="5ACF0B4B" w:rsidR="009A1648" w:rsidRPr="0043481C" w:rsidRDefault="00954FE9" w:rsidP="009A1648">
            <w:r>
              <w:rPr>
                <w:color w:val="FFFFFF" w:themeColor="background1"/>
              </w:rPr>
              <w:t>St</w:t>
            </w:r>
            <w:r w:rsidR="00FA1430">
              <w:rPr>
                <w:color w:val="FFFFFF" w:themeColor="background1"/>
              </w:rPr>
              <w:t>ream</w:t>
            </w:r>
            <w:r w:rsidR="009A1648" w:rsidRPr="0043481C">
              <w:rPr>
                <w:color w:val="FFFFFF" w:themeColor="background1"/>
              </w:rPr>
              <w:t xml:space="preserve"> 1 (website) and </w:t>
            </w:r>
            <w:r>
              <w:rPr>
                <w:color w:val="FFFFFF" w:themeColor="background1"/>
              </w:rPr>
              <w:t>St</w:t>
            </w:r>
            <w:r w:rsidR="00FA1430">
              <w:rPr>
                <w:color w:val="FFFFFF" w:themeColor="background1"/>
              </w:rPr>
              <w:t>ream</w:t>
            </w:r>
            <w:r w:rsidR="009A1648" w:rsidRPr="0043481C">
              <w:rPr>
                <w:color w:val="FFFFFF" w:themeColor="background1"/>
              </w:rPr>
              <w:t xml:space="preserve"> 2 (call centre)</w:t>
            </w:r>
          </w:p>
        </w:tc>
        <w:tc>
          <w:tcPr>
            <w:tcW w:w="3974" w:type="dxa"/>
            <w:shd w:val="clear" w:color="auto" w:fill="264F90"/>
            <w:vAlign w:val="center"/>
          </w:tcPr>
          <w:p w14:paraId="65DED432" w14:textId="77777777" w:rsidR="00C347D8" w:rsidRPr="0043481C" w:rsidRDefault="00C347D8" w:rsidP="00807A9A">
            <w:pPr>
              <w:pStyle w:val="TableHeadingNumbered"/>
              <w:rPr>
                <w:b/>
                <w:bCs/>
              </w:rPr>
            </w:pPr>
            <w:r w:rsidRPr="0043481C">
              <w:rPr>
                <w:b/>
                <w:bCs/>
              </w:rPr>
              <w:t>Timeframe</w:t>
            </w:r>
          </w:p>
        </w:tc>
      </w:tr>
      <w:tr w:rsidR="00B661EE" w:rsidRPr="0043481C" w14:paraId="4E170B93" w14:textId="77777777" w:rsidTr="005E75D9">
        <w:trPr>
          <w:cantSplit/>
        </w:trPr>
        <w:tc>
          <w:tcPr>
            <w:tcW w:w="4815" w:type="dxa"/>
          </w:tcPr>
          <w:p w14:paraId="21300F38" w14:textId="68517F32" w:rsidR="00B661EE" w:rsidRPr="0043481C" w:rsidRDefault="00B661EE" w:rsidP="00B661EE">
            <w:pPr>
              <w:pStyle w:val="TableText"/>
            </w:pPr>
            <w:r w:rsidRPr="0043481C">
              <w:rPr>
                <w:szCs w:val="20"/>
              </w:rPr>
              <w:t xml:space="preserve">Guidelines </w:t>
            </w:r>
            <w:r w:rsidR="00B2690C">
              <w:rPr>
                <w:szCs w:val="20"/>
              </w:rPr>
              <w:t xml:space="preserve">open </w:t>
            </w:r>
            <w:r w:rsidRPr="0043481C">
              <w:rPr>
                <w:szCs w:val="20"/>
              </w:rPr>
              <w:t>released</w:t>
            </w:r>
            <w:r w:rsidR="00AB6A72">
              <w:rPr>
                <w:szCs w:val="20"/>
              </w:rPr>
              <w:t>, eligibility</w:t>
            </w:r>
            <w:r w:rsidR="00B2690C">
              <w:rPr>
                <w:szCs w:val="20"/>
              </w:rPr>
              <w:t xml:space="preserve"> and </w:t>
            </w:r>
            <w:r w:rsidR="006135C5">
              <w:rPr>
                <w:szCs w:val="20"/>
              </w:rPr>
              <w:t>registration</w:t>
            </w:r>
            <w:r w:rsidR="00AB6A72">
              <w:rPr>
                <w:szCs w:val="20"/>
              </w:rPr>
              <w:t xml:space="preserve"> </w:t>
            </w:r>
            <w:r w:rsidR="00B2690C">
              <w:rPr>
                <w:szCs w:val="20"/>
              </w:rPr>
              <w:t xml:space="preserve">open </w:t>
            </w:r>
          </w:p>
        </w:tc>
        <w:tc>
          <w:tcPr>
            <w:tcW w:w="3974" w:type="dxa"/>
          </w:tcPr>
          <w:p w14:paraId="4BC48B0B" w14:textId="198981AD" w:rsidR="00B661EE" w:rsidRPr="0043481C" w:rsidRDefault="00B2690C" w:rsidP="00B661EE">
            <w:pPr>
              <w:pStyle w:val="TableText"/>
            </w:pPr>
            <w:r>
              <w:rPr>
                <w:szCs w:val="20"/>
              </w:rPr>
              <w:t>D</w:t>
            </w:r>
            <w:r w:rsidRPr="00FA7CC5">
              <w:rPr>
                <w:szCs w:val="20"/>
              </w:rPr>
              <w:t xml:space="preserve">ocumentation for applicant </w:t>
            </w:r>
            <w:r w:rsidR="006031D8">
              <w:rPr>
                <w:szCs w:val="20"/>
              </w:rPr>
              <w:t xml:space="preserve">eligibility </w:t>
            </w:r>
            <w:r w:rsidRPr="00FA7CC5">
              <w:rPr>
                <w:szCs w:val="20"/>
              </w:rPr>
              <w:t xml:space="preserve">due by no later than TBC Month 2026 (TBC weeks after opening) </w:t>
            </w:r>
          </w:p>
        </w:tc>
      </w:tr>
      <w:tr w:rsidR="00B661EE" w:rsidRPr="0043481C" w14:paraId="6FAE0956" w14:textId="77777777" w:rsidTr="005E75D9">
        <w:trPr>
          <w:cantSplit/>
        </w:trPr>
        <w:tc>
          <w:tcPr>
            <w:tcW w:w="4815" w:type="dxa"/>
          </w:tcPr>
          <w:p w14:paraId="707529D1" w14:textId="51504CAA" w:rsidR="00B661EE" w:rsidRPr="0043481C" w:rsidRDefault="00B661EE" w:rsidP="00B661EE">
            <w:pPr>
              <w:pStyle w:val="TableText"/>
            </w:pPr>
            <w:r w:rsidRPr="0043481C">
              <w:rPr>
                <w:szCs w:val="20"/>
              </w:rPr>
              <w:t xml:space="preserve">Applicant </w:t>
            </w:r>
            <w:r w:rsidR="00B3071E">
              <w:rPr>
                <w:szCs w:val="20"/>
              </w:rPr>
              <w:t xml:space="preserve">eligibility </w:t>
            </w:r>
            <w:r w:rsidRPr="0043481C">
              <w:rPr>
                <w:szCs w:val="20"/>
              </w:rPr>
              <w:t>check</w:t>
            </w:r>
            <w:r w:rsidR="00B2690C">
              <w:rPr>
                <w:szCs w:val="20"/>
              </w:rPr>
              <w:t xml:space="preserve">s </w:t>
            </w:r>
          </w:p>
        </w:tc>
        <w:tc>
          <w:tcPr>
            <w:tcW w:w="3974" w:type="dxa"/>
          </w:tcPr>
          <w:p w14:paraId="59D230FC" w14:textId="672AEB50" w:rsidR="00B661EE" w:rsidRPr="00FA7CC5" w:rsidRDefault="00C27079" w:rsidP="00B661EE">
            <w:pPr>
              <w:pStyle w:val="TableText"/>
            </w:pPr>
            <w:r>
              <w:rPr>
                <w:szCs w:val="20"/>
              </w:rPr>
              <w:t>TBC</w:t>
            </w:r>
          </w:p>
        </w:tc>
      </w:tr>
      <w:tr w:rsidR="006135C5" w:rsidRPr="0043481C" w14:paraId="2CF63312" w14:textId="77777777" w:rsidTr="005E75D9">
        <w:trPr>
          <w:cantSplit/>
        </w:trPr>
        <w:tc>
          <w:tcPr>
            <w:tcW w:w="4815" w:type="dxa"/>
          </w:tcPr>
          <w:p w14:paraId="70F9CFA7" w14:textId="420A0117" w:rsidR="006135C5" w:rsidRPr="0043481C" w:rsidRDefault="006135C5" w:rsidP="00B661EE">
            <w:pPr>
              <w:pStyle w:val="TableText"/>
              <w:rPr>
                <w:szCs w:val="20"/>
              </w:rPr>
            </w:pPr>
            <w:r>
              <w:rPr>
                <w:szCs w:val="20"/>
              </w:rPr>
              <w:t>Applica</w:t>
            </w:r>
            <w:r w:rsidR="00B2690C">
              <w:rPr>
                <w:szCs w:val="20"/>
              </w:rPr>
              <w:t>nts</w:t>
            </w:r>
            <w:r>
              <w:rPr>
                <w:szCs w:val="20"/>
              </w:rPr>
              <w:t xml:space="preserve"> </w:t>
            </w:r>
            <w:r w:rsidR="00B2690C">
              <w:rPr>
                <w:szCs w:val="20"/>
              </w:rPr>
              <w:t>complete full application</w:t>
            </w:r>
            <w:r w:rsidR="00E5110B">
              <w:rPr>
                <w:szCs w:val="20"/>
              </w:rPr>
              <w:t xml:space="preserve"> and lodge with Department</w:t>
            </w:r>
          </w:p>
        </w:tc>
        <w:tc>
          <w:tcPr>
            <w:tcW w:w="3974" w:type="dxa"/>
          </w:tcPr>
          <w:p w14:paraId="3AA0269D" w14:textId="2CBB70E7" w:rsidR="006135C5" w:rsidRPr="00FA7CC5" w:rsidDel="006135C5" w:rsidRDefault="00E5110B" w:rsidP="00B661EE">
            <w:pPr>
              <w:pStyle w:val="TableText"/>
              <w:rPr>
                <w:szCs w:val="20"/>
              </w:rPr>
            </w:pPr>
            <w:r>
              <w:rPr>
                <w:szCs w:val="20"/>
              </w:rPr>
              <w:t xml:space="preserve">5:00pm AEST, </w:t>
            </w:r>
            <w:r w:rsidR="006135C5">
              <w:rPr>
                <w:szCs w:val="20"/>
              </w:rPr>
              <w:t>TBC</w:t>
            </w:r>
          </w:p>
        </w:tc>
      </w:tr>
      <w:tr w:rsidR="00B661EE" w:rsidRPr="0043481C" w14:paraId="16C6A841" w14:textId="77777777" w:rsidTr="005E75D9">
        <w:trPr>
          <w:cantSplit/>
        </w:trPr>
        <w:tc>
          <w:tcPr>
            <w:tcW w:w="4815" w:type="dxa"/>
          </w:tcPr>
          <w:p w14:paraId="6523D36D" w14:textId="59E62C3E" w:rsidR="00B661EE" w:rsidRPr="0043481C" w:rsidRDefault="00B661EE" w:rsidP="00B661EE">
            <w:pPr>
              <w:pStyle w:val="TableText"/>
            </w:pPr>
            <w:r w:rsidRPr="0043481C">
              <w:rPr>
                <w:szCs w:val="20"/>
              </w:rPr>
              <w:t xml:space="preserve">Applications close </w:t>
            </w:r>
          </w:p>
        </w:tc>
        <w:tc>
          <w:tcPr>
            <w:tcW w:w="3974" w:type="dxa"/>
          </w:tcPr>
          <w:p w14:paraId="2A72F250" w14:textId="59677EDC" w:rsidR="00B661EE" w:rsidRPr="00FA7CC5" w:rsidRDefault="00B661EE" w:rsidP="00B661EE">
            <w:pPr>
              <w:pStyle w:val="TableText"/>
            </w:pPr>
            <w:r w:rsidRPr="00FA7CC5">
              <w:rPr>
                <w:szCs w:val="20"/>
              </w:rPr>
              <w:t>5:00pm AEST, TB</w:t>
            </w:r>
            <w:r w:rsidR="00BC1B76" w:rsidRPr="00FA7CC5">
              <w:rPr>
                <w:szCs w:val="20"/>
              </w:rPr>
              <w:t>C</w:t>
            </w:r>
          </w:p>
        </w:tc>
      </w:tr>
      <w:tr w:rsidR="00B661EE" w:rsidRPr="0043481C" w14:paraId="24156567" w14:textId="77777777" w:rsidTr="005E75D9">
        <w:trPr>
          <w:cantSplit/>
        </w:trPr>
        <w:tc>
          <w:tcPr>
            <w:tcW w:w="4815" w:type="dxa"/>
          </w:tcPr>
          <w:p w14:paraId="5E317A23" w14:textId="00F41599" w:rsidR="00B661EE" w:rsidRPr="0043481C" w:rsidRDefault="00B661EE" w:rsidP="00B661EE">
            <w:pPr>
              <w:pStyle w:val="TableText"/>
            </w:pPr>
            <w:r w:rsidRPr="0043481C">
              <w:rPr>
                <w:szCs w:val="20"/>
              </w:rPr>
              <w:t xml:space="preserve">Assessment of applications </w:t>
            </w:r>
          </w:p>
        </w:tc>
        <w:tc>
          <w:tcPr>
            <w:tcW w:w="3974" w:type="dxa"/>
          </w:tcPr>
          <w:p w14:paraId="2B277738" w14:textId="7319988B" w:rsidR="00B661EE" w:rsidRPr="00FA7CC5" w:rsidRDefault="00BC1B76" w:rsidP="00B661EE">
            <w:pPr>
              <w:pStyle w:val="TableText"/>
            </w:pPr>
            <w:r w:rsidRPr="00FA7CC5">
              <w:rPr>
                <w:szCs w:val="20"/>
              </w:rPr>
              <w:t>TBC</w:t>
            </w:r>
            <w:r w:rsidR="00B661EE" w:rsidRPr="00FA7CC5">
              <w:rPr>
                <w:szCs w:val="20"/>
              </w:rPr>
              <w:t xml:space="preserve"> weeks</w:t>
            </w:r>
          </w:p>
        </w:tc>
      </w:tr>
      <w:tr w:rsidR="00B661EE" w:rsidRPr="0043481C" w14:paraId="004F9BFE" w14:textId="77777777" w:rsidTr="005E75D9">
        <w:trPr>
          <w:cantSplit/>
        </w:trPr>
        <w:tc>
          <w:tcPr>
            <w:tcW w:w="4815" w:type="dxa"/>
          </w:tcPr>
          <w:p w14:paraId="63DFF3E3" w14:textId="2CF6496B" w:rsidR="00B661EE" w:rsidRPr="0043481C" w:rsidRDefault="00B661EE" w:rsidP="00B661EE">
            <w:pPr>
              <w:pStyle w:val="TableText"/>
            </w:pPr>
            <w:r w:rsidRPr="0043481C">
              <w:rPr>
                <w:szCs w:val="20"/>
              </w:rPr>
              <w:t xml:space="preserve">Announcement on Successful Applicants </w:t>
            </w:r>
          </w:p>
        </w:tc>
        <w:tc>
          <w:tcPr>
            <w:tcW w:w="3974" w:type="dxa"/>
          </w:tcPr>
          <w:p w14:paraId="219C32A5" w14:textId="59F4BD93" w:rsidR="00B661EE" w:rsidRPr="00FA7CC5" w:rsidRDefault="00B661EE" w:rsidP="00B661EE">
            <w:pPr>
              <w:pStyle w:val="TableText"/>
            </w:pPr>
            <w:r w:rsidRPr="00FA7CC5">
              <w:rPr>
                <w:szCs w:val="20"/>
              </w:rPr>
              <w:t>TB</w:t>
            </w:r>
            <w:r w:rsidR="00BC1B76" w:rsidRPr="00FA7CC5">
              <w:rPr>
                <w:szCs w:val="20"/>
              </w:rPr>
              <w:t>C</w:t>
            </w:r>
          </w:p>
        </w:tc>
      </w:tr>
      <w:tr w:rsidR="00B661EE" w:rsidRPr="0043481C" w14:paraId="2066F370" w14:textId="77777777" w:rsidTr="005E75D9">
        <w:trPr>
          <w:cantSplit/>
        </w:trPr>
        <w:tc>
          <w:tcPr>
            <w:tcW w:w="4815" w:type="dxa"/>
          </w:tcPr>
          <w:p w14:paraId="09200DA8" w14:textId="673E65A7" w:rsidR="00B661EE" w:rsidRPr="0043481C" w:rsidRDefault="00B661EE" w:rsidP="00B661EE">
            <w:pPr>
              <w:pStyle w:val="TableText"/>
            </w:pPr>
            <w:r w:rsidRPr="0043481C">
              <w:rPr>
                <w:szCs w:val="20"/>
              </w:rPr>
              <w:t xml:space="preserve">Negotiations and award of Grant Agreements </w:t>
            </w:r>
          </w:p>
        </w:tc>
        <w:tc>
          <w:tcPr>
            <w:tcW w:w="3974" w:type="dxa"/>
          </w:tcPr>
          <w:p w14:paraId="2DB8AA38" w14:textId="3ADA4BDD" w:rsidR="00B661EE" w:rsidRPr="00FA7CC5" w:rsidRDefault="00B661EE" w:rsidP="00B661EE">
            <w:pPr>
              <w:pStyle w:val="TableText"/>
            </w:pPr>
            <w:r w:rsidRPr="00FA7CC5">
              <w:rPr>
                <w:szCs w:val="20"/>
              </w:rPr>
              <w:t xml:space="preserve">Up to </w:t>
            </w:r>
            <w:r w:rsidR="00BC1B76" w:rsidRPr="00FA7CC5">
              <w:rPr>
                <w:szCs w:val="20"/>
              </w:rPr>
              <w:t>TBC</w:t>
            </w:r>
            <w:r w:rsidRPr="00FA7CC5">
              <w:rPr>
                <w:szCs w:val="20"/>
              </w:rPr>
              <w:t xml:space="preserve"> weeks following announcement of Successful Applicants </w:t>
            </w:r>
          </w:p>
        </w:tc>
      </w:tr>
      <w:tr w:rsidR="00B661EE" w:rsidRPr="0043481C" w14:paraId="2C192D40" w14:textId="77777777" w:rsidTr="005E75D9">
        <w:trPr>
          <w:cantSplit/>
        </w:trPr>
        <w:tc>
          <w:tcPr>
            <w:tcW w:w="4815" w:type="dxa"/>
          </w:tcPr>
          <w:p w14:paraId="23255D4F" w14:textId="11E97DAF" w:rsidR="00B661EE" w:rsidRPr="0043481C" w:rsidRDefault="00B661EE" w:rsidP="00B661EE">
            <w:pPr>
              <w:pStyle w:val="TableText"/>
            </w:pPr>
            <w:r w:rsidRPr="0043481C">
              <w:rPr>
                <w:szCs w:val="20"/>
              </w:rPr>
              <w:t xml:space="preserve">Commencement Date of Grant Activity or project/services </w:t>
            </w:r>
          </w:p>
        </w:tc>
        <w:tc>
          <w:tcPr>
            <w:tcW w:w="3974" w:type="dxa"/>
          </w:tcPr>
          <w:p w14:paraId="6B796B60" w14:textId="45876410" w:rsidR="00B661EE" w:rsidRPr="0043481C" w:rsidRDefault="00B661EE" w:rsidP="00B661EE">
            <w:pPr>
              <w:pStyle w:val="TableText"/>
            </w:pPr>
            <w:r w:rsidRPr="0043481C">
              <w:rPr>
                <w:szCs w:val="20"/>
              </w:rPr>
              <w:t xml:space="preserve">Date that the Grant Agreement is executed. </w:t>
            </w:r>
          </w:p>
        </w:tc>
      </w:tr>
      <w:tr w:rsidR="00B661EE" w:rsidRPr="0043481C" w14:paraId="227100E7" w14:textId="77777777" w:rsidTr="005E75D9">
        <w:trPr>
          <w:cantSplit/>
        </w:trPr>
        <w:tc>
          <w:tcPr>
            <w:tcW w:w="4815" w:type="dxa"/>
          </w:tcPr>
          <w:p w14:paraId="2E2E7784" w14:textId="76168A35" w:rsidR="00B661EE" w:rsidRPr="0043481C" w:rsidRDefault="00B661EE" w:rsidP="00B661EE">
            <w:pPr>
              <w:pStyle w:val="TableText"/>
            </w:pPr>
            <w:r w:rsidRPr="0043481C">
              <w:rPr>
                <w:szCs w:val="20"/>
              </w:rPr>
              <w:t xml:space="preserve">End date of Grant Activity </w:t>
            </w:r>
          </w:p>
        </w:tc>
        <w:tc>
          <w:tcPr>
            <w:tcW w:w="3974" w:type="dxa"/>
          </w:tcPr>
          <w:p w14:paraId="47ABBCA6" w14:textId="59C10FA2" w:rsidR="00B661EE" w:rsidRPr="0043481C" w:rsidRDefault="00B661EE" w:rsidP="00B661EE">
            <w:pPr>
              <w:pStyle w:val="TableText"/>
            </w:pPr>
            <w:r w:rsidRPr="0043481C">
              <w:rPr>
                <w:szCs w:val="20"/>
              </w:rPr>
              <w:t xml:space="preserve">30 June 2027 </w:t>
            </w:r>
          </w:p>
        </w:tc>
      </w:tr>
    </w:tbl>
    <w:p w14:paraId="645E08DB" w14:textId="77777777" w:rsidR="00B661EE" w:rsidRPr="0043481C" w:rsidRDefault="00B661EE" w:rsidP="00F70AEF"/>
    <w:p w14:paraId="65EA0532" w14:textId="000F0160" w:rsidR="008778C3" w:rsidRPr="0043481C" w:rsidRDefault="008778C3" w:rsidP="004007F7">
      <w:pPr>
        <w:pStyle w:val="Heading3"/>
      </w:pPr>
      <w:bookmarkStart w:id="323" w:name="_Toc226989592"/>
      <w:r w:rsidRPr="0043481C">
        <w:t>Questions during the application process</w:t>
      </w:r>
      <w:r w:rsidR="00BF7405">
        <w:t xml:space="preserve"> (Stage 1 and Stage 2)</w:t>
      </w:r>
      <w:bookmarkEnd w:id="323"/>
    </w:p>
    <w:p w14:paraId="627CD5DE" w14:textId="6F661762" w:rsidR="0022511E" w:rsidRPr="0043481C" w:rsidRDefault="0022511E" w:rsidP="0022511E">
      <w:r w:rsidRPr="0043481C">
        <w:t xml:space="preserve">If you have any questions during the </w:t>
      </w:r>
      <w:r w:rsidR="00232069">
        <w:t xml:space="preserve">eligibility check stage, as well as during the </w:t>
      </w:r>
      <w:r w:rsidRPr="0043481C">
        <w:t xml:space="preserve">application period, contact: </w:t>
      </w:r>
      <w:hyperlink r:id="rId35" w:history="1">
        <w:r w:rsidRPr="0043481C">
          <w:rPr>
            <w:rStyle w:val="Hyperlink"/>
          </w:rPr>
          <w:t>FirstNationsDigitalInclusion@infrastructure.gov.au</w:t>
        </w:r>
      </w:hyperlink>
      <w:r w:rsidRPr="0043481C">
        <w:t>. The Department will respond to emailed questions within three working days.</w:t>
      </w:r>
    </w:p>
    <w:p w14:paraId="790D9BA3" w14:textId="77777777" w:rsidR="006E0B42" w:rsidRPr="0043481C" w:rsidRDefault="006E0B42" w:rsidP="00F12A12">
      <w:pPr>
        <w:pStyle w:val="Heading2"/>
      </w:pPr>
      <w:bookmarkStart w:id="324" w:name="_Toc226989593"/>
      <w:r w:rsidRPr="0043481C">
        <w:t>The grant selection process</w:t>
      </w:r>
      <w:bookmarkEnd w:id="324"/>
    </w:p>
    <w:p w14:paraId="340EF370" w14:textId="02B32494" w:rsidR="003E63B6" w:rsidRPr="0043481C" w:rsidRDefault="003E63B6" w:rsidP="004007F7">
      <w:pPr>
        <w:pStyle w:val="Heading3"/>
      </w:pPr>
      <w:bookmarkStart w:id="325" w:name="_Toc226989594"/>
      <w:r w:rsidRPr="0043481C">
        <w:t>Assessment of grant applications</w:t>
      </w:r>
      <w:bookmarkEnd w:id="325"/>
    </w:p>
    <w:p w14:paraId="06FF904D" w14:textId="0FC5D179" w:rsidR="00DD3378" w:rsidRPr="0043481C" w:rsidRDefault="00C00841" w:rsidP="00222983">
      <w:pPr>
        <w:spacing w:line="240" w:lineRule="auto"/>
      </w:pPr>
      <w:r>
        <w:t>As part of Stage 1</w:t>
      </w:r>
      <w:r w:rsidR="0078331F">
        <w:t xml:space="preserve">, </w:t>
      </w:r>
      <w:r>
        <w:t>w</w:t>
      </w:r>
      <w:r w:rsidR="00DD3378" w:rsidRPr="0043481C">
        <w:t xml:space="preserve">e review your </w:t>
      </w:r>
      <w:r>
        <w:t xml:space="preserve">eligibility form </w:t>
      </w:r>
      <w:r w:rsidR="00CA79BA">
        <w:t xml:space="preserve">make sure if addresses the </w:t>
      </w:r>
      <w:r w:rsidR="00DD3378" w:rsidRPr="0043481C">
        <w:t>Eligibility Criteria</w:t>
      </w:r>
      <w:r w:rsidR="00CA79BA">
        <w:t>, as o</w:t>
      </w:r>
      <w:r w:rsidR="00DD3378" w:rsidRPr="0043481C">
        <w:t>nly eligible</w:t>
      </w:r>
      <w:r w:rsidR="00D35728">
        <w:t xml:space="preserve"> </w:t>
      </w:r>
      <w:r w:rsidR="00DD3378" w:rsidRPr="0043481C">
        <w:t>applica</w:t>
      </w:r>
      <w:r w:rsidR="00715847">
        <w:t>nts</w:t>
      </w:r>
      <w:r w:rsidR="00DD3378" w:rsidRPr="0043481C">
        <w:t xml:space="preserve"> will move to the next st</w:t>
      </w:r>
      <w:r w:rsidR="00C42C39">
        <w:t>age</w:t>
      </w:r>
      <w:r w:rsidR="00DD3378" w:rsidRPr="0043481C">
        <w:t xml:space="preserve"> of assessment. </w:t>
      </w:r>
    </w:p>
    <w:p w14:paraId="154F9638" w14:textId="3301CF8C" w:rsidR="00DD3378" w:rsidRPr="0043481C" w:rsidRDefault="00C00841" w:rsidP="00222983">
      <w:pPr>
        <w:spacing w:line="240" w:lineRule="auto"/>
      </w:pPr>
      <w:r>
        <w:t>As part of Stage 2</w:t>
      </w:r>
      <w:r w:rsidR="0078331F">
        <w:t>,</w:t>
      </w:r>
      <w:r>
        <w:t xml:space="preserve"> w</w:t>
      </w:r>
      <w:r w:rsidR="00DD3378" w:rsidRPr="0043481C">
        <w:t xml:space="preserve">e will then assess your </w:t>
      </w:r>
      <w:r>
        <w:t xml:space="preserve">full </w:t>
      </w:r>
      <w:r w:rsidR="00DD3378" w:rsidRPr="0043481C">
        <w:t>application against the Assessment Criteria (see section 6 of these Guidelines) and against other applications</w:t>
      </w:r>
      <w:r w:rsidR="00C42C39">
        <w:t xml:space="preserve"> as it is a competitive process. </w:t>
      </w:r>
      <w:r w:rsidR="00DD3378" w:rsidRPr="0043481C">
        <w:t>We consider your application on its merits, based on:</w:t>
      </w:r>
    </w:p>
    <w:p w14:paraId="7AB3E85F" w14:textId="2D543A8B" w:rsidR="00DD3378" w:rsidRPr="0043481C" w:rsidRDefault="00DD3378" w:rsidP="00843E21">
      <w:pPr>
        <w:pStyle w:val="ListParagraph"/>
        <w:numPr>
          <w:ilvl w:val="0"/>
          <w:numId w:val="34"/>
        </w:numPr>
        <w:spacing w:before="120" w:line="240" w:lineRule="auto"/>
        <w:ind w:left="360"/>
        <w:contextualSpacing w:val="0"/>
      </w:pPr>
      <w:r w:rsidRPr="0043481C">
        <w:t xml:space="preserve">how well it meets the assessment criteria </w:t>
      </w:r>
    </w:p>
    <w:p w14:paraId="3F927CD5" w14:textId="4BCE9C52" w:rsidR="00DD3378" w:rsidRPr="0043481C" w:rsidRDefault="00DD3378" w:rsidP="00843E21">
      <w:pPr>
        <w:pStyle w:val="ListParagraph"/>
        <w:numPr>
          <w:ilvl w:val="0"/>
          <w:numId w:val="34"/>
        </w:numPr>
        <w:spacing w:before="120" w:line="240" w:lineRule="auto"/>
        <w:ind w:left="360"/>
        <w:contextualSpacing w:val="0"/>
      </w:pPr>
      <w:r w:rsidRPr="0043481C">
        <w:t xml:space="preserve">how it compares to other applications </w:t>
      </w:r>
    </w:p>
    <w:p w14:paraId="71CBD064" w14:textId="77777777" w:rsidR="00DD3378" w:rsidRPr="0043481C" w:rsidRDefault="00DD3378" w:rsidP="00843E21">
      <w:pPr>
        <w:pStyle w:val="ListParagraph"/>
        <w:numPr>
          <w:ilvl w:val="0"/>
          <w:numId w:val="34"/>
        </w:numPr>
        <w:spacing w:before="120" w:line="240" w:lineRule="auto"/>
        <w:ind w:left="360"/>
        <w:contextualSpacing w:val="0"/>
      </w:pPr>
      <w:r w:rsidRPr="0043481C">
        <w:lastRenderedPageBreak/>
        <w:t xml:space="preserve">whether it provides value with relevant money. </w:t>
      </w:r>
    </w:p>
    <w:p w14:paraId="33068470" w14:textId="77777777" w:rsidR="00DD3378" w:rsidRPr="0043481C" w:rsidRDefault="00DD3378" w:rsidP="00222983">
      <w:pPr>
        <w:spacing w:line="240" w:lineRule="auto"/>
      </w:pPr>
      <w:r w:rsidRPr="0043481C">
        <w:t xml:space="preserve">When assessing the extent to which the application represents value with relevant money, we will have regard to: </w:t>
      </w:r>
    </w:p>
    <w:p w14:paraId="377F7F56" w14:textId="7C0C7B63" w:rsidR="00DD3378" w:rsidRPr="0043481C" w:rsidRDefault="00DD3378" w:rsidP="00843E21">
      <w:pPr>
        <w:pStyle w:val="ListParagraph"/>
        <w:numPr>
          <w:ilvl w:val="0"/>
          <w:numId w:val="34"/>
        </w:numPr>
        <w:spacing w:before="120" w:line="240" w:lineRule="auto"/>
        <w:ind w:left="360"/>
        <w:contextualSpacing w:val="0"/>
      </w:pPr>
      <w:r w:rsidRPr="0043481C">
        <w:t xml:space="preserve">the overall objectives to be achieved in providing the grant </w:t>
      </w:r>
    </w:p>
    <w:p w14:paraId="37A93615" w14:textId="1434447D" w:rsidR="00DD3378" w:rsidRPr="0043481C" w:rsidRDefault="00DD3378" w:rsidP="00843E21">
      <w:pPr>
        <w:pStyle w:val="ListParagraph"/>
        <w:numPr>
          <w:ilvl w:val="0"/>
          <w:numId w:val="34"/>
        </w:numPr>
        <w:spacing w:before="120" w:line="240" w:lineRule="auto"/>
        <w:ind w:left="360"/>
        <w:contextualSpacing w:val="0"/>
      </w:pPr>
      <w:r w:rsidRPr="0043481C">
        <w:t xml:space="preserve">the relative value of the grant sought </w:t>
      </w:r>
    </w:p>
    <w:p w14:paraId="07C92978" w14:textId="42A6E1B5" w:rsidR="00DD3378" w:rsidRPr="0043481C" w:rsidRDefault="00DD3378" w:rsidP="00F6209B">
      <w:pPr>
        <w:pStyle w:val="ListParagraph"/>
        <w:numPr>
          <w:ilvl w:val="0"/>
          <w:numId w:val="34"/>
        </w:numPr>
        <w:spacing w:before="120" w:line="240" w:lineRule="auto"/>
        <w:ind w:left="360"/>
        <w:contextualSpacing w:val="0"/>
      </w:pPr>
      <w:r w:rsidRPr="0043481C">
        <w:t xml:space="preserve">the extent to which the evidence in the application demonstrates that it will contribute to meeting the outcomes/objectives </w:t>
      </w:r>
    </w:p>
    <w:p w14:paraId="4B48A694" w14:textId="77777777" w:rsidR="00DD3378" w:rsidRPr="0043481C" w:rsidRDefault="00DD3378" w:rsidP="00222983">
      <w:pPr>
        <w:spacing w:line="240" w:lineRule="auto"/>
      </w:pPr>
      <w:r w:rsidRPr="0043481C">
        <w:t xml:space="preserve">In addition: </w:t>
      </w:r>
    </w:p>
    <w:p w14:paraId="40804400" w14:textId="48C9F268" w:rsidR="00DD3378" w:rsidRPr="0043481C" w:rsidRDefault="00DD3378" w:rsidP="00843E21">
      <w:pPr>
        <w:pStyle w:val="ListParagraph"/>
        <w:numPr>
          <w:ilvl w:val="0"/>
          <w:numId w:val="34"/>
        </w:numPr>
        <w:spacing w:before="120" w:line="240" w:lineRule="auto"/>
        <w:ind w:left="360"/>
        <w:contextualSpacing w:val="0"/>
      </w:pPr>
      <w:r w:rsidRPr="0043481C">
        <w:t>when assessing applications for the Digital Support Hub, we will also have regard to how the grant activities proposed in your application will deliver services in a culturally safe way</w:t>
      </w:r>
    </w:p>
    <w:p w14:paraId="5559623A" w14:textId="79342563" w:rsidR="00C157E9" w:rsidRPr="0043481C" w:rsidRDefault="00C157E9" w:rsidP="004007F7">
      <w:pPr>
        <w:pStyle w:val="Heading3"/>
      </w:pPr>
      <w:bookmarkStart w:id="326" w:name="_Toc224575208"/>
      <w:bookmarkStart w:id="327" w:name="_Toc224660134"/>
      <w:bookmarkStart w:id="328" w:name="_Toc194307964"/>
      <w:bookmarkStart w:id="329" w:name="_Toc226989595"/>
      <w:bookmarkEnd w:id="326"/>
      <w:bookmarkEnd w:id="327"/>
      <w:bookmarkEnd w:id="328"/>
      <w:r w:rsidRPr="0043481C">
        <w:t>Who will assess applications?</w:t>
      </w:r>
      <w:bookmarkEnd w:id="329"/>
    </w:p>
    <w:p w14:paraId="214B2475" w14:textId="401A41ED" w:rsidR="00DD3378" w:rsidRPr="0043481C" w:rsidRDefault="00DD3378" w:rsidP="00843E21">
      <w:pPr>
        <w:spacing w:before="120" w:line="240" w:lineRule="auto"/>
        <w:jc w:val="both"/>
      </w:pPr>
      <w:r w:rsidRPr="0043481C">
        <w:t xml:space="preserve">In relation to </w:t>
      </w:r>
      <w:r w:rsidR="00843E21">
        <w:t>the program</w:t>
      </w:r>
      <w:r w:rsidRPr="0043481C">
        <w:t xml:space="preserve">, an assessment committee will review each application on its merit and compare it to other eligible applications before recommending </w:t>
      </w:r>
      <w:r w:rsidR="00657EFA">
        <w:t xml:space="preserve">to the </w:t>
      </w:r>
      <w:r w:rsidR="00D145A2">
        <w:t xml:space="preserve">decision maker </w:t>
      </w:r>
      <w:r w:rsidRPr="0043481C">
        <w:t xml:space="preserve">which grant applications should be awarded a grant. </w:t>
      </w:r>
    </w:p>
    <w:p w14:paraId="7DF61037" w14:textId="3520368B" w:rsidR="00DD3378" w:rsidRPr="0043481C" w:rsidRDefault="00DD3378" w:rsidP="00843E21">
      <w:pPr>
        <w:spacing w:before="120" w:line="240" w:lineRule="auto"/>
        <w:jc w:val="both"/>
      </w:pPr>
      <w:r w:rsidRPr="0043481C">
        <w:t>The assessment committee will be made up of employees of the Department</w:t>
      </w:r>
      <w:r w:rsidR="00637572">
        <w:t xml:space="preserve">. </w:t>
      </w:r>
      <w:r w:rsidRPr="0043481C">
        <w:t xml:space="preserve">The one committee will assess applications under both </w:t>
      </w:r>
      <w:r w:rsidR="009903F2">
        <w:t>the Digital Support Hub and the Network of Digital Mentors Program</w:t>
      </w:r>
      <w:r w:rsidR="00E37F8E">
        <w:t>s</w:t>
      </w:r>
      <w:r w:rsidR="00637572">
        <w:t xml:space="preserve">, including undertaking </w:t>
      </w:r>
      <w:r w:rsidRPr="0043481C">
        <w:t xml:space="preserve">a value with relevant money assessment on each application. </w:t>
      </w:r>
    </w:p>
    <w:p w14:paraId="7ED561EF" w14:textId="7EDCC638" w:rsidR="00DD3378" w:rsidRPr="0043481C" w:rsidRDefault="00DD3378" w:rsidP="00843E21">
      <w:pPr>
        <w:spacing w:before="120" w:line="240" w:lineRule="auto"/>
        <w:jc w:val="both"/>
      </w:pPr>
      <w:r w:rsidRPr="0043481C">
        <w:t>We may ask external experts</w:t>
      </w:r>
      <w:r w:rsidR="008B29ED">
        <w:t xml:space="preserve"> (</w:t>
      </w:r>
      <w:r w:rsidR="00C42C39">
        <w:t xml:space="preserve">i.e. </w:t>
      </w:r>
      <w:r w:rsidR="008B29ED">
        <w:t>drawn from Supply Nation)</w:t>
      </w:r>
      <w:r w:rsidRPr="0043481C">
        <w:t xml:space="preserve"> to inform the assessment process</w:t>
      </w:r>
      <w:r w:rsidR="009903F2">
        <w:t>, including a financial advisor to assess financial viability.</w:t>
      </w:r>
      <w:r w:rsidRPr="0043481C">
        <w:t xml:space="preserve"> </w:t>
      </w:r>
      <w:r w:rsidR="009903F2">
        <w:t>In instances where a</w:t>
      </w:r>
      <w:r w:rsidRPr="0043481C">
        <w:t>n expert is not a Commonwealth Official</w:t>
      </w:r>
      <w:r w:rsidR="009903F2">
        <w:t>, they</w:t>
      </w:r>
      <w:r w:rsidRPr="0043481C">
        <w:t xml:space="preserve"> will be required to perform their duties in accordance with the CGRPs in the same way every other person involved in the grant process will be. </w:t>
      </w:r>
    </w:p>
    <w:p w14:paraId="396303F1" w14:textId="77777777" w:rsidR="00DD3378" w:rsidRPr="0043481C" w:rsidRDefault="00DD3378" w:rsidP="00843E21">
      <w:pPr>
        <w:spacing w:before="120" w:line="240" w:lineRule="auto"/>
        <w:jc w:val="both"/>
      </w:pPr>
      <w:r w:rsidRPr="0043481C">
        <w:t xml:space="preserve">The assessment committee may seek additional information about you, your application, project partners, related bodies corporate, related entities and associated entities (as defined in the Corporations Act) and related personnel from third party sources, including from other Commonwealth entities. They may do this from within the Commonwealth, even if the sources are not nominated by you as referees. The assessment committees may also consider information about you or your application that is available through the normal course of business. </w:t>
      </w:r>
    </w:p>
    <w:p w14:paraId="0778281F" w14:textId="3BD22844" w:rsidR="00DD3378" w:rsidRPr="0043481C" w:rsidRDefault="00DD3378" w:rsidP="00222983">
      <w:pPr>
        <w:spacing w:line="240" w:lineRule="auto"/>
      </w:pPr>
      <w:r w:rsidRPr="0043481C">
        <w:t xml:space="preserve">The assessment committee will recommend to the </w:t>
      </w:r>
      <w:r w:rsidR="009903F2">
        <w:t xml:space="preserve">decision maker </w:t>
      </w:r>
      <w:r w:rsidRPr="0043481C">
        <w:t>which application, or applications, to approve.</w:t>
      </w:r>
    </w:p>
    <w:p w14:paraId="51969EBC" w14:textId="5169CB60" w:rsidR="00C157E9" w:rsidRPr="0043481C" w:rsidRDefault="00C157E9" w:rsidP="00971EE2">
      <w:pPr>
        <w:pStyle w:val="Heading3"/>
      </w:pPr>
      <w:bookmarkStart w:id="330" w:name="_Toc226989596"/>
      <w:r w:rsidRPr="0043481C">
        <w:t>Who will approve grants?</w:t>
      </w:r>
      <w:bookmarkEnd w:id="330"/>
    </w:p>
    <w:p w14:paraId="02ABCB0E" w14:textId="085F91DF" w:rsidR="001246CD" w:rsidRPr="0043481C" w:rsidRDefault="001246CD" w:rsidP="00657EFA">
      <w:pPr>
        <w:spacing w:line="240" w:lineRule="auto"/>
      </w:pPr>
      <w:r w:rsidRPr="0043481C">
        <w:t xml:space="preserve">The </w:t>
      </w:r>
      <w:r w:rsidR="009903F2">
        <w:t xml:space="preserve">decision maker </w:t>
      </w:r>
      <w:r w:rsidRPr="0043481C">
        <w:t xml:space="preserve">decides which applications to approve </w:t>
      </w:r>
      <w:proofErr w:type="gramStart"/>
      <w:r w:rsidRPr="0043481C">
        <w:t>taking into account</w:t>
      </w:r>
      <w:proofErr w:type="gramEnd"/>
      <w:r w:rsidRPr="0043481C">
        <w:t xml:space="preserve"> the recommendations of the assessment committee and the availability of grant funds for the purposes of both grant programs. </w:t>
      </w:r>
    </w:p>
    <w:p w14:paraId="03249528" w14:textId="556BD155" w:rsidR="001246CD" w:rsidRPr="0043481C" w:rsidRDefault="001246CD" w:rsidP="00657EFA">
      <w:pPr>
        <w:spacing w:line="240" w:lineRule="auto"/>
      </w:pPr>
      <w:r w:rsidRPr="0043481C">
        <w:t>The decision</w:t>
      </w:r>
      <w:r w:rsidR="00D145A2">
        <w:t xml:space="preserve"> maker’s decision</w:t>
      </w:r>
      <w:r w:rsidRPr="0043481C">
        <w:t xml:space="preserve"> is final in all matters, including: </w:t>
      </w:r>
    </w:p>
    <w:p w14:paraId="4DE2E692" w14:textId="44B8527C" w:rsidR="001246CD" w:rsidRPr="0043481C" w:rsidRDefault="001246CD" w:rsidP="00843E21">
      <w:pPr>
        <w:pStyle w:val="ListParagraph"/>
        <w:numPr>
          <w:ilvl w:val="0"/>
          <w:numId w:val="34"/>
        </w:numPr>
        <w:spacing w:before="120" w:line="240" w:lineRule="auto"/>
        <w:ind w:left="360"/>
        <w:contextualSpacing w:val="0"/>
      </w:pPr>
      <w:r w:rsidRPr="0043481C">
        <w:t xml:space="preserve">the approval of each grant </w:t>
      </w:r>
    </w:p>
    <w:p w14:paraId="3793D6FE" w14:textId="152EFDEE" w:rsidR="001246CD" w:rsidRPr="0043481C" w:rsidRDefault="001246CD" w:rsidP="00843E21">
      <w:pPr>
        <w:pStyle w:val="ListParagraph"/>
        <w:numPr>
          <w:ilvl w:val="0"/>
          <w:numId w:val="34"/>
        </w:numPr>
        <w:spacing w:before="120" w:line="240" w:lineRule="auto"/>
        <w:ind w:left="360"/>
        <w:contextualSpacing w:val="0"/>
      </w:pPr>
      <w:r w:rsidRPr="0043481C">
        <w:t>the funding amount to be awarded under both grants.</w:t>
      </w:r>
    </w:p>
    <w:p w14:paraId="7569EDF8" w14:textId="69160A06" w:rsidR="00DB5819" w:rsidRPr="0043481C" w:rsidRDefault="00FB0C71" w:rsidP="00F12A12">
      <w:pPr>
        <w:pStyle w:val="Heading2"/>
      </w:pPr>
      <w:bookmarkStart w:id="331" w:name="_Toc226989597"/>
      <w:r w:rsidRPr="0043481C">
        <w:t>Notification of application outcomes</w:t>
      </w:r>
      <w:bookmarkEnd w:id="331"/>
    </w:p>
    <w:p w14:paraId="5AB67268" w14:textId="217C5840" w:rsidR="00FB0C71" w:rsidRPr="0043481C" w:rsidRDefault="00272178" w:rsidP="00843E21">
      <w:pPr>
        <w:spacing w:before="120" w:line="240" w:lineRule="auto"/>
        <w:jc w:val="both"/>
      </w:pPr>
      <w:r w:rsidRPr="0043481C">
        <w:t>We will advise y</w:t>
      </w:r>
      <w:r w:rsidR="00FB0C71" w:rsidRPr="0043481C">
        <w:t>ou of the outcome of your application in writing</w:t>
      </w:r>
      <w:r w:rsidR="001A1C64" w:rsidRPr="0043481C">
        <w:t xml:space="preserve">. </w:t>
      </w:r>
      <w:r w:rsidR="00FB0C71" w:rsidRPr="0043481C">
        <w:t xml:space="preserve">If you are successful, </w:t>
      </w:r>
      <w:r w:rsidRPr="0043481C">
        <w:t>we will advise you of</w:t>
      </w:r>
      <w:r w:rsidR="00FB0C71" w:rsidRPr="0043481C">
        <w:t xml:space="preserve"> any specific conditions attached to the grant. </w:t>
      </w:r>
    </w:p>
    <w:p w14:paraId="79C1EE0E" w14:textId="6201CBE8" w:rsidR="00190D94" w:rsidRPr="0043481C" w:rsidRDefault="00FB0C71" w:rsidP="00843E21">
      <w:pPr>
        <w:spacing w:before="120" w:line="240" w:lineRule="auto"/>
        <w:jc w:val="both"/>
      </w:pPr>
      <w:r w:rsidRPr="0043481C">
        <w:t xml:space="preserve">If you are unsuccessful, we will give you an opportunity to discuss the outcome. </w:t>
      </w:r>
    </w:p>
    <w:p w14:paraId="0FFB211A" w14:textId="536CD9A6" w:rsidR="00FB0C71" w:rsidRPr="0043481C" w:rsidRDefault="00FB0C71" w:rsidP="00FD26C4">
      <w:pPr>
        <w:pStyle w:val="Heading3"/>
      </w:pPr>
      <w:bookmarkStart w:id="332" w:name="_Toc226989598"/>
      <w:r w:rsidRPr="0043481C">
        <w:t>Feedback on your application</w:t>
      </w:r>
      <w:bookmarkEnd w:id="332"/>
    </w:p>
    <w:p w14:paraId="1D90A8DE" w14:textId="77777777" w:rsidR="00843E21" w:rsidRDefault="00557C1C" w:rsidP="00843E21">
      <w:pPr>
        <w:spacing w:before="120" w:line="240" w:lineRule="auto"/>
        <w:jc w:val="both"/>
      </w:pPr>
      <w:r w:rsidRPr="0043481C">
        <w:t xml:space="preserve">If you are unsuccessful, you may ask for feedback, by contacting us at </w:t>
      </w:r>
      <w:hyperlink r:id="rId36" w:history="1">
        <w:r w:rsidRPr="00843E21">
          <w:t>FirstNationsDigitalInclusion@infrastructure.gov.au</w:t>
        </w:r>
      </w:hyperlink>
      <w:r w:rsidRPr="0043481C">
        <w:t xml:space="preserve"> or in writing at GPO Box 594, Canberra ACT 2601 within one month of being advised of the outcome. </w:t>
      </w:r>
    </w:p>
    <w:p w14:paraId="3B7A60DC" w14:textId="1D493C07" w:rsidR="00557C1C" w:rsidRPr="0043481C" w:rsidRDefault="00557C1C" w:rsidP="00843E21">
      <w:pPr>
        <w:spacing w:before="120" w:line="240" w:lineRule="auto"/>
        <w:jc w:val="both"/>
      </w:pPr>
      <w:r w:rsidRPr="0043481C">
        <w:lastRenderedPageBreak/>
        <w:t>We will give written feedback within one month of your request. You may also request a meeting to receive feedback on your application.</w:t>
      </w:r>
    </w:p>
    <w:p w14:paraId="50C8721D" w14:textId="136801F1" w:rsidR="00DB5819" w:rsidRPr="0043481C" w:rsidRDefault="00FB0C71" w:rsidP="00F12A12">
      <w:pPr>
        <w:pStyle w:val="Heading2"/>
      </w:pPr>
      <w:bookmarkStart w:id="333" w:name="_Toc226989599"/>
      <w:r w:rsidRPr="0043481C">
        <w:t>Successful grant applications</w:t>
      </w:r>
      <w:bookmarkEnd w:id="333"/>
    </w:p>
    <w:p w14:paraId="708D6A56" w14:textId="0F03084A" w:rsidR="008B06A9" w:rsidRPr="0043481C" w:rsidRDefault="00FB0C71" w:rsidP="008B06A9">
      <w:pPr>
        <w:pStyle w:val="Heading3"/>
      </w:pPr>
      <w:bookmarkStart w:id="334" w:name="_Toc226989600"/>
      <w:r w:rsidRPr="0043481C">
        <w:t>The grant agreement</w:t>
      </w:r>
      <w:bookmarkEnd w:id="334"/>
    </w:p>
    <w:p w14:paraId="0129DE39" w14:textId="4D894CDB" w:rsidR="00EA54B9" w:rsidRPr="0043481C" w:rsidRDefault="00EA54B9" w:rsidP="00843E21">
      <w:pPr>
        <w:spacing w:before="120" w:line="240" w:lineRule="auto"/>
        <w:jc w:val="both"/>
      </w:pPr>
      <w:r w:rsidRPr="0043481C">
        <w:t xml:space="preserve">You must enter into a legally binding grant agreement with the Commonwealth. </w:t>
      </w:r>
      <w:r w:rsidR="00DC5EDD">
        <w:t>T</w:t>
      </w:r>
      <w:r w:rsidRPr="0043481C">
        <w:t xml:space="preserve">he Digital Support Hub Program will use </w:t>
      </w:r>
      <w:r w:rsidR="00DC5EDD">
        <w:t xml:space="preserve">a </w:t>
      </w:r>
      <w:r w:rsidRPr="0043481C">
        <w:t>standard grant agreement</w:t>
      </w:r>
      <w:r w:rsidR="00ED0594">
        <w:t>/s</w:t>
      </w:r>
      <w:r w:rsidRPr="0043481C">
        <w:t xml:space="preserve">. </w:t>
      </w:r>
    </w:p>
    <w:p w14:paraId="3C07CDD8" w14:textId="77777777" w:rsidR="00136434" w:rsidRPr="0043481C" w:rsidRDefault="00EA54B9" w:rsidP="00843E21">
      <w:pPr>
        <w:spacing w:before="120" w:line="240" w:lineRule="auto"/>
        <w:jc w:val="both"/>
      </w:pPr>
      <w:r w:rsidRPr="0043481C">
        <w:t xml:space="preserve">Each agreement has general terms and conditions that cannot be changed. A sample grant agreement is available on </w:t>
      </w:r>
      <w:proofErr w:type="spellStart"/>
      <w:r w:rsidRPr="0043481C">
        <w:t>GrantConnect</w:t>
      </w:r>
      <w:proofErr w:type="spellEnd"/>
      <w:r w:rsidRPr="0043481C">
        <w:t xml:space="preserve">. </w:t>
      </w:r>
    </w:p>
    <w:p w14:paraId="04B43EE3" w14:textId="77777777" w:rsidR="00136434" w:rsidRPr="0043481C" w:rsidRDefault="00EA54B9" w:rsidP="00843E21">
      <w:pPr>
        <w:spacing w:before="120" w:line="240" w:lineRule="auto"/>
        <w:jc w:val="both"/>
      </w:pPr>
      <w:r w:rsidRPr="0043481C">
        <w:t xml:space="preserve">We must execute a grant agreement with you before we can make any payments. We are not responsible for any of your expenditure until a grant agreement is executed. If you choose to start your project before you have an executed grant agreement, you do so at your own risk. </w:t>
      </w:r>
    </w:p>
    <w:p w14:paraId="3A61B42C" w14:textId="27565988" w:rsidR="00136434" w:rsidRPr="0043481C" w:rsidRDefault="00EA54B9" w:rsidP="00843E21">
      <w:pPr>
        <w:spacing w:before="120" w:line="240" w:lineRule="auto"/>
        <w:jc w:val="both"/>
      </w:pPr>
      <w:r w:rsidRPr="0043481C">
        <w:t xml:space="preserve">Your grant agreement may have specific conditions determined by the assessment process or other considerations made by the </w:t>
      </w:r>
      <w:r w:rsidR="00D145A2">
        <w:t>decision maker</w:t>
      </w:r>
      <w:r w:rsidRPr="0043481C">
        <w:t xml:space="preserve">. We will identify these in the agreement. </w:t>
      </w:r>
    </w:p>
    <w:p w14:paraId="186913A8" w14:textId="77777777" w:rsidR="00136434" w:rsidRPr="0043481C" w:rsidRDefault="00EA54B9" w:rsidP="00843E21">
      <w:pPr>
        <w:spacing w:before="120" w:line="240" w:lineRule="auto"/>
        <w:jc w:val="both"/>
      </w:pPr>
      <w:r w:rsidRPr="0043481C">
        <w:t xml:space="preserve">After you receive a written offer from us, you will need to execute this grant agreement with the Commonwealth (‘execute’ means both you and the Commonwealth have signed the agreement). During this time, we will work with you to finalise details. </w:t>
      </w:r>
    </w:p>
    <w:p w14:paraId="01369D13" w14:textId="77777777" w:rsidR="00136434" w:rsidRPr="0043481C" w:rsidRDefault="00EA54B9" w:rsidP="00843E21">
      <w:pPr>
        <w:spacing w:before="120" w:line="240" w:lineRule="auto"/>
        <w:jc w:val="both"/>
      </w:pPr>
      <w:r w:rsidRPr="0043481C">
        <w:t xml:space="preserve">We base the approval of your grant on the information you provide in your application. You may request changes to the grant agreement. However, we will review any required changes to these details to ensure they do not impact the grant as approved by the decision maker. </w:t>
      </w:r>
    </w:p>
    <w:p w14:paraId="2E4628DB" w14:textId="2CEDE293" w:rsidR="00EA54B9" w:rsidRPr="0043481C" w:rsidRDefault="00EA54B9" w:rsidP="00843E21">
      <w:pPr>
        <w:spacing w:before="120" w:line="240" w:lineRule="auto"/>
        <w:jc w:val="both"/>
      </w:pPr>
      <w:r w:rsidRPr="0043481C">
        <w:t>The Commonwealth may recover grant funds if there is a breach of the grant agreement.</w:t>
      </w:r>
    </w:p>
    <w:p w14:paraId="347CB8FC" w14:textId="77777777" w:rsidR="008B06A9" w:rsidRPr="0043481C" w:rsidRDefault="008B06A9" w:rsidP="008B06A9">
      <w:pPr>
        <w:spacing w:line="240" w:lineRule="auto"/>
      </w:pPr>
      <w:r w:rsidRPr="0043481C">
        <w:t>In addition:</w:t>
      </w:r>
    </w:p>
    <w:p w14:paraId="3189556E" w14:textId="77777777" w:rsidR="00F63A88" w:rsidRDefault="008B06A9" w:rsidP="00843E21">
      <w:pPr>
        <w:pStyle w:val="ListParagraph"/>
        <w:numPr>
          <w:ilvl w:val="0"/>
          <w:numId w:val="34"/>
        </w:numPr>
        <w:spacing w:before="120" w:line="240" w:lineRule="auto"/>
        <w:ind w:left="360"/>
        <w:contextualSpacing w:val="0"/>
      </w:pPr>
      <w:r w:rsidRPr="0043481C">
        <w:t xml:space="preserve">You must comply with all relevant laws, regulations and Australian Government sanctions in undertaking your project. </w:t>
      </w:r>
    </w:p>
    <w:p w14:paraId="0DA0E2FA" w14:textId="59AE892C" w:rsidR="008B06A9" w:rsidRPr="0043481C" w:rsidRDefault="00843E21" w:rsidP="00843E21">
      <w:pPr>
        <w:pStyle w:val="ListParagraph"/>
        <w:numPr>
          <w:ilvl w:val="0"/>
          <w:numId w:val="34"/>
        </w:numPr>
        <w:spacing w:before="120" w:line="240" w:lineRule="auto"/>
        <w:ind w:left="360"/>
        <w:contextualSpacing w:val="0"/>
      </w:pPr>
      <w:r>
        <w:t>Y</w:t>
      </w:r>
      <w:r w:rsidR="008B06A9" w:rsidRPr="0043481C">
        <w:t xml:space="preserve">ou must also comply with the specific legislation/policies/industry standards that follow. It is a condition of the grant funding that you meet these requirements. We will include these requirements in your grant agreement. </w:t>
      </w:r>
    </w:p>
    <w:p w14:paraId="78CB9F6B" w14:textId="7E876538" w:rsidR="008B06A9" w:rsidRPr="0043481C" w:rsidRDefault="00843E21" w:rsidP="00843E21">
      <w:pPr>
        <w:pStyle w:val="ListParagraph"/>
        <w:numPr>
          <w:ilvl w:val="0"/>
          <w:numId w:val="34"/>
        </w:numPr>
        <w:spacing w:before="120" w:line="240" w:lineRule="auto"/>
        <w:ind w:left="360"/>
        <w:contextualSpacing w:val="0"/>
      </w:pPr>
      <w:r>
        <w:t>Y</w:t>
      </w:r>
      <w:r w:rsidR="008B06A9" w:rsidRPr="0043481C">
        <w:t xml:space="preserve">ou will be required to ensure (where </w:t>
      </w:r>
      <w:r w:rsidR="00F63A88">
        <w:t xml:space="preserve">it is relevant for </w:t>
      </w:r>
      <w:r w:rsidR="008B06A9" w:rsidRPr="0043481C">
        <w:t>your application) that the staff employed by the Digital Support Hub</w:t>
      </w:r>
      <w:r w:rsidR="0064705D">
        <w:t xml:space="preserve"> for </w:t>
      </w:r>
      <w:r w:rsidR="0069329A">
        <w:t>Stream 2</w:t>
      </w:r>
      <w:r w:rsidR="008B06A9" w:rsidRPr="0043481C">
        <w:t>, comply with relevant state or territory legislation including in relation to working with children or other vulnerable cohorts.</w:t>
      </w:r>
    </w:p>
    <w:p w14:paraId="78ADDFC5" w14:textId="5E21C7B4" w:rsidR="00D057B9" w:rsidRPr="0043481C" w:rsidRDefault="004545F3" w:rsidP="003B6D6B">
      <w:pPr>
        <w:pStyle w:val="Heading3"/>
      </w:pPr>
      <w:bookmarkStart w:id="335" w:name="_Toc194307972"/>
      <w:bookmarkStart w:id="336" w:name="_Toc194307973"/>
      <w:bookmarkStart w:id="337" w:name="_Toc194307974"/>
      <w:bookmarkStart w:id="338" w:name="_Toc194307975"/>
      <w:bookmarkStart w:id="339" w:name="_Toc194307976"/>
      <w:bookmarkStart w:id="340" w:name="_Toc194307977"/>
      <w:bookmarkStart w:id="341" w:name="_Toc194307978"/>
      <w:bookmarkStart w:id="342" w:name="_Toc194307979"/>
      <w:bookmarkStart w:id="343" w:name="_Toc226989601"/>
      <w:bookmarkEnd w:id="318"/>
      <w:bookmarkEnd w:id="319"/>
      <w:bookmarkEnd w:id="335"/>
      <w:bookmarkEnd w:id="336"/>
      <w:bookmarkEnd w:id="337"/>
      <w:bookmarkEnd w:id="338"/>
      <w:bookmarkEnd w:id="339"/>
      <w:bookmarkEnd w:id="340"/>
      <w:bookmarkEnd w:id="341"/>
      <w:bookmarkEnd w:id="342"/>
      <w:r w:rsidRPr="0043481C">
        <w:t xml:space="preserve">How </w:t>
      </w:r>
      <w:r w:rsidR="00756BBB" w:rsidRPr="0043481C">
        <w:t xml:space="preserve">we pay </w:t>
      </w:r>
      <w:r w:rsidRPr="0043481C">
        <w:t>the grant</w:t>
      </w:r>
      <w:bookmarkEnd w:id="343"/>
    </w:p>
    <w:p w14:paraId="74D2159D" w14:textId="77777777" w:rsidR="009C5A20" w:rsidRPr="0043481C" w:rsidRDefault="009C5A20" w:rsidP="009C5A20">
      <w:pPr>
        <w:spacing w:line="240" w:lineRule="auto"/>
      </w:pPr>
      <w:r w:rsidRPr="0043481C">
        <w:t xml:space="preserve">The grant agreement/s will state the: </w:t>
      </w:r>
    </w:p>
    <w:p w14:paraId="735B24AF" w14:textId="77777777" w:rsidR="009C5A20" w:rsidRPr="0043481C" w:rsidRDefault="009C5A20" w:rsidP="00843E21">
      <w:pPr>
        <w:pStyle w:val="ListParagraph"/>
        <w:numPr>
          <w:ilvl w:val="0"/>
          <w:numId w:val="34"/>
        </w:numPr>
        <w:spacing w:before="120" w:line="240" w:lineRule="auto"/>
        <w:ind w:left="360"/>
        <w:contextualSpacing w:val="0"/>
      </w:pPr>
      <w:r w:rsidRPr="0043481C">
        <w:t xml:space="preserve">maximum grant amount to be paid </w:t>
      </w:r>
    </w:p>
    <w:p w14:paraId="25F7CC02" w14:textId="0A9B3847" w:rsidR="009C5A20" w:rsidRPr="0043481C" w:rsidRDefault="009C5A20" w:rsidP="00843E21">
      <w:pPr>
        <w:pStyle w:val="ListParagraph"/>
        <w:numPr>
          <w:ilvl w:val="0"/>
          <w:numId w:val="34"/>
        </w:numPr>
        <w:spacing w:before="120" w:line="240" w:lineRule="auto"/>
        <w:ind w:left="360"/>
        <w:contextualSpacing w:val="0"/>
      </w:pPr>
      <w:r w:rsidRPr="0043481C">
        <w:t xml:space="preserve">eligible expenditure covered by the grant. </w:t>
      </w:r>
    </w:p>
    <w:p w14:paraId="4C33D36E" w14:textId="3D594D50" w:rsidR="009C5A20" w:rsidRPr="0043481C" w:rsidRDefault="009C5A20" w:rsidP="00843E21">
      <w:pPr>
        <w:spacing w:before="120" w:line="240" w:lineRule="auto"/>
        <w:jc w:val="both"/>
      </w:pPr>
      <w:r w:rsidRPr="0043481C">
        <w:t>We will not exceed the maximum grant amount under any circumstances. If you incur extra costs, you must meet them yourself.</w:t>
      </w:r>
    </w:p>
    <w:p w14:paraId="44F62C30" w14:textId="07A00E3D" w:rsidR="009C5A20" w:rsidRPr="0043481C" w:rsidRDefault="009C5A20" w:rsidP="00843E21">
      <w:pPr>
        <w:spacing w:before="120" w:line="240" w:lineRule="auto"/>
        <w:jc w:val="both"/>
      </w:pPr>
      <w:r w:rsidRPr="0043481C">
        <w:t>We will make an initial payment on execution of the grant agreement. We will make subsequent payments in arrears, based on your progress against milestones and based on your actual eligible expenditure. Payments are subject to satisfactory progress</w:t>
      </w:r>
      <w:r w:rsidR="0082519C">
        <w:t xml:space="preserve"> as outlined in section 12.2 of these Guidelines.</w:t>
      </w:r>
      <w:r w:rsidRPr="0043481C">
        <w:t xml:space="preserve"> </w:t>
      </w:r>
    </w:p>
    <w:p w14:paraId="56D47485" w14:textId="1830CD6C" w:rsidR="009C5A20" w:rsidRDefault="009C5A20" w:rsidP="00843E21">
      <w:pPr>
        <w:spacing w:before="120" w:line="240" w:lineRule="auto"/>
        <w:jc w:val="both"/>
      </w:pPr>
      <w:r w:rsidRPr="0043481C">
        <w:t>We set aside a percentage of the total grant funding for the final payment. We will pay this when you submit a satisfactory final report demonstrating you have completed outstanding obligations. We may need to adjust your progress payments to align with available grant program funds across financial years and/or to ensure we retain a minimum percentage of grant funding for the final payment.</w:t>
      </w:r>
    </w:p>
    <w:p w14:paraId="33461119" w14:textId="28C8AAD5" w:rsidR="0082519C" w:rsidRPr="0043481C" w:rsidRDefault="0082519C" w:rsidP="00843E21">
      <w:pPr>
        <w:spacing w:before="120" w:line="240" w:lineRule="auto"/>
        <w:jc w:val="both"/>
      </w:pPr>
      <w:r>
        <w:t xml:space="preserve">These features will be clearly outlined in the </w:t>
      </w:r>
      <w:r w:rsidRPr="0043481C">
        <w:t>grant agreement</w:t>
      </w:r>
      <w:r>
        <w:t xml:space="preserve"> developed with you,</w:t>
      </w:r>
      <w:r w:rsidRPr="0043481C">
        <w:t xml:space="preserve"> </w:t>
      </w:r>
      <w:r>
        <w:t>if you are selected as the successful provider.</w:t>
      </w:r>
    </w:p>
    <w:p w14:paraId="5D3A2B30" w14:textId="77A6CD6B" w:rsidR="00C05A13" w:rsidRPr="0043481C" w:rsidRDefault="00C05A13" w:rsidP="00F503EE">
      <w:pPr>
        <w:pStyle w:val="Heading3"/>
      </w:pPr>
      <w:bookmarkStart w:id="344" w:name="_Toc226989602"/>
      <w:bookmarkStart w:id="345" w:name="_Toc466898122"/>
      <w:proofErr w:type="gramStart"/>
      <w:r w:rsidRPr="0043481C">
        <w:lastRenderedPageBreak/>
        <w:t>Grants</w:t>
      </w:r>
      <w:proofErr w:type="gramEnd"/>
      <w:r w:rsidRPr="0043481C">
        <w:t xml:space="preserve"> </w:t>
      </w:r>
      <w:r w:rsidR="00CC0BC4" w:rsidRPr="0043481C">
        <w:t>p</w:t>
      </w:r>
      <w:r w:rsidRPr="0043481C">
        <w:t>ayments and GST</w:t>
      </w:r>
      <w:bookmarkEnd w:id="344"/>
    </w:p>
    <w:p w14:paraId="14E2789C" w14:textId="6BD5049E" w:rsidR="008B5C65" w:rsidRPr="0043481C" w:rsidRDefault="00083FCB" w:rsidP="00843E21">
      <w:pPr>
        <w:spacing w:before="120" w:line="240" w:lineRule="auto"/>
        <w:jc w:val="both"/>
      </w:pPr>
      <w:r w:rsidRPr="0043481C">
        <w:t xml:space="preserve">This grant is </w:t>
      </w:r>
      <w:r w:rsidR="001B59E8" w:rsidRPr="0043481C">
        <w:t xml:space="preserve">Goods and Services Tax (GST) </w:t>
      </w:r>
      <w:r w:rsidRPr="0043481C">
        <w:t>inclusive</w:t>
      </w:r>
      <w:r w:rsidR="003D6CBC" w:rsidRPr="0043481C">
        <w:t xml:space="preserve"> </w:t>
      </w:r>
      <w:r w:rsidR="008B5C65" w:rsidRPr="0043481C">
        <w:t xml:space="preserve">If you are registered for </w:t>
      </w:r>
      <w:hyperlink r:id="rId37" w:history="1">
        <w:r w:rsidR="008B5C65" w:rsidRPr="00843E21">
          <w:t>GST</w:t>
        </w:r>
      </w:hyperlink>
      <w:r w:rsidR="004122C9" w:rsidRPr="00843E21">
        <w:footnoteReference w:id="7"/>
      </w:r>
      <w:r w:rsidR="008B5C65" w:rsidRPr="0043481C">
        <w:t xml:space="preserve">, where applicable, we will add GST to your grant payment and issue you with a </w:t>
      </w:r>
      <w:hyperlink r:id="rId38" w:history="1">
        <w:r w:rsidR="008B5C65" w:rsidRPr="00843E21">
          <w:t>Recipient Created Tax Invoice</w:t>
        </w:r>
      </w:hyperlink>
      <w:r w:rsidR="008B5C65" w:rsidRPr="0043481C">
        <w:t>.</w:t>
      </w:r>
    </w:p>
    <w:p w14:paraId="017A9011" w14:textId="724E4067" w:rsidR="00D22A04" w:rsidRPr="0043481C" w:rsidRDefault="00D22A04" w:rsidP="00843E21">
      <w:pPr>
        <w:spacing w:before="120" w:line="240" w:lineRule="auto"/>
        <w:jc w:val="both"/>
      </w:pPr>
      <w:r w:rsidRPr="0043481C">
        <w:t xml:space="preserve">Grants are assessable income for taxation purposes, unless exempted by a taxation law. We recommend you seek independent professional advice on your taxation obligations or seek assistance from the </w:t>
      </w:r>
      <w:hyperlink r:id="rId39" w:history="1">
        <w:r w:rsidRPr="00843E21">
          <w:t>Australian Taxation Office</w:t>
        </w:r>
      </w:hyperlink>
      <w:r w:rsidRPr="0043481C">
        <w:t>.</w:t>
      </w:r>
      <w:r w:rsidRPr="00843E21">
        <w:footnoteReference w:id="8"/>
      </w:r>
      <w:r w:rsidRPr="0043481C">
        <w:t xml:space="preserve"> We do not provide advice on </w:t>
      </w:r>
      <w:r w:rsidR="00780216" w:rsidRPr="0043481C">
        <w:t xml:space="preserve">your </w:t>
      </w:r>
      <w:proofErr w:type="gramStart"/>
      <w:r w:rsidR="00780216" w:rsidRPr="0043481C">
        <w:t xml:space="preserve">particular </w:t>
      </w:r>
      <w:r w:rsidRPr="0043481C">
        <w:t>tax</w:t>
      </w:r>
      <w:r w:rsidR="00780216" w:rsidRPr="0043481C">
        <w:t>ation</w:t>
      </w:r>
      <w:proofErr w:type="gramEnd"/>
      <w:r w:rsidR="00780216" w:rsidRPr="0043481C">
        <w:t xml:space="preserve"> circumstances</w:t>
      </w:r>
      <w:r w:rsidRPr="0043481C">
        <w:t>.</w:t>
      </w:r>
      <w:r w:rsidR="004161D7" w:rsidRPr="0043481C">
        <w:t xml:space="preserve"> </w:t>
      </w:r>
    </w:p>
    <w:p w14:paraId="25BD14AA" w14:textId="4BEE0C55" w:rsidR="00E1311F" w:rsidRPr="0043481C" w:rsidDel="00457E6C" w:rsidRDefault="00E1311F" w:rsidP="00F12A12">
      <w:pPr>
        <w:pStyle w:val="Heading2"/>
      </w:pPr>
      <w:bookmarkStart w:id="346" w:name="_Toc494290551"/>
      <w:bookmarkStart w:id="347" w:name="_Toc485726977"/>
      <w:bookmarkStart w:id="348" w:name="_Toc485736597"/>
      <w:bookmarkStart w:id="349" w:name="_Toc226989603"/>
      <w:bookmarkStart w:id="350" w:name="_Toc164844284"/>
      <w:bookmarkEnd w:id="345"/>
      <w:bookmarkEnd w:id="346"/>
      <w:r w:rsidRPr="0043481C" w:rsidDel="00457E6C">
        <w:t>Announcement of grants</w:t>
      </w:r>
      <w:bookmarkEnd w:id="347"/>
      <w:bookmarkEnd w:id="348"/>
      <w:bookmarkEnd w:id="349"/>
    </w:p>
    <w:p w14:paraId="391B9CE2" w14:textId="1E06E150" w:rsidR="00E1311F" w:rsidRPr="0043481C" w:rsidDel="00457E6C" w:rsidRDefault="00E1311F" w:rsidP="00843E21">
      <w:pPr>
        <w:spacing w:before="120" w:line="240" w:lineRule="auto"/>
        <w:jc w:val="both"/>
        <w:rPr>
          <w:i/>
        </w:rPr>
      </w:pPr>
      <w:r w:rsidRPr="0043481C" w:rsidDel="00457E6C">
        <w:t xml:space="preserve">If successful, your grant </w:t>
      </w:r>
      <w:r w:rsidRPr="0043481C" w:rsidDel="0035202F">
        <w:t xml:space="preserve">will be listed </w:t>
      </w:r>
      <w:r w:rsidRPr="0043481C" w:rsidDel="00457E6C">
        <w:t xml:space="preserve">on the </w:t>
      </w:r>
      <w:proofErr w:type="spellStart"/>
      <w:r w:rsidRPr="0043481C" w:rsidDel="00457E6C">
        <w:t>GrantConnect</w:t>
      </w:r>
      <w:proofErr w:type="spellEnd"/>
      <w:r w:rsidRPr="0043481C" w:rsidDel="00457E6C">
        <w:t xml:space="preserve"> website </w:t>
      </w:r>
      <w:r w:rsidR="006F757C" w:rsidRPr="0043481C">
        <w:t>21</w:t>
      </w:r>
      <w:r w:rsidRPr="0043481C" w:rsidDel="00457E6C">
        <w:t xml:space="preserve"> </w:t>
      </w:r>
      <w:r w:rsidR="006F757C" w:rsidRPr="0043481C">
        <w:t xml:space="preserve">calendar </w:t>
      </w:r>
      <w:r w:rsidRPr="0043481C" w:rsidDel="00457E6C">
        <w:t xml:space="preserve">days after the date of effect as required by </w:t>
      </w:r>
      <w:r w:rsidR="004D3D46" w:rsidRPr="0043481C" w:rsidDel="00457E6C">
        <w:t>Section 5.</w:t>
      </w:r>
      <w:r w:rsidR="003A475A" w:rsidRPr="0043481C">
        <w:t>4</w:t>
      </w:r>
      <w:r w:rsidR="004D3D46" w:rsidRPr="0043481C" w:rsidDel="00457E6C">
        <w:t xml:space="preserve"> of the </w:t>
      </w:r>
      <w:hyperlink r:id="rId40" w:history="1">
        <w:r w:rsidR="004D3D46" w:rsidRPr="0043481C" w:rsidDel="00457E6C">
          <w:rPr>
            <w:rStyle w:val="Hyperlink"/>
          </w:rPr>
          <w:t>CGR</w:t>
        </w:r>
        <w:r w:rsidR="00A90B7B" w:rsidRPr="0043481C">
          <w:rPr>
            <w:rStyle w:val="Hyperlink"/>
          </w:rPr>
          <w:t>P</w:t>
        </w:r>
        <w:r w:rsidR="004D3D46" w:rsidRPr="0043481C" w:rsidDel="00457E6C">
          <w:rPr>
            <w:rStyle w:val="Hyperlink"/>
          </w:rPr>
          <w:t>s</w:t>
        </w:r>
      </w:hyperlink>
      <w:r w:rsidR="00DD3FF4" w:rsidRPr="0043481C">
        <w:rPr>
          <w:rStyle w:val="FootnoteReference"/>
        </w:rPr>
        <w:footnoteReference w:id="9"/>
      </w:r>
      <w:r w:rsidRPr="0043481C" w:rsidDel="00457E6C">
        <w:t>.</w:t>
      </w:r>
      <w:r w:rsidRPr="0043481C" w:rsidDel="00457E6C">
        <w:rPr>
          <w:i/>
        </w:rPr>
        <w:t xml:space="preserve"> </w:t>
      </w:r>
    </w:p>
    <w:p w14:paraId="4825991B" w14:textId="3E1FAA0B" w:rsidR="00E1311F" w:rsidRPr="0043481C" w:rsidRDefault="00492B00" w:rsidP="00F12A12">
      <w:pPr>
        <w:pStyle w:val="Heading2"/>
      </w:pPr>
      <w:bookmarkStart w:id="351" w:name="_Toc226989604"/>
      <w:r w:rsidRPr="0043481C">
        <w:t>How we monitor your grant activity</w:t>
      </w:r>
      <w:bookmarkEnd w:id="351"/>
    </w:p>
    <w:p w14:paraId="54E85DF4" w14:textId="77777777" w:rsidR="004A2224" w:rsidRPr="0043481C" w:rsidRDefault="004A2224" w:rsidP="005247BD">
      <w:pPr>
        <w:pStyle w:val="Heading3"/>
      </w:pPr>
      <w:bookmarkStart w:id="352" w:name="_Toc226989605"/>
      <w:r w:rsidRPr="0043481C">
        <w:t>Keeping us informed</w:t>
      </w:r>
      <w:bookmarkEnd w:id="352"/>
    </w:p>
    <w:p w14:paraId="6FF7C029" w14:textId="77777777" w:rsidR="0033742D" w:rsidRPr="0043481C" w:rsidRDefault="0033742D" w:rsidP="00843E21">
      <w:pPr>
        <w:spacing w:before="120" w:line="240" w:lineRule="auto"/>
        <w:jc w:val="both"/>
      </w:pPr>
      <w:r w:rsidRPr="0043481C">
        <w:t xml:space="preserve">You should let us know if anything is likely to affect your project or organisation. We need to know of any key changes to your organisation or its business activities, particularly if they affect your ability to complete your grant, carry on business and pay debts due. </w:t>
      </w:r>
    </w:p>
    <w:p w14:paraId="55FD58FA" w14:textId="77777777" w:rsidR="0033742D" w:rsidRPr="0043481C" w:rsidRDefault="0033742D" w:rsidP="00222983">
      <w:pPr>
        <w:spacing w:line="240" w:lineRule="auto"/>
      </w:pPr>
      <w:r w:rsidRPr="0043481C">
        <w:t xml:space="preserve">You must also inform us of any changes to your: </w:t>
      </w:r>
    </w:p>
    <w:p w14:paraId="220A31A3" w14:textId="297EAC94" w:rsidR="0033742D" w:rsidRPr="0043481C" w:rsidRDefault="0033742D" w:rsidP="00843E21">
      <w:pPr>
        <w:pStyle w:val="ListParagraph"/>
        <w:numPr>
          <w:ilvl w:val="0"/>
          <w:numId w:val="34"/>
        </w:numPr>
        <w:spacing w:before="120" w:line="240" w:lineRule="auto"/>
        <w:ind w:left="360"/>
        <w:contextualSpacing w:val="0"/>
      </w:pPr>
      <w:r w:rsidRPr="0043481C">
        <w:t xml:space="preserve">name </w:t>
      </w:r>
    </w:p>
    <w:p w14:paraId="4C549128" w14:textId="29C8CE6E" w:rsidR="0033742D" w:rsidRPr="0043481C" w:rsidRDefault="0033742D" w:rsidP="00843E21">
      <w:pPr>
        <w:pStyle w:val="ListParagraph"/>
        <w:numPr>
          <w:ilvl w:val="0"/>
          <w:numId w:val="34"/>
        </w:numPr>
        <w:spacing w:before="120" w:line="240" w:lineRule="auto"/>
        <w:ind w:left="360"/>
        <w:contextualSpacing w:val="0"/>
      </w:pPr>
      <w:r w:rsidRPr="0043481C">
        <w:t xml:space="preserve">addresses </w:t>
      </w:r>
    </w:p>
    <w:p w14:paraId="4CB239F0" w14:textId="19E98C45" w:rsidR="0033742D" w:rsidRPr="0043481C" w:rsidRDefault="0033742D" w:rsidP="00843E21">
      <w:pPr>
        <w:pStyle w:val="ListParagraph"/>
        <w:numPr>
          <w:ilvl w:val="0"/>
          <w:numId w:val="34"/>
        </w:numPr>
        <w:spacing w:before="120" w:line="240" w:lineRule="auto"/>
        <w:ind w:left="360"/>
        <w:contextualSpacing w:val="0"/>
      </w:pPr>
      <w:r w:rsidRPr="0043481C">
        <w:t xml:space="preserve">nominated contact details </w:t>
      </w:r>
    </w:p>
    <w:p w14:paraId="0E1E48DB" w14:textId="14B0AAD1" w:rsidR="0033742D" w:rsidRPr="0043481C" w:rsidRDefault="0033742D" w:rsidP="00843E21">
      <w:pPr>
        <w:pStyle w:val="ListParagraph"/>
        <w:numPr>
          <w:ilvl w:val="0"/>
          <w:numId w:val="34"/>
        </w:numPr>
        <w:spacing w:before="120" w:line="240" w:lineRule="auto"/>
        <w:ind w:left="360"/>
        <w:contextualSpacing w:val="0"/>
      </w:pPr>
      <w:r w:rsidRPr="0043481C">
        <w:t xml:space="preserve">bank account details </w:t>
      </w:r>
    </w:p>
    <w:p w14:paraId="738E1CBD" w14:textId="2BB935E1" w:rsidR="0033742D" w:rsidRPr="0043481C" w:rsidRDefault="0033742D" w:rsidP="00843E21">
      <w:pPr>
        <w:pStyle w:val="ListParagraph"/>
        <w:numPr>
          <w:ilvl w:val="0"/>
          <w:numId w:val="34"/>
        </w:numPr>
        <w:spacing w:before="120" w:line="240" w:lineRule="auto"/>
        <w:ind w:left="360"/>
        <w:contextualSpacing w:val="0"/>
      </w:pPr>
      <w:r w:rsidRPr="0043481C">
        <w:t xml:space="preserve">business structure If you become aware of a breach of terms and conditions under the grant agreement, you must contact us immediately. </w:t>
      </w:r>
    </w:p>
    <w:p w14:paraId="2EE2362D" w14:textId="5BA9D721" w:rsidR="0033742D" w:rsidRPr="0043481C" w:rsidRDefault="0033742D" w:rsidP="00222983">
      <w:pPr>
        <w:spacing w:line="240" w:lineRule="auto"/>
      </w:pPr>
      <w:r w:rsidRPr="0043481C">
        <w:t>You must notify us of events relating to your grant and provide an opportunity for the Minister for Communications, or their representative, to attend.</w:t>
      </w:r>
    </w:p>
    <w:p w14:paraId="6584B32A" w14:textId="167A2B8C" w:rsidR="00EF481F" w:rsidRPr="0043481C" w:rsidRDefault="002536AC" w:rsidP="00EF481F">
      <w:pPr>
        <w:pStyle w:val="Heading3"/>
      </w:pPr>
      <w:bookmarkStart w:id="353" w:name="_Toc226989606"/>
      <w:r w:rsidRPr="0043481C">
        <w:t>Reporting</w:t>
      </w:r>
      <w:bookmarkEnd w:id="353"/>
      <w:r w:rsidRPr="0043481C">
        <w:t xml:space="preserve"> </w:t>
      </w:r>
    </w:p>
    <w:p w14:paraId="0401D324" w14:textId="77777777" w:rsidR="00EF481F" w:rsidRPr="0043481C" w:rsidRDefault="00EF481F" w:rsidP="00843E21">
      <w:pPr>
        <w:spacing w:before="120" w:line="240" w:lineRule="auto"/>
      </w:pPr>
      <w:r w:rsidRPr="0043481C">
        <w:t>You must submit reports in line with the grant agreement. We will expect you to report on:</w:t>
      </w:r>
    </w:p>
    <w:p w14:paraId="28D862B0" w14:textId="4CEA9E48" w:rsidR="00EF481F" w:rsidRPr="0043481C" w:rsidRDefault="00EF481F" w:rsidP="00843E21">
      <w:pPr>
        <w:pStyle w:val="ListParagraph"/>
        <w:numPr>
          <w:ilvl w:val="0"/>
          <w:numId w:val="34"/>
        </w:numPr>
        <w:spacing w:before="120" w:line="240" w:lineRule="auto"/>
        <w:ind w:left="360"/>
        <w:contextualSpacing w:val="0"/>
      </w:pPr>
      <w:r w:rsidRPr="0043481C">
        <w:t xml:space="preserve">progress against agreed project milestones </w:t>
      </w:r>
    </w:p>
    <w:p w14:paraId="7FFFAD63" w14:textId="676500B1" w:rsidR="00EF481F" w:rsidRPr="0043481C" w:rsidRDefault="00EF481F" w:rsidP="00843E21">
      <w:pPr>
        <w:pStyle w:val="ListParagraph"/>
        <w:numPr>
          <w:ilvl w:val="0"/>
          <w:numId w:val="34"/>
        </w:numPr>
        <w:spacing w:before="120" w:line="240" w:lineRule="auto"/>
        <w:ind w:left="360"/>
        <w:contextualSpacing w:val="0"/>
      </w:pPr>
      <w:r w:rsidRPr="0043481C">
        <w:t xml:space="preserve">project expenditure, including expenditure of grant funds. </w:t>
      </w:r>
    </w:p>
    <w:p w14:paraId="719DF9E0" w14:textId="347BEAA7" w:rsidR="00EF481F" w:rsidRPr="0043481C" w:rsidRDefault="00EF481F" w:rsidP="00222983">
      <w:pPr>
        <w:spacing w:line="240" w:lineRule="auto"/>
      </w:pPr>
      <w:r w:rsidRPr="0043481C">
        <w:t xml:space="preserve">The amount of detail you provide in your reports </w:t>
      </w:r>
      <w:r w:rsidR="00E474ED">
        <w:t xml:space="preserve">will be </w:t>
      </w:r>
      <w:r w:rsidRPr="0043481C">
        <w:t>relative to the size, complexity and grant amount.</w:t>
      </w:r>
    </w:p>
    <w:p w14:paraId="10530161" w14:textId="5549F2A6" w:rsidR="00491E1B" w:rsidRPr="0043481C" w:rsidRDefault="00EF481F" w:rsidP="00222983">
      <w:pPr>
        <w:spacing w:line="240" w:lineRule="auto"/>
        <w:rPr>
          <w:b/>
          <w:bCs/>
        </w:rPr>
      </w:pPr>
      <w:r w:rsidRPr="0043481C">
        <w:rPr>
          <w:b/>
          <w:bCs/>
        </w:rPr>
        <w:t>Progress reports</w:t>
      </w:r>
      <w:r w:rsidR="00E474ED">
        <w:rPr>
          <w:b/>
          <w:bCs/>
        </w:rPr>
        <w:t xml:space="preserve"> typically include</w:t>
      </w:r>
      <w:r w:rsidRPr="0043481C">
        <w:rPr>
          <w:b/>
          <w:bCs/>
        </w:rPr>
        <w:t xml:space="preserve">: </w:t>
      </w:r>
    </w:p>
    <w:p w14:paraId="4C60D868" w14:textId="7817B9BD" w:rsidR="00CF4F12" w:rsidRPr="0043481C" w:rsidRDefault="00EF481F" w:rsidP="00843E21">
      <w:pPr>
        <w:pStyle w:val="ListParagraph"/>
        <w:numPr>
          <w:ilvl w:val="0"/>
          <w:numId w:val="34"/>
        </w:numPr>
        <w:spacing w:before="120" w:line="240" w:lineRule="auto"/>
        <w:ind w:left="360"/>
        <w:contextualSpacing w:val="0"/>
      </w:pPr>
      <w:r w:rsidRPr="0043481C">
        <w:t xml:space="preserve">details of your progress towards completion of agreed project milestones </w:t>
      </w:r>
    </w:p>
    <w:p w14:paraId="30DD8458" w14:textId="207561A8" w:rsidR="00CF4F12" w:rsidRPr="0043481C" w:rsidRDefault="00EF481F" w:rsidP="00843E21">
      <w:pPr>
        <w:pStyle w:val="ListParagraph"/>
        <w:numPr>
          <w:ilvl w:val="0"/>
          <w:numId w:val="34"/>
        </w:numPr>
        <w:spacing w:before="120" w:line="240" w:lineRule="auto"/>
        <w:ind w:left="360"/>
        <w:contextualSpacing w:val="0"/>
      </w:pPr>
      <w:r w:rsidRPr="0043481C">
        <w:t xml:space="preserve">show the total eligible expenditure incurred to date </w:t>
      </w:r>
    </w:p>
    <w:p w14:paraId="488E2B6A" w14:textId="0F1F42DD" w:rsidR="00CF4F12" w:rsidRPr="0043481C" w:rsidRDefault="00EF481F" w:rsidP="00843E21">
      <w:pPr>
        <w:pStyle w:val="ListParagraph"/>
        <w:numPr>
          <w:ilvl w:val="0"/>
          <w:numId w:val="34"/>
        </w:numPr>
        <w:spacing w:before="120" w:line="240" w:lineRule="auto"/>
        <w:ind w:left="360"/>
        <w:contextualSpacing w:val="0"/>
      </w:pPr>
      <w:r w:rsidRPr="0043481C">
        <w:t xml:space="preserve">include evidence of expenditure </w:t>
      </w:r>
    </w:p>
    <w:p w14:paraId="1D1D3DE4" w14:textId="5AD61D1B" w:rsidR="00CF4F12" w:rsidRPr="0043481C" w:rsidRDefault="00EF481F" w:rsidP="00843E21">
      <w:pPr>
        <w:pStyle w:val="ListParagraph"/>
        <w:numPr>
          <w:ilvl w:val="0"/>
          <w:numId w:val="34"/>
        </w:numPr>
        <w:spacing w:before="120" w:line="240" w:lineRule="auto"/>
        <w:ind w:left="360"/>
        <w:contextualSpacing w:val="0"/>
      </w:pPr>
      <w:r w:rsidRPr="0043481C">
        <w:t xml:space="preserve">be submitted by the report due date (you can submit reports ahead of time if you have completed relevant project activities) </w:t>
      </w:r>
    </w:p>
    <w:p w14:paraId="11615030" w14:textId="5FE0F29F" w:rsidR="00CF4F12" w:rsidRPr="0043481C" w:rsidRDefault="00EF481F" w:rsidP="00843E21">
      <w:pPr>
        <w:pStyle w:val="ListParagraph"/>
        <w:numPr>
          <w:ilvl w:val="0"/>
          <w:numId w:val="34"/>
        </w:numPr>
        <w:spacing w:before="120" w:line="240" w:lineRule="auto"/>
        <w:ind w:left="360"/>
        <w:contextualSpacing w:val="0"/>
      </w:pPr>
      <w:r w:rsidRPr="0043481C">
        <w:lastRenderedPageBreak/>
        <w:t xml:space="preserve">provide information about the Digital Support Hub </w:t>
      </w:r>
    </w:p>
    <w:p w14:paraId="50DA3B9C" w14:textId="6A892F53" w:rsidR="00CF4F12" w:rsidRPr="0043481C" w:rsidRDefault="00EF481F" w:rsidP="00222983">
      <w:pPr>
        <w:spacing w:line="240" w:lineRule="auto"/>
      </w:pPr>
      <w:r w:rsidRPr="0043481C">
        <w:t>We will only make grant payments when we receive satisfactory progress reports. You must discuss any reporting delays with us as soon as you become aware of them.</w:t>
      </w:r>
    </w:p>
    <w:p w14:paraId="1F70C4F0" w14:textId="28BC0A0C" w:rsidR="00CF4F12" w:rsidRPr="0043481C" w:rsidRDefault="00CF4F12" w:rsidP="00222983">
      <w:pPr>
        <w:spacing w:line="240" w:lineRule="auto"/>
        <w:rPr>
          <w:b/>
          <w:bCs/>
        </w:rPr>
      </w:pPr>
      <w:r w:rsidRPr="0043481C">
        <w:rPr>
          <w:b/>
          <w:bCs/>
        </w:rPr>
        <w:t>Ad hoc reports:</w:t>
      </w:r>
    </w:p>
    <w:p w14:paraId="31D08DED" w14:textId="0AFF596A" w:rsidR="00EF481F" w:rsidRPr="0043481C" w:rsidRDefault="00E474ED" w:rsidP="00222983">
      <w:pPr>
        <w:spacing w:line="240" w:lineRule="auto"/>
      </w:pPr>
      <w:r>
        <w:t>As part of your grant, w</w:t>
      </w:r>
      <w:r w:rsidR="00CF4F12" w:rsidRPr="0043481C">
        <w:t>e may ask you for ad-hoc reports on your grant. This may be to provide an update on progress, or any significant delays or difficulties in completing the project or a milestone.</w:t>
      </w:r>
    </w:p>
    <w:p w14:paraId="016E605A" w14:textId="45A5340A" w:rsidR="00D50B12" w:rsidRPr="0043481C" w:rsidRDefault="009A072D" w:rsidP="00222983">
      <w:pPr>
        <w:spacing w:line="240" w:lineRule="auto"/>
        <w:rPr>
          <w:b/>
        </w:rPr>
      </w:pPr>
      <w:bookmarkStart w:id="354" w:name="_Toc468693656"/>
      <w:bookmarkStart w:id="355" w:name="_Toc509838912"/>
      <w:r w:rsidRPr="0043481C">
        <w:rPr>
          <w:b/>
        </w:rPr>
        <w:t>Final report</w:t>
      </w:r>
      <w:bookmarkEnd w:id="354"/>
      <w:r w:rsidR="00D50B12" w:rsidRPr="0043481C">
        <w:rPr>
          <w:b/>
        </w:rPr>
        <w:t>:</w:t>
      </w:r>
    </w:p>
    <w:bookmarkEnd w:id="355"/>
    <w:p w14:paraId="43799E4E" w14:textId="77777777" w:rsidR="00D50B12" w:rsidRPr="0043481C" w:rsidRDefault="00D50B12" w:rsidP="00222983">
      <w:pPr>
        <w:spacing w:line="240" w:lineRule="auto"/>
      </w:pPr>
      <w:r w:rsidRPr="0043481C">
        <w:t xml:space="preserve">When you complete the project, you must submit a program completion report. </w:t>
      </w:r>
    </w:p>
    <w:p w14:paraId="3AF09ECD" w14:textId="1A115AB5" w:rsidR="00D50B12" w:rsidRPr="0043481C" w:rsidRDefault="00D50B12" w:rsidP="00222983">
      <w:pPr>
        <w:spacing w:line="240" w:lineRule="auto"/>
      </w:pPr>
      <w:r w:rsidRPr="0043481C">
        <w:t xml:space="preserve">The program completion report </w:t>
      </w:r>
      <w:r w:rsidR="00E474ED">
        <w:t xml:space="preserve">typically </w:t>
      </w:r>
      <w:r w:rsidR="00E22CB0">
        <w:t>requires</w:t>
      </w:r>
      <w:r w:rsidR="00E474ED">
        <w:t xml:space="preserve"> the grantee/s to</w:t>
      </w:r>
      <w:r w:rsidRPr="0043481C">
        <w:t xml:space="preserve">: </w:t>
      </w:r>
    </w:p>
    <w:p w14:paraId="6EFE1B5C" w14:textId="4A1882E9" w:rsidR="00D50B12" w:rsidRPr="0043481C" w:rsidRDefault="00D50B12" w:rsidP="00843E21">
      <w:pPr>
        <w:pStyle w:val="ListParagraph"/>
        <w:numPr>
          <w:ilvl w:val="0"/>
          <w:numId w:val="34"/>
        </w:numPr>
        <w:spacing w:before="120" w:line="240" w:lineRule="auto"/>
        <w:ind w:left="360"/>
        <w:contextualSpacing w:val="0"/>
      </w:pPr>
      <w:r w:rsidRPr="0043481C">
        <w:t xml:space="preserve">identify if and how outcomes have been achieved </w:t>
      </w:r>
    </w:p>
    <w:p w14:paraId="52953EF5" w14:textId="4CF1D747" w:rsidR="00D50B12" w:rsidRPr="0043481C" w:rsidRDefault="00D50B12" w:rsidP="00843E21">
      <w:pPr>
        <w:pStyle w:val="ListParagraph"/>
        <w:numPr>
          <w:ilvl w:val="0"/>
          <w:numId w:val="34"/>
        </w:numPr>
        <w:spacing w:before="120" w:line="240" w:lineRule="auto"/>
        <w:ind w:left="360"/>
        <w:contextualSpacing w:val="0"/>
      </w:pPr>
      <w:r w:rsidRPr="0043481C">
        <w:t>include the agreed evidence as specified in the grant agreement</w:t>
      </w:r>
    </w:p>
    <w:p w14:paraId="00A11AD1" w14:textId="4B64A814" w:rsidR="00D50B12" w:rsidRPr="0043481C" w:rsidRDefault="00D50B12" w:rsidP="00843E21">
      <w:pPr>
        <w:pStyle w:val="ListParagraph"/>
        <w:numPr>
          <w:ilvl w:val="0"/>
          <w:numId w:val="34"/>
        </w:numPr>
        <w:spacing w:before="120" w:line="240" w:lineRule="auto"/>
        <w:ind w:left="360"/>
        <w:contextualSpacing w:val="0"/>
      </w:pPr>
      <w:r w:rsidRPr="0043481C">
        <w:t xml:space="preserve">identify the total eligible expenditure incurred for the project </w:t>
      </w:r>
    </w:p>
    <w:p w14:paraId="59DD6131" w14:textId="5B647FB9" w:rsidR="00D50B12" w:rsidRPr="0043481C" w:rsidRDefault="00D50B12" w:rsidP="00843E21">
      <w:pPr>
        <w:pStyle w:val="ListParagraph"/>
        <w:numPr>
          <w:ilvl w:val="0"/>
          <w:numId w:val="34"/>
        </w:numPr>
        <w:spacing w:before="120" w:line="240" w:lineRule="auto"/>
        <w:ind w:left="360"/>
        <w:contextualSpacing w:val="0"/>
      </w:pPr>
      <w:r w:rsidRPr="0043481C">
        <w:t xml:space="preserve">provide information on the Digital Support Hub </w:t>
      </w:r>
    </w:p>
    <w:p w14:paraId="4EDBFF00" w14:textId="14B2C47C" w:rsidR="00D50B12" w:rsidRPr="0043481C" w:rsidRDefault="00D50B12" w:rsidP="00843E21">
      <w:pPr>
        <w:pStyle w:val="ListParagraph"/>
        <w:numPr>
          <w:ilvl w:val="0"/>
          <w:numId w:val="34"/>
        </w:numPr>
        <w:spacing w:before="120" w:line="240" w:lineRule="auto"/>
        <w:ind w:left="360"/>
        <w:contextualSpacing w:val="0"/>
      </w:pPr>
      <w:r w:rsidRPr="0043481C">
        <w:t xml:space="preserve">include a declaration that the grant money was spent in accordance with the grant agreement and a report on any underspends of the grant money </w:t>
      </w:r>
    </w:p>
    <w:p w14:paraId="4C186053" w14:textId="7B085376" w:rsidR="009A072D" w:rsidRPr="0043481C" w:rsidRDefault="00D50B12" w:rsidP="00843E21">
      <w:pPr>
        <w:pStyle w:val="ListParagraph"/>
        <w:numPr>
          <w:ilvl w:val="0"/>
          <w:numId w:val="34"/>
        </w:numPr>
        <w:spacing w:before="120" w:line="240" w:lineRule="auto"/>
        <w:ind w:left="360"/>
        <w:contextualSpacing w:val="0"/>
      </w:pPr>
      <w:r w:rsidRPr="0043481C">
        <w:t>be submitted by the report due date.</w:t>
      </w:r>
    </w:p>
    <w:p w14:paraId="1C06A6DE" w14:textId="77777777" w:rsidR="004A2224" w:rsidRPr="0043481C" w:rsidRDefault="004A2224" w:rsidP="00566F7E">
      <w:pPr>
        <w:pStyle w:val="Heading3"/>
      </w:pPr>
      <w:bookmarkStart w:id="356" w:name="_Toc509572409"/>
      <w:bookmarkStart w:id="357" w:name="_Toc509572410"/>
      <w:bookmarkStart w:id="358" w:name="_Toc509572411"/>
      <w:bookmarkStart w:id="359" w:name="_Toc226989607"/>
      <w:bookmarkStart w:id="360" w:name="_Toc468693659"/>
      <w:bookmarkEnd w:id="356"/>
      <w:bookmarkEnd w:id="357"/>
      <w:bookmarkEnd w:id="358"/>
      <w:r w:rsidRPr="0043481C">
        <w:t>Grant agreement variations</w:t>
      </w:r>
      <w:bookmarkEnd w:id="359"/>
    </w:p>
    <w:p w14:paraId="17E74520" w14:textId="444D8077" w:rsidR="00331142" w:rsidRPr="0043481C" w:rsidRDefault="00331142" w:rsidP="00222983">
      <w:pPr>
        <w:spacing w:line="240" w:lineRule="auto"/>
      </w:pPr>
      <w:r w:rsidRPr="0043481C">
        <w:t>We recognise that unexpected events may affect your progress. In these circumstances, you can request a variation to your grant agreement. You can request a variation by contacting the Department (</w:t>
      </w:r>
      <w:hyperlink r:id="rId41" w:history="1">
        <w:r w:rsidRPr="0043481C">
          <w:rPr>
            <w:rStyle w:val="Hyperlink"/>
          </w:rPr>
          <w:t>FirstNationsDigitalInclusion@infrastructure.gov.au</w:t>
        </w:r>
      </w:hyperlink>
      <w:r w:rsidRPr="0043481C">
        <w:t xml:space="preserve">). </w:t>
      </w:r>
    </w:p>
    <w:p w14:paraId="0F6E2A8A" w14:textId="2619D4AB" w:rsidR="00331142" w:rsidRPr="0043481C" w:rsidRDefault="00331142" w:rsidP="00222983">
      <w:pPr>
        <w:spacing w:line="240" w:lineRule="auto"/>
      </w:pPr>
      <w:r w:rsidRPr="0043481C">
        <w:t>You should not assume that a variation request will be successful. We will consider your request based on provisions in the grant agreement and the likely impact on achieving outcomes.</w:t>
      </w:r>
    </w:p>
    <w:p w14:paraId="35C66FEF" w14:textId="0A04CE3E" w:rsidR="00832FC6" w:rsidRPr="00E36AC3" w:rsidRDefault="00492B00" w:rsidP="00843E21">
      <w:pPr>
        <w:spacing w:before="120" w:line="240" w:lineRule="auto"/>
        <w:jc w:val="both"/>
        <w:rPr>
          <w:b/>
          <w:bCs/>
        </w:rPr>
      </w:pPr>
      <w:r w:rsidRPr="00E36AC3">
        <w:rPr>
          <w:b/>
          <w:bCs/>
        </w:rPr>
        <w:t>Compliance visits</w:t>
      </w:r>
      <w:bookmarkEnd w:id="360"/>
      <w:r w:rsidR="00DC4884" w:rsidRPr="00E36AC3">
        <w:rPr>
          <w:b/>
          <w:bCs/>
        </w:rPr>
        <w:t xml:space="preserve"> </w:t>
      </w:r>
    </w:p>
    <w:p w14:paraId="15FB931B" w14:textId="21EE8E81" w:rsidR="00DF5017" w:rsidRPr="0043481C" w:rsidRDefault="00DF5017" w:rsidP="00843E21">
      <w:pPr>
        <w:spacing w:before="120" w:line="240" w:lineRule="auto"/>
        <w:jc w:val="both"/>
      </w:pPr>
      <w:r w:rsidRPr="0043481C">
        <w:t>We may visit you during the project period, or at the completion of your project to review your compliance with the grant agreement. We may also inspect the records you are required to keep under the grant agreement. We will provide you with reasonable notice of any compliance visit.</w:t>
      </w:r>
    </w:p>
    <w:p w14:paraId="491DAFEA" w14:textId="300B6CE8" w:rsidR="00E1311F" w:rsidRPr="0043481C" w:rsidRDefault="004B1409" w:rsidP="00566F7E">
      <w:pPr>
        <w:pStyle w:val="Heading3"/>
      </w:pPr>
      <w:bookmarkStart w:id="361" w:name="_Toc226989608"/>
      <w:r w:rsidRPr="0043481C">
        <w:t>Evaluation</w:t>
      </w:r>
      <w:bookmarkEnd w:id="361"/>
    </w:p>
    <w:p w14:paraId="0AEE1DD9" w14:textId="04554BF0" w:rsidR="003519DA" w:rsidRPr="0043481C" w:rsidRDefault="003519DA" w:rsidP="00843E21">
      <w:pPr>
        <w:spacing w:before="120" w:line="240" w:lineRule="auto"/>
        <w:jc w:val="both"/>
      </w:pPr>
      <w:r w:rsidRPr="0043481C">
        <w:t xml:space="preserve">We will evaluate grant programs to measure how well the outcomes and objectives have been achieved. We may use information from your application and reports for this purpose. We may also interview </w:t>
      </w:r>
      <w:r w:rsidR="00291B8A" w:rsidRPr="0043481C">
        <w:t>you or</w:t>
      </w:r>
      <w:r w:rsidRPr="0043481C">
        <w:t xml:space="preserve"> ask you for more information to help us understand how the applicable grant impacted you and to evaluate how effective the program was in achieving its outcomes. </w:t>
      </w:r>
    </w:p>
    <w:p w14:paraId="24A80FCA" w14:textId="46C83D8D" w:rsidR="003519DA" w:rsidRPr="0043481C" w:rsidRDefault="003519DA" w:rsidP="00843E21">
      <w:pPr>
        <w:spacing w:before="120" w:line="240" w:lineRule="auto"/>
        <w:jc w:val="both"/>
      </w:pPr>
      <w:r w:rsidRPr="0043481C">
        <w:t>We may contact you up to one year after you finish your grant for more information to assist with this evaluation.</w:t>
      </w:r>
    </w:p>
    <w:p w14:paraId="12F2729C" w14:textId="2AEB2BEE" w:rsidR="00E1311F" w:rsidRPr="0043481C" w:rsidRDefault="004B1409" w:rsidP="00566F7E">
      <w:pPr>
        <w:pStyle w:val="Heading3"/>
      </w:pPr>
      <w:bookmarkStart w:id="362" w:name="_Toc226989609"/>
      <w:r w:rsidRPr="0043481C">
        <w:t>Acknowledgement</w:t>
      </w:r>
      <w:bookmarkEnd w:id="362"/>
    </w:p>
    <w:p w14:paraId="6E183085" w14:textId="56A78626" w:rsidR="00AE7ED2" w:rsidRPr="0043481C" w:rsidRDefault="00AE7ED2" w:rsidP="00843E21">
      <w:pPr>
        <w:spacing w:before="120" w:line="240" w:lineRule="auto"/>
        <w:jc w:val="both"/>
      </w:pPr>
      <w:r w:rsidRPr="0043481C">
        <w:t>If you make a public statement about an activity funded under the</w:t>
      </w:r>
      <w:r w:rsidR="00007E07">
        <w:t xml:space="preserve"> Digital Support Hub</w:t>
      </w:r>
      <w:r w:rsidRPr="0043481C">
        <w:t xml:space="preserve"> program, including in media releases, on social media and in a brochure or publication, you must acknowledge the grant by using the following: </w:t>
      </w:r>
    </w:p>
    <w:p w14:paraId="73F03C0C" w14:textId="77777777" w:rsidR="00AE7ED2" w:rsidRPr="0043481C" w:rsidRDefault="00AE7ED2" w:rsidP="00843E21">
      <w:pPr>
        <w:spacing w:before="120" w:line="240" w:lineRule="auto"/>
        <w:ind w:left="720"/>
        <w:jc w:val="both"/>
      </w:pPr>
      <w:r w:rsidRPr="0043481C">
        <w:t xml:space="preserve">‘This project received grant funding from the Australian Government.’ </w:t>
      </w:r>
    </w:p>
    <w:p w14:paraId="4671239E" w14:textId="77777777" w:rsidR="00AE7ED2" w:rsidRPr="0043481C" w:rsidRDefault="00AE7ED2" w:rsidP="00843E21">
      <w:pPr>
        <w:spacing w:before="120" w:line="240" w:lineRule="auto"/>
        <w:jc w:val="both"/>
      </w:pPr>
      <w:r w:rsidRPr="0043481C">
        <w:t xml:space="preserve">If you erect signage in relation to the funded project, the signage must contain an acknowledgement of the grant to a similar effect. </w:t>
      </w:r>
    </w:p>
    <w:p w14:paraId="7A4476A9" w14:textId="72FEF3EB" w:rsidR="00AE7ED2" w:rsidRPr="0043481C" w:rsidRDefault="007D39A8" w:rsidP="00843E21">
      <w:pPr>
        <w:spacing w:before="120" w:line="240" w:lineRule="auto"/>
        <w:jc w:val="both"/>
      </w:pPr>
      <w:r>
        <w:t>If you are successful in receiving a grant, you</w:t>
      </w:r>
      <w:r w:rsidR="00AE7ED2" w:rsidRPr="0043481C">
        <w:t xml:space="preserve"> must seek written permission from the Department prior to any public statements being made, including on social media.</w:t>
      </w:r>
    </w:p>
    <w:p w14:paraId="18AD3EAE" w14:textId="2C3F2CFC" w:rsidR="005C245C" w:rsidRPr="0043481C" w:rsidRDefault="004B1409" w:rsidP="005C245C">
      <w:pPr>
        <w:pStyle w:val="Heading2"/>
      </w:pPr>
      <w:bookmarkStart w:id="363" w:name="_Toc226989610"/>
      <w:r w:rsidRPr="0043481C">
        <w:lastRenderedPageBreak/>
        <w:t>Probity</w:t>
      </w:r>
      <w:bookmarkEnd w:id="363"/>
    </w:p>
    <w:p w14:paraId="3D490806" w14:textId="2AEAF78A" w:rsidR="00722675" w:rsidRPr="0043481C" w:rsidRDefault="00F57F8F" w:rsidP="00843E21">
      <w:pPr>
        <w:spacing w:before="120" w:line="240" w:lineRule="auto"/>
        <w:jc w:val="both"/>
      </w:pPr>
      <w:r w:rsidRPr="0043481C">
        <w:t>We</w:t>
      </w:r>
      <w:r w:rsidR="004B1409" w:rsidRPr="0043481C">
        <w:t xml:space="preserve"> will make sure that the </w:t>
      </w:r>
      <w:r w:rsidR="00B501CF" w:rsidRPr="0043481C">
        <w:t xml:space="preserve">grant opportunity </w:t>
      </w:r>
      <w:r w:rsidR="004B1409" w:rsidRPr="0043481C">
        <w:t>process is fair,</w:t>
      </w:r>
      <w:r w:rsidR="00865625" w:rsidRPr="0043481C">
        <w:t xml:space="preserve"> </w:t>
      </w:r>
      <w:r w:rsidR="008A1504" w:rsidRPr="0043481C">
        <w:t xml:space="preserve">is </w:t>
      </w:r>
      <w:r w:rsidR="00865625" w:rsidRPr="0043481C">
        <w:t>conducted</w:t>
      </w:r>
      <w:r w:rsidR="004B1409" w:rsidRPr="0043481C">
        <w:t xml:space="preserve"> according to the published </w:t>
      </w:r>
      <w:r w:rsidR="001C77D3">
        <w:t>G</w:t>
      </w:r>
      <w:r w:rsidR="004B1409" w:rsidRPr="0043481C">
        <w:t xml:space="preserve">uidelines, </w:t>
      </w:r>
      <w:r w:rsidRPr="0043481C">
        <w:t xml:space="preserve">is consistent with the CGRPs and </w:t>
      </w:r>
      <w:r w:rsidR="004B1409" w:rsidRPr="0043481C">
        <w:t>incorporates appropriate safeguards against fraud</w:t>
      </w:r>
      <w:r w:rsidR="00EA73BB" w:rsidRPr="0043481C">
        <w:t xml:space="preserve"> </w:t>
      </w:r>
      <w:r w:rsidR="00F979B2" w:rsidRPr="0043481C">
        <w:t>and corruption</w:t>
      </w:r>
      <w:r w:rsidR="004B1409" w:rsidRPr="0043481C">
        <w:t>, unlawful activities and other inappropriate conduct.</w:t>
      </w:r>
      <w:r w:rsidR="00572FA6" w:rsidRPr="0043481C">
        <w:t xml:space="preserve"> </w:t>
      </w:r>
    </w:p>
    <w:p w14:paraId="4D833F97" w14:textId="5393849E" w:rsidR="00AF6308" w:rsidRPr="0043481C" w:rsidRDefault="00AF6308" w:rsidP="00843E21">
      <w:pPr>
        <w:spacing w:before="120" w:line="240" w:lineRule="auto"/>
        <w:jc w:val="both"/>
      </w:pPr>
      <w:r w:rsidRPr="0043481C">
        <w:t xml:space="preserve">These </w:t>
      </w:r>
      <w:r w:rsidR="001C77D3">
        <w:t>G</w:t>
      </w:r>
      <w:r w:rsidRPr="0043481C">
        <w:t xml:space="preserve">uidelines may be changed from time-to-time by </w:t>
      </w:r>
      <w:r w:rsidR="00442115" w:rsidRPr="0043481C">
        <w:t xml:space="preserve">the Department. </w:t>
      </w:r>
      <w:r w:rsidRPr="0043481C">
        <w:t xml:space="preserve">When this happens, </w:t>
      </w:r>
      <w:r w:rsidR="00F57F8F" w:rsidRPr="0043481C">
        <w:t xml:space="preserve">we will publish </w:t>
      </w:r>
      <w:r w:rsidRPr="0043481C">
        <w:t xml:space="preserve">the </w:t>
      </w:r>
      <w:r w:rsidR="00854889" w:rsidRPr="0043481C">
        <w:t>addend</w:t>
      </w:r>
      <w:r w:rsidR="00230106" w:rsidRPr="0043481C">
        <w:t>um</w:t>
      </w:r>
      <w:r w:rsidRPr="0043481C">
        <w:t xml:space="preserve"> on </w:t>
      </w:r>
      <w:hyperlink r:id="rId42" w:history="1">
        <w:proofErr w:type="spellStart"/>
        <w:r w:rsidRPr="0043481C">
          <w:rPr>
            <w:rStyle w:val="Hyperlink"/>
          </w:rPr>
          <w:t>GrantConnect</w:t>
        </w:r>
        <w:proofErr w:type="spellEnd"/>
      </w:hyperlink>
      <w:r w:rsidR="00232D2C" w:rsidRPr="0043481C">
        <w:rPr>
          <w:rStyle w:val="FootnoteReference"/>
        </w:rPr>
        <w:footnoteReference w:id="10"/>
      </w:r>
      <w:r w:rsidRPr="0043481C">
        <w:t>.</w:t>
      </w:r>
      <w:r w:rsidR="004C4182" w:rsidRPr="0043481C">
        <w:t xml:space="preserve"> </w:t>
      </w:r>
      <w:r w:rsidR="00716E75" w:rsidRPr="0043481C">
        <w:t xml:space="preserve">By registering on this website, you will be automatically notified of any changes to these </w:t>
      </w:r>
      <w:r w:rsidR="001C77D3">
        <w:t>G</w:t>
      </w:r>
      <w:r w:rsidR="00716E75" w:rsidRPr="0043481C">
        <w:t>uidelines.</w:t>
      </w:r>
    </w:p>
    <w:p w14:paraId="56DD15CE" w14:textId="25881F8E" w:rsidR="004B1409" w:rsidRPr="0043481C" w:rsidRDefault="00572FA6" w:rsidP="00843E21">
      <w:pPr>
        <w:spacing w:before="120" w:line="240" w:lineRule="auto"/>
        <w:jc w:val="both"/>
      </w:pPr>
      <w:r w:rsidRPr="0043481C">
        <w:t xml:space="preserve">You should be aware of </w:t>
      </w:r>
      <w:r w:rsidR="00F350F0" w:rsidRPr="0043481C">
        <w:t xml:space="preserve">your obligations under the </w:t>
      </w:r>
      <w:hyperlink r:id="rId43" w:history="1">
        <w:r w:rsidR="00F37DBE" w:rsidRPr="0043481C">
          <w:rPr>
            <w:rFonts w:eastAsia="Arial"/>
            <w:i/>
            <w:iCs/>
            <w:color w:val="0000FF"/>
            <w:u w:val="single"/>
          </w:rPr>
          <w:t>National Anti-Corruption Commission Act 2022</w:t>
        </w:r>
      </w:hyperlink>
      <w:r w:rsidR="00536525" w:rsidRPr="0043481C">
        <w:rPr>
          <w:rStyle w:val="FootnoteReference"/>
        </w:rPr>
        <w:footnoteReference w:id="11"/>
      </w:r>
      <w:r w:rsidR="00F350F0" w:rsidRPr="0043481C">
        <w:t>, noting that under the Act grantees will generally be considered ‘contracted service providers</w:t>
      </w:r>
      <w:r w:rsidR="006A2531" w:rsidRPr="0043481C">
        <w:t>’ [</w:t>
      </w:r>
      <w:r w:rsidR="00722675" w:rsidRPr="0043481C">
        <w:t xml:space="preserve">see </w:t>
      </w:r>
      <w:hyperlink r:id="rId44" w:history="1">
        <w:r w:rsidR="00BD3E7F" w:rsidRPr="0043481C">
          <w:rPr>
            <w:rStyle w:val="Hyperlink"/>
          </w:rPr>
          <w:t>NACC fact sheets</w:t>
        </w:r>
      </w:hyperlink>
      <w:r w:rsidR="00BD3E7F" w:rsidRPr="0043481C">
        <w:rPr>
          <w:rStyle w:val="FootnoteReference"/>
        </w:rPr>
        <w:footnoteReference w:id="12"/>
      </w:r>
      <w:r w:rsidR="006A2531" w:rsidRPr="0043481C">
        <w:t>]</w:t>
      </w:r>
      <w:r w:rsidR="00680EBF" w:rsidRPr="0043481C">
        <w:t>.</w:t>
      </w:r>
    </w:p>
    <w:p w14:paraId="7143A0C9" w14:textId="4B0C3066" w:rsidR="004B1409" w:rsidRPr="0043481C" w:rsidRDefault="00A0109E" w:rsidP="00704394">
      <w:pPr>
        <w:pStyle w:val="Heading3"/>
      </w:pPr>
      <w:bookmarkStart w:id="364" w:name="_Toc226989611"/>
      <w:r w:rsidRPr="0043481C">
        <w:t>Enquiries and feedback</w:t>
      </w:r>
      <w:bookmarkEnd w:id="364"/>
    </w:p>
    <w:p w14:paraId="32CC9AD1" w14:textId="38EFC04F" w:rsidR="004B1409" w:rsidRPr="0043481C" w:rsidRDefault="00D06ED4" w:rsidP="00843E21">
      <w:pPr>
        <w:spacing w:before="120" w:line="240" w:lineRule="auto"/>
        <w:jc w:val="both"/>
      </w:pPr>
      <w:r w:rsidRPr="0043481C">
        <w:t xml:space="preserve">We welcome your feedback about the policy, programs or service provided by the Department which can be submitted by writing to us </w:t>
      </w:r>
      <w:proofErr w:type="gramStart"/>
      <w:r w:rsidRPr="0043481C">
        <w:t>via:</w:t>
      </w:r>
      <w:r w:rsidR="004B1409" w:rsidRPr="0043481C">
        <w:t>.</w:t>
      </w:r>
      <w:proofErr w:type="gramEnd"/>
    </w:p>
    <w:p w14:paraId="17413DF2" w14:textId="3043A309" w:rsidR="00D06ED4" w:rsidRPr="0043481C" w:rsidRDefault="00D06ED4" w:rsidP="00843E21">
      <w:pPr>
        <w:spacing w:before="120" w:line="240" w:lineRule="auto"/>
        <w:jc w:val="both"/>
      </w:pPr>
      <w:hyperlink r:id="rId45" w:history="1">
        <w:r w:rsidRPr="0043481C">
          <w:rPr>
            <w:rStyle w:val="Hyperlink"/>
          </w:rPr>
          <w:t>Online Enquiry Form</w:t>
        </w:r>
      </w:hyperlink>
      <w:r w:rsidRPr="0043481C">
        <w:t xml:space="preserve"> or Mail: </w:t>
      </w:r>
    </w:p>
    <w:p w14:paraId="5EE44EC4" w14:textId="77777777" w:rsidR="00D06ED4" w:rsidRPr="0043481C" w:rsidRDefault="00D06ED4" w:rsidP="00843E21">
      <w:pPr>
        <w:spacing w:before="120" w:line="240" w:lineRule="auto"/>
        <w:jc w:val="both"/>
      </w:pPr>
      <w:r w:rsidRPr="0043481C">
        <w:t xml:space="preserve">Director, Digital Inclusion Section Department of Infrastructure, Transport, Regional Development, Communications, Sport and the Arts </w:t>
      </w:r>
    </w:p>
    <w:p w14:paraId="5397DCCA" w14:textId="479FF770" w:rsidR="00D06ED4" w:rsidRPr="0043481C" w:rsidRDefault="00D06ED4" w:rsidP="00843E21">
      <w:pPr>
        <w:spacing w:before="120" w:line="240" w:lineRule="auto"/>
        <w:jc w:val="both"/>
      </w:pPr>
      <w:r w:rsidRPr="0043481C">
        <w:t xml:space="preserve">GPO Box 594 CANBERRA ACT 2601 </w:t>
      </w:r>
    </w:p>
    <w:p w14:paraId="7EB82A68" w14:textId="544E67B4" w:rsidR="00D06ED4" w:rsidRPr="0043481C" w:rsidRDefault="00D06ED4" w:rsidP="00F03615">
      <w:pPr>
        <w:spacing w:line="240" w:lineRule="auto"/>
      </w:pPr>
      <w:r w:rsidRPr="0043481C">
        <w:t xml:space="preserve">Any questions you have about grant decisions for this grant opportunity should be sent to </w:t>
      </w:r>
      <w:hyperlink r:id="rId46" w:history="1">
        <w:r w:rsidRPr="0043481C">
          <w:rPr>
            <w:rStyle w:val="Hyperlink"/>
          </w:rPr>
          <w:t>FirstNationsDigitalInclusion@infrastructure.gov.au</w:t>
        </w:r>
      </w:hyperlink>
    </w:p>
    <w:p w14:paraId="5BAFFF40" w14:textId="1F514B9C" w:rsidR="004B1409" w:rsidRPr="0043481C" w:rsidRDefault="004B1409" w:rsidP="00F03615">
      <w:pPr>
        <w:spacing w:line="240" w:lineRule="auto"/>
      </w:pPr>
      <w:r w:rsidRPr="0043481C">
        <w:t xml:space="preserve">If you do not agree with the way the </w:t>
      </w:r>
      <w:r w:rsidR="00AF1C85">
        <w:t xml:space="preserve">Department </w:t>
      </w:r>
      <w:r w:rsidRPr="0043481C">
        <w:t xml:space="preserve">has handled your complaint, you may complain to the </w:t>
      </w:r>
      <w:hyperlink r:id="rId47" w:history="1">
        <w:r w:rsidRPr="0043481C">
          <w:rPr>
            <w:rStyle w:val="Hyperlink"/>
          </w:rPr>
          <w:t>Commonwealth Ombudsman</w:t>
        </w:r>
      </w:hyperlink>
      <w:r w:rsidR="00960954" w:rsidRPr="0043481C">
        <w:rPr>
          <w:rStyle w:val="FootnoteReference"/>
        </w:rPr>
        <w:footnoteReference w:id="13"/>
      </w:r>
      <w:r w:rsidRPr="0043481C">
        <w:t xml:space="preserve">. The Ombudsman will not usually </w:t>
      </w:r>
      <w:r w:rsidR="00A972DE" w:rsidRPr="0043481C">
        <w:t>consider a</w:t>
      </w:r>
      <w:r w:rsidRPr="0043481C">
        <w:t xml:space="preserve"> complaint unless the matter has first been raised directly with the</w:t>
      </w:r>
      <w:r w:rsidR="00D06ED4" w:rsidRPr="0043481C">
        <w:t xml:space="preserve"> Department.</w:t>
      </w:r>
    </w:p>
    <w:p w14:paraId="09E01571" w14:textId="77777777" w:rsidR="004B1409" w:rsidRPr="0043481C" w:rsidRDefault="004B1409" w:rsidP="00F03615">
      <w:pPr>
        <w:spacing w:line="240" w:lineRule="auto"/>
        <w:ind w:left="5040" w:hanging="5040"/>
      </w:pPr>
      <w:r w:rsidRPr="0043481C">
        <w:t xml:space="preserve">The Commonwealth Ombudsman can be contacted on: </w:t>
      </w:r>
    </w:p>
    <w:p w14:paraId="74A345B2" w14:textId="6101D223" w:rsidR="004B1409" w:rsidRPr="0043481C" w:rsidRDefault="004B1409" w:rsidP="00F03615">
      <w:pPr>
        <w:spacing w:line="240" w:lineRule="auto"/>
        <w:ind w:left="1276" w:hanging="1276"/>
      </w:pPr>
      <w:r w:rsidRPr="0043481C">
        <w:tab/>
        <w:t>Phone (Toll free): 1300 362 072</w:t>
      </w:r>
      <w:r w:rsidRPr="0043481C">
        <w:br/>
        <w:t xml:space="preserve">Website: </w:t>
      </w:r>
      <w:hyperlink r:id="rId48" w:history="1">
        <w:r w:rsidRPr="0043481C">
          <w:t>www.ombudsman.gov.au</w:t>
        </w:r>
      </w:hyperlink>
    </w:p>
    <w:p w14:paraId="5EB964AE" w14:textId="78602353" w:rsidR="000B1631" w:rsidRPr="0043481C" w:rsidRDefault="005D39A5" w:rsidP="002A2789">
      <w:pPr>
        <w:pStyle w:val="Heading3"/>
      </w:pPr>
      <w:bookmarkStart w:id="365" w:name="_Toc226989612"/>
      <w:r w:rsidRPr="0043481C">
        <w:t>Conflict of interest</w:t>
      </w:r>
      <w:bookmarkEnd w:id="365"/>
    </w:p>
    <w:p w14:paraId="2418E3C5" w14:textId="6C4C095A" w:rsidR="004B1409" w:rsidRPr="0043481C" w:rsidRDefault="004B1409" w:rsidP="00843E21">
      <w:pPr>
        <w:spacing w:before="120" w:line="240" w:lineRule="auto"/>
        <w:jc w:val="both"/>
      </w:pPr>
      <w:r w:rsidRPr="0043481C">
        <w:t>Any conflicts of interest</w:t>
      </w:r>
      <w:r w:rsidR="000D3C3B" w:rsidRPr="0043481C">
        <w:t xml:space="preserve">, or perceived conflicts of interest can </w:t>
      </w:r>
      <w:r w:rsidRPr="0043481C">
        <w:t>affect the performance of the grant</w:t>
      </w:r>
      <w:r w:rsidR="00B501CF" w:rsidRPr="0043481C">
        <w:t xml:space="preserve"> opportunity or program</w:t>
      </w:r>
      <w:r w:rsidRPr="0043481C">
        <w:t xml:space="preserve">. There may be a </w:t>
      </w:r>
      <w:hyperlink r:id="rId49" w:history="1">
        <w:r w:rsidRPr="0043481C">
          <w:t>conflict of interest</w:t>
        </w:r>
      </w:hyperlink>
      <w:r w:rsidRPr="0043481C">
        <w:t xml:space="preserve">, or perceived conflict of interest, if </w:t>
      </w:r>
      <w:r w:rsidR="000A361D" w:rsidRPr="0043481C">
        <w:t xml:space="preserve">the Department’s </w:t>
      </w:r>
      <w:r w:rsidRPr="0043481C">
        <w:t>staff, any member of a committee or advisor and/or you or any of your personnel</w:t>
      </w:r>
      <w:r w:rsidR="008B13EB" w:rsidRPr="0043481C">
        <w:t>, including sub-contractors</w:t>
      </w:r>
      <w:r w:rsidR="00814061" w:rsidRPr="0043481C">
        <w:t xml:space="preserve"> have a</w:t>
      </w:r>
      <w:r w:rsidRPr="0043481C">
        <w:t>:</w:t>
      </w:r>
    </w:p>
    <w:p w14:paraId="69E6C5B2" w14:textId="33287D78" w:rsidR="004B1409" w:rsidRPr="0043481C" w:rsidRDefault="004B1409" w:rsidP="00843E21">
      <w:pPr>
        <w:pStyle w:val="ListBullet"/>
        <w:numPr>
          <w:ilvl w:val="0"/>
          <w:numId w:val="17"/>
        </w:numPr>
        <w:spacing w:before="120" w:after="120" w:line="240" w:lineRule="auto"/>
        <w:jc w:val="both"/>
      </w:pPr>
      <w:r w:rsidRPr="0043481C">
        <w:t xml:space="preserve">professional, commercial or personal relationship with a party who </w:t>
      </w:r>
      <w:r w:rsidR="00570ED9" w:rsidRPr="0043481C">
        <w:t>can</w:t>
      </w:r>
      <w:r w:rsidRPr="0043481C">
        <w:t xml:space="preserve"> influence the application selection process, such as an Australian Government officer</w:t>
      </w:r>
      <w:r w:rsidR="00B501CF" w:rsidRPr="0043481C">
        <w:t xml:space="preserve"> [or member of an external panel]</w:t>
      </w:r>
    </w:p>
    <w:p w14:paraId="553B224B" w14:textId="096F7075" w:rsidR="004B1409" w:rsidRPr="0043481C" w:rsidRDefault="004B1409" w:rsidP="00843E21">
      <w:pPr>
        <w:pStyle w:val="ListBullet"/>
        <w:numPr>
          <w:ilvl w:val="0"/>
          <w:numId w:val="17"/>
        </w:numPr>
        <w:spacing w:before="120" w:after="120" w:line="240" w:lineRule="auto"/>
        <w:jc w:val="both"/>
      </w:pPr>
      <w:r w:rsidRPr="0043481C">
        <w:t xml:space="preserve">relationship with </w:t>
      </w:r>
      <w:r w:rsidR="00B501CF" w:rsidRPr="0043481C">
        <w:t>or interest in</w:t>
      </w:r>
      <w:r w:rsidRPr="0043481C">
        <w:t>, an organisation, which is likely to interfere with or restrict the applicants from carrying out the proposed activities fairly and independently or</w:t>
      </w:r>
    </w:p>
    <w:p w14:paraId="589F6EE9" w14:textId="120CFCF7" w:rsidR="004B1409" w:rsidRPr="0043481C" w:rsidRDefault="004B1409" w:rsidP="00843E21">
      <w:pPr>
        <w:pStyle w:val="ListBullet"/>
        <w:numPr>
          <w:ilvl w:val="0"/>
          <w:numId w:val="17"/>
        </w:numPr>
        <w:spacing w:before="120" w:after="120" w:line="240" w:lineRule="auto"/>
        <w:jc w:val="both"/>
      </w:pPr>
      <w:r w:rsidRPr="0043481C">
        <w:t xml:space="preserve">relationship with, or interest in, an organisation from which they will receive personal gain because the organisation receives </w:t>
      </w:r>
      <w:r w:rsidR="00182EAC" w:rsidRPr="0043481C">
        <w:t>a grant under the grant program/ grant opportunity</w:t>
      </w:r>
      <w:r w:rsidRPr="0043481C">
        <w:t>.</w:t>
      </w:r>
    </w:p>
    <w:p w14:paraId="776ECE69" w14:textId="23F0C03B" w:rsidR="004B1409" w:rsidRPr="0043481C" w:rsidRDefault="004B1409" w:rsidP="00843E21">
      <w:pPr>
        <w:spacing w:before="120" w:line="240" w:lineRule="auto"/>
        <w:jc w:val="both"/>
      </w:pPr>
      <w:r w:rsidRPr="0043481C">
        <w:t xml:space="preserve">You will be asked to declare, as part of your application, any perceived or existing conflicts of interest or that, to the best of your knowledge, there </w:t>
      </w:r>
      <w:r w:rsidR="000D3C3B" w:rsidRPr="0043481C">
        <w:t xml:space="preserve">are </w:t>
      </w:r>
      <w:r w:rsidRPr="0043481C">
        <w:t>no conflict</w:t>
      </w:r>
      <w:r w:rsidR="000D3C3B" w:rsidRPr="0043481C">
        <w:t>s</w:t>
      </w:r>
      <w:r w:rsidRPr="0043481C">
        <w:t xml:space="preserve"> of interest.</w:t>
      </w:r>
    </w:p>
    <w:p w14:paraId="70F19651" w14:textId="302D2EF2" w:rsidR="004B1409" w:rsidRPr="0043481C" w:rsidRDefault="004B1409" w:rsidP="00843E21">
      <w:pPr>
        <w:spacing w:before="120" w:line="240" w:lineRule="auto"/>
        <w:jc w:val="both"/>
      </w:pPr>
      <w:r w:rsidRPr="0043481C">
        <w:t xml:space="preserve">If you later identify an actual, apparent, or </w:t>
      </w:r>
      <w:r w:rsidR="00182EAC" w:rsidRPr="0043481C">
        <w:t xml:space="preserve">perceived </w:t>
      </w:r>
      <w:r w:rsidRPr="0043481C">
        <w:t xml:space="preserve">conflict of interest, you must inform the </w:t>
      </w:r>
      <w:r w:rsidR="000A361D" w:rsidRPr="0043481C">
        <w:t xml:space="preserve">Department </w:t>
      </w:r>
      <w:r w:rsidRPr="0043481C">
        <w:t xml:space="preserve">in writing immediately. </w:t>
      </w:r>
    </w:p>
    <w:p w14:paraId="2C0A0A05" w14:textId="6B509615" w:rsidR="00182EAC" w:rsidRPr="0043481C" w:rsidRDefault="004B1409" w:rsidP="00843E21">
      <w:pPr>
        <w:spacing w:before="120" w:line="240" w:lineRule="auto"/>
        <w:jc w:val="both"/>
      </w:pPr>
      <w:r w:rsidRPr="0043481C">
        <w:lastRenderedPageBreak/>
        <w:t xml:space="preserve">Conflicts of interest for Australian Government staff will be handled as set out in the </w:t>
      </w:r>
      <w:hyperlink r:id="rId50" w:history="1">
        <w:r w:rsidRPr="0043481C">
          <w:rPr>
            <w:rStyle w:val="Hyperlink"/>
          </w:rPr>
          <w:t xml:space="preserve">Australian </w:t>
        </w:r>
        <w:r w:rsidR="002E7BCE" w:rsidRPr="0043481C">
          <w:rPr>
            <w:rStyle w:val="Hyperlink"/>
          </w:rPr>
          <w:t>Public Service Code of Conduct (Section 13(7)</w:t>
        </w:r>
        <w:r w:rsidR="001B4563" w:rsidRPr="0043481C">
          <w:rPr>
            <w:rStyle w:val="Hyperlink"/>
          </w:rPr>
          <w:t>)</w:t>
        </w:r>
      </w:hyperlink>
      <w:r w:rsidR="00DE755D" w:rsidRPr="0043481C">
        <w:rPr>
          <w:rStyle w:val="FootnoteReference"/>
        </w:rPr>
        <w:footnoteReference w:id="14"/>
      </w:r>
      <w:r w:rsidRPr="0043481C">
        <w:t xml:space="preserve"> of the </w:t>
      </w:r>
      <w:hyperlink r:id="rId51" w:history="1">
        <w:r w:rsidRPr="0043481C">
          <w:rPr>
            <w:rStyle w:val="Hyperlink"/>
            <w:i/>
          </w:rPr>
          <w:t>Public Service Act 1999</w:t>
        </w:r>
      </w:hyperlink>
      <w:r w:rsidR="00643570" w:rsidRPr="0043481C">
        <w:rPr>
          <w:rStyle w:val="FootnoteReference"/>
        </w:rPr>
        <w:footnoteReference w:id="15"/>
      </w:r>
      <w:r w:rsidR="00554AE7" w:rsidRPr="0043481C">
        <w:t xml:space="preserve"> and section 29 </w:t>
      </w:r>
      <w:r w:rsidR="00B15D90" w:rsidRPr="0043481C">
        <w:t>(</w:t>
      </w:r>
      <w:r w:rsidR="004D0DBE" w:rsidRPr="0043481C">
        <w:t>d</w:t>
      </w:r>
      <w:r w:rsidR="00B15D90" w:rsidRPr="0043481C">
        <w:t xml:space="preserve">uty to disclose interests) </w:t>
      </w:r>
      <w:r w:rsidR="00554AE7" w:rsidRPr="0043481C">
        <w:t xml:space="preserve">of the </w:t>
      </w:r>
      <w:r w:rsidR="00554AE7" w:rsidRPr="0043481C">
        <w:rPr>
          <w:i/>
          <w:iCs/>
        </w:rPr>
        <w:t>Public Governance, Performance and Accountability Act 2013</w:t>
      </w:r>
      <w:r w:rsidR="007967CB" w:rsidRPr="0043481C">
        <w:t>.</w:t>
      </w:r>
      <w:r w:rsidRPr="0043481C">
        <w:t xml:space="preserve"> </w:t>
      </w:r>
      <w:r w:rsidR="00182EAC" w:rsidRPr="0043481C">
        <w:t>Committee members and other officials including the decision maker must also declare any conflicts of interest.</w:t>
      </w:r>
    </w:p>
    <w:p w14:paraId="4A7C35DB" w14:textId="1841D0BD" w:rsidR="004B1409" w:rsidRPr="0043481C" w:rsidRDefault="007E6B1A" w:rsidP="007E111F">
      <w:pPr>
        <w:pStyle w:val="Heading3"/>
      </w:pPr>
      <w:bookmarkStart w:id="366" w:name="_Toc226989613"/>
      <w:r w:rsidRPr="0043481C">
        <w:t>Privacy</w:t>
      </w:r>
      <w:bookmarkEnd w:id="366"/>
    </w:p>
    <w:p w14:paraId="558B704D" w14:textId="2DCB0CC5" w:rsidR="007E6B1A" w:rsidRPr="0043481C" w:rsidRDefault="007E6B1A" w:rsidP="00CD2A03">
      <w:pPr>
        <w:spacing w:before="120" w:line="240" w:lineRule="auto"/>
        <w:jc w:val="both"/>
      </w:pPr>
      <w:r w:rsidRPr="0043481C">
        <w:t xml:space="preserve">We treat your personal information according to the </w:t>
      </w:r>
      <w:hyperlink r:id="rId52" w:history="1">
        <w:r w:rsidR="00A95129" w:rsidRPr="0043481C">
          <w:rPr>
            <w:rStyle w:val="Hyperlink"/>
            <w:i/>
          </w:rPr>
          <w:t>Privacy Act 1988</w:t>
        </w:r>
      </w:hyperlink>
      <w:r w:rsidR="000E26F0" w:rsidRPr="0043481C">
        <w:rPr>
          <w:rStyle w:val="FootnoteReference"/>
        </w:rPr>
        <w:footnoteReference w:id="16"/>
      </w:r>
      <w:r w:rsidR="00A95129" w:rsidRPr="0043481C">
        <w:rPr>
          <w:i/>
        </w:rPr>
        <w:t xml:space="preserve"> </w:t>
      </w:r>
      <w:r w:rsidR="00A95129" w:rsidRPr="0043481C">
        <w:t>and the</w:t>
      </w:r>
      <w:r w:rsidR="00A95129" w:rsidRPr="0043481C">
        <w:rPr>
          <w:i/>
        </w:rPr>
        <w:t xml:space="preserve"> </w:t>
      </w:r>
      <w:hyperlink r:id="rId53" w:history="1">
        <w:r w:rsidRPr="0043481C">
          <w:rPr>
            <w:rStyle w:val="Hyperlink"/>
          </w:rPr>
          <w:t>Australian Privacy Principles</w:t>
        </w:r>
      </w:hyperlink>
      <w:r w:rsidR="00305BA5" w:rsidRPr="0043481C">
        <w:rPr>
          <w:rStyle w:val="FootnoteReference"/>
        </w:rPr>
        <w:footnoteReference w:id="17"/>
      </w:r>
      <w:r w:rsidR="00164671" w:rsidRPr="0043481C">
        <w:t>.</w:t>
      </w:r>
      <w:r w:rsidRPr="0043481C">
        <w:t xml:space="preserve"> This includes letting you know: </w:t>
      </w:r>
    </w:p>
    <w:p w14:paraId="61600A98" w14:textId="77777777" w:rsidR="007E6B1A" w:rsidRPr="0043481C" w:rsidRDefault="007E6B1A" w:rsidP="00CD2A03">
      <w:pPr>
        <w:pStyle w:val="ListBullet"/>
        <w:numPr>
          <w:ilvl w:val="0"/>
          <w:numId w:val="17"/>
        </w:numPr>
        <w:spacing w:before="120" w:after="120" w:line="240" w:lineRule="auto"/>
        <w:jc w:val="both"/>
      </w:pPr>
      <w:r w:rsidRPr="0043481C">
        <w:t>what personal information we collect</w:t>
      </w:r>
    </w:p>
    <w:p w14:paraId="3C835424" w14:textId="77777777" w:rsidR="007E6B1A" w:rsidRPr="0043481C" w:rsidRDefault="007E6B1A" w:rsidP="00CD2A03">
      <w:pPr>
        <w:pStyle w:val="ListBullet"/>
        <w:numPr>
          <w:ilvl w:val="0"/>
          <w:numId w:val="17"/>
        </w:numPr>
        <w:spacing w:before="120" w:after="120" w:line="240" w:lineRule="auto"/>
        <w:jc w:val="both"/>
      </w:pPr>
      <w:r w:rsidRPr="0043481C">
        <w:t>why we collect your personal information</w:t>
      </w:r>
    </w:p>
    <w:p w14:paraId="153FCAA3" w14:textId="51C039D5" w:rsidR="007E6B1A" w:rsidRPr="0043481C" w:rsidRDefault="007E6B1A" w:rsidP="00CD2A03">
      <w:pPr>
        <w:pStyle w:val="ListBullet"/>
        <w:numPr>
          <w:ilvl w:val="0"/>
          <w:numId w:val="17"/>
        </w:numPr>
        <w:spacing w:before="120" w:after="120" w:line="240" w:lineRule="auto"/>
        <w:jc w:val="both"/>
      </w:pPr>
      <w:r w:rsidRPr="0043481C">
        <w:t>who we give your personal information to</w:t>
      </w:r>
      <w:r w:rsidR="00EA7AD7" w:rsidRPr="0043481C">
        <w:t>.</w:t>
      </w:r>
    </w:p>
    <w:p w14:paraId="0E5001A5" w14:textId="77777777" w:rsidR="00846F6A" w:rsidRPr="0043481C" w:rsidRDefault="005B5182" w:rsidP="00CD2A03">
      <w:pPr>
        <w:spacing w:before="120" w:line="240" w:lineRule="auto"/>
        <w:jc w:val="both"/>
      </w:pPr>
      <w:r w:rsidRPr="0043481C">
        <w:t>‘Personal information’ means information or an opinion about an identified individual, or an individual who is rea</w:t>
      </w:r>
      <w:r w:rsidR="00846F6A" w:rsidRPr="0043481C">
        <w:t>sonably identifiable:</w:t>
      </w:r>
    </w:p>
    <w:p w14:paraId="51ED1EFD" w14:textId="10CAABDA" w:rsidR="00F952FB" w:rsidRPr="0043481C" w:rsidRDefault="008E107B" w:rsidP="00CD2A03">
      <w:pPr>
        <w:pStyle w:val="ListParagraph"/>
        <w:numPr>
          <w:ilvl w:val="0"/>
          <w:numId w:val="18"/>
        </w:numPr>
        <w:spacing w:before="120" w:line="240" w:lineRule="auto"/>
        <w:ind w:left="714" w:hanging="357"/>
        <w:contextualSpacing w:val="0"/>
        <w:jc w:val="both"/>
      </w:pPr>
      <w:r w:rsidRPr="0043481C">
        <w:t>whether the information or opinion is true or not and</w:t>
      </w:r>
    </w:p>
    <w:p w14:paraId="37BE75D9" w14:textId="0A2BEB43" w:rsidR="008E107B" w:rsidRPr="0043481C" w:rsidRDefault="008E107B" w:rsidP="00CD2A03">
      <w:pPr>
        <w:pStyle w:val="ListParagraph"/>
        <w:numPr>
          <w:ilvl w:val="0"/>
          <w:numId w:val="18"/>
        </w:numPr>
        <w:spacing w:before="120" w:line="240" w:lineRule="auto"/>
        <w:ind w:left="714" w:hanging="357"/>
        <w:contextualSpacing w:val="0"/>
        <w:jc w:val="both"/>
      </w:pPr>
      <w:r w:rsidRPr="0043481C">
        <w:t>whether the information or opinion is recorded in a material form or not.</w:t>
      </w:r>
    </w:p>
    <w:p w14:paraId="3F87EBCC" w14:textId="294CE14F" w:rsidR="00A95129" w:rsidRPr="0043481C" w:rsidRDefault="00A95129" w:rsidP="00CD2A03">
      <w:pPr>
        <w:spacing w:before="120" w:line="240" w:lineRule="auto"/>
        <w:jc w:val="both"/>
      </w:pPr>
      <w:r w:rsidRPr="0043481C">
        <w:t xml:space="preserve">Your personal information can only be disclosed to someone else for the primary purpose for which it was collected, unless an exemption </w:t>
      </w:r>
      <w:r w:rsidR="008273EF" w:rsidRPr="0043481C">
        <w:t xml:space="preserve">under the Australian Privacy Principles </w:t>
      </w:r>
      <w:r w:rsidRPr="0043481C">
        <w:t>applies.</w:t>
      </w:r>
    </w:p>
    <w:p w14:paraId="5652EFC2" w14:textId="239DDB4C" w:rsidR="00A95129" w:rsidRPr="0043481C" w:rsidRDefault="00A95129" w:rsidP="00CD2A03">
      <w:pPr>
        <w:spacing w:before="120" w:line="240" w:lineRule="auto"/>
        <w:jc w:val="both"/>
      </w:pPr>
      <w:r w:rsidRPr="0043481C">
        <w:t xml:space="preserve">The Australian Government may also use and disclose information about grant applicants and grant recipients under this grant opportunity in any other Australian Government business or function. This includes disclosing grant information on </w:t>
      </w:r>
      <w:proofErr w:type="spellStart"/>
      <w:r w:rsidRPr="0043481C">
        <w:t>GrantConnect</w:t>
      </w:r>
      <w:proofErr w:type="spellEnd"/>
      <w:r w:rsidRPr="0043481C">
        <w:t xml:space="preserve"> as required for reporting purpose</w:t>
      </w:r>
      <w:r w:rsidR="009376CD" w:rsidRPr="0043481C">
        <w:t>s</w:t>
      </w:r>
      <w:r w:rsidRPr="0043481C">
        <w:t xml:space="preserve"> and giving information to the Australian Taxation Office for compliance purposes.</w:t>
      </w:r>
    </w:p>
    <w:p w14:paraId="317FDC3B" w14:textId="255349FA" w:rsidR="00A95129" w:rsidRPr="0043481C" w:rsidRDefault="00A95129" w:rsidP="00CD2A03">
      <w:pPr>
        <w:spacing w:before="120" w:line="240" w:lineRule="auto"/>
        <w:jc w:val="both"/>
      </w:pPr>
      <w:r w:rsidRPr="0043481C">
        <w:t xml:space="preserve">We may share the information you give us with other Commonwealth </w:t>
      </w:r>
      <w:r w:rsidR="002B4620" w:rsidRPr="0043481C">
        <w:t>entities</w:t>
      </w:r>
      <w:r w:rsidRPr="0043481C">
        <w:t xml:space="preserve"> for purposes including government administration, research or service delivery, according to Australian laws.</w:t>
      </w:r>
    </w:p>
    <w:p w14:paraId="33539777" w14:textId="227D737F" w:rsidR="00A95129" w:rsidRPr="0043481C" w:rsidRDefault="00A95129" w:rsidP="00CD2A03">
      <w:pPr>
        <w:spacing w:before="120" w:line="240" w:lineRule="auto"/>
        <w:jc w:val="both"/>
      </w:pPr>
      <w:r w:rsidRPr="0043481C">
        <w:t xml:space="preserve">As part of your application, you declare </w:t>
      </w:r>
      <w:r w:rsidR="009535BE" w:rsidRPr="0043481C">
        <w:t>that you will</w:t>
      </w:r>
      <w:r w:rsidRPr="0043481C">
        <w:t xml:space="preserve"> comply with the </w:t>
      </w:r>
      <w:r w:rsidRPr="0043481C">
        <w:rPr>
          <w:iCs/>
        </w:rPr>
        <w:t>Privacy Act</w:t>
      </w:r>
      <w:r w:rsidRPr="0043481C">
        <w:t xml:space="preserve"> and the Australian Privacy Principles and </w:t>
      </w:r>
      <w:r w:rsidR="009535BE" w:rsidRPr="0043481C">
        <w:t xml:space="preserve">that you will </w:t>
      </w:r>
      <w:r w:rsidRPr="0043481C">
        <w:t xml:space="preserve">impose the same privacy obligations on officers, employees, agents and subcontractors that you engage to assist with </w:t>
      </w:r>
      <w:r w:rsidR="007A46B8" w:rsidRPr="0043481C">
        <w:t>the activity, in respect of personal information you collect, use, store, or disclose in connection with the activity. Accordingly, you must not do anything</w:t>
      </w:r>
      <w:r w:rsidR="002B4620" w:rsidRPr="0043481C">
        <w:t>, which</w:t>
      </w:r>
      <w:r w:rsidR="007A46B8" w:rsidRPr="0043481C">
        <w:t xml:space="preserve"> if done by the </w:t>
      </w:r>
      <w:r w:rsidR="000A361D" w:rsidRPr="0043481C">
        <w:t>Department, w</w:t>
      </w:r>
      <w:r w:rsidR="007A46B8" w:rsidRPr="0043481C">
        <w:t>ould breach an Australian Privacy Principle as defined in the</w:t>
      </w:r>
      <w:r w:rsidR="009535BE" w:rsidRPr="0043481C">
        <w:t xml:space="preserve"> Privacy Act</w:t>
      </w:r>
      <w:r w:rsidR="009535BE" w:rsidRPr="0043481C">
        <w:rPr>
          <w:i/>
          <w:iCs/>
        </w:rPr>
        <w:t>.</w:t>
      </w:r>
      <w:r w:rsidR="009535BE" w:rsidRPr="0043481C">
        <w:t xml:space="preserve"> </w:t>
      </w:r>
    </w:p>
    <w:p w14:paraId="1B1E7A66" w14:textId="0CE38BA8" w:rsidR="00D35A39" w:rsidRPr="0043481C" w:rsidRDefault="00D35A39" w:rsidP="007E111F">
      <w:pPr>
        <w:pStyle w:val="Heading3"/>
      </w:pPr>
      <w:bookmarkStart w:id="367" w:name="_Toc226989614"/>
      <w:r w:rsidRPr="0043481C">
        <w:t xml:space="preserve">Confidential </w:t>
      </w:r>
      <w:r w:rsidR="009864F1" w:rsidRPr="0043481C">
        <w:t>i</w:t>
      </w:r>
      <w:r w:rsidRPr="0043481C">
        <w:t>nformation</w:t>
      </w:r>
      <w:bookmarkEnd w:id="367"/>
    </w:p>
    <w:p w14:paraId="0DF398E2" w14:textId="48F2867E" w:rsidR="007A46B8" w:rsidRPr="0043481C" w:rsidRDefault="002B4620" w:rsidP="00CD2A03">
      <w:pPr>
        <w:spacing w:before="120" w:line="240" w:lineRule="auto"/>
        <w:jc w:val="both"/>
        <w:rPr>
          <w:lang w:eastAsia="en-AU"/>
        </w:rPr>
      </w:pPr>
      <w:r w:rsidRPr="0043481C">
        <w:rPr>
          <w:lang w:eastAsia="en-AU"/>
        </w:rPr>
        <w:t>Other</w:t>
      </w:r>
      <w:r w:rsidR="007A46B8" w:rsidRPr="0043481C">
        <w:rPr>
          <w:lang w:eastAsia="en-AU"/>
        </w:rPr>
        <w:t xml:space="preserve"> than information available in the public domain, you agree not to disclose to any person, other than </w:t>
      </w:r>
      <w:r w:rsidRPr="0043481C">
        <w:rPr>
          <w:lang w:eastAsia="en-AU"/>
        </w:rPr>
        <w:t>us</w:t>
      </w:r>
      <w:r w:rsidR="007A46B8" w:rsidRPr="0043481C">
        <w:rPr>
          <w:lang w:eastAsia="en-AU"/>
        </w:rPr>
        <w:t xml:space="preserve">, any confidential information relating to the grant application and/or agreement, without </w:t>
      </w:r>
      <w:r w:rsidRPr="0043481C">
        <w:rPr>
          <w:lang w:eastAsia="en-AU"/>
        </w:rPr>
        <w:t xml:space="preserve">our </w:t>
      </w:r>
      <w:r w:rsidR="007A46B8" w:rsidRPr="0043481C">
        <w:rPr>
          <w:lang w:eastAsia="en-AU"/>
        </w:rPr>
        <w:t>prior written approval</w:t>
      </w:r>
      <w:r w:rsidRPr="0043481C">
        <w:rPr>
          <w:lang w:eastAsia="en-AU"/>
        </w:rPr>
        <w:t>.</w:t>
      </w:r>
      <w:r w:rsidR="007A46B8" w:rsidRPr="0043481C">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Pr="0043481C" w:rsidRDefault="007A46B8" w:rsidP="00CD2A03">
      <w:pPr>
        <w:spacing w:before="120" w:line="240" w:lineRule="auto"/>
        <w:jc w:val="both"/>
        <w:rPr>
          <w:lang w:eastAsia="en-AU"/>
        </w:rPr>
      </w:pPr>
      <w:r w:rsidRPr="0043481C">
        <w:rPr>
          <w:lang w:eastAsia="en-AU"/>
        </w:rPr>
        <w:t>We may at any time</w:t>
      </w:r>
      <w:r w:rsidR="002B4620" w:rsidRPr="0043481C">
        <w:rPr>
          <w:lang w:eastAsia="en-AU"/>
        </w:rPr>
        <w:t>,</w:t>
      </w:r>
      <w:r w:rsidRPr="0043481C">
        <w:rPr>
          <w:lang w:eastAsia="en-AU"/>
        </w:rPr>
        <w:t xml:space="preserve"> require you to arrange for you</w:t>
      </w:r>
      <w:r w:rsidR="002B4620" w:rsidRPr="0043481C">
        <w:rPr>
          <w:lang w:eastAsia="en-AU"/>
        </w:rPr>
        <w:t>;</w:t>
      </w:r>
      <w:r w:rsidRPr="0043481C">
        <w:rPr>
          <w:lang w:eastAsia="en-AU"/>
        </w:rPr>
        <w:t xml:space="preserve"> or your employees, agents or subcontractors to give a written undertaking relating to nondisclosure of </w:t>
      </w:r>
      <w:r w:rsidR="002B4620" w:rsidRPr="0043481C">
        <w:rPr>
          <w:lang w:eastAsia="en-AU"/>
        </w:rPr>
        <w:t xml:space="preserve">our </w:t>
      </w:r>
      <w:r w:rsidRPr="0043481C">
        <w:rPr>
          <w:lang w:eastAsia="en-AU"/>
        </w:rPr>
        <w:t xml:space="preserve">confidential information in a form </w:t>
      </w:r>
      <w:r w:rsidR="002B4620" w:rsidRPr="0043481C">
        <w:rPr>
          <w:lang w:eastAsia="en-AU"/>
        </w:rPr>
        <w:t xml:space="preserve">we consider </w:t>
      </w:r>
      <w:r w:rsidRPr="0043481C">
        <w:rPr>
          <w:lang w:eastAsia="en-AU"/>
        </w:rPr>
        <w:t>acceptable</w:t>
      </w:r>
      <w:r w:rsidR="002B4620" w:rsidRPr="0043481C">
        <w:rPr>
          <w:lang w:eastAsia="en-AU"/>
        </w:rPr>
        <w:t>.</w:t>
      </w:r>
      <w:r w:rsidRPr="0043481C">
        <w:rPr>
          <w:lang w:eastAsia="en-AU"/>
        </w:rPr>
        <w:t xml:space="preserve"> </w:t>
      </w:r>
    </w:p>
    <w:p w14:paraId="72E7C164" w14:textId="4ABFB888" w:rsidR="002B4620" w:rsidRPr="0043481C" w:rsidRDefault="002B4620" w:rsidP="00CD2A03">
      <w:pPr>
        <w:spacing w:before="120" w:line="240" w:lineRule="auto"/>
        <w:jc w:val="both"/>
        <w:rPr>
          <w:lang w:eastAsia="en-AU"/>
        </w:rPr>
      </w:pPr>
      <w:r w:rsidRPr="0043481C">
        <w:rPr>
          <w:lang w:eastAsia="en-AU"/>
        </w:rPr>
        <w:t xml:space="preserve">We will keep any information in connection with the grant agreement confidential to the extent that it meets </w:t>
      </w:r>
      <w:proofErr w:type="gramStart"/>
      <w:r w:rsidRPr="0043481C">
        <w:rPr>
          <w:lang w:eastAsia="en-AU"/>
        </w:rPr>
        <w:t>all of</w:t>
      </w:r>
      <w:proofErr w:type="gramEnd"/>
      <w:r w:rsidRPr="0043481C">
        <w:rPr>
          <w:lang w:eastAsia="en-AU"/>
        </w:rPr>
        <w:t xml:space="preserve"> the three conditions below:</w:t>
      </w:r>
    </w:p>
    <w:p w14:paraId="63365423" w14:textId="77777777" w:rsidR="002B4620" w:rsidRPr="0043481C" w:rsidRDefault="002B4620" w:rsidP="00CD2A03">
      <w:pPr>
        <w:pStyle w:val="ListNumber"/>
        <w:numPr>
          <w:ilvl w:val="0"/>
          <w:numId w:val="12"/>
        </w:numPr>
        <w:spacing w:before="120" w:line="240" w:lineRule="auto"/>
        <w:jc w:val="both"/>
      </w:pPr>
      <w:r w:rsidRPr="0043481C">
        <w:t>you clearly identify the information as confidential and explain why we should treat it as confidential</w:t>
      </w:r>
    </w:p>
    <w:p w14:paraId="3646B714" w14:textId="77777777" w:rsidR="002B4620" w:rsidRPr="0043481C" w:rsidRDefault="002B4620" w:rsidP="00CD2A03">
      <w:pPr>
        <w:pStyle w:val="ListNumber"/>
        <w:spacing w:before="120" w:line="240" w:lineRule="auto"/>
        <w:jc w:val="both"/>
      </w:pPr>
      <w:r w:rsidRPr="0043481C">
        <w:t>the information is commercially sensitive</w:t>
      </w:r>
    </w:p>
    <w:p w14:paraId="51EA577A" w14:textId="77777777" w:rsidR="002B4620" w:rsidRPr="0043481C" w:rsidRDefault="002B4620" w:rsidP="00CD2A03">
      <w:pPr>
        <w:pStyle w:val="ListNumber"/>
        <w:spacing w:before="120" w:line="240" w:lineRule="auto"/>
        <w:jc w:val="both"/>
      </w:pPr>
      <w:r w:rsidRPr="0043481C">
        <w:lastRenderedPageBreak/>
        <w:t>revealing the information would cause unreasonable harm to you or someone else.</w:t>
      </w:r>
    </w:p>
    <w:p w14:paraId="2665A4A3" w14:textId="1D4EB60F" w:rsidR="007E6B1A" w:rsidRPr="0043481C" w:rsidRDefault="007E6B1A" w:rsidP="00CD2A03">
      <w:pPr>
        <w:spacing w:before="120" w:line="240" w:lineRule="auto"/>
        <w:jc w:val="both"/>
        <w:rPr>
          <w:lang w:eastAsia="en-AU"/>
        </w:rPr>
      </w:pPr>
      <w:r w:rsidRPr="0043481C">
        <w:rPr>
          <w:lang w:eastAsia="en-AU"/>
        </w:rPr>
        <w:t xml:space="preserve">We </w:t>
      </w:r>
      <w:r w:rsidR="002B4620" w:rsidRPr="0043481C">
        <w:rPr>
          <w:lang w:eastAsia="en-AU"/>
        </w:rPr>
        <w:t xml:space="preserve">will not be in breach of any confidentiality agreement if the information is disclosed to: </w:t>
      </w:r>
    </w:p>
    <w:p w14:paraId="04639E5F" w14:textId="190467DF" w:rsidR="007E6B1A" w:rsidRPr="0043481C" w:rsidRDefault="007E6B1A" w:rsidP="00CD2A03">
      <w:pPr>
        <w:pStyle w:val="ListBullet"/>
        <w:numPr>
          <w:ilvl w:val="0"/>
          <w:numId w:val="17"/>
        </w:numPr>
        <w:spacing w:before="120" w:after="120" w:line="240" w:lineRule="auto"/>
        <w:jc w:val="both"/>
      </w:pPr>
      <w:r w:rsidRPr="0043481C">
        <w:t xml:space="preserve">the </w:t>
      </w:r>
      <w:r w:rsidR="00D00EE1" w:rsidRPr="0043481C">
        <w:t>[</w:t>
      </w:r>
      <w:r w:rsidR="00D56191">
        <w:t xml:space="preserve">assessment </w:t>
      </w:r>
      <w:r w:rsidRPr="0043481C">
        <w:t>committee</w:t>
      </w:r>
      <w:r w:rsidR="00D00EE1" w:rsidRPr="0043481C">
        <w:t>]</w:t>
      </w:r>
      <w:r w:rsidRPr="0043481C">
        <w:t xml:space="preserve"> and other Commonwealth employees and contractors to help us manage the program effectively</w:t>
      </w:r>
      <w:r w:rsidR="00997BC7" w:rsidRPr="0043481C">
        <w:t>, including for an integrity purpose</w:t>
      </w:r>
    </w:p>
    <w:p w14:paraId="7CBF6771" w14:textId="77777777" w:rsidR="007E6B1A" w:rsidRPr="0043481C" w:rsidRDefault="007E6B1A" w:rsidP="00CD2A03">
      <w:pPr>
        <w:pStyle w:val="ListBullet"/>
        <w:numPr>
          <w:ilvl w:val="0"/>
          <w:numId w:val="17"/>
        </w:numPr>
        <w:spacing w:before="120" w:after="120" w:line="240" w:lineRule="auto"/>
        <w:jc w:val="both"/>
      </w:pPr>
      <w:r w:rsidRPr="0043481C">
        <w:t>employees and contractors of our department so we can research, assess, monitor and analyse our programs and activities</w:t>
      </w:r>
    </w:p>
    <w:p w14:paraId="55F05E73" w14:textId="77777777" w:rsidR="007E6B1A" w:rsidRPr="0043481C" w:rsidRDefault="007E6B1A" w:rsidP="00CD2A03">
      <w:pPr>
        <w:pStyle w:val="ListBullet"/>
        <w:numPr>
          <w:ilvl w:val="0"/>
          <w:numId w:val="17"/>
        </w:numPr>
        <w:spacing w:before="120" w:after="120" w:line="240" w:lineRule="auto"/>
        <w:jc w:val="both"/>
      </w:pPr>
      <w:r w:rsidRPr="0043481C">
        <w:t>employees and contractors of other Commonwealth agencies for any purposes, including government administration, research or service delivery</w:t>
      </w:r>
    </w:p>
    <w:p w14:paraId="01643A1F" w14:textId="0E474486" w:rsidR="007E6B1A" w:rsidRPr="0043481C" w:rsidRDefault="007E6B1A" w:rsidP="00CD2A03">
      <w:pPr>
        <w:pStyle w:val="ListBullet"/>
        <w:numPr>
          <w:ilvl w:val="0"/>
          <w:numId w:val="17"/>
        </w:numPr>
        <w:spacing w:before="120" w:after="120" w:line="240" w:lineRule="auto"/>
        <w:jc w:val="both"/>
      </w:pPr>
      <w:r w:rsidRPr="0043481C">
        <w:t xml:space="preserve">other Commonwealth, </w:t>
      </w:r>
      <w:r w:rsidR="008F0377" w:rsidRPr="0043481C">
        <w:t>s</w:t>
      </w:r>
      <w:r w:rsidRPr="0043481C">
        <w:t xml:space="preserve">tate, </w:t>
      </w:r>
      <w:r w:rsidR="008F0377" w:rsidRPr="0043481C">
        <w:t>t</w:t>
      </w:r>
      <w:r w:rsidRPr="0043481C">
        <w:t>erritory or local government agencies in program reports and consultations</w:t>
      </w:r>
    </w:p>
    <w:p w14:paraId="7D1670A7" w14:textId="5449B22A" w:rsidR="007E6B1A" w:rsidRPr="0043481C" w:rsidRDefault="007E6B1A" w:rsidP="00CD2A03">
      <w:pPr>
        <w:pStyle w:val="ListBullet"/>
        <w:numPr>
          <w:ilvl w:val="0"/>
          <w:numId w:val="17"/>
        </w:numPr>
        <w:spacing w:before="120" w:after="120" w:line="240" w:lineRule="auto"/>
        <w:jc w:val="both"/>
      </w:pPr>
      <w:r w:rsidRPr="0043481C">
        <w:t>the Auditor-General, Ombudsman</w:t>
      </w:r>
      <w:r w:rsidR="00AF6308" w:rsidRPr="0043481C">
        <w:t>,</w:t>
      </w:r>
      <w:r w:rsidRPr="0043481C">
        <w:t xml:space="preserve"> Privacy Commissioner</w:t>
      </w:r>
      <w:r w:rsidR="00AF6308" w:rsidRPr="0043481C">
        <w:t xml:space="preserve"> or National Anti-Corruption Commissioner, or staff of their agencies</w:t>
      </w:r>
    </w:p>
    <w:p w14:paraId="60ECBC1D" w14:textId="37B21E16" w:rsidR="007E6B1A" w:rsidRPr="0043481C" w:rsidRDefault="007E6B1A" w:rsidP="00CD2A03">
      <w:pPr>
        <w:pStyle w:val="ListBullet"/>
        <w:numPr>
          <w:ilvl w:val="0"/>
          <w:numId w:val="17"/>
        </w:numPr>
        <w:spacing w:before="120" w:after="120" w:line="240" w:lineRule="auto"/>
        <w:jc w:val="both"/>
      </w:pPr>
      <w:r w:rsidRPr="0043481C">
        <w:t>the responsible Minister or Parliamentary Secretary</w:t>
      </w:r>
      <w:r w:rsidR="002B4620" w:rsidRPr="0043481C">
        <w:t xml:space="preserve">, </w:t>
      </w:r>
      <w:r w:rsidR="005C2AC5" w:rsidRPr="0043481C">
        <w:t>or</w:t>
      </w:r>
    </w:p>
    <w:p w14:paraId="74F99D3E" w14:textId="77777777" w:rsidR="007E6B1A" w:rsidRPr="0043481C" w:rsidRDefault="007E6B1A" w:rsidP="00CD2A03">
      <w:pPr>
        <w:pStyle w:val="ListBullet"/>
        <w:numPr>
          <w:ilvl w:val="0"/>
          <w:numId w:val="17"/>
        </w:numPr>
        <w:spacing w:before="120" w:after="120" w:line="240" w:lineRule="auto"/>
        <w:jc w:val="both"/>
      </w:pPr>
      <w:r w:rsidRPr="0043481C">
        <w:t>a House or a Committee of the Australian Parliament.</w:t>
      </w:r>
    </w:p>
    <w:p w14:paraId="57D38170" w14:textId="40E01F88" w:rsidR="007E6B1A" w:rsidRPr="0043481C" w:rsidRDefault="007E6B1A" w:rsidP="00CD2A03">
      <w:pPr>
        <w:spacing w:before="120" w:line="240" w:lineRule="auto"/>
        <w:jc w:val="both"/>
      </w:pPr>
      <w:r w:rsidRPr="0043481C">
        <w:t xml:space="preserve">The grant agreement </w:t>
      </w:r>
      <w:r w:rsidR="002B4620" w:rsidRPr="0043481C">
        <w:t xml:space="preserve">may also </w:t>
      </w:r>
      <w:r w:rsidRPr="0043481C">
        <w:t xml:space="preserve">include any specific requirements about special categories of information collected, created or held under the grant agreement. </w:t>
      </w:r>
    </w:p>
    <w:p w14:paraId="7C3A5108" w14:textId="79CBD91D" w:rsidR="004B1409" w:rsidRPr="0043481C" w:rsidRDefault="002D2607" w:rsidP="00AC65B2">
      <w:pPr>
        <w:pStyle w:val="Heading3"/>
      </w:pPr>
      <w:bookmarkStart w:id="368" w:name="_Toc226989615"/>
      <w:r w:rsidRPr="0043481C">
        <w:t>Freedom of information</w:t>
      </w:r>
      <w:bookmarkEnd w:id="368"/>
    </w:p>
    <w:p w14:paraId="490109B0" w14:textId="6149FB25" w:rsidR="002D2607" w:rsidRPr="0043481C" w:rsidRDefault="002D2607" w:rsidP="00222983">
      <w:pPr>
        <w:spacing w:line="240" w:lineRule="auto"/>
      </w:pPr>
      <w:r w:rsidRPr="0043481C">
        <w:t>All documents in the possession of the Australian Government, including those about</w:t>
      </w:r>
      <w:r w:rsidR="00182EAC" w:rsidRPr="0043481C">
        <w:t xml:space="preserve"> this grant opportunity</w:t>
      </w:r>
      <w:r w:rsidRPr="0043481C">
        <w:t xml:space="preserve">, are subject to the </w:t>
      </w:r>
      <w:hyperlink r:id="rId54" w:history="1">
        <w:r w:rsidRPr="0043481C">
          <w:rPr>
            <w:rStyle w:val="Hyperlink"/>
            <w:i/>
          </w:rPr>
          <w:t>Freedom of Information Act 1982</w:t>
        </w:r>
      </w:hyperlink>
      <w:r w:rsidR="00E165EF" w:rsidRPr="0043481C">
        <w:rPr>
          <w:rStyle w:val="FootnoteReference"/>
        </w:rPr>
        <w:footnoteReference w:id="18"/>
      </w:r>
      <w:r w:rsidRPr="0043481C">
        <w:t xml:space="preserve"> (FOI Act)</w:t>
      </w:r>
      <w:r w:rsidRPr="0043481C">
        <w:rPr>
          <w:i/>
        </w:rPr>
        <w:t>.</w:t>
      </w:r>
    </w:p>
    <w:p w14:paraId="47DD9149" w14:textId="77777777" w:rsidR="002D2607" w:rsidRPr="0043481C" w:rsidRDefault="002D2607" w:rsidP="00222983">
      <w:pPr>
        <w:spacing w:line="240" w:lineRule="auto"/>
      </w:pPr>
      <w:r w:rsidRPr="0043481C">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A1B6A06" w14:textId="77777777" w:rsidR="002D2607" w:rsidRPr="0043481C" w:rsidRDefault="002D2607" w:rsidP="00222983">
      <w:pPr>
        <w:spacing w:line="240" w:lineRule="auto"/>
      </w:pPr>
      <w:r w:rsidRPr="0043481C">
        <w:t>All Freedom of Information requests must be referred to the Freedom of Information Coordinator in writing.</w:t>
      </w:r>
    </w:p>
    <w:p w14:paraId="28BF2D1E" w14:textId="039D04D5" w:rsidR="002D2607" w:rsidRPr="0043481C" w:rsidRDefault="002D2607" w:rsidP="00222983">
      <w:pPr>
        <w:tabs>
          <w:tab w:val="left" w:pos="1418"/>
        </w:tabs>
        <w:spacing w:line="240" w:lineRule="auto"/>
        <w:ind w:left="1418" w:hanging="1418"/>
        <w:contextualSpacing/>
      </w:pPr>
      <w:r w:rsidRPr="0043481C">
        <w:t>By mail:</w:t>
      </w:r>
      <w:r w:rsidRPr="0043481C">
        <w:tab/>
      </w:r>
      <w:r w:rsidR="00C258C7" w:rsidRPr="0043481C">
        <w:t xml:space="preserve"> </w:t>
      </w:r>
      <w:r w:rsidRPr="0043481C">
        <w:t>Freedom of Information Coordinator</w:t>
      </w:r>
    </w:p>
    <w:p w14:paraId="1E0A39DC" w14:textId="77777777" w:rsidR="000A361D" w:rsidRPr="0043481C" w:rsidRDefault="000A361D" w:rsidP="00222983">
      <w:pPr>
        <w:tabs>
          <w:tab w:val="left" w:pos="1418"/>
        </w:tabs>
        <w:spacing w:line="240" w:lineRule="auto"/>
        <w:ind w:left="1418" w:hanging="1418"/>
        <w:contextualSpacing/>
      </w:pPr>
    </w:p>
    <w:p w14:paraId="631FDF08" w14:textId="77777777" w:rsidR="000A361D" w:rsidRPr="0043481C" w:rsidRDefault="000A361D" w:rsidP="00222983">
      <w:pPr>
        <w:tabs>
          <w:tab w:val="left" w:pos="1418"/>
        </w:tabs>
        <w:spacing w:line="240" w:lineRule="auto"/>
        <w:ind w:left="1418" w:hanging="1418"/>
        <w:contextualSpacing/>
      </w:pPr>
      <w:r w:rsidRPr="0043481C">
        <w:t xml:space="preserve">Department of Infrastructure, Transport, Regional Development Communications, Sport and the </w:t>
      </w:r>
    </w:p>
    <w:p w14:paraId="173FC3D0" w14:textId="77777777" w:rsidR="000A361D" w:rsidRPr="0043481C" w:rsidRDefault="000A361D" w:rsidP="00222983">
      <w:pPr>
        <w:tabs>
          <w:tab w:val="left" w:pos="1418"/>
        </w:tabs>
        <w:spacing w:line="240" w:lineRule="auto"/>
        <w:ind w:left="1418" w:hanging="1418"/>
        <w:contextualSpacing/>
      </w:pPr>
      <w:r w:rsidRPr="0043481C">
        <w:t>Arts</w:t>
      </w:r>
    </w:p>
    <w:p w14:paraId="49328F92" w14:textId="501A2D11" w:rsidR="002D2607" w:rsidRPr="0043481C" w:rsidRDefault="000A361D" w:rsidP="00222983">
      <w:pPr>
        <w:tabs>
          <w:tab w:val="left" w:pos="1418"/>
        </w:tabs>
        <w:spacing w:line="240" w:lineRule="auto"/>
        <w:ind w:left="1418" w:hanging="1418"/>
        <w:contextualSpacing/>
      </w:pPr>
      <w:r w:rsidRPr="0043481C">
        <w:t>GPO Box 594 CANBERRA ACT 2601</w:t>
      </w:r>
    </w:p>
    <w:p w14:paraId="33BAAC4E" w14:textId="25D94F4E" w:rsidR="002D2607" w:rsidRDefault="002D2607" w:rsidP="00222983">
      <w:pPr>
        <w:spacing w:line="240" w:lineRule="auto"/>
      </w:pPr>
      <w:r w:rsidRPr="0043481C">
        <w:t>By email:</w:t>
      </w:r>
      <w:r w:rsidR="000A361D" w:rsidRPr="0043481C">
        <w:t xml:space="preserve">     </w:t>
      </w:r>
      <w:hyperlink r:id="rId55" w:history="1">
        <w:r w:rsidR="000A361D" w:rsidRPr="0043481C">
          <w:rPr>
            <w:rStyle w:val="Hyperlink"/>
          </w:rPr>
          <w:t>FOI@infrastructure.gov.au</w:t>
        </w:r>
      </w:hyperlink>
    </w:p>
    <w:p w14:paraId="68DD1B12" w14:textId="5A9E34AE" w:rsidR="000A361D" w:rsidRDefault="000A361D" w:rsidP="002D2607"/>
    <w:p w14:paraId="050F7C66" w14:textId="6800CD84" w:rsidR="00144B4E" w:rsidRDefault="00144B4E">
      <w:pPr>
        <w:spacing w:before="0" w:after="0" w:line="240" w:lineRule="auto"/>
        <w:rPr>
          <w:iCs/>
        </w:rPr>
      </w:pPr>
      <w:r>
        <w:br w:type="page"/>
      </w:r>
    </w:p>
    <w:p w14:paraId="25F6535B" w14:textId="24FCEE05" w:rsidR="00D96D08" w:rsidRDefault="002D2607" w:rsidP="00F12A12">
      <w:pPr>
        <w:pStyle w:val="Heading2"/>
      </w:pPr>
      <w:bookmarkStart w:id="369" w:name="_Toc226989616"/>
      <w:bookmarkEnd w:id="350"/>
      <w:r w:rsidRPr="002D2607">
        <w:lastRenderedPageBreak/>
        <w:t>Glossary</w:t>
      </w:r>
      <w:bookmarkEnd w:id="369"/>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027E3F" w:rsidRDefault="002A7660" w:rsidP="004B1409">
            <w:pPr>
              <w:pStyle w:val="TableHeadingNumbered"/>
              <w:rPr>
                <w:b/>
                <w:bCs/>
              </w:rPr>
            </w:pPr>
            <w:r w:rsidRPr="00027E3F">
              <w:rPr>
                <w:b/>
                <w:bCs/>
              </w:rPr>
              <w:t>Term</w:t>
            </w:r>
          </w:p>
        </w:tc>
        <w:tc>
          <w:tcPr>
            <w:tcW w:w="3157" w:type="pct"/>
            <w:shd w:val="clear" w:color="auto" w:fill="264F90"/>
          </w:tcPr>
          <w:p w14:paraId="7BC8CE64" w14:textId="77777777" w:rsidR="002A7660" w:rsidRPr="00027E3F" w:rsidRDefault="002A7660" w:rsidP="004B1409">
            <w:pPr>
              <w:pStyle w:val="TableHeadingNumbered"/>
              <w:rPr>
                <w:b/>
                <w:bCs/>
              </w:rPr>
            </w:pPr>
            <w:r w:rsidRPr="00027E3F">
              <w:rPr>
                <w:b/>
                <w:bCs/>
              </w:rPr>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3866EADC"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56" w:history="1">
              <w:r w:rsidR="00452C26" w:rsidRPr="00676247">
                <w:rPr>
                  <w:rStyle w:val="Hyperlink"/>
                  <w:i/>
                </w:rPr>
                <w:t>Public Governance, Performance and Accountability Act 2013</w:t>
              </w:r>
            </w:hyperlink>
            <w:r w:rsidR="00B56E3C">
              <w:rPr>
                <w:rStyle w:val="FootnoteReference"/>
              </w:rPr>
              <w:footnoteReference w:id="19"/>
            </w:r>
            <w:r w:rsidR="00B56E3C">
              <w:t xml:space="preserve"> (PGPA Act).</w:t>
            </w:r>
          </w:p>
        </w:tc>
      </w:tr>
      <w:tr w:rsidR="002547F6" w:rsidRPr="00274AE2" w14:paraId="31FD48E8" w14:textId="77777777" w:rsidTr="004960E4">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2B3B8C1A" w:rsidR="002547F6" w:rsidRPr="00274AE2" w:rsidRDefault="001D76D4" w:rsidP="00A05845">
            <w:pPr>
              <w:rPr>
                <w:rFonts w:cs="Arial"/>
                <w:lang w:eastAsia="en-AU"/>
              </w:rPr>
            </w:pPr>
            <w:r>
              <w:rPr>
                <w:rFonts w:cs="Arial"/>
                <w:lang w:eastAsia="en-AU"/>
              </w:rPr>
              <w:t>w</w:t>
            </w:r>
            <w:r w:rsidR="002547F6" w:rsidRPr="00274AE2">
              <w:rPr>
                <w:rFonts w:cs="Arial"/>
                <w:lang w:eastAsia="en-AU"/>
              </w:rPr>
              <w:t xml:space="preserve">hen an entity that is not responsible for the policy, is responsible for the administration of part or </w:t>
            </w:r>
            <w:proofErr w:type="gramStart"/>
            <w:r w:rsidR="002547F6" w:rsidRPr="00274AE2">
              <w:rPr>
                <w:rFonts w:cs="Arial"/>
                <w:lang w:eastAsia="en-AU"/>
              </w:rPr>
              <w:t>all of</w:t>
            </w:r>
            <w:proofErr w:type="gramEnd"/>
            <w:r w:rsidR="002547F6" w:rsidRPr="00274AE2">
              <w:rPr>
                <w:rFonts w:cs="Arial"/>
                <w:lang w:eastAsia="en-AU"/>
              </w:rPr>
              <w:t xml:space="preserve"> the grant administration processes</w:t>
            </w:r>
            <w:r w:rsidR="009532BD">
              <w:rPr>
                <w:rFonts w:cs="Arial"/>
                <w:lang w:eastAsia="en-AU"/>
              </w:rPr>
              <w:t>.</w:t>
            </w: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743F147E" w:rsidR="002D2607" w:rsidRPr="006C4678" w:rsidRDefault="001D76D4" w:rsidP="00A05845">
            <w:r>
              <w:t>t</w:t>
            </w:r>
            <w:r w:rsidR="002D2607" w:rsidRPr="00463AB3">
              <w:t>he expected start date for the grant activity</w:t>
            </w:r>
            <w:r w:rsidR="00E8436D">
              <w:t>.</w:t>
            </w:r>
          </w:p>
        </w:tc>
      </w:tr>
      <w:tr w:rsidR="009C6234" w:rsidRPr="009E3949" w14:paraId="0CD7D976" w14:textId="77777777" w:rsidTr="004958E2">
        <w:trPr>
          <w:cantSplit/>
        </w:trPr>
        <w:tc>
          <w:tcPr>
            <w:tcW w:w="1843" w:type="pct"/>
          </w:tcPr>
          <w:p w14:paraId="0F10DC0E" w14:textId="31081570" w:rsidR="009C6234" w:rsidRDefault="009C6234" w:rsidP="009C6234">
            <w:r>
              <w:t xml:space="preserve">Commonwealth </w:t>
            </w:r>
            <w:r w:rsidRPr="001B21A4">
              <w:t>entity</w:t>
            </w:r>
          </w:p>
        </w:tc>
        <w:tc>
          <w:tcPr>
            <w:tcW w:w="3157" w:type="pct"/>
          </w:tcPr>
          <w:p w14:paraId="14D6BB30" w14:textId="1E2B373E" w:rsidR="009C6234" w:rsidRDefault="009C6234" w:rsidP="009C6234">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9C6234" w:rsidRPr="009E3949" w14:paraId="0EE8E47C" w14:textId="77777777" w:rsidTr="004960E4">
        <w:trPr>
          <w:cantSplit/>
        </w:trPr>
        <w:tc>
          <w:tcPr>
            <w:tcW w:w="1843" w:type="pct"/>
          </w:tcPr>
          <w:p w14:paraId="3A2B251A" w14:textId="68FD0E3C" w:rsidR="009C6234" w:rsidRDefault="009C6234" w:rsidP="009C6234">
            <w:hyperlink r:id="rId57" w:history="1">
              <w:r w:rsidRPr="00FA5A51">
                <w:rPr>
                  <w:rStyle w:val="Hyperlink"/>
                  <w:i/>
                </w:rPr>
                <w:t xml:space="preserve">Commonwealth Grants Rules and </w:t>
              </w:r>
              <w:r>
                <w:rPr>
                  <w:rStyle w:val="Hyperlink"/>
                  <w:i/>
                </w:rPr>
                <w:t>Principles 2024</w:t>
              </w:r>
              <w:r w:rsidR="003D12E6" w:rsidRPr="00E8436D">
                <w:rPr>
                  <w:rStyle w:val="Hyperlink"/>
                  <w:iCs/>
                </w:rPr>
                <w:t xml:space="preserve"> </w:t>
              </w:r>
              <w:r w:rsidRPr="00E8436D">
                <w:rPr>
                  <w:rStyle w:val="Hyperlink"/>
                  <w:iCs/>
                </w:rPr>
                <w:t>(CGRPs)</w:t>
              </w:r>
            </w:hyperlink>
            <w:r w:rsidR="003D12E6">
              <w:rPr>
                <w:rStyle w:val="FootnoteReference"/>
                <w:i/>
                <w:color w:val="3366CC"/>
                <w:u w:val="single"/>
              </w:rPr>
              <w:footnoteReference w:id="20"/>
            </w:r>
          </w:p>
        </w:tc>
        <w:tc>
          <w:tcPr>
            <w:tcW w:w="3157" w:type="pct"/>
          </w:tcPr>
          <w:p w14:paraId="243B383B" w14:textId="564466CD" w:rsidR="009C6234" w:rsidRDefault="009C6234" w:rsidP="009C6234">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E73B58" w:rsidR="002D2607" w:rsidRPr="006C4678" w:rsidRDefault="001D76D4" w:rsidP="00A05845">
            <w:r>
              <w:t>t</w:t>
            </w:r>
            <w:r w:rsidR="002D2607" w:rsidRPr="00463AB3">
              <w:t>he expected date that the grant activity must be completed and the grant spent by</w:t>
            </w:r>
            <w:r w:rsidR="00EE0C4D">
              <w:t>.</w:t>
            </w:r>
          </w:p>
        </w:tc>
      </w:tr>
      <w:tr w:rsidR="002D591F" w:rsidRPr="00274AE2" w14:paraId="4E93D3F0" w14:textId="77777777" w:rsidTr="004960E4">
        <w:trPr>
          <w:cantSplit/>
        </w:trPr>
        <w:tc>
          <w:tcPr>
            <w:tcW w:w="1843" w:type="pct"/>
          </w:tcPr>
          <w:p w14:paraId="2FA72BB5" w14:textId="3FFEBCAE" w:rsidR="002D591F" w:rsidRDefault="00981FC3" w:rsidP="00455160">
            <w:r>
              <w:t>contracted service provider</w:t>
            </w:r>
          </w:p>
        </w:tc>
        <w:tc>
          <w:tcPr>
            <w:tcW w:w="3157" w:type="pct"/>
          </w:tcPr>
          <w:p w14:paraId="3B44844A" w14:textId="38111227" w:rsidR="00631E06" w:rsidRPr="004576D2" w:rsidRDefault="005C28DB" w:rsidP="004576D2">
            <w:pPr>
              <w:rPr>
                <w:rFonts w:cs="Arial"/>
                <w:lang w:eastAsia="en-AU"/>
              </w:rPr>
            </w:pPr>
            <w:r>
              <w:rPr>
                <w:rFonts w:cs="Arial"/>
                <w:lang w:eastAsia="en-AU"/>
              </w:rPr>
              <w:t xml:space="preserve">a person who is a party </w:t>
            </w:r>
            <w:r w:rsidR="001F6975">
              <w:rPr>
                <w:rFonts w:cs="Arial"/>
                <w:lang w:eastAsia="en-AU"/>
              </w:rPr>
              <w:t>t</w:t>
            </w:r>
            <w:r>
              <w:rPr>
                <w:rFonts w:cs="Arial"/>
                <w:lang w:eastAsia="en-AU"/>
              </w:rPr>
              <w:t xml:space="preserve">o a Commonwealth contract or is a party to a subcontract with a contracted service provider and is responsible for </w:t>
            </w:r>
            <w:r w:rsidR="004576D2">
              <w:rPr>
                <w:rFonts w:cs="Arial"/>
                <w:lang w:eastAsia="en-AU"/>
              </w:rPr>
              <w:t xml:space="preserve">the provision of goods or services under contract, either directly or </w:t>
            </w:r>
            <w:r w:rsidR="008B2EAA">
              <w:rPr>
                <w:rFonts w:cs="Arial"/>
                <w:lang w:eastAsia="en-AU"/>
              </w:rPr>
              <w:t>indirectly.</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1094CFF0"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r w:rsidR="00EE0C4D">
              <w:rPr>
                <w:rFonts w:cs="Arial"/>
                <w:lang w:eastAsia="en-AU"/>
              </w:rPr>
              <w:t>.</w:t>
            </w:r>
          </w:p>
        </w:tc>
      </w:tr>
      <w:tr w:rsidR="002D2607" w:rsidRPr="009E3949" w14:paraId="2F8F0253" w14:textId="77777777" w:rsidTr="004960E4">
        <w:trPr>
          <w:cantSplit/>
        </w:trPr>
        <w:tc>
          <w:tcPr>
            <w:tcW w:w="1843" w:type="pct"/>
          </w:tcPr>
          <w:p w14:paraId="7CC23C09" w14:textId="4313E7C4" w:rsidR="002D2607" w:rsidRDefault="002D2607" w:rsidP="002D2607">
            <w:r>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lastRenderedPageBreak/>
              <w:t>decision maker</w:t>
            </w:r>
          </w:p>
        </w:tc>
        <w:tc>
          <w:tcPr>
            <w:tcW w:w="3157" w:type="pct"/>
          </w:tcPr>
          <w:p w14:paraId="67365CE3" w14:textId="02D98D65" w:rsidR="002D2607" w:rsidRPr="006C4678" w:rsidRDefault="0085018F" w:rsidP="00A05845">
            <w:r>
              <w:rPr>
                <w:rFonts w:cs="Arial"/>
                <w:lang w:eastAsia="en-AU"/>
              </w:rPr>
              <w:t>t</w:t>
            </w:r>
            <w:r w:rsidRPr="00710FAB">
              <w:rPr>
                <w:rFonts w:cs="Arial"/>
                <w:lang w:eastAsia="en-AU"/>
              </w:rPr>
              <w:t xml:space="preserve">he person </w:t>
            </w:r>
            <w:r w:rsidR="00D145A2">
              <w:rPr>
                <w:rFonts w:cs="Arial"/>
                <w:lang w:eastAsia="en-AU"/>
              </w:rPr>
              <w:t xml:space="preserve">(department’s Senior Executive Service, Band 2 member) </w:t>
            </w:r>
            <w:r w:rsidRPr="00710FAB">
              <w:rPr>
                <w:rFonts w:cs="Arial"/>
                <w:lang w:eastAsia="en-AU"/>
              </w:rPr>
              <w:t xml:space="preserve">who </w:t>
            </w:r>
            <w:proofErr w:type="gramStart"/>
            <w:r w:rsidRPr="00710FAB">
              <w:rPr>
                <w:rFonts w:cs="Arial"/>
                <w:lang w:eastAsia="en-AU"/>
              </w:rPr>
              <w:t>makes a decision</w:t>
            </w:r>
            <w:proofErr w:type="gramEnd"/>
            <w:r w:rsidRPr="00710FAB">
              <w:rPr>
                <w:rFonts w:cs="Arial"/>
                <w:lang w:eastAsia="en-AU"/>
              </w:rPr>
              <w:t xml:space="preserve"> to award a grant</w:t>
            </w:r>
            <w:r w:rsidR="00155962">
              <w:rPr>
                <w:rFonts w:cs="Arial"/>
                <w:lang w:eastAsia="en-AU"/>
              </w:rPr>
              <w:t>.</w:t>
            </w:r>
          </w:p>
        </w:tc>
      </w:tr>
      <w:tr w:rsidR="00550715" w:rsidRPr="009E3949" w14:paraId="4D49D156" w14:textId="77777777" w:rsidTr="004960E4">
        <w:trPr>
          <w:cantSplit/>
        </w:trPr>
        <w:tc>
          <w:tcPr>
            <w:tcW w:w="1843" w:type="pct"/>
          </w:tcPr>
          <w:p w14:paraId="604C63B6" w14:textId="285C4B0A" w:rsidR="00550715" w:rsidRPr="001B21A4" w:rsidRDefault="00550715" w:rsidP="002D2607">
            <w:r w:rsidRPr="00550715">
              <w:t>Department</w:t>
            </w:r>
          </w:p>
        </w:tc>
        <w:tc>
          <w:tcPr>
            <w:tcW w:w="3157" w:type="pct"/>
          </w:tcPr>
          <w:p w14:paraId="6D9A2351" w14:textId="5B3F05E8" w:rsidR="00550715" w:rsidRDefault="00A72FAE" w:rsidP="00A05845">
            <w:pPr>
              <w:rPr>
                <w:rFonts w:cs="Arial"/>
                <w:lang w:eastAsia="en-AU"/>
              </w:rPr>
            </w:pPr>
            <w:r w:rsidRPr="00A72FAE">
              <w:rPr>
                <w:rFonts w:cs="Arial"/>
                <w:lang w:eastAsia="en-AU"/>
              </w:rPr>
              <w:t>the administering entity, being the Department of Infrastructure, Transport, Regional Development, Communications</w:t>
            </w:r>
            <w:r>
              <w:rPr>
                <w:rFonts w:cs="Arial"/>
                <w:lang w:eastAsia="en-AU"/>
              </w:rPr>
              <w:t>, Sport</w:t>
            </w:r>
            <w:r w:rsidRPr="00A72FAE">
              <w:rPr>
                <w:rFonts w:cs="Arial"/>
                <w:lang w:eastAsia="en-AU"/>
              </w:rPr>
              <w:t xml:space="preserve"> and the Arts.</w:t>
            </w:r>
          </w:p>
        </w:tc>
      </w:tr>
      <w:tr w:rsidR="002F57DC" w:rsidRPr="009E3949" w14:paraId="71AF9176" w14:textId="77777777" w:rsidTr="004960E4">
        <w:trPr>
          <w:cantSplit/>
        </w:trPr>
        <w:tc>
          <w:tcPr>
            <w:tcW w:w="1843" w:type="pct"/>
          </w:tcPr>
          <w:p w14:paraId="39FA0F0D" w14:textId="027005B1" w:rsidR="002F57DC" w:rsidRDefault="002F57DC" w:rsidP="002D2607">
            <w:r>
              <w:t>Digital Support Hub</w:t>
            </w:r>
          </w:p>
        </w:tc>
        <w:tc>
          <w:tcPr>
            <w:tcW w:w="3157" w:type="pct"/>
          </w:tcPr>
          <w:p w14:paraId="4920281C" w14:textId="14D2CEDC" w:rsidR="002F57DC" w:rsidRPr="002F57DC" w:rsidRDefault="002F57DC" w:rsidP="00A05845">
            <w:pPr>
              <w:rPr>
                <w:rFonts w:cs="Arial"/>
                <w:lang w:eastAsia="en-AU"/>
              </w:rPr>
            </w:pPr>
            <w:r>
              <w:rPr>
                <w:rFonts w:cs="Arial"/>
                <w:lang w:eastAsia="en-AU"/>
              </w:rPr>
              <w:t>the First Nations Digital Support Hub Program</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5BE5552D" w:rsidR="002D2607" w:rsidRPr="006C4678" w:rsidRDefault="00A05845" w:rsidP="00613D08">
            <w:pPr>
              <w:rPr>
                <w:bCs/>
              </w:rPr>
            </w:pPr>
            <w:r>
              <w:rPr>
                <w:rFonts w:cs="Arial"/>
                <w:lang w:eastAsia="en-AU"/>
              </w:rPr>
              <w:t>r</w:t>
            </w:r>
            <w:r w:rsidR="00932BB0" w:rsidRPr="00932BB0">
              <w:rPr>
                <w:rFonts w:cs="Arial"/>
                <w:lang w:eastAsia="en-AU"/>
              </w:rPr>
              <w:t xml:space="preserve">efer to the mandatory criteria which must be met to qualify for a grant. </w:t>
            </w:r>
            <w:r w:rsidR="00015FA0">
              <w:rPr>
                <w:rFonts w:cs="Arial"/>
                <w:lang w:eastAsia="en-AU"/>
              </w:rPr>
              <w:t>Eligibility criteria should be developed t</w:t>
            </w:r>
            <w:r w:rsidR="005D7817">
              <w:rPr>
                <w:rFonts w:cs="Arial"/>
                <w:lang w:eastAsia="en-AU"/>
              </w:rPr>
              <w:t xml:space="preserve">o enable objective validation and are either ‘met’ or ‘not met’. </w:t>
            </w:r>
            <w:r w:rsidR="00932BB0" w:rsidRPr="00932BB0">
              <w:rPr>
                <w:rFonts w:cs="Arial"/>
                <w:lang w:eastAsia="en-AU"/>
              </w:rPr>
              <w:t>Assessment criteria may apply in addition to eligibility criteria</w:t>
            </w:r>
            <w:r w:rsidR="001B7CCF">
              <w:rPr>
                <w:rFonts w:cs="Arial"/>
                <w:lang w:eastAsia="en-AU"/>
              </w:rPr>
              <w:t>.</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30690019" w:rsidR="00ED6108" w:rsidRPr="006A6E10" w:rsidRDefault="00A05845" w:rsidP="003B575D">
            <w:pPr>
              <w:suppressAutoHyphens/>
              <w:spacing w:before="60"/>
              <w:rPr>
                <w:rFonts w:cs="Arial"/>
              </w:rPr>
            </w:pPr>
            <w:r>
              <w:t xml:space="preserve">for </w:t>
            </w:r>
            <w:r w:rsidR="00ED6108">
              <w:t>the purposes of the CGR</w:t>
            </w:r>
            <w:r w:rsidR="006A0E05">
              <w:t>P</w:t>
            </w:r>
            <w:r w:rsidR="00ED6108">
              <w:t xml:space="preserve">s, a ‘grant’ is an arrangement for the provision of financial assistance by the </w:t>
            </w:r>
            <w:r w:rsidR="00ED6108" w:rsidRPr="006A6E10">
              <w:rPr>
                <w:rFonts w:cs="Arial"/>
              </w:rPr>
              <w:t>Commonwealth or on behalf of the Commonwealth:</w:t>
            </w:r>
          </w:p>
          <w:p w14:paraId="282D42DC" w14:textId="2A96BBE3" w:rsidR="00ED6108" w:rsidRPr="00181A24" w:rsidRDefault="00ED6108" w:rsidP="00CE431F">
            <w:pPr>
              <w:pStyle w:val="NumberedList2"/>
              <w:numPr>
                <w:ilvl w:val="1"/>
                <w:numId w:val="15"/>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21"/>
            </w:r>
            <w:r w:rsidRPr="00181A24">
              <w:rPr>
                <w:rFonts w:ascii="Arial" w:hAnsi="Arial" w:cs="Arial"/>
                <w:sz w:val="20"/>
                <w:szCs w:val="20"/>
              </w:rPr>
              <w:t xml:space="preserve"> or other</w:t>
            </w:r>
            <w:r w:rsidR="00A13E60">
              <w:rPr>
                <w:rFonts w:ascii="Arial" w:hAnsi="Arial" w:cs="Arial"/>
                <w:sz w:val="20"/>
                <w:szCs w:val="20"/>
              </w:rPr>
              <w:t xml:space="preserve"> </w:t>
            </w:r>
            <w:hyperlink r:id="rId58" w:history="1">
              <w:r w:rsidR="00A13E60" w:rsidRPr="001420AF">
                <w:rPr>
                  <w:rStyle w:val="Hyperlink"/>
                  <w:rFonts w:ascii="Arial" w:hAnsi="Arial" w:cs="Arial"/>
                  <w:sz w:val="20"/>
                  <w:szCs w:val="20"/>
                </w:rPr>
                <w:t>Consolidated Revenue Fund</w:t>
              </w:r>
            </w:hyperlink>
            <w:r w:rsidR="00DE1D07">
              <w:rPr>
                <w:rStyle w:val="FootnoteReference"/>
              </w:rPr>
              <w:footnoteReference w:id="22"/>
            </w:r>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23"/>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CE431F">
            <w:pPr>
              <w:pStyle w:val="NumberedList2"/>
              <w:numPr>
                <w:ilvl w:val="1"/>
                <w:numId w:val="14"/>
              </w:numPr>
              <w:spacing w:before="60"/>
              <w:ind w:left="28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156F00E4" w:rsidR="002D2607" w:rsidRPr="00463AB3" w:rsidRDefault="00A05845" w:rsidP="001B7CCF">
            <w:pPr>
              <w:rPr>
                <w:rFonts w:cs="Arial"/>
                <w:lang w:eastAsia="en-AU"/>
              </w:rPr>
            </w:pPr>
            <w:r>
              <w:t>r</w:t>
            </w:r>
            <w:r w:rsidR="00A77F5D" w:rsidRPr="00A77F5D">
              <w:t>efers to the project/tasks/services that the grantee is required to undertake</w:t>
            </w:r>
            <w:r w:rsidR="005D7817">
              <w:t>.</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513EB0F1" w:rsidR="002D2607" w:rsidRPr="00710FAB" w:rsidRDefault="00A05845" w:rsidP="00613D08">
            <w:r>
              <w:t>s</w:t>
            </w:r>
            <w:r w:rsidR="00A77F5D" w:rsidRPr="00A77F5D">
              <w:t>ets out the relationship between the parties to the agreement and specifies the details of the grant</w:t>
            </w:r>
            <w:r w:rsidR="005D7817">
              <w:t>.</w:t>
            </w:r>
          </w:p>
        </w:tc>
      </w:tr>
      <w:tr w:rsidR="004960E4" w:rsidRPr="009E3949" w14:paraId="5037CE20" w14:textId="77777777" w:rsidTr="004960E4">
        <w:trPr>
          <w:cantSplit/>
        </w:trPr>
        <w:tc>
          <w:tcPr>
            <w:tcW w:w="1843" w:type="pct"/>
          </w:tcPr>
          <w:p w14:paraId="2766212E" w14:textId="771E929F" w:rsidR="004960E4" w:rsidRDefault="004960E4" w:rsidP="004960E4">
            <w:hyperlink r:id="rId59" w:history="1">
              <w:proofErr w:type="spellStart"/>
              <w:r w:rsidRPr="00132512">
                <w:rPr>
                  <w:rStyle w:val="Hyperlink"/>
                </w:rPr>
                <w:t>GrantConnect</w:t>
              </w:r>
              <w:proofErr w:type="spellEnd"/>
            </w:hyperlink>
            <w:r w:rsidR="00826F09">
              <w:rPr>
                <w:rStyle w:val="FootnoteReference"/>
              </w:rPr>
              <w:footnoteReference w:id="24"/>
            </w:r>
          </w:p>
        </w:tc>
        <w:tc>
          <w:tcPr>
            <w:tcW w:w="3157" w:type="pct"/>
          </w:tcPr>
          <w:p w14:paraId="1413A1ED" w14:textId="55F6CE70"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w:t>
            </w:r>
            <w:r w:rsidR="005D0AA5">
              <w:t>P</w:t>
            </w:r>
            <w:r w:rsidR="00A77F5D" w:rsidRPr="00A77F5D">
              <w:t>s</w:t>
            </w:r>
            <w:r w:rsidR="005D7817">
              <w:t>.</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0F91638E"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r w:rsidR="002F38DC" w:rsidRPr="00A77F5D">
              <w:t>targeted and</w:t>
            </w:r>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lastRenderedPageBreak/>
              <w:t xml:space="preserve">grant </w:t>
            </w:r>
            <w:r>
              <w:t>program</w:t>
            </w:r>
          </w:p>
        </w:tc>
        <w:tc>
          <w:tcPr>
            <w:tcW w:w="3157" w:type="pct"/>
          </w:tcPr>
          <w:p w14:paraId="665AAA32" w14:textId="4685B739"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 xml:space="preserve">s a group of one or more grant opportunities under a single [entity] Portfolio Budget Statement </w:t>
            </w:r>
            <w:r w:rsidR="00B127CF">
              <w:rPr>
                <w:rFonts w:cs="Arial"/>
              </w:rPr>
              <w:t>p</w:t>
            </w:r>
            <w:r w:rsidR="00A77F5D" w:rsidRPr="00A77F5D">
              <w:rPr>
                <w:rFonts w:cs="Arial"/>
              </w:rPr>
              <w:t>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t>grantee</w:t>
            </w:r>
          </w:p>
        </w:tc>
        <w:tc>
          <w:tcPr>
            <w:tcW w:w="3157" w:type="pct"/>
          </w:tcPr>
          <w:p w14:paraId="34661AE0" w14:textId="6B42ADF3" w:rsidR="002D2607" w:rsidRPr="00710FAB" w:rsidRDefault="00A05845" w:rsidP="00A05845">
            <w:pPr>
              <w:rPr>
                <w:rFonts w:cs="Arial"/>
              </w:rPr>
            </w:pPr>
            <w:r>
              <w:t>t</w:t>
            </w:r>
            <w:r w:rsidR="006E2EEE">
              <w:t>he individual/organisation which has been selected to receive a grant</w:t>
            </w:r>
            <w:r w:rsidR="005D7817">
              <w:t>.</w:t>
            </w:r>
          </w:p>
        </w:tc>
      </w:tr>
      <w:tr w:rsidR="00975E9E" w:rsidRPr="009E3949" w14:paraId="7B42488A" w14:textId="77777777" w:rsidTr="004960E4">
        <w:trPr>
          <w:cantSplit/>
        </w:trPr>
        <w:tc>
          <w:tcPr>
            <w:tcW w:w="1843" w:type="pct"/>
          </w:tcPr>
          <w:p w14:paraId="77D9DD93" w14:textId="713DB68B" w:rsidR="00975E9E" w:rsidRPr="00463AB3" w:rsidRDefault="00975E9E" w:rsidP="002D2607">
            <w:r>
              <w:t>National Anti-</w:t>
            </w:r>
            <w:r w:rsidR="00C950AE">
              <w:t>Corruption</w:t>
            </w:r>
            <w:r>
              <w:t xml:space="preserve"> Commission (NACC)</w:t>
            </w:r>
          </w:p>
        </w:tc>
        <w:tc>
          <w:tcPr>
            <w:tcW w:w="3157" w:type="pct"/>
          </w:tcPr>
          <w:p w14:paraId="7C1636D3" w14:textId="60C44B15" w:rsidR="00975E9E" w:rsidRDefault="00650411" w:rsidP="00613D08">
            <w:pPr>
              <w:rPr>
                <w:rFonts w:cs="Arial"/>
              </w:rPr>
            </w:pPr>
            <w:r>
              <w:rPr>
                <w:rFonts w:cs="Arial"/>
              </w:rPr>
              <w:t>t</w:t>
            </w:r>
            <w:r w:rsidR="00C55AB0" w:rsidRPr="00C55AB0">
              <w:rPr>
                <w:rFonts w:cs="Arial"/>
              </w:rPr>
              <w:t xml:space="preserve">he National Anti-Corruption Commission (NACC) is an independent Commonwealth agency. </w:t>
            </w:r>
            <w:r w:rsidR="0044307A">
              <w:rPr>
                <w:rFonts w:cs="Arial"/>
              </w:rPr>
              <w:t>It</w:t>
            </w:r>
            <w:r w:rsidR="00C55AB0" w:rsidRPr="00C55AB0">
              <w:rPr>
                <w:rFonts w:cs="Arial"/>
              </w:rPr>
              <w:t xml:space="preserve"> detect</w:t>
            </w:r>
            <w:r w:rsidR="0044307A">
              <w:rPr>
                <w:rFonts w:cs="Arial"/>
              </w:rPr>
              <w:t>s</w:t>
            </w:r>
            <w:r w:rsidR="00C55AB0" w:rsidRPr="00C55AB0">
              <w:rPr>
                <w:rFonts w:cs="Arial"/>
              </w:rPr>
              <w:t>, investigate</w:t>
            </w:r>
            <w:r w:rsidR="0044307A">
              <w:rPr>
                <w:rFonts w:cs="Arial"/>
              </w:rPr>
              <w:t>s</w:t>
            </w:r>
            <w:r w:rsidR="00C55AB0" w:rsidRPr="00C55AB0">
              <w:rPr>
                <w:rFonts w:cs="Arial"/>
              </w:rPr>
              <w:t xml:space="preserve"> and report</w:t>
            </w:r>
            <w:r w:rsidR="0044307A">
              <w:rPr>
                <w:rFonts w:cs="Arial"/>
              </w:rPr>
              <w:t>s</w:t>
            </w:r>
            <w:r w:rsidR="00C55AB0" w:rsidRPr="00C55AB0">
              <w:rPr>
                <w:rFonts w:cs="Arial"/>
              </w:rPr>
              <w:t xml:space="preserve"> on serious or systemic corruption in the Commonwealth public sector.</w:t>
            </w:r>
            <w:r w:rsidR="00C55AB0">
              <w:rPr>
                <w:rFonts w:cs="Arial"/>
              </w:rPr>
              <w:t xml:space="preserve"> The Commission operates under the </w:t>
            </w:r>
            <w:hyperlink r:id="rId60" w:history="1">
              <w:r w:rsidR="00C55AB0" w:rsidRPr="005B40D0">
                <w:rPr>
                  <w:rStyle w:val="Hyperlink"/>
                  <w:rFonts w:cs="Arial"/>
                  <w:i/>
                  <w:iCs/>
                </w:rPr>
                <w:t>National Anti-Corruption Commission Act 2022</w:t>
              </w:r>
            </w:hyperlink>
            <w:r w:rsidR="008A4615">
              <w:rPr>
                <w:rStyle w:val="FootnoteReference"/>
              </w:rPr>
              <w:footnoteReference w:id="25"/>
            </w:r>
            <w:r w:rsidR="00C55AB0">
              <w:rPr>
                <w:rFonts w:cs="Arial"/>
              </w:rPr>
              <w:t xml:space="preserve">. </w:t>
            </w:r>
          </w:p>
        </w:tc>
      </w:tr>
      <w:tr w:rsidR="00662C19" w:rsidRPr="009E3949" w14:paraId="008EFA13" w14:textId="77777777" w:rsidTr="004960E4">
        <w:trPr>
          <w:cantSplit/>
        </w:trPr>
        <w:tc>
          <w:tcPr>
            <w:tcW w:w="1843" w:type="pct"/>
          </w:tcPr>
          <w:p w14:paraId="1B94D74D" w14:textId="71C9865F" w:rsidR="00662C19" w:rsidRDefault="00797F79" w:rsidP="002D2607">
            <w:r w:rsidRPr="00662C19">
              <w:rPr>
                <w:rFonts w:cs="Arial"/>
              </w:rPr>
              <w:t>Digital Mentors</w:t>
            </w:r>
          </w:p>
        </w:tc>
        <w:tc>
          <w:tcPr>
            <w:tcW w:w="3157" w:type="pct"/>
          </w:tcPr>
          <w:p w14:paraId="38145F0B" w14:textId="16FC555F" w:rsidR="00662C19" w:rsidRDefault="00797F79" w:rsidP="00613D08">
            <w:pPr>
              <w:rPr>
                <w:rFonts w:cs="Arial"/>
              </w:rPr>
            </w:pPr>
            <w:r w:rsidRPr="00662C19">
              <w:t>Network of Digital Mentors</w:t>
            </w:r>
            <w:r>
              <w:t xml:space="preserve"> Program</w:t>
            </w:r>
            <w:r w:rsidR="00CA2930">
              <w:t>, which will be delivered via a separate Grant and where applicable will have a complementary connection with the Digital Support Hub</w:t>
            </w:r>
          </w:p>
        </w:tc>
      </w:tr>
      <w:tr w:rsidR="002D2607" w:rsidRPr="009E3949" w14:paraId="329010EA" w14:textId="77777777" w:rsidTr="004960E4">
        <w:trPr>
          <w:cantSplit/>
        </w:trPr>
        <w:tc>
          <w:tcPr>
            <w:tcW w:w="1843" w:type="pct"/>
          </w:tcPr>
          <w:p w14:paraId="6FFB6AE8" w14:textId="1E453753" w:rsidR="002D2607" w:rsidRDefault="002D2607" w:rsidP="002D2607">
            <w:r w:rsidRPr="00463AB3">
              <w:t>PBS Program</w:t>
            </w:r>
          </w:p>
        </w:tc>
        <w:tc>
          <w:tcPr>
            <w:tcW w:w="3157" w:type="pct"/>
          </w:tcPr>
          <w:p w14:paraId="1B4148BC" w14:textId="1AABA902" w:rsidR="002D2607" w:rsidRPr="00710FAB" w:rsidRDefault="00A05845" w:rsidP="00613D08">
            <w:r>
              <w:rPr>
                <w:rFonts w:cs="Arial"/>
              </w:rPr>
              <w:t>d</w:t>
            </w:r>
            <w:r w:rsidR="002D2607" w:rsidRPr="00463AB3">
              <w:rPr>
                <w:rFonts w:cs="Arial"/>
              </w:rPr>
              <w:t xml:space="preserve">escribed within the entity’s </w:t>
            </w:r>
            <w:hyperlink r:id="rId61" w:history="1">
              <w:r w:rsidR="002D2607" w:rsidRPr="001420AF">
                <w:rPr>
                  <w:rStyle w:val="Hyperlink"/>
                  <w:rFonts w:cs="Arial"/>
                </w:rPr>
                <w:t>Portfolio Budget Statement</w:t>
              </w:r>
            </w:hyperlink>
            <w:r w:rsidR="008A4615">
              <w:rPr>
                <w:rStyle w:val="FootnoteReference"/>
              </w:rPr>
              <w:footnoteReference w:id="26"/>
            </w:r>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w:t>
            </w:r>
            <w:proofErr w:type="gramStart"/>
            <w:r w:rsidR="002D2607" w:rsidRPr="00463AB3">
              <w:t>a number of</w:t>
            </w:r>
            <w:proofErr w:type="gramEnd"/>
            <w:r w:rsidR="002D2607" w:rsidRPr="00463AB3">
              <w:t xml:space="preserve"> lower </w:t>
            </w:r>
            <w:proofErr w:type="gramStart"/>
            <w:r w:rsidR="002D2607" w:rsidRPr="00463AB3">
              <w:t>level</w:t>
            </w:r>
            <w:proofErr w:type="gramEnd"/>
            <w:r w:rsidR="002D2607" w:rsidRPr="00463AB3">
              <w:t xml:space="preserve">, more publicly recognised programs, some of which will be </w:t>
            </w:r>
            <w:r w:rsidR="00C25BC9">
              <w:t>g</w:t>
            </w:r>
            <w:r w:rsidR="002D2607" w:rsidRPr="00463AB3">
              <w:t xml:space="preserve">rant </w:t>
            </w:r>
            <w:r w:rsidR="00C25BC9">
              <w:t>p</w:t>
            </w:r>
            <w:r w:rsidR="002D2607" w:rsidRPr="00463AB3">
              <w:t xml:space="preserve">rograms. A PBS </w:t>
            </w:r>
            <w:r w:rsidR="00C25BC9">
              <w:t>p</w:t>
            </w:r>
            <w:r w:rsidR="002D2607" w:rsidRPr="00463AB3">
              <w:t xml:space="preserve">rogram may have more than one </w:t>
            </w:r>
            <w:r w:rsidR="008A3864">
              <w:t>g</w:t>
            </w:r>
            <w:r w:rsidR="002D2607" w:rsidRPr="00463AB3">
              <w:t xml:space="preserve">rant </w:t>
            </w:r>
            <w:r w:rsidR="008A3864">
              <w:t>p</w:t>
            </w:r>
            <w:r w:rsidR="002D2607" w:rsidRPr="00463AB3">
              <w:t xml:space="preserve">rogram associated with it, and each of these may have </w:t>
            </w:r>
            <w:r w:rsidR="002D2607" w:rsidRPr="00463AB3">
              <w:rPr>
                <w:rFonts w:cs="Arial"/>
              </w:rPr>
              <w:t>one or more grant opportunities</w:t>
            </w:r>
            <w:r w:rsidR="001B7CCF">
              <w:rPr>
                <w:rFonts w:cs="Arial"/>
              </w:rPr>
              <w:t>.</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004960E4">
        <w:trPr>
          <w:cantSplit/>
        </w:trPr>
        <w:tc>
          <w:tcPr>
            <w:tcW w:w="1843" w:type="pct"/>
          </w:tcPr>
          <w:p w14:paraId="0EF61264" w14:textId="0F4E5FCC" w:rsidR="004960E4" w:rsidRPr="001B21A4" w:rsidRDefault="008463BB" w:rsidP="00D57F95">
            <w:r>
              <w:lastRenderedPageBreak/>
              <w:t>v</w:t>
            </w:r>
            <w:r w:rsidR="00D57F95">
              <w:t xml:space="preserve">alue with </w:t>
            </w:r>
            <w:r w:rsidR="004960E4" w:rsidRPr="00274AE2">
              <w:t>money</w:t>
            </w:r>
          </w:p>
        </w:tc>
        <w:tc>
          <w:tcPr>
            <w:tcW w:w="3157" w:type="pct"/>
          </w:tcPr>
          <w:p w14:paraId="25598E05" w14:textId="5A9B490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77777777" w:rsidR="004960E4" w:rsidRPr="00274AE2" w:rsidRDefault="004960E4" w:rsidP="000F38B3">
            <w:r w:rsidRPr="00274AE2">
              <w:t>When administering a grant opportunity, an official should consider the relevant financial and non-financial costs and benefits of each proposal including, but not limited to:</w:t>
            </w:r>
          </w:p>
          <w:p w14:paraId="523BC805" w14:textId="71EAEC9A" w:rsidR="004960E4" w:rsidRPr="00274AE2" w:rsidRDefault="004960E4" w:rsidP="00CE431F">
            <w:pPr>
              <w:numPr>
                <w:ilvl w:val="0"/>
                <w:numId w:val="13"/>
              </w:numPr>
              <w:ind w:left="342" w:hanging="342"/>
              <w:rPr>
                <w:rFonts w:cs="Arial"/>
                <w:lang w:eastAsia="en-AU"/>
              </w:rPr>
            </w:pPr>
            <w:r w:rsidRPr="00274AE2">
              <w:rPr>
                <w:rFonts w:cs="Arial"/>
                <w:lang w:eastAsia="en-AU"/>
              </w:rPr>
              <w:t>the quality of the project proposal and activities</w:t>
            </w:r>
          </w:p>
          <w:p w14:paraId="5A7545DA" w14:textId="5C83B446" w:rsidR="004960E4" w:rsidRPr="00274AE2" w:rsidRDefault="004960E4" w:rsidP="00CE431F">
            <w:pPr>
              <w:numPr>
                <w:ilvl w:val="0"/>
                <w:numId w:val="13"/>
              </w:numPr>
              <w:ind w:left="342" w:hanging="342"/>
              <w:rPr>
                <w:rFonts w:cs="Arial"/>
                <w:lang w:eastAsia="en-AU"/>
              </w:rPr>
            </w:pPr>
            <w:r w:rsidRPr="00274AE2">
              <w:rPr>
                <w:rFonts w:cs="Arial"/>
                <w:lang w:eastAsia="en-AU"/>
              </w:rPr>
              <w:t>fitness for purpose of the proposal in contributing to government objectives</w:t>
            </w:r>
          </w:p>
          <w:p w14:paraId="495914B4" w14:textId="43A7C3A9" w:rsidR="00D57F95" w:rsidRPr="00D57F95" w:rsidRDefault="004960E4" w:rsidP="00CE431F">
            <w:pPr>
              <w:numPr>
                <w:ilvl w:val="0"/>
                <w:numId w:val="13"/>
              </w:numPr>
              <w:ind w:left="342" w:hanging="342"/>
            </w:pPr>
            <w:r w:rsidRPr="00274AE2">
              <w:rPr>
                <w:rFonts w:cs="Arial"/>
                <w:lang w:eastAsia="en-AU"/>
              </w:rPr>
              <w:t>that the absence of a grant is likely to prevent the grantee and government’s outcomes being achieved and</w:t>
            </w:r>
          </w:p>
          <w:p w14:paraId="112C4DE3" w14:textId="33B8887E" w:rsidR="004960E4" w:rsidRPr="00710FAB" w:rsidRDefault="004960E4" w:rsidP="00CE431F">
            <w:pPr>
              <w:numPr>
                <w:ilvl w:val="0"/>
                <w:numId w:val="13"/>
              </w:numPr>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3B6350">
          <w:pgSz w:w="11907" w:h="16840" w:code="9"/>
          <w:pgMar w:top="1418" w:right="1418" w:bottom="1276" w:left="1701" w:header="709" w:footer="709" w:gutter="0"/>
          <w:cols w:space="720"/>
          <w:docGrid w:linePitch="360"/>
        </w:sectPr>
      </w:pPr>
    </w:p>
    <w:p w14:paraId="7E4CC395" w14:textId="5A93D888" w:rsidR="00387FC0" w:rsidRPr="00387FC0" w:rsidRDefault="00387FC0" w:rsidP="00387FC0"/>
    <w:sectPr w:rsidR="00387FC0"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A048" w14:textId="77777777" w:rsidR="00552CD1" w:rsidRDefault="00552CD1" w:rsidP="00077C3D">
      <w:r>
        <w:separator/>
      </w:r>
    </w:p>
  </w:endnote>
  <w:endnote w:type="continuationSeparator" w:id="0">
    <w:p w14:paraId="3D100F17" w14:textId="77777777" w:rsidR="00552CD1" w:rsidRDefault="00552CD1" w:rsidP="00077C3D">
      <w:r>
        <w:continuationSeparator/>
      </w:r>
    </w:p>
  </w:endnote>
  <w:endnote w:type="continuationNotice" w:id="1">
    <w:p w14:paraId="56DD2B05" w14:textId="77777777" w:rsidR="00552CD1" w:rsidRDefault="00552CD1"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944" w14:textId="116C9386" w:rsidR="000243E7" w:rsidRDefault="000243E7">
    <w:pPr>
      <w:pStyle w:val="Footer"/>
    </w:pPr>
    <w:r>
      <w:rPr>
        <w:noProof/>
      </w:rPr>
      <mc:AlternateContent>
        <mc:Choice Requires="wps">
          <w:drawing>
            <wp:anchor distT="0" distB="0" distL="0" distR="0" simplePos="0" relativeHeight="251658752" behindDoc="0" locked="0" layoutInCell="1" allowOverlap="1" wp14:anchorId="0D6433BB" wp14:editId="6279CFB1">
              <wp:simplePos x="635" y="635"/>
              <wp:positionH relativeFrom="page">
                <wp:align>center</wp:align>
              </wp:positionH>
              <wp:positionV relativeFrom="page">
                <wp:align>bottom</wp:align>
              </wp:positionV>
              <wp:extent cx="726440" cy="433070"/>
              <wp:effectExtent l="0" t="0" r="16510" b="0"/>
              <wp:wrapNone/>
              <wp:docPr id="1795475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652083C0" w14:textId="2B6B37D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433BB" id="_x0000_t202" coordsize="21600,21600" o:spt="202" path="m,l,21600r21600,l21600,xe">
              <v:stroke joinstyle="miter"/>
              <v:path gradientshapeok="t" o:connecttype="rect"/>
            </v:shapetype>
            <v:shape id="Text Box 5" o:spid="_x0000_s1028" type="#_x0000_t202" alt="OFFICIAL" style="position:absolute;margin-left:0;margin-top:0;width:57.2pt;height:34.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kyDwIAABwEAAAOAAAAZHJzL2Uyb0RvYy54bWysU01v2zAMvQ/YfxB0X+ykWbsZcYqsRYYB&#10;QVsgLXpWZCk2YIkCpcTOfv0oJU62rqdhF5kmKX689zS77U3L9gp9A7bk41HOmbISqsZuS/7yvPz0&#10;hTMfhK1EC1aV/KA8v51//DDrXKEmUENbKWRUxPqicyWvQ3BFlnlZKyP8CJyyFNSARgT6xW1Woeio&#10;ummzSZ5fZx1g5RCk8p6898cgn6f6WisZHrX2KrC25DRbSCemcxPPbD4TxRaFqxt5GkP8wxRGNJaa&#10;nkvdiyDYDpu/SplGInjQYSTBZKB1I1XagbYZ52+2WdfCqbQLgePdGSb//8rKh/3aPSEL/TfoicAI&#10;SOd84ckZ9+k1mvilSRnFCcLDGTbVBybJeTO5nk4pIik0vbrKbxKs2eWyQx++KzAsGiVHYiWBJfYr&#10;H6ghpQ4psZeFZdO2iZnW/uGgxOjJLhNGK/SbnjVVySfD9BuoDrQUwpFv7+SyodYr4cOTQCKYpiXR&#10;hkc6dAtdyeFkcVYD/nzPH/MJd4py1pFgSm5J0Zy1PyzxEbU1GDgYm2SMv+afc4rbnbkDkuGYXoST&#10;ySQvhnYwNYJ5JTkvYiMKCSupXck3g3kXjsql5yDVYpGSSEZOhJVdOxlLR7gils/9q0B3AjwQUw8w&#10;qEkUb3A/5sab3i12gdBPpERoj0CeECcJJq5OzyVq/Pf/lHV51PNf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F4KmTIPAgAA&#10;HAQAAA4AAAAAAAAAAAAAAAAALgIAAGRycy9lMm9Eb2MueG1sUEsBAi0AFAAGAAgAAAAhAH+zRQjb&#10;AAAABAEAAA8AAAAAAAAAAAAAAAAAaQQAAGRycy9kb3ducmV2LnhtbFBLBQYAAAAABAAEAPMAAABx&#10;BQAAAAA=&#10;" filled="f" stroked="f">
              <v:textbox style="mso-fit-shape-to-text:t" inset="0,0,0,15pt">
                <w:txbxContent>
                  <w:p w14:paraId="652083C0" w14:textId="2B6B37D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A92B" w14:textId="25F00B16" w:rsidR="00164DC3" w:rsidRDefault="000243E7" w:rsidP="00E80A1F">
    <w:pPr>
      <w:pStyle w:val="Footer"/>
      <w:tabs>
        <w:tab w:val="clear" w:pos="4153"/>
        <w:tab w:val="clear" w:pos="8306"/>
        <w:tab w:val="center" w:pos="6096"/>
        <w:tab w:val="right" w:pos="8789"/>
      </w:tabs>
      <w:jc w:val="center"/>
    </w:pPr>
    <w:r>
      <w:rPr>
        <w:noProof/>
      </w:rPr>
      <mc:AlternateContent>
        <mc:Choice Requires="wps">
          <w:drawing>
            <wp:anchor distT="0" distB="0" distL="0" distR="0" simplePos="0" relativeHeight="251659776" behindDoc="0" locked="0" layoutInCell="1" allowOverlap="1" wp14:anchorId="578388C4" wp14:editId="3D192C52">
              <wp:simplePos x="904875" y="10125075"/>
              <wp:positionH relativeFrom="page">
                <wp:align>center</wp:align>
              </wp:positionH>
              <wp:positionV relativeFrom="page">
                <wp:align>bottom</wp:align>
              </wp:positionV>
              <wp:extent cx="726440" cy="433070"/>
              <wp:effectExtent l="0" t="0" r="16510" b="0"/>
              <wp:wrapNone/>
              <wp:docPr id="11064123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58D88B79" w14:textId="066B8D4F"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388C4" id="_x0000_t202" coordsize="21600,21600" o:spt="202" path="m,l,21600r21600,l21600,xe">
              <v:stroke joinstyle="miter"/>
              <v:path gradientshapeok="t" o:connecttype="rect"/>
            </v:shapetype>
            <v:shape id="Text Box 6" o:spid="_x0000_s1029" type="#_x0000_t202" alt="OFFICIAL" style="position:absolute;left:0;text-align:left;margin-left:0;margin-top:0;width:57.2pt;height:34.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sPDwIAABwEAAAOAAAAZHJzL2Uyb0RvYy54bWysU01v2zAMvQ/YfxB0X+x8rN2MOEXWIsOA&#10;oC2QDj0rshQbkEWBUmJnv36UEidbt9Owi0yTFD/ee5rf9a1hB4W+AVvy8SjnTFkJVWN3Jf/+svrw&#10;iTMfhK2EAatKflSe3y3ev5t3rlATqMFUChkVsb7oXMnrEFyRZV7WqhV+BE5ZCmrAVgT6xV1Woeio&#10;emuySZ7fZB1g5RCk8p68D6cgX6T6WisZnrT2KjBTcpotpBPTuY1ntpiLYofC1Y08jyH+YYpWNJaa&#10;Xko9iCDYHps/SrWNRPCgw0hCm4HWjVRpB9pmnL/ZZlMLp9IuBI53F5j8/ysrHw8b94ws9F+gJwIj&#10;IJ3zhSdn3KfX2MYvTcooThAeL7CpPjBJztvJzWxGEUmh2XSa3yZYs+tlhz58VdCyaJQciZUEljis&#10;faCGlDqkxF4WVo0xiRljf3NQYvRk1wmjFfptz5qq5NNh+i1UR1oK4cS3d3LVUOu18OFZIBFM05Jo&#10;wxMd2kBXcjhbnNWAP/7mj/mEO0U560gwJbekaM7MN0t8RG0NBg7GNhnjz/nHnOJ2394DyXBML8LJ&#10;ZJIXgxlMjdC+kpyXsRGFhJXUruTbwbwPJ+XSc5BquUxJJCMnwtpunIylI1wRy5f+VaA7Ax6IqUcY&#10;1CSKN7ifcuNN75b7QOgnUiK0JyDPiJMEE1fn5xI1/ut/yro+6sVP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DO1Kw8PAgAA&#10;HAQAAA4AAAAAAAAAAAAAAAAALgIAAGRycy9lMm9Eb2MueG1sUEsBAi0AFAAGAAgAAAAhAH+zRQjb&#10;AAAABAEAAA8AAAAAAAAAAAAAAAAAaQQAAGRycy9kb3ducmV2LnhtbFBLBQYAAAAABAAEAPMAAABx&#10;BQAAAAA=&#10;" filled="f" stroked="f">
              <v:textbox style="mso-fit-shape-to-text:t" inset="0,0,0,15pt">
                <w:txbxContent>
                  <w:p w14:paraId="58D88B79" w14:textId="066B8D4F"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r w:rsidR="001F3234" w:rsidRPr="001F3234">
      <w:t xml:space="preserve"> First Nations Digital Support Hub Program</w:t>
    </w:r>
    <w:r w:rsidR="00E80A1F">
      <w:t xml:space="preserve"> </w:t>
    </w:r>
    <w:r w:rsidR="001F3234" w:rsidRPr="001F3234">
      <w:t xml:space="preserve">– </w:t>
    </w:r>
    <w:r w:rsidR="001B3F36">
      <w:t xml:space="preserve">DRAFT </w:t>
    </w:r>
    <w:r w:rsidR="001F3234" w:rsidRPr="001F3234">
      <w:t>Guidelines</w:t>
    </w:r>
  </w:p>
  <w:p w14:paraId="25F65420" w14:textId="1655572A" w:rsidR="00092821" w:rsidRPr="005B72F4" w:rsidRDefault="00092821" w:rsidP="00164DC3">
    <w:pPr>
      <w:pStyle w:val="Footer"/>
      <w:tabs>
        <w:tab w:val="clear" w:pos="4153"/>
        <w:tab w:val="clear" w:pos="8306"/>
        <w:tab w:val="center" w:pos="6096"/>
        <w:tab w:val="right" w:pos="8789"/>
      </w:tabs>
      <w:jc w:val="right"/>
    </w:pPr>
    <w:r w:rsidRPr="005B72F4">
      <w:tab/>
      <w:t xml:space="preserve">Page </w:t>
    </w:r>
    <w:r w:rsidRPr="005B72F4">
      <w:fldChar w:fldCharType="begin"/>
    </w:r>
    <w:r w:rsidRPr="005B72F4">
      <w:instrText xml:space="preserve"> PAGE </w:instrText>
    </w:r>
    <w:r w:rsidRPr="005B72F4">
      <w:fldChar w:fldCharType="separate"/>
    </w:r>
    <w:r w:rsidR="00021C55">
      <w:rPr>
        <w:noProof/>
      </w:rPr>
      <w:t>10</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21C55">
      <w:rPr>
        <w:noProof/>
      </w:rPr>
      <w:t>35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B23D" w14:textId="4C2E38FB" w:rsidR="000243E7" w:rsidRDefault="000243E7">
    <w:pPr>
      <w:pStyle w:val="Footer"/>
    </w:pPr>
    <w:r>
      <w:rPr>
        <w:noProof/>
      </w:rPr>
      <mc:AlternateContent>
        <mc:Choice Requires="wps">
          <w:drawing>
            <wp:anchor distT="0" distB="0" distL="0" distR="0" simplePos="0" relativeHeight="251657728" behindDoc="0" locked="0" layoutInCell="1" allowOverlap="1" wp14:anchorId="244CDEE9" wp14:editId="54BC9BC0">
              <wp:simplePos x="635" y="635"/>
              <wp:positionH relativeFrom="page">
                <wp:align>center</wp:align>
              </wp:positionH>
              <wp:positionV relativeFrom="page">
                <wp:align>bottom</wp:align>
              </wp:positionV>
              <wp:extent cx="726440" cy="433070"/>
              <wp:effectExtent l="0" t="0" r="16510" b="0"/>
              <wp:wrapNone/>
              <wp:docPr id="5337065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328E61B4" w14:textId="1B4716D3"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CDEE9" id="_x0000_t202" coordsize="21600,21600" o:spt="202" path="m,l,21600r21600,l21600,xe">
              <v:stroke joinstyle="miter"/>
              <v:path gradientshapeok="t" o:connecttype="rect"/>
            </v:shapetype>
            <v:shape id="Text Box 4" o:spid="_x0000_s1031" type="#_x0000_t202" alt="OFFICIAL" style="position:absolute;margin-left:0;margin-top:0;width:57.2pt;height:34.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SCDwIAABwEAAAOAAAAZHJzL2Uyb0RvYy54bWysU01v2zAMvQ/YfxB0X+yk6ceMOEXWIsOA&#10;oC2QDj0rshQbsESBUmJnv36UEidbt9Owi0yTFD/ee5rd96Zle4W+AVvy8SjnTFkJVWO3Jf/+uvx0&#10;x5kPwlaiBatKflCe388/fph1rlATqKGtFDIqYn3RuZLXIbgiy7yslRF+BE5ZCmpAIwL94jarUHRU&#10;3bTZJM9vsg6wcghSeU/ex2OQz1N9rZUMz1p7FVhbcpotpBPTuYlnNp+JYovC1Y08jSH+YQojGktN&#10;z6UeRRBsh80fpUwjETzoMJJgMtC6kSrtQNuM83fbrGvhVNqFwPHuDJP/f2Xl037tXpCF/gv0RGAE&#10;pHO+8OSM+/QaTfzSpIziBOHhDJvqA5PkvJ3cTKcUkRSaXl3ltwnW7HLZoQ9fFRgWjZIjsZLAEvuV&#10;D9SQUoeU2MvCsmnbxExrf3NQYvRklwmjFfpNz5qq5NfD9BuoDrQUwpFv7+SyodYr4cOLQCKYpiXR&#10;hmc6dAtdyeFkcVYD/vibP+YT7hTlrCPBlNySojlrv1niI2prMHAwNskYf86vc4rbnXkAkuGYXoST&#10;ySQvhnYwNYJ5IzkvYiMKCSupXck3g/kQjsql5yDVYpGSSEZOhJVdOxlLR7gilq/9m0B3AjwQU08w&#10;qEkU73A/5sab3i12gdBPpERoj0CeECcJJq5OzyVq/Nf/lHV51POfAAAA//8DAFBLAwQUAAYACAAA&#10;ACEAf7NFCNsAAAAEAQAADwAAAGRycy9kb3ducmV2LnhtbEyPzW7CMBCE75V4B2sr9VYcAkUojYMQ&#10;Uk9Ulfi5cFvsJUkbr6PYgfD2Nb2Uy0qjGc18my8H24gLdb52rGAyTkAQa2dqLhUc9h+vCxA+IBts&#10;HJOCG3lYFqOnHDPjrrylyy6UIpawz1BBFUKbSel1RRb92LXE0Tu7zmKIsiul6fAay20j0ySZS4s1&#10;x4UKW1pXpH92vVXwtg2f/Rfvp8chvX1v2rWenjdaqZfnYfUOItAQ/sNwx4/oUESmk+vZeNEoiI+E&#10;v3v3JrMZiJOC+SIFWeTyEb74BQAA//8DAFBLAQItABQABgAIAAAAIQC2gziS/gAAAOEBAAATAAAA&#10;AAAAAAAAAAAAAAAAAABbQ29udGVudF9UeXBlc10ueG1sUEsBAi0AFAAGAAgAAAAhADj9If/WAAAA&#10;lAEAAAsAAAAAAAAAAAAAAAAALwEAAF9yZWxzLy5yZWxzUEsBAi0AFAAGAAgAAAAhAF02hIIPAgAA&#10;HAQAAA4AAAAAAAAAAAAAAAAALgIAAGRycy9lMm9Eb2MueG1sUEsBAi0AFAAGAAgAAAAhAH+zRQjb&#10;AAAABAEAAA8AAAAAAAAAAAAAAAAAaQQAAGRycy9kb3ducmV2LnhtbFBLBQYAAAAABAAEAPMAAABx&#10;BQAAAAA=&#10;" filled="f" stroked="f">
              <v:textbox style="mso-fit-shape-to-text:t" inset="0,0,0,15pt">
                <w:txbxContent>
                  <w:p w14:paraId="328E61B4" w14:textId="1B4716D3"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F3B7" w14:textId="77777777" w:rsidR="00552CD1" w:rsidRDefault="00552CD1" w:rsidP="00077C3D">
      <w:r>
        <w:separator/>
      </w:r>
    </w:p>
  </w:footnote>
  <w:footnote w:type="continuationSeparator" w:id="0">
    <w:p w14:paraId="2559B8E0" w14:textId="77777777" w:rsidR="00552CD1" w:rsidRDefault="00552CD1" w:rsidP="00077C3D">
      <w:r>
        <w:continuationSeparator/>
      </w:r>
    </w:p>
  </w:footnote>
  <w:footnote w:type="continuationNotice" w:id="1">
    <w:p w14:paraId="360C52F0" w14:textId="77777777" w:rsidR="00552CD1" w:rsidRDefault="00552CD1" w:rsidP="00077C3D"/>
  </w:footnote>
  <w:footnote w:id="2">
    <w:p w14:paraId="22BB0A0D" w14:textId="6A6F3088" w:rsidR="0080476D" w:rsidRDefault="0080476D">
      <w:pPr>
        <w:pStyle w:val="FootnoteText"/>
      </w:pPr>
      <w:r>
        <w:rPr>
          <w:rStyle w:val="FootnoteReference"/>
        </w:rPr>
        <w:footnoteRef/>
      </w:r>
      <w:r>
        <w:t xml:space="preserve"> </w:t>
      </w:r>
      <w:r w:rsidRPr="0080476D">
        <w:t>https://www.legislation.gov.au/F2024L00854/latest/versions</w:t>
      </w:r>
    </w:p>
  </w:footnote>
  <w:footnote w:id="3">
    <w:p w14:paraId="2B0E540C" w14:textId="0D651B35" w:rsidR="00A64D2E" w:rsidRDefault="00A64D2E">
      <w:pPr>
        <w:pStyle w:val="FootnoteText"/>
      </w:pPr>
      <w:r>
        <w:rPr>
          <w:rStyle w:val="FootnoteReference"/>
        </w:rPr>
        <w:footnoteRef/>
      </w:r>
      <w:r>
        <w:t xml:space="preserve"> </w:t>
      </w:r>
      <w:r w:rsidRPr="00A64D2E">
        <w:t>https://www.grants.gov.au/</w:t>
      </w:r>
    </w:p>
  </w:footnote>
  <w:footnote w:id="4">
    <w:p w14:paraId="564FB295" w14:textId="617FD711" w:rsidR="000C461E" w:rsidRDefault="000C461E">
      <w:pPr>
        <w:pStyle w:val="FootnoteText"/>
      </w:pPr>
      <w:r>
        <w:rPr>
          <w:rStyle w:val="FootnoteReference"/>
        </w:rPr>
        <w:footnoteRef/>
      </w:r>
      <w:r>
        <w:t xml:space="preserve"> </w:t>
      </w:r>
      <w:r w:rsidRPr="000C461E">
        <w:t>https://www.legislation.gov.au/F2024L00854/latest/text</w:t>
      </w:r>
    </w:p>
  </w:footnote>
  <w:footnote w:id="5">
    <w:p w14:paraId="38331E92" w14:textId="62939BC9" w:rsidR="00FE317E" w:rsidRDefault="00FE317E">
      <w:pPr>
        <w:pStyle w:val="FootnoteText"/>
      </w:pPr>
      <w:r>
        <w:rPr>
          <w:rStyle w:val="FootnoteReference"/>
        </w:rPr>
        <w:footnoteRef/>
      </w:r>
      <w:r>
        <w:t xml:space="preserve"> </w:t>
      </w:r>
      <w:r w:rsidRPr="00FE317E">
        <w:t>https://www.nationalredress.gov.au/</w:t>
      </w:r>
    </w:p>
  </w:footnote>
  <w:footnote w:id="6">
    <w:p w14:paraId="1CC7907F" w14:textId="1C509043" w:rsidR="002225A4" w:rsidRDefault="002225A4">
      <w:pPr>
        <w:pStyle w:val="FootnoteText"/>
      </w:pPr>
      <w:r>
        <w:rPr>
          <w:rStyle w:val="FootnoteReference"/>
        </w:rPr>
        <w:footnoteRef/>
      </w:r>
      <w:r>
        <w:t xml:space="preserve"> </w:t>
      </w:r>
      <w:r w:rsidRPr="002225A4">
        <w:t xml:space="preserve">Alterations and addenda include but are not limited </w:t>
      </w:r>
      <w:r w:rsidRPr="002225A4">
        <w:t>to: corrections to currently published documents, changes to close times for applications, Questions and Answers (Q&amp;A) documents and Frequently Asked Questions (FAQ) documents.</w:t>
      </w:r>
    </w:p>
  </w:footnote>
  <w:footnote w:id="7">
    <w:p w14:paraId="0FE234C9" w14:textId="351AFACD" w:rsidR="004122C9" w:rsidRDefault="004122C9">
      <w:pPr>
        <w:pStyle w:val="FootnoteText"/>
      </w:pPr>
      <w:r>
        <w:rPr>
          <w:rStyle w:val="FootnoteReference"/>
        </w:rPr>
        <w:footnoteRef/>
      </w:r>
      <w:r>
        <w:t xml:space="preserve"> </w:t>
      </w:r>
      <w:r w:rsidRPr="004122C9">
        <w:t>https://www.ato.gov.au/businesses-and-organisations/gst-excise-and-indirect-taxes/gst/registering-for-gst</w:t>
      </w:r>
    </w:p>
  </w:footnote>
  <w:footnote w:id="8">
    <w:p w14:paraId="51366662" w14:textId="216E42D6" w:rsidR="00092821" w:rsidRDefault="00092821" w:rsidP="009D344C">
      <w:pPr>
        <w:pStyle w:val="FootnoteText"/>
      </w:pPr>
      <w:r>
        <w:rPr>
          <w:rStyle w:val="FootnoteReference"/>
        </w:rPr>
        <w:footnoteRef/>
      </w:r>
      <w:r>
        <w:t xml:space="preserve"> </w:t>
      </w:r>
      <w:r w:rsidR="00DD3FF4" w:rsidRPr="00DD3FF4">
        <w:t>https://www.ato.gov.au/</w:t>
      </w:r>
    </w:p>
  </w:footnote>
  <w:footnote w:id="9">
    <w:p w14:paraId="08FE7E2D" w14:textId="2E5F8283" w:rsidR="00DD3FF4" w:rsidRDefault="00DD3FF4">
      <w:pPr>
        <w:pStyle w:val="FootnoteText"/>
      </w:pPr>
      <w:r>
        <w:rPr>
          <w:rStyle w:val="FootnoteReference"/>
        </w:rPr>
        <w:footnoteRef/>
      </w:r>
      <w:r>
        <w:t xml:space="preserve"> </w:t>
      </w:r>
      <w:r w:rsidRPr="00DD3FF4">
        <w:t>https://www.legislation.gov.au/F2024L00854/latest/text</w:t>
      </w:r>
    </w:p>
  </w:footnote>
  <w:footnote w:id="10">
    <w:p w14:paraId="5031B097" w14:textId="6FB6C59E" w:rsidR="00232D2C" w:rsidRDefault="00232D2C">
      <w:pPr>
        <w:pStyle w:val="FootnoteText"/>
      </w:pPr>
      <w:r>
        <w:rPr>
          <w:rStyle w:val="FootnoteReference"/>
        </w:rPr>
        <w:footnoteRef/>
      </w:r>
      <w:r>
        <w:t xml:space="preserve"> </w:t>
      </w:r>
      <w:r w:rsidRPr="00232D2C">
        <w:t>https://www.grants.gov.au/</w:t>
      </w:r>
    </w:p>
  </w:footnote>
  <w:footnote w:id="11">
    <w:p w14:paraId="791B8BC0" w14:textId="15CA90A1" w:rsidR="00536525" w:rsidRDefault="00536525">
      <w:pPr>
        <w:pStyle w:val="FootnoteText"/>
      </w:pPr>
      <w:r>
        <w:rPr>
          <w:rStyle w:val="FootnoteReference"/>
        </w:rPr>
        <w:footnoteRef/>
      </w:r>
      <w:r>
        <w:t xml:space="preserve"> </w:t>
      </w:r>
      <w:r w:rsidRPr="00536525">
        <w:t>https://www.legislation.gov.au/C2022A00088/latest/text</w:t>
      </w:r>
    </w:p>
  </w:footnote>
  <w:footnote w:id="12">
    <w:p w14:paraId="4D94B52D" w14:textId="1B42FAF4" w:rsidR="00BD3E7F" w:rsidRDefault="00BD3E7F">
      <w:pPr>
        <w:pStyle w:val="FootnoteText"/>
      </w:pPr>
      <w:r>
        <w:rPr>
          <w:rStyle w:val="FootnoteReference"/>
        </w:rPr>
        <w:footnoteRef/>
      </w:r>
      <w:r>
        <w:t xml:space="preserve"> </w:t>
      </w:r>
      <w:r w:rsidRPr="00BD3E7F">
        <w:t>https://www.nacc.gov.au/resource-centre/nacc-fact-sheets</w:t>
      </w:r>
    </w:p>
  </w:footnote>
  <w:footnote w:id="13">
    <w:p w14:paraId="09FDC615" w14:textId="70BBC22D" w:rsidR="00960954" w:rsidRDefault="00960954">
      <w:pPr>
        <w:pStyle w:val="FootnoteText"/>
      </w:pPr>
      <w:r>
        <w:rPr>
          <w:rStyle w:val="FootnoteReference"/>
        </w:rPr>
        <w:footnoteRef/>
      </w:r>
      <w:r>
        <w:t xml:space="preserve"> </w:t>
      </w:r>
      <w:r w:rsidRPr="00960954">
        <w:t>https://www.ombudsman.gov.au/</w:t>
      </w:r>
    </w:p>
  </w:footnote>
  <w:footnote w:id="14">
    <w:p w14:paraId="3C0DB9C0" w14:textId="4AC96F8A" w:rsidR="00DE755D" w:rsidRDefault="00DE755D">
      <w:pPr>
        <w:pStyle w:val="FootnoteText"/>
      </w:pPr>
      <w:r>
        <w:rPr>
          <w:rStyle w:val="FootnoteReference"/>
        </w:rPr>
        <w:footnoteRef/>
      </w:r>
      <w:r>
        <w:t xml:space="preserve"> </w:t>
      </w:r>
      <w:r w:rsidRPr="00DE755D">
        <w:t>https://www.apsc.gov.au/working-aps/integrity/integrity-resources/code-of-conduct</w:t>
      </w:r>
    </w:p>
  </w:footnote>
  <w:footnote w:id="15">
    <w:p w14:paraId="3580FF87" w14:textId="06B57137" w:rsidR="00643570" w:rsidRDefault="00643570">
      <w:pPr>
        <w:pStyle w:val="FootnoteText"/>
      </w:pPr>
      <w:r>
        <w:rPr>
          <w:rStyle w:val="FootnoteReference"/>
        </w:rPr>
        <w:footnoteRef/>
      </w:r>
      <w:r>
        <w:t xml:space="preserve"> </w:t>
      </w:r>
      <w:r w:rsidRPr="00643570">
        <w:t>https://www.legislation.gov.au/C2004A00538/latest/versions</w:t>
      </w:r>
    </w:p>
  </w:footnote>
  <w:footnote w:id="16">
    <w:p w14:paraId="49DF2B48" w14:textId="387F1C34" w:rsidR="000E26F0" w:rsidRDefault="000E26F0">
      <w:pPr>
        <w:pStyle w:val="FootnoteText"/>
      </w:pPr>
      <w:r>
        <w:rPr>
          <w:rStyle w:val="FootnoteReference"/>
        </w:rPr>
        <w:footnoteRef/>
      </w:r>
      <w:r>
        <w:t xml:space="preserve"> </w:t>
      </w:r>
      <w:r w:rsidR="00C14839" w:rsidRPr="00C14839">
        <w:t>https://www.legislation.gov.au/C2004A03712/latest/text</w:t>
      </w:r>
    </w:p>
  </w:footnote>
  <w:footnote w:id="17">
    <w:p w14:paraId="61B5B45C" w14:textId="18758BB5" w:rsidR="00305BA5" w:rsidRDefault="00305BA5">
      <w:pPr>
        <w:pStyle w:val="FootnoteText"/>
      </w:pPr>
      <w:r>
        <w:rPr>
          <w:rStyle w:val="FootnoteReference"/>
        </w:rPr>
        <w:footnoteRef/>
      </w:r>
      <w:r>
        <w:t xml:space="preserve"> </w:t>
      </w:r>
      <w:r w:rsidRPr="00305BA5">
        <w:t>https://www.oaic.gov.au/privacy/australian-privacy-principles</w:t>
      </w:r>
    </w:p>
  </w:footnote>
  <w:footnote w:id="18">
    <w:p w14:paraId="6E34B04D" w14:textId="1F396FA9" w:rsidR="00E165EF" w:rsidRDefault="00E165EF">
      <w:pPr>
        <w:pStyle w:val="FootnoteText"/>
      </w:pPr>
      <w:r>
        <w:rPr>
          <w:rStyle w:val="FootnoteReference"/>
        </w:rPr>
        <w:footnoteRef/>
      </w:r>
      <w:r>
        <w:t xml:space="preserve"> </w:t>
      </w:r>
      <w:r w:rsidRPr="00E165EF">
        <w:t>https://www.legislation.gov.au/C2004A02562/latest/versions</w:t>
      </w:r>
    </w:p>
  </w:footnote>
  <w:footnote w:id="19">
    <w:p w14:paraId="355E9DAC" w14:textId="792380E3" w:rsidR="00B56E3C" w:rsidRDefault="00B56E3C">
      <w:pPr>
        <w:pStyle w:val="FootnoteText"/>
      </w:pPr>
      <w:r>
        <w:rPr>
          <w:rStyle w:val="FootnoteReference"/>
        </w:rPr>
        <w:footnoteRef/>
      </w:r>
      <w:r>
        <w:t xml:space="preserve"> </w:t>
      </w:r>
      <w:r w:rsidRPr="00B56E3C">
        <w:t>https://www.legislation.gov.au/C2013A00123/latest/text</w:t>
      </w:r>
    </w:p>
  </w:footnote>
  <w:footnote w:id="20">
    <w:p w14:paraId="53AED3CA" w14:textId="6705EA5E" w:rsidR="003D12E6" w:rsidRDefault="003D12E6">
      <w:pPr>
        <w:pStyle w:val="FootnoteText"/>
      </w:pPr>
      <w:r>
        <w:rPr>
          <w:rStyle w:val="FootnoteReference"/>
        </w:rPr>
        <w:footnoteRef/>
      </w:r>
      <w:r>
        <w:t xml:space="preserve"> </w:t>
      </w:r>
      <w:r w:rsidR="009E23C1" w:rsidRPr="009E23C1">
        <w:t>https://www.legislation.gov.au/F2024L00854/latest/text</w:t>
      </w:r>
    </w:p>
  </w:footnote>
  <w:footnote w:id="21">
    <w:p w14:paraId="784929D7" w14:textId="6E840826" w:rsidR="00092821" w:rsidRPr="007133C2" w:rsidRDefault="00092821" w:rsidP="009D344C">
      <w:pPr>
        <w:pStyle w:val="FootnoteText"/>
      </w:pPr>
      <w:r w:rsidRPr="007133C2">
        <w:rPr>
          <w:rStyle w:val="FootnoteReference"/>
        </w:rPr>
        <w:footnoteRef/>
      </w:r>
      <w:r w:rsidRPr="007133C2">
        <w:t xml:space="preserve"> Relevant money is defined in the PGPA Act. See section 8, Dictionary</w:t>
      </w:r>
      <w:r>
        <w:t>.</w:t>
      </w:r>
    </w:p>
  </w:footnote>
  <w:footnote w:id="22">
    <w:p w14:paraId="47598AB5" w14:textId="7541A3D5" w:rsidR="00DE1D07" w:rsidRDefault="00DE1D07">
      <w:pPr>
        <w:pStyle w:val="FootnoteText"/>
      </w:pPr>
      <w:r>
        <w:rPr>
          <w:rStyle w:val="FootnoteReference"/>
        </w:rPr>
        <w:footnoteRef/>
      </w:r>
      <w:r>
        <w:t xml:space="preserve"> </w:t>
      </w:r>
      <w:r w:rsidRPr="00DE1D07">
        <w:t>https://www.finance.gov.au/about-us/glossary/pgpa/term-consolidated-revenue-fund-crf</w:t>
      </w:r>
    </w:p>
  </w:footnote>
  <w:footnote w:id="23">
    <w:p w14:paraId="29D71751" w14:textId="0A491C62" w:rsidR="00092821" w:rsidRPr="007133C2" w:rsidRDefault="00092821" w:rsidP="009D344C">
      <w:pPr>
        <w:pStyle w:val="FootnoteText"/>
      </w:pPr>
      <w:r w:rsidRPr="007133C2">
        <w:rPr>
          <w:rStyle w:val="FootnoteReference"/>
        </w:rPr>
        <w:footnoteRef/>
      </w:r>
      <w:r w:rsidRPr="007133C2">
        <w:t xml:space="preserve"> Other CRF money is defined in the PGPA Act. See section 105, Rules in relation to other CRF money.</w:t>
      </w:r>
    </w:p>
  </w:footnote>
  <w:footnote w:id="24">
    <w:p w14:paraId="6AEBD891" w14:textId="1BF58822" w:rsidR="00826F09" w:rsidRDefault="00826F09">
      <w:pPr>
        <w:pStyle w:val="FootnoteText"/>
      </w:pPr>
      <w:r>
        <w:rPr>
          <w:rStyle w:val="FootnoteReference"/>
        </w:rPr>
        <w:footnoteRef/>
      </w:r>
      <w:r>
        <w:t xml:space="preserve"> </w:t>
      </w:r>
      <w:r w:rsidRPr="00826F09">
        <w:t>https://www.grants.gov.au/</w:t>
      </w:r>
    </w:p>
  </w:footnote>
  <w:footnote w:id="25">
    <w:p w14:paraId="6581450F" w14:textId="21379EE2" w:rsidR="008A4615" w:rsidRDefault="008A4615">
      <w:pPr>
        <w:pStyle w:val="FootnoteText"/>
      </w:pPr>
      <w:r>
        <w:rPr>
          <w:rStyle w:val="FootnoteReference"/>
        </w:rPr>
        <w:footnoteRef/>
      </w:r>
      <w:r>
        <w:t xml:space="preserve"> </w:t>
      </w:r>
      <w:r w:rsidRPr="008A4615">
        <w:t>https://www.legislation.gov.au/C2022A00088/latest/text</w:t>
      </w:r>
    </w:p>
  </w:footnote>
  <w:footnote w:id="26">
    <w:p w14:paraId="6BC7D038" w14:textId="7FD62E88" w:rsidR="008A4615" w:rsidRDefault="008A4615">
      <w:pPr>
        <w:pStyle w:val="FootnoteText"/>
      </w:pPr>
      <w:r>
        <w:rPr>
          <w:rStyle w:val="FootnoteReference"/>
        </w:rPr>
        <w:footnoteRef/>
      </w:r>
      <w:r>
        <w:t xml:space="preserve"> </w:t>
      </w:r>
      <w:r w:rsidRPr="008A4615">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8C68" w14:textId="1E166089" w:rsidR="000243E7" w:rsidRDefault="000243E7">
    <w:pPr>
      <w:pStyle w:val="Header"/>
    </w:pPr>
    <w:r>
      <w:rPr>
        <w:noProof/>
      </w:rPr>
      <mc:AlternateContent>
        <mc:Choice Requires="wps">
          <w:drawing>
            <wp:anchor distT="0" distB="0" distL="0" distR="0" simplePos="0" relativeHeight="251655680" behindDoc="0" locked="0" layoutInCell="1" allowOverlap="1" wp14:anchorId="5B822C54" wp14:editId="57A2C65B">
              <wp:simplePos x="635" y="635"/>
              <wp:positionH relativeFrom="page">
                <wp:align>center</wp:align>
              </wp:positionH>
              <wp:positionV relativeFrom="page">
                <wp:align>top</wp:align>
              </wp:positionV>
              <wp:extent cx="726440" cy="433070"/>
              <wp:effectExtent l="0" t="0" r="16510" b="5080"/>
              <wp:wrapNone/>
              <wp:docPr id="4891265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1DE56A10" w14:textId="0522B645"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22C54" id="_x0000_t202" coordsize="21600,21600" o:spt="202" path="m,l,21600r21600,l21600,xe">
              <v:stroke joinstyle="miter"/>
              <v:path gradientshapeok="t" o:connecttype="rect"/>
            </v:shapetype>
            <v:shape id="Text Box 2" o:spid="_x0000_s1026" type="#_x0000_t202" alt="OFFICIAL" style="position:absolute;margin-left:0;margin-top:0;width:57.2pt;height:34.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TZCgIAABUEAAAOAAAAZHJzL2Uyb0RvYy54bWysU01v2zAMvQ/YfxB0X+ykWbsZcYqsRYYB&#10;RVsgHXpWZDk2IImCxMTOfv0oxU62bqdhF5kiaX6897S47Y1mB+VDC7bk00nOmbISqtbuSv79Zf3h&#10;E2cBha2EBqtKflSB3y7fv1t0rlAzaEBXyjMqYkPRuZI3iK7IsiAbZUSYgFOWgjV4I5CufpdVXnRU&#10;3ehslufXWQe+ch6kCoG896cgX6b6da0kPtV1UMh0yWk2TKdP5zae2XIhip0XrmnlMIb4hymMaC01&#10;PZe6FyjY3rd/lDKt9BCgxokEk0Fdt1KlHWibaf5mm00jnEq7EDjBnWEK/6+sfDxs3LNn2H+BngiM&#10;gHQuFIGccZ++9iZ+aVJGcYLweIZN9cgkOW9m1/M5RSSF5ldX+U2CNbv87HzArwoMi0bJPbGSwBKH&#10;h4DUkFLHlNjLwrrVOjGj7W8OSoye7DJhtLDf9sPYW6iOtI2HE9HByXVLPR9EwGfhiVkak9SKT3TU&#10;GrqSw2Bx1oD/8Td/zCfAKcpZR0opuSUpc6a/WSIiiioZ08/5x5xufnRvR8PuzR2Q/qb0FJxMZsxD&#10;PZq1B/NKOl7FRhQSVlK7kuNo3uFJsvQOpFqtUhLpxwl8sBsnY+mIUwTxpX8V3g1II1H0CKOMRPEG&#10;8FNu/DO41R4J9sRGxPQE5AA1aS+RNLyTKO5f7ynr8pqXPwEAAP//AwBQSwMEFAAGAAgAAAAhAE7c&#10;+THaAAAABAEAAA8AAABkcnMvZG93bnJldi54bWxMj81uwjAQhO+V+g7WVuqtOEaAUBoHoUocuFH6&#10;czbxNkkb70bxAilPX9NLe1lpNKOZb4vVGDp1wiG2TBbMJAOFVLFvqbbw+rJ5WIKK4si7jgktfGOE&#10;VXl7U7jc85me8bSXWqUSirmz0Ij0udaxajC4OOEeKXkfPAQnSQ619oM7p/LQ6WmWLXRwLaWFxvX4&#10;1GD1tT8GC+18zWLwbbv5fA+GzWW3nV921t7fjetHUIKj/IXhip/QoUxMBz6Sj6qzkB6R33v1zGwG&#10;6mBhsZyCLgv9H778AQAA//8DAFBLAQItABQABgAIAAAAIQC2gziS/gAAAOEBAAATAAAAAAAAAAAA&#10;AAAAAAAAAABbQ29udGVudF9UeXBlc10ueG1sUEsBAi0AFAAGAAgAAAAhADj9If/WAAAAlAEAAAsA&#10;AAAAAAAAAAAAAAAALwEAAF9yZWxzLy5yZWxzUEsBAi0AFAAGAAgAAAAhAK+bRNkKAgAAFQQAAA4A&#10;AAAAAAAAAAAAAAAALgIAAGRycy9lMm9Eb2MueG1sUEsBAi0AFAAGAAgAAAAhAE7c+THaAAAABAEA&#10;AA8AAAAAAAAAAAAAAAAAZAQAAGRycy9kb3ducmV2LnhtbFBLBQYAAAAABAAEAPMAAABrBQAAAAA=&#10;" filled="f" stroked="f">
              <v:textbox style="mso-fit-shape-to-text:t" inset="0,15pt,0,0">
                <w:txbxContent>
                  <w:p w14:paraId="1DE56A10" w14:textId="0522B645"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1870DCE0" w:rsidR="008939A5" w:rsidRDefault="000243E7" w:rsidP="008939A5">
    <w:pPr>
      <w:pStyle w:val="Header"/>
      <w:tabs>
        <w:tab w:val="left" w:pos="3616"/>
      </w:tabs>
    </w:pPr>
    <w:r>
      <w:rPr>
        <w:noProof/>
      </w:rPr>
      <mc:AlternateContent>
        <mc:Choice Requires="wps">
          <w:drawing>
            <wp:anchor distT="0" distB="0" distL="0" distR="0" simplePos="0" relativeHeight="251656704" behindDoc="0" locked="0" layoutInCell="1" allowOverlap="1" wp14:anchorId="3CD63353" wp14:editId="2EABB195">
              <wp:simplePos x="904875" y="447675"/>
              <wp:positionH relativeFrom="page">
                <wp:align>center</wp:align>
              </wp:positionH>
              <wp:positionV relativeFrom="page">
                <wp:align>top</wp:align>
              </wp:positionV>
              <wp:extent cx="726440" cy="433070"/>
              <wp:effectExtent l="0" t="0" r="16510" b="5080"/>
              <wp:wrapNone/>
              <wp:docPr id="5085678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450AD68D" w14:textId="4BD5B55A"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63353" id="_x0000_t202" coordsize="21600,21600" o:spt="202" path="m,l,21600r21600,l21600,xe">
              <v:stroke joinstyle="miter"/>
              <v:path gradientshapeok="t" o:connecttype="rect"/>
            </v:shapetype>
            <v:shape id="Text Box 3" o:spid="_x0000_s1027" type="#_x0000_t202" alt="OFFICIAL" style="position:absolute;margin-left:0;margin-top:0;width:57.2pt;height:34.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ADAIAABwEAAAOAAAAZHJzL2Uyb0RvYy54bWysU01v2zAMvQ/YfxB0X+ykWdsZcYqsRYYB&#10;QVsgHXpWZCk2IIuCxMTOfv0oJU66bqdhF5kiaX689zS761vD9sqHBmzJx6OcM2UlVI3dlvzHy/LT&#10;LWcBha2EAatKflCB380/fph1rlATqMFUyjMqYkPRuZLXiK7IsiBr1YowAqcsBTX4ViBd/TarvOio&#10;emuySZ5fZx34ynmQKgTyPhyDfJ7qa60kPmkdFDJTcpoN0+nTuYlnNp+JYuuFqxt5GkP8wxStaCw1&#10;PZd6ECjYzjd/lGob6SGAxpGENgOtG6nSDrTNOH+3zboWTqVdCJzgzjCF/1dWPu7X7tkz7L9CTwRG&#10;QDoXikDOuE+vfRu/NCmjOEF4OMOmemSSnDeT6+mUIpJC06ur/CbBml1+dj7gNwUti0bJPbGSwBL7&#10;VUBqSKlDSuxlYdkYk5gx9jcHJUZPdpkwWthvetZUb6bfQHWgpTwc+Q5OLhtqvRIBn4UngmlaEi0+&#10;0aENdCWHk8VZDf7n3/wxn3CnKGcdCabklhTNmfluiY+orWSMv+Sfc7r5wb0ZDLtr74FkOKYX4WQy&#10;Yx6awdQe2leS8yI2opCwktqVHAfzHo/Kpecg1WKRkkhGTuDKrp2MpSNcEcuX/lV4dwIcialHGNQk&#10;ine4H3Pjn8EtdkjoJ1IitEcgT4iTBBNXp+cSNf72nrIuj3r+CwAA//8DAFBLAwQUAAYACAAAACEA&#10;Ttz5MdoAAAAEAQAADwAAAGRycy9kb3ducmV2LnhtbEyPzW7CMBCE75X6DtZW6q04RoBQGgehShy4&#10;UfpzNvE2SRvvRvECKU9f00t7WWk0o5lvi9UYOnXCIbZMFswkA4VUsW+ptvD6snlYgoriyLuOCS18&#10;Y4RVeXtTuNzzmZ7xtJdapRKKubPQiPS51rFqMLg44R4peR88BCdJDrX2gzun8tDpaZYtdHAtpYXG&#10;9fjUYPW1PwYL7XzNYvBtu/l8D4bNZbedX3bW3t+N60dQgqP8heGKn9ChTEwHPpKPqrOQHpHfe/XM&#10;bAbqYGGxnIIuC/0fvvwBAAD//wMAUEsBAi0AFAAGAAgAAAAhALaDOJL+AAAA4QEAABMAAAAAAAAA&#10;AAAAAAAAAAAAAFtDb250ZW50X1R5cGVzXS54bWxQSwECLQAUAAYACAAAACEAOP0h/9YAAACUAQAA&#10;CwAAAAAAAAAAAAAAAAAvAQAAX3JlbHMvLnJlbHNQSwECLQAUAAYACAAAACEAdwwfwAwCAAAcBAAA&#10;DgAAAAAAAAAAAAAAAAAuAgAAZHJzL2Uyb0RvYy54bWxQSwECLQAUAAYACAAAACEATtz5MdoAAAAE&#10;AQAADwAAAAAAAAAAAAAAAABmBAAAZHJzL2Rvd25yZXYueG1sUEsFBgAAAAAEAAQA8wAAAG0FAAAA&#10;AA==&#10;" filled="f" stroked="f">
              <v:textbox style="mso-fit-shape-to-text:t" inset="0,15pt,0,0">
                <w:txbxContent>
                  <w:p w14:paraId="450AD68D" w14:textId="4BD5B55A"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sdt>
      <w:sdtPr>
        <w:id w:val="-180897273"/>
        <w:docPartObj>
          <w:docPartGallery w:val="Watermarks"/>
          <w:docPartUnique/>
        </w:docPartObj>
      </w:sdtPr>
      <w:sdtContent>
        <w:r w:rsidR="00000000">
          <w:rPr>
            <w:noProof/>
          </w:rPr>
          <w:pict w14:anchorId="0279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39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C26E" w14:textId="318B2A85" w:rsidR="000243E7" w:rsidRDefault="000243E7">
    <w:pPr>
      <w:pStyle w:val="Header"/>
    </w:pPr>
    <w:r>
      <w:rPr>
        <w:noProof/>
      </w:rPr>
      <mc:AlternateContent>
        <mc:Choice Requires="wps">
          <w:drawing>
            <wp:anchor distT="0" distB="0" distL="0" distR="0" simplePos="0" relativeHeight="251654656" behindDoc="0" locked="0" layoutInCell="1" allowOverlap="1" wp14:anchorId="42EB0AD4" wp14:editId="6A3C8E4C">
              <wp:simplePos x="635" y="635"/>
              <wp:positionH relativeFrom="page">
                <wp:align>center</wp:align>
              </wp:positionH>
              <wp:positionV relativeFrom="page">
                <wp:align>top</wp:align>
              </wp:positionV>
              <wp:extent cx="726440" cy="433070"/>
              <wp:effectExtent l="0" t="0" r="16510" b="5080"/>
              <wp:wrapNone/>
              <wp:docPr id="417483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33070"/>
                      </a:xfrm>
                      <a:prstGeom prst="rect">
                        <a:avLst/>
                      </a:prstGeom>
                      <a:noFill/>
                      <a:ln>
                        <a:noFill/>
                      </a:ln>
                    </wps:spPr>
                    <wps:txbx>
                      <w:txbxContent>
                        <w:p w14:paraId="215A8035" w14:textId="27F543A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B0AD4" id="_x0000_t202" coordsize="21600,21600" o:spt="202" path="m,l,21600r21600,l21600,xe">
              <v:stroke joinstyle="miter"/>
              <v:path gradientshapeok="t" o:connecttype="rect"/>
            </v:shapetype>
            <v:shape id="Text Box 1" o:spid="_x0000_s1030" type="#_x0000_t202" alt="OFFICIAL" style="position:absolute;margin-left:0;margin-top:0;width:57.2pt;height:34.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cLDgIAABwEAAAOAAAAZHJzL2Uyb0RvYy54bWysU01v2zAMvQ/YfxB0X+ykWbsZcYqsRYYB&#10;QVsgLXpWZCk2IIuCxMTOfv0oJU62rqdhF5kiaX689zS77VvD9sqHBmzJx6OcM2UlVI3dlvzlefnp&#10;C2cBha2EAatKflCB384/fph1rlATqMFUyjMqYkPRuZLXiK7IsiBr1YowAqcsBTX4ViBd/TarvOio&#10;emuySZ5fZx34ynmQKgTy3h+DfJ7qa60kPmodFDJTcpoN0+nTuYlnNp+JYuuFqxt5GkP8wxStaCw1&#10;PZe6FyjYzjd/lWob6SGAxpGENgOtG6nSDrTNOH+zzboWTqVdCJzgzjCF/1dWPuzX7skz7L9BTwRG&#10;QDoXikDOuE+vfRu/NCmjOEF4OMOmemSSnDeT6+mUIpJC06ur/CbBml1+dj7gdwUti0bJPbGSwBL7&#10;VUBqSKlDSuxlYdkYk5gx9g8HJUZPdpkwWthvetZU1HyYfgPVgZbycOQ7OLlsqPVKBHwSngimaUm0&#10;+EiHNtCVHE4WZzX4n+/5Yz7hTlHOOhJMyS0pmjPzwxIfUVvJGH/NP+d084N7Mxh2194ByXBML8LJ&#10;ZMY8NIOpPbSvJOdFbEQhYSW1KzkO5h0elUvPQarFIiWRjJzAlV07GUtHuCKWz/2r8O4EOBJTDzCo&#10;SRRvcD/mxj+DW+yQ0E+kRGiPQJ4QJwkmrk7PJWr893vKujzq+S8AAAD//wMAUEsDBBQABgAIAAAA&#10;IQBO3Pkx2gAAAAQBAAAPAAAAZHJzL2Rvd25yZXYueG1sTI/NbsIwEITvlfoO1lbqrThGgFAaB6FK&#10;HLhR+nM28TZJG+9G8QIpT1/TS3tZaTSjmW+L1Rg6dcIhtkwWzCQDhVSxb6m28PqyeViCiuLIu44J&#10;LXxjhFV5e1O43POZnvG0l1qlEoq5s9CI9LnWsWowuDjhHil5HzwEJ0kOtfaDO6fy0Olpli10cC2l&#10;hcb1+NRg9bU/BgvtfM1i8G27+XwPhs1lt51fdtbe343rR1CCo/yF4Yqf0KFMTAc+ko+qs5Aekd97&#10;9cxsBupgYbGcgi4L/R++/AEAAP//AwBQSwECLQAUAAYACAAAACEAtoM4kv4AAADhAQAAEwAAAAAA&#10;AAAAAAAAAAAAAAAAW0NvbnRlbnRfVHlwZXNdLnhtbFBLAQItABQABgAIAAAAIQA4/SH/1gAAAJQB&#10;AAALAAAAAAAAAAAAAAAAAC8BAABfcmVscy8ucmVsc1BLAQItABQABgAIAAAAIQCuTmcLDgIAABwE&#10;AAAOAAAAAAAAAAAAAAAAAC4CAABkcnMvZTJvRG9jLnhtbFBLAQItABQABgAIAAAAIQBO3Pkx2gAA&#10;AAQBAAAPAAAAAAAAAAAAAAAAAGgEAABkcnMvZG93bnJldi54bWxQSwUGAAAAAAQABADzAAAAbwUA&#10;AAAA&#10;" filled="f" stroked="f">
              <v:textbox style="mso-fit-shape-to-text:t" inset="0,15pt,0,0">
                <w:txbxContent>
                  <w:p w14:paraId="215A8035" w14:textId="27F543AD" w:rsidR="000243E7" w:rsidRPr="000243E7" w:rsidRDefault="000243E7" w:rsidP="000243E7">
                    <w:pPr>
                      <w:spacing w:after="0"/>
                      <w:rPr>
                        <w:rFonts w:ascii="Aptos" w:eastAsia="Aptos" w:hAnsi="Aptos" w:cs="Aptos"/>
                        <w:noProof/>
                        <w:color w:val="FF0000"/>
                        <w:sz w:val="28"/>
                        <w:szCs w:val="28"/>
                      </w:rPr>
                    </w:pPr>
                    <w:r w:rsidRPr="000243E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2F633E8"/>
    <w:multiLevelType w:val="hybridMultilevel"/>
    <w:tmpl w:val="F0A0E29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130CC5"/>
    <w:multiLevelType w:val="hybridMultilevel"/>
    <w:tmpl w:val="2DEC2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BE0D68"/>
    <w:multiLevelType w:val="hybridMultilevel"/>
    <w:tmpl w:val="1DA21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9E660E0"/>
    <w:multiLevelType w:val="hybridMultilevel"/>
    <w:tmpl w:val="5BD0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44C6A27"/>
    <w:multiLevelType w:val="multilevel"/>
    <w:tmpl w:val="322E8BEC"/>
    <w:lvl w:ilvl="0">
      <w:start w:val="1"/>
      <w:numFmt w:val="decimal"/>
      <w:pStyle w:val="Heading2"/>
      <w:lvlText w:val="%1"/>
      <w:lvlJc w:val="left"/>
      <w:pPr>
        <w:ind w:left="3545" w:hanging="1134"/>
      </w:pPr>
      <w:rPr>
        <w:rFonts w:hint="default"/>
      </w:rPr>
    </w:lvl>
    <w:lvl w:ilvl="1">
      <w:start w:val="1"/>
      <w:numFmt w:val="decimal"/>
      <w:pStyle w:val="Heading3"/>
      <w:lvlText w:val="%1.%2"/>
      <w:lvlJc w:val="left"/>
      <w:pPr>
        <w:ind w:left="1134"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06367A"/>
    <w:multiLevelType w:val="hybridMultilevel"/>
    <w:tmpl w:val="36689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F04289"/>
    <w:multiLevelType w:val="hybridMultilevel"/>
    <w:tmpl w:val="7538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F33EF5"/>
    <w:multiLevelType w:val="hybridMultilevel"/>
    <w:tmpl w:val="FB603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0C72D8"/>
    <w:multiLevelType w:val="hybridMultilevel"/>
    <w:tmpl w:val="16866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DB0EA6"/>
    <w:multiLevelType w:val="hybridMultilevel"/>
    <w:tmpl w:val="7090B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C53CA"/>
    <w:multiLevelType w:val="hybridMultilevel"/>
    <w:tmpl w:val="6CC4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DB3A33"/>
    <w:multiLevelType w:val="hybridMultilevel"/>
    <w:tmpl w:val="E52EC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DD78D9"/>
    <w:multiLevelType w:val="hybridMultilevel"/>
    <w:tmpl w:val="021E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EE0E33"/>
    <w:multiLevelType w:val="hybridMultilevel"/>
    <w:tmpl w:val="F574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32CC1"/>
    <w:multiLevelType w:val="hybridMultilevel"/>
    <w:tmpl w:val="3598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467051"/>
    <w:multiLevelType w:val="hybridMultilevel"/>
    <w:tmpl w:val="5B8C72F2"/>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2E7748A2"/>
    <w:multiLevelType w:val="hybridMultilevel"/>
    <w:tmpl w:val="799A72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31275B66"/>
    <w:multiLevelType w:val="hybridMultilevel"/>
    <w:tmpl w:val="F6641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A76CB6"/>
    <w:multiLevelType w:val="hybridMultilevel"/>
    <w:tmpl w:val="9AB8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34A0119D"/>
    <w:multiLevelType w:val="hybridMultilevel"/>
    <w:tmpl w:val="EB36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F25E01"/>
    <w:multiLevelType w:val="hybridMultilevel"/>
    <w:tmpl w:val="28629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8" w15:restartNumberingAfterBreak="0">
    <w:nsid w:val="392D334D"/>
    <w:multiLevelType w:val="hybridMultilevel"/>
    <w:tmpl w:val="B49C5520"/>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750A14"/>
    <w:multiLevelType w:val="hybridMultilevel"/>
    <w:tmpl w:val="BDC81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A65705D"/>
    <w:multiLevelType w:val="hybridMultilevel"/>
    <w:tmpl w:val="ED78D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C887DF7"/>
    <w:multiLevelType w:val="hybridMultilevel"/>
    <w:tmpl w:val="A49A4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11A4AB2"/>
    <w:multiLevelType w:val="hybridMultilevel"/>
    <w:tmpl w:val="57526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18B2339"/>
    <w:multiLevelType w:val="hybridMultilevel"/>
    <w:tmpl w:val="E6F49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292537"/>
    <w:multiLevelType w:val="hybridMultilevel"/>
    <w:tmpl w:val="B672E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A03074"/>
    <w:multiLevelType w:val="hybridMultilevel"/>
    <w:tmpl w:val="07B89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9" w15:restartNumberingAfterBreak="0">
    <w:nsid w:val="5A59506C"/>
    <w:multiLevelType w:val="hybridMultilevel"/>
    <w:tmpl w:val="0004E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4D1680A"/>
    <w:multiLevelType w:val="hybridMultilevel"/>
    <w:tmpl w:val="7CE8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3154D4"/>
    <w:multiLevelType w:val="hybridMultilevel"/>
    <w:tmpl w:val="1AA6A3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6B73821"/>
    <w:multiLevelType w:val="hybridMultilevel"/>
    <w:tmpl w:val="28E06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1A7DCD"/>
    <w:multiLevelType w:val="hybridMultilevel"/>
    <w:tmpl w:val="E8EC5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B696D82"/>
    <w:multiLevelType w:val="hybridMultilevel"/>
    <w:tmpl w:val="D0EA2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5D4501"/>
    <w:multiLevelType w:val="hybridMultilevel"/>
    <w:tmpl w:val="D742A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DEF3D88"/>
    <w:multiLevelType w:val="hybridMultilevel"/>
    <w:tmpl w:val="7A4C2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6B00AA5"/>
    <w:multiLevelType w:val="hybridMultilevel"/>
    <w:tmpl w:val="F294C9A6"/>
    <w:lvl w:ilvl="0" w:tplc="0C090001">
      <w:start w:val="1"/>
      <w:numFmt w:val="bullet"/>
      <w:lvlText w:val=""/>
      <w:lvlJc w:val="left"/>
      <w:pPr>
        <w:ind w:left="720" w:hanging="360"/>
      </w:pPr>
      <w:rPr>
        <w:rFonts w:ascii="Symbol" w:hAnsi="Symbol" w:hint="default"/>
      </w:rPr>
    </w:lvl>
    <w:lvl w:ilvl="1" w:tplc="D6FC3714">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4347AB"/>
    <w:multiLevelType w:val="hybridMultilevel"/>
    <w:tmpl w:val="6648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293CDC"/>
    <w:multiLevelType w:val="hybridMultilevel"/>
    <w:tmpl w:val="C3504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E590071"/>
    <w:multiLevelType w:val="hybridMultilevel"/>
    <w:tmpl w:val="55A61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6404776">
    <w:abstractNumId w:val="45"/>
  </w:num>
  <w:num w:numId="2" w16cid:durableId="169023813">
    <w:abstractNumId w:val="0"/>
  </w:num>
  <w:num w:numId="3" w16cid:durableId="308366583">
    <w:abstractNumId w:val="27"/>
  </w:num>
  <w:num w:numId="4" w16cid:durableId="1604262542">
    <w:abstractNumId w:val="34"/>
  </w:num>
  <w:num w:numId="5" w16cid:durableId="383021392">
    <w:abstractNumId w:val="53"/>
  </w:num>
  <w:num w:numId="6" w16cid:durableId="413936468">
    <w:abstractNumId w:val="50"/>
  </w:num>
  <w:num w:numId="7" w16cid:durableId="485247765">
    <w:abstractNumId w:val="6"/>
  </w:num>
  <w:num w:numId="8" w16cid:durableId="318849702">
    <w:abstractNumId w:val="3"/>
  </w:num>
  <w:num w:numId="9" w16cid:durableId="1629552962">
    <w:abstractNumId w:val="49"/>
  </w:num>
  <w:num w:numId="10" w16cid:durableId="1379040613">
    <w:abstractNumId w:val="38"/>
  </w:num>
  <w:num w:numId="11" w16cid:durableId="745806975">
    <w:abstractNumId w:val="8"/>
  </w:num>
  <w:num w:numId="12" w16cid:durableId="13840145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621562">
    <w:abstractNumId w:val="37"/>
  </w:num>
  <w:num w:numId="14" w16cid:durableId="910625569">
    <w:abstractNumId w:val="24"/>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5" w16cid:durableId="1647389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12430">
    <w:abstractNumId w:val="9"/>
  </w:num>
  <w:num w:numId="17" w16cid:durableId="1828279089">
    <w:abstractNumId w:val="40"/>
  </w:num>
  <w:num w:numId="18" w16cid:durableId="939870887">
    <w:abstractNumId w:val="28"/>
  </w:num>
  <w:num w:numId="19" w16cid:durableId="1093042140">
    <w:abstractNumId w:val="51"/>
  </w:num>
  <w:num w:numId="20" w16cid:durableId="516892184">
    <w:abstractNumId w:val="11"/>
  </w:num>
  <w:num w:numId="21" w16cid:durableId="477845390">
    <w:abstractNumId w:val="20"/>
  </w:num>
  <w:num w:numId="22" w16cid:durableId="667172428">
    <w:abstractNumId w:val="10"/>
  </w:num>
  <w:num w:numId="23" w16cid:durableId="547303494">
    <w:abstractNumId w:val="31"/>
  </w:num>
  <w:num w:numId="24" w16cid:durableId="2066756995">
    <w:abstractNumId w:val="15"/>
  </w:num>
  <w:num w:numId="25" w16cid:durableId="642395713">
    <w:abstractNumId w:val="22"/>
  </w:num>
  <w:num w:numId="26" w16cid:durableId="1896970525">
    <w:abstractNumId w:val="16"/>
  </w:num>
  <w:num w:numId="27" w16cid:durableId="950748367">
    <w:abstractNumId w:val="2"/>
  </w:num>
  <w:num w:numId="28" w16cid:durableId="1740516230">
    <w:abstractNumId w:val="41"/>
  </w:num>
  <w:num w:numId="29" w16cid:durableId="102650289">
    <w:abstractNumId w:val="29"/>
  </w:num>
  <w:num w:numId="30" w16cid:durableId="1695185306">
    <w:abstractNumId w:val="35"/>
  </w:num>
  <w:num w:numId="31" w16cid:durableId="1531457878">
    <w:abstractNumId w:val="46"/>
  </w:num>
  <w:num w:numId="32" w16cid:durableId="2034841615">
    <w:abstractNumId w:val="36"/>
  </w:num>
  <w:num w:numId="33" w16cid:durableId="988825188">
    <w:abstractNumId w:val="30"/>
  </w:num>
  <w:num w:numId="34" w16cid:durableId="292446185">
    <w:abstractNumId w:val="18"/>
  </w:num>
  <w:num w:numId="35" w16cid:durableId="1795363730">
    <w:abstractNumId w:val="5"/>
  </w:num>
  <w:num w:numId="36" w16cid:durableId="824708858">
    <w:abstractNumId w:val="23"/>
  </w:num>
  <w:num w:numId="37" w16cid:durableId="1907374599">
    <w:abstractNumId w:val="42"/>
  </w:num>
  <w:num w:numId="38" w16cid:durableId="974872881">
    <w:abstractNumId w:val="39"/>
  </w:num>
  <w:num w:numId="39" w16cid:durableId="166949005">
    <w:abstractNumId w:val="21"/>
  </w:num>
  <w:num w:numId="40" w16cid:durableId="664623898">
    <w:abstractNumId w:val="19"/>
  </w:num>
  <w:num w:numId="41" w16cid:durableId="1346206121">
    <w:abstractNumId w:val="7"/>
  </w:num>
  <w:num w:numId="42" w16cid:durableId="1582445909">
    <w:abstractNumId w:val="32"/>
  </w:num>
  <w:num w:numId="43" w16cid:durableId="1193110659">
    <w:abstractNumId w:val="25"/>
  </w:num>
  <w:num w:numId="44" w16cid:durableId="677004064">
    <w:abstractNumId w:val="48"/>
  </w:num>
  <w:num w:numId="45" w16cid:durableId="963314260">
    <w:abstractNumId w:val="4"/>
  </w:num>
  <w:num w:numId="46" w16cid:durableId="457573835">
    <w:abstractNumId w:val="55"/>
  </w:num>
  <w:num w:numId="47" w16cid:durableId="381907414">
    <w:abstractNumId w:val="43"/>
  </w:num>
  <w:num w:numId="48" w16cid:durableId="588587104">
    <w:abstractNumId w:val="33"/>
  </w:num>
  <w:num w:numId="49" w16cid:durableId="38750453">
    <w:abstractNumId w:val="17"/>
  </w:num>
  <w:num w:numId="50" w16cid:durableId="1704289360">
    <w:abstractNumId w:val="12"/>
  </w:num>
  <w:num w:numId="51" w16cid:durableId="301466621">
    <w:abstractNumId w:val="14"/>
  </w:num>
  <w:num w:numId="52" w16cid:durableId="1352493479">
    <w:abstractNumId w:val="52"/>
  </w:num>
  <w:num w:numId="53" w16cid:durableId="530727200">
    <w:abstractNumId w:val="26"/>
  </w:num>
  <w:num w:numId="54" w16cid:durableId="1542326494">
    <w:abstractNumId w:val="44"/>
  </w:num>
  <w:num w:numId="55" w16cid:durableId="760375546">
    <w:abstractNumId w:val="54"/>
  </w:num>
  <w:num w:numId="56" w16cid:durableId="2132169145">
    <w:abstractNumId w:val="47"/>
  </w:num>
  <w:num w:numId="57" w16cid:durableId="143553414">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243E"/>
    <w:rsid w:val="00003405"/>
    <w:rsid w:val="00003577"/>
    <w:rsid w:val="00003583"/>
    <w:rsid w:val="000035D8"/>
    <w:rsid w:val="000035FB"/>
    <w:rsid w:val="00003C28"/>
    <w:rsid w:val="000041B5"/>
    <w:rsid w:val="0000423A"/>
    <w:rsid w:val="00004C27"/>
    <w:rsid w:val="0000567E"/>
    <w:rsid w:val="00005691"/>
    <w:rsid w:val="00005E68"/>
    <w:rsid w:val="0000606F"/>
    <w:rsid w:val="000062D1"/>
    <w:rsid w:val="0000694F"/>
    <w:rsid w:val="00006BD2"/>
    <w:rsid w:val="000071CC"/>
    <w:rsid w:val="000071DF"/>
    <w:rsid w:val="0000740D"/>
    <w:rsid w:val="00007C0D"/>
    <w:rsid w:val="00007D07"/>
    <w:rsid w:val="00007DBF"/>
    <w:rsid w:val="00007E07"/>
    <w:rsid w:val="0001075C"/>
    <w:rsid w:val="00010977"/>
    <w:rsid w:val="00010CF8"/>
    <w:rsid w:val="00010D8C"/>
    <w:rsid w:val="00010DB6"/>
    <w:rsid w:val="00010E65"/>
    <w:rsid w:val="00010E81"/>
    <w:rsid w:val="00011147"/>
    <w:rsid w:val="000112E2"/>
    <w:rsid w:val="0001137F"/>
    <w:rsid w:val="00011AA7"/>
    <w:rsid w:val="00011B93"/>
    <w:rsid w:val="00011D73"/>
    <w:rsid w:val="00012FD7"/>
    <w:rsid w:val="00013E5C"/>
    <w:rsid w:val="000140E7"/>
    <w:rsid w:val="000146E0"/>
    <w:rsid w:val="00015274"/>
    <w:rsid w:val="00015FA0"/>
    <w:rsid w:val="00016239"/>
    <w:rsid w:val="0001641E"/>
    <w:rsid w:val="000164A5"/>
    <w:rsid w:val="000164F1"/>
    <w:rsid w:val="000166C6"/>
    <w:rsid w:val="0001685F"/>
    <w:rsid w:val="00016C0F"/>
    <w:rsid w:val="00016E51"/>
    <w:rsid w:val="00017238"/>
    <w:rsid w:val="00017503"/>
    <w:rsid w:val="0001793E"/>
    <w:rsid w:val="0002035D"/>
    <w:rsid w:val="00020618"/>
    <w:rsid w:val="000206A8"/>
    <w:rsid w:val="000207D9"/>
    <w:rsid w:val="00021292"/>
    <w:rsid w:val="000216F2"/>
    <w:rsid w:val="00021994"/>
    <w:rsid w:val="00021C55"/>
    <w:rsid w:val="00021CB1"/>
    <w:rsid w:val="00021D75"/>
    <w:rsid w:val="00021E07"/>
    <w:rsid w:val="000221D5"/>
    <w:rsid w:val="000228F3"/>
    <w:rsid w:val="00022A7F"/>
    <w:rsid w:val="000230CE"/>
    <w:rsid w:val="00023115"/>
    <w:rsid w:val="0002331D"/>
    <w:rsid w:val="0002392E"/>
    <w:rsid w:val="00023E23"/>
    <w:rsid w:val="00023E56"/>
    <w:rsid w:val="000243E7"/>
    <w:rsid w:val="00024B06"/>
    <w:rsid w:val="00024BD5"/>
    <w:rsid w:val="00024C55"/>
    <w:rsid w:val="000250DE"/>
    <w:rsid w:val="00025467"/>
    <w:rsid w:val="000257B9"/>
    <w:rsid w:val="000258BD"/>
    <w:rsid w:val="00025B1A"/>
    <w:rsid w:val="00026A96"/>
    <w:rsid w:val="00027157"/>
    <w:rsid w:val="00027E3F"/>
    <w:rsid w:val="000303C7"/>
    <w:rsid w:val="0003065E"/>
    <w:rsid w:val="00030D61"/>
    <w:rsid w:val="00030DCD"/>
    <w:rsid w:val="00031075"/>
    <w:rsid w:val="000311CB"/>
    <w:rsid w:val="0003165D"/>
    <w:rsid w:val="00032182"/>
    <w:rsid w:val="0003249B"/>
    <w:rsid w:val="00032529"/>
    <w:rsid w:val="0003278A"/>
    <w:rsid w:val="0003343C"/>
    <w:rsid w:val="00033922"/>
    <w:rsid w:val="000346F9"/>
    <w:rsid w:val="00034775"/>
    <w:rsid w:val="00034821"/>
    <w:rsid w:val="00034BCD"/>
    <w:rsid w:val="00034E79"/>
    <w:rsid w:val="000350E5"/>
    <w:rsid w:val="00035381"/>
    <w:rsid w:val="000354F5"/>
    <w:rsid w:val="0003568B"/>
    <w:rsid w:val="0003574A"/>
    <w:rsid w:val="00035A16"/>
    <w:rsid w:val="00035C3C"/>
    <w:rsid w:val="00035DDA"/>
    <w:rsid w:val="00036078"/>
    <w:rsid w:val="000363BF"/>
    <w:rsid w:val="00036406"/>
    <w:rsid w:val="00036C67"/>
    <w:rsid w:val="00036CCF"/>
    <w:rsid w:val="00037556"/>
    <w:rsid w:val="000379BB"/>
    <w:rsid w:val="000379C5"/>
    <w:rsid w:val="0004098F"/>
    <w:rsid w:val="00040A03"/>
    <w:rsid w:val="0004119D"/>
    <w:rsid w:val="00041F08"/>
    <w:rsid w:val="00042116"/>
    <w:rsid w:val="00042438"/>
    <w:rsid w:val="000428DC"/>
    <w:rsid w:val="00042986"/>
    <w:rsid w:val="00044304"/>
    <w:rsid w:val="000445C2"/>
    <w:rsid w:val="0004466C"/>
    <w:rsid w:val="00044845"/>
    <w:rsid w:val="000448F1"/>
    <w:rsid w:val="00044B3A"/>
    <w:rsid w:val="00044DC0"/>
    <w:rsid w:val="00044EF8"/>
    <w:rsid w:val="0004553D"/>
    <w:rsid w:val="00046393"/>
    <w:rsid w:val="00046681"/>
    <w:rsid w:val="00046C2F"/>
    <w:rsid w:val="00046DBC"/>
    <w:rsid w:val="00047093"/>
    <w:rsid w:val="0004723E"/>
    <w:rsid w:val="00047919"/>
    <w:rsid w:val="000502C5"/>
    <w:rsid w:val="00050305"/>
    <w:rsid w:val="0005035A"/>
    <w:rsid w:val="0005069D"/>
    <w:rsid w:val="000513E6"/>
    <w:rsid w:val="00051738"/>
    <w:rsid w:val="00051B97"/>
    <w:rsid w:val="000525BC"/>
    <w:rsid w:val="00052A00"/>
    <w:rsid w:val="00052B32"/>
    <w:rsid w:val="00052C0D"/>
    <w:rsid w:val="00052E3E"/>
    <w:rsid w:val="000530E4"/>
    <w:rsid w:val="000531D2"/>
    <w:rsid w:val="000532AA"/>
    <w:rsid w:val="00053679"/>
    <w:rsid w:val="0005371D"/>
    <w:rsid w:val="00053B98"/>
    <w:rsid w:val="00054166"/>
    <w:rsid w:val="000546B0"/>
    <w:rsid w:val="000546E0"/>
    <w:rsid w:val="0005475D"/>
    <w:rsid w:val="00055101"/>
    <w:rsid w:val="00055179"/>
    <w:rsid w:val="00055304"/>
    <w:rsid w:val="000553F2"/>
    <w:rsid w:val="0005587E"/>
    <w:rsid w:val="00055E89"/>
    <w:rsid w:val="00056158"/>
    <w:rsid w:val="000562A5"/>
    <w:rsid w:val="00056478"/>
    <w:rsid w:val="00056C13"/>
    <w:rsid w:val="00056C98"/>
    <w:rsid w:val="00056E16"/>
    <w:rsid w:val="00056EDF"/>
    <w:rsid w:val="00057147"/>
    <w:rsid w:val="00057AF6"/>
    <w:rsid w:val="00057C53"/>
    <w:rsid w:val="00057E29"/>
    <w:rsid w:val="00060AD3"/>
    <w:rsid w:val="00060CE0"/>
    <w:rsid w:val="00060F83"/>
    <w:rsid w:val="0006113B"/>
    <w:rsid w:val="00061225"/>
    <w:rsid w:val="00061D32"/>
    <w:rsid w:val="00061D77"/>
    <w:rsid w:val="00061F84"/>
    <w:rsid w:val="0006275F"/>
    <w:rsid w:val="00062942"/>
    <w:rsid w:val="00062B2E"/>
    <w:rsid w:val="000632FC"/>
    <w:rsid w:val="000635B2"/>
    <w:rsid w:val="00063935"/>
    <w:rsid w:val="0006399E"/>
    <w:rsid w:val="00064119"/>
    <w:rsid w:val="000644EE"/>
    <w:rsid w:val="000645A9"/>
    <w:rsid w:val="00064A3A"/>
    <w:rsid w:val="00064AAE"/>
    <w:rsid w:val="00064B05"/>
    <w:rsid w:val="000650E8"/>
    <w:rsid w:val="00065204"/>
    <w:rsid w:val="00065908"/>
    <w:rsid w:val="00065BD4"/>
    <w:rsid w:val="00065C6C"/>
    <w:rsid w:val="00065CEE"/>
    <w:rsid w:val="00065F24"/>
    <w:rsid w:val="0006687F"/>
    <w:rsid w:val="000668C5"/>
    <w:rsid w:val="000668EE"/>
    <w:rsid w:val="00066A84"/>
    <w:rsid w:val="00066BD7"/>
    <w:rsid w:val="00066D45"/>
    <w:rsid w:val="00067150"/>
    <w:rsid w:val="00067D11"/>
    <w:rsid w:val="0007009A"/>
    <w:rsid w:val="0007049D"/>
    <w:rsid w:val="000709D7"/>
    <w:rsid w:val="00071296"/>
    <w:rsid w:val="00071CC0"/>
    <w:rsid w:val="00072031"/>
    <w:rsid w:val="0007204D"/>
    <w:rsid w:val="00072255"/>
    <w:rsid w:val="000728B0"/>
    <w:rsid w:val="00072DD5"/>
    <w:rsid w:val="0007380B"/>
    <w:rsid w:val="00073C5D"/>
    <w:rsid w:val="00073E10"/>
    <w:rsid w:val="000741DE"/>
    <w:rsid w:val="0007426E"/>
    <w:rsid w:val="00074E51"/>
    <w:rsid w:val="000757C1"/>
    <w:rsid w:val="00075C9E"/>
    <w:rsid w:val="00075D2C"/>
    <w:rsid w:val="00075F43"/>
    <w:rsid w:val="000761D3"/>
    <w:rsid w:val="00076300"/>
    <w:rsid w:val="0007746C"/>
    <w:rsid w:val="000778FC"/>
    <w:rsid w:val="00077A14"/>
    <w:rsid w:val="00077C3D"/>
    <w:rsid w:val="0008012F"/>
    <w:rsid w:val="000805C4"/>
    <w:rsid w:val="00081379"/>
    <w:rsid w:val="0008203E"/>
    <w:rsid w:val="0008234B"/>
    <w:rsid w:val="00082635"/>
    <w:rsid w:val="0008289E"/>
    <w:rsid w:val="00082AE8"/>
    <w:rsid w:val="00082FA5"/>
    <w:rsid w:val="000833DF"/>
    <w:rsid w:val="000838C1"/>
    <w:rsid w:val="00083CC7"/>
    <w:rsid w:val="00083FCB"/>
    <w:rsid w:val="0008479B"/>
    <w:rsid w:val="000849D6"/>
    <w:rsid w:val="00084D2D"/>
    <w:rsid w:val="00084E9A"/>
    <w:rsid w:val="0008568D"/>
    <w:rsid w:val="00085B3E"/>
    <w:rsid w:val="00085BBC"/>
    <w:rsid w:val="00085E7C"/>
    <w:rsid w:val="00086920"/>
    <w:rsid w:val="0008697C"/>
    <w:rsid w:val="0008717D"/>
    <w:rsid w:val="0008791A"/>
    <w:rsid w:val="00087F6A"/>
    <w:rsid w:val="00090220"/>
    <w:rsid w:val="0009031D"/>
    <w:rsid w:val="00090431"/>
    <w:rsid w:val="00090BC5"/>
    <w:rsid w:val="00090BED"/>
    <w:rsid w:val="00090D89"/>
    <w:rsid w:val="00090EED"/>
    <w:rsid w:val="00091327"/>
    <w:rsid w:val="0009133F"/>
    <w:rsid w:val="0009148A"/>
    <w:rsid w:val="000917AB"/>
    <w:rsid w:val="000919E8"/>
    <w:rsid w:val="000921CC"/>
    <w:rsid w:val="0009227C"/>
    <w:rsid w:val="000923A7"/>
    <w:rsid w:val="00092821"/>
    <w:rsid w:val="00093BA1"/>
    <w:rsid w:val="00093ED7"/>
    <w:rsid w:val="000940AD"/>
    <w:rsid w:val="0009486C"/>
    <w:rsid w:val="000951B3"/>
    <w:rsid w:val="00095C1F"/>
    <w:rsid w:val="00096365"/>
    <w:rsid w:val="00096575"/>
    <w:rsid w:val="0009683F"/>
    <w:rsid w:val="00097622"/>
    <w:rsid w:val="000979B0"/>
    <w:rsid w:val="00097C73"/>
    <w:rsid w:val="000A06AB"/>
    <w:rsid w:val="000A1770"/>
    <w:rsid w:val="000A2011"/>
    <w:rsid w:val="000A2037"/>
    <w:rsid w:val="000A2164"/>
    <w:rsid w:val="000A2A26"/>
    <w:rsid w:val="000A2BB1"/>
    <w:rsid w:val="000A2D7A"/>
    <w:rsid w:val="000A2E35"/>
    <w:rsid w:val="000A361D"/>
    <w:rsid w:val="000A3CC5"/>
    <w:rsid w:val="000A414E"/>
    <w:rsid w:val="000A4261"/>
    <w:rsid w:val="000A4490"/>
    <w:rsid w:val="000A458D"/>
    <w:rsid w:val="000A4D8A"/>
    <w:rsid w:val="000A5669"/>
    <w:rsid w:val="000A5F62"/>
    <w:rsid w:val="000A61C6"/>
    <w:rsid w:val="000A6655"/>
    <w:rsid w:val="000A69D3"/>
    <w:rsid w:val="000A6E25"/>
    <w:rsid w:val="000A7AFC"/>
    <w:rsid w:val="000A7C9F"/>
    <w:rsid w:val="000A7F58"/>
    <w:rsid w:val="000A7FC6"/>
    <w:rsid w:val="000B02C3"/>
    <w:rsid w:val="000B0C58"/>
    <w:rsid w:val="000B103B"/>
    <w:rsid w:val="000B1184"/>
    <w:rsid w:val="000B138C"/>
    <w:rsid w:val="000B1631"/>
    <w:rsid w:val="000B1991"/>
    <w:rsid w:val="000B19E4"/>
    <w:rsid w:val="000B1A41"/>
    <w:rsid w:val="000B1B76"/>
    <w:rsid w:val="000B1E17"/>
    <w:rsid w:val="000B2172"/>
    <w:rsid w:val="000B264A"/>
    <w:rsid w:val="000B2D39"/>
    <w:rsid w:val="000B2DAA"/>
    <w:rsid w:val="000B333B"/>
    <w:rsid w:val="000B3454"/>
    <w:rsid w:val="000B3825"/>
    <w:rsid w:val="000B3840"/>
    <w:rsid w:val="000B3A19"/>
    <w:rsid w:val="000B3AB6"/>
    <w:rsid w:val="000B40A6"/>
    <w:rsid w:val="000B44F5"/>
    <w:rsid w:val="000B4D36"/>
    <w:rsid w:val="000B522C"/>
    <w:rsid w:val="000B5615"/>
    <w:rsid w:val="000B597B"/>
    <w:rsid w:val="000B62F0"/>
    <w:rsid w:val="000B73C8"/>
    <w:rsid w:val="000B7C0B"/>
    <w:rsid w:val="000C059D"/>
    <w:rsid w:val="000C07C6"/>
    <w:rsid w:val="000C0D63"/>
    <w:rsid w:val="000C0DA5"/>
    <w:rsid w:val="000C1AAC"/>
    <w:rsid w:val="000C1B14"/>
    <w:rsid w:val="000C1BC2"/>
    <w:rsid w:val="000C1EA8"/>
    <w:rsid w:val="000C236C"/>
    <w:rsid w:val="000C257F"/>
    <w:rsid w:val="000C2B51"/>
    <w:rsid w:val="000C31F3"/>
    <w:rsid w:val="000C34D6"/>
    <w:rsid w:val="000C37D1"/>
    <w:rsid w:val="000C3B35"/>
    <w:rsid w:val="000C3E91"/>
    <w:rsid w:val="000C4530"/>
    <w:rsid w:val="000C461E"/>
    <w:rsid w:val="000C4E64"/>
    <w:rsid w:val="000C5495"/>
    <w:rsid w:val="000C599E"/>
    <w:rsid w:val="000C5F08"/>
    <w:rsid w:val="000C61B1"/>
    <w:rsid w:val="000C663D"/>
    <w:rsid w:val="000C69AE"/>
    <w:rsid w:val="000C6A52"/>
    <w:rsid w:val="000C6B5E"/>
    <w:rsid w:val="000C7247"/>
    <w:rsid w:val="000C756E"/>
    <w:rsid w:val="000D0445"/>
    <w:rsid w:val="000D047A"/>
    <w:rsid w:val="000D055F"/>
    <w:rsid w:val="000D0562"/>
    <w:rsid w:val="000D0903"/>
    <w:rsid w:val="000D0E6C"/>
    <w:rsid w:val="000D111B"/>
    <w:rsid w:val="000D12FE"/>
    <w:rsid w:val="000D149E"/>
    <w:rsid w:val="000D1960"/>
    <w:rsid w:val="000D1B5E"/>
    <w:rsid w:val="000D1BD2"/>
    <w:rsid w:val="000D1F5F"/>
    <w:rsid w:val="000D2187"/>
    <w:rsid w:val="000D2573"/>
    <w:rsid w:val="000D267D"/>
    <w:rsid w:val="000D26C2"/>
    <w:rsid w:val="000D2824"/>
    <w:rsid w:val="000D2EC8"/>
    <w:rsid w:val="000D3B90"/>
    <w:rsid w:val="000D3C3B"/>
    <w:rsid w:val="000D3F05"/>
    <w:rsid w:val="000D412B"/>
    <w:rsid w:val="000D4257"/>
    <w:rsid w:val="000D427A"/>
    <w:rsid w:val="000D4A9F"/>
    <w:rsid w:val="000D5C5F"/>
    <w:rsid w:val="000D5D6A"/>
    <w:rsid w:val="000D5D80"/>
    <w:rsid w:val="000D5DCB"/>
    <w:rsid w:val="000D611C"/>
    <w:rsid w:val="000D6588"/>
    <w:rsid w:val="000D6824"/>
    <w:rsid w:val="000D6CB6"/>
    <w:rsid w:val="000D6D35"/>
    <w:rsid w:val="000D7155"/>
    <w:rsid w:val="000D761C"/>
    <w:rsid w:val="000D7686"/>
    <w:rsid w:val="000D7734"/>
    <w:rsid w:val="000D79FA"/>
    <w:rsid w:val="000D7F92"/>
    <w:rsid w:val="000E08D0"/>
    <w:rsid w:val="000E0C56"/>
    <w:rsid w:val="000E11A2"/>
    <w:rsid w:val="000E167A"/>
    <w:rsid w:val="000E1893"/>
    <w:rsid w:val="000E1E35"/>
    <w:rsid w:val="000E1E68"/>
    <w:rsid w:val="000E23A5"/>
    <w:rsid w:val="000E26F0"/>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5325"/>
    <w:rsid w:val="000E55E6"/>
    <w:rsid w:val="000E5A1B"/>
    <w:rsid w:val="000E620A"/>
    <w:rsid w:val="000E67C1"/>
    <w:rsid w:val="000E70D4"/>
    <w:rsid w:val="000E790A"/>
    <w:rsid w:val="000F027E"/>
    <w:rsid w:val="000F18DD"/>
    <w:rsid w:val="000F1D39"/>
    <w:rsid w:val="000F233B"/>
    <w:rsid w:val="000F24F9"/>
    <w:rsid w:val="000F2799"/>
    <w:rsid w:val="000F2D3D"/>
    <w:rsid w:val="000F2F03"/>
    <w:rsid w:val="000F3455"/>
    <w:rsid w:val="000F37AA"/>
    <w:rsid w:val="000F38B3"/>
    <w:rsid w:val="000F3970"/>
    <w:rsid w:val="000F3C15"/>
    <w:rsid w:val="000F4480"/>
    <w:rsid w:val="000F4877"/>
    <w:rsid w:val="000F48FA"/>
    <w:rsid w:val="000F4D95"/>
    <w:rsid w:val="000F50CF"/>
    <w:rsid w:val="000F62ED"/>
    <w:rsid w:val="000F6416"/>
    <w:rsid w:val="000F6525"/>
    <w:rsid w:val="000F681A"/>
    <w:rsid w:val="000F6CC8"/>
    <w:rsid w:val="000F7158"/>
    <w:rsid w:val="000F7174"/>
    <w:rsid w:val="000F7525"/>
    <w:rsid w:val="000F7901"/>
    <w:rsid w:val="000F7973"/>
    <w:rsid w:val="001000A7"/>
    <w:rsid w:val="00100216"/>
    <w:rsid w:val="00100277"/>
    <w:rsid w:val="00101395"/>
    <w:rsid w:val="00101F1A"/>
    <w:rsid w:val="0010200A"/>
    <w:rsid w:val="00102271"/>
    <w:rsid w:val="00102635"/>
    <w:rsid w:val="00102A04"/>
    <w:rsid w:val="00102E0C"/>
    <w:rsid w:val="0010349B"/>
    <w:rsid w:val="00103895"/>
    <w:rsid w:val="00103CA4"/>
    <w:rsid w:val="00103E5C"/>
    <w:rsid w:val="001045B6"/>
    <w:rsid w:val="00104854"/>
    <w:rsid w:val="0010485B"/>
    <w:rsid w:val="0010490E"/>
    <w:rsid w:val="00104BBC"/>
    <w:rsid w:val="00105127"/>
    <w:rsid w:val="0010524B"/>
    <w:rsid w:val="0010530D"/>
    <w:rsid w:val="00105940"/>
    <w:rsid w:val="00105C2C"/>
    <w:rsid w:val="0010615C"/>
    <w:rsid w:val="00106574"/>
    <w:rsid w:val="00106980"/>
    <w:rsid w:val="00106B83"/>
    <w:rsid w:val="00106EF8"/>
    <w:rsid w:val="001074B6"/>
    <w:rsid w:val="0010756A"/>
    <w:rsid w:val="0010757C"/>
    <w:rsid w:val="00107596"/>
    <w:rsid w:val="00107A22"/>
    <w:rsid w:val="00107BD3"/>
    <w:rsid w:val="00107BD7"/>
    <w:rsid w:val="00107C98"/>
    <w:rsid w:val="0011021A"/>
    <w:rsid w:val="00110DF4"/>
    <w:rsid w:val="00110F7F"/>
    <w:rsid w:val="00111506"/>
    <w:rsid w:val="00111802"/>
    <w:rsid w:val="00111ABB"/>
    <w:rsid w:val="00111FB9"/>
    <w:rsid w:val="00112457"/>
    <w:rsid w:val="0011266F"/>
    <w:rsid w:val="001137E0"/>
    <w:rsid w:val="00113BBE"/>
    <w:rsid w:val="00113D36"/>
    <w:rsid w:val="00114278"/>
    <w:rsid w:val="0011465C"/>
    <w:rsid w:val="00114CE2"/>
    <w:rsid w:val="001155D6"/>
    <w:rsid w:val="001157B4"/>
    <w:rsid w:val="00115C6B"/>
    <w:rsid w:val="001164BC"/>
    <w:rsid w:val="00116B77"/>
    <w:rsid w:val="00116D24"/>
    <w:rsid w:val="00116F6F"/>
    <w:rsid w:val="0011704A"/>
    <w:rsid w:val="0011744A"/>
    <w:rsid w:val="00117B76"/>
    <w:rsid w:val="00117D7C"/>
    <w:rsid w:val="0012027B"/>
    <w:rsid w:val="00120961"/>
    <w:rsid w:val="001212D6"/>
    <w:rsid w:val="001214CB"/>
    <w:rsid w:val="00122DEC"/>
    <w:rsid w:val="0012305A"/>
    <w:rsid w:val="0012307F"/>
    <w:rsid w:val="00123A91"/>
    <w:rsid w:val="00123A99"/>
    <w:rsid w:val="001244A3"/>
    <w:rsid w:val="001246CD"/>
    <w:rsid w:val="00124A22"/>
    <w:rsid w:val="00124E44"/>
    <w:rsid w:val="001252AE"/>
    <w:rsid w:val="00125992"/>
    <w:rsid w:val="00126258"/>
    <w:rsid w:val="00126A3E"/>
    <w:rsid w:val="0012712B"/>
    <w:rsid w:val="00127536"/>
    <w:rsid w:val="001275A1"/>
    <w:rsid w:val="001279B3"/>
    <w:rsid w:val="00127B39"/>
    <w:rsid w:val="00127F4F"/>
    <w:rsid w:val="001301B3"/>
    <w:rsid w:val="00130213"/>
    <w:rsid w:val="00130493"/>
    <w:rsid w:val="00130554"/>
    <w:rsid w:val="00130D79"/>
    <w:rsid w:val="00130F17"/>
    <w:rsid w:val="001315FB"/>
    <w:rsid w:val="00131A5F"/>
    <w:rsid w:val="00132444"/>
    <w:rsid w:val="00132512"/>
    <w:rsid w:val="00132774"/>
    <w:rsid w:val="00132EA2"/>
    <w:rsid w:val="001337E8"/>
    <w:rsid w:val="00133891"/>
    <w:rsid w:val="00133939"/>
    <w:rsid w:val="001339E8"/>
    <w:rsid w:val="00133B5E"/>
    <w:rsid w:val="0013471B"/>
    <w:rsid w:val="001347F8"/>
    <w:rsid w:val="00134884"/>
    <w:rsid w:val="00134CB0"/>
    <w:rsid w:val="0013514F"/>
    <w:rsid w:val="00135428"/>
    <w:rsid w:val="0013564A"/>
    <w:rsid w:val="00135D10"/>
    <w:rsid w:val="00135DEA"/>
    <w:rsid w:val="0013615C"/>
    <w:rsid w:val="0013640E"/>
    <w:rsid w:val="00136434"/>
    <w:rsid w:val="00136791"/>
    <w:rsid w:val="00137190"/>
    <w:rsid w:val="0013734A"/>
    <w:rsid w:val="001376E1"/>
    <w:rsid w:val="00137CE7"/>
    <w:rsid w:val="00137E5C"/>
    <w:rsid w:val="00137FBE"/>
    <w:rsid w:val="00137FEA"/>
    <w:rsid w:val="0014016C"/>
    <w:rsid w:val="00140A38"/>
    <w:rsid w:val="00141149"/>
    <w:rsid w:val="001411A4"/>
    <w:rsid w:val="001420AF"/>
    <w:rsid w:val="00142387"/>
    <w:rsid w:val="00142916"/>
    <w:rsid w:val="00142B2B"/>
    <w:rsid w:val="00142B9A"/>
    <w:rsid w:val="00142CBC"/>
    <w:rsid w:val="00143096"/>
    <w:rsid w:val="00143EA2"/>
    <w:rsid w:val="0014408C"/>
    <w:rsid w:val="00144380"/>
    <w:rsid w:val="0014469A"/>
    <w:rsid w:val="00144B4E"/>
    <w:rsid w:val="001450BD"/>
    <w:rsid w:val="001452A7"/>
    <w:rsid w:val="0014544D"/>
    <w:rsid w:val="00145A36"/>
    <w:rsid w:val="00145C07"/>
    <w:rsid w:val="00145E69"/>
    <w:rsid w:val="00146033"/>
    <w:rsid w:val="00146348"/>
    <w:rsid w:val="00146445"/>
    <w:rsid w:val="00146ADC"/>
    <w:rsid w:val="001470F0"/>
    <w:rsid w:val="001470F4"/>
    <w:rsid w:val="00147459"/>
    <w:rsid w:val="001475DA"/>
    <w:rsid w:val="00147DBF"/>
    <w:rsid w:val="00151081"/>
    <w:rsid w:val="0015111D"/>
    <w:rsid w:val="001513CC"/>
    <w:rsid w:val="00151417"/>
    <w:rsid w:val="00151B7B"/>
    <w:rsid w:val="00152903"/>
    <w:rsid w:val="00153040"/>
    <w:rsid w:val="00153275"/>
    <w:rsid w:val="001533F9"/>
    <w:rsid w:val="0015378E"/>
    <w:rsid w:val="00153980"/>
    <w:rsid w:val="00153B40"/>
    <w:rsid w:val="0015405F"/>
    <w:rsid w:val="00154230"/>
    <w:rsid w:val="0015446F"/>
    <w:rsid w:val="00154854"/>
    <w:rsid w:val="001549B5"/>
    <w:rsid w:val="00154D64"/>
    <w:rsid w:val="00155002"/>
    <w:rsid w:val="00155478"/>
    <w:rsid w:val="00155480"/>
    <w:rsid w:val="00155883"/>
    <w:rsid w:val="00155962"/>
    <w:rsid w:val="00155AB6"/>
    <w:rsid w:val="00155CDC"/>
    <w:rsid w:val="00156F5F"/>
    <w:rsid w:val="001577FA"/>
    <w:rsid w:val="00160B75"/>
    <w:rsid w:val="00160CEE"/>
    <w:rsid w:val="00160DFD"/>
    <w:rsid w:val="00160F86"/>
    <w:rsid w:val="00161110"/>
    <w:rsid w:val="001614F2"/>
    <w:rsid w:val="00161559"/>
    <w:rsid w:val="001616BB"/>
    <w:rsid w:val="00161E9F"/>
    <w:rsid w:val="00162E54"/>
    <w:rsid w:val="00163490"/>
    <w:rsid w:val="0016353A"/>
    <w:rsid w:val="00163917"/>
    <w:rsid w:val="001642EF"/>
    <w:rsid w:val="001642FE"/>
    <w:rsid w:val="00164671"/>
    <w:rsid w:val="00164DC3"/>
    <w:rsid w:val="001650E6"/>
    <w:rsid w:val="001658A5"/>
    <w:rsid w:val="00165C09"/>
    <w:rsid w:val="00165CA8"/>
    <w:rsid w:val="00166904"/>
    <w:rsid w:val="001669FF"/>
    <w:rsid w:val="00166C7E"/>
    <w:rsid w:val="00166E9C"/>
    <w:rsid w:val="001678AE"/>
    <w:rsid w:val="00167C3A"/>
    <w:rsid w:val="00167C5E"/>
    <w:rsid w:val="00167E78"/>
    <w:rsid w:val="00170185"/>
    <w:rsid w:val="001708AD"/>
    <w:rsid w:val="00170FDF"/>
    <w:rsid w:val="001712A2"/>
    <w:rsid w:val="001716FA"/>
    <w:rsid w:val="00172328"/>
    <w:rsid w:val="00172738"/>
    <w:rsid w:val="00172F7F"/>
    <w:rsid w:val="001730F3"/>
    <w:rsid w:val="001737AC"/>
    <w:rsid w:val="00173BDE"/>
    <w:rsid w:val="00173C8D"/>
    <w:rsid w:val="001741F9"/>
    <w:rsid w:val="0017423B"/>
    <w:rsid w:val="001745E1"/>
    <w:rsid w:val="00174CF3"/>
    <w:rsid w:val="00175211"/>
    <w:rsid w:val="00175431"/>
    <w:rsid w:val="00175A4B"/>
    <w:rsid w:val="0017642A"/>
    <w:rsid w:val="00176C42"/>
    <w:rsid w:val="00176C76"/>
    <w:rsid w:val="00176D8B"/>
    <w:rsid w:val="00176EF8"/>
    <w:rsid w:val="001772A0"/>
    <w:rsid w:val="00180B0E"/>
    <w:rsid w:val="00180E1D"/>
    <w:rsid w:val="0018133F"/>
    <w:rsid w:val="0018173F"/>
    <w:rsid w:val="001817F4"/>
    <w:rsid w:val="0018188E"/>
    <w:rsid w:val="00181899"/>
    <w:rsid w:val="00181A24"/>
    <w:rsid w:val="00181DF2"/>
    <w:rsid w:val="0018250A"/>
    <w:rsid w:val="00182D2F"/>
    <w:rsid w:val="00182EAC"/>
    <w:rsid w:val="001831F6"/>
    <w:rsid w:val="001833A8"/>
    <w:rsid w:val="0018346B"/>
    <w:rsid w:val="00183D35"/>
    <w:rsid w:val="00183EED"/>
    <w:rsid w:val="001843C3"/>
    <w:rsid w:val="0018511E"/>
    <w:rsid w:val="00185478"/>
    <w:rsid w:val="001855C6"/>
    <w:rsid w:val="00185D14"/>
    <w:rsid w:val="00185D77"/>
    <w:rsid w:val="00185F78"/>
    <w:rsid w:val="001867EC"/>
    <w:rsid w:val="0018704A"/>
    <w:rsid w:val="001871DE"/>
    <w:rsid w:val="00187384"/>
    <w:rsid w:val="001873C5"/>
    <w:rsid w:val="001875A0"/>
    <w:rsid w:val="001875DA"/>
    <w:rsid w:val="001907F9"/>
    <w:rsid w:val="00190D94"/>
    <w:rsid w:val="00191415"/>
    <w:rsid w:val="001915BB"/>
    <w:rsid w:val="00191A23"/>
    <w:rsid w:val="001920CF"/>
    <w:rsid w:val="0019255C"/>
    <w:rsid w:val="0019267B"/>
    <w:rsid w:val="00193445"/>
    <w:rsid w:val="00193926"/>
    <w:rsid w:val="0019423A"/>
    <w:rsid w:val="001944C2"/>
    <w:rsid w:val="001948A9"/>
    <w:rsid w:val="00194969"/>
    <w:rsid w:val="00194ACD"/>
    <w:rsid w:val="00195219"/>
    <w:rsid w:val="001956C5"/>
    <w:rsid w:val="00195BF5"/>
    <w:rsid w:val="00195C92"/>
    <w:rsid w:val="00195D42"/>
    <w:rsid w:val="00195E18"/>
    <w:rsid w:val="00195ED1"/>
    <w:rsid w:val="00196435"/>
    <w:rsid w:val="001967C2"/>
    <w:rsid w:val="001970F2"/>
    <w:rsid w:val="001976E9"/>
    <w:rsid w:val="00197795"/>
    <w:rsid w:val="00197A10"/>
    <w:rsid w:val="001A027B"/>
    <w:rsid w:val="001A101C"/>
    <w:rsid w:val="001A11B0"/>
    <w:rsid w:val="001A1315"/>
    <w:rsid w:val="001A1A67"/>
    <w:rsid w:val="001A1B35"/>
    <w:rsid w:val="001A1C64"/>
    <w:rsid w:val="001A1F0E"/>
    <w:rsid w:val="001A20AF"/>
    <w:rsid w:val="001A21A2"/>
    <w:rsid w:val="001A28C0"/>
    <w:rsid w:val="001A2FA3"/>
    <w:rsid w:val="001A33CD"/>
    <w:rsid w:val="001A3974"/>
    <w:rsid w:val="001A418E"/>
    <w:rsid w:val="001A46FB"/>
    <w:rsid w:val="001A4E8E"/>
    <w:rsid w:val="001A51FA"/>
    <w:rsid w:val="001A5C53"/>
    <w:rsid w:val="001A5D9B"/>
    <w:rsid w:val="001A6328"/>
    <w:rsid w:val="001A6527"/>
    <w:rsid w:val="001A656D"/>
    <w:rsid w:val="001A6742"/>
    <w:rsid w:val="001A6862"/>
    <w:rsid w:val="001A71C5"/>
    <w:rsid w:val="001A7C64"/>
    <w:rsid w:val="001A7FCB"/>
    <w:rsid w:val="001B02D1"/>
    <w:rsid w:val="001B0708"/>
    <w:rsid w:val="001B100F"/>
    <w:rsid w:val="001B11BF"/>
    <w:rsid w:val="001B16A5"/>
    <w:rsid w:val="001B1C0B"/>
    <w:rsid w:val="001B220A"/>
    <w:rsid w:val="001B2241"/>
    <w:rsid w:val="001B2733"/>
    <w:rsid w:val="001B2A5D"/>
    <w:rsid w:val="001B339D"/>
    <w:rsid w:val="001B36BA"/>
    <w:rsid w:val="001B3BBE"/>
    <w:rsid w:val="001B3F03"/>
    <w:rsid w:val="001B3F36"/>
    <w:rsid w:val="001B43D0"/>
    <w:rsid w:val="001B44B1"/>
    <w:rsid w:val="001B4563"/>
    <w:rsid w:val="001B4EAA"/>
    <w:rsid w:val="001B59E8"/>
    <w:rsid w:val="001B60A6"/>
    <w:rsid w:val="001B6C85"/>
    <w:rsid w:val="001B7538"/>
    <w:rsid w:val="001B7CCF"/>
    <w:rsid w:val="001B7CE1"/>
    <w:rsid w:val="001B7F96"/>
    <w:rsid w:val="001C02DF"/>
    <w:rsid w:val="001C095F"/>
    <w:rsid w:val="001C0BE9"/>
    <w:rsid w:val="001C0F62"/>
    <w:rsid w:val="001C14B8"/>
    <w:rsid w:val="001C1729"/>
    <w:rsid w:val="001C17F3"/>
    <w:rsid w:val="001C182C"/>
    <w:rsid w:val="001C1B5B"/>
    <w:rsid w:val="001C2264"/>
    <w:rsid w:val="001C27C6"/>
    <w:rsid w:val="001C2830"/>
    <w:rsid w:val="001C2A82"/>
    <w:rsid w:val="001C352C"/>
    <w:rsid w:val="001C389E"/>
    <w:rsid w:val="001C395A"/>
    <w:rsid w:val="001C3B02"/>
    <w:rsid w:val="001C3C1D"/>
    <w:rsid w:val="001C3EA5"/>
    <w:rsid w:val="001C3EB0"/>
    <w:rsid w:val="001C44B3"/>
    <w:rsid w:val="001C48D9"/>
    <w:rsid w:val="001C4CE8"/>
    <w:rsid w:val="001C53D3"/>
    <w:rsid w:val="001C58A1"/>
    <w:rsid w:val="001C5A5C"/>
    <w:rsid w:val="001C5BA8"/>
    <w:rsid w:val="001C6603"/>
    <w:rsid w:val="001C677D"/>
    <w:rsid w:val="001C6ACC"/>
    <w:rsid w:val="001C6DD0"/>
    <w:rsid w:val="001C7328"/>
    <w:rsid w:val="001C77D3"/>
    <w:rsid w:val="001C7BA3"/>
    <w:rsid w:val="001C7BBA"/>
    <w:rsid w:val="001C7C78"/>
    <w:rsid w:val="001C7F1A"/>
    <w:rsid w:val="001D0749"/>
    <w:rsid w:val="001D0EC9"/>
    <w:rsid w:val="001D1188"/>
    <w:rsid w:val="001D1340"/>
    <w:rsid w:val="001D1782"/>
    <w:rsid w:val="001D1A87"/>
    <w:rsid w:val="001D1AB0"/>
    <w:rsid w:val="001D1B44"/>
    <w:rsid w:val="001D1B5D"/>
    <w:rsid w:val="001D1FDC"/>
    <w:rsid w:val="001D201F"/>
    <w:rsid w:val="001D27BB"/>
    <w:rsid w:val="001D27C2"/>
    <w:rsid w:val="001D2834"/>
    <w:rsid w:val="001D2C57"/>
    <w:rsid w:val="001D2FA4"/>
    <w:rsid w:val="001D2FF4"/>
    <w:rsid w:val="001D30DB"/>
    <w:rsid w:val="001D3575"/>
    <w:rsid w:val="001D3A3F"/>
    <w:rsid w:val="001D3B50"/>
    <w:rsid w:val="001D3BA5"/>
    <w:rsid w:val="001D3CB8"/>
    <w:rsid w:val="001D3F30"/>
    <w:rsid w:val="001D3FF7"/>
    <w:rsid w:val="001D430F"/>
    <w:rsid w:val="001D45DC"/>
    <w:rsid w:val="001D48BD"/>
    <w:rsid w:val="001D4D5D"/>
    <w:rsid w:val="001D4DA5"/>
    <w:rsid w:val="001D5065"/>
    <w:rsid w:val="001D513B"/>
    <w:rsid w:val="001D553B"/>
    <w:rsid w:val="001D5B1B"/>
    <w:rsid w:val="001D5F99"/>
    <w:rsid w:val="001D675D"/>
    <w:rsid w:val="001D6CD8"/>
    <w:rsid w:val="001D712A"/>
    <w:rsid w:val="001D76D4"/>
    <w:rsid w:val="001E0C81"/>
    <w:rsid w:val="001E0FCB"/>
    <w:rsid w:val="001E1661"/>
    <w:rsid w:val="001E17D0"/>
    <w:rsid w:val="001E1B95"/>
    <w:rsid w:val="001E1C43"/>
    <w:rsid w:val="001E2565"/>
    <w:rsid w:val="001E282D"/>
    <w:rsid w:val="001E2897"/>
    <w:rsid w:val="001E2B39"/>
    <w:rsid w:val="001E31E0"/>
    <w:rsid w:val="001E378C"/>
    <w:rsid w:val="001E40C4"/>
    <w:rsid w:val="001E465D"/>
    <w:rsid w:val="001E46B7"/>
    <w:rsid w:val="001E4ED7"/>
    <w:rsid w:val="001E516D"/>
    <w:rsid w:val="001E52F4"/>
    <w:rsid w:val="001E57AB"/>
    <w:rsid w:val="001E5B0B"/>
    <w:rsid w:val="001E5C44"/>
    <w:rsid w:val="001E5D51"/>
    <w:rsid w:val="001E5DE9"/>
    <w:rsid w:val="001E60B8"/>
    <w:rsid w:val="001E6404"/>
    <w:rsid w:val="001E659F"/>
    <w:rsid w:val="001E65AD"/>
    <w:rsid w:val="001E6651"/>
    <w:rsid w:val="001E7132"/>
    <w:rsid w:val="001E71C0"/>
    <w:rsid w:val="001E7379"/>
    <w:rsid w:val="001F0A5F"/>
    <w:rsid w:val="001F0BA0"/>
    <w:rsid w:val="001F1B51"/>
    <w:rsid w:val="001F1E7E"/>
    <w:rsid w:val="001F1E8D"/>
    <w:rsid w:val="001F1F7D"/>
    <w:rsid w:val="001F2424"/>
    <w:rsid w:val="001F24BD"/>
    <w:rsid w:val="001F25D9"/>
    <w:rsid w:val="001F2ED0"/>
    <w:rsid w:val="001F3068"/>
    <w:rsid w:val="001F3224"/>
    <w:rsid w:val="001F3234"/>
    <w:rsid w:val="001F32A5"/>
    <w:rsid w:val="001F34CE"/>
    <w:rsid w:val="001F360B"/>
    <w:rsid w:val="001F38D2"/>
    <w:rsid w:val="001F450C"/>
    <w:rsid w:val="001F46F7"/>
    <w:rsid w:val="001F4B1B"/>
    <w:rsid w:val="001F5D08"/>
    <w:rsid w:val="001F6379"/>
    <w:rsid w:val="001F6975"/>
    <w:rsid w:val="001F69AC"/>
    <w:rsid w:val="001F6B5E"/>
    <w:rsid w:val="001F6CAE"/>
    <w:rsid w:val="001F6F9A"/>
    <w:rsid w:val="001F78C0"/>
    <w:rsid w:val="001F7A55"/>
    <w:rsid w:val="001F7CC2"/>
    <w:rsid w:val="001F7D4B"/>
    <w:rsid w:val="00200152"/>
    <w:rsid w:val="002008C6"/>
    <w:rsid w:val="00200AE8"/>
    <w:rsid w:val="00200C8A"/>
    <w:rsid w:val="00201090"/>
    <w:rsid w:val="00201136"/>
    <w:rsid w:val="0020114E"/>
    <w:rsid w:val="002017DC"/>
    <w:rsid w:val="002017E2"/>
    <w:rsid w:val="00201927"/>
    <w:rsid w:val="00201F46"/>
    <w:rsid w:val="0020256F"/>
    <w:rsid w:val="00202647"/>
    <w:rsid w:val="00202B91"/>
    <w:rsid w:val="00202DFC"/>
    <w:rsid w:val="00203345"/>
    <w:rsid w:val="002037AD"/>
    <w:rsid w:val="00203F73"/>
    <w:rsid w:val="0020412F"/>
    <w:rsid w:val="00204191"/>
    <w:rsid w:val="00204942"/>
    <w:rsid w:val="00204E7C"/>
    <w:rsid w:val="00205CD0"/>
    <w:rsid w:val="00205DA0"/>
    <w:rsid w:val="0020626E"/>
    <w:rsid w:val="002065DE"/>
    <w:rsid w:val="002067C9"/>
    <w:rsid w:val="00206C8A"/>
    <w:rsid w:val="0020706D"/>
    <w:rsid w:val="00207A20"/>
    <w:rsid w:val="00207C66"/>
    <w:rsid w:val="00210042"/>
    <w:rsid w:val="0021021D"/>
    <w:rsid w:val="00210B0A"/>
    <w:rsid w:val="002111A9"/>
    <w:rsid w:val="002117DE"/>
    <w:rsid w:val="00211AB8"/>
    <w:rsid w:val="00211D98"/>
    <w:rsid w:val="00211DCB"/>
    <w:rsid w:val="002122A2"/>
    <w:rsid w:val="0021282A"/>
    <w:rsid w:val="00213470"/>
    <w:rsid w:val="002137D1"/>
    <w:rsid w:val="002138F9"/>
    <w:rsid w:val="00213B7E"/>
    <w:rsid w:val="00214496"/>
    <w:rsid w:val="002146C6"/>
    <w:rsid w:val="002149DB"/>
    <w:rsid w:val="00214A1F"/>
    <w:rsid w:val="00214A4C"/>
    <w:rsid w:val="00214F6D"/>
    <w:rsid w:val="00215556"/>
    <w:rsid w:val="00215765"/>
    <w:rsid w:val="00216BBC"/>
    <w:rsid w:val="00217017"/>
    <w:rsid w:val="00217138"/>
    <w:rsid w:val="00217440"/>
    <w:rsid w:val="002178D4"/>
    <w:rsid w:val="00217F77"/>
    <w:rsid w:val="00220301"/>
    <w:rsid w:val="00220403"/>
    <w:rsid w:val="00220627"/>
    <w:rsid w:val="0022081B"/>
    <w:rsid w:val="00220E61"/>
    <w:rsid w:val="002211E2"/>
    <w:rsid w:val="002211F6"/>
    <w:rsid w:val="00221230"/>
    <w:rsid w:val="00221423"/>
    <w:rsid w:val="00221E86"/>
    <w:rsid w:val="0022239E"/>
    <w:rsid w:val="002225A4"/>
    <w:rsid w:val="00222983"/>
    <w:rsid w:val="00222A3E"/>
    <w:rsid w:val="00222B57"/>
    <w:rsid w:val="00222C72"/>
    <w:rsid w:val="00222D75"/>
    <w:rsid w:val="002232D1"/>
    <w:rsid w:val="00223C9E"/>
    <w:rsid w:val="002242E6"/>
    <w:rsid w:val="0022456F"/>
    <w:rsid w:val="00224589"/>
    <w:rsid w:val="00224E34"/>
    <w:rsid w:val="002250FB"/>
    <w:rsid w:val="0022511E"/>
    <w:rsid w:val="0022578C"/>
    <w:rsid w:val="0022611D"/>
    <w:rsid w:val="00226A9A"/>
    <w:rsid w:val="00226C2F"/>
    <w:rsid w:val="00226C7B"/>
    <w:rsid w:val="00226FCB"/>
    <w:rsid w:val="00227080"/>
    <w:rsid w:val="002274D3"/>
    <w:rsid w:val="00227746"/>
    <w:rsid w:val="0022779D"/>
    <w:rsid w:val="002277F9"/>
    <w:rsid w:val="002278B9"/>
    <w:rsid w:val="00227991"/>
    <w:rsid w:val="002279EB"/>
    <w:rsid w:val="00227D98"/>
    <w:rsid w:val="00227F4D"/>
    <w:rsid w:val="00230106"/>
    <w:rsid w:val="0023055D"/>
    <w:rsid w:val="002308DF"/>
    <w:rsid w:val="00230A2B"/>
    <w:rsid w:val="00230BC3"/>
    <w:rsid w:val="00231029"/>
    <w:rsid w:val="00231213"/>
    <w:rsid w:val="00231B61"/>
    <w:rsid w:val="0023204C"/>
    <w:rsid w:val="00232069"/>
    <w:rsid w:val="002321F2"/>
    <w:rsid w:val="002326AA"/>
    <w:rsid w:val="00232B44"/>
    <w:rsid w:val="00232CB0"/>
    <w:rsid w:val="00232D2C"/>
    <w:rsid w:val="00232E0C"/>
    <w:rsid w:val="00232EA2"/>
    <w:rsid w:val="002330BB"/>
    <w:rsid w:val="00233121"/>
    <w:rsid w:val="0023366D"/>
    <w:rsid w:val="00233B77"/>
    <w:rsid w:val="00233C0A"/>
    <w:rsid w:val="00234A47"/>
    <w:rsid w:val="00235402"/>
    <w:rsid w:val="00235894"/>
    <w:rsid w:val="00235BB2"/>
    <w:rsid w:val="00235BE0"/>
    <w:rsid w:val="00235E60"/>
    <w:rsid w:val="00235EA9"/>
    <w:rsid w:val="00235F40"/>
    <w:rsid w:val="0023631F"/>
    <w:rsid w:val="00236793"/>
    <w:rsid w:val="00236949"/>
    <w:rsid w:val="00236D85"/>
    <w:rsid w:val="00237160"/>
    <w:rsid w:val="00237A89"/>
    <w:rsid w:val="00237AEB"/>
    <w:rsid w:val="00237B58"/>
    <w:rsid w:val="00237EEA"/>
    <w:rsid w:val="00240385"/>
    <w:rsid w:val="002413BE"/>
    <w:rsid w:val="00241BE5"/>
    <w:rsid w:val="00242259"/>
    <w:rsid w:val="00242700"/>
    <w:rsid w:val="00242DAE"/>
    <w:rsid w:val="00242E8D"/>
    <w:rsid w:val="00242EEE"/>
    <w:rsid w:val="0024317B"/>
    <w:rsid w:val="002436F0"/>
    <w:rsid w:val="00243BE9"/>
    <w:rsid w:val="00243CDC"/>
    <w:rsid w:val="00243D17"/>
    <w:rsid w:val="00243FE7"/>
    <w:rsid w:val="002442FE"/>
    <w:rsid w:val="002445C4"/>
    <w:rsid w:val="00244DC5"/>
    <w:rsid w:val="00244E3B"/>
    <w:rsid w:val="00244EE1"/>
    <w:rsid w:val="00245131"/>
    <w:rsid w:val="0024525E"/>
    <w:rsid w:val="00245446"/>
    <w:rsid w:val="00245515"/>
    <w:rsid w:val="002457D8"/>
    <w:rsid w:val="002457DF"/>
    <w:rsid w:val="00245992"/>
    <w:rsid w:val="00245B21"/>
    <w:rsid w:val="00245C4E"/>
    <w:rsid w:val="00245CCB"/>
    <w:rsid w:val="00246076"/>
    <w:rsid w:val="002461A1"/>
    <w:rsid w:val="002467E4"/>
    <w:rsid w:val="00246865"/>
    <w:rsid w:val="00246881"/>
    <w:rsid w:val="002469C9"/>
    <w:rsid w:val="002469D7"/>
    <w:rsid w:val="00246B7A"/>
    <w:rsid w:val="00246D3F"/>
    <w:rsid w:val="00246FEE"/>
    <w:rsid w:val="00247BAE"/>
    <w:rsid w:val="00247C18"/>
    <w:rsid w:val="00247E05"/>
    <w:rsid w:val="00247EA4"/>
    <w:rsid w:val="0025028B"/>
    <w:rsid w:val="00250665"/>
    <w:rsid w:val="002508EC"/>
    <w:rsid w:val="00250C11"/>
    <w:rsid w:val="00250CF5"/>
    <w:rsid w:val="00250DA9"/>
    <w:rsid w:val="00250FCF"/>
    <w:rsid w:val="0025156D"/>
    <w:rsid w:val="0025159F"/>
    <w:rsid w:val="002516FF"/>
    <w:rsid w:val="002517E1"/>
    <w:rsid w:val="00251B77"/>
    <w:rsid w:val="00251C2A"/>
    <w:rsid w:val="00251F63"/>
    <w:rsid w:val="0025211E"/>
    <w:rsid w:val="00252CC8"/>
    <w:rsid w:val="002530A1"/>
    <w:rsid w:val="002534D7"/>
    <w:rsid w:val="002536AC"/>
    <w:rsid w:val="00253E0C"/>
    <w:rsid w:val="00254170"/>
    <w:rsid w:val="00254453"/>
    <w:rsid w:val="00254624"/>
    <w:rsid w:val="002547F6"/>
    <w:rsid w:val="00254A20"/>
    <w:rsid w:val="00254F96"/>
    <w:rsid w:val="00255235"/>
    <w:rsid w:val="00255D1A"/>
    <w:rsid w:val="0025663E"/>
    <w:rsid w:val="002566AB"/>
    <w:rsid w:val="00256708"/>
    <w:rsid w:val="0025687B"/>
    <w:rsid w:val="002569A1"/>
    <w:rsid w:val="0025732B"/>
    <w:rsid w:val="0025752E"/>
    <w:rsid w:val="00257B2D"/>
    <w:rsid w:val="00260066"/>
    <w:rsid w:val="00260111"/>
    <w:rsid w:val="00260A42"/>
    <w:rsid w:val="002611CF"/>
    <w:rsid w:val="002612BF"/>
    <w:rsid w:val="002618D4"/>
    <w:rsid w:val="002619F0"/>
    <w:rsid w:val="00261D00"/>
    <w:rsid w:val="00261D7F"/>
    <w:rsid w:val="002623E5"/>
    <w:rsid w:val="00262481"/>
    <w:rsid w:val="0026255F"/>
    <w:rsid w:val="00262D06"/>
    <w:rsid w:val="00263167"/>
    <w:rsid w:val="0026397C"/>
    <w:rsid w:val="00263A2A"/>
    <w:rsid w:val="00264420"/>
    <w:rsid w:val="00264D4C"/>
    <w:rsid w:val="002659CB"/>
    <w:rsid w:val="00265BC2"/>
    <w:rsid w:val="00265DC1"/>
    <w:rsid w:val="00266081"/>
    <w:rsid w:val="002662F6"/>
    <w:rsid w:val="00266329"/>
    <w:rsid w:val="002663A1"/>
    <w:rsid w:val="00266426"/>
    <w:rsid w:val="00266796"/>
    <w:rsid w:val="0026791C"/>
    <w:rsid w:val="00267CA1"/>
    <w:rsid w:val="00270215"/>
    <w:rsid w:val="00270579"/>
    <w:rsid w:val="00270691"/>
    <w:rsid w:val="002707A4"/>
    <w:rsid w:val="00270D5F"/>
    <w:rsid w:val="0027121C"/>
    <w:rsid w:val="00271426"/>
    <w:rsid w:val="00271518"/>
    <w:rsid w:val="002715CB"/>
    <w:rsid w:val="002719BC"/>
    <w:rsid w:val="00271A57"/>
    <w:rsid w:val="00271FAE"/>
    <w:rsid w:val="00272178"/>
    <w:rsid w:val="00272711"/>
    <w:rsid w:val="00272885"/>
    <w:rsid w:val="00272AD7"/>
    <w:rsid w:val="00272AE0"/>
    <w:rsid w:val="00272B72"/>
    <w:rsid w:val="00272F10"/>
    <w:rsid w:val="0027339A"/>
    <w:rsid w:val="00273813"/>
    <w:rsid w:val="00273D53"/>
    <w:rsid w:val="00273FFC"/>
    <w:rsid w:val="00274567"/>
    <w:rsid w:val="00274967"/>
    <w:rsid w:val="00274B8B"/>
    <w:rsid w:val="00274E83"/>
    <w:rsid w:val="002751AF"/>
    <w:rsid w:val="00275495"/>
    <w:rsid w:val="002757D8"/>
    <w:rsid w:val="00275DB0"/>
    <w:rsid w:val="00276D9D"/>
    <w:rsid w:val="00277135"/>
    <w:rsid w:val="00277535"/>
    <w:rsid w:val="002803F5"/>
    <w:rsid w:val="0028112D"/>
    <w:rsid w:val="002814CB"/>
    <w:rsid w:val="00281521"/>
    <w:rsid w:val="002817F0"/>
    <w:rsid w:val="00281CD7"/>
    <w:rsid w:val="00281F62"/>
    <w:rsid w:val="00282312"/>
    <w:rsid w:val="0028277B"/>
    <w:rsid w:val="00282AC5"/>
    <w:rsid w:val="00283735"/>
    <w:rsid w:val="0028417F"/>
    <w:rsid w:val="0028433B"/>
    <w:rsid w:val="00284561"/>
    <w:rsid w:val="002849A9"/>
    <w:rsid w:val="00285300"/>
    <w:rsid w:val="0028534B"/>
    <w:rsid w:val="00285898"/>
    <w:rsid w:val="002859E1"/>
    <w:rsid w:val="00285A38"/>
    <w:rsid w:val="00285F58"/>
    <w:rsid w:val="0028670C"/>
    <w:rsid w:val="00286D15"/>
    <w:rsid w:val="00286E70"/>
    <w:rsid w:val="0028740E"/>
    <w:rsid w:val="002876F0"/>
    <w:rsid w:val="00287AC7"/>
    <w:rsid w:val="00287C35"/>
    <w:rsid w:val="0029018E"/>
    <w:rsid w:val="00290B25"/>
    <w:rsid w:val="00290F12"/>
    <w:rsid w:val="0029179D"/>
    <w:rsid w:val="00291B8A"/>
    <w:rsid w:val="00291F3E"/>
    <w:rsid w:val="00292395"/>
    <w:rsid w:val="00292430"/>
    <w:rsid w:val="002926DD"/>
    <w:rsid w:val="0029287F"/>
    <w:rsid w:val="00292B74"/>
    <w:rsid w:val="00292DF7"/>
    <w:rsid w:val="00293B53"/>
    <w:rsid w:val="002946B3"/>
    <w:rsid w:val="00294C23"/>
    <w:rsid w:val="00294F98"/>
    <w:rsid w:val="00295460"/>
    <w:rsid w:val="00295A53"/>
    <w:rsid w:val="00295D1C"/>
    <w:rsid w:val="00295FD6"/>
    <w:rsid w:val="0029600F"/>
    <w:rsid w:val="002968E2"/>
    <w:rsid w:val="00296AC5"/>
    <w:rsid w:val="00296C7A"/>
    <w:rsid w:val="00297193"/>
    <w:rsid w:val="002974B1"/>
    <w:rsid w:val="00297657"/>
    <w:rsid w:val="0029798A"/>
    <w:rsid w:val="00297C9D"/>
    <w:rsid w:val="002A0625"/>
    <w:rsid w:val="002A0BFF"/>
    <w:rsid w:val="002A0E03"/>
    <w:rsid w:val="002A13C3"/>
    <w:rsid w:val="002A1C6B"/>
    <w:rsid w:val="002A2278"/>
    <w:rsid w:val="002A275E"/>
    <w:rsid w:val="002A2789"/>
    <w:rsid w:val="002A2D53"/>
    <w:rsid w:val="002A2DA9"/>
    <w:rsid w:val="002A3013"/>
    <w:rsid w:val="002A3E4D"/>
    <w:rsid w:val="002A3E56"/>
    <w:rsid w:val="002A45C1"/>
    <w:rsid w:val="002A4D10"/>
    <w:rsid w:val="002A51EB"/>
    <w:rsid w:val="002A5402"/>
    <w:rsid w:val="002A544C"/>
    <w:rsid w:val="002A5540"/>
    <w:rsid w:val="002A59F8"/>
    <w:rsid w:val="002A5E32"/>
    <w:rsid w:val="002A6142"/>
    <w:rsid w:val="002A6C6D"/>
    <w:rsid w:val="002A6E69"/>
    <w:rsid w:val="002A7200"/>
    <w:rsid w:val="002A7660"/>
    <w:rsid w:val="002A7A71"/>
    <w:rsid w:val="002A7C12"/>
    <w:rsid w:val="002B0012"/>
    <w:rsid w:val="002B0099"/>
    <w:rsid w:val="002B0415"/>
    <w:rsid w:val="002B09B6"/>
    <w:rsid w:val="002B09ED"/>
    <w:rsid w:val="002B1C3D"/>
    <w:rsid w:val="002B1C5C"/>
    <w:rsid w:val="002B217E"/>
    <w:rsid w:val="002B2393"/>
    <w:rsid w:val="002B2554"/>
    <w:rsid w:val="002B2742"/>
    <w:rsid w:val="002B2A76"/>
    <w:rsid w:val="002B359A"/>
    <w:rsid w:val="002B385D"/>
    <w:rsid w:val="002B4468"/>
    <w:rsid w:val="002B4620"/>
    <w:rsid w:val="002B50B8"/>
    <w:rsid w:val="002B52C8"/>
    <w:rsid w:val="002B5546"/>
    <w:rsid w:val="002B5660"/>
    <w:rsid w:val="002B5733"/>
    <w:rsid w:val="002B5B15"/>
    <w:rsid w:val="002B5F43"/>
    <w:rsid w:val="002B6561"/>
    <w:rsid w:val="002B66A4"/>
    <w:rsid w:val="002B6820"/>
    <w:rsid w:val="002B7021"/>
    <w:rsid w:val="002B7055"/>
    <w:rsid w:val="002B77F0"/>
    <w:rsid w:val="002B7CF3"/>
    <w:rsid w:val="002B7D82"/>
    <w:rsid w:val="002B7F0B"/>
    <w:rsid w:val="002C00A0"/>
    <w:rsid w:val="002C022E"/>
    <w:rsid w:val="002C0A35"/>
    <w:rsid w:val="002C0E1E"/>
    <w:rsid w:val="002C14B0"/>
    <w:rsid w:val="002C1943"/>
    <w:rsid w:val="002C197E"/>
    <w:rsid w:val="002C1A6F"/>
    <w:rsid w:val="002C2056"/>
    <w:rsid w:val="002C2270"/>
    <w:rsid w:val="002C2321"/>
    <w:rsid w:val="002C25B8"/>
    <w:rsid w:val="002C27B7"/>
    <w:rsid w:val="002C2824"/>
    <w:rsid w:val="002C2CCA"/>
    <w:rsid w:val="002C331B"/>
    <w:rsid w:val="002C3DE6"/>
    <w:rsid w:val="002C42F7"/>
    <w:rsid w:val="002C471C"/>
    <w:rsid w:val="002C4D70"/>
    <w:rsid w:val="002C4E49"/>
    <w:rsid w:val="002C4FD8"/>
    <w:rsid w:val="002C5213"/>
    <w:rsid w:val="002C5768"/>
    <w:rsid w:val="002C5AE5"/>
    <w:rsid w:val="002C5FE4"/>
    <w:rsid w:val="002C60B8"/>
    <w:rsid w:val="002C621C"/>
    <w:rsid w:val="002C64AA"/>
    <w:rsid w:val="002C6947"/>
    <w:rsid w:val="002C74FF"/>
    <w:rsid w:val="002C7986"/>
    <w:rsid w:val="002C7C5C"/>
    <w:rsid w:val="002C7CBC"/>
    <w:rsid w:val="002D0581"/>
    <w:rsid w:val="002D06AB"/>
    <w:rsid w:val="002D0F24"/>
    <w:rsid w:val="002D0FAF"/>
    <w:rsid w:val="002D10BF"/>
    <w:rsid w:val="002D13CB"/>
    <w:rsid w:val="002D1570"/>
    <w:rsid w:val="002D1855"/>
    <w:rsid w:val="002D20F9"/>
    <w:rsid w:val="002D210C"/>
    <w:rsid w:val="002D2382"/>
    <w:rsid w:val="002D2607"/>
    <w:rsid w:val="002D2DC7"/>
    <w:rsid w:val="002D34E4"/>
    <w:rsid w:val="002D3517"/>
    <w:rsid w:val="002D3569"/>
    <w:rsid w:val="002D3718"/>
    <w:rsid w:val="002D4F2A"/>
    <w:rsid w:val="002D5422"/>
    <w:rsid w:val="002D58D5"/>
    <w:rsid w:val="002D591F"/>
    <w:rsid w:val="002D5A40"/>
    <w:rsid w:val="002D5E86"/>
    <w:rsid w:val="002D64B8"/>
    <w:rsid w:val="002D6748"/>
    <w:rsid w:val="002D6ECF"/>
    <w:rsid w:val="002D720E"/>
    <w:rsid w:val="002D78B6"/>
    <w:rsid w:val="002D7AA0"/>
    <w:rsid w:val="002E0328"/>
    <w:rsid w:val="002E188F"/>
    <w:rsid w:val="002E18F3"/>
    <w:rsid w:val="002E23AA"/>
    <w:rsid w:val="002E2B25"/>
    <w:rsid w:val="002E2BEC"/>
    <w:rsid w:val="002E2E56"/>
    <w:rsid w:val="002E2F06"/>
    <w:rsid w:val="002E367A"/>
    <w:rsid w:val="002E3A5A"/>
    <w:rsid w:val="002E3CA8"/>
    <w:rsid w:val="002E4ED1"/>
    <w:rsid w:val="002E519D"/>
    <w:rsid w:val="002E51B3"/>
    <w:rsid w:val="002E54D2"/>
    <w:rsid w:val="002E5556"/>
    <w:rsid w:val="002E56DC"/>
    <w:rsid w:val="002E5CBC"/>
    <w:rsid w:val="002E60E4"/>
    <w:rsid w:val="002E67A6"/>
    <w:rsid w:val="002E68EB"/>
    <w:rsid w:val="002E7172"/>
    <w:rsid w:val="002E723C"/>
    <w:rsid w:val="002E75BD"/>
    <w:rsid w:val="002E7BCE"/>
    <w:rsid w:val="002F0459"/>
    <w:rsid w:val="002F115B"/>
    <w:rsid w:val="002F1D1F"/>
    <w:rsid w:val="002F28CA"/>
    <w:rsid w:val="002F2933"/>
    <w:rsid w:val="002F2F7C"/>
    <w:rsid w:val="002F37F2"/>
    <w:rsid w:val="002F38DC"/>
    <w:rsid w:val="002F57DC"/>
    <w:rsid w:val="002F57ED"/>
    <w:rsid w:val="002F5C4B"/>
    <w:rsid w:val="002F5CC2"/>
    <w:rsid w:val="002F5CE8"/>
    <w:rsid w:val="002F5D25"/>
    <w:rsid w:val="002F5F53"/>
    <w:rsid w:val="002F65BC"/>
    <w:rsid w:val="002F66D2"/>
    <w:rsid w:val="002F6C92"/>
    <w:rsid w:val="002F71EC"/>
    <w:rsid w:val="002F72A1"/>
    <w:rsid w:val="002F7401"/>
    <w:rsid w:val="002F77E4"/>
    <w:rsid w:val="002F7D07"/>
    <w:rsid w:val="002F7F83"/>
    <w:rsid w:val="003001C7"/>
    <w:rsid w:val="00300288"/>
    <w:rsid w:val="003007D0"/>
    <w:rsid w:val="00300CB9"/>
    <w:rsid w:val="00300D02"/>
    <w:rsid w:val="003010C2"/>
    <w:rsid w:val="0030121E"/>
    <w:rsid w:val="00301492"/>
    <w:rsid w:val="0030150C"/>
    <w:rsid w:val="003021F9"/>
    <w:rsid w:val="00302294"/>
    <w:rsid w:val="003026A2"/>
    <w:rsid w:val="00302AF5"/>
    <w:rsid w:val="00302DA5"/>
    <w:rsid w:val="003034E3"/>
    <w:rsid w:val="00303555"/>
    <w:rsid w:val="003038C5"/>
    <w:rsid w:val="00303AA6"/>
    <w:rsid w:val="0030499F"/>
    <w:rsid w:val="003051F0"/>
    <w:rsid w:val="00305BA5"/>
    <w:rsid w:val="00306720"/>
    <w:rsid w:val="00307289"/>
    <w:rsid w:val="0031010F"/>
    <w:rsid w:val="00310241"/>
    <w:rsid w:val="003104DD"/>
    <w:rsid w:val="0031098C"/>
    <w:rsid w:val="00310B23"/>
    <w:rsid w:val="00310D63"/>
    <w:rsid w:val="00310EA4"/>
    <w:rsid w:val="00311300"/>
    <w:rsid w:val="003115E3"/>
    <w:rsid w:val="00311CBF"/>
    <w:rsid w:val="003123CE"/>
    <w:rsid w:val="003126E2"/>
    <w:rsid w:val="00312B2D"/>
    <w:rsid w:val="00312B61"/>
    <w:rsid w:val="00313383"/>
    <w:rsid w:val="003133FB"/>
    <w:rsid w:val="003138AA"/>
    <w:rsid w:val="00313B11"/>
    <w:rsid w:val="00313BBC"/>
    <w:rsid w:val="00313C70"/>
    <w:rsid w:val="00313FA2"/>
    <w:rsid w:val="00314669"/>
    <w:rsid w:val="00314704"/>
    <w:rsid w:val="003149B4"/>
    <w:rsid w:val="00314F66"/>
    <w:rsid w:val="003151AD"/>
    <w:rsid w:val="003159B5"/>
    <w:rsid w:val="00315A6A"/>
    <w:rsid w:val="0031610D"/>
    <w:rsid w:val="00316128"/>
    <w:rsid w:val="003163B1"/>
    <w:rsid w:val="00316538"/>
    <w:rsid w:val="00316671"/>
    <w:rsid w:val="003168EB"/>
    <w:rsid w:val="00316AD6"/>
    <w:rsid w:val="0031741D"/>
    <w:rsid w:val="00317545"/>
    <w:rsid w:val="0031757D"/>
    <w:rsid w:val="00317E5B"/>
    <w:rsid w:val="00317F30"/>
    <w:rsid w:val="003206C6"/>
    <w:rsid w:val="003211B4"/>
    <w:rsid w:val="003212F8"/>
    <w:rsid w:val="0032168A"/>
    <w:rsid w:val="0032177F"/>
    <w:rsid w:val="003217ED"/>
    <w:rsid w:val="00321B06"/>
    <w:rsid w:val="00322126"/>
    <w:rsid w:val="0032237D"/>
    <w:rsid w:val="00322419"/>
    <w:rsid w:val="0032256A"/>
    <w:rsid w:val="00322A8A"/>
    <w:rsid w:val="0032344D"/>
    <w:rsid w:val="003234AA"/>
    <w:rsid w:val="00323946"/>
    <w:rsid w:val="00324275"/>
    <w:rsid w:val="00324C6B"/>
    <w:rsid w:val="00324FC6"/>
    <w:rsid w:val="0032550D"/>
    <w:rsid w:val="00325582"/>
    <w:rsid w:val="0032578C"/>
    <w:rsid w:val="003259F6"/>
    <w:rsid w:val="00325EDD"/>
    <w:rsid w:val="00326598"/>
    <w:rsid w:val="00326AD1"/>
    <w:rsid w:val="00326B74"/>
    <w:rsid w:val="00327085"/>
    <w:rsid w:val="003271A6"/>
    <w:rsid w:val="003275F1"/>
    <w:rsid w:val="00327A4E"/>
    <w:rsid w:val="00327E59"/>
    <w:rsid w:val="003303BE"/>
    <w:rsid w:val="00331142"/>
    <w:rsid w:val="00331870"/>
    <w:rsid w:val="00331880"/>
    <w:rsid w:val="00331D0F"/>
    <w:rsid w:val="00331D5B"/>
    <w:rsid w:val="00331E12"/>
    <w:rsid w:val="00331E58"/>
    <w:rsid w:val="00332101"/>
    <w:rsid w:val="003322E9"/>
    <w:rsid w:val="0033275C"/>
    <w:rsid w:val="003327E8"/>
    <w:rsid w:val="003328DC"/>
    <w:rsid w:val="00332BC1"/>
    <w:rsid w:val="00332F58"/>
    <w:rsid w:val="0033304F"/>
    <w:rsid w:val="003331AC"/>
    <w:rsid w:val="003331DB"/>
    <w:rsid w:val="003334D1"/>
    <w:rsid w:val="0033375E"/>
    <w:rsid w:val="0033381D"/>
    <w:rsid w:val="00333CDB"/>
    <w:rsid w:val="00333D76"/>
    <w:rsid w:val="00333F93"/>
    <w:rsid w:val="00334050"/>
    <w:rsid w:val="003340F3"/>
    <w:rsid w:val="00334419"/>
    <w:rsid w:val="00334D40"/>
    <w:rsid w:val="00335039"/>
    <w:rsid w:val="003355C3"/>
    <w:rsid w:val="003358E8"/>
    <w:rsid w:val="00335B3C"/>
    <w:rsid w:val="00335F5A"/>
    <w:rsid w:val="00336061"/>
    <w:rsid w:val="003364E6"/>
    <w:rsid w:val="0033741C"/>
    <w:rsid w:val="0033742D"/>
    <w:rsid w:val="00337D41"/>
    <w:rsid w:val="00337D92"/>
    <w:rsid w:val="00340107"/>
    <w:rsid w:val="00340129"/>
    <w:rsid w:val="00340155"/>
    <w:rsid w:val="0034060F"/>
    <w:rsid w:val="0034154C"/>
    <w:rsid w:val="003420F9"/>
    <w:rsid w:val="00342B51"/>
    <w:rsid w:val="00342D0A"/>
    <w:rsid w:val="00342F08"/>
    <w:rsid w:val="00343643"/>
    <w:rsid w:val="00343FBE"/>
    <w:rsid w:val="003442C5"/>
    <w:rsid w:val="0034447B"/>
    <w:rsid w:val="00344529"/>
    <w:rsid w:val="00344DAD"/>
    <w:rsid w:val="00345046"/>
    <w:rsid w:val="0034506A"/>
    <w:rsid w:val="003452B2"/>
    <w:rsid w:val="0034607A"/>
    <w:rsid w:val="0034658F"/>
    <w:rsid w:val="003474E4"/>
    <w:rsid w:val="003478B3"/>
    <w:rsid w:val="00347FF7"/>
    <w:rsid w:val="003500BE"/>
    <w:rsid w:val="00350232"/>
    <w:rsid w:val="0035043C"/>
    <w:rsid w:val="0035083B"/>
    <w:rsid w:val="00350C58"/>
    <w:rsid w:val="00351215"/>
    <w:rsid w:val="00351679"/>
    <w:rsid w:val="0035194E"/>
    <w:rsid w:val="003519DA"/>
    <w:rsid w:val="00351B66"/>
    <w:rsid w:val="00351D56"/>
    <w:rsid w:val="0035202F"/>
    <w:rsid w:val="00352134"/>
    <w:rsid w:val="0035221E"/>
    <w:rsid w:val="00352698"/>
    <w:rsid w:val="0035285B"/>
    <w:rsid w:val="0035298B"/>
    <w:rsid w:val="00352EA5"/>
    <w:rsid w:val="00353045"/>
    <w:rsid w:val="003532C0"/>
    <w:rsid w:val="00353305"/>
    <w:rsid w:val="00353428"/>
    <w:rsid w:val="003536D8"/>
    <w:rsid w:val="00353B69"/>
    <w:rsid w:val="00353BAF"/>
    <w:rsid w:val="00353C41"/>
    <w:rsid w:val="00353CBF"/>
    <w:rsid w:val="00354604"/>
    <w:rsid w:val="003548A6"/>
    <w:rsid w:val="003549A0"/>
    <w:rsid w:val="00354B42"/>
    <w:rsid w:val="0035515D"/>
    <w:rsid w:val="003552BD"/>
    <w:rsid w:val="0035550B"/>
    <w:rsid w:val="00355C3E"/>
    <w:rsid w:val="003560E1"/>
    <w:rsid w:val="00356167"/>
    <w:rsid w:val="003565D1"/>
    <w:rsid w:val="00356A35"/>
    <w:rsid w:val="00356ED2"/>
    <w:rsid w:val="00357618"/>
    <w:rsid w:val="003576AB"/>
    <w:rsid w:val="0035771D"/>
    <w:rsid w:val="00357BBF"/>
    <w:rsid w:val="00357E01"/>
    <w:rsid w:val="0036055C"/>
    <w:rsid w:val="0036071F"/>
    <w:rsid w:val="003608A3"/>
    <w:rsid w:val="00360906"/>
    <w:rsid w:val="00360C97"/>
    <w:rsid w:val="00361408"/>
    <w:rsid w:val="00361806"/>
    <w:rsid w:val="00361D37"/>
    <w:rsid w:val="00362B8F"/>
    <w:rsid w:val="00362C4F"/>
    <w:rsid w:val="0036335C"/>
    <w:rsid w:val="00363414"/>
    <w:rsid w:val="0036342E"/>
    <w:rsid w:val="00363657"/>
    <w:rsid w:val="00363895"/>
    <w:rsid w:val="0036424E"/>
    <w:rsid w:val="00364465"/>
    <w:rsid w:val="00364594"/>
    <w:rsid w:val="00364640"/>
    <w:rsid w:val="00364D07"/>
    <w:rsid w:val="00365288"/>
    <w:rsid w:val="00365525"/>
    <w:rsid w:val="00365669"/>
    <w:rsid w:val="00365CF4"/>
    <w:rsid w:val="00365DD7"/>
    <w:rsid w:val="00365E6C"/>
    <w:rsid w:val="003662FB"/>
    <w:rsid w:val="00366C97"/>
    <w:rsid w:val="0036795E"/>
    <w:rsid w:val="00370247"/>
    <w:rsid w:val="003703B2"/>
    <w:rsid w:val="0037141F"/>
    <w:rsid w:val="003719E2"/>
    <w:rsid w:val="00371CA2"/>
    <w:rsid w:val="00372018"/>
    <w:rsid w:val="003724B6"/>
    <w:rsid w:val="003727F0"/>
    <w:rsid w:val="003728F9"/>
    <w:rsid w:val="00372A08"/>
    <w:rsid w:val="00372CE9"/>
    <w:rsid w:val="00373722"/>
    <w:rsid w:val="0037394D"/>
    <w:rsid w:val="00373A8C"/>
    <w:rsid w:val="00373E9F"/>
    <w:rsid w:val="0037431A"/>
    <w:rsid w:val="0037474E"/>
    <w:rsid w:val="00374A46"/>
    <w:rsid w:val="00374A77"/>
    <w:rsid w:val="00375599"/>
    <w:rsid w:val="00375C2F"/>
    <w:rsid w:val="0037640A"/>
    <w:rsid w:val="003768CE"/>
    <w:rsid w:val="003772FB"/>
    <w:rsid w:val="00377377"/>
    <w:rsid w:val="003775BF"/>
    <w:rsid w:val="003776EF"/>
    <w:rsid w:val="00377FD9"/>
    <w:rsid w:val="00380550"/>
    <w:rsid w:val="003816D7"/>
    <w:rsid w:val="003817E0"/>
    <w:rsid w:val="00381F9F"/>
    <w:rsid w:val="003820C0"/>
    <w:rsid w:val="003823AF"/>
    <w:rsid w:val="0038307A"/>
    <w:rsid w:val="00383297"/>
    <w:rsid w:val="003832D7"/>
    <w:rsid w:val="00383A3A"/>
    <w:rsid w:val="003848A4"/>
    <w:rsid w:val="00384E85"/>
    <w:rsid w:val="00384F8D"/>
    <w:rsid w:val="00385EAE"/>
    <w:rsid w:val="00386902"/>
    <w:rsid w:val="003871B6"/>
    <w:rsid w:val="00387218"/>
    <w:rsid w:val="00387369"/>
    <w:rsid w:val="00387EB0"/>
    <w:rsid w:val="00387FC0"/>
    <w:rsid w:val="003900DB"/>
    <w:rsid w:val="003903AE"/>
    <w:rsid w:val="00390825"/>
    <w:rsid w:val="00390A35"/>
    <w:rsid w:val="00390ACE"/>
    <w:rsid w:val="00390D4F"/>
    <w:rsid w:val="00390DAB"/>
    <w:rsid w:val="00391354"/>
    <w:rsid w:val="00391474"/>
    <w:rsid w:val="00391CB2"/>
    <w:rsid w:val="00392716"/>
    <w:rsid w:val="00392914"/>
    <w:rsid w:val="00392C06"/>
    <w:rsid w:val="00392DB6"/>
    <w:rsid w:val="00392F2C"/>
    <w:rsid w:val="00393D67"/>
    <w:rsid w:val="00394B35"/>
    <w:rsid w:val="00394E23"/>
    <w:rsid w:val="003956C3"/>
    <w:rsid w:val="00395D0F"/>
    <w:rsid w:val="00395D33"/>
    <w:rsid w:val="0039610D"/>
    <w:rsid w:val="00396851"/>
    <w:rsid w:val="00396855"/>
    <w:rsid w:val="00396B36"/>
    <w:rsid w:val="00396B9B"/>
    <w:rsid w:val="00396EFD"/>
    <w:rsid w:val="003971F3"/>
    <w:rsid w:val="00397830"/>
    <w:rsid w:val="00397B61"/>
    <w:rsid w:val="003A014B"/>
    <w:rsid w:val="003A01FF"/>
    <w:rsid w:val="003A041E"/>
    <w:rsid w:val="003A072C"/>
    <w:rsid w:val="003A0B20"/>
    <w:rsid w:val="003A0BCC"/>
    <w:rsid w:val="003A0BD8"/>
    <w:rsid w:val="003A1316"/>
    <w:rsid w:val="003A1530"/>
    <w:rsid w:val="003A184C"/>
    <w:rsid w:val="003A270D"/>
    <w:rsid w:val="003A27FC"/>
    <w:rsid w:val="003A2D74"/>
    <w:rsid w:val="003A2E38"/>
    <w:rsid w:val="003A3696"/>
    <w:rsid w:val="003A36B3"/>
    <w:rsid w:val="003A382F"/>
    <w:rsid w:val="003A3FB7"/>
    <w:rsid w:val="003A3FE4"/>
    <w:rsid w:val="003A4396"/>
    <w:rsid w:val="003A475A"/>
    <w:rsid w:val="003A48C0"/>
    <w:rsid w:val="003A4A33"/>
    <w:rsid w:val="003A4A83"/>
    <w:rsid w:val="003A4DF1"/>
    <w:rsid w:val="003A5754"/>
    <w:rsid w:val="003A5D94"/>
    <w:rsid w:val="003A5FE0"/>
    <w:rsid w:val="003A71D3"/>
    <w:rsid w:val="003A7579"/>
    <w:rsid w:val="003A79AD"/>
    <w:rsid w:val="003A7B8C"/>
    <w:rsid w:val="003A7DA5"/>
    <w:rsid w:val="003B04DF"/>
    <w:rsid w:val="003B0568"/>
    <w:rsid w:val="003B0AC3"/>
    <w:rsid w:val="003B10F3"/>
    <w:rsid w:val="003B1622"/>
    <w:rsid w:val="003B17FA"/>
    <w:rsid w:val="003B18C7"/>
    <w:rsid w:val="003B19DF"/>
    <w:rsid w:val="003B23A0"/>
    <w:rsid w:val="003B2915"/>
    <w:rsid w:val="003B29BA"/>
    <w:rsid w:val="003B2CD8"/>
    <w:rsid w:val="003B331C"/>
    <w:rsid w:val="003B3624"/>
    <w:rsid w:val="003B3659"/>
    <w:rsid w:val="003B3AEF"/>
    <w:rsid w:val="003B435B"/>
    <w:rsid w:val="003B4699"/>
    <w:rsid w:val="003B492A"/>
    <w:rsid w:val="003B4A52"/>
    <w:rsid w:val="003B4AF6"/>
    <w:rsid w:val="003B50DD"/>
    <w:rsid w:val="003B575D"/>
    <w:rsid w:val="003B59CD"/>
    <w:rsid w:val="003B5A3E"/>
    <w:rsid w:val="003B5A80"/>
    <w:rsid w:val="003B5CC7"/>
    <w:rsid w:val="003B6024"/>
    <w:rsid w:val="003B6350"/>
    <w:rsid w:val="003B63CD"/>
    <w:rsid w:val="003B6649"/>
    <w:rsid w:val="003B6A2B"/>
    <w:rsid w:val="003B6AC4"/>
    <w:rsid w:val="003B6D6B"/>
    <w:rsid w:val="003B6E22"/>
    <w:rsid w:val="003B70F4"/>
    <w:rsid w:val="003B734F"/>
    <w:rsid w:val="003B7749"/>
    <w:rsid w:val="003B7E6C"/>
    <w:rsid w:val="003C001C"/>
    <w:rsid w:val="003C030B"/>
    <w:rsid w:val="003C11F0"/>
    <w:rsid w:val="003C12FA"/>
    <w:rsid w:val="003C19C8"/>
    <w:rsid w:val="003C1FB4"/>
    <w:rsid w:val="003C2103"/>
    <w:rsid w:val="003C280B"/>
    <w:rsid w:val="003C2AB0"/>
    <w:rsid w:val="003C2BC7"/>
    <w:rsid w:val="003C2EE7"/>
    <w:rsid w:val="003C2F23"/>
    <w:rsid w:val="003C30E5"/>
    <w:rsid w:val="003C3144"/>
    <w:rsid w:val="003C451C"/>
    <w:rsid w:val="003C4E9B"/>
    <w:rsid w:val="003C5047"/>
    <w:rsid w:val="003C5915"/>
    <w:rsid w:val="003C6246"/>
    <w:rsid w:val="003C6340"/>
    <w:rsid w:val="003C66A0"/>
    <w:rsid w:val="003C6EA3"/>
    <w:rsid w:val="003C7389"/>
    <w:rsid w:val="003C7676"/>
    <w:rsid w:val="003C76EB"/>
    <w:rsid w:val="003D02CD"/>
    <w:rsid w:val="003D061B"/>
    <w:rsid w:val="003D0681"/>
    <w:rsid w:val="003D09C5"/>
    <w:rsid w:val="003D0D05"/>
    <w:rsid w:val="003D0F22"/>
    <w:rsid w:val="003D0F7C"/>
    <w:rsid w:val="003D1182"/>
    <w:rsid w:val="003D12E6"/>
    <w:rsid w:val="003D14F8"/>
    <w:rsid w:val="003D1EEB"/>
    <w:rsid w:val="003D25CD"/>
    <w:rsid w:val="003D289C"/>
    <w:rsid w:val="003D310C"/>
    <w:rsid w:val="003D32A4"/>
    <w:rsid w:val="003D35E4"/>
    <w:rsid w:val="003D3AE8"/>
    <w:rsid w:val="003D521B"/>
    <w:rsid w:val="003D563A"/>
    <w:rsid w:val="003D5C41"/>
    <w:rsid w:val="003D635D"/>
    <w:rsid w:val="003D6376"/>
    <w:rsid w:val="003D66DD"/>
    <w:rsid w:val="003D6751"/>
    <w:rsid w:val="003D6AD1"/>
    <w:rsid w:val="003D6CBC"/>
    <w:rsid w:val="003D7081"/>
    <w:rsid w:val="003D710A"/>
    <w:rsid w:val="003D73B7"/>
    <w:rsid w:val="003D7548"/>
    <w:rsid w:val="003D771B"/>
    <w:rsid w:val="003D7E9D"/>
    <w:rsid w:val="003D7F4E"/>
    <w:rsid w:val="003D7F5C"/>
    <w:rsid w:val="003E04F9"/>
    <w:rsid w:val="003E0690"/>
    <w:rsid w:val="003E09C7"/>
    <w:rsid w:val="003E0C6C"/>
    <w:rsid w:val="003E0F21"/>
    <w:rsid w:val="003E100C"/>
    <w:rsid w:val="003E24E6"/>
    <w:rsid w:val="003E2735"/>
    <w:rsid w:val="003E285D"/>
    <w:rsid w:val="003E28A5"/>
    <w:rsid w:val="003E28C8"/>
    <w:rsid w:val="003E2A09"/>
    <w:rsid w:val="003E316D"/>
    <w:rsid w:val="003E339B"/>
    <w:rsid w:val="003E354A"/>
    <w:rsid w:val="003E38D5"/>
    <w:rsid w:val="003E38DF"/>
    <w:rsid w:val="003E3977"/>
    <w:rsid w:val="003E3AB1"/>
    <w:rsid w:val="003E4393"/>
    <w:rsid w:val="003E4BF0"/>
    <w:rsid w:val="003E4F8B"/>
    <w:rsid w:val="003E5271"/>
    <w:rsid w:val="003E5797"/>
    <w:rsid w:val="003E5A2F"/>
    <w:rsid w:val="003E5B2A"/>
    <w:rsid w:val="003E639F"/>
    <w:rsid w:val="003E63B6"/>
    <w:rsid w:val="003E6AD8"/>
    <w:rsid w:val="003E6E52"/>
    <w:rsid w:val="003E7682"/>
    <w:rsid w:val="003F0071"/>
    <w:rsid w:val="003F02FD"/>
    <w:rsid w:val="003F044F"/>
    <w:rsid w:val="003F0558"/>
    <w:rsid w:val="003F0A0F"/>
    <w:rsid w:val="003F0BEC"/>
    <w:rsid w:val="003F1642"/>
    <w:rsid w:val="003F19C4"/>
    <w:rsid w:val="003F19DC"/>
    <w:rsid w:val="003F1A84"/>
    <w:rsid w:val="003F1D8E"/>
    <w:rsid w:val="003F1E47"/>
    <w:rsid w:val="003F27C2"/>
    <w:rsid w:val="003F2907"/>
    <w:rsid w:val="003F314B"/>
    <w:rsid w:val="003F328F"/>
    <w:rsid w:val="003F3392"/>
    <w:rsid w:val="003F368F"/>
    <w:rsid w:val="003F385C"/>
    <w:rsid w:val="003F3CB9"/>
    <w:rsid w:val="003F3FC4"/>
    <w:rsid w:val="003F3FDA"/>
    <w:rsid w:val="003F4893"/>
    <w:rsid w:val="003F4968"/>
    <w:rsid w:val="003F537A"/>
    <w:rsid w:val="003F5421"/>
    <w:rsid w:val="003F5453"/>
    <w:rsid w:val="003F57F7"/>
    <w:rsid w:val="003F5D73"/>
    <w:rsid w:val="003F5E7C"/>
    <w:rsid w:val="003F6A7F"/>
    <w:rsid w:val="003F6D1D"/>
    <w:rsid w:val="003F6E20"/>
    <w:rsid w:val="003F7220"/>
    <w:rsid w:val="003F7251"/>
    <w:rsid w:val="003F745B"/>
    <w:rsid w:val="003F7476"/>
    <w:rsid w:val="003F7C5F"/>
    <w:rsid w:val="004002ED"/>
    <w:rsid w:val="004007F7"/>
    <w:rsid w:val="0040131E"/>
    <w:rsid w:val="00401686"/>
    <w:rsid w:val="00401AC8"/>
    <w:rsid w:val="00401E38"/>
    <w:rsid w:val="00401FE7"/>
    <w:rsid w:val="004023A1"/>
    <w:rsid w:val="0040242E"/>
    <w:rsid w:val="00402479"/>
    <w:rsid w:val="00402771"/>
    <w:rsid w:val="004028F2"/>
    <w:rsid w:val="00402CA9"/>
    <w:rsid w:val="00402E33"/>
    <w:rsid w:val="0040305E"/>
    <w:rsid w:val="00403CB2"/>
    <w:rsid w:val="00403D6B"/>
    <w:rsid w:val="00403EC8"/>
    <w:rsid w:val="00404AE9"/>
    <w:rsid w:val="00404B17"/>
    <w:rsid w:val="00404C02"/>
    <w:rsid w:val="00404C6B"/>
    <w:rsid w:val="00405801"/>
    <w:rsid w:val="00405D85"/>
    <w:rsid w:val="004068A6"/>
    <w:rsid w:val="004069F1"/>
    <w:rsid w:val="00406BD1"/>
    <w:rsid w:val="0040730D"/>
    <w:rsid w:val="00407403"/>
    <w:rsid w:val="00407502"/>
    <w:rsid w:val="00407AEE"/>
    <w:rsid w:val="004102B0"/>
    <w:rsid w:val="004108DC"/>
    <w:rsid w:val="004109DC"/>
    <w:rsid w:val="00410C6F"/>
    <w:rsid w:val="004113B4"/>
    <w:rsid w:val="0041146E"/>
    <w:rsid w:val="004117F2"/>
    <w:rsid w:val="00411914"/>
    <w:rsid w:val="0041195A"/>
    <w:rsid w:val="00411A4D"/>
    <w:rsid w:val="00411B99"/>
    <w:rsid w:val="00411C27"/>
    <w:rsid w:val="004122C9"/>
    <w:rsid w:val="00412378"/>
    <w:rsid w:val="00412556"/>
    <w:rsid w:val="00412959"/>
    <w:rsid w:val="00412C5B"/>
    <w:rsid w:val="004131EC"/>
    <w:rsid w:val="00413368"/>
    <w:rsid w:val="0041418A"/>
    <w:rsid w:val="00414211"/>
    <w:rsid w:val="004142C1"/>
    <w:rsid w:val="0041466E"/>
    <w:rsid w:val="004147D5"/>
    <w:rsid w:val="004149EB"/>
    <w:rsid w:val="00414E6F"/>
    <w:rsid w:val="00415198"/>
    <w:rsid w:val="00415A5B"/>
    <w:rsid w:val="00415C45"/>
    <w:rsid w:val="00415C54"/>
    <w:rsid w:val="004160C0"/>
    <w:rsid w:val="004161D7"/>
    <w:rsid w:val="00416208"/>
    <w:rsid w:val="0041679C"/>
    <w:rsid w:val="00416B23"/>
    <w:rsid w:val="00416CD2"/>
    <w:rsid w:val="00417185"/>
    <w:rsid w:val="004175A9"/>
    <w:rsid w:val="004200BE"/>
    <w:rsid w:val="00420132"/>
    <w:rsid w:val="00420F8F"/>
    <w:rsid w:val="004212B7"/>
    <w:rsid w:val="0042172A"/>
    <w:rsid w:val="00422146"/>
    <w:rsid w:val="0042217A"/>
    <w:rsid w:val="00422286"/>
    <w:rsid w:val="00422456"/>
    <w:rsid w:val="0042260F"/>
    <w:rsid w:val="0042294E"/>
    <w:rsid w:val="004230D5"/>
    <w:rsid w:val="004231F3"/>
    <w:rsid w:val="00423317"/>
    <w:rsid w:val="00423435"/>
    <w:rsid w:val="004234A1"/>
    <w:rsid w:val="004234F1"/>
    <w:rsid w:val="00423FCD"/>
    <w:rsid w:val="00424092"/>
    <w:rsid w:val="004240EB"/>
    <w:rsid w:val="00424DCB"/>
    <w:rsid w:val="00424E86"/>
    <w:rsid w:val="00425052"/>
    <w:rsid w:val="004252A8"/>
    <w:rsid w:val="00425D45"/>
    <w:rsid w:val="0042617D"/>
    <w:rsid w:val="0042648B"/>
    <w:rsid w:val="004267B2"/>
    <w:rsid w:val="00426D87"/>
    <w:rsid w:val="00427819"/>
    <w:rsid w:val="00427AC0"/>
    <w:rsid w:val="00427C46"/>
    <w:rsid w:val="00427C6B"/>
    <w:rsid w:val="004304C0"/>
    <w:rsid w:val="00430828"/>
    <w:rsid w:val="00430ADC"/>
    <w:rsid w:val="00430D2E"/>
    <w:rsid w:val="00430F31"/>
    <w:rsid w:val="00431046"/>
    <w:rsid w:val="00431336"/>
    <w:rsid w:val="004315A1"/>
    <w:rsid w:val="00431870"/>
    <w:rsid w:val="0043194E"/>
    <w:rsid w:val="00432302"/>
    <w:rsid w:val="00432347"/>
    <w:rsid w:val="00433893"/>
    <w:rsid w:val="00433A25"/>
    <w:rsid w:val="0043403B"/>
    <w:rsid w:val="004347BB"/>
    <w:rsid w:val="004347D1"/>
    <w:rsid w:val="0043481C"/>
    <w:rsid w:val="00434AA2"/>
    <w:rsid w:val="00434FE3"/>
    <w:rsid w:val="00436853"/>
    <w:rsid w:val="00436B1D"/>
    <w:rsid w:val="00437174"/>
    <w:rsid w:val="00437BAA"/>
    <w:rsid w:val="00437CDA"/>
    <w:rsid w:val="00437D58"/>
    <w:rsid w:val="00437E35"/>
    <w:rsid w:val="004407B0"/>
    <w:rsid w:val="0044095D"/>
    <w:rsid w:val="00440A67"/>
    <w:rsid w:val="00440B22"/>
    <w:rsid w:val="00440B7B"/>
    <w:rsid w:val="00440CBD"/>
    <w:rsid w:val="00441028"/>
    <w:rsid w:val="00441115"/>
    <w:rsid w:val="00441195"/>
    <w:rsid w:val="00441373"/>
    <w:rsid w:val="00441393"/>
    <w:rsid w:val="0044149E"/>
    <w:rsid w:val="00441724"/>
    <w:rsid w:val="00441FC0"/>
    <w:rsid w:val="00441FFB"/>
    <w:rsid w:val="00442115"/>
    <w:rsid w:val="004423CF"/>
    <w:rsid w:val="0044307A"/>
    <w:rsid w:val="004431AE"/>
    <w:rsid w:val="00443394"/>
    <w:rsid w:val="004436AA"/>
    <w:rsid w:val="00443FC0"/>
    <w:rsid w:val="00444691"/>
    <w:rsid w:val="00444C20"/>
    <w:rsid w:val="00444D0F"/>
    <w:rsid w:val="00445D6F"/>
    <w:rsid w:val="00445D92"/>
    <w:rsid w:val="004465B8"/>
    <w:rsid w:val="00446B83"/>
    <w:rsid w:val="004476B0"/>
    <w:rsid w:val="00447C02"/>
    <w:rsid w:val="00447D8B"/>
    <w:rsid w:val="00447F81"/>
    <w:rsid w:val="00450595"/>
    <w:rsid w:val="004506A0"/>
    <w:rsid w:val="004506CE"/>
    <w:rsid w:val="0045143E"/>
    <w:rsid w:val="004524D5"/>
    <w:rsid w:val="00452841"/>
    <w:rsid w:val="00452C26"/>
    <w:rsid w:val="00452F75"/>
    <w:rsid w:val="004530F8"/>
    <w:rsid w:val="0045348B"/>
    <w:rsid w:val="00453537"/>
    <w:rsid w:val="00453E77"/>
    <w:rsid w:val="00453EFC"/>
    <w:rsid w:val="00453F62"/>
    <w:rsid w:val="0045400F"/>
    <w:rsid w:val="004545F3"/>
    <w:rsid w:val="0045467D"/>
    <w:rsid w:val="00454741"/>
    <w:rsid w:val="00454772"/>
    <w:rsid w:val="00454CB9"/>
    <w:rsid w:val="00455160"/>
    <w:rsid w:val="004552D7"/>
    <w:rsid w:val="00455B4C"/>
    <w:rsid w:val="00456C04"/>
    <w:rsid w:val="004576D2"/>
    <w:rsid w:val="00457C43"/>
    <w:rsid w:val="00457D2C"/>
    <w:rsid w:val="00457E6C"/>
    <w:rsid w:val="00457F59"/>
    <w:rsid w:val="00460480"/>
    <w:rsid w:val="00460924"/>
    <w:rsid w:val="00460955"/>
    <w:rsid w:val="00460B2A"/>
    <w:rsid w:val="00461337"/>
    <w:rsid w:val="00461AAE"/>
    <w:rsid w:val="00461DB4"/>
    <w:rsid w:val="004622C2"/>
    <w:rsid w:val="00462519"/>
    <w:rsid w:val="00462616"/>
    <w:rsid w:val="0046309F"/>
    <w:rsid w:val="004639AD"/>
    <w:rsid w:val="00463F70"/>
    <w:rsid w:val="00464E2C"/>
    <w:rsid w:val="00465195"/>
    <w:rsid w:val="00465B4E"/>
    <w:rsid w:val="0046609B"/>
    <w:rsid w:val="0046644B"/>
    <w:rsid w:val="00466F9B"/>
    <w:rsid w:val="004671DC"/>
    <w:rsid w:val="0046723F"/>
    <w:rsid w:val="004674D0"/>
    <w:rsid w:val="004675CA"/>
    <w:rsid w:val="004678C6"/>
    <w:rsid w:val="00467C67"/>
    <w:rsid w:val="00467DE3"/>
    <w:rsid w:val="00470957"/>
    <w:rsid w:val="00470E82"/>
    <w:rsid w:val="004710B7"/>
    <w:rsid w:val="004714FC"/>
    <w:rsid w:val="00471AA5"/>
    <w:rsid w:val="00472226"/>
    <w:rsid w:val="004722DE"/>
    <w:rsid w:val="00472665"/>
    <w:rsid w:val="00472D2A"/>
    <w:rsid w:val="004749FB"/>
    <w:rsid w:val="00474A0D"/>
    <w:rsid w:val="004757A6"/>
    <w:rsid w:val="00475A2C"/>
    <w:rsid w:val="00475C22"/>
    <w:rsid w:val="004760F6"/>
    <w:rsid w:val="00476218"/>
    <w:rsid w:val="00476546"/>
    <w:rsid w:val="004766E5"/>
    <w:rsid w:val="00476857"/>
    <w:rsid w:val="00477DB5"/>
    <w:rsid w:val="0048000B"/>
    <w:rsid w:val="00480253"/>
    <w:rsid w:val="00480B95"/>
    <w:rsid w:val="00480C37"/>
    <w:rsid w:val="00480CC8"/>
    <w:rsid w:val="004811FD"/>
    <w:rsid w:val="00482055"/>
    <w:rsid w:val="00482151"/>
    <w:rsid w:val="004821CF"/>
    <w:rsid w:val="004823FE"/>
    <w:rsid w:val="004828F2"/>
    <w:rsid w:val="004837B3"/>
    <w:rsid w:val="00484180"/>
    <w:rsid w:val="004841C2"/>
    <w:rsid w:val="0048485A"/>
    <w:rsid w:val="00484948"/>
    <w:rsid w:val="00484C7C"/>
    <w:rsid w:val="00484C97"/>
    <w:rsid w:val="004855A0"/>
    <w:rsid w:val="00486156"/>
    <w:rsid w:val="004865E8"/>
    <w:rsid w:val="00486DC4"/>
    <w:rsid w:val="00486FFA"/>
    <w:rsid w:val="004875E4"/>
    <w:rsid w:val="00487DA9"/>
    <w:rsid w:val="004900C4"/>
    <w:rsid w:val="0049044C"/>
    <w:rsid w:val="004907ED"/>
    <w:rsid w:val="00490C48"/>
    <w:rsid w:val="00490E95"/>
    <w:rsid w:val="00491015"/>
    <w:rsid w:val="0049105C"/>
    <w:rsid w:val="00491124"/>
    <w:rsid w:val="004914BD"/>
    <w:rsid w:val="004918B1"/>
    <w:rsid w:val="0049193A"/>
    <w:rsid w:val="00491E1B"/>
    <w:rsid w:val="0049203D"/>
    <w:rsid w:val="00492077"/>
    <w:rsid w:val="00492137"/>
    <w:rsid w:val="004927C4"/>
    <w:rsid w:val="00492B00"/>
    <w:rsid w:val="00492B0C"/>
    <w:rsid w:val="00492D27"/>
    <w:rsid w:val="00492E57"/>
    <w:rsid w:val="00492E66"/>
    <w:rsid w:val="00492E79"/>
    <w:rsid w:val="00492ECE"/>
    <w:rsid w:val="004938CD"/>
    <w:rsid w:val="00494050"/>
    <w:rsid w:val="004940C5"/>
    <w:rsid w:val="004940F4"/>
    <w:rsid w:val="00494346"/>
    <w:rsid w:val="004948F0"/>
    <w:rsid w:val="00494939"/>
    <w:rsid w:val="00494D3A"/>
    <w:rsid w:val="00495610"/>
    <w:rsid w:val="00495971"/>
    <w:rsid w:val="00495A0E"/>
    <w:rsid w:val="00495A57"/>
    <w:rsid w:val="00495B49"/>
    <w:rsid w:val="004960E4"/>
    <w:rsid w:val="004963FA"/>
    <w:rsid w:val="00496465"/>
    <w:rsid w:val="00496FF5"/>
    <w:rsid w:val="00497245"/>
    <w:rsid w:val="00497859"/>
    <w:rsid w:val="00497929"/>
    <w:rsid w:val="00497967"/>
    <w:rsid w:val="00497AEC"/>
    <w:rsid w:val="004A00F2"/>
    <w:rsid w:val="004A0401"/>
    <w:rsid w:val="004A0574"/>
    <w:rsid w:val="004A1181"/>
    <w:rsid w:val="004A169C"/>
    <w:rsid w:val="004A1F06"/>
    <w:rsid w:val="004A1F65"/>
    <w:rsid w:val="004A2224"/>
    <w:rsid w:val="004A22FF"/>
    <w:rsid w:val="004A238A"/>
    <w:rsid w:val="004A2428"/>
    <w:rsid w:val="004A2472"/>
    <w:rsid w:val="004A2CCD"/>
    <w:rsid w:val="004A303C"/>
    <w:rsid w:val="004A3334"/>
    <w:rsid w:val="004A3512"/>
    <w:rsid w:val="004A3A80"/>
    <w:rsid w:val="004A4ACF"/>
    <w:rsid w:val="004A4BEE"/>
    <w:rsid w:val="004A4F71"/>
    <w:rsid w:val="004A500A"/>
    <w:rsid w:val="004A5149"/>
    <w:rsid w:val="004A541F"/>
    <w:rsid w:val="004A65E5"/>
    <w:rsid w:val="004A660F"/>
    <w:rsid w:val="004A6E71"/>
    <w:rsid w:val="004A6FF2"/>
    <w:rsid w:val="004A7109"/>
    <w:rsid w:val="004A741B"/>
    <w:rsid w:val="004A7C5A"/>
    <w:rsid w:val="004A7CD4"/>
    <w:rsid w:val="004B01F9"/>
    <w:rsid w:val="004B0ACE"/>
    <w:rsid w:val="004B0D76"/>
    <w:rsid w:val="004B13F3"/>
    <w:rsid w:val="004B1409"/>
    <w:rsid w:val="004B1886"/>
    <w:rsid w:val="004B1CC8"/>
    <w:rsid w:val="004B2031"/>
    <w:rsid w:val="004B256F"/>
    <w:rsid w:val="004B2923"/>
    <w:rsid w:val="004B3078"/>
    <w:rsid w:val="004B38AB"/>
    <w:rsid w:val="004B3CA5"/>
    <w:rsid w:val="004B410D"/>
    <w:rsid w:val="004B42B2"/>
    <w:rsid w:val="004B43E3"/>
    <w:rsid w:val="004B43E7"/>
    <w:rsid w:val="004B44EC"/>
    <w:rsid w:val="004B5903"/>
    <w:rsid w:val="004B7590"/>
    <w:rsid w:val="004B7BB3"/>
    <w:rsid w:val="004B7C6C"/>
    <w:rsid w:val="004C0140"/>
    <w:rsid w:val="004C02B1"/>
    <w:rsid w:val="004C064D"/>
    <w:rsid w:val="004C0792"/>
    <w:rsid w:val="004C0867"/>
    <w:rsid w:val="004C0932"/>
    <w:rsid w:val="004C0AB7"/>
    <w:rsid w:val="004C0C56"/>
    <w:rsid w:val="004C0ECB"/>
    <w:rsid w:val="004C12E0"/>
    <w:rsid w:val="004C12F6"/>
    <w:rsid w:val="004C1646"/>
    <w:rsid w:val="004C1795"/>
    <w:rsid w:val="004C17E3"/>
    <w:rsid w:val="004C1C42"/>
    <w:rsid w:val="004C1FCF"/>
    <w:rsid w:val="004C230D"/>
    <w:rsid w:val="004C3151"/>
    <w:rsid w:val="004C368D"/>
    <w:rsid w:val="004C37F5"/>
    <w:rsid w:val="004C3AC5"/>
    <w:rsid w:val="004C3BAC"/>
    <w:rsid w:val="004C3C71"/>
    <w:rsid w:val="004C4182"/>
    <w:rsid w:val="004C469D"/>
    <w:rsid w:val="004C4CA0"/>
    <w:rsid w:val="004C4D0B"/>
    <w:rsid w:val="004C5275"/>
    <w:rsid w:val="004C5CD0"/>
    <w:rsid w:val="004C6137"/>
    <w:rsid w:val="004C62A5"/>
    <w:rsid w:val="004C6F6D"/>
    <w:rsid w:val="004C70DD"/>
    <w:rsid w:val="004C70FB"/>
    <w:rsid w:val="004C71A2"/>
    <w:rsid w:val="004C77F5"/>
    <w:rsid w:val="004C7A6B"/>
    <w:rsid w:val="004C7EE4"/>
    <w:rsid w:val="004D033A"/>
    <w:rsid w:val="004D09AE"/>
    <w:rsid w:val="004D0CF5"/>
    <w:rsid w:val="004D0DBE"/>
    <w:rsid w:val="004D101D"/>
    <w:rsid w:val="004D19FC"/>
    <w:rsid w:val="004D1BE5"/>
    <w:rsid w:val="004D1C11"/>
    <w:rsid w:val="004D2155"/>
    <w:rsid w:val="004D29C8"/>
    <w:rsid w:val="004D2CBD"/>
    <w:rsid w:val="004D3225"/>
    <w:rsid w:val="004D3D46"/>
    <w:rsid w:val="004D3F24"/>
    <w:rsid w:val="004D41D2"/>
    <w:rsid w:val="004D42B2"/>
    <w:rsid w:val="004D4BFE"/>
    <w:rsid w:val="004D51EB"/>
    <w:rsid w:val="004D5A91"/>
    <w:rsid w:val="004D5B1F"/>
    <w:rsid w:val="004D5B60"/>
    <w:rsid w:val="004D5BB6"/>
    <w:rsid w:val="004D5BED"/>
    <w:rsid w:val="004D61B0"/>
    <w:rsid w:val="004D6A7F"/>
    <w:rsid w:val="004D7388"/>
    <w:rsid w:val="004D7CEB"/>
    <w:rsid w:val="004E0184"/>
    <w:rsid w:val="004E069C"/>
    <w:rsid w:val="004E0A46"/>
    <w:rsid w:val="004E0B0A"/>
    <w:rsid w:val="004E16A5"/>
    <w:rsid w:val="004E31D8"/>
    <w:rsid w:val="004E3351"/>
    <w:rsid w:val="004E3DBE"/>
    <w:rsid w:val="004E4327"/>
    <w:rsid w:val="004E43BF"/>
    <w:rsid w:val="004E5143"/>
    <w:rsid w:val="004E57F2"/>
    <w:rsid w:val="004E5976"/>
    <w:rsid w:val="004E5A21"/>
    <w:rsid w:val="004E68BE"/>
    <w:rsid w:val="004E6BD5"/>
    <w:rsid w:val="004E7438"/>
    <w:rsid w:val="004E75D4"/>
    <w:rsid w:val="004E76CC"/>
    <w:rsid w:val="004F02DE"/>
    <w:rsid w:val="004F11BA"/>
    <w:rsid w:val="004F152E"/>
    <w:rsid w:val="004F2082"/>
    <w:rsid w:val="004F29B1"/>
    <w:rsid w:val="004F2A0F"/>
    <w:rsid w:val="004F2FAF"/>
    <w:rsid w:val="004F3523"/>
    <w:rsid w:val="004F3711"/>
    <w:rsid w:val="004F37D9"/>
    <w:rsid w:val="004F3840"/>
    <w:rsid w:val="004F3D4A"/>
    <w:rsid w:val="004F3FCD"/>
    <w:rsid w:val="004F4B6A"/>
    <w:rsid w:val="004F4BCB"/>
    <w:rsid w:val="004F4C5B"/>
    <w:rsid w:val="004F5088"/>
    <w:rsid w:val="004F5323"/>
    <w:rsid w:val="004F571C"/>
    <w:rsid w:val="004F5841"/>
    <w:rsid w:val="004F6028"/>
    <w:rsid w:val="004F6134"/>
    <w:rsid w:val="004F6A3B"/>
    <w:rsid w:val="004F6B63"/>
    <w:rsid w:val="004F72DE"/>
    <w:rsid w:val="004F75B8"/>
    <w:rsid w:val="004F76F0"/>
    <w:rsid w:val="004F7CE4"/>
    <w:rsid w:val="00500371"/>
    <w:rsid w:val="00500552"/>
    <w:rsid w:val="00500642"/>
    <w:rsid w:val="00501068"/>
    <w:rsid w:val="0050156B"/>
    <w:rsid w:val="005015E2"/>
    <w:rsid w:val="0050162C"/>
    <w:rsid w:val="00501A99"/>
    <w:rsid w:val="00501C36"/>
    <w:rsid w:val="00502558"/>
    <w:rsid w:val="00502D31"/>
    <w:rsid w:val="00502FC8"/>
    <w:rsid w:val="0050300A"/>
    <w:rsid w:val="00504763"/>
    <w:rsid w:val="00504F71"/>
    <w:rsid w:val="005052C2"/>
    <w:rsid w:val="00505408"/>
    <w:rsid w:val="005055C8"/>
    <w:rsid w:val="00505B4B"/>
    <w:rsid w:val="00506CB7"/>
    <w:rsid w:val="0050723E"/>
    <w:rsid w:val="0050737F"/>
    <w:rsid w:val="005075E3"/>
    <w:rsid w:val="00507D62"/>
    <w:rsid w:val="00510237"/>
    <w:rsid w:val="005102AA"/>
    <w:rsid w:val="00510511"/>
    <w:rsid w:val="005106D0"/>
    <w:rsid w:val="005108D4"/>
    <w:rsid w:val="00510BF0"/>
    <w:rsid w:val="00510C89"/>
    <w:rsid w:val="00511003"/>
    <w:rsid w:val="0051101D"/>
    <w:rsid w:val="005111AB"/>
    <w:rsid w:val="0051128D"/>
    <w:rsid w:val="005114BB"/>
    <w:rsid w:val="005115E2"/>
    <w:rsid w:val="00511B68"/>
    <w:rsid w:val="00511B99"/>
    <w:rsid w:val="00511D01"/>
    <w:rsid w:val="00512453"/>
    <w:rsid w:val="00512583"/>
    <w:rsid w:val="005126AD"/>
    <w:rsid w:val="00512D1C"/>
    <w:rsid w:val="00512E13"/>
    <w:rsid w:val="00512EB0"/>
    <w:rsid w:val="00512ED3"/>
    <w:rsid w:val="00513143"/>
    <w:rsid w:val="0051346D"/>
    <w:rsid w:val="00513CC3"/>
    <w:rsid w:val="00513D8A"/>
    <w:rsid w:val="00514214"/>
    <w:rsid w:val="0051423E"/>
    <w:rsid w:val="0051430B"/>
    <w:rsid w:val="00514321"/>
    <w:rsid w:val="00514FEF"/>
    <w:rsid w:val="00515188"/>
    <w:rsid w:val="00515584"/>
    <w:rsid w:val="005158AD"/>
    <w:rsid w:val="0051623E"/>
    <w:rsid w:val="005163DB"/>
    <w:rsid w:val="00516899"/>
    <w:rsid w:val="00516B9D"/>
    <w:rsid w:val="00516CF0"/>
    <w:rsid w:val="00516E21"/>
    <w:rsid w:val="00517230"/>
    <w:rsid w:val="00517481"/>
    <w:rsid w:val="00517504"/>
    <w:rsid w:val="00517A79"/>
    <w:rsid w:val="00517B97"/>
    <w:rsid w:val="00520403"/>
    <w:rsid w:val="0052054C"/>
    <w:rsid w:val="00520654"/>
    <w:rsid w:val="00520825"/>
    <w:rsid w:val="0052092C"/>
    <w:rsid w:val="00521250"/>
    <w:rsid w:val="005214BB"/>
    <w:rsid w:val="00521ACE"/>
    <w:rsid w:val="00521B23"/>
    <w:rsid w:val="00521F51"/>
    <w:rsid w:val="005224BF"/>
    <w:rsid w:val="0052269A"/>
    <w:rsid w:val="005230BD"/>
    <w:rsid w:val="00523D06"/>
    <w:rsid w:val="005240A1"/>
    <w:rsid w:val="005242A9"/>
    <w:rsid w:val="005242BA"/>
    <w:rsid w:val="005247BD"/>
    <w:rsid w:val="00524F44"/>
    <w:rsid w:val="00525943"/>
    <w:rsid w:val="00526086"/>
    <w:rsid w:val="00526413"/>
    <w:rsid w:val="00526928"/>
    <w:rsid w:val="00526D6A"/>
    <w:rsid w:val="00527120"/>
    <w:rsid w:val="00527787"/>
    <w:rsid w:val="005277BC"/>
    <w:rsid w:val="005304C8"/>
    <w:rsid w:val="005305C4"/>
    <w:rsid w:val="0053072B"/>
    <w:rsid w:val="00531173"/>
    <w:rsid w:val="00531AB0"/>
    <w:rsid w:val="00531AF1"/>
    <w:rsid w:val="0053262C"/>
    <w:rsid w:val="00532701"/>
    <w:rsid w:val="00532818"/>
    <w:rsid w:val="00532882"/>
    <w:rsid w:val="00532A2A"/>
    <w:rsid w:val="00532A31"/>
    <w:rsid w:val="00532F70"/>
    <w:rsid w:val="0053382B"/>
    <w:rsid w:val="00533C4A"/>
    <w:rsid w:val="0053412C"/>
    <w:rsid w:val="00534248"/>
    <w:rsid w:val="00534765"/>
    <w:rsid w:val="00534B4C"/>
    <w:rsid w:val="00534E69"/>
    <w:rsid w:val="00535678"/>
    <w:rsid w:val="00535DC6"/>
    <w:rsid w:val="00536525"/>
    <w:rsid w:val="00537271"/>
    <w:rsid w:val="00537A0D"/>
    <w:rsid w:val="00537D51"/>
    <w:rsid w:val="0054009F"/>
    <w:rsid w:val="005406BB"/>
    <w:rsid w:val="0054081E"/>
    <w:rsid w:val="0054095B"/>
    <w:rsid w:val="005414EC"/>
    <w:rsid w:val="00541A57"/>
    <w:rsid w:val="00541A5C"/>
    <w:rsid w:val="00541EE3"/>
    <w:rsid w:val="0054258D"/>
    <w:rsid w:val="00542886"/>
    <w:rsid w:val="0054296F"/>
    <w:rsid w:val="00542A96"/>
    <w:rsid w:val="00542B0A"/>
    <w:rsid w:val="005430B0"/>
    <w:rsid w:val="005430F4"/>
    <w:rsid w:val="00543310"/>
    <w:rsid w:val="0054331B"/>
    <w:rsid w:val="0054403B"/>
    <w:rsid w:val="00544300"/>
    <w:rsid w:val="005444B5"/>
    <w:rsid w:val="005445F8"/>
    <w:rsid w:val="005447D1"/>
    <w:rsid w:val="00544899"/>
    <w:rsid w:val="00544A17"/>
    <w:rsid w:val="00544C72"/>
    <w:rsid w:val="0054517A"/>
    <w:rsid w:val="0054552C"/>
    <w:rsid w:val="00545737"/>
    <w:rsid w:val="0054573A"/>
    <w:rsid w:val="0054574E"/>
    <w:rsid w:val="005458E8"/>
    <w:rsid w:val="00545A5D"/>
    <w:rsid w:val="0054620D"/>
    <w:rsid w:val="005464E4"/>
    <w:rsid w:val="00546605"/>
    <w:rsid w:val="00546823"/>
    <w:rsid w:val="005468F1"/>
    <w:rsid w:val="00546AEA"/>
    <w:rsid w:val="00546FB8"/>
    <w:rsid w:val="00547229"/>
    <w:rsid w:val="0054745E"/>
    <w:rsid w:val="00547543"/>
    <w:rsid w:val="00547D87"/>
    <w:rsid w:val="00547FFA"/>
    <w:rsid w:val="005502AC"/>
    <w:rsid w:val="00550636"/>
    <w:rsid w:val="00550715"/>
    <w:rsid w:val="0055092C"/>
    <w:rsid w:val="00550C6F"/>
    <w:rsid w:val="00551307"/>
    <w:rsid w:val="00551817"/>
    <w:rsid w:val="00551F8B"/>
    <w:rsid w:val="00552070"/>
    <w:rsid w:val="00552AA0"/>
    <w:rsid w:val="00552CD1"/>
    <w:rsid w:val="00552FE7"/>
    <w:rsid w:val="0055309D"/>
    <w:rsid w:val="0055369E"/>
    <w:rsid w:val="00553948"/>
    <w:rsid w:val="00553DBD"/>
    <w:rsid w:val="00553F4C"/>
    <w:rsid w:val="0055407C"/>
    <w:rsid w:val="005542DA"/>
    <w:rsid w:val="00554AE7"/>
    <w:rsid w:val="00554C99"/>
    <w:rsid w:val="00555120"/>
    <w:rsid w:val="00555308"/>
    <w:rsid w:val="00555657"/>
    <w:rsid w:val="00555C4A"/>
    <w:rsid w:val="00555C67"/>
    <w:rsid w:val="00555D1F"/>
    <w:rsid w:val="00556B95"/>
    <w:rsid w:val="00557125"/>
    <w:rsid w:val="00557246"/>
    <w:rsid w:val="005573A3"/>
    <w:rsid w:val="0055752E"/>
    <w:rsid w:val="00557C1C"/>
    <w:rsid w:val="00557E0C"/>
    <w:rsid w:val="00557F59"/>
    <w:rsid w:val="005603BE"/>
    <w:rsid w:val="005619E1"/>
    <w:rsid w:val="00561C1C"/>
    <w:rsid w:val="00561C96"/>
    <w:rsid w:val="00561EA1"/>
    <w:rsid w:val="00562E88"/>
    <w:rsid w:val="005632D8"/>
    <w:rsid w:val="00563712"/>
    <w:rsid w:val="00563AA2"/>
    <w:rsid w:val="00563BAE"/>
    <w:rsid w:val="00564451"/>
    <w:rsid w:val="00564AA6"/>
    <w:rsid w:val="00565264"/>
    <w:rsid w:val="00565996"/>
    <w:rsid w:val="0056683B"/>
    <w:rsid w:val="00566D4D"/>
    <w:rsid w:val="00566F7E"/>
    <w:rsid w:val="00567C96"/>
    <w:rsid w:val="00567CF4"/>
    <w:rsid w:val="00570D14"/>
    <w:rsid w:val="00570ED9"/>
    <w:rsid w:val="00570F29"/>
    <w:rsid w:val="00571393"/>
    <w:rsid w:val="005713B6"/>
    <w:rsid w:val="0057154E"/>
    <w:rsid w:val="005716C1"/>
    <w:rsid w:val="00571845"/>
    <w:rsid w:val="00571F93"/>
    <w:rsid w:val="00572045"/>
    <w:rsid w:val="0057227E"/>
    <w:rsid w:val="00572496"/>
    <w:rsid w:val="00572707"/>
    <w:rsid w:val="00572D29"/>
    <w:rsid w:val="00572E54"/>
    <w:rsid w:val="00572EC9"/>
    <w:rsid w:val="00572FA6"/>
    <w:rsid w:val="00573252"/>
    <w:rsid w:val="0057327E"/>
    <w:rsid w:val="00573821"/>
    <w:rsid w:val="00573AA9"/>
    <w:rsid w:val="00574398"/>
    <w:rsid w:val="005748CD"/>
    <w:rsid w:val="0057495B"/>
    <w:rsid w:val="005753B8"/>
    <w:rsid w:val="0057540D"/>
    <w:rsid w:val="00575759"/>
    <w:rsid w:val="00576920"/>
    <w:rsid w:val="005769C2"/>
    <w:rsid w:val="00577590"/>
    <w:rsid w:val="00577687"/>
    <w:rsid w:val="005777C9"/>
    <w:rsid w:val="00577A7F"/>
    <w:rsid w:val="00577D3F"/>
    <w:rsid w:val="0058001F"/>
    <w:rsid w:val="0058035F"/>
    <w:rsid w:val="005804A4"/>
    <w:rsid w:val="00580BB5"/>
    <w:rsid w:val="00581B6F"/>
    <w:rsid w:val="00581C4A"/>
    <w:rsid w:val="0058219A"/>
    <w:rsid w:val="0058223D"/>
    <w:rsid w:val="005822A9"/>
    <w:rsid w:val="005825AB"/>
    <w:rsid w:val="00582676"/>
    <w:rsid w:val="005827B8"/>
    <w:rsid w:val="005829EC"/>
    <w:rsid w:val="00583750"/>
    <w:rsid w:val="00583D45"/>
    <w:rsid w:val="00583F7F"/>
    <w:rsid w:val="00584208"/>
    <w:rsid w:val="00584263"/>
    <w:rsid w:val="005842A6"/>
    <w:rsid w:val="00584325"/>
    <w:rsid w:val="005843DF"/>
    <w:rsid w:val="005846D3"/>
    <w:rsid w:val="00584DDD"/>
    <w:rsid w:val="00585950"/>
    <w:rsid w:val="00585E17"/>
    <w:rsid w:val="00585F6E"/>
    <w:rsid w:val="005860FA"/>
    <w:rsid w:val="0058635E"/>
    <w:rsid w:val="00586420"/>
    <w:rsid w:val="00586A2C"/>
    <w:rsid w:val="00587034"/>
    <w:rsid w:val="00587A7D"/>
    <w:rsid w:val="005900CC"/>
    <w:rsid w:val="00590143"/>
    <w:rsid w:val="005907E2"/>
    <w:rsid w:val="00590FA9"/>
    <w:rsid w:val="0059104D"/>
    <w:rsid w:val="005910BA"/>
    <w:rsid w:val="0059126E"/>
    <w:rsid w:val="00591C33"/>
    <w:rsid w:val="00591E81"/>
    <w:rsid w:val="00592182"/>
    <w:rsid w:val="005921D3"/>
    <w:rsid w:val="005922CE"/>
    <w:rsid w:val="0059261F"/>
    <w:rsid w:val="005926FA"/>
    <w:rsid w:val="00592DF7"/>
    <w:rsid w:val="00592E1B"/>
    <w:rsid w:val="005933B9"/>
    <w:rsid w:val="00593563"/>
    <w:rsid w:val="00593E42"/>
    <w:rsid w:val="00593E70"/>
    <w:rsid w:val="00593FB3"/>
    <w:rsid w:val="005947C5"/>
    <w:rsid w:val="00594A86"/>
    <w:rsid w:val="00594E1F"/>
    <w:rsid w:val="0059522B"/>
    <w:rsid w:val="00595C76"/>
    <w:rsid w:val="00595C9E"/>
    <w:rsid w:val="00595D10"/>
    <w:rsid w:val="005960C4"/>
    <w:rsid w:val="00596550"/>
    <w:rsid w:val="005970CF"/>
    <w:rsid w:val="00597565"/>
    <w:rsid w:val="00597881"/>
    <w:rsid w:val="00597D0F"/>
    <w:rsid w:val="005A00F3"/>
    <w:rsid w:val="005A01E4"/>
    <w:rsid w:val="005A02A4"/>
    <w:rsid w:val="005A0607"/>
    <w:rsid w:val="005A0AD7"/>
    <w:rsid w:val="005A127E"/>
    <w:rsid w:val="005A140C"/>
    <w:rsid w:val="005A15E9"/>
    <w:rsid w:val="005A18BE"/>
    <w:rsid w:val="005A1E82"/>
    <w:rsid w:val="005A229A"/>
    <w:rsid w:val="005A2456"/>
    <w:rsid w:val="005A2492"/>
    <w:rsid w:val="005A29CC"/>
    <w:rsid w:val="005A31A6"/>
    <w:rsid w:val="005A38E6"/>
    <w:rsid w:val="005A4714"/>
    <w:rsid w:val="005A4753"/>
    <w:rsid w:val="005A4841"/>
    <w:rsid w:val="005A49D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50A"/>
    <w:rsid w:val="005B1685"/>
    <w:rsid w:val="005B1696"/>
    <w:rsid w:val="005B1740"/>
    <w:rsid w:val="005B19EE"/>
    <w:rsid w:val="005B1C95"/>
    <w:rsid w:val="005B1CCB"/>
    <w:rsid w:val="005B2053"/>
    <w:rsid w:val="005B2AC9"/>
    <w:rsid w:val="005B2B4A"/>
    <w:rsid w:val="005B3144"/>
    <w:rsid w:val="005B36DD"/>
    <w:rsid w:val="005B3AAD"/>
    <w:rsid w:val="005B40D0"/>
    <w:rsid w:val="005B4ADF"/>
    <w:rsid w:val="005B4E37"/>
    <w:rsid w:val="005B509A"/>
    <w:rsid w:val="005B5182"/>
    <w:rsid w:val="005B579C"/>
    <w:rsid w:val="005B5B57"/>
    <w:rsid w:val="005B5CC5"/>
    <w:rsid w:val="005B6819"/>
    <w:rsid w:val="005B72F4"/>
    <w:rsid w:val="005B7A8A"/>
    <w:rsid w:val="005B7D70"/>
    <w:rsid w:val="005B7FF7"/>
    <w:rsid w:val="005C0447"/>
    <w:rsid w:val="005C0667"/>
    <w:rsid w:val="005C0699"/>
    <w:rsid w:val="005C0971"/>
    <w:rsid w:val="005C09CB"/>
    <w:rsid w:val="005C0FD6"/>
    <w:rsid w:val="005C1304"/>
    <w:rsid w:val="005C1B64"/>
    <w:rsid w:val="005C1BFA"/>
    <w:rsid w:val="005C20A0"/>
    <w:rsid w:val="005C2440"/>
    <w:rsid w:val="005C245C"/>
    <w:rsid w:val="005C2752"/>
    <w:rsid w:val="005C28DB"/>
    <w:rsid w:val="005C2AC5"/>
    <w:rsid w:val="005C2C30"/>
    <w:rsid w:val="005C2EDB"/>
    <w:rsid w:val="005C30BA"/>
    <w:rsid w:val="005C3239"/>
    <w:rsid w:val="005C342E"/>
    <w:rsid w:val="005C3CC7"/>
    <w:rsid w:val="005C3E30"/>
    <w:rsid w:val="005C42F0"/>
    <w:rsid w:val="005C51EF"/>
    <w:rsid w:val="005C5318"/>
    <w:rsid w:val="005C5662"/>
    <w:rsid w:val="005C5C44"/>
    <w:rsid w:val="005C68B1"/>
    <w:rsid w:val="005C6986"/>
    <w:rsid w:val="005C6BF0"/>
    <w:rsid w:val="005C6C2F"/>
    <w:rsid w:val="005C6D90"/>
    <w:rsid w:val="005C7810"/>
    <w:rsid w:val="005C79E0"/>
    <w:rsid w:val="005C7B4A"/>
    <w:rsid w:val="005C7B9C"/>
    <w:rsid w:val="005C7F0E"/>
    <w:rsid w:val="005C7F6C"/>
    <w:rsid w:val="005D0066"/>
    <w:rsid w:val="005D01BC"/>
    <w:rsid w:val="005D02B4"/>
    <w:rsid w:val="005D08CE"/>
    <w:rsid w:val="005D0AA5"/>
    <w:rsid w:val="005D0EF9"/>
    <w:rsid w:val="005D10E9"/>
    <w:rsid w:val="005D11BE"/>
    <w:rsid w:val="005D1222"/>
    <w:rsid w:val="005D186F"/>
    <w:rsid w:val="005D19E6"/>
    <w:rsid w:val="005D2418"/>
    <w:rsid w:val="005D2F1B"/>
    <w:rsid w:val="005D39A5"/>
    <w:rsid w:val="005D3AD3"/>
    <w:rsid w:val="005D4023"/>
    <w:rsid w:val="005D4034"/>
    <w:rsid w:val="005D4507"/>
    <w:rsid w:val="005D5B0E"/>
    <w:rsid w:val="005D5D1D"/>
    <w:rsid w:val="005D5FDD"/>
    <w:rsid w:val="005D6E12"/>
    <w:rsid w:val="005D6EBA"/>
    <w:rsid w:val="005D73DC"/>
    <w:rsid w:val="005D7817"/>
    <w:rsid w:val="005D7ECB"/>
    <w:rsid w:val="005D7F43"/>
    <w:rsid w:val="005E0062"/>
    <w:rsid w:val="005E00F1"/>
    <w:rsid w:val="005E06CA"/>
    <w:rsid w:val="005E1177"/>
    <w:rsid w:val="005E15F7"/>
    <w:rsid w:val="005E1D12"/>
    <w:rsid w:val="005E1F31"/>
    <w:rsid w:val="005E22AB"/>
    <w:rsid w:val="005E246D"/>
    <w:rsid w:val="005E3622"/>
    <w:rsid w:val="005E3700"/>
    <w:rsid w:val="005E37A8"/>
    <w:rsid w:val="005E3F3E"/>
    <w:rsid w:val="005E41AA"/>
    <w:rsid w:val="005E4307"/>
    <w:rsid w:val="005E51B0"/>
    <w:rsid w:val="005E5C46"/>
    <w:rsid w:val="005E5E12"/>
    <w:rsid w:val="005E6107"/>
    <w:rsid w:val="005E61FA"/>
    <w:rsid w:val="005E6388"/>
    <w:rsid w:val="005E689F"/>
    <w:rsid w:val="005E6D02"/>
    <w:rsid w:val="005E75D9"/>
    <w:rsid w:val="005F0A77"/>
    <w:rsid w:val="005F0B40"/>
    <w:rsid w:val="005F12F9"/>
    <w:rsid w:val="005F19F0"/>
    <w:rsid w:val="005F1CF2"/>
    <w:rsid w:val="005F1F5A"/>
    <w:rsid w:val="005F2089"/>
    <w:rsid w:val="005F226D"/>
    <w:rsid w:val="005F2454"/>
    <w:rsid w:val="005F2BED"/>
    <w:rsid w:val="005F2C2C"/>
    <w:rsid w:val="005F2E39"/>
    <w:rsid w:val="005F3221"/>
    <w:rsid w:val="005F3A8B"/>
    <w:rsid w:val="005F3F6E"/>
    <w:rsid w:val="005F3FD5"/>
    <w:rsid w:val="005F4672"/>
    <w:rsid w:val="005F48C6"/>
    <w:rsid w:val="005F48E9"/>
    <w:rsid w:val="005F5666"/>
    <w:rsid w:val="005F57FF"/>
    <w:rsid w:val="005F5942"/>
    <w:rsid w:val="005F6028"/>
    <w:rsid w:val="005F639A"/>
    <w:rsid w:val="005F66C4"/>
    <w:rsid w:val="005F683D"/>
    <w:rsid w:val="005F69D2"/>
    <w:rsid w:val="005F69E4"/>
    <w:rsid w:val="005F6F56"/>
    <w:rsid w:val="005F7083"/>
    <w:rsid w:val="005F7384"/>
    <w:rsid w:val="005F7502"/>
    <w:rsid w:val="005F7B45"/>
    <w:rsid w:val="00600011"/>
    <w:rsid w:val="006002E5"/>
    <w:rsid w:val="006007CC"/>
    <w:rsid w:val="0060193E"/>
    <w:rsid w:val="006019EA"/>
    <w:rsid w:val="00601F72"/>
    <w:rsid w:val="0060221F"/>
    <w:rsid w:val="006022E3"/>
    <w:rsid w:val="00602898"/>
    <w:rsid w:val="00602EA5"/>
    <w:rsid w:val="006031D8"/>
    <w:rsid w:val="00603548"/>
    <w:rsid w:val="00603C14"/>
    <w:rsid w:val="00603D54"/>
    <w:rsid w:val="00604DBA"/>
    <w:rsid w:val="00605427"/>
    <w:rsid w:val="0060558A"/>
    <w:rsid w:val="006068F4"/>
    <w:rsid w:val="006069DC"/>
    <w:rsid w:val="00606DF2"/>
    <w:rsid w:val="00607097"/>
    <w:rsid w:val="00607196"/>
    <w:rsid w:val="0060722F"/>
    <w:rsid w:val="00607260"/>
    <w:rsid w:val="0060745B"/>
    <w:rsid w:val="0060785D"/>
    <w:rsid w:val="00607DB6"/>
    <w:rsid w:val="00610693"/>
    <w:rsid w:val="00610BF1"/>
    <w:rsid w:val="00610DAB"/>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4B1"/>
    <w:rsid w:val="006135C5"/>
    <w:rsid w:val="00613CBB"/>
    <w:rsid w:val="00613CE5"/>
    <w:rsid w:val="00613D08"/>
    <w:rsid w:val="0061448F"/>
    <w:rsid w:val="00615FCD"/>
    <w:rsid w:val="0061673A"/>
    <w:rsid w:val="00616934"/>
    <w:rsid w:val="00617236"/>
    <w:rsid w:val="00617411"/>
    <w:rsid w:val="0061744D"/>
    <w:rsid w:val="00617AD8"/>
    <w:rsid w:val="00620033"/>
    <w:rsid w:val="00620156"/>
    <w:rsid w:val="006201B6"/>
    <w:rsid w:val="0062033B"/>
    <w:rsid w:val="00620921"/>
    <w:rsid w:val="00620F55"/>
    <w:rsid w:val="00621186"/>
    <w:rsid w:val="006216FA"/>
    <w:rsid w:val="006217DF"/>
    <w:rsid w:val="00621E1A"/>
    <w:rsid w:val="006223E1"/>
    <w:rsid w:val="0062275D"/>
    <w:rsid w:val="00622C06"/>
    <w:rsid w:val="006232F8"/>
    <w:rsid w:val="00623484"/>
    <w:rsid w:val="00623687"/>
    <w:rsid w:val="00624853"/>
    <w:rsid w:val="00624C58"/>
    <w:rsid w:val="00625858"/>
    <w:rsid w:val="00625B27"/>
    <w:rsid w:val="0062624B"/>
    <w:rsid w:val="00626268"/>
    <w:rsid w:val="006268DB"/>
    <w:rsid w:val="00626A4C"/>
    <w:rsid w:val="00626B4F"/>
    <w:rsid w:val="00626BF0"/>
    <w:rsid w:val="00626D77"/>
    <w:rsid w:val="006276CC"/>
    <w:rsid w:val="00627D06"/>
    <w:rsid w:val="006301B6"/>
    <w:rsid w:val="0063068A"/>
    <w:rsid w:val="006308A2"/>
    <w:rsid w:val="0063101D"/>
    <w:rsid w:val="006312E3"/>
    <w:rsid w:val="00631621"/>
    <w:rsid w:val="00631863"/>
    <w:rsid w:val="0063197C"/>
    <w:rsid w:val="00631A29"/>
    <w:rsid w:val="00631E06"/>
    <w:rsid w:val="006321E7"/>
    <w:rsid w:val="006323DB"/>
    <w:rsid w:val="006327B0"/>
    <w:rsid w:val="00632F6E"/>
    <w:rsid w:val="0063395C"/>
    <w:rsid w:val="00633A73"/>
    <w:rsid w:val="006346F6"/>
    <w:rsid w:val="00634B8A"/>
    <w:rsid w:val="00634D61"/>
    <w:rsid w:val="006350E2"/>
    <w:rsid w:val="00635934"/>
    <w:rsid w:val="00635995"/>
    <w:rsid w:val="00635ACF"/>
    <w:rsid w:val="00635C2E"/>
    <w:rsid w:val="00635E47"/>
    <w:rsid w:val="00635E8B"/>
    <w:rsid w:val="006360C0"/>
    <w:rsid w:val="00636791"/>
    <w:rsid w:val="00636827"/>
    <w:rsid w:val="00636AF2"/>
    <w:rsid w:val="00636D21"/>
    <w:rsid w:val="00637572"/>
    <w:rsid w:val="00637A9A"/>
    <w:rsid w:val="00637DF5"/>
    <w:rsid w:val="00640107"/>
    <w:rsid w:val="00640649"/>
    <w:rsid w:val="00640663"/>
    <w:rsid w:val="006408FC"/>
    <w:rsid w:val="00640A44"/>
    <w:rsid w:val="006416B1"/>
    <w:rsid w:val="00641D69"/>
    <w:rsid w:val="0064210E"/>
    <w:rsid w:val="00642320"/>
    <w:rsid w:val="00642995"/>
    <w:rsid w:val="006432EF"/>
    <w:rsid w:val="006434ED"/>
    <w:rsid w:val="00643570"/>
    <w:rsid w:val="00643A2E"/>
    <w:rsid w:val="00644947"/>
    <w:rsid w:val="006449C0"/>
    <w:rsid w:val="00644A84"/>
    <w:rsid w:val="00644F74"/>
    <w:rsid w:val="00645360"/>
    <w:rsid w:val="0064553D"/>
    <w:rsid w:val="0064555D"/>
    <w:rsid w:val="00645F32"/>
    <w:rsid w:val="006467E4"/>
    <w:rsid w:val="00646997"/>
    <w:rsid w:val="00646D7B"/>
    <w:rsid w:val="00646E26"/>
    <w:rsid w:val="00646FC5"/>
    <w:rsid w:val="00647036"/>
    <w:rsid w:val="0064705D"/>
    <w:rsid w:val="006470EC"/>
    <w:rsid w:val="00650010"/>
    <w:rsid w:val="0065004B"/>
    <w:rsid w:val="00650411"/>
    <w:rsid w:val="006505AD"/>
    <w:rsid w:val="006505E5"/>
    <w:rsid w:val="00650699"/>
    <w:rsid w:val="00650999"/>
    <w:rsid w:val="00650A1E"/>
    <w:rsid w:val="00650B96"/>
    <w:rsid w:val="00651083"/>
    <w:rsid w:val="0065117D"/>
    <w:rsid w:val="00651302"/>
    <w:rsid w:val="00651B81"/>
    <w:rsid w:val="00651F49"/>
    <w:rsid w:val="006526B9"/>
    <w:rsid w:val="006530F4"/>
    <w:rsid w:val="00653174"/>
    <w:rsid w:val="00653568"/>
    <w:rsid w:val="006537CF"/>
    <w:rsid w:val="00653954"/>
    <w:rsid w:val="00654036"/>
    <w:rsid w:val="0065406C"/>
    <w:rsid w:val="006544BC"/>
    <w:rsid w:val="00654610"/>
    <w:rsid w:val="00654EC0"/>
    <w:rsid w:val="00655E41"/>
    <w:rsid w:val="00655F86"/>
    <w:rsid w:val="00656065"/>
    <w:rsid w:val="00656096"/>
    <w:rsid w:val="006561FE"/>
    <w:rsid w:val="00656393"/>
    <w:rsid w:val="00656452"/>
    <w:rsid w:val="006564C1"/>
    <w:rsid w:val="006567FA"/>
    <w:rsid w:val="00656DE7"/>
    <w:rsid w:val="00657051"/>
    <w:rsid w:val="0065722B"/>
    <w:rsid w:val="006579A3"/>
    <w:rsid w:val="00657C5D"/>
    <w:rsid w:val="00657EFA"/>
    <w:rsid w:val="00660031"/>
    <w:rsid w:val="0066016C"/>
    <w:rsid w:val="00660F26"/>
    <w:rsid w:val="00661E6D"/>
    <w:rsid w:val="00662241"/>
    <w:rsid w:val="00662290"/>
    <w:rsid w:val="006622BE"/>
    <w:rsid w:val="00662839"/>
    <w:rsid w:val="00662976"/>
    <w:rsid w:val="00662A40"/>
    <w:rsid w:val="00662C19"/>
    <w:rsid w:val="00662E51"/>
    <w:rsid w:val="00663C92"/>
    <w:rsid w:val="0066445B"/>
    <w:rsid w:val="00664C5F"/>
    <w:rsid w:val="00664D75"/>
    <w:rsid w:val="00664F18"/>
    <w:rsid w:val="006650C2"/>
    <w:rsid w:val="00665793"/>
    <w:rsid w:val="00665E2D"/>
    <w:rsid w:val="00665E94"/>
    <w:rsid w:val="00665FC5"/>
    <w:rsid w:val="00666505"/>
    <w:rsid w:val="00666A5E"/>
    <w:rsid w:val="006671BD"/>
    <w:rsid w:val="00667DB1"/>
    <w:rsid w:val="00667E91"/>
    <w:rsid w:val="00670A05"/>
    <w:rsid w:val="00670D60"/>
    <w:rsid w:val="00671C70"/>
    <w:rsid w:val="00671C82"/>
    <w:rsid w:val="00671E17"/>
    <w:rsid w:val="00671F7E"/>
    <w:rsid w:val="00672140"/>
    <w:rsid w:val="006723A0"/>
    <w:rsid w:val="0067298A"/>
    <w:rsid w:val="00673014"/>
    <w:rsid w:val="0067309B"/>
    <w:rsid w:val="006734A2"/>
    <w:rsid w:val="0067439A"/>
    <w:rsid w:val="00674A44"/>
    <w:rsid w:val="00674A47"/>
    <w:rsid w:val="00675661"/>
    <w:rsid w:val="00675970"/>
    <w:rsid w:val="00675C04"/>
    <w:rsid w:val="00675C79"/>
    <w:rsid w:val="00675C9D"/>
    <w:rsid w:val="00675F9F"/>
    <w:rsid w:val="0067602F"/>
    <w:rsid w:val="0067634E"/>
    <w:rsid w:val="006763DA"/>
    <w:rsid w:val="00676423"/>
    <w:rsid w:val="00676604"/>
    <w:rsid w:val="00677693"/>
    <w:rsid w:val="00677BE2"/>
    <w:rsid w:val="0068075B"/>
    <w:rsid w:val="006809B0"/>
    <w:rsid w:val="00680D7B"/>
    <w:rsid w:val="00680EBF"/>
    <w:rsid w:val="0068115C"/>
    <w:rsid w:val="006816EA"/>
    <w:rsid w:val="0068172A"/>
    <w:rsid w:val="0068243E"/>
    <w:rsid w:val="00682B93"/>
    <w:rsid w:val="00682BBD"/>
    <w:rsid w:val="00682BDB"/>
    <w:rsid w:val="006830EA"/>
    <w:rsid w:val="00683385"/>
    <w:rsid w:val="0068362A"/>
    <w:rsid w:val="00683C71"/>
    <w:rsid w:val="0068413F"/>
    <w:rsid w:val="00684829"/>
    <w:rsid w:val="00684E39"/>
    <w:rsid w:val="0068538A"/>
    <w:rsid w:val="0068581E"/>
    <w:rsid w:val="00685918"/>
    <w:rsid w:val="00685A00"/>
    <w:rsid w:val="006866EF"/>
    <w:rsid w:val="00686BFA"/>
    <w:rsid w:val="0068760B"/>
    <w:rsid w:val="00687791"/>
    <w:rsid w:val="00687E67"/>
    <w:rsid w:val="006900D6"/>
    <w:rsid w:val="006904A6"/>
    <w:rsid w:val="006908DF"/>
    <w:rsid w:val="00690E40"/>
    <w:rsid w:val="0069156D"/>
    <w:rsid w:val="0069157B"/>
    <w:rsid w:val="00691ABA"/>
    <w:rsid w:val="006923EB"/>
    <w:rsid w:val="00692520"/>
    <w:rsid w:val="0069293A"/>
    <w:rsid w:val="00693111"/>
    <w:rsid w:val="0069329A"/>
    <w:rsid w:val="006934C3"/>
    <w:rsid w:val="00693CCD"/>
    <w:rsid w:val="00694003"/>
    <w:rsid w:val="0069404E"/>
    <w:rsid w:val="00694582"/>
    <w:rsid w:val="006949BE"/>
    <w:rsid w:val="00694A78"/>
    <w:rsid w:val="00694E49"/>
    <w:rsid w:val="006953A6"/>
    <w:rsid w:val="00695793"/>
    <w:rsid w:val="006958CC"/>
    <w:rsid w:val="00695AFC"/>
    <w:rsid w:val="00696961"/>
    <w:rsid w:val="00696A50"/>
    <w:rsid w:val="00696B00"/>
    <w:rsid w:val="00696F1E"/>
    <w:rsid w:val="00696FC4"/>
    <w:rsid w:val="006973F5"/>
    <w:rsid w:val="00697731"/>
    <w:rsid w:val="006A05E4"/>
    <w:rsid w:val="006A089A"/>
    <w:rsid w:val="006A0D57"/>
    <w:rsid w:val="006A0E05"/>
    <w:rsid w:val="006A12C7"/>
    <w:rsid w:val="006A1491"/>
    <w:rsid w:val="006A14AD"/>
    <w:rsid w:val="006A1673"/>
    <w:rsid w:val="006A1761"/>
    <w:rsid w:val="006A1EC3"/>
    <w:rsid w:val="006A2531"/>
    <w:rsid w:val="006A2D09"/>
    <w:rsid w:val="006A2F90"/>
    <w:rsid w:val="006A3035"/>
    <w:rsid w:val="006A32F8"/>
    <w:rsid w:val="006A39E9"/>
    <w:rsid w:val="006A3ABC"/>
    <w:rsid w:val="006A3B66"/>
    <w:rsid w:val="006A3D2E"/>
    <w:rsid w:val="006A3E49"/>
    <w:rsid w:val="006A4603"/>
    <w:rsid w:val="006A4706"/>
    <w:rsid w:val="006A59D1"/>
    <w:rsid w:val="006A5C09"/>
    <w:rsid w:val="006A6360"/>
    <w:rsid w:val="006A68E6"/>
    <w:rsid w:val="006A6BF0"/>
    <w:rsid w:val="006A6C46"/>
    <w:rsid w:val="006A6E10"/>
    <w:rsid w:val="006A72DE"/>
    <w:rsid w:val="006A740F"/>
    <w:rsid w:val="006A78DF"/>
    <w:rsid w:val="006B01D5"/>
    <w:rsid w:val="006B0A6C"/>
    <w:rsid w:val="006B0B84"/>
    <w:rsid w:val="006B0D0E"/>
    <w:rsid w:val="006B0F80"/>
    <w:rsid w:val="006B167D"/>
    <w:rsid w:val="006B1F62"/>
    <w:rsid w:val="006B2644"/>
    <w:rsid w:val="006B2847"/>
    <w:rsid w:val="006B2955"/>
    <w:rsid w:val="006B2A42"/>
    <w:rsid w:val="006B2F73"/>
    <w:rsid w:val="006B3737"/>
    <w:rsid w:val="006B3A15"/>
    <w:rsid w:val="006B3C90"/>
    <w:rsid w:val="006B3CDC"/>
    <w:rsid w:val="006B3EC1"/>
    <w:rsid w:val="006B40F3"/>
    <w:rsid w:val="006B468C"/>
    <w:rsid w:val="006B4982"/>
    <w:rsid w:val="006B4CA5"/>
    <w:rsid w:val="006B4F0C"/>
    <w:rsid w:val="006B64E8"/>
    <w:rsid w:val="006B66D0"/>
    <w:rsid w:val="006B6AFA"/>
    <w:rsid w:val="006C05DB"/>
    <w:rsid w:val="006C0D75"/>
    <w:rsid w:val="006C13FD"/>
    <w:rsid w:val="006C1C28"/>
    <w:rsid w:val="006C1C67"/>
    <w:rsid w:val="006C1D17"/>
    <w:rsid w:val="006C1F48"/>
    <w:rsid w:val="006C27C3"/>
    <w:rsid w:val="006C2E31"/>
    <w:rsid w:val="006C3252"/>
    <w:rsid w:val="006C3A33"/>
    <w:rsid w:val="006C3C48"/>
    <w:rsid w:val="006C4480"/>
    <w:rsid w:val="006C453B"/>
    <w:rsid w:val="006C4678"/>
    <w:rsid w:val="006C4CCA"/>
    <w:rsid w:val="006C4CF9"/>
    <w:rsid w:val="006C4D89"/>
    <w:rsid w:val="006C53ED"/>
    <w:rsid w:val="006C5E94"/>
    <w:rsid w:val="006C67D1"/>
    <w:rsid w:val="006C6EDB"/>
    <w:rsid w:val="006C73B1"/>
    <w:rsid w:val="006C751F"/>
    <w:rsid w:val="006C75FB"/>
    <w:rsid w:val="006C79BB"/>
    <w:rsid w:val="006D150B"/>
    <w:rsid w:val="006D1837"/>
    <w:rsid w:val="006D1AFC"/>
    <w:rsid w:val="006D1F29"/>
    <w:rsid w:val="006D1FAA"/>
    <w:rsid w:val="006D2472"/>
    <w:rsid w:val="006D2481"/>
    <w:rsid w:val="006D29A7"/>
    <w:rsid w:val="006D377A"/>
    <w:rsid w:val="006D3997"/>
    <w:rsid w:val="006D3A31"/>
    <w:rsid w:val="006D4158"/>
    <w:rsid w:val="006D45E4"/>
    <w:rsid w:val="006D4800"/>
    <w:rsid w:val="006D49B3"/>
    <w:rsid w:val="006D49C3"/>
    <w:rsid w:val="006D552E"/>
    <w:rsid w:val="006D58D0"/>
    <w:rsid w:val="006D5E5A"/>
    <w:rsid w:val="006D604A"/>
    <w:rsid w:val="006D6821"/>
    <w:rsid w:val="006D68E6"/>
    <w:rsid w:val="006D68ED"/>
    <w:rsid w:val="006D6EB1"/>
    <w:rsid w:val="006D6F93"/>
    <w:rsid w:val="006D71F8"/>
    <w:rsid w:val="006D72A3"/>
    <w:rsid w:val="006D73E6"/>
    <w:rsid w:val="006D7724"/>
    <w:rsid w:val="006D77A4"/>
    <w:rsid w:val="006D7CF0"/>
    <w:rsid w:val="006E05A8"/>
    <w:rsid w:val="006E0800"/>
    <w:rsid w:val="006E08B6"/>
    <w:rsid w:val="006E0A22"/>
    <w:rsid w:val="006E0B42"/>
    <w:rsid w:val="006E0E80"/>
    <w:rsid w:val="006E0ECC"/>
    <w:rsid w:val="006E188B"/>
    <w:rsid w:val="006E1B88"/>
    <w:rsid w:val="006E1CF9"/>
    <w:rsid w:val="006E2019"/>
    <w:rsid w:val="006E2079"/>
    <w:rsid w:val="006E24E2"/>
    <w:rsid w:val="006E2818"/>
    <w:rsid w:val="006E2C89"/>
    <w:rsid w:val="006E2EEE"/>
    <w:rsid w:val="006E330C"/>
    <w:rsid w:val="006E35B5"/>
    <w:rsid w:val="006E3DBF"/>
    <w:rsid w:val="006E42EC"/>
    <w:rsid w:val="006E4305"/>
    <w:rsid w:val="006E4BF6"/>
    <w:rsid w:val="006E511C"/>
    <w:rsid w:val="006E53B9"/>
    <w:rsid w:val="006E5C06"/>
    <w:rsid w:val="006E5FF3"/>
    <w:rsid w:val="006E6377"/>
    <w:rsid w:val="006E641F"/>
    <w:rsid w:val="006E6DF3"/>
    <w:rsid w:val="006E741D"/>
    <w:rsid w:val="006E7694"/>
    <w:rsid w:val="006E7FF6"/>
    <w:rsid w:val="006F0482"/>
    <w:rsid w:val="006F0580"/>
    <w:rsid w:val="006F0797"/>
    <w:rsid w:val="006F1108"/>
    <w:rsid w:val="006F145A"/>
    <w:rsid w:val="006F1D58"/>
    <w:rsid w:val="006F1F74"/>
    <w:rsid w:val="006F1FE3"/>
    <w:rsid w:val="006F2067"/>
    <w:rsid w:val="006F25E9"/>
    <w:rsid w:val="006F2918"/>
    <w:rsid w:val="006F2CA1"/>
    <w:rsid w:val="006F2D51"/>
    <w:rsid w:val="006F386A"/>
    <w:rsid w:val="006F4691"/>
    <w:rsid w:val="006F4968"/>
    <w:rsid w:val="006F4EB7"/>
    <w:rsid w:val="006F50D9"/>
    <w:rsid w:val="006F5C6D"/>
    <w:rsid w:val="006F6426"/>
    <w:rsid w:val="006F6535"/>
    <w:rsid w:val="006F6862"/>
    <w:rsid w:val="006F68A9"/>
    <w:rsid w:val="006F68D3"/>
    <w:rsid w:val="006F696F"/>
    <w:rsid w:val="006F73E7"/>
    <w:rsid w:val="006F745F"/>
    <w:rsid w:val="006F757C"/>
    <w:rsid w:val="006F75FF"/>
    <w:rsid w:val="006F76DC"/>
    <w:rsid w:val="006F77C3"/>
    <w:rsid w:val="0070068E"/>
    <w:rsid w:val="00700D2C"/>
    <w:rsid w:val="00701059"/>
    <w:rsid w:val="0070134C"/>
    <w:rsid w:val="00701A44"/>
    <w:rsid w:val="00701F94"/>
    <w:rsid w:val="007024DA"/>
    <w:rsid w:val="007025F0"/>
    <w:rsid w:val="007028A9"/>
    <w:rsid w:val="00702B50"/>
    <w:rsid w:val="00702DA3"/>
    <w:rsid w:val="00702E68"/>
    <w:rsid w:val="0070307B"/>
    <w:rsid w:val="0070319D"/>
    <w:rsid w:val="007035D1"/>
    <w:rsid w:val="00703743"/>
    <w:rsid w:val="0070382E"/>
    <w:rsid w:val="00703BBC"/>
    <w:rsid w:val="00703F42"/>
    <w:rsid w:val="00704351"/>
    <w:rsid w:val="00704394"/>
    <w:rsid w:val="00704B41"/>
    <w:rsid w:val="00704CE1"/>
    <w:rsid w:val="0070576D"/>
    <w:rsid w:val="00705F92"/>
    <w:rsid w:val="007062F2"/>
    <w:rsid w:val="00706C60"/>
    <w:rsid w:val="00707565"/>
    <w:rsid w:val="00707AE8"/>
    <w:rsid w:val="00707B72"/>
    <w:rsid w:val="0071000E"/>
    <w:rsid w:val="007101E7"/>
    <w:rsid w:val="00710311"/>
    <w:rsid w:val="00710398"/>
    <w:rsid w:val="0071041C"/>
    <w:rsid w:val="00710F12"/>
    <w:rsid w:val="007114A2"/>
    <w:rsid w:val="00711506"/>
    <w:rsid w:val="00711ABF"/>
    <w:rsid w:val="00711D82"/>
    <w:rsid w:val="00712E4A"/>
    <w:rsid w:val="00712F06"/>
    <w:rsid w:val="0071325E"/>
    <w:rsid w:val="00713946"/>
    <w:rsid w:val="00714386"/>
    <w:rsid w:val="007144C3"/>
    <w:rsid w:val="0071479F"/>
    <w:rsid w:val="00714929"/>
    <w:rsid w:val="00714FAF"/>
    <w:rsid w:val="007151C2"/>
    <w:rsid w:val="007152A4"/>
    <w:rsid w:val="00715352"/>
    <w:rsid w:val="00715847"/>
    <w:rsid w:val="00715957"/>
    <w:rsid w:val="00715BCB"/>
    <w:rsid w:val="00715EB4"/>
    <w:rsid w:val="007165BC"/>
    <w:rsid w:val="00716E75"/>
    <w:rsid w:val="00716E9D"/>
    <w:rsid w:val="0071735E"/>
    <w:rsid w:val="00717725"/>
    <w:rsid w:val="00717842"/>
    <w:rsid w:val="007178EC"/>
    <w:rsid w:val="00717A27"/>
    <w:rsid w:val="00717B53"/>
    <w:rsid w:val="00717E7A"/>
    <w:rsid w:val="0072010B"/>
    <w:rsid w:val="007203A0"/>
    <w:rsid w:val="00720959"/>
    <w:rsid w:val="00720A48"/>
    <w:rsid w:val="00720C1C"/>
    <w:rsid w:val="00721164"/>
    <w:rsid w:val="007216AF"/>
    <w:rsid w:val="0072178B"/>
    <w:rsid w:val="00721AA9"/>
    <w:rsid w:val="00721E07"/>
    <w:rsid w:val="00721F9E"/>
    <w:rsid w:val="007222DC"/>
    <w:rsid w:val="00722675"/>
    <w:rsid w:val="007229E4"/>
    <w:rsid w:val="00722B13"/>
    <w:rsid w:val="00723343"/>
    <w:rsid w:val="007237A1"/>
    <w:rsid w:val="00723A2F"/>
    <w:rsid w:val="00723EBC"/>
    <w:rsid w:val="007242E4"/>
    <w:rsid w:val="0072446D"/>
    <w:rsid w:val="0072455A"/>
    <w:rsid w:val="00724565"/>
    <w:rsid w:val="007245FA"/>
    <w:rsid w:val="007247FB"/>
    <w:rsid w:val="00724AA9"/>
    <w:rsid w:val="00724B3B"/>
    <w:rsid w:val="00725061"/>
    <w:rsid w:val="007254DD"/>
    <w:rsid w:val="007256F7"/>
    <w:rsid w:val="007263DA"/>
    <w:rsid w:val="00726673"/>
    <w:rsid w:val="00726801"/>
    <w:rsid w:val="0072701E"/>
    <w:rsid w:val="007279B3"/>
    <w:rsid w:val="00727BA7"/>
    <w:rsid w:val="00730566"/>
    <w:rsid w:val="0073066C"/>
    <w:rsid w:val="00730D74"/>
    <w:rsid w:val="00730E1E"/>
    <w:rsid w:val="007314ED"/>
    <w:rsid w:val="00731ACF"/>
    <w:rsid w:val="007322DA"/>
    <w:rsid w:val="007328E3"/>
    <w:rsid w:val="0073294E"/>
    <w:rsid w:val="007329F5"/>
    <w:rsid w:val="00732C96"/>
    <w:rsid w:val="00732DA7"/>
    <w:rsid w:val="00732EA3"/>
    <w:rsid w:val="00732EFC"/>
    <w:rsid w:val="00733AF4"/>
    <w:rsid w:val="007344E2"/>
    <w:rsid w:val="00734AEE"/>
    <w:rsid w:val="00734AF3"/>
    <w:rsid w:val="00735391"/>
    <w:rsid w:val="0073545E"/>
    <w:rsid w:val="00735BDD"/>
    <w:rsid w:val="00735C63"/>
    <w:rsid w:val="00736393"/>
    <w:rsid w:val="00736BA4"/>
    <w:rsid w:val="00736E53"/>
    <w:rsid w:val="007371CE"/>
    <w:rsid w:val="00737DEE"/>
    <w:rsid w:val="00740114"/>
    <w:rsid w:val="007404DE"/>
    <w:rsid w:val="00740AB8"/>
    <w:rsid w:val="00740C3D"/>
    <w:rsid w:val="00740D62"/>
    <w:rsid w:val="00741240"/>
    <w:rsid w:val="0074125C"/>
    <w:rsid w:val="00741562"/>
    <w:rsid w:val="0074185A"/>
    <w:rsid w:val="00741CE7"/>
    <w:rsid w:val="00741F3C"/>
    <w:rsid w:val="00742088"/>
    <w:rsid w:val="00742262"/>
    <w:rsid w:val="007422EA"/>
    <w:rsid w:val="007429C8"/>
    <w:rsid w:val="00742FA5"/>
    <w:rsid w:val="0074319C"/>
    <w:rsid w:val="00743975"/>
    <w:rsid w:val="00743AC0"/>
    <w:rsid w:val="00743E26"/>
    <w:rsid w:val="00744070"/>
    <w:rsid w:val="0074461F"/>
    <w:rsid w:val="007449E5"/>
    <w:rsid w:val="00744DC9"/>
    <w:rsid w:val="0074505C"/>
    <w:rsid w:val="007458F6"/>
    <w:rsid w:val="00745BA1"/>
    <w:rsid w:val="00745C80"/>
    <w:rsid w:val="00747060"/>
    <w:rsid w:val="00747674"/>
    <w:rsid w:val="007478B4"/>
    <w:rsid w:val="00747B26"/>
    <w:rsid w:val="00747E15"/>
    <w:rsid w:val="00747FFC"/>
    <w:rsid w:val="00750095"/>
    <w:rsid w:val="00750459"/>
    <w:rsid w:val="00750C0D"/>
    <w:rsid w:val="00750D17"/>
    <w:rsid w:val="00750DA4"/>
    <w:rsid w:val="00751049"/>
    <w:rsid w:val="00751645"/>
    <w:rsid w:val="00751B0B"/>
    <w:rsid w:val="00751F59"/>
    <w:rsid w:val="00752990"/>
    <w:rsid w:val="00752C6A"/>
    <w:rsid w:val="00752E32"/>
    <w:rsid w:val="0075310E"/>
    <w:rsid w:val="0075354E"/>
    <w:rsid w:val="00753732"/>
    <w:rsid w:val="00753B54"/>
    <w:rsid w:val="00753DCF"/>
    <w:rsid w:val="0075408A"/>
    <w:rsid w:val="00754A60"/>
    <w:rsid w:val="00754C48"/>
    <w:rsid w:val="007552DD"/>
    <w:rsid w:val="00755613"/>
    <w:rsid w:val="00755ACD"/>
    <w:rsid w:val="00755DB4"/>
    <w:rsid w:val="00755EFE"/>
    <w:rsid w:val="007560B3"/>
    <w:rsid w:val="00756172"/>
    <w:rsid w:val="00756248"/>
    <w:rsid w:val="00756430"/>
    <w:rsid w:val="007565EC"/>
    <w:rsid w:val="00756BBB"/>
    <w:rsid w:val="00757166"/>
    <w:rsid w:val="007579D3"/>
    <w:rsid w:val="00757B19"/>
    <w:rsid w:val="00757E26"/>
    <w:rsid w:val="00760012"/>
    <w:rsid w:val="007607C6"/>
    <w:rsid w:val="00760876"/>
    <w:rsid w:val="00760AFE"/>
    <w:rsid w:val="00760F09"/>
    <w:rsid w:val="007610F4"/>
    <w:rsid w:val="00761271"/>
    <w:rsid w:val="007615E3"/>
    <w:rsid w:val="00761876"/>
    <w:rsid w:val="00761919"/>
    <w:rsid w:val="00761B61"/>
    <w:rsid w:val="00761E5F"/>
    <w:rsid w:val="00762BB3"/>
    <w:rsid w:val="00763007"/>
    <w:rsid w:val="00763BA0"/>
    <w:rsid w:val="00763CA9"/>
    <w:rsid w:val="00763DB2"/>
    <w:rsid w:val="007642E9"/>
    <w:rsid w:val="00764413"/>
    <w:rsid w:val="007654CC"/>
    <w:rsid w:val="00765C6D"/>
    <w:rsid w:val="007660F5"/>
    <w:rsid w:val="0076613D"/>
    <w:rsid w:val="007665F2"/>
    <w:rsid w:val="00767028"/>
    <w:rsid w:val="0076718C"/>
    <w:rsid w:val="0076721E"/>
    <w:rsid w:val="00770559"/>
    <w:rsid w:val="00770572"/>
    <w:rsid w:val="00770AC9"/>
    <w:rsid w:val="0077121A"/>
    <w:rsid w:val="007713EC"/>
    <w:rsid w:val="00771790"/>
    <w:rsid w:val="00772563"/>
    <w:rsid w:val="00772DF6"/>
    <w:rsid w:val="00773380"/>
    <w:rsid w:val="0077382A"/>
    <w:rsid w:val="007740FC"/>
    <w:rsid w:val="0077413C"/>
    <w:rsid w:val="007742EC"/>
    <w:rsid w:val="00774604"/>
    <w:rsid w:val="00774CDC"/>
    <w:rsid w:val="00774FEB"/>
    <w:rsid w:val="007751CF"/>
    <w:rsid w:val="007757E6"/>
    <w:rsid w:val="00775B21"/>
    <w:rsid w:val="00775D58"/>
    <w:rsid w:val="007762B9"/>
    <w:rsid w:val="007763CA"/>
    <w:rsid w:val="007766DC"/>
    <w:rsid w:val="00776C11"/>
    <w:rsid w:val="00776DCB"/>
    <w:rsid w:val="00776E9C"/>
    <w:rsid w:val="007772E4"/>
    <w:rsid w:val="007779C9"/>
    <w:rsid w:val="00777D23"/>
    <w:rsid w:val="00780195"/>
    <w:rsid w:val="00780216"/>
    <w:rsid w:val="007802D3"/>
    <w:rsid w:val="0078039D"/>
    <w:rsid w:val="007803FE"/>
    <w:rsid w:val="00780796"/>
    <w:rsid w:val="007808E4"/>
    <w:rsid w:val="00780E3D"/>
    <w:rsid w:val="00781D5C"/>
    <w:rsid w:val="00781E75"/>
    <w:rsid w:val="00782A88"/>
    <w:rsid w:val="00782D1B"/>
    <w:rsid w:val="00783248"/>
    <w:rsid w:val="0078331F"/>
    <w:rsid w:val="00783481"/>
    <w:rsid w:val="00783EC3"/>
    <w:rsid w:val="007843D8"/>
    <w:rsid w:val="00784664"/>
    <w:rsid w:val="007848AF"/>
    <w:rsid w:val="007848C1"/>
    <w:rsid w:val="00784933"/>
    <w:rsid w:val="00784B15"/>
    <w:rsid w:val="00784EA4"/>
    <w:rsid w:val="00784F9D"/>
    <w:rsid w:val="0078534D"/>
    <w:rsid w:val="00785798"/>
    <w:rsid w:val="00785A28"/>
    <w:rsid w:val="00786128"/>
    <w:rsid w:val="00786521"/>
    <w:rsid w:val="00786734"/>
    <w:rsid w:val="007867AB"/>
    <w:rsid w:val="007867C0"/>
    <w:rsid w:val="007869A8"/>
    <w:rsid w:val="00786D71"/>
    <w:rsid w:val="00786DF3"/>
    <w:rsid w:val="00786E8F"/>
    <w:rsid w:val="00786EA2"/>
    <w:rsid w:val="0078706A"/>
    <w:rsid w:val="007876B8"/>
    <w:rsid w:val="00787748"/>
    <w:rsid w:val="00787A3B"/>
    <w:rsid w:val="00787D4C"/>
    <w:rsid w:val="0079035C"/>
    <w:rsid w:val="007903B3"/>
    <w:rsid w:val="00790516"/>
    <w:rsid w:val="0079092D"/>
    <w:rsid w:val="00790A8D"/>
    <w:rsid w:val="0079149F"/>
    <w:rsid w:val="00791684"/>
    <w:rsid w:val="00791C0E"/>
    <w:rsid w:val="00791F21"/>
    <w:rsid w:val="00793173"/>
    <w:rsid w:val="00793768"/>
    <w:rsid w:val="00793AD8"/>
    <w:rsid w:val="00794097"/>
    <w:rsid w:val="007940CC"/>
    <w:rsid w:val="0079435C"/>
    <w:rsid w:val="00794777"/>
    <w:rsid w:val="00795233"/>
    <w:rsid w:val="00795551"/>
    <w:rsid w:val="00795673"/>
    <w:rsid w:val="00795995"/>
    <w:rsid w:val="007967CB"/>
    <w:rsid w:val="00796F89"/>
    <w:rsid w:val="00797241"/>
    <w:rsid w:val="00797639"/>
    <w:rsid w:val="00797720"/>
    <w:rsid w:val="00797742"/>
    <w:rsid w:val="0079793D"/>
    <w:rsid w:val="00797B74"/>
    <w:rsid w:val="00797D3A"/>
    <w:rsid w:val="00797EB2"/>
    <w:rsid w:val="00797F79"/>
    <w:rsid w:val="007A0711"/>
    <w:rsid w:val="007A0985"/>
    <w:rsid w:val="007A1542"/>
    <w:rsid w:val="007A1BD6"/>
    <w:rsid w:val="007A1CDF"/>
    <w:rsid w:val="007A2076"/>
    <w:rsid w:val="007A223F"/>
    <w:rsid w:val="007A2290"/>
    <w:rsid w:val="007A22B1"/>
    <w:rsid w:val="007A239B"/>
    <w:rsid w:val="007A3F8E"/>
    <w:rsid w:val="007A4178"/>
    <w:rsid w:val="007A4343"/>
    <w:rsid w:val="007A46B8"/>
    <w:rsid w:val="007A4ABE"/>
    <w:rsid w:val="007A4DDC"/>
    <w:rsid w:val="007A4EDD"/>
    <w:rsid w:val="007A4EE2"/>
    <w:rsid w:val="007A5959"/>
    <w:rsid w:val="007A5C54"/>
    <w:rsid w:val="007A602E"/>
    <w:rsid w:val="007A6885"/>
    <w:rsid w:val="007A6C10"/>
    <w:rsid w:val="007A6E85"/>
    <w:rsid w:val="007A7805"/>
    <w:rsid w:val="007A784E"/>
    <w:rsid w:val="007A7FD7"/>
    <w:rsid w:val="007B0F23"/>
    <w:rsid w:val="007B109D"/>
    <w:rsid w:val="007B1A28"/>
    <w:rsid w:val="007B1AB2"/>
    <w:rsid w:val="007B1AE7"/>
    <w:rsid w:val="007B1F33"/>
    <w:rsid w:val="007B237D"/>
    <w:rsid w:val="007B25F9"/>
    <w:rsid w:val="007B2F67"/>
    <w:rsid w:val="007B316B"/>
    <w:rsid w:val="007B4197"/>
    <w:rsid w:val="007B44D1"/>
    <w:rsid w:val="007B4A69"/>
    <w:rsid w:val="007B4A8E"/>
    <w:rsid w:val="007B4AE3"/>
    <w:rsid w:val="007B4CC0"/>
    <w:rsid w:val="007B4D92"/>
    <w:rsid w:val="007B4DDA"/>
    <w:rsid w:val="007B51CD"/>
    <w:rsid w:val="007B576A"/>
    <w:rsid w:val="007B5F70"/>
    <w:rsid w:val="007B6230"/>
    <w:rsid w:val="007B6464"/>
    <w:rsid w:val="007B656D"/>
    <w:rsid w:val="007B6BC4"/>
    <w:rsid w:val="007B6E88"/>
    <w:rsid w:val="007B6EED"/>
    <w:rsid w:val="007B6FBF"/>
    <w:rsid w:val="007B7712"/>
    <w:rsid w:val="007C00CA"/>
    <w:rsid w:val="007C01D8"/>
    <w:rsid w:val="007C0282"/>
    <w:rsid w:val="007C05FC"/>
    <w:rsid w:val="007C0EA4"/>
    <w:rsid w:val="007C0F61"/>
    <w:rsid w:val="007C19C7"/>
    <w:rsid w:val="007C1B9E"/>
    <w:rsid w:val="007C1E2F"/>
    <w:rsid w:val="007C204F"/>
    <w:rsid w:val="007C24CD"/>
    <w:rsid w:val="007C25C3"/>
    <w:rsid w:val="007C2638"/>
    <w:rsid w:val="007C2776"/>
    <w:rsid w:val="007C2F9A"/>
    <w:rsid w:val="007C3008"/>
    <w:rsid w:val="007C32CB"/>
    <w:rsid w:val="007C388C"/>
    <w:rsid w:val="007C4A88"/>
    <w:rsid w:val="007C4D74"/>
    <w:rsid w:val="007C53BD"/>
    <w:rsid w:val="007C5453"/>
    <w:rsid w:val="007C5638"/>
    <w:rsid w:val="007C5902"/>
    <w:rsid w:val="007C5B91"/>
    <w:rsid w:val="007C5D44"/>
    <w:rsid w:val="007C6922"/>
    <w:rsid w:val="007C6A2A"/>
    <w:rsid w:val="007C6E88"/>
    <w:rsid w:val="007C6FD1"/>
    <w:rsid w:val="007C7D7B"/>
    <w:rsid w:val="007C7DFF"/>
    <w:rsid w:val="007D00B1"/>
    <w:rsid w:val="007D01DA"/>
    <w:rsid w:val="007D074A"/>
    <w:rsid w:val="007D0CDA"/>
    <w:rsid w:val="007D0D02"/>
    <w:rsid w:val="007D1174"/>
    <w:rsid w:val="007D3357"/>
    <w:rsid w:val="007D363A"/>
    <w:rsid w:val="007D39A8"/>
    <w:rsid w:val="007D4060"/>
    <w:rsid w:val="007D4249"/>
    <w:rsid w:val="007D4390"/>
    <w:rsid w:val="007D4984"/>
    <w:rsid w:val="007D59A6"/>
    <w:rsid w:val="007D5EC3"/>
    <w:rsid w:val="007D6040"/>
    <w:rsid w:val="007D63DE"/>
    <w:rsid w:val="007D6D48"/>
    <w:rsid w:val="007D715A"/>
    <w:rsid w:val="007D71FE"/>
    <w:rsid w:val="007D7B2C"/>
    <w:rsid w:val="007D7F3A"/>
    <w:rsid w:val="007D7F98"/>
    <w:rsid w:val="007E00D3"/>
    <w:rsid w:val="007E015F"/>
    <w:rsid w:val="007E0760"/>
    <w:rsid w:val="007E111F"/>
    <w:rsid w:val="007E14C5"/>
    <w:rsid w:val="007E1AB9"/>
    <w:rsid w:val="007E26F5"/>
    <w:rsid w:val="007E303D"/>
    <w:rsid w:val="007E3651"/>
    <w:rsid w:val="007E371B"/>
    <w:rsid w:val="007E381F"/>
    <w:rsid w:val="007E568E"/>
    <w:rsid w:val="007E5A91"/>
    <w:rsid w:val="007E5E47"/>
    <w:rsid w:val="007E631C"/>
    <w:rsid w:val="007E6455"/>
    <w:rsid w:val="007E6880"/>
    <w:rsid w:val="007E6992"/>
    <w:rsid w:val="007E6B1A"/>
    <w:rsid w:val="007E6E5F"/>
    <w:rsid w:val="007E6F62"/>
    <w:rsid w:val="007E735B"/>
    <w:rsid w:val="007E7649"/>
    <w:rsid w:val="007E7CEF"/>
    <w:rsid w:val="007E7F16"/>
    <w:rsid w:val="007F013E"/>
    <w:rsid w:val="007F01DD"/>
    <w:rsid w:val="007F079B"/>
    <w:rsid w:val="007F17C1"/>
    <w:rsid w:val="007F18FA"/>
    <w:rsid w:val="007F1C23"/>
    <w:rsid w:val="007F1DF4"/>
    <w:rsid w:val="007F258E"/>
    <w:rsid w:val="007F2D02"/>
    <w:rsid w:val="007F2FB3"/>
    <w:rsid w:val="007F3B2A"/>
    <w:rsid w:val="007F4284"/>
    <w:rsid w:val="007F4372"/>
    <w:rsid w:val="007F441F"/>
    <w:rsid w:val="007F4549"/>
    <w:rsid w:val="007F474E"/>
    <w:rsid w:val="007F493B"/>
    <w:rsid w:val="007F4A47"/>
    <w:rsid w:val="007F4BE4"/>
    <w:rsid w:val="007F537A"/>
    <w:rsid w:val="007F5499"/>
    <w:rsid w:val="007F57C6"/>
    <w:rsid w:val="007F5912"/>
    <w:rsid w:val="007F5AC2"/>
    <w:rsid w:val="007F5BD1"/>
    <w:rsid w:val="007F634E"/>
    <w:rsid w:val="007F6489"/>
    <w:rsid w:val="007F65B0"/>
    <w:rsid w:val="007F6708"/>
    <w:rsid w:val="007F67AE"/>
    <w:rsid w:val="007F68E9"/>
    <w:rsid w:val="007F6BD8"/>
    <w:rsid w:val="007F749D"/>
    <w:rsid w:val="007F7815"/>
    <w:rsid w:val="007F7EA2"/>
    <w:rsid w:val="00800963"/>
    <w:rsid w:val="0080138B"/>
    <w:rsid w:val="0080207B"/>
    <w:rsid w:val="00802214"/>
    <w:rsid w:val="00802265"/>
    <w:rsid w:val="0080234D"/>
    <w:rsid w:val="00802523"/>
    <w:rsid w:val="00802C0B"/>
    <w:rsid w:val="00802F30"/>
    <w:rsid w:val="008030D3"/>
    <w:rsid w:val="008035B5"/>
    <w:rsid w:val="0080378E"/>
    <w:rsid w:val="008037F4"/>
    <w:rsid w:val="008038AA"/>
    <w:rsid w:val="00803A93"/>
    <w:rsid w:val="00803E02"/>
    <w:rsid w:val="00803FED"/>
    <w:rsid w:val="0080413E"/>
    <w:rsid w:val="008041C5"/>
    <w:rsid w:val="0080421D"/>
    <w:rsid w:val="008043C1"/>
    <w:rsid w:val="0080440F"/>
    <w:rsid w:val="008045BB"/>
    <w:rsid w:val="0080476D"/>
    <w:rsid w:val="00804C70"/>
    <w:rsid w:val="00804E1C"/>
    <w:rsid w:val="008053D1"/>
    <w:rsid w:val="008053E9"/>
    <w:rsid w:val="00805481"/>
    <w:rsid w:val="00805843"/>
    <w:rsid w:val="0080599F"/>
    <w:rsid w:val="00805F6E"/>
    <w:rsid w:val="00806D35"/>
    <w:rsid w:val="00806F01"/>
    <w:rsid w:val="00807290"/>
    <w:rsid w:val="00807A03"/>
    <w:rsid w:val="00807A9A"/>
    <w:rsid w:val="008101E1"/>
    <w:rsid w:val="00810519"/>
    <w:rsid w:val="00810B65"/>
    <w:rsid w:val="00810D66"/>
    <w:rsid w:val="00810ECD"/>
    <w:rsid w:val="008112C1"/>
    <w:rsid w:val="0081132B"/>
    <w:rsid w:val="008114F4"/>
    <w:rsid w:val="0081166F"/>
    <w:rsid w:val="00811906"/>
    <w:rsid w:val="00811AB8"/>
    <w:rsid w:val="00811B09"/>
    <w:rsid w:val="00811DB7"/>
    <w:rsid w:val="00811E36"/>
    <w:rsid w:val="00811E55"/>
    <w:rsid w:val="00812733"/>
    <w:rsid w:val="0081282F"/>
    <w:rsid w:val="00812A2F"/>
    <w:rsid w:val="00812A90"/>
    <w:rsid w:val="00812C47"/>
    <w:rsid w:val="00813077"/>
    <w:rsid w:val="00813221"/>
    <w:rsid w:val="0081330D"/>
    <w:rsid w:val="00813BBF"/>
    <w:rsid w:val="00813C07"/>
    <w:rsid w:val="00813F4C"/>
    <w:rsid w:val="00814061"/>
    <w:rsid w:val="008145F0"/>
    <w:rsid w:val="00814938"/>
    <w:rsid w:val="00814D59"/>
    <w:rsid w:val="00814E5B"/>
    <w:rsid w:val="0081506D"/>
    <w:rsid w:val="0081599B"/>
    <w:rsid w:val="00815BC3"/>
    <w:rsid w:val="00815EF6"/>
    <w:rsid w:val="00816084"/>
    <w:rsid w:val="00816576"/>
    <w:rsid w:val="00817808"/>
    <w:rsid w:val="00820C52"/>
    <w:rsid w:val="00820E62"/>
    <w:rsid w:val="00820F1F"/>
    <w:rsid w:val="00820F4A"/>
    <w:rsid w:val="008211E0"/>
    <w:rsid w:val="008213A4"/>
    <w:rsid w:val="00821D5F"/>
    <w:rsid w:val="00822D7B"/>
    <w:rsid w:val="00822F16"/>
    <w:rsid w:val="008236A3"/>
    <w:rsid w:val="00823FFF"/>
    <w:rsid w:val="00824B45"/>
    <w:rsid w:val="0082519C"/>
    <w:rsid w:val="00825856"/>
    <w:rsid w:val="0082587A"/>
    <w:rsid w:val="00825A83"/>
    <w:rsid w:val="00825AEF"/>
    <w:rsid w:val="00825BAF"/>
    <w:rsid w:val="00825D0F"/>
    <w:rsid w:val="00825D54"/>
    <w:rsid w:val="00825EEB"/>
    <w:rsid w:val="0082619D"/>
    <w:rsid w:val="00826303"/>
    <w:rsid w:val="00826507"/>
    <w:rsid w:val="0082668B"/>
    <w:rsid w:val="00826758"/>
    <w:rsid w:val="00826BA9"/>
    <w:rsid w:val="00826E64"/>
    <w:rsid w:val="00826F09"/>
    <w:rsid w:val="008270E1"/>
    <w:rsid w:val="00827213"/>
    <w:rsid w:val="0082724F"/>
    <w:rsid w:val="008273EF"/>
    <w:rsid w:val="008274BA"/>
    <w:rsid w:val="0082797E"/>
    <w:rsid w:val="008304E2"/>
    <w:rsid w:val="00830553"/>
    <w:rsid w:val="00830F50"/>
    <w:rsid w:val="00831363"/>
    <w:rsid w:val="008314DD"/>
    <w:rsid w:val="00831647"/>
    <w:rsid w:val="0083175D"/>
    <w:rsid w:val="00831903"/>
    <w:rsid w:val="00831A10"/>
    <w:rsid w:val="00832270"/>
    <w:rsid w:val="0083276D"/>
    <w:rsid w:val="00832992"/>
    <w:rsid w:val="00832E13"/>
    <w:rsid w:val="00832FC3"/>
    <w:rsid w:val="00832FC6"/>
    <w:rsid w:val="008334C2"/>
    <w:rsid w:val="00833FA0"/>
    <w:rsid w:val="00834370"/>
    <w:rsid w:val="00834556"/>
    <w:rsid w:val="00834F36"/>
    <w:rsid w:val="00835268"/>
    <w:rsid w:val="00835515"/>
    <w:rsid w:val="00835746"/>
    <w:rsid w:val="00835FED"/>
    <w:rsid w:val="00836611"/>
    <w:rsid w:val="00836E7D"/>
    <w:rsid w:val="008378A4"/>
    <w:rsid w:val="0084009C"/>
    <w:rsid w:val="00840132"/>
    <w:rsid w:val="00840566"/>
    <w:rsid w:val="00840699"/>
    <w:rsid w:val="00840D7D"/>
    <w:rsid w:val="0084163A"/>
    <w:rsid w:val="00841D6B"/>
    <w:rsid w:val="0084226A"/>
    <w:rsid w:val="00842289"/>
    <w:rsid w:val="00842616"/>
    <w:rsid w:val="0084312C"/>
    <w:rsid w:val="00843427"/>
    <w:rsid w:val="00843AF3"/>
    <w:rsid w:val="00843AFD"/>
    <w:rsid w:val="00843B6D"/>
    <w:rsid w:val="00843E21"/>
    <w:rsid w:val="008441F2"/>
    <w:rsid w:val="008442E6"/>
    <w:rsid w:val="00844BD7"/>
    <w:rsid w:val="008454F0"/>
    <w:rsid w:val="00845C0F"/>
    <w:rsid w:val="008463BB"/>
    <w:rsid w:val="00846668"/>
    <w:rsid w:val="00846DC0"/>
    <w:rsid w:val="00846F6A"/>
    <w:rsid w:val="008473DC"/>
    <w:rsid w:val="008474A0"/>
    <w:rsid w:val="0084790C"/>
    <w:rsid w:val="00847CA7"/>
    <w:rsid w:val="00847DEF"/>
    <w:rsid w:val="00847E20"/>
    <w:rsid w:val="008500F7"/>
    <w:rsid w:val="0085018F"/>
    <w:rsid w:val="00850334"/>
    <w:rsid w:val="0085055A"/>
    <w:rsid w:val="00850D30"/>
    <w:rsid w:val="0085105A"/>
    <w:rsid w:val="008515A7"/>
    <w:rsid w:val="00851826"/>
    <w:rsid w:val="00851956"/>
    <w:rsid w:val="008527CB"/>
    <w:rsid w:val="00852B14"/>
    <w:rsid w:val="00852CC8"/>
    <w:rsid w:val="0085322B"/>
    <w:rsid w:val="008532B3"/>
    <w:rsid w:val="00853598"/>
    <w:rsid w:val="008539BF"/>
    <w:rsid w:val="008539E7"/>
    <w:rsid w:val="00853A49"/>
    <w:rsid w:val="00853E54"/>
    <w:rsid w:val="00853EB9"/>
    <w:rsid w:val="0085470B"/>
    <w:rsid w:val="00854889"/>
    <w:rsid w:val="00854BF5"/>
    <w:rsid w:val="00854F80"/>
    <w:rsid w:val="00854FCB"/>
    <w:rsid w:val="0085505C"/>
    <w:rsid w:val="008552FE"/>
    <w:rsid w:val="00855366"/>
    <w:rsid w:val="008560F3"/>
    <w:rsid w:val="008561B5"/>
    <w:rsid w:val="00856380"/>
    <w:rsid w:val="0085664A"/>
    <w:rsid w:val="00856AF1"/>
    <w:rsid w:val="00857133"/>
    <w:rsid w:val="0085787D"/>
    <w:rsid w:val="008578E3"/>
    <w:rsid w:val="00857965"/>
    <w:rsid w:val="008579B6"/>
    <w:rsid w:val="00857FBB"/>
    <w:rsid w:val="0086014A"/>
    <w:rsid w:val="00860CD1"/>
    <w:rsid w:val="008611C0"/>
    <w:rsid w:val="00861387"/>
    <w:rsid w:val="0086139A"/>
    <w:rsid w:val="00861572"/>
    <w:rsid w:val="0086173A"/>
    <w:rsid w:val="008620AF"/>
    <w:rsid w:val="00862339"/>
    <w:rsid w:val="008624AE"/>
    <w:rsid w:val="00862B33"/>
    <w:rsid w:val="00862C18"/>
    <w:rsid w:val="00862C1D"/>
    <w:rsid w:val="00863265"/>
    <w:rsid w:val="00863834"/>
    <w:rsid w:val="00864181"/>
    <w:rsid w:val="008643AA"/>
    <w:rsid w:val="00864AE8"/>
    <w:rsid w:val="00864B76"/>
    <w:rsid w:val="00864C31"/>
    <w:rsid w:val="00865088"/>
    <w:rsid w:val="00865244"/>
    <w:rsid w:val="00865315"/>
    <w:rsid w:val="00865625"/>
    <w:rsid w:val="0086562E"/>
    <w:rsid w:val="00865B44"/>
    <w:rsid w:val="00866A13"/>
    <w:rsid w:val="00866F98"/>
    <w:rsid w:val="008670E2"/>
    <w:rsid w:val="0086712D"/>
    <w:rsid w:val="0086743E"/>
    <w:rsid w:val="008700AC"/>
    <w:rsid w:val="008705F3"/>
    <w:rsid w:val="00870894"/>
    <w:rsid w:val="0087101B"/>
    <w:rsid w:val="00871078"/>
    <w:rsid w:val="008711EF"/>
    <w:rsid w:val="00871DFF"/>
    <w:rsid w:val="008723C2"/>
    <w:rsid w:val="0087265C"/>
    <w:rsid w:val="00872975"/>
    <w:rsid w:val="00872A5E"/>
    <w:rsid w:val="008732E5"/>
    <w:rsid w:val="00873C3A"/>
    <w:rsid w:val="008744C5"/>
    <w:rsid w:val="00875229"/>
    <w:rsid w:val="0087570C"/>
    <w:rsid w:val="008759CA"/>
    <w:rsid w:val="00876342"/>
    <w:rsid w:val="00876686"/>
    <w:rsid w:val="008770C8"/>
    <w:rsid w:val="008778C3"/>
    <w:rsid w:val="00877B6C"/>
    <w:rsid w:val="00877D77"/>
    <w:rsid w:val="00877DBF"/>
    <w:rsid w:val="00877DF7"/>
    <w:rsid w:val="00877F6D"/>
    <w:rsid w:val="0088025B"/>
    <w:rsid w:val="008802BF"/>
    <w:rsid w:val="0088075B"/>
    <w:rsid w:val="00880B80"/>
    <w:rsid w:val="00880CC5"/>
    <w:rsid w:val="00881108"/>
    <w:rsid w:val="008813E7"/>
    <w:rsid w:val="00881480"/>
    <w:rsid w:val="0088152C"/>
    <w:rsid w:val="008815E1"/>
    <w:rsid w:val="00881682"/>
    <w:rsid w:val="0088173F"/>
    <w:rsid w:val="00881B2F"/>
    <w:rsid w:val="008823AA"/>
    <w:rsid w:val="00882413"/>
    <w:rsid w:val="00882782"/>
    <w:rsid w:val="008828F3"/>
    <w:rsid w:val="00882F78"/>
    <w:rsid w:val="00882F7D"/>
    <w:rsid w:val="0088307E"/>
    <w:rsid w:val="00883B16"/>
    <w:rsid w:val="00883D0D"/>
    <w:rsid w:val="008842E3"/>
    <w:rsid w:val="008847AC"/>
    <w:rsid w:val="00884F79"/>
    <w:rsid w:val="0088533E"/>
    <w:rsid w:val="00885EAE"/>
    <w:rsid w:val="00885F10"/>
    <w:rsid w:val="008863EB"/>
    <w:rsid w:val="00886B8D"/>
    <w:rsid w:val="00886C41"/>
    <w:rsid w:val="00886DE3"/>
    <w:rsid w:val="008871AD"/>
    <w:rsid w:val="008879EF"/>
    <w:rsid w:val="008900FD"/>
    <w:rsid w:val="0089043E"/>
    <w:rsid w:val="00890B2F"/>
    <w:rsid w:val="008914C4"/>
    <w:rsid w:val="00891C7A"/>
    <w:rsid w:val="008920F4"/>
    <w:rsid w:val="008922D3"/>
    <w:rsid w:val="008923F9"/>
    <w:rsid w:val="00892698"/>
    <w:rsid w:val="00892865"/>
    <w:rsid w:val="008934D6"/>
    <w:rsid w:val="00893724"/>
    <w:rsid w:val="008939A5"/>
    <w:rsid w:val="00893DFB"/>
    <w:rsid w:val="008940F7"/>
    <w:rsid w:val="00894461"/>
    <w:rsid w:val="0089460B"/>
    <w:rsid w:val="00894E67"/>
    <w:rsid w:val="008957D2"/>
    <w:rsid w:val="008958CF"/>
    <w:rsid w:val="00896F83"/>
    <w:rsid w:val="008970EE"/>
    <w:rsid w:val="008974DE"/>
    <w:rsid w:val="0089753F"/>
    <w:rsid w:val="00897561"/>
    <w:rsid w:val="00897D01"/>
    <w:rsid w:val="00897E5D"/>
    <w:rsid w:val="00897E95"/>
    <w:rsid w:val="008A010C"/>
    <w:rsid w:val="008A0771"/>
    <w:rsid w:val="008A1504"/>
    <w:rsid w:val="008A1578"/>
    <w:rsid w:val="008A18B2"/>
    <w:rsid w:val="008A34DB"/>
    <w:rsid w:val="008A3804"/>
    <w:rsid w:val="008A3864"/>
    <w:rsid w:val="008A405F"/>
    <w:rsid w:val="008A4615"/>
    <w:rsid w:val="008A48D8"/>
    <w:rsid w:val="008A499A"/>
    <w:rsid w:val="008A5021"/>
    <w:rsid w:val="008A5BE9"/>
    <w:rsid w:val="008A5CD2"/>
    <w:rsid w:val="008A5FCE"/>
    <w:rsid w:val="008A6130"/>
    <w:rsid w:val="008A6250"/>
    <w:rsid w:val="008A650B"/>
    <w:rsid w:val="008A6CA5"/>
    <w:rsid w:val="008A73FA"/>
    <w:rsid w:val="008A768A"/>
    <w:rsid w:val="008A78E9"/>
    <w:rsid w:val="008A7D54"/>
    <w:rsid w:val="008B02A1"/>
    <w:rsid w:val="008B06A9"/>
    <w:rsid w:val="008B0782"/>
    <w:rsid w:val="008B07C1"/>
    <w:rsid w:val="008B0B56"/>
    <w:rsid w:val="008B0BAD"/>
    <w:rsid w:val="008B0C5D"/>
    <w:rsid w:val="008B13EB"/>
    <w:rsid w:val="008B14FA"/>
    <w:rsid w:val="008B1916"/>
    <w:rsid w:val="008B19CB"/>
    <w:rsid w:val="008B1E2C"/>
    <w:rsid w:val="008B21F2"/>
    <w:rsid w:val="008B243B"/>
    <w:rsid w:val="008B29ED"/>
    <w:rsid w:val="008B2EAA"/>
    <w:rsid w:val="008B3649"/>
    <w:rsid w:val="008B385C"/>
    <w:rsid w:val="008B3A32"/>
    <w:rsid w:val="008B4273"/>
    <w:rsid w:val="008B4AD6"/>
    <w:rsid w:val="008B4B2D"/>
    <w:rsid w:val="008B4B9D"/>
    <w:rsid w:val="008B53D7"/>
    <w:rsid w:val="008B5C65"/>
    <w:rsid w:val="008B622F"/>
    <w:rsid w:val="008B6375"/>
    <w:rsid w:val="008B6764"/>
    <w:rsid w:val="008B6CCE"/>
    <w:rsid w:val="008B707C"/>
    <w:rsid w:val="008B7895"/>
    <w:rsid w:val="008C051B"/>
    <w:rsid w:val="008C063E"/>
    <w:rsid w:val="008C119E"/>
    <w:rsid w:val="008C11EE"/>
    <w:rsid w:val="008C180E"/>
    <w:rsid w:val="008C2492"/>
    <w:rsid w:val="008C2578"/>
    <w:rsid w:val="008C2AD3"/>
    <w:rsid w:val="008C2F70"/>
    <w:rsid w:val="008C3470"/>
    <w:rsid w:val="008C3B2B"/>
    <w:rsid w:val="008C3BAE"/>
    <w:rsid w:val="008C42EE"/>
    <w:rsid w:val="008C4C2A"/>
    <w:rsid w:val="008C4CC7"/>
    <w:rsid w:val="008C53BD"/>
    <w:rsid w:val="008C5560"/>
    <w:rsid w:val="008C61CA"/>
    <w:rsid w:val="008C6AF3"/>
    <w:rsid w:val="008C6D73"/>
    <w:rsid w:val="008C7C70"/>
    <w:rsid w:val="008D0036"/>
    <w:rsid w:val="008D018C"/>
    <w:rsid w:val="008D0294"/>
    <w:rsid w:val="008D03AD"/>
    <w:rsid w:val="008D03C1"/>
    <w:rsid w:val="008D0C1C"/>
    <w:rsid w:val="008D10ED"/>
    <w:rsid w:val="008D123A"/>
    <w:rsid w:val="008D12B9"/>
    <w:rsid w:val="008D1417"/>
    <w:rsid w:val="008D2045"/>
    <w:rsid w:val="008D262F"/>
    <w:rsid w:val="008D2663"/>
    <w:rsid w:val="008D2680"/>
    <w:rsid w:val="008D3DAD"/>
    <w:rsid w:val="008D433F"/>
    <w:rsid w:val="008D46B6"/>
    <w:rsid w:val="008D472D"/>
    <w:rsid w:val="008D4A90"/>
    <w:rsid w:val="008D4AED"/>
    <w:rsid w:val="008D5401"/>
    <w:rsid w:val="008D5A03"/>
    <w:rsid w:val="008D5E78"/>
    <w:rsid w:val="008D672B"/>
    <w:rsid w:val="008D67D6"/>
    <w:rsid w:val="008D6C3A"/>
    <w:rsid w:val="008D6DEC"/>
    <w:rsid w:val="008D7225"/>
    <w:rsid w:val="008D7D57"/>
    <w:rsid w:val="008E0272"/>
    <w:rsid w:val="008E04C9"/>
    <w:rsid w:val="008E0665"/>
    <w:rsid w:val="008E09C0"/>
    <w:rsid w:val="008E107B"/>
    <w:rsid w:val="008E10A8"/>
    <w:rsid w:val="008E1654"/>
    <w:rsid w:val="008E16F6"/>
    <w:rsid w:val="008E183F"/>
    <w:rsid w:val="008E215B"/>
    <w:rsid w:val="008E238B"/>
    <w:rsid w:val="008E27C9"/>
    <w:rsid w:val="008E2958"/>
    <w:rsid w:val="008E2BF1"/>
    <w:rsid w:val="008E3037"/>
    <w:rsid w:val="008E3209"/>
    <w:rsid w:val="008E33C5"/>
    <w:rsid w:val="008E3695"/>
    <w:rsid w:val="008E3BB1"/>
    <w:rsid w:val="008E3C2B"/>
    <w:rsid w:val="008E3FF1"/>
    <w:rsid w:val="008E3FF5"/>
    <w:rsid w:val="008E4882"/>
    <w:rsid w:val="008E49AB"/>
    <w:rsid w:val="008E4D86"/>
    <w:rsid w:val="008E50F2"/>
    <w:rsid w:val="008E567E"/>
    <w:rsid w:val="008E5830"/>
    <w:rsid w:val="008E5EB3"/>
    <w:rsid w:val="008E640A"/>
    <w:rsid w:val="008E67C6"/>
    <w:rsid w:val="008E6C3D"/>
    <w:rsid w:val="008E6FBD"/>
    <w:rsid w:val="008E6FC8"/>
    <w:rsid w:val="008E73AE"/>
    <w:rsid w:val="008F0377"/>
    <w:rsid w:val="008F0548"/>
    <w:rsid w:val="008F09BF"/>
    <w:rsid w:val="008F0CB0"/>
    <w:rsid w:val="008F0D83"/>
    <w:rsid w:val="008F0E14"/>
    <w:rsid w:val="008F0FA1"/>
    <w:rsid w:val="008F127C"/>
    <w:rsid w:val="008F1343"/>
    <w:rsid w:val="008F27FB"/>
    <w:rsid w:val="008F2806"/>
    <w:rsid w:val="008F326F"/>
    <w:rsid w:val="008F3A41"/>
    <w:rsid w:val="008F3F47"/>
    <w:rsid w:val="008F4B21"/>
    <w:rsid w:val="008F4C92"/>
    <w:rsid w:val="008F4F41"/>
    <w:rsid w:val="008F5568"/>
    <w:rsid w:val="008F61B1"/>
    <w:rsid w:val="008F63F3"/>
    <w:rsid w:val="008F702B"/>
    <w:rsid w:val="008F7212"/>
    <w:rsid w:val="008F74E2"/>
    <w:rsid w:val="008F787C"/>
    <w:rsid w:val="008F79A5"/>
    <w:rsid w:val="008F7CD3"/>
    <w:rsid w:val="00900177"/>
    <w:rsid w:val="0090018E"/>
    <w:rsid w:val="009003F9"/>
    <w:rsid w:val="00900A48"/>
    <w:rsid w:val="0090124E"/>
    <w:rsid w:val="009015BB"/>
    <w:rsid w:val="009021D0"/>
    <w:rsid w:val="009023A0"/>
    <w:rsid w:val="0090361E"/>
    <w:rsid w:val="0090365C"/>
    <w:rsid w:val="00903843"/>
    <w:rsid w:val="00903AB8"/>
    <w:rsid w:val="00904260"/>
    <w:rsid w:val="00904721"/>
    <w:rsid w:val="00904772"/>
    <w:rsid w:val="00904953"/>
    <w:rsid w:val="00904985"/>
    <w:rsid w:val="00904A2D"/>
    <w:rsid w:val="00904CAC"/>
    <w:rsid w:val="00904DBB"/>
    <w:rsid w:val="00905729"/>
    <w:rsid w:val="00905772"/>
    <w:rsid w:val="00905E40"/>
    <w:rsid w:val="00905F75"/>
    <w:rsid w:val="0090612E"/>
    <w:rsid w:val="0090649D"/>
    <w:rsid w:val="00906BA9"/>
    <w:rsid w:val="00907078"/>
    <w:rsid w:val="009073C5"/>
    <w:rsid w:val="00907409"/>
    <w:rsid w:val="00907818"/>
    <w:rsid w:val="00907CE3"/>
    <w:rsid w:val="009106B7"/>
    <w:rsid w:val="00910BB8"/>
    <w:rsid w:val="00910BD5"/>
    <w:rsid w:val="0091149E"/>
    <w:rsid w:val="00911A49"/>
    <w:rsid w:val="009129CF"/>
    <w:rsid w:val="00912B14"/>
    <w:rsid w:val="00912B33"/>
    <w:rsid w:val="00912B42"/>
    <w:rsid w:val="00912C3A"/>
    <w:rsid w:val="00912D67"/>
    <w:rsid w:val="009130F5"/>
    <w:rsid w:val="009131E9"/>
    <w:rsid w:val="0091377B"/>
    <w:rsid w:val="0091403C"/>
    <w:rsid w:val="00914657"/>
    <w:rsid w:val="00914E04"/>
    <w:rsid w:val="0091563D"/>
    <w:rsid w:val="00915B68"/>
    <w:rsid w:val="00915D4B"/>
    <w:rsid w:val="00915E73"/>
    <w:rsid w:val="0091651F"/>
    <w:rsid w:val="00916755"/>
    <w:rsid w:val="0091685B"/>
    <w:rsid w:val="00916B94"/>
    <w:rsid w:val="00916C21"/>
    <w:rsid w:val="00916C69"/>
    <w:rsid w:val="00917363"/>
    <w:rsid w:val="0091766C"/>
    <w:rsid w:val="00917A23"/>
    <w:rsid w:val="009206D4"/>
    <w:rsid w:val="00920A2E"/>
    <w:rsid w:val="00920A3F"/>
    <w:rsid w:val="00920BE3"/>
    <w:rsid w:val="00920C72"/>
    <w:rsid w:val="009211A7"/>
    <w:rsid w:val="00921226"/>
    <w:rsid w:val="00921B00"/>
    <w:rsid w:val="0092281B"/>
    <w:rsid w:val="0092328D"/>
    <w:rsid w:val="00923375"/>
    <w:rsid w:val="00923588"/>
    <w:rsid w:val="0092390C"/>
    <w:rsid w:val="00924038"/>
    <w:rsid w:val="00924419"/>
    <w:rsid w:val="009246A8"/>
    <w:rsid w:val="0092478C"/>
    <w:rsid w:val="00924B22"/>
    <w:rsid w:val="00924B5E"/>
    <w:rsid w:val="00924CAD"/>
    <w:rsid w:val="00924E74"/>
    <w:rsid w:val="00924EB6"/>
    <w:rsid w:val="00924F7B"/>
    <w:rsid w:val="00924F90"/>
    <w:rsid w:val="00925110"/>
    <w:rsid w:val="00925140"/>
    <w:rsid w:val="00925645"/>
    <w:rsid w:val="0092582B"/>
    <w:rsid w:val="00925A1B"/>
    <w:rsid w:val="00925B33"/>
    <w:rsid w:val="00925EDA"/>
    <w:rsid w:val="009262F1"/>
    <w:rsid w:val="009265CA"/>
    <w:rsid w:val="009267A4"/>
    <w:rsid w:val="0092692B"/>
    <w:rsid w:val="00926ACC"/>
    <w:rsid w:val="00926CD9"/>
    <w:rsid w:val="00926DE7"/>
    <w:rsid w:val="00927337"/>
    <w:rsid w:val="00927369"/>
    <w:rsid w:val="00927481"/>
    <w:rsid w:val="00927806"/>
    <w:rsid w:val="009278A3"/>
    <w:rsid w:val="00927BA1"/>
    <w:rsid w:val="00927CC5"/>
    <w:rsid w:val="0093015C"/>
    <w:rsid w:val="009304F4"/>
    <w:rsid w:val="0093056E"/>
    <w:rsid w:val="009305C5"/>
    <w:rsid w:val="00930C32"/>
    <w:rsid w:val="00930F3E"/>
    <w:rsid w:val="00930FA7"/>
    <w:rsid w:val="0093122C"/>
    <w:rsid w:val="009312AD"/>
    <w:rsid w:val="0093139F"/>
    <w:rsid w:val="00931B7E"/>
    <w:rsid w:val="00931C20"/>
    <w:rsid w:val="00931D7B"/>
    <w:rsid w:val="0093202C"/>
    <w:rsid w:val="00932796"/>
    <w:rsid w:val="009328BC"/>
    <w:rsid w:val="00932980"/>
    <w:rsid w:val="00932BB0"/>
    <w:rsid w:val="00932BC9"/>
    <w:rsid w:val="00932DED"/>
    <w:rsid w:val="00932E4E"/>
    <w:rsid w:val="0093309F"/>
    <w:rsid w:val="00933357"/>
    <w:rsid w:val="0093356A"/>
    <w:rsid w:val="009335F2"/>
    <w:rsid w:val="009340B5"/>
    <w:rsid w:val="0093422D"/>
    <w:rsid w:val="0093446A"/>
    <w:rsid w:val="009348FB"/>
    <w:rsid w:val="0093493F"/>
    <w:rsid w:val="00934A20"/>
    <w:rsid w:val="00934AE0"/>
    <w:rsid w:val="00934DE3"/>
    <w:rsid w:val="00935502"/>
    <w:rsid w:val="00935542"/>
    <w:rsid w:val="009360C0"/>
    <w:rsid w:val="009361A2"/>
    <w:rsid w:val="009361E3"/>
    <w:rsid w:val="0093646D"/>
    <w:rsid w:val="00936819"/>
    <w:rsid w:val="00936C5A"/>
    <w:rsid w:val="00936C79"/>
    <w:rsid w:val="00936D8C"/>
    <w:rsid w:val="00936DAA"/>
    <w:rsid w:val="00936F57"/>
    <w:rsid w:val="0093733A"/>
    <w:rsid w:val="00937399"/>
    <w:rsid w:val="009374D6"/>
    <w:rsid w:val="009376CD"/>
    <w:rsid w:val="009379A7"/>
    <w:rsid w:val="00937C4F"/>
    <w:rsid w:val="00937EF9"/>
    <w:rsid w:val="00940134"/>
    <w:rsid w:val="009408A0"/>
    <w:rsid w:val="009409E7"/>
    <w:rsid w:val="00940AE2"/>
    <w:rsid w:val="00940DA3"/>
    <w:rsid w:val="0094135B"/>
    <w:rsid w:val="00941A1E"/>
    <w:rsid w:val="00941E10"/>
    <w:rsid w:val="009429C7"/>
    <w:rsid w:val="00942BE6"/>
    <w:rsid w:val="00942DD6"/>
    <w:rsid w:val="009433C0"/>
    <w:rsid w:val="009436DA"/>
    <w:rsid w:val="009439E4"/>
    <w:rsid w:val="00944130"/>
    <w:rsid w:val="00944285"/>
    <w:rsid w:val="00944417"/>
    <w:rsid w:val="00945182"/>
    <w:rsid w:val="00945872"/>
    <w:rsid w:val="00945ABE"/>
    <w:rsid w:val="0094612F"/>
    <w:rsid w:val="009462E8"/>
    <w:rsid w:val="00946E9E"/>
    <w:rsid w:val="0094755F"/>
    <w:rsid w:val="00947DE1"/>
    <w:rsid w:val="00947FB3"/>
    <w:rsid w:val="0095009D"/>
    <w:rsid w:val="0095009F"/>
    <w:rsid w:val="00950110"/>
    <w:rsid w:val="009502C6"/>
    <w:rsid w:val="00950976"/>
    <w:rsid w:val="00950AC9"/>
    <w:rsid w:val="00950E19"/>
    <w:rsid w:val="009512C6"/>
    <w:rsid w:val="00951FF3"/>
    <w:rsid w:val="00952910"/>
    <w:rsid w:val="00952CB5"/>
    <w:rsid w:val="009532BD"/>
    <w:rsid w:val="009534A2"/>
    <w:rsid w:val="009535BE"/>
    <w:rsid w:val="0095373D"/>
    <w:rsid w:val="00953775"/>
    <w:rsid w:val="009537BB"/>
    <w:rsid w:val="00953A15"/>
    <w:rsid w:val="00953C64"/>
    <w:rsid w:val="00953F28"/>
    <w:rsid w:val="0095459D"/>
    <w:rsid w:val="00954932"/>
    <w:rsid w:val="00954AB6"/>
    <w:rsid w:val="00954FE9"/>
    <w:rsid w:val="009552C3"/>
    <w:rsid w:val="0095597A"/>
    <w:rsid w:val="009568C8"/>
    <w:rsid w:val="00956979"/>
    <w:rsid w:val="0095759E"/>
    <w:rsid w:val="00957A65"/>
    <w:rsid w:val="00957F99"/>
    <w:rsid w:val="00960954"/>
    <w:rsid w:val="009609CB"/>
    <w:rsid w:val="009618D8"/>
    <w:rsid w:val="00961DD0"/>
    <w:rsid w:val="00961FA6"/>
    <w:rsid w:val="00962597"/>
    <w:rsid w:val="009627CE"/>
    <w:rsid w:val="009630DC"/>
    <w:rsid w:val="0096351D"/>
    <w:rsid w:val="0096385F"/>
    <w:rsid w:val="0096454A"/>
    <w:rsid w:val="00964DB9"/>
    <w:rsid w:val="00965366"/>
    <w:rsid w:val="00965A30"/>
    <w:rsid w:val="00965AAD"/>
    <w:rsid w:val="00965DC4"/>
    <w:rsid w:val="009667B7"/>
    <w:rsid w:val="00966811"/>
    <w:rsid w:val="00966B9D"/>
    <w:rsid w:val="00966F25"/>
    <w:rsid w:val="00966FBD"/>
    <w:rsid w:val="009675DC"/>
    <w:rsid w:val="00967EB2"/>
    <w:rsid w:val="00967F65"/>
    <w:rsid w:val="0097157D"/>
    <w:rsid w:val="00971AA6"/>
    <w:rsid w:val="00971EE2"/>
    <w:rsid w:val="00973512"/>
    <w:rsid w:val="00973FCA"/>
    <w:rsid w:val="00974039"/>
    <w:rsid w:val="009746E2"/>
    <w:rsid w:val="00974FD5"/>
    <w:rsid w:val="00975120"/>
    <w:rsid w:val="00975170"/>
    <w:rsid w:val="00975B35"/>
    <w:rsid w:val="00975E9E"/>
    <w:rsid w:val="00975F29"/>
    <w:rsid w:val="009760A8"/>
    <w:rsid w:val="00976D40"/>
    <w:rsid w:val="00976EC0"/>
    <w:rsid w:val="00977334"/>
    <w:rsid w:val="0097736B"/>
    <w:rsid w:val="00977629"/>
    <w:rsid w:val="009776AB"/>
    <w:rsid w:val="00977EDF"/>
    <w:rsid w:val="00980035"/>
    <w:rsid w:val="00980862"/>
    <w:rsid w:val="009808AE"/>
    <w:rsid w:val="00980F5D"/>
    <w:rsid w:val="00981450"/>
    <w:rsid w:val="0098189E"/>
    <w:rsid w:val="00981FC3"/>
    <w:rsid w:val="009820BB"/>
    <w:rsid w:val="009823AA"/>
    <w:rsid w:val="009824B4"/>
    <w:rsid w:val="009824E3"/>
    <w:rsid w:val="00982519"/>
    <w:rsid w:val="0098258D"/>
    <w:rsid w:val="00982A7A"/>
    <w:rsid w:val="00982AFF"/>
    <w:rsid w:val="00982D45"/>
    <w:rsid w:val="00982DE6"/>
    <w:rsid w:val="00982DEC"/>
    <w:rsid w:val="00982F1B"/>
    <w:rsid w:val="00982F48"/>
    <w:rsid w:val="00982F61"/>
    <w:rsid w:val="00983006"/>
    <w:rsid w:val="009831F5"/>
    <w:rsid w:val="009832B3"/>
    <w:rsid w:val="00983AE5"/>
    <w:rsid w:val="00983EB3"/>
    <w:rsid w:val="00985169"/>
    <w:rsid w:val="00985BEF"/>
    <w:rsid w:val="00986298"/>
    <w:rsid w:val="009862BE"/>
    <w:rsid w:val="0098645D"/>
    <w:rsid w:val="0098649C"/>
    <w:rsid w:val="009864F1"/>
    <w:rsid w:val="00986FFC"/>
    <w:rsid w:val="00987230"/>
    <w:rsid w:val="00987A7F"/>
    <w:rsid w:val="00987C38"/>
    <w:rsid w:val="00987CD5"/>
    <w:rsid w:val="009902C9"/>
    <w:rsid w:val="0099035D"/>
    <w:rsid w:val="009903F2"/>
    <w:rsid w:val="009904C8"/>
    <w:rsid w:val="009904D7"/>
    <w:rsid w:val="009906F3"/>
    <w:rsid w:val="00990895"/>
    <w:rsid w:val="00990D47"/>
    <w:rsid w:val="009914C5"/>
    <w:rsid w:val="00992C4C"/>
    <w:rsid w:val="00992D4E"/>
    <w:rsid w:val="00992FD6"/>
    <w:rsid w:val="0099324B"/>
    <w:rsid w:val="009933B0"/>
    <w:rsid w:val="00993976"/>
    <w:rsid w:val="00993A65"/>
    <w:rsid w:val="00993B6E"/>
    <w:rsid w:val="00994062"/>
    <w:rsid w:val="009940F2"/>
    <w:rsid w:val="009943CE"/>
    <w:rsid w:val="0099444B"/>
    <w:rsid w:val="00994C5B"/>
    <w:rsid w:val="009950C4"/>
    <w:rsid w:val="009954B9"/>
    <w:rsid w:val="00995701"/>
    <w:rsid w:val="00995881"/>
    <w:rsid w:val="00995D39"/>
    <w:rsid w:val="009963D9"/>
    <w:rsid w:val="009963DD"/>
    <w:rsid w:val="00996D67"/>
    <w:rsid w:val="0099756F"/>
    <w:rsid w:val="00997581"/>
    <w:rsid w:val="00997BC7"/>
    <w:rsid w:val="00997D29"/>
    <w:rsid w:val="00997DEE"/>
    <w:rsid w:val="009A014B"/>
    <w:rsid w:val="009A0416"/>
    <w:rsid w:val="009A072D"/>
    <w:rsid w:val="009A0990"/>
    <w:rsid w:val="009A09F6"/>
    <w:rsid w:val="009A0BC7"/>
    <w:rsid w:val="009A0D24"/>
    <w:rsid w:val="009A1033"/>
    <w:rsid w:val="009A144C"/>
    <w:rsid w:val="009A1648"/>
    <w:rsid w:val="009A1C36"/>
    <w:rsid w:val="009A1DC2"/>
    <w:rsid w:val="009A1EE9"/>
    <w:rsid w:val="009A2233"/>
    <w:rsid w:val="009A247C"/>
    <w:rsid w:val="009A2D3A"/>
    <w:rsid w:val="009A340C"/>
    <w:rsid w:val="009A35A8"/>
    <w:rsid w:val="009A3D4B"/>
    <w:rsid w:val="009A4524"/>
    <w:rsid w:val="009A47E5"/>
    <w:rsid w:val="009A50A1"/>
    <w:rsid w:val="009A51AE"/>
    <w:rsid w:val="009A589F"/>
    <w:rsid w:val="009A5AF8"/>
    <w:rsid w:val="009A5CA7"/>
    <w:rsid w:val="009A609B"/>
    <w:rsid w:val="009A6162"/>
    <w:rsid w:val="009A6A74"/>
    <w:rsid w:val="009A6CFA"/>
    <w:rsid w:val="009A70DB"/>
    <w:rsid w:val="009A71B9"/>
    <w:rsid w:val="009A7A3B"/>
    <w:rsid w:val="009A7A62"/>
    <w:rsid w:val="009A7AC5"/>
    <w:rsid w:val="009A7B87"/>
    <w:rsid w:val="009A7E0C"/>
    <w:rsid w:val="009B0047"/>
    <w:rsid w:val="009B0082"/>
    <w:rsid w:val="009B0539"/>
    <w:rsid w:val="009B0706"/>
    <w:rsid w:val="009B1623"/>
    <w:rsid w:val="009B1ACF"/>
    <w:rsid w:val="009B1EB3"/>
    <w:rsid w:val="009B24D9"/>
    <w:rsid w:val="009B261E"/>
    <w:rsid w:val="009B2AB1"/>
    <w:rsid w:val="009B349F"/>
    <w:rsid w:val="009B3945"/>
    <w:rsid w:val="009B3C90"/>
    <w:rsid w:val="009B4329"/>
    <w:rsid w:val="009B449D"/>
    <w:rsid w:val="009B4684"/>
    <w:rsid w:val="009B46EC"/>
    <w:rsid w:val="009B490D"/>
    <w:rsid w:val="009B4B0D"/>
    <w:rsid w:val="009B4B4D"/>
    <w:rsid w:val="009B4FDF"/>
    <w:rsid w:val="009B556F"/>
    <w:rsid w:val="009B58E1"/>
    <w:rsid w:val="009B6938"/>
    <w:rsid w:val="009B6ED3"/>
    <w:rsid w:val="009B738C"/>
    <w:rsid w:val="009C047C"/>
    <w:rsid w:val="009C0CDC"/>
    <w:rsid w:val="009C141C"/>
    <w:rsid w:val="009C14A7"/>
    <w:rsid w:val="009C167A"/>
    <w:rsid w:val="009C2071"/>
    <w:rsid w:val="009C24EA"/>
    <w:rsid w:val="009C2AA4"/>
    <w:rsid w:val="009C30CD"/>
    <w:rsid w:val="009C35E7"/>
    <w:rsid w:val="009C370B"/>
    <w:rsid w:val="009C3E27"/>
    <w:rsid w:val="009C3F2F"/>
    <w:rsid w:val="009C48D1"/>
    <w:rsid w:val="009C4BA4"/>
    <w:rsid w:val="009C4CFB"/>
    <w:rsid w:val="009C4D16"/>
    <w:rsid w:val="009C538A"/>
    <w:rsid w:val="009C5867"/>
    <w:rsid w:val="009C5A20"/>
    <w:rsid w:val="009C6234"/>
    <w:rsid w:val="009C6365"/>
    <w:rsid w:val="009C63AB"/>
    <w:rsid w:val="009C6883"/>
    <w:rsid w:val="009C6EE2"/>
    <w:rsid w:val="009C6F31"/>
    <w:rsid w:val="009C70EE"/>
    <w:rsid w:val="009C7586"/>
    <w:rsid w:val="009C796B"/>
    <w:rsid w:val="009C7C06"/>
    <w:rsid w:val="009C7D9F"/>
    <w:rsid w:val="009D000B"/>
    <w:rsid w:val="009D0014"/>
    <w:rsid w:val="009D004A"/>
    <w:rsid w:val="009D02CD"/>
    <w:rsid w:val="009D0381"/>
    <w:rsid w:val="009D1111"/>
    <w:rsid w:val="009D11E3"/>
    <w:rsid w:val="009D178C"/>
    <w:rsid w:val="009D20BA"/>
    <w:rsid w:val="009D2268"/>
    <w:rsid w:val="009D23C9"/>
    <w:rsid w:val="009D23D5"/>
    <w:rsid w:val="009D24C1"/>
    <w:rsid w:val="009D2A43"/>
    <w:rsid w:val="009D2F7B"/>
    <w:rsid w:val="009D2FCC"/>
    <w:rsid w:val="009D33F3"/>
    <w:rsid w:val="009D344C"/>
    <w:rsid w:val="009D352D"/>
    <w:rsid w:val="009D354D"/>
    <w:rsid w:val="009D3692"/>
    <w:rsid w:val="009D3AA8"/>
    <w:rsid w:val="009D411D"/>
    <w:rsid w:val="009D412E"/>
    <w:rsid w:val="009D44E1"/>
    <w:rsid w:val="009D4B87"/>
    <w:rsid w:val="009D51CA"/>
    <w:rsid w:val="009D5288"/>
    <w:rsid w:val="009D5CE3"/>
    <w:rsid w:val="009D646B"/>
    <w:rsid w:val="009D6A90"/>
    <w:rsid w:val="009D76EC"/>
    <w:rsid w:val="009D7927"/>
    <w:rsid w:val="009D794C"/>
    <w:rsid w:val="009D7D6C"/>
    <w:rsid w:val="009E03D1"/>
    <w:rsid w:val="009E04E9"/>
    <w:rsid w:val="009E0511"/>
    <w:rsid w:val="009E06DB"/>
    <w:rsid w:val="009E07C6"/>
    <w:rsid w:val="009E0C1C"/>
    <w:rsid w:val="009E0F02"/>
    <w:rsid w:val="009E1158"/>
    <w:rsid w:val="009E14DD"/>
    <w:rsid w:val="009E16BD"/>
    <w:rsid w:val="009E2143"/>
    <w:rsid w:val="009E239C"/>
    <w:rsid w:val="009E23C1"/>
    <w:rsid w:val="009E26F8"/>
    <w:rsid w:val="009E283B"/>
    <w:rsid w:val="009E316D"/>
    <w:rsid w:val="009E3860"/>
    <w:rsid w:val="009E3B8E"/>
    <w:rsid w:val="009E3CD9"/>
    <w:rsid w:val="009E3E4F"/>
    <w:rsid w:val="009E4158"/>
    <w:rsid w:val="009E42E9"/>
    <w:rsid w:val="009E45B8"/>
    <w:rsid w:val="009E4CB7"/>
    <w:rsid w:val="009E4EA3"/>
    <w:rsid w:val="009E4F66"/>
    <w:rsid w:val="009E54B4"/>
    <w:rsid w:val="009E587F"/>
    <w:rsid w:val="009E59E2"/>
    <w:rsid w:val="009E697C"/>
    <w:rsid w:val="009E6A3F"/>
    <w:rsid w:val="009E6C74"/>
    <w:rsid w:val="009E7919"/>
    <w:rsid w:val="009E7D7E"/>
    <w:rsid w:val="009E7FC1"/>
    <w:rsid w:val="009F0323"/>
    <w:rsid w:val="009F0776"/>
    <w:rsid w:val="009F09B7"/>
    <w:rsid w:val="009F1030"/>
    <w:rsid w:val="009F17E9"/>
    <w:rsid w:val="009F19E8"/>
    <w:rsid w:val="009F1C50"/>
    <w:rsid w:val="009F1C65"/>
    <w:rsid w:val="009F1E2B"/>
    <w:rsid w:val="009F2526"/>
    <w:rsid w:val="009F2B71"/>
    <w:rsid w:val="009F2DAF"/>
    <w:rsid w:val="009F31E9"/>
    <w:rsid w:val="009F3218"/>
    <w:rsid w:val="009F38A3"/>
    <w:rsid w:val="009F3E4F"/>
    <w:rsid w:val="009F45CA"/>
    <w:rsid w:val="009F4AF8"/>
    <w:rsid w:val="009F4D80"/>
    <w:rsid w:val="009F5482"/>
    <w:rsid w:val="009F55DE"/>
    <w:rsid w:val="009F5710"/>
    <w:rsid w:val="009F5A19"/>
    <w:rsid w:val="009F5D4A"/>
    <w:rsid w:val="009F5F30"/>
    <w:rsid w:val="009F604C"/>
    <w:rsid w:val="009F628E"/>
    <w:rsid w:val="009F6C30"/>
    <w:rsid w:val="009F774C"/>
    <w:rsid w:val="009F78DA"/>
    <w:rsid w:val="009F7B46"/>
    <w:rsid w:val="009F7D28"/>
    <w:rsid w:val="009F7DC9"/>
    <w:rsid w:val="009F7F89"/>
    <w:rsid w:val="009F7F9A"/>
    <w:rsid w:val="009F7FCB"/>
    <w:rsid w:val="00A008DD"/>
    <w:rsid w:val="00A00DF5"/>
    <w:rsid w:val="00A0109E"/>
    <w:rsid w:val="00A0120E"/>
    <w:rsid w:val="00A0128B"/>
    <w:rsid w:val="00A0133E"/>
    <w:rsid w:val="00A014BE"/>
    <w:rsid w:val="00A019AB"/>
    <w:rsid w:val="00A022A3"/>
    <w:rsid w:val="00A023C6"/>
    <w:rsid w:val="00A027CC"/>
    <w:rsid w:val="00A02869"/>
    <w:rsid w:val="00A02AF8"/>
    <w:rsid w:val="00A035A5"/>
    <w:rsid w:val="00A03BA3"/>
    <w:rsid w:val="00A0477B"/>
    <w:rsid w:val="00A04968"/>
    <w:rsid w:val="00A04B6E"/>
    <w:rsid w:val="00A04DDB"/>
    <w:rsid w:val="00A04E7B"/>
    <w:rsid w:val="00A05313"/>
    <w:rsid w:val="00A0575A"/>
    <w:rsid w:val="00A05845"/>
    <w:rsid w:val="00A05932"/>
    <w:rsid w:val="00A06B7F"/>
    <w:rsid w:val="00A06BA1"/>
    <w:rsid w:val="00A06ED7"/>
    <w:rsid w:val="00A06FD8"/>
    <w:rsid w:val="00A07043"/>
    <w:rsid w:val="00A07528"/>
    <w:rsid w:val="00A07D87"/>
    <w:rsid w:val="00A10B5A"/>
    <w:rsid w:val="00A11166"/>
    <w:rsid w:val="00A112CB"/>
    <w:rsid w:val="00A11A0F"/>
    <w:rsid w:val="00A11A45"/>
    <w:rsid w:val="00A11C76"/>
    <w:rsid w:val="00A12251"/>
    <w:rsid w:val="00A12336"/>
    <w:rsid w:val="00A12913"/>
    <w:rsid w:val="00A132EA"/>
    <w:rsid w:val="00A13E60"/>
    <w:rsid w:val="00A14868"/>
    <w:rsid w:val="00A14904"/>
    <w:rsid w:val="00A14BA0"/>
    <w:rsid w:val="00A14C8A"/>
    <w:rsid w:val="00A14D4B"/>
    <w:rsid w:val="00A15931"/>
    <w:rsid w:val="00A15982"/>
    <w:rsid w:val="00A15AC7"/>
    <w:rsid w:val="00A15D0B"/>
    <w:rsid w:val="00A160B1"/>
    <w:rsid w:val="00A16576"/>
    <w:rsid w:val="00A16647"/>
    <w:rsid w:val="00A167B5"/>
    <w:rsid w:val="00A16D27"/>
    <w:rsid w:val="00A171E3"/>
    <w:rsid w:val="00A17F3F"/>
    <w:rsid w:val="00A2004F"/>
    <w:rsid w:val="00A2043C"/>
    <w:rsid w:val="00A21A50"/>
    <w:rsid w:val="00A21BF4"/>
    <w:rsid w:val="00A2230E"/>
    <w:rsid w:val="00A224CC"/>
    <w:rsid w:val="00A229B7"/>
    <w:rsid w:val="00A229EC"/>
    <w:rsid w:val="00A22BE0"/>
    <w:rsid w:val="00A22E8E"/>
    <w:rsid w:val="00A22FD4"/>
    <w:rsid w:val="00A236BE"/>
    <w:rsid w:val="00A236D6"/>
    <w:rsid w:val="00A23F0C"/>
    <w:rsid w:val="00A246C4"/>
    <w:rsid w:val="00A253F0"/>
    <w:rsid w:val="00A25594"/>
    <w:rsid w:val="00A255BD"/>
    <w:rsid w:val="00A255E2"/>
    <w:rsid w:val="00A25E77"/>
    <w:rsid w:val="00A26AB8"/>
    <w:rsid w:val="00A2711B"/>
    <w:rsid w:val="00A2720C"/>
    <w:rsid w:val="00A27268"/>
    <w:rsid w:val="00A2797E"/>
    <w:rsid w:val="00A30670"/>
    <w:rsid w:val="00A30B20"/>
    <w:rsid w:val="00A30CD6"/>
    <w:rsid w:val="00A31174"/>
    <w:rsid w:val="00A318C7"/>
    <w:rsid w:val="00A326F2"/>
    <w:rsid w:val="00A32896"/>
    <w:rsid w:val="00A32EF4"/>
    <w:rsid w:val="00A32F35"/>
    <w:rsid w:val="00A3331A"/>
    <w:rsid w:val="00A33878"/>
    <w:rsid w:val="00A3418B"/>
    <w:rsid w:val="00A341AB"/>
    <w:rsid w:val="00A3437C"/>
    <w:rsid w:val="00A345E5"/>
    <w:rsid w:val="00A355EF"/>
    <w:rsid w:val="00A35722"/>
    <w:rsid w:val="00A35AA5"/>
    <w:rsid w:val="00A35F51"/>
    <w:rsid w:val="00A36063"/>
    <w:rsid w:val="00A3609D"/>
    <w:rsid w:val="00A365A5"/>
    <w:rsid w:val="00A366E6"/>
    <w:rsid w:val="00A36750"/>
    <w:rsid w:val="00A36EF5"/>
    <w:rsid w:val="00A370A4"/>
    <w:rsid w:val="00A37705"/>
    <w:rsid w:val="00A3777C"/>
    <w:rsid w:val="00A37936"/>
    <w:rsid w:val="00A37AA5"/>
    <w:rsid w:val="00A37F7E"/>
    <w:rsid w:val="00A40240"/>
    <w:rsid w:val="00A403B1"/>
    <w:rsid w:val="00A406CA"/>
    <w:rsid w:val="00A408AE"/>
    <w:rsid w:val="00A40CC0"/>
    <w:rsid w:val="00A40D35"/>
    <w:rsid w:val="00A41D59"/>
    <w:rsid w:val="00A41F1E"/>
    <w:rsid w:val="00A420B7"/>
    <w:rsid w:val="00A4220A"/>
    <w:rsid w:val="00A42C1A"/>
    <w:rsid w:val="00A42FEB"/>
    <w:rsid w:val="00A4324A"/>
    <w:rsid w:val="00A439FB"/>
    <w:rsid w:val="00A43AB3"/>
    <w:rsid w:val="00A43FCB"/>
    <w:rsid w:val="00A44085"/>
    <w:rsid w:val="00A448BA"/>
    <w:rsid w:val="00A44F98"/>
    <w:rsid w:val="00A4580D"/>
    <w:rsid w:val="00A458DA"/>
    <w:rsid w:val="00A46118"/>
    <w:rsid w:val="00A46AEA"/>
    <w:rsid w:val="00A46DC8"/>
    <w:rsid w:val="00A47077"/>
    <w:rsid w:val="00A4732A"/>
    <w:rsid w:val="00A473DA"/>
    <w:rsid w:val="00A47491"/>
    <w:rsid w:val="00A477B9"/>
    <w:rsid w:val="00A4780E"/>
    <w:rsid w:val="00A478F6"/>
    <w:rsid w:val="00A47BCC"/>
    <w:rsid w:val="00A47D04"/>
    <w:rsid w:val="00A5002E"/>
    <w:rsid w:val="00A5049E"/>
    <w:rsid w:val="00A50559"/>
    <w:rsid w:val="00A50607"/>
    <w:rsid w:val="00A50630"/>
    <w:rsid w:val="00A506FB"/>
    <w:rsid w:val="00A5091E"/>
    <w:rsid w:val="00A50ED4"/>
    <w:rsid w:val="00A511A7"/>
    <w:rsid w:val="00A5191F"/>
    <w:rsid w:val="00A51FEA"/>
    <w:rsid w:val="00A520D5"/>
    <w:rsid w:val="00A5267C"/>
    <w:rsid w:val="00A52A4D"/>
    <w:rsid w:val="00A52BF0"/>
    <w:rsid w:val="00A52D5A"/>
    <w:rsid w:val="00A53356"/>
    <w:rsid w:val="00A53D28"/>
    <w:rsid w:val="00A543B8"/>
    <w:rsid w:val="00A54512"/>
    <w:rsid w:val="00A54598"/>
    <w:rsid w:val="00A546B0"/>
    <w:rsid w:val="00A54809"/>
    <w:rsid w:val="00A549AF"/>
    <w:rsid w:val="00A54B8A"/>
    <w:rsid w:val="00A551EC"/>
    <w:rsid w:val="00A5557D"/>
    <w:rsid w:val="00A55B44"/>
    <w:rsid w:val="00A56787"/>
    <w:rsid w:val="00A572EB"/>
    <w:rsid w:val="00A60613"/>
    <w:rsid w:val="00A60CA0"/>
    <w:rsid w:val="00A6174C"/>
    <w:rsid w:val="00A62F6F"/>
    <w:rsid w:val="00A6379E"/>
    <w:rsid w:val="00A63C57"/>
    <w:rsid w:val="00A640C5"/>
    <w:rsid w:val="00A6468E"/>
    <w:rsid w:val="00A6498B"/>
    <w:rsid w:val="00A649CE"/>
    <w:rsid w:val="00A64D2E"/>
    <w:rsid w:val="00A66108"/>
    <w:rsid w:val="00A6618F"/>
    <w:rsid w:val="00A66395"/>
    <w:rsid w:val="00A664B4"/>
    <w:rsid w:val="00A66587"/>
    <w:rsid w:val="00A6660D"/>
    <w:rsid w:val="00A66912"/>
    <w:rsid w:val="00A66E1C"/>
    <w:rsid w:val="00A66F26"/>
    <w:rsid w:val="00A670C5"/>
    <w:rsid w:val="00A6777C"/>
    <w:rsid w:val="00A67923"/>
    <w:rsid w:val="00A67C1B"/>
    <w:rsid w:val="00A67CDD"/>
    <w:rsid w:val="00A70247"/>
    <w:rsid w:val="00A7038C"/>
    <w:rsid w:val="00A706A8"/>
    <w:rsid w:val="00A70CE7"/>
    <w:rsid w:val="00A71134"/>
    <w:rsid w:val="00A71171"/>
    <w:rsid w:val="00A71206"/>
    <w:rsid w:val="00A71328"/>
    <w:rsid w:val="00A71623"/>
    <w:rsid w:val="00A71806"/>
    <w:rsid w:val="00A71A06"/>
    <w:rsid w:val="00A71A81"/>
    <w:rsid w:val="00A71B4A"/>
    <w:rsid w:val="00A7228F"/>
    <w:rsid w:val="00A72FAE"/>
    <w:rsid w:val="00A730D0"/>
    <w:rsid w:val="00A735FE"/>
    <w:rsid w:val="00A7398B"/>
    <w:rsid w:val="00A741BD"/>
    <w:rsid w:val="00A74512"/>
    <w:rsid w:val="00A7453E"/>
    <w:rsid w:val="00A745EA"/>
    <w:rsid w:val="00A74B88"/>
    <w:rsid w:val="00A7503B"/>
    <w:rsid w:val="00A7517B"/>
    <w:rsid w:val="00A75841"/>
    <w:rsid w:val="00A75D70"/>
    <w:rsid w:val="00A75F4F"/>
    <w:rsid w:val="00A76115"/>
    <w:rsid w:val="00A764BA"/>
    <w:rsid w:val="00A76A19"/>
    <w:rsid w:val="00A76E31"/>
    <w:rsid w:val="00A7700B"/>
    <w:rsid w:val="00A776EB"/>
    <w:rsid w:val="00A77BC9"/>
    <w:rsid w:val="00A77C51"/>
    <w:rsid w:val="00A77F5D"/>
    <w:rsid w:val="00A80296"/>
    <w:rsid w:val="00A80503"/>
    <w:rsid w:val="00A8082A"/>
    <w:rsid w:val="00A809F1"/>
    <w:rsid w:val="00A80D30"/>
    <w:rsid w:val="00A80EC5"/>
    <w:rsid w:val="00A815E0"/>
    <w:rsid w:val="00A81BDD"/>
    <w:rsid w:val="00A81C44"/>
    <w:rsid w:val="00A81E10"/>
    <w:rsid w:val="00A82234"/>
    <w:rsid w:val="00A823EB"/>
    <w:rsid w:val="00A82897"/>
    <w:rsid w:val="00A8299A"/>
    <w:rsid w:val="00A83393"/>
    <w:rsid w:val="00A835AB"/>
    <w:rsid w:val="00A83C04"/>
    <w:rsid w:val="00A83E19"/>
    <w:rsid w:val="00A83F48"/>
    <w:rsid w:val="00A840A1"/>
    <w:rsid w:val="00A841E4"/>
    <w:rsid w:val="00A8463F"/>
    <w:rsid w:val="00A84734"/>
    <w:rsid w:val="00A8520B"/>
    <w:rsid w:val="00A8536C"/>
    <w:rsid w:val="00A857D7"/>
    <w:rsid w:val="00A86209"/>
    <w:rsid w:val="00A8668D"/>
    <w:rsid w:val="00A86824"/>
    <w:rsid w:val="00A8698D"/>
    <w:rsid w:val="00A869DA"/>
    <w:rsid w:val="00A86ED7"/>
    <w:rsid w:val="00A86FD2"/>
    <w:rsid w:val="00A87226"/>
    <w:rsid w:val="00A8754E"/>
    <w:rsid w:val="00A875F8"/>
    <w:rsid w:val="00A90230"/>
    <w:rsid w:val="00A9069C"/>
    <w:rsid w:val="00A9087E"/>
    <w:rsid w:val="00A90B7B"/>
    <w:rsid w:val="00A90C8A"/>
    <w:rsid w:val="00A90DDC"/>
    <w:rsid w:val="00A9113D"/>
    <w:rsid w:val="00A91141"/>
    <w:rsid w:val="00A91DCD"/>
    <w:rsid w:val="00A920D2"/>
    <w:rsid w:val="00A923A1"/>
    <w:rsid w:val="00A924A4"/>
    <w:rsid w:val="00A928CE"/>
    <w:rsid w:val="00A92962"/>
    <w:rsid w:val="00A93428"/>
    <w:rsid w:val="00A93527"/>
    <w:rsid w:val="00A936AF"/>
    <w:rsid w:val="00A93870"/>
    <w:rsid w:val="00A93901"/>
    <w:rsid w:val="00A93986"/>
    <w:rsid w:val="00A948C1"/>
    <w:rsid w:val="00A94E11"/>
    <w:rsid w:val="00A95129"/>
    <w:rsid w:val="00A952FF"/>
    <w:rsid w:val="00A95513"/>
    <w:rsid w:val="00A9587B"/>
    <w:rsid w:val="00A95AC8"/>
    <w:rsid w:val="00A95B3B"/>
    <w:rsid w:val="00A95C58"/>
    <w:rsid w:val="00A95CD7"/>
    <w:rsid w:val="00A9635B"/>
    <w:rsid w:val="00A966DB"/>
    <w:rsid w:val="00A96CAD"/>
    <w:rsid w:val="00A970E7"/>
    <w:rsid w:val="00A972DE"/>
    <w:rsid w:val="00A976D9"/>
    <w:rsid w:val="00A97F8D"/>
    <w:rsid w:val="00AA019B"/>
    <w:rsid w:val="00AA0273"/>
    <w:rsid w:val="00AA0375"/>
    <w:rsid w:val="00AA0712"/>
    <w:rsid w:val="00AA09AF"/>
    <w:rsid w:val="00AA1175"/>
    <w:rsid w:val="00AA11A0"/>
    <w:rsid w:val="00AA1213"/>
    <w:rsid w:val="00AA15DB"/>
    <w:rsid w:val="00AA1AB4"/>
    <w:rsid w:val="00AA1B96"/>
    <w:rsid w:val="00AA2994"/>
    <w:rsid w:val="00AA2AD9"/>
    <w:rsid w:val="00AA2DD3"/>
    <w:rsid w:val="00AA2E26"/>
    <w:rsid w:val="00AA3224"/>
    <w:rsid w:val="00AA3733"/>
    <w:rsid w:val="00AA382D"/>
    <w:rsid w:val="00AA3F68"/>
    <w:rsid w:val="00AA406B"/>
    <w:rsid w:val="00AA430E"/>
    <w:rsid w:val="00AA4759"/>
    <w:rsid w:val="00AA4760"/>
    <w:rsid w:val="00AA4C10"/>
    <w:rsid w:val="00AA4CDC"/>
    <w:rsid w:val="00AA59BE"/>
    <w:rsid w:val="00AA6635"/>
    <w:rsid w:val="00AB0259"/>
    <w:rsid w:val="00AB0597"/>
    <w:rsid w:val="00AB079B"/>
    <w:rsid w:val="00AB0AC8"/>
    <w:rsid w:val="00AB0CFD"/>
    <w:rsid w:val="00AB0E89"/>
    <w:rsid w:val="00AB1155"/>
    <w:rsid w:val="00AB11EB"/>
    <w:rsid w:val="00AB1646"/>
    <w:rsid w:val="00AB177E"/>
    <w:rsid w:val="00AB1D6C"/>
    <w:rsid w:val="00AB1D77"/>
    <w:rsid w:val="00AB219F"/>
    <w:rsid w:val="00AB2245"/>
    <w:rsid w:val="00AB2721"/>
    <w:rsid w:val="00AB30EC"/>
    <w:rsid w:val="00AB31B2"/>
    <w:rsid w:val="00AB3217"/>
    <w:rsid w:val="00AB3499"/>
    <w:rsid w:val="00AB34AF"/>
    <w:rsid w:val="00AB35AA"/>
    <w:rsid w:val="00AB37E3"/>
    <w:rsid w:val="00AB384D"/>
    <w:rsid w:val="00AB3B50"/>
    <w:rsid w:val="00AB3CB0"/>
    <w:rsid w:val="00AB40BD"/>
    <w:rsid w:val="00AB415C"/>
    <w:rsid w:val="00AB46C4"/>
    <w:rsid w:val="00AB488C"/>
    <w:rsid w:val="00AB4977"/>
    <w:rsid w:val="00AB4DDF"/>
    <w:rsid w:val="00AB5C2A"/>
    <w:rsid w:val="00AB5CD3"/>
    <w:rsid w:val="00AB6A72"/>
    <w:rsid w:val="00AB6D48"/>
    <w:rsid w:val="00AB711E"/>
    <w:rsid w:val="00AB73EA"/>
    <w:rsid w:val="00AB7BB5"/>
    <w:rsid w:val="00AB7D85"/>
    <w:rsid w:val="00AB7DFE"/>
    <w:rsid w:val="00AB7E62"/>
    <w:rsid w:val="00AC045B"/>
    <w:rsid w:val="00AC079B"/>
    <w:rsid w:val="00AC1081"/>
    <w:rsid w:val="00AC179B"/>
    <w:rsid w:val="00AC18A3"/>
    <w:rsid w:val="00AC1AE8"/>
    <w:rsid w:val="00AC1D03"/>
    <w:rsid w:val="00AC1D76"/>
    <w:rsid w:val="00AC203F"/>
    <w:rsid w:val="00AC22C3"/>
    <w:rsid w:val="00AC2826"/>
    <w:rsid w:val="00AC2995"/>
    <w:rsid w:val="00AC2BDE"/>
    <w:rsid w:val="00AC2D34"/>
    <w:rsid w:val="00AC2D7C"/>
    <w:rsid w:val="00AC2E2B"/>
    <w:rsid w:val="00AC2F7A"/>
    <w:rsid w:val="00AC3897"/>
    <w:rsid w:val="00AC38B9"/>
    <w:rsid w:val="00AC3A64"/>
    <w:rsid w:val="00AC4409"/>
    <w:rsid w:val="00AC498F"/>
    <w:rsid w:val="00AC49FB"/>
    <w:rsid w:val="00AC4F2D"/>
    <w:rsid w:val="00AC51E3"/>
    <w:rsid w:val="00AC541C"/>
    <w:rsid w:val="00AC5FCB"/>
    <w:rsid w:val="00AC63A2"/>
    <w:rsid w:val="00AC65B2"/>
    <w:rsid w:val="00AC6930"/>
    <w:rsid w:val="00AC724A"/>
    <w:rsid w:val="00AD0896"/>
    <w:rsid w:val="00AD0A30"/>
    <w:rsid w:val="00AD0D37"/>
    <w:rsid w:val="00AD125A"/>
    <w:rsid w:val="00AD12A0"/>
    <w:rsid w:val="00AD1ABD"/>
    <w:rsid w:val="00AD2074"/>
    <w:rsid w:val="00AD24B5"/>
    <w:rsid w:val="00AD28E5"/>
    <w:rsid w:val="00AD2CF0"/>
    <w:rsid w:val="00AD30B8"/>
    <w:rsid w:val="00AD31F2"/>
    <w:rsid w:val="00AD33F3"/>
    <w:rsid w:val="00AD3575"/>
    <w:rsid w:val="00AD3704"/>
    <w:rsid w:val="00AD39D2"/>
    <w:rsid w:val="00AD3A96"/>
    <w:rsid w:val="00AD3FF4"/>
    <w:rsid w:val="00AD58D5"/>
    <w:rsid w:val="00AD5962"/>
    <w:rsid w:val="00AD6169"/>
    <w:rsid w:val="00AD6183"/>
    <w:rsid w:val="00AD640E"/>
    <w:rsid w:val="00AD6525"/>
    <w:rsid w:val="00AD71D9"/>
    <w:rsid w:val="00AD742E"/>
    <w:rsid w:val="00AD7F17"/>
    <w:rsid w:val="00AE0484"/>
    <w:rsid w:val="00AE0706"/>
    <w:rsid w:val="00AE08FB"/>
    <w:rsid w:val="00AE0DC2"/>
    <w:rsid w:val="00AE173C"/>
    <w:rsid w:val="00AE21D8"/>
    <w:rsid w:val="00AE2817"/>
    <w:rsid w:val="00AE2D33"/>
    <w:rsid w:val="00AE2DD9"/>
    <w:rsid w:val="00AE2DDA"/>
    <w:rsid w:val="00AE349A"/>
    <w:rsid w:val="00AE3583"/>
    <w:rsid w:val="00AE382A"/>
    <w:rsid w:val="00AE4001"/>
    <w:rsid w:val="00AE4117"/>
    <w:rsid w:val="00AE480A"/>
    <w:rsid w:val="00AE499F"/>
    <w:rsid w:val="00AE4C81"/>
    <w:rsid w:val="00AE4E22"/>
    <w:rsid w:val="00AE58A8"/>
    <w:rsid w:val="00AE58FB"/>
    <w:rsid w:val="00AE5CD3"/>
    <w:rsid w:val="00AE6088"/>
    <w:rsid w:val="00AE6176"/>
    <w:rsid w:val="00AE62BF"/>
    <w:rsid w:val="00AE62D8"/>
    <w:rsid w:val="00AE771C"/>
    <w:rsid w:val="00AE7858"/>
    <w:rsid w:val="00AE78D4"/>
    <w:rsid w:val="00AE7D0B"/>
    <w:rsid w:val="00AE7ED2"/>
    <w:rsid w:val="00AE7FA5"/>
    <w:rsid w:val="00AF008B"/>
    <w:rsid w:val="00AF03B8"/>
    <w:rsid w:val="00AF05EF"/>
    <w:rsid w:val="00AF0858"/>
    <w:rsid w:val="00AF0A28"/>
    <w:rsid w:val="00AF0AC0"/>
    <w:rsid w:val="00AF15C5"/>
    <w:rsid w:val="00AF1B53"/>
    <w:rsid w:val="00AF1C85"/>
    <w:rsid w:val="00AF1CCB"/>
    <w:rsid w:val="00AF1D9D"/>
    <w:rsid w:val="00AF1DA7"/>
    <w:rsid w:val="00AF2703"/>
    <w:rsid w:val="00AF2892"/>
    <w:rsid w:val="00AF367E"/>
    <w:rsid w:val="00AF36D3"/>
    <w:rsid w:val="00AF3B02"/>
    <w:rsid w:val="00AF3D7D"/>
    <w:rsid w:val="00AF405F"/>
    <w:rsid w:val="00AF41B8"/>
    <w:rsid w:val="00AF41BB"/>
    <w:rsid w:val="00AF43E7"/>
    <w:rsid w:val="00AF526B"/>
    <w:rsid w:val="00AF5606"/>
    <w:rsid w:val="00AF587F"/>
    <w:rsid w:val="00AF5955"/>
    <w:rsid w:val="00AF5D62"/>
    <w:rsid w:val="00AF6308"/>
    <w:rsid w:val="00AF6771"/>
    <w:rsid w:val="00AF7140"/>
    <w:rsid w:val="00AF720D"/>
    <w:rsid w:val="00AF742C"/>
    <w:rsid w:val="00AF74BF"/>
    <w:rsid w:val="00AF758E"/>
    <w:rsid w:val="00AF7E2B"/>
    <w:rsid w:val="00AF7E2E"/>
    <w:rsid w:val="00B00141"/>
    <w:rsid w:val="00B019CB"/>
    <w:rsid w:val="00B01D2B"/>
    <w:rsid w:val="00B01F98"/>
    <w:rsid w:val="00B02935"/>
    <w:rsid w:val="00B029EF"/>
    <w:rsid w:val="00B02C2A"/>
    <w:rsid w:val="00B02CBD"/>
    <w:rsid w:val="00B02DAA"/>
    <w:rsid w:val="00B03E2C"/>
    <w:rsid w:val="00B041A2"/>
    <w:rsid w:val="00B0425D"/>
    <w:rsid w:val="00B047C0"/>
    <w:rsid w:val="00B05181"/>
    <w:rsid w:val="00B05256"/>
    <w:rsid w:val="00B053C6"/>
    <w:rsid w:val="00B05433"/>
    <w:rsid w:val="00B05445"/>
    <w:rsid w:val="00B05A9B"/>
    <w:rsid w:val="00B05EBF"/>
    <w:rsid w:val="00B060EE"/>
    <w:rsid w:val="00B065ED"/>
    <w:rsid w:val="00B06885"/>
    <w:rsid w:val="00B07D40"/>
    <w:rsid w:val="00B102D1"/>
    <w:rsid w:val="00B103A6"/>
    <w:rsid w:val="00B10560"/>
    <w:rsid w:val="00B1058B"/>
    <w:rsid w:val="00B1099C"/>
    <w:rsid w:val="00B10A26"/>
    <w:rsid w:val="00B10BA1"/>
    <w:rsid w:val="00B10CAB"/>
    <w:rsid w:val="00B10D58"/>
    <w:rsid w:val="00B117A9"/>
    <w:rsid w:val="00B11FC3"/>
    <w:rsid w:val="00B12107"/>
    <w:rsid w:val="00B125D3"/>
    <w:rsid w:val="00B127CF"/>
    <w:rsid w:val="00B128BF"/>
    <w:rsid w:val="00B12A57"/>
    <w:rsid w:val="00B1311B"/>
    <w:rsid w:val="00B13282"/>
    <w:rsid w:val="00B132FD"/>
    <w:rsid w:val="00B13393"/>
    <w:rsid w:val="00B13840"/>
    <w:rsid w:val="00B13A23"/>
    <w:rsid w:val="00B13B38"/>
    <w:rsid w:val="00B13C93"/>
    <w:rsid w:val="00B141A6"/>
    <w:rsid w:val="00B1460B"/>
    <w:rsid w:val="00B1487F"/>
    <w:rsid w:val="00B149A3"/>
    <w:rsid w:val="00B14B16"/>
    <w:rsid w:val="00B1526D"/>
    <w:rsid w:val="00B1529E"/>
    <w:rsid w:val="00B15D90"/>
    <w:rsid w:val="00B15F1E"/>
    <w:rsid w:val="00B1647C"/>
    <w:rsid w:val="00B167FC"/>
    <w:rsid w:val="00B168D7"/>
    <w:rsid w:val="00B16B54"/>
    <w:rsid w:val="00B16E18"/>
    <w:rsid w:val="00B17337"/>
    <w:rsid w:val="00B17608"/>
    <w:rsid w:val="00B17668"/>
    <w:rsid w:val="00B17C0C"/>
    <w:rsid w:val="00B17E69"/>
    <w:rsid w:val="00B20284"/>
    <w:rsid w:val="00B20351"/>
    <w:rsid w:val="00B20C80"/>
    <w:rsid w:val="00B20FF2"/>
    <w:rsid w:val="00B2101F"/>
    <w:rsid w:val="00B212F5"/>
    <w:rsid w:val="00B216DB"/>
    <w:rsid w:val="00B2190D"/>
    <w:rsid w:val="00B21CCF"/>
    <w:rsid w:val="00B21E7F"/>
    <w:rsid w:val="00B21E84"/>
    <w:rsid w:val="00B221F3"/>
    <w:rsid w:val="00B224B3"/>
    <w:rsid w:val="00B22EE8"/>
    <w:rsid w:val="00B23301"/>
    <w:rsid w:val="00B2370B"/>
    <w:rsid w:val="00B23A28"/>
    <w:rsid w:val="00B23AF1"/>
    <w:rsid w:val="00B241DA"/>
    <w:rsid w:val="00B24ADE"/>
    <w:rsid w:val="00B24C55"/>
    <w:rsid w:val="00B24CBD"/>
    <w:rsid w:val="00B24CFF"/>
    <w:rsid w:val="00B24FA7"/>
    <w:rsid w:val="00B25149"/>
    <w:rsid w:val="00B25176"/>
    <w:rsid w:val="00B25BBE"/>
    <w:rsid w:val="00B2663A"/>
    <w:rsid w:val="00B267D8"/>
    <w:rsid w:val="00B2690C"/>
    <w:rsid w:val="00B26D6A"/>
    <w:rsid w:val="00B26ED5"/>
    <w:rsid w:val="00B27305"/>
    <w:rsid w:val="00B27335"/>
    <w:rsid w:val="00B2779E"/>
    <w:rsid w:val="00B277AD"/>
    <w:rsid w:val="00B27822"/>
    <w:rsid w:val="00B301E7"/>
    <w:rsid w:val="00B30464"/>
    <w:rsid w:val="00B3071E"/>
    <w:rsid w:val="00B30D90"/>
    <w:rsid w:val="00B3126F"/>
    <w:rsid w:val="00B3143A"/>
    <w:rsid w:val="00B317DF"/>
    <w:rsid w:val="00B31ABF"/>
    <w:rsid w:val="00B31ACF"/>
    <w:rsid w:val="00B321C1"/>
    <w:rsid w:val="00B32E5E"/>
    <w:rsid w:val="00B32FA6"/>
    <w:rsid w:val="00B3336C"/>
    <w:rsid w:val="00B342FB"/>
    <w:rsid w:val="00B34790"/>
    <w:rsid w:val="00B34AEF"/>
    <w:rsid w:val="00B34D76"/>
    <w:rsid w:val="00B351C1"/>
    <w:rsid w:val="00B3524C"/>
    <w:rsid w:val="00B35282"/>
    <w:rsid w:val="00B359CF"/>
    <w:rsid w:val="00B35C13"/>
    <w:rsid w:val="00B35F75"/>
    <w:rsid w:val="00B35FC7"/>
    <w:rsid w:val="00B360FF"/>
    <w:rsid w:val="00B368D9"/>
    <w:rsid w:val="00B36EF4"/>
    <w:rsid w:val="00B371FE"/>
    <w:rsid w:val="00B37241"/>
    <w:rsid w:val="00B378B4"/>
    <w:rsid w:val="00B379AF"/>
    <w:rsid w:val="00B409FD"/>
    <w:rsid w:val="00B40AD8"/>
    <w:rsid w:val="00B40D3F"/>
    <w:rsid w:val="00B410CC"/>
    <w:rsid w:val="00B416EE"/>
    <w:rsid w:val="00B41735"/>
    <w:rsid w:val="00B4194F"/>
    <w:rsid w:val="00B41F23"/>
    <w:rsid w:val="00B4263E"/>
    <w:rsid w:val="00B427EE"/>
    <w:rsid w:val="00B42860"/>
    <w:rsid w:val="00B42B6E"/>
    <w:rsid w:val="00B42CD5"/>
    <w:rsid w:val="00B42E46"/>
    <w:rsid w:val="00B432B6"/>
    <w:rsid w:val="00B4438A"/>
    <w:rsid w:val="00B44AB0"/>
    <w:rsid w:val="00B4509C"/>
    <w:rsid w:val="00B45117"/>
    <w:rsid w:val="00B453E8"/>
    <w:rsid w:val="00B45848"/>
    <w:rsid w:val="00B45A28"/>
    <w:rsid w:val="00B45B39"/>
    <w:rsid w:val="00B46213"/>
    <w:rsid w:val="00B4640D"/>
    <w:rsid w:val="00B4660B"/>
    <w:rsid w:val="00B46B9A"/>
    <w:rsid w:val="00B4723A"/>
    <w:rsid w:val="00B478D1"/>
    <w:rsid w:val="00B47A47"/>
    <w:rsid w:val="00B501CF"/>
    <w:rsid w:val="00B50288"/>
    <w:rsid w:val="00B509BE"/>
    <w:rsid w:val="00B50A70"/>
    <w:rsid w:val="00B50B47"/>
    <w:rsid w:val="00B51861"/>
    <w:rsid w:val="00B51DE5"/>
    <w:rsid w:val="00B52D45"/>
    <w:rsid w:val="00B53410"/>
    <w:rsid w:val="00B54066"/>
    <w:rsid w:val="00B5465A"/>
    <w:rsid w:val="00B546C8"/>
    <w:rsid w:val="00B54B48"/>
    <w:rsid w:val="00B54BD6"/>
    <w:rsid w:val="00B54D23"/>
    <w:rsid w:val="00B54F94"/>
    <w:rsid w:val="00B55D40"/>
    <w:rsid w:val="00B55DEE"/>
    <w:rsid w:val="00B56448"/>
    <w:rsid w:val="00B56509"/>
    <w:rsid w:val="00B565AE"/>
    <w:rsid w:val="00B566DA"/>
    <w:rsid w:val="00B56E3C"/>
    <w:rsid w:val="00B57017"/>
    <w:rsid w:val="00B57155"/>
    <w:rsid w:val="00B57328"/>
    <w:rsid w:val="00B574A2"/>
    <w:rsid w:val="00B57667"/>
    <w:rsid w:val="00B57775"/>
    <w:rsid w:val="00B57972"/>
    <w:rsid w:val="00B57AE6"/>
    <w:rsid w:val="00B600A4"/>
    <w:rsid w:val="00B600DA"/>
    <w:rsid w:val="00B60253"/>
    <w:rsid w:val="00B602AA"/>
    <w:rsid w:val="00B608EC"/>
    <w:rsid w:val="00B611E7"/>
    <w:rsid w:val="00B613C7"/>
    <w:rsid w:val="00B615A2"/>
    <w:rsid w:val="00B617C2"/>
    <w:rsid w:val="00B6192E"/>
    <w:rsid w:val="00B61DC3"/>
    <w:rsid w:val="00B61F89"/>
    <w:rsid w:val="00B62A3A"/>
    <w:rsid w:val="00B62AF7"/>
    <w:rsid w:val="00B62EA7"/>
    <w:rsid w:val="00B63457"/>
    <w:rsid w:val="00B63E05"/>
    <w:rsid w:val="00B64561"/>
    <w:rsid w:val="00B64816"/>
    <w:rsid w:val="00B64DF5"/>
    <w:rsid w:val="00B65065"/>
    <w:rsid w:val="00B6591E"/>
    <w:rsid w:val="00B65B88"/>
    <w:rsid w:val="00B65CF4"/>
    <w:rsid w:val="00B65DC6"/>
    <w:rsid w:val="00B65FAD"/>
    <w:rsid w:val="00B660EF"/>
    <w:rsid w:val="00B661CD"/>
    <w:rsid w:val="00B661EE"/>
    <w:rsid w:val="00B66507"/>
    <w:rsid w:val="00B66CC8"/>
    <w:rsid w:val="00B66D96"/>
    <w:rsid w:val="00B66EDC"/>
    <w:rsid w:val="00B6720E"/>
    <w:rsid w:val="00B673CC"/>
    <w:rsid w:val="00B67997"/>
    <w:rsid w:val="00B679DB"/>
    <w:rsid w:val="00B700A6"/>
    <w:rsid w:val="00B7062F"/>
    <w:rsid w:val="00B707EB"/>
    <w:rsid w:val="00B7084E"/>
    <w:rsid w:val="00B7103B"/>
    <w:rsid w:val="00B7178E"/>
    <w:rsid w:val="00B71811"/>
    <w:rsid w:val="00B71962"/>
    <w:rsid w:val="00B71C53"/>
    <w:rsid w:val="00B71C9A"/>
    <w:rsid w:val="00B72237"/>
    <w:rsid w:val="00B72CFD"/>
    <w:rsid w:val="00B732B7"/>
    <w:rsid w:val="00B736C2"/>
    <w:rsid w:val="00B737FE"/>
    <w:rsid w:val="00B73AB6"/>
    <w:rsid w:val="00B73B67"/>
    <w:rsid w:val="00B743AF"/>
    <w:rsid w:val="00B7483C"/>
    <w:rsid w:val="00B75561"/>
    <w:rsid w:val="00B755C2"/>
    <w:rsid w:val="00B75B5E"/>
    <w:rsid w:val="00B75F96"/>
    <w:rsid w:val="00B7629E"/>
    <w:rsid w:val="00B767AA"/>
    <w:rsid w:val="00B769B1"/>
    <w:rsid w:val="00B769DC"/>
    <w:rsid w:val="00B76A45"/>
    <w:rsid w:val="00B76C66"/>
    <w:rsid w:val="00B77897"/>
    <w:rsid w:val="00B802C9"/>
    <w:rsid w:val="00B802F8"/>
    <w:rsid w:val="00B80A92"/>
    <w:rsid w:val="00B811BC"/>
    <w:rsid w:val="00B82109"/>
    <w:rsid w:val="00B8213A"/>
    <w:rsid w:val="00B82734"/>
    <w:rsid w:val="00B82BB4"/>
    <w:rsid w:val="00B82D95"/>
    <w:rsid w:val="00B82FF9"/>
    <w:rsid w:val="00B839B1"/>
    <w:rsid w:val="00B83C27"/>
    <w:rsid w:val="00B83CD5"/>
    <w:rsid w:val="00B83D23"/>
    <w:rsid w:val="00B84076"/>
    <w:rsid w:val="00B8451B"/>
    <w:rsid w:val="00B8458D"/>
    <w:rsid w:val="00B84964"/>
    <w:rsid w:val="00B85106"/>
    <w:rsid w:val="00B85676"/>
    <w:rsid w:val="00B85851"/>
    <w:rsid w:val="00B85896"/>
    <w:rsid w:val="00B8592B"/>
    <w:rsid w:val="00B85D07"/>
    <w:rsid w:val="00B85DA2"/>
    <w:rsid w:val="00B85E28"/>
    <w:rsid w:val="00B86303"/>
    <w:rsid w:val="00B8635D"/>
    <w:rsid w:val="00B866C0"/>
    <w:rsid w:val="00B869E8"/>
    <w:rsid w:val="00B8794B"/>
    <w:rsid w:val="00B907F6"/>
    <w:rsid w:val="00B90D14"/>
    <w:rsid w:val="00B90EE3"/>
    <w:rsid w:val="00B90F17"/>
    <w:rsid w:val="00B90F45"/>
    <w:rsid w:val="00B9123F"/>
    <w:rsid w:val="00B914AB"/>
    <w:rsid w:val="00B93239"/>
    <w:rsid w:val="00B93272"/>
    <w:rsid w:val="00B932F2"/>
    <w:rsid w:val="00B935A3"/>
    <w:rsid w:val="00B93A6D"/>
    <w:rsid w:val="00B94249"/>
    <w:rsid w:val="00B94876"/>
    <w:rsid w:val="00B94CE2"/>
    <w:rsid w:val="00B9516D"/>
    <w:rsid w:val="00B9519B"/>
    <w:rsid w:val="00B9542F"/>
    <w:rsid w:val="00B95903"/>
    <w:rsid w:val="00B95A2F"/>
    <w:rsid w:val="00B96390"/>
    <w:rsid w:val="00B96AD3"/>
    <w:rsid w:val="00B96B48"/>
    <w:rsid w:val="00B96B63"/>
    <w:rsid w:val="00B96BBC"/>
    <w:rsid w:val="00B971AF"/>
    <w:rsid w:val="00B971B6"/>
    <w:rsid w:val="00B97545"/>
    <w:rsid w:val="00B97F25"/>
    <w:rsid w:val="00BA03F0"/>
    <w:rsid w:val="00BA0B99"/>
    <w:rsid w:val="00BA0C97"/>
    <w:rsid w:val="00BA1228"/>
    <w:rsid w:val="00BA128B"/>
    <w:rsid w:val="00BA1452"/>
    <w:rsid w:val="00BA184D"/>
    <w:rsid w:val="00BA1D18"/>
    <w:rsid w:val="00BA2060"/>
    <w:rsid w:val="00BA23D4"/>
    <w:rsid w:val="00BA24E7"/>
    <w:rsid w:val="00BA28A1"/>
    <w:rsid w:val="00BA32B4"/>
    <w:rsid w:val="00BA3532"/>
    <w:rsid w:val="00BA35A8"/>
    <w:rsid w:val="00BA3739"/>
    <w:rsid w:val="00BA3EAA"/>
    <w:rsid w:val="00BA3F7E"/>
    <w:rsid w:val="00BA4B75"/>
    <w:rsid w:val="00BA4F14"/>
    <w:rsid w:val="00BA5186"/>
    <w:rsid w:val="00BA53C3"/>
    <w:rsid w:val="00BA56E3"/>
    <w:rsid w:val="00BA5E3B"/>
    <w:rsid w:val="00BA5EA6"/>
    <w:rsid w:val="00BA60DC"/>
    <w:rsid w:val="00BA650C"/>
    <w:rsid w:val="00BA65AC"/>
    <w:rsid w:val="00BA67D6"/>
    <w:rsid w:val="00BA6916"/>
    <w:rsid w:val="00BA6A22"/>
    <w:rsid w:val="00BA6C64"/>
    <w:rsid w:val="00BA6D16"/>
    <w:rsid w:val="00BA7D50"/>
    <w:rsid w:val="00BB09D9"/>
    <w:rsid w:val="00BB0AD1"/>
    <w:rsid w:val="00BB1B26"/>
    <w:rsid w:val="00BB23D4"/>
    <w:rsid w:val="00BB272F"/>
    <w:rsid w:val="00BB2995"/>
    <w:rsid w:val="00BB29F6"/>
    <w:rsid w:val="00BB2B58"/>
    <w:rsid w:val="00BB30F0"/>
    <w:rsid w:val="00BB353B"/>
    <w:rsid w:val="00BB37A8"/>
    <w:rsid w:val="00BB3854"/>
    <w:rsid w:val="00BB3A7D"/>
    <w:rsid w:val="00BB3A85"/>
    <w:rsid w:val="00BB4531"/>
    <w:rsid w:val="00BB45EB"/>
    <w:rsid w:val="00BB4648"/>
    <w:rsid w:val="00BB46C4"/>
    <w:rsid w:val="00BB48A4"/>
    <w:rsid w:val="00BB4F0F"/>
    <w:rsid w:val="00BB5433"/>
    <w:rsid w:val="00BB54E0"/>
    <w:rsid w:val="00BB5D57"/>
    <w:rsid w:val="00BB5FFE"/>
    <w:rsid w:val="00BB69A7"/>
    <w:rsid w:val="00BB6B5E"/>
    <w:rsid w:val="00BB6B99"/>
    <w:rsid w:val="00BB708D"/>
    <w:rsid w:val="00BB70E3"/>
    <w:rsid w:val="00BB7911"/>
    <w:rsid w:val="00BB7DBC"/>
    <w:rsid w:val="00BB7DD5"/>
    <w:rsid w:val="00BC0AC9"/>
    <w:rsid w:val="00BC0E95"/>
    <w:rsid w:val="00BC14A9"/>
    <w:rsid w:val="00BC16E5"/>
    <w:rsid w:val="00BC1B76"/>
    <w:rsid w:val="00BC1C6B"/>
    <w:rsid w:val="00BC2027"/>
    <w:rsid w:val="00BC2264"/>
    <w:rsid w:val="00BC24A4"/>
    <w:rsid w:val="00BC2AAA"/>
    <w:rsid w:val="00BC2B21"/>
    <w:rsid w:val="00BC2D07"/>
    <w:rsid w:val="00BC2DD4"/>
    <w:rsid w:val="00BC2E81"/>
    <w:rsid w:val="00BC2FC8"/>
    <w:rsid w:val="00BC311E"/>
    <w:rsid w:val="00BC3194"/>
    <w:rsid w:val="00BC37C5"/>
    <w:rsid w:val="00BC3902"/>
    <w:rsid w:val="00BC43CD"/>
    <w:rsid w:val="00BC4F10"/>
    <w:rsid w:val="00BC4FBF"/>
    <w:rsid w:val="00BC54FC"/>
    <w:rsid w:val="00BC5B8F"/>
    <w:rsid w:val="00BC5DD6"/>
    <w:rsid w:val="00BC628E"/>
    <w:rsid w:val="00BC6AAF"/>
    <w:rsid w:val="00BC6EBA"/>
    <w:rsid w:val="00BC6F2E"/>
    <w:rsid w:val="00BC76AF"/>
    <w:rsid w:val="00BC7BB9"/>
    <w:rsid w:val="00BC7C3D"/>
    <w:rsid w:val="00BC7C6D"/>
    <w:rsid w:val="00BD01C0"/>
    <w:rsid w:val="00BD046B"/>
    <w:rsid w:val="00BD0E31"/>
    <w:rsid w:val="00BD0FD5"/>
    <w:rsid w:val="00BD16D3"/>
    <w:rsid w:val="00BD1B26"/>
    <w:rsid w:val="00BD20AF"/>
    <w:rsid w:val="00BD2994"/>
    <w:rsid w:val="00BD29DC"/>
    <w:rsid w:val="00BD2CDE"/>
    <w:rsid w:val="00BD2F23"/>
    <w:rsid w:val="00BD39BE"/>
    <w:rsid w:val="00BD3E7F"/>
    <w:rsid w:val="00BD3F7A"/>
    <w:rsid w:val="00BD4305"/>
    <w:rsid w:val="00BD4751"/>
    <w:rsid w:val="00BD48E4"/>
    <w:rsid w:val="00BD50EB"/>
    <w:rsid w:val="00BD5488"/>
    <w:rsid w:val="00BD5574"/>
    <w:rsid w:val="00BD5632"/>
    <w:rsid w:val="00BD5C6E"/>
    <w:rsid w:val="00BD5C7D"/>
    <w:rsid w:val="00BD6443"/>
    <w:rsid w:val="00BD69D0"/>
    <w:rsid w:val="00BD6C2C"/>
    <w:rsid w:val="00BD6D69"/>
    <w:rsid w:val="00BD776C"/>
    <w:rsid w:val="00BD7A0B"/>
    <w:rsid w:val="00BD7B7E"/>
    <w:rsid w:val="00BD7DBE"/>
    <w:rsid w:val="00BE010F"/>
    <w:rsid w:val="00BE0203"/>
    <w:rsid w:val="00BE0A9B"/>
    <w:rsid w:val="00BE0F77"/>
    <w:rsid w:val="00BE138C"/>
    <w:rsid w:val="00BE16FC"/>
    <w:rsid w:val="00BE19A6"/>
    <w:rsid w:val="00BE2107"/>
    <w:rsid w:val="00BE279E"/>
    <w:rsid w:val="00BE27CA"/>
    <w:rsid w:val="00BE2B36"/>
    <w:rsid w:val="00BE2CFF"/>
    <w:rsid w:val="00BE3005"/>
    <w:rsid w:val="00BE3786"/>
    <w:rsid w:val="00BE3D59"/>
    <w:rsid w:val="00BE3DF0"/>
    <w:rsid w:val="00BE3EFD"/>
    <w:rsid w:val="00BE4CFA"/>
    <w:rsid w:val="00BE551F"/>
    <w:rsid w:val="00BE57AA"/>
    <w:rsid w:val="00BE5961"/>
    <w:rsid w:val="00BE5AD5"/>
    <w:rsid w:val="00BE6571"/>
    <w:rsid w:val="00BE65C8"/>
    <w:rsid w:val="00BE660C"/>
    <w:rsid w:val="00BE67A7"/>
    <w:rsid w:val="00BE6B5E"/>
    <w:rsid w:val="00BE6B65"/>
    <w:rsid w:val="00BE6E4E"/>
    <w:rsid w:val="00BE70F4"/>
    <w:rsid w:val="00BE74D7"/>
    <w:rsid w:val="00BE7595"/>
    <w:rsid w:val="00BE7CC4"/>
    <w:rsid w:val="00BE7DED"/>
    <w:rsid w:val="00BF0322"/>
    <w:rsid w:val="00BF0507"/>
    <w:rsid w:val="00BF06E2"/>
    <w:rsid w:val="00BF0725"/>
    <w:rsid w:val="00BF0BFC"/>
    <w:rsid w:val="00BF0C2B"/>
    <w:rsid w:val="00BF0D05"/>
    <w:rsid w:val="00BF1111"/>
    <w:rsid w:val="00BF1A69"/>
    <w:rsid w:val="00BF214C"/>
    <w:rsid w:val="00BF26A3"/>
    <w:rsid w:val="00BF28DA"/>
    <w:rsid w:val="00BF34FB"/>
    <w:rsid w:val="00BF36C1"/>
    <w:rsid w:val="00BF3714"/>
    <w:rsid w:val="00BF382B"/>
    <w:rsid w:val="00BF3BA3"/>
    <w:rsid w:val="00BF3C53"/>
    <w:rsid w:val="00BF45AD"/>
    <w:rsid w:val="00BF45AF"/>
    <w:rsid w:val="00BF460E"/>
    <w:rsid w:val="00BF47A0"/>
    <w:rsid w:val="00BF5118"/>
    <w:rsid w:val="00BF5228"/>
    <w:rsid w:val="00BF59DF"/>
    <w:rsid w:val="00BF5A92"/>
    <w:rsid w:val="00BF61C2"/>
    <w:rsid w:val="00BF6264"/>
    <w:rsid w:val="00BF6363"/>
    <w:rsid w:val="00BF63CC"/>
    <w:rsid w:val="00BF68E0"/>
    <w:rsid w:val="00BF6A6B"/>
    <w:rsid w:val="00BF6BD6"/>
    <w:rsid w:val="00BF7087"/>
    <w:rsid w:val="00BF7110"/>
    <w:rsid w:val="00BF7405"/>
    <w:rsid w:val="00BF7665"/>
    <w:rsid w:val="00BF789E"/>
    <w:rsid w:val="00BF7920"/>
    <w:rsid w:val="00BF7992"/>
    <w:rsid w:val="00BF79D4"/>
    <w:rsid w:val="00BF7C04"/>
    <w:rsid w:val="00C002F4"/>
    <w:rsid w:val="00C004CC"/>
    <w:rsid w:val="00C0074B"/>
    <w:rsid w:val="00C00841"/>
    <w:rsid w:val="00C00A9E"/>
    <w:rsid w:val="00C01038"/>
    <w:rsid w:val="00C01840"/>
    <w:rsid w:val="00C01EEA"/>
    <w:rsid w:val="00C02B39"/>
    <w:rsid w:val="00C03A8C"/>
    <w:rsid w:val="00C03C49"/>
    <w:rsid w:val="00C03D6D"/>
    <w:rsid w:val="00C04E94"/>
    <w:rsid w:val="00C04F7C"/>
    <w:rsid w:val="00C05518"/>
    <w:rsid w:val="00C055F0"/>
    <w:rsid w:val="00C05737"/>
    <w:rsid w:val="00C05A13"/>
    <w:rsid w:val="00C05EC0"/>
    <w:rsid w:val="00C06276"/>
    <w:rsid w:val="00C0640E"/>
    <w:rsid w:val="00C06B9E"/>
    <w:rsid w:val="00C07536"/>
    <w:rsid w:val="00C0754F"/>
    <w:rsid w:val="00C075AD"/>
    <w:rsid w:val="00C07D29"/>
    <w:rsid w:val="00C07F4A"/>
    <w:rsid w:val="00C10892"/>
    <w:rsid w:val="00C108BC"/>
    <w:rsid w:val="00C10C53"/>
    <w:rsid w:val="00C111FB"/>
    <w:rsid w:val="00C11547"/>
    <w:rsid w:val="00C11615"/>
    <w:rsid w:val="00C116D9"/>
    <w:rsid w:val="00C1214A"/>
    <w:rsid w:val="00C12308"/>
    <w:rsid w:val="00C12447"/>
    <w:rsid w:val="00C124EC"/>
    <w:rsid w:val="00C12726"/>
    <w:rsid w:val="00C128FE"/>
    <w:rsid w:val="00C12C89"/>
    <w:rsid w:val="00C12D0C"/>
    <w:rsid w:val="00C12EDE"/>
    <w:rsid w:val="00C13AED"/>
    <w:rsid w:val="00C141A5"/>
    <w:rsid w:val="00C14455"/>
    <w:rsid w:val="00C14693"/>
    <w:rsid w:val="00C147D1"/>
    <w:rsid w:val="00C14839"/>
    <w:rsid w:val="00C14B5C"/>
    <w:rsid w:val="00C1570C"/>
    <w:rsid w:val="00C157E9"/>
    <w:rsid w:val="00C1587C"/>
    <w:rsid w:val="00C15945"/>
    <w:rsid w:val="00C15AD1"/>
    <w:rsid w:val="00C1613E"/>
    <w:rsid w:val="00C166EB"/>
    <w:rsid w:val="00C17209"/>
    <w:rsid w:val="00C17439"/>
    <w:rsid w:val="00C17505"/>
    <w:rsid w:val="00C175B6"/>
    <w:rsid w:val="00C17E5F"/>
    <w:rsid w:val="00C17E72"/>
    <w:rsid w:val="00C17EE9"/>
    <w:rsid w:val="00C17FE9"/>
    <w:rsid w:val="00C20421"/>
    <w:rsid w:val="00C20446"/>
    <w:rsid w:val="00C2069E"/>
    <w:rsid w:val="00C20BD3"/>
    <w:rsid w:val="00C20FA2"/>
    <w:rsid w:val="00C21A18"/>
    <w:rsid w:val="00C21C7D"/>
    <w:rsid w:val="00C2211B"/>
    <w:rsid w:val="00C22290"/>
    <w:rsid w:val="00C223EF"/>
    <w:rsid w:val="00C22D7A"/>
    <w:rsid w:val="00C22E66"/>
    <w:rsid w:val="00C22FD6"/>
    <w:rsid w:val="00C235B8"/>
    <w:rsid w:val="00C23B15"/>
    <w:rsid w:val="00C23D2D"/>
    <w:rsid w:val="00C2456C"/>
    <w:rsid w:val="00C249E1"/>
    <w:rsid w:val="00C24F9E"/>
    <w:rsid w:val="00C2564C"/>
    <w:rsid w:val="00C2587D"/>
    <w:rsid w:val="00C25891"/>
    <w:rsid w:val="00C258C7"/>
    <w:rsid w:val="00C2590B"/>
    <w:rsid w:val="00C25AE9"/>
    <w:rsid w:val="00C25BC9"/>
    <w:rsid w:val="00C26192"/>
    <w:rsid w:val="00C26C56"/>
    <w:rsid w:val="00C26C9F"/>
    <w:rsid w:val="00C27079"/>
    <w:rsid w:val="00C27477"/>
    <w:rsid w:val="00C27561"/>
    <w:rsid w:val="00C27C15"/>
    <w:rsid w:val="00C27D95"/>
    <w:rsid w:val="00C27F63"/>
    <w:rsid w:val="00C303C8"/>
    <w:rsid w:val="00C30A62"/>
    <w:rsid w:val="00C31802"/>
    <w:rsid w:val="00C31952"/>
    <w:rsid w:val="00C31D02"/>
    <w:rsid w:val="00C31FE6"/>
    <w:rsid w:val="00C3254C"/>
    <w:rsid w:val="00C32673"/>
    <w:rsid w:val="00C3268E"/>
    <w:rsid w:val="00C32D87"/>
    <w:rsid w:val="00C330AE"/>
    <w:rsid w:val="00C3332B"/>
    <w:rsid w:val="00C334B7"/>
    <w:rsid w:val="00C33979"/>
    <w:rsid w:val="00C33C71"/>
    <w:rsid w:val="00C33F4F"/>
    <w:rsid w:val="00C340D9"/>
    <w:rsid w:val="00C3442E"/>
    <w:rsid w:val="00C347D8"/>
    <w:rsid w:val="00C35268"/>
    <w:rsid w:val="00C355B1"/>
    <w:rsid w:val="00C3593E"/>
    <w:rsid w:val="00C35969"/>
    <w:rsid w:val="00C359EE"/>
    <w:rsid w:val="00C36899"/>
    <w:rsid w:val="00C36C99"/>
    <w:rsid w:val="00C36D6D"/>
    <w:rsid w:val="00C36E6C"/>
    <w:rsid w:val="00C3710A"/>
    <w:rsid w:val="00C3745C"/>
    <w:rsid w:val="00C37CC4"/>
    <w:rsid w:val="00C401DA"/>
    <w:rsid w:val="00C401E6"/>
    <w:rsid w:val="00C40306"/>
    <w:rsid w:val="00C40431"/>
    <w:rsid w:val="00C40D4F"/>
    <w:rsid w:val="00C411DB"/>
    <w:rsid w:val="00C413F0"/>
    <w:rsid w:val="00C41B5B"/>
    <w:rsid w:val="00C4216E"/>
    <w:rsid w:val="00C4240C"/>
    <w:rsid w:val="00C42423"/>
    <w:rsid w:val="00C429C9"/>
    <w:rsid w:val="00C42C39"/>
    <w:rsid w:val="00C43828"/>
    <w:rsid w:val="00C43A43"/>
    <w:rsid w:val="00C43A64"/>
    <w:rsid w:val="00C43C38"/>
    <w:rsid w:val="00C4483A"/>
    <w:rsid w:val="00C44DAD"/>
    <w:rsid w:val="00C44E18"/>
    <w:rsid w:val="00C44EDB"/>
    <w:rsid w:val="00C4561C"/>
    <w:rsid w:val="00C458C7"/>
    <w:rsid w:val="00C468AB"/>
    <w:rsid w:val="00C46F57"/>
    <w:rsid w:val="00C46F74"/>
    <w:rsid w:val="00C4700F"/>
    <w:rsid w:val="00C472EB"/>
    <w:rsid w:val="00C4768C"/>
    <w:rsid w:val="00C5015E"/>
    <w:rsid w:val="00C50364"/>
    <w:rsid w:val="00C504F3"/>
    <w:rsid w:val="00C50634"/>
    <w:rsid w:val="00C518C3"/>
    <w:rsid w:val="00C51905"/>
    <w:rsid w:val="00C51968"/>
    <w:rsid w:val="00C51EE1"/>
    <w:rsid w:val="00C521CF"/>
    <w:rsid w:val="00C52233"/>
    <w:rsid w:val="00C5269E"/>
    <w:rsid w:val="00C52B93"/>
    <w:rsid w:val="00C52BA3"/>
    <w:rsid w:val="00C5336F"/>
    <w:rsid w:val="00C538BE"/>
    <w:rsid w:val="00C53D03"/>
    <w:rsid w:val="00C53FC4"/>
    <w:rsid w:val="00C5423A"/>
    <w:rsid w:val="00C546F6"/>
    <w:rsid w:val="00C546FD"/>
    <w:rsid w:val="00C548FC"/>
    <w:rsid w:val="00C54AAE"/>
    <w:rsid w:val="00C5512C"/>
    <w:rsid w:val="00C5530D"/>
    <w:rsid w:val="00C55AB0"/>
    <w:rsid w:val="00C55BED"/>
    <w:rsid w:val="00C55CA7"/>
    <w:rsid w:val="00C55CD0"/>
    <w:rsid w:val="00C56348"/>
    <w:rsid w:val="00C56F6A"/>
    <w:rsid w:val="00C57280"/>
    <w:rsid w:val="00C572BF"/>
    <w:rsid w:val="00C576A1"/>
    <w:rsid w:val="00C5775C"/>
    <w:rsid w:val="00C57831"/>
    <w:rsid w:val="00C57EB8"/>
    <w:rsid w:val="00C57F4C"/>
    <w:rsid w:val="00C60128"/>
    <w:rsid w:val="00C6037D"/>
    <w:rsid w:val="00C603E8"/>
    <w:rsid w:val="00C605DB"/>
    <w:rsid w:val="00C60B4D"/>
    <w:rsid w:val="00C60E0F"/>
    <w:rsid w:val="00C6103E"/>
    <w:rsid w:val="00C61052"/>
    <w:rsid w:val="00C61431"/>
    <w:rsid w:val="00C61CB3"/>
    <w:rsid w:val="00C6267B"/>
    <w:rsid w:val="00C628C6"/>
    <w:rsid w:val="00C62AD6"/>
    <w:rsid w:val="00C62B88"/>
    <w:rsid w:val="00C62C59"/>
    <w:rsid w:val="00C62F00"/>
    <w:rsid w:val="00C634EF"/>
    <w:rsid w:val="00C63541"/>
    <w:rsid w:val="00C63724"/>
    <w:rsid w:val="00C63A42"/>
    <w:rsid w:val="00C63EB5"/>
    <w:rsid w:val="00C64301"/>
    <w:rsid w:val="00C644B0"/>
    <w:rsid w:val="00C645A0"/>
    <w:rsid w:val="00C649B9"/>
    <w:rsid w:val="00C649CF"/>
    <w:rsid w:val="00C659C4"/>
    <w:rsid w:val="00C668A3"/>
    <w:rsid w:val="00C66951"/>
    <w:rsid w:val="00C66E66"/>
    <w:rsid w:val="00C6715A"/>
    <w:rsid w:val="00C676F7"/>
    <w:rsid w:val="00C678CB"/>
    <w:rsid w:val="00C67984"/>
    <w:rsid w:val="00C67C57"/>
    <w:rsid w:val="00C67E4B"/>
    <w:rsid w:val="00C67ED3"/>
    <w:rsid w:val="00C70116"/>
    <w:rsid w:val="00C702A9"/>
    <w:rsid w:val="00C70384"/>
    <w:rsid w:val="00C704FA"/>
    <w:rsid w:val="00C705D7"/>
    <w:rsid w:val="00C707E6"/>
    <w:rsid w:val="00C70918"/>
    <w:rsid w:val="00C70C37"/>
    <w:rsid w:val="00C71343"/>
    <w:rsid w:val="00C71F42"/>
    <w:rsid w:val="00C72201"/>
    <w:rsid w:val="00C729AB"/>
    <w:rsid w:val="00C72D76"/>
    <w:rsid w:val="00C73B1B"/>
    <w:rsid w:val="00C73D43"/>
    <w:rsid w:val="00C7408B"/>
    <w:rsid w:val="00C74F21"/>
    <w:rsid w:val="00C7593F"/>
    <w:rsid w:val="00C75AF5"/>
    <w:rsid w:val="00C767C5"/>
    <w:rsid w:val="00C7685C"/>
    <w:rsid w:val="00C7753F"/>
    <w:rsid w:val="00C776E3"/>
    <w:rsid w:val="00C77A34"/>
    <w:rsid w:val="00C77B1D"/>
    <w:rsid w:val="00C80BDE"/>
    <w:rsid w:val="00C80C05"/>
    <w:rsid w:val="00C80D86"/>
    <w:rsid w:val="00C815CB"/>
    <w:rsid w:val="00C817D4"/>
    <w:rsid w:val="00C82504"/>
    <w:rsid w:val="00C825F9"/>
    <w:rsid w:val="00C826F3"/>
    <w:rsid w:val="00C82F78"/>
    <w:rsid w:val="00C836BF"/>
    <w:rsid w:val="00C83BBE"/>
    <w:rsid w:val="00C83C63"/>
    <w:rsid w:val="00C83E46"/>
    <w:rsid w:val="00C83E5D"/>
    <w:rsid w:val="00C83F04"/>
    <w:rsid w:val="00C84490"/>
    <w:rsid w:val="00C8466C"/>
    <w:rsid w:val="00C84A69"/>
    <w:rsid w:val="00C84E0E"/>
    <w:rsid w:val="00C84E84"/>
    <w:rsid w:val="00C84EDD"/>
    <w:rsid w:val="00C8506A"/>
    <w:rsid w:val="00C85099"/>
    <w:rsid w:val="00C851CF"/>
    <w:rsid w:val="00C856BB"/>
    <w:rsid w:val="00C85796"/>
    <w:rsid w:val="00C85AC4"/>
    <w:rsid w:val="00C86224"/>
    <w:rsid w:val="00C865FF"/>
    <w:rsid w:val="00C86991"/>
    <w:rsid w:val="00C86E8A"/>
    <w:rsid w:val="00C86EE7"/>
    <w:rsid w:val="00C86F30"/>
    <w:rsid w:val="00C87019"/>
    <w:rsid w:val="00C87634"/>
    <w:rsid w:val="00C878B0"/>
    <w:rsid w:val="00C90253"/>
    <w:rsid w:val="00C90A83"/>
    <w:rsid w:val="00C90BA8"/>
    <w:rsid w:val="00C91836"/>
    <w:rsid w:val="00C9192D"/>
    <w:rsid w:val="00C91A68"/>
    <w:rsid w:val="00C91B1E"/>
    <w:rsid w:val="00C92562"/>
    <w:rsid w:val="00C9264E"/>
    <w:rsid w:val="00C932C7"/>
    <w:rsid w:val="00C94108"/>
    <w:rsid w:val="00C9439B"/>
    <w:rsid w:val="00C94785"/>
    <w:rsid w:val="00C94852"/>
    <w:rsid w:val="00C94C0F"/>
    <w:rsid w:val="00C94DB7"/>
    <w:rsid w:val="00C94F19"/>
    <w:rsid w:val="00C950AE"/>
    <w:rsid w:val="00C95703"/>
    <w:rsid w:val="00C95B6A"/>
    <w:rsid w:val="00C95BAD"/>
    <w:rsid w:val="00C95FF7"/>
    <w:rsid w:val="00C961C4"/>
    <w:rsid w:val="00C96CAD"/>
    <w:rsid w:val="00C97246"/>
    <w:rsid w:val="00C97389"/>
    <w:rsid w:val="00C976E3"/>
    <w:rsid w:val="00C97B1A"/>
    <w:rsid w:val="00C97B22"/>
    <w:rsid w:val="00C97CF7"/>
    <w:rsid w:val="00C97E96"/>
    <w:rsid w:val="00C97EB3"/>
    <w:rsid w:val="00CA0023"/>
    <w:rsid w:val="00CA13FC"/>
    <w:rsid w:val="00CA16B0"/>
    <w:rsid w:val="00CA19BA"/>
    <w:rsid w:val="00CA1CFF"/>
    <w:rsid w:val="00CA1E51"/>
    <w:rsid w:val="00CA25DF"/>
    <w:rsid w:val="00CA2930"/>
    <w:rsid w:val="00CA2AD8"/>
    <w:rsid w:val="00CA2BFB"/>
    <w:rsid w:val="00CA34DB"/>
    <w:rsid w:val="00CA3898"/>
    <w:rsid w:val="00CA3A43"/>
    <w:rsid w:val="00CA4345"/>
    <w:rsid w:val="00CA4552"/>
    <w:rsid w:val="00CA4602"/>
    <w:rsid w:val="00CA4ADF"/>
    <w:rsid w:val="00CA55C1"/>
    <w:rsid w:val="00CA5C20"/>
    <w:rsid w:val="00CA5E3C"/>
    <w:rsid w:val="00CA6721"/>
    <w:rsid w:val="00CA79BA"/>
    <w:rsid w:val="00CA7A08"/>
    <w:rsid w:val="00CB0106"/>
    <w:rsid w:val="00CB01AA"/>
    <w:rsid w:val="00CB05AB"/>
    <w:rsid w:val="00CB09B6"/>
    <w:rsid w:val="00CB0A28"/>
    <w:rsid w:val="00CB0F78"/>
    <w:rsid w:val="00CB0F95"/>
    <w:rsid w:val="00CB1065"/>
    <w:rsid w:val="00CB10B3"/>
    <w:rsid w:val="00CB122C"/>
    <w:rsid w:val="00CB13E3"/>
    <w:rsid w:val="00CB17EE"/>
    <w:rsid w:val="00CB1E1F"/>
    <w:rsid w:val="00CB2290"/>
    <w:rsid w:val="00CB2303"/>
    <w:rsid w:val="00CB2888"/>
    <w:rsid w:val="00CB2903"/>
    <w:rsid w:val="00CB2D00"/>
    <w:rsid w:val="00CB31B4"/>
    <w:rsid w:val="00CB39FB"/>
    <w:rsid w:val="00CB3A14"/>
    <w:rsid w:val="00CB3F61"/>
    <w:rsid w:val="00CB44A9"/>
    <w:rsid w:val="00CB4E25"/>
    <w:rsid w:val="00CB4EC9"/>
    <w:rsid w:val="00CB4EE9"/>
    <w:rsid w:val="00CB5239"/>
    <w:rsid w:val="00CB573B"/>
    <w:rsid w:val="00CB58C7"/>
    <w:rsid w:val="00CB5B65"/>
    <w:rsid w:val="00CB61F6"/>
    <w:rsid w:val="00CB65DA"/>
    <w:rsid w:val="00CB6683"/>
    <w:rsid w:val="00CB6C71"/>
    <w:rsid w:val="00CB6DD5"/>
    <w:rsid w:val="00CB725B"/>
    <w:rsid w:val="00CC015A"/>
    <w:rsid w:val="00CC0269"/>
    <w:rsid w:val="00CC084C"/>
    <w:rsid w:val="00CC0A83"/>
    <w:rsid w:val="00CC0BC4"/>
    <w:rsid w:val="00CC11BA"/>
    <w:rsid w:val="00CC12E9"/>
    <w:rsid w:val="00CC1398"/>
    <w:rsid w:val="00CC1475"/>
    <w:rsid w:val="00CC1518"/>
    <w:rsid w:val="00CC1FB0"/>
    <w:rsid w:val="00CC206E"/>
    <w:rsid w:val="00CC2BF9"/>
    <w:rsid w:val="00CC2CB2"/>
    <w:rsid w:val="00CC2EDE"/>
    <w:rsid w:val="00CC31C9"/>
    <w:rsid w:val="00CC31E5"/>
    <w:rsid w:val="00CC3253"/>
    <w:rsid w:val="00CC334F"/>
    <w:rsid w:val="00CC3AA3"/>
    <w:rsid w:val="00CC3AE6"/>
    <w:rsid w:val="00CC3F68"/>
    <w:rsid w:val="00CC4422"/>
    <w:rsid w:val="00CC4A66"/>
    <w:rsid w:val="00CC4D34"/>
    <w:rsid w:val="00CC5634"/>
    <w:rsid w:val="00CC5F62"/>
    <w:rsid w:val="00CC5F9A"/>
    <w:rsid w:val="00CC600E"/>
    <w:rsid w:val="00CC6169"/>
    <w:rsid w:val="00CC6562"/>
    <w:rsid w:val="00CC6835"/>
    <w:rsid w:val="00CC6878"/>
    <w:rsid w:val="00CC69E0"/>
    <w:rsid w:val="00CC6F4D"/>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52B"/>
    <w:rsid w:val="00CD1532"/>
    <w:rsid w:val="00CD1794"/>
    <w:rsid w:val="00CD1F17"/>
    <w:rsid w:val="00CD1F46"/>
    <w:rsid w:val="00CD2281"/>
    <w:rsid w:val="00CD229E"/>
    <w:rsid w:val="00CD2A03"/>
    <w:rsid w:val="00CD2CCD"/>
    <w:rsid w:val="00CD320A"/>
    <w:rsid w:val="00CD3652"/>
    <w:rsid w:val="00CD3C86"/>
    <w:rsid w:val="00CD42AF"/>
    <w:rsid w:val="00CD439B"/>
    <w:rsid w:val="00CD44DB"/>
    <w:rsid w:val="00CD46DF"/>
    <w:rsid w:val="00CD5027"/>
    <w:rsid w:val="00CD54A7"/>
    <w:rsid w:val="00CD557B"/>
    <w:rsid w:val="00CD5D14"/>
    <w:rsid w:val="00CD5F15"/>
    <w:rsid w:val="00CD60EA"/>
    <w:rsid w:val="00CD67D1"/>
    <w:rsid w:val="00CD6B63"/>
    <w:rsid w:val="00CD6C0C"/>
    <w:rsid w:val="00CD6CF2"/>
    <w:rsid w:val="00CD70ED"/>
    <w:rsid w:val="00CD78AB"/>
    <w:rsid w:val="00CD7A25"/>
    <w:rsid w:val="00CE01EF"/>
    <w:rsid w:val="00CE056C"/>
    <w:rsid w:val="00CE0A9B"/>
    <w:rsid w:val="00CE0B6D"/>
    <w:rsid w:val="00CE17A4"/>
    <w:rsid w:val="00CE1A20"/>
    <w:rsid w:val="00CE1D1F"/>
    <w:rsid w:val="00CE2322"/>
    <w:rsid w:val="00CE239D"/>
    <w:rsid w:val="00CE252A"/>
    <w:rsid w:val="00CE2775"/>
    <w:rsid w:val="00CE2870"/>
    <w:rsid w:val="00CE28C1"/>
    <w:rsid w:val="00CE2CAF"/>
    <w:rsid w:val="00CE2CCD"/>
    <w:rsid w:val="00CE2D6F"/>
    <w:rsid w:val="00CE2D85"/>
    <w:rsid w:val="00CE3055"/>
    <w:rsid w:val="00CE3115"/>
    <w:rsid w:val="00CE4219"/>
    <w:rsid w:val="00CE431F"/>
    <w:rsid w:val="00CE49AD"/>
    <w:rsid w:val="00CE49EC"/>
    <w:rsid w:val="00CE5163"/>
    <w:rsid w:val="00CE525B"/>
    <w:rsid w:val="00CE538B"/>
    <w:rsid w:val="00CE5824"/>
    <w:rsid w:val="00CE5A48"/>
    <w:rsid w:val="00CE5E39"/>
    <w:rsid w:val="00CE63D4"/>
    <w:rsid w:val="00CE669A"/>
    <w:rsid w:val="00CE6D9D"/>
    <w:rsid w:val="00CE6DAD"/>
    <w:rsid w:val="00CE7FA5"/>
    <w:rsid w:val="00CF0C67"/>
    <w:rsid w:val="00CF0E3B"/>
    <w:rsid w:val="00CF14E4"/>
    <w:rsid w:val="00CF19BD"/>
    <w:rsid w:val="00CF1B21"/>
    <w:rsid w:val="00CF1C76"/>
    <w:rsid w:val="00CF1E5B"/>
    <w:rsid w:val="00CF2090"/>
    <w:rsid w:val="00CF2166"/>
    <w:rsid w:val="00CF2674"/>
    <w:rsid w:val="00CF2906"/>
    <w:rsid w:val="00CF29C5"/>
    <w:rsid w:val="00CF2B02"/>
    <w:rsid w:val="00CF2B8C"/>
    <w:rsid w:val="00CF2C96"/>
    <w:rsid w:val="00CF2DCB"/>
    <w:rsid w:val="00CF2F22"/>
    <w:rsid w:val="00CF31B4"/>
    <w:rsid w:val="00CF32D3"/>
    <w:rsid w:val="00CF366A"/>
    <w:rsid w:val="00CF3B05"/>
    <w:rsid w:val="00CF4676"/>
    <w:rsid w:val="00CF4F12"/>
    <w:rsid w:val="00CF5455"/>
    <w:rsid w:val="00CF553F"/>
    <w:rsid w:val="00CF57F4"/>
    <w:rsid w:val="00CF6632"/>
    <w:rsid w:val="00CF683D"/>
    <w:rsid w:val="00CF6AC6"/>
    <w:rsid w:val="00CF6FB4"/>
    <w:rsid w:val="00CF700D"/>
    <w:rsid w:val="00CF7284"/>
    <w:rsid w:val="00CF76AA"/>
    <w:rsid w:val="00D000FC"/>
    <w:rsid w:val="00D00410"/>
    <w:rsid w:val="00D00456"/>
    <w:rsid w:val="00D007E6"/>
    <w:rsid w:val="00D00D6D"/>
    <w:rsid w:val="00D00EE1"/>
    <w:rsid w:val="00D0236B"/>
    <w:rsid w:val="00D02AFA"/>
    <w:rsid w:val="00D02D4E"/>
    <w:rsid w:val="00D032AF"/>
    <w:rsid w:val="00D03473"/>
    <w:rsid w:val="00D03535"/>
    <w:rsid w:val="00D03CEC"/>
    <w:rsid w:val="00D03F85"/>
    <w:rsid w:val="00D0424F"/>
    <w:rsid w:val="00D044BB"/>
    <w:rsid w:val="00D04747"/>
    <w:rsid w:val="00D04794"/>
    <w:rsid w:val="00D04C7E"/>
    <w:rsid w:val="00D04D8E"/>
    <w:rsid w:val="00D04FD6"/>
    <w:rsid w:val="00D050F6"/>
    <w:rsid w:val="00D057B9"/>
    <w:rsid w:val="00D0589A"/>
    <w:rsid w:val="00D0596C"/>
    <w:rsid w:val="00D05B15"/>
    <w:rsid w:val="00D062B9"/>
    <w:rsid w:val="00D0630C"/>
    <w:rsid w:val="00D0671C"/>
    <w:rsid w:val="00D06758"/>
    <w:rsid w:val="00D06ED4"/>
    <w:rsid w:val="00D070AB"/>
    <w:rsid w:val="00D070F2"/>
    <w:rsid w:val="00D072AE"/>
    <w:rsid w:val="00D0744A"/>
    <w:rsid w:val="00D074CB"/>
    <w:rsid w:val="00D07532"/>
    <w:rsid w:val="00D076E8"/>
    <w:rsid w:val="00D07BD0"/>
    <w:rsid w:val="00D07EAB"/>
    <w:rsid w:val="00D10064"/>
    <w:rsid w:val="00D100A1"/>
    <w:rsid w:val="00D10720"/>
    <w:rsid w:val="00D10885"/>
    <w:rsid w:val="00D10C02"/>
    <w:rsid w:val="00D113DC"/>
    <w:rsid w:val="00D115CE"/>
    <w:rsid w:val="00D11C42"/>
    <w:rsid w:val="00D120EB"/>
    <w:rsid w:val="00D12714"/>
    <w:rsid w:val="00D12A1F"/>
    <w:rsid w:val="00D12BAF"/>
    <w:rsid w:val="00D12DFC"/>
    <w:rsid w:val="00D13096"/>
    <w:rsid w:val="00D13175"/>
    <w:rsid w:val="00D131F7"/>
    <w:rsid w:val="00D13B5B"/>
    <w:rsid w:val="00D145A2"/>
    <w:rsid w:val="00D14A4E"/>
    <w:rsid w:val="00D14CF7"/>
    <w:rsid w:val="00D153D1"/>
    <w:rsid w:val="00D154DA"/>
    <w:rsid w:val="00D15991"/>
    <w:rsid w:val="00D15A6D"/>
    <w:rsid w:val="00D15F68"/>
    <w:rsid w:val="00D1629A"/>
    <w:rsid w:val="00D164B1"/>
    <w:rsid w:val="00D164D0"/>
    <w:rsid w:val="00D1666C"/>
    <w:rsid w:val="00D16871"/>
    <w:rsid w:val="00D16D48"/>
    <w:rsid w:val="00D1713B"/>
    <w:rsid w:val="00D1736A"/>
    <w:rsid w:val="00D175CD"/>
    <w:rsid w:val="00D17E17"/>
    <w:rsid w:val="00D2018E"/>
    <w:rsid w:val="00D2025D"/>
    <w:rsid w:val="00D206F7"/>
    <w:rsid w:val="00D20B2D"/>
    <w:rsid w:val="00D20D08"/>
    <w:rsid w:val="00D20E87"/>
    <w:rsid w:val="00D214C0"/>
    <w:rsid w:val="00D217C3"/>
    <w:rsid w:val="00D22267"/>
    <w:rsid w:val="00D2263C"/>
    <w:rsid w:val="00D22898"/>
    <w:rsid w:val="00D22A04"/>
    <w:rsid w:val="00D230B6"/>
    <w:rsid w:val="00D2391A"/>
    <w:rsid w:val="00D23CB8"/>
    <w:rsid w:val="00D241DA"/>
    <w:rsid w:val="00D2428E"/>
    <w:rsid w:val="00D24673"/>
    <w:rsid w:val="00D254C8"/>
    <w:rsid w:val="00D255E2"/>
    <w:rsid w:val="00D25C3B"/>
    <w:rsid w:val="00D25D30"/>
    <w:rsid w:val="00D262C2"/>
    <w:rsid w:val="00D26787"/>
    <w:rsid w:val="00D26919"/>
    <w:rsid w:val="00D26AD5"/>
    <w:rsid w:val="00D26B94"/>
    <w:rsid w:val="00D26E62"/>
    <w:rsid w:val="00D271B5"/>
    <w:rsid w:val="00D271BE"/>
    <w:rsid w:val="00D271C1"/>
    <w:rsid w:val="00D27332"/>
    <w:rsid w:val="00D300BA"/>
    <w:rsid w:val="00D301F8"/>
    <w:rsid w:val="00D30290"/>
    <w:rsid w:val="00D303CF"/>
    <w:rsid w:val="00D30793"/>
    <w:rsid w:val="00D30C1B"/>
    <w:rsid w:val="00D31128"/>
    <w:rsid w:val="00D3117F"/>
    <w:rsid w:val="00D31478"/>
    <w:rsid w:val="00D31514"/>
    <w:rsid w:val="00D32405"/>
    <w:rsid w:val="00D32D7E"/>
    <w:rsid w:val="00D33245"/>
    <w:rsid w:val="00D33291"/>
    <w:rsid w:val="00D34386"/>
    <w:rsid w:val="00D34CAE"/>
    <w:rsid w:val="00D35719"/>
    <w:rsid w:val="00D35728"/>
    <w:rsid w:val="00D359B8"/>
    <w:rsid w:val="00D35A39"/>
    <w:rsid w:val="00D35C70"/>
    <w:rsid w:val="00D36634"/>
    <w:rsid w:val="00D3694B"/>
    <w:rsid w:val="00D36DA9"/>
    <w:rsid w:val="00D37595"/>
    <w:rsid w:val="00D37792"/>
    <w:rsid w:val="00D37D51"/>
    <w:rsid w:val="00D37F7C"/>
    <w:rsid w:val="00D4012B"/>
    <w:rsid w:val="00D4023E"/>
    <w:rsid w:val="00D4051A"/>
    <w:rsid w:val="00D40E20"/>
    <w:rsid w:val="00D40F50"/>
    <w:rsid w:val="00D41571"/>
    <w:rsid w:val="00D41F5F"/>
    <w:rsid w:val="00D42249"/>
    <w:rsid w:val="00D427B2"/>
    <w:rsid w:val="00D42E57"/>
    <w:rsid w:val="00D42E5C"/>
    <w:rsid w:val="00D43579"/>
    <w:rsid w:val="00D436F1"/>
    <w:rsid w:val="00D4387F"/>
    <w:rsid w:val="00D4432F"/>
    <w:rsid w:val="00D44386"/>
    <w:rsid w:val="00D4478D"/>
    <w:rsid w:val="00D4499F"/>
    <w:rsid w:val="00D44C83"/>
    <w:rsid w:val="00D44C88"/>
    <w:rsid w:val="00D450B6"/>
    <w:rsid w:val="00D4528C"/>
    <w:rsid w:val="00D4534C"/>
    <w:rsid w:val="00D457F4"/>
    <w:rsid w:val="00D45860"/>
    <w:rsid w:val="00D459B4"/>
    <w:rsid w:val="00D45E0E"/>
    <w:rsid w:val="00D45F7E"/>
    <w:rsid w:val="00D460EE"/>
    <w:rsid w:val="00D4721D"/>
    <w:rsid w:val="00D472A1"/>
    <w:rsid w:val="00D474E0"/>
    <w:rsid w:val="00D47747"/>
    <w:rsid w:val="00D50A6A"/>
    <w:rsid w:val="00D50B12"/>
    <w:rsid w:val="00D50EA7"/>
    <w:rsid w:val="00D51281"/>
    <w:rsid w:val="00D51672"/>
    <w:rsid w:val="00D51A2B"/>
    <w:rsid w:val="00D52098"/>
    <w:rsid w:val="00D52165"/>
    <w:rsid w:val="00D52DEB"/>
    <w:rsid w:val="00D53324"/>
    <w:rsid w:val="00D537D5"/>
    <w:rsid w:val="00D53C64"/>
    <w:rsid w:val="00D53FB4"/>
    <w:rsid w:val="00D54F36"/>
    <w:rsid w:val="00D54FEB"/>
    <w:rsid w:val="00D5528D"/>
    <w:rsid w:val="00D55860"/>
    <w:rsid w:val="00D55D7C"/>
    <w:rsid w:val="00D55E9A"/>
    <w:rsid w:val="00D56191"/>
    <w:rsid w:val="00D562B3"/>
    <w:rsid w:val="00D56447"/>
    <w:rsid w:val="00D56649"/>
    <w:rsid w:val="00D568F3"/>
    <w:rsid w:val="00D571BF"/>
    <w:rsid w:val="00D57E2E"/>
    <w:rsid w:val="00D57EF1"/>
    <w:rsid w:val="00D57F95"/>
    <w:rsid w:val="00D609D3"/>
    <w:rsid w:val="00D60AB8"/>
    <w:rsid w:val="00D60BD9"/>
    <w:rsid w:val="00D6138F"/>
    <w:rsid w:val="00D61BE4"/>
    <w:rsid w:val="00D61C1D"/>
    <w:rsid w:val="00D6212B"/>
    <w:rsid w:val="00D62143"/>
    <w:rsid w:val="00D62A67"/>
    <w:rsid w:val="00D62D57"/>
    <w:rsid w:val="00D63209"/>
    <w:rsid w:val="00D635A0"/>
    <w:rsid w:val="00D63621"/>
    <w:rsid w:val="00D636DC"/>
    <w:rsid w:val="00D6389C"/>
    <w:rsid w:val="00D63B19"/>
    <w:rsid w:val="00D640C2"/>
    <w:rsid w:val="00D6463C"/>
    <w:rsid w:val="00D64846"/>
    <w:rsid w:val="00D64A36"/>
    <w:rsid w:val="00D64CB3"/>
    <w:rsid w:val="00D64FDF"/>
    <w:rsid w:val="00D65127"/>
    <w:rsid w:val="00D653EC"/>
    <w:rsid w:val="00D65804"/>
    <w:rsid w:val="00D66D42"/>
    <w:rsid w:val="00D676ED"/>
    <w:rsid w:val="00D67A35"/>
    <w:rsid w:val="00D67DCA"/>
    <w:rsid w:val="00D67E63"/>
    <w:rsid w:val="00D67F90"/>
    <w:rsid w:val="00D70C0E"/>
    <w:rsid w:val="00D71057"/>
    <w:rsid w:val="00D71066"/>
    <w:rsid w:val="00D71260"/>
    <w:rsid w:val="00D71621"/>
    <w:rsid w:val="00D719B2"/>
    <w:rsid w:val="00D71A7D"/>
    <w:rsid w:val="00D71FE9"/>
    <w:rsid w:val="00D725C0"/>
    <w:rsid w:val="00D730F7"/>
    <w:rsid w:val="00D7320A"/>
    <w:rsid w:val="00D73EAA"/>
    <w:rsid w:val="00D7427E"/>
    <w:rsid w:val="00D752A4"/>
    <w:rsid w:val="00D752C5"/>
    <w:rsid w:val="00D7587D"/>
    <w:rsid w:val="00D75A0C"/>
    <w:rsid w:val="00D75AF1"/>
    <w:rsid w:val="00D75C27"/>
    <w:rsid w:val="00D75E9F"/>
    <w:rsid w:val="00D7703C"/>
    <w:rsid w:val="00D77476"/>
    <w:rsid w:val="00D77C58"/>
    <w:rsid w:val="00D77D54"/>
    <w:rsid w:val="00D803A2"/>
    <w:rsid w:val="00D80A3C"/>
    <w:rsid w:val="00D812AC"/>
    <w:rsid w:val="00D81E7F"/>
    <w:rsid w:val="00D82AE6"/>
    <w:rsid w:val="00D82C90"/>
    <w:rsid w:val="00D83383"/>
    <w:rsid w:val="00D83EC2"/>
    <w:rsid w:val="00D83F8C"/>
    <w:rsid w:val="00D846CC"/>
    <w:rsid w:val="00D8494A"/>
    <w:rsid w:val="00D84E34"/>
    <w:rsid w:val="00D852ED"/>
    <w:rsid w:val="00D85B5E"/>
    <w:rsid w:val="00D85D08"/>
    <w:rsid w:val="00D85DFE"/>
    <w:rsid w:val="00D85F80"/>
    <w:rsid w:val="00D86100"/>
    <w:rsid w:val="00D861CF"/>
    <w:rsid w:val="00D86273"/>
    <w:rsid w:val="00D86A99"/>
    <w:rsid w:val="00D8714D"/>
    <w:rsid w:val="00D8717C"/>
    <w:rsid w:val="00D871AF"/>
    <w:rsid w:val="00D87689"/>
    <w:rsid w:val="00D87CED"/>
    <w:rsid w:val="00D9036D"/>
    <w:rsid w:val="00D913BC"/>
    <w:rsid w:val="00D92378"/>
    <w:rsid w:val="00D926E2"/>
    <w:rsid w:val="00D92B92"/>
    <w:rsid w:val="00D9367D"/>
    <w:rsid w:val="00D93691"/>
    <w:rsid w:val="00D939B5"/>
    <w:rsid w:val="00D93B6D"/>
    <w:rsid w:val="00D93C0A"/>
    <w:rsid w:val="00D93C44"/>
    <w:rsid w:val="00D940B0"/>
    <w:rsid w:val="00D9458D"/>
    <w:rsid w:val="00D94719"/>
    <w:rsid w:val="00D94F47"/>
    <w:rsid w:val="00D95843"/>
    <w:rsid w:val="00D959F8"/>
    <w:rsid w:val="00D95FEC"/>
    <w:rsid w:val="00D96403"/>
    <w:rsid w:val="00D967B2"/>
    <w:rsid w:val="00D96D08"/>
    <w:rsid w:val="00D96DFD"/>
    <w:rsid w:val="00D96FA8"/>
    <w:rsid w:val="00DA01BD"/>
    <w:rsid w:val="00DA0622"/>
    <w:rsid w:val="00DA100A"/>
    <w:rsid w:val="00DA10EC"/>
    <w:rsid w:val="00DA14AE"/>
    <w:rsid w:val="00DA16C2"/>
    <w:rsid w:val="00DA182E"/>
    <w:rsid w:val="00DA21F6"/>
    <w:rsid w:val="00DA2B8F"/>
    <w:rsid w:val="00DA2ED7"/>
    <w:rsid w:val="00DA310C"/>
    <w:rsid w:val="00DA34AB"/>
    <w:rsid w:val="00DA3B2B"/>
    <w:rsid w:val="00DA3BA1"/>
    <w:rsid w:val="00DA43F0"/>
    <w:rsid w:val="00DA46A8"/>
    <w:rsid w:val="00DA4C77"/>
    <w:rsid w:val="00DA6562"/>
    <w:rsid w:val="00DA65C3"/>
    <w:rsid w:val="00DA6947"/>
    <w:rsid w:val="00DA69A6"/>
    <w:rsid w:val="00DA6C40"/>
    <w:rsid w:val="00DA6DA9"/>
    <w:rsid w:val="00DB04BA"/>
    <w:rsid w:val="00DB07B7"/>
    <w:rsid w:val="00DB160A"/>
    <w:rsid w:val="00DB1B73"/>
    <w:rsid w:val="00DB1F2B"/>
    <w:rsid w:val="00DB1F9B"/>
    <w:rsid w:val="00DB2F52"/>
    <w:rsid w:val="00DB32A3"/>
    <w:rsid w:val="00DB337B"/>
    <w:rsid w:val="00DB33F6"/>
    <w:rsid w:val="00DB3554"/>
    <w:rsid w:val="00DB3699"/>
    <w:rsid w:val="00DB36D4"/>
    <w:rsid w:val="00DB3AFA"/>
    <w:rsid w:val="00DB3C4C"/>
    <w:rsid w:val="00DB3D55"/>
    <w:rsid w:val="00DB3E3C"/>
    <w:rsid w:val="00DB3F6C"/>
    <w:rsid w:val="00DB3FAC"/>
    <w:rsid w:val="00DB4042"/>
    <w:rsid w:val="00DB426A"/>
    <w:rsid w:val="00DB43AF"/>
    <w:rsid w:val="00DB4913"/>
    <w:rsid w:val="00DB50E8"/>
    <w:rsid w:val="00DB546E"/>
    <w:rsid w:val="00DB5819"/>
    <w:rsid w:val="00DB5C07"/>
    <w:rsid w:val="00DB5C42"/>
    <w:rsid w:val="00DB5CDD"/>
    <w:rsid w:val="00DB5D79"/>
    <w:rsid w:val="00DB5D89"/>
    <w:rsid w:val="00DB6379"/>
    <w:rsid w:val="00DB6500"/>
    <w:rsid w:val="00DB663D"/>
    <w:rsid w:val="00DB695B"/>
    <w:rsid w:val="00DB6B5E"/>
    <w:rsid w:val="00DB6C01"/>
    <w:rsid w:val="00DB6E4E"/>
    <w:rsid w:val="00DB7C03"/>
    <w:rsid w:val="00DB7F40"/>
    <w:rsid w:val="00DC0169"/>
    <w:rsid w:val="00DC0973"/>
    <w:rsid w:val="00DC09F3"/>
    <w:rsid w:val="00DC0EA9"/>
    <w:rsid w:val="00DC0EBA"/>
    <w:rsid w:val="00DC1182"/>
    <w:rsid w:val="00DC1820"/>
    <w:rsid w:val="00DC19AF"/>
    <w:rsid w:val="00DC1BCD"/>
    <w:rsid w:val="00DC1FBB"/>
    <w:rsid w:val="00DC23D2"/>
    <w:rsid w:val="00DC254B"/>
    <w:rsid w:val="00DC25CF"/>
    <w:rsid w:val="00DC37CE"/>
    <w:rsid w:val="00DC39EE"/>
    <w:rsid w:val="00DC4574"/>
    <w:rsid w:val="00DC46E8"/>
    <w:rsid w:val="00DC4765"/>
    <w:rsid w:val="00DC4884"/>
    <w:rsid w:val="00DC4908"/>
    <w:rsid w:val="00DC4AD7"/>
    <w:rsid w:val="00DC5461"/>
    <w:rsid w:val="00DC55D6"/>
    <w:rsid w:val="00DC5EDD"/>
    <w:rsid w:val="00DC702E"/>
    <w:rsid w:val="00DC73E5"/>
    <w:rsid w:val="00DC7875"/>
    <w:rsid w:val="00DC7F63"/>
    <w:rsid w:val="00DD0339"/>
    <w:rsid w:val="00DD07FF"/>
    <w:rsid w:val="00DD0810"/>
    <w:rsid w:val="00DD092D"/>
    <w:rsid w:val="00DD0AC3"/>
    <w:rsid w:val="00DD0CC2"/>
    <w:rsid w:val="00DD1072"/>
    <w:rsid w:val="00DD159B"/>
    <w:rsid w:val="00DD1A2B"/>
    <w:rsid w:val="00DD2135"/>
    <w:rsid w:val="00DD2218"/>
    <w:rsid w:val="00DD22BF"/>
    <w:rsid w:val="00DD233E"/>
    <w:rsid w:val="00DD24B3"/>
    <w:rsid w:val="00DD2AEA"/>
    <w:rsid w:val="00DD3378"/>
    <w:rsid w:val="00DD36D9"/>
    <w:rsid w:val="00DD38CB"/>
    <w:rsid w:val="00DD38DB"/>
    <w:rsid w:val="00DD3C0D"/>
    <w:rsid w:val="00DD3D06"/>
    <w:rsid w:val="00DD3D13"/>
    <w:rsid w:val="00DD3FD5"/>
    <w:rsid w:val="00DD3FF4"/>
    <w:rsid w:val="00DD43B2"/>
    <w:rsid w:val="00DD4485"/>
    <w:rsid w:val="00DD46B3"/>
    <w:rsid w:val="00DD4DCC"/>
    <w:rsid w:val="00DD51D6"/>
    <w:rsid w:val="00DD52A4"/>
    <w:rsid w:val="00DD5A96"/>
    <w:rsid w:val="00DD60E3"/>
    <w:rsid w:val="00DD61AF"/>
    <w:rsid w:val="00DD6F03"/>
    <w:rsid w:val="00DD72FA"/>
    <w:rsid w:val="00DD793E"/>
    <w:rsid w:val="00DD7F67"/>
    <w:rsid w:val="00DE02D1"/>
    <w:rsid w:val="00DE0520"/>
    <w:rsid w:val="00DE0985"/>
    <w:rsid w:val="00DE0D43"/>
    <w:rsid w:val="00DE0E1D"/>
    <w:rsid w:val="00DE1724"/>
    <w:rsid w:val="00DE1A57"/>
    <w:rsid w:val="00DE1D07"/>
    <w:rsid w:val="00DE2868"/>
    <w:rsid w:val="00DE2A47"/>
    <w:rsid w:val="00DE415C"/>
    <w:rsid w:val="00DE424D"/>
    <w:rsid w:val="00DE445A"/>
    <w:rsid w:val="00DE45A0"/>
    <w:rsid w:val="00DE4993"/>
    <w:rsid w:val="00DE4C18"/>
    <w:rsid w:val="00DE4EAB"/>
    <w:rsid w:val="00DE5010"/>
    <w:rsid w:val="00DE56F5"/>
    <w:rsid w:val="00DE58F1"/>
    <w:rsid w:val="00DE5C40"/>
    <w:rsid w:val="00DE5CF4"/>
    <w:rsid w:val="00DE5DE6"/>
    <w:rsid w:val="00DE60BA"/>
    <w:rsid w:val="00DE6B9E"/>
    <w:rsid w:val="00DE6DE9"/>
    <w:rsid w:val="00DE7122"/>
    <w:rsid w:val="00DE755D"/>
    <w:rsid w:val="00DE7C1E"/>
    <w:rsid w:val="00DF0789"/>
    <w:rsid w:val="00DF0BB6"/>
    <w:rsid w:val="00DF2012"/>
    <w:rsid w:val="00DF281A"/>
    <w:rsid w:val="00DF28C2"/>
    <w:rsid w:val="00DF2B61"/>
    <w:rsid w:val="00DF2EFE"/>
    <w:rsid w:val="00DF3482"/>
    <w:rsid w:val="00DF38B2"/>
    <w:rsid w:val="00DF3C44"/>
    <w:rsid w:val="00DF44CF"/>
    <w:rsid w:val="00DF4B15"/>
    <w:rsid w:val="00DF5017"/>
    <w:rsid w:val="00DF50F8"/>
    <w:rsid w:val="00DF54AB"/>
    <w:rsid w:val="00DF579D"/>
    <w:rsid w:val="00DF5CED"/>
    <w:rsid w:val="00DF6062"/>
    <w:rsid w:val="00DF627C"/>
    <w:rsid w:val="00DF637B"/>
    <w:rsid w:val="00DF677E"/>
    <w:rsid w:val="00DF69C8"/>
    <w:rsid w:val="00DF700D"/>
    <w:rsid w:val="00DF72B5"/>
    <w:rsid w:val="00DF7699"/>
    <w:rsid w:val="00E005D9"/>
    <w:rsid w:val="00E008C0"/>
    <w:rsid w:val="00E00BAF"/>
    <w:rsid w:val="00E00BF7"/>
    <w:rsid w:val="00E00D3D"/>
    <w:rsid w:val="00E0147D"/>
    <w:rsid w:val="00E0171C"/>
    <w:rsid w:val="00E01E72"/>
    <w:rsid w:val="00E0215E"/>
    <w:rsid w:val="00E02A48"/>
    <w:rsid w:val="00E02AC9"/>
    <w:rsid w:val="00E03219"/>
    <w:rsid w:val="00E03297"/>
    <w:rsid w:val="00E03AB9"/>
    <w:rsid w:val="00E048B8"/>
    <w:rsid w:val="00E04E9B"/>
    <w:rsid w:val="00E050B8"/>
    <w:rsid w:val="00E051CE"/>
    <w:rsid w:val="00E057D7"/>
    <w:rsid w:val="00E0587C"/>
    <w:rsid w:val="00E05BE4"/>
    <w:rsid w:val="00E060A0"/>
    <w:rsid w:val="00E065B1"/>
    <w:rsid w:val="00E06F0E"/>
    <w:rsid w:val="00E0741E"/>
    <w:rsid w:val="00E07A96"/>
    <w:rsid w:val="00E103BF"/>
    <w:rsid w:val="00E10437"/>
    <w:rsid w:val="00E10AAC"/>
    <w:rsid w:val="00E10D8B"/>
    <w:rsid w:val="00E1105B"/>
    <w:rsid w:val="00E11EEE"/>
    <w:rsid w:val="00E12426"/>
    <w:rsid w:val="00E129BE"/>
    <w:rsid w:val="00E12BEC"/>
    <w:rsid w:val="00E1311F"/>
    <w:rsid w:val="00E13244"/>
    <w:rsid w:val="00E135CD"/>
    <w:rsid w:val="00E13C54"/>
    <w:rsid w:val="00E14336"/>
    <w:rsid w:val="00E14954"/>
    <w:rsid w:val="00E1511F"/>
    <w:rsid w:val="00E152CE"/>
    <w:rsid w:val="00E154BA"/>
    <w:rsid w:val="00E15BED"/>
    <w:rsid w:val="00E15BFB"/>
    <w:rsid w:val="00E15DF3"/>
    <w:rsid w:val="00E15E86"/>
    <w:rsid w:val="00E15EC1"/>
    <w:rsid w:val="00E161CB"/>
    <w:rsid w:val="00E162D5"/>
    <w:rsid w:val="00E162FF"/>
    <w:rsid w:val="00E165EF"/>
    <w:rsid w:val="00E169A8"/>
    <w:rsid w:val="00E17220"/>
    <w:rsid w:val="00E172FB"/>
    <w:rsid w:val="00E175DE"/>
    <w:rsid w:val="00E17696"/>
    <w:rsid w:val="00E17E6C"/>
    <w:rsid w:val="00E2023F"/>
    <w:rsid w:val="00E209B6"/>
    <w:rsid w:val="00E20B50"/>
    <w:rsid w:val="00E20F51"/>
    <w:rsid w:val="00E21901"/>
    <w:rsid w:val="00E21BAF"/>
    <w:rsid w:val="00E22675"/>
    <w:rsid w:val="00E228C1"/>
    <w:rsid w:val="00E228D7"/>
    <w:rsid w:val="00E22AF5"/>
    <w:rsid w:val="00E22CB0"/>
    <w:rsid w:val="00E23540"/>
    <w:rsid w:val="00E23548"/>
    <w:rsid w:val="00E2386D"/>
    <w:rsid w:val="00E23AE9"/>
    <w:rsid w:val="00E23B5C"/>
    <w:rsid w:val="00E23BFC"/>
    <w:rsid w:val="00E23C76"/>
    <w:rsid w:val="00E24038"/>
    <w:rsid w:val="00E240EB"/>
    <w:rsid w:val="00E246F2"/>
    <w:rsid w:val="00E24999"/>
    <w:rsid w:val="00E24A9D"/>
    <w:rsid w:val="00E24AAB"/>
    <w:rsid w:val="00E24CE9"/>
    <w:rsid w:val="00E24E40"/>
    <w:rsid w:val="00E24E8A"/>
    <w:rsid w:val="00E253EF"/>
    <w:rsid w:val="00E253F0"/>
    <w:rsid w:val="00E25611"/>
    <w:rsid w:val="00E259C5"/>
    <w:rsid w:val="00E25D9C"/>
    <w:rsid w:val="00E25E4F"/>
    <w:rsid w:val="00E26295"/>
    <w:rsid w:val="00E26723"/>
    <w:rsid w:val="00E27352"/>
    <w:rsid w:val="00E30196"/>
    <w:rsid w:val="00E30719"/>
    <w:rsid w:val="00E30815"/>
    <w:rsid w:val="00E30A24"/>
    <w:rsid w:val="00E30D77"/>
    <w:rsid w:val="00E30E5A"/>
    <w:rsid w:val="00E31F79"/>
    <w:rsid w:val="00E31F9B"/>
    <w:rsid w:val="00E3268E"/>
    <w:rsid w:val="00E32893"/>
    <w:rsid w:val="00E3290D"/>
    <w:rsid w:val="00E32BD7"/>
    <w:rsid w:val="00E32F73"/>
    <w:rsid w:val="00E33246"/>
    <w:rsid w:val="00E3388B"/>
    <w:rsid w:val="00E33CA4"/>
    <w:rsid w:val="00E33D98"/>
    <w:rsid w:val="00E3483F"/>
    <w:rsid w:val="00E348C0"/>
    <w:rsid w:val="00E34BE0"/>
    <w:rsid w:val="00E34DB3"/>
    <w:rsid w:val="00E3522D"/>
    <w:rsid w:val="00E356CC"/>
    <w:rsid w:val="00E35BD3"/>
    <w:rsid w:val="00E363C2"/>
    <w:rsid w:val="00E3640B"/>
    <w:rsid w:val="00E36AC3"/>
    <w:rsid w:val="00E370C0"/>
    <w:rsid w:val="00E371D5"/>
    <w:rsid w:val="00E3732E"/>
    <w:rsid w:val="00E3757F"/>
    <w:rsid w:val="00E37729"/>
    <w:rsid w:val="00E3776A"/>
    <w:rsid w:val="00E379D0"/>
    <w:rsid w:val="00E37F8E"/>
    <w:rsid w:val="00E4000E"/>
    <w:rsid w:val="00E42388"/>
    <w:rsid w:val="00E42694"/>
    <w:rsid w:val="00E42771"/>
    <w:rsid w:val="00E42BB1"/>
    <w:rsid w:val="00E42D65"/>
    <w:rsid w:val="00E43ED5"/>
    <w:rsid w:val="00E4454C"/>
    <w:rsid w:val="00E44694"/>
    <w:rsid w:val="00E44ABD"/>
    <w:rsid w:val="00E44ED5"/>
    <w:rsid w:val="00E453B4"/>
    <w:rsid w:val="00E45494"/>
    <w:rsid w:val="00E4559A"/>
    <w:rsid w:val="00E456ED"/>
    <w:rsid w:val="00E456FA"/>
    <w:rsid w:val="00E459C5"/>
    <w:rsid w:val="00E45BFE"/>
    <w:rsid w:val="00E45C5A"/>
    <w:rsid w:val="00E45C65"/>
    <w:rsid w:val="00E45E5D"/>
    <w:rsid w:val="00E4606B"/>
    <w:rsid w:val="00E46BDC"/>
    <w:rsid w:val="00E46CC0"/>
    <w:rsid w:val="00E46D0A"/>
    <w:rsid w:val="00E474ED"/>
    <w:rsid w:val="00E477B8"/>
    <w:rsid w:val="00E47843"/>
    <w:rsid w:val="00E47993"/>
    <w:rsid w:val="00E5017E"/>
    <w:rsid w:val="00E506EE"/>
    <w:rsid w:val="00E50705"/>
    <w:rsid w:val="00E50C87"/>
    <w:rsid w:val="00E50E43"/>
    <w:rsid w:val="00E5110B"/>
    <w:rsid w:val="00E51326"/>
    <w:rsid w:val="00E51362"/>
    <w:rsid w:val="00E513A1"/>
    <w:rsid w:val="00E52139"/>
    <w:rsid w:val="00E52373"/>
    <w:rsid w:val="00E5317A"/>
    <w:rsid w:val="00E5327B"/>
    <w:rsid w:val="00E535DB"/>
    <w:rsid w:val="00E53E97"/>
    <w:rsid w:val="00E540F0"/>
    <w:rsid w:val="00E54176"/>
    <w:rsid w:val="00E545FE"/>
    <w:rsid w:val="00E549C2"/>
    <w:rsid w:val="00E55004"/>
    <w:rsid w:val="00E55173"/>
    <w:rsid w:val="00E551A8"/>
    <w:rsid w:val="00E55EEF"/>
    <w:rsid w:val="00E55FCC"/>
    <w:rsid w:val="00E56300"/>
    <w:rsid w:val="00E56798"/>
    <w:rsid w:val="00E56958"/>
    <w:rsid w:val="00E56A3A"/>
    <w:rsid w:val="00E5705B"/>
    <w:rsid w:val="00E573C5"/>
    <w:rsid w:val="00E57A40"/>
    <w:rsid w:val="00E6001E"/>
    <w:rsid w:val="00E60262"/>
    <w:rsid w:val="00E61159"/>
    <w:rsid w:val="00E61563"/>
    <w:rsid w:val="00E61737"/>
    <w:rsid w:val="00E617D5"/>
    <w:rsid w:val="00E61D3F"/>
    <w:rsid w:val="00E61F97"/>
    <w:rsid w:val="00E62D21"/>
    <w:rsid w:val="00E62F87"/>
    <w:rsid w:val="00E632E4"/>
    <w:rsid w:val="00E633BB"/>
    <w:rsid w:val="00E640A5"/>
    <w:rsid w:val="00E64282"/>
    <w:rsid w:val="00E64D64"/>
    <w:rsid w:val="00E64FE0"/>
    <w:rsid w:val="00E65040"/>
    <w:rsid w:val="00E65806"/>
    <w:rsid w:val="00E6639D"/>
    <w:rsid w:val="00E66F1B"/>
    <w:rsid w:val="00E67292"/>
    <w:rsid w:val="00E67306"/>
    <w:rsid w:val="00E67389"/>
    <w:rsid w:val="00E67ACA"/>
    <w:rsid w:val="00E67C63"/>
    <w:rsid w:val="00E67E28"/>
    <w:rsid w:val="00E67E47"/>
    <w:rsid w:val="00E67FC6"/>
    <w:rsid w:val="00E7001A"/>
    <w:rsid w:val="00E700EB"/>
    <w:rsid w:val="00E70243"/>
    <w:rsid w:val="00E702D1"/>
    <w:rsid w:val="00E70EFB"/>
    <w:rsid w:val="00E71675"/>
    <w:rsid w:val="00E71CDC"/>
    <w:rsid w:val="00E71DAA"/>
    <w:rsid w:val="00E72310"/>
    <w:rsid w:val="00E72F06"/>
    <w:rsid w:val="00E737B8"/>
    <w:rsid w:val="00E737D8"/>
    <w:rsid w:val="00E73A04"/>
    <w:rsid w:val="00E73C2E"/>
    <w:rsid w:val="00E749FC"/>
    <w:rsid w:val="00E74E2E"/>
    <w:rsid w:val="00E74EC6"/>
    <w:rsid w:val="00E753ED"/>
    <w:rsid w:val="00E75866"/>
    <w:rsid w:val="00E75945"/>
    <w:rsid w:val="00E75B0B"/>
    <w:rsid w:val="00E75C7B"/>
    <w:rsid w:val="00E75D90"/>
    <w:rsid w:val="00E76005"/>
    <w:rsid w:val="00E760F9"/>
    <w:rsid w:val="00E7646A"/>
    <w:rsid w:val="00E764A0"/>
    <w:rsid w:val="00E7666E"/>
    <w:rsid w:val="00E768C4"/>
    <w:rsid w:val="00E76AFE"/>
    <w:rsid w:val="00E76FE7"/>
    <w:rsid w:val="00E7700A"/>
    <w:rsid w:val="00E77461"/>
    <w:rsid w:val="00E80192"/>
    <w:rsid w:val="00E8074B"/>
    <w:rsid w:val="00E80A1F"/>
    <w:rsid w:val="00E81011"/>
    <w:rsid w:val="00E81310"/>
    <w:rsid w:val="00E81672"/>
    <w:rsid w:val="00E81678"/>
    <w:rsid w:val="00E816D9"/>
    <w:rsid w:val="00E818A5"/>
    <w:rsid w:val="00E819ED"/>
    <w:rsid w:val="00E81F12"/>
    <w:rsid w:val="00E8299D"/>
    <w:rsid w:val="00E83164"/>
    <w:rsid w:val="00E83231"/>
    <w:rsid w:val="00E832A7"/>
    <w:rsid w:val="00E834B0"/>
    <w:rsid w:val="00E838A4"/>
    <w:rsid w:val="00E83A47"/>
    <w:rsid w:val="00E8406E"/>
    <w:rsid w:val="00E8436D"/>
    <w:rsid w:val="00E84B46"/>
    <w:rsid w:val="00E85368"/>
    <w:rsid w:val="00E85491"/>
    <w:rsid w:val="00E855B9"/>
    <w:rsid w:val="00E857C3"/>
    <w:rsid w:val="00E85925"/>
    <w:rsid w:val="00E85A5E"/>
    <w:rsid w:val="00E85C92"/>
    <w:rsid w:val="00E85FA2"/>
    <w:rsid w:val="00E86386"/>
    <w:rsid w:val="00E8649C"/>
    <w:rsid w:val="00E86820"/>
    <w:rsid w:val="00E86852"/>
    <w:rsid w:val="00E86E22"/>
    <w:rsid w:val="00E8762D"/>
    <w:rsid w:val="00E8778A"/>
    <w:rsid w:val="00E87A6C"/>
    <w:rsid w:val="00E87C06"/>
    <w:rsid w:val="00E903F6"/>
    <w:rsid w:val="00E9075D"/>
    <w:rsid w:val="00E91163"/>
    <w:rsid w:val="00E91435"/>
    <w:rsid w:val="00E915F2"/>
    <w:rsid w:val="00E91763"/>
    <w:rsid w:val="00E91FAD"/>
    <w:rsid w:val="00E922A6"/>
    <w:rsid w:val="00E92358"/>
    <w:rsid w:val="00E92AF7"/>
    <w:rsid w:val="00E93B69"/>
    <w:rsid w:val="00E93C2E"/>
    <w:rsid w:val="00E93C47"/>
    <w:rsid w:val="00E94A43"/>
    <w:rsid w:val="00E950C5"/>
    <w:rsid w:val="00E952E8"/>
    <w:rsid w:val="00E95540"/>
    <w:rsid w:val="00E955A8"/>
    <w:rsid w:val="00E95D50"/>
    <w:rsid w:val="00E95FC5"/>
    <w:rsid w:val="00E96431"/>
    <w:rsid w:val="00E96FB9"/>
    <w:rsid w:val="00E977A2"/>
    <w:rsid w:val="00E97A5A"/>
    <w:rsid w:val="00E97A71"/>
    <w:rsid w:val="00E97EFA"/>
    <w:rsid w:val="00EA0189"/>
    <w:rsid w:val="00EA01F0"/>
    <w:rsid w:val="00EA0598"/>
    <w:rsid w:val="00EA08FC"/>
    <w:rsid w:val="00EA0E2A"/>
    <w:rsid w:val="00EA1186"/>
    <w:rsid w:val="00EA1417"/>
    <w:rsid w:val="00EA1820"/>
    <w:rsid w:val="00EA1C12"/>
    <w:rsid w:val="00EA1D14"/>
    <w:rsid w:val="00EA1EE0"/>
    <w:rsid w:val="00EA2180"/>
    <w:rsid w:val="00EA2D10"/>
    <w:rsid w:val="00EA36C0"/>
    <w:rsid w:val="00EA3DBE"/>
    <w:rsid w:val="00EA3DF3"/>
    <w:rsid w:val="00EA3E91"/>
    <w:rsid w:val="00EA40C1"/>
    <w:rsid w:val="00EA4255"/>
    <w:rsid w:val="00EA4520"/>
    <w:rsid w:val="00EA45FB"/>
    <w:rsid w:val="00EA4EC1"/>
    <w:rsid w:val="00EA509D"/>
    <w:rsid w:val="00EA54B9"/>
    <w:rsid w:val="00EA599F"/>
    <w:rsid w:val="00EA5D1B"/>
    <w:rsid w:val="00EA61E2"/>
    <w:rsid w:val="00EA6830"/>
    <w:rsid w:val="00EA6C97"/>
    <w:rsid w:val="00EA719A"/>
    <w:rsid w:val="00EA7378"/>
    <w:rsid w:val="00EA73BB"/>
    <w:rsid w:val="00EA7AD7"/>
    <w:rsid w:val="00EA7E42"/>
    <w:rsid w:val="00EA7E73"/>
    <w:rsid w:val="00EB04BE"/>
    <w:rsid w:val="00EB05E7"/>
    <w:rsid w:val="00EB078D"/>
    <w:rsid w:val="00EB08F2"/>
    <w:rsid w:val="00EB0999"/>
    <w:rsid w:val="00EB0B1E"/>
    <w:rsid w:val="00EB0B8E"/>
    <w:rsid w:val="00EB1290"/>
    <w:rsid w:val="00EB18FF"/>
    <w:rsid w:val="00EB21BE"/>
    <w:rsid w:val="00EB22F1"/>
    <w:rsid w:val="00EB2472"/>
    <w:rsid w:val="00EB27CE"/>
    <w:rsid w:val="00EB27E8"/>
    <w:rsid w:val="00EB2820"/>
    <w:rsid w:val="00EB33D7"/>
    <w:rsid w:val="00EB38EC"/>
    <w:rsid w:val="00EB4357"/>
    <w:rsid w:val="00EB4627"/>
    <w:rsid w:val="00EB4A34"/>
    <w:rsid w:val="00EB4BDD"/>
    <w:rsid w:val="00EB4C38"/>
    <w:rsid w:val="00EB4D92"/>
    <w:rsid w:val="00EB564D"/>
    <w:rsid w:val="00EB571A"/>
    <w:rsid w:val="00EB5DA7"/>
    <w:rsid w:val="00EB5F50"/>
    <w:rsid w:val="00EB7255"/>
    <w:rsid w:val="00EB7727"/>
    <w:rsid w:val="00EB7F60"/>
    <w:rsid w:val="00EC04E1"/>
    <w:rsid w:val="00EC0917"/>
    <w:rsid w:val="00EC106D"/>
    <w:rsid w:val="00EC16AF"/>
    <w:rsid w:val="00EC17FE"/>
    <w:rsid w:val="00EC181C"/>
    <w:rsid w:val="00EC1C3D"/>
    <w:rsid w:val="00EC1DAB"/>
    <w:rsid w:val="00EC2636"/>
    <w:rsid w:val="00EC2694"/>
    <w:rsid w:val="00EC33EE"/>
    <w:rsid w:val="00EC3884"/>
    <w:rsid w:val="00EC4044"/>
    <w:rsid w:val="00EC46AD"/>
    <w:rsid w:val="00EC5605"/>
    <w:rsid w:val="00EC57FC"/>
    <w:rsid w:val="00EC58D5"/>
    <w:rsid w:val="00EC58DB"/>
    <w:rsid w:val="00EC61D9"/>
    <w:rsid w:val="00EC61E0"/>
    <w:rsid w:val="00EC6238"/>
    <w:rsid w:val="00EC6412"/>
    <w:rsid w:val="00EC7161"/>
    <w:rsid w:val="00EC727B"/>
    <w:rsid w:val="00EC7537"/>
    <w:rsid w:val="00EC753F"/>
    <w:rsid w:val="00EC7568"/>
    <w:rsid w:val="00EC798C"/>
    <w:rsid w:val="00EC7DF2"/>
    <w:rsid w:val="00EC7F1D"/>
    <w:rsid w:val="00ED0497"/>
    <w:rsid w:val="00ED0594"/>
    <w:rsid w:val="00ED0A12"/>
    <w:rsid w:val="00ED0BC3"/>
    <w:rsid w:val="00ED0E18"/>
    <w:rsid w:val="00ED118C"/>
    <w:rsid w:val="00ED132C"/>
    <w:rsid w:val="00ED1897"/>
    <w:rsid w:val="00ED1B75"/>
    <w:rsid w:val="00ED1C50"/>
    <w:rsid w:val="00ED1EB6"/>
    <w:rsid w:val="00ED22A4"/>
    <w:rsid w:val="00ED22D2"/>
    <w:rsid w:val="00ED2363"/>
    <w:rsid w:val="00ED2764"/>
    <w:rsid w:val="00ED2E1A"/>
    <w:rsid w:val="00ED2FE8"/>
    <w:rsid w:val="00ED3161"/>
    <w:rsid w:val="00ED339D"/>
    <w:rsid w:val="00ED4150"/>
    <w:rsid w:val="00ED43C1"/>
    <w:rsid w:val="00ED480E"/>
    <w:rsid w:val="00ED53C7"/>
    <w:rsid w:val="00ED567F"/>
    <w:rsid w:val="00ED5B33"/>
    <w:rsid w:val="00ED5BB9"/>
    <w:rsid w:val="00ED5EB4"/>
    <w:rsid w:val="00ED6108"/>
    <w:rsid w:val="00ED686B"/>
    <w:rsid w:val="00ED6BB0"/>
    <w:rsid w:val="00ED78BF"/>
    <w:rsid w:val="00ED7971"/>
    <w:rsid w:val="00ED7CF3"/>
    <w:rsid w:val="00EE0C4D"/>
    <w:rsid w:val="00EE0EFA"/>
    <w:rsid w:val="00EE11DC"/>
    <w:rsid w:val="00EE199E"/>
    <w:rsid w:val="00EE1C81"/>
    <w:rsid w:val="00EE1EA4"/>
    <w:rsid w:val="00EE21BD"/>
    <w:rsid w:val="00EE26A2"/>
    <w:rsid w:val="00EE2D40"/>
    <w:rsid w:val="00EE2D8B"/>
    <w:rsid w:val="00EE3158"/>
    <w:rsid w:val="00EE34B8"/>
    <w:rsid w:val="00EE397C"/>
    <w:rsid w:val="00EE3EB8"/>
    <w:rsid w:val="00EE4099"/>
    <w:rsid w:val="00EE4650"/>
    <w:rsid w:val="00EE4885"/>
    <w:rsid w:val="00EE48EB"/>
    <w:rsid w:val="00EE4902"/>
    <w:rsid w:val="00EE4AB1"/>
    <w:rsid w:val="00EE4D4C"/>
    <w:rsid w:val="00EE4E88"/>
    <w:rsid w:val="00EE4F62"/>
    <w:rsid w:val="00EE50C7"/>
    <w:rsid w:val="00EE521E"/>
    <w:rsid w:val="00EE57E6"/>
    <w:rsid w:val="00EE5898"/>
    <w:rsid w:val="00EE592C"/>
    <w:rsid w:val="00EE6A82"/>
    <w:rsid w:val="00EE6CD4"/>
    <w:rsid w:val="00EE763F"/>
    <w:rsid w:val="00EE77AC"/>
    <w:rsid w:val="00EE7EE0"/>
    <w:rsid w:val="00EF066F"/>
    <w:rsid w:val="00EF079A"/>
    <w:rsid w:val="00EF0872"/>
    <w:rsid w:val="00EF0E33"/>
    <w:rsid w:val="00EF11C0"/>
    <w:rsid w:val="00EF126B"/>
    <w:rsid w:val="00EF1A73"/>
    <w:rsid w:val="00EF248C"/>
    <w:rsid w:val="00EF25CA"/>
    <w:rsid w:val="00EF2986"/>
    <w:rsid w:val="00EF2A15"/>
    <w:rsid w:val="00EF2B08"/>
    <w:rsid w:val="00EF2E8A"/>
    <w:rsid w:val="00EF3157"/>
    <w:rsid w:val="00EF3229"/>
    <w:rsid w:val="00EF3C5E"/>
    <w:rsid w:val="00EF47E7"/>
    <w:rsid w:val="00EF481F"/>
    <w:rsid w:val="00EF5513"/>
    <w:rsid w:val="00EF599B"/>
    <w:rsid w:val="00EF5B21"/>
    <w:rsid w:val="00EF6039"/>
    <w:rsid w:val="00EF6383"/>
    <w:rsid w:val="00EF6477"/>
    <w:rsid w:val="00EF66C2"/>
    <w:rsid w:val="00EF68C2"/>
    <w:rsid w:val="00EF6A14"/>
    <w:rsid w:val="00EF6FD3"/>
    <w:rsid w:val="00EF70EF"/>
    <w:rsid w:val="00EF7358"/>
    <w:rsid w:val="00EF74F2"/>
    <w:rsid w:val="00EF7726"/>
    <w:rsid w:val="00EF78DC"/>
    <w:rsid w:val="00EF7B27"/>
    <w:rsid w:val="00F000E9"/>
    <w:rsid w:val="00F00227"/>
    <w:rsid w:val="00F00571"/>
    <w:rsid w:val="00F00EAD"/>
    <w:rsid w:val="00F0194C"/>
    <w:rsid w:val="00F01B33"/>
    <w:rsid w:val="00F01C31"/>
    <w:rsid w:val="00F01F08"/>
    <w:rsid w:val="00F02A17"/>
    <w:rsid w:val="00F031E1"/>
    <w:rsid w:val="00F032D7"/>
    <w:rsid w:val="00F03615"/>
    <w:rsid w:val="00F03E25"/>
    <w:rsid w:val="00F040EB"/>
    <w:rsid w:val="00F045DB"/>
    <w:rsid w:val="00F04B89"/>
    <w:rsid w:val="00F04EC4"/>
    <w:rsid w:val="00F04F50"/>
    <w:rsid w:val="00F0510E"/>
    <w:rsid w:val="00F056B5"/>
    <w:rsid w:val="00F05983"/>
    <w:rsid w:val="00F061F1"/>
    <w:rsid w:val="00F06262"/>
    <w:rsid w:val="00F069A0"/>
    <w:rsid w:val="00F06B32"/>
    <w:rsid w:val="00F06E49"/>
    <w:rsid w:val="00F06FDE"/>
    <w:rsid w:val="00F07612"/>
    <w:rsid w:val="00F0764B"/>
    <w:rsid w:val="00F07AB9"/>
    <w:rsid w:val="00F102F4"/>
    <w:rsid w:val="00F104D7"/>
    <w:rsid w:val="00F10C5C"/>
    <w:rsid w:val="00F10DD5"/>
    <w:rsid w:val="00F11248"/>
    <w:rsid w:val="00F11722"/>
    <w:rsid w:val="00F119F6"/>
    <w:rsid w:val="00F11B45"/>
    <w:rsid w:val="00F11C3A"/>
    <w:rsid w:val="00F12A12"/>
    <w:rsid w:val="00F12DAA"/>
    <w:rsid w:val="00F12EF4"/>
    <w:rsid w:val="00F13000"/>
    <w:rsid w:val="00F13188"/>
    <w:rsid w:val="00F1334B"/>
    <w:rsid w:val="00F13757"/>
    <w:rsid w:val="00F13A38"/>
    <w:rsid w:val="00F1442E"/>
    <w:rsid w:val="00F146A6"/>
    <w:rsid w:val="00F1475D"/>
    <w:rsid w:val="00F14A95"/>
    <w:rsid w:val="00F14C89"/>
    <w:rsid w:val="00F14CF7"/>
    <w:rsid w:val="00F165D7"/>
    <w:rsid w:val="00F16673"/>
    <w:rsid w:val="00F178EB"/>
    <w:rsid w:val="00F17D7B"/>
    <w:rsid w:val="00F2002A"/>
    <w:rsid w:val="00F20759"/>
    <w:rsid w:val="00F20775"/>
    <w:rsid w:val="00F20A21"/>
    <w:rsid w:val="00F20BCD"/>
    <w:rsid w:val="00F21166"/>
    <w:rsid w:val="00F2195A"/>
    <w:rsid w:val="00F21E72"/>
    <w:rsid w:val="00F21F1D"/>
    <w:rsid w:val="00F2239B"/>
    <w:rsid w:val="00F22677"/>
    <w:rsid w:val="00F22E66"/>
    <w:rsid w:val="00F2323C"/>
    <w:rsid w:val="00F23464"/>
    <w:rsid w:val="00F237B2"/>
    <w:rsid w:val="00F23E49"/>
    <w:rsid w:val="00F24378"/>
    <w:rsid w:val="00F245DA"/>
    <w:rsid w:val="00F24828"/>
    <w:rsid w:val="00F2484F"/>
    <w:rsid w:val="00F24DE0"/>
    <w:rsid w:val="00F254DC"/>
    <w:rsid w:val="00F25877"/>
    <w:rsid w:val="00F25EC5"/>
    <w:rsid w:val="00F26B51"/>
    <w:rsid w:val="00F2732A"/>
    <w:rsid w:val="00F27AE1"/>
    <w:rsid w:val="00F27C1B"/>
    <w:rsid w:val="00F27F4B"/>
    <w:rsid w:val="00F27FE7"/>
    <w:rsid w:val="00F30086"/>
    <w:rsid w:val="00F3092C"/>
    <w:rsid w:val="00F30C74"/>
    <w:rsid w:val="00F3115B"/>
    <w:rsid w:val="00F31183"/>
    <w:rsid w:val="00F316C0"/>
    <w:rsid w:val="00F317A7"/>
    <w:rsid w:val="00F31C9F"/>
    <w:rsid w:val="00F31E40"/>
    <w:rsid w:val="00F31F5D"/>
    <w:rsid w:val="00F32676"/>
    <w:rsid w:val="00F326CA"/>
    <w:rsid w:val="00F32981"/>
    <w:rsid w:val="00F32B29"/>
    <w:rsid w:val="00F32CA5"/>
    <w:rsid w:val="00F3325D"/>
    <w:rsid w:val="00F3368A"/>
    <w:rsid w:val="00F33ED6"/>
    <w:rsid w:val="00F3406D"/>
    <w:rsid w:val="00F343CC"/>
    <w:rsid w:val="00F34695"/>
    <w:rsid w:val="00F34E3C"/>
    <w:rsid w:val="00F34FDB"/>
    <w:rsid w:val="00F350F0"/>
    <w:rsid w:val="00F354C8"/>
    <w:rsid w:val="00F35977"/>
    <w:rsid w:val="00F359DD"/>
    <w:rsid w:val="00F35F08"/>
    <w:rsid w:val="00F3602C"/>
    <w:rsid w:val="00F360C7"/>
    <w:rsid w:val="00F36691"/>
    <w:rsid w:val="00F3685E"/>
    <w:rsid w:val="00F37040"/>
    <w:rsid w:val="00F37171"/>
    <w:rsid w:val="00F37430"/>
    <w:rsid w:val="00F377B4"/>
    <w:rsid w:val="00F37D14"/>
    <w:rsid w:val="00F37DBE"/>
    <w:rsid w:val="00F37F71"/>
    <w:rsid w:val="00F37FCF"/>
    <w:rsid w:val="00F40975"/>
    <w:rsid w:val="00F40C56"/>
    <w:rsid w:val="00F40DFE"/>
    <w:rsid w:val="00F41DD5"/>
    <w:rsid w:val="00F41EBD"/>
    <w:rsid w:val="00F421D2"/>
    <w:rsid w:val="00F421FB"/>
    <w:rsid w:val="00F42208"/>
    <w:rsid w:val="00F427AD"/>
    <w:rsid w:val="00F42CDE"/>
    <w:rsid w:val="00F42E1F"/>
    <w:rsid w:val="00F42F8D"/>
    <w:rsid w:val="00F42FAD"/>
    <w:rsid w:val="00F43BAB"/>
    <w:rsid w:val="00F4449A"/>
    <w:rsid w:val="00F4489F"/>
    <w:rsid w:val="00F44E1C"/>
    <w:rsid w:val="00F44E58"/>
    <w:rsid w:val="00F454C2"/>
    <w:rsid w:val="00F455D7"/>
    <w:rsid w:val="00F456A1"/>
    <w:rsid w:val="00F457BD"/>
    <w:rsid w:val="00F46372"/>
    <w:rsid w:val="00F46428"/>
    <w:rsid w:val="00F46638"/>
    <w:rsid w:val="00F4677D"/>
    <w:rsid w:val="00F46DC5"/>
    <w:rsid w:val="00F4729F"/>
    <w:rsid w:val="00F47D3E"/>
    <w:rsid w:val="00F503EE"/>
    <w:rsid w:val="00F50427"/>
    <w:rsid w:val="00F506C6"/>
    <w:rsid w:val="00F5117B"/>
    <w:rsid w:val="00F51ED5"/>
    <w:rsid w:val="00F51F86"/>
    <w:rsid w:val="00F52143"/>
    <w:rsid w:val="00F5260C"/>
    <w:rsid w:val="00F52631"/>
    <w:rsid w:val="00F527CE"/>
    <w:rsid w:val="00F52925"/>
    <w:rsid w:val="00F52E97"/>
    <w:rsid w:val="00F52FEE"/>
    <w:rsid w:val="00F53D3F"/>
    <w:rsid w:val="00F53D86"/>
    <w:rsid w:val="00F543D7"/>
    <w:rsid w:val="00F54561"/>
    <w:rsid w:val="00F545C4"/>
    <w:rsid w:val="00F54883"/>
    <w:rsid w:val="00F54B6C"/>
    <w:rsid w:val="00F54D1C"/>
    <w:rsid w:val="00F55105"/>
    <w:rsid w:val="00F5522D"/>
    <w:rsid w:val="00F55407"/>
    <w:rsid w:val="00F5542A"/>
    <w:rsid w:val="00F55826"/>
    <w:rsid w:val="00F55BD6"/>
    <w:rsid w:val="00F55CBB"/>
    <w:rsid w:val="00F55FFE"/>
    <w:rsid w:val="00F5645D"/>
    <w:rsid w:val="00F56842"/>
    <w:rsid w:val="00F56C3F"/>
    <w:rsid w:val="00F57145"/>
    <w:rsid w:val="00F571A1"/>
    <w:rsid w:val="00F57390"/>
    <w:rsid w:val="00F57F8F"/>
    <w:rsid w:val="00F57FCA"/>
    <w:rsid w:val="00F608C8"/>
    <w:rsid w:val="00F60B3F"/>
    <w:rsid w:val="00F61D4A"/>
    <w:rsid w:val="00F61D4E"/>
    <w:rsid w:val="00F6209B"/>
    <w:rsid w:val="00F6274A"/>
    <w:rsid w:val="00F6297A"/>
    <w:rsid w:val="00F62B26"/>
    <w:rsid w:val="00F62D99"/>
    <w:rsid w:val="00F63A88"/>
    <w:rsid w:val="00F64025"/>
    <w:rsid w:val="00F6420A"/>
    <w:rsid w:val="00F64396"/>
    <w:rsid w:val="00F6562F"/>
    <w:rsid w:val="00F65763"/>
    <w:rsid w:val="00F657C6"/>
    <w:rsid w:val="00F6594E"/>
    <w:rsid w:val="00F65AF4"/>
    <w:rsid w:val="00F65C53"/>
    <w:rsid w:val="00F66267"/>
    <w:rsid w:val="00F666E7"/>
    <w:rsid w:val="00F667BB"/>
    <w:rsid w:val="00F6758F"/>
    <w:rsid w:val="00F6771C"/>
    <w:rsid w:val="00F678DB"/>
    <w:rsid w:val="00F67EC4"/>
    <w:rsid w:val="00F70AEF"/>
    <w:rsid w:val="00F70D33"/>
    <w:rsid w:val="00F71103"/>
    <w:rsid w:val="00F7153E"/>
    <w:rsid w:val="00F716A4"/>
    <w:rsid w:val="00F716D2"/>
    <w:rsid w:val="00F71873"/>
    <w:rsid w:val="00F71AAB"/>
    <w:rsid w:val="00F72543"/>
    <w:rsid w:val="00F725C4"/>
    <w:rsid w:val="00F7267A"/>
    <w:rsid w:val="00F72E2F"/>
    <w:rsid w:val="00F72ED1"/>
    <w:rsid w:val="00F730C8"/>
    <w:rsid w:val="00F731DB"/>
    <w:rsid w:val="00F73326"/>
    <w:rsid w:val="00F73AB1"/>
    <w:rsid w:val="00F73AC7"/>
    <w:rsid w:val="00F73E7E"/>
    <w:rsid w:val="00F74AB5"/>
    <w:rsid w:val="00F74CC1"/>
    <w:rsid w:val="00F74D0B"/>
    <w:rsid w:val="00F74DAF"/>
    <w:rsid w:val="00F7593A"/>
    <w:rsid w:val="00F75CD6"/>
    <w:rsid w:val="00F776F4"/>
    <w:rsid w:val="00F80064"/>
    <w:rsid w:val="00F80A76"/>
    <w:rsid w:val="00F80E7D"/>
    <w:rsid w:val="00F813FD"/>
    <w:rsid w:val="00F82B3D"/>
    <w:rsid w:val="00F82D33"/>
    <w:rsid w:val="00F82F7C"/>
    <w:rsid w:val="00F8379D"/>
    <w:rsid w:val="00F83D7D"/>
    <w:rsid w:val="00F842FB"/>
    <w:rsid w:val="00F84DD2"/>
    <w:rsid w:val="00F85237"/>
    <w:rsid w:val="00F85418"/>
    <w:rsid w:val="00F8547A"/>
    <w:rsid w:val="00F85CBF"/>
    <w:rsid w:val="00F85DE5"/>
    <w:rsid w:val="00F86212"/>
    <w:rsid w:val="00F868ED"/>
    <w:rsid w:val="00F86BA0"/>
    <w:rsid w:val="00F86CE1"/>
    <w:rsid w:val="00F87656"/>
    <w:rsid w:val="00F87B83"/>
    <w:rsid w:val="00F90132"/>
    <w:rsid w:val="00F90223"/>
    <w:rsid w:val="00F9028C"/>
    <w:rsid w:val="00F90316"/>
    <w:rsid w:val="00F9071E"/>
    <w:rsid w:val="00F90EA8"/>
    <w:rsid w:val="00F91276"/>
    <w:rsid w:val="00F913DA"/>
    <w:rsid w:val="00F91725"/>
    <w:rsid w:val="00F91C13"/>
    <w:rsid w:val="00F92161"/>
    <w:rsid w:val="00F928EA"/>
    <w:rsid w:val="00F92BD1"/>
    <w:rsid w:val="00F92F8E"/>
    <w:rsid w:val="00F93250"/>
    <w:rsid w:val="00F939C6"/>
    <w:rsid w:val="00F93DB5"/>
    <w:rsid w:val="00F93FB8"/>
    <w:rsid w:val="00F941B4"/>
    <w:rsid w:val="00F94662"/>
    <w:rsid w:val="00F9471C"/>
    <w:rsid w:val="00F94C97"/>
    <w:rsid w:val="00F94E5C"/>
    <w:rsid w:val="00F952FB"/>
    <w:rsid w:val="00F95385"/>
    <w:rsid w:val="00F958A6"/>
    <w:rsid w:val="00F95941"/>
    <w:rsid w:val="00F959C5"/>
    <w:rsid w:val="00F959E0"/>
    <w:rsid w:val="00F95E55"/>
    <w:rsid w:val="00F95F93"/>
    <w:rsid w:val="00F963D9"/>
    <w:rsid w:val="00F9657F"/>
    <w:rsid w:val="00F9683F"/>
    <w:rsid w:val="00F96B1F"/>
    <w:rsid w:val="00F9786A"/>
    <w:rsid w:val="00F978F3"/>
    <w:rsid w:val="00F97940"/>
    <w:rsid w:val="00F979B2"/>
    <w:rsid w:val="00F979BB"/>
    <w:rsid w:val="00F97A38"/>
    <w:rsid w:val="00F97A6D"/>
    <w:rsid w:val="00F97E62"/>
    <w:rsid w:val="00F97FAB"/>
    <w:rsid w:val="00F97FF6"/>
    <w:rsid w:val="00FA0043"/>
    <w:rsid w:val="00FA009A"/>
    <w:rsid w:val="00FA051B"/>
    <w:rsid w:val="00FA0899"/>
    <w:rsid w:val="00FA0B7C"/>
    <w:rsid w:val="00FA0C67"/>
    <w:rsid w:val="00FA1430"/>
    <w:rsid w:val="00FA169E"/>
    <w:rsid w:val="00FA1859"/>
    <w:rsid w:val="00FA1D00"/>
    <w:rsid w:val="00FA1D4F"/>
    <w:rsid w:val="00FA1DE0"/>
    <w:rsid w:val="00FA2A64"/>
    <w:rsid w:val="00FA2F64"/>
    <w:rsid w:val="00FA3257"/>
    <w:rsid w:val="00FA32BF"/>
    <w:rsid w:val="00FA32CB"/>
    <w:rsid w:val="00FA3454"/>
    <w:rsid w:val="00FA39DC"/>
    <w:rsid w:val="00FA3B95"/>
    <w:rsid w:val="00FA3D57"/>
    <w:rsid w:val="00FA4343"/>
    <w:rsid w:val="00FA4E72"/>
    <w:rsid w:val="00FA5109"/>
    <w:rsid w:val="00FA51C3"/>
    <w:rsid w:val="00FA51D9"/>
    <w:rsid w:val="00FA55EC"/>
    <w:rsid w:val="00FA5742"/>
    <w:rsid w:val="00FA5A51"/>
    <w:rsid w:val="00FA5F6D"/>
    <w:rsid w:val="00FA644C"/>
    <w:rsid w:val="00FA6A41"/>
    <w:rsid w:val="00FA7A47"/>
    <w:rsid w:val="00FA7C49"/>
    <w:rsid w:val="00FA7C9A"/>
    <w:rsid w:val="00FA7CC5"/>
    <w:rsid w:val="00FA7E1B"/>
    <w:rsid w:val="00FB0358"/>
    <w:rsid w:val="00FB04F3"/>
    <w:rsid w:val="00FB0755"/>
    <w:rsid w:val="00FB0C71"/>
    <w:rsid w:val="00FB0C7E"/>
    <w:rsid w:val="00FB12AC"/>
    <w:rsid w:val="00FB1B46"/>
    <w:rsid w:val="00FB1C0B"/>
    <w:rsid w:val="00FB1F46"/>
    <w:rsid w:val="00FB2613"/>
    <w:rsid w:val="00FB2779"/>
    <w:rsid w:val="00FB293B"/>
    <w:rsid w:val="00FB3710"/>
    <w:rsid w:val="00FB3752"/>
    <w:rsid w:val="00FB5346"/>
    <w:rsid w:val="00FB5518"/>
    <w:rsid w:val="00FB55A4"/>
    <w:rsid w:val="00FB5745"/>
    <w:rsid w:val="00FB5A43"/>
    <w:rsid w:val="00FB6452"/>
    <w:rsid w:val="00FB6E5C"/>
    <w:rsid w:val="00FB6F5B"/>
    <w:rsid w:val="00FB72BC"/>
    <w:rsid w:val="00FB7C51"/>
    <w:rsid w:val="00FB7F75"/>
    <w:rsid w:val="00FC08A8"/>
    <w:rsid w:val="00FC09A9"/>
    <w:rsid w:val="00FC12E0"/>
    <w:rsid w:val="00FC12EC"/>
    <w:rsid w:val="00FC1746"/>
    <w:rsid w:val="00FC246A"/>
    <w:rsid w:val="00FC279F"/>
    <w:rsid w:val="00FC2F26"/>
    <w:rsid w:val="00FC3397"/>
    <w:rsid w:val="00FC3575"/>
    <w:rsid w:val="00FC38FA"/>
    <w:rsid w:val="00FC398C"/>
    <w:rsid w:val="00FC3DF3"/>
    <w:rsid w:val="00FC3E2B"/>
    <w:rsid w:val="00FC463B"/>
    <w:rsid w:val="00FC48E1"/>
    <w:rsid w:val="00FC4CDD"/>
    <w:rsid w:val="00FC4F29"/>
    <w:rsid w:val="00FC50CE"/>
    <w:rsid w:val="00FC511E"/>
    <w:rsid w:val="00FC5402"/>
    <w:rsid w:val="00FC55AE"/>
    <w:rsid w:val="00FC5953"/>
    <w:rsid w:val="00FC758C"/>
    <w:rsid w:val="00FC7861"/>
    <w:rsid w:val="00FC7D2D"/>
    <w:rsid w:val="00FC7E21"/>
    <w:rsid w:val="00FD08EE"/>
    <w:rsid w:val="00FD0D85"/>
    <w:rsid w:val="00FD0D9D"/>
    <w:rsid w:val="00FD134A"/>
    <w:rsid w:val="00FD15C7"/>
    <w:rsid w:val="00FD1708"/>
    <w:rsid w:val="00FD18CB"/>
    <w:rsid w:val="00FD1D00"/>
    <w:rsid w:val="00FD2060"/>
    <w:rsid w:val="00FD20BD"/>
    <w:rsid w:val="00FD22CD"/>
    <w:rsid w:val="00FD26BD"/>
    <w:rsid w:val="00FD26C4"/>
    <w:rsid w:val="00FD2EC5"/>
    <w:rsid w:val="00FD34AD"/>
    <w:rsid w:val="00FD35B3"/>
    <w:rsid w:val="00FD3E4E"/>
    <w:rsid w:val="00FD4113"/>
    <w:rsid w:val="00FD47D5"/>
    <w:rsid w:val="00FD5352"/>
    <w:rsid w:val="00FD5664"/>
    <w:rsid w:val="00FD5B9F"/>
    <w:rsid w:val="00FD5E09"/>
    <w:rsid w:val="00FD6665"/>
    <w:rsid w:val="00FD6905"/>
    <w:rsid w:val="00FD6CEB"/>
    <w:rsid w:val="00FD6DCB"/>
    <w:rsid w:val="00FD6E7A"/>
    <w:rsid w:val="00FD707F"/>
    <w:rsid w:val="00FD7468"/>
    <w:rsid w:val="00FD79F6"/>
    <w:rsid w:val="00FD7B7E"/>
    <w:rsid w:val="00FD7B9F"/>
    <w:rsid w:val="00FD7C21"/>
    <w:rsid w:val="00FE002E"/>
    <w:rsid w:val="00FE026F"/>
    <w:rsid w:val="00FE0716"/>
    <w:rsid w:val="00FE1A01"/>
    <w:rsid w:val="00FE2398"/>
    <w:rsid w:val="00FE23BE"/>
    <w:rsid w:val="00FE2A8F"/>
    <w:rsid w:val="00FE2BAB"/>
    <w:rsid w:val="00FE308A"/>
    <w:rsid w:val="00FE317E"/>
    <w:rsid w:val="00FE416B"/>
    <w:rsid w:val="00FE4BCF"/>
    <w:rsid w:val="00FE4DCD"/>
    <w:rsid w:val="00FE4F00"/>
    <w:rsid w:val="00FE50FD"/>
    <w:rsid w:val="00FE5602"/>
    <w:rsid w:val="00FE583F"/>
    <w:rsid w:val="00FE5AAA"/>
    <w:rsid w:val="00FE5C98"/>
    <w:rsid w:val="00FE5CD9"/>
    <w:rsid w:val="00FE6263"/>
    <w:rsid w:val="00FE62AF"/>
    <w:rsid w:val="00FE6A57"/>
    <w:rsid w:val="00FE6A95"/>
    <w:rsid w:val="00FE6AAF"/>
    <w:rsid w:val="00FE6C6F"/>
    <w:rsid w:val="00FE6F76"/>
    <w:rsid w:val="00FE71C2"/>
    <w:rsid w:val="00FF046B"/>
    <w:rsid w:val="00FF0A88"/>
    <w:rsid w:val="00FF16C1"/>
    <w:rsid w:val="00FF1A93"/>
    <w:rsid w:val="00FF231B"/>
    <w:rsid w:val="00FF2929"/>
    <w:rsid w:val="00FF2B82"/>
    <w:rsid w:val="00FF2DD3"/>
    <w:rsid w:val="00FF35B8"/>
    <w:rsid w:val="00FF367F"/>
    <w:rsid w:val="00FF3731"/>
    <w:rsid w:val="00FF37F1"/>
    <w:rsid w:val="00FF4299"/>
    <w:rsid w:val="00FF44F9"/>
    <w:rsid w:val="00FF49F0"/>
    <w:rsid w:val="00FF4A68"/>
    <w:rsid w:val="00FF4A8F"/>
    <w:rsid w:val="00FF562F"/>
    <w:rsid w:val="00FF57B5"/>
    <w:rsid w:val="00FF59CA"/>
    <w:rsid w:val="00FF5DBC"/>
    <w:rsid w:val="00FF6344"/>
    <w:rsid w:val="00FF658C"/>
    <w:rsid w:val="00FF6E16"/>
    <w:rsid w:val="00FF70E5"/>
    <w:rsid w:val="00FF7228"/>
    <w:rsid w:val="00FF7355"/>
    <w:rsid w:val="00FF7397"/>
    <w:rsid w:val="00FF7478"/>
    <w:rsid w:val="00FF7926"/>
    <w:rsid w:val="00FF7EE8"/>
    <w:rsid w:val="1B6B5A0B"/>
    <w:rsid w:val="3C9B248F"/>
    <w:rsid w:val="4280719C"/>
    <w:rsid w:val="4965D091"/>
    <w:rsid w:val="4D3557F4"/>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30417FA6-9965-4EEE-A22C-49F6F13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B14"/>
    <w:pPr>
      <w:spacing w:before="40" w:after="120" w:line="280" w:lineRule="atLeast"/>
    </w:pPr>
  </w:style>
  <w:style w:type="paragraph" w:styleId="Heading1">
    <w:name w:val="heading 1"/>
    <w:basedOn w:val="Normal"/>
    <w:next w:val="Normal"/>
    <w:link w:val="Heading1Char"/>
    <w:autoRedefine/>
    <w:qFormat/>
    <w:rsid w:val="00CD2A03"/>
    <w:pPr>
      <w:spacing w:before="360" w:after="360"/>
      <w:outlineLvl w:val="0"/>
    </w:pPr>
    <w:rPr>
      <w:i/>
      <w:iCs/>
      <w:color w:val="264F90"/>
      <w:sz w:val="40"/>
      <w:szCs w:val="40"/>
    </w:rPr>
  </w:style>
  <w:style w:type="paragraph" w:styleId="Heading2">
    <w:name w:val="heading 2"/>
    <w:basedOn w:val="Normal"/>
    <w:next w:val="Normal"/>
    <w:link w:val="Heading2Char"/>
    <w:autoRedefine/>
    <w:qFormat/>
    <w:rsid w:val="00F12A12"/>
    <w:pPr>
      <w:keepNext/>
      <w:numPr>
        <w:numId w:val="16"/>
      </w:numPr>
      <w:spacing w:before="240"/>
      <w:ind w:left="1134"/>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31098C"/>
    <w:pPr>
      <w:numPr>
        <w:ilvl w:val="2"/>
      </w:numPr>
      <w:spacing w:after="240" w:line="240" w:lineRule="auto"/>
      <w:ind w:left="1077" w:hanging="1077"/>
      <w:jc w:val="both"/>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CD2A03"/>
    <w:rPr>
      <w:i/>
      <w:iCs/>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31098C"/>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9"/>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9"/>
      </w:numPr>
    </w:pPr>
  </w:style>
  <w:style w:type="numbering" w:customStyle="1" w:styleId="TableHeadingNumbers">
    <w:name w:val="Table Heading Numbers"/>
    <w:uiPriority w:val="99"/>
    <w:rsid w:val="00022A7F"/>
    <w:pPr>
      <w:numPr>
        <w:numId w:val="10"/>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1"/>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1"/>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paragraph" w:customStyle="1" w:styleId="pf0">
    <w:name w:val="pf0"/>
    <w:basedOn w:val="Normal"/>
    <w:rsid w:val="00EC33EE"/>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C33EE"/>
    <w:rPr>
      <w:rFonts w:ascii="Segoe UI" w:hAnsi="Segoe UI" w:cs="Segoe UI" w:hint="default"/>
      <w:sz w:val="18"/>
      <w:szCs w:val="18"/>
    </w:rPr>
  </w:style>
  <w:style w:type="character" w:customStyle="1" w:styleId="cf11">
    <w:name w:val="cf11"/>
    <w:basedOn w:val="DefaultParagraphFont"/>
    <w:rsid w:val="00EC33EE"/>
    <w:rPr>
      <w:rFonts w:ascii="Segoe UI" w:hAnsi="Segoe UI" w:cs="Segoe UI" w:hint="default"/>
      <w:i/>
      <w:iCs/>
      <w:sz w:val="18"/>
      <w:szCs w:val="18"/>
    </w:rPr>
  </w:style>
  <w:style w:type="paragraph" w:styleId="TOC6">
    <w:name w:val="toc 6"/>
    <w:basedOn w:val="Normal"/>
    <w:next w:val="Normal"/>
    <w:autoRedefine/>
    <w:uiPriority w:val="39"/>
    <w:unhideWhenUsed/>
    <w:rsid w:val="00085BBC"/>
    <w:pPr>
      <w:spacing w:after="100"/>
      <w:ind w:left="1000"/>
    </w:pPr>
  </w:style>
  <w:style w:type="paragraph" w:styleId="EndnoteText">
    <w:name w:val="endnote text"/>
    <w:basedOn w:val="Normal"/>
    <w:link w:val="EndnoteTextChar"/>
    <w:semiHidden/>
    <w:unhideWhenUsed/>
    <w:rsid w:val="004F37D9"/>
    <w:pPr>
      <w:spacing w:before="0" w:after="0" w:line="240" w:lineRule="auto"/>
    </w:pPr>
  </w:style>
  <w:style w:type="character" w:customStyle="1" w:styleId="EndnoteTextChar">
    <w:name w:val="Endnote Text Char"/>
    <w:basedOn w:val="DefaultParagraphFont"/>
    <w:link w:val="EndnoteText"/>
    <w:semiHidden/>
    <w:rsid w:val="004F37D9"/>
  </w:style>
  <w:style w:type="character" w:styleId="EndnoteReference">
    <w:name w:val="endnote reference"/>
    <w:basedOn w:val="DefaultParagraphFont"/>
    <w:semiHidden/>
    <w:unhideWhenUsed/>
    <w:rsid w:val="004F3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8268">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107">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591158274">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464324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787918">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05574862">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7634854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5009460">
      <w:bodyDiv w:val="1"/>
      <w:marLeft w:val="0"/>
      <w:marRight w:val="0"/>
      <w:marTop w:val="0"/>
      <w:marBottom w:val="0"/>
      <w:divBdr>
        <w:top w:val="none" w:sz="0" w:space="0" w:color="auto"/>
        <w:left w:val="none" w:sz="0" w:space="0" w:color="auto"/>
        <w:bottom w:val="none" w:sz="0" w:space="0" w:color="auto"/>
        <w:right w:val="none" w:sz="0" w:space="0" w:color="auto"/>
      </w:divBdr>
    </w:div>
    <w:div w:id="1770344147">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8837">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www.grants.gov.au/" TargetMode="External"/><Relationship Id="rId39" Type="http://schemas.openxmlformats.org/officeDocument/2006/relationships/hyperlink" Target="https://www.ato.gov.au/" TargetMode="External"/><Relationship Id="rId21" Type="http://schemas.openxmlformats.org/officeDocument/2006/relationships/hyperlink" Target="http://www.grants.gov.au/" TargetMode="External"/><Relationship Id="rId34" Type="http://schemas.openxmlformats.org/officeDocument/2006/relationships/hyperlink" Target="mailto:FirstNationsDigitalInclusion@infrastructure.gov.au" TargetMode="External"/><Relationship Id="rId42" Type="http://schemas.openxmlformats.org/officeDocument/2006/relationships/hyperlink" Target="https://www.grants.gov.au/" TargetMode="External"/><Relationship Id="rId47" Type="http://schemas.openxmlformats.org/officeDocument/2006/relationships/hyperlink" Target="http://www.ombudsman.gov.au/" TargetMode="External"/><Relationship Id="rId50" Type="http://schemas.openxmlformats.org/officeDocument/2006/relationships/hyperlink" Target="https://www.apsc.gov.au/working-aps/integrity/integrity-resources/code-of-conduct" TargetMode="External"/><Relationship Id="rId55" Type="http://schemas.openxmlformats.org/officeDocument/2006/relationships/hyperlink" Target="mailto:FOI@infrastructure.gov.au" TargetMode="Externa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ationalredress.gov.au/" TargetMode="External"/><Relationship Id="rId11" Type="http://schemas.openxmlformats.org/officeDocument/2006/relationships/webSettings" Target="webSettings.xml"/><Relationship Id="rId24" Type="http://schemas.openxmlformats.org/officeDocument/2006/relationships/hyperlink" Target="https://www.digitalinclusion.gov.au/initial-report." TargetMode="External"/><Relationship Id="rId32" Type="http://schemas.openxmlformats.org/officeDocument/2006/relationships/hyperlink" Target="https://www8.austlii.edu.au/cgi-bin/viewdoc/au/legis/cth/consol_act/cca1995115/sch1.html" TargetMode="External"/><Relationship Id="rId37" Type="http://schemas.openxmlformats.org/officeDocument/2006/relationships/hyperlink" Target="https://www.ato.gov.au/Business/GST/Registering-for-GST/" TargetMode="External"/><Relationship Id="rId40" Type="http://schemas.openxmlformats.org/officeDocument/2006/relationships/hyperlink" Target="https://www.legislation.gov.au/F2024L00854/latest/text" TargetMode="External"/><Relationship Id="rId45" Type="http://schemas.openxmlformats.org/officeDocument/2006/relationships/hyperlink" Target="https://www.infrastructure.gov.au/contact-us/online-enquiries" TargetMode="External"/><Relationship Id="rId53" Type="http://schemas.openxmlformats.org/officeDocument/2006/relationships/hyperlink" Target="https://www.oaic.gov.au/privacy-law/privacy-act/australian-privacy-principles" TargetMode="External"/><Relationship Id="rId58" Type="http://schemas.openxmlformats.org/officeDocument/2006/relationships/hyperlink" Target="https://www.finance.gov.au/about-us/glossary/pgpa/term-consolidated-revenue-fund-crf" TargetMode="External"/><Relationship Id="rId5" Type="http://schemas.openxmlformats.org/officeDocument/2006/relationships/customXml" Target="../customXml/item5.xml"/><Relationship Id="rId61" Type="http://schemas.openxmlformats.org/officeDocument/2006/relationships/hyperlink" Target="https://budget.gov.au/content/pbs/index.htm"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legislation.gov.au/F2024L00854/latest/text" TargetMode="External"/><Relationship Id="rId27" Type="http://schemas.openxmlformats.org/officeDocument/2006/relationships/hyperlink" Target="https://www.legislation.gov.au/Series/C2006A00124" TargetMode="External"/><Relationship Id="rId30" Type="http://schemas.openxmlformats.org/officeDocument/2006/relationships/hyperlink" Target="https://www.grants.gov.au/" TargetMode="External"/><Relationship Id="rId35" Type="http://schemas.openxmlformats.org/officeDocument/2006/relationships/hyperlink" Target="mailto:FirstNationsDigitalInclusion@infrastructure.gov.au" TargetMode="External"/><Relationship Id="rId43" Type="http://schemas.openxmlformats.org/officeDocument/2006/relationships/hyperlink" Target="https://www.legislation.gov.au/C2022A00088/latest/text" TargetMode="External"/><Relationship Id="rId48" Type="http://schemas.openxmlformats.org/officeDocument/2006/relationships/hyperlink" Target="http://www.ombudsman.gov.au" TargetMode="External"/><Relationship Id="rId56" Type="http://schemas.openxmlformats.org/officeDocument/2006/relationships/hyperlink" Target="https://www.legislation.gov.au/C2013A00123/latest/text" TargetMode="External"/><Relationship Id="rId8" Type="http://schemas.openxmlformats.org/officeDocument/2006/relationships/numbering" Target="numbering.xml"/><Relationship Id="rId51" Type="http://schemas.openxmlformats.org/officeDocument/2006/relationships/hyperlink" Target="https://www.legislation.gov.au/Series/C2004A00538"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digitalinclusion.gov.au/sites/default/files/documents/first-nations-digital-inclusion-roadmap-2026-and-beyond.pdf" TargetMode="External"/><Relationship Id="rId33" Type="http://schemas.openxmlformats.org/officeDocument/2006/relationships/hyperlink" Target="mailto:FirstNationsDigitalInclusion@infrastructure.gov.au" TargetMode="External"/><Relationship Id="rId38" Type="http://schemas.openxmlformats.org/officeDocument/2006/relationships/hyperlink" Target="https://www.ato.gov.au/forms-and-instructions/recipient-created-tax-invoices" TargetMode="External"/><Relationship Id="rId46" Type="http://schemas.openxmlformats.org/officeDocument/2006/relationships/hyperlink" Target="mailto:FirstNationsDigitalInclusion@infrastructure.gov.au" TargetMode="External"/><Relationship Id="rId59" Type="http://schemas.openxmlformats.org/officeDocument/2006/relationships/hyperlink" Target="http://www.grants.gov.au/" TargetMode="External"/><Relationship Id="rId20" Type="http://schemas.openxmlformats.org/officeDocument/2006/relationships/hyperlink" Target="https://www.legislation.gov.au/F2024L00854/latest/versions" TargetMode="External"/><Relationship Id="rId41" Type="http://schemas.openxmlformats.org/officeDocument/2006/relationships/hyperlink" Target="mailto:FirstNationsDigitalInclusion@infrastructure.gov.au" TargetMode="External"/><Relationship Id="rId54" Type="http://schemas.openxmlformats.org/officeDocument/2006/relationships/hyperlink" Target="https://www.legislation.gov.au/Series/C2004A0256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closingthegap.gov.au/national-agreement" TargetMode="External"/><Relationship Id="rId28" Type="http://schemas.openxmlformats.org/officeDocument/2006/relationships/hyperlink" Target="https://www.legislation.gov.au/Series/C2006A00124" TargetMode="External"/><Relationship Id="rId36" Type="http://schemas.openxmlformats.org/officeDocument/2006/relationships/hyperlink" Target="mailto:FirstNationsDigitalInclusion@infrastructure.gov.au" TargetMode="External"/><Relationship Id="rId49" Type="http://schemas.openxmlformats.org/officeDocument/2006/relationships/hyperlink" Target="http://www.apsc.gov.au/publications-and-media/current-publications/aps-values-and-code-of-conduct-in-practice/conflict-of-interest" TargetMode="External"/><Relationship Id="rId57" Type="http://schemas.openxmlformats.org/officeDocument/2006/relationships/hyperlink" Target="https://www.legislation.gov.au/F2024L00854/latest/text" TargetMode="External"/><Relationship Id="rId10" Type="http://schemas.openxmlformats.org/officeDocument/2006/relationships/settings" Target="settings.xml"/><Relationship Id="rId31" Type="http://schemas.openxmlformats.org/officeDocument/2006/relationships/hyperlink" Target="mailto:FirstNationsDigitalInclusion@infrastructure.gov.au" TargetMode="External"/><Relationship Id="rId44" Type="http://schemas.openxmlformats.org/officeDocument/2006/relationships/hyperlink" Target="file:///C:\Users\ROCLEARY\Downloads\NACC%20fact%20sheets" TargetMode="External"/><Relationship Id="rId52" Type="http://schemas.openxmlformats.org/officeDocument/2006/relationships/hyperlink" Target="https://www.legislation.gov.au/C2004A03712/latest/text" TargetMode="External"/><Relationship Id="rId60" Type="http://schemas.openxmlformats.org/officeDocument/2006/relationships/hyperlink" Target="https://www.legislation.gov.au/C2022A00088/latest/text" TargetMode="Externa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FIN33698-1310712376-37928</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https://financegovau.sharepoint.com/sites/M365_DoF_50033698/_layouts/15/DocIdRedir.aspx?ID=FIN33698-1310712376-37928</Url>
      <Description>FIN33698-1310712376-37928</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17</Value>
      <Value>2</Value>
      <Value>1</Value>
    </TaxCatchAll>
    <Original_x0020_Date_x0020_Created xmlns="a334ba3b-e131-42d3-95f3-2728f5a41884" xsi:nil="true"/>
    <lf395e0388bc45bfb8642f07b9d090f4 xmlns="a334ba3b-e131-42d3-95f3-2728f5a41884">
      <Terms xmlns="http://schemas.microsoft.com/office/infopath/2007/PartnerControls"/>
    </lf395e0388bc45bfb8642f07b9d090f4>
    <_ip_UnifiedCompliancePolicyUIAction xmlns="http://schemas.microsoft.com/sharepoint/v3" xsi:nil="true"/>
    <_ip_UnifiedCompliancePolicyProperties xmlns="http://schemas.microsoft.com/sharepoint/v3" xsi:nil="true"/>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EC6F-E2A5-44B0-95BE-CBB5ED703E16}">
  <ds:schemaRefs>
    <ds:schemaRef ds:uri="http://schemas.microsoft.com/sharepoint/v3/contenttype/forms"/>
  </ds:schemaRefs>
</ds:datastoreItem>
</file>

<file path=customXml/itemProps2.xml><?xml version="1.0" encoding="utf-8"?>
<ds:datastoreItem xmlns:ds="http://schemas.openxmlformats.org/officeDocument/2006/customXml" ds:itemID="{26EBFAEE-A37B-47FD-80E9-830E85D3FE08}">
  <ds:schemaRefs>
    <ds:schemaRef ds:uri="http://schemas.microsoft.com/sharepoint/events"/>
  </ds:schemaRefs>
</ds:datastoreItem>
</file>

<file path=customXml/itemProps3.xml><?xml version="1.0" encoding="utf-8"?>
<ds:datastoreItem xmlns:ds="http://schemas.openxmlformats.org/officeDocument/2006/customXml" ds:itemID="{BD856988-64DC-4197-8AA6-1CA02D22D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bafc251d-e9b4-49f5-b575-b5e93fa5c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67EDD-6826-41C5-9EC0-21911AA25244}">
  <ds:schemaRefs>
    <ds:schemaRef ds:uri="Microsoft.SharePoint.Taxonomy.ContentTypeSync"/>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6.xml><?xml version="1.0" encoding="utf-8"?>
<ds:datastoreItem xmlns:ds="http://schemas.openxmlformats.org/officeDocument/2006/customXml" ds:itemID="{81C60C58-FF45-4EEB-9062-2634701C6EC5}">
  <ds:schemaRefs>
    <ds:schemaRef ds:uri="http://schemas.microsoft.com/office/2006/metadata/properties"/>
    <ds:schemaRef ds:uri="http://schemas.microsoft.com/office/infopath/2007/PartnerControls"/>
    <ds:schemaRef ds:uri="6a7e9632-768a-49bf-85ac-c69233ab2a52"/>
    <ds:schemaRef ds:uri="a334ba3b-e131-42d3-95f3-2728f5a41884"/>
    <ds:schemaRef ds:uri="http://schemas.microsoft.com/sharepoint/v3"/>
    <ds:schemaRef ds:uri="bafc251d-e9b4-49f5-b575-b5e93fa5c0c7"/>
  </ds:schemaRefs>
</ds:datastoreItem>
</file>

<file path=customXml/itemProps7.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9497</Words>
  <Characters>54608</Characters>
  <Application>Microsoft Office Word</Application>
  <DocSecurity>0</DocSecurity>
  <Lines>1092</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63385</CharactersWithSpaces>
  <SharedDoc>false</SharedDoc>
  <HLinks>
    <vt:vector size="282" baseType="variant">
      <vt:variant>
        <vt:i4>7209019</vt:i4>
      </vt:variant>
      <vt:variant>
        <vt:i4>300</vt:i4>
      </vt:variant>
      <vt:variant>
        <vt:i4>0</vt:i4>
      </vt:variant>
      <vt:variant>
        <vt:i4>5</vt:i4>
      </vt:variant>
      <vt:variant>
        <vt:lpwstr>https://budget.gov.au/content/pbs/index.htm</vt:lpwstr>
      </vt:variant>
      <vt:variant>
        <vt:lpwstr/>
      </vt:variant>
      <vt:variant>
        <vt:i4>2424891</vt:i4>
      </vt:variant>
      <vt:variant>
        <vt:i4>297</vt:i4>
      </vt:variant>
      <vt:variant>
        <vt:i4>0</vt:i4>
      </vt:variant>
      <vt:variant>
        <vt:i4>5</vt:i4>
      </vt:variant>
      <vt:variant>
        <vt:lpwstr>https://www.legislation.gov.au/C2022A00088/latest/text</vt:lpwstr>
      </vt:variant>
      <vt:variant>
        <vt:lpwstr/>
      </vt:variant>
      <vt:variant>
        <vt:i4>4390991</vt:i4>
      </vt:variant>
      <vt:variant>
        <vt:i4>294</vt:i4>
      </vt:variant>
      <vt:variant>
        <vt:i4>0</vt:i4>
      </vt:variant>
      <vt:variant>
        <vt:i4>5</vt:i4>
      </vt:variant>
      <vt:variant>
        <vt:lpwstr>http://www.grants.gov.au/</vt:lpwstr>
      </vt:variant>
      <vt:variant>
        <vt:lpwstr/>
      </vt:variant>
      <vt:variant>
        <vt:i4>5701634</vt:i4>
      </vt:variant>
      <vt:variant>
        <vt:i4>291</vt:i4>
      </vt:variant>
      <vt:variant>
        <vt:i4>0</vt:i4>
      </vt:variant>
      <vt:variant>
        <vt:i4>5</vt:i4>
      </vt:variant>
      <vt:variant>
        <vt:lpwstr>https://www.finance.gov.au/about-us/glossary/pgpa/term-consolidated-revenue-fund-crf</vt:lpwstr>
      </vt:variant>
      <vt:variant>
        <vt:lpwstr/>
      </vt:variant>
      <vt:variant>
        <vt:i4>2228283</vt:i4>
      </vt:variant>
      <vt:variant>
        <vt:i4>288</vt:i4>
      </vt:variant>
      <vt:variant>
        <vt:i4>0</vt:i4>
      </vt:variant>
      <vt:variant>
        <vt:i4>5</vt:i4>
      </vt:variant>
      <vt:variant>
        <vt:lpwstr>https://www.legislation.gov.au/F2024L00854/latest/text</vt:lpwstr>
      </vt:variant>
      <vt:variant>
        <vt:lpwstr/>
      </vt:variant>
      <vt:variant>
        <vt:i4>3014706</vt:i4>
      </vt:variant>
      <vt:variant>
        <vt:i4>285</vt:i4>
      </vt:variant>
      <vt:variant>
        <vt:i4>0</vt:i4>
      </vt:variant>
      <vt:variant>
        <vt:i4>5</vt:i4>
      </vt:variant>
      <vt:variant>
        <vt:lpwstr>https://www.legislation.gov.au/C2013A00123/latest/text</vt:lpwstr>
      </vt:variant>
      <vt:variant>
        <vt:lpwstr/>
      </vt:variant>
      <vt:variant>
        <vt:i4>327708</vt:i4>
      </vt:variant>
      <vt:variant>
        <vt:i4>282</vt:i4>
      </vt:variant>
      <vt:variant>
        <vt:i4>0</vt:i4>
      </vt:variant>
      <vt:variant>
        <vt:i4>5</vt:i4>
      </vt:variant>
      <vt:variant>
        <vt:lpwstr>https://www.legislation.gov.au/Series/C2004A02562</vt:lpwstr>
      </vt:variant>
      <vt:variant>
        <vt:lpwstr/>
      </vt:variant>
      <vt:variant>
        <vt:i4>3014707</vt:i4>
      </vt:variant>
      <vt:variant>
        <vt:i4>279</vt:i4>
      </vt:variant>
      <vt:variant>
        <vt:i4>0</vt:i4>
      </vt:variant>
      <vt:variant>
        <vt:i4>5</vt:i4>
      </vt:variant>
      <vt:variant>
        <vt:lpwstr>https://www.legislation.gov.au/C2004A03712/latest/text</vt:lpwstr>
      </vt:variant>
      <vt:variant>
        <vt:lpwstr/>
      </vt:variant>
      <vt:variant>
        <vt:i4>1966145</vt:i4>
      </vt:variant>
      <vt:variant>
        <vt:i4>276</vt:i4>
      </vt:variant>
      <vt:variant>
        <vt:i4>0</vt:i4>
      </vt:variant>
      <vt:variant>
        <vt:i4>5</vt:i4>
      </vt:variant>
      <vt:variant>
        <vt:lpwstr>https://www.oaic.gov.au/privacy-law/privacy-act/australian-privacy-principles</vt:lpwstr>
      </vt:variant>
      <vt:variant>
        <vt:lpwstr/>
      </vt:variant>
      <vt:variant>
        <vt:i4>3014707</vt:i4>
      </vt:variant>
      <vt:variant>
        <vt:i4>273</vt:i4>
      </vt:variant>
      <vt:variant>
        <vt:i4>0</vt:i4>
      </vt:variant>
      <vt:variant>
        <vt:i4>5</vt:i4>
      </vt:variant>
      <vt:variant>
        <vt:lpwstr>https://www.legislation.gov.au/C2004A03712/latest/text</vt:lpwstr>
      </vt:variant>
      <vt:variant>
        <vt:lpwstr/>
      </vt:variant>
      <vt:variant>
        <vt:i4>131100</vt:i4>
      </vt:variant>
      <vt:variant>
        <vt:i4>270</vt:i4>
      </vt:variant>
      <vt:variant>
        <vt:i4>0</vt:i4>
      </vt:variant>
      <vt:variant>
        <vt:i4>5</vt:i4>
      </vt:variant>
      <vt:variant>
        <vt:lpwstr>https://www.legislation.gov.au/Series/C2004A00538</vt:lpwstr>
      </vt:variant>
      <vt:variant>
        <vt:lpwstr/>
      </vt:variant>
      <vt:variant>
        <vt:i4>3211287</vt:i4>
      </vt:variant>
      <vt:variant>
        <vt:i4>267</vt:i4>
      </vt:variant>
      <vt:variant>
        <vt:i4>0</vt:i4>
      </vt:variant>
      <vt:variant>
        <vt:i4>5</vt:i4>
      </vt:variant>
      <vt:variant>
        <vt:lpwstr>http://www8.austlii.edu.au/cgi-bin/viewdoc/au/legis/cth/consol_act/psa1999152/s13.html</vt:lpwstr>
      </vt:variant>
      <vt:variant>
        <vt:lpwstr/>
      </vt:variant>
      <vt:variant>
        <vt:i4>2097186</vt:i4>
      </vt:variant>
      <vt:variant>
        <vt:i4>264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261</vt:i4>
      </vt:variant>
      <vt:variant>
        <vt:i4>0</vt:i4>
      </vt:variant>
      <vt:variant>
        <vt:i4>5</vt:i4>
      </vt:variant>
      <vt:variant>
        <vt:lpwstr>http://www.ombudsman.gov.au/</vt:lpwstr>
      </vt:variant>
      <vt:variant>
        <vt:lpwstr/>
      </vt:variant>
      <vt:variant>
        <vt:i4>1179749</vt:i4>
      </vt:variant>
      <vt:variant>
        <vt:i4>258</vt:i4>
      </vt:variant>
      <vt:variant>
        <vt:i4>0</vt:i4>
      </vt:variant>
      <vt:variant>
        <vt:i4>5</vt:i4>
      </vt:variant>
      <vt:variant>
        <vt:lpwstr>mailto:ombudsman@ombudsman.gov.au</vt:lpwstr>
      </vt:variant>
      <vt:variant>
        <vt:lpwstr/>
      </vt:variant>
      <vt:variant>
        <vt:i4>1966144</vt:i4>
      </vt:variant>
      <vt:variant>
        <vt:i4>255</vt:i4>
      </vt:variant>
      <vt:variant>
        <vt:i4>0</vt:i4>
      </vt:variant>
      <vt:variant>
        <vt:i4>5</vt:i4>
      </vt:variant>
      <vt:variant>
        <vt:lpwstr>http://www.ombudsman.gov.au/</vt:lpwstr>
      </vt:variant>
      <vt:variant>
        <vt:lpwstr/>
      </vt:variant>
      <vt:variant>
        <vt:i4>786510</vt:i4>
      </vt:variant>
      <vt:variant>
        <vt:i4>252</vt:i4>
      </vt:variant>
      <vt:variant>
        <vt:i4>0</vt:i4>
      </vt:variant>
      <vt:variant>
        <vt:i4>5</vt:i4>
      </vt:variant>
      <vt:variant>
        <vt:lpwstr>https://www.nacc.gov.au/resource-centre/nacc-fact-sheets</vt:lpwstr>
      </vt:variant>
      <vt:variant>
        <vt:lpwstr/>
      </vt:variant>
      <vt:variant>
        <vt:i4>2424891</vt:i4>
      </vt:variant>
      <vt:variant>
        <vt:i4>249</vt:i4>
      </vt:variant>
      <vt:variant>
        <vt:i4>0</vt:i4>
      </vt:variant>
      <vt:variant>
        <vt:i4>5</vt:i4>
      </vt:variant>
      <vt:variant>
        <vt:lpwstr>https://www.legislation.gov.au/C2022A00088/latest/text</vt:lpwstr>
      </vt:variant>
      <vt:variant>
        <vt:lpwstr/>
      </vt:variant>
      <vt:variant>
        <vt:i4>7864360</vt:i4>
      </vt:variant>
      <vt:variant>
        <vt:i4>246</vt:i4>
      </vt:variant>
      <vt:variant>
        <vt:i4>0</vt:i4>
      </vt:variant>
      <vt:variant>
        <vt:i4>5</vt:i4>
      </vt:variant>
      <vt:variant>
        <vt:lpwstr>https://www.grants.gov.au/</vt:lpwstr>
      </vt:variant>
      <vt:variant>
        <vt:lpwstr/>
      </vt:variant>
      <vt:variant>
        <vt:i4>2424891</vt:i4>
      </vt:variant>
      <vt:variant>
        <vt:i4>243</vt:i4>
      </vt:variant>
      <vt:variant>
        <vt:i4>0</vt:i4>
      </vt:variant>
      <vt:variant>
        <vt:i4>5</vt:i4>
      </vt:variant>
      <vt:variant>
        <vt:lpwstr>https://www.legislation.gov.au/C2022A00088/latest/text</vt:lpwstr>
      </vt:variant>
      <vt:variant>
        <vt:lpwstr/>
      </vt:variant>
      <vt:variant>
        <vt:i4>3932273</vt:i4>
      </vt:variant>
      <vt:variant>
        <vt:i4>240</vt:i4>
      </vt:variant>
      <vt:variant>
        <vt:i4>0</vt:i4>
      </vt:variant>
      <vt:variant>
        <vt:i4>5</vt:i4>
      </vt:variant>
      <vt:variant>
        <vt:lpwstr>\\prod.protected.ind\User\user03\LLau2\insert link here</vt:lpwstr>
      </vt:variant>
      <vt:variant>
        <vt:lpwstr/>
      </vt:variant>
      <vt:variant>
        <vt:i4>2228283</vt:i4>
      </vt:variant>
      <vt:variant>
        <vt:i4>237</vt:i4>
      </vt:variant>
      <vt:variant>
        <vt:i4>0</vt:i4>
      </vt:variant>
      <vt:variant>
        <vt:i4>5</vt:i4>
      </vt:variant>
      <vt:variant>
        <vt:lpwstr>https://www.legislation.gov.au/F2024L00854/latest/text</vt:lpwstr>
      </vt:variant>
      <vt:variant>
        <vt:lpwstr/>
      </vt:variant>
      <vt:variant>
        <vt:i4>2490430</vt:i4>
      </vt:variant>
      <vt:variant>
        <vt:i4>234</vt:i4>
      </vt:variant>
      <vt:variant>
        <vt:i4>0</vt:i4>
      </vt:variant>
      <vt:variant>
        <vt:i4>5</vt:i4>
      </vt:variant>
      <vt:variant>
        <vt:lpwstr>https://www.ato.gov.au/</vt:lpwstr>
      </vt:variant>
      <vt:variant>
        <vt:lpwstr/>
      </vt:variant>
      <vt:variant>
        <vt:i4>4653059</vt:i4>
      </vt:variant>
      <vt:variant>
        <vt:i4>231</vt:i4>
      </vt:variant>
      <vt:variant>
        <vt:i4>0</vt:i4>
      </vt:variant>
      <vt:variant>
        <vt:i4>5</vt:i4>
      </vt:variant>
      <vt:variant>
        <vt:lpwstr>https://www.ato.gov.au/forms-and-instructions/recipient-created-tax-invoices</vt:lpwstr>
      </vt:variant>
      <vt:variant>
        <vt:lpwstr/>
      </vt:variant>
      <vt:variant>
        <vt:i4>917506</vt:i4>
      </vt:variant>
      <vt:variant>
        <vt:i4>228</vt:i4>
      </vt:variant>
      <vt:variant>
        <vt:i4>0</vt:i4>
      </vt:variant>
      <vt:variant>
        <vt:i4>5</vt:i4>
      </vt:variant>
      <vt:variant>
        <vt:lpwstr>https://www.ato.gov.au/Business/GST/Registering-for-GST/</vt:lpwstr>
      </vt:variant>
      <vt:variant>
        <vt:lpwstr/>
      </vt:variant>
      <vt:variant>
        <vt:i4>7864360</vt:i4>
      </vt:variant>
      <vt:variant>
        <vt:i4>225</vt:i4>
      </vt:variant>
      <vt:variant>
        <vt:i4>0</vt:i4>
      </vt:variant>
      <vt:variant>
        <vt:i4>5</vt:i4>
      </vt:variant>
      <vt:variant>
        <vt:lpwstr>https://www.grants.gov.au/</vt:lpwstr>
      </vt:variant>
      <vt:variant>
        <vt:lpwstr/>
      </vt:variant>
      <vt:variant>
        <vt:i4>7995396</vt:i4>
      </vt:variant>
      <vt:variant>
        <vt:i4>222</vt:i4>
      </vt:variant>
      <vt:variant>
        <vt:i4>0</vt:i4>
      </vt:variant>
      <vt:variant>
        <vt:i4>5</vt:i4>
      </vt:variant>
      <vt:variant>
        <vt:lpwstr>http://www8.austlii.edu.au/cgi-bin/viewdoc/au/legis/cth/consol_act/cca1995115/sch1.html</vt:lpwstr>
      </vt:variant>
      <vt:variant>
        <vt:lpwstr/>
      </vt:variant>
      <vt:variant>
        <vt:i4>4390991</vt:i4>
      </vt:variant>
      <vt:variant>
        <vt:i4>219</vt:i4>
      </vt:variant>
      <vt:variant>
        <vt:i4>0</vt:i4>
      </vt:variant>
      <vt:variant>
        <vt:i4>5</vt:i4>
      </vt:variant>
      <vt:variant>
        <vt:lpwstr>http://www.grants.gov.au/</vt:lpwstr>
      </vt:variant>
      <vt:variant>
        <vt:lpwstr/>
      </vt:variant>
      <vt:variant>
        <vt:i4>6684708</vt:i4>
      </vt:variant>
      <vt:variant>
        <vt:i4>216</vt:i4>
      </vt:variant>
      <vt:variant>
        <vt:i4>0</vt:i4>
      </vt:variant>
      <vt:variant>
        <vt:i4>5</vt:i4>
      </vt:variant>
      <vt:variant>
        <vt:lpwstr>https://www.niaa.gov.au/resource-centre/closing-gap-grants-prioritisation-guide</vt:lpwstr>
      </vt:variant>
      <vt:variant>
        <vt:lpwstr/>
      </vt:variant>
      <vt:variant>
        <vt:i4>6291492</vt:i4>
      </vt:variant>
      <vt:variant>
        <vt:i4>213</vt:i4>
      </vt:variant>
      <vt:variant>
        <vt:i4>0</vt:i4>
      </vt:variant>
      <vt:variant>
        <vt:i4>5</vt:i4>
      </vt:variant>
      <vt:variant>
        <vt:lpwstr>http://www.nationalredress.gov.au/</vt:lpwstr>
      </vt:variant>
      <vt:variant>
        <vt:lpwstr/>
      </vt:variant>
      <vt:variant>
        <vt:i4>6488121</vt:i4>
      </vt:variant>
      <vt:variant>
        <vt:i4>210</vt:i4>
      </vt:variant>
      <vt:variant>
        <vt:i4>0</vt:i4>
      </vt:variant>
      <vt:variant>
        <vt:i4>5</vt:i4>
      </vt:variant>
      <vt:variant>
        <vt:lpwstr>http://www.dss.gov.au/</vt:lpwstr>
      </vt:variant>
      <vt:variant>
        <vt:lpwstr/>
      </vt:variant>
      <vt:variant>
        <vt:i4>8126591</vt:i4>
      </vt:variant>
      <vt:variant>
        <vt:i4>207</vt:i4>
      </vt:variant>
      <vt:variant>
        <vt:i4>0</vt:i4>
      </vt:variant>
      <vt:variant>
        <vt:i4>5</vt:i4>
      </vt:variant>
      <vt:variant>
        <vt:lpwstr>https://www.dss.gov.au/grants-dss-grant-information/national-redress-scheme-grant-connected-policy</vt:lpwstr>
      </vt:variant>
      <vt:variant>
        <vt:lpwstr/>
      </vt:variant>
      <vt:variant>
        <vt:i4>196634</vt:i4>
      </vt:variant>
      <vt:variant>
        <vt:i4>201</vt:i4>
      </vt:variant>
      <vt:variant>
        <vt:i4>0</vt:i4>
      </vt:variant>
      <vt:variant>
        <vt:i4>5</vt:i4>
      </vt:variant>
      <vt:variant>
        <vt:lpwstr>https://www.legislation.gov.au/Series/C2006A00124</vt:lpwstr>
      </vt:variant>
      <vt:variant>
        <vt:lpwstr/>
      </vt:variant>
      <vt:variant>
        <vt:i4>6684708</vt:i4>
      </vt:variant>
      <vt:variant>
        <vt:i4>198</vt:i4>
      </vt:variant>
      <vt:variant>
        <vt:i4>0</vt:i4>
      </vt:variant>
      <vt:variant>
        <vt:i4>5</vt:i4>
      </vt:variant>
      <vt:variant>
        <vt:lpwstr>https://www.niaa.gov.au/resource-centre/closing-gap-grants-prioritisation-guide</vt:lpwstr>
      </vt:variant>
      <vt:variant>
        <vt:lpwstr/>
      </vt:variant>
      <vt:variant>
        <vt:i4>852042</vt:i4>
      </vt:variant>
      <vt:variant>
        <vt:i4>195</vt:i4>
      </vt:variant>
      <vt:variant>
        <vt:i4>0</vt:i4>
      </vt:variant>
      <vt:variant>
        <vt:i4>5</vt:i4>
      </vt:variant>
      <vt:variant>
        <vt:lpwstr>https://ministers.dss.gov.au/media-releases/14446</vt:lpwstr>
      </vt:variant>
      <vt:variant>
        <vt:lpwstr/>
      </vt:variant>
      <vt:variant>
        <vt:i4>1376259</vt:i4>
      </vt:variant>
      <vt:variant>
        <vt:i4>192</vt:i4>
      </vt:variant>
      <vt:variant>
        <vt:i4>0</vt:i4>
      </vt:variant>
      <vt:variant>
        <vt:i4>5</vt:i4>
      </vt:variant>
      <vt:variant>
        <vt:lpwstr>https://www.finance.gov.au/indexation-grants</vt:lpwstr>
      </vt:variant>
      <vt:variant>
        <vt:lpwstr/>
      </vt:variant>
      <vt:variant>
        <vt:i4>7012475</vt:i4>
      </vt:variant>
      <vt:variant>
        <vt:i4>189</vt:i4>
      </vt:variant>
      <vt:variant>
        <vt:i4>0</vt:i4>
      </vt:variant>
      <vt:variant>
        <vt:i4>5</vt:i4>
      </vt:variant>
      <vt:variant>
        <vt:lpwstr>https://www.closingthegap.gov.au/national-agreement</vt:lpwstr>
      </vt:variant>
      <vt:variant>
        <vt:lpwstr/>
      </vt:variant>
      <vt:variant>
        <vt:i4>7012475</vt:i4>
      </vt:variant>
      <vt:variant>
        <vt:i4>186</vt:i4>
      </vt:variant>
      <vt:variant>
        <vt:i4>0</vt:i4>
      </vt:variant>
      <vt:variant>
        <vt:i4>5</vt:i4>
      </vt:variant>
      <vt:variant>
        <vt:lpwstr>https://www.closingthegap.gov.au/national-agreement</vt:lpwstr>
      </vt:variant>
      <vt:variant>
        <vt:lpwstr/>
      </vt:variant>
      <vt:variant>
        <vt:i4>7209019</vt:i4>
      </vt:variant>
      <vt:variant>
        <vt:i4>183</vt:i4>
      </vt:variant>
      <vt:variant>
        <vt:i4>0</vt:i4>
      </vt:variant>
      <vt:variant>
        <vt:i4>5</vt:i4>
      </vt:variant>
      <vt:variant>
        <vt:lpwstr>https://budget.gov.au/content/pbs/index.htm</vt:lpwstr>
      </vt:variant>
      <vt:variant>
        <vt:lpwstr/>
      </vt:variant>
      <vt:variant>
        <vt:i4>2228283</vt:i4>
      </vt:variant>
      <vt:variant>
        <vt:i4>180</vt:i4>
      </vt:variant>
      <vt:variant>
        <vt:i4>0</vt:i4>
      </vt:variant>
      <vt:variant>
        <vt:i4>5</vt:i4>
      </vt:variant>
      <vt:variant>
        <vt:lpwstr>https://www.legislation.gov.au/F2024L00854/latest/text</vt:lpwstr>
      </vt:variant>
      <vt:variant>
        <vt:lpwstr/>
      </vt:variant>
      <vt:variant>
        <vt:i4>4390991</vt:i4>
      </vt:variant>
      <vt:variant>
        <vt:i4>177</vt:i4>
      </vt:variant>
      <vt:variant>
        <vt:i4>0</vt:i4>
      </vt:variant>
      <vt:variant>
        <vt:i4>5</vt:i4>
      </vt:variant>
      <vt:variant>
        <vt:lpwstr>http://www.grants.gov.au/</vt:lpwstr>
      </vt:variant>
      <vt:variant>
        <vt:lpwstr/>
      </vt:variant>
      <vt:variant>
        <vt:i4>3342439</vt:i4>
      </vt:variant>
      <vt:variant>
        <vt:i4>174</vt:i4>
      </vt:variant>
      <vt:variant>
        <vt:i4>0</vt:i4>
      </vt:variant>
      <vt:variant>
        <vt:i4>5</vt:i4>
      </vt:variant>
      <vt:variant>
        <vt:lpwstr>https://www.finance.gov.au/sites/default/files/commonwealth-grants-rules-and-guidelines.pdf</vt:lpwstr>
      </vt:variant>
      <vt:variant>
        <vt:lpwstr/>
      </vt:variant>
      <vt:variant>
        <vt:i4>917578</vt:i4>
      </vt:variant>
      <vt:variant>
        <vt:i4>171</vt:i4>
      </vt:variant>
      <vt:variant>
        <vt:i4>0</vt:i4>
      </vt:variant>
      <vt:variant>
        <vt:i4>5</vt:i4>
      </vt:variant>
      <vt:variant>
        <vt:lpwstr>https://www.finance.gov.au/government/managing-commonwealth-resources/commonwealth-grants-rmg-410/grants-process</vt:lpwstr>
      </vt:variant>
      <vt:variant>
        <vt:lpwstr/>
      </vt:variant>
      <vt:variant>
        <vt:i4>2228283</vt:i4>
      </vt:variant>
      <vt:variant>
        <vt:i4>165</vt:i4>
      </vt:variant>
      <vt:variant>
        <vt:i4>0</vt:i4>
      </vt:variant>
      <vt:variant>
        <vt:i4>5</vt:i4>
      </vt:variant>
      <vt:variant>
        <vt:lpwstr>https://www.legislation.gov.au/F2024L00854/latest/text</vt:lpwstr>
      </vt:variant>
      <vt:variant>
        <vt:lpwstr/>
      </vt:variant>
      <vt:variant>
        <vt:i4>2228283</vt:i4>
      </vt:variant>
      <vt:variant>
        <vt:i4>162</vt:i4>
      </vt:variant>
      <vt:variant>
        <vt:i4>0</vt:i4>
      </vt:variant>
      <vt:variant>
        <vt:i4>5</vt:i4>
      </vt:variant>
      <vt:variant>
        <vt:lpwstr>https://www.legislation.gov.au/F2024L00854/latest/text</vt:lpwstr>
      </vt:variant>
      <vt:variant>
        <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Cleary, Robert</dc:creator>
  <cp:keywords>[SEC=OFFICIAL]</cp:keywords>
  <cp:lastModifiedBy>Sargeant, Brett</cp:lastModifiedBy>
  <cp:revision>3</cp:revision>
  <dcterms:created xsi:type="dcterms:W3CDTF">2026-04-14T06:35:00Z</dcterms:created>
  <dcterms:modified xsi:type="dcterms:W3CDTF">2026-04-15T00:49:00Z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2024-02-23T05:54:42Z</vt:lpwstr>
  </property>
  <property fmtid="{D5CDD505-2E9C-101B-9397-08002B2CF9AE}" pid="9" name="PM_Markers">
    <vt:lpwstr/>
  </property>
  <property fmtid="{D5CDD505-2E9C-101B-9397-08002B2CF9AE}" pid="10" name="MSIP_Label_87d6481e-ccdd-4ab6-8b26-05a0df5699e7_Name">
    <vt:lpwstr>OFFICIAL</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Enabled">
    <vt:lpwstr>true</vt:lpwstr>
  </property>
  <property fmtid="{D5CDD505-2E9C-101B-9397-08002B2CF9AE}" pid="13" name="MSIP_Label_87d6481e-ccdd-4ab6-8b26-05a0df5699e7_SetDate">
    <vt:lpwstr>2024-02-23T05:54:42Z</vt:lpwstr>
  </property>
  <property fmtid="{D5CDD505-2E9C-101B-9397-08002B2CF9AE}" pid="14" name="PM_SecurityClassification_Prev">
    <vt:lpwstr>OFFICIAL</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0</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ProtectiveMarkingValue_Footer">
    <vt:lpwstr>OFFICIAL</vt:lpwstr>
  </property>
  <property fmtid="{D5CDD505-2E9C-101B-9397-08002B2CF9AE}" pid="20" name="PM_Originating_FileId">
    <vt:lpwstr>AC79111406F94C8F99ACE603CFE1290F</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Qualifier_Prev">
    <vt:lpwstr/>
  </property>
  <property fmtid="{D5CDD505-2E9C-101B-9397-08002B2CF9AE}" pid="28" name="PM_Caveats_Count">
    <vt:lpwstr>0</vt:lpwstr>
  </property>
  <property fmtid="{D5CDD505-2E9C-101B-9397-08002B2CF9AE}" pid="29" name="TaxKeyword">
    <vt:lpwstr>17;#[SEC=OFFICIAL]|07351cc0-de73-4913-be2f-56f124cbf8bb</vt:lpwstr>
  </property>
  <property fmtid="{D5CDD505-2E9C-101B-9397-08002B2CF9AE}" pid="30" name="ContentTypeId">
    <vt:lpwstr>0x010100B7B479F47583304BA8B631462CC772D70019872F86E2EE114EB3E8161F2B337E45</vt:lpwstr>
  </property>
  <property fmtid="{D5CDD505-2E9C-101B-9397-08002B2CF9AE}" pid="31" name="About Entity">
    <vt:lpwstr>1;#Department of Finance|fd660e8f-8f31-49bd-92a3-d31d4da31afe</vt:lpwstr>
  </property>
  <property fmtid="{D5CDD505-2E9C-101B-9397-08002B2CF9AE}" pid="32" name="Initiating Entity">
    <vt:lpwstr>1;#Department of Finance|fd660e8f-8f31-49bd-92a3-d31d4da31afe</vt:lpwstr>
  </property>
  <property fmtid="{D5CDD505-2E9C-101B-9397-08002B2CF9AE}" pid="33" name="Organisation Unit">
    <vt:lpwstr>2;#PGPA Communications|21ca23e4-4376-4b96-a405-eb60172fd693</vt:lpwstr>
  </property>
  <property fmtid="{D5CDD505-2E9C-101B-9397-08002B2CF9AE}" pid="34" name="Organisation_x0020_Unit">
    <vt:lpwstr>2;#PGPA Communications|21ca23e4-4376-4b96-a405-eb60172fd693</vt:lpwstr>
  </property>
  <property fmtid="{D5CDD505-2E9C-101B-9397-08002B2CF9AE}" pid="35" name="About_x0020_Entity">
    <vt:lpwstr>1;#Department of Finance|fd660e8f-8f31-49bd-92a3-d31d4da31afe</vt:lpwstr>
  </property>
  <property fmtid="{D5CDD505-2E9C-101B-9397-08002B2CF9AE}" pid="36" name="Function and Activity">
    <vt:lpwstr/>
  </property>
  <property fmtid="{D5CDD505-2E9C-101B-9397-08002B2CF9AE}" pid="37" name="Initiating_x0020_Entity">
    <vt:lpwstr>1;#Department of Finance|fd660e8f-8f31-49bd-92a3-d31d4da31afe</vt:lpwstr>
  </property>
  <property fmtid="{D5CDD505-2E9C-101B-9397-08002B2CF9AE}" pid="38" name="MediaServiceImageTags">
    <vt:lpwstr/>
  </property>
  <property fmtid="{D5CDD505-2E9C-101B-9397-08002B2CF9AE}" pid="39" name="Function_x0020_and_x0020_Activity">
    <vt:lpwstr/>
  </property>
  <property fmtid="{D5CDD505-2E9C-101B-9397-08002B2CF9AE}" pid="40" name="_dlc_DocIdItemGuid">
    <vt:lpwstr>39f1c2a3-6ef5-4c51-8f97-9296f41f193b</vt:lpwstr>
  </property>
  <property fmtid="{D5CDD505-2E9C-101B-9397-08002B2CF9AE}" pid="41" name="PM_OriginatorUserAccountName_SHA256">
    <vt:lpwstr>CC7A2E4DE58499F809D9DDF704E07567631A03977BB16F5277A342AC247F1AE1</vt:lpwstr>
  </property>
  <property fmtid="{D5CDD505-2E9C-101B-9397-08002B2CF9AE}" pid="42" name="PM_Originator_Hash_SHA1">
    <vt:lpwstr>E4AF3392BBD28F58269777A4C7C0BF0401DE8CE5</vt:lpwstr>
  </property>
  <property fmtid="{D5CDD505-2E9C-101B-9397-08002B2CF9AE}" pid="43" name="PMHMAC">
    <vt:lpwstr>v=2022.1;a=SHA256;h=864A2C5B713B270F7034527D47290E4E57A27C9E03CE224040036B3F5459F4C1</vt:lpwstr>
  </property>
  <property fmtid="{D5CDD505-2E9C-101B-9397-08002B2CF9AE}" pid="44" name="MSIP_Label_87d6481e-ccdd-4ab6-8b26-05a0df5699e7_ActionId">
    <vt:lpwstr>3662ca8cf335464db1b8730fc00a6923</vt:lpwstr>
  </property>
  <property fmtid="{D5CDD505-2E9C-101B-9397-08002B2CF9AE}" pid="45" name="PM_Hash_Salt_Prev">
    <vt:lpwstr>021CABFF19321AE493B353B8D0C81125</vt:lpwstr>
  </property>
  <property fmtid="{D5CDD505-2E9C-101B-9397-08002B2CF9AE}" pid="46" name="PM_Hash_Salt">
    <vt:lpwstr>FF74251B4088AA67574A9A9FE012B74F</vt:lpwstr>
  </property>
  <property fmtid="{D5CDD505-2E9C-101B-9397-08002B2CF9AE}" pid="47" name="PM_Hash_SHA1">
    <vt:lpwstr>A379A74E18CE216CE0A025482B0F3230539192A5</vt:lpwstr>
  </property>
  <property fmtid="{D5CDD505-2E9C-101B-9397-08002B2CF9AE}" pid="48" name="docLang">
    <vt:lpwstr>en</vt:lpwstr>
  </property>
  <property fmtid="{D5CDD505-2E9C-101B-9397-08002B2CF9AE}" pid="49" name="ClassificationContentMarkingHeaderShapeIds">
    <vt:lpwstr>18e24911,1d277aae,1e502143</vt:lpwstr>
  </property>
  <property fmtid="{D5CDD505-2E9C-101B-9397-08002B2CF9AE}" pid="50" name="ClassificationContentMarkingHeaderFontProps">
    <vt:lpwstr>#ff0000,14,Aptos</vt:lpwstr>
  </property>
  <property fmtid="{D5CDD505-2E9C-101B-9397-08002B2CF9AE}" pid="51" name="ClassificationContentMarkingHeaderText">
    <vt:lpwstr>OFFICIAL</vt:lpwstr>
  </property>
  <property fmtid="{D5CDD505-2E9C-101B-9397-08002B2CF9AE}" pid="52" name="ClassificationContentMarkingFooterShapeIds">
    <vt:lpwstr>1fcfb74f,ab3ad8a,41f28362</vt:lpwstr>
  </property>
  <property fmtid="{D5CDD505-2E9C-101B-9397-08002B2CF9AE}" pid="53" name="ClassificationContentMarkingFooterFontProps">
    <vt:lpwstr>#ff0000,14,Aptos</vt:lpwstr>
  </property>
  <property fmtid="{D5CDD505-2E9C-101B-9397-08002B2CF9AE}" pid="54" name="ClassificationContentMarkingFooterText">
    <vt:lpwstr>OFFICIAL</vt:lpwstr>
  </property>
</Properties>
</file>