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1AF5A" w14:textId="5652D51E" w:rsidR="00BA24FB" w:rsidRPr="00B54E13" w:rsidRDefault="00BA24FB" w:rsidP="00B54E13">
      <w:pPr>
        <w:spacing w:before="0" w:after="0"/>
        <w:rPr>
          <w:sz w:val="2"/>
          <w:szCs w:val="2"/>
        </w:rPr>
      </w:pPr>
    </w:p>
    <w:p w14:paraId="7330FA64" w14:textId="77777777" w:rsidR="00827492" w:rsidRDefault="00723C4E" w:rsidP="00827492">
      <w:pPr>
        <w:framePr w:w="6237" w:h="1134" w:hSpace="181" w:wrap="around" w:vAnchor="page" w:hAnchor="page" w:x="1022" w:y="1135" w:anchorLock="1"/>
        <w:spacing w:before="0" w:after="0"/>
      </w:pPr>
      <w:r>
        <w:rPr>
          <w:noProof/>
        </w:rPr>
        <w:drawing>
          <wp:inline distT="0" distB="0" distL="0" distR="0" wp14:anchorId="57EB2F06" wp14:editId="5030FD71">
            <wp:extent cx="3960495" cy="651633"/>
            <wp:effectExtent l="0" t="0" r="1905" b="0"/>
            <wp:docPr id="10" name="Picture 10"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495" cy="651633"/>
                    </a:xfrm>
                    <a:prstGeom prst="rect">
                      <a:avLst/>
                    </a:prstGeom>
                    <a:noFill/>
                    <a:ln>
                      <a:noFill/>
                    </a:ln>
                  </pic:spPr>
                </pic:pic>
              </a:graphicData>
            </a:graphic>
          </wp:inline>
        </w:drawing>
      </w:r>
    </w:p>
    <w:p w14:paraId="3902C158" w14:textId="32125B92" w:rsidR="008456D5" w:rsidRDefault="008456D5" w:rsidP="00B54E13">
      <w:pPr>
        <w:pStyle w:val="Title"/>
        <w:spacing w:before="600"/>
        <w:ind w:left="1276"/>
      </w:pPr>
    </w:p>
    <w:p w14:paraId="5F28DE89" w14:textId="5459AB73" w:rsidR="005D3CE3" w:rsidRDefault="3AFD8577" w:rsidP="00B54E13">
      <w:pPr>
        <w:pStyle w:val="Title"/>
        <w:spacing w:before="600"/>
        <w:ind w:left="1276"/>
      </w:pPr>
      <w:r>
        <w:t xml:space="preserve">Potential future expansion </w:t>
      </w:r>
      <w:r w:rsidR="00B156FE">
        <w:t>of Automatic</w:t>
      </w:r>
      <w:r w:rsidR="5B29556F">
        <w:t xml:space="preserve"> Dependent S</w:t>
      </w:r>
      <w:r w:rsidR="1426B054">
        <w:t>u</w:t>
      </w:r>
      <w:r w:rsidR="5B29556F">
        <w:t>rveillance Broadcast (A</w:t>
      </w:r>
      <w:r w:rsidR="739880D5">
        <w:t>DS-B</w:t>
      </w:r>
      <w:r w:rsidR="432D7055">
        <w:t>)</w:t>
      </w:r>
      <w:r w:rsidR="4F112D28">
        <w:t xml:space="preserve"> mandate in Australia</w:t>
      </w:r>
    </w:p>
    <w:p w14:paraId="1A9530C6" w14:textId="73A3E3D9" w:rsidR="005D3CE3" w:rsidRDefault="739880D5" w:rsidP="00E13442">
      <w:pPr>
        <w:pStyle w:val="Subtitle"/>
        <w:ind w:left="1276"/>
      </w:pPr>
      <w:r>
        <w:t>Consultation Paper</w:t>
      </w:r>
    </w:p>
    <w:p w14:paraId="687CCA75" w14:textId="133A249A" w:rsidR="00DE4FE2" w:rsidRDefault="00532273" w:rsidP="00E13442">
      <w:pPr>
        <w:pStyle w:val="CoverDate"/>
        <w:ind w:left="1276"/>
      </w:pPr>
      <w:r>
        <w:t xml:space="preserve">ADS-B Mandate Cross Agency Working </w:t>
      </w:r>
      <w:r w:rsidR="006E23B2">
        <w:t>G</w:t>
      </w:r>
      <w:r w:rsidR="2F970345">
        <w:t>roup</w:t>
      </w:r>
    </w:p>
    <w:p w14:paraId="5D63E0BF"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01F834EB" wp14:editId="6E3A80F9">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5BB1DB3F" w14:textId="77777777" w:rsidR="00992711" w:rsidRDefault="00992711" w:rsidP="00992711">
      <w:pPr>
        <w:pStyle w:val="CoverPhoto"/>
        <w:framePr w:h="6583" w:hRule="exact" w:hSpace="180" w:wrap="around" w:vAnchor="text" w:hAnchor="page" w:x="2275" w:y="1"/>
        <w:spacing w:before="1080" w:after="0"/>
        <w:jc w:val="right"/>
      </w:pPr>
      <w:r>
        <w:rPr>
          <w:noProof/>
          <w:lang w:eastAsia="en-AU"/>
        </w:rPr>
        <w:drawing>
          <wp:inline distT="0" distB="0" distL="0" distR="0" wp14:anchorId="66F309E0" wp14:editId="0DB68F45">
            <wp:extent cx="5685389" cy="4108540"/>
            <wp:effectExtent l="0" t="0" r="0"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4">
                      <a:extLst>
                        <a:ext uri="{28A0092B-C50C-407E-A947-70E740481C1C}">
                          <a14:useLocalDpi xmlns:a14="http://schemas.microsoft.com/office/drawing/2010/main" val="0"/>
                        </a:ext>
                      </a:extLst>
                    </a:blip>
                    <a:stretch>
                      <a:fillRect/>
                    </a:stretch>
                  </pic:blipFill>
                  <pic:spPr>
                    <a:xfrm>
                      <a:off x="0" y="0"/>
                      <a:ext cx="5685389" cy="4108540"/>
                    </a:xfrm>
                    <a:prstGeom prst="rect">
                      <a:avLst/>
                    </a:prstGeom>
                    <a:blipFill>
                      <a:blip r:embed="rId14"/>
                      <a:stretch>
                        <a:fillRect/>
                      </a:stretch>
                    </a:blipFill>
                  </pic:spPr>
                </pic:pic>
              </a:graphicData>
            </a:graphic>
          </wp:inline>
        </w:drawing>
      </w:r>
    </w:p>
    <w:p w14:paraId="595CE901" w14:textId="77777777" w:rsidR="00B54E13" w:rsidRDefault="00B54E13">
      <w:pPr>
        <w:sectPr w:rsidR="00B54E13" w:rsidSect="001E61F0">
          <w:headerReference w:type="even" r:id="rId15"/>
          <w:headerReference w:type="default" r:id="rId16"/>
          <w:footerReference w:type="even" r:id="rId17"/>
          <w:footerReference w:type="default" r:id="rId18"/>
          <w:headerReference w:type="first" r:id="rId19"/>
          <w:footerReference w:type="first" r:id="rId20"/>
          <w:pgSz w:w="11906" w:h="16838" w:code="9"/>
          <w:pgMar w:top="1021" w:right="1021" w:bottom="1021" w:left="1021" w:header="340" w:footer="397" w:gutter="0"/>
          <w:cols w:space="708"/>
          <w:docGrid w:linePitch="360"/>
        </w:sectPr>
      </w:pPr>
    </w:p>
    <w:p w14:paraId="5C63BAB5" w14:textId="77777777" w:rsidR="00DE4FE2" w:rsidRDefault="00DE4FE2"/>
    <w:p w14:paraId="78FE8871" w14:textId="2AFFABF5" w:rsidR="002D01AA" w:rsidRPr="000E5674" w:rsidRDefault="002D01AA" w:rsidP="002D01AA">
      <w:pPr>
        <w:pStyle w:val="NoSpacing"/>
        <w:spacing w:before="80"/>
      </w:pPr>
      <w:r w:rsidRPr="000E5674">
        <w:t>© Commonwealth of Australia 202</w:t>
      </w:r>
      <w:r w:rsidR="00131A74">
        <w:t>5</w:t>
      </w:r>
    </w:p>
    <w:p w14:paraId="57C55D52" w14:textId="33DD22AF" w:rsidR="002D01AA" w:rsidRPr="000E5674" w:rsidRDefault="008211F9" w:rsidP="002D01AA">
      <w:pPr>
        <w:pStyle w:val="NoSpacing"/>
        <w:spacing w:before="80"/>
      </w:pPr>
      <w:sdt>
        <w:sdtPr>
          <w:id w:val="252944584"/>
          <w:placeholder>
            <w:docPart w:val="9B7BAFBF321348A89349D3844E9A14C0"/>
          </w:placeholder>
        </w:sdtPr>
        <w:sdtEndPr/>
        <w:sdtContent>
          <w:r w:rsidR="00423EAA">
            <w:t xml:space="preserve">ISBN </w:t>
          </w:r>
          <w:r w:rsidR="00423EAA" w:rsidRPr="00423EAA">
            <w:t>978-1-922879-98-1</w:t>
          </w:r>
        </w:sdtContent>
      </w:sdt>
      <w:r w:rsidR="002D01AA">
        <w:t xml:space="preserve"> </w:t>
      </w:r>
    </w:p>
    <w:p w14:paraId="4999FFCF" w14:textId="77777777" w:rsidR="002D01AA" w:rsidRPr="000E5674" w:rsidRDefault="002D01AA" w:rsidP="002D01AA">
      <w:pPr>
        <w:pStyle w:val="ImprintHeading"/>
        <w:spacing w:before="120" w:after="80"/>
      </w:pPr>
      <w:bookmarkStart w:id="0" w:name="_Toc687727329"/>
      <w:r w:rsidRPr="000E5674">
        <w:t>Ownership of intellectual property rights in this publication</w:t>
      </w:r>
      <w:bookmarkEnd w:id="0"/>
    </w:p>
    <w:p w14:paraId="33F78D0E"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3AEB184B" w14:textId="77777777" w:rsidR="002D01AA" w:rsidRPr="000E5674" w:rsidRDefault="002D01AA" w:rsidP="002D01AA">
      <w:pPr>
        <w:pStyle w:val="ImprintHeading"/>
        <w:spacing w:before="120" w:after="80"/>
      </w:pPr>
      <w:bookmarkStart w:id="1" w:name="_Toc1978868544"/>
      <w:r w:rsidRPr="000E5674">
        <w:t>Disclaimer</w:t>
      </w:r>
      <w:bookmarkEnd w:id="1"/>
    </w:p>
    <w:p w14:paraId="680FD6A7" w14:textId="77777777" w:rsidR="002D01AA" w:rsidRPr="000E5674" w:rsidRDefault="002D01AA" w:rsidP="002D01AA">
      <w:pPr>
        <w:spacing w:before="120"/>
      </w:pPr>
      <w:r>
        <w:t>The material contained in this publication is made available on the understanding that the Commonwealth is not</w:t>
      </w:r>
      <w:r w:rsidRPr="58EA5493">
        <w:rPr>
          <w:lang w:val="en-US"/>
        </w:rPr>
        <w:t xml:space="preserve"> </w:t>
      </w:r>
      <w:r>
        <w:t xml:space="preserve">providing professional advice, and that users exercise their own skill and care with respect to its </w:t>
      </w:r>
      <w:r w:rsidR="53D92B1D">
        <w:t>use and</w:t>
      </w:r>
      <w:r>
        <w:t xml:space="preserve"> seek</w:t>
      </w:r>
      <w:r w:rsidRPr="58EA5493">
        <w:rPr>
          <w:lang w:val="en-US"/>
        </w:rPr>
        <w:t xml:space="preserve"> </w:t>
      </w:r>
      <w:r>
        <w:t>independent advice if necessary.</w:t>
      </w:r>
    </w:p>
    <w:p w14:paraId="42AAA39A"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3C831B83" w14:textId="77777777" w:rsidR="002D01AA" w:rsidRDefault="002D01AA" w:rsidP="002D01AA">
      <w:pPr>
        <w:pStyle w:val="ImprintHeading"/>
        <w:spacing w:before="120" w:after="80"/>
        <w:rPr>
          <w:lang w:val="en-AU"/>
        </w:rPr>
      </w:pPr>
      <w:bookmarkStart w:id="2" w:name="_Toc1408790935"/>
      <w:r>
        <w:rPr>
          <w:lang w:val="en-AU"/>
        </w:rPr>
        <w:t>Creative Commons licence</w:t>
      </w:r>
      <w:bookmarkEnd w:id="2"/>
    </w:p>
    <w:p w14:paraId="0CC331EE" w14:textId="77777777" w:rsidR="002D01AA" w:rsidRDefault="002D01AA" w:rsidP="008A3A18">
      <w:r>
        <w:rPr>
          <w:noProof/>
        </w:rPr>
        <w:drawing>
          <wp:inline distT="0" distB="0" distL="0" distR="0" wp14:anchorId="7D79279E" wp14:editId="5FE37567">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375F39EC" w14:textId="77777777" w:rsidR="002D01AA" w:rsidRDefault="002D01AA" w:rsidP="002D01AA">
      <w:r w:rsidRPr="00650DDB">
        <w:t>With the exception of (a) the Coat of Arms; (b) the Department of Infrastructure, Transport, Regional Development, Communications</w:t>
      </w:r>
      <w:r w:rsidR="00723C4E">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5B3DF0FE" w14:textId="77777777" w:rsidR="002D01AA" w:rsidRPr="000E5674" w:rsidRDefault="002D01AA" w:rsidP="002D01AA">
      <w:pPr>
        <w:pStyle w:val="ImprintHeading"/>
        <w:spacing w:before="120" w:after="80"/>
      </w:pPr>
      <w:bookmarkStart w:id="3" w:name="_Toc491609776"/>
      <w:r w:rsidRPr="000E5674">
        <w:t>Use of the Coat of Arms</w:t>
      </w:r>
      <w:bookmarkEnd w:id="3"/>
    </w:p>
    <w:p w14:paraId="72532D71" w14:textId="5A9168D9"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22" w:tooltip="Department of Prime Minister and Cabinet website" w:history="1">
        <w:r w:rsidRPr="0063722A">
          <w:rPr>
            <w:rStyle w:val="Hyperlink"/>
            <w:lang w:val="x-none"/>
          </w:rPr>
          <w:t>http://www.pmc.gov.au</w:t>
        </w:r>
      </w:hyperlink>
      <w:r w:rsidRPr="000E5674">
        <w:rPr>
          <w:lang w:val="x-none"/>
        </w:rPr>
        <w:t>.</w:t>
      </w:r>
    </w:p>
    <w:p w14:paraId="7C033AD6" w14:textId="77777777" w:rsidR="002D01AA" w:rsidRPr="000E5674" w:rsidRDefault="002D01AA" w:rsidP="002D01AA">
      <w:pPr>
        <w:pStyle w:val="ImprintHeading"/>
        <w:spacing w:before="120" w:after="80"/>
      </w:pPr>
      <w:bookmarkStart w:id="4" w:name="_Toc1476633919"/>
      <w:r w:rsidRPr="000E5674">
        <w:t>Contact us</w:t>
      </w:r>
      <w:bookmarkEnd w:id="4"/>
    </w:p>
    <w:p w14:paraId="22F52E70" w14:textId="00F6653D" w:rsidR="002D01AA" w:rsidRPr="000E5674" w:rsidRDefault="002D01AA" w:rsidP="002D01AA">
      <w:pPr>
        <w:spacing w:before="120"/>
        <w:rPr>
          <w:lang w:val="x-none"/>
        </w:rPr>
      </w:pPr>
      <w:r w:rsidRPr="000E5674">
        <w:rPr>
          <w:lang w:val="x-none"/>
        </w:rPr>
        <w:t>This publication is available in</w:t>
      </w:r>
      <w:r w:rsidR="00BA30AF">
        <w:t xml:space="preserve"> PDF and Word formats</w:t>
      </w:r>
      <w:r w:rsidR="00855D5A">
        <w:t>.</w:t>
      </w:r>
      <w:r w:rsidR="00BA30AF">
        <w:t xml:space="preserve"> </w:t>
      </w:r>
      <w:r w:rsidRPr="000E5674">
        <w:rPr>
          <w:lang w:val="x-none"/>
        </w:rPr>
        <w:t>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1DEA3873" w14:textId="08725522" w:rsidR="002D01AA" w:rsidRPr="00214F32" w:rsidRDefault="002D01AA" w:rsidP="002D01AA">
      <w:pPr>
        <w:spacing w:before="120"/>
        <w:rPr>
          <w:lang w:val="en-US"/>
        </w:rPr>
      </w:pPr>
      <w:r w:rsidRPr="000E5674">
        <w:rPr>
          <w:lang w:val="x-none"/>
        </w:rPr>
        <w:t xml:space="preserve">Email: </w:t>
      </w:r>
      <w:hyperlink r:id="rId23" w:history="1">
        <w:r w:rsidR="00BA30AF" w:rsidRPr="0045648D">
          <w:rPr>
            <w:rStyle w:val="Hyperlink"/>
          </w:rPr>
          <w:t>Airspacepolicy@infrastructure.gov.au</w:t>
        </w:r>
      </w:hyperlink>
      <w:r w:rsidR="00BA30AF">
        <w:t xml:space="preserve"> </w:t>
      </w:r>
    </w:p>
    <w:p w14:paraId="3D84459B" w14:textId="4E59B458" w:rsidR="002D01AA" w:rsidRDefault="002D01AA" w:rsidP="002D01AA">
      <w:pPr>
        <w:spacing w:before="120"/>
        <w:rPr>
          <w:kern w:val="12"/>
          <w:highlight w:val="yellow"/>
        </w:rPr>
      </w:pPr>
      <w:r w:rsidRPr="000E5674">
        <w:rPr>
          <w:lang w:val="x-none"/>
        </w:rPr>
        <w:t>Website:</w:t>
      </w:r>
      <w:r>
        <w:rPr>
          <w:lang w:val="en-US"/>
        </w:rPr>
        <w:t xml:space="preserve"> </w:t>
      </w:r>
      <w:hyperlink r:id="rId24" w:history="1">
        <w:r w:rsidR="00B44DF5" w:rsidRPr="006322BA">
          <w:rPr>
            <w:rStyle w:val="Hyperlink"/>
            <w:lang w:val="en-US"/>
          </w:rPr>
          <w:t>https://www.infrastructure.gov.au/have-your-say/automatic-dependent-surveillance-broadcast-ads-b-mandate</w:t>
        </w:r>
      </w:hyperlink>
      <w:r w:rsidR="00B44DF5">
        <w:rPr>
          <w:lang w:val="en-US"/>
        </w:rPr>
        <w:t xml:space="preserve"> </w:t>
      </w:r>
      <w:bookmarkStart w:id="5" w:name="_GoBack"/>
      <w:bookmarkEnd w:id="5"/>
    </w:p>
    <w:p w14:paraId="475F55A3" w14:textId="77777777" w:rsidR="00364ED4" w:rsidRDefault="002B7197" w:rsidP="004A5E9B">
      <w:pPr>
        <w:pStyle w:val="ImprintHeading"/>
      </w:pPr>
      <w:bookmarkStart w:id="6" w:name="_Toc1771087642"/>
      <w:r>
        <w:br w:type="page"/>
      </w:r>
    </w:p>
    <w:p w14:paraId="1970BC3D" w14:textId="77777777" w:rsidR="00F36FF3" w:rsidRDefault="00F36FF3" w:rsidP="00F36FF3">
      <w:pPr>
        <w:pStyle w:val="ImprintHeading"/>
      </w:pPr>
      <w:r w:rsidRPr="40052382">
        <w:rPr>
          <w:rFonts w:asciiTheme="majorHAnsi" w:eastAsiaTheme="majorEastAsia" w:hAnsiTheme="majorHAnsi" w:cstheme="majorBidi"/>
          <w:color w:val="081E3E" w:themeColor="accent1"/>
          <w:sz w:val="44"/>
          <w:szCs w:val="44"/>
        </w:rPr>
        <w:lastRenderedPageBreak/>
        <w:t>Table of Contents</w:t>
      </w:r>
    </w:p>
    <w:p w14:paraId="1FF71F66" w14:textId="796DFC79" w:rsidR="006604E0" w:rsidRDefault="2A7EA03E">
      <w:pPr>
        <w:pStyle w:val="TOC1"/>
        <w:rPr>
          <w:rFonts w:eastAsiaTheme="minorEastAsia"/>
          <w:b w:val="0"/>
          <w:noProof/>
          <w:color w:val="auto"/>
          <w:kern w:val="2"/>
          <w:szCs w:val="24"/>
          <w:u w:val="none"/>
          <w:lang w:eastAsia="en-AU"/>
          <w14:ligatures w14:val="standardContextual"/>
        </w:rPr>
      </w:pPr>
      <w:r>
        <w:fldChar w:fldCharType="begin"/>
      </w:r>
      <w:r w:rsidR="00364ED4">
        <w:instrText>TOC \o "1-2" \z \u \h</w:instrText>
      </w:r>
      <w:r>
        <w:fldChar w:fldCharType="separate"/>
      </w:r>
      <w:hyperlink w:anchor="_Toc207798502" w:history="1">
        <w:r w:rsidR="006604E0" w:rsidRPr="00920007">
          <w:rPr>
            <w:rStyle w:val="Hyperlink"/>
            <w:noProof/>
          </w:rPr>
          <w:t>Introduction</w:t>
        </w:r>
        <w:r w:rsidR="006604E0">
          <w:rPr>
            <w:noProof/>
            <w:webHidden/>
          </w:rPr>
          <w:tab/>
        </w:r>
        <w:r w:rsidR="006604E0">
          <w:rPr>
            <w:noProof/>
            <w:webHidden/>
          </w:rPr>
          <w:fldChar w:fldCharType="begin"/>
        </w:r>
        <w:r w:rsidR="006604E0">
          <w:rPr>
            <w:noProof/>
            <w:webHidden/>
          </w:rPr>
          <w:instrText xml:space="preserve"> PAGEREF _Toc207798502 \h </w:instrText>
        </w:r>
        <w:r w:rsidR="006604E0">
          <w:rPr>
            <w:noProof/>
            <w:webHidden/>
          </w:rPr>
        </w:r>
        <w:r w:rsidR="006604E0">
          <w:rPr>
            <w:noProof/>
            <w:webHidden/>
          </w:rPr>
          <w:fldChar w:fldCharType="separate"/>
        </w:r>
        <w:r w:rsidR="006604E0">
          <w:rPr>
            <w:noProof/>
            <w:webHidden/>
          </w:rPr>
          <w:t>4</w:t>
        </w:r>
        <w:r w:rsidR="006604E0">
          <w:rPr>
            <w:noProof/>
            <w:webHidden/>
          </w:rPr>
          <w:fldChar w:fldCharType="end"/>
        </w:r>
      </w:hyperlink>
    </w:p>
    <w:p w14:paraId="667C46A6" w14:textId="209366B7"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3" w:history="1">
        <w:r w:rsidR="006604E0" w:rsidRPr="00920007">
          <w:rPr>
            <w:rStyle w:val="Hyperlink"/>
            <w:noProof/>
          </w:rPr>
          <w:t>Purpose of this consultation</w:t>
        </w:r>
        <w:r w:rsidR="006604E0">
          <w:rPr>
            <w:noProof/>
            <w:webHidden/>
          </w:rPr>
          <w:tab/>
        </w:r>
        <w:r w:rsidR="006604E0">
          <w:rPr>
            <w:noProof/>
            <w:webHidden/>
          </w:rPr>
          <w:fldChar w:fldCharType="begin"/>
        </w:r>
        <w:r w:rsidR="006604E0">
          <w:rPr>
            <w:noProof/>
            <w:webHidden/>
          </w:rPr>
          <w:instrText xml:space="preserve"> PAGEREF _Toc207798503 \h </w:instrText>
        </w:r>
        <w:r w:rsidR="006604E0">
          <w:rPr>
            <w:noProof/>
            <w:webHidden/>
          </w:rPr>
        </w:r>
        <w:r w:rsidR="006604E0">
          <w:rPr>
            <w:noProof/>
            <w:webHidden/>
          </w:rPr>
          <w:fldChar w:fldCharType="separate"/>
        </w:r>
        <w:r w:rsidR="006604E0">
          <w:rPr>
            <w:noProof/>
            <w:webHidden/>
          </w:rPr>
          <w:t>4</w:t>
        </w:r>
        <w:r w:rsidR="006604E0">
          <w:rPr>
            <w:noProof/>
            <w:webHidden/>
          </w:rPr>
          <w:fldChar w:fldCharType="end"/>
        </w:r>
      </w:hyperlink>
    </w:p>
    <w:p w14:paraId="48AF29CB" w14:textId="6D14856C" w:rsidR="006604E0" w:rsidRDefault="008211F9">
      <w:pPr>
        <w:pStyle w:val="TOC1"/>
        <w:rPr>
          <w:rFonts w:eastAsiaTheme="minorEastAsia"/>
          <w:b w:val="0"/>
          <w:noProof/>
          <w:color w:val="auto"/>
          <w:kern w:val="2"/>
          <w:szCs w:val="24"/>
          <w:u w:val="none"/>
          <w:lang w:eastAsia="en-AU"/>
          <w14:ligatures w14:val="standardContextual"/>
        </w:rPr>
      </w:pPr>
      <w:hyperlink w:anchor="_Toc207798504" w:history="1">
        <w:r w:rsidR="006604E0" w:rsidRPr="00920007">
          <w:rPr>
            <w:rStyle w:val="Hyperlink"/>
            <w:noProof/>
          </w:rPr>
          <w:t>Part A – Executive Summary</w:t>
        </w:r>
        <w:r w:rsidR="006604E0">
          <w:rPr>
            <w:noProof/>
            <w:webHidden/>
          </w:rPr>
          <w:tab/>
        </w:r>
        <w:r w:rsidR="006604E0">
          <w:rPr>
            <w:noProof/>
            <w:webHidden/>
          </w:rPr>
          <w:fldChar w:fldCharType="begin"/>
        </w:r>
        <w:r w:rsidR="006604E0">
          <w:rPr>
            <w:noProof/>
            <w:webHidden/>
          </w:rPr>
          <w:instrText xml:space="preserve"> PAGEREF _Toc207798504 \h </w:instrText>
        </w:r>
        <w:r w:rsidR="006604E0">
          <w:rPr>
            <w:noProof/>
            <w:webHidden/>
          </w:rPr>
        </w:r>
        <w:r w:rsidR="006604E0">
          <w:rPr>
            <w:noProof/>
            <w:webHidden/>
          </w:rPr>
          <w:fldChar w:fldCharType="separate"/>
        </w:r>
        <w:r w:rsidR="006604E0">
          <w:rPr>
            <w:noProof/>
            <w:webHidden/>
          </w:rPr>
          <w:t>6</w:t>
        </w:r>
        <w:r w:rsidR="006604E0">
          <w:rPr>
            <w:noProof/>
            <w:webHidden/>
          </w:rPr>
          <w:fldChar w:fldCharType="end"/>
        </w:r>
      </w:hyperlink>
    </w:p>
    <w:p w14:paraId="02E32246" w14:textId="50977381"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5" w:history="1">
        <w:r w:rsidR="006604E0" w:rsidRPr="00920007">
          <w:rPr>
            <w:rStyle w:val="Hyperlink"/>
            <w:noProof/>
          </w:rPr>
          <w:t>1.1</w:t>
        </w:r>
        <w:r w:rsidR="006604E0">
          <w:rPr>
            <w:rFonts w:eastAsiaTheme="minorEastAsia"/>
            <w:noProof/>
            <w:color w:val="auto"/>
            <w:kern w:val="2"/>
            <w:sz w:val="24"/>
            <w:szCs w:val="24"/>
            <w:lang w:eastAsia="en-AU"/>
            <w14:ligatures w14:val="standardContextual"/>
          </w:rPr>
          <w:tab/>
        </w:r>
        <w:r w:rsidR="006604E0" w:rsidRPr="00920007">
          <w:rPr>
            <w:rStyle w:val="Hyperlink"/>
            <w:noProof/>
          </w:rPr>
          <w:t>Overview</w:t>
        </w:r>
        <w:r w:rsidR="006604E0">
          <w:rPr>
            <w:noProof/>
            <w:webHidden/>
          </w:rPr>
          <w:tab/>
        </w:r>
        <w:r w:rsidR="006604E0">
          <w:rPr>
            <w:noProof/>
            <w:webHidden/>
          </w:rPr>
          <w:fldChar w:fldCharType="begin"/>
        </w:r>
        <w:r w:rsidR="006604E0">
          <w:rPr>
            <w:noProof/>
            <w:webHidden/>
          </w:rPr>
          <w:instrText xml:space="preserve"> PAGEREF _Toc207798505 \h </w:instrText>
        </w:r>
        <w:r w:rsidR="006604E0">
          <w:rPr>
            <w:noProof/>
            <w:webHidden/>
          </w:rPr>
        </w:r>
        <w:r w:rsidR="006604E0">
          <w:rPr>
            <w:noProof/>
            <w:webHidden/>
          </w:rPr>
          <w:fldChar w:fldCharType="separate"/>
        </w:r>
        <w:r w:rsidR="006604E0">
          <w:rPr>
            <w:noProof/>
            <w:webHidden/>
          </w:rPr>
          <w:t>7</w:t>
        </w:r>
        <w:r w:rsidR="006604E0">
          <w:rPr>
            <w:noProof/>
            <w:webHidden/>
          </w:rPr>
          <w:fldChar w:fldCharType="end"/>
        </w:r>
      </w:hyperlink>
    </w:p>
    <w:p w14:paraId="5EA67C85" w14:textId="222ED889"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6" w:history="1">
        <w:r w:rsidR="006604E0" w:rsidRPr="00920007">
          <w:rPr>
            <w:rStyle w:val="Hyperlink"/>
            <w:noProof/>
          </w:rPr>
          <w:t>1.2</w:t>
        </w:r>
        <w:r w:rsidR="006604E0">
          <w:rPr>
            <w:rFonts w:eastAsiaTheme="minorEastAsia"/>
            <w:noProof/>
            <w:color w:val="auto"/>
            <w:kern w:val="2"/>
            <w:sz w:val="24"/>
            <w:szCs w:val="24"/>
            <w:lang w:eastAsia="en-AU"/>
            <w14:ligatures w14:val="standardContextual"/>
          </w:rPr>
          <w:tab/>
        </w:r>
        <w:r w:rsidR="006604E0" w:rsidRPr="00920007">
          <w:rPr>
            <w:rStyle w:val="Hyperlink"/>
            <w:noProof/>
          </w:rPr>
          <w:t>Key benefits of an expanded ADS-B mandate</w:t>
        </w:r>
        <w:r w:rsidR="006604E0">
          <w:rPr>
            <w:noProof/>
            <w:webHidden/>
          </w:rPr>
          <w:tab/>
        </w:r>
        <w:r w:rsidR="006604E0">
          <w:rPr>
            <w:noProof/>
            <w:webHidden/>
          </w:rPr>
          <w:fldChar w:fldCharType="begin"/>
        </w:r>
        <w:r w:rsidR="006604E0">
          <w:rPr>
            <w:noProof/>
            <w:webHidden/>
          </w:rPr>
          <w:instrText xml:space="preserve"> PAGEREF _Toc207798506 \h </w:instrText>
        </w:r>
        <w:r w:rsidR="006604E0">
          <w:rPr>
            <w:noProof/>
            <w:webHidden/>
          </w:rPr>
        </w:r>
        <w:r w:rsidR="006604E0">
          <w:rPr>
            <w:noProof/>
            <w:webHidden/>
          </w:rPr>
          <w:fldChar w:fldCharType="separate"/>
        </w:r>
        <w:r w:rsidR="006604E0">
          <w:rPr>
            <w:noProof/>
            <w:webHidden/>
          </w:rPr>
          <w:t>8</w:t>
        </w:r>
        <w:r w:rsidR="006604E0">
          <w:rPr>
            <w:noProof/>
            <w:webHidden/>
          </w:rPr>
          <w:fldChar w:fldCharType="end"/>
        </w:r>
      </w:hyperlink>
    </w:p>
    <w:p w14:paraId="3403D0C9" w14:textId="7D93F6BB"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7" w:history="1">
        <w:r w:rsidR="006604E0" w:rsidRPr="00920007">
          <w:rPr>
            <w:rStyle w:val="Hyperlink"/>
            <w:noProof/>
          </w:rPr>
          <w:t>1.3</w:t>
        </w:r>
        <w:r w:rsidR="006604E0">
          <w:rPr>
            <w:rFonts w:eastAsiaTheme="minorEastAsia"/>
            <w:noProof/>
            <w:color w:val="auto"/>
            <w:kern w:val="2"/>
            <w:sz w:val="24"/>
            <w:szCs w:val="24"/>
            <w:lang w:eastAsia="en-AU"/>
            <w14:ligatures w14:val="standardContextual"/>
          </w:rPr>
          <w:tab/>
        </w:r>
        <w:r w:rsidR="006604E0" w:rsidRPr="00920007">
          <w:rPr>
            <w:rStyle w:val="Hyperlink"/>
            <w:noProof/>
          </w:rPr>
          <w:t>Potential model in brief</w:t>
        </w:r>
        <w:r w:rsidR="006604E0">
          <w:rPr>
            <w:noProof/>
            <w:webHidden/>
          </w:rPr>
          <w:tab/>
        </w:r>
        <w:r w:rsidR="006604E0">
          <w:rPr>
            <w:noProof/>
            <w:webHidden/>
          </w:rPr>
          <w:fldChar w:fldCharType="begin"/>
        </w:r>
        <w:r w:rsidR="006604E0">
          <w:rPr>
            <w:noProof/>
            <w:webHidden/>
          </w:rPr>
          <w:instrText xml:space="preserve"> PAGEREF _Toc207798507 \h </w:instrText>
        </w:r>
        <w:r w:rsidR="006604E0">
          <w:rPr>
            <w:noProof/>
            <w:webHidden/>
          </w:rPr>
        </w:r>
        <w:r w:rsidR="006604E0">
          <w:rPr>
            <w:noProof/>
            <w:webHidden/>
          </w:rPr>
          <w:fldChar w:fldCharType="separate"/>
        </w:r>
        <w:r w:rsidR="006604E0">
          <w:rPr>
            <w:noProof/>
            <w:webHidden/>
          </w:rPr>
          <w:t>9</w:t>
        </w:r>
        <w:r w:rsidR="006604E0">
          <w:rPr>
            <w:noProof/>
            <w:webHidden/>
          </w:rPr>
          <w:fldChar w:fldCharType="end"/>
        </w:r>
      </w:hyperlink>
    </w:p>
    <w:p w14:paraId="116D9107" w14:textId="6E59F376"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8" w:history="1">
        <w:r w:rsidR="006604E0" w:rsidRPr="00920007">
          <w:rPr>
            <w:rStyle w:val="Hyperlink"/>
            <w:noProof/>
          </w:rPr>
          <w:t>1.4</w:t>
        </w:r>
        <w:r w:rsidR="006604E0">
          <w:rPr>
            <w:rFonts w:eastAsiaTheme="minorEastAsia"/>
            <w:noProof/>
            <w:color w:val="auto"/>
            <w:kern w:val="2"/>
            <w:sz w:val="24"/>
            <w:szCs w:val="24"/>
            <w:lang w:eastAsia="en-AU"/>
            <w14:ligatures w14:val="standardContextual"/>
          </w:rPr>
          <w:tab/>
        </w:r>
        <w:r w:rsidR="006604E0" w:rsidRPr="00920007">
          <w:rPr>
            <w:rStyle w:val="Hyperlink"/>
            <w:noProof/>
          </w:rPr>
          <w:t>How to have your say</w:t>
        </w:r>
        <w:r w:rsidR="006604E0">
          <w:rPr>
            <w:noProof/>
            <w:webHidden/>
          </w:rPr>
          <w:tab/>
        </w:r>
        <w:r w:rsidR="006604E0">
          <w:rPr>
            <w:noProof/>
            <w:webHidden/>
          </w:rPr>
          <w:fldChar w:fldCharType="begin"/>
        </w:r>
        <w:r w:rsidR="006604E0">
          <w:rPr>
            <w:noProof/>
            <w:webHidden/>
          </w:rPr>
          <w:instrText xml:space="preserve"> PAGEREF _Toc207798508 \h </w:instrText>
        </w:r>
        <w:r w:rsidR="006604E0">
          <w:rPr>
            <w:noProof/>
            <w:webHidden/>
          </w:rPr>
        </w:r>
        <w:r w:rsidR="006604E0">
          <w:rPr>
            <w:noProof/>
            <w:webHidden/>
          </w:rPr>
          <w:fldChar w:fldCharType="separate"/>
        </w:r>
        <w:r w:rsidR="006604E0">
          <w:rPr>
            <w:noProof/>
            <w:webHidden/>
          </w:rPr>
          <w:t>13</w:t>
        </w:r>
        <w:r w:rsidR="006604E0">
          <w:rPr>
            <w:noProof/>
            <w:webHidden/>
          </w:rPr>
          <w:fldChar w:fldCharType="end"/>
        </w:r>
      </w:hyperlink>
    </w:p>
    <w:p w14:paraId="33618380" w14:textId="5B169ACD"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09" w:history="1">
        <w:r w:rsidR="006604E0" w:rsidRPr="00920007">
          <w:rPr>
            <w:rStyle w:val="Hyperlink"/>
            <w:noProof/>
          </w:rPr>
          <w:t>1.5</w:t>
        </w:r>
        <w:r w:rsidR="006604E0">
          <w:rPr>
            <w:rFonts w:eastAsiaTheme="minorEastAsia"/>
            <w:noProof/>
            <w:color w:val="auto"/>
            <w:kern w:val="2"/>
            <w:sz w:val="24"/>
            <w:szCs w:val="24"/>
            <w:lang w:eastAsia="en-AU"/>
            <w14:ligatures w14:val="standardContextual"/>
          </w:rPr>
          <w:tab/>
        </w:r>
        <w:r w:rsidR="006604E0" w:rsidRPr="00920007">
          <w:rPr>
            <w:rStyle w:val="Hyperlink"/>
            <w:noProof/>
          </w:rPr>
          <w:t>Next Steps</w:t>
        </w:r>
        <w:r w:rsidR="006604E0">
          <w:rPr>
            <w:noProof/>
            <w:webHidden/>
          </w:rPr>
          <w:tab/>
        </w:r>
        <w:r w:rsidR="006604E0">
          <w:rPr>
            <w:noProof/>
            <w:webHidden/>
          </w:rPr>
          <w:fldChar w:fldCharType="begin"/>
        </w:r>
        <w:r w:rsidR="006604E0">
          <w:rPr>
            <w:noProof/>
            <w:webHidden/>
          </w:rPr>
          <w:instrText xml:space="preserve"> PAGEREF _Toc207798509 \h </w:instrText>
        </w:r>
        <w:r w:rsidR="006604E0">
          <w:rPr>
            <w:noProof/>
            <w:webHidden/>
          </w:rPr>
        </w:r>
        <w:r w:rsidR="006604E0">
          <w:rPr>
            <w:noProof/>
            <w:webHidden/>
          </w:rPr>
          <w:fldChar w:fldCharType="separate"/>
        </w:r>
        <w:r w:rsidR="006604E0">
          <w:rPr>
            <w:noProof/>
            <w:webHidden/>
          </w:rPr>
          <w:t>13</w:t>
        </w:r>
        <w:r w:rsidR="006604E0">
          <w:rPr>
            <w:noProof/>
            <w:webHidden/>
          </w:rPr>
          <w:fldChar w:fldCharType="end"/>
        </w:r>
      </w:hyperlink>
    </w:p>
    <w:p w14:paraId="3EFE83B1" w14:textId="0FCCB76A" w:rsidR="006604E0" w:rsidRDefault="008211F9">
      <w:pPr>
        <w:pStyle w:val="TOC1"/>
        <w:rPr>
          <w:rFonts w:eastAsiaTheme="minorEastAsia"/>
          <w:b w:val="0"/>
          <w:noProof/>
          <w:color w:val="auto"/>
          <w:kern w:val="2"/>
          <w:szCs w:val="24"/>
          <w:u w:val="none"/>
          <w:lang w:eastAsia="en-AU"/>
          <w14:ligatures w14:val="standardContextual"/>
        </w:rPr>
      </w:pPr>
      <w:hyperlink w:anchor="_Toc207798510" w:history="1">
        <w:r w:rsidR="006604E0" w:rsidRPr="00920007">
          <w:rPr>
            <w:rStyle w:val="Hyperlink"/>
            <w:noProof/>
          </w:rPr>
          <w:t>Part B – Discussion Paper</w:t>
        </w:r>
        <w:r w:rsidR="006604E0">
          <w:rPr>
            <w:noProof/>
            <w:webHidden/>
          </w:rPr>
          <w:tab/>
        </w:r>
        <w:r w:rsidR="006604E0">
          <w:rPr>
            <w:noProof/>
            <w:webHidden/>
          </w:rPr>
          <w:fldChar w:fldCharType="begin"/>
        </w:r>
        <w:r w:rsidR="006604E0">
          <w:rPr>
            <w:noProof/>
            <w:webHidden/>
          </w:rPr>
          <w:instrText xml:space="preserve"> PAGEREF _Toc207798510 \h </w:instrText>
        </w:r>
        <w:r w:rsidR="006604E0">
          <w:rPr>
            <w:noProof/>
            <w:webHidden/>
          </w:rPr>
        </w:r>
        <w:r w:rsidR="006604E0">
          <w:rPr>
            <w:noProof/>
            <w:webHidden/>
          </w:rPr>
          <w:fldChar w:fldCharType="separate"/>
        </w:r>
        <w:r w:rsidR="006604E0">
          <w:rPr>
            <w:noProof/>
            <w:webHidden/>
          </w:rPr>
          <w:t>14</w:t>
        </w:r>
        <w:r w:rsidR="006604E0">
          <w:rPr>
            <w:noProof/>
            <w:webHidden/>
          </w:rPr>
          <w:fldChar w:fldCharType="end"/>
        </w:r>
      </w:hyperlink>
    </w:p>
    <w:p w14:paraId="450EEE00" w14:textId="468C4517" w:rsidR="006604E0" w:rsidRDefault="008211F9">
      <w:pPr>
        <w:pStyle w:val="TOC1"/>
        <w:rPr>
          <w:rFonts w:eastAsiaTheme="minorEastAsia"/>
          <w:b w:val="0"/>
          <w:noProof/>
          <w:color w:val="auto"/>
          <w:kern w:val="2"/>
          <w:szCs w:val="24"/>
          <w:u w:val="none"/>
          <w:lang w:eastAsia="en-AU"/>
          <w14:ligatures w14:val="standardContextual"/>
        </w:rPr>
      </w:pPr>
      <w:hyperlink w:anchor="_Toc207798511" w:history="1">
        <w:r w:rsidR="006604E0" w:rsidRPr="00920007">
          <w:rPr>
            <w:rStyle w:val="Hyperlink"/>
            <w:noProof/>
          </w:rPr>
          <w:t>2.</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What is ADS-B and how does it work?</w:t>
        </w:r>
        <w:r w:rsidR="006604E0">
          <w:rPr>
            <w:noProof/>
            <w:webHidden/>
          </w:rPr>
          <w:tab/>
        </w:r>
        <w:r w:rsidR="006604E0">
          <w:rPr>
            <w:noProof/>
            <w:webHidden/>
          </w:rPr>
          <w:fldChar w:fldCharType="begin"/>
        </w:r>
        <w:r w:rsidR="006604E0">
          <w:rPr>
            <w:noProof/>
            <w:webHidden/>
          </w:rPr>
          <w:instrText xml:space="preserve"> PAGEREF _Toc207798511 \h </w:instrText>
        </w:r>
        <w:r w:rsidR="006604E0">
          <w:rPr>
            <w:noProof/>
            <w:webHidden/>
          </w:rPr>
        </w:r>
        <w:r w:rsidR="006604E0">
          <w:rPr>
            <w:noProof/>
            <w:webHidden/>
          </w:rPr>
          <w:fldChar w:fldCharType="separate"/>
        </w:r>
        <w:r w:rsidR="006604E0">
          <w:rPr>
            <w:noProof/>
            <w:webHidden/>
          </w:rPr>
          <w:t>15</w:t>
        </w:r>
        <w:r w:rsidR="006604E0">
          <w:rPr>
            <w:noProof/>
            <w:webHidden/>
          </w:rPr>
          <w:fldChar w:fldCharType="end"/>
        </w:r>
      </w:hyperlink>
    </w:p>
    <w:p w14:paraId="68CD4187" w14:textId="48ABC0B9"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12" w:history="1">
        <w:r w:rsidR="006604E0" w:rsidRPr="00920007">
          <w:rPr>
            <w:rStyle w:val="Hyperlink"/>
            <w:noProof/>
          </w:rPr>
          <w:t>2.1</w:t>
        </w:r>
        <w:r w:rsidR="006604E0">
          <w:rPr>
            <w:rFonts w:eastAsiaTheme="minorEastAsia"/>
            <w:noProof/>
            <w:color w:val="auto"/>
            <w:kern w:val="2"/>
            <w:sz w:val="24"/>
            <w:szCs w:val="24"/>
            <w:lang w:eastAsia="en-AU"/>
            <w14:ligatures w14:val="standardContextual"/>
          </w:rPr>
          <w:tab/>
        </w:r>
        <w:r w:rsidR="006604E0" w:rsidRPr="00920007">
          <w:rPr>
            <w:rStyle w:val="Hyperlink"/>
            <w:noProof/>
          </w:rPr>
          <w:t>ABS-B OUT</w:t>
        </w:r>
        <w:r w:rsidR="006604E0">
          <w:rPr>
            <w:noProof/>
            <w:webHidden/>
          </w:rPr>
          <w:tab/>
        </w:r>
        <w:r w:rsidR="006604E0">
          <w:rPr>
            <w:noProof/>
            <w:webHidden/>
          </w:rPr>
          <w:fldChar w:fldCharType="begin"/>
        </w:r>
        <w:r w:rsidR="006604E0">
          <w:rPr>
            <w:noProof/>
            <w:webHidden/>
          </w:rPr>
          <w:instrText xml:space="preserve"> PAGEREF _Toc207798512 \h </w:instrText>
        </w:r>
        <w:r w:rsidR="006604E0">
          <w:rPr>
            <w:noProof/>
            <w:webHidden/>
          </w:rPr>
        </w:r>
        <w:r w:rsidR="006604E0">
          <w:rPr>
            <w:noProof/>
            <w:webHidden/>
          </w:rPr>
          <w:fldChar w:fldCharType="separate"/>
        </w:r>
        <w:r w:rsidR="006604E0">
          <w:rPr>
            <w:noProof/>
            <w:webHidden/>
          </w:rPr>
          <w:t>16</w:t>
        </w:r>
        <w:r w:rsidR="006604E0">
          <w:rPr>
            <w:noProof/>
            <w:webHidden/>
          </w:rPr>
          <w:fldChar w:fldCharType="end"/>
        </w:r>
      </w:hyperlink>
    </w:p>
    <w:p w14:paraId="2557B57B" w14:textId="1D540136"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13" w:history="1">
        <w:r w:rsidR="006604E0" w:rsidRPr="00920007">
          <w:rPr>
            <w:rStyle w:val="Hyperlink"/>
            <w:noProof/>
          </w:rPr>
          <w:t>2.2</w:t>
        </w:r>
        <w:r w:rsidR="006604E0">
          <w:rPr>
            <w:rFonts w:eastAsiaTheme="minorEastAsia"/>
            <w:noProof/>
            <w:color w:val="auto"/>
            <w:kern w:val="2"/>
            <w:sz w:val="24"/>
            <w:szCs w:val="24"/>
            <w:lang w:eastAsia="en-AU"/>
            <w14:ligatures w14:val="standardContextual"/>
          </w:rPr>
          <w:tab/>
        </w:r>
        <w:r w:rsidR="006604E0" w:rsidRPr="00920007">
          <w:rPr>
            <w:rStyle w:val="Hyperlink"/>
            <w:noProof/>
          </w:rPr>
          <w:t>ADS-B IN</w:t>
        </w:r>
        <w:r w:rsidR="006604E0">
          <w:rPr>
            <w:noProof/>
            <w:webHidden/>
          </w:rPr>
          <w:tab/>
        </w:r>
        <w:r w:rsidR="006604E0">
          <w:rPr>
            <w:noProof/>
            <w:webHidden/>
          </w:rPr>
          <w:fldChar w:fldCharType="begin"/>
        </w:r>
        <w:r w:rsidR="006604E0">
          <w:rPr>
            <w:noProof/>
            <w:webHidden/>
          </w:rPr>
          <w:instrText xml:space="preserve"> PAGEREF _Toc207798513 \h </w:instrText>
        </w:r>
        <w:r w:rsidR="006604E0">
          <w:rPr>
            <w:noProof/>
            <w:webHidden/>
          </w:rPr>
        </w:r>
        <w:r w:rsidR="006604E0">
          <w:rPr>
            <w:noProof/>
            <w:webHidden/>
          </w:rPr>
          <w:fldChar w:fldCharType="separate"/>
        </w:r>
        <w:r w:rsidR="006604E0">
          <w:rPr>
            <w:noProof/>
            <w:webHidden/>
          </w:rPr>
          <w:t>17</w:t>
        </w:r>
        <w:r w:rsidR="006604E0">
          <w:rPr>
            <w:noProof/>
            <w:webHidden/>
          </w:rPr>
          <w:fldChar w:fldCharType="end"/>
        </w:r>
      </w:hyperlink>
    </w:p>
    <w:p w14:paraId="30D9F691" w14:textId="53C810A3"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14" w:history="1">
        <w:r w:rsidR="006604E0" w:rsidRPr="00920007">
          <w:rPr>
            <w:rStyle w:val="Hyperlink"/>
            <w:noProof/>
          </w:rPr>
          <w:t>2.3</w:t>
        </w:r>
        <w:r w:rsidR="006604E0">
          <w:rPr>
            <w:rFonts w:eastAsiaTheme="minorEastAsia"/>
            <w:noProof/>
            <w:color w:val="auto"/>
            <w:kern w:val="2"/>
            <w:sz w:val="24"/>
            <w:szCs w:val="24"/>
            <w:lang w:eastAsia="en-AU"/>
            <w14:ligatures w14:val="standardContextual"/>
          </w:rPr>
          <w:tab/>
        </w:r>
        <w:r w:rsidR="006604E0" w:rsidRPr="00920007">
          <w:rPr>
            <w:rStyle w:val="Hyperlink"/>
            <w:noProof/>
          </w:rPr>
          <w:t>Other technologies</w:t>
        </w:r>
        <w:r w:rsidR="006604E0">
          <w:rPr>
            <w:noProof/>
            <w:webHidden/>
          </w:rPr>
          <w:tab/>
        </w:r>
        <w:r w:rsidR="006604E0">
          <w:rPr>
            <w:noProof/>
            <w:webHidden/>
          </w:rPr>
          <w:fldChar w:fldCharType="begin"/>
        </w:r>
        <w:r w:rsidR="006604E0">
          <w:rPr>
            <w:noProof/>
            <w:webHidden/>
          </w:rPr>
          <w:instrText xml:space="preserve"> PAGEREF _Toc207798514 \h </w:instrText>
        </w:r>
        <w:r w:rsidR="006604E0">
          <w:rPr>
            <w:noProof/>
            <w:webHidden/>
          </w:rPr>
        </w:r>
        <w:r w:rsidR="006604E0">
          <w:rPr>
            <w:noProof/>
            <w:webHidden/>
          </w:rPr>
          <w:fldChar w:fldCharType="separate"/>
        </w:r>
        <w:r w:rsidR="006604E0">
          <w:rPr>
            <w:noProof/>
            <w:webHidden/>
          </w:rPr>
          <w:t>17</w:t>
        </w:r>
        <w:r w:rsidR="006604E0">
          <w:rPr>
            <w:noProof/>
            <w:webHidden/>
          </w:rPr>
          <w:fldChar w:fldCharType="end"/>
        </w:r>
      </w:hyperlink>
    </w:p>
    <w:p w14:paraId="34D4EC12" w14:textId="6D8C544C" w:rsidR="006604E0" w:rsidRDefault="008211F9">
      <w:pPr>
        <w:pStyle w:val="TOC1"/>
        <w:rPr>
          <w:rFonts w:eastAsiaTheme="minorEastAsia"/>
          <w:b w:val="0"/>
          <w:noProof/>
          <w:color w:val="auto"/>
          <w:kern w:val="2"/>
          <w:szCs w:val="24"/>
          <w:u w:val="none"/>
          <w:lang w:eastAsia="en-AU"/>
          <w14:ligatures w14:val="standardContextual"/>
        </w:rPr>
      </w:pPr>
      <w:hyperlink w:anchor="_Toc207798515" w:history="1">
        <w:r w:rsidR="006604E0" w:rsidRPr="00920007">
          <w:rPr>
            <w:rStyle w:val="Hyperlink"/>
            <w:noProof/>
          </w:rPr>
          <w:t>3.</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ADS-B regulation 2009 - 2025</w:t>
        </w:r>
        <w:r w:rsidR="006604E0">
          <w:rPr>
            <w:noProof/>
            <w:webHidden/>
          </w:rPr>
          <w:tab/>
        </w:r>
        <w:r w:rsidR="006604E0">
          <w:rPr>
            <w:noProof/>
            <w:webHidden/>
          </w:rPr>
          <w:fldChar w:fldCharType="begin"/>
        </w:r>
        <w:r w:rsidR="006604E0">
          <w:rPr>
            <w:noProof/>
            <w:webHidden/>
          </w:rPr>
          <w:instrText xml:space="preserve"> PAGEREF _Toc207798515 \h </w:instrText>
        </w:r>
        <w:r w:rsidR="006604E0">
          <w:rPr>
            <w:noProof/>
            <w:webHidden/>
          </w:rPr>
        </w:r>
        <w:r w:rsidR="006604E0">
          <w:rPr>
            <w:noProof/>
            <w:webHidden/>
          </w:rPr>
          <w:fldChar w:fldCharType="separate"/>
        </w:r>
        <w:r w:rsidR="006604E0">
          <w:rPr>
            <w:noProof/>
            <w:webHidden/>
          </w:rPr>
          <w:t>18</w:t>
        </w:r>
        <w:r w:rsidR="006604E0">
          <w:rPr>
            <w:noProof/>
            <w:webHidden/>
          </w:rPr>
          <w:fldChar w:fldCharType="end"/>
        </w:r>
      </w:hyperlink>
    </w:p>
    <w:p w14:paraId="67714EBF" w14:textId="57F7EA3F" w:rsidR="006604E0" w:rsidRDefault="008211F9">
      <w:pPr>
        <w:pStyle w:val="TOC1"/>
        <w:rPr>
          <w:rFonts w:eastAsiaTheme="minorEastAsia"/>
          <w:b w:val="0"/>
          <w:noProof/>
          <w:color w:val="auto"/>
          <w:kern w:val="2"/>
          <w:szCs w:val="24"/>
          <w:u w:val="none"/>
          <w:lang w:eastAsia="en-AU"/>
          <w14:ligatures w14:val="standardContextual"/>
        </w:rPr>
      </w:pPr>
      <w:hyperlink w:anchor="_Toc207798516" w:history="1">
        <w:r w:rsidR="006604E0" w:rsidRPr="00920007">
          <w:rPr>
            <w:rStyle w:val="Hyperlink"/>
            <w:noProof/>
          </w:rPr>
          <w:t>4.</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International introduction of ADS-B technology</w:t>
        </w:r>
        <w:r w:rsidR="006604E0">
          <w:rPr>
            <w:noProof/>
            <w:webHidden/>
          </w:rPr>
          <w:tab/>
        </w:r>
        <w:r w:rsidR="006604E0">
          <w:rPr>
            <w:noProof/>
            <w:webHidden/>
          </w:rPr>
          <w:fldChar w:fldCharType="begin"/>
        </w:r>
        <w:r w:rsidR="006604E0">
          <w:rPr>
            <w:noProof/>
            <w:webHidden/>
          </w:rPr>
          <w:instrText xml:space="preserve"> PAGEREF _Toc207798516 \h </w:instrText>
        </w:r>
        <w:r w:rsidR="006604E0">
          <w:rPr>
            <w:noProof/>
            <w:webHidden/>
          </w:rPr>
        </w:r>
        <w:r w:rsidR="006604E0">
          <w:rPr>
            <w:noProof/>
            <w:webHidden/>
          </w:rPr>
          <w:fldChar w:fldCharType="separate"/>
        </w:r>
        <w:r w:rsidR="006604E0">
          <w:rPr>
            <w:noProof/>
            <w:webHidden/>
          </w:rPr>
          <w:t>19</w:t>
        </w:r>
        <w:r w:rsidR="006604E0">
          <w:rPr>
            <w:noProof/>
            <w:webHidden/>
          </w:rPr>
          <w:fldChar w:fldCharType="end"/>
        </w:r>
      </w:hyperlink>
    </w:p>
    <w:p w14:paraId="00E6D7EC" w14:textId="7207DD55" w:rsidR="006604E0" w:rsidRDefault="008211F9">
      <w:pPr>
        <w:pStyle w:val="TOC1"/>
        <w:rPr>
          <w:rFonts w:eastAsiaTheme="minorEastAsia"/>
          <w:b w:val="0"/>
          <w:noProof/>
          <w:color w:val="auto"/>
          <w:kern w:val="2"/>
          <w:szCs w:val="24"/>
          <w:u w:val="none"/>
          <w:lang w:eastAsia="en-AU"/>
          <w14:ligatures w14:val="standardContextual"/>
        </w:rPr>
      </w:pPr>
      <w:hyperlink w:anchor="_Toc207798517" w:history="1">
        <w:r w:rsidR="006604E0" w:rsidRPr="00920007">
          <w:rPr>
            <w:rStyle w:val="Hyperlink"/>
            <w:noProof/>
          </w:rPr>
          <w:t>5.</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ADS-B’s role in enhancing aviation safety and industry growth</w:t>
        </w:r>
        <w:r w:rsidR="006604E0">
          <w:rPr>
            <w:noProof/>
            <w:webHidden/>
          </w:rPr>
          <w:tab/>
        </w:r>
        <w:r w:rsidR="006604E0">
          <w:rPr>
            <w:noProof/>
            <w:webHidden/>
          </w:rPr>
          <w:fldChar w:fldCharType="begin"/>
        </w:r>
        <w:r w:rsidR="006604E0">
          <w:rPr>
            <w:noProof/>
            <w:webHidden/>
          </w:rPr>
          <w:instrText xml:space="preserve"> PAGEREF _Toc207798517 \h </w:instrText>
        </w:r>
        <w:r w:rsidR="006604E0">
          <w:rPr>
            <w:noProof/>
            <w:webHidden/>
          </w:rPr>
        </w:r>
        <w:r w:rsidR="006604E0">
          <w:rPr>
            <w:noProof/>
            <w:webHidden/>
          </w:rPr>
          <w:fldChar w:fldCharType="separate"/>
        </w:r>
        <w:r w:rsidR="006604E0">
          <w:rPr>
            <w:noProof/>
            <w:webHidden/>
          </w:rPr>
          <w:t>20</w:t>
        </w:r>
        <w:r w:rsidR="006604E0">
          <w:rPr>
            <w:noProof/>
            <w:webHidden/>
          </w:rPr>
          <w:fldChar w:fldCharType="end"/>
        </w:r>
      </w:hyperlink>
    </w:p>
    <w:p w14:paraId="32F626BE" w14:textId="7D82942B"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18" w:history="1">
        <w:r w:rsidR="006604E0" w:rsidRPr="00920007">
          <w:rPr>
            <w:rStyle w:val="Hyperlink"/>
            <w:noProof/>
          </w:rPr>
          <w:t>5.1</w:t>
        </w:r>
        <w:r w:rsidR="006604E0">
          <w:rPr>
            <w:rFonts w:eastAsiaTheme="minorEastAsia"/>
            <w:noProof/>
            <w:color w:val="auto"/>
            <w:kern w:val="2"/>
            <w:sz w:val="24"/>
            <w:szCs w:val="24"/>
            <w:lang w:eastAsia="en-AU"/>
            <w14:ligatures w14:val="standardContextual"/>
          </w:rPr>
          <w:tab/>
        </w:r>
        <w:r w:rsidR="006604E0" w:rsidRPr="00920007">
          <w:rPr>
            <w:rStyle w:val="Hyperlink"/>
            <w:noProof/>
          </w:rPr>
          <w:t>Reduced risk of mid-air collision</w:t>
        </w:r>
        <w:r w:rsidR="006604E0">
          <w:rPr>
            <w:noProof/>
            <w:webHidden/>
          </w:rPr>
          <w:tab/>
        </w:r>
        <w:r w:rsidR="006604E0">
          <w:rPr>
            <w:noProof/>
            <w:webHidden/>
          </w:rPr>
          <w:fldChar w:fldCharType="begin"/>
        </w:r>
        <w:r w:rsidR="006604E0">
          <w:rPr>
            <w:noProof/>
            <w:webHidden/>
          </w:rPr>
          <w:instrText xml:space="preserve"> PAGEREF _Toc207798518 \h </w:instrText>
        </w:r>
        <w:r w:rsidR="006604E0">
          <w:rPr>
            <w:noProof/>
            <w:webHidden/>
          </w:rPr>
        </w:r>
        <w:r w:rsidR="006604E0">
          <w:rPr>
            <w:noProof/>
            <w:webHidden/>
          </w:rPr>
          <w:fldChar w:fldCharType="separate"/>
        </w:r>
        <w:r w:rsidR="006604E0">
          <w:rPr>
            <w:noProof/>
            <w:webHidden/>
          </w:rPr>
          <w:t>20</w:t>
        </w:r>
        <w:r w:rsidR="006604E0">
          <w:rPr>
            <w:noProof/>
            <w:webHidden/>
          </w:rPr>
          <w:fldChar w:fldCharType="end"/>
        </w:r>
      </w:hyperlink>
    </w:p>
    <w:p w14:paraId="28390EBC" w14:textId="34C3BAD8"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19" w:history="1">
        <w:r w:rsidR="006604E0" w:rsidRPr="00920007">
          <w:rPr>
            <w:rStyle w:val="Hyperlink"/>
            <w:noProof/>
          </w:rPr>
          <w:t>5.2</w:t>
        </w:r>
        <w:r w:rsidR="006604E0">
          <w:rPr>
            <w:rFonts w:eastAsiaTheme="minorEastAsia"/>
            <w:noProof/>
            <w:color w:val="auto"/>
            <w:kern w:val="2"/>
            <w:sz w:val="24"/>
            <w:szCs w:val="24"/>
            <w:lang w:eastAsia="en-AU"/>
            <w14:ligatures w14:val="standardContextual"/>
          </w:rPr>
          <w:tab/>
        </w:r>
        <w:r w:rsidR="006604E0" w:rsidRPr="00920007">
          <w:rPr>
            <w:rStyle w:val="Hyperlink"/>
            <w:noProof/>
          </w:rPr>
          <w:t>Improved quality of air traffic services</w:t>
        </w:r>
        <w:r w:rsidR="006604E0">
          <w:rPr>
            <w:noProof/>
            <w:webHidden/>
          </w:rPr>
          <w:tab/>
        </w:r>
        <w:r w:rsidR="006604E0">
          <w:rPr>
            <w:noProof/>
            <w:webHidden/>
          </w:rPr>
          <w:fldChar w:fldCharType="begin"/>
        </w:r>
        <w:r w:rsidR="006604E0">
          <w:rPr>
            <w:noProof/>
            <w:webHidden/>
          </w:rPr>
          <w:instrText xml:space="preserve"> PAGEREF _Toc207798519 \h </w:instrText>
        </w:r>
        <w:r w:rsidR="006604E0">
          <w:rPr>
            <w:noProof/>
            <w:webHidden/>
          </w:rPr>
        </w:r>
        <w:r w:rsidR="006604E0">
          <w:rPr>
            <w:noProof/>
            <w:webHidden/>
          </w:rPr>
          <w:fldChar w:fldCharType="separate"/>
        </w:r>
        <w:r w:rsidR="006604E0">
          <w:rPr>
            <w:noProof/>
            <w:webHidden/>
          </w:rPr>
          <w:t>23</w:t>
        </w:r>
        <w:r w:rsidR="006604E0">
          <w:rPr>
            <w:noProof/>
            <w:webHidden/>
          </w:rPr>
          <w:fldChar w:fldCharType="end"/>
        </w:r>
      </w:hyperlink>
    </w:p>
    <w:p w14:paraId="2FF6FAC2" w14:textId="6242C7FC"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0" w:history="1">
        <w:r w:rsidR="006604E0" w:rsidRPr="00920007">
          <w:rPr>
            <w:rStyle w:val="Hyperlink"/>
            <w:noProof/>
          </w:rPr>
          <w:t>5.3</w:t>
        </w:r>
        <w:r w:rsidR="006604E0">
          <w:rPr>
            <w:rFonts w:eastAsiaTheme="minorEastAsia"/>
            <w:noProof/>
            <w:color w:val="auto"/>
            <w:kern w:val="2"/>
            <w:sz w:val="24"/>
            <w:szCs w:val="24"/>
            <w:lang w:eastAsia="en-AU"/>
            <w14:ligatures w14:val="standardContextual"/>
          </w:rPr>
          <w:tab/>
        </w:r>
        <w:r w:rsidR="006604E0" w:rsidRPr="00920007">
          <w:rPr>
            <w:rStyle w:val="Hyperlink"/>
            <w:noProof/>
          </w:rPr>
          <w:t>Enhanced search and rescue</w:t>
        </w:r>
        <w:r w:rsidR="006604E0">
          <w:rPr>
            <w:noProof/>
            <w:webHidden/>
          </w:rPr>
          <w:tab/>
        </w:r>
        <w:r w:rsidR="006604E0">
          <w:rPr>
            <w:noProof/>
            <w:webHidden/>
          </w:rPr>
          <w:fldChar w:fldCharType="begin"/>
        </w:r>
        <w:r w:rsidR="006604E0">
          <w:rPr>
            <w:noProof/>
            <w:webHidden/>
          </w:rPr>
          <w:instrText xml:space="preserve"> PAGEREF _Toc207798520 \h </w:instrText>
        </w:r>
        <w:r w:rsidR="006604E0">
          <w:rPr>
            <w:noProof/>
            <w:webHidden/>
          </w:rPr>
        </w:r>
        <w:r w:rsidR="006604E0">
          <w:rPr>
            <w:noProof/>
            <w:webHidden/>
          </w:rPr>
          <w:fldChar w:fldCharType="separate"/>
        </w:r>
        <w:r w:rsidR="006604E0">
          <w:rPr>
            <w:noProof/>
            <w:webHidden/>
          </w:rPr>
          <w:t>26</w:t>
        </w:r>
        <w:r w:rsidR="006604E0">
          <w:rPr>
            <w:noProof/>
            <w:webHidden/>
          </w:rPr>
          <w:fldChar w:fldCharType="end"/>
        </w:r>
      </w:hyperlink>
    </w:p>
    <w:p w14:paraId="30FEA601" w14:textId="6F8728B5"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1" w:history="1">
        <w:r w:rsidR="006604E0" w:rsidRPr="00920007">
          <w:rPr>
            <w:rStyle w:val="Hyperlink"/>
            <w:noProof/>
          </w:rPr>
          <w:t>5.4</w:t>
        </w:r>
        <w:r w:rsidR="006604E0">
          <w:rPr>
            <w:rFonts w:eastAsiaTheme="minorEastAsia"/>
            <w:noProof/>
            <w:color w:val="auto"/>
            <w:kern w:val="2"/>
            <w:sz w:val="24"/>
            <w:szCs w:val="24"/>
            <w:lang w:eastAsia="en-AU"/>
            <w14:ligatures w14:val="standardContextual"/>
          </w:rPr>
          <w:tab/>
        </w:r>
        <w:r w:rsidR="006604E0" w:rsidRPr="00920007">
          <w:rPr>
            <w:rStyle w:val="Hyperlink"/>
            <w:noProof/>
          </w:rPr>
          <w:t>More informed accident investigations</w:t>
        </w:r>
        <w:r w:rsidR="006604E0">
          <w:rPr>
            <w:noProof/>
            <w:webHidden/>
          </w:rPr>
          <w:tab/>
        </w:r>
        <w:r w:rsidR="006604E0">
          <w:rPr>
            <w:noProof/>
            <w:webHidden/>
          </w:rPr>
          <w:fldChar w:fldCharType="begin"/>
        </w:r>
        <w:r w:rsidR="006604E0">
          <w:rPr>
            <w:noProof/>
            <w:webHidden/>
          </w:rPr>
          <w:instrText xml:space="preserve"> PAGEREF _Toc207798521 \h </w:instrText>
        </w:r>
        <w:r w:rsidR="006604E0">
          <w:rPr>
            <w:noProof/>
            <w:webHidden/>
          </w:rPr>
        </w:r>
        <w:r w:rsidR="006604E0">
          <w:rPr>
            <w:noProof/>
            <w:webHidden/>
          </w:rPr>
          <w:fldChar w:fldCharType="separate"/>
        </w:r>
        <w:r w:rsidR="006604E0">
          <w:rPr>
            <w:noProof/>
            <w:webHidden/>
          </w:rPr>
          <w:t>27</w:t>
        </w:r>
        <w:r w:rsidR="006604E0">
          <w:rPr>
            <w:noProof/>
            <w:webHidden/>
          </w:rPr>
          <w:fldChar w:fldCharType="end"/>
        </w:r>
      </w:hyperlink>
    </w:p>
    <w:p w14:paraId="34333511" w14:textId="1D086AB8"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2" w:history="1">
        <w:r w:rsidR="006604E0" w:rsidRPr="00920007">
          <w:rPr>
            <w:rStyle w:val="Hyperlink"/>
            <w:noProof/>
          </w:rPr>
          <w:t>5.5</w:t>
        </w:r>
        <w:r w:rsidR="006604E0">
          <w:rPr>
            <w:rFonts w:eastAsiaTheme="minorEastAsia"/>
            <w:noProof/>
            <w:color w:val="auto"/>
            <w:kern w:val="2"/>
            <w:sz w:val="24"/>
            <w:szCs w:val="24"/>
            <w:lang w:eastAsia="en-AU"/>
            <w14:ligatures w14:val="standardContextual"/>
          </w:rPr>
          <w:tab/>
        </w:r>
        <w:r w:rsidR="006604E0" w:rsidRPr="00920007">
          <w:rPr>
            <w:rStyle w:val="Hyperlink"/>
            <w:noProof/>
          </w:rPr>
          <w:t>Facilitating the safe and productive integration of emerging aviation technologies</w:t>
        </w:r>
        <w:r w:rsidR="006604E0">
          <w:rPr>
            <w:noProof/>
            <w:webHidden/>
          </w:rPr>
          <w:tab/>
        </w:r>
        <w:r w:rsidR="006604E0">
          <w:rPr>
            <w:noProof/>
            <w:webHidden/>
          </w:rPr>
          <w:fldChar w:fldCharType="begin"/>
        </w:r>
        <w:r w:rsidR="006604E0">
          <w:rPr>
            <w:noProof/>
            <w:webHidden/>
          </w:rPr>
          <w:instrText xml:space="preserve"> PAGEREF _Toc207798522 \h </w:instrText>
        </w:r>
        <w:r w:rsidR="006604E0">
          <w:rPr>
            <w:noProof/>
            <w:webHidden/>
          </w:rPr>
        </w:r>
        <w:r w:rsidR="006604E0">
          <w:rPr>
            <w:noProof/>
            <w:webHidden/>
          </w:rPr>
          <w:fldChar w:fldCharType="separate"/>
        </w:r>
        <w:r w:rsidR="006604E0">
          <w:rPr>
            <w:noProof/>
            <w:webHidden/>
          </w:rPr>
          <w:t>29</w:t>
        </w:r>
        <w:r w:rsidR="006604E0">
          <w:rPr>
            <w:noProof/>
            <w:webHidden/>
          </w:rPr>
          <w:fldChar w:fldCharType="end"/>
        </w:r>
      </w:hyperlink>
    </w:p>
    <w:p w14:paraId="2B878DF4" w14:textId="0D154B48" w:rsidR="006604E0" w:rsidRDefault="008211F9">
      <w:pPr>
        <w:pStyle w:val="TOC1"/>
        <w:rPr>
          <w:rFonts w:eastAsiaTheme="minorEastAsia"/>
          <w:b w:val="0"/>
          <w:noProof/>
          <w:color w:val="auto"/>
          <w:kern w:val="2"/>
          <w:szCs w:val="24"/>
          <w:u w:val="none"/>
          <w:lang w:eastAsia="en-AU"/>
          <w14:ligatures w14:val="standardContextual"/>
        </w:rPr>
      </w:pPr>
      <w:hyperlink w:anchor="_Toc207798523" w:history="1">
        <w:r w:rsidR="006604E0" w:rsidRPr="00920007">
          <w:rPr>
            <w:rStyle w:val="Hyperlink"/>
            <w:noProof/>
          </w:rPr>
          <w:t>6.</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Potential model in context</w:t>
        </w:r>
        <w:r w:rsidR="006604E0">
          <w:rPr>
            <w:noProof/>
            <w:webHidden/>
          </w:rPr>
          <w:tab/>
        </w:r>
        <w:r w:rsidR="006604E0">
          <w:rPr>
            <w:noProof/>
            <w:webHidden/>
          </w:rPr>
          <w:fldChar w:fldCharType="begin"/>
        </w:r>
        <w:r w:rsidR="006604E0">
          <w:rPr>
            <w:noProof/>
            <w:webHidden/>
          </w:rPr>
          <w:instrText xml:space="preserve"> PAGEREF _Toc207798523 \h </w:instrText>
        </w:r>
        <w:r w:rsidR="006604E0">
          <w:rPr>
            <w:noProof/>
            <w:webHidden/>
          </w:rPr>
        </w:r>
        <w:r w:rsidR="006604E0">
          <w:rPr>
            <w:noProof/>
            <w:webHidden/>
          </w:rPr>
          <w:fldChar w:fldCharType="separate"/>
        </w:r>
        <w:r w:rsidR="006604E0">
          <w:rPr>
            <w:noProof/>
            <w:webHidden/>
          </w:rPr>
          <w:t>33</w:t>
        </w:r>
        <w:r w:rsidR="006604E0">
          <w:rPr>
            <w:noProof/>
            <w:webHidden/>
          </w:rPr>
          <w:fldChar w:fldCharType="end"/>
        </w:r>
      </w:hyperlink>
    </w:p>
    <w:p w14:paraId="0A5D9163" w14:textId="61BFCB1E"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4" w:history="1">
        <w:r w:rsidR="006604E0" w:rsidRPr="00920007">
          <w:rPr>
            <w:rStyle w:val="Hyperlink"/>
            <w:noProof/>
          </w:rPr>
          <w:t>6.1</w:t>
        </w:r>
        <w:r w:rsidR="006604E0">
          <w:rPr>
            <w:rFonts w:eastAsiaTheme="minorEastAsia"/>
            <w:noProof/>
            <w:color w:val="auto"/>
            <w:kern w:val="2"/>
            <w:sz w:val="24"/>
            <w:szCs w:val="24"/>
            <w:lang w:eastAsia="en-AU"/>
            <w14:ligatures w14:val="standardContextual"/>
          </w:rPr>
          <w:tab/>
        </w:r>
        <w:r w:rsidR="006604E0" w:rsidRPr="00920007">
          <w:rPr>
            <w:rStyle w:val="Hyperlink"/>
            <w:noProof/>
          </w:rPr>
          <w:t>VFR aircraft</w:t>
        </w:r>
        <w:r w:rsidR="006604E0">
          <w:rPr>
            <w:noProof/>
            <w:webHidden/>
          </w:rPr>
          <w:tab/>
        </w:r>
        <w:r w:rsidR="006604E0">
          <w:rPr>
            <w:noProof/>
            <w:webHidden/>
          </w:rPr>
          <w:fldChar w:fldCharType="begin"/>
        </w:r>
        <w:r w:rsidR="006604E0">
          <w:rPr>
            <w:noProof/>
            <w:webHidden/>
          </w:rPr>
          <w:instrText xml:space="preserve"> PAGEREF _Toc207798524 \h </w:instrText>
        </w:r>
        <w:r w:rsidR="006604E0">
          <w:rPr>
            <w:noProof/>
            <w:webHidden/>
          </w:rPr>
        </w:r>
        <w:r w:rsidR="006604E0">
          <w:rPr>
            <w:noProof/>
            <w:webHidden/>
          </w:rPr>
          <w:fldChar w:fldCharType="separate"/>
        </w:r>
        <w:r w:rsidR="006604E0">
          <w:rPr>
            <w:noProof/>
            <w:webHidden/>
          </w:rPr>
          <w:t>33</w:t>
        </w:r>
        <w:r w:rsidR="006604E0">
          <w:rPr>
            <w:noProof/>
            <w:webHidden/>
          </w:rPr>
          <w:fldChar w:fldCharType="end"/>
        </w:r>
      </w:hyperlink>
    </w:p>
    <w:p w14:paraId="429F4696" w14:textId="53AA806C"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5" w:history="1">
        <w:r w:rsidR="006604E0" w:rsidRPr="00920007">
          <w:rPr>
            <w:rStyle w:val="Hyperlink"/>
            <w:noProof/>
          </w:rPr>
          <w:t>6.2</w:t>
        </w:r>
        <w:r w:rsidR="006604E0">
          <w:rPr>
            <w:rFonts w:eastAsiaTheme="minorEastAsia"/>
            <w:noProof/>
            <w:color w:val="auto"/>
            <w:kern w:val="2"/>
            <w:sz w:val="24"/>
            <w:szCs w:val="24"/>
            <w:lang w:eastAsia="en-AU"/>
            <w14:ligatures w14:val="standardContextual"/>
          </w:rPr>
          <w:tab/>
        </w:r>
        <w:r w:rsidR="006604E0" w:rsidRPr="00920007">
          <w:rPr>
            <w:rStyle w:val="Hyperlink"/>
            <w:noProof/>
          </w:rPr>
          <w:t>IFR aircraft</w:t>
        </w:r>
        <w:r w:rsidR="006604E0">
          <w:rPr>
            <w:noProof/>
            <w:webHidden/>
          </w:rPr>
          <w:tab/>
        </w:r>
        <w:r w:rsidR="006604E0">
          <w:rPr>
            <w:noProof/>
            <w:webHidden/>
          </w:rPr>
          <w:fldChar w:fldCharType="begin"/>
        </w:r>
        <w:r w:rsidR="006604E0">
          <w:rPr>
            <w:noProof/>
            <w:webHidden/>
          </w:rPr>
          <w:instrText xml:space="preserve"> PAGEREF _Toc207798525 \h </w:instrText>
        </w:r>
        <w:r w:rsidR="006604E0">
          <w:rPr>
            <w:noProof/>
            <w:webHidden/>
          </w:rPr>
        </w:r>
        <w:r w:rsidR="006604E0">
          <w:rPr>
            <w:noProof/>
            <w:webHidden/>
          </w:rPr>
          <w:fldChar w:fldCharType="separate"/>
        </w:r>
        <w:r w:rsidR="006604E0">
          <w:rPr>
            <w:noProof/>
            <w:webHidden/>
          </w:rPr>
          <w:t>35</w:t>
        </w:r>
        <w:r w:rsidR="006604E0">
          <w:rPr>
            <w:noProof/>
            <w:webHidden/>
          </w:rPr>
          <w:fldChar w:fldCharType="end"/>
        </w:r>
      </w:hyperlink>
    </w:p>
    <w:p w14:paraId="7363D2DA" w14:textId="571F3AC0"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6" w:history="1">
        <w:r w:rsidR="006604E0" w:rsidRPr="00920007">
          <w:rPr>
            <w:rStyle w:val="Hyperlink"/>
            <w:noProof/>
          </w:rPr>
          <w:t>6.3</w:t>
        </w:r>
        <w:r w:rsidR="006604E0">
          <w:rPr>
            <w:rFonts w:eastAsiaTheme="minorEastAsia"/>
            <w:noProof/>
            <w:color w:val="auto"/>
            <w:kern w:val="2"/>
            <w:sz w:val="24"/>
            <w:szCs w:val="24"/>
            <w:lang w:eastAsia="en-AU"/>
            <w14:ligatures w14:val="standardContextual"/>
          </w:rPr>
          <w:tab/>
        </w:r>
        <w:r w:rsidR="006604E0" w:rsidRPr="00920007">
          <w:rPr>
            <w:rStyle w:val="Hyperlink"/>
            <w:noProof/>
          </w:rPr>
          <w:t>Drones</w:t>
        </w:r>
        <w:r w:rsidR="006604E0">
          <w:rPr>
            <w:noProof/>
            <w:webHidden/>
          </w:rPr>
          <w:tab/>
        </w:r>
        <w:r w:rsidR="006604E0">
          <w:rPr>
            <w:noProof/>
            <w:webHidden/>
          </w:rPr>
          <w:fldChar w:fldCharType="begin"/>
        </w:r>
        <w:r w:rsidR="006604E0">
          <w:rPr>
            <w:noProof/>
            <w:webHidden/>
          </w:rPr>
          <w:instrText xml:space="preserve"> PAGEREF _Toc207798526 \h </w:instrText>
        </w:r>
        <w:r w:rsidR="006604E0">
          <w:rPr>
            <w:noProof/>
            <w:webHidden/>
          </w:rPr>
        </w:r>
        <w:r w:rsidR="006604E0">
          <w:rPr>
            <w:noProof/>
            <w:webHidden/>
          </w:rPr>
          <w:fldChar w:fldCharType="separate"/>
        </w:r>
        <w:r w:rsidR="006604E0">
          <w:rPr>
            <w:noProof/>
            <w:webHidden/>
          </w:rPr>
          <w:t>36</w:t>
        </w:r>
        <w:r w:rsidR="006604E0">
          <w:rPr>
            <w:noProof/>
            <w:webHidden/>
          </w:rPr>
          <w:fldChar w:fldCharType="end"/>
        </w:r>
      </w:hyperlink>
    </w:p>
    <w:p w14:paraId="579CDBFF" w14:textId="662F319D"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27" w:history="1">
        <w:r w:rsidR="006604E0" w:rsidRPr="00920007">
          <w:rPr>
            <w:rStyle w:val="Hyperlink"/>
            <w:noProof/>
          </w:rPr>
          <w:t>6.4</w:t>
        </w:r>
        <w:r w:rsidR="006604E0">
          <w:rPr>
            <w:rFonts w:eastAsiaTheme="minorEastAsia"/>
            <w:noProof/>
            <w:color w:val="auto"/>
            <w:kern w:val="2"/>
            <w:sz w:val="24"/>
            <w:szCs w:val="24"/>
            <w:lang w:eastAsia="en-AU"/>
            <w14:ligatures w14:val="standardContextual"/>
          </w:rPr>
          <w:tab/>
        </w:r>
        <w:r w:rsidR="006604E0" w:rsidRPr="00920007">
          <w:rPr>
            <w:rStyle w:val="Hyperlink"/>
            <w:noProof/>
          </w:rPr>
          <w:t>AAM aircraft</w:t>
        </w:r>
        <w:r w:rsidR="006604E0">
          <w:rPr>
            <w:noProof/>
            <w:webHidden/>
          </w:rPr>
          <w:tab/>
        </w:r>
        <w:r w:rsidR="006604E0">
          <w:rPr>
            <w:noProof/>
            <w:webHidden/>
          </w:rPr>
          <w:fldChar w:fldCharType="begin"/>
        </w:r>
        <w:r w:rsidR="006604E0">
          <w:rPr>
            <w:noProof/>
            <w:webHidden/>
          </w:rPr>
          <w:instrText xml:space="preserve"> PAGEREF _Toc207798527 \h </w:instrText>
        </w:r>
        <w:r w:rsidR="006604E0">
          <w:rPr>
            <w:noProof/>
            <w:webHidden/>
          </w:rPr>
        </w:r>
        <w:r w:rsidR="006604E0">
          <w:rPr>
            <w:noProof/>
            <w:webHidden/>
          </w:rPr>
          <w:fldChar w:fldCharType="separate"/>
        </w:r>
        <w:r w:rsidR="006604E0">
          <w:rPr>
            <w:noProof/>
            <w:webHidden/>
          </w:rPr>
          <w:t>38</w:t>
        </w:r>
        <w:r w:rsidR="006604E0">
          <w:rPr>
            <w:noProof/>
            <w:webHidden/>
          </w:rPr>
          <w:fldChar w:fldCharType="end"/>
        </w:r>
      </w:hyperlink>
    </w:p>
    <w:p w14:paraId="37B0A792" w14:textId="03C7E389" w:rsidR="006604E0" w:rsidRDefault="008211F9">
      <w:pPr>
        <w:pStyle w:val="TOC1"/>
        <w:rPr>
          <w:rFonts w:eastAsiaTheme="minorEastAsia"/>
          <w:b w:val="0"/>
          <w:noProof/>
          <w:color w:val="auto"/>
          <w:kern w:val="2"/>
          <w:szCs w:val="24"/>
          <w:u w:val="none"/>
          <w:lang w:eastAsia="en-AU"/>
          <w14:ligatures w14:val="standardContextual"/>
        </w:rPr>
      </w:pPr>
      <w:hyperlink w:anchor="_Toc207798528" w:history="1">
        <w:r w:rsidR="006604E0" w:rsidRPr="00920007">
          <w:rPr>
            <w:rStyle w:val="Hyperlink"/>
            <w:noProof/>
          </w:rPr>
          <w:t>7.</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Alternative models – operations under the VFR</w:t>
        </w:r>
        <w:r w:rsidR="006604E0">
          <w:rPr>
            <w:noProof/>
            <w:webHidden/>
          </w:rPr>
          <w:tab/>
        </w:r>
        <w:r w:rsidR="006604E0">
          <w:rPr>
            <w:noProof/>
            <w:webHidden/>
          </w:rPr>
          <w:fldChar w:fldCharType="begin"/>
        </w:r>
        <w:r w:rsidR="006604E0">
          <w:rPr>
            <w:noProof/>
            <w:webHidden/>
          </w:rPr>
          <w:instrText xml:space="preserve"> PAGEREF _Toc207798528 \h </w:instrText>
        </w:r>
        <w:r w:rsidR="006604E0">
          <w:rPr>
            <w:noProof/>
            <w:webHidden/>
          </w:rPr>
        </w:r>
        <w:r w:rsidR="006604E0">
          <w:rPr>
            <w:noProof/>
            <w:webHidden/>
          </w:rPr>
          <w:fldChar w:fldCharType="separate"/>
        </w:r>
        <w:r w:rsidR="006604E0">
          <w:rPr>
            <w:noProof/>
            <w:webHidden/>
          </w:rPr>
          <w:t>39</w:t>
        </w:r>
        <w:r w:rsidR="006604E0">
          <w:rPr>
            <w:noProof/>
            <w:webHidden/>
          </w:rPr>
          <w:fldChar w:fldCharType="end"/>
        </w:r>
      </w:hyperlink>
    </w:p>
    <w:p w14:paraId="0F194F07" w14:textId="4CB50995" w:rsidR="006604E0" w:rsidRDefault="008211F9">
      <w:pPr>
        <w:pStyle w:val="TOC1"/>
        <w:rPr>
          <w:rFonts w:eastAsiaTheme="minorEastAsia"/>
          <w:b w:val="0"/>
          <w:noProof/>
          <w:color w:val="auto"/>
          <w:kern w:val="2"/>
          <w:szCs w:val="24"/>
          <w:u w:val="none"/>
          <w:lang w:eastAsia="en-AU"/>
          <w14:ligatures w14:val="standardContextual"/>
        </w:rPr>
      </w:pPr>
      <w:hyperlink w:anchor="_Toc207798529" w:history="1">
        <w:r w:rsidR="006604E0" w:rsidRPr="00920007">
          <w:rPr>
            <w:rStyle w:val="Hyperlink"/>
            <w:noProof/>
          </w:rPr>
          <w:t>8.</w:t>
        </w:r>
        <w:r w:rsidR="006604E0">
          <w:rPr>
            <w:rFonts w:eastAsiaTheme="minorEastAsia"/>
            <w:b w:val="0"/>
            <w:noProof/>
            <w:color w:val="auto"/>
            <w:kern w:val="2"/>
            <w:szCs w:val="24"/>
            <w:u w:val="none"/>
            <w:lang w:eastAsia="en-AU"/>
            <w14:ligatures w14:val="standardContextual"/>
          </w:rPr>
          <w:tab/>
        </w:r>
        <w:r w:rsidR="006604E0" w:rsidRPr="00920007">
          <w:rPr>
            <w:rStyle w:val="Hyperlink"/>
            <w:noProof/>
          </w:rPr>
          <w:t>How to have your say</w:t>
        </w:r>
        <w:r w:rsidR="006604E0">
          <w:rPr>
            <w:noProof/>
            <w:webHidden/>
          </w:rPr>
          <w:tab/>
        </w:r>
        <w:r w:rsidR="006604E0">
          <w:rPr>
            <w:noProof/>
            <w:webHidden/>
          </w:rPr>
          <w:fldChar w:fldCharType="begin"/>
        </w:r>
        <w:r w:rsidR="006604E0">
          <w:rPr>
            <w:noProof/>
            <w:webHidden/>
          </w:rPr>
          <w:instrText xml:space="preserve"> PAGEREF _Toc207798529 \h </w:instrText>
        </w:r>
        <w:r w:rsidR="006604E0">
          <w:rPr>
            <w:noProof/>
            <w:webHidden/>
          </w:rPr>
        </w:r>
        <w:r w:rsidR="006604E0">
          <w:rPr>
            <w:noProof/>
            <w:webHidden/>
          </w:rPr>
          <w:fldChar w:fldCharType="separate"/>
        </w:r>
        <w:r w:rsidR="006604E0">
          <w:rPr>
            <w:noProof/>
            <w:webHidden/>
          </w:rPr>
          <w:t>41</w:t>
        </w:r>
        <w:r w:rsidR="006604E0">
          <w:rPr>
            <w:noProof/>
            <w:webHidden/>
          </w:rPr>
          <w:fldChar w:fldCharType="end"/>
        </w:r>
      </w:hyperlink>
    </w:p>
    <w:p w14:paraId="58F981DA" w14:textId="4B6A237E" w:rsidR="006604E0" w:rsidRDefault="008211F9">
      <w:pPr>
        <w:pStyle w:val="TOC2"/>
        <w:tabs>
          <w:tab w:val="right" w:pos="9854"/>
        </w:tabs>
        <w:rPr>
          <w:rFonts w:eastAsiaTheme="minorEastAsia"/>
          <w:noProof/>
          <w:color w:val="auto"/>
          <w:kern w:val="2"/>
          <w:sz w:val="24"/>
          <w:szCs w:val="24"/>
          <w:lang w:eastAsia="en-AU"/>
          <w14:ligatures w14:val="standardContextual"/>
        </w:rPr>
      </w:pPr>
      <w:hyperlink w:anchor="_Toc207798530" w:history="1">
        <w:r w:rsidR="006604E0" w:rsidRPr="00920007">
          <w:rPr>
            <w:rStyle w:val="Hyperlink"/>
            <w:noProof/>
          </w:rPr>
          <w:t>8.1</w:t>
        </w:r>
        <w:r w:rsidR="006604E0">
          <w:rPr>
            <w:rFonts w:eastAsiaTheme="minorEastAsia"/>
            <w:noProof/>
            <w:color w:val="auto"/>
            <w:kern w:val="2"/>
            <w:sz w:val="24"/>
            <w:szCs w:val="24"/>
            <w:lang w:eastAsia="en-AU"/>
            <w14:ligatures w14:val="standardContextual"/>
          </w:rPr>
          <w:tab/>
        </w:r>
        <w:r w:rsidR="006604E0" w:rsidRPr="00920007">
          <w:rPr>
            <w:rStyle w:val="Hyperlink"/>
            <w:noProof/>
          </w:rPr>
          <w:t>Next Steps</w:t>
        </w:r>
        <w:r w:rsidR="006604E0">
          <w:rPr>
            <w:noProof/>
            <w:webHidden/>
          </w:rPr>
          <w:tab/>
        </w:r>
        <w:r w:rsidR="006604E0">
          <w:rPr>
            <w:noProof/>
            <w:webHidden/>
          </w:rPr>
          <w:fldChar w:fldCharType="begin"/>
        </w:r>
        <w:r w:rsidR="006604E0">
          <w:rPr>
            <w:noProof/>
            <w:webHidden/>
          </w:rPr>
          <w:instrText xml:space="preserve"> PAGEREF _Toc207798530 \h </w:instrText>
        </w:r>
        <w:r w:rsidR="006604E0">
          <w:rPr>
            <w:noProof/>
            <w:webHidden/>
          </w:rPr>
        </w:r>
        <w:r w:rsidR="006604E0">
          <w:rPr>
            <w:noProof/>
            <w:webHidden/>
          </w:rPr>
          <w:fldChar w:fldCharType="separate"/>
        </w:r>
        <w:r w:rsidR="006604E0">
          <w:rPr>
            <w:noProof/>
            <w:webHidden/>
          </w:rPr>
          <w:t>41</w:t>
        </w:r>
        <w:r w:rsidR="006604E0">
          <w:rPr>
            <w:noProof/>
            <w:webHidden/>
          </w:rPr>
          <w:fldChar w:fldCharType="end"/>
        </w:r>
      </w:hyperlink>
    </w:p>
    <w:p w14:paraId="76F77EE1" w14:textId="5D99402D" w:rsidR="006604E0" w:rsidRDefault="008211F9">
      <w:pPr>
        <w:pStyle w:val="TOC1"/>
        <w:rPr>
          <w:rFonts w:eastAsiaTheme="minorEastAsia"/>
          <w:b w:val="0"/>
          <w:noProof/>
          <w:color w:val="auto"/>
          <w:kern w:val="2"/>
          <w:szCs w:val="24"/>
          <w:u w:val="none"/>
          <w:lang w:eastAsia="en-AU"/>
          <w14:ligatures w14:val="standardContextual"/>
        </w:rPr>
      </w:pPr>
      <w:hyperlink w:anchor="_Toc207798531" w:history="1">
        <w:r w:rsidR="006604E0" w:rsidRPr="00920007">
          <w:rPr>
            <w:rStyle w:val="Hyperlink"/>
            <w:noProof/>
          </w:rPr>
          <w:t>Appendix A – Australian airspace architecture</w:t>
        </w:r>
        <w:r w:rsidR="006604E0">
          <w:rPr>
            <w:noProof/>
            <w:webHidden/>
          </w:rPr>
          <w:tab/>
        </w:r>
        <w:r w:rsidR="006604E0">
          <w:rPr>
            <w:noProof/>
            <w:webHidden/>
          </w:rPr>
          <w:fldChar w:fldCharType="begin"/>
        </w:r>
        <w:r w:rsidR="006604E0">
          <w:rPr>
            <w:noProof/>
            <w:webHidden/>
          </w:rPr>
          <w:instrText xml:space="preserve"> PAGEREF _Toc207798531 \h </w:instrText>
        </w:r>
        <w:r w:rsidR="006604E0">
          <w:rPr>
            <w:noProof/>
            <w:webHidden/>
          </w:rPr>
        </w:r>
        <w:r w:rsidR="006604E0">
          <w:rPr>
            <w:noProof/>
            <w:webHidden/>
          </w:rPr>
          <w:fldChar w:fldCharType="separate"/>
        </w:r>
        <w:r w:rsidR="006604E0">
          <w:rPr>
            <w:noProof/>
            <w:webHidden/>
          </w:rPr>
          <w:t>42</w:t>
        </w:r>
        <w:r w:rsidR="006604E0">
          <w:rPr>
            <w:noProof/>
            <w:webHidden/>
          </w:rPr>
          <w:fldChar w:fldCharType="end"/>
        </w:r>
      </w:hyperlink>
    </w:p>
    <w:p w14:paraId="0FCB7327" w14:textId="3D18C6CE" w:rsidR="006604E0" w:rsidRDefault="008211F9">
      <w:pPr>
        <w:pStyle w:val="TOC1"/>
        <w:rPr>
          <w:rFonts w:eastAsiaTheme="minorEastAsia"/>
          <w:b w:val="0"/>
          <w:noProof/>
          <w:color w:val="auto"/>
          <w:kern w:val="2"/>
          <w:szCs w:val="24"/>
          <w:u w:val="none"/>
          <w:lang w:eastAsia="en-AU"/>
          <w14:ligatures w14:val="standardContextual"/>
        </w:rPr>
      </w:pPr>
      <w:hyperlink w:anchor="_Toc207798532" w:history="1">
        <w:r w:rsidR="006604E0" w:rsidRPr="00920007">
          <w:rPr>
            <w:rStyle w:val="Hyperlink"/>
            <w:noProof/>
          </w:rPr>
          <w:t>Appendix B – Other technology</w:t>
        </w:r>
        <w:r w:rsidR="006604E0">
          <w:rPr>
            <w:noProof/>
            <w:webHidden/>
          </w:rPr>
          <w:tab/>
        </w:r>
        <w:r w:rsidR="006604E0">
          <w:rPr>
            <w:noProof/>
            <w:webHidden/>
          </w:rPr>
          <w:fldChar w:fldCharType="begin"/>
        </w:r>
        <w:r w:rsidR="006604E0">
          <w:rPr>
            <w:noProof/>
            <w:webHidden/>
          </w:rPr>
          <w:instrText xml:space="preserve"> PAGEREF _Toc207798532 \h </w:instrText>
        </w:r>
        <w:r w:rsidR="006604E0">
          <w:rPr>
            <w:noProof/>
            <w:webHidden/>
          </w:rPr>
        </w:r>
        <w:r w:rsidR="006604E0">
          <w:rPr>
            <w:noProof/>
            <w:webHidden/>
          </w:rPr>
          <w:fldChar w:fldCharType="separate"/>
        </w:r>
        <w:r w:rsidR="006604E0">
          <w:rPr>
            <w:noProof/>
            <w:webHidden/>
          </w:rPr>
          <w:t>44</w:t>
        </w:r>
        <w:r w:rsidR="006604E0">
          <w:rPr>
            <w:noProof/>
            <w:webHidden/>
          </w:rPr>
          <w:fldChar w:fldCharType="end"/>
        </w:r>
      </w:hyperlink>
    </w:p>
    <w:p w14:paraId="0B0D6AED" w14:textId="74AF245E" w:rsidR="006604E0" w:rsidRDefault="008211F9">
      <w:pPr>
        <w:pStyle w:val="TOC1"/>
        <w:rPr>
          <w:rFonts w:eastAsiaTheme="minorEastAsia"/>
          <w:b w:val="0"/>
          <w:noProof/>
          <w:color w:val="auto"/>
          <w:kern w:val="2"/>
          <w:szCs w:val="24"/>
          <w:u w:val="none"/>
          <w:lang w:eastAsia="en-AU"/>
          <w14:ligatures w14:val="standardContextual"/>
        </w:rPr>
      </w:pPr>
      <w:hyperlink w:anchor="_Toc207798533" w:history="1">
        <w:r w:rsidR="006604E0" w:rsidRPr="00920007">
          <w:rPr>
            <w:rStyle w:val="Hyperlink"/>
            <w:noProof/>
          </w:rPr>
          <w:t>Appendix C – Glossary</w:t>
        </w:r>
        <w:r w:rsidR="006604E0">
          <w:rPr>
            <w:noProof/>
            <w:webHidden/>
          </w:rPr>
          <w:tab/>
        </w:r>
        <w:r w:rsidR="006604E0">
          <w:rPr>
            <w:noProof/>
            <w:webHidden/>
          </w:rPr>
          <w:fldChar w:fldCharType="begin"/>
        </w:r>
        <w:r w:rsidR="006604E0">
          <w:rPr>
            <w:noProof/>
            <w:webHidden/>
          </w:rPr>
          <w:instrText xml:space="preserve"> PAGEREF _Toc207798533 \h </w:instrText>
        </w:r>
        <w:r w:rsidR="006604E0">
          <w:rPr>
            <w:noProof/>
            <w:webHidden/>
          </w:rPr>
        </w:r>
        <w:r w:rsidR="006604E0">
          <w:rPr>
            <w:noProof/>
            <w:webHidden/>
          </w:rPr>
          <w:fldChar w:fldCharType="separate"/>
        </w:r>
        <w:r w:rsidR="006604E0">
          <w:rPr>
            <w:noProof/>
            <w:webHidden/>
          </w:rPr>
          <w:t>46</w:t>
        </w:r>
        <w:r w:rsidR="006604E0">
          <w:rPr>
            <w:noProof/>
            <w:webHidden/>
          </w:rPr>
          <w:fldChar w:fldCharType="end"/>
        </w:r>
      </w:hyperlink>
    </w:p>
    <w:p w14:paraId="1CCBABB7" w14:textId="419441B3" w:rsidR="006604E0" w:rsidRDefault="008211F9">
      <w:pPr>
        <w:pStyle w:val="TOC1"/>
        <w:rPr>
          <w:rFonts w:eastAsiaTheme="minorEastAsia"/>
          <w:b w:val="0"/>
          <w:noProof/>
          <w:color w:val="auto"/>
          <w:kern w:val="2"/>
          <w:szCs w:val="24"/>
          <w:u w:val="none"/>
          <w:lang w:eastAsia="en-AU"/>
          <w14:ligatures w14:val="standardContextual"/>
        </w:rPr>
      </w:pPr>
      <w:hyperlink w:anchor="_Toc207798534" w:history="1">
        <w:r w:rsidR="006604E0" w:rsidRPr="00920007">
          <w:rPr>
            <w:rStyle w:val="Hyperlink"/>
            <w:noProof/>
          </w:rPr>
          <w:t>Document Control</w:t>
        </w:r>
        <w:r w:rsidR="006604E0">
          <w:rPr>
            <w:noProof/>
            <w:webHidden/>
          </w:rPr>
          <w:tab/>
        </w:r>
        <w:r w:rsidR="006604E0">
          <w:rPr>
            <w:noProof/>
            <w:webHidden/>
          </w:rPr>
          <w:fldChar w:fldCharType="begin"/>
        </w:r>
        <w:r w:rsidR="006604E0">
          <w:rPr>
            <w:noProof/>
            <w:webHidden/>
          </w:rPr>
          <w:instrText xml:space="preserve"> PAGEREF _Toc207798534 \h </w:instrText>
        </w:r>
        <w:r w:rsidR="006604E0">
          <w:rPr>
            <w:noProof/>
            <w:webHidden/>
          </w:rPr>
        </w:r>
        <w:r w:rsidR="006604E0">
          <w:rPr>
            <w:noProof/>
            <w:webHidden/>
          </w:rPr>
          <w:fldChar w:fldCharType="separate"/>
        </w:r>
        <w:r w:rsidR="006604E0">
          <w:rPr>
            <w:noProof/>
            <w:webHidden/>
          </w:rPr>
          <w:t>49</w:t>
        </w:r>
        <w:r w:rsidR="006604E0">
          <w:rPr>
            <w:noProof/>
            <w:webHidden/>
          </w:rPr>
          <w:fldChar w:fldCharType="end"/>
        </w:r>
      </w:hyperlink>
    </w:p>
    <w:p w14:paraId="0176F887" w14:textId="4C874600" w:rsidR="2A7EA03E" w:rsidRDefault="2A7EA03E" w:rsidP="2A7EA03E">
      <w:pPr>
        <w:pStyle w:val="TOC1"/>
        <w:tabs>
          <w:tab w:val="clear" w:pos="9854"/>
          <w:tab w:val="right" w:pos="9840"/>
        </w:tabs>
      </w:pPr>
      <w:r>
        <w:fldChar w:fldCharType="end"/>
      </w:r>
    </w:p>
    <w:p w14:paraId="7C08D182" w14:textId="317584BE" w:rsidR="0052591F" w:rsidRDefault="0052591F" w:rsidP="0052591F">
      <w:pPr>
        <w:suppressAutoHyphens w:val="0"/>
        <w:rPr>
          <w:b/>
          <w:sz w:val="24"/>
          <w:szCs w:val="24"/>
          <w:u w:val="single" w:color="008089" w:themeColor="accent2"/>
        </w:rPr>
        <w:sectPr w:rsidR="0052591F" w:rsidSect="001E61F0">
          <w:headerReference w:type="default" r:id="rId25"/>
          <w:footerReference w:type="default" r:id="rId26"/>
          <w:pgSz w:w="11906" w:h="16838"/>
          <w:pgMar w:top="1021" w:right="1021" w:bottom="1021" w:left="1021" w:header="340" w:footer="397" w:gutter="0"/>
          <w:cols w:space="720"/>
        </w:sectPr>
      </w:pPr>
    </w:p>
    <w:p w14:paraId="19E0579B" w14:textId="77777777" w:rsidR="00256EE9" w:rsidRDefault="00256EE9" w:rsidP="004A0EA2">
      <w:pPr>
        <w:pStyle w:val="Heading1Numbered"/>
        <w:numPr>
          <w:ilvl w:val="0"/>
          <w:numId w:val="0"/>
        </w:numPr>
      </w:pPr>
      <w:bookmarkStart w:id="7" w:name="_Toc726113007"/>
      <w:bookmarkStart w:id="8" w:name="_Toc207008425"/>
      <w:bookmarkStart w:id="9" w:name="_Toc207014809"/>
      <w:bookmarkStart w:id="10" w:name="_Toc207798502"/>
      <w:r>
        <w:lastRenderedPageBreak/>
        <w:t>Introduction</w:t>
      </w:r>
      <w:bookmarkEnd w:id="7"/>
      <w:bookmarkEnd w:id="8"/>
      <w:bookmarkEnd w:id="9"/>
      <w:bookmarkEnd w:id="10"/>
    </w:p>
    <w:p w14:paraId="4E8D97B2" w14:textId="0699A365" w:rsidR="00256EE9" w:rsidRDefault="4E937F22" w:rsidP="00256EE9">
      <w:pPr>
        <w:spacing w:line="257" w:lineRule="auto"/>
        <w:rPr>
          <w:rFonts w:ascii="Calibri" w:eastAsia="Calibri" w:hAnsi="Calibri" w:cs="Calibri"/>
        </w:rPr>
      </w:pPr>
      <w:r w:rsidRPr="214305F7">
        <w:rPr>
          <w:rFonts w:ascii="Calibri" w:eastAsia="Calibri" w:hAnsi="Calibri" w:cs="Calibri"/>
        </w:rPr>
        <w:t>The continued growth in the size and scope of Australia’s aviation sector poses new challenges for the safe and efficient operation of Australia’s airspace. The potential benefits of increased use of A</w:t>
      </w:r>
      <w:r w:rsidR="10B5C11F" w:rsidRPr="214305F7">
        <w:rPr>
          <w:rFonts w:ascii="Calibri" w:eastAsia="Calibri" w:hAnsi="Calibri" w:cs="Calibri"/>
        </w:rPr>
        <w:t>utomat</w:t>
      </w:r>
      <w:r w:rsidR="4C3B293D" w:rsidRPr="214305F7">
        <w:rPr>
          <w:rFonts w:ascii="Calibri" w:eastAsia="Calibri" w:hAnsi="Calibri" w:cs="Calibri"/>
        </w:rPr>
        <w:t>ic</w:t>
      </w:r>
      <w:r w:rsidR="10B5C11F" w:rsidRPr="214305F7">
        <w:rPr>
          <w:rFonts w:ascii="Calibri" w:eastAsia="Calibri" w:hAnsi="Calibri" w:cs="Calibri"/>
        </w:rPr>
        <w:t xml:space="preserve"> Dependent Surveillance Broadcast (A</w:t>
      </w:r>
      <w:r w:rsidRPr="214305F7">
        <w:rPr>
          <w:rFonts w:ascii="Calibri" w:eastAsia="Calibri" w:hAnsi="Calibri" w:cs="Calibri"/>
        </w:rPr>
        <w:t>DS-B</w:t>
      </w:r>
      <w:r w:rsidR="1D9AFFBD" w:rsidRPr="214305F7">
        <w:rPr>
          <w:rFonts w:ascii="Calibri" w:eastAsia="Calibri" w:hAnsi="Calibri" w:cs="Calibri"/>
        </w:rPr>
        <w:t>)</w:t>
      </w:r>
      <w:r w:rsidRPr="214305F7">
        <w:rPr>
          <w:rFonts w:ascii="Calibri" w:eastAsia="Calibri" w:hAnsi="Calibri" w:cs="Calibri"/>
        </w:rPr>
        <w:t xml:space="preserve"> </w:t>
      </w:r>
      <w:r w:rsidR="6771142B" w:rsidRPr="214305F7">
        <w:rPr>
          <w:rFonts w:ascii="Calibri" w:eastAsia="Calibri" w:hAnsi="Calibri" w:cs="Calibri"/>
        </w:rPr>
        <w:t>capability</w:t>
      </w:r>
      <w:r w:rsidRPr="214305F7">
        <w:rPr>
          <w:rFonts w:ascii="Calibri" w:eastAsia="Calibri" w:hAnsi="Calibri" w:cs="Calibri"/>
        </w:rPr>
        <w:t xml:space="preserve"> for users of Australia’s airspace have been the subject of discussion among aviation stakeholders for some time, most recently in the 2024 Aviation White Paper which signalled a clear policy intention to explore an expansion of the existing ADS-B mandate. Currently ADS-B is only required for flights under I</w:t>
      </w:r>
      <w:r w:rsidR="024C13B6" w:rsidRPr="214305F7">
        <w:rPr>
          <w:rFonts w:ascii="Calibri" w:eastAsia="Calibri" w:hAnsi="Calibri" w:cs="Calibri"/>
        </w:rPr>
        <w:t xml:space="preserve">nstrument </w:t>
      </w:r>
      <w:r w:rsidRPr="214305F7">
        <w:rPr>
          <w:rFonts w:ascii="Calibri" w:eastAsia="Calibri" w:hAnsi="Calibri" w:cs="Calibri"/>
        </w:rPr>
        <w:t>F</w:t>
      </w:r>
      <w:r w:rsidR="0A18A92D" w:rsidRPr="214305F7">
        <w:rPr>
          <w:rFonts w:ascii="Calibri" w:eastAsia="Calibri" w:hAnsi="Calibri" w:cs="Calibri"/>
        </w:rPr>
        <w:t>light Rules (IF</w:t>
      </w:r>
      <w:r w:rsidRPr="214305F7">
        <w:rPr>
          <w:rFonts w:ascii="Calibri" w:eastAsia="Calibri" w:hAnsi="Calibri" w:cs="Calibri"/>
        </w:rPr>
        <w:t>R</w:t>
      </w:r>
      <w:r w:rsidR="692C7465" w:rsidRPr="214305F7">
        <w:rPr>
          <w:rFonts w:ascii="Calibri" w:eastAsia="Calibri" w:hAnsi="Calibri" w:cs="Calibri"/>
        </w:rPr>
        <w:t>)</w:t>
      </w:r>
      <w:r w:rsidRPr="214305F7">
        <w:rPr>
          <w:rFonts w:ascii="Calibri" w:eastAsia="Calibri" w:hAnsi="Calibri" w:cs="Calibri"/>
        </w:rPr>
        <w:t>, or those above 29,000 ft.</w:t>
      </w:r>
    </w:p>
    <w:p w14:paraId="29015EF5" w14:textId="16D47804" w:rsidR="00256EE9" w:rsidRDefault="009C1417" w:rsidP="00256EE9">
      <w:pPr>
        <w:spacing w:line="257" w:lineRule="auto"/>
      </w:pPr>
      <w:r>
        <w:rPr>
          <w:rFonts w:ascii="Calibri" w:eastAsia="Calibri" w:hAnsi="Calibri" w:cs="Calibri"/>
        </w:rPr>
        <w:t>A</w:t>
      </w:r>
      <w:r w:rsidR="6BE7E153" w:rsidRPr="4589F98E">
        <w:rPr>
          <w:rFonts w:ascii="Calibri" w:eastAsia="Calibri" w:hAnsi="Calibri" w:cs="Calibri"/>
        </w:rPr>
        <w:t xml:space="preserve"> working</w:t>
      </w:r>
      <w:r w:rsidR="4E937F22" w:rsidRPr="4589F98E">
        <w:rPr>
          <w:rFonts w:ascii="Calibri" w:eastAsia="Calibri" w:hAnsi="Calibri" w:cs="Calibri"/>
        </w:rPr>
        <w:t xml:space="preserve"> group</w:t>
      </w:r>
      <w:r w:rsidR="497B525F" w:rsidRPr="4589F98E">
        <w:rPr>
          <w:rFonts w:ascii="Calibri" w:eastAsia="Calibri" w:hAnsi="Calibri" w:cs="Calibri"/>
        </w:rPr>
        <w:t xml:space="preserve"> was established under the White Paper</w:t>
      </w:r>
      <w:r w:rsidR="4E937F22" w:rsidRPr="4589F98E">
        <w:rPr>
          <w:rFonts w:ascii="Calibri" w:eastAsia="Calibri" w:hAnsi="Calibri" w:cs="Calibri"/>
        </w:rPr>
        <w:t xml:space="preserve">, involving participants from the Department of Infrastructure, Transport, Regional Development, Communications, Sport and the Arts (the Department), the Civil Aviation Safety Authority (CASA) and Airservices Australia, to advise on implementing a universal ADS-B mandate </w:t>
      </w:r>
      <w:r w:rsidR="2F43E78F" w:rsidRPr="4589F98E">
        <w:rPr>
          <w:rFonts w:ascii="Calibri" w:eastAsia="Calibri" w:hAnsi="Calibri" w:cs="Calibri"/>
        </w:rPr>
        <w:t>to</w:t>
      </w:r>
      <w:r w:rsidR="4E937F22" w:rsidRPr="4589F98E">
        <w:rPr>
          <w:rFonts w:ascii="Calibri" w:eastAsia="Calibri" w:hAnsi="Calibri" w:cs="Calibri"/>
        </w:rPr>
        <w:t xml:space="preserve"> Australian airspace. Representatives of the Australian Transport Safety Bureau (ATSB), the Australian Maritime Safety Authority (AMSA) and the Department of Defence (Defence) are also represented on the working group to contribute their expertise and bring critical sector-specific perspectives to the work of the group. The working group first convened in October 2024.</w:t>
      </w:r>
    </w:p>
    <w:p w14:paraId="34A4A7EF" w14:textId="07D27865" w:rsidR="00256EE9" w:rsidRDefault="4E937F22" w:rsidP="00256EE9">
      <w:pPr>
        <w:spacing w:line="257" w:lineRule="auto"/>
        <w:rPr>
          <w:rFonts w:ascii="Calibri" w:eastAsia="Calibri" w:hAnsi="Calibri" w:cs="Calibri"/>
        </w:rPr>
      </w:pPr>
      <w:r w:rsidRPr="4589F98E">
        <w:rPr>
          <w:rFonts w:ascii="Calibri" w:eastAsia="Calibri" w:hAnsi="Calibri" w:cs="Calibri"/>
        </w:rPr>
        <w:t xml:space="preserve">This consultation paper reflects the collaboration between government agency representatives to develop a balanced and informed proposal for stakeholder consideration. Whilst we acknowledge the participation of each agency in the working group, this paper does not reflect </w:t>
      </w:r>
      <w:r w:rsidR="492E3D46" w:rsidRPr="4589F98E">
        <w:rPr>
          <w:rFonts w:ascii="Calibri" w:eastAsia="Calibri" w:hAnsi="Calibri" w:cs="Calibri"/>
        </w:rPr>
        <w:t xml:space="preserve">Australian Government policy, or </w:t>
      </w:r>
      <w:r w:rsidRPr="4589F98E">
        <w:rPr>
          <w:rFonts w:ascii="Calibri" w:eastAsia="Calibri" w:hAnsi="Calibri" w:cs="Calibri"/>
        </w:rPr>
        <w:t>the final position for any given agency, as each continues to consider its individual and independent responsibilities for aviation in Australia.</w:t>
      </w:r>
    </w:p>
    <w:p w14:paraId="2BCB47E1" w14:textId="77777777" w:rsidR="00256EE9" w:rsidRDefault="00256EE9" w:rsidP="004A0EA2">
      <w:pPr>
        <w:pStyle w:val="Heading2Numbered"/>
        <w:numPr>
          <w:ilvl w:val="0"/>
          <w:numId w:val="0"/>
        </w:numPr>
      </w:pPr>
      <w:bookmarkStart w:id="11" w:name="_Toc697049224"/>
      <w:bookmarkStart w:id="12" w:name="_Toc207008426"/>
      <w:bookmarkStart w:id="13" w:name="_Toc207014810"/>
      <w:bookmarkStart w:id="14" w:name="_Toc207798503"/>
      <w:r>
        <w:t>Purpose of this consultation</w:t>
      </w:r>
      <w:bookmarkEnd w:id="11"/>
      <w:bookmarkEnd w:id="12"/>
      <w:bookmarkEnd w:id="13"/>
      <w:bookmarkEnd w:id="14"/>
    </w:p>
    <w:p w14:paraId="3091443A" w14:textId="342C958A" w:rsidR="00256EE9" w:rsidRDefault="00256EE9" w:rsidP="00256EE9">
      <w:pPr>
        <w:spacing w:line="257" w:lineRule="auto"/>
        <w:rPr>
          <w:rFonts w:ascii="Calibri" w:eastAsia="Calibri" w:hAnsi="Calibri" w:cs="Calibri"/>
        </w:rPr>
      </w:pPr>
      <w:r w:rsidRPr="3BC3A6CA">
        <w:rPr>
          <w:rFonts w:ascii="Calibri" w:eastAsia="Calibri" w:hAnsi="Calibri" w:cs="Calibri"/>
        </w:rPr>
        <w:t>This paper</w:t>
      </w:r>
      <w:r w:rsidR="00A316B4" w:rsidRPr="3BC3A6CA">
        <w:rPr>
          <w:rFonts w:ascii="Calibri" w:eastAsia="Calibri" w:hAnsi="Calibri" w:cs="Calibri"/>
        </w:rPr>
        <w:t xml:space="preserve"> is divided into two parts. Part A is an executive summary which outlines the considerations</w:t>
      </w:r>
      <w:r w:rsidR="00615131" w:rsidRPr="3BC3A6CA">
        <w:rPr>
          <w:rFonts w:ascii="Calibri" w:eastAsia="Calibri" w:hAnsi="Calibri" w:cs="Calibri"/>
        </w:rPr>
        <w:t xml:space="preserve"> and benefits of an expanded ADS-B mandate,</w:t>
      </w:r>
      <w:r w:rsidR="0000243B" w:rsidRPr="3BC3A6CA">
        <w:rPr>
          <w:rFonts w:ascii="Calibri" w:eastAsia="Calibri" w:hAnsi="Calibri" w:cs="Calibri"/>
        </w:rPr>
        <w:t xml:space="preserve"> culminating in the</w:t>
      </w:r>
      <w:r w:rsidR="00A316B4" w:rsidRPr="3BC3A6CA">
        <w:rPr>
          <w:rFonts w:ascii="Calibri" w:eastAsia="Calibri" w:hAnsi="Calibri" w:cs="Calibri"/>
        </w:rPr>
        <w:t xml:space="preserve"> proposed model. Part B </w:t>
      </w:r>
      <w:r w:rsidRPr="3BC3A6CA">
        <w:rPr>
          <w:rFonts w:ascii="Calibri" w:eastAsia="Calibri" w:hAnsi="Calibri" w:cs="Calibri"/>
        </w:rPr>
        <w:t>summarises</w:t>
      </w:r>
      <w:r w:rsidR="00A316B4" w:rsidRPr="3BC3A6CA">
        <w:rPr>
          <w:rFonts w:ascii="Calibri" w:eastAsia="Calibri" w:hAnsi="Calibri" w:cs="Calibri"/>
        </w:rPr>
        <w:t xml:space="preserve"> in further detail</w:t>
      </w:r>
      <w:r w:rsidR="00615131" w:rsidRPr="3BC3A6CA">
        <w:rPr>
          <w:rFonts w:ascii="Calibri" w:eastAsia="Calibri" w:hAnsi="Calibri" w:cs="Calibri"/>
        </w:rPr>
        <w:t xml:space="preserve"> </w:t>
      </w:r>
      <w:r w:rsidR="634A40E4" w:rsidRPr="3BC3A6CA">
        <w:rPr>
          <w:rFonts w:ascii="Calibri" w:eastAsia="Calibri" w:hAnsi="Calibri" w:cs="Calibri"/>
        </w:rPr>
        <w:t>what ADS-B is, how it works, and how it’s been</w:t>
      </w:r>
      <w:r w:rsidRPr="3BC3A6CA">
        <w:rPr>
          <w:rFonts w:ascii="Calibri" w:eastAsia="Calibri" w:hAnsi="Calibri" w:cs="Calibri"/>
        </w:rPr>
        <w:t xml:space="preserve"> regulat</w:t>
      </w:r>
      <w:r w:rsidR="3FF2C9B8" w:rsidRPr="3BC3A6CA">
        <w:rPr>
          <w:rFonts w:ascii="Calibri" w:eastAsia="Calibri" w:hAnsi="Calibri" w:cs="Calibri"/>
        </w:rPr>
        <w:t xml:space="preserve">ed </w:t>
      </w:r>
      <w:r w:rsidR="1CAE7484" w:rsidRPr="3BC3A6CA">
        <w:rPr>
          <w:rFonts w:ascii="Calibri" w:eastAsia="Calibri" w:hAnsi="Calibri" w:cs="Calibri"/>
        </w:rPr>
        <w:t>in Australia to date</w:t>
      </w:r>
      <w:r w:rsidRPr="3BC3A6CA">
        <w:rPr>
          <w:rFonts w:ascii="Calibri" w:eastAsia="Calibri" w:hAnsi="Calibri" w:cs="Calibri"/>
        </w:rPr>
        <w:t xml:space="preserve">. It </w:t>
      </w:r>
      <w:r w:rsidR="00A316B4" w:rsidRPr="3BC3A6CA">
        <w:rPr>
          <w:rFonts w:ascii="Calibri" w:eastAsia="Calibri" w:hAnsi="Calibri" w:cs="Calibri"/>
        </w:rPr>
        <w:t>explores</w:t>
      </w:r>
      <w:r w:rsidRPr="3BC3A6CA">
        <w:rPr>
          <w:rFonts w:ascii="Calibri" w:eastAsia="Calibri" w:hAnsi="Calibri" w:cs="Calibri"/>
        </w:rPr>
        <w:t xml:space="preserve"> the potential benefits and challenges of different ADS-B related technologies and applications in the context of aviation safety and industry development. This leads to the presentations of a </w:t>
      </w:r>
      <w:r w:rsidR="00615131" w:rsidRPr="3BC3A6CA">
        <w:rPr>
          <w:rFonts w:ascii="Calibri" w:eastAsia="Calibri" w:hAnsi="Calibri" w:cs="Calibri"/>
        </w:rPr>
        <w:t xml:space="preserve">contextualised </w:t>
      </w:r>
      <w:r w:rsidRPr="3BC3A6CA">
        <w:rPr>
          <w:rFonts w:ascii="Calibri" w:eastAsia="Calibri" w:hAnsi="Calibri" w:cs="Calibri"/>
        </w:rPr>
        <w:t>model for a mandate to support a phased take up of ADS-B technology.</w:t>
      </w:r>
    </w:p>
    <w:p w14:paraId="4FF33578" w14:textId="77777777" w:rsidR="00256EE9" w:rsidRDefault="00256EE9" w:rsidP="00256EE9">
      <w:pPr>
        <w:spacing w:line="257" w:lineRule="auto"/>
        <w:rPr>
          <w:rFonts w:ascii="Calibri" w:eastAsia="Calibri" w:hAnsi="Calibri" w:cs="Calibri"/>
        </w:rPr>
      </w:pPr>
      <w:r w:rsidRPr="1357D453">
        <w:rPr>
          <w:rFonts w:ascii="Calibri" w:eastAsia="Calibri" w:hAnsi="Calibri" w:cs="Calibri"/>
        </w:rPr>
        <w:t>While the consultation welcomes feedback from any interested party, those most likely to be impacted by a wider ADS-B mandate are those not covered under the current requirements for operations under IFR. These include, but are not limited to:</w:t>
      </w:r>
    </w:p>
    <w:p w14:paraId="4057129D" w14:textId="77777777" w:rsidR="00256EE9" w:rsidRDefault="00256EE9" w:rsidP="00256EE9">
      <w:pPr>
        <w:pStyle w:val="ListParagraph"/>
        <w:numPr>
          <w:ilvl w:val="0"/>
          <w:numId w:val="2"/>
        </w:numPr>
      </w:pPr>
      <w:r w:rsidRPr="0106585A">
        <w:t>Visual Flight Rules (VFR) operators, such as those within the following sectors</w:t>
      </w:r>
    </w:p>
    <w:p w14:paraId="6771D897" w14:textId="7F0FEFCE" w:rsidR="00256EE9" w:rsidRDefault="4E937F22" w:rsidP="4589F98E">
      <w:pPr>
        <w:pStyle w:val="ListParagraph"/>
      </w:pPr>
      <w:r>
        <w:t>General aviation (GA), recreational and private operators</w:t>
      </w:r>
    </w:p>
    <w:p w14:paraId="158F049B" w14:textId="77777777" w:rsidR="00256EE9" w:rsidRDefault="00256EE9" w:rsidP="00256EE9">
      <w:pPr>
        <w:pStyle w:val="ListParagraph"/>
        <w:numPr>
          <w:ilvl w:val="1"/>
          <w:numId w:val="2"/>
        </w:numPr>
      </w:pPr>
      <w:r w:rsidRPr="6373C84D">
        <w:t>Agricultural aviation and other low altitude aerial work</w:t>
      </w:r>
    </w:p>
    <w:p w14:paraId="2AB0696E" w14:textId="6270ECDD" w:rsidR="00256EE9" w:rsidRDefault="2BDEE739" w:rsidP="4589F98E">
      <w:pPr>
        <w:pStyle w:val="ListParagraph"/>
      </w:pPr>
      <w:r>
        <w:t>E</w:t>
      </w:r>
      <w:r w:rsidR="4E937F22">
        <w:t xml:space="preserve">merging aviation technologies such as </w:t>
      </w:r>
      <w:r w:rsidR="3F972D62">
        <w:t>remotely-piloted aircraft systems (</w:t>
      </w:r>
      <w:r w:rsidR="3168B1AA">
        <w:t>referred to in this paper as</w:t>
      </w:r>
      <w:r w:rsidR="3F972D62">
        <w:t xml:space="preserve"> </w:t>
      </w:r>
      <w:r w:rsidR="4E937F22">
        <w:t>drones</w:t>
      </w:r>
      <w:r w:rsidR="6A29AD2E">
        <w:t>)</w:t>
      </w:r>
      <w:r w:rsidR="4E937F22">
        <w:t xml:space="preserve"> and AAM.</w:t>
      </w:r>
    </w:p>
    <w:p w14:paraId="4CC96080" w14:textId="77777777" w:rsidR="00256EE9" w:rsidRDefault="00256EE9" w:rsidP="00256EE9">
      <w:pPr>
        <w:spacing w:line="257" w:lineRule="auto"/>
        <w:rPr>
          <w:rFonts w:ascii="Calibri" w:eastAsia="Calibri" w:hAnsi="Calibri" w:cs="Calibri"/>
        </w:rPr>
      </w:pPr>
      <w:r w:rsidRPr="0106585A">
        <w:rPr>
          <w:rFonts w:ascii="Calibri" w:eastAsia="Calibri" w:hAnsi="Calibri" w:cs="Calibri"/>
        </w:rPr>
        <w:t>In addition to VFR operations, this paper also proposes an expansion in current requirements to mandate ADS-B IN capability for IFR operations in the short</w:t>
      </w:r>
      <w:r>
        <w:rPr>
          <w:rFonts w:ascii="Calibri" w:eastAsia="Calibri" w:hAnsi="Calibri" w:cs="Calibri"/>
        </w:rPr>
        <w:t xml:space="preserve"> to </w:t>
      </w:r>
      <w:r w:rsidRPr="0106585A">
        <w:rPr>
          <w:rFonts w:ascii="Calibri" w:eastAsia="Calibri" w:hAnsi="Calibri" w:cs="Calibri"/>
        </w:rPr>
        <w:t>medium term. This proposal is likely to impact air transport operators and current IFR operators</w:t>
      </w:r>
      <w:r>
        <w:rPr>
          <w:rFonts w:ascii="Calibri" w:eastAsia="Calibri" w:hAnsi="Calibri" w:cs="Calibri"/>
        </w:rPr>
        <w:t xml:space="preserve"> so </w:t>
      </w:r>
      <w:r w:rsidRPr="0106585A">
        <w:rPr>
          <w:rFonts w:ascii="Calibri" w:eastAsia="Calibri" w:hAnsi="Calibri" w:cs="Calibri"/>
        </w:rPr>
        <w:t>feedback from these operators is encouraged.</w:t>
      </w:r>
    </w:p>
    <w:p w14:paraId="6487E989" w14:textId="3729DD3F" w:rsidR="00256EE9" w:rsidRDefault="4E937F22" w:rsidP="00256EE9">
      <w:r>
        <w:t xml:space="preserve">The working group is mindful that, while all stakeholders support progress to </w:t>
      </w:r>
      <w:r w:rsidR="456750D6">
        <w:t>make</w:t>
      </w:r>
      <w:r>
        <w:t xml:space="preserve"> skies as safe as possible, such progress will bring about additional cost. This could range </w:t>
      </w:r>
      <w:bookmarkStart w:id="15" w:name="_Int_tJaCY4aa"/>
      <w:r>
        <w:t>from the purchase and installation of equipment,</w:t>
      </w:r>
      <w:bookmarkEnd w:id="15"/>
      <w:r>
        <w:t xml:space="preserve"> to the time required to amend standard operating procedures, and extra maintenance requirements. </w:t>
      </w:r>
    </w:p>
    <w:p w14:paraId="7AFABEF2" w14:textId="77777777" w:rsidR="00105ED5" w:rsidRDefault="4E937F22" w:rsidP="00256EE9">
      <w:pPr>
        <w:sectPr w:rsidR="00105ED5" w:rsidSect="001E61F0">
          <w:pgSz w:w="11906" w:h="16838"/>
          <w:pgMar w:top="1021" w:right="1021" w:bottom="1021" w:left="1021" w:header="340" w:footer="397" w:gutter="0"/>
          <w:cols w:space="720"/>
        </w:sectPr>
      </w:pPr>
      <w:r>
        <w:lastRenderedPageBreak/>
        <w:t xml:space="preserve">The working group has sought to balance cost with benefit, and adopt a risk-based approach to what is proposed. It is important for pilots, owners and operators (crewed and uncrewed alike) to provide feedback through this consultation process </w:t>
      </w:r>
      <w:r w:rsidR="59CAFA22">
        <w:t>so that</w:t>
      </w:r>
      <w:r>
        <w:t xml:space="preserve"> Government is presented with advice which reflects their views.</w:t>
      </w:r>
    </w:p>
    <w:p w14:paraId="3B0B3C45" w14:textId="322BC624" w:rsidR="001E61F0" w:rsidRDefault="00364ED4" w:rsidP="00E13442">
      <w:pPr>
        <w:pStyle w:val="Partheadingpage"/>
      </w:pPr>
      <w:bookmarkStart w:id="16" w:name="_Toc207008427"/>
      <w:bookmarkStart w:id="17" w:name="_Toc207798504"/>
      <w:r w:rsidRPr="00105ED5">
        <w:lastRenderedPageBreak/>
        <w:t>Part A</w:t>
      </w:r>
      <w:bookmarkEnd w:id="16"/>
      <w:r w:rsidR="00C61FE1">
        <w:t xml:space="preserve"> – </w:t>
      </w:r>
      <w:r w:rsidR="00FE5233" w:rsidRPr="00105ED5">
        <w:t>Executive</w:t>
      </w:r>
      <w:r w:rsidR="001327CD" w:rsidRPr="00105ED5">
        <w:t xml:space="preserve"> </w:t>
      </w:r>
      <w:r w:rsidR="00FE5233" w:rsidRPr="00105ED5">
        <w:t>Summary</w:t>
      </w:r>
      <w:bookmarkEnd w:id="17"/>
    </w:p>
    <w:p w14:paraId="5959A967" w14:textId="783F26F4" w:rsidR="001E61F0" w:rsidRDefault="001E61F0">
      <w:pPr>
        <w:suppressAutoHyphens w:val="0"/>
      </w:pPr>
      <w:r>
        <w:br w:type="page"/>
      </w:r>
    </w:p>
    <w:p w14:paraId="6FAE55B7" w14:textId="13073FF6" w:rsidR="000A4267" w:rsidRDefault="00636B17" w:rsidP="2A7EA03E">
      <w:pPr>
        <w:pStyle w:val="Heading2Numbered"/>
      </w:pPr>
      <w:bookmarkStart w:id="18" w:name="_Toc207008428"/>
      <w:bookmarkStart w:id="19" w:name="_Toc207014811"/>
      <w:bookmarkStart w:id="20" w:name="_Toc207798505"/>
      <w:r w:rsidRPr="006F450D">
        <w:lastRenderedPageBreak/>
        <w:t>Overview</w:t>
      </w:r>
      <w:bookmarkEnd w:id="18"/>
      <w:bookmarkEnd w:id="19"/>
      <w:bookmarkEnd w:id="20"/>
    </w:p>
    <w:p w14:paraId="5DCCA7DC" w14:textId="02E75A2F" w:rsidR="00364ED4" w:rsidRPr="00316960" w:rsidRDefault="00364ED4" w:rsidP="00316960">
      <w:r w:rsidRPr="00316960">
        <w:t>Automat</w:t>
      </w:r>
      <w:r w:rsidR="00E4730B">
        <w:t>ic</w:t>
      </w:r>
      <w:r w:rsidRPr="00316960">
        <w:t xml:space="preserve"> Dependent Surveillance – Broadcast (ADS-B), has long been recognised as bringing substantial safety and capacity benefits for both crewed and uncrewed aircraft.</w:t>
      </w:r>
    </w:p>
    <w:p w14:paraId="0F509890" w14:textId="55BDBE0B" w:rsidR="00364ED4" w:rsidRPr="00316960" w:rsidRDefault="51ED123C" w:rsidP="00316960">
      <w:r>
        <w:t xml:space="preserve">The Australian Government’s 2024 Aviation White Paper (2024 Aviation White Paper) stated that ‘widespread use of ADS-B technology will be necessary to </w:t>
      </w:r>
      <w:r w:rsidR="15BA8E63">
        <w:t>support</w:t>
      </w:r>
      <w:r>
        <w:t xml:space="preserve"> the safe and efficient operation of Australia’s future airspace’.</w:t>
      </w:r>
    </w:p>
    <w:p w14:paraId="21F98689" w14:textId="7B115B5D" w:rsidR="00364ED4" w:rsidRDefault="00364ED4" w:rsidP="00316960">
      <w:r w:rsidRPr="00316960">
        <w:t>As a result, a cross-agency working group (the working group) was tasked with providing advice to the Australian Government by the end of 2025 on implementing a universal ADS-B mandate across all Australian airspace. The working group considered:</w:t>
      </w:r>
    </w:p>
    <w:p w14:paraId="0021A8B4" w14:textId="4790BB64" w:rsidR="005C6C34" w:rsidRPr="00316960" w:rsidRDefault="005C6C34" w:rsidP="4589F98E">
      <w:pPr>
        <w:spacing w:before="120" w:after="0" w:line="256" w:lineRule="auto"/>
        <w:rPr>
          <w:rFonts w:ascii="Calibri" w:eastAsia="Calibri" w:hAnsi="Calibri" w:cs="Calibri"/>
          <w:sz w:val="32"/>
          <w:szCs w:val="32"/>
        </w:rPr>
      </w:pPr>
      <w:r>
        <w:rPr>
          <w:rFonts w:ascii="Calibri" w:eastAsia="Calibri" w:hAnsi="Calibri" w:cs="Calibri"/>
          <w:noProof/>
        </w:rPr>
        <w:drawing>
          <wp:inline distT="0" distB="0" distL="0" distR="0" wp14:anchorId="37C2B7FB" wp14:editId="18340E5E">
            <wp:extent cx="5622877" cy="2361062"/>
            <wp:effectExtent l="0" t="0" r="54610" b="20320"/>
            <wp:docPr id="30" name="Diagram 30" descr="This table summarises the working groups key considerations in respect of a broader ADS-B mand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540E5DF" w14:textId="44712755" w:rsidR="009B0CDA" w:rsidRPr="00316960" w:rsidRDefault="009B0CDA" w:rsidP="00316960">
      <w:r>
        <w:t xml:space="preserve">ADS-B </w:t>
      </w:r>
      <w:r w:rsidRPr="00316960">
        <w:t>technology is available in a variety of sizes and configurations</w:t>
      </w:r>
      <w:r w:rsidR="001A0AF5">
        <w:t xml:space="preserve"> and importantly,</w:t>
      </w:r>
      <w:r w:rsidRPr="00316960">
        <w:t xml:space="preserve"> </w:t>
      </w:r>
      <w:r w:rsidR="001A0AF5">
        <w:t>A</w:t>
      </w:r>
      <w:r w:rsidRPr="00316960">
        <w:t>DS-B OUT and ADS-B IN</w:t>
      </w:r>
      <w:r w:rsidR="001A0AF5">
        <w:t xml:space="preserve"> </w:t>
      </w:r>
      <w:r w:rsidRPr="00316960">
        <w:t xml:space="preserve">are two distinct functions. ADS-B OUT is the capability of an aircraft to broadcast their flight information automatically. ADSB-IN is the capability of </w:t>
      </w:r>
      <w:r w:rsidR="003360FD">
        <w:t xml:space="preserve">a ground station or </w:t>
      </w:r>
      <w:r w:rsidRPr="00316960">
        <w:t xml:space="preserve">aircraft to receive and </w:t>
      </w:r>
      <w:r w:rsidR="003360FD">
        <w:t xml:space="preserve">display </w:t>
      </w:r>
      <w:r w:rsidRPr="00316960">
        <w:t>ADS-B information.</w:t>
      </w:r>
    </w:p>
    <w:p w14:paraId="12B58A7C" w14:textId="73E6410E" w:rsidR="00364ED4" w:rsidRPr="00316960" w:rsidRDefault="009B0CDA" w:rsidP="00316960">
      <w:r w:rsidRPr="00316960">
        <w:t>In this document the following descriptions have been used</w:t>
      </w:r>
      <w:r>
        <w:t xml:space="preserve"> to summarise the ways in which aircraft may provide ADS-B OUT and ADS-B IN capability:</w:t>
      </w:r>
    </w:p>
    <w:p w14:paraId="4AFAA16D" w14:textId="07A0790E" w:rsidR="00364ED4" w:rsidRDefault="00364ED4" w:rsidP="00364ED4">
      <w:pPr>
        <w:pStyle w:val="Box1Text"/>
        <w:rPr>
          <w:lang w:val="en-AU"/>
        </w:rPr>
      </w:pPr>
      <w:r>
        <w:rPr>
          <w:b/>
          <w:bCs/>
        </w:rPr>
        <w:t xml:space="preserve">Approved ADS-B equipment </w:t>
      </w:r>
      <w:r>
        <w:t xml:space="preserve">– </w:t>
      </w:r>
      <w:r>
        <w:rPr>
          <w:lang w:val="en-AU"/>
        </w:rPr>
        <w:t xml:space="preserve">Approved </w:t>
      </w:r>
      <w:r>
        <w:t xml:space="preserve">Mode S transponder with ADS-B OUT capability, connected to an approved GNSS </w:t>
      </w:r>
      <w:r>
        <w:rPr>
          <w:lang w:val="en-AU"/>
        </w:rPr>
        <w:t xml:space="preserve">(e.g. GPS) </w:t>
      </w:r>
      <w:r>
        <w:t>position source</w:t>
      </w:r>
      <w:r>
        <w:rPr>
          <w:lang w:val="en-AU"/>
        </w:rPr>
        <w:t>.</w:t>
      </w:r>
    </w:p>
    <w:p w14:paraId="0C0F9F2E" w14:textId="038758C3" w:rsidR="00364ED4" w:rsidRDefault="51ED123C" w:rsidP="00364ED4">
      <w:pPr>
        <w:pStyle w:val="Box1Text"/>
        <w:rPr>
          <w:lang w:val="en-AU"/>
        </w:rPr>
      </w:pPr>
      <w:r w:rsidRPr="4589F98E">
        <w:rPr>
          <w:b/>
          <w:bCs/>
        </w:rPr>
        <w:t xml:space="preserve">Approved EC device </w:t>
      </w:r>
      <w:r>
        <w:t>– A small ADS-B transmitting device, generally portable</w:t>
      </w:r>
      <w:r w:rsidRPr="4589F98E">
        <w:rPr>
          <w:lang w:val="en-AU"/>
        </w:rPr>
        <w:t xml:space="preserve">, that </w:t>
      </w:r>
      <w:r>
        <w:t>do</w:t>
      </w:r>
      <w:r w:rsidRPr="4589F98E">
        <w:rPr>
          <w:lang w:val="en-AU"/>
        </w:rPr>
        <w:t xml:space="preserve">es not </w:t>
      </w:r>
      <w:r>
        <w:t xml:space="preserve">meet the same </w:t>
      </w:r>
      <w:r w:rsidRPr="4589F98E">
        <w:rPr>
          <w:lang w:val="en-AU"/>
        </w:rPr>
        <w:t xml:space="preserve">technical performance </w:t>
      </w:r>
      <w:r>
        <w:t>standards as a</w:t>
      </w:r>
      <w:r w:rsidRPr="4589F98E">
        <w:rPr>
          <w:lang w:val="en-AU"/>
        </w:rPr>
        <w:t>pproved ADS-B equipment.</w:t>
      </w:r>
      <w:r w:rsidR="3EF13259" w:rsidRPr="4589F98E">
        <w:rPr>
          <w:lang w:val="en-AU"/>
        </w:rPr>
        <w:t xml:space="preserve"> As at September 2025, Approved EC devices could be purchased for around </w:t>
      </w:r>
      <w:r w:rsidR="76A77149" w:rsidRPr="4589F98E">
        <w:rPr>
          <w:lang w:val="en-AU"/>
        </w:rPr>
        <w:t>$1,000.</w:t>
      </w:r>
      <w:r w:rsidR="3EF13259" w:rsidRPr="4589F98E">
        <w:rPr>
          <w:lang w:val="en-AU"/>
        </w:rPr>
        <w:t xml:space="preserve"> </w:t>
      </w:r>
    </w:p>
    <w:p w14:paraId="4E5A4D40" w14:textId="6D972B1A" w:rsidR="00364ED4" w:rsidRDefault="00364ED4" w:rsidP="00364ED4">
      <w:pPr>
        <w:pStyle w:val="Box1Text"/>
      </w:pPr>
      <w:r>
        <w:rPr>
          <w:b/>
          <w:bCs/>
          <w:lang w:val="en-AU"/>
        </w:rPr>
        <w:t xml:space="preserve">ADS-B receiver </w:t>
      </w:r>
      <w:r>
        <w:rPr>
          <w:lang w:val="en-AU"/>
        </w:rPr>
        <w:t>– device that has ADS-B IN functionality and provides visual and/or aural information to a pilot.</w:t>
      </w:r>
    </w:p>
    <w:p w14:paraId="5549F076" w14:textId="77777777" w:rsidR="000A45C4" w:rsidRDefault="00364ED4" w:rsidP="00316960">
      <w:pPr>
        <w:pStyle w:val="Box1Text"/>
        <w:rPr>
          <w:lang w:val="en-AU"/>
        </w:rPr>
      </w:pPr>
      <w:r w:rsidRPr="0063722F">
        <w:rPr>
          <w:lang w:val="en-AU"/>
        </w:rPr>
        <w:t>An ADS-B receiver could be in the form of an integrated ADS-B IN system, an EC device with ADS-B IN capability, or another system providing a similar function through an entire flight. For drone operations, ground based ADS-B receivers are</w:t>
      </w:r>
      <w:r>
        <w:rPr>
          <w:lang w:val="en-AU"/>
        </w:rPr>
        <w:t xml:space="preserve"> suitable.</w:t>
      </w:r>
    </w:p>
    <w:p w14:paraId="042DBD8C" w14:textId="4889ACB0" w:rsidR="00364ED4" w:rsidRPr="007A5047" w:rsidRDefault="000A45C4" w:rsidP="00316960">
      <w:pPr>
        <w:pStyle w:val="Box1Text"/>
        <w:rPr>
          <w:lang w:val="en-AU"/>
        </w:rPr>
      </w:pPr>
      <w:r>
        <w:t xml:space="preserve">A description of </w:t>
      </w:r>
      <w:r>
        <w:rPr>
          <w:lang w:val="en-AU"/>
        </w:rPr>
        <w:t xml:space="preserve">approved ADS-B equipment and approved EC device </w:t>
      </w:r>
      <w:r>
        <w:t>can be found in</w:t>
      </w:r>
      <w:r w:rsidR="00AF25C0">
        <w:rPr>
          <w:lang w:val="en-AU"/>
        </w:rPr>
        <w:t xml:space="preserve"> </w:t>
      </w:r>
      <w:r w:rsidR="00AF25C0">
        <w:rPr>
          <w:lang w:val="en-AU"/>
        </w:rPr>
        <w:fldChar w:fldCharType="begin"/>
      </w:r>
      <w:r w:rsidR="00AF25C0">
        <w:rPr>
          <w:lang w:val="en-AU"/>
        </w:rPr>
        <w:instrText xml:space="preserve"> REF _Ref206143071 \r \h </w:instrText>
      </w:r>
      <w:r w:rsidR="00AF25C0">
        <w:rPr>
          <w:lang w:val="en-AU"/>
        </w:rPr>
      </w:r>
      <w:r w:rsidR="00AF25C0">
        <w:rPr>
          <w:lang w:val="en-AU"/>
        </w:rPr>
        <w:fldChar w:fldCharType="separate"/>
      </w:r>
      <w:r w:rsidR="004A47F2">
        <w:rPr>
          <w:lang w:val="en-AU"/>
        </w:rPr>
        <w:t>Appendix C –</w:t>
      </w:r>
      <w:r w:rsidR="00AF25C0">
        <w:rPr>
          <w:lang w:val="en-AU"/>
        </w:rPr>
        <w:fldChar w:fldCharType="end"/>
      </w:r>
      <w:r w:rsidR="00AF25C0">
        <w:rPr>
          <w:lang w:val="en-AU"/>
        </w:rPr>
        <w:fldChar w:fldCharType="begin"/>
      </w:r>
      <w:r w:rsidR="00AF25C0">
        <w:rPr>
          <w:lang w:val="en-AU"/>
        </w:rPr>
        <w:instrText xml:space="preserve"> REF _Ref206143077 \h </w:instrText>
      </w:r>
      <w:r w:rsidR="00AF25C0">
        <w:rPr>
          <w:lang w:val="en-AU"/>
        </w:rPr>
      </w:r>
      <w:r w:rsidR="00AF25C0">
        <w:rPr>
          <w:lang w:val="en-AU"/>
        </w:rPr>
        <w:fldChar w:fldCharType="separate"/>
      </w:r>
      <w:r w:rsidR="004A47F2">
        <w:t>Glossary</w:t>
      </w:r>
      <w:r w:rsidR="00AF25C0">
        <w:rPr>
          <w:lang w:val="en-AU"/>
        </w:rPr>
        <w:fldChar w:fldCharType="end"/>
      </w:r>
      <w:r>
        <w:rPr>
          <w:lang w:val="en-AU"/>
        </w:rPr>
        <w:t>.</w:t>
      </w:r>
    </w:p>
    <w:p w14:paraId="2E25CB0A" w14:textId="77777777" w:rsidR="008800C4" w:rsidRDefault="008800C4">
      <w:pPr>
        <w:suppressAutoHyphens w:val="0"/>
        <w:rPr>
          <w:rFonts w:asciiTheme="majorHAnsi" w:eastAsiaTheme="majorEastAsia" w:hAnsiTheme="majorHAnsi" w:cstheme="majorBidi"/>
          <w:color w:val="081E3E" w:themeColor="text2"/>
          <w:sz w:val="36"/>
          <w:szCs w:val="26"/>
        </w:rPr>
      </w:pPr>
      <w:r>
        <w:br w:type="page"/>
      </w:r>
    </w:p>
    <w:p w14:paraId="69BFA5E5" w14:textId="3681D71A" w:rsidR="00364ED4" w:rsidRDefault="00364ED4" w:rsidP="006C6A81">
      <w:pPr>
        <w:pStyle w:val="Heading2Numbered"/>
      </w:pPr>
      <w:bookmarkStart w:id="21" w:name="_Toc207008429"/>
      <w:bookmarkStart w:id="22" w:name="_Toc207014812"/>
      <w:bookmarkStart w:id="23" w:name="_Toc207798506"/>
      <w:r w:rsidRPr="004C2DF9">
        <w:lastRenderedPageBreak/>
        <w:t>Key benefits of an expanded ADS-B mandate</w:t>
      </w:r>
      <w:bookmarkEnd w:id="21"/>
      <w:bookmarkEnd w:id="22"/>
      <w:bookmarkEnd w:id="23"/>
    </w:p>
    <w:p w14:paraId="784C3DE5" w14:textId="1F70EEEB" w:rsidR="00364ED4" w:rsidRPr="00316960" w:rsidRDefault="006C4244" w:rsidP="00316960">
      <w:pPr>
        <w:rPr>
          <w:rFonts w:ascii="Calibri" w:eastAsia="Calibri" w:hAnsi="Calibri" w:cs="Calibri"/>
          <w:sz w:val="36"/>
        </w:rPr>
      </w:pPr>
      <w:r>
        <w:rPr>
          <w:rStyle w:val="Strong"/>
          <w:b w:val="0"/>
        </w:rPr>
        <w:t xml:space="preserve">The working group distilled </w:t>
      </w:r>
      <w:r w:rsidR="00364ED4" w:rsidRPr="00316960">
        <w:rPr>
          <w:rStyle w:val="Strong"/>
          <w:b w:val="0"/>
        </w:rPr>
        <w:t xml:space="preserve">ADS-B’s role in enhancing aviation safety and industry growth into </w:t>
      </w:r>
      <w:r w:rsidR="00364ED4" w:rsidRPr="007A5047">
        <w:t xml:space="preserve">five </w:t>
      </w:r>
      <w:r w:rsidR="005856EF" w:rsidRPr="007A5047">
        <w:t>key benefits:</w:t>
      </w:r>
    </w:p>
    <w:p w14:paraId="1FEF7620" w14:textId="4863D97C" w:rsidR="00364ED4" w:rsidRDefault="005D6C1B" w:rsidP="4589F98E">
      <w:pPr>
        <w:spacing w:before="0" w:after="160" w:line="256" w:lineRule="auto"/>
        <w:rPr>
          <w:rFonts w:ascii="Calibri" w:eastAsia="Calibri" w:hAnsi="Calibri" w:cs="Calibri"/>
          <w:b/>
          <w:bCs/>
          <w:i/>
          <w:iCs/>
        </w:rPr>
      </w:pPr>
      <w:r>
        <w:rPr>
          <w:rFonts w:ascii="Calibri" w:eastAsia="Calibri" w:hAnsi="Calibri" w:cs="Calibri"/>
          <w:b/>
          <w:i/>
          <w:noProof/>
        </w:rPr>
        <w:drawing>
          <wp:inline distT="0" distB="0" distL="0" distR="0" wp14:anchorId="399B4409" wp14:editId="15A00B53">
            <wp:extent cx="6263640" cy="8341408"/>
            <wp:effectExtent l="0" t="0" r="0" b="2540"/>
            <wp:docPr id="18" name="Diagram 18" descr="The five key benefits of a broader ADS-B mandate includes reduced risk of mid-air collision, improved quality of air traffic services, enhanced search and rescue, more informed accident investigation and facilitating the safe and productive integration of emerging aviation technolog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2EB6325" w14:textId="49A7E92D" w:rsidR="00364ED4" w:rsidRDefault="00364ED4" w:rsidP="006C6A81">
      <w:pPr>
        <w:pStyle w:val="Heading2Numbered"/>
      </w:pPr>
      <w:bookmarkStart w:id="24" w:name="_Toc207008430"/>
      <w:bookmarkStart w:id="25" w:name="_Toc207014813"/>
      <w:bookmarkStart w:id="26" w:name="_Toc207798507"/>
      <w:r>
        <w:t xml:space="preserve">Potential </w:t>
      </w:r>
      <w:r w:rsidR="00D320DE">
        <w:t>m</w:t>
      </w:r>
      <w:r>
        <w:t>odel in brief</w:t>
      </w:r>
      <w:bookmarkEnd w:id="24"/>
      <w:bookmarkEnd w:id="25"/>
      <w:bookmarkEnd w:id="26"/>
    </w:p>
    <w:p w14:paraId="4B477FCC" w14:textId="659FE29C" w:rsidR="00364ED4" w:rsidRDefault="51ED123C" w:rsidP="00316960">
      <w:r>
        <w:t xml:space="preserve">The working group has </w:t>
      </w:r>
      <w:r w:rsidR="1D07EEE5">
        <w:t>developed</w:t>
      </w:r>
      <w:r>
        <w:t xml:space="preserve"> a potential model</w:t>
      </w:r>
      <w:r w:rsidR="00FD2750">
        <w:t xml:space="preserve"> (the model)</w:t>
      </w:r>
      <w:r>
        <w:t xml:space="preserve"> for a mandate, with an implementation timeline, for discussion and feedback by aviation stakeholders and the community (See</w:t>
      </w:r>
      <w:r w:rsidR="4417BC9A">
        <w:t xml:space="preserve"> </w:t>
      </w:r>
      <w:r w:rsidR="00364ED4">
        <w:fldChar w:fldCharType="begin"/>
      </w:r>
      <w:r w:rsidR="00364ED4">
        <w:instrText xml:space="preserve"> REF _Ref206139009 \h </w:instrText>
      </w:r>
      <w:r w:rsidR="00364ED4">
        <w:fldChar w:fldCharType="separate"/>
      </w:r>
      <w:r w:rsidR="004A47F2">
        <w:t xml:space="preserve">Figure </w:t>
      </w:r>
      <w:r w:rsidR="004A47F2">
        <w:rPr>
          <w:noProof/>
        </w:rPr>
        <w:t>1</w:t>
      </w:r>
      <w:r w:rsidR="00364ED4">
        <w:fldChar w:fldCharType="end"/>
      </w:r>
      <w:r w:rsidR="5DB488D4">
        <w:t xml:space="preserve"> and </w:t>
      </w:r>
      <w:r w:rsidR="00364ED4">
        <w:fldChar w:fldCharType="begin"/>
      </w:r>
      <w:r w:rsidR="00364ED4">
        <w:instrText xml:space="preserve"> REF _Ref206139017 \h </w:instrText>
      </w:r>
      <w:r w:rsidR="00364ED4">
        <w:fldChar w:fldCharType="separate"/>
      </w:r>
      <w:r w:rsidR="004A47F2">
        <w:t xml:space="preserve">Figure </w:t>
      </w:r>
      <w:r w:rsidR="004A47F2">
        <w:rPr>
          <w:noProof/>
        </w:rPr>
        <w:t>2</w:t>
      </w:r>
      <w:r w:rsidR="00364ED4">
        <w:fldChar w:fldCharType="end"/>
      </w:r>
      <w:r>
        <w:t>).</w:t>
      </w:r>
      <w:r w:rsidR="50CDD184">
        <w:t xml:space="preserve"> Feedback is also sought on variations to the potential model, and alternative approaches.</w:t>
      </w:r>
      <w:r>
        <w:t xml:space="preserve"> This feedback will inform the Department’s advice to Government at the end of 2025 on a future mandate of ADS-B.</w:t>
      </w:r>
    </w:p>
    <w:p w14:paraId="374CDBDB" w14:textId="23ADEB14" w:rsidR="00127AF4" w:rsidRPr="00316960" w:rsidRDefault="17041286" w:rsidP="00316960">
      <w:pPr>
        <w:rPr>
          <w:rStyle w:val="Strong"/>
        </w:rPr>
      </w:pPr>
      <w:r w:rsidRPr="4589F98E">
        <w:rPr>
          <w:rStyle w:val="Strong"/>
        </w:rPr>
        <w:t>Visual Flight Rules (</w:t>
      </w:r>
      <w:r w:rsidR="4CBA2861" w:rsidRPr="4589F98E">
        <w:rPr>
          <w:rStyle w:val="Strong"/>
        </w:rPr>
        <w:t>VFR</w:t>
      </w:r>
      <w:r w:rsidR="1A1561A0" w:rsidRPr="4589F98E">
        <w:rPr>
          <w:rStyle w:val="Strong"/>
        </w:rPr>
        <w:t>)</w:t>
      </w:r>
    </w:p>
    <w:p w14:paraId="10181974" w14:textId="7B98BE30" w:rsidR="00364ED4" w:rsidRDefault="51ED123C" w:rsidP="00316960">
      <w:pPr>
        <w:rPr>
          <w:rFonts w:ascii="Calibri" w:eastAsia="Calibri" w:hAnsi="Calibri" w:cs="Calibri"/>
        </w:rPr>
      </w:pPr>
      <w:r w:rsidRPr="4589F98E">
        <w:rPr>
          <w:rFonts w:ascii="Calibri" w:eastAsia="Calibri" w:hAnsi="Calibri" w:cs="Calibri"/>
        </w:rPr>
        <w:t>Overall, the model proposes a staged introduction of ADS-B OUT capability</w:t>
      </w:r>
      <w:r w:rsidR="413D2FC9" w:rsidRPr="4589F98E">
        <w:rPr>
          <w:rFonts w:ascii="Calibri" w:eastAsia="Calibri" w:hAnsi="Calibri" w:cs="Calibri"/>
        </w:rPr>
        <w:t xml:space="preserve"> for all aircraft operating under VFR</w:t>
      </w:r>
      <w:r w:rsidRPr="4589F98E">
        <w:rPr>
          <w:rFonts w:ascii="Calibri" w:eastAsia="Calibri" w:hAnsi="Calibri" w:cs="Calibri"/>
        </w:rPr>
        <w:t>, including the use of approved electronic conspicuity (EC) device in some circumstances.</w:t>
      </w:r>
    </w:p>
    <w:p w14:paraId="07953303" w14:textId="038B9A16" w:rsidR="00364ED4" w:rsidRDefault="51ED123C" w:rsidP="4589F98E">
      <w:pPr>
        <w:rPr>
          <w:rFonts w:eastAsiaTheme="minorEastAsia"/>
        </w:rPr>
      </w:pPr>
      <w:r w:rsidRPr="4589F98E">
        <w:rPr>
          <w:rFonts w:eastAsiaTheme="minorEastAsia"/>
        </w:rPr>
        <w:t>The model</w:t>
      </w:r>
      <w:r w:rsidR="5FEDB267" w:rsidRPr="4589F98E">
        <w:rPr>
          <w:rFonts w:eastAsiaTheme="minorEastAsia"/>
        </w:rPr>
        <w:t xml:space="preserve"> </w:t>
      </w:r>
      <w:r w:rsidRPr="4589F98E">
        <w:rPr>
          <w:rFonts w:eastAsiaTheme="minorEastAsia"/>
        </w:rPr>
        <w:t>would see aircraft operating under</w:t>
      </w:r>
      <w:r w:rsidR="005345E9">
        <w:rPr>
          <w:rFonts w:eastAsiaTheme="minorEastAsia"/>
        </w:rPr>
        <w:t xml:space="preserve"> </w:t>
      </w:r>
      <w:r w:rsidRPr="4589F98E">
        <w:rPr>
          <w:rFonts w:eastAsiaTheme="minorEastAsia"/>
        </w:rPr>
        <w:t>VFR in class A, D, E and G airspace equipped with ADS-B OUT from 2028.</w:t>
      </w:r>
      <w:r w:rsidR="00364ED4" w:rsidRPr="4589F98E">
        <w:rPr>
          <w:rStyle w:val="FootnoteReference"/>
          <w:rFonts w:eastAsiaTheme="minorEastAsia"/>
        </w:rPr>
        <w:footnoteReference w:id="2"/>
      </w:r>
    </w:p>
    <w:p w14:paraId="01D2B297" w14:textId="1F292598" w:rsidR="00364ED4" w:rsidRDefault="51ED123C" w:rsidP="00316960">
      <w:pPr>
        <w:rPr>
          <w:rFonts w:ascii="Calibri" w:eastAsia="Calibri" w:hAnsi="Calibri" w:cs="Calibri"/>
        </w:rPr>
      </w:pPr>
      <w:r w:rsidRPr="4589F98E">
        <w:rPr>
          <w:rFonts w:eastAsiaTheme="minorEastAsia"/>
        </w:rPr>
        <w:t xml:space="preserve">For Class D, E or G airspace, operators could choose between approved ADS-B equipment or approved EC devices. </w:t>
      </w:r>
      <w:r w:rsidRPr="4589F98E">
        <w:rPr>
          <w:rFonts w:ascii="Calibri" w:eastAsia="Calibri" w:hAnsi="Calibri" w:cs="Calibri"/>
        </w:rPr>
        <w:t>This would be supplemented in 2033 by a requirement for all capable aircraft</w:t>
      </w:r>
      <w:r w:rsidR="00364ED4" w:rsidRPr="4589F98E">
        <w:rPr>
          <w:rStyle w:val="FootnoteReference"/>
          <w:rFonts w:ascii="Calibri" w:eastAsia="Calibri" w:hAnsi="Calibri" w:cs="Calibri"/>
        </w:rPr>
        <w:footnoteReference w:id="3"/>
      </w:r>
      <w:r w:rsidRPr="4589F98E">
        <w:rPr>
          <w:rFonts w:ascii="Calibri" w:eastAsia="Calibri" w:hAnsi="Calibri" w:cs="Calibri"/>
        </w:rPr>
        <w:t xml:space="preserve"> operating in </w:t>
      </w:r>
      <w:r w:rsidR="4BD6990C" w:rsidRPr="4589F98E">
        <w:rPr>
          <w:rFonts w:ascii="Calibri" w:eastAsia="Calibri" w:hAnsi="Calibri" w:cs="Calibri"/>
        </w:rPr>
        <w:t>C</w:t>
      </w:r>
      <w:r w:rsidRPr="4589F98E">
        <w:rPr>
          <w:rFonts w:ascii="Calibri" w:eastAsia="Calibri" w:hAnsi="Calibri" w:cs="Calibri"/>
        </w:rPr>
        <w:t>lass B and C airspace to be equipped with approved ADS-B equipment.</w:t>
      </w:r>
    </w:p>
    <w:p w14:paraId="0B19FCB0" w14:textId="4CE6DE9A" w:rsidR="00364ED4" w:rsidRDefault="00364ED4" w:rsidP="00316960">
      <w:pPr>
        <w:rPr>
          <w:rFonts w:ascii="Calibri" w:eastAsia="Calibri" w:hAnsi="Calibri" w:cs="Calibri"/>
        </w:rPr>
      </w:pPr>
      <w:r>
        <w:rPr>
          <w:rFonts w:ascii="Calibri" w:eastAsia="Calibri" w:hAnsi="Calibri" w:cs="Calibri"/>
        </w:rPr>
        <w:t xml:space="preserve">A transition to approved ADS-B equipment for all capable </w:t>
      </w:r>
      <w:r w:rsidR="00127AF4">
        <w:rPr>
          <w:rFonts w:ascii="Calibri" w:eastAsia="Calibri" w:hAnsi="Calibri" w:cs="Calibri"/>
        </w:rPr>
        <w:t xml:space="preserve">VFR </w:t>
      </w:r>
      <w:r>
        <w:rPr>
          <w:rFonts w:ascii="Calibri" w:eastAsia="Calibri" w:hAnsi="Calibri" w:cs="Calibri"/>
        </w:rPr>
        <w:t>aircraft in all airspace is envisaged in the long term, at a time to be determined beyond 2033. Equipment requirements under an ADS-B mandate would be in addition to existing requirements relating to carriage and use of transponders.</w:t>
      </w:r>
    </w:p>
    <w:p w14:paraId="2E5FFC03" w14:textId="77777777" w:rsidR="00364ED4" w:rsidRDefault="00364ED4" w:rsidP="00316960">
      <w:pPr>
        <w:rPr>
          <w:rFonts w:ascii="Calibri" w:eastAsia="Calibri" w:hAnsi="Calibri" w:cs="Calibri"/>
        </w:rPr>
      </w:pPr>
      <w:r>
        <w:rPr>
          <w:rFonts w:ascii="Calibri" w:eastAsia="Calibri" w:hAnsi="Calibri" w:cs="Calibri"/>
        </w:rPr>
        <w:t>The working group has proposed ADS-B IN capability using a suitable receiver be required from 2028 for all capable aircraft operating under VFR. This reflects the fact that much of the safety benefit of ADS-B technology is enabled only once both OUT and IN functionality is activated, and by the fact that approved EC devices in Australia can be capable of both OUT and IN functionality.</w:t>
      </w:r>
    </w:p>
    <w:p w14:paraId="1E2F0B91" w14:textId="7CBC8D26" w:rsidR="00127AF4" w:rsidRPr="00316960" w:rsidRDefault="4CBA2861" w:rsidP="00316960">
      <w:pPr>
        <w:rPr>
          <w:rStyle w:val="Strong"/>
        </w:rPr>
      </w:pPr>
      <w:r w:rsidRPr="4589F98E">
        <w:rPr>
          <w:rStyle w:val="Strong"/>
        </w:rPr>
        <w:t>I</w:t>
      </w:r>
      <w:r w:rsidR="546C58C2" w:rsidRPr="4589F98E">
        <w:rPr>
          <w:rStyle w:val="Strong"/>
        </w:rPr>
        <w:t>nstrument Flight Rules (I</w:t>
      </w:r>
      <w:r w:rsidRPr="4589F98E">
        <w:rPr>
          <w:rStyle w:val="Strong"/>
        </w:rPr>
        <w:t>FR</w:t>
      </w:r>
      <w:r w:rsidR="38598DB8" w:rsidRPr="4589F98E">
        <w:rPr>
          <w:rStyle w:val="Strong"/>
        </w:rPr>
        <w:t>)</w:t>
      </w:r>
    </w:p>
    <w:p w14:paraId="3353D33C" w14:textId="1BC18743" w:rsidR="00364ED4" w:rsidRDefault="00364ED4" w:rsidP="00316960">
      <w:pPr>
        <w:rPr>
          <w:rFonts w:ascii="Calibri" w:eastAsia="Calibri" w:hAnsi="Calibri" w:cs="Calibri"/>
        </w:rPr>
      </w:pPr>
      <w:r>
        <w:rPr>
          <w:rFonts w:ascii="Calibri" w:eastAsia="Calibri" w:hAnsi="Calibri" w:cs="Calibri"/>
        </w:rPr>
        <w:t>For aircraft operating under instrument flight rules (IFR), which are already required to use ADS-B OUT, the proposal is to mandate the use of ADS-B IN for all capable aircraft in all airspace from 2033.</w:t>
      </w:r>
    </w:p>
    <w:p w14:paraId="31DB7DF6" w14:textId="1B0199EC" w:rsidR="00364ED4" w:rsidRPr="00316960" w:rsidRDefault="007A5047" w:rsidP="00316960">
      <w:pPr>
        <w:rPr>
          <w:rStyle w:val="Strong"/>
        </w:rPr>
      </w:pPr>
      <w:r>
        <w:rPr>
          <w:rStyle w:val="Strong"/>
        </w:rPr>
        <w:t>Drones</w:t>
      </w:r>
    </w:p>
    <w:p w14:paraId="4C7C260D" w14:textId="73414BC6" w:rsidR="00364ED4" w:rsidRDefault="00364ED4" w:rsidP="00316960">
      <w:pPr>
        <w:rPr>
          <w:rFonts w:ascii="Calibri" w:eastAsia="Calibri" w:hAnsi="Calibri" w:cs="Calibri"/>
        </w:rPr>
      </w:pPr>
      <w:r>
        <w:rPr>
          <w:rFonts w:ascii="Calibri" w:eastAsia="Calibri" w:hAnsi="Calibri" w:cs="Calibri"/>
        </w:rPr>
        <w:t>To future-proof an ADS-B mandate for drones, consideration must be given to the type and quantity of operations today, as well as those expected in the future. The working group</w:t>
      </w:r>
      <w:r>
        <w:t xml:space="preserve"> </w:t>
      </w:r>
      <w:r>
        <w:rPr>
          <w:rFonts w:ascii="Calibri" w:eastAsia="Calibri" w:hAnsi="Calibri" w:cs="Calibri"/>
        </w:rPr>
        <w:t>proposes a requirement for ADS- B IN capability from the end of 2028 for all beyond visual line of sight (BVLOS) drone operations, either by way of onboard equipment or a ground-based ADS-B receiver.</w:t>
      </w:r>
    </w:p>
    <w:p w14:paraId="51CC98D6" w14:textId="77777777" w:rsidR="00364ED4" w:rsidRDefault="51ED123C" w:rsidP="00316960">
      <w:pPr>
        <w:rPr>
          <w:rFonts w:ascii="Calibri" w:eastAsia="Calibri" w:hAnsi="Calibri" w:cs="Calibri"/>
        </w:rPr>
      </w:pPr>
      <w:r>
        <w:rPr>
          <w:rFonts w:ascii="Calibri" w:eastAsia="Calibri" w:hAnsi="Calibri" w:cs="Calibri"/>
        </w:rPr>
        <w:t xml:space="preserve">The working group also proposes </w:t>
      </w:r>
      <w:r>
        <w:t xml:space="preserve">all small drones operating above 400 feet above ground level (AGL), along with all medium and large drones </w:t>
      </w:r>
      <w:r>
        <w:rPr>
          <w:rFonts w:ascii="Calibri" w:eastAsia="Calibri" w:hAnsi="Calibri" w:cs="Calibri"/>
        </w:rPr>
        <w:t>have ADS-B OUT capability from the end of 2028. This can be achieved by either an approved EC device or approved ADS-B equipment. Certain exemptions are provided as appropriate for niche drone operations, such as indoor</w:t>
      </w:r>
      <w:r w:rsidR="00364ED4">
        <w:rPr>
          <w:rStyle w:val="FootnoteReference"/>
          <w:rFonts w:ascii="Calibri" w:eastAsia="Calibri" w:hAnsi="Calibri" w:cs="Calibri"/>
        </w:rPr>
        <w:footnoteReference w:id="4"/>
      </w:r>
      <w:r>
        <w:rPr>
          <w:rFonts w:ascii="Calibri" w:eastAsia="Calibri" w:hAnsi="Calibri" w:cs="Calibri"/>
        </w:rPr>
        <w:t>, tethered or sheltered operations, which do not carry significant risk of mid-air conflict.</w:t>
      </w:r>
    </w:p>
    <w:p w14:paraId="31103AF6" w14:textId="1671503C" w:rsidR="00364ED4" w:rsidRPr="00316960" w:rsidRDefault="00127AF4" w:rsidP="00316960">
      <w:pPr>
        <w:rPr>
          <w:rStyle w:val="Strong"/>
        </w:rPr>
      </w:pPr>
      <w:r>
        <w:rPr>
          <w:rStyle w:val="Strong"/>
        </w:rPr>
        <w:t>A</w:t>
      </w:r>
      <w:r w:rsidR="00364ED4" w:rsidRPr="00316960">
        <w:rPr>
          <w:rStyle w:val="Strong"/>
        </w:rPr>
        <w:t>dvanced air mobility (AAM)</w:t>
      </w:r>
    </w:p>
    <w:p w14:paraId="19D5D541" w14:textId="4E7E3801" w:rsidR="006058A7" w:rsidRDefault="00364ED4" w:rsidP="00316960">
      <w:pPr>
        <w:rPr>
          <w:rFonts w:ascii="Calibri" w:eastAsia="Calibri" w:hAnsi="Calibri" w:cs="Calibri"/>
        </w:rPr>
      </w:pPr>
      <w:r>
        <w:rPr>
          <w:rFonts w:ascii="Calibri" w:eastAsia="Calibri" w:hAnsi="Calibri" w:cs="Calibri"/>
        </w:rPr>
        <w:t xml:space="preserve">The </w:t>
      </w:r>
      <w:r w:rsidR="007F0774">
        <w:rPr>
          <w:rFonts w:ascii="Calibri" w:eastAsia="Calibri" w:hAnsi="Calibri" w:cs="Calibri"/>
        </w:rPr>
        <w:t>model</w:t>
      </w:r>
      <w:r>
        <w:rPr>
          <w:rFonts w:ascii="Calibri" w:eastAsia="Calibri" w:hAnsi="Calibri" w:cs="Calibri"/>
        </w:rPr>
        <w:t xml:space="preserve"> would also require all AAM aircraft to be fitted with both ADS-B OUT and ADS-B IN capability from the end of 2028.</w:t>
      </w:r>
    </w:p>
    <w:p w14:paraId="5B3768FC" w14:textId="77777777" w:rsidR="006058A7" w:rsidRDefault="006058A7">
      <w:pPr>
        <w:suppressAutoHyphens w:val="0"/>
        <w:rPr>
          <w:rFonts w:ascii="Calibri" w:eastAsia="Calibri" w:hAnsi="Calibri" w:cs="Calibri"/>
        </w:rPr>
      </w:pPr>
      <w:r>
        <w:rPr>
          <w:rFonts w:ascii="Calibri" w:eastAsia="Calibri" w:hAnsi="Calibri" w:cs="Calibri"/>
        </w:rPr>
        <w:br w:type="page"/>
      </w:r>
    </w:p>
    <w:p w14:paraId="71EDE52F" w14:textId="77777777" w:rsidR="006E23B2" w:rsidRDefault="006E23B2" w:rsidP="00316960">
      <w:pPr>
        <w:rPr>
          <w:rFonts w:ascii="Calibri" w:eastAsia="Calibri" w:hAnsi="Calibri" w:cs="Calibri"/>
        </w:rPr>
      </w:pPr>
    </w:p>
    <w:p w14:paraId="20C18BC0" w14:textId="4BEBFBA6" w:rsidR="00364ED4" w:rsidRPr="00423EAA" w:rsidRDefault="00364ED4" w:rsidP="00316960">
      <w:pPr>
        <w:rPr>
          <w:rStyle w:val="Strong"/>
        </w:rPr>
      </w:pPr>
      <w:r w:rsidRPr="00423EAA">
        <w:rPr>
          <w:rStyle w:val="Strong"/>
        </w:rPr>
        <w:t>O</w:t>
      </w:r>
      <w:r w:rsidR="006E23B2">
        <w:rPr>
          <w:rStyle w:val="Strong"/>
        </w:rPr>
        <w:t>ther Models</w:t>
      </w:r>
    </w:p>
    <w:p w14:paraId="6455DCC1" w14:textId="5C27C241" w:rsidR="004D4602" w:rsidRPr="00316960" w:rsidRDefault="00364ED4" w:rsidP="00316960">
      <w:pPr>
        <w:rPr>
          <w:color w:val="auto"/>
        </w:rPr>
        <w:sectPr w:rsidR="004D4602" w:rsidRPr="00316960" w:rsidSect="001E61F0">
          <w:pgSz w:w="11906" w:h="16838"/>
          <w:pgMar w:top="1021" w:right="1021" w:bottom="1021" w:left="1021" w:header="340" w:footer="397" w:gutter="0"/>
          <w:cols w:space="720"/>
        </w:sectPr>
      </w:pPr>
      <w:r>
        <w:rPr>
          <w:rFonts w:ascii="Calibri" w:eastAsia="Calibri" w:hAnsi="Calibri" w:cs="Calibri"/>
        </w:rPr>
        <w:t xml:space="preserve">The </w:t>
      </w:r>
      <w:r w:rsidR="007F0774">
        <w:rPr>
          <w:rFonts w:ascii="Calibri" w:eastAsia="Calibri" w:hAnsi="Calibri" w:cs="Calibri"/>
        </w:rPr>
        <w:t>potential model</w:t>
      </w:r>
      <w:r>
        <w:rPr>
          <w:rFonts w:ascii="Calibri" w:eastAsia="Calibri" w:hAnsi="Calibri" w:cs="Calibri"/>
        </w:rPr>
        <w:t xml:space="preserve"> is designed to provide a starting point for discussion, but the working group has also asked for stakeholder views on other models, including mandating various narrower classes of operations for VFR aircraft in 2028 (See </w:t>
      </w:r>
      <w:r w:rsidR="00245443">
        <w:rPr>
          <w:rFonts w:ascii="Calibri" w:eastAsia="Calibri" w:hAnsi="Calibri" w:cs="Calibri"/>
        </w:rPr>
        <w:fldChar w:fldCharType="begin"/>
      </w:r>
      <w:r w:rsidR="00245443">
        <w:rPr>
          <w:rFonts w:ascii="Calibri" w:eastAsia="Calibri" w:hAnsi="Calibri" w:cs="Calibri"/>
        </w:rPr>
        <w:instrText xml:space="preserve"> REF _Ref206139009 \h </w:instrText>
      </w:r>
      <w:r w:rsidR="00245443">
        <w:rPr>
          <w:rFonts w:ascii="Calibri" w:eastAsia="Calibri" w:hAnsi="Calibri" w:cs="Calibri"/>
        </w:rPr>
      </w:r>
      <w:r w:rsidR="00245443">
        <w:rPr>
          <w:rFonts w:ascii="Calibri" w:eastAsia="Calibri" w:hAnsi="Calibri" w:cs="Calibri"/>
        </w:rPr>
        <w:fldChar w:fldCharType="separate"/>
      </w:r>
      <w:r w:rsidR="004A47F2">
        <w:t xml:space="preserve">Figure </w:t>
      </w:r>
      <w:r w:rsidR="004A47F2">
        <w:rPr>
          <w:noProof/>
        </w:rPr>
        <w:t>1</w:t>
      </w:r>
      <w:r w:rsidR="00245443">
        <w:rPr>
          <w:rFonts w:ascii="Calibri" w:eastAsia="Calibri" w:hAnsi="Calibri" w:cs="Calibri"/>
        </w:rPr>
        <w:fldChar w:fldCharType="end"/>
      </w:r>
      <w:r>
        <w:rPr>
          <w:rFonts w:ascii="Calibri" w:eastAsia="Calibri" w:hAnsi="Calibri" w:cs="Calibri"/>
        </w:rPr>
        <w:t>).</w:t>
      </w:r>
    </w:p>
    <w:p w14:paraId="61F1FC4E" w14:textId="77777777" w:rsidR="00D954A8" w:rsidRDefault="5DB488D4" w:rsidP="00D954A8">
      <w:pPr>
        <w:pStyle w:val="Caption"/>
      </w:pPr>
      <w:bookmarkStart w:id="27" w:name="_Ref206139009"/>
      <w:bookmarkStart w:id="28" w:name="_Toc206139357"/>
      <w:r>
        <w:t xml:space="preserve">Figure </w:t>
      </w:r>
      <w:fldSimple w:instr=" SEQ Figure \* ARABIC ">
        <w:r w:rsidR="00C769CB">
          <w:rPr>
            <w:noProof/>
          </w:rPr>
          <w:t>1</w:t>
        </w:r>
      </w:fldSimple>
      <w:bookmarkEnd w:id="27"/>
      <w:r>
        <w:t xml:space="preserve"> Potential model</w:t>
      </w:r>
      <w:r w:rsidR="4417BC9A">
        <w:t xml:space="preserve"> and alternatives</w:t>
      </w:r>
      <w:r>
        <w:t xml:space="preserve"> for ADS-B mandate </w:t>
      </w:r>
      <w:r w:rsidR="741F601C">
        <w:t>–</w:t>
      </w:r>
      <w:r>
        <w:t xml:space="preserve"> VFR</w:t>
      </w:r>
      <w:bookmarkEnd w:id="28"/>
    </w:p>
    <w:p w14:paraId="1BD6BD03" w14:textId="7D69E137" w:rsidR="00D320DE" w:rsidRDefault="00D954A8" w:rsidP="00D954A8">
      <w:r>
        <w:rPr>
          <w:noProof/>
        </w:rPr>
        <w:drawing>
          <wp:inline distT="0" distB="0" distL="0" distR="0" wp14:anchorId="3A78BE57" wp14:editId="65155AED">
            <wp:extent cx="9029065" cy="6188075"/>
            <wp:effectExtent l="0" t="0" r="635" b="3175"/>
            <wp:docPr id="2081540995" name="Picture 16" descr="This table summarises the timeline for a broader ADS-B mandate for VFR aircraft, as well as providing three alternative models for a VFR ADS-B man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40995" name="Picture 16" descr="This table summarises the timeline for a broader ADS-B mandate for VFR aircraft, as well as providing three alternative models for a VFR ADS-B mandate.&#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29065" cy="6188075"/>
                    </a:xfrm>
                    <a:prstGeom prst="rect">
                      <a:avLst/>
                    </a:prstGeom>
                    <a:noFill/>
                  </pic:spPr>
                </pic:pic>
              </a:graphicData>
            </a:graphic>
          </wp:inline>
        </w:drawing>
      </w:r>
    </w:p>
    <w:p w14:paraId="777FD57C" w14:textId="4F0CBD9C" w:rsidR="00364ED4" w:rsidRDefault="00D320DE" w:rsidP="00D954A8">
      <w:pPr>
        <w:pStyle w:val="Caption"/>
      </w:pPr>
      <w:bookmarkStart w:id="29" w:name="_Ref206139017"/>
      <w:bookmarkStart w:id="30" w:name="_Toc206139358"/>
      <w:r>
        <w:t xml:space="preserve">Figure </w:t>
      </w:r>
      <w:r>
        <w:fldChar w:fldCharType="begin"/>
      </w:r>
      <w:r>
        <w:instrText>SEQ Figure \* ARABIC</w:instrText>
      </w:r>
      <w:r>
        <w:fldChar w:fldCharType="separate"/>
      </w:r>
      <w:r w:rsidR="00C769CB">
        <w:rPr>
          <w:noProof/>
        </w:rPr>
        <w:t>2</w:t>
      </w:r>
      <w:r>
        <w:fldChar w:fldCharType="end"/>
      </w:r>
      <w:bookmarkEnd w:id="29"/>
      <w:r>
        <w:t xml:space="preserve"> Potential model for ADS-B mandate - IFR, drones and AAM </w:t>
      </w:r>
      <w:r w:rsidRPr="00D954A8">
        <w:t>aircraft</w:t>
      </w:r>
      <w:bookmarkEnd w:id="30"/>
    </w:p>
    <w:p w14:paraId="5EC8C1D5" w14:textId="79EDDC6B" w:rsidR="00A02891" w:rsidRPr="00A259C7" w:rsidRDefault="00A02891" w:rsidP="00A02891">
      <w:pPr>
        <w:sectPr w:rsidR="00A02891" w:rsidRPr="00A259C7" w:rsidSect="001E61F0">
          <w:pgSz w:w="16838" w:h="11906" w:orient="landscape"/>
          <w:pgMar w:top="720" w:right="720" w:bottom="720" w:left="720" w:header="340" w:footer="397" w:gutter="0"/>
          <w:cols w:space="720"/>
        </w:sectPr>
      </w:pPr>
      <w:r>
        <w:rPr>
          <w:noProof/>
        </w:rPr>
        <w:drawing>
          <wp:inline distT="0" distB="0" distL="0" distR="0" wp14:anchorId="7DD878A4" wp14:editId="11020F22">
            <wp:extent cx="9029065" cy="6285230"/>
            <wp:effectExtent l="0" t="0" r="635" b="1270"/>
            <wp:docPr id="877667729" name="Picture 17" descr="This table summarises the broader ADS-B mandate for IFR aircraft, drones and A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7729" name="Picture 17" descr="This table summarises the broader ADS-B mandate for IFR aircraft, drones and AAM.&#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29065" cy="6285230"/>
                    </a:xfrm>
                    <a:prstGeom prst="rect">
                      <a:avLst/>
                    </a:prstGeom>
                    <a:noFill/>
                  </pic:spPr>
                </pic:pic>
              </a:graphicData>
            </a:graphic>
          </wp:inline>
        </w:drawing>
      </w:r>
    </w:p>
    <w:p w14:paraId="56C1013D" w14:textId="77777777" w:rsidR="00364ED4" w:rsidRDefault="00364ED4" w:rsidP="006C6A81">
      <w:pPr>
        <w:pStyle w:val="Heading2Numbered"/>
      </w:pPr>
      <w:bookmarkStart w:id="31" w:name="_Toc207008431"/>
      <w:bookmarkStart w:id="32" w:name="_Toc207014814"/>
      <w:bookmarkStart w:id="33" w:name="_Toc207798508"/>
      <w:r>
        <w:t>How to have your say</w:t>
      </w:r>
      <w:bookmarkEnd w:id="31"/>
      <w:bookmarkEnd w:id="32"/>
      <w:bookmarkEnd w:id="33"/>
    </w:p>
    <w:p w14:paraId="45595A7A" w14:textId="39625158" w:rsidR="00364ED4" w:rsidRDefault="00364ED4" w:rsidP="00364ED4">
      <w:pPr>
        <w:spacing w:before="0" w:after="160" w:line="256" w:lineRule="auto"/>
      </w:pPr>
      <w:r>
        <w:rPr>
          <w:rFonts w:ascii="Calibri" w:eastAsia="Calibri" w:hAnsi="Calibri" w:cs="Calibri"/>
        </w:rPr>
        <w:t>We are seeking your views on the potential model and alternatives for an ADS-B mandate as presented in this paper.</w:t>
      </w:r>
    </w:p>
    <w:p w14:paraId="0FF0C195" w14:textId="579F04A1" w:rsidR="00364ED4" w:rsidRDefault="51ED123C" w:rsidP="00364ED4">
      <w:pPr>
        <w:spacing w:before="0" w:after="160" w:line="256" w:lineRule="auto"/>
        <w:rPr>
          <w:rFonts w:ascii="Calibri" w:eastAsia="Calibri" w:hAnsi="Calibri" w:cs="Calibri"/>
        </w:rPr>
      </w:pPr>
      <w:r w:rsidRPr="4589F98E">
        <w:rPr>
          <w:rFonts w:ascii="Calibri" w:eastAsia="Calibri" w:hAnsi="Calibri" w:cs="Calibri"/>
        </w:rPr>
        <w:t>The questions below are intended to guide your feedback and responses. You may choose to respond to the questions or provide a separate response, including alternative options</w:t>
      </w:r>
      <w:r w:rsidR="676A7925" w:rsidRPr="4589F98E">
        <w:rPr>
          <w:rFonts w:ascii="Calibri" w:eastAsia="Calibri" w:hAnsi="Calibri" w:cs="Calibri"/>
        </w:rPr>
        <w:t xml:space="preserve"> or approaches</w:t>
      </w:r>
      <w:r w:rsidRPr="4589F98E">
        <w:rPr>
          <w:rFonts w:ascii="Calibri" w:eastAsia="Calibri" w:hAnsi="Calibri" w:cs="Calibri"/>
        </w:rPr>
        <w:t xml:space="preserve">. Any supplementary information provided may also inform future decision making. </w:t>
      </w:r>
    </w:p>
    <w:p w14:paraId="223F1AA4" w14:textId="46B4F0E3" w:rsidR="00364ED4" w:rsidRDefault="51ED123C" w:rsidP="00364ED4">
      <w:pPr>
        <w:spacing w:before="0" w:after="160" w:line="256" w:lineRule="auto"/>
        <w:rPr>
          <w:rStyle w:val="Hyperlink"/>
          <w:rFonts w:ascii="Calibri" w:eastAsia="Calibri" w:hAnsi="Calibri" w:cs="Calibri"/>
        </w:rPr>
      </w:pPr>
      <w:r w:rsidRPr="47E2AB24">
        <w:rPr>
          <w:rFonts w:ascii="Calibri" w:eastAsia="Calibri" w:hAnsi="Calibri" w:cs="Calibri"/>
        </w:rPr>
        <w:t xml:space="preserve">We invite feedback by </w:t>
      </w:r>
      <w:r w:rsidR="00273134">
        <w:rPr>
          <w:rFonts w:ascii="Calibri" w:eastAsia="Calibri" w:hAnsi="Calibri" w:cs="Calibri"/>
        </w:rPr>
        <w:t>27 October 2025</w:t>
      </w:r>
      <w:r w:rsidRPr="47E2AB24">
        <w:rPr>
          <w:rFonts w:ascii="Calibri" w:eastAsia="Calibri" w:hAnsi="Calibri" w:cs="Calibri"/>
        </w:rPr>
        <w:t xml:space="preserve"> via the ‘</w:t>
      </w:r>
      <w:hyperlink r:id="rId39">
        <w:r w:rsidRPr="47E2AB24">
          <w:rPr>
            <w:rStyle w:val="Hyperlink"/>
            <w:rFonts w:ascii="Calibri" w:eastAsia="Calibri" w:hAnsi="Calibri" w:cs="Calibri"/>
          </w:rPr>
          <w:t>Have Your Say</w:t>
        </w:r>
      </w:hyperlink>
      <w:r w:rsidRPr="47E2AB24">
        <w:rPr>
          <w:rFonts w:ascii="Calibri" w:eastAsia="Calibri" w:hAnsi="Calibri" w:cs="Calibri"/>
        </w:rPr>
        <w:t xml:space="preserve">’ </w:t>
      </w:r>
      <w:r w:rsidR="5A05E423" w:rsidRPr="47E2AB24">
        <w:rPr>
          <w:rFonts w:ascii="Calibri" w:eastAsia="Calibri" w:hAnsi="Calibri" w:cs="Calibri"/>
        </w:rPr>
        <w:t>p</w:t>
      </w:r>
      <w:r w:rsidRPr="47E2AB24">
        <w:rPr>
          <w:rFonts w:ascii="Calibri" w:eastAsia="Calibri" w:hAnsi="Calibri" w:cs="Calibri"/>
        </w:rPr>
        <w:t>ortal</w:t>
      </w:r>
      <w:r w:rsidR="2CD1A3CB" w:rsidRPr="47E2AB24">
        <w:rPr>
          <w:rFonts w:ascii="Calibri" w:eastAsia="Calibri" w:hAnsi="Calibri" w:cs="Calibri"/>
        </w:rPr>
        <w:t>.</w:t>
      </w:r>
    </w:p>
    <w:p w14:paraId="66C624B4" w14:textId="77777777" w:rsidR="001E61F0" w:rsidRPr="00E13442" w:rsidRDefault="001E61F0"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E13442">
        <w:t>Do you support an ADS-B mandate? Why or why not?</w:t>
      </w:r>
    </w:p>
    <w:p w14:paraId="5A7AFFA8"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If so, what airspace and/or aircraft types would you include in it?</w:t>
      </w:r>
    </w:p>
    <w:p w14:paraId="3BAEA9F2" w14:textId="77777777" w:rsidR="001E61F0" w:rsidRPr="00E13442" w:rsidRDefault="001E61F0"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E13442">
        <w:t>Can you provide feedback on the potential model (</w:t>
      </w:r>
      <w:r w:rsidRPr="00E13442">
        <w:fldChar w:fldCharType="begin"/>
      </w:r>
      <w:r w:rsidRPr="00E13442">
        <w:instrText xml:space="preserve"> REF _Ref206139009 \h  \* MERGEFORMAT </w:instrText>
      </w:r>
      <w:r w:rsidRPr="00E13442">
        <w:fldChar w:fldCharType="separate"/>
      </w:r>
      <w:r w:rsidRPr="00E13442">
        <w:t>Figure 1</w:t>
      </w:r>
      <w:r w:rsidRPr="00E13442">
        <w:fldChar w:fldCharType="end"/>
      </w:r>
      <w:r w:rsidRPr="00E13442">
        <w:t xml:space="preserve"> and </w:t>
      </w:r>
      <w:r w:rsidRPr="00E13442">
        <w:fldChar w:fldCharType="begin"/>
      </w:r>
      <w:r w:rsidRPr="00E13442">
        <w:instrText xml:space="preserve"> REF _Ref206139017 \h  \* MERGEFORMAT </w:instrText>
      </w:r>
      <w:r w:rsidRPr="00E13442">
        <w:fldChar w:fldCharType="separate"/>
      </w:r>
      <w:r w:rsidRPr="00E13442">
        <w:t>Figure 2</w:t>
      </w:r>
      <w:r w:rsidRPr="00E13442">
        <w:fldChar w:fldCharType="end"/>
      </w:r>
      <w:r w:rsidRPr="00E13442">
        <w:t>)?</w:t>
      </w:r>
    </w:p>
    <w:p w14:paraId="36BA818E"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Do you consider the model to be sensible and achievable? Why or why not?</w:t>
      </w:r>
    </w:p>
    <w:p w14:paraId="2C08F9DB"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aspects of the model would you retain, alter, or discard? Why or why not?</w:t>
      </w:r>
    </w:p>
    <w:p w14:paraId="6F661528"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impact would the model have on your operations, if applicable?</w:t>
      </w:r>
    </w:p>
    <w:p w14:paraId="3A468E20" w14:textId="77777777" w:rsidR="001E61F0" w:rsidRPr="0063722F" w:rsidRDefault="001E61F0" w:rsidP="00E13442">
      <w:pPr>
        <w:pStyle w:val="Box2Checklist"/>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are the estimated costs that you might incur in complying with this mandate?</w:t>
      </w:r>
    </w:p>
    <w:p w14:paraId="3FC73F5C" w14:textId="77777777" w:rsidR="001E61F0" w:rsidRPr="0063722F" w:rsidRDefault="001E61F0" w:rsidP="00E13442">
      <w:pPr>
        <w:pStyle w:val="Box2Checklist"/>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are the potential benefits for your operation?</w:t>
      </w:r>
    </w:p>
    <w:p w14:paraId="59D68F2D"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Were the model adopted as government policy, when should all VFR aircraft in all airspace be fitted with approved ADS-B equipment (currently ‘beyond 2033’)?</w:t>
      </w:r>
    </w:p>
    <w:p w14:paraId="173F9AA0" w14:textId="77777777" w:rsidR="001E61F0" w:rsidRPr="0063722F" w:rsidRDefault="001E61F0"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rPr>
          <w:b/>
          <w:bCs/>
        </w:rPr>
      </w:pPr>
      <w:r w:rsidRPr="0063722F">
        <w:t xml:space="preserve">Are the proposed weight and height limits for drones, above which an ADS-B OUT mandate would apply, appropriate? </w:t>
      </w:r>
    </w:p>
    <w:p w14:paraId="7E1BA777" w14:textId="77777777" w:rsidR="001E61F0" w:rsidRPr="0063722F" w:rsidRDefault="001E61F0"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 xml:space="preserve">Are any of the alternate options outlined at </w:t>
      </w:r>
      <w:r>
        <w:fldChar w:fldCharType="begin"/>
      </w:r>
      <w:r>
        <w:instrText xml:space="preserve"> REF _Ref206139009 \h  \* MERGEFORMAT </w:instrText>
      </w:r>
      <w:r>
        <w:fldChar w:fldCharType="separate"/>
      </w:r>
      <w:r w:rsidRPr="00FF3E9D">
        <w:t>Figure 1</w:t>
      </w:r>
      <w:r>
        <w:fldChar w:fldCharType="end"/>
      </w:r>
      <w:r>
        <w:t xml:space="preserve"> </w:t>
      </w:r>
      <w:r w:rsidRPr="0063722F">
        <w:t xml:space="preserve">a better way forward? Why or why not? </w:t>
      </w:r>
    </w:p>
    <w:p w14:paraId="05F47B0B" w14:textId="77777777" w:rsidR="001E61F0" w:rsidRPr="0063722F" w:rsidRDefault="001E61F0"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Noting the Government’s ADS-B rebate program, have you fitted ADS-B to your aircraft? Why or why not?</w:t>
      </w:r>
    </w:p>
    <w:p w14:paraId="3B1488D1" w14:textId="3721F715" w:rsidR="0052591F" w:rsidRDefault="2CA84B68" w:rsidP="25EEF1CD">
      <w:pPr>
        <w:pStyle w:val="Heading2Numbered"/>
        <w:spacing w:line="259" w:lineRule="auto"/>
      </w:pPr>
      <w:bookmarkStart w:id="34" w:name="_Toc207798509"/>
      <w:r>
        <w:t xml:space="preserve">Next </w:t>
      </w:r>
      <w:r w:rsidR="003E05C2">
        <w:t>s</w:t>
      </w:r>
      <w:r>
        <w:t>teps</w:t>
      </w:r>
      <w:bookmarkEnd w:id="34"/>
    </w:p>
    <w:p w14:paraId="6AEEABE5" w14:textId="44E777F6" w:rsidR="2997DB4C" w:rsidRDefault="137E3EC7" w:rsidP="30A86A3C">
      <w:pPr>
        <w:spacing w:before="0" w:after="160" w:line="256" w:lineRule="auto"/>
        <w:rPr>
          <w:rFonts w:ascii="Calibri" w:eastAsia="Calibri" w:hAnsi="Calibri" w:cs="Calibri"/>
        </w:rPr>
      </w:pPr>
      <w:bookmarkStart w:id="35" w:name="_Toc207008432"/>
      <w:r w:rsidRPr="47E2AB24">
        <w:rPr>
          <w:rFonts w:ascii="Calibri" w:eastAsia="Calibri" w:hAnsi="Calibri" w:cs="Calibri"/>
        </w:rPr>
        <w:t xml:space="preserve">Your responses will inform the working group’s </w:t>
      </w:r>
      <w:r w:rsidR="4A0CD84F" w:rsidRPr="47E2AB24">
        <w:rPr>
          <w:rFonts w:ascii="Calibri" w:eastAsia="Calibri" w:hAnsi="Calibri" w:cs="Calibri"/>
        </w:rPr>
        <w:t>recommendations</w:t>
      </w:r>
      <w:r w:rsidRPr="47E2AB24">
        <w:rPr>
          <w:rFonts w:ascii="Calibri" w:eastAsia="Calibri" w:hAnsi="Calibri" w:cs="Calibri"/>
        </w:rPr>
        <w:t xml:space="preserve"> to </w:t>
      </w:r>
      <w:r w:rsidR="6D87E3C4" w:rsidRPr="47E2AB24">
        <w:rPr>
          <w:rFonts w:ascii="Calibri" w:eastAsia="Calibri" w:hAnsi="Calibri" w:cs="Calibri"/>
        </w:rPr>
        <w:t>Government</w:t>
      </w:r>
      <w:r w:rsidR="2FE1B29A" w:rsidRPr="47E2AB24">
        <w:rPr>
          <w:rFonts w:ascii="Calibri" w:eastAsia="Calibri" w:hAnsi="Calibri" w:cs="Calibri"/>
        </w:rPr>
        <w:t xml:space="preserve"> about </w:t>
      </w:r>
      <w:r w:rsidR="720F166A" w:rsidRPr="47E2AB24">
        <w:rPr>
          <w:rFonts w:ascii="Calibri" w:eastAsia="Calibri" w:hAnsi="Calibri" w:cs="Calibri"/>
        </w:rPr>
        <w:t xml:space="preserve">the </w:t>
      </w:r>
      <w:r w:rsidR="2FE1B29A" w:rsidRPr="47E2AB24">
        <w:rPr>
          <w:rFonts w:ascii="Calibri" w:eastAsia="Calibri" w:hAnsi="Calibri" w:cs="Calibri"/>
        </w:rPr>
        <w:t xml:space="preserve">expansion </w:t>
      </w:r>
      <w:r w:rsidR="676BD3F9" w:rsidRPr="47E2AB24">
        <w:rPr>
          <w:rFonts w:ascii="Calibri" w:eastAsia="Calibri" w:hAnsi="Calibri" w:cs="Calibri"/>
        </w:rPr>
        <w:t xml:space="preserve">of the </w:t>
      </w:r>
      <w:r w:rsidR="2FE1B29A" w:rsidRPr="47E2AB24">
        <w:rPr>
          <w:rFonts w:ascii="Calibri" w:eastAsia="Calibri" w:hAnsi="Calibri" w:cs="Calibri"/>
        </w:rPr>
        <w:t xml:space="preserve">ADS-B mandate </w:t>
      </w:r>
      <w:r w:rsidR="14CBABA4" w:rsidRPr="47E2AB24">
        <w:rPr>
          <w:rFonts w:ascii="Calibri" w:eastAsia="Calibri" w:hAnsi="Calibri" w:cs="Calibri"/>
        </w:rPr>
        <w:t xml:space="preserve">in Australia. </w:t>
      </w:r>
      <w:r w:rsidR="31263F57" w:rsidRPr="47E2AB24">
        <w:rPr>
          <w:rFonts w:ascii="Calibri" w:eastAsia="Calibri" w:hAnsi="Calibri" w:cs="Calibri"/>
        </w:rPr>
        <w:t>This will include providing Government</w:t>
      </w:r>
      <w:r w:rsidR="0DB3F9E4" w:rsidRPr="47E2AB24">
        <w:rPr>
          <w:rFonts w:ascii="Calibri" w:eastAsia="Calibri" w:hAnsi="Calibri" w:cs="Calibri"/>
        </w:rPr>
        <w:t xml:space="preserve"> with</w:t>
      </w:r>
      <w:r w:rsidR="31263F57" w:rsidRPr="47E2AB24">
        <w:rPr>
          <w:rFonts w:ascii="Calibri" w:eastAsia="Calibri" w:hAnsi="Calibri" w:cs="Calibri"/>
        </w:rPr>
        <w:t xml:space="preserve"> </w:t>
      </w:r>
      <w:r w:rsidR="4DED0D89" w:rsidRPr="47E2AB24">
        <w:rPr>
          <w:rFonts w:ascii="Calibri" w:eastAsia="Calibri" w:hAnsi="Calibri" w:cs="Calibri"/>
        </w:rPr>
        <w:t>your</w:t>
      </w:r>
      <w:r w:rsidR="31263F57" w:rsidRPr="47E2AB24">
        <w:rPr>
          <w:rFonts w:ascii="Calibri" w:eastAsia="Calibri" w:hAnsi="Calibri" w:cs="Calibri"/>
        </w:rPr>
        <w:t xml:space="preserve"> </w:t>
      </w:r>
      <w:r w:rsidR="642477DE" w:rsidRPr="47E2AB24">
        <w:rPr>
          <w:rFonts w:ascii="Calibri" w:eastAsia="Calibri" w:hAnsi="Calibri" w:cs="Calibri"/>
        </w:rPr>
        <w:t>feedback</w:t>
      </w:r>
      <w:r w:rsidR="31263F57" w:rsidRPr="47E2AB24">
        <w:rPr>
          <w:rFonts w:ascii="Calibri" w:eastAsia="Calibri" w:hAnsi="Calibri" w:cs="Calibri"/>
        </w:rPr>
        <w:t xml:space="preserve"> o</w:t>
      </w:r>
      <w:r w:rsidR="71306DC9" w:rsidRPr="47E2AB24">
        <w:rPr>
          <w:rFonts w:ascii="Calibri" w:eastAsia="Calibri" w:hAnsi="Calibri" w:cs="Calibri"/>
        </w:rPr>
        <w:t>n</w:t>
      </w:r>
      <w:r w:rsidR="31263F57" w:rsidRPr="47E2AB24">
        <w:rPr>
          <w:rFonts w:ascii="Calibri" w:eastAsia="Calibri" w:hAnsi="Calibri" w:cs="Calibri"/>
        </w:rPr>
        <w:t xml:space="preserve"> the proposals in the Consultation Paper. </w:t>
      </w:r>
      <w:r w:rsidR="6EA07274" w:rsidRPr="47E2AB24">
        <w:rPr>
          <w:rFonts w:ascii="Calibri" w:eastAsia="Calibri" w:hAnsi="Calibri" w:cs="Calibri"/>
        </w:rPr>
        <w:t xml:space="preserve">The working </w:t>
      </w:r>
      <w:r w:rsidR="0E070C11" w:rsidRPr="47E2AB24">
        <w:rPr>
          <w:rFonts w:ascii="Calibri" w:eastAsia="Calibri" w:hAnsi="Calibri" w:cs="Calibri"/>
        </w:rPr>
        <w:t xml:space="preserve">group </w:t>
      </w:r>
      <w:r w:rsidR="6EA07274" w:rsidRPr="47E2AB24">
        <w:rPr>
          <w:rFonts w:ascii="Calibri" w:eastAsia="Calibri" w:hAnsi="Calibri" w:cs="Calibri"/>
        </w:rPr>
        <w:t xml:space="preserve">will report </w:t>
      </w:r>
      <w:r w:rsidR="385F0638" w:rsidRPr="47E2AB24">
        <w:rPr>
          <w:rFonts w:ascii="Calibri" w:eastAsia="Calibri" w:hAnsi="Calibri" w:cs="Calibri"/>
        </w:rPr>
        <w:t xml:space="preserve">to Government by the end of 2025. </w:t>
      </w:r>
    </w:p>
    <w:p w14:paraId="412F6A7B" w14:textId="0BDB2C30" w:rsidR="2997DB4C" w:rsidRDefault="385F0638" w:rsidP="30A86A3C">
      <w:pPr>
        <w:shd w:val="clear" w:color="auto" w:fill="FFFFFF" w:themeFill="background1"/>
        <w:spacing w:before="0" w:after="240" w:line="256" w:lineRule="auto"/>
        <w:rPr>
          <w:rFonts w:eastAsiaTheme="minorEastAsia"/>
        </w:rPr>
      </w:pPr>
      <w:r w:rsidRPr="30A86A3C">
        <w:rPr>
          <w:rFonts w:ascii="Calibri" w:eastAsia="Calibri" w:hAnsi="Calibri" w:cs="Calibri"/>
        </w:rPr>
        <w:t>T</w:t>
      </w:r>
      <w:r w:rsidR="14CBABA4" w:rsidRPr="30A86A3C">
        <w:rPr>
          <w:rFonts w:ascii="Calibri" w:eastAsia="Calibri" w:hAnsi="Calibri" w:cs="Calibri"/>
        </w:rPr>
        <w:t xml:space="preserve">his will not be the last </w:t>
      </w:r>
      <w:r w:rsidR="28D0A200" w:rsidRPr="30A86A3C">
        <w:rPr>
          <w:rFonts w:ascii="Calibri" w:eastAsia="Calibri" w:hAnsi="Calibri" w:cs="Calibri"/>
        </w:rPr>
        <w:t>opportunity</w:t>
      </w:r>
      <w:r w:rsidR="14CBABA4" w:rsidRPr="30A86A3C">
        <w:rPr>
          <w:rFonts w:ascii="Calibri" w:eastAsia="Calibri" w:hAnsi="Calibri" w:cs="Calibri"/>
        </w:rPr>
        <w:t xml:space="preserve"> to provide feedback if the Government decides to expand the ADS-B </w:t>
      </w:r>
      <w:r w:rsidR="57916E2E" w:rsidRPr="23076F48">
        <w:rPr>
          <w:rFonts w:ascii="Calibri" w:eastAsia="Calibri" w:hAnsi="Calibri" w:cs="Calibri"/>
        </w:rPr>
        <w:t>mandate</w:t>
      </w:r>
      <w:r w:rsidR="14CBABA4" w:rsidRPr="30A86A3C">
        <w:rPr>
          <w:rFonts w:ascii="Calibri" w:eastAsia="Calibri" w:hAnsi="Calibri" w:cs="Calibri"/>
        </w:rPr>
        <w:t>.</w:t>
      </w:r>
      <w:r w:rsidR="33A87A6F" w:rsidRPr="30A86A3C">
        <w:rPr>
          <w:rFonts w:ascii="Calibri" w:eastAsia="Calibri" w:hAnsi="Calibri" w:cs="Calibri"/>
        </w:rPr>
        <w:t xml:space="preserve"> </w:t>
      </w:r>
    </w:p>
    <w:p w14:paraId="63CD39DA" w14:textId="5FACC1E4" w:rsidR="2997DB4C" w:rsidRDefault="33A87A6F" w:rsidP="30A86A3C">
      <w:pPr>
        <w:shd w:val="clear" w:color="auto" w:fill="FFFFFF" w:themeFill="background1"/>
        <w:spacing w:before="0" w:after="240" w:line="256" w:lineRule="auto"/>
        <w:rPr>
          <w:rFonts w:ascii="Calibri" w:eastAsia="Calibri" w:hAnsi="Calibri" w:cs="Calibri"/>
        </w:rPr>
      </w:pPr>
      <w:r w:rsidRPr="47E2AB24">
        <w:rPr>
          <w:rFonts w:ascii="Calibri" w:eastAsia="Calibri" w:hAnsi="Calibri" w:cs="Calibri"/>
        </w:rPr>
        <w:t xml:space="preserve">Any </w:t>
      </w:r>
      <w:r w:rsidR="4E73AB15" w:rsidRPr="47E2AB24">
        <w:rPr>
          <w:rFonts w:ascii="Calibri" w:eastAsia="Calibri" w:hAnsi="Calibri" w:cs="Calibri"/>
        </w:rPr>
        <w:t>ADS-B mandate</w:t>
      </w:r>
      <w:r w:rsidRPr="47E2AB24">
        <w:rPr>
          <w:rFonts w:ascii="Calibri" w:eastAsia="Calibri" w:hAnsi="Calibri" w:cs="Calibri"/>
        </w:rPr>
        <w:t xml:space="preserve"> expansion w</w:t>
      </w:r>
      <w:r w:rsidR="05B5296A" w:rsidRPr="47E2AB24">
        <w:rPr>
          <w:rFonts w:ascii="Calibri" w:eastAsia="Calibri" w:hAnsi="Calibri" w:cs="Calibri"/>
        </w:rPr>
        <w:t>ould require</w:t>
      </w:r>
      <w:r w:rsidRPr="47E2AB24">
        <w:rPr>
          <w:rFonts w:ascii="Calibri" w:eastAsia="Calibri" w:hAnsi="Calibri" w:cs="Calibri"/>
        </w:rPr>
        <w:t xml:space="preserve"> an update to </w:t>
      </w:r>
      <w:r w:rsidR="6556F4DC" w:rsidRPr="47E2AB24">
        <w:rPr>
          <w:rFonts w:ascii="Calibri" w:eastAsia="Calibri" w:hAnsi="Calibri" w:cs="Calibri"/>
        </w:rPr>
        <w:t xml:space="preserve">the </w:t>
      </w:r>
      <w:r w:rsidRPr="47E2AB24">
        <w:rPr>
          <w:rFonts w:eastAsiaTheme="minorEastAsia"/>
        </w:rPr>
        <w:t xml:space="preserve">civil aviation safety regulatory rules. </w:t>
      </w:r>
      <w:r w:rsidR="5C5BE3E3" w:rsidRPr="47E2AB24">
        <w:rPr>
          <w:rFonts w:eastAsiaTheme="minorEastAsia"/>
        </w:rPr>
        <w:t xml:space="preserve">CASA </w:t>
      </w:r>
      <w:r w:rsidR="0BD03DBB" w:rsidRPr="47E2AB24">
        <w:rPr>
          <w:rFonts w:eastAsiaTheme="minorEastAsia"/>
        </w:rPr>
        <w:t>would consult on any</w:t>
      </w:r>
      <w:r w:rsidR="5C5BE3E3" w:rsidRPr="47E2AB24">
        <w:rPr>
          <w:rFonts w:eastAsiaTheme="minorEastAsia"/>
        </w:rPr>
        <w:t xml:space="preserve"> proposed rule changes and invite feed</w:t>
      </w:r>
      <w:r w:rsidR="53140095" w:rsidRPr="47E2AB24">
        <w:rPr>
          <w:rFonts w:eastAsiaTheme="minorEastAsia"/>
        </w:rPr>
        <w:t>b</w:t>
      </w:r>
      <w:r w:rsidR="5C5BE3E3" w:rsidRPr="47E2AB24">
        <w:rPr>
          <w:rFonts w:eastAsiaTheme="minorEastAsia"/>
        </w:rPr>
        <w:t>ack from government departments</w:t>
      </w:r>
      <w:r w:rsidR="10E20538" w:rsidRPr="47E2AB24">
        <w:rPr>
          <w:rFonts w:eastAsiaTheme="minorEastAsia"/>
        </w:rPr>
        <w:t xml:space="preserve">, </w:t>
      </w:r>
      <w:r w:rsidR="5C5BE3E3" w:rsidRPr="47E2AB24">
        <w:rPr>
          <w:rFonts w:eastAsiaTheme="minorEastAsia"/>
        </w:rPr>
        <w:t>commercial businesses</w:t>
      </w:r>
      <w:r w:rsidR="6A712C58" w:rsidRPr="47E2AB24">
        <w:rPr>
          <w:rFonts w:eastAsiaTheme="minorEastAsia"/>
        </w:rPr>
        <w:t xml:space="preserve">, </w:t>
      </w:r>
      <w:r w:rsidR="5C5BE3E3" w:rsidRPr="47E2AB24">
        <w:rPr>
          <w:rFonts w:eastAsiaTheme="minorEastAsia"/>
        </w:rPr>
        <w:t>industrial and consumer groups</w:t>
      </w:r>
      <w:r w:rsidR="69D81B2D" w:rsidRPr="47E2AB24">
        <w:rPr>
          <w:rFonts w:eastAsiaTheme="minorEastAsia"/>
        </w:rPr>
        <w:t xml:space="preserve">, </w:t>
      </w:r>
      <w:r w:rsidR="5C5BE3E3" w:rsidRPr="47E2AB24">
        <w:rPr>
          <w:rFonts w:eastAsiaTheme="minorEastAsia"/>
        </w:rPr>
        <w:t>aviation industry bodies</w:t>
      </w:r>
      <w:r w:rsidR="2A430113" w:rsidRPr="47E2AB24">
        <w:rPr>
          <w:rFonts w:eastAsiaTheme="minorEastAsia"/>
        </w:rPr>
        <w:t xml:space="preserve">, </w:t>
      </w:r>
      <w:r w:rsidR="5C5BE3E3" w:rsidRPr="47E2AB24">
        <w:rPr>
          <w:rFonts w:eastAsiaTheme="minorEastAsia"/>
        </w:rPr>
        <w:t>other relevant bodies and organisations</w:t>
      </w:r>
      <w:r w:rsidR="1DF6F646" w:rsidRPr="47E2AB24">
        <w:rPr>
          <w:rFonts w:eastAsiaTheme="minorEastAsia"/>
        </w:rPr>
        <w:t xml:space="preserve"> and </w:t>
      </w:r>
      <w:r w:rsidR="5C5BE3E3" w:rsidRPr="47E2AB24">
        <w:rPr>
          <w:rFonts w:eastAsiaTheme="minorEastAsia"/>
        </w:rPr>
        <w:t>the broader public.</w:t>
      </w:r>
    </w:p>
    <w:p w14:paraId="2CC0B820" w14:textId="77777777" w:rsidR="00E13442" w:rsidRDefault="00E13442" w:rsidP="00E13442">
      <w:pPr>
        <w:pStyle w:val="Partheadingpage"/>
      </w:pPr>
    </w:p>
    <w:p w14:paraId="392B53FA" w14:textId="4275656C" w:rsidR="00105ED5" w:rsidRDefault="00364ED4" w:rsidP="00E13442">
      <w:pPr>
        <w:pStyle w:val="Partheadingpage"/>
      </w:pPr>
      <w:bookmarkStart w:id="36" w:name="_Toc207798510"/>
      <w:r w:rsidRPr="00105ED5">
        <w:t>Part B</w:t>
      </w:r>
      <w:bookmarkEnd w:id="35"/>
      <w:r w:rsidRPr="00105ED5">
        <w:t xml:space="preserve"> </w:t>
      </w:r>
      <w:r w:rsidR="00C61FE1">
        <w:t xml:space="preserve">– </w:t>
      </w:r>
      <w:r w:rsidR="00FE5233" w:rsidRPr="00105ED5">
        <w:t>Discussion</w:t>
      </w:r>
      <w:r w:rsidR="001327CD" w:rsidRPr="00105ED5">
        <w:t xml:space="preserve"> </w:t>
      </w:r>
      <w:r w:rsidR="00FE5233" w:rsidRPr="00105ED5">
        <w:t>Paper</w:t>
      </w:r>
      <w:bookmarkEnd w:id="6"/>
      <w:bookmarkEnd w:id="36"/>
    </w:p>
    <w:p w14:paraId="22539550" w14:textId="59364CB2" w:rsidR="008603D1" w:rsidRDefault="6EF3475F" w:rsidP="4589F98E">
      <w:pPr>
        <w:pStyle w:val="Heading1Numbered"/>
      </w:pPr>
      <w:bookmarkStart w:id="37" w:name="_Toc1430296787"/>
      <w:bookmarkStart w:id="38" w:name="_Toc207008433"/>
      <w:bookmarkStart w:id="39" w:name="_Toc207014815"/>
      <w:bookmarkStart w:id="40" w:name="_Toc207798511"/>
      <w:bookmarkStart w:id="41" w:name="_Hlk189121887"/>
      <w:r>
        <w:t xml:space="preserve">What </w:t>
      </w:r>
      <w:proofErr w:type="gramStart"/>
      <w:r>
        <w:t>is</w:t>
      </w:r>
      <w:proofErr w:type="gramEnd"/>
      <w:r>
        <w:t xml:space="preserve"> ADS-B and how does it work?</w:t>
      </w:r>
      <w:bookmarkEnd w:id="37"/>
      <w:bookmarkEnd w:id="38"/>
      <w:bookmarkEnd w:id="39"/>
      <w:bookmarkEnd w:id="40"/>
    </w:p>
    <w:p w14:paraId="74610432" w14:textId="198F288B" w:rsidR="008603D1" w:rsidRDefault="008603D1" w:rsidP="008603D1">
      <w:r>
        <w:t>ADS</w:t>
      </w:r>
      <w:r w:rsidR="00EC5D4A">
        <w:t>-</w:t>
      </w:r>
      <w:r>
        <w:t xml:space="preserve">B is a surveillance technology that combines an aircraft’s positioning source, aircraft avionics, and receiving infrastructure (ground and airborne) to create an accurate surveillance interface between </w:t>
      </w:r>
      <w:r w:rsidR="00EC5D4A">
        <w:t xml:space="preserve">an </w:t>
      </w:r>
      <w:r>
        <w:t xml:space="preserve">aircraft and other aircraft or air traffic services (ATS). </w:t>
      </w:r>
      <w:r w:rsidR="007F0774">
        <w:fldChar w:fldCharType="begin"/>
      </w:r>
      <w:r w:rsidR="007F0774">
        <w:instrText xml:space="preserve"> REF _Ref206146122 \h </w:instrText>
      </w:r>
      <w:r w:rsidR="007F0774">
        <w:fldChar w:fldCharType="separate"/>
      </w:r>
      <w:r w:rsidR="004A47F2" w:rsidDel="00FB67A8">
        <w:t xml:space="preserve">Figure </w:t>
      </w:r>
      <w:r w:rsidR="004A47F2">
        <w:rPr>
          <w:noProof/>
        </w:rPr>
        <w:t>3</w:t>
      </w:r>
      <w:r w:rsidR="007F0774">
        <w:fldChar w:fldCharType="end"/>
      </w:r>
      <w:r w:rsidR="007F0774">
        <w:t xml:space="preserve"> </w:t>
      </w:r>
      <w:r>
        <w:t>is a graphical representation of the generation, transmission and reception of ADS-B.</w:t>
      </w:r>
    </w:p>
    <w:p w14:paraId="48EAD5E5" w14:textId="51AD9933" w:rsidR="008603D1" w:rsidRDefault="00FA0F12" w:rsidP="00FA0F12">
      <w:r>
        <w:rPr>
          <w:noProof/>
        </w:rPr>
        <w:drawing>
          <wp:inline distT="0" distB="0" distL="0" distR="0" wp14:anchorId="220FD863" wp14:editId="00592F49">
            <wp:extent cx="6263640" cy="3288665"/>
            <wp:effectExtent l="0" t="0" r="3810" b="6985"/>
            <wp:docPr id="7" name="Picture 7" descr="The diagram illustrates the components and information flow of ADS-B.&#10;&#10;An aircraft's ADS-B determines the aircraft's position from the GNSS network, converting the information to an electronic signal and broadcasting the information at regular intervals.&#10;&#10;ADS-B information can be detected by ground stations or other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08.5246 ADS-B fitment campaign_ADS-B How it works_FB_1200x630.jpg"/>
                    <pic:cNvPicPr/>
                  </pic:nvPicPr>
                  <pic:blipFill>
                    <a:blip r:embed="rId40">
                      <a:extLst>
                        <a:ext uri="{28A0092B-C50C-407E-A947-70E740481C1C}">
                          <a14:useLocalDpi xmlns:a14="http://schemas.microsoft.com/office/drawing/2010/main" val="0"/>
                        </a:ext>
                      </a:extLst>
                    </a:blip>
                    <a:stretch>
                      <a:fillRect/>
                    </a:stretch>
                  </pic:blipFill>
                  <pic:spPr>
                    <a:xfrm>
                      <a:off x="0" y="0"/>
                      <a:ext cx="6263640" cy="3288665"/>
                    </a:xfrm>
                    <a:prstGeom prst="rect">
                      <a:avLst/>
                    </a:prstGeom>
                  </pic:spPr>
                </pic:pic>
              </a:graphicData>
            </a:graphic>
          </wp:inline>
        </w:drawing>
      </w:r>
    </w:p>
    <w:p w14:paraId="741C8309" w14:textId="69EDFDEA" w:rsidR="008603D1" w:rsidRDefault="008603D1" w:rsidP="008603D1">
      <w:pPr>
        <w:pStyle w:val="Caption"/>
        <w:keepNext/>
      </w:pPr>
      <w:bookmarkStart w:id="42" w:name="_Ref206146122"/>
      <w:bookmarkStart w:id="43" w:name="_Toc206139359"/>
      <w:r>
        <w:t xml:space="preserve">Figure </w:t>
      </w:r>
      <w:bookmarkStart w:id="44" w:name="_Ref204003778"/>
      <w:r>
        <w:fldChar w:fldCharType="begin"/>
      </w:r>
      <w:r>
        <w:instrText xml:space="preserve"> SEQ Figure \* ARABIC </w:instrText>
      </w:r>
      <w:r>
        <w:fldChar w:fldCharType="separate"/>
      </w:r>
      <w:r w:rsidR="00C769CB">
        <w:rPr>
          <w:noProof/>
        </w:rPr>
        <w:t>3</w:t>
      </w:r>
      <w:r>
        <w:fldChar w:fldCharType="end"/>
      </w:r>
      <w:bookmarkEnd w:id="42"/>
      <w:r>
        <w:t xml:space="preserve"> Graphical representation of ADS-B</w:t>
      </w:r>
      <w:r w:rsidR="273E37ED">
        <w:t xml:space="preserve"> (source: CASA)</w:t>
      </w:r>
      <w:bookmarkEnd w:id="43"/>
      <w:bookmarkEnd w:id="44"/>
    </w:p>
    <w:p w14:paraId="04DBF01A" w14:textId="4ED3CC33" w:rsidR="008603D1" w:rsidRDefault="008603D1" w:rsidP="008603D1">
      <w:r>
        <w:t>ADS-B OUT involves an aircraft determining its position using global navigation satellite system (GNSS). A transmitter then broadcasts that position, along with</w:t>
      </w:r>
      <w:r w:rsidR="004303DC">
        <w:t xml:space="preserve"> data such as</w:t>
      </w:r>
      <w:r>
        <w:t xml:space="preserve"> identity, altitude</w:t>
      </w:r>
      <w:r w:rsidR="004303DC">
        <w:t xml:space="preserve"> and</w:t>
      </w:r>
      <w:r>
        <w:t xml:space="preserve"> velocity. In Australia, ADS-B data is broadcast every half-second on a 1090 MHz digital data link. </w:t>
      </w:r>
    </w:p>
    <w:p w14:paraId="26FA5F2B" w14:textId="77777777" w:rsidR="008603D1" w:rsidRDefault="008603D1" w:rsidP="008603D1">
      <w:pPr>
        <w:spacing w:before="0" w:after="160" w:line="257" w:lineRule="auto"/>
        <w:rPr>
          <w:rFonts w:ascii="Calibri" w:eastAsia="Calibri" w:hAnsi="Calibri" w:cs="Calibri"/>
        </w:rPr>
      </w:pPr>
      <w:r w:rsidRPr="21C88CCF">
        <w:rPr>
          <w:rFonts w:ascii="Calibri" w:eastAsia="Calibri" w:hAnsi="Calibri" w:cs="Calibri"/>
        </w:rPr>
        <w:t>Traditional</w:t>
      </w:r>
      <w:r w:rsidRPr="25D249B5">
        <w:rPr>
          <w:rFonts w:ascii="Calibri" w:eastAsia="Calibri" w:hAnsi="Calibri" w:cs="Calibri"/>
        </w:rPr>
        <w:t xml:space="preserve"> radar surveillance </w:t>
      </w:r>
      <w:r w:rsidRPr="21C88CCF">
        <w:rPr>
          <w:rFonts w:ascii="Calibri" w:eastAsia="Calibri" w:hAnsi="Calibri" w:cs="Calibri"/>
        </w:rPr>
        <w:t>is</w:t>
      </w:r>
      <w:r>
        <w:rPr>
          <w:rFonts w:ascii="Calibri" w:eastAsia="Calibri" w:hAnsi="Calibri" w:cs="Calibri"/>
        </w:rPr>
        <w:t xml:space="preserve"> where a transponder only broadcasts when interrogated by a radar system, whereas ADS-B is an:</w:t>
      </w:r>
    </w:p>
    <w:p w14:paraId="6E21B8BA" w14:textId="3278C91F" w:rsidR="008603D1" w:rsidRDefault="008603D1" w:rsidP="004C11CE">
      <w:pPr>
        <w:pStyle w:val="ListParagraph"/>
      </w:pPr>
      <w:r w:rsidRPr="004303DC">
        <w:t>A</w:t>
      </w:r>
      <w:r w:rsidRPr="004303DC">
        <w:rPr>
          <w:rFonts w:cstheme="minorHAnsi"/>
        </w:rPr>
        <w:t>utomatic</w:t>
      </w:r>
      <w:r>
        <w:t xml:space="preserve"> - requires no pilot input or external interrogation</w:t>
      </w:r>
    </w:p>
    <w:p w14:paraId="1EB8BC0C" w14:textId="58D1EFC6" w:rsidR="008603D1" w:rsidRDefault="73EA0806" w:rsidP="004C11CE">
      <w:pPr>
        <w:pStyle w:val="ListParagraph"/>
        <w:rPr>
          <w:lang w:val="en-US"/>
        </w:rPr>
      </w:pPr>
      <w:r>
        <w:t>Dependent</w:t>
      </w:r>
      <w:r w:rsidR="6EF3475F" w:rsidRPr="51CFFC7F">
        <w:rPr>
          <w:lang w:val="en-US"/>
        </w:rPr>
        <w:t xml:space="preserve"> - </w:t>
      </w:r>
      <w:r w:rsidR="6EF3475F">
        <w:rPr>
          <w:lang w:val="en-US"/>
        </w:rPr>
        <w:t>d</w:t>
      </w:r>
      <w:r w:rsidR="6EF3475F" w:rsidRPr="51CFFC7F">
        <w:rPr>
          <w:lang w:val="en-US"/>
        </w:rPr>
        <w:t xml:space="preserve">epends on accurate position and velocity data from the aircraft's navigation system (e.g. </w:t>
      </w:r>
      <w:r w:rsidR="6EF3475F">
        <w:rPr>
          <w:lang w:val="en-US"/>
        </w:rPr>
        <w:t>GNSS</w:t>
      </w:r>
      <w:r w:rsidR="008603D1">
        <w:rPr>
          <w:rStyle w:val="FootnoteReference"/>
          <w:lang w:val="en-US"/>
        </w:rPr>
        <w:footnoteReference w:id="5"/>
      </w:r>
      <w:r w:rsidR="6EF3475F" w:rsidRPr="51CFFC7F">
        <w:rPr>
          <w:lang w:val="en-US"/>
        </w:rPr>
        <w:t>)</w:t>
      </w:r>
    </w:p>
    <w:p w14:paraId="5CF1991A" w14:textId="75F3AFFA" w:rsidR="008603D1" w:rsidRPr="004303DC" w:rsidRDefault="00CA57E6" w:rsidP="004C11CE">
      <w:pPr>
        <w:pStyle w:val="ListParagraph"/>
      </w:pPr>
      <w:r>
        <w:t>Surveillance</w:t>
      </w:r>
      <w:r w:rsidR="008603D1" w:rsidRPr="004303DC">
        <w:rPr>
          <w:lang w:val="en-US"/>
        </w:rPr>
        <w:t xml:space="preserve"> - provides aircraft position, altitude, velocity, and other surveillance data to facilities that </w:t>
      </w:r>
      <w:r w:rsidR="008603D1" w:rsidRPr="004303DC">
        <w:t>require the information</w:t>
      </w:r>
    </w:p>
    <w:p w14:paraId="3B8B5E07" w14:textId="094826EB" w:rsidR="008603D1" w:rsidRDefault="008603D1" w:rsidP="004C11CE">
      <w:pPr>
        <w:pStyle w:val="ListParagraph"/>
      </w:pPr>
      <w:r w:rsidRPr="004303DC">
        <w:rPr>
          <w:rStyle w:val="Strong"/>
          <w:b w:val="0"/>
          <w:bCs w:val="0"/>
        </w:rPr>
        <w:t>B</w:t>
      </w:r>
      <w:r w:rsidRPr="004303DC">
        <w:t>roadcast - information is continually broadcast for monitoring by appropriately equipped ground stations or</w:t>
      </w:r>
      <w:r w:rsidRPr="4431CB88">
        <w:rPr>
          <w:lang w:val="en-US"/>
        </w:rPr>
        <w:t xml:space="preserve"> aircraft.</w:t>
      </w:r>
    </w:p>
    <w:p w14:paraId="6CA2F560" w14:textId="77777777" w:rsidR="008603D1" w:rsidRDefault="008603D1" w:rsidP="008603D1">
      <w:r>
        <w:t>ADS-B technology includes two</w:t>
      </w:r>
      <w:r w:rsidDel="002C18FD">
        <w:t xml:space="preserve"> </w:t>
      </w:r>
      <w:r>
        <w:t>components:</w:t>
      </w:r>
    </w:p>
    <w:p w14:paraId="42AC64FA" w14:textId="78474D76" w:rsidR="008603D1" w:rsidRDefault="008603D1" w:rsidP="004C11CE">
      <w:pPr>
        <w:pStyle w:val="ListParagraph"/>
      </w:pPr>
      <w:r>
        <w:t xml:space="preserve">ADS-B OUT – </w:t>
      </w:r>
      <w:r w:rsidRPr="00F1513C">
        <w:t>transmission</w:t>
      </w:r>
      <w:r>
        <w:t xml:space="preserve"> of an aircraft’s position and other information</w:t>
      </w:r>
    </w:p>
    <w:p w14:paraId="6AAAA375" w14:textId="6273A825" w:rsidR="008603D1" w:rsidRDefault="008603D1" w:rsidP="004C11CE">
      <w:pPr>
        <w:pStyle w:val="ListParagraph"/>
        <w:numPr>
          <w:ilvl w:val="0"/>
          <w:numId w:val="19"/>
        </w:numPr>
      </w:pPr>
      <w:r>
        <w:t>ADS-B IN – capability of a pilot, operator or air traffic control to both receive and present ADS-B information from transmitting aircraft.</w:t>
      </w:r>
    </w:p>
    <w:p w14:paraId="2F4DBB23" w14:textId="77777777" w:rsidR="008603D1" w:rsidRDefault="008603D1" w:rsidP="006C6A81">
      <w:pPr>
        <w:pStyle w:val="Heading2Numbered"/>
      </w:pPr>
      <w:bookmarkStart w:id="45" w:name="_Toc1683734325"/>
      <w:bookmarkStart w:id="46" w:name="_Toc207008434"/>
      <w:bookmarkStart w:id="47" w:name="_Toc207014816"/>
      <w:bookmarkStart w:id="48" w:name="_Toc207798512"/>
      <w:r>
        <w:t>ABS-B OUT</w:t>
      </w:r>
      <w:bookmarkEnd w:id="45"/>
      <w:bookmarkEnd w:id="46"/>
      <w:bookmarkEnd w:id="47"/>
      <w:bookmarkEnd w:id="48"/>
    </w:p>
    <w:p w14:paraId="5410FC50" w14:textId="0A066C16" w:rsidR="008603D1" w:rsidRDefault="008603D1" w:rsidP="008603D1">
      <w:r>
        <w:t>This paper discusses two forms of ADS-B OUT technology</w:t>
      </w:r>
      <w:r w:rsidR="00EC5D4A">
        <w:t>:</w:t>
      </w:r>
    </w:p>
    <w:p w14:paraId="2AAC77A9" w14:textId="12C8FDEF" w:rsidR="008603D1" w:rsidRDefault="008603D1" w:rsidP="00F1513C">
      <w:pPr>
        <w:pStyle w:val="ListParagraph"/>
        <w:numPr>
          <w:ilvl w:val="0"/>
          <w:numId w:val="51"/>
        </w:numPr>
      </w:pPr>
      <w:r>
        <w:t>approved ADS-B equipment</w:t>
      </w:r>
    </w:p>
    <w:p w14:paraId="357745C4" w14:textId="6C8BB62C" w:rsidR="008603D1" w:rsidRDefault="008603D1" w:rsidP="00F1513C">
      <w:pPr>
        <w:pStyle w:val="ListParagraph"/>
        <w:numPr>
          <w:ilvl w:val="0"/>
          <w:numId w:val="51"/>
        </w:numPr>
      </w:pPr>
      <w:r>
        <w:t>approved EC devices (electronic conspicuity).</w:t>
      </w:r>
    </w:p>
    <w:p w14:paraId="3BBC52F6" w14:textId="72FF2835" w:rsidR="008603D1" w:rsidRDefault="008603D1" w:rsidP="008603D1">
      <w:r>
        <w:t xml:space="preserve">Each type of technology has pros and cons such as strength of transmission and weight, as summarised in </w:t>
      </w:r>
      <w:r w:rsidR="0040387C">
        <w:fldChar w:fldCharType="begin"/>
      </w:r>
      <w:r w:rsidR="0040387C">
        <w:instrText xml:space="preserve"> REF _Ref206152734 \h </w:instrText>
      </w:r>
      <w:r w:rsidR="0040387C">
        <w:fldChar w:fldCharType="separate"/>
      </w:r>
      <w:r w:rsidR="004A47F2">
        <w:t xml:space="preserve">Table </w:t>
      </w:r>
      <w:r w:rsidR="004A47F2">
        <w:rPr>
          <w:noProof/>
        </w:rPr>
        <w:t>1</w:t>
      </w:r>
      <w:r w:rsidR="0040387C">
        <w:fldChar w:fldCharType="end"/>
      </w:r>
      <w:r w:rsidR="0040387C">
        <w:t>.</w:t>
      </w:r>
    </w:p>
    <w:p w14:paraId="1688F209" w14:textId="07755355" w:rsidR="000B4253" w:rsidRDefault="000B4253" w:rsidP="00DD4DA5">
      <w:pPr>
        <w:pStyle w:val="Caption"/>
        <w:keepNext/>
      </w:pPr>
      <w:bookmarkStart w:id="49" w:name="_Ref206152734"/>
      <w:r>
        <w:t xml:space="preserve">Table </w:t>
      </w:r>
      <w:r>
        <w:fldChar w:fldCharType="begin"/>
      </w:r>
      <w:r>
        <w:instrText>SEQ Table \* ARABIC</w:instrText>
      </w:r>
      <w:r>
        <w:fldChar w:fldCharType="separate"/>
      </w:r>
      <w:r w:rsidR="004A47F2">
        <w:rPr>
          <w:noProof/>
        </w:rPr>
        <w:t>1</w:t>
      </w:r>
      <w:r>
        <w:fldChar w:fldCharType="end"/>
      </w:r>
      <w:bookmarkEnd w:id="49"/>
      <w:r>
        <w:t xml:space="preserve"> </w:t>
      </w:r>
      <w:r w:rsidRPr="00142E4A">
        <w:t>Features of approved ADS-B equipment compared to approved EC devices.</w:t>
      </w:r>
    </w:p>
    <w:tbl>
      <w:tblPr>
        <w:tblStyle w:val="DefaultTable1"/>
        <w:tblW w:w="9787" w:type="dxa"/>
        <w:tblLook w:val="04A0" w:firstRow="1" w:lastRow="0" w:firstColumn="1" w:lastColumn="0" w:noHBand="0" w:noVBand="1"/>
      </w:tblPr>
      <w:tblGrid>
        <w:gridCol w:w="4655"/>
        <w:gridCol w:w="5132"/>
      </w:tblGrid>
      <w:tr w:rsidR="008603D1" w14:paraId="2E3D8DF2" w14:textId="77777777" w:rsidTr="4589F9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5" w:type="dxa"/>
          </w:tcPr>
          <w:p w14:paraId="42C76A47" w14:textId="77777777" w:rsidR="008603D1" w:rsidRPr="004748CA" w:rsidRDefault="008603D1" w:rsidP="001322CB">
            <w:pPr>
              <w:rPr>
                <w:i/>
              </w:rPr>
            </w:pPr>
            <w:r>
              <w:rPr>
                <w:i/>
              </w:rPr>
              <w:t>Approved ADS-B equipment</w:t>
            </w:r>
          </w:p>
        </w:tc>
        <w:tc>
          <w:tcPr>
            <w:tcW w:w="5132" w:type="dxa"/>
          </w:tcPr>
          <w:p w14:paraId="7745077F" w14:textId="77777777" w:rsidR="008603D1" w:rsidRPr="004748CA" w:rsidRDefault="008603D1" w:rsidP="001322CB">
            <w:pPr>
              <w:cnfStyle w:val="100000000000" w:firstRow="1" w:lastRow="0" w:firstColumn="0" w:lastColumn="0" w:oddVBand="0" w:evenVBand="0" w:oddHBand="0" w:evenHBand="0" w:firstRowFirstColumn="0" w:firstRowLastColumn="0" w:lastRowFirstColumn="0" w:lastRowLastColumn="0"/>
              <w:rPr>
                <w:i/>
                <w:iCs/>
              </w:rPr>
            </w:pPr>
            <w:r>
              <w:rPr>
                <w:i/>
                <w:iCs/>
              </w:rPr>
              <w:t>Approved EC devices</w:t>
            </w:r>
          </w:p>
        </w:tc>
      </w:tr>
      <w:tr w:rsidR="008603D1" w14:paraId="5E01EF97"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4655" w:type="dxa"/>
          </w:tcPr>
          <w:p w14:paraId="0A7B4BAB" w14:textId="77777777" w:rsidR="008603D1" w:rsidRPr="00E32E0E" w:rsidRDefault="008603D1" w:rsidP="001322CB">
            <w:pPr>
              <w:spacing w:line="259" w:lineRule="auto"/>
              <w:rPr>
                <w:b w:val="0"/>
              </w:rPr>
            </w:pPr>
            <w:r w:rsidRPr="00E32E0E">
              <w:rPr>
                <w:b w:val="0"/>
              </w:rPr>
              <w:t>Installed, powered or integrated as a primary aircraft system</w:t>
            </w:r>
          </w:p>
        </w:tc>
        <w:tc>
          <w:tcPr>
            <w:tcW w:w="5132" w:type="dxa"/>
          </w:tcPr>
          <w:p w14:paraId="37128EED" w14:textId="77777777" w:rsidR="008603D1" w:rsidRPr="002E0720" w:rsidRDefault="008603D1" w:rsidP="001322CB">
            <w:pPr>
              <w:spacing w:line="259" w:lineRule="auto"/>
              <w:cnfStyle w:val="000000000000" w:firstRow="0" w:lastRow="0" w:firstColumn="0" w:lastColumn="0" w:oddVBand="0" w:evenVBand="0" w:oddHBand="0" w:evenHBand="0" w:firstRowFirstColumn="0" w:firstRowLastColumn="0" w:lastRowFirstColumn="0" w:lastRowLastColumn="0"/>
            </w:pPr>
            <w:r>
              <w:t>Lightweight, portable and battery and/or USB cable powered</w:t>
            </w:r>
          </w:p>
        </w:tc>
      </w:tr>
      <w:tr w:rsidR="008603D1" w14:paraId="42505387"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5" w:type="dxa"/>
          </w:tcPr>
          <w:p w14:paraId="0B51575D" w14:textId="77777777" w:rsidR="008603D1" w:rsidRPr="00E32E0E" w:rsidRDefault="008603D1" w:rsidP="001322CB">
            <w:pPr>
              <w:spacing w:line="259" w:lineRule="auto"/>
              <w:rPr>
                <w:b w:val="0"/>
              </w:rPr>
            </w:pPr>
            <w:r w:rsidRPr="00E32E0E">
              <w:rPr>
                <w:b w:val="0"/>
              </w:rPr>
              <w:t>Quality of transmissions suitable for air traffic control service</w:t>
            </w:r>
          </w:p>
        </w:tc>
        <w:tc>
          <w:tcPr>
            <w:tcW w:w="5132" w:type="dxa"/>
          </w:tcPr>
          <w:p w14:paraId="4A9146A7" w14:textId="77777777" w:rsidR="008603D1" w:rsidRPr="00E32E0E" w:rsidRDefault="008603D1" w:rsidP="001322CB">
            <w:pPr>
              <w:spacing w:line="259" w:lineRule="auto"/>
              <w:cnfStyle w:val="000000010000" w:firstRow="0" w:lastRow="0" w:firstColumn="0" w:lastColumn="0" w:oddVBand="0" w:evenVBand="0" w:oddHBand="0" w:evenHBand="1" w:firstRowFirstColumn="0" w:firstRowLastColumn="0" w:lastRowFirstColumn="0" w:lastRowLastColumn="0"/>
            </w:pPr>
            <w:r w:rsidRPr="00E32E0E">
              <w:t>Quality of transmissions not suitable for air traffic control service, but useful for enhancing pilot situational awareness</w:t>
            </w:r>
          </w:p>
        </w:tc>
      </w:tr>
      <w:tr w:rsidR="008603D1" w14:paraId="093351BA"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4655" w:type="dxa"/>
          </w:tcPr>
          <w:p w14:paraId="1EA13A3C" w14:textId="5F0392D2" w:rsidR="008603D1" w:rsidRPr="00E32E0E" w:rsidRDefault="008603D1" w:rsidP="001322CB">
            <w:pPr>
              <w:spacing w:line="259" w:lineRule="auto"/>
              <w:rPr>
                <w:b w:val="0"/>
              </w:rPr>
            </w:pPr>
            <w:r w:rsidRPr="00E32E0E">
              <w:rPr>
                <w:b w:val="0"/>
              </w:rPr>
              <w:t>Produce</w:t>
            </w:r>
            <w:r w:rsidR="00EC5D4A">
              <w:rPr>
                <w:b w:val="0"/>
              </w:rPr>
              <w:t>s</w:t>
            </w:r>
            <w:r w:rsidRPr="00E32E0E">
              <w:rPr>
                <w:b w:val="0"/>
              </w:rPr>
              <w:t xml:space="preserve"> higher power transmissions</w:t>
            </w:r>
          </w:p>
        </w:tc>
        <w:tc>
          <w:tcPr>
            <w:tcW w:w="5132" w:type="dxa"/>
          </w:tcPr>
          <w:p w14:paraId="2A43E19F" w14:textId="77777777" w:rsidR="008603D1" w:rsidRDefault="008603D1" w:rsidP="001322CB">
            <w:pPr>
              <w:spacing w:line="259" w:lineRule="auto"/>
              <w:cnfStyle w:val="000000000000" w:firstRow="0" w:lastRow="0" w:firstColumn="0" w:lastColumn="0" w:oddVBand="0" w:evenVBand="0" w:oddHBand="0" w:evenHBand="0" w:firstRowFirstColumn="0" w:firstRowLastColumn="0" w:lastRowFirstColumn="0" w:lastRowLastColumn="0"/>
            </w:pPr>
            <w:r>
              <w:t>Produces lower power transmissions</w:t>
            </w:r>
          </w:p>
        </w:tc>
      </w:tr>
      <w:tr w:rsidR="008603D1" w14:paraId="7D6C9D49"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5" w:type="dxa"/>
          </w:tcPr>
          <w:p w14:paraId="10D3128E" w14:textId="77777777" w:rsidR="008603D1" w:rsidRPr="00E9316E" w:rsidRDefault="008603D1" w:rsidP="001322CB">
            <w:pPr>
              <w:spacing w:line="259" w:lineRule="auto"/>
              <w:rPr>
                <w:b w:val="0"/>
              </w:rPr>
            </w:pPr>
            <w:r>
              <w:rPr>
                <w:b w:val="0"/>
              </w:rPr>
              <w:t>Must be installed by a Licenced Aircraft Maintenance Engineer (LAME)</w:t>
            </w:r>
          </w:p>
        </w:tc>
        <w:tc>
          <w:tcPr>
            <w:tcW w:w="5132" w:type="dxa"/>
          </w:tcPr>
          <w:p w14:paraId="0C7B9E17" w14:textId="77777777" w:rsidR="008603D1" w:rsidRPr="002E0720" w:rsidRDefault="008603D1" w:rsidP="001322CB">
            <w:pPr>
              <w:spacing w:line="259" w:lineRule="auto"/>
              <w:cnfStyle w:val="000000010000" w:firstRow="0" w:lastRow="0" w:firstColumn="0" w:lastColumn="0" w:oddVBand="0" w:evenVBand="0" w:oddHBand="0" w:evenHBand="1" w:firstRowFirstColumn="0" w:firstRowLastColumn="0" w:lastRowFirstColumn="0" w:lastRowLastColumn="0"/>
            </w:pPr>
            <w:r>
              <w:t>Easy to install and does not require a LAME</w:t>
            </w:r>
          </w:p>
        </w:tc>
      </w:tr>
      <w:tr w:rsidR="008603D1" w14:paraId="53913DE0"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4655" w:type="dxa"/>
          </w:tcPr>
          <w:p w14:paraId="4ADAFDEB" w14:textId="7E1C847C" w:rsidR="008603D1" w:rsidRPr="00AD7E04" w:rsidRDefault="00EC5D4A" w:rsidP="001322CB">
            <w:pPr>
              <w:spacing w:line="259" w:lineRule="auto"/>
              <w:rPr>
                <w:b w:val="0"/>
              </w:rPr>
            </w:pPr>
            <w:r>
              <w:rPr>
                <w:b w:val="0"/>
              </w:rPr>
              <w:t>Higher cost</w:t>
            </w:r>
            <w:r w:rsidR="008603D1">
              <w:rPr>
                <w:b w:val="0"/>
              </w:rPr>
              <w:t xml:space="preserve"> option</w:t>
            </w:r>
          </w:p>
        </w:tc>
        <w:tc>
          <w:tcPr>
            <w:tcW w:w="5132" w:type="dxa"/>
          </w:tcPr>
          <w:p w14:paraId="4E4BF8B6" w14:textId="77D41FFF" w:rsidR="008603D1" w:rsidRDefault="6EF3475F" w:rsidP="001322CB">
            <w:pPr>
              <w:spacing w:line="259" w:lineRule="auto"/>
              <w:cnfStyle w:val="000000000000" w:firstRow="0" w:lastRow="0" w:firstColumn="0" w:lastColumn="0" w:oddVBand="0" w:evenVBand="0" w:oddHBand="0" w:evenHBand="0" w:firstRowFirstColumn="0" w:firstRowLastColumn="0" w:lastRowFirstColumn="0" w:lastRowLastColumn="0"/>
            </w:pPr>
            <w:r>
              <w:t>Relatively lower cost</w:t>
            </w:r>
            <w:r w:rsidR="19B8B3B8">
              <w:t xml:space="preserve"> (from around $1,000)</w:t>
            </w:r>
          </w:p>
        </w:tc>
      </w:tr>
      <w:tr w:rsidR="008603D1" w14:paraId="0B367B68"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5" w:type="dxa"/>
          </w:tcPr>
          <w:p w14:paraId="05FF9976" w14:textId="5D6BF1EA" w:rsidR="008603D1" w:rsidRDefault="008603D1" w:rsidP="001322CB">
            <w:pPr>
              <w:spacing w:line="259" w:lineRule="auto"/>
              <w:rPr>
                <w:b w:val="0"/>
              </w:rPr>
            </w:pPr>
            <w:r w:rsidRPr="00E32E0E">
              <w:rPr>
                <w:b w:val="0"/>
              </w:rPr>
              <w:t>Authorised in accordance with international technical standards</w:t>
            </w:r>
          </w:p>
        </w:tc>
        <w:tc>
          <w:tcPr>
            <w:tcW w:w="5132" w:type="dxa"/>
          </w:tcPr>
          <w:p w14:paraId="39AF0A9A" w14:textId="77777777" w:rsidR="008603D1" w:rsidRDefault="008603D1" w:rsidP="001322CB">
            <w:pPr>
              <w:spacing w:line="259" w:lineRule="auto"/>
              <w:cnfStyle w:val="000000010000" w:firstRow="0" w:lastRow="0" w:firstColumn="0" w:lastColumn="0" w:oddVBand="0" w:evenVBand="0" w:oddHBand="0" w:evenHBand="1" w:firstRowFirstColumn="0" w:firstRowLastColumn="0" w:lastRowFirstColumn="0" w:lastRowLastColumn="0"/>
            </w:pPr>
          </w:p>
        </w:tc>
      </w:tr>
    </w:tbl>
    <w:p w14:paraId="74F9546D" w14:textId="1D9534FE" w:rsidR="008603D1" w:rsidRDefault="008603D1" w:rsidP="008603D1">
      <w:r>
        <w:t>Australia allows different levels of certification and capability for ADS-B OUT equipment, depending on flight category and aircraft operation. For flights operated under IFR, the only ADS-B OUT option is approved ADS-B equipment.</w:t>
      </w:r>
    </w:p>
    <w:p w14:paraId="1C28DB60" w14:textId="001EB1DE" w:rsidR="008603D1" w:rsidRDefault="008603D1" w:rsidP="008603D1">
      <w:r>
        <w:t>For flights operated under VFR, a broader range of ADS-B OUT options are useable:</w:t>
      </w:r>
    </w:p>
    <w:p w14:paraId="6674BC6D" w14:textId="0105D57D" w:rsidR="008603D1" w:rsidRDefault="009847D9" w:rsidP="004C11CE">
      <w:pPr>
        <w:pStyle w:val="ListParagraph"/>
        <w:numPr>
          <w:ilvl w:val="0"/>
          <w:numId w:val="20"/>
        </w:numPr>
      </w:pPr>
      <w:r>
        <w:t>f</w:t>
      </w:r>
      <w:r w:rsidR="008603D1">
        <w:t xml:space="preserve">or the rare high-level operation (e.g. </w:t>
      </w:r>
      <w:proofErr w:type="gramStart"/>
      <w:r w:rsidR="008603D1">
        <w:t>high altitude</w:t>
      </w:r>
      <w:proofErr w:type="gramEnd"/>
      <w:r w:rsidR="008603D1">
        <w:t xml:space="preserve"> balloon flights operating above 29,000 ft</w:t>
      </w:r>
      <w:r w:rsidR="00EC5D4A">
        <w:t>)</w:t>
      </w:r>
      <w:r w:rsidR="008603D1">
        <w:t>, approved ADS-B equipment is required</w:t>
      </w:r>
    </w:p>
    <w:p w14:paraId="276D9789" w14:textId="29388CD1" w:rsidR="008603D1" w:rsidRDefault="2910DD06" w:rsidP="4589F98E">
      <w:pPr>
        <w:pStyle w:val="ListParagraph"/>
      </w:pPr>
      <w:bookmarkStart w:id="50" w:name="_Hlk199839732"/>
      <w:r>
        <w:t>w</w:t>
      </w:r>
      <w:r w:rsidR="6EF3475F">
        <w:t>here a flight is expecting to receive an Air Traffic Service (ATS) surveillance separation service via ADS-B (beyond the coverage of conventional secondary surveillance radar), approved ADS-B equipment is required</w:t>
      </w:r>
      <w:r w:rsidR="008603D1">
        <w:rPr>
          <w:rStyle w:val="FootnoteReference"/>
        </w:rPr>
        <w:footnoteReference w:id="6"/>
      </w:r>
      <w:r w:rsidR="6EF3475F">
        <w:t>.</w:t>
      </w:r>
    </w:p>
    <w:bookmarkEnd w:id="50"/>
    <w:p w14:paraId="70A144CF" w14:textId="13550879" w:rsidR="008603D1" w:rsidRDefault="008603D1" w:rsidP="008603D1">
      <w:r>
        <w:t>Otherwise, where an aircraft operator or owner wishes to use ADS-B OUT to aid situational awareness, either approved ADS-B equipment or approved EC devices may be used, but are not currently required. Either fitment will be capable of supporting the provision of ATS outside of controlled airspace, noting that ATS services may be limited for aircraft equipped with EC devices.</w:t>
      </w:r>
      <w:r w:rsidR="65148A4D">
        <w:t xml:space="preserve"> Another consideration for an aircraft operator or owner is that fitment of ADS-B OUT to their aircraft may also assist the more rapid location of their aircraft in a distress situation</w:t>
      </w:r>
      <w:r w:rsidR="09F368EB">
        <w:t>.</w:t>
      </w:r>
    </w:p>
    <w:p w14:paraId="75D9A0D2" w14:textId="77777777" w:rsidR="008603D1" w:rsidRDefault="008603D1" w:rsidP="006C6A81">
      <w:pPr>
        <w:pStyle w:val="Heading2Numbered"/>
      </w:pPr>
      <w:bookmarkStart w:id="51" w:name="_Toc1503795191"/>
      <w:bookmarkStart w:id="52" w:name="_Toc207008435"/>
      <w:bookmarkStart w:id="53" w:name="_Toc207014817"/>
      <w:bookmarkStart w:id="54" w:name="_Toc207798513"/>
      <w:r>
        <w:t>ADS-B IN</w:t>
      </w:r>
      <w:bookmarkEnd w:id="51"/>
      <w:bookmarkEnd w:id="52"/>
      <w:bookmarkEnd w:id="53"/>
      <w:bookmarkEnd w:id="54"/>
    </w:p>
    <w:p w14:paraId="38FBA096" w14:textId="1FE757CF" w:rsidR="008603D1" w:rsidRDefault="008603D1" w:rsidP="008603D1">
      <w:r w:rsidRPr="7CC4D6C3">
        <w:rPr>
          <w:rFonts w:ascii="Calibri" w:eastAsia="Calibri" w:hAnsi="Calibri" w:cs="Calibri"/>
          <w:color w:val="1A1A1A"/>
        </w:rPr>
        <w:t xml:space="preserve">Realising the full benefits of ADS-B OUT requires another party to receive the signal and display the information in a safe and useful way. </w:t>
      </w:r>
      <w:r>
        <w:t xml:space="preserve">ADS-B IN consists of an on-board radio receiver that receives and then processes ADS-B OUT transmissions from any aircraft within radio range. The received ADS-B OUT data is then displayed for pilot reference, as a fixed display on the instrument panel or via a portable tablet or electronic flight bag (EFB), or through the </w:t>
      </w:r>
      <w:proofErr w:type="gramStart"/>
      <w:r>
        <w:t>remote control</w:t>
      </w:r>
      <w:proofErr w:type="gramEnd"/>
      <w:r>
        <w:t xml:space="preserve"> display of a drone. In some cases, the cockpit display for an approved EC device is incorporated into an electronic flight instrument system. Many systems produce an aural message or warning.</w:t>
      </w:r>
    </w:p>
    <w:p w14:paraId="4DFDAB9E" w14:textId="0F91F4B5" w:rsidR="008603D1" w:rsidRDefault="008603D1" w:rsidP="7CC4D6C3">
      <w:pPr>
        <w:rPr>
          <w:rFonts w:ascii="Calibri" w:eastAsia="Calibri" w:hAnsi="Calibri" w:cs="Calibri"/>
          <w:color w:val="1A1A1A"/>
        </w:rPr>
      </w:pPr>
      <w:r>
        <w:t>While fitting ADS-B OUT could be seen as making a commitment to the safety of other airspace users by enabling them to see nearby aircraft, ADS-B IN would be a commitment to an operator’s own safety by enabling them to see other aircraft and maximise situational awareness.</w:t>
      </w:r>
    </w:p>
    <w:p w14:paraId="17ADBAEC" w14:textId="34705E11" w:rsidR="008603D1" w:rsidRDefault="008603D1" w:rsidP="008603D1">
      <w:r>
        <w:t>In addition to assisting in aircraft separation, ADS-B IN can be used for advanced functionality</w:t>
      </w:r>
      <w:r w:rsidR="007960BF">
        <w:t>,</w:t>
      </w:r>
      <w:r>
        <w:t xml:space="preserve"> such as enabling two aircraft to follow each other directly (called in-trail procedures)</w:t>
      </w:r>
      <w:r w:rsidR="007960BF">
        <w:t>,</w:t>
      </w:r>
      <w:r>
        <w:t xml:space="preserve"> or cockpit display-assisted visual separation.</w:t>
      </w:r>
    </w:p>
    <w:p w14:paraId="7EE8A022" w14:textId="77777777" w:rsidR="008603D1" w:rsidRDefault="008603D1" w:rsidP="008603D1">
      <w:r>
        <w:t>ADS-B IN is already a factory option for some new air transport aircraft. There are also several low-cost ADS-B IN products that are available for both air transport aircraft and general aviation aircraft. For uncrewed aircraft, ADS-B IN equipment can be either ground based or fitted to the aircraft. Which system an operator uses could be determined by the equipment and its performance capability, by the aircraft being operated or by the personal preference of the operator.</w:t>
      </w:r>
    </w:p>
    <w:p w14:paraId="3D544598" w14:textId="77777777" w:rsidR="008603D1" w:rsidRDefault="008603D1" w:rsidP="006C6A81">
      <w:pPr>
        <w:pStyle w:val="Heading2Numbered"/>
      </w:pPr>
      <w:bookmarkStart w:id="55" w:name="_Toc527093005"/>
      <w:bookmarkStart w:id="56" w:name="_Toc207008436"/>
      <w:bookmarkStart w:id="57" w:name="_Toc207014818"/>
      <w:bookmarkStart w:id="58" w:name="_Toc207798514"/>
      <w:r>
        <w:t>Other technologies</w:t>
      </w:r>
      <w:bookmarkEnd w:id="55"/>
      <w:bookmarkEnd w:id="56"/>
      <w:bookmarkEnd w:id="57"/>
      <w:bookmarkEnd w:id="58"/>
    </w:p>
    <w:p w14:paraId="64FE9AD4" w14:textId="002F8D54" w:rsidR="008603D1" w:rsidRDefault="008603D1" w:rsidP="008603D1">
      <w:r>
        <w:t>The options available to Australian aviation in addition to ADS-B to manage the risk of mid-air collision and enable the integration of uncrewed aircraft includes</w:t>
      </w:r>
      <w:r w:rsidDel="002E0720">
        <w:t xml:space="preserve"> </w:t>
      </w:r>
      <w:r>
        <w:t xml:space="preserve">other technologies such as FLARM, Remote ID and ADS-L. These are further discussed in </w:t>
      </w:r>
      <w:r>
        <w:fldChar w:fldCharType="begin"/>
      </w:r>
      <w:r>
        <w:instrText xml:space="preserve"> REF _Ref202343684 \r \h </w:instrText>
      </w:r>
      <w:r>
        <w:fldChar w:fldCharType="separate"/>
      </w:r>
      <w:r w:rsidR="004A47F2">
        <w:t>Appendix B –</w:t>
      </w:r>
      <w:r>
        <w:fldChar w:fldCharType="end"/>
      </w:r>
      <w:r w:rsidR="009847D9">
        <w:t xml:space="preserve"> </w:t>
      </w:r>
      <w:r w:rsidR="009847D9">
        <w:fldChar w:fldCharType="begin"/>
      </w:r>
      <w:r w:rsidR="009847D9">
        <w:instrText xml:space="preserve"> REF _Ref202343684 \h </w:instrText>
      </w:r>
      <w:r w:rsidR="009847D9">
        <w:fldChar w:fldCharType="separate"/>
      </w:r>
      <w:r w:rsidR="004A47F2">
        <w:t>Other technology</w:t>
      </w:r>
      <w:r w:rsidR="009847D9">
        <w:fldChar w:fldCharType="end"/>
      </w:r>
      <w:r>
        <w:t>.</w:t>
      </w:r>
    </w:p>
    <w:p w14:paraId="4630338C" w14:textId="2E4B2773" w:rsidR="0023235A" w:rsidRDefault="576D5194" w:rsidP="006C6A81">
      <w:pPr>
        <w:pStyle w:val="Heading1Numbered"/>
      </w:pPr>
      <w:bookmarkStart w:id="59" w:name="_Toc380893758"/>
      <w:bookmarkStart w:id="60" w:name="_Toc207008437"/>
      <w:bookmarkStart w:id="61" w:name="_Toc207014819"/>
      <w:bookmarkStart w:id="62" w:name="_Toc207798515"/>
      <w:r>
        <w:t>ADS-B regulation 2009 - 2025</w:t>
      </w:r>
      <w:bookmarkEnd w:id="59"/>
      <w:bookmarkEnd w:id="60"/>
      <w:bookmarkEnd w:id="61"/>
      <w:bookmarkEnd w:id="62"/>
    </w:p>
    <w:p w14:paraId="42364F09" w14:textId="77777777" w:rsidR="005108BA" w:rsidRDefault="005108BA" w:rsidP="005108BA">
      <w:r>
        <w:t xml:space="preserve">In response to the 2009 Aviation </w:t>
      </w:r>
      <w:r w:rsidR="580C071B">
        <w:t>W</w:t>
      </w:r>
      <w:r>
        <w:t xml:space="preserve">hite </w:t>
      </w:r>
      <w:r w:rsidR="0D0115AB">
        <w:t>P</w:t>
      </w:r>
      <w:r>
        <w:t>aper, CASA</w:t>
      </w:r>
      <w:r w:rsidR="00F21AF0">
        <w:t xml:space="preserve"> </w:t>
      </w:r>
      <w:r>
        <w:t>developed proposals for aircraft communication, navigation and surveillance equipage for the following decade. The plan included adoption of global navigation satellite system (GNSS) and broad adoption of ADS-B.</w:t>
      </w:r>
    </w:p>
    <w:p w14:paraId="3882E98E" w14:textId="2DA4D3D4" w:rsidR="0041536B" w:rsidRDefault="40707C4A" w:rsidP="005108BA">
      <w:r>
        <w:t xml:space="preserve">Public feedback </w:t>
      </w:r>
      <w:r w:rsidR="6EB4F021">
        <w:t xml:space="preserve">on the proposals </w:t>
      </w:r>
      <w:r w:rsidR="3ED9B25A">
        <w:t>w</w:t>
      </w:r>
      <w:r w:rsidR="00F91307">
        <w:t>as</w:t>
      </w:r>
      <w:r w:rsidR="3ED9B25A">
        <w:t xml:space="preserve"> mixed</w:t>
      </w:r>
      <w:r w:rsidR="00174FCC">
        <w:t>:</w:t>
      </w:r>
    </w:p>
    <w:p w14:paraId="1146CBE6" w14:textId="1F20D9DE" w:rsidR="0041536B" w:rsidRPr="004C11CE" w:rsidRDefault="0041536B" w:rsidP="004C11CE">
      <w:pPr>
        <w:pStyle w:val="ListParagraph"/>
      </w:pPr>
      <w:r>
        <w:t>p</w:t>
      </w:r>
      <w:r w:rsidR="40707C4A">
        <w:t xml:space="preserve">assenger transport </w:t>
      </w:r>
      <w:r w:rsidR="40707C4A" w:rsidRPr="00F1513C">
        <w:t>sector respondents were generally supportive of the proposal</w:t>
      </w:r>
    </w:p>
    <w:p w14:paraId="6408EBD4" w14:textId="67D2FC6E" w:rsidR="0041536B" w:rsidRPr="004C11CE" w:rsidRDefault="0041536B" w:rsidP="004C11CE">
      <w:pPr>
        <w:pStyle w:val="ListParagraph"/>
      </w:pPr>
      <w:r w:rsidRPr="00F1513C">
        <w:t xml:space="preserve">the </w:t>
      </w:r>
      <w:r w:rsidR="00885F7B" w:rsidRPr="00F1513C">
        <w:t xml:space="preserve">GA </w:t>
      </w:r>
      <w:r w:rsidR="40707C4A" w:rsidRPr="00F1513C">
        <w:t xml:space="preserve">sector respondents were generally accepting of the need for possible solutions to future </w:t>
      </w:r>
      <w:r w:rsidR="00C257CC" w:rsidRPr="00F1513C">
        <w:t xml:space="preserve">air traffic management </w:t>
      </w:r>
      <w:r w:rsidR="393D3153" w:rsidRPr="00F1513C">
        <w:t>(ATM)</w:t>
      </w:r>
      <w:r w:rsidR="40707C4A" w:rsidRPr="00F1513C">
        <w:t xml:space="preserve"> needs</w:t>
      </w:r>
      <w:r w:rsidR="6192A2A4" w:rsidRPr="00F1513C">
        <w:t>,</w:t>
      </w:r>
      <w:r w:rsidR="40707C4A" w:rsidRPr="00F1513C">
        <w:t xml:space="preserve"> </w:t>
      </w:r>
      <w:r w:rsidR="23A63C1F" w:rsidRPr="00F1513C">
        <w:t xml:space="preserve">while also expressing </w:t>
      </w:r>
      <w:r w:rsidR="40707C4A" w:rsidRPr="00F1513C">
        <w:t>cost concern</w:t>
      </w:r>
      <w:r w:rsidR="4399CD79" w:rsidRPr="00F1513C">
        <w:t>s</w:t>
      </w:r>
    </w:p>
    <w:p w14:paraId="454C0379" w14:textId="74D9EDA4" w:rsidR="005108BA" w:rsidRDefault="4833C281" w:rsidP="004C11CE">
      <w:pPr>
        <w:pStyle w:val="ListParagraph"/>
        <w:rPr>
          <w:rFonts w:ascii="Calibri" w:eastAsia="Calibri" w:hAnsi="Calibri" w:cs="Calibri"/>
        </w:rPr>
      </w:pPr>
      <w:r w:rsidRPr="00F1513C">
        <w:t>t</w:t>
      </w:r>
      <w:r w:rsidR="57D128C3" w:rsidRPr="00F1513C">
        <w:t>he sport and recreational sector respondents</w:t>
      </w:r>
      <w:r w:rsidR="11C6C40C" w:rsidRPr="00F1513C">
        <w:t xml:space="preserve">, </w:t>
      </w:r>
      <w:r w:rsidR="1C86A2B6" w:rsidRPr="00F1513C">
        <w:t xml:space="preserve">both </w:t>
      </w:r>
      <w:r w:rsidR="11C6C40C" w:rsidRPr="00F1513C">
        <w:t xml:space="preserve">industry organisations and individuals alike, </w:t>
      </w:r>
      <w:r w:rsidR="0A47B265" w:rsidRPr="00F1513C">
        <w:t xml:space="preserve">opposed </w:t>
      </w:r>
      <w:r w:rsidR="57D128C3" w:rsidRPr="00F1513C">
        <w:t>any requirement for</w:t>
      </w:r>
      <w:r w:rsidR="57D128C3">
        <w:t xml:space="preserve"> ADS-B carriage in Class G and Class E airspaces</w:t>
      </w:r>
      <w:r w:rsidR="0091683C">
        <w:rPr>
          <w:rStyle w:val="FootnoteReference"/>
        </w:rPr>
        <w:footnoteReference w:id="7"/>
      </w:r>
      <w:r w:rsidR="57D128C3">
        <w:t>.</w:t>
      </w:r>
    </w:p>
    <w:p w14:paraId="54EF929F" w14:textId="275F40C3" w:rsidR="005108BA" w:rsidRDefault="0041536B" w:rsidP="005D44F6">
      <w:r>
        <w:t xml:space="preserve">As a result, </w:t>
      </w:r>
      <w:r w:rsidR="01F0C8EA">
        <w:t xml:space="preserve">the proposal </w:t>
      </w:r>
      <w:r>
        <w:t xml:space="preserve">was refined considering the feedback received, </w:t>
      </w:r>
      <w:r w:rsidR="01F0C8EA">
        <w:t xml:space="preserve">with the outcome being the </w:t>
      </w:r>
      <w:r w:rsidR="74600BDC">
        <w:t>current</w:t>
      </w:r>
      <w:r w:rsidR="01F0C8EA">
        <w:t xml:space="preserve"> </w:t>
      </w:r>
      <w:r w:rsidR="57F7AAFF">
        <w:t>mandate, implemented</w:t>
      </w:r>
      <w:r w:rsidR="18B87DD3">
        <w:t xml:space="preserve"> </w:t>
      </w:r>
      <w:r w:rsidR="79ADC4EE">
        <w:t>by</w:t>
      </w:r>
      <w:r w:rsidR="1E7C4291">
        <w:t xml:space="preserve"> </w:t>
      </w:r>
      <w:r w:rsidR="397D2168">
        <w:t>February</w:t>
      </w:r>
      <w:r w:rsidR="3F5DFBE4">
        <w:t xml:space="preserve"> </w:t>
      </w:r>
      <w:r w:rsidR="5416D4D6">
        <w:t>2</w:t>
      </w:r>
      <w:r w:rsidR="746BA5A1">
        <w:t>017</w:t>
      </w:r>
      <w:r w:rsidR="2D5D4B4D">
        <w:t xml:space="preserve">, which requires the use of </w:t>
      </w:r>
      <w:r w:rsidR="5EB2DA72">
        <w:t>ADS-B OUT</w:t>
      </w:r>
      <w:r w:rsidR="2D5D4B4D">
        <w:t xml:space="preserve"> for</w:t>
      </w:r>
      <w:r w:rsidR="00174FCC">
        <w:t>:</w:t>
      </w:r>
    </w:p>
    <w:p w14:paraId="05D8C817" w14:textId="77777777" w:rsidR="005108BA" w:rsidRDefault="005108BA" w:rsidP="004C11CE">
      <w:pPr>
        <w:pStyle w:val="ListParagraph"/>
      </w:pPr>
      <w:r>
        <w:t>any aircraft (</w:t>
      </w:r>
      <w:r w:rsidRPr="00F1513C">
        <w:t>IFR</w:t>
      </w:r>
      <w:r>
        <w:t xml:space="preserve"> or VFR) operating above </w:t>
      </w:r>
      <w:r w:rsidR="009A7988">
        <w:t>29,000 ft</w:t>
      </w:r>
    </w:p>
    <w:p w14:paraId="2307E6FF" w14:textId="688C3142" w:rsidR="005108BA" w:rsidRDefault="0139B574" w:rsidP="47E2AB24">
      <w:pPr>
        <w:pStyle w:val="ListParagraph"/>
      </w:pPr>
      <w:r>
        <w:t>new IFR aircraft</w:t>
      </w:r>
    </w:p>
    <w:p w14:paraId="2EF266BC" w14:textId="6B785F04" w:rsidR="005108BA" w:rsidRDefault="247DF3A0" w:rsidP="47E2AB24">
      <w:pPr>
        <w:pStyle w:val="ListParagraph"/>
      </w:pPr>
      <w:r>
        <w:t>existing IFR aircraft</w:t>
      </w:r>
      <w:r w:rsidR="04374E97">
        <w:t>.</w:t>
      </w:r>
    </w:p>
    <w:p w14:paraId="245C0E38" w14:textId="289B5638" w:rsidR="005108BA" w:rsidRDefault="006300D5" w:rsidP="004A0E45">
      <w:r>
        <w:t>A</w:t>
      </w:r>
      <w:r w:rsidR="20CE4776">
        <w:t>s</w:t>
      </w:r>
      <w:r>
        <w:t xml:space="preserve"> a result of the feedback, </w:t>
      </w:r>
      <w:r w:rsidR="6F52751E">
        <w:t>ADS-B OUT</w:t>
      </w:r>
      <w:r w:rsidR="42797510">
        <w:t xml:space="preserve"> was not mandated for VFR aircraft, </w:t>
      </w:r>
      <w:r>
        <w:t xml:space="preserve">however </w:t>
      </w:r>
      <w:r w:rsidR="6A09411E">
        <w:t xml:space="preserve">it was considered that </w:t>
      </w:r>
      <w:r w:rsidR="42797510">
        <w:t xml:space="preserve">a mandate would be likely from </w:t>
      </w:r>
      <w:r w:rsidR="05CD94CA">
        <w:t xml:space="preserve">around </w:t>
      </w:r>
      <w:r w:rsidR="42797510">
        <w:t>2020</w:t>
      </w:r>
      <w:r>
        <w:t xml:space="preserve">. Such a mandate was intended to align </w:t>
      </w:r>
      <w:r w:rsidR="42797510">
        <w:t xml:space="preserve">with similar requirements </w:t>
      </w:r>
      <w:r w:rsidR="34906CCB">
        <w:t xml:space="preserve">planned for </w:t>
      </w:r>
      <w:r w:rsidR="73ADAFF5">
        <w:t xml:space="preserve">introduction at </w:t>
      </w:r>
      <w:r w:rsidR="34906CCB">
        <w:t xml:space="preserve">that time </w:t>
      </w:r>
      <w:r w:rsidR="42797510">
        <w:t>in the United States</w:t>
      </w:r>
      <w:r w:rsidR="380CB972">
        <w:t xml:space="preserve"> </w:t>
      </w:r>
      <w:r w:rsidR="04414713">
        <w:t>of America</w:t>
      </w:r>
      <w:r w:rsidR="4F1A20FC">
        <w:t xml:space="preserve"> (USA</w:t>
      </w:r>
      <w:r w:rsidR="380CB972">
        <w:t>)</w:t>
      </w:r>
      <w:r w:rsidR="42797510">
        <w:t>.</w:t>
      </w:r>
    </w:p>
    <w:p w14:paraId="7A9A3E9A" w14:textId="4806D9EA" w:rsidR="005108BA" w:rsidRDefault="6A09411E" w:rsidP="001271C1">
      <w:pPr>
        <w:spacing w:before="0" w:after="0"/>
        <w:rPr>
          <w:rFonts w:ascii="Calibri" w:eastAsia="Calibri" w:hAnsi="Calibri" w:cs="Calibri"/>
        </w:rPr>
      </w:pPr>
      <w:r>
        <w:rPr>
          <w:rFonts w:ascii="Calibri" w:eastAsia="Calibri" w:hAnsi="Calibri" w:cs="Calibri"/>
        </w:rPr>
        <w:t>S</w:t>
      </w:r>
      <w:r w:rsidR="4C4B2401" w:rsidRPr="50D4F72E">
        <w:rPr>
          <w:rFonts w:ascii="Calibri" w:eastAsia="Calibri" w:hAnsi="Calibri" w:cs="Calibri"/>
        </w:rPr>
        <w:t>ince</w:t>
      </w:r>
      <w:r>
        <w:rPr>
          <w:rFonts w:ascii="Calibri" w:eastAsia="Calibri" w:hAnsi="Calibri" w:cs="Calibri"/>
        </w:rPr>
        <w:t xml:space="preserve"> </w:t>
      </w:r>
      <w:r w:rsidR="5E7F3D65">
        <w:rPr>
          <w:rFonts w:ascii="Calibri" w:eastAsia="Calibri" w:hAnsi="Calibri" w:cs="Calibri"/>
        </w:rPr>
        <w:t xml:space="preserve">the introduction of the original mandate in </w:t>
      </w:r>
      <w:r>
        <w:rPr>
          <w:rFonts w:ascii="Calibri" w:eastAsia="Calibri" w:hAnsi="Calibri" w:cs="Calibri"/>
        </w:rPr>
        <w:t>2017</w:t>
      </w:r>
      <w:r w:rsidR="0703AA26" w:rsidRPr="286F44C9">
        <w:rPr>
          <w:rFonts w:ascii="Calibri" w:eastAsia="Calibri" w:hAnsi="Calibri" w:cs="Calibri"/>
        </w:rPr>
        <w:t xml:space="preserve">, </w:t>
      </w:r>
      <w:r w:rsidR="6F855E6C" w:rsidRPr="286F44C9">
        <w:rPr>
          <w:rFonts w:ascii="Calibri" w:eastAsia="Calibri" w:hAnsi="Calibri" w:cs="Calibri"/>
        </w:rPr>
        <w:t xml:space="preserve">Australia’s aviation </w:t>
      </w:r>
      <w:r w:rsidR="4B987C77" w:rsidRPr="286F44C9">
        <w:rPr>
          <w:rFonts w:ascii="Calibri" w:eastAsia="Calibri" w:hAnsi="Calibri" w:cs="Calibri"/>
        </w:rPr>
        <w:t xml:space="preserve">safety </w:t>
      </w:r>
      <w:r w:rsidR="6F855E6C" w:rsidRPr="286F44C9">
        <w:rPr>
          <w:rFonts w:ascii="Calibri" w:eastAsia="Calibri" w:hAnsi="Calibri" w:cs="Calibri"/>
        </w:rPr>
        <w:t xml:space="preserve">agencies have continued </w:t>
      </w:r>
      <w:r w:rsidR="43734195" w:rsidRPr="1F2D9723">
        <w:rPr>
          <w:rFonts w:ascii="Calibri" w:eastAsia="Calibri" w:hAnsi="Calibri" w:cs="Calibri"/>
        </w:rPr>
        <w:t>to advocate</w:t>
      </w:r>
      <w:r w:rsidR="6F855E6C" w:rsidRPr="286F44C9">
        <w:rPr>
          <w:rFonts w:ascii="Calibri" w:eastAsia="Calibri" w:hAnsi="Calibri" w:cs="Calibri"/>
        </w:rPr>
        <w:t xml:space="preserve"> for wider use of ADS-B. </w:t>
      </w:r>
      <w:r w:rsidR="30D4FAAE" w:rsidRPr="4640692E">
        <w:rPr>
          <w:rFonts w:ascii="Calibri" w:eastAsia="Calibri" w:hAnsi="Calibri" w:cs="Calibri"/>
        </w:rPr>
        <w:t>To this end, t</w:t>
      </w:r>
      <w:r w:rsidR="6F855E6C" w:rsidRPr="286F44C9">
        <w:rPr>
          <w:rFonts w:ascii="Calibri" w:eastAsia="Calibri" w:hAnsi="Calibri" w:cs="Calibri"/>
        </w:rPr>
        <w:t>he National Aviation Safety Plan</w:t>
      </w:r>
      <w:r w:rsidR="00FF6622">
        <w:rPr>
          <w:rStyle w:val="FootnoteReference"/>
          <w:rFonts w:ascii="Calibri" w:eastAsia="Calibri" w:hAnsi="Calibri" w:cs="Calibri"/>
        </w:rPr>
        <w:footnoteReference w:id="8"/>
      </w:r>
      <w:r w:rsidR="6F855E6C" w:rsidRPr="286F44C9">
        <w:rPr>
          <w:rFonts w:ascii="Calibri" w:eastAsia="Calibri" w:hAnsi="Calibri" w:cs="Calibri"/>
        </w:rPr>
        <w:t xml:space="preserve"> includes an ongoing action for the Department and CASA to work together on encouraging voluntary ADS-B fitment. </w:t>
      </w:r>
    </w:p>
    <w:p w14:paraId="2DDE1DDD" w14:textId="3E2760EC" w:rsidR="005108BA" w:rsidRPr="004B0F98" w:rsidRDefault="5589A3E3" w:rsidP="004A0E45">
      <w:r>
        <w:t>In 2022</w:t>
      </w:r>
      <w:r w:rsidR="1C86A2B6">
        <w:t>,</w:t>
      </w:r>
      <w:r>
        <w:t xml:space="preserve"> the Australian Government announced </w:t>
      </w:r>
      <w:r w:rsidR="00DA8C3D">
        <w:t xml:space="preserve">the </w:t>
      </w:r>
      <w:r w:rsidRPr="27E2EBB0">
        <w:t>ADS-B Rebate Program</w:t>
      </w:r>
      <w:r w:rsidR="008F4AE1">
        <w:rPr>
          <w:rStyle w:val="FootnoteReference"/>
        </w:rPr>
        <w:footnoteReference w:id="9"/>
      </w:r>
      <w:r>
        <w:t xml:space="preserve"> to support general and recreational aviation operators to install ADS-B in their aircraft. In 2024 the program was extended to 2027</w:t>
      </w:r>
      <w:r w:rsidR="62FF949E">
        <w:t>,</w:t>
      </w:r>
      <w:r>
        <w:t xml:space="preserve"> and </w:t>
      </w:r>
      <w:r w:rsidR="20EA8A61">
        <w:t xml:space="preserve">its scope </w:t>
      </w:r>
      <w:r w:rsidR="7E32DADA">
        <w:t>expande</w:t>
      </w:r>
      <w:r w:rsidR="307391BC">
        <w:t>d</w:t>
      </w:r>
      <w:r w:rsidR="3A132CEA">
        <w:t xml:space="preserve"> to</w:t>
      </w:r>
      <w:r>
        <w:t xml:space="preserve"> include equipment that offers ADSB-OUT, ADSB-IN, or both</w:t>
      </w:r>
      <w:r w:rsidR="6241EB3E">
        <w:t>,</w:t>
      </w:r>
      <w:r>
        <w:t xml:space="preserve"> to owners of </w:t>
      </w:r>
      <w:r w:rsidR="4A067808">
        <w:t xml:space="preserve">Australian-registered </w:t>
      </w:r>
      <w:r>
        <w:t xml:space="preserve">aircraft </w:t>
      </w:r>
      <w:r w:rsidR="1FF555F9">
        <w:t>operating under</w:t>
      </w:r>
      <w:r>
        <w:t xml:space="preserve"> both VFR and IFR</w:t>
      </w:r>
      <w:r w:rsidRPr="004B0F98">
        <w:t>.</w:t>
      </w:r>
    </w:p>
    <w:p w14:paraId="6E8DC3DD" w14:textId="5681873E" w:rsidR="003D7093" w:rsidRDefault="02250385" w:rsidP="006C6A81">
      <w:pPr>
        <w:pStyle w:val="Heading1Numbered"/>
      </w:pPr>
      <w:bookmarkStart w:id="63" w:name="_Toc775449459"/>
      <w:bookmarkStart w:id="64" w:name="_Toc207008438"/>
      <w:bookmarkStart w:id="65" w:name="_Toc207014820"/>
      <w:bookmarkStart w:id="66" w:name="_Toc207798516"/>
      <w:bookmarkEnd w:id="41"/>
      <w:r>
        <w:t>International introduction of ADS-B technology</w:t>
      </w:r>
      <w:bookmarkEnd w:id="63"/>
      <w:bookmarkEnd w:id="64"/>
      <w:bookmarkEnd w:id="65"/>
      <w:bookmarkEnd w:id="66"/>
    </w:p>
    <w:p w14:paraId="4F9FF317" w14:textId="785B8D80" w:rsidR="005108BA" w:rsidRDefault="68F57EDD" w:rsidP="003D7093">
      <w:r>
        <w:t>T</w:t>
      </w:r>
      <w:r w:rsidR="02250385">
        <w:t xml:space="preserve">he </w:t>
      </w:r>
      <w:r w:rsidR="7DC62D05">
        <w:t xml:space="preserve">mandated </w:t>
      </w:r>
      <w:r w:rsidR="4BC84E8C">
        <w:t>use</w:t>
      </w:r>
      <w:r w:rsidR="02250385">
        <w:t xml:space="preserve"> of ADS-B </w:t>
      </w:r>
      <w:r w:rsidR="4EE3FFE0">
        <w:t xml:space="preserve">in </w:t>
      </w:r>
      <w:r w:rsidR="7FE96BB4">
        <w:t>key</w:t>
      </w:r>
      <w:r w:rsidR="4EE3FFE0">
        <w:t xml:space="preserve"> </w:t>
      </w:r>
      <w:r w:rsidR="2CEFF70C">
        <w:t>overseas</w:t>
      </w:r>
      <w:r w:rsidR="2D1CBD51">
        <w:t xml:space="preserve"> jurisdictions</w:t>
      </w:r>
      <w:r w:rsidR="2CEFF70C">
        <w:t xml:space="preserve"> </w:t>
      </w:r>
      <w:r w:rsidR="00B24E7E">
        <w:t xml:space="preserve">has steadily increased </w:t>
      </w:r>
      <w:r w:rsidR="31AF8539">
        <w:t>in the last decade</w:t>
      </w:r>
      <w:r w:rsidR="00B24E7E">
        <w:t>, with variation in term</w:t>
      </w:r>
      <w:r w:rsidR="02250385">
        <w:t>s of the timing and breadth of mandates</w:t>
      </w:r>
      <w:r w:rsidR="00F26C7A">
        <w:t>:</w:t>
      </w:r>
    </w:p>
    <w:p w14:paraId="463D924C" w14:textId="6FC3AC40" w:rsidR="005108BA" w:rsidRDefault="4BC7E0DE" w:rsidP="47E2AB24">
      <w:pPr>
        <w:pStyle w:val="ListParagraph"/>
        <w:rPr>
          <w:rFonts w:eastAsiaTheme="minorEastAsia"/>
        </w:rPr>
      </w:pPr>
      <w:r>
        <w:t>I</w:t>
      </w:r>
      <w:r w:rsidR="2EEC1D6F" w:rsidRPr="27E2EBB0">
        <w:t xml:space="preserve">n the </w:t>
      </w:r>
      <w:r w:rsidR="2EEC1D6F" w:rsidRPr="01E9FC53">
        <w:t>USA</w:t>
      </w:r>
      <w:r w:rsidR="2EEC1D6F" w:rsidRPr="27E2EBB0">
        <w:t xml:space="preserve">, </w:t>
      </w:r>
      <w:r w:rsidR="6F52751E" w:rsidRPr="27E2EBB0">
        <w:t>ADS-B OUT</w:t>
      </w:r>
      <w:r w:rsidR="2EEC1D6F" w:rsidRPr="27E2EBB0">
        <w:t xml:space="preserve"> has been mandatory </w:t>
      </w:r>
      <w:r w:rsidR="7422DFA0" w:rsidRPr="01E9FC53">
        <w:t>since 2020</w:t>
      </w:r>
      <w:r w:rsidR="7422DFA0">
        <w:t xml:space="preserve"> </w:t>
      </w:r>
      <w:r w:rsidR="2EEC1D6F" w:rsidRPr="27E2EBB0">
        <w:t xml:space="preserve">for all aircraft in most </w:t>
      </w:r>
      <w:bookmarkStart w:id="67" w:name="_Hlk202522535"/>
      <w:r w:rsidR="2EEC1D6F" w:rsidRPr="27E2EBB0">
        <w:t>controlled airspace</w:t>
      </w:r>
      <w:r w:rsidR="7766009C" w:rsidRPr="27E2EBB0">
        <w:t>.</w:t>
      </w:r>
      <w:r w:rsidR="00D363B7">
        <w:rPr>
          <w:rStyle w:val="FootnoteReference"/>
          <w:rFonts w:ascii="Calibri" w:eastAsia="Calibri" w:hAnsi="Calibri" w:cs="Calibri"/>
        </w:rPr>
        <w:footnoteReference w:id="10"/>
      </w:r>
      <w:bookmarkEnd w:id="67"/>
      <w:r w:rsidR="7193B75A">
        <w:t xml:space="preserve"> </w:t>
      </w:r>
      <w:r w:rsidR="59047A94">
        <w:t>F</w:t>
      </w:r>
      <w:r w:rsidR="59047A94" w:rsidRPr="47E2AB24">
        <w:rPr>
          <w:rFonts w:eastAsiaTheme="minorEastAsia"/>
        </w:rPr>
        <w:t xml:space="preserve">ollowing a mid-air collision between a passenger aircraft and a military helicopter in January 2025, </w:t>
      </w:r>
      <w:r w:rsidR="7193B75A">
        <w:t xml:space="preserve">the </w:t>
      </w:r>
      <w:r w:rsidR="7193B75A" w:rsidRPr="47E2AB24">
        <w:rPr>
          <w:rFonts w:eastAsiaTheme="minorEastAsia"/>
        </w:rPr>
        <w:t>Rotorcraft Operations Transparency and Oversight Reform (ROTOR) Act</w:t>
      </w:r>
      <w:r w:rsidR="00957B71" w:rsidRPr="47E2AB24">
        <w:rPr>
          <w:rFonts w:eastAsiaTheme="minorEastAsia"/>
        </w:rPr>
        <w:t xml:space="preserve"> was tabled in the USA.</w:t>
      </w:r>
      <w:r w:rsidR="0D600D6C" w:rsidRPr="47E2AB24">
        <w:rPr>
          <w:rFonts w:eastAsiaTheme="minorEastAsia"/>
        </w:rPr>
        <w:t xml:space="preserve"> </w:t>
      </w:r>
      <w:r w:rsidR="69B9F106" w:rsidRPr="47E2AB24">
        <w:rPr>
          <w:rFonts w:eastAsiaTheme="minorEastAsia"/>
        </w:rPr>
        <w:t xml:space="preserve">If it comes into law, </w:t>
      </w:r>
      <w:r w:rsidR="0D600D6C" w:rsidRPr="47E2AB24">
        <w:rPr>
          <w:rFonts w:eastAsiaTheme="minorEastAsia"/>
        </w:rPr>
        <w:t xml:space="preserve">all aircraft in controlled airspace </w:t>
      </w:r>
      <w:r w:rsidR="00957B71" w:rsidRPr="47E2AB24">
        <w:rPr>
          <w:rFonts w:eastAsiaTheme="minorEastAsia"/>
        </w:rPr>
        <w:t>must b</w:t>
      </w:r>
      <w:r w:rsidR="0D600D6C" w:rsidRPr="47E2AB24">
        <w:rPr>
          <w:rFonts w:eastAsiaTheme="minorEastAsia"/>
        </w:rPr>
        <w:t>e equipped with ADS-B I</w:t>
      </w:r>
      <w:r w:rsidR="3B11F2E1" w:rsidRPr="47E2AB24">
        <w:rPr>
          <w:rFonts w:eastAsiaTheme="minorEastAsia"/>
        </w:rPr>
        <w:t>N</w:t>
      </w:r>
      <w:r w:rsidR="4CB85E41" w:rsidRPr="47E2AB24">
        <w:rPr>
          <w:rFonts w:eastAsiaTheme="minorEastAsia"/>
        </w:rPr>
        <w:t xml:space="preserve"> within </w:t>
      </w:r>
      <w:r w:rsidR="5B3FB61B" w:rsidRPr="47E2AB24">
        <w:rPr>
          <w:rFonts w:eastAsiaTheme="minorEastAsia"/>
        </w:rPr>
        <w:t>three</w:t>
      </w:r>
      <w:r w:rsidR="4CB85E41" w:rsidRPr="47E2AB24">
        <w:rPr>
          <w:rFonts w:eastAsiaTheme="minorEastAsia"/>
        </w:rPr>
        <w:t xml:space="preserve"> years</w:t>
      </w:r>
      <w:r w:rsidR="00957B71" w:rsidRPr="47E2AB24">
        <w:rPr>
          <w:rFonts w:eastAsiaTheme="minorEastAsia"/>
        </w:rPr>
        <w:t>.</w:t>
      </w:r>
    </w:p>
    <w:p w14:paraId="12DA1272" w14:textId="54470805" w:rsidR="005108BA" w:rsidRDefault="48BF2062" w:rsidP="004C11CE">
      <w:pPr>
        <w:pStyle w:val="ListParagraph"/>
        <w:numPr>
          <w:ilvl w:val="0"/>
          <w:numId w:val="1"/>
        </w:numPr>
      </w:pPr>
      <w:r w:rsidRPr="27E2EBB0">
        <w:t>Canada’s air navigation service provider,</w:t>
      </w:r>
      <w:r w:rsidR="02250385" w:rsidRPr="27E2EBB0">
        <w:t xml:space="preserve"> </w:t>
      </w:r>
      <w:r w:rsidR="008B3FC7" w:rsidRPr="27E2EBB0">
        <w:t>NAV CANADA</w:t>
      </w:r>
      <w:r w:rsidR="008B3FC7">
        <w:t>,</w:t>
      </w:r>
      <w:r w:rsidR="008B3FC7" w:rsidRPr="27E2EBB0">
        <w:t xml:space="preserve"> </w:t>
      </w:r>
      <w:r w:rsidR="02250385" w:rsidRPr="27E2EBB0">
        <w:t xml:space="preserve">made ADS-B </w:t>
      </w:r>
      <w:r w:rsidR="69046732" w:rsidRPr="27E2EBB0">
        <w:t>O</w:t>
      </w:r>
      <w:r w:rsidR="129710C3" w:rsidRPr="27E2EBB0">
        <w:t>UT</w:t>
      </w:r>
      <w:r w:rsidR="69046732" w:rsidRPr="27E2EBB0">
        <w:t xml:space="preserve"> </w:t>
      </w:r>
      <w:r w:rsidR="02250385" w:rsidRPr="27E2EBB0">
        <w:t xml:space="preserve">mandatory in </w:t>
      </w:r>
      <w:r w:rsidR="02250385" w:rsidRPr="21C88CCF">
        <w:t>Can</w:t>
      </w:r>
      <w:r w:rsidR="578BBE62" w:rsidRPr="21C88CCF">
        <w:t>ada’s</w:t>
      </w:r>
      <w:r w:rsidR="02250385" w:rsidRPr="27E2EBB0">
        <w:t xml:space="preserve"> Class A airspace in Aug</w:t>
      </w:r>
      <w:r w:rsidR="00174FCC">
        <w:t>ust</w:t>
      </w:r>
      <w:r w:rsidR="02250385" w:rsidRPr="27E2EBB0">
        <w:t xml:space="preserve"> 2023 (above </w:t>
      </w:r>
      <w:r w:rsidR="009A7988">
        <w:t xml:space="preserve">18,000 </w:t>
      </w:r>
      <w:r w:rsidR="009A7988" w:rsidRPr="23DDC4B7">
        <w:t>ft</w:t>
      </w:r>
      <w:r w:rsidR="02250385" w:rsidRPr="23DDC4B7">
        <w:t>).</w:t>
      </w:r>
      <w:r w:rsidR="02250385" w:rsidRPr="27E2EBB0">
        <w:t xml:space="preserve"> </w:t>
      </w:r>
      <w:r w:rsidR="008B3FC7">
        <w:t>Then in May 2024, it</w:t>
      </w:r>
      <w:r w:rsidR="02250385" w:rsidRPr="27E2EBB0">
        <w:t xml:space="preserve"> became mandatory in Class B airspace (above </w:t>
      </w:r>
      <w:r w:rsidR="009A7988">
        <w:t xml:space="preserve">12,500 </w:t>
      </w:r>
      <w:r w:rsidR="009A7988" w:rsidRPr="23DDC4B7">
        <w:t>ft</w:t>
      </w:r>
      <w:r w:rsidR="02250385" w:rsidRPr="27E2EBB0">
        <w:t>). Mandates in Class C, D and E airspace will be determined no sooner than 2028</w:t>
      </w:r>
    </w:p>
    <w:p w14:paraId="53026925" w14:textId="20B306BA" w:rsidR="003D7093" w:rsidRDefault="0020227C" w:rsidP="004C11CE">
      <w:pPr>
        <w:pStyle w:val="ListParagraph"/>
        <w:numPr>
          <w:ilvl w:val="0"/>
          <w:numId w:val="1"/>
        </w:numPr>
      </w:pPr>
      <w:r>
        <w:t>i</w:t>
      </w:r>
      <w:r w:rsidR="02250385" w:rsidRPr="27E2EBB0">
        <w:t xml:space="preserve">n Europe, ADS-B </w:t>
      </w:r>
      <w:r w:rsidR="402C855B" w:rsidRPr="27E2EBB0">
        <w:t>O</w:t>
      </w:r>
      <w:r w:rsidR="2A4B9FF0" w:rsidRPr="27E2EBB0">
        <w:t>UT</w:t>
      </w:r>
      <w:r w:rsidR="02250385" w:rsidRPr="27E2EBB0">
        <w:t xml:space="preserve"> is mandated for all aircraft operating IFR with a maximum </w:t>
      </w:r>
      <w:r w:rsidR="1CC6A17E" w:rsidRPr="27E2EBB0">
        <w:t>take-off</w:t>
      </w:r>
      <w:r w:rsidR="02250385" w:rsidRPr="27E2EBB0">
        <w:t xml:space="preserve"> weight (MTOW) of 5700 kg or greater</w:t>
      </w:r>
      <w:r w:rsidR="364CAA92" w:rsidRPr="27E2EBB0">
        <w:t>,</w:t>
      </w:r>
      <w:r w:rsidR="02250385" w:rsidRPr="27E2EBB0">
        <w:t xml:space="preserve"> and/or </w:t>
      </w:r>
      <w:r w:rsidR="00174FCC">
        <w:t xml:space="preserve">a </w:t>
      </w:r>
      <w:r w:rsidR="02250385" w:rsidRPr="27E2EBB0">
        <w:t>max</w:t>
      </w:r>
      <w:r w:rsidR="1C3E8223" w:rsidRPr="27E2EBB0">
        <w:t>imum</w:t>
      </w:r>
      <w:r w:rsidR="02250385" w:rsidRPr="27E2EBB0">
        <w:t xml:space="preserve"> cruising airspeed greater than 250 knots </w:t>
      </w:r>
    </w:p>
    <w:p w14:paraId="1E888018" w14:textId="022EAED7" w:rsidR="005108BA" w:rsidRDefault="6153C095" w:rsidP="4589F98E">
      <w:pPr>
        <w:pStyle w:val="ListParagraph"/>
      </w:pPr>
      <w:r>
        <w:t xml:space="preserve">New Zealand </w:t>
      </w:r>
      <w:r w:rsidR="4AE15EAE">
        <w:t xml:space="preserve">has </w:t>
      </w:r>
      <w:r>
        <w:t>require</w:t>
      </w:r>
      <w:r w:rsidR="6255CF75">
        <w:t>d</w:t>
      </w:r>
      <w:r>
        <w:t xml:space="preserve"> all aircraft operating in all controlled airspace to be equipped with </w:t>
      </w:r>
      <w:r w:rsidR="6F52751E">
        <w:t>ADS-B OUT</w:t>
      </w:r>
      <w:r>
        <w:t xml:space="preserve"> </w:t>
      </w:r>
      <w:r w:rsidR="16CD7906">
        <w:t>since</w:t>
      </w:r>
      <w:r>
        <w:t xml:space="preserve"> 2023</w:t>
      </w:r>
      <w:r w:rsidR="7747ED82">
        <w:t>.</w:t>
      </w:r>
      <w:r>
        <w:t xml:space="preserve"> ADS-B form</w:t>
      </w:r>
      <w:r w:rsidR="6642EA1F">
        <w:t>s</w:t>
      </w:r>
      <w:r>
        <w:t xml:space="preserve"> the </w:t>
      </w:r>
      <w:r w:rsidR="59A3342F">
        <w:t>primary</w:t>
      </w:r>
      <w:r>
        <w:t xml:space="preserve"> source of surveillance information for aircraft separation</w:t>
      </w:r>
      <w:r w:rsidR="5B78C743">
        <w:t xml:space="preserve"> in New Z</w:t>
      </w:r>
      <w:r w:rsidR="51FD57A1">
        <w:t>ea</w:t>
      </w:r>
      <w:r w:rsidR="5B78C743">
        <w:t>land airspace.</w:t>
      </w:r>
    </w:p>
    <w:p w14:paraId="1B700647" w14:textId="444BC967" w:rsidR="005108BA" w:rsidRDefault="00120FE6" w:rsidP="001271C1">
      <w:pPr>
        <w:spacing w:before="0" w:after="0"/>
        <w:rPr>
          <w:rFonts w:ascii="Calibri" w:eastAsia="Calibri" w:hAnsi="Calibri" w:cs="Calibri"/>
        </w:rPr>
      </w:pPr>
      <w:r>
        <w:rPr>
          <w:rFonts w:ascii="Calibri" w:eastAsia="Calibri" w:hAnsi="Calibri" w:cs="Calibri"/>
        </w:rPr>
        <w:t>The role of ADS-B to support the</w:t>
      </w:r>
      <w:r w:rsidR="02250385" w:rsidRPr="3110E919">
        <w:rPr>
          <w:rFonts w:ascii="Calibri" w:eastAsia="Calibri" w:hAnsi="Calibri" w:cs="Calibri"/>
        </w:rPr>
        <w:t xml:space="preserve"> integration of uncrewed aviation technologies in future airspace planning and flight management regulation</w:t>
      </w:r>
      <w:r>
        <w:rPr>
          <w:rFonts w:ascii="Calibri" w:eastAsia="Calibri" w:hAnsi="Calibri" w:cs="Calibri"/>
        </w:rPr>
        <w:t xml:space="preserve"> is </w:t>
      </w:r>
      <w:r w:rsidR="5EEDA4D0" w:rsidRPr="2699BD89">
        <w:rPr>
          <w:rFonts w:ascii="Calibri" w:eastAsia="Calibri" w:hAnsi="Calibri" w:cs="Calibri"/>
        </w:rPr>
        <w:t>recognised</w:t>
      </w:r>
      <w:r>
        <w:rPr>
          <w:rFonts w:ascii="Calibri" w:eastAsia="Calibri" w:hAnsi="Calibri" w:cs="Calibri"/>
        </w:rPr>
        <w:t xml:space="preserve"> in ADS-B mandates </w:t>
      </w:r>
      <w:r w:rsidR="006A2B79">
        <w:rPr>
          <w:rFonts w:ascii="Calibri" w:eastAsia="Calibri" w:hAnsi="Calibri" w:cs="Calibri"/>
        </w:rPr>
        <w:t>across the world</w:t>
      </w:r>
      <w:r>
        <w:rPr>
          <w:rFonts w:ascii="Calibri" w:eastAsia="Calibri" w:hAnsi="Calibri" w:cs="Calibri"/>
        </w:rPr>
        <w:t>:</w:t>
      </w:r>
    </w:p>
    <w:p w14:paraId="33AD9382" w14:textId="6A4B2421" w:rsidR="0004056D" w:rsidRDefault="45A3788D" w:rsidP="004C11CE">
      <w:pPr>
        <w:pStyle w:val="ListParagraph"/>
      </w:pPr>
      <w:r>
        <w:t>t</w:t>
      </w:r>
      <w:r w:rsidR="3F0D7F28" w:rsidRPr="25D249B5">
        <w:t xml:space="preserve">he </w:t>
      </w:r>
      <w:r w:rsidR="2EEC1D6F" w:rsidRPr="25D249B5">
        <w:t>E</w:t>
      </w:r>
      <w:r w:rsidR="04568A6E" w:rsidRPr="25D249B5">
        <w:t>uropean Union Aviation Safety Agency (E</w:t>
      </w:r>
      <w:r w:rsidR="2EEC1D6F" w:rsidRPr="25D249B5">
        <w:t>ASA</w:t>
      </w:r>
      <w:r w:rsidR="392C742B" w:rsidRPr="25D249B5">
        <w:t>)</w:t>
      </w:r>
      <w:r w:rsidR="0BF9DD29" w:rsidRPr="527E45BE">
        <w:t xml:space="preserve"> </w:t>
      </w:r>
      <w:r w:rsidR="2EEC1D6F" w:rsidRPr="25D249B5">
        <w:t>U-Space concept</w:t>
      </w:r>
      <w:r w:rsidR="536D83B8" w:rsidRPr="3DC5C932">
        <w:rPr>
          <w:rStyle w:val="FootnoteReference"/>
          <w:rFonts w:ascii="Calibri" w:eastAsia="Calibri" w:hAnsi="Calibri" w:cs="Calibri"/>
        </w:rPr>
        <w:footnoteReference w:id="11"/>
      </w:r>
      <w:r w:rsidR="29EFCE15" w:rsidRPr="25D249B5">
        <w:t xml:space="preserve"> </w:t>
      </w:r>
      <w:r w:rsidR="57B14B21" w:rsidRPr="25D249B5">
        <w:t xml:space="preserve">requires VFR aircraft in U-Space to be </w:t>
      </w:r>
      <w:r w:rsidR="6642EA1F">
        <w:t xml:space="preserve">equipped with </w:t>
      </w:r>
      <w:r w:rsidR="6F52751E" w:rsidRPr="25D249B5">
        <w:t>ADS-B OUT</w:t>
      </w:r>
      <w:r w:rsidR="57B14B21" w:rsidRPr="25D249B5">
        <w:t xml:space="preserve"> to enable uncrewed aviation to support detect and avoid action</w:t>
      </w:r>
    </w:p>
    <w:p w14:paraId="501CB723" w14:textId="60472EF4" w:rsidR="005108BA" w:rsidRPr="00E408A1" w:rsidRDefault="00F26C7A" w:rsidP="004C11CE">
      <w:pPr>
        <w:pStyle w:val="ListParagraph"/>
        <w:rPr>
          <w:rFonts w:ascii="Calibri" w:eastAsia="Calibri" w:hAnsi="Calibri" w:cs="Calibri"/>
        </w:rPr>
      </w:pPr>
      <w:r>
        <w:rPr>
          <w:rFonts w:ascii="Calibri" w:eastAsia="Calibri" w:hAnsi="Calibri" w:cs="Calibri"/>
        </w:rPr>
        <w:t>i</w:t>
      </w:r>
      <w:r w:rsidR="008B3FC7">
        <w:rPr>
          <w:rFonts w:ascii="Calibri" w:eastAsia="Calibri" w:hAnsi="Calibri" w:cs="Calibri"/>
        </w:rPr>
        <w:t xml:space="preserve">n Canada, </w:t>
      </w:r>
      <w:r w:rsidR="7B659A65" w:rsidRPr="00893DB2">
        <w:rPr>
          <w:rFonts w:ascii="Calibri" w:eastAsia="Calibri" w:hAnsi="Calibri" w:cs="Calibri"/>
        </w:rPr>
        <w:t>NAV</w:t>
      </w:r>
      <w:r w:rsidR="34A8D2DE" w:rsidRPr="00E408A1">
        <w:rPr>
          <w:rFonts w:ascii="Calibri" w:eastAsia="Calibri" w:hAnsi="Calibri" w:cs="Calibri"/>
        </w:rPr>
        <w:t xml:space="preserve"> </w:t>
      </w:r>
      <w:r w:rsidR="7B659A65" w:rsidRPr="00175EBF">
        <w:rPr>
          <w:rFonts w:ascii="Calibri" w:eastAsia="Calibri" w:hAnsi="Calibri" w:cs="Calibri"/>
        </w:rPr>
        <w:t>C</w:t>
      </w:r>
      <w:r w:rsidR="014D41BE" w:rsidRPr="00175EBF">
        <w:rPr>
          <w:rFonts w:ascii="Calibri" w:eastAsia="Calibri" w:hAnsi="Calibri" w:cs="Calibri"/>
        </w:rPr>
        <w:t>ANADA</w:t>
      </w:r>
      <w:r w:rsidR="02250385" w:rsidRPr="00E408A1">
        <w:rPr>
          <w:rFonts w:ascii="Calibri" w:eastAsia="Calibri" w:hAnsi="Calibri" w:cs="Calibri"/>
        </w:rPr>
        <w:t xml:space="preserve"> has utilised space-based ADS-B since 2019. This has expanded and improved ADS-B surveillance coverage in </w:t>
      </w:r>
      <w:r w:rsidR="02250385" w:rsidRPr="00175EBF">
        <w:rPr>
          <w:rFonts w:ascii="Calibri" w:eastAsia="Calibri" w:hAnsi="Calibri" w:cs="Calibri"/>
        </w:rPr>
        <w:t>Canad</w:t>
      </w:r>
      <w:r w:rsidR="02250385" w:rsidRPr="00893DB2">
        <w:rPr>
          <w:rFonts w:ascii="Calibri" w:eastAsia="Calibri" w:hAnsi="Calibri" w:cs="Calibri"/>
        </w:rPr>
        <w:t xml:space="preserve">a’s airspace. It is anticipated increased ADS-B coverage, and subsequent increased uptake, will support drone </w:t>
      </w:r>
      <w:r w:rsidR="1EF3A60B" w:rsidRPr="3DC5C932">
        <w:rPr>
          <w:rFonts w:ascii="Calibri" w:eastAsia="Calibri" w:hAnsi="Calibri" w:cs="Calibri"/>
        </w:rPr>
        <w:t>‘</w:t>
      </w:r>
      <w:r w:rsidR="00E71529">
        <w:rPr>
          <w:rFonts w:ascii="Calibri" w:eastAsia="Calibri" w:hAnsi="Calibri" w:cs="Calibri"/>
        </w:rPr>
        <w:t xml:space="preserve">detect and </w:t>
      </w:r>
      <w:r w:rsidR="00E71529" w:rsidRPr="3DC5C932">
        <w:rPr>
          <w:rFonts w:ascii="Calibri" w:eastAsia="Calibri" w:hAnsi="Calibri" w:cs="Calibri"/>
        </w:rPr>
        <w:t>avoid</w:t>
      </w:r>
      <w:r w:rsidR="5B4218B8" w:rsidRPr="3DC5C932">
        <w:rPr>
          <w:rFonts w:ascii="Calibri" w:eastAsia="Calibri" w:hAnsi="Calibri" w:cs="Calibri"/>
        </w:rPr>
        <w:t>’</w:t>
      </w:r>
      <w:r w:rsidR="00E71529" w:rsidRPr="00893DB2">
        <w:rPr>
          <w:rFonts w:ascii="Calibri" w:eastAsia="Calibri" w:hAnsi="Calibri" w:cs="Calibri"/>
        </w:rPr>
        <w:t xml:space="preserve"> </w:t>
      </w:r>
      <w:r w:rsidR="02250385" w:rsidRPr="00893DB2">
        <w:rPr>
          <w:rFonts w:ascii="Calibri" w:eastAsia="Calibri" w:hAnsi="Calibri" w:cs="Calibri"/>
        </w:rPr>
        <w:t xml:space="preserve">capabilities installed </w:t>
      </w:r>
      <w:r w:rsidR="02250385" w:rsidRPr="00E408A1">
        <w:rPr>
          <w:rFonts w:ascii="Calibri" w:eastAsia="Calibri" w:hAnsi="Calibri" w:cs="Calibri"/>
        </w:rPr>
        <w:t xml:space="preserve">by several leading drone manufacturers in </w:t>
      </w:r>
      <w:r w:rsidR="02250385" w:rsidRPr="00175EBF">
        <w:rPr>
          <w:rFonts w:ascii="Calibri" w:eastAsia="Calibri" w:hAnsi="Calibri" w:cs="Calibri"/>
        </w:rPr>
        <w:t>Canad</w:t>
      </w:r>
      <w:r w:rsidR="02250385" w:rsidRPr="00893DB2">
        <w:rPr>
          <w:rFonts w:ascii="Calibri" w:eastAsia="Calibri" w:hAnsi="Calibri" w:cs="Calibri"/>
        </w:rPr>
        <w:t>a</w:t>
      </w:r>
    </w:p>
    <w:p w14:paraId="78AAAA2E" w14:textId="49123B92" w:rsidR="005108BA" w:rsidRDefault="00F26C7A" w:rsidP="004C11CE">
      <w:pPr>
        <w:pStyle w:val="ListParagraph"/>
      </w:pPr>
      <w:r>
        <w:t>i</w:t>
      </w:r>
      <w:r w:rsidR="02250385" w:rsidRPr="27E2EBB0">
        <w:t>n the US</w:t>
      </w:r>
      <w:r w:rsidR="02250385" w:rsidRPr="27E2EBB0" w:rsidDel="02250385">
        <w:t>A</w:t>
      </w:r>
      <w:r w:rsidR="02250385" w:rsidRPr="27E2EBB0">
        <w:t>, the F</w:t>
      </w:r>
      <w:r w:rsidR="6A5ED7F2" w:rsidRPr="27E2EBB0">
        <w:t>ederal Aviation Administration (F</w:t>
      </w:r>
      <w:r w:rsidR="02250385" w:rsidRPr="27E2EBB0">
        <w:t>AA</w:t>
      </w:r>
      <w:r w:rsidR="25A36FDD" w:rsidRPr="27E2EBB0">
        <w:t>)</w:t>
      </w:r>
      <w:r w:rsidR="02250385" w:rsidRPr="27E2EBB0">
        <w:t xml:space="preserve"> chartered the Beyond Visual Line of Sight</w:t>
      </w:r>
      <w:r w:rsidR="00C257CC">
        <w:t xml:space="preserve"> (BVLOS)</w:t>
      </w:r>
      <w:r w:rsidR="02250385" w:rsidRPr="27E2EBB0">
        <w:t xml:space="preserve"> Aviation Rulemaking Committee to provide safety recommendations relating to the future expansion of BVLOS operations by uncrewed aircraft.</w:t>
      </w:r>
    </w:p>
    <w:p w14:paraId="464F9934" w14:textId="4B6787F0" w:rsidR="00A23258" w:rsidRDefault="6642EA1F" w:rsidP="004A0EA2">
      <w:pPr>
        <w:spacing w:line="259" w:lineRule="auto"/>
      </w:pPr>
      <w:r>
        <w:t xml:space="preserve">It </w:t>
      </w:r>
      <w:r w:rsidR="1464BC7C">
        <w:t>is clear from the</w:t>
      </w:r>
      <w:r w:rsidR="4835CC33">
        <w:t>se</w:t>
      </w:r>
      <w:r w:rsidR="1464BC7C">
        <w:t xml:space="preserve"> international </w:t>
      </w:r>
      <w:r w:rsidR="4829BEAD">
        <w:t>effort</w:t>
      </w:r>
      <w:r w:rsidR="4835CC33">
        <w:t>s</w:t>
      </w:r>
      <w:r w:rsidR="1B73CC6D">
        <w:t>, that</w:t>
      </w:r>
      <w:r w:rsidR="4829BEAD">
        <w:t xml:space="preserve"> </w:t>
      </w:r>
      <w:r w:rsidR="1464BC7C">
        <w:t xml:space="preserve">several nations </w:t>
      </w:r>
      <w:r w:rsidR="2BC86527">
        <w:t xml:space="preserve">have moved or </w:t>
      </w:r>
      <w:r w:rsidR="1464BC7C">
        <w:t>are moving towards ADS-B as a crucial element to increase aircraft surveillance, particularly as space-based ADS-B</w:t>
      </w:r>
      <w:r w:rsidR="007847D3" w:rsidRPr="00496C13">
        <w:rPr>
          <w:vertAlign w:val="superscript"/>
        </w:rPr>
        <w:footnoteReference w:id="12"/>
      </w:r>
      <w:r w:rsidR="1464BC7C">
        <w:t xml:space="preserve"> becomes more readily available.</w:t>
      </w:r>
    </w:p>
    <w:p w14:paraId="1ED9AA9D" w14:textId="77777777" w:rsidR="007847D3" w:rsidRDefault="00A2616C" w:rsidP="005108BA">
      <w:r>
        <w:t>Several</w:t>
      </w:r>
      <w:r w:rsidR="249E2996">
        <w:t xml:space="preserve"> jurisdictions</w:t>
      </w:r>
      <w:r>
        <w:t xml:space="preserve"> also</w:t>
      </w:r>
      <w:r w:rsidR="249E2996">
        <w:t xml:space="preserve"> recogni</w:t>
      </w:r>
      <w:r w:rsidR="443976DF">
        <w:t>s</w:t>
      </w:r>
      <w:r w:rsidR="249E2996">
        <w:t xml:space="preserve">e ADS-B as playing an important role in enabling the integration of emerging aviation technologies into </w:t>
      </w:r>
      <w:r w:rsidR="249E2996" w:rsidDel="00A2616C">
        <w:t>airspace</w:t>
      </w:r>
      <w:r>
        <w:t>. Broader</w:t>
      </w:r>
      <w:r w:rsidR="249E2996" w:rsidDel="00A2616C">
        <w:t xml:space="preserve"> </w:t>
      </w:r>
      <w:r w:rsidR="249E2996">
        <w:t xml:space="preserve">mandates of ADS-B </w:t>
      </w:r>
      <w:r>
        <w:t xml:space="preserve">are </w:t>
      </w:r>
      <w:r w:rsidR="4D228274">
        <w:t xml:space="preserve">seen as a mechanism </w:t>
      </w:r>
      <w:r w:rsidR="3CB45C58">
        <w:t>to</w:t>
      </w:r>
      <w:r w:rsidR="249E2996">
        <w:t xml:space="preserve"> enable ADS-B</w:t>
      </w:r>
      <w:r w:rsidR="2B89661B">
        <w:t>-</w:t>
      </w:r>
      <w:r w:rsidR="249E2996">
        <w:t xml:space="preserve">equipped drones and AAM platforms to effectively separate through </w:t>
      </w:r>
      <w:r w:rsidR="2F52E96E">
        <w:t>‘</w:t>
      </w:r>
      <w:r w:rsidR="7F439C72">
        <w:t>detect and avoid</w:t>
      </w:r>
      <w:r w:rsidR="6A54E939">
        <w:t>’</w:t>
      </w:r>
      <w:r w:rsidR="7F439C72">
        <w:t xml:space="preserve"> </w:t>
      </w:r>
      <w:r w:rsidR="249E2996">
        <w:t>actions.</w:t>
      </w:r>
    </w:p>
    <w:p w14:paraId="6C2C538A" w14:textId="055B7AA8" w:rsidR="00FF4FF2" w:rsidRDefault="00A23258" w:rsidP="000C458C">
      <w:pPr>
        <w:suppressAutoHyphens w:val="0"/>
      </w:pPr>
      <w:r>
        <w:t xml:space="preserve">The working group </w:t>
      </w:r>
      <w:r w:rsidR="00993684">
        <w:t xml:space="preserve">will </w:t>
      </w:r>
      <w:r>
        <w:t xml:space="preserve">continue to monitor international </w:t>
      </w:r>
      <w:r w:rsidR="00993684">
        <w:t>developments in the use and application of ADS-B</w:t>
      </w:r>
      <w:r w:rsidR="0178D77B">
        <w:t xml:space="preserve"> In formulating its advice to Government.</w:t>
      </w:r>
      <w:bookmarkStart w:id="68" w:name="_Toc894729864"/>
    </w:p>
    <w:p w14:paraId="7B8DB93C" w14:textId="14351FF3" w:rsidR="006024F4" w:rsidRDefault="3ED30AF8" w:rsidP="006C6A81">
      <w:pPr>
        <w:pStyle w:val="Heading1Numbered"/>
      </w:pPr>
      <w:bookmarkStart w:id="69" w:name="_Toc207008439"/>
      <w:bookmarkStart w:id="70" w:name="_Toc207014821"/>
      <w:bookmarkStart w:id="71" w:name="_Toc207798517"/>
      <w:r>
        <w:t>ADS-B</w:t>
      </w:r>
      <w:r w:rsidR="24E60705">
        <w:t>’</w:t>
      </w:r>
      <w:r>
        <w:t>s role in enhancing aviation safety</w:t>
      </w:r>
      <w:r w:rsidR="4EA14D30">
        <w:t xml:space="preserve"> and </w:t>
      </w:r>
      <w:r w:rsidR="00E25244">
        <w:t>industry growth</w:t>
      </w:r>
      <w:bookmarkEnd w:id="68"/>
      <w:bookmarkEnd w:id="69"/>
      <w:bookmarkEnd w:id="70"/>
      <w:bookmarkEnd w:id="71"/>
    </w:p>
    <w:p w14:paraId="0708266A" w14:textId="0894EF1F" w:rsidR="10BC0F6C" w:rsidRDefault="75BF2222" w:rsidP="4431CB88">
      <w:pPr>
        <w:rPr>
          <w:rFonts w:ascii="Calibri" w:eastAsia="Calibri" w:hAnsi="Calibri" w:cs="Calibri"/>
        </w:rPr>
      </w:pPr>
      <w:r>
        <w:t xml:space="preserve">ADS-B </w:t>
      </w:r>
      <w:r w:rsidR="450F5284">
        <w:t>has long been recognised as bri</w:t>
      </w:r>
      <w:r w:rsidR="26AFBDBA">
        <w:t>n</w:t>
      </w:r>
      <w:r w:rsidR="450F5284">
        <w:t>ging substantial safe</w:t>
      </w:r>
      <w:r w:rsidR="48A89BB6">
        <w:t>t</w:t>
      </w:r>
      <w:r w:rsidR="450F5284">
        <w:t xml:space="preserve">y and </w:t>
      </w:r>
      <w:r w:rsidR="64865D5E">
        <w:t>capacity benefits</w:t>
      </w:r>
      <w:r w:rsidR="109D5111">
        <w:t>. The</w:t>
      </w:r>
      <w:r w:rsidR="64865D5E">
        <w:t xml:space="preserve"> </w:t>
      </w:r>
      <w:r w:rsidR="64865D5E" w:rsidRPr="4431CB88">
        <w:rPr>
          <w:rFonts w:ascii="Calibri" w:eastAsia="Calibri" w:hAnsi="Calibri" w:cs="Calibri"/>
        </w:rPr>
        <w:t xml:space="preserve">Eleventh </w:t>
      </w:r>
      <w:r w:rsidR="4088CBDB" w:rsidRPr="4431CB88">
        <w:rPr>
          <w:rFonts w:ascii="Calibri" w:eastAsia="Calibri" w:hAnsi="Calibri" w:cs="Calibri"/>
        </w:rPr>
        <w:t>International Civil Aviation Organisation (</w:t>
      </w:r>
      <w:r w:rsidR="64865D5E" w:rsidRPr="4431CB88">
        <w:rPr>
          <w:rFonts w:ascii="Calibri" w:eastAsia="Calibri" w:hAnsi="Calibri" w:cs="Calibri"/>
        </w:rPr>
        <w:t>ICAO</w:t>
      </w:r>
      <w:r w:rsidR="03730D63" w:rsidRPr="4431CB88">
        <w:rPr>
          <w:rFonts w:ascii="Calibri" w:eastAsia="Calibri" w:hAnsi="Calibri" w:cs="Calibri"/>
        </w:rPr>
        <w:t>)</w:t>
      </w:r>
      <w:r w:rsidR="64865D5E" w:rsidRPr="4431CB88">
        <w:rPr>
          <w:rFonts w:ascii="Calibri" w:eastAsia="Calibri" w:hAnsi="Calibri" w:cs="Calibri"/>
        </w:rPr>
        <w:t xml:space="preserve"> Air Navigation Conference in 2003 </w:t>
      </w:r>
      <w:r w:rsidR="59C9AEA4" w:rsidRPr="4431CB88">
        <w:rPr>
          <w:rFonts w:ascii="Calibri" w:eastAsia="Calibri" w:hAnsi="Calibri" w:cs="Calibri"/>
        </w:rPr>
        <w:t>endors</w:t>
      </w:r>
      <w:r w:rsidR="2CD0AF2F">
        <w:rPr>
          <w:rFonts w:ascii="Calibri" w:eastAsia="Calibri" w:hAnsi="Calibri" w:cs="Calibri"/>
        </w:rPr>
        <w:t>ed</w:t>
      </w:r>
      <w:r w:rsidR="59C9AEA4" w:rsidRPr="4431CB88">
        <w:rPr>
          <w:rFonts w:ascii="Calibri" w:eastAsia="Calibri" w:hAnsi="Calibri" w:cs="Calibri"/>
        </w:rPr>
        <w:t xml:space="preserve"> ADS-B</w:t>
      </w:r>
      <w:r w:rsidR="62D3E354">
        <w:rPr>
          <w:rFonts w:ascii="Calibri" w:eastAsia="Calibri" w:hAnsi="Calibri" w:cs="Calibri"/>
        </w:rPr>
        <w:t>,</w:t>
      </w:r>
      <w:r w:rsidR="59C9AEA4" w:rsidRPr="4431CB88">
        <w:rPr>
          <w:rFonts w:ascii="Calibri" w:eastAsia="Calibri" w:hAnsi="Calibri" w:cs="Calibri"/>
        </w:rPr>
        <w:t xml:space="preserve"> </w:t>
      </w:r>
      <w:r w:rsidR="7DCF12D9" w:rsidRPr="4431CB88">
        <w:rPr>
          <w:rFonts w:ascii="Calibri" w:eastAsia="Calibri" w:hAnsi="Calibri" w:cs="Calibri"/>
        </w:rPr>
        <w:t xml:space="preserve">and </w:t>
      </w:r>
      <w:r w:rsidR="64865D5E" w:rsidRPr="4431CB88">
        <w:rPr>
          <w:rFonts w:ascii="Calibri" w:eastAsia="Calibri" w:hAnsi="Calibri" w:cs="Calibri"/>
        </w:rPr>
        <w:t>recommend</w:t>
      </w:r>
      <w:r w:rsidR="2CD0AF2F">
        <w:rPr>
          <w:rFonts w:ascii="Calibri" w:eastAsia="Calibri" w:hAnsi="Calibri" w:cs="Calibri"/>
        </w:rPr>
        <w:t>ed</w:t>
      </w:r>
      <w:r w:rsidR="64865D5E" w:rsidRPr="4431CB88">
        <w:rPr>
          <w:rFonts w:ascii="Calibri" w:eastAsia="Calibri" w:hAnsi="Calibri" w:cs="Calibri"/>
        </w:rPr>
        <w:t xml:space="preserve"> that </w:t>
      </w:r>
      <w:r w:rsidR="3FA76730" w:rsidRPr="27E2EBB0">
        <w:rPr>
          <w:rFonts w:ascii="Calibri" w:eastAsia="Calibri" w:hAnsi="Calibri" w:cs="Calibri"/>
        </w:rPr>
        <w:t xml:space="preserve">States </w:t>
      </w:r>
      <w:r w:rsidR="64865D5E" w:rsidRPr="4431CB88">
        <w:rPr>
          <w:rFonts w:ascii="Calibri" w:eastAsia="Calibri" w:hAnsi="Calibri" w:cs="Calibri"/>
        </w:rPr>
        <w:t xml:space="preserve">recognise ADS-B as an enabler of </w:t>
      </w:r>
      <w:r w:rsidR="07A8E327" w:rsidRPr="4431CB88">
        <w:rPr>
          <w:rFonts w:ascii="Calibri" w:eastAsia="Calibri" w:hAnsi="Calibri" w:cs="Calibri"/>
        </w:rPr>
        <w:t xml:space="preserve">ICAO’s </w:t>
      </w:r>
      <w:r w:rsidR="23A2B2D7" w:rsidRPr="4431CB88">
        <w:rPr>
          <w:rFonts w:ascii="Calibri" w:eastAsia="Calibri" w:hAnsi="Calibri" w:cs="Calibri"/>
        </w:rPr>
        <w:t>G</w:t>
      </w:r>
      <w:r w:rsidR="64865D5E" w:rsidRPr="4431CB88">
        <w:rPr>
          <w:rFonts w:ascii="Calibri" w:eastAsia="Calibri" w:hAnsi="Calibri" w:cs="Calibri"/>
        </w:rPr>
        <w:t>lobal</w:t>
      </w:r>
      <w:r w:rsidR="56F2AF47" w:rsidRPr="4431CB88" w:rsidDel="6513F0F5">
        <w:rPr>
          <w:rFonts w:ascii="Calibri" w:eastAsia="Calibri" w:hAnsi="Calibri" w:cs="Calibri"/>
        </w:rPr>
        <w:t xml:space="preserve"> </w:t>
      </w:r>
      <w:r w:rsidR="64865D5E" w:rsidRPr="4431CB88">
        <w:rPr>
          <w:rFonts w:ascii="Calibri" w:eastAsia="Calibri" w:hAnsi="Calibri" w:cs="Calibri"/>
        </w:rPr>
        <w:t>A</w:t>
      </w:r>
      <w:r w:rsidR="27D78D87" w:rsidRPr="4431CB88">
        <w:rPr>
          <w:rFonts w:ascii="Calibri" w:eastAsia="Calibri" w:hAnsi="Calibri" w:cs="Calibri"/>
        </w:rPr>
        <w:t xml:space="preserve">ir </w:t>
      </w:r>
      <w:r w:rsidR="64865D5E" w:rsidRPr="4431CB88">
        <w:rPr>
          <w:rFonts w:ascii="Calibri" w:eastAsia="Calibri" w:hAnsi="Calibri" w:cs="Calibri"/>
        </w:rPr>
        <w:t>T</w:t>
      </w:r>
      <w:r w:rsidR="5162EBBC" w:rsidRPr="4431CB88">
        <w:rPr>
          <w:rFonts w:ascii="Calibri" w:eastAsia="Calibri" w:hAnsi="Calibri" w:cs="Calibri"/>
        </w:rPr>
        <w:t>raffic Management</w:t>
      </w:r>
      <w:r w:rsidR="5162EBBC" w:rsidRPr="27E2EBB0">
        <w:rPr>
          <w:rFonts w:ascii="Calibri" w:eastAsia="Calibri" w:hAnsi="Calibri" w:cs="Calibri"/>
        </w:rPr>
        <w:t xml:space="preserve"> </w:t>
      </w:r>
      <w:r w:rsidR="3FA76730" w:rsidRPr="27E2EBB0">
        <w:rPr>
          <w:rFonts w:ascii="Calibri" w:eastAsia="Calibri" w:hAnsi="Calibri" w:cs="Calibri"/>
        </w:rPr>
        <w:t>Operational</w:t>
      </w:r>
      <w:r w:rsidR="5162EBBC" w:rsidRPr="27E2EBB0">
        <w:rPr>
          <w:rFonts w:ascii="Calibri" w:eastAsia="Calibri" w:hAnsi="Calibri" w:cs="Calibri"/>
        </w:rPr>
        <w:t xml:space="preserve"> </w:t>
      </w:r>
      <w:r w:rsidR="5162EBBC" w:rsidRPr="4431CB88">
        <w:rPr>
          <w:rFonts w:ascii="Calibri" w:eastAsia="Calibri" w:hAnsi="Calibri" w:cs="Calibri"/>
        </w:rPr>
        <w:t xml:space="preserve">Concept </w:t>
      </w:r>
      <w:r w:rsidR="35B40927" w:rsidRPr="27E2EBB0">
        <w:rPr>
          <w:rFonts w:ascii="Calibri" w:eastAsia="Calibri" w:hAnsi="Calibri" w:cs="Calibri"/>
        </w:rPr>
        <w:t>(GATMOC</w:t>
      </w:r>
      <w:r w:rsidR="109D5111">
        <w:rPr>
          <w:rFonts w:ascii="Calibri" w:eastAsia="Calibri" w:hAnsi="Calibri" w:cs="Calibri"/>
        </w:rPr>
        <w:t>)</w:t>
      </w:r>
      <w:r w:rsidR="10BC0F6C" w:rsidRPr="4431CB88">
        <w:rPr>
          <w:rStyle w:val="FootnoteReference"/>
          <w:rFonts w:ascii="Calibri" w:eastAsia="Calibri" w:hAnsi="Calibri" w:cs="Calibri"/>
        </w:rPr>
        <w:footnoteReference w:id="13"/>
      </w:r>
      <w:r w:rsidR="109D5111">
        <w:rPr>
          <w:rFonts w:ascii="Calibri" w:eastAsia="Calibri" w:hAnsi="Calibri" w:cs="Calibri"/>
        </w:rPr>
        <w:t xml:space="preserve">. </w:t>
      </w:r>
      <w:r w:rsidR="4D3882CD">
        <w:rPr>
          <w:rFonts w:ascii="Calibri" w:eastAsia="Calibri" w:hAnsi="Calibri" w:cs="Calibri"/>
        </w:rPr>
        <w:t xml:space="preserve">The </w:t>
      </w:r>
      <w:r w:rsidR="109D5111">
        <w:rPr>
          <w:rFonts w:ascii="Calibri" w:eastAsia="Calibri" w:hAnsi="Calibri" w:cs="Calibri"/>
        </w:rPr>
        <w:t>GATMOC</w:t>
      </w:r>
      <w:r w:rsidR="4D3882CD">
        <w:rPr>
          <w:rFonts w:ascii="Calibri" w:eastAsia="Calibri" w:hAnsi="Calibri" w:cs="Calibri"/>
        </w:rPr>
        <w:t xml:space="preserve"> </w:t>
      </w:r>
      <w:r w:rsidR="5CAC4C77" w:rsidRPr="4431CB88">
        <w:rPr>
          <w:rFonts w:ascii="Calibri" w:eastAsia="Calibri" w:hAnsi="Calibri" w:cs="Calibri"/>
        </w:rPr>
        <w:t>provides direction</w:t>
      </w:r>
      <w:r w:rsidR="361BF30E" w:rsidRPr="4431CB88">
        <w:rPr>
          <w:rFonts w:ascii="Calibri" w:eastAsia="Calibri" w:hAnsi="Calibri" w:cs="Calibri"/>
        </w:rPr>
        <w:t xml:space="preserve"> </w:t>
      </w:r>
      <w:r w:rsidR="09958F23" w:rsidRPr="4431CB88">
        <w:rPr>
          <w:rFonts w:ascii="Calibri" w:eastAsia="Calibri" w:hAnsi="Calibri" w:cs="Calibri"/>
        </w:rPr>
        <w:t>to achieve an inte</w:t>
      </w:r>
      <w:r w:rsidR="1CDB5FEF" w:rsidRPr="4431CB88">
        <w:rPr>
          <w:rFonts w:ascii="Calibri" w:eastAsia="Calibri" w:hAnsi="Calibri" w:cs="Calibri"/>
        </w:rPr>
        <w:t>grated</w:t>
      </w:r>
      <w:r w:rsidR="2F5D7CC9" w:rsidRPr="4431CB88">
        <w:rPr>
          <w:rFonts w:ascii="Calibri" w:eastAsia="Calibri" w:hAnsi="Calibri" w:cs="Calibri"/>
        </w:rPr>
        <w:t xml:space="preserve">, </w:t>
      </w:r>
      <w:r w:rsidR="16F90AB4" w:rsidRPr="4431CB88">
        <w:rPr>
          <w:rFonts w:ascii="Calibri" w:eastAsia="Calibri" w:hAnsi="Calibri" w:cs="Calibri"/>
        </w:rPr>
        <w:t>harmonised</w:t>
      </w:r>
      <w:r w:rsidR="2F5D7CC9" w:rsidRPr="4431CB88">
        <w:rPr>
          <w:rFonts w:ascii="Calibri" w:eastAsia="Calibri" w:hAnsi="Calibri" w:cs="Calibri"/>
        </w:rPr>
        <w:t xml:space="preserve"> and gl</w:t>
      </w:r>
      <w:r w:rsidR="5658472E" w:rsidRPr="4431CB88">
        <w:rPr>
          <w:rFonts w:ascii="Calibri" w:eastAsia="Calibri" w:hAnsi="Calibri" w:cs="Calibri"/>
        </w:rPr>
        <w:t xml:space="preserve">obally </w:t>
      </w:r>
      <w:r w:rsidR="2F5D7CC9" w:rsidRPr="4431CB88">
        <w:rPr>
          <w:rFonts w:ascii="Calibri" w:eastAsia="Calibri" w:hAnsi="Calibri" w:cs="Calibri"/>
        </w:rPr>
        <w:t>interoperable</w:t>
      </w:r>
      <w:r w:rsidR="09958F23" w:rsidRPr="4431CB88">
        <w:rPr>
          <w:rFonts w:ascii="Calibri" w:eastAsia="Calibri" w:hAnsi="Calibri" w:cs="Calibri"/>
        </w:rPr>
        <w:t xml:space="preserve"> </w:t>
      </w:r>
      <w:r w:rsidR="7F673E04" w:rsidRPr="27E2EBB0">
        <w:rPr>
          <w:rFonts w:ascii="Calibri" w:eastAsia="Calibri" w:hAnsi="Calibri" w:cs="Calibri"/>
        </w:rPr>
        <w:t xml:space="preserve">ATM </w:t>
      </w:r>
      <w:r w:rsidR="09958F23" w:rsidRPr="27E2EBB0">
        <w:rPr>
          <w:rFonts w:ascii="Calibri" w:eastAsia="Calibri" w:hAnsi="Calibri" w:cs="Calibri"/>
        </w:rPr>
        <w:t>system</w:t>
      </w:r>
      <w:r w:rsidR="4569FDBA" w:rsidRPr="27E2EBB0">
        <w:rPr>
          <w:rFonts w:ascii="Calibri" w:eastAsia="Calibri" w:hAnsi="Calibri" w:cs="Calibri"/>
        </w:rPr>
        <w:t>.</w:t>
      </w:r>
      <w:r w:rsidR="3FA76730" w:rsidRPr="27E2EBB0">
        <w:rPr>
          <w:rFonts w:ascii="Calibri" w:eastAsia="Calibri" w:hAnsi="Calibri" w:cs="Calibri"/>
        </w:rPr>
        <w:t xml:space="preserve"> </w:t>
      </w:r>
      <w:r w:rsidR="7F673E04" w:rsidRPr="27E2EBB0">
        <w:rPr>
          <w:rFonts w:ascii="Calibri" w:eastAsia="Calibri" w:hAnsi="Calibri" w:cs="Calibri"/>
        </w:rPr>
        <w:t>Aligned with the GATMOC, t</w:t>
      </w:r>
      <w:r w:rsidR="3FA76730" w:rsidRPr="27E2EBB0">
        <w:rPr>
          <w:rFonts w:ascii="Calibri" w:eastAsia="Calibri" w:hAnsi="Calibri" w:cs="Calibri"/>
        </w:rPr>
        <w:t xml:space="preserve">he ICAO </w:t>
      </w:r>
      <w:r w:rsidR="5E7F3D65">
        <w:rPr>
          <w:rFonts w:ascii="Calibri" w:eastAsia="Calibri" w:hAnsi="Calibri" w:cs="Calibri"/>
        </w:rPr>
        <w:t>G</w:t>
      </w:r>
      <w:r w:rsidR="4A686D51">
        <w:rPr>
          <w:rFonts w:ascii="Calibri" w:eastAsia="Calibri" w:hAnsi="Calibri" w:cs="Calibri"/>
        </w:rPr>
        <w:t xml:space="preserve">lobal </w:t>
      </w:r>
      <w:r w:rsidR="5E7F3D65">
        <w:rPr>
          <w:rFonts w:ascii="Calibri" w:eastAsia="Calibri" w:hAnsi="Calibri" w:cs="Calibri"/>
        </w:rPr>
        <w:t>A</w:t>
      </w:r>
      <w:r w:rsidR="4A686D51">
        <w:rPr>
          <w:rFonts w:ascii="Calibri" w:eastAsia="Calibri" w:hAnsi="Calibri" w:cs="Calibri"/>
        </w:rPr>
        <w:t xml:space="preserve">ir </w:t>
      </w:r>
      <w:r w:rsidR="5E7F3D65">
        <w:rPr>
          <w:rFonts w:ascii="Calibri" w:eastAsia="Calibri" w:hAnsi="Calibri" w:cs="Calibri"/>
        </w:rPr>
        <w:t>N</w:t>
      </w:r>
      <w:r w:rsidR="4A686D51">
        <w:rPr>
          <w:rFonts w:ascii="Calibri" w:eastAsia="Calibri" w:hAnsi="Calibri" w:cs="Calibri"/>
        </w:rPr>
        <w:t xml:space="preserve">avigation </w:t>
      </w:r>
      <w:r w:rsidR="5E7F3D65">
        <w:rPr>
          <w:rFonts w:ascii="Calibri" w:eastAsia="Calibri" w:hAnsi="Calibri" w:cs="Calibri"/>
        </w:rPr>
        <w:t>P</w:t>
      </w:r>
      <w:r w:rsidR="4A686D51">
        <w:rPr>
          <w:rFonts w:ascii="Calibri" w:eastAsia="Calibri" w:hAnsi="Calibri" w:cs="Calibri"/>
        </w:rPr>
        <w:t xml:space="preserve">lan </w:t>
      </w:r>
      <w:r w:rsidR="7F673E04" w:rsidRPr="27E2EBB0">
        <w:rPr>
          <w:rFonts w:ascii="Calibri" w:eastAsia="Calibri" w:hAnsi="Calibri" w:cs="Calibri"/>
        </w:rPr>
        <w:t>(GANP)</w:t>
      </w:r>
      <w:r w:rsidR="6513F0F5" w:rsidRPr="27E2EBB0">
        <w:rPr>
          <w:rStyle w:val="FootnoteReference"/>
          <w:rFonts w:ascii="Calibri" w:eastAsia="Calibri" w:hAnsi="Calibri" w:cs="Calibri"/>
        </w:rPr>
        <w:footnoteReference w:id="14"/>
      </w:r>
      <w:r w:rsidR="11870EC4" w:rsidRPr="27E2EBB0">
        <w:rPr>
          <w:rFonts w:ascii="Calibri" w:eastAsia="Calibri" w:hAnsi="Calibri" w:cs="Calibri"/>
        </w:rPr>
        <w:t xml:space="preserve"> is</w:t>
      </w:r>
      <w:r w:rsidR="7F673E04" w:rsidRPr="27E2EBB0">
        <w:rPr>
          <w:rFonts w:ascii="Calibri" w:eastAsia="Calibri" w:hAnsi="Calibri" w:cs="Calibri"/>
        </w:rPr>
        <w:t xml:space="preserve"> ICAO’s highest air navigation strategic document</w:t>
      </w:r>
      <w:r w:rsidR="12C245EF" w:rsidRPr="27E2EBB0">
        <w:rPr>
          <w:rFonts w:ascii="Calibri" w:eastAsia="Calibri" w:hAnsi="Calibri" w:cs="Calibri"/>
        </w:rPr>
        <w:t xml:space="preserve"> and plan to drive the evolution of the global air navigation system</w:t>
      </w:r>
      <w:r w:rsidR="37EC61EA" w:rsidRPr="27E2EBB0">
        <w:rPr>
          <w:rFonts w:ascii="Calibri" w:eastAsia="Calibri" w:hAnsi="Calibri" w:cs="Calibri"/>
        </w:rPr>
        <w:t>. It</w:t>
      </w:r>
      <w:r w:rsidR="7F673E04" w:rsidRPr="27E2EBB0">
        <w:rPr>
          <w:rFonts w:ascii="Calibri" w:eastAsia="Calibri" w:hAnsi="Calibri" w:cs="Calibri"/>
        </w:rPr>
        <w:t xml:space="preserve"> is supported by the</w:t>
      </w:r>
      <w:r w:rsidR="35B40927" w:rsidRPr="27E2EBB0">
        <w:rPr>
          <w:rFonts w:ascii="Calibri" w:eastAsia="Calibri" w:hAnsi="Calibri" w:cs="Calibri"/>
        </w:rPr>
        <w:t xml:space="preserve"> </w:t>
      </w:r>
      <w:r w:rsidR="3FA76730" w:rsidRPr="27E2EBB0">
        <w:rPr>
          <w:rFonts w:ascii="Calibri" w:eastAsia="Calibri" w:hAnsi="Calibri" w:cs="Calibri"/>
        </w:rPr>
        <w:t>Aviation System Block Upgrade</w:t>
      </w:r>
      <w:r w:rsidR="12C245EF" w:rsidRPr="27E2EBB0">
        <w:rPr>
          <w:rFonts w:ascii="Calibri" w:eastAsia="Calibri" w:hAnsi="Calibri" w:cs="Calibri"/>
        </w:rPr>
        <w:t xml:space="preserve"> (ASBU)</w:t>
      </w:r>
      <w:r w:rsidR="6513F0F5" w:rsidRPr="27E2EBB0">
        <w:rPr>
          <w:rStyle w:val="FootnoteReference"/>
          <w:rFonts w:ascii="Calibri" w:eastAsia="Calibri" w:hAnsi="Calibri" w:cs="Calibri"/>
        </w:rPr>
        <w:footnoteReference w:id="15"/>
      </w:r>
      <w:r w:rsidR="3FA76730" w:rsidRPr="27E2EBB0">
        <w:rPr>
          <w:rFonts w:ascii="Calibri" w:eastAsia="Calibri" w:hAnsi="Calibri" w:cs="Calibri"/>
        </w:rPr>
        <w:t xml:space="preserve"> framework</w:t>
      </w:r>
      <w:r w:rsidR="7F673E04" w:rsidRPr="27E2EBB0">
        <w:rPr>
          <w:rFonts w:ascii="Calibri" w:eastAsia="Calibri" w:hAnsi="Calibri" w:cs="Calibri"/>
        </w:rPr>
        <w:t xml:space="preserve"> which includes several ADS</w:t>
      </w:r>
      <w:r w:rsidR="6571CFFA">
        <w:rPr>
          <w:rFonts w:ascii="Calibri" w:eastAsia="Calibri" w:hAnsi="Calibri" w:cs="Calibri"/>
        </w:rPr>
        <w:t>-</w:t>
      </w:r>
      <w:r w:rsidR="7F673E04" w:rsidRPr="27E2EBB0">
        <w:rPr>
          <w:rFonts w:ascii="Calibri" w:eastAsia="Calibri" w:hAnsi="Calibri" w:cs="Calibri"/>
        </w:rPr>
        <w:t>B elements as part of worldwide efforts towards ATM moderni</w:t>
      </w:r>
      <w:r w:rsidR="2CD0AF2F">
        <w:rPr>
          <w:rFonts w:ascii="Calibri" w:eastAsia="Calibri" w:hAnsi="Calibri" w:cs="Calibri"/>
        </w:rPr>
        <w:t>s</w:t>
      </w:r>
      <w:r w:rsidR="7F673E04" w:rsidRPr="27E2EBB0">
        <w:rPr>
          <w:rFonts w:ascii="Calibri" w:eastAsia="Calibri" w:hAnsi="Calibri" w:cs="Calibri"/>
        </w:rPr>
        <w:t>ation.</w:t>
      </w:r>
      <w:r w:rsidR="12C245EF" w:rsidRPr="27E2EBB0">
        <w:rPr>
          <w:rFonts w:ascii="Calibri" w:eastAsia="Calibri" w:hAnsi="Calibri" w:cs="Calibri"/>
        </w:rPr>
        <w:t xml:space="preserve"> </w:t>
      </w:r>
      <w:r w:rsidR="35B40927" w:rsidRPr="27E2EBB0">
        <w:rPr>
          <w:rFonts w:ascii="Calibri" w:eastAsia="Calibri" w:hAnsi="Calibri" w:cs="Calibri"/>
        </w:rPr>
        <w:t xml:space="preserve"> </w:t>
      </w:r>
    </w:p>
    <w:p w14:paraId="3449EBE9" w14:textId="77777777" w:rsidR="00C07732" w:rsidRDefault="00C07732" w:rsidP="00C07732">
      <w:r>
        <w:t xml:space="preserve">The advance in uncrewed aircraft technology and operations and the impending introduction of AAM aircraft have introduced </w:t>
      </w:r>
      <w:r w:rsidR="5452265A">
        <w:t xml:space="preserve">new </w:t>
      </w:r>
      <w:r w:rsidR="6083366B">
        <w:t>risks.</w:t>
      </w:r>
      <w:r>
        <w:t xml:space="preserve"> </w:t>
      </w:r>
      <w:r w:rsidR="008B3FC7">
        <w:t>T</w:t>
      </w:r>
      <w:r>
        <w:t xml:space="preserve">he increase in mining operations has </w:t>
      </w:r>
      <w:r w:rsidR="008B3FC7">
        <w:t xml:space="preserve">resulted in </w:t>
      </w:r>
      <w:r w:rsidR="000E3E55">
        <w:t xml:space="preserve">an </w:t>
      </w:r>
      <w:r>
        <w:t>increase in aerodrome density in areas like the Pilbara</w:t>
      </w:r>
      <w:r w:rsidR="008B3FC7">
        <w:t xml:space="preserve">, and </w:t>
      </w:r>
      <w:r>
        <w:t>an increased traffic mix of large jet</w:t>
      </w:r>
      <w:r w:rsidR="23E4D682">
        <w:t>-</w:t>
      </w:r>
      <w:r>
        <w:t>powered and small piston</w:t>
      </w:r>
      <w:r w:rsidR="6DA410FC">
        <w:t>-</w:t>
      </w:r>
      <w:r>
        <w:t xml:space="preserve">powered aircraft. </w:t>
      </w:r>
      <w:r w:rsidR="7D21DF3A">
        <w:t>Soon</w:t>
      </w:r>
      <w:r>
        <w:t xml:space="preserve">, uncrewed aircraft are likely to join that mix. A similar mix of aircraft </w:t>
      </w:r>
      <w:r w:rsidR="00DE7F0E">
        <w:t>can be</w:t>
      </w:r>
      <w:r>
        <w:t xml:space="preserve"> found on firegrounds operating in often hazardous conditions with varying degrees of visibility.</w:t>
      </w:r>
    </w:p>
    <w:p w14:paraId="12EC1B18" w14:textId="77777777" w:rsidR="006024F4" w:rsidRDefault="00B17101" w:rsidP="2699BD89">
      <w:pPr>
        <w:suppressAutoHyphens w:val="0"/>
        <w:spacing w:before="0" w:after="160" w:line="259" w:lineRule="auto"/>
      </w:pPr>
      <w:r>
        <w:t xml:space="preserve">ADS-B OUT equipment in crewed aircraft will be an important part of efforts </w:t>
      </w:r>
      <w:r w:rsidR="10B5A3F6">
        <w:t>to improve safety</w:t>
      </w:r>
      <w:r w:rsidR="00492BBA">
        <w:t>. It will</w:t>
      </w:r>
      <w:r w:rsidR="10B5A3F6" w:rsidDel="00492BBA">
        <w:t xml:space="preserve"> </w:t>
      </w:r>
      <w:r>
        <w:t>produce benefits</w:t>
      </w:r>
      <w:r w:rsidDel="00492BBA">
        <w:t xml:space="preserve"> </w:t>
      </w:r>
      <w:r w:rsidR="00492BBA">
        <w:t xml:space="preserve">including </w:t>
      </w:r>
      <w:r>
        <w:t>increased ‘visibility’ for pilots of uncrewed aircraft, to more accurate provision of traffic information services and the resulting increased situational awareness</w:t>
      </w:r>
      <w:r w:rsidR="008B3FC7">
        <w:t>,</w:t>
      </w:r>
      <w:r>
        <w:t xml:space="preserve"> all of which can contribute to equitable access and shared responsibilities</w:t>
      </w:r>
      <w:r w:rsidR="00492BBA">
        <w:t xml:space="preserve"> in airspace</w:t>
      </w:r>
      <w:r>
        <w:t>. ADS-B OUT will also be important, considering the same integration and visibility reasoning, on large uncrewed aircraft such as AAM. Benefits to the aviation industry of integration of crewed and uncrewed will be maximised when uncrewed operators can have visibility of all aircraft in vicinity</w:t>
      </w:r>
      <w:r w:rsidR="070E87AD">
        <w:t>.</w:t>
      </w:r>
    </w:p>
    <w:p w14:paraId="06D82C35" w14:textId="77777777" w:rsidR="00A86D25" w:rsidRDefault="189F00DC" w:rsidP="2699BD89">
      <w:r>
        <w:t>In that context, the key objectives of an expanded ADS-B mandate include:</w:t>
      </w:r>
    </w:p>
    <w:p w14:paraId="2E24A17B" w14:textId="77777777" w:rsidR="00A86D25" w:rsidRDefault="008B3FC7" w:rsidP="004C11CE">
      <w:pPr>
        <w:pStyle w:val="ListParagraph"/>
        <w:numPr>
          <w:ilvl w:val="0"/>
          <w:numId w:val="15"/>
        </w:numPr>
      </w:pPr>
      <w:r>
        <w:t>r</w:t>
      </w:r>
      <w:r w:rsidR="189F00DC">
        <w:t>educed risk mid-air collisions, between crewed aircraft, and between crewed and uncrewed aircraft</w:t>
      </w:r>
    </w:p>
    <w:p w14:paraId="4E53B650" w14:textId="77777777" w:rsidR="00A86D25" w:rsidRDefault="008B3FC7" w:rsidP="004C11CE">
      <w:pPr>
        <w:pStyle w:val="ListParagraph"/>
        <w:numPr>
          <w:ilvl w:val="0"/>
          <w:numId w:val="15"/>
        </w:numPr>
      </w:pPr>
      <w:r>
        <w:t>f</w:t>
      </w:r>
      <w:r w:rsidR="3C1663B9">
        <w:t xml:space="preserve">acilitation of the safe </w:t>
      </w:r>
      <w:r w:rsidR="2C394CC4">
        <w:t xml:space="preserve">and productive </w:t>
      </w:r>
      <w:r w:rsidR="3C1663B9">
        <w:t>integration of emerging aviation technologies</w:t>
      </w:r>
    </w:p>
    <w:p w14:paraId="7C85F19A" w14:textId="77777777" w:rsidR="00A86D25" w:rsidRDefault="008B3FC7" w:rsidP="004C11CE">
      <w:pPr>
        <w:pStyle w:val="ListParagraph"/>
        <w:numPr>
          <w:ilvl w:val="0"/>
          <w:numId w:val="15"/>
        </w:numPr>
      </w:pPr>
      <w:r>
        <w:t>i</w:t>
      </w:r>
      <w:r w:rsidR="3C1663B9">
        <w:t xml:space="preserve">mproved quality of </w:t>
      </w:r>
      <w:r w:rsidR="00253E82">
        <w:t>ATS</w:t>
      </w:r>
    </w:p>
    <w:p w14:paraId="39929948" w14:textId="0E38623C" w:rsidR="00A86D25" w:rsidRDefault="008B3FC7" w:rsidP="004C11CE">
      <w:pPr>
        <w:pStyle w:val="ListParagraph"/>
        <w:numPr>
          <w:ilvl w:val="0"/>
          <w:numId w:val="15"/>
        </w:numPr>
      </w:pPr>
      <w:r>
        <w:t>i</w:t>
      </w:r>
      <w:r w:rsidR="189F00DC">
        <w:t>ncrease</w:t>
      </w:r>
      <w:r w:rsidR="261E9282">
        <w:t>d</w:t>
      </w:r>
      <w:r w:rsidR="189F00DC">
        <w:t xml:space="preserve"> search and rescue efficiency</w:t>
      </w:r>
    </w:p>
    <w:p w14:paraId="480F2E35" w14:textId="77777777" w:rsidR="00A86D25" w:rsidRDefault="008B3FC7" w:rsidP="004C11CE">
      <w:pPr>
        <w:pStyle w:val="ListParagraph"/>
        <w:numPr>
          <w:ilvl w:val="0"/>
          <w:numId w:val="15"/>
        </w:numPr>
      </w:pPr>
      <w:r>
        <w:t>m</w:t>
      </w:r>
      <w:r w:rsidR="71551233">
        <w:t>ore informed</w:t>
      </w:r>
      <w:r w:rsidR="189F00DC">
        <w:t xml:space="preserve"> accident investigation</w:t>
      </w:r>
      <w:r w:rsidR="69AA9F3B">
        <w:t>.</w:t>
      </w:r>
    </w:p>
    <w:p w14:paraId="096C72EF" w14:textId="77777777" w:rsidR="00A86D25" w:rsidRDefault="00A86D25" w:rsidP="006C6A81">
      <w:pPr>
        <w:pStyle w:val="Heading2Numbered"/>
      </w:pPr>
      <w:bookmarkStart w:id="72" w:name="_Toc1341207502"/>
      <w:bookmarkStart w:id="73" w:name="_Toc207008440"/>
      <w:bookmarkStart w:id="74" w:name="_Toc207014822"/>
      <w:bookmarkStart w:id="75" w:name="_Toc207798518"/>
      <w:r>
        <w:t>Reduced risk of mid-air collision</w:t>
      </w:r>
      <w:bookmarkEnd w:id="72"/>
      <w:bookmarkEnd w:id="73"/>
      <w:bookmarkEnd w:id="74"/>
      <w:bookmarkEnd w:id="75"/>
    </w:p>
    <w:p w14:paraId="2081FFD6" w14:textId="77777777" w:rsidR="00563CA0" w:rsidRDefault="00492BBA" w:rsidP="00563CA0">
      <w:r w:rsidRPr="00563CA0">
        <w:t>ADS-B significantly reduces the risk of a mid-air collision</w:t>
      </w:r>
      <w:r w:rsidRPr="00563CA0" w:rsidDel="00492BBA">
        <w:t xml:space="preserve"> </w:t>
      </w:r>
      <w:r>
        <w:t>b</w:t>
      </w:r>
      <w:r w:rsidR="7CA8DDC5">
        <w:t>y</w:t>
      </w:r>
      <w:r w:rsidR="7CA8DDC5" w:rsidRPr="00563CA0">
        <w:t xml:space="preserve"> providing situational awareness </w:t>
      </w:r>
      <w:r w:rsidR="1E17F3B2" w:rsidRPr="00563CA0">
        <w:t>t</w:t>
      </w:r>
      <w:r w:rsidR="7CA8DDC5" w:rsidRPr="00563CA0">
        <w:t xml:space="preserve">o pilots and greater </w:t>
      </w:r>
      <w:r w:rsidR="6EF20246" w:rsidRPr="00563CA0">
        <w:t>visibility</w:t>
      </w:r>
      <w:r w:rsidR="7CA8DDC5" w:rsidRPr="00563CA0">
        <w:t xml:space="preserve"> to air traffic control</w:t>
      </w:r>
      <w:r w:rsidR="011FDB1F">
        <w:t>.</w:t>
      </w:r>
      <w:r w:rsidR="011FDB1F" w:rsidRPr="00563CA0">
        <w:t xml:space="preserve"> Pilots, and VFR pilots in </w:t>
      </w:r>
      <w:r w:rsidR="7404BD20" w:rsidRPr="00563CA0">
        <w:t>particular</w:t>
      </w:r>
      <w:r w:rsidR="6C112121" w:rsidRPr="00563CA0">
        <w:t>,</w:t>
      </w:r>
      <w:r w:rsidR="011FDB1F" w:rsidRPr="00563CA0">
        <w:t xml:space="preserve"> have long operated on the principle of ‘see and avoid’</w:t>
      </w:r>
      <w:r w:rsidR="6CEE0E39" w:rsidRPr="00563CA0">
        <w:t xml:space="preserve">, </w:t>
      </w:r>
      <w:r w:rsidR="08ABE5D6" w:rsidRPr="00563CA0">
        <w:t>by</w:t>
      </w:r>
      <w:r w:rsidR="6CEE0E39" w:rsidRPr="00563CA0">
        <w:t xml:space="preserve"> looking out for other airspace users and avoiding them</w:t>
      </w:r>
      <w:r w:rsidR="039E1EEA" w:rsidRPr="00563CA0">
        <w:t>, including</w:t>
      </w:r>
      <w:r w:rsidR="54CD1E06" w:rsidRPr="00563CA0">
        <w:t xml:space="preserve"> through voice communications</w:t>
      </w:r>
      <w:r w:rsidR="6CEE0E39" w:rsidRPr="00563CA0">
        <w:t>.</w:t>
      </w:r>
      <w:r w:rsidR="011FDB1F" w:rsidRPr="00563CA0">
        <w:t xml:space="preserve"> </w:t>
      </w:r>
      <w:r w:rsidR="328923E2" w:rsidRPr="00563CA0">
        <w:t>In effect, ADS-B turns the ‘see and avoid’ concept into ‘</w:t>
      </w:r>
      <w:r w:rsidR="00A756E7" w:rsidRPr="00563CA0">
        <w:t>alerted see and avoid’.</w:t>
      </w:r>
      <w:r>
        <w:t xml:space="preserve"> T</w:t>
      </w:r>
      <w:r w:rsidR="36B981AF">
        <w:t>he</w:t>
      </w:r>
      <w:r w:rsidR="36B981AF" w:rsidRPr="00563CA0">
        <w:t xml:space="preserve"> use of </w:t>
      </w:r>
      <w:r w:rsidR="00A72D62" w:rsidRPr="00563CA0">
        <w:t>ADS-B IN</w:t>
      </w:r>
      <w:r w:rsidR="7E80AAB3" w:rsidRPr="00563CA0">
        <w:t xml:space="preserve"> </w:t>
      </w:r>
      <w:r w:rsidR="19A2A1EC" w:rsidRPr="00563CA0">
        <w:t xml:space="preserve">gives pilots the </w:t>
      </w:r>
      <w:r w:rsidR="39733FD0" w:rsidRPr="00563CA0">
        <w:t>advantage</w:t>
      </w:r>
      <w:r w:rsidR="19A2A1EC" w:rsidRPr="00563CA0">
        <w:t xml:space="preserve"> of knowing where to </w:t>
      </w:r>
      <w:r w:rsidR="1CDCE7AB" w:rsidRPr="00563CA0">
        <w:t>direct their attention</w:t>
      </w:r>
      <w:r w:rsidR="2D8657EF" w:rsidRPr="00563CA0">
        <w:t>.</w:t>
      </w:r>
      <w:r w:rsidR="00386B85">
        <w:t xml:space="preserve"> </w:t>
      </w:r>
    </w:p>
    <w:p w14:paraId="36407362" w14:textId="77777777" w:rsidR="00A86D25" w:rsidRDefault="60EC5CE4" w:rsidP="006C6A81">
      <w:pPr>
        <w:pStyle w:val="Heading3Numbered"/>
      </w:pPr>
      <w:bookmarkStart w:id="76" w:name="_Toc1546420624"/>
      <w:r>
        <w:t>C</w:t>
      </w:r>
      <w:r w:rsidR="00A86D25">
        <w:t>rewed aviation</w:t>
      </w:r>
      <w:bookmarkEnd w:id="76"/>
      <w:r w:rsidR="00A86D25">
        <w:t xml:space="preserve"> </w:t>
      </w:r>
    </w:p>
    <w:p w14:paraId="61974ABF" w14:textId="3666058B" w:rsidR="00FF4FF2" w:rsidRDefault="77558F72" w:rsidP="00A86D25">
      <w:r>
        <w:t>D</w:t>
      </w:r>
      <w:r w:rsidR="7AC9F1EB">
        <w:t>omestic and international passenger travel is forecast to increase annually</w:t>
      </w:r>
      <w:r w:rsidR="77DFD087">
        <w:t>,</w:t>
      </w:r>
      <w:r w:rsidR="7AC9F1EB">
        <w:t xml:space="preserve"> by 2.6 per cent and 2.7 per cent respectively</w:t>
      </w:r>
      <w:r w:rsidR="12DB6594">
        <w:t>,</w:t>
      </w:r>
      <w:r w:rsidR="7AC9F1EB">
        <w:t xml:space="preserve"> from now to 2050</w:t>
      </w:r>
      <w:r w:rsidR="384AF560">
        <w:t>, as shown in</w:t>
      </w:r>
      <w:r w:rsidR="2ACAEB5F">
        <w:t xml:space="preserve"> </w:t>
      </w:r>
      <w:r w:rsidR="00EA134A">
        <w:fldChar w:fldCharType="begin"/>
      </w:r>
      <w:r w:rsidR="00EA134A">
        <w:instrText xml:space="preserve"> REF _Ref204003835 \h </w:instrText>
      </w:r>
      <w:r w:rsidR="00EA134A">
        <w:fldChar w:fldCharType="separate"/>
      </w:r>
      <w:r w:rsidR="004A47F2">
        <w:t xml:space="preserve">Figure </w:t>
      </w:r>
      <w:r w:rsidR="004A47F2">
        <w:rPr>
          <w:noProof/>
        </w:rPr>
        <w:t>4</w:t>
      </w:r>
      <w:r w:rsidR="00EA134A">
        <w:fldChar w:fldCharType="end"/>
      </w:r>
      <w:r w:rsidR="62337C4D">
        <w:t>)</w:t>
      </w:r>
      <w:r w:rsidR="00A86D25" w:rsidRPr="00D00477">
        <w:rPr>
          <w:rStyle w:val="FootnoteReference"/>
        </w:rPr>
        <w:footnoteReference w:id="16"/>
      </w:r>
      <w:r w:rsidR="45A3788D">
        <w:t>.</w:t>
      </w:r>
    </w:p>
    <w:p w14:paraId="286DB2E8" w14:textId="4503A6D3" w:rsidR="00A86D25" w:rsidRDefault="27EB41F3" w:rsidP="00A86D25">
      <w:r>
        <w:t>Much of the growth is expected to be at capital city airports (2.4 per</w:t>
      </w:r>
      <w:r w:rsidR="00D70A2E">
        <w:t xml:space="preserve"> </w:t>
      </w:r>
      <w:r>
        <w:t xml:space="preserve">cent </w:t>
      </w:r>
      <w:r w:rsidR="5BC2711F">
        <w:t>year-on-year</w:t>
      </w:r>
      <w:r>
        <w:t xml:space="preserve">) however passenger numbers through non-capital city airports </w:t>
      </w:r>
      <w:r w:rsidR="6E2C4A90">
        <w:t>are</w:t>
      </w:r>
      <w:r>
        <w:t xml:space="preserve"> </w:t>
      </w:r>
      <w:r w:rsidR="67444C94">
        <w:t xml:space="preserve">also </w:t>
      </w:r>
      <w:r>
        <w:t xml:space="preserve">forecast to increase by similar amounts (1.9 per cent a year). This forecast growth will naturally result in an increase in air transport and an associated increase in the risk of </w:t>
      </w:r>
      <w:r w:rsidR="4778A960">
        <w:t>mid-air collision</w:t>
      </w:r>
      <w:r>
        <w:t>, especially when the growth in uncrewed aviation is also considered.</w:t>
      </w:r>
    </w:p>
    <w:p w14:paraId="13754666" w14:textId="77777777" w:rsidR="44932253" w:rsidRDefault="5CCFD5BF">
      <w:r>
        <w:rPr>
          <w:noProof/>
        </w:rPr>
        <w:drawing>
          <wp:inline distT="0" distB="0" distL="0" distR="0" wp14:anchorId="1D49B41B" wp14:editId="234CAAF8">
            <wp:extent cx="5401524" cy="3237257"/>
            <wp:effectExtent l="0" t="0" r="0" b="0"/>
            <wp:docPr id="1525727338" name="drawing" descr="The graph reflects the steady growth of domestic air travel in Australia.&#10;&#10;The graph shows relatively consistent upwards trajectory, with the exception of a sharp drop, then subsequent rise, consistent with lower air travel rates dur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7338" name=""/>
                    <pic:cNvPicPr/>
                  </pic:nvPicPr>
                  <pic:blipFill>
                    <a:blip r:embed="rId41">
                      <a:extLst>
                        <a:ext uri="{28A0092B-C50C-407E-A947-70E740481C1C}">
                          <a14:useLocalDpi xmlns:a14="http://schemas.microsoft.com/office/drawing/2010/main" val="0"/>
                        </a:ext>
                      </a:extLst>
                    </a:blip>
                    <a:stretch>
                      <a:fillRect/>
                    </a:stretch>
                  </pic:blipFill>
                  <pic:spPr>
                    <a:xfrm>
                      <a:off x="0" y="0"/>
                      <a:ext cx="5401524" cy="3237257"/>
                    </a:xfrm>
                    <a:prstGeom prst="rect">
                      <a:avLst/>
                    </a:prstGeom>
                  </pic:spPr>
                </pic:pic>
              </a:graphicData>
            </a:graphic>
          </wp:inline>
        </w:drawing>
      </w:r>
    </w:p>
    <w:p w14:paraId="151A81E9" w14:textId="48F533BB" w:rsidR="2FDA1A08" w:rsidRDefault="000230CF" w:rsidP="00E9316E">
      <w:pPr>
        <w:pStyle w:val="Caption"/>
        <w:keepNext/>
      </w:pPr>
      <w:bookmarkStart w:id="77" w:name="_Ref204003835"/>
      <w:bookmarkStart w:id="78" w:name="_Toc206139360"/>
      <w:r>
        <w:t xml:space="preserve">Figure </w:t>
      </w:r>
      <w:r>
        <w:fldChar w:fldCharType="begin"/>
      </w:r>
      <w:r>
        <w:instrText>SEQ Figure \* ARABIC</w:instrText>
      </w:r>
      <w:r>
        <w:fldChar w:fldCharType="separate"/>
      </w:r>
      <w:r w:rsidR="00C769CB">
        <w:rPr>
          <w:noProof/>
        </w:rPr>
        <w:t>4</w:t>
      </w:r>
      <w:r>
        <w:fldChar w:fldCharType="end"/>
      </w:r>
      <w:bookmarkEnd w:id="77"/>
      <w:r>
        <w:t xml:space="preserve"> </w:t>
      </w:r>
      <w:r w:rsidRPr="000470D0">
        <w:t>Actual and forecast domestic air passengers, 1985–2050</w:t>
      </w:r>
      <w:r w:rsidR="00067B8E">
        <w:t xml:space="preserve"> (Source: </w:t>
      </w:r>
      <w:r w:rsidRPr="000470D0">
        <w:t>BITRE, 2024</w:t>
      </w:r>
      <w:bookmarkEnd w:id="78"/>
      <w:r w:rsidR="00067B8E">
        <w:t>)</w:t>
      </w:r>
    </w:p>
    <w:p w14:paraId="34F68CBB" w14:textId="319D17B7" w:rsidR="00A86D25" w:rsidRDefault="00A86D25" w:rsidP="00A86D25">
      <w:r>
        <w:t xml:space="preserve">In the vicinity of </w:t>
      </w:r>
      <w:r w:rsidR="52F96A64">
        <w:t>non</w:t>
      </w:r>
      <w:r w:rsidR="00FD03C6">
        <w:t>-controlled</w:t>
      </w:r>
      <w:r>
        <w:t xml:space="preserve"> aerodromes, collision risk mitigation is the responsibility of the pilots who are operating aircraft with a wide range of capabilities and equipment</w:t>
      </w:r>
      <w:r w:rsidR="00FF4FF2">
        <w:t>. This ranges</w:t>
      </w:r>
      <w:r>
        <w:t xml:space="preserve"> from new generation </w:t>
      </w:r>
      <w:r w:rsidR="3FB5D384" w:rsidRPr="47E2AB24">
        <w:t xml:space="preserve">high capacity </w:t>
      </w:r>
      <w:r>
        <w:t>jet aeroplanes with multiple navigation, communication and traffic alerting systems to ultra-light aircraft with a single pilot and perhaps one radio, to helicopters large and small. While operating procedures have been effective to date, they are not without shortcomings</w:t>
      </w:r>
      <w:r w:rsidR="153AB691">
        <w:t>, with</w:t>
      </w:r>
      <w:r>
        <w:t xml:space="preserve"> several recent examples of mid-air collisions</w:t>
      </w:r>
      <w:r w:rsidR="5309AC71">
        <w:t>.</w:t>
      </w:r>
      <w:r>
        <w:t xml:space="preserve"> </w:t>
      </w:r>
    </w:p>
    <w:p w14:paraId="7181A78A" w14:textId="77777777" w:rsidR="00C9545C" w:rsidRDefault="3FE6A10D" w:rsidP="00C9545C">
      <w:pPr>
        <w:pStyle w:val="Box2Heading"/>
      </w:pPr>
      <w:r>
        <w:t>Case Study</w:t>
      </w:r>
      <w:r w:rsidRPr="08AD645F">
        <w:rPr>
          <w:lang w:val="en-AU"/>
        </w:rPr>
        <w:t xml:space="preserve"> - </w:t>
      </w:r>
      <w:r>
        <w:t>Mid-air collision involving Piper PA-44-180 Seminole and Beech D95A Travel Air</w:t>
      </w:r>
      <w:r w:rsidR="00C9545C" w:rsidRPr="45F10EF4">
        <w:rPr>
          <w:rStyle w:val="FootnoteReference"/>
        </w:rPr>
        <w:footnoteReference w:id="17"/>
      </w:r>
      <w:r w:rsidR="6728CBA8">
        <w:t xml:space="preserve"> </w:t>
      </w:r>
    </w:p>
    <w:p w14:paraId="64C87ADB" w14:textId="77777777" w:rsidR="00C9545C" w:rsidRDefault="00C9545C" w:rsidP="00C9545C">
      <w:pPr>
        <w:pStyle w:val="Box2Text"/>
        <w:rPr>
          <w:rFonts w:ascii="Calibri" w:eastAsia="Calibri" w:hAnsi="Calibri" w:cs="Calibri"/>
          <w:lang w:val="en-US"/>
        </w:rPr>
      </w:pPr>
      <w:r w:rsidRPr="08AD645F">
        <w:rPr>
          <w:rFonts w:ascii="Calibri" w:eastAsia="Calibri" w:hAnsi="Calibri" w:cs="Calibri"/>
          <w:lang w:val="en-US"/>
        </w:rPr>
        <w:t>Around midday on 19 February 2020 a Beech D95A Travel Air, and a Piper PA44-180 Seminole, collided mid-air approximately 8 km south of Mangalore Airport, Victoria. The Travel Air was approaching Mangalore Airport from the south, on descent to conduct a practice instrument approach, while the Seminole was southbound on climb from Mangalore to Essendon Airport.</w:t>
      </w:r>
    </w:p>
    <w:p w14:paraId="7A1DFFB8" w14:textId="77777777" w:rsidR="00FF4FF2" w:rsidRDefault="00C9545C" w:rsidP="00C9545C">
      <w:pPr>
        <w:pStyle w:val="Box2Text"/>
        <w:rPr>
          <w:rFonts w:ascii="Calibri" w:eastAsia="Calibri" w:hAnsi="Calibri" w:cs="Calibri"/>
          <w:lang w:val="en-US"/>
        </w:rPr>
      </w:pPr>
      <w:r w:rsidRPr="465CEBBB">
        <w:rPr>
          <w:rFonts w:ascii="Calibri" w:eastAsia="Calibri" w:hAnsi="Calibri" w:cs="Calibri"/>
          <w:lang w:val="en-US"/>
        </w:rPr>
        <w:t xml:space="preserve">Both aircraft were operating under the </w:t>
      </w:r>
      <w:r w:rsidR="00D17978">
        <w:rPr>
          <w:rFonts w:ascii="Calibri" w:eastAsia="Calibri" w:hAnsi="Calibri" w:cs="Calibri"/>
          <w:lang w:val="en-US"/>
        </w:rPr>
        <w:t>IFR</w:t>
      </w:r>
      <w:r w:rsidRPr="465CEBBB">
        <w:rPr>
          <w:rFonts w:ascii="Calibri" w:eastAsia="Calibri" w:hAnsi="Calibri" w:cs="Calibri"/>
          <w:lang w:val="en-US"/>
        </w:rPr>
        <w:t xml:space="preserve"> in </w:t>
      </w:r>
      <w:r w:rsidR="52F96A64" w:rsidRPr="396A13C7">
        <w:rPr>
          <w:rFonts w:ascii="Calibri" w:eastAsia="Calibri" w:hAnsi="Calibri" w:cs="Calibri"/>
          <w:lang w:val="en-US"/>
        </w:rPr>
        <w:t>non</w:t>
      </w:r>
      <w:r w:rsidR="00FD03C6">
        <w:rPr>
          <w:rFonts w:ascii="Calibri" w:eastAsia="Calibri" w:hAnsi="Calibri" w:cs="Calibri"/>
          <w:lang w:val="en-US"/>
        </w:rPr>
        <w:t>-controlled</w:t>
      </w:r>
      <w:r w:rsidRPr="465CEBBB">
        <w:rPr>
          <w:rFonts w:ascii="Calibri" w:eastAsia="Calibri" w:hAnsi="Calibri" w:cs="Calibri"/>
          <w:lang w:val="en-US"/>
        </w:rPr>
        <w:t xml:space="preserve"> airspace</w:t>
      </w:r>
      <w:r>
        <w:rPr>
          <w:rFonts w:ascii="Calibri" w:eastAsia="Calibri" w:hAnsi="Calibri" w:cs="Calibri"/>
          <w:lang w:val="en-US"/>
        </w:rPr>
        <w:t xml:space="preserve"> and were fitted with ADS-B OUT equipment</w:t>
      </w:r>
      <w:r w:rsidRPr="465CEBBB">
        <w:rPr>
          <w:rFonts w:ascii="Calibri" w:eastAsia="Calibri" w:hAnsi="Calibri" w:cs="Calibri"/>
          <w:lang w:val="en-US"/>
        </w:rPr>
        <w:t>. The pilots of each aircraft had been provided with traffic information about the other aircraft prior to the collision</w:t>
      </w:r>
      <w:r>
        <w:rPr>
          <w:rFonts w:ascii="Calibri" w:eastAsia="Calibri" w:hAnsi="Calibri" w:cs="Calibri"/>
          <w:lang w:val="en-US"/>
        </w:rPr>
        <w:t xml:space="preserve"> </w:t>
      </w:r>
      <w:r w:rsidRPr="465CEBBB">
        <w:rPr>
          <w:rFonts w:ascii="Calibri" w:eastAsia="Calibri" w:hAnsi="Calibri" w:cs="Calibri"/>
          <w:lang w:val="en-US"/>
        </w:rPr>
        <w:t xml:space="preserve">in accordance with </w:t>
      </w:r>
      <w:r>
        <w:rPr>
          <w:rFonts w:ascii="Calibri" w:eastAsia="Calibri" w:hAnsi="Calibri" w:cs="Calibri"/>
          <w:lang w:val="en-US"/>
        </w:rPr>
        <w:t xml:space="preserve">ATS </w:t>
      </w:r>
      <w:r w:rsidRPr="465CEBBB">
        <w:rPr>
          <w:rFonts w:ascii="Calibri" w:eastAsia="Calibri" w:hAnsi="Calibri" w:cs="Calibri"/>
          <w:lang w:val="en-US"/>
        </w:rPr>
        <w:t xml:space="preserve">procedures. </w:t>
      </w:r>
    </w:p>
    <w:p w14:paraId="6BE81FB7" w14:textId="77777777" w:rsidR="00C9545C" w:rsidRDefault="00C9545C" w:rsidP="00C9545C">
      <w:pPr>
        <w:pStyle w:val="Box2Text"/>
        <w:rPr>
          <w:rFonts w:ascii="Calibri" w:eastAsia="Calibri" w:hAnsi="Calibri" w:cs="Arial"/>
          <w:lang w:val="en-US"/>
        </w:rPr>
      </w:pPr>
      <w:r w:rsidRPr="465CEBBB">
        <w:rPr>
          <w:rFonts w:ascii="Calibri" w:eastAsia="Calibri" w:hAnsi="Calibri" w:cs="Arial"/>
          <w:lang w:val="en-US"/>
        </w:rPr>
        <w:t>As part of the investigation into the mid-air collision, the ATSB</w:t>
      </w:r>
      <w:r w:rsidR="00F21AF0">
        <w:rPr>
          <w:rFonts w:ascii="Calibri" w:eastAsia="Calibri" w:hAnsi="Calibri" w:cs="Arial"/>
          <w:lang w:val="en-US"/>
        </w:rPr>
        <w:t xml:space="preserve"> </w:t>
      </w:r>
      <w:r w:rsidRPr="465CEBBB">
        <w:rPr>
          <w:rFonts w:ascii="Calibri" w:eastAsia="Calibri" w:hAnsi="Calibri" w:cs="Arial"/>
          <w:lang w:val="en-US"/>
        </w:rPr>
        <w:t xml:space="preserve">identified concerns around the pilots' ability to visually identify the other aircraft in time to take </w:t>
      </w:r>
      <w:r w:rsidR="77494AD5" w:rsidRPr="396A13C7">
        <w:rPr>
          <w:rFonts w:ascii="Calibri" w:eastAsia="Calibri" w:hAnsi="Calibri" w:cs="Arial"/>
          <w:lang w:val="en-US"/>
        </w:rPr>
        <w:t>evasive</w:t>
      </w:r>
      <w:r w:rsidRPr="465CEBBB">
        <w:rPr>
          <w:rFonts w:ascii="Calibri" w:eastAsia="Calibri" w:hAnsi="Calibri" w:cs="Arial"/>
          <w:lang w:val="en-US"/>
        </w:rPr>
        <w:t xml:space="preserve"> action. </w:t>
      </w:r>
      <w:r w:rsidR="000E3E55">
        <w:rPr>
          <w:rFonts w:ascii="Calibri" w:eastAsia="Calibri" w:hAnsi="Calibri" w:cs="Arial"/>
          <w:lang w:val="en-US"/>
        </w:rPr>
        <w:t>T</w:t>
      </w:r>
      <w:r w:rsidRPr="465CEBBB">
        <w:rPr>
          <w:rFonts w:ascii="Calibri" w:eastAsia="Calibri" w:hAnsi="Calibri" w:cs="Arial"/>
          <w:lang w:val="en-US"/>
        </w:rPr>
        <w:t xml:space="preserve">he ATSB </w:t>
      </w:r>
      <w:r w:rsidR="00FF4FF2">
        <w:rPr>
          <w:rFonts w:ascii="Calibri" w:eastAsia="Calibri" w:hAnsi="Calibri" w:cs="Arial"/>
          <w:lang w:val="en-US"/>
        </w:rPr>
        <w:t>undertook</w:t>
      </w:r>
      <w:r w:rsidRPr="465CEBBB">
        <w:rPr>
          <w:rFonts w:ascii="Calibri" w:eastAsia="Calibri" w:hAnsi="Calibri" w:cs="Arial"/>
          <w:lang w:val="en-US"/>
        </w:rPr>
        <w:t xml:space="preserve"> an aircraft performance and cockpit visibility study to determine at what times the aircraft may have been visible to the crew of the opposing aircraft.</w:t>
      </w:r>
    </w:p>
    <w:p w14:paraId="4315A2A5" w14:textId="5A206B74" w:rsidR="00C9545C" w:rsidRDefault="00C9545C" w:rsidP="00C9545C">
      <w:pPr>
        <w:pStyle w:val="Box2Text"/>
        <w:rPr>
          <w:rFonts w:ascii="Calibri" w:eastAsia="Calibri" w:hAnsi="Calibri" w:cs="Arial"/>
          <w:lang w:val="en-US"/>
        </w:rPr>
      </w:pPr>
      <w:r w:rsidRPr="465CEBBB">
        <w:rPr>
          <w:rFonts w:ascii="Calibri" w:eastAsia="Calibri" w:hAnsi="Calibri" w:cs="Arial"/>
          <w:lang w:val="en-US"/>
        </w:rPr>
        <w:t xml:space="preserve">The </w:t>
      </w:r>
      <w:r w:rsidR="00FF4FF2">
        <w:rPr>
          <w:rFonts w:ascii="Calibri" w:eastAsia="Calibri" w:hAnsi="Calibri" w:cs="Arial"/>
          <w:lang w:val="en-US"/>
        </w:rPr>
        <w:t>ATSB s</w:t>
      </w:r>
      <w:r w:rsidR="00FF4FF2" w:rsidRPr="465CEBBB">
        <w:rPr>
          <w:rFonts w:ascii="Calibri" w:eastAsia="Calibri" w:hAnsi="Calibri" w:cs="Arial"/>
          <w:lang w:val="en-US"/>
        </w:rPr>
        <w:t xml:space="preserve">tudy </w:t>
      </w:r>
      <w:r w:rsidRPr="465CEBBB">
        <w:rPr>
          <w:rFonts w:ascii="Calibri" w:eastAsia="Calibri" w:hAnsi="Calibri" w:cs="Arial"/>
          <w:lang w:val="en-US"/>
        </w:rPr>
        <w:t>found the pilots of both aircraft were unlikely to have acquired the other aircraft visually due to meteorological factors, aircraft closing speed and shielding of the opposing aircraft by cockpit structure with 2 of the 4 pilots likely having the opposing aircraft shielded from their view at key moments. The ATSB analysis indicated that even in clear conditions, more favorable to visual acquisition, the closing speed and shielding by the aircraft structure would have limited opportunities to acquire the other aircraft.</w:t>
      </w:r>
    </w:p>
    <w:p w14:paraId="300D74D3" w14:textId="77777777" w:rsidR="00FF4FF2" w:rsidRDefault="00C9545C" w:rsidP="00C9545C">
      <w:pPr>
        <w:pStyle w:val="Box2Text"/>
        <w:rPr>
          <w:rFonts w:ascii="Calibri" w:eastAsia="Calibri" w:hAnsi="Calibri" w:cs="Arial"/>
          <w:lang w:val="en-US"/>
        </w:rPr>
      </w:pPr>
      <w:r w:rsidRPr="465CEBBB">
        <w:rPr>
          <w:rFonts w:ascii="Calibri" w:eastAsia="Calibri" w:hAnsi="Calibri" w:cs="Arial"/>
          <w:lang w:val="en-US"/>
        </w:rPr>
        <w:t>Neither accident aircraft was equipped with ADS-B IN systems. The</w:t>
      </w:r>
      <w:r w:rsidR="00FF4FF2">
        <w:rPr>
          <w:rFonts w:ascii="Calibri" w:eastAsia="Calibri" w:hAnsi="Calibri" w:cs="Arial"/>
          <w:lang w:val="en-US"/>
        </w:rPr>
        <w:t xml:space="preserve"> ATSB</w:t>
      </w:r>
      <w:r w:rsidRPr="465CEBBB">
        <w:rPr>
          <w:rFonts w:ascii="Calibri" w:eastAsia="Calibri" w:hAnsi="Calibri" w:cs="Arial"/>
          <w:lang w:val="en-US"/>
        </w:rPr>
        <w:t xml:space="preserve"> study show</w:t>
      </w:r>
      <w:r w:rsidR="00FF4FF2">
        <w:rPr>
          <w:rFonts w:ascii="Calibri" w:eastAsia="Calibri" w:hAnsi="Calibri" w:cs="Arial"/>
          <w:lang w:val="en-US"/>
        </w:rPr>
        <w:t>ed</w:t>
      </w:r>
      <w:r w:rsidRPr="465CEBBB">
        <w:rPr>
          <w:rFonts w:ascii="Calibri" w:eastAsia="Calibri" w:hAnsi="Calibri" w:cs="Arial"/>
          <w:lang w:val="en-US"/>
        </w:rPr>
        <w:t xml:space="preserve"> that had the aircraft been equipped with this technology the pilots would have been alerted to the position of the other aircraft much earlier than by visual acquisition. Both a cockpit display of traffic information with an ADS-B traffic alerting system or an electronic conspicuity device connected to an electronic flight bag application could have provided this. </w:t>
      </w:r>
    </w:p>
    <w:p w14:paraId="0F47972D" w14:textId="77777777" w:rsidR="00C9545C" w:rsidRDefault="00C9545C" w:rsidP="00C9545C">
      <w:pPr>
        <w:pStyle w:val="Box2Text"/>
        <w:rPr>
          <w:rFonts w:ascii="Calibri" w:eastAsia="Calibri" w:hAnsi="Calibri" w:cs="Arial"/>
          <w:lang w:val="en-US"/>
        </w:rPr>
      </w:pPr>
      <w:r w:rsidRPr="465CEBBB">
        <w:rPr>
          <w:rFonts w:ascii="Calibri" w:eastAsia="Calibri" w:hAnsi="Calibri" w:cs="Arial"/>
          <w:lang w:val="en-US"/>
        </w:rPr>
        <w:t xml:space="preserve">While effective radio communication </w:t>
      </w:r>
      <w:proofErr w:type="gramStart"/>
      <w:r w:rsidRPr="465CEBBB">
        <w:rPr>
          <w:rFonts w:ascii="Calibri" w:eastAsia="Calibri" w:hAnsi="Calibri" w:cs="Arial"/>
          <w:lang w:val="en-US"/>
        </w:rPr>
        <w:t>remains</w:t>
      </w:r>
      <w:proofErr w:type="gramEnd"/>
      <w:r w:rsidRPr="465CEBBB">
        <w:rPr>
          <w:rFonts w:ascii="Calibri" w:eastAsia="Calibri" w:hAnsi="Calibri" w:cs="Arial"/>
          <w:lang w:val="en-US"/>
        </w:rPr>
        <w:t xml:space="preserve"> the primary means of self-separation in </w:t>
      </w:r>
      <w:r w:rsidR="52F96A64" w:rsidRPr="396A13C7">
        <w:rPr>
          <w:rFonts w:ascii="Calibri" w:eastAsia="Calibri" w:hAnsi="Calibri" w:cs="Arial"/>
          <w:lang w:val="en-US"/>
        </w:rPr>
        <w:t>non</w:t>
      </w:r>
      <w:r w:rsidR="00FD03C6">
        <w:rPr>
          <w:rFonts w:ascii="Calibri" w:eastAsia="Calibri" w:hAnsi="Calibri" w:cs="Arial"/>
          <w:lang w:val="en-US"/>
        </w:rPr>
        <w:t>-controlled</w:t>
      </w:r>
      <w:r w:rsidRPr="465CEBBB">
        <w:rPr>
          <w:rFonts w:ascii="Calibri" w:eastAsia="Calibri" w:hAnsi="Calibri" w:cs="Arial"/>
          <w:lang w:val="en-US"/>
        </w:rPr>
        <w:t xml:space="preserve"> airspace, the targeted and accurate information provided by ADS-B IN can provide the pilot significant assistance.</w:t>
      </w:r>
    </w:p>
    <w:p w14:paraId="487F48A1" w14:textId="77777777" w:rsidR="00D83625" w:rsidRDefault="00D83625" w:rsidP="006C6A81">
      <w:pPr>
        <w:pStyle w:val="Heading3Numbered"/>
      </w:pPr>
      <w:bookmarkStart w:id="80" w:name="_Toc975642572"/>
      <w:r>
        <w:t>Mid-air collision between crewed and uncrewed aircraft</w:t>
      </w:r>
      <w:bookmarkEnd w:id="80"/>
    </w:p>
    <w:p w14:paraId="56121391" w14:textId="59564606" w:rsidR="00A86D25" w:rsidRDefault="7AC9F1EB">
      <w:r>
        <w:t>While the</w:t>
      </w:r>
      <w:r w:rsidR="2C0E4611">
        <w:t>re were</w:t>
      </w:r>
      <w:r w:rsidR="4730A096">
        <w:t xml:space="preserve"> </w:t>
      </w:r>
      <w:r w:rsidR="2C0E4611">
        <w:t>about</w:t>
      </w:r>
      <w:r w:rsidR="4D8FE28D">
        <w:t xml:space="preserve"> 1.5 million</w:t>
      </w:r>
      <w:r>
        <w:t xml:space="preserve"> drone flights in </w:t>
      </w:r>
      <w:r w:rsidR="0637C47E">
        <w:t xml:space="preserve">Australia in </w:t>
      </w:r>
      <w:r>
        <w:t xml:space="preserve">2023, the maturing sector </w:t>
      </w:r>
      <w:r w:rsidR="3FC2DDCB">
        <w:t xml:space="preserve">is forecast to see </w:t>
      </w:r>
      <w:r>
        <w:t>that number reach 60 million by 2043</w:t>
      </w:r>
      <w:r w:rsidR="2AA253CE">
        <w:t xml:space="preserve"> </w:t>
      </w:r>
      <w:r w:rsidR="384AF560">
        <w:t xml:space="preserve">as shown in </w:t>
      </w:r>
      <w:r w:rsidR="008600E5">
        <w:fldChar w:fldCharType="begin"/>
      </w:r>
      <w:r w:rsidR="008600E5">
        <w:instrText xml:space="preserve"> REF _Ref202272467 \h </w:instrText>
      </w:r>
      <w:r w:rsidR="008600E5">
        <w:fldChar w:fldCharType="separate"/>
      </w:r>
      <w:r w:rsidR="004A47F2">
        <w:t xml:space="preserve">Figure </w:t>
      </w:r>
      <w:r w:rsidR="004A47F2">
        <w:rPr>
          <w:noProof/>
        </w:rPr>
        <w:t>5</w:t>
      </w:r>
      <w:r w:rsidR="004A47F2">
        <w:t xml:space="preserve"> </w:t>
      </w:r>
      <w:r w:rsidR="008600E5">
        <w:fldChar w:fldCharType="end"/>
      </w:r>
      <w:r w:rsidR="00A86D25">
        <w:rPr>
          <w:rStyle w:val="FootnoteReference"/>
        </w:rPr>
        <w:footnoteReference w:id="18"/>
      </w:r>
      <w:r>
        <w:t xml:space="preserve">. The largest growth is expected to be in goods delivery services followed by environmental services flights, and safety/security flights. </w:t>
      </w:r>
      <w:r w:rsidR="6019333E">
        <w:t>P</w:t>
      </w:r>
      <w:r>
        <w:t xml:space="preserve">assenger transport flights are </w:t>
      </w:r>
      <w:r w:rsidR="6019333E">
        <w:t xml:space="preserve">also </w:t>
      </w:r>
      <w:r>
        <w:t xml:space="preserve">expected to </w:t>
      </w:r>
      <w:r w:rsidR="7EA5421E">
        <w:t>emerge</w:t>
      </w:r>
      <w:r>
        <w:t xml:space="preserve"> as </w:t>
      </w:r>
      <w:r w:rsidR="4D3882CD">
        <w:t>AAM</w:t>
      </w:r>
      <w:r w:rsidR="7975F78B">
        <w:t xml:space="preserve"> </w:t>
      </w:r>
      <w:r>
        <w:t xml:space="preserve">technology </w:t>
      </w:r>
      <w:r w:rsidR="7975F78B">
        <w:t xml:space="preserve">evolves </w:t>
      </w:r>
      <w:r w:rsidR="583AFF2E">
        <w:t xml:space="preserve">to enable </w:t>
      </w:r>
      <w:r>
        <w:t>air travel to compete with ground travel on rural and regional routes.</w:t>
      </w:r>
    </w:p>
    <w:p w14:paraId="31E6085E" w14:textId="77777777" w:rsidR="008600E5" w:rsidRDefault="20C7BB93" w:rsidP="008600E5">
      <w:pPr>
        <w:keepNext/>
      </w:pPr>
      <w:r>
        <w:rPr>
          <w:noProof/>
        </w:rPr>
        <w:drawing>
          <wp:inline distT="0" distB="0" distL="0" distR="0" wp14:anchorId="61DB427E" wp14:editId="39C06161">
            <wp:extent cx="5657850" cy="3605530"/>
            <wp:effectExtent l="0" t="0" r="0" b="0"/>
            <wp:docPr id="18214237" name="Picture 1" descr="The image shows a pie chart which demonstrates the number of drone flights per industry group forecast for the year 2043.&#10;&#10;Transport and logistics (Goods delivery) dominates, taking up over three quarters of the pie chart, with 45.7 million flights forecast.&#10;&#10;No sector in particular dominates the final quarter of the pie chart, however both the Safety &amp; Security and Environment industries feature prominently with 3.1 million forecast fligh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42">
                      <a:extLst>
                        <a:ext uri="{28A0092B-C50C-407E-A947-70E740481C1C}">
                          <a14:useLocalDpi xmlns:a14="http://schemas.microsoft.com/office/drawing/2010/main" val="0"/>
                        </a:ext>
                      </a:extLst>
                    </a:blip>
                    <a:srcRect l="2281" r="7390"/>
                    <a:stretch/>
                  </pic:blipFill>
                  <pic:spPr bwMode="auto">
                    <a:xfrm>
                      <a:off x="0" y="0"/>
                      <a:ext cx="5657850" cy="3605530"/>
                    </a:xfrm>
                    <a:prstGeom prst="rect">
                      <a:avLst/>
                    </a:prstGeom>
                    <a:ln>
                      <a:noFill/>
                    </a:ln>
                    <a:extLst>
                      <a:ext uri="{53640926-AAD7-44D8-BBD7-CCE9431645EC}">
                        <a14:shadowObscured xmlns:a14="http://schemas.microsoft.com/office/drawing/2010/main"/>
                      </a:ext>
                    </a:extLst>
                  </pic:spPr>
                </pic:pic>
              </a:graphicData>
            </a:graphic>
          </wp:inline>
        </w:drawing>
      </w:r>
    </w:p>
    <w:p w14:paraId="60DBCF4B" w14:textId="0FDBA9D0" w:rsidR="00A86D25" w:rsidRDefault="000230CF" w:rsidP="002E0720">
      <w:pPr>
        <w:pStyle w:val="Caption"/>
      </w:pPr>
      <w:bookmarkStart w:id="81" w:name="_Ref204003887"/>
      <w:bookmarkStart w:id="82" w:name="_Ref202272467"/>
      <w:bookmarkStart w:id="83" w:name="_Toc206139361"/>
      <w:r>
        <w:t xml:space="preserve">Figure </w:t>
      </w:r>
      <w:r>
        <w:fldChar w:fldCharType="begin"/>
      </w:r>
      <w:r>
        <w:instrText>SEQ Figure \* ARABIC</w:instrText>
      </w:r>
      <w:r>
        <w:fldChar w:fldCharType="separate"/>
      </w:r>
      <w:r w:rsidR="00C769CB">
        <w:rPr>
          <w:noProof/>
        </w:rPr>
        <w:t>5</w:t>
      </w:r>
      <w:r>
        <w:fldChar w:fldCharType="end"/>
      </w:r>
      <w:bookmarkEnd w:id="81"/>
      <w:r>
        <w:t xml:space="preserve"> </w:t>
      </w:r>
      <w:bookmarkEnd w:id="82"/>
      <w:r w:rsidR="008600E5">
        <w:t>2043 drone flights by industry group and select sub sectors</w:t>
      </w:r>
      <w:bookmarkEnd w:id="83"/>
      <w:r w:rsidR="000077FB">
        <w:t xml:space="preserve"> (Source: Scyne Advisory, 2024)</w:t>
      </w:r>
    </w:p>
    <w:p w14:paraId="6BAC6595" w14:textId="25FD82BD" w:rsidR="00A86D25" w:rsidRDefault="281A5C5B" w:rsidP="00A86D25">
      <w:r>
        <w:t xml:space="preserve">One important consideration in the context of this growth </w:t>
      </w:r>
      <w:r w:rsidR="6571CFFA">
        <w:t xml:space="preserve">is the </w:t>
      </w:r>
      <w:r>
        <w:t xml:space="preserve">ability to </w:t>
      </w:r>
      <w:r w:rsidR="68F2AEC7">
        <w:t>support</w:t>
      </w:r>
      <w:r>
        <w:t xml:space="preserve"> safe interactions between aircraft of all types, crewed and uncrewed. This interaction will be important across all airspace types and many areas of Australia, and relying on existing aircraft equipment and procedures is unlikely to maintain the safety levels we all expect from aviation.</w:t>
      </w:r>
    </w:p>
    <w:p w14:paraId="5E28C418" w14:textId="5EC64BB1" w:rsidR="00A86D25" w:rsidRDefault="003F6871" w:rsidP="39094D04">
      <w:r>
        <w:t>Uncrewed aircraft will increasingly seek to operate commercially in the</w:t>
      </w:r>
      <w:r w:rsidR="00B30AF3">
        <w:t xml:space="preserve"> same airspace</w:t>
      </w:r>
      <w:r w:rsidR="003A04D5">
        <w:t xml:space="preserve"> as crewed aviation</w:t>
      </w:r>
      <w:r w:rsidR="00A86D25">
        <w:t xml:space="preserve">. In such cases, the </w:t>
      </w:r>
      <w:r w:rsidR="00036105">
        <w:t>see and avoid</w:t>
      </w:r>
      <w:r w:rsidR="00A86D25">
        <w:t xml:space="preserve"> principle</w:t>
      </w:r>
      <w:r w:rsidR="006C53C7">
        <w:t>,</w:t>
      </w:r>
      <w:r w:rsidR="00A86D25">
        <w:t xml:space="preserve"> so vital to </w:t>
      </w:r>
      <w:r w:rsidR="003A04D5">
        <w:t xml:space="preserve">maintaining separation of </w:t>
      </w:r>
      <w:r w:rsidR="00A86D25">
        <w:t>crewed aviation</w:t>
      </w:r>
      <w:r w:rsidR="006C53C7">
        <w:t>,</w:t>
      </w:r>
      <w:r w:rsidR="00A86D25">
        <w:t xml:space="preserve"> </w:t>
      </w:r>
      <w:r w:rsidR="00AF00DB">
        <w:t xml:space="preserve">will </w:t>
      </w:r>
      <w:r w:rsidR="00A86D25">
        <w:t>not work</w:t>
      </w:r>
      <w:r w:rsidR="43DFAEBA">
        <w:t>,</w:t>
      </w:r>
      <w:r w:rsidR="00A86D25">
        <w:t xml:space="preserve"> due to drones </w:t>
      </w:r>
      <w:r w:rsidR="00091B9C">
        <w:t xml:space="preserve">and </w:t>
      </w:r>
      <w:r w:rsidR="00200070">
        <w:t>AAM</w:t>
      </w:r>
      <w:r w:rsidR="00A86D25">
        <w:t xml:space="preserve"> being </w:t>
      </w:r>
      <w:r w:rsidR="20C7BB93">
        <w:t>remote</w:t>
      </w:r>
      <w:r w:rsidR="63AEA462">
        <w:t>ly</w:t>
      </w:r>
      <w:r w:rsidR="20C7BB93">
        <w:t xml:space="preserve"> </w:t>
      </w:r>
      <w:r w:rsidR="00200070">
        <w:t>piloted</w:t>
      </w:r>
      <w:r w:rsidR="00A86D25">
        <w:t>.</w:t>
      </w:r>
    </w:p>
    <w:p w14:paraId="5CF7B850" w14:textId="77777777" w:rsidR="00A86D25" w:rsidRDefault="00A86D25" w:rsidP="00A86D25">
      <w:r>
        <w:t xml:space="preserve">Accordingly, the risk of </w:t>
      </w:r>
      <w:r w:rsidR="7E67EAA6">
        <w:t>mid-air collision</w:t>
      </w:r>
      <w:r>
        <w:t xml:space="preserve"> between crewed aircraft and uncrewed aircraft will increase. </w:t>
      </w:r>
      <w:r w:rsidR="56C03861">
        <w:t>T</w:t>
      </w:r>
      <w:r w:rsidR="20C7BB93">
        <w:t>he</w:t>
      </w:r>
      <w:r>
        <w:t xml:space="preserve"> increasing size and weight of uncrewed aircraft</w:t>
      </w:r>
      <w:r w:rsidR="007B575B">
        <w:t>, from small quadcopter drones, through to passenger-carrying AAM aircraft,</w:t>
      </w:r>
      <w:r w:rsidR="3F6EECA3">
        <w:t xml:space="preserve"> mean</w:t>
      </w:r>
      <w:r w:rsidR="00091B9C">
        <w:t>s</w:t>
      </w:r>
      <w:r w:rsidR="3F6EECA3">
        <w:t xml:space="preserve"> </w:t>
      </w:r>
      <w:r>
        <w:t xml:space="preserve">the consequences </w:t>
      </w:r>
      <w:r w:rsidR="3CACDBB3">
        <w:t xml:space="preserve">of a collision </w:t>
      </w:r>
      <w:r>
        <w:t xml:space="preserve">are likely to increase in severity. The risk will grow from suburban areas, where drones perform </w:t>
      </w:r>
      <w:r w:rsidR="361DC37D">
        <w:t>‘</w:t>
      </w:r>
      <w:r>
        <w:t xml:space="preserve">last </w:t>
      </w:r>
      <w:r w:rsidR="20C7BB93">
        <w:t>mile</w:t>
      </w:r>
      <w:r w:rsidR="6A76EA2B">
        <w:t>’</w:t>
      </w:r>
      <w:r>
        <w:t xml:space="preserve"> deliveries, and low levels commonly below 400</w:t>
      </w:r>
      <w:r w:rsidR="5D4B9DEF">
        <w:t xml:space="preserve"> </w:t>
      </w:r>
      <w:r>
        <w:t xml:space="preserve">ft AGL, to rural and regional areas and higher altitudes from sea level to </w:t>
      </w:r>
      <w:r w:rsidR="00807936">
        <w:t xml:space="preserve">altitudes </w:t>
      </w:r>
      <w:r>
        <w:t xml:space="preserve">above 10,000 </w:t>
      </w:r>
      <w:r w:rsidR="00EA134A">
        <w:t>ft</w:t>
      </w:r>
      <w:r>
        <w:t>.</w:t>
      </w:r>
    </w:p>
    <w:p w14:paraId="2666CEF9" w14:textId="77777777" w:rsidR="00175EBF" w:rsidRDefault="00A86D25" w:rsidP="00C9545C">
      <w:pPr>
        <w:rPr>
          <w:rFonts w:ascii="Calibri" w:eastAsia="Calibri" w:hAnsi="Calibri" w:cs="Arial"/>
          <w:lang w:val="en-US"/>
        </w:rPr>
      </w:pPr>
      <w:r>
        <w:t xml:space="preserve">ADS-B IN is relatively </w:t>
      </w:r>
      <w:r w:rsidR="00F775D5">
        <w:t>straightforward for uncrewed aircraft to adopt to detect nearby aircraft to mitigate the risk of mid-air collision. However as outlined previously</w:t>
      </w:r>
      <w:r>
        <w:t xml:space="preserve">, ADS-B IN relies on other aircraft having </w:t>
      </w:r>
      <w:r w:rsidR="00A72D62">
        <w:t>ADS-B OUT</w:t>
      </w:r>
      <w:r>
        <w:t xml:space="preserve"> to be truly beneficial.</w:t>
      </w:r>
      <w:r w:rsidR="00C9545C" w:rsidRPr="39094D04">
        <w:rPr>
          <w:rFonts w:ascii="Calibri" w:eastAsia="Calibri" w:hAnsi="Calibri" w:cs="Arial"/>
          <w:lang w:val="en-US"/>
        </w:rPr>
        <w:t xml:space="preserve"> </w:t>
      </w:r>
    </w:p>
    <w:p w14:paraId="55910552" w14:textId="2E266CCD" w:rsidR="00BD5668" w:rsidDel="00034676" w:rsidRDefault="00BD5668" w:rsidP="006C6A81">
      <w:pPr>
        <w:pStyle w:val="Heading2Numbered"/>
      </w:pPr>
      <w:bookmarkStart w:id="84" w:name="_Toc1019501620"/>
      <w:bookmarkStart w:id="85" w:name="_Toc207008442"/>
      <w:bookmarkStart w:id="86" w:name="_Toc207014824"/>
      <w:bookmarkStart w:id="87" w:name="_Toc207798519"/>
      <w:bookmarkStart w:id="88" w:name="_Hlk201824808"/>
      <w:r>
        <w:t>Improved quality of air traffic services</w:t>
      </w:r>
      <w:bookmarkEnd w:id="84"/>
      <w:bookmarkEnd w:id="85"/>
      <w:bookmarkEnd w:id="86"/>
      <w:bookmarkEnd w:id="87"/>
    </w:p>
    <w:p w14:paraId="3785ECC3" w14:textId="77777777" w:rsidR="00BD5668" w:rsidRPr="00460874" w:rsidRDefault="00BD5668" w:rsidP="006C6A81">
      <w:pPr>
        <w:pStyle w:val="Heading3Numbered"/>
      </w:pPr>
      <w:bookmarkStart w:id="89" w:name="_Toc1347332670"/>
      <w:bookmarkEnd w:id="88"/>
      <w:r>
        <w:t>Surveillance capabilities in Air Traffic Management</w:t>
      </w:r>
      <w:bookmarkEnd w:id="89"/>
    </w:p>
    <w:p w14:paraId="3BE83F81" w14:textId="77777777" w:rsidR="00DD15BD" w:rsidRDefault="0524EA15" w:rsidP="00DB37F9">
      <w:pPr>
        <w:spacing w:before="0" w:after="160" w:line="257" w:lineRule="auto"/>
      </w:pPr>
      <w:r>
        <w:t>P</w:t>
      </w:r>
      <w:r w:rsidR="4C3841B7">
        <w:t>rovision</w:t>
      </w:r>
      <w:r w:rsidR="00BD5668">
        <w:t xml:space="preserve"> </w:t>
      </w:r>
      <w:r w:rsidR="00253E82">
        <w:t xml:space="preserve">of </w:t>
      </w:r>
      <w:r>
        <w:t>ATS</w:t>
      </w:r>
      <w:r w:rsidR="00BD5668">
        <w:t xml:space="preserve"> in Australia’s busier and more complex airspace corridors and terminal areas have traditionally been supported </w:t>
      </w:r>
      <w:r w:rsidR="6B32A9AF">
        <w:t xml:space="preserve">only </w:t>
      </w:r>
      <w:r w:rsidR="00BD5668">
        <w:t xml:space="preserve">by a network of approach and en-route radars, focusing on providing coverage within controlled airspace. </w:t>
      </w:r>
    </w:p>
    <w:p w14:paraId="05C831F9" w14:textId="04D472BB" w:rsidR="00DD15BD" w:rsidRDefault="00DD15BD" w:rsidP="00DD15BD">
      <w:pPr>
        <w:rPr>
          <w:rStyle w:val="normaltextrun"/>
          <w:rFonts w:ascii="Calibri" w:hAnsi="Calibri"/>
          <w:color w:val="000000"/>
          <w:shd w:val="clear" w:color="auto" w:fill="FFFFFF"/>
        </w:rPr>
      </w:pPr>
      <w:r>
        <w:rPr>
          <w:rStyle w:val="normaltextrun"/>
          <w:rFonts w:ascii="Calibri" w:hAnsi="Calibri"/>
          <w:color w:val="000000"/>
          <w:shd w:val="clear" w:color="auto" w:fill="FFFFFF"/>
        </w:rPr>
        <w:t>Since its introduction in 2005, the use of ADS-B in surveillance has continued to evolve. It has:</w:t>
      </w:r>
    </w:p>
    <w:p w14:paraId="5FB46A47" w14:textId="4BABBA0E" w:rsidR="00DD15BD" w:rsidRPr="00DD15BD" w:rsidRDefault="00DD15BD" w:rsidP="00DD15BD">
      <w:pPr>
        <w:pStyle w:val="ListParagraph"/>
        <w:numPr>
          <w:ilvl w:val="0"/>
          <w:numId w:val="23"/>
        </w:numPr>
      </w:pPr>
      <w:r w:rsidRPr="00DD15BD">
        <w:t>transformed ATS in upper airspace across the entire continent in a way previously not achievable, nor cost effective with radar technology</w:t>
      </w:r>
    </w:p>
    <w:p w14:paraId="44D18D3E" w14:textId="08522E42" w:rsidR="00DD15BD" w:rsidRPr="00DD15BD" w:rsidRDefault="00DD15BD" w:rsidP="00DD15BD">
      <w:pPr>
        <w:pStyle w:val="ListParagraph"/>
        <w:numPr>
          <w:ilvl w:val="0"/>
          <w:numId w:val="23"/>
        </w:numPr>
      </w:pPr>
      <w:r w:rsidRPr="00DD15BD">
        <w:t>augmented existing services in areas within radar coverage</w:t>
      </w:r>
    </w:p>
    <w:p w14:paraId="7CC7A545" w14:textId="274B906A" w:rsidR="00DD15BD" w:rsidRDefault="00DD15BD" w:rsidP="00DD15BD">
      <w:pPr>
        <w:pStyle w:val="ListParagraph"/>
        <w:numPr>
          <w:ilvl w:val="0"/>
          <w:numId w:val="23"/>
        </w:numPr>
        <w:rPr>
          <w:rStyle w:val="normaltextrun"/>
          <w:rFonts w:ascii="Calibri" w:hAnsi="Calibri"/>
          <w:color w:val="000000"/>
          <w:shd w:val="clear" w:color="auto" w:fill="FFFFFF"/>
        </w:rPr>
      </w:pPr>
      <w:r>
        <w:rPr>
          <w:rStyle w:val="normaltextrun"/>
          <w:rFonts w:ascii="Calibri" w:hAnsi="Calibri"/>
          <w:color w:val="000000"/>
          <w:shd w:val="clear" w:color="auto" w:fill="FFFFFF"/>
        </w:rPr>
        <w:t>provided new surveillance opportunities in non-controlled airspace outside of radar coverage</w:t>
      </w:r>
      <w:r w:rsidR="002E021C">
        <w:rPr>
          <w:rStyle w:val="normaltextrun"/>
          <w:rFonts w:ascii="Calibri" w:hAnsi="Calibri"/>
          <w:color w:val="000000"/>
          <w:shd w:val="clear" w:color="auto" w:fill="FFFFFF"/>
        </w:rPr>
        <w:t>.</w:t>
      </w:r>
    </w:p>
    <w:p w14:paraId="55FE506C" w14:textId="4F210638" w:rsidR="00DD15BD" w:rsidRDefault="00DD15BD" w:rsidP="00DD15BD">
      <w:r>
        <w:t>W</w:t>
      </w:r>
      <w:r w:rsidR="00DB37F9" w:rsidRPr="004C11CE">
        <w:t>hen aircraft are under surveillance and in receipt of ATS, surveillance provides many safety benefits, including</w:t>
      </w:r>
      <w:r w:rsidR="00D56201" w:rsidRPr="004C11CE">
        <w:t xml:space="preserve"> alerting </w:t>
      </w:r>
      <w:r w:rsidR="00C257CC" w:rsidRPr="004C11CE">
        <w:t>air traffic control</w:t>
      </w:r>
      <w:r w:rsidR="00D56201" w:rsidRPr="004C11CE">
        <w:t xml:space="preserve"> (ATC) to</w:t>
      </w:r>
      <w:r>
        <w:t>:</w:t>
      </w:r>
    </w:p>
    <w:p w14:paraId="73EF36CF" w14:textId="49622A51" w:rsidR="00DB37F9" w:rsidRDefault="00DB37F9" w:rsidP="004C11CE">
      <w:pPr>
        <w:pStyle w:val="ListParagraph"/>
        <w:numPr>
          <w:ilvl w:val="0"/>
          <w:numId w:val="23"/>
        </w:numPr>
      </w:pPr>
      <w:r w:rsidRPr="27E2EBB0">
        <w:t>aircraft emergencies initiated by transponder activation</w:t>
      </w:r>
    </w:p>
    <w:p w14:paraId="188238E2" w14:textId="186027C3" w:rsidR="00DB37F9" w:rsidRDefault="00DB37F9" w:rsidP="004C11CE">
      <w:pPr>
        <w:pStyle w:val="ListParagraph"/>
        <w:numPr>
          <w:ilvl w:val="0"/>
          <w:numId w:val="23"/>
        </w:numPr>
      </w:pPr>
      <w:r w:rsidRPr="6998506E">
        <w:t>deviations from route and/or level intentions</w:t>
      </w:r>
    </w:p>
    <w:p w14:paraId="56CCEBC0" w14:textId="77777777" w:rsidR="00DB37F9" w:rsidRDefault="00DB37F9" w:rsidP="004C11CE">
      <w:pPr>
        <w:pStyle w:val="ListParagraph"/>
        <w:numPr>
          <w:ilvl w:val="0"/>
          <w:numId w:val="23"/>
        </w:numPr>
      </w:pPr>
      <w:r w:rsidRPr="6998506E">
        <w:t>potentially unsafe situations (such as unintended penetration of active Special Use Airspace or projected proximity to other traffic</w:t>
      </w:r>
      <w:r w:rsidR="5FE2718A" w:rsidRPr="5D10AA8F">
        <w:t>)</w:t>
      </w:r>
      <w:r w:rsidR="123683B1" w:rsidRPr="5D10AA8F">
        <w:t>.</w:t>
      </w:r>
    </w:p>
    <w:p w14:paraId="6C9034E7" w14:textId="3A9709AD" w:rsidR="00BD5668" w:rsidRDefault="2FD086AC" w:rsidP="3DA566B6">
      <w:pPr>
        <w:spacing w:before="0" w:after="0" w:line="257" w:lineRule="auto"/>
        <w:rPr>
          <w:rFonts w:ascii="Calibri" w:eastAsia="Calibri" w:hAnsi="Calibri" w:cs="Calibri"/>
        </w:rPr>
      </w:pPr>
      <w:r w:rsidRPr="5A90E827">
        <w:rPr>
          <w:rFonts w:ascii="Calibri" w:eastAsia="Calibri" w:hAnsi="Calibri" w:cs="Calibri"/>
        </w:rPr>
        <w:t>Currently</w:t>
      </w:r>
      <w:r w:rsidR="22013031" w:rsidRPr="5A90E827">
        <w:rPr>
          <w:rFonts w:ascii="Calibri" w:eastAsia="Calibri" w:hAnsi="Calibri" w:cs="Calibri"/>
        </w:rPr>
        <w:t xml:space="preserve">, </w:t>
      </w:r>
      <w:r w:rsidR="222AD3AA">
        <w:rPr>
          <w:rFonts w:ascii="Calibri" w:eastAsia="Calibri" w:hAnsi="Calibri" w:cs="Calibri"/>
        </w:rPr>
        <w:t>ADS-B transmissions</w:t>
      </w:r>
      <w:r w:rsidR="22013031" w:rsidRPr="7E2FF71B">
        <w:rPr>
          <w:rFonts w:ascii="Calibri" w:eastAsia="Calibri" w:hAnsi="Calibri" w:cs="Calibri"/>
        </w:rPr>
        <w:t xml:space="preserve"> are detected by a network of terrestrial ground stations and displayed to ATC. ADS-B </w:t>
      </w:r>
      <w:r w:rsidR="222AD3AA">
        <w:rPr>
          <w:rFonts w:ascii="Calibri" w:eastAsia="Calibri" w:hAnsi="Calibri" w:cs="Calibri"/>
        </w:rPr>
        <w:t>ground stations</w:t>
      </w:r>
      <w:r w:rsidR="22013031" w:rsidRPr="7E2FF71B">
        <w:rPr>
          <w:rFonts w:ascii="Calibri" w:eastAsia="Calibri" w:hAnsi="Calibri" w:cs="Calibri"/>
        </w:rPr>
        <w:t xml:space="preserve"> used to support ATS are typically deployed to provide coverage within </w:t>
      </w:r>
      <w:r w:rsidR="22013031">
        <w:rPr>
          <w:rFonts w:ascii="Calibri" w:eastAsia="Calibri" w:hAnsi="Calibri" w:cs="Calibri"/>
        </w:rPr>
        <w:t xml:space="preserve">controlled </w:t>
      </w:r>
      <w:r w:rsidR="22013031" w:rsidRPr="3DA566B6">
        <w:rPr>
          <w:rFonts w:ascii="Calibri" w:eastAsia="Calibri" w:hAnsi="Calibri" w:cs="Calibri"/>
        </w:rPr>
        <w:t xml:space="preserve">airspace </w:t>
      </w:r>
      <w:r w:rsidR="22013031">
        <w:rPr>
          <w:rFonts w:ascii="Calibri" w:eastAsia="Calibri" w:hAnsi="Calibri" w:cs="Calibri"/>
        </w:rPr>
        <w:t>(</w:t>
      </w:r>
      <w:r w:rsidR="22013031" w:rsidRPr="7E2FF71B">
        <w:rPr>
          <w:rFonts w:ascii="Calibri" w:eastAsia="Calibri" w:hAnsi="Calibri" w:cs="Calibri"/>
        </w:rPr>
        <w:t>Classes A, C, D and E</w:t>
      </w:r>
      <w:r w:rsidR="22013031">
        <w:rPr>
          <w:rFonts w:ascii="Calibri" w:eastAsia="Calibri" w:hAnsi="Calibri" w:cs="Calibri"/>
        </w:rPr>
        <w:t>)</w:t>
      </w:r>
      <w:r w:rsidR="22013031" w:rsidRPr="7E2FF71B">
        <w:rPr>
          <w:rFonts w:ascii="Calibri" w:eastAsia="Calibri" w:hAnsi="Calibri" w:cs="Calibri"/>
        </w:rPr>
        <w:t xml:space="preserve"> </w:t>
      </w:r>
      <w:r w:rsidR="22013031">
        <w:rPr>
          <w:rFonts w:ascii="Calibri" w:eastAsia="Calibri" w:hAnsi="Calibri" w:cs="Calibri"/>
        </w:rPr>
        <w:t>to support</w:t>
      </w:r>
      <w:r w:rsidR="22013031" w:rsidRPr="7E2FF71B">
        <w:rPr>
          <w:rFonts w:ascii="Calibri" w:eastAsia="Calibri" w:hAnsi="Calibri" w:cs="Calibri"/>
        </w:rPr>
        <w:t xml:space="preserve"> the provision of surveillance </w:t>
      </w:r>
      <w:r w:rsidR="22013031" w:rsidRPr="5A90E827">
        <w:rPr>
          <w:rFonts w:ascii="Calibri" w:eastAsia="Calibri" w:hAnsi="Calibri" w:cs="Calibri"/>
          <w:i/>
          <w:iCs/>
        </w:rPr>
        <w:t>separation</w:t>
      </w:r>
      <w:r w:rsidR="22013031" w:rsidRPr="7E2FF71B">
        <w:rPr>
          <w:rFonts w:ascii="Calibri" w:eastAsia="Calibri" w:hAnsi="Calibri" w:cs="Calibri"/>
        </w:rPr>
        <w:t xml:space="preserve">.  Consequently, ADS-B surveillance coverage within Class G airspace is generally limited </w:t>
      </w:r>
      <w:r w:rsidR="22013031">
        <w:rPr>
          <w:rFonts w:ascii="Calibri" w:eastAsia="Calibri" w:hAnsi="Calibri" w:cs="Calibri"/>
        </w:rPr>
        <w:t>due to line-of-sight limitations from ground-based infrastructure (similar to VHF radios)</w:t>
      </w:r>
      <w:r w:rsidR="222AD3AA">
        <w:rPr>
          <w:rFonts w:ascii="Calibri" w:eastAsia="Calibri" w:hAnsi="Calibri" w:cs="Calibri"/>
        </w:rPr>
        <w:t>, as shown in</w:t>
      </w:r>
      <w:r w:rsidR="222AD3AA" w:rsidDel="000230CF">
        <w:rPr>
          <w:rFonts w:ascii="Calibri" w:eastAsia="Calibri" w:hAnsi="Calibri" w:cs="Calibri"/>
        </w:rPr>
        <w:t xml:space="preserve"> </w:t>
      </w:r>
      <w:r w:rsidRPr="5D10AA8F">
        <w:rPr>
          <w:rFonts w:ascii="Calibri" w:eastAsia="Calibri" w:hAnsi="Calibri" w:cs="Calibri"/>
        </w:rPr>
        <w:fldChar w:fldCharType="begin"/>
      </w:r>
      <w:r w:rsidRPr="5D10AA8F">
        <w:rPr>
          <w:rFonts w:ascii="Calibri" w:eastAsia="Calibri" w:hAnsi="Calibri" w:cs="Calibri"/>
        </w:rPr>
        <w:instrText xml:space="preserve"> REF _Ref204003950 \h </w:instrText>
      </w:r>
      <w:r w:rsidRPr="5D10AA8F">
        <w:rPr>
          <w:rFonts w:ascii="Calibri" w:eastAsia="Calibri" w:hAnsi="Calibri" w:cs="Calibri"/>
        </w:rPr>
      </w:r>
      <w:r w:rsidRPr="5D10AA8F">
        <w:rPr>
          <w:rFonts w:ascii="Calibri" w:eastAsia="Calibri" w:hAnsi="Calibri" w:cs="Calibri"/>
        </w:rPr>
        <w:fldChar w:fldCharType="separate"/>
      </w:r>
      <w:r w:rsidR="004A47F2">
        <w:t xml:space="preserve">Figure </w:t>
      </w:r>
      <w:r w:rsidR="004A47F2">
        <w:rPr>
          <w:noProof/>
        </w:rPr>
        <w:t>6</w:t>
      </w:r>
      <w:r w:rsidRPr="5D10AA8F">
        <w:rPr>
          <w:rFonts w:ascii="Calibri" w:eastAsia="Calibri" w:hAnsi="Calibri" w:cs="Calibri"/>
        </w:rPr>
        <w:fldChar w:fldCharType="end"/>
      </w:r>
      <w:r w:rsidR="2DEF2190">
        <w:rPr>
          <w:rFonts w:ascii="Calibri" w:eastAsia="Calibri" w:hAnsi="Calibri" w:cs="Calibri"/>
        </w:rPr>
        <w:t>.</w:t>
      </w:r>
      <w:r w:rsidR="21F38748" w:rsidRPr="3DA566B6">
        <w:rPr>
          <w:rFonts w:ascii="Calibri" w:eastAsia="Calibri" w:hAnsi="Calibri" w:cs="Calibri"/>
        </w:rPr>
        <w:t xml:space="preserve"> ADS-B coverage in Class </w:t>
      </w:r>
      <w:r w:rsidR="78FFBC17" w:rsidRPr="6998506E">
        <w:rPr>
          <w:rFonts w:ascii="Calibri" w:eastAsia="Calibri" w:hAnsi="Calibri" w:cs="Calibri"/>
        </w:rPr>
        <w:t xml:space="preserve">E and </w:t>
      </w:r>
      <w:r w:rsidR="7BAF0F2D" w:rsidRPr="6998506E">
        <w:rPr>
          <w:rFonts w:ascii="Calibri" w:eastAsia="Calibri" w:hAnsi="Calibri" w:cs="Calibri"/>
        </w:rPr>
        <w:t>G</w:t>
      </w:r>
      <w:r w:rsidR="0B5FCC31" w:rsidRPr="6998506E">
        <w:rPr>
          <w:rFonts w:ascii="Calibri" w:eastAsia="Calibri" w:hAnsi="Calibri" w:cs="Calibri"/>
        </w:rPr>
        <w:t xml:space="preserve"> </w:t>
      </w:r>
      <w:r w:rsidR="2C0512FF" w:rsidRPr="6998506E">
        <w:rPr>
          <w:rFonts w:ascii="Calibri" w:eastAsia="Calibri" w:hAnsi="Calibri" w:cs="Calibri"/>
        </w:rPr>
        <w:t>airspace</w:t>
      </w:r>
      <w:r w:rsidR="21F38748" w:rsidRPr="3DA566B6">
        <w:rPr>
          <w:rFonts w:ascii="Calibri" w:eastAsia="Calibri" w:hAnsi="Calibri" w:cs="Calibri"/>
        </w:rPr>
        <w:t xml:space="preserve"> is </w:t>
      </w:r>
      <w:r w:rsidR="72C0629D" w:rsidRPr="5A90E827">
        <w:rPr>
          <w:rFonts w:ascii="Calibri" w:eastAsia="Calibri" w:hAnsi="Calibri" w:cs="Calibri"/>
        </w:rPr>
        <w:t>also</w:t>
      </w:r>
      <w:r w:rsidR="21F38748" w:rsidRPr="5A90E827">
        <w:rPr>
          <w:rFonts w:ascii="Calibri" w:eastAsia="Calibri" w:hAnsi="Calibri" w:cs="Calibri"/>
        </w:rPr>
        <w:t xml:space="preserve"> </w:t>
      </w:r>
      <w:r w:rsidR="2B8A35F5" w:rsidRPr="6998506E">
        <w:rPr>
          <w:rFonts w:ascii="Calibri" w:eastAsia="Calibri" w:hAnsi="Calibri" w:cs="Calibri"/>
        </w:rPr>
        <w:t>used</w:t>
      </w:r>
      <w:r w:rsidR="7BAF0F2D" w:rsidRPr="6998506E">
        <w:rPr>
          <w:rFonts w:ascii="Calibri" w:eastAsia="Calibri" w:hAnsi="Calibri" w:cs="Calibri"/>
        </w:rPr>
        <w:t xml:space="preserve"> </w:t>
      </w:r>
      <w:r w:rsidR="75FC53AA" w:rsidRPr="6998506E">
        <w:rPr>
          <w:rFonts w:ascii="Calibri" w:eastAsia="Calibri" w:hAnsi="Calibri" w:cs="Calibri"/>
        </w:rPr>
        <w:t xml:space="preserve">to </w:t>
      </w:r>
      <w:r w:rsidR="12DBB19E" w:rsidRPr="5A90E827">
        <w:rPr>
          <w:rFonts w:ascii="Calibri" w:eastAsia="Calibri" w:hAnsi="Calibri" w:cs="Calibri"/>
        </w:rPr>
        <w:t>support the provision of</w:t>
      </w:r>
      <w:r w:rsidR="21F38748" w:rsidRPr="3DA566B6">
        <w:rPr>
          <w:rFonts w:ascii="Calibri" w:eastAsia="Calibri" w:hAnsi="Calibri" w:cs="Calibri"/>
        </w:rPr>
        <w:t xml:space="preserve"> surveillance</w:t>
      </w:r>
      <w:r w:rsidR="5F581912" w:rsidRPr="6998506E">
        <w:rPr>
          <w:rFonts w:ascii="Calibri" w:eastAsia="Calibri" w:hAnsi="Calibri" w:cs="Calibri"/>
        </w:rPr>
        <w:t xml:space="preserve">-derived </w:t>
      </w:r>
      <w:r w:rsidR="5F581912" w:rsidRPr="5A90E827">
        <w:rPr>
          <w:rFonts w:ascii="Calibri" w:eastAsia="Calibri" w:hAnsi="Calibri" w:cs="Calibri"/>
          <w:i/>
          <w:iCs/>
        </w:rPr>
        <w:t>traffic information</w:t>
      </w:r>
      <w:r w:rsidR="569462BF" w:rsidRPr="6998506E">
        <w:rPr>
          <w:rFonts w:ascii="Calibri" w:eastAsia="Calibri" w:hAnsi="Calibri" w:cs="Calibri"/>
        </w:rPr>
        <w:t xml:space="preserve">, </w:t>
      </w:r>
      <w:r w:rsidR="53100F1B" w:rsidRPr="5A90E827">
        <w:rPr>
          <w:rFonts w:ascii="Calibri" w:eastAsia="Calibri" w:hAnsi="Calibri" w:cs="Calibri"/>
        </w:rPr>
        <w:t>being</w:t>
      </w:r>
      <w:r w:rsidR="569462BF" w:rsidRPr="6998506E">
        <w:rPr>
          <w:rFonts w:ascii="Calibri" w:eastAsia="Calibri" w:hAnsi="Calibri" w:cs="Calibri"/>
        </w:rPr>
        <w:t xml:space="preserve"> </w:t>
      </w:r>
      <w:r w:rsidR="163D1573" w:rsidRPr="6998506E">
        <w:rPr>
          <w:rFonts w:ascii="Calibri" w:eastAsia="Calibri" w:hAnsi="Calibri" w:cs="Calibri"/>
        </w:rPr>
        <w:t xml:space="preserve">generally </w:t>
      </w:r>
      <w:r w:rsidR="5457E4F6" w:rsidRPr="6998506E">
        <w:rPr>
          <w:rFonts w:ascii="Calibri" w:eastAsia="Calibri" w:hAnsi="Calibri" w:cs="Calibri"/>
        </w:rPr>
        <w:t>timelier and more</w:t>
      </w:r>
      <w:r w:rsidR="569462BF" w:rsidRPr="6998506E">
        <w:rPr>
          <w:rFonts w:ascii="Calibri" w:eastAsia="Calibri" w:hAnsi="Calibri" w:cs="Calibri"/>
        </w:rPr>
        <w:t xml:space="preserve"> accurate than pilot report-based traffic information</w:t>
      </w:r>
      <w:r w:rsidR="7CD0E20D" w:rsidRPr="6998506E">
        <w:rPr>
          <w:rFonts w:ascii="Calibri" w:eastAsia="Calibri" w:hAnsi="Calibri" w:cs="Calibri"/>
        </w:rPr>
        <w:t>. In complex or busy environme</w:t>
      </w:r>
      <w:r w:rsidR="79A2EB37" w:rsidRPr="6998506E">
        <w:rPr>
          <w:rFonts w:ascii="Calibri" w:eastAsia="Calibri" w:hAnsi="Calibri" w:cs="Calibri"/>
        </w:rPr>
        <w:t xml:space="preserve">nts in </w:t>
      </w:r>
      <w:r w:rsidR="10E36AF5" w:rsidRPr="5D10AA8F">
        <w:rPr>
          <w:rFonts w:ascii="Calibri" w:eastAsia="Calibri" w:hAnsi="Calibri" w:cs="Calibri"/>
        </w:rPr>
        <w:t>non</w:t>
      </w:r>
      <w:r w:rsidR="00FD03C6">
        <w:rPr>
          <w:rFonts w:ascii="Calibri" w:eastAsia="Calibri" w:hAnsi="Calibri" w:cs="Calibri"/>
        </w:rPr>
        <w:t>-controlled</w:t>
      </w:r>
      <w:r w:rsidR="79A2EB37" w:rsidRPr="6998506E">
        <w:rPr>
          <w:rFonts w:ascii="Calibri" w:eastAsia="Calibri" w:hAnsi="Calibri" w:cs="Calibri"/>
        </w:rPr>
        <w:t xml:space="preserve"> airspace, ADS-B can be a potential cost-effective mechanism for improving service quality where surveillance does not currently exist.</w:t>
      </w:r>
    </w:p>
    <w:p w14:paraId="0C51F24E" w14:textId="77777777" w:rsidR="00B63994" w:rsidRDefault="00B63994" w:rsidP="00B63994">
      <w:pPr>
        <w:keepNext/>
      </w:pPr>
      <w:r>
        <w:rPr>
          <w:noProof/>
        </w:rPr>
        <w:drawing>
          <wp:inline distT="0" distB="0" distL="0" distR="0" wp14:anchorId="6AED4B6B" wp14:editId="79B0C10D">
            <wp:extent cx="6257925" cy="2504440"/>
            <wp:effectExtent l="19050" t="19050" r="28575" b="10160"/>
            <wp:docPr id="6" name="Picture 6" descr="This image provides a comparison between radar coverage and ADS-B coverage at 10,000 feet.&#10;&#10;Radar coverage is significantly less than ADS-B coverage, with radar being confined to the Eastern seaboard of Australia through to Adelaide, with isolated pockets of coverage surrounding Perth and Darwin.&#10;&#10;ADS-B by contrast provides more widespread coverage across all of Australia, although some coverage gaps are evident in regional areas across the country, with coverage gaps larger in the centre, west and north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57925" cy="2504440"/>
                    </a:xfrm>
                    <a:prstGeom prst="rect">
                      <a:avLst/>
                    </a:prstGeom>
                    <a:noFill/>
                    <a:ln>
                      <a:solidFill>
                        <a:schemeClr val="tx1"/>
                      </a:solidFill>
                    </a:ln>
                  </pic:spPr>
                </pic:pic>
              </a:graphicData>
            </a:graphic>
          </wp:inline>
        </w:drawing>
      </w:r>
    </w:p>
    <w:p w14:paraId="3EC95741" w14:textId="59C4D0F6" w:rsidR="00B63994" w:rsidRDefault="000230CF" w:rsidP="002E0720">
      <w:pPr>
        <w:pStyle w:val="Caption"/>
      </w:pPr>
      <w:bookmarkStart w:id="90" w:name="_Ref204003950"/>
      <w:bookmarkStart w:id="91" w:name="_Ref201846333"/>
      <w:bookmarkStart w:id="92" w:name="_Toc206139362"/>
      <w:r>
        <w:t xml:space="preserve">Figure </w:t>
      </w:r>
      <w:r>
        <w:fldChar w:fldCharType="begin"/>
      </w:r>
      <w:r>
        <w:instrText>SEQ Figure \* ARABIC</w:instrText>
      </w:r>
      <w:r>
        <w:fldChar w:fldCharType="separate"/>
      </w:r>
      <w:r w:rsidR="00C769CB">
        <w:rPr>
          <w:noProof/>
        </w:rPr>
        <w:t>6</w:t>
      </w:r>
      <w:r>
        <w:fldChar w:fldCharType="end"/>
      </w:r>
      <w:bookmarkEnd w:id="90"/>
      <w:bookmarkEnd w:id="91"/>
      <w:r w:rsidR="00091B9C">
        <w:t xml:space="preserve"> </w:t>
      </w:r>
      <w:r w:rsidR="00B63994">
        <w:t>Representative coverage of radar (blue) and ADS-B (green) at 10,000 ft</w:t>
      </w:r>
      <w:bookmarkEnd w:id="92"/>
      <w:r w:rsidR="00067B8E">
        <w:t xml:space="preserve"> (</w:t>
      </w:r>
      <w:r w:rsidR="00067B8E" w:rsidRPr="00067B8E">
        <w:t>Source: Airservices Australia</w:t>
      </w:r>
      <w:r w:rsidR="00067B8E">
        <w:t>)</w:t>
      </w:r>
    </w:p>
    <w:p w14:paraId="4D2525F0" w14:textId="27C9EC05" w:rsidR="00B63994" w:rsidRDefault="68166B32" w:rsidP="00B63994">
      <w:r>
        <w:t xml:space="preserve">While </w:t>
      </w:r>
      <w:r w:rsidR="318A6492">
        <w:t>limited at</w:t>
      </w:r>
      <w:r>
        <w:t xml:space="preserve"> lower altitudes, the line-of-sight nature of ADS-B transmissions </w:t>
      </w:r>
      <w:r w:rsidR="055B22D4">
        <w:t>enables</w:t>
      </w:r>
      <w:r>
        <w:t xml:space="preserve"> increased coverage from each ground station </w:t>
      </w:r>
      <w:r w:rsidR="356B1DDB">
        <w:t>with increased altitude.</w:t>
      </w:r>
      <w:r>
        <w:t xml:space="preserve"> </w:t>
      </w:r>
      <w:r w:rsidR="2125D803">
        <w:fldChar w:fldCharType="begin"/>
      </w:r>
      <w:r w:rsidR="2125D803">
        <w:instrText xml:space="preserve"> REF _Ref204003979 \h </w:instrText>
      </w:r>
      <w:r w:rsidR="2125D803">
        <w:fldChar w:fldCharType="separate"/>
      </w:r>
      <w:r w:rsidR="004A47F2">
        <w:t xml:space="preserve">Figure </w:t>
      </w:r>
      <w:r w:rsidR="004A47F2">
        <w:rPr>
          <w:noProof/>
        </w:rPr>
        <w:t>7</w:t>
      </w:r>
      <w:r w:rsidR="2125D803">
        <w:fldChar w:fldCharType="end"/>
      </w:r>
      <w:r>
        <w:t xml:space="preserve"> shows that at </w:t>
      </w:r>
      <w:r w:rsidR="4C4BFDF6">
        <w:t xml:space="preserve">an altitude of </w:t>
      </w:r>
      <w:r>
        <w:t xml:space="preserve">25,000 ft, ADS-B coverage is almost Australia wide, compared with the very limited </w:t>
      </w:r>
      <w:r w:rsidR="6A108936">
        <w:t>coverage</w:t>
      </w:r>
      <w:r>
        <w:t xml:space="preserve"> </w:t>
      </w:r>
      <w:r w:rsidR="63ABAD48">
        <w:t>by</w:t>
      </w:r>
      <w:r>
        <w:t xml:space="preserve"> traditional radar</w:t>
      </w:r>
      <w:r w:rsidR="0E3A5019">
        <w:t>s</w:t>
      </w:r>
      <w:r w:rsidR="335778B5">
        <w:t xml:space="preserve"> in inland areas</w:t>
      </w:r>
      <w:r>
        <w:t>.</w:t>
      </w:r>
    </w:p>
    <w:p w14:paraId="56E5BA36" w14:textId="77777777" w:rsidR="00B63994" w:rsidRDefault="00B63994" w:rsidP="00B63994">
      <w:pPr>
        <w:keepNext/>
      </w:pPr>
      <w:r>
        <w:rPr>
          <w:noProof/>
        </w:rPr>
        <w:drawing>
          <wp:inline distT="0" distB="0" distL="0" distR="0" wp14:anchorId="58C9EA50" wp14:editId="2F8CD755">
            <wp:extent cx="6263640" cy="2479675"/>
            <wp:effectExtent l="19050" t="19050" r="22860" b="15875"/>
            <wp:docPr id="5" name="Picture 5" descr="This image compares radar and ADS-B coverage at 25,000ft.&#10;&#10;Radar coverage is marginally improved at 25,000ft compared to at 10,000ft, however is still very much confined to the Eastern seaboard through to Adelaide, and isolated coverage around Perth and Darwin.&#10;&#10;ADS-B coverage at 25,000ft nearly covers the entire Australian continent, with small gaps around central-west Australia, and some very small coverage gaps in the Northern Territory and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3640" cy="2479675"/>
                    </a:xfrm>
                    <a:prstGeom prst="rect">
                      <a:avLst/>
                    </a:prstGeom>
                    <a:noFill/>
                    <a:ln>
                      <a:solidFill>
                        <a:schemeClr val="tx1"/>
                      </a:solidFill>
                    </a:ln>
                  </pic:spPr>
                </pic:pic>
              </a:graphicData>
            </a:graphic>
          </wp:inline>
        </w:drawing>
      </w:r>
    </w:p>
    <w:p w14:paraId="7E072AD6" w14:textId="2689F4CD" w:rsidR="00C769CB" w:rsidRPr="00C769CB" w:rsidRDefault="000230CF" w:rsidP="00067B8E">
      <w:pPr>
        <w:pStyle w:val="Caption"/>
      </w:pPr>
      <w:bookmarkStart w:id="93" w:name="_Ref204003979"/>
      <w:bookmarkStart w:id="94" w:name="_Ref201854886"/>
      <w:bookmarkStart w:id="95" w:name="_Toc206139363"/>
      <w:r>
        <w:t xml:space="preserve">Figure </w:t>
      </w:r>
      <w:r>
        <w:fldChar w:fldCharType="begin"/>
      </w:r>
      <w:r>
        <w:instrText>SEQ Figure \* ARABIC</w:instrText>
      </w:r>
      <w:r>
        <w:fldChar w:fldCharType="separate"/>
      </w:r>
      <w:r w:rsidR="00C769CB">
        <w:rPr>
          <w:noProof/>
        </w:rPr>
        <w:t>7</w:t>
      </w:r>
      <w:r>
        <w:fldChar w:fldCharType="end"/>
      </w:r>
      <w:bookmarkEnd w:id="93"/>
      <w:bookmarkEnd w:id="94"/>
      <w:r w:rsidR="00B63994">
        <w:t xml:space="preserve"> Representative coverage of radar (blue) and ADS-B (green) at 25,000 ft</w:t>
      </w:r>
      <w:bookmarkEnd w:id="95"/>
      <w:r w:rsidR="00036772">
        <w:t xml:space="preserve"> </w:t>
      </w:r>
      <w:r w:rsidR="00067B8E">
        <w:t>(</w:t>
      </w:r>
      <w:r w:rsidR="00067B8E" w:rsidRPr="00067B8E">
        <w:t>Source: Airservices Australia</w:t>
      </w:r>
      <w:r w:rsidR="00067B8E">
        <w:t>)</w:t>
      </w:r>
      <w:r w:rsidR="00C769CB">
        <w:t>.</w:t>
      </w:r>
    </w:p>
    <w:p w14:paraId="2892ACC8" w14:textId="63F9E468" w:rsidR="005419B9" w:rsidRDefault="000230CF" w:rsidP="005419B9">
      <w:r>
        <w:fldChar w:fldCharType="begin"/>
      </w:r>
      <w:r>
        <w:instrText xml:space="preserve"> REF _Ref204003950 \h </w:instrText>
      </w:r>
      <w:r>
        <w:fldChar w:fldCharType="separate"/>
      </w:r>
      <w:r w:rsidR="004A47F2">
        <w:t xml:space="preserve">Figure </w:t>
      </w:r>
      <w:r w:rsidR="004A47F2">
        <w:rPr>
          <w:noProof/>
        </w:rPr>
        <w:t>6</w:t>
      </w:r>
      <w:r>
        <w:fldChar w:fldCharType="end"/>
      </w:r>
      <w:r w:rsidR="005419B9">
        <w:t xml:space="preserve"> and </w:t>
      </w:r>
      <w:r w:rsidR="00FF3E9D">
        <w:fldChar w:fldCharType="begin"/>
      </w:r>
      <w:r w:rsidR="00FF3E9D">
        <w:instrText xml:space="preserve"> REF _Ref204003979 \h </w:instrText>
      </w:r>
      <w:r w:rsidR="00FF3E9D">
        <w:fldChar w:fldCharType="separate"/>
      </w:r>
      <w:r w:rsidR="004A47F2">
        <w:t xml:space="preserve">Figure </w:t>
      </w:r>
      <w:r w:rsidR="004A47F2">
        <w:rPr>
          <w:noProof/>
        </w:rPr>
        <w:t>7</w:t>
      </w:r>
      <w:r w:rsidR="00FF3E9D">
        <w:fldChar w:fldCharType="end"/>
      </w:r>
      <w:r w:rsidR="00FF3E9D">
        <w:t xml:space="preserve"> </w:t>
      </w:r>
      <w:r w:rsidR="005419B9">
        <w:t>depict theoretical coverage where the provision of ATS to aircraft with approved ADS-B equipment could be expected.  As EC devices typically have a lower power output, areas where ATS may be supported through EC device fitment may be reduced, i.e. have reduced range of coverage from the ground</w:t>
      </w:r>
      <w:r w:rsidR="24043EA7">
        <w:t>-</w:t>
      </w:r>
      <w:r w:rsidR="00107BDF">
        <w:noBreakHyphen/>
      </w:r>
      <w:r w:rsidR="005419B9">
        <w:t>based ADS-B receiver used by ATC.</w:t>
      </w:r>
    </w:p>
    <w:p w14:paraId="1DFB3506" w14:textId="77777777" w:rsidR="006D634E" w:rsidRPr="00B63994" w:rsidRDefault="5457E4F6" w:rsidP="006D634E">
      <w:r>
        <w:t xml:space="preserve">Importantly, it must be recognised that the ADS-B coverage from ground stations discussed here is relevant only to matters associated with </w:t>
      </w:r>
      <w:r w:rsidR="78531B2B">
        <w:t xml:space="preserve">the provision of </w:t>
      </w:r>
      <w:r w:rsidR="0524EA15">
        <w:t>ATS</w:t>
      </w:r>
      <w:r w:rsidR="3CE2B79C">
        <w:t>.</w:t>
      </w:r>
      <w:r>
        <w:t xml:space="preserve"> Even when outside coverage</w:t>
      </w:r>
      <w:r w:rsidR="0AC108CC">
        <w:t xml:space="preserve"> of a ground station</w:t>
      </w:r>
      <w:r>
        <w:t>, ADS-B OUT transmissions from aircraft can be received directly by aircraft fitted with ADS-B receivers when within range. Depending on the type of equipment and installation</w:t>
      </w:r>
      <w:r w:rsidR="41760BC5">
        <w:t>,</w:t>
      </w:r>
      <w:r>
        <w:t xml:space="preserve"> that range can be hundreds of kilometres.</w:t>
      </w:r>
    </w:p>
    <w:p w14:paraId="492DDBC7" w14:textId="77777777" w:rsidR="00BD5668" w:rsidRDefault="00BD5668" w:rsidP="006C6A81">
      <w:pPr>
        <w:pStyle w:val="Heading3Numbered"/>
      </w:pPr>
      <w:bookmarkStart w:id="96" w:name="_Toc1953380091"/>
      <w:r>
        <w:t>Future ATS surveillance in Australia</w:t>
      </w:r>
      <w:bookmarkEnd w:id="96"/>
    </w:p>
    <w:p w14:paraId="7F554EC2" w14:textId="77777777" w:rsidR="00BD5668" w:rsidRDefault="22013031" w:rsidP="00BD5668">
      <w:pPr>
        <w:spacing w:before="0" w:after="160" w:line="257" w:lineRule="auto"/>
        <w:rPr>
          <w:rFonts w:ascii="Calibri" w:eastAsia="Calibri" w:hAnsi="Calibri" w:cs="Calibri"/>
        </w:rPr>
      </w:pPr>
      <w:r w:rsidRPr="5A90E827">
        <w:rPr>
          <w:rFonts w:ascii="Calibri" w:eastAsia="Calibri" w:hAnsi="Calibri" w:cs="Calibri"/>
        </w:rPr>
        <w:t xml:space="preserve">Future ATS surveillance in Australia is </w:t>
      </w:r>
      <w:r w:rsidR="5B1E8A02" w:rsidRPr="5A90E827">
        <w:rPr>
          <w:rFonts w:ascii="Calibri" w:eastAsia="Calibri" w:hAnsi="Calibri" w:cs="Calibri"/>
        </w:rPr>
        <w:t>likely</w:t>
      </w:r>
      <w:r w:rsidRPr="5A90E827">
        <w:rPr>
          <w:rFonts w:ascii="Calibri" w:eastAsia="Calibri" w:hAnsi="Calibri" w:cs="Calibri"/>
        </w:rPr>
        <w:t xml:space="preserve"> to prioritise the use of ADS-B </w:t>
      </w:r>
      <w:r w:rsidR="5B1E8A02" w:rsidRPr="5A90E827">
        <w:rPr>
          <w:rFonts w:ascii="Calibri" w:eastAsia="Calibri" w:hAnsi="Calibri" w:cs="Calibri"/>
        </w:rPr>
        <w:t>in areas</w:t>
      </w:r>
      <w:r w:rsidRPr="5A90E827">
        <w:rPr>
          <w:rFonts w:ascii="Calibri" w:eastAsia="Calibri" w:hAnsi="Calibri" w:cs="Calibri"/>
        </w:rPr>
        <w:t xml:space="preserve"> of </w:t>
      </w:r>
      <w:r w:rsidR="5B1E8A02" w:rsidRPr="5A90E827">
        <w:rPr>
          <w:rFonts w:ascii="Calibri" w:eastAsia="Calibri" w:hAnsi="Calibri" w:cs="Calibri"/>
        </w:rPr>
        <w:t xml:space="preserve">low to medium </w:t>
      </w:r>
      <w:r w:rsidRPr="5A90E827">
        <w:rPr>
          <w:rFonts w:ascii="Calibri" w:eastAsia="Calibri" w:hAnsi="Calibri" w:cs="Calibri"/>
        </w:rPr>
        <w:t>air traffic volume and complexity</w:t>
      </w:r>
      <w:r w:rsidR="5B1E8A02" w:rsidRPr="5A90E827">
        <w:rPr>
          <w:rFonts w:ascii="Calibri" w:eastAsia="Calibri" w:hAnsi="Calibri" w:cs="Calibri"/>
        </w:rPr>
        <w:t>,</w:t>
      </w:r>
      <w:r w:rsidRPr="5A90E827">
        <w:rPr>
          <w:rFonts w:ascii="Calibri" w:eastAsia="Calibri" w:hAnsi="Calibri" w:cs="Calibri"/>
        </w:rPr>
        <w:t xml:space="preserve"> </w:t>
      </w:r>
      <w:r w:rsidR="0ADA69E9" w:rsidRPr="5A90E827">
        <w:rPr>
          <w:rFonts w:ascii="Calibri" w:eastAsia="Calibri" w:hAnsi="Calibri" w:cs="Calibri"/>
        </w:rPr>
        <w:t>whereas areas of high traffic and complexity</w:t>
      </w:r>
      <w:r w:rsidRPr="5A90E827">
        <w:rPr>
          <w:rFonts w:ascii="Calibri" w:eastAsia="Calibri" w:hAnsi="Calibri" w:cs="Calibri"/>
        </w:rPr>
        <w:t xml:space="preserve"> would still require conventional radar surveillance. Increased </w:t>
      </w:r>
      <w:r w:rsidR="3B349D55" w:rsidRPr="5A90E827">
        <w:rPr>
          <w:rFonts w:ascii="Calibri" w:eastAsia="Calibri" w:hAnsi="Calibri" w:cs="Calibri"/>
        </w:rPr>
        <w:t>uptake</w:t>
      </w:r>
      <w:r w:rsidRPr="5A90E827">
        <w:rPr>
          <w:rFonts w:ascii="Calibri" w:eastAsia="Calibri" w:hAnsi="Calibri" w:cs="Calibri"/>
        </w:rPr>
        <w:t xml:space="preserve"> </w:t>
      </w:r>
      <w:r w:rsidR="6F211D81" w:rsidRPr="5A90E827">
        <w:rPr>
          <w:rFonts w:ascii="Calibri" w:eastAsia="Calibri" w:hAnsi="Calibri" w:cs="Calibri"/>
        </w:rPr>
        <w:t>of</w:t>
      </w:r>
      <w:r w:rsidR="5449630F" w:rsidRPr="5A90E827">
        <w:rPr>
          <w:rFonts w:ascii="Calibri" w:eastAsia="Calibri" w:hAnsi="Calibri" w:cs="Calibri"/>
        </w:rPr>
        <w:t xml:space="preserve"> </w:t>
      </w:r>
      <w:r w:rsidRPr="5A90E827">
        <w:rPr>
          <w:rFonts w:ascii="Calibri" w:eastAsia="Calibri" w:hAnsi="Calibri" w:cs="Calibri"/>
        </w:rPr>
        <w:t xml:space="preserve">ADS-B will assist </w:t>
      </w:r>
      <w:r w:rsidR="06777F4F" w:rsidRPr="5A90E827">
        <w:rPr>
          <w:rFonts w:ascii="Calibri" w:eastAsia="Calibri" w:hAnsi="Calibri" w:cs="Calibri"/>
        </w:rPr>
        <w:t xml:space="preserve">this </w:t>
      </w:r>
      <w:r w:rsidRPr="5A90E827">
        <w:rPr>
          <w:rFonts w:ascii="Calibri" w:eastAsia="Calibri" w:hAnsi="Calibri" w:cs="Calibri"/>
        </w:rPr>
        <w:t>transition</w:t>
      </w:r>
      <w:r w:rsidR="6DDCAD3E" w:rsidRPr="5A90E827">
        <w:rPr>
          <w:rFonts w:ascii="Calibri" w:eastAsia="Calibri" w:hAnsi="Calibri" w:cs="Calibri"/>
        </w:rPr>
        <w:t xml:space="preserve"> to a </w:t>
      </w:r>
      <w:r w:rsidRPr="5A90E827">
        <w:rPr>
          <w:rFonts w:ascii="Calibri" w:eastAsia="Calibri" w:hAnsi="Calibri" w:cs="Calibri"/>
        </w:rPr>
        <w:t>cooperative</w:t>
      </w:r>
      <w:r w:rsidR="2092B599" w:rsidRPr="5A90E827">
        <w:rPr>
          <w:rFonts w:ascii="Calibri" w:eastAsia="Calibri" w:hAnsi="Calibri" w:cs="Calibri"/>
        </w:rPr>
        <w:t>-only</w:t>
      </w:r>
      <w:r w:rsidRPr="5A90E827">
        <w:rPr>
          <w:rFonts w:ascii="Calibri" w:eastAsia="Calibri" w:hAnsi="Calibri" w:cs="Calibri"/>
        </w:rPr>
        <w:t xml:space="preserve"> surveillance</w:t>
      </w:r>
      <w:r w:rsidR="5779E527" w:rsidRPr="5A90E827">
        <w:rPr>
          <w:rFonts w:ascii="Calibri" w:eastAsia="Calibri" w:hAnsi="Calibri" w:cs="Calibri"/>
        </w:rPr>
        <w:t xml:space="preserve"> environment</w:t>
      </w:r>
      <w:r w:rsidRPr="5A90E827">
        <w:rPr>
          <w:rFonts w:ascii="Calibri" w:eastAsia="Calibri" w:hAnsi="Calibri" w:cs="Calibri"/>
        </w:rPr>
        <w:t>. For example, the current surveillance technology covering Tasmania will require a refresh in the coming years, with ADS-B being considered as the preferred technology driving better value</w:t>
      </w:r>
      <w:r w:rsidR="36F046DB" w:rsidRPr="5A90E827">
        <w:rPr>
          <w:rFonts w:ascii="Calibri" w:eastAsia="Calibri" w:hAnsi="Calibri" w:cs="Calibri"/>
        </w:rPr>
        <w:t xml:space="preserve"> (through lower cost to implement)</w:t>
      </w:r>
      <w:r w:rsidRPr="5A90E827">
        <w:rPr>
          <w:rFonts w:ascii="Calibri" w:eastAsia="Calibri" w:hAnsi="Calibri" w:cs="Calibri"/>
        </w:rPr>
        <w:t xml:space="preserve"> for airspace customers. In this scenario, for ATS service quality to be maintained, </w:t>
      </w:r>
      <w:r w:rsidR="5449630F" w:rsidRPr="5A90E827">
        <w:rPr>
          <w:rFonts w:ascii="Calibri" w:eastAsia="Calibri" w:hAnsi="Calibri" w:cs="Calibri"/>
        </w:rPr>
        <w:t>aircraft will have to be fitted with approved ADS-B equipment.</w:t>
      </w:r>
    </w:p>
    <w:p w14:paraId="06BB7725" w14:textId="566F4F22" w:rsidR="00BD5668" w:rsidRDefault="3C7E488D" w:rsidP="00BD5668">
      <w:pPr>
        <w:spacing w:before="0" w:after="160" w:line="257" w:lineRule="auto"/>
        <w:rPr>
          <w:rFonts w:ascii="Calibri" w:eastAsia="Calibri" w:hAnsi="Calibri" w:cs="Calibri"/>
        </w:rPr>
      </w:pPr>
      <w:r w:rsidRPr="25D249B5">
        <w:rPr>
          <w:rFonts w:ascii="Calibri" w:eastAsia="Calibri" w:hAnsi="Calibri" w:cs="Calibri"/>
        </w:rPr>
        <w:t xml:space="preserve">ATS surveillance via satellite-based ADS-B </w:t>
      </w:r>
      <w:r w:rsidR="08C9187B">
        <w:rPr>
          <w:rFonts w:ascii="Calibri" w:eastAsia="Calibri" w:hAnsi="Calibri" w:cs="Calibri"/>
        </w:rPr>
        <w:t xml:space="preserve">receivers </w:t>
      </w:r>
      <w:proofErr w:type="gramStart"/>
      <w:r w:rsidR="5E9CF174" w:rsidRPr="0B4FE8ED">
        <w:rPr>
          <w:rFonts w:ascii="Calibri" w:eastAsia="Calibri" w:hAnsi="Calibri" w:cs="Calibri"/>
        </w:rPr>
        <w:t>is</w:t>
      </w:r>
      <w:proofErr w:type="gramEnd"/>
      <w:r w:rsidRPr="25D249B5">
        <w:rPr>
          <w:rFonts w:ascii="Calibri" w:eastAsia="Calibri" w:hAnsi="Calibri" w:cs="Calibri"/>
        </w:rPr>
        <w:t xml:space="preserve"> an emerging capability and will factor into the long</w:t>
      </w:r>
      <w:r w:rsidR="6DEE88D9" w:rsidRPr="25D249B5">
        <w:rPr>
          <w:rFonts w:ascii="Calibri" w:eastAsia="Calibri" w:hAnsi="Calibri" w:cs="Calibri"/>
        </w:rPr>
        <w:t>-</w:t>
      </w:r>
      <w:r w:rsidR="00107BDF">
        <w:rPr>
          <w:rFonts w:ascii="Calibri" w:eastAsia="Calibri" w:hAnsi="Calibri" w:cs="Calibri"/>
        </w:rPr>
        <w:noBreakHyphen/>
      </w:r>
      <w:r w:rsidRPr="25D249B5">
        <w:rPr>
          <w:rFonts w:ascii="Calibri" w:eastAsia="Calibri" w:hAnsi="Calibri" w:cs="Calibri"/>
        </w:rPr>
        <w:t>term surveillance strategy.</w:t>
      </w:r>
      <w:r>
        <w:rPr>
          <w:rFonts w:ascii="Calibri" w:eastAsia="Calibri" w:hAnsi="Calibri" w:cs="Calibri"/>
        </w:rPr>
        <w:t xml:space="preserve"> </w:t>
      </w:r>
      <w:r w:rsidRPr="25D249B5">
        <w:rPr>
          <w:rFonts w:ascii="Calibri" w:eastAsia="Calibri" w:hAnsi="Calibri" w:cs="Calibri"/>
        </w:rPr>
        <w:t xml:space="preserve">Satellite-based ADS-B can fill in the ‘gaps’ created by </w:t>
      </w:r>
      <w:r w:rsidR="5BA66611" w:rsidRPr="25D249B5">
        <w:rPr>
          <w:rFonts w:ascii="Calibri" w:eastAsia="Calibri" w:hAnsi="Calibri" w:cs="Calibri"/>
        </w:rPr>
        <w:t xml:space="preserve">either </w:t>
      </w:r>
      <w:r>
        <w:rPr>
          <w:rFonts w:ascii="Calibri" w:eastAsia="Calibri" w:hAnsi="Calibri" w:cs="Calibri"/>
        </w:rPr>
        <w:t>terrain shielding</w:t>
      </w:r>
      <w:r w:rsidR="2F9735CC">
        <w:rPr>
          <w:rFonts w:ascii="Calibri" w:eastAsia="Calibri" w:hAnsi="Calibri" w:cs="Calibri"/>
        </w:rPr>
        <w:t xml:space="preserve"> or line-of-sight limitations</w:t>
      </w:r>
      <w:r>
        <w:rPr>
          <w:rFonts w:ascii="Calibri" w:eastAsia="Calibri" w:hAnsi="Calibri" w:cs="Calibri"/>
        </w:rPr>
        <w:t xml:space="preserve"> of </w:t>
      </w:r>
      <w:r w:rsidDel="00630033">
        <w:rPr>
          <w:rFonts w:ascii="Calibri" w:eastAsia="Calibri" w:hAnsi="Calibri" w:cs="Calibri"/>
        </w:rPr>
        <w:t>ground</w:t>
      </w:r>
      <w:r>
        <w:rPr>
          <w:rFonts w:ascii="Calibri" w:eastAsia="Calibri" w:hAnsi="Calibri" w:cs="Calibri"/>
        </w:rPr>
        <w:t>-based</w:t>
      </w:r>
      <w:r w:rsidRPr="25D249B5">
        <w:rPr>
          <w:rFonts w:ascii="Calibri" w:eastAsia="Calibri" w:hAnsi="Calibri" w:cs="Calibri"/>
        </w:rPr>
        <w:t xml:space="preserve"> receivers</w:t>
      </w:r>
      <w:r w:rsidR="5B8DE5F2">
        <w:rPr>
          <w:rFonts w:ascii="Calibri" w:eastAsia="Calibri" w:hAnsi="Calibri" w:cs="Calibri"/>
        </w:rPr>
        <w:t xml:space="preserve"> (see </w:t>
      </w:r>
      <w:r w:rsidR="00BD5668" w:rsidRPr="5D10AA8F">
        <w:rPr>
          <w:rFonts w:ascii="Calibri" w:eastAsia="Calibri" w:hAnsi="Calibri" w:cs="Calibri"/>
        </w:rPr>
        <w:fldChar w:fldCharType="begin"/>
      </w:r>
      <w:r w:rsidR="00BD5668" w:rsidRPr="5D10AA8F">
        <w:rPr>
          <w:rFonts w:ascii="Calibri" w:eastAsia="Calibri" w:hAnsi="Calibri" w:cs="Calibri"/>
        </w:rPr>
        <w:instrText xml:space="preserve"> REF _Ref204003950 \h </w:instrText>
      </w:r>
      <w:r w:rsidR="00BD5668" w:rsidRPr="5D10AA8F">
        <w:rPr>
          <w:rFonts w:ascii="Calibri" w:eastAsia="Calibri" w:hAnsi="Calibri" w:cs="Calibri"/>
        </w:rPr>
      </w:r>
      <w:r w:rsidR="00BD5668" w:rsidRPr="5D10AA8F">
        <w:rPr>
          <w:rFonts w:ascii="Calibri" w:eastAsia="Calibri" w:hAnsi="Calibri" w:cs="Calibri"/>
        </w:rPr>
        <w:fldChar w:fldCharType="separate"/>
      </w:r>
      <w:r w:rsidR="004A47F2">
        <w:t xml:space="preserve">Figure </w:t>
      </w:r>
      <w:r w:rsidR="004A47F2">
        <w:rPr>
          <w:noProof/>
        </w:rPr>
        <w:t>6</w:t>
      </w:r>
      <w:r w:rsidR="00BD5668" w:rsidRPr="5D10AA8F">
        <w:rPr>
          <w:rFonts w:ascii="Calibri" w:eastAsia="Calibri" w:hAnsi="Calibri" w:cs="Calibri"/>
        </w:rPr>
        <w:fldChar w:fldCharType="end"/>
      </w:r>
      <w:r w:rsidR="4417BC9A">
        <w:rPr>
          <w:rFonts w:ascii="Calibri" w:eastAsia="Calibri" w:hAnsi="Calibri" w:cs="Calibri"/>
        </w:rPr>
        <w:t xml:space="preserve"> and </w:t>
      </w:r>
      <w:r w:rsidR="00245443">
        <w:rPr>
          <w:rFonts w:ascii="Calibri" w:eastAsia="Calibri" w:hAnsi="Calibri" w:cs="Calibri"/>
        </w:rPr>
        <w:fldChar w:fldCharType="begin"/>
      </w:r>
      <w:r w:rsidR="00245443">
        <w:rPr>
          <w:rFonts w:ascii="Calibri" w:eastAsia="Calibri" w:hAnsi="Calibri" w:cs="Calibri"/>
        </w:rPr>
        <w:instrText xml:space="preserve"> REF _Ref204003979 \h </w:instrText>
      </w:r>
      <w:r w:rsidR="00245443">
        <w:rPr>
          <w:rFonts w:ascii="Calibri" w:eastAsia="Calibri" w:hAnsi="Calibri" w:cs="Calibri"/>
        </w:rPr>
      </w:r>
      <w:r w:rsidR="00245443">
        <w:rPr>
          <w:rFonts w:ascii="Calibri" w:eastAsia="Calibri" w:hAnsi="Calibri" w:cs="Calibri"/>
        </w:rPr>
        <w:fldChar w:fldCharType="separate"/>
      </w:r>
      <w:r w:rsidR="004A47F2">
        <w:t xml:space="preserve">Figure </w:t>
      </w:r>
      <w:r w:rsidR="004A47F2">
        <w:rPr>
          <w:noProof/>
        </w:rPr>
        <w:t>7</w:t>
      </w:r>
      <w:r w:rsidR="00245443">
        <w:rPr>
          <w:rFonts w:ascii="Calibri" w:eastAsia="Calibri" w:hAnsi="Calibri" w:cs="Calibri"/>
        </w:rPr>
        <w:fldChar w:fldCharType="end"/>
      </w:r>
      <w:r w:rsidR="5B8DE5F2">
        <w:rPr>
          <w:rFonts w:ascii="Calibri" w:eastAsia="Calibri" w:hAnsi="Calibri" w:cs="Calibri"/>
        </w:rPr>
        <w:t>)</w:t>
      </w:r>
      <w:r w:rsidR="4009A69D">
        <w:rPr>
          <w:rFonts w:ascii="Calibri" w:eastAsia="Calibri" w:hAnsi="Calibri" w:cs="Calibri"/>
        </w:rPr>
        <w:t>, which would</w:t>
      </w:r>
      <w:r w:rsidRPr="25D249B5">
        <w:rPr>
          <w:rFonts w:ascii="Calibri" w:eastAsia="Calibri" w:hAnsi="Calibri" w:cs="Calibri"/>
        </w:rPr>
        <w:t xml:space="preserve"> significantly </w:t>
      </w:r>
      <w:r w:rsidR="31322156" w:rsidRPr="25D249B5">
        <w:rPr>
          <w:rFonts w:ascii="Calibri" w:eastAsia="Calibri" w:hAnsi="Calibri" w:cs="Calibri"/>
        </w:rPr>
        <w:t>boost</w:t>
      </w:r>
      <w:r w:rsidRPr="25D249B5">
        <w:rPr>
          <w:rFonts w:ascii="Calibri" w:eastAsia="Calibri" w:hAnsi="Calibri" w:cs="Calibri"/>
        </w:rPr>
        <w:t xml:space="preserve"> ATS surveillance (and associated ATS service quality) in </w:t>
      </w:r>
      <w:r>
        <w:rPr>
          <w:rFonts w:ascii="Calibri" w:eastAsia="Calibri" w:hAnsi="Calibri" w:cs="Calibri"/>
        </w:rPr>
        <w:t xml:space="preserve">areas where installation of new </w:t>
      </w:r>
      <w:r w:rsidDel="00630033">
        <w:rPr>
          <w:rFonts w:ascii="Calibri" w:eastAsia="Calibri" w:hAnsi="Calibri" w:cs="Calibri"/>
        </w:rPr>
        <w:t>ground</w:t>
      </w:r>
      <w:r>
        <w:rPr>
          <w:rFonts w:ascii="Calibri" w:eastAsia="Calibri" w:hAnsi="Calibri" w:cs="Calibri"/>
        </w:rPr>
        <w:t xml:space="preserve">-based receivers </w:t>
      </w:r>
      <w:r w:rsidR="6720F78B">
        <w:rPr>
          <w:rFonts w:ascii="Calibri" w:eastAsia="Calibri" w:hAnsi="Calibri" w:cs="Calibri"/>
        </w:rPr>
        <w:t xml:space="preserve">would not be </w:t>
      </w:r>
      <w:r>
        <w:rPr>
          <w:rFonts w:ascii="Calibri" w:eastAsia="Calibri" w:hAnsi="Calibri" w:cs="Calibri"/>
        </w:rPr>
        <w:t>cost effective.</w:t>
      </w:r>
      <w:r w:rsidRPr="25D249B5">
        <w:rPr>
          <w:rFonts w:ascii="Calibri" w:eastAsia="Calibri" w:hAnsi="Calibri" w:cs="Calibri"/>
        </w:rPr>
        <w:t xml:space="preserve"> Satellite-based ADS-B can also provide surveillance where </w:t>
      </w:r>
      <w:r w:rsidDel="00630033">
        <w:rPr>
          <w:rFonts w:ascii="Calibri" w:eastAsia="Calibri" w:hAnsi="Calibri" w:cs="Calibri"/>
        </w:rPr>
        <w:t>ground</w:t>
      </w:r>
      <w:r>
        <w:rPr>
          <w:rFonts w:ascii="Calibri" w:eastAsia="Calibri" w:hAnsi="Calibri" w:cs="Calibri"/>
        </w:rPr>
        <w:t>-based</w:t>
      </w:r>
      <w:r w:rsidRPr="25D249B5">
        <w:rPr>
          <w:rFonts w:ascii="Calibri" w:eastAsia="Calibri" w:hAnsi="Calibri" w:cs="Calibri"/>
        </w:rPr>
        <w:t xml:space="preserve"> coverage is not possible (i.e. oceanic airspace), </w:t>
      </w:r>
      <w:r w:rsidR="4009A69D">
        <w:rPr>
          <w:rFonts w:ascii="Calibri" w:eastAsia="Calibri" w:hAnsi="Calibri" w:cs="Calibri"/>
        </w:rPr>
        <w:t>which would</w:t>
      </w:r>
      <w:r w:rsidR="4009A69D" w:rsidRPr="25D249B5">
        <w:rPr>
          <w:rFonts w:ascii="Calibri" w:eastAsia="Calibri" w:hAnsi="Calibri" w:cs="Calibri"/>
        </w:rPr>
        <w:t xml:space="preserve"> </w:t>
      </w:r>
      <w:r w:rsidRPr="25D249B5">
        <w:rPr>
          <w:rFonts w:ascii="Calibri" w:eastAsia="Calibri" w:hAnsi="Calibri" w:cs="Calibri"/>
        </w:rPr>
        <w:t>improve airspace efficiency, capacity and safety in those areas previously unable to have surveillance coverage.</w:t>
      </w:r>
    </w:p>
    <w:p w14:paraId="60D673EC" w14:textId="5A2161C0" w:rsidR="00BD5668" w:rsidRDefault="3C7E488D" w:rsidP="00BD5668">
      <w:pPr>
        <w:spacing w:before="0" w:after="160" w:line="257" w:lineRule="auto"/>
        <w:rPr>
          <w:rFonts w:ascii="Calibri" w:eastAsia="Calibri" w:hAnsi="Calibri" w:cs="Calibri"/>
        </w:rPr>
      </w:pPr>
      <w:r>
        <w:rPr>
          <w:rFonts w:ascii="Calibri" w:eastAsia="Calibri" w:hAnsi="Calibri" w:cs="Calibri"/>
        </w:rPr>
        <w:t xml:space="preserve">ADS-B is also considered an important component of a future </w:t>
      </w:r>
      <w:r w:rsidR="60FF9867">
        <w:rPr>
          <w:rFonts w:ascii="Calibri" w:eastAsia="Calibri" w:hAnsi="Calibri" w:cs="Calibri"/>
        </w:rPr>
        <w:t>u</w:t>
      </w:r>
      <w:r>
        <w:rPr>
          <w:rFonts w:ascii="Calibri" w:eastAsia="Calibri" w:hAnsi="Calibri" w:cs="Calibri"/>
        </w:rPr>
        <w:t xml:space="preserve">ncrewed aircraft system </w:t>
      </w:r>
      <w:r w:rsidR="60FF9867">
        <w:rPr>
          <w:rFonts w:ascii="Calibri" w:eastAsia="Calibri" w:hAnsi="Calibri" w:cs="Calibri"/>
        </w:rPr>
        <w:t>t</w:t>
      </w:r>
      <w:r>
        <w:rPr>
          <w:rFonts w:ascii="Calibri" w:eastAsia="Calibri" w:hAnsi="Calibri" w:cs="Calibri"/>
        </w:rPr>
        <w:t xml:space="preserve">raffic </w:t>
      </w:r>
      <w:r w:rsidR="60FF9867">
        <w:rPr>
          <w:rFonts w:ascii="Calibri" w:eastAsia="Calibri" w:hAnsi="Calibri" w:cs="Calibri"/>
        </w:rPr>
        <w:t>m</w:t>
      </w:r>
      <w:r>
        <w:rPr>
          <w:rFonts w:ascii="Calibri" w:eastAsia="Calibri" w:hAnsi="Calibri" w:cs="Calibri"/>
        </w:rPr>
        <w:t>anagement (UTM) ecosystem.</w:t>
      </w:r>
      <w:r w:rsidRPr="00F7189A">
        <w:t xml:space="preserve"> </w:t>
      </w:r>
      <w:r w:rsidRPr="00F7189A">
        <w:rPr>
          <w:rFonts w:ascii="Calibri" w:eastAsia="Calibri" w:hAnsi="Calibri" w:cs="Calibri"/>
        </w:rPr>
        <w:t>The Australian Government and the emerging aviation technology industry are working in partnership to introduce a</w:t>
      </w:r>
      <w:r>
        <w:rPr>
          <w:rFonts w:ascii="Calibri" w:eastAsia="Calibri" w:hAnsi="Calibri" w:cs="Calibri"/>
        </w:rPr>
        <w:t xml:space="preserve"> framework for a future UTM</w:t>
      </w:r>
      <w:r w:rsidRPr="00F7189A">
        <w:rPr>
          <w:rFonts w:ascii="Calibri" w:eastAsia="Calibri" w:hAnsi="Calibri" w:cs="Calibri"/>
        </w:rPr>
        <w:t xml:space="preserve"> </w:t>
      </w:r>
      <w:r>
        <w:rPr>
          <w:rFonts w:ascii="Calibri" w:eastAsia="Calibri" w:hAnsi="Calibri" w:cs="Calibri"/>
        </w:rPr>
        <w:t>which will</w:t>
      </w:r>
      <w:r w:rsidRPr="00F7189A">
        <w:rPr>
          <w:rFonts w:ascii="Calibri" w:eastAsia="Calibri" w:hAnsi="Calibri" w:cs="Calibri"/>
        </w:rPr>
        <w:t xml:space="preserve"> better enable management of </w:t>
      </w:r>
      <w:r w:rsidR="5B8DE5F2">
        <w:rPr>
          <w:rFonts w:ascii="Calibri" w:eastAsia="Calibri" w:hAnsi="Calibri" w:cs="Calibri"/>
        </w:rPr>
        <w:t>drones and AAM</w:t>
      </w:r>
      <w:r w:rsidRPr="00F7189A">
        <w:rPr>
          <w:rFonts w:ascii="Calibri" w:eastAsia="Calibri" w:hAnsi="Calibri" w:cs="Calibri"/>
        </w:rPr>
        <w:t xml:space="preserve"> aircraft</w:t>
      </w:r>
      <w:r>
        <w:rPr>
          <w:rFonts w:ascii="Calibri" w:eastAsia="Calibri" w:hAnsi="Calibri" w:cs="Calibri"/>
        </w:rPr>
        <w:t>. The UTM Action Plan</w:t>
      </w:r>
      <w:r w:rsidR="00BD5668">
        <w:rPr>
          <w:rStyle w:val="FootnoteReference"/>
          <w:rFonts w:ascii="Calibri" w:eastAsia="Calibri" w:hAnsi="Calibri" w:cs="Calibri"/>
        </w:rPr>
        <w:footnoteReference w:id="19"/>
      </w:r>
      <w:r>
        <w:rPr>
          <w:rFonts w:ascii="Calibri" w:eastAsia="Calibri" w:hAnsi="Calibri" w:cs="Calibri"/>
        </w:rPr>
        <w:t xml:space="preserve"> outlines the </w:t>
      </w:r>
      <w:r w:rsidRPr="00F7189A">
        <w:rPr>
          <w:rFonts w:ascii="Calibri" w:eastAsia="Calibri" w:hAnsi="Calibri" w:cs="Calibri"/>
        </w:rPr>
        <w:t xml:space="preserve">regulations, infrastructure, standards, anti-collision technologies, role </w:t>
      </w:r>
      <w:r w:rsidR="04596ED8" w:rsidRPr="00F7189A">
        <w:rPr>
          <w:rFonts w:ascii="Calibri" w:eastAsia="Calibri" w:hAnsi="Calibri" w:cs="Calibri"/>
        </w:rPr>
        <w:t>and</w:t>
      </w:r>
      <w:r w:rsidRPr="00F7189A">
        <w:rPr>
          <w:rFonts w:ascii="Calibri" w:eastAsia="Calibri" w:hAnsi="Calibri" w:cs="Calibri"/>
        </w:rPr>
        <w:t xml:space="preserve"> responsibilities, risk-based rules and services</w:t>
      </w:r>
      <w:r>
        <w:rPr>
          <w:rFonts w:ascii="Calibri" w:eastAsia="Calibri" w:hAnsi="Calibri" w:cs="Calibri"/>
        </w:rPr>
        <w:t xml:space="preserve"> that will be required into the future. </w:t>
      </w:r>
      <w:r w:rsidRPr="00004103">
        <w:rPr>
          <w:rFonts w:ascii="Calibri" w:eastAsia="Calibri" w:hAnsi="Calibri" w:cs="Calibri"/>
        </w:rPr>
        <w:t>ADS</w:t>
      </w:r>
      <w:r w:rsidR="0B09680F" w:rsidRPr="00004103">
        <w:rPr>
          <w:rFonts w:ascii="Calibri" w:eastAsia="Calibri" w:hAnsi="Calibri" w:cs="Calibri"/>
        </w:rPr>
        <w:t>-</w:t>
      </w:r>
      <w:r w:rsidR="00107BDF">
        <w:rPr>
          <w:rFonts w:ascii="Calibri" w:eastAsia="Calibri" w:hAnsi="Calibri" w:cs="Calibri"/>
        </w:rPr>
        <w:noBreakHyphen/>
      </w:r>
      <w:r w:rsidRPr="00004103">
        <w:rPr>
          <w:rFonts w:ascii="Calibri" w:eastAsia="Calibri" w:hAnsi="Calibri" w:cs="Calibri"/>
        </w:rPr>
        <w:t xml:space="preserve">B is </w:t>
      </w:r>
      <w:r>
        <w:rPr>
          <w:rFonts w:ascii="Calibri" w:eastAsia="Calibri" w:hAnsi="Calibri" w:cs="Calibri"/>
        </w:rPr>
        <w:t xml:space="preserve">cited in the Action Plan as </w:t>
      </w:r>
      <w:r w:rsidRPr="00004103">
        <w:rPr>
          <w:rFonts w:ascii="Calibri" w:eastAsia="Calibri" w:hAnsi="Calibri" w:cs="Calibri"/>
        </w:rPr>
        <w:t>a critical enabler to a future UTM</w:t>
      </w:r>
      <w:r>
        <w:rPr>
          <w:rFonts w:ascii="Calibri" w:eastAsia="Calibri" w:hAnsi="Calibri" w:cs="Calibri"/>
        </w:rPr>
        <w:t xml:space="preserve"> given the</w:t>
      </w:r>
      <w:r w:rsidRPr="00004103">
        <w:rPr>
          <w:rFonts w:ascii="Calibri" w:eastAsia="Calibri" w:hAnsi="Calibri" w:cs="Calibri"/>
        </w:rPr>
        <w:t xml:space="preserve"> previously detailed</w:t>
      </w:r>
      <w:r>
        <w:rPr>
          <w:rFonts w:ascii="Calibri" w:eastAsia="Calibri" w:hAnsi="Calibri" w:cs="Calibri"/>
        </w:rPr>
        <w:t xml:space="preserve"> role it could play in </w:t>
      </w:r>
      <w:r w:rsidR="623B155A">
        <w:rPr>
          <w:rFonts w:ascii="Calibri" w:eastAsia="Calibri" w:hAnsi="Calibri" w:cs="Calibri"/>
        </w:rPr>
        <w:t>enabling</w:t>
      </w:r>
      <w:r>
        <w:rPr>
          <w:rFonts w:ascii="Calibri" w:eastAsia="Calibri" w:hAnsi="Calibri" w:cs="Calibri"/>
        </w:rPr>
        <w:t xml:space="preserve"> uncrewed operators to detect and </w:t>
      </w:r>
      <w:r w:rsidR="3848B023">
        <w:rPr>
          <w:rFonts w:ascii="Calibri" w:eastAsia="Calibri" w:hAnsi="Calibri" w:cs="Calibri"/>
        </w:rPr>
        <w:t>manage interactions with</w:t>
      </w:r>
      <w:r>
        <w:rPr>
          <w:rFonts w:ascii="Calibri" w:eastAsia="Calibri" w:hAnsi="Calibri" w:cs="Calibri"/>
        </w:rPr>
        <w:t xml:space="preserve"> other aircraft. </w:t>
      </w:r>
    </w:p>
    <w:p w14:paraId="4D90AE22" w14:textId="77777777" w:rsidR="00BD5668" w:rsidRDefault="00BD5668" w:rsidP="005E6CAB">
      <w:pPr>
        <w:pStyle w:val="Box2Heading"/>
      </w:pPr>
      <w:r>
        <w:t xml:space="preserve">Case Study – ADS-B </w:t>
      </w:r>
      <w:r w:rsidRPr="005E6CAB">
        <w:t>Information</w:t>
      </w:r>
      <w:r>
        <w:t xml:space="preserve"> used to prevent intrusion of active Restricted Airspace</w:t>
      </w:r>
    </w:p>
    <w:p w14:paraId="427524F8" w14:textId="77777777" w:rsidR="39B38393" w:rsidRDefault="39B38393" w:rsidP="005E6CAB">
      <w:pPr>
        <w:pStyle w:val="Box2Text"/>
      </w:pPr>
      <w:r w:rsidRPr="1860B850">
        <w:rPr>
          <w:lang w:val="en-US"/>
        </w:rPr>
        <w:t>An aircraft en-route to a Class D aerodrome is cleared to commence an instrument approach. The aircraft starts its approach but fails to make the required turn, resulting in a track likely to infringe an active restricted area and, if a continuous descent profile is continued, has the potential to result in flight into terrain.</w:t>
      </w:r>
    </w:p>
    <w:p w14:paraId="23181709" w14:textId="77777777" w:rsidR="39B38393" w:rsidRPr="005E6CAB" w:rsidRDefault="39B38393" w:rsidP="005E6CAB">
      <w:pPr>
        <w:pStyle w:val="Box2Text"/>
        <w:rPr>
          <w:u w:val="single"/>
          <w:lang w:val="en-US"/>
        </w:rPr>
      </w:pPr>
      <w:r w:rsidRPr="6A997474">
        <w:rPr>
          <w:u w:val="single"/>
          <w:lang w:val="en-US"/>
        </w:rPr>
        <w:t>Scenario 1 – aircraft not equipped with ADS-B OUT</w:t>
      </w:r>
    </w:p>
    <w:p w14:paraId="6E387F0C" w14:textId="77777777" w:rsidR="00107BDF" w:rsidRDefault="39B38393" w:rsidP="005E6CAB">
      <w:pPr>
        <w:pStyle w:val="Box2Text"/>
        <w:rPr>
          <w:lang w:val="en-US"/>
        </w:rPr>
      </w:pPr>
      <w:r w:rsidRPr="7CC4D6C3">
        <w:rPr>
          <w:lang w:val="en-US"/>
        </w:rPr>
        <w:t xml:space="preserve">With no ADS-B and no radar, the tower controller must rely on pilot reports to monitor progress through the approach. Therefore, it would not be possible for the tower controller to proactively identify the incorrect tracking or altitude. </w:t>
      </w:r>
    </w:p>
    <w:p w14:paraId="086ED3D8" w14:textId="77777777" w:rsidR="39B38393" w:rsidRDefault="39B38393" w:rsidP="005E6CAB">
      <w:pPr>
        <w:pStyle w:val="Box2Text"/>
      </w:pPr>
      <w:r w:rsidRPr="6A997474">
        <w:rPr>
          <w:lang w:val="en-US"/>
        </w:rPr>
        <w:t>The aircraft continues into the restricted area and descends below the minimum safe altitude. When the expected progress report is not received, the tower controller contacts the pilot who must determine where they are and how best to maneuver, adding to their confusion.</w:t>
      </w:r>
    </w:p>
    <w:p w14:paraId="1EC1A8EA" w14:textId="77777777" w:rsidR="39B38393" w:rsidRPr="005E6CAB" w:rsidRDefault="39B38393" w:rsidP="005E6CAB">
      <w:pPr>
        <w:pStyle w:val="Box2Text"/>
        <w:rPr>
          <w:u w:val="single"/>
          <w:lang w:val="en-US"/>
        </w:rPr>
      </w:pPr>
      <w:r w:rsidRPr="6A997474">
        <w:rPr>
          <w:u w:val="single"/>
          <w:lang w:val="en-US"/>
        </w:rPr>
        <w:t>Scenario 2 – aircraft equipped with ADS-B OUT</w:t>
      </w:r>
    </w:p>
    <w:p w14:paraId="0679C944" w14:textId="6133D297" w:rsidR="00107BDF" w:rsidRDefault="67808E49" w:rsidP="005E6CAB">
      <w:pPr>
        <w:pStyle w:val="Box2Text"/>
        <w:rPr>
          <w:lang w:val="en-US"/>
        </w:rPr>
      </w:pPr>
      <w:r w:rsidRPr="7CC4D6C3">
        <w:rPr>
          <w:lang w:val="en-US"/>
        </w:rPr>
        <w:t xml:space="preserve">The tower controller observes the aircraft’s ADS-B position has </w:t>
      </w:r>
      <w:r w:rsidR="00B31CEF">
        <w:rPr>
          <w:lang w:val="en-US"/>
        </w:rPr>
        <w:t>failed to make the required turn</w:t>
      </w:r>
      <w:r w:rsidRPr="7CC4D6C3">
        <w:rPr>
          <w:lang w:val="en-US"/>
        </w:rPr>
        <w:t xml:space="preserve"> and is heading directly towards an active restricted area. The tower controller is able to issue an immediate safety alert to the pilot and suggests tracking advice to remain clear of the restricted airspace and arrest descent. </w:t>
      </w:r>
    </w:p>
    <w:p w14:paraId="092AE849" w14:textId="77777777" w:rsidR="0CFE4420" w:rsidRDefault="67808E49" w:rsidP="005E6CAB">
      <w:pPr>
        <w:pStyle w:val="Box2Text"/>
      </w:pPr>
      <w:r w:rsidRPr="6A997474">
        <w:rPr>
          <w:lang w:val="en-US"/>
        </w:rPr>
        <w:t>Once established clear of the restricted area and at a safe altitude, the aircraft is again cleared for the approach and lands without further incident.</w:t>
      </w:r>
    </w:p>
    <w:p w14:paraId="4E1DDCEF" w14:textId="77777777" w:rsidR="00C33CD6" w:rsidRDefault="004C41DB" w:rsidP="006C6A81">
      <w:pPr>
        <w:pStyle w:val="Heading2Numbered"/>
      </w:pPr>
      <w:bookmarkStart w:id="97" w:name="_Toc1686094790"/>
      <w:bookmarkStart w:id="98" w:name="_Toc207008443"/>
      <w:bookmarkStart w:id="99" w:name="_Toc207014825"/>
      <w:bookmarkStart w:id="100" w:name="_Toc207798520"/>
      <w:r>
        <w:t xml:space="preserve">Enhanced </w:t>
      </w:r>
      <w:r w:rsidR="00C33CD6">
        <w:t>search and rescue</w:t>
      </w:r>
      <w:bookmarkEnd w:id="97"/>
      <w:bookmarkEnd w:id="98"/>
      <w:bookmarkEnd w:id="99"/>
      <w:bookmarkEnd w:id="100"/>
    </w:p>
    <w:p w14:paraId="6AB1A14D" w14:textId="049793FE" w:rsidR="00196E89" w:rsidRDefault="20DDC101" w:rsidP="003D4B62">
      <w:r>
        <w:t>AMSA</w:t>
      </w:r>
      <w:r w:rsidR="00F21AF0">
        <w:t xml:space="preserve"> </w:t>
      </w:r>
      <w:r w:rsidR="00AB48E0">
        <w:t xml:space="preserve">is responsible for providing Australia’s aeronautical search and rescue (SAR) service. Its Joint Rescue Coordination Centre (JRCC Australia) </w:t>
      </w:r>
      <w:r w:rsidR="00196E89">
        <w:t>maintains 24</w:t>
      </w:r>
      <w:r w:rsidR="00107BDF">
        <w:t xml:space="preserve"> hour</w:t>
      </w:r>
      <w:r w:rsidR="00D01652">
        <w:t>,</w:t>
      </w:r>
      <w:r w:rsidR="00107BDF">
        <w:t xml:space="preserve"> </w:t>
      </w:r>
      <w:r w:rsidR="00196E89">
        <w:t>7</w:t>
      </w:r>
      <w:r w:rsidR="00D01652">
        <w:t xml:space="preserve"> </w:t>
      </w:r>
      <w:r w:rsidR="00107BDF">
        <w:t>days a week</w:t>
      </w:r>
      <w:r w:rsidR="00196E89">
        <w:t xml:space="preserve"> readiness to coordinate </w:t>
      </w:r>
      <w:r w:rsidR="00AB48E0">
        <w:t xml:space="preserve">the </w:t>
      </w:r>
      <w:r w:rsidR="00196E89">
        <w:t xml:space="preserve">response to aviation </w:t>
      </w:r>
      <w:r w:rsidR="00AB48E0">
        <w:t xml:space="preserve">emergencies and </w:t>
      </w:r>
      <w:r w:rsidR="00196E89">
        <w:t xml:space="preserve">accidents across Australia’s vast </w:t>
      </w:r>
      <w:r w:rsidR="00AB48E0">
        <w:t xml:space="preserve">SAR </w:t>
      </w:r>
      <w:r w:rsidR="00196E89">
        <w:t>region</w:t>
      </w:r>
      <w:r w:rsidR="00AB48E0">
        <w:t xml:space="preserve"> which covers the combined Brisbane and Melbourne Flight Information Regions, or around 10</w:t>
      </w:r>
      <w:r w:rsidR="0950DC7B">
        <w:t xml:space="preserve"> per</w:t>
      </w:r>
      <w:r w:rsidR="1FC7AA62">
        <w:t xml:space="preserve"> </w:t>
      </w:r>
      <w:r w:rsidR="0950DC7B">
        <w:t>cent</w:t>
      </w:r>
      <w:r w:rsidR="00AB48E0">
        <w:t xml:space="preserve"> of the earth’s surface.</w:t>
      </w:r>
      <w:r w:rsidR="004C41DB">
        <w:t xml:space="preserve"> </w:t>
      </w:r>
      <w:r w:rsidR="00AB48E0">
        <w:t>AMSA works closely with Airservices Australi</w:t>
      </w:r>
      <w:r w:rsidR="001F5B70">
        <w:t>a</w:t>
      </w:r>
      <w:r w:rsidR="00AB48E0">
        <w:t xml:space="preserve"> and Defence Air Traffic Services during aviation emergencies.</w:t>
      </w:r>
    </w:p>
    <w:p w14:paraId="3B85F711" w14:textId="77777777" w:rsidR="004C41DB" w:rsidRDefault="004C41DB" w:rsidP="004C41DB">
      <w:r>
        <w:t xml:space="preserve">In the event of an aircraft in distress, SAR efforts can be seriously hampered when the distress location is not known. Without an accurate distress location, the search area can be large and delay the rescue of survivors which can be critical to survivability. </w:t>
      </w:r>
    </w:p>
    <w:p w14:paraId="1D6416D4" w14:textId="77777777" w:rsidR="004C41DB" w:rsidRDefault="004C41DB" w:rsidP="004C41DB">
      <w:r>
        <w:t xml:space="preserve">Large search areas can involve multiple aircraft and large groups of people. Accident sites can be in challenging locations such as rugged terrain, heavy vegetation, remote areas or at sea where a crashed aircraft can be difficult to find and which all come with safety risks for those searching by air, at sea, or on the ground. </w:t>
      </w:r>
    </w:p>
    <w:p w14:paraId="23CC79B7" w14:textId="675BCDCB" w:rsidR="004C41DB" w:rsidRDefault="004C41DB" w:rsidP="004C41DB">
      <w:r>
        <w:t>In a</w:t>
      </w:r>
      <w:r w:rsidR="005865EB">
        <w:t>n emergency landing of an aircraft on water</w:t>
      </w:r>
      <w:r w:rsidR="004303DC">
        <w:t>,</w:t>
      </w:r>
      <w:r>
        <w:t xml:space="preserve"> it is critical for JRCC Australia to have the best possible last known position of the aircraft, noting that survivors may drift long distances in a short time, and the search area in oceanic areas expands with time. </w:t>
      </w:r>
    </w:p>
    <w:p w14:paraId="76662BE2" w14:textId="7554EB70" w:rsidR="004C41DB" w:rsidRDefault="004C41DB" w:rsidP="004C41DB">
      <w:r>
        <w:t>For an aircraft in distress fitted with ADS-B OUT, JRCC Australia has access to satellite and ground-based ADS</w:t>
      </w:r>
      <w:r w:rsidR="651D0E0F">
        <w:t>-</w:t>
      </w:r>
      <w:r w:rsidR="00596418">
        <w:t> </w:t>
      </w:r>
      <w:r>
        <w:t>B flight data which</w:t>
      </w:r>
      <w:r w:rsidR="75A3852A">
        <w:t>, when</w:t>
      </w:r>
      <w:r>
        <w:t xml:space="preserve"> combined</w:t>
      </w:r>
      <w:r w:rsidR="3E84739D">
        <w:t>,</w:t>
      </w:r>
      <w:r>
        <w:t xml:space="preserve"> provides coverage for the entire Australian </w:t>
      </w:r>
      <w:r w:rsidR="00AB48E0">
        <w:t xml:space="preserve">SAR </w:t>
      </w:r>
      <w:r>
        <w:t>Region. JRCC Australia can immediately review this ADS-B data to assist with locating the last known position of ADS-B OUT equipped aircraft, which significantly reduces the search area improving the ability to rapidly locate the distress site and rescue survivors. This data supplements other distress position information which may be available such as Air Traffic Services radar surveillance data, distress beacon activation, or a mayday call.</w:t>
      </w:r>
    </w:p>
    <w:p w14:paraId="48AE651A" w14:textId="08F28B8E" w:rsidR="004C41DB" w:rsidRDefault="00AB48E0" w:rsidP="004C41DB">
      <w:r>
        <w:t>SAR</w:t>
      </w:r>
      <w:r w:rsidR="004C41DB">
        <w:t xml:space="preserve"> aircraft fitted with ADS-B IN can also monitor other aircraft fitted with ADS-B OUT in the vicinity of a search operation which helps with management of collision avoidance and improves safety of operations. </w:t>
      </w:r>
    </w:p>
    <w:p w14:paraId="656974C7" w14:textId="77777777" w:rsidR="004C41DB" w:rsidRDefault="28C2D02B" w:rsidP="004C41DB">
      <w:pPr>
        <w:pStyle w:val="Box2Heading"/>
        <w:rPr>
          <w:lang w:val="en-US"/>
        </w:rPr>
      </w:pPr>
      <w:r w:rsidRPr="4431CB88">
        <w:rPr>
          <w:lang w:val="en-US"/>
        </w:rPr>
        <w:t xml:space="preserve">Case Study – VFR aircraft reported missing  </w:t>
      </w:r>
    </w:p>
    <w:p w14:paraId="19B1EA6F" w14:textId="77777777" w:rsidR="03E8631C" w:rsidRDefault="03E8631C" w:rsidP="005E6CAB">
      <w:pPr>
        <w:pStyle w:val="Box2Text"/>
        <w:rPr>
          <w:rFonts w:ascii="Aptos" w:eastAsia="Aptos" w:hAnsi="Aptos" w:cs="Aptos"/>
        </w:rPr>
      </w:pPr>
      <w:r w:rsidRPr="0D6829DA">
        <w:rPr>
          <w:rFonts w:ascii="Aptos" w:eastAsia="Aptos" w:hAnsi="Aptos" w:cs="Aptos"/>
        </w:rPr>
        <w:t xml:space="preserve">JRCC Australia is alerted of a VFR aircraft which has failed to arrive on a flight from Cooktown to Coen, Queensland. The alert is raised by a friend of the pilot who is holding a </w:t>
      </w:r>
      <w:r w:rsidR="006F4F00">
        <w:rPr>
          <w:rFonts w:ascii="Aptos" w:eastAsia="Aptos" w:hAnsi="Aptos" w:cs="Aptos"/>
          <w:lang w:val="en-AU"/>
        </w:rPr>
        <w:t>flight note</w:t>
      </w:r>
      <w:r w:rsidRPr="0D6829DA">
        <w:rPr>
          <w:rFonts w:ascii="Aptos" w:eastAsia="Aptos" w:hAnsi="Aptos" w:cs="Aptos"/>
        </w:rPr>
        <w:t xml:space="preserve"> and is waiting at Coen aerodrome to meet the pilot and one passenger. Three hours of daylight remain.</w:t>
      </w:r>
    </w:p>
    <w:p w14:paraId="597B6CA1" w14:textId="4E84C459" w:rsidR="03E8631C" w:rsidRDefault="03E8631C" w:rsidP="005E6CAB">
      <w:pPr>
        <w:pStyle w:val="Box2Text"/>
        <w:rPr>
          <w:rFonts w:ascii="Aptos" w:eastAsia="Aptos" w:hAnsi="Aptos" w:cs="Aptos"/>
        </w:rPr>
      </w:pPr>
      <w:r w:rsidRPr="0D6829DA">
        <w:rPr>
          <w:rFonts w:ascii="Aptos" w:eastAsia="Aptos" w:hAnsi="Aptos" w:cs="Aptos"/>
        </w:rPr>
        <w:t xml:space="preserve">No distress calls or distress beacon have been detected. The </w:t>
      </w:r>
      <w:r w:rsidR="006F4F00">
        <w:rPr>
          <w:rFonts w:ascii="Aptos" w:eastAsia="Aptos" w:hAnsi="Aptos" w:cs="Aptos"/>
          <w:lang w:val="en-AU"/>
        </w:rPr>
        <w:t>flight note</w:t>
      </w:r>
      <w:r w:rsidRPr="0D6829DA">
        <w:rPr>
          <w:rFonts w:ascii="Aptos" w:eastAsia="Aptos" w:hAnsi="Aptos" w:cs="Aptos"/>
        </w:rPr>
        <w:t xml:space="preserve"> shows the pilot had planned to fly coastal to Port Stewart then direct to Coen, a total of about 225 nautical miles.</w:t>
      </w:r>
      <w:r w:rsidR="02C41948" w:rsidRPr="1860B850">
        <w:rPr>
          <w:rFonts w:ascii="Aptos" w:eastAsia="Aptos" w:hAnsi="Aptos" w:cs="Aptos"/>
        </w:rPr>
        <w:t xml:space="preserve"> The flight is outside Air </w:t>
      </w:r>
      <w:r w:rsidR="009B1E78">
        <w:rPr>
          <w:rFonts w:ascii="Aptos" w:eastAsia="Aptos" w:hAnsi="Aptos" w:cs="Aptos"/>
          <w:lang w:val="en-AU"/>
        </w:rPr>
        <w:t>Traffic</w:t>
      </w:r>
      <w:r w:rsidR="02C41948" w:rsidRPr="1860B850">
        <w:rPr>
          <w:rFonts w:ascii="Aptos" w:eastAsia="Aptos" w:hAnsi="Aptos" w:cs="Aptos"/>
        </w:rPr>
        <w:t xml:space="preserve"> Ser</w:t>
      </w:r>
      <w:r w:rsidR="5D61D6B5" w:rsidRPr="1860B850">
        <w:rPr>
          <w:rFonts w:ascii="Aptos" w:eastAsia="Aptos" w:hAnsi="Aptos" w:cs="Aptos"/>
        </w:rPr>
        <w:t xml:space="preserve">vice </w:t>
      </w:r>
      <w:r w:rsidR="02C41948" w:rsidRPr="1860B850">
        <w:rPr>
          <w:rFonts w:ascii="Aptos" w:eastAsia="Aptos" w:hAnsi="Aptos" w:cs="Aptos"/>
        </w:rPr>
        <w:t>radar coverage.</w:t>
      </w:r>
    </w:p>
    <w:p w14:paraId="6F034130" w14:textId="77777777" w:rsidR="03E8631C" w:rsidRDefault="2AE309D6" w:rsidP="4589F98E">
      <w:pPr>
        <w:pStyle w:val="Box2Text"/>
        <w:rPr>
          <w:rFonts w:ascii="Aptos" w:eastAsia="Aptos" w:hAnsi="Aptos" w:cs="Aptos"/>
          <w:lang w:val="en-US"/>
        </w:rPr>
      </w:pPr>
      <w:r w:rsidRPr="4589F98E">
        <w:rPr>
          <w:rFonts w:ascii="Aptos" w:eastAsia="Aptos" w:hAnsi="Aptos" w:cs="Aptos"/>
          <w:u w:val="single"/>
          <w:lang w:val="en-US"/>
        </w:rPr>
        <w:t>Scenario 1 – aircraft not equipped with ADS-B OUT</w:t>
      </w:r>
    </w:p>
    <w:p w14:paraId="6AE8D36F" w14:textId="77777777" w:rsidR="00107BDF" w:rsidRDefault="2AE309D6" w:rsidP="4589F98E">
      <w:pPr>
        <w:pStyle w:val="Box2Text"/>
        <w:rPr>
          <w:rFonts w:ascii="Aptos" w:eastAsia="Aptos" w:hAnsi="Aptos" w:cs="Aptos"/>
          <w:lang w:val="en-US"/>
        </w:rPr>
      </w:pPr>
      <w:r w:rsidRPr="4589F98E">
        <w:rPr>
          <w:rFonts w:ascii="Aptos" w:eastAsia="Aptos" w:hAnsi="Aptos" w:cs="Aptos"/>
          <w:lang w:val="en-US"/>
        </w:rPr>
        <w:t xml:space="preserve">A quick air search of the planned route before last light followed by an electronic night search does not locate the overdue aircraft. </w:t>
      </w:r>
    </w:p>
    <w:p w14:paraId="0104330D" w14:textId="77777777" w:rsidR="00107BDF" w:rsidRDefault="03E8631C" w:rsidP="005E6CAB">
      <w:pPr>
        <w:pStyle w:val="Box2Text"/>
        <w:rPr>
          <w:rFonts w:ascii="Aptos" w:eastAsia="Aptos" w:hAnsi="Aptos" w:cs="Aptos"/>
        </w:rPr>
      </w:pPr>
      <w:r w:rsidRPr="0D6829DA">
        <w:rPr>
          <w:rFonts w:ascii="Aptos" w:eastAsia="Aptos" w:hAnsi="Aptos" w:cs="Aptos"/>
        </w:rPr>
        <w:t xml:space="preserve">A search for the following day is planned by multiple search aircraft with ground rescue units mobilised. The crashed aircraft is located near the end of that second day's search in heavy vegetation </w:t>
      </w:r>
      <w:r w:rsidR="00107BDF">
        <w:rPr>
          <w:rFonts w:ascii="Aptos" w:eastAsia="Aptos" w:hAnsi="Aptos" w:cs="Aptos"/>
          <w:lang w:val="en-AU"/>
        </w:rPr>
        <w:t>6</w:t>
      </w:r>
      <w:r w:rsidR="00107BDF" w:rsidRPr="0D6829DA">
        <w:rPr>
          <w:rFonts w:ascii="Aptos" w:eastAsia="Aptos" w:hAnsi="Aptos" w:cs="Aptos"/>
        </w:rPr>
        <w:t xml:space="preserve"> </w:t>
      </w:r>
      <w:r w:rsidRPr="0D6829DA">
        <w:rPr>
          <w:rFonts w:ascii="Aptos" w:eastAsia="Aptos" w:hAnsi="Aptos" w:cs="Aptos"/>
        </w:rPr>
        <w:t xml:space="preserve">nautical miles south of the flight planned track about halfway to the destination. </w:t>
      </w:r>
    </w:p>
    <w:p w14:paraId="19273897" w14:textId="77777777" w:rsidR="03E8631C" w:rsidRDefault="03E8631C" w:rsidP="005E6CAB">
      <w:pPr>
        <w:pStyle w:val="Box2Text"/>
        <w:rPr>
          <w:rFonts w:ascii="Aptos" w:eastAsia="Aptos" w:hAnsi="Aptos" w:cs="Aptos"/>
          <w:lang w:val="en-US"/>
        </w:rPr>
      </w:pPr>
      <w:r w:rsidRPr="0D6829DA">
        <w:rPr>
          <w:rFonts w:ascii="Aptos" w:eastAsia="Aptos" w:hAnsi="Aptos" w:cs="Aptos"/>
        </w:rPr>
        <w:t>Both occupants had initially survived but succumbed to their injuries in the hours immediately following the crash.</w:t>
      </w:r>
    </w:p>
    <w:p w14:paraId="10B2BB8C" w14:textId="77777777" w:rsidR="03E8631C" w:rsidRDefault="03E8631C" w:rsidP="005E6CAB">
      <w:pPr>
        <w:pStyle w:val="Box2Text"/>
        <w:rPr>
          <w:rFonts w:ascii="Aptos" w:eastAsia="Aptos" w:hAnsi="Aptos" w:cs="Aptos"/>
          <w:lang w:val="en-US"/>
        </w:rPr>
      </w:pPr>
      <w:r w:rsidRPr="0D6829DA">
        <w:rPr>
          <w:rFonts w:ascii="Aptos" w:eastAsia="Aptos" w:hAnsi="Aptos" w:cs="Aptos"/>
          <w:u w:val="single"/>
        </w:rPr>
        <w:t>Scenario 2 – aircraft equipped with ADS-B OUT</w:t>
      </w:r>
    </w:p>
    <w:p w14:paraId="33D19BCD" w14:textId="77777777" w:rsidR="03E8631C" w:rsidRDefault="03E8631C" w:rsidP="005E6CAB">
      <w:pPr>
        <w:pStyle w:val="Box2Text"/>
        <w:rPr>
          <w:rFonts w:ascii="Aptos" w:eastAsia="Aptos" w:hAnsi="Aptos" w:cs="Aptos"/>
          <w:lang w:val="en-US"/>
        </w:rPr>
      </w:pPr>
      <w:r w:rsidRPr="0D6829DA">
        <w:rPr>
          <w:rFonts w:ascii="Aptos" w:eastAsia="Aptos" w:hAnsi="Aptos" w:cs="Aptos"/>
        </w:rPr>
        <w:t>JRCC Australia examines satellite-derived ADS-B OUT data for the aircraft which quickly provides the aircraft’s actual track and last known position.</w:t>
      </w:r>
    </w:p>
    <w:p w14:paraId="0B52D092" w14:textId="5EAADA6E" w:rsidR="00107BDF" w:rsidRDefault="03E8631C" w:rsidP="005E6CAB">
      <w:pPr>
        <w:pStyle w:val="Box2Text"/>
        <w:rPr>
          <w:rFonts w:ascii="Aptos" w:eastAsia="Aptos" w:hAnsi="Aptos" w:cs="Aptos"/>
          <w:lang w:val="en-US"/>
        </w:rPr>
      </w:pPr>
      <w:r w:rsidRPr="261BB26B">
        <w:rPr>
          <w:rFonts w:ascii="Aptos" w:eastAsia="Aptos" w:hAnsi="Aptos" w:cs="Aptos"/>
          <w:lang w:val="en-US"/>
        </w:rPr>
        <w:t>A rescue helicopter from Cairns is dispatched to commence a visual search in the vicinity of the last detected ADS-B OUT position and locates the crashed aircraft about 300 metres from that last detected position.</w:t>
      </w:r>
    </w:p>
    <w:p w14:paraId="031818A5" w14:textId="77777777" w:rsidR="03E8631C" w:rsidRDefault="03E8631C" w:rsidP="005E6CAB">
      <w:pPr>
        <w:pStyle w:val="Box2Text"/>
        <w:rPr>
          <w:rFonts w:ascii="Aptos" w:eastAsia="Aptos" w:hAnsi="Aptos" w:cs="Aptos"/>
          <w:lang w:val="en-US"/>
        </w:rPr>
      </w:pPr>
      <w:r w:rsidRPr="0D6829DA">
        <w:rPr>
          <w:rFonts w:ascii="Aptos" w:eastAsia="Aptos" w:hAnsi="Aptos" w:cs="Aptos"/>
        </w:rPr>
        <w:t>The helicopter rescues the two injured survivors 30 minutes before last light and airlifts them to hospital.</w:t>
      </w:r>
    </w:p>
    <w:p w14:paraId="4E76121F" w14:textId="77777777" w:rsidR="001E4A44" w:rsidRDefault="001E4A44" w:rsidP="006C6A81">
      <w:pPr>
        <w:pStyle w:val="Heading3Numbered"/>
      </w:pPr>
      <w:bookmarkStart w:id="101" w:name="_Toc1053568282"/>
      <w:r>
        <w:t>Reduced cost and environmental impact</w:t>
      </w:r>
      <w:bookmarkEnd w:id="101"/>
    </w:p>
    <w:p w14:paraId="22A21CD9" w14:textId="77777777" w:rsidR="00662703" w:rsidRDefault="00AB48E0" w:rsidP="00C33CD6">
      <w:r>
        <w:t>SAR</w:t>
      </w:r>
      <w:r w:rsidR="00A91F29">
        <w:t xml:space="preserve"> operations can be complex and often </w:t>
      </w:r>
      <w:r w:rsidR="001E4A44">
        <w:t>involve</w:t>
      </w:r>
      <w:r w:rsidR="00A91F29">
        <w:t xml:space="preserve"> several assets responding by air</w:t>
      </w:r>
      <w:r w:rsidR="001E4A44">
        <w:t>,</w:t>
      </w:r>
      <w:r w:rsidR="00A91F29">
        <w:t xml:space="preserve"> land</w:t>
      </w:r>
      <w:r w:rsidR="001E4A44">
        <w:t xml:space="preserve"> and </w:t>
      </w:r>
      <w:r w:rsidR="00A91F29">
        <w:t>sea</w:t>
      </w:r>
      <w:r w:rsidR="004D5A08">
        <w:t xml:space="preserve"> at considerable expense</w:t>
      </w:r>
      <w:r w:rsidR="00A91F29">
        <w:t>.</w:t>
      </w:r>
      <w:r w:rsidR="00662703">
        <w:t xml:space="preserve"> </w:t>
      </w:r>
      <w:r w:rsidR="17EC3629">
        <w:t>In</w:t>
      </w:r>
      <w:r w:rsidR="00662703">
        <w:t xml:space="preserve"> addition to improving SAR response times and the potential life-saving benefits this brings,</w:t>
      </w:r>
      <w:r w:rsidR="00BE4DF4">
        <w:t xml:space="preserve"> ADS-B’s role in reducing search times can</w:t>
      </w:r>
      <w:r w:rsidR="00A91F29" w:rsidDel="00662703">
        <w:t xml:space="preserve"> </w:t>
      </w:r>
      <w:r w:rsidR="00662703">
        <w:t>also reduce cost and environmental impact.</w:t>
      </w:r>
    </w:p>
    <w:p w14:paraId="40398101" w14:textId="77777777" w:rsidR="004D5A08" w:rsidRDefault="00662703" w:rsidP="00C33CD6">
      <w:r>
        <w:t xml:space="preserve">There is </w:t>
      </w:r>
      <w:r w:rsidR="00955059">
        <w:t xml:space="preserve">a cost saving opportunity in reducing search time, as more rapid location of accident sites enabled by ADS-B will </w:t>
      </w:r>
      <w:r w:rsidR="003A2A18">
        <w:t xml:space="preserve">also bring down </w:t>
      </w:r>
      <w:r w:rsidR="001E4A44">
        <w:t xml:space="preserve">the costs </w:t>
      </w:r>
      <w:r w:rsidR="003A2A18">
        <w:t xml:space="preserve">associated with </w:t>
      </w:r>
      <w:r w:rsidR="00C43F83">
        <w:t>response operations</w:t>
      </w:r>
      <w:r w:rsidR="00847F6B">
        <w:t xml:space="preserve"> and importantly increases the availability of those</w:t>
      </w:r>
      <w:r w:rsidR="004D5A08">
        <w:t xml:space="preserve"> assets for other emergencies</w:t>
      </w:r>
      <w:r w:rsidR="00847F6B">
        <w:t>.</w:t>
      </w:r>
    </w:p>
    <w:p w14:paraId="7916EAD6" w14:textId="77777777" w:rsidR="00C33CD6" w:rsidRPr="00C33CD6" w:rsidRDefault="17EC3629" w:rsidP="00C33CD6">
      <w:r>
        <w:t>Equally,</w:t>
      </w:r>
      <w:r w:rsidR="00662703">
        <w:t xml:space="preserve"> a r</w:t>
      </w:r>
      <w:r w:rsidR="3DACD92D">
        <w:t xml:space="preserve">educed operating time will </w:t>
      </w:r>
      <w:r w:rsidR="1603CFB6">
        <w:t xml:space="preserve">also </w:t>
      </w:r>
      <w:r w:rsidR="3DACD92D">
        <w:t>reduce</w:t>
      </w:r>
      <w:r w:rsidR="6C90B0B9">
        <w:t xml:space="preserve"> the </w:t>
      </w:r>
      <w:r w:rsidR="003A2A18">
        <w:t xml:space="preserve">environmental impact of </w:t>
      </w:r>
      <w:r w:rsidR="007C6809">
        <w:t>SAR</w:t>
      </w:r>
      <w:r w:rsidR="003A2A18">
        <w:t xml:space="preserve"> aircraft, vessels and vehicles</w:t>
      </w:r>
      <w:r w:rsidR="00BE4DF4">
        <w:t xml:space="preserve"> and their associated emissions</w:t>
      </w:r>
      <w:r w:rsidR="004D5A08" w:rsidDel="00BE4DF4">
        <w:t>.</w:t>
      </w:r>
    </w:p>
    <w:p w14:paraId="7F3C0E06" w14:textId="77777777" w:rsidR="00C33CD6" w:rsidRDefault="00C33CD6" w:rsidP="006C6A81">
      <w:pPr>
        <w:pStyle w:val="Heading2Numbered"/>
      </w:pPr>
      <w:bookmarkStart w:id="102" w:name="_Toc1444950603"/>
      <w:bookmarkStart w:id="103" w:name="_Toc207008444"/>
      <w:bookmarkStart w:id="104" w:name="_Toc207014826"/>
      <w:bookmarkStart w:id="105" w:name="_Toc207798521"/>
      <w:r>
        <w:t>More informed accident investigations</w:t>
      </w:r>
      <w:bookmarkEnd w:id="102"/>
      <w:bookmarkEnd w:id="103"/>
      <w:bookmarkEnd w:id="104"/>
      <w:bookmarkEnd w:id="105"/>
    </w:p>
    <w:p w14:paraId="3DF2E6CE" w14:textId="77777777" w:rsidR="4517293F" w:rsidRDefault="696E196D" w:rsidP="00DB688D">
      <w:pPr>
        <w:spacing w:line="259" w:lineRule="auto"/>
        <w:rPr>
          <w:rFonts w:ascii="Calibri" w:eastAsia="Calibri" w:hAnsi="Calibri" w:cs="Arial"/>
        </w:rPr>
      </w:pPr>
      <w:r w:rsidRPr="27E2EBB0">
        <w:rPr>
          <w:rFonts w:ascii="Calibri" w:eastAsia="Calibri" w:hAnsi="Calibri" w:cs="Arial"/>
        </w:rPr>
        <w:t xml:space="preserve">The ATSB improves safety and public confidence in aviation through </w:t>
      </w:r>
      <w:r w:rsidR="00DC5851" w:rsidRPr="27E2EBB0">
        <w:rPr>
          <w:rFonts w:ascii="Calibri" w:eastAsia="Calibri" w:hAnsi="Calibri" w:cs="Arial"/>
        </w:rPr>
        <w:t>their</w:t>
      </w:r>
      <w:r w:rsidRPr="27E2EBB0">
        <w:rPr>
          <w:rFonts w:ascii="Calibri" w:eastAsia="Calibri" w:hAnsi="Calibri" w:cs="Arial"/>
        </w:rPr>
        <w:t xml:space="preserve"> independent ‘no blame’ investigation of transport accidents and safety occurrences</w:t>
      </w:r>
      <w:r w:rsidR="2B35E441" w:rsidRPr="27E2EBB0">
        <w:rPr>
          <w:rFonts w:ascii="Calibri" w:eastAsia="Calibri" w:hAnsi="Calibri" w:cs="Arial"/>
        </w:rPr>
        <w:t>,</w:t>
      </w:r>
      <w:r w:rsidRPr="27E2EBB0">
        <w:rPr>
          <w:rFonts w:ascii="Calibri" w:eastAsia="Calibri" w:hAnsi="Calibri" w:cs="Arial"/>
        </w:rPr>
        <w:t xml:space="preserve"> influenc</w:t>
      </w:r>
      <w:r w:rsidR="671272FC" w:rsidRPr="27E2EBB0">
        <w:rPr>
          <w:rFonts w:ascii="Calibri" w:eastAsia="Calibri" w:hAnsi="Calibri" w:cs="Arial"/>
        </w:rPr>
        <w:t>ing</w:t>
      </w:r>
      <w:r w:rsidR="001E707A" w:rsidRPr="27E2EBB0">
        <w:rPr>
          <w:rFonts w:ascii="Calibri" w:eastAsia="Calibri" w:hAnsi="Calibri" w:cs="Arial"/>
        </w:rPr>
        <w:t xml:space="preserve"> sector</w:t>
      </w:r>
      <w:r w:rsidRPr="27E2EBB0">
        <w:rPr>
          <w:rFonts w:ascii="Calibri" w:eastAsia="Calibri" w:hAnsi="Calibri" w:cs="Arial"/>
        </w:rPr>
        <w:t xml:space="preserve"> safety action</w:t>
      </w:r>
      <w:r w:rsidR="001E707A" w:rsidRPr="27E2EBB0">
        <w:rPr>
          <w:rFonts w:ascii="Calibri" w:eastAsia="Calibri" w:hAnsi="Calibri" w:cs="Arial"/>
        </w:rPr>
        <w:t xml:space="preserve"> and foster</w:t>
      </w:r>
      <w:r w:rsidR="16A2E497" w:rsidRPr="27E2EBB0">
        <w:rPr>
          <w:rFonts w:ascii="Calibri" w:eastAsia="Calibri" w:hAnsi="Calibri" w:cs="Arial"/>
        </w:rPr>
        <w:t>ing</w:t>
      </w:r>
      <w:r w:rsidRPr="27E2EBB0">
        <w:rPr>
          <w:rFonts w:ascii="Calibri" w:eastAsia="Calibri" w:hAnsi="Calibri" w:cs="Arial"/>
        </w:rPr>
        <w:t xml:space="preserve"> safety awareness.</w:t>
      </w:r>
    </w:p>
    <w:p w14:paraId="2A8D3299" w14:textId="77777777" w:rsidR="00460874" w:rsidRPr="00460874" w:rsidRDefault="00460874" w:rsidP="000E67A7">
      <w:r w:rsidRPr="00460874">
        <w:t>Evidence collection is a critical phase in the ATSB investigation process. Investigators gather available evidence which is later analysed to paint as detailed a picture of the occurrence as possible.</w:t>
      </w:r>
    </w:p>
    <w:p w14:paraId="05DACF2F" w14:textId="77777777" w:rsidR="00460874" w:rsidRPr="00460874" w:rsidRDefault="00460874" w:rsidP="006C6A81">
      <w:pPr>
        <w:pStyle w:val="Heading3Numbered"/>
      </w:pPr>
      <w:bookmarkStart w:id="106" w:name="_Toc594986709"/>
      <w:r w:rsidRPr="00460874">
        <w:t>Early access to the site</w:t>
      </w:r>
      <w:bookmarkEnd w:id="106"/>
    </w:p>
    <w:p w14:paraId="364AE902" w14:textId="77777777" w:rsidR="00460874" w:rsidRPr="00460874" w:rsidRDefault="00460874" w:rsidP="000E67A7">
      <w:r w:rsidRPr="00460874">
        <w:t xml:space="preserve">Early access is important to minimise any potential disturbance of the accident site as the positioning of the wreckage, debris and any ground scars may provide valuable </w:t>
      </w:r>
      <w:r w:rsidR="00964C48">
        <w:t>insight</w:t>
      </w:r>
      <w:r w:rsidR="00964C48" w:rsidRPr="00460874">
        <w:t xml:space="preserve"> </w:t>
      </w:r>
      <w:r w:rsidRPr="00460874">
        <w:t xml:space="preserve">to investigators. As outlined in the previous </w:t>
      </w:r>
      <w:r w:rsidR="00107BDF">
        <w:t>scenarios</w:t>
      </w:r>
      <w:r w:rsidRPr="00460874">
        <w:t>, ADS-B can support more rapid search and rescue response to an accident. This can subsequently enable accident investigators to access the site sooner</w:t>
      </w:r>
      <w:r w:rsidR="783599A5">
        <w:t>,</w:t>
      </w:r>
      <w:r w:rsidRPr="00460874">
        <w:t xml:space="preserve"> minimising the risk of site disruption or deterioration in adverse environments. </w:t>
      </w:r>
    </w:p>
    <w:p w14:paraId="72D9CEA3" w14:textId="77777777" w:rsidR="00460874" w:rsidRPr="00460874" w:rsidRDefault="00460874" w:rsidP="006C6A81">
      <w:pPr>
        <w:pStyle w:val="Heading3Numbered"/>
      </w:pPr>
      <w:bookmarkStart w:id="107" w:name="_Toc996861237"/>
      <w:r w:rsidRPr="00460874">
        <w:t>Detailed flight profile data</w:t>
      </w:r>
      <w:bookmarkEnd w:id="107"/>
    </w:p>
    <w:p w14:paraId="28D9260C" w14:textId="77777777" w:rsidR="00460874" w:rsidRPr="00460874" w:rsidRDefault="00460874" w:rsidP="000E67A7">
      <w:r w:rsidRPr="00460874">
        <w:t>ADS-B</w:t>
      </w:r>
      <w:r w:rsidRPr="00460874" w:rsidDel="00481AEA">
        <w:t xml:space="preserve"> </w:t>
      </w:r>
      <w:r w:rsidRPr="00460874">
        <w:t>offers investigators valuable information, which can be particularly beneficial during an investigation in a remote area where there is quite often limited evidence available. ADS-B broadcasts may include:</w:t>
      </w:r>
    </w:p>
    <w:p w14:paraId="2D956451" w14:textId="77777777" w:rsidR="00460874" w:rsidRPr="00460874" w:rsidRDefault="00460874" w:rsidP="00B31CEF">
      <w:pPr>
        <w:pStyle w:val="ListParagraph"/>
      </w:pPr>
      <w:r w:rsidRPr="00460874">
        <w:t>precise position (latitude/longitude) based on GPS</w:t>
      </w:r>
    </w:p>
    <w:p w14:paraId="5736359D" w14:textId="77777777" w:rsidR="00460874" w:rsidRPr="00460874" w:rsidRDefault="00460874" w:rsidP="00B31CEF">
      <w:pPr>
        <w:pStyle w:val="ListParagraph"/>
      </w:pPr>
      <w:r w:rsidRPr="00460874">
        <w:t>position integrity/accuracy</w:t>
      </w:r>
    </w:p>
    <w:p w14:paraId="55B3BF18" w14:textId="77777777" w:rsidR="00460874" w:rsidRPr="00460874" w:rsidRDefault="00460874" w:rsidP="00B31CEF">
      <w:pPr>
        <w:pStyle w:val="ListParagraph"/>
      </w:pPr>
      <w:r w:rsidRPr="00460874">
        <w:t>barometric and geometric altitudes</w:t>
      </w:r>
    </w:p>
    <w:p w14:paraId="6BB6ED9B" w14:textId="77777777" w:rsidR="00460874" w:rsidRPr="00460874" w:rsidRDefault="00460874" w:rsidP="00B31CEF">
      <w:pPr>
        <w:pStyle w:val="ListParagraph"/>
      </w:pPr>
      <w:r w:rsidRPr="00460874">
        <w:t>vertical rate (rate of climb/descent)</w:t>
      </w:r>
    </w:p>
    <w:p w14:paraId="63C6571B" w14:textId="77777777" w:rsidR="00460874" w:rsidRPr="00460874" w:rsidRDefault="00460874" w:rsidP="00B31CEF">
      <w:pPr>
        <w:pStyle w:val="ListParagraph"/>
      </w:pPr>
      <w:r w:rsidRPr="00460874">
        <w:t>track angle and ground speed (velocity)</w:t>
      </w:r>
    </w:p>
    <w:p w14:paraId="4B089421" w14:textId="77777777" w:rsidR="00460874" w:rsidRDefault="00460874" w:rsidP="00B31CEF">
      <w:pPr>
        <w:pStyle w:val="ListParagraph"/>
        <w:rPr>
          <w:lang w:val="en-US"/>
        </w:rPr>
      </w:pPr>
      <w:r w:rsidRPr="5F44D2EA">
        <w:rPr>
          <w:lang w:val="en-US"/>
        </w:rPr>
        <w:t>emergency indication (when emergency code selected</w:t>
      </w:r>
      <w:r w:rsidR="4720F47C" w:rsidRPr="5D10AA8F">
        <w:rPr>
          <w:lang w:val="en-US"/>
        </w:rPr>
        <w:t>)</w:t>
      </w:r>
      <w:r w:rsidR="7B25D64F" w:rsidRPr="5D10AA8F">
        <w:rPr>
          <w:lang w:val="en-US"/>
        </w:rPr>
        <w:t>.</w:t>
      </w:r>
    </w:p>
    <w:p w14:paraId="2327905B" w14:textId="77777777" w:rsidR="00460874" w:rsidRPr="00460874" w:rsidRDefault="00460874" w:rsidP="000E67A7">
      <w:r w:rsidRPr="00460874">
        <w:t>T</w:t>
      </w:r>
      <w:r w:rsidR="00964C48">
        <w:t>his suite</w:t>
      </w:r>
      <w:r w:rsidRPr="00460874">
        <w:t xml:space="preserve"> of detailed data can be used by investigators to build a better understanding of an aircraft’s flight path and performance prior to an incident or accident, which can lead to more robust safety outcomes and recommendations.</w:t>
      </w:r>
    </w:p>
    <w:p w14:paraId="42451D31" w14:textId="3D30A254" w:rsidR="00C769CB" w:rsidRDefault="00460874" w:rsidP="005345E9">
      <w:r w:rsidRPr="00460874">
        <w:t xml:space="preserve">ATSB </w:t>
      </w:r>
      <w:r>
        <w:t>identified</w:t>
      </w:r>
      <w:r w:rsidRPr="00460874">
        <w:t xml:space="preserve"> safety issues and recommendations play a critical role </w:t>
      </w:r>
      <w:r>
        <w:t>in improving transport safety and public confidence</w:t>
      </w:r>
      <w:r w:rsidRPr="00460874">
        <w:t>. ADS-B data supports detailed analysis, strengthening the opportunity for the sector to learn, identify trends and seek to reduce the overall risk of accident occurrence in the future.</w:t>
      </w:r>
    </w:p>
    <w:p w14:paraId="6E6C1B5E" w14:textId="77777777" w:rsidR="00E13442" w:rsidRDefault="00E13442" w:rsidP="00E13442">
      <w:pPr>
        <w:pStyle w:val="Box2Heading"/>
      </w:pPr>
      <w:r w:rsidRPr="00460874">
        <w:t xml:space="preserve">Case Study – </w:t>
      </w:r>
      <w:r>
        <w:rPr>
          <w:lang w:val="en-AU"/>
        </w:rPr>
        <w:t xml:space="preserve"> </w:t>
      </w:r>
      <w:r w:rsidRPr="000E67A7">
        <w:t xml:space="preserve">VFR into IMC and in-flight break-up </w:t>
      </w:r>
      <w:r w:rsidRPr="45F10EF4">
        <w:rPr>
          <w:rStyle w:val="FootnoteReference"/>
        </w:rPr>
        <w:footnoteReference w:id="20"/>
      </w:r>
    </w:p>
    <w:p w14:paraId="1D650924" w14:textId="77777777" w:rsidR="00E13442" w:rsidRDefault="00E13442" w:rsidP="00E13442">
      <w:pPr>
        <w:pStyle w:val="Box2Text"/>
      </w:pPr>
      <w:r w:rsidRPr="5D67656C">
        <w:rPr>
          <w:lang w:val="en-US"/>
        </w:rPr>
        <w:t>In one example, ADS-B data allowed investigators to create a detailed picture of</w:t>
      </w:r>
      <w:r>
        <w:rPr>
          <w:lang w:val="en-US"/>
        </w:rPr>
        <w:t xml:space="preserve"> a</w:t>
      </w:r>
      <w:r w:rsidRPr="5D67656C">
        <w:rPr>
          <w:lang w:val="en-US"/>
        </w:rPr>
        <w:t xml:space="preserve"> Vans RV-7A’s flight path prior to its collision with terrain in remote Queensland in April 2021. During this accident, the non-instrument rated pilot – who was fatally injured – likely entered instrument meteorological conditions before becoming spatially disorientated, resulting in loss of aircraft control. </w:t>
      </w:r>
    </w:p>
    <w:p w14:paraId="0F5A08DD" w14:textId="77777777" w:rsidR="003E05C2" w:rsidRDefault="00E13442" w:rsidP="00E13442">
      <w:pPr>
        <w:pStyle w:val="Box2Text"/>
        <w:rPr>
          <w:lang w:val="en-US"/>
        </w:rPr>
      </w:pPr>
      <w:r w:rsidRPr="4589F98E">
        <w:rPr>
          <w:lang w:val="en-US"/>
        </w:rPr>
        <w:t>The ADS-B flight path reconstruction enabled the investigation to determine the sequence of events and the factors that contributed to the aircraft breaking up in flight.</w:t>
      </w:r>
    </w:p>
    <w:p w14:paraId="2AA906FE" w14:textId="42C15EAE" w:rsidR="00E13442" w:rsidRDefault="00E13442" w:rsidP="00E13442">
      <w:pPr>
        <w:pStyle w:val="Box2Text"/>
      </w:pPr>
      <w:r>
        <w:rPr>
          <w:lang w:val="en-US"/>
        </w:rPr>
        <w:br/>
      </w:r>
      <w:r>
        <w:rPr>
          <w:noProof/>
        </w:rPr>
        <w:drawing>
          <wp:inline distT="0" distB="0" distL="0" distR="0" wp14:anchorId="568E7DC4" wp14:editId="7F6F48AD">
            <wp:extent cx="5256000" cy="3192000"/>
            <wp:effectExtent l="0" t="0" r="0" b="8890"/>
            <wp:docPr id="9" name="Picture 9" descr="The ADS-B flight track data from VH-WXI's flight is shown over google earth.&#10;&#10;The image shows a section of the flight near Catumnal station, where several low level orbits are undertaken before the pilot climbs and continues in the Bowen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256000" cy="3192000"/>
                    </a:xfrm>
                    <a:prstGeom prst="rect">
                      <a:avLst/>
                    </a:prstGeom>
                  </pic:spPr>
                </pic:pic>
              </a:graphicData>
            </a:graphic>
          </wp:inline>
        </w:drawing>
      </w:r>
    </w:p>
    <w:p w14:paraId="317DF68C" w14:textId="2EB0E6DB" w:rsidR="00E13442" w:rsidRDefault="00E13442" w:rsidP="00E13442">
      <w:pPr>
        <w:pStyle w:val="Box2Text"/>
        <w:rPr>
          <w:b/>
          <w:lang w:val="en-AU"/>
        </w:rPr>
      </w:pPr>
      <w:r w:rsidRPr="00C769CB">
        <w:rPr>
          <w:b/>
        </w:rPr>
        <w:t xml:space="preserve">Figure </w:t>
      </w:r>
      <w:r w:rsidRPr="00C769CB">
        <w:rPr>
          <w:b/>
        </w:rPr>
        <w:fldChar w:fldCharType="begin"/>
      </w:r>
      <w:r w:rsidRPr="00C769CB">
        <w:rPr>
          <w:b/>
        </w:rPr>
        <w:instrText xml:space="preserve"> SEQ Figure \* ARABIC </w:instrText>
      </w:r>
      <w:r w:rsidRPr="00C769CB">
        <w:rPr>
          <w:b/>
        </w:rPr>
        <w:fldChar w:fldCharType="separate"/>
      </w:r>
      <w:r>
        <w:rPr>
          <w:b/>
          <w:noProof/>
        </w:rPr>
        <w:t>8</w:t>
      </w:r>
      <w:r w:rsidRPr="00C769CB">
        <w:rPr>
          <w:b/>
        </w:rPr>
        <w:fldChar w:fldCharType="end"/>
      </w:r>
      <w:r>
        <w:rPr>
          <w:b/>
          <w:lang w:val="en-AU"/>
        </w:rPr>
        <w:t xml:space="preserve"> Flight Path of VH-WXI in the vicinity of Catumnal Station</w:t>
      </w:r>
      <w:r w:rsidR="00036772">
        <w:rPr>
          <w:b/>
          <w:lang w:val="en-AU"/>
        </w:rPr>
        <w:t xml:space="preserve"> </w:t>
      </w:r>
      <w:r w:rsidR="00036772">
        <w:rPr>
          <w:b/>
        </w:rPr>
        <w:t>(</w:t>
      </w:r>
      <w:r w:rsidR="00036772" w:rsidRPr="00067B8E">
        <w:rPr>
          <w:b/>
        </w:rPr>
        <w:t>Source: Google Earth with Aireon data, annotated by the ATSB.</w:t>
      </w:r>
      <w:r w:rsidR="00036772">
        <w:rPr>
          <w:b/>
        </w:rPr>
        <w:t>)</w:t>
      </w:r>
    </w:p>
    <w:p w14:paraId="137D05C7" w14:textId="6040BD74" w:rsidR="006E23B2" w:rsidRPr="00C769CB" w:rsidRDefault="006E23B2" w:rsidP="00423EAA">
      <w:pPr>
        <w:rPr>
          <w:b/>
        </w:rPr>
      </w:pPr>
    </w:p>
    <w:p w14:paraId="5D0C95A0" w14:textId="24747E35" w:rsidR="00E13442" w:rsidRDefault="00E13442" w:rsidP="00E13442">
      <w:pPr>
        <w:pStyle w:val="Box2Text"/>
      </w:pPr>
      <w:r>
        <w:rPr>
          <w:noProof/>
        </w:rPr>
        <w:drawing>
          <wp:inline distT="0" distB="0" distL="0" distR="0" wp14:anchorId="2AD03CFA" wp14:editId="4EED44A5">
            <wp:extent cx="5256000" cy="3504000"/>
            <wp:effectExtent l="0" t="0" r="1905" b="1270"/>
            <wp:docPr id="11" name="Picture 11" descr="The ADS-B flight track data from VH-WXI's flight is shown over google earth.&#10;&#10;The image shows the final 2 minutes of flight data, including several turns and rapid changes in altitude before the GPS data cuts out near to the eventual accid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5256000" cy="3504000"/>
                    </a:xfrm>
                    <a:prstGeom prst="rect">
                      <a:avLst/>
                    </a:prstGeom>
                    <a:ln>
                      <a:noFill/>
                    </a:ln>
                  </pic:spPr>
                </pic:pic>
              </a:graphicData>
            </a:graphic>
          </wp:inline>
        </w:drawing>
      </w:r>
    </w:p>
    <w:p w14:paraId="46D50154" w14:textId="4AA4C768" w:rsidR="00E13442" w:rsidRPr="00C769CB" w:rsidRDefault="00E13442" w:rsidP="00E13442">
      <w:pPr>
        <w:pStyle w:val="Box2Text"/>
        <w:rPr>
          <w:b/>
          <w:lang w:val="en-AU"/>
        </w:rPr>
      </w:pPr>
      <w:r w:rsidRPr="00C769CB">
        <w:rPr>
          <w:b/>
        </w:rPr>
        <w:t xml:space="preserve">Figure </w:t>
      </w:r>
      <w:r w:rsidRPr="00C769CB">
        <w:rPr>
          <w:b/>
        </w:rPr>
        <w:fldChar w:fldCharType="begin"/>
      </w:r>
      <w:r w:rsidRPr="00C769CB">
        <w:rPr>
          <w:b/>
        </w:rPr>
        <w:instrText xml:space="preserve"> SEQ Figure \* ARABIC </w:instrText>
      </w:r>
      <w:r w:rsidRPr="00C769CB">
        <w:rPr>
          <w:b/>
        </w:rPr>
        <w:fldChar w:fldCharType="separate"/>
      </w:r>
      <w:r w:rsidRPr="00C769CB">
        <w:rPr>
          <w:b/>
          <w:noProof/>
        </w:rPr>
        <w:t>9</w:t>
      </w:r>
      <w:r w:rsidRPr="00C769CB">
        <w:rPr>
          <w:b/>
        </w:rPr>
        <w:fldChar w:fldCharType="end"/>
      </w:r>
      <w:r w:rsidRPr="00C769CB">
        <w:rPr>
          <w:b/>
          <w:lang w:val="en-AU"/>
        </w:rPr>
        <w:t xml:space="preserve"> VH-WXI accident sequence</w:t>
      </w:r>
      <w:r w:rsidR="00036772">
        <w:rPr>
          <w:b/>
          <w:lang w:val="en-AU"/>
        </w:rPr>
        <w:t xml:space="preserve"> </w:t>
      </w:r>
      <w:r w:rsidR="00036772" w:rsidRPr="00067B8E">
        <w:rPr>
          <w:b/>
        </w:rPr>
        <w:t>(Source: Google Earth with Dynon data, annotated by the ATSB)</w:t>
      </w:r>
    </w:p>
    <w:p w14:paraId="0DD03E4B" w14:textId="69FCEF14" w:rsidR="005345E9" w:rsidRDefault="005345E9" w:rsidP="00E13442"/>
    <w:p w14:paraId="02AE0FCA" w14:textId="77777777" w:rsidR="004D6348" w:rsidRPr="000B0387" w:rsidRDefault="004D6348" w:rsidP="004D6348">
      <w:pPr>
        <w:pStyle w:val="Heading2Numbered"/>
      </w:pPr>
      <w:bookmarkStart w:id="108" w:name="_Toc710663007"/>
      <w:bookmarkStart w:id="109" w:name="_Toc207008441"/>
      <w:bookmarkStart w:id="110" w:name="_Toc207014823"/>
      <w:bookmarkStart w:id="111" w:name="_Toc207798522"/>
      <w:r>
        <w:t>Facilitating the safe and productive integration of emerging aviation technologies</w:t>
      </w:r>
      <w:bookmarkEnd w:id="108"/>
      <w:bookmarkEnd w:id="109"/>
      <w:bookmarkEnd w:id="110"/>
      <w:bookmarkEnd w:id="111"/>
    </w:p>
    <w:p w14:paraId="6AA07393" w14:textId="77777777" w:rsidR="004D6348" w:rsidRDefault="004D6348" w:rsidP="004D6348">
      <w:pPr>
        <w:spacing w:line="259" w:lineRule="auto"/>
      </w:pPr>
      <w:r>
        <w:t xml:space="preserve">With the projected growth in emerging aviation technologies, Australia’s airspace is expected to become increasingly congested. The integration of uncrewed platforms into airspace is a complex undertaking, and broader uptake of ADS-B will be a critical enabler amongst a suite of policy, regulatory and technical solutions. </w:t>
      </w:r>
    </w:p>
    <w:p w14:paraId="287EBB47" w14:textId="77777777" w:rsidR="004D6348" w:rsidRDefault="004D6348" w:rsidP="004D6348">
      <w:r>
        <w:t>Emerging aviation technologies are set to contribute between $9.4 billion to $20.7 billion to Australian real Gross Domestic Product over the 20 years to 2040.</w:t>
      </w:r>
      <w:bookmarkStart w:id="112" w:name="_Ref197518479"/>
      <w:r>
        <w:rPr>
          <w:rStyle w:val="FootnoteReference"/>
        </w:rPr>
        <w:footnoteReference w:id="21"/>
      </w:r>
      <w:bookmarkEnd w:id="112"/>
      <w:r w:rsidRPr="000B0387">
        <w:t xml:space="preserve"> </w:t>
      </w:r>
      <w:r>
        <w:t>Australia can capitalise on this economic opportunity by meeting the challenge of airspace integration, through the design regulations and airspace conditions which support the operation of uncrewed aircraft alongside existing established forms of aviation.</w:t>
      </w:r>
    </w:p>
    <w:p w14:paraId="20E35A5A" w14:textId="77777777" w:rsidR="004D6348" w:rsidRDefault="004D6348" w:rsidP="004D6348">
      <w:r>
        <w:t>A broader ADS-B mandate will play a significant role in integrating different aircraft by:</w:t>
      </w:r>
    </w:p>
    <w:p w14:paraId="4D0DF414" w14:textId="77777777" w:rsidR="004D6348" w:rsidRDefault="004D6348" w:rsidP="004D6348">
      <w:pPr>
        <w:pStyle w:val="ListParagraph"/>
      </w:pPr>
      <w:bookmarkStart w:id="114" w:name="_Ref202276692"/>
      <w:r>
        <w:t>enabling uncrewed aircraft to utilise ADS-B to detect and avoid other aircraft</w:t>
      </w:r>
      <w:bookmarkEnd w:id="114"/>
    </w:p>
    <w:p w14:paraId="2B5984C0" w14:textId="77777777" w:rsidR="004D6348" w:rsidRDefault="004D6348" w:rsidP="004D6348">
      <w:pPr>
        <w:pStyle w:val="ListParagraph"/>
      </w:pPr>
      <w:r>
        <w:t>reducing the complexity in regulatory pathways for advanced BVLOS and AAM operations, which is currently restricting the growth of the uncrewed industry</w:t>
      </w:r>
    </w:p>
    <w:p w14:paraId="2446794B" w14:textId="77777777" w:rsidR="004D6348" w:rsidRDefault="004D6348" w:rsidP="004D6348">
      <w:pPr>
        <w:pStyle w:val="ListParagraph"/>
      </w:pPr>
      <w:r>
        <w:t xml:space="preserve">enabling </w:t>
      </w:r>
      <w:r w:rsidRPr="00F1513C">
        <w:t>Australia</w:t>
      </w:r>
      <w:r>
        <w:t xml:space="preserve"> to reap the economic and productivity benefits derived from an advanced uncrewed aviation technology industry.</w:t>
      </w:r>
    </w:p>
    <w:p w14:paraId="1C16DD7D" w14:textId="77777777" w:rsidR="00E13442" w:rsidRDefault="00E13442">
      <w:pPr>
        <w:suppressAutoHyphens w:val="0"/>
        <w:rPr>
          <w:rFonts w:asciiTheme="majorHAnsi" w:eastAsiaTheme="majorEastAsia" w:hAnsiTheme="majorHAnsi" w:cstheme="majorBidi"/>
          <w:b/>
          <w:color w:val="6D7989" w:themeColor="accent4" w:themeShade="BF"/>
          <w:sz w:val="32"/>
          <w:szCs w:val="24"/>
        </w:rPr>
      </w:pPr>
      <w:bookmarkStart w:id="115" w:name="_Toc731230745"/>
      <w:r>
        <w:br w:type="page"/>
      </w:r>
    </w:p>
    <w:p w14:paraId="3EA7E6EC" w14:textId="333890C6" w:rsidR="004D6348" w:rsidRPr="00277DDE" w:rsidRDefault="004D6348" w:rsidP="004D6348">
      <w:pPr>
        <w:pStyle w:val="Heading3Numbered"/>
      </w:pPr>
      <w:r w:rsidRPr="00277DDE">
        <w:t>ADS-B enabled detect and avoid</w:t>
      </w:r>
      <w:bookmarkEnd w:id="115"/>
    </w:p>
    <w:p w14:paraId="4A52B9CF" w14:textId="77777777" w:rsidR="004D6348" w:rsidRPr="00931C41" w:rsidRDefault="004D6348" w:rsidP="004D6348">
      <w:pPr>
        <w:spacing w:before="0" w:after="160" w:line="259" w:lineRule="auto"/>
      </w:pPr>
      <w:r w:rsidRPr="000B0387">
        <w:t>In VFR conditions</w:t>
      </w:r>
      <w:r>
        <w:t>,</w:t>
      </w:r>
      <w:r w:rsidRPr="000B0387">
        <w:t xml:space="preserve"> pilots use visual identification to ‘see</w:t>
      </w:r>
      <w:r>
        <w:t xml:space="preserve"> and </w:t>
      </w:r>
      <w:r w:rsidRPr="000B0387">
        <w:t>avoid’ other aircraft operating in their vicinity. Uncrewed aircraft are unable to do this and must rely on other methods. All currently available methods have significant limitations</w:t>
      </w:r>
      <w:r w:rsidRPr="58EA5493">
        <w:rPr>
          <w:rFonts w:ascii="Calibri" w:eastAsia="Calibri" w:hAnsi="Calibri" w:cs="Calibri"/>
        </w:rPr>
        <w:t xml:space="preserve">. </w:t>
      </w:r>
      <w:r w:rsidRPr="6AB0936D">
        <w:rPr>
          <w:rFonts w:ascii="Calibri" w:eastAsia="Calibri" w:hAnsi="Calibri" w:cs="Calibri"/>
        </w:rPr>
        <w:t xml:space="preserve">For example, </w:t>
      </w:r>
      <w:r>
        <w:t>l</w:t>
      </w:r>
      <w:r w:rsidRPr="000B0387">
        <w:t xml:space="preserve">imiting </w:t>
      </w:r>
      <w:r>
        <w:t>drone</w:t>
      </w:r>
      <w:r w:rsidRPr="000B0387">
        <w:t xml:space="preserve"> operations to </w:t>
      </w:r>
      <w:r>
        <w:t>visual line of sight</w:t>
      </w:r>
      <w:r w:rsidRPr="000B0387" w:rsidDel="002E159C">
        <w:t>,</w:t>
      </w:r>
      <w:r w:rsidRPr="000B0387">
        <w:t xml:space="preserve"> or </w:t>
      </w:r>
      <w:r>
        <w:t>extended visual line of sight</w:t>
      </w:r>
      <w:r w:rsidRPr="000B0387">
        <w:t xml:space="preserve">, significantly limits the scope of operations that can be conducted </w:t>
      </w:r>
      <w:r>
        <w:t>with emerging aviation technologies</w:t>
      </w:r>
      <w:r w:rsidRPr="2BDE8A14">
        <w:rPr>
          <w:rFonts w:ascii="Calibri" w:eastAsia="Calibri" w:hAnsi="Calibri" w:cs="Calibri"/>
        </w:rPr>
        <w:t>.</w:t>
      </w:r>
      <w:r w:rsidRPr="6AB0936D">
        <w:rPr>
          <w:rFonts w:ascii="Calibri" w:eastAsia="Calibri" w:hAnsi="Calibri" w:cs="Calibri"/>
        </w:rPr>
        <w:t xml:space="preserve"> Other potential solutions, such as </w:t>
      </w:r>
      <w:r>
        <w:t>utilising non-cooperative d</w:t>
      </w:r>
      <w:r w:rsidRPr="000B0387">
        <w:t xml:space="preserve">etection technologies </w:t>
      </w:r>
      <w:r>
        <w:t>which</w:t>
      </w:r>
      <w:r w:rsidRPr="000B0387">
        <w:t xml:space="preserve"> can detect other aircraft in the </w:t>
      </w:r>
      <w:r>
        <w:t>drone</w:t>
      </w:r>
      <w:r w:rsidRPr="000B0387">
        <w:t xml:space="preserve"> operating area </w:t>
      </w:r>
      <w:r>
        <w:t xml:space="preserve">without </w:t>
      </w:r>
      <w:r w:rsidRPr="000B0387">
        <w:t>rely</w:t>
      </w:r>
      <w:r>
        <w:t>ing</w:t>
      </w:r>
      <w:r w:rsidRPr="000B0387">
        <w:t xml:space="preserve"> on those aircraft having some form of </w:t>
      </w:r>
      <w:r>
        <w:t>e</w:t>
      </w:r>
      <w:r w:rsidRPr="000B0387">
        <w:t xml:space="preserve">lectronic </w:t>
      </w:r>
      <w:r>
        <w:t>c</w:t>
      </w:r>
      <w:r w:rsidRPr="000B0387">
        <w:t>onspicuity equipage</w:t>
      </w:r>
      <w:r>
        <w:t>, is not cost or weight-effective at the current time.</w:t>
      </w:r>
      <w:r w:rsidRPr="648176D0">
        <w:rPr>
          <w:rStyle w:val="FootnoteReference"/>
        </w:rPr>
        <w:footnoteReference w:id="22"/>
      </w:r>
      <w:r>
        <w:t xml:space="preserve"> </w:t>
      </w:r>
    </w:p>
    <w:p w14:paraId="62AF1E60" w14:textId="77777777" w:rsidR="004D6348" w:rsidRDefault="004D6348" w:rsidP="004D6348">
      <w:r>
        <w:t xml:space="preserve">ADS-B electronic conspicuity is the most established and commonly used equipment for VFR aircraft in Australia and provides a reliable and cost-effective method for uncrewed aircraft to detect other nearby aircraft. An ADS-B OUT mandate on VFR aircraft would enable drone and AAM operators to rely on ADS-B receivers to detect crewed aircraft in their vicinity and thereby maintain separation. </w:t>
      </w:r>
    </w:p>
    <w:p w14:paraId="732D4374" w14:textId="77777777" w:rsidR="004D6348" w:rsidRDefault="004D6348" w:rsidP="004D6348">
      <w:r>
        <w:t xml:space="preserve">This could be achieved through VFR aircraft carrying either approved ADS-B equipment or an approved EC device, as both options could support sufficient Tactical Mitigation Performance Requirements (TMPR) to allow drones to operate in areas of higher intrinsic air risk. </w:t>
      </w:r>
    </w:p>
    <w:p w14:paraId="2A81BFA3" w14:textId="77777777" w:rsidR="004D6348" w:rsidRDefault="004D6348" w:rsidP="004D6348">
      <w:r>
        <w:t>VFR aircraft could thus be detected via on-board ADS-B receiver or through ground or space-based ADS-B detection which is then transmitted to the remote pilot. ADS-B receivers are a low-cost and low weight detection solution for drone operators, and many commercially available drones are already equipped with ADS-B receivers built in. For example:</w:t>
      </w:r>
    </w:p>
    <w:p w14:paraId="4EA1ABDA" w14:textId="43D42782" w:rsidR="004D6348" w:rsidRDefault="5CF2076B" w:rsidP="004D6348">
      <w:pPr>
        <w:pStyle w:val="ListParagraph"/>
      </w:pPr>
      <w:r>
        <w:t>DJI, a large drone provider in Australia, provides ADS-B-IN technology, which it refers to as DJI AirSense, in many of its commercial-off-the-shelf aircraft</w:t>
      </w:r>
    </w:p>
    <w:p w14:paraId="2B4AA9A8" w14:textId="77777777" w:rsidR="004D6348" w:rsidRDefault="004D6348" w:rsidP="004D6348">
      <w:pPr>
        <w:pStyle w:val="ListParagraph"/>
        <w:numPr>
          <w:ilvl w:val="0"/>
          <w:numId w:val="18"/>
        </w:numPr>
      </w:pPr>
      <w:r>
        <w:t>Drone manufacturer Autel has ASDB-IN available in the Autel EVO II Enterprise drone series.</w:t>
      </w:r>
    </w:p>
    <w:p w14:paraId="6A5B553D" w14:textId="77777777" w:rsidR="004D6348" w:rsidRDefault="004D6348" w:rsidP="004D6348">
      <w:pPr>
        <w:pStyle w:val="Heading3Numbered"/>
      </w:pPr>
      <w:bookmarkStart w:id="116" w:name="_Toc1926687085"/>
      <w:r>
        <w:t>Beyond Visual Line of Sight (BVLOS) drone operations</w:t>
      </w:r>
      <w:bookmarkEnd w:id="116"/>
    </w:p>
    <w:p w14:paraId="4CE202BD" w14:textId="77777777" w:rsidR="004D6348" w:rsidRDefault="004D6348" w:rsidP="004D6348">
      <w:pPr>
        <w:rPr>
          <w:lang w:val="en-US"/>
        </w:rPr>
      </w:pPr>
      <w:r w:rsidRPr="1A5CD8E4">
        <w:rPr>
          <w:lang w:val="en-US"/>
        </w:rPr>
        <w:t>BVLOS drone operations are complex and are currently assessed using the specific operations risk assessment (SORA) framework. This SORA framework requires drone operators to determine the initial air risk (inherent risk of collision with other aircraft in the area) of their intended operations, which then enables sufficient mitigations to be planned with the aim of reducing the initial air risk to a lower level.</w:t>
      </w:r>
    </w:p>
    <w:p w14:paraId="158FF6FC" w14:textId="77777777" w:rsidR="004D6348" w:rsidRPr="000B21D7" w:rsidRDefault="004D6348" w:rsidP="004D6348">
      <w:r>
        <w:t>The SORA framework requires drone operators to:</w:t>
      </w:r>
    </w:p>
    <w:p w14:paraId="4F02F1B8" w14:textId="77777777" w:rsidR="004D6348" w:rsidRPr="00EF60FD" w:rsidRDefault="004D6348" w:rsidP="004D6348">
      <w:pPr>
        <w:pStyle w:val="ListParagraph"/>
        <w:numPr>
          <w:ilvl w:val="0"/>
          <w:numId w:val="22"/>
        </w:numPr>
        <w:rPr>
          <w:lang w:val="en-US"/>
        </w:rPr>
      </w:pPr>
      <w:r w:rsidRPr="00EF60FD">
        <w:rPr>
          <w:lang w:val="en-US"/>
        </w:rPr>
        <w:t>gain sufficient evidence to demonstrate low levels of intrinsic air risk, even in remote locations</w:t>
      </w:r>
      <w:r>
        <w:rPr>
          <w:lang w:val="en-US"/>
        </w:rPr>
        <w:t xml:space="preserve">, </w:t>
      </w:r>
      <w:r w:rsidRPr="00EF60FD">
        <w:rPr>
          <w:lang w:val="en-US"/>
        </w:rPr>
        <w:t>when claim</w:t>
      </w:r>
      <w:r>
        <w:rPr>
          <w:lang w:val="en-US"/>
        </w:rPr>
        <w:t>ing</w:t>
      </w:r>
      <w:r w:rsidRPr="00EF60FD">
        <w:rPr>
          <w:lang w:val="en-US"/>
        </w:rPr>
        <w:t xml:space="preserve"> a lower risk airspace</w:t>
      </w:r>
    </w:p>
    <w:p w14:paraId="3F000752" w14:textId="77777777" w:rsidR="004D6348" w:rsidRPr="00EF60FD" w:rsidRDefault="004D6348" w:rsidP="004D6348">
      <w:pPr>
        <w:pStyle w:val="ListParagraph"/>
        <w:numPr>
          <w:ilvl w:val="0"/>
          <w:numId w:val="22"/>
        </w:numPr>
        <w:rPr>
          <w:lang w:val="en-US"/>
        </w:rPr>
      </w:pPr>
      <w:r w:rsidRPr="00EF60FD">
        <w:rPr>
          <w:lang w:val="en-US"/>
        </w:rPr>
        <w:t>conduct extensive stakeholder engagement or perform extended monitoring of airspace use as reliable data (i.e. all airspace users) is not available</w:t>
      </w:r>
    </w:p>
    <w:p w14:paraId="7F25A8B5" w14:textId="77777777" w:rsidR="004D6348" w:rsidRPr="00EF60FD" w:rsidRDefault="004D6348" w:rsidP="004D6348">
      <w:pPr>
        <w:pStyle w:val="ListParagraph"/>
        <w:numPr>
          <w:ilvl w:val="0"/>
          <w:numId w:val="22"/>
        </w:numPr>
        <w:rPr>
          <w:lang w:val="en-US"/>
        </w:rPr>
      </w:pPr>
      <w:r w:rsidRPr="00EF60FD">
        <w:rPr>
          <w:lang w:val="en-US"/>
        </w:rPr>
        <w:t>outline appropriate mitigation tactics based on the air risk level to maintain separation with other aircraft.</w:t>
      </w:r>
    </w:p>
    <w:p w14:paraId="62C61260" w14:textId="77777777" w:rsidR="004D6348" w:rsidRPr="000B21D7" w:rsidRDefault="004D6348" w:rsidP="004D6348">
      <w:pPr>
        <w:rPr>
          <w:rFonts w:ascii="Calibri" w:eastAsia="Calibri" w:hAnsi="Calibri" w:cs="Calibri"/>
        </w:rPr>
      </w:pPr>
      <w:r w:rsidRPr="000B21D7">
        <w:rPr>
          <w:rFonts w:ascii="Calibri" w:eastAsia="Calibri" w:hAnsi="Calibri" w:cs="Calibri"/>
        </w:rPr>
        <w:t xml:space="preserve">Assessing and approving these operations is difficult for CASA </w:t>
      </w:r>
      <w:r>
        <w:rPr>
          <w:rFonts w:ascii="Calibri" w:eastAsia="Calibri" w:hAnsi="Calibri" w:cs="Calibri"/>
        </w:rPr>
        <w:t>as:</w:t>
      </w:r>
    </w:p>
    <w:p w14:paraId="63BBD8FF" w14:textId="77777777" w:rsidR="004D6348" w:rsidRPr="00EF60FD" w:rsidRDefault="004D6348" w:rsidP="004D6348">
      <w:pPr>
        <w:pStyle w:val="ListParagraph"/>
        <w:numPr>
          <w:ilvl w:val="0"/>
          <w:numId w:val="23"/>
        </w:numPr>
      </w:pPr>
      <w:r w:rsidRPr="00EF60FD">
        <w:t>assessing this evidence is often a complex process that requires significant resources from CASA assessors, and the large volumes of applications is leading to long wait times and approval times for complex drone operations</w:t>
      </w:r>
    </w:p>
    <w:p w14:paraId="38808C99" w14:textId="77777777" w:rsidR="004D6348" w:rsidRPr="00EF60FD" w:rsidRDefault="004D6348" w:rsidP="004D6348">
      <w:pPr>
        <w:pStyle w:val="ListParagraph"/>
        <w:numPr>
          <w:ilvl w:val="0"/>
          <w:numId w:val="23"/>
        </w:numPr>
      </w:pPr>
      <w:r w:rsidRPr="00EF60FD">
        <w:t>without drone operators meeting the standards for higher air risk levels, it is difficult for CASA to approve an operation if the air risk is anything other than very low.</w:t>
      </w:r>
    </w:p>
    <w:p w14:paraId="369E9AE1" w14:textId="77777777" w:rsidR="004D6348" w:rsidRPr="000B21D7" w:rsidRDefault="004D6348" w:rsidP="004D6348">
      <w:r>
        <w:t>As a result:</w:t>
      </w:r>
    </w:p>
    <w:p w14:paraId="7DA886A5" w14:textId="77777777" w:rsidR="004D6348" w:rsidRDefault="004D6348" w:rsidP="004D6348">
      <w:pPr>
        <w:pStyle w:val="ListParagraph"/>
        <w:numPr>
          <w:ilvl w:val="0"/>
          <w:numId w:val="23"/>
        </w:numPr>
      </w:pPr>
      <w:r w:rsidRPr="25D249B5">
        <w:t>BVLOS operations face a high regulatory burden and long wait times to gain approval</w:t>
      </w:r>
    </w:p>
    <w:p w14:paraId="45427123" w14:textId="77777777" w:rsidR="004D6348" w:rsidRDefault="004D6348" w:rsidP="004D6348">
      <w:pPr>
        <w:pStyle w:val="ListParagraph"/>
      </w:pPr>
      <w:r w:rsidRPr="007E4963">
        <w:t xml:space="preserve">CASA has not </w:t>
      </w:r>
      <w:r>
        <w:t xml:space="preserve">yet </w:t>
      </w:r>
      <w:r w:rsidRPr="007E4963">
        <w:t>been able to approve a complex BVLOS drone operation in A</w:t>
      </w:r>
      <w:r>
        <w:t>RC</w:t>
      </w:r>
      <w:r w:rsidRPr="007E4963">
        <w:t>-</w:t>
      </w:r>
      <w:r>
        <w:t>c</w:t>
      </w:r>
      <w:r>
        <w:rPr>
          <w:rStyle w:val="FootnoteReference"/>
        </w:rPr>
        <w:footnoteReference w:id="23"/>
      </w:r>
      <w:r w:rsidRPr="007E4963">
        <w:t xml:space="preserve"> </w:t>
      </w:r>
      <w:r>
        <w:t>or</w:t>
      </w:r>
      <w:r w:rsidRPr="007E4963">
        <w:t xml:space="preserve"> A</w:t>
      </w:r>
      <w:r>
        <w:t>RC</w:t>
      </w:r>
      <w:r w:rsidRPr="007E4963">
        <w:t>-</w:t>
      </w:r>
      <w:r>
        <w:t>d</w:t>
      </w:r>
      <w:r w:rsidRPr="007E4963">
        <w:t xml:space="preserve"> airspace, which is in part because operators do not currently have practical pathways to see and avoid </w:t>
      </w:r>
      <w:r>
        <w:t xml:space="preserve">the </w:t>
      </w:r>
      <w:r w:rsidRPr="007E4963">
        <w:t>majority of airspace users</w:t>
      </w:r>
    </w:p>
    <w:p w14:paraId="20FB15AC" w14:textId="77777777" w:rsidR="004D6348" w:rsidRDefault="004D6348" w:rsidP="004D6348">
      <w:pPr>
        <w:pStyle w:val="ListParagraph"/>
        <w:numPr>
          <w:ilvl w:val="0"/>
          <w:numId w:val="23"/>
        </w:numPr>
      </w:pPr>
      <w:r>
        <w:t>because methods of see and avoid technology are limited, even mature and experienced operators face high regulatory burdens.</w:t>
      </w:r>
    </w:p>
    <w:p w14:paraId="5B7B25AC" w14:textId="77777777" w:rsidR="004D6348" w:rsidRDefault="004D6348" w:rsidP="004D6348">
      <w:r w:rsidRPr="000545FA">
        <w:rPr>
          <w:lang w:val="en-US"/>
        </w:rPr>
        <w:t>A mandate for ADS-B OUT on VFR aircraft would have considerable positive impact on drone operators to undertake assessments and seek approval for BVLOS operations by</w:t>
      </w:r>
      <w:r w:rsidRPr="515F6A79">
        <w:rPr>
          <w:lang w:val="en-US"/>
        </w:rPr>
        <w:t xml:space="preserve"> improving the ability of drone operators to assess air traffic and intrinsic air risk. Drone operators would be able to rely on ADS-B </w:t>
      </w:r>
      <w:r>
        <w:rPr>
          <w:lang w:val="en-US"/>
        </w:rPr>
        <w:t xml:space="preserve">OUT signals from either approved ADS-B equipment, or approved EC devices, </w:t>
      </w:r>
      <w:r w:rsidRPr="515F6A79">
        <w:rPr>
          <w:lang w:val="en-US"/>
        </w:rPr>
        <w:t>to enable appropriate mitigation tactics through detect and avoid aircraft separation.</w:t>
      </w:r>
    </w:p>
    <w:p w14:paraId="1E612E8C" w14:textId="77777777" w:rsidR="004D6348" w:rsidRPr="000B0387" w:rsidRDefault="004D6348" w:rsidP="004D6348">
      <w:pPr>
        <w:pStyle w:val="Heading3Numbered"/>
      </w:pPr>
      <w:bookmarkStart w:id="117" w:name="_Toc1377693034"/>
      <w:r>
        <w:t>Overcoming regulatory barriers for drones and AAM can unlock significant economic and productivity potential for Australia</w:t>
      </w:r>
      <w:bookmarkEnd w:id="117"/>
    </w:p>
    <w:p w14:paraId="11437C64" w14:textId="77777777" w:rsidR="004D6348" w:rsidRPr="000B0387" w:rsidRDefault="004D6348" w:rsidP="004D6348">
      <w:r>
        <w:t>The drone industry is reaching an inflection point. Drones have been adopted at a steady rate for simpler tasks such as inspections or photography which can be typically conducted under visual line of sight rules.</w:t>
      </w:r>
    </w:p>
    <w:p w14:paraId="6507BF66" w14:textId="77777777" w:rsidR="004D6348" w:rsidRDefault="004D6348" w:rsidP="004D6348">
      <w:r>
        <w:t>However, t</w:t>
      </w:r>
      <w:r w:rsidRPr="000B0387">
        <w:t xml:space="preserve">here will be a rapid acceleration in drone uptake for more advanced </w:t>
      </w:r>
      <w:r>
        <w:t xml:space="preserve">BVLOS </w:t>
      </w:r>
      <w:r w:rsidRPr="000B0387">
        <w:t>operations should industry be supported with enabling policy and regulatory processes</w:t>
      </w:r>
      <w:r>
        <w:t xml:space="preserve">. This includes </w:t>
      </w:r>
      <w:r w:rsidRPr="000B0387">
        <w:t xml:space="preserve">activities such as drone delivery </w:t>
      </w:r>
      <w:r>
        <w:t>and</w:t>
      </w:r>
      <w:r w:rsidRPr="000B0387">
        <w:t xml:space="preserve"> transport, long-range infrastructure or environmental inspections and emergency response activities</w:t>
      </w:r>
      <w:r>
        <w:t>.</w:t>
      </w:r>
    </w:p>
    <w:p w14:paraId="7546994C" w14:textId="4E2AA0EC" w:rsidR="004D6348" w:rsidRDefault="004D6348" w:rsidP="004D6348">
      <w:r>
        <w:t xml:space="preserve">AAM operations are anticipated to launch in Australia in the late 2020s. Advantages of AAM compared to traditional aviation include their lower cost, noise levels and infrastructure requirements. AAM is also expected to become increasingly automated over time, further reducing costs. AAM aircraft may commence operating under VFR flight rules but will transition to automated remotely-piloted operations to increase operating efficiencies, </w:t>
      </w:r>
      <w:r w:rsidR="000A697C">
        <w:t>and</w:t>
      </w:r>
      <w:r>
        <w:t xml:space="preserve"> this transition will rely on solutions which enable AAM to effectively separate from crewed aircraft and drones.</w:t>
      </w:r>
    </w:p>
    <w:p w14:paraId="3073F25E" w14:textId="77777777" w:rsidR="004D6348" w:rsidRDefault="004D6348" w:rsidP="004D6348">
      <w:pPr>
        <w:rPr>
          <w:rFonts w:ascii="Calibri" w:eastAsia="Calibri" w:hAnsi="Calibri" w:cs="Calibri"/>
        </w:rPr>
      </w:pPr>
      <w:r>
        <w:t xml:space="preserve">CASA’s </w:t>
      </w:r>
      <w:r w:rsidRPr="27E2EBB0">
        <w:t>RPAS and AAM Strategic Regulatory Roadm</w:t>
      </w:r>
      <w:r w:rsidRPr="002E0720">
        <w:t>a</w:t>
      </w:r>
      <w:r w:rsidRPr="1A5CD8E4">
        <w:t>p</w:t>
      </w:r>
      <w:r>
        <w:rPr>
          <w:rStyle w:val="FootnoteReference"/>
          <w:color w:val="0046FF" w:themeColor="hyperlink"/>
          <w:u w:val="single"/>
        </w:rPr>
        <w:footnoteReference w:id="24"/>
      </w:r>
      <w:r>
        <w:t xml:space="preserve"> outlines the broader strategy and planning to safely integrate these technologies into Australia’s airspace and future regulatory system, however in past industry consultation, the development of an ADS-B OUT mandate for VFR aircraft has been </w:t>
      </w:r>
      <w:r w:rsidRPr="00B83E5B">
        <w:t>consistently identified as one of the highest priority policy recommendations by the emerging aviation technologies sector.</w:t>
      </w:r>
    </w:p>
    <w:p w14:paraId="6B25E06E" w14:textId="77777777" w:rsidR="004D6348" w:rsidRDefault="004D6348" w:rsidP="004D6348">
      <w:pPr>
        <w:rPr>
          <w:lang w:val="en-US"/>
        </w:rPr>
      </w:pPr>
      <w:r>
        <w:rPr>
          <w:lang w:val="en-US"/>
        </w:rPr>
        <w:t>An advanced drone industry will provide wide ranging benefits across the Australian economy. The benefits will be particularly noticeable in certain sectors listed below. The operations in these sectors which in the future may be undertaken by drones operating BVLOS, have traditionally been undertaken by crewed aviation.</w:t>
      </w:r>
    </w:p>
    <w:p w14:paraId="271FC576" w14:textId="77777777" w:rsidR="004D6348" w:rsidRDefault="004D6348" w:rsidP="004D6348">
      <w:pPr>
        <w:rPr>
          <w:lang w:val="en-US"/>
        </w:rPr>
      </w:pPr>
      <w:r>
        <w:rPr>
          <w:lang w:val="en-US"/>
        </w:rPr>
        <w:t>For crewed aviation, these operations are historically high-risk activities, requiring a high degree of aviation skill and focus from pilots operating at very low-level, near to obstacles and often in remote locations.</w:t>
      </w:r>
    </w:p>
    <w:p w14:paraId="08E7101E" w14:textId="77777777" w:rsidR="004D6348" w:rsidRDefault="004D6348" w:rsidP="004D6348">
      <w:r>
        <w:t>Using drones to undertake these activities beyond visual line of sight will not only provide cost savings, but also offers an alternative to placing pilots and crew into high risk operating environments.</w:t>
      </w:r>
    </w:p>
    <w:p w14:paraId="236216FB" w14:textId="77777777" w:rsidR="004D6348" w:rsidRDefault="004D6348" w:rsidP="004D6348">
      <w:pPr>
        <w:rPr>
          <w:lang w:val="en-US"/>
        </w:rPr>
      </w:pPr>
      <w:r>
        <w:rPr>
          <w:lang w:val="en-US"/>
        </w:rPr>
        <w:t xml:space="preserve">These economic and productivity benefits rely on the appropriate means to integrate complex BVLOS drone operations into Australian airspace. A broader mandate for ADS-B is essential to </w:t>
      </w:r>
      <w:r w:rsidRPr="7782E940">
        <w:rPr>
          <w:lang w:val="en-US"/>
        </w:rPr>
        <w:t xml:space="preserve">support and deliver these </w:t>
      </w:r>
      <w:r w:rsidRPr="5D10AA8F">
        <w:rPr>
          <w:lang w:val="en-US"/>
        </w:rPr>
        <w:t>benefits</w:t>
      </w:r>
      <w:r>
        <w:rPr>
          <w:lang w:val="en-US"/>
        </w:rPr>
        <w:t>.</w:t>
      </w:r>
    </w:p>
    <w:p w14:paraId="05186AFC" w14:textId="0004E47E" w:rsidR="004D6348" w:rsidRDefault="004D6348" w:rsidP="004D6348">
      <w:pPr>
        <w:pStyle w:val="Caption"/>
        <w:keepNext/>
      </w:pPr>
      <w:bookmarkStart w:id="118" w:name="_Ref202272617"/>
      <w:r>
        <w:t xml:space="preserve">Table </w:t>
      </w:r>
      <w:r>
        <w:fldChar w:fldCharType="begin"/>
      </w:r>
      <w:r>
        <w:instrText>SEQ Table \* ARABIC</w:instrText>
      </w:r>
      <w:r>
        <w:fldChar w:fldCharType="separate"/>
      </w:r>
      <w:r w:rsidR="004A47F2">
        <w:rPr>
          <w:noProof/>
        </w:rPr>
        <w:t>2</w:t>
      </w:r>
      <w:r>
        <w:fldChar w:fldCharType="end"/>
      </w:r>
      <w:bookmarkEnd w:id="118"/>
      <w:r>
        <w:t xml:space="preserve"> Estimated cost savings per industry sector</w:t>
      </w:r>
    </w:p>
    <w:tbl>
      <w:tblPr>
        <w:tblStyle w:val="DefaultTable1"/>
        <w:tblW w:w="9753" w:type="dxa"/>
        <w:tblLook w:val="04A0" w:firstRow="1" w:lastRow="0" w:firstColumn="1" w:lastColumn="0" w:noHBand="0" w:noVBand="1"/>
      </w:tblPr>
      <w:tblGrid>
        <w:gridCol w:w="3410"/>
        <w:gridCol w:w="3755"/>
        <w:gridCol w:w="2588"/>
      </w:tblGrid>
      <w:tr w:rsidR="004D6348" w14:paraId="5BF08726" w14:textId="77777777" w:rsidTr="00E80814">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tcPr>
          <w:p w14:paraId="14CD0A2F" w14:textId="77777777" w:rsidR="004D6348" w:rsidRPr="004748CA" w:rsidRDefault="004D6348" w:rsidP="00E80814">
            <w:pPr>
              <w:rPr>
                <w:i/>
              </w:rPr>
            </w:pPr>
            <w:r w:rsidRPr="008800C4">
              <w:rPr>
                <w:i/>
              </w:rPr>
              <w:t>Sector</w:t>
            </w:r>
          </w:p>
        </w:tc>
        <w:tc>
          <w:tcPr>
            <w:tcW w:w="0" w:type="dxa"/>
          </w:tcPr>
          <w:p w14:paraId="190C6F3D" w14:textId="77777777" w:rsidR="004D6348" w:rsidRPr="004748CA" w:rsidRDefault="004D6348" w:rsidP="00E80814">
            <w:pPr>
              <w:cnfStyle w:val="100000000000" w:firstRow="1" w:lastRow="0" w:firstColumn="0" w:lastColumn="0" w:oddVBand="0" w:evenVBand="0" w:oddHBand="0" w:evenHBand="0" w:firstRowFirstColumn="0" w:firstRowLastColumn="0" w:lastRowFirstColumn="0" w:lastRowLastColumn="0"/>
              <w:rPr>
                <w:i/>
                <w:iCs/>
              </w:rPr>
            </w:pPr>
            <w:r w:rsidRPr="008800C4">
              <w:rPr>
                <w:i/>
              </w:rPr>
              <w:t>Example applications</w:t>
            </w:r>
          </w:p>
        </w:tc>
        <w:tc>
          <w:tcPr>
            <w:tcW w:w="0" w:type="dxa"/>
          </w:tcPr>
          <w:p w14:paraId="0D14398D" w14:textId="61E40D67" w:rsidR="004D6348" w:rsidRPr="004748CA" w:rsidRDefault="004D6348" w:rsidP="00E80814">
            <w:pPr>
              <w:cnfStyle w:val="100000000000" w:firstRow="1" w:lastRow="0" w:firstColumn="0" w:lastColumn="0" w:oddVBand="0" w:evenVBand="0" w:oddHBand="0" w:evenHBand="0" w:firstRowFirstColumn="0" w:firstRowLastColumn="0" w:lastRowFirstColumn="0" w:lastRowLastColumn="0"/>
              <w:rPr>
                <w:i/>
                <w:iCs/>
              </w:rPr>
            </w:pPr>
            <w:r w:rsidRPr="008800C4">
              <w:rPr>
                <w:i/>
              </w:rPr>
              <w:t>Cost Savings</w:t>
            </w:r>
            <w:r w:rsidRPr="007132B7">
              <w:rPr>
                <w:i/>
                <w:iCs/>
                <w:vertAlign w:val="superscript"/>
              </w:rPr>
              <w:fldChar w:fldCharType="begin"/>
            </w:r>
            <w:r w:rsidRPr="00A01257">
              <w:rPr>
                <w:i/>
                <w:iCs/>
                <w:vertAlign w:val="superscript"/>
              </w:rPr>
              <w:instrText xml:space="preserve"> NOTEREF _Ref197518479 \h </w:instrText>
            </w:r>
            <w:r>
              <w:rPr>
                <w:i/>
                <w:iCs/>
                <w:vertAlign w:val="superscript"/>
              </w:rPr>
              <w:instrText xml:space="preserve"> \* MERGEFORMAT </w:instrText>
            </w:r>
            <w:r w:rsidRPr="007132B7">
              <w:rPr>
                <w:i/>
                <w:iCs/>
                <w:vertAlign w:val="superscript"/>
              </w:rPr>
            </w:r>
            <w:r w:rsidRPr="007132B7">
              <w:rPr>
                <w:i/>
                <w:iCs/>
                <w:vertAlign w:val="superscript"/>
              </w:rPr>
              <w:fldChar w:fldCharType="separate"/>
            </w:r>
            <w:r w:rsidR="004A47F2">
              <w:rPr>
                <w:i/>
                <w:iCs/>
                <w:vertAlign w:val="superscript"/>
              </w:rPr>
              <w:t>20</w:t>
            </w:r>
            <w:r w:rsidRPr="007132B7">
              <w:rPr>
                <w:i/>
                <w:iCs/>
                <w:vertAlign w:val="superscript"/>
              </w:rPr>
              <w:fldChar w:fldCharType="end"/>
            </w:r>
            <w:r>
              <w:br/>
            </w:r>
            <w:r w:rsidRPr="008800C4">
              <w:rPr>
                <w:i/>
              </w:rPr>
              <w:t>(Medium uptake scenario)</w:t>
            </w:r>
          </w:p>
        </w:tc>
      </w:tr>
      <w:tr w:rsidR="004D6348" w14:paraId="19DE0878" w14:textId="77777777" w:rsidTr="00E80814">
        <w:trPr>
          <w:cantSplit/>
          <w:trHeight w:val="290"/>
        </w:trPr>
        <w:tc>
          <w:tcPr>
            <w:cnfStyle w:val="001000000000" w:firstRow="0" w:lastRow="0" w:firstColumn="1" w:lastColumn="0" w:oddVBand="0" w:evenVBand="0" w:oddHBand="0" w:evenHBand="0" w:firstRowFirstColumn="0" w:firstRowLastColumn="0" w:lastRowFirstColumn="0" w:lastRowLastColumn="0"/>
            <w:tcW w:w="0" w:type="dxa"/>
          </w:tcPr>
          <w:p w14:paraId="357DAE19" w14:textId="77777777" w:rsidR="004D6348" w:rsidRDefault="004D6348" w:rsidP="00E80814">
            <w:r>
              <w:t>Agriculture, forestry and fishing</w:t>
            </w:r>
          </w:p>
        </w:tc>
        <w:tc>
          <w:tcPr>
            <w:tcW w:w="0" w:type="dxa"/>
          </w:tcPr>
          <w:p w14:paraId="318CC123"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Crop and livestock monitoring</w:t>
            </w:r>
          </w:p>
          <w:p w14:paraId="7FDA1D33"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Crop spraying</w:t>
            </w:r>
          </w:p>
          <w:p w14:paraId="6D9F2449"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Mustering</w:t>
            </w:r>
          </w:p>
          <w:p w14:paraId="0D4000FB"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Environmental assessments</w:t>
            </w:r>
          </w:p>
        </w:tc>
        <w:tc>
          <w:tcPr>
            <w:tcW w:w="0" w:type="dxa"/>
          </w:tcPr>
          <w:p w14:paraId="6B72456B"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$3,488 million</w:t>
            </w:r>
          </w:p>
        </w:tc>
      </w:tr>
      <w:tr w:rsidR="004D6348" w14:paraId="5DB7755C" w14:textId="77777777" w:rsidTr="00E80814">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tcPr>
          <w:p w14:paraId="75F79AF6" w14:textId="77777777" w:rsidR="004D6348" w:rsidRDefault="004D6348" w:rsidP="00E80814">
            <w:r>
              <w:t>Mining</w:t>
            </w:r>
          </w:p>
        </w:tc>
        <w:tc>
          <w:tcPr>
            <w:tcW w:w="0" w:type="dxa"/>
          </w:tcPr>
          <w:p w14:paraId="3700D87D" w14:textId="77777777" w:rsidR="004D6348" w:rsidRDefault="004D6348" w:rsidP="00E80814">
            <w:pPr>
              <w:cnfStyle w:val="000000010000" w:firstRow="0" w:lastRow="0" w:firstColumn="0" w:lastColumn="0" w:oddVBand="0" w:evenVBand="0" w:oddHBand="0" w:evenHBand="1" w:firstRowFirstColumn="0" w:firstRowLastColumn="0" w:lastRowFirstColumn="0" w:lastRowLastColumn="0"/>
            </w:pPr>
            <w:r>
              <w:t>Mine surveying and mapping</w:t>
            </w:r>
          </w:p>
          <w:p w14:paraId="367DF679" w14:textId="77777777" w:rsidR="004D6348" w:rsidRDefault="004D6348" w:rsidP="00E80814">
            <w:pPr>
              <w:cnfStyle w:val="000000010000" w:firstRow="0" w:lastRow="0" w:firstColumn="0" w:lastColumn="0" w:oddVBand="0" w:evenVBand="0" w:oddHBand="0" w:evenHBand="1" w:firstRowFirstColumn="0" w:firstRowLastColumn="0" w:lastRowFirstColumn="0" w:lastRowLastColumn="0"/>
            </w:pPr>
            <w:r>
              <w:t>Site safety inspections and surveillance</w:t>
            </w:r>
          </w:p>
        </w:tc>
        <w:tc>
          <w:tcPr>
            <w:tcW w:w="0" w:type="dxa"/>
          </w:tcPr>
          <w:p w14:paraId="1965493D" w14:textId="77777777" w:rsidR="004D6348" w:rsidRDefault="004D6348" w:rsidP="00E80814">
            <w:pPr>
              <w:cnfStyle w:val="000000010000" w:firstRow="0" w:lastRow="0" w:firstColumn="0" w:lastColumn="0" w:oddVBand="0" w:evenVBand="0" w:oddHBand="0" w:evenHBand="1" w:firstRowFirstColumn="0" w:firstRowLastColumn="0" w:lastRowFirstColumn="0" w:lastRowLastColumn="0"/>
            </w:pPr>
            <w:r>
              <w:t>$2,480 million</w:t>
            </w:r>
          </w:p>
        </w:tc>
      </w:tr>
      <w:tr w:rsidR="004D6348" w14:paraId="2282248B" w14:textId="77777777" w:rsidTr="00E80814">
        <w:trPr>
          <w:cantSplit/>
          <w:trHeight w:val="290"/>
        </w:trPr>
        <w:tc>
          <w:tcPr>
            <w:cnfStyle w:val="001000000000" w:firstRow="0" w:lastRow="0" w:firstColumn="1" w:lastColumn="0" w:oddVBand="0" w:evenVBand="0" w:oddHBand="0" w:evenHBand="0" w:firstRowFirstColumn="0" w:firstRowLastColumn="0" w:lastRowFirstColumn="0" w:lastRowLastColumn="0"/>
            <w:tcW w:w="0" w:type="dxa"/>
          </w:tcPr>
          <w:p w14:paraId="621E4035" w14:textId="77777777" w:rsidR="004D6348" w:rsidRDefault="004D6348" w:rsidP="00E80814">
            <w:r>
              <w:t>Utilities</w:t>
            </w:r>
          </w:p>
        </w:tc>
        <w:tc>
          <w:tcPr>
            <w:tcW w:w="0" w:type="dxa"/>
          </w:tcPr>
          <w:p w14:paraId="3D921FC6"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Inspection of critical utilities infrastructure (wind farms, powerlines)</w:t>
            </w:r>
          </w:p>
        </w:tc>
        <w:tc>
          <w:tcPr>
            <w:tcW w:w="0" w:type="dxa"/>
          </w:tcPr>
          <w:p w14:paraId="29D9C5B3" w14:textId="77777777" w:rsidR="004D6348" w:rsidRDefault="004D6348" w:rsidP="00E80814">
            <w:pPr>
              <w:cnfStyle w:val="000000000000" w:firstRow="0" w:lastRow="0" w:firstColumn="0" w:lastColumn="0" w:oddVBand="0" w:evenVBand="0" w:oddHBand="0" w:evenHBand="0" w:firstRowFirstColumn="0" w:firstRowLastColumn="0" w:lastRowFirstColumn="0" w:lastRowLastColumn="0"/>
            </w:pPr>
            <w:r>
              <w:t>$453 million</w:t>
            </w:r>
          </w:p>
        </w:tc>
      </w:tr>
      <w:tr w:rsidR="004D6348" w14:paraId="6DF3A82A" w14:textId="77777777" w:rsidTr="00E80814">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tcPr>
          <w:p w14:paraId="75C0AB08" w14:textId="77777777" w:rsidR="004D6348" w:rsidRDefault="004D6348" w:rsidP="00E80814">
            <w:r>
              <w:t>Construction</w:t>
            </w:r>
          </w:p>
        </w:tc>
        <w:tc>
          <w:tcPr>
            <w:tcW w:w="0" w:type="dxa"/>
          </w:tcPr>
          <w:p w14:paraId="7B6E3722" w14:textId="77777777" w:rsidR="004D6348" w:rsidRDefault="004D6348" w:rsidP="00E80814">
            <w:pPr>
              <w:cnfStyle w:val="000000010000" w:firstRow="0" w:lastRow="0" w:firstColumn="0" w:lastColumn="0" w:oddVBand="0" w:evenVBand="0" w:oddHBand="0" w:evenHBand="1" w:firstRowFirstColumn="0" w:firstRowLastColumn="0" w:lastRowFirstColumn="0" w:lastRowLastColumn="0"/>
            </w:pPr>
            <w:r>
              <w:t>Inspection and surveillance during major construction</w:t>
            </w:r>
          </w:p>
        </w:tc>
        <w:tc>
          <w:tcPr>
            <w:tcW w:w="0" w:type="dxa"/>
          </w:tcPr>
          <w:p w14:paraId="4E45FC7A" w14:textId="77777777" w:rsidR="004D6348" w:rsidRDefault="004D6348" w:rsidP="00E80814">
            <w:pPr>
              <w:cnfStyle w:val="000000010000" w:firstRow="0" w:lastRow="0" w:firstColumn="0" w:lastColumn="0" w:oddVBand="0" w:evenVBand="0" w:oddHBand="0" w:evenHBand="1" w:firstRowFirstColumn="0" w:firstRowLastColumn="0" w:lastRowFirstColumn="0" w:lastRowLastColumn="0"/>
            </w:pPr>
            <w:r w:rsidRPr="00C74784">
              <w:t>$1,345 million</w:t>
            </w:r>
          </w:p>
        </w:tc>
      </w:tr>
    </w:tbl>
    <w:p w14:paraId="2F3C46FE" w14:textId="77777777" w:rsidR="004D6348" w:rsidRDefault="004D6348"/>
    <w:p w14:paraId="42B572F6" w14:textId="134EDB5A" w:rsidR="008E217C" w:rsidRDefault="00B31CEF" w:rsidP="006C6A81">
      <w:pPr>
        <w:pStyle w:val="Heading1Numbered"/>
      </w:pPr>
      <w:bookmarkStart w:id="119" w:name="_Toc198042113"/>
      <w:bookmarkStart w:id="120" w:name="_Toc198042114"/>
      <w:bookmarkStart w:id="121" w:name="_Toc198042115"/>
      <w:bookmarkStart w:id="122" w:name="_Toc198042117"/>
      <w:bookmarkStart w:id="123" w:name="_Toc198042118"/>
      <w:bookmarkStart w:id="124" w:name="_Toc1273867994"/>
      <w:bookmarkStart w:id="125" w:name="_Toc207008445"/>
      <w:bookmarkStart w:id="126" w:name="_Toc207014827"/>
      <w:bookmarkStart w:id="127" w:name="_Toc207798523"/>
      <w:bookmarkEnd w:id="119"/>
      <w:bookmarkEnd w:id="120"/>
      <w:bookmarkEnd w:id="121"/>
      <w:bookmarkEnd w:id="122"/>
      <w:bookmarkEnd w:id="123"/>
      <w:r>
        <w:t>P</w:t>
      </w:r>
      <w:r w:rsidR="001273AB">
        <w:t>otential model</w:t>
      </w:r>
      <w:r w:rsidR="00590693">
        <w:t xml:space="preserve"> in context</w:t>
      </w:r>
      <w:bookmarkEnd w:id="124"/>
      <w:bookmarkEnd w:id="125"/>
      <w:bookmarkEnd w:id="126"/>
      <w:bookmarkEnd w:id="127"/>
    </w:p>
    <w:p w14:paraId="46080F60" w14:textId="0C81FE7F" w:rsidR="005865EB" w:rsidRDefault="3C7CFFB8" w:rsidP="003737D6">
      <w:r>
        <w:t xml:space="preserve">It is </w:t>
      </w:r>
      <w:r w:rsidR="00107BDF">
        <w:t xml:space="preserve">clear </w:t>
      </w:r>
      <w:r>
        <w:t xml:space="preserve">to the working group that </w:t>
      </w:r>
      <w:r w:rsidR="003B7BF8">
        <w:t xml:space="preserve">widespread </w:t>
      </w:r>
      <w:r w:rsidR="00107BDF">
        <w:t xml:space="preserve">use </w:t>
      </w:r>
      <w:r w:rsidR="003B7BF8">
        <w:t>of ADS-B OUT and ADS-B IN technology</w:t>
      </w:r>
      <w:r w:rsidR="003B7BF8" w:rsidDel="003B7BF8">
        <w:t xml:space="preserve"> </w:t>
      </w:r>
      <w:r w:rsidR="003B7BF8">
        <w:t xml:space="preserve">would provide significant safety benefits for </w:t>
      </w:r>
      <w:r>
        <w:t>the Australian aviation industry, all aircraft, crewed and uncrewed alike.</w:t>
      </w:r>
      <w:r w:rsidR="005865EB">
        <w:t xml:space="preserve"> </w:t>
      </w:r>
      <w:r w:rsidR="0A498C46">
        <w:t>S</w:t>
      </w:r>
      <w:r w:rsidR="00B318B2">
        <w:t xml:space="preserve">uch an </w:t>
      </w:r>
      <w:r w:rsidR="003737D6">
        <w:t xml:space="preserve">outcome </w:t>
      </w:r>
      <w:r w:rsidR="22348BCF">
        <w:t>would see</w:t>
      </w:r>
      <w:r w:rsidR="00B318B2">
        <w:t xml:space="preserve"> the risk of mid-air collision great</w:t>
      </w:r>
      <w:r w:rsidR="63D5FE44">
        <w:t>ly</w:t>
      </w:r>
      <w:r w:rsidR="00B318B2">
        <w:t xml:space="preserve"> reduced</w:t>
      </w:r>
      <w:r w:rsidR="5AC6E480">
        <w:t>.</w:t>
      </w:r>
    </w:p>
    <w:p w14:paraId="3E429EB5" w14:textId="720CFEFD" w:rsidR="008E217C" w:rsidRDefault="000C07C7" w:rsidP="003737D6">
      <w:r>
        <w:t>Uncrewed aircraft w</w:t>
      </w:r>
      <w:r w:rsidR="10073C85">
        <w:t>ould</w:t>
      </w:r>
      <w:r>
        <w:t xml:space="preserve"> be better integrated </w:t>
      </w:r>
      <w:r w:rsidR="00B318B2">
        <w:t>into our skies</w:t>
      </w:r>
      <w:r>
        <w:t>, which w</w:t>
      </w:r>
      <w:r w:rsidR="149369C7">
        <w:t>ould</w:t>
      </w:r>
      <w:r>
        <w:t xml:space="preserve"> enable this emerging sector to grow and provide economic benefit and cost savings to a wide range of Australian industries.</w:t>
      </w:r>
    </w:p>
    <w:p w14:paraId="1CCF4E83" w14:textId="77777777" w:rsidR="00B318B2" w:rsidRDefault="150F7FF7" w:rsidP="00B318B2">
      <w:r>
        <w:t>Search and rescue and accident investigation efforts w</w:t>
      </w:r>
      <w:r w:rsidR="1AAF9641">
        <w:t>ould</w:t>
      </w:r>
      <w:r>
        <w:t xml:space="preserve"> be made simpler and safer, the quality of air traffic services would be </w:t>
      </w:r>
      <w:r w:rsidR="7405819E">
        <w:t>increased,</w:t>
      </w:r>
      <w:r>
        <w:t xml:space="preserve"> and the industry well placed to implement the future ATS tool of choice.</w:t>
      </w:r>
    </w:p>
    <w:p w14:paraId="5803B960" w14:textId="77777777" w:rsidR="0008101B" w:rsidRDefault="66B7C613" w:rsidP="00B318B2">
      <w:r>
        <w:t>However,</w:t>
      </w:r>
      <w:r w:rsidR="1B95E733">
        <w:t xml:space="preserve"> an </w:t>
      </w:r>
      <w:r>
        <w:t>across</w:t>
      </w:r>
      <w:r w:rsidR="7F9E2178">
        <w:t>-the-board</w:t>
      </w:r>
      <w:r w:rsidR="1B95E733">
        <w:t xml:space="preserve"> mandate like that </w:t>
      </w:r>
      <w:r w:rsidR="00107BDF">
        <w:t xml:space="preserve">may </w:t>
      </w:r>
      <w:r w:rsidR="1B95E733">
        <w:t xml:space="preserve">be </w:t>
      </w:r>
      <w:r w:rsidR="601AD9FA">
        <w:t xml:space="preserve">difficult </w:t>
      </w:r>
      <w:r w:rsidR="1B95E733">
        <w:t>to implement</w:t>
      </w:r>
      <w:r w:rsidR="55450F18">
        <w:t xml:space="preserve"> and</w:t>
      </w:r>
      <w:r w:rsidR="003B7BF8">
        <w:t>,</w:t>
      </w:r>
      <w:r w:rsidR="27FA0576">
        <w:t xml:space="preserve"> in the short to medium term</w:t>
      </w:r>
      <w:r w:rsidR="003B7BF8">
        <w:t>,</w:t>
      </w:r>
      <w:r w:rsidR="56FD98B1">
        <w:t xml:space="preserve"> </w:t>
      </w:r>
      <w:r w:rsidR="00107BDF">
        <w:t xml:space="preserve">may </w:t>
      </w:r>
      <w:r w:rsidR="262ADCDB">
        <w:t>represent a disproportionate burden on operators when considered alongside perceived safe</w:t>
      </w:r>
      <w:r w:rsidR="2548FC51">
        <w:t>ty and other benefits.</w:t>
      </w:r>
    </w:p>
    <w:p w14:paraId="21EB8426" w14:textId="1AE9F272" w:rsidR="003737D6" w:rsidRDefault="4A73E1A2" w:rsidP="003737D6">
      <w:r>
        <w:t>The working group has</w:t>
      </w:r>
      <w:r w:rsidR="3354844D">
        <w:t xml:space="preserve"> </w:t>
      </w:r>
      <w:r w:rsidR="08E82ADE">
        <w:t>therefore proposed a stepped introduction of ADS</w:t>
      </w:r>
      <w:r w:rsidR="435C6DF6">
        <w:t>-</w:t>
      </w:r>
      <w:r w:rsidR="08E82ADE">
        <w:t>B</w:t>
      </w:r>
      <w:r w:rsidR="435C6DF6">
        <w:t xml:space="preserve"> </w:t>
      </w:r>
      <w:r w:rsidR="08E82ADE">
        <w:t xml:space="preserve">OUT and </w:t>
      </w:r>
      <w:r w:rsidR="435C6DF6">
        <w:t xml:space="preserve">ADS-B </w:t>
      </w:r>
      <w:r w:rsidR="08E82ADE">
        <w:t>IN functionality</w:t>
      </w:r>
      <w:r w:rsidR="761716F7">
        <w:t xml:space="preserve">, </w:t>
      </w:r>
      <w:r w:rsidR="033EF28A">
        <w:t>balanc</w:t>
      </w:r>
      <w:r w:rsidR="2AF437D0">
        <w:t>ing</w:t>
      </w:r>
      <w:r w:rsidR="033EF28A">
        <w:t xml:space="preserve"> the relative urgency and cost of installation for each logical group of operations – VFR aircraft, IFR aircraft, </w:t>
      </w:r>
      <w:r w:rsidR="5F11A113">
        <w:t>drone</w:t>
      </w:r>
      <w:r w:rsidR="033EF28A">
        <w:t xml:space="preserve"> and AAM aircraft</w:t>
      </w:r>
      <w:r w:rsidR="1F6769F9">
        <w:t>.</w:t>
      </w:r>
      <w:r w:rsidR="5D6CC78A">
        <w:t xml:space="preserve"> The proposal includes </w:t>
      </w:r>
      <w:r w:rsidR="2548FC51" w:rsidDel="5D6CC78A">
        <w:t>milestones</w:t>
      </w:r>
      <w:r w:rsidR="5D6CC78A">
        <w:t xml:space="preserve"> </w:t>
      </w:r>
      <w:r w:rsidR="49011192">
        <w:t>commencing from</w:t>
      </w:r>
      <w:r w:rsidR="5D6CC78A">
        <w:t xml:space="preserve"> the end of 2028</w:t>
      </w:r>
      <w:r w:rsidR="380B78E5">
        <w:t xml:space="preserve">, </w:t>
      </w:r>
      <w:r w:rsidR="242F401A">
        <w:t>and</w:t>
      </w:r>
      <w:r w:rsidR="380B78E5">
        <w:t xml:space="preserve"> five years hence</w:t>
      </w:r>
      <w:r w:rsidR="5D6CC78A">
        <w:t xml:space="preserve"> </w:t>
      </w:r>
      <w:r w:rsidR="50A060DA">
        <w:t>(</w:t>
      </w:r>
      <w:r w:rsidR="5D6CC78A">
        <w:t>end of 2033</w:t>
      </w:r>
      <w:r w:rsidR="23305AB6">
        <w:t>)</w:t>
      </w:r>
      <w:r w:rsidR="25DFF3E4">
        <w:t>, which would see</w:t>
      </w:r>
      <w:r w:rsidR="6B251473">
        <w:t xml:space="preserve"> incremental </w:t>
      </w:r>
      <w:r w:rsidR="783C670F">
        <w:t xml:space="preserve">increases </w:t>
      </w:r>
      <w:r w:rsidR="6B251473">
        <w:t>in</w:t>
      </w:r>
      <w:r w:rsidR="25DFF3E4">
        <w:t xml:space="preserve"> </w:t>
      </w:r>
      <w:r w:rsidR="2548FC51" w:rsidDel="25DFF3E4">
        <w:t>required</w:t>
      </w:r>
      <w:r w:rsidR="25DFF3E4">
        <w:t xml:space="preserve"> functionality</w:t>
      </w:r>
      <w:r w:rsidR="78A8D5BC">
        <w:t>.</w:t>
      </w:r>
    </w:p>
    <w:p w14:paraId="6EC30836" w14:textId="103F8070" w:rsidR="00DF558F" w:rsidRPr="00DF558F" w:rsidRDefault="4746852C" w:rsidP="00DD4DA5">
      <w:r>
        <w:t>A</w:t>
      </w:r>
      <w:r w:rsidR="258AE827">
        <w:t xml:space="preserve"> third</w:t>
      </w:r>
      <w:r w:rsidR="372EB156" w:rsidDel="258AE827">
        <w:t xml:space="preserve"> milestone</w:t>
      </w:r>
      <w:r w:rsidR="258AE827">
        <w:t xml:space="preserve"> has been </w:t>
      </w:r>
      <w:r w:rsidR="09ED6638">
        <w:t>included</w:t>
      </w:r>
      <w:r w:rsidR="258AE827">
        <w:t xml:space="preserve"> which</w:t>
      </w:r>
      <w:r w:rsidR="20A54457">
        <w:t xml:space="preserve"> would see approved </w:t>
      </w:r>
      <w:r w:rsidR="258AE827">
        <w:t xml:space="preserve">ADS-B OUT </w:t>
      </w:r>
      <w:r w:rsidR="4AFA7AFB">
        <w:t>functionality</w:t>
      </w:r>
      <w:r w:rsidR="605D3695">
        <w:t>, in addition to some form of ADS-B</w:t>
      </w:r>
      <w:r w:rsidR="4AFA7AFB">
        <w:t xml:space="preserve"> </w:t>
      </w:r>
      <w:r w:rsidR="605D3695">
        <w:t>IN,</w:t>
      </w:r>
      <w:r w:rsidR="4AFA7AFB">
        <w:t xml:space="preserve"> </w:t>
      </w:r>
      <w:r w:rsidR="7A8AA8C2">
        <w:t xml:space="preserve">required for </w:t>
      </w:r>
      <w:r w:rsidR="4AFA7AFB">
        <w:t>all capable aircraft</w:t>
      </w:r>
      <w:r w:rsidR="5555CB9C">
        <w:t xml:space="preserve"> </w:t>
      </w:r>
      <w:r w:rsidR="0115FAD2">
        <w:t>in all Australian airspace</w:t>
      </w:r>
      <w:r w:rsidR="4B3D88E0">
        <w:t>, at some point beyond 2033</w:t>
      </w:r>
      <w:r w:rsidR="75025CD5">
        <w:t>.</w:t>
      </w:r>
      <w:r w:rsidR="4B6482E7">
        <w:t xml:space="preserve"> In safety terms, this represents</w:t>
      </w:r>
      <w:r w:rsidR="509E390A">
        <w:t xml:space="preserve"> the </w:t>
      </w:r>
      <w:r w:rsidR="005A01DF">
        <w:t>ultimate safety outcome</w:t>
      </w:r>
      <w:r w:rsidR="4B6482E7">
        <w:t>. However, t</w:t>
      </w:r>
      <w:r w:rsidR="32FA222A">
        <w:t>h</w:t>
      </w:r>
      <w:r w:rsidR="75025CD5">
        <w:t xml:space="preserve">e working group has intentionally </w:t>
      </w:r>
      <w:r w:rsidR="3C044901">
        <w:t xml:space="preserve">left </w:t>
      </w:r>
      <w:r w:rsidR="21BEBA23">
        <w:t xml:space="preserve">timing for this </w:t>
      </w:r>
      <w:r w:rsidR="372EB156" w:rsidDel="21BEBA23">
        <w:t>milestone</w:t>
      </w:r>
      <w:r w:rsidR="77720512">
        <w:t xml:space="preserve"> undefined</w:t>
      </w:r>
      <w:r w:rsidR="21BEBA23">
        <w:t xml:space="preserve">, in recognition of the need to account for </w:t>
      </w:r>
      <w:r w:rsidR="49B666A7">
        <w:t>unforeseen technological and other developments</w:t>
      </w:r>
      <w:r w:rsidR="18F0E3BD">
        <w:t xml:space="preserve"> in the intervening period</w:t>
      </w:r>
      <w:r w:rsidR="429E9259">
        <w:t>.</w:t>
      </w:r>
    </w:p>
    <w:p w14:paraId="253BBAE0" w14:textId="1FE4F9D1" w:rsidR="0008101B" w:rsidRDefault="0008101B" w:rsidP="006C6A81">
      <w:pPr>
        <w:pStyle w:val="Heading2Numbered"/>
      </w:pPr>
      <w:bookmarkStart w:id="128" w:name="_Toc346345522"/>
      <w:bookmarkStart w:id="129" w:name="_Toc207008446"/>
      <w:bookmarkStart w:id="130" w:name="_Toc207014828"/>
      <w:bookmarkStart w:id="131" w:name="_Toc207798524"/>
      <w:r>
        <w:t>VFR aircraft</w:t>
      </w:r>
      <w:bookmarkEnd w:id="128"/>
      <w:bookmarkEnd w:id="129"/>
      <w:bookmarkEnd w:id="130"/>
      <w:bookmarkEnd w:id="131"/>
    </w:p>
    <w:p w14:paraId="0D3B0461" w14:textId="69627EDE" w:rsidR="00245443" w:rsidRDefault="00A02891" w:rsidP="00DD4DA5">
      <w:pPr>
        <w:keepNext/>
      </w:pPr>
      <w:r>
        <w:rPr>
          <w:noProof/>
        </w:rPr>
        <w:drawing>
          <wp:inline distT="0" distB="0" distL="0" distR="0" wp14:anchorId="66B693E3" wp14:editId="328E27DF">
            <wp:extent cx="6291580" cy="2359660"/>
            <wp:effectExtent l="0" t="0" r="0" b="2540"/>
            <wp:docPr id="520067364" name="Picture 18" descr="This table outlines the proposed mandate for ADS-B on VFR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7364" name="Picture 18" descr="This table outlines the proposed mandate for ADS-B on VFR aircraft.&#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1580" cy="2359660"/>
                    </a:xfrm>
                    <a:prstGeom prst="rect">
                      <a:avLst/>
                    </a:prstGeom>
                    <a:noFill/>
                  </pic:spPr>
                </pic:pic>
              </a:graphicData>
            </a:graphic>
          </wp:inline>
        </w:drawing>
      </w:r>
    </w:p>
    <w:p w14:paraId="2E509215" w14:textId="74D87745" w:rsidR="004A25B9" w:rsidRPr="004A25B9" w:rsidRDefault="00245443" w:rsidP="00DD4DA5">
      <w:pPr>
        <w:pStyle w:val="Caption"/>
      </w:pPr>
      <w:bookmarkStart w:id="132" w:name="_Ref206139958"/>
      <w:r>
        <w:t xml:space="preserve">Figure </w:t>
      </w:r>
      <w:r>
        <w:fldChar w:fldCharType="begin"/>
      </w:r>
      <w:r>
        <w:instrText>SEQ Figure \* ARABIC</w:instrText>
      </w:r>
      <w:r>
        <w:fldChar w:fldCharType="separate"/>
      </w:r>
      <w:r w:rsidR="00C769CB">
        <w:rPr>
          <w:noProof/>
        </w:rPr>
        <w:t>10</w:t>
      </w:r>
      <w:r>
        <w:fldChar w:fldCharType="end"/>
      </w:r>
      <w:bookmarkEnd w:id="132"/>
      <w:r>
        <w:t xml:space="preserve"> Potential model for VFR aircraft</w:t>
      </w:r>
    </w:p>
    <w:p w14:paraId="7F7CEA67" w14:textId="5008D2D2" w:rsidR="00E22C94" w:rsidRDefault="654D7956" w:rsidP="00E22C94">
      <w:r>
        <w:t xml:space="preserve">The </w:t>
      </w:r>
      <w:r w:rsidR="092E5748">
        <w:t>design of</w:t>
      </w:r>
      <w:r>
        <w:t xml:space="preserve"> </w:t>
      </w:r>
      <w:r w:rsidR="783C670F">
        <w:t xml:space="preserve">the </w:t>
      </w:r>
      <w:r w:rsidR="00E22C94" w:rsidDel="407B5DB3">
        <w:t>milestone</w:t>
      </w:r>
      <w:r w:rsidR="00E22C94" w:rsidDel="5B765C14">
        <w:t>s</w:t>
      </w:r>
      <w:r>
        <w:t xml:space="preserve"> for VFR aircraft is intended to build on existing rules for carriage of surveillance equipment, </w:t>
      </w:r>
      <w:r w:rsidR="50A52B8B">
        <w:t>while realising the</w:t>
      </w:r>
      <w:r>
        <w:t xml:space="preserve"> benefits </w:t>
      </w:r>
      <w:r w:rsidR="4D8A0D30">
        <w:t>of</w:t>
      </w:r>
      <w:r>
        <w:t xml:space="preserve"> ADS-B </w:t>
      </w:r>
      <w:r w:rsidR="6222FAD4">
        <w:t xml:space="preserve">without unnecessary delay, </w:t>
      </w:r>
      <w:r w:rsidR="783C670F">
        <w:t xml:space="preserve">and </w:t>
      </w:r>
      <w:r w:rsidR="6222FAD4">
        <w:t xml:space="preserve">also balancing </w:t>
      </w:r>
      <w:r w:rsidR="783C670F">
        <w:t>the</w:t>
      </w:r>
      <w:r w:rsidR="6222FAD4">
        <w:t xml:space="preserve"> cost, regulatory</w:t>
      </w:r>
      <w:r>
        <w:t xml:space="preserve"> and </w:t>
      </w:r>
      <w:r w:rsidR="6222FAD4">
        <w:t xml:space="preserve">administrative </w:t>
      </w:r>
      <w:r w:rsidR="27F094A3">
        <w:t>burden on the sector</w:t>
      </w:r>
      <w:r w:rsidR="4998EECA">
        <w:t xml:space="preserve"> (</w:t>
      </w:r>
      <w:r w:rsidR="00E22C94">
        <w:fldChar w:fldCharType="begin"/>
      </w:r>
      <w:r w:rsidR="00E22C94">
        <w:instrText xml:space="preserve"> REF _Ref206139958 \h </w:instrText>
      </w:r>
      <w:r w:rsidR="00E22C94">
        <w:fldChar w:fldCharType="separate"/>
      </w:r>
      <w:r w:rsidR="004A47F2">
        <w:t xml:space="preserve">Figure </w:t>
      </w:r>
      <w:r w:rsidR="004A47F2">
        <w:rPr>
          <w:noProof/>
        </w:rPr>
        <w:t>8</w:t>
      </w:r>
      <w:r w:rsidR="00E22C94">
        <w:fldChar w:fldCharType="end"/>
      </w:r>
      <w:r w:rsidR="4998EECA">
        <w:t>).</w:t>
      </w:r>
    </w:p>
    <w:p w14:paraId="7639791C" w14:textId="77777777" w:rsidR="000A187D" w:rsidRDefault="000A187D" w:rsidP="006C6A81">
      <w:pPr>
        <w:pStyle w:val="Heading3Numbered"/>
      </w:pPr>
      <w:bookmarkStart w:id="133" w:name="_Toc231247834"/>
      <w:r>
        <w:t>ADS-B OUT</w:t>
      </w:r>
      <w:bookmarkEnd w:id="133"/>
    </w:p>
    <w:p w14:paraId="05F662BB" w14:textId="1D3DF322" w:rsidR="00C77B73" w:rsidRDefault="3EE95EFD" w:rsidP="00C77B73">
      <w:r>
        <w:t xml:space="preserve">The initial </w:t>
      </w:r>
      <w:r w:rsidR="00C77B73" w:rsidDel="3EE95EFD">
        <w:t>milestone</w:t>
      </w:r>
      <w:r>
        <w:t xml:space="preserve"> for VFR aircraft, proposed for the end of 2028, would see aircraft operating in </w:t>
      </w:r>
      <w:r w:rsidR="6085B05D">
        <w:t>Class</w:t>
      </w:r>
      <w:r>
        <w:t xml:space="preserve"> D, E or G </w:t>
      </w:r>
      <w:r w:rsidR="783C670F">
        <w:t xml:space="preserve">airspace </w:t>
      </w:r>
      <w:r>
        <w:t>carrying ADS-B OUT equipment. T</w:t>
      </w:r>
      <w:r w:rsidR="62C00E5E">
        <w:t>his is in addition to t</w:t>
      </w:r>
      <w:r>
        <w:t xml:space="preserve">oday’s requirements for the carriage of </w:t>
      </w:r>
      <w:r w:rsidR="06B84446">
        <w:t>transponder</w:t>
      </w:r>
      <w:r w:rsidR="35098FA6">
        <w:t>s</w:t>
      </w:r>
      <w:r w:rsidR="62C00E5E">
        <w:t>,</w:t>
      </w:r>
      <w:r>
        <w:t xml:space="preserve"> </w:t>
      </w:r>
      <w:r w:rsidR="62C00E5E">
        <w:t xml:space="preserve">which </w:t>
      </w:r>
      <w:r>
        <w:t>remain in place</w:t>
      </w:r>
      <w:r w:rsidR="009F29B2">
        <w:rPr>
          <w:rStyle w:val="FootnoteReference"/>
        </w:rPr>
        <w:footnoteReference w:id="25"/>
      </w:r>
      <w:r w:rsidR="1914DAA2">
        <w:t>. T</w:t>
      </w:r>
      <w:r>
        <w:t xml:space="preserve">he additional ADS-B OUT equipment </w:t>
      </w:r>
      <w:r w:rsidR="12261FC4">
        <w:t xml:space="preserve">required </w:t>
      </w:r>
      <w:r>
        <w:t xml:space="preserve">could be in the form of </w:t>
      </w:r>
      <w:r w:rsidRPr="00085419">
        <w:t>an approved EC device, or approved ADS-B equipment</w:t>
      </w:r>
      <w:r>
        <w:t>.</w:t>
      </w:r>
    </w:p>
    <w:p w14:paraId="35B7E580" w14:textId="2DBE400C" w:rsidR="00CC3034" w:rsidRDefault="116C282B" w:rsidP="00CC3034">
      <w:r>
        <w:t>As previously discussed, drone</w:t>
      </w:r>
      <w:r w:rsidR="4089F28C">
        <w:t>s</w:t>
      </w:r>
      <w:r>
        <w:t xml:space="preserve"> and AAM </w:t>
      </w:r>
      <w:r w:rsidR="4089F28C">
        <w:t>operations are</w:t>
      </w:r>
      <w:r>
        <w:t xml:space="preserve"> forecast to grow in the coming years and mandating the carriage of ADS-B OUT equipment in Class G airspace is an important part of integrating </w:t>
      </w:r>
      <w:r w:rsidR="4089F28C">
        <w:t>uncrewed</w:t>
      </w:r>
      <w:r>
        <w:t xml:space="preserve"> operations into Australian airspace. </w:t>
      </w:r>
      <w:r w:rsidR="3A475E16">
        <w:t>The r</w:t>
      </w:r>
      <w:r w:rsidR="54EF21C0">
        <w:t xml:space="preserve">ationale for grouping Classes D, </w:t>
      </w:r>
      <w:r w:rsidR="3A475E16">
        <w:t>E</w:t>
      </w:r>
      <w:r w:rsidR="54EF21C0">
        <w:t xml:space="preserve"> and </w:t>
      </w:r>
      <w:r w:rsidR="3A475E16">
        <w:t>G</w:t>
      </w:r>
      <w:r w:rsidR="54EF21C0">
        <w:t xml:space="preserve"> is based on similarities between operating requirements</w:t>
      </w:r>
      <w:r>
        <w:t xml:space="preserve"> for VFR aircraft</w:t>
      </w:r>
      <w:r w:rsidR="54EF21C0">
        <w:t>, in particular separation requirements, across those classes of airspace.</w:t>
      </w:r>
    </w:p>
    <w:p w14:paraId="4060CE52" w14:textId="5DBDDB98" w:rsidR="00DC358C" w:rsidRPr="00DD4DA5" w:rsidRDefault="00DC358C" w:rsidP="00CC3034">
      <w:pPr>
        <w:rPr>
          <w:rStyle w:val="Strong"/>
        </w:rPr>
      </w:pPr>
      <w:r w:rsidRPr="00DD4DA5">
        <w:rPr>
          <w:rStyle w:val="Strong"/>
        </w:rPr>
        <w:t>End of 2028</w:t>
      </w:r>
    </w:p>
    <w:p w14:paraId="6AEC336B" w14:textId="38ED5AB5" w:rsidR="31FB4BE5" w:rsidRDefault="003A5C34" w:rsidP="009F18BC">
      <w:pPr>
        <w:spacing w:before="0" w:after="160" w:line="257" w:lineRule="auto"/>
        <w:rPr>
          <w:rFonts w:ascii="Calibri" w:eastAsia="Calibri" w:hAnsi="Calibri" w:cs="Calibri"/>
        </w:rPr>
      </w:pPr>
      <w:r w:rsidRPr="4589F98E">
        <w:rPr>
          <w:rFonts w:ascii="Calibri" w:eastAsia="Calibri" w:hAnsi="Calibri" w:cs="Calibri"/>
        </w:rPr>
        <w:t xml:space="preserve">The option of </w:t>
      </w:r>
      <w:r w:rsidR="212F5EAA" w:rsidRPr="4589F98E">
        <w:rPr>
          <w:rFonts w:ascii="Calibri" w:eastAsia="Calibri" w:hAnsi="Calibri" w:cs="Calibri"/>
        </w:rPr>
        <w:t xml:space="preserve">meeting the requirements of the mandate through use of </w:t>
      </w:r>
      <w:r w:rsidRPr="4589F98E">
        <w:rPr>
          <w:rFonts w:ascii="Calibri" w:eastAsia="Calibri" w:hAnsi="Calibri" w:cs="Calibri"/>
          <w:color w:val="auto"/>
        </w:rPr>
        <w:t>an</w:t>
      </w:r>
      <w:r w:rsidR="7B704351" w:rsidRPr="4589F98E">
        <w:rPr>
          <w:rFonts w:ascii="Calibri" w:eastAsia="Calibri" w:hAnsi="Calibri" w:cs="Calibri"/>
          <w:color w:val="auto"/>
        </w:rPr>
        <w:t xml:space="preserve"> </w:t>
      </w:r>
      <w:r w:rsidRPr="4589F98E">
        <w:rPr>
          <w:rFonts w:ascii="Calibri" w:eastAsia="Calibri" w:hAnsi="Calibri" w:cs="Calibri"/>
          <w:color w:val="auto"/>
        </w:rPr>
        <w:t xml:space="preserve">approved EC device </w:t>
      </w:r>
      <w:r w:rsidR="414F1907" w:rsidRPr="4589F98E">
        <w:rPr>
          <w:rFonts w:ascii="Calibri" w:eastAsia="Calibri" w:hAnsi="Calibri" w:cs="Calibri"/>
          <w:color w:val="auto"/>
        </w:rPr>
        <w:t xml:space="preserve">in </w:t>
      </w:r>
      <w:r w:rsidR="414F1907" w:rsidRPr="4589F98E">
        <w:rPr>
          <w:rFonts w:ascii="Calibri" w:eastAsia="Calibri" w:hAnsi="Calibri" w:cs="Calibri"/>
        </w:rPr>
        <w:t xml:space="preserve">2028 </w:t>
      </w:r>
      <w:r w:rsidRPr="4589F98E">
        <w:rPr>
          <w:rFonts w:ascii="Calibri" w:eastAsia="Calibri" w:hAnsi="Calibri" w:cs="Calibri"/>
        </w:rPr>
        <w:t>provides a low</w:t>
      </w:r>
      <w:r w:rsidR="181C8681" w:rsidRPr="4589F98E">
        <w:rPr>
          <w:rFonts w:ascii="Calibri" w:eastAsia="Calibri" w:hAnsi="Calibri" w:cs="Calibri"/>
        </w:rPr>
        <w:t>-</w:t>
      </w:r>
      <w:r w:rsidRPr="4589F98E">
        <w:rPr>
          <w:rFonts w:ascii="Calibri" w:eastAsia="Calibri" w:hAnsi="Calibri" w:cs="Calibri"/>
        </w:rPr>
        <w:t xml:space="preserve">cost transition for crewed aircraft operating in </w:t>
      </w:r>
      <w:r w:rsidR="52A89396" w:rsidRPr="4589F98E">
        <w:rPr>
          <w:rFonts w:ascii="Calibri" w:eastAsia="Calibri" w:hAnsi="Calibri" w:cs="Calibri"/>
        </w:rPr>
        <w:t>non-controlled</w:t>
      </w:r>
      <w:r w:rsidRPr="4589F98E">
        <w:rPr>
          <w:rFonts w:ascii="Calibri" w:eastAsia="Calibri" w:hAnsi="Calibri" w:cs="Calibri"/>
        </w:rPr>
        <w:t xml:space="preserve"> and low</w:t>
      </w:r>
      <w:r w:rsidR="5E9EC285" w:rsidRPr="4589F98E">
        <w:rPr>
          <w:rFonts w:ascii="Calibri" w:eastAsia="Calibri" w:hAnsi="Calibri" w:cs="Calibri"/>
        </w:rPr>
        <w:t>er-</w:t>
      </w:r>
      <w:r w:rsidRPr="4589F98E">
        <w:rPr>
          <w:rFonts w:ascii="Calibri" w:eastAsia="Calibri" w:hAnsi="Calibri" w:cs="Calibri"/>
        </w:rPr>
        <w:t xml:space="preserve">trafficked areas to get increased safety benefits while also </w:t>
      </w:r>
      <w:r w:rsidR="049F1947" w:rsidRPr="4589F98E">
        <w:rPr>
          <w:rFonts w:ascii="Calibri" w:eastAsia="Calibri" w:hAnsi="Calibri" w:cs="Calibri"/>
        </w:rPr>
        <w:t>enabling</w:t>
      </w:r>
      <w:r w:rsidRPr="4589F98E">
        <w:rPr>
          <w:rFonts w:ascii="Calibri" w:eastAsia="Calibri" w:hAnsi="Calibri" w:cs="Calibri"/>
        </w:rPr>
        <w:t xml:space="preserve"> the integration of new technologies.</w:t>
      </w:r>
    </w:p>
    <w:p w14:paraId="027D7A80" w14:textId="1CEB4E6C" w:rsidR="00CC3034" w:rsidRDefault="1443677A" w:rsidP="00CC3034">
      <w:r>
        <w:t>In relation to operations in Class A airspace, t</w:t>
      </w:r>
      <w:r w:rsidR="54EF21C0">
        <w:t xml:space="preserve">he distinction between </w:t>
      </w:r>
      <w:r>
        <w:t xml:space="preserve">operations </w:t>
      </w:r>
      <w:r w:rsidR="54EF21C0">
        <w:t xml:space="preserve">above and below </w:t>
      </w:r>
      <w:r w:rsidR="00AC5AA2">
        <w:t>29,000 ft</w:t>
      </w:r>
      <w:r w:rsidR="54EF21C0">
        <w:t xml:space="preserve"> is not mentioned because this </w:t>
      </w:r>
      <w:r w:rsidR="2524FFD0">
        <w:t>model of</w:t>
      </w:r>
      <w:r w:rsidR="73AEE67E">
        <w:t xml:space="preserve"> mandate includes an </w:t>
      </w:r>
      <w:r w:rsidR="54EF21C0">
        <w:t>additional requirement</w:t>
      </w:r>
      <w:r w:rsidR="73AEE67E">
        <w:t xml:space="preserve"> </w:t>
      </w:r>
      <w:r w:rsidR="54EF21C0">
        <w:t xml:space="preserve">to today’s transponder </w:t>
      </w:r>
      <w:r w:rsidR="73AEE67E">
        <w:t>fitment</w:t>
      </w:r>
      <w:r w:rsidR="54EF21C0">
        <w:t xml:space="preserve">. </w:t>
      </w:r>
      <w:r w:rsidR="5D71588C">
        <w:t xml:space="preserve">Under the proposal, </w:t>
      </w:r>
      <w:r w:rsidR="54EF21C0">
        <w:t>all aircraft operating in Class A</w:t>
      </w:r>
      <w:r w:rsidR="00382E16">
        <w:t xml:space="preserve"> airspace</w:t>
      </w:r>
      <w:r w:rsidR="13A91CD0">
        <w:t>, regardless of altitude,</w:t>
      </w:r>
      <w:r w:rsidR="54EF21C0">
        <w:t xml:space="preserve"> </w:t>
      </w:r>
      <w:r w:rsidR="75D603A5">
        <w:t>would</w:t>
      </w:r>
      <w:r w:rsidR="54EF21C0">
        <w:t xml:space="preserve"> be required to fit approved ADS-B equipment</w:t>
      </w:r>
      <w:r w:rsidR="171243E8">
        <w:t>.</w:t>
      </w:r>
      <w:r>
        <w:t xml:space="preserve"> </w:t>
      </w:r>
      <w:r w:rsidR="5D4EC80D">
        <w:t>The very small number</w:t>
      </w:r>
      <w:r w:rsidR="47A4E590">
        <w:t xml:space="preserve"> of</w:t>
      </w:r>
      <w:r>
        <w:t xml:space="preserve"> flights under VFR in Class A airspace </w:t>
      </w:r>
      <w:r w:rsidR="40B087BD">
        <w:t xml:space="preserve">would mean negligible </w:t>
      </w:r>
      <w:r>
        <w:t>impact on operators.</w:t>
      </w:r>
    </w:p>
    <w:p w14:paraId="6CF0E6BC" w14:textId="0D1F31D9" w:rsidR="00DC358C" w:rsidRPr="00DD4DA5" w:rsidRDefault="00DC358C" w:rsidP="00CC3034">
      <w:pPr>
        <w:rPr>
          <w:rStyle w:val="Strong"/>
        </w:rPr>
      </w:pPr>
      <w:r w:rsidRPr="00DD4DA5">
        <w:rPr>
          <w:rStyle w:val="Strong"/>
        </w:rPr>
        <w:t>End of 2033</w:t>
      </w:r>
    </w:p>
    <w:p w14:paraId="22D11FE6" w14:textId="2A2CB902" w:rsidR="00107BDF" w:rsidRDefault="6E2A8689" w:rsidP="00CC3034">
      <w:r>
        <w:t>The second</w:t>
      </w:r>
      <w:r w:rsidR="54EF21C0" w:rsidDel="6E2A8689">
        <w:t xml:space="preserve"> milestone</w:t>
      </w:r>
      <w:r w:rsidR="226F7C70">
        <w:t xml:space="preserve"> </w:t>
      </w:r>
      <w:r>
        <w:t xml:space="preserve">for VFR aircraft </w:t>
      </w:r>
      <w:r w:rsidR="5D57D928">
        <w:t xml:space="preserve">would see </w:t>
      </w:r>
      <w:r w:rsidR="2F9E8307">
        <w:t xml:space="preserve">the introduction of </w:t>
      </w:r>
      <w:r>
        <w:t>a requirement for approved ADS-B equipment to be fitted to any aircraft operating in Class</w:t>
      </w:r>
      <w:r w:rsidR="435C6DF6">
        <w:t>es</w:t>
      </w:r>
      <w:r>
        <w:t xml:space="preserve"> B or C airspace</w:t>
      </w:r>
      <w:r w:rsidR="125DAFE6">
        <w:t>, while leaving the previously</w:t>
      </w:r>
      <w:r w:rsidR="2AD1FD54">
        <w:t xml:space="preserve"> </w:t>
      </w:r>
      <w:r w:rsidR="125DAFE6">
        <w:t>introduced requirements for Classes D, E and G in place</w:t>
      </w:r>
      <w:r>
        <w:t>.</w:t>
      </w:r>
    </w:p>
    <w:p w14:paraId="4BC17227" w14:textId="59F3F89C" w:rsidR="009128B1" w:rsidRDefault="54EF21C0" w:rsidP="00CC3034">
      <w:r>
        <w:t xml:space="preserve">Mandatory carriage of ADS-B equipment in </w:t>
      </w:r>
      <w:r w:rsidR="00382E16">
        <w:t>airspace</w:t>
      </w:r>
      <w:r>
        <w:t xml:space="preserve"> </w:t>
      </w:r>
      <w:r w:rsidR="695E795C">
        <w:t>classes B and C</w:t>
      </w:r>
      <w:r>
        <w:t xml:space="preserve"> is not necessary today because those areas are all within radar coverage</w:t>
      </w:r>
      <w:r w:rsidR="43E655CE">
        <w:t xml:space="preserve">; </w:t>
      </w:r>
      <w:r>
        <w:t xml:space="preserve">fitment of an appropriate transponder meets the needs of Air Traffic Services. However, as </w:t>
      </w:r>
      <w:r w:rsidR="73AEE67E">
        <w:t xml:space="preserve">conventional surveillance </w:t>
      </w:r>
      <w:r>
        <w:t xml:space="preserve">radar sites </w:t>
      </w:r>
      <w:r w:rsidR="73AEE67E">
        <w:t xml:space="preserve">reach obsolescence and </w:t>
      </w:r>
      <w:r>
        <w:t xml:space="preserve">are retired, ADS-B as the </w:t>
      </w:r>
      <w:r w:rsidR="09FBD3D9">
        <w:t>preferred</w:t>
      </w:r>
      <w:r>
        <w:t xml:space="preserve"> surveillance system of ATS</w:t>
      </w:r>
      <w:r w:rsidR="1522D15F">
        <w:t xml:space="preserve"> will be increasingly important</w:t>
      </w:r>
      <w:r>
        <w:t>.</w:t>
      </w:r>
      <w:r w:rsidR="73AEE67E">
        <w:t xml:space="preserve"> </w:t>
      </w:r>
      <w:r w:rsidR="4A066406">
        <w:t>The proposal to require approved ADS-B is driven by an appreciation that the data transmitted by approved EC devices is not of a suitable quality for the provision of ATC services</w:t>
      </w:r>
      <w:r w:rsidR="003208A8">
        <w:t>.</w:t>
      </w:r>
    </w:p>
    <w:p w14:paraId="57452A78" w14:textId="7C0B193F" w:rsidR="00107BDF" w:rsidRDefault="6EE8FC17" w:rsidP="00CC3034">
      <w:r>
        <w:t>The working group is mindful of the difficulties c</w:t>
      </w:r>
      <w:r w:rsidR="0A52832B">
        <w:t xml:space="preserve">ommonly experienced by operators seeking to fit approved ADS-B equipment owing to the shortage in qualified </w:t>
      </w:r>
      <w:r w:rsidR="69D2EF04">
        <w:t>Licensed Aircraft Maintenance Engineers</w:t>
      </w:r>
      <w:r w:rsidR="73E3D9D6">
        <w:t xml:space="preserve"> and </w:t>
      </w:r>
      <w:r w:rsidR="29759703">
        <w:t>equipment</w:t>
      </w:r>
      <w:r w:rsidR="69D2EF04">
        <w:t xml:space="preserve">. </w:t>
      </w:r>
      <w:r w:rsidR="660BB821">
        <w:t xml:space="preserve">The </w:t>
      </w:r>
      <w:r w:rsidR="0D80F821" w:rsidDel="660BB821">
        <w:t>milestone</w:t>
      </w:r>
      <w:r w:rsidR="660BB821">
        <w:t xml:space="preserve"> </w:t>
      </w:r>
      <w:r w:rsidR="33E72FD9">
        <w:t>at the end of 2033</w:t>
      </w:r>
      <w:r w:rsidR="660BB821">
        <w:t xml:space="preserve"> has been proposed with an eye to providing adequate</w:t>
      </w:r>
      <w:r w:rsidR="6E2A8689">
        <w:t xml:space="preserve"> time for aircraft owners, operators and maintainers to source and install the necessary equipment. </w:t>
      </w:r>
    </w:p>
    <w:p w14:paraId="389187FF" w14:textId="6B379942" w:rsidR="00DC358C" w:rsidRPr="00DD4DA5" w:rsidRDefault="00DC358C" w:rsidP="00CC3034">
      <w:pPr>
        <w:rPr>
          <w:rStyle w:val="Strong"/>
        </w:rPr>
      </w:pPr>
      <w:r w:rsidRPr="00DD4DA5">
        <w:rPr>
          <w:rStyle w:val="Strong"/>
        </w:rPr>
        <w:t>Beyond 2033</w:t>
      </w:r>
    </w:p>
    <w:p w14:paraId="137B1171" w14:textId="01E3A590" w:rsidR="0055092A" w:rsidRDefault="07BA7123" w:rsidP="00CC3034">
      <w:r>
        <w:t xml:space="preserve">The final step in developing a universal ADS-B OUT mandate </w:t>
      </w:r>
      <w:r w:rsidR="43EE2496">
        <w:t xml:space="preserve">for VFR operations </w:t>
      </w:r>
      <w:r>
        <w:t>would apply to all operations in all airspace. This final</w:t>
      </w:r>
      <w:r w:rsidR="5E5AEF40" w:rsidDel="07BA7123">
        <w:t xml:space="preserve"> milestone</w:t>
      </w:r>
      <w:r>
        <w:t xml:space="preserve"> would </w:t>
      </w:r>
      <w:r w:rsidR="06E9DBDA">
        <w:t xml:space="preserve">remove </w:t>
      </w:r>
      <w:r>
        <w:t xml:space="preserve">approved EC devices as an option </w:t>
      </w:r>
      <w:r w:rsidR="06E9DBDA">
        <w:t xml:space="preserve">and would result in </w:t>
      </w:r>
      <w:r w:rsidR="5E5AEF40" w:rsidDel="06E9DBDA">
        <w:t xml:space="preserve">a requirement for </w:t>
      </w:r>
      <w:r w:rsidR="06E9DBDA">
        <w:t xml:space="preserve">all VFR aircraft, in all airspace, </w:t>
      </w:r>
      <w:r w:rsidR="750BA6A3">
        <w:t>being</w:t>
      </w:r>
      <w:r w:rsidR="06E9DBDA">
        <w:t xml:space="preserve"> fitted with </w:t>
      </w:r>
      <w:r>
        <w:t>approved ADS-B equipment.</w:t>
      </w:r>
      <w:r w:rsidR="5A0DCF42">
        <w:t xml:space="preserve"> </w:t>
      </w:r>
      <w:r w:rsidR="21E6F23C">
        <w:t>R</w:t>
      </w:r>
      <w:r w:rsidR="1C4A41D6">
        <w:t>ecognis</w:t>
      </w:r>
      <w:r w:rsidR="21E6F23C">
        <w:t>ing</w:t>
      </w:r>
      <w:r w:rsidR="1C4A41D6">
        <w:t xml:space="preserve"> that pilots and operators may have recently purchased approved EC devices</w:t>
      </w:r>
      <w:r w:rsidR="21E6F23C">
        <w:t xml:space="preserve">, this final </w:t>
      </w:r>
      <w:r w:rsidR="5E5AEF40" w:rsidDel="21E6F23C">
        <w:t>milestone</w:t>
      </w:r>
      <w:r w:rsidR="21E6F23C">
        <w:t xml:space="preserve"> is intentionally a long-term </w:t>
      </w:r>
      <w:r w:rsidR="580153EE">
        <w:t xml:space="preserve">objective, taking account of the prevailing technological, traffic and sectoral conditions </w:t>
      </w:r>
      <w:r w:rsidR="6C266C72">
        <w:t xml:space="preserve">beyond </w:t>
      </w:r>
      <w:r w:rsidR="3D7C218E">
        <w:t>2033.</w:t>
      </w:r>
      <w:r w:rsidR="580153EE">
        <w:t xml:space="preserve"> </w:t>
      </w:r>
    </w:p>
    <w:p w14:paraId="7358D957" w14:textId="77777777" w:rsidR="000A187D" w:rsidRPr="004A7277" w:rsidRDefault="005B63C3" w:rsidP="006C6A81">
      <w:pPr>
        <w:pStyle w:val="Heading3Numbered"/>
      </w:pPr>
      <w:bookmarkStart w:id="134" w:name="_Toc1057243717"/>
      <w:r w:rsidRPr="004A7277">
        <w:rPr>
          <w:rStyle w:val="Heading3Char"/>
          <w:b/>
        </w:rPr>
        <w:t>ADS-B IN</w:t>
      </w:r>
      <w:bookmarkEnd w:id="134"/>
      <w:r w:rsidRPr="004A7277">
        <w:t xml:space="preserve"> </w:t>
      </w:r>
    </w:p>
    <w:p w14:paraId="3296CEC6" w14:textId="104CB92A" w:rsidR="00445C5B" w:rsidRDefault="25A423AE" w:rsidP="00B318B2">
      <w:r>
        <w:t>Fitting ADS-B OUT equipment to VFR aircraft</w:t>
      </w:r>
      <w:r w:rsidR="09F3AD17">
        <w:t xml:space="preserve"> </w:t>
      </w:r>
      <w:r w:rsidR="003208A8">
        <w:t>would</w:t>
      </w:r>
      <w:r w:rsidR="09F3AD17">
        <w:t xml:space="preserve"> achieve some of the benefits expected from an equipment mandate however for maximum benefits to be achieved, pilots must be able to </w:t>
      </w:r>
      <w:r w:rsidR="456E8915">
        <w:t>detect</w:t>
      </w:r>
      <w:r w:rsidR="37569BD0">
        <w:t xml:space="preserve"> other aircraft</w:t>
      </w:r>
      <w:r w:rsidR="09F3AD17">
        <w:t>,</w:t>
      </w:r>
      <w:r w:rsidR="373E0447">
        <w:t xml:space="preserve"> as well as </w:t>
      </w:r>
      <w:r w:rsidR="5E39F9B3">
        <w:t>being detected by others</w:t>
      </w:r>
      <w:r w:rsidR="09F3AD17">
        <w:t xml:space="preserve">. </w:t>
      </w:r>
      <w:r w:rsidR="4C904D67">
        <w:t>Consistent with experience of the Australian Government’s A</w:t>
      </w:r>
      <w:r w:rsidR="00382E16">
        <w:t>D</w:t>
      </w:r>
      <w:r w:rsidR="4C904D67">
        <w:t xml:space="preserve">S-B Rebate Program, </w:t>
      </w:r>
      <w:r w:rsidR="09F3AD17">
        <w:t xml:space="preserve">many VFR operators </w:t>
      </w:r>
      <w:r w:rsidR="003C1519">
        <w:t xml:space="preserve">may </w:t>
      </w:r>
      <w:r w:rsidR="09F3AD17">
        <w:t>choose to use an approved EC device to meet the ADS-B OUT mandatory requirements</w:t>
      </w:r>
      <w:r w:rsidR="003C1519">
        <w:t xml:space="preserve">. These </w:t>
      </w:r>
      <w:r w:rsidR="09F3AD17">
        <w:t>devices typically incorporat</w:t>
      </w:r>
      <w:r w:rsidR="003C1519">
        <w:t>e</w:t>
      </w:r>
      <w:r w:rsidR="09F3AD17">
        <w:t xml:space="preserve"> ADS-B IN technology</w:t>
      </w:r>
      <w:r w:rsidR="003C1519">
        <w:t>, therefore</w:t>
      </w:r>
      <w:r w:rsidR="09F3AD17">
        <w:t xml:space="preserve"> mandating ADS-B IN </w:t>
      </w:r>
      <w:r w:rsidR="003208A8">
        <w:t>would</w:t>
      </w:r>
      <w:r w:rsidR="00107BDF">
        <w:t xml:space="preserve"> impose</w:t>
      </w:r>
      <w:r w:rsidR="003C1519">
        <w:t xml:space="preserve"> </w:t>
      </w:r>
      <w:r w:rsidR="09F3AD17">
        <w:t xml:space="preserve">minimal </w:t>
      </w:r>
      <w:r w:rsidR="003C1519">
        <w:t>additional burden</w:t>
      </w:r>
      <w:r w:rsidR="09F3AD17">
        <w:t xml:space="preserve"> </w:t>
      </w:r>
      <w:r w:rsidR="003C1519">
        <w:t xml:space="preserve">while producing </w:t>
      </w:r>
      <w:r w:rsidR="09F3AD17">
        <w:t xml:space="preserve">a </w:t>
      </w:r>
      <w:r w:rsidR="00357018">
        <w:t>significant</w:t>
      </w:r>
      <w:r w:rsidR="09F3AD17">
        <w:t xml:space="preserve"> benefit for the industry.</w:t>
      </w:r>
    </w:p>
    <w:p w14:paraId="5E87589F" w14:textId="77777777" w:rsidR="00CC3034" w:rsidRDefault="456E8915" w:rsidP="00B318B2">
      <w:r>
        <w:t>In addition to</w:t>
      </w:r>
      <w:r w:rsidR="2C141019">
        <w:t xml:space="preserve"> EC devices </w:t>
      </w:r>
      <w:r>
        <w:t xml:space="preserve">with both ADS-B OUT and ADS-B IN functionality, dedicated ADS-B receivers are available, including low-cost portable receivers. </w:t>
      </w:r>
      <w:r w:rsidR="2C141019">
        <w:t xml:space="preserve">In cases where aircraft are already fitted with </w:t>
      </w:r>
      <w:r w:rsidR="00C32E2B">
        <w:t>approved ADS-B equipment</w:t>
      </w:r>
      <w:r w:rsidR="2C141019">
        <w:t xml:space="preserve">, using those </w:t>
      </w:r>
      <w:r w:rsidR="44A3FDF3">
        <w:t>low-cost</w:t>
      </w:r>
      <w:r w:rsidR="2C141019">
        <w:t xml:space="preserve"> ADS-B receivers is a simpl</w:t>
      </w:r>
      <w:r w:rsidR="109DD693">
        <w:t>e</w:t>
      </w:r>
      <w:r w:rsidR="2C141019">
        <w:t xml:space="preserve">, relatively low cost of </w:t>
      </w:r>
      <w:r w:rsidR="44A3FDF3">
        <w:t xml:space="preserve">way of </w:t>
      </w:r>
      <w:r w:rsidR="10997E84">
        <w:t>delivering</w:t>
      </w:r>
      <w:r w:rsidR="2C141019">
        <w:t xml:space="preserve"> the benefits of ADS-B </w:t>
      </w:r>
      <w:r w:rsidR="3B168F9F">
        <w:t>to operators</w:t>
      </w:r>
      <w:r w:rsidR="2C141019">
        <w:t>.</w:t>
      </w:r>
    </w:p>
    <w:p w14:paraId="66F04DE3" w14:textId="5F71CDA1" w:rsidR="00447E33" w:rsidRPr="00447E33" w:rsidRDefault="00DA3266" w:rsidP="006C6A81">
      <w:pPr>
        <w:pStyle w:val="Heading2Numbered"/>
      </w:pPr>
      <w:bookmarkStart w:id="135" w:name="_Toc1847372687"/>
      <w:bookmarkStart w:id="136" w:name="_Toc207008447"/>
      <w:bookmarkStart w:id="137" w:name="_Toc207014829"/>
      <w:bookmarkStart w:id="138" w:name="_Toc207798525"/>
      <w:r>
        <w:t>IFR aircraft</w:t>
      </w:r>
      <w:bookmarkEnd w:id="135"/>
      <w:bookmarkEnd w:id="136"/>
      <w:bookmarkEnd w:id="137"/>
      <w:bookmarkEnd w:id="138"/>
    </w:p>
    <w:p w14:paraId="2793E3AB" w14:textId="047B4E94" w:rsidR="000B4253" w:rsidRDefault="00A02891" w:rsidP="00DD4DA5">
      <w:pPr>
        <w:keepNext/>
      </w:pPr>
      <w:r>
        <w:rPr>
          <w:noProof/>
        </w:rPr>
        <w:drawing>
          <wp:inline distT="0" distB="0" distL="0" distR="0" wp14:anchorId="0EF04281" wp14:editId="341F1929">
            <wp:extent cx="6291580" cy="1560830"/>
            <wp:effectExtent l="0" t="0" r="0" b="1270"/>
            <wp:docPr id="2029774343" name="Picture 19" descr="This table outlines the proposed mandate for ADS-B on IFR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4343" name="Picture 19" descr="This table outlines the proposed mandate for ADS-B on IFR aircraft.&#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inline>
        </w:drawing>
      </w:r>
    </w:p>
    <w:p w14:paraId="3ED62BFA" w14:textId="2E7553B7" w:rsidR="004A25B9" w:rsidRPr="004A25B9" w:rsidRDefault="000B4253" w:rsidP="00DD4DA5">
      <w:pPr>
        <w:pStyle w:val="Caption"/>
      </w:pPr>
      <w:bookmarkStart w:id="139" w:name="_Ref206140020"/>
      <w:r>
        <w:t xml:space="preserve">Figure </w:t>
      </w:r>
      <w:r>
        <w:fldChar w:fldCharType="begin"/>
      </w:r>
      <w:r>
        <w:instrText>SEQ Figure \* ARABIC</w:instrText>
      </w:r>
      <w:r>
        <w:fldChar w:fldCharType="separate"/>
      </w:r>
      <w:r w:rsidR="00C769CB">
        <w:rPr>
          <w:noProof/>
        </w:rPr>
        <w:t>11</w:t>
      </w:r>
      <w:r>
        <w:fldChar w:fldCharType="end"/>
      </w:r>
      <w:bookmarkEnd w:id="139"/>
      <w:r>
        <w:t xml:space="preserve"> </w:t>
      </w:r>
      <w:r w:rsidRPr="0070258B">
        <w:t xml:space="preserve">Potential model for </w:t>
      </w:r>
      <w:r>
        <w:t>IFR</w:t>
      </w:r>
      <w:r w:rsidRPr="0070258B">
        <w:t xml:space="preserve"> aircraft</w:t>
      </w:r>
    </w:p>
    <w:p w14:paraId="3649AC25" w14:textId="49F8CAE4" w:rsidR="00DA3266" w:rsidRDefault="32AB1457" w:rsidP="00383599">
      <w:r>
        <w:t xml:space="preserve">Complementing the </w:t>
      </w:r>
      <w:r w:rsidR="7CCDD046">
        <w:t>existing req</w:t>
      </w:r>
      <w:r w:rsidDel="7CCDD046">
        <w:t>u</w:t>
      </w:r>
      <w:r w:rsidR="7CCDD046">
        <w:t xml:space="preserve">irement for </w:t>
      </w:r>
      <w:r w:rsidR="5B444511">
        <w:t>approved ADS-B equipment</w:t>
      </w:r>
      <w:r w:rsidR="7CCDD046">
        <w:t xml:space="preserve"> in IFR aircraft</w:t>
      </w:r>
      <w:r w:rsidR="273EBEE2">
        <w:t xml:space="preserve">, the </w:t>
      </w:r>
      <w:r w:rsidR="00641976">
        <w:t xml:space="preserve">model </w:t>
      </w:r>
      <w:r w:rsidR="7CCDD046">
        <w:t>w</w:t>
      </w:r>
      <w:r w:rsidR="6B19566B">
        <w:t>ould</w:t>
      </w:r>
      <w:r w:rsidR="7CCDD046">
        <w:t xml:space="preserve"> </w:t>
      </w:r>
      <w:r w:rsidR="79C928FC">
        <w:t>see</w:t>
      </w:r>
      <w:r w:rsidR="7CCDD046">
        <w:t xml:space="preserve"> ADS-B receivers in all capable aircraft in all airspace</w:t>
      </w:r>
      <w:r w:rsidR="3100EBF0">
        <w:t xml:space="preserve"> </w:t>
      </w:r>
      <w:r w:rsidR="4F32506B">
        <w:t>by the end of</w:t>
      </w:r>
      <w:r w:rsidR="3100EBF0">
        <w:t xml:space="preserve"> 2033</w:t>
      </w:r>
      <w:r w:rsidR="000B4253">
        <w:t xml:space="preserve"> (</w:t>
      </w:r>
      <w:r w:rsidR="000B4253">
        <w:fldChar w:fldCharType="begin"/>
      </w:r>
      <w:r w:rsidR="000B4253">
        <w:instrText xml:space="preserve"> REF _Ref206140020 \h </w:instrText>
      </w:r>
      <w:r w:rsidR="000B4253">
        <w:fldChar w:fldCharType="separate"/>
      </w:r>
      <w:r w:rsidR="004A47F2">
        <w:t xml:space="preserve">Figure </w:t>
      </w:r>
      <w:r w:rsidR="004A47F2">
        <w:rPr>
          <w:noProof/>
        </w:rPr>
        <w:t>9</w:t>
      </w:r>
      <w:r w:rsidR="000B4253">
        <w:fldChar w:fldCharType="end"/>
      </w:r>
      <w:r w:rsidR="000B4253">
        <w:t>)</w:t>
      </w:r>
      <w:r w:rsidR="7CCDD046">
        <w:t>.</w:t>
      </w:r>
    </w:p>
    <w:p w14:paraId="435DC5EF" w14:textId="77777777" w:rsidR="002B50CC" w:rsidRDefault="1C256545" w:rsidP="5589145C">
      <w:r>
        <w:t xml:space="preserve">When operating in </w:t>
      </w:r>
      <w:r w:rsidR="7E6D110B">
        <w:t>cloud or at night</w:t>
      </w:r>
      <w:r>
        <w:t xml:space="preserve">, pilots </w:t>
      </w:r>
      <w:r w:rsidR="6CFFDD2A">
        <w:t xml:space="preserve">may </w:t>
      </w:r>
      <w:r>
        <w:t xml:space="preserve">not </w:t>
      </w:r>
      <w:r w:rsidR="1905675A">
        <w:t xml:space="preserve">be </w:t>
      </w:r>
      <w:r>
        <w:t xml:space="preserve">able to employ the see and avoid technique </w:t>
      </w:r>
      <w:r w:rsidR="6CFFDD2A">
        <w:t xml:space="preserve">and </w:t>
      </w:r>
      <w:r>
        <w:t>so must rely on other procedures and equipment. An ADS-B IN capability would bring considerable</w:t>
      </w:r>
      <w:r w:rsidR="263F990F">
        <w:t xml:space="preserve"> safety</w:t>
      </w:r>
      <w:r>
        <w:t xml:space="preserve"> benefits to the IFR fleet as an additional mitigator to the risk of mid-air collision, </w:t>
      </w:r>
      <w:r w:rsidR="3B74198B">
        <w:t xml:space="preserve">particularly important </w:t>
      </w:r>
      <w:r>
        <w:t>when operating larger air transport aircraft in the vicinity of smaller aircraft.</w:t>
      </w:r>
    </w:p>
    <w:p w14:paraId="7F7F2807" w14:textId="6B0E7428" w:rsidR="00AB7EF0" w:rsidRDefault="3B84C237" w:rsidP="5589145C">
      <w:pPr>
        <w:rPr>
          <w:rFonts w:ascii="Calibri" w:eastAsia="Calibri" w:hAnsi="Calibri" w:cs="Calibri"/>
        </w:rPr>
      </w:pPr>
      <w:r w:rsidRPr="4589F98E">
        <w:rPr>
          <w:rFonts w:ascii="Calibri" w:eastAsia="Calibri" w:hAnsi="Calibri" w:cs="Calibri"/>
        </w:rPr>
        <w:t>However, f</w:t>
      </w:r>
      <w:r w:rsidR="77EAB891" w:rsidRPr="4589F98E">
        <w:rPr>
          <w:rFonts w:ascii="Calibri" w:eastAsia="Calibri" w:hAnsi="Calibri" w:cs="Calibri"/>
        </w:rPr>
        <w:t>itting</w:t>
      </w:r>
      <w:r w:rsidR="409BCB51" w:rsidRPr="4589F98E">
        <w:rPr>
          <w:rFonts w:ascii="Calibri" w:eastAsia="Calibri" w:hAnsi="Calibri" w:cs="Calibri"/>
        </w:rPr>
        <w:t xml:space="preserve"> ADS-B </w:t>
      </w:r>
      <w:r w:rsidR="3842B58F" w:rsidRPr="4589F98E">
        <w:rPr>
          <w:rFonts w:ascii="Calibri" w:eastAsia="Calibri" w:hAnsi="Calibri" w:cs="Calibri"/>
        </w:rPr>
        <w:t xml:space="preserve">receivers </w:t>
      </w:r>
      <w:r w:rsidR="409BCB51" w:rsidRPr="4589F98E">
        <w:rPr>
          <w:rFonts w:ascii="Calibri" w:eastAsia="Calibri" w:hAnsi="Calibri" w:cs="Calibri"/>
        </w:rPr>
        <w:t xml:space="preserve">to large passenger aircraft </w:t>
      </w:r>
      <w:r w:rsidR="3FE51B54" w:rsidRPr="4589F98E">
        <w:rPr>
          <w:rFonts w:ascii="Calibri" w:eastAsia="Calibri" w:hAnsi="Calibri" w:cs="Calibri"/>
        </w:rPr>
        <w:t>presents</w:t>
      </w:r>
      <w:r w:rsidR="409BCB51" w:rsidRPr="4589F98E">
        <w:rPr>
          <w:rFonts w:ascii="Calibri" w:eastAsia="Calibri" w:hAnsi="Calibri" w:cs="Calibri"/>
        </w:rPr>
        <w:t xml:space="preserve"> a</w:t>
      </w:r>
      <w:r w:rsidR="1F549E1B" w:rsidRPr="4589F98E">
        <w:rPr>
          <w:rFonts w:ascii="Calibri" w:eastAsia="Calibri" w:hAnsi="Calibri" w:cs="Calibri"/>
        </w:rPr>
        <w:t xml:space="preserve"> significant</w:t>
      </w:r>
      <w:r w:rsidR="409BCB51" w:rsidRPr="4589F98E">
        <w:rPr>
          <w:rFonts w:ascii="Calibri" w:eastAsia="Calibri" w:hAnsi="Calibri" w:cs="Calibri"/>
        </w:rPr>
        <w:t xml:space="preserve"> challenge</w:t>
      </w:r>
      <w:r w:rsidR="6B0DE6CD" w:rsidRPr="4589F98E">
        <w:rPr>
          <w:rFonts w:ascii="Calibri" w:eastAsia="Calibri" w:hAnsi="Calibri" w:cs="Calibri"/>
        </w:rPr>
        <w:t xml:space="preserve"> as</w:t>
      </w:r>
      <w:r w:rsidR="0A93E548" w:rsidRPr="4589F98E">
        <w:rPr>
          <w:rFonts w:ascii="Calibri" w:eastAsia="Calibri" w:hAnsi="Calibri" w:cs="Calibri"/>
        </w:rPr>
        <w:t xml:space="preserve"> </w:t>
      </w:r>
      <w:r w:rsidR="75DADF19" w:rsidRPr="4589F98E">
        <w:rPr>
          <w:rFonts w:ascii="Calibri" w:eastAsia="Calibri" w:hAnsi="Calibri" w:cs="Calibri"/>
        </w:rPr>
        <w:t>m</w:t>
      </w:r>
      <w:r w:rsidR="2FCF7F41" w:rsidRPr="4589F98E">
        <w:rPr>
          <w:rFonts w:ascii="Calibri" w:eastAsia="Calibri" w:hAnsi="Calibri" w:cs="Calibri"/>
        </w:rPr>
        <w:t>any l</w:t>
      </w:r>
      <w:r w:rsidR="409BCB51" w:rsidRPr="4589F98E">
        <w:rPr>
          <w:rFonts w:ascii="Calibri" w:eastAsia="Calibri" w:hAnsi="Calibri" w:cs="Calibri"/>
        </w:rPr>
        <w:t xml:space="preserve">arge passenger </w:t>
      </w:r>
      <w:r w:rsidR="2FCF7F41" w:rsidRPr="4589F98E">
        <w:rPr>
          <w:rFonts w:ascii="Calibri" w:eastAsia="Calibri" w:hAnsi="Calibri" w:cs="Calibri"/>
        </w:rPr>
        <w:t xml:space="preserve">aircraft were designed and built with </w:t>
      </w:r>
      <w:r w:rsidR="796BB280" w:rsidRPr="4589F98E">
        <w:rPr>
          <w:rFonts w:ascii="Calibri" w:eastAsia="Calibri" w:hAnsi="Calibri" w:cs="Calibri"/>
        </w:rPr>
        <w:t xml:space="preserve">few </w:t>
      </w:r>
      <w:r w:rsidR="2FCF7F41" w:rsidRPr="4589F98E">
        <w:rPr>
          <w:rFonts w:ascii="Calibri" w:eastAsia="Calibri" w:hAnsi="Calibri" w:cs="Calibri"/>
        </w:rPr>
        <w:t xml:space="preserve">means of installing </w:t>
      </w:r>
      <w:r w:rsidR="02E8CE35" w:rsidRPr="4589F98E">
        <w:rPr>
          <w:rFonts w:ascii="Calibri" w:eastAsia="Calibri" w:hAnsi="Calibri" w:cs="Calibri"/>
        </w:rPr>
        <w:t>the technology</w:t>
      </w:r>
      <w:r w:rsidR="292ED5E0" w:rsidRPr="4589F98E">
        <w:rPr>
          <w:rFonts w:ascii="Calibri" w:eastAsia="Calibri" w:hAnsi="Calibri" w:cs="Calibri"/>
        </w:rPr>
        <w:t>.</w:t>
      </w:r>
      <w:r w:rsidR="06C575EA" w:rsidRPr="4589F98E">
        <w:rPr>
          <w:rFonts w:ascii="Calibri" w:eastAsia="Calibri" w:hAnsi="Calibri" w:cs="Calibri"/>
        </w:rPr>
        <w:t xml:space="preserve"> This </w:t>
      </w:r>
      <w:r w:rsidR="0EDA6409" w:rsidRPr="4589F98E">
        <w:rPr>
          <w:rFonts w:ascii="Calibri" w:eastAsia="Calibri" w:hAnsi="Calibri" w:cs="Calibri"/>
        </w:rPr>
        <w:t xml:space="preserve">probably </w:t>
      </w:r>
      <w:r w:rsidR="06C575EA" w:rsidRPr="4589F98E">
        <w:rPr>
          <w:rFonts w:ascii="Calibri" w:eastAsia="Calibri" w:hAnsi="Calibri" w:cs="Calibri"/>
        </w:rPr>
        <w:t xml:space="preserve">reflects the fact that, </w:t>
      </w:r>
      <w:r w:rsidR="4B1F175B" w:rsidRPr="4589F98E">
        <w:rPr>
          <w:rFonts w:ascii="Calibri" w:eastAsia="Calibri" w:hAnsi="Calibri" w:cs="Calibri"/>
        </w:rPr>
        <w:t>i</w:t>
      </w:r>
      <w:r w:rsidR="292ED5E0" w:rsidRPr="4589F98E">
        <w:rPr>
          <w:rFonts w:ascii="Calibri" w:eastAsia="Calibri" w:hAnsi="Calibri" w:cs="Calibri"/>
        </w:rPr>
        <w:t xml:space="preserve">n many countries, </w:t>
      </w:r>
      <w:r w:rsidR="2FCF7F41" w:rsidRPr="4589F98E">
        <w:rPr>
          <w:rFonts w:ascii="Calibri" w:eastAsia="Calibri" w:hAnsi="Calibri" w:cs="Calibri"/>
        </w:rPr>
        <w:t>the nature of the airspace is such that air transport operations can be conducted entirely in controlled airspace</w:t>
      </w:r>
      <w:r w:rsidR="3E0F76C0" w:rsidRPr="4589F98E">
        <w:rPr>
          <w:rFonts w:ascii="Calibri" w:eastAsia="Calibri" w:hAnsi="Calibri" w:cs="Calibri"/>
        </w:rPr>
        <w:t xml:space="preserve"> and ADS-B IN capability </w:t>
      </w:r>
      <w:r w:rsidR="160C3EAF" w:rsidRPr="4589F98E">
        <w:rPr>
          <w:rFonts w:ascii="Calibri" w:eastAsia="Calibri" w:hAnsi="Calibri" w:cs="Calibri"/>
        </w:rPr>
        <w:t xml:space="preserve">is </w:t>
      </w:r>
      <w:r w:rsidR="6F421F64" w:rsidRPr="4589F98E">
        <w:rPr>
          <w:rFonts w:ascii="Calibri" w:eastAsia="Calibri" w:hAnsi="Calibri" w:cs="Calibri"/>
        </w:rPr>
        <w:t xml:space="preserve">therefore </w:t>
      </w:r>
      <w:r w:rsidR="160C3EAF" w:rsidRPr="4589F98E">
        <w:rPr>
          <w:rFonts w:ascii="Calibri" w:eastAsia="Calibri" w:hAnsi="Calibri" w:cs="Calibri"/>
        </w:rPr>
        <w:t>not a significant</w:t>
      </w:r>
      <w:r w:rsidR="281098B5" w:rsidRPr="4589F98E">
        <w:rPr>
          <w:rFonts w:ascii="Calibri" w:eastAsia="Calibri" w:hAnsi="Calibri" w:cs="Calibri"/>
        </w:rPr>
        <w:t xml:space="preserve"> consideration.</w:t>
      </w:r>
      <w:r w:rsidR="005345E9">
        <w:rPr>
          <w:rFonts w:ascii="Calibri" w:eastAsia="Calibri" w:hAnsi="Calibri" w:cs="Calibri"/>
        </w:rPr>
        <w:t xml:space="preserve"> </w:t>
      </w:r>
      <w:r w:rsidR="71F80A03" w:rsidRPr="4589F98E">
        <w:rPr>
          <w:rFonts w:ascii="Calibri" w:eastAsia="Calibri" w:hAnsi="Calibri" w:cs="Calibri"/>
        </w:rPr>
        <w:t>This contrasts with</w:t>
      </w:r>
      <w:r w:rsidR="2A0640B9" w:rsidRPr="4589F98E">
        <w:rPr>
          <w:rFonts w:ascii="Calibri" w:eastAsia="Calibri" w:hAnsi="Calibri" w:cs="Calibri"/>
        </w:rPr>
        <w:t xml:space="preserve"> </w:t>
      </w:r>
      <w:r w:rsidR="409BCB51" w:rsidRPr="4589F98E">
        <w:rPr>
          <w:rFonts w:ascii="Calibri" w:eastAsia="Calibri" w:hAnsi="Calibri" w:cs="Calibri"/>
        </w:rPr>
        <w:t>Australia</w:t>
      </w:r>
      <w:r w:rsidR="798A12BE" w:rsidRPr="4589F98E">
        <w:rPr>
          <w:rFonts w:ascii="Calibri" w:eastAsia="Calibri" w:hAnsi="Calibri" w:cs="Calibri"/>
        </w:rPr>
        <w:t>’s</w:t>
      </w:r>
      <w:r w:rsidR="409BCB51" w:rsidRPr="4589F98E">
        <w:rPr>
          <w:rFonts w:ascii="Calibri" w:eastAsia="Calibri" w:hAnsi="Calibri" w:cs="Calibri"/>
        </w:rPr>
        <w:t xml:space="preserve"> operating environment</w:t>
      </w:r>
      <w:r w:rsidR="31743010" w:rsidRPr="4589F98E">
        <w:rPr>
          <w:rFonts w:ascii="Calibri" w:eastAsia="Calibri" w:hAnsi="Calibri" w:cs="Calibri"/>
        </w:rPr>
        <w:t>,</w:t>
      </w:r>
      <w:r w:rsidR="409BCB51" w:rsidRPr="4589F98E">
        <w:rPr>
          <w:rFonts w:ascii="Calibri" w:eastAsia="Calibri" w:hAnsi="Calibri" w:cs="Calibri"/>
        </w:rPr>
        <w:t xml:space="preserve"> where larger passenger aircraft </w:t>
      </w:r>
      <w:r w:rsidR="07984D13" w:rsidRPr="4589F98E">
        <w:rPr>
          <w:rFonts w:ascii="Calibri" w:eastAsia="Calibri" w:hAnsi="Calibri" w:cs="Calibri"/>
        </w:rPr>
        <w:t>often</w:t>
      </w:r>
      <w:r w:rsidR="409BCB51" w:rsidRPr="4589F98E">
        <w:rPr>
          <w:rFonts w:ascii="Calibri" w:eastAsia="Calibri" w:hAnsi="Calibri" w:cs="Calibri"/>
        </w:rPr>
        <w:t xml:space="preserve"> operate </w:t>
      </w:r>
      <w:r w:rsidR="160C3EAF" w:rsidRPr="4589F98E">
        <w:rPr>
          <w:rFonts w:ascii="Calibri" w:eastAsia="Calibri" w:hAnsi="Calibri" w:cs="Calibri"/>
        </w:rPr>
        <w:t>in Class E or G airspace,</w:t>
      </w:r>
      <w:r w:rsidR="7A055572" w:rsidRPr="4589F98E">
        <w:rPr>
          <w:rFonts w:ascii="Calibri" w:eastAsia="Calibri" w:hAnsi="Calibri" w:cs="Calibri"/>
        </w:rPr>
        <w:t xml:space="preserve"> </w:t>
      </w:r>
      <w:r w:rsidR="409BCB51" w:rsidRPr="4589F98E">
        <w:rPr>
          <w:rFonts w:ascii="Calibri" w:eastAsia="Calibri" w:hAnsi="Calibri" w:cs="Calibri"/>
        </w:rPr>
        <w:t xml:space="preserve">to Class D aerodromes or </w:t>
      </w:r>
      <w:r w:rsidR="2F4EC081" w:rsidRPr="4589F98E">
        <w:rPr>
          <w:rFonts w:ascii="Calibri" w:eastAsia="Calibri" w:hAnsi="Calibri" w:cs="Calibri"/>
        </w:rPr>
        <w:t>non-controlled</w:t>
      </w:r>
      <w:r w:rsidR="160C3EAF" w:rsidRPr="4589F98E">
        <w:rPr>
          <w:rFonts w:ascii="Calibri" w:eastAsia="Calibri" w:hAnsi="Calibri" w:cs="Calibri"/>
        </w:rPr>
        <w:t xml:space="preserve"> </w:t>
      </w:r>
      <w:r w:rsidR="409BCB51" w:rsidRPr="4589F98E">
        <w:rPr>
          <w:rFonts w:ascii="Calibri" w:eastAsia="Calibri" w:hAnsi="Calibri" w:cs="Calibri"/>
        </w:rPr>
        <w:t>aerodromes</w:t>
      </w:r>
      <w:r w:rsidR="5539B609" w:rsidRPr="4589F98E">
        <w:rPr>
          <w:rFonts w:ascii="Calibri" w:eastAsia="Calibri" w:hAnsi="Calibri" w:cs="Calibri"/>
        </w:rPr>
        <w:t>.</w:t>
      </w:r>
    </w:p>
    <w:p w14:paraId="4C2F9C50" w14:textId="77777777" w:rsidR="00D07CF4" w:rsidRDefault="7803359A" w:rsidP="5F594886">
      <w:pPr>
        <w:spacing w:before="0" w:after="160" w:line="257" w:lineRule="auto"/>
        <w:rPr>
          <w:rFonts w:eastAsiaTheme="minorEastAsia"/>
        </w:rPr>
      </w:pPr>
      <w:r w:rsidRPr="5F594886">
        <w:rPr>
          <w:rFonts w:ascii="Calibri" w:eastAsia="Calibri" w:hAnsi="Calibri" w:cs="Calibri"/>
        </w:rPr>
        <w:t xml:space="preserve">Limited historical demand for ADS-B IN has resulted in </w:t>
      </w:r>
      <w:r w:rsidR="2C422AAD" w:rsidRPr="5F594886">
        <w:rPr>
          <w:rFonts w:ascii="Calibri" w:eastAsia="Calibri" w:hAnsi="Calibri" w:cs="Calibri"/>
        </w:rPr>
        <w:t>few options being developed to</w:t>
      </w:r>
      <w:r w:rsidR="34977F8D" w:rsidRPr="5F594886">
        <w:rPr>
          <w:rFonts w:ascii="Calibri" w:eastAsia="Calibri" w:hAnsi="Calibri" w:cs="Calibri"/>
        </w:rPr>
        <w:t xml:space="preserve"> retrofit </w:t>
      </w:r>
      <w:r w:rsidR="0DDA8928" w:rsidRPr="5F594886">
        <w:rPr>
          <w:rFonts w:ascii="Calibri" w:eastAsia="Calibri" w:hAnsi="Calibri" w:cs="Calibri"/>
        </w:rPr>
        <w:t xml:space="preserve">ADS-B IN </w:t>
      </w:r>
      <w:r w:rsidR="1BA12259" w:rsidRPr="5F594886">
        <w:rPr>
          <w:rFonts w:ascii="Calibri" w:eastAsia="Calibri" w:hAnsi="Calibri" w:cs="Calibri"/>
        </w:rPr>
        <w:t xml:space="preserve">capability </w:t>
      </w:r>
      <w:r w:rsidR="0DDA8928" w:rsidRPr="5F594886">
        <w:rPr>
          <w:rFonts w:ascii="Calibri" w:eastAsia="Calibri" w:hAnsi="Calibri" w:cs="Calibri"/>
        </w:rPr>
        <w:t xml:space="preserve">to </w:t>
      </w:r>
      <w:r w:rsidR="6CFFDD2A" w:rsidRPr="5F594886">
        <w:rPr>
          <w:rFonts w:ascii="Calibri" w:eastAsia="Calibri" w:hAnsi="Calibri" w:cs="Calibri"/>
        </w:rPr>
        <w:t>larger pressurised aircraft</w:t>
      </w:r>
      <w:r w:rsidR="5E9665E1" w:rsidRPr="5F594886">
        <w:rPr>
          <w:rFonts w:ascii="Calibri" w:eastAsia="Calibri" w:hAnsi="Calibri" w:cs="Calibri"/>
        </w:rPr>
        <w:t>. In addition</w:t>
      </w:r>
      <w:r w:rsidR="115A720A" w:rsidRPr="5F594886">
        <w:rPr>
          <w:rFonts w:eastAsiaTheme="minorEastAsia"/>
        </w:rPr>
        <w:t>,</w:t>
      </w:r>
      <w:r w:rsidR="01532893" w:rsidRPr="5F594886">
        <w:rPr>
          <w:rFonts w:eastAsiaTheme="minorEastAsia"/>
        </w:rPr>
        <w:t xml:space="preserve"> some currently available portable ADS-B receivers may not function effectively</w:t>
      </w:r>
      <w:r w:rsidR="115A720A" w:rsidRPr="5F594886">
        <w:rPr>
          <w:rFonts w:eastAsiaTheme="minorEastAsia"/>
        </w:rPr>
        <w:t xml:space="preserve"> (due to factors such as interference by heated windscreens)</w:t>
      </w:r>
      <w:r w:rsidR="00D07CF4" w:rsidRPr="5F594886">
        <w:rPr>
          <w:rFonts w:eastAsiaTheme="minorEastAsia"/>
        </w:rPr>
        <w:t>.</w:t>
      </w:r>
    </w:p>
    <w:p w14:paraId="598C87FF" w14:textId="77777777" w:rsidR="0EC03EAC" w:rsidRDefault="0EC03EAC" w:rsidP="5F594886">
      <w:pPr>
        <w:spacing w:before="0" w:after="160" w:line="257" w:lineRule="auto"/>
        <w:rPr>
          <w:rFonts w:ascii="Calibri" w:eastAsia="Calibri" w:hAnsi="Calibri" w:cs="Calibri"/>
        </w:rPr>
      </w:pPr>
      <w:r w:rsidRPr="5F594886">
        <w:rPr>
          <w:rFonts w:eastAsiaTheme="minorEastAsia"/>
        </w:rPr>
        <w:t>Nonetheless, the working group is aware of promising technological developments which have the potential to result in a viable ADS-B IN solution for many aircraft hitherto unable to accommodate one, and of one device currently available that the manufacturer has advised would be suitable for use in large aircraft</w:t>
      </w:r>
      <w:r>
        <w:t>.</w:t>
      </w:r>
    </w:p>
    <w:p w14:paraId="7F4A20CB" w14:textId="47694258" w:rsidR="00D07CF4" w:rsidRDefault="32EC257A" w:rsidP="4589F98E">
      <w:pPr>
        <w:spacing w:before="0" w:after="160" w:line="257" w:lineRule="auto"/>
        <w:rPr>
          <w:rFonts w:eastAsiaTheme="minorEastAsia"/>
        </w:rPr>
      </w:pPr>
      <w:r w:rsidRPr="4589F98E">
        <w:rPr>
          <w:rFonts w:eastAsiaTheme="minorEastAsia"/>
        </w:rPr>
        <w:t>In th</w:t>
      </w:r>
      <w:r w:rsidR="3167B728" w:rsidRPr="4589F98E">
        <w:rPr>
          <w:rFonts w:eastAsiaTheme="minorEastAsia"/>
        </w:rPr>
        <w:t>e</w:t>
      </w:r>
      <w:r w:rsidRPr="4589F98E">
        <w:rPr>
          <w:rFonts w:eastAsiaTheme="minorEastAsia"/>
        </w:rPr>
        <w:t xml:space="preserve"> context</w:t>
      </w:r>
      <w:r w:rsidR="526E5A7D" w:rsidRPr="4589F98E">
        <w:rPr>
          <w:rFonts w:eastAsiaTheme="minorEastAsia"/>
        </w:rPr>
        <w:t xml:space="preserve"> of a</w:t>
      </w:r>
      <w:r w:rsidRPr="4589F98E">
        <w:rPr>
          <w:rFonts w:eastAsiaTheme="minorEastAsia"/>
        </w:rPr>
        <w:t xml:space="preserve"> general </w:t>
      </w:r>
      <w:r w:rsidR="5530D717" w:rsidRPr="4589F98E">
        <w:rPr>
          <w:rFonts w:eastAsiaTheme="minorEastAsia"/>
        </w:rPr>
        <w:t>scarcity</w:t>
      </w:r>
      <w:r w:rsidRPr="4589F98E">
        <w:rPr>
          <w:rFonts w:eastAsiaTheme="minorEastAsia"/>
        </w:rPr>
        <w:t xml:space="preserve"> of</w:t>
      </w:r>
      <w:r w:rsidR="4EC1017E" w:rsidRPr="4589F98E">
        <w:rPr>
          <w:rFonts w:eastAsiaTheme="minorEastAsia"/>
        </w:rPr>
        <w:t xml:space="preserve"> current</w:t>
      </w:r>
      <w:r w:rsidRPr="4589F98E">
        <w:rPr>
          <w:rFonts w:eastAsiaTheme="minorEastAsia"/>
        </w:rPr>
        <w:t xml:space="preserve"> options to fit ADS-B receiver capability for large aircraft</w:t>
      </w:r>
      <w:r w:rsidR="45C3A7E2" w:rsidRPr="4589F98E">
        <w:rPr>
          <w:rFonts w:eastAsiaTheme="minorEastAsia"/>
        </w:rPr>
        <w:t>, the</w:t>
      </w:r>
      <w:r w:rsidRPr="4589F98E">
        <w:rPr>
          <w:rFonts w:eastAsiaTheme="minorEastAsia"/>
        </w:rPr>
        <w:t xml:space="preserve"> working group </w:t>
      </w:r>
      <w:r w:rsidR="1DABE8B1" w:rsidRPr="4589F98E">
        <w:rPr>
          <w:rFonts w:eastAsiaTheme="minorEastAsia"/>
        </w:rPr>
        <w:t xml:space="preserve">has </w:t>
      </w:r>
      <w:r w:rsidRPr="4589F98E">
        <w:rPr>
          <w:rFonts w:eastAsiaTheme="minorEastAsia"/>
        </w:rPr>
        <w:t>proposed</w:t>
      </w:r>
      <w:r w:rsidR="36972D31" w:rsidRPr="4589F98E">
        <w:rPr>
          <w:rFonts w:eastAsiaTheme="minorEastAsia"/>
        </w:rPr>
        <w:t xml:space="preserve"> a</w:t>
      </w:r>
      <w:r w:rsidRPr="4589F98E">
        <w:rPr>
          <w:rFonts w:eastAsiaTheme="minorEastAsia"/>
        </w:rPr>
        <w:t xml:space="preserve"> 2033 implementation date for ADS-B IN capability for IFR aircraft.</w:t>
      </w:r>
      <w:r w:rsidR="25BC7A13" w:rsidRPr="4589F98E">
        <w:rPr>
          <w:rFonts w:eastAsiaTheme="minorEastAsia"/>
        </w:rPr>
        <w:t xml:space="preserve"> Any resulting regulatory requirement would be contingent on a viable solution being widely available ahead of the settled implementation date.</w:t>
      </w:r>
      <w:r w:rsidRPr="4589F98E">
        <w:rPr>
          <w:rFonts w:eastAsiaTheme="minorEastAsia"/>
        </w:rPr>
        <w:t xml:space="preserve"> </w:t>
      </w:r>
      <w:r w:rsidR="66A05DD7" w:rsidRPr="4589F98E">
        <w:rPr>
          <w:rFonts w:eastAsiaTheme="minorEastAsia"/>
        </w:rPr>
        <w:t xml:space="preserve">The </w:t>
      </w:r>
      <w:r w:rsidR="5A8FE621" w:rsidRPr="4589F98E">
        <w:rPr>
          <w:rFonts w:eastAsiaTheme="minorEastAsia"/>
        </w:rPr>
        <w:t xml:space="preserve">potential application of an ADS-B IN mandate to foreign </w:t>
      </w:r>
      <w:r w:rsidR="5A8FE621" w:rsidRPr="41AFE4DF">
        <w:rPr>
          <w:rFonts w:eastAsiaTheme="minorEastAsia"/>
        </w:rPr>
        <w:t>air</w:t>
      </w:r>
      <w:r w:rsidR="610777DB" w:rsidRPr="41AFE4DF">
        <w:rPr>
          <w:rFonts w:eastAsiaTheme="minorEastAsia"/>
        </w:rPr>
        <w:t>craft</w:t>
      </w:r>
      <w:r w:rsidR="5A8FE621" w:rsidRPr="4589F98E">
        <w:rPr>
          <w:rFonts w:eastAsiaTheme="minorEastAsia"/>
        </w:rPr>
        <w:t xml:space="preserve"> operating into Australia would also need to be carefully considered and settled.</w:t>
      </w:r>
    </w:p>
    <w:p w14:paraId="59D8FFCF" w14:textId="77777777" w:rsidR="00F00802" w:rsidRDefault="7B769DC0" w:rsidP="5F594886">
      <w:pPr>
        <w:spacing w:before="0" w:after="160" w:line="257" w:lineRule="auto"/>
        <w:rPr>
          <w:rFonts w:ascii="Calibri" w:eastAsia="Calibri" w:hAnsi="Calibri" w:cs="Calibri"/>
        </w:rPr>
      </w:pPr>
      <w:r w:rsidRPr="78ED035C">
        <w:rPr>
          <w:rFonts w:ascii="Calibri" w:eastAsia="Calibri" w:hAnsi="Calibri" w:cs="Calibri"/>
        </w:rPr>
        <w:t xml:space="preserve">In the event that the 2033 implementation date were </w:t>
      </w:r>
      <w:r w:rsidR="1C0B36AF" w:rsidRPr="78ED035C">
        <w:rPr>
          <w:rFonts w:ascii="Calibri" w:eastAsia="Calibri" w:hAnsi="Calibri" w:cs="Calibri"/>
        </w:rPr>
        <w:t>adopted</w:t>
      </w:r>
      <w:r w:rsidRPr="78ED035C">
        <w:rPr>
          <w:rFonts w:ascii="Calibri" w:eastAsia="Calibri" w:hAnsi="Calibri" w:cs="Calibri"/>
        </w:rPr>
        <w:t xml:space="preserve">, it would </w:t>
      </w:r>
      <w:r w:rsidR="540A8BCA" w:rsidRPr="78ED035C">
        <w:rPr>
          <w:rFonts w:ascii="Calibri" w:eastAsia="Calibri" w:hAnsi="Calibri" w:cs="Calibri"/>
        </w:rPr>
        <w:t xml:space="preserve">also </w:t>
      </w:r>
      <w:r w:rsidRPr="78ED035C">
        <w:rPr>
          <w:rFonts w:ascii="Calibri" w:eastAsia="Calibri" w:hAnsi="Calibri" w:cs="Calibri"/>
        </w:rPr>
        <w:t>be open to IFR operators to fit an ADS-B receiver to their aircraft and avail themselves of the safety benefits sooner tha</w:t>
      </w:r>
      <w:r w:rsidR="6152F021" w:rsidRPr="78ED035C">
        <w:rPr>
          <w:rFonts w:ascii="Calibri" w:eastAsia="Calibri" w:hAnsi="Calibri" w:cs="Calibri"/>
        </w:rPr>
        <w:t>n</w:t>
      </w:r>
      <w:r w:rsidRPr="78ED035C">
        <w:rPr>
          <w:rFonts w:ascii="Calibri" w:eastAsia="Calibri" w:hAnsi="Calibri" w:cs="Calibri"/>
        </w:rPr>
        <w:t xml:space="preserve"> the deadline</w:t>
      </w:r>
      <w:r w:rsidR="3797F2FB" w:rsidRPr="78ED035C">
        <w:rPr>
          <w:rFonts w:ascii="Calibri" w:eastAsia="Calibri" w:hAnsi="Calibri" w:cs="Calibri"/>
        </w:rPr>
        <w:t>, were such an option available</w:t>
      </w:r>
      <w:r w:rsidRPr="78ED035C">
        <w:rPr>
          <w:rFonts w:ascii="Calibri" w:eastAsia="Calibri" w:hAnsi="Calibri" w:cs="Calibri"/>
        </w:rPr>
        <w:t>.</w:t>
      </w:r>
    </w:p>
    <w:p w14:paraId="74DA8FF9" w14:textId="779F9A65" w:rsidR="00DD5235" w:rsidRDefault="00ED0633" w:rsidP="006C6A81">
      <w:pPr>
        <w:pStyle w:val="Heading2Numbered"/>
      </w:pPr>
      <w:bookmarkStart w:id="140" w:name="_Toc1637398764"/>
      <w:bookmarkStart w:id="141" w:name="_Toc207008448"/>
      <w:bookmarkStart w:id="142" w:name="_Toc207014830"/>
      <w:bookmarkStart w:id="143" w:name="_Toc207798526"/>
      <w:r>
        <w:t>Drones</w:t>
      </w:r>
      <w:bookmarkEnd w:id="140"/>
      <w:bookmarkEnd w:id="141"/>
      <w:bookmarkEnd w:id="142"/>
      <w:bookmarkEnd w:id="143"/>
    </w:p>
    <w:p w14:paraId="3312FA6E" w14:textId="7BAEE18F" w:rsidR="000B4253" w:rsidRDefault="00A02891" w:rsidP="00DD4DA5">
      <w:pPr>
        <w:keepNext/>
      </w:pPr>
      <w:r>
        <w:rPr>
          <w:noProof/>
        </w:rPr>
        <w:drawing>
          <wp:inline distT="0" distB="0" distL="0" distR="0" wp14:anchorId="31BB7B97" wp14:editId="75F92191">
            <wp:extent cx="6291580" cy="3291840"/>
            <wp:effectExtent l="0" t="0" r="0" b="3810"/>
            <wp:docPr id="2035346698" name="Picture 20" descr="This table outlines the proposed mandate for ADS-B on dr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46698" name="Picture 20" descr="This table outlines the proposed mandate for ADS-B on drone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1580" cy="3291840"/>
                    </a:xfrm>
                    <a:prstGeom prst="rect">
                      <a:avLst/>
                    </a:prstGeom>
                    <a:noFill/>
                  </pic:spPr>
                </pic:pic>
              </a:graphicData>
            </a:graphic>
          </wp:inline>
        </w:drawing>
      </w:r>
    </w:p>
    <w:p w14:paraId="565CC3BA" w14:textId="1EDD3E5F" w:rsidR="00447E33" w:rsidRPr="00447E33" w:rsidRDefault="000B4253" w:rsidP="00DD4DA5">
      <w:pPr>
        <w:pStyle w:val="Caption"/>
      </w:pPr>
      <w:bookmarkStart w:id="144" w:name="_Ref206140121"/>
      <w:r>
        <w:t xml:space="preserve">Figure </w:t>
      </w:r>
      <w:r>
        <w:fldChar w:fldCharType="begin"/>
      </w:r>
      <w:r>
        <w:instrText>SEQ Figure \* ARABIC</w:instrText>
      </w:r>
      <w:r>
        <w:fldChar w:fldCharType="separate"/>
      </w:r>
      <w:r w:rsidR="00C769CB">
        <w:rPr>
          <w:noProof/>
        </w:rPr>
        <w:t>12</w:t>
      </w:r>
      <w:r>
        <w:fldChar w:fldCharType="end"/>
      </w:r>
      <w:bookmarkEnd w:id="144"/>
      <w:r>
        <w:t xml:space="preserve"> </w:t>
      </w:r>
      <w:r w:rsidRPr="00692E45">
        <w:t xml:space="preserve">Potential model for </w:t>
      </w:r>
      <w:r>
        <w:t>drones</w:t>
      </w:r>
    </w:p>
    <w:p w14:paraId="7FD2333F" w14:textId="601438D9" w:rsidR="00D7634A" w:rsidRDefault="00EB3DAF" w:rsidP="00B318B2">
      <w:r>
        <w:t>Drones come in a wide range of shapes and sizes, and they are</w:t>
      </w:r>
      <w:r w:rsidR="00D01652">
        <w:t xml:space="preserve"> growing in number</w:t>
      </w:r>
      <w:r>
        <w:t xml:space="preserve"> within Australian airspace</w:t>
      </w:r>
      <w:r w:rsidR="007C21BB">
        <w:t xml:space="preserve">. </w:t>
      </w:r>
      <w:r w:rsidR="794D6617">
        <w:t xml:space="preserve">In formulating </w:t>
      </w:r>
      <w:r w:rsidR="000B4253">
        <w:t xml:space="preserve">the model for </w:t>
      </w:r>
      <w:r w:rsidR="794D6617">
        <w:t>drones</w:t>
      </w:r>
      <w:r w:rsidR="000B4253">
        <w:t xml:space="preserve"> (</w:t>
      </w:r>
      <w:r w:rsidR="000B4253">
        <w:fldChar w:fldCharType="begin"/>
      </w:r>
      <w:r w:rsidR="000B4253">
        <w:instrText xml:space="preserve"> REF _Ref206140121 \h </w:instrText>
      </w:r>
      <w:r w:rsidR="000B4253">
        <w:fldChar w:fldCharType="separate"/>
      </w:r>
      <w:r w:rsidR="004A47F2">
        <w:t xml:space="preserve">Figure </w:t>
      </w:r>
      <w:r w:rsidR="004A47F2">
        <w:rPr>
          <w:noProof/>
        </w:rPr>
        <w:t>10</w:t>
      </w:r>
      <w:r w:rsidR="000B4253">
        <w:fldChar w:fldCharType="end"/>
      </w:r>
      <w:r w:rsidR="000B4253">
        <w:t>)</w:t>
      </w:r>
      <w:r w:rsidR="794D6617">
        <w:t>, the working group has considered the exponential growth projected for such drones into the future, the impact of that growth on the risks associated with collision between drones and crewed aircraft, and the risk of overcrowding displays for air traffic control or other flight crew</w:t>
      </w:r>
      <w:r w:rsidR="00A969FD">
        <w:t xml:space="preserve">, </w:t>
      </w:r>
      <w:r w:rsidR="003F78AF">
        <w:t>to best enable integration of these emerging aviation technologies into the future</w:t>
      </w:r>
      <w:r w:rsidR="794D6617" w:rsidDel="00A969FD">
        <w:t>.</w:t>
      </w:r>
    </w:p>
    <w:p w14:paraId="5FB9DB95" w14:textId="77777777" w:rsidR="001B5DC2" w:rsidRDefault="001B5DC2" w:rsidP="006C6A81">
      <w:pPr>
        <w:pStyle w:val="Heading3Numbered"/>
      </w:pPr>
      <w:bookmarkStart w:id="145" w:name="_Toc140629043"/>
      <w:r>
        <w:t>ADS-B IN</w:t>
      </w:r>
      <w:bookmarkEnd w:id="145"/>
    </w:p>
    <w:p w14:paraId="7829D95D" w14:textId="77777777" w:rsidR="00DA32A6" w:rsidRDefault="72D46252" w:rsidP="001B5DC2">
      <w:r>
        <w:t xml:space="preserve">Drone operators will benefit significantly from broader fitment of ADS-B OUT, as paired with an ADS-B receiver, </w:t>
      </w:r>
      <w:r w:rsidR="48F57758">
        <w:t xml:space="preserve">as </w:t>
      </w:r>
      <w:r>
        <w:t xml:space="preserve">this would enable them to detect and avoid other aircraft. This addresses a </w:t>
      </w:r>
      <w:r w:rsidR="74B282A3">
        <w:t xml:space="preserve">key </w:t>
      </w:r>
      <w:r>
        <w:t xml:space="preserve">challenge the uncrewed industry </w:t>
      </w:r>
      <w:r w:rsidR="74B282A3">
        <w:t>experiences</w:t>
      </w:r>
      <w:r>
        <w:t xml:space="preserve"> in progressing from </w:t>
      </w:r>
      <w:r w:rsidR="3DF0E954">
        <w:t xml:space="preserve">visual </w:t>
      </w:r>
      <w:r w:rsidR="006F03FD">
        <w:t>line</w:t>
      </w:r>
      <w:r w:rsidR="3DF0E954">
        <w:t xml:space="preserve"> of sight </w:t>
      </w:r>
      <w:r>
        <w:t xml:space="preserve">operations, where drones are operated within sight of a remote pilot at all times, to BVLOS drone operations which are </w:t>
      </w:r>
      <w:r w:rsidR="03E4FF4D">
        <w:t xml:space="preserve">impacted </w:t>
      </w:r>
      <w:r>
        <w:t>by the lack of suitable detection technologies.</w:t>
      </w:r>
    </w:p>
    <w:p w14:paraId="7884B6BF" w14:textId="78A67460" w:rsidR="001B5DC2" w:rsidRDefault="4A880B82" w:rsidP="001B5DC2">
      <w:r>
        <w:t>This</w:t>
      </w:r>
      <w:r w:rsidR="12F4EAE2">
        <w:t xml:space="preserve"> is not to suggest that detect and avoid will be the sole risk mitigation strategy, nor even the primary means for separation. Drones are sophisticated systems and operators </w:t>
      </w:r>
      <w:r w:rsidR="2FD46448">
        <w:t>deploy</w:t>
      </w:r>
      <w:r w:rsidR="12F4EAE2">
        <w:t xml:space="preserve"> a mix of strategies to </w:t>
      </w:r>
      <w:r w:rsidR="0D1ED259">
        <w:t>support</w:t>
      </w:r>
      <w:r w:rsidR="12F4EAE2">
        <w:t xml:space="preserve"> safe operations, however ADS-B enabled detect and avoid undoubtedly provides an important last line of defence, enabling the approval of BVLOS drone operations.</w:t>
      </w:r>
    </w:p>
    <w:p w14:paraId="1663C83B" w14:textId="0915627D" w:rsidR="00DB0686" w:rsidRDefault="59EEC111" w:rsidP="001B5DC2">
      <w:r>
        <w:t>The working group proposes a mandate for all BVLOS drone operations to be equipped with an ADS-B receiver</w:t>
      </w:r>
      <w:r w:rsidR="41DE3585">
        <w:t>, enabling</w:t>
      </w:r>
      <w:r w:rsidR="001B5DC2" w:rsidDel="59EEC111">
        <w:t xml:space="preserve"> </w:t>
      </w:r>
      <w:r>
        <w:t>safe separat</w:t>
      </w:r>
      <w:r w:rsidR="4883CA36">
        <w:t>ion</w:t>
      </w:r>
      <w:r>
        <w:t xml:space="preserve"> from other aircraft</w:t>
      </w:r>
      <w:r w:rsidR="3BE70A0A">
        <w:t xml:space="preserve"> when the drone is not within sight of the remote pilot</w:t>
      </w:r>
      <w:r>
        <w:t>. Given drones are operated remotely, this may be achieved by either a receiver built into the aircraft, or by a ground-based ADS-B IN receiver.</w:t>
      </w:r>
    </w:p>
    <w:p w14:paraId="14700C0A" w14:textId="77777777" w:rsidR="00DB0686" w:rsidRDefault="00DB0686">
      <w:pPr>
        <w:suppressAutoHyphens w:val="0"/>
      </w:pPr>
      <w:r>
        <w:br w:type="page"/>
      </w:r>
    </w:p>
    <w:p w14:paraId="0D05493E" w14:textId="77777777" w:rsidR="00CB39A1" w:rsidRDefault="00CB39A1" w:rsidP="006C6A81">
      <w:pPr>
        <w:pStyle w:val="Heading3Numbered"/>
      </w:pPr>
      <w:bookmarkStart w:id="146" w:name="_Toc339123083"/>
      <w:r>
        <w:t>ADS-B OUT</w:t>
      </w:r>
      <w:bookmarkEnd w:id="146"/>
    </w:p>
    <w:p w14:paraId="1ED77FC8" w14:textId="77777777" w:rsidR="002D6963" w:rsidRDefault="730F9DBF" w:rsidP="00B318B2">
      <w:r>
        <w:t>Under the proposal, f</w:t>
      </w:r>
      <w:r w:rsidR="05DD9200">
        <w:t>rom the end of 2028, ADS-B OUT would be required for drones</w:t>
      </w:r>
      <w:r w:rsidR="04E9160E">
        <w:t xml:space="preserve"> </w:t>
      </w:r>
      <w:r w:rsidR="212F68E4">
        <w:t>according to</w:t>
      </w:r>
      <w:r w:rsidR="04E9160E">
        <w:t xml:space="preserve"> the following weight and airspace breaks:</w:t>
      </w:r>
    </w:p>
    <w:tbl>
      <w:tblPr>
        <w:tblStyle w:val="List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99"/>
        <w:gridCol w:w="3700"/>
      </w:tblGrid>
      <w:tr w:rsidR="00250261" w14:paraId="46F714D5" w14:textId="77777777" w:rsidTr="4589F98E">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263" w:type="dxa"/>
          </w:tcPr>
          <w:p w14:paraId="4C4DCE3C" w14:textId="18080446" w:rsidR="00250261" w:rsidRDefault="00250261" w:rsidP="00B318B2">
            <w:r>
              <w:t>ADS-B OUT required for</w:t>
            </w:r>
          </w:p>
        </w:tc>
        <w:tc>
          <w:tcPr>
            <w:tcW w:w="3699" w:type="dxa"/>
            <w:shd w:val="clear" w:color="auto" w:fill="F2F6E8" w:themeFill="accent5" w:themeFillTint="33"/>
          </w:tcPr>
          <w:p w14:paraId="5FED9E93" w14:textId="77777777" w:rsidR="00636A33" w:rsidRPr="00641976" w:rsidRDefault="00636A33" w:rsidP="00B318B2">
            <w:pPr>
              <w:cnfStyle w:val="100000000000" w:firstRow="1" w:lastRow="0" w:firstColumn="0" w:lastColumn="0" w:oddVBand="0" w:evenVBand="0" w:oddHBand="0" w:evenHBand="0" w:firstRowFirstColumn="0" w:firstRowLastColumn="0" w:lastRowFirstColumn="0" w:lastRowLastColumn="0"/>
              <w:rPr>
                <w:b w:val="0"/>
              </w:rPr>
            </w:pPr>
            <w:r w:rsidRPr="00641976">
              <w:rPr>
                <w:b w:val="0"/>
              </w:rPr>
              <w:t>Any drone categorised as small and operating above 400 ft</w:t>
            </w:r>
            <w:r w:rsidR="002D3FB6" w:rsidRPr="00641976">
              <w:rPr>
                <w:b w:val="0"/>
              </w:rPr>
              <w:t xml:space="preserve"> AGL</w:t>
            </w:r>
          </w:p>
        </w:tc>
        <w:tc>
          <w:tcPr>
            <w:tcW w:w="3700" w:type="dxa"/>
          </w:tcPr>
          <w:p w14:paraId="39E951E2" w14:textId="77777777" w:rsidR="00636A33" w:rsidRPr="00641976" w:rsidRDefault="00636A33" w:rsidP="00B318B2">
            <w:pPr>
              <w:cnfStyle w:val="100000000000" w:firstRow="1" w:lastRow="0" w:firstColumn="0" w:lastColumn="0" w:oddVBand="0" w:evenVBand="0" w:oddHBand="0" w:evenHBand="0" w:firstRowFirstColumn="0" w:firstRowLastColumn="0" w:lastRowFirstColumn="0" w:lastRowLastColumn="0"/>
              <w:rPr>
                <w:b w:val="0"/>
              </w:rPr>
            </w:pPr>
            <w:r w:rsidRPr="00641976">
              <w:rPr>
                <w:b w:val="0"/>
              </w:rPr>
              <w:t>Any drone categorised as mediu</w:t>
            </w:r>
            <w:r w:rsidR="00305F60" w:rsidRPr="00641976">
              <w:rPr>
                <w:b w:val="0"/>
              </w:rPr>
              <w:t>m or large</w:t>
            </w:r>
            <w:r w:rsidRPr="00641976">
              <w:rPr>
                <w:b w:val="0"/>
              </w:rPr>
              <w:t>, regardless of altitude</w:t>
            </w:r>
          </w:p>
        </w:tc>
      </w:tr>
      <w:tr w:rsidR="00250261" w14:paraId="27685976" w14:textId="77777777" w:rsidTr="4589F98E">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FE6FF08" w14:textId="0698AA01" w:rsidR="00250261" w:rsidRDefault="7471CDCA" w:rsidP="00B318B2">
            <w:r>
              <w:t>Exclusions</w:t>
            </w:r>
            <w:r w:rsidR="009F29B2">
              <w:rPr>
                <w:rStyle w:val="FootnoteReference"/>
              </w:rPr>
              <w:footnoteReference w:id="26"/>
            </w:r>
          </w:p>
        </w:tc>
        <w:tc>
          <w:tcPr>
            <w:tcW w:w="3699" w:type="dxa"/>
          </w:tcPr>
          <w:p w14:paraId="4768E0B6" w14:textId="77777777" w:rsidR="00250261" w:rsidRDefault="60577746" w:rsidP="00741C06">
            <w:pPr>
              <w:cnfStyle w:val="000000100000" w:firstRow="0" w:lastRow="0" w:firstColumn="0" w:lastColumn="0" w:oddVBand="0" w:evenVBand="0" w:oddHBand="1" w:evenHBand="0" w:firstRowFirstColumn="0" w:firstRowLastColumn="0" w:lastRowFirstColumn="0" w:lastRowLastColumn="0"/>
            </w:pPr>
            <w:r>
              <w:t>Sheltered operations</w:t>
            </w:r>
          </w:p>
        </w:tc>
        <w:tc>
          <w:tcPr>
            <w:tcW w:w="3700" w:type="dxa"/>
            <w:shd w:val="clear" w:color="auto" w:fill="auto"/>
          </w:tcPr>
          <w:p w14:paraId="1D818E1F" w14:textId="77777777" w:rsidR="00250261" w:rsidRDefault="60577746" w:rsidP="00741C06">
            <w:pPr>
              <w:cnfStyle w:val="000000100000" w:firstRow="0" w:lastRow="0" w:firstColumn="0" w:lastColumn="0" w:oddVBand="0" w:evenVBand="0" w:oddHBand="1" w:evenHBand="0" w:firstRowFirstColumn="0" w:firstRowLastColumn="0" w:lastRowFirstColumn="0" w:lastRowLastColumn="0"/>
            </w:pPr>
            <w:r>
              <w:t>Tethered operations</w:t>
            </w:r>
          </w:p>
          <w:p w14:paraId="0E35F33D" w14:textId="77777777" w:rsidR="00250261" w:rsidRDefault="00536F0C" w:rsidP="00741C06">
            <w:pPr>
              <w:cnfStyle w:val="000000100000" w:firstRow="0" w:lastRow="0" w:firstColumn="0" w:lastColumn="0" w:oddVBand="0" w:evenVBand="0" w:oddHBand="1" w:evenHBand="0" w:firstRowFirstColumn="0" w:firstRowLastColumn="0" w:lastRowFirstColumn="0" w:lastRowLastColumn="0"/>
            </w:pPr>
            <w:r>
              <w:t>Indoor</w:t>
            </w:r>
            <w:r w:rsidR="60577746">
              <w:t xml:space="preserve"> operations</w:t>
            </w:r>
          </w:p>
          <w:p w14:paraId="46C11293" w14:textId="77777777" w:rsidR="00250261" w:rsidRDefault="00250261" w:rsidP="00741C06">
            <w:pPr>
              <w:cnfStyle w:val="000000100000" w:firstRow="0" w:lastRow="0" w:firstColumn="0" w:lastColumn="0" w:oddVBand="0" w:evenVBand="0" w:oddHBand="1" w:evenHBand="0" w:firstRowFirstColumn="0" w:firstRowLastColumn="0" w:lastRowFirstColumn="0" w:lastRowLastColumn="0"/>
            </w:pPr>
            <w:r>
              <w:t>Sheltered operations</w:t>
            </w:r>
          </w:p>
          <w:p w14:paraId="77F259B4" w14:textId="77777777" w:rsidR="00320311" w:rsidRDefault="00320311" w:rsidP="00741C06">
            <w:pPr>
              <w:cnfStyle w:val="000000100000" w:firstRow="0" w:lastRow="0" w:firstColumn="0" w:lastColumn="0" w:oddVBand="0" w:evenVBand="0" w:oddHBand="1" w:evenHBand="0" w:firstRowFirstColumn="0" w:firstRowLastColumn="0" w:lastRowFirstColumn="0" w:lastRowLastColumn="0"/>
            </w:pPr>
            <w:r>
              <w:t>Model aircraft when operated at CASA-approved sites.</w:t>
            </w:r>
          </w:p>
        </w:tc>
      </w:tr>
    </w:tbl>
    <w:p w14:paraId="693CBC23" w14:textId="77777777" w:rsidR="003F78AF" w:rsidRDefault="36ABF9EB" w:rsidP="00B318B2">
      <w:r>
        <w:t>T</w:t>
      </w:r>
      <w:r w:rsidR="620677BC">
        <w:t xml:space="preserve">his position </w:t>
      </w:r>
      <w:r w:rsidR="0328B7B0">
        <w:t xml:space="preserve">is </w:t>
      </w:r>
      <w:r w:rsidR="620677BC">
        <w:t>a potential</w:t>
      </w:r>
      <w:r>
        <w:t xml:space="preserve"> starting point for ADS-B OUT in drones </w:t>
      </w:r>
      <w:r w:rsidR="48371EC1">
        <w:t>which</w:t>
      </w:r>
      <w:r>
        <w:t xml:space="preserve"> balances two key risks</w:t>
      </w:r>
      <w:r w:rsidR="5F7D9BB7">
        <w:t>;</w:t>
      </w:r>
      <w:r>
        <w:t xml:space="preserve"> an oversaturation of ADS-B OUT by an </w:t>
      </w:r>
      <w:r w:rsidR="5B4842B8">
        <w:t>ever-increasing</w:t>
      </w:r>
      <w:r>
        <w:t xml:space="preserve"> number of drones in the sky</w:t>
      </w:r>
      <w:r w:rsidR="5C4B8E79">
        <w:t xml:space="preserve"> on one hand</w:t>
      </w:r>
      <w:r>
        <w:t>,</w:t>
      </w:r>
      <w:r w:rsidR="45EBB520">
        <w:t xml:space="preserve"> as</w:t>
      </w:r>
      <w:r>
        <w:t xml:space="preserve"> against the increasing</w:t>
      </w:r>
      <w:r w:rsidR="47E2E265">
        <w:t>ly serious</w:t>
      </w:r>
      <w:r>
        <w:t xml:space="preserve"> consequence</w:t>
      </w:r>
      <w:r w:rsidR="0328B7B0">
        <w:t>s in the event of a</w:t>
      </w:r>
      <w:r>
        <w:t xml:space="preserve"> collision</w:t>
      </w:r>
      <w:r w:rsidR="27926598">
        <w:t xml:space="preserve"> </w:t>
      </w:r>
      <w:r w:rsidR="00C61394">
        <w:t xml:space="preserve">with drones of increasing weight </w:t>
      </w:r>
      <w:r w:rsidR="27926598">
        <w:t>on the other</w:t>
      </w:r>
      <w:r w:rsidR="0328B7B0">
        <w:t>.</w:t>
      </w:r>
    </w:p>
    <w:p w14:paraId="5A0A745D" w14:textId="77777777" w:rsidR="00454DBB" w:rsidRDefault="2DDF2511" w:rsidP="00B318B2">
      <w:r>
        <w:t>With</w:t>
      </w:r>
      <w:r w:rsidR="4D97E747">
        <w:t xml:space="preserve"> growing number</w:t>
      </w:r>
      <w:r w:rsidR="330524EE">
        <w:t>s</w:t>
      </w:r>
      <w:r w:rsidR="4D97E747">
        <w:t xml:space="preserve"> of drones in the</w:t>
      </w:r>
      <w:r w:rsidR="37F312D8">
        <w:t xml:space="preserve"> sky</w:t>
      </w:r>
      <w:r w:rsidR="081639D5">
        <w:t xml:space="preserve">, a mandate for all drones to </w:t>
      </w:r>
      <w:r w:rsidR="37F312D8">
        <w:t>transmit ADS-B OUT would create a significant volume of traffic information. T</w:t>
      </w:r>
      <w:r w:rsidR="61569306">
        <w:t xml:space="preserve">oo much ADS-B OUT information </w:t>
      </w:r>
      <w:r w:rsidR="081639D5">
        <w:t>would</w:t>
      </w:r>
      <w:r w:rsidR="37F312D8">
        <w:t xml:space="preserve"> </w:t>
      </w:r>
      <w:r w:rsidR="55771BA7">
        <w:t xml:space="preserve">be distracting, </w:t>
      </w:r>
      <w:r w:rsidR="081639D5">
        <w:t xml:space="preserve">drawing the </w:t>
      </w:r>
      <w:r w:rsidR="55771BA7">
        <w:t>focus</w:t>
      </w:r>
      <w:r w:rsidR="081639D5">
        <w:t xml:space="preserve"> of on-board pilots</w:t>
      </w:r>
      <w:r w:rsidR="55771BA7">
        <w:t xml:space="preserve"> away from operating the</w:t>
      </w:r>
      <w:r w:rsidR="14C30D18">
        <w:t>ir</w:t>
      </w:r>
      <w:r w:rsidR="55771BA7">
        <w:t xml:space="preserve"> aircraft,</w:t>
      </w:r>
      <w:r w:rsidR="61569306">
        <w:t xml:space="preserve"> or</w:t>
      </w:r>
      <w:r w:rsidR="37F312D8">
        <w:t xml:space="preserve"> </w:t>
      </w:r>
      <w:r w:rsidR="55771BA7">
        <w:t>alternatively</w:t>
      </w:r>
      <w:r w:rsidR="37F312D8">
        <w:t>,</w:t>
      </w:r>
      <w:r w:rsidR="55771BA7">
        <w:t xml:space="preserve"> pilots</w:t>
      </w:r>
      <w:r w:rsidR="7D58D041">
        <w:t xml:space="preserve"> of crewed aircraft</w:t>
      </w:r>
      <w:r w:rsidR="55771BA7">
        <w:t xml:space="preserve"> may deliberately filter out ADS-B inputs, reducing the utility of ADS-B to prevent mid-air collision</w:t>
      </w:r>
      <w:r w:rsidR="28C26348">
        <w:t>.</w:t>
      </w:r>
      <w:r w:rsidR="176FEAFF">
        <w:t xml:space="preserve"> Additionally, mandating ADS-B</w:t>
      </w:r>
      <w:r w:rsidR="3BFC4B04">
        <w:t xml:space="preserve"> </w:t>
      </w:r>
      <w:r w:rsidR="0727D0F5">
        <w:t>carriage in all drones could saturate the 1090 M</w:t>
      </w:r>
      <w:r w:rsidR="5379C0AA">
        <w:t>H</w:t>
      </w:r>
      <w:r w:rsidR="0727D0F5">
        <w:t>z frequency, reducing the ability of ATC to</w:t>
      </w:r>
      <w:r w:rsidR="664C5296">
        <w:t xml:space="preserve"> provide effective services.</w:t>
      </w:r>
    </w:p>
    <w:p w14:paraId="5E1EF1F8" w14:textId="77777777" w:rsidR="005C26D6" w:rsidRDefault="43D16F49">
      <w:r>
        <w:t>Drones operating BVLOS would be equipped with ADS-B IN to enable them to detect and avoid aircraft equipped with ADS-B OUT</w:t>
      </w:r>
      <w:r w:rsidR="48B8F964">
        <w:t>. H</w:t>
      </w:r>
      <w:r>
        <w:t>owever</w:t>
      </w:r>
      <w:r w:rsidR="05E4D37D">
        <w:t>,</w:t>
      </w:r>
      <w:r w:rsidR="3D4BA55E">
        <w:t xml:space="preserve"> the working group has</w:t>
      </w:r>
      <w:r w:rsidR="0328B7B0">
        <w:t xml:space="preserve"> also</w:t>
      </w:r>
      <w:r w:rsidR="3D4BA55E">
        <w:t xml:space="preserve"> considered the </w:t>
      </w:r>
      <w:r w:rsidR="0328B7B0">
        <w:t xml:space="preserve">role of ADS-B OUT in mitigating the </w:t>
      </w:r>
      <w:r w:rsidR="3D4BA55E">
        <w:t xml:space="preserve">potential mid-air collision risks posed by larger drones, </w:t>
      </w:r>
      <w:r w:rsidR="518F65C1">
        <w:t>as well as</w:t>
      </w:r>
      <w:r w:rsidR="3D4BA55E">
        <w:t xml:space="preserve"> those operating at higher altitudes where they would increasingly </w:t>
      </w:r>
      <w:r w:rsidR="1E529EAB">
        <w:t>interact</w:t>
      </w:r>
      <w:r w:rsidR="5AFAA815">
        <w:t xml:space="preserve"> with </w:t>
      </w:r>
      <w:r w:rsidR="005C26D6" w:rsidDel="3D4BA55E">
        <w:t>c</w:t>
      </w:r>
      <w:r w:rsidR="3D4BA55E">
        <w:t>rewed aviation</w:t>
      </w:r>
      <w:r w:rsidR="0328B7B0">
        <w:t>,</w:t>
      </w:r>
      <w:r w:rsidR="3D4BA55E">
        <w:t xml:space="preserve"> as we move towards more integrated skies.</w:t>
      </w:r>
    </w:p>
    <w:p w14:paraId="64359D4B" w14:textId="77777777" w:rsidR="00384094" w:rsidRDefault="25903ECF" w:rsidP="00B318B2">
      <w:r>
        <w:t xml:space="preserve">To suitably balance these considerations, </w:t>
      </w:r>
      <w:r w:rsidR="53DD3491">
        <w:t>it would be beneficial as an additional layer of protection for crewed aircraft to be able to detect drones which pose greater risk.</w:t>
      </w:r>
      <w:r w:rsidR="7E36388B">
        <w:t xml:space="preserve"> As such the working group proposes that all small drones operating above 400 ft</w:t>
      </w:r>
      <w:r w:rsidR="38F6FF2A">
        <w:t xml:space="preserve"> AGL</w:t>
      </w:r>
      <w:r w:rsidR="7E36388B">
        <w:t>, along with all medium and large drones</w:t>
      </w:r>
      <w:r w:rsidR="00B74793">
        <w:t>,</w:t>
      </w:r>
      <w:r w:rsidR="6ECE3B7A">
        <w:t xml:space="preserve"> </w:t>
      </w:r>
      <w:r w:rsidR="0213E86C">
        <w:t>would be required to equip</w:t>
      </w:r>
      <w:r w:rsidR="53DD3491">
        <w:t xml:space="preserve"> with ADSB-OUT</w:t>
      </w:r>
      <w:r w:rsidR="44916145">
        <w:t xml:space="preserve"> from the end of 2028</w:t>
      </w:r>
      <w:r w:rsidR="53DD3491">
        <w:t>.</w:t>
      </w:r>
      <w:r w:rsidR="2FE2E14A">
        <w:t xml:space="preserve"> </w:t>
      </w:r>
      <w:r w:rsidR="248E4832">
        <w:t xml:space="preserve">Tethered, </w:t>
      </w:r>
      <w:r w:rsidR="24DC5DE3">
        <w:t>indoor</w:t>
      </w:r>
      <w:r w:rsidR="248E4832">
        <w:t xml:space="preserve"> and sheltered operations would be exempt from the ADS-B OUT </w:t>
      </w:r>
      <w:r w:rsidR="3CE1B594">
        <w:t xml:space="preserve">carriage </w:t>
      </w:r>
      <w:r w:rsidR="248E4832">
        <w:t>requirement</w:t>
      </w:r>
      <w:r w:rsidR="4BF9DC8D">
        <w:t>s.</w:t>
      </w:r>
      <w:r w:rsidR="248E4832">
        <w:t xml:space="preserve"> Th</w:t>
      </w:r>
      <w:r w:rsidR="2DC83D0C">
        <w:t>is reflects the nature of these types of operations, and that they would not occupy the same airspace as crewed aviation.</w:t>
      </w:r>
    </w:p>
    <w:p w14:paraId="77E03D27" w14:textId="77777777" w:rsidR="1357D453" w:rsidRDefault="539E4E8B" w:rsidP="00A700B4">
      <w:pPr>
        <w:spacing w:before="0" w:after="160" w:line="257" w:lineRule="auto"/>
      </w:pPr>
      <w:r w:rsidRPr="1357D453">
        <w:rPr>
          <w:rFonts w:ascii="Calibri" w:eastAsia="Calibri" w:hAnsi="Calibri" w:cs="Calibri"/>
        </w:rPr>
        <w:t xml:space="preserve">Mandating ADS-B OUT only for medium </w:t>
      </w:r>
      <w:r w:rsidR="00B74793">
        <w:rPr>
          <w:rFonts w:ascii="Calibri" w:eastAsia="Calibri" w:hAnsi="Calibri" w:cs="Calibri"/>
        </w:rPr>
        <w:t xml:space="preserve">and large </w:t>
      </w:r>
      <w:r w:rsidRPr="1357D453">
        <w:rPr>
          <w:rFonts w:ascii="Calibri" w:eastAsia="Calibri" w:hAnsi="Calibri" w:cs="Calibri"/>
        </w:rPr>
        <w:t xml:space="preserve">drones, and small drones operating above 400 ft AGL, the risk of saturating the ADS-B frequency can be reduced. High density drone operations (i.e. drone delivery services) typically occur below 400 ft AGL. As such, high density drone operations </w:t>
      </w:r>
      <w:r w:rsidR="006D0497">
        <w:rPr>
          <w:rFonts w:ascii="Calibri" w:eastAsia="Calibri" w:hAnsi="Calibri" w:cs="Calibri"/>
        </w:rPr>
        <w:t>are less likely to</w:t>
      </w:r>
      <w:r w:rsidRPr="1357D453">
        <w:rPr>
          <w:rFonts w:ascii="Calibri" w:eastAsia="Calibri" w:hAnsi="Calibri" w:cs="Calibri"/>
        </w:rPr>
        <w:t xml:space="preserve"> contribute to a saturation of the 1090 MHz frequency</w:t>
      </w:r>
      <w:r w:rsidR="006D0497">
        <w:rPr>
          <w:rFonts w:ascii="Calibri" w:eastAsia="Calibri" w:hAnsi="Calibri" w:cs="Calibri"/>
        </w:rPr>
        <w:t>. E</w:t>
      </w:r>
      <w:r w:rsidRPr="1357D453">
        <w:rPr>
          <w:rFonts w:ascii="Calibri" w:eastAsia="Calibri" w:hAnsi="Calibri" w:cs="Calibri"/>
        </w:rPr>
        <w:t xml:space="preserve">ven with the lack of ADS-B </w:t>
      </w:r>
      <w:r w:rsidR="00B74793">
        <w:rPr>
          <w:rFonts w:ascii="Calibri" w:eastAsia="Calibri" w:hAnsi="Calibri" w:cs="Calibri"/>
        </w:rPr>
        <w:t xml:space="preserve">OUT </w:t>
      </w:r>
      <w:r w:rsidRPr="1357D453">
        <w:rPr>
          <w:rFonts w:ascii="Calibri" w:eastAsia="Calibri" w:hAnsi="Calibri" w:cs="Calibri"/>
        </w:rPr>
        <w:t>capability for those drones, the risk of mid-air collision with crewed aircraft would not increase (due to their minimum altitude limit of 500 ft AGL).</w:t>
      </w:r>
    </w:p>
    <w:p w14:paraId="70970B7C" w14:textId="77777777" w:rsidR="00DD3DDD" w:rsidRDefault="5D079582" w:rsidP="00B318B2">
      <w:r>
        <w:t>The e</w:t>
      </w:r>
      <w:r w:rsidR="19675D5C">
        <w:t xml:space="preserve">lectronic conspicuity of </w:t>
      </w:r>
      <w:r w:rsidR="68B1855D">
        <w:t xml:space="preserve">micro, very small and small </w:t>
      </w:r>
      <w:r w:rsidR="19675D5C">
        <w:t>drones</w:t>
      </w:r>
      <w:r w:rsidR="4ADDB46D" w:rsidDel="003E4655">
        <w:t xml:space="preserve"> </w:t>
      </w:r>
      <w:r w:rsidR="2EA769EB">
        <w:t xml:space="preserve">operating </w:t>
      </w:r>
      <w:r w:rsidR="3B76C4A1">
        <w:t xml:space="preserve">below </w:t>
      </w:r>
      <w:r w:rsidR="2EA769EB">
        <w:t>400</w:t>
      </w:r>
      <w:r w:rsidR="396C61B0">
        <w:t xml:space="preserve"> </w:t>
      </w:r>
      <w:r w:rsidR="2EA769EB">
        <w:t>ft</w:t>
      </w:r>
      <w:r w:rsidR="5745915A">
        <w:t xml:space="preserve"> AGL</w:t>
      </w:r>
      <w:r>
        <w:t xml:space="preserve"> </w:t>
      </w:r>
      <w:r w:rsidR="59055E09">
        <w:t xml:space="preserve">is </w:t>
      </w:r>
      <w:r>
        <w:t>still</w:t>
      </w:r>
      <w:r w:rsidR="59055E09">
        <w:t xml:space="preserve"> considered</w:t>
      </w:r>
      <w:r>
        <w:t xml:space="preserve"> important,</w:t>
      </w:r>
      <w:r w:rsidR="19675D5C">
        <w:t xml:space="preserve"> </w:t>
      </w:r>
      <w:r w:rsidR="5407C394">
        <w:t>however the working group acknowledges other streams of work across government,</w:t>
      </w:r>
      <w:r w:rsidR="418CB514">
        <w:t xml:space="preserve"> such as the</w:t>
      </w:r>
      <w:r w:rsidR="19675D5C">
        <w:t xml:space="preserve"> UTM action plan</w:t>
      </w:r>
      <w:r w:rsidR="00823D9F">
        <w:rPr>
          <w:rStyle w:val="FootnoteReference"/>
        </w:rPr>
        <w:footnoteReference w:id="27"/>
      </w:r>
      <w:r w:rsidR="4B2181D4">
        <w:t xml:space="preserve">, where other technologies, systems and rules </w:t>
      </w:r>
      <w:r w:rsidR="1401C8D2">
        <w:t xml:space="preserve">are being </w:t>
      </w:r>
      <w:r w:rsidR="4B2181D4">
        <w:t>considered for</w:t>
      </w:r>
      <w:r w:rsidR="1401C8D2">
        <w:t xml:space="preserve"> these</w:t>
      </w:r>
      <w:r w:rsidR="4B2181D4">
        <w:t xml:space="preserve"> smaller drones to safely integrate them into Australian airspace.</w:t>
      </w:r>
    </w:p>
    <w:p w14:paraId="40705A85" w14:textId="77777777" w:rsidR="0046571B" w:rsidRDefault="006D4D9F" w:rsidP="00B318B2">
      <w:r>
        <w:t>As previously outlined, this</w:t>
      </w:r>
      <w:r w:rsidR="00DB4181">
        <w:t xml:space="preserve"> position serves as a starting point</w:t>
      </w:r>
      <w:r>
        <w:t xml:space="preserve"> in</w:t>
      </w:r>
      <w:r w:rsidR="00DB4181">
        <w:t xml:space="preserve"> balancing the potential oversaturation of ADS-B OUT by drones, against its utility in preventing mid-air collision. A</w:t>
      </w:r>
      <w:r w:rsidR="00DB4181" w:rsidRPr="00DB4181">
        <w:t>s the sector matures</w:t>
      </w:r>
      <w:r w:rsidR="00DB4181">
        <w:t xml:space="preserve"> there will be increasing numbers of drones operating </w:t>
      </w:r>
      <w:r w:rsidR="00DB4181" w:rsidRPr="00DB4181">
        <w:t>BVLOS</w:t>
      </w:r>
      <w:r>
        <w:t xml:space="preserve">, with increasing levels of ADS-B OUT transmission. It </w:t>
      </w:r>
      <w:r w:rsidRPr="006D4D9F">
        <w:t xml:space="preserve">is not clear what additional quantum of ADS-B transmissions </w:t>
      </w:r>
      <w:r>
        <w:t xml:space="preserve">will negatively impact the ATM system and </w:t>
      </w:r>
      <w:r w:rsidR="00E13022">
        <w:t xml:space="preserve">also pilots using </w:t>
      </w:r>
      <w:r w:rsidR="00853577">
        <w:t xml:space="preserve">ADSB-IN </w:t>
      </w:r>
      <w:r w:rsidR="00E13022">
        <w:t>for situation awareness in the cockpit. A</w:t>
      </w:r>
      <w:r>
        <w:t>ccordingly</w:t>
      </w:r>
      <w:r w:rsidR="00E13022">
        <w:t>,</w:t>
      </w:r>
      <w:r>
        <w:t xml:space="preserve"> there may be a need to </w:t>
      </w:r>
      <w:r w:rsidRPr="006D4D9F">
        <w:t xml:space="preserve">impose conditional ADS-B requirements </w:t>
      </w:r>
      <w:r>
        <w:t xml:space="preserve">where </w:t>
      </w:r>
      <w:r w:rsidR="00DB4181" w:rsidRPr="00DB4181">
        <w:t xml:space="preserve">ADSB OUT </w:t>
      </w:r>
      <w:r>
        <w:t>is</w:t>
      </w:r>
      <w:r w:rsidR="00DB4181" w:rsidRPr="00DB4181">
        <w:t xml:space="preserve"> required in some circumstances, </w:t>
      </w:r>
      <w:r w:rsidR="00E13022">
        <w:t>but in other contexts, such as</w:t>
      </w:r>
      <w:r w:rsidR="00DB4181" w:rsidRPr="00DB4181">
        <w:t xml:space="preserve"> in busier areas</w:t>
      </w:r>
      <w:r w:rsidR="00E13022">
        <w:t>,</w:t>
      </w:r>
      <w:r w:rsidR="00DB4181" w:rsidRPr="00DB4181">
        <w:t xml:space="preserve"> there may </w:t>
      </w:r>
      <w:r>
        <w:t xml:space="preserve">even </w:t>
      </w:r>
      <w:r w:rsidR="00DB4181" w:rsidRPr="00DB4181">
        <w:t xml:space="preserve">be situations where ADSB OUT transmission is not permitted </w:t>
      </w:r>
      <w:r>
        <w:t xml:space="preserve">by drones into the future to manage an increasing oversaturation risk. </w:t>
      </w:r>
    </w:p>
    <w:p w14:paraId="314D798F" w14:textId="14120FBC" w:rsidR="00E46CE4" w:rsidRDefault="00E46CE4" w:rsidP="006C6A81">
      <w:pPr>
        <w:pStyle w:val="Heading2Numbered"/>
      </w:pPr>
      <w:bookmarkStart w:id="147" w:name="_Toc1344161836"/>
      <w:bookmarkStart w:id="148" w:name="_Toc207008449"/>
      <w:bookmarkStart w:id="149" w:name="_Toc207014831"/>
      <w:bookmarkStart w:id="150" w:name="_Toc207798527"/>
      <w:r>
        <w:t>AAM aircraft</w:t>
      </w:r>
      <w:bookmarkEnd w:id="147"/>
      <w:bookmarkEnd w:id="148"/>
      <w:bookmarkEnd w:id="149"/>
      <w:bookmarkEnd w:id="150"/>
    </w:p>
    <w:p w14:paraId="1175B3F8" w14:textId="7EA0CD79" w:rsidR="000B4253" w:rsidRDefault="00A02891" w:rsidP="00DD4DA5">
      <w:pPr>
        <w:keepNext/>
      </w:pPr>
      <w:r>
        <w:rPr>
          <w:noProof/>
        </w:rPr>
        <w:drawing>
          <wp:inline distT="0" distB="0" distL="0" distR="0" wp14:anchorId="516B94E5" wp14:editId="1B1BD30C">
            <wp:extent cx="6291580" cy="1572895"/>
            <wp:effectExtent l="0" t="0" r="0" b="8255"/>
            <wp:docPr id="1660220997" name="Picture 21" descr="This table outlines the proposed mandate for ADS-B for AAM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0997" name="Picture 21" descr="This table outlines the proposed mandate for ADS-B for AAM aircraft.&#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1580" cy="1572895"/>
                    </a:xfrm>
                    <a:prstGeom prst="rect">
                      <a:avLst/>
                    </a:prstGeom>
                    <a:noFill/>
                  </pic:spPr>
                </pic:pic>
              </a:graphicData>
            </a:graphic>
          </wp:inline>
        </w:drawing>
      </w:r>
    </w:p>
    <w:p w14:paraId="13F26A87" w14:textId="55256634" w:rsidR="00447E33" w:rsidRPr="00447E33" w:rsidRDefault="000B4253" w:rsidP="00DD4DA5">
      <w:pPr>
        <w:pStyle w:val="Caption"/>
      </w:pPr>
      <w:bookmarkStart w:id="151" w:name="_Ref206140150"/>
      <w:r>
        <w:t xml:space="preserve">Figure </w:t>
      </w:r>
      <w:r>
        <w:fldChar w:fldCharType="begin"/>
      </w:r>
      <w:r>
        <w:instrText>SEQ Figure \* ARABIC</w:instrText>
      </w:r>
      <w:r>
        <w:fldChar w:fldCharType="separate"/>
      </w:r>
      <w:r w:rsidR="00C769CB">
        <w:rPr>
          <w:noProof/>
        </w:rPr>
        <w:t>13</w:t>
      </w:r>
      <w:r>
        <w:fldChar w:fldCharType="end"/>
      </w:r>
      <w:bookmarkEnd w:id="151"/>
      <w:r>
        <w:t xml:space="preserve"> </w:t>
      </w:r>
      <w:r w:rsidRPr="00696B41">
        <w:t xml:space="preserve">Potential model for </w:t>
      </w:r>
      <w:r>
        <w:t xml:space="preserve">AAM </w:t>
      </w:r>
      <w:r w:rsidRPr="00696B41">
        <w:t>aircraft</w:t>
      </w:r>
    </w:p>
    <w:p w14:paraId="043D233E" w14:textId="2FFE72E1" w:rsidR="00A6736D" w:rsidRDefault="00FD320D" w:rsidP="00E46CE4">
      <w:r>
        <w:t xml:space="preserve">From the end of 2028 </w:t>
      </w:r>
      <w:r w:rsidR="00C946A2">
        <w:t>all AAM aircraft</w:t>
      </w:r>
      <w:r w:rsidR="00FC6531">
        <w:t xml:space="preserve"> </w:t>
      </w:r>
      <w:r w:rsidR="00403D60">
        <w:t xml:space="preserve">would </w:t>
      </w:r>
      <w:r w:rsidR="00FC6531">
        <w:t>be required to use approved ADS-B equipment, and an ADS-B receive</w:t>
      </w:r>
      <w:r w:rsidR="00624377">
        <w:t>r</w:t>
      </w:r>
      <w:r w:rsidR="000B4253">
        <w:t xml:space="preserve"> (</w:t>
      </w:r>
      <w:r w:rsidR="000B4253">
        <w:fldChar w:fldCharType="begin"/>
      </w:r>
      <w:r w:rsidR="000B4253">
        <w:instrText xml:space="preserve"> REF _Ref206140150 \h </w:instrText>
      </w:r>
      <w:r w:rsidR="000B4253">
        <w:fldChar w:fldCharType="separate"/>
      </w:r>
      <w:r w:rsidR="004A47F2">
        <w:t xml:space="preserve">Figure </w:t>
      </w:r>
      <w:r w:rsidR="004A47F2">
        <w:rPr>
          <w:noProof/>
        </w:rPr>
        <w:t>11</w:t>
      </w:r>
      <w:r w:rsidR="000B4253">
        <w:fldChar w:fldCharType="end"/>
      </w:r>
      <w:r w:rsidR="000B4253">
        <w:t>)</w:t>
      </w:r>
      <w:r w:rsidR="00FC6531">
        <w:t>.</w:t>
      </w:r>
    </w:p>
    <w:p w14:paraId="387DAF28" w14:textId="77777777" w:rsidR="00E46CE4" w:rsidRDefault="00C946A2" w:rsidP="00E46CE4">
      <w:r>
        <w:t xml:space="preserve">This </w:t>
      </w:r>
      <w:r w:rsidR="00675DF4">
        <w:t>would</w:t>
      </w:r>
      <w:r>
        <w:t xml:space="preserve"> have minimal impact on the AAM sector as whilst</w:t>
      </w:r>
      <w:r w:rsidR="00F03CE4">
        <w:t xml:space="preserve"> some AAM aircraft will initially operate under the VFR, </w:t>
      </w:r>
      <w:r w:rsidR="001E51E2">
        <w:t xml:space="preserve">AAM aircraft </w:t>
      </w:r>
      <w:r w:rsidR="004D3A1F">
        <w:t xml:space="preserve">will be configured to </w:t>
      </w:r>
      <w:r w:rsidR="00675DF4">
        <w:t xml:space="preserve">eventually </w:t>
      </w:r>
      <w:r w:rsidR="004D3A1F">
        <w:t>operate</w:t>
      </w:r>
      <w:r w:rsidR="00F03CE4">
        <w:t xml:space="preserve"> under the IFR</w:t>
      </w:r>
      <w:r w:rsidR="001E51E2">
        <w:t xml:space="preserve"> </w:t>
      </w:r>
      <w:r w:rsidR="00F03CE4">
        <w:t>or</w:t>
      </w:r>
      <w:r w:rsidR="001E51E2">
        <w:t xml:space="preserve"> a </w:t>
      </w:r>
      <w:r w:rsidR="00F03CE4">
        <w:t>future</w:t>
      </w:r>
      <w:r w:rsidR="001E51E2">
        <w:t xml:space="preserve"> </w:t>
      </w:r>
      <w:r w:rsidR="00F03CE4">
        <w:t xml:space="preserve">version of the IFR tailored to autonomous </w:t>
      </w:r>
      <w:r w:rsidR="009D6D77">
        <w:t xml:space="preserve">AAM </w:t>
      </w:r>
      <w:r w:rsidR="00F03CE4">
        <w:t xml:space="preserve">operations. Accordingly, </w:t>
      </w:r>
      <w:r w:rsidR="00A72D62">
        <w:t>ADS-B OUT</w:t>
      </w:r>
      <w:r w:rsidR="001E51E2">
        <w:t xml:space="preserve"> is already mandatory under the IFR, and ADS-B </w:t>
      </w:r>
      <w:r w:rsidR="00A6736D">
        <w:t>IN</w:t>
      </w:r>
      <w:r w:rsidR="001E51E2">
        <w:t xml:space="preserve"> would be readily incorporated into remote operating </w:t>
      </w:r>
      <w:r w:rsidR="00CC711E">
        <w:t>systems.</w:t>
      </w:r>
    </w:p>
    <w:p w14:paraId="4B665D52" w14:textId="77777777" w:rsidR="0008101B" w:rsidRDefault="0008101B" w:rsidP="00B318B2">
      <w:pPr>
        <w:sectPr w:rsidR="0008101B" w:rsidSect="001E61F0">
          <w:headerReference w:type="even" r:id="rId51"/>
          <w:headerReference w:type="default" r:id="rId52"/>
          <w:headerReference w:type="first" r:id="rId53"/>
          <w:pgSz w:w="11906" w:h="16838" w:code="9"/>
          <w:pgMar w:top="1021" w:right="1021" w:bottom="1021" w:left="1021" w:header="340" w:footer="397" w:gutter="0"/>
          <w:cols w:space="708"/>
          <w:docGrid w:linePitch="360"/>
        </w:sectPr>
      </w:pPr>
    </w:p>
    <w:p w14:paraId="3116F399" w14:textId="5A91750C" w:rsidR="008031E3" w:rsidRPr="00AB2EB2" w:rsidRDefault="008031E3" w:rsidP="006C6A81">
      <w:pPr>
        <w:pStyle w:val="Heading1Numbered"/>
      </w:pPr>
      <w:bookmarkStart w:id="152" w:name="_Toc1162939386"/>
      <w:bookmarkStart w:id="153" w:name="_Toc207008450"/>
      <w:bookmarkStart w:id="154" w:name="_Toc207014832"/>
      <w:bookmarkStart w:id="155" w:name="_Toc207798528"/>
      <w:r>
        <w:t>Alternat</w:t>
      </w:r>
      <w:r w:rsidR="06F8845D">
        <w:t>iv</w:t>
      </w:r>
      <w:r>
        <w:t xml:space="preserve">e </w:t>
      </w:r>
      <w:r w:rsidR="6277A30D">
        <w:t>models</w:t>
      </w:r>
      <w:r w:rsidR="00245508">
        <w:t xml:space="preserve"> – operations under the VFR</w:t>
      </w:r>
      <w:bookmarkEnd w:id="152"/>
      <w:bookmarkEnd w:id="153"/>
      <w:bookmarkEnd w:id="154"/>
      <w:bookmarkEnd w:id="155"/>
    </w:p>
    <w:p w14:paraId="588C0222" w14:textId="3A5EE271" w:rsidR="00B279C0" w:rsidRDefault="005072B4" w:rsidP="00245508">
      <w:pPr>
        <w:keepNext/>
        <w:rPr>
          <w:noProof/>
        </w:rPr>
      </w:pPr>
      <w:r>
        <w:rPr>
          <w:noProof/>
        </w:rPr>
        <w:drawing>
          <wp:inline distT="0" distB="0" distL="0" distR="0" wp14:anchorId="22283822" wp14:editId="2EE72C6A">
            <wp:extent cx="6291580" cy="5499100"/>
            <wp:effectExtent l="0" t="0" r="0" b="6350"/>
            <wp:docPr id="1065622475" name="Picture 22" descr="This table provides three alternative models for a VFR ADS-B man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1580" cy="5499100"/>
                    </a:xfrm>
                    <a:prstGeom prst="rect">
                      <a:avLst/>
                    </a:prstGeom>
                    <a:noFill/>
                  </pic:spPr>
                </pic:pic>
              </a:graphicData>
            </a:graphic>
          </wp:inline>
        </w:drawing>
      </w:r>
    </w:p>
    <w:p w14:paraId="0E3AAC1E" w14:textId="4BDDC798" w:rsidR="008031E3" w:rsidRDefault="00780B9B" w:rsidP="002E0720">
      <w:pPr>
        <w:pStyle w:val="Caption"/>
      </w:pPr>
      <w:bookmarkStart w:id="156" w:name="_Ref207010954"/>
      <w:bookmarkStart w:id="157" w:name="_Toc206139364"/>
      <w:r>
        <w:t xml:space="preserve">Figure </w:t>
      </w:r>
      <w:r>
        <w:fldChar w:fldCharType="begin"/>
      </w:r>
      <w:r>
        <w:instrText>SEQ Figure \* ARABIC</w:instrText>
      </w:r>
      <w:r>
        <w:fldChar w:fldCharType="separate"/>
      </w:r>
      <w:r w:rsidR="00C769CB">
        <w:rPr>
          <w:noProof/>
        </w:rPr>
        <w:t>14</w:t>
      </w:r>
      <w:r>
        <w:fldChar w:fldCharType="end"/>
      </w:r>
      <w:bookmarkEnd w:id="156"/>
      <w:r>
        <w:t xml:space="preserve"> P</w:t>
      </w:r>
      <w:r w:rsidR="7C184AE8">
        <w:t xml:space="preserve">otential alternative </w:t>
      </w:r>
      <w:r w:rsidR="000B4253">
        <w:t xml:space="preserve">models </w:t>
      </w:r>
      <w:r w:rsidR="7C184AE8">
        <w:t xml:space="preserve">for mandates in </w:t>
      </w:r>
      <w:r w:rsidR="5AA765EE">
        <w:t>VFR operations</w:t>
      </w:r>
      <w:bookmarkEnd w:id="157"/>
    </w:p>
    <w:p w14:paraId="7BE9C599" w14:textId="7168E999" w:rsidR="00A6678E" w:rsidRDefault="2D3A7ABE" w:rsidP="008031E3">
      <w:r>
        <w:t xml:space="preserve">The </w:t>
      </w:r>
      <w:r w:rsidR="587CA3F1">
        <w:t>working</w:t>
      </w:r>
      <w:r>
        <w:t xml:space="preserve"> </w:t>
      </w:r>
      <w:r w:rsidR="14D4542D">
        <w:t>group</w:t>
      </w:r>
      <w:r>
        <w:t xml:space="preserve"> considered other </w:t>
      </w:r>
      <w:r w:rsidR="4998EECA">
        <w:t xml:space="preserve">models </w:t>
      </w:r>
      <w:r>
        <w:t xml:space="preserve">for </w:t>
      </w:r>
      <w:r w:rsidR="7AF316CF">
        <w:t xml:space="preserve">an ADS-B </w:t>
      </w:r>
      <w:r>
        <w:t xml:space="preserve">mandate, </w:t>
      </w:r>
      <w:r w:rsidR="4FC0E549">
        <w:t xml:space="preserve">all of which included the same </w:t>
      </w:r>
      <w:r w:rsidR="685BB1DA" w:rsidDel="4FC0E549">
        <w:t xml:space="preserve">milestone </w:t>
      </w:r>
      <w:r w:rsidR="4FC0E549">
        <w:t>dates</w:t>
      </w:r>
      <w:r w:rsidR="5257F2E2">
        <w:t xml:space="preserve"> </w:t>
      </w:r>
      <w:r w:rsidR="4FC0E549">
        <w:t>and varied only in the first phase</w:t>
      </w:r>
      <w:r w:rsidR="29F579D2">
        <w:t xml:space="preserve"> application of the mandate to VFR aircraft</w:t>
      </w:r>
      <w:r w:rsidR="78A8D5BC">
        <w:t>.</w:t>
      </w:r>
    </w:p>
    <w:p w14:paraId="524E8274" w14:textId="69C2D004" w:rsidR="00D65530" w:rsidRDefault="7B33F92B" w:rsidP="008031E3">
      <w:r>
        <w:t>The working group wishes to emphasise that the</w:t>
      </w:r>
      <w:r w:rsidR="00A6678E">
        <w:t>re</w:t>
      </w:r>
      <w:r>
        <w:t xml:space="preserve"> are many potential options, and </w:t>
      </w:r>
      <w:r w:rsidR="78D655ED">
        <w:t xml:space="preserve">those put forward above </w:t>
      </w:r>
      <w:r>
        <w:t xml:space="preserve">are provided </w:t>
      </w:r>
      <w:r w:rsidR="022B863B">
        <w:t xml:space="preserve">as a means of </w:t>
      </w:r>
      <w:r w:rsidR="749725CD">
        <w:t>s</w:t>
      </w:r>
      <w:r w:rsidR="022B863B">
        <w:t xml:space="preserve">timulating thought and discussion among stakeholders. </w:t>
      </w:r>
      <w:r w:rsidR="3A660627">
        <w:t>Other ideas are welcomed.</w:t>
      </w:r>
    </w:p>
    <w:p w14:paraId="71B30BAE" w14:textId="6BBB7D08" w:rsidR="00DC358C" w:rsidRPr="00F1513C" w:rsidRDefault="00DC358C" w:rsidP="00F1513C">
      <w:pPr>
        <w:rPr>
          <w:rStyle w:val="Strong"/>
        </w:rPr>
      </w:pPr>
      <w:r w:rsidRPr="00F1513C">
        <w:rPr>
          <w:rStyle w:val="Strong"/>
        </w:rPr>
        <w:t>Alternative 1</w:t>
      </w:r>
      <w:r w:rsidR="009833C9" w:rsidRPr="009833C9">
        <w:rPr>
          <w:rStyle w:val="Strong"/>
        </w:rPr>
        <w:t xml:space="preserve">- Select aerodromes model. </w:t>
      </w:r>
    </w:p>
    <w:p w14:paraId="0981C256" w14:textId="46611F6D" w:rsidR="00303082" w:rsidRDefault="2A849D3E" w:rsidP="008031E3">
      <w:r>
        <w:t>The first alternative framework</w:t>
      </w:r>
      <w:r w:rsidR="67023F26">
        <w:t xml:space="preserve"> </w:t>
      </w:r>
      <w:r w:rsidR="3F1D9D60">
        <w:t>would see</w:t>
      </w:r>
      <w:r w:rsidR="4FC0E549">
        <w:t xml:space="preserve"> a narrower initial requirement</w:t>
      </w:r>
      <w:r w:rsidR="2D3A7ABE">
        <w:t xml:space="preserve"> </w:t>
      </w:r>
      <w:r w:rsidR="4149C36A">
        <w:t xml:space="preserve">in which </w:t>
      </w:r>
      <w:r w:rsidR="2D3A7ABE">
        <w:t>ADS-B OUT</w:t>
      </w:r>
      <w:r w:rsidR="3D8DD8EF">
        <w:t xml:space="preserve"> would be</w:t>
      </w:r>
      <w:r w:rsidR="2D3A7ABE">
        <w:t xml:space="preserve"> mandated for VFR aircraft operating in the vicinity of certain aerodromes, and at low altitude where interactions with drones might be expected. </w:t>
      </w:r>
      <w:r w:rsidR="32622E30">
        <w:t xml:space="preserve">The </w:t>
      </w:r>
      <w:r w:rsidR="3469FE77">
        <w:t>rationale</w:t>
      </w:r>
      <w:r w:rsidR="4B0ECC7F">
        <w:t xml:space="preserve"> </w:t>
      </w:r>
      <w:r w:rsidR="32622E30">
        <w:t xml:space="preserve">is </w:t>
      </w:r>
      <w:r w:rsidR="191C8EE2">
        <w:t>directed at</w:t>
      </w:r>
      <w:r w:rsidR="32622E30">
        <w:t xml:space="preserve"> address</w:t>
      </w:r>
      <w:r w:rsidR="2CAF538B">
        <w:t>ing</w:t>
      </w:r>
      <w:r w:rsidR="32622E30">
        <w:t xml:space="preserve"> the risk of mid-air collision at aerodromes, not necessarily the busiest aerodromes in an area. For example, Sydney</w:t>
      </w:r>
      <w:r w:rsidR="31B9083C">
        <w:t xml:space="preserve"> Kingsford S</w:t>
      </w:r>
      <w:r w:rsidR="07699F0A">
        <w:t>m</w:t>
      </w:r>
      <w:r w:rsidR="31B9083C">
        <w:t>ith Airport</w:t>
      </w:r>
      <w:r w:rsidR="3A497167">
        <w:t xml:space="preserve"> </w:t>
      </w:r>
      <w:r w:rsidR="32622E30">
        <w:t xml:space="preserve">is busy, but being in controlled airspace, the risk of </w:t>
      </w:r>
      <w:r w:rsidR="263E1395">
        <w:t xml:space="preserve">mid-air collision </w:t>
      </w:r>
      <w:r w:rsidR="32622E30">
        <w:t xml:space="preserve">is </w:t>
      </w:r>
      <w:r w:rsidR="6A5627D7">
        <w:t xml:space="preserve">very </w:t>
      </w:r>
      <w:r w:rsidR="32622E30">
        <w:t xml:space="preserve">low. The risk assessment of aerodromes that could be subject to an ADS-B mandate under Alternative 1 would include considerations such as the nature and volume of traffic and surrounding airspace class. </w:t>
      </w:r>
    </w:p>
    <w:p w14:paraId="273BE70E" w14:textId="77777777" w:rsidR="00B9688A" w:rsidRDefault="0B3E1991" w:rsidP="008031E3">
      <w:r>
        <w:t xml:space="preserve">The intention </w:t>
      </w:r>
      <w:r w:rsidR="2B5899E2">
        <w:t xml:space="preserve">is also to </w:t>
      </w:r>
      <w:r>
        <w:t>quickly mitigat</w:t>
      </w:r>
      <w:r w:rsidR="07C0937A">
        <w:t>e</w:t>
      </w:r>
      <w:r>
        <w:t xml:space="preserve"> the risk of mid-air collision </w:t>
      </w:r>
      <w:r w:rsidR="7A261B14">
        <w:t xml:space="preserve">at low </w:t>
      </w:r>
      <w:r w:rsidR="5F9359CD">
        <w:t xml:space="preserve">altitudes </w:t>
      </w:r>
      <w:r>
        <w:t>where VFR aircraft and drones are likely to interact</w:t>
      </w:r>
      <w:r w:rsidR="2B5899E2">
        <w:t>, without impacting operators in the rest of Class G airspace</w:t>
      </w:r>
      <w:r>
        <w:t>.</w:t>
      </w:r>
      <w:r w:rsidR="2B5899E2">
        <w:t xml:space="preserve"> Alternative one would result in delaying mandatory carriage of ADS-B in </w:t>
      </w:r>
      <w:r w:rsidR="1D13CC36">
        <w:t xml:space="preserve">all of </w:t>
      </w:r>
      <w:r w:rsidR="2B5899E2">
        <w:t xml:space="preserve">Class G airspace until </w:t>
      </w:r>
      <w:r w:rsidR="045F64A1">
        <w:t>beyond</w:t>
      </w:r>
      <w:r w:rsidR="1D13CC36">
        <w:t xml:space="preserve"> </w:t>
      </w:r>
      <w:r w:rsidR="00245508">
        <w:t>2033</w:t>
      </w:r>
      <w:r w:rsidR="68FC256F">
        <w:t>,</w:t>
      </w:r>
      <w:r w:rsidR="2B5899E2">
        <w:t xml:space="preserve"> which </w:t>
      </w:r>
      <w:r w:rsidR="6267D864">
        <w:t>is</w:t>
      </w:r>
      <w:r w:rsidR="2B5899E2">
        <w:t xml:space="preserve"> </w:t>
      </w:r>
      <w:r w:rsidR="61F25157">
        <w:t>later than the working group consider</w:t>
      </w:r>
      <w:r w:rsidR="506AC47C">
        <w:t>s</w:t>
      </w:r>
      <w:r w:rsidR="61F25157">
        <w:t xml:space="preserve"> ideal</w:t>
      </w:r>
      <w:r w:rsidR="2B5899E2">
        <w:t>.</w:t>
      </w:r>
      <w:r w:rsidR="7A261B14">
        <w:t xml:space="preserve"> This alternative also</w:t>
      </w:r>
      <w:r w:rsidR="40856F9F">
        <w:t xml:space="preserve"> potentially</w:t>
      </w:r>
      <w:r w:rsidR="7A261B14">
        <w:t xml:space="preserve"> </w:t>
      </w:r>
      <w:r w:rsidR="03510315">
        <w:t>introduces airspace</w:t>
      </w:r>
      <w:r w:rsidR="7A261B14">
        <w:t xml:space="preserve"> complexity </w:t>
      </w:r>
      <w:r w:rsidR="03510315">
        <w:t>around these aerodromes within Class G airspace.</w:t>
      </w:r>
    </w:p>
    <w:p w14:paraId="52091776" w14:textId="4B3A834C" w:rsidR="00E46608" w:rsidRPr="00DD4DA5" w:rsidRDefault="00B9688A" w:rsidP="008031E3">
      <w:pPr>
        <w:rPr>
          <w:rStyle w:val="Strong"/>
        </w:rPr>
      </w:pPr>
      <w:r w:rsidRPr="00DD4DA5">
        <w:rPr>
          <w:rStyle w:val="Strong"/>
        </w:rPr>
        <w:t xml:space="preserve">Alternatives 2 </w:t>
      </w:r>
      <w:r w:rsidR="780A8E69" w:rsidRPr="45955532">
        <w:rPr>
          <w:rStyle w:val="Strong"/>
        </w:rPr>
        <w:t xml:space="preserve">and 3 </w:t>
      </w:r>
      <w:r w:rsidR="009833C9">
        <w:rPr>
          <w:rStyle w:val="Strong"/>
        </w:rPr>
        <w:t xml:space="preserve">- </w:t>
      </w:r>
      <w:r w:rsidR="009833C9" w:rsidRPr="009833C9">
        <w:rPr>
          <w:rStyle w:val="Strong"/>
        </w:rPr>
        <w:t>RPT aerodromes model</w:t>
      </w:r>
      <w:r w:rsidR="009833C9" w:rsidRPr="00DD4DA5">
        <w:rPr>
          <w:rStyle w:val="Strong"/>
        </w:rPr>
        <w:t xml:space="preserve"> </w:t>
      </w:r>
      <w:r w:rsidRPr="00DD4DA5">
        <w:rPr>
          <w:rStyle w:val="Strong"/>
        </w:rPr>
        <w:t xml:space="preserve">&amp; </w:t>
      </w:r>
      <w:r w:rsidR="009833C9" w:rsidRPr="009833C9">
        <w:rPr>
          <w:rStyle w:val="Strong"/>
        </w:rPr>
        <w:t>Certified aerodromes model.</w:t>
      </w:r>
    </w:p>
    <w:p w14:paraId="41D5E8E0" w14:textId="3C5F22BF" w:rsidR="00D65530" w:rsidRDefault="2A849D3E" w:rsidP="003E050A">
      <w:r>
        <w:t>A second and third alternative framework</w:t>
      </w:r>
      <w:r w:rsidR="46E3A944">
        <w:t xml:space="preserve"> would</w:t>
      </w:r>
      <w:r w:rsidR="7DBCE94B">
        <w:t xml:space="preserve"> </w:t>
      </w:r>
      <w:r w:rsidR="32622E30">
        <w:t>initially address today</w:t>
      </w:r>
      <w:r w:rsidR="4A39EAD9">
        <w:t>’</w:t>
      </w:r>
      <w:r w:rsidR="32622E30">
        <w:t xml:space="preserve">s concerns for RPT operations at Class D and </w:t>
      </w:r>
      <w:r w:rsidR="52A89396">
        <w:t>non-controlled</w:t>
      </w:r>
      <w:r w:rsidR="32622E30">
        <w:t xml:space="preserve"> aerodromes</w:t>
      </w:r>
      <w:r w:rsidR="4FC0E549">
        <w:t>,</w:t>
      </w:r>
      <w:r w:rsidR="7DBCE94B">
        <w:t xml:space="preserve"> and </w:t>
      </w:r>
      <w:r w:rsidR="4A6BFE70">
        <w:t xml:space="preserve">for operations at </w:t>
      </w:r>
      <w:r w:rsidR="7DBCE94B">
        <w:t>certified aerodromes in general</w:t>
      </w:r>
      <w:r w:rsidR="32622E30">
        <w:t>. Australia</w:t>
      </w:r>
      <w:r w:rsidR="4A6BFE70">
        <w:t>’</w:t>
      </w:r>
      <w:r w:rsidR="32622E30">
        <w:t xml:space="preserve">s unique operating environment results in larger turbo prop and jet </w:t>
      </w:r>
      <w:r w:rsidR="7DBCE94B">
        <w:t>aeroplanes in the vicinity of small aeroplanes and helicopters</w:t>
      </w:r>
      <w:r w:rsidR="63CBCC53">
        <w:t>,</w:t>
      </w:r>
      <w:r w:rsidR="7DBCE94B">
        <w:t xml:space="preserve"> and the intention of </w:t>
      </w:r>
      <w:r w:rsidR="4A6BFE70">
        <w:t>these</w:t>
      </w:r>
      <w:r w:rsidR="7DBCE94B">
        <w:t xml:space="preserve"> alternative</w:t>
      </w:r>
      <w:r w:rsidR="4A6BFE70">
        <w:t>s</w:t>
      </w:r>
      <w:r w:rsidR="7DBCE94B">
        <w:t xml:space="preserve"> </w:t>
      </w:r>
      <w:r w:rsidR="263E1395">
        <w:t xml:space="preserve">is </w:t>
      </w:r>
      <w:r w:rsidR="7DBCE94B">
        <w:t xml:space="preserve">to address the </w:t>
      </w:r>
      <w:r w:rsidR="263E1395">
        <w:t xml:space="preserve">associated </w:t>
      </w:r>
      <w:r w:rsidR="7DBCE94B">
        <w:t>risks. VFR aircraft operating at such aerodromes</w:t>
      </w:r>
      <w:r w:rsidR="3FA9EBFB">
        <w:t xml:space="preserve"> would be required</w:t>
      </w:r>
      <w:r w:rsidR="7DBCE94B">
        <w:t xml:space="preserve"> to carry </w:t>
      </w:r>
      <w:r w:rsidR="6CB2C3C2">
        <w:t xml:space="preserve">an approved EC device or approved </w:t>
      </w:r>
      <w:r w:rsidR="7DBCE94B">
        <w:t>ADS-B equipment. Ideally, aircraft conducting RPT operations would also carry ADS-B receivers</w:t>
      </w:r>
      <w:r w:rsidR="658B46E7">
        <w:t>, if available.</w:t>
      </w:r>
    </w:p>
    <w:p w14:paraId="15E68172" w14:textId="75C5C846" w:rsidR="00D65530" w:rsidRDefault="4FC0E549" w:rsidP="003E050A">
      <w:r>
        <w:t xml:space="preserve">All three alternative frameworks include the same requirement for VFR aircraft operating in Class A, C, D or E </w:t>
      </w:r>
      <w:r w:rsidR="263E1395">
        <w:t xml:space="preserve">airspace </w:t>
      </w:r>
      <w:r w:rsidR="21F52FA3">
        <w:t>to be fitted with approved ADS-B equipment</w:t>
      </w:r>
      <w:r w:rsidR="6CB2C3C2">
        <w:t xml:space="preserve"> from </w:t>
      </w:r>
      <w:r w:rsidR="263E1395">
        <w:t xml:space="preserve">the end of </w:t>
      </w:r>
      <w:r w:rsidR="6CB2C3C2">
        <w:t>2033</w:t>
      </w:r>
      <w:r w:rsidR="21F52FA3">
        <w:t xml:space="preserve">. All three alternative frameworks also </w:t>
      </w:r>
      <w:r w:rsidR="6CB2C3C2">
        <w:t xml:space="preserve">consider </w:t>
      </w:r>
      <w:r w:rsidR="7DBCE94B">
        <w:t xml:space="preserve">mandatory carriage of </w:t>
      </w:r>
      <w:r w:rsidR="21F52FA3">
        <w:t xml:space="preserve">approved </w:t>
      </w:r>
      <w:r w:rsidR="7DBCE94B">
        <w:t xml:space="preserve">ADS-B </w:t>
      </w:r>
      <w:r w:rsidR="21F52FA3">
        <w:t xml:space="preserve">equipment </w:t>
      </w:r>
      <w:r w:rsidR="7DBCE94B">
        <w:t>in Class G</w:t>
      </w:r>
      <w:r w:rsidR="263E1395">
        <w:t xml:space="preserve"> airspace</w:t>
      </w:r>
      <w:r w:rsidR="434863BB">
        <w:t>,</w:t>
      </w:r>
      <w:r w:rsidR="7DBCE94B">
        <w:t xml:space="preserve"> </w:t>
      </w:r>
      <w:r w:rsidR="2DE22717">
        <w:t xml:space="preserve">but </w:t>
      </w:r>
      <w:r w:rsidR="6CB2C3C2">
        <w:t xml:space="preserve">as a </w:t>
      </w:r>
      <w:r w:rsidR="72D6E7DD">
        <w:t>long-term</w:t>
      </w:r>
      <w:r w:rsidR="6CB2C3C2">
        <w:t xml:space="preserve"> </w:t>
      </w:r>
      <w:r w:rsidR="00D65530" w:rsidDel="6CB2C3C2">
        <w:t>milestone</w:t>
      </w:r>
      <w:r w:rsidR="434863BB">
        <w:t xml:space="preserve">. </w:t>
      </w:r>
      <w:r w:rsidR="02735B82">
        <w:t>In the short to medium term, a</w:t>
      </w:r>
      <w:r w:rsidR="0D435F17">
        <w:t xml:space="preserve">pproved EC devices provide an opportunity to reduce </w:t>
      </w:r>
      <w:r w:rsidR="6CB2C3C2">
        <w:t>the rate of mid-air collisions and effective</w:t>
      </w:r>
      <w:r w:rsidR="0D435F17">
        <w:t>ly</w:t>
      </w:r>
      <w:r w:rsidR="6CB2C3C2">
        <w:t xml:space="preserve"> </w:t>
      </w:r>
      <w:r w:rsidR="0D435F17">
        <w:t xml:space="preserve">support the </w:t>
      </w:r>
      <w:r w:rsidR="6CB2C3C2">
        <w:t>integration of drones.</w:t>
      </w:r>
    </w:p>
    <w:p w14:paraId="65EE6F3F" w14:textId="77777777" w:rsidR="0063722F" w:rsidRDefault="0063722F" w:rsidP="006C6A81">
      <w:pPr>
        <w:pStyle w:val="Heading1Numbered"/>
      </w:pPr>
      <w:bookmarkStart w:id="158" w:name="_Toc207008451"/>
      <w:bookmarkStart w:id="159" w:name="_Toc207014833"/>
      <w:bookmarkStart w:id="160" w:name="_Toc207798529"/>
      <w:r>
        <w:t>How to have your say</w:t>
      </w:r>
      <w:bookmarkEnd w:id="158"/>
      <w:bookmarkEnd w:id="159"/>
      <w:bookmarkEnd w:id="160"/>
    </w:p>
    <w:p w14:paraId="072EB88E" w14:textId="77777777" w:rsidR="0063722F" w:rsidRDefault="0063722F" w:rsidP="0063722F">
      <w:pPr>
        <w:spacing w:before="0" w:after="160" w:line="257" w:lineRule="auto"/>
      </w:pPr>
      <w:r w:rsidRPr="7CC4D6C3">
        <w:rPr>
          <w:rFonts w:ascii="Calibri" w:eastAsia="Calibri" w:hAnsi="Calibri" w:cs="Calibri"/>
        </w:rPr>
        <w:t xml:space="preserve">We are seeking your views on the potential model and alternatives for an ADS-B mandate as presented in this paper. </w:t>
      </w:r>
    </w:p>
    <w:p w14:paraId="266ACBF2" w14:textId="788E844A" w:rsidR="0063722F" w:rsidRDefault="0063722F" w:rsidP="0063722F">
      <w:pPr>
        <w:spacing w:before="0" w:after="160" w:line="257" w:lineRule="auto"/>
        <w:rPr>
          <w:rFonts w:ascii="Calibri" w:eastAsia="Calibri" w:hAnsi="Calibri" w:cs="Calibri"/>
        </w:rPr>
      </w:pPr>
      <w:r w:rsidRPr="7CC4D6C3">
        <w:rPr>
          <w:rFonts w:ascii="Calibri" w:eastAsia="Calibri" w:hAnsi="Calibri" w:cs="Calibri"/>
        </w:rPr>
        <w:t>The questions below are intended to guide your feedback and responses. You may choose to respond to the questions or provide a separate response, including alternative options</w:t>
      </w:r>
      <w:r w:rsidR="0F1A6DAB" w:rsidRPr="45955532">
        <w:rPr>
          <w:rFonts w:ascii="Calibri" w:eastAsia="Calibri" w:hAnsi="Calibri" w:cs="Calibri"/>
        </w:rPr>
        <w:t xml:space="preserve"> or completely new approaches</w:t>
      </w:r>
      <w:r w:rsidRPr="45955532">
        <w:rPr>
          <w:rFonts w:ascii="Calibri" w:eastAsia="Calibri" w:hAnsi="Calibri" w:cs="Calibri"/>
        </w:rPr>
        <w:t>.</w:t>
      </w:r>
      <w:r w:rsidRPr="7CC4D6C3">
        <w:rPr>
          <w:rFonts w:ascii="Calibri" w:eastAsia="Calibri" w:hAnsi="Calibri" w:cs="Calibri"/>
        </w:rPr>
        <w:t xml:space="preserve"> Any supplementary information provided may also inform future decision making. </w:t>
      </w:r>
    </w:p>
    <w:p w14:paraId="6A1ECAC5" w14:textId="01398C95" w:rsidR="0063722F" w:rsidRDefault="0063722F" w:rsidP="0063722F">
      <w:pPr>
        <w:spacing w:before="0" w:after="160" w:line="259" w:lineRule="auto"/>
      </w:pPr>
      <w:r w:rsidRPr="0DFF082C">
        <w:rPr>
          <w:rFonts w:ascii="Calibri" w:eastAsia="Calibri" w:hAnsi="Calibri" w:cs="Calibri"/>
        </w:rPr>
        <w:t xml:space="preserve">We invite feedback by </w:t>
      </w:r>
      <w:r w:rsidR="004F3F69">
        <w:rPr>
          <w:rFonts w:ascii="Calibri" w:eastAsia="Calibri" w:hAnsi="Calibri" w:cs="Calibri"/>
        </w:rPr>
        <w:t>27 October 2025</w:t>
      </w:r>
      <w:r w:rsidRPr="0DFF082C">
        <w:rPr>
          <w:rFonts w:ascii="Calibri" w:eastAsia="Calibri" w:hAnsi="Calibri" w:cs="Calibri"/>
        </w:rPr>
        <w:t xml:space="preserve"> via the ‘</w:t>
      </w:r>
      <w:hyperlink r:id="rId55" w:history="1">
        <w:r w:rsidRPr="7CC4D6C3">
          <w:rPr>
            <w:rStyle w:val="Hyperlink"/>
            <w:rFonts w:ascii="Calibri" w:eastAsia="Calibri" w:hAnsi="Calibri" w:cs="Calibri"/>
          </w:rPr>
          <w:t>Have Your Say</w:t>
        </w:r>
      </w:hyperlink>
      <w:r w:rsidRPr="7CC4D6C3">
        <w:rPr>
          <w:rFonts w:ascii="Calibri" w:eastAsia="Calibri" w:hAnsi="Calibri" w:cs="Calibri"/>
        </w:rPr>
        <w:t>’</w:t>
      </w:r>
      <w:r w:rsidRPr="0DFF082C">
        <w:rPr>
          <w:rFonts w:ascii="Calibri" w:eastAsia="Calibri" w:hAnsi="Calibri" w:cs="Calibri"/>
        </w:rPr>
        <w:t xml:space="preserve"> </w:t>
      </w:r>
      <w:r w:rsidR="000C319B">
        <w:rPr>
          <w:rFonts w:ascii="Calibri" w:eastAsia="Calibri" w:hAnsi="Calibri" w:cs="Calibri"/>
        </w:rPr>
        <w:t>portal.</w:t>
      </w:r>
      <w:r w:rsidRPr="7CC4D6C3">
        <w:rPr>
          <w:rFonts w:ascii="Calibri" w:eastAsia="Calibri" w:hAnsi="Calibri" w:cs="Calibri"/>
        </w:rPr>
        <w:t xml:space="preserve">  </w:t>
      </w:r>
    </w:p>
    <w:p w14:paraId="75932D04" w14:textId="77777777" w:rsidR="00E13442" w:rsidRPr="0063722F" w:rsidRDefault="00E13442"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Do you support an ADS-B mandate? Why or why not?</w:t>
      </w:r>
    </w:p>
    <w:p w14:paraId="2A32F3A2"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If so, what airspace and/or aircraft types would you include in it?</w:t>
      </w:r>
    </w:p>
    <w:p w14:paraId="7FB94705" w14:textId="77777777" w:rsidR="00E13442" w:rsidRPr="0063722F" w:rsidRDefault="00E13442"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Can you provide feedback on the potential model (</w:t>
      </w:r>
      <w:r>
        <w:fldChar w:fldCharType="begin"/>
      </w:r>
      <w:r>
        <w:instrText xml:space="preserve"> REF _Ref206139958 \h  \* MERGEFORMAT </w:instrText>
      </w:r>
      <w:r>
        <w:fldChar w:fldCharType="separate"/>
      </w:r>
      <w:r w:rsidRPr="00FF3E9D">
        <w:t>Figure 8</w:t>
      </w:r>
      <w:r>
        <w:fldChar w:fldCharType="end"/>
      </w:r>
      <w:r>
        <w:t xml:space="preserve"> and </w:t>
      </w:r>
      <w:r>
        <w:fldChar w:fldCharType="begin"/>
      </w:r>
      <w:r>
        <w:instrText xml:space="preserve"> REF _Ref206140020 \h  \* MERGEFORMAT </w:instrText>
      </w:r>
      <w:r>
        <w:fldChar w:fldCharType="separate"/>
      </w:r>
      <w:r w:rsidRPr="00FF3E9D">
        <w:t>Figure 9</w:t>
      </w:r>
      <w:r>
        <w:fldChar w:fldCharType="end"/>
      </w:r>
      <w:r w:rsidRPr="0063722F">
        <w:t>)?</w:t>
      </w:r>
    </w:p>
    <w:p w14:paraId="01E67B5D"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Do you consider the model to be sensible and achievable? Why or why not?</w:t>
      </w:r>
    </w:p>
    <w:p w14:paraId="02174BAC"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aspects of the model would you retain, alter, or discard? Why or why not?</w:t>
      </w:r>
    </w:p>
    <w:p w14:paraId="52BEB165"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impact would the model have on your operations, if applicable?</w:t>
      </w:r>
    </w:p>
    <w:p w14:paraId="78A84B19" w14:textId="77777777" w:rsidR="00E13442" w:rsidRPr="0063722F" w:rsidRDefault="00E13442" w:rsidP="00E13442">
      <w:pPr>
        <w:pStyle w:val="Box2Checklist"/>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are the estimated costs that you might incur in complying with this mandate?</w:t>
      </w:r>
    </w:p>
    <w:p w14:paraId="6B55E75B" w14:textId="77777777" w:rsidR="00E13442" w:rsidRPr="0063722F" w:rsidRDefault="00E13442" w:rsidP="00E13442">
      <w:pPr>
        <w:pStyle w:val="Box2Checklist"/>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What are the potential benefits for your operation?</w:t>
      </w:r>
    </w:p>
    <w:p w14:paraId="59996FD7"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Were the model adopted as government policy, when should all VFR aircraft in all airspace be fitted with approved ADS-B equipment (currently ‘beyond 2033’)?</w:t>
      </w:r>
    </w:p>
    <w:p w14:paraId="6E646697" w14:textId="77777777" w:rsidR="00E13442" w:rsidRPr="0063722F" w:rsidRDefault="00E13442" w:rsidP="00E13442">
      <w:pPr>
        <w:pStyle w:val="Box2Bullet1"/>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rPr>
          <w:b/>
          <w:bCs/>
        </w:rPr>
      </w:pPr>
      <w:r w:rsidRPr="0063722F">
        <w:t>Are the proposed weight and height limits for drones, above which an ADS-B OUT mandate would apply, appropriate?</w:t>
      </w:r>
    </w:p>
    <w:p w14:paraId="1CC0A6BE" w14:textId="77777777" w:rsidR="00E13442" w:rsidRPr="0063722F" w:rsidRDefault="00E13442"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 xml:space="preserve">Are any of the alternate options outlined at </w:t>
      </w:r>
      <w:r>
        <w:fldChar w:fldCharType="begin"/>
      </w:r>
      <w:r>
        <w:instrText xml:space="preserve"> REF _Ref207010954 \h  \* MERGEFORMAT </w:instrText>
      </w:r>
      <w:r>
        <w:fldChar w:fldCharType="separate"/>
      </w:r>
      <w:r w:rsidRPr="00FF3E9D">
        <w:t>Figure 12</w:t>
      </w:r>
      <w:r>
        <w:fldChar w:fldCharType="end"/>
      </w:r>
      <w:r>
        <w:t xml:space="preserve"> </w:t>
      </w:r>
      <w:r w:rsidRPr="0063722F">
        <w:t>a better way forward? Why or why not?</w:t>
      </w:r>
    </w:p>
    <w:p w14:paraId="79BF9709" w14:textId="57BD4B4D" w:rsidR="00AD7703" w:rsidRPr="00E13442" w:rsidRDefault="00E13442" w:rsidP="00E13442">
      <w:pPr>
        <w:pStyle w:val="Box2Heading"/>
        <w:pBdr>
          <w:top w:val="single" w:sz="4" w:space="14" w:color="E3F5FC" w:themeColor="accent3" w:themeTint="33"/>
          <w:left w:val="single" w:sz="4" w:space="14" w:color="E3F5FC" w:themeColor="accent3" w:themeTint="33"/>
          <w:bottom w:val="single" w:sz="4" w:space="14" w:color="E3F5FC" w:themeColor="accent3" w:themeTint="33"/>
          <w:right w:val="single" w:sz="4" w:space="14" w:color="E3F5FC" w:themeColor="accent3" w:themeTint="33"/>
        </w:pBdr>
        <w:shd w:val="clear" w:color="auto" w:fill="E3F5FC" w:themeFill="accent3" w:themeFillTint="33"/>
      </w:pPr>
      <w:r w:rsidRPr="0063722F">
        <w:t>Noting the Government’s ADS-B rebate program, have you fitted ADS-B to your aircraft? Why or why not?</w:t>
      </w:r>
    </w:p>
    <w:p w14:paraId="68BC11A6" w14:textId="34C4324B" w:rsidR="002E1FAD" w:rsidRDefault="002E1FAD" w:rsidP="002E1FAD">
      <w:pPr>
        <w:pStyle w:val="Heading2Numbered"/>
        <w:spacing w:line="259" w:lineRule="auto"/>
      </w:pPr>
      <w:bookmarkStart w:id="161" w:name="_Toc207798530"/>
      <w:r>
        <w:t xml:space="preserve">Next </w:t>
      </w:r>
      <w:r w:rsidR="003E05C2">
        <w:t>s</w:t>
      </w:r>
      <w:r>
        <w:t>teps</w:t>
      </w:r>
      <w:bookmarkEnd w:id="161"/>
    </w:p>
    <w:p w14:paraId="11FE0A5D" w14:textId="77777777" w:rsidR="002E1FAD" w:rsidRDefault="002E1FAD" w:rsidP="002E1FAD">
      <w:pPr>
        <w:spacing w:before="0" w:after="160" w:line="256" w:lineRule="auto"/>
        <w:rPr>
          <w:rFonts w:ascii="Calibri" w:eastAsia="Calibri" w:hAnsi="Calibri" w:cs="Calibri"/>
        </w:rPr>
      </w:pPr>
      <w:r w:rsidRPr="47E2AB24">
        <w:rPr>
          <w:rFonts w:ascii="Calibri" w:eastAsia="Calibri" w:hAnsi="Calibri" w:cs="Calibri"/>
        </w:rPr>
        <w:t xml:space="preserve">Your responses will inform the working group’s recommendations to Government about the expansion of the ADS-B mandate in Australia. This will include providing Government with your feedback on the proposals in the Consultation Paper. The working group will report to Government by the end of 2025. </w:t>
      </w:r>
    </w:p>
    <w:p w14:paraId="59E04B54" w14:textId="77777777" w:rsidR="002E1FAD" w:rsidRDefault="002E1FAD" w:rsidP="002E1FAD">
      <w:pPr>
        <w:shd w:val="clear" w:color="auto" w:fill="FFFFFF" w:themeFill="background1"/>
        <w:spacing w:before="0" w:after="240" w:line="256" w:lineRule="auto"/>
        <w:rPr>
          <w:rFonts w:eastAsiaTheme="minorEastAsia"/>
        </w:rPr>
      </w:pPr>
      <w:r w:rsidRPr="30A86A3C">
        <w:rPr>
          <w:rFonts w:ascii="Calibri" w:eastAsia="Calibri" w:hAnsi="Calibri" w:cs="Calibri"/>
        </w:rPr>
        <w:t xml:space="preserve">This will not be the last opportunity to provide feedback if the Government decides to expand the ADS-B </w:t>
      </w:r>
      <w:r w:rsidRPr="23076F48">
        <w:rPr>
          <w:rFonts w:ascii="Calibri" w:eastAsia="Calibri" w:hAnsi="Calibri" w:cs="Calibri"/>
        </w:rPr>
        <w:t>mandate</w:t>
      </w:r>
      <w:r w:rsidRPr="30A86A3C">
        <w:rPr>
          <w:rFonts w:ascii="Calibri" w:eastAsia="Calibri" w:hAnsi="Calibri" w:cs="Calibri"/>
        </w:rPr>
        <w:t xml:space="preserve">. </w:t>
      </w:r>
    </w:p>
    <w:p w14:paraId="0CB6C28A" w14:textId="77777777" w:rsidR="002E1FAD" w:rsidRDefault="002E1FAD" w:rsidP="002E1FAD">
      <w:pPr>
        <w:shd w:val="clear" w:color="auto" w:fill="FFFFFF" w:themeFill="background1"/>
        <w:spacing w:before="0" w:after="240" w:line="256" w:lineRule="auto"/>
        <w:rPr>
          <w:rFonts w:ascii="Calibri" w:eastAsia="Calibri" w:hAnsi="Calibri" w:cs="Calibri"/>
        </w:rPr>
      </w:pPr>
      <w:r w:rsidRPr="47E2AB24">
        <w:rPr>
          <w:rFonts w:ascii="Calibri" w:eastAsia="Calibri" w:hAnsi="Calibri" w:cs="Calibri"/>
        </w:rPr>
        <w:t xml:space="preserve">Any ADS-B mandate expansion would require an update to the </w:t>
      </w:r>
      <w:r w:rsidRPr="47E2AB24">
        <w:rPr>
          <w:rFonts w:eastAsiaTheme="minorEastAsia"/>
        </w:rPr>
        <w:t>civil aviation safety regulatory rules. CASA would consult on any proposed rule changes and invite feedback from government departments, commercial businesses, industrial and consumer groups, aviation industry bodies, other relevant bodies and organisations and the broader public.</w:t>
      </w:r>
    </w:p>
    <w:p w14:paraId="3BC8665A" w14:textId="401C7DA1" w:rsidR="45955532" w:rsidRDefault="45955532"/>
    <w:p w14:paraId="33DBD111" w14:textId="77777777" w:rsidR="00D055FA" w:rsidRDefault="00D055FA" w:rsidP="00DB5323">
      <w:pPr>
        <w:pStyle w:val="AppendixHeading1"/>
      </w:pPr>
      <w:bookmarkStart w:id="162" w:name="_Ref202343760"/>
      <w:bookmarkStart w:id="163" w:name="_Toc562456262"/>
      <w:bookmarkStart w:id="164" w:name="_Toc207008452"/>
      <w:bookmarkStart w:id="165" w:name="_Toc207014834"/>
      <w:bookmarkStart w:id="166" w:name="_Toc207798531"/>
      <w:bookmarkStart w:id="167" w:name="_Ref201836170"/>
      <w:r>
        <w:t>Australian airspace architecture</w:t>
      </w:r>
      <w:bookmarkEnd w:id="162"/>
      <w:bookmarkEnd w:id="163"/>
      <w:bookmarkEnd w:id="164"/>
      <w:bookmarkEnd w:id="165"/>
      <w:bookmarkEnd w:id="166"/>
    </w:p>
    <w:p w14:paraId="12F039C4" w14:textId="088D50C8" w:rsidR="00962730" w:rsidRDefault="00FB2F79" w:rsidP="00FB2F79">
      <w:r>
        <w:t xml:space="preserve">In Australia, there are two major types of airspace: controlled, and </w:t>
      </w:r>
      <w:r w:rsidR="00FD03C6">
        <w:t>non-controlled</w:t>
      </w:r>
      <w:r>
        <w:t>.</w:t>
      </w:r>
    </w:p>
    <w:p w14:paraId="24E4DDB6" w14:textId="77777777" w:rsidR="00FB2F79" w:rsidRDefault="00FB2F79" w:rsidP="00FB2F79">
      <w:r>
        <w:t>Controlled airspace in Australia is actively monitored and managed by air traffic controllers. To enter controlled airspace, an aircraft must first gain a clearance from an air traffic controller.</w:t>
      </w:r>
    </w:p>
    <w:p w14:paraId="7B1A49DC" w14:textId="77777777" w:rsidR="00FB2F79" w:rsidRDefault="00FD03C6" w:rsidP="00FB2F79">
      <w:r>
        <w:t>Non-controlled</w:t>
      </w:r>
      <w:r w:rsidR="00FB2F79">
        <w:t xml:space="preserve"> airspace has no supervision by air traffic control so no clearance is required to operate in </w:t>
      </w:r>
      <w:r>
        <w:t>non-controlled</w:t>
      </w:r>
      <w:r w:rsidR="00FB2F79">
        <w:t xml:space="preserve"> airspace. </w:t>
      </w:r>
      <w:r w:rsidR="545A4787">
        <w:t>Most</w:t>
      </w:r>
      <w:r w:rsidR="00FB2F79">
        <w:t xml:space="preserve"> light aircraft and helicopters operate outside or underneath controlled airspace (for example, aircraft that operate at low levels over Sydney Harbour).</w:t>
      </w:r>
    </w:p>
    <w:p w14:paraId="3A906659" w14:textId="77777777" w:rsidR="00FB2F79" w:rsidRDefault="00FB2F79" w:rsidP="00FB2F79">
      <w:r>
        <w:t xml:space="preserve">In </w:t>
      </w:r>
      <w:r w:rsidR="00FD03C6">
        <w:t>non-controlled</w:t>
      </w:r>
      <w:r>
        <w:t xml:space="preserve"> airspace, pilots are often not visible to air traffic control but must still follow visual flight rules or instrument flight rules. In </w:t>
      </w:r>
      <w:r w:rsidR="00FD03C6">
        <w:t>non-controlled</w:t>
      </w:r>
      <w:r>
        <w:t xml:space="preserve"> airspace controllers do not provide separation but provide a Flight Information Service and Traffic Information Service to aircraft flying on instrument flight rules and on request to aircraft flying on visual flight rules.</w:t>
      </w:r>
    </w:p>
    <w:p w14:paraId="50B32DB0" w14:textId="77777777" w:rsidR="00FB2F79" w:rsidRDefault="00FB2F79" w:rsidP="00FB2F79">
      <w:r>
        <w:t xml:space="preserve">As well as being broken into controlled or </w:t>
      </w:r>
      <w:r w:rsidR="00FD03C6">
        <w:t>non-controlled</w:t>
      </w:r>
      <w:r>
        <w:t xml:space="preserve"> airspace, Australian airspace is further divided into different classes, where internationally agreed rules for visual flight and instrument flying apply.</w:t>
      </w:r>
      <w:r w:rsidR="005E6B60">
        <w:t xml:space="preserve"> </w:t>
      </w:r>
      <w:r>
        <w:t>Depending on how far and how high an aircraft wants to fly, it will pass through different classes of airspace, in which different rules will apply to it.</w:t>
      </w:r>
    </w:p>
    <w:p w14:paraId="04EC8C1D" w14:textId="2891902C" w:rsidR="00D055FA" w:rsidRDefault="000B4253" w:rsidP="00FB2F79">
      <w:r>
        <w:fldChar w:fldCharType="begin"/>
      </w:r>
      <w:r>
        <w:instrText xml:space="preserve"> REF _Ref206140353 \h </w:instrText>
      </w:r>
      <w:r>
        <w:fldChar w:fldCharType="separate"/>
      </w:r>
      <w:r w:rsidR="004A47F2">
        <w:t xml:space="preserve">Figure </w:t>
      </w:r>
      <w:r w:rsidR="004A47F2">
        <w:rPr>
          <w:noProof/>
        </w:rPr>
        <w:t>13</w:t>
      </w:r>
      <w:r>
        <w:fldChar w:fldCharType="end"/>
      </w:r>
      <w:r w:rsidR="005E6B60">
        <w:rPr>
          <w:rStyle w:val="FootnoteReference"/>
        </w:rPr>
        <w:footnoteReference w:id="28"/>
      </w:r>
      <w:r w:rsidR="09D6A3F7">
        <w:t xml:space="preserve"> represents the classes of airspace in Australia and how they connect and overlap. The level of service an aircraft receives from air traffic control and the classes of airspace in which it can fly, are determined by whether it is operating under the VFR or </w:t>
      </w:r>
      <w:r w:rsidR="593EB0D2">
        <w:t>the IFR.</w:t>
      </w:r>
    </w:p>
    <w:p w14:paraId="22C03B87" w14:textId="77777777" w:rsidR="000B4253" w:rsidRDefault="00667390" w:rsidP="00DD4DA5">
      <w:pPr>
        <w:keepNext/>
      </w:pPr>
      <w:r>
        <w:rPr>
          <w:noProof/>
        </w:rPr>
        <w:drawing>
          <wp:inline distT="0" distB="0" distL="0" distR="0" wp14:anchorId="0978875C" wp14:editId="2484D63B">
            <wp:extent cx="6263640" cy="3515360"/>
            <wp:effectExtent l="0" t="0" r="3810" b="8890"/>
            <wp:docPr id="17" name="Picture 17" descr="This graphic shows the different airspace classes used in Australia.&#10;&#10;It highlights the airspace steps, which show the boundaries around major and regional airports where changes in airspace class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3640" cy="3515360"/>
                    </a:xfrm>
                    <a:prstGeom prst="rect">
                      <a:avLst/>
                    </a:prstGeom>
                  </pic:spPr>
                </pic:pic>
              </a:graphicData>
            </a:graphic>
          </wp:inline>
        </w:drawing>
      </w:r>
    </w:p>
    <w:p w14:paraId="6AEEE5D9" w14:textId="56DCD693" w:rsidR="00D055FA" w:rsidRDefault="000B4253" w:rsidP="00DD4DA5">
      <w:pPr>
        <w:pStyle w:val="Caption"/>
      </w:pPr>
      <w:bookmarkStart w:id="168" w:name="_Ref206140353"/>
      <w:r>
        <w:t xml:space="preserve">Figure </w:t>
      </w:r>
      <w:r>
        <w:fldChar w:fldCharType="begin"/>
      </w:r>
      <w:r>
        <w:instrText>SEQ Figure \* ARABIC</w:instrText>
      </w:r>
      <w:r>
        <w:fldChar w:fldCharType="separate"/>
      </w:r>
      <w:r w:rsidR="00C769CB">
        <w:rPr>
          <w:noProof/>
        </w:rPr>
        <w:t>15</w:t>
      </w:r>
      <w:r>
        <w:fldChar w:fldCharType="end"/>
      </w:r>
      <w:bookmarkEnd w:id="168"/>
      <w:r>
        <w:t xml:space="preserve"> Overview of structure of Australian airspace</w:t>
      </w:r>
      <w:r w:rsidR="00067B8E">
        <w:t xml:space="preserve"> (Source: Airservices Australia)</w:t>
      </w:r>
    </w:p>
    <w:p w14:paraId="69F4AF71" w14:textId="3EFBEE65" w:rsidR="00667390" w:rsidRDefault="00667390" w:rsidP="00667390">
      <w:r>
        <w:t>Class A: This high-level en</w:t>
      </w:r>
      <w:r w:rsidR="009B1E78">
        <w:t>-</w:t>
      </w:r>
      <w:r>
        <w:t>route controlled airspace is used predominately by commercial and passenger jets. Only IFR flights are permitted and they require an ATC clearance. All flights are provided with an air traffic control service and are positively separated from each other.</w:t>
      </w:r>
    </w:p>
    <w:p w14:paraId="6AFB6B53" w14:textId="77777777" w:rsidR="00667390" w:rsidRDefault="00667390" w:rsidP="00667390">
      <w:r>
        <w:t>Class C: This is the controlled airspace surrounding major airports. Both IFR and VFR flights are permitted and must communicate with air traffic control. IFR aircraft are positively separated from both IFR and VFR aircraft. VFR aircraft are provided traffic information on other VFR aircraft.</w:t>
      </w:r>
    </w:p>
    <w:p w14:paraId="4A5130DC" w14:textId="77777777" w:rsidR="00667390" w:rsidRDefault="00667390" w:rsidP="00667390">
      <w:r>
        <w:t>Class D:  This is the controlled airspace that surrounds general aviation and regional airports equipped with a control tower. All flights require ATC clearance.</w:t>
      </w:r>
    </w:p>
    <w:p w14:paraId="27CC3C5E" w14:textId="77777777" w:rsidR="00667390" w:rsidRDefault="00667390" w:rsidP="00667390">
      <w:r>
        <w:t>Class E: This mid-level en</w:t>
      </w:r>
      <w:r w:rsidR="5D58C788">
        <w:t>-</w:t>
      </w:r>
      <w:r>
        <w:t>route controlled airspace is open to both IFR and VFR aircraft. IFR flights are required to communicate with ATC and must request ATC clearance.</w:t>
      </w:r>
    </w:p>
    <w:p w14:paraId="6134B0D2" w14:textId="77777777" w:rsidR="00667390" w:rsidRDefault="00667390" w:rsidP="00667390">
      <w:r>
        <w:t xml:space="preserve">Class G: This airspace is </w:t>
      </w:r>
      <w:r w:rsidR="00FD03C6">
        <w:t>non-controlled</w:t>
      </w:r>
      <w:r>
        <w:t>. Both IFR and VFR aircraft are permitted and neither require ATC clearance.</w:t>
      </w:r>
    </w:p>
    <w:p w14:paraId="3D705DDA" w14:textId="77777777" w:rsidR="00667390" w:rsidRDefault="00667390" w:rsidP="00667390">
      <w:r>
        <w:t>Note: Class B airspace is used in some countries where it surrounds the nation’s busiest airports in terms of airport operations or passenger enplanements. Class B airspace is not currently used in Australia.</w:t>
      </w:r>
    </w:p>
    <w:p w14:paraId="1ACD4DD0" w14:textId="77777777" w:rsidR="78ED035C" w:rsidRDefault="78ED035C">
      <w:r>
        <w:br w:type="page"/>
      </w:r>
    </w:p>
    <w:p w14:paraId="512EE154" w14:textId="5CB4E6DC" w:rsidR="00E52B9A" w:rsidRDefault="00962730" w:rsidP="00DB5323">
      <w:pPr>
        <w:pStyle w:val="AppendixHeading1"/>
      </w:pPr>
      <w:bookmarkStart w:id="169" w:name="_Ref202343684"/>
      <w:bookmarkStart w:id="170" w:name="_Toc67995693"/>
      <w:bookmarkStart w:id="171" w:name="_Toc207008453"/>
      <w:bookmarkStart w:id="172" w:name="_Toc207014835"/>
      <w:bookmarkStart w:id="173" w:name="_Toc207798532"/>
      <w:r>
        <w:t>O</w:t>
      </w:r>
      <w:r w:rsidR="00E52B9A">
        <w:t>ther technology</w:t>
      </w:r>
      <w:bookmarkEnd w:id="167"/>
      <w:bookmarkEnd w:id="169"/>
      <w:bookmarkEnd w:id="170"/>
      <w:bookmarkEnd w:id="171"/>
      <w:bookmarkEnd w:id="172"/>
      <w:bookmarkEnd w:id="173"/>
    </w:p>
    <w:p w14:paraId="0E873946" w14:textId="77777777" w:rsidR="00E52B9A" w:rsidRDefault="00E52B9A" w:rsidP="00E52B9A">
      <w:r>
        <w:t>The options available to Australian aviation to manage the ever</w:t>
      </w:r>
      <w:r w:rsidR="4B8FFB74">
        <w:t>-</w:t>
      </w:r>
      <w:r w:rsidRPr="008F4457">
        <w:t>pr</w:t>
      </w:r>
      <w:r w:rsidRPr="005710CC">
        <w:t>esent</w:t>
      </w:r>
      <w:r>
        <w:t xml:space="preserve"> risk of mid-air collision and enable the integration of uncrewed aircraft now and into the future include ADS-B and other technolog</w:t>
      </w:r>
      <w:r w:rsidR="002B5576">
        <w:t>ies</w:t>
      </w:r>
      <w:r>
        <w:t xml:space="preserve"> such as FLARM, Remote ID and ADS-R These technologie</w:t>
      </w:r>
      <w:r w:rsidR="002B5576">
        <w:t>s</w:t>
      </w:r>
      <w:r>
        <w:t xml:space="preserve"> and others are discussed in the following sections.</w:t>
      </w:r>
    </w:p>
    <w:p w14:paraId="74ACD92A" w14:textId="530EC14B" w:rsidR="00E52B9A" w:rsidRDefault="00E52B9A" w:rsidP="004A0EA2">
      <w:pPr>
        <w:rPr>
          <w:rStyle w:val="Strong"/>
        </w:rPr>
      </w:pPr>
      <w:bookmarkStart w:id="174" w:name="_Toc1974156960"/>
      <w:bookmarkStart w:id="175" w:name="_Toc207008454"/>
      <w:bookmarkStart w:id="176" w:name="_Toc207014836"/>
      <w:r w:rsidRPr="00105ED5">
        <w:rPr>
          <w:rStyle w:val="Strong"/>
        </w:rPr>
        <w:t>Digital traffic information providers</w:t>
      </w:r>
      <w:bookmarkEnd w:id="174"/>
      <w:bookmarkEnd w:id="175"/>
      <w:bookmarkEnd w:id="176"/>
    </w:p>
    <w:p w14:paraId="26141CF1" w14:textId="77777777" w:rsidR="00E52B9A" w:rsidRDefault="00E52B9A" w:rsidP="00E52B9A">
      <w:r>
        <w:t>Digital platforms are being considered, developed and applied by the aviation industry to display traffic information to crewed and uncrewed pilots to support navigation and deconfliction. ADS-B is already harnessed in some of these platforms, but an expanded uptake of ADS-B would increase the utility of these digital platforms to pilots.</w:t>
      </w:r>
    </w:p>
    <w:p w14:paraId="6CA7069D" w14:textId="77777777" w:rsidR="00E52B9A" w:rsidRPr="00105ED5" w:rsidRDefault="00E52B9A" w:rsidP="004A0EA2">
      <w:pPr>
        <w:rPr>
          <w:rStyle w:val="Strong"/>
        </w:rPr>
      </w:pPr>
      <w:bookmarkStart w:id="177" w:name="_Toc1181752255"/>
      <w:r w:rsidRPr="00105ED5">
        <w:rPr>
          <w:rStyle w:val="Strong"/>
        </w:rPr>
        <w:t>Electronic Flight Bag (EFB) traffic information</w:t>
      </w:r>
      <w:bookmarkEnd w:id="177"/>
    </w:p>
    <w:p w14:paraId="5EB5B6A9" w14:textId="608025AC" w:rsidR="00E52B9A" w:rsidRDefault="12DA7994" w:rsidP="00E52B9A">
      <w:r>
        <w:t xml:space="preserve">An information system for flight crew members which </w:t>
      </w:r>
      <w:r w:rsidR="31153985">
        <w:t>enables</w:t>
      </w:r>
      <w:r>
        <w:t xml:space="preserve"> storing, updating, delivering, displaying and/or computing digital data to support flight operations or duties. </w:t>
      </w:r>
    </w:p>
    <w:p w14:paraId="7C2D5485" w14:textId="77777777" w:rsidR="00E52B9A" w:rsidRDefault="00E52B9A" w:rsidP="00E52B9A">
      <w:r w:rsidRPr="00912EDF">
        <w:t>An EFB is designed to replace traditional paper products in an aircraft</w:t>
      </w:r>
      <w:r>
        <w:t xml:space="preserve"> such as flight plans, charts and aircraft flight manuals to name a few</w:t>
      </w:r>
      <w:r w:rsidRPr="00912EDF">
        <w:t xml:space="preserve">. EFBs can </w:t>
      </w:r>
      <w:r>
        <w:t xml:space="preserve">also </w:t>
      </w:r>
      <w:r w:rsidRPr="00912EDF">
        <w:t xml:space="preserve">store and display a variety of aviation data or perform calculations such as those required to determine performance or weight and balance. The scope of the EFB system functionality may also include a range of other hosted databases and </w:t>
      </w:r>
      <w:r>
        <w:t>apps</w:t>
      </w:r>
      <w:r w:rsidRPr="00912EDF">
        <w:t xml:space="preserve">. </w:t>
      </w:r>
    </w:p>
    <w:p w14:paraId="72107E6E" w14:textId="77777777" w:rsidR="00E52B9A" w:rsidRDefault="12DA7994" w:rsidP="00E52B9A">
      <w:r>
        <w:t>Some of those apps are capable of displaying non-ADS-B, or uncertified ADS-B, traffic information</w:t>
      </w:r>
      <w:r w:rsidR="00E52B9A">
        <w:rPr>
          <w:rStyle w:val="FootnoteReference"/>
        </w:rPr>
        <w:footnoteReference w:id="29"/>
      </w:r>
      <w:r>
        <w:t>. In such cases, app providers collect position and performance data from other apps users and from uncertified ADS-B ground stations. In these cases, because the data is not direct air-to-air transmission, an app can only receive traffic data when connected to a mobile phone network.</w:t>
      </w:r>
    </w:p>
    <w:p w14:paraId="11472CBC" w14:textId="77777777" w:rsidR="00E52B9A" w:rsidRDefault="12DA7994" w:rsidP="00E52B9A">
      <w:r>
        <w:t xml:space="preserve">EFBs are becoming commonplace in aviation, with 80 </w:t>
      </w:r>
      <w:r w:rsidR="103A843C">
        <w:t>percent</w:t>
      </w:r>
      <w:r w:rsidR="30A77207">
        <w:t xml:space="preserve"> </w:t>
      </w:r>
      <w:r>
        <w:t>of GA and sports aviation pilots using one. They are cost effective way of having a traffic information service readily available, albeit one with characteristics that may affect their ability to present traffic information. Apps will generally only show traffic information of other pilots using the same app and will not show traffic information of pilots using a different app provider</w:t>
      </w:r>
      <w:r w:rsidR="00E52B9A">
        <w:rPr>
          <w:rStyle w:val="FootnoteReference"/>
        </w:rPr>
        <w:footnoteReference w:id="30"/>
      </w:r>
      <w:r>
        <w:t xml:space="preserve">. Once either pilot is outside range of the mobile phone network, traffic information cannot be received which can lead to it becoming unreliable. Additionally, app providers often use unofficial ADS-B ground stations to collect ADS-B data and these ground stations are often installed by private enthusiasts with little or no certification or other quality controls. </w:t>
      </w:r>
    </w:p>
    <w:p w14:paraId="7BBCFE1D" w14:textId="77777777" w:rsidR="00E52B9A" w:rsidRPr="00105ED5" w:rsidRDefault="00E52B9A" w:rsidP="004A0EA2">
      <w:pPr>
        <w:rPr>
          <w:rStyle w:val="Strong"/>
        </w:rPr>
      </w:pPr>
      <w:bookmarkStart w:id="178" w:name="_Toc1239368611"/>
      <w:r w:rsidRPr="00105ED5">
        <w:rPr>
          <w:rStyle w:val="Strong"/>
        </w:rPr>
        <w:t>Uncrewed aircraft systems Service Suppliers (USS)</w:t>
      </w:r>
      <w:bookmarkEnd w:id="178"/>
    </w:p>
    <w:p w14:paraId="1C6D9D3E" w14:textId="77777777" w:rsidR="00E52B9A" w:rsidRDefault="00D17978" w:rsidP="00E52B9A">
      <w:r>
        <w:t>USS</w:t>
      </w:r>
      <w:r w:rsidR="00E52B9A">
        <w:t xml:space="preserve"> will offer digital apps and platforms to connect uncrewed aviation operators to the </w:t>
      </w:r>
      <w:r w:rsidR="002E159C">
        <w:t>flight information management system</w:t>
      </w:r>
      <w:r w:rsidR="00E52B9A">
        <w:t>, a data sharing platform at the core of the future UTM ecosystem. These platforms will enable Airservices to share flight information between air traffic control and crewed aircraft with uncrewed aircraft operators enabling a future integrated airspace.</w:t>
      </w:r>
    </w:p>
    <w:p w14:paraId="34360CFF" w14:textId="77777777" w:rsidR="00E52B9A" w:rsidRDefault="00E52B9A" w:rsidP="00E52B9A">
      <w:r>
        <w:t>Future work is slated to integrate ADS-B into the UTM ecosystem, whereby USS providers would be able to integrate ADS-B data and broadcast traffic information on their platforms for uncrewed aviation operators.</w:t>
      </w:r>
    </w:p>
    <w:p w14:paraId="189D5254" w14:textId="77777777" w:rsidR="00E52B9A" w:rsidRPr="004A0EA2" w:rsidRDefault="00E52B9A" w:rsidP="004A0EA2">
      <w:pPr>
        <w:rPr>
          <w:rStyle w:val="Strong"/>
        </w:rPr>
      </w:pPr>
      <w:bookmarkStart w:id="179" w:name="_Toc764188282"/>
      <w:bookmarkStart w:id="180" w:name="_Toc207008455"/>
      <w:bookmarkStart w:id="181" w:name="_Toc207014837"/>
      <w:r w:rsidRPr="00105ED5">
        <w:rPr>
          <w:rStyle w:val="Strong"/>
        </w:rPr>
        <w:t>FLARM</w:t>
      </w:r>
      <w:bookmarkEnd w:id="179"/>
      <w:bookmarkEnd w:id="180"/>
      <w:bookmarkEnd w:id="181"/>
    </w:p>
    <w:p w14:paraId="666C2320" w14:textId="77777777" w:rsidR="00E52B9A" w:rsidRPr="00A500F1" w:rsidRDefault="00E52B9A" w:rsidP="00E52B9A">
      <w:pPr>
        <w:rPr>
          <w:shd w:val="clear" w:color="auto" w:fill="FFFFFF"/>
        </w:rPr>
      </w:pPr>
      <w:r w:rsidRPr="00105ED5">
        <w:t>Founded</w:t>
      </w:r>
      <w:r w:rsidRPr="00A500F1">
        <w:rPr>
          <w:shd w:val="clear" w:color="auto" w:fill="FFFFFF"/>
        </w:rPr>
        <w:t xml:space="preserve"> in 2004 in the wake of several mid-air collisions, FLARM is a collision warning system, primarily used in gliders and glider tugs to alert pilots of potential mid-air collisions with other aircraft. Like ADS-B, it works by transmitting and receiving digital signals that convey the aircraft's position, flight path, and future trajectory, enabling pilots to avoid each other. However, while ADS-B focuses on transmitting this data for surveillance and tracking purposes, FLARM is specifically designed for collision avoidance. </w:t>
      </w:r>
    </w:p>
    <w:p w14:paraId="5D8C6ED2" w14:textId="77777777" w:rsidR="00E52B9A" w:rsidRPr="00A500F1" w:rsidRDefault="00E52B9A" w:rsidP="00E52B9A">
      <w:pPr>
        <w:rPr>
          <w:shd w:val="clear" w:color="auto" w:fill="FFFFFF"/>
        </w:rPr>
      </w:pPr>
      <w:r w:rsidRPr="00A500F1">
        <w:rPr>
          <w:shd w:val="clear" w:color="auto" w:fill="FFFFFF"/>
        </w:rPr>
        <w:t xml:space="preserve">FLARM is based on an encrypted, propriety system that is broadcast on different frequencies in different parts of the globe. Unfortunately, none of those frequencies are the 1090MHz frequency – the FLARM frequency range in Australia is the 917.0 – 926.6 MHz range. While not transmitting on 1090mHz, newer versions of FLARM </w:t>
      </w:r>
      <w:r w:rsidR="008F6DCA">
        <w:rPr>
          <w:shd w:val="clear" w:color="auto" w:fill="FFFFFF"/>
        </w:rPr>
        <w:t>can</w:t>
      </w:r>
      <w:r w:rsidR="008F6DCA" w:rsidRPr="00A500F1">
        <w:rPr>
          <w:shd w:val="clear" w:color="auto" w:fill="FFFFFF"/>
        </w:rPr>
        <w:t xml:space="preserve"> </w:t>
      </w:r>
      <w:r w:rsidRPr="00A500F1">
        <w:rPr>
          <w:shd w:val="clear" w:color="auto" w:fill="FFFFFF"/>
        </w:rPr>
        <w:t>receive and process ADS-B transmissions, and provide visual and aural warnings of potential collision with ADS-B equipped aircraft.</w:t>
      </w:r>
    </w:p>
    <w:p w14:paraId="6F845337" w14:textId="13AA4CBC" w:rsidR="00E52B9A" w:rsidRPr="00A500F1" w:rsidRDefault="00E52B9A" w:rsidP="00E52B9A">
      <w:pPr>
        <w:rPr>
          <w:shd w:val="clear" w:color="auto" w:fill="FFFFFF"/>
        </w:rPr>
      </w:pPr>
      <w:r w:rsidRPr="00A500F1">
        <w:rPr>
          <w:shd w:val="clear" w:color="auto" w:fill="FFFFFF"/>
        </w:rPr>
        <w:t xml:space="preserve"> The use of FLARM produces many of the benefits of ADS-B however </w:t>
      </w:r>
      <w:r w:rsidR="00E803E0">
        <w:rPr>
          <w:shd w:val="clear" w:color="auto" w:fill="FFFFFF"/>
        </w:rPr>
        <w:t xml:space="preserve">are </w:t>
      </w:r>
      <w:r w:rsidRPr="00A500F1">
        <w:rPr>
          <w:shd w:val="clear" w:color="auto" w:fill="FFFFFF"/>
        </w:rPr>
        <w:t xml:space="preserve">there several reasons why it is not suitable for use as a tool for managing the risk of </w:t>
      </w:r>
      <w:r w:rsidR="00875471">
        <w:rPr>
          <w:shd w:val="clear" w:color="auto" w:fill="FFFFFF"/>
        </w:rPr>
        <w:t>mid-air collision</w:t>
      </w:r>
      <w:r w:rsidR="00875471" w:rsidRPr="00A500F1">
        <w:rPr>
          <w:shd w:val="clear" w:color="auto" w:fill="FFFFFF"/>
        </w:rPr>
        <w:t xml:space="preserve"> </w:t>
      </w:r>
      <w:r w:rsidRPr="00A500F1">
        <w:rPr>
          <w:shd w:val="clear" w:color="auto" w:fill="FFFFFF"/>
        </w:rPr>
        <w:t xml:space="preserve">in the wider Australian aviation landscape. Most importantly, the global standard for ADS-B is transmission </w:t>
      </w:r>
      <w:r w:rsidR="00E803E0">
        <w:rPr>
          <w:shd w:val="clear" w:color="auto" w:fill="FFFFFF"/>
        </w:rPr>
        <w:t xml:space="preserve">on </w:t>
      </w:r>
      <w:r w:rsidRPr="00A500F1">
        <w:rPr>
          <w:shd w:val="clear" w:color="auto" w:fill="FFFFFF"/>
        </w:rPr>
        <w:t xml:space="preserve">1090 </w:t>
      </w:r>
      <w:r w:rsidR="005345E9" w:rsidRPr="00A500F1">
        <w:rPr>
          <w:shd w:val="clear" w:color="auto" w:fill="FFFFFF"/>
        </w:rPr>
        <w:t>MHz</w:t>
      </w:r>
      <w:r w:rsidRPr="00A500F1">
        <w:rPr>
          <w:shd w:val="clear" w:color="auto" w:fill="FFFFFF"/>
        </w:rPr>
        <w:t xml:space="preserve"> Because FLARM does not broadcast on the 1090 MHz frequency it’s transmission cannot be received by other aircraft fitted with ADS-B IN, nor by ATS</w:t>
      </w:r>
      <w:r w:rsidR="009C5B5A">
        <w:rPr>
          <w:shd w:val="clear" w:color="auto" w:fill="FFFFFF"/>
        </w:rPr>
        <w:t xml:space="preserve"> in Australia</w:t>
      </w:r>
      <w:r w:rsidRPr="00A500F1">
        <w:rPr>
          <w:shd w:val="clear" w:color="auto" w:fill="FFFFFF"/>
        </w:rPr>
        <w:t>.</w:t>
      </w:r>
    </w:p>
    <w:p w14:paraId="42795885" w14:textId="77777777" w:rsidR="00E52B9A" w:rsidRPr="00105ED5" w:rsidRDefault="00E52B9A" w:rsidP="004A0EA2">
      <w:pPr>
        <w:rPr>
          <w:rStyle w:val="Strong"/>
        </w:rPr>
      </w:pPr>
      <w:bookmarkStart w:id="182" w:name="_Toc1684942489"/>
      <w:bookmarkStart w:id="183" w:name="_Toc207008456"/>
      <w:bookmarkStart w:id="184" w:name="_Toc207014838"/>
      <w:r w:rsidRPr="00105ED5">
        <w:rPr>
          <w:rStyle w:val="Strong"/>
        </w:rPr>
        <w:t>Remote ID</w:t>
      </w:r>
      <w:bookmarkEnd w:id="182"/>
      <w:bookmarkEnd w:id="183"/>
      <w:bookmarkEnd w:id="184"/>
    </w:p>
    <w:p w14:paraId="4445C3C1" w14:textId="6266CC9D" w:rsidR="00E52B9A" w:rsidRDefault="12DA7994" w:rsidP="00E52B9A">
      <w:r>
        <w:t xml:space="preserve">Remote Identification is a technology that can be incorporated into drones to provide information such as a unique identifier, flight characteristics, information on the ground control station and details of the owner or operator. There are two types of </w:t>
      </w:r>
      <w:r w:rsidR="445C4919">
        <w:t>r</w:t>
      </w:r>
      <w:r>
        <w:t xml:space="preserve">emote ID, </w:t>
      </w:r>
      <w:r w:rsidR="445C4919">
        <w:t>b</w:t>
      </w:r>
      <w:r>
        <w:t xml:space="preserve">roadcast-only </w:t>
      </w:r>
      <w:r w:rsidR="445C4919">
        <w:t>r</w:t>
      </w:r>
      <w:r>
        <w:t xml:space="preserve">emote ID (BRID) </w:t>
      </w:r>
      <w:r w:rsidR="445C4919">
        <w:t>and n</w:t>
      </w:r>
      <w:r>
        <w:t xml:space="preserve">etwork-based </w:t>
      </w:r>
      <w:r w:rsidR="445C4919">
        <w:t>r</w:t>
      </w:r>
      <w:r>
        <w:t>emote ID (NRID). BRID transmits a signal which can be viewed or detected by receivers near to the drone, typically a range of about 3 km depending on the operating environment. NRID transmits through a network such as LTE, 4G, 5G or satellite based mobile network, which allows data to be received by any device with internet connectivity.</w:t>
      </w:r>
    </w:p>
    <w:p w14:paraId="437389FF" w14:textId="77777777" w:rsidR="00E52B9A" w:rsidRDefault="00E52B9A" w:rsidP="00E52B9A">
      <w:r>
        <w:t>The Australian Government is considering options for a future Remote ID mandate given its potential to track illegal or suspicious drone activity, assist in management and response to drone related issues (noise, privacy, environmental concerns etc), and provide data to inform future policy and regulatory development.</w:t>
      </w:r>
    </w:p>
    <w:p w14:paraId="4281CF08" w14:textId="77777777" w:rsidR="00E52B9A" w:rsidRPr="00AB00AB" w:rsidRDefault="000E1B5A" w:rsidP="00E52B9A">
      <w:r>
        <w:t>W</w:t>
      </w:r>
      <w:r w:rsidR="00E52B9A">
        <w:t>hilst Remote ID does provide location and tracking information it is not anticipated to be a standalone means of drone conspicuity. Drones are increasingly diverse with a broad range of very small to large aircraft. Different means of conspicuity will be important for different platform</w:t>
      </w:r>
      <w:r w:rsidR="00A45C7E">
        <w:t>s</w:t>
      </w:r>
      <w:r>
        <w:t>. I</w:t>
      </w:r>
      <w:r w:rsidR="00E52B9A">
        <w:t xml:space="preserve">t is for this reason that </w:t>
      </w:r>
      <w:r w:rsidRPr="000E1B5A">
        <w:t xml:space="preserve">Remote ID will have an important part to play as mandatory equipment in some types of </w:t>
      </w:r>
      <w:r w:rsidR="00E94B77">
        <w:t xml:space="preserve">drones </w:t>
      </w:r>
      <w:r w:rsidRPr="000E1B5A">
        <w:t xml:space="preserve">however </w:t>
      </w:r>
      <w:r>
        <w:t xml:space="preserve">it </w:t>
      </w:r>
      <w:r w:rsidRPr="000E1B5A">
        <w:t>may not be suitable as an industry wide anti-collision tool</w:t>
      </w:r>
      <w:r>
        <w:t xml:space="preserve">, and in this context </w:t>
      </w:r>
      <w:r w:rsidR="00E52B9A">
        <w:t>ADS-B</w:t>
      </w:r>
      <w:r>
        <w:t xml:space="preserve"> may be more appropriate.</w:t>
      </w:r>
    </w:p>
    <w:p w14:paraId="08F0461E" w14:textId="77777777" w:rsidR="00E52B9A" w:rsidRPr="00105ED5" w:rsidRDefault="2C28DF33" w:rsidP="004A0EA2">
      <w:pPr>
        <w:rPr>
          <w:rStyle w:val="Strong"/>
        </w:rPr>
      </w:pPr>
      <w:bookmarkStart w:id="185" w:name="_Toc2096496270"/>
      <w:bookmarkStart w:id="186" w:name="_Toc207008457"/>
      <w:bookmarkStart w:id="187" w:name="_Toc207014839"/>
      <w:r w:rsidRPr="00105ED5">
        <w:rPr>
          <w:rStyle w:val="Strong"/>
        </w:rPr>
        <w:t>ADS-B on UAT (978</w:t>
      </w:r>
      <w:r w:rsidR="005672D0" w:rsidRPr="00105ED5">
        <w:rPr>
          <w:rStyle w:val="Strong"/>
        </w:rPr>
        <w:t xml:space="preserve"> </w:t>
      </w:r>
      <w:r w:rsidR="0B90B454" w:rsidRPr="00105ED5">
        <w:rPr>
          <w:rStyle w:val="Strong"/>
        </w:rPr>
        <w:t>MHz</w:t>
      </w:r>
      <w:r w:rsidRPr="00105ED5">
        <w:rPr>
          <w:rStyle w:val="Strong"/>
        </w:rPr>
        <w:t>)</w:t>
      </w:r>
      <w:bookmarkEnd w:id="185"/>
      <w:bookmarkEnd w:id="186"/>
      <w:bookmarkEnd w:id="187"/>
    </w:p>
    <w:p w14:paraId="04BEA912" w14:textId="77777777" w:rsidR="00E52B9A" w:rsidRDefault="00E52B9A" w:rsidP="00E52B9A">
      <w:r>
        <w:t xml:space="preserve">In some regions, ADS-B operate on two different frequencies: the global standard - 1090MHz and </w:t>
      </w:r>
      <w:r w:rsidR="00D17978">
        <w:t xml:space="preserve">universal access transceiver </w:t>
      </w:r>
      <w:r>
        <w:t>(UAT - 978MHz). In the USA, UAT is aimed primarily at general aviation aircraft, while 1090</w:t>
      </w:r>
      <w:r w:rsidR="006116DC">
        <w:t xml:space="preserve"> </w:t>
      </w:r>
      <w:r>
        <w:t>MHz ADS-B is mandated for operations above 18,000ft. The FAA provides rebroadcast services so that aircraft on different ADS-B frequencies are electronically visible to each other</w:t>
      </w:r>
      <w:r w:rsidR="00782125">
        <w:t xml:space="preserve"> (</w:t>
      </w:r>
      <w:r w:rsidR="00144CB7">
        <w:t xml:space="preserve">called </w:t>
      </w:r>
      <w:r w:rsidR="00782125">
        <w:t>ADS-R)</w:t>
      </w:r>
      <w:r>
        <w:t xml:space="preserve">. Additionally, the FAA provides uplink services on 1090MHz and UAT, including weather and aeronautical information and information about aircraft that are not </w:t>
      </w:r>
      <w:r w:rsidR="00144CB7">
        <w:t xml:space="preserve">transmitting </w:t>
      </w:r>
      <w:r>
        <w:t xml:space="preserve">ADS-B data but </w:t>
      </w:r>
      <w:r w:rsidR="00144CB7">
        <w:t xml:space="preserve">are fitted with a </w:t>
      </w:r>
      <w:r>
        <w:t xml:space="preserve">transponder. Within Australia, UAT is not implemented and there are no UAT re-broadcast services.  </w:t>
      </w:r>
    </w:p>
    <w:p w14:paraId="2168C58C" w14:textId="77777777" w:rsidR="00E52B9A" w:rsidRPr="00105ED5" w:rsidRDefault="00E52B9A" w:rsidP="00105ED5">
      <w:pPr>
        <w:pStyle w:val="AreaHeading"/>
        <w:rPr>
          <w:rStyle w:val="Strong"/>
        </w:rPr>
      </w:pPr>
      <w:bookmarkStart w:id="188" w:name="_Toc1789385206"/>
      <w:bookmarkStart w:id="189" w:name="_Toc207008458"/>
      <w:bookmarkStart w:id="190" w:name="_Toc207014840"/>
      <w:r w:rsidRPr="00105ED5">
        <w:rPr>
          <w:rStyle w:val="Strong"/>
        </w:rPr>
        <w:t>ADS-L</w:t>
      </w:r>
      <w:bookmarkEnd w:id="188"/>
      <w:bookmarkEnd w:id="189"/>
      <w:bookmarkEnd w:id="190"/>
    </w:p>
    <w:p w14:paraId="4B6F5391" w14:textId="77777777" w:rsidR="00E52B9A" w:rsidRDefault="00E52B9A" w:rsidP="00E52B9A">
      <w:r>
        <w:t>The European Aviation Safety Agency (EASA) is promoting Automatic Dependent Surveillance – Light (ADS-L) as a low-cost way to create ‘electronic visibility’ within airspace intended for operations by both crewed and uncrewed aircraft. ADS-L broadcasts a subset of the data broadcast by ADS-B equipment at a lower power and on</w:t>
      </w:r>
      <w:r w:rsidR="002707D9">
        <w:t xml:space="preserve"> a</w:t>
      </w:r>
      <w:r>
        <w:t xml:space="preserve"> specific frequency band (868.2 – 869.525 MHz) as well as via mobile networks. </w:t>
      </w:r>
    </w:p>
    <w:p w14:paraId="08E5B500" w14:textId="77777777" w:rsidR="00E52B9A" w:rsidRPr="003A7CBC" w:rsidDel="004214CD" w:rsidRDefault="00E52B9A" w:rsidP="00E52B9A">
      <w:r>
        <w:t xml:space="preserve">While ADS-L aims to be cheaper than </w:t>
      </w:r>
      <w:r w:rsidR="002707D9">
        <w:t xml:space="preserve">approved </w:t>
      </w:r>
      <w:r>
        <w:t>ADS-B equipment, low cost ADS-B options already exist in Australia</w:t>
      </w:r>
      <w:r w:rsidR="002707D9">
        <w:t xml:space="preserve"> in the form of approved EC devices</w:t>
      </w:r>
      <w:r>
        <w:t xml:space="preserve">. </w:t>
      </w:r>
      <w:r w:rsidR="002707D9">
        <w:t xml:space="preserve">Approved EC devices </w:t>
      </w:r>
      <w:r>
        <w:t xml:space="preserve">have the benefit of being compatible with other forms of ADS-B and for operating on the same frequency as </w:t>
      </w:r>
      <w:r w:rsidR="002707D9">
        <w:t>approved ADS-B equipment</w:t>
      </w:r>
      <w:r>
        <w:t>. Accordingly, ADS-L does not appear to be an attractive option for Australia.</w:t>
      </w:r>
    </w:p>
    <w:p w14:paraId="6F5D73E0" w14:textId="77777777" w:rsidR="78ED035C" w:rsidRDefault="78ED035C"/>
    <w:p w14:paraId="6F333F06" w14:textId="77777777" w:rsidR="00962730" w:rsidRDefault="00962730">
      <w:pPr>
        <w:suppressAutoHyphens w:val="0"/>
        <w:rPr>
          <w:rFonts w:asciiTheme="majorHAnsi" w:eastAsiaTheme="majorEastAsia" w:hAnsiTheme="majorHAnsi" w:cstheme="majorBidi"/>
          <w:color w:val="081E3E" w:themeColor="text2"/>
          <w:sz w:val="44"/>
          <w:szCs w:val="32"/>
        </w:rPr>
      </w:pPr>
      <w:bookmarkStart w:id="191" w:name="_Toc1599689302"/>
      <w:bookmarkStart w:id="192" w:name="_Ref204181485"/>
      <w:bookmarkStart w:id="193" w:name="_Ref204181488"/>
      <w:r>
        <w:br w:type="page"/>
      </w:r>
    </w:p>
    <w:p w14:paraId="1C05C3B1" w14:textId="127F1F29" w:rsidR="00DB0034" w:rsidRDefault="5FCA1376" w:rsidP="00B10495">
      <w:pPr>
        <w:pStyle w:val="AppendixHeading1"/>
      </w:pPr>
      <w:bookmarkStart w:id="194" w:name="_Toc207008459"/>
      <w:bookmarkStart w:id="195" w:name="_Ref206142974"/>
      <w:bookmarkStart w:id="196" w:name="_Ref206143011"/>
      <w:bookmarkStart w:id="197" w:name="_Ref206143071"/>
      <w:bookmarkStart w:id="198" w:name="_Ref206143077"/>
      <w:bookmarkStart w:id="199" w:name="_Toc207014841"/>
      <w:bookmarkStart w:id="200" w:name="_Toc207798533"/>
      <w:r>
        <w:t>Glossary</w:t>
      </w:r>
      <w:bookmarkEnd w:id="191"/>
      <w:bookmarkEnd w:id="192"/>
      <w:bookmarkEnd w:id="193"/>
      <w:bookmarkEnd w:id="194"/>
      <w:bookmarkEnd w:id="195"/>
      <w:bookmarkEnd w:id="196"/>
      <w:bookmarkEnd w:id="197"/>
      <w:bookmarkEnd w:id="198"/>
      <w:bookmarkEnd w:id="199"/>
      <w:bookmarkEnd w:id="200"/>
    </w:p>
    <w:tbl>
      <w:tblPr>
        <w:tblStyle w:val="DefaultTable1"/>
        <w:tblW w:w="9923" w:type="dxa"/>
        <w:tblLook w:val="04A0" w:firstRow="1" w:lastRow="0" w:firstColumn="1" w:lastColumn="0" w:noHBand="0" w:noVBand="1"/>
      </w:tblPr>
      <w:tblGrid>
        <w:gridCol w:w="3261"/>
        <w:gridCol w:w="6662"/>
      </w:tblGrid>
      <w:tr w:rsidR="006F6C05" w:rsidRPr="0001644F" w14:paraId="6DE085DD" w14:textId="77777777" w:rsidTr="4589F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9467501" w14:textId="77777777" w:rsidR="006F6C05" w:rsidRPr="0001644F" w:rsidRDefault="006F6C05" w:rsidP="006F6C05">
            <w:r w:rsidRPr="0001644F">
              <w:t>Term</w:t>
            </w:r>
          </w:p>
        </w:tc>
        <w:tc>
          <w:tcPr>
            <w:tcW w:w="6662" w:type="dxa"/>
          </w:tcPr>
          <w:p w14:paraId="6F0354FE" w14:textId="77777777" w:rsidR="006F6C05" w:rsidRPr="0001644F" w:rsidRDefault="006F6C05" w:rsidP="006F6C05">
            <w:pPr>
              <w:cnfStyle w:val="100000000000" w:firstRow="1" w:lastRow="0" w:firstColumn="0" w:lastColumn="0" w:oddVBand="0" w:evenVBand="0" w:oddHBand="0" w:evenHBand="0" w:firstRowFirstColumn="0" w:firstRowLastColumn="0" w:lastRowFirstColumn="0" w:lastRowLastColumn="0"/>
            </w:pPr>
            <w:r w:rsidRPr="0001644F">
              <w:t>Description</w:t>
            </w:r>
          </w:p>
        </w:tc>
      </w:tr>
      <w:tr w:rsidR="006F6C05" w:rsidRPr="008655AB" w14:paraId="4E6CF93C" w14:textId="77777777" w:rsidTr="4589F98E">
        <w:tc>
          <w:tcPr>
            <w:cnfStyle w:val="001000000000" w:firstRow="0" w:lastRow="0" w:firstColumn="1" w:lastColumn="0" w:oddVBand="0" w:evenVBand="0" w:oddHBand="0" w:evenHBand="0" w:firstRowFirstColumn="0" w:firstRowLastColumn="0" w:lastRowFirstColumn="0" w:lastRowLastColumn="0"/>
            <w:tcW w:w="3261" w:type="dxa"/>
          </w:tcPr>
          <w:p w14:paraId="597C5736" w14:textId="77777777" w:rsidR="006F6C05" w:rsidRPr="008655AB" w:rsidRDefault="006F6C05" w:rsidP="006F6C05">
            <w:pPr>
              <w:suppressAutoHyphens w:val="0"/>
              <w:spacing w:before="0" w:after="0"/>
              <w:rPr>
                <w:rFonts w:ascii="Calibri" w:eastAsia="Times New Roman" w:hAnsi="Calibri" w:cs="Calibri"/>
                <w:bCs/>
                <w:color w:val="000000"/>
                <w:lang w:eastAsia="en-AU"/>
              </w:rPr>
            </w:pPr>
            <w:r w:rsidRPr="008655AB">
              <w:rPr>
                <w:rFonts w:ascii="Calibri" w:eastAsia="Times New Roman" w:hAnsi="Calibri" w:cs="Calibri"/>
                <w:bCs/>
                <w:color w:val="000000"/>
                <w:lang w:eastAsia="en-AU"/>
              </w:rPr>
              <w:t>AAM (advanced air mobility)</w:t>
            </w:r>
          </w:p>
        </w:tc>
        <w:tc>
          <w:tcPr>
            <w:tcW w:w="6662" w:type="dxa"/>
          </w:tcPr>
          <w:p w14:paraId="122A8A10" w14:textId="77777777"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n-AU"/>
              </w:rPr>
            </w:pPr>
            <w:r w:rsidRPr="008655AB">
              <w:rPr>
                <w:rFonts w:ascii="Calibri" w:eastAsia="Times New Roman" w:hAnsi="Calibri" w:cs="Calibri"/>
                <w:bCs/>
                <w:color w:val="000000"/>
                <w:lang w:eastAsia="en-AU"/>
              </w:rPr>
              <w:t xml:space="preserve">New concept in air transportation most often connected to the use of electric vertical take-off and landing (eVTOL) aircraft. </w:t>
            </w:r>
          </w:p>
          <w:p w14:paraId="04FF3A51" w14:textId="77777777"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n-AU"/>
              </w:rPr>
            </w:pPr>
            <w:r w:rsidRPr="008655AB">
              <w:rPr>
                <w:rFonts w:ascii="Calibri" w:eastAsia="Times New Roman" w:hAnsi="Calibri" w:cs="Calibri"/>
                <w:bCs/>
                <w:color w:val="000000"/>
                <w:lang w:eastAsia="en-AU"/>
              </w:rPr>
              <w:t xml:space="preserve">AAM is not a single technology, but rather a collection of new and emerging technologies being applied to the aviation ecosystem, particularly in new aircraft types and equipage. </w:t>
            </w:r>
          </w:p>
        </w:tc>
      </w:tr>
      <w:tr w:rsidR="006F6C05" w:rsidRPr="00B17C45" w14:paraId="0DA38C51" w14:textId="77777777" w:rsidTr="4589F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5A25B66"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ADS-B</w:t>
            </w:r>
          </w:p>
        </w:tc>
        <w:tc>
          <w:tcPr>
            <w:tcW w:w="6662" w:type="dxa"/>
          </w:tcPr>
          <w:p w14:paraId="0099216A" w14:textId="064893EB" w:rsidR="006F6C05" w:rsidRPr="00B17C45" w:rsidRDefault="00B42A17"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Automatic</w:t>
            </w:r>
            <w:r w:rsidRPr="00B17C45">
              <w:rPr>
                <w:rFonts w:ascii="Calibri" w:eastAsia="Times New Roman" w:hAnsi="Calibri" w:cs="Calibri"/>
                <w:color w:val="000000"/>
                <w:lang w:eastAsia="en-AU"/>
              </w:rPr>
              <w:t xml:space="preserve"> </w:t>
            </w:r>
            <w:r w:rsidR="006F6C05" w:rsidRPr="00B17C45">
              <w:rPr>
                <w:rFonts w:ascii="Calibri" w:eastAsia="Times New Roman" w:hAnsi="Calibri" w:cs="Calibri"/>
                <w:color w:val="000000"/>
                <w:lang w:eastAsia="en-AU"/>
              </w:rPr>
              <w:t>Dependent Surveillance – Broadcast</w:t>
            </w:r>
          </w:p>
        </w:tc>
      </w:tr>
      <w:tr w:rsidR="006F6C05" w14:paraId="37195496"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564ACABB" w14:textId="77777777" w:rsidR="006F6C05" w:rsidRDefault="006F6C05" w:rsidP="006F6C05">
            <w:pPr>
              <w:suppressAutoHyphens w:val="0"/>
              <w:spacing w:before="0" w:after="0"/>
            </w:pPr>
            <w:r w:rsidRPr="008655AB">
              <w:rPr>
                <w:rFonts w:ascii="Calibri" w:eastAsia="Times New Roman" w:hAnsi="Calibri" w:cs="Calibri"/>
                <w:bCs/>
                <w:color w:val="000000"/>
                <w:lang w:eastAsia="en-AU"/>
              </w:rPr>
              <w:t>ADS</w:t>
            </w:r>
            <w:r>
              <w:t>-B IN</w:t>
            </w:r>
          </w:p>
        </w:tc>
        <w:tc>
          <w:tcPr>
            <w:tcW w:w="6662" w:type="dxa"/>
          </w:tcPr>
          <w:p w14:paraId="0E503BF8" w14:textId="77777777" w:rsidR="006F6C05"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pPr>
            <w:r w:rsidRPr="00F55D18">
              <w:t>capability of an aircraft to receive ADS-B broadcasts from other aircraft</w:t>
            </w:r>
          </w:p>
        </w:tc>
      </w:tr>
      <w:tr w:rsidR="006F6C05" w14:paraId="02B95027"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tcPr>
          <w:p w14:paraId="61CEE0DF" w14:textId="77777777" w:rsidR="006F6C05" w:rsidRPr="00B10495" w:rsidRDefault="006F6C05" w:rsidP="006F6C05">
            <w:pPr>
              <w:suppressAutoHyphens w:val="0"/>
              <w:spacing w:before="0" w:after="0"/>
            </w:pPr>
            <w:r w:rsidRPr="008655AB">
              <w:rPr>
                <w:rFonts w:ascii="Calibri" w:eastAsia="Times New Roman" w:hAnsi="Calibri" w:cs="Calibri"/>
                <w:bCs/>
                <w:color w:val="000000"/>
                <w:lang w:eastAsia="en-AU"/>
              </w:rPr>
              <w:t>ADS</w:t>
            </w:r>
            <w:r>
              <w:t>-B OUT</w:t>
            </w:r>
          </w:p>
        </w:tc>
        <w:tc>
          <w:tcPr>
            <w:tcW w:w="6662" w:type="dxa"/>
          </w:tcPr>
          <w:p w14:paraId="5895B7CE" w14:textId="77777777" w:rsidR="006F6C05"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pPr>
            <w:r>
              <w:t xml:space="preserve">capability of an aircraft or vehicle to periodically broadcast its position, velocity and other </w:t>
            </w:r>
            <w:r w:rsidRPr="008655AB">
              <w:rPr>
                <w:rFonts w:ascii="Calibri" w:eastAsia="Times New Roman" w:hAnsi="Calibri" w:cs="Calibri"/>
                <w:color w:val="000000"/>
                <w:lang w:eastAsia="en-AU"/>
              </w:rPr>
              <w:t>information</w:t>
            </w:r>
            <w:r>
              <w:t xml:space="preserve"> derived from on-board systems in a format suitable for ADS-B IN capable receivers.</w:t>
            </w:r>
          </w:p>
        </w:tc>
      </w:tr>
      <w:tr w:rsidR="006F6C05" w:rsidRPr="00A636C3" w14:paraId="2D088A09"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1A449461"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ADS-L</w:t>
            </w:r>
          </w:p>
        </w:tc>
        <w:tc>
          <w:tcPr>
            <w:tcW w:w="6662" w:type="dxa"/>
          </w:tcPr>
          <w:p w14:paraId="53FD0729"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Automatic Dependent Surveillance – Light </w:t>
            </w:r>
          </w:p>
        </w:tc>
      </w:tr>
      <w:tr w:rsidR="006F6C05" w:rsidRPr="00A636C3" w14:paraId="46180D15"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3BA44274"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AGL</w:t>
            </w:r>
          </w:p>
        </w:tc>
        <w:tc>
          <w:tcPr>
            <w:tcW w:w="6662" w:type="dxa"/>
            <w:hideMark/>
          </w:tcPr>
          <w:p w14:paraId="2796250C"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Above Ground Level</w:t>
            </w:r>
          </w:p>
        </w:tc>
      </w:tr>
      <w:tr w:rsidR="006F6C05" w:rsidRPr="008655AB" w14:paraId="4C903C39"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23BAC2A9" w14:textId="77777777" w:rsidR="006F6C05" w:rsidRPr="00B522A1" w:rsidRDefault="006F6C05" w:rsidP="006F6C05">
            <w:pPr>
              <w:suppressAutoHyphens w:val="0"/>
              <w:spacing w:before="0" w:after="0"/>
            </w:pPr>
            <w:r w:rsidRPr="00A636C3">
              <w:rPr>
                <w:rFonts w:ascii="Calibri" w:eastAsia="Times New Roman" w:hAnsi="Calibri" w:cs="Calibri"/>
                <w:bCs/>
                <w:color w:val="000000"/>
                <w:lang w:eastAsia="en-AU"/>
              </w:rPr>
              <w:t>AMSA</w:t>
            </w:r>
          </w:p>
        </w:tc>
        <w:tc>
          <w:tcPr>
            <w:tcW w:w="6662" w:type="dxa"/>
          </w:tcPr>
          <w:p w14:paraId="4ECA93AD" w14:textId="77777777"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Australian Maritime Safety Authority</w:t>
            </w:r>
          </w:p>
        </w:tc>
      </w:tr>
      <w:tr w:rsidR="006F6C05" w:rsidRPr="00B522A1" w14:paraId="711BD3A0"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tcPr>
          <w:p w14:paraId="54633185" w14:textId="77777777" w:rsidR="006F6C05" w:rsidRPr="00B522A1" w:rsidRDefault="006F6C05" w:rsidP="006F6C05">
            <w:pPr>
              <w:suppressAutoHyphens w:val="0"/>
              <w:spacing w:before="0" w:after="0"/>
            </w:pPr>
            <w:r w:rsidRPr="00B522A1">
              <w:t>Approved ADS-B equipment</w:t>
            </w:r>
          </w:p>
        </w:tc>
        <w:tc>
          <w:tcPr>
            <w:tcW w:w="6662" w:type="dxa"/>
          </w:tcPr>
          <w:p w14:paraId="7C6F9AD9" w14:textId="77777777" w:rsidR="006F6C05" w:rsidRPr="008655AB"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Equipment capable of ADS-B OUT operation on the ground and in flight, and that is 1 of the following:</w:t>
            </w:r>
          </w:p>
          <w:p w14:paraId="6094675F" w14:textId="77777777" w:rsidR="006F6C05" w:rsidRPr="008655AB" w:rsidRDefault="006F6C05" w:rsidP="003E3A5E">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(a) an approved Mode S transponder with ADS-B capability connected to an approved GNSS position source;</w:t>
            </w:r>
          </w:p>
          <w:p w14:paraId="384EA11F" w14:textId="77777777" w:rsidR="006F6C05" w:rsidRPr="008655AB" w:rsidRDefault="006F6C05" w:rsidP="003E3A5E">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(b) an alternate ADS-B OUT equipment configuration meeting the requirements mentioned in section 26.72 of the Part 91 Manual of Standards;</w:t>
            </w:r>
          </w:p>
          <w:p w14:paraId="3B87F489" w14:textId="77777777" w:rsidR="006F6C05" w:rsidRDefault="006F6C05" w:rsidP="003E3A5E">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(c) another system approved under Part 21 of CASR as having a level of performance equivalent to a system mentioned in paragraph (a) or (b)</w:t>
            </w:r>
          </w:p>
          <w:p w14:paraId="69BCF02D" w14:textId="77777777" w:rsidR="00865B57" w:rsidRPr="008655AB" w:rsidRDefault="00865B57"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p w14:paraId="1056E856" w14:textId="7354B0A9" w:rsidR="006F6C05" w:rsidRPr="00B522A1"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pPr>
            <w:r w:rsidRPr="008655AB">
              <w:rPr>
                <w:rFonts w:ascii="Calibri" w:eastAsia="Times New Roman" w:hAnsi="Calibri" w:cs="Calibri"/>
                <w:color w:val="000000"/>
                <w:lang w:eastAsia="en-AU"/>
              </w:rPr>
              <w:t xml:space="preserve">* see section 26.16 of </w:t>
            </w:r>
            <w:hyperlink r:id="rId57" w:history="1">
              <w:r>
                <w:rPr>
                  <w:rStyle w:val="Hyperlink"/>
                </w:rPr>
                <w:t>Part 91 (General Operating and Flight Rules) Manual of Standards 2020 - Federal Register of Legislation</w:t>
              </w:r>
            </w:hyperlink>
          </w:p>
        </w:tc>
      </w:tr>
      <w:tr w:rsidR="006F6C05" w:rsidRPr="00A84A87" w14:paraId="5042379A"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53929DA8" w14:textId="77777777" w:rsidR="006F6C05" w:rsidRDefault="006F6C05" w:rsidP="006F6C05">
            <w:pPr>
              <w:suppressAutoHyphens w:val="0"/>
              <w:spacing w:before="0" w:after="0"/>
            </w:pPr>
            <w:r>
              <w:t>Approved EC device</w:t>
            </w:r>
          </w:p>
        </w:tc>
        <w:tc>
          <w:tcPr>
            <w:tcW w:w="6662" w:type="dxa"/>
          </w:tcPr>
          <w:p w14:paraId="3AB70BAD" w14:textId="77777777" w:rsidR="006F6C05"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A small ADS-B transmitting device, generally portable, which is listed on the CASA website as an EC device model for which the manufacturer has made a valid declaration</w:t>
            </w:r>
          </w:p>
          <w:p w14:paraId="1B47B6EE" w14:textId="77777777" w:rsidR="00865B57" w:rsidRPr="008655AB" w:rsidRDefault="00865B57"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p w14:paraId="29417C17" w14:textId="130A4AF1" w:rsidR="006F6C05" w:rsidRPr="00A84A87" w:rsidRDefault="008211F9" w:rsidP="006F6C05">
            <w:pPr>
              <w:cnfStyle w:val="000000000000" w:firstRow="0" w:lastRow="0" w:firstColumn="0" w:lastColumn="0" w:oddVBand="0" w:evenVBand="0" w:oddHBand="0" w:evenHBand="0" w:firstRowFirstColumn="0" w:firstRowLastColumn="0" w:lastRowFirstColumn="0" w:lastRowLastColumn="0"/>
            </w:pPr>
            <w:hyperlink r:id="rId58" w:anchor="Electronicconspicuity(EC)devices" w:history="1">
              <w:r w:rsidR="006F6C05">
                <w:rPr>
                  <w:rStyle w:val="Hyperlink"/>
                </w:rPr>
                <w:t>https://www.casa.gov.au/operations-safety-and-travel/airspace/communications-navigation-and-surveillance/surveillance-network-and-equipment#Electronicconspicuity(EC)devices</w:t>
              </w:r>
            </w:hyperlink>
          </w:p>
        </w:tc>
      </w:tr>
      <w:tr w:rsidR="006F6C05" w:rsidRPr="00A636C3" w14:paraId="2AE9BC60"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175BE018"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ATC</w:t>
            </w:r>
          </w:p>
        </w:tc>
        <w:tc>
          <w:tcPr>
            <w:tcW w:w="6662" w:type="dxa"/>
            <w:hideMark/>
          </w:tcPr>
          <w:p w14:paraId="3AB0C7B2"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Air Traffic Control</w:t>
            </w:r>
          </w:p>
        </w:tc>
      </w:tr>
      <w:tr w:rsidR="006F6C05" w:rsidRPr="00A636C3" w14:paraId="6FADC1F0"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63EC7801"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ATM</w:t>
            </w:r>
          </w:p>
        </w:tc>
        <w:tc>
          <w:tcPr>
            <w:tcW w:w="6662" w:type="dxa"/>
            <w:hideMark/>
          </w:tcPr>
          <w:p w14:paraId="01C4A2FF"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Air Traffic Management</w:t>
            </w:r>
          </w:p>
        </w:tc>
      </w:tr>
      <w:tr w:rsidR="006F6C05" w:rsidRPr="00A636C3" w14:paraId="697D1AA8"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77F601F5"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ATSB</w:t>
            </w:r>
          </w:p>
        </w:tc>
        <w:tc>
          <w:tcPr>
            <w:tcW w:w="6662" w:type="dxa"/>
            <w:hideMark/>
          </w:tcPr>
          <w:p w14:paraId="33B608D1"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Australian Transport Safety Bureau</w:t>
            </w:r>
          </w:p>
        </w:tc>
      </w:tr>
      <w:tr w:rsidR="006F6C05" w:rsidRPr="00A636C3" w14:paraId="47089128"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7F748BF9"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BRID</w:t>
            </w:r>
          </w:p>
        </w:tc>
        <w:tc>
          <w:tcPr>
            <w:tcW w:w="6662" w:type="dxa"/>
          </w:tcPr>
          <w:p w14:paraId="352AD3B5"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Broadcast-only Remote ID </w:t>
            </w:r>
          </w:p>
        </w:tc>
      </w:tr>
      <w:tr w:rsidR="006F6C05" w:rsidRPr="00A636C3" w14:paraId="4CAE94CC"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2EB59388"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BVLOS</w:t>
            </w:r>
          </w:p>
        </w:tc>
        <w:tc>
          <w:tcPr>
            <w:tcW w:w="6662" w:type="dxa"/>
            <w:hideMark/>
          </w:tcPr>
          <w:p w14:paraId="06E9A6BF"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Beyond Visual Line of Sight</w:t>
            </w:r>
          </w:p>
        </w:tc>
      </w:tr>
      <w:tr w:rsidR="006F6C05" w:rsidRPr="00A636C3" w14:paraId="226B9746"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608F44C7"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CASA</w:t>
            </w:r>
          </w:p>
        </w:tc>
        <w:tc>
          <w:tcPr>
            <w:tcW w:w="6662" w:type="dxa"/>
            <w:hideMark/>
          </w:tcPr>
          <w:p w14:paraId="734E6AFE"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Civil Aviation Safety Authority</w:t>
            </w:r>
          </w:p>
        </w:tc>
      </w:tr>
      <w:tr w:rsidR="006F6C05" w:rsidRPr="008655AB" w14:paraId="29D8221F"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tcPr>
          <w:p w14:paraId="14971BCB" w14:textId="77777777" w:rsidR="006F6C05" w:rsidRPr="008655AB" w:rsidRDefault="006F6C05" w:rsidP="006F6C05">
            <w:pPr>
              <w:suppressAutoHyphens w:val="0"/>
              <w:spacing w:before="0" w:after="0"/>
              <w:rPr>
                <w:rFonts w:ascii="Calibri" w:eastAsia="Times New Roman" w:hAnsi="Calibri" w:cs="Calibri"/>
                <w:bCs/>
                <w:color w:val="000000"/>
                <w:lang w:eastAsia="en-AU"/>
              </w:rPr>
            </w:pPr>
            <w:r w:rsidRPr="008655AB">
              <w:rPr>
                <w:rFonts w:ascii="Calibri" w:eastAsia="Times New Roman" w:hAnsi="Calibri" w:cs="Calibri"/>
                <w:bCs/>
                <w:color w:val="000000"/>
                <w:lang w:eastAsia="en-AU"/>
              </w:rPr>
              <w:t>Drone</w:t>
            </w:r>
          </w:p>
        </w:tc>
        <w:tc>
          <w:tcPr>
            <w:tcW w:w="6662" w:type="dxa"/>
          </w:tcPr>
          <w:p w14:paraId="0411F98A" w14:textId="77777777" w:rsidR="006F6C05" w:rsidRPr="008655AB"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lang w:eastAsia="en-AU"/>
              </w:rPr>
            </w:pPr>
            <w:r w:rsidRPr="008655AB">
              <w:rPr>
                <w:rFonts w:ascii="Calibri" w:eastAsia="Times New Roman" w:hAnsi="Calibri" w:cs="Calibri"/>
                <w:bCs/>
                <w:color w:val="000000"/>
                <w:lang w:eastAsia="en-AU"/>
              </w:rPr>
              <w:t>Uncrewed aircraft, typically referred to as Remotely Piloted Aircraft Systems (RPAS) in Australian legislation.</w:t>
            </w:r>
          </w:p>
          <w:p w14:paraId="409EDEDA" w14:textId="77777777" w:rsidR="006F6C05" w:rsidRPr="008655AB"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lang w:eastAsia="en-AU"/>
              </w:rPr>
            </w:pPr>
            <w:r w:rsidRPr="008655AB">
              <w:rPr>
                <w:rFonts w:ascii="Calibri" w:eastAsia="Times New Roman" w:hAnsi="Calibri" w:cs="Calibri"/>
                <w:bCs/>
                <w:color w:val="000000"/>
                <w:lang w:eastAsia="en-AU"/>
              </w:rPr>
              <w:t>RPAS is the correct Australian legal terminology, however, drones will be used in this document as it is the term most commonly understood in the broader community.</w:t>
            </w:r>
          </w:p>
        </w:tc>
      </w:tr>
      <w:tr w:rsidR="006F6C05" w:rsidRPr="00A636C3" w14:paraId="64F6D2A5"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63A1B954"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EASA</w:t>
            </w:r>
          </w:p>
        </w:tc>
        <w:tc>
          <w:tcPr>
            <w:tcW w:w="6662" w:type="dxa"/>
          </w:tcPr>
          <w:p w14:paraId="4E4FC2F3"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European Union Aviation Safety Agency</w:t>
            </w:r>
          </w:p>
        </w:tc>
      </w:tr>
      <w:tr w:rsidR="006F6C05" w:rsidRPr="00A636C3" w14:paraId="35EE39D2"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6BFBF322"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EC</w:t>
            </w:r>
          </w:p>
        </w:tc>
        <w:tc>
          <w:tcPr>
            <w:tcW w:w="6662" w:type="dxa"/>
            <w:hideMark/>
          </w:tcPr>
          <w:p w14:paraId="3BAB4E79"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Electronic Conspicuity</w:t>
            </w:r>
          </w:p>
        </w:tc>
      </w:tr>
      <w:tr w:rsidR="006F6C05" w:rsidRPr="00A636C3" w14:paraId="6F7BF3B2"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0F2CFA2B"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EFB</w:t>
            </w:r>
          </w:p>
        </w:tc>
        <w:tc>
          <w:tcPr>
            <w:tcW w:w="6662" w:type="dxa"/>
            <w:hideMark/>
          </w:tcPr>
          <w:p w14:paraId="4B860508"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Electronic Flight Bag</w:t>
            </w:r>
          </w:p>
        </w:tc>
      </w:tr>
      <w:tr w:rsidR="006F6C05" w:rsidRPr="00A636C3" w14:paraId="479D739D"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0140F42C"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FAA</w:t>
            </w:r>
          </w:p>
        </w:tc>
        <w:tc>
          <w:tcPr>
            <w:tcW w:w="6662" w:type="dxa"/>
            <w:hideMark/>
          </w:tcPr>
          <w:p w14:paraId="33E3DCE1"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Federal Aviation Administration</w:t>
            </w:r>
          </w:p>
        </w:tc>
      </w:tr>
      <w:tr w:rsidR="006F6C05" w:rsidRPr="00A636C3" w14:paraId="1FEC92AD"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7E692523"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GA</w:t>
            </w:r>
          </w:p>
        </w:tc>
        <w:tc>
          <w:tcPr>
            <w:tcW w:w="6662" w:type="dxa"/>
            <w:hideMark/>
          </w:tcPr>
          <w:p w14:paraId="22C2A2CF"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General Aviation</w:t>
            </w:r>
          </w:p>
        </w:tc>
      </w:tr>
      <w:tr w:rsidR="006F6C05" w:rsidRPr="00A636C3" w14:paraId="48FA40FB"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51C3C885"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GANP</w:t>
            </w:r>
          </w:p>
        </w:tc>
        <w:tc>
          <w:tcPr>
            <w:tcW w:w="6662" w:type="dxa"/>
            <w:hideMark/>
          </w:tcPr>
          <w:p w14:paraId="5EF06FB4"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Global Air Navigation Plan</w:t>
            </w:r>
          </w:p>
        </w:tc>
      </w:tr>
      <w:tr w:rsidR="006F6C05" w:rsidRPr="00A636C3" w14:paraId="10FAEB25"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439BA8F0"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GATMOC</w:t>
            </w:r>
          </w:p>
        </w:tc>
        <w:tc>
          <w:tcPr>
            <w:tcW w:w="6662" w:type="dxa"/>
            <w:hideMark/>
          </w:tcPr>
          <w:p w14:paraId="45ACCB2A"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Global Air Traffic Management Operational Concept</w:t>
            </w:r>
          </w:p>
        </w:tc>
      </w:tr>
      <w:tr w:rsidR="006F6C05" w:rsidRPr="00A636C3" w14:paraId="0FE7AB27"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051B989A"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GNSS</w:t>
            </w:r>
          </w:p>
        </w:tc>
        <w:tc>
          <w:tcPr>
            <w:tcW w:w="6662" w:type="dxa"/>
            <w:hideMark/>
          </w:tcPr>
          <w:p w14:paraId="0EB9FB3A"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Global Navigation Satellite System</w:t>
            </w:r>
          </w:p>
        </w:tc>
      </w:tr>
      <w:tr w:rsidR="006F6C05" w:rsidRPr="00A636C3" w14:paraId="0B96A193"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482A193A"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ICAO</w:t>
            </w:r>
          </w:p>
        </w:tc>
        <w:tc>
          <w:tcPr>
            <w:tcW w:w="6662" w:type="dxa"/>
          </w:tcPr>
          <w:p w14:paraId="1216B125" w14:textId="153D0EA3"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International Civil Aviation Organi</w:t>
            </w:r>
            <w:r w:rsidR="00810FDE">
              <w:rPr>
                <w:rFonts w:ascii="Calibri" w:eastAsia="Times New Roman" w:hAnsi="Calibri" w:cs="Calibri"/>
                <w:color w:val="000000"/>
                <w:lang w:eastAsia="en-AU"/>
              </w:rPr>
              <w:t>z</w:t>
            </w:r>
            <w:r w:rsidRPr="00A636C3">
              <w:rPr>
                <w:rFonts w:ascii="Calibri" w:eastAsia="Times New Roman" w:hAnsi="Calibri" w:cs="Calibri"/>
                <w:color w:val="000000"/>
                <w:lang w:eastAsia="en-AU"/>
              </w:rPr>
              <w:t>ation</w:t>
            </w:r>
          </w:p>
        </w:tc>
      </w:tr>
      <w:tr w:rsidR="006F6C05" w:rsidRPr="00A636C3" w14:paraId="3D4519CA"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2CC142AB"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IFR</w:t>
            </w:r>
          </w:p>
        </w:tc>
        <w:tc>
          <w:tcPr>
            <w:tcW w:w="6662" w:type="dxa"/>
            <w:hideMark/>
          </w:tcPr>
          <w:p w14:paraId="0D2771CA"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Instrument Flight Rules</w:t>
            </w:r>
          </w:p>
        </w:tc>
      </w:tr>
      <w:tr w:rsidR="006F6C05" w:rsidRPr="008655AB" w14:paraId="5909D57C"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1EFB3832" w14:textId="77777777" w:rsidR="006F6C05" w:rsidRDefault="006F6C05" w:rsidP="006F6C05">
            <w:pPr>
              <w:suppressAutoHyphens w:val="0"/>
              <w:spacing w:before="0" w:after="0"/>
            </w:pPr>
            <w:r w:rsidRPr="008655AB">
              <w:rPr>
                <w:rFonts w:ascii="Calibri" w:eastAsia="Times New Roman" w:hAnsi="Calibri" w:cs="Calibri"/>
                <w:bCs/>
                <w:color w:val="000000"/>
                <w:lang w:eastAsia="en-AU"/>
              </w:rPr>
              <w:t>Indoor</w:t>
            </w:r>
            <w:r>
              <w:t xml:space="preserve"> operations</w:t>
            </w:r>
          </w:p>
        </w:tc>
        <w:tc>
          <w:tcPr>
            <w:tcW w:w="6662" w:type="dxa"/>
          </w:tcPr>
          <w:p w14:paraId="26A79987" w14:textId="77777777" w:rsidR="006F6C05" w:rsidRPr="008655AB" w:rsidRDefault="00FB719E"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U</w:t>
            </w:r>
            <w:r w:rsidR="006F6C05" w:rsidRPr="008655AB">
              <w:rPr>
                <w:rFonts w:ascii="Calibri" w:eastAsia="Times New Roman" w:hAnsi="Calibri" w:cs="Calibri"/>
                <w:color w:val="000000"/>
                <w:lang w:eastAsia="en-AU"/>
              </w:rPr>
              <w:t>se of an RPA or model aircraft in circumstances which meet all of the following requirements:</w:t>
            </w:r>
          </w:p>
          <w:p w14:paraId="06B98ED6" w14:textId="77777777" w:rsidR="006F6C05" w:rsidRPr="008655AB" w:rsidRDefault="006F6C05"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 xml:space="preserve">(a) the RPA or model aircraft is flown within a building, or another structure, or </w:t>
            </w:r>
            <w:r w:rsidR="006F03FD" w:rsidRPr="008655AB">
              <w:rPr>
                <w:rFonts w:ascii="Calibri" w:eastAsia="Times New Roman" w:hAnsi="Calibri" w:cs="Calibri"/>
                <w:color w:val="000000"/>
                <w:lang w:eastAsia="en-AU"/>
              </w:rPr>
              <w:t>a naturally</w:t>
            </w:r>
            <w:r w:rsidRPr="008655AB">
              <w:rPr>
                <w:rFonts w:ascii="Calibri" w:eastAsia="Times New Roman" w:hAnsi="Calibri" w:cs="Calibri"/>
                <w:color w:val="000000"/>
                <w:lang w:eastAsia="en-AU"/>
              </w:rPr>
              <w:t xml:space="preserve"> occurring or man-made space underground (a containment area);</w:t>
            </w:r>
          </w:p>
          <w:p w14:paraId="17A96376" w14:textId="77777777" w:rsidR="006F6C05" w:rsidRPr="008655AB" w:rsidRDefault="006F6C05"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(b) the containment area is such that it is physically impossible for the RPA or model aircraft to escape and fly away during normal, abnormal or emergency operations;</w:t>
            </w:r>
          </w:p>
          <w:p w14:paraId="585976CA" w14:textId="77777777" w:rsidR="006F6C05" w:rsidRPr="008655AB" w:rsidRDefault="006F6C05"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(c) entry of people to, and exit of people from, the containment area is controlled in such a way that in flying an RPA or model aircraft in the containment area a remote pilot will not infringe any provision of Part 101 of CASR concerning proximity of an RPA or model aircraft to people within or outside the containment area;</w:t>
            </w:r>
          </w:p>
          <w:p w14:paraId="7B2F03D0" w14:textId="77777777" w:rsidR="006F6C05" w:rsidRPr="008655AB" w:rsidRDefault="006F6C05"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(d) in the event that an RPA or model aircraft collides with any part of the containment area, no material from the RPA or model aircraft or the containment area can move or escape and cause injury to a person outside the containment area.</w:t>
            </w:r>
          </w:p>
          <w:p w14:paraId="55B239FF" w14:textId="77777777" w:rsidR="006F6C05"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Note An example of a man-made space underground is a mine.</w:t>
            </w:r>
          </w:p>
          <w:p w14:paraId="3167DA28" w14:textId="77777777" w:rsidR="00FB719E" w:rsidRPr="008655AB" w:rsidRDefault="00FB719E"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p w14:paraId="7829074C" w14:textId="0CE9C9A9"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 xml:space="preserve">See section 1.04 of </w:t>
            </w:r>
            <w:hyperlink r:id="rId59" w:history="1">
              <w:r w:rsidRPr="008655AB">
                <w:rPr>
                  <w:rStyle w:val="Hyperlink"/>
                </w:rPr>
                <w:t xml:space="preserve">Part 101 (Unmanned Aircraft and Rockets) Manual of Standards 2019 </w:t>
              </w:r>
            </w:hyperlink>
          </w:p>
        </w:tc>
      </w:tr>
      <w:tr w:rsidR="006F6C05" w:rsidRPr="00A636C3" w14:paraId="7EE5EB04" w14:textId="77777777" w:rsidTr="4589F9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694FDF05"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JRCC</w:t>
            </w:r>
          </w:p>
        </w:tc>
        <w:tc>
          <w:tcPr>
            <w:tcW w:w="6662" w:type="dxa"/>
            <w:noWrap/>
            <w:hideMark/>
          </w:tcPr>
          <w:p w14:paraId="382BAF03"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Joint Rescue Coordination Centre </w:t>
            </w:r>
          </w:p>
        </w:tc>
      </w:tr>
      <w:tr w:rsidR="006F6C05" w:rsidRPr="00A636C3" w14:paraId="0A1E0C17" w14:textId="77777777" w:rsidTr="4589F98E">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2D623866"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LAME</w:t>
            </w:r>
          </w:p>
        </w:tc>
        <w:tc>
          <w:tcPr>
            <w:tcW w:w="6662" w:type="dxa"/>
            <w:hideMark/>
          </w:tcPr>
          <w:p w14:paraId="2C1A5AE7"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Licenced Aircraft Maintenance Engineer</w:t>
            </w:r>
          </w:p>
        </w:tc>
      </w:tr>
      <w:tr w:rsidR="006F6C05" w14:paraId="4F6E3BED"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Pr>
          <w:p w14:paraId="3DC27C5D" w14:textId="77777777" w:rsidR="006F6C05" w:rsidRDefault="006F6C05" w:rsidP="006F6C05">
            <w:pPr>
              <w:suppressAutoHyphens w:val="0"/>
              <w:spacing w:before="0" w:after="0"/>
            </w:pPr>
            <w:r>
              <w:t>Large (drone classification)</w:t>
            </w:r>
          </w:p>
        </w:tc>
        <w:tc>
          <w:tcPr>
            <w:tcW w:w="6662" w:type="dxa"/>
            <w:noWrap/>
          </w:tcPr>
          <w:p w14:paraId="6929C37D" w14:textId="77777777" w:rsidR="006F6C05" w:rsidRPr="008655AB" w:rsidRDefault="006F6C05" w:rsidP="00DD4DA5">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t>(</w:t>
            </w:r>
            <w:r w:rsidRPr="008655AB">
              <w:rPr>
                <w:rFonts w:ascii="Calibri" w:eastAsia="Times New Roman" w:hAnsi="Calibri" w:cs="Calibri"/>
                <w:color w:val="000000"/>
                <w:lang w:eastAsia="en-AU"/>
              </w:rPr>
              <w:t>a) a remotely piloted aeroplane with a gross weight of more than 150 kg; or</w:t>
            </w:r>
          </w:p>
          <w:p w14:paraId="023D8C19" w14:textId="77777777" w:rsidR="006F6C05" w:rsidRPr="008655AB" w:rsidRDefault="006F6C05" w:rsidP="00DD4DA5">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(b) a remotely piloted powered parachute with a gross weight of more than 150 kg; or</w:t>
            </w:r>
          </w:p>
          <w:p w14:paraId="0E344DF6" w14:textId="77777777" w:rsidR="006F6C05" w:rsidRPr="008655AB" w:rsidRDefault="006F6C05" w:rsidP="00DD4DA5">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(c) a remotely piloted rotorcraft with a gross weight of more than 150 kg; or</w:t>
            </w:r>
          </w:p>
          <w:p w14:paraId="079F96A9" w14:textId="77777777" w:rsidR="006F6C05" w:rsidRPr="008655AB" w:rsidRDefault="006F6C05" w:rsidP="00DD4DA5">
            <w:pPr>
              <w:suppressAutoHyphens w:val="0"/>
              <w:spacing w:before="0" w:after="12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(d) a remotely piloted powered-lift aircraft with a gross weight of more than 150 kg; or</w:t>
            </w:r>
          </w:p>
          <w:p w14:paraId="10639608" w14:textId="77777777" w:rsidR="006F6C05" w:rsidRPr="008655AB"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(e) a remotely piloted airship with an envelope capacity of more than 100 m3.</w:t>
            </w:r>
          </w:p>
          <w:p w14:paraId="577F7311" w14:textId="7FE9FE28" w:rsidR="006F6C05" w:rsidRDefault="006F6C05" w:rsidP="006F6C05">
            <w:pPr>
              <w:cnfStyle w:val="000000010000" w:firstRow="0" w:lastRow="0" w:firstColumn="0" w:lastColumn="0" w:oddVBand="0" w:evenVBand="0" w:oddHBand="0" w:evenHBand="1" w:firstRowFirstColumn="0" w:firstRowLastColumn="0" w:lastRowFirstColumn="0" w:lastRowLastColumn="0"/>
            </w:pPr>
            <w:r>
              <w:t xml:space="preserve">See </w:t>
            </w:r>
            <w:hyperlink r:id="rId60" w:anchor="Categories" w:history="1">
              <w:r>
                <w:rPr>
                  <w:rStyle w:val="Hyperlink"/>
                </w:rPr>
                <w:t>Types of drones | Civil Aviation Safety Authority</w:t>
              </w:r>
            </w:hyperlink>
          </w:p>
        </w:tc>
      </w:tr>
      <w:tr w:rsidR="006F6C05" w14:paraId="33A373F6"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52FDCA63" w14:textId="77777777" w:rsidR="006F6C05" w:rsidRDefault="006F6C05" w:rsidP="006F6C05">
            <w:pPr>
              <w:suppressAutoHyphens w:val="0"/>
              <w:spacing w:before="0" w:after="0"/>
            </w:pPr>
            <w:r>
              <w:t>Medium (drone classification)</w:t>
            </w:r>
          </w:p>
        </w:tc>
        <w:tc>
          <w:tcPr>
            <w:tcW w:w="6662" w:type="dxa"/>
            <w:noWrap/>
          </w:tcPr>
          <w:p w14:paraId="6D4A2941" w14:textId="77777777" w:rsidR="006F6C05" w:rsidRPr="008655AB" w:rsidRDefault="006F6C05" w:rsidP="00DD4DA5">
            <w:pPr>
              <w:suppressAutoHyphens w:val="0"/>
              <w:spacing w:before="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(a) an RPA with a gross weight of more than 25 kg, but not more than 150 kg; or</w:t>
            </w:r>
          </w:p>
          <w:p w14:paraId="511D9507" w14:textId="77777777"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(b) a remotely piloted airship with an envelope capacity of not more than 100 m3.</w:t>
            </w:r>
          </w:p>
          <w:p w14:paraId="76EB1577" w14:textId="4EC8335A" w:rsidR="006F6C05" w:rsidRDefault="006F6C05" w:rsidP="006F6C05">
            <w:pPr>
              <w:cnfStyle w:val="000000000000" w:firstRow="0" w:lastRow="0" w:firstColumn="0" w:lastColumn="0" w:oddVBand="0" w:evenVBand="0" w:oddHBand="0" w:evenHBand="0" w:firstRowFirstColumn="0" w:firstRowLastColumn="0" w:lastRowFirstColumn="0" w:lastRowLastColumn="0"/>
            </w:pPr>
            <w:r>
              <w:t xml:space="preserve">See </w:t>
            </w:r>
            <w:hyperlink r:id="rId61" w:anchor="Categories" w:history="1">
              <w:r>
                <w:rPr>
                  <w:rStyle w:val="Hyperlink"/>
                </w:rPr>
                <w:t>Types of drones | Civil Aviation Safety Authority</w:t>
              </w:r>
            </w:hyperlink>
          </w:p>
        </w:tc>
      </w:tr>
      <w:tr w:rsidR="006F6C05" w:rsidRPr="00A636C3" w14:paraId="4E18C0DC"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20A4766A"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NRID</w:t>
            </w:r>
          </w:p>
        </w:tc>
        <w:tc>
          <w:tcPr>
            <w:tcW w:w="6662" w:type="dxa"/>
            <w:noWrap/>
            <w:hideMark/>
          </w:tcPr>
          <w:p w14:paraId="605F9660"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Network-based Remote ID </w:t>
            </w:r>
          </w:p>
        </w:tc>
      </w:tr>
      <w:tr w:rsidR="006F6C05" w:rsidRPr="00A636C3" w14:paraId="35CE89CD"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26AB858D"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SAR</w:t>
            </w:r>
          </w:p>
        </w:tc>
        <w:tc>
          <w:tcPr>
            <w:tcW w:w="6662" w:type="dxa"/>
            <w:hideMark/>
          </w:tcPr>
          <w:p w14:paraId="1D2F2C98"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Search </w:t>
            </w:r>
            <w:r>
              <w:rPr>
                <w:rFonts w:ascii="Calibri" w:eastAsia="Times New Roman" w:hAnsi="Calibri" w:cs="Calibri"/>
                <w:color w:val="000000"/>
                <w:lang w:eastAsia="en-AU"/>
              </w:rPr>
              <w:t>a</w:t>
            </w:r>
            <w:r w:rsidRPr="00A636C3">
              <w:rPr>
                <w:rFonts w:ascii="Calibri" w:eastAsia="Times New Roman" w:hAnsi="Calibri" w:cs="Calibri"/>
                <w:color w:val="000000"/>
                <w:lang w:eastAsia="en-AU"/>
              </w:rPr>
              <w:t>nd Rescue</w:t>
            </w:r>
          </w:p>
        </w:tc>
      </w:tr>
      <w:tr w:rsidR="006F6C05" w:rsidRPr="00A84A87" w14:paraId="25AA80C9"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Pr>
          <w:p w14:paraId="4F895B5B" w14:textId="77777777" w:rsidR="006F6C05" w:rsidRDefault="006F6C05" w:rsidP="006F6C05">
            <w:pPr>
              <w:suppressAutoHyphens w:val="0"/>
              <w:spacing w:before="0" w:after="0"/>
            </w:pPr>
            <w:r w:rsidRPr="008655AB">
              <w:rPr>
                <w:rFonts w:ascii="Calibri" w:eastAsia="Times New Roman" w:hAnsi="Calibri" w:cs="Calibri"/>
                <w:bCs/>
                <w:color w:val="000000"/>
                <w:lang w:eastAsia="en-AU"/>
              </w:rPr>
              <w:t>Sheltered</w:t>
            </w:r>
            <w:r>
              <w:t xml:space="preserve"> operations</w:t>
            </w:r>
          </w:p>
        </w:tc>
        <w:tc>
          <w:tcPr>
            <w:tcW w:w="6662" w:type="dxa"/>
          </w:tcPr>
          <w:p w14:paraId="6382A2C0" w14:textId="1C89ED41" w:rsidR="006F6C05" w:rsidRPr="00A84A87" w:rsidRDefault="56822A7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pPr>
            <w:r>
              <w:t xml:space="preserve">Drone flights conducted near a structure, such as a </w:t>
            </w:r>
            <w:r w:rsidRPr="4589F98E">
              <w:rPr>
                <w:rFonts w:ascii="Calibri" w:eastAsia="Times New Roman" w:hAnsi="Calibri" w:cs="Calibri"/>
                <w:lang w:eastAsia="en-AU"/>
              </w:rPr>
              <w:t>building</w:t>
            </w:r>
            <w:r>
              <w:t xml:space="preserve">, enabling them to stay within controlled parameters to </w:t>
            </w:r>
            <w:r w:rsidR="47CE5975">
              <w:t>promote</w:t>
            </w:r>
            <w:r>
              <w:t xml:space="preserve"> safety and compliance.</w:t>
            </w:r>
          </w:p>
        </w:tc>
      </w:tr>
      <w:tr w:rsidR="006F6C05" w:rsidRPr="00A84A87" w14:paraId="1A1E1767"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191B5B1D" w14:textId="77777777" w:rsidR="006F6C05" w:rsidRDefault="006F6C05" w:rsidP="006F6C05">
            <w:pPr>
              <w:suppressAutoHyphens w:val="0"/>
              <w:spacing w:before="0" w:after="0"/>
            </w:pPr>
            <w:r w:rsidRPr="008655AB">
              <w:rPr>
                <w:rFonts w:ascii="Calibri" w:eastAsia="Times New Roman" w:hAnsi="Calibri" w:cs="Calibri"/>
                <w:bCs/>
                <w:color w:val="000000"/>
                <w:lang w:eastAsia="en-AU"/>
              </w:rPr>
              <w:t>Small (drone classification)</w:t>
            </w:r>
          </w:p>
        </w:tc>
        <w:tc>
          <w:tcPr>
            <w:tcW w:w="6662" w:type="dxa"/>
          </w:tcPr>
          <w:p w14:paraId="498334F0" w14:textId="77777777" w:rsidR="006F6C05" w:rsidRPr="008655AB"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655AB">
              <w:rPr>
                <w:rFonts w:ascii="Calibri" w:eastAsia="Times New Roman" w:hAnsi="Calibri" w:cs="Calibri"/>
                <w:color w:val="000000"/>
                <w:lang w:eastAsia="en-AU"/>
              </w:rPr>
              <w:t>An RPA with a gross weight of more than 2 kg, but not more than 25 kg</w:t>
            </w:r>
          </w:p>
          <w:p w14:paraId="4992A704" w14:textId="7166D00B" w:rsidR="006F6C05" w:rsidRPr="00A84A87" w:rsidRDefault="006F6C05" w:rsidP="006F6C05">
            <w:pPr>
              <w:cnfStyle w:val="000000000000" w:firstRow="0" w:lastRow="0" w:firstColumn="0" w:lastColumn="0" w:oddVBand="0" w:evenVBand="0" w:oddHBand="0" w:evenHBand="0" w:firstRowFirstColumn="0" w:firstRowLastColumn="0" w:lastRowFirstColumn="0" w:lastRowLastColumn="0"/>
            </w:pPr>
            <w:r>
              <w:t xml:space="preserve">See </w:t>
            </w:r>
            <w:hyperlink r:id="rId62" w:anchor="Categories" w:history="1">
              <w:r>
                <w:rPr>
                  <w:rStyle w:val="Hyperlink"/>
                </w:rPr>
                <w:t>Types of drones | Civil Aviation Safety Authority</w:t>
              </w:r>
            </w:hyperlink>
          </w:p>
        </w:tc>
      </w:tr>
      <w:tr w:rsidR="006F6C05" w:rsidRPr="00A636C3" w14:paraId="2CD29869"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0F7480D2"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SORA</w:t>
            </w:r>
          </w:p>
        </w:tc>
        <w:tc>
          <w:tcPr>
            <w:tcW w:w="6662" w:type="dxa"/>
            <w:hideMark/>
          </w:tcPr>
          <w:p w14:paraId="037EA6D3"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Specific Operations Risk Assessment</w:t>
            </w:r>
          </w:p>
        </w:tc>
      </w:tr>
      <w:tr w:rsidR="006F6C05" w14:paraId="76E2DF5B"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262DD0FC" w14:textId="77777777" w:rsidR="006F6C05" w:rsidRDefault="006F6C05" w:rsidP="006F6C05">
            <w:pPr>
              <w:suppressAutoHyphens w:val="0"/>
              <w:spacing w:before="0" w:after="0"/>
            </w:pPr>
            <w:r>
              <w:t>Space-based ADS-B</w:t>
            </w:r>
          </w:p>
        </w:tc>
        <w:tc>
          <w:tcPr>
            <w:tcW w:w="6662" w:type="dxa"/>
          </w:tcPr>
          <w:p w14:paraId="46B7090C" w14:textId="77777777" w:rsidR="006F6C05"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pPr>
            <w:r>
              <w:t>Use of</w:t>
            </w:r>
            <w:r w:rsidRPr="00A84A87">
              <w:t xml:space="preserve"> satellites to receive signals from aircraft equipped with ADS-B </w:t>
            </w:r>
            <w:r>
              <w:t>OUT equipment</w:t>
            </w:r>
            <w:r w:rsidRPr="00A84A87">
              <w:t>, providing a global surveillance network.</w:t>
            </w:r>
          </w:p>
        </w:tc>
      </w:tr>
      <w:tr w:rsidR="006F6C05" w14:paraId="09122807"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Pr>
          <w:p w14:paraId="789FA9A1" w14:textId="77777777" w:rsidR="006F6C05" w:rsidRDefault="006F6C05" w:rsidP="006F6C05">
            <w:pPr>
              <w:suppressAutoHyphens w:val="0"/>
              <w:spacing w:before="0" w:after="0"/>
            </w:pPr>
            <w:r>
              <w:t>Tethered operation</w:t>
            </w:r>
          </w:p>
        </w:tc>
        <w:tc>
          <w:tcPr>
            <w:tcW w:w="6662" w:type="dxa"/>
          </w:tcPr>
          <w:p w14:paraId="203B8432" w14:textId="77777777" w:rsidR="006F6C05"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pPr>
            <w:r>
              <w:t>Use of an RPA in circumstances in which an RPA is flown while securely attached to a lead that:</w:t>
            </w:r>
          </w:p>
          <w:p w14:paraId="264B2BA3" w14:textId="77777777" w:rsidR="006F6C05" w:rsidRDefault="006F6C05" w:rsidP="003E3A5E">
            <w:pPr>
              <w:suppressAutoHyphens w:val="0"/>
              <w:spacing w:before="0" w:after="120"/>
              <w:cnfStyle w:val="000000010000" w:firstRow="0" w:lastRow="0" w:firstColumn="0" w:lastColumn="0" w:oddVBand="0" w:evenVBand="0" w:oddHBand="0" w:evenHBand="1" w:firstRowFirstColumn="0" w:firstRowLastColumn="0" w:lastRowFirstColumn="0" w:lastRowLastColumn="0"/>
            </w:pPr>
            <w:r>
              <w:t xml:space="preserve">(a) is no </w:t>
            </w:r>
            <w:r w:rsidRPr="003E3A5E">
              <w:rPr>
                <w:rFonts w:ascii="Calibri" w:eastAsia="Times New Roman" w:hAnsi="Calibri" w:cs="Calibri"/>
                <w:color w:val="000000"/>
                <w:lang w:eastAsia="en-AU"/>
              </w:rPr>
              <w:t>longer</w:t>
            </w:r>
            <w:r>
              <w:t xml:space="preserve"> than 150 ft, unless a provision of this MOS provides for a longer lead; and</w:t>
            </w:r>
          </w:p>
          <w:p w14:paraId="2CD5CBE8" w14:textId="77777777" w:rsidR="006F6C05" w:rsidRDefault="006F6C05" w:rsidP="003E3A5E">
            <w:pPr>
              <w:suppressAutoHyphens w:val="0"/>
              <w:spacing w:before="0" w:after="120"/>
              <w:cnfStyle w:val="000000010000" w:firstRow="0" w:lastRow="0" w:firstColumn="0" w:lastColumn="0" w:oddVBand="0" w:evenVBand="0" w:oddHBand="0" w:evenHBand="1" w:firstRowFirstColumn="0" w:firstRowLastColumn="0" w:lastRowFirstColumn="0" w:lastRowLastColumn="0"/>
            </w:pPr>
            <w:r>
              <w:t>(b) makes it impossible for the RPA to escape and fly away during normal, abnormal or emergency operations.</w:t>
            </w:r>
          </w:p>
          <w:p w14:paraId="20FC45E5" w14:textId="104839B9" w:rsidR="006F6C05" w:rsidRDefault="006F6C05" w:rsidP="006F6C05">
            <w:pPr>
              <w:cnfStyle w:val="000000010000" w:firstRow="0" w:lastRow="0" w:firstColumn="0" w:lastColumn="0" w:oddVBand="0" w:evenVBand="0" w:oddHBand="0" w:evenHBand="1" w:firstRowFirstColumn="0" w:firstRowLastColumn="0" w:lastRowFirstColumn="0" w:lastRowLastColumn="0"/>
            </w:pPr>
            <w:r>
              <w:t xml:space="preserve">See section 1.04 of </w:t>
            </w:r>
            <w:hyperlink r:id="rId63" w:history="1">
              <w:r>
                <w:rPr>
                  <w:rStyle w:val="Hyperlink"/>
                </w:rPr>
                <w:t>Part 101 (Unmanned Aircraft and Rockets) Manual of Standards 2019</w:t>
              </w:r>
            </w:hyperlink>
          </w:p>
        </w:tc>
      </w:tr>
      <w:tr w:rsidR="006F6C05" w:rsidRPr="00A636C3" w14:paraId="2C6F019F"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1896531C"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UAT</w:t>
            </w:r>
          </w:p>
        </w:tc>
        <w:tc>
          <w:tcPr>
            <w:tcW w:w="6662" w:type="dxa"/>
          </w:tcPr>
          <w:p w14:paraId="59FF2659"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Universal Access Transceiver </w:t>
            </w:r>
          </w:p>
        </w:tc>
      </w:tr>
      <w:tr w:rsidR="006F6C05" w:rsidRPr="00A636C3" w14:paraId="10E4FBCA"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399DE9B5"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UTM</w:t>
            </w:r>
          </w:p>
        </w:tc>
        <w:tc>
          <w:tcPr>
            <w:tcW w:w="6662" w:type="dxa"/>
            <w:hideMark/>
          </w:tcPr>
          <w:p w14:paraId="7A1BA063"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Uncrewed aircraft system Traffic Management </w:t>
            </w:r>
          </w:p>
        </w:tc>
      </w:tr>
      <w:tr w:rsidR="006F6C05" w14:paraId="4850F56E"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3B9C37BE" w14:textId="77777777" w:rsidR="006F6C05" w:rsidRDefault="006F6C05" w:rsidP="006F6C05">
            <w:pPr>
              <w:suppressAutoHyphens w:val="0"/>
              <w:spacing w:before="0" w:after="0"/>
            </w:pPr>
            <w:r w:rsidRPr="00A636C3">
              <w:rPr>
                <w:rFonts w:ascii="Calibri" w:eastAsia="Times New Roman" w:hAnsi="Calibri" w:cs="Calibri"/>
                <w:bCs/>
                <w:color w:val="000000"/>
                <w:lang w:eastAsia="en-AU"/>
              </w:rPr>
              <w:t>USA</w:t>
            </w:r>
          </w:p>
        </w:tc>
        <w:tc>
          <w:tcPr>
            <w:tcW w:w="6662" w:type="dxa"/>
            <w:noWrap/>
          </w:tcPr>
          <w:p w14:paraId="7313592D" w14:textId="77777777" w:rsidR="006F6C05"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pPr>
            <w:r w:rsidRPr="00A636C3">
              <w:rPr>
                <w:rFonts w:ascii="Calibri" w:eastAsia="Times New Roman" w:hAnsi="Calibri" w:cs="Calibri"/>
                <w:color w:val="000000"/>
                <w:lang w:eastAsia="en-AU"/>
              </w:rPr>
              <w:t>United States of America</w:t>
            </w:r>
          </w:p>
        </w:tc>
      </w:tr>
      <w:tr w:rsidR="006F6C05" w14:paraId="10B03DBC"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Pr>
          <w:p w14:paraId="64E44DF5" w14:textId="77777777" w:rsidR="006F6C05" w:rsidRDefault="006F6C05" w:rsidP="006F6C05">
            <w:pPr>
              <w:suppressAutoHyphens w:val="0"/>
              <w:spacing w:before="0" w:after="0"/>
            </w:pPr>
            <w:r>
              <w:t>U-Space</w:t>
            </w:r>
          </w:p>
        </w:tc>
        <w:tc>
          <w:tcPr>
            <w:tcW w:w="6662" w:type="dxa"/>
            <w:noWrap/>
          </w:tcPr>
          <w:p w14:paraId="258F9768" w14:textId="55EC5838" w:rsidR="006F6C05" w:rsidRDefault="56822A7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pPr>
            <w:r>
              <w:t xml:space="preserve">A concept developed by EASA where concentrated uncrewed aviation operations are enabled by digital systems and rules which </w:t>
            </w:r>
            <w:r w:rsidR="71E2A690">
              <w:t>enable</w:t>
            </w:r>
            <w:r>
              <w:t xml:space="preserve"> for integrated airspace and separation achieved through U-Space service providers.</w:t>
            </w:r>
          </w:p>
        </w:tc>
      </w:tr>
      <w:tr w:rsidR="006F6C05" w:rsidRPr="00A636C3" w14:paraId="21B205D5"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543D1DAD"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USS</w:t>
            </w:r>
          </w:p>
        </w:tc>
        <w:tc>
          <w:tcPr>
            <w:tcW w:w="6662" w:type="dxa"/>
            <w:noWrap/>
            <w:hideMark/>
          </w:tcPr>
          <w:p w14:paraId="47A86185" w14:textId="77777777" w:rsidR="006F6C05" w:rsidRPr="00A636C3" w:rsidRDefault="006F6C05"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636C3">
              <w:rPr>
                <w:rFonts w:ascii="Calibri" w:eastAsia="Times New Roman" w:hAnsi="Calibri" w:cs="Calibri"/>
                <w:color w:val="000000"/>
                <w:lang w:eastAsia="en-AU"/>
              </w:rPr>
              <w:t xml:space="preserve">Uncrewed aircraft systems Service Suppliers </w:t>
            </w:r>
          </w:p>
        </w:tc>
      </w:tr>
      <w:tr w:rsidR="006F6C05" w:rsidRPr="00A636C3" w14:paraId="50556735" w14:textId="77777777" w:rsidTr="4589F9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4596800A" w14:textId="77777777" w:rsidR="006F6C05" w:rsidRPr="00A636C3" w:rsidRDefault="006F6C05" w:rsidP="006F6C05">
            <w:pPr>
              <w:suppressAutoHyphens w:val="0"/>
              <w:spacing w:before="0" w:after="0"/>
              <w:rPr>
                <w:rFonts w:ascii="Calibri" w:eastAsia="Times New Roman" w:hAnsi="Calibri" w:cs="Calibri"/>
                <w:bCs/>
                <w:color w:val="000000"/>
                <w:lang w:eastAsia="en-AU"/>
              </w:rPr>
            </w:pPr>
            <w:r w:rsidRPr="00A636C3">
              <w:rPr>
                <w:rFonts w:ascii="Calibri" w:eastAsia="Times New Roman" w:hAnsi="Calibri" w:cs="Calibri"/>
                <w:bCs/>
                <w:color w:val="000000"/>
                <w:lang w:eastAsia="en-AU"/>
              </w:rPr>
              <w:t>VFR</w:t>
            </w:r>
          </w:p>
        </w:tc>
        <w:tc>
          <w:tcPr>
            <w:tcW w:w="6662" w:type="dxa"/>
            <w:hideMark/>
          </w:tcPr>
          <w:p w14:paraId="39BADA4C" w14:textId="77777777" w:rsidR="006F6C05" w:rsidRPr="00A636C3" w:rsidRDefault="006F6C05" w:rsidP="006F6C0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36C3">
              <w:rPr>
                <w:rFonts w:ascii="Calibri" w:eastAsiaTheme="minorEastAsia" w:hAnsi="Calibri" w:cs="Calibri"/>
                <w:color w:val="000000"/>
                <w:lang w:eastAsia="en-AU"/>
              </w:rPr>
              <w:t>Visual Flight Rules</w:t>
            </w:r>
          </w:p>
        </w:tc>
      </w:tr>
      <w:tr w:rsidR="00BC54E3" w:rsidRPr="00A636C3" w14:paraId="6EFDDA55" w14:textId="77777777" w:rsidTr="4589F98E">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4E4D695E" w14:textId="0B6A3FF0" w:rsidR="00BC54E3" w:rsidRPr="00A636C3" w:rsidRDefault="00BC54E3" w:rsidP="006F6C05">
            <w:pPr>
              <w:suppressAutoHyphens w:val="0"/>
              <w:spacing w:before="0" w:after="0"/>
              <w:rPr>
                <w:rFonts w:ascii="Calibri" w:eastAsia="Times New Roman" w:hAnsi="Calibri" w:cs="Calibri"/>
                <w:bCs/>
                <w:color w:val="000000"/>
                <w:lang w:eastAsia="en-AU"/>
              </w:rPr>
            </w:pPr>
            <w:r>
              <w:rPr>
                <w:rFonts w:ascii="Calibri" w:eastAsia="Times New Roman" w:hAnsi="Calibri" w:cs="Calibri"/>
                <w:bCs/>
                <w:color w:val="000000"/>
                <w:lang w:eastAsia="en-AU"/>
              </w:rPr>
              <w:t>VFR aircraft</w:t>
            </w:r>
          </w:p>
        </w:tc>
        <w:tc>
          <w:tcPr>
            <w:tcW w:w="6662" w:type="dxa"/>
          </w:tcPr>
          <w:p w14:paraId="0AD02A92" w14:textId="2EC4E6EF" w:rsidR="00BC54E3" w:rsidRPr="00A636C3" w:rsidRDefault="00BC54E3" w:rsidP="006F6C0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lang w:eastAsia="en-AU"/>
              </w:rPr>
            </w:pPr>
            <w:r>
              <w:rPr>
                <w:rFonts w:ascii="Calibri" w:eastAsiaTheme="minorEastAsia" w:hAnsi="Calibri" w:cs="Calibri"/>
                <w:color w:val="000000"/>
                <w:lang w:eastAsia="en-AU"/>
              </w:rPr>
              <w:t>Aircraft operating under the VFR, including sport and recreation aircraft (Part 103 aircraft) and hot air balloons</w:t>
            </w:r>
          </w:p>
        </w:tc>
      </w:tr>
    </w:tbl>
    <w:p w14:paraId="3DDC9F36" w14:textId="77777777" w:rsidR="005E7C51" w:rsidRDefault="005E7C51" w:rsidP="006C6A81">
      <w:pPr>
        <w:pStyle w:val="Heading1"/>
      </w:pPr>
      <w:bookmarkStart w:id="201" w:name="_Toc159927535"/>
      <w:bookmarkStart w:id="202" w:name="_Toc38999434"/>
      <w:bookmarkStart w:id="203" w:name="_Toc207008460"/>
      <w:bookmarkStart w:id="204" w:name="_Toc207014842"/>
      <w:bookmarkStart w:id="205" w:name="_Toc207798534"/>
      <w:r w:rsidRPr="7CC4D6C3">
        <w:t>Document Control</w:t>
      </w:r>
      <w:bookmarkEnd w:id="201"/>
      <w:bookmarkEnd w:id="202"/>
      <w:bookmarkEnd w:id="203"/>
      <w:bookmarkEnd w:id="204"/>
      <w:bookmarkEnd w:id="205"/>
    </w:p>
    <w:p w14:paraId="53D4BB59" w14:textId="77777777" w:rsidR="005E7C51" w:rsidRDefault="005E7C51" w:rsidP="005E7C51">
      <w:r>
        <w:t>Refer to the following table for the approver and latest version of this document.</w:t>
      </w:r>
    </w:p>
    <w:tbl>
      <w:tblPr>
        <w:tblStyle w:val="DefaultTable1"/>
        <w:tblW w:w="5000" w:type="pct"/>
        <w:tblLook w:val="04A0" w:firstRow="1" w:lastRow="0" w:firstColumn="1" w:lastColumn="0" w:noHBand="0" w:noVBand="1"/>
      </w:tblPr>
      <w:tblGrid>
        <w:gridCol w:w="2356"/>
        <w:gridCol w:w="2364"/>
        <w:gridCol w:w="2516"/>
        <w:gridCol w:w="2628"/>
      </w:tblGrid>
      <w:tr w:rsidR="005E7C51" w14:paraId="0F12FCB8" w14:textId="77777777" w:rsidTr="00F43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3243248" w14:textId="77777777" w:rsidR="005E7C51" w:rsidRDefault="005E7C51" w:rsidP="00F43ECF">
            <w:pPr>
              <w:rPr>
                <w:b w:val="0"/>
                <w:bCs/>
                <w:color w:val="FFFFFF"/>
              </w:rPr>
            </w:pPr>
            <w:r>
              <w:rPr>
                <w:bCs/>
                <w:color w:val="FFFFFF"/>
              </w:rPr>
              <w:t>Version</w:t>
            </w:r>
          </w:p>
        </w:tc>
        <w:tc>
          <w:tcPr>
            <w:tcW w:w="0" w:type="pct"/>
            <w:hideMark/>
          </w:tcPr>
          <w:p w14:paraId="3EA9ABAE" w14:textId="77777777" w:rsidR="005E7C51" w:rsidRDefault="005E7C51" w:rsidP="00F43ECF">
            <w:pPr>
              <w:cnfStyle w:val="100000000000" w:firstRow="1" w:lastRow="0" w:firstColumn="0" w:lastColumn="0" w:oddVBand="0" w:evenVBand="0" w:oddHBand="0" w:evenHBand="0" w:firstRowFirstColumn="0" w:firstRowLastColumn="0" w:lastRowFirstColumn="0" w:lastRowLastColumn="0"/>
              <w:rPr>
                <w:b w:val="0"/>
                <w:bCs/>
                <w:color w:val="FFFFFF"/>
              </w:rPr>
            </w:pPr>
            <w:r>
              <w:rPr>
                <w:bCs/>
                <w:color w:val="FFFFFF"/>
              </w:rPr>
              <w:t>Release date</w:t>
            </w:r>
          </w:p>
        </w:tc>
        <w:tc>
          <w:tcPr>
            <w:tcW w:w="0" w:type="pct"/>
            <w:hideMark/>
          </w:tcPr>
          <w:p w14:paraId="0E2BFC8B" w14:textId="77777777" w:rsidR="005E7C51" w:rsidRDefault="005E7C51" w:rsidP="00F43ECF">
            <w:pPr>
              <w:cnfStyle w:val="100000000000" w:firstRow="1" w:lastRow="0" w:firstColumn="0" w:lastColumn="0" w:oddVBand="0" w:evenVBand="0" w:oddHBand="0" w:evenHBand="0" w:firstRowFirstColumn="0" w:firstRowLastColumn="0" w:lastRowFirstColumn="0" w:lastRowLastColumn="0"/>
              <w:rPr>
                <w:b w:val="0"/>
                <w:bCs/>
                <w:color w:val="FFFFFF"/>
              </w:rPr>
            </w:pPr>
            <w:r>
              <w:rPr>
                <w:bCs/>
                <w:color w:val="FFFFFF"/>
              </w:rPr>
              <w:t>Approver</w:t>
            </w:r>
          </w:p>
        </w:tc>
        <w:tc>
          <w:tcPr>
            <w:tcW w:w="0" w:type="pct"/>
            <w:hideMark/>
          </w:tcPr>
          <w:p w14:paraId="48841B2A" w14:textId="77777777" w:rsidR="005E7C51" w:rsidRDefault="005E7C51" w:rsidP="00F43ECF">
            <w:pPr>
              <w:cnfStyle w:val="100000000000" w:firstRow="1" w:lastRow="0" w:firstColumn="0" w:lastColumn="0" w:oddVBand="0" w:evenVBand="0" w:oddHBand="0" w:evenHBand="0" w:firstRowFirstColumn="0" w:firstRowLastColumn="0" w:lastRowFirstColumn="0" w:lastRowLastColumn="0"/>
              <w:rPr>
                <w:b w:val="0"/>
                <w:bCs/>
                <w:color w:val="FFFFFF"/>
              </w:rPr>
            </w:pPr>
            <w:r>
              <w:rPr>
                <w:bCs/>
                <w:color w:val="FFFFFF"/>
              </w:rPr>
              <w:t>Reason for update</w:t>
            </w:r>
          </w:p>
        </w:tc>
      </w:tr>
      <w:tr w:rsidR="005E7C51" w14:paraId="05185A65" w14:textId="77777777" w:rsidTr="00F43ECF">
        <w:tc>
          <w:tcPr>
            <w:cnfStyle w:val="001000000000" w:firstRow="0" w:lastRow="0" w:firstColumn="1" w:lastColumn="0" w:oddVBand="0" w:evenVBand="0" w:oddHBand="0" w:evenHBand="0" w:firstRowFirstColumn="0" w:firstRowLastColumn="0" w:lastRowFirstColumn="0" w:lastRowLastColumn="0"/>
            <w:tcW w:w="0" w:type="pct"/>
          </w:tcPr>
          <w:p w14:paraId="6675C5E1" w14:textId="77777777" w:rsidR="005E7C51" w:rsidRDefault="005E7C51" w:rsidP="00F43ECF">
            <w:pPr>
              <w:rPr>
                <w:b w:val="0"/>
                <w:bCs/>
                <w:color w:val="000000"/>
              </w:rPr>
            </w:pPr>
            <w:r>
              <w:rPr>
                <w:bCs/>
                <w:color w:val="000000"/>
              </w:rPr>
              <w:t>1.0</w:t>
            </w:r>
          </w:p>
        </w:tc>
        <w:tc>
          <w:tcPr>
            <w:tcW w:w="0" w:type="pct"/>
          </w:tcPr>
          <w:p w14:paraId="4F353AEE" w14:textId="09E71552" w:rsidR="005E7C51" w:rsidRDefault="005E7C51" w:rsidP="00F43ECF">
            <w:pPr>
              <w:cnfStyle w:val="000000000000" w:firstRow="0" w:lastRow="0" w:firstColumn="0" w:lastColumn="0" w:oddVBand="0" w:evenVBand="0" w:oddHBand="0" w:evenHBand="0" w:firstRowFirstColumn="0" w:firstRowLastColumn="0" w:lastRowFirstColumn="0" w:lastRowLastColumn="0"/>
              <w:rPr>
                <w:color w:val="000000"/>
              </w:rPr>
            </w:pPr>
            <w:r>
              <w:fldChar w:fldCharType="begin"/>
            </w:r>
            <w:r>
              <w:instrText xml:space="preserve"> CREATEDATE  \@ "MMM yyyy"  \* MERGEFORMAT </w:instrText>
            </w:r>
            <w:r>
              <w:fldChar w:fldCharType="separate"/>
            </w:r>
            <w:r w:rsidR="004A47F2">
              <w:rPr>
                <w:noProof/>
              </w:rPr>
              <w:t>Aug 2025</w:t>
            </w:r>
            <w:r>
              <w:fldChar w:fldCharType="end"/>
            </w:r>
          </w:p>
        </w:tc>
        <w:tc>
          <w:tcPr>
            <w:tcW w:w="0" w:type="pct"/>
          </w:tcPr>
          <w:p w14:paraId="48228F68" w14:textId="77777777" w:rsidR="005E7C51" w:rsidRDefault="005E7C51" w:rsidP="00F43ECF">
            <w:pPr>
              <w:cnfStyle w:val="000000000000" w:firstRow="0" w:lastRow="0" w:firstColumn="0" w:lastColumn="0" w:oddVBand="0" w:evenVBand="0" w:oddHBand="0" w:evenHBand="0" w:firstRowFirstColumn="0" w:firstRowLastColumn="0" w:lastRowFirstColumn="0" w:lastRowLastColumn="0"/>
              <w:rPr>
                <w:color w:val="000000"/>
              </w:rPr>
            </w:pPr>
          </w:p>
        </w:tc>
        <w:tc>
          <w:tcPr>
            <w:tcW w:w="0" w:type="pct"/>
            <w:hideMark/>
          </w:tcPr>
          <w:p w14:paraId="70E4658A" w14:textId="77777777" w:rsidR="005E7C51" w:rsidRDefault="005E7C51" w:rsidP="00F43ECF">
            <w:pPr>
              <w:cnfStyle w:val="000000000000" w:firstRow="0" w:lastRow="0" w:firstColumn="0" w:lastColumn="0" w:oddVBand="0" w:evenVBand="0" w:oddHBand="0" w:evenHBand="0" w:firstRowFirstColumn="0" w:firstRowLastColumn="0" w:lastRowFirstColumn="0" w:lastRowLastColumn="0"/>
              <w:rPr>
                <w:color w:val="000000"/>
              </w:rPr>
            </w:pPr>
            <w:r>
              <w:rPr>
                <w:color w:val="000000"/>
              </w:rPr>
              <w:t>Initial release of document.</w:t>
            </w:r>
          </w:p>
        </w:tc>
      </w:tr>
    </w:tbl>
    <w:p w14:paraId="6518CEC2" w14:textId="62674812" w:rsidR="005E7C51" w:rsidRDefault="005E7C51">
      <w:pPr>
        <w:suppressAutoHyphens w:val="0"/>
      </w:pPr>
    </w:p>
    <w:sectPr w:rsidR="005E7C51" w:rsidSect="001E61F0">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5CAC6" w14:textId="77777777" w:rsidR="008211F9" w:rsidRDefault="008211F9" w:rsidP="008456D5">
      <w:pPr>
        <w:spacing w:before="0" w:after="0"/>
      </w:pPr>
      <w:r>
        <w:separator/>
      </w:r>
    </w:p>
  </w:endnote>
  <w:endnote w:type="continuationSeparator" w:id="0">
    <w:p w14:paraId="7DAE1288" w14:textId="77777777" w:rsidR="008211F9" w:rsidRDefault="008211F9" w:rsidP="008456D5">
      <w:pPr>
        <w:spacing w:before="0" w:after="0"/>
      </w:pPr>
      <w:r>
        <w:continuationSeparator/>
      </w:r>
    </w:p>
  </w:endnote>
  <w:endnote w:type="continuationNotice" w:id="1">
    <w:p w14:paraId="06E330FA" w14:textId="77777777" w:rsidR="008211F9" w:rsidRDefault="008211F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1EB4" w14:textId="18BF2998" w:rsidR="00273134" w:rsidRDefault="00273134">
    <w:pPr>
      <w:pStyle w:val="Footer"/>
    </w:pPr>
    <w:r>
      <w:rPr>
        <w:noProof/>
      </w:rPr>
      <mc:AlternateContent>
        <mc:Choice Requires="wps">
          <w:drawing>
            <wp:anchor distT="0" distB="0" distL="0" distR="0" simplePos="0" relativeHeight="251658252" behindDoc="0" locked="0" layoutInCell="1" allowOverlap="1" wp14:anchorId="78AB72CC" wp14:editId="6460005B">
              <wp:simplePos x="635" y="635"/>
              <wp:positionH relativeFrom="page">
                <wp:align>center</wp:align>
              </wp:positionH>
              <wp:positionV relativeFrom="page">
                <wp:align>bottom</wp:align>
              </wp:positionV>
              <wp:extent cx="609600" cy="485775"/>
              <wp:effectExtent l="0" t="0" r="0" b="0"/>
              <wp:wrapNone/>
              <wp:docPr id="1565488027" name="Text Box 11"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505EDA8" w14:textId="1F7AFE0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B72CC" id="_x0000_t202" coordsize="21600,21600" o:spt="202" path="m,l,21600r21600,l21600,xe">
              <v:stroke joinstyle="miter"/>
              <v:path gradientshapeok="t" o:connecttype="rect"/>
            </v:shapetype>
            <v:shape id="Text Box 11" o:spid="_x0000_s1028" type="#_x0000_t202" alt="OFFICIAL" style="position:absolute;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" filled="f" stroked="f">
              <v:textbox style="mso-fit-shape-to-text:t" inset="0,0,0,15pt">
                <w:txbxContent>
                  <w:p w14:paraId="1505EDA8" w14:textId="1F7AFE0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A050" w14:textId="53961A51" w:rsidR="00273134" w:rsidRPr="001E61F0" w:rsidRDefault="00273134" w:rsidP="001E61F0">
    <w:pPr>
      <w:pStyle w:val="Footer"/>
      <w:tabs>
        <w:tab w:val="clear" w:pos="4513"/>
        <w:tab w:val="clear" w:pos="9026"/>
        <w:tab w:val="center" w:pos="4820"/>
        <w:tab w:val="right" w:pos="14742"/>
      </w:tabs>
      <w:spacing w:after="160"/>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FD646" w14:textId="700E7A8E" w:rsidR="00273134" w:rsidRPr="003C67CE" w:rsidRDefault="00273134" w:rsidP="00AE1B04">
    <w:pPr>
      <w:pStyle w:val="SecurityMarker"/>
      <w:ind w:left="0"/>
    </w:pPr>
    <w:r>
      <w:rPr>
        <w:noProof/>
      </w:rPr>
      <mc:AlternateContent>
        <mc:Choice Requires="wps">
          <w:drawing>
            <wp:anchor distT="0" distB="0" distL="0" distR="0" simplePos="0" relativeHeight="251658251" behindDoc="0" locked="0" layoutInCell="1" allowOverlap="1" wp14:anchorId="76808B66" wp14:editId="3C70C4F6">
              <wp:simplePos x="635" y="635"/>
              <wp:positionH relativeFrom="page">
                <wp:align>center</wp:align>
              </wp:positionH>
              <wp:positionV relativeFrom="page">
                <wp:align>bottom</wp:align>
              </wp:positionV>
              <wp:extent cx="609600" cy="485775"/>
              <wp:effectExtent l="0" t="0" r="0" b="0"/>
              <wp:wrapNone/>
              <wp:docPr id="917373626" name="Text Box 10"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D612F60" w14:textId="246355DC"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08B66" id="_x0000_t202" coordsize="21600,21600" o:spt="202" path="m,l,21600r21600,l21600,xe">
              <v:stroke joinstyle="miter"/>
              <v:path gradientshapeok="t" o:connecttype="rect"/>
            </v:shapetype>
            <v:shape id="Text Box 10" o:spid="_x0000_s1030" type="#_x0000_t202" alt="OFFICIAL" style="position:absolute;left:0;text-align:left;margin-left:0;margin-top:0;width:48pt;height:38.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" filled="f" stroked="f">
              <v:textbox style="mso-fit-shape-to-text:t" inset="0,0,0,15pt">
                <w:txbxContent>
                  <w:p w14:paraId="4D612F60" w14:textId="246355DC"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sdt>
      <w:sdtPr>
        <w:alias w:val="Status"/>
        <w:tag w:val=""/>
        <w:id w:val="-1420637097"/>
        <w:placeholder>
          <w:docPart w:val="03566E23E976441EBAB806EA602AC8E6"/>
        </w:placeholder>
        <w:dataBinding w:prefixMappings="xmlns:ns0='http://purl.org/dc/elements/1.1/' xmlns:ns1='http://schemas.openxmlformats.org/package/2006/metadata/core-properties' " w:xpath="/ns1:coreProperties[1]/ns1:contentStatus[1]" w:storeItemID="{6C3C8BC8-F283-45AE-878A-BAB7291924A1}"/>
        <w:text/>
      </w:sdtPr>
      <w:sdtEndPr/>
      <w:sdtContent>
        <w:r>
          <w:t>OFFICIAL</w:t>
        </w:r>
      </w:sdtContent>
    </w:sdt>
    <w:r>
      <w:fldChar w:fldCharType="begin"/>
    </w:r>
    <w:r>
      <w:instrText>STYLEREF  "Security Marker"  \* MERGEFORMAT</w:instrText>
    </w:r>
    <w:r>
      <w:fldChar w:fldCharType="separate"/>
    </w:r>
    <w:r>
      <w:rPr>
        <w:noProof/>
      </w:rPr>
      <w:t>OFFICIAL</w:t>
    </w:r>
    <w:r>
      <w:rPr>
        <w:noProof/>
      </w:rPr>
      <w:fldChar w:fldCharType="end"/>
    </w:r>
  </w:p>
  <w:p w14:paraId="028C16C5" w14:textId="77777777" w:rsidR="00273134" w:rsidRDefault="00273134" w:rsidP="00AE1B04">
    <w:pPr>
      <w:framePr w:w="11907" w:h="284" w:hSpace="181" w:wrap="around" w:vAnchor="page" w:hAnchor="page" w:yAlign="bottom"/>
      <w:spacing w:before="0" w:after="0"/>
    </w:pPr>
    <w:r>
      <w:rPr>
        <w:noProof/>
        <w:lang w:eastAsia="en-AU"/>
      </w:rPr>
      <w:drawing>
        <wp:inline distT="0" distB="0" distL="0" distR="0" wp14:anchorId="0061A337" wp14:editId="3CBF1A98">
          <wp:extent cx="7562850" cy="179922"/>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3524727" w14:textId="205814A4" w:rsidR="00273134" w:rsidRPr="00654E6E" w:rsidRDefault="008211F9" w:rsidP="00AE1B04">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995213512"/>
        <w:dataBinding w:prefixMappings="xmlns:ns0='http://purl.org/dc/elements/1.1/' xmlns:ns1='http://schemas.openxmlformats.org/package/2006/metadata/core-properties' " w:xpath="/ns1:coreProperties[1]/ns0:title[1]" w:storeItemID="{6C3C8BC8-F283-45AE-878A-BAB7291924A1}"/>
        <w:text/>
      </w:sdtPr>
      <w:sdtEndPr/>
      <w:sdtContent>
        <w:r w:rsidR="00273134">
          <w:rPr>
            <w:color w:val="auto"/>
            <w:sz w:val="18"/>
            <w:szCs w:val="18"/>
            <w:lang w:val="en-US"/>
          </w:rPr>
          <w:t>DRAFT ADS-B Consultation Paper</w:t>
        </w:r>
      </w:sdtContent>
    </w:sdt>
    <w:r w:rsidR="00273134" w:rsidRPr="00654E6E">
      <w:rPr>
        <w:color w:val="auto"/>
        <w:sz w:val="18"/>
        <w:szCs w:val="18"/>
        <w:lang w:val="en-US"/>
      </w:rPr>
      <w:tab/>
    </w:r>
    <w:r w:rsidR="00273134" w:rsidRPr="00654E6E">
      <w:rPr>
        <w:b/>
        <w:color w:val="auto"/>
        <w:sz w:val="18"/>
        <w:szCs w:val="18"/>
        <w:lang w:val="en-US"/>
      </w:rPr>
      <w:t>Release date:</w:t>
    </w:r>
    <w:r w:rsidR="00273134" w:rsidRPr="00654E6E">
      <w:rPr>
        <w:color w:val="auto"/>
        <w:sz w:val="18"/>
        <w:szCs w:val="18"/>
        <w:lang w:val="en-US"/>
      </w:rPr>
      <w:t xml:space="preserve"> </w:t>
    </w:r>
    <w:sdt>
      <w:sdtPr>
        <w:rPr>
          <w:color w:val="auto"/>
          <w:sz w:val="18"/>
          <w:szCs w:val="18"/>
          <w:lang w:val="en-US"/>
        </w:rPr>
        <w:alias w:val="Category"/>
        <w:id w:val="1925216424"/>
        <w:placeholder>
          <w:docPart w:val="3A009DA2BE8B40BB88FDD131999AA7F9"/>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273134" w:rsidRPr="00654E6E">
          <w:rPr>
            <w:rStyle w:val="PlaceholderText"/>
            <w:rFonts w:eastAsiaTheme="minorEastAsia"/>
            <w:color w:val="auto"/>
            <w:sz w:val="22"/>
          </w:rPr>
          <w:t>[Category]</w:t>
        </w:r>
      </w:sdtContent>
    </w:sdt>
    <w:r w:rsidR="00273134" w:rsidRPr="00654E6E">
      <w:rPr>
        <w:color w:val="auto"/>
        <w:sz w:val="18"/>
        <w:szCs w:val="18"/>
        <w:lang w:val="en-US"/>
      </w:rPr>
      <w:t xml:space="preserve"> | </w:t>
    </w:r>
    <w:r w:rsidR="00273134" w:rsidRPr="00654E6E">
      <w:rPr>
        <w:b/>
        <w:color w:val="auto"/>
        <w:sz w:val="18"/>
        <w:szCs w:val="18"/>
        <w:lang w:val="en-US"/>
      </w:rPr>
      <w:t>Version</w:t>
    </w:r>
    <w:r w:rsidR="00273134" w:rsidRPr="00654E6E">
      <w:rPr>
        <w:color w:val="auto"/>
        <w:sz w:val="18"/>
        <w:szCs w:val="18"/>
        <w:lang w:val="en-US"/>
      </w:rPr>
      <w:t xml:space="preserve">: </w:t>
    </w:r>
    <w:sdt>
      <w:sdtPr>
        <w:rPr>
          <w:color w:val="auto"/>
          <w:sz w:val="18"/>
          <w:szCs w:val="18"/>
          <w:lang w:val="en-US"/>
        </w:rPr>
        <w:alias w:val="Keywords"/>
        <w:id w:val="573715879"/>
        <w:placeholder>
          <w:docPart w:val="CAFF4A153532492AA65C6F96BDECA2E2"/>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273134" w:rsidRPr="00654E6E">
          <w:rPr>
            <w:rStyle w:val="PlaceholderText"/>
            <w:rFonts w:eastAsiaTheme="minorEastAsia"/>
            <w:color w:val="auto"/>
            <w:sz w:val="22"/>
          </w:rPr>
          <w:t>[Keywords]</w:t>
        </w:r>
      </w:sdtContent>
    </w:sdt>
    <w:r w:rsidR="00273134" w:rsidRPr="00654E6E">
      <w:rPr>
        <w:color w:val="auto"/>
        <w:sz w:val="18"/>
        <w:szCs w:val="18"/>
        <w:lang w:val="en-US"/>
      </w:rPr>
      <w:tab/>
      <w:t xml:space="preserve">Page </w:t>
    </w:r>
    <w:r w:rsidR="00273134" w:rsidRPr="00654E6E">
      <w:rPr>
        <w:color w:val="auto"/>
        <w:sz w:val="18"/>
        <w:szCs w:val="18"/>
        <w:lang w:val="en-US"/>
      </w:rPr>
      <w:fldChar w:fldCharType="begin"/>
    </w:r>
    <w:r w:rsidR="00273134" w:rsidRPr="00654E6E">
      <w:rPr>
        <w:color w:val="auto"/>
        <w:sz w:val="18"/>
        <w:szCs w:val="18"/>
        <w:lang w:val="en-US"/>
      </w:rPr>
      <w:instrText xml:space="preserve"> PAGE   \* MERGEFORMAT </w:instrText>
    </w:r>
    <w:r w:rsidR="00273134" w:rsidRPr="00654E6E">
      <w:rPr>
        <w:color w:val="auto"/>
        <w:sz w:val="18"/>
        <w:szCs w:val="18"/>
        <w:lang w:val="en-US"/>
      </w:rPr>
      <w:fldChar w:fldCharType="separate"/>
    </w:r>
    <w:r w:rsidR="00273134">
      <w:rPr>
        <w:sz w:val="18"/>
        <w:szCs w:val="18"/>
        <w:lang w:val="en-US"/>
      </w:rPr>
      <w:t>3</w:t>
    </w:r>
    <w:r w:rsidR="00273134" w:rsidRPr="00654E6E">
      <w:rPr>
        <w:noProof/>
        <w:color w:val="auto"/>
        <w:sz w:val="18"/>
        <w:szCs w:val="18"/>
        <w:lang w:val="en-US"/>
      </w:rPr>
      <w:fldChar w:fldCharType="end"/>
    </w:r>
    <w:r w:rsidR="00273134" w:rsidRPr="00654E6E">
      <w:rPr>
        <w:noProof/>
        <w:color w:val="auto"/>
        <w:sz w:val="18"/>
        <w:szCs w:val="18"/>
        <w:lang w:val="en-US"/>
      </w:rPr>
      <w:t xml:space="preserve"> of </w:t>
    </w:r>
    <w:r w:rsidR="00273134" w:rsidRPr="00654E6E">
      <w:rPr>
        <w:noProof/>
        <w:color w:val="auto"/>
        <w:sz w:val="18"/>
        <w:szCs w:val="18"/>
        <w:lang w:val="en-US"/>
      </w:rPr>
      <w:fldChar w:fldCharType="begin"/>
    </w:r>
    <w:r w:rsidR="00273134" w:rsidRPr="00654E6E">
      <w:rPr>
        <w:noProof/>
        <w:color w:val="auto"/>
        <w:sz w:val="18"/>
        <w:szCs w:val="18"/>
        <w:lang w:val="en-US"/>
      </w:rPr>
      <w:instrText xml:space="preserve"> NUMPAGES   \* MERGEFORMAT </w:instrText>
    </w:r>
    <w:r w:rsidR="00273134" w:rsidRPr="00654E6E">
      <w:rPr>
        <w:noProof/>
        <w:color w:val="auto"/>
        <w:sz w:val="18"/>
        <w:szCs w:val="18"/>
        <w:lang w:val="en-US"/>
      </w:rPr>
      <w:fldChar w:fldCharType="separate"/>
    </w:r>
    <w:r w:rsidR="00273134">
      <w:rPr>
        <w:noProof/>
        <w:sz w:val="18"/>
        <w:szCs w:val="18"/>
        <w:lang w:val="en-US"/>
      </w:rPr>
      <w:t>35</w:t>
    </w:r>
    <w:r w:rsidR="00273134" w:rsidRPr="00654E6E">
      <w:rPr>
        <w:noProof/>
        <w:color w:val="auto"/>
        <w:sz w:val="18"/>
        <w:szCs w:val="18"/>
        <w:lang w:val="en-US"/>
      </w:rPr>
      <w:fldChar w:fldCharType="end"/>
    </w:r>
  </w:p>
  <w:p w14:paraId="168076DE" w14:textId="77777777" w:rsidR="00273134" w:rsidRDefault="00273134" w:rsidP="00685448">
    <w:pPr>
      <w:pStyle w:val="SecurityMarker"/>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2798" w14:textId="77777777" w:rsidR="00273134" w:rsidRDefault="00273134" w:rsidP="001E61F0">
    <w:pPr>
      <w:framePr w:w="16840" w:h="284" w:wrap="around" w:vAnchor="page" w:hAnchor="page" w:xAlign="right" w:yAlign="bottom"/>
      <w:spacing w:before="0" w:after="0"/>
      <w:jc w:val="right"/>
    </w:pPr>
    <w:r>
      <w:rPr>
        <w:noProof/>
        <w:lang w:eastAsia="en-AU"/>
      </w:rPr>
      <w:drawing>
        <wp:inline distT="0" distB="0" distL="0" distR="0" wp14:anchorId="500CFF7C" wp14:editId="1DB21B2E">
          <wp:extent cx="10911600" cy="183600"/>
          <wp:effectExtent l="0" t="0" r="4445" b="6985"/>
          <wp:docPr id="408703206" name="Picture 40870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1600" cy="183600"/>
                  </a:xfrm>
                  <a:prstGeom prst="rect">
                    <a:avLst/>
                  </a:prstGeom>
                  <a:noFill/>
                </pic:spPr>
              </pic:pic>
            </a:graphicData>
          </a:graphic>
        </wp:inline>
      </w:drawing>
    </w:r>
    <w:r>
      <w:rPr>
        <w:noProof/>
        <w:lang w:eastAsia="en-AU"/>
      </w:rPr>
      <mc:AlternateContent>
        <mc:Choice Requires="wps">
          <w:drawing>
            <wp:anchor distT="0" distB="0" distL="0" distR="0" simplePos="0" relativeHeight="251662355" behindDoc="0" locked="0" layoutInCell="1" allowOverlap="1" wp14:anchorId="54C97319" wp14:editId="4F51798C">
              <wp:simplePos x="635" y="635"/>
              <wp:positionH relativeFrom="page">
                <wp:align>center</wp:align>
              </wp:positionH>
              <wp:positionV relativeFrom="page">
                <wp:align>bottom</wp:align>
              </wp:positionV>
              <wp:extent cx="609600" cy="485775"/>
              <wp:effectExtent l="0" t="0" r="0" b="0"/>
              <wp:wrapNone/>
              <wp:docPr id="746013184" name="Text Box 13"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4C0EFF8" w14:textId="77777777" w:rsidR="00273134" w:rsidRPr="002F5A0F" w:rsidRDefault="00273134" w:rsidP="001E61F0">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97319" id="_x0000_t202" coordsize="21600,21600" o:spt="202" path="m,l,21600r21600,l21600,xe">
              <v:stroke joinstyle="miter"/>
              <v:path gradientshapeok="t" o:connecttype="rect"/>
            </v:shapetype>
            <v:shape id="Text Box 13" o:spid="_x0000_s1032" type="#_x0000_t202" alt="OFFICIAL" style="position:absolute;left:0;text-align:left;margin-left:0;margin-top:0;width:48pt;height:38.25pt;z-index:251662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" filled="f" stroked="f">
              <v:textbox style="mso-fit-shape-to-text:t" inset="0,0,0,15pt">
                <w:txbxContent>
                  <w:p w14:paraId="64C0EFF8" w14:textId="77777777" w:rsidR="00273134" w:rsidRPr="002F5A0F" w:rsidRDefault="00273134" w:rsidP="001E61F0">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p w14:paraId="6FD4C16A" w14:textId="77777777" w:rsidR="00273134" w:rsidRPr="001E61F0" w:rsidRDefault="008211F9" w:rsidP="001E61F0">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861887881"/>
        <w:dataBinding w:prefixMappings="xmlns:ns0='http://purl.org/dc/elements/1.1/' xmlns:ns1='http://schemas.openxmlformats.org/package/2006/metadata/core-properties' " w:xpath="/ns1:coreProperties[1]/ns0:title[1]" w:storeItemID="{6C3C8BC8-F283-45AE-878A-BAB7291924A1}"/>
        <w:text/>
      </w:sdtPr>
      <w:sdtEndPr/>
      <w:sdtContent>
        <w:r w:rsidR="00273134">
          <w:rPr>
            <w:color w:val="auto"/>
            <w:sz w:val="18"/>
            <w:szCs w:val="18"/>
            <w:lang w:val="en-US"/>
          </w:rPr>
          <w:t>DRAFT ADS-B Consultation Paper</w:t>
        </w:r>
      </w:sdtContent>
    </w:sdt>
    <w:r w:rsidR="00273134" w:rsidRPr="00654E6E">
      <w:rPr>
        <w:color w:val="auto"/>
        <w:sz w:val="18"/>
        <w:szCs w:val="18"/>
        <w:lang w:val="en-US"/>
      </w:rPr>
      <w:tab/>
    </w:r>
    <w:r w:rsidR="00273134" w:rsidRPr="00654E6E">
      <w:rPr>
        <w:color w:val="auto"/>
        <w:sz w:val="18"/>
        <w:szCs w:val="18"/>
        <w:lang w:val="en-US"/>
      </w:rPr>
      <w:tab/>
      <w:t xml:space="preserve">Page </w:t>
    </w:r>
    <w:r w:rsidR="00273134" w:rsidRPr="78ED035C">
      <w:rPr>
        <w:color w:val="auto"/>
        <w:sz w:val="18"/>
        <w:szCs w:val="18"/>
        <w:lang w:val="en-US"/>
      </w:rPr>
      <w:fldChar w:fldCharType="begin"/>
    </w:r>
    <w:r w:rsidR="00273134" w:rsidRPr="00654E6E">
      <w:rPr>
        <w:color w:val="auto"/>
        <w:sz w:val="18"/>
        <w:szCs w:val="18"/>
        <w:lang w:val="en-US"/>
      </w:rPr>
      <w:instrText xml:space="preserve"> PAGE   \* MERGEFORMAT </w:instrText>
    </w:r>
    <w:r w:rsidR="00273134" w:rsidRPr="78ED035C">
      <w:rPr>
        <w:color w:val="auto"/>
        <w:sz w:val="18"/>
        <w:szCs w:val="18"/>
        <w:lang w:val="en-US"/>
      </w:rPr>
      <w:fldChar w:fldCharType="separate"/>
    </w:r>
    <w:r w:rsidR="00273134">
      <w:rPr>
        <w:sz w:val="18"/>
        <w:szCs w:val="18"/>
        <w:lang w:val="en-US"/>
      </w:rPr>
      <w:t>13</w:t>
    </w:r>
    <w:r w:rsidR="00273134" w:rsidRPr="78ED035C">
      <w:rPr>
        <w:noProof/>
        <w:color w:val="auto"/>
        <w:sz w:val="18"/>
        <w:szCs w:val="18"/>
        <w:lang w:val="en-US"/>
      </w:rPr>
      <w:fldChar w:fldCharType="end"/>
    </w:r>
    <w:r w:rsidR="00273134" w:rsidRPr="00654E6E">
      <w:rPr>
        <w:noProof/>
        <w:color w:val="auto"/>
        <w:sz w:val="18"/>
        <w:szCs w:val="18"/>
        <w:lang w:val="en-US"/>
      </w:rPr>
      <w:t xml:space="preserve"> of </w:t>
    </w:r>
    <w:r w:rsidR="00273134" w:rsidRPr="00654E6E">
      <w:rPr>
        <w:noProof/>
        <w:color w:val="auto"/>
        <w:sz w:val="18"/>
        <w:szCs w:val="18"/>
        <w:lang w:val="en-US"/>
      </w:rPr>
      <w:fldChar w:fldCharType="begin"/>
    </w:r>
    <w:r w:rsidR="00273134" w:rsidRPr="00654E6E">
      <w:rPr>
        <w:noProof/>
        <w:color w:val="auto"/>
        <w:sz w:val="18"/>
        <w:szCs w:val="18"/>
        <w:lang w:val="en-US"/>
      </w:rPr>
      <w:instrText xml:space="preserve"> NUMPAGES   \* MERGEFORMAT </w:instrText>
    </w:r>
    <w:r w:rsidR="00273134" w:rsidRPr="00654E6E">
      <w:rPr>
        <w:noProof/>
        <w:color w:val="auto"/>
        <w:sz w:val="18"/>
        <w:szCs w:val="18"/>
        <w:lang w:val="en-US"/>
      </w:rPr>
      <w:fldChar w:fldCharType="separate"/>
    </w:r>
    <w:r w:rsidR="00273134">
      <w:rPr>
        <w:noProof/>
        <w:sz w:val="18"/>
        <w:szCs w:val="18"/>
        <w:lang w:val="en-US"/>
      </w:rPr>
      <w:t>50</w:t>
    </w:r>
    <w:r w:rsidR="00273134"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43162" w14:textId="77777777" w:rsidR="008211F9" w:rsidRPr="005912BE" w:rsidRDefault="008211F9" w:rsidP="005912BE">
      <w:pPr>
        <w:spacing w:before="300"/>
        <w:rPr>
          <w:color w:val="008089" w:themeColor="accent2"/>
        </w:rPr>
      </w:pPr>
      <w:r w:rsidRPr="004063DE">
        <w:rPr>
          <w:color w:val="004044" w:themeColor="accent2" w:themeShade="80"/>
        </w:rPr>
        <w:t>----------</w:t>
      </w:r>
    </w:p>
  </w:footnote>
  <w:footnote w:type="continuationSeparator" w:id="0">
    <w:p w14:paraId="023EFFB4" w14:textId="77777777" w:rsidR="008211F9" w:rsidRDefault="008211F9" w:rsidP="008456D5">
      <w:pPr>
        <w:spacing w:before="0" w:after="0"/>
      </w:pPr>
      <w:r>
        <w:continuationSeparator/>
      </w:r>
    </w:p>
  </w:footnote>
  <w:footnote w:type="continuationNotice" w:id="1">
    <w:p w14:paraId="6509501A" w14:textId="77777777" w:rsidR="008211F9" w:rsidRDefault="008211F9">
      <w:pPr>
        <w:spacing w:before="0" w:after="0"/>
      </w:pPr>
    </w:p>
  </w:footnote>
  <w:footnote w:id="2">
    <w:p w14:paraId="269D6D70" w14:textId="77777777" w:rsidR="00273134" w:rsidRPr="00D01652" w:rsidRDefault="00273134" w:rsidP="00364ED4">
      <w:pPr>
        <w:pStyle w:val="FootnoteText"/>
        <w:rPr>
          <w:lang w:val="en-US"/>
        </w:rPr>
      </w:pPr>
      <w:r>
        <w:rPr>
          <w:rStyle w:val="FootnoteReference"/>
        </w:rPr>
        <w:footnoteRef/>
      </w:r>
      <w:r>
        <w:t xml:space="preserve"> </w:t>
      </w:r>
      <w:r>
        <w:rPr>
          <w:lang w:val="en-US"/>
        </w:rPr>
        <w:t>For further detail on classes of airspace, refer to Appendix A.</w:t>
      </w:r>
    </w:p>
  </w:footnote>
  <w:footnote w:id="3">
    <w:p w14:paraId="0BC1740B" w14:textId="4B9F5086" w:rsidR="00273134" w:rsidRDefault="00273134" w:rsidP="009352B5">
      <w:pPr>
        <w:pStyle w:val="FootnoteText"/>
      </w:pPr>
      <w:r w:rsidRPr="4589F98E">
        <w:rPr>
          <w:rStyle w:val="FootnoteReference"/>
        </w:rPr>
        <w:footnoteRef/>
      </w:r>
      <w:r>
        <w:t xml:space="preserve"> Aircraft capable of supporting approved ADS-B equipment’s weight, space and power requirements.</w:t>
      </w:r>
    </w:p>
  </w:footnote>
  <w:footnote w:id="4">
    <w:p w14:paraId="007C371C" w14:textId="519DA9CE" w:rsidR="00273134" w:rsidRDefault="00273134" w:rsidP="00364ED4">
      <w:pPr>
        <w:pStyle w:val="FootnoteText"/>
      </w:pPr>
      <w:r>
        <w:rPr>
          <w:rStyle w:val="FootnoteReference"/>
        </w:rPr>
        <w:footnoteRef/>
      </w:r>
      <w:r>
        <w:t xml:space="preserve"> A description of indoor, sheltered and tethered operations can be found in Appendix C.</w:t>
      </w:r>
    </w:p>
  </w:footnote>
  <w:footnote w:id="5">
    <w:p w14:paraId="319ACA62" w14:textId="77777777" w:rsidR="00273134" w:rsidRDefault="00273134" w:rsidP="008603D1">
      <w:pPr>
        <w:pStyle w:val="FootnoteText"/>
      </w:pPr>
      <w:r>
        <w:rPr>
          <w:rStyle w:val="FootnoteReference"/>
        </w:rPr>
        <w:footnoteRef/>
      </w:r>
      <w:r>
        <w:t xml:space="preserve"> GNSS is the Global Navigation Satellite System, commonly known in Australia as GPS.</w:t>
      </w:r>
    </w:p>
  </w:footnote>
  <w:footnote w:id="6">
    <w:p w14:paraId="1A52F136" w14:textId="77777777" w:rsidR="00273134" w:rsidRDefault="00273134" w:rsidP="008603D1">
      <w:pPr>
        <w:pStyle w:val="FootnoteText"/>
      </w:pPr>
      <w:r>
        <w:rPr>
          <w:rStyle w:val="FootnoteReference"/>
        </w:rPr>
        <w:footnoteRef/>
      </w:r>
      <w:r>
        <w:t xml:space="preserve"> For aircraft like light sport aircraft or those with</w:t>
      </w:r>
      <w:r w:rsidRPr="00DD1C6F">
        <w:t xml:space="preserve"> an experimental certificate</w:t>
      </w:r>
      <w:r>
        <w:t>, the rules permit equipment that is not authorised to the relevant technical standards, but nevertheless provides the same surveillance capability as if it were authorised under those standards.</w:t>
      </w:r>
    </w:p>
  </w:footnote>
  <w:footnote w:id="7">
    <w:p w14:paraId="7AFC75C3" w14:textId="77777777" w:rsidR="00273134" w:rsidRDefault="00273134">
      <w:pPr>
        <w:pStyle w:val="FootnoteText"/>
      </w:pPr>
      <w:r>
        <w:rPr>
          <w:rStyle w:val="FootnoteReference"/>
        </w:rPr>
        <w:footnoteRef/>
      </w:r>
      <w:r>
        <w:t xml:space="preserve"> A description of Australian airspace classes can be found at </w:t>
      </w:r>
      <w:r>
        <w:fldChar w:fldCharType="begin"/>
      </w:r>
      <w:r>
        <w:instrText xml:space="preserve"> REF _Ref202343760 \r \h </w:instrText>
      </w:r>
      <w:r>
        <w:fldChar w:fldCharType="separate"/>
      </w:r>
      <w:r>
        <w:t>Appendix A –</w:t>
      </w:r>
      <w:r>
        <w:fldChar w:fldCharType="end"/>
      </w:r>
      <w:r>
        <w:fldChar w:fldCharType="begin"/>
      </w:r>
      <w:r>
        <w:instrText xml:space="preserve"> REF _Ref202343760 \h </w:instrText>
      </w:r>
      <w:r>
        <w:fldChar w:fldCharType="separate"/>
      </w:r>
      <w:r>
        <w:t>Australian airspace architecture</w:t>
      </w:r>
      <w:r>
        <w:fldChar w:fldCharType="end"/>
      </w:r>
    </w:p>
  </w:footnote>
  <w:footnote w:id="8">
    <w:p w14:paraId="79101D9C" w14:textId="1BF27393" w:rsidR="00273134" w:rsidRDefault="00273134" w:rsidP="00C33BB0">
      <w:pPr>
        <w:pStyle w:val="FootnoteText"/>
      </w:pPr>
      <w:r>
        <w:rPr>
          <w:rStyle w:val="FootnoteReference"/>
        </w:rPr>
        <w:footnoteRef/>
      </w:r>
      <w:r>
        <w:t xml:space="preserve"> </w:t>
      </w:r>
      <w:r w:rsidRPr="000D085A">
        <w:t xml:space="preserve">The Australian National Aviation Safety Plan 2024–2027—October 2024 </w:t>
      </w:r>
      <w:hyperlink r:id="rId1" w:history="1">
        <w:r w:rsidRPr="00BD4311">
          <w:rPr>
            <w:rStyle w:val="Hyperlink"/>
          </w:rPr>
          <w:t>www.infrastructure.gov.au/sites/default/files/documents/the-australian-national-aviation-safety-plan-2024-2027-october2024-6november2024.pdf</w:t>
        </w:r>
      </w:hyperlink>
    </w:p>
  </w:footnote>
  <w:footnote w:id="9">
    <w:p w14:paraId="4485E5E4" w14:textId="6732374D" w:rsidR="00273134" w:rsidRDefault="00273134">
      <w:pPr>
        <w:pStyle w:val="FootnoteText"/>
      </w:pPr>
      <w:r w:rsidRPr="00496C13">
        <w:rPr>
          <w:rStyle w:val="FootnoteReference"/>
        </w:rPr>
        <w:footnoteRef/>
      </w:r>
      <w:r>
        <w:t xml:space="preserve"> </w:t>
      </w:r>
      <w:r w:rsidRPr="000D085A">
        <w:t xml:space="preserve">Automatic Dependent Surveillance Broadcast (ADS-B) Rebate Program – Round 2 | business.gov.au </w:t>
      </w:r>
      <w:hyperlink r:id="rId2" w:history="1">
        <w:r w:rsidRPr="00BD4311">
          <w:rPr>
            <w:rStyle w:val="Hyperlink"/>
          </w:rPr>
          <w:t>www.business.gov.au/grants-and-programs/automatic-dependent-surveillance-broadcast-rebate-program-round-2</w:t>
        </w:r>
      </w:hyperlink>
    </w:p>
  </w:footnote>
  <w:footnote w:id="10">
    <w:p w14:paraId="37C7841B" w14:textId="77777777" w:rsidR="00273134" w:rsidRDefault="00273134">
      <w:pPr>
        <w:pStyle w:val="FootnoteText"/>
      </w:pPr>
      <w:r>
        <w:rPr>
          <w:rStyle w:val="FootnoteReference"/>
        </w:rPr>
        <w:footnoteRef/>
      </w:r>
      <w:r>
        <w:t xml:space="preserve"> </w:t>
      </w:r>
      <w:r w:rsidRPr="00E9316E">
        <w:rPr>
          <w:rFonts w:ascii="Calibri" w:eastAsia="Calibri" w:hAnsi="Calibri" w:cs="Calibri"/>
        </w:rPr>
        <w:t>Classes A, B and C airspaces, Class E airspace above 10,000ft in the 48 contiguous States and the District of Columbia, Class E airspace above 3,000ft over the Gulf of Mexico, and within 30 NM of designated airport</w:t>
      </w:r>
      <w:r>
        <w:rPr>
          <w:rFonts w:ascii="Calibri" w:eastAsia="Calibri" w:hAnsi="Calibri" w:cs="Calibri"/>
        </w:rPr>
        <w:t>s</w:t>
      </w:r>
      <w:r w:rsidRPr="00E9316E">
        <w:rPr>
          <w:rFonts w:ascii="Calibri" w:eastAsia="Calibri" w:hAnsi="Calibri" w:cs="Calibri"/>
        </w:rPr>
        <w:t>.</w:t>
      </w:r>
    </w:p>
  </w:footnote>
  <w:footnote w:id="11">
    <w:p w14:paraId="7C23DC57" w14:textId="77777777" w:rsidR="00273134" w:rsidRDefault="00273134" w:rsidP="3DC5C932">
      <w:pPr>
        <w:pStyle w:val="FootnoteText"/>
      </w:pPr>
      <w:r w:rsidRPr="3DC5C932">
        <w:rPr>
          <w:rStyle w:val="FootnoteReference"/>
        </w:rPr>
        <w:footnoteRef/>
      </w:r>
      <w:r>
        <w:t xml:space="preserve"> </w:t>
      </w:r>
      <w:r w:rsidRPr="3DC5C932">
        <w:rPr>
          <w:rFonts w:ascii="Calibri" w:eastAsia="Calibri" w:hAnsi="Calibri" w:cs="Calibri"/>
        </w:rPr>
        <w:t>U-Space airspace is a concept where concentrated uncrewed aviation operations are enabled by digital systems and rules which allow for integrated airspace and separation achieved through U-Space service providers.</w:t>
      </w:r>
    </w:p>
  </w:footnote>
  <w:footnote w:id="12">
    <w:p w14:paraId="06C90253" w14:textId="77777777" w:rsidR="00273134" w:rsidRDefault="00273134" w:rsidP="29E6A4B1">
      <w:pPr>
        <w:pStyle w:val="FootnoteText"/>
      </w:pPr>
      <w:r w:rsidRPr="29E6A4B1">
        <w:rPr>
          <w:rStyle w:val="FootnoteReference"/>
        </w:rPr>
        <w:footnoteRef/>
      </w:r>
      <w:r>
        <w:t xml:space="preserve"> </w:t>
      </w:r>
      <w:r w:rsidRPr="00A84A87">
        <w:rPr>
          <w:rFonts w:ascii="Calibri" w:eastAsia="Calibri" w:hAnsi="Calibri" w:cs="Calibri"/>
        </w:rPr>
        <w:t xml:space="preserve">Instead of utilising traditional radio receiver towers on the ground, spaced based ADS-B uses satellites which allows for </w:t>
      </w:r>
      <w:r>
        <w:rPr>
          <w:rFonts w:ascii="Calibri" w:eastAsia="Calibri" w:hAnsi="Calibri" w:cs="Calibri"/>
        </w:rPr>
        <w:t>100</w:t>
      </w:r>
      <w:r w:rsidRPr="39094D04">
        <w:rPr>
          <w:rFonts w:ascii="Calibri" w:eastAsia="Calibri" w:hAnsi="Calibri" w:cs="Calibri"/>
        </w:rPr>
        <w:t xml:space="preserve"> percent global surveillance using the same ADS-B signal that aircraft already transmit</w:t>
      </w:r>
      <w:r w:rsidRPr="00A84A87">
        <w:rPr>
          <w:rFonts w:ascii="Calibri" w:eastAsia="Calibri" w:hAnsi="Calibri" w:cs="Calibri"/>
        </w:rPr>
        <w:t>.</w:t>
      </w:r>
    </w:p>
  </w:footnote>
  <w:footnote w:id="13">
    <w:p w14:paraId="2CBC0A9F" w14:textId="2848844A" w:rsidR="00273134" w:rsidRDefault="00273134" w:rsidP="00A43383">
      <w:pPr>
        <w:pStyle w:val="FootnoteText"/>
      </w:pPr>
      <w:r w:rsidRPr="4431CB88">
        <w:rPr>
          <w:rStyle w:val="FootnoteReference"/>
        </w:rPr>
        <w:footnoteRef/>
      </w:r>
      <w:r>
        <w:t xml:space="preserve"> ICAO </w:t>
      </w:r>
      <w:r w:rsidRPr="000D085A">
        <w:t xml:space="preserve">Doc 9854 - </w:t>
      </w:r>
      <w:r>
        <w:t xml:space="preserve">GATMOC </w:t>
      </w:r>
      <w:hyperlink r:id="rId3" w:history="1">
        <w:r>
          <w:rPr>
            <w:rStyle w:val="Hyperlink"/>
          </w:rPr>
          <w:t>https://www2023.icao.int/Meetings/anconf12/Document%20Archive/9854_cons_en%5B1%5D.pdf</w:t>
        </w:r>
      </w:hyperlink>
    </w:p>
  </w:footnote>
  <w:footnote w:id="14">
    <w:p w14:paraId="677D32E2" w14:textId="1E25037D" w:rsidR="00273134" w:rsidRDefault="00273134" w:rsidP="00E9316E">
      <w:pPr>
        <w:pStyle w:val="FootnoteText"/>
      </w:pPr>
      <w:r w:rsidRPr="27E2EBB0">
        <w:rPr>
          <w:rStyle w:val="FootnoteReference"/>
        </w:rPr>
        <w:footnoteRef/>
      </w:r>
      <w:r>
        <w:t xml:space="preserve"> </w:t>
      </w:r>
      <w:r w:rsidRPr="000D085A">
        <w:t>Home - ICAO GANP Portal</w:t>
      </w:r>
      <w:r>
        <w:t xml:space="preserve"> </w:t>
      </w:r>
      <w:hyperlink r:id="rId4" w:history="1">
        <w:r w:rsidRPr="00BD4311">
          <w:rPr>
            <w:rStyle w:val="Hyperlink"/>
          </w:rPr>
          <w:t>https://www4.icao.int/ganpportal/</w:t>
        </w:r>
      </w:hyperlink>
      <w:r>
        <w:rPr>
          <w:rStyle w:val="Hyperlink"/>
        </w:rPr>
        <w:t>&gt;</w:t>
      </w:r>
    </w:p>
  </w:footnote>
  <w:footnote w:id="15">
    <w:p w14:paraId="4915E649" w14:textId="5B5C6553" w:rsidR="00273134" w:rsidRPr="00E37E01" w:rsidRDefault="00273134" w:rsidP="00E9316E">
      <w:pPr>
        <w:pStyle w:val="FootnoteText"/>
        <w:rPr>
          <w:rStyle w:val="Hyperlink"/>
        </w:rPr>
      </w:pPr>
      <w:r w:rsidRPr="27E2EBB0">
        <w:rPr>
          <w:rStyle w:val="FootnoteReference"/>
        </w:rPr>
        <w:footnoteRef/>
      </w:r>
      <w:r>
        <w:t xml:space="preserve"> </w:t>
      </w:r>
      <w:r w:rsidRPr="000D085A">
        <w:t>ASBU Threads - ICAO GANP Portal</w:t>
      </w:r>
      <w:r>
        <w:t xml:space="preserve"> </w:t>
      </w:r>
      <w:hyperlink r:id="rId5" w:history="1">
        <w:r w:rsidRPr="00BD4311">
          <w:rPr>
            <w:rStyle w:val="Hyperlink"/>
          </w:rPr>
          <w:t>https://www4.icao.int/ganpportal/ASBU/Thread/Pdf?IDs=17&amp;ShowPart1=true&amp;ShowPart2=true</w:t>
        </w:r>
      </w:hyperlink>
    </w:p>
  </w:footnote>
  <w:footnote w:id="16">
    <w:p w14:paraId="683064B8" w14:textId="7DBEB930" w:rsidR="00273134" w:rsidRPr="000130ED" w:rsidRDefault="00273134" w:rsidP="00A86D25">
      <w:pPr>
        <w:pStyle w:val="FootnoteText"/>
        <w:rPr>
          <w:szCs w:val="18"/>
        </w:rPr>
      </w:pPr>
      <w:r w:rsidRPr="000130ED">
        <w:rPr>
          <w:rStyle w:val="FootnoteReference"/>
          <w:szCs w:val="18"/>
        </w:rPr>
        <w:footnoteRef/>
      </w:r>
      <w:r w:rsidRPr="000130ED">
        <w:rPr>
          <w:szCs w:val="18"/>
        </w:rPr>
        <w:t xml:space="preserve"> </w:t>
      </w:r>
      <w:r w:rsidRPr="000D085A">
        <w:rPr>
          <w:szCs w:val="18"/>
        </w:rPr>
        <w:t xml:space="preserve">Australian aviation forecasts – 2024 to 2050 </w:t>
      </w:r>
      <w:hyperlink r:id="rId6" w:history="1">
        <w:r w:rsidRPr="00BD4311">
          <w:rPr>
            <w:rStyle w:val="Hyperlink"/>
            <w:szCs w:val="18"/>
          </w:rPr>
          <w:t>www.bitre.gov.au/publications/2024/australian-aviation-forecasts-2024-2050</w:t>
        </w:r>
      </w:hyperlink>
    </w:p>
  </w:footnote>
  <w:footnote w:id="17">
    <w:p w14:paraId="538EC553" w14:textId="0107DC7C" w:rsidR="00273134" w:rsidRDefault="00273134" w:rsidP="002465EA">
      <w:pPr>
        <w:pStyle w:val="FootnoteText"/>
      </w:pPr>
      <w:r w:rsidRPr="45F10EF4">
        <w:rPr>
          <w:rStyle w:val="FootnoteReference"/>
        </w:rPr>
        <w:footnoteRef/>
      </w:r>
      <w:r>
        <w:t xml:space="preserve"> </w:t>
      </w:r>
      <w:bookmarkStart w:id="79" w:name="_Hlk207278813"/>
      <w:r>
        <w:t xml:space="preserve">ATSB </w:t>
      </w:r>
      <w:r w:rsidRPr="0067315B">
        <w:t>Aviation Investigation AO-2020-012</w:t>
      </w:r>
      <w:r>
        <w:t xml:space="preserve"> </w:t>
      </w:r>
      <w:hyperlink r:id="rId7" w:history="1">
        <w:r w:rsidRPr="00BD4311">
          <w:rPr>
            <w:rStyle w:val="Hyperlink"/>
          </w:rPr>
          <w:t>www.atsb.gov.au/publications/investigation_reports/2020/aair/ao-2020-012</w:t>
        </w:r>
      </w:hyperlink>
      <w:bookmarkEnd w:id="79"/>
    </w:p>
  </w:footnote>
  <w:footnote w:id="18">
    <w:p w14:paraId="6C74921F" w14:textId="68076040" w:rsidR="00273134" w:rsidRPr="007F697F" w:rsidRDefault="00273134" w:rsidP="00A43383">
      <w:pPr>
        <w:pStyle w:val="FootnoteText"/>
        <w:tabs>
          <w:tab w:val="left" w:pos="5072"/>
        </w:tabs>
        <w:rPr>
          <w:lang w:val="en-US"/>
        </w:rPr>
      </w:pPr>
      <w:r>
        <w:rPr>
          <w:rStyle w:val="FootnoteReference"/>
        </w:rPr>
        <w:footnoteRef/>
      </w:r>
      <w:r>
        <w:t xml:space="preserve"> Sizing the future drone and advanced air mobility market in Australia </w:t>
      </w:r>
      <w:r w:rsidRPr="0067315B">
        <w:t>February</w:t>
      </w:r>
      <w:r>
        <w:t xml:space="preserve"> 2024 </w:t>
      </w:r>
      <w:hyperlink r:id="rId8" w:history="1">
        <w:r w:rsidRPr="00762498">
          <w:rPr>
            <w:rStyle w:val="Hyperlink"/>
          </w:rPr>
          <w:t>www.airservicesaustralia.com/wp-content/uploads/2024/02/Sizing-the-Future-Drone-Industry-in-Australia_February.pdf</w:t>
        </w:r>
      </w:hyperlink>
    </w:p>
  </w:footnote>
  <w:footnote w:id="19">
    <w:p w14:paraId="4EDC12ED" w14:textId="790249AE" w:rsidR="00273134" w:rsidRDefault="00273134" w:rsidP="00BD5668">
      <w:pPr>
        <w:pStyle w:val="FootnoteText"/>
      </w:pPr>
      <w:r>
        <w:rPr>
          <w:rStyle w:val="FootnoteReference"/>
        </w:rPr>
        <w:footnoteRef/>
      </w:r>
      <w:r>
        <w:t xml:space="preserve"> </w:t>
      </w:r>
      <w:r w:rsidRPr="00484447">
        <w:t>UTM (Uncrewed aircraft system Traffic Management) Action Plan</w:t>
      </w:r>
      <w:r>
        <w:t xml:space="preserve"> &lt;</w:t>
      </w:r>
      <w:r w:rsidRPr="00484447">
        <w:t>https://www.drones.gov.au/policies-and-initiatives/policies/uncrewed-traffic-management</w:t>
      </w:r>
      <w:r>
        <w:t>&gt;</w:t>
      </w:r>
    </w:p>
  </w:footnote>
  <w:footnote w:id="20">
    <w:p w14:paraId="10F31E43" w14:textId="77777777" w:rsidR="00273134" w:rsidRDefault="00273134" w:rsidP="00E13442">
      <w:pPr>
        <w:pStyle w:val="FootnoteText"/>
      </w:pPr>
      <w:r w:rsidRPr="45F10EF4">
        <w:rPr>
          <w:rStyle w:val="FootnoteReference"/>
        </w:rPr>
        <w:footnoteRef/>
      </w:r>
      <w:r>
        <w:t xml:space="preserve"> ATSB Aviation Investigation AO-2021-017 &lt;</w:t>
      </w:r>
      <w:r w:rsidRPr="00763D3E">
        <w:t xml:space="preserve"> VFR into IMC and in-flight break-up involving Van's Aircraft RV-7A, VH-XWI, 90 km south of Charters Towers, Queensland, on 23 April 2021 | ATSB</w:t>
      </w:r>
      <w:r>
        <w:t>&gt;</w:t>
      </w:r>
    </w:p>
  </w:footnote>
  <w:footnote w:id="21">
    <w:p w14:paraId="595278F6" w14:textId="77777777" w:rsidR="00273134" w:rsidRDefault="00273134" w:rsidP="004D6348">
      <w:pPr>
        <w:pStyle w:val="FootnoteText"/>
      </w:pPr>
      <w:r>
        <w:rPr>
          <w:rStyle w:val="FootnoteReference"/>
        </w:rPr>
        <w:footnoteRef/>
      </w:r>
      <w:r>
        <w:t xml:space="preserve"> </w:t>
      </w:r>
      <w:bookmarkStart w:id="113" w:name="_Hlk197518437"/>
      <w:r>
        <w:fldChar w:fldCharType="begin"/>
      </w:r>
      <w:r>
        <w:instrText xml:space="preserve"> HYPERLINK "https://www.deloitte.com/au/en/Industries/government-public/analysis/economic-benefit-analysis-drones-australia.html" </w:instrText>
      </w:r>
      <w:r>
        <w:fldChar w:fldCharType="separate"/>
      </w:r>
      <w:r w:rsidRPr="00BE05E5">
        <w:rPr>
          <w:rStyle w:val="Hyperlink"/>
        </w:rPr>
        <w:t>Deloitte Access Economics - Economic Benefit Analysis of Drones in Australia, 2020</w:t>
      </w:r>
      <w:r>
        <w:fldChar w:fldCharType="end"/>
      </w:r>
      <w:bookmarkEnd w:id="113"/>
    </w:p>
  </w:footnote>
  <w:footnote w:id="22">
    <w:p w14:paraId="4BF759EC" w14:textId="77777777" w:rsidR="00273134" w:rsidRDefault="00273134" w:rsidP="004D6348">
      <w:pPr>
        <w:pStyle w:val="FootnoteText"/>
        <w:spacing w:after="160" w:line="259" w:lineRule="auto"/>
        <w:ind w:left="0" w:firstLine="0"/>
        <w:rPr>
          <w:rFonts w:ascii="Calibri" w:eastAsia="Calibri" w:hAnsi="Calibri" w:cs="Calibri"/>
          <w:sz w:val="22"/>
        </w:rPr>
      </w:pPr>
      <w:r w:rsidRPr="648176D0">
        <w:rPr>
          <w:rStyle w:val="FootnoteReference"/>
        </w:rPr>
        <w:footnoteRef/>
      </w:r>
      <w:r>
        <w:t xml:space="preserve"> I</w:t>
      </w:r>
      <w:r w:rsidRPr="00E049E6">
        <w:t>nclude</w:t>
      </w:r>
      <w:r>
        <w:t xml:space="preserve">s onboard technology </w:t>
      </w:r>
      <w:r w:rsidRPr="00E049E6">
        <w:rPr>
          <w:rFonts w:ascii="Calibri" w:eastAsia="Calibri" w:hAnsi="Calibri" w:cs="Calibri"/>
          <w:bCs/>
        </w:rPr>
        <w:t>such as optical sensors, LIDAR or RADAR equipment.</w:t>
      </w:r>
      <w:r w:rsidRPr="00E049E6">
        <w:rPr>
          <w:rFonts w:ascii="Calibri" w:eastAsia="Calibri" w:hAnsi="Calibri" w:cs="Calibri"/>
        </w:rPr>
        <w:t xml:space="preserve"> </w:t>
      </w:r>
      <w:r>
        <w:rPr>
          <w:rFonts w:ascii="Calibri" w:eastAsia="Calibri" w:hAnsi="Calibri" w:cs="Calibri"/>
        </w:rPr>
        <w:t>Such</w:t>
      </w:r>
      <w:r w:rsidRPr="00E049E6">
        <w:rPr>
          <w:rFonts w:ascii="Calibri" w:eastAsia="Calibri" w:hAnsi="Calibri" w:cs="Calibri"/>
        </w:rPr>
        <w:t xml:space="preserve"> technology is prohibitive in cost and weight, and regulatory pathways to certify this equipment are still being developed. </w:t>
      </w:r>
      <w:r>
        <w:rPr>
          <w:rFonts w:ascii="Calibri" w:eastAsia="Calibri" w:hAnsi="Calibri" w:cs="Calibri"/>
        </w:rPr>
        <w:t>I</w:t>
      </w:r>
      <w:r w:rsidRPr="00E049E6">
        <w:rPr>
          <w:rFonts w:ascii="Calibri" w:eastAsia="Calibri" w:hAnsi="Calibri" w:cs="Calibri"/>
        </w:rPr>
        <w:t>n the case of g</w:t>
      </w:r>
      <w:r w:rsidRPr="00E049E6">
        <w:rPr>
          <w:rFonts w:ascii="Calibri" w:eastAsia="Calibri" w:hAnsi="Calibri" w:cs="Calibri"/>
          <w:bCs/>
        </w:rPr>
        <w:t>round-based detection technologies (such as RADAR)</w:t>
      </w:r>
      <w:r>
        <w:rPr>
          <w:rFonts w:ascii="Calibri" w:eastAsia="Calibri" w:hAnsi="Calibri" w:cs="Calibri"/>
          <w:bCs/>
        </w:rPr>
        <w:t>,</w:t>
      </w:r>
      <w:r w:rsidRPr="00E049E6">
        <w:rPr>
          <w:rFonts w:ascii="Calibri" w:eastAsia="Calibri" w:hAnsi="Calibri" w:cs="Calibri"/>
          <w:bCs/>
        </w:rPr>
        <w:t xml:space="preserve"> </w:t>
      </w:r>
      <w:r w:rsidRPr="00E049E6">
        <w:rPr>
          <w:rFonts w:ascii="Calibri" w:eastAsia="Calibri" w:hAnsi="Calibri" w:cs="Calibri"/>
        </w:rPr>
        <w:t>Australia</w:t>
      </w:r>
      <w:r w:rsidRPr="648176D0">
        <w:rPr>
          <w:rFonts w:ascii="Calibri" w:eastAsia="Calibri" w:hAnsi="Calibri" w:cs="Calibri"/>
        </w:rPr>
        <w:t xml:space="preserve"> has limited coverage, particularly at the lower operating altitudes of most drones. In the US, North Dakota has sought to establish a state-wide detection network to enable BVLOS flights, investing $48 million USD so far into the Vantis network. This kind of technology is not cost-effective to install to support drone operations in Australia and is being used less frequently in favour of cooperative detection methods such as ADS-B and Secondary Surveillance Radar (SSR).</w:t>
      </w:r>
    </w:p>
    <w:p w14:paraId="6B41836E" w14:textId="77777777" w:rsidR="00273134" w:rsidRDefault="00273134" w:rsidP="004D6348">
      <w:pPr>
        <w:pStyle w:val="FootnoteText"/>
      </w:pPr>
    </w:p>
  </w:footnote>
  <w:footnote w:id="23">
    <w:p w14:paraId="4B5C04DA" w14:textId="77777777" w:rsidR="00273134" w:rsidRDefault="00273134" w:rsidP="004D6348">
      <w:pPr>
        <w:pStyle w:val="FootnoteText"/>
      </w:pPr>
      <w:r>
        <w:rPr>
          <w:rStyle w:val="FootnoteReference"/>
        </w:rPr>
        <w:footnoteRef/>
      </w:r>
      <w:r>
        <w:t xml:space="preserve"> ARC-c and ARC-d are Air Risk Classifications applied during the SORA process. </w:t>
      </w:r>
      <w:hyperlink r:id="rId9" w:anchor="WhoshoulduseSORA?" w:history="1">
        <w:r>
          <w:rPr>
            <w:rStyle w:val="Hyperlink"/>
          </w:rPr>
          <w:t>Specific operations risk assessment | Civil Aviation Safety Authority</w:t>
        </w:r>
      </w:hyperlink>
    </w:p>
  </w:footnote>
  <w:footnote w:id="24">
    <w:p w14:paraId="2432FCA2" w14:textId="77777777" w:rsidR="00273134" w:rsidRDefault="00273134" w:rsidP="004D6348">
      <w:pPr>
        <w:pStyle w:val="FootnoteText"/>
      </w:pPr>
      <w:r>
        <w:rPr>
          <w:rStyle w:val="FootnoteReference"/>
        </w:rPr>
        <w:footnoteRef/>
      </w:r>
      <w:r>
        <w:t xml:space="preserve"> See </w:t>
      </w:r>
      <w:hyperlink r:id="rId10" w:anchor="Download" w:history="1">
        <w:r w:rsidRPr="006663BC">
          <w:rPr>
            <w:rStyle w:val="Hyperlink"/>
          </w:rPr>
          <w:t>RPAS and AAM Strategic Regulatory Roadmap</w:t>
        </w:r>
      </w:hyperlink>
    </w:p>
  </w:footnote>
  <w:footnote w:id="25">
    <w:p w14:paraId="7B0F3A95" w14:textId="77777777" w:rsidR="00273134" w:rsidRDefault="00273134">
      <w:pPr>
        <w:pStyle w:val="FootnoteText"/>
      </w:pPr>
      <w:r>
        <w:rPr>
          <w:rStyle w:val="FootnoteReference"/>
        </w:rPr>
        <w:footnoteRef/>
      </w:r>
      <w:r>
        <w:t xml:space="preserve"> For example, the requirement to carry a transponder for operations above 10,000 ft in Glass G airspace, but not below 10,000 ft in Class G airspace.</w:t>
      </w:r>
    </w:p>
  </w:footnote>
  <w:footnote w:id="26">
    <w:p w14:paraId="12475626" w14:textId="7094CA7C" w:rsidR="00273134" w:rsidRDefault="00273134">
      <w:pPr>
        <w:pStyle w:val="FootnoteText"/>
      </w:pPr>
      <w:r>
        <w:rPr>
          <w:rStyle w:val="FootnoteReference"/>
        </w:rPr>
        <w:footnoteRef/>
      </w:r>
      <w:r>
        <w:t xml:space="preserve"> A description of indoor, sheltered and tethered operations can be found in Appendix C </w:t>
      </w:r>
    </w:p>
  </w:footnote>
  <w:footnote w:id="27">
    <w:p w14:paraId="55C0B88F" w14:textId="44413AB9" w:rsidR="00273134" w:rsidRDefault="00273134" w:rsidP="00AB2EB2">
      <w:pPr>
        <w:pStyle w:val="FootnoteText"/>
        <w:ind w:left="0" w:firstLine="0"/>
      </w:pPr>
      <w:r>
        <w:rPr>
          <w:rStyle w:val="FootnoteReference"/>
        </w:rPr>
        <w:footnoteRef/>
      </w:r>
      <w:r>
        <w:t xml:space="preserve"> </w:t>
      </w:r>
      <w:r w:rsidRPr="00874FD4">
        <w:t>UTM (Uncrewed aircraft system Traffic Management) Action Plan &lt; https://www.drones.gov.au/policies-and-initiatives/policies/uncrewed-traffic-management&gt;</w:t>
      </w:r>
    </w:p>
  </w:footnote>
  <w:footnote w:id="28">
    <w:p w14:paraId="5D752E19" w14:textId="213C6DA1" w:rsidR="00273134" w:rsidRDefault="00273134">
      <w:pPr>
        <w:pStyle w:val="FootnoteText"/>
      </w:pPr>
      <w:r>
        <w:rPr>
          <w:rStyle w:val="FootnoteReference"/>
        </w:rPr>
        <w:footnoteRef/>
      </w:r>
      <w:r>
        <w:t xml:space="preserve"> </w:t>
      </w:r>
      <w:r w:rsidRPr="00874FD4">
        <w:t>How airspace is managed - Airservices &lt;https://www.airservicesaustralia.com/about-us/our-services/how-air-traffic-control-works/how-airspace-is-managed/&gt;</w:t>
      </w:r>
    </w:p>
  </w:footnote>
  <w:footnote w:id="29">
    <w:p w14:paraId="7376615A" w14:textId="77777777" w:rsidR="00273134" w:rsidRPr="00765BB2" w:rsidRDefault="00273134" w:rsidP="00E52B9A">
      <w:pPr>
        <w:pStyle w:val="FootnoteText"/>
        <w:rPr>
          <w:lang w:val="en-US"/>
        </w:rPr>
      </w:pPr>
      <w:r>
        <w:rPr>
          <w:rStyle w:val="FootnoteReference"/>
        </w:rPr>
        <w:footnoteRef/>
      </w:r>
      <w:r>
        <w:t xml:space="preserve"> ADS-B IN capable EC devices often require an EFB and appropriate app to display air-to-air ADB-B data. See sections above about ADS-B OUT and ADS-B IN for discussion on those.</w:t>
      </w:r>
    </w:p>
  </w:footnote>
  <w:footnote w:id="30">
    <w:p w14:paraId="1F81A598" w14:textId="77777777" w:rsidR="00273134" w:rsidRPr="00367EB2" w:rsidRDefault="00273134" w:rsidP="00E52B9A">
      <w:pPr>
        <w:pStyle w:val="FootnoteText"/>
        <w:rPr>
          <w:lang w:val="en-US"/>
        </w:rPr>
      </w:pPr>
      <w:r>
        <w:rPr>
          <w:rStyle w:val="FootnoteReference"/>
        </w:rPr>
        <w:footnoteRef/>
      </w:r>
      <w:r>
        <w:t xml:space="preserve"> </w:t>
      </w:r>
      <w:r>
        <w:rPr>
          <w:lang w:val="en-US"/>
        </w:rPr>
        <w:t>A separate app is available that consolidates data from multiple sources however it also relies on access to a mobile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1875" w14:textId="5986840A" w:rsidR="00273134" w:rsidRDefault="00273134">
    <w:pPr>
      <w:pStyle w:val="Header"/>
    </w:pPr>
    <w:r>
      <w:rPr>
        <w:noProof/>
      </w:rPr>
      <mc:AlternateContent>
        <mc:Choice Requires="wps">
          <w:drawing>
            <wp:anchor distT="0" distB="0" distL="0" distR="0" simplePos="0" relativeHeight="251658246" behindDoc="0" locked="0" layoutInCell="1" allowOverlap="1" wp14:anchorId="293F5241" wp14:editId="72BAD494">
              <wp:simplePos x="635" y="635"/>
              <wp:positionH relativeFrom="page">
                <wp:align>center</wp:align>
              </wp:positionH>
              <wp:positionV relativeFrom="page">
                <wp:align>top</wp:align>
              </wp:positionV>
              <wp:extent cx="609600" cy="485775"/>
              <wp:effectExtent l="0" t="0" r="0" b="9525"/>
              <wp:wrapNone/>
              <wp:docPr id="1438376143" name="Text Box 2"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EBAFC1E" w14:textId="6666F7B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F5241" id="_x0000_t202" coordsize="21600,21600" o:spt="202" path="m,l,21600r21600,l21600,xe">
              <v:stroke joinstyle="miter"/>
              <v:path gradientshapeok="t" o:connecttype="rect"/>
            </v:shapetype>
            <v:shape id="Text Box 2" o:spid="_x0000_s1026"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" filled="f" stroked="f">
              <v:textbox style="mso-fit-shape-to-text:t" inset="0,15pt,0,0">
                <w:txbxContent>
                  <w:p w14:paraId="7EBAFC1E" w14:textId="6666F7B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B416" w14:textId="18845544" w:rsidR="00273134" w:rsidRDefault="00273134" w:rsidP="00D86E40">
    <w:pPr>
      <w:pStyle w:val="Header"/>
      <w:jc w:val="left"/>
    </w:pPr>
    <w:r>
      <w:rPr>
        <w:noProof/>
      </w:rPr>
      <mc:AlternateContent>
        <mc:Choice Requires="wps">
          <w:drawing>
            <wp:anchor distT="0" distB="0" distL="0" distR="0" simplePos="0" relativeHeight="251658247" behindDoc="0" locked="0" layoutInCell="1" allowOverlap="1" wp14:anchorId="5B71F05A" wp14:editId="25307CBA">
              <wp:simplePos x="635" y="635"/>
              <wp:positionH relativeFrom="page">
                <wp:align>center</wp:align>
              </wp:positionH>
              <wp:positionV relativeFrom="page">
                <wp:align>top</wp:align>
              </wp:positionV>
              <wp:extent cx="609600" cy="485775"/>
              <wp:effectExtent l="0" t="0" r="0" b="9525"/>
              <wp:wrapNone/>
              <wp:docPr id="1602780813" name="Text Box 3"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2F52974" w14:textId="22443224"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71F05A"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" filled="f" stroked="f">
              <v:textbox style="mso-fit-shape-to-text:t" inset="0,15pt,0,0">
                <w:txbxContent>
                  <w:p w14:paraId="52F52974" w14:textId="22443224"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43AF" w14:textId="341660A6" w:rsidR="00273134" w:rsidRDefault="00273134" w:rsidP="00546218">
    <w:pPr>
      <w:pStyle w:val="Header"/>
      <w:spacing w:after="1320"/>
    </w:pPr>
    <w:r>
      <w:rPr>
        <w:noProof/>
      </w:rPr>
      <mc:AlternateContent>
        <mc:Choice Requires="wps">
          <w:drawing>
            <wp:anchor distT="0" distB="0" distL="0" distR="0" simplePos="0" relativeHeight="251658245" behindDoc="0" locked="0" layoutInCell="1" allowOverlap="1" wp14:anchorId="6FA2AECA" wp14:editId="3F7378E8">
              <wp:simplePos x="635" y="635"/>
              <wp:positionH relativeFrom="page">
                <wp:align>center</wp:align>
              </wp:positionH>
              <wp:positionV relativeFrom="page">
                <wp:align>top</wp:align>
              </wp:positionV>
              <wp:extent cx="609600" cy="485775"/>
              <wp:effectExtent l="0" t="0" r="0" b="9525"/>
              <wp:wrapNone/>
              <wp:docPr id="2021871657" name="Text Box 1"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B9243CD" w14:textId="453FE65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2AECA" id="_x0000_t202" coordsize="21600,21600" o:spt="202" path="m,l,21600r21600,l21600,xe">
              <v:stroke joinstyle="miter"/>
              <v:path gradientshapeok="t" o:connecttype="rect"/>
            </v:shapetype>
            <v:shape id="Text Box 1" o:spid="_x0000_s1029"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" filled="f" stroked="f">
              <v:textbox style="mso-fit-shape-to-text:t" inset="0,15pt,0,0">
                <w:txbxContent>
                  <w:p w14:paraId="4B9243CD" w14:textId="453FE651"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8D53" w14:textId="77777777" w:rsidR="00273134" w:rsidRDefault="00273134" w:rsidP="00D86E40">
    <w:pPr>
      <w:pStyle w:val="Header"/>
      <w:jc w:val="left"/>
    </w:pPr>
    <w:r>
      <w:rPr>
        <w:noProof/>
      </w:rPr>
      <mc:AlternateContent>
        <mc:Choice Requires="wps">
          <w:drawing>
            <wp:anchor distT="0" distB="0" distL="0" distR="0" simplePos="0" relativeHeight="251658253" behindDoc="0" locked="0" layoutInCell="1" allowOverlap="1" wp14:anchorId="58BA625B" wp14:editId="015C12C8">
              <wp:simplePos x="635" y="635"/>
              <wp:positionH relativeFrom="page">
                <wp:align>center</wp:align>
              </wp:positionH>
              <wp:positionV relativeFrom="page">
                <wp:align>top</wp:align>
              </wp:positionV>
              <wp:extent cx="609600" cy="485775"/>
              <wp:effectExtent l="0" t="0" r="0" b="9525"/>
              <wp:wrapNone/>
              <wp:docPr id="27" name="Text Box 6"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85AE359" w14:textId="77777777"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A625B" id="_x0000_t202" coordsize="21600,21600" o:spt="202" path="m,l,21600r21600,l21600,xe">
              <v:stroke joinstyle="miter"/>
              <v:path gradientshapeok="t" o:connecttype="rect"/>
            </v:shapetype>
            <v:shape id="Text Box 6" o:spid="_x0000_s1031" type="#_x0000_t202" alt="OFFICIAL" style="position:absolute;margin-left:0;margin-top:0;width:48pt;height:38.2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" filled="f" stroked="f">
              <v:textbox style="mso-fit-shape-to-text:t" inset="0,15pt,0,0">
                <w:txbxContent>
                  <w:p w14:paraId="385AE359" w14:textId="77777777"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6666" w14:textId="39C9BA82" w:rsidR="00273134" w:rsidRDefault="00273134">
    <w:pPr>
      <w:pStyle w:val="Header"/>
    </w:pPr>
    <w:r>
      <w:rPr>
        <w:noProof/>
      </w:rPr>
      <mc:AlternateContent>
        <mc:Choice Requires="wps">
          <w:drawing>
            <wp:anchor distT="0" distB="0" distL="0" distR="0" simplePos="0" relativeHeight="251658249" behindDoc="0" locked="0" layoutInCell="1" allowOverlap="1" wp14:anchorId="7E7A0A2F" wp14:editId="313E2455">
              <wp:simplePos x="635" y="635"/>
              <wp:positionH relativeFrom="page">
                <wp:align>center</wp:align>
              </wp:positionH>
              <wp:positionV relativeFrom="page">
                <wp:align>top</wp:align>
              </wp:positionV>
              <wp:extent cx="609600" cy="485775"/>
              <wp:effectExtent l="0" t="0" r="0" b="9525"/>
              <wp:wrapNone/>
              <wp:docPr id="1176966606" name="Text Box 8"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F5DACAB" w14:textId="47B621DE"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A0A2F" id="_x0000_t202" coordsize="21600,21600" o:spt="202" path="m,l,21600r21600,l21600,xe">
              <v:stroke joinstyle="miter"/>
              <v:path gradientshapeok="t" o:connecttype="rect"/>
            </v:shapetype>
            <v:shape id="Text Box 8" o:spid="_x0000_s1033" type="#_x0000_t202" alt="OFFICIAL" style="position:absolute;left:0;text-align:left;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" filled="f" stroked="f">
              <v:textbox style="mso-fit-shape-to-text:t" inset="0,15pt,0,0">
                <w:txbxContent>
                  <w:p w14:paraId="7F5DACAB" w14:textId="47B621DE"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E30A" w14:textId="219B3A1E" w:rsidR="00273134" w:rsidRPr="00775434" w:rsidRDefault="00273134" w:rsidP="00D86E40">
    <w:pPr>
      <w:pStyle w:val="Header"/>
      <w:rPr>
        <w:lang w:val="en-US"/>
      </w:rPr>
    </w:pPr>
    <w:r>
      <w:rPr>
        <w:noProof/>
        <w:lang w:val="en-US"/>
      </w:rPr>
      <mc:AlternateContent>
        <mc:Choice Requires="wps">
          <w:drawing>
            <wp:anchor distT="0" distB="0" distL="0" distR="0" simplePos="0" relativeHeight="251658250" behindDoc="0" locked="0" layoutInCell="1" allowOverlap="1" wp14:anchorId="5B1164F7" wp14:editId="3992722F">
              <wp:simplePos x="635" y="635"/>
              <wp:positionH relativeFrom="page">
                <wp:align>center</wp:align>
              </wp:positionH>
              <wp:positionV relativeFrom="page">
                <wp:align>top</wp:align>
              </wp:positionV>
              <wp:extent cx="609600" cy="485775"/>
              <wp:effectExtent l="0" t="0" r="0" b="9525"/>
              <wp:wrapNone/>
              <wp:docPr id="1983876862" name="Text Box 9"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0BAD9AF" w14:textId="6B3DB695"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164F7" id="_x0000_t202" coordsize="21600,21600" o:spt="202" path="m,l,21600r21600,l21600,xe">
              <v:stroke joinstyle="miter"/>
              <v:path gradientshapeok="t" o:connecttype="rect"/>
            </v:shapetype>
            <v:shape id="Text Box 9" o:spid="_x0000_s1034" type="#_x0000_t202" alt="OFFICIAL" style="position:absolute;left:0;text-align:left;margin-left:0;margin-top:0;width:48pt;height:38.2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" filled="f" stroked="f">
              <v:textbox style="mso-fit-shape-to-text:t" inset="0,15pt,0,0">
                <w:txbxContent>
                  <w:p w14:paraId="10BAD9AF" w14:textId="6B3DB695"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r>
      <w:rPr>
        <w:lang w:val="en-US"/>
      </w:rPr>
      <w:t>DRAFT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2B69F" w14:textId="27C7DF2E" w:rsidR="00273134" w:rsidRDefault="00273134" w:rsidP="00827492">
    <w:pPr>
      <w:pStyle w:val="SecurityMarker"/>
    </w:pPr>
    <w:r>
      <w:rPr>
        <w:noProof/>
      </w:rPr>
      <mc:AlternateContent>
        <mc:Choice Requires="wps">
          <w:drawing>
            <wp:anchor distT="0" distB="0" distL="0" distR="0" simplePos="0" relativeHeight="251658248" behindDoc="0" locked="0" layoutInCell="1" allowOverlap="1" wp14:anchorId="6D2731F0" wp14:editId="79CD788E">
              <wp:simplePos x="635" y="635"/>
              <wp:positionH relativeFrom="page">
                <wp:align>center</wp:align>
              </wp:positionH>
              <wp:positionV relativeFrom="page">
                <wp:align>top</wp:align>
              </wp:positionV>
              <wp:extent cx="609600" cy="485775"/>
              <wp:effectExtent l="0" t="0" r="0" b="9525"/>
              <wp:wrapNone/>
              <wp:docPr id="141194400" name="Text Box 7"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3F9A4BD" w14:textId="3B319FD5"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2731F0" id="_x0000_t202" coordsize="21600,21600" o:spt="202" path="m,l,21600r21600,l21600,xe">
              <v:stroke joinstyle="miter"/>
              <v:path gradientshapeok="t" o:connecttype="rect"/>
            </v:shapetype>
            <v:shape id="Text Box 7" o:spid="_x0000_s1035" type="#_x0000_t202" alt="OFFICIAL" style="position:absolute;left:0;text-align:left;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" filled="f" stroked="f">
              <v:textbox style="mso-fit-shape-to-text:t" inset="0,15pt,0,0">
                <w:txbxContent>
                  <w:p w14:paraId="23F9A4BD" w14:textId="3B319FD5" w:rsidR="00273134" w:rsidRPr="002F5A0F" w:rsidRDefault="00273134" w:rsidP="002F5A0F">
                    <w:pPr>
                      <w:spacing w:after="0"/>
                      <w:rPr>
                        <w:rFonts w:ascii="Aptos" w:eastAsia="Aptos" w:hAnsi="Aptos" w:cs="Aptos"/>
                        <w:noProof/>
                        <w:color w:val="FF0000"/>
                        <w:sz w:val="24"/>
                        <w:szCs w:val="24"/>
                      </w:rPr>
                    </w:pPr>
                    <w:r w:rsidRPr="002F5A0F">
                      <w:rPr>
                        <w:rFonts w:ascii="Aptos" w:eastAsia="Aptos" w:hAnsi="Aptos" w:cs="Aptos"/>
                        <w:noProof/>
                        <w:color w:val="FF0000"/>
                        <w:sz w:val="24"/>
                        <w:szCs w:val="24"/>
                      </w:rPr>
                      <w:t>OFFICIAL</w:t>
                    </w:r>
                  </w:p>
                </w:txbxContent>
              </v:textbox>
              <w10:wrap anchorx="page" anchory="page"/>
            </v:shape>
          </w:pict>
        </mc:Fallback>
      </mc:AlternateContent>
    </w:r>
  </w:p>
  <w:sdt>
    <w:sdtPr>
      <w:alias w:val="Status"/>
      <w:tag w:val=""/>
      <w:id w:val="1884829988"/>
      <w:dataBinding w:prefixMappings="xmlns:ns0='http://purl.org/dc/elements/1.1/' xmlns:ns1='http://schemas.openxmlformats.org/package/2006/metadata/core-properties' " w:xpath="/ns1:coreProperties[1]/ns1:contentStatus[1]" w:storeItemID="{6C3C8BC8-F283-45AE-878A-BAB7291924A1}"/>
      <w:text/>
    </w:sdtPr>
    <w:sdtEndPr/>
    <w:sdtContent>
      <w:p w14:paraId="06AAF8DB" w14:textId="77777777" w:rsidR="00273134" w:rsidRDefault="00273134" w:rsidP="00827492">
        <w:pPr>
          <w:pStyle w:val="SecurityMarker"/>
        </w:pPr>
        <w:r>
          <w:t>OFFICIAL</w:t>
        </w:r>
      </w:p>
    </w:sdtContent>
  </w:sdt>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6819A86C" w14:textId="77777777" w:rsidR="00273134" w:rsidRDefault="00273134" w:rsidP="00827492">
        <w:pPr>
          <w:pStyle w:val="SecurityMarker"/>
        </w:pPr>
        <w:r>
          <w:t>OFFICIAL</w:t>
        </w:r>
      </w:p>
    </w:sdtContent>
  </w:sdt>
  <w:p w14:paraId="3B5F2049" w14:textId="77777777" w:rsidR="00273134" w:rsidRDefault="008704D2" w:rsidP="00BA24FB">
    <w:pPr>
      <w:pStyle w:val="Header"/>
      <w:spacing w:after="720"/>
    </w:pPr>
    <w:fldSimple w:instr="STYLEREF  &quot;Heading 1&quot; \l  \* MERGEFORMAT">
      <w:r w:rsidR="00273134">
        <w:rPr>
          <w:noProof/>
        </w:rPr>
        <w:t>Executive summary</w:t>
      </w:r>
    </w:fldSimple>
  </w:p>
</w:hdr>
</file>

<file path=word/intelligence2.xml><?xml version="1.0" encoding="utf-8"?>
<int2:intelligence xmlns:int2="http://schemas.microsoft.com/office/intelligence/2020/intelligence" xmlns:oel="http://schemas.microsoft.com/office/2019/extlst">
  <int2:observations>
    <int2:textHash int2:hashCode="k3RI3H/GLCFq0d" int2:id="ZldBQbcH">
      <int2:state int2:value="Rejected" int2:type="spell"/>
    </int2:textHash>
    <int2:textHash int2:hashCode="wkOYi+GEmHQIlf" int2:id="W4KIWJWc">
      <int2:state int2:value="Rejected" int2:type="spell"/>
    </int2:textHash>
    <int2:bookmark int2:bookmarkName="_Int_tJaCY4aa" int2:invalidationBookmarkName="" int2:hashCode="m/5sLIy4PefTAg" int2:id="guHchH4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79A6"/>
    <w:multiLevelType w:val="hybridMultilevel"/>
    <w:tmpl w:val="6270F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8CBADF"/>
    <w:multiLevelType w:val="hybridMultilevel"/>
    <w:tmpl w:val="57305780"/>
    <w:lvl w:ilvl="0" w:tplc="55F0626A">
      <w:start w:val="1"/>
      <w:numFmt w:val="bullet"/>
      <w:lvlText w:val="·"/>
      <w:lvlJc w:val="left"/>
      <w:pPr>
        <w:ind w:left="720" w:hanging="360"/>
      </w:pPr>
      <w:rPr>
        <w:rFonts w:ascii="Symbol" w:hAnsi="Symbol" w:hint="default"/>
      </w:rPr>
    </w:lvl>
    <w:lvl w:ilvl="1" w:tplc="D8AAA3B0">
      <w:start w:val="1"/>
      <w:numFmt w:val="bullet"/>
      <w:lvlText w:val="o"/>
      <w:lvlJc w:val="left"/>
      <w:pPr>
        <w:ind w:left="1440" w:hanging="360"/>
      </w:pPr>
      <w:rPr>
        <w:rFonts w:ascii="Courier New" w:hAnsi="Courier New" w:hint="default"/>
      </w:rPr>
    </w:lvl>
    <w:lvl w:ilvl="2" w:tplc="1A105916">
      <w:start w:val="1"/>
      <w:numFmt w:val="bullet"/>
      <w:lvlText w:val=""/>
      <w:lvlJc w:val="left"/>
      <w:pPr>
        <w:ind w:left="2160" w:hanging="360"/>
      </w:pPr>
      <w:rPr>
        <w:rFonts w:ascii="Wingdings" w:hAnsi="Wingdings" w:hint="default"/>
      </w:rPr>
    </w:lvl>
    <w:lvl w:ilvl="3" w:tplc="3D6EFA6A">
      <w:start w:val="1"/>
      <w:numFmt w:val="bullet"/>
      <w:lvlText w:val=""/>
      <w:lvlJc w:val="left"/>
      <w:pPr>
        <w:ind w:left="2880" w:hanging="360"/>
      </w:pPr>
      <w:rPr>
        <w:rFonts w:ascii="Symbol" w:hAnsi="Symbol" w:hint="default"/>
      </w:rPr>
    </w:lvl>
    <w:lvl w:ilvl="4" w:tplc="782250B4">
      <w:start w:val="1"/>
      <w:numFmt w:val="bullet"/>
      <w:lvlText w:val="o"/>
      <w:lvlJc w:val="left"/>
      <w:pPr>
        <w:ind w:left="3600" w:hanging="360"/>
      </w:pPr>
      <w:rPr>
        <w:rFonts w:ascii="Courier New" w:hAnsi="Courier New" w:hint="default"/>
      </w:rPr>
    </w:lvl>
    <w:lvl w:ilvl="5" w:tplc="57E08AFA">
      <w:start w:val="1"/>
      <w:numFmt w:val="bullet"/>
      <w:lvlText w:val=""/>
      <w:lvlJc w:val="left"/>
      <w:pPr>
        <w:ind w:left="4320" w:hanging="360"/>
      </w:pPr>
      <w:rPr>
        <w:rFonts w:ascii="Wingdings" w:hAnsi="Wingdings" w:hint="default"/>
      </w:rPr>
    </w:lvl>
    <w:lvl w:ilvl="6" w:tplc="41A277BE">
      <w:start w:val="1"/>
      <w:numFmt w:val="bullet"/>
      <w:lvlText w:val=""/>
      <w:lvlJc w:val="left"/>
      <w:pPr>
        <w:ind w:left="5040" w:hanging="360"/>
      </w:pPr>
      <w:rPr>
        <w:rFonts w:ascii="Symbol" w:hAnsi="Symbol" w:hint="default"/>
      </w:rPr>
    </w:lvl>
    <w:lvl w:ilvl="7" w:tplc="3DA6720C">
      <w:start w:val="1"/>
      <w:numFmt w:val="bullet"/>
      <w:lvlText w:val="o"/>
      <w:lvlJc w:val="left"/>
      <w:pPr>
        <w:ind w:left="5760" w:hanging="360"/>
      </w:pPr>
      <w:rPr>
        <w:rFonts w:ascii="Courier New" w:hAnsi="Courier New" w:hint="default"/>
      </w:rPr>
    </w:lvl>
    <w:lvl w:ilvl="8" w:tplc="B7D870A4">
      <w:start w:val="1"/>
      <w:numFmt w:val="bullet"/>
      <w:lvlText w:val=""/>
      <w:lvlJc w:val="left"/>
      <w:pPr>
        <w:ind w:left="6480" w:hanging="360"/>
      </w:pPr>
      <w:rPr>
        <w:rFonts w:ascii="Wingdings" w:hAnsi="Wingdings" w:hint="default"/>
      </w:rPr>
    </w:lvl>
  </w:abstractNum>
  <w:abstractNum w:abstractNumId="3" w15:restartNumberingAfterBreak="0">
    <w:nsid w:val="0D621AED"/>
    <w:multiLevelType w:val="multilevel"/>
    <w:tmpl w:val="C2EED61A"/>
    <w:numStyleLink w:val="NumberedHeadings"/>
  </w:abstractNum>
  <w:abstractNum w:abstractNumId="4" w15:restartNumberingAfterBreak="0">
    <w:nsid w:val="0E7A2305"/>
    <w:multiLevelType w:val="hybridMultilevel"/>
    <w:tmpl w:val="B9DCC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BD72F6"/>
    <w:multiLevelType w:val="hybridMultilevel"/>
    <w:tmpl w:val="4D644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C55DB"/>
    <w:multiLevelType w:val="hybridMultilevel"/>
    <w:tmpl w:val="1902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F7624"/>
    <w:multiLevelType w:val="hybridMultilevel"/>
    <w:tmpl w:val="B9DCC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794DF9"/>
    <w:multiLevelType w:val="hybridMultilevel"/>
    <w:tmpl w:val="9404D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007D9A"/>
    <w:multiLevelType w:val="hybridMultilevel"/>
    <w:tmpl w:val="93EC6C6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F7A0D"/>
    <w:multiLevelType w:val="hybridMultilevel"/>
    <w:tmpl w:val="B9DCC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901F71"/>
    <w:multiLevelType w:val="hybridMultilevel"/>
    <w:tmpl w:val="D39A6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1254D"/>
    <w:multiLevelType w:val="multilevel"/>
    <w:tmpl w:val="628E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A51938"/>
    <w:multiLevelType w:val="multilevel"/>
    <w:tmpl w:val="298C34E4"/>
    <w:numStyleLink w:val="AppendixNumbers"/>
  </w:abstractNum>
  <w:abstractNum w:abstractNumId="15" w15:restartNumberingAfterBreak="0">
    <w:nsid w:val="3B1E295F"/>
    <w:multiLevelType w:val="hybridMultilevel"/>
    <w:tmpl w:val="79CC1F7A"/>
    <w:lvl w:ilvl="0" w:tplc="CE5C2C08">
      <w:start w:val="1"/>
      <w:numFmt w:val="bullet"/>
      <w:lvlText w:val=""/>
      <w:lvlJc w:val="left"/>
      <w:pPr>
        <w:ind w:left="720" w:hanging="360"/>
      </w:pPr>
      <w:rPr>
        <w:rFonts w:ascii="Symbol" w:hAnsi="Symbol" w:hint="default"/>
      </w:rPr>
    </w:lvl>
    <w:lvl w:ilvl="1" w:tplc="AB78AD42">
      <w:start w:val="1"/>
      <w:numFmt w:val="bullet"/>
      <w:lvlText w:val="o"/>
      <w:lvlJc w:val="left"/>
      <w:pPr>
        <w:ind w:left="1440" w:hanging="360"/>
      </w:pPr>
      <w:rPr>
        <w:rFonts w:ascii="Courier New" w:hAnsi="Courier New" w:hint="default"/>
      </w:rPr>
    </w:lvl>
    <w:lvl w:ilvl="2" w:tplc="42008604">
      <w:start w:val="1"/>
      <w:numFmt w:val="bullet"/>
      <w:lvlText w:val=""/>
      <w:lvlJc w:val="left"/>
      <w:pPr>
        <w:ind w:left="2160" w:hanging="360"/>
      </w:pPr>
      <w:rPr>
        <w:rFonts w:ascii="Wingdings" w:hAnsi="Wingdings" w:hint="default"/>
      </w:rPr>
    </w:lvl>
    <w:lvl w:ilvl="3" w:tplc="B15EFD1C">
      <w:start w:val="1"/>
      <w:numFmt w:val="bullet"/>
      <w:lvlText w:val=""/>
      <w:lvlJc w:val="left"/>
      <w:pPr>
        <w:ind w:left="2880" w:hanging="360"/>
      </w:pPr>
      <w:rPr>
        <w:rFonts w:ascii="Symbol" w:hAnsi="Symbol" w:hint="default"/>
      </w:rPr>
    </w:lvl>
    <w:lvl w:ilvl="4" w:tplc="B630D5BE">
      <w:start w:val="1"/>
      <w:numFmt w:val="bullet"/>
      <w:lvlText w:val="o"/>
      <w:lvlJc w:val="left"/>
      <w:pPr>
        <w:ind w:left="3600" w:hanging="360"/>
      </w:pPr>
      <w:rPr>
        <w:rFonts w:ascii="Courier New" w:hAnsi="Courier New" w:hint="default"/>
      </w:rPr>
    </w:lvl>
    <w:lvl w:ilvl="5" w:tplc="8CF874B2">
      <w:start w:val="1"/>
      <w:numFmt w:val="bullet"/>
      <w:lvlText w:val=""/>
      <w:lvlJc w:val="left"/>
      <w:pPr>
        <w:ind w:left="4320" w:hanging="360"/>
      </w:pPr>
      <w:rPr>
        <w:rFonts w:ascii="Wingdings" w:hAnsi="Wingdings" w:hint="default"/>
      </w:rPr>
    </w:lvl>
    <w:lvl w:ilvl="6" w:tplc="31E6B3C2">
      <w:start w:val="1"/>
      <w:numFmt w:val="bullet"/>
      <w:lvlText w:val=""/>
      <w:lvlJc w:val="left"/>
      <w:pPr>
        <w:ind w:left="5040" w:hanging="360"/>
      </w:pPr>
      <w:rPr>
        <w:rFonts w:ascii="Symbol" w:hAnsi="Symbol" w:hint="default"/>
      </w:rPr>
    </w:lvl>
    <w:lvl w:ilvl="7" w:tplc="AE2C722E">
      <w:start w:val="1"/>
      <w:numFmt w:val="bullet"/>
      <w:lvlText w:val="o"/>
      <w:lvlJc w:val="left"/>
      <w:pPr>
        <w:ind w:left="5760" w:hanging="360"/>
      </w:pPr>
      <w:rPr>
        <w:rFonts w:ascii="Courier New" w:hAnsi="Courier New" w:hint="default"/>
      </w:rPr>
    </w:lvl>
    <w:lvl w:ilvl="8" w:tplc="B770B32A">
      <w:start w:val="1"/>
      <w:numFmt w:val="bullet"/>
      <w:lvlText w:val=""/>
      <w:lvlJc w:val="left"/>
      <w:pPr>
        <w:ind w:left="6480" w:hanging="360"/>
      </w:pPr>
      <w:rPr>
        <w:rFonts w:ascii="Wingdings" w:hAnsi="Wingdings" w:hint="default"/>
      </w:rPr>
    </w:lvl>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30DDD2F"/>
    <w:multiLevelType w:val="hybridMultilevel"/>
    <w:tmpl w:val="A342B6FE"/>
    <w:lvl w:ilvl="0" w:tplc="A2DEA8FC">
      <w:start w:val="1"/>
      <w:numFmt w:val="bullet"/>
      <w:lvlText w:val="·"/>
      <w:lvlJc w:val="left"/>
      <w:pPr>
        <w:ind w:left="720" w:hanging="360"/>
      </w:pPr>
      <w:rPr>
        <w:rFonts w:ascii="Symbol" w:hAnsi="Symbol" w:hint="default"/>
      </w:rPr>
    </w:lvl>
    <w:lvl w:ilvl="1" w:tplc="7CE03F96">
      <w:start w:val="1"/>
      <w:numFmt w:val="bullet"/>
      <w:lvlText w:val="o"/>
      <w:lvlJc w:val="left"/>
      <w:pPr>
        <w:ind w:left="1440" w:hanging="360"/>
      </w:pPr>
      <w:rPr>
        <w:rFonts w:ascii="Courier New" w:hAnsi="Courier New" w:hint="default"/>
      </w:rPr>
    </w:lvl>
    <w:lvl w:ilvl="2" w:tplc="DB10ABF0">
      <w:start w:val="1"/>
      <w:numFmt w:val="bullet"/>
      <w:lvlText w:val=""/>
      <w:lvlJc w:val="left"/>
      <w:pPr>
        <w:ind w:left="2160" w:hanging="360"/>
      </w:pPr>
      <w:rPr>
        <w:rFonts w:ascii="Wingdings" w:hAnsi="Wingdings" w:hint="default"/>
      </w:rPr>
    </w:lvl>
    <w:lvl w:ilvl="3" w:tplc="93A6C5EA">
      <w:start w:val="1"/>
      <w:numFmt w:val="bullet"/>
      <w:lvlText w:val=""/>
      <w:lvlJc w:val="left"/>
      <w:pPr>
        <w:ind w:left="2880" w:hanging="360"/>
      </w:pPr>
      <w:rPr>
        <w:rFonts w:ascii="Symbol" w:hAnsi="Symbol" w:hint="default"/>
      </w:rPr>
    </w:lvl>
    <w:lvl w:ilvl="4" w:tplc="2418216C">
      <w:start w:val="1"/>
      <w:numFmt w:val="bullet"/>
      <w:lvlText w:val="o"/>
      <w:lvlJc w:val="left"/>
      <w:pPr>
        <w:ind w:left="3600" w:hanging="360"/>
      </w:pPr>
      <w:rPr>
        <w:rFonts w:ascii="Courier New" w:hAnsi="Courier New" w:hint="default"/>
      </w:rPr>
    </w:lvl>
    <w:lvl w:ilvl="5" w:tplc="6FB25EF2">
      <w:start w:val="1"/>
      <w:numFmt w:val="bullet"/>
      <w:lvlText w:val=""/>
      <w:lvlJc w:val="left"/>
      <w:pPr>
        <w:ind w:left="4320" w:hanging="360"/>
      </w:pPr>
      <w:rPr>
        <w:rFonts w:ascii="Wingdings" w:hAnsi="Wingdings" w:hint="default"/>
      </w:rPr>
    </w:lvl>
    <w:lvl w:ilvl="6" w:tplc="EB886EC6">
      <w:start w:val="1"/>
      <w:numFmt w:val="bullet"/>
      <w:lvlText w:val=""/>
      <w:lvlJc w:val="left"/>
      <w:pPr>
        <w:ind w:left="5040" w:hanging="360"/>
      </w:pPr>
      <w:rPr>
        <w:rFonts w:ascii="Symbol" w:hAnsi="Symbol" w:hint="default"/>
      </w:rPr>
    </w:lvl>
    <w:lvl w:ilvl="7" w:tplc="1FE4AF6E">
      <w:start w:val="1"/>
      <w:numFmt w:val="bullet"/>
      <w:lvlText w:val="o"/>
      <w:lvlJc w:val="left"/>
      <w:pPr>
        <w:ind w:left="5760" w:hanging="360"/>
      </w:pPr>
      <w:rPr>
        <w:rFonts w:ascii="Courier New" w:hAnsi="Courier New" w:hint="default"/>
      </w:rPr>
    </w:lvl>
    <w:lvl w:ilvl="8" w:tplc="C392729C">
      <w:start w:val="1"/>
      <w:numFmt w:val="bullet"/>
      <w:lvlText w:val=""/>
      <w:lvlJc w:val="left"/>
      <w:pPr>
        <w:ind w:left="6480" w:hanging="360"/>
      </w:pPr>
      <w:rPr>
        <w:rFonts w:ascii="Wingdings" w:hAnsi="Wingdings" w:hint="default"/>
      </w:rPr>
    </w:lvl>
  </w:abstractNum>
  <w:abstractNum w:abstractNumId="19" w15:restartNumberingAfterBreak="0">
    <w:nsid w:val="437D67E5"/>
    <w:multiLevelType w:val="hybridMultilevel"/>
    <w:tmpl w:val="FD6A5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E238EC"/>
    <w:multiLevelType w:val="hybridMultilevel"/>
    <w:tmpl w:val="0B3E8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51A155"/>
    <w:multiLevelType w:val="hybridMultilevel"/>
    <w:tmpl w:val="8CC49E9A"/>
    <w:lvl w:ilvl="0" w:tplc="21505610">
      <w:start w:val="1"/>
      <w:numFmt w:val="decimal"/>
      <w:lvlText w:val="%1."/>
      <w:lvlJc w:val="left"/>
      <w:pPr>
        <w:ind w:left="720" w:hanging="360"/>
      </w:pPr>
    </w:lvl>
    <w:lvl w:ilvl="1" w:tplc="0C2E8486">
      <w:start w:val="1"/>
      <w:numFmt w:val="lowerLetter"/>
      <w:lvlText w:val="%2."/>
      <w:lvlJc w:val="left"/>
      <w:pPr>
        <w:ind w:left="1440" w:hanging="360"/>
      </w:pPr>
    </w:lvl>
    <w:lvl w:ilvl="2" w:tplc="A84C0A9C">
      <w:start w:val="1"/>
      <w:numFmt w:val="lowerRoman"/>
      <w:lvlText w:val="%3."/>
      <w:lvlJc w:val="right"/>
      <w:pPr>
        <w:ind w:left="2160" w:hanging="180"/>
      </w:pPr>
    </w:lvl>
    <w:lvl w:ilvl="3" w:tplc="78DAD7D2">
      <w:start w:val="1"/>
      <w:numFmt w:val="decimal"/>
      <w:lvlText w:val="%4."/>
      <w:lvlJc w:val="left"/>
      <w:pPr>
        <w:ind w:left="2880" w:hanging="360"/>
      </w:pPr>
    </w:lvl>
    <w:lvl w:ilvl="4" w:tplc="3C4CAF66">
      <w:start w:val="1"/>
      <w:numFmt w:val="lowerLetter"/>
      <w:lvlText w:val="%5."/>
      <w:lvlJc w:val="left"/>
      <w:pPr>
        <w:ind w:left="3600" w:hanging="360"/>
      </w:pPr>
    </w:lvl>
    <w:lvl w:ilvl="5" w:tplc="7CDEDD02">
      <w:start w:val="1"/>
      <w:numFmt w:val="lowerRoman"/>
      <w:lvlText w:val="%6."/>
      <w:lvlJc w:val="right"/>
      <w:pPr>
        <w:ind w:left="4320" w:hanging="180"/>
      </w:pPr>
    </w:lvl>
    <w:lvl w:ilvl="6" w:tplc="3954B630">
      <w:start w:val="1"/>
      <w:numFmt w:val="decimal"/>
      <w:lvlText w:val="%7."/>
      <w:lvlJc w:val="left"/>
      <w:pPr>
        <w:ind w:left="5040" w:hanging="360"/>
      </w:pPr>
    </w:lvl>
    <w:lvl w:ilvl="7" w:tplc="BF7201F6">
      <w:start w:val="1"/>
      <w:numFmt w:val="lowerLetter"/>
      <w:lvlText w:val="%8."/>
      <w:lvlJc w:val="left"/>
      <w:pPr>
        <w:ind w:left="5760" w:hanging="360"/>
      </w:pPr>
    </w:lvl>
    <w:lvl w:ilvl="8" w:tplc="86342370">
      <w:start w:val="1"/>
      <w:numFmt w:val="lowerRoman"/>
      <w:lvlText w:val="%9."/>
      <w:lvlJc w:val="right"/>
      <w:pPr>
        <w:ind w:left="6480" w:hanging="180"/>
      </w:pPr>
    </w:lvl>
  </w:abstractNum>
  <w:abstractNum w:abstractNumId="22" w15:restartNumberingAfterBreak="0">
    <w:nsid w:val="4DBE44E8"/>
    <w:multiLevelType w:val="multilevel"/>
    <w:tmpl w:val="610EF01E"/>
    <w:lvl w:ilvl="0">
      <w:start w:val="1"/>
      <w:numFmt w:val="bullet"/>
      <w:lvlText w:val=""/>
      <w:lvlJc w:val="left"/>
      <w:pPr>
        <w:ind w:left="567" w:hanging="283"/>
      </w:pPr>
      <w:rPr>
        <w:rFonts w:ascii="Symbol" w:hAnsi="Symbol" w:hint="default"/>
        <w:color w:val="auto"/>
      </w:rPr>
    </w:lvl>
    <w:lvl w:ilvl="1">
      <w:start w:val="1"/>
      <w:numFmt w:val="decimal"/>
      <w:lvlText w:val="%2."/>
      <w:lvlJc w:val="left"/>
      <w:pPr>
        <w:ind w:left="644" w:hanging="360"/>
      </w:p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740AC1"/>
    <w:multiLevelType w:val="hybridMultilevel"/>
    <w:tmpl w:val="7FCC1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73C5A3A"/>
    <w:multiLevelType w:val="hybridMultilevel"/>
    <w:tmpl w:val="456E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556C4C"/>
    <w:multiLevelType w:val="hybridMultilevel"/>
    <w:tmpl w:val="B9DCC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B1244A"/>
    <w:multiLevelType w:val="hybridMultilevel"/>
    <w:tmpl w:val="BF022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B7C7A80"/>
    <w:multiLevelType w:val="hybridMultilevel"/>
    <w:tmpl w:val="8E92113C"/>
    <w:lvl w:ilvl="0" w:tplc="6FC8C120">
      <w:start w:val="1"/>
      <w:numFmt w:val="bullet"/>
      <w:lvlText w:val="·"/>
      <w:lvlJc w:val="left"/>
      <w:pPr>
        <w:ind w:left="1080" w:hanging="360"/>
      </w:pPr>
      <w:rPr>
        <w:rFonts w:ascii="Symbol" w:hAnsi="Symbol" w:hint="default"/>
      </w:rPr>
    </w:lvl>
    <w:lvl w:ilvl="1" w:tplc="5B6EE386">
      <w:start w:val="1"/>
      <w:numFmt w:val="bullet"/>
      <w:lvlText w:val="o"/>
      <w:lvlJc w:val="left"/>
      <w:pPr>
        <w:ind w:left="1800" w:hanging="360"/>
      </w:pPr>
      <w:rPr>
        <w:rFonts w:ascii="Courier New" w:hAnsi="Courier New" w:hint="default"/>
      </w:rPr>
    </w:lvl>
    <w:lvl w:ilvl="2" w:tplc="20106BFA">
      <w:start w:val="1"/>
      <w:numFmt w:val="bullet"/>
      <w:lvlText w:val=""/>
      <w:lvlJc w:val="left"/>
      <w:pPr>
        <w:ind w:left="2520" w:hanging="360"/>
      </w:pPr>
      <w:rPr>
        <w:rFonts w:ascii="Wingdings" w:hAnsi="Wingdings" w:hint="default"/>
      </w:rPr>
    </w:lvl>
    <w:lvl w:ilvl="3" w:tplc="F328C5D6">
      <w:start w:val="1"/>
      <w:numFmt w:val="bullet"/>
      <w:lvlText w:val=""/>
      <w:lvlJc w:val="left"/>
      <w:pPr>
        <w:ind w:left="3240" w:hanging="360"/>
      </w:pPr>
      <w:rPr>
        <w:rFonts w:ascii="Symbol" w:hAnsi="Symbol" w:hint="default"/>
      </w:rPr>
    </w:lvl>
    <w:lvl w:ilvl="4" w:tplc="3A007BCE">
      <w:start w:val="1"/>
      <w:numFmt w:val="bullet"/>
      <w:lvlText w:val="o"/>
      <w:lvlJc w:val="left"/>
      <w:pPr>
        <w:ind w:left="3960" w:hanging="360"/>
      </w:pPr>
      <w:rPr>
        <w:rFonts w:ascii="Courier New" w:hAnsi="Courier New" w:hint="default"/>
      </w:rPr>
    </w:lvl>
    <w:lvl w:ilvl="5" w:tplc="21AE7F3C">
      <w:start w:val="1"/>
      <w:numFmt w:val="bullet"/>
      <w:lvlText w:val=""/>
      <w:lvlJc w:val="left"/>
      <w:pPr>
        <w:ind w:left="4680" w:hanging="360"/>
      </w:pPr>
      <w:rPr>
        <w:rFonts w:ascii="Wingdings" w:hAnsi="Wingdings" w:hint="default"/>
      </w:rPr>
    </w:lvl>
    <w:lvl w:ilvl="6" w:tplc="AC6631D2">
      <w:start w:val="1"/>
      <w:numFmt w:val="bullet"/>
      <w:lvlText w:val=""/>
      <w:lvlJc w:val="left"/>
      <w:pPr>
        <w:ind w:left="5400" w:hanging="360"/>
      </w:pPr>
      <w:rPr>
        <w:rFonts w:ascii="Symbol" w:hAnsi="Symbol" w:hint="default"/>
      </w:rPr>
    </w:lvl>
    <w:lvl w:ilvl="7" w:tplc="BBDC566E">
      <w:start w:val="1"/>
      <w:numFmt w:val="bullet"/>
      <w:lvlText w:val="o"/>
      <w:lvlJc w:val="left"/>
      <w:pPr>
        <w:ind w:left="6120" w:hanging="360"/>
      </w:pPr>
      <w:rPr>
        <w:rFonts w:ascii="Courier New" w:hAnsi="Courier New" w:hint="default"/>
      </w:rPr>
    </w:lvl>
    <w:lvl w:ilvl="8" w:tplc="35BA8168">
      <w:start w:val="1"/>
      <w:numFmt w:val="bullet"/>
      <w:lvlText w:val=""/>
      <w:lvlJc w:val="left"/>
      <w:pPr>
        <w:ind w:left="6840" w:hanging="360"/>
      </w:pPr>
      <w:rPr>
        <w:rFonts w:ascii="Wingdings" w:hAnsi="Wingdings" w:hint="default"/>
      </w:rPr>
    </w:lvl>
  </w:abstractNum>
  <w:abstractNum w:abstractNumId="2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1DE4148"/>
    <w:multiLevelType w:val="hybridMultilevel"/>
    <w:tmpl w:val="42EA850E"/>
    <w:lvl w:ilvl="0" w:tplc="293C4D3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37B37D1"/>
    <w:multiLevelType w:val="hybridMultilevel"/>
    <w:tmpl w:val="16CE3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E57B8C"/>
    <w:multiLevelType w:val="multilevel"/>
    <w:tmpl w:val="8594EE5E"/>
    <w:lvl w:ilvl="0">
      <w:start w:val="1"/>
      <w:numFmt w:val="bullet"/>
      <w:lvlText w:val=""/>
      <w:lvlJc w:val="left"/>
      <w:pPr>
        <w:ind w:left="567" w:hanging="283"/>
      </w:pPr>
      <w:rPr>
        <w:rFonts w:ascii="Symbol" w:hAnsi="Symbol" w:hint="default"/>
        <w:color w:val="auto"/>
      </w:rPr>
    </w:lvl>
    <w:lvl w:ilvl="1">
      <w:start w:val="1"/>
      <w:numFmt w:val="decimal"/>
      <w:lvlText w:val="%2."/>
      <w:lvlJc w:val="left"/>
      <w:pPr>
        <w:ind w:left="644" w:hanging="360"/>
      </w:p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602D71"/>
    <w:multiLevelType w:val="hybridMultilevel"/>
    <w:tmpl w:val="F08478E0"/>
    <w:lvl w:ilvl="0" w:tplc="8A627DE6">
      <w:start w:val="1"/>
      <w:numFmt w:val="bullet"/>
      <w:pStyle w:val="ListParagraph"/>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806BCF"/>
    <w:multiLevelType w:val="hybridMultilevel"/>
    <w:tmpl w:val="6C0A1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E29EF9"/>
    <w:multiLevelType w:val="hybridMultilevel"/>
    <w:tmpl w:val="C02E4372"/>
    <w:lvl w:ilvl="0" w:tplc="F732D51C">
      <w:start w:val="1"/>
      <w:numFmt w:val="bullet"/>
      <w:lvlText w:val="·"/>
      <w:lvlJc w:val="left"/>
      <w:pPr>
        <w:ind w:left="360" w:hanging="360"/>
      </w:pPr>
      <w:rPr>
        <w:rFonts w:ascii="Symbol" w:hAnsi="Symbol" w:hint="default"/>
      </w:rPr>
    </w:lvl>
    <w:lvl w:ilvl="1" w:tplc="29D2DF74">
      <w:start w:val="1"/>
      <w:numFmt w:val="bullet"/>
      <w:lvlText w:val="o"/>
      <w:lvlJc w:val="left"/>
      <w:pPr>
        <w:ind w:left="1080" w:hanging="360"/>
      </w:pPr>
      <w:rPr>
        <w:rFonts w:ascii="Symbol" w:hAnsi="Symbol" w:hint="default"/>
      </w:rPr>
    </w:lvl>
    <w:lvl w:ilvl="2" w:tplc="12467894">
      <w:start w:val="1"/>
      <w:numFmt w:val="bullet"/>
      <w:lvlText w:val=""/>
      <w:lvlJc w:val="left"/>
      <w:pPr>
        <w:ind w:left="1800" w:hanging="360"/>
      </w:pPr>
      <w:rPr>
        <w:rFonts w:ascii="Wingdings" w:hAnsi="Wingdings" w:hint="default"/>
      </w:rPr>
    </w:lvl>
    <w:lvl w:ilvl="3" w:tplc="5D4E03B2">
      <w:start w:val="1"/>
      <w:numFmt w:val="bullet"/>
      <w:lvlText w:val=""/>
      <w:lvlJc w:val="left"/>
      <w:pPr>
        <w:ind w:left="2520" w:hanging="360"/>
      </w:pPr>
      <w:rPr>
        <w:rFonts w:ascii="Symbol" w:hAnsi="Symbol" w:hint="default"/>
      </w:rPr>
    </w:lvl>
    <w:lvl w:ilvl="4" w:tplc="1E806B5A">
      <w:start w:val="1"/>
      <w:numFmt w:val="bullet"/>
      <w:lvlText w:val="o"/>
      <w:lvlJc w:val="left"/>
      <w:pPr>
        <w:ind w:left="3240" w:hanging="360"/>
      </w:pPr>
      <w:rPr>
        <w:rFonts w:ascii="Courier New" w:hAnsi="Courier New" w:hint="default"/>
      </w:rPr>
    </w:lvl>
    <w:lvl w:ilvl="5" w:tplc="FAFADC12">
      <w:start w:val="1"/>
      <w:numFmt w:val="bullet"/>
      <w:lvlText w:val=""/>
      <w:lvlJc w:val="left"/>
      <w:pPr>
        <w:ind w:left="3960" w:hanging="360"/>
      </w:pPr>
      <w:rPr>
        <w:rFonts w:ascii="Wingdings" w:hAnsi="Wingdings" w:hint="default"/>
      </w:rPr>
    </w:lvl>
    <w:lvl w:ilvl="6" w:tplc="1CF0AB5C">
      <w:start w:val="1"/>
      <w:numFmt w:val="bullet"/>
      <w:lvlText w:val=""/>
      <w:lvlJc w:val="left"/>
      <w:pPr>
        <w:ind w:left="4680" w:hanging="360"/>
      </w:pPr>
      <w:rPr>
        <w:rFonts w:ascii="Symbol" w:hAnsi="Symbol" w:hint="default"/>
      </w:rPr>
    </w:lvl>
    <w:lvl w:ilvl="7" w:tplc="8A66F5F2">
      <w:start w:val="1"/>
      <w:numFmt w:val="bullet"/>
      <w:lvlText w:val="o"/>
      <w:lvlJc w:val="left"/>
      <w:pPr>
        <w:ind w:left="5400" w:hanging="360"/>
      </w:pPr>
      <w:rPr>
        <w:rFonts w:ascii="Courier New" w:hAnsi="Courier New" w:hint="default"/>
      </w:rPr>
    </w:lvl>
    <w:lvl w:ilvl="8" w:tplc="DDC0B15E">
      <w:start w:val="1"/>
      <w:numFmt w:val="bullet"/>
      <w:lvlText w:val=""/>
      <w:lvlJc w:val="left"/>
      <w:pPr>
        <w:ind w:left="6120" w:hanging="360"/>
      </w:pPr>
      <w:rPr>
        <w:rFonts w:ascii="Wingdings" w:hAnsi="Wingdings" w:hint="default"/>
      </w:rPr>
    </w:lvl>
  </w:abstractNum>
  <w:abstractNum w:abstractNumId="36" w15:restartNumberingAfterBreak="0">
    <w:nsid w:val="6F53187A"/>
    <w:multiLevelType w:val="multilevel"/>
    <w:tmpl w:val="6E1C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E2BFA"/>
    <w:multiLevelType w:val="hybridMultilevel"/>
    <w:tmpl w:val="DC38FCC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
  </w:num>
  <w:num w:numId="2">
    <w:abstractNumId w:val="18"/>
  </w:num>
  <w:num w:numId="3">
    <w:abstractNumId w:val="21"/>
  </w:num>
  <w:num w:numId="4">
    <w:abstractNumId w:val="27"/>
  </w:num>
  <w:num w:numId="5">
    <w:abstractNumId w:val="35"/>
  </w:num>
  <w:num w:numId="6">
    <w:abstractNumId w:val="17"/>
  </w:num>
  <w:num w:numId="7">
    <w:abstractNumId w:val="38"/>
  </w:num>
  <w:num w:numId="8">
    <w:abstractNumId w:val="1"/>
  </w:num>
  <w:num w:numId="9">
    <w:abstractNumId w:val="16"/>
  </w:num>
  <w:num w:numId="10">
    <w:abstractNumId w:val="3"/>
  </w:num>
  <w:num w:numId="11">
    <w:abstractNumId w:val="12"/>
  </w:num>
  <w:num w:numId="12">
    <w:abstractNumId w:val="28"/>
  </w:num>
  <w:num w:numId="13">
    <w:abstractNumId w:val="29"/>
  </w:num>
  <w:num w:numId="14">
    <w:abstractNumId w:val="29"/>
  </w:num>
  <w:num w:numId="15">
    <w:abstractNumId w:val="37"/>
  </w:num>
  <w:num w:numId="16">
    <w:abstractNumId w:val="9"/>
  </w:num>
  <w:num w:numId="17">
    <w:abstractNumId w:val="23"/>
  </w:num>
  <w:num w:numId="18">
    <w:abstractNumId w:val="0"/>
  </w:num>
  <w:num w:numId="19">
    <w:abstractNumId w:val="19"/>
  </w:num>
  <w:num w:numId="20">
    <w:abstractNumId w:val="26"/>
  </w:num>
  <w:num w:numId="21">
    <w:abstractNumId w:val="31"/>
  </w:num>
  <w:num w:numId="22">
    <w:abstractNumId w:val="11"/>
  </w:num>
  <w:num w:numId="23">
    <w:abstractNumId w:val="5"/>
  </w:num>
  <w:num w:numId="24">
    <w:abstractNumId w:val="14"/>
    <w:lvlOverride w:ilvl="0">
      <w:lvl w:ilvl="0">
        <w:start w:val="1"/>
        <w:numFmt w:val="upperLetter"/>
        <w:pStyle w:val="AppendixHeading1"/>
        <w:suff w:val="space"/>
        <w:lvlText w:val="Appendix %1 –"/>
        <w:lvlJc w:val="left"/>
        <w:pPr>
          <w:ind w:left="0" w:firstLine="0"/>
        </w:pPr>
        <w:rPr>
          <w:rFonts w:hint="default"/>
        </w:rPr>
      </w:lvl>
    </w:lvlOverride>
  </w:num>
  <w:num w:numId="25">
    <w:abstractNumId w:val="14"/>
    <w:lvlOverride w:ilvl="0">
      <w:lvl w:ilvl="0">
        <w:start w:val="1"/>
        <w:numFmt w:val="upperLetter"/>
        <w:pStyle w:val="AppendixHeading1"/>
        <w:suff w:val="space"/>
        <w:lvlText w:val="Appendix %1 –"/>
        <w:lvlJc w:val="left"/>
        <w:pPr>
          <w:ind w:left="0" w:firstLine="0"/>
        </w:pPr>
        <w:rPr>
          <w:rFonts w:hint="default"/>
        </w:rPr>
      </w:lvl>
    </w:lvlOverride>
  </w:num>
  <w:num w:numId="26">
    <w:abstractNumId w:val="14"/>
    <w:lvlOverride w:ilvl="0">
      <w:lvl w:ilvl="0">
        <w:start w:val="1"/>
        <w:numFmt w:val="upperLetter"/>
        <w:pStyle w:val="AppendixHeading1"/>
        <w:suff w:val="space"/>
        <w:lvlText w:val="Appendix %1 –"/>
        <w:lvlJc w:val="left"/>
        <w:pPr>
          <w:ind w:left="0" w:firstLine="0"/>
        </w:pPr>
        <w:rPr>
          <w:rFonts w:hint="default"/>
        </w:rPr>
      </w:lvl>
    </w:lvlOverride>
  </w:num>
  <w:num w:numId="27">
    <w:abstractNumId w:val="14"/>
    <w:lvlOverride w:ilvl="0">
      <w:lvl w:ilvl="0">
        <w:start w:val="1"/>
        <w:numFmt w:val="upperLetter"/>
        <w:pStyle w:val="AppendixHeading1"/>
        <w:suff w:val="space"/>
        <w:lvlText w:val="Appendix %1 –"/>
        <w:lvlJc w:val="left"/>
        <w:pPr>
          <w:ind w:left="0" w:firstLine="0"/>
        </w:pPr>
        <w:rPr>
          <w:rFonts w:hint="default"/>
        </w:rPr>
      </w:lvl>
    </w:lvlOverride>
  </w:num>
  <w:num w:numId="28">
    <w:abstractNumId w:val="24"/>
  </w:num>
  <w:num w:numId="29">
    <w:abstractNumId w:val="14"/>
    <w:lvlOverride w:ilvl="0">
      <w:lvl w:ilvl="0">
        <w:start w:val="1"/>
        <w:numFmt w:val="upperLetter"/>
        <w:pStyle w:val="AppendixHeading1"/>
        <w:suff w:val="space"/>
        <w:lvlText w:val="Appendix %1 –"/>
        <w:lvlJc w:val="left"/>
        <w:pPr>
          <w:ind w:left="0" w:firstLine="0"/>
        </w:pPr>
        <w:rPr>
          <w:rFonts w:hint="default"/>
        </w:rPr>
      </w:lvl>
    </w:lvlOverride>
  </w:num>
  <w:num w:numId="30">
    <w:abstractNumId w:val="14"/>
    <w:lvlOverride w:ilvl="0">
      <w:lvl w:ilvl="0">
        <w:start w:val="1"/>
        <w:numFmt w:val="upperLetter"/>
        <w:pStyle w:val="AppendixHeading1"/>
        <w:suff w:val="space"/>
        <w:lvlText w:val="Appendix %1 –"/>
        <w:lvlJc w:val="left"/>
        <w:pPr>
          <w:ind w:left="0" w:firstLine="0"/>
        </w:pPr>
        <w:rPr>
          <w:rFonts w:hint="default"/>
        </w:rPr>
      </w:lvl>
    </w:lvlOverride>
  </w:num>
  <w:num w:numId="31">
    <w:abstractNumId w:val="14"/>
    <w:lvlOverride w:ilvl="0">
      <w:lvl w:ilvl="0">
        <w:start w:val="1"/>
        <w:numFmt w:val="upperLetter"/>
        <w:pStyle w:val="AppendixHeading1"/>
        <w:suff w:val="space"/>
        <w:lvlText w:val="Appendix %1 –"/>
        <w:lvlJc w:val="left"/>
        <w:pPr>
          <w:ind w:left="0" w:firstLine="0"/>
        </w:pPr>
        <w:rPr>
          <w:rFonts w:hint="default"/>
        </w:rPr>
      </w:lvl>
    </w:lvlOverride>
  </w:num>
  <w:num w:numId="32">
    <w:abstractNumId w:val="14"/>
    <w:lvlOverride w:ilvl="0">
      <w:lvl w:ilvl="0">
        <w:start w:val="1"/>
        <w:numFmt w:val="upperLetter"/>
        <w:pStyle w:val="AppendixHeading1"/>
        <w:suff w:val="space"/>
        <w:lvlText w:val="Appendix %1 –"/>
        <w:lvlJc w:val="left"/>
        <w:pPr>
          <w:ind w:left="0" w:firstLine="0"/>
        </w:pPr>
        <w:rPr>
          <w:rFonts w:hint="default"/>
        </w:rPr>
      </w:lvl>
    </w:lvlOverride>
  </w:num>
  <w:num w:numId="33">
    <w:abstractNumId w:val="14"/>
    <w:lvlOverride w:ilvl="0">
      <w:lvl w:ilvl="0">
        <w:start w:val="1"/>
        <w:numFmt w:val="upperLetter"/>
        <w:pStyle w:val="AppendixHeading1"/>
        <w:suff w:val="space"/>
        <w:lvlText w:val="Appendix %1 –"/>
        <w:lvlJc w:val="left"/>
        <w:pPr>
          <w:ind w:left="0" w:firstLine="0"/>
        </w:pPr>
        <w:rPr>
          <w:rFonts w:hint="default"/>
        </w:rPr>
      </w:lvl>
    </w:lvlOverride>
  </w:num>
  <w:num w:numId="34">
    <w:abstractNumId w:val="14"/>
    <w:lvlOverride w:ilvl="0">
      <w:lvl w:ilvl="0">
        <w:start w:val="1"/>
        <w:numFmt w:val="upperLetter"/>
        <w:pStyle w:val="AppendixHeading1"/>
        <w:suff w:val="space"/>
        <w:lvlText w:val="Appendix %1 –"/>
        <w:lvlJc w:val="left"/>
        <w:pPr>
          <w:ind w:left="0" w:firstLine="0"/>
        </w:pPr>
        <w:rPr>
          <w:rFonts w:hint="default"/>
        </w:rPr>
      </w:lvl>
    </w:lvlOverride>
  </w:num>
  <w:num w:numId="35">
    <w:abstractNumId w:val="14"/>
    <w:lvlOverride w:ilvl="0">
      <w:lvl w:ilvl="0">
        <w:start w:val="1"/>
        <w:numFmt w:val="upperLetter"/>
        <w:pStyle w:val="AppendixHeading1"/>
        <w:suff w:val="space"/>
        <w:lvlText w:val="Appendix %1 –"/>
        <w:lvlJc w:val="left"/>
        <w:pPr>
          <w:ind w:left="0" w:firstLine="0"/>
        </w:pPr>
        <w:rPr>
          <w:rFonts w:hint="default"/>
        </w:rPr>
      </w:lvl>
    </w:lvlOverride>
  </w:num>
  <w:num w:numId="36">
    <w:abstractNumId w:val="14"/>
    <w:lvlOverride w:ilvl="0">
      <w:lvl w:ilvl="0">
        <w:start w:val="1"/>
        <w:numFmt w:val="upperLetter"/>
        <w:pStyle w:val="AppendixHeading1"/>
        <w:suff w:val="space"/>
        <w:lvlText w:val="Appendix %1 –"/>
        <w:lvlJc w:val="left"/>
        <w:pPr>
          <w:ind w:left="0" w:firstLine="0"/>
        </w:pPr>
        <w:rPr>
          <w:rFonts w:hint="default"/>
        </w:rPr>
      </w:lvl>
    </w:lvlOverride>
  </w:num>
  <w:num w:numId="37">
    <w:abstractNumId w:val="14"/>
    <w:lvlOverride w:ilvl="0">
      <w:lvl w:ilvl="0">
        <w:start w:val="1"/>
        <w:numFmt w:val="upperLetter"/>
        <w:pStyle w:val="AppendixHeading1"/>
        <w:suff w:val="space"/>
        <w:lvlText w:val="Appendix %1 –"/>
        <w:lvlJc w:val="left"/>
        <w:pPr>
          <w:ind w:left="0" w:firstLine="0"/>
        </w:pPr>
        <w:rPr>
          <w:rFonts w:hint="default"/>
        </w:rPr>
      </w:lvl>
    </w:lvlOverride>
  </w:num>
  <w:num w:numId="38">
    <w:abstractNumId w:val="14"/>
    <w:lvlOverride w:ilvl="0">
      <w:lvl w:ilvl="0">
        <w:start w:val="1"/>
        <w:numFmt w:val="upperLetter"/>
        <w:pStyle w:val="AppendixHeading1"/>
        <w:suff w:val="space"/>
        <w:lvlText w:val="Appendix %1 –"/>
        <w:lvlJc w:val="left"/>
        <w:pPr>
          <w:ind w:left="0" w:firstLine="0"/>
        </w:pPr>
        <w:rPr>
          <w:rFonts w:hint="default"/>
        </w:rPr>
      </w:lvl>
    </w:lvlOverride>
  </w:num>
  <w:num w:numId="39">
    <w:abstractNumId w:val="14"/>
    <w:lvlOverride w:ilvl="0">
      <w:lvl w:ilvl="0">
        <w:start w:val="1"/>
        <w:numFmt w:val="upperLetter"/>
        <w:pStyle w:val="AppendixHeading1"/>
        <w:suff w:val="space"/>
        <w:lvlText w:val="Appendix %1 –"/>
        <w:lvlJc w:val="left"/>
        <w:pPr>
          <w:ind w:left="0" w:firstLine="0"/>
        </w:pPr>
        <w:rPr>
          <w:rFonts w:hint="default"/>
        </w:rPr>
      </w:lvl>
    </w:lvlOverride>
  </w:num>
  <w:num w:numId="40">
    <w:abstractNumId w:val="14"/>
    <w:lvlOverride w:ilvl="0">
      <w:lvl w:ilvl="0">
        <w:start w:val="1"/>
        <w:numFmt w:val="upperLetter"/>
        <w:pStyle w:val="AppendixHeading1"/>
        <w:suff w:val="space"/>
        <w:lvlText w:val="Appendix %1 –"/>
        <w:lvlJc w:val="left"/>
        <w:pPr>
          <w:ind w:left="0" w:firstLine="0"/>
        </w:pPr>
        <w:rPr>
          <w:rFonts w:hint="default"/>
        </w:rPr>
      </w:lvl>
    </w:lvlOverride>
  </w:num>
  <w:num w:numId="41">
    <w:abstractNumId w:val="14"/>
    <w:lvlOverride w:ilvl="0">
      <w:lvl w:ilvl="0">
        <w:start w:val="1"/>
        <w:numFmt w:val="upperLetter"/>
        <w:pStyle w:val="AppendixHeading1"/>
        <w:suff w:val="space"/>
        <w:lvlText w:val="Appendix %1 –"/>
        <w:lvlJc w:val="left"/>
        <w:pPr>
          <w:ind w:left="0" w:firstLine="0"/>
        </w:pPr>
        <w:rPr>
          <w:rFonts w:hint="default"/>
        </w:rPr>
      </w:lvl>
    </w:lvlOverride>
  </w:num>
  <w:num w:numId="42">
    <w:abstractNumId w:val="14"/>
    <w:lvlOverride w:ilvl="0">
      <w:lvl w:ilvl="0">
        <w:start w:val="1"/>
        <w:numFmt w:val="upperLetter"/>
        <w:pStyle w:val="AppendixHeading1"/>
        <w:suff w:val="space"/>
        <w:lvlText w:val="Appendix %1 –"/>
        <w:lvlJc w:val="left"/>
        <w:pPr>
          <w:ind w:left="0" w:firstLine="0"/>
        </w:pPr>
        <w:rPr>
          <w:rFonts w:hint="default"/>
        </w:rPr>
      </w:lvl>
    </w:lvlOverride>
  </w:num>
  <w:num w:numId="43">
    <w:abstractNumId w:val="14"/>
    <w:lvlOverride w:ilvl="0">
      <w:lvl w:ilvl="0">
        <w:start w:val="1"/>
        <w:numFmt w:val="upperLetter"/>
        <w:pStyle w:val="AppendixHeading1"/>
        <w:suff w:val="space"/>
        <w:lvlText w:val="Appendix %1 –"/>
        <w:lvlJc w:val="left"/>
        <w:pPr>
          <w:ind w:left="0" w:firstLine="0"/>
        </w:pPr>
        <w:rPr>
          <w:rFonts w:hint="default"/>
        </w:rPr>
      </w:lvl>
    </w:lvlOverride>
  </w:num>
  <w:num w:numId="44">
    <w:abstractNumId w:val="14"/>
    <w:lvlOverride w:ilvl="0">
      <w:lvl w:ilvl="0">
        <w:start w:val="1"/>
        <w:numFmt w:val="upperLetter"/>
        <w:pStyle w:val="AppendixHeading1"/>
        <w:suff w:val="space"/>
        <w:lvlText w:val="Appendix %1 –"/>
        <w:lvlJc w:val="left"/>
        <w:pPr>
          <w:ind w:left="0" w:firstLine="0"/>
        </w:pPr>
        <w:rPr>
          <w:rFonts w:hint="default"/>
        </w:rPr>
      </w:lvl>
    </w:lvlOverride>
  </w:num>
  <w:num w:numId="45">
    <w:abstractNumId w:val="14"/>
    <w:lvlOverride w:ilvl="0">
      <w:lvl w:ilvl="0">
        <w:start w:val="1"/>
        <w:numFmt w:val="upperLetter"/>
        <w:pStyle w:val="AppendixHeading1"/>
        <w:suff w:val="space"/>
        <w:lvlText w:val="Appendix %1 –"/>
        <w:lvlJc w:val="left"/>
        <w:pPr>
          <w:ind w:left="0" w:firstLine="0"/>
        </w:pPr>
        <w:rPr>
          <w:rFonts w:hint="default"/>
        </w:rPr>
      </w:lvl>
    </w:lvlOverride>
  </w:num>
  <w:num w:numId="46">
    <w:abstractNumId w:val="14"/>
    <w:lvlOverride w:ilvl="0">
      <w:lvl w:ilvl="0">
        <w:start w:val="1"/>
        <w:numFmt w:val="upperLetter"/>
        <w:pStyle w:val="AppendixHeading1"/>
        <w:suff w:val="space"/>
        <w:lvlText w:val="Appendix %1 –"/>
        <w:lvlJc w:val="left"/>
        <w:pPr>
          <w:ind w:left="0" w:firstLine="0"/>
        </w:pPr>
        <w:rPr>
          <w:rFonts w:hint="default"/>
        </w:rPr>
      </w:lvl>
    </w:lvlOverride>
  </w:num>
  <w:num w:numId="47">
    <w:abstractNumId w:val="14"/>
    <w:lvlOverride w:ilvl="0">
      <w:lvl w:ilvl="0">
        <w:start w:val="1"/>
        <w:numFmt w:val="upperLetter"/>
        <w:pStyle w:val="AppendixHeading1"/>
        <w:suff w:val="space"/>
        <w:lvlText w:val="Appendix %1 –"/>
        <w:lvlJc w:val="left"/>
        <w:pPr>
          <w:ind w:left="0" w:firstLine="0"/>
        </w:pPr>
        <w:rPr>
          <w:rFonts w:hint="default"/>
        </w:rPr>
      </w:lvl>
    </w:lvlOverride>
  </w:num>
  <w:num w:numId="48">
    <w:abstractNumId w:val="14"/>
    <w:lvlOverride w:ilvl="0">
      <w:lvl w:ilvl="0">
        <w:start w:val="1"/>
        <w:numFmt w:val="upperLetter"/>
        <w:pStyle w:val="AppendixHeading1"/>
        <w:suff w:val="space"/>
        <w:lvlText w:val="Appendix %1 –"/>
        <w:lvlJc w:val="left"/>
        <w:pPr>
          <w:ind w:left="0" w:firstLine="0"/>
        </w:pPr>
        <w:rPr>
          <w:rFonts w:hint="default"/>
        </w:rPr>
      </w:lvl>
    </w:lvlOverride>
  </w:num>
  <w:num w:numId="49">
    <w:abstractNumId w:val="15"/>
  </w:num>
  <w:num w:numId="50">
    <w:abstractNumId w:val="20"/>
  </w:num>
  <w:num w:numId="51">
    <w:abstractNumId w:val="6"/>
  </w:num>
  <w:num w:numId="52">
    <w:abstractNumId w:val="33"/>
  </w:num>
  <w:num w:numId="53">
    <w:abstractNumId w:val="8"/>
  </w:num>
  <w:num w:numId="54">
    <w:abstractNumId w:val="36"/>
  </w:num>
  <w:num w:numId="55">
    <w:abstractNumId w:val="13"/>
  </w:num>
  <w:num w:numId="56">
    <w:abstractNumId w:val="30"/>
  </w:num>
  <w:num w:numId="57">
    <w:abstractNumId w:val="10"/>
  </w:num>
  <w:num w:numId="58">
    <w:abstractNumId w:val="34"/>
  </w:num>
  <w:num w:numId="59">
    <w:abstractNumId w:val="34"/>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25"/>
  </w:num>
  <w:num w:numId="63">
    <w:abstractNumId w:val="4"/>
  </w:num>
  <w:num w:numId="64">
    <w:abstractNumId w:val="7"/>
  </w:num>
  <w:num w:numId="65">
    <w:abstractNumId w:val="33"/>
  </w:num>
  <w:num w:numId="66">
    <w:abstractNumId w:val="33"/>
  </w:num>
  <w:num w:numId="67">
    <w:abstractNumId w:val="33"/>
  </w:num>
  <w:num w:numId="68">
    <w:abstractNumId w:val="33"/>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45"/>
    <w:rsid w:val="00000CB1"/>
    <w:rsid w:val="0000145A"/>
    <w:rsid w:val="0000243B"/>
    <w:rsid w:val="00002476"/>
    <w:rsid w:val="000035C1"/>
    <w:rsid w:val="000039FE"/>
    <w:rsid w:val="00004103"/>
    <w:rsid w:val="00004689"/>
    <w:rsid w:val="00005349"/>
    <w:rsid w:val="00005BE7"/>
    <w:rsid w:val="00005E34"/>
    <w:rsid w:val="00005F11"/>
    <w:rsid w:val="00005F91"/>
    <w:rsid w:val="000060BE"/>
    <w:rsid w:val="0000688E"/>
    <w:rsid w:val="00007088"/>
    <w:rsid w:val="000074D1"/>
    <w:rsid w:val="000075AC"/>
    <w:rsid w:val="0000772B"/>
    <w:rsid w:val="000077FB"/>
    <w:rsid w:val="00007DED"/>
    <w:rsid w:val="00010512"/>
    <w:rsid w:val="00010A95"/>
    <w:rsid w:val="00011321"/>
    <w:rsid w:val="00011A18"/>
    <w:rsid w:val="00011EAD"/>
    <w:rsid w:val="0001209B"/>
    <w:rsid w:val="00012200"/>
    <w:rsid w:val="00012DB0"/>
    <w:rsid w:val="0001304E"/>
    <w:rsid w:val="000130ED"/>
    <w:rsid w:val="0001405A"/>
    <w:rsid w:val="0001430B"/>
    <w:rsid w:val="00014DEC"/>
    <w:rsid w:val="00014E48"/>
    <w:rsid w:val="000153C1"/>
    <w:rsid w:val="00015BA8"/>
    <w:rsid w:val="00015C39"/>
    <w:rsid w:val="00015E74"/>
    <w:rsid w:val="00016D79"/>
    <w:rsid w:val="00017719"/>
    <w:rsid w:val="00017AE6"/>
    <w:rsid w:val="0002001B"/>
    <w:rsid w:val="000205FF"/>
    <w:rsid w:val="00020780"/>
    <w:rsid w:val="00020C96"/>
    <w:rsid w:val="00020CA1"/>
    <w:rsid w:val="00022756"/>
    <w:rsid w:val="000230CF"/>
    <w:rsid w:val="000233E2"/>
    <w:rsid w:val="00023541"/>
    <w:rsid w:val="000238AE"/>
    <w:rsid w:val="00023BEC"/>
    <w:rsid w:val="00024442"/>
    <w:rsid w:val="000246C6"/>
    <w:rsid w:val="00024B5F"/>
    <w:rsid w:val="00025387"/>
    <w:rsid w:val="00025891"/>
    <w:rsid w:val="00025FB3"/>
    <w:rsid w:val="000260BB"/>
    <w:rsid w:val="000261CA"/>
    <w:rsid w:val="000261DC"/>
    <w:rsid w:val="00026A58"/>
    <w:rsid w:val="00026E21"/>
    <w:rsid w:val="0002748C"/>
    <w:rsid w:val="00030939"/>
    <w:rsid w:val="000319B3"/>
    <w:rsid w:val="00032977"/>
    <w:rsid w:val="00032DAE"/>
    <w:rsid w:val="00033D39"/>
    <w:rsid w:val="00034030"/>
    <w:rsid w:val="00034145"/>
    <w:rsid w:val="00034676"/>
    <w:rsid w:val="000353DF"/>
    <w:rsid w:val="000357B5"/>
    <w:rsid w:val="00036105"/>
    <w:rsid w:val="00036772"/>
    <w:rsid w:val="00036E12"/>
    <w:rsid w:val="00037BD9"/>
    <w:rsid w:val="00037D77"/>
    <w:rsid w:val="0004056D"/>
    <w:rsid w:val="00040EB5"/>
    <w:rsid w:val="00040FFD"/>
    <w:rsid w:val="0004110B"/>
    <w:rsid w:val="00041240"/>
    <w:rsid w:val="000413DA"/>
    <w:rsid w:val="0004219D"/>
    <w:rsid w:val="00042696"/>
    <w:rsid w:val="00042F8A"/>
    <w:rsid w:val="0004314B"/>
    <w:rsid w:val="000436DE"/>
    <w:rsid w:val="000443EE"/>
    <w:rsid w:val="00044C72"/>
    <w:rsid w:val="0004512C"/>
    <w:rsid w:val="00045BF9"/>
    <w:rsid w:val="00045C96"/>
    <w:rsid w:val="00045D47"/>
    <w:rsid w:val="00046FFC"/>
    <w:rsid w:val="00047523"/>
    <w:rsid w:val="00047D33"/>
    <w:rsid w:val="00050263"/>
    <w:rsid w:val="00050965"/>
    <w:rsid w:val="000517DD"/>
    <w:rsid w:val="000518E7"/>
    <w:rsid w:val="000527E3"/>
    <w:rsid w:val="000528B8"/>
    <w:rsid w:val="000530BC"/>
    <w:rsid w:val="00053171"/>
    <w:rsid w:val="000536DE"/>
    <w:rsid w:val="00053A06"/>
    <w:rsid w:val="00053AD0"/>
    <w:rsid w:val="000541B9"/>
    <w:rsid w:val="0005421C"/>
    <w:rsid w:val="0005445D"/>
    <w:rsid w:val="000545FA"/>
    <w:rsid w:val="000548AE"/>
    <w:rsid w:val="0005635F"/>
    <w:rsid w:val="000577C2"/>
    <w:rsid w:val="000604FE"/>
    <w:rsid w:val="00061631"/>
    <w:rsid w:val="00062454"/>
    <w:rsid w:val="000626EE"/>
    <w:rsid w:val="00062F0A"/>
    <w:rsid w:val="0006425B"/>
    <w:rsid w:val="0006474C"/>
    <w:rsid w:val="0006480D"/>
    <w:rsid w:val="00065AF5"/>
    <w:rsid w:val="000664C1"/>
    <w:rsid w:val="00067B8E"/>
    <w:rsid w:val="0007001F"/>
    <w:rsid w:val="00070111"/>
    <w:rsid w:val="00070464"/>
    <w:rsid w:val="00070F5A"/>
    <w:rsid w:val="00071749"/>
    <w:rsid w:val="00073C11"/>
    <w:rsid w:val="00074893"/>
    <w:rsid w:val="00074964"/>
    <w:rsid w:val="000749C1"/>
    <w:rsid w:val="00074C31"/>
    <w:rsid w:val="00074D10"/>
    <w:rsid w:val="00075D2A"/>
    <w:rsid w:val="000767BE"/>
    <w:rsid w:val="00077032"/>
    <w:rsid w:val="000775EC"/>
    <w:rsid w:val="0007797A"/>
    <w:rsid w:val="00077FC9"/>
    <w:rsid w:val="000800F8"/>
    <w:rsid w:val="00080284"/>
    <w:rsid w:val="000802A7"/>
    <w:rsid w:val="00080B7C"/>
    <w:rsid w:val="00080BB4"/>
    <w:rsid w:val="0008101B"/>
    <w:rsid w:val="0008156C"/>
    <w:rsid w:val="000822ED"/>
    <w:rsid w:val="00082EF3"/>
    <w:rsid w:val="000835CD"/>
    <w:rsid w:val="00083D85"/>
    <w:rsid w:val="00083DED"/>
    <w:rsid w:val="00083E59"/>
    <w:rsid w:val="00085419"/>
    <w:rsid w:val="00085622"/>
    <w:rsid w:val="0008596F"/>
    <w:rsid w:val="00085B98"/>
    <w:rsid w:val="00086FD6"/>
    <w:rsid w:val="00087290"/>
    <w:rsid w:val="00090A79"/>
    <w:rsid w:val="0009190B"/>
    <w:rsid w:val="00091B9C"/>
    <w:rsid w:val="000925B7"/>
    <w:rsid w:val="0009275D"/>
    <w:rsid w:val="00092851"/>
    <w:rsid w:val="00092C20"/>
    <w:rsid w:val="00092C55"/>
    <w:rsid w:val="00092FE1"/>
    <w:rsid w:val="00093034"/>
    <w:rsid w:val="000932DE"/>
    <w:rsid w:val="00093482"/>
    <w:rsid w:val="00093BD4"/>
    <w:rsid w:val="00093DF8"/>
    <w:rsid w:val="00094185"/>
    <w:rsid w:val="000955D3"/>
    <w:rsid w:val="00095A77"/>
    <w:rsid w:val="00096269"/>
    <w:rsid w:val="00097200"/>
    <w:rsid w:val="00097A9F"/>
    <w:rsid w:val="00097EA2"/>
    <w:rsid w:val="000A0318"/>
    <w:rsid w:val="000A05E9"/>
    <w:rsid w:val="000A0B98"/>
    <w:rsid w:val="000A176F"/>
    <w:rsid w:val="000A187D"/>
    <w:rsid w:val="000A1DB8"/>
    <w:rsid w:val="000A381D"/>
    <w:rsid w:val="000A3B0D"/>
    <w:rsid w:val="000A4100"/>
    <w:rsid w:val="000A4267"/>
    <w:rsid w:val="000A45C4"/>
    <w:rsid w:val="000A587E"/>
    <w:rsid w:val="000A6372"/>
    <w:rsid w:val="000A64BE"/>
    <w:rsid w:val="000A697C"/>
    <w:rsid w:val="000A7788"/>
    <w:rsid w:val="000A7958"/>
    <w:rsid w:val="000B0170"/>
    <w:rsid w:val="000B0332"/>
    <w:rsid w:val="000B03AC"/>
    <w:rsid w:val="000B1484"/>
    <w:rsid w:val="000B1A2F"/>
    <w:rsid w:val="000B1D58"/>
    <w:rsid w:val="000B21D7"/>
    <w:rsid w:val="000B2606"/>
    <w:rsid w:val="000B316A"/>
    <w:rsid w:val="000B352E"/>
    <w:rsid w:val="000B35CB"/>
    <w:rsid w:val="000B36A2"/>
    <w:rsid w:val="000B4106"/>
    <w:rsid w:val="000B411F"/>
    <w:rsid w:val="000B412E"/>
    <w:rsid w:val="000B41AF"/>
    <w:rsid w:val="000B4253"/>
    <w:rsid w:val="000B4860"/>
    <w:rsid w:val="000B58E0"/>
    <w:rsid w:val="000C07C7"/>
    <w:rsid w:val="000C167B"/>
    <w:rsid w:val="000C195A"/>
    <w:rsid w:val="000C2DC2"/>
    <w:rsid w:val="000C2E9D"/>
    <w:rsid w:val="000C319B"/>
    <w:rsid w:val="000C326B"/>
    <w:rsid w:val="000C3777"/>
    <w:rsid w:val="000C3829"/>
    <w:rsid w:val="000C3E44"/>
    <w:rsid w:val="000C458C"/>
    <w:rsid w:val="000C566A"/>
    <w:rsid w:val="000C5935"/>
    <w:rsid w:val="000C6E80"/>
    <w:rsid w:val="000D0231"/>
    <w:rsid w:val="000D0286"/>
    <w:rsid w:val="000D085A"/>
    <w:rsid w:val="000D08B0"/>
    <w:rsid w:val="000D1BCE"/>
    <w:rsid w:val="000D1F2A"/>
    <w:rsid w:val="000D20CB"/>
    <w:rsid w:val="000D2EA9"/>
    <w:rsid w:val="000D33BF"/>
    <w:rsid w:val="000D3F70"/>
    <w:rsid w:val="000D4401"/>
    <w:rsid w:val="000D4D6D"/>
    <w:rsid w:val="000D591D"/>
    <w:rsid w:val="000D5CDC"/>
    <w:rsid w:val="000D5D6C"/>
    <w:rsid w:val="000D6AD8"/>
    <w:rsid w:val="000D6B6E"/>
    <w:rsid w:val="000D7025"/>
    <w:rsid w:val="000D7125"/>
    <w:rsid w:val="000D798A"/>
    <w:rsid w:val="000D7E9C"/>
    <w:rsid w:val="000E0F62"/>
    <w:rsid w:val="000E1099"/>
    <w:rsid w:val="000E1B5A"/>
    <w:rsid w:val="000E2048"/>
    <w:rsid w:val="000E24BA"/>
    <w:rsid w:val="000E2535"/>
    <w:rsid w:val="000E3B47"/>
    <w:rsid w:val="000E3E55"/>
    <w:rsid w:val="000E42B5"/>
    <w:rsid w:val="000E4757"/>
    <w:rsid w:val="000E5445"/>
    <w:rsid w:val="000E5674"/>
    <w:rsid w:val="000E5C44"/>
    <w:rsid w:val="000E5C91"/>
    <w:rsid w:val="000E67A7"/>
    <w:rsid w:val="000E7026"/>
    <w:rsid w:val="000E704A"/>
    <w:rsid w:val="000E72AC"/>
    <w:rsid w:val="000E72C3"/>
    <w:rsid w:val="000E73E4"/>
    <w:rsid w:val="000E7A80"/>
    <w:rsid w:val="000F021A"/>
    <w:rsid w:val="000F0815"/>
    <w:rsid w:val="000F0939"/>
    <w:rsid w:val="000F0DCC"/>
    <w:rsid w:val="000F1554"/>
    <w:rsid w:val="000F16D0"/>
    <w:rsid w:val="000F1800"/>
    <w:rsid w:val="000F19BA"/>
    <w:rsid w:val="000F2099"/>
    <w:rsid w:val="000F273F"/>
    <w:rsid w:val="000F391C"/>
    <w:rsid w:val="000F3920"/>
    <w:rsid w:val="000F512D"/>
    <w:rsid w:val="000F51A3"/>
    <w:rsid w:val="000F568C"/>
    <w:rsid w:val="000F58CE"/>
    <w:rsid w:val="000F58D6"/>
    <w:rsid w:val="000F60F7"/>
    <w:rsid w:val="000F6A6A"/>
    <w:rsid w:val="000F72E9"/>
    <w:rsid w:val="000F72F8"/>
    <w:rsid w:val="000F792B"/>
    <w:rsid w:val="000F7B90"/>
    <w:rsid w:val="000F7DAB"/>
    <w:rsid w:val="00100F83"/>
    <w:rsid w:val="001017BF"/>
    <w:rsid w:val="0010282C"/>
    <w:rsid w:val="00102889"/>
    <w:rsid w:val="0010397A"/>
    <w:rsid w:val="00103A0A"/>
    <w:rsid w:val="00103B3C"/>
    <w:rsid w:val="00103E5D"/>
    <w:rsid w:val="001041F2"/>
    <w:rsid w:val="001046A8"/>
    <w:rsid w:val="001047B9"/>
    <w:rsid w:val="00104878"/>
    <w:rsid w:val="00104B1B"/>
    <w:rsid w:val="00104B3E"/>
    <w:rsid w:val="00104CAB"/>
    <w:rsid w:val="00105037"/>
    <w:rsid w:val="00105102"/>
    <w:rsid w:val="001051C2"/>
    <w:rsid w:val="001056E3"/>
    <w:rsid w:val="001058D2"/>
    <w:rsid w:val="0010590F"/>
    <w:rsid w:val="00105ED5"/>
    <w:rsid w:val="0010630D"/>
    <w:rsid w:val="001072DE"/>
    <w:rsid w:val="001075CD"/>
    <w:rsid w:val="00107BDF"/>
    <w:rsid w:val="00107C9E"/>
    <w:rsid w:val="00107EC0"/>
    <w:rsid w:val="0011091C"/>
    <w:rsid w:val="001110EC"/>
    <w:rsid w:val="00111444"/>
    <w:rsid w:val="001116EE"/>
    <w:rsid w:val="0011257D"/>
    <w:rsid w:val="0011258C"/>
    <w:rsid w:val="00113049"/>
    <w:rsid w:val="00113151"/>
    <w:rsid w:val="001132F3"/>
    <w:rsid w:val="0011332C"/>
    <w:rsid w:val="0011346E"/>
    <w:rsid w:val="00113656"/>
    <w:rsid w:val="00113BAD"/>
    <w:rsid w:val="00113D45"/>
    <w:rsid w:val="00113EE9"/>
    <w:rsid w:val="001146A5"/>
    <w:rsid w:val="00114F30"/>
    <w:rsid w:val="001163F8"/>
    <w:rsid w:val="00116F5D"/>
    <w:rsid w:val="00117480"/>
    <w:rsid w:val="0012033D"/>
    <w:rsid w:val="0012068B"/>
    <w:rsid w:val="00120B24"/>
    <w:rsid w:val="00120F4D"/>
    <w:rsid w:val="00120FE6"/>
    <w:rsid w:val="00121235"/>
    <w:rsid w:val="00122464"/>
    <w:rsid w:val="001226A4"/>
    <w:rsid w:val="001237B3"/>
    <w:rsid w:val="00123E27"/>
    <w:rsid w:val="0012436A"/>
    <w:rsid w:val="00124DDC"/>
    <w:rsid w:val="00125468"/>
    <w:rsid w:val="001262AB"/>
    <w:rsid w:val="0012718D"/>
    <w:rsid w:val="001271C1"/>
    <w:rsid w:val="001273AB"/>
    <w:rsid w:val="00127AF4"/>
    <w:rsid w:val="00130BC1"/>
    <w:rsid w:val="001310DC"/>
    <w:rsid w:val="00131729"/>
    <w:rsid w:val="00131A74"/>
    <w:rsid w:val="001322CB"/>
    <w:rsid w:val="001323DC"/>
    <w:rsid w:val="001327CD"/>
    <w:rsid w:val="001331C3"/>
    <w:rsid w:val="0013351E"/>
    <w:rsid w:val="00133A77"/>
    <w:rsid w:val="001341A4"/>
    <w:rsid w:val="001349C6"/>
    <w:rsid w:val="00134A4D"/>
    <w:rsid w:val="00135616"/>
    <w:rsid w:val="00135679"/>
    <w:rsid w:val="00135B88"/>
    <w:rsid w:val="00135F95"/>
    <w:rsid w:val="00136349"/>
    <w:rsid w:val="00137411"/>
    <w:rsid w:val="00137CEF"/>
    <w:rsid w:val="00140590"/>
    <w:rsid w:val="00140823"/>
    <w:rsid w:val="00140EBD"/>
    <w:rsid w:val="001413B4"/>
    <w:rsid w:val="00141A48"/>
    <w:rsid w:val="00141DC5"/>
    <w:rsid w:val="00142889"/>
    <w:rsid w:val="0014365C"/>
    <w:rsid w:val="00143B65"/>
    <w:rsid w:val="0014425F"/>
    <w:rsid w:val="00144CB7"/>
    <w:rsid w:val="00145D99"/>
    <w:rsid w:val="00145DDE"/>
    <w:rsid w:val="00147AC3"/>
    <w:rsid w:val="00150497"/>
    <w:rsid w:val="00150782"/>
    <w:rsid w:val="00150A8B"/>
    <w:rsid w:val="00151188"/>
    <w:rsid w:val="0015189A"/>
    <w:rsid w:val="0015286E"/>
    <w:rsid w:val="00152B54"/>
    <w:rsid w:val="00152E7E"/>
    <w:rsid w:val="001533C1"/>
    <w:rsid w:val="00154245"/>
    <w:rsid w:val="0015431E"/>
    <w:rsid w:val="00154DE0"/>
    <w:rsid w:val="001553B4"/>
    <w:rsid w:val="00155BD7"/>
    <w:rsid w:val="001571C4"/>
    <w:rsid w:val="00161111"/>
    <w:rsid w:val="00163721"/>
    <w:rsid w:val="00164759"/>
    <w:rsid w:val="0016540C"/>
    <w:rsid w:val="00166A83"/>
    <w:rsid w:val="001670C9"/>
    <w:rsid w:val="00167C4D"/>
    <w:rsid w:val="0017014A"/>
    <w:rsid w:val="00170618"/>
    <w:rsid w:val="00170B64"/>
    <w:rsid w:val="0017135B"/>
    <w:rsid w:val="00172E1E"/>
    <w:rsid w:val="00174287"/>
    <w:rsid w:val="00174C0A"/>
    <w:rsid w:val="00174FCC"/>
    <w:rsid w:val="001757AF"/>
    <w:rsid w:val="00175EBF"/>
    <w:rsid w:val="00176512"/>
    <w:rsid w:val="00176E2B"/>
    <w:rsid w:val="00177241"/>
    <w:rsid w:val="00177F7D"/>
    <w:rsid w:val="00180122"/>
    <w:rsid w:val="00180250"/>
    <w:rsid w:val="00180335"/>
    <w:rsid w:val="001803A2"/>
    <w:rsid w:val="001803E3"/>
    <w:rsid w:val="0018138C"/>
    <w:rsid w:val="00181B8D"/>
    <w:rsid w:val="0018200A"/>
    <w:rsid w:val="001826CC"/>
    <w:rsid w:val="00182C7C"/>
    <w:rsid w:val="00182D5D"/>
    <w:rsid w:val="001832D5"/>
    <w:rsid w:val="00183557"/>
    <w:rsid w:val="00184036"/>
    <w:rsid w:val="00184923"/>
    <w:rsid w:val="00185337"/>
    <w:rsid w:val="00186485"/>
    <w:rsid w:val="001877E0"/>
    <w:rsid w:val="00187968"/>
    <w:rsid w:val="00187DDA"/>
    <w:rsid w:val="00187EFA"/>
    <w:rsid w:val="0019058A"/>
    <w:rsid w:val="001909F1"/>
    <w:rsid w:val="00191406"/>
    <w:rsid w:val="00191476"/>
    <w:rsid w:val="001922BC"/>
    <w:rsid w:val="001924D2"/>
    <w:rsid w:val="001925CE"/>
    <w:rsid w:val="001942C2"/>
    <w:rsid w:val="00194CA6"/>
    <w:rsid w:val="00194E72"/>
    <w:rsid w:val="00194FEE"/>
    <w:rsid w:val="00195CA8"/>
    <w:rsid w:val="00196825"/>
    <w:rsid w:val="00196AD9"/>
    <w:rsid w:val="00196E89"/>
    <w:rsid w:val="00196ED1"/>
    <w:rsid w:val="00196FC3"/>
    <w:rsid w:val="0019734C"/>
    <w:rsid w:val="00197397"/>
    <w:rsid w:val="00197501"/>
    <w:rsid w:val="00197F2C"/>
    <w:rsid w:val="001A013F"/>
    <w:rsid w:val="001A0380"/>
    <w:rsid w:val="001A03D1"/>
    <w:rsid w:val="001A0AF5"/>
    <w:rsid w:val="001A0C2C"/>
    <w:rsid w:val="001A1771"/>
    <w:rsid w:val="001A1881"/>
    <w:rsid w:val="001A1E88"/>
    <w:rsid w:val="001A234D"/>
    <w:rsid w:val="001A3C8C"/>
    <w:rsid w:val="001A443C"/>
    <w:rsid w:val="001A5A52"/>
    <w:rsid w:val="001A6317"/>
    <w:rsid w:val="001A6F4A"/>
    <w:rsid w:val="001A71C5"/>
    <w:rsid w:val="001A7334"/>
    <w:rsid w:val="001A78F6"/>
    <w:rsid w:val="001A7902"/>
    <w:rsid w:val="001A7C74"/>
    <w:rsid w:val="001A7F8B"/>
    <w:rsid w:val="001B00B4"/>
    <w:rsid w:val="001B144B"/>
    <w:rsid w:val="001B1FAA"/>
    <w:rsid w:val="001B209D"/>
    <w:rsid w:val="001B2394"/>
    <w:rsid w:val="001B240E"/>
    <w:rsid w:val="001B27D8"/>
    <w:rsid w:val="001B30E1"/>
    <w:rsid w:val="001B3148"/>
    <w:rsid w:val="001B3640"/>
    <w:rsid w:val="001B3F03"/>
    <w:rsid w:val="001B401B"/>
    <w:rsid w:val="001B535B"/>
    <w:rsid w:val="001B5DC2"/>
    <w:rsid w:val="001B6533"/>
    <w:rsid w:val="001B6DCF"/>
    <w:rsid w:val="001B6E49"/>
    <w:rsid w:val="001B7712"/>
    <w:rsid w:val="001B781D"/>
    <w:rsid w:val="001B7C0A"/>
    <w:rsid w:val="001C009D"/>
    <w:rsid w:val="001C11C2"/>
    <w:rsid w:val="001C1D1D"/>
    <w:rsid w:val="001C28FE"/>
    <w:rsid w:val="001C378A"/>
    <w:rsid w:val="001C37FE"/>
    <w:rsid w:val="001C39C0"/>
    <w:rsid w:val="001C3C8C"/>
    <w:rsid w:val="001C3DB8"/>
    <w:rsid w:val="001C42C6"/>
    <w:rsid w:val="001C4A6A"/>
    <w:rsid w:val="001C523A"/>
    <w:rsid w:val="001C55AC"/>
    <w:rsid w:val="001C5ACC"/>
    <w:rsid w:val="001C5C37"/>
    <w:rsid w:val="001C682B"/>
    <w:rsid w:val="001C6D3A"/>
    <w:rsid w:val="001D0207"/>
    <w:rsid w:val="001D0C03"/>
    <w:rsid w:val="001D0CC7"/>
    <w:rsid w:val="001D1685"/>
    <w:rsid w:val="001D18CE"/>
    <w:rsid w:val="001D1A6E"/>
    <w:rsid w:val="001D2145"/>
    <w:rsid w:val="001D2986"/>
    <w:rsid w:val="001D2A75"/>
    <w:rsid w:val="001D2BBF"/>
    <w:rsid w:val="001D3264"/>
    <w:rsid w:val="001D372A"/>
    <w:rsid w:val="001D396D"/>
    <w:rsid w:val="001D3C7D"/>
    <w:rsid w:val="001D46A0"/>
    <w:rsid w:val="001D474F"/>
    <w:rsid w:val="001D4900"/>
    <w:rsid w:val="001D4D69"/>
    <w:rsid w:val="001D5617"/>
    <w:rsid w:val="001D5B12"/>
    <w:rsid w:val="001D600E"/>
    <w:rsid w:val="001D6227"/>
    <w:rsid w:val="001D6B20"/>
    <w:rsid w:val="001D73F4"/>
    <w:rsid w:val="001D7795"/>
    <w:rsid w:val="001D7F92"/>
    <w:rsid w:val="001D7FE5"/>
    <w:rsid w:val="001DBA03"/>
    <w:rsid w:val="001E0DE5"/>
    <w:rsid w:val="001E16AC"/>
    <w:rsid w:val="001E16B0"/>
    <w:rsid w:val="001E1757"/>
    <w:rsid w:val="001E1D35"/>
    <w:rsid w:val="001E2B3D"/>
    <w:rsid w:val="001E2E1B"/>
    <w:rsid w:val="001E3015"/>
    <w:rsid w:val="001E3801"/>
    <w:rsid w:val="001E3EA5"/>
    <w:rsid w:val="001E3F72"/>
    <w:rsid w:val="001E4A44"/>
    <w:rsid w:val="001E51E2"/>
    <w:rsid w:val="001E5618"/>
    <w:rsid w:val="001E5DD7"/>
    <w:rsid w:val="001E612B"/>
    <w:rsid w:val="001E61F0"/>
    <w:rsid w:val="001E707A"/>
    <w:rsid w:val="001E7A4A"/>
    <w:rsid w:val="001F0215"/>
    <w:rsid w:val="001F02BC"/>
    <w:rsid w:val="001F0505"/>
    <w:rsid w:val="001F0A27"/>
    <w:rsid w:val="001F1552"/>
    <w:rsid w:val="001F291D"/>
    <w:rsid w:val="001F2AF8"/>
    <w:rsid w:val="001F2CA8"/>
    <w:rsid w:val="001F2DAB"/>
    <w:rsid w:val="001F3B19"/>
    <w:rsid w:val="001F3D45"/>
    <w:rsid w:val="001F3FAF"/>
    <w:rsid w:val="001F45EF"/>
    <w:rsid w:val="001F4FCE"/>
    <w:rsid w:val="001F558A"/>
    <w:rsid w:val="001F5976"/>
    <w:rsid w:val="001F5B70"/>
    <w:rsid w:val="001F5E8C"/>
    <w:rsid w:val="001F64B1"/>
    <w:rsid w:val="001F7F50"/>
    <w:rsid w:val="00200070"/>
    <w:rsid w:val="00200742"/>
    <w:rsid w:val="00200A0D"/>
    <w:rsid w:val="00200D8B"/>
    <w:rsid w:val="00201678"/>
    <w:rsid w:val="00201D88"/>
    <w:rsid w:val="0020227C"/>
    <w:rsid w:val="0020297E"/>
    <w:rsid w:val="00202AA1"/>
    <w:rsid w:val="00202CFD"/>
    <w:rsid w:val="00203163"/>
    <w:rsid w:val="00204774"/>
    <w:rsid w:val="0020485A"/>
    <w:rsid w:val="0020491B"/>
    <w:rsid w:val="00205444"/>
    <w:rsid w:val="00205BE4"/>
    <w:rsid w:val="00206DF0"/>
    <w:rsid w:val="00207E94"/>
    <w:rsid w:val="0021019B"/>
    <w:rsid w:val="002107F1"/>
    <w:rsid w:val="0021089A"/>
    <w:rsid w:val="00211268"/>
    <w:rsid w:val="002117C8"/>
    <w:rsid w:val="002120AE"/>
    <w:rsid w:val="00212D65"/>
    <w:rsid w:val="00213025"/>
    <w:rsid w:val="00213095"/>
    <w:rsid w:val="00213303"/>
    <w:rsid w:val="00213731"/>
    <w:rsid w:val="00213BFD"/>
    <w:rsid w:val="0021401F"/>
    <w:rsid w:val="00214958"/>
    <w:rsid w:val="00214A94"/>
    <w:rsid w:val="00215727"/>
    <w:rsid w:val="00215991"/>
    <w:rsid w:val="00216AED"/>
    <w:rsid w:val="00216D4C"/>
    <w:rsid w:val="00216E2F"/>
    <w:rsid w:val="00217718"/>
    <w:rsid w:val="002177C8"/>
    <w:rsid w:val="002178D7"/>
    <w:rsid w:val="0022174B"/>
    <w:rsid w:val="00221D10"/>
    <w:rsid w:val="00222ECD"/>
    <w:rsid w:val="00223498"/>
    <w:rsid w:val="00223E1B"/>
    <w:rsid w:val="00224913"/>
    <w:rsid w:val="002254D5"/>
    <w:rsid w:val="0022611D"/>
    <w:rsid w:val="00226877"/>
    <w:rsid w:val="002277C9"/>
    <w:rsid w:val="00227908"/>
    <w:rsid w:val="00232279"/>
    <w:rsid w:val="0023235A"/>
    <w:rsid w:val="00232966"/>
    <w:rsid w:val="00232DE9"/>
    <w:rsid w:val="00233D51"/>
    <w:rsid w:val="002340EE"/>
    <w:rsid w:val="0023466B"/>
    <w:rsid w:val="00234C3A"/>
    <w:rsid w:val="002359DB"/>
    <w:rsid w:val="00235A44"/>
    <w:rsid w:val="00235ADD"/>
    <w:rsid w:val="0023614E"/>
    <w:rsid w:val="002366DA"/>
    <w:rsid w:val="0023712A"/>
    <w:rsid w:val="002373AC"/>
    <w:rsid w:val="002374DD"/>
    <w:rsid w:val="002406BB"/>
    <w:rsid w:val="002411FE"/>
    <w:rsid w:val="00241964"/>
    <w:rsid w:val="00241D17"/>
    <w:rsid w:val="002420B9"/>
    <w:rsid w:val="002423FF"/>
    <w:rsid w:val="0024382C"/>
    <w:rsid w:val="00243ED3"/>
    <w:rsid w:val="00244110"/>
    <w:rsid w:val="002447D3"/>
    <w:rsid w:val="00244963"/>
    <w:rsid w:val="00244FA9"/>
    <w:rsid w:val="002451AB"/>
    <w:rsid w:val="00245443"/>
    <w:rsid w:val="00245508"/>
    <w:rsid w:val="00245FEF"/>
    <w:rsid w:val="00246088"/>
    <w:rsid w:val="002465EA"/>
    <w:rsid w:val="0024680E"/>
    <w:rsid w:val="002479FD"/>
    <w:rsid w:val="00250261"/>
    <w:rsid w:val="00251331"/>
    <w:rsid w:val="00251ED3"/>
    <w:rsid w:val="00251FDB"/>
    <w:rsid w:val="00252570"/>
    <w:rsid w:val="00252DAF"/>
    <w:rsid w:val="00253828"/>
    <w:rsid w:val="00253D35"/>
    <w:rsid w:val="00253E82"/>
    <w:rsid w:val="00255B42"/>
    <w:rsid w:val="00256864"/>
    <w:rsid w:val="00256EE9"/>
    <w:rsid w:val="002579D2"/>
    <w:rsid w:val="002619FF"/>
    <w:rsid w:val="0026218E"/>
    <w:rsid w:val="00262F72"/>
    <w:rsid w:val="00263788"/>
    <w:rsid w:val="00263845"/>
    <w:rsid w:val="00263F9F"/>
    <w:rsid w:val="00264035"/>
    <w:rsid w:val="002643DD"/>
    <w:rsid w:val="002647AC"/>
    <w:rsid w:val="00265078"/>
    <w:rsid w:val="0026559A"/>
    <w:rsid w:val="00265CE7"/>
    <w:rsid w:val="0026626E"/>
    <w:rsid w:val="00266D37"/>
    <w:rsid w:val="00267B67"/>
    <w:rsid w:val="002701AB"/>
    <w:rsid w:val="0027063F"/>
    <w:rsid w:val="002707D9"/>
    <w:rsid w:val="00270D21"/>
    <w:rsid w:val="00270F9E"/>
    <w:rsid w:val="00271314"/>
    <w:rsid w:val="00273134"/>
    <w:rsid w:val="00274220"/>
    <w:rsid w:val="002744F1"/>
    <w:rsid w:val="00274A4C"/>
    <w:rsid w:val="00274B67"/>
    <w:rsid w:val="00274CE6"/>
    <w:rsid w:val="002751AB"/>
    <w:rsid w:val="00275C80"/>
    <w:rsid w:val="00275E56"/>
    <w:rsid w:val="002766BB"/>
    <w:rsid w:val="00276AB3"/>
    <w:rsid w:val="0027784C"/>
    <w:rsid w:val="00277DDA"/>
    <w:rsid w:val="00280104"/>
    <w:rsid w:val="00280B50"/>
    <w:rsid w:val="00281262"/>
    <w:rsid w:val="00281D19"/>
    <w:rsid w:val="0028278B"/>
    <w:rsid w:val="00282DD8"/>
    <w:rsid w:val="00283006"/>
    <w:rsid w:val="002838BD"/>
    <w:rsid w:val="0028405E"/>
    <w:rsid w:val="00284164"/>
    <w:rsid w:val="002841BA"/>
    <w:rsid w:val="00284863"/>
    <w:rsid w:val="00284E2D"/>
    <w:rsid w:val="002856D0"/>
    <w:rsid w:val="00286F34"/>
    <w:rsid w:val="002873BC"/>
    <w:rsid w:val="0028EAC9"/>
    <w:rsid w:val="00290DA1"/>
    <w:rsid w:val="00291050"/>
    <w:rsid w:val="002915B8"/>
    <w:rsid w:val="00291A6E"/>
    <w:rsid w:val="00292580"/>
    <w:rsid w:val="002927EB"/>
    <w:rsid w:val="002936C7"/>
    <w:rsid w:val="00293D5E"/>
    <w:rsid w:val="00294BB1"/>
    <w:rsid w:val="0029524F"/>
    <w:rsid w:val="0029525A"/>
    <w:rsid w:val="002959FA"/>
    <w:rsid w:val="0029608C"/>
    <w:rsid w:val="00297294"/>
    <w:rsid w:val="00297463"/>
    <w:rsid w:val="00297899"/>
    <w:rsid w:val="002A0E9D"/>
    <w:rsid w:val="002A1196"/>
    <w:rsid w:val="002A1F40"/>
    <w:rsid w:val="002A26B2"/>
    <w:rsid w:val="002A294F"/>
    <w:rsid w:val="002A2A04"/>
    <w:rsid w:val="002A2BA4"/>
    <w:rsid w:val="002A30A5"/>
    <w:rsid w:val="002A3D4B"/>
    <w:rsid w:val="002A46BD"/>
    <w:rsid w:val="002A58FB"/>
    <w:rsid w:val="002A5F84"/>
    <w:rsid w:val="002A6002"/>
    <w:rsid w:val="002A6206"/>
    <w:rsid w:val="002A62FC"/>
    <w:rsid w:val="002A75FC"/>
    <w:rsid w:val="002A77C6"/>
    <w:rsid w:val="002B097A"/>
    <w:rsid w:val="002B21C2"/>
    <w:rsid w:val="002B2511"/>
    <w:rsid w:val="002B28AA"/>
    <w:rsid w:val="002B3096"/>
    <w:rsid w:val="002B3569"/>
    <w:rsid w:val="002B3958"/>
    <w:rsid w:val="002B3E0A"/>
    <w:rsid w:val="002B4194"/>
    <w:rsid w:val="002B4246"/>
    <w:rsid w:val="002B4901"/>
    <w:rsid w:val="002B4D9D"/>
    <w:rsid w:val="002B50CC"/>
    <w:rsid w:val="002B5576"/>
    <w:rsid w:val="002B56E0"/>
    <w:rsid w:val="002B6BD9"/>
    <w:rsid w:val="002B6DFE"/>
    <w:rsid w:val="002B7197"/>
    <w:rsid w:val="002B796F"/>
    <w:rsid w:val="002B7AF3"/>
    <w:rsid w:val="002C023B"/>
    <w:rsid w:val="002C126A"/>
    <w:rsid w:val="002C1287"/>
    <w:rsid w:val="002C1331"/>
    <w:rsid w:val="002C18FD"/>
    <w:rsid w:val="002C19CE"/>
    <w:rsid w:val="002C2936"/>
    <w:rsid w:val="002C2C38"/>
    <w:rsid w:val="002C2DF3"/>
    <w:rsid w:val="002C2E6E"/>
    <w:rsid w:val="002C38AA"/>
    <w:rsid w:val="002C3A69"/>
    <w:rsid w:val="002C4C2F"/>
    <w:rsid w:val="002C4E4E"/>
    <w:rsid w:val="002C5BC8"/>
    <w:rsid w:val="002C6CD7"/>
    <w:rsid w:val="002C70A0"/>
    <w:rsid w:val="002C7DE9"/>
    <w:rsid w:val="002D01AA"/>
    <w:rsid w:val="002D1400"/>
    <w:rsid w:val="002D1415"/>
    <w:rsid w:val="002D1C5C"/>
    <w:rsid w:val="002D2210"/>
    <w:rsid w:val="002D2505"/>
    <w:rsid w:val="002D2523"/>
    <w:rsid w:val="002D3338"/>
    <w:rsid w:val="002D3A4F"/>
    <w:rsid w:val="002D3FB6"/>
    <w:rsid w:val="002D465C"/>
    <w:rsid w:val="002D581A"/>
    <w:rsid w:val="002D680D"/>
    <w:rsid w:val="002D6963"/>
    <w:rsid w:val="002D7D0B"/>
    <w:rsid w:val="002E021C"/>
    <w:rsid w:val="002E0546"/>
    <w:rsid w:val="002E066B"/>
    <w:rsid w:val="002E0720"/>
    <w:rsid w:val="002E159C"/>
    <w:rsid w:val="002E1ADA"/>
    <w:rsid w:val="002E1FAD"/>
    <w:rsid w:val="002E2061"/>
    <w:rsid w:val="002E28D4"/>
    <w:rsid w:val="002E3160"/>
    <w:rsid w:val="002E3831"/>
    <w:rsid w:val="002E3E8B"/>
    <w:rsid w:val="002E4039"/>
    <w:rsid w:val="002E4064"/>
    <w:rsid w:val="002E4432"/>
    <w:rsid w:val="002E44DB"/>
    <w:rsid w:val="002E4CA2"/>
    <w:rsid w:val="002E5402"/>
    <w:rsid w:val="002E5FE6"/>
    <w:rsid w:val="002E62D3"/>
    <w:rsid w:val="002E646A"/>
    <w:rsid w:val="002E77F5"/>
    <w:rsid w:val="002F0106"/>
    <w:rsid w:val="002F0F46"/>
    <w:rsid w:val="002F0F56"/>
    <w:rsid w:val="002F1483"/>
    <w:rsid w:val="002F1CD2"/>
    <w:rsid w:val="002F213B"/>
    <w:rsid w:val="002F268E"/>
    <w:rsid w:val="002F2E23"/>
    <w:rsid w:val="002F3FF0"/>
    <w:rsid w:val="002F4B86"/>
    <w:rsid w:val="002F4FF1"/>
    <w:rsid w:val="002F59A1"/>
    <w:rsid w:val="002F5A0F"/>
    <w:rsid w:val="002F668B"/>
    <w:rsid w:val="002F6956"/>
    <w:rsid w:val="002F74B6"/>
    <w:rsid w:val="003001A5"/>
    <w:rsid w:val="0030102C"/>
    <w:rsid w:val="00301125"/>
    <w:rsid w:val="0030170F"/>
    <w:rsid w:val="0030179A"/>
    <w:rsid w:val="00301C49"/>
    <w:rsid w:val="00301E4D"/>
    <w:rsid w:val="00302183"/>
    <w:rsid w:val="003023B1"/>
    <w:rsid w:val="003023F2"/>
    <w:rsid w:val="00302666"/>
    <w:rsid w:val="003027A0"/>
    <w:rsid w:val="00303082"/>
    <w:rsid w:val="00303721"/>
    <w:rsid w:val="0030392F"/>
    <w:rsid w:val="00304616"/>
    <w:rsid w:val="00304A3C"/>
    <w:rsid w:val="00304F42"/>
    <w:rsid w:val="00304FB4"/>
    <w:rsid w:val="00305F60"/>
    <w:rsid w:val="00306004"/>
    <w:rsid w:val="00306497"/>
    <w:rsid w:val="00306C66"/>
    <w:rsid w:val="00306FF7"/>
    <w:rsid w:val="00307C95"/>
    <w:rsid w:val="00307CF2"/>
    <w:rsid w:val="0030CEE3"/>
    <w:rsid w:val="00311B85"/>
    <w:rsid w:val="0031242F"/>
    <w:rsid w:val="00312F7D"/>
    <w:rsid w:val="0031357F"/>
    <w:rsid w:val="00313812"/>
    <w:rsid w:val="00314035"/>
    <w:rsid w:val="00314763"/>
    <w:rsid w:val="00314B9A"/>
    <w:rsid w:val="00315395"/>
    <w:rsid w:val="0031539A"/>
    <w:rsid w:val="00315A05"/>
    <w:rsid w:val="00315FC2"/>
    <w:rsid w:val="00316960"/>
    <w:rsid w:val="00316E45"/>
    <w:rsid w:val="003178AF"/>
    <w:rsid w:val="00317E35"/>
    <w:rsid w:val="00320311"/>
    <w:rsid w:val="003208A8"/>
    <w:rsid w:val="003211F7"/>
    <w:rsid w:val="003216AA"/>
    <w:rsid w:val="00321BDA"/>
    <w:rsid w:val="00321ED9"/>
    <w:rsid w:val="003220AF"/>
    <w:rsid w:val="00322374"/>
    <w:rsid w:val="003228D5"/>
    <w:rsid w:val="00323788"/>
    <w:rsid w:val="00323FD3"/>
    <w:rsid w:val="003244C2"/>
    <w:rsid w:val="003245D3"/>
    <w:rsid w:val="00325DDC"/>
    <w:rsid w:val="00325FFD"/>
    <w:rsid w:val="00326174"/>
    <w:rsid w:val="003261CF"/>
    <w:rsid w:val="0032683D"/>
    <w:rsid w:val="003276E5"/>
    <w:rsid w:val="00327ECB"/>
    <w:rsid w:val="00327F1D"/>
    <w:rsid w:val="00330820"/>
    <w:rsid w:val="00331706"/>
    <w:rsid w:val="00332280"/>
    <w:rsid w:val="0033228E"/>
    <w:rsid w:val="00332B81"/>
    <w:rsid w:val="00333028"/>
    <w:rsid w:val="00333982"/>
    <w:rsid w:val="003352E4"/>
    <w:rsid w:val="003352FA"/>
    <w:rsid w:val="0033552A"/>
    <w:rsid w:val="00335AC7"/>
    <w:rsid w:val="003360FD"/>
    <w:rsid w:val="0033638D"/>
    <w:rsid w:val="0033643A"/>
    <w:rsid w:val="00337025"/>
    <w:rsid w:val="00340DF4"/>
    <w:rsid w:val="00340E29"/>
    <w:rsid w:val="00343053"/>
    <w:rsid w:val="003436CD"/>
    <w:rsid w:val="0034374F"/>
    <w:rsid w:val="00343F0E"/>
    <w:rsid w:val="00344EC7"/>
    <w:rsid w:val="003456AD"/>
    <w:rsid w:val="00345F8C"/>
    <w:rsid w:val="00346FE6"/>
    <w:rsid w:val="0035033D"/>
    <w:rsid w:val="003503D5"/>
    <w:rsid w:val="00350499"/>
    <w:rsid w:val="00351783"/>
    <w:rsid w:val="00353F01"/>
    <w:rsid w:val="003547AF"/>
    <w:rsid w:val="00354C40"/>
    <w:rsid w:val="00355552"/>
    <w:rsid w:val="0035672F"/>
    <w:rsid w:val="003567B0"/>
    <w:rsid w:val="003568B1"/>
    <w:rsid w:val="00356DAD"/>
    <w:rsid w:val="00357018"/>
    <w:rsid w:val="003570D3"/>
    <w:rsid w:val="00357252"/>
    <w:rsid w:val="00357647"/>
    <w:rsid w:val="003604C5"/>
    <w:rsid w:val="00360C83"/>
    <w:rsid w:val="00360F4F"/>
    <w:rsid w:val="00361E9B"/>
    <w:rsid w:val="00361F88"/>
    <w:rsid w:val="00361FA8"/>
    <w:rsid w:val="00362078"/>
    <w:rsid w:val="00362736"/>
    <w:rsid w:val="00362829"/>
    <w:rsid w:val="00362869"/>
    <w:rsid w:val="00362A3B"/>
    <w:rsid w:val="00362F5A"/>
    <w:rsid w:val="0036310F"/>
    <w:rsid w:val="003647BA"/>
    <w:rsid w:val="00364875"/>
    <w:rsid w:val="00364893"/>
    <w:rsid w:val="00364ED4"/>
    <w:rsid w:val="00365A24"/>
    <w:rsid w:val="0036702E"/>
    <w:rsid w:val="00367EB2"/>
    <w:rsid w:val="00367FB7"/>
    <w:rsid w:val="00370AA2"/>
    <w:rsid w:val="003717A5"/>
    <w:rsid w:val="00371C86"/>
    <w:rsid w:val="003720E9"/>
    <w:rsid w:val="00372312"/>
    <w:rsid w:val="00372CFD"/>
    <w:rsid w:val="003733F4"/>
    <w:rsid w:val="003737D6"/>
    <w:rsid w:val="00373CBE"/>
    <w:rsid w:val="00374594"/>
    <w:rsid w:val="00375D6A"/>
    <w:rsid w:val="0037728F"/>
    <w:rsid w:val="00377389"/>
    <w:rsid w:val="003779C8"/>
    <w:rsid w:val="00377DBE"/>
    <w:rsid w:val="003812AD"/>
    <w:rsid w:val="00381D78"/>
    <w:rsid w:val="00382E16"/>
    <w:rsid w:val="00382FDC"/>
    <w:rsid w:val="00383256"/>
    <w:rsid w:val="00383599"/>
    <w:rsid w:val="00383E18"/>
    <w:rsid w:val="00384094"/>
    <w:rsid w:val="003842E3"/>
    <w:rsid w:val="00384EBF"/>
    <w:rsid w:val="00385639"/>
    <w:rsid w:val="00385936"/>
    <w:rsid w:val="00385979"/>
    <w:rsid w:val="003862C4"/>
    <w:rsid w:val="00386B85"/>
    <w:rsid w:val="003901DC"/>
    <w:rsid w:val="00390588"/>
    <w:rsid w:val="003906F0"/>
    <w:rsid w:val="00390EBF"/>
    <w:rsid w:val="00391832"/>
    <w:rsid w:val="00391E71"/>
    <w:rsid w:val="003923F0"/>
    <w:rsid w:val="00393DD6"/>
    <w:rsid w:val="0039518B"/>
    <w:rsid w:val="003956EF"/>
    <w:rsid w:val="0039595B"/>
    <w:rsid w:val="00396685"/>
    <w:rsid w:val="00397ED6"/>
    <w:rsid w:val="003A0031"/>
    <w:rsid w:val="003A026B"/>
    <w:rsid w:val="003A04D5"/>
    <w:rsid w:val="003A08B7"/>
    <w:rsid w:val="003A0A12"/>
    <w:rsid w:val="003A0C62"/>
    <w:rsid w:val="003A0CFA"/>
    <w:rsid w:val="003A1B3D"/>
    <w:rsid w:val="003A2680"/>
    <w:rsid w:val="003A2A18"/>
    <w:rsid w:val="003A2AEB"/>
    <w:rsid w:val="003A356E"/>
    <w:rsid w:val="003A4EBF"/>
    <w:rsid w:val="003A50B2"/>
    <w:rsid w:val="003A50CF"/>
    <w:rsid w:val="003A51A9"/>
    <w:rsid w:val="003A51D3"/>
    <w:rsid w:val="003A521A"/>
    <w:rsid w:val="003A531E"/>
    <w:rsid w:val="003A5379"/>
    <w:rsid w:val="003A5BE1"/>
    <w:rsid w:val="003A5C34"/>
    <w:rsid w:val="003A5CB7"/>
    <w:rsid w:val="003A65FB"/>
    <w:rsid w:val="003A6A2C"/>
    <w:rsid w:val="003A700B"/>
    <w:rsid w:val="003A7445"/>
    <w:rsid w:val="003A79E4"/>
    <w:rsid w:val="003A7BC4"/>
    <w:rsid w:val="003A7CBC"/>
    <w:rsid w:val="003A7FEA"/>
    <w:rsid w:val="003B0CA7"/>
    <w:rsid w:val="003B0DF1"/>
    <w:rsid w:val="003B24C8"/>
    <w:rsid w:val="003B321D"/>
    <w:rsid w:val="003B37D1"/>
    <w:rsid w:val="003B381B"/>
    <w:rsid w:val="003B3885"/>
    <w:rsid w:val="003B3B29"/>
    <w:rsid w:val="003B3EA4"/>
    <w:rsid w:val="003B445B"/>
    <w:rsid w:val="003B4C71"/>
    <w:rsid w:val="003B52FC"/>
    <w:rsid w:val="003B5BF1"/>
    <w:rsid w:val="003B63E1"/>
    <w:rsid w:val="003B663A"/>
    <w:rsid w:val="003B710B"/>
    <w:rsid w:val="003B7BF8"/>
    <w:rsid w:val="003B7E59"/>
    <w:rsid w:val="003C0201"/>
    <w:rsid w:val="003C0323"/>
    <w:rsid w:val="003C047D"/>
    <w:rsid w:val="003C0A0F"/>
    <w:rsid w:val="003C0A3A"/>
    <w:rsid w:val="003C0B39"/>
    <w:rsid w:val="003C0D5C"/>
    <w:rsid w:val="003C0DD6"/>
    <w:rsid w:val="003C139D"/>
    <w:rsid w:val="003C1519"/>
    <w:rsid w:val="003C191F"/>
    <w:rsid w:val="003C318E"/>
    <w:rsid w:val="003C35A9"/>
    <w:rsid w:val="003C3A69"/>
    <w:rsid w:val="003C3C2D"/>
    <w:rsid w:val="003C497F"/>
    <w:rsid w:val="003C625A"/>
    <w:rsid w:val="003C6B52"/>
    <w:rsid w:val="003C6DC5"/>
    <w:rsid w:val="003C7146"/>
    <w:rsid w:val="003C798B"/>
    <w:rsid w:val="003D0203"/>
    <w:rsid w:val="003D1757"/>
    <w:rsid w:val="003D18D9"/>
    <w:rsid w:val="003D217E"/>
    <w:rsid w:val="003D2866"/>
    <w:rsid w:val="003D2E09"/>
    <w:rsid w:val="003D332E"/>
    <w:rsid w:val="003D3C6C"/>
    <w:rsid w:val="003D46CB"/>
    <w:rsid w:val="003D4B62"/>
    <w:rsid w:val="003D659B"/>
    <w:rsid w:val="003D7086"/>
    <w:rsid w:val="003D7093"/>
    <w:rsid w:val="003D7195"/>
    <w:rsid w:val="003D793B"/>
    <w:rsid w:val="003D7B64"/>
    <w:rsid w:val="003E050A"/>
    <w:rsid w:val="003E0573"/>
    <w:rsid w:val="003E05C2"/>
    <w:rsid w:val="003E06F4"/>
    <w:rsid w:val="003E0FCA"/>
    <w:rsid w:val="003E17A5"/>
    <w:rsid w:val="003E21AD"/>
    <w:rsid w:val="003E24F4"/>
    <w:rsid w:val="003E2529"/>
    <w:rsid w:val="003E3A5E"/>
    <w:rsid w:val="003E4072"/>
    <w:rsid w:val="003E4595"/>
    <w:rsid w:val="003E4655"/>
    <w:rsid w:val="003E4D3D"/>
    <w:rsid w:val="003E4D40"/>
    <w:rsid w:val="003E4E29"/>
    <w:rsid w:val="003E5665"/>
    <w:rsid w:val="003E5BED"/>
    <w:rsid w:val="003E664C"/>
    <w:rsid w:val="003E7420"/>
    <w:rsid w:val="003F0CD8"/>
    <w:rsid w:val="003F1876"/>
    <w:rsid w:val="003F1E5D"/>
    <w:rsid w:val="003F24B8"/>
    <w:rsid w:val="003F2AB0"/>
    <w:rsid w:val="003F2EF5"/>
    <w:rsid w:val="003F4086"/>
    <w:rsid w:val="003F6173"/>
    <w:rsid w:val="003F6225"/>
    <w:rsid w:val="003F63CC"/>
    <w:rsid w:val="003F6871"/>
    <w:rsid w:val="003F6B30"/>
    <w:rsid w:val="003F775D"/>
    <w:rsid w:val="003F78AF"/>
    <w:rsid w:val="003F7985"/>
    <w:rsid w:val="003F7E38"/>
    <w:rsid w:val="0040017F"/>
    <w:rsid w:val="00400E01"/>
    <w:rsid w:val="0040143E"/>
    <w:rsid w:val="00402063"/>
    <w:rsid w:val="0040275F"/>
    <w:rsid w:val="00402C00"/>
    <w:rsid w:val="00402D3A"/>
    <w:rsid w:val="0040311A"/>
    <w:rsid w:val="0040387C"/>
    <w:rsid w:val="00403AC6"/>
    <w:rsid w:val="00403CB9"/>
    <w:rsid w:val="00403D60"/>
    <w:rsid w:val="0040463D"/>
    <w:rsid w:val="00404BF6"/>
    <w:rsid w:val="00404E6B"/>
    <w:rsid w:val="00405194"/>
    <w:rsid w:val="004058A5"/>
    <w:rsid w:val="004063DE"/>
    <w:rsid w:val="0040737A"/>
    <w:rsid w:val="00407F4D"/>
    <w:rsid w:val="004103DE"/>
    <w:rsid w:val="00410558"/>
    <w:rsid w:val="00410BB2"/>
    <w:rsid w:val="00410F96"/>
    <w:rsid w:val="004114DA"/>
    <w:rsid w:val="00411A2F"/>
    <w:rsid w:val="00411B39"/>
    <w:rsid w:val="0041280D"/>
    <w:rsid w:val="0041298A"/>
    <w:rsid w:val="00412C55"/>
    <w:rsid w:val="00413467"/>
    <w:rsid w:val="00413B04"/>
    <w:rsid w:val="00413B2A"/>
    <w:rsid w:val="00413F46"/>
    <w:rsid w:val="00414924"/>
    <w:rsid w:val="0041536B"/>
    <w:rsid w:val="00416107"/>
    <w:rsid w:val="004168B4"/>
    <w:rsid w:val="00416F34"/>
    <w:rsid w:val="00417089"/>
    <w:rsid w:val="004171EE"/>
    <w:rsid w:val="00417415"/>
    <w:rsid w:val="004178C1"/>
    <w:rsid w:val="00417A93"/>
    <w:rsid w:val="00417B5F"/>
    <w:rsid w:val="004201AE"/>
    <w:rsid w:val="00420279"/>
    <w:rsid w:val="00420470"/>
    <w:rsid w:val="004205E4"/>
    <w:rsid w:val="00420F04"/>
    <w:rsid w:val="004210CE"/>
    <w:rsid w:val="004214CD"/>
    <w:rsid w:val="00421977"/>
    <w:rsid w:val="00421F41"/>
    <w:rsid w:val="0042217E"/>
    <w:rsid w:val="004223A9"/>
    <w:rsid w:val="00422C3D"/>
    <w:rsid w:val="00422D11"/>
    <w:rsid w:val="004232BA"/>
    <w:rsid w:val="0042391F"/>
    <w:rsid w:val="00423EAA"/>
    <w:rsid w:val="004241B9"/>
    <w:rsid w:val="00424987"/>
    <w:rsid w:val="00424E5D"/>
    <w:rsid w:val="00424E73"/>
    <w:rsid w:val="00425D85"/>
    <w:rsid w:val="004271DF"/>
    <w:rsid w:val="00427767"/>
    <w:rsid w:val="004277E5"/>
    <w:rsid w:val="00430184"/>
    <w:rsid w:val="004303DC"/>
    <w:rsid w:val="00430D57"/>
    <w:rsid w:val="00432116"/>
    <w:rsid w:val="00432FBE"/>
    <w:rsid w:val="00433F04"/>
    <w:rsid w:val="004348BF"/>
    <w:rsid w:val="00435489"/>
    <w:rsid w:val="00435640"/>
    <w:rsid w:val="00435BE0"/>
    <w:rsid w:val="00436172"/>
    <w:rsid w:val="004375DF"/>
    <w:rsid w:val="00441A0F"/>
    <w:rsid w:val="00442461"/>
    <w:rsid w:val="00442AE9"/>
    <w:rsid w:val="004435D7"/>
    <w:rsid w:val="004437F4"/>
    <w:rsid w:val="00444A30"/>
    <w:rsid w:val="0044503E"/>
    <w:rsid w:val="004458B8"/>
    <w:rsid w:val="00445C5B"/>
    <w:rsid w:val="004471DC"/>
    <w:rsid w:val="00447E33"/>
    <w:rsid w:val="00450390"/>
    <w:rsid w:val="00451898"/>
    <w:rsid w:val="004518E8"/>
    <w:rsid w:val="00451B2F"/>
    <w:rsid w:val="00451D9F"/>
    <w:rsid w:val="00452337"/>
    <w:rsid w:val="00452BB3"/>
    <w:rsid w:val="00452E1E"/>
    <w:rsid w:val="004530EC"/>
    <w:rsid w:val="0045320D"/>
    <w:rsid w:val="004540A8"/>
    <w:rsid w:val="0045451C"/>
    <w:rsid w:val="00454DBB"/>
    <w:rsid w:val="00454FE9"/>
    <w:rsid w:val="00455D18"/>
    <w:rsid w:val="0045664E"/>
    <w:rsid w:val="0045666F"/>
    <w:rsid w:val="0045688A"/>
    <w:rsid w:val="004568CC"/>
    <w:rsid w:val="00456BC8"/>
    <w:rsid w:val="00457523"/>
    <w:rsid w:val="00457B65"/>
    <w:rsid w:val="00457FFC"/>
    <w:rsid w:val="0046036B"/>
    <w:rsid w:val="00460874"/>
    <w:rsid w:val="00461A96"/>
    <w:rsid w:val="00462D1B"/>
    <w:rsid w:val="00463418"/>
    <w:rsid w:val="00463B37"/>
    <w:rsid w:val="00463EFD"/>
    <w:rsid w:val="004643B7"/>
    <w:rsid w:val="00464495"/>
    <w:rsid w:val="00464A35"/>
    <w:rsid w:val="00464CB0"/>
    <w:rsid w:val="0046571B"/>
    <w:rsid w:val="00466CDB"/>
    <w:rsid w:val="0046C9A2"/>
    <w:rsid w:val="0047023D"/>
    <w:rsid w:val="0047046E"/>
    <w:rsid w:val="00471F9D"/>
    <w:rsid w:val="004720BD"/>
    <w:rsid w:val="00472861"/>
    <w:rsid w:val="004733D6"/>
    <w:rsid w:val="004744B6"/>
    <w:rsid w:val="0047474F"/>
    <w:rsid w:val="00474889"/>
    <w:rsid w:val="00474A05"/>
    <w:rsid w:val="00474E23"/>
    <w:rsid w:val="0047519F"/>
    <w:rsid w:val="00475359"/>
    <w:rsid w:val="00475E8E"/>
    <w:rsid w:val="00477130"/>
    <w:rsid w:val="00477299"/>
    <w:rsid w:val="00477778"/>
    <w:rsid w:val="00477E77"/>
    <w:rsid w:val="00477EEC"/>
    <w:rsid w:val="0047A30C"/>
    <w:rsid w:val="00480805"/>
    <w:rsid w:val="00480D71"/>
    <w:rsid w:val="00480E29"/>
    <w:rsid w:val="00481932"/>
    <w:rsid w:val="00481AEA"/>
    <w:rsid w:val="00481B1B"/>
    <w:rsid w:val="00481C7C"/>
    <w:rsid w:val="00481CB7"/>
    <w:rsid w:val="00482710"/>
    <w:rsid w:val="0048281F"/>
    <w:rsid w:val="00482AA8"/>
    <w:rsid w:val="004831B7"/>
    <w:rsid w:val="0048367F"/>
    <w:rsid w:val="00484447"/>
    <w:rsid w:val="00484796"/>
    <w:rsid w:val="0048496B"/>
    <w:rsid w:val="004852B4"/>
    <w:rsid w:val="0048650E"/>
    <w:rsid w:val="00486732"/>
    <w:rsid w:val="00487120"/>
    <w:rsid w:val="00490000"/>
    <w:rsid w:val="00490235"/>
    <w:rsid w:val="0049047E"/>
    <w:rsid w:val="00490527"/>
    <w:rsid w:val="00491892"/>
    <w:rsid w:val="00492148"/>
    <w:rsid w:val="0049243D"/>
    <w:rsid w:val="004925E6"/>
    <w:rsid w:val="00492759"/>
    <w:rsid w:val="00492BBA"/>
    <w:rsid w:val="00492BDC"/>
    <w:rsid w:val="00492DB4"/>
    <w:rsid w:val="00493319"/>
    <w:rsid w:val="00493892"/>
    <w:rsid w:val="004938F3"/>
    <w:rsid w:val="0049461B"/>
    <w:rsid w:val="00495CC5"/>
    <w:rsid w:val="00496528"/>
    <w:rsid w:val="00496B44"/>
    <w:rsid w:val="00496C13"/>
    <w:rsid w:val="00497052"/>
    <w:rsid w:val="00497479"/>
    <w:rsid w:val="0049784D"/>
    <w:rsid w:val="004979FF"/>
    <w:rsid w:val="0049E810"/>
    <w:rsid w:val="004A020F"/>
    <w:rsid w:val="004A0E45"/>
    <w:rsid w:val="004A0EA2"/>
    <w:rsid w:val="004A1806"/>
    <w:rsid w:val="004A1B04"/>
    <w:rsid w:val="004A1FF9"/>
    <w:rsid w:val="004A25B9"/>
    <w:rsid w:val="004A2B10"/>
    <w:rsid w:val="004A36F7"/>
    <w:rsid w:val="004A3726"/>
    <w:rsid w:val="004A3739"/>
    <w:rsid w:val="004A39A5"/>
    <w:rsid w:val="004A3AA5"/>
    <w:rsid w:val="004A47F2"/>
    <w:rsid w:val="004A4B06"/>
    <w:rsid w:val="004A5030"/>
    <w:rsid w:val="004A5418"/>
    <w:rsid w:val="004A550E"/>
    <w:rsid w:val="004A56BB"/>
    <w:rsid w:val="004A5BA8"/>
    <w:rsid w:val="004A5E9B"/>
    <w:rsid w:val="004A5F38"/>
    <w:rsid w:val="004A61D0"/>
    <w:rsid w:val="004A66D3"/>
    <w:rsid w:val="004A7253"/>
    <w:rsid w:val="004A7277"/>
    <w:rsid w:val="004A758B"/>
    <w:rsid w:val="004A7EFE"/>
    <w:rsid w:val="004B0191"/>
    <w:rsid w:val="004B070D"/>
    <w:rsid w:val="004B0F98"/>
    <w:rsid w:val="004B1899"/>
    <w:rsid w:val="004B1F92"/>
    <w:rsid w:val="004B24C8"/>
    <w:rsid w:val="004B3F89"/>
    <w:rsid w:val="004B4965"/>
    <w:rsid w:val="004B4AA3"/>
    <w:rsid w:val="004B4ED6"/>
    <w:rsid w:val="004B571E"/>
    <w:rsid w:val="004B75CF"/>
    <w:rsid w:val="004B7740"/>
    <w:rsid w:val="004C011D"/>
    <w:rsid w:val="004C11CE"/>
    <w:rsid w:val="004C1773"/>
    <w:rsid w:val="004C1962"/>
    <w:rsid w:val="004C228B"/>
    <w:rsid w:val="004C2686"/>
    <w:rsid w:val="004C2DF9"/>
    <w:rsid w:val="004C34DF"/>
    <w:rsid w:val="004C3AFB"/>
    <w:rsid w:val="004C3E9D"/>
    <w:rsid w:val="004C4044"/>
    <w:rsid w:val="004C41DB"/>
    <w:rsid w:val="004C4217"/>
    <w:rsid w:val="004C45D1"/>
    <w:rsid w:val="004C46F5"/>
    <w:rsid w:val="004C496E"/>
    <w:rsid w:val="004C4E9A"/>
    <w:rsid w:val="004C5300"/>
    <w:rsid w:val="004C5657"/>
    <w:rsid w:val="004C6C07"/>
    <w:rsid w:val="004C7756"/>
    <w:rsid w:val="004C7916"/>
    <w:rsid w:val="004D1389"/>
    <w:rsid w:val="004D147B"/>
    <w:rsid w:val="004D1591"/>
    <w:rsid w:val="004D1729"/>
    <w:rsid w:val="004D1F34"/>
    <w:rsid w:val="004D2015"/>
    <w:rsid w:val="004D2016"/>
    <w:rsid w:val="004D35A4"/>
    <w:rsid w:val="004D392B"/>
    <w:rsid w:val="004D3A1F"/>
    <w:rsid w:val="004D41D7"/>
    <w:rsid w:val="004D4602"/>
    <w:rsid w:val="004D4D67"/>
    <w:rsid w:val="004D4FAC"/>
    <w:rsid w:val="004D4FCF"/>
    <w:rsid w:val="004D5A08"/>
    <w:rsid w:val="004D6348"/>
    <w:rsid w:val="004D704A"/>
    <w:rsid w:val="004D7114"/>
    <w:rsid w:val="004D7A36"/>
    <w:rsid w:val="004D7C04"/>
    <w:rsid w:val="004E080C"/>
    <w:rsid w:val="004E166E"/>
    <w:rsid w:val="004E2367"/>
    <w:rsid w:val="004E23D5"/>
    <w:rsid w:val="004E2659"/>
    <w:rsid w:val="004E2BA4"/>
    <w:rsid w:val="004E30AC"/>
    <w:rsid w:val="004E3464"/>
    <w:rsid w:val="004E3ADE"/>
    <w:rsid w:val="004E4A2F"/>
    <w:rsid w:val="004E4E71"/>
    <w:rsid w:val="004E7807"/>
    <w:rsid w:val="004E7BCE"/>
    <w:rsid w:val="004E7EDB"/>
    <w:rsid w:val="004F0029"/>
    <w:rsid w:val="004F03BC"/>
    <w:rsid w:val="004F1D2E"/>
    <w:rsid w:val="004F205C"/>
    <w:rsid w:val="004F2FE7"/>
    <w:rsid w:val="004F3F69"/>
    <w:rsid w:val="004F47EC"/>
    <w:rsid w:val="004F492A"/>
    <w:rsid w:val="004F49BA"/>
    <w:rsid w:val="004F4AA6"/>
    <w:rsid w:val="004F5524"/>
    <w:rsid w:val="004F5BED"/>
    <w:rsid w:val="004F6EBA"/>
    <w:rsid w:val="004F7B81"/>
    <w:rsid w:val="004F7FC1"/>
    <w:rsid w:val="00501C89"/>
    <w:rsid w:val="005023EB"/>
    <w:rsid w:val="00502A46"/>
    <w:rsid w:val="005037C1"/>
    <w:rsid w:val="00503B09"/>
    <w:rsid w:val="0050468E"/>
    <w:rsid w:val="005047DD"/>
    <w:rsid w:val="005049DB"/>
    <w:rsid w:val="005050DC"/>
    <w:rsid w:val="00505857"/>
    <w:rsid w:val="005061EE"/>
    <w:rsid w:val="00506CBF"/>
    <w:rsid w:val="00506DF5"/>
    <w:rsid w:val="005072B4"/>
    <w:rsid w:val="005076AC"/>
    <w:rsid w:val="005107FD"/>
    <w:rsid w:val="005108BA"/>
    <w:rsid w:val="00511DC8"/>
    <w:rsid w:val="00511E11"/>
    <w:rsid w:val="00511F73"/>
    <w:rsid w:val="00512D0E"/>
    <w:rsid w:val="00513196"/>
    <w:rsid w:val="0051337F"/>
    <w:rsid w:val="00513C66"/>
    <w:rsid w:val="00513D07"/>
    <w:rsid w:val="00513F55"/>
    <w:rsid w:val="00514479"/>
    <w:rsid w:val="00514D23"/>
    <w:rsid w:val="00515925"/>
    <w:rsid w:val="005159E0"/>
    <w:rsid w:val="00516069"/>
    <w:rsid w:val="005170E0"/>
    <w:rsid w:val="005173F3"/>
    <w:rsid w:val="00518D7F"/>
    <w:rsid w:val="0052044A"/>
    <w:rsid w:val="0052192B"/>
    <w:rsid w:val="005220E5"/>
    <w:rsid w:val="0052225F"/>
    <w:rsid w:val="00522382"/>
    <w:rsid w:val="00522972"/>
    <w:rsid w:val="00522AE1"/>
    <w:rsid w:val="00524FBD"/>
    <w:rsid w:val="0052591F"/>
    <w:rsid w:val="00525996"/>
    <w:rsid w:val="00525A4A"/>
    <w:rsid w:val="00526142"/>
    <w:rsid w:val="00526D7B"/>
    <w:rsid w:val="00526E51"/>
    <w:rsid w:val="00527C19"/>
    <w:rsid w:val="0053033C"/>
    <w:rsid w:val="00530E92"/>
    <w:rsid w:val="005311F4"/>
    <w:rsid w:val="00531835"/>
    <w:rsid w:val="00531849"/>
    <w:rsid w:val="00532273"/>
    <w:rsid w:val="00532FF3"/>
    <w:rsid w:val="0053327A"/>
    <w:rsid w:val="00533438"/>
    <w:rsid w:val="00533471"/>
    <w:rsid w:val="005334B9"/>
    <w:rsid w:val="00533CCC"/>
    <w:rsid w:val="005345E9"/>
    <w:rsid w:val="00534B3A"/>
    <w:rsid w:val="005357C0"/>
    <w:rsid w:val="005358A8"/>
    <w:rsid w:val="00535938"/>
    <w:rsid w:val="005359A8"/>
    <w:rsid w:val="00535D27"/>
    <w:rsid w:val="00536317"/>
    <w:rsid w:val="00536334"/>
    <w:rsid w:val="00536769"/>
    <w:rsid w:val="00536F0C"/>
    <w:rsid w:val="00536F28"/>
    <w:rsid w:val="0053715B"/>
    <w:rsid w:val="00537760"/>
    <w:rsid w:val="005400D4"/>
    <w:rsid w:val="00540CDB"/>
    <w:rsid w:val="00540E6A"/>
    <w:rsid w:val="00541213"/>
    <w:rsid w:val="00541600"/>
    <w:rsid w:val="005419B9"/>
    <w:rsid w:val="00542568"/>
    <w:rsid w:val="005425B9"/>
    <w:rsid w:val="005426DF"/>
    <w:rsid w:val="00542A0F"/>
    <w:rsid w:val="00543B8B"/>
    <w:rsid w:val="00543CF7"/>
    <w:rsid w:val="00544017"/>
    <w:rsid w:val="0054509E"/>
    <w:rsid w:val="005451F9"/>
    <w:rsid w:val="00545201"/>
    <w:rsid w:val="00545693"/>
    <w:rsid w:val="005456EA"/>
    <w:rsid w:val="00546218"/>
    <w:rsid w:val="00546586"/>
    <w:rsid w:val="00546613"/>
    <w:rsid w:val="00546B0A"/>
    <w:rsid w:val="00546B40"/>
    <w:rsid w:val="0054705D"/>
    <w:rsid w:val="005472FF"/>
    <w:rsid w:val="005476E4"/>
    <w:rsid w:val="0055023F"/>
    <w:rsid w:val="0055092A"/>
    <w:rsid w:val="005520D2"/>
    <w:rsid w:val="00552B99"/>
    <w:rsid w:val="00553898"/>
    <w:rsid w:val="005538C2"/>
    <w:rsid w:val="00554483"/>
    <w:rsid w:val="00555436"/>
    <w:rsid w:val="00555A5A"/>
    <w:rsid w:val="005565A3"/>
    <w:rsid w:val="00556813"/>
    <w:rsid w:val="00556BBE"/>
    <w:rsid w:val="00560B6C"/>
    <w:rsid w:val="00560C01"/>
    <w:rsid w:val="00562012"/>
    <w:rsid w:val="00562AFD"/>
    <w:rsid w:val="005631A0"/>
    <w:rsid w:val="00563855"/>
    <w:rsid w:val="0056396F"/>
    <w:rsid w:val="00563CA0"/>
    <w:rsid w:val="00566187"/>
    <w:rsid w:val="00566636"/>
    <w:rsid w:val="005672D0"/>
    <w:rsid w:val="00567E37"/>
    <w:rsid w:val="00570350"/>
    <w:rsid w:val="00570DE1"/>
    <w:rsid w:val="00571096"/>
    <w:rsid w:val="005719A5"/>
    <w:rsid w:val="00572076"/>
    <w:rsid w:val="005731C2"/>
    <w:rsid w:val="00573DE6"/>
    <w:rsid w:val="00573EA5"/>
    <w:rsid w:val="00573F57"/>
    <w:rsid w:val="0057502D"/>
    <w:rsid w:val="00575DCC"/>
    <w:rsid w:val="00576080"/>
    <w:rsid w:val="0057626A"/>
    <w:rsid w:val="005765CF"/>
    <w:rsid w:val="005769F8"/>
    <w:rsid w:val="00576D78"/>
    <w:rsid w:val="00577B53"/>
    <w:rsid w:val="00577F60"/>
    <w:rsid w:val="0058017E"/>
    <w:rsid w:val="00580195"/>
    <w:rsid w:val="0058025F"/>
    <w:rsid w:val="00580268"/>
    <w:rsid w:val="005808BD"/>
    <w:rsid w:val="005815DA"/>
    <w:rsid w:val="00581A40"/>
    <w:rsid w:val="00582174"/>
    <w:rsid w:val="005826C9"/>
    <w:rsid w:val="00582F51"/>
    <w:rsid w:val="0058310C"/>
    <w:rsid w:val="00583198"/>
    <w:rsid w:val="00583EA5"/>
    <w:rsid w:val="0058507D"/>
    <w:rsid w:val="005856EF"/>
    <w:rsid w:val="00586482"/>
    <w:rsid w:val="005865EB"/>
    <w:rsid w:val="00586645"/>
    <w:rsid w:val="00586F48"/>
    <w:rsid w:val="00587030"/>
    <w:rsid w:val="0058714F"/>
    <w:rsid w:val="0058723B"/>
    <w:rsid w:val="005879BF"/>
    <w:rsid w:val="00587F58"/>
    <w:rsid w:val="0059018E"/>
    <w:rsid w:val="00590693"/>
    <w:rsid w:val="00591002"/>
    <w:rsid w:val="005912BE"/>
    <w:rsid w:val="0059134D"/>
    <w:rsid w:val="00591401"/>
    <w:rsid w:val="00591AFF"/>
    <w:rsid w:val="00592F39"/>
    <w:rsid w:val="005940F9"/>
    <w:rsid w:val="005946BA"/>
    <w:rsid w:val="0059494F"/>
    <w:rsid w:val="00595742"/>
    <w:rsid w:val="00595BF5"/>
    <w:rsid w:val="00596418"/>
    <w:rsid w:val="00596444"/>
    <w:rsid w:val="00596A3A"/>
    <w:rsid w:val="00596B49"/>
    <w:rsid w:val="005970B1"/>
    <w:rsid w:val="00597161"/>
    <w:rsid w:val="00597335"/>
    <w:rsid w:val="0059736A"/>
    <w:rsid w:val="005974EF"/>
    <w:rsid w:val="0059763D"/>
    <w:rsid w:val="00597BF3"/>
    <w:rsid w:val="005A00DA"/>
    <w:rsid w:val="005A01DF"/>
    <w:rsid w:val="005A064C"/>
    <w:rsid w:val="005A06AF"/>
    <w:rsid w:val="005A0B49"/>
    <w:rsid w:val="005A0D63"/>
    <w:rsid w:val="005A25D3"/>
    <w:rsid w:val="005A2B31"/>
    <w:rsid w:val="005A3A94"/>
    <w:rsid w:val="005A3AAC"/>
    <w:rsid w:val="005A3F5F"/>
    <w:rsid w:val="005A4C70"/>
    <w:rsid w:val="005A4E98"/>
    <w:rsid w:val="005A5564"/>
    <w:rsid w:val="005A5A2D"/>
    <w:rsid w:val="005A6352"/>
    <w:rsid w:val="005A6DAA"/>
    <w:rsid w:val="005A703E"/>
    <w:rsid w:val="005B0355"/>
    <w:rsid w:val="005B09D1"/>
    <w:rsid w:val="005B0AE8"/>
    <w:rsid w:val="005B0F0F"/>
    <w:rsid w:val="005B176D"/>
    <w:rsid w:val="005B1ED0"/>
    <w:rsid w:val="005B200A"/>
    <w:rsid w:val="005B3A89"/>
    <w:rsid w:val="005B3D67"/>
    <w:rsid w:val="005B4238"/>
    <w:rsid w:val="005B593F"/>
    <w:rsid w:val="005B59A9"/>
    <w:rsid w:val="005B5A44"/>
    <w:rsid w:val="005B63C3"/>
    <w:rsid w:val="005B6571"/>
    <w:rsid w:val="005B6C16"/>
    <w:rsid w:val="005B6E5D"/>
    <w:rsid w:val="005B78F8"/>
    <w:rsid w:val="005B7E4E"/>
    <w:rsid w:val="005C1574"/>
    <w:rsid w:val="005C217D"/>
    <w:rsid w:val="005C26D6"/>
    <w:rsid w:val="005C2EC8"/>
    <w:rsid w:val="005C3543"/>
    <w:rsid w:val="005C3B11"/>
    <w:rsid w:val="005C4819"/>
    <w:rsid w:val="005C48D0"/>
    <w:rsid w:val="005C517D"/>
    <w:rsid w:val="005C52EF"/>
    <w:rsid w:val="005C559A"/>
    <w:rsid w:val="005C5622"/>
    <w:rsid w:val="005C583A"/>
    <w:rsid w:val="005C588B"/>
    <w:rsid w:val="005C614E"/>
    <w:rsid w:val="005C6574"/>
    <w:rsid w:val="005C6C34"/>
    <w:rsid w:val="005C6DA9"/>
    <w:rsid w:val="005D0D71"/>
    <w:rsid w:val="005D1100"/>
    <w:rsid w:val="005D14D7"/>
    <w:rsid w:val="005D18EF"/>
    <w:rsid w:val="005D1EA6"/>
    <w:rsid w:val="005D1ED7"/>
    <w:rsid w:val="005D1EF4"/>
    <w:rsid w:val="005D1F89"/>
    <w:rsid w:val="005D2306"/>
    <w:rsid w:val="005D383B"/>
    <w:rsid w:val="005D3CE3"/>
    <w:rsid w:val="005D3CE5"/>
    <w:rsid w:val="005D44F6"/>
    <w:rsid w:val="005D4A85"/>
    <w:rsid w:val="005D5A17"/>
    <w:rsid w:val="005D5A98"/>
    <w:rsid w:val="005D6361"/>
    <w:rsid w:val="005D6571"/>
    <w:rsid w:val="005D6764"/>
    <w:rsid w:val="005D6C1B"/>
    <w:rsid w:val="005D6D9E"/>
    <w:rsid w:val="005D6FF3"/>
    <w:rsid w:val="005D7312"/>
    <w:rsid w:val="005E087B"/>
    <w:rsid w:val="005E0EAA"/>
    <w:rsid w:val="005E132A"/>
    <w:rsid w:val="005E1A97"/>
    <w:rsid w:val="005E26E3"/>
    <w:rsid w:val="005E280A"/>
    <w:rsid w:val="005E28DA"/>
    <w:rsid w:val="005E3014"/>
    <w:rsid w:val="005E404C"/>
    <w:rsid w:val="005E52F3"/>
    <w:rsid w:val="005E55F8"/>
    <w:rsid w:val="005E599E"/>
    <w:rsid w:val="005E5B3F"/>
    <w:rsid w:val="005E6B60"/>
    <w:rsid w:val="005E6BE8"/>
    <w:rsid w:val="005E6CAB"/>
    <w:rsid w:val="005E6D05"/>
    <w:rsid w:val="005E7624"/>
    <w:rsid w:val="005E7810"/>
    <w:rsid w:val="005E78A7"/>
    <w:rsid w:val="005E78F5"/>
    <w:rsid w:val="005E7C51"/>
    <w:rsid w:val="005F0D4F"/>
    <w:rsid w:val="005F13BA"/>
    <w:rsid w:val="005F2244"/>
    <w:rsid w:val="005F233D"/>
    <w:rsid w:val="005F29C3"/>
    <w:rsid w:val="005F4144"/>
    <w:rsid w:val="005F5581"/>
    <w:rsid w:val="005F6161"/>
    <w:rsid w:val="005F6163"/>
    <w:rsid w:val="005F66B3"/>
    <w:rsid w:val="005F786E"/>
    <w:rsid w:val="005F794B"/>
    <w:rsid w:val="00600F61"/>
    <w:rsid w:val="00600FDD"/>
    <w:rsid w:val="006024F4"/>
    <w:rsid w:val="00602FE0"/>
    <w:rsid w:val="00603583"/>
    <w:rsid w:val="00603833"/>
    <w:rsid w:val="00604165"/>
    <w:rsid w:val="00604845"/>
    <w:rsid w:val="006054D6"/>
    <w:rsid w:val="0060558E"/>
    <w:rsid w:val="006058A7"/>
    <w:rsid w:val="00605EB0"/>
    <w:rsid w:val="00606266"/>
    <w:rsid w:val="00606F99"/>
    <w:rsid w:val="006072B6"/>
    <w:rsid w:val="00610B5B"/>
    <w:rsid w:val="0061138A"/>
    <w:rsid w:val="006116DC"/>
    <w:rsid w:val="006118BC"/>
    <w:rsid w:val="00612088"/>
    <w:rsid w:val="00612310"/>
    <w:rsid w:val="00613B83"/>
    <w:rsid w:val="00614D6A"/>
    <w:rsid w:val="00614D81"/>
    <w:rsid w:val="00615131"/>
    <w:rsid w:val="00615D03"/>
    <w:rsid w:val="006161CD"/>
    <w:rsid w:val="00616C67"/>
    <w:rsid w:val="00617565"/>
    <w:rsid w:val="006179E4"/>
    <w:rsid w:val="00617F4E"/>
    <w:rsid w:val="006204E0"/>
    <w:rsid w:val="00620C55"/>
    <w:rsid w:val="006213E1"/>
    <w:rsid w:val="00621F76"/>
    <w:rsid w:val="00621FF8"/>
    <w:rsid w:val="006220A4"/>
    <w:rsid w:val="00622411"/>
    <w:rsid w:val="00623244"/>
    <w:rsid w:val="00623FC9"/>
    <w:rsid w:val="00624377"/>
    <w:rsid w:val="00624E87"/>
    <w:rsid w:val="00625F83"/>
    <w:rsid w:val="00626478"/>
    <w:rsid w:val="00626B37"/>
    <w:rsid w:val="00630033"/>
    <w:rsid w:val="006300D5"/>
    <w:rsid w:val="00630882"/>
    <w:rsid w:val="00630C97"/>
    <w:rsid w:val="0063129E"/>
    <w:rsid w:val="00631726"/>
    <w:rsid w:val="00631873"/>
    <w:rsid w:val="00631E63"/>
    <w:rsid w:val="006322ED"/>
    <w:rsid w:val="00632C52"/>
    <w:rsid w:val="00634C1F"/>
    <w:rsid w:val="006357F7"/>
    <w:rsid w:val="00635EA5"/>
    <w:rsid w:val="00635F87"/>
    <w:rsid w:val="00636A33"/>
    <w:rsid w:val="00636B17"/>
    <w:rsid w:val="00636C0B"/>
    <w:rsid w:val="00636F6D"/>
    <w:rsid w:val="00637089"/>
    <w:rsid w:val="00637139"/>
    <w:rsid w:val="0063722F"/>
    <w:rsid w:val="00637578"/>
    <w:rsid w:val="00637B99"/>
    <w:rsid w:val="006403F4"/>
    <w:rsid w:val="00640485"/>
    <w:rsid w:val="0064099D"/>
    <w:rsid w:val="006409F6"/>
    <w:rsid w:val="00640A41"/>
    <w:rsid w:val="006412BF"/>
    <w:rsid w:val="006417B7"/>
    <w:rsid w:val="00641976"/>
    <w:rsid w:val="00641E24"/>
    <w:rsid w:val="00641FAE"/>
    <w:rsid w:val="0064533C"/>
    <w:rsid w:val="0064541D"/>
    <w:rsid w:val="00645C14"/>
    <w:rsid w:val="00646420"/>
    <w:rsid w:val="006465E0"/>
    <w:rsid w:val="0064696D"/>
    <w:rsid w:val="00646AF5"/>
    <w:rsid w:val="00646C57"/>
    <w:rsid w:val="006472C5"/>
    <w:rsid w:val="006479D4"/>
    <w:rsid w:val="00647F73"/>
    <w:rsid w:val="00650513"/>
    <w:rsid w:val="00650526"/>
    <w:rsid w:val="006509EC"/>
    <w:rsid w:val="0065487F"/>
    <w:rsid w:val="00654BF9"/>
    <w:rsid w:val="0065532C"/>
    <w:rsid w:val="0065619F"/>
    <w:rsid w:val="00656B67"/>
    <w:rsid w:val="00656E01"/>
    <w:rsid w:val="00657CB4"/>
    <w:rsid w:val="00657D76"/>
    <w:rsid w:val="00657DC6"/>
    <w:rsid w:val="00657F72"/>
    <w:rsid w:val="00660474"/>
    <w:rsid w:val="006604E0"/>
    <w:rsid w:val="00660632"/>
    <w:rsid w:val="0066149E"/>
    <w:rsid w:val="006616D9"/>
    <w:rsid w:val="006620D8"/>
    <w:rsid w:val="00662703"/>
    <w:rsid w:val="00662913"/>
    <w:rsid w:val="00662EA4"/>
    <w:rsid w:val="00664347"/>
    <w:rsid w:val="006652DC"/>
    <w:rsid w:val="00665A3E"/>
    <w:rsid w:val="006663BC"/>
    <w:rsid w:val="00666672"/>
    <w:rsid w:val="0066683D"/>
    <w:rsid w:val="00666D51"/>
    <w:rsid w:val="006670FA"/>
    <w:rsid w:val="00667390"/>
    <w:rsid w:val="0067035B"/>
    <w:rsid w:val="00670628"/>
    <w:rsid w:val="00670C77"/>
    <w:rsid w:val="00670E3E"/>
    <w:rsid w:val="00670E5C"/>
    <w:rsid w:val="00671927"/>
    <w:rsid w:val="0067228A"/>
    <w:rsid w:val="00672D07"/>
    <w:rsid w:val="00672DAA"/>
    <w:rsid w:val="0067315B"/>
    <w:rsid w:val="006737DB"/>
    <w:rsid w:val="0067397A"/>
    <w:rsid w:val="00674CA7"/>
    <w:rsid w:val="0067526B"/>
    <w:rsid w:val="00675DF4"/>
    <w:rsid w:val="00676A39"/>
    <w:rsid w:val="00676A64"/>
    <w:rsid w:val="00676C75"/>
    <w:rsid w:val="0067E33A"/>
    <w:rsid w:val="0068011E"/>
    <w:rsid w:val="00681068"/>
    <w:rsid w:val="006816B0"/>
    <w:rsid w:val="00681786"/>
    <w:rsid w:val="00681E34"/>
    <w:rsid w:val="0068257E"/>
    <w:rsid w:val="00683861"/>
    <w:rsid w:val="00683EF6"/>
    <w:rsid w:val="00683F3E"/>
    <w:rsid w:val="00683FC3"/>
    <w:rsid w:val="00684FA4"/>
    <w:rsid w:val="00685015"/>
    <w:rsid w:val="00685448"/>
    <w:rsid w:val="0068572A"/>
    <w:rsid w:val="00685BE2"/>
    <w:rsid w:val="00685EA2"/>
    <w:rsid w:val="006861BE"/>
    <w:rsid w:val="006864B1"/>
    <w:rsid w:val="006865CF"/>
    <w:rsid w:val="006867A9"/>
    <w:rsid w:val="00686C46"/>
    <w:rsid w:val="00687B2F"/>
    <w:rsid w:val="00687DDF"/>
    <w:rsid w:val="00690731"/>
    <w:rsid w:val="006915F5"/>
    <w:rsid w:val="00693526"/>
    <w:rsid w:val="00693980"/>
    <w:rsid w:val="00693A57"/>
    <w:rsid w:val="00693F48"/>
    <w:rsid w:val="0069417E"/>
    <w:rsid w:val="0069453A"/>
    <w:rsid w:val="006946B9"/>
    <w:rsid w:val="00694A70"/>
    <w:rsid w:val="00695074"/>
    <w:rsid w:val="006954C6"/>
    <w:rsid w:val="00695D12"/>
    <w:rsid w:val="00696E00"/>
    <w:rsid w:val="006972DF"/>
    <w:rsid w:val="006A0294"/>
    <w:rsid w:val="006A1788"/>
    <w:rsid w:val="006A17A0"/>
    <w:rsid w:val="006A1C2F"/>
    <w:rsid w:val="006A1D0F"/>
    <w:rsid w:val="006A2B0B"/>
    <w:rsid w:val="006A2B79"/>
    <w:rsid w:val="006A2BC9"/>
    <w:rsid w:val="006A3093"/>
    <w:rsid w:val="006A42F1"/>
    <w:rsid w:val="006A6546"/>
    <w:rsid w:val="006A6AFD"/>
    <w:rsid w:val="006A6DC5"/>
    <w:rsid w:val="006B025A"/>
    <w:rsid w:val="006B0580"/>
    <w:rsid w:val="006B07F6"/>
    <w:rsid w:val="006B0AD8"/>
    <w:rsid w:val="006B1B12"/>
    <w:rsid w:val="006B2554"/>
    <w:rsid w:val="006B2575"/>
    <w:rsid w:val="006B25F5"/>
    <w:rsid w:val="006B2707"/>
    <w:rsid w:val="006B2B20"/>
    <w:rsid w:val="006B2BAD"/>
    <w:rsid w:val="006B2EE2"/>
    <w:rsid w:val="006B52E5"/>
    <w:rsid w:val="006B54A8"/>
    <w:rsid w:val="006B5964"/>
    <w:rsid w:val="006B5E8E"/>
    <w:rsid w:val="006B610E"/>
    <w:rsid w:val="006B742D"/>
    <w:rsid w:val="006C01D9"/>
    <w:rsid w:val="006C0304"/>
    <w:rsid w:val="006C10E2"/>
    <w:rsid w:val="006C1F68"/>
    <w:rsid w:val="006C2D1D"/>
    <w:rsid w:val="006C2F10"/>
    <w:rsid w:val="006C36D9"/>
    <w:rsid w:val="006C3ABF"/>
    <w:rsid w:val="006C3BD9"/>
    <w:rsid w:val="006C4244"/>
    <w:rsid w:val="006C4318"/>
    <w:rsid w:val="006C4AAF"/>
    <w:rsid w:val="006C4C4B"/>
    <w:rsid w:val="006C4F65"/>
    <w:rsid w:val="006C53C7"/>
    <w:rsid w:val="006C61E4"/>
    <w:rsid w:val="006C6A81"/>
    <w:rsid w:val="006C6FF4"/>
    <w:rsid w:val="006C746C"/>
    <w:rsid w:val="006C7481"/>
    <w:rsid w:val="006C7A37"/>
    <w:rsid w:val="006C7B67"/>
    <w:rsid w:val="006C7EBB"/>
    <w:rsid w:val="006C7F5B"/>
    <w:rsid w:val="006D0497"/>
    <w:rsid w:val="006D0739"/>
    <w:rsid w:val="006D0999"/>
    <w:rsid w:val="006D17E6"/>
    <w:rsid w:val="006D1F9C"/>
    <w:rsid w:val="006D2F91"/>
    <w:rsid w:val="006D343E"/>
    <w:rsid w:val="006D344A"/>
    <w:rsid w:val="006D4D9F"/>
    <w:rsid w:val="006D5317"/>
    <w:rsid w:val="006D5594"/>
    <w:rsid w:val="006D56FC"/>
    <w:rsid w:val="006D57FF"/>
    <w:rsid w:val="006D634E"/>
    <w:rsid w:val="006D6484"/>
    <w:rsid w:val="006D6FB5"/>
    <w:rsid w:val="006D769C"/>
    <w:rsid w:val="006E05AF"/>
    <w:rsid w:val="006E0A42"/>
    <w:rsid w:val="006E109A"/>
    <w:rsid w:val="006E1542"/>
    <w:rsid w:val="006E188D"/>
    <w:rsid w:val="006E1ECA"/>
    <w:rsid w:val="006E21C6"/>
    <w:rsid w:val="006E23B2"/>
    <w:rsid w:val="006E3392"/>
    <w:rsid w:val="006E359D"/>
    <w:rsid w:val="006E5202"/>
    <w:rsid w:val="006E523B"/>
    <w:rsid w:val="006E524E"/>
    <w:rsid w:val="006E55CE"/>
    <w:rsid w:val="006E5C86"/>
    <w:rsid w:val="006E7143"/>
    <w:rsid w:val="006E71E3"/>
    <w:rsid w:val="006E7E20"/>
    <w:rsid w:val="006F024A"/>
    <w:rsid w:val="006F03FD"/>
    <w:rsid w:val="006F0D07"/>
    <w:rsid w:val="006F0E80"/>
    <w:rsid w:val="006F0ECF"/>
    <w:rsid w:val="006F1C26"/>
    <w:rsid w:val="006F276E"/>
    <w:rsid w:val="006F2FBE"/>
    <w:rsid w:val="006F34BD"/>
    <w:rsid w:val="006F34EE"/>
    <w:rsid w:val="006F37C7"/>
    <w:rsid w:val="006F3C2F"/>
    <w:rsid w:val="006F3EFC"/>
    <w:rsid w:val="006F450D"/>
    <w:rsid w:val="006F4F00"/>
    <w:rsid w:val="006F51AB"/>
    <w:rsid w:val="006F58DA"/>
    <w:rsid w:val="006F59EA"/>
    <w:rsid w:val="006F63E2"/>
    <w:rsid w:val="006F6873"/>
    <w:rsid w:val="006F68D4"/>
    <w:rsid w:val="006F6C05"/>
    <w:rsid w:val="006F76FC"/>
    <w:rsid w:val="007005D7"/>
    <w:rsid w:val="00700CAD"/>
    <w:rsid w:val="00701000"/>
    <w:rsid w:val="007015FC"/>
    <w:rsid w:val="00701820"/>
    <w:rsid w:val="00701969"/>
    <w:rsid w:val="0070304B"/>
    <w:rsid w:val="00703292"/>
    <w:rsid w:val="00704AAD"/>
    <w:rsid w:val="00704AF3"/>
    <w:rsid w:val="00705189"/>
    <w:rsid w:val="007055B6"/>
    <w:rsid w:val="00705723"/>
    <w:rsid w:val="007064C2"/>
    <w:rsid w:val="0070652A"/>
    <w:rsid w:val="00706981"/>
    <w:rsid w:val="00707AD3"/>
    <w:rsid w:val="00707EF9"/>
    <w:rsid w:val="0071036B"/>
    <w:rsid w:val="007106B4"/>
    <w:rsid w:val="0071083C"/>
    <w:rsid w:val="0071134F"/>
    <w:rsid w:val="007113FA"/>
    <w:rsid w:val="00711BA1"/>
    <w:rsid w:val="00711DE0"/>
    <w:rsid w:val="00712F14"/>
    <w:rsid w:val="007132B7"/>
    <w:rsid w:val="00713562"/>
    <w:rsid w:val="00713834"/>
    <w:rsid w:val="00713F5B"/>
    <w:rsid w:val="00714D26"/>
    <w:rsid w:val="007151CB"/>
    <w:rsid w:val="007158CF"/>
    <w:rsid w:val="0071648B"/>
    <w:rsid w:val="00716756"/>
    <w:rsid w:val="007168F6"/>
    <w:rsid w:val="00716D55"/>
    <w:rsid w:val="007208B6"/>
    <w:rsid w:val="0072113A"/>
    <w:rsid w:val="007212FC"/>
    <w:rsid w:val="0072166F"/>
    <w:rsid w:val="00722E34"/>
    <w:rsid w:val="00723C4E"/>
    <w:rsid w:val="00724030"/>
    <w:rsid w:val="0072470F"/>
    <w:rsid w:val="00724AFE"/>
    <w:rsid w:val="00724B3E"/>
    <w:rsid w:val="00725A74"/>
    <w:rsid w:val="00725AA4"/>
    <w:rsid w:val="00726146"/>
    <w:rsid w:val="007263B6"/>
    <w:rsid w:val="0072715A"/>
    <w:rsid w:val="0072726D"/>
    <w:rsid w:val="007276F8"/>
    <w:rsid w:val="00730155"/>
    <w:rsid w:val="007309C7"/>
    <w:rsid w:val="00730DE5"/>
    <w:rsid w:val="0073113E"/>
    <w:rsid w:val="0073208F"/>
    <w:rsid w:val="00732B95"/>
    <w:rsid w:val="00732CE9"/>
    <w:rsid w:val="0073372A"/>
    <w:rsid w:val="00734487"/>
    <w:rsid w:val="00734D2B"/>
    <w:rsid w:val="007368BB"/>
    <w:rsid w:val="00736CAB"/>
    <w:rsid w:val="00736DC1"/>
    <w:rsid w:val="0073714A"/>
    <w:rsid w:val="00737ED3"/>
    <w:rsid w:val="00740289"/>
    <w:rsid w:val="00740547"/>
    <w:rsid w:val="00740594"/>
    <w:rsid w:val="00740B17"/>
    <w:rsid w:val="00740C0C"/>
    <w:rsid w:val="00741C06"/>
    <w:rsid w:val="00741E9D"/>
    <w:rsid w:val="007427FF"/>
    <w:rsid w:val="00742825"/>
    <w:rsid w:val="00743544"/>
    <w:rsid w:val="00743C86"/>
    <w:rsid w:val="007448C6"/>
    <w:rsid w:val="00745924"/>
    <w:rsid w:val="00745AA6"/>
    <w:rsid w:val="007462EC"/>
    <w:rsid w:val="0074679D"/>
    <w:rsid w:val="00746E53"/>
    <w:rsid w:val="00747335"/>
    <w:rsid w:val="00747E35"/>
    <w:rsid w:val="007503A0"/>
    <w:rsid w:val="007514E4"/>
    <w:rsid w:val="007516FF"/>
    <w:rsid w:val="00751992"/>
    <w:rsid w:val="00752088"/>
    <w:rsid w:val="00752149"/>
    <w:rsid w:val="0075252D"/>
    <w:rsid w:val="007527F2"/>
    <w:rsid w:val="00752846"/>
    <w:rsid w:val="00752C9B"/>
    <w:rsid w:val="00753CFF"/>
    <w:rsid w:val="007541D5"/>
    <w:rsid w:val="007547E7"/>
    <w:rsid w:val="00754943"/>
    <w:rsid w:val="007549F6"/>
    <w:rsid w:val="007557C4"/>
    <w:rsid w:val="007563D3"/>
    <w:rsid w:val="00760600"/>
    <w:rsid w:val="00760B85"/>
    <w:rsid w:val="00761A39"/>
    <w:rsid w:val="00761EA3"/>
    <w:rsid w:val="007620CC"/>
    <w:rsid w:val="00762104"/>
    <w:rsid w:val="007623FC"/>
    <w:rsid w:val="007628E4"/>
    <w:rsid w:val="00762E72"/>
    <w:rsid w:val="00763718"/>
    <w:rsid w:val="00763931"/>
    <w:rsid w:val="00763D3E"/>
    <w:rsid w:val="00764B9E"/>
    <w:rsid w:val="00764D2F"/>
    <w:rsid w:val="00764E96"/>
    <w:rsid w:val="00765BB2"/>
    <w:rsid w:val="00765FDF"/>
    <w:rsid w:val="00766563"/>
    <w:rsid w:val="0077036E"/>
    <w:rsid w:val="007704CA"/>
    <w:rsid w:val="00771D48"/>
    <w:rsid w:val="00771D72"/>
    <w:rsid w:val="00771DDE"/>
    <w:rsid w:val="00772854"/>
    <w:rsid w:val="00772E9B"/>
    <w:rsid w:val="00773087"/>
    <w:rsid w:val="007745CA"/>
    <w:rsid w:val="0077470F"/>
    <w:rsid w:val="00774957"/>
    <w:rsid w:val="00774D21"/>
    <w:rsid w:val="00774F16"/>
    <w:rsid w:val="00775108"/>
    <w:rsid w:val="00775434"/>
    <w:rsid w:val="00775851"/>
    <w:rsid w:val="007758CC"/>
    <w:rsid w:val="00777535"/>
    <w:rsid w:val="00777FB7"/>
    <w:rsid w:val="0077DF77"/>
    <w:rsid w:val="00780273"/>
    <w:rsid w:val="00780B9B"/>
    <w:rsid w:val="00780E12"/>
    <w:rsid w:val="00780EBD"/>
    <w:rsid w:val="007811E9"/>
    <w:rsid w:val="0078138F"/>
    <w:rsid w:val="00781B17"/>
    <w:rsid w:val="00781B91"/>
    <w:rsid w:val="007820A7"/>
    <w:rsid w:val="00782125"/>
    <w:rsid w:val="007821C7"/>
    <w:rsid w:val="007825F6"/>
    <w:rsid w:val="00782CB9"/>
    <w:rsid w:val="007830D1"/>
    <w:rsid w:val="0078328F"/>
    <w:rsid w:val="007837B5"/>
    <w:rsid w:val="007838F9"/>
    <w:rsid w:val="00783EBD"/>
    <w:rsid w:val="0078456C"/>
    <w:rsid w:val="0078467B"/>
    <w:rsid w:val="007847D3"/>
    <w:rsid w:val="00784DF8"/>
    <w:rsid w:val="0078503F"/>
    <w:rsid w:val="00785744"/>
    <w:rsid w:val="00785BEE"/>
    <w:rsid w:val="00786490"/>
    <w:rsid w:val="00786E16"/>
    <w:rsid w:val="007871E5"/>
    <w:rsid w:val="00787223"/>
    <w:rsid w:val="00790C1D"/>
    <w:rsid w:val="00791015"/>
    <w:rsid w:val="0079108F"/>
    <w:rsid w:val="00792A2B"/>
    <w:rsid w:val="00792D99"/>
    <w:rsid w:val="0079361D"/>
    <w:rsid w:val="00793799"/>
    <w:rsid w:val="00793803"/>
    <w:rsid w:val="00793B99"/>
    <w:rsid w:val="0079448D"/>
    <w:rsid w:val="007946C9"/>
    <w:rsid w:val="00794F70"/>
    <w:rsid w:val="007955A2"/>
    <w:rsid w:val="00795855"/>
    <w:rsid w:val="007960BF"/>
    <w:rsid w:val="00796390"/>
    <w:rsid w:val="00797177"/>
    <w:rsid w:val="00797C92"/>
    <w:rsid w:val="007A0268"/>
    <w:rsid w:val="007A05BE"/>
    <w:rsid w:val="007A1C2D"/>
    <w:rsid w:val="007A21C0"/>
    <w:rsid w:val="007A24B5"/>
    <w:rsid w:val="007A2AC8"/>
    <w:rsid w:val="007A30B9"/>
    <w:rsid w:val="007A3185"/>
    <w:rsid w:val="007A4A74"/>
    <w:rsid w:val="007A5047"/>
    <w:rsid w:val="007A5161"/>
    <w:rsid w:val="007A55DC"/>
    <w:rsid w:val="007A5655"/>
    <w:rsid w:val="007A632C"/>
    <w:rsid w:val="007A793E"/>
    <w:rsid w:val="007A7D03"/>
    <w:rsid w:val="007B0101"/>
    <w:rsid w:val="007B01D5"/>
    <w:rsid w:val="007B08A5"/>
    <w:rsid w:val="007B1561"/>
    <w:rsid w:val="007B2CED"/>
    <w:rsid w:val="007B3BFB"/>
    <w:rsid w:val="007B4BAA"/>
    <w:rsid w:val="007B575B"/>
    <w:rsid w:val="007B57F8"/>
    <w:rsid w:val="007B627F"/>
    <w:rsid w:val="007B694D"/>
    <w:rsid w:val="007B6FE1"/>
    <w:rsid w:val="007C122C"/>
    <w:rsid w:val="007C1949"/>
    <w:rsid w:val="007C21BB"/>
    <w:rsid w:val="007C2489"/>
    <w:rsid w:val="007C2680"/>
    <w:rsid w:val="007C3AB1"/>
    <w:rsid w:val="007C418D"/>
    <w:rsid w:val="007C42D3"/>
    <w:rsid w:val="007C49F0"/>
    <w:rsid w:val="007C5B4B"/>
    <w:rsid w:val="007C6809"/>
    <w:rsid w:val="007C698C"/>
    <w:rsid w:val="007C6B3F"/>
    <w:rsid w:val="007C6CF1"/>
    <w:rsid w:val="007C7776"/>
    <w:rsid w:val="007C794E"/>
    <w:rsid w:val="007C7A44"/>
    <w:rsid w:val="007C7A4F"/>
    <w:rsid w:val="007C7AD6"/>
    <w:rsid w:val="007C7B9F"/>
    <w:rsid w:val="007C7F1D"/>
    <w:rsid w:val="007D08F2"/>
    <w:rsid w:val="007D0A02"/>
    <w:rsid w:val="007D126D"/>
    <w:rsid w:val="007D1708"/>
    <w:rsid w:val="007D1760"/>
    <w:rsid w:val="007D1808"/>
    <w:rsid w:val="007D2893"/>
    <w:rsid w:val="007D29E0"/>
    <w:rsid w:val="007D38C2"/>
    <w:rsid w:val="007D4CE8"/>
    <w:rsid w:val="007D4EF3"/>
    <w:rsid w:val="007E0483"/>
    <w:rsid w:val="007E048D"/>
    <w:rsid w:val="007E0575"/>
    <w:rsid w:val="007E0FD9"/>
    <w:rsid w:val="007E142F"/>
    <w:rsid w:val="007E17C3"/>
    <w:rsid w:val="007E1AFE"/>
    <w:rsid w:val="007E1F15"/>
    <w:rsid w:val="007E25FC"/>
    <w:rsid w:val="007E3966"/>
    <w:rsid w:val="007E3A11"/>
    <w:rsid w:val="007E3C91"/>
    <w:rsid w:val="007E4963"/>
    <w:rsid w:val="007E4C70"/>
    <w:rsid w:val="007F0774"/>
    <w:rsid w:val="007F10D8"/>
    <w:rsid w:val="007F243F"/>
    <w:rsid w:val="007F2796"/>
    <w:rsid w:val="007F29F9"/>
    <w:rsid w:val="007F2A8F"/>
    <w:rsid w:val="007F4423"/>
    <w:rsid w:val="007F5320"/>
    <w:rsid w:val="007F622B"/>
    <w:rsid w:val="007F71C4"/>
    <w:rsid w:val="007F7552"/>
    <w:rsid w:val="0080085C"/>
    <w:rsid w:val="00800B14"/>
    <w:rsid w:val="008020B5"/>
    <w:rsid w:val="0080217B"/>
    <w:rsid w:val="008031E3"/>
    <w:rsid w:val="0080398E"/>
    <w:rsid w:val="008039A4"/>
    <w:rsid w:val="00803B15"/>
    <w:rsid w:val="00803CA2"/>
    <w:rsid w:val="0080563D"/>
    <w:rsid w:val="00805C52"/>
    <w:rsid w:val="00806203"/>
    <w:rsid w:val="00806587"/>
    <w:rsid w:val="008067A1"/>
    <w:rsid w:val="008067AE"/>
    <w:rsid w:val="0080742D"/>
    <w:rsid w:val="00807651"/>
    <w:rsid w:val="00807936"/>
    <w:rsid w:val="00807F4D"/>
    <w:rsid w:val="0081036B"/>
    <w:rsid w:val="00810802"/>
    <w:rsid w:val="00810FDE"/>
    <w:rsid w:val="008115B3"/>
    <w:rsid w:val="00811DFA"/>
    <w:rsid w:val="008120AE"/>
    <w:rsid w:val="0081236D"/>
    <w:rsid w:val="0081292A"/>
    <w:rsid w:val="00812BE1"/>
    <w:rsid w:val="008142CA"/>
    <w:rsid w:val="00815A1E"/>
    <w:rsid w:val="00815C52"/>
    <w:rsid w:val="00816120"/>
    <w:rsid w:val="008162B0"/>
    <w:rsid w:val="00817878"/>
    <w:rsid w:val="008201D0"/>
    <w:rsid w:val="00820A72"/>
    <w:rsid w:val="00820B45"/>
    <w:rsid w:val="00820B87"/>
    <w:rsid w:val="00820FE4"/>
    <w:rsid w:val="008211F9"/>
    <w:rsid w:val="008213D7"/>
    <w:rsid w:val="00821686"/>
    <w:rsid w:val="00821966"/>
    <w:rsid w:val="00821E62"/>
    <w:rsid w:val="00822261"/>
    <w:rsid w:val="00822478"/>
    <w:rsid w:val="008229C3"/>
    <w:rsid w:val="00823D9F"/>
    <w:rsid w:val="008244CE"/>
    <w:rsid w:val="008248FB"/>
    <w:rsid w:val="00824A7D"/>
    <w:rsid w:val="00824A94"/>
    <w:rsid w:val="008251A9"/>
    <w:rsid w:val="0082674D"/>
    <w:rsid w:val="00827423"/>
    <w:rsid w:val="00827492"/>
    <w:rsid w:val="00827822"/>
    <w:rsid w:val="00831BB1"/>
    <w:rsid w:val="00832463"/>
    <w:rsid w:val="008326F8"/>
    <w:rsid w:val="008335AF"/>
    <w:rsid w:val="00833700"/>
    <w:rsid w:val="00834B22"/>
    <w:rsid w:val="00835CAD"/>
    <w:rsid w:val="00836E8C"/>
    <w:rsid w:val="0083720E"/>
    <w:rsid w:val="008378E1"/>
    <w:rsid w:val="008379C4"/>
    <w:rsid w:val="008400CF"/>
    <w:rsid w:val="008404BA"/>
    <w:rsid w:val="008408C4"/>
    <w:rsid w:val="00841210"/>
    <w:rsid w:val="008414F0"/>
    <w:rsid w:val="0084160B"/>
    <w:rsid w:val="00841638"/>
    <w:rsid w:val="00843382"/>
    <w:rsid w:val="00844269"/>
    <w:rsid w:val="00844E87"/>
    <w:rsid w:val="00845566"/>
    <w:rsid w:val="008456D5"/>
    <w:rsid w:val="00845740"/>
    <w:rsid w:val="00845C59"/>
    <w:rsid w:val="0084634B"/>
    <w:rsid w:val="0084644E"/>
    <w:rsid w:val="00846B3D"/>
    <w:rsid w:val="008472B6"/>
    <w:rsid w:val="00847489"/>
    <w:rsid w:val="008478C8"/>
    <w:rsid w:val="00847D13"/>
    <w:rsid w:val="00847F6B"/>
    <w:rsid w:val="008507BC"/>
    <w:rsid w:val="00850DD1"/>
    <w:rsid w:val="00851463"/>
    <w:rsid w:val="008514F0"/>
    <w:rsid w:val="00851539"/>
    <w:rsid w:val="00851849"/>
    <w:rsid w:val="0085256F"/>
    <w:rsid w:val="0085310E"/>
    <w:rsid w:val="00853577"/>
    <w:rsid w:val="00853DE5"/>
    <w:rsid w:val="00853E63"/>
    <w:rsid w:val="00854598"/>
    <w:rsid w:val="008550E3"/>
    <w:rsid w:val="008554BD"/>
    <w:rsid w:val="00855D5A"/>
    <w:rsid w:val="008561CE"/>
    <w:rsid w:val="00856B95"/>
    <w:rsid w:val="00857662"/>
    <w:rsid w:val="008576F2"/>
    <w:rsid w:val="00857EB0"/>
    <w:rsid w:val="008600E5"/>
    <w:rsid w:val="008601E5"/>
    <w:rsid w:val="008603D1"/>
    <w:rsid w:val="00860888"/>
    <w:rsid w:val="00860BFF"/>
    <w:rsid w:val="00860DFE"/>
    <w:rsid w:val="00861B97"/>
    <w:rsid w:val="00862B10"/>
    <w:rsid w:val="00863757"/>
    <w:rsid w:val="00864068"/>
    <w:rsid w:val="008656F5"/>
    <w:rsid w:val="0086572B"/>
    <w:rsid w:val="00865B57"/>
    <w:rsid w:val="008669F7"/>
    <w:rsid w:val="00866D65"/>
    <w:rsid w:val="00866F0A"/>
    <w:rsid w:val="0086714F"/>
    <w:rsid w:val="008671FF"/>
    <w:rsid w:val="0086797A"/>
    <w:rsid w:val="00867C2C"/>
    <w:rsid w:val="00870009"/>
    <w:rsid w:val="008704D2"/>
    <w:rsid w:val="0087076A"/>
    <w:rsid w:val="00870BEA"/>
    <w:rsid w:val="00870D3D"/>
    <w:rsid w:val="0087172A"/>
    <w:rsid w:val="00871939"/>
    <w:rsid w:val="00872608"/>
    <w:rsid w:val="00873EE3"/>
    <w:rsid w:val="00874657"/>
    <w:rsid w:val="0087483C"/>
    <w:rsid w:val="00874A46"/>
    <w:rsid w:val="00874CD7"/>
    <w:rsid w:val="00874FD4"/>
    <w:rsid w:val="00875471"/>
    <w:rsid w:val="00876309"/>
    <w:rsid w:val="00877741"/>
    <w:rsid w:val="00877B33"/>
    <w:rsid w:val="00877BF0"/>
    <w:rsid w:val="008800C4"/>
    <w:rsid w:val="00880499"/>
    <w:rsid w:val="00880BED"/>
    <w:rsid w:val="00881421"/>
    <w:rsid w:val="0088183E"/>
    <w:rsid w:val="00882617"/>
    <w:rsid w:val="0088316D"/>
    <w:rsid w:val="008842BF"/>
    <w:rsid w:val="00884815"/>
    <w:rsid w:val="008853A3"/>
    <w:rsid w:val="008857A7"/>
    <w:rsid w:val="00885DAB"/>
    <w:rsid w:val="00885F7B"/>
    <w:rsid w:val="00887159"/>
    <w:rsid w:val="00887A06"/>
    <w:rsid w:val="00890641"/>
    <w:rsid w:val="00890651"/>
    <w:rsid w:val="008913C2"/>
    <w:rsid w:val="00891966"/>
    <w:rsid w:val="00891EC8"/>
    <w:rsid w:val="00892E89"/>
    <w:rsid w:val="00892EC1"/>
    <w:rsid w:val="0089345A"/>
    <w:rsid w:val="00893DB2"/>
    <w:rsid w:val="00895651"/>
    <w:rsid w:val="008965BA"/>
    <w:rsid w:val="008968DD"/>
    <w:rsid w:val="00896B1A"/>
    <w:rsid w:val="00896B70"/>
    <w:rsid w:val="008A0029"/>
    <w:rsid w:val="008A1887"/>
    <w:rsid w:val="008A22EC"/>
    <w:rsid w:val="008A3328"/>
    <w:rsid w:val="008A3502"/>
    <w:rsid w:val="008A380C"/>
    <w:rsid w:val="008A39D7"/>
    <w:rsid w:val="008A3A18"/>
    <w:rsid w:val="008A4316"/>
    <w:rsid w:val="008A4BC7"/>
    <w:rsid w:val="008A4E72"/>
    <w:rsid w:val="008A5422"/>
    <w:rsid w:val="008A5587"/>
    <w:rsid w:val="008A5B86"/>
    <w:rsid w:val="008A60DF"/>
    <w:rsid w:val="008A680D"/>
    <w:rsid w:val="008A7052"/>
    <w:rsid w:val="008A74E6"/>
    <w:rsid w:val="008B08BC"/>
    <w:rsid w:val="008B1343"/>
    <w:rsid w:val="008B15C0"/>
    <w:rsid w:val="008B1E93"/>
    <w:rsid w:val="008B2605"/>
    <w:rsid w:val="008B26A2"/>
    <w:rsid w:val="008B3009"/>
    <w:rsid w:val="008B3518"/>
    <w:rsid w:val="008B38ED"/>
    <w:rsid w:val="008B3B9B"/>
    <w:rsid w:val="008B3BE8"/>
    <w:rsid w:val="008B3FC7"/>
    <w:rsid w:val="008B58C5"/>
    <w:rsid w:val="008B598C"/>
    <w:rsid w:val="008B6367"/>
    <w:rsid w:val="008B63DF"/>
    <w:rsid w:val="008B67ED"/>
    <w:rsid w:val="008B6A81"/>
    <w:rsid w:val="008B7F8A"/>
    <w:rsid w:val="008C0080"/>
    <w:rsid w:val="008C21B4"/>
    <w:rsid w:val="008C23D2"/>
    <w:rsid w:val="008C42BF"/>
    <w:rsid w:val="008C43B6"/>
    <w:rsid w:val="008C4EA4"/>
    <w:rsid w:val="008C547F"/>
    <w:rsid w:val="008C6619"/>
    <w:rsid w:val="008C695B"/>
    <w:rsid w:val="008C6AA3"/>
    <w:rsid w:val="008C6F75"/>
    <w:rsid w:val="008D02F8"/>
    <w:rsid w:val="008D0D28"/>
    <w:rsid w:val="008D0FC5"/>
    <w:rsid w:val="008D12DA"/>
    <w:rsid w:val="008D16A3"/>
    <w:rsid w:val="008D195A"/>
    <w:rsid w:val="008D2A19"/>
    <w:rsid w:val="008D3C7C"/>
    <w:rsid w:val="008D3F4D"/>
    <w:rsid w:val="008D407F"/>
    <w:rsid w:val="008D41FD"/>
    <w:rsid w:val="008D438D"/>
    <w:rsid w:val="008D45F8"/>
    <w:rsid w:val="008D5482"/>
    <w:rsid w:val="008D5819"/>
    <w:rsid w:val="008D6FA5"/>
    <w:rsid w:val="008D7367"/>
    <w:rsid w:val="008E0CA0"/>
    <w:rsid w:val="008E1886"/>
    <w:rsid w:val="008E197A"/>
    <w:rsid w:val="008E1D7B"/>
    <w:rsid w:val="008E20F5"/>
    <w:rsid w:val="008E217C"/>
    <w:rsid w:val="008E23B6"/>
    <w:rsid w:val="008E2A0D"/>
    <w:rsid w:val="008E397D"/>
    <w:rsid w:val="008E3B3F"/>
    <w:rsid w:val="008E41AD"/>
    <w:rsid w:val="008E579A"/>
    <w:rsid w:val="008E58FA"/>
    <w:rsid w:val="008E5E9C"/>
    <w:rsid w:val="008E63F2"/>
    <w:rsid w:val="008E6B44"/>
    <w:rsid w:val="008E6CB5"/>
    <w:rsid w:val="008E6E22"/>
    <w:rsid w:val="008E6ED3"/>
    <w:rsid w:val="008F0315"/>
    <w:rsid w:val="008F03AE"/>
    <w:rsid w:val="008F125F"/>
    <w:rsid w:val="008F28D7"/>
    <w:rsid w:val="008F28EC"/>
    <w:rsid w:val="008F34FE"/>
    <w:rsid w:val="008F4457"/>
    <w:rsid w:val="008F4AE1"/>
    <w:rsid w:val="008F4B67"/>
    <w:rsid w:val="008F5400"/>
    <w:rsid w:val="008F6865"/>
    <w:rsid w:val="008F6DCA"/>
    <w:rsid w:val="008F74AE"/>
    <w:rsid w:val="0090004B"/>
    <w:rsid w:val="009001D7"/>
    <w:rsid w:val="00900D08"/>
    <w:rsid w:val="00900F8B"/>
    <w:rsid w:val="009013F1"/>
    <w:rsid w:val="009017A3"/>
    <w:rsid w:val="009018AA"/>
    <w:rsid w:val="00902380"/>
    <w:rsid w:val="0090471B"/>
    <w:rsid w:val="00905259"/>
    <w:rsid w:val="009066FB"/>
    <w:rsid w:val="00907129"/>
    <w:rsid w:val="009071B2"/>
    <w:rsid w:val="009073CA"/>
    <w:rsid w:val="00907A94"/>
    <w:rsid w:val="0090BFD6"/>
    <w:rsid w:val="009102B3"/>
    <w:rsid w:val="009111B8"/>
    <w:rsid w:val="009128B1"/>
    <w:rsid w:val="00912B6D"/>
    <w:rsid w:val="00912EDF"/>
    <w:rsid w:val="00913755"/>
    <w:rsid w:val="009143BE"/>
    <w:rsid w:val="0091453E"/>
    <w:rsid w:val="0091463A"/>
    <w:rsid w:val="00915747"/>
    <w:rsid w:val="009157EE"/>
    <w:rsid w:val="009158E7"/>
    <w:rsid w:val="00915A4F"/>
    <w:rsid w:val="00915D49"/>
    <w:rsid w:val="00916107"/>
    <w:rsid w:val="0091683C"/>
    <w:rsid w:val="00916A6D"/>
    <w:rsid w:val="00916D13"/>
    <w:rsid w:val="009171AA"/>
    <w:rsid w:val="00917700"/>
    <w:rsid w:val="00920308"/>
    <w:rsid w:val="00920850"/>
    <w:rsid w:val="00920AEA"/>
    <w:rsid w:val="009215EC"/>
    <w:rsid w:val="00921898"/>
    <w:rsid w:val="00921A61"/>
    <w:rsid w:val="00921C56"/>
    <w:rsid w:val="009225B1"/>
    <w:rsid w:val="00922773"/>
    <w:rsid w:val="0092388B"/>
    <w:rsid w:val="009239B3"/>
    <w:rsid w:val="00923B6D"/>
    <w:rsid w:val="00924031"/>
    <w:rsid w:val="00925053"/>
    <w:rsid w:val="009252C9"/>
    <w:rsid w:val="00925307"/>
    <w:rsid w:val="009255D3"/>
    <w:rsid w:val="00925ADC"/>
    <w:rsid w:val="00925C30"/>
    <w:rsid w:val="00926D16"/>
    <w:rsid w:val="00927A7A"/>
    <w:rsid w:val="00927B7C"/>
    <w:rsid w:val="009306B7"/>
    <w:rsid w:val="00930927"/>
    <w:rsid w:val="00931217"/>
    <w:rsid w:val="0093187C"/>
    <w:rsid w:val="00931C41"/>
    <w:rsid w:val="009329B6"/>
    <w:rsid w:val="009329D0"/>
    <w:rsid w:val="009334BE"/>
    <w:rsid w:val="00933FC5"/>
    <w:rsid w:val="00934129"/>
    <w:rsid w:val="0093422E"/>
    <w:rsid w:val="009342B9"/>
    <w:rsid w:val="00934493"/>
    <w:rsid w:val="009347F4"/>
    <w:rsid w:val="0093483D"/>
    <w:rsid w:val="00934D92"/>
    <w:rsid w:val="009352B5"/>
    <w:rsid w:val="00935D4B"/>
    <w:rsid w:val="009360EF"/>
    <w:rsid w:val="009361F6"/>
    <w:rsid w:val="00936CFD"/>
    <w:rsid w:val="00937422"/>
    <w:rsid w:val="00937970"/>
    <w:rsid w:val="00941127"/>
    <w:rsid w:val="0094207D"/>
    <w:rsid w:val="00942634"/>
    <w:rsid w:val="00943777"/>
    <w:rsid w:val="0094379E"/>
    <w:rsid w:val="00943832"/>
    <w:rsid w:val="009454D0"/>
    <w:rsid w:val="00945828"/>
    <w:rsid w:val="00945ED6"/>
    <w:rsid w:val="00950041"/>
    <w:rsid w:val="00951A88"/>
    <w:rsid w:val="009521B1"/>
    <w:rsid w:val="00953289"/>
    <w:rsid w:val="009533F9"/>
    <w:rsid w:val="00954586"/>
    <w:rsid w:val="00954D8C"/>
    <w:rsid w:val="00955059"/>
    <w:rsid w:val="00955C02"/>
    <w:rsid w:val="009561F1"/>
    <w:rsid w:val="009572D4"/>
    <w:rsid w:val="00957A7F"/>
    <w:rsid w:val="00957B71"/>
    <w:rsid w:val="009604C3"/>
    <w:rsid w:val="00961757"/>
    <w:rsid w:val="0096189C"/>
    <w:rsid w:val="00961A66"/>
    <w:rsid w:val="00961E9A"/>
    <w:rsid w:val="009622A1"/>
    <w:rsid w:val="00962730"/>
    <w:rsid w:val="0096319A"/>
    <w:rsid w:val="0096397A"/>
    <w:rsid w:val="00963E38"/>
    <w:rsid w:val="00963F37"/>
    <w:rsid w:val="009640DB"/>
    <w:rsid w:val="00964115"/>
    <w:rsid w:val="00964C48"/>
    <w:rsid w:val="00964C4B"/>
    <w:rsid w:val="00964CE9"/>
    <w:rsid w:val="00964F4E"/>
    <w:rsid w:val="009651C3"/>
    <w:rsid w:val="009666DC"/>
    <w:rsid w:val="00966943"/>
    <w:rsid w:val="00966D41"/>
    <w:rsid w:val="00966DB8"/>
    <w:rsid w:val="00966FBC"/>
    <w:rsid w:val="0097103A"/>
    <w:rsid w:val="009718BD"/>
    <w:rsid w:val="00971C23"/>
    <w:rsid w:val="009729AD"/>
    <w:rsid w:val="00972A2B"/>
    <w:rsid w:val="00972FEE"/>
    <w:rsid w:val="0097305D"/>
    <w:rsid w:val="00973061"/>
    <w:rsid w:val="009736C8"/>
    <w:rsid w:val="0097407B"/>
    <w:rsid w:val="00974787"/>
    <w:rsid w:val="0097481D"/>
    <w:rsid w:val="00975444"/>
    <w:rsid w:val="00975B8A"/>
    <w:rsid w:val="00975CCD"/>
    <w:rsid w:val="00976446"/>
    <w:rsid w:val="009764E7"/>
    <w:rsid w:val="0097670D"/>
    <w:rsid w:val="00976F1F"/>
    <w:rsid w:val="00977405"/>
    <w:rsid w:val="00977BCC"/>
    <w:rsid w:val="00977F6E"/>
    <w:rsid w:val="00981023"/>
    <w:rsid w:val="00981886"/>
    <w:rsid w:val="00981BFF"/>
    <w:rsid w:val="0098269E"/>
    <w:rsid w:val="00982B01"/>
    <w:rsid w:val="00982E86"/>
    <w:rsid w:val="0098303A"/>
    <w:rsid w:val="009833C9"/>
    <w:rsid w:val="0098358B"/>
    <w:rsid w:val="0098366B"/>
    <w:rsid w:val="00983ABB"/>
    <w:rsid w:val="009847D9"/>
    <w:rsid w:val="00984B72"/>
    <w:rsid w:val="00985629"/>
    <w:rsid w:val="00985E8A"/>
    <w:rsid w:val="00985ED2"/>
    <w:rsid w:val="009861AE"/>
    <w:rsid w:val="0098628C"/>
    <w:rsid w:val="00986402"/>
    <w:rsid w:val="00986C06"/>
    <w:rsid w:val="00987287"/>
    <w:rsid w:val="009879B2"/>
    <w:rsid w:val="0098BA0F"/>
    <w:rsid w:val="00990F24"/>
    <w:rsid w:val="00991609"/>
    <w:rsid w:val="009919A8"/>
    <w:rsid w:val="00992711"/>
    <w:rsid w:val="00993684"/>
    <w:rsid w:val="00995077"/>
    <w:rsid w:val="00995CE4"/>
    <w:rsid w:val="00995E51"/>
    <w:rsid w:val="0099674B"/>
    <w:rsid w:val="0099684A"/>
    <w:rsid w:val="00997507"/>
    <w:rsid w:val="009A0234"/>
    <w:rsid w:val="009A038E"/>
    <w:rsid w:val="009A0504"/>
    <w:rsid w:val="009A07AD"/>
    <w:rsid w:val="009A09A5"/>
    <w:rsid w:val="009A123A"/>
    <w:rsid w:val="009A1631"/>
    <w:rsid w:val="009A1A7E"/>
    <w:rsid w:val="009A1FC5"/>
    <w:rsid w:val="009A3145"/>
    <w:rsid w:val="009A412D"/>
    <w:rsid w:val="009A43C8"/>
    <w:rsid w:val="009A52B0"/>
    <w:rsid w:val="009A5400"/>
    <w:rsid w:val="009A580F"/>
    <w:rsid w:val="009A5F51"/>
    <w:rsid w:val="009A660A"/>
    <w:rsid w:val="009A72E3"/>
    <w:rsid w:val="009A7988"/>
    <w:rsid w:val="009B00F2"/>
    <w:rsid w:val="009B0CDA"/>
    <w:rsid w:val="009B1866"/>
    <w:rsid w:val="009B1E78"/>
    <w:rsid w:val="009B2913"/>
    <w:rsid w:val="009B3553"/>
    <w:rsid w:val="009B4442"/>
    <w:rsid w:val="009B4485"/>
    <w:rsid w:val="009B4F92"/>
    <w:rsid w:val="009B50D4"/>
    <w:rsid w:val="009B57BB"/>
    <w:rsid w:val="009B6818"/>
    <w:rsid w:val="009B6886"/>
    <w:rsid w:val="009B72A2"/>
    <w:rsid w:val="009B7AD5"/>
    <w:rsid w:val="009B7D47"/>
    <w:rsid w:val="009C137B"/>
    <w:rsid w:val="009C1417"/>
    <w:rsid w:val="009C165E"/>
    <w:rsid w:val="009C2543"/>
    <w:rsid w:val="009C2897"/>
    <w:rsid w:val="009C4622"/>
    <w:rsid w:val="009C5A41"/>
    <w:rsid w:val="009C5B5A"/>
    <w:rsid w:val="009C6EC1"/>
    <w:rsid w:val="009C70C1"/>
    <w:rsid w:val="009C7515"/>
    <w:rsid w:val="009C776C"/>
    <w:rsid w:val="009C7C60"/>
    <w:rsid w:val="009D0853"/>
    <w:rsid w:val="009D0FC6"/>
    <w:rsid w:val="009D1B52"/>
    <w:rsid w:val="009D1C69"/>
    <w:rsid w:val="009D27C9"/>
    <w:rsid w:val="009D3E0A"/>
    <w:rsid w:val="009D4502"/>
    <w:rsid w:val="009D4971"/>
    <w:rsid w:val="009D4F36"/>
    <w:rsid w:val="009D51E6"/>
    <w:rsid w:val="009D6227"/>
    <w:rsid w:val="009D6991"/>
    <w:rsid w:val="009D6AAD"/>
    <w:rsid w:val="009D6D77"/>
    <w:rsid w:val="009D7342"/>
    <w:rsid w:val="009D73F1"/>
    <w:rsid w:val="009D7566"/>
    <w:rsid w:val="009D7BF3"/>
    <w:rsid w:val="009D7CCE"/>
    <w:rsid w:val="009E1160"/>
    <w:rsid w:val="009E11B6"/>
    <w:rsid w:val="009E18F3"/>
    <w:rsid w:val="009E1CE8"/>
    <w:rsid w:val="009E29F8"/>
    <w:rsid w:val="009E2A65"/>
    <w:rsid w:val="009E2CC5"/>
    <w:rsid w:val="009E2DAB"/>
    <w:rsid w:val="009E2DDF"/>
    <w:rsid w:val="009E3B9D"/>
    <w:rsid w:val="009E45F4"/>
    <w:rsid w:val="009E5862"/>
    <w:rsid w:val="009E5F32"/>
    <w:rsid w:val="009E6C40"/>
    <w:rsid w:val="009E72EA"/>
    <w:rsid w:val="009F03C9"/>
    <w:rsid w:val="009F18BC"/>
    <w:rsid w:val="009F2159"/>
    <w:rsid w:val="009F2823"/>
    <w:rsid w:val="009F28B1"/>
    <w:rsid w:val="009F29B2"/>
    <w:rsid w:val="009F2B57"/>
    <w:rsid w:val="009F3B0C"/>
    <w:rsid w:val="009F5AD3"/>
    <w:rsid w:val="009F5E62"/>
    <w:rsid w:val="009F6C24"/>
    <w:rsid w:val="009F6C7A"/>
    <w:rsid w:val="009F776A"/>
    <w:rsid w:val="009F7BD3"/>
    <w:rsid w:val="00A00357"/>
    <w:rsid w:val="00A004BC"/>
    <w:rsid w:val="00A01257"/>
    <w:rsid w:val="00A017E1"/>
    <w:rsid w:val="00A025A2"/>
    <w:rsid w:val="00A0264F"/>
    <w:rsid w:val="00A02891"/>
    <w:rsid w:val="00A028BC"/>
    <w:rsid w:val="00A029B7"/>
    <w:rsid w:val="00A03122"/>
    <w:rsid w:val="00A03138"/>
    <w:rsid w:val="00A033BA"/>
    <w:rsid w:val="00A03EFF"/>
    <w:rsid w:val="00A0448F"/>
    <w:rsid w:val="00A04547"/>
    <w:rsid w:val="00A04BA6"/>
    <w:rsid w:val="00A05244"/>
    <w:rsid w:val="00A05E7A"/>
    <w:rsid w:val="00A05FB0"/>
    <w:rsid w:val="00A066AE"/>
    <w:rsid w:val="00A06A5C"/>
    <w:rsid w:val="00A070A2"/>
    <w:rsid w:val="00A07499"/>
    <w:rsid w:val="00A0757D"/>
    <w:rsid w:val="00A0C446"/>
    <w:rsid w:val="00A10913"/>
    <w:rsid w:val="00A12DA7"/>
    <w:rsid w:val="00A130F9"/>
    <w:rsid w:val="00A134E5"/>
    <w:rsid w:val="00A13A75"/>
    <w:rsid w:val="00A13B3B"/>
    <w:rsid w:val="00A13B4F"/>
    <w:rsid w:val="00A15F7F"/>
    <w:rsid w:val="00A16ED4"/>
    <w:rsid w:val="00A17B0A"/>
    <w:rsid w:val="00A20B9C"/>
    <w:rsid w:val="00A2137E"/>
    <w:rsid w:val="00A2268B"/>
    <w:rsid w:val="00A22B7A"/>
    <w:rsid w:val="00A23258"/>
    <w:rsid w:val="00A232B2"/>
    <w:rsid w:val="00A23766"/>
    <w:rsid w:val="00A24451"/>
    <w:rsid w:val="00A246DD"/>
    <w:rsid w:val="00A24D53"/>
    <w:rsid w:val="00A2542E"/>
    <w:rsid w:val="00A259C7"/>
    <w:rsid w:val="00A2616C"/>
    <w:rsid w:val="00A261F1"/>
    <w:rsid w:val="00A26A23"/>
    <w:rsid w:val="00A273D9"/>
    <w:rsid w:val="00A31264"/>
    <w:rsid w:val="00A316B4"/>
    <w:rsid w:val="00A319E7"/>
    <w:rsid w:val="00A31A16"/>
    <w:rsid w:val="00A32B27"/>
    <w:rsid w:val="00A32D1F"/>
    <w:rsid w:val="00A32FE6"/>
    <w:rsid w:val="00A330E0"/>
    <w:rsid w:val="00A34020"/>
    <w:rsid w:val="00A347EE"/>
    <w:rsid w:val="00A34A44"/>
    <w:rsid w:val="00A34C6A"/>
    <w:rsid w:val="00A34DB8"/>
    <w:rsid w:val="00A34F3A"/>
    <w:rsid w:val="00A353BD"/>
    <w:rsid w:val="00A36FCF"/>
    <w:rsid w:val="00A37366"/>
    <w:rsid w:val="00A373D3"/>
    <w:rsid w:val="00A403C6"/>
    <w:rsid w:val="00A40B1C"/>
    <w:rsid w:val="00A40BD4"/>
    <w:rsid w:val="00A42895"/>
    <w:rsid w:val="00A4295B"/>
    <w:rsid w:val="00A42C0A"/>
    <w:rsid w:val="00A43383"/>
    <w:rsid w:val="00A441EF"/>
    <w:rsid w:val="00A445EF"/>
    <w:rsid w:val="00A448EA"/>
    <w:rsid w:val="00A452CB"/>
    <w:rsid w:val="00A455D7"/>
    <w:rsid w:val="00A45C7E"/>
    <w:rsid w:val="00A4687D"/>
    <w:rsid w:val="00A46D6C"/>
    <w:rsid w:val="00A47F8B"/>
    <w:rsid w:val="00A500F1"/>
    <w:rsid w:val="00A5141A"/>
    <w:rsid w:val="00A5161F"/>
    <w:rsid w:val="00A51B6D"/>
    <w:rsid w:val="00A5300A"/>
    <w:rsid w:val="00A53A65"/>
    <w:rsid w:val="00A540F4"/>
    <w:rsid w:val="00A55C43"/>
    <w:rsid w:val="00A5615C"/>
    <w:rsid w:val="00A564F6"/>
    <w:rsid w:val="00A56609"/>
    <w:rsid w:val="00A56770"/>
    <w:rsid w:val="00A5693B"/>
    <w:rsid w:val="00A56C6E"/>
    <w:rsid w:val="00A56D10"/>
    <w:rsid w:val="00A56EA7"/>
    <w:rsid w:val="00A57635"/>
    <w:rsid w:val="00A578EC"/>
    <w:rsid w:val="00A578FD"/>
    <w:rsid w:val="00A619FB"/>
    <w:rsid w:val="00A61A3E"/>
    <w:rsid w:val="00A61F00"/>
    <w:rsid w:val="00A62213"/>
    <w:rsid w:val="00A62A24"/>
    <w:rsid w:val="00A62E4B"/>
    <w:rsid w:val="00A640C3"/>
    <w:rsid w:val="00A64DAE"/>
    <w:rsid w:val="00A6511B"/>
    <w:rsid w:val="00A6678E"/>
    <w:rsid w:val="00A67114"/>
    <w:rsid w:val="00A6736D"/>
    <w:rsid w:val="00A679A6"/>
    <w:rsid w:val="00A67D2B"/>
    <w:rsid w:val="00A700B4"/>
    <w:rsid w:val="00A701A4"/>
    <w:rsid w:val="00A70A7F"/>
    <w:rsid w:val="00A70B90"/>
    <w:rsid w:val="00A70D15"/>
    <w:rsid w:val="00A7119D"/>
    <w:rsid w:val="00A71950"/>
    <w:rsid w:val="00A71B5D"/>
    <w:rsid w:val="00A72006"/>
    <w:rsid w:val="00A72D62"/>
    <w:rsid w:val="00A736EB"/>
    <w:rsid w:val="00A737A0"/>
    <w:rsid w:val="00A74814"/>
    <w:rsid w:val="00A74B72"/>
    <w:rsid w:val="00A75395"/>
    <w:rsid w:val="00A75400"/>
    <w:rsid w:val="00A756E7"/>
    <w:rsid w:val="00A7672F"/>
    <w:rsid w:val="00A767DA"/>
    <w:rsid w:val="00A768EC"/>
    <w:rsid w:val="00A801D7"/>
    <w:rsid w:val="00A80280"/>
    <w:rsid w:val="00A80AA7"/>
    <w:rsid w:val="00A80BB8"/>
    <w:rsid w:val="00A81452"/>
    <w:rsid w:val="00A816AC"/>
    <w:rsid w:val="00A82C4F"/>
    <w:rsid w:val="00A82CB7"/>
    <w:rsid w:val="00A83D67"/>
    <w:rsid w:val="00A84A87"/>
    <w:rsid w:val="00A84FE4"/>
    <w:rsid w:val="00A85552"/>
    <w:rsid w:val="00A857CB"/>
    <w:rsid w:val="00A85809"/>
    <w:rsid w:val="00A862C7"/>
    <w:rsid w:val="00A86365"/>
    <w:rsid w:val="00A867F1"/>
    <w:rsid w:val="00A86D25"/>
    <w:rsid w:val="00A86E32"/>
    <w:rsid w:val="00A86E6A"/>
    <w:rsid w:val="00A87A5D"/>
    <w:rsid w:val="00A9196B"/>
    <w:rsid w:val="00A91F29"/>
    <w:rsid w:val="00A92221"/>
    <w:rsid w:val="00A9266D"/>
    <w:rsid w:val="00A92BBD"/>
    <w:rsid w:val="00A93111"/>
    <w:rsid w:val="00A932D6"/>
    <w:rsid w:val="00A9332D"/>
    <w:rsid w:val="00A93887"/>
    <w:rsid w:val="00A94039"/>
    <w:rsid w:val="00A947D1"/>
    <w:rsid w:val="00A94EC3"/>
    <w:rsid w:val="00A95970"/>
    <w:rsid w:val="00A96898"/>
    <w:rsid w:val="00A969FD"/>
    <w:rsid w:val="00A973CD"/>
    <w:rsid w:val="00A97F65"/>
    <w:rsid w:val="00AA14B6"/>
    <w:rsid w:val="00AA24C0"/>
    <w:rsid w:val="00AA2BD2"/>
    <w:rsid w:val="00AA3347"/>
    <w:rsid w:val="00AA3A05"/>
    <w:rsid w:val="00AA40A8"/>
    <w:rsid w:val="00AA472A"/>
    <w:rsid w:val="00AA4B09"/>
    <w:rsid w:val="00AA50B7"/>
    <w:rsid w:val="00AA564E"/>
    <w:rsid w:val="00AA6359"/>
    <w:rsid w:val="00AA65BF"/>
    <w:rsid w:val="00AA704E"/>
    <w:rsid w:val="00AA72BF"/>
    <w:rsid w:val="00AB00AB"/>
    <w:rsid w:val="00AB00AC"/>
    <w:rsid w:val="00AB1511"/>
    <w:rsid w:val="00AB25B7"/>
    <w:rsid w:val="00AB2602"/>
    <w:rsid w:val="00AB271B"/>
    <w:rsid w:val="00AB27CB"/>
    <w:rsid w:val="00AB2EB2"/>
    <w:rsid w:val="00AB33A6"/>
    <w:rsid w:val="00AB48E0"/>
    <w:rsid w:val="00AB4909"/>
    <w:rsid w:val="00AB4FDC"/>
    <w:rsid w:val="00AB542A"/>
    <w:rsid w:val="00AB544D"/>
    <w:rsid w:val="00AB56EC"/>
    <w:rsid w:val="00AB6012"/>
    <w:rsid w:val="00AB6111"/>
    <w:rsid w:val="00AB62AE"/>
    <w:rsid w:val="00AB6B34"/>
    <w:rsid w:val="00AB6C1E"/>
    <w:rsid w:val="00AB7EF0"/>
    <w:rsid w:val="00AC1302"/>
    <w:rsid w:val="00AC1614"/>
    <w:rsid w:val="00AC19C5"/>
    <w:rsid w:val="00AC21FF"/>
    <w:rsid w:val="00AC2FD4"/>
    <w:rsid w:val="00AC35EF"/>
    <w:rsid w:val="00AC3D48"/>
    <w:rsid w:val="00AC43B2"/>
    <w:rsid w:val="00AC4D3A"/>
    <w:rsid w:val="00AC5AA2"/>
    <w:rsid w:val="00AC5DCF"/>
    <w:rsid w:val="00AC6027"/>
    <w:rsid w:val="00AC73E9"/>
    <w:rsid w:val="00AC74A4"/>
    <w:rsid w:val="00AD0896"/>
    <w:rsid w:val="00AD0AAA"/>
    <w:rsid w:val="00AD0E02"/>
    <w:rsid w:val="00AD0F4F"/>
    <w:rsid w:val="00AD11C6"/>
    <w:rsid w:val="00AD1B16"/>
    <w:rsid w:val="00AD1CD2"/>
    <w:rsid w:val="00AD1EA4"/>
    <w:rsid w:val="00AD1F67"/>
    <w:rsid w:val="00AD1F89"/>
    <w:rsid w:val="00AD2193"/>
    <w:rsid w:val="00AD233C"/>
    <w:rsid w:val="00AD27CD"/>
    <w:rsid w:val="00AD36A2"/>
    <w:rsid w:val="00AD3CE5"/>
    <w:rsid w:val="00AD46F8"/>
    <w:rsid w:val="00AD4B0B"/>
    <w:rsid w:val="00AD5116"/>
    <w:rsid w:val="00AD724A"/>
    <w:rsid w:val="00AD7703"/>
    <w:rsid w:val="00AD7E04"/>
    <w:rsid w:val="00ADB2B2"/>
    <w:rsid w:val="00AE0088"/>
    <w:rsid w:val="00AE0B27"/>
    <w:rsid w:val="00AE0B2E"/>
    <w:rsid w:val="00AE0E0B"/>
    <w:rsid w:val="00AE0E4C"/>
    <w:rsid w:val="00AE1837"/>
    <w:rsid w:val="00AE1B04"/>
    <w:rsid w:val="00AE2D6A"/>
    <w:rsid w:val="00AE4610"/>
    <w:rsid w:val="00AE551D"/>
    <w:rsid w:val="00AE5644"/>
    <w:rsid w:val="00AE565D"/>
    <w:rsid w:val="00AE61DC"/>
    <w:rsid w:val="00AE6689"/>
    <w:rsid w:val="00AE6B1A"/>
    <w:rsid w:val="00AE7970"/>
    <w:rsid w:val="00AE7F1C"/>
    <w:rsid w:val="00AF00DB"/>
    <w:rsid w:val="00AF02BB"/>
    <w:rsid w:val="00AF0BE9"/>
    <w:rsid w:val="00AF189A"/>
    <w:rsid w:val="00AF1C58"/>
    <w:rsid w:val="00AF25C0"/>
    <w:rsid w:val="00AF2B49"/>
    <w:rsid w:val="00AF2D32"/>
    <w:rsid w:val="00AF32D0"/>
    <w:rsid w:val="00AF3BC6"/>
    <w:rsid w:val="00AF3D37"/>
    <w:rsid w:val="00AF3DE9"/>
    <w:rsid w:val="00AF490F"/>
    <w:rsid w:val="00AF4CFD"/>
    <w:rsid w:val="00AF4D0B"/>
    <w:rsid w:val="00AF570A"/>
    <w:rsid w:val="00AF5766"/>
    <w:rsid w:val="00AF59D4"/>
    <w:rsid w:val="00AF5F08"/>
    <w:rsid w:val="00AF62E8"/>
    <w:rsid w:val="00AF69B4"/>
    <w:rsid w:val="00AF7A61"/>
    <w:rsid w:val="00B00532"/>
    <w:rsid w:val="00B00654"/>
    <w:rsid w:val="00B009EC"/>
    <w:rsid w:val="00B00BE6"/>
    <w:rsid w:val="00B018E4"/>
    <w:rsid w:val="00B01B27"/>
    <w:rsid w:val="00B01E3D"/>
    <w:rsid w:val="00B02A3E"/>
    <w:rsid w:val="00B02EB0"/>
    <w:rsid w:val="00B04E25"/>
    <w:rsid w:val="00B05516"/>
    <w:rsid w:val="00B0594C"/>
    <w:rsid w:val="00B06761"/>
    <w:rsid w:val="00B06D96"/>
    <w:rsid w:val="00B06EE2"/>
    <w:rsid w:val="00B07561"/>
    <w:rsid w:val="00B07ADE"/>
    <w:rsid w:val="00B1021A"/>
    <w:rsid w:val="00B10495"/>
    <w:rsid w:val="00B125E5"/>
    <w:rsid w:val="00B12ACB"/>
    <w:rsid w:val="00B12CD8"/>
    <w:rsid w:val="00B134AE"/>
    <w:rsid w:val="00B13A8F"/>
    <w:rsid w:val="00B13E24"/>
    <w:rsid w:val="00B14C8D"/>
    <w:rsid w:val="00B1558D"/>
    <w:rsid w:val="00B156A5"/>
    <w:rsid w:val="00B156FE"/>
    <w:rsid w:val="00B15C16"/>
    <w:rsid w:val="00B15C3D"/>
    <w:rsid w:val="00B15C82"/>
    <w:rsid w:val="00B16913"/>
    <w:rsid w:val="00B17101"/>
    <w:rsid w:val="00B179E6"/>
    <w:rsid w:val="00B2129F"/>
    <w:rsid w:val="00B225C3"/>
    <w:rsid w:val="00B22AC8"/>
    <w:rsid w:val="00B22B79"/>
    <w:rsid w:val="00B22D4B"/>
    <w:rsid w:val="00B22F22"/>
    <w:rsid w:val="00B22FCB"/>
    <w:rsid w:val="00B23519"/>
    <w:rsid w:val="00B23B7E"/>
    <w:rsid w:val="00B23D82"/>
    <w:rsid w:val="00B23DFE"/>
    <w:rsid w:val="00B24E7E"/>
    <w:rsid w:val="00B25722"/>
    <w:rsid w:val="00B258D0"/>
    <w:rsid w:val="00B25BC0"/>
    <w:rsid w:val="00B2607A"/>
    <w:rsid w:val="00B26DC9"/>
    <w:rsid w:val="00B26FB8"/>
    <w:rsid w:val="00B276BF"/>
    <w:rsid w:val="00B279C0"/>
    <w:rsid w:val="00B27FAD"/>
    <w:rsid w:val="00B307C0"/>
    <w:rsid w:val="00B30A29"/>
    <w:rsid w:val="00B30AF3"/>
    <w:rsid w:val="00B318B2"/>
    <w:rsid w:val="00B31CEF"/>
    <w:rsid w:val="00B31EB6"/>
    <w:rsid w:val="00B31FF0"/>
    <w:rsid w:val="00B32394"/>
    <w:rsid w:val="00B32EC8"/>
    <w:rsid w:val="00B32F07"/>
    <w:rsid w:val="00B335D5"/>
    <w:rsid w:val="00B33C93"/>
    <w:rsid w:val="00B3435B"/>
    <w:rsid w:val="00B35115"/>
    <w:rsid w:val="00B35B39"/>
    <w:rsid w:val="00B35EC0"/>
    <w:rsid w:val="00B365AB"/>
    <w:rsid w:val="00B3669E"/>
    <w:rsid w:val="00B36E8C"/>
    <w:rsid w:val="00B36ECA"/>
    <w:rsid w:val="00B36F1A"/>
    <w:rsid w:val="00B37AA9"/>
    <w:rsid w:val="00B37D08"/>
    <w:rsid w:val="00B411FE"/>
    <w:rsid w:val="00B423CF"/>
    <w:rsid w:val="00B42726"/>
    <w:rsid w:val="00B42A17"/>
    <w:rsid w:val="00B42A68"/>
    <w:rsid w:val="00B42AC2"/>
    <w:rsid w:val="00B42B1E"/>
    <w:rsid w:val="00B4393A"/>
    <w:rsid w:val="00B43AA5"/>
    <w:rsid w:val="00B44DF5"/>
    <w:rsid w:val="00B44F01"/>
    <w:rsid w:val="00B455C7"/>
    <w:rsid w:val="00B45805"/>
    <w:rsid w:val="00B4795D"/>
    <w:rsid w:val="00B47D23"/>
    <w:rsid w:val="00B500FF"/>
    <w:rsid w:val="00B50569"/>
    <w:rsid w:val="00B50BE4"/>
    <w:rsid w:val="00B51422"/>
    <w:rsid w:val="00B518D6"/>
    <w:rsid w:val="00B5207F"/>
    <w:rsid w:val="00B52131"/>
    <w:rsid w:val="00B5245F"/>
    <w:rsid w:val="00B52BC5"/>
    <w:rsid w:val="00B52F9D"/>
    <w:rsid w:val="00B536FF"/>
    <w:rsid w:val="00B54E13"/>
    <w:rsid w:val="00B56ACF"/>
    <w:rsid w:val="00B571DA"/>
    <w:rsid w:val="00B60379"/>
    <w:rsid w:val="00B60557"/>
    <w:rsid w:val="00B60C77"/>
    <w:rsid w:val="00B60E74"/>
    <w:rsid w:val="00B61000"/>
    <w:rsid w:val="00B623B2"/>
    <w:rsid w:val="00B62417"/>
    <w:rsid w:val="00B63703"/>
    <w:rsid w:val="00B63994"/>
    <w:rsid w:val="00B63E27"/>
    <w:rsid w:val="00B64615"/>
    <w:rsid w:val="00B64912"/>
    <w:rsid w:val="00B64AA1"/>
    <w:rsid w:val="00B65670"/>
    <w:rsid w:val="00B660A8"/>
    <w:rsid w:val="00B66794"/>
    <w:rsid w:val="00B67E65"/>
    <w:rsid w:val="00B703D7"/>
    <w:rsid w:val="00B705CC"/>
    <w:rsid w:val="00B706F2"/>
    <w:rsid w:val="00B71D54"/>
    <w:rsid w:val="00B722DC"/>
    <w:rsid w:val="00B72C04"/>
    <w:rsid w:val="00B73A68"/>
    <w:rsid w:val="00B74793"/>
    <w:rsid w:val="00B74A9D"/>
    <w:rsid w:val="00B75849"/>
    <w:rsid w:val="00B75F1B"/>
    <w:rsid w:val="00B768FC"/>
    <w:rsid w:val="00B772A5"/>
    <w:rsid w:val="00B7746B"/>
    <w:rsid w:val="00B7799B"/>
    <w:rsid w:val="00B77BBD"/>
    <w:rsid w:val="00B80748"/>
    <w:rsid w:val="00B813F8"/>
    <w:rsid w:val="00B81743"/>
    <w:rsid w:val="00B82439"/>
    <w:rsid w:val="00B82C25"/>
    <w:rsid w:val="00B82CA4"/>
    <w:rsid w:val="00B82F66"/>
    <w:rsid w:val="00B83955"/>
    <w:rsid w:val="00B839F4"/>
    <w:rsid w:val="00B83E5B"/>
    <w:rsid w:val="00B843D6"/>
    <w:rsid w:val="00B84547"/>
    <w:rsid w:val="00B846C6"/>
    <w:rsid w:val="00B8574E"/>
    <w:rsid w:val="00B85D9E"/>
    <w:rsid w:val="00B85E6A"/>
    <w:rsid w:val="00B868EC"/>
    <w:rsid w:val="00B86ADA"/>
    <w:rsid w:val="00B87072"/>
    <w:rsid w:val="00B873CB"/>
    <w:rsid w:val="00B905A2"/>
    <w:rsid w:val="00B9064D"/>
    <w:rsid w:val="00B9100D"/>
    <w:rsid w:val="00B9260A"/>
    <w:rsid w:val="00B9327F"/>
    <w:rsid w:val="00B9392A"/>
    <w:rsid w:val="00B93E29"/>
    <w:rsid w:val="00B94013"/>
    <w:rsid w:val="00B94108"/>
    <w:rsid w:val="00B94F74"/>
    <w:rsid w:val="00B9541D"/>
    <w:rsid w:val="00B95558"/>
    <w:rsid w:val="00B95944"/>
    <w:rsid w:val="00B95B3A"/>
    <w:rsid w:val="00B95FF2"/>
    <w:rsid w:val="00B964A8"/>
    <w:rsid w:val="00B9688A"/>
    <w:rsid w:val="00B96D95"/>
    <w:rsid w:val="00B96F7E"/>
    <w:rsid w:val="00BA118E"/>
    <w:rsid w:val="00BA1431"/>
    <w:rsid w:val="00BA17A5"/>
    <w:rsid w:val="00BA2447"/>
    <w:rsid w:val="00BA24FB"/>
    <w:rsid w:val="00BA30AF"/>
    <w:rsid w:val="00BA4316"/>
    <w:rsid w:val="00BA468B"/>
    <w:rsid w:val="00BA5083"/>
    <w:rsid w:val="00BA5186"/>
    <w:rsid w:val="00BA5A25"/>
    <w:rsid w:val="00BA63A6"/>
    <w:rsid w:val="00BA765E"/>
    <w:rsid w:val="00BA7843"/>
    <w:rsid w:val="00BB0393"/>
    <w:rsid w:val="00BB0983"/>
    <w:rsid w:val="00BB0B9E"/>
    <w:rsid w:val="00BB0DDE"/>
    <w:rsid w:val="00BB0F48"/>
    <w:rsid w:val="00BB1ED1"/>
    <w:rsid w:val="00BB2369"/>
    <w:rsid w:val="00BB3AAC"/>
    <w:rsid w:val="00BB3ECC"/>
    <w:rsid w:val="00BB4D1A"/>
    <w:rsid w:val="00BB5071"/>
    <w:rsid w:val="00BB55C4"/>
    <w:rsid w:val="00BB59D3"/>
    <w:rsid w:val="00BB625D"/>
    <w:rsid w:val="00BB7AD2"/>
    <w:rsid w:val="00BC0110"/>
    <w:rsid w:val="00BC07CE"/>
    <w:rsid w:val="00BC0A5C"/>
    <w:rsid w:val="00BC23FE"/>
    <w:rsid w:val="00BC2ABD"/>
    <w:rsid w:val="00BC3216"/>
    <w:rsid w:val="00BC442F"/>
    <w:rsid w:val="00BC4DC6"/>
    <w:rsid w:val="00BC523F"/>
    <w:rsid w:val="00BC5480"/>
    <w:rsid w:val="00BC54E3"/>
    <w:rsid w:val="00BC5D5E"/>
    <w:rsid w:val="00BC5D90"/>
    <w:rsid w:val="00BC6867"/>
    <w:rsid w:val="00BC692C"/>
    <w:rsid w:val="00BC698F"/>
    <w:rsid w:val="00BC752A"/>
    <w:rsid w:val="00BC7DC3"/>
    <w:rsid w:val="00BD082D"/>
    <w:rsid w:val="00BD0B14"/>
    <w:rsid w:val="00BD1235"/>
    <w:rsid w:val="00BD2687"/>
    <w:rsid w:val="00BD277C"/>
    <w:rsid w:val="00BD36E7"/>
    <w:rsid w:val="00BD39C9"/>
    <w:rsid w:val="00BD4A57"/>
    <w:rsid w:val="00BD4C31"/>
    <w:rsid w:val="00BD4C8B"/>
    <w:rsid w:val="00BD4F60"/>
    <w:rsid w:val="00BD513C"/>
    <w:rsid w:val="00BD5594"/>
    <w:rsid w:val="00BD5668"/>
    <w:rsid w:val="00BD59C3"/>
    <w:rsid w:val="00BD5AB1"/>
    <w:rsid w:val="00BD6BEC"/>
    <w:rsid w:val="00BD7221"/>
    <w:rsid w:val="00BE05E5"/>
    <w:rsid w:val="00BE0CFE"/>
    <w:rsid w:val="00BE0E46"/>
    <w:rsid w:val="00BE1D16"/>
    <w:rsid w:val="00BE1F77"/>
    <w:rsid w:val="00BE227F"/>
    <w:rsid w:val="00BE2737"/>
    <w:rsid w:val="00BE2959"/>
    <w:rsid w:val="00BE3025"/>
    <w:rsid w:val="00BE31A3"/>
    <w:rsid w:val="00BE32E6"/>
    <w:rsid w:val="00BE3996"/>
    <w:rsid w:val="00BE4B84"/>
    <w:rsid w:val="00BE4DF4"/>
    <w:rsid w:val="00BE51D0"/>
    <w:rsid w:val="00BE5453"/>
    <w:rsid w:val="00BE5B89"/>
    <w:rsid w:val="00BE601F"/>
    <w:rsid w:val="00BE79D7"/>
    <w:rsid w:val="00BE7B37"/>
    <w:rsid w:val="00BF0C9D"/>
    <w:rsid w:val="00BF12C9"/>
    <w:rsid w:val="00BF1A01"/>
    <w:rsid w:val="00BF1E1B"/>
    <w:rsid w:val="00BF267E"/>
    <w:rsid w:val="00BF2B77"/>
    <w:rsid w:val="00BF2EEA"/>
    <w:rsid w:val="00BF3900"/>
    <w:rsid w:val="00BF3CD5"/>
    <w:rsid w:val="00BF3EBD"/>
    <w:rsid w:val="00BF46B8"/>
    <w:rsid w:val="00BF5BB2"/>
    <w:rsid w:val="00BF5FD0"/>
    <w:rsid w:val="00BF74CE"/>
    <w:rsid w:val="00BF7575"/>
    <w:rsid w:val="00BF7AA7"/>
    <w:rsid w:val="00C00683"/>
    <w:rsid w:val="00C00E7E"/>
    <w:rsid w:val="00C01548"/>
    <w:rsid w:val="00C019B6"/>
    <w:rsid w:val="00C01A50"/>
    <w:rsid w:val="00C01D74"/>
    <w:rsid w:val="00C02F77"/>
    <w:rsid w:val="00C031E5"/>
    <w:rsid w:val="00C048D5"/>
    <w:rsid w:val="00C04EA3"/>
    <w:rsid w:val="00C054C8"/>
    <w:rsid w:val="00C061BB"/>
    <w:rsid w:val="00C06C76"/>
    <w:rsid w:val="00C06FE6"/>
    <w:rsid w:val="00C07302"/>
    <w:rsid w:val="00C07732"/>
    <w:rsid w:val="00C077FF"/>
    <w:rsid w:val="00C07AE2"/>
    <w:rsid w:val="00C07F56"/>
    <w:rsid w:val="00C103D0"/>
    <w:rsid w:val="00C107F3"/>
    <w:rsid w:val="00C11015"/>
    <w:rsid w:val="00C11FA4"/>
    <w:rsid w:val="00C120BB"/>
    <w:rsid w:val="00C12118"/>
    <w:rsid w:val="00C14082"/>
    <w:rsid w:val="00C1512F"/>
    <w:rsid w:val="00C151F5"/>
    <w:rsid w:val="00C15EE4"/>
    <w:rsid w:val="00C161B7"/>
    <w:rsid w:val="00C17670"/>
    <w:rsid w:val="00C20A7D"/>
    <w:rsid w:val="00C20DC0"/>
    <w:rsid w:val="00C20E62"/>
    <w:rsid w:val="00C20F47"/>
    <w:rsid w:val="00C20F7B"/>
    <w:rsid w:val="00C218DF"/>
    <w:rsid w:val="00C21D76"/>
    <w:rsid w:val="00C2272C"/>
    <w:rsid w:val="00C2291D"/>
    <w:rsid w:val="00C23A68"/>
    <w:rsid w:val="00C2401D"/>
    <w:rsid w:val="00C240FD"/>
    <w:rsid w:val="00C247AD"/>
    <w:rsid w:val="00C257CC"/>
    <w:rsid w:val="00C25B08"/>
    <w:rsid w:val="00C26398"/>
    <w:rsid w:val="00C26516"/>
    <w:rsid w:val="00C2795F"/>
    <w:rsid w:val="00C27B20"/>
    <w:rsid w:val="00C3007A"/>
    <w:rsid w:val="00C30448"/>
    <w:rsid w:val="00C31E05"/>
    <w:rsid w:val="00C32374"/>
    <w:rsid w:val="00C32AEC"/>
    <w:rsid w:val="00C32C7D"/>
    <w:rsid w:val="00C32E2B"/>
    <w:rsid w:val="00C32FDC"/>
    <w:rsid w:val="00C33017"/>
    <w:rsid w:val="00C3319E"/>
    <w:rsid w:val="00C33639"/>
    <w:rsid w:val="00C33BB0"/>
    <w:rsid w:val="00C33CD6"/>
    <w:rsid w:val="00C347DF"/>
    <w:rsid w:val="00C348CF"/>
    <w:rsid w:val="00C3527B"/>
    <w:rsid w:val="00C360F6"/>
    <w:rsid w:val="00C366EE"/>
    <w:rsid w:val="00C36D25"/>
    <w:rsid w:val="00C37145"/>
    <w:rsid w:val="00C37BC6"/>
    <w:rsid w:val="00C40607"/>
    <w:rsid w:val="00C40679"/>
    <w:rsid w:val="00C40EC9"/>
    <w:rsid w:val="00C42436"/>
    <w:rsid w:val="00C42847"/>
    <w:rsid w:val="00C43C0C"/>
    <w:rsid w:val="00C43F83"/>
    <w:rsid w:val="00C44050"/>
    <w:rsid w:val="00C447C9"/>
    <w:rsid w:val="00C4662F"/>
    <w:rsid w:val="00C46761"/>
    <w:rsid w:val="00C4742F"/>
    <w:rsid w:val="00C47582"/>
    <w:rsid w:val="00C50A5D"/>
    <w:rsid w:val="00C50B9A"/>
    <w:rsid w:val="00C51AC1"/>
    <w:rsid w:val="00C51E93"/>
    <w:rsid w:val="00C52AE4"/>
    <w:rsid w:val="00C52C0C"/>
    <w:rsid w:val="00C532E1"/>
    <w:rsid w:val="00C535EB"/>
    <w:rsid w:val="00C53B4A"/>
    <w:rsid w:val="00C543DB"/>
    <w:rsid w:val="00C5482E"/>
    <w:rsid w:val="00C54C6A"/>
    <w:rsid w:val="00C55D58"/>
    <w:rsid w:val="00C55F88"/>
    <w:rsid w:val="00C57009"/>
    <w:rsid w:val="00C5761C"/>
    <w:rsid w:val="00C579A9"/>
    <w:rsid w:val="00C6033E"/>
    <w:rsid w:val="00C61394"/>
    <w:rsid w:val="00C61FE1"/>
    <w:rsid w:val="00C62609"/>
    <w:rsid w:val="00C629B5"/>
    <w:rsid w:val="00C62EF0"/>
    <w:rsid w:val="00C630E3"/>
    <w:rsid w:val="00C63F18"/>
    <w:rsid w:val="00C64000"/>
    <w:rsid w:val="00C6432A"/>
    <w:rsid w:val="00C64AAE"/>
    <w:rsid w:val="00C6510E"/>
    <w:rsid w:val="00C65B2C"/>
    <w:rsid w:val="00C65C38"/>
    <w:rsid w:val="00C65CF4"/>
    <w:rsid w:val="00C65FF4"/>
    <w:rsid w:val="00C665F2"/>
    <w:rsid w:val="00C66BAD"/>
    <w:rsid w:val="00C6798D"/>
    <w:rsid w:val="00C700D1"/>
    <w:rsid w:val="00C70739"/>
    <w:rsid w:val="00C712E2"/>
    <w:rsid w:val="00C7195E"/>
    <w:rsid w:val="00C71FAB"/>
    <w:rsid w:val="00C7224B"/>
    <w:rsid w:val="00C7248A"/>
    <w:rsid w:val="00C7299D"/>
    <w:rsid w:val="00C7330D"/>
    <w:rsid w:val="00C755F7"/>
    <w:rsid w:val="00C7650A"/>
    <w:rsid w:val="00C769CB"/>
    <w:rsid w:val="00C77B73"/>
    <w:rsid w:val="00C813BC"/>
    <w:rsid w:val="00C815C0"/>
    <w:rsid w:val="00C822A3"/>
    <w:rsid w:val="00C83092"/>
    <w:rsid w:val="00C83634"/>
    <w:rsid w:val="00C83B88"/>
    <w:rsid w:val="00C83EE6"/>
    <w:rsid w:val="00C843AC"/>
    <w:rsid w:val="00C84822"/>
    <w:rsid w:val="00C866D1"/>
    <w:rsid w:val="00C869D8"/>
    <w:rsid w:val="00C86CD2"/>
    <w:rsid w:val="00C86FE1"/>
    <w:rsid w:val="00C9075B"/>
    <w:rsid w:val="00C90863"/>
    <w:rsid w:val="00C908FC"/>
    <w:rsid w:val="00C90C23"/>
    <w:rsid w:val="00C90FD1"/>
    <w:rsid w:val="00C91825"/>
    <w:rsid w:val="00C92231"/>
    <w:rsid w:val="00C92303"/>
    <w:rsid w:val="00C92854"/>
    <w:rsid w:val="00C92916"/>
    <w:rsid w:val="00C92BF6"/>
    <w:rsid w:val="00C93D5B"/>
    <w:rsid w:val="00C93EB5"/>
    <w:rsid w:val="00C946A2"/>
    <w:rsid w:val="00C94A0F"/>
    <w:rsid w:val="00C9545C"/>
    <w:rsid w:val="00C9584B"/>
    <w:rsid w:val="00C968CB"/>
    <w:rsid w:val="00C96970"/>
    <w:rsid w:val="00C969F0"/>
    <w:rsid w:val="00C96A89"/>
    <w:rsid w:val="00C97621"/>
    <w:rsid w:val="00C97853"/>
    <w:rsid w:val="00C97CB6"/>
    <w:rsid w:val="00CA0EB3"/>
    <w:rsid w:val="00CA13AB"/>
    <w:rsid w:val="00CA37D0"/>
    <w:rsid w:val="00CA3F43"/>
    <w:rsid w:val="00CA3F4B"/>
    <w:rsid w:val="00CA57E6"/>
    <w:rsid w:val="00CA61D8"/>
    <w:rsid w:val="00CA6761"/>
    <w:rsid w:val="00CA71EE"/>
    <w:rsid w:val="00CA72BC"/>
    <w:rsid w:val="00CA730E"/>
    <w:rsid w:val="00CA7350"/>
    <w:rsid w:val="00CA78F0"/>
    <w:rsid w:val="00CA7D28"/>
    <w:rsid w:val="00CB041C"/>
    <w:rsid w:val="00CB1467"/>
    <w:rsid w:val="00CB2402"/>
    <w:rsid w:val="00CB24F8"/>
    <w:rsid w:val="00CB3384"/>
    <w:rsid w:val="00CB39A1"/>
    <w:rsid w:val="00CB3F0A"/>
    <w:rsid w:val="00CB484A"/>
    <w:rsid w:val="00CB497C"/>
    <w:rsid w:val="00CB4AE0"/>
    <w:rsid w:val="00CB53CB"/>
    <w:rsid w:val="00CB6847"/>
    <w:rsid w:val="00CB7144"/>
    <w:rsid w:val="00CB725E"/>
    <w:rsid w:val="00CB750A"/>
    <w:rsid w:val="00CB78D5"/>
    <w:rsid w:val="00CC0C05"/>
    <w:rsid w:val="00CC155F"/>
    <w:rsid w:val="00CC195B"/>
    <w:rsid w:val="00CC2168"/>
    <w:rsid w:val="00CC3034"/>
    <w:rsid w:val="00CC3FD5"/>
    <w:rsid w:val="00CC611B"/>
    <w:rsid w:val="00CC6510"/>
    <w:rsid w:val="00CC6F07"/>
    <w:rsid w:val="00CC711E"/>
    <w:rsid w:val="00CC71DD"/>
    <w:rsid w:val="00CC7426"/>
    <w:rsid w:val="00CC768F"/>
    <w:rsid w:val="00CC7944"/>
    <w:rsid w:val="00CD038E"/>
    <w:rsid w:val="00CD0537"/>
    <w:rsid w:val="00CD0A83"/>
    <w:rsid w:val="00CD0E00"/>
    <w:rsid w:val="00CD0E45"/>
    <w:rsid w:val="00CD0FE6"/>
    <w:rsid w:val="00CD15BB"/>
    <w:rsid w:val="00CD1DEE"/>
    <w:rsid w:val="00CD233E"/>
    <w:rsid w:val="00CD29E5"/>
    <w:rsid w:val="00CD305C"/>
    <w:rsid w:val="00CD335C"/>
    <w:rsid w:val="00CD3B27"/>
    <w:rsid w:val="00CD4412"/>
    <w:rsid w:val="00CD4447"/>
    <w:rsid w:val="00CD57D3"/>
    <w:rsid w:val="00CD6110"/>
    <w:rsid w:val="00CD6EF9"/>
    <w:rsid w:val="00CD7179"/>
    <w:rsid w:val="00CD7980"/>
    <w:rsid w:val="00CD7A00"/>
    <w:rsid w:val="00CD7ADC"/>
    <w:rsid w:val="00CD7AEF"/>
    <w:rsid w:val="00CD7C16"/>
    <w:rsid w:val="00CD7C78"/>
    <w:rsid w:val="00CE0075"/>
    <w:rsid w:val="00CE021A"/>
    <w:rsid w:val="00CE0BED"/>
    <w:rsid w:val="00CE2F2B"/>
    <w:rsid w:val="00CE314A"/>
    <w:rsid w:val="00CE315A"/>
    <w:rsid w:val="00CE42A2"/>
    <w:rsid w:val="00CE47B3"/>
    <w:rsid w:val="00CE5A79"/>
    <w:rsid w:val="00CE6A54"/>
    <w:rsid w:val="00CE786F"/>
    <w:rsid w:val="00CE7B02"/>
    <w:rsid w:val="00CE7C6E"/>
    <w:rsid w:val="00CF08AB"/>
    <w:rsid w:val="00CF08D1"/>
    <w:rsid w:val="00CF2080"/>
    <w:rsid w:val="00CF2CAE"/>
    <w:rsid w:val="00CF4D50"/>
    <w:rsid w:val="00CF504E"/>
    <w:rsid w:val="00CF54B8"/>
    <w:rsid w:val="00CF5A20"/>
    <w:rsid w:val="00CF6CFD"/>
    <w:rsid w:val="00CF7FF0"/>
    <w:rsid w:val="00D00477"/>
    <w:rsid w:val="00D01652"/>
    <w:rsid w:val="00D03602"/>
    <w:rsid w:val="00D040B7"/>
    <w:rsid w:val="00D04627"/>
    <w:rsid w:val="00D04844"/>
    <w:rsid w:val="00D055FA"/>
    <w:rsid w:val="00D061DB"/>
    <w:rsid w:val="00D078ED"/>
    <w:rsid w:val="00D07CF4"/>
    <w:rsid w:val="00D100AA"/>
    <w:rsid w:val="00D10B28"/>
    <w:rsid w:val="00D10E14"/>
    <w:rsid w:val="00D112A2"/>
    <w:rsid w:val="00D11838"/>
    <w:rsid w:val="00D11A5D"/>
    <w:rsid w:val="00D120F3"/>
    <w:rsid w:val="00D128DB"/>
    <w:rsid w:val="00D13506"/>
    <w:rsid w:val="00D1364A"/>
    <w:rsid w:val="00D13723"/>
    <w:rsid w:val="00D13D75"/>
    <w:rsid w:val="00D14368"/>
    <w:rsid w:val="00D1439C"/>
    <w:rsid w:val="00D14B18"/>
    <w:rsid w:val="00D14F67"/>
    <w:rsid w:val="00D15706"/>
    <w:rsid w:val="00D15811"/>
    <w:rsid w:val="00D16B8D"/>
    <w:rsid w:val="00D17302"/>
    <w:rsid w:val="00D17827"/>
    <w:rsid w:val="00D17978"/>
    <w:rsid w:val="00D2053C"/>
    <w:rsid w:val="00D205AD"/>
    <w:rsid w:val="00D205E0"/>
    <w:rsid w:val="00D20F55"/>
    <w:rsid w:val="00D21670"/>
    <w:rsid w:val="00D21D56"/>
    <w:rsid w:val="00D2210E"/>
    <w:rsid w:val="00D22BEF"/>
    <w:rsid w:val="00D22E2D"/>
    <w:rsid w:val="00D23510"/>
    <w:rsid w:val="00D23577"/>
    <w:rsid w:val="00D23B44"/>
    <w:rsid w:val="00D24ABC"/>
    <w:rsid w:val="00D2662C"/>
    <w:rsid w:val="00D275C3"/>
    <w:rsid w:val="00D30FE5"/>
    <w:rsid w:val="00D320DE"/>
    <w:rsid w:val="00D3294E"/>
    <w:rsid w:val="00D3297B"/>
    <w:rsid w:val="00D32A7C"/>
    <w:rsid w:val="00D32CBE"/>
    <w:rsid w:val="00D335A7"/>
    <w:rsid w:val="00D33A86"/>
    <w:rsid w:val="00D35577"/>
    <w:rsid w:val="00D35635"/>
    <w:rsid w:val="00D35754"/>
    <w:rsid w:val="00D3595D"/>
    <w:rsid w:val="00D35D16"/>
    <w:rsid w:val="00D363B7"/>
    <w:rsid w:val="00D36EA7"/>
    <w:rsid w:val="00D37533"/>
    <w:rsid w:val="00D379A9"/>
    <w:rsid w:val="00D4014B"/>
    <w:rsid w:val="00D40EF6"/>
    <w:rsid w:val="00D4114B"/>
    <w:rsid w:val="00D42233"/>
    <w:rsid w:val="00D423BB"/>
    <w:rsid w:val="00D4242E"/>
    <w:rsid w:val="00D446AA"/>
    <w:rsid w:val="00D44AC1"/>
    <w:rsid w:val="00D456A1"/>
    <w:rsid w:val="00D45A79"/>
    <w:rsid w:val="00D46C43"/>
    <w:rsid w:val="00D4739D"/>
    <w:rsid w:val="00D47CB3"/>
    <w:rsid w:val="00D50235"/>
    <w:rsid w:val="00D5138D"/>
    <w:rsid w:val="00D513B1"/>
    <w:rsid w:val="00D51A27"/>
    <w:rsid w:val="00D5223C"/>
    <w:rsid w:val="00D5256A"/>
    <w:rsid w:val="00D525E9"/>
    <w:rsid w:val="00D52900"/>
    <w:rsid w:val="00D5494C"/>
    <w:rsid w:val="00D54C3F"/>
    <w:rsid w:val="00D55F4C"/>
    <w:rsid w:val="00D56201"/>
    <w:rsid w:val="00D5655E"/>
    <w:rsid w:val="00D5695E"/>
    <w:rsid w:val="00D56BFB"/>
    <w:rsid w:val="00D5766A"/>
    <w:rsid w:val="00D57674"/>
    <w:rsid w:val="00D5785C"/>
    <w:rsid w:val="00D57FD2"/>
    <w:rsid w:val="00D600F7"/>
    <w:rsid w:val="00D60461"/>
    <w:rsid w:val="00D60A9C"/>
    <w:rsid w:val="00D60AFC"/>
    <w:rsid w:val="00D60B12"/>
    <w:rsid w:val="00D611B1"/>
    <w:rsid w:val="00D614B4"/>
    <w:rsid w:val="00D6156B"/>
    <w:rsid w:val="00D618D3"/>
    <w:rsid w:val="00D61D9F"/>
    <w:rsid w:val="00D62DAC"/>
    <w:rsid w:val="00D630F2"/>
    <w:rsid w:val="00D65086"/>
    <w:rsid w:val="00D65530"/>
    <w:rsid w:val="00D658BB"/>
    <w:rsid w:val="00D65CF9"/>
    <w:rsid w:val="00D66CEF"/>
    <w:rsid w:val="00D66DE4"/>
    <w:rsid w:val="00D670FB"/>
    <w:rsid w:val="00D67FC9"/>
    <w:rsid w:val="00D70A2E"/>
    <w:rsid w:val="00D70EE2"/>
    <w:rsid w:val="00D71742"/>
    <w:rsid w:val="00D722AC"/>
    <w:rsid w:val="00D7289D"/>
    <w:rsid w:val="00D72C4A"/>
    <w:rsid w:val="00D730B2"/>
    <w:rsid w:val="00D737B9"/>
    <w:rsid w:val="00D73B81"/>
    <w:rsid w:val="00D73CE4"/>
    <w:rsid w:val="00D73D3E"/>
    <w:rsid w:val="00D73FB0"/>
    <w:rsid w:val="00D73FB9"/>
    <w:rsid w:val="00D74406"/>
    <w:rsid w:val="00D7458A"/>
    <w:rsid w:val="00D748A8"/>
    <w:rsid w:val="00D74C07"/>
    <w:rsid w:val="00D75197"/>
    <w:rsid w:val="00D75AF5"/>
    <w:rsid w:val="00D75B1C"/>
    <w:rsid w:val="00D7634A"/>
    <w:rsid w:val="00D76DF4"/>
    <w:rsid w:val="00D76E99"/>
    <w:rsid w:val="00D778C3"/>
    <w:rsid w:val="00D77CA4"/>
    <w:rsid w:val="00D77E31"/>
    <w:rsid w:val="00D77F93"/>
    <w:rsid w:val="00D80176"/>
    <w:rsid w:val="00D810A4"/>
    <w:rsid w:val="00D813E7"/>
    <w:rsid w:val="00D8349A"/>
    <w:rsid w:val="00D83625"/>
    <w:rsid w:val="00D8403D"/>
    <w:rsid w:val="00D846F6"/>
    <w:rsid w:val="00D84EFC"/>
    <w:rsid w:val="00D85DF2"/>
    <w:rsid w:val="00D866FC"/>
    <w:rsid w:val="00D86A65"/>
    <w:rsid w:val="00D86E40"/>
    <w:rsid w:val="00D872F5"/>
    <w:rsid w:val="00D87AD8"/>
    <w:rsid w:val="00D904EC"/>
    <w:rsid w:val="00D90E17"/>
    <w:rsid w:val="00D91001"/>
    <w:rsid w:val="00D91198"/>
    <w:rsid w:val="00D91595"/>
    <w:rsid w:val="00D9159E"/>
    <w:rsid w:val="00D91945"/>
    <w:rsid w:val="00D91E1C"/>
    <w:rsid w:val="00D91FFF"/>
    <w:rsid w:val="00D92250"/>
    <w:rsid w:val="00D9261F"/>
    <w:rsid w:val="00D93580"/>
    <w:rsid w:val="00D94069"/>
    <w:rsid w:val="00D952E0"/>
    <w:rsid w:val="00D954A8"/>
    <w:rsid w:val="00D95DC2"/>
    <w:rsid w:val="00D96026"/>
    <w:rsid w:val="00D96C71"/>
    <w:rsid w:val="00D96D01"/>
    <w:rsid w:val="00D96F8A"/>
    <w:rsid w:val="00D97D8B"/>
    <w:rsid w:val="00DA07EA"/>
    <w:rsid w:val="00DA0A00"/>
    <w:rsid w:val="00DA143D"/>
    <w:rsid w:val="00DA1F2D"/>
    <w:rsid w:val="00DA202C"/>
    <w:rsid w:val="00DA250F"/>
    <w:rsid w:val="00DA2848"/>
    <w:rsid w:val="00DA29BC"/>
    <w:rsid w:val="00DA3266"/>
    <w:rsid w:val="00DA32A6"/>
    <w:rsid w:val="00DA3A76"/>
    <w:rsid w:val="00DA3EB2"/>
    <w:rsid w:val="00DA56BA"/>
    <w:rsid w:val="00DA5763"/>
    <w:rsid w:val="00DA70A4"/>
    <w:rsid w:val="00DA731E"/>
    <w:rsid w:val="00DA8C3D"/>
    <w:rsid w:val="00DB0034"/>
    <w:rsid w:val="00DB0686"/>
    <w:rsid w:val="00DB0BFA"/>
    <w:rsid w:val="00DB0DB3"/>
    <w:rsid w:val="00DB2608"/>
    <w:rsid w:val="00DB37F9"/>
    <w:rsid w:val="00DB4181"/>
    <w:rsid w:val="00DB4672"/>
    <w:rsid w:val="00DB4820"/>
    <w:rsid w:val="00DB5308"/>
    <w:rsid w:val="00DB5323"/>
    <w:rsid w:val="00DB58D3"/>
    <w:rsid w:val="00DB5CEB"/>
    <w:rsid w:val="00DB688D"/>
    <w:rsid w:val="00DB6925"/>
    <w:rsid w:val="00DB6E1E"/>
    <w:rsid w:val="00DB7289"/>
    <w:rsid w:val="00DB74E4"/>
    <w:rsid w:val="00DB795E"/>
    <w:rsid w:val="00DC015B"/>
    <w:rsid w:val="00DC067B"/>
    <w:rsid w:val="00DC0B56"/>
    <w:rsid w:val="00DC0C3E"/>
    <w:rsid w:val="00DC10C8"/>
    <w:rsid w:val="00DC153F"/>
    <w:rsid w:val="00DC2C11"/>
    <w:rsid w:val="00DC3004"/>
    <w:rsid w:val="00DC358C"/>
    <w:rsid w:val="00DC377F"/>
    <w:rsid w:val="00DC417A"/>
    <w:rsid w:val="00DC4414"/>
    <w:rsid w:val="00DC5851"/>
    <w:rsid w:val="00DC598E"/>
    <w:rsid w:val="00DC66CB"/>
    <w:rsid w:val="00DC72E1"/>
    <w:rsid w:val="00DC79AB"/>
    <w:rsid w:val="00DD1198"/>
    <w:rsid w:val="00DD150A"/>
    <w:rsid w:val="00DD1550"/>
    <w:rsid w:val="00DD15BD"/>
    <w:rsid w:val="00DD1C6F"/>
    <w:rsid w:val="00DD20ED"/>
    <w:rsid w:val="00DD236B"/>
    <w:rsid w:val="00DD23AC"/>
    <w:rsid w:val="00DD2616"/>
    <w:rsid w:val="00DD2AF5"/>
    <w:rsid w:val="00DD2C15"/>
    <w:rsid w:val="00DD2FB4"/>
    <w:rsid w:val="00DD34B9"/>
    <w:rsid w:val="00DD36AD"/>
    <w:rsid w:val="00DD3BB7"/>
    <w:rsid w:val="00DD3C66"/>
    <w:rsid w:val="00DD3DDD"/>
    <w:rsid w:val="00DD485C"/>
    <w:rsid w:val="00DD4DA5"/>
    <w:rsid w:val="00DD5235"/>
    <w:rsid w:val="00DD548A"/>
    <w:rsid w:val="00DD66EE"/>
    <w:rsid w:val="00DD70D8"/>
    <w:rsid w:val="00DD77A0"/>
    <w:rsid w:val="00DD7C98"/>
    <w:rsid w:val="00DE01B6"/>
    <w:rsid w:val="00DE3714"/>
    <w:rsid w:val="00DE3F38"/>
    <w:rsid w:val="00DE3F71"/>
    <w:rsid w:val="00DE3FA8"/>
    <w:rsid w:val="00DE4362"/>
    <w:rsid w:val="00DE4CAE"/>
    <w:rsid w:val="00DE4F3A"/>
    <w:rsid w:val="00DE4F4D"/>
    <w:rsid w:val="00DE4FE2"/>
    <w:rsid w:val="00DE5E1A"/>
    <w:rsid w:val="00DE5EFB"/>
    <w:rsid w:val="00DE63F8"/>
    <w:rsid w:val="00DE652F"/>
    <w:rsid w:val="00DE6B90"/>
    <w:rsid w:val="00DE799C"/>
    <w:rsid w:val="00DE7F05"/>
    <w:rsid w:val="00DE7F0E"/>
    <w:rsid w:val="00DF0BC9"/>
    <w:rsid w:val="00DF11D1"/>
    <w:rsid w:val="00DF153D"/>
    <w:rsid w:val="00DF1756"/>
    <w:rsid w:val="00DF17A5"/>
    <w:rsid w:val="00DF18AB"/>
    <w:rsid w:val="00DF2086"/>
    <w:rsid w:val="00DF3B25"/>
    <w:rsid w:val="00DF4002"/>
    <w:rsid w:val="00DF406B"/>
    <w:rsid w:val="00DF4C0B"/>
    <w:rsid w:val="00DF558F"/>
    <w:rsid w:val="00DF5C26"/>
    <w:rsid w:val="00DF76AE"/>
    <w:rsid w:val="00DF7FD0"/>
    <w:rsid w:val="00E002AB"/>
    <w:rsid w:val="00E00440"/>
    <w:rsid w:val="00E0044F"/>
    <w:rsid w:val="00E00877"/>
    <w:rsid w:val="00E009BF"/>
    <w:rsid w:val="00E00D62"/>
    <w:rsid w:val="00E01553"/>
    <w:rsid w:val="00E01AD3"/>
    <w:rsid w:val="00E01D09"/>
    <w:rsid w:val="00E020EE"/>
    <w:rsid w:val="00E02957"/>
    <w:rsid w:val="00E02B0E"/>
    <w:rsid w:val="00E02BB3"/>
    <w:rsid w:val="00E0307C"/>
    <w:rsid w:val="00E0333F"/>
    <w:rsid w:val="00E041D3"/>
    <w:rsid w:val="00E04908"/>
    <w:rsid w:val="00E049E6"/>
    <w:rsid w:val="00E05D6F"/>
    <w:rsid w:val="00E06087"/>
    <w:rsid w:val="00E10B7E"/>
    <w:rsid w:val="00E113E9"/>
    <w:rsid w:val="00E12176"/>
    <w:rsid w:val="00E12280"/>
    <w:rsid w:val="00E124C7"/>
    <w:rsid w:val="00E12950"/>
    <w:rsid w:val="00E13022"/>
    <w:rsid w:val="00E13442"/>
    <w:rsid w:val="00E13A27"/>
    <w:rsid w:val="00E1476D"/>
    <w:rsid w:val="00E1567A"/>
    <w:rsid w:val="00E16650"/>
    <w:rsid w:val="00E1723F"/>
    <w:rsid w:val="00E1761C"/>
    <w:rsid w:val="00E17A67"/>
    <w:rsid w:val="00E17F3C"/>
    <w:rsid w:val="00E2091D"/>
    <w:rsid w:val="00E21829"/>
    <w:rsid w:val="00E2277A"/>
    <w:rsid w:val="00E22C94"/>
    <w:rsid w:val="00E233AA"/>
    <w:rsid w:val="00E23718"/>
    <w:rsid w:val="00E24393"/>
    <w:rsid w:val="00E243F5"/>
    <w:rsid w:val="00E24F11"/>
    <w:rsid w:val="00E251C4"/>
    <w:rsid w:val="00E25244"/>
    <w:rsid w:val="00E253A8"/>
    <w:rsid w:val="00E255BE"/>
    <w:rsid w:val="00E255E8"/>
    <w:rsid w:val="00E25CD8"/>
    <w:rsid w:val="00E25D37"/>
    <w:rsid w:val="00E26706"/>
    <w:rsid w:val="00E26ABD"/>
    <w:rsid w:val="00E26DDD"/>
    <w:rsid w:val="00E27FE9"/>
    <w:rsid w:val="00E3066D"/>
    <w:rsid w:val="00E3201F"/>
    <w:rsid w:val="00E3215D"/>
    <w:rsid w:val="00E328E7"/>
    <w:rsid w:val="00E32E0E"/>
    <w:rsid w:val="00E35213"/>
    <w:rsid w:val="00E359C7"/>
    <w:rsid w:val="00E35DC5"/>
    <w:rsid w:val="00E35F08"/>
    <w:rsid w:val="00E35F9F"/>
    <w:rsid w:val="00E36125"/>
    <w:rsid w:val="00E36474"/>
    <w:rsid w:val="00E367C1"/>
    <w:rsid w:val="00E36938"/>
    <w:rsid w:val="00E36EE5"/>
    <w:rsid w:val="00E37B1C"/>
    <w:rsid w:val="00E37E01"/>
    <w:rsid w:val="00E4021D"/>
    <w:rsid w:val="00E408A1"/>
    <w:rsid w:val="00E41004"/>
    <w:rsid w:val="00E4186C"/>
    <w:rsid w:val="00E41BEA"/>
    <w:rsid w:val="00E41EFF"/>
    <w:rsid w:val="00E424EA"/>
    <w:rsid w:val="00E4312F"/>
    <w:rsid w:val="00E43513"/>
    <w:rsid w:val="00E44FC6"/>
    <w:rsid w:val="00E452D3"/>
    <w:rsid w:val="00E46608"/>
    <w:rsid w:val="00E46CE4"/>
    <w:rsid w:val="00E46F2C"/>
    <w:rsid w:val="00E4730B"/>
    <w:rsid w:val="00E477FA"/>
    <w:rsid w:val="00E47C45"/>
    <w:rsid w:val="00E50D64"/>
    <w:rsid w:val="00E5157A"/>
    <w:rsid w:val="00E528D3"/>
    <w:rsid w:val="00E52B9A"/>
    <w:rsid w:val="00E5356F"/>
    <w:rsid w:val="00E536DF"/>
    <w:rsid w:val="00E53B08"/>
    <w:rsid w:val="00E53B87"/>
    <w:rsid w:val="00E53D0B"/>
    <w:rsid w:val="00E53E06"/>
    <w:rsid w:val="00E542B3"/>
    <w:rsid w:val="00E54656"/>
    <w:rsid w:val="00E548A1"/>
    <w:rsid w:val="00E54DC2"/>
    <w:rsid w:val="00E55637"/>
    <w:rsid w:val="00E55777"/>
    <w:rsid w:val="00E56266"/>
    <w:rsid w:val="00E5628B"/>
    <w:rsid w:val="00E569A6"/>
    <w:rsid w:val="00E5706A"/>
    <w:rsid w:val="00E5761F"/>
    <w:rsid w:val="00E57813"/>
    <w:rsid w:val="00E57BBF"/>
    <w:rsid w:val="00E57DE3"/>
    <w:rsid w:val="00E60ADC"/>
    <w:rsid w:val="00E60CC8"/>
    <w:rsid w:val="00E60CD3"/>
    <w:rsid w:val="00E6224F"/>
    <w:rsid w:val="00E62263"/>
    <w:rsid w:val="00E62372"/>
    <w:rsid w:val="00E62999"/>
    <w:rsid w:val="00E62A5B"/>
    <w:rsid w:val="00E62C4C"/>
    <w:rsid w:val="00E62F1D"/>
    <w:rsid w:val="00E63007"/>
    <w:rsid w:val="00E636DA"/>
    <w:rsid w:val="00E63804"/>
    <w:rsid w:val="00E639AF"/>
    <w:rsid w:val="00E63A31"/>
    <w:rsid w:val="00E63A9B"/>
    <w:rsid w:val="00E64556"/>
    <w:rsid w:val="00E64B27"/>
    <w:rsid w:val="00E64FDB"/>
    <w:rsid w:val="00E651C3"/>
    <w:rsid w:val="00E665B8"/>
    <w:rsid w:val="00E66ABF"/>
    <w:rsid w:val="00E70325"/>
    <w:rsid w:val="00E70459"/>
    <w:rsid w:val="00E7074B"/>
    <w:rsid w:val="00E71166"/>
    <w:rsid w:val="00E71440"/>
    <w:rsid w:val="00E71529"/>
    <w:rsid w:val="00E719DD"/>
    <w:rsid w:val="00E71B73"/>
    <w:rsid w:val="00E71E90"/>
    <w:rsid w:val="00E7240D"/>
    <w:rsid w:val="00E72E1A"/>
    <w:rsid w:val="00E72FEB"/>
    <w:rsid w:val="00E731E6"/>
    <w:rsid w:val="00E734F2"/>
    <w:rsid w:val="00E73804"/>
    <w:rsid w:val="00E73A5D"/>
    <w:rsid w:val="00E73D51"/>
    <w:rsid w:val="00E73FBD"/>
    <w:rsid w:val="00E74F46"/>
    <w:rsid w:val="00E74FDF"/>
    <w:rsid w:val="00E760B9"/>
    <w:rsid w:val="00E76A4E"/>
    <w:rsid w:val="00E76EB3"/>
    <w:rsid w:val="00E77629"/>
    <w:rsid w:val="00E7764C"/>
    <w:rsid w:val="00E8006E"/>
    <w:rsid w:val="00E8035E"/>
    <w:rsid w:val="00E80370"/>
    <w:rsid w:val="00E803E0"/>
    <w:rsid w:val="00E80640"/>
    <w:rsid w:val="00E80814"/>
    <w:rsid w:val="00E80842"/>
    <w:rsid w:val="00E81DA8"/>
    <w:rsid w:val="00E82AEB"/>
    <w:rsid w:val="00E82DF9"/>
    <w:rsid w:val="00E83245"/>
    <w:rsid w:val="00E83BBA"/>
    <w:rsid w:val="00E83D19"/>
    <w:rsid w:val="00E843C2"/>
    <w:rsid w:val="00E84641"/>
    <w:rsid w:val="00E84888"/>
    <w:rsid w:val="00E84ABE"/>
    <w:rsid w:val="00E84C34"/>
    <w:rsid w:val="00E84D6A"/>
    <w:rsid w:val="00E84E60"/>
    <w:rsid w:val="00E85F9B"/>
    <w:rsid w:val="00E861B5"/>
    <w:rsid w:val="00E862B0"/>
    <w:rsid w:val="00E8694A"/>
    <w:rsid w:val="00E87D7F"/>
    <w:rsid w:val="00E90380"/>
    <w:rsid w:val="00E9118B"/>
    <w:rsid w:val="00E915A9"/>
    <w:rsid w:val="00E9282C"/>
    <w:rsid w:val="00E9312A"/>
    <w:rsid w:val="00E9316E"/>
    <w:rsid w:val="00E9345A"/>
    <w:rsid w:val="00E946E4"/>
    <w:rsid w:val="00E94B77"/>
    <w:rsid w:val="00E966CA"/>
    <w:rsid w:val="00E9713C"/>
    <w:rsid w:val="00E972F7"/>
    <w:rsid w:val="00E97519"/>
    <w:rsid w:val="00E9784C"/>
    <w:rsid w:val="00EA0ADD"/>
    <w:rsid w:val="00EA134A"/>
    <w:rsid w:val="00EA1F0D"/>
    <w:rsid w:val="00EA2023"/>
    <w:rsid w:val="00EA206B"/>
    <w:rsid w:val="00EA2550"/>
    <w:rsid w:val="00EA2C26"/>
    <w:rsid w:val="00EA2E5F"/>
    <w:rsid w:val="00EA3F11"/>
    <w:rsid w:val="00EA50A6"/>
    <w:rsid w:val="00EA58C4"/>
    <w:rsid w:val="00EA5CAA"/>
    <w:rsid w:val="00EA5F0A"/>
    <w:rsid w:val="00EA621C"/>
    <w:rsid w:val="00EA66E2"/>
    <w:rsid w:val="00EA6B77"/>
    <w:rsid w:val="00EA6D55"/>
    <w:rsid w:val="00EA79D2"/>
    <w:rsid w:val="00EA7BCA"/>
    <w:rsid w:val="00EA7FD7"/>
    <w:rsid w:val="00EB0098"/>
    <w:rsid w:val="00EB1487"/>
    <w:rsid w:val="00EB16ED"/>
    <w:rsid w:val="00EB19F5"/>
    <w:rsid w:val="00EB1A84"/>
    <w:rsid w:val="00EB1DA3"/>
    <w:rsid w:val="00EB28E5"/>
    <w:rsid w:val="00EB2A32"/>
    <w:rsid w:val="00EB3A0A"/>
    <w:rsid w:val="00EB3DAF"/>
    <w:rsid w:val="00EB456F"/>
    <w:rsid w:val="00EB48C9"/>
    <w:rsid w:val="00EB52C3"/>
    <w:rsid w:val="00EB5359"/>
    <w:rsid w:val="00EB5A66"/>
    <w:rsid w:val="00EB5BE0"/>
    <w:rsid w:val="00EB6264"/>
    <w:rsid w:val="00EB70C1"/>
    <w:rsid w:val="00EB77B4"/>
    <w:rsid w:val="00EB7D8B"/>
    <w:rsid w:val="00EC020A"/>
    <w:rsid w:val="00EC04FA"/>
    <w:rsid w:val="00EC0F89"/>
    <w:rsid w:val="00EC3035"/>
    <w:rsid w:val="00EC31F0"/>
    <w:rsid w:val="00EC3524"/>
    <w:rsid w:val="00EC3EB5"/>
    <w:rsid w:val="00EC49DE"/>
    <w:rsid w:val="00EC531E"/>
    <w:rsid w:val="00EC54E7"/>
    <w:rsid w:val="00EC5D4A"/>
    <w:rsid w:val="00EC68C7"/>
    <w:rsid w:val="00EC6C80"/>
    <w:rsid w:val="00EC6DE5"/>
    <w:rsid w:val="00EC72BA"/>
    <w:rsid w:val="00EC7CF3"/>
    <w:rsid w:val="00ED0633"/>
    <w:rsid w:val="00ED0960"/>
    <w:rsid w:val="00ED0EA2"/>
    <w:rsid w:val="00ED0F5A"/>
    <w:rsid w:val="00ED101E"/>
    <w:rsid w:val="00ED1410"/>
    <w:rsid w:val="00ED1778"/>
    <w:rsid w:val="00ED23E6"/>
    <w:rsid w:val="00ED6006"/>
    <w:rsid w:val="00ED64A1"/>
    <w:rsid w:val="00ED68C7"/>
    <w:rsid w:val="00ED694F"/>
    <w:rsid w:val="00ED7AA2"/>
    <w:rsid w:val="00EE0A26"/>
    <w:rsid w:val="00EE1777"/>
    <w:rsid w:val="00EE2E2B"/>
    <w:rsid w:val="00EE348C"/>
    <w:rsid w:val="00EE35C0"/>
    <w:rsid w:val="00EE3A70"/>
    <w:rsid w:val="00EE4B81"/>
    <w:rsid w:val="00EE51FC"/>
    <w:rsid w:val="00EE5A1E"/>
    <w:rsid w:val="00EE6B24"/>
    <w:rsid w:val="00EE6DDF"/>
    <w:rsid w:val="00EE7384"/>
    <w:rsid w:val="00EE741C"/>
    <w:rsid w:val="00EF0B41"/>
    <w:rsid w:val="00EF0C0F"/>
    <w:rsid w:val="00EF0EB7"/>
    <w:rsid w:val="00EF14AD"/>
    <w:rsid w:val="00EF161E"/>
    <w:rsid w:val="00EF1864"/>
    <w:rsid w:val="00EF1892"/>
    <w:rsid w:val="00EF1B9B"/>
    <w:rsid w:val="00EF23D4"/>
    <w:rsid w:val="00EF25F7"/>
    <w:rsid w:val="00EF3A36"/>
    <w:rsid w:val="00EF3E3C"/>
    <w:rsid w:val="00EF60FD"/>
    <w:rsid w:val="00EF61A4"/>
    <w:rsid w:val="00EF7142"/>
    <w:rsid w:val="00EF7171"/>
    <w:rsid w:val="00EF7186"/>
    <w:rsid w:val="00F0032F"/>
    <w:rsid w:val="00F00802"/>
    <w:rsid w:val="00F00A32"/>
    <w:rsid w:val="00F010E0"/>
    <w:rsid w:val="00F01155"/>
    <w:rsid w:val="00F0156F"/>
    <w:rsid w:val="00F020A1"/>
    <w:rsid w:val="00F02D1C"/>
    <w:rsid w:val="00F03CE4"/>
    <w:rsid w:val="00F03F5E"/>
    <w:rsid w:val="00F040C8"/>
    <w:rsid w:val="00F04281"/>
    <w:rsid w:val="00F05244"/>
    <w:rsid w:val="00F05C59"/>
    <w:rsid w:val="00F05CE6"/>
    <w:rsid w:val="00F066F2"/>
    <w:rsid w:val="00F06736"/>
    <w:rsid w:val="00F075CC"/>
    <w:rsid w:val="00F0765B"/>
    <w:rsid w:val="00F07DAA"/>
    <w:rsid w:val="00F10024"/>
    <w:rsid w:val="00F10890"/>
    <w:rsid w:val="00F10FDD"/>
    <w:rsid w:val="00F11025"/>
    <w:rsid w:val="00F129EA"/>
    <w:rsid w:val="00F12BC9"/>
    <w:rsid w:val="00F12CEA"/>
    <w:rsid w:val="00F13373"/>
    <w:rsid w:val="00F13630"/>
    <w:rsid w:val="00F13CE8"/>
    <w:rsid w:val="00F13E9F"/>
    <w:rsid w:val="00F1428D"/>
    <w:rsid w:val="00F14879"/>
    <w:rsid w:val="00F1493A"/>
    <w:rsid w:val="00F14EEA"/>
    <w:rsid w:val="00F1513C"/>
    <w:rsid w:val="00F1554E"/>
    <w:rsid w:val="00F16190"/>
    <w:rsid w:val="00F16FAC"/>
    <w:rsid w:val="00F206E0"/>
    <w:rsid w:val="00F20870"/>
    <w:rsid w:val="00F2128C"/>
    <w:rsid w:val="00F21AD2"/>
    <w:rsid w:val="00F21AE9"/>
    <w:rsid w:val="00F21AF0"/>
    <w:rsid w:val="00F21B27"/>
    <w:rsid w:val="00F2370D"/>
    <w:rsid w:val="00F2403D"/>
    <w:rsid w:val="00F24999"/>
    <w:rsid w:val="00F25767"/>
    <w:rsid w:val="00F25BD1"/>
    <w:rsid w:val="00F25DD3"/>
    <w:rsid w:val="00F2644E"/>
    <w:rsid w:val="00F26715"/>
    <w:rsid w:val="00F26B60"/>
    <w:rsid w:val="00F26C7A"/>
    <w:rsid w:val="00F26F79"/>
    <w:rsid w:val="00F27274"/>
    <w:rsid w:val="00F2762B"/>
    <w:rsid w:val="00F27A77"/>
    <w:rsid w:val="00F3035D"/>
    <w:rsid w:val="00F30A70"/>
    <w:rsid w:val="00F3115E"/>
    <w:rsid w:val="00F3130C"/>
    <w:rsid w:val="00F31582"/>
    <w:rsid w:val="00F317A0"/>
    <w:rsid w:val="00F31E65"/>
    <w:rsid w:val="00F32034"/>
    <w:rsid w:val="00F32BDC"/>
    <w:rsid w:val="00F32CEB"/>
    <w:rsid w:val="00F333DC"/>
    <w:rsid w:val="00F336C4"/>
    <w:rsid w:val="00F33EF2"/>
    <w:rsid w:val="00F340DB"/>
    <w:rsid w:val="00F34D41"/>
    <w:rsid w:val="00F36735"/>
    <w:rsid w:val="00F36C4D"/>
    <w:rsid w:val="00F36FF3"/>
    <w:rsid w:val="00F371CB"/>
    <w:rsid w:val="00F376D3"/>
    <w:rsid w:val="00F402DC"/>
    <w:rsid w:val="00F40CCF"/>
    <w:rsid w:val="00F40FD6"/>
    <w:rsid w:val="00F41975"/>
    <w:rsid w:val="00F42AC6"/>
    <w:rsid w:val="00F42B78"/>
    <w:rsid w:val="00F42B84"/>
    <w:rsid w:val="00F42B9C"/>
    <w:rsid w:val="00F43ECF"/>
    <w:rsid w:val="00F44C07"/>
    <w:rsid w:val="00F450C5"/>
    <w:rsid w:val="00F455FC"/>
    <w:rsid w:val="00F45744"/>
    <w:rsid w:val="00F45A07"/>
    <w:rsid w:val="00F4712E"/>
    <w:rsid w:val="00F47151"/>
    <w:rsid w:val="00F47532"/>
    <w:rsid w:val="00F477E2"/>
    <w:rsid w:val="00F478BC"/>
    <w:rsid w:val="00F47973"/>
    <w:rsid w:val="00F47CB4"/>
    <w:rsid w:val="00F4D320"/>
    <w:rsid w:val="00F5011A"/>
    <w:rsid w:val="00F506DB"/>
    <w:rsid w:val="00F50CDF"/>
    <w:rsid w:val="00F50F38"/>
    <w:rsid w:val="00F5178F"/>
    <w:rsid w:val="00F519CD"/>
    <w:rsid w:val="00F51C3B"/>
    <w:rsid w:val="00F51C78"/>
    <w:rsid w:val="00F51F60"/>
    <w:rsid w:val="00F51F68"/>
    <w:rsid w:val="00F5269B"/>
    <w:rsid w:val="00F52F3C"/>
    <w:rsid w:val="00F531FD"/>
    <w:rsid w:val="00F535AC"/>
    <w:rsid w:val="00F537BA"/>
    <w:rsid w:val="00F537F2"/>
    <w:rsid w:val="00F538FD"/>
    <w:rsid w:val="00F54015"/>
    <w:rsid w:val="00F54640"/>
    <w:rsid w:val="00F54933"/>
    <w:rsid w:val="00F5493C"/>
    <w:rsid w:val="00F553A7"/>
    <w:rsid w:val="00F55D77"/>
    <w:rsid w:val="00F568DF"/>
    <w:rsid w:val="00F56BD0"/>
    <w:rsid w:val="00F57062"/>
    <w:rsid w:val="00F57C82"/>
    <w:rsid w:val="00F57CA3"/>
    <w:rsid w:val="00F601D8"/>
    <w:rsid w:val="00F60EA4"/>
    <w:rsid w:val="00F611F4"/>
    <w:rsid w:val="00F61942"/>
    <w:rsid w:val="00F62458"/>
    <w:rsid w:val="00F6389E"/>
    <w:rsid w:val="00F6477E"/>
    <w:rsid w:val="00F64954"/>
    <w:rsid w:val="00F65109"/>
    <w:rsid w:val="00F65732"/>
    <w:rsid w:val="00F66252"/>
    <w:rsid w:val="00F66CAD"/>
    <w:rsid w:val="00F6755C"/>
    <w:rsid w:val="00F677C2"/>
    <w:rsid w:val="00F67869"/>
    <w:rsid w:val="00F67CDB"/>
    <w:rsid w:val="00F7189A"/>
    <w:rsid w:val="00F7425E"/>
    <w:rsid w:val="00F749D8"/>
    <w:rsid w:val="00F74FA7"/>
    <w:rsid w:val="00F762B9"/>
    <w:rsid w:val="00F7642E"/>
    <w:rsid w:val="00F76603"/>
    <w:rsid w:val="00F766E7"/>
    <w:rsid w:val="00F76942"/>
    <w:rsid w:val="00F774D9"/>
    <w:rsid w:val="00F775D5"/>
    <w:rsid w:val="00F77FA2"/>
    <w:rsid w:val="00F8133E"/>
    <w:rsid w:val="00F814AC"/>
    <w:rsid w:val="00F81F68"/>
    <w:rsid w:val="00F82021"/>
    <w:rsid w:val="00F835D1"/>
    <w:rsid w:val="00F8362E"/>
    <w:rsid w:val="00F845E9"/>
    <w:rsid w:val="00F84A3F"/>
    <w:rsid w:val="00F8548D"/>
    <w:rsid w:val="00F8554E"/>
    <w:rsid w:val="00F8556A"/>
    <w:rsid w:val="00F85743"/>
    <w:rsid w:val="00F85B6B"/>
    <w:rsid w:val="00F85CDE"/>
    <w:rsid w:val="00F902B3"/>
    <w:rsid w:val="00F90BC1"/>
    <w:rsid w:val="00F90D01"/>
    <w:rsid w:val="00F9124C"/>
    <w:rsid w:val="00F91307"/>
    <w:rsid w:val="00F91549"/>
    <w:rsid w:val="00F91DE4"/>
    <w:rsid w:val="00F91E0C"/>
    <w:rsid w:val="00F924A3"/>
    <w:rsid w:val="00F925AA"/>
    <w:rsid w:val="00F927B7"/>
    <w:rsid w:val="00F927B8"/>
    <w:rsid w:val="00F93196"/>
    <w:rsid w:val="00F93C06"/>
    <w:rsid w:val="00F94F28"/>
    <w:rsid w:val="00F94F37"/>
    <w:rsid w:val="00F95148"/>
    <w:rsid w:val="00F95309"/>
    <w:rsid w:val="00F955B3"/>
    <w:rsid w:val="00F95D42"/>
    <w:rsid w:val="00F964E2"/>
    <w:rsid w:val="00F96910"/>
    <w:rsid w:val="00F96BCB"/>
    <w:rsid w:val="00F9708B"/>
    <w:rsid w:val="00F9781D"/>
    <w:rsid w:val="00FA02A1"/>
    <w:rsid w:val="00FA0F12"/>
    <w:rsid w:val="00FA1768"/>
    <w:rsid w:val="00FA1F4A"/>
    <w:rsid w:val="00FA23DE"/>
    <w:rsid w:val="00FA32E4"/>
    <w:rsid w:val="00FA40DF"/>
    <w:rsid w:val="00FA455A"/>
    <w:rsid w:val="00FA4E7C"/>
    <w:rsid w:val="00FA581B"/>
    <w:rsid w:val="00FA5FBD"/>
    <w:rsid w:val="00FA6245"/>
    <w:rsid w:val="00FA758A"/>
    <w:rsid w:val="00FAD0A7"/>
    <w:rsid w:val="00FB121B"/>
    <w:rsid w:val="00FB2104"/>
    <w:rsid w:val="00FB2F24"/>
    <w:rsid w:val="00FB2F79"/>
    <w:rsid w:val="00FB3AFE"/>
    <w:rsid w:val="00FB4081"/>
    <w:rsid w:val="00FB465E"/>
    <w:rsid w:val="00FB47F1"/>
    <w:rsid w:val="00FB4DCF"/>
    <w:rsid w:val="00FB529E"/>
    <w:rsid w:val="00FB6059"/>
    <w:rsid w:val="00FB67A8"/>
    <w:rsid w:val="00FB719E"/>
    <w:rsid w:val="00FB7933"/>
    <w:rsid w:val="00FC0251"/>
    <w:rsid w:val="00FC0CAF"/>
    <w:rsid w:val="00FC1026"/>
    <w:rsid w:val="00FC12A5"/>
    <w:rsid w:val="00FC15B0"/>
    <w:rsid w:val="00FC1E62"/>
    <w:rsid w:val="00FC325F"/>
    <w:rsid w:val="00FC32B2"/>
    <w:rsid w:val="00FC34AF"/>
    <w:rsid w:val="00FC462F"/>
    <w:rsid w:val="00FC4AE4"/>
    <w:rsid w:val="00FC4D77"/>
    <w:rsid w:val="00FC55AD"/>
    <w:rsid w:val="00FC5860"/>
    <w:rsid w:val="00FC5862"/>
    <w:rsid w:val="00FC5E89"/>
    <w:rsid w:val="00FC62E5"/>
    <w:rsid w:val="00FC6531"/>
    <w:rsid w:val="00FC68AC"/>
    <w:rsid w:val="00FC68D6"/>
    <w:rsid w:val="00FC7A6F"/>
    <w:rsid w:val="00FC7DB9"/>
    <w:rsid w:val="00FD00AD"/>
    <w:rsid w:val="00FD03C6"/>
    <w:rsid w:val="00FD1217"/>
    <w:rsid w:val="00FD159F"/>
    <w:rsid w:val="00FD1C02"/>
    <w:rsid w:val="00FD273A"/>
    <w:rsid w:val="00FD2750"/>
    <w:rsid w:val="00FD296E"/>
    <w:rsid w:val="00FD2A47"/>
    <w:rsid w:val="00FD2B00"/>
    <w:rsid w:val="00FD2E31"/>
    <w:rsid w:val="00FD2EFC"/>
    <w:rsid w:val="00FD320D"/>
    <w:rsid w:val="00FD344E"/>
    <w:rsid w:val="00FD50BC"/>
    <w:rsid w:val="00FD6734"/>
    <w:rsid w:val="00FD6836"/>
    <w:rsid w:val="00FD6A25"/>
    <w:rsid w:val="00FD6A60"/>
    <w:rsid w:val="00FD735D"/>
    <w:rsid w:val="00FD73B2"/>
    <w:rsid w:val="00FE06CB"/>
    <w:rsid w:val="00FE0CE2"/>
    <w:rsid w:val="00FE12A9"/>
    <w:rsid w:val="00FE2259"/>
    <w:rsid w:val="00FE2386"/>
    <w:rsid w:val="00FE2A31"/>
    <w:rsid w:val="00FE4314"/>
    <w:rsid w:val="00FE4CEC"/>
    <w:rsid w:val="00FE505D"/>
    <w:rsid w:val="00FE5233"/>
    <w:rsid w:val="00FE54F6"/>
    <w:rsid w:val="00FE5875"/>
    <w:rsid w:val="00FE5AB0"/>
    <w:rsid w:val="00FE6433"/>
    <w:rsid w:val="00FE68F6"/>
    <w:rsid w:val="00FE720D"/>
    <w:rsid w:val="00FE7DE3"/>
    <w:rsid w:val="00FF0055"/>
    <w:rsid w:val="00FF00DD"/>
    <w:rsid w:val="00FF0FA2"/>
    <w:rsid w:val="00FF1061"/>
    <w:rsid w:val="00FF234A"/>
    <w:rsid w:val="00FF23B4"/>
    <w:rsid w:val="00FF2A56"/>
    <w:rsid w:val="00FF2C78"/>
    <w:rsid w:val="00FF39A7"/>
    <w:rsid w:val="00FF3E9D"/>
    <w:rsid w:val="00FF4162"/>
    <w:rsid w:val="00FF4403"/>
    <w:rsid w:val="00FF481C"/>
    <w:rsid w:val="00FF4FF2"/>
    <w:rsid w:val="00FF5351"/>
    <w:rsid w:val="00FF59AF"/>
    <w:rsid w:val="00FF5E53"/>
    <w:rsid w:val="00FF6622"/>
    <w:rsid w:val="00FF66B2"/>
    <w:rsid w:val="00FF6EDA"/>
    <w:rsid w:val="00FF7009"/>
    <w:rsid w:val="00FF78BF"/>
    <w:rsid w:val="00FF7D25"/>
    <w:rsid w:val="0100E16F"/>
    <w:rsid w:val="0106585A"/>
    <w:rsid w:val="010A88EB"/>
    <w:rsid w:val="010AD76D"/>
    <w:rsid w:val="010F6416"/>
    <w:rsid w:val="0115FAD2"/>
    <w:rsid w:val="0117F321"/>
    <w:rsid w:val="011AFEE4"/>
    <w:rsid w:val="011FDB1F"/>
    <w:rsid w:val="0129F69C"/>
    <w:rsid w:val="01301466"/>
    <w:rsid w:val="01307797"/>
    <w:rsid w:val="0131C76F"/>
    <w:rsid w:val="0132D6D4"/>
    <w:rsid w:val="0135CFDE"/>
    <w:rsid w:val="013608C0"/>
    <w:rsid w:val="0139B574"/>
    <w:rsid w:val="0141028D"/>
    <w:rsid w:val="014204C2"/>
    <w:rsid w:val="014D41BE"/>
    <w:rsid w:val="01532893"/>
    <w:rsid w:val="01554C93"/>
    <w:rsid w:val="01739238"/>
    <w:rsid w:val="01776018"/>
    <w:rsid w:val="0178D77B"/>
    <w:rsid w:val="017B1C66"/>
    <w:rsid w:val="018978A1"/>
    <w:rsid w:val="018ECF52"/>
    <w:rsid w:val="01901B37"/>
    <w:rsid w:val="0199885C"/>
    <w:rsid w:val="01A3C370"/>
    <w:rsid w:val="01BB0900"/>
    <w:rsid w:val="01BF166D"/>
    <w:rsid w:val="01C3F976"/>
    <w:rsid w:val="01C98714"/>
    <w:rsid w:val="01D532E6"/>
    <w:rsid w:val="01DBDFE9"/>
    <w:rsid w:val="01E9FC53"/>
    <w:rsid w:val="01F0C8EA"/>
    <w:rsid w:val="01F1DBEF"/>
    <w:rsid w:val="01FDA137"/>
    <w:rsid w:val="01FDE8B0"/>
    <w:rsid w:val="0203E237"/>
    <w:rsid w:val="0204237F"/>
    <w:rsid w:val="02046BA3"/>
    <w:rsid w:val="020A9786"/>
    <w:rsid w:val="020BCFC4"/>
    <w:rsid w:val="020D292A"/>
    <w:rsid w:val="0213C412"/>
    <w:rsid w:val="0213E86C"/>
    <w:rsid w:val="0215B87B"/>
    <w:rsid w:val="0215B981"/>
    <w:rsid w:val="021A1F8C"/>
    <w:rsid w:val="02216293"/>
    <w:rsid w:val="02218F14"/>
    <w:rsid w:val="02250385"/>
    <w:rsid w:val="022B863B"/>
    <w:rsid w:val="022D3456"/>
    <w:rsid w:val="023101B9"/>
    <w:rsid w:val="0239BFFB"/>
    <w:rsid w:val="02401508"/>
    <w:rsid w:val="0241D05F"/>
    <w:rsid w:val="024C13B6"/>
    <w:rsid w:val="02513452"/>
    <w:rsid w:val="025B791B"/>
    <w:rsid w:val="025D0726"/>
    <w:rsid w:val="026345C2"/>
    <w:rsid w:val="0265BFF9"/>
    <w:rsid w:val="026DA68C"/>
    <w:rsid w:val="0270D858"/>
    <w:rsid w:val="02735B82"/>
    <w:rsid w:val="0279220C"/>
    <w:rsid w:val="027B374C"/>
    <w:rsid w:val="027BC54A"/>
    <w:rsid w:val="027CD52B"/>
    <w:rsid w:val="0283C0D6"/>
    <w:rsid w:val="02844FC2"/>
    <w:rsid w:val="02908EBA"/>
    <w:rsid w:val="02910F90"/>
    <w:rsid w:val="0291F021"/>
    <w:rsid w:val="0295997B"/>
    <w:rsid w:val="029E177C"/>
    <w:rsid w:val="029E3B81"/>
    <w:rsid w:val="02A5D6D8"/>
    <w:rsid w:val="02A720EB"/>
    <w:rsid w:val="02A97594"/>
    <w:rsid w:val="02A9C144"/>
    <w:rsid w:val="02A9FC8A"/>
    <w:rsid w:val="02AFF20B"/>
    <w:rsid w:val="02B0046C"/>
    <w:rsid w:val="02B6FF8D"/>
    <w:rsid w:val="02B7AC9E"/>
    <w:rsid w:val="02BB9C06"/>
    <w:rsid w:val="02BD0671"/>
    <w:rsid w:val="02BD437E"/>
    <w:rsid w:val="02C41948"/>
    <w:rsid w:val="02C69673"/>
    <w:rsid w:val="02C710D9"/>
    <w:rsid w:val="02DBD3CE"/>
    <w:rsid w:val="02E2B0BC"/>
    <w:rsid w:val="02E8CE35"/>
    <w:rsid w:val="02EBADF8"/>
    <w:rsid w:val="02ED7D1D"/>
    <w:rsid w:val="02EDAB64"/>
    <w:rsid w:val="02EE8D98"/>
    <w:rsid w:val="02F9B044"/>
    <w:rsid w:val="02FA63C0"/>
    <w:rsid w:val="02FC71C6"/>
    <w:rsid w:val="02FEC8C0"/>
    <w:rsid w:val="03010CB0"/>
    <w:rsid w:val="0302C7F6"/>
    <w:rsid w:val="030A8688"/>
    <w:rsid w:val="030CF58B"/>
    <w:rsid w:val="03108B59"/>
    <w:rsid w:val="0328B7B0"/>
    <w:rsid w:val="032A5E7E"/>
    <w:rsid w:val="032DEBAF"/>
    <w:rsid w:val="032E6DEF"/>
    <w:rsid w:val="03337B0C"/>
    <w:rsid w:val="03344B4A"/>
    <w:rsid w:val="033EF28A"/>
    <w:rsid w:val="03452FDE"/>
    <w:rsid w:val="0347C807"/>
    <w:rsid w:val="03501240"/>
    <w:rsid w:val="03510315"/>
    <w:rsid w:val="035C11C2"/>
    <w:rsid w:val="03613825"/>
    <w:rsid w:val="03724F2C"/>
    <w:rsid w:val="03730D63"/>
    <w:rsid w:val="0378918C"/>
    <w:rsid w:val="037B7577"/>
    <w:rsid w:val="037BA794"/>
    <w:rsid w:val="03825B5E"/>
    <w:rsid w:val="0389E133"/>
    <w:rsid w:val="038A8B9E"/>
    <w:rsid w:val="038C3A7A"/>
    <w:rsid w:val="038DFF86"/>
    <w:rsid w:val="03917585"/>
    <w:rsid w:val="039E1EEA"/>
    <w:rsid w:val="039F050F"/>
    <w:rsid w:val="03A5152C"/>
    <w:rsid w:val="03A91EF5"/>
    <w:rsid w:val="03AB2116"/>
    <w:rsid w:val="03AFA981"/>
    <w:rsid w:val="03B92601"/>
    <w:rsid w:val="03BBDE46"/>
    <w:rsid w:val="03C35C04"/>
    <w:rsid w:val="03C63802"/>
    <w:rsid w:val="03C7D507"/>
    <w:rsid w:val="03C8259D"/>
    <w:rsid w:val="03C97F7B"/>
    <w:rsid w:val="03D564AA"/>
    <w:rsid w:val="03E4FF4D"/>
    <w:rsid w:val="03E75E54"/>
    <w:rsid w:val="03E8631C"/>
    <w:rsid w:val="03E92E8A"/>
    <w:rsid w:val="03EC72B2"/>
    <w:rsid w:val="03F2A0B8"/>
    <w:rsid w:val="0418D036"/>
    <w:rsid w:val="041CBE06"/>
    <w:rsid w:val="041FB165"/>
    <w:rsid w:val="04200844"/>
    <w:rsid w:val="04216ABC"/>
    <w:rsid w:val="042B2679"/>
    <w:rsid w:val="042D9090"/>
    <w:rsid w:val="0435E441"/>
    <w:rsid w:val="04374E97"/>
    <w:rsid w:val="04408D0F"/>
    <w:rsid w:val="04414713"/>
    <w:rsid w:val="044A446F"/>
    <w:rsid w:val="04568A6E"/>
    <w:rsid w:val="04596ED8"/>
    <w:rsid w:val="045F64A1"/>
    <w:rsid w:val="0473D395"/>
    <w:rsid w:val="04750B92"/>
    <w:rsid w:val="04764AA5"/>
    <w:rsid w:val="047D8B4C"/>
    <w:rsid w:val="04864107"/>
    <w:rsid w:val="0487C478"/>
    <w:rsid w:val="049BF9FC"/>
    <w:rsid w:val="049D3DCF"/>
    <w:rsid w:val="049F1947"/>
    <w:rsid w:val="049F7142"/>
    <w:rsid w:val="04A3C795"/>
    <w:rsid w:val="04AD65D3"/>
    <w:rsid w:val="04AD7C3B"/>
    <w:rsid w:val="04AE7FD2"/>
    <w:rsid w:val="04B2CF48"/>
    <w:rsid w:val="04B44184"/>
    <w:rsid w:val="04B8D33E"/>
    <w:rsid w:val="04B9DFD7"/>
    <w:rsid w:val="04BE13BB"/>
    <w:rsid w:val="04BEEFB2"/>
    <w:rsid w:val="04C0D148"/>
    <w:rsid w:val="04C96E4F"/>
    <w:rsid w:val="04CAD46C"/>
    <w:rsid w:val="04D2362C"/>
    <w:rsid w:val="04D4F387"/>
    <w:rsid w:val="04DC15C9"/>
    <w:rsid w:val="04E81B21"/>
    <w:rsid w:val="04E9160E"/>
    <w:rsid w:val="04EAEB6D"/>
    <w:rsid w:val="04EC233D"/>
    <w:rsid w:val="04F2772F"/>
    <w:rsid w:val="04FD523D"/>
    <w:rsid w:val="05009054"/>
    <w:rsid w:val="050D8050"/>
    <w:rsid w:val="050F31F5"/>
    <w:rsid w:val="05193F60"/>
    <w:rsid w:val="051D41BE"/>
    <w:rsid w:val="051EE192"/>
    <w:rsid w:val="0524EA15"/>
    <w:rsid w:val="052B45CA"/>
    <w:rsid w:val="052F6BF5"/>
    <w:rsid w:val="053815B1"/>
    <w:rsid w:val="053D952E"/>
    <w:rsid w:val="053F67AB"/>
    <w:rsid w:val="0559E01A"/>
    <w:rsid w:val="055B22D4"/>
    <w:rsid w:val="05649B28"/>
    <w:rsid w:val="056AF0E3"/>
    <w:rsid w:val="056B16AB"/>
    <w:rsid w:val="0573F4C2"/>
    <w:rsid w:val="057516E9"/>
    <w:rsid w:val="057B8E2C"/>
    <w:rsid w:val="057BAA66"/>
    <w:rsid w:val="058011F5"/>
    <w:rsid w:val="05847909"/>
    <w:rsid w:val="0587D718"/>
    <w:rsid w:val="058AAFE7"/>
    <w:rsid w:val="059410FC"/>
    <w:rsid w:val="0596C691"/>
    <w:rsid w:val="059A2099"/>
    <w:rsid w:val="05A772D3"/>
    <w:rsid w:val="05B5296A"/>
    <w:rsid w:val="05B8ED5B"/>
    <w:rsid w:val="05BC5415"/>
    <w:rsid w:val="05BC891D"/>
    <w:rsid w:val="05C04B77"/>
    <w:rsid w:val="05C38669"/>
    <w:rsid w:val="05C651E0"/>
    <w:rsid w:val="05C7183E"/>
    <w:rsid w:val="05CD94CA"/>
    <w:rsid w:val="05D5FF21"/>
    <w:rsid w:val="05D97889"/>
    <w:rsid w:val="05DD9200"/>
    <w:rsid w:val="05DECA09"/>
    <w:rsid w:val="05E4D37D"/>
    <w:rsid w:val="05EF47A6"/>
    <w:rsid w:val="05F925FE"/>
    <w:rsid w:val="05FAC133"/>
    <w:rsid w:val="06059B34"/>
    <w:rsid w:val="06073FB2"/>
    <w:rsid w:val="06079C7E"/>
    <w:rsid w:val="06209D1D"/>
    <w:rsid w:val="0637C47E"/>
    <w:rsid w:val="063CFD68"/>
    <w:rsid w:val="0641D5CD"/>
    <w:rsid w:val="06448A03"/>
    <w:rsid w:val="0658C9BA"/>
    <w:rsid w:val="065E9D5E"/>
    <w:rsid w:val="0669F8DF"/>
    <w:rsid w:val="0675FD46"/>
    <w:rsid w:val="06777F4F"/>
    <w:rsid w:val="067DC80C"/>
    <w:rsid w:val="068410C2"/>
    <w:rsid w:val="06872155"/>
    <w:rsid w:val="068B0CD0"/>
    <w:rsid w:val="06910E6A"/>
    <w:rsid w:val="0698E9ED"/>
    <w:rsid w:val="069FA60D"/>
    <w:rsid w:val="06A4AFBF"/>
    <w:rsid w:val="06B2716C"/>
    <w:rsid w:val="06B77034"/>
    <w:rsid w:val="06B84446"/>
    <w:rsid w:val="06B94B0C"/>
    <w:rsid w:val="06C2968F"/>
    <w:rsid w:val="06C575EA"/>
    <w:rsid w:val="06CDFC2D"/>
    <w:rsid w:val="06D83699"/>
    <w:rsid w:val="06D8A245"/>
    <w:rsid w:val="06DD5B70"/>
    <w:rsid w:val="06E13CBA"/>
    <w:rsid w:val="06E33DBF"/>
    <w:rsid w:val="06E68052"/>
    <w:rsid w:val="06E80836"/>
    <w:rsid w:val="06E9DBDA"/>
    <w:rsid w:val="06EC2386"/>
    <w:rsid w:val="06EFBC5A"/>
    <w:rsid w:val="06F71937"/>
    <w:rsid w:val="06F8845D"/>
    <w:rsid w:val="06FF0622"/>
    <w:rsid w:val="0700F83B"/>
    <w:rsid w:val="070287E6"/>
    <w:rsid w:val="0703AA26"/>
    <w:rsid w:val="0704AC80"/>
    <w:rsid w:val="070BE145"/>
    <w:rsid w:val="070D3702"/>
    <w:rsid w:val="070E87AD"/>
    <w:rsid w:val="071A3CC1"/>
    <w:rsid w:val="071C7169"/>
    <w:rsid w:val="071FF862"/>
    <w:rsid w:val="0727D0F5"/>
    <w:rsid w:val="072B754B"/>
    <w:rsid w:val="072B77E1"/>
    <w:rsid w:val="072D2192"/>
    <w:rsid w:val="072E957D"/>
    <w:rsid w:val="0730BD5C"/>
    <w:rsid w:val="0732C3BE"/>
    <w:rsid w:val="0732F8CA"/>
    <w:rsid w:val="07362DB8"/>
    <w:rsid w:val="074060A1"/>
    <w:rsid w:val="07493C3A"/>
    <w:rsid w:val="074AE240"/>
    <w:rsid w:val="074DEB57"/>
    <w:rsid w:val="074FA057"/>
    <w:rsid w:val="0752B378"/>
    <w:rsid w:val="07559E5C"/>
    <w:rsid w:val="07590CA1"/>
    <w:rsid w:val="075F6291"/>
    <w:rsid w:val="0767D482"/>
    <w:rsid w:val="07699F0A"/>
    <w:rsid w:val="076EEB74"/>
    <w:rsid w:val="07702C39"/>
    <w:rsid w:val="07780A55"/>
    <w:rsid w:val="077F87E4"/>
    <w:rsid w:val="07829B47"/>
    <w:rsid w:val="07984D13"/>
    <w:rsid w:val="079C5EF1"/>
    <w:rsid w:val="079E9757"/>
    <w:rsid w:val="07A65C00"/>
    <w:rsid w:val="07A8E327"/>
    <w:rsid w:val="07AB3FC1"/>
    <w:rsid w:val="07AF3D66"/>
    <w:rsid w:val="07B26757"/>
    <w:rsid w:val="07B2B2D7"/>
    <w:rsid w:val="07B794D9"/>
    <w:rsid w:val="07BA7123"/>
    <w:rsid w:val="07C0937A"/>
    <w:rsid w:val="07C399E4"/>
    <w:rsid w:val="07C839ED"/>
    <w:rsid w:val="07C8D7E9"/>
    <w:rsid w:val="07CCAC74"/>
    <w:rsid w:val="07D6CB86"/>
    <w:rsid w:val="07D731E1"/>
    <w:rsid w:val="07D9D3D1"/>
    <w:rsid w:val="07E334AA"/>
    <w:rsid w:val="07EA8505"/>
    <w:rsid w:val="07EDFE4C"/>
    <w:rsid w:val="07F1DB76"/>
    <w:rsid w:val="07FA2409"/>
    <w:rsid w:val="07FBAAF5"/>
    <w:rsid w:val="07FDE6B8"/>
    <w:rsid w:val="08086030"/>
    <w:rsid w:val="0808C042"/>
    <w:rsid w:val="080ACE66"/>
    <w:rsid w:val="080B0A24"/>
    <w:rsid w:val="08130128"/>
    <w:rsid w:val="0815A4AF"/>
    <w:rsid w:val="081639D5"/>
    <w:rsid w:val="08170B19"/>
    <w:rsid w:val="082C4899"/>
    <w:rsid w:val="082E8117"/>
    <w:rsid w:val="0831C50A"/>
    <w:rsid w:val="083EE597"/>
    <w:rsid w:val="084BE70F"/>
    <w:rsid w:val="084FBA67"/>
    <w:rsid w:val="0856C2AA"/>
    <w:rsid w:val="085E6164"/>
    <w:rsid w:val="08676243"/>
    <w:rsid w:val="08845ED9"/>
    <w:rsid w:val="0886F100"/>
    <w:rsid w:val="0887EE14"/>
    <w:rsid w:val="08993DBB"/>
    <w:rsid w:val="0899CC9E"/>
    <w:rsid w:val="089DAB2C"/>
    <w:rsid w:val="08ABE5D6"/>
    <w:rsid w:val="08AD645F"/>
    <w:rsid w:val="08AE61CE"/>
    <w:rsid w:val="08AF359F"/>
    <w:rsid w:val="08B11EBB"/>
    <w:rsid w:val="08B6E249"/>
    <w:rsid w:val="08B7C312"/>
    <w:rsid w:val="08BAD2BC"/>
    <w:rsid w:val="08BBCED2"/>
    <w:rsid w:val="08BC85EF"/>
    <w:rsid w:val="08C2F1B4"/>
    <w:rsid w:val="08C9187B"/>
    <w:rsid w:val="08CAA516"/>
    <w:rsid w:val="08CBCFE5"/>
    <w:rsid w:val="08CF010C"/>
    <w:rsid w:val="08CF9900"/>
    <w:rsid w:val="08D3D1C7"/>
    <w:rsid w:val="08DAC729"/>
    <w:rsid w:val="08DC6507"/>
    <w:rsid w:val="08E2CCB5"/>
    <w:rsid w:val="08E420FA"/>
    <w:rsid w:val="08E82ADE"/>
    <w:rsid w:val="08FB174E"/>
    <w:rsid w:val="09037871"/>
    <w:rsid w:val="09085F8D"/>
    <w:rsid w:val="090E5E68"/>
    <w:rsid w:val="0916A1EC"/>
    <w:rsid w:val="0918767C"/>
    <w:rsid w:val="092848C5"/>
    <w:rsid w:val="0929B010"/>
    <w:rsid w:val="092DC0B5"/>
    <w:rsid w:val="092E5748"/>
    <w:rsid w:val="092ED9DF"/>
    <w:rsid w:val="0930CDA9"/>
    <w:rsid w:val="0932028C"/>
    <w:rsid w:val="09328014"/>
    <w:rsid w:val="0935B8F3"/>
    <w:rsid w:val="09365AA7"/>
    <w:rsid w:val="0936D373"/>
    <w:rsid w:val="093A3313"/>
    <w:rsid w:val="0941A974"/>
    <w:rsid w:val="0943DD5E"/>
    <w:rsid w:val="094C9F4D"/>
    <w:rsid w:val="094FD51D"/>
    <w:rsid w:val="09501C59"/>
    <w:rsid w:val="0950DC7B"/>
    <w:rsid w:val="095DF3F8"/>
    <w:rsid w:val="0969C746"/>
    <w:rsid w:val="096D27EC"/>
    <w:rsid w:val="096E2206"/>
    <w:rsid w:val="097E749C"/>
    <w:rsid w:val="098428A7"/>
    <w:rsid w:val="098CDC47"/>
    <w:rsid w:val="098E689C"/>
    <w:rsid w:val="09958F23"/>
    <w:rsid w:val="099BB980"/>
    <w:rsid w:val="099FA31A"/>
    <w:rsid w:val="09A1E4BD"/>
    <w:rsid w:val="09A528A7"/>
    <w:rsid w:val="09B56727"/>
    <w:rsid w:val="09B56F99"/>
    <w:rsid w:val="09B8423D"/>
    <w:rsid w:val="09B92092"/>
    <w:rsid w:val="09C8ED76"/>
    <w:rsid w:val="09CBCFF4"/>
    <w:rsid w:val="09D6A3F7"/>
    <w:rsid w:val="09D9B895"/>
    <w:rsid w:val="09EAA3E9"/>
    <w:rsid w:val="09ED105D"/>
    <w:rsid w:val="09ED6638"/>
    <w:rsid w:val="09EE0F83"/>
    <w:rsid w:val="09F23103"/>
    <w:rsid w:val="09F2AC6E"/>
    <w:rsid w:val="09F368EB"/>
    <w:rsid w:val="09F3AD17"/>
    <w:rsid w:val="09F58A0E"/>
    <w:rsid w:val="09F6E851"/>
    <w:rsid w:val="09FBD3D9"/>
    <w:rsid w:val="0A05EB8E"/>
    <w:rsid w:val="0A06D4DB"/>
    <w:rsid w:val="0A0A0C01"/>
    <w:rsid w:val="0A0EE123"/>
    <w:rsid w:val="0A0FAD4D"/>
    <w:rsid w:val="0A15C698"/>
    <w:rsid w:val="0A16C490"/>
    <w:rsid w:val="0A18A92D"/>
    <w:rsid w:val="0A1BDE3B"/>
    <w:rsid w:val="0A1E6C71"/>
    <w:rsid w:val="0A2148D9"/>
    <w:rsid w:val="0A21F264"/>
    <w:rsid w:val="0A25135A"/>
    <w:rsid w:val="0A3060E0"/>
    <w:rsid w:val="0A3494F6"/>
    <w:rsid w:val="0A3B5015"/>
    <w:rsid w:val="0A47B265"/>
    <w:rsid w:val="0A498C46"/>
    <w:rsid w:val="0A52832B"/>
    <w:rsid w:val="0A588970"/>
    <w:rsid w:val="0A5B772A"/>
    <w:rsid w:val="0A5F17C7"/>
    <w:rsid w:val="0A60E066"/>
    <w:rsid w:val="0A638CD2"/>
    <w:rsid w:val="0A6E5CDD"/>
    <w:rsid w:val="0A73646E"/>
    <w:rsid w:val="0A77CAA6"/>
    <w:rsid w:val="0A85B085"/>
    <w:rsid w:val="0A8616E9"/>
    <w:rsid w:val="0A8A18BD"/>
    <w:rsid w:val="0A93E548"/>
    <w:rsid w:val="0AA2D33C"/>
    <w:rsid w:val="0AA3E793"/>
    <w:rsid w:val="0AA5855F"/>
    <w:rsid w:val="0AAD7AF7"/>
    <w:rsid w:val="0AB52DEE"/>
    <w:rsid w:val="0AC108CC"/>
    <w:rsid w:val="0AC9D387"/>
    <w:rsid w:val="0ACD3492"/>
    <w:rsid w:val="0AD64901"/>
    <w:rsid w:val="0ADA69E9"/>
    <w:rsid w:val="0ADBDFE8"/>
    <w:rsid w:val="0ADEDB9C"/>
    <w:rsid w:val="0AE1302A"/>
    <w:rsid w:val="0AE25D50"/>
    <w:rsid w:val="0AE8831D"/>
    <w:rsid w:val="0AEEC298"/>
    <w:rsid w:val="0AF5785F"/>
    <w:rsid w:val="0AFA029F"/>
    <w:rsid w:val="0B009D40"/>
    <w:rsid w:val="0B06103F"/>
    <w:rsid w:val="0B088C82"/>
    <w:rsid w:val="0B09680F"/>
    <w:rsid w:val="0B0C1D8E"/>
    <w:rsid w:val="0B0ED2FC"/>
    <w:rsid w:val="0B1453F3"/>
    <w:rsid w:val="0B14DA14"/>
    <w:rsid w:val="0B19BE1D"/>
    <w:rsid w:val="0B2B9CBD"/>
    <w:rsid w:val="0B375E30"/>
    <w:rsid w:val="0B385353"/>
    <w:rsid w:val="0B3E1991"/>
    <w:rsid w:val="0B4ACE91"/>
    <w:rsid w:val="0B4FE8ED"/>
    <w:rsid w:val="0B53A2A8"/>
    <w:rsid w:val="0B5A2360"/>
    <w:rsid w:val="0B5DE2B2"/>
    <w:rsid w:val="0B5FCC31"/>
    <w:rsid w:val="0B634628"/>
    <w:rsid w:val="0B69767F"/>
    <w:rsid w:val="0B6B68E3"/>
    <w:rsid w:val="0B72C792"/>
    <w:rsid w:val="0B75E0E7"/>
    <w:rsid w:val="0B761C2B"/>
    <w:rsid w:val="0B820CFD"/>
    <w:rsid w:val="0B8F8D69"/>
    <w:rsid w:val="0B90B454"/>
    <w:rsid w:val="0B91001D"/>
    <w:rsid w:val="0B9D0AF8"/>
    <w:rsid w:val="0B9DD3AB"/>
    <w:rsid w:val="0BAA2936"/>
    <w:rsid w:val="0BB09BB2"/>
    <w:rsid w:val="0BB2C7DE"/>
    <w:rsid w:val="0BB84576"/>
    <w:rsid w:val="0BBB426A"/>
    <w:rsid w:val="0BC65B2E"/>
    <w:rsid w:val="0BCE0714"/>
    <w:rsid w:val="0BCE362F"/>
    <w:rsid w:val="0BD03DBB"/>
    <w:rsid w:val="0BDAF84F"/>
    <w:rsid w:val="0BDB772F"/>
    <w:rsid w:val="0BDECE8D"/>
    <w:rsid w:val="0BE1546D"/>
    <w:rsid w:val="0BE2A4AC"/>
    <w:rsid w:val="0BE58158"/>
    <w:rsid w:val="0BF84EAF"/>
    <w:rsid w:val="0BF9DD29"/>
    <w:rsid w:val="0C023432"/>
    <w:rsid w:val="0C09D63F"/>
    <w:rsid w:val="0C1CA732"/>
    <w:rsid w:val="0C1DA958"/>
    <w:rsid w:val="0C21C59F"/>
    <w:rsid w:val="0C21CC9B"/>
    <w:rsid w:val="0C238393"/>
    <w:rsid w:val="0C259B75"/>
    <w:rsid w:val="0C2F87A9"/>
    <w:rsid w:val="0C338B8B"/>
    <w:rsid w:val="0C3C3ADC"/>
    <w:rsid w:val="0C453FC1"/>
    <w:rsid w:val="0C4D36E7"/>
    <w:rsid w:val="0C543CF4"/>
    <w:rsid w:val="0C5C3734"/>
    <w:rsid w:val="0C72FC51"/>
    <w:rsid w:val="0C78562C"/>
    <w:rsid w:val="0C7B15CA"/>
    <w:rsid w:val="0C8088F0"/>
    <w:rsid w:val="0C8954C7"/>
    <w:rsid w:val="0C8D1506"/>
    <w:rsid w:val="0C8F46D2"/>
    <w:rsid w:val="0C964C25"/>
    <w:rsid w:val="0C967ED6"/>
    <w:rsid w:val="0C98A033"/>
    <w:rsid w:val="0C9A9AF3"/>
    <w:rsid w:val="0C9B67C0"/>
    <w:rsid w:val="0C9E7933"/>
    <w:rsid w:val="0CACFAED"/>
    <w:rsid w:val="0CAE1B2D"/>
    <w:rsid w:val="0CB96A9C"/>
    <w:rsid w:val="0CC13B36"/>
    <w:rsid w:val="0CC54DD2"/>
    <w:rsid w:val="0CCB2708"/>
    <w:rsid w:val="0CCFD8B4"/>
    <w:rsid w:val="0CDD302B"/>
    <w:rsid w:val="0CE21B8E"/>
    <w:rsid w:val="0CE2D064"/>
    <w:rsid w:val="0CEEAAD3"/>
    <w:rsid w:val="0CF0DB37"/>
    <w:rsid w:val="0CF84224"/>
    <w:rsid w:val="0CFC4BCB"/>
    <w:rsid w:val="0CFCF557"/>
    <w:rsid w:val="0CFD369D"/>
    <w:rsid w:val="0CFE4420"/>
    <w:rsid w:val="0D0115AB"/>
    <w:rsid w:val="0D016A48"/>
    <w:rsid w:val="0D052B10"/>
    <w:rsid w:val="0D06B059"/>
    <w:rsid w:val="0D0BC80B"/>
    <w:rsid w:val="0D1ED259"/>
    <w:rsid w:val="0D239786"/>
    <w:rsid w:val="0D2571C3"/>
    <w:rsid w:val="0D2A5C97"/>
    <w:rsid w:val="0D32D578"/>
    <w:rsid w:val="0D435F17"/>
    <w:rsid w:val="0D44882F"/>
    <w:rsid w:val="0D571BFF"/>
    <w:rsid w:val="0D58A602"/>
    <w:rsid w:val="0D59477F"/>
    <w:rsid w:val="0D5C27FC"/>
    <w:rsid w:val="0D600D6C"/>
    <w:rsid w:val="0D61BC15"/>
    <w:rsid w:val="0D6829DA"/>
    <w:rsid w:val="0D75EBEE"/>
    <w:rsid w:val="0D7BF718"/>
    <w:rsid w:val="0D7FBD7B"/>
    <w:rsid w:val="0D80F821"/>
    <w:rsid w:val="0D8CDB59"/>
    <w:rsid w:val="0D8DD29B"/>
    <w:rsid w:val="0D8E348F"/>
    <w:rsid w:val="0D942E42"/>
    <w:rsid w:val="0D957BD6"/>
    <w:rsid w:val="0D98964B"/>
    <w:rsid w:val="0DA77686"/>
    <w:rsid w:val="0DB0B5A7"/>
    <w:rsid w:val="0DB2B32F"/>
    <w:rsid w:val="0DB3F9E4"/>
    <w:rsid w:val="0DB4B256"/>
    <w:rsid w:val="0DC22548"/>
    <w:rsid w:val="0DCFF4B4"/>
    <w:rsid w:val="0DD40D77"/>
    <w:rsid w:val="0DDA8928"/>
    <w:rsid w:val="0DDBABB1"/>
    <w:rsid w:val="0DE8B130"/>
    <w:rsid w:val="0DFA09F3"/>
    <w:rsid w:val="0DFF082C"/>
    <w:rsid w:val="0E04B608"/>
    <w:rsid w:val="0E070C11"/>
    <w:rsid w:val="0E0AFF05"/>
    <w:rsid w:val="0E17641D"/>
    <w:rsid w:val="0E1C9BF4"/>
    <w:rsid w:val="0E1D0EFC"/>
    <w:rsid w:val="0E27544A"/>
    <w:rsid w:val="0E2BACF8"/>
    <w:rsid w:val="0E2EE64A"/>
    <w:rsid w:val="0E339476"/>
    <w:rsid w:val="0E3A5019"/>
    <w:rsid w:val="0E3CF07E"/>
    <w:rsid w:val="0E419C08"/>
    <w:rsid w:val="0E4B5FBB"/>
    <w:rsid w:val="0E4FFF0F"/>
    <w:rsid w:val="0E585BCB"/>
    <w:rsid w:val="0E5F6979"/>
    <w:rsid w:val="0E601661"/>
    <w:rsid w:val="0E628308"/>
    <w:rsid w:val="0E6ADDF5"/>
    <w:rsid w:val="0E6D47D8"/>
    <w:rsid w:val="0E72E471"/>
    <w:rsid w:val="0E7779F7"/>
    <w:rsid w:val="0E858DFC"/>
    <w:rsid w:val="0E8EA830"/>
    <w:rsid w:val="0E8F40E5"/>
    <w:rsid w:val="0EA3DE4E"/>
    <w:rsid w:val="0EB26DA4"/>
    <w:rsid w:val="0EB2FA98"/>
    <w:rsid w:val="0EB3D79D"/>
    <w:rsid w:val="0EB8316E"/>
    <w:rsid w:val="0EC03EAC"/>
    <w:rsid w:val="0EC6D318"/>
    <w:rsid w:val="0ECA79F9"/>
    <w:rsid w:val="0ED02D4C"/>
    <w:rsid w:val="0ED27A7B"/>
    <w:rsid w:val="0EDA6409"/>
    <w:rsid w:val="0EE40E99"/>
    <w:rsid w:val="0EECCD15"/>
    <w:rsid w:val="0EF110A9"/>
    <w:rsid w:val="0EF3C753"/>
    <w:rsid w:val="0EF66DE6"/>
    <w:rsid w:val="0EFD6E38"/>
    <w:rsid w:val="0F0406F8"/>
    <w:rsid w:val="0F09DEF4"/>
    <w:rsid w:val="0F0D00F9"/>
    <w:rsid w:val="0F0E3901"/>
    <w:rsid w:val="0F17C3CC"/>
    <w:rsid w:val="0F1A6DAB"/>
    <w:rsid w:val="0F26AB9A"/>
    <w:rsid w:val="0F2811FF"/>
    <w:rsid w:val="0F2D4414"/>
    <w:rsid w:val="0F393FA5"/>
    <w:rsid w:val="0F3CF597"/>
    <w:rsid w:val="0F409FE8"/>
    <w:rsid w:val="0F43A180"/>
    <w:rsid w:val="0F457743"/>
    <w:rsid w:val="0F481059"/>
    <w:rsid w:val="0F4C6A3E"/>
    <w:rsid w:val="0F500EC8"/>
    <w:rsid w:val="0F522286"/>
    <w:rsid w:val="0F57B7FC"/>
    <w:rsid w:val="0F5930E0"/>
    <w:rsid w:val="0F5AAFC9"/>
    <w:rsid w:val="0F66F0B1"/>
    <w:rsid w:val="0F6DE387"/>
    <w:rsid w:val="0F6F8DF4"/>
    <w:rsid w:val="0F7173A7"/>
    <w:rsid w:val="0F7ECB07"/>
    <w:rsid w:val="0F7EE1DF"/>
    <w:rsid w:val="0F8940BB"/>
    <w:rsid w:val="0F8964CB"/>
    <w:rsid w:val="0F8EBD96"/>
    <w:rsid w:val="0F8EDB7D"/>
    <w:rsid w:val="0F8F51A1"/>
    <w:rsid w:val="0F919985"/>
    <w:rsid w:val="0F9545CF"/>
    <w:rsid w:val="0F9A4ED8"/>
    <w:rsid w:val="0FA3059D"/>
    <w:rsid w:val="0FB52D6C"/>
    <w:rsid w:val="0FBFB560"/>
    <w:rsid w:val="0FC681AD"/>
    <w:rsid w:val="0FCE74B1"/>
    <w:rsid w:val="0FCF10F0"/>
    <w:rsid w:val="0FDDA41E"/>
    <w:rsid w:val="0FDF31D5"/>
    <w:rsid w:val="0FE6A80F"/>
    <w:rsid w:val="0FEA54FE"/>
    <w:rsid w:val="0FF73B01"/>
    <w:rsid w:val="0FF78456"/>
    <w:rsid w:val="1003F1BA"/>
    <w:rsid w:val="10073C85"/>
    <w:rsid w:val="100B33A3"/>
    <w:rsid w:val="100CF7BC"/>
    <w:rsid w:val="100DB67C"/>
    <w:rsid w:val="10221F93"/>
    <w:rsid w:val="102989B3"/>
    <w:rsid w:val="102FE862"/>
    <w:rsid w:val="103A843C"/>
    <w:rsid w:val="10446ABA"/>
    <w:rsid w:val="104B3C2F"/>
    <w:rsid w:val="1054A255"/>
    <w:rsid w:val="106441C8"/>
    <w:rsid w:val="10657021"/>
    <w:rsid w:val="1078B577"/>
    <w:rsid w:val="1078F3AD"/>
    <w:rsid w:val="1079BF05"/>
    <w:rsid w:val="107C5F1F"/>
    <w:rsid w:val="1083847F"/>
    <w:rsid w:val="10872B1B"/>
    <w:rsid w:val="10938777"/>
    <w:rsid w:val="109570B6"/>
    <w:rsid w:val="10997E84"/>
    <w:rsid w:val="109D5111"/>
    <w:rsid w:val="109DD693"/>
    <w:rsid w:val="109F48A0"/>
    <w:rsid w:val="10A6C881"/>
    <w:rsid w:val="10B451C2"/>
    <w:rsid w:val="10B58494"/>
    <w:rsid w:val="10B5A3F6"/>
    <w:rsid w:val="10B5C11F"/>
    <w:rsid w:val="10BC0F6C"/>
    <w:rsid w:val="10BE8F14"/>
    <w:rsid w:val="10C3B75F"/>
    <w:rsid w:val="10D4841E"/>
    <w:rsid w:val="10D99D93"/>
    <w:rsid w:val="10DCE6C1"/>
    <w:rsid w:val="10DDD822"/>
    <w:rsid w:val="10DF124D"/>
    <w:rsid w:val="10E20538"/>
    <w:rsid w:val="10E36AF5"/>
    <w:rsid w:val="10F98BE8"/>
    <w:rsid w:val="10FC452F"/>
    <w:rsid w:val="10FFD0E7"/>
    <w:rsid w:val="11005154"/>
    <w:rsid w:val="11030E33"/>
    <w:rsid w:val="110C8ADF"/>
    <w:rsid w:val="11110F07"/>
    <w:rsid w:val="11136C38"/>
    <w:rsid w:val="111658B1"/>
    <w:rsid w:val="1116FD8D"/>
    <w:rsid w:val="11206865"/>
    <w:rsid w:val="11245808"/>
    <w:rsid w:val="1135DE93"/>
    <w:rsid w:val="114723F2"/>
    <w:rsid w:val="114846DF"/>
    <w:rsid w:val="114C2585"/>
    <w:rsid w:val="114DBA43"/>
    <w:rsid w:val="11593868"/>
    <w:rsid w:val="115A720A"/>
    <w:rsid w:val="1164E3D1"/>
    <w:rsid w:val="1169858F"/>
    <w:rsid w:val="116C282B"/>
    <w:rsid w:val="116E35FD"/>
    <w:rsid w:val="117B1B1C"/>
    <w:rsid w:val="117F5C5B"/>
    <w:rsid w:val="11870EC4"/>
    <w:rsid w:val="118DE916"/>
    <w:rsid w:val="118F605F"/>
    <w:rsid w:val="11A77CB9"/>
    <w:rsid w:val="11AA1A65"/>
    <w:rsid w:val="11B682AB"/>
    <w:rsid w:val="11C200F8"/>
    <w:rsid w:val="11C6C40C"/>
    <w:rsid w:val="11CEF591"/>
    <w:rsid w:val="11D2EF15"/>
    <w:rsid w:val="11D84E5A"/>
    <w:rsid w:val="11DDA7AB"/>
    <w:rsid w:val="11E3E1D4"/>
    <w:rsid w:val="11E5654E"/>
    <w:rsid w:val="11F08233"/>
    <w:rsid w:val="11F9A24C"/>
    <w:rsid w:val="11FA8F7D"/>
    <w:rsid w:val="11FC2088"/>
    <w:rsid w:val="1201769E"/>
    <w:rsid w:val="1218C2E4"/>
    <w:rsid w:val="121D7368"/>
    <w:rsid w:val="12261FC4"/>
    <w:rsid w:val="122C58B0"/>
    <w:rsid w:val="122C5E07"/>
    <w:rsid w:val="12342E56"/>
    <w:rsid w:val="123683B1"/>
    <w:rsid w:val="123B9C78"/>
    <w:rsid w:val="1241E5DF"/>
    <w:rsid w:val="1241FF48"/>
    <w:rsid w:val="124401EF"/>
    <w:rsid w:val="1247C9C2"/>
    <w:rsid w:val="1257824E"/>
    <w:rsid w:val="125B8FD4"/>
    <w:rsid w:val="125DAFE6"/>
    <w:rsid w:val="125F93A4"/>
    <w:rsid w:val="1267E80E"/>
    <w:rsid w:val="127A79B1"/>
    <w:rsid w:val="128328D1"/>
    <w:rsid w:val="12859708"/>
    <w:rsid w:val="12883D4F"/>
    <w:rsid w:val="128856A6"/>
    <w:rsid w:val="128A0532"/>
    <w:rsid w:val="12934C8E"/>
    <w:rsid w:val="129710C3"/>
    <w:rsid w:val="12987710"/>
    <w:rsid w:val="12A1892E"/>
    <w:rsid w:val="12A1AB92"/>
    <w:rsid w:val="12A6E32E"/>
    <w:rsid w:val="12A7E6C3"/>
    <w:rsid w:val="12A8E125"/>
    <w:rsid w:val="12A961CE"/>
    <w:rsid w:val="12AC389C"/>
    <w:rsid w:val="12BA2A01"/>
    <w:rsid w:val="12C245EF"/>
    <w:rsid w:val="12C467B7"/>
    <w:rsid w:val="12DA7994"/>
    <w:rsid w:val="12DB6594"/>
    <w:rsid w:val="12DBB19E"/>
    <w:rsid w:val="12DD9D57"/>
    <w:rsid w:val="12EADA05"/>
    <w:rsid w:val="12ECE608"/>
    <w:rsid w:val="12EFDFE2"/>
    <w:rsid w:val="12F4EAE2"/>
    <w:rsid w:val="12F699A7"/>
    <w:rsid w:val="12F99EE9"/>
    <w:rsid w:val="12FAA7F5"/>
    <w:rsid w:val="12FCCD1F"/>
    <w:rsid w:val="12FEFF4C"/>
    <w:rsid w:val="1306C6BC"/>
    <w:rsid w:val="13084CC6"/>
    <w:rsid w:val="13086D0E"/>
    <w:rsid w:val="1311B15C"/>
    <w:rsid w:val="131A9857"/>
    <w:rsid w:val="131FFDD0"/>
    <w:rsid w:val="13261AB4"/>
    <w:rsid w:val="1334E15B"/>
    <w:rsid w:val="133CB82C"/>
    <w:rsid w:val="133D7B32"/>
    <w:rsid w:val="133DCF00"/>
    <w:rsid w:val="1344CAED"/>
    <w:rsid w:val="134EB3F4"/>
    <w:rsid w:val="135342E0"/>
    <w:rsid w:val="1357D453"/>
    <w:rsid w:val="13595C3D"/>
    <w:rsid w:val="135F8959"/>
    <w:rsid w:val="136B965E"/>
    <w:rsid w:val="136D28A3"/>
    <w:rsid w:val="13726B11"/>
    <w:rsid w:val="13767BB1"/>
    <w:rsid w:val="137E3EC7"/>
    <w:rsid w:val="13854081"/>
    <w:rsid w:val="138B9B53"/>
    <w:rsid w:val="138C2065"/>
    <w:rsid w:val="138E8D12"/>
    <w:rsid w:val="13939119"/>
    <w:rsid w:val="139D247B"/>
    <w:rsid w:val="13A4489A"/>
    <w:rsid w:val="13A6242C"/>
    <w:rsid w:val="13A63572"/>
    <w:rsid w:val="13A6A259"/>
    <w:rsid w:val="13A8E4F3"/>
    <w:rsid w:val="13A91CD0"/>
    <w:rsid w:val="13AF9187"/>
    <w:rsid w:val="13B0FAB7"/>
    <w:rsid w:val="13C20CBC"/>
    <w:rsid w:val="13D13CD3"/>
    <w:rsid w:val="13D964DB"/>
    <w:rsid w:val="13D979AE"/>
    <w:rsid w:val="13F5E5D7"/>
    <w:rsid w:val="1401C8D2"/>
    <w:rsid w:val="141EC3F6"/>
    <w:rsid w:val="14249EDD"/>
    <w:rsid w:val="1425BE6A"/>
    <w:rsid w:val="14260099"/>
    <w:rsid w:val="1426B054"/>
    <w:rsid w:val="1433EF12"/>
    <w:rsid w:val="143CDFB1"/>
    <w:rsid w:val="143CF396"/>
    <w:rsid w:val="143FEEAC"/>
    <w:rsid w:val="1443677A"/>
    <w:rsid w:val="144A1899"/>
    <w:rsid w:val="144AC3FF"/>
    <w:rsid w:val="144D5BFA"/>
    <w:rsid w:val="144F4413"/>
    <w:rsid w:val="1458497F"/>
    <w:rsid w:val="145851B5"/>
    <w:rsid w:val="1458A2E3"/>
    <w:rsid w:val="145D2058"/>
    <w:rsid w:val="145D63D3"/>
    <w:rsid w:val="1464BC7C"/>
    <w:rsid w:val="14698BB3"/>
    <w:rsid w:val="1471F120"/>
    <w:rsid w:val="1476BEBF"/>
    <w:rsid w:val="14784A51"/>
    <w:rsid w:val="147F6D1F"/>
    <w:rsid w:val="1480ED00"/>
    <w:rsid w:val="148A0D82"/>
    <w:rsid w:val="149369C7"/>
    <w:rsid w:val="1494BAF1"/>
    <w:rsid w:val="149697A2"/>
    <w:rsid w:val="149A6EAD"/>
    <w:rsid w:val="149AFD31"/>
    <w:rsid w:val="14A4BAAA"/>
    <w:rsid w:val="14AC5A75"/>
    <w:rsid w:val="14B20496"/>
    <w:rsid w:val="14B27F9D"/>
    <w:rsid w:val="14BC67A7"/>
    <w:rsid w:val="14C30D18"/>
    <w:rsid w:val="14C3B3E2"/>
    <w:rsid w:val="14C90A35"/>
    <w:rsid w:val="14CBABA4"/>
    <w:rsid w:val="14CF1F24"/>
    <w:rsid w:val="14D4542D"/>
    <w:rsid w:val="14D50E2B"/>
    <w:rsid w:val="14DA9E00"/>
    <w:rsid w:val="14DDE365"/>
    <w:rsid w:val="14EEB3A6"/>
    <w:rsid w:val="14EF9FA8"/>
    <w:rsid w:val="14F1828D"/>
    <w:rsid w:val="14F50032"/>
    <w:rsid w:val="14F59240"/>
    <w:rsid w:val="14FE12A1"/>
    <w:rsid w:val="1504B1C2"/>
    <w:rsid w:val="150DA193"/>
    <w:rsid w:val="150F7FF7"/>
    <w:rsid w:val="151219AB"/>
    <w:rsid w:val="1522D15F"/>
    <w:rsid w:val="152477B0"/>
    <w:rsid w:val="15294242"/>
    <w:rsid w:val="152A127C"/>
    <w:rsid w:val="152A97D2"/>
    <w:rsid w:val="152ECA24"/>
    <w:rsid w:val="15331758"/>
    <w:rsid w:val="15347855"/>
    <w:rsid w:val="1534A60D"/>
    <w:rsid w:val="15363517"/>
    <w:rsid w:val="153AB691"/>
    <w:rsid w:val="1540C722"/>
    <w:rsid w:val="15413E8C"/>
    <w:rsid w:val="154208DF"/>
    <w:rsid w:val="1555FE2A"/>
    <w:rsid w:val="1558457D"/>
    <w:rsid w:val="155B8D9A"/>
    <w:rsid w:val="155E7099"/>
    <w:rsid w:val="15644DD4"/>
    <w:rsid w:val="15652A29"/>
    <w:rsid w:val="156B1938"/>
    <w:rsid w:val="15763DD6"/>
    <w:rsid w:val="15969789"/>
    <w:rsid w:val="1598CA41"/>
    <w:rsid w:val="159DC2E6"/>
    <w:rsid w:val="159EE4E9"/>
    <w:rsid w:val="15A09981"/>
    <w:rsid w:val="15AC676C"/>
    <w:rsid w:val="15B23B46"/>
    <w:rsid w:val="15BA8E63"/>
    <w:rsid w:val="15C5F54F"/>
    <w:rsid w:val="15CA2CB7"/>
    <w:rsid w:val="15CA476F"/>
    <w:rsid w:val="15CE32B7"/>
    <w:rsid w:val="15CFBA9D"/>
    <w:rsid w:val="15D00555"/>
    <w:rsid w:val="15D7F8DC"/>
    <w:rsid w:val="15D84549"/>
    <w:rsid w:val="15DB4B0D"/>
    <w:rsid w:val="15DB7E2D"/>
    <w:rsid w:val="15E8AFBD"/>
    <w:rsid w:val="15EA4F2E"/>
    <w:rsid w:val="15ECB9B1"/>
    <w:rsid w:val="15F3CCD5"/>
    <w:rsid w:val="15F3D7AD"/>
    <w:rsid w:val="15F490C4"/>
    <w:rsid w:val="15FFE205"/>
    <w:rsid w:val="15FFE7C2"/>
    <w:rsid w:val="1603CFB6"/>
    <w:rsid w:val="1609207D"/>
    <w:rsid w:val="160AF364"/>
    <w:rsid w:val="160C3EAF"/>
    <w:rsid w:val="16143968"/>
    <w:rsid w:val="161B7D33"/>
    <w:rsid w:val="16291C6C"/>
    <w:rsid w:val="16337F07"/>
    <w:rsid w:val="16378038"/>
    <w:rsid w:val="163B2F83"/>
    <w:rsid w:val="163D1573"/>
    <w:rsid w:val="163EA3B9"/>
    <w:rsid w:val="165AA7C1"/>
    <w:rsid w:val="165C5FA6"/>
    <w:rsid w:val="166E42E5"/>
    <w:rsid w:val="167DDD6C"/>
    <w:rsid w:val="168337E9"/>
    <w:rsid w:val="168D18EE"/>
    <w:rsid w:val="1693FC4B"/>
    <w:rsid w:val="169CC3E2"/>
    <w:rsid w:val="169D0E0A"/>
    <w:rsid w:val="16A2543D"/>
    <w:rsid w:val="16A2E497"/>
    <w:rsid w:val="16ACC279"/>
    <w:rsid w:val="16C341C6"/>
    <w:rsid w:val="16C827DC"/>
    <w:rsid w:val="16CD7906"/>
    <w:rsid w:val="16D6A65C"/>
    <w:rsid w:val="16DE1760"/>
    <w:rsid w:val="16E9F11E"/>
    <w:rsid w:val="16EF6DCC"/>
    <w:rsid w:val="16F78DEE"/>
    <w:rsid w:val="16F90AB4"/>
    <w:rsid w:val="17041286"/>
    <w:rsid w:val="1705B9C1"/>
    <w:rsid w:val="1707835F"/>
    <w:rsid w:val="170B58A2"/>
    <w:rsid w:val="170C76FA"/>
    <w:rsid w:val="17106AEB"/>
    <w:rsid w:val="171243E8"/>
    <w:rsid w:val="17147446"/>
    <w:rsid w:val="1714B717"/>
    <w:rsid w:val="171C5CC2"/>
    <w:rsid w:val="172B459E"/>
    <w:rsid w:val="173D07C8"/>
    <w:rsid w:val="17465B46"/>
    <w:rsid w:val="17475EAC"/>
    <w:rsid w:val="1748DF5A"/>
    <w:rsid w:val="1749DD25"/>
    <w:rsid w:val="174DE00A"/>
    <w:rsid w:val="17533135"/>
    <w:rsid w:val="17553C9D"/>
    <w:rsid w:val="17577295"/>
    <w:rsid w:val="176750D1"/>
    <w:rsid w:val="1768E171"/>
    <w:rsid w:val="176D3DDD"/>
    <w:rsid w:val="176FEAFF"/>
    <w:rsid w:val="17745081"/>
    <w:rsid w:val="17773864"/>
    <w:rsid w:val="179AC2F7"/>
    <w:rsid w:val="179BF667"/>
    <w:rsid w:val="179D026C"/>
    <w:rsid w:val="17AA3AA7"/>
    <w:rsid w:val="17AD59CC"/>
    <w:rsid w:val="17AFDD55"/>
    <w:rsid w:val="17B57AF3"/>
    <w:rsid w:val="17B5F8C1"/>
    <w:rsid w:val="17BB5203"/>
    <w:rsid w:val="17C3D6CB"/>
    <w:rsid w:val="17C4E2B3"/>
    <w:rsid w:val="17C55C6A"/>
    <w:rsid w:val="17C5804D"/>
    <w:rsid w:val="17CBD775"/>
    <w:rsid w:val="17DF4FC2"/>
    <w:rsid w:val="17EC3629"/>
    <w:rsid w:val="17EDB05C"/>
    <w:rsid w:val="17EDCA4F"/>
    <w:rsid w:val="17F18AF6"/>
    <w:rsid w:val="17F345BD"/>
    <w:rsid w:val="180EC328"/>
    <w:rsid w:val="180F9B77"/>
    <w:rsid w:val="1810DA96"/>
    <w:rsid w:val="181C8681"/>
    <w:rsid w:val="181DC56A"/>
    <w:rsid w:val="182036BB"/>
    <w:rsid w:val="182A6946"/>
    <w:rsid w:val="18307B2A"/>
    <w:rsid w:val="1849BFBE"/>
    <w:rsid w:val="1855A515"/>
    <w:rsid w:val="1858B4AE"/>
    <w:rsid w:val="1858B90F"/>
    <w:rsid w:val="1860B850"/>
    <w:rsid w:val="18641DE4"/>
    <w:rsid w:val="1872798E"/>
    <w:rsid w:val="18810A19"/>
    <w:rsid w:val="1881DA04"/>
    <w:rsid w:val="18840177"/>
    <w:rsid w:val="18861ED3"/>
    <w:rsid w:val="188A1B81"/>
    <w:rsid w:val="1893420C"/>
    <w:rsid w:val="189475C2"/>
    <w:rsid w:val="189F00DC"/>
    <w:rsid w:val="18B0CD1A"/>
    <w:rsid w:val="18B87DD3"/>
    <w:rsid w:val="18C3B29A"/>
    <w:rsid w:val="18C9253E"/>
    <w:rsid w:val="18D27864"/>
    <w:rsid w:val="18D2BE7F"/>
    <w:rsid w:val="18D31C86"/>
    <w:rsid w:val="18D45330"/>
    <w:rsid w:val="18D7CBF9"/>
    <w:rsid w:val="18D8A873"/>
    <w:rsid w:val="18DC5946"/>
    <w:rsid w:val="18EA4649"/>
    <w:rsid w:val="18EA786E"/>
    <w:rsid w:val="18F0E3BD"/>
    <w:rsid w:val="18FD6920"/>
    <w:rsid w:val="18FDBDFC"/>
    <w:rsid w:val="1903692D"/>
    <w:rsid w:val="1905675A"/>
    <w:rsid w:val="1910FC4B"/>
    <w:rsid w:val="1914DAA2"/>
    <w:rsid w:val="191C8EE2"/>
    <w:rsid w:val="1921BE87"/>
    <w:rsid w:val="192CEB9B"/>
    <w:rsid w:val="194900D3"/>
    <w:rsid w:val="194E6F2A"/>
    <w:rsid w:val="19533D7D"/>
    <w:rsid w:val="19567505"/>
    <w:rsid w:val="195CCE0C"/>
    <w:rsid w:val="195CD4E0"/>
    <w:rsid w:val="19675D5C"/>
    <w:rsid w:val="197BDF5D"/>
    <w:rsid w:val="197F969A"/>
    <w:rsid w:val="19834CA1"/>
    <w:rsid w:val="1983FA8C"/>
    <w:rsid w:val="198431CA"/>
    <w:rsid w:val="19850A55"/>
    <w:rsid w:val="19877BC1"/>
    <w:rsid w:val="199AF1C5"/>
    <w:rsid w:val="19A2A1EC"/>
    <w:rsid w:val="19A6AD94"/>
    <w:rsid w:val="19B793CF"/>
    <w:rsid w:val="19B8B3B8"/>
    <w:rsid w:val="19BA4EB2"/>
    <w:rsid w:val="19BFFC30"/>
    <w:rsid w:val="19C5925E"/>
    <w:rsid w:val="19CB272B"/>
    <w:rsid w:val="19D4BA4B"/>
    <w:rsid w:val="19D97DA5"/>
    <w:rsid w:val="19DCD33D"/>
    <w:rsid w:val="19E66E0A"/>
    <w:rsid w:val="19F15FBD"/>
    <w:rsid w:val="1A0ABB1E"/>
    <w:rsid w:val="1A10442F"/>
    <w:rsid w:val="1A114262"/>
    <w:rsid w:val="1A14336D"/>
    <w:rsid w:val="1A1561A0"/>
    <w:rsid w:val="1A1DA159"/>
    <w:rsid w:val="1A21D6BA"/>
    <w:rsid w:val="1A22D080"/>
    <w:rsid w:val="1A24B67E"/>
    <w:rsid w:val="1A292899"/>
    <w:rsid w:val="1A325A2B"/>
    <w:rsid w:val="1A3DAF00"/>
    <w:rsid w:val="1A421B37"/>
    <w:rsid w:val="1A42251D"/>
    <w:rsid w:val="1A46F06D"/>
    <w:rsid w:val="1A474585"/>
    <w:rsid w:val="1A537E23"/>
    <w:rsid w:val="1A5CD8E4"/>
    <w:rsid w:val="1A5DED90"/>
    <w:rsid w:val="1A6AE0B5"/>
    <w:rsid w:val="1A781149"/>
    <w:rsid w:val="1A89C7A8"/>
    <w:rsid w:val="1A8E69BA"/>
    <w:rsid w:val="1A8EEA86"/>
    <w:rsid w:val="1A9132A0"/>
    <w:rsid w:val="1A9B426D"/>
    <w:rsid w:val="1A9B996B"/>
    <w:rsid w:val="1A9E77DA"/>
    <w:rsid w:val="1AA514F7"/>
    <w:rsid w:val="1AA859A5"/>
    <w:rsid w:val="1AAA6A2D"/>
    <w:rsid w:val="1AABBCC7"/>
    <w:rsid w:val="1AABE484"/>
    <w:rsid w:val="1AAF9641"/>
    <w:rsid w:val="1AB37BEA"/>
    <w:rsid w:val="1AC427CF"/>
    <w:rsid w:val="1AC5715C"/>
    <w:rsid w:val="1AC95194"/>
    <w:rsid w:val="1ACDB8D8"/>
    <w:rsid w:val="1AD282D4"/>
    <w:rsid w:val="1AE107EC"/>
    <w:rsid w:val="1AE6364B"/>
    <w:rsid w:val="1AE6F4B0"/>
    <w:rsid w:val="1AEAAF2B"/>
    <w:rsid w:val="1AEBC4E8"/>
    <w:rsid w:val="1AF6D198"/>
    <w:rsid w:val="1AF79693"/>
    <w:rsid w:val="1AFB7602"/>
    <w:rsid w:val="1B0FE445"/>
    <w:rsid w:val="1B14D039"/>
    <w:rsid w:val="1B20609D"/>
    <w:rsid w:val="1B22365C"/>
    <w:rsid w:val="1B24D828"/>
    <w:rsid w:val="1B280B73"/>
    <w:rsid w:val="1B2A5A48"/>
    <w:rsid w:val="1B33C414"/>
    <w:rsid w:val="1B3D6A40"/>
    <w:rsid w:val="1B401CB7"/>
    <w:rsid w:val="1B4376DD"/>
    <w:rsid w:val="1B46E599"/>
    <w:rsid w:val="1B4718FE"/>
    <w:rsid w:val="1B4FF66C"/>
    <w:rsid w:val="1B57785E"/>
    <w:rsid w:val="1B60CCF8"/>
    <w:rsid w:val="1B629EA7"/>
    <w:rsid w:val="1B64D8A4"/>
    <w:rsid w:val="1B6B2DE3"/>
    <w:rsid w:val="1B6CD048"/>
    <w:rsid w:val="1B6F79B5"/>
    <w:rsid w:val="1B73CC6D"/>
    <w:rsid w:val="1B78162E"/>
    <w:rsid w:val="1B799D5B"/>
    <w:rsid w:val="1B84F531"/>
    <w:rsid w:val="1B8979FE"/>
    <w:rsid w:val="1B9295A0"/>
    <w:rsid w:val="1B95E733"/>
    <w:rsid w:val="1B9C7C90"/>
    <w:rsid w:val="1B9DAB8C"/>
    <w:rsid w:val="1BA02C3C"/>
    <w:rsid w:val="1BA0AAA4"/>
    <w:rsid w:val="1BA12259"/>
    <w:rsid w:val="1BA1B9D6"/>
    <w:rsid w:val="1BB70CF0"/>
    <w:rsid w:val="1BB96640"/>
    <w:rsid w:val="1BBA1F53"/>
    <w:rsid w:val="1BBD7BDC"/>
    <w:rsid w:val="1BC30BE1"/>
    <w:rsid w:val="1BCF5FA2"/>
    <w:rsid w:val="1BD75548"/>
    <w:rsid w:val="1BD9AF03"/>
    <w:rsid w:val="1BDF0B19"/>
    <w:rsid w:val="1BEFDFE2"/>
    <w:rsid w:val="1BF02FDA"/>
    <w:rsid w:val="1BFA8697"/>
    <w:rsid w:val="1C0B36AF"/>
    <w:rsid w:val="1C0D4CC4"/>
    <w:rsid w:val="1C1196FF"/>
    <w:rsid w:val="1C256545"/>
    <w:rsid w:val="1C2E1ABE"/>
    <w:rsid w:val="1C3ACA40"/>
    <w:rsid w:val="1C3E8223"/>
    <w:rsid w:val="1C403D36"/>
    <w:rsid w:val="1C429841"/>
    <w:rsid w:val="1C44FB02"/>
    <w:rsid w:val="1C4841ED"/>
    <w:rsid w:val="1C4A41D6"/>
    <w:rsid w:val="1C4BAFD5"/>
    <w:rsid w:val="1C51A371"/>
    <w:rsid w:val="1C5471EE"/>
    <w:rsid w:val="1C566827"/>
    <w:rsid w:val="1C64A8CE"/>
    <w:rsid w:val="1C680DEF"/>
    <w:rsid w:val="1C6CCD33"/>
    <w:rsid w:val="1C70C8E5"/>
    <w:rsid w:val="1C7260EB"/>
    <w:rsid w:val="1C827EAC"/>
    <w:rsid w:val="1C8444DE"/>
    <w:rsid w:val="1C86A2B6"/>
    <w:rsid w:val="1C948BCD"/>
    <w:rsid w:val="1C97DE4C"/>
    <w:rsid w:val="1CA114F3"/>
    <w:rsid w:val="1CA4C701"/>
    <w:rsid w:val="1CA6AC42"/>
    <w:rsid w:val="1CA7D6AF"/>
    <w:rsid w:val="1CA81DA8"/>
    <w:rsid w:val="1CAE7484"/>
    <w:rsid w:val="1CB4E97A"/>
    <w:rsid w:val="1CB7429A"/>
    <w:rsid w:val="1CBF05A1"/>
    <w:rsid w:val="1CC209E5"/>
    <w:rsid w:val="1CC6A17E"/>
    <w:rsid w:val="1CD3E687"/>
    <w:rsid w:val="1CDB5FEF"/>
    <w:rsid w:val="1CDCE7AB"/>
    <w:rsid w:val="1CDE8093"/>
    <w:rsid w:val="1CE4170D"/>
    <w:rsid w:val="1CE46E74"/>
    <w:rsid w:val="1CECFD96"/>
    <w:rsid w:val="1CED54D4"/>
    <w:rsid w:val="1CF31DC2"/>
    <w:rsid w:val="1CFC231E"/>
    <w:rsid w:val="1D07EEE5"/>
    <w:rsid w:val="1D0999F2"/>
    <w:rsid w:val="1D0A695A"/>
    <w:rsid w:val="1D13CC36"/>
    <w:rsid w:val="1D154B93"/>
    <w:rsid w:val="1D17CE72"/>
    <w:rsid w:val="1D1B7D17"/>
    <w:rsid w:val="1D2502CE"/>
    <w:rsid w:val="1D299AC6"/>
    <w:rsid w:val="1D2CEF84"/>
    <w:rsid w:val="1D364F3F"/>
    <w:rsid w:val="1D369B56"/>
    <w:rsid w:val="1D396446"/>
    <w:rsid w:val="1D474409"/>
    <w:rsid w:val="1D5824D1"/>
    <w:rsid w:val="1D816579"/>
    <w:rsid w:val="1D8EA221"/>
    <w:rsid w:val="1D923B00"/>
    <w:rsid w:val="1D92B29F"/>
    <w:rsid w:val="1D94B2DE"/>
    <w:rsid w:val="1D99B771"/>
    <w:rsid w:val="1D9AEBAB"/>
    <w:rsid w:val="1D9AFFBD"/>
    <w:rsid w:val="1D9B47CD"/>
    <w:rsid w:val="1D9D23F0"/>
    <w:rsid w:val="1DA5E769"/>
    <w:rsid w:val="1DA8B978"/>
    <w:rsid w:val="1DAA449B"/>
    <w:rsid w:val="1DAAE260"/>
    <w:rsid w:val="1DABE8B1"/>
    <w:rsid w:val="1DB2BA1E"/>
    <w:rsid w:val="1DB4965A"/>
    <w:rsid w:val="1DBE89F4"/>
    <w:rsid w:val="1DCA6CE8"/>
    <w:rsid w:val="1DCB1D66"/>
    <w:rsid w:val="1DDCA6AF"/>
    <w:rsid w:val="1DE63306"/>
    <w:rsid w:val="1DE8A223"/>
    <w:rsid w:val="1DEBE482"/>
    <w:rsid w:val="1DF43CE7"/>
    <w:rsid w:val="1DF46204"/>
    <w:rsid w:val="1DF6F646"/>
    <w:rsid w:val="1DF9C7C2"/>
    <w:rsid w:val="1DFB903E"/>
    <w:rsid w:val="1E01F8C8"/>
    <w:rsid w:val="1E06B067"/>
    <w:rsid w:val="1E07C58D"/>
    <w:rsid w:val="1E0AEFB8"/>
    <w:rsid w:val="1E0E11BB"/>
    <w:rsid w:val="1E11A5A1"/>
    <w:rsid w:val="1E17F3B2"/>
    <w:rsid w:val="1E2AF1E0"/>
    <w:rsid w:val="1E2ECD2E"/>
    <w:rsid w:val="1E4169F6"/>
    <w:rsid w:val="1E41E620"/>
    <w:rsid w:val="1E441710"/>
    <w:rsid w:val="1E489C66"/>
    <w:rsid w:val="1E4E87C6"/>
    <w:rsid w:val="1E4FBD21"/>
    <w:rsid w:val="1E50E0D7"/>
    <w:rsid w:val="1E50EB42"/>
    <w:rsid w:val="1E529EAB"/>
    <w:rsid w:val="1E55F6CA"/>
    <w:rsid w:val="1E56A949"/>
    <w:rsid w:val="1E5980FA"/>
    <w:rsid w:val="1E619F1C"/>
    <w:rsid w:val="1E6CD5BA"/>
    <w:rsid w:val="1E712AE6"/>
    <w:rsid w:val="1E7772EE"/>
    <w:rsid w:val="1E7C4291"/>
    <w:rsid w:val="1E812E8B"/>
    <w:rsid w:val="1E9150A2"/>
    <w:rsid w:val="1E9AF050"/>
    <w:rsid w:val="1E9F046C"/>
    <w:rsid w:val="1EA0E19E"/>
    <w:rsid w:val="1EA1FCC4"/>
    <w:rsid w:val="1EAA6659"/>
    <w:rsid w:val="1EABAC1E"/>
    <w:rsid w:val="1EBC20A1"/>
    <w:rsid w:val="1EBD0FA6"/>
    <w:rsid w:val="1EC7A4A1"/>
    <w:rsid w:val="1EC859A1"/>
    <w:rsid w:val="1ED87480"/>
    <w:rsid w:val="1EDADAC5"/>
    <w:rsid w:val="1EE33D93"/>
    <w:rsid w:val="1EEF07E4"/>
    <w:rsid w:val="1EF26B60"/>
    <w:rsid w:val="1EF3A60B"/>
    <w:rsid w:val="1EFC212E"/>
    <w:rsid w:val="1F07D3F3"/>
    <w:rsid w:val="1F0BFB5E"/>
    <w:rsid w:val="1F0C8E9A"/>
    <w:rsid w:val="1F0DC140"/>
    <w:rsid w:val="1F16EC3C"/>
    <w:rsid w:val="1F2D9723"/>
    <w:rsid w:val="1F2E1480"/>
    <w:rsid w:val="1F359F54"/>
    <w:rsid w:val="1F38DC5B"/>
    <w:rsid w:val="1F4BA965"/>
    <w:rsid w:val="1F549E1B"/>
    <w:rsid w:val="1F586E87"/>
    <w:rsid w:val="1F6769F9"/>
    <w:rsid w:val="1F7BC7D0"/>
    <w:rsid w:val="1F7CA058"/>
    <w:rsid w:val="1F82093E"/>
    <w:rsid w:val="1F8B212E"/>
    <w:rsid w:val="1F8EDCFF"/>
    <w:rsid w:val="1F900FC1"/>
    <w:rsid w:val="1F9505C6"/>
    <w:rsid w:val="1F97849B"/>
    <w:rsid w:val="1F9F1A4A"/>
    <w:rsid w:val="1FB59583"/>
    <w:rsid w:val="1FBA9394"/>
    <w:rsid w:val="1FC32FA4"/>
    <w:rsid w:val="1FC7AA62"/>
    <w:rsid w:val="1FCF4A0C"/>
    <w:rsid w:val="1FD3E1E6"/>
    <w:rsid w:val="1FDA3472"/>
    <w:rsid w:val="1FDD8761"/>
    <w:rsid w:val="1FEF193C"/>
    <w:rsid w:val="1FEF311B"/>
    <w:rsid w:val="1FF4141A"/>
    <w:rsid w:val="1FF555F9"/>
    <w:rsid w:val="1FF6AADB"/>
    <w:rsid w:val="1FF8087F"/>
    <w:rsid w:val="1FF85963"/>
    <w:rsid w:val="20030B19"/>
    <w:rsid w:val="200C97B9"/>
    <w:rsid w:val="20127E9A"/>
    <w:rsid w:val="2012F313"/>
    <w:rsid w:val="20146668"/>
    <w:rsid w:val="2015FC0F"/>
    <w:rsid w:val="201896F4"/>
    <w:rsid w:val="201C3908"/>
    <w:rsid w:val="202B4C51"/>
    <w:rsid w:val="202BC742"/>
    <w:rsid w:val="20310217"/>
    <w:rsid w:val="2038EA59"/>
    <w:rsid w:val="20397F9B"/>
    <w:rsid w:val="203F10EB"/>
    <w:rsid w:val="203FC1B3"/>
    <w:rsid w:val="2046C491"/>
    <w:rsid w:val="2048E3AE"/>
    <w:rsid w:val="2054FD03"/>
    <w:rsid w:val="20569E51"/>
    <w:rsid w:val="2063C5AC"/>
    <w:rsid w:val="208438B4"/>
    <w:rsid w:val="20892575"/>
    <w:rsid w:val="208D9C5A"/>
    <w:rsid w:val="2092B599"/>
    <w:rsid w:val="20960236"/>
    <w:rsid w:val="2096E422"/>
    <w:rsid w:val="2099A87E"/>
    <w:rsid w:val="2099AF3B"/>
    <w:rsid w:val="20A0202F"/>
    <w:rsid w:val="20A0E344"/>
    <w:rsid w:val="20A29157"/>
    <w:rsid w:val="20A54457"/>
    <w:rsid w:val="20A8BD29"/>
    <w:rsid w:val="20AA4A52"/>
    <w:rsid w:val="20B2398D"/>
    <w:rsid w:val="20B35D97"/>
    <w:rsid w:val="20BA9546"/>
    <w:rsid w:val="20C0CCED"/>
    <w:rsid w:val="20C7BB93"/>
    <w:rsid w:val="20CE4776"/>
    <w:rsid w:val="20D20A53"/>
    <w:rsid w:val="20DA4965"/>
    <w:rsid w:val="20DDC101"/>
    <w:rsid w:val="20DF4E64"/>
    <w:rsid w:val="20E76E7E"/>
    <w:rsid w:val="20E82AC5"/>
    <w:rsid w:val="20EA57C9"/>
    <w:rsid w:val="20EA8A61"/>
    <w:rsid w:val="20ED17FC"/>
    <w:rsid w:val="20ED2C84"/>
    <w:rsid w:val="20ED4AF1"/>
    <w:rsid w:val="20EDDBBD"/>
    <w:rsid w:val="20FEF07A"/>
    <w:rsid w:val="2103BA17"/>
    <w:rsid w:val="2106494C"/>
    <w:rsid w:val="21093FA4"/>
    <w:rsid w:val="21123CC6"/>
    <w:rsid w:val="21232BC9"/>
    <w:rsid w:val="2125D803"/>
    <w:rsid w:val="212ADC18"/>
    <w:rsid w:val="212F5EAA"/>
    <w:rsid w:val="212F68E4"/>
    <w:rsid w:val="213C349C"/>
    <w:rsid w:val="2141C866"/>
    <w:rsid w:val="21422BB3"/>
    <w:rsid w:val="214305F7"/>
    <w:rsid w:val="21524E97"/>
    <w:rsid w:val="21575C6E"/>
    <w:rsid w:val="2160C1E7"/>
    <w:rsid w:val="21648D44"/>
    <w:rsid w:val="21718E4D"/>
    <w:rsid w:val="2180A7BE"/>
    <w:rsid w:val="2183467D"/>
    <w:rsid w:val="2185D4DE"/>
    <w:rsid w:val="2193327D"/>
    <w:rsid w:val="21945266"/>
    <w:rsid w:val="21A0E5CE"/>
    <w:rsid w:val="21A74164"/>
    <w:rsid w:val="21A7D69A"/>
    <w:rsid w:val="21AE79F3"/>
    <w:rsid w:val="21B391FC"/>
    <w:rsid w:val="21B61D0C"/>
    <w:rsid w:val="21BE77C9"/>
    <w:rsid w:val="21BEBA23"/>
    <w:rsid w:val="21C6C4A3"/>
    <w:rsid w:val="21C88CCF"/>
    <w:rsid w:val="21CFFA24"/>
    <w:rsid w:val="21E286E0"/>
    <w:rsid w:val="21E6F23C"/>
    <w:rsid w:val="21F38748"/>
    <w:rsid w:val="21F52FA3"/>
    <w:rsid w:val="21FEC81B"/>
    <w:rsid w:val="21FFF913"/>
    <w:rsid w:val="22013031"/>
    <w:rsid w:val="2202DBBD"/>
    <w:rsid w:val="220375B0"/>
    <w:rsid w:val="2209FAB8"/>
    <w:rsid w:val="2211B161"/>
    <w:rsid w:val="2220E5A6"/>
    <w:rsid w:val="2224C324"/>
    <w:rsid w:val="222506BD"/>
    <w:rsid w:val="222642F7"/>
    <w:rsid w:val="22269B85"/>
    <w:rsid w:val="222AD3AA"/>
    <w:rsid w:val="222CDCA3"/>
    <w:rsid w:val="22306F76"/>
    <w:rsid w:val="2230C792"/>
    <w:rsid w:val="22348BCF"/>
    <w:rsid w:val="223DF586"/>
    <w:rsid w:val="223EA62C"/>
    <w:rsid w:val="22441843"/>
    <w:rsid w:val="22469F01"/>
    <w:rsid w:val="224E5707"/>
    <w:rsid w:val="22590710"/>
    <w:rsid w:val="22601224"/>
    <w:rsid w:val="2260C0D0"/>
    <w:rsid w:val="2264B6B0"/>
    <w:rsid w:val="22694E02"/>
    <w:rsid w:val="226B734F"/>
    <w:rsid w:val="226C7F06"/>
    <w:rsid w:val="226F7C70"/>
    <w:rsid w:val="22700F04"/>
    <w:rsid w:val="2271E172"/>
    <w:rsid w:val="2273F54C"/>
    <w:rsid w:val="227ACB0F"/>
    <w:rsid w:val="228E4406"/>
    <w:rsid w:val="228EE51D"/>
    <w:rsid w:val="22915A53"/>
    <w:rsid w:val="2291747B"/>
    <w:rsid w:val="22A71142"/>
    <w:rsid w:val="22A9032C"/>
    <w:rsid w:val="22A9AD51"/>
    <w:rsid w:val="22AB189D"/>
    <w:rsid w:val="22AB40B0"/>
    <w:rsid w:val="22BB86FE"/>
    <w:rsid w:val="22C1343C"/>
    <w:rsid w:val="22C69AAD"/>
    <w:rsid w:val="22CE47DC"/>
    <w:rsid w:val="22CFCF7E"/>
    <w:rsid w:val="22DA3BE6"/>
    <w:rsid w:val="22DD653F"/>
    <w:rsid w:val="22E53E3C"/>
    <w:rsid w:val="22E6ED75"/>
    <w:rsid w:val="22EAA117"/>
    <w:rsid w:val="22EAE771"/>
    <w:rsid w:val="22F2C94E"/>
    <w:rsid w:val="22F79EC8"/>
    <w:rsid w:val="22F7D198"/>
    <w:rsid w:val="2304D6BB"/>
    <w:rsid w:val="23076F48"/>
    <w:rsid w:val="23090E21"/>
    <w:rsid w:val="23137E85"/>
    <w:rsid w:val="23140C10"/>
    <w:rsid w:val="2317153A"/>
    <w:rsid w:val="23274714"/>
    <w:rsid w:val="23305AB6"/>
    <w:rsid w:val="233311DE"/>
    <w:rsid w:val="23354BCE"/>
    <w:rsid w:val="23389DF4"/>
    <w:rsid w:val="233B32B5"/>
    <w:rsid w:val="233F099C"/>
    <w:rsid w:val="2343F3D6"/>
    <w:rsid w:val="2346AEC2"/>
    <w:rsid w:val="2348B0E3"/>
    <w:rsid w:val="2359447D"/>
    <w:rsid w:val="2361D0B5"/>
    <w:rsid w:val="2369C946"/>
    <w:rsid w:val="236CE0E7"/>
    <w:rsid w:val="236D23FF"/>
    <w:rsid w:val="237167B9"/>
    <w:rsid w:val="2372BE4C"/>
    <w:rsid w:val="2372DCE6"/>
    <w:rsid w:val="2372F846"/>
    <w:rsid w:val="23749281"/>
    <w:rsid w:val="238357CA"/>
    <w:rsid w:val="23839D0B"/>
    <w:rsid w:val="238B0B0C"/>
    <w:rsid w:val="23975D00"/>
    <w:rsid w:val="239E9B5D"/>
    <w:rsid w:val="23A1E61C"/>
    <w:rsid w:val="23A2B2D7"/>
    <w:rsid w:val="23A2D83A"/>
    <w:rsid w:val="23A63C1F"/>
    <w:rsid w:val="23A6CF33"/>
    <w:rsid w:val="23B0DF3E"/>
    <w:rsid w:val="23B9162C"/>
    <w:rsid w:val="23C9DF7C"/>
    <w:rsid w:val="23C9FDB1"/>
    <w:rsid w:val="23CB28FC"/>
    <w:rsid w:val="23DDC4B7"/>
    <w:rsid w:val="23E01E75"/>
    <w:rsid w:val="23E1428B"/>
    <w:rsid w:val="23E4D682"/>
    <w:rsid w:val="23ED06B6"/>
    <w:rsid w:val="23ED8ADC"/>
    <w:rsid w:val="23EDE2D2"/>
    <w:rsid w:val="23EE0785"/>
    <w:rsid w:val="23EF6504"/>
    <w:rsid w:val="23F51318"/>
    <w:rsid w:val="24043EA7"/>
    <w:rsid w:val="2405F845"/>
    <w:rsid w:val="24071F95"/>
    <w:rsid w:val="2417C523"/>
    <w:rsid w:val="241BEF97"/>
    <w:rsid w:val="241FE703"/>
    <w:rsid w:val="242B0469"/>
    <w:rsid w:val="242F401A"/>
    <w:rsid w:val="243862D0"/>
    <w:rsid w:val="243BD513"/>
    <w:rsid w:val="243CAF7F"/>
    <w:rsid w:val="243D2EDC"/>
    <w:rsid w:val="2456008C"/>
    <w:rsid w:val="2460298B"/>
    <w:rsid w:val="2463882B"/>
    <w:rsid w:val="246979EF"/>
    <w:rsid w:val="246AA1AC"/>
    <w:rsid w:val="246C4C92"/>
    <w:rsid w:val="246C6644"/>
    <w:rsid w:val="246C8EF9"/>
    <w:rsid w:val="246F4D6E"/>
    <w:rsid w:val="2476F9C9"/>
    <w:rsid w:val="2478B0D0"/>
    <w:rsid w:val="247BEC50"/>
    <w:rsid w:val="247D968C"/>
    <w:rsid w:val="247DF3A0"/>
    <w:rsid w:val="24804467"/>
    <w:rsid w:val="248C47B5"/>
    <w:rsid w:val="248D1461"/>
    <w:rsid w:val="248D44CD"/>
    <w:rsid w:val="248E4832"/>
    <w:rsid w:val="249E2996"/>
    <w:rsid w:val="24ABD05B"/>
    <w:rsid w:val="24AE448E"/>
    <w:rsid w:val="24AF90B2"/>
    <w:rsid w:val="24B35D1F"/>
    <w:rsid w:val="24B75DEC"/>
    <w:rsid w:val="24C3D9E9"/>
    <w:rsid w:val="24C8C91C"/>
    <w:rsid w:val="24CD73E2"/>
    <w:rsid w:val="24CE3A61"/>
    <w:rsid w:val="24DC5DE3"/>
    <w:rsid w:val="24E19A2E"/>
    <w:rsid w:val="24E60705"/>
    <w:rsid w:val="24F265C7"/>
    <w:rsid w:val="24F5F0EC"/>
    <w:rsid w:val="24FC7FFF"/>
    <w:rsid w:val="2506BD9D"/>
    <w:rsid w:val="25085969"/>
    <w:rsid w:val="250DCF6B"/>
    <w:rsid w:val="251C1A55"/>
    <w:rsid w:val="2524F3B1"/>
    <w:rsid w:val="2524FFD0"/>
    <w:rsid w:val="25257E1C"/>
    <w:rsid w:val="252DF193"/>
    <w:rsid w:val="252EE15A"/>
    <w:rsid w:val="252F30C1"/>
    <w:rsid w:val="25333309"/>
    <w:rsid w:val="25343B2D"/>
    <w:rsid w:val="2535B4F3"/>
    <w:rsid w:val="254015F1"/>
    <w:rsid w:val="25401D48"/>
    <w:rsid w:val="2545343D"/>
    <w:rsid w:val="2545836B"/>
    <w:rsid w:val="25487BCD"/>
    <w:rsid w:val="2548FC51"/>
    <w:rsid w:val="25499AFC"/>
    <w:rsid w:val="254A1741"/>
    <w:rsid w:val="254AC76A"/>
    <w:rsid w:val="257144C4"/>
    <w:rsid w:val="257692DA"/>
    <w:rsid w:val="257BC7BD"/>
    <w:rsid w:val="25803144"/>
    <w:rsid w:val="25837CF9"/>
    <w:rsid w:val="25847F66"/>
    <w:rsid w:val="2584C49C"/>
    <w:rsid w:val="258AD810"/>
    <w:rsid w:val="258AE827"/>
    <w:rsid w:val="258C68F2"/>
    <w:rsid w:val="25903ECF"/>
    <w:rsid w:val="259CD0D8"/>
    <w:rsid w:val="259D07C5"/>
    <w:rsid w:val="259F4C53"/>
    <w:rsid w:val="25A091BA"/>
    <w:rsid w:val="25A2F604"/>
    <w:rsid w:val="25A36FDD"/>
    <w:rsid w:val="25A3D571"/>
    <w:rsid w:val="25A423AE"/>
    <w:rsid w:val="25A7B0A5"/>
    <w:rsid w:val="25B12E05"/>
    <w:rsid w:val="25BC7636"/>
    <w:rsid w:val="25BC7A13"/>
    <w:rsid w:val="25C309A1"/>
    <w:rsid w:val="25C44384"/>
    <w:rsid w:val="25CCDCFA"/>
    <w:rsid w:val="25D03933"/>
    <w:rsid w:val="25D249B5"/>
    <w:rsid w:val="25DA9404"/>
    <w:rsid w:val="25DFF3E4"/>
    <w:rsid w:val="25E32D6F"/>
    <w:rsid w:val="25ED831F"/>
    <w:rsid w:val="25EEF1CD"/>
    <w:rsid w:val="25F4AF29"/>
    <w:rsid w:val="25F5CB83"/>
    <w:rsid w:val="260438E4"/>
    <w:rsid w:val="2611BDC2"/>
    <w:rsid w:val="2615D548"/>
    <w:rsid w:val="261BB26B"/>
    <w:rsid w:val="261E9282"/>
    <w:rsid w:val="26266556"/>
    <w:rsid w:val="262ADCDB"/>
    <w:rsid w:val="262E1A1F"/>
    <w:rsid w:val="26317174"/>
    <w:rsid w:val="2633E7AD"/>
    <w:rsid w:val="2635C339"/>
    <w:rsid w:val="2638B1B5"/>
    <w:rsid w:val="263C6E1C"/>
    <w:rsid w:val="263E1395"/>
    <w:rsid w:val="263F990F"/>
    <w:rsid w:val="26412A7B"/>
    <w:rsid w:val="2641DA73"/>
    <w:rsid w:val="26569C78"/>
    <w:rsid w:val="2659ED4A"/>
    <w:rsid w:val="2666E118"/>
    <w:rsid w:val="266BC620"/>
    <w:rsid w:val="2671BEC6"/>
    <w:rsid w:val="2673CDB6"/>
    <w:rsid w:val="2678F126"/>
    <w:rsid w:val="26894C00"/>
    <w:rsid w:val="2690CB7B"/>
    <w:rsid w:val="2696D7ED"/>
    <w:rsid w:val="2699BD89"/>
    <w:rsid w:val="26A0DBEF"/>
    <w:rsid w:val="26A5A9E0"/>
    <w:rsid w:val="26A5D273"/>
    <w:rsid w:val="26ABCE70"/>
    <w:rsid w:val="26AFBDBA"/>
    <w:rsid w:val="26B67F34"/>
    <w:rsid w:val="26B8AC70"/>
    <w:rsid w:val="26BC3788"/>
    <w:rsid w:val="26BEC851"/>
    <w:rsid w:val="26BF513B"/>
    <w:rsid w:val="26BF7195"/>
    <w:rsid w:val="26CC33C5"/>
    <w:rsid w:val="26D25BA3"/>
    <w:rsid w:val="26D2CA0B"/>
    <w:rsid w:val="26D82175"/>
    <w:rsid w:val="26FD98AE"/>
    <w:rsid w:val="26FE8A55"/>
    <w:rsid w:val="2704AD8D"/>
    <w:rsid w:val="2717D811"/>
    <w:rsid w:val="2724C0F7"/>
    <w:rsid w:val="272CA354"/>
    <w:rsid w:val="272FE01E"/>
    <w:rsid w:val="2735BF95"/>
    <w:rsid w:val="273B0D89"/>
    <w:rsid w:val="273E37ED"/>
    <w:rsid w:val="273EBEE2"/>
    <w:rsid w:val="27469DC9"/>
    <w:rsid w:val="274C2CFB"/>
    <w:rsid w:val="274EBC5E"/>
    <w:rsid w:val="275B9B9B"/>
    <w:rsid w:val="27614AD1"/>
    <w:rsid w:val="2762A08D"/>
    <w:rsid w:val="2763DBAF"/>
    <w:rsid w:val="276F2C20"/>
    <w:rsid w:val="2773DA74"/>
    <w:rsid w:val="27757601"/>
    <w:rsid w:val="27782E7A"/>
    <w:rsid w:val="2781B731"/>
    <w:rsid w:val="27836C58"/>
    <w:rsid w:val="27852F8C"/>
    <w:rsid w:val="278B7CBA"/>
    <w:rsid w:val="27926598"/>
    <w:rsid w:val="279659C2"/>
    <w:rsid w:val="2798E861"/>
    <w:rsid w:val="27A5333F"/>
    <w:rsid w:val="27A7D639"/>
    <w:rsid w:val="27ABCA5F"/>
    <w:rsid w:val="27ADABFB"/>
    <w:rsid w:val="27B32E77"/>
    <w:rsid w:val="27B6C46D"/>
    <w:rsid w:val="27B79781"/>
    <w:rsid w:val="27BC3454"/>
    <w:rsid w:val="27BDEB16"/>
    <w:rsid w:val="27D34641"/>
    <w:rsid w:val="27D4A49D"/>
    <w:rsid w:val="27D78D87"/>
    <w:rsid w:val="27E2EBB0"/>
    <w:rsid w:val="27EB41F3"/>
    <w:rsid w:val="27EE1992"/>
    <w:rsid w:val="27F094A3"/>
    <w:rsid w:val="27F0C093"/>
    <w:rsid w:val="27FA0576"/>
    <w:rsid w:val="28018456"/>
    <w:rsid w:val="280279B1"/>
    <w:rsid w:val="2809D19E"/>
    <w:rsid w:val="280A5321"/>
    <w:rsid w:val="280F8E68"/>
    <w:rsid w:val="281098B5"/>
    <w:rsid w:val="281A5C5B"/>
    <w:rsid w:val="282619F7"/>
    <w:rsid w:val="282A23C2"/>
    <w:rsid w:val="283CBD54"/>
    <w:rsid w:val="283DE38F"/>
    <w:rsid w:val="28499941"/>
    <w:rsid w:val="28568288"/>
    <w:rsid w:val="286F1E8B"/>
    <w:rsid w:val="286F44C9"/>
    <w:rsid w:val="2872DC05"/>
    <w:rsid w:val="28946747"/>
    <w:rsid w:val="28956C9B"/>
    <w:rsid w:val="289D60D1"/>
    <w:rsid w:val="289F6A4F"/>
    <w:rsid w:val="28AEE5AD"/>
    <w:rsid w:val="28AFB890"/>
    <w:rsid w:val="28B522DA"/>
    <w:rsid w:val="28B7141F"/>
    <w:rsid w:val="28C26348"/>
    <w:rsid w:val="28C2D02B"/>
    <w:rsid w:val="28C8895C"/>
    <w:rsid w:val="28CC7E15"/>
    <w:rsid w:val="28D0A200"/>
    <w:rsid w:val="28D7A004"/>
    <w:rsid w:val="28D8A008"/>
    <w:rsid w:val="28DA2237"/>
    <w:rsid w:val="28E0E925"/>
    <w:rsid w:val="28E85BC9"/>
    <w:rsid w:val="28F83AE6"/>
    <w:rsid w:val="28F84250"/>
    <w:rsid w:val="28FA2C8B"/>
    <w:rsid w:val="290690DD"/>
    <w:rsid w:val="2910DD06"/>
    <w:rsid w:val="291DCBCE"/>
    <w:rsid w:val="291FEFA9"/>
    <w:rsid w:val="292BE664"/>
    <w:rsid w:val="292ED5E0"/>
    <w:rsid w:val="29306E54"/>
    <w:rsid w:val="293A14C1"/>
    <w:rsid w:val="294DCA82"/>
    <w:rsid w:val="2954E945"/>
    <w:rsid w:val="295FEC32"/>
    <w:rsid w:val="2963D015"/>
    <w:rsid w:val="29704E3D"/>
    <w:rsid w:val="2970831B"/>
    <w:rsid w:val="297226AD"/>
    <w:rsid w:val="29759703"/>
    <w:rsid w:val="297ACF64"/>
    <w:rsid w:val="2980D991"/>
    <w:rsid w:val="2984A131"/>
    <w:rsid w:val="2984A7B2"/>
    <w:rsid w:val="29898FB2"/>
    <w:rsid w:val="29940BA3"/>
    <w:rsid w:val="2994ECA6"/>
    <w:rsid w:val="29955765"/>
    <w:rsid w:val="2997DB4C"/>
    <w:rsid w:val="29A2B043"/>
    <w:rsid w:val="29AC7CBF"/>
    <w:rsid w:val="29AD33FB"/>
    <w:rsid w:val="29B74042"/>
    <w:rsid w:val="29C1D664"/>
    <w:rsid w:val="29C470E9"/>
    <w:rsid w:val="29C98269"/>
    <w:rsid w:val="29CE872A"/>
    <w:rsid w:val="29D6A0FB"/>
    <w:rsid w:val="29DC1934"/>
    <w:rsid w:val="29E6A4B1"/>
    <w:rsid w:val="29ECB164"/>
    <w:rsid w:val="29EFCE15"/>
    <w:rsid w:val="29F579D2"/>
    <w:rsid w:val="29FB4EC7"/>
    <w:rsid w:val="2A01C563"/>
    <w:rsid w:val="2A0640B9"/>
    <w:rsid w:val="2A13EE23"/>
    <w:rsid w:val="2A188D5B"/>
    <w:rsid w:val="2A1897F6"/>
    <w:rsid w:val="2A1B549B"/>
    <w:rsid w:val="2A2D0FBA"/>
    <w:rsid w:val="2A2DA93B"/>
    <w:rsid w:val="2A36B41C"/>
    <w:rsid w:val="2A3C33D2"/>
    <w:rsid w:val="2A3D504A"/>
    <w:rsid w:val="2A430113"/>
    <w:rsid w:val="2A497952"/>
    <w:rsid w:val="2A4B9FF0"/>
    <w:rsid w:val="2A55E518"/>
    <w:rsid w:val="2A56DD9C"/>
    <w:rsid w:val="2A591852"/>
    <w:rsid w:val="2A5D196B"/>
    <w:rsid w:val="2A70553B"/>
    <w:rsid w:val="2A731730"/>
    <w:rsid w:val="2A7997A1"/>
    <w:rsid w:val="2A79C70B"/>
    <w:rsid w:val="2A7B6705"/>
    <w:rsid w:val="2A7EA03E"/>
    <w:rsid w:val="2A817CF1"/>
    <w:rsid w:val="2A8233A6"/>
    <w:rsid w:val="2A849D3E"/>
    <w:rsid w:val="2A872131"/>
    <w:rsid w:val="2A8764B9"/>
    <w:rsid w:val="2A91C2E6"/>
    <w:rsid w:val="2A91FAFD"/>
    <w:rsid w:val="2A963EBD"/>
    <w:rsid w:val="2A9A3E71"/>
    <w:rsid w:val="2A9F8E3F"/>
    <w:rsid w:val="2AA253CE"/>
    <w:rsid w:val="2AA29670"/>
    <w:rsid w:val="2AA86AD9"/>
    <w:rsid w:val="2AB7BED2"/>
    <w:rsid w:val="2AB90C60"/>
    <w:rsid w:val="2ACAEB5F"/>
    <w:rsid w:val="2AD1FD54"/>
    <w:rsid w:val="2AD3C5FB"/>
    <w:rsid w:val="2AD6B326"/>
    <w:rsid w:val="2AD78022"/>
    <w:rsid w:val="2ADB458D"/>
    <w:rsid w:val="2AE1E204"/>
    <w:rsid w:val="2AE309D6"/>
    <w:rsid w:val="2AE33BFA"/>
    <w:rsid w:val="2AF272E1"/>
    <w:rsid w:val="2AF2FDBF"/>
    <w:rsid w:val="2AF437D0"/>
    <w:rsid w:val="2AF66B71"/>
    <w:rsid w:val="2B098CA5"/>
    <w:rsid w:val="2B0EA27D"/>
    <w:rsid w:val="2B18CBA9"/>
    <w:rsid w:val="2B1A6227"/>
    <w:rsid w:val="2B1AC7F3"/>
    <w:rsid w:val="2B1E10AE"/>
    <w:rsid w:val="2B1F3A22"/>
    <w:rsid w:val="2B236416"/>
    <w:rsid w:val="2B2EC14F"/>
    <w:rsid w:val="2B2F93E5"/>
    <w:rsid w:val="2B35E441"/>
    <w:rsid w:val="2B388E5D"/>
    <w:rsid w:val="2B44E006"/>
    <w:rsid w:val="2B4CB273"/>
    <w:rsid w:val="2B5511B1"/>
    <w:rsid w:val="2B5899E2"/>
    <w:rsid w:val="2B603C19"/>
    <w:rsid w:val="2B6E9B7F"/>
    <w:rsid w:val="2B715B7F"/>
    <w:rsid w:val="2B7753FB"/>
    <w:rsid w:val="2B8065F5"/>
    <w:rsid w:val="2B81F81F"/>
    <w:rsid w:val="2B824116"/>
    <w:rsid w:val="2B89661B"/>
    <w:rsid w:val="2B8A35F5"/>
    <w:rsid w:val="2B8A6A21"/>
    <w:rsid w:val="2B8F1C70"/>
    <w:rsid w:val="2BA9FB9D"/>
    <w:rsid w:val="2BC362F5"/>
    <w:rsid w:val="2BC86527"/>
    <w:rsid w:val="2BCC2D2A"/>
    <w:rsid w:val="2BD1CA41"/>
    <w:rsid w:val="2BD51B85"/>
    <w:rsid w:val="2BDE8A14"/>
    <w:rsid w:val="2BDEE739"/>
    <w:rsid w:val="2BDF334D"/>
    <w:rsid w:val="2BE4831D"/>
    <w:rsid w:val="2BF28F0E"/>
    <w:rsid w:val="2BF34E12"/>
    <w:rsid w:val="2BF4326D"/>
    <w:rsid w:val="2BFF61BC"/>
    <w:rsid w:val="2BFF8EE5"/>
    <w:rsid w:val="2C0182F1"/>
    <w:rsid w:val="2C0512FF"/>
    <w:rsid w:val="2C0E4611"/>
    <w:rsid w:val="2C141019"/>
    <w:rsid w:val="2C28DF33"/>
    <w:rsid w:val="2C2D3076"/>
    <w:rsid w:val="2C35B08F"/>
    <w:rsid w:val="2C38274B"/>
    <w:rsid w:val="2C394CC4"/>
    <w:rsid w:val="2C39B6D1"/>
    <w:rsid w:val="2C3C7C31"/>
    <w:rsid w:val="2C422AAD"/>
    <w:rsid w:val="2C460438"/>
    <w:rsid w:val="2C4720C0"/>
    <w:rsid w:val="2C516DE6"/>
    <w:rsid w:val="2C532836"/>
    <w:rsid w:val="2C53600E"/>
    <w:rsid w:val="2C5819DF"/>
    <w:rsid w:val="2C5BFFD9"/>
    <w:rsid w:val="2C60CF74"/>
    <w:rsid w:val="2C6DA9B9"/>
    <w:rsid w:val="2C76D1F4"/>
    <w:rsid w:val="2C7B682F"/>
    <w:rsid w:val="2C7BB7C3"/>
    <w:rsid w:val="2C83B0A6"/>
    <w:rsid w:val="2C866B00"/>
    <w:rsid w:val="2C8937C3"/>
    <w:rsid w:val="2C99DBFD"/>
    <w:rsid w:val="2CA127A3"/>
    <w:rsid w:val="2CA60DA5"/>
    <w:rsid w:val="2CA84B68"/>
    <w:rsid w:val="2CAB44E4"/>
    <w:rsid w:val="2CAF538B"/>
    <w:rsid w:val="2CB20B04"/>
    <w:rsid w:val="2CBCDD21"/>
    <w:rsid w:val="2CCA322D"/>
    <w:rsid w:val="2CD0AF2F"/>
    <w:rsid w:val="2CD1A3CB"/>
    <w:rsid w:val="2CDCDB69"/>
    <w:rsid w:val="2CDDADF3"/>
    <w:rsid w:val="2CE609F4"/>
    <w:rsid w:val="2CEF2E1E"/>
    <w:rsid w:val="2CEFF70C"/>
    <w:rsid w:val="2CF63C15"/>
    <w:rsid w:val="2CF74F26"/>
    <w:rsid w:val="2CF75EAB"/>
    <w:rsid w:val="2D09E5DB"/>
    <w:rsid w:val="2D0C837D"/>
    <w:rsid w:val="2D136412"/>
    <w:rsid w:val="2D1BB335"/>
    <w:rsid w:val="2D1CBD51"/>
    <w:rsid w:val="2D215CEF"/>
    <w:rsid w:val="2D24376F"/>
    <w:rsid w:val="2D24B1B8"/>
    <w:rsid w:val="2D2E2307"/>
    <w:rsid w:val="2D2F8E59"/>
    <w:rsid w:val="2D34531E"/>
    <w:rsid w:val="2D3A7ABE"/>
    <w:rsid w:val="2D3F8C0D"/>
    <w:rsid w:val="2D45BFB7"/>
    <w:rsid w:val="2D49AC81"/>
    <w:rsid w:val="2D517977"/>
    <w:rsid w:val="2D5D4B4D"/>
    <w:rsid w:val="2D5E7AA0"/>
    <w:rsid w:val="2D635CD8"/>
    <w:rsid w:val="2D6A7D25"/>
    <w:rsid w:val="2D71633C"/>
    <w:rsid w:val="2D769090"/>
    <w:rsid w:val="2D77A51B"/>
    <w:rsid w:val="2D7A97B8"/>
    <w:rsid w:val="2D7E034A"/>
    <w:rsid w:val="2D7EEBB6"/>
    <w:rsid w:val="2D8657EF"/>
    <w:rsid w:val="2D904711"/>
    <w:rsid w:val="2D9336DA"/>
    <w:rsid w:val="2DA7D38D"/>
    <w:rsid w:val="2DAB7A71"/>
    <w:rsid w:val="2DB344CA"/>
    <w:rsid w:val="2DB6ED7F"/>
    <w:rsid w:val="2DBD0FE0"/>
    <w:rsid w:val="2DC83D0C"/>
    <w:rsid w:val="2DC8B5BD"/>
    <w:rsid w:val="2DCD2D07"/>
    <w:rsid w:val="2DCFD93D"/>
    <w:rsid w:val="2DD11EAB"/>
    <w:rsid w:val="2DD5E3EA"/>
    <w:rsid w:val="2DDE9314"/>
    <w:rsid w:val="2DDF2511"/>
    <w:rsid w:val="2DDF6F41"/>
    <w:rsid w:val="2DDFC851"/>
    <w:rsid w:val="2DE22717"/>
    <w:rsid w:val="2DEB1D1C"/>
    <w:rsid w:val="2DEEA57B"/>
    <w:rsid w:val="2DEF2190"/>
    <w:rsid w:val="2DF9F8A1"/>
    <w:rsid w:val="2E084F2D"/>
    <w:rsid w:val="2E102F80"/>
    <w:rsid w:val="2E136FCE"/>
    <w:rsid w:val="2E198204"/>
    <w:rsid w:val="2E198C0E"/>
    <w:rsid w:val="2E1DBE11"/>
    <w:rsid w:val="2E25A7D8"/>
    <w:rsid w:val="2E2C9E62"/>
    <w:rsid w:val="2E2CE261"/>
    <w:rsid w:val="2E2F988B"/>
    <w:rsid w:val="2E3AE272"/>
    <w:rsid w:val="2E42886F"/>
    <w:rsid w:val="2E44683F"/>
    <w:rsid w:val="2E44F8F9"/>
    <w:rsid w:val="2E4BDEBA"/>
    <w:rsid w:val="2E4C1393"/>
    <w:rsid w:val="2E4F19B1"/>
    <w:rsid w:val="2E4FB2BA"/>
    <w:rsid w:val="2E52ABAA"/>
    <w:rsid w:val="2E580360"/>
    <w:rsid w:val="2E589F7B"/>
    <w:rsid w:val="2E60028B"/>
    <w:rsid w:val="2E63DF1C"/>
    <w:rsid w:val="2E6419E7"/>
    <w:rsid w:val="2E6678F7"/>
    <w:rsid w:val="2E6F5F2D"/>
    <w:rsid w:val="2E732998"/>
    <w:rsid w:val="2E734C27"/>
    <w:rsid w:val="2E76FE50"/>
    <w:rsid w:val="2E7CBF43"/>
    <w:rsid w:val="2E8384CC"/>
    <w:rsid w:val="2E867CF2"/>
    <w:rsid w:val="2E8F7B79"/>
    <w:rsid w:val="2E99599A"/>
    <w:rsid w:val="2E9A6B1B"/>
    <w:rsid w:val="2EA0943C"/>
    <w:rsid w:val="2EA769EB"/>
    <w:rsid w:val="2EA99CFF"/>
    <w:rsid w:val="2EAD3FF9"/>
    <w:rsid w:val="2EAE60FA"/>
    <w:rsid w:val="2EAF32E0"/>
    <w:rsid w:val="2EC91F44"/>
    <w:rsid w:val="2ED2A9D8"/>
    <w:rsid w:val="2ED328DB"/>
    <w:rsid w:val="2EE08C28"/>
    <w:rsid w:val="2EE23E5A"/>
    <w:rsid w:val="2EE740A7"/>
    <w:rsid w:val="2EEB58F9"/>
    <w:rsid w:val="2EEB72A5"/>
    <w:rsid w:val="2EEC1D6F"/>
    <w:rsid w:val="2EF24A5A"/>
    <w:rsid w:val="2EF290A4"/>
    <w:rsid w:val="2EFE23FB"/>
    <w:rsid w:val="2F06D1D3"/>
    <w:rsid w:val="2F0B299F"/>
    <w:rsid w:val="2F0C2443"/>
    <w:rsid w:val="2F12B7C2"/>
    <w:rsid w:val="2F20000F"/>
    <w:rsid w:val="2F2016A7"/>
    <w:rsid w:val="2F2CE5D6"/>
    <w:rsid w:val="2F31BCB9"/>
    <w:rsid w:val="2F323733"/>
    <w:rsid w:val="2F37C13A"/>
    <w:rsid w:val="2F3EBDEB"/>
    <w:rsid w:val="2F43C040"/>
    <w:rsid w:val="2F43E78F"/>
    <w:rsid w:val="2F4EC081"/>
    <w:rsid w:val="2F52E96E"/>
    <w:rsid w:val="2F5630FD"/>
    <w:rsid w:val="2F5D7CC9"/>
    <w:rsid w:val="2F5ECB5F"/>
    <w:rsid w:val="2F65C2AB"/>
    <w:rsid w:val="2F67C400"/>
    <w:rsid w:val="2F68803E"/>
    <w:rsid w:val="2F696CA1"/>
    <w:rsid w:val="2F6F5441"/>
    <w:rsid w:val="2F749F33"/>
    <w:rsid w:val="2F7EFAE2"/>
    <w:rsid w:val="2F826A7E"/>
    <w:rsid w:val="2F8F7C2B"/>
    <w:rsid w:val="2F970345"/>
    <w:rsid w:val="2F9735CC"/>
    <w:rsid w:val="2F991D5E"/>
    <w:rsid w:val="2F9D0F9E"/>
    <w:rsid w:val="2F9E8307"/>
    <w:rsid w:val="2FA2D32D"/>
    <w:rsid w:val="2FA30F8D"/>
    <w:rsid w:val="2FA74D80"/>
    <w:rsid w:val="2FBC9AFA"/>
    <w:rsid w:val="2FC0FA5A"/>
    <w:rsid w:val="2FC2D25A"/>
    <w:rsid w:val="2FCA07BD"/>
    <w:rsid w:val="2FCF7F41"/>
    <w:rsid w:val="2FD0387B"/>
    <w:rsid w:val="2FD086AC"/>
    <w:rsid w:val="2FD2C349"/>
    <w:rsid w:val="2FD46448"/>
    <w:rsid w:val="2FDA1A08"/>
    <w:rsid w:val="2FE1B29A"/>
    <w:rsid w:val="2FE2E14A"/>
    <w:rsid w:val="2FE3B184"/>
    <w:rsid w:val="2FF3F54F"/>
    <w:rsid w:val="2FF95D19"/>
    <w:rsid w:val="2FFE11E8"/>
    <w:rsid w:val="2FFF4D8F"/>
    <w:rsid w:val="300000AF"/>
    <w:rsid w:val="30045E6D"/>
    <w:rsid w:val="300E85D3"/>
    <w:rsid w:val="30215150"/>
    <w:rsid w:val="3028E9A9"/>
    <w:rsid w:val="30361531"/>
    <w:rsid w:val="3036AA27"/>
    <w:rsid w:val="3042572A"/>
    <w:rsid w:val="30436CCF"/>
    <w:rsid w:val="304731CD"/>
    <w:rsid w:val="304BFC15"/>
    <w:rsid w:val="304FEDEF"/>
    <w:rsid w:val="3058D92C"/>
    <w:rsid w:val="30591A9C"/>
    <w:rsid w:val="30630B78"/>
    <w:rsid w:val="30648D1E"/>
    <w:rsid w:val="30675608"/>
    <w:rsid w:val="306C5330"/>
    <w:rsid w:val="306E3E57"/>
    <w:rsid w:val="3072CB52"/>
    <w:rsid w:val="307391BC"/>
    <w:rsid w:val="30751995"/>
    <w:rsid w:val="3079CB95"/>
    <w:rsid w:val="307A2D6D"/>
    <w:rsid w:val="307EEEC9"/>
    <w:rsid w:val="307F025A"/>
    <w:rsid w:val="308515B5"/>
    <w:rsid w:val="30877EFB"/>
    <w:rsid w:val="30991C2E"/>
    <w:rsid w:val="309AA512"/>
    <w:rsid w:val="30A423B3"/>
    <w:rsid w:val="30A56088"/>
    <w:rsid w:val="30A6A2CD"/>
    <w:rsid w:val="30A77207"/>
    <w:rsid w:val="30A86A3C"/>
    <w:rsid w:val="30B752AC"/>
    <w:rsid w:val="30C47C39"/>
    <w:rsid w:val="30CCBD2A"/>
    <w:rsid w:val="30D4FAAE"/>
    <w:rsid w:val="30D99397"/>
    <w:rsid w:val="30DA8F6B"/>
    <w:rsid w:val="30DDBA41"/>
    <w:rsid w:val="30F28671"/>
    <w:rsid w:val="3100EBF0"/>
    <w:rsid w:val="3102E17F"/>
    <w:rsid w:val="3109CD11"/>
    <w:rsid w:val="310F2A60"/>
    <w:rsid w:val="3110E919"/>
    <w:rsid w:val="31153985"/>
    <w:rsid w:val="311E72A4"/>
    <w:rsid w:val="3125F2AA"/>
    <w:rsid w:val="3125FC3C"/>
    <w:rsid w:val="31263F57"/>
    <w:rsid w:val="312C4A9D"/>
    <w:rsid w:val="31322156"/>
    <w:rsid w:val="3138C060"/>
    <w:rsid w:val="31406103"/>
    <w:rsid w:val="31520ED8"/>
    <w:rsid w:val="315F9169"/>
    <w:rsid w:val="316766E9"/>
    <w:rsid w:val="31677E40"/>
    <w:rsid w:val="3167B728"/>
    <w:rsid w:val="3168B1AA"/>
    <w:rsid w:val="31713FE2"/>
    <w:rsid w:val="31743010"/>
    <w:rsid w:val="3174AE9C"/>
    <w:rsid w:val="317FB578"/>
    <w:rsid w:val="318A6492"/>
    <w:rsid w:val="318E9464"/>
    <w:rsid w:val="318F2306"/>
    <w:rsid w:val="31921934"/>
    <w:rsid w:val="31976D1B"/>
    <w:rsid w:val="319F10F4"/>
    <w:rsid w:val="319F2AEF"/>
    <w:rsid w:val="31AF8539"/>
    <w:rsid w:val="31B18060"/>
    <w:rsid w:val="31B9083C"/>
    <w:rsid w:val="31BA1213"/>
    <w:rsid w:val="31BCC33A"/>
    <w:rsid w:val="31C4A890"/>
    <w:rsid w:val="31CE569A"/>
    <w:rsid w:val="31CFD777"/>
    <w:rsid w:val="31D10BA1"/>
    <w:rsid w:val="31D7DDF3"/>
    <w:rsid w:val="31DA7B40"/>
    <w:rsid w:val="31DD8CEB"/>
    <w:rsid w:val="31DEBF46"/>
    <w:rsid w:val="31DF84C3"/>
    <w:rsid w:val="31E28DC6"/>
    <w:rsid w:val="31FB4BE5"/>
    <w:rsid w:val="31FCBA62"/>
    <w:rsid w:val="31FDBE0B"/>
    <w:rsid w:val="320215E1"/>
    <w:rsid w:val="320DEC9C"/>
    <w:rsid w:val="32121009"/>
    <w:rsid w:val="3220028E"/>
    <w:rsid w:val="322125DD"/>
    <w:rsid w:val="3221D69F"/>
    <w:rsid w:val="32445BF0"/>
    <w:rsid w:val="3251858F"/>
    <w:rsid w:val="325A20BE"/>
    <w:rsid w:val="325D4F49"/>
    <w:rsid w:val="325E69EE"/>
    <w:rsid w:val="32615B04"/>
    <w:rsid w:val="32622E30"/>
    <w:rsid w:val="326433FE"/>
    <w:rsid w:val="3265A8B7"/>
    <w:rsid w:val="3265D7B5"/>
    <w:rsid w:val="326F3DE6"/>
    <w:rsid w:val="327B4F0E"/>
    <w:rsid w:val="327FF741"/>
    <w:rsid w:val="3280AB22"/>
    <w:rsid w:val="328244DD"/>
    <w:rsid w:val="3282CAA3"/>
    <w:rsid w:val="328923E2"/>
    <w:rsid w:val="3289D944"/>
    <w:rsid w:val="32936C94"/>
    <w:rsid w:val="32968637"/>
    <w:rsid w:val="329722D9"/>
    <w:rsid w:val="32A1E6F0"/>
    <w:rsid w:val="32A5E552"/>
    <w:rsid w:val="32AA71C1"/>
    <w:rsid w:val="32AABD2C"/>
    <w:rsid w:val="32AB1457"/>
    <w:rsid w:val="32B52054"/>
    <w:rsid w:val="32B859E0"/>
    <w:rsid w:val="32C0167E"/>
    <w:rsid w:val="32C4204D"/>
    <w:rsid w:val="32C986B0"/>
    <w:rsid w:val="32CDC567"/>
    <w:rsid w:val="32D43E5F"/>
    <w:rsid w:val="32D7A9E2"/>
    <w:rsid w:val="32DEA267"/>
    <w:rsid w:val="32DEF246"/>
    <w:rsid w:val="32EA21F9"/>
    <w:rsid w:val="32EB24B3"/>
    <w:rsid w:val="32EC257A"/>
    <w:rsid w:val="32F686CA"/>
    <w:rsid w:val="32F7F491"/>
    <w:rsid w:val="32FA222A"/>
    <w:rsid w:val="32FAB924"/>
    <w:rsid w:val="330524EE"/>
    <w:rsid w:val="330F9A9C"/>
    <w:rsid w:val="33140268"/>
    <w:rsid w:val="331AC07A"/>
    <w:rsid w:val="331AE63E"/>
    <w:rsid w:val="33207AF5"/>
    <w:rsid w:val="3328A14B"/>
    <w:rsid w:val="333108CE"/>
    <w:rsid w:val="33364B6B"/>
    <w:rsid w:val="333E50CD"/>
    <w:rsid w:val="3344E7DC"/>
    <w:rsid w:val="334C6EC2"/>
    <w:rsid w:val="334DDB08"/>
    <w:rsid w:val="334DEC9C"/>
    <w:rsid w:val="3354844D"/>
    <w:rsid w:val="335778B5"/>
    <w:rsid w:val="33593D83"/>
    <w:rsid w:val="336339AC"/>
    <w:rsid w:val="336F361D"/>
    <w:rsid w:val="336F746A"/>
    <w:rsid w:val="336FC271"/>
    <w:rsid w:val="3371B6C4"/>
    <w:rsid w:val="3371EF11"/>
    <w:rsid w:val="337265FC"/>
    <w:rsid w:val="337332AD"/>
    <w:rsid w:val="3375B265"/>
    <w:rsid w:val="337A36B3"/>
    <w:rsid w:val="337C95FF"/>
    <w:rsid w:val="337D83BD"/>
    <w:rsid w:val="337E0547"/>
    <w:rsid w:val="338172B1"/>
    <w:rsid w:val="338AB949"/>
    <w:rsid w:val="338EB30A"/>
    <w:rsid w:val="33955C72"/>
    <w:rsid w:val="339B8E77"/>
    <w:rsid w:val="339D345D"/>
    <w:rsid w:val="33A18C1D"/>
    <w:rsid w:val="33A4E736"/>
    <w:rsid w:val="33A68012"/>
    <w:rsid w:val="33A87A6F"/>
    <w:rsid w:val="33AB4367"/>
    <w:rsid w:val="33AD88A7"/>
    <w:rsid w:val="33B24B5A"/>
    <w:rsid w:val="33B908AF"/>
    <w:rsid w:val="33C2715F"/>
    <w:rsid w:val="33C44ABB"/>
    <w:rsid w:val="33CB41D7"/>
    <w:rsid w:val="33D3D677"/>
    <w:rsid w:val="33DC50EE"/>
    <w:rsid w:val="33DE413B"/>
    <w:rsid w:val="33DE7611"/>
    <w:rsid w:val="33E1538A"/>
    <w:rsid w:val="33E41CD7"/>
    <w:rsid w:val="33E5B855"/>
    <w:rsid w:val="33E68105"/>
    <w:rsid w:val="33E72FD9"/>
    <w:rsid w:val="33FEBB3E"/>
    <w:rsid w:val="3402D255"/>
    <w:rsid w:val="340DFC31"/>
    <w:rsid w:val="341D84DB"/>
    <w:rsid w:val="3421F49C"/>
    <w:rsid w:val="34256B67"/>
    <w:rsid w:val="3426DED7"/>
    <w:rsid w:val="3428E734"/>
    <w:rsid w:val="3436698D"/>
    <w:rsid w:val="3448BD8C"/>
    <w:rsid w:val="345A89F4"/>
    <w:rsid w:val="3460AA98"/>
    <w:rsid w:val="3463511A"/>
    <w:rsid w:val="3463847D"/>
    <w:rsid w:val="3469FE77"/>
    <w:rsid w:val="346C3103"/>
    <w:rsid w:val="346C793B"/>
    <w:rsid w:val="347411F3"/>
    <w:rsid w:val="34790390"/>
    <w:rsid w:val="347FFE1B"/>
    <w:rsid w:val="348B08D6"/>
    <w:rsid w:val="34906CCB"/>
    <w:rsid w:val="3493E4F8"/>
    <w:rsid w:val="349684A4"/>
    <w:rsid w:val="34977F8D"/>
    <w:rsid w:val="349C0DC0"/>
    <w:rsid w:val="34A10691"/>
    <w:rsid w:val="34A8D2DE"/>
    <w:rsid w:val="34ACDD92"/>
    <w:rsid w:val="34B5A5E9"/>
    <w:rsid w:val="34B63FDD"/>
    <w:rsid w:val="34C6E3E2"/>
    <w:rsid w:val="34C85808"/>
    <w:rsid w:val="34D02FFF"/>
    <w:rsid w:val="34D148A5"/>
    <w:rsid w:val="34D27A66"/>
    <w:rsid w:val="34D557CF"/>
    <w:rsid w:val="34D7FFAC"/>
    <w:rsid w:val="34E08AE2"/>
    <w:rsid w:val="34E9E7A3"/>
    <w:rsid w:val="34EBA69E"/>
    <w:rsid w:val="34F5AF1B"/>
    <w:rsid w:val="34F63CCB"/>
    <w:rsid w:val="34F6F090"/>
    <w:rsid w:val="34F84C79"/>
    <w:rsid w:val="34FD3B0A"/>
    <w:rsid w:val="35003431"/>
    <w:rsid w:val="350119E0"/>
    <w:rsid w:val="350328C4"/>
    <w:rsid w:val="35054CAA"/>
    <w:rsid w:val="35059FA9"/>
    <w:rsid w:val="35098FA6"/>
    <w:rsid w:val="350CABF5"/>
    <w:rsid w:val="350FEB48"/>
    <w:rsid w:val="351F7645"/>
    <w:rsid w:val="35289213"/>
    <w:rsid w:val="35302CB8"/>
    <w:rsid w:val="3534D2D7"/>
    <w:rsid w:val="354C64B5"/>
    <w:rsid w:val="354DA50F"/>
    <w:rsid w:val="354DDBF4"/>
    <w:rsid w:val="354EB331"/>
    <w:rsid w:val="3550E098"/>
    <w:rsid w:val="35512A40"/>
    <w:rsid w:val="35582BE6"/>
    <w:rsid w:val="3559D3FA"/>
    <w:rsid w:val="3567BEB7"/>
    <w:rsid w:val="3568C731"/>
    <w:rsid w:val="356B1DDB"/>
    <w:rsid w:val="356D455E"/>
    <w:rsid w:val="356DAA05"/>
    <w:rsid w:val="357F0776"/>
    <w:rsid w:val="35825B69"/>
    <w:rsid w:val="358F0592"/>
    <w:rsid w:val="3598D09D"/>
    <w:rsid w:val="35A445BF"/>
    <w:rsid w:val="35A4F092"/>
    <w:rsid w:val="35A78186"/>
    <w:rsid w:val="35AFCF3B"/>
    <w:rsid w:val="35B40927"/>
    <w:rsid w:val="35C14C78"/>
    <w:rsid w:val="35C3087C"/>
    <w:rsid w:val="35CA62F8"/>
    <w:rsid w:val="35CFD496"/>
    <w:rsid w:val="35D1C068"/>
    <w:rsid w:val="35D62ACD"/>
    <w:rsid w:val="35DD791D"/>
    <w:rsid w:val="35F06E77"/>
    <w:rsid w:val="35FD39CC"/>
    <w:rsid w:val="35FFB043"/>
    <w:rsid w:val="360C8C35"/>
    <w:rsid w:val="360FE5BA"/>
    <w:rsid w:val="3610F24C"/>
    <w:rsid w:val="361BF30E"/>
    <w:rsid w:val="361DC37D"/>
    <w:rsid w:val="361E51CA"/>
    <w:rsid w:val="361E7081"/>
    <w:rsid w:val="361FBBA6"/>
    <w:rsid w:val="3628C754"/>
    <w:rsid w:val="362AEFD8"/>
    <w:rsid w:val="36300F13"/>
    <w:rsid w:val="363617BD"/>
    <w:rsid w:val="363D018C"/>
    <w:rsid w:val="363D9EFB"/>
    <w:rsid w:val="36416B89"/>
    <w:rsid w:val="36441575"/>
    <w:rsid w:val="364502B7"/>
    <w:rsid w:val="364CAA92"/>
    <w:rsid w:val="36503B23"/>
    <w:rsid w:val="3650BDC6"/>
    <w:rsid w:val="3651A804"/>
    <w:rsid w:val="365C914C"/>
    <w:rsid w:val="3662F1C5"/>
    <w:rsid w:val="36646F8D"/>
    <w:rsid w:val="366A3843"/>
    <w:rsid w:val="36721339"/>
    <w:rsid w:val="3672DEDF"/>
    <w:rsid w:val="3677C8A1"/>
    <w:rsid w:val="367A143C"/>
    <w:rsid w:val="367AD630"/>
    <w:rsid w:val="367C9484"/>
    <w:rsid w:val="36829EDD"/>
    <w:rsid w:val="36889C7C"/>
    <w:rsid w:val="368C4980"/>
    <w:rsid w:val="36935C6E"/>
    <w:rsid w:val="3696F291"/>
    <w:rsid w:val="36972D31"/>
    <w:rsid w:val="3699849A"/>
    <w:rsid w:val="36A6017A"/>
    <w:rsid w:val="36A6E733"/>
    <w:rsid w:val="36A8ACCB"/>
    <w:rsid w:val="36ABC82E"/>
    <w:rsid w:val="36ABF9EB"/>
    <w:rsid w:val="36AD42C3"/>
    <w:rsid w:val="36B0D9FA"/>
    <w:rsid w:val="36B168A8"/>
    <w:rsid w:val="36B633AD"/>
    <w:rsid w:val="36B7B339"/>
    <w:rsid w:val="36B82DBA"/>
    <w:rsid w:val="36B981AF"/>
    <w:rsid w:val="36BBC524"/>
    <w:rsid w:val="36BE0249"/>
    <w:rsid w:val="36C87AFA"/>
    <w:rsid w:val="36DE0B68"/>
    <w:rsid w:val="36DFA54E"/>
    <w:rsid w:val="36F046DB"/>
    <w:rsid w:val="37047CF7"/>
    <w:rsid w:val="3707271D"/>
    <w:rsid w:val="370C20BC"/>
    <w:rsid w:val="371838D2"/>
    <w:rsid w:val="371D567E"/>
    <w:rsid w:val="371FD675"/>
    <w:rsid w:val="37215703"/>
    <w:rsid w:val="372D981A"/>
    <w:rsid w:val="372DA663"/>
    <w:rsid w:val="372EB156"/>
    <w:rsid w:val="37322918"/>
    <w:rsid w:val="37337E01"/>
    <w:rsid w:val="3737B316"/>
    <w:rsid w:val="373A317F"/>
    <w:rsid w:val="373A70CC"/>
    <w:rsid w:val="373B35FA"/>
    <w:rsid w:val="373DBC9B"/>
    <w:rsid w:val="373E0447"/>
    <w:rsid w:val="37454BEB"/>
    <w:rsid w:val="37479845"/>
    <w:rsid w:val="374A48F1"/>
    <w:rsid w:val="374DFF7E"/>
    <w:rsid w:val="37538053"/>
    <w:rsid w:val="37569BD0"/>
    <w:rsid w:val="375F8976"/>
    <w:rsid w:val="376BA5CD"/>
    <w:rsid w:val="376D3985"/>
    <w:rsid w:val="37761C08"/>
    <w:rsid w:val="377883C7"/>
    <w:rsid w:val="3778DD36"/>
    <w:rsid w:val="3779C00F"/>
    <w:rsid w:val="3784B0B2"/>
    <w:rsid w:val="378EA966"/>
    <w:rsid w:val="37978963"/>
    <w:rsid w:val="3797F2FB"/>
    <w:rsid w:val="3798B14B"/>
    <w:rsid w:val="379C5615"/>
    <w:rsid w:val="379C7EF4"/>
    <w:rsid w:val="37AF1752"/>
    <w:rsid w:val="37B72F27"/>
    <w:rsid w:val="37BB77B7"/>
    <w:rsid w:val="37BFC8A1"/>
    <w:rsid w:val="37C4C6BF"/>
    <w:rsid w:val="37CE895A"/>
    <w:rsid w:val="37D67381"/>
    <w:rsid w:val="37D93D4B"/>
    <w:rsid w:val="37DDD3DD"/>
    <w:rsid w:val="37E105FB"/>
    <w:rsid w:val="37E53E62"/>
    <w:rsid w:val="37EBE49E"/>
    <w:rsid w:val="37EC61EA"/>
    <w:rsid w:val="37F312D8"/>
    <w:rsid w:val="380211CD"/>
    <w:rsid w:val="38034B3F"/>
    <w:rsid w:val="380A419A"/>
    <w:rsid w:val="380AEF7A"/>
    <w:rsid w:val="380B78E5"/>
    <w:rsid w:val="380CB972"/>
    <w:rsid w:val="3810F230"/>
    <w:rsid w:val="38179DFE"/>
    <w:rsid w:val="381BC66B"/>
    <w:rsid w:val="38202369"/>
    <w:rsid w:val="38223526"/>
    <w:rsid w:val="382784AA"/>
    <w:rsid w:val="38288811"/>
    <w:rsid w:val="383239E7"/>
    <w:rsid w:val="38381111"/>
    <w:rsid w:val="383834D0"/>
    <w:rsid w:val="383AB2FC"/>
    <w:rsid w:val="3842B58F"/>
    <w:rsid w:val="3848B023"/>
    <w:rsid w:val="384AB3E6"/>
    <w:rsid w:val="384AF560"/>
    <w:rsid w:val="384D7F41"/>
    <w:rsid w:val="385394D8"/>
    <w:rsid w:val="38598DB8"/>
    <w:rsid w:val="385F0638"/>
    <w:rsid w:val="38673F11"/>
    <w:rsid w:val="386F3817"/>
    <w:rsid w:val="38775F7C"/>
    <w:rsid w:val="387D9476"/>
    <w:rsid w:val="387F44DF"/>
    <w:rsid w:val="388BEF26"/>
    <w:rsid w:val="38957671"/>
    <w:rsid w:val="389AB1DB"/>
    <w:rsid w:val="38A1340C"/>
    <w:rsid w:val="38A39A12"/>
    <w:rsid w:val="38A3BA12"/>
    <w:rsid w:val="38A40488"/>
    <w:rsid w:val="38AB36F6"/>
    <w:rsid w:val="38BBD74D"/>
    <w:rsid w:val="38BED28D"/>
    <w:rsid w:val="38C2B7AC"/>
    <w:rsid w:val="38C3ED70"/>
    <w:rsid w:val="38D24A84"/>
    <w:rsid w:val="38D3EF58"/>
    <w:rsid w:val="38D5FFDF"/>
    <w:rsid w:val="38E1CE51"/>
    <w:rsid w:val="38E3CA47"/>
    <w:rsid w:val="38E8C060"/>
    <w:rsid w:val="38EB10F2"/>
    <w:rsid w:val="38F47616"/>
    <w:rsid w:val="38F6FF2A"/>
    <w:rsid w:val="38F9B348"/>
    <w:rsid w:val="3901287E"/>
    <w:rsid w:val="3904BA48"/>
    <w:rsid w:val="39077511"/>
    <w:rsid w:val="39093C41"/>
    <w:rsid w:val="39094D04"/>
    <w:rsid w:val="390ADE84"/>
    <w:rsid w:val="3911B331"/>
    <w:rsid w:val="3912A040"/>
    <w:rsid w:val="391BD64C"/>
    <w:rsid w:val="391F2ACC"/>
    <w:rsid w:val="39208849"/>
    <w:rsid w:val="39288FCD"/>
    <w:rsid w:val="392C37F7"/>
    <w:rsid w:val="392C742B"/>
    <w:rsid w:val="392F30B4"/>
    <w:rsid w:val="393BF4E7"/>
    <w:rsid w:val="393D14EE"/>
    <w:rsid w:val="393D3153"/>
    <w:rsid w:val="393E5C46"/>
    <w:rsid w:val="39443645"/>
    <w:rsid w:val="3945BD78"/>
    <w:rsid w:val="39470ED1"/>
    <w:rsid w:val="39476D96"/>
    <w:rsid w:val="394A169E"/>
    <w:rsid w:val="394BE010"/>
    <w:rsid w:val="3953B403"/>
    <w:rsid w:val="396A13C7"/>
    <w:rsid w:val="396C61B0"/>
    <w:rsid w:val="396EFCD3"/>
    <w:rsid w:val="39733FD0"/>
    <w:rsid w:val="3975453A"/>
    <w:rsid w:val="3977BA49"/>
    <w:rsid w:val="39794CC8"/>
    <w:rsid w:val="397B32D8"/>
    <w:rsid w:val="397D2168"/>
    <w:rsid w:val="39847FE2"/>
    <w:rsid w:val="39879834"/>
    <w:rsid w:val="398CC4F8"/>
    <w:rsid w:val="398DAD3B"/>
    <w:rsid w:val="398DC982"/>
    <w:rsid w:val="3990BCE6"/>
    <w:rsid w:val="399532C6"/>
    <w:rsid w:val="399A5A8B"/>
    <w:rsid w:val="399BD1FE"/>
    <w:rsid w:val="399DB92F"/>
    <w:rsid w:val="399FB65A"/>
    <w:rsid w:val="39A6E926"/>
    <w:rsid w:val="39A738F9"/>
    <w:rsid w:val="39AF802D"/>
    <w:rsid w:val="39B01567"/>
    <w:rsid w:val="39B38393"/>
    <w:rsid w:val="39B8ACE6"/>
    <w:rsid w:val="39C01EC8"/>
    <w:rsid w:val="39C0A45C"/>
    <w:rsid w:val="39C99951"/>
    <w:rsid w:val="39D2F3FA"/>
    <w:rsid w:val="39EF99F3"/>
    <w:rsid w:val="39F88179"/>
    <w:rsid w:val="3A01D7FA"/>
    <w:rsid w:val="3A071CDA"/>
    <w:rsid w:val="3A0ADD8A"/>
    <w:rsid w:val="3A0DAC57"/>
    <w:rsid w:val="3A130B3B"/>
    <w:rsid w:val="3A132CEA"/>
    <w:rsid w:val="3A15C8F6"/>
    <w:rsid w:val="3A218F1E"/>
    <w:rsid w:val="3A2975A2"/>
    <w:rsid w:val="3A35BF23"/>
    <w:rsid w:val="3A374B11"/>
    <w:rsid w:val="3A3B2E8D"/>
    <w:rsid w:val="3A3C3185"/>
    <w:rsid w:val="3A3EF2F2"/>
    <w:rsid w:val="3A41F31C"/>
    <w:rsid w:val="3A475E16"/>
    <w:rsid w:val="3A478D9E"/>
    <w:rsid w:val="3A497167"/>
    <w:rsid w:val="3A4C901A"/>
    <w:rsid w:val="3A508F14"/>
    <w:rsid w:val="3A537BB9"/>
    <w:rsid w:val="3A53D71D"/>
    <w:rsid w:val="3A5C989A"/>
    <w:rsid w:val="3A626817"/>
    <w:rsid w:val="3A660627"/>
    <w:rsid w:val="3A6AB8D5"/>
    <w:rsid w:val="3A6ACBA4"/>
    <w:rsid w:val="3A704883"/>
    <w:rsid w:val="3A74CE55"/>
    <w:rsid w:val="3A7D1ABA"/>
    <w:rsid w:val="3A7E97D5"/>
    <w:rsid w:val="3A7FF6B7"/>
    <w:rsid w:val="3A8075F2"/>
    <w:rsid w:val="3A83DF4C"/>
    <w:rsid w:val="3A898193"/>
    <w:rsid w:val="3A9104DF"/>
    <w:rsid w:val="3A945861"/>
    <w:rsid w:val="3A985806"/>
    <w:rsid w:val="3A9B9432"/>
    <w:rsid w:val="3AA57439"/>
    <w:rsid w:val="3AADD530"/>
    <w:rsid w:val="3AB248FA"/>
    <w:rsid w:val="3ABB4737"/>
    <w:rsid w:val="3ABF0EF6"/>
    <w:rsid w:val="3AC5A349"/>
    <w:rsid w:val="3AC61021"/>
    <w:rsid w:val="3ACE44FE"/>
    <w:rsid w:val="3ACF29F9"/>
    <w:rsid w:val="3AD1C1EE"/>
    <w:rsid w:val="3ADB0A73"/>
    <w:rsid w:val="3ADFFE58"/>
    <w:rsid w:val="3AE996FC"/>
    <w:rsid w:val="3AFD8577"/>
    <w:rsid w:val="3B0EEE1E"/>
    <w:rsid w:val="3B10683D"/>
    <w:rsid w:val="3B11F2E1"/>
    <w:rsid w:val="3B11F744"/>
    <w:rsid w:val="3B147D48"/>
    <w:rsid w:val="3B168F9F"/>
    <w:rsid w:val="3B195218"/>
    <w:rsid w:val="3B1981DF"/>
    <w:rsid w:val="3B1BBAE6"/>
    <w:rsid w:val="3B220139"/>
    <w:rsid w:val="3B2B19B5"/>
    <w:rsid w:val="3B2BD40A"/>
    <w:rsid w:val="3B2CB375"/>
    <w:rsid w:val="3B340707"/>
    <w:rsid w:val="3B349D55"/>
    <w:rsid w:val="3B3E4436"/>
    <w:rsid w:val="3B411DB1"/>
    <w:rsid w:val="3B426F8C"/>
    <w:rsid w:val="3B4974B9"/>
    <w:rsid w:val="3B517512"/>
    <w:rsid w:val="3B51785F"/>
    <w:rsid w:val="3B58699B"/>
    <w:rsid w:val="3B59A8C3"/>
    <w:rsid w:val="3B5DC882"/>
    <w:rsid w:val="3B71ED88"/>
    <w:rsid w:val="3B72F07A"/>
    <w:rsid w:val="3B74198B"/>
    <w:rsid w:val="3B76C4A1"/>
    <w:rsid w:val="3B7D3C1F"/>
    <w:rsid w:val="3B8025C0"/>
    <w:rsid w:val="3B8295AE"/>
    <w:rsid w:val="3B84C237"/>
    <w:rsid w:val="3B84E18D"/>
    <w:rsid w:val="3B854828"/>
    <w:rsid w:val="3B938259"/>
    <w:rsid w:val="3BACC48C"/>
    <w:rsid w:val="3BACFBAD"/>
    <w:rsid w:val="3BB0D3C9"/>
    <w:rsid w:val="3BBA218A"/>
    <w:rsid w:val="3BC3A6CA"/>
    <w:rsid w:val="3BC86A83"/>
    <w:rsid w:val="3BD1DD10"/>
    <w:rsid w:val="3BD25B69"/>
    <w:rsid w:val="3BD2C648"/>
    <w:rsid w:val="3BD74A60"/>
    <w:rsid w:val="3BD83925"/>
    <w:rsid w:val="3BD86F09"/>
    <w:rsid w:val="3BD88CF3"/>
    <w:rsid w:val="3BE70A0A"/>
    <w:rsid w:val="3BEF6F52"/>
    <w:rsid w:val="3BEF8EB5"/>
    <w:rsid w:val="3BF352D6"/>
    <w:rsid w:val="3BF48BBD"/>
    <w:rsid w:val="3BFC4B04"/>
    <w:rsid w:val="3BFC8CED"/>
    <w:rsid w:val="3C044901"/>
    <w:rsid w:val="3C07FB2C"/>
    <w:rsid w:val="3C101D11"/>
    <w:rsid w:val="3C1663B9"/>
    <w:rsid w:val="3C22DD12"/>
    <w:rsid w:val="3C234EC5"/>
    <w:rsid w:val="3C247925"/>
    <w:rsid w:val="3C289A7E"/>
    <w:rsid w:val="3C2A2F03"/>
    <w:rsid w:val="3C2FA678"/>
    <w:rsid w:val="3C35317E"/>
    <w:rsid w:val="3C3BD9CA"/>
    <w:rsid w:val="3C3E2206"/>
    <w:rsid w:val="3C3E8082"/>
    <w:rsid w:val="3C44FE8D"/>
    <w:rsid w:val="3C45C554"/>
    <w:rsid w:val="3C5050D1"/>
    <w:rsid w:val="3C50C0BD"/>
    <w:rsid w:val="3C600765"/>
    <w:rsid w:val="3C67EAB1"/>
    <w:rsid w:val="3C68A2D8"/>
    <w:rsid w:val="3C71559C"/>
    <w:rsid w:val="3C7CEB5A"/>
    <w:rsid w:val="3C7CFFB8"/>
    <w:rsid w:val="3C7E488D"/>
    <w:rsid w:val="3C804F9E"/>
    <w:rsid w:val="3C834283"/>
    <w:rsid w:val="3C8B5EEB"/>
    <w:rsid w:val="3C90069B"/>
    <w:rsid w:val="3C906107"/>
    <w:rsid w:val="3C9799B8"/>
    <w:rsid w:val="3C9918CA"/>
    <w:rsid w:val="3C9AC413"/>
    <w:rsid w:val="3C9B7966"/>
    <w:rsid w:val="3CACDBB3"/>
    <w:rsid w:val="3CB08419"/>
    <w:rsid w:val="3CB19BBA"/>
    <w:rsid w:val="3CB45C58"/>
    <w:rsid w:val="3CB4FE5E"/>
    <w:rsid w:val="3CBF0769"/>
    <w:rsid w:val="3CC002E8"/>
    <w:rsid w:val="3CC451CD"/>
    <w:rsid w:val="3CCC2D44"/>
    <w:rsid w:val="3CCC9DCD"/>
    <w:rsid w:val="3CCD015E"/>
    <w:rsid w:val="3CCE2D82"/>
    <w:rsid w:val="3CDA9154"/>
    <w:rsid w:val="3CDBCF6A"/>
    <w:rsid w:val="3CDC10B5"/>
    <w:rsid w:val="3CE1B594"/>
    <w:rsid w:val="3CE2B79C"/>
    <w:rsid w:val="3CE2E85A"/>
    <w:rsid w:val="3CECCD4C"/>
    <w:rsid w:val="3CF15C03"/>
    <w:rsid w:val="3CF5FC0B"/>
    <w:rsid w:val="3CFDA8E6"/>
    <w:rsid w:val="3D00F5F7"/>
    <w:rsid w:val="3D02B9EA"/>
    <w:rsid w:val="3D0769BA"/>
    <w:rsid w:val="3D104D02"/>
    <w:rsid w:val="3D29F63D"/>
    <w:rsid w:val="3D2A048E"/>
    <w:rsid w:val="3D2A3762"/>
    <w:rsid w:val="3D47B4D4"/>
    <w:rsid w:val="3D4BA55E"/>
    <w:rsid w:val="3D4ED3D0"/>
    <w:rsid w:val="3D53BADF"/>
    <w:rsid w:val="3D550312"/>
    <w:rsid w:val="3D570E5C"/>
    <w:rsid w:val="3D5877E1"/>
    <w:rsid w:val="3D6AEC08"/>
    <w:rsid w:val="3D6D047C"/>
    <w:rsid w:val="3D6E9CCD"/>
    <w:rsid w:val="3D716575"/>
    <w:rsid w:val="3D71C13D"/>
    <w:rsid w:val="3D780242"/>
    <w:rsid w:val="3D786DDD"/>
    <w:rsid w:val="3D7A8E14"/>
    <w:rsid w:val="3D7AC095"/>
    <w:rsid w:val="3D7C218E"/>
    <w:rsid w:val="3D7D3513"/>
    <w:rsid w:val="3D7D8F1C"/>
    <w:rsid w:val="3D835DC6"/>
    <w:rsid w:val="3D8AED1F"/>
    <w:rsid w:val="3D8DD8EF"/>
    <w:rsid w:val="3D8ED9CB"/>
    <w:rsid w:val="3D9023F6"/>
    <w:rsid w:val="3D96CECE"/>
    <w:rsid w:val="3D9B80DF"/>
    <w:rsid w:val="3DA12B4B"/>
    <w:rsid w:val="3DA566B6"/>
    <w:rsid w:val="3DAC0AA3"/>
    <w:rsid w:val="3DACD92D"/>
    <w:rsid w:val="3DAEDD57"/>
    <w:rsid w:val="3DB6D39C"/>
    <w:rsid w:val="3DBDD961"/>
    <w:rsid w:val="3DC2C778"/>
    <w:rsid w:val="3DC400E9"/>
    <w:rsid w:val="3DC46339"/>
    <w:rsid w:val="3DC5C932"/>
    <w:rsid w:val="3DD23F4D"/>
    <w:rsid w:val="3DD6F6FF"/>
    <w:rsid w:val="3DDB0699"/>
    <w:rsid w:val="3DE535B3"/>
    <w:rsid w:val="3DEDDC94"/>
    <w:rsid w:val="3DF0E954"/>
    <w:rsid w:val="3DF42FCB"/>
    <w:rsid w:val="3DF5B1D6"/>
    <w:rsid w:val="3DFCC73D"/>
    <w:rsid w:val="3E050A82"/>
    <w:rsid w:val="3E0533FB"/>
    <w:rsid w:val="3E054B3E"/>
    <w:rsid w:val="3E058AA0"/>
    <w:rsid w:val="3E0F76C0"/>
    <w:rsid w:val="3E187D2D"/>
    <w:rsid w:val="3E1A1CC7"/>
    <w:rsid w:val="3E24EB5F"/>
    <w:rsid w:val="3E27C590"/>
    <w:rsid w:val="3E2E2341"/>
    <w:rsid w:val="3E4CC931"/>
    <w:rsid w:val="3E4DB81A"/>
    <w:rsid w:val="3E511192"/>
    <w:rsid w:val="3E56365A"/>
    <w:rsid w:val="3E5B04F3"/>
    <w:rsid w:val="3E6130F7"/>
    <w:rsid w:val="3E724201"/>
    <w:rsid w:val="3E7DDCF7"/>
    <w:rsid w:val="3E7E8BFF"/>
    <w:rsid w:val="3E81F753"/>
    <w:rsid w:val="3E84739D"/>
    <w:rsid w:val="3E93CBD0"/>
    <w:rsid w:val="3E957F21"/>
    <w:rsid w:val="3E9D6345"/>
    <w:rsid w:val="3EB0A571"/>
    <w:rsid w:val="3EBA484A"/>
    <w:rsid w:val="3EC70344"/>
    <w:rsid w:val="3EC75718"/>
    <w:rsid w:val="3EC8BD9E"/>
    <w:rsid w:val="3EC94957"/>
    <w:rsid w:val="3ED30AF8"/>
    <w:rsid w:val="3ED9B25A"/>
    <w:rsid w:val="3EDD0D14"/>
    <w:rsid w:val="3EE36112"/>
    <w:rsid w:val="3EE95EFD"/>
    <w:rsid w:val="3EE9CC8D"/>
    <w:rsid w:val="3EF13259"/>
    <w:rsid w:val="3EF48CC1"/>
    <w:rsid w:val="3EFB58F8"/>
    <w:rsid w:val="3F01574F"/>
    <w:rsid w:val="3F0D7F28"/>
    <w:rsid w:val="3F14A529"/>
    <w:rsid w:val="3F1D9D60"/>
    <w:rsid w:val="3F24D5A2"/>
    <w:rsid w:val="3F269F00"/>
    <w:rsid w:val="3F2A77ED"/>
    <w:rsid w:val="3F329FCF"/>
    <w:rsid w:val="3F38E74C"/>
    <w:rsid w:val="3F39063F"/>
    <w:rsid w:val="3F391712"/>
    <w:rsid w:val="3F4FB51F"/>
    <w:rsid w:val="3F550065"/>
    <w:rsid w:val="3F5BAFB0"/>
    <w:rsid w:val="3F5C2844"/>
    <w:rsid w:val="3F5C9D66"/>
    <w:rsid w:val="3F5CB9E8"/>
    <w:rsid w:val="3F5DFBE4"/>
    <w:rsid w:val="3F6149FD"/>
    <w:rsid w:val="3F695A44"/>
    <w:rsid w:val="3F6B626E"/>
    <w:rsid w:val="3F6CD761"/>
    <w:rsid w:val="3F6EECA3"/>
    <w:rsid w:val="3F714F5B"/>
    <w:rsid w:val="3F779844"/>
    <w:rsid w:val="3F77D6B7"/>
    <w:rsid w:val="3F7DBB9A"/>
    <w:rsid w:val="3F80A589"/>
    <w:rsid w:val="3F8F54D8"/>
    <w:rsid w:val="3F90DE5E"/>
    <w:rsid w:val="3F945987"/>
    <w:rsid w:val="3F972D62"/>
    <w:rsid w:val="3FA5AD78"/>
    <w:rsid w:val="3FA76730"/>
    <w:rsid w:val="3FA9EBFB"/>
    <w:rsid w:val="3FAC062F"/>
    <w:rsid w:val="3FAE660E"/>
    <w:rsid w:val="3FB5D384"/>
    <w:rsid w:val="3FB87A8A"/>
    <w:rsid w:val="3FBB7831"/>
    <w:rsid w:val="3FBB83AD"/>
    <w:rsid w:val="3FC1FE7F"/>
    <w:rsid w:val="3FC2DDCB"/>
    <w:rsid w:val="3FC5C1EB"/>
    <w:rsid w:val="3FDABCD0"/>
    <w:rsid w:val="3FDB4627"/>
    <w:rsid w:val="3FE197DA"/>
    <w:rsid w:val="3FE20C0F"/>
    <w:rsid w:val="3FE51B54"/>
    <w:rsid w:val="3FE6A10D"/>
    <w:rsid w:val="3FF1F696"/>
    <w:rsid w:val="3FF2C9B8"/>
    <w:rsid w:val="3FF7E90D"/>
    <w:rsid w:val="3FFD2515"/>
    <w:rsid w:val="3FFE9A2A"/>
    <w:rsid w:val="40034403"/>
    <w:rsid w:val="40052382"/>
    <w:rsid w:val="4005B753"/>
    <w:rsid w:val="40099F33"/>
    <w:rsid w:val="4009A69D"/>
    <w:rsid w:val="400C5382"/>
    <w:rsid w:val="400CBA6E"/>
    <w:rsid w:val="40140539"/>
    <w:rsid w:val="401DE136"/>
    <w:rsid w:val="401E540D"/>
    <w:rsid w:val="402891B5"/>
    <w:rsid w:val="402C855B"/>
    <w:rsid w:val="403B7A61"/>
    <w:rsid w:val="403C10BE"/>
    <w:rsid w:val="40420B53"/>
    <w:rsid w:val="4065D826"/>
    <w:rsid w:val="4066E9EE"/>
    <w:rsid w:val="4067C585"/>
    <w:rsid w:val="4068D9B7"/>
    <w:rsid w:val="40707C4A"/>
    <w:rsid w:val="407B5DB3"/>
    <w:rsid w:val="40822F4C"/>
    <w:rsid w:val="40844693"/>
    <w:rsid w:val="40856F9F"/>
    <w:rsid w:val="4087F501"/>
    <w:rsid w:val="4088CBDB"/>
    <w:rsid w:val="4089F28C"/>
    <w:rsid w:val="408C8337"/>
    <w:rsid w:val="4093A24F"/>
    <w:rsid w:val="40977277"/>
    <w:rsid w:val="409BCB51"/>
    <w:rsid w:val="40A03B70"/>
    <w:rsid w:val="40A2A2E9"/>
    <w:rsid w:val="40B087BD"/>
    <w:rsid w:val="40B3779D"/>
    <w:rsid w:val="40B93581"/>
    <w:rsid w:val="40BE7B16"/>
    <w:rsid w:val="40C00DA0"/>
    <w:rsid w:val="40C08DC9"/>
    <w:rsid w:val="40C4A5D4"/>
    <w:rsid w:val="40C4E350"/>
    <w:rsid w:val="40C51C51"/>
    <w:rsid w:val="40C95D57"/>
    <w:rsid w:val="40CA914D"/>
    <w:rsid w:val="40CB0BB3"/>
    <w:rsid w:val="40CB978C"/>
    <w:rsid w:val="40D21175"/>
    <w:rsid w:val="40F6912D"/>
    <w:rsid w:val="40F6BCEA"/>
    <w:rsid w:val="40FC24D1"/>
    <w:rsid w:val="40FD44EB"/>
    <w:rsid w:val="41091F26"/>
    <w:rsid w:val="410E780A"/>
    <w:rsid w:val="41201BE9"/>
    <w:rsid w:val="413D2FC9"/>
    <w:rsid w:val="4149C36A"/>
    <w:rsid w:val="414F1907"/>
    <w:rsid w:val="4150220B"/>
    <w:rsid w:val="416104D5"/>
    <w:rsid w:val="41611FED"/>
    <w:rsid w:val="416B1D0B"/>
    <w:rsid w:val="41760BC5"/>
    <w:rsid w:val="417B4DF6"/>
    <w:rsid w:val="417B8270"/>
    <w:rsid w:val="417F2BB1"/>
    <w:rsid w:val="4189E3D1"/>
    <w:rsid w:val="418A407B"/>
    <w:rsid w:val="418A9667"/>
    <w:rsid w:val="418CB514"/>
    <w:rsid w:val="4191F1CF"/>
    <w:rsid w:val="41975525"/>
    <w:rsid w:val="419A977B"/>
    <w:rsid w:val="419BEBA9"/>
    <w:rsid w:val="419C3CBA"/>
    <w:rsid w:val="419DAC97"/>
    <w:rsid w:val="41A7366A"/>
    <w:rsid w:val="41ADF8C2"/>
    <w:rsid w:val="41AFE4DF"/>
    <w:rsid w:val="41B3CE35"/>
    <w:rsid w:val="41B8EE68"/>
    <w:rsid w:val="41B91A66"/>
    <w:rsid w:val="41BE55DC"/>
    <w:rsid w:val="41C1D4B5"/>
    <w:rsid w:val="41C4EF39"/>
    <w:rsid w:val="41C58131"/>
    <w:rsid w:val="41C8ED84"/>
    <w:rsid w:val="41CC3710"/>
    <w:rsid w:val="41CCCA37"/>
    <w:rsid w:val="41D33E24"/>
    <w:rsid w:val="41DE3585"/>
    <w:rsid w:val="41FBF389"/>
    <w:rsid w:val="41FD48BF"/>
    <w:rsid w:val="4200D2CB"/>
    <w:rsid w:val="4204012D"/>
    <w:rsid w:val="42140790"/>
    <w:rsid w:val="421EF158"/>
    <w:rsid w:val="422B6E26"/>
    <w:rsid w:val="423D2394"/>
    <w:rsid w:val="423E1582"/>
    <w:rsid w:val="423E3EC8"/>
    <w:rsid w:val="42503D68"/>
    <w:rsid w:val="425183FB"/>
    <w:rsid w:val="425CEBCA"/>
    <w:rsid w:val="425D255F"/>
    <w:rsid w:val="426134A8"/>
    <w:rsid w:val="42622EBE"/>
    <w:rsid w:val="42653815"/>
    <w:rsid w:val="426B76BF"/>
    <w:rsid w:val="426B9C3A"/>
    <w:rsid w:val="426FDE4A"/>
    <w:rsid w:val="42797510"/>
    <w:rsid w:val="427B0F54"/>
    <w:rsid w:val="427B55D8"/>
    <w:rsid w:val="428331F8"/>
    <w:rsid w:val="428BC656"/>
    <w:rsid w:val="429C2F71"/>
    <w:rsid w:val="429E9259"/>
    <w:rsid w:val="42A28E21"/>
    <w:rsid w:val="42ADF36B"/>
    <w:rsid w:val="42B05983"/>
    <w:rsid w:val="42B08E51"/>
    <w:rsid w:val="42B7842F"/>
    <w:rsid w:val="42C0B47D"/>
    <w:rsid w:val="42E800D6"/>
    <w:rsid w:val="42EBA4D2"/>
    <w:rsid w:val="42F3F3AE"/>
    <w:rsid w:val="42F48664"/>
    <w:rsid w:val="42F83F66"/>
    <w:rsid w:val="42FCCB0A"/>
    <w:rsid w:val="43064D53"/>
    <w:rsid w:val="430914C8"/>
    <w:rsid w:val="43142B38"/>
    <w:rsid w:val="4319268B"/>
    <w:rsid w:val="432B0F61"/>
    <w:rsid w:val="432D7055"/>
    <w:rsid w:val="43301B3F"/>
    <w:rsid w:val="43327BD7"/>
    <w:rsid w:val="433A6594"/>
    <w:rsid w:val="43444F75"/>
    <w:rsid w:val="434863BB"/>
    <w:rsid w:val="4355D8F1"/>
    <w:rsid w:val="435B860E"/>
    <w:rsid w:val="435C6DF6"/>
    <w:rsid w:val="43610B18"/>
    <w:rsid w:val="436135AE"/>
    <w:rsid w:val="43624364"/>
    <w:rsid w:val="43656A30"/>
    <w:rsid w:val="4367819A"/>
    <w:rsid w:val="436AB181"/>
    <w:rsid w:val="436AEB57"/>
    <w:rsid w:val="436B870C"/>
    <w:rsid w:val="43734195"/>
    <w:rsid w:val="43744FB5"/>
    <w:rsid w:val="438A7D31"/>
    <w:rsid w:val="438E8D98"/>
    <w:rsid w:val="439175D1"/>
    <w:rsid w:val="439437D5"/>
    <w:rsid w:val="4399CD79"/>
    <w:rsid w:val="439A4B3B"/>
    <w:rsid w:val="43A04025"/>
    <w:rsid w:val="43BCEB93"/>
    <w:rsid w:val="43BD0941"/>
    <w:rsid w:val="43BE2F0F"/>
    <w:rsid w:val="43CF2B89"/>
    <w:rsid w:val="43D0B404"/>
    <w:rsid w:val="43D16F49"/>
    <w:rsid w:val="43D3411F"/>
    <w:rsid w:val="43D48760"/>
    <w:rsid w:val="43D95370"/>
    <w:rsid w:val="43DFAEBA"/>
    <w:rsid w:val="43E3C932"/>
    <w:rsid w:val="43E655CE"/>
    <w:rsid w:val="43EE2496"/>
    <w:rsid w:val="43F1C948"/>
    <w:rsid w:val="43FA737B"/>
    <w:rsid w:val="440B28C6"/>
    <w:rsid w:val="440B5E85"/>
    <w:rsid w:val="4416A250"/>
    <w:rsid w:val="4417BC9A"/>
    <w:rsid w:val="4417E312"/>
    <w:rsid w:val="441EA224"/>
    <w:rsid w:val="4431CB88"/>
    <w:rsid w:val="4432D754"/>
    <w:rsid w:val="4438B38A"/>
    <w:rsid w:val="443976DF"/>
    <w:rsid w:val="443E4912"/>
    <w:rsid w:val="44439978"/>
    <w:rsid w:val="4443F93F"/>
    <w:rsid w:val="444690A5"/>
    <w:rsid w:val="4446DB67"/>
    <w:rsid w:val="4449BF45"/>
    <w:rsid w:val="4456CB5B"/>
    <w:rsid w:val="445C4919"/>
    <w:rsid w:val="445CD3E6"/>
    <w:rsid w:val="44633441"/>
    <w:rsid w:val="446DEB44"/>
    <w:rsid w:val="4471B9EE"/>
    <w:rsid w:val="44760D53"/>
    <w:rsid w:val="447964BC"/>
    <w:rsid w:val="447999D5"/>
    <w:rsid w:val="447C2CEE"/>
    <w:rsid w:val="447D8F14"/>
    <w:rsid w:val="4481C3DA"/>
    <w:rsid w:val="448FF0AF"/>
    <w:rsid w:val="44916145"/>
    <w:rsid w:val="44932253"/>
    <w:rsid w:val="44A0BFEA"/>
    <w:rsid w:val="44A2B7F2"/>
    <w:rsid w:val="44A3FDF3"/>
    <w:rsid w:val="44A65C54"/>
    <w:rsid w:val="44A701ED"/>
    <w:rsid w:val="44AEF955"/>
    <w:rsid w:val="44B9CB67"/>
    <w:rsid w:val="44BD2B84"/>
    <w:rsid w:val="44C363C3"/>
    <w:rsid w:val="44C5C971"/>
    <w:rsid w:val="44D3ADB4"/>
    <w:rsid w:val="44DDFDCB"/>
    <w:rsid w:val="44DE568F"/>
    <w:rsid w:val="44E86BC1"/>
    <w:rsid w:val="44E9A39D"/>
    <w:rsid w:val="44ED6ECF"/>
    <w:rsid w:val="44F5457D"/>
    <w:rsid w:val="44F5F0BA"/>
    <w:rsid w:val="44F6A671"/>
    <w:rsid w:val="44F98E92"/>
    <w:rsid w:val="450B1743"/>
    <w:rsid w:val="450F5284"/>
    <w:rsid w:val="451246FD"/>
    <w:rsid w:val="4517293F"/>
    <w:rsid w:val="451BEAD2"/>
    <w:rsid w:val="451F750F"/>
    <w:rsid w:val="45352347"/>
    <w:rsid w:val="4535421D"/>
    <w:rsid w:val="45459DFB"/>
    <w:rsid w:val="4545C4FE"/>
    <w:rsid w:val="4546A393"/>
    <w:rsid w:val="454A78E1"/>
    <w:rsid w:val="454ADE85"/>
    <w:rsid w:val="454F9A9E"/>
    <w:rsid w:val="45662787"/>
    <w:rsid w:val="456750D6"/>
    <w:rsid w:val="45694FB5"/>
    <w:rsid w:val="4569FDBA"/>
    <w:rsid w:val="456B6774"/>
    <w:rsid w:val="456E8915"/>
    <w:rsid w:val="4573DA36"/>
    <w:rsid w:val="45741BA0"/>
    <w:rsid w:val="45759FD7"/>
    <w:rsid w:val="4589F028"/>
    <w:rsid w:val="4589F98E"/>
    <w:rsid w:val="4591A756"/>
    <w:rsid w:val="45955532"/>
    <w:rsid w:val="45964B17"/>
    <w:rsid w:val="4599CE8F"/>
    <w:rsid w:val="459C2E83"/>
    <w:rsid w:val="459CC516"/>
    <w:rsid w:val="459F88DE"/>
    <w:rsid w:val="45A3788D"/>
    <w:rsid w:val="45ABC6BE"/>
    <w:rsid w:val="45B2B8A4"/>
    <w:rsid w:val="45B77BB3"/>
    <w:rsid w:val="45B814EC"/>
    <w:rsid w:val="45B8E7A9"/>
    <w:rsid w:val="45BE30BD"/>
    <w:rsid w:val="45C0E6BF"/>
    <w:rsid w:val="45C3A7E2"/>
    <w:rsid w:val="45D24211"/>
    <w:rsid w:val="45D59D5F"/>
    <w:rsid w:val="45DC7C7F"/>
    <w:rsid w:val="45DD3127"/>
    <w:rsid w:val="45E052EB"/>
    <w:rsid w:val="45EBB520"/>
    <w:rsid w:val="45F07F92"/>
    <w:rsid w:val="45F10EF4"/>
    <w:rsid w:val="45F9D363"/>
    <w:rsid w:val="45FEA620"/>
    <w:rsid w:val="46082C31"/>
    <w:rsid w:val="4612B032"/>
    <w:rsid w:val="4614D0E4"/>
    <w:rsid w:val="461A7E8A"/>
    <w:rsid w:val="461DD141"/>
    <w:rsid w:val="461F87C5"/>
    <w:rsid w:val="461FDACC"/>
    <w:rsid w:val="4620FABD"/>
    <w:rsid w:val="4622CA23"/>
    <w:rsid w:val="4624AD1C"/>
    <w:rsid w:val="4628AA6D"/>
    <w:rsid w:val="4635E4F7"/>
    <w:rsid w:val="463D2D0D"/>
    <w:rsid w:val="463DB5AD"/>
    <w:rsid w:val="4640692E"/>
    <w:rsid w:val="4648D635"/>
    <w:rsid w:val="464D9857"/>
    <w:rsid w:val="464DC21D"/>
    <w:rsid w:val="4653A71B"/>
    <w:rsid w:val="46573D07"/>
    <w:rsid w:val="465B0F98"/>
    <w:rsid w:val="465CEB5C"/>
    <w:rsid w:val="465CEBBB"/>
    <w:rsid w:val="466FC7F4"/>
    <w:rsid w:val="4672B241"/>
    <w:rsid w:val="4672E5E9"/>
    <w:rsid w:val="4677A4FE"/>
    <w:rsid w:val="467CE67D"/>
    <w:rsid w:val="46805528"/>
    <w:rsid w:val="469FCF1F"/>
    <w:rsid w:val="46A9DDAE"/>
    <w:rsid w:val="46B5399D"/>
    <w:rsid w:val="46B5ADCA"/>
    <w:rsid w:val="46B6316E"/>
    <w:rsid w:val="46BBAC75"/>
    <w:rsid w:val="46BBB5B2"/>
    <w:rsid w:val="46BDF9CD"/>
    <w:rsid w:val="46C410BD"/>
    <w:rsid w:val="46CA4321"/>
    <w:rsid w:val="46CCCF06"/>
    <w:rsid w:val="46D3F314"/>
    <w:rsid w:val="46D56C8B"/>
    <w:rsid w:val="46D622F5"/>
    <w:rsid w:val="46DE7405"/>
    <w:rsid w:val="46E3A944"/>
    <w:rsid w:val="46E7ADFF"/>
    <w:rsid w:val="46E8697B"/>
    <w:rsid w:val="46F1D194"/>
    <w:rsid w:val="46F49E75"/>
    <w:rsid w:val="46F5AE8F"/>
    <w:rsid w:val="46F7B982"/>
    <w:rsid w:val="470B5C72"/>
    <w:rsid w:val="470C3FCF"/>
    <w:rsid w:val="4712B141"/>
    <w:rsid w:val="4718F01B"/>
    <w:rsid w:val="4719D52C"/>
    <w:rsid w:val="471B4E8C"/>
    <w:rsid w:val="4720F47C"/>
    <w:rsid w:val="47220254"/>
    <w:rsid w:val="4723E4CF"/>
    <w:rsid w:val="472B043F"/>
    <w:rsid w:val="472D3541"/>
    <w:rsid w:val="472DCD28"/>
    <w:rsid w:val="4730A096"/>
    <w:rsid w:val="4734F608"/>
    <w:rsid w:val="473F832F"/>
    <w:rsid w:val="4742B1DE"/>
    <w:rsid w:val="47433E7A"/>
    <w:rsid w:val="4746852C"/>
    <w:rsid w:val="474B2AD3"/>
    <w:rsid w:val="474CA3DE"/>
    <w:rsid w:val="475D36EE"/>
    <w:rsid w:val="475D85F5"/>
    <w:rsid w:val="4760FA0C"/>
    <w:rsid w:val="4778A960"/>
    <w:rsid w:val="477F4167"/>
    <w:rsid w:val="477F6303"/>
    <w:rsid w:val="47877E21"/>
    <w:rsid w:val="4788C147"/>
    <w:rsid w:val="478AAA77"/>
    <w:rsid w:val="478BEB6B"/>
    <w:rsid w:val="47A4E590"/>
    <w:rsid w:val="47A9E333"/>
    <w:rsid w:val="47AC4751"/>
    <w:rsid w:val="47AC6FEB"/>
    <w:rsid w:val="47B99FF2"/>
    <w:rsid w:val="47CB3020"/>
    <w:rsid w:val="47CE5975"/>
    <w:rsid w:val="47D41E02"/>
    <w:rsid w:val="47E2AB24"/>
    <w:rsid w:val="47E2E265"/>
    <w:rsid w:val="47E3F500"/>
    <w:rsid w:val="47E4950A"/>
    <w:rsid w:val="47E6BF04"/>
    <w:rsid w:val="47F31C21"/>
    <w:rsid w:val="47F9D48E"/>
    <w:rsid w:val="47FE88FC"/>
    <w:rsid w:val="4803DA6C"/>
    <w:rsid w:val="48054580"/>
    <w:rsid w:val="480607EE"/>
    <w:rsid w:val="480DC62C"/>
    <w:rsid w:val="480DDF3B"/>
    <w:rsid w:val="480E706A"/>
    <w:rsid w:val="481546E3"/>
    <w:rsid w:val="481DC91A"/>
    <w:rsid w:val="4826F7BF"/>
    <w:rsid w:val="4829BEAD"/>
    <w:rsid w:val="4831F442"/>
    <w:rsid w:val="4833C281"/>
    <w:rsid w:val="483575F2"/>
    <w:rsid w:val="4835CC33"/>
    <w:rsid w:val="4836B302"/>
    <w:rsid w:val="48371EC1"/>
    <w:rsid w:val="48402098"/>
    <w:rsid w:val="4842C358"/>
    <w:rsid w:val="4846F762"/>
    <w:rsid w:val="484D7D68"/>
    <w:rsid w:val="48538587"/>
    <w:rsid w:val="48539A12"/>
    <w:rsid w:val="48544A87"/>
    <w:rsid w:val="485AF9F7"/>
    <w:rsid w:val="4867D24D"/>
    <w:rsid w:val="48712082"/>
    <w:rsid w:val="4873F2F6"/>
    <w:rsid w:val="48753B30"/>
    <w:rsid w:val="4878E486"/>
    <w:rsid w:val="4880E482"/>
    <w:rsid w:val="4883CA36"/>
    <w:rsid w:val="4886470C"/>
    <w:rsid w:val="4888B330"/>
    <w:rsid w:val="488CE210"/>
    <w:rsid w:val="48A89BB6"/>
    <w:rsid w:val="48A94FB0"/>
    <w:rsid w:val="48B2CC5F"/>
    <w:rsid w:val="48B8F964"/>
    <w:rsid w:val="48BF2062"/>
    <w:rsid w:val="48C07057"/>
    <w:rsid w:val="48CF2E5D"/>
    <w:rsid w:val="48D13A25"/>
    <w:rsid w:val="48D143EA"/>
    <w:rsid w:val="48D493F1"/>
    <w:rsid w:val="48D81F20"/>
    <w:rsid w:val="48D915AB"/>
    <w:rsid w:val="48DB013F"/>
    <w:rsid w:val="48E05800"/>
    <w:rsid w:val="48E070DF"/>
    <w:rsid w:val="48E6A9E3"/>
    <w:rsid w:val="48E7012F"/>
    <w:rsid w:val="48EB492A"/>
    <w:rsid w:val="48EFF92C"/>
    <w:rsid w:val="48F0734E"/>
    <w:rsid w:val="48F3FA06"/>
    <w:rsid w:val="48F57758"/>
    <w:rsid w:val="49011192"/>
    <w:rsid w:val="49034C25"/>
    <w:rsid w:val="4908ADDD"/>
    <w:rsid w:val="490FC1EC"/>
    <w:rsid w:val="492288B5"/>
    <w:rsid w:val="492E3D46"/>
    <w:rsid w:val="4934DAE9"/>
    <w:rsid w:val="4936AED8"/>
    <w:rsid w:val="493A39D3"/>
    <w:rsid w:val="494A19DA"/>
    <w:rsid w:val="494B318B"/>
    <w:rsid w:val="49537082"/>
    <w:rsid w:val="49580F0D"/>
    <w:rsid w:val="495D6730"/>
    <w:rsid w:val="4961E6AA"/>
    <w:rsid w:val="4963C2DC"/>
    <w:rsid w:val="4966E7D8"/>
    <w:rsid w:val="49681021"/>
    <w:rsid w:val="4969AC5E"/>
    <w:rsid w:val="496FC1D2"/>
    <w:rsid w:val="4971555E"/>
    <w:rsid w:val="49729337"/>
    <w:rsid w:val="4974C7F9"/>
    <w:rsid w:val="497A2884"/>
    <w:rsid w:val="497B525F"/>
    <w:rsid w:val="4983E843"/>
    <w:rsid w:val="498C7B9D"/>
    <w:rsid w:val="498F3B4D"/>
    <w:rsid w:val="4998EECA"/>
    <w:rsid w:val="499F0FD7"/>
    <w:rsid w:val="49A18EBF"/>
    <w:rsid w:val="49A620F6"/>
    <w:rsid w:val="49AAA469"/>
    <w:rsid w:val="49B666A7"/>
    <w:rsid w:val="49BE4499"/>
    <w:rsid w:val="49BEF83F"/>
    <w:rsid w:val="49C4F19C"/>
    <w:rsid w:val="49C514CF"/>
    <w:rsid w:val="49C5E9F6"/>
    <w:rsid w:val="49C93BC6"/>
    <w:rsid w:val="49C97B1F"/>
    <w:rsid w:val="49CB0E00"/>
    <w:rsid w:val="49CF3BF5"/>
    <w:rsid w:val="49CFC618"/>
    <w:rsid w:val="49DBC0F5"/>
    <w:rsid w:val="4A066406"/>
    <w:rsid w:val="4A067808"/>
    <w:rsid w:val="4A0CD84F"/>
    <w:rsid w:val="4A0ED1A0"/>
    <w:rsid w:val="4A0F5A10"/>
    <w:rsid w:val="4A19A5AD"/>
    <w:rsid w:val="4A1A84E5"/>
    <w:rsid w:val="4A1AB17D"/>
    <w:rsid w:val="4A20554D"/>
    <w:rsid w:val="4A38B48E"/>
    <w:rsid w:val="4A39EAD9"/>
    <w:rsid w:val="4A3D4EB3"/>
    <w:rsid w:val="4A43EBAA"/>
    <w:rsid w:val="4A628790"/>
    <w:rsid w:val="4A686D51"/>
    <w:rsid w:val="4A6BFE70"/>
    <w:rsid w:val="4A73E1A2"/>
    <w:rsid w:val="4A832BCC"/>
    <w:rsid w:val="4A87E8C1"/>
    <w:rsid w:val="4A880B82"/>
    <w:rsid w:val="4A8A2057"/>
    <w:rsid w:val="4A8A863B"/>
    <w:rsid w:val="4A8E7165"/>
    <w:rsid w:val="4A95A9F8"/>
    <w:rsid w:val="4AA3ABE9"/>
    <w:rsid w:val="4AAAC7A3"/>
    <w:rsid w:val="4AAF4E49"/>
    <w:rsid w:val="4ABAF013"/>
    <w:rsid w:val="4ABE2BA9"/>
    <w:rsid w:val="4ABFA141"/>
    <w:rsid w:val="4ACF4303"/>
    <w:rsid w:val="4ADD5B73"/>
    <w:rsid w:val="4ADDB46D"/>
    <w:rsid w:val="4AE09E52"/>
    <w:rsid w:val="4AE15EAE"/>
    <w:rsid w:val="4AE1DB19"/>
    <w:rsid w:val="4AE7776E"/>
    <w:rsid w:val="4AEE242A"/>
    <w:rsid w:val="4AEE73F7"/>
    <w:rsid w:val="4AEF14CA"/>
    <w:rsid w:val="4AF546C6"/>
    <w:rsid w:val="4AFA7AFB"/>
    <w:rsid w:val="4AFA841A"/>
    <w:rsid w:val="4B0ECC7F"/>
    <w:rsid w:val="4B15F0CA"/>
    <w:rsid w:val="4B176B18"/>
    <w:rsid w:val="4B17B515"/>
    <w:rsid w:val="4B190FE5"/>
    <w:rsid w:val="4B1F175B"/>
    <w:rsid w:val="4B2181D4"/>
    <w:rsid w:val="4B26770D"/>
    <w:rsid w:val="4B2D76D1"/>
    <w:rsid w:val="4B33803E"/>
    <w:rsid w:val="4B36FBF1"/>
    <w:rsid w:val="4B3D88E0"/>
    <w:rsid w:val="4B3EC22D"/>
    <w:rsid w:val="4B4AC254"/>
    <w:rsid w:val="4B4D15C6"/>
    <w:rsid w:val="4B5FAAF4"/>
    <w:rsid w:val="4B6482E7"/>
    <w:rsid w:val="4B6516E1"/>
    <w:rsid w:val="4B6DC24F"/>
    <w:rsid w:val="4B742197"/>
    <w:rsid w:val="4B74FE59"/>
    <w:rsid w:val="4B804C9B"/>
    <w:rsid w:val="4B82A8FA"/>
    <w:rsid w:val="4B86BF8F"/>
    <w:rsid w:val="4B89CC15"/>
    <w:rsid w:val="4B8FFB74"/>
    <w:rsid w:val="4B987C77"/>
    <w:rsid w:val="4BA228AA"/>
    <w:rsid w:val="4BA41D96"/>
    <w:rsid w:val="4BA75A1F"/>
    <w:rsid w:val="4BA87FA9"/>
    <w:rsid w:val="4BACDF9C"/>
    <w:rsid w:val="4BAFA5A6"/>
    <w:rsid w:val="4BB39A2E"/>
    <w:rsid w:val="4BB77B11"/>
    <w:rsid w:val="4BC1AFEE"/>
    <w:rsid w:val="4BC28C97"/>
    <w:rsid w:val="4BC7E0DE"/>
    <w:rsid w:val="4BC84E8C"/>
    <w:rsid w:val="4BD6990C"/>
    <w:rsid w:val="4BD767AF"/>
    <w:rsid w:val="4BD79282"/>
    <w:rsid w:val="4BD99D2A"/>
    <w:rsid w:val="4BE05AD9"/>
    <w:rsid w:val="4BE952CB"/>
    <w:rsid w:val="4BE9940A"/>
    <w:rsid w:val="4BEC52F8"/>
    <w:rsid w:val="4BEDDEC3"/>
    <w:rsid w:val="4BF18985"/>
    <w:rsid w:val="4BF4FAA3"/>
    <w:rsid w:val="4BF510D3"/>
    <w:rsid w:val="4BF524E1"/>
    <w:rsid w:val="4BF97E54"/>
    <w:rsid w:val="4BF9DC8D"/>
    <w:rsid w:val="4BFDCB8E"/>
    <w:rsid w:val="4BFF7F7F"/>
    <w:rsid w:val="4C03D928"/>
    <w:rsid w:val="4C048D38"/>
    <w:rsid w:val="4C091C0E"/>
    <w:rsid w:val="4C0F67F5"/>
    <w:rsid w:val="4C17ADC6"/>
    <w:rsid w:val="4C1E604F"/>
    <w:rsid w:val="4C24EBD2"/>
    <w:rsid w:val="4C3841B7"/>
    <w:rsid w:val="4C394FBE"/>
    <w:rsid w:val="4C3B293D"/>
    <w:rsid w:val="4C416145"/>
    <w:rsid w:val="4C4B2401"/>
    <w:rsid w:val="4C4BFDF6"/>
    <w:rsid w:val="4C4D6FEE"/>
    <w:rsid w:val="4C54E5A8"/>
    <w:rsid w:val="4C60045D"/>
    <w:rsid w:val="4C657EE3"/>
    <w:rsid w:val="4C674175"/>
    <w:rsid w:val="4C72E37F"/>
    <w:rsid w:val="4C74650F"/>
    <w:rsid w:val="4C757BCC"/>
    <w:rsid w:val="4C8C6DB5"/>
    <w:rsid w:val="4C90316A"/>
    <w:rsid w:val="4C904D67"/>
    <w:rsid w:val="4C90BD8B"/>
    <w:rsid w:val="4C9B3387"/>
    <w:rsid w:val="4CA4FBC7"/>
    <w:rsid w:val="4CB85E41"/>
    <w:rsid w:val="4CB8F1E0"/>
    <w:rsid w:val="4CBA2861"/>
    <w:rsid w:val="4CC73F27"/>
    <w:rsid w:val="4CCA7A40"/>
    <w:rsid w:val="4CD429A9"/>
    <w:rsid w:val="4CD87A03"/>
    <w:rsid w:val="4CDB0D79"/>
    <w:rsid w:val="4CE93A71"/>
    <w:rsid w:val="4CEBDEAE"/>
    <w:rsid w:val="4CED5508"/>
    <w:rsid w:val="4CF83A3C"/>
    <w:rsid w:val="4D0A8192"/>
    <w:rsid w:val="4D0D7BDD"/>
    <w:rsid w:val="4D213422"/>
    <w:rsid w:val="4D2266EF"/>
    <w:rsid w:val="4D228274"/>
    <w:rsid w:val="4D292137"/>
    <w:rsid w:val="4D2EAF03"/>
    <w:rsid w:val="4D35AA21"/>
    <w:rsid w:val="4D3882CD"/>
    <w:rsid w:val="4D470B6A"/>
    <w:rsid w:val="4D4A23EE"/>
    <w:rsid w:val="4D56849C"/>
    <w:rsid w:val="4D59A183"/>
    <w:rsid w:val="4D61D0E0"/>
    <w:rsid w:val="4D62D482"/>
    <w:rsid w:val="4D6322A8"/>
    <w:rsid w:val="4D6D4CD8"/>
    <w:rsid w:val="4D772CF5"/>
    <w:rsid w:val="4D878659"/>
    <w:rsid w:val="4D8A0D30"/>
    <w:rsid w:val="4D8FE28D"/>
    <w:rsid w:val="4D92416D"/>
    <w:rsid w:val="4D97E747"/>
    <w:rsid w:val="4DA1E49A"/>
    <w:rsid w:val="4DB258B3"/>
    <w:rsid w:val="4DB68963"/>
    <w:rsid w:val="4DB765D6"/>
    <w:rsid w:val="4DB99FD0"/>
    <w:rsid w:val="4DBE3B77"/>
    <w:rsid w:val="4DC5B1E7"/>
    <w:rsid w:val="4DD55D62"/>
    <w:rsid w:val="4DDA4AAE"/>
    <w:rsid w:val="4DDD8229"/>
    <w:rsid w:val="4DE65998"/>
    <w:rsid w:val="4DE89427"/>
    <w:rsid w:val="4DED0D89"/>
    <w:rsid w:val="4DF609F8"/>
    <w:rsid w:val="4DF81017"/>
    <w:rsid w:val="4DFB49E1"/>
    <w:rsid w:val="4E00E9ED"/>
    <w:rsid w:val="4E00FAC2"/>
    <w:rsid w:val="4E07CE18"/>
    <w:rsid w:val="4E0E64DA"/>
    <w:rsid w:val="4E13FF9A"/>
    <w:rsid w:val="4E14958F"/>
    <w:rsid w:val="4E14A6E3"/>
    <w:rsid w:val="4E20F007"/>
    <w:rsid w:val="4E34AA72"/>
    <w:rsid w:val="4E38A59D"/>
    <w:rsid w:val="4E3BA873"/>
    <w:rsid w:val="4E420CB9"/>
    <w:rsid w:val="4E45E2BD"/>
    <w:rsid w:val="4E46B61F"/>
    <w:rsid w:val="4E546734"/>
    <w:rsid w:val="4E57A45E"/>
    <w:rsid w:val="4E57D2A1"/>
    <w:rsid w:val="4E57FD82"/>
    <w:rsid w:val="4E601753"/>
    <w:rsid w:val="4E65BBF4"/>
    <w:rsid w:val="4E67805C"/>
    <w:rsid w:val="4E6AEDC4"/>
    <w:rsid w:val="4E73AB15"/>
    <w:rsid w:val="4E7CB82B"/>
    <w:rsid w:val="4E7D1CA3"/>
    <w:rsid w:val="4E7E5F13"/>
    <w:rsid w:val="4E7FDA41"/>
    <w:rsid w:val="4E831D22"/>
    <w:rsid w:val="4E937F22"/>
    <w:rsid w:val="4E983D49"/>
    <w:rsid w:val="4E9BA064"/>
    <w:rsid w:val="4E9CCE22"/>
    <w:rsid w:val="4E9D1AE0"/>
    <w:rsid w:val="4EA14D30"/>
    <w:rsid w:val="4EA21E0B"/>
    <w:rsid w:val="4EA99CC3"/>
    <w:rsid w:val="4EBEF596"/>
    <w:rsid w:val="4EC1017E"/>
    <w:rsid w:val="4ECA6D9F"/>
    <w:rsid w:val="4ED049A8"/>
    <w:rsid w:val="4EE3FFE0"/>
    <w:rsid w:val="4EE40645"/>
    <w:rsid w:val="4EE5AFAE"/>
    <w:rsid w:val="4EEB6197"/>
    <w:rsid w:val="4EF901BD"/>
    <w:rsid w:val="4EFC7F36"/>
    <w:rsid w:val="4EFDA098"/>
    <w:rsid w:val="4F05814D"/>
    <w:rsid w:val="4F0E23F2"/>
    <w:rsid w:val="4F0E84F9"/>
    <w:rsid w:val="4F112D28"/>
    <w:rsid w:val="4F1A20FC"/>
    <w:rsid w:val="4F1FE290"/>
    <w:rsid w:val="4F25BB99"/>
    <w:rsid w:val="4F303A33"/>
    <w:rsid w:val="4F32506B"/>
    <w:rsid w:val="4F326968"/>
    <w:rsid w:val="4F38C42A"/>
    <w:rsid w:val="4F469A9C"/>
    <w:rsid w:val="4F522F52"/>
    <w:rsid w:val="4F58A500"/>
    <w:rsid w:val="4F5A93C4"/>
    <w:rsid w:val="4F61077C"/>
    <w:rsid w:val="4F672F08"/>
    <w:rsid w:val="4F70ABB6"/>
    <w:rsid w:val="4F7870CA"/>
    <w:rsid w:val="4F845AAF"/>
    <w:rsid w:val="4F89595A"/>
    <w:rsid w:val="4F955C2A"/>
    <w:rsid w:val="4F9918AD"/>
    <w:rsid w:val="4F99322E"/>
    <w:rsid w:val="4FB4BB25"/>
    <w:rsid w:val="4FB74CE3"/>
    <w:rsid w:val="4FC0E549"/>
    <w:rsid w:val="4FC3782D"/>
    <w:rsid w:val="4FC6F348"/>
    <w:rsid w:val="4FC93A8F"/>
    <w:rsid w:val="4FD1EA6D"/>
    <w:rsid w:val="4FED9928"/>
    <w:rsid w:val="4FF71ABB"/>
    <w:rsid w:val="4FFB112C"/>
    <w:rsid w:val="4FFCC8EA"/>
    <w:rsid w:val="500336FD"/>
    <w:rsid w:val="50077DCD"/>
    <w:rsid w:val="500B1D36"/>
    <w:rsid w:val="501A379A"/>
    <w:rsid w:val="501F1EAF"/>
    <w:rsid w:val="5027D3D8"/>
    <w:rsid w:val="502B8429"/>
    <w:rsid w:val="502C72FC"/>
    <w:rsid w:val="503845CB"/>
    <w:rsid w:val="503F5EC3"/>
    <w:rsid w:val="504264F3"/>
    <w:rsid w:val="504463FD"/>
    <w:rsid w:val="5044A4D7"/>
    <w:rsid w:val="504C9980"/>
    <w:rsid w:val="50518D2B"/>
    <w:rsid w:val="50551934"/>
    <w:rsid w:val="50648D8F"/>
    <w:rsid w:val="506AC47C"/>
    <w:rsid w:val="50728617"/>
    <w:rsid w:val="5076C7B8"/>
    <w:rsid w:val="50796AE4"/>
    <w:rsid w:val="508C0C91"/>
    <w:rsid w:val="508C94A0"/>
    <w:rsid w:val="508E4A42"/>
    <w:rsid w:val="509E390A"/>
    <w:rsid w:val="50A060DA"/>
    <w:rsid w:val="50A1E832"/>
    <w:rsid w:val="50A52B8B"/>
    <w:rsid w:val="50A8D90B"/>
    <w:rsid w:val="50AE74F3"/>
    <w:rsid w:val="50B2C47A"/>
    <w:rsid w:val="50BB2A41"/>
    <w:rsid w:val="50C408D6"/>
    <w:rsid w:val="50C81B3E"/>
    <w:rsid w:val="50CDD184"/>
    <w:rsid w:val="50CEA256"/>
    <w:rsid w:val="50D2039F"/>
    <w:rsid w:val="50D4F72E"/>
    <w:rsid w:val="50D8B177"/>
    <w:rsid w:val="50DE8D32"/>
    <w:rsid w:val="50E64C1F"/>
    <w:rsid w:val="50E8AF45"/>
    <w:rsid w:val="50E9BDC8"/>
    <w:rsid w:val="50EDE098"/>
    <w:rsid w:val="50EDF828"/>
    <w:rsid w:val="50F2B034"/>
    <w:rsid w:val="50FAA629"/>
    <w:rsid w:val="50FAB558"/>
    <w:rsid w:val="5107E6A0"/>
    <w:rsid w:val="5109448E"/>
    <w:rsid w:val="510C95CA"/>
    <w:rsid w:val="512070D0"/>
    <w:rsid w:val="513023CF"/>
    <w:rsid w:val="513254D6"/>
    <w:rsid w:val="5133B6A9"/>
    <w:rsid w:val="5137BEAA"/>
    <w:rsid w:val="51391747"/>
    <w:rsid w:val="5142BDB5"/>
    <w:rsid w:val="514E754E"/>
    <w:rsid w:val="515F6A79"/>
    <w:rsid w:val="516085D1"/>
    <w:rsid w:val="5162EBBC"/>
    <w:rsid w:val="516BEA3C"/>
    <w:rsid w:val="516F0E09"/>
    <w:rsid w:val="5175394E"/>
    <w:rsid w:val="5183BAB2"/>
    <w:rsid w:val="518D1667"/>
    <w:rsid w:val="518DB174"/>
    <w:rsid w:val="518F65C1"/>
    <w:rsid w:val="5192B7F1"/>
    <w:rsid w:val="5196F3D5"/>
    <w:rsid w:val="5196FFF5"/>
    <w:rsid w:val="519B6B15"/>
    <w:rsid w:val="519EEBC9"/>
    <w:rsid w:val="51A61FFA"/>
    <w:rsid w:val="51A6FE05"/>
    <w:rsid w:val="51AF0F94"/>
    <w:rsid w:val="51AF33D6"/>
    <w:rsid w:val="51AFC70C"/>
    <w:rsid w:val="51B651B1"/>
    <w:rsid w:val="51BB8990"/>
    <w:rsid w:val="51BE4CBA"/>
    <w:rsid w:val="51BF84EA"/>
    <w:rsid w:val="51CFFC7F"/>
    <w:rsid w:val="51E0AC6D"/>
    <w:rsid w:val="51ED123C"/>
    <w:rsid w:val="51F11D0E"/>
    <w:rsid w:val="51F55A53"/>
    <w:rsid w:val="51F9F94E"/>
    <w:rsid w:val="51FD57A1"/>
    <w:rsid w:val="520A4DBF"/>
    <w:rsid w:val="5215C066"/>
    <w:rsid w:val="522C9E1F"/>
    <w:rsid w:val="52373E1A"/>
    <w:rsid w:val="52380D1B"/>
    <w:rsid w:val="52389AEE"/>
    <w:rsid w:val="523A6CF7"/>
    <w:rsid w:val="523B4EB8"/>
    <w:rsid w:val="52545BD9"/>
    <w:rsid w:val="5257F2E2"/>
    <w:rsid w:val="525BB82D"/>
    <w:rsid w:val="52606709"/>
    <w:rsid w:val="5269D140"/>
    <w:rsid w:val="526E5A7D"/>
    <w:rsid w:val="5272F752"/>
    <w:rsid w:val="52749956"/>
    <w:rsid w:val="52777E2B"/>
    <w:rsid w:val="527AB873"/>
    <w:rsid w:val="527CA0CE"/>
    <w:rsid w:val="527E45BE"/>
    <w:rsid w:val="5281BA2F"/>
    <w:rsid w:val="5288536E"/>
    <w:rsid w:val="529CA794"/>
    <w:rsid w:val="529EBAEC"/>
    <w:rsid w:val="529F6FD5"/>
    <w:rsid w:val="52A1481D"/>
    <w:rsid w:val="52A7A004"/>
    <w:rsid w:val="52A89396"/>
    <w:rsid w:val="52A9D25C"/>
    <w:rsid w:val="52ABA3EC"/>
    <w:rsid w:val="52B77884"/>
    <w:rsid w:val="52BABF3A"/>
    <w:rsid w:val="52C25798"/>
    <w:rsid w:val="52C715AE"/>
    <w:rsid w:val="52D14497"/>
    <w:rsid w:val="52DC4603"/>
    <w:rsid w:val="52E3E357"/>
    <w:rsid w:val="52F48918"/>
    <w:rsid w:val="52F96A64"/>
    <w:rsid w:val="52F9F43E"/>
    <w:rsid w:val="53060AB4"/>
    <w:rsid w:val="5309AC71"/>
    <w:rsid w:val="53100F1B"/>
    <w:rsid w:val="5312766F"/>
    <w:rsid w:val="5312B3AA"/>
    <w:rsid w:val="53140095"/>
    <w:rsid w:val="531A6586"/>
    <w:rsid w:val="531AE7E1"/>
    <w:rsid w:val="531D417C"/>
    <w:rsid w:val="532B20B3"/>
    <w:rsid w:val="532C392C"/>
    <w:rsid w:val="533CE9D7"/>
    <w:rsid w:val="533DA9A7"/>
    <w:rsid w:val="534B9E71"/>
    <w:rsid w:val="534F4BC9"/>
    <w:rsid w:val="53510368"/>
    <w:rsid w:val="535DBDF9"/>
    <w:rsid w:val="536D83B8"/>
    <w:rsid w:val="536FC779"/>
    <w:rsid w:val="536FEBF1"/>
    <w:rsid w:val="5379C0AA"/>
    <w:rsid w:val="537EAC40"/>
    <w:rsid w:val="538C1104"/>
    <w:rsid w:val="539509F5"/>
    <w:rsid w:val="539ABB2C"/>
    <w:rsid w:val="539E4E8B"/>
    <w:rsid w:val="53A1211E"/>
    <w:rsid w:val="53A2B80A"/>
    <w:rsid w:val="53A4437B"/>
    <w:rsid w:val="53AA9A7F"/>
    <w:rsid w:val="53B9CF55"/>
    <w:rsid w:val="53BFEEF1"/>
    <w:rsid w:val="53C1AA44"/>
    <w:rsid w:val="53D4226B"/>
    <w:rsid w:val="53D92B1D"/>
    <w:rsid w:val="53DD3491"/>
    <w:rsid w:val="53DEDBAF"/>
    <w:rsid w:val="53E47777"/>
    <w:rsid w:val="53EB0214"/>
    <w:rsid w:val="53F0C3B4"/>
    <w:rsid w:val="53F8D858"/>
    <w:rsid w:val="53FDAE8F"/>
    <w:rsid w:val="540288A1"/>
    <w:rsid w:val="5403271A"/>
    <w:rsid w:val="54039EEA"/>
    <w:rsid w:val="54049BEA"/>
    <w:rsid w:val="5407C394"/>
    <w:rsid w:val="540A8BCA"/>
    <w:rsid w:val="54115132"/>
    <w:rsid w:val="5416D4D6"/>
    <w:rsid w:val="54189317"/>
    <w:rsid w:val="54199C37"/>
    <w:rsid w:val="542168B9"/>
    <w:rsid w:val="54239DA9"/>
    <w:rsid w:val="542682E9"/>
    <w:rsid w:val="543058DF"/>
    <w:rsid w:val="54349A92"/>
    <w:rsid w:val="543E1C9E"/>
    <w:rsid w:val="5449630F"/>
    <w:rsid w:val="544A6ED3"/>
    <w:rsid w:val="544C4DB6"/>
    <w:rsid w:val="5452265A"/>
    <w:rsid w:val="5456F816"/>
    <w:rsid w:val="5457E4F6"/>
    <w:rsid w:val="545A4787"/>
    <w:rsid w:val="546C58C2"/>
    <w:rsid w:val="546E61A7"/>
    <w:rsid w:val="54749CEB"/>
    <w:rsid w:val="5475B583"/>
    <w:rsid w:val="5476CB32"/>
    <w:rsid w:val="547FDF29"/>
    <w:rsid w:val="54834BE7"/>
    <w:rsid w:val="54926793"/>
    <w:rsid w:val="54984FC3"/>
    <w:rsid w:val="549D63A2"/>
    <w:rsid w:val="54ABE235"/>
    <w:rsid w:val="54ACAC10"/>
    <w:rsid w:val="54AEB37B"/>
    <w:rsid w:val="54B22EF9"/>
    <w:rsid w:val="54B50094"/>
    <w:rsid w:val="54C2B4EB"/>
    <w:rsid w:val="54CD1E06"/>
    <w:rsid w:val="54CF357D"/>
    <w:rsid w:val="54D2C948"/>
    <w:rsid w:val="54EA5C5F"/>
    <w:rsid w:val="54EF21C0"/>
    <w:rsid w:val="54F4B937"/>
    <w:rsid w:val="5511AA86"/>
    <w:rsid w:val="55129D45"/>
    <w:rsid w:val="5514BD8F"/>
    <w:rsid w:val="55263214"/>
    <w:rsid w:val="55292F41"/>
    <w:rsid w:val="552D1341"/>
    <w:rsid w:val="5530D717"/>
    <w:rsid w:val="5532C3EB"/>
    <w:rsid w:val="5539B609"/>
    <w:rsid w:val="553D35EE"/>
    <w:rsid w:val="553FFED7"/>
    <w:rsid w:val="55450F18"/>
    <w:rsid w:val="554DD854"/>
    <w:rsid w:val="55521C2E"/>
    <w:rsid w:val="5552C7ED"/>
    <w:rsid w:val="5553F1B8"/>
    <w:rsid w:val="5555CB9C"/>
    <w:rsid w:val="555F443E"/>
    <w:rsid w:val="556018C9"/>
    <w:rsid w:val="55625881"/>
    <w:rsid w:val="55667F50"/>
    <w:rsid w:val="556BA84C"/>
    <w:rsid w:val="5572FFD8"/>
    <w:rsid w:val="55771BA7"/>
    <w:rsid w:val="55778228"/>
    <w:rsid w:val="557D5C2A"/>
    <w:rsid w:val="557DCC75"/>
    <w:rsid w:val="5589145C"/>
    <w:rsid w:val="5589A3E3"/>
    <w:rsid w:val="559B2290"/>
    <w:rsid w:val="559E2351"/>
    <w:rsid w:val="559E6FA2"/>
    <w:rsid w:val="55A08CAB"/>
    <w:rsid w:val="55A094FF"/>
    <w:rsid w:val="55ACEC59"/>
    <w:rsid w:val="55B76AFA"/>
    <w:rsid w:val="55B936FC"/>
    <w:rsid w:val="55BD77F2"/>
    <w:rsid w:val="55C77698"/>
    <w:rsid w:val="55D6A6A7"/>
    <w:rsid w:val="55D7C239"/>
    <w:rsid w:val="55E2DDCE"/>
    <w:rsid w:val="55E2E3BB"/>
    <w:rsid w:val="55E8BB63"/>
    <w:rsid w:val="55EA0EA2"/>
    <w:rsid w:val="55F102A2"/>
    <w:rsid w:val="55F580AD"/>
    <w:rsid w:val="56015792"/>
    <w:rsid w:val="56045ADA"/>
    <w:rsid w:val="562B0150"/>
    <w:rsid w:val="563A1EE2"/>
    <w:rsid w:val="563DDA3E"/>
    <w:rsid w:val="564880FB"/>
    <w:rsid w:val="5650166B"/>
    <w:rsid w:val="56535418"/>
    <w:rsid w:val="56576AF8"/>
    <w:rsid w:val="56579EBE"/>
    <w:rsid w:val="5658472E"/>
    <w:rsid w:val="565A23F2"/>
    <w:rsid w:val="565C3709"/>
    <w:rsid w:val="5661B3DA"/>
    <w:rsid w:val="5664470C"/>
    <w:rsid w:val="56657C47"/>
    <w:rsid w:val="566ADF2C"/>
    <w:rsid w:val="566C9F59"/>
    <w:rsid w:val="56822A75"/>
    <w:rsid w:val="56822F70"/>
    <w:rsid w:val="56845012"/>
    <w:rsid w:val="568D9BE6"/>
    <w:rsid w:val="569331C9"/>
    <w:rsid w:val="569462BF"/>
    <w:rsid w:val="569BC9FB"/>
    <w:rsid w:val="56A4FD0C"/>
    <w:rsid w:val="56AB848B"/>
    <w:rsid w:val="56AC5BE3"/>
    <w:rsid w:val="56B4E965"/>
    <w:rsid w:val="56BC99AB"/>
    <w:rsid w:val="56BD71AA"/>
    <w:rsid w:val="56C03861"/>
    <w:rsid w:val="56C56D93"/>
    <w:rsid w:val="56C631EC"/>
    <w:rsid w:val="56CB0E49"/>
    <w:rsid w:val="56CD169E"/>
    <w:rsid w:val="56DA4C6D"/>
    <w:rsid w:val="56E1B5CC"/>
    <w:rsid w:val="56E4D1A8"/>
    <w:rsid w:val="56E509F1"/>
    <w:rsid w:val="56E991AA"/>
    <w:rsid w:val="56F123FF"/>
    <w:rsid w:val="56F24979"/>
    <w:rsid w:val="56F2AF47"/>
    <w:rsid w:val="56F3BD49"/>
    <w:rsid w:val="56F8183A"/>
    <w:rsid w:val="56F91DC8"/>
    <w:rsid w:val="56FD2FFA"/>
    <w:rsid w:val="56FD98B1"/>
    <w:rsid w:val="570D619E"/>
    <w:rsid w:val="57131D79"/>
    <w:rsid w:val="57145409"/>
    <w:rsid w:val="57193482"/>
    <w:rsid w:val="571F5278"/>
    <w:rsid w:val="572668D8"/>
    <w:rsid w:val="572A96F2"/>
    <w:rsid w:val="572C5897"/>
    <w:rsid w:val="572D65F3"/>
    <w:rsid w:val="572FC246"/>
    <w:rsid w:val="5730FF55"/>
    <w:rsid w:val="5745915A"/>
    <w:rsid w:val="5746236D"/>
    <w:rsid w:val="5749E63B"/>
    <w:rsid w:val="5752629B"/>
    <w:rsid w:val="57534716"/>
    <w:rsid w:val="57585616"/>
    <w:rsid w:val="5761DBC3"/>
    <w:rsid w:val="576547E9"/>
    <w:rsid w:val="576D5194"/>
    <w:rsid w:val="5776E006"/>
    <w:rsid w:val="5779E527"/>
    <w:rsid w:val="577A3FE8"/>
    <w:rsid w:val="578BBE62"/>
    <w:rsid w:val="578F2030"/>
    <w:rsid w:val="57916E2E"/>
    <w:rsid w:val="5793019C"/>
    <w:rsid w:val="57947C7D"/>
    <w:rsid w:val="579817D2"/>
    <w:rsid w:val="5798DEDF"/>
    <w:rsid w:val="579B2A98"/>
    <w:rsid w:val="579C1ACE"/>
    <w:rsid w:val="579E7261"/>
    <w:rsid w:val="57AE628E"/>
    <w:rsid w:val="57B14B21"/>
    <w:rsid w:val="57B42DD1"/>
    <w:rsid w:val="57B5893F"/>
    <w:rsid w:val="57BB4E27"/>
    <w:rsid w:val="57CF8D22"/>
    <w:rsid w:val="57D128C3"/>
    <w:rsid w:val="57D9AAF9"/>
    <w:rsid w:val="57DFDAD9"/>
    <w:rsid w:val="57E887D7"/>
    <w:rsid w:val="57F59A70"/>
    <w:rsid w:val="57F7AAFF"/>
    <w:rsid w:val="5800BCEF"/>
    <w:rsid w:val="580153EE"/>
    <w:rsid w:val="580C071B"/>
    <w:rsid w:val="581133BB"/>
    <w:rsid w:val="5816C6D6"/>
    <w:rsid w:val="581AC7AA"/>
    <w:rsid w:val="581B6C54"/>
    <w:rsid w:val="58208A45"/>
    <w:rsid w:val="5822F8A6"/>
    <w:rsid w:val="5827F3A7"/>
    <w:rsid w:val="583AFF2E"/>
    <w:rsid w:val="5841566C"/>
    <w:rsid w:val="5842F678"/>
    <w:rsid w:val="585BFE71"/>
    <w:rsid w:val="585DD92B"/>
    <w:rsid w:val="585E8D45"/>
    <w:rsid w:val="58605A53"/>
    <w:rsid w:val="586C6546"/>
    <w:rsid w:val="586CA504"/>
    <w:rsid w:val="586EA537"/>
    <w:rsid w:val="587005EE"/>
    <w:rsid w:val="5873DDB9"/>
    <w:rsid w:val="587614BE"/>
    <w:rsid w:val="587CA3F1"/>
    <w:rsid w:val="587D1073"/>
    <w:rsid w:val="588D82BD"/>
    <w:rsid w:val="58A05DFE"/>
    <w:rsid w:val="58A0BE74"/>
    <w:rsid w:val="58A27131"/>
    <w:rsid w:val="58BBB559"/>
    <w:rsid w:val="58C4E584"/>
    <w:rsid w:val="58C73788"/>
    <w:rsid w:val="58D91821"/>
    <w:rsid w:val="58DAEAC0"/>
    <w:rsid w:val="58DEA1C4"/>
    <w:rsid w:val="58E0DD8F"/>
    <w:rsid w:val="58EA5493"/>
    <w:rsid w:val="58EBFF5F"/>
    <w:rsid w:val="58EC6729"/>
    <w:rsid w:val="58F5F28A"/>
    <w:rsid w:val="58FFBA64"/>
    <w:rsid w:val="59047A94"/>
    <w:rsid w:val="59055E09"/>
    <w:rsid w:val="590949F9"/>
    <w:rsid w:val="591A988B"/>
    <w:rsid w:val="591DCAFD"/>
    <w:rsid w:val="592770C9"/>
    <w:rsid w:val="592F3C22"/>
    <w:rsid w:val="59326234"/>
    <w:rsid w:val="5939D84A"/>
    <w:rsid w:val="593C419D"/>
    <w:rsid w:val="593EB0D2"/>
    <w:rsid w:val="593F2EEC"/>
    <w:rsid w:val="593FA438"/>
    <w:rsid w:val="595D0679"/>
    <w:rsid w:val="5967B297"/>
    <w:rsid w:val="5968D0E4"/>
    <w:rsid w:val="596F6848"/>
    <w:rsid w:val="5971B1B5"/>
    <w:rsid w:val="59753CC3"/>
    <w:rsid w:val="597CCDF1"/>
    <w:rsid w:val="597EEA58"/>
    <w:rsid w:val="5981B96B"/>
    <w:rsid w:val="598A2179"/>
    <w:rsid w:val="598D0017"/>
    <w:rsid w:val="598FD5CF"/>
    <w:rsid w:val="5990F13B"/>
    <w:rsid w:val="59934C2F"/>
    <w:rsid w:val="59992116"/>
    <w:rsid w:val="59A3342F"/>
    <w:rsid w:val="59A5C24A"/>
    <w:rsid w:val="59A71101"/>
    <w:rsid w:val="59AE305B"/>
    <w:rsid w:val="59B08C99"/>
    <w:rsid w:val="59B51FE8"/>
    <w:rsid w:val="59B9993C"/>
    <w:rsid w:val="59BA3E85"/>
    <w:rsid w:val="59C1B0BA"/>
    <w:rsid w:val="59C6F978"/>
    <w:rsid w:val="59C8B4B6"/>
    <w:rsid w:val="59C9833D"/>
    <w:rsid w:val="59C9AEA4"/>
    <w:rsid w:val="59CAFA22"/>
    <w:rsid w:val="59CD3F0B"/>
    <w:rsid w:val="59D32F2C"/>
    <w:rsid w:val="59D3C4F0"/>
    <w:rsid w:val="59DB065C"/>
    <w:rsid w:val="59DC89D6"/>
    <w:rsid w:val="59DD40E0"/>
    <w:rsid w:val="59DE52D8"/>
    <w:rsid w:val="59E2801C"/>
    <w:rsid w:val="59E2C9CD"/>
    <w:rsid w:val="59EC4342"/>
    <w:rsid w:val="59ED6635"/>
    <w:rsid w:val="59EEC111"/>
    <w:rsid w:val="59F07208"/>
    <w:rsid w:val="59F1FBD9"/>
    <w:rsid w:val="59F502D6"/>
    <w:rsid w:val="59F744BD"/>
    <w:rsid w:val="59FCA01F"/>
    <w:rsid w:val="5A05D3B6"/>
    <w:rsid w:val="5A05E423"/>
    <w:rsid w:val="5A0DCF42"/>
    <w:rsid w:val="5A12D67A"/>
    <w:rsid w:val="5A165CA5"/>
    <w:rsid w:val="5A27A550"/>
    <w:rsid w:val="5A27BB85"/>
    <w:rsid w:val="5A2EF374"/>
    <w:rsid w:val="5A3284EE"/>
    <w:rsid w:val="5A3A1E3B"/>
    <w:rsid w:val="5A3C2698"/>
    <w:rsid w:val="5A3C8255"/>
    <w:rsid w:val="5A4A781C"/>
    <w:rsid w:val="5A5831FB"/>
    <w:rsid w:val="5A651137"/>
    <w:rsid w:val="5A6755B8"/>
    <w:rsid w:val="5A6C1187"/>
    <w:rsid w:val="5A770A2F"/>
    <w:rsid w:val="5A7B3D7C"/>
    <w:rsid w:val="5A7B52CD"/>
    <w:rsid w:val="5A8EFF5E"/>
    <w:rsid w:val="5A8FE621"/>
    <w:rsid w:val="5A90E827"/>
    <w:rsid w:val="5AA016DF"/>
    <w:rsid w:val="5AA765EE"/>
    <w:rsid w:val="5AB51CDC"/>
    <w:rsid w:val="5AB55982"/>
    <w:rsid w:val="5ABB2CB3"/>
    <w:rsid w:val="5AC51A46"/>
    <w:rsid w:val="5AC6E480"/>
    <w:rsid w:val="5AC853B0"/>
    <w:rsid w:val="5AE7ADF1"/>
    <w:rsid w:val="5AF23A01"/>
    <w:rsid w:val="5AF6376B"/>
    <w:rsid w:val="5AF6CEE7"/>
    <w:rsid w:val="5AF6EF84"/>
    <w:rsid w:val="5AFA8CB2"/>
    <w:rsid w:val="5AFAA815"/>
    <w:rsid w:val="5B0BAC13"/>
    <w:rsid w:val="5B113B16"/>
    <w:rsid w:val="5B14CFF3"/>
    <w:rsid w:val="5B1E8A02"/>
    <w:rsid w:val="5B21819B"/>
    <w:rsid w:val="5B259E7B"/>
    <w:rsid w:val="5B29556F"/>
    <w:rsid w:val="5B29792D"/>
    <w:rsid w:val="5B2CB7DC"/>
    <w:rsid w:val="5B3434F5"/>
    <w:rsid w:val="5B39756B"/>
    <w:rsid w:val="5B3FB61B"/>
    <w:rsid w:val="5B410979"/>
    <w:rsid w:val="5B4218B8"/>
    <w:rsid w:val="5B425D73"/>
    <w:rsid w:val="5B444511"/>
    <w:rsid w:val="5B4842B8"/>
    <w:rsid w:val="5B4A9DCE"/>
    <w:rsid w:val="5B4CB35A"/>
    <w:rsid w:val="5B526309"/>
    <w:rsid w:val="5B59F4A7"/>
    <w:rsid w:val="5B5D8AF2"/>
    <w:rsid w:val="5B60AC96"/>
    <w:rsid w:val="5B66DDB1"/>
    <w:rsid w:val="5B765C14"/>
    <w:rsid w:val="5B77D5D4"/>
    <w:rsid w:val="5B78C743"/>
    <w:rsid w:val="5B790C51"/>
    <w:rsid w:val="5B7AD78F"/>
    <w:rsid w:val="5B7EB14B"/>
    <w:rsid w:val="5B8D7B6F"/>
    <w:rsid w:val="5B8DE5F2"/>
    <w:rsid w:val="5B8E6BD5"/>
    <w:rsid w:val="5B92623D"/>
    <w:rsid w:val="5BA66611"/>
    <w:rsid w:val="5BBA74A4"/>
    <w:rsid w:val="5BC00639"/>
    <w:rsid w:val="5BC111D1"/>
    <w:rsid w:val="5BC2711F"/>
    <w:rsid w:val="5BC42C73"/>
    <w:rsid w:val="5BC74618"/>
    <w:rsid w:val="5BC9025C"/>
    <w:rsid w:val="5BD0EC52"/>
    <w:rsid w:val="5BD40535"/>
    <w:rsid w:val="5BD916AA"/>
    <w:rsid w:val="5BDFAD0C"/>
    <w:rsid w:val="5BEF1540"/>
    <w:rsid w:val="5BF45124"/>
    <w:rsid w:val="5BF90E09"/>
    <w:rsid w:val="5C012978"/>
    <w:rsid w:val="5C087CB2"/>
    <w:rsid w:val="5C0C27E3"/>
    <w:rsid w:val="5C0C64F2"/>
    <w:rsid w:val="5C0C893D"/>
    <w:rsid w:val="5C0CA558"/>
    <w:rsid w:val="5C28B9B5"/>
    <w:rsid w:val="5C3238B4"/>
    <w:rsid w:val="5C32D352"/>
    <w:rsid w:val="5C3440CB"/>
    <w:rsid w:val="5C365D4C"/>
    <w:rsid w:val="5C388F65"/>
    <w:rsid w:val="5C39C603"/>
    <w:rsid w:val="5C3C7F19"/>
    <w:rsid w:val="5C3F3EA3"/>
    <w:rsid w:val="5C45FA7A"/>
    <w:rsid w:val="5C46C666"/>
    <w:rsid w:val="5C485717"/>
    <w:rsid w:val="5C4B8E79"/>
    <w:rsid w:val="5C50546E"/>
    <w:rsid w:val="5C50A236"/>
    <w:rsid w:val="5C5164E2"/>
    <w:rsid w:val="5C53515D"/>
    <w:rsid w:val="5C56B1E4"/>
    <w:rsid w:val="5C5BE3E3"/>
    <w:rsid w:val="5C5BEB54"/>
    <w:rsid w:val="5C602DC3"/>
    <w:rsid w:val="5C6B0BC3"/>
    <w:rsid w:val="5C6F9A72"/>
    <w:rsid w:val="5C7AF010"/>
    <w:rsid w:val="5C88DED9"/>
    <w:rsid w:val="5C8ED9CF"/>
    <w:rsid w:val="5C900A8F"/>
    <w:rsid w:val="5C994B1B"/>
    <w:rsid w:val="5C9E4F46"/>
    <w:rsid w:val="5CAC4C77"/>
    <w:rsid w:val="5CB2E07E"/>
    <w:rsid w:val="5CB78D46"/>
    <w:rsid w:val="5CB82A7A"/>
    <w:rsid w:val="5CC3E7C0"/>
    <w:rsid w:val="5CC56DFF"/>
    <w:rsid w:val="5CC6AC76"/>
    <w:rsid w:val="5CC7DDC4"/>
    <w:rsid w:val="5CCDBA4D"/>
    <w:rsid w:val="5CCF9896"/>
    <w:rsid w:val="5CCFD5BF"/>
    <w:rsid w:val="5CD2885A"/>
    <w:rsid w:val="5CD6E174"/>
    <w:rsid w:val="5CD9E243"/>
    <w:rsid w:val="5CE0DA75"/>
    <w:rsid w:val="5CE1CB87"/>
    <w:rsid w:val="5CE2F3A5"/>
    <w:rsid w:val="5CEE5AC1"/>
    <w:rsid w:val="5CF2076B"/>
    <w:rsid w:val="5CF2DA0C"/>
    <w:rsid w:val="5CF53FEF"/>
    <w:rsid w:val="5CF8B163"/>
    <w:rsid w:val="5CFA502B"/>
    <w:rsid w:val="5D015941"/>
    <w:rsid w:val="5D079582"/>
    <w:rsid w:val="5D0B73D3"/>
    <w:rsid w:val="5D10A4BC"/>
    <w:rsid w:val="5D10AA8F"/>
    <w:rsid w:val="5D1BE766"/>
    <w:rsid w:val="5D1DCF93"/>
    <w:rsid w:val="5D276BC9"/>
    <w:rsid w:val="5D2DAC41"/>
    <w:rsid w:val="5D2FC16F"/>
    <w:rsid w:val="5D305396"/>
    <w:rsid w:val="5D31F5C4"/>
    <w:rsid w:val="5D33033F"/>
    <w:rsid w:val="5D38CE8C"/>
    <w:rsid w:val="5D399620"/>
    <w:rsid w:val="5D3C8A0E"/>
    <w:rsid w:val="5D3E4FE5"/>
    <w:rsid w:val="5D40919E"/>
    <w:rsid w:val="5D4162BE"/>
    <w:rsid w:val="5D4AE83A"/>
    <w:rsid w:val="5D4B9DEF"/>
    <w:rsid w:val="5D4EC80D"/>
    <w:rsid w:val="5D565E55"/>
    <w:rsid w:val="5D57D928"/>
    <w:rsid w:val="5D58C788"/>
    <w:rsid w:val="5D60C0E0"/>
    <w:rsid w:val="5D61D6B5"/>
    <w:rsid w:val="5D6276D7"/>
    <w:rsid w:val="5D64D9CA"/>
    <w:rsid w:val="5D67656C"/>
    <w:rsid w:val="5D67DFD2"/>
    <w:rsid w:val="5D6CC78A"/>
    <w:rsid w:val="5D70C3FE"/>
    <w:rsid w:val="5D71588C"/>
    <w:rsid w:val="5D725965"/>
    <w:rsid w:val="5D77D81F"/>
    <w:rsid w:val="5D7C2170"/>
    <w:rsid w:val="5D7C3B5C"/>
    <w:rsid w:val="5D7FCC6A"/>
    <w:rsid w:val="5D940A60"/>
    <w:rsid w:val="5D9D19FF"/>
    <w:rsid w:val="5D9F5BBE"/>
    <w:rsid w:val="5DA72BC1"/>
    <w:rsid w:val="5DB2DC57"/>
    <w:rsid w:val="5DB374F6"/>
    <w:rsid w:val="5DB488D4"/>
    <w:rsid w:val="5DBCCD1F"/>
    <w:rsid w:val="5DC4C4BE"/>
    <w:rsid w:val="5DC5A7A5"/>
    <w:rsid w:val="5DD8D164"/>
    <w:rsid w:val="5DD949C6"/>
    <w:rsid w:val="5DDB5C0C"/>
    <w:rsid w:val="5DE0A74C"/>
    <w:rsid w:val="5DEBC009"/>
    <w:rsid w:val="5DF32C15"/>
    <w:rsid w:val="5DF923D6"/>
    <w:rsid w:val="5DFCEF3A"/>
    <w:rsid w:val="5DFF14C5"/>
    <w:rsid w:val="5E0D940E"/>
    <w:rsid w:val="5E13A898"/>
    <w:rsid w:val="5E154C98"/>
    <w:rsid w:val="5E1A424A"/>
    <w:rsid w:val="5E1EAE9E"/>
    <w:rsid w:val="5E389B67"/>
    <w:rsid w:val="5E39F9B3"/>
    <w:rsid w:val="5E3EE9EE"/>
    <w:rsid w:val="5E477B6F"/>
    <w:rsid w:val="5E529C14"/>
    <w:rsid w:val="5E55EC5F"/>
    <w:rsid w:val="5E567343"/>
    <w:rsid w:val="5E5A0110"/>
    <w:rsid w:val="5E5AEF40"/>
    <w:rsid w:val="5E5C2F95"/>
    <w:rsid w:val="5E61856D"/>
    <w:rsid w:val="5E637A87"/>
    <w:rsid w:val="5E6C3780"/>
    <w:rsid w:val="5E6F3AE4"/>
    <w:rsid w:val="5E7071AC"/>
    <w:rsid w:val="5E71B71E"/>
    <w:rsid w:val="5E7BDB4B"/>
    <w:rsid w:val="5E7F3D65"/>
    <w:rsid w:val="5E85F200"/>
    <w:rsid w:val="5E8682F6"/>
    <w:rsid w:val="5E9494BB"/>
    <w:rsid w:val="5E9665E1"/>
    <w:rsid w:val="5E9BCE84"/>
    <w:rsid w:val="5E9CF174"/>
    <w:rsid w:val="5E9EC285"/>
    <w:rsid w:val="5EABE271"/>
    <w:rsid w:val="5EAF09EE"/>
    <w:rsid w:val="5EB1D6F3"/>
    <w:rsid w:val="5EB2DA72"/>
    <w:rsid w:val="5EB3F8C0"/>
    <w:rsid w:val="5EBF1EB6"/>
    <w:rsid w:val="5EC212AD"/>
    <w:rsid w:val="5EC695AF"/>
    <w:rsid w:val="5ECDAEE7"/>
    <w:rsid w:val="5ED96F74"/>
    <w:rsid w:val="5EDAF64F"/>
    <w:rsid w:val="5EDDBDAC"/>
    <w:rsid w:val="5EE15BC9"/>
    <w:rsid w:val="5EE17544"/>
    <w:rsid w:val="5EE2D38D"/>
    <w:rsid w:val="5EE7DFC7"/>
    <w:rsid w:val="5EEDA4D0"/>
    <w:rsid w:val="5EEFBAFB"/>
    <w:rsid w:val="5EEFF20B"/>
    <w:rsid w:val="5EF37711"/>
    <w:rsid w:val="5EF4F438"/>
    <w:rsid w:val="5EF84064"/>
    <w:rsid w:val="5EFBE644"/>
    <w:rsid w:val="5F055678"/>
    <w:rsid w:val="5F11A113"/>
    <w:rsid w:val="5F175A52"/>
    <w:rsid w:val="5F28D63C"/>
    <w:rsid w:val="5F2917D4"/>
    <w:rsid w:val="5F2D21E6"/>
    <w:rsid w:val="5F304D2F"/>
    <w:rsid w:val="5F446BB5"/>
    <w:rsid w:val="5F44D2EA"/>
    <w:rsid w:val="5F46EC90"/>
    <w:rsid w:val="5F581912"/>
    <w:rsid w:val="5F5926F0"/>
    <w:rsid w:val="5F594886"/>
    <w:rsid w:val="5F59E8AF"/>
    <w:rsid w:val="5F5C4538"/>
    <w:rsid w:val="5F61C717"/>
    <w:rsid w:val="5F654240"/>
    <w:rsid w:val="5F6B9317"/>
    <w:rsid w:val="5F777B4F"/>
    <w:rsid w:val="5F7D9BB7"/>
    <w:rsid w:val="5F7EAA51"/>
    <w:rsid w:val="5F86CF39"/>
    <w:rsid w:val="5F9359CD"/>
    <w:rsid w:val="5FA15560"/>
    <w:rsid w:val="5FAE2A74"/>
    <w:rsid w:val="5FB10B2D"/>
    <w:rsid w:val="5FBDD0BC"/>
    <w:rsid w:val="5FBED48F"/>
    <w:rsid w:val="5FC34D7B"/>
    <w:rsid w:val="5FCA1376"/>
    <w:rsid w:val="5FCA708F"/>
    <w:rsid w:val="5FCB417B"/>
    <w:rsid w:val="5FCC9E6C"/>
    <w:rsid w:val="5FD06BB6"/>
    <w:rsid w:val="5FD983B1"/>
    <w:rsid w:val="5FDAF51B"/>
    <w:rsid w:val="5FE2718A"/>
    <w:rsid w:val="5FEDB267"/>
    <w:rsid w:val="5FEF11BC"/>
    <w:rsid w:val="5FF2E853"/>
    <w:rsid w:val="5FF7809B"/>
    <w:rsid w:val="5FFBBD32"/>
    <w:rsid w:val="60078DF6"/>
    <w:rsid w:val="600C0451"/>
    <w:rsid w:val="60111DB7"/>
    <w:rsid w:val="6015A5C0"/>
    <w:rsid w:val="6017469F"/>
    <w:rsid w:val="6019333E"/>
    <w:rsid w:val="601AD9FA"/>
    <w:rsid w:val="601B9660"/>
    <w:rsid w:val="601D0989"/>
    <w:rsid w:val="601D1007"/>
    <w:rsid w:val="601F7465"/>
    <w:rsid w:val="602480D6"/>
    <w:rsid w:val="6030C1FF"/>
    <w:rsid w:val="60357746"/>
    <w:rsid w:val="60416339"/>
    <w:rsid w:val="60475F8A"/>
    <w:rsid w:val="604BEA02"/>
    <w:rsid w:val="60576CD4"/>
    <w:rsid w:val="60577746"/>
    <w:rsid w:val="605D3695"/>
    <w:rsid w:val="6069C162"/>
    <w:rsid w:val="60770557"/>
    <w:rsid w:val="607A6C81"/>
    <w:rsid w:val="607EF573"/>
    <w:rsid w:val="607F2FBD"/>
    <w:rsid w:val="6080A37C"/>
    <w:rsid w:val="608244B0"/>
    <w:rsid w:val="6083366B"/>
    <w:rsid w:val="6085B05D"/>
    <w:rsid w:val="608C8DE0"/>
    <w:rsid w:val="6092CAB7"/>
    <w:rsid w:val="609C08E3"/>
    <w:rsid w:val="609CE3FC"/>
    <w:rsid w:val="60A02A30"/>
    <w:rsid w:val="60A87F47"/>
    <w:rsid w:val="60A91904"/>
    <w:rsid w:val="60BC0F5C"/>
    <w:rsid w:val="60C193BF"/>
    <w:rsid w:val="60C7A8D1"/>
    <w:rsid w:val="60CB7DEA"/>
    <w:rsid w:val="60D26BC2"/>
    <w:rsid w:val="60D51392"/>
    <w:rsid w:val="60D82E14"/>
    <w:rsid w:val="60DAF07C"/>
    <w:rsid w:val="60EC5CE4"/>
    <w:rsid w:val="60F6690D"/>
    <w:rsid w:val="60FF9867"/>
    <w:rsid w:val="6102EA47"/>
    <w:rsid w:val="610777DB"/>
    <w:rsid w:val="61099E85"/>
    <w:rsid w:val="610ACE19"/>
    <w:rsid w:val="6112E851"/>
    <w:rsid w:val="6116FBC3"/>
    <w:rsid w:val="6121648D"/>
    <w:rsid w:val="61284654"/>
    <w:rsid w:val="61343395"/>
    <w:rsid w:val="6137F13D"/>
    <w:rsid w:val="6138E93C"/>
    <w:rsid w:val="6143B40A"/>
    <w:rsid w:val="61474C5E"/>
    <w:rsid w:val="6152F021"/>
    <w:rsid w:val="6153C095"/>
    <w:rsid w:val="61569306"/>
    <w:rsid w:val="6158985D"/>
    <w:rsid w:val="615E70FE"/>
    <w:rsid w:val="617A6925"/>
    <w:rsid w:val="6184420D"/>
    <w:rsid w:val="6189C9D1"/>
    <w:rsid w:val="618DF1DC"/>
    <w:rsid w:val="6192A2A4"/>
    <w:rsid w:val="6196E5CA"/>
    <w:rsid w:val="61977BB4"/>
    <w:rsid w:val="619D62BD"/>
    <w:rsid w:val="619EA7D3"/>
    <w:rsid w:val="61A9E55A"/>
    <w:rsid w:val="61AA9CBE"/>
    <w:rsid w:val="61AEB3CF"/>
    <w:rsid w:val="61B62487"/>
    <w:rsid w:val="61BBE21E"/>
    <w:rsid w:val="61BD7FBA"/>
    <w:rsid w:val="61BE053D"/>
    <w:rsid w:val="61BF3F09"/>
    <w:rsid w:val="61C4BDCD"/>
    <w:rsid w:val="61D6DBE1"/>
    <w:rsid w:val="61DA723D"/>
    <w:rsid w:val="61E076AD"/>
    <w:rsid w:val="61E65938"/>
    <w:rsid w:val="61E9191C"/>
    <w:rsid w:val="61F25157"/>
    <w:rsid w:val="61F29C01"/>
    <w:rsid w:val="61F89216"/>
    <w:rsid w:val="61FC1A90"/>
    <w:rsid w:val="6204301D"/>
    <w:rsid w:val="620677BC"/>
    <w:rsid w:val="6219AB0C"/>
    <w:rsid w:val="6222FAD4"/>
    <w:rsid w:val="6224B4B0"/>
    <w:rsid w:val="62261FE8"/>
    <w:rsid w:val="62274A89"/>
    <w:rsid w:val="62276BA4"/>
    <w:rsid w:val="62335740"/>
    <w:rsid w:val="62337C4D"/>
    <w:rsid w:val="6234BBFD"/>
    <w:rsid w:val="6234E8BD"/>
    <w:rsid w:val="623B155A"/>
    <w:rsid w:val="623E990D"/>
    <w:rsid w:val="623F3ECC"/>
    <w:rsid w:val="6241EB3E"/>
    <w:rsid w:val="624E590C"/>
    <w:rsid w:val="62536D13"/>
    <w:rsid w:val="6255CF75"/>
    <w:rsid w:val="625C8BB7"/>
    <w:rsid w:val="62603A15"/>
    <w:rsid w:val="62674604"/>
    <w:rsid w:val="6267D864"/>
    <w:rsid w:val="62686548"/>
    <w:rsid w:val="627699D3"/>
    <w:rsid w:val="6277A30D"/>
    <w:rsid w:val="62828E74"/>
    <w:rsid w:val="628A5C5A"/>
    <w:rsid w:val="628EA311"/>
    <w:rsid w:val="6294DC06"/>
    <w:rsid w:val="629CC05E"/>
    <w:rsid w:val="62A5094D"/>
    <w:rsid w:val="62AFAC05"/>
    <w:rsid w:val="62B5E982"/>
    <w:rsid w:val="62B61E11"/>
    <w:rsid w:val="62BAE7DD"/>
    <w:rsid w:val="62BB0B91"/>
    <w:rsid w:val="62BC276B"/>
    <w:rsid w:val="62C00E5E"/>
    <w:rsid w:val="62C23A78"/>
    <w:rsid w:val="62C8D96A"/>
    <w:rsid w:val="62CAADD6"/>
    <w:rsid w:val="62D3E354"/>
    <w:rsid w:val="62D6123E"/>
    <w:rsid w:val="62DAE18F"/>
    <w:rsid w:val="62E96C66"/>
    <w:rsid w:val="62EE7307"/>
    <w:rsid w:val="62F66B37"/>
    <w:rsid w:val="62F9C318"/>
    <w:rsid w:val="62FC9910"/>
    <w:rsid w:val="62FF949E"/>
    <w:rsid w:val="63102D8A"/>
    <w:rsid w:val="6313A6DD"/>
    <w:rsid w:val="6314606E"/>
    <w:rsid w:val="6314C9B5"/>
    <w:rsid w:val="631A7547"/>
    <w:rsid w:val="6320C663"/>
    <w:rsid w:val="63237F36"/>
    <w:rsid w:val="632AD1BB"/>
    <w:rsid w:val="632ED36F"/>
    <w:rsid w:val="633A2560"/>
    <w:rsid w:val="63458121"/>
    <w:rsid w:val="634A40E4"/>
    <w:rsid w:val="634BFA9C"/>
    <w:rsid w:val="6351F6FA"/>
    <w:rsid w:val="635619F1"/>
    <w:rsid w:val="6373C84D"/>
    <w:rsid w:val="6378AB42"/>
    <w:rsid w:val="6385D488"/>
    <w:rsid w:val="638E884E"/>
    <w:rsid w:val="6396E3CD"/>
    <w:rsid w:val="6397404E"/>
    <w:rsid w:val="639B2168"/>
    <w:rsid w:val="639C15CA"/>
    <w:rsid w:val="63A6AA00"/>
    <w:rsid w:val="63A8B32F"/>
    <w:rsid w:val="63AA4A8A"/>
    <w:rsid w:val="63ABAD48"/>
    <w:rsid w:val="63AEA462"/>
    <w:rsid w:val="63B470C1"/>
    <w:rsid w:val="63B4945C"/>
    <w:rsid w:val="63B65B1A"/>
    <w:rsid w:val="63BDDB42"/>
    <w:rsid w:val="63C223B4"/>
    <w:rsid w:val="63CACFB1"/>
    <w:rsid w:val="63CBCC53"/>
    <w:rsid w:val="63CD8CCA"/>
    <w:rsid w:val="63D52203"/>
    <w:rsid w:val="63D5FE44"/>
    <w:rsid w:val="63D7DDD4"/>
    <w:rsid w:val="63DA705F"/>
    <w:rsid w:val="63E21E46"/>
    <w:rsid w:val="63E4EF2E"/>
    <w:rsid w:val="63E55620"/>
    <w:rsid w:val="63E8C677"/>
    <w:rsid w:val="63EA9358"/>
    <w:rsid w:val="63EF6C9A"/>
    <w:rsid w:val="63F344C1"/>
    <w:rsid w:val="63F42FF7"/>
    <w:rsid w:val="63FFBD9F"/>
    <w:rsid w:val="6403EF7A"/>
    <w:rsid w:val="64058396"/>
    <w:rsid w:val="6407AC90"/>
    <w:rsid w:val="640BF6FF"/>
    <w:rsid w:val="641C386F"/>
    <w:rsid w:val="641CF9E5"/>
    <w:rsid w:val="641EE4D4"/>
    <w:rsid w:val="641FF458"/>
    <w:rsid w:val="642477DE"/>
    <w:rsid w:val="642BD283"/>
    <w:rsid w:val="642D0422"/>
    <w:rsid w:val="642E640E"/>
    <w:rsid w:val="643113A8"/>
    <w:rsid w:val="643198AF"/>
    <w:rsid w:val="6431AF30"/>
    <w:rsid w:val="643205A8"/>
    <w:rsid w:val="6433BAAC"/>
    <w:rsid w:val="6436D76A"/>
    <w:rsid w:val="64594315"/>
    <w:rsid w:val="645956FC"/>
    <w:rsid w:val="646572E2"/>
    <w:rsid w:val="646A9C5C"/>
    <w:rsid w:val="646B89B4"/>
    <w:rsid w:val="646C2029"/>
    <w:rsid w:val="6479758C"/>
    <w:rsid w:val="647AD36F"/>
    <w:rsid w:val="647D0B00"/>
    <w:rsid w:val="648176D0"/>
    <w:rsid w:val="648542EB"/>
    <w:rsid w:val="64865D5E"/>
    <w:rsid w:val="64869CF4"/>
    <w:rsid w:val="6489CB45"/>
    <w:rsid w:val="648A92D8"/>
    <w:rsid w:val="64900AE9"/>
    <w:rsid w:val="649FD310"/>
    <w:rsid w:val="64B1BE57"/>
    <w:rsid w:val="64B33529"/>
    <w:rsid w:val="64B5E98F"/>
    <w:rsid w:val="64B60CBA"/>
    <w:rsid w:val="64B958FE"/>
    <w:rsid w:val="64C18628"/>
    <w:rsid w:val="64C28522"/>
    <w:rsid w:val="64C31F6C"/>
    <w:rsid w:val="64C4A995"/>
    <w:rsid w:val="64CF2000"/>
    <w:rsid w:val="64DE0262"/>
    <w:rsid w:val="64E1498A"/>
    <w:rsid w:val="64F519A3"/>
    <w:rsid w:val="64F5BFF3"/>
    <w:rsid w:val="64FD4112"/>
    <w:rsid w:val="65094037"/>
    <w:rsid w:val="6510375A"/>
    <w:rsid w:val="6513F0F5"/>
    <w:rsid w:val="65148A4D"/>
    <w:rsid w:val="65158CBF"/>
    <w:rsid w:val="651D0E0F"/>
    <w:rsid w:val="652D70F3"/>
    <w:rsid w:val="65320728"/>
    <w:rsid w:val="6533F329"/>
    <w:rsid w:val="653CB38F"/>
    <w:rsid w:val="653CFF26"/>
    <w:rsid w:val="653E775F"/>
    <w:rsid w:val="6540FAC5"/>
    <w:rsid w:val="654D7956"/>
    <w:rsid w:val="654E4EB0"/>
    <w:rsid w:val="654F01B4"/>
    <w:rsid w:val="65528630"/>
    <w:rsid w:val="6556F4DC"/>
    <w:rsid w:val="6558C9C4"/>
    <w:rsid w:val="655BFAAA"/>
    <w:rsid w:val="655CDFEF"/>
    <w:rsid w:val="6560A792"/>
    <w:rsid w:val="656B7552"/>
    <w:rsid w:val="656CE7AA"/>
    <w:rsid w:val="656D04F7"/>
    <w:rsid w:val="6571CFFA"/>
    <w:rsid w:val="6575A044"/>
    <w:rsid w:val="6582562F"/>
    <w:rsid w:val="6584308F"/>
    <w:rsid w:val="658B46E7"/>
    <w:rsid w:val="658C4C48"/>
    <w:rsid w:val="658FCEDF"/>
    <w:rsid w:val="6590F2F2"/>
    <w:rsid w:val="6594CA31"/>
    <w:rsid w:val="659E56B2"/>
    <w:rsid w:val="65A2E969"/>
    <w:rsid w:val="65A8188E"/>
    <w:rsid w:val="65AC8E97"/>
    <w:rsid w:val="65B43859"/>
    <w:rsid w:val="65BFE9C0"/>
    <w:rsid w:val="65C57B00"/>
    <w:rsid w:val="65C8E00B"/>
    <w:rsid w:val="65CB5CA5"/>
    <w:rsid w:val="65CBB4CE"/>
    <w:rsid w:val="65DC52F3"/>
    <w:rsid w:val="65DCBC9B"/>
    <w:rsid w:val="65E1980E"/>
    <w:rsid w:val="65E7D871"/>
    <w:rsid w:val="65EAC856"/>
    <w:rsid w:val="65ED93E6"/>
    <w:rsid w:val="65F60DAB"/>
    <w:rsid w:val="65FCAE89"/>
    <w:rsid w:val="660BB821"/>
    <w:rsid w:val="66214873"/>
    <w:rsid w:val="6627AF93"/>
    <w:rsid w:val="66309BE7"/>
    <w:rsid w:val="66321062"/>
    <w:rsid w:val="66361BB1"/>
    <w:rsid w:val="663A4B9F"/>
    <w:rsid w:val="663FF930"/>
    <w:rsid w:val="6642EA1F"/>
    <w:rsid w:val="664C5296"/>
    <w:rsid w:val="6652AD58"/>
    <w:rsid w:val="66543A01"/>
    <w:rsid w:val="665B34DA"/>
    <w:rsid w:val="665C5FC1"/>
    <w:rsid w:val="666C17BE"/>
    <w:rsid w:val="667CEF04"/>
    <w:rsid w:val="6680A5AF"/>
    <w:rsid w:val="6682AD99"/>
    <w:rsid w:val="66969FCF"/>
    <w:rsid w:val="669758E0"/>
    <w:rsid w:val="669801FA"/>
    <w:rsid w:val="669F86B8"/>
    <w:rsid w:val="66A05DD7"/>
    <w:rsid w:val="66A368BB"/>
    <w:rsid w:val="66A6F409"/>
    <w:rsid w:val="66B0A241"/>
    <w:rsid w:val="66B7C613"/>
    <w:rsid w:val="66BC7D4B"/>
    <w:rsid w:val="66BF227D"/>
    <w:rsid w:val="66C2B056"/>
    <w:rsid w:val="66C51313"/>
    <w:rsid w:val="66CCFFDC"/>
    <w:rsid w:val="66DBF0F6"/>
    <w:rsid w:val="66E6A3F2"/>
    <w:rsid w:val="66E8FEE0"/>
    <w:rsid w:val="66EA8CF0"/>
    <w:rsid w:val="67023F26"/>
    <w:rsid w:val="6702A81A"/>
    <w:rsid w:val="67056E6C"/>
    <w:rsid w:val="671272FC"/>
    <w:rsid w:val="67205846"/>
    <w:rsid w:val="6720F78B"/>
    <w:rsid w:val="6728CBA8"/>
    <w:rsid w:val="672CCD48"/>
    <w:rsid w:val="672D281C"/>
    <w:rsid w:val="672FCB37"/>
    <w:rsid w:val="672FF53F"/>
    <w:rsid w:val="6738AD52"/>
    <w:rsid w:val="673ACB49"/>
    <w:rsid w:val="673D570B"/>
    <w:rsid w:val="673D9AE7"/>
    <w:rsid w:val="6740E191"/>
    <w:rsid w:val="6740FA24"/>
    <w:rsid w:val="67444C94"/>
    <w:rsid w:val="6745D77F"/>
    <w:rsid w:val="674A4F29"/>
    <w:rsid w:val="674E96D9"/>
    <w:rsid w:val="6751C2D7"/>
    <w:rsid w:val="6757FB4E"/>
    <w:rsid w:val="6759F912"/>
    <w:rsid w:val="6760440E"/>
    <w:rsid w:val="676A7925"/>
    <w:rsid w:val="676B9134"/>
    <w:rsid w:val="676BD3F9"/>
    <w:rsid w:val="6771142B"/>
    <w:rsid w:val="677BD696"/>
    <w:rsid w:val="67808E49"/>
    <w:rsid w:val="67817A99"/>
    <w:rsid w:val="678575DA"/>
    <w:rsid w:val="67864A88"/>
    <w:rsid w:val="67878795"/>
    <w:rsid w:val="6788B720"/>
    <w:rsid w:val="678CC26E"/>
    <w:rsid w:val="67980260"/>
    <w:rsid w:val="679BEF42"/>
    <w:rsid w:val="67A35094"/>
    <w:rsid w:val="67A731CB"/>
    <w:rsid w:val="67A80B12"/>
    <w:rsid w:val="67AC1A16"/>
    <w:rsid w:val="67B069D4"/>
    <w:rsid w:val="67B56EC4"/>
    <w:rsid w:val="67B9C457"/>
    <w:rsid w:val="67C4C319"/>
    <w:rsid w:val="67C7B445"/>
    <w:rsid w:val="67CA09DB"/>
    <w:rsid w:val="67D3B16B"/>
    <w:rsid w:val="67D3F64C"/>
    <w:rsid w:val="67D92FB2"/>
    <w:rsid w:val="67DC2717"/>
    <w:rsid w:val="67E03606"/>
    <w:rsid w:val="67E609EF"/>
    <w:rsid w:val="67E6A7BB"/>
    <w:rsid w:val="67F5A613"/>
    <w:rsid w:val="67FE1D49"/>
    <w:rsid w:val="67FEEA9D"/>
    <w:rsid w:val="67FF592A"/>
    <w:rsid w:val="68034AE5"/>
    <w:rsid w:val="6803FCA0"/>
    <w:rsid w:val="6805C77F"/>
    <w:rsid w:val="68067221"/>
    <w:rsid w:val="6807B597"/>
    <w:rsid w:val="680EA2AB"/>
    <w:rsid w:val="68117283"/>
    <w:rsid w:val="68166B32"/>
    <w:rsid w:val="68194AEF"/>
    <w:rsid w:val="68212C8B"/>
    <w:rsid w:val="68222F6B"/>
    <w:rsid w:val="6822D2FD"/>
    <w:rsid w:val="68233009"/>
    <w:rsid w:val="682945F7"/>
    <w:rsid w:val="68295A3A"/>
    <w:rsid w:val="6829ABF5"/>
    <w:rsid w:val="682F0746"/>
    <w:rsid w:val="6836990B"/>
    <w:rsid w:val="683FEAAA"/>
    <w:rsid w:val="6843B4FA"/>
    <w:rsid w:val="6849331E"/>
    <w:rsid w:val="684DCB73"/>
    <w:rsid w:val="684FD042"/>
    <w:rsid w:val="68591A2D"/>
    <w:rsid w:val="685BB1DA"/>
    <w:rsid w:val="685E1C37"/>
    <w:rsid w:val="685E867B"/>
    <w:rsid w:val="686FBDDB"/>
    <w:rsid w:val="687045F5"/>
    <w:rsid w:val="68717B5A"/>
    <w:rsid w:val="68719FC5"/>
    <w:rsid w:val="687FA8EE"/>
    <w:rsid w:val="6880927E"/>
    <w:rsid w:val="6881985D"/>
    <w:rsid w:val="6881B83C"/>
    <w:rsid w:val="68870D6C"/>
    <w:rsid w:val="6890E0AD"/>
    <w:rsid w:val="6891D8A6"/>
    <w:rsid w:val="68937188"/>
    <w:rsid w:val="68A7DE86"/>
    <w:rsid w:val="68AC0DE7"/>
    <w:rsid w:val="68B1855D"/>
    <w:rsid w:val="68B1C747"/>
    <w:rsid w:val="68B5AC18"/>
    <w:rsid w:val="68B85AAB"/>
    <w:rsid w:val="68B93332"/>
    <w:rsid w:val="68BC0A4A"/>
    <w:rsid w:val="68C85EC5"/>
    <w:rsid w:val="68CA6046"/>
    <w:rsid w:val="68CF955B"/>
    <w:rsid w:val="68D133A4"/>
    <w:rsid w:val="68D24F85"/>
    <w:rsid w:val="68D6DCB9"/>
    <w:rsid w:val="68D9B546"/>
    <w:rsid w:val="68E1B565"/>
    <w:rsid w:val="68E3F907"/>
    <w:rsid w:val="68E666A4"/>
    <w:rsid w:val="68F11869"/>
    <w:rsid w:val="68F2AEC7"/>
    <w:rsid w:val="68F57EDD"/>
    <w:rsid w:val="68FBAA13"/>
    <w:rsid w:val="68FC256F"/>
    <w:rsid w:val="68FD4A47"/>
    <w:rsid w:val="690144DC"/>
    <w:rsid w:val="69046732"/>
    <w:rsid w:val="69113A38"/>
    <w:rsid w:val="692C7465"/>
    <w:rsid w:val="69303FB5"/>
    <w:rsid w:val="693793BA"/>
    <w:rsid w:val="69431D60"/>
    <w:rsid w:val="6945D571"/>
    <w:rsid w:val="694741E1"/>
    <w:rsid w:val="694B2E1E"/>
    <w:rsid w:val="69586DF3"/>
    <w:rsid w:val="695D8CBF"/>
    <w:rsid w:val="695E795C"/>
    <w:rsid w:val="696258C2"/>
    <w:rsid w:val="696318F2"/>
    <w:rsid w:val="6966B6EF"/>
    <w:rsid w:val="696E196D"/>
    <w:rsid w:val="6976F94D"/>
    <w:rsid w:val="6977AC24"/>
    <w:rsid w:val="6978D92E"/>
    <w:rsid w:val="697E547B"/>
    <w:rsid w:val="697F9607"/>
    <w:rsid w:val="6985CF7B"/>
    <w:rsid w:val="69899943"/>
    <w:rsid w:val="6997AC18"/>
    <w:rsid w:val="699805A5"/>
    <w:rsid w:val="6998506E"/>
    <w:rsid w:val="69A3F389"/>
    <w:rsid w:val="69A51A6E"/>
    <w:rsid w:val="69AA9F3B"/>
    <w:rsid w:val="69B0B2E3"/>
    <w:rsid w:val="69B3ABF7"/>
    <w:rsid w:val="69B78230"/>
    <w:rsid w:val="69B9F106"/>
    <w:rsid w:val="69C45364"/>
    <w:rsid w:val="69CE49FA"/>
    <w:rsid w:val="69D2EF04"/>
    <w:rsid w:val="69D490D3"/>
    <w:rsid w:val="69D64823"/>
    <w:rsid w:val="69D81B2D"/>
    <w:rsid w:val="69E57F1A"/>
    <w:rsid w:val="69EA7B4E"/>
    <w:rsid w:val="69EAD0A7"/>
    <w:rsid w:val="69EE47A0"/>
    <w:rsid w:val="6A09411E"/>
    <w:rsid w:val="6A0F7C84"/>
    <w:rsid w:val="6A108936"/>
    <w:rsid w:val="6A1A9EDD"/>
    <w:rsid w:val="6A29AD2E"/>
    <w:rsid w:val="6A2ACA23"/>
    <w:rsid w:val="6A2D5127"/>
    <w:rsid w:val="6A3B8787"/>
    <w:rsid w:val="6A3FBA46"/>
    <w:rsid w:val="6A40094F"/>
    <w:rsid w:val="6A543695"/>
    <w:rsid w:val="6A54E939"/>
    <w:rsid w:val="6A5627D7"/>
    <w:rsid w:val="6A5ED7F2"/>
    <w:rsid w:val="6A629A70"/>
    <w:rsid w:val="6A698697"/>
    <w:rsid w:val="6A709B89"/>
    <w:rsid w:val="6A712C58"/>
    <w:rsid w:val="6A71945B"/>
    <w:rsid w:val="6A7311DA"/>
    <w:rsid w:val="6A76EA2B"/>
    <w:rsid w:val="6A7A44BA"/>
    <w:rsid w:val="6A7A8683"/>
    <w:rsid w:val="6A7B351E"/>
    <w:rsid w:val="6A90F8B5"/>
    <w:rsid w:val="6A9376DF"/>
    <w:rsid w:val="6A94D5C2"/>
    <w:rsid w:val="6A95DC70"/>
    <w:rsid w:val="6A9678B5"/>
    <w:rsid w:val="6A9860EE"/>
    <w:rsid w:val="6A997474"/>
    <w:rsid w:val="6AB04A8E"/>
    <w:rsid w:val="6AB0936D"/>
    <w:rsid w:val="6ABE9CD3"/>
    <w:rsid w:val="6ABFF5B2"/>
    <w:rsid w:val="6AC81F80"/>
    <w:rsid w:val="6ACAB6C5"/>
    <w:rsid w:val="6AD75BB8"/>
    <w:rsid w:val="6AD92704"/>
    <w:rsid w:val="6ADD30B6"/>
    <w:rsid w:val="6AEA57CC"/>
    <w:rsid w:val="6AEC01C6"/>
    <w:rsid w:val="6AEDA973"/>
    <w:rsid w:val="6AF35A2C"/>
    <w:rsid w:val="6AFF2AAB"/>
    <w:rsid w:val="6B01942C"/>
    <w:rsid w:val="6B061ED0"/>
    <w:rsid w:val="6B0ADBE3"/>
    <w:rsid w:val="6B0D64E8"/>
    <w:rsid w:val="6B0D7E6C"/>
    <w:rsid w:val="6B0DE6CD"/>
    <w:rsid w:val="6B111501"/>
    <w:rsid w:val="6B19566B"/>
    <w:rsid w:val="6B210915"/>
    <w:rsid w:val="6B251473"/>
    <w:rsid w:val="6B2683CC"/>
    <w:rsid w:val="6B2C8648"/>
    <w:rsid w:val="6B2D39EF"/>
    <w:rsid w:val="6B32A9AF"/>
    <w:rsid w:val="6B39C72E"/>
    <w:rsid w:val="6B3DC8A5"/>
    <w:rsid w:val="6B4A99F9"/>
    <w:rsid w:val="6B4F6438"/>
    <w:rsid w:val="6B5515F6"/>
    <w:rsid w:val="6B6187DE"/>
    <w:rsid w:val="6B8C0E10"/>
    <w:rsid w:val="6B94BB74"/>
    <w:rsid w:val="6B97E778"/>
    <w:rsid w:val="6BA42003"/>
    <w:rsid w:val="6BAAF7A8"/>
    <w:rsid w:val="6BB69DAF"/>
    <w:rsid w:val="6BBC51A4"/>
    <w:rsid w:val="6BC0BCA4"/>
    <w:rsid w:val="6BD39E34"/>
    <w:rsid w:val="6BD3E36F"/>
    <w:rsid w:val="6BE7E153"/>
    <w:rsid w:val="6BEA357B"/>
    <w:rsid w:val="6BEB6E01"/>
    <w:rsid w:val="6BF7CD3B"/>
    <w:rsid w:val="6BF8052E"/>
    <w:rsid w:val="6BFF538B"/>
    <w:rsid w:val="6C015D72"/>
    <w:rsid w:val="6C0603A1"/>
    <w:rsid w:val="6C079F9B"/>
    <w:rsid w:val="6C1074FE"/>
    <w:rsid w:val="6C112121"/>
    <w:rsid w:val="6C16ACFB"/>
    <w:rsid w:val="6C1DB7F4"/>
    <w:rsid w:val="6C26386F"/>
    <w:rsid w:val="6C266C72"/>
    <w:rsid w:val="6C2DE979"/>
    <w:rsid w:val="6C3624A9"/>
    <w:rsid w:val="6C368914"/>
    <w:rsid w:val="6C39B167"/>
    <w:rsid w:val="6C3CD337"/>
    <w:rsid w:val="6C3D1FE5"/>
    <w:rsid w:val="6C4339BD"/>
    <w:rsid w:val="6C47EED5"/>
    <w:rsid w:val="6C4D4072"/>
    <w:rsid w:val="6C4E6C68"/>
    <w:rsid w:val="6C508F08"/>
    <w:rsid w:val="6C57C535"/>
    <w:rsid w:val="6C5C8665"/>
    <w:rsid w:val="6C5E72E9"/>
    <w:rsid w:val="6C68CD33"/>
    <w:rsid w:val="6C6AF89D"/>
    <w:rsid w:val="6C773E4D"/>
    <w:rsid w:val="6C80E886"/>
    <w:rsid w:val="6C819610"/>
    <w:rsid w:val="6C8CD976"/>
    <w:rsid w:val="6C8D4908"/>
    <w:rsid w:val="6C8DC8BB"/>
    <w:rsid w:val="6C8DEB98"/>
    <w:rsid w:val="6C905008"/>
    <w:rsid w:val="6C90B0B9"/>
    <w:rsid w:val="6C9191AA"/>
    <w:rsid w:val="6C9841E5"/>
    <w:rsid w:val="6CA270A8"/>
    <w:rsid w:val="6CA9008F"/>
    <w:rsid w:val="6CACAE1B"/>
    <w:rsid w:val="6CB0053B"/>
    <w:rsid w:val="6CB2C3C2"/>
    <w:rsid w:val="6CB4C538"/>
    <w:rsid w:val="6CB75EBE"/>
    <w:rsid w:val="6CB87E25"/>
    <w:rsid w:val="6CB9FE03"/>
    <w:rsid w:val="6CBCD214"/>
    <w:rsid w:val="6CBCE1E8"/>
    <w:rsid w:val="6CBF1029"/>
    <w:rsid w:val="6CC2D2E8"/>
    <w:rsid w:val="6CC90513"/>
    <w:rsid w:val="6CCDB1A1"/>
    <w:rsid w:val="6CD21DF5"/>
    <w:rsid w:val="6CD88B8B"/>
    <w:rsid w:val="6CDEB1B4"/>
    <w:rsid w:val="6CE95BB6"/>
    <w:rsid w:val="6CEAA554"/>
    <w:rsid w:val="6CEE0E39"/>
    <w:rsid w:val="6CFF0D51"/>
    <w:rsid w:val="6CFFDD2A"/>
    <w:rsid w:val="6D0039FB"/>
    <w:rsid w:val="6D025A19"/>
    <w:rsid w:val="6D05F938"/>
    <w:rsid w:val="6D08EF9C"/>
    <w:rsid w:val="6D0AB912"/>
    <w:rsid w:val="6D0B3237"/>
    <w:rsid w:val="6D175C33"/>
    <w:rsid w:val="6D1D475E"/>
    <w:rsid w:val="6D1FA0F0"/>
    <w:rsid w:val="6D242A58"/>
    <w:rsid w:val="6D28DF1B"/>
    <w:rsid w:val="6D2A2E67"/>
    <w:rsid w:val="6D2C613B"/>
    <w:rsid w:val="6D2CEE44"/>
    <w:rsid w:val="6D2F1A3A"/>
    <w:rsid w:val="6D2FF8D6"/>
    <w:rsid w:val="6D3176E5"/>
    <w:rsid w:val="6D33FD85"/>
    <w:rsid w:val="6D3818AA"/>
    <w:rsid w:val="6D3D3BC9"/>
    <w:rsid w:val="6D45502C"/>
    <w:rsid w:val="6D66703C"/>
    <w:rsid w:val="6D682046"/>
    <w:rsid w:val="6D79CCF6"/>
    <w:rsid w:val="6D79F04F"/>
    <w:rsid w:val="6D84D712"/>
    <w:rsid w:val="6D852BE4"/>
    <w:rsid w:val="6D87E3C4"/>
    <w:rsid w:val="6D8AB060"/>
    <w:rsid w:val="6D959218"/>
    <w:rsid w:val="6DA410FC"/>
    <w:rsid w:val="6DAAC448"/>
    <w:rsid w:val="6DB3366C"/>
    <w:rsid w:val="6DC00514"/>
    <w:rsid w:val="6DC06B3F"/>
    <w:rsid w:val="6DCA2F5B"/>
    <w:rsid w:val="6DCDC796"/>
    <w:rsid w:val="6DD7E1BE"/>
    <w:rsid w:val="6DDCAD3E"/>
    <w:rsid w:val="6DE42305"/>
    <w:rsid w:val="6DE60FD0"/>
    <w:rsid w:val="6DE85CEF"/>
    <w:rsid w:val="6DE87AB6"/>
    <w:rsid w:val="6DEAF469"/>
    <w:rsid w:val="6DEE88D9"/>
    <w:rsid w:val="6DF26F9E"/>
    <w:rsid w:val="6DF38DAB"/>
    <w:rsid w:val="6DF58568"/>
    <w:rsid w:val="6DFF5165"/>
    <w:rsid w:val="6DFFBB7F"/>
    <w:rsid w:val="6E11F022"/>
    <w:rsid w:val="6E1E4411"/>
    <w:rsid w:val="6E1E7EFA"/>
    <w:rsid w:val="6E2186E7"/>
    <w:rsid w:val="6E2A8689"/>
    <w:rsid w:val="6E2C4A90"/>
    <w:rsid w:val="6E2CF459"/>
    <w:rsid w:val="6E2F8135"/>
    <w:rsid w:val="6E36A343"/>
    <w:rsid w:val="6E384938"/>
    <w:rsid w:val="6E3CB8D8"/>
    <w:rsid w:val="6E4DEB9C"/>
    <w:rsid w:val="6E54EC91"/>
    <w:rsid w:val="6E5AA140"/>
    <w:rsid w:val="6E5C8482"/>
    <w:rsid w:val="6E69A236"/>
    <w:rsid w:val="6E6AA4E0"/>
    <w:rsid w:val="6E70B745"/>
    <w:rsid w:val="6E723F82"/>
    <w:rsid w:val="6E74A5F5"/>
    <w:rsid w:val="6E88E111"/>
    <w:rsid w:val="6E947410"/>
    <w:rsid w:val="6E9D0FDF"/>
    <w:rsid w:val="6E9E61D6"/>
    <w:rsid w:val="6EA07274"/>
    <w:rsid w:val="6EA1B263"/>
    <w:rsid w:val="6EAD6C75"/>
    <w:rsid w:val="6EB2718C"/>
    <w:rsid w:val="6EB4F021"/>
    <w:rsid w:val="6EB9ACE9"/>
    <w:rsid w:val="6EBA9EE4"/>
    <w:rsid w:val="6EBDC0AB"/>
    <w:rsid w:val="6EC0E794"/>
    <w:rsid w:val="6ECE3B7A"/>
    <w:rsid w:val="6ED31EDF"/>
    <w:rsid w:val="6ED442CC"/>
    <w:rsid w:val="6EE3A1AB"/>
    <w:rsid w:val="6EE8FC17"/>
    <w:rsid w:val="6EEA486C"/>
    <w:rsid w:val="6EF20246"/>
    <w:rsid w:val="6EF3475F"/>
    <w:rsid w:val="6EFB58D2"/>
    <w:rsid w:val="6F065C05"/>
    <w:rsid w:val="6F0BA2A6"/>
    <w:rsid w:val="6F0F53B2"/>
    <w:rsid w:val="6F12B708"/>
    <w:rsid w:val="6F1F1AE8"/>
    <w:rsid w:val="6F211D81"/>
    <w:rsid w:val="6F285044"/>
    <w:rsid w:val="6F421F64"/>
    <w:rsid w:val="6F484A68"/>
    <w:rsid w:val="6F4E4ACF"/>
    <w:rsid w:val="6F52751E"/>
    <w:rsid w:val="6F530460"/>
    <w:rsid w:val="6F55EDD7"/>
    <w:rsid w:val="6F591E8C"/>
    <w:rsid w:val="6F682850"/>
    <w:rsid w:val="6F716C1C"/>
    <w:rsid w:val="6F71E866"/>
    <w:rsid w:val="6F757829"/>
    <w:rsid w:val="6F7DB262"/>
    <w:rsid w:val="6F7FC511"/>
    <w:rsid w:val="6F855E6C"/>
    <w:rsid w:val="6F8AE4C3"/>
    <w:rsid w:val="6F939FE2"/>
    <w:rsid w:val="6F953C48"/>
    <w:rsid w:val="6F967FE8"/>
    <w:rsid w:val="6F97346C"/>
    <w:rsid w:val="6F99F91C"/>
    <w:rsid w:val="6FA0C9B0"/>
    <w:rsid w:val="6FA1AB84"/>
    <w:rsid w:val="6FA3281A"/>
    <w:rsid w:val="6FAE4C2B"/>
    <w:rsid w:val="6FAEDF11"/>
    <w:rsid w:val="6FAEEABE"/>
    <w:rsid w:val="6FBADC25"/>
    <w:rsid w:val="6FBE50F5"/>
    <w:rsid w:val="6FC2BFFE"/>
    <w:rsid w:val="6FC611C7"/>
    <w:rsid w:val="6FC8084C"/>
    <w:rsid w:val="6FCB64B8"/>
    <w:rsid w:val="6FD4A9A5"/>
    <w:rsid w:val="6FD57C5A"/>
    <w:rsid w:val="6FD9C1EA"/>
    <w:rsid w:val="6FD9D9F9"/>
    <w:rsid w:val="6FE1C306"/>
    <w:rsid w:val="6FE297EA"/>
    <w:rsid w:val="6FE479FC"/>
    <w:rsid w:val="6FE5943D"/>
    <w:rsid w:val="6FFBAB68"/>
    <w:rsid w:val="700B8E6F"/>
    <w:rsid w:val="700BC317"/>
    <w:rsid w:val="7014BDE6"/>
    <w:rsid w:val="701E5B21"/>
    <w:rsid w:val="702BCC3B"/>
    <w:rsid w:val="7030C55A"/>
    <w:rsid w:val="703248DE"/>
    <w:rsid w:val="704050C5"/>
    <w:rsid w:val="7042053C"/>
    <w:rsid w:val="7043A934"/>
    <w:rsid w:val="706CAAAA"/>
    <w:rsid w:val="7071CE00"/>
    <w:rsid w:val="707F9903"/>
    <w:rsid w:val="7080EF35"/>
    <w:rsid w:val="708DC68F"/>
    <w:rsid w:val="7097008E"/>
    <w:rsid w:val="70980D29"/>
    <w:rsid w:val="709A2FC3"/>
    <w:rsid w:val="709F9B53"/>
    <w:rsid w:val="70A3311A"/>
    <w:rsid w:val="70A54CEF"/>
    <w:rsid w:val="70B1B556"/>
    <w:rsid w:val="70B2BE87"/>
    <w:rsid w:val="70B3DD2A"/>
    <w:rsid w:val="70B52086"/>
    <w:rsid w:val="70B80736"/>
    <w:rsid w:val="70D149E9"/>
    <w:rsid w:val="70D1BA66"/>
    <w:rsid w:val="70D447B0"/>
    <w:rsid w:val="70D64381"/>
    <w:rsid w:val="70D7CF94"/>
    <w:rsid w:val="70ECEBD0"/>
    <w:rsid w:val="70EEBFCF"/>
    <w:rsid w:val="70EF8705"/>
    <w:rsid w:val="70F0D381"/>
    <w:rsid w:val="70FB07FF"/>
    <w:rsid w:val="710B2164"/>
    <w:rsid w:val="710EBBCD"/>
    <w:rsid w:val="711575DD"/>
    <w:rsid w:val="7116EDC3"/>
    <w:rsid w:val="712B1E87"/>
    <w:rsid w:val="71306DC9"/>
    <w:rsid w:val="71363366"/>
    <w:rsid w:val="71396132"/>
    <w:rsid w:val="71442AD1"/>
    <w:rsid w:val="714646DE"/>
    <w:rsid w:val="7146EEB7"/>
    <w:rsid w:val="7148E4B8"/>
    <w:rsid w:val="714A3392"/>
    <w:rsid w:val="7151A89B"/>
    <w:rsid w:val="71551233"/>
    <w:rsid w:val="715526D5"/>
    <w:rsid w:val="7157B817"/>
    <w:rsid w:val="715D5515"/>
    <w:rsid w:val="71645807"/>
    <w:rsid w:val="7164827B"/>
    <w:rsid w:val="7171EDB6"/>
    <w:rsid w:val="71777DAA"/>
    <w:rsid w:val="71789B63"/>
    <w:rsid w:val="7179DA31"/>
    <w:rsid w:val="7180EC4B"/>
    <w:rsid w:val="7188F649"/>
    <w:rsid w:val="718B2D48"/>
    <w:rsid w:val="7193B75A"/>
    <w:rsid w:val="719EF3AE"/>
    <w:rsid w:val="71A7CF55"/>
    <w:rsid w:val="71ADC57E"/>
    <w:rsid w:val="71B9971B"/>
    <w:rsid w:val="71BC6920"/>
    <w:rsid w:val="71BFD4A9"/>
    <w:rsid w:val="71CD05BA"/>
    <w:rsid w:val="71D2B15D"/>
    <w:rsid w:val="71D5052F"/>
    <w:rsid w:val="71DE8FD1"/>
    <w:rsid w:val="71E09AE1"/>
    <w:rsid w:val="71E2A690"/>
    <w:rsid w:val="71E62E26"/>
    <w:rsid w:val="71E892F9"/>
    <w:rsid w:val="71E944AA"/>
    <w:rsid w:val="71E96F3C"/>
    <w:rsid w:val="71EAABDB"/>
    <w:rsid w:val="71F56ED0"/>
    <w:rsid w:val="71F80A03"/>
    <w:rsid w:val="71F93C9C"/>
    <w:rsid w:val="7200AB20"/>
    <w:rsid w:val="7203B678"/>
    <w:rsid w:val="720CC8CE"/>
    <w:rsid w:val="720D77C5"/>
    <w:rsid w:val="720DACB4"/>
    <w:rsid w:val="720EFB26"/>
    <w:rsid w:val="720F166A"/>
    <w:rsid w:val="7213E4B7"/>
    <w:rsid w:val="7213F0B0"/>
    <w:rsid w:val="721D5016"/>
    <w:rsid w:val="72210C21"/>
    <w:rsid w:val="7224771B"/>
    <w:rsid w:val="7224D704"/>
    <w:rsid w:val="7229D361"/>
    <w:rsid w:val="72333C2F"/>
    <w:rsid w:val="72347F52"/>
    <w:rsid w:val="723A3791"/>
    <w:rsid w:val="723E0A58"/>
    <w:rsid w:val="7242DB1A"/>
    <w:rsid w:val="7244135B"/>
    <w:rsid w:val="724C76DC"/>
    <w:rsid w:val="72543A7E"/>
    <w:rsid w:val="72576D52"/>
    <w:rsid w:val="725CA421"/>
    <w:rsid w:val="7261D822"/>
    <w:rsid w:val="726318BD"/>
    <w:rsid w:val="7267A019"/>
    <w:rsid w:val="726FD95B"/>
    <w:rsid w:val="7271BF3F"/>
    <w:rsid w:val="727D67AD"/>
    <w:rsid w:val="72847ACC"/>
    <w:rsid w:val="728AB261"/>
    <w:rsid w:val="728B6879"/>
    <w:rsid w:val="728D3A32"/>
    <w:rsid w:val="729C9AEC"/>
    <w:rsid w:val="72A00031"/>
    <w:rsid w:val="72A03F75"/>
    <w:rsid w:val="72A11D24"/>
    <w:rsid w:val="72AE0115"/>
    <w:rsid w:val="72BAC836"/>
    <w:rsid w:val="72BBD021"/>
    <w:rsid w:val="72C0629D"/>
    <w:rsid w:val="72C0F2B5"/>
    <w:rsid w:val="72C56F47"/>
    <w:rsid w:val="72D46252"/>
    <w:rsid w:val="72D4CB27"/>
    <w:rsid w:val="72D57F78"/>
    <w:rsid w:val="72D6E7DD"/>
    <w:rsid w:val="72D8A0FB"/>
    <w:rsid w:val="72D8A199"/>
    <w:rsid w:val="72DF84E2"/>
    <w:rsid w:val="72E45682"/>
    <w:rsid w:val="72E5E9C3"/>
    <w:rsid w:val="72EEE08C"/>
    <w:rsid w:val="72F3CAB1"/>
    <w:rsid w:val="72F571CB"/>
    <w:rsid w:val="7301401B"/>
    <w:rsid w:val="730151E8"/>
    <w:rsid w:val="730F9DBF"/>
    <w:rsid w:val="73119AFB"/>
    <w:rsid w:val="7315BB93"/>
    <w:rsid w:val="73167F04"/>
    <w:rsid w:val="7318797F"/>
    <w:rsid w:val="731DEA42"/>
    <w:rsid w:val="7338AFF8"/>
    <w:rsid w:val="733A7B82"/>
    <w:rsid w:val="7342E1C2"/>
    <w:rsid w:val="734900E5"/>
    <w:rsid w:val="734A4DEA"/>
    <w:rsid w:val="734B81F1"/>
    <w:rsid w:val="7359526B"/>
    <w:rsid w:val="7368D919"/>
    <w:rsid w:val="7368FB17"/>
    <w:rsid w:val="736E7064"/>
    <w:rsid w:val="73759219"/>
    <w:rsid w:val="7376C454"/>
    <w:rsid w:val="7379DF0A"/>
    <w:rsid w:val="737E80F6"/>
    <w:rsid w:val="737EA284"/>
    <w:rsid w:val="737FB4CD"/>
    <w:rsid w:val="7385933D"/>
    <w:rsid w:val="738667FC"/>
    <w:rsid w:val="738DF721"/>
    <w:rsid w:val="738ED19E"/>
    <w:rsid w:val="739023AE"/>
    <w:rsid w:val="7390A424"/>
    <w:rsid w:val="739880D5"/>
    <w:rsid w:val="739DC2BF"/>
    <w:rsid w:val="739E9D79"/>
    <w:rsid w:val="739FBD5F"/>
    <w:rsid w:val="73A52F0B"/>
    <w:rsid w:val="73A6A87A"/>
    <w:rsid w:val="73ADAFF5"/>
    <w:rsid w:val="73AEE67E"/>
    <w:rsid w:val="73B1064F"/>
    <w:rsid w:val="73B1B5F5"/>
    <w:rsid w:val="73B1D497"/>
    <w:rsid w:val="73B32094"/>
    <w:rsid w:val="73BC5910"/>
    <w:rsid w:val="73C0A1FB"/>
    <w:rsid w:val="73C7C20F"/>
    <w:rsid w:val="73C82360"/>
    <w:rsid w:val="73DD4037"/>
    <w:rsid w:val="73DD526C"/>
    <w:rsid w:val="73E3D9D6"/>
    <w:rsid w:val="73EA0806"/>
    <w:rsid w:val="73F9B24B"/>
    <w:rsid w:val="740348D4"/>
    <w:rsid w:val="74043523"/>
    <w:rsid w:val="7404BD20"/>
    <w:rsid w:val="7405819E"/>
    <w:rsid w:val="74111192"/>
    <w:rsid w:val="74168DE2"/>
    <w:rsid w:val="74186514"/>
    <w:rsid w:val="74197752"/>
    <w:rsid w:val="741F601C"/>
    <w:rsid w:val="7422DFA0"/>
    <w:rsid w:val="742D22AB"/>
    <w:rsid w:val="742D4620"/>
    <w:rsid w:val="742DEFA4"/>
    <w:rsid w:val="742F8596"/>
    <w:rsid w:val="7437D5AF"/>
    <w:rsid w:val="74497F5E"/>
    <w:rsid w:val="744BAB9B"/>
    <w:rsid w:val="744CA0D3"/>
    <w:rsid w:val="745EC4F6"/>
    <w:rsid w:val="74600BDC"/>
    <w:rsid w:val="7465F2C8"/>
    <w:rsid w:val="7466E405"/>
    <w:rsid w:val="746912A3"/>
    <w:rsid w:val="746A78F9"/>
    <w:rsid w:val="746BA5A1"/>
    <w:rsid w:val="746D65BE"/>
    <w:rsid w:val="7471CDCA"/>
    <w:rsid w:val="7479D6A9"/>
    <w:rsid w:val="748FC149"/>
    <w:rsid w:val="749064AA"/>
    <w:rsid w:val="749303D1"/>
    <w:rsid w:val="7495570C"/>
    <w:rsid w:val="74958E74"/>
    <w:rsid w:val="7496F83E"/>
    <w:rsid w:val="749725CD"/>
    <w:rsid w:val="7497B96A"/>
    <w:rsid w:val="749B361B"/>
    <w:rsid w:val="749CE533"/>
    <w:rsid w:val="74A0118E"/>
    <w:rsid w:val="74AA1A00"/>
    <w:rsid w:val="74B27916"/>
    <w:rsid w:val="74B282A3"/>
    <w:rsid w:val="74B5930D"/>
    <w:rsid w:val="74B69DC0"/>
    <w:rsid w:val="74B9F6AD"/>
    <w:rsid w:val="74BEEEBA"/>
    <w:rsid w:val="74C372BC"/>
    <w:rsid w:val="74C5AF76"/>
    <w:rsid w:val="74C70AAF"/>
    <w:rsid w:val="74D1629B"/>
    <w:rsid w:val="74D808E0"/>
    <w:rsid w:val="74E0D6C0"/>
    <w:rsid w:val="74E415E2"/>
    <w:rsid w:val="74E4CEFC"/>
    <w:rsid w:val="74EA2EDB"/>
    <w:rsid w:val="74F6BCBF"/>
    <w:rsid w:val="75025CD5"/>
    <w:rsid w:val="7507B783"/>
    <w:rsid w:val="750BA6A3"/>
    <w:rsid w:val="7513D173"/>
    <w:rsid w:val="75177CF1"/>
    <w:rsid w:val="7532DDFC"/>
    <w:rsid w:val="753A3E8C"/>
    <w:rsid w:val="753CB9CF"/>
    <w:rsid w:val="753F2670"/>
    <w:rsid w:val="754765A2"/>
    <w:rsid w:val="754790C7"/>
    <w:rsid w:val="75497D22"/>
    <w:rsid w:val="75536999"/>
    <w:rsid w:val="7557D2EC"/>
    <w:rsid w:val="755C1E44"/>
    <w:rsid w:val="755D8E11"/>
    <w:rsid w:val="75695427"/>
    <w:rsid w:val="756B53AC"/>
    <w:rsid w:val="756C284B"/>
    <w:rsid w:val="756C2EDB"/>
    <w:rsid w:val="75758E68"/>
    <w:rsid w:val="7575D81B"/>
    <w:rsid w:val="757B3E5B"/>
    <w:rsid w:val="758764A1"/>
    <w:rsid w:val="75882B28"/>
    <w:rsid w:val="758E6A66"/>
    <w:rsid w:val="758FA29C"/>
    <w:rsid w:val="7594052B"/>
    <w:rsid w:val="75952721"/>
    <w:rsid w:val="75964781"/>
    <w:rsid w:val="759F9A7F"/>
    <w:rsid w:val="75A2E906"/>
    <w:rsid w:val="75A3852A"/>
    <w:rsid w:val="75A7970A"/>
    <w:rsid w:val="75AB4D6A"/>
    <w:rsid w:val="75BB1F0B"/>
    <w:rsid w:val="75BF2222"/>
    <w:rsid w:val="75C0A14F"/>
    <w:rsid w:val="75CB9AA4"/>
    <w:rsid w:val="75CDA402"/>
    <w:rsid w:val="75D2F907"/>
    <w:rsid w:val="75D603A5"/>
    <w:rsid w:val="75DADF19"/>
    <w:rsid w:val="75DBE3FE"/>
    <w:rsid w:val="75E7E747"/>
    <w:rsid w:val="75EFD3DA"/>
    <w:rsid w:val="75F2CDEB"/>
    <w:rsid w:val="75F3FA56"/>
    <w:rsid w:val="75FC53AA"/>
    <w:rsid w:val="75FD9392"/>
    <w:rsid w:val="75FE7E98"/>
    <w:rsid w:val="7601AA9A"/>
    <w:rsid w:val="76037C4B"/>
    <w:rsid w:val="760512E0"/>
    <w:rsid w:val="761277D5"/>
    <w:rsid w:val="761716F7"/>
    <w:rsid w:val="761CC55C"/>
    <w:rsid w:val="7625DF7B"/>
    <w:rsid w:val="762DBBB6"/>
    <w:rsid w:val="76315790"/>
    <w:rsid w:val="76342CA9"/>
    <w:rsid w:val="764250F8"/>
    <w:rsid w:val="764A808F"/>
    <w:rsid w:val="765459DD"/>
    <w:rsid w:val="7654F3C5"/>
    <w:rsid w:val="765FBEE2"/>
    <w:rsid w:val="766422B8"/>
    <w:rsid w:val="766516AE"/>
    <w:rsid w:val="7667A7B9"/>
    <w:rsid w:val="766828E0"/>
    <w:rsid w:val="766A2E0C"/>
    <w:rsid w:val="766B9505"/>
    <w:rsid w:val="766BEAC2"/>
    <w:rsid w:val="766E0330"/>
    <w:rsid w:val="76768B9D"/>
    <w:rsid w:val="76798622"/>
    <w:rsid w:val="767B727F"/>
    <w:rsid w:val="767C2960"/>
    <w:rsid w:val="768151F4"/>
    <w:rsid w:val="76821C8C"/>
    <w:rsid w:val="7682C16B"/>
    <w:rsid w:val="7687AC69"/>
    <w:rsid w:val="76956CA2"/>
    <w:rsid w:val="7697BD8C"/>
    <w:rsid w:val="7697CFAE"/>
    <w:rsid w:val="769A4BB4"/>
    <w:rsid w:val="769CFCCE"/>
    <w:rsid w:val="769F60ED"/>
    <w:rsid w:val="76A72347"/>
    <w:rsid w:val="76A77149"/>
    <w:rsid w:val="76B01B69"/>
    <w:rsid w:val="76B35B71"/>
    <w:rsid w:val="76B745C7"/>
    <w:rsid w:val="76C19B16"/>
    <w:rsid w:val="76C492CF"/>
    <w:rsid w:val="76C9C38A"/>
    <w:rsid w:val="76CC22D9"/>
    <w:rsid w:val="76DFCE9E"/>
    <w:rsid w:val="76E87A8C"/>
    <w:rsid w:val="76E9D05A"/>
    <w:rsid w:val="76F5B38B"/>
    <w:rsid w:val="76FE0BF7"/>
    <w:rsid w:val="770275FF"/>
    <w:rsid w:val="770DC610"/>
    <w:rsid w:val="7714BE58"/>
    <w:rsid w:val="771E5770"/>
    <w:rsid w:val="772550D5"/>
    <w:rsid w:val="77284471"/>
    <w:rsid w:val="772A38B0"/>
    <w:rsid w:val="772F6875"/>
    <w:rsid w:val="7736E7BD"/>
    <w:rsid w:val="7737245B"/>
    <w:rsid w:val="773983C7"/>
    <w:rsid w:val="773DF42D"/>
    <w:rsid w:val="7740E08C"/>
    <w:rsid w:val="77415B30"/>
    <w:rsid w:val="7747ED82"/>
    <w:rsid w:val="77494AD5"/>
    <w:rsid w:val="7749CB14"/>
    <w:rsid w:val="774CBE3F"/>
    <w:rsid w:val="7751FB99"/>
    <w:rsid w:val="77554DEC"/>
    <w:rsid w:val="77558F72"/>
    <w:rsid w:val="7766009C"/>
    <w:rsid w:val="776774D4"/>
    <w:rsid w:val="776CA53F"/>
    <w:rsid w:val="77720512"/>
    <w:rsid w:val="77767BFE"/>
    <w:rsid w:val="777749A4"/>
    <w:rsid w:val="7782E940"/>
    <w:rsid w:val="778745C8"/>
    <w:rsid w:val="778C2FC3"/>
    <w:rsid w:val="778E5028"/>
    <w:rsid w:val="778FF26A"/>
    <w:rsid w:val="77A0042B"/>
    <w:rsid w:val="77A4666B"/>
    <w:rsid w:val="77A75CE3"/>
    <w:rsid w:val="77A82FDE"/>
    <w:rsid w:val="77AF6AF8"/>
    <w:rsid w:val="77B2703B"/>
    <w:rsid w:val="77B98436"/>
    <w:rsid w:val="77BE9720"/>
    <w:rsid w:val="77C39872"/>
    <w:rsid w:val="77CAF8A8"/>
    <w:rsid w:val="77CBBB27"/>
    <w:rsid w:val="77D028E7"/>
    <w:rsid w:val="77DC4ADB"/>
    <w:rsid w:val="77DFD087"/>
    <w:rsid w:val="77E7E57A"/>
    <w:rsid w:val="77EAB891"/>
    <w:rsid w:val="77EC8EEA"/>
    <w:rsid w:val="77F22CA5"/>
    <w:rsid w:val="77F71F29"/>
    <w:rsid w:val="77F7E7C0"/>
    <w:rsid w:val="77F80EC5"/>
    <w:rsid w:val="77FCB16E"/>
    <w:rsid w:val="780044FE"/>
    <w:rsid w:val="7802D0F7"/>
    <w:rsid w:val="7803359A"/>
    <w:rsid w:val="780A8E69"/>
    <w:rsid w:val="78109E43"/>
    <w:rsid w:val="7818A039"/>
    <w:rsid w:val="781DA5CF"/>
    <w:rsid w:val="7820D18C"/>
    <w:rsid w:val="782772D6"/>
    <w:rsid w:val="78279069"/>
    <w:rsid w:val="783599A5"/>
    <w:rsid w:val="783C6272"/>
    <w:rsid w:val="783C670F"/>
    <w:rsid w:val="784123AB"/>
    <w:rsid w:val="78442056"/>
    <w:rsid w:val="78457311"/>
    <w:rsid w:val="78483EC3"/>
    <w:rsid w:val="784F8183"/>
    <w:rsid w:val="78531B2B"/>
    <w:rsid w:val="78546695"/>
    <w:rsid w:val="78581CCB"/>
    <w:rsid w:val="78615316"/>
    <w:rsid w:val="786CBA78"/>
    <w:rsid w:val="786F81F7"/>
    <w:rsid w:val="7877A16A"/>
    <w:rsid w:val="7878706B"/>
    <w:rsid w:val="787F1C63"/>
    <w:rsid w:val="788098FD"/>
    <w:rsid w:val="788E25E2"/>
    <w:rsid w:val="788EB578"/>
    <w:rsid w:val="78914821"/>
    <w:rsid w:val="7893D598"/>
    <w:rsid w:val="78A41BC9"/>
    <w:rsid w:val="78A8D5BC"/>
    <w:rsid w:val="78AA6E6F"/>
    <w:rsid w:val="78B44DB0"/>
    <w:rsid w:val="78C2898C"/>
    <w:rsid w:val="78C59733"/>
    <w:rsid w:val="78CD48D5"/>
    <w:rsid w:val="78CFB97E"/>
    <w:rsid w:val="78D655ED"/>
    <w:rsid w:val="78D9F6A6"/>
    <w:rsid w:val="78DC3322"/>
    <w:rsid w:val="78DC6F3C"/>
    <w:rsid w:val="78EAA24E"/>
    <w:rsid w:val="78EBA716"/>
    <w:rsid w:val="78ECC06C"/>
    <w:rsid w:val="78ED035C"/>
    <w:rsid w:val="78F69A20"/>
    <w:rsid w:val="78F8A23D"/>
    <w:rsid w:val="78FEB812"/>
    <w:rsid w:val="78FFBC17"/>
    <w:rsid w:val="7904CB69"/>
    <w:rsid w:val="790DBFBC"/>
    <w:rsid w:val="791335AD"/>
    <w:rsid w:val="79173ABD"/>
    <w:rsid w:val="791CC351"/>
    <w:rsid w:val="7922B98C"/>
    <w:rsid w:val="7925735D"/>
    <w:rsid w:val="792A31C6"/>
    <w:rsid w:val="7930A72E"/>
    <w:rsid w:val="79342486"/>
    <w:rsid w:val="79382F9B"/>
    <w:rsid w:val="793CA908"/>
    <w:rsid w:val="79410CD5"/>
    <w:rsid w:val="7941C709"/>
    <w:rsid w:val="7944F5B2"/>
    <w:rsid w:val="794A4FD4"/>
    <w:rsid w:val="794D6617"/>
    <w:rsid w:val="7954F84F"/>
    <w:rsid w:val="7962CD0B"/>
    <w:rsid w:val="796542BE"/>
    <w:rsid w:val="79673AE4"/>
    <w:rsid w:val="796BB280"/>
    <w:rsid w:val="797504E9"/>
    <w:rsid w:val="7975F78B"/>
    <w:rsid w:val="797DF40F"/>
    <w:rsid w:val="79855ADB"/>
    <w:rsid w:val="7989A0F3"/>
    <w:rsid w:val="798A12BE"/>
    <w:rsid w:val="798A9092"/>
    <w:rsid w:val="79A2EB37"/>
    <w:rsid w:val="79A5D505"/>
    <w:rsid w:val="79A63B15"/>
    <w:rsid w:val="79AA0373"/>
    <w:rsid w:val="79ADC4EE"/>
    <w:rsid w:val="79C35B3E"/>
    <w:rsid w:val="79C442CE"/>
    <w:rsid w:val="79C928FC"/>
    <w:rsid w:val="79CD245D"/>
    <w:rsid w:val="79CFD461"/>
    <w:rsid w:val="79D1C1A8"/>
    <w:rsid w:val="79D55A8F"/>
    <w:rsid w:val="79D60FA4"/>
    <w:rsid w:val="79D6CA02"/>
    <w:rsid w:val="79DC0A3F"/>
    <w:rsid w:val="79E4F826"/>
    <w:rsid w:val="79E50A02"/>
    <w:rsid w:val="79FBDCF4"/>
    <w:rsid w:val="7A055572"/>
    <w:rsid w:val="7A08FA21"/>
    <w:rsid w:val="7A186EAC"/>
    <w:rsid w:val="7A1A4439"/>
    <w:rsid w:val="7A1D7783"/>
    <w:rsid w:val="7A24491B"/>
    <w:rsid w:val="7A261B14"/>
    <w:rsid w:val="7A27B5DB"/>
    <w:rsid w:val="7A2874CC"/>
    <w:rsid w:val="7A2876A9"/>
    <w:rsid w:val="7A3237EE"/>
    <w:rsid w:val="7A35AFBC"/>
    <w:rsid w:val="7A36D157"/>
    <w:rsid w:val="7A3966C5"/>
    <w:rsid w:val="7A39E83B"/>
    <w:rsid w:val="7A3E05FD"/>
    <w:rsid w:val="7A412019"/>
    <w:rsid w:val="7A519451"/>
    <w:rsid w:val="7A5B6D7B"/>
    <w:rsid w:val="7A5E0544"/>
    <w:rsid w:val="7A6C3F15"/>
    <w:rsid w:val="7A74FA55"/>
    <w:rsid w:val="7A8AA8C2"/>
    <w:rsid w:val="7A8B39B6"/>
    <w:rsid w:val="7A8F676C"/>
    <w:rsid w:val="7AB2EF44"/>
    <w:rsid w:val="7AB35ABE"/>
    <w:rsid w:val="7AB61CEB"/>
    <w:rsid w:val="7AB8534D"/>
    <w:rsid w:val="7ABC299D"/>
    <w:rsid w:val="7AC4AF36"/>
    <w:rsid w:val="7AC5C64D"/>
    <w:rsid w:val="7AC7DABD"/>
    <w:rsid w:val="7AC9F1EB"/>
    <w:rsid w:val="7AD0EDC9"/>
    <w:rsid w:val="7AD0EFE1"/>
    <w:rsid w:val="7AE5BE51"/>
    <w:rsid w:val="7AE6728D"/>
    <w:rsid w:val="7AF316CF"/>
    <w:rsid w:val="7AFFC562"/>
    <w:rsid w:val="7B00162B"/>
    <w:rsid w:val="7B061314"/>
    <w:rsid w:val="7B187EF2"/>
    <w:rsid w:val="7B1AC4A5"/>
    <w:rsid w:val="7B1E472D"/>
    <w:rsid w:val="7B1E6E31"/>
    <w:rsid w:val="7B20CE67"/>
    <w:rsid w:val="7B255E05"/>
    <w:rsid w:val="7B25D64F"/>
    <w:rsid w:val="7B2B6442"/>
    <w:rsid w:val="7B2BEC26"/>
    <w:rsid w:val="7B2D0C3A"/>
    <w:rsid w:val="7B2FAB6B"/>
    <w:rsid w:val="7B31CB29"/>
    <w:rsid w:val="7B33F92B"/>
    <w:rsid w:val="7B39C9A0"/>
    <w:rsid w:val="7B408CD6"/>
    <w:rsid w:val="7B42F8A8"/>
    <w:rsid w:val="7B4826AF"/>
    <w:rsid w:val="7B5089A3"/>
    <w:rsid w:val="7B5471CB"/>
    <w:rsid w:val="7B56D345"/>
    <w:rsid w:val="7B58BB1A"/>
    <w:rsid w:val="7B659A65"/>
    <w:rsid w:val="7B702F90"/>
    <w:rsid w:val="7B704351"/>
    <w:rsid w:val="7B71786A"/>
    <w:rsid w:val="7B769DC0"/>
    <w:rsid w:val="7B7C1A96"/>
    <w:rsid w:val="7B7D0CAC"/>
    <w:rsid w:val="7B88CFC7"/>
    <w:rsid w:val="7B9825A0"/>
    <w:rsid w:val="7B9C90D6"/>
    <w:rsid w:val="7B9CE619"/>
    <w:rsid w:val="7BA121B2"/>
    <w:rsid w:val="7BA32B97"/>
    <w:rsid w:val="7BA5AE14"/>
    <w:rsid w:val="7BAF0F2D"/>
    <w:rsid w:val="7BB4E63D"/>
    <w:rsid w:val="7BC3FC81"/>
    <w:rsid w:val="7BC4C91F"/>
    <w:rsid w:val="7BD9B468"/>
    <w:rsid w:val="7BDE0CA8"/>
    <w:rsid w:val="7BE9256D"/>
    <w:rsid w:val="7BE9AC74"/>
    <w:rsid w:val="7BECBEDA"/>
    <w:rsid w:val="7BF6B234"/>
    <w:rsid w:val="7BFC648F"/>
    <w:rsid w:val="7BFEF949"/>
    <w:rsid w:val="7C01EF14"/>
    <w:rsid w:val="7C0CED84"/>
    <w:rsid w:val="7C0EEE87"/>
    <w:rsid w:val="7C10BE6C"/>
    <w:rsid w:val="7C121317"/>
    <w:rsid w:val="7C159075"/>
    <w:rsid w:val="7C17BE66"/>
    <w:rsid w:val="7C184AE8"/>
    <w:rsid w:val="7C29B050"/>
    <w:rsid w:val="7C2B0FB8"/>
    <w:rsid w:val="7C2CC77E"/>
    <w:rsid w:val="7C2EAD00"/>
    <w:rsid w:val="7C2F8261"/>
    <w:rsid w:val="7C3DA540"/>
    <w:rsid w:val="7C4C60DF"/>
    <w:rsid w:val="7C53A771"/>
    <w:rsid w:val="7C55B152"/>
    <w:rsid w:val="7C56E48A"/>
    <w:rsid w:val="7C5D13BE"/>
    <w:rsid w:val="7C5D4773"/>
    <w:rsid w:val="7C5D8ED7"/>
    <w:rsid w:val="7C688671"/>
    <w:rsid w:val="7C6FECC5"/>
    <w:rsid w:val="7C77EF84"/>
    <w:rsid w:val="7C79EDE9"/>
    <w:rsid w:val="7C7B54CA"/>
    <w:rsid w:val="7C7FCE59"/>
    <w:rsid w:val="7C7FE2EB"/>
    <w:rsid w:val="7C914BAC"/>
    <w:rsid w:val="7C9A51DC"/>
    <w:rsid w:val="7C9AD0B8"/>
    <w:rsid w:val="7CA8DDC5"/>
    <w:rsid w:val="7CB63C36"/>
    <w:rsid w:val="7CB8BB37"/>
    <w:rsid w:val="7CB9F019"/>
    <w:rsid w:val="7CC4D6C3"/>
    <w:rsid w:val="7CCA1B58"/>
    <w:rsid w:val="7CCA8551"/>
    <w:rsid w:val="7CCD1A90"/>
    <w:rsid w:val="7CCD95C0"/>
    <w:rsid w:val="7CCDD046"/>
    <w:rsid w:val="7CCDFBA7"/>
    <w:rsid w:val="7CD0E20D"/>
    <w:rsid w:val="7CD4807B"/>
    <w:rsid w:val="7CE42A6D"/>
    <w:rsid w:val="7CEA5FB7"/>
    <w:rsid w:val="7CECE59B"/>
    <w:rsid w:val="7CEEFE0E"/>
    <w:rsid w:val="7CFC76CD"/>
    <w:rsid w:val="7D088D8C"/>
    <w:rsid w:val="7D08B73B"/>
    <w:rsid w:val="7D0AF691"/>
    <w:rsid w:val="7D0DA17E"/>
    <w:rsid w:val="7D0DD7E5"/>
    <w:rsid w:val="7D14B5D2"/>
    <w:rsid w:val="7D16F153"/>
    <w:rsid w:val="7D1A2943"/>
    <w:rsid w:val="7D1AC8A8"/>
    <w:rsid w:val="7D1BE909"/>
    <w:rsid w:val="7D1E0D78"/>
    <w:rsid w:val="7D209838"/>
    <w:rsid w:val="7D219F5F"/>
    <w:rsid w:val="7D21DF3A"/>
    <w:rsid w:val="7D2BA7D6"/>
    <w:rsid w:val="7D2D2054"/>
    <w:rsid w:val="7D30DB34"/>
    <w:rsid w:val="7D3E6EF3"/>
    <w:rsid w:val="7D3FBB68"/>
    <w:rsid w:val="7D418320"/>
    <w:rsid w:val="7D4CD972"/>
    <w:rsid w:val="7D528946"/>
    <w:rsid w:val="7D55BE11"/>
    <w:rsid w:val="7D58D041"/>
    <w:rsid w:val="7D771C56"/>
    <w:rsid w:val="7D77EC2D"/>
    <w:rsid w:val="7D784178"/>
    <w:rsid w:val="7D84C2B0"/>
    <w:rsid w:val="7D8A3A76"/>
    <w:rsid w:val="7D8F3DF8"/>
    <w:rsid w:val="7D955A52"/>
    <w:rsid w:val="7D959836"/>
    <w:rsid w:val="7D9CF2CB"/>
    <w:rsid w:val="7D9D8CD4"/>
    <w:rsid w:val="7DA22C78"/>
    <w:rsid w:val="7DA292FA"/>
    <w:rsid w:val="7DA34DFD"/>
    <w:rsid w:val="7DA60331"/>
    <w:rsid w:val="7DAEE4C1"/>
    <w:rsid w:val="7DB0E9F9"/>
    <w:rsid w:val="7DB52226"/>
    <w:rsid w:val="7DB60AB4"/>
    <w:rsid w:val="7DB8F3B4"/>
    <w:rsid w:val="7DBCE94B"/>
    <w:rsid w:val="7DC1694B"/>
    <w:rsid w:val="7DC209EE"/>
    <w:rsid w:val="7DC62D05"/>
    <w:rsid w:val="7DCF12D9"/>
    <w:rsid w:val="7DD01F66"/>
    <w:rsid w:val="7DD593EB"/>
    <w:rsid w:val="7DD75416"/>
    <w:rsid w:val="7DD76621"/>
    <w:rsid w:val="7DD7E2B1"/>
    <w:rsid w:val="7DDD4DEE"/>
    <w:rsid w:val="7DDED67D"/>
    <w:rsid w:val="7DE3F61C"/>
    <w:rsid w:val="7DE5A99A"/>
    <w:rsid w:val="7DE93C00"/>
    <w:rsid w:val="7DF363CF"/>
    <w:rsid w:val="7DF76A8B"/>
    <w:rsid w:val="7DFA54CE"/>
    <w:rsid w:val="7DFDAD92"/>
    <w:rsid w:val="7E00DA8F"/>
    <w:rsid w:val="7E047CA8"/>
    <w:rsid w:val="7E0FAD8F"/>
    <w:rsid w:val="7E145D5F"/>
    <w:rsid w:val="7E14C816"/>
    <w:rsid w:val="7E170DC7"/>
    <w:rsid w:val="7E1DB8D7"/>
    <w:rsid w:val="7E284E30"/>
    <w:rsid w:val="7E295AA5"/>
    <w:rsid w:val="7E2B2B31"/>
    <w:rsid w:val="7E2C8892"/>
    <w:rsid w:val="7E2F9170"/>
    <w:rsid w:val="7E2FF71B"/>
    <w:rsid w:val="7E32DADA"/>
    <w:rsid w:val="7E36388B"/>
    <w:rsid w:val="7E42B0BC"/>
    <w:rsid w:val="7E48B356"/>
    <w:rsid w:val="7E4F0902"/>
    <w:rsid w:val="7E53E50D"/>
    <w:rsid w:val="7E564F93"/>
    <w:rsid w:val="7E570894"/>
    <w:rsid w:val="7E584AE5"/>
    <w:rsid w:val="7E674452"/>
    <w:rsid w:val="7E67EAA6"/>
    <w:rsid w:val="7E6C886D"/>
    <w:rsid w:val="7E6D110B"/>
    <w:rsid w:val="7E6E6606"/>
    <w:rsid w:val="7E79125B"/>
    <w:rsid w:val="7E797EEB"/>
    <w:rsid w:val="7E7ACD42"/>
    <w:rsid w:val="7E7B1397"/>
    <w:rsid w:val="7E7ED2CD"/>
    <w:rsid w:val="7E80AAB3"/>
    <w:rsid w:val="7E8430CB"/>
    <w:rsid w:val="7E84D44E"/>
    <w:rsid w:val="7E873566"/>
    <w:rsid w:val="7E8D8E10"/>
    <w:rsid w:val="7E90F732"/>
    <w:rsid w:val="7E91D74D"/>
    <w:rsid w:val="7E9C4E2C"/>
    <w:rsid w:val="7EA4D44F"/>
    <w:rsid w:val="7EA5421E"/>
    <w:rsid w:val="7EA550E6"/>
    <w:rsid w:val="7EA8AF20"/>
    <w:rsid w:val="7EB64794"/>
    <w:rsid w:val="7EB6B66C"/>
    <w:rsid w:val="7ECC4AC2"/>
    <w:rsid w:val="7ED2047E"/>
    <w:rsid w:val="7ED36EFA"/>
    <w:rsid w:val="7ED39025"/>
    <w:rsid w:val="7ED57516"/>
    <w:rsid w:val="7ED8D2D6"/>
    <w:rsid w:val="7ED9207B"/>
    <w:rsid w:val="7EDD498D"/>
    <w:rsid w:val="7EDF3588"/>
    <w:rsid w:val="7EE0522C"/>
    <w:rsid w:val="7EEB7D9E"/>
    <w:rsid w:val="7EF11170"/>
    <w:rsid w:val="7EF44D76"/>
    <w:rsid w:val="7EFA801F"/>
    <w:rsid w:val="7EFC46DC"/>
    <w:rsid w:val="7EFF8C42"/>
    <w:rsid w:val="7F0251AD"/>
    <w:rsid w:val="7F0B9F48"/>
    <w:rsid w:val="7F15BAE9"/>
    <w:rsid w:val="7F296C53"/>
    <w:rsid w:val="7F2C2258"/>
    <w:rsid w:val="7F3AB7A7"/>
    <w:rsid w:val="7F3CE898"/>
    <w:rsid w:val="7F3E041F"/>
    <w:rsid w:val="7F423315"/>
    <w:rsid w:val="7F4344BD"/>
    <w:rsid w:val="7F439C72"/>
    <w:rsid w:val="7F4A3CF3"/>
    <w:rsid w:val="7F50D76D"/>
    <w:rsid w:val="7F52A2D9"/>
    <w:rsid w:val="7F5869BF"/>
    <w:rsid w:val="7F5F0A61"/>
    <w:rsid w:val="7F60D1B5"/>
    <w:rsid w:val="7F65E72A"/>
    <w:rsid w:val="7F673E04"/>
    <w:rsid w:val="7F6BFA65"/>
    <w:rsid w:val="7F6F3B42"/>
    <w:rsid w:val="7F76EB54"/>
    <w:rsid w:val="7F78EFE4"/>
    <w:rsid w:val="7F7CD08A"/>
    <w:rsid w:val="7F7F707C"/>
    <w:rsid w:val="7F89DAC7"/>
    <w:rsid w:val="7F944A65"/>
    <w:rsid w:val="7F99CA6F"/>
    <w:rsid w:val="7F9B9C8C"/>
    <w:rsid w:val="7F9E2178"/>
    <w:rsid w:val="7FA0A95E"/>
    <w:rsid w:val="7FA730A8"/>
    <w:rsid w:val="7FA7E13B"/>
    <w:rsid w:val="7FAA4A1F"/>
    <w:rsid w:val="7FABB73F"/>
    <w:rsid w:val="7FB0ADC6"/>
    <w:rsid w:val="7FB13158"/>
    <w:rsid w:val="7FB48DCC"/>
    <w:rsid w:val="7FB854DD"/>
    <w:rsid w:val="7FC204BC"/>
    <w:rsid w:val="7FC4AAA2"/>
    <w:rsid w:val="7FCCD791"/>
    <w:rsid w:val="7FCE3FEE"/>
    <w:rsid w:val="7FD73F71"/>
    <w:rsid w:val="7FD8D7B6"/>
    <w:rsid w:val="7FDD4E83"/>
    <w:rsid w:val="7FDEDF42"/>
    <w:rsid w:val="7FDF2A6E"/>
    <w:rsid w:val="7FE2BEEB"/>
    <w:rsid w:val="7FE64C2D"/>
    <w:rsid w:val="7FE96BB4"/>
    <w:rsid w:val="7FF339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1F88B"/>
  <w15:chartTrackingRefBased/>
  <w15:docId w15:val="{576E8D21-AAA6-4B4A-8961-FEE4D739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2C3"/>
    <w:pPr>
      <w:suppressAutoHyphens/>
    </w:pPr>
  </w:style>
  <w:style w:type="paragraph" w:styleId="Heading1">
    <w:name w:val="heading 1"/>
    <w:basedOn w:val="Normal"/>
    <w:next w:val="Normal"/>
    <w:link w:val="Heading1Char"/>
    <w:uiPriority w:val="9"/>
    <w:qFormat/>
    <w:rsid w:val="000C458C"/>
    <w:pPr>
      <w:keepNext/>
      <w:keepLines/>
      <w:pageBreakBefore/>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43B8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link w:val="NoSpacingChar"/>
    <w:uiPriority w:val="1"/>
    <w:qFormat/>
    <w:rsid w:val="000E5674"/>
    <w:pPr>
      <w:suppressAutoHyphens/>
      <w:contextualSpacing/>
    </w:pPr>
    <w:rPr>
      <w:kern w:val="12"/>
    </w:rPr>
  </w:style>
  <w:style w:type="paragraph" w:customStyle="1" w:styleId="ImprintHeading">
    <w:name w:val="Imprint Heading"/>
    <w:basedOn w:val="Normal"/>
    <w:uiPriority w:val="12"/>
    <w:qFormat/>
    <w:rsid w:val="004A5E9B"/>
    <w:pPr>
      <w:spacing w:before="240" w:after="160"/>
      <w:outlineLvl w:val="2"/>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0C458C"/>
    <w:rPr>
      <w:rFonts w:asciiTheme="majorHAnsi" w:eastAsiaTheme="majorEastAsia" w:hAnsiTheme="majorHAnsi" w:cstheme="majorBidi"/>
      <w:color w:val="081E3E" w:themeColor="text2"/>
      <w:sz w:val="44"/>
      <w:szCs w:val="32"/>
    </w:rPr>
  </w:style>
  <w:style w:type="character" w:customStyle="1" w:styleId="Heading2Char">
    <w:name w:val="Heading 2 Char"/>
    <w:basedOn w:val="DefaultParagraphFont"/>
    <w:link w:val="Heading2"/>
    <w:uiPriority w:val="9"/>
    <w:rsid w:val="00543B8B"/>
    <w:rPr>
      <w:rFonts w:asciiTheme="majorHAnsi" w:eastAsiaTheme="majorEastAsia" w:hAnsiTheme="majorHAnsi" w:cstheme="majorBidi"/>
      <w:color w:val="081E3E" w:themeColor="text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7"/>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8"/>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6"/>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4"/>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B36ECA"/>
    <w:rPr>
      <w:b/>
    </w:rPr>
  </w:style>
  <w:style w:type="paragraph" w:customStyle="1" w:styleId="Box2Bullet1">
    <w:name w:val="Box 2 Bullet 1"/>
    <w:basedOn w:val="Box2Text"/>
    <w:uiPriority w:val="25"/>
    <w:qFormat/>
    <w:rsid w:val="009D7CCE"/>
    <w:pPr>
      <w:numPr>
        <w:ilvl w:val="1"/>
        <w:numId w:val="14"/>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6"/>
      </w:numPr>
    </w:pPr>
  </w:style>
  <w:style w:type="numbering" w:customStyle="1" w:styleId="ListLegal">
    <w:name w:val="List Legal"/>
    <w:uiPriority w:val="99"/>
    <w:rsid w:val="00477E77"/>
    <w:pPr>
      <w:numPr>
        <w:numId w:val="7"/>
      </w:numPr>
    </w:pPr>
  </w:style>
  <w:style w:type="numbering" w:customStyle="1" w:styleId="ListNumbered">
    <w:name w:val="List Numbered"/>
    <w:uiPriority w:val="99"/>
    <w:rsid w:val="00477E77"/>
    <w:pPr>
      <w:numPr>
        <w:numId w:val="8"/>
      </w:numPr>
    </w:pPr>
  </w:style>
  <w:style w:type="paragraph" w:customStyle="1" w:styleId="Heading1Numbered">
    <w:name w:val="Heading 1 Numbered"/>
    <w:basedOn w:val="Heading1"/>
    <w:uiPriority w:val="10"/>
    <w:rsid w:val="003F775D"/>
    <w:pPr>
      <w:numPr>
        <w:numId w:val="10"/>
      </w:numPr>
    </w:pPr>
  </w:style>
  <w:style w:type="paragraph" w:customStyle="1" w:styleId="Heading2Numbered">
    <w:name w:val="Heading 2 Numbered"/>
    <w:basedOn w:val="Heading2"/>
    <w:uiPriority w:val="10"/>
    <w:rsid w:val="003F775D"/>
    <w:pPr>
      <w:numPr>
        <w:ilvl w:val="1"/>
        <w:numId w:val="10"/>
      </w:numPr>
    </w:pPr>
  </w:style>
  <w:style w:type="paragraph" w:customStyle="1" w:styleId="Heading3Numbered">
    <w:name w:val="Heading 3 Numbered"/>
    <w:basedOn w:val="Heading3"/>
    <w:uiPriority w:val="10"/>
    <w:rsid w:val="003F775D"/>
    <w:pPr>
      <w:numPr>
        <w:ilvl w:val="2"/>
        <w:numId w:val="10"/>
      </w:numPr>
    </w:pPr>
  </w:style>
  <w:style w:type="paragraph" w:customStyle="1" w:styleId="Heading4Numbered">
    <w:name w:val="Heading 4 Numbered"/>
    <w:basedOn w:val="Heading4"/>
    <w:uiPriority w:val="10"/>
    <w:rsid w:val="003F775D"/>
    <w:pPr>
      <w:numPr>
        <w:ilvl w:val="3"/>
        <w:numId w:val="10"/>
      </w:numPr>
    </w:pPr>
  </w:style>
  <w:style w:type="paragraph" w:customStyle="1" w:styleId="Heading5Numbered">
    <w:name w:val="Heading 5 Numbered"/>
    <w:basedOn w:val="Heading5"/>
    <w:uiPriority w:val="10"/>
    <w:rsid w:val="003F775D"/>
    <w:pPr>
      <w:numPr>
        <w:ilvl w:val="4"/>
        <w:numId w:val="10"/>
      </w:numPr>
    </w:pPr>
  </w:style>
  <w:style w:type="numbering" w:customStyle="1" w:styleId="NumberedHeadings">
    <w:name w:val="Numbered Headings"/>
    <w:uiPriority w:val="99"/>
    <w:rsid w:val="003F775D"/>
    <w:pPr>
      <w:numPr>
        <w:numId w:val="9"/>
      </w:numPr>
    </w:pPr>
  </w:style>
  <w:style w:type="paragraph" w:customStyle="1" w:styleId="AppendixHeading1">
    <w:name w:val="Appendix Heading 1"/>
    <w:basedOn w:val="Heading1"/>
    <w:uiPriority w:val="11"/>
    <w:qFormat/>
    <w:rsid w:val="0001430B"/>
    <w:pPr>
      <w:numPr>
        <w:numId w:val="47"/>
      </w:numPr>
    </w:pPr>
  </w:style>
  <w:style w:type="paragraph" w:customStyle="1" w:styleId="AppendixHeading2">
    <w:name w:val="Appendix Heading 2"/>
    <w:basedOn w:val="Heading2"/>
    <w:uiPriority w:val="11"/>
    <w:rsid w:val="0001430B"/>
    <w:pPr>
      <w:numPr>
        <w:ilvl w:val="1"/>
        <w:numId w:val="45"/>
      </w:numPr>
      <w:tabs>
        <w:tab w:val="num" w:pos="360"/>
      </w:tabs>
      <w:ind w:left="0" w:firstLine="0"/>
    </w:pPr>
  </w:style>
  <w:style w:type="paragraph" w:customStyle="1" w:styleId="AttachmentHeading1">
    <w:name w:val="Attachment Heading 1"/>
    <w:basedOn w:val="Heading1"/>
    <w:uiPriority w:val="11"/>
    <w:qFormat/>
    <w:rsid w:val="0001430B"/>
    <w:pPr>
      <w:numPr>
        <w:numId w:val="12"/>
      </w:numPr>
    </w:pPr>
  </w:style>
  <w:style w:type="paragraph" w:customStyle="1" w:styleId="AttachmentHeading2">
    <w:name w:val="Attachment Heading 2"/>
    <w:basedOn w:val="Heading2"/>
    <w:uiPriority w:val="11"/>
    <w:rsid w:val="0001430B"/>
    <w:pPr>
      <w:numPr>
        <w:ilvl w:val="1"/>
        <w:numId w:val="12"/>
      </w:numPr>
    </w:pPr>
  </w:style>
  <w:style w:type="numbering" w:customStyle="1" w:styleId="AppendixNumbers">
    <w:name w:val="Appendix Numbers"/>
    <w:uiPriority w:val="99"/>
    <w:rsid w:val="0001430B"/>
    <w:pPr>
      <w:numPr>
        <w:numId w:val="11"/>
      </w:numPr>
    </w:pPr>
  </w:style>
  <w:style w:type="numbering" w:customStyle="1" w:styleId="AttachmentNumbers">
    <w:name w:val="Attachment Numbers"/>
    <w:uiPriority w:val="99"/>
    <w:rsid w:val="0001430B"/>
    <w:pPr>
      <w:numPr>
        <w:numId w:val="1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B36ECA"/>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4"/>
      </w:numPr>
    </w:pPr>
    <w:rPr>
      <w:kern w:val="12"/>
      <w:sz w:val="20"/>
      <w:szCs w:val="20"/>
    </w:rPr>
  </w:style>
  <w:style w:type="numbering" w:customStyle="1" w:styleId="BoxedBullets">
    <w:name w:val="Boxed Bullets"/>
    <w:uiPriority w:val="99"/>
    <w:rsid w:val="009D7CCE"/>
    <w:pPr>
      <w:numPr>
        <w:numId w:val="13"/>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CAB - List Bullet,List Bullet Cab,1 heading,Bullet point,Bulletr List Paragraph,Dot point 1.5 line spacing,FooterText,L,List Paragraph - bullets,List Paragraph1,List Paragraph11,List Paragraph2,List Paragraph21,NFP GP Bulleted List,Number"/>
    <w:basedOn w:val="Normal"/>
    <w:link w:val="ListParagraphChar"/>
    <w:uiPriority w:val="34"/>
    <w:unhideWhenUsed/>
    <w:qFormat/>
    <w:rsid w:val="00F1513C"/>
    <w:pPr>
      <w:numPr>
        <w:numId w:val="52"/>
      </w:numPr>
      <w:contextualSpacing/>
    </w:pPr>
  </w:style>
  <w:style w:type="character" w:customStyle="1" w:styleId="ListParagraphChar">
    <w:name w:val="List Paragraph Char"/>
    <w:aliases w:val="CAB - List Bullet Char,List Bullet Cab Char,1 heading Char,Bullet point Char,Bulletr List Paragraph Char,Dot point 1.5 line spacing Char,FooterText Char,L Char,List Paragraph - bullets Char,List Paragraph1 Char,List Paragraph11 Char"/>
    <w:basedOn w:val="DefaultParagraphFont"/>
    <w:link w:val="ListParagraph"/>
    <w:uiPriority w:val="34"/>
    <w:qFormat/>
    <w:locked/>
    <w:rsid w:val="00F1513C"/>
  </w:style>
  <w:style w:type="paragraph" w:styleId="Revision">
    <w:name w:val="Revision"/>
    <w:hidden/>
    <w:uiPriority w:val="99"/>
    <w:semiHidden/>
    <w:rsid w:val="00FE6433"/>
    <w:pPr>
      <w:spacing w:before="0" w:after="0"/>
    </w:pPr>
  </w:style>
  <w:style w:type="paragraph" w:styleId="Bibliography">
    <w:name w:val="Bibliography"/>
    <w:basedOn w:val="Normal"/>
    <w:next w:val="Normal"/>
    <w:uiPriority w:val="37"/>
    <w:unhideWhenUsed/>
    <w:rsid w:val="000130ED"/>
  </w:style>
  <w:style w:type="table" w:styleId="ListTable4-Accent1">
    <w:name w:val="List Table 4 Accent 1"/>
    <w:basedOn w:val="TableNormal"/>
    <w:uiPriority w:val="49"/>
    <w:rsid w:val="00070111"/>
    <w:pPr>
      <w:spacing w:before="0" w:after="0"/>
    </w:pPr>
    <w:rPr>
      <w:color w:val="auto"/>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character" w:styleId="UnresolvedMention">
    <w:name w:val="Unresolved Mention"/>
    <w:basedOn w:val="DefaultParagraphFont"/>
    <w:uiPriority w:val="99"/>
    <w:semiHidden/>
    <w:unhideWhenUsed/>
    <w:rsid w:val="00BE05E5"/>
    <w:rPr>
      <w:color w:val="605E5C"/>
      <w:shd w:val="clear" w:color="auto" w:fill="E1DFDD"/>
    </w:rPr>
  </w:style>
  <w:style w:type="paragraph" w:styleId="EndnoteText">
    <w:name w:val="endnote text"/>
    <w:basedOn w:val="Normal"/>
    <w:link w:val="EndnoteTextChar"/>
    <w:uiPriority w:val="99"/>
    <w:semiHidden/>
    <w:unhideWhenUsed/>
    <w:rsid w:val="00F21B27"/>
    <w:pPr>
      <w:spacing w:before="0" w:after="0"/>
    </w:pPr>
    <w:rPr>
      <w:sz w:val="20"/>
      <w:szCs w:val="20"/>
    </w:rPr>
  </w:style>
  <w:style w:type="character" w:customStyle="1" w:styleId="EndnoteTextChar">
    <w:name w:val="Endnote Text Char"/>
    <w:basedOn w:val="DefaultParagraphFont"/>
    <w:link w:val="EndnoteText"/>
    <w:uiPriority w:val="99"/>
    <w:semiHidden/>
    <w:rsid w:val="00F21B27"/>
    <w:rPr>
      <w:sz w:val="20"/>
      <w:szCs w:val="20"/>
    </w:rPr>
  </w:style>
  <w:style w:type="character" w:styleId="EndnoteReference">
    <w:name w:val="endnote reference"/>
    <w:basedOn w:val="DefaultParagraphFont"/>
    <w:uiPriority w:val="99"/>
    <w:semiHidden/>
    <w:unhideWhenUsed/>
    <w:rsid w:val="00F21B27"/>
    <w:rPr>
      <w:vertAlign w:val="superscript"/>
    </w:rPr>
  </w:style>
  <w:style w:type="paragraph" w:styleId="NormalWeb">
    <w:name w:val="Normal (Web)"/>
    <w:basedOn w:val="Normal"/>
    <w:uiPriority w:val="99"/>
    <w:semiHidden/>
    <w:unhideWhenUsed/>
    <w:rsid w:val="00DE4F4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DE4F4D"/>
    <w:rPr>
      <w:b/>
      <w:bCs/>
    </w:rPr>
  </w:style>
  <w:style w:type="character" w:customStyle="1" w:styleId="uv3um">
    <w:name w:val="uv3um"/>
    <w:basedOn w:val="DefaultParagraphFont"/>
    <w:rsid w:val="00E972F7"/>
  </w:style>
  <w:style w:type="table" w:styleId="PlainTable3">
    <w:name w:val="Plain Table 3"/>
    <w:basedOn w:val="TableNormal"/>
    <w:uiPriority w:val="43"/>
    <w:rsid w:val="00741C0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5">
    <w:name w:val="List Table 1 Light Accent 5"/>
    <w:basedOn w:val="TableNormal"/>
    <w:uiPriority w:val="46"/>
    <w:rsid w:val="00150782"/>
    <w:pPr>
      <w:spacing w:after="0"/>
    </w:pPr>
    <w:tblPr>
      <w:tblStyleRowBandSize w:val="1"/>
      <w:tblStyleColBandSize w:val="1"/>
    </w:tblPr>
    <w:tblStylePr w:type="firstRow">
      <w:rPr>
        <w:b/>
        <w:bCs/>
      </w:rPr>
      <w:tblPr/>
      <w:tcPr>
        <w:tcBorders>
          <w:bottom w:val="single" w:sz="4" w:space="0" w:color="D9E5BB" w:themeColor="accent5" w:themeTint="99"/>
        </w:tcBorders>
      </w:tcPr>
    </w:tblStylePr>
    <w:tblStylePr w:type="lastRow">
      <w:rPr>
        <w:b/>
        <w:bCs/>
      </w:rPr>
      <w:tblPr/>
      <w:tcPr>
        <w:tcBorders>
          <w:top w:val="sing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character" w:customStyle="1" w:styleId="NoSpacingChar">
    <w:name w:val="No Spacing Char"/>
    <w:basedOn w:val="DefaultParagraphFont"/>
    <w:link w:val="NoSpacing"/>
    <w:uiPriority w:val="1"/>
    <w:rsid w:val="00E651C3"/>
    <w:rPr>
      <w:kern w:val="12"/>
    </w:rPr>
  </w:style>
  <w:style w:type="character" w:customStyle="1" w:styleId="normaltextrun">
    <w:name w:val="normaltextrun"/>
    <w:basedOn w:val="DefaultParagraphFont"/>
    <w:rsid w:val="00DD15BD"/>
  </w:style>
  <w:style w:type="paragraph" w:customStyle="1" w:styleId="Partheadingpage">
    <w:name w:val="Part heading page"/>
    <w:basedOn w:val="Heading1"/>
    <w:qFormat/>
    <w:rsid w:val="00E13442"/>
    <w:pPr>
      <w:pageBreakBefore w:val="0"/>
      <w:spacing w:before="6400"/>
      <w:contextualSpacing w:val="0"/>
    </w:pPr>
    <w:rPr>
      <w:sz w:val="72"/>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9699">
      <w:bodyDiv w:val="1"/>
      <w:marLeft w:val="0"/>
      <w:marRight w:val="0"/>
      <w:marTop w:val="0"/>
      <w:marBottom w:val="0"/>
      <w:divBdr>
        <w:top w:val="none" w:sz="0" w:space="0" w:color="auto"/>
        <w:left w:val="none" w:sz="0" w:space="0" w:color="auto"/>
        <w:bottom w:val="none" w:sz="0" w:space="0" w:color="auto"/>
        <w:right w:val="none" w:sz="0" w:space="0" w:color="auto"/>
      </w:divBdr>
    </w:div>
    <w:div w:id="171914408">
      <w:bodyDiv w:val="1"/>
      <w:marLeft w:val="0"/>
      <w:marRight w:val="0"/>
      <w:marTop w:val="0"/>
      <w:marBottom w:val="0"/>
      <w:divBdr>
        <w:top w:val="none" w:sz="0" w:space="0" w:color="auto"/>
        <w:left w:val="none" w:sz="0" w:space="0" w:color="auto"/>
        <w:bottom w:val="none" w:sz="0" w:space="0" w:color="auto"/>
        <w:right w:val="none" w:sz="0" w:space="0" w:color="auto"/>
      </w:divBdr>
    </w:div>
    <w:div w:id="190270304">
      <w:bodyDiv w:val="1"/>
      <w:marLeft w:val="0"/>
      <w:marRight w:val="0"/>
      <w:marTop w:val="0"/>
      <w:marBottom w:val="0"/>
      <w:divBdr>
        <w:top w:val="none" w:sz="0" w:space="0" w:color="auto"/>
        <w:left w:val="none" w:sz="0" w:space="0" w:color="auto"/>
        <w:bottom w:val="none" w:sz="0" w:space="0" w:color="auto"/>
        <w:right w:val="none" w:sz="0" w:space="0" w:color="auto"/>
      </w:divBdr>
    </w:div>
    <w:div w:id="212498404">
      <w:bodyDiv w:val="1"/>
      <w:marLeft w:val="0"/>
      <w:marRight w:val="0"/>
      <w:marTop w:val="0"/>
      <w:marBottom w:val="0"/>
      <w:divBdr>
        <w:top w:val="none" w:sz="0" w:space="0" w:color="auto"/>
        <w:left w:val="none" w:sz="0" w:space="0" w:color="auto"/>
        <w:bottom w:val="none" w:sz="0" w:space="0" w:color="auto"/>
        <w:right w:val="none" w:sz="0" w:space="0" w:color="auto"/>
      </w:divBdr>
    </w:div>
    <w:div w:id="282543776">
      <w:bodyDiv w:val="1"/>
      <w:marLeft w:val="0"/>
      <w:marRight w:val="0"/>
      <w:marTop w:val="0"/>
      <w:marBottom w:val="0"/>
      <w:divBdr>
        <w:top w:val="none" w:sz="0" w:space="0" w:color="auto"/>
        <w:left w:val="none" w:sz="0" w:space="0" w:color="auto"/>
        <w:bottom w:val="none" w:sz="0" w:space="0" w:color="auto"/>
        <w:right w:val="none" w:sz="0" w:space="0" w:color="auto"/>
      </w:divBdr>
    </w:div>
    <w:div w:id="402072404">
      <w:bodyDiv w:val="1"/>
      <w:marLeft w:val="0"/>
      <w:marRight w:val="0"/>
      <w:marTop w:val="0"/>
      <w:marBottom w:val="0"/>
      <w:divBdr>
        <w:top w:val="none" w:sz="0" w:space="0" w:color="auto"/>
        <w:left w:val="none" w:sz="0" w:space="0" w:color="auto"/>
        <w:bottom w:val="none" w:sz="0" w:space="0" w:color="auto"/>
        <w:right w:val="none" w:sz="0" w:space="0" w:color="auto"/>
      </w:divBdr>
    </w:div>
    <w:div w:id="510265211">
      <w:bodyDiv w:val="1"/>
      <w:marLeft w:val="0"/>
      <w:marRight w:val="0"/>
      <w:marTop w:val="0"/>
      <w:marBottom w:val="0"/>
      <w:divBdr>
        <w:top w:val="none" w:sz="0" w:space="0" w:color="auto"/>
        <w:left w:val="none" w:sz="0" w:space="0" w:color="auto"/>
        <w:bottom w:val="none" w:sz="0" w:space="0" w:color="auto"/>
        <w:right w:val="none" w:sz="0" w:space="0" w:color="auto"/>
      </w:divBdr>
    </w:div>
    <w:div w:id="651983159">
      <w:bodyDiv w:val="1"/>
      <w:marLeft w:val="0"/>
      <w:marRight w:val="0"/>
      <w:marTop w:val="0"/>
      <w:marBottom w:val="0"/>
      <w:divBdr>
        <w:top w:val="none" w:sz="0" w:space="0" w:color="auto"/>
        <w:left w:val="none" w:sz="0" w:space="0" w:color="auto"/>
        <w:bottom w:val="none" w:sz="0" w:space="0" w:color="auto"/>
        <w:right w:val="none" w:sz="0" w:space="0" w:color="auto"/>
      </w:divBdr>
    </w:div>
    <w:div w:id="667707266">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40602513">
      <w:bodyDiv w:val="1"/>
      <w:marLeft w:val="0"/>
      <w:marRight w:val="0"/>
      <w:marTop w:val="0"/>
      <w:marBottom w:val="0"/>
      <w:divBdr>
        <w:top w:val="none" w:sz="0" w:space="0" w:color="auto"/>
        <w:left w:val="none" w:sz="0" w:space="0" w:color="auto"/>
        <w:bottom w:val="none" w:sz="0" w:space="0" w:color="auto"/>
        <w:right w:val="none" w:sz="0" w:space="0" w:color="auto"/>
      </w:divBdr>
    </w:div>
    <w:div w:id="982123954">
      <w:bodyDiv w:val="1"/>
      <w:marLeft w:val="0"/>
      <w:marRight w:val="0"/>
      <w:marTop w:val="0"/>
      <w:marBottom w:val="0"/>
      <w:divBdr>
        <w:top w:val="none" w:sz="0" w:space="0" w:color="auto"/>
        <w:left w:val="none" w:sz="0" w:space="0" w:color="auto"/>
        <w:bottom w:val="none" w:sz="0" w:space="0" w:color="auto"/>
        <w:right w:val="none" w:sz="0" w:space="0" w:color="auto"/>
      </w:divBdr>
    </w:div>
    <w:div w:id="990870097">
      <w:bodyDiv w:val="1"/>
      <w:marLeft w:val="0"/>
      <w:marRight w:val="0"/>
      <w:marTop w:val="0"/>
      <w:marBottom w:val="0"/>
      <w:divBdr>
        <w:top w:val="none" w:sz="0" w:space="0" w:color="auto"/>
        <w:left w:val="none" w:sz="0" w:space="0" w:color="auto"/>
        <w:bottom w:val="none" w:sz="0" w:space="0" w:color="auto"/>
        <w:right w:val="none" w:sz="0" w:space="0" w:color="auto"/>
      </w:divBdr>
    </w:div>
    <w:div w:id="1017080511">
      <w:bodyDiv w:val="1"/>
      <w:marLeft w:val="0"/>
      <w:marRight w:val="0"/>
      <w:marTop w:val="0"/>
      <w:marBottom w:val="0"/>
      <w:divBdr>
        <w:top w:val="none" w:sz="0" w:space="0" w:color="auto"/>
        <w:left w:val="none" w:sz="0" w:space="0" w:color="auto"/>
        <w:bottom w:val="none" w:sz="0" w:space="0" w:color="auto"/>
        <w:right w:val="none" w:sz="0" w:space="0" w:color="auto"/>
      </w:divBdr>
    </w:div>
    <w:div w:id="1070618715">
      <w:bodyDiv w:val="1"/>
      <w:marLeft w:val="0"/>
      <w:marRight w:val="0"/>
      <w:marTop w:val="0"/>
      <w:marBottom w:val="0"/>
      <w:divBdr>
        <w:top w:val="none" w:sz="0" w:space="0" w:color="auto"/>
        <w:left w:val="none" w:sz="0" w:space="0" w:color="auto"/>
        <w:bottom w:val="none" w:sz="0" w:space="0" w:color="auto"/>
        <w:right w:val="none" w:sz="0" w:space="0" w:color="auto"/>
      </w:divBdr>
    </w:div>
    <w:div w:id="1206216643">
      <w:bodyDiv w:val="1"/>
      <w:marLeft w:val="0"/>
      <w:marRight w:val="0"/>
      <w:marTop w:val="0"/>
      <w:marBottom w:val="0"/>
      <w:divBdr>
        <w:top w:val="none" w:sz="0" w:space="0" w:color="auto"/>
        <w:left w:val="none" w:sz="0" w:space="0" w:color="auto"/>
        <w:bottom w:val="none" w:sz="0" w:space="0" w:color="auto"/>
        <w:right w:val="none" w:sz="0" w:space="0" w:color="auto"/>
      </w:divBdr>
    </w:div>
    <w:div w:id="1294557895">
      <w:bodyDiv w:val="1"/>
      <w:marLeft w:val="0"/>
      <w:marRight w:val="0"/>
      <w:marTop w:val="0"/>
      <w:marBottom w:val="0"/>
      <w:divBdr>
        <w:top w:val="none" w:sz="0" w:space="0" w:color="auto"/>
        <w:left w:val="none" w:sz="0" w:space="0" w:color="auto"/>
        <w:bottom w:val="none" w:sz="0" w:space="0" w:color="auto"/>
        <w:right w:val="none" w:sz="0" w:space="0" w:color="auto"/>
      </w:divBdr>
      <w:divsChild>
        <w:div w:id="243076746">
          <w:marLeft w:val="0"/>
          <w:marRight w:val="0"/>
          <w:marTop w:val="0"/>
          <w:marBottom w:val="0"/>
          <w:divBdr>
            <w:top w:val="none" w:sz="0" w:space="0" w:color="auto"/>
            <w:left w:val="none" w:sz="0" w:space="0" w:color="auto"/>
            <w:bottom w:val="none" w:sz="0" w:space="0" w:color="auto"/>
            <w:right w:val="none" w:sz="0" w:space="0" w:color="auto"/>
          </w:divBdr>
          <w:divsChild>
            <w:div w:id="2278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4166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8653666">
      <w:bodyDiv w:val="1"/>
      <w:marLeft w:val="0"/>
      <w:marRight w:val="0"/>
      <w:marTop w:val="0"/>
      <w:marBottom w:val="0"/>
      <w:divBdr>
        <w:top w:val="none" w:sz="0" w:space="0" w:color="auto"/>
        <w:left w:val="none" w:sz="0" w:space="0" w:color="auto"/>
        <w:bottom w:val="none" w:sz="0" w:space="0" w:color="auto"/>
        <w:right w:val="none" w:sz="0" w:space="0" w:color="auto"/>
      </w:divBdr>
    </w:div>
    <w:div w:id="1718624996">
      <w:bodyDiv w:val="1"/>
      <w:marLeft w:val="0"/>
      <w:marRight w:val="0"/>
      <w:marTop w:val="0"/>
      <w:marBottom w:val="0"/>
      <w:divBdr>
        <w:top w:val="none" w:sz="0" w:space="0" w:color="auto"/>
        <w:left w:val="none" w:sz="0" w:space="0" w:color="auto"/>
        <w:bottom w:val="none" w:sz="0" w:space="0" w:color="auto"/>
        <w:right w:val="none" w:sz="0" w:space="0" w:color="auto"/>
      </w:divBdr>
    </w:div>
    <w:div w:id="1856647985">
      <w:bodyDiv w:val="1"/>
      <w:marLeft w:val="0"/>
      <w:marRight w:val="0"/>
      <w:marTop w:val="0"/>
      <w:marBottom w:val="0"/>
      <w:divBdr>
        <w:top w:val="none" w:sz="0" w:space="0" w:color="auto"/>
        <w:left w:val="none" w:sz="0" w:space="0" w:color="auto"/>
        <w:bottom w:val="none" w:sz="0" w:space="0" w:color="auto"/>
        <w:right w:val="none" w:sz="0" w:space="0" w:color="auto"/>
      </w:divBdr>
    </w:div>
    <w:div w:id="1872261036">
      <w:bodyDiv w:val="1"/>
      <w:marLeft w:val="0"/>
      <w:marRight w:val="0"/>
      <w:marTop w:val="0"/>
      <w:marBottom w:val="0"/>
      <w:divBdr>
        <w:top w:val="none" w:sz="0" w:space="0" w:color="auto"/>
        <w:left w:val="none" w:sz="0" w:space="0" w:color="auto"/>
        <w:bottom w:val="none" w:sz="0" w:space="0" w:color="auto"/>
        <w:right w:val="none" w:sz="0" w:space="0" w:color="auto"/>
      </w:divBdr>
    </w:div>
    <w:div w:id="1924681846">
      <w:bodyDiv w:val="1"/>
      <w:marLeft w:val="0"/>
      <w:marRight w:val="0"/>
      <w:marTop w:val="0"/>
      <w:marBottom w:val="0"/>
      <w:divBdr>
        <w:top w:val="none" w:sz="0" w:space="0" w:color="auto"/>
        <w:left w:val="none" w:sz="0" w:space="0" w:color="auto"/>
        <w:bottom w:val="none" w:sz="0" w:space="0" w:color="auto"/>
        <w:right w:val="none" w:sz="0" w:space="0" w:color="auto"/>
      </w:divBdr>
    </w:div>
    <w:div w:id="2038846270">
      <w:bodyDiv w:val="1"/>
      <w:marLeft w:val="0"/>
      <w:marRight w:val="0"/>
      <w:marTop w:val="0"/>
      <w:marBottom w:val="0"/>
      <w:divBdr>
        <w:top w:val="none" w:sz="0" w:space="0" w:color="auto"/>
        <w:left w:val="none" w:sz="0" w:space="0" w:color="auto"/>
        <w:bottom w:val="none" w:sz="0" w:space="0" w:color="auto"/>
        <w:right w:val="none" w:sz="0" w:space="0" w:color="auto"/>
      </w:divBdr>
    </w:div>
    <w:div w:id="2077508149">
      <w:bodyDiv w:val="1"/>
      <w:marLeft w:val="0"/>
      <w:marRight w:val="0"/>
      <w:marTop w:val="0"/>
      <w:marBottom w:val="0"/>
      <w:divBdr>
        <w:top w:val="none" w:sz="0" w:space="0" w:color="auto"/>
        <w:left w:val="none" w:sz="0" w:space="0" w:color="auto"/>
        <w:bottom w:val="none" w:sz="0" w:space="0" w:color="auto"/>
        <w:right w:val="none" w:sz="0" w:space="0" w:color="auto"/>
      </w:divBdr>
    </w:div>
    <w:div w:id="2085176236">
      <w:bodyDiv w:val="1"/>
      <w:marLeft w:val="0"/>
      <w:marRight w:val="0"/>
      <w:marTop w:val="0"/>
      <w:marBottom w:val="0"/>
      <w:divBdr>
        <w:top w:val="none" w:sz="0" w:space="0" w:color="auto"/>
        <w:left w:val="none" w:sz="0" w:space="0" w:color="auto"/>
        <w:bottom w:val="none" w:sz="0" w:space="0" w:color="auto"/>
        <w:right w:val="none" w:sz="0" w:space="0" w:color="auto"/>
      </w:divBdr>
    </w:div>
    <w:div w:id="208891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s://www.infrastructure.gov.au/have-your-say" TargetMode="External"/><Relationship Id="rId21" Type="http://schemas.openxmlformats.org/officeDocument/2006/relationships/image" Target="media/image5.png"/><Relationship Id="rId34" Type="http://schemas.openxmlformats.org/officeDocument/2006/relationships/diagramQuickStyle" Target="diagrams/quickStyle2.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infrastructure.gov.au/have-your-say" TargetMode="External"/><Relationship Id="rId63" Type="http://schemas.openxmlformats.org/officeDocument/2006/relationships/hyperlink" Target="https://www.legislation.gov.au/F2019L00593/latest/text" TargetMode="External"/><Relationship Id="rId68"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frastructure.gov.au/have-your-say/automatic-dependent-surveillance-broadcast-ads-b-mandate" TargetMode="External"/><Relationship Id="rId32" Type="http://schemas.openxmlformats.org/officeDocument/2006/relationships/diagramData" Target="diagrams/data2.xm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header" Target="header7.xml"/><Relationship Id="rId58" Type="http://schemas.openxmlformats.org/officeDocument/2006/relationships/hyperlink" Target="https://www.casa.gov.au/operations-safety-and-travel/airspace/communications-navigation-and-surveillance/surveillance-network-and-equipment"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Airspacepolicy@infrastructure.gov.au"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23.png"/><Relationship Id="rId57" Type="http://schemas.openxmlformats.org/officeDocument/2006/relationships/hyperlink" Target="https://www.legislation.gov.au/F2020L01514/latest/text" TargetMode="External"/><Relationship Id="rId61" Type="http://schemas.openxmlformats.org/officeDocument/2006/relationships/hyperlink" Target="https://www.casa.gov.au/drones/drone-rules/drone-safety-rules/types-drones" TargetMode="External"/><Relationship Id="rId10" Type="http://schemas.openxmlformats.org/officeDocument/2006/relationships/footnotes" Target="footnotes.xml"/><Relationship Id="rId19" Type="http://schemas.openxmlformats.org/officeDocument/2006/relationships/header" Target="header3.xml"/><Relationship Id="rId31" Type="http://schemas.microsoft.com/office/2007/relationships/diagramDrawing" Target="diagrams/drawing1.xml"/><Relationship Id="rId44" Type="http://schemas.openxmlformats.org/officeDocument/2006/relationships/image" Target="media/image18.jpeg"/><Relationship Id="rId52" Type="http://schemas.openxmlformats.org/officeDocument/2006/relationships/header" Target="header6.xml"/><Relationship Id="rId60" Type="http://schemas.openxmlformats.org/officeDocument/2006/relationships/hyperlink" Target="https://www.casa.gov.au/drones/drone-rules/drone-safety-rules/types-drones"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www.pmc.gov.au/"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diagramLayout" Target="diagrams/layout2.xm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www.legislation.gov.au/F2019L00593/latest/text" TargetMode="External"/><Relationship Id="rId67" Type="http://schemas.microsoft.com/office/2019/05/relationships/documenttasks" Target="documenttasks/documenttasks1.xm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hyperlink" Target="https://www.casa.gov.au/drones/drone-rules/drone-safety-rules/types-dron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airservicesaustralia.com/wp-content/uploads/2024/02/Sizing-the-Future-Drone-Industry-in-Australia_February.pdf" TargetMode="External"/><Relationship Id="rId3" Type="http://schemas.openxmlformats.org/officeDocument/2006/relationships/hyperlink" Target="https://www2023.icao.int/Meetings/anconf12/Document%20Archive/9854_cons_en%5B1%5D.pdf" TargetMode="External"/><Relationship Id="rId7" Type="http://schemas.openxmlformats.org/officeDocument/2006/relationships/hyperlink" Target="http://www.atsb.gov.au/publications/investigation_reports/2020/aair/ao-2020-012" TargetMode="External"/><Relationship Id="rId2" Type="http://schemas.openxmlformats.org/officeDocument/2006/relationships/hyperlink" Target="http://www.business.gov.au/grants-and-programs/automatic-dependent-surveillance-broadcast-rebate-program-round-2" TargetMode="External"/><Relationship Id="rId1" Type="http://schemas.openxmlformats.org/officeDocument/2006/relationships/hyperlink" Target="http://www.infrastructure.gov.au/sites/default/files/documents/the-australian-national-aviation-safety-plan-2024-2027-october2024-6november2024.pdf" TargetMode="External"/><Relationship Id="rId6" Type="http://schemas.openxmlformats.org/officeDocument/2006/relationships/hyperlink" Target="http://www.bitre.gov.au/publications/2024/australian-aviation-forecasts-2024-2050" TargetMode="External"/><Relationship Id="rId5" Type="http://schemas.openxmlformats.org/officeDocument/2006/relationships/hyperlink" Target="https://www4.icao.int/ganpportal/ASBU/Thread/Pdf?IDs=17&amp;ShowPart1=true&amp;ShowPart2=true" TargetMode="External"/><Relationship Id="rId10" Type="http://schemas.openxmlformats.org/officeDocument/2006/relationships/hyperlink" Target="https://www.casa.gov.au/resources-and-education/publications-and-resources/corporate-publications/rpas-and-aam-strategic-regulatory-roadmap" TargetMode="External"/><Relationship Id="rId4" Type="http://schemas.openxmlformats.org/officeDocument/2006/relationships/hyperlink" Target="https://www4.icao.int/ganpportal/" TargetMode="External"/><Relationship Id="rId9" Type="http://schemas.openxmlformats.org/officeDocument/2006/relationships/hyperlink" Target="https://www.casa.gov.au/drones/flight-authorisations/beyond-visual-line-sight-operations/specific-operations-risk-assess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237BA9-E9EE-40B7-B035-BE2DD66E110F}" type="doc">
      <dgm:prSet loTypeId="urn:microsoft.com/office/officeart/2005/8/layout/matrix1" loCatId="matrix" qsTypeId="urn:microsoft.com/office/officeart/2005/8/quickstyle/simple1" qsCatId="simple" csTypeId="urn:microsoft.com/office/officeart/2005/8/colors/accent6_1" csCatId="accent6" phldr="1"/>
      <dgm:spPr/>
      <dgm:t>
        <a:bodyPr/>
        <a:lstStyle/>
        <a:p>
          <a:endParaRPr lang="en-AU"/>
        </a:p>
      </dgm:t>
    </dgm:pt>
    <dgm:pt modelId="{5531DC33-58FA-4F3C-B4B3-78DA0228CE22}">
      <dgm:prSet/>
      <dgm:spPr/>
      <dgm:t>
        <a:bodyPr/>
        <a:lstStyle/>
        <a:p>
          <a:r>
            <a:rPr lang="en-AU"/>
            <a:t>ADS-B Mandate Considerations</a:t>
          </a:r>
        </a:p>
      </dgm:t>
    </dgm:pt>
    <dgm:pt modelId="{299C1F27-AD57-4BB7-9D06-716979D245EF}" type="parTrans" cxnId="{DE5B2707-5987-45FD-9290-5E693A0AEF18}">
      <dgm:prSet/>
      <dgm:spPr/>
      <dgm:t>
        <a:bodyPr/>
        <a:lstStyle/>
        <a:p>
          <a:endParaRPr lang="en-AU"/>
        </a:p>
      </dgm:t>
    </dgm:pt>
    <dgm:pt modelId="{7515447E-1B7E-4BB6-9B19-A4757C46AEB2}" type="sibTrans" cxnId="{DE5B2707-5987-45FD-9290-5E693A0AEF18}">
      <dgm:prSet/>
      <dgm:spPr/>
      <dgm:t>
        <a:bodyPr/>
        <a:lstStyle/>
        <a:p>
          <a:endParaRPr lang="en-AU"/>
        </a:p>
      </dgm:t>
    </dgm:pt>
    <dgm:pt modelId="{D19B4634-AE1B-4135-906A-BA6D0EE9B704}">
      <dgm:prSet phldrT="[Text]" custT="1"/>
      <dgm:spPr/>
      <dgm:t>
        <a:bodyPr/>
        <a:lstStyle/>
        <a:p>
          <a:pPr algn="ctr"/>
          <a:r>
            <a:rPr lang="en-AU" sz="1200"/>
            <a:t>1. Benefits, challenges, characteristics and costs of ADS-B technology in both IN </a:t>
          </a:r>
          <a:r>
            <a:rPr lang="en-AU" sz="1100"/>
            <a:t>and</a:t>
          </a:r>
          <a:r>
            <a:rPr lang="en-AU" sz="1200"/>
            <a:t> OUT forms </a:t>
          </a:r>
        </a:p>
      </dgm:t>
    </dgm:pt>
    <dgm:pt modelId="{2F2DD45A-9041-470A-8E4E-FBE62E2189F8}" type="parTrans" cxnId="{895A61B2-E2D9-4942-9DA1-2E07237F2012}">
      <dgm:prSet/>
      <dgm:spPr/>
      <dgm:t>
        <a:bodyPr/>
        <a:lstStyle/>
        <a:p>
          <a:endParaRPr lang="en-AU"/>
        </a:p>
      </dgm:t>
    </dgm:pt>
    <dgm:pt modelId="{6E58CC5B-DC3E-4668-BA80-929076DDE553}" type="sibTrans" cxnId="{895A61B2-E2D9-4942-9DA1-2E07237F2012}">
      <dgm:prSet/>
      <dgm:spPr/>
      <dgm:t>
        <a:bodyPr/>
        <a:lstStyle/>
        <a:p>
          <a:endParaRPr lang="en-AU"/>
        </a:p>
      </dgm:t>
    </dgm:pt>
    <dgm:pt modelId="{5215DD2D-2649-4E41-B735-B2D1199CCD9D}">
      <dgm:prSet phldrT="[Text]" custT="1"/>
      <dgm:spPr/>
      <dgm:t>
        <a:bodyPr/>
        <a:lstStyle/>
        <a:p>
          <a:pPr>
            <a:buFont typeface="Symbol" panose="05050102010706020507" pitchFamily="18" charset="2"/>
            <a:buChar char=""/>
          </a:pPr>
          <a:r>
            <a:rPr lang="en-AU" sz="1200"/>
            <a:t>3. Legal, logistical and technical feasibility of introducing a mandate</a:t>
          </a:r>
        </a:p>
      </dgm:t>
    </dgm:pt>
    <dgm:pt modelId="{CC45ED61-F6C2-4766-943E-AD9EEE8A699A}" type="parTrans" cxnId="{A7719E04-3AA8-4852-BB84-B50533F0500E}">
      <dgm:prSet/>
      <dgm:spPr/>
      <dgm:t>
        <a:bodyPr/>
        <a:lstStyle/>
        <a:p>
          <a:endParaRPr lang="en-AU"/>
        </a:p>
      </dgm:t>
    </dgm:pt>
    <dgm:pt modelId="{BDDB1927-D48D-4643-B0A4-10BF4AAF779E}" type="sibTrans" cxnId="{A7719E04-3AA8-4852-BB84-B50533F0500E}">
      <dgm:prSet/>
      <dgm:spPr/>
      <dgm:t>
        <a:bodyPr/>
        <a:lstStyle/>
        <a:p>
          <a:endParaRPr lang="en-AU"/>
        </a:p>
      </dgm:t>
    </dgm:pt>
    <dgm:pt modelId="{64C9B6C2-D334-49D9-A464-5FA4F418C1D1}">
      <dgm:prSet phldrT="[Text]"/>
      <dgm:spPr/>
      <dgm:t>
        <a:bodyPr/>
        <a:lstStyle/>
        <a:p>
          <a:r>
            <a:rPr lang="en-AU"/>
            <a:t>2. Relative benefits various capability variations could offer users, weighing them against the cost burden a mandate necessarily involves</a:t>
          </a:r>
        </a:p>
      </dgm:t>
    </dgm:pt>
    <dgm:pt modelId="{187B4A07-2A19-453F-BC1D-E6B390B5DBF4}" type="parTrans" cxnId="{5309E197-761A-4D01-8725-B64D4EC4D141}">
      <dgm:prSet/>
      <dgm:spPr/>
      <dgm:t>
        <a:bodyPr/>
        <a:lstStyle/>
        <a:p>
          <a:endParaRPr lang="en-AU"/>
        </a:p>
      </dgm:t>
    </dgm:pt>
    <dgm:pt modelId="{BA59CDEA-682E-400C-8CB4-5E65583489CF}" type="sibTrans" cxnId="{5309E197-761A-4D01-8725-B64D4EC4D141}">
      <dgm:prSet/>
      <dgm:spPr/>
      <dgm:t>
        <a:bodyPr/>
        <a:lstStyle/>
        <a:p>
          <a:endParaRPr lang="en-AU"/>
        </a:p>
      </dgm:t>
    </dgm:pt>
    <dgm:pt modelId="{6F22F1F7-BD20-4870-975E-D647E9F5BAF5}">
      <dgm:prSet custT="1"/>
      <dgm:spPr/>
      <dgm:t>
        <a:bodyPr/>
        <a:lstStyle/>
        <a:p>
          <a:r>
            <a:rPr lang="en-AU" sz="1100"/>
            <a:t>4. </a:t>
          </a:r>
          <a:r>
            <a:rPr lang="en-AU" sz="1200"/>
            <a:t>Experience of overseas jurisdictions with </a:t>
          </a:r>
          <a:br>
            <a:rPr lang="en-AU" sz="1200"/>
          </a:br>
          <a:r>
            <a:rPr lang="en-AU" sz="1200"/>
            <a:t>ADS-B. </a:t>
          </a:r>
          <a:endParaRPr lang="en-AU" sz="1100"/>
        </a:p>
      </dgm:t>
    </dgm:pt>
    <dgm:pt modelId="{D35CBB3F-3CCD-42C9-B22B-97219F1ACC83}" type="parTrans" cxnId="{B8E07AE4-6DF1-4165-AC68-E4B1FBB04D52}">
      <dgm:prSet/>
      <dgm:spPr/>
      <dgm:t>
        <a:bodyPr/>
        <a:lstStyle/>
        <a:p>
          <a:endParaRPr lang="en-AU"/>
        </a:p>
      </dgm:t>
    </dgm:pt>
    <dgm:pt modelId="{144EE839-B38D-4D4F-A991-AD1C4BE2FF50}" type="sibTrans" cxnId="{B8E07AE4-6DF1-4165-AC68-E4B1FBB04D52}">
      <dgm:prSet/>
      <dgm:spPr/>
      <dgm:t>
        <a:bodyPr/>
        <a:lstStyle/>
        <a:p>
          <a:endParaRPr lang="en-AU"/>
        </a:p>
      </dgm:t>
    </dgm:pt>
    <dgm:pt modelId="{3F01A5A5-C778-4886-B58F-073BBD98233A}" type="pres">
      <dgm:prSet presAssocID="{28237BA9-E9EE-40B7-B035-BE2DD66E110F}" presName="diagram" presStyleCnt="0">
        <dgm:presLayoutVars>
          <dgm:chMax val="1"/>
          <dgm:dir/>
          <dgm:animLvl val="ctr"/>
          <dgm:resizeHandles val="exact"/>
        </dgm:presLayoutVars>
      </dgm:prSet>
      <dgm:spPr/>
    </dgm:pt>
    <dgm:pt modelId="{9B7F0ADA-CD68-4ACF-8542-75F77F3AA503}" type="pres">
      <dgm:prSet presAssocID="{28237BA9-E9EE-40B7-B035-BE2DD66E110F}" presName="matrix" presStyleCnt="0"/>
      <dgm:spPr/>
    </dgm:pt>
    <dgm:pt modelId="{B1C77663-E035-452E-87F9-52558D8372B3}" type="pres">
      <dgm:prSet presAssocID="{28237BA9-E9EE-40B7-B035-BE2DD66E110F}" presName="tile1" presStyleLbl="node1" presStyleIdx="0" presStyleCnt="4"/>
      <dgm:spPr/>
    </dgm:pt>
    <dgm:pt modelId="{18AA184C-0D88-483F-AADF-5EB38DCACCCA}" type="pres">
      <dgm:prSet presAssocID="{28237BA9-E9EE-40B7-B035-BE2DD66E110F}" presName="tile1text" presStyleLbl="node1" presStyleIdx="0" presStyleCnt="4">
        <dgm:presLayoutVars>
          <dgm:chMax val="0"/>
          <dgm:chPref val="0"/>
          <dgm:bulletEnabled val="1"/>
        </dgm:presLayoutVars>
      </dgm:prSet>
      <dgm:spPr/>
    </dgm:pt>
    <dgm:pt modelId="{D3A0A299-405A-4517-B281-3546B2C57C32}" type="pres">
      <dgm:prSet presAssocID="{28237BA9-E9EE-40B7-B035-BE2DD66E110F}" presName="tile2" presStyleLbl="node1" presStyleIdx="1" presStyleCnt="4"/>
      <dgm:spPr/>
    </dgm:pt>
    <dgm:pt modelId="{E38C4201-8C9D-4718-9AEB-62B94525B45C}" type="pres">
      <dgm:prSet presAssocID="{28237BA9-E9EE-40B7-B035-BE2DD66E110F}" presName="tile2text" presStyleLbl="node1" presStyleIdx="1" presStyleCnt="4">
        <dgm:presLayoutVars>
          <dgm:chMax val="0"/>
          <dgm:chPref val="0"/>
          <dgm:bulletEnabled val="1"/>
        </dgm:presLayoutVars>
      </dgm:prSet>
      <dgm:spPr/>
    </dgm:pt>
    <dgm:pt modelId="{159C447C-D89D-419A-9C0D-112B6DE46C40}" type="pres">
      <dgm:prSet presAssocID="{28237BA9-E9EE-40B7-B035-BE2DD66E110F}" presName="tile3" presStyleLbl="node1" presStyleIdx="2" presStyleCnt="4"/>
      <dgm:spPr/>
    </dgm:pt>
    <dgm:pt modelId="{5C792A4E-5923-43C9-B532-5590B99E4015}" type="pres">
      <dgm:prSet presAssocID="{28237BA9-E9EE-40B7-B035-BE2DD66E110F}" presName="tile3text" presStyleLbl="node1" presStyleIdx="2" presStyleCnt="4">
        <dgm:presLayoutVars>
          <dgm:chMax val="0"/>
          <dgm:chPref val="0"/>
          <dgm:bulletEnabled val="1"/>
        </dgm:presLayoutVars>
      </dgm:prSet>
      <dgm:spPr/>
    </dgm:pt>
    <dgm:pt modelId="{38A23801-3063-4AD9-9DFA-2167F5C4187B}" type="pres">
      <dgm:prSet presAssocID="{28237BA9-E9EE-40B7-B035-BE2DD66E110F}" presName="tile4" presStyleLbl="node1" presStyleIdx="3" presStyleCnt="4"/>
      <dgm:spPr/>
    </dgm:pt>
    <dgm:pt modelId="{2CA29045-1C92-4B25-962F-EDE3E44F8C2D}" type="pres">
      <dgm:prSet presAssocID="{28237BA9-E9EE-40B7-B035-BE2DD66E110F}" presName="tile4text" presStyleLbl="node1" presStyleIdx="3" presStyleCnt="4">
        <dgm:presLayoutVars>
          <dgm:chMax val="0"/>
          <dgm:chPref val="0"/>
          <dgm:bulletEnabled val="1"/>
        </dgm:presLayoutVars>
      </dgm:prSet>
      <dgm:spPr/>
    </dgm:pt>
    <dgm:pt modelId="{381C5B1F-3A5A-4ED3-9635-99CBC7F2854F}" type="pres">
      <dgm:prSet presAssocID="{28237BA9-E9EE-40B7-B035-BE2DD66E110F}" presName="centerTile" presStyleLbl="fgShp" presStyleIdx="0" presStyleCnt="1" custScaleX="93893" custScaleY="93838">
        <dgm:presLayoutVars>
          <dgm:chMax val="0"/>
          <dgm:chPref val="0"/>
        </dgm:presLayoutVars>
      </dgm:prSet>
      <dgm:spPr/>
    </dgm:pt>
  </dgm:ptLst>
  <dgm:cxnLst>
    <dgm:cxn modelId="{A7719E04-3AA8-4852-BB84-B50533F0500E}" srcId="{5531DC33-58FA-4F3C-B4B3-78DA0228CE22}" destId="{5215DD2D-2649-4E41-B735-B2D1199CCD9D}" srcOrd="1" destOrd="0" parTransId="{CC45ED61-F6C2-4766-943E-AD9EEE8A699A}" sibTransId="{BDDB1927-D48D-4643-B0A4-10BF4AAF779E}"/>
    <dgm:cxn modelId="{DE5B2707-5987-45FD-9290-5E693A0AEF18}" srcId="{28237BA9-E9EE-40B7-B035-BE2DD66E110F}" destId="{5531DC33-58FA-4F3C-B4B3-78DA0228CE22}" srcOrd="0" destOrd="0" parTransId="{299C1F27-AD57-4BB7-9D06-716979D245EF}" sibTransId="{7515447E-1B7E-4BB6-9B19-A4757C46AEB2}"/>
    <dgm:cxn modelId="{7F762E09-3981-45D7-99D9-BB4DE573D000}" type="presOf" srcId="{28237BA9-E9EE-40B7-B035-BE2DD66E110F}" destId="{3F01A5A5-C778-4886-B58F-073BBD98233A}" srcOrd="0" destOrd="0" presId="urn:microsoft.com/office/officeart/2005/8/layout/matrix1"/>
    <dgm:cxn modelId="{468B9D68-B8BC-4569-88AC-0DC0396609F4}" type="presOf" srcId="{64C9B6C2-D334-49D9-A464-5FA4F418C1D1}" destId="{159C447C-D89D-419A-9C0D-112B6DE46C40}" srcOrd="0" destOrd="0" presId="urn:microsoft.com/office/officeart/2005/8/layout/matrix1"/>
    <dgm:cxn modelId="{E318F453-7B2D-4E66-9D25-EEC3866A763A}" type="presOf" srcId="{D19B4634-AE1B-4135-906A-BA6D0EE9B704}" destId="{18AA184C-0D88-483F-AADF-5EB38DCACCCA}" srcOrd="1" destOrd="0" presId="urn:microsoft.com/office/officeart/2005/8/layout/matrix1"/>
    <dgm:cxn modelId="{9218F675-71D5-4207-B676-501C709C34D7}" type="presOf" srcId="{6F22F1F7-BD20-4870-975E-D647E9F5BAF5}" destId="{2CA29045-1C92-4B25-962F-EDE3E44F8C2D}" srcOrd="1" destOrd="0" presId="urn:microsoft.com/office/officeart/2005/8/layout/matrix1"/>
    <dgm:cxn modelId="{CA211676-D361-4E03-992A-E36750D94084}" type="presOf" srcId="{6F22F1F7-BD20-4870-975E-D647E9F5BAF5}" destId="{38A23801-3063-4AD9-9DFA-2167F5C4187B}" srcOrd="0" destOrd="0" presId="urn:microsoft.com/office/officeart/2005/8/layout/matrix1"/>
    <dgm:cxn modelId="{5309E197-761A-4D01-8725-B64D4EC4D141}" srcId="{5531DC33-58FA-4F3C-B4B3-78DA0228CE22}" destId="{64C9B6C2-D334-49D9-A464-5FA4F418C1D1}" srcOrd="2" destOrd="0" parTransId="{187B4A07-2A19-453F-BC1D-E6B390B5DBF4}" sibTransId="{BA59CDEA-682E-400C-8CB4-5E65583489CF}"/>
    <dgm:cxn modelId="{BB756B9D-2C81-41CC-B3E5-2ECF1DDB7B5D}" type="presOf" srcId="{D19B4634-AE1B-4135-906A-BA6D0EE9B704}" destId="{B1C77663-E035-452E-87F9-52558D8372B3}" srcOrd="0" destOrd="0" presId="urn:microsoft.com/office/officeart/2005/8/layout/matrix1"/>
    <dgm:cxn modelId="{C4C39CA5-644F-4EEF-8181-53E039FD6B8E}" type="presOf" srcId="{5531DC33-58FA-4F3C-B4B3-78DA0228CE22}" destId="{381C5B1F-3A5A-4ED3-9635-99CBC7F2854F}" srcOrd="0" destOrd="0" presId="urn:microsoft.com/office/officeart/2005/8/layout/matrix1"/>
    <dgm:cxn modelId="{0296EFA7-8D22-44BD-8970-770B5438AA85}" type="presOf" srcId="{5215DD2D-2649-4E41-B735-B2D1199CCD9D}" destId="{D3A0A299-405A-4517-B281-3546B2C57C32}" srcOrd="0" destOrd="0" presId="urn:microsoft.com/office/officeart/2005/8/layout/matrix1"/>
    <dgm:cxn modelId="{895A61B2-E2D9-4942-9DA1-2E07237F2012}" srcId="{5531DC33-58FA-4F3C-B4B3-78DA0228CE22}" destId="{D19B4634-AE1B-4135-906A-BA6D0EE9B704}" srcOrd="0" destOrd="0" parTransId="{2F2DD45A-9041-470A-8E4E-FBE62E2189F8}" sibTransId="{6E58CC5B-DC3E-4668-BA80-929076DDE553}"/>
    <dgm:cxn modelId="{9D7DA3B5-3BD3-4421-9574-1287EDE1F838}" type="presOf" srcId="{64C9B6C2-D334-49D9-A464-5FA4F418C1D1}" destId="{5C792A4E-5923-43C9-B532-5590B99E4015}" srcOrd="1" destOrd="0" presId="urn:microsoft.com/office/officeart/2005/8/layout/matrix1"/>
    <dgm:cxn modelId="{C8E3F7C2-4AC7-4ABF-AB1E-12745F050080}" type="presOf" srcId="{5215DD2D-2649-4E41-B735-B2D1199CCD9D}" destId="{E38C4201-8C9D-4718-9AEB-62B94525B45C}" srcOrd="1" destOrd="0" presId="urn:microsoft.com/office/officeart/2005/8/layout/matrix1"/>
    <dgm:cxn modelId="{B8E07AE4-6DF1-4165-AC68-E4B1FBB04D52}" srcId="{5531DC33-58FA-4F3C-B4B3-78DA0228CE22}" destId="{6F22F1F7-BD20-4870-975E-D647E9F5BAF5}" srcOrd="3" destOrd="0" parTransId="{D35CBB3F-3CCD-42C9-B22B-97219F1ACC83}" sibTransId="{144EE839-B38D-4D4F-A991-AD1C4BE2FF50}"/>
    <dgm:cxn modelId="{128CF2B0-229C-4FA5-AB27-91CFE0C01431}" type="presParOf" srcId="{3F01A5A5-C778-4886-B58F-073BBD98233A}" destId="{9B7F0ADA-CD68-4ACF-8542-75F77F3AA503}" srcOrd="0" destOrd="0" presId="urn:microsoft.com/office/officeart/2005/8/layout/matrix1"/>
    <dgm:cxn modelId="{C3FF1172-F2E0-4F6D-B28A-571448443B9F}" type="presParOf" srcId="{9B7F0ADA-CD68-4ACF-8542-75F77F3AA503}" destId="{B1C77663-E035-452E-87F9-52558D8372B3}" srcOrd="0" destOrd="0" presId="urn:microsoft.com/office/officeart/2005/8/layout/matrix1"/>
    <dgm:cxn modelId="{A8D0E767-32C6-4DCD-B2C5-2F63E457D49D}" type="presParOf" srcId="{9B7F0ADA-CD68-4ACF-8542-75F77F3AA503}" destId="{18AA184C-0D88-483F-AADF-5EB38DCACCCA}" srcOrd="1" destOrd="0" presId="urn:microsoft.com/office/officeart/2005/8/layout/matrix1"/>
    <dgm:cxn modelId="{1D891FAF-B9B2-48EE-B6E1-853C7E28C4B4}" type="presParOf" srcId="{9B7F0ADA-CD68-4ACF-8542-75F77F3AA503}" destId="{D3A0A299-405A-4517-B281-3546B2C57C32}" srcOrd="2" destOrd="0" presId="urn:microsoft.com/office/officeart/2005/8/layout/matrix1"/>
    <dgm:cxn modelId="{C44C3137-A5C9-4854-8BE0-3BE082F13BC4}" type="presParOf" srcId="{9B7F0ADA-CD68-4ACF-8542-75F77F3AA503}" destId="{E38C4201-8C9D-4718-9AEB-62B94525B45C}" srcOrd="3" destOrd="0" presId="urn:microsoft.com/office/officeart/2005/8/layout/matrix1"/>
    <dgm:cxn modelId="{DCCC9C5D-F1F1-4029-A964-7314EC530BF3}" type="presParOf" srcId="{9B7F0ADA-CD68-4ACF-8542-75F77F3AA503}" destId="{159C447C-D89D-419A-9C0D-112B6DE46C40}" srcOrd="4" destOrd="0" presId="urn:microsoft.com/office/officeart/2005/8/layout/matrix1"/>
    <dgm:cxn modelId="{DB93BCD7-1D75-4EC9-94C7-E6A2AC530559}" type="presParOf" srcId="{9B7F0ADA-CD68-4ACF-8542-75F77F3AA503}" destId="{5C792A4E-5923-43C9-B532-5590B99E4015}" srcOrd="5" destOrd="0" presId="urn:microsoft.com/office/officeart/2005/8/layout/matrix1"/>
    <dgm:cxn modelId="{9988A8C9-0371-4360-BE96-84971DC96502}" type="presParOf" srcId="{9B7F0ADA-CD68-4ACF-8542-75F77F3AA503}" destId="{38A23801-3063-4AD9-9DFA-2167F5C4187B}" srcOrd="6" destOrd="0" presId="urn:microsoft.com/office/officeart/2005/8/layout/matrix1"/>
    <dgm:cxn modelId="{16B9738D-9475-48C5-BA12-3627328ADC10}" type="presParOf" srcId="{9B7F0ADA-CD68-4ACF-8542-75F77F3AA503}" destId="{2CA29045-1C92-4B25-962F-EDE3E44F8C2D}" srcOrd="7" destOrd="0" presId="urn:microsoft.com/office/officeart/2005/8/layout/matrix1"/>
    <dgm:cxn modelId="{DA442EC6-6484-4886-898F-64329894E2C5}" type="presParOf" srcId="{3F01A5A5-C778-4886-B58F-073BBD98233A}" destId="{381C5B1F-3A5A-4ED3-9635-99CBC7F2854F}"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61C5F0-F75B-4144-A515-5AC654032C65}"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AU"/>
        </a:p>
      </dgm:t>
    </dgm:pt>
    <dgm:pt modelId="{BD677572-8868-49AE-981E-B11FBAC6471D}">
      <dgm:prSet phldrT="[Text]" custT="1"/>
      <dgm:spPr>
        <a:solidFill>
          <a:schemeClr val="accent3"/>
        </a:solidFill>
      </dgm:spPr>
      <dgm:t>
        <a:bodyPr/>
        <a:lstStyle/>
        <a:p>
          <a:r>
            <a:rPr lang="en-AU" sz="1100" b="1">
              <a:solidFill>
                <a:schemeClr val="tx1"/>
              </a:solidFill>
            </a:rPr>
            <a:t>Reduced risk of mid-air collision</a:t>
          </a:r>
        </a:p>
        <a:p>
          <a:r>
            <a:rPr lang="en-AU" sz="1100">
              <a:solidFill>
                <a:schemeClr val="tx1"/>
              </a:solidFill>
            </a:rPr>
            <a:t>When combined, ADS-B OUT and IN capabilities elevates the 'see and avoid' principle of aircraft separation into 'alterted see and avoid' which will enable more effective separation of aircraft, particularly in uncontrolled airspace.</a:t>
          </a:r>
        </a:p>
      </dgm:t>
    </dgm:pt>
    <dgm:pt modelId="{B6FBEF52-F122-42BC-90E9-C83449F4DA0A}" type="parTrans" cxnId="{B96F7C3E-BE2D-4A05-957A-FA57B5609627}">
      <dgm:prSet/>
      <dgm:spPr/>
      <dgm:t>
        <a:bodyPr/>
        <a:lstStyle/>
        <a:p>
          <a:endParaRPr lang="en-AU" sz="1200"/>
        </a:p>
      </dgm:t>
    </dgm:pt>
    <dgm:pt modelId="{83C2E1B9-40AB-4979-9BFA-D266B9EEF103}" type="sibTrans" cxnId="{B96F7C3E-BE2D-4A05-957A-FA57B5609627}">
      <dgm:prSet/>
      <dgm:spPr>
        <a:solidFill>
          <a:schemeClr val="accent3"/>
        </a:solidFill>
        <a:ln>
          <a:noFill/>
        </a:ln>
      </dgm:spPr>
      <dgm:t>
        <a:bodyPr/>
        <a:lstStyle/>
        <a:p>
          <a:endParaRPr lang="en-AU" sz="1200"/>
        </a:p>
      </dgm:t>
    </dgm:pt>
    <dgm:pt modelId="{7E0F7244-C480-412B-899A-5ECC02D469A4}">
      <dgm:prSet custT="1"/>
      <dgm:spPr>
        <a:solidFill>
          <a:schemeClr val="accent3"/>
        </a:solidFill>
      </dgm:spPr>
      <dgm:t>
        <a:bodyPr/>
        <a:lstStyle/>
        <a:p>
          <a:r>
            <a:rPr lang="en-AU" sz="1100" b="1">
              <a:solidFill>
                <a:schemeClr val="tx1"/>
              </a:solidFill>
            </a:rPr>
            <a:t>Improved quality of air traffic services</a:t>
          </a:r>
        </a:p>
        <a:p>
          <a:r>
            <a:rPr lang="en-AU" sz="1100" b="0">
              <a:solidFill>
                <a:schemeClr val="tx1"/>
              </a:solidFill>
            </a:rPr>
            <a:t>The provision of ATS would be better supported by more widespread ADS-B, as it would augment existing services in areas within radar coverage, whilst also providing new surveillance opportunities in areas beyond existing radar coverage.</a:t>
          </a:r>
        </a:p>
      </dgm:t>
    </dgm:pt>
    <dgm:pt modelId="{23871EF8-4B1A-4F7E-BC19-449B93248588}" type="parTrans" cxnId="{AEA83150-716C-4458-8092-CEB14D4C2AD2}">
      <dgm:prSet/>
      <dgm:spPr/>
      <dgm:t>
        <a:bodyPr/>
        <a:lstStyle/>
        <a:p>
          <a:endParaRPr lang="en-AU" sz="1200"/>
        </a:p>
      </dgm:t>
    </dgm:pt>
    <dgm:pt modelId="{21B2C634-B824-4FE2-87D3-E30452F6BEAC}" type="sibTrans" cxnId="{AEA83150-716C-4458-8092-CEB14D4C2AD2}">
      <dgm:prSet/>
      <dgm:spPr/>
      <dgm:t>
        <a:bodyPr/>
        <a:lstStyle/>
        <a:p>
          <a:endParaRPr lang="en-AU" sz="1200"/>
        </a:p>
      </dgm:t>
    </dgm:pt>
    <dgm:pt modelId="{6A285399-6036-428E-979F-ECAE48BCE04A}">
      <dgm:prSet custT="1"/>
      <dgm:spPr>
        <a:solidFill>
          <a:schemeClr val="accent3"/>
        </a:solidFill>
      </dgm:spPr>
      <dgm:t>
        <a:bodyPr/>
        <a:lstStyle/>
        <a:p>
          <a:r>
            <a:rPr lang="en-AU" sz="1100" b="1">
              <a:solidFill>
                <a:schemeClr val="tx1"/>
              </a:solidFill>
            </a:rPr>
            <a:t>Facilitating the safe and productive integration of emerging aviation technologies</a:t>
          </a:r>
        </a:p>
        <a:p>
          <a:r>
            <a:rPr lang="en-AU" sz="1100">
              <a:solidFill>
                <a:schemeClr val="tx1"/>
              </a:solidFill>
            </a:rPr>
            <a:t>ADS-B will enable drones to more effectively detect and avoid crewed aircraft, which is a significant enabler to gain regulatory approval for advanced operations beyond visual line of sight.</a:t>
          </a:r>
        </a:p>
      </dgm:t>
    </dgm:pt>
    <dgm:pt modelId="{DE4904D4-5C74-48AA-89C4-F3291FA80C4C}" type="parTrans" cxnId="{F3235836-0784-428E-9E25-A6FA59BEFADB}">
      <dgm:prSet/>
      <dgm:spPr/>
      <dgm:t>
        <a:bodyPr/>
        <a:lstStyle/>
        <a:p>
          <a:endParaRPr lang="en-AU" sz="1200"/>
        </a:p>
      </dgm:t>
    </dgm:pt>
    <dgm:pt modelId="{17660850-E78E-400C-B28E-1D646E2A1AF9}" type="sibTrans" cxnId="{F3235836-0784-428E-9E25-A6FA59BEFADB}">
      <dgm:prSet/>
      <dgm:spPr/>
      <dgm:t>
        <a:bodyPr/>
        <a:lstStyle/>
        <a:p>
          <a:endParaRPr lang="en-AU" sz="1200"/>
        </a:p>
      </dgm:t>
    </dgm:pt>
    <dgm:pt modelId="{EE166927-B907-4221-96EE-C17E1C831DFC}">
      <dgm:prSet custT="1"/>
      <dgm:spPr>
        <a:solidFill>
          <a:schemeClr val="accent3"/>
        </a:solidFill>
      </dgm:spPr>
      <dgm:t>
        <a:bodyPr/>
        <a:lstStyle/>
        <a:p>
          <a:r>
            <a:rPr lang="en-AU" sz="1100" b="1">
              <a:solidFill>
                <a:schemeClr val="tx1"/>
              </a:solidFill>
            </a:rPr>
            <a:t>Enhanced search and rescue</a:t>
          </a:r>
        </a:p>
        <a:p>
          <a:r>
            <a:rPr lang="en-AU" sz="1100" b="0">
              <a:solidFill>
                <a:schemeClr val="tx1"/>
              </a:solidFill>
            </a:rPr>
            <a:t>Search and rescue efforts will be greately improved under a more widespread ADS-B mandate as authorities will have better information to guide search efforts, reducing critical response time.</a:t>
          </a:r>
        </a:p>
      </dgm:t>
    </dgm:pt>
    <dgm:pt modelId="{8BB28C39-692F-459D-BF08-3DD204402048}" type="parTrans" cxnId="{26DDFF2C-5CA2-4430-94A5-01193887D98B}">
      <dgm:prSet/>
      <dgm:spPr/>
      <dgm:t>
        <a:bodyPr/>
        <a:lstStyle/>
        <a:p>
          <a:endParaRPr lang="en-AU" sz="1200"/>
        </a:p>
      </dgm:t>
    </dgm:pt>
    <dgm:pt modelId="{848A6EE8-A43E-4F78-BA00-53C0CD67B311}" type="sibTrans" cxnId="{26DDFF2C-5CA2-4430-94A5-01193887D98B}">
      <dgm:prSet/>
      <dgm:spPr/>
      <dgm:t>
        <a:bodyPr/>
        <a:lstStyle/>
        <a:p>
          <a:endParaRPr lang="en-AU" sz="1200"/>
        </a:p>
      </dgm:t>
    </dgm:pt>
    <dgm:pt modelId="{F9E85347-5353-4FF4-A2CA-39E83C4F27DB}">
      <dgm:prSet custT="1"/>
      <dgm:spPr>
        <a:solidFill>
          <a:schemeClr val="accent3"/>
        </a:solidFill>
      </dgm:spPr>
      <dgm:t>
        <a:bodyPr/>
        <a:lstStyle/>
        <a:p>
          <a:r>
            <a:rPr lang="en-AU" sz="1100" b="1">
              <a:solidFill>
                <a:schemeClr val="tx1"/>
              </a:solidFill>
            </a:rPr>
            <a:t>More informed accident investigation</a:t>
          </a:r>
        </a:p>
        <a:p>
          <a:r>
            <a:rPr lang="en-AU" sz="1100" b="0">
              <a:solidFill>
                <a:schemeClr val="tx1"/>
              </a:solidFill>
            </a:rPr>
            <a:t>ADS-B data can be used by investigators to build a better understanding of an aircraft’s flight path and performance prior to an incident or accident, which can lead to more robust safety outcomes and recommendations.</a:t>
          </a:r>
        </a:p>
      </dgm:t>
    </dgm:pt>
    <dgm:pt modelId="{569F9CC9-8E5B-48EC-BE5E-50CCEDE4CE08}" type="parTrans" cxnId="{4753CD0C-F6FA-4F1B-BF15-6A8B6BAAC104}">
      <dgm:prSet/>
      <dgm:spPr/>
      <dgm:t>
        <a:bodyPr/>
        <a:lstStyle/>
        <a:p>
          <a:endParaRPr lang="en-AU"/>
        </a:p>
      </dgm:t>
    </dgm:pt>
    <dgm:pt modelId="{4131334A-26F6-4728-9282-7BCB470A18A8}" type="sibTrans" cxnId="{4753CD0C-F6FA-4F1B-BF15-6A8B6BAAC104}">
      <dgm:prSet/>
      <dgm:spPr/>
      <dgm:t>
        <a:bodyPr/>
        <a:lstStyle/>
        <a:p>
          <a:endParaRPr lang="en-AU"/>
        </a:p>
      </dgm:t>
    </dgm:pt>
    <dgm:pt modelId="{5304BFD3-962C-4BBE-B3F6-1C793A2DB004}" type="pres">
      <dgm:prSet presAssocID="{5161C5F0-F75B-4144-A515-5AC654032C65}" presName="Name0" presStyleCnt="0">
        <dgm:presLayoutVars>
          <dgm:chMax val="7"/>
          <dgm:chPref val="7"/>
          <dgm:dir/>
        </dgm:presLayoutVars>
      </dgm:prSet>
      <dgm:spPr/>
    </dgm:pt>
    <dgm:pt modelId="{963E7CB2-63C3-4AB0-B371-D6E140B5ECAC}" type="pres">
      <dgm:prSet presAssocID="{5161C5F0-F75B-4144-A515-5AC654032C65}" presName="Name1" presStyleCnt="0"/>
      <dgm:spPr/>
    </dgm:pt>
    <dgm:pt modelId="{3D3FE89A-A5E7-478D-8380-3E9459BC3B8B}" type="pres">
      <dgm:prSet presAssocID="{5161C5F0-F75B-4144-A515-5AC654032C65}" presName="cycle" presStyleCnt="0"/>
      <dgm:spPr/>
    </dgm:pt>
    <dgm:pt modelId="{5364244F-8EB1-4720-9AB3-590500AE5BD3}" type="pres">
      <dgm:prSet presAssocID="{5161C5F0-F75B-4144-A515-5AC654032C65}" presName="srcNode" presStyleLbl="node1" presStyleIdx="0" presStyleCnt="5"/>
      <dgm:spPr/>
    </dgm:pt>
    <dgm:pt modelId="{95DC1FE3-E3EA-4CE4-B979-7BD803CA3DA9}" type="pres">
      <dgm:prSet presAssocID="{5161C5F0-F75B-4144-A515-5AC654032C65}" presName="conn" presStyleLbl="parChTrans1D2" presStyleIdx="0" presStyleCnt="1" custLinFactNeighborX="-8784" custLinFactNeighborY="3720"/>
      <dgm:spPr/>
    </dgm:pt>
    <dgm:pt modelId="{E77F737C-F5E6-415B-A282-8B8CFB83C2B0}" type="pres">
      <dgm:prSet presAssocID="{5161C5F0-F75B-4144-A515-5AC654032C65}" presName="extraNode" presStyleLbl="node1" presStyleIdx="0" presStyleCnt="5"/>
      <dgm:spPr/>
    </dgm:pt>
    <dgm:pt modelId="{50462DD4-C12F-4F29-88D3-CD7323F850A9}" type="pres">
      <dgm:prSet presAssocID="{5161C5F0-F75B-4144-A515-5AC654032C65}" presName="dstNode" presStyleLbl="node1" presStyleIdx="0" presStyleCnt="5"/>
      <dgm:spPr/>
    </dgm:pt>
    <dgm:pt modelId="{14CA8FF7-A907-4648-8D83-623FB68CFA60}" type="pres">
      <dgm:prSet presAssocID="{BD677572-8868-49AE-981E-B11FBAC6471D}" presName="text_1" presStyleLbl="node1" presStyleIdx="0" presStyleCnt="5">
        <dgm:presLayoutVars>
          <dgm:bulletEnabled val="1"/>
        </dgm:presLayoutVars>
      </dgm:prSet>
      <dgm:spPr/>
    </dgm:pt>
    <dgm:pt modelId="{EE9060AD-EB0E-4CDB-83E0-BC66336FA71D}" type="pres">
      <dgm:prSet presAssocID="{BD677572-8868-49AE-981E-B11FBAC6471D}" presName="accent_1" presStyleCnt="0"/>
      <dgm:spPr/>
    </dgm:pt>
    <dgm:pt modelId="{E3A8525E-7D1F-491D-93C6-1411384A0449}" type="pres">
      <dgm:prSet presAssocID="{BD677572-8868-49AE-981E-B11FBAC6471D}" presName="accentRepeatNode" presStyleLbl="solidFgAcc1" presStyleIdx="0" presStyleCnt="5" custScaleX="80016" custScaleY="80016"/>
      <dgm:spPr>
        <a:blipFill rotWithShape="0">
          <a:blip xmlns:r="http://schemas.openxmlformats.org/officeDocument/2006/relationships" r:embed="rId1"/>
          <a:stretch>
            <a:fillRect/>
          </a:stretch>
        </a:blipFill>
        <a:ln>
          <a:solidFill>
            <a:schemeClr val="accent3"/>
          </a:solidFill>
        </a:ln>
      </dgm:spPr>
    </dgm:pt>
    <dgm:pt modelId="{1DEABE2E-FE70-4F68-9299-0C9FC5207AD0}" type="pres">
      <dgm:prSet presAssocID="{7E0F7244-C480-412B-899A-5ECC02D469A4}" presName="text_2" presStyleLbl="node1" presStyleIdx="1" presStyleCnt="5">
        <dgm:presLayoutVars>
          <dgm:bulletEnabled val="1"/>
        </dgm:presLayoutVars>
      </dgm:prSet>
      <dgm:spPr/>
    </dgm:pt>
    <dgm:pt modelId="{D550E210-6EF7-4301-B7A3-BE84C9B3580D}" type="pres">
      <dgm:prSet presAssocID="{7E0F7244-C480-412B-899A-5ECC02D469A4}" presName="accent_2" presStyleCnt="0"/>
      <dgm:spPr/>
    </dgm:pt>
    <dgm:pt modelId="{BEB60D95-13D4-472F-B6F0-3604632F9D5D}" type="pres">
      <dgm:prSet presAssocID="{7E0F7244-C480-412B-899A-5ECC02D469A4}" presName="accentRepeatNode" presStyleLbl="solidFgAcc1" presStyleIdx="1" presStyleCnt="5" custScaleX="80016" custScaleY="80016"/>
      <dgm:spPr>
        <a:blipFill rotWithShape="0">
          <a:blip xmlns:r="http://schemas.openxmlformats.org/officeDocument/2006/relationships" r:embed="rId2"/>
          <a:stretch>
            <a:fillRect/>
          </a:stretch>
        </a:blipFill>
        <a:ln>
          <a:solidFill>
            <a:schemeClr val="accent3"/>
          </a:solidFill>
        </a:ln>
      </dgm:spPr>
    </dgm:pt>
    <dgm:pt modelId="{B75A6E65-3770-4E51-8F8D-AA35CAC15439}" type="pres">
      <dgm:prSet presAssocID="{EE166927-B907-4221-96EE-C17E1C831DFC}" presName="text_3" presStyleLbl="node1" presStyleIdx="2" presStyleCnt="5">
        <dgm:presLayoutVars>
          <dgm:bulletEnabled val="1"/>
        </dgm:presLayoutVars>
      </dgm:prSet>
      <dgm:spPr/>
    </dgm:pt>
    <dgm:pt modelId="{79E71F80-98D2-4C64-AAE8-1A3FBF2A254C}" type="pres">
      <dgm:prSet presAssocID="{EE166927-B907-4221-96EE-C17E1C831DFC}" presName="accent_3" presStyleCnt="0"/>
      <dgm:spPr/>
    </dgm:pt>
    <dgm:pt modelId="{EFF53F86-962D-4C4A-B78F-6C00D05ED0C6}" type="pres">
      <dgm:prSet presAssocID="{EE166927-B907-4221-96EE-C17E1C831DFC}" presName="accentRepeatNode" presStyleLbl="solidFgAcc1" presStyleIdx="2" presStyleCnt="5" custScaleX="80016" custScaleY="80016"/>
      <dgm:spPr>
        <a:blipFill rotWithShape="0">
          <a:blip xmlns:r="http://schemas.openxmlformats.org/officeDocument/2006/relationships" r:embed="rId3"/>
          <a:stretch>
            <a:fillRect/>
          </a:stretch>
        </a:blipFill>
        <a:ln>
          <a:solidFill>
            <a:schemeClr val="accent3"/>
          </a:solidFill>
        </a:ln>
      </dgm:spPr>
    </dgm:pt>
    <dgm:pt modelId="{974E6409-64BA-4599-92E5-C0BCDC3F2741}" type="pres">
      <dgm:prSet presAssocID="{F9E85347-5353-4FF4-A2CA-39E83C4F27DB}" presName="text_4" presStyleLbl="node1" presStyleIdx="3" presStyleCnt="5">
        <dgm:presLayoutVars>
          <dgm:bulletEnabled val="1"/>
        </dgm:presLayoutVars>
      </dgm:prSet>
      <dgm:spPr/>
    </dgm:pt>
    <dgm:pt modelId="{CE222059-15FD-45DD-AB12-79DA0F04F660}" type="pres">
      <dgm:prSet presAssocID="{F9E85347-5353-4FF4-A2CA-39E83C4F27DB}" presName="accent_4" presStyleCnt="0"/>
      <dgm:spPr/>
    </dgm:pt>
    <dgm:pt modelId="{472736A3-B3C5-45D1-8E94-3BB5D699AEAA}" type="pres">
      <dgm:prSet presAssocID="{F9E85347-5353-4FF4-A2CA-39E83C4F27DB}" presName="accentRepeatNode" presStyleLbl="solidFgAcc1" presStyleIdx="3" presStyleCnt="5" custScaleX="80016" custScaleY="80016"/>
      <dgm:spPr>
        <a:blipFill rotWithShape="0">
          <a:blip xmlns:r="http://schemas.openxmlformats.org/officeDocument/2006/relationships" r:embed="rId4"/>
          <a:stretch>
            <a:fillRect/>
          </a:stretch>
        </a:blipFill>
        <a:ln>
          <a:solidFill>
            <a:schemeClr val="accent3"/>
          </a:solidFill>
        </a:ln>
      </dgm:spPr>
    </dgm:pt>
    <dgm:pt modelId="{1640492C-F7A3-49F7-8C4F-3851A3FCBB88}" type="pres">
      <dgm:prSet presAssocID="{6A285399-6036-428E-979F-ECAE48BCE04A}" presName="text_5" presStyleLbl="node1" presStyleIdx="4" presStyleCnt="5">
        <dgm:presLayoutVars>
          <dgm:bulletEnabled val="1"/>
        </dgm:presLayoutVars>
      </dgm:prSet>
      <dgm:spPr/>
    </dgm:pt>
    <dgm:pt modelId="{6DBF926C-5910-4D45-A11B-7C5BE083CA1C}" type="pres">
      <dgm:prSet presAssocID="{6A285399-6036-428E-979F-ECAE48BCE04A}" presName="accent_5" presStyleCnt="0"/>
      <dgm:spPr/>
    </dgm:pt>
    <dgm:pt modelId="{0BB8CC8E-EED7-4AC0-B1FA-FA351C03F15B}" type="pres">
      <dgm:prSet presAssocID="{6A285399-6036-428E-979F-ECAE48BCE04A}" presName="accentRepeatNode" presStyleLbl="solidFgAcc1" presStyleIdx="4" presStyleCnt="5" custScaleX="80016" custScaleY="80016"/>
      <dgm:spPr>
        <a:blipFill rotWithShape="0">
          <a:blip xmlns:r="http://schemas.openxmlformats.org/officeDocument/2006/relationships" r:embed="rId5"/>
          <a:stretch>
            <a:fillRect/>
          </a:stretch>
        </a:blipFill>
        <a:ln>
          <a:solidFill>
            <a:schemeClr val="accent3"/>
          </a:solidFill>
        </a:ln>
      </dgm:spPr>
    </dgm:pt>
  </dgm:ptLst>
  <dgm:cxnLst>
    <dgm:cxn modelId="{4753CD0C-F6FA-4F1B-BF15-6A8B6BAAC104}" srcId="{5161C5F0-F75B-4144-A515-5AC654032C65}" destId="{F9E85347-5353-4FF4-A2CA-39E83C4F27DB}" srcOrd="3" destOrd="0" parTransId="{569F9CC9-8E5B-48EC-BE5E-50CCEDE4CE08}" sibTransId="{4131334A-26F6-4728-9282-7BCB470A18A8}"/>
    <dgm:cxn modelId="{20D01015-FA74-4008-BB4B-6813ADDE043D}" type="presOf" srcId="{6A285399-6036-428E-979F-ECAE48BCE04A}" destId="{1640492C-F7A3-49F7-8C4F-3851A3FCBB88}" srcOrd="0" destOrd="0" presId="urn:microsoft.com/office/officeart/2008/layout/VerticalCurvedList"/>
    <dgm:cxn modelId="{26DDFF2C-5CA2-4430-94A5-01193887D98B}" srcId="{5161C5F0-F75B-4144-A515-5AC654032C65}" destId="{EE166927-B907-4221-96EE-C17E1C831DFC}" srcOrd="2" destOrd="0" parTransId="{8BB28C39-692F-459D-BF08-3DD204402048}" sibTransId="{848A6EE8-A43E-4F78-BA00-53C0CD67B311}"/>
    <dgm:cxn modelId="{F3235836-0784-428E-9E25-A6FA59BEFADB}" srcId="{5161C5F0-F75B-4144-A515-5AC654032C65}" destId="{6A285399-6036-428E-979F-ECAE48BCE04A}" srcOrd="4" destOrd="0" parTransId="{DE4904D4-5C74-48AA-89C4-F3291FA80C4C}" sibTransId="{17660850-E78E-400C-B28E-1D646E2A1AF9}"/>
    <dgm:cxn modelId="{D9029D39-03A0-479C-896D-E896D26B844A}" type="presOf" srcId="{EE166927-B907-4221-96EE-C17E1C831DFC}" destId="{B75A6E65-3770-4E51-8F8D-AA35CAC15439}" srcOrd="0" destOrd="0" presId="urn:microsoft.com/office/officeart/2008/layout/VerticalCurvedList"/>
    <dgm:cxn modelId="{9667193C-C04A-425D-884D-4C998ED54CE2}" type="presOf" srcId="{83C2E1B9-40AB-4979-9BFA-D266B9EEF103}" destId="{95DC1FE3-E3EA-4CE4-B979-7BD803CA3DA9}" srcOrd="0" destOrd="0" presId="urn:microsoft.com/office/officeart/2008/layout/VerticalCurvedList"/>
    <dgm:cxn modelId="{B96F7C3E-BE2D-4A05-957A-FA57B5609627}" srcId="{5161C5F0-F75B-4144-A515-5AC654032C65}" destId="{BD677572-8868-49AE-981E-B11FBAC6471D}" srcOrd="0" destOrd="0" parTransId="{B6FBEF52-F122-42BC-90E9-C83449F4DA0A}" sibTransId="{83C2E1B9-40AB-4979-9BFA-D266B9EEF103}"/>
    <dgm:cxn modelId="{3DB8F95D-BB03-403D-8802-84C4A2D83C7C}" type="presOf" srcId="{BD677572-8868-49AE-981E-B11FBAC6471D}" destId="{14CA8FF7-A907-4648-8D83-623FB68CFA60}" srcOrd="0" destOrd="0" presId="urn:microsoft.com/office/officeart/2008/layout/VerticalCurvedList"/>
    <dgm:cxn modelId="{1E83FE41-4A4F-4D44-912F-EDE7ACA8E9E9}" type="presOf" srcId="{5161C5F0-F75B-4144-A515-5AC654032C65}" destId="{5304BFD3-962C-4BBE-B3F6-1C793A2DB004}" srcOrd="0" destOrd="0" presId="urn:microsoft.com/office/officeart/2008/layout/VerticalCurvedList"/>
    <dgm:cxn modelId="{E5FBAC64-08FE-416D-86DD-8965D9B88DE4}" type="presOf" srcId="{7E0F7244-C480-412B-899A-5ECC02D469A4}" destId="{1DEABE2E-FE70-4F68-9299-0C9FC5207AD0}" srcOrd="0" destOrd="0" presId="urn:microsoft.com/office/officeart/2008/layout/VerticalCurvedList"/>
    <dgm:cxn modelId="{BBBBF64D-A058-44F7-B89D-392D6BA2EE71}" type="presOf" srcId="{F9E85347-5353-4FF4-A2CA-39E83C4F27DB}" destId="{974E6409-64BA-4599-92E5-C0BCDC3F2741}" srcOrd="0" destOrd="0" presId="urn:microsoft.com/office/officeart/2008/layout/VerticalCurvedList"/>
    <dgm:cxn modelId="{AEA83150-716C-4458-8092-CEB14D4C2AD2}" srcId="{5161C5F0-F75B-4144-A515-5AC654032C65}" destId="{7E0F7244-C480-412B-899A-5ECC02D469A4}" srcOrd="1" destOrd="0" parTransId="{23871EF8-4B1A-4F7E-BC19-449B93248588}" sibTransId="{21B2C634-B824-4FE2-87D3-E30452F6BEAC}"/>
    <dgm:cxn modelId="{FCC5441C-53D5-4034-9E21-BA8DF3FA4709}" type="presParOf" srcId="{5304BFD3-962C-4BBE-B3F6-1C793A2DB004}" destId="{963E7CB2-63C3-4AB0-B371-D6E140B5ECAC}" srcOrd="0" destOrd="0" presId="urn:microsoft.com/office/officeart/2008/layout/VerticalCurvedList"/>
    <dgm:cxn modelId="{98E3C3CB-B0B5-4AF2-A4ED-CCBE5B47A8AC}" type="presParOf" srcId="{963E7CB2-63C3-4AB0-B371-D6E140B5ECAC}" destId="{3D3FE89A-A5E7-478D-8380-3E9459BC3B8B}" srcOrd="0" destOrd="0" presId="urn:microsoft.com/office/officeart/2008/layout/VerticalCurvedList"/>
    <dgm:cxn modelId="{71AF90CC-A3EC-491B-A0C0-833471B6FE7D}" type="presParOf" srcId="{3D3FE89A-A5E7-478D-8380-3E9459BC3B8B}" destId="{5364244F-8EB1-4720-9AB3-590500AE5BD3}" srcOrd="0" destOrd="0" presId="urn:microsoft.com/office/officeart/2008/layout/VerticalCurvedList"/>
    <dgm:cxn modelId="{8CF04286-F59E-4D25-B84B-6E49235980E9}" type="presParOf" srcId="{3D3FE89A-A5E7-478D-8380-3E9459BC3B8B}" destId="{95DC1FE3-E3EA-4CE4-B979-7BD803CA3DA9}" srcOrd="1" destOrd="0" presId="urn:microsoft.com/office/officeart/2008/layout/VerticalCurvedList"/>
    <dgm:cxn modelId="{A2520140-1ED5-40AF-9212-03E44761D4BF}" type="presParOf" srcId="{3D3FE89A-A5E7-478D-8380-3E9459BC3B8B}" destId="{E77F737C-F5E6-415B-A282-8B8CFB83C2B0}" srcOrd="2" destOrd="0" presId="urn:microsoft.com/office/officeart/2008/layout/VerticalCurvedList"/>
    <dgm:cxn modelId="{9F30CCE9-C879-4B60-998A-EAC1F1EE9B98}" type="presParOf" srcId="{3D3FE89A-A5E7-478D-8380-3E9459BC3B8B}" destId="{50462DD4-C12F-4F29-88D3-CD7323F850A9}" srcOrd="3" destOrd="0" presId="urn:microsoft.com/office/officeart/2008/layout/VerticalCurvedList"/>
    <dgm:cxn modelId="{41F35805-1A88-4608-86F4-E26B795A2E50}" type="presParOf" srcId="{963E7CB2-63C3-4AB0-B371-D6E140B5ECAC}" destId="{14CA8FF7-A907-4648-8D83-623FB68CFA60}" srcOrd="1" destOrd="0" presId="urn:microsoft.com/office/officeart/2008/layout/VerticalCurvedList"/>
    <dgm:cxn modelId="{A7C4B585-830F-4CCD-96C7-1881509E5FCB}" type="presParOf" srcId="{963E7CB2-63C3-4AB0-B371-D6E140B5ECAC}" destId="{EE9060AD-EB0E-4CDB-83E0-BC66336FA71D}" srcOrd="2" destOrd="0" presId="urn:microsoft.com/office/officeart/2008/layout/VerticalCurvedList"/>
    <dgm:cxn modelId="{0C7CBDEF-5032-4DC4-952D-130954144BBD}" type="presParOf" srcId="{EE9060AD-EB0E-4CDB-83E0-BC66336FA71D}" destId="{E3A8525E-7D1F-491D-93C6-1411384A0449}" srcOrd="0" destOrd="0" presId="urn:microsoft.com/office/officeart/2008/layout/VerticalCurvedList"/>
    <dgm:cxn modelId="{B9F8AC2C-3D64-4C15-9CA2-41E8DB4D7732}" type="presParOf" srcId="{963E7CB2-63C3-4AB0-B371-D6E140B5ECAC}" destId="{1DEABE2E-FE70-4F68-9299-0C9FC5207AD0}" srcOrd="3" destOrd="0" presId="urn:microsoft.com/office/officeart/2008/layout/VerticalCurvedList"/>
    <dgm:cxn modelId="{A36C2DA9-8716-4220-9C5D-502EE3841420}" type="presParOf" srcId="{963E7CB2-63C3-4AB0-B371-D6E140B5ECAC}" destId="{D550E210-6EF7-4301-B7A3-BE84C9B3580D}" srcOrd="4" destOrd="0" presId="urn:microsoft.com/office/officeart/2008/layout/VerticalCurvedList"/>
    <dgm:cxn modelId="{37D4198B-46F9-429E-9523-F4FE9E8FBB89}" type="presParOf" srcId="{D550E210-6EF7-4301-B7A3-BE84C9B3580D}" destId="{BEB60D95-13D4-472F-B6F0-3604632F9D5D}" srcOrd="0" destOrd="0" presId="urn:microsoft.com/office/officeart/2008/layout/VerticalCurvedList"/>
    <dgm:cxn modelId="{AAC8A571-DB01-4983-BEA3-781EA8246157}" type="presParOf" srcId="{963E7CB2-63C3-4AB0-B371-D6E140B5ECAC}" destId="{B75A6E65-3770-4E51-8F8D-AA35CAC15439}" srcOrd="5" destOrd="0" presId="urn:microsoft.com/office/officeart/2008/layout/VerticalCurvedList"/>
    <dgm:cxn modelId="{510DCB84-D26D-41E2-8A8F-36F1AA7C28FD}" type="presParOf" srcId="{963E7CB2-63C3-4AB0-B371-D6E140B5ECAC}" destId="{79E71F80-98D2-4C64-AAE8-1A3FBF2A254C}" srcOrd="6" destOrd="0" presId="urn:microsoft.com/office/officeart/2008/layout/VerticalCurvedList"/>
    <dgm:cxn modelId="{A0D7B86E-39AC-400C-98E7-6C54D3614907}" type="presParOf" srcId="{79E71F80-98D2-4C64-AAE8-1A3FBF2A254C}" destId="{EFF53F86-962D-4C4A-B78F-6C00D05ED0C6}" srcOrd="0" destOrd="0" presId="urn:microsoft.com/office/officeart/2008/layout/VerticalCurvedList"/>
    <dgm:cxn modelId="{66976654-C414-4FEE-9910-4D5D61EAC713}" type="presParOf" srcId="{963E7CB2-63C3-4AB0-B371-D6E140B5ECAC}" destId="{974E6409-64BA-4599-92E5-C0BCDC3F2741}" srcOrd="7" destOrd="0" presId="urn:microsoft.com/office/officeart/2008/layout/VerticalCurvedList"/>
    <dgm:cxn modelId="{65FC67A4-9EEE-4BD9-89BC-38C0068E2D6C}" type="presParOf" srcId="{963E7CB2-63C3-4AB0-B371-D6E140B5ECAC}" destId="{CE222059-15FD-45DD-AB12-79DA0F04F660}" srcOrd="8" destOrd="0" presId="urn:microsoft.com/office/officeart/2008/layout/VerticalCurvedList"/>
    <dgm:cxn modelId="{6EAD7421-FF6C-4707-A267-16F21D846BAF}" type="presParOf" srcId="{CE222059-15FD-45DD-AB12-79DA0F04F660}" destId="{472736A3-B3C5-45D1-8E94-3BB5D699AEAA}" srcOrd="0" destOrd="0" presId="urn:microsoft.com/office/officeart/2008/layout/VerticalCurvedList"/>
    <dgm:cxn modelId="{2D1D6BF9-0AAC-4B4A-BAA0-D6259D4F20EA}" type="presParOf" srcId="{963E7CB2-63C3-4AB0-B371-D6E140B5ECAC}" destId="{1640492C-F7A3-49F7-8C4F-3851A3FCBB88}" srcOrd="9" destOrd="0" presId="urn:microsoft.com/office/officeart/2008/layout/VerticalCurvedList"/>
    <dgm:cxn modelId="{0C089857-A61C-407E-9C6F-D284C5748C30}" type="presParOf" srcId="{963E7CB2-63C3-4AB0-B371-D6E140B5ECAC}" destId="{6DBF926C-5910-4D45-A11B-7C5BE083CA1C}" srcOrd="10" destOrd="0" presId="urn:microsoft.com/office/officeart/2008/layout/VerticalCurvedList"/>
    <dgm:cxn modelId="{235AA114-F47B-426F-84BC-19FFB9CA73AF}" type="presParOf" srcId="{6DBF926C-5910-4D45-A11B-7C5BE083CA1C}" destId="{0BB8CC8E-EED7-4AC0-B1FA-FA351C03F15B}"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77663-E035-452E-87F9-52558D8372B3}">
      <dsp:nvSpPr>
        <dsp:cNvPr id="0" name=""/>
        <dsp:cNvSpPr/>
      </dsp:nvSpPr>
      <dsp:spPr>
        <a:xfrm rot="16200000">
          <a:off x="815453" y="-815453"/>
          <a:ext cx="1180531" cy="2811438"/>
        </a:xfrm>
        <a:prstGeom prst="round1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1. Benefits, challenges, characteristics and costs of ADS-B technology in both IN </a:t>
          </a:r>
          <a:r>
            <a:rPr lang="en-AU" sz="1100" kern="1200"/>
            <a:t>and</a:t>
          </a:r>
          <a:r>
            <a:rPr lang="en-AU" sz="1200" kern="1200"/>
            <a:t> OUT forms </a:t>
          </a:r>
        </a:p>
      </dsp:txBody>
      <dsp:txXfrm rot="5400000">
        <a:off x="0" y="0"/>
        <a:ext cx="2811438" cy="885398"/>
      </dsp:txXfrm>
    </dsp:sp>
    <dsp:sp modelId="{D3A0A299-405A-4517-B281-3546B2C57C32}">
      <dsp:nvSpPr>
        <dsp:cNvPr id="0" name=""/>
        <dsp:cNvSpPr/>
      </dsp:nvSpPr>
      <dsp:spPr>
        <a:xfrm>
          <a:off x="2811438" y="0"/>
          <a:ext cx="2811438" cy="1180531"/>
        </a:xfrm>
        <a:prstGeom prst="round1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AU" sz="1200" kern="1200"/>
            <a:t>3. Legal, logistical and technical feasibility of introducing a mandate</a:t>
          </a:r>
        </a:p>
      </dsp:txBody>
      <dsp:txXfrm>
        <a:off x="2811438" y="0"/>
        <a:ext cx="2811438" cy="885398"/>
      </dsp:txXfrm>
    </dsp:sp>
    <dsp:sp modelId="{159C447C-D89D-419A-9C0D-112B6DE46C40}">
      <dsp:nvSpPr>
        <dsp:cNvPr id="0" name=""/>
        <dsp:cNvSpPr/>
      </dsp:nvSpPr>
      <dsp:spPr>
        <a:xfrm rot="10800000">
          <a:off x="0" y="1180531"/>
          <a:ext cx="2811438" cy="1180531"/>
        </a:xfrm>
        <a:prstGeom prst="round1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2. Relative benefits various capability variations could offer users, weighing them against the cost burden a mandate necessarily involves</a:t>
          </a:r>
        </a:p>
      </dsp:txBody>
      <dsp:txXfrm rot="10800000">
        <a:off x="0" y="1475663"/>
        <a:ext cx="2811438" cy="885398"/>
      </dsp:txXfrm>
    </dsp:sp>
    <dsp:sp modelId="{38A23801-3063-4AD9-9DFA-2167F5C4187B}">
      <dsp:nvSpPr>
        <dsp:cNvPr id="0" name=""/>
        <dsp:cNvSpPr/>
      </dsp:nvSpPr>
      <dsp:spPr>
        <a:xfrm rot="5400000">
          <a:off x="3626892" y="365077"/>
          <a:ext cx="1180531" cy="2811438"/>
        </a:xfrm>
        <a:prstGeom prst="round1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4. </a:t>
          </a:r>
          <a:r>
            <a:rPr lang="en-AU" sz="1200" kern="1200"/>
            <a:t>Experience of overseas jurisdictions with </a:t>
          </a:r>
          <a:br>
            <a:rPr lang="en-AU" sz="1200" kern="1200"/>
          </a:br>
          <a:r>
            <a:rPr lang="en-AU" sz="1200" kern="1200"/>
            <a:t>ADS-B. </a:t>
          </a:r>
          <a:endParaRPr lang="en-AU" sz="1100" kern="1200"/>
        </a:p>
      </dsp:txBody>
      <dsp:txXfrm rot="-5400000">
        <a:off x="2811438" y="1475663"/>
        <a:ext cx="2811438" cy="885398"/>
      </dsp:txXfrm>
    </dsp:sp>
    <dsp:sp modelId="{381C5B1F-3A5A-4ED3-9635-99CBC7F2854F}">
      <dsp:nvSpPr>
        <dsp:cNvPr id="0" name=""/>
        <dsp:cNvSpPr/>
      </dsp:nvSpPr>
      <dsp:spPr>
        <a:xfrm>
          <a:off x="2019515" y="903584"/>
          <a:ext cx="1583846" cy="553893"/>
        </a:xfrm>
        <a:prstGeom prst="roundRect">
          <a:avLst/>
        </a:prstGeom>
        <a:solidFill>
          <a:schemeClr val="accent6">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ADS-B Mandate Considerations</a:t>
          </a:r>
        </a:p>
      </dsp:txBody>
      <dsp:txXfrm>
        <a:off x="2046554" y="930623"/>
        <a:ext cx="1529768" cy="499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C1FE3-E3EA-4CE4-B979-7BD803CA3DA9}">
      <dsp:nvSpPr>
        <dsp:cNvPr id="0" name=""/>
        <dsp:cNvSpPr/>
      </dsp:nvSpPr>
      <dsp:spPr>
        <a:xfrm>
          <a:off x="-8854610" y="-704299"/>
          <a:ext cx="10533715" cy="10533715"/>
        </a:xfrm>
        <a:prstGeom prst="blockArc">
          <a:avLst>
            <a:gd name="adj1" fmla="val 18900000"/>
            <a:gd name="adj2" fmla="val 2700000"/>
            <a:gd name="adj3" fmla="val 205"/>
          </a:avLst>
        </a:prstGeom>
        <a:solidFill>
          <a:schemeClr val="accent3"/>
        </a:solid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14CA8FF7-A907-4648-8D83-623FB68CFA60}">
      <dsp:nvSpPr>
        <dsp:cNvPr id="0" name=""/>
        <dsp:cNvSpPr/>
      </dsp:nvSpPr>
      <dsp:spPr>
        <a:xfrm>
          <a:off x="732497" y="745119"/>
          <a:ext cx="5416482" cy="97900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087" tIns="27940" rIns="27940" bIns="2794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tx1"/>
              </a:solidFill>
            </a:rPr>
            <a:t>Reduced risk of mid-air collision</a:t>
          </a:r>
        </a:p>
        <a:p>
          <a:pPr marL="0" lvl="0" indent="0" algn="l" defTabSz="488950">
            <a:lnSpc>
              <a:spcPct val="90000"/>
            </a:lnSpc>
            <a:spcBef>
              <a:spcPct val="0"/>
            </a:spcBef>
            <a:spcAft>
              <a:spcPct val="35000"/>
            </a:spcAft>
            <a:buNone/>
          </a:pPr>
          <a:r>
            <a:rPr lang="en-AU" sz="1100" kern="1200">
              <a:solidFill>
                <a:schemeClr val="tx1"/>
              </a:solidFill>
            </a:rPr>
            <a:t>When combined, ADS-B OUT and IN capabilities elevates the 'see and avoid' principle of aircraft separation into 'alterted see and avoid' which will enable more effective separation of aircraft, particularly in uncontrolled airspace.</a:t>
          </a:r>
        </a:p>
      </dsp:txBody>
      <dsp:txXfrm>
        <a:off x="732497" y="745119"/>
        <a:ext cx="5416482" cy="979006"/>
      </dsp:txXfrm>
    </dsp:sp>
    <dsp:sp modelId="{E3A8525E-7D1F-491D-93C6-1411384A0449}">
      <dsp:nvSpPr>
        <dsp:cNvPr id="0" name=""/>
        <dsp:cNvSpPr/>
      </dsp:nvSpPr>
      <dsp:spPr>
        <a:xfrm>
          <a:off x="242896" y="745021"/>
          <a:ext cx="979202" cy="979202"/>
        </a:xfrm>
        <a:prstGeom prst="ellipse">
          <a:avLst/>
        </a:prstGeom>
        <a:blipFill rotWithShape="0">
          <a:blip xmlns:r="http://schemas.openxmlformats.org/officeDocument/2006/relationships" r:embed="rId1"/>
          <a:stretch>
            <a:fillRect/>
          </a:stretch>
        </a:blip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sp>
    <dsp:sp modelId="{1DEABE2E-FE70-4F68-9299-0C9FC5207AD0}">
      <dsp:nvSpPr>
        <dsp:cNvPr id="0" name=""/>
        <dsp:cNvSpPr/>
      </dsp:nvSpPr>
      <dsp:spPr>
        <a:xfrm>
          <a:off x="1434025" y="2213159"/>
          <a:ext cx="4714955" cy="97900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087" tIns="27940" rIns="27940" bIns="2794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tx1"/>
              </a:solidFill>
            </a:rPr>
            <a:t>Improved quality of air traffic services</a:t>
          </a:r>
        </a:p>
        <a:p>
          <a:pPr marL="0" lvl="0" indent="0" algn="l" defTabSz="488950">
            <a:lnSpc>
              <a:spcPct val="90000"/>
            </a:lnSpc>
            <a:spcBef>
              <a:spcPct val="0"/>
            </a:spcBef>
            <a:spcAft>
              <a:spcPct val="35000"/>
            </a:spcAft>
            <a:buNone/>
          </a:pPr>
          <a:r>
            <a:rPr lang="en-AU" sz="1100" b="0" kern="1200">
              <a:solidFill>
                <a:schemeClr val="tx1"/>
              </a:solidFill>
            </a:rPr>
            <a:t>The provision of ATS would be better supported by more widespread ADS-B, as it would augment existing services in areas within radar coverage, whilst also providing new surveillance opportunities in areas beyond existing radar coverage.</a:t>
          </a:r>
        </a:p>
      </dsp:txBody>
      <dsp:txXfrm>
        <a:off x="1434025" y="2213159"/>
        <a:ext cx="4714955" cy="979006"/>
      </dsp:txXfrm>
    </dsp:sp>
    <dsp:sp modelId="{BEB60D95-13D4-472F-B6F0-3604632F9D5D}">
      <dsp:nvSpPr>
        <dsp:cNvPr id="0" name=""/>
        <dsp:cNvSpPr/>
      </dsp:nvSpPr>
      <dsp:spPr>
        <a:xfrm>
          <a:off x="944424" y="2213062"/>
          <a:ext cx="979202" cy="979202"/>
        </a:xfrm>
        <a:prstGeom prst="ellipse">
          <a:avLst/>
        </a:prstGeom>
        <a:blipFill rotWithShape="0">
          <a:blip xmlns:r="http://schemas.openxmlformats.org/officeDocument/2006/relationships" r:embed="rId2"/>
          <a:stretch>
            <a:fillRect/>
          </a:stretch>
        </a:blip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sp>
    <dsp:sp modelId="{B75A6E65-3770-4E51-8F8D-AA35CAC15439}">
      <dsp:nvSpPr>
        <dsp:cNvPr id="0" name=""/>
        <dsp:cNvSpPr/>
      </dsp:nvSpPr>
      <dsp:spPr>
        <a:xfrm>
          <a:off x="1649338" y="3681200"/>
          <a:ext cx="4499642" cy="97900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087" tIns="27940" rIns="27940" bIns="2794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tx1"/>
              </a:solidFill>
            </a:rPr>
            <a:t>Enhanced search and rescue</a:t>
          </a:r>
        </a:p>
        <a:p>
          <a:pPr marL="0" lvl="0" indent="0" algn="l" defTabSz="488950">
            <a:lnSpc>
              <a:spcPct val="90000"/>
            </a:lnSpc>
            <a:spcBef>
              <a:spcPct val="0"/>
            </a:spcBef>
            <a:spcAft>
              <a:spcPct val="35000"/>
            </a:spcAft>
            <a:buNone/>
          </a:pPr>
          <a:r>
            <a:rPr lang="en-AU" sz="1100" b="0" kern="1200">
              <a:solidFill>
                <a:schemeClr val="tx1"/>
              </a:solidFill>
            </a:rPr>
            <a:t>Search and rescue efforts will be greately improved under a more widespread ADS-B mandate as authorities will have better information to guide search efforts, reducing critical response time.</a:t>
          </a:r>
        </a:p>
      </dsp:txBody>
      <dsp:txXfrm>
        <a:off x="1649338" y="3681200"/>
        <a:ext cx="4499642" cy="979006"/>
      </dsp:txXfrm>
    </dsp:sp>
    <dsp:sp modelId="{EFF53F86-962D-4C4A-B78F-6C00D05ED0C6}">
      <dsp:nvSpPr>
        <dsp:cNvPr id="0" name=""/>
        <dsp:cNvSpPr/>
      </dsp:nvSpPr>
      <dsp:spPr>
        <a:xfrm>
          <a:off x="1159736" y="3681102"/>
          <a:ext cx="979202" cy="979202"/>
        </a:xfrm>
        <a:prstGeom prst="ellipse">
          <a:avLst/>
        </a:prstGeom>
        <a:blipFill rotWithShape="0">
          <a:blip xmlns:r="http://schemas.openxmlformats.org/officeDocument/2006/relationships" r:embed="rId3"/>
          <a:stretch>
            <a:fillRect/>
          </a:stretch>
        </a:blip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sp>
    <dsp:sp modelId="{974E6409-64BA-4599-92E5-C0BCDC3F2741}">
      <dsp:nvSpPr>
        <dsp:cNvPr id="0" name=""/>
        <dsp:cNvSpPr/>
      </dsp:nvSpPr>
      <dsp:spPr>
        <a:xfrm>
          <a:off x="1434025" y="5149241"/>
          <a:ext cx="4714955" cy="97900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087" tIns="27940" rIns="27940" bIns="2794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tx1"/>
              </a:solidFill>
            </a:rPr>
            <a:t>More informed accident investigation</a:t>
          </a:r>
        </a:p>
        <a:p>
          <a:pPr marL="0" lvl="0" indent="0" algn="l" defTabSz="488950">
            <a:lnSpc>
              <a:spcPct val="90000"/>
            </a:lnSpc>
            <a:spcBef>
              <a:spcPct val="0"/>
            </a:spcBef>
            <a:spcAft>
              <a:spcPct val="35000"/>
            </a:spcAft>
            <a:buNone/>
          </a:pPr>
          <a:r>
            <a:rPr lang="en-AU" sz="1100" b="0" kern="1200">
              <a:solidFill>
                <a:schemeClr val="tx1"/>
              </a:solidFill>
            </a:rPr>
            <a:t>ADS-B data can be used by investigators to build a better understanding of an aircraft’s flight path and performance prior to an incident or accident, which can lead to more robust safety outcomes and recommendations.</a:t>
          </a:r>
        </a:p>
      </dsp:txBody>
      <dsp:txXfrm>
        <a:off x="1434025" y="5149241"/>
        <a:ext cx="4714955" cy="979006"/>
      </dsp:txXfrm>
    </dsp:sp>
    <dsp:sp modelId="{472736A3-B3C5-45D1-8E94-3BB5D699AEAA}">
      <dsp:nvSpPr>
        <dsp:cNvPr id="0" name=""/>
        <dsp:cNvSpPr/>
      </dsp:nvSpPr>
      <dsp:spPr>
        <a:xfrm>
          <a:off x="944424" y="5149143"/>
          <a:ext cx="979202" cy="979202"/>
        </a:xfrm>
        <a:prstGeom prst="ellipse">
          <a:avLst/>
        </a:prstGeom>
        <a:blipFill rotWithShape="0">
          <a:blip xmlns:r="http://schemas.openxmlformats.org/officeDocument/2006/relationships" r:embed="rId4"/>
          <a:stretch>
            <a:fillRect/>
          </a:stretch>
        </a:blip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sp>
    <dsp:sp modelId="{1640492C-F7A3-49F7-8C4F-3851A3FCBB88}">
      <dsp:nvSpPr>
        <dsp:cNvPr id="0" name=""/>
        <dsp:cNvSpPr/>
      </dsp:nvSpPr>
      <dsp:spPr>
        <a:xfrm>
          <a:off x="732497" y="6617281"/>
          <a:ext cx="5416482" cy="97900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087" tIns="27940" rIns="27940" bIns="2794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tx1"/>
              </a:solidFill>
            </a:rPr>
            <a:t>Facilitating the safe and productive integration of emerging aviation technologies</a:t>
          </a:r>
        </a:p>
        <a:p>
          <a:pPr marL="0" lvl="0" indent="0" algn="l" defTabSz="488950">
            <a:lnSpc>
              <a:spcPct val="90000"/>
            </a:lnSpc>
            <a:spcBef>
              <a:spcPct val="0"/>
            </a:spcBef>
            <a:spcAft>
              <a:spcPct val="35000"/>
            </a:spcAft>
            <a:buNone/>
          </a:pPr>
          <a:r>
            <a:rPr lang="en-AU" sz="1100" kern="1200">
              <a:solidFill>
                <a:schemeClr val="tx1"/>
              </a:solidFill>
            </a:rPr>
            <a:t>ADS-B will enable drones to more effectively detect and avoid crewed aircraft, which is a significant enabler to gain regulatory approval for advanced operations beyond visual line of sight.</a:t>
          </a:r>
        </a:p>
      </dsp:txBody>
      <dsp:txXfrm>
        <a:off x="732497" y="6617281"/>
        <a:ext cx="5416482" cy="979006"/>
      </dsp:txXfrm>
    </dsp:sp>
    <dsp:sp modelId="{0BB8CC8E-EED7-4AC0-B1FA-FA351C03F15B}">
      <dsp:nvSpPr>
        <dsp:cNvPr id="0" name=""/>
        <dsp:cNvSpPr/>
      </dsp:nvSpPr>
      <dsp:spPr>
        <a:xfrm>
          <a:off x="242896" y="6617183"/>
          <a:ext cx="979202" cy="979202"/>
        </a:xfrm>
        <a:prstGeom prst="ellipse">
          <a:avLst/>
        </a:prstGeom>
        <a:blipFill rotWithShape="0">
          <a:blip xmlns:r="http://schemas.openxmlformats.org/officeDocument/2006/relationships" r:embed="rId5"/>
          <a:stretch>
            <a:fillRect/>
          </a:stretch>
        </a:blip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72C487BB-E3D8-48F4-AF87-EA2B10460194}">
    <t:Anchor>
      <t:Comment id="742778950"/>
    </t:Anchor>
    <t:History>
      <t:Event id="{C09C9C32-B2C1-4C76-9033-9BC0E4621030}" time="2025-08-13T04:59:26.905Z">
        <t:Attribution userId="S::tim.watling@infrastructure.gov.au::200a3221-f61c-4b52-9072-fa0bad8732bf" userProvider="AD" userName="Watling, Tim"/>
        <t:Anchor>
          <t:Comment id="641705395"/>
        </t:Anchor>
        <t:Create/>
      </t:Event>
      <t:Event id="{1FAAD97A-4B73-4400-8BBB-1B0100B53E7F}" time="2025-08-13T04:59:26.905Z">
        <t:Attribution userId="S::tim.watling@infrastructure.gov.au::200a3221-f61c-4b52-9072-fa0bad8732bf" userProvider="AD" userName="Watling, Tim"/>
        <t:Anchor>
          <t:Comment id="641705395"/>
        </t:Anchor>
        <t:Assign userId="S::Shane.WILLIAMS@infrastructure.gov.au::1f2d0bcb-b37e-4b7a-8a0d-be7081cac146" userProvider="AD" userName="WILLIAMS, Shane"/>
      </t:Event>
      <t:Event id="{52B9957D-B11B-4A51-8F5B-D23F17DF73FA}" time="2025-08-13T04:59:26.905Z">
        <t:Attribution userId="S::tim.watling@infrastructure.gov.au::200a3221-f61c-4b52-9072-fa0bad8732bf" userProvider="AD" userName="Watling, Tim"/>
        <t:Anchor>
          <t:Comment id="641705395"/>
        </t:Anchor>
        <t:SetTitle title="@WILLIAMS, Shane can you pls do so? thx"/>
      </t:Event>
      <t:Event id="{014B6F84-98A8-4000-B2BA-3647477A31B3}" time="2025-08-13T05:25:59.506Z">
        <t:Attribution userId="S::tim.watling@infrastructure.gov.au::200a3221-f61c-4b52-9072-fa0bad8732bf" userProvider="AD" userName="Watling, Tim"/>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7BAFBF321348A89349D3844E9A14C0"/>
        <w:category>
          <w:name w:val="General"/>
          <w:gallery w:val="placeholder"/>
        </w:category>
        <w:types>
          <w:type w:val="bbPlcHdr"/>
        </w:types>
        <w:behaviors>
          <w:behavior w:val="content"/>
        </w:behaviors>
        <w:guid w:val="{4D436D8B-A2A7-41D4-AA7F-F85E6F777251}"/>
      </w:docPartPr>
      <w:docPartBody>
        <w:p w:rsidR="00A24D53" w:rsidRDefault="00A24D53">
          <w:pPr>
            <w:pStyle w:val="9B7BAFBF321348A89349D3844E9A14C0"/>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3A009DA2BE8B40BB88FDD131999AA7F9"/>
        <w:category>
          <w:name w:val="General"/>
          <w:gallery w:val="placeholder"/>
        </w:category>
        <w:types>
          <w:type w:val="bbPlcHdr"/>
        </w:types>
        <w:behaviors>
          <w:behavior w:val="content"/>
        </w:behaviors>
        <w:guid w:val="{DAB5D949-CB4E-4917-AE69-385D967562B5}"/>
      </w:docPartPr>
      <w:docPartBody>
        <w:p w:rsidR="008C0BAD" w:rsidRDefault="000E5C44" w:rsidP="000E5C44">
          <w:pPr>
            <w:pStyle w:val="3A009DA2BE8B40BB88FDD131999AA7F9"/>
          </w:pPr>
          <w:r>
            <w:rPr>
              <w:rStyle w:val="PlaceholderText"/>
            </w:rPr>
            <w:t>[Category]</w:t>
          </w:r>
        </w:p>
      </w:docPartBody>
    </w:docPart>
    <w:docPart>
      <w:docPartPr>
        <w:name w:val="CAFF4A153532492AA65C6F96BDECA2E2"/>
        <w:category>
          <w:name w:val="General"/>
          <w:gallery w:val="placeholder"/>
        </w:category>
        <w:types>
          <w:type w:val="bbPlcHdr"/>
        </w:types>
        <w:behaviors>
          <w:behavior w:val="content"/>
        </w:behaviors>
        <w:guid w:val="{1E3B502F-88FE-47BE-BAFC-78B7A901C5F3}"/>
      </w:docPartPr>
      <w:docPartBody>
        <w:p w:rsidR="008C0BAD" w:rsidRDefault="000E5C44" w:rsidP="000E5C44">
          <w:pPr>
            <w:pStyle w:val="CAFF4A153532492AA65C6F96BDECA2E2"/>
          </w:pPr>
          <w:r>
            <w:rPr>
              <w:rStyle w:val="PlaceholderText"/>
            </w:rPr>
            <w:t>[Keywords]</w:t>
          </w:r>
        </w:p>
      </w:docPartBody>
    </w:docPart>
    <w:docPart>
      <w:docPartPr>
        <w:name w:val="03566E23E976441EBAB806EA602AC8E6"/>
        <w:category>
          <w:name w:val="General"/>
          <w:gallery w:val="placeholder"/>
        </w:category>
        <w:types>
          <w:type w:val="bbPlcHdr"/>
        </w:types>
        <w:behaviors>
          <w:behavior w:val="content"/>
        </w:behaviors>
        <w:guid w:val="{86E9F6AC-6AAC-467B-B3AC-450523EEF793}"/>
      </w:docPartPr>
      <w:docPartBody>
        <w:p w:rsidR="003D089E" w:rsidRDefault="00A24D53">
          <w:pPr>
            <w:pStyle w:val="03566E23E976441EBAB806EA602AC8E6"/>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53"/>
    <w:rsid w:val="00002CB4"/>
    <w:rsid w:val="000237DA"/>
    <w:rsid w:val="00050E8B"/>
    <w:rsid w:val="00071676"/>
    <w:rsid w:val="00093E42"/>
    <w:rsid w:val="000B37CC"/>
    <w:rsid w:val="000E1FAF"/>
    <w:rsid w:val="000E5C44"/>
    <w:rsid w:val="00106461"/>
    <w:rsid w:val="00111CC6"/>
    <w:rsid w:val="00112AAE"/>
    <w:rsid w:val="00116217"/>
    <w:rsid w:val="001242AF"/>
    <w:rsid w:val="00140631"/>
    <w:rsid w:val="00153C48"/>
    <w:rsid w:val="00155BD7"/>
    <w:rsid w:val="00161088"/>
    <w:rsid w:val="001852E6"/>
    <w:rsid w:val="001925CE"/>
    <w:rsid w:val="001D1685"/>
    <w:rsid w:val="001E6BC5"/>
    <w:rsid w:val="001F6050"/>
    <w:rsid w:val="00235A44"/>
    <w:rsid w:val="00240665"/>
    <w:rsid w:val="00245231"/>
    <w:rsid w:val="00274B67"/>
    <w:rsid w:val="00293010"/>
    <w:rsid w:val="002A3D4B"/>
    <w:rsid w:val="002D0E4E"/>
    <w:rsid w:val="002E3E8B"/>
    <w:rsid w:val="00301257"/>
    <w:rsid w:val="00304F42"/>
    <w:rsid w:val="003072C6"/>
    <w:rsid w:val="00323FD3"/>
    <w:rsid w:val="00351935"/>
    <w:rsid w:val="003815D4"/>
    <w:rsid w:val="003A5C2A"/>
    <w:rsid w:val="003B4FBF"/>
    <w:rsid w:val="003C38C8"/>
    <w:rsid w:val="003D089E"/>
    <w:rsid w:val="003D642E"/>
    <w:rsid w:val="003E1F63"/>
    <w:rsid w:val="00425FF3"/>
    <w:rsid w:val="00447879"/>
    <w:rsid w:val="0045272E"/>
    <w:rsid w:val="00466CDB"/>
    <w:rsid w:val="00481D44"/>
    <w:rsid w:val="0048624E"/>
    <w:rsid w:val="00497FFE"/>
    <w:rsid w:val="004A0502"/>
    <w:rsid w:val="004A0C1A"/>
    <w:rsid w:val="004A6971"/>
    <w:rsid w:val="004B26C7"/>
    <w:rsid w:val="004B3561"/>
    <w:rsid w:val="004F36A7"/>
    <w:rsid w:val="005142FD"/>
    <w:rsid w:val="00525C2E"/>
    <w:rsid w:val="005368A1"/>
    <w:rsid w:val="005654A4"/>
    <w:rsid w:val="00573D39"/>
    <w:rsid w:val="005A40DB"/>
    <w:rsid w:val="00600E47"/>
    <w:rsid w:val="00603EAB"/>
    <w:rsid w:val="00615A2E"/>
    <w:rsid w:val="006365D1"/>
    <w:rsid w:val="006465E0"/>
    <w:rsid w:val="00656F61"/>
    <w:rsid w:val="006613EF"/>
    <w:rsid w:val="00663472"/>
    <w:rsid w:val="006706BC"/>
    <w:rsid w:val="00675186"/>
    <w:rsid w:val="0067756F"/>
    <w:rsid w:val="006816B0"/>
    <w:rsid w:val="00691A39"/>
    <w:rsid w:val="006A0527"/>
    <w:rsid w:val="006A0F18"/>
    <w:rsid w:val="006E69D7"/>
    <w:rsid w:val="0071523A"/>
    <w:rsid w:val="00726D59"/>
    <w:rsid w:val="00750C8C"/>
    <w:rsid w:val="007900E7"/>
    <w:rsid w:val="00797E57"/>
    <w:rsid w:val="008008C4"/>
    <w:rsid w:val="0084311E"/>
    <w:rsid w:val="008460F1"/>
    <w:rsid w:val="00850CF1"/>
    <w:rsid w:val="00857D68"/>
    <w:rsid w:val="00863E20"/>
    <w:rsid w:val="008723A5"/>
    <w:rsid w:val="008746B7"/>
    <w:rsid w:val="0089579A"/>
    <w:rsid w:val="00895B66"/>
    <w:rsid w:val="008B35C4"/>
    <w:rsid w:val="008C0BAD"/>
    <w:rsid w:val="008C7063"/>
    <w:rsid w:val="008D0555"/>
    <w:rsid w:val="008D1700"/>
    <w:rsid w:val="008E1E99"/>
    <w:rsid w:val="008E7135"/>
    <w:rsid w:val="008F4DA7"/>
    <w:rsid w:val="00907129"/>
    <w:rsid w:val="0092084D"/>
    <w:rsid w:val="00927552"/>
    <w:rsid w:val="00940ABF"/>
    <w:rsid w:val="00955951"/>
    <w:rsid w:val="009B2894"/>
    <w:rsid w:val="009B7A06"/>
    <w:rsid w:val="009D70AB"/>
    <w:rsid w:val="009F5B0B"/>
    <w:rsid w:val="009F6C7A"/>
    <w:rsid w:val="00A057F3"/>
    <w:rsid w:val="00A15151"/>
    <w:rsid w:val="00A17333"/>
    <w:rsid w:val="00A24D53"/>
    <w:rsid w:val="00A403C6"/>
    <w:rsid w:val="00A53D65"/>
    <w:rsid w:val="00A643FB"/>
    <w:rsid w:val="00A679A6"/>
    <w:rsid w:val="00A77C9D"/>
    <w:rsid w:val="00A90180"/>
    <w:rsid w:val="00AE6FC0"/>
    <w:rsid w:val="00B31D56"/>
    <w:rsid w:val="00B67B1F"/>
    <w:rsid w:val="00B706C2"/>
    <w:rsid w:val="00B87FB3"/>
    <w:rsid w:val="00BA2447"/>
    <w:rsid w:val="00BB1635"/>
    <w:rsid w:val="00BE18D1"/>
    <w:rsid w:val="00BF36A2"/>
    <w:rsid w:val="00C25B08"/>
    <w:rsid w:val="00C32172"/>
    <w:rsid w:val="00C33AB4"/>
    <w:rsid w:val="00C354AB"/>
    <w:rsid w:val="00C45850"/>
    <w:rsid w:val="00C60B87"/>
    <w:rsid w:val="00C72D79"/>
    <w:rsid w:val="00C72EE7"/>
    <w:rsid w:val="00C92303"/>
    <w:rsid w:val="00CC4B1B"/>
    <w:rsid w:val="00CE4727"/>
    <w:rsid w:val="00D1573D"/>
    <w:rsid w:val="00D55E2D"/>
    <w:rsid w:val="00D62E58"/>
    <w:rsid w:val="00D630A6"/>
    <w:rsid w:val="00D678A9"/>
    <w:rsid w:val="00D84F55"/>
    <w:rsid w:val="00D85A6B"/>
    <w:rsid w:val="00D94CCB"/>
    <w:rsid w:val="00D9690B"/>
    <w:rsid w:val="00DA56BA"/>
    <w:rsid w:val="00DB2DC7"/>
    <w:rsid w:val="00DE65BE"/>
    <w:rsid w:val="00DF7AA0"/>
    <w:rsid w:val="00E436B0"/>
    <w:rsid w:val="00E444C1"/>
    <w:rsid w:val="00E57102"/>
    <w:rsid w:val="00E64F18"/>
    <w:rsid w:val="00E67A9F"/>
    <w:rsid w:val="00E7764C"/>
    <w:rsid w:val="00E800C5"/>
    <w:rsid w:val="00E90B8C"/>
    <w:rsid w:val="00ED68C7"/>
    <w:rsid w:val="00EF6B85"/>
    <w:rsid w:val="00EF7A4B"/>
    <w:rsid w:val="00F01B43"/>
    <w:rsid w:val="00F03839"/>
    <w:rsid w:val="00F075CC"/>
    <w:rsid w:val="00F42DF2"/>
    <w:rsid w:val="00F57135"/>
    <w:rsid w:val="00F82CD4"/>
    <w:rsid w:val="00FA526C"/>
    <w:rsid w:val="00FC22A0"/>
    <w:rsid w:val="00FD3718"/>
    <w:rsid w:val="00FD596B"/>
    <w:rsid w:val="00FE01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5C44"/>
    <w:rPr>
      <w:color w:val="808080"/>
    </w:rPr>
  </w:style>
  <w:style w:type="paragraph" w:customStyle="1" w:styleId="9B7BAFBF321348A89349D3844E9A14C0">
    <w:name w:val="9B7BAFBF321348A89349D3844E9A14C0"/>
  </w:style>
  <w:style w:type="paragraph" w:customStyle="1" w:styleId="32FEBF89C839432AB87CD2A486010DF4">
    <w:name w:val="32FEBF89C839432AB87CD2A486010DF4"/>
  </w:style>
  <w:style w:type="paragraph" w:customStyle="1" w:styleId="3A009DA2BE8B40BB88FDD131999AA7F9">
    <w:name w:val="3A009DA2BE8B40BB88FDD131999AA7F9"/>
    <w:rsid w:val="000E5C44"/>
  </w:style>
  <w:style w:type="paragraph" w:customStyle="1" w:styleId="CAFF4A153532492AA65C6F96BDECA2E2">
    <w:name w:val="CAFF4A153532492AA65C6F96BDECA2E2"/>
    <w:rsid w:val="000E5C44"/>
  </w:style>
  <w:style w:type="paragraph" w:customStyle="1" w:styleId="03566E23E976441EBAB806EA602AC8E6">
    <w:name w:val="03566E23E976441EBAB806EA602AC8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a4e9ce8f-1c1a-4e99-945b-c04d0ee0af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9A7FF0160BBC49AD2910005922CEAF" ma:contentTypeVersion="11" ma:contentTypeDescription="Create a new document." ma:contentTypeScope="" ma:versionID="4ab10976ae4ede0c4d97ebe5d0a79fb1">
  <xsd:schema xmlns:xsd="http://www.w3.org/2001/XMLSchema" xmlns:xs="http://www.w3.org/2001/XMLSchema" xmlns:p="http://schemas.microsoft.com/office/2006/metadata/properties" xmlns:ns3="a4e9ce8f-1c1a-4e99-945b-c04d0ee0af2d" targetNamespace="http://schemas.microsoft.com/office/2006/metadata/properties" ma:root="true" ma:fieldsID="1d781f3450273ad9bbba20f31423f8cb" ns3:_="">
    <xsd:import namespace="a4e9ce8f-1c1a-4e99-945b-c04d0ee0af2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ServiceLocation" minOccurs="0"/>
                <xsd:element ref="ns3:MediaServiceOCR"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9ce8f-1c1a-4e99-945b-c04d0ee0af2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Bur24</b:Tag>
    <b:SourceType>Report</b:SourceType>
    <b:Guid>{2DD2543D-D411-4A02-A923-C021F204E7D0}</b:Guid>
    <b:Author>
      <b:Author>
        <b:Corporate>Bureau of Infrastructure and Transport Research Economics</b:Corporate>
      </b:Author>
    </b:Author>
    <b:Title>Australian aviation forecasts – 2024 to 2050</b:Title>
    <b:Year>2024</b:Year>
    <b:Publisher>Bureau of Infrastructure and Transport Research Economics</b:Publisher>
    <b:City>Canberra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87D52-E625-4D33-BFE6-2CA5C92A72A6}">
  <ds:schemaRefs>
    <ds:schemaRef ds:uri="http://schemas.microsoft.com/office/2006/metadata/properties"/>
    <ds:schemaRef ds:uri="http://schemas.microsoft.com/office/infopath/2007/PartnerControls"/>
    <ds:schemaRef ds:uri="a4e9ce8f-1c1a-4e99-945b-c04d0ee0af2d"/>
  </ds:schemaRefs>
</ds:datastoreItem>
</file>

<file path=customXml/itemProps3.xml><?xml version="1.0" encoding="utf-8"?>
<ds:datastoreItem xmlns:ds="http://schemas.openxmlformats.org/officeDocument/2006/customXml" ds:itemID="{0D6C15DC-D4AF-48B8-A775-D0D1C0FDB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9ce8f-1c1a-4e99-945b-c04d0ee0a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5.xml><?xml version="1.0" encoding="utf-8"?>
<ds:datastoreItem xmlns:ds="http://schemas.openxmlformats.org/officeDocument/2006/customXml" ds:itemID="{0F03B44C-5A5C-404A-8A18-2EA4EEE25FA8}">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Report portrait.dotx</Template>
  <TotalTime>1</TotalTime>
  <Pages>8</Pages>
  <Words>14915</Words>
  <Characters>85022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DRAFT ADS-B Consultation Paper</vt:lpstr>
    </vt:vector>
  </TitlesOfParts>
  <Company>Department of Infrastructure &amp; Regional Development</Company>
  <LinksUpToDate>false</LinksUpToDate>
  <CharactersWithSpaces>99738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ADS-B Consultation Paper</dc:title>
  <dc:subject/>
  <dc:creator>Australian Government, Department of Infrastructure, Transport, Regional Development, Communications, Sport and the Arts</dc:creator>
  <cp:keywords/>
  <dc:description/>
  <cp:revision>3</cp:revision>
  <dcterms:created xsi:type="dcterms:W3CDTF">2025-09-12T01:59:00Z</dcterms:created>
  <dcterms:modified xsi:type="dcterms:W3CDTF">2025-09-12T02:01:00Z</dcterms:modified>
  <cp:contentStatus>OFFICIAL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0x0101004C9A7FF0160BBC49AD2910005922CEAF</vt:lpwstr>
  </property>
  <property fmtid="{D5CDD505-2E9C-101B-9397-08002B2CF9AE}" pid="3" name="ClassificationContentMarkingHeaderShapeIds">
    <vt:lpwstr>78835029,55bbe0cf,5f887e8d,18a2f170,3e84b9aa,771d784e,86a74a0,462715ce,763f8efe</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36ae02ba,5d4f739b,36f2a465,4e3bbdb</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ies>
</file>