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6D560" w14:textId="77777777" w:rsidR="008456D5" w:rsidRDefault="007A05BE" w:rsidP="00882CD8">
      <w:pPr>
        <w:spacing w:before="0" w:after="760"/>
      </w:pPr>
      <w:r>
        <w:rPr>
          <w:noProof/>
          <w:lang w:eastAsia="en-AU"/>
        </w:rPr>
        <w:drawing>
          <wp:inline distT="0" distB="0" distL="0" distR="0" wp14:anchorId="79F471B4" wp14:editId="31BAFDD4">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DA8762B" wp14:editId="72CA4CC0">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5EF48C7" wp14:editId="57C7CAD7">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1F94971F"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22765289" w14:textId="77777777" w:rsidR="00DF7ADB" w:rsidRDefault="00B855CB" w:rsidP="00DF7ADB">
      <w:pPr>
        <w:pStyle w:val="Subtitle"/>
      </w:pPr>
      <w:r w:rsidRPr="0069456D">
        <w:t>Stage 2 Reforms of the Disability Standards for Accessible Public Transport 2002</w:t>
      </w:r>
    </w:p>
    <w:p w14:paraId="3049162E"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26BD7E10" wp14:editId="1A500796">
            <wp:simplePos x="0" y="0"/>
            <wp:positionH relativeFrom="column">
              <wp:posOffset>-34925</wp:posOffset>
            </wp:positionH>
            <wp:positionV relativeFrom="page">
              <wp:posOffset>2495550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2"/>
          <w:szCs w:val="44"/>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14:paraId="7EE4B654" w14:textId="77777777" w:rsidR="007A0008" w:rsidRPr="00CE132A" w:rsidRDefault="00A6557A" w:rsidP="00A65874">
          <w:pPr>
            <w:pStyle w:val="Title"/>
            <w:rPr>
              <w:sz w:val="96"/>
            </w:rPr>
          </w:pPr>
          <w:r w:rsidRPr="00CE132A">
            <w:rPr>
              <w:rFonts w:ascii="Calibri" w:eastAsia="Calibri" w:hAnsi="Calibri" w:cs="Calibri"/>
              <w:color w:val="081E3E"/>
              <w:sz w:val="52"/>
              <w:szCs w:val="44"/>
            </w:rPr>
            <w:t>Accessible boarding points: Boarding ramp and removable gangway definitions</w:t>
          </w:r>
        </w:p>
      </w:sdtContent>
    </w:sdt>
    <w:p w14:paraId="2733A9A1" w14:textId="711512A0" w:rsidR="00A6557A" w:rsidRPr="004F636A" w:rsidRDefault="004F636A" w:rsidP="00A6557A">
      <w:pPr>
        <w:pStyle w:val="Introduction"/>
        <w:rPr>
          <w:b/>
          <w:color w:val="auto"/>
          <w:sz w:val="20"/>
        </w:rPr>
      </w:pPr>
      <w:r w:rsidRPr="00CE132A">
        <w:rPr>
          <w:color w:val="auto"/>
        </w:rPr>
        <w:t>Vehicle boarding ramps are operated in a static onshore environment and removable gangways for vessels are operated in a dynamic marine environment, however they do not have distinct accessibility requirements</w:t>
      </w:r>
      <w:r w:rsidR="00947DFD">
        <w:rPr>
          <w:color w:val="auto"/>
          <w:lang w:val="en-US"/>
        </w:rPr>
        <w:t xml:space="preserve"> in the Transport Standards</w:t>
      </w:r>
      <w:r w:rsidRPr="00CE132A">
        <w:rPr>
          <w:color w:val="auto"/>
        </w:rPr>
        <w:t xml:space="preserve">. </w:t>
      </w:r>
      <w:r w:rsidR="009A6EB8">
        <w:rPr>
          <w:color w:val="auto"/>
          <w:lang w:val="en-US"/>
        </w:rPr>
        <w:t>This is a risk for people with disability, as removable gangways may not be built</w:t>
      </w:r>
      <w:r w:rsidR="00EA7543">
        <w:rPr>
          <w:color w:val="auto"/>
          <w:lang w:val="en-US"/>
        </w:rPr>
        <w:t xml:space="preserve"> fit</w:t>
      </w:r>
      <w:r w:rsidR="009A6EB8">
        <w:rPr>
          <w:color w:val="auto"/>
          <w:lang w:val="en-US"/>
        </w:rPr>
        <w:t xml:space="preserve"> for purpose. </w:t>
      </w:r>
      <w:r w:rsidRPr="00CE132A">
        <w:rPr>
          <w:color w:val="auto"/>
        </w:rPr>
        <w:t>There is an opportunity to clearly differentiate between vehicle boarding ramps and removable gangways to reflect the distinction between these operating environments</w:t>
      </w:r>
      <w:r w:rsidR="00A6557A" w:rsidRPr="004F636A">
        <w:rPr>
          <w:color w:val="auto"/>
        </w:rPr>
        <w:t xml:space="preserve">. </w:t>
      </w:r>
    </w:p>
    <w:p w14:paraId="03FF5BBC" w14:textId="77777777" w:rsidR="00A6557A" w:rsidRPr="005F794B" w:rsidRDefault="00A6557A" w:rsidP="00A6557A">
      <w:pPr>
        <w:pStyle w:val="Heading2"/>
      </w:pPr>
      <w:r>
        <w:t>Reform options</w:t>
      </w:r>
    </w:p>
    <w:p w14:paraId="766EF164" w14:textId="77777777" w:rsidR="00A6557A" w:rsidRPr="005F794B" w:rsidRDefault="00A6557A" w:rsidP="00A6557A">
      <w:pPr>
        <w:pStyle w:val="Heading3"/>
      </w:pPr>
      <w:r>
        <w:t>Maintain current requirements in the Transport Standards</w:t>
      </w:r>
    </w:p>
    <w:p w14:paraId="192F8F14" w14:textId="77777777" w:rsidR="00A6557A" w:rsidRPr="00097442" w:rsidRDefault="00A6557A" w:rsidP="00A6557A">
      <w:r w:rsidRPr="00097442">
        <w:t xml:space="preserve">The Transport Standards would remain unchanged and no guidance material would be issued. </w:t>
      </w:r>
    </w:p>
    <w:p w14:paraId="5090AE95" w14:textId="77777777" w:rsidR="00A6557A" w:rsidRDefault="00A6557A" w:rsidP="00A6557A">
      <w:pPr>
        <w:pStyle w:val="Heading3"/>
      </w:pPr>
      <w:r>
        <w:t>Non-regulatory option</w:t>
      </w:r>
    </w:p>
    <w:p w14:paraId="59866C6F" w14:textId="693393AD" w:rsidR="00A6557A" w:rsidRPr="00097442" w:rsidRDefault="00A6557A" w:rsidP="00A6557A">
      <w:pPr>
        <w:pStyle w:val="Tabletext"/>
      </w:pPr>
      <w:r w:rsidRPr="00097442">
        <w:t>Guidance would be provided to include advice on the distinction between removable gangways and vehicle boarding ramps.</w:t>
      </w:r>
    </w:p>
    <w:p w14:paraId="7143C4EF" w14:textId="77777777" w:rsidR="00A6557A" w:rsidRPr="005F794B" w:rsidRDefault="00A6557A" w:rsidP="00A6557A">
      <w:pPr>
        <w:pStyle w:val="Heading3"/>
      </w:pPr>
      <w:r>
        <w:t>Regulatory option</w:t>
      </w:r>
    </w:p>
    <w:p w14:paraId="4FE709E5" w14:textId="36F82CDD" w:rsidR="00A6557A" w:rsidRDefault="00A6557A" w:rsidP="00A6557A">
      <w:r w:rsidRPr="00097442">
        <w:t xml:space="preserve">The Transport Standards would include </w:t>
      </w:r>
      <w:r>
        <w:t xml:space="preserve">new </w:t>
      </w:r>
      <w:r w:rsidRPr="00097442">
        <w:t>definitions for boarding ramps and removable gangways</w:t>
      </w:r>
      <w:r>
        <w:t>.</w:t>
      </w:r>
    </w:p>
    <w:p w14:paraId="4DFCB2AA" w14:textId="77777777" w:rsidR="00947DFD" w:rsidRDefault="00947DFD" w:rsidP="00CE132A">
      <w:pPr>
        <w:pStyle w:val="Bullet1"/>
      </w:pPr>
      <w:r>
        <w:t>Boarding ramps</w:t>
      </w:r>
    </w:p>
    <w:p w14:paraId="725EF19B" w14:textId="77777777" w:rsidR="00947DFD" w:rsidRDefault="00947DFD" w:rsidP="00CE132A">
      <w:pPr>
        <w:pStyle w:val="Bullet2"/>
      </w:pPr>
      <w:r>
        <w:t>Boarding ramps are deployable ramps of flat profile along the length of the access path that bridge the gap between static boarding points and vehicle entrances.</w:t>
      </w:r>
    </w:p>
    <w:p w14:paraId="3F67BCF2" w14:textId="77777777" w:rsidR="00947DFD" w:rsidRDefault="00947DFD" w:rsidP="00CE132A">
      <w:pPr>
        <w:pStyle w:val="Bullet1"/>
      </w:pPr>
      <w:r>
        <w:t>Removable gangway</w:t>
      </w:r>
    </w:p>
    <w:p w14:paraId="69DDF060" w14:textId="09C870A6" w:rsidR="00947DFD" w:rsidRDefault="00947DFD" w:rsidP="00CE132A">
      <w:pPr>
        <w:pStyle w:val="Bullet2"/>
      </w:pPr>
      <w:r>
        <w:t>A gangway may be removable. Removable gangways are deployable ramps of convex profile along the length of the access path equipped with handrails that bridge the gap between pontoon boarding point and ferry decks. Removable gangways require a convex profile to maintain contact with both the vessel deck and pontoon while both may be in motion.</w:t>
      </w:r>
    </w:p>
    <w:p w14:paraId="6D7386CE" w14:textId="77777777" w:rsidR="00A6557A" w:rsidRPr="00097442" w:rsidRDefault="00A6557A" w:rsidP="00A6557A">
      <w:r w:rsidRPr="00097442">
        <w:t>The Transport Standards Guidelines and / or The Whole Journey Guide would be updated to reflect new requirements.</w:t>
      </w:r>
    </w:p>
    <w:p w14:paraId="3420B20F" w14:textId="77777777" w:rsidR="00315AFB" w:rsidRDefault="00315AFB" w:rsidP="00315AFB">
      <w:pPr>
        <w:pStyle w:val="Heading2"/>
      </w:pPr>
      <w:r>
        <w:lastRenderedPageBreak/>
        <w:t>Have your say</w:t>
      </w:r>
    </w:p>
    <w:p w14:paraId="655BC11D" w14:textId="35AA0262" w:rsidR="00315AFB" w:rsidRPr="0020602B" w:rsidRDefault="00315AFB" w:rsidP="00315AFB">
      <w:r w:rsidRPr="0020602B">
        <w:t xml:space="preserve">Public consultation on the Stage 2 reform of the Transport Standards will open from </w:t>
      </w:r>
      <w:r w:rsidR="00EA7543">
        <w:t>15 March</w:t>
      </w:r>
      <w:r w:rsidR="00EA7543" w:rsidRPr="0020602B">
        <w:t xml:space="preserve"> </w:t>
      </w:r>
      <w:r w:rsidRPr="0020602B">
        <w:t xml:space="preserve">to </w:t>
      </w:r>
      <w:r w:rsidR="00EA7543">
        <w:t>9 August</w:t>
      </w:r>
      <w:r w:rsidR="00EA7543" w:rsidRPr="0020602B">
        <w:t xml:space="preserve"> </w:t>
      </w:r>
      <w:r w:rsidRPr="0020602B">
        <w:t xml:space="preserve">2022. </w:t>
      </w:r>
    </w:p>
    <w:p w14:paraId="0C0C634F" w14:textId="77777777" w:rsidR="00315AFB" w:rsidRPr="0020602B" w:rsidRDefault="00315AFB" w:rsidP="00315AFB">
      <w:r w:rsidRPr="0020602B">
        <w:t>For further information:</w:t>
      </w:r>
    </w:p>
    <w:p w14:paraId="524A8525" w14:textId="615CFCB7"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14:paraId="0FE2C62B" w14:textId="77777777" w:rsidR="00315AFB" w:rsidRPr="0020602B" w:rsidRDefault="00315AFB" w:rsidP="00315AFB">
      <w:pPr>
        <w:pStyle w:val="Bullet1"/>
      </w:pPr>
      <w:r w:rsidRPr="0020602B">
        <w:rPr>
          <w:b/>
          <w:lang w:val="en-US"/>
        </w:rPr>
        <w:t>Call:</w:t>
      </w:r>
      <w:r w:rsidRPr="0020602B">
        <w:rPr>
          <w:lang w:val="en-US"/>
        </w:rPr>
        <w:t xml:space="preserve"> 1800 621 372</w:t>
      </w:r>
    </w:p>
    <w:p w14:paraId="5F9DF860" w14:textId="4757D099" w:rsidR="00735878" w:rsidRPr="00735878" w:rsidRDefault="00315AFB" w:rsidP="00315AFB">
      <w:pPr>
        <w:pStyle w:val="Bullet1"/>
      </w:pPr>
      <w:r w:rsidRPr="0020602B">
        <w:rPr>
          <w:b/>
          <w:lang w:val="en-US"/>
        </w:rPr>
        <w:t>Email:</w:t>
      </w:r>
      <w:r w:rsidRPr="0020602B">
        <w:rPr>
          <w:lang w:val="en-US"/>
        </w:rPr>
        <w:t xml:space="preserve"> </w:t>
      </w:r>
      <w:hyperlink r:id="rId20" w:history="1">
        <w:r w:rsidR="00735878" w:rsidRPr="00311E39">
          <w:rPr>
            <w:rStyle w:val="Hyperlink"/>
            <w:lang w:val="en-US"/>
          </w:rPr>
          <w:t>DisabilityTransport@infrastructure.gov.au</w:t>
        </w:r>
      </w:hyperlink>
    </w:p>
    <w:p w14:paraId="09D91E6A" w14:textId="0EEA4870" w:rsidR="00315AFB" w:rsidRPr="0020602B" w:rsidRDefault="00735878" w:rsidP="00315AFB">
      <w:pPr>
        <w:pStyle w:val="Bullet1"/>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https://edm.infrastructure.gov.au/survey.php?sid=28662&amp;name=boarding-ramp-and-removable-gangway-definitions</w:t>
        </w:r>
      </w:hyperlink>
      <w:bookmarkStart w:id="0" w:name="_GoBack"/>
      <w:bookmarkEnd w:id="0"/>
      <w:r w:rsidR="00315AFB" w:rsidRPr="0020602B">
        <w:rPr>
          <w:lang w:val="en-US"/>
        </w:rPr>
        <w:t xml:space="preserve"> </w:t>
      </w:r>
    </w:p>
    <w:p w14:paraId="69708439" w14:textId="77777777" w:rsidR="00315AFB" w:rsidRPr="00315AFB" w:rsidRDefault="00315AFB" w:rsidP="00315AFB"/>
    <w:p w14:paraId="1C8D75FF"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BDB8" w14:textId="77777777" w:rsidR="00F266BA" w:rsidRDefault="00F266BA" w:rsidP="008456D5">
      <w:pPr>
        <w:spacing w:before="0" w:after="0"/>
      </w:pPr>
      <w:r>
        <w:separator/>
      </w:r>
    </w:p>
  </w:endnote>
  <w:endnote w:type="continuationSeparator" w:id="0">
    <w:p w14:paraId="3D356AE6" w14:textId="77777777"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DEFD"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D8C4CAF" wp14:editId="2A66A1C7">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8CA1B27"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C4CAF"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48CA1B27"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3E591EB8" wp14:editId="7BFC40FF">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74F8D81" w14:textId="77777777" w:rsidR="009A2D48" w:rsidRDefault="00A6557A" w:rsidP="009A2D48">
                              <w:pPr>
                                <w:pStyle w:val="Footer"/>
                              </w:pPr>
                              <w:r>
                                <w:t>Accessible boarding points: Boarding ramp and removable gangway definitions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91EB8"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74F8D81" w14:textId="77777777" w:rsidR="009A2D48" w:rsidRDefault="00A6557A" w:rsidP="009A2D48">
                        <w:pPr>
                          <w:pStyle w:val="Footer"/>
                        </w:pPr>
                        <w:r>
                          <w:t>Accessible boarding points: Boarding ramp and removable gangway definitions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75673C5" wp14:editId="6AA40D3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8673"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329C60E8" wp14:editId="343E8145">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8637441" w14:textId="43D668C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A2534">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60E8"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8637441" w14:textId="43D668C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A2534">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CF1F780" wp14:editId="49B0D59F">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8805BF5" w14:textId="77777777" w:rsidR="007A05BE" w:rsidRDefault="00A6557A" w:rsidP="007A05BE">
                              <w:pPr>
                                <w:pStyle w:val="Footer"/>
                                <w:jc w:val="right"/>
                              </w:pPr>
                              <w:r>
                                <w:t>Accessible boarding points: Boarding ramp and removable gangway definitions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F780"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8805BF5" w14:textId="77777777" w:rsidR="007A05BE" w:rsidRDefault="00A6557A" w:rsidP="007A05BE">
                        <w:pPr>
                          <w:pStyle w:val="Footer"/>
                          <w:jc w:val="right"/>
                        </w:pPr>
                        <w:r>
                          <w:t>Accessible boarding points: Boarding ramp and removable gangway definitions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200012B9" wp14:editId="3DDB1481">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A540"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430E75B8" wp14:editId="1CC6F19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172E9D86" wp14:editId="725DE09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D28CBC6" w14:textId="7C17FCCD"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A2534">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E9D86"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0D28CBC6" w14:textId="7C17FCCD"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A2534">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167DE291" wp14:editId="766982C1">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ABAF661" w14:textId="77777777" w:rsidR="00D02062" w:rsidRDefault="00A6557A" w:rsidP="00D02062">
                              <w:pPr>
                                <w:pStyle w:val="Footer"/>
                                <w:jc w:val="right"/>
                              </w:pPr>
                              <w:r>
                                <w:t>Accessible boarding points: Boarding ramp and removable gangway definitions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DE291"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ABAF661" w14:textId="77777777" w:rsidR="00D02062" w:rsidRDefault="00A6557A" w:rsidP="00D02062">
                        <w:pPr>
                          <w:pStyle w:val="Footer"/>
                          <w:jc w:val="right"/>
                        </w:pPr>
                        <w:r>
                          <w:t>Accessible boarding points: Boarding ramp and removable gangway definitions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17EB6" w14:textId="77777777" w:rsidR="00F266BA" w:rsidRPr="005912BE" w:rsidRDefault="00F266BA" w:rsidP="005912BE">
      <w:pPr>
        <w:spacing w:before="300"/>
        <w:rPr>
          <w:color w:val="008089" w:themeColor="accent2"/>
        </w:rPr>
      </w:pPr>
      <w:r>
        <w:rPr>
          <w:color w:val="008089" w:themeColor="accent2"/>
        </w:rPr>
        <w:t>----------</w:t>
      </w:r>
    </w:p>
  </w:footnote>
  <w:footnote w:type="continuationSeparator" w:id="0">
    <w:p w14:paraId="3F69E639" w14:textId="77777777"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1FF7" w14:textId="4AC20196" w:rsidR="009A2D48" w:rsidRDefault="00CE132A" w:rsidP="009A2D48">
    <w:pPr>
      <w:pStyle w:val="Header"/>
      <w:spacing w:after="1320"/>
      <w:jc w:val="left"/>
    </w:pPr>
    <w:r>
      <w:fldChar w:fldCharType="begin"/>
    </w:r>
    <w:r>
      <w:instrText xml:space="preserve"> STYLEREF  "Heading 1" \l  \* MERGEFORMAT </w:instrText>
    </w:r>
    <w:r>
      <w:fldChar w:fldCharType="separate"/>
    </w:r>
    <w:r w:rsidR="009A2534">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9B31" w14:textId="08AA77B2" w:rsidR="00A65874" w:rsidRDefault="009A2534">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5A66"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8AE75C7" wp14:editId="77E90FC2">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B5AB5"/>
    <w:rsid w:val="000E24BA"/>
    <w:rsid w:val="000E5674"/>
    <w:rsid w:val="001349C6"/>
    <w:rsid w:val="001D1111"/>
    <w:rsid w:val="001D1414"/>
    <w:rsid w:val="002037D1"/>
    <w:rsid w:val="00223FAD"/>
    <w:rsid w:val="002254D5"/>
    <w:rsid w:val="0022611D"/>
    <w:rsid w:val="0025334C"/>
    <w:rsid w:val="0026422D"/>
    <w:rsid w:val="00284164"/>
    <w:rsid w:val="002B3569"/>
    <w:rsid w:val="002B7197"/>
    <w:rsid w:val="002D699C"/>
    <w:rsid w:val="002E1ADA"/>
    <w:rsid w:val="00315AFB"/>
    <w:rsid w:val="0034356C"/>
    <w:rsid w:val="003720E9"/>
    <w:rsid w:val="003C625A"/>
    <w:rsid w:val="003F775D"/>
    <w:rsid w:val="00420F04"/>
    <w:rsid w:val="00450D0E"/>
    <w:rsid w:val="00477E77"/>
    <w:rsid w:val="004F636A"/>
    <w:rsid w:val="00521872"/>
    <w:rsid w:val="00541213"/>
    <w:rsid w:val="00546218"/>
    <w:rsid w:val="005912BE"/>
    <w:rsid w:val="005F794B"/>
    <w:rsid w:val="00686A7B"/>
    <w:rsid w:val="006A266A"/>
    <w:rsid w:val="006E1ECA"/>
    <w:rsid w:val="00735878"/>
    <w:rsid w:val="007646BA"/>
    <w:rsid w:val="007A05BE"/>
    <w:rsid w:val="007A3303"/>
    <w:rsid w:val="007F4A24"/>
    <w:rsid w:val="008067A1"/>
    <w:rsid w:val="008456D5"/>
    <w:rsid w:val="0084634B"/>
    <w:rsid w:val="00882CD8"/>
    <w:rsid w:val="008A1887"/>
    <w:rsid w:val="008B6A81"/>
    <w:rsid w:val="008E2A0D"/>
    <w:rsid w:val="008E64A8"/>
    <w:rsid w:val="009419D7"/>
    <w:rsid w:val="00947DFD"/>
    <w:rsid w:val="009A2534"/>
    <w:rsid w:val="009A2D48"/>
    <w:rsid w:val="009A6EB8"/>
    <w:rsid w:val="009B00F2"/>
    <w:rsid w:val="009B07D1"/>
    <w:rsid w:val="00A070A2"/>
    <w:rsid w:val="00A43B76"/>
    <w:rsid w:val="00A6557A"/>
    <w:rsid w:val="00A65874"/>
    <w:rsid w:val="00A95970"/>
    <w:rsid w:val="00AD7703"/>
    <w:rsid w:val="00B4252D"/>
    <w:rsid w:val="00B42AC2"/>
    <w:rsid w:val="00B855CB"/>
    <w:rsid w:val="00BB3AAC"/>
    <w:rsid w:val="00BE3AD8"/>
    <w:rsid w:val="00C676C3"/>
    <w:rsid w:val="00CD233E"/>
    <w:rsid w:val="00CE132A"/>
    <w:rsid w:val="00CF6CFD"/>
    <w:rsid w:val="00D02062"/>
    <w:rsid w:val="00D06797"/>
    <w:rsid w:val="00D5655E"/>
    <w:rsid w:val="00DE4362"/>
    <w:rsid w:val="00DE4FE2"/>
    <w:rsid w:val="00DF7ADB"/>
    <w:rsid w:val="00E04908"/>
    <w:rsid w:val="00E07637"/>
    <w:rsid w:val="00E308C7"/>
    <w:rsid w:val="00EA7543"/>
    <w:rsid w:val="00F11869"/>
    <w:rsid w:val="00F1428D"/>
    <w:rsid w:val="00F25296"/>
    <w:rsid w:val="00F266BA"/>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FEC2F2"/>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4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A6557A"/>
    <w:pPr>
      <w:suppressAutoHyphens w:val="0"/>
      <w:spacing w:before="60" w:after="60"/>
    </w:pPr>
    <w:rPr>
      <w:rFonts w:ascii="Calibri" w:eastAsia="Times New Roman" w:hAnsi="Calibri" w:cs="Times New Roman"/>
      <w:color w:val="auto"/>
      <w:kern w:val="0"/>
    </w:rPr>
  </w:style>
  <w:style w:type="character" w:styleId="CommentReference">
    <w:name w:val="annotation reference"/>
    <w:basedOn w:val="DefaultParagraphFont"/>
    <w:uiPriority w:val="99"/>
    <w:semiHidden/>
    <w:unhideWhenUsed/>
    <w:rsid w:val="009A6EB8"/>
    <w:rPr>
      <w:sz w:val="16"/>
      <w:szCs w:val="16"/>
    </w:rPr>
  </w:style>
  <w:style w:type="paragraph" w:styleId="CommentText">
    <w:name w:val="annotation text"/>
    <w:basedOn w:val="Normal"/>
    <w:link w:val="CommentTextChar"/>
    <w:uiPriority w:val="99"/>
    <w:semiHidden/>
    <w:unhideWhenUsed/>
    <w:rsid w:val="009A6EB8"/>
  </w:style>
  <w:style w:type="character" w:customStyle="1" w:styleId="CommentTextChar">
    <w:name w:val="Comment Text Char"/>
    <w:basedOn w:val="DefaultParagraphFont"/>
    <w:link w:val="CommentText"/>
    <w:uiPriority w:val="99"/>
    <w:semiHidden/>
    <w:rsid w:val="009A6EB8"/>
    <w:rPr>
      <w:kern w:val="12"/>
    </w:rPr>
  </w:style>
  <w:style w:type="paragraph" w:styleId="CommentSubject">
    <w:name w:val="annotation subject"/>
    <w:basedOn w:val="CommentText"/>
    <w:next w:val="CommentText"/>
    <w:link w:val="CommentSubjectChar"/>
    <w:uiPriority w:val="99"/>
    <w:semiHidden/>
    <w:unhideWhenUsed/>
    <w:rsid w:val="009A6EB8"/>
    <w:rPr>
      <w:b/>
      <w:bCs/>
    </w:rPr>
  </w:style>
  <w:style w:type="character" w:customStyle="1" w:styleId="CommentSubjectChar">
    <w:name w:val="Comment Subject Char"/>
    <w:basedOn w:val="CommentTextChar"/>
    <w:link w:val="CommentSubject"/>
    <w:uiPriority w:val="99"/>
    <w:semiHidden/>
    <w:rsid w:val="009A6EB8"/>
    <w:rPr>
      <w:b/>
      <w:bCs/>
      <w:kern w:val="12"/>
    </w:rPr>
  </w:style>
  <w:style w:type="paragraph" w:styleId="BalloonText">
    <w:name w:val="Balloon Text"/>
    <w:basedOn w:val="Normal"/>
    <w:link w:val="BalloonTextChar"/>
    <w:uiPriority w:val="99"/>
    <w:semiHidden/>
    <w:unhideWhenUsed/>
    <w:rsid w:val="009A6E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B8"/>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62&amp;name=boarding-ramp-and-removable-gangway-definition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people-with-disability-connected-automated-vehic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1A5321"/>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321"/>
    <w:rPr>
      <w:color w:val="808080"/>
    </w:rPr>
  </w:style>
  <w:style w:type="paragraph" w:customStyle="1" w:styleId="A39C712F49E64DE1865F40934349F280">
    <w:name w:val="A39C712F49E64DE1865F40934349F280"/>
  </w:style>
  <w:style w:type="paragraph" w:customStyle="1" w:styleId="883445B50EA94783AF31AEFB0D9EDD7D">
    <w:name w:val="883445B50EA94783AF31AEFB0D9EDD7D"/>
    <w:rsid w:val="001A5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62B8FB-1E08-4E63-9F6D-22292C96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Accessible boarding points: Boarding ramp and removable gangway definitions</vt:lpstr>
    </vt:vector>
  </TitlesOfParts>
  <Company>Department of Infrastructure &amp; Regional Development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Boarding ramp and removable gangway definitions</dc:title>
  <dc:subject/>
  <dc:creator>EGAN Harry</dc:creator>
  <cp:keywords/>
  <dc:description/>
  <cp:lastModifiedBy>EGAN Harry</cp:lastModifiedBy>
  <cp:revision>12</cp:revision>
  <cp:lastPrinted>2022-03-08T04:55:00Z</cp:lastPrinted>
  <dcterms:created xsi:type="dcterms:W3CDTF">2022-02-16T23:00:00Z</dcterms:created>
  <dcterms:modified xsi:type="dcterms:W3CDTF">2022-03-08T04:55:00Z</dcterms:modified>
</cp:coreProperties>
</file>