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A196D" w14:textId="381B4663" w:rsidR="001D659E" w:rsidRPr="0069753D" w:rsidRDefault="001D659E" w:rsidP="00140888">
      <w:pPr>
        <w:pStyle w:val="SecurityMarker"/>
        <w:framePr w:w="11873" w:h="465" w:hRule="exact" w:hSpace="181" w:wrap="around" w:vAnchor="page" w:hAnchor="page" w:x="29" w:y="353" w:anchorLock="1"/>
        <w:tabs>
          <w:tab w:val="center" w:pos="4932"/>
          <w:tab w:val="left" w:pos="7290"/>
        </w:tabs>
        <w:rPr>
          <w:color w:val="FF0000"/>
        </w:rPr>
      </w:pPr>
      <w:bookmarkStart w:id="0" w:name="_Hlk148942357"/>
      <w:bookmarkStart w:id="1" w:name="_Hlk150152067"/>
    </w:p>
    <w:bookmarkStart w:id="2" w:name="_GoBack"/>
    <w:bookmarkEnd w:id="0"/>
    <w:p w14:paraId="1CE63FE1" w14:textId="4ABD1FD0" w:rsidR="00CD52D3" w:rsidRPr="00BE3AD8" w:rsidRDefault="00975331" w:rsidP="004F77AA">
      <w:pPr>
        <w:pStyle w:val="Title"/>
        <w:spacing w:before="0"/>
      </w:pPr>
      <w:sdt>
        <w:sdtPr>
          <w:rPr>
            <w:color w:val="205277"/>
            <w:szCs w:val="60"/>
          </w:rPr>
          <w:alias w:val="Title"/>
          <w:tag w:val=""/>
          <w:id w:val="975726233"/>
          <w:placeholder>
            <w:docPart w:val="C2364C772649F744A928071F7EB058D7"/>
          </w:placeholder>
          <w:dataBinding w:prefixMappings="xmlns:ns0='http://purl.org/dc/elements/1.1/' xmlns:ns1='http://schemas.openxmlformats.org/package/2006/metadata/core-properties' " w:xpath="/ns1:coreProperties[1]/ns0:title[1]" w:storeItemID="{6C3C8BC8-F283-45AE-878A-BAB7291924A1}"/>
          <w:text/>
        </w:sdtPr>
        <w:sdtContent>
          <w:r w:rsidR="00AD75E1">
            <w:rPr>
              <w:color w:val="205277"/>
              <w:szCs w:val="60"/>
            </w:rPr>
            <w:t xml:space="preserve">A </w:t>
          </w:r>
          <w:r w:rsidR="00747EF3">
            <w:rPr>
              <w:color w:val="205277"/>
              <w:szCs w:val="60"/>
            </w:rPr>
            <w:t>skilled, secure and productive workforce</w:t>
          </w:r>
        </w:sdtContent>
      </w:sdt>
    </w:p>
    <w:p w14:paraId="5B7310E2" w14:textId="77777777" w:rsidR="0091256A" w:rsidRDefault="0091256A" w:rsidP="0091256A">
      <w:pPr>
        <w:pStyle w:val="Quote"/>
      </w:pPr>
      <w:bookmarkStart w:id="3" w:name="_Toc49855348"/>
      <w:bookmarkEnd w:id="2"/>
    </w:p>
    <w:p w14:paraId="7FA864BE" w14:textId="48DBA8C6" w:rsidR="0091256A" w:rsidRDefault="0091256A" w:rsidP="0091256A">
      <w:pPr>
        <w:pStyle w:val="Quote"/>
      </w:pPr>
      <w:r w:rsidRPr="0091256A">
        <w:rPr>
          <w:sz w:val="28"/>
        </w:rPr>
        <w:t>The Aviation White Paper sets out long-term policies and actions to guide the next generation of growth and innovation across Australian aviation.</w:t>
      </w:r>
      <w:r>
        <w:br/>
      </w:r>
    </w:p>
    <w:p w14:paraId="1AA58FEB" w14:textId="352E475F" w:rsidR="002D2DD8" w:rsidRPr="005F794B" w:rsidRDefault="002D2DD8" w:rsidP="002D2DD8">
      <w:pPr>
        <w:pStyle w:val="Heading2"/>
      </w:pPr>
      <w:r>
        <w:t>The current experience</w:t>
      </w:r>
    </w:p>
    <w:p w14:paraId="71C57C22" w14:textId="77777777" w:rsidR="00D2335F" w:rsidRDefault="00D2335F" w:rsidP="00D2335F">
      <w:pPr>
        <w:rPr>
          <w:lang w:val="x-none"/>
        </w:rPr>
        <w:sectPr w:rsidR="00D2335F" w:rsidSect="002D233D">
          <w:headerReference w:type="even" r:id="rId11"/>
          <w:headerReference w:type="default" r:id="rId12"/>
          <w:footerReference w:type="even" r:id="rId13"/>
          <w:footerReference w:type="default" r:id="rId14"/>
          <w:headerReference w:type="first" r:id="rId15"/>
          <w:footerReference w:type="first" r:id="rId16"/>
          <w:pgSz w:w="11906" w:h="16838" w:code="9"/>
          <w:pgMar w:top="1021" w:right="1021" w:bottom="1021" w:left="1021" w:header="340" w:footer="397" w:gutter="0"/>
          <w:cols w:space="708"/>
          <w:titlePg/>
          <w:docGrid w:linePitch="360"/>
        </w:sectPr>
      </w:pPr>
      <w:bookmarkStart w:id="5" w:name="_Hlk159929398"/>
      <w:bookmarkStart w:id="6" w:name="_Hlk159929407"/>
      <w:bookmarkEnd w:id="3"/>
    </w:p>
    <w:p w14:paraId="40381651" w14:textId="77777777" w:rsidR="00D2335F" w:rsidRPr="00D659E9" w:rsidRDefault="00D2335F" w:rsidP="00D2335F">
      <w:pPr>
        <w:tabs>
          <w:tab w:val="left" w:pos="1276"/>
        </w:tabs>
        <w:ind w:left="1276" w:hanging="1276"/>
      </w:pPr>
      <w:r w:rsidRPr="00200303">
        <w:rPr>
          <w:noProof/>
          <w:lang w:eastAsia="en-AU"/>
        </w:rPr>
        <w:drawing>
          <wp:inline distT="0" distB="0" distL="0" distR="0" wp14:anchorId="67879747" wp14:editId="33D89E54">
            <wp:extent cx="540000" cy="540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617F114A" w14:textId="1C628AD7" w:rsidR="00975331" w:rsidRPr="00AD75E1" w:rsidRDefault="00D2335F" w:rsidP="00AD75E1">
      <w:pPr>
        <w:ind w:left="142"/>
      </w:pPr>
      <w:r>
        <w:br w:type="column"/>
      </w:r>
      <w:bookmarkEnd w:id="6"/>
      <w:r w:rsidR="00747EF3">
        <w:rPr>
          <w:rFonts w:cstheme="minorHAnsi"/>
          <w:color w:val="auto"/>
        </w:rPr>
        <w:t>Our vision for the future of Australia’s aviation workforce is</w:t>
      </w:r>
      <w:r w:rsidR="00747EF3" w:rsidRPr="00FE50CC">
        <w:rPr>
          <w:rFonts w:cstheme="minorHAnsi"/>
          <w:color w:val="auto"/>
        </w:rPr>
        <w:t xml:space="preserve"> a diverse</w:t>
      </w:r>
      <w:r w:rsidR="00747EF3">
        <w:rPr>
          <w:rFonts w:cstheme="minorHAnsi"/>
          <w:color w:val="auto"/>
        </w:rPr>
        <w:t xml:space="preserve">, </w:t>
      </w:r>
      <w:r w:rsidR="00747EF3" w:rsidRPr="00FE50CC">
        <w:rPr>
          <w:rFonts w:cstheme="minorHAnsi"/>
          <w:color w:val="auto"/>
        </w:rPr>
        <w:t>skilled</w:t>
      </w:r>
      <w:r w:rsidR="00747EF3">
        <w:rPr>
          <w:rFonts w:cstheme="minorHAnsi"/>
          <w:color w:val="auto"/>
        </w:rPr>
        <w:t xml:space="preserve"> and responsive</w:t>
      </w:r>
      <w:r w:rsidR="00747EF3" w:rsidRPr="00FE50CC">
        <w:rPr>
          <w:rFonts w:cstheme="minorHAnsi"/>
          <w:color w:val="auto"/>
        </w:rPr>
        <w:t xml:space="preserve"> workforce supported by clear training pathways, fair working conditions</w:t>
      </w:r>
      <w:r w:rsidR="00747EF3">
        <w:rPr>
          <w:rFonts w:cstheme="minorHAnsi"/>
          <w:color w:val="auto"/>
        </w:rPr>
        <w:t>,</w:t>
      </w:r>
      <w:r w:rsidR="00747EF3" w:rsidRPr="00FE50CC">
        <w:rPr>
          <w:rFonts w:cstheme="minorHAnsi"/>
          <w:color w:val="auto"/>
        </w:rPr>
        <w:t xml:space="preserve"> and secure jobs. </w:t>
      </w:r>
      <w:r w:rsidR="00747EF3">
        <w:rPr>
          <w:rFonts w:cstheme="minorHAnsi"/>
          <w:color w:val="auto"/>
        </w:rPr>
        <w:t xml:space="preserve">Delivering this vision is </w:t>
      </w:r>
      <w:r w:rsidR="00747EF3" w:rsidRPr="00FE50CC">
        <w:rPr>
          <w:rFonts w:cstheme="minorHAnsi"/>
          <w:color w:val="auto"/>
        </w:rPr>
        <w:t xml:space="preserve">critical </w:t>
      </w:r>
      <w:r w:rsidR="00747EF3">
        <w:rPr>
          <w:rFonts w:cstheme="minorHAnsi"/>
          <w:color w:val="auto"/>
        </w:rPr>
        <w:t xml:space="preserve">for </w:t>
      </w:r>
      <w:r w:rsidR="00747EF3" w:rsidRPr="00FE50CC">
        <w:rPr>
          <w:rFonts w:cstheme="minorHAnsi"/>
          <w:color w:val="auto"/>
        </w:rPr>
        <w:t>enabl</w:t>
      </w:r>
      <w:r w:rsidR="00747EF3">
        <w:rPr>
          <w:rFonts w:cstheme="minorHAnsi"/>
          <w:color w:val="auto"/>
        </w:rPr>
        <w:t>ing</w:t>
      </w:r>
      <w:r w:rsidR="00747EF3" w:rsidRPr="00FE50CC">
        <w:rPr>
          <w:rFonts w:cstheme="minorHAnsi"/>
          <w:color w:val="auto"/>
        </w:rPr>
        <w:t xml:space="preserve"> a growing aviation sector and a strong Australian economy. </w:t>
      </w:r>
      <w:r w:rsidR="00975331" w:rsidRPr="00AD75E1">
        <w:rPr>
          <w:rFonts w:cstheme="minorHAnsi"/>
        </w:rPr>
        <w:t xml:space="preserve"> </w:t>
      </w:r>
    </w:p>
    <w:p w14:paraId="23C79FAD" w14:textId="6D18AB16" w:rsidR="002D2DD8" w:rsidRPr="00975331" w:rsidRDefault="002D2DD8" w:rsidP="00975331">
      <w:pPr>
        <w:pStyle w:val="ListParagraph"/>
        <w:suppressAutoHyphens w:val="0"/>
        <w:spacing w:before="120" w:after="120" w:line="259" w:lineRule="auto"/>
        <w:ind w:left="567"/>
        <w:contextualSpacing w:val="0"/>
        <w:rPr>
          <w:rFonts w:cstheme="minorHAnsi"/>
        </w:rPr>
        <w:sectPr w:rsidR="002D2DD8" w:rsidRPr="00975331" w:rsidSect="00D2335F">
          <w:type w:val="continuous"/>
          <w:pgSz w:w="11906" w:h="16838" w:code="9"/>
          <w:pgMar w:top="1021" w:right="1021" w:bottom="1021" w:left="1021" w:header="340" w:footer="397" w:gutter="0"/>
          <w:cols w:num="2" w:space="113" w:equalWidth="0">
            <w:col w:w="851" w:space="113"/>
            <w:col w:w="8900"/>
          </w:cols>
          <w:titlePg/>
          <w:docGrid w:linePitch="360"/>
        </w:sectPr>
      </w:pPr>
    </w:p>
    <w:bookmarkEnd w:id="1"/>
    <w:bookmarkEnd w:id="5"/>
    <w:p w14:paraId="5157E0CD" w14:textId="77777777" w:rsidR="00747EF3" w:rsidRPr="00C84B16" w:rsidRDefault="00747EF3" w:rsidP="00747EF3">
      <w:pPr>
        <w:pStyle w:val="Heading2"/>
      </w:pPr>
      <w:r w:rsidRPr="00C84B16">
        <w:t>Current state of play</w:t>
      </w:r>
    </w:p>
    <w:p w14:paraId="28A06930" w14:textId="77777777" w:rsidR="00747EF3" w:rsidRDefault="00747EF3" w:rsidP="00747EF3">
      <w:r w:rsidRPr="00C84B16">
        <w:t xml:space="preserve">Australia’s aviation workforce currently faces </w:t>
      </w:r>
      <w:r>
        <w:t>2</w:t>
      </w:r>
      <w:r w:rsidRPr="00C84B16">
        <w:t xml:space="preserve"> main </w:t>
      </w:r>
      <w:r>
        <w:t>challenges</w:t>
      </w:r>
      <w:r w:rsidRPr="00C84B16">
        <w:t>:</w:t>
      </w:r>
    </w:p>
    <w:p w14:paraId="71E9C455" w14:textId="349F6F30" w:rsidR="00747EF3" w:rsidRDefault="00747EF3" w:rsidP="00747EF3">
      <w:pPr>
        <w:pStyle w:val="Introduction"/>
        <w:numPr>
          <w:ilvl w:val="0"/>
          <w:numId w:val="45"/>
        </w:numPr>
      </w:pPr>
      <w:r w:rsidRPr="00747EF3">
        <w:t>Worker shortages</w:t>
      </w:r>
    </w:p>
    <w:p w14:paraId="439456A3" w14:textId="6D326C2F" w:rsidR="00747EF3" w:rsidRPr="00747EF3" w:rsidRDefault="00747EF3" w:rsidP="00747EF3">
      <w:pPr>
        <w:ind w:left="709"/>
        <w:rPr>
          <w:b/>
        </w:rPr>
      </w:pPr>
      <w:r w:rsidRPr="00747EF3">
        <w:t>The industry currently faces shortages of key workers including pilots, flight instructors, aviation maintenance engineers and more. Shortages of qualified pilots in Australia have had a disproportionate impact on General Aviation businesses and on smaller and regional airlines. With the expected strong growth in the global industry, Australia’s aviation sector will face additional international competition for skills.</w:t>
      </w:r>
    </w:p>
    <w:p w14:paraId="2CCC70C0" w14:textId="77777777" w:rsidR="00747EF3" w:rsidRDefault="00747EF3" w:rsidP="00747EF3">
      <w:pPr>
        <w:pStyle w:val="Introduction"/>
        <w:numPr>
          <w:ilvl w:val="0"/>
          <w:numId w:val="45"/>
        </w:numPr>
      </w:pPr>
      <w:r>
        <w:t>Lack of diversity and representation</w:t>
      </w:r>
    </w:p>
    <w:p w14:paraId="3A0E3ECE" w14:textId="77777777" w:rsidR="00747EF3" w:rsidRPr="009679B0" w:rsidRDefault="00747EF3" w:rsidP="00747EF3">
      <w:pPr>
        <w:ind w:left="709"/>
      </w:pPr>
      <w:r w:rsidRPr="009679B0">
        <w:rPr>
          <w:rFonts w:cstheme="minorHAnsi"/>
        </w:rPr>
        <w:t xml:space="preserve">Employment in Australia’s aviation sector is currently not representative of our population. Around two thirds of people employed in the aviation sector are men, with an even higher gender imbalance in many operational and technical roles. </w:t>
      </w:r>
      <w:r w:rsidRPr="00B44A89">
        <w:rPr>
          <w:rFonts w:cstheme="minorHAnsi"/>
        </w:rPr>
        <w:t>Other</w:t>
      </w:r>
      <w:r w:rsidRPr="009679B0">
        <w:rPr>
          <w:rFonts w:cstheme="minorHAnsi"/>
        </w:rPr>
        <w:t xml:space="preserve"> groups – including women, First Nations people, and people from non-English speaking backgrounds – are poorly represented. </w:t>
      </w:r>
    </w:p>
    <w:p w14:paraId="4F8C427F" w14:textId="77777777" w:rsidR="00747EF3" w:rsidRPr="00FE50CC" w:rsidRDefault="00747EF3" w:rsidP="00747EF3">
      <w:pPr>
        <w:rPr>
          <w:b/>
          <w:lang w:eastAsia="en-AU"/>
        </w:rPr>
      </w:pPr>
      <w:r>
        <w:rPr>
          <w:lang w:eastAsia="en-AU"/>
        </w:rPr>
        <w:t>To address these issues, we are working with the</w:t>
      </w:r>
      <w:r w:rsidRPr="00FE50CC">
        <w:rPr>
          <w:lang w:eastAsia="en-AU"/>
        </w:rPr>
        <w:t xml:space="preserve"> aviation industry </w:t>
      </w:r>
      <w:r>
        <w:rPr>
          <w:lang w:eastAsia="en-AU"/>
        </w:rPr>
        <w:t xml:space="preserve">and </w:t>
      </w:r>
      <w:r w:rsidRPr="00FE50CC">
        <w:rPr>
          <w:lang w:eastAsia="en-AU"/>
        </w:rPr>
        <w:t>education and training providers to plan for future skills and workforce needs.</w:t>
      </w:r>
      <w:r>
        <w:rPr>
          <w:lang w:eastAsia="en-AU"/>
        </w:rPr>
        <w:t xml:space="preserve"> We are </w:t>
      </w:r>
      <w:r w:rsidRPr="00FE50CC">
        <w:rPr>
          <w:lang w:eastAsia="en-AU"/>
        </w:rPr>
        <w:t xml:space="preserve">also streamlining training and licensing arrangements for engineers to address a critical skills shortage in the sector. </w:t>
      </w:r>
      <w:r>
        <w:rPr>
          <w:lang w:eastAsia="en-AU"/>
        </w:rPr>
        <w:t>We</w:t>
      </w:r>
      <w:r w:rsidRPr="00FE50CC">
        <w:rPr>
          <w:lang w:eastAsia="en-AU"/>
        </w:rPr>
        <w:t xml:space="preserve"> will set expectations for large Australian airlines to support a sustainable pipeline of domestic pilots.</w:t>
      </w:r>
    </w:p>
    <w:p w14:paraId="52DFDDEC" w14:textId="77777777" w:rsidR="00747EF3" w:rsidRPr="00FE50CC" w:rsidRDefault="00747EF3" w:rsidP="00747EF3">
      <w:pPr>
        <w:rPr>
          <w:b/>
          <w:lang w:eastAsia="en-AU"/>
        </w:rPr>
      </w:pPr>
      <w:r>
        <w:rPr>
          <w:lang w:eastAsia="en-AU"/>
        </w:rPr>
        <w:lastRenderedPageBreak/>
        <w:t>Encouraging w</w:t>
      </w:r>
      <w:r w:rsidRPr="00CC583D">
        <w:rPr>
          <w:lang w:eastAsia="en-AU"/>
        </w:rPr>
        <w:t xml:space="preserve">orkforce diversity allows employers to draw on the widest possible talent pool. </w:t>
      </w:r>
      <w:r>
        <w:rPr>
          <w:lang w:eastAsia="en-AU"/>
        </w:rPr>
        <w:t>We encourage</w:t>
      </w:r>
      <w:r w:rsidRPr="00FE50CC">
        <w:rPr>
          <w:lang w:eastAsia="en-AU"/>
        </w:rPr>
        <w:t xml:space="preserve"> the promotion of aviation careers to people from diverse backgrounds. </w:t>
      </w:r>
      <w:r>
        <w:rPr>
          <w:lang w:eastAsia="en-AU"/>
        </w:rPr>
        <w:t>We will encourage e</w:t>
      </w:r>
      <w:r w:rsidRPr="00FE50CC">
        <w:rPr>
          <w:lang w:eastAsia="en-AU"/>
        </w:rPr>
        <w:t>mployers to sign up to a charter that commits to</w:t>
      </w:r>
      <w:r>
        <w:rPr>
          <w:lang w:eastAsia="en-AU"/>
        </w:rPr>
        <w:t xml:space="preserve"> equity in remuneration and employment conditions for women and that sets</w:t>
      </w:r>
      <w:r w:rsidRPr="00FE50CC">
        <w:rPr>
          <w:lang w:eastAsia="en-AU"/>
        </w:rPr>
        <w:t xml:space="preserve"> targets for the employment of women in the sector.</w:t>
      </w:r>
    </w:p>
    <w:p w14:paraId="71519421" w14:textId="77777777" w:rsidR="00747EF3" w:rsidRPr="00FE50CC" w:rsidRDefault="00747EF3" w:rsidP="00747EF3">
      <w:pPr>
        <w:rPr>
          <w:b/>
          <w:lang w:eastAsia="en-AU"/>
        </w:rPr>
      </w:pPr>
      <w:r>
        <w:rPr>
          <w:lang w:eastAsia="en-AU"/>
        </w:rPr>
        <w:t>We are</w:t>
      </w:r>
      <w:r w:rsidRPr="00FE50CC">
        <w:rPr>
          <w:lang w:eastAsia="en-AU"/>
        </w:rPr>
        <w:t xml:space="preserve"> </w:t>
      </w:r>
      <w:r>
        <w:rPr>
          <w:lang w:eastAsia="en-AU"/>
        </w:rPr>
        <w:t xml:space="preserve">also </w:t>
      </w:r>
      <w:r w:rsidRPr="00FE50CC">
        <w:rPr>
          <w:lang w:eastAsia="en-AU"/>
        </w:rPr>
        <w:t>reforming the visa system to address skills shortages with improved pathways for recruiting qualified personnel from other countries.</w:t>
      </w:r>
    </w:p>
    <w:p w14:paraId="347BF5A3" w14:textId="5CBCFBFA" w:rsidR="00975331" w:rsidRPr="005F794B" w:rsidRDefault="00975331" w:rsidP="00975331">
      <w:pPr>
        <w:pStyle w:val="Heading2"/>
      </w:pPr>
      <w:r>
        <w:t>Actions from now until 2050</w:t>
      </w:r>
    </w:p>
    <w:p w14:paraId="38E3553D" w14:textId="77777777" w:rsidR="00747EF3" w:rsidRDefault="00747EF3" w:rsidP="00747EF3">
      <w:pPr>
        <w:pStyle w:val="Bullet1"/>
        <w:rPr>
          <w:lang w:eastAsia="en-AU"/>
        </w:rPr>
      </w:pPr>
      <w:r w:rsidRPr="00747EF3">
        <w:rPr>
          <w:b/>
          <w:lang w:eastAsia="en-AU"/>
        </w:rPr>
        <w:t>Streamline training and accreditation pathways for licensed aviation maintenance engineers (LAMEs)</w:t>
      </w:r>
      <w:r>
        <w:rPr>
          <w:lang w:eastAsia="en-AU"/>
        </w:rPr>
        <w:t xml:space="preserve"> through:</w:t>
      </w:r>
    </w:p>
    <w:p w14:paraId="31DCAEE5" w14:textId="639727EB" w:rsidR="00747EF3" w:rsidRPr="00747EF3" w:rsidRDefault="00747EF3" w:rsidP="00747EF3">
      <w:pPr>
        <w:pStyle w:val="Bullet2"/>
        <w:rPr>
          <w:lang w:eastAsia="en-AU"/>
        </w:rPr>
      </w:pPr>
      <w:r w:rsidRPr="00747EF3">
        <w:rPr>
          <w:lang w:eastAsia="en-AU"/>
        </w:rPr>
        <w:t xml:space="preserve">allowing for modular licensing by </w:t>
      </w:r>
      <w:r w:rsidRPr="00747EF3">
        <w:rPr>
          <w:rFonts w:eastAsia="Calibri"/>
        </w:rPr>
        <w:t>the Civil Aviation Safety Authority (CASA)</w:t>
      </w:r>
      <w:r w:rsidRPr="00747EF3">
        <w:rPr>
          <w:lang w:eastAsia="en-AU"/>
        </w:rPr>
        <w:t xml:space="preserve"> of LAMEs with relevant competencies, without requiring completion of the full LAME examination process</w:t>
      </w:r>
    </w:p>
    <w:p w14:paraId="7A2E5D35" w14:textId="77777777" w:rsidR="00747EF3" w:rsidRPr="00747EF3" w:rsidRDefault="00747EF3" w:rsidP="00747EF3">
      <w:pPr>
        <w:pStyle w:val="Bullet2"/>
        <w:rPr>
          <w:lang w:eastAsia="en-AU"/>
        </w:rPr>
      </w:pPr>
      <w:r w:rsidRPr="00747EF3">
        <w:rPr>
          <w:lang w:eastAsia="en-AU"/>
        </w:rPr>
        <w:t xml:space="preserve">recognition by CASA of licences from overseas authorities with similar standards and requirements </w:t>
      </w:r>
    </w:p>
    <w:p w14:paraId="5FBABF2D" w14:textId="77777777" w:rsidR="00747EF3" w:rsidRPr="00747EF3" w:rsidRDefault="00747EF3" w:rsidP="00747EF3">
      <w:pPr>
        <w:pStyle w:val="Bullet2"/>
        <w:rPr>
          <w:lang w:eastAsia="en-AU"/>
        </w:rPr>
      </w:pPr>
      <w:r w:rsidRPr="00747EF3">
        <w:rPr>
          <w:lang w:eastAsia="en-AU"/>
        </w:rPr>
        <w:t>improving alignment between CASA licensing and vocational education and training qualifications.</w:t>
      </w:r>
    </w:p>
    <w:p w14:paraId="1A45042E" w14:textId="77777777" w:rsidR="00747EF3" w:rsidRPr="00FE50CC" w:rsidRDefault="00747EF3" w:rsidP="00747EF3">
      <w:pPr>
        <w:pStyle w:val="Bullet1"/>
        <w:rPr>
          <w:lang w:eastAsia="en-AU"/>
        </w:rPr>
      </w:pPr>
      <w:r w:rsidRPr="00747EF3">
        <w:rPr>
          <w:b/>
          <w:lang w:eastAsia="en-AU"/>
        </w:rPr>
        <w:t xml:space="preserve">Set expectations for large Australian airlines to employ newly qualified pilots rather than rely on recruiting experienced pilots. </w:t>
      </w:r>
      <w:r w:rsidRPr="00FE50CC">
        <w:rPr>
          <w:lang w:eastAsia="en-AU"/>
        </w:rPr>
        <w:t>If airlines fail to put in place appropriate arrangements for pilot training and early career development, the Australian Government will consider imposing a levy on large Australian airlines to fund training</w:t>
      </w:r>
      <w:r>
        <w:rPr>
          <w:lang w:eastAsia="en-AU"/>
        </w:rPr>
        <w:t xml:space="preserve"> and cadetship </w:t>
      </w:r>
      <w:r w:rsidRPr="00FE50CC">
        <w:rPr>
          <w:lang w:eastAsia="en-AU"/>
        </w:rPr>
        <w:t>program</w:t>
      </w:r>
      <w:r>
        <w:rPr>
          <w:lang w:eastAsia="en-AU"/>
        </w:rPr>
        <w:t>s for pilots</w:t>
      </w:r>
      <w:r w:rsidRPr="00FE50CC">
        <w:rPr>
          <w:lang w:eastAsia="en-AU"/>
        </w:rPr>
        <w:t>.</w:t>
      </w:r>
    </w:p>
    <w:p w14:paraId="64BE2297" w14:textId="77777777" w:rsidR="00747EF3" w:rsidRPr="00497920" w:rsidRDefault="00747EF3" w:rsidP="00747EF3">
      <w:pPr>
        <w:pStyle w:val="Bullet1"/>
        <w:rPr>
          <w:lang w:eastAsia="en-AU"/>
        </w:rPr>
      </w:pPr>
      <w:r w:rsidRPr="00747EF3">
        <w:rPr>
          <w:b/>
          <w:lang w:eastAsia="en-AU"/>
        </w:rPr>
        <w:t>Establish a gender equity charter with the aviation industry.</w:t>
      </w:r>
      <w:r w:rsidRPr="00FE50CC">
        <w:rPr>
          <w:lang w:eastAsia="en-AU"/>
        </w:rPr>
        <w:t xml:space="preserve"> </w:t>
      </w:r>
      <w:r>
        <w:rPr>
          <w:lang w:eastAsia="en-AU"/>
        </w:rPr>
        <w:t xml:space="preserve">We are </w:t>
      </w:r>
      <w:r w:rsidRPr="00FE50CC">
        <w:rPr>
          <w:lang w:eastAsia="en-AU"/>
        </w:rPr>
        <w:t>partner</w:t>
      </w:r>
      <w:r>
        <w:rPr>
          <w:lang w:eastAsia="en-AU"/>
        </w:rPr>
        <w:t>ing</w:t>
      </w:r>
      <w:r w:rsidRPr="00FE50CC">
        <w:rPr>
          <w:lang w:eastAsia="en-AU"/>
        </w:rPr>
        <w:t xml:space="preserve"> with the aviation industry </w:t>
      </w:r>
      <w:r>
        <w:rPr>
          <w:lang w:eastAsia="en-AU"/>
        </w:rPr>
        <w:t>to establish a</w:t>
      </w:r>
      <w:r w:rsidRPr="00497920">
        <w:t xml:space="preserve"> </w:t>
      </w:r>
      <w:r>
        <w:t>g</w:t>
      </w:r>
      <w:r w:rsidRPr="00497920">
        <w:t xml:space="preserve">ender </w:t>
      </w:r>
      <w:r>
        <w:t>e</w:t>
      </w:r>
      <w:proofErr w:type="spellStart"/>
      <w:r w:rsidRPr="00497920">
        <w:t>quity</w:t>
      </w:r>
      <w:proofErr w:type="spellEnd"/>
      <w:r w:rsidRPr="00497920">
        <w:t xml:space="preserve"> </w:t>
      </w:r>
      <w:r>
        <w:t>c</w:t>
      </w:r>
      <w:r w:rsidRPr="00497920">
        <w:t xml:space="preserve">harter </w:t>
      </w:r>
      <w:r>
        <w:t xml:space="preserve">that </w:t>
      </w:r>
      <w:r w:rsidRPr="00FE50CC">
        <w:rPr>
          <w:lang w:eastAsia="en-AU"/>
        </w:rPr>
        <w:t>commit</w:t>
      </w:r>
      <w:r>
        <w:rPr>
          <w:lang w:eastAsia="en-AU"/>
        </w:rPr>
        <w:t>s signatories</w:t>
      </w:r>
      <w:r w:rsidRPr="00FE50CC">
        <w:rPr>
          <w:lang w:eastAsia="en-AU"/>
        </w:rPr>
        <w:t xml:space="preserve"> to </w:t>
      </w:r>
      <w:r>
        <w:rPr>
          <w:lang w:eastAsia="en-AU"/>
        </w:rPr>
        <w:t xml:space="preserve">targets for the employment of women and elimination of gender pay gaps. </w:t>
      </w:r>
      <w:r w:rsidRPr="00497920">
        <w:t xml:space="preserve">The charter is supported by the </w:t>
      </w:r>
      <w:r w:rsidRPr="009679B0">
        <w:rPr>
          <w:color w:val="000000"/>
        </w:rPr>
        <w:t>Strategic Action Plan for the Women in the Aviation Industry Initiative</w:t>
      </w:r>
      <w:r>
        <w:rPr>
          <w:color w:val="000000"/>
        </w:rPr>
        <w:t>,</w:t>
      </w:r>
      <w:r w:rsidRPr="009679B0">
        <w:rPr>
          <w:color w:val="000000"/>
        </w:rPr>
        <w:t xml:space="preserve"> </w:t>
      </w:r>
      <w:r>
        <w:rPr>
          <w:color w:val="000000"/>
          <w:lang w:val="en-US"/>
        </w:rPr>
        <w:t>which</w:t>
      </w:r>
      <w:r w:rsidRPr="009679B0">
        <w:rPr>
          <w:color w:val="000000"/>
        </w:rPr>
        <w:t xml:space="preserve"> seeks to ensure the sustainability of the aviation industry by addressing the gender imbalance and skills shortages in the sector.</w:t>
      </w:r>
    </w:p>
    <w:p w14:paraId="6D41D870" w14:textId="77777777" w:rsidR="00747EF3" w:rsidRPr="00FE50CC" w:rsidRDefault="00747EF3" w:rsidP="00747EF3">
      <w:pPr>
        <w:pStyle w:val="Bullet1"/>
        <w:rPr>
          <w:lang w:eastAsia="en-AU"/>
        </w:rPr>
      </w:pPr>
      <w:r w:rsidRPr="00747EF3">
        <w:rPr>
          <w:b/>
          <w:lang w:eastAsia="en-AU"/>
        </w:rPr>
        <w:t xml:space="preserve">Plan for the future workforce needs of the aviation sector. </w:t>
      </w:r>
      <w:r>
        <w:rPr>
          <w:lang w:eastAsia="en-AU"/>
        </w:rPr>
        <w:t>Industry Skills Australia, t</w:t>
      </w:r>
      <w:r w:rsidRPr="00FE50CC">
        <w:rPr>
          <w:lang w:eastAsia="en-AU"/>
        </w:rPr>
        <w:t>he jobs and skills council</w:t>
      </w:r>
      <w:r>
        <w:rPr>
          <w:lang w:eastAsia="en-AU"/>
        </w:rPr>
        <w:t xml:space="preserve"> for</w:t>
      </w:r>
      <w:r w:rsidRPr="00FE50CC">
        <w:rPr>
          <w:lang w:eastAsia="en-AU"/>
        </w:rPr>
        <w:t xml:space="preserve"> </w:t>
      </w:r>
      <w:r>
        <w:rPr>
          <w:lang w:eastAsia="en-AU"/>
        </w:rPr>
        <w:t>t</w:t>
      </w:r>
      <w:r w:rsidRPr="00FE50CC">
        <w:rPr>
          <w:lang w:eastAsia="en-AU"/>
        </w:rPr>
        <w:t xml:space="preserve">ransport and </w:t>
      </w:r>
      <w:r>
        <w:rPr>
          <w:lang w:eastAsia="en-AU"/>
        </w:rPr>
        <w:t>l</w:t>
      </w:r>
      <w:r w:rsidRPr="00FE50CC">
        <w:rPr>
          <w:lang w:eastAsia="en-AU"/>
        </w:rPr>
        <w:t>ogistics</w:t>
      </w:r>
      <w:r>
        <w:rPr>
          <w:lang w:eastAsia="en-AU"/>
        </w:rPr>
        <w:t>,</w:t>
      </w:r>
      <w:r w:rsidRPr="00FE50CC">
        <w:rPr>
          <w:lang w:eastAsia="en-AU"/>
        </w:rPr>
        <w:t xml:space="preserve"> has published a workforce plan that sets out priorities for training</w:t>
      </w:r>
      <w:r>
        <w:rPr>
          <w:lang w:eastAsia="en-AU"/>
        </w:rPr>
        <w:t xml:space="preserve"> for</w:t>
      </w:r>
      <w:r w:rsidRPr="00FE50CC">
        <w:rPr>
          <w:lang w:eastAsia="en-AU"/>
        </w:rPr>
        <w:t xml:space="preserve"> the industry.</w:t>
      </w:r>
    </w:p>
    <w:p w14:paraId="12193BDF" w14:textId="77777777" w:rsidR="00747EF3" w:rsidRPr="00FE50CC" w:rsidRDefault="00747EF3" w:rsidP="00747EF3">
      <w:pPr>
        <w:pStyle w:val="Box2Text"/>
        <w:pBdr>
          <w:top w:val="none" w:sz="0" w:space="0" w:color="auto"/>
          <w:left w:val="none" w:sz="0" w:space="0" w:color="auto"/>
          <w:bottom w:val="none" w:sz="0" w:space="0" w:color="auto"/>
          <w:right w:val="none" w:sz="0" w:space="0" w:color="auto"/>
        </w:pBdr>
        <w:shd w:val="clear" w:color="auto" w:fill="FFFFFF" w:themeFill="background1"/>
        <w:spacing w:before="120" w:after="120" w:line="259" w:lineRule="auto"/>
        <w:rPr>
          <w:rFonts w:eastAsia="Times New Roman" w:cstheme="minorHAnsi"/>
          <w:color w:val="auto"/>
          <w:lang w:val="en-AU" w:eastAsia="en-AU"/>
        </w:rPr>
      </w:pPr>
      <w:r w:rsidRPr="00FE50CC">
        <w:rPr>
          <w:rFonts w:eastAsia="Times New Roman" w:cstheme="minorHAnsi"/>
          <w:color w:val="auto"/>
          <w:lang w:val="en-AU" w:eastAsia="en-AU"/>
        </w:rPr>
        <w:t>Th</w:t>
      </w:r>
      <w:r>
        <w:rPr>
          <w:rFonts w:eastAsia="Times New Roman" w:cstheme="minorHAnsi"/>
          <w:color w:val="auto"/>
          <w:lang w:val="en-AU" w:eastAsia="en-AU"/>
        </w:rPr>
        <w:t>is set of</w:t>
      </w:r>
      <w:r w:rsidRPr="00FE50CC">
        <w:rPr>
          <w:rFonts w:eastAsia="Times New Roman" w:cstheme="minorHAnsi"/>
          <w:color w:val="auto"/>
          <w:lang w:val="en-AU" w:eastAsia="en-AU"/>
        </w:rPr>
        <w:t xml:space="preserve"> measures will complement recent Australian Government initiatives to improve job security and working conditions for workers and to address skills shortages. </w:t>
      </w:r>
    </w:p>
    <w:p w14:paraId="6D1AA52A" w14:textId="77777777" w:rsidR="00747EF3" w:rsidRPr="00FE50CC" w:rsidRDefault="00747EF3" w:rsidP="00747EF3">
      <w:pPr>
        <w:pStyle w:val="Bullet1"/>
        <w:rPr>
          <w:lang w:eastAsia="en-AU"/>
        </w:rPr>
      </w:pPr>
      <w:r w:rsidRPr="009679B0">
        <w:rPr>
          <w:b/>
          <w:lang w:eastAsia="en-AU"/>
        </w:rPr>
        <w:t>The Secure Jobs Better Pay reforms (2022) and the Closing Loopholes legislation (2023 and 2024)</w:t>
      </w:r>
      <w:r w:rsidRPr="00FE50CC">
        <w:rPr>
          <w:lang w:eastAsia="en-AU"/>
        </w:rPr>
        <w:t xml:space="preserve"> limit the use of fixed-term contracts, strengthen equal pay provisions, increase unpaid parental leave entitlements, and provide greater access to flexible work arrangements.</w:t>
      </w:r>
    </w:p>
    <w:p w14:paraId="323F1D37" w14:textId="77777777" w:rsidR="00747EF3" w:rsidRPr="00FE50CC" w:rsidRDefault="00747EF3" w:rsidP="00747EF3">
      <w:pPr>
        <w:pStyle w:val="Bullet1"/>
        <w:rPr>
          <w:lang w:eastAsia="en-AU"/>
        </w:rPr>
      </w:pPr>
      <w:r w:rsidRPr="009679B0">
        <w:rPr>
          <w:b/>
          <w:lang w:eastAsia="en-AU"/>
        </w:rPr>
        <w:t>The 2023 Migration</w:t>
      </w:r>
      <w:r w:rsidRPr="00FE50CC">
        <w:rPr>
          <w:lang w:eastAsia="en-AU"/>
        </w:rPr>
        <w:t xml:space="preserve"> </w:t>
      </w:r>
      <w:r w:rsidRPr="009679B0">
        <w:rPr>
          <w:b/>
          <w:lang w:eastAsia="en-AU"/>
        </w:rPr>
        <w:t>Strategy</w:t>
      </w:r>
      <w:r w:rsidRPr="00FE50CC">
        <w:rPr>
          <w:lang w:eastAsia="en-AU"/>
        </w:rPr>
        <w:t xml:space="preserve"> </w:t>
      </w:r>
      <w:r w:rsidRPr="00B44A89">
        <w:rPr>
          <w:lang w:eastAsia="en-AU"/>
        </w:rPr>
        <w:t>streamlines the process</w:t>
      </w:r>
      <w:r w:rsidRPr="00FE50CC">
        <w:rPr>
          <w:lang w:eastAsia="en-AU"/>
        </w:rPr>
        <w:t xml:space="preserve"> for Australian businesses to recruit </w:t>
      </w:r>
      <w:r>
        <w:rPr>
          <w:lang w:eastAsia="en-AU"/>
        </w:rPr>
        <w:t xml:space="preserve">qualified </w:t>
      </w:r>
      <w:r w:rsidRPr="00FE50CC">
        <w:rPr>
          <w:lang w:eastAsia="en-AU"/>
        </w:rPr>
        <w:t xml:space="preserve">workers from overseas </w:t>
      </w:r>
      <w:r w:rsidRPr="00B44A89">
        <w:rPr>
          <w:lang w:eastAsia="en-AU"/>
        </w:rPr>
        <w:t>in situations of</w:t>
      </w:r>
      <w:r>
        <w:rPr>
          <w:lang w:eastAsia="en-AU"/>
        </w:rPr>
        <w:t xml:space="preserve"> </w:t>
      </w:r>
      <w:r w:rsidRPr="00B44A89">
        <w:rPr>
          <w:lang w:eastAsia="en-AU"/>
        </w:rPr>
        <w:t>skills</w:t>
      </w:r>
      <w:r w:rsidRPr="00FE50CC">
        <w:rPr>
          <w:lang w:eastAsia="en-AU"/>
        </w:rPr>
        <w:t xml:space="preserve"> shortages.</w:t>
      </w:r>
    </w:p>
    <w:p w14:paraId="50FBF9FE" w14:textId="693855F4" w:rsidR="009015ED" w:rsidRPr="005F794B" w:rsidRDefault="009015ED" w:rsidP="009015ED">
      <w:pPr>
        <w:pStyle w:val="Heading2"/>
      </w:pPr>
      <w:r>
        <w:t>Find out more</w:t>
      </w:r>
    </w:p>
    <w:p w14:paraId="6DB2749D" w14:textId="663ADCD1" w:rsidR="009015ED" w:rsidRPr="00B679F4" w:rsidRDefault="009015ED" w:rsidP="009015ED">
      <w:pPr>
        <w:pStyle w:val="Bullet1"/>
      </w:pPr>
      <w:r w:rsidRPr="00A21AD5">
        <w:t xml:space="preserve">Visit our website to read the Aviation White Paper and find out more: </w:t>
      </w:r>
      <w:hyperlink r:id="rId18" w:history="1">
        <w:r w:rsidRPr="00A21AD5">
          <w:rPr>
            <w:rStyle w:val="Hyperlink"/>
          </w:rPr>
          <w:t>infrastructure.gov.au/</w:t>
        </w:r>
        <w:proofErr w:type="spellStart"/>
        <w:r w:rsidRPr="00A21AD5">
          <w:rPr>
            <w:rStyle w:val="Hyperlink"/>
          </w:rPr>
          <w:t>AviationWhitePaper</w:t>
        </w:r>
        <w:proofErr w:type="spellEnd"/>
      </w:hyperlink>
    </w:p>
    <w:p w14:paraId="36E4185E" w14:textId="2C4F623A" w:rsidR="00430511" w:rsidRDefault="009015ED" w:rsidP="009015ED">
      <w:pPr>
        <w:pStyle w:val="Bullet1"/>
      </w:pPr>
      <w:r w:rsidRPr="00B679F4">
        <w:t xml:space="preserve">Follow us on social media to </w:t>
      </w:r>
      <w:r>
        <w:t>stay</w:t>
      </w:r>
      <w:r w:rsidRPr="00B679F4">
        <w:t xml:space="preserve"> up to date</w:t>
      </w:r>
      <w:r>
        <w:t>:</w:t>
      </w:r>
      <w:r w:rsidRPr="00FB5318">
        <w:t xml:space="preserve"> </w:t>
      </w:r>
      <w:hyperlink r:id="rId19" w:history="1">
        <w:r w:rsidRPr="009015ED">
          <w:rPr>
            <w:rStyle w:val="Hyperlink"/>
          </w:rPr>
          <w:t>infrastructure.</w:t>
        </w:r>
        <w:r w:rsidRPr="009015ED">
          <w:rPr>
            <w:rStyle w:val="Hyperlink"/>
          </w:rPr>
          <w:t>g</w:t>
        </w:r>
        <w:r w:rsidRPr="009015ED">
          <w:rPr>
            <w:rStyle w:val="Hyperlink"/>
          </w:rPr>
          <w:t>ov.au</w:t>
        </w:r>
        <w:r w:rsidRPr="009015ED">
          <w:rPr>
            <w:rStyle w:val="Hyperlink"/>
            <w:lang w:val="en-AU"/>
          </w:rPr>
          <w:t>/department/social-media</w:t>
        </w:r>
      </w:hyperlink>
      <w:r>
        <w:rPr>
          <w:lang w:val="en-AU"/>
        </w:rPr>
        <w:t xml:space="preserve"> </w:t>
      </w:r>
    </w:p>
    <w:sectPr w:rsidR="00430511" w:rsidSect="00D2335F">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108A6" w14:textId="77777777" w:rsidR="00C7339E" w:rsidRDefault="00C7339E" w:rsidP="008456D5">
      <w:pPr>
        <w:spacing w:before="0" w:after="0"/>
      </w:pPr>
      <w:r>
        <w:separator/>
      </w:r>
    </w:p>
  </w:endnote>
  <w:endnote w:type="continuationSeparator" w:id="0">
    <w:p w14:paraId="6DE57C6E" w14:textId="77777777" w:rsidR="00C7339E" w:rsidRDefault="00C7339E"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EBEF" w14:textId="77777777" w:rsidR="00180B5B" w:rsidRDefault="00180B5B" w:rsidP="00180B5B">
    <w:pPr>
      <w:pStyle w:val="Footer"/>
      <w:spacing w:before="720"/>
      <w:jc w:val="right"/>
    </w:pPr>
    <w:r>
      <w:rPr>
        <w:noProof/>
        <w:lang w:eastAsia="en-AU"/>
      </w:rPr>
      <mc:AlternateContent>
        <mc:Choice Requires="wps">
          <w:drawing>
            <wp:inline distT="0" distB="0" distL="0" distR="0" wp14:anchorId="1AE2BFB5" wp14:editId="07E14A6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AE2BFB5"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41370FA8"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BC9B" w14:textId="7DB98D88" w:rsidR="00AB3238" w:rsidRPr="003C67CE" w:rsidRDefault="00C7339E" w:rsidP="00AB3238">
    <w:pPr>
      <w:pStyle w:val="SecurityMarker"/>
    </w:pPr>
    <w:r>
      <w:fldChar w:fldCharType="begin"/>
    </w:r>
    <w:r>
      <w:instrText xml:space="preserve"> STYLEREF  "Security Marker"  \* MERGEFORMAT </w:instrText>
    </w:r>
    <w:r>
      <w:rPr>
        <w:noProof/>
      </w:rPr>
      <w:fldChar w:fldCharType="end"/>
    </w:r>
  </w:p>
  <w:p w14:paraId="12C44C38" w14:textId="77777777" w:rsidR="00AB3238" w:rsidRDefault="00AB3238" w:rsidP="00AB3238">
    <w:pPr>
      <w:framePr w:w="11907" w:h="284" w:hSpace="181" w:wrap="around" w:vAnchor="page" w:hAnchor="page" w:yAlign="bottom"/>
      <w:spacing w:before="0" w:after="0"/>
    </w:pPr>
    <w:r>
      <w:rPr>
        <w:noProof/>
      </w:rPr>
      <w:drawing>
        <wp:inline distT="0" distB="0" distL="0" distR="0" wp14:anchorId="68EF8451" wp14:editId="24BA0152">
          <wp:extent cx="7562850" cy="177949"/>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0FACC5E1" w14:textId="499433D0"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BD62" w14:textId="04150C48" w:rsidR="001D659E" w:rsidRPr="003C67CE" w:rsidRDefault="00C7339E" w:rsidP="001D659E">
    <w:pPr>
      <w:pStyle w:val="SecurityMarker"/>
    </w:pPr>
    <w:r>
      <w:fldChar w:fldCharType="begin"/>
    </w:r>
    <w:r>
      <w:instrText xml:space="preserve"> STYLEREF  "Security Marker"  \* MERGEFORMAT </w:instrText>
    </w:r>
    <w:r>
      <w:rPr>
        <w:noProof/>
      </w:rPr>
      <w:fldChar w:fldCharType="end"/>
    </w:r>
  </w:p>
  <w:p w14:paraId="309C34D7" w14:textId="77777777" w:rsidR="001D659E" w:rsidRDefault="009E7E52" w:rsidP="006B1647">
    <w:pPr>
      <w:framePr w:w="11907" w:h="284" w:hSpace="181" w:wrap="around" w:vAnchor="page" w:hAnchor="page" w:yAlign="bottom"/>
      <w:spacing w:before="0" w:after="0"/>
    </w:pPr>
    <w:r>
      <w:rPr>
        <w:noProof/>
      </w:rPr>
      <w:drawing>
        <wp:inline distT="0" distB="0" distL="0" distR="0" wp14:anchorId="6F1E89B5" wp14:editId="4544EA62">
          <wp:extent cx="7562850" cy="177949"/>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73A3E695" w14:textId="7F41563E"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ab/>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87847" w14:textId="77777777" w:rsidR="00C7339E" w:rsidRPr="00EF7FF3" w:rsidRDefault="00C7339E" w:rsidP="005912BE">
      <w:pPr>
        <w:spacing w:before="300"/>
        <w:rPr>
          <w:color w:val="081E3E" w:themeColor="text2"/>
        </w:rPr>
      </w:pPr>
      <w:r w:rsidRPr="00EF7FF3">
        <w:rPr>
          <w:color w:val="081E3E" w:themeColor="text2"/>
        </w:rPr>
        <w:t>----------</w:t>
      </w:r>
    </w:p>
  </w:footnote>
  <w:footnote w:type="continuationSeparator" w:id="0">
    <w:p w14:paraId="4ADCB45A" w14:textId="77777777" w:rsidR="00C7339E" w:rsidRDefault="00C7339E" w:rsidP="008456D5">
      <w:pPr>
        <w:spacing w:before="0" w:after="0"/>
      </w:pPr>
      <w:r>
        <w:continuationSeparator/>
      </w:r>
    </w:p>
  </w:footnote>
  <w:footnote w:type="continuationNotice" w:id="1">
    <w:p w14:paraId="5EE37F9D" w14:textId="77777777" w:rsidR="00C7339E" w:rsidRDefault="00C7339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655F" w14:textId="6923D9DF" w:rsidR="00180B5B" w:rsidRDefault="00C7339E" w:rsidP="00180B5B">
    <w:pPr>
      <w:pStyle w:val="Header"/>
      <w:spacing w:after="1320"/>
      <w:jc w:val="left"/>
    </w:pPr>
    <w:r>
      <w:fldChar w:fldCharType="begin"/>
    </w:r>
    <w:r>
      <w:instrText xml:space="preserve"> STYLEREF  "Heading 1" \l  \* MERGEFORMAT </w:instrText>
    </w:r>
    <w:r>
      <w:fldChar w:fldCharType="separate"/>
    </w:r>
    <w:r w:rsidR="002E45FD">
      <w:rPr>
        <w:noProof/>
      </w:rPr>
      <w:t>Heading 1</w:t>
    </w:r>
    <w:r>
      <w:rPr>
        <w:noProof/>
      </w:rPr>
      <w:fldChar w:fldCharType="end"/>
    </w:r>
  </w:p>
  <w:p w14:paraId="692ECA58"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102A" w14:textId="36E6CB8F" w:rsidR="002229F7" w:rsidRDefault="00C7339E" w:rsidP="001D659E">
    <w:pPr>
      <w:pStyle w:val="SecurityMarker"/>
    </w:pPr>
    <w:r>
      <w:fldChar w:fldCharType="begin"/>
    </w:r>
    <w:r>
      <w:instrText xml:space="preserve"> STYLEREF  "Security Marker"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7668" w14:textId="77777777" w:rsidR="00D2335F" w:rsidRDefault="00D2335F" w:rsidP="00D2335F">
    <w:pPr>
      <w:framePr w:w="11907" w:h="3062" w:wrap="around" w:vAnchor="page" w:hAnchor="page" w:x="12" w:yAlign="top" w:anchorLock="1"/>
      <w:spacing w:before="0" w:after="400"/>
    </w:pPr>
    <w:bookmarkStart w:id="4" w:name="_Hlk148680551"/>
    <w:r>
      <w:rPr>
        <w:noProof/>
      </w:rPr>
      <w:drawing>
        <wp:inline distT="0" distB="0" distL="0" distR="0" wp14:anchorId="5DC2A94C" wp14:editId="2E4572EE">
          <wp:extent cx="7553115" cy="1916840"/>
          <wp:effectExtent l="0" t="0" r="3810" b="1270"/>
          <wp:docPr id="15" name="Picture 15" descr="Australian government logo with coast of Arms. Aviation White Paper - Towards 205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ustralian government logo with coast of Arms. Aviation White Paper - Towards 2050&#10;">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115" cy="1916840"/>
                  </a:xfrm>
                  <a:prstGeom prst="rect">
                    <a:avLst/>
                  </a:prstGeom>
                  <a:noFill/>
                  <a:ln>
                    <a:noFill/>
                  </a:ln>
                </pic:spPr>
              </pic:pic>
            </a:graphicData>
          </a:graphic>
        </wp:inline>
      </w:drawing>
    </w:r>
  </w:p>
  <w:bookmarkEnd w:id="4"/>
  <w:p w14:paraId="39F64FB8" w14:textId="7E488C2B" w:rsidR="00D2335F" w:rsidRDefault="00D2335F" w:rsidP="00065852">
    <w:pPr>
      <w:framePr w:w="6237" w:h="1134" w:hSpace="181" w:wrap="around" w:vAnchor="page" w:hAnchor="page" w:x="1022" w:y="1135" w:anchorLock="1"/>
      <w:spacing w:after="0"/>
    </w:pPr>
  </w:p>
  <w:p w14:paraId="395D1AD0" w14:textId="77777777"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F36A24"/>
    <w:multiLevelType w:val="hybridMultilevel"/>
    <w:tmpl w:val="5F26B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FDD3B94"/>
    <w:multiLevelType w:val="hybridMultilevel"/>
    <w:tmpl w:val="C4F6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390B31"/>
    <w:multiLevelType w:val="hybridMultilevel"/>
    <w:tmpl w:val="B2063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9D36418"/>
    <w:multiLevelType w:val="hybridMultilevel"/>
    <w:tmpl w:val="5F3C0520"/>
    <w:lvl w:ilvl="0" w:tplc="0C09000D">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244E0514"/>
    <w:multiLevelType w:val="hybridMultilevel"/>
    <w:tmpl w:val="0CC648DA"/>
    <w:lvl w:ilvl="0" w:tplc="0C09000D">
      <w:start w:val="1"/>
      <w:numFmt w:val="bullet"/>
      <w:lvlText w:val=""/>
      <w:lvlJc w:val="left"/>
      <w:pPr>
        <w:ind w:left="644" w:hanging="360"/>
      </w:pPr>
      <w:rPr>
        <w:rFonts w:ascii="Wingdings" w:hAnsi="Wingdings"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491885"/>
    <w:multiLevelType w:val="hybridMultilevel"/>
    <w:tmpl w:val="9970CCCC"/>
    <w:lvl w:ilvl="0" w:tplc="E0D01AF6">
      <w:start w:val="1"/>
      <w:numFmt w:val="bullet"/>
      <w:lvlText w:val="-"/>
      <w:lvlJc w:val="left"/>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5750303"/>
    <w:multiLevelType w:val="hybridMultilevel"/>
    <w:tmpl w:val="8CA654F0"/>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AA51938"/>
    <w:multiLevelType w:val="multilevel"/>
    <w:tmpl w:val="298C34E4"/>
    <w:numStyleLink w:val="AppendixNumbers"/>
  </w:abstractNum>
  <w:abstractNum w:abstractNumId="21"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73295E"/>
    <w:multiLevelType w:val="multilevel"/>
    <w:tmpl w:val="D6E48DD2"/>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373485C"/>
    <w:multiLevelType w:val="hybridMultilevel"/>
    <w:tmpl w:val="635881D0"/>
    <w:lvl w:ilvl="0" w:tplc="E0D01AF6">
      <w:start w:val="1"/>
      <w:numFmt w:val="bullet"/>
      <w:lvlText w:val="-"/>
      <w:lvlJc w:val="left"/>
      <w:pPr>
        <w:ind w:left="1004" w:hanging="360"/>
      </w:pPr>
      <w:rPr>
        <w:rFonts w:ascii="Courier New" w:hAnsi="Courier New" w:cs="Times New Roman"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24" w15:restartNumberingAfterBreak="0">
    <w:nsid w:val="45DF3BF4"/>
    <w:multiLevelType w:val="hybridMultilevel"/>
    <w:tmpl w:val="5DE452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C36269"/>
    <w:multiLevelType w:val="hybridMultilevel"/>
    <w:tmpl w:val="240C3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31566F"/>
    <w:multiLevelType w:val="hybridMultilevel"/>
    <w:tmpl w:val="63D2E518"/>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27" w15:restartNumberingAfterBreak="0">
    <w:nsid w:val="50B749B6"/>
    <w:multiLevelType w:val="hybridMultilevel"/>
    <w:tmpl w:val="2C9E142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8" w15:restartNumberingAfterBreak="0">
    <w:nsid w:val="53DD146F"/>
    <w:multiLevelType w:val="hybridMultilevel"/>
    <w:tmpl w:val="40740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D8D2C00"/>
    <w:multiLevelType w:val="hybridMultilevel"/>
    <w:tmpl w:val="8B32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7841A3"/>
    <w:multiLevelType w:val="hybridMultilevel"/>
    <w:tmpl w:val="38267F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2473F7"/>
    <w:multiLevelType w:val="hybridMultilevel"/>
    <w:tmpl w:val="162E24A8"/>
    <w:lvl w:ilvl="0" w:tplc="0C09000D">
      <w:start w:val="1"/>
      <w:numFmt w:val="bullet"/>
      <w:lvlText w:val=""/>
      <w:lvlJc w:val="left"/>
      <w:pPr>
        <w:ind w:left="644" w:hanging="360"/>
      </w:pPr>
      <w:rPr>
        <w:rFonts w:ascii="Wingdings" w:hAnsi="Wingdings"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35" w15:restartNumberingAfterBreak="0">
    <w:nsid w:val="70DE51DD"/>
    <w:multiLevelType w:val="hybridMultilevel"/>
    <w:tmpl w:val="B5C8602A"/>
    <w:lvl w:ilvl="0" w:tplc="0C09000D">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6" w15:restartNumberingAfterBreak="0">
    <w:nsid w:val="744C4D61"/>
    <w:multiLevelType w:val="multilevel"/>
    <w:tmpl w:val="5B2C35CE"/>
    <w:lvl w:ilvl="0">
      <w:start w:val="1"/>
      <w:numFmt w:val="bullet"/>
      <w:pStyle w:val="Header"/>
      <w:lvlText w:val="•"/>
      <w:lvlJc w:val="left"/>
      <w:pPr>
        <w:ind w:left="284" w:hanging="284"/>
      </w:pPr>
      <w:rPr>
        <w:rFonts w:ascii="Calibri" w:hAnsi="Calibri" w:cs="Times New Roman" w:hint="default"/>
        <w:color w:val="auto"/>
      </w:rPr>
    </w:lvl>
    <w:lvl w:ilvl="1">
      <w:start w:val="1"/>
      <w:numFmt w:val="bullet"/>
      <w:pStyle w:val="HeaderChar"/>
      <w:lvlText w:val="–"/>
      <w:lvlJc w:val="left"/>
      <w:pPr>
        <w:ind w:left="568" w:hanging="284"/>
      </w:pPr>
      <w:rPr>
        <w:rFonts w:ascii="Calibri" w:hAnsi="Calibri" w:cs="Times New Roman" w:hint="default"/>
        <w:color w:val="auto"/>
      </w:rPr>
    </w:lvl>
    <w:lvl w:ilvl="2">
      <w:start w:val="1"/>
      <w:numFmt w:val="bullet"/>
      <w:pStyle w:val="Footer"/>
      <w:lvlText w:val="›"/>
      <w:lvlJc w:val="left"/>
      <w:pPr>
        <w:ind w:left="852" w:hanging="284"/>
      </w:pPr>
      <w:rPr>
        <w:rFonts w:ascii="Calibri" w:hAnsi="Calibri" w:cs="Times New Roman" w:hint="default"/>
        <w:color w:val="auto"/>
      </w:rPr>
    </w:lvl>
    <w:lvl w:ilvl="3">
      <w:start w:val="1"/>
      <w:numFmt w:val="bullet"/>
      <w:lvlText w:val="▫"/>
      <w:lvlJc w:val="left"/>
      <w:pPr>
        <w:ind w:left="1136" w:hanging="284"/>
      </w:pPr>
      <w:rPr>
        <w:rFonts w:ascii="Calibri" w:hAnsi="Calibri" w:cs="Times New Roman" w:hint="default"/>
        <w:color w:val="auto"/>
      </w:rPr>
    </w:lvl>
    <w:lvl w:ilvl="4">
      <w:start w:val="1"/>
      <w:numFmt w:val="bullet"/>
      <w:lvlText w:val="—"/>
      <w:lvlJc w:val="left"/>
      <w:pPr>
        <w:ind w:left="1420" w:hanging="284"/>
      </w:pPr>
      <w:rPr>
        <w:rFonts w:ascii="Calibri" w:hAnsi="Calibri" w:cs="Times New Roman" w:hint="default"/>
        <w:color w:val="auto"/>
      </w:rPr>
    </w:lvl>
    <w:lvl w:ilvl="5">
      <w:start w:val="1"/>
      <w:numFmt w:val="bullet"/>
      <w:lvlText w:val="»"/>
      <w:lvlJc w:val="left"/>
      <w:pPr>
        <w:ind w:left="1704" w:hanging="284"/>
      </w:pPr>
      <w:rPr>
        <w:rFonts w:ascii="Calibri" w:hAnsi="Calibri" w:cs="Times New Roman" w:hint="default"/>
        <w:color w:val="auto"/>
      </w:r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7" w15:restartNumberingAfterBreak="0">
    <w:nsid w:val="76267281"/>
    <w:multiLevelType w:val="hybridMultilevel"/>
    <w:tmpl w:val="FFB42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3E132D"/>
    <w:multiLevelType w:val="hybridMultilevel"/>
    <w:tmpl w:val="BF34C62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lvlOverride w:ilvl="0">
      <w:lvl w:ilvl="0">
        <w:start w:val="1"/>
        <w:numFmt w:val="bullet"/>
        <w:pStyle w:val="Bullet1"/>
        <w:lvlText w:val="•"/>
        <w:lvlJc w:val="left"/>
        <w:pPr>
          <w:ind w:left="284" w:hanging="284"/>
        </w:pPr>
        <w:rPr>
          <w:rFonts w:ascii="Calibri" w:hAnsi="Calibri" w:hint="default"/>
          <w:color w:val="auto"/>
        </w:rPr>
      </w:lvl>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2"/>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2"/>
  </w:num>
  <w:num w:numId="26">
    <w:abstractNumId w:val="32"/>
  </w:num>
  <w:num w:numId="27">
    <w:abstractNumId w:val="32"/>
  </w:num>
  <w:num w:numId="28">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8"/>
  </w:num>
  <w:num w:numId="31">
    <w:abstractNumId w:val="27"/>
  </w:num>
  <w:num w:numId="32">
    <w:abstractNumId w:val="14"/>
  </w:num>
  <w:num w:numId="33">
    <w:abstractNumId w:val="18"/>
  </w:num>
  <w:num w:numId="34">
    <w:abstractNumId w:val="36"/>
  </w:num>
  <w:num w:numId="35">
    <w:abstractNumId w:val="11"/>
  </w:num>
  <w:num w:numId="36">
    <w:abstractNumId w:val="31"/>
  </w:num>
  <w:num w:numId="37">
    <w:abstractNumId w:val="13"/>
  </w:num>
  <w:num w:numId="38">
    <w:abstractNumId w:val="15"/>
  </w:num>
  <w:num w:numId="39">
    <w:abstractNumId w:val="35"/>
  </w:num>
  <w:num w:numId="40">
    <w:abstractNumId w:val="19"/>
  </w:num>
  <w:num w:numId="41">
    <w:abstractNumId w:val="38"/>
  </w:num>
  <w:num w:numId="42">
    <w:abstractNumId w:val="25"/>
  </w:num>
  <w:num w:numId="43">
    <w:abstractNumId w:val="37"/>
  </w:num>
  <w:num w:numId="44">
    <w:abstractNumId w:val="24"/>
  </w:num>
  <w:num w:numId="45">
    <w:abstractNumId w:val="33"/>
  </w:num>
  <w:num w:numId="46">
    <w:abstractNumId w:val="26"/>
  </w:num>
  <w:num w:numId="47">
    <w:abstractNumId w:val="23"/>
  </w:num>
  <w:num w:numId="48">
    <w:abstractNumId w:val="16"/>
  </w:num>
  <w:num w:numId="49">
    <w:abstractNumId w:val="34"/>
  </w:num>
  <w:num w:numId="50">
    <w:abstractNumId w:val="22"/>
    <w:lvlOverride w:ilvl="0">
      <w:lvl w:ilvl="0">
        <w:start w:val="1"/>
        <w:numFmt w:val="bullet"/>
        <w:pStyle w:val="Bullet1"/>
        <w:lvlText w:val="•"/>
        <w:lvlJc w:val="left"/>
        <w:pPr>
          <w:ind w:left="284" w:hanging="284"/>
        </w:pPr>
        <w:rPr>
          <w:rFonts w:ascii="Calibri" w:hAnsi="Calibri"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FD"/>
    <w:rsid w:val="0001430B"/>
    <w:rsid w:val="00024E97"/>
    <w:rsid w:val="000341E0"/>
    <w:rsid w:val="00060354"/>
    <w:rsid w:val="00062740"/>
    <w:rsid w:val="00067304"/>
    <w:rsid w:val="00067445"/>
    <w:rsid w:val="00072740"/>
    <w:rsid w:val="0009564F"/>
    <w:rsid w:val="000B08D1"/>
    <w:rsid w:val="000E24BA"/>
    <w:rsid w:val="000E5674"/>
    <w:rsid w:val="000E7E9F"/>
    <w:rsid w:val="001109C3"/>
    <w:rsid w:val="001349C6"/>
    <w:rsid w:val="00140888"/>
    <w:rsid w:val="00141F71"/>
    <w:rsid w:val="001606C9"/>
    <w:rsid w:val="001653B4"/>
    <w:rsid w:val="00180B5B"/>
    <w:rsid w:val="001D659E"/>
    <w:rsid w:val="001E1D59"/>
    <w:rsid w:val="00203702"/>
    <w:rsid w:val="002179CC"/>
    <w:rsid w:val="00222611"/>
    <w:rsid w:val="002229F7"/>
    <w:rsid w:val="00224BE3"/>
    <w:rsid w:val="002254D5"/>
    <w:rsid w:val="0022611D"/>
    <w:rsid w:val="00234E65"/>
    <w:rsid w:val="0026422D"/>
    <w:rsid w:val="00266955"/>
    <w:rsid w:val="002773D1"/>
    <w:rsid w:val="00284164"/>
    <w:rsid w:val="002959FB"/>
    <w:rsid w:val="002B3569"/>
    <w:rsid w:val="002B7197"/>
    <w:rsid w:val="002D233D"/>
    <w:rsid w:val="002D2DD8"/>
    <w:rsid w:val="002E1ADA"/>
    <w:rsid w:val="002E45FD"/>
    <w:rsid w:val="002F7111"/>
    <w:rsid w:val="003155B9"/>
    <w:rsid w:val="003720E9"/>
    <w:rsid w:val="00372DCC"/>
    <w:rsid w:val="0038444F"/>
    <w:rsid w:val="003C625A"/>
    <w:rsid w:val="003E16B6"/>
    <w:rsid w:val="003F1371"/>
    <w:rsid w:val="003F775D"/>
    <w:rsid w:val="00420F04"/>
    <w:rsid w:val="00427326"/>
    <w:rsid w:val="00430511"/>
    <w:rsid w:val="00436294"/>
    <w:rsid w:val="00450D0E"/>
    <w:rsid w:val="00454FED"/>
    <w:rsid w:val="00477E77"/>
    <w:rsid w:val="0048292A"/>
    <w:rsid w:val="00483596"/>
    <w:rsid w:val="0049153B"/>
    <w:rsid w:val="004A4EB9"/>
    <w:rsid w:val="004C3600"/>
    <w:rsid w:val="004E1EB0"/>
    <w:rsid w:val="004F77AA"/>
    <w:rsid w:val="00526674"/>
    <w:rsid w:val="00526CD7"/>
    <w:rsid w:val="00541213"/>
    <w:rsid w:val="00546218"/>
    <w:rsid w:val="005653A9"/>
    <w:rsid w:val="0057419C"/>
    <w:rsid w:val="00580E6C"/>
    <w:rsid w:val="00582A04"/>
    <w:rsid w:val="005912BE"/>
    <w:rsid w:val="005D50BC"/>
    <w:rsid w:val="005F794B"/>
    <w:rsid w:val="00611CC1"/>
    <w:rsid w:val="006335BA"/>
    <w:rsid w:val="006851B3"/>
    <w:rsid w:val="00686A7B"/>
    <w:rsid w:val="006A0F8A"/>
    <w:rsid w:val="006A266A"/>
    <w:rsid w:val="006B1647"/>
    <w:rsid w:val="006E1ECA"/>
    <w:rsid w:val="006E2A0E"/>
    <w:rsid w:val="006F42E5"/>
    <w:rsid w:val="00747EF3"/>
    <w:rsid w:val="007A05BE"/>
    <w:rsid w:val="007A0CD1"/>
    <w:rsid w:val="007D7CD4"/>
    <w:rsid w:val="007E40AE"/>
    <w:rsid w:val="0080482C"/>
    <w:rsid w:val="008067A1"/>
    <w:rsid w:val="00823E03"/>
    <w:rsid w:val="00833543"/>
    <w:rsid w:val="00835773"/>
    <w:rsid w:val="00840953"/>
    <w:rsid w:val="008456D5"/>
    <w:rsid w:val="0084634B"/>
    <w:rsid w:val="008500E4"/>
    <w:rsid w:val="008538C1"/>
    <w:rsid w:val="00884E68"/>
    <w:rsid w:val="008A1887"/>
    <w:rsid w:val="008A3E38"/>
    <w:rsid w:val="008B3901"/>
    <w:rsid w:val="008B6A81"/>
    <w:rsid w:val="008E2A0D"/>
    <w:rsid w:val="009015ED"/>
    <w:rsid w:val="0091256A"/>
    <w:rsid w:val="00924CF8"/>
    <w:rsid w:val="00946BCD"/>
    <w:rsid w:val="0096475A"/>
    <w:rsid w:val="00975331"/>
    <w:rsid w:val="00981F9A"/>
    <w:rsid w:val="009909EC"/>
    <w:rsid w:val="0099647D"/>
    <w:rsid w:val="00996B8C"/>
    <w:rsid w:val="009B00F2"/>
    <w:rsid w:val="009B0B3A"/>
    <w:rsid w:val="009D6C76"/>
    <w:rsid w:val="009E7E52"/>
    <w:rsid w:val="00A070A2"/>
    <w:rsid w:val="00A103B6"/>
    <w:rsid w:val="00A146EE"/>
    <w:rsid w:val="00A55479"/>
    <w:rsid w:val="00A70111"/>
    <w:rsid w:val="00A84ADF"/>
    <w:rsid w:val="00A95970"/>
    <w:rsid w:val="00AB3238"/>
    <w:rsid w:val="00AC4537"/>
    <w:rsid w:val="00AD4EF7"/>
    <w:rsid w:val="00AD75E1"/>
    <w:rsid w:val="00AD7703"/>
    <w:rsid w:val="00AE1A3E"/>
    <w:rsid w:val="00AE4F99"/>
    <w:rsid w:val="00B0484D"/>
    <w:rsid w:val="00B42AC2"/>
    <w:rsid w:val="00B666D4"/>
    <w:rsid w:val="00B800E2"/>
    <w:rsid w:val="00B9430D"/>
    <w:rsid w:val="00BA4260"/>
    <w:rsid w:val="00BB3AAC"/>
    <w:rsid w:val="00BB68A9"/>
    <w:rsid w:val="00BE198C"/>
    <w:rsid w:val="00BE3AD8"/>
    <w:rsid w:val="00BE5DEC"/>
    <w:rsid w:val="00BF19D6"/>
    <w:rsid w:val="00C0455C"/>
    <w:rsid w:val="00C10346"/>
    <w:rsid w:val="00C15F0D"/>
    <w:rsid w:val="00C27C02"/>
    <w:rsid w:val="00C4339E"/>
    <w:rsid w:val="00C5653D"/>
    <w:rsid w:val="00C57766"/>
    <w:rsid w:val="00C60146"/>
    <w:rsid w:val="00C7339E"/>
    <w:rsid w:val="00C76D5B"/>
    <w:rsid w:val="00CD233E"/>
    <w:rsid w:val="00CD52D3"/>
    <w:rsid w:val="00CD6739"/>
    <w:rsid w:val="00CF6CFD"/>
    <w:rsid w:val="00CF763F"/>
    <w:rsid w:val="00CF78A5"/>
    <w:rsid w:val="00D02062"/>
    <w:rsid w:val="00D06DFD"/>
    <w:rsid w:val="00D23311"/>
    <w:rsid w:val="00D2335F"/>
    <w:rsid w:val="00D26896"/>
    <w:rsid w:val="00D3125C"/>
    <w:rsid w:val="00D56075"/>
    <w:rsid w:val="00D5655E"/>
    <w:rsid w:val="00D62C1B"/>
    <w:rsid w:val="00D67DEB"/>
    <w:rsid w:val="00D71E3A"/>
    <w:rsid w:val="00D93AEC"/>
    <w:rsid w:val="00D96BC0"/>
    <w:rsid w:val="00DA6576"/>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800D9"/>
    <w:rsid w:val="00E94FDD"/>
    <w:rsid w:val="00E95BA5"/>
    <w:rsid w:val="00ED580C"/>
    <w:rsid w:val="00EF7FF3"/>
    <w:rsid w:val="00F11869"/>
    <w:rsid w:val="00F1428D"/>
    <w:rsid w:val="00F472C5"/>
    <w:rsid w:val="00F639CE"/>
    <w:rsid w:val="00F67CDB"/>
    <w:rsid w:val="00F83A1E"/>
    <w:rsid w:val="00FB5D36"/>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3D5A2"/>
  <w15:chartTrackingRefBased/>
  <w15:docId w15:val="{F8AF792B-43F6-9746-BC81-90F6FE1E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06DFD"/>
    <w:pPr>
      <w:keepNext/>
      <w:keepLines/>
      <w:spacing w:before="480" w:after="160"/>
      <w:contextualSpacing/>
      <w:outlineLvl w:val="0"/>
    </w:pPr>
    <w:rPr>
      <w:rFonts w:asciiTheme="majorHAnsi" w:eastAsiaTheme="majorEastAsia" w:hAnsiTheme="majorHAnsi" w:cstheme="majorBidi"/>
      <w:color w:val="235378"/>
      <w:sz w:val="44"/>
      <w:szCs w:val="32"/>
    </w:rPr>
  </w:style>
  <w:style w:type="paragraph" w:styleId="Heading2">
    <w:name w:val="heading 2"/>
    <w:basedOn w:val="Normal"/>
    <w:next w:val="Normal"/>
    <w:link w:val="Heading2Char"/>
    <w:uiPriority w:val="9"/>
    <w:unhideWhenUsed/>
    <w:qFormat/>
    <w:rsid w:val="00D06DFD"/>
    <w:pPr>
      <w:keepNext/>
      <w:keepLines/>
      <w:spacing w:before="320" w:after="160"/>
      <w:outlineLvl w:val="1"/>
    </w:pPr>
    <w:rPr>
      <w:rFonts w:asciiTheme="majorHAnsi" w:eastAsiaTheme="majorEastAsia" w:hAnsiTheme="majorHAnsi" w:cstheme="majorBidi"/>
      <w:color w:val="235378"/>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D06DFD"/>
    <w:pPr>
      <w:spacing w:before="1680" w:after="240"/>
    </w:pPr>
    <w:rPr>
      <w:rFonts w:asciiTheme="majorHAnsi" w:eastAsiaTheme="majorEastAsia" w:hAnsiTheme="majorHAnsi" w:cstheme="majorBidi"/>
      <w:b/>
      <w:color w:val="235378"/>
      <w:sz w:val="60"/>
      <w:szCs w:val="56"/>
    </w:rPr>
  </w:style>
  <w:style w:type="character" w:customStyle="1" w:styleId="TitleChar">
    <w:name w:val="Title Char"/>
    <w:basedOn w:val="DefaultParagraphFont"/>
    <w:link w:val="Title"/>
    <w:uiPriority w:val="17"/>
    <w:rsid w:val="00D06DFD"/>
    <w:rPr>
      <w:rFonts w:asciiTheme="majorHAnsi" w:eastAsiaTheme="majorEastAsia" w:hAnsiTheme="majorHAnsi" w:cstheme="majorBidi"/>
      <w:b/>
      <w:color w:val="235378"/>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aliases w:val="Hyperlink Cab"/>
    <w:basedOn w:val="DefaultParagraphFont"/>
    <w:uiPriority w:val="99"/>
    <w:unhideWhenUsed/>
    <w:qFormat/>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06DFD"/>
    <w:rPr>
      <w:rFonts w:asciiTheme="majorHAnsi" w:eastAsiaTheme="majorEastAsia" w:hAnsiTheme="majorHAnsi" w:cstheme="majorBidi"/>
      <w:color w:val="235378"/>
      <w:sz w:val="44"/>
      <w:szCs w:val="32"/>
    </w:rPr>
  </w:style>
  <w:style w:type="character" w:customStyle="1" w:styleId="Heading2Char">
    <w:name w:val="Heading 2 Char"/>
    <w:basedOn w:val="DefaultParagraphFont"/>
    <w:link w:val="Heading2"/>
    <w:uiPriority w:val="9"/>
    <w:rsid w:val="00D06DFD"/>
    <w:rPr>
      <w:rFonts w:asciiTheme="majorHAnsi" w:eastAsiaTheme="majorEastAsia" w:hAnsiTheme="majorHAnsi" w:cstheme="majorBidi"/>
      <w:color w:val="235378"/>
      <w:sz w:val="36"/>
      <w:szCs w:val="26"/>
    </w:rPr>
  </w:style>
  <w:style w:type="paragraph" w:customStyle="1" w:styleId="Introduction">
    <w:name w:val="Introduction"/>
    <w:basedOn w:val="Normal"/>
    <w:uiPriority w:val="2"/>
    <w:qFormat/>
    <w:rsid w:val="00D06DFD"/>
    <w:pPr>
      <w:spacing w:before="240" w:after="240"/>
    </w:pPr>
    <w:rPr>
      <w:color w:val="235378"/>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06DFD"/>
    <w:pPr>
      <w:spacing w:before="80"/>
    </w:pPr>
    <w:tblPr>
      <w:tblStyleRowBandSize w:val="1"/>
      <w:tblStyleColBandSize w:val="1"/>
      <w:tblBorders>
        <w:top w:val="single" w:sz="4" w:space="0" w:color="235378"/>
        <w:bottom w:val="single" w:sz="4" w:space="0" w:color="235378"/>
        <w:insideH w:val="single" w:sz="4" w:space="0" w:color="235378"/>
      </w:tblBorders>
    </w:tblPr>
    <w:tblStylePr w:type="firstRow">
      <w:rPr>
        <w:b/>
        <w:color w:val="FFFFFF" w:themeColor="background1"/>
      </w:rPr>
      <w:tblPr/>
      <w:tcPr>
        <w:shd w:val="clear" w:color="auto" w:fill="235378"/>
      </w:tcPr>
    </w:tblStylePr>
    <w:tblStylePr w:type="lastRow">
      <w:rPr>
        <w:b/>
      </w:rPr>
      <w:tblPr/>
      <w:tcPr>
        <w:shd w:val="clear" w:color="auto" w:fill="E3F5FC" w:themeFill="accent3"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qFormat/>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D06DFD"/>
    <w:pPr>
      <w:pBdr>
        <w:top w:val="single" w:sz="4" w:space="14" w:color="235378"/>
        <w:left w:val="single" w:sz="4" w:space="14" w:color="235378"/>
        <w:bottom w:val="single" w:sz="4" w:space="14" w:color="235378"/>
        <w:right w:val="single" w:sz="4" w:space="14" w:color="235378"/>
      </w:pBdr>
      <w:ind w:left="284" w:right="284"/>
    </w:pPr>
    <w:rPr>
      <w:lang w:val="x-none"/>
    </w:rPr>
  </w:style>
  <w:style w:type="paragraph" w:customStyle="1" w:styleId="Box1Heading">
    <w:name w:val="Box 1 Heading"/>
    <w:basedOn w:val="Box1Text"/>
    <w:uiPriority w:val="23"/>
    <w:qFormat/>
    <w:rsid w:val="00D06D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D06DFD"/>
    <w:pPr>
      <w:pBdr>
        <w:top w:val="single" w:sz="4" w:space="14" w:color="E3F5FC" w:themeColor="accent3" w:themeTint="33"/>
        <w:left w:val="single" w:sz="4" w:space="14" w:color="E3F5FC" w:themeColor="accent3" w:themeTint="33"/>
        <w:bottom w:val="single" w:sz="4" w:space="14" w:color="E3F5FC" w:themeColor="accent3" w:themeTint="33"/>
        <w:right w:val="single" w:sz="4" w:space="14" w:color="E3F5FC" w:themeColor="accent3" w:themeTint="33"/>
      </w:pBdr>
      <w:shd w:val="clear" w:color="auto" w:fill="E3F5FC" w:themeFill="accent3" w:themeFillTint="33"/>
      <w:ind w:left="284" w:right="284"/>
    </w:pPr>
    <w:rPr>
      <w:lang w:val="x-none"/>
    </w:rPr>
  </w:style>
  <w:style w:type="paragraph" w:customStyle="1" w:styleId="Box2Heading">
    <w:name w:val="Box 2 Heading"/>
    <w:basedOn w:val="Box2Text"/>
    <w:uiPriority w:val="24"/>
    <w:qFormat/>
    <w:rsid w:val="00D06DFD"/>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Table text,列出段,lp1"/>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D06DFD"/>
    <w:pPr>
      <w:spacing w:before="160" w:after="220"/>
    </w:pPr>
    <w:rPr>
      <w:rFonts w:asciiTheme="minorHAnsi" w:hAnsiTheme="minorHAnsi" w:cstheme="minorHAnsi"/>
      <w:b/>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 Char"/>
    <w:basedOn w:val="DefaultParagraphFont"/>
    <w:link w:val="ListParagraph"/>
    <w:uiPriority w:val="34"/>
    <w:qFormat/>
    <w:locked/>
    <w:rsid w:val="0091256A"/>
  </w:style>
  <w:style w:type="character" w:styleId="FollowedHyperlink">
    <w:name w:val="FollowedHyperlink"/>
    <w:basedOn w:val="DefaultParagraphFont"/>
    <w:uiPriority w:val="99"/>
    <w:semiHidden/>
    <w:unhideWhenUsed/>
    <w:rsid w:val="009015ED"/>
    <w:rPr>
      <w:color w:val="0046FF" w:themeColor="followedHyperlink"/>
      <w:u w:val="single"/>
    </w:rPr>
  </w:style>
  <w:style w:type="paragraph" w:customStyle="1" w:styleId="Pa1">
    <w:name w:val="Pa1"/>
    <w:basedOn w:val="Normal"/>
    <w:next w:val="Normal"/>
    <w:uiPriority w:val="99"/>
    <w:rsid w:val="003155B9"/>
    <w:pPr>
      <w:suppressAutoHyphens w:val="0"/>
      <w:autoSpaceDE w:val="0"/>
      <w:autoSpaceDN w:val="0"/>
      <w:adjustRightInd w:val="0"/>
      <w:spacing w:before="0" w:after="0" w:line="181" w:lineRule="atLeast"/>
    </w:pPr>
    <w:rPr>
      <w:rFonts w:ascii="Roboto" w:hAnsi="Roboto"/>
      <w:color w:val="auto"/>
      <w:sz w:val="24"/>
      <w:szCs w:val="24"/>
    </w:rPr>
  </w:style>
  <w:style w:type="paragraph" w:customStyle="1" w:styleId="Default">
    <w:name w:val="Default"/>
    <w:rsid w:val="003155B9"/>
    <w:pPr>
      <w:autoSpaceDE w:val="0"/>
      <w:autoSpaceDN w:val="0"/>
      <w:adjustRightInd w:val="0"/>
      <w:spacing w:before="0" w:after="0"/>
    </w:pPr>
    <w:rPr>
      <w:rFonts w:ascii="Roboto" w:hAnsi="Roboto" w:cs="Roboto"/>
      <w:color w:val="000000"/>
      <w:sz w:val="24"/>
      <w:szCs w:val="24"/>
    </w:rPr>
  </w:style>
  <w:style w:type="paragraph" w:customStyle="1" w:styleId="Pa6">
    <w:name w:val="Pa6"/>
    <w:basedOn w:val="Default"/>
    <w:next w:val="Default"/>
    <w:uiPriority w:val="99"/>
    <w:rsid w:val="003155B9"/>
    <w:pPr>
      <w:spacing w:line="181" w:lineRule="atLeast"/>
    </w:pPr>
    <w:rPr>
      <w:rFonts w:cstheme="minorBidi"/>
      <w:color w:val="auto"/>
    </w:rPr>
  </w:style>
  <w:style w:type="paragraph" w:styleId="NormalWeb">
    <w:name w:val="Normal (Web)"/>
    <w:basedOn w:val="Normal"/>
    <w:uiPriority w:val="99"/>
    <w:unhideWhenUsed/>
    <w:rsid w:val="00AD75E1"/>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AD7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frastructure.gov.au/AviationWhitePape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infrastructure.gov.au/department/soci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364C772649F744A928071F7EB058D7"/>
        <w:category>
          <w:name w:val="General"/>
          <w:gallery w:val="placeholder"/>
        </w:category>
        <w:types>
          <w:type w:val="bbPlcHdr"/>
        </w:types>
        <w:behaviors>
          <w:behavior w:val="content"/>
        </w:behaviors>
        <w:guid w:val="{4502F889-EC68-DB4A-BAB5-2C882F4D3244}"/>
      </w:docPartPr>
      <w:docPartBody>
        <w:p w:rsidR="004F10EB" w:rsidRDefault="007337D6">
          <w:pPr>
            <w:pStyle w:val="C2364C772649F744A928071F7EB058D7"/>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A4"/>
    <w:rsid w:val="004F10EB"/>
    <w:rsid w:val="007337D6"/>
    <w:rsid w:val="00E23AA4"/>
    <w:rsid w:val="00FC0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8AE58674A1DF4A971AE4CDF8CADD20">
    <w:name w:val="2E8AE58674A1DF4A971AE4CDF8CADD20"/>
  </w:style>
  <w:style w:type="paragraph" w:customStyle="1" w:styleId="C2364C772649F744A928071F7EB058D7">
    <w:name w:val="C2364C772649F744A928071F7EB05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2024-03-04T00:00:00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DB3CA-E89B-4F7C-AEBC-26BFF094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 balanced approach to airport planning and noise</vt:lpstr>
    </vt:vector>
  </TitlesOfParts>
  <Company>Department of Infrastructure &amp; Regional Development</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skilled, secure and productive workforce</dc:title>
  <dc:subject/>
  <dc:creator>Leah Harris</dc:creator>
  <cp:keywords/>
  <dc:description/>
  <cp:lastModifiedBy>JEFFERY, Belinda</cp:lastModifiedBy>
  <cp:revision>2</cp:revision>
  <dcterms:created xsi:type="dcterms:W3CDTF">2024-08-21T09:33:00Z</dcterms:created>
  <dcterms:modified xsi:type="dcterms:W3CDTF">2024-08-21T09:33:00Z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