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A196D" w14:textId="381B4663" w:rsidR="001D659E" w:rsidRPr="0069753D" w:rsidRDefault="001D659E" w:rsidP="00140888">
      <w:pPr>
        <w:pStyle w:val="SecurityMarker"/>
        <w:framePr w:w="11873" w:h="465" w:hRule="exact" w:hSpace="181" w:wrap="around" w:vAnchor="page" w:hAnchor="page" w:x="29" w:y="353" w:anchorLock="1"/>
        <w:tabs>
          <w:tab w:val="center" w:pos="4932"/>
          <w:tab w:val="left" w:pos="7290"/>
        </w:tabs>
        <w:rPr>
          <w:color w:val="FF0000"/>
        </w:rPr>
      </w:pPr>
      <w:bookmarkStart w:id="0" w:name="_Hlk148942357"/>
      <w:bookmarkStart w:id="1" w:name="_Hlk150152067"/>
    </w:p>
    <w:bookmarkEnd w:id="0"/>
    <w:p w14:paraId="1CE63FE1" w14:textId="49E13562" w:rsidR="00CD52D3" w:rsidRPr="00BE3AD8" w:rsidRDefault="003B5C93" w:rsidP="004F77AA">
      <w:pPr>
        <w:pStyle w:val="Title"/>
        <w:spacing w:before="0"/>
      </w:pPr>
      <w:sdt>
        <w:sdtPr>
          <w:rPr>
            <w:color w:val="205277"/>
            <w:szCs w:val="60"/>
          </w:rPr>
          <w:alias w:val="Title"/>
          <w:tag w:val=""/>
          <w:id w:val="975726233"/>
          <w:placeholder>
            <w:docPart w:val="C2364C772649F744A928071F7EB058D7"/>
          </w:placeholder>
          <w:dataBinding w:prefixMappings="xmlns:ns0='http://purl.org/dc/elements/1.1/' xmlns:ns1='http://schemas.openxmlformats.org/package/2006/metadata/core-properties' " w:xpath="/ns1:coreProperties[1]/ns0:title[1]" w:storeItemID="{6C3C8BC8-F283-45AE-878A-BAB7291924A1}"/>
          <w:text/>
        </w:sdtPr>
        <w:sdtEndPr/>
        <w:sdtContent>
          <w:r w:rsidR="0091256A" w:rsidRPr="0091256A">
            <w:rPr>
              <w:color w:val="205277"/>
              <w:szCs w:val="60"/>
            </w:rPr>
            <w:t xml:space="preserve">A </w:t>
          </w:r>
          <w:r w:rsidR="003155B9">
            <w:rPr>
              <w:color w:val="205277"/>
              <w:szCs w:val="60"/>
            </w:rPr>
            <w:t>better passenger experience</w:t>
          </w:r>
        </w:sdtContent>
      </w:sdt>
    </w:p>
    <w:p w14:paraId="5B7310E2" w14:textId="77777777" w:rsidR="0091256A" w:rsidRDefault="0091256A" w:rsidP="0091256A">
      <w:pPr>
        <w:pStyle w:val="Quote"/>
      </w:pPr>
      <w:bookmarkStart w:id="2" w:name="_Toc49855348"/>
    </w:p>
    <w:p w14:paraId="7FA864BE" w14:textId="48DBA8C6" w:rsidR="0091256A" w:rsidRDefault="0091256A" w:rsidP="0091256A">
      <w:pPr>
        <w:pStyle w:val="Quote"/>
      </w:pPr>
      <w:r w:rsidRPr="0091256A">
        <w:rPr>
          <w:sz w:val="28"/>
        </w:rPr>
        <w:t>The Aviation White Paper sets out long-term policies and actions to guide the next generation of growth and innovation across Australian aviation.</w:t>
      </w:r>
      <w:r>
        <w:br/>
      </w:r>
    </w:p>
    <w:p w14:paraId="24621080" w14:textId="77777777" w:rsidR="0091256A" w:rsidRPr="0091256A" w:rsidRDefault="0091256A" w:rsidP="0091256A"/>
    <w:p w14:paraId="71C57C22" w14:textId="77777777" w:rsidR="00D2335F" w:rsidRDefault="00D2335F" w:rsidP="00D2335F">
      <w:pPr>
        <w:rPr>
          <w:lang w:val="x-none"/>
        </w:rPr>
        <w:sectPr w:rsidR="00D2335F" w:rsidSect="002D233D">
          <w:headerReference w:type="even" r:id="rId11"/>
          <w:headerReference w:type="default" r:id="rId12"/>
          <w:footerReference w:type="even" r:id="rId13"/>
          <w:footerReference w:type="default" r:id="rId14"/>
          <w:headerReference w:type="first" r:id="rId15"/>
          <w:footerReference w:type="first" r:id="rId16"/>
          <w:pgSz w:w="11906" w:h="16838" w:code="9"/>
          <w:pgMar w:top="1021" w:right="1021" w:bottom="1021" w:left="1021" w:header="340" w:footer="397" w:gutter="0"/>
          <w:cols w:space="708"/>
          <w:titlePg/>
          <w:docGrid w:linePitch="360"/>
        </w:sectPr>
      </w:pPr>
      <w:bookmarkStart w:id="4" w:name="_Hlk159929407"/>
      <w:bookmarkStart w:id="5" w:name="_Hlk159929398"/>
      <w:bookmarkEnd w:id="2"/>
    </w:p>
    <w:p w14:paraId="40381651" w14:textId="77777777" w:rsidR="00D2335F" w:rsidRPr="00D659E9" w:rsidRDefault="00D2335F" w:rsidP="00D2335F">
      <w:pPr>
        <w:tabs>
          <w:tab w:val="left" w:pos="1276"/>
        </w:tabs>
        <w:ind w:left="1276" w:hanging="1276"/>
      </w:pPr>
      <w:r w:rsidRPr="00200303">
        <w:rPr>
          <w:noProof/>
          <w:lang w:eastAsia="en-AU"/>
        </w:rPr>
        <w:drawing>
          <wp:inline distT="0" distB="0" distL="0" distR="0" wp14:anchorId="67879747" wp14:editId="3CD8FD3D">
            <wp:extent cx="540000" cy="540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58BF3446" w14:textId="527AF1BE" w:rsidR="003155B9" w:rsidRPr="003155B9" w:rsidRDefault="00D2335F" w:rsidP="003155B9">
      <w:pPr>
        <w:ind w:left="142"/>
      </w:pPr>
      <w:r>
        <w:br w:type="column"/>
      </w:r>
      <w:bookmarkEnd w:id="4"/>
      <w:r w:rsidR="003155B9" w:rsidRPr="003155B9">
        <w:t xml:space="preserve">We will facilitate competition and growth in the commercial aviation market, while regulating the sector to ensure appropriate safety, security, consumer and environmental outcomes. </w:t>
      </w:r>
    </w:p>
    <w:p w14:paraId="3A453A25" w14:textId="77777777" w:rsidR="003155B9" w:rsidRPr="003155B9" w:rsidRDefault="003155B9" w:rsidP="003155B9">
      <w:pPr>
        <w:ind w:left="142"/>
      </w:pPr>
      <w:r w:rsidRPr="003155B9">
        <w:t xml:space="preserve">Under Australian Consumer Law, airline customers have existing rights and airlines have existing obligations, yet customers continue to report long delays in airline responses to complaints. Through submissions to the Aviation Green Paper, we have heard how the performance of airlines in handling flight cancellations, delays, refunds and flight credits remains well below what Australians expect. </w:t>
      </w:r>
    </w:p>
    <w:p w14:paraId="0CD479AE" w14:textId="77777777" w:rsidR="003155B9" w:rsidRPr="003155B9" w:rsidRDefault="003155B9" w:rsidP="003155B9">
      <w:pPr>
        <w:ind w:left="142"/>
      </w:pPr>
      <w:r w:rsidRPr="003155B9">
        <w:t xml:space="preserve">In addition, we have heard how people with disability face barriers when travelling by air – including inaccessible facilities and services at airports, and unhelpful practices and systems adopted by airlines. </w:t>
      </w:r>
    </w:p>
    <w:p w14:paraId="6A545063" w14:textId="57D8F6B1" w:rsidR="003155B9" w:rsidRDefault="003155B9" w:rsidP="003155B9">
      <w:pPr>
        <w:ind w:left="142"/>
      </w:pPr>
      <w:r w:rsidRPr="003155B9">
        <w:t>Wide-ranging consultations that led to the development of the Aviation White Paper have informed us of weaknesses in:</w:t>
      </w:r>
    </w:p>
    <w:p w14:paraId="3F40AD57" w14:textId="77777777" w:rsidR="003155B9" w:rsidRPr="005C60E1" w:rsidRDefault="003155B9" w:rsidP="003155B9">
      <w:pPr>
        <w:pStyle w:val="ListParagraph"/>
        <w:numPr>
          <w:ilvl w:val="0"/>
          <w:numId w:val="31"/>
        </w:numPr>
        <w:suppressAutoHyphens w:val="0"/>
        <w:spacing w:before="120" w:after="120" w:line="259" w:lineRule="auto"/>
        <w:ind w:left="567" w:hanging="284"/>
        <w:contextualSpacing w:val="0"/>
        <w:rPr>
          <w:rFonts w:cstheme="minorHAnsi"/>
        </w:rPr>
      </w:pPr>
      <w:r w:rsidRPr="005C60E1">
        <w:rPr>
          <w:rFonts w:cstheme="minorHAnsi"/>
        </w:rPr>
        <w:t xml:space="preserve">the information available to customers about their rights </w:t>
      </w:r>
    </w:p>
    <w:p w14:paraId="2F46B88D" w14:textId="77777777" w:rsidR="003155B9" w:rsidRPr="005C60E1" w:rsidRDefault="003155B9" w:rsidP="003155B9">
      <w:pPr>
        <w:pStyle w:val="ListParagraph"/>
        <w:numPr>
          <w:ilvl w:val="0"/>
          <w:numId w:val="31"/>
        </w:numPr>
        <w:suppressAutoHyphens w:val="0"/>
        <w:spacing w:before="120" w:after="120" w:line="259" w:lineRule="auto"/>
        <w:ind w:left="567" w:hanging="284"/>
        <w:contextualSpacing w:val="0"/>
        <w:rPr>
          <w:rFonts w:cstheme="minorHAnsi"/>
        </w:rPr>
      </w:pPr>
      <w:r w:rsidRPr="005C60E1">
        <w:rPr>
          <w:rFonts w:cstheme="minorHAnsi"/>
        </w:rPr>
        <w:t>the interpretation of legal obligations by industry</w:t>
      </w:r>
    </w:p>
    <w:p w14:paraId="4722B9D0" w14:textId="77777777" w:rsidR="003155B9" w:rsidRPr="005C60E1" w:rsidRDefault="003155B9" w:rsidP="003155B9">
      <w:pPr>
        <w:pStyle w:val="ListParagraph"/>
        <w:numPr>
          <w:ilvl w:val="0"/>
          <w:numId w:val="31"/>
        </w:numPr>
        <w:suppressAutoHyphens w:val="0"/>
        <w:spacing w:before="120" w:after="120" w:line="259" w:lineRule="auto"/>
        <w:ind w:left="567" w:hanging="284"/>
        <w:contextualSpacing w:val="0"/>
        <w:rPr>
          <w:rFonts w:cstheme="minorHAnsi"/>
        </w:rPr>
      </w:pPr>
      <w:r w:rsidRPr="005C60E1">
        <w:rPr>
          <w:rFonts w:cstheme="minorHAnsi"/>
        </w:rPr>
        <w:t xml:space="preserve">the processes for complaints and dispute resolution </w:t>
      </w:r>
    </w:p>
    <w:p w14:paraId="1A3F2A12" w14:textId="77777777" w:rsidR="003155B9" w:rsidRPr="00BC3156" w:rsidRDefault="003155B9" w:rsidP="003155B9">
      <w:pPr>
        <w:pStyle w:val="ListParagraph"/>
        <w:numPr>
          <w:ilvl w:val="0"/>
          <w:numId w:val="31"/>
        </w:numPr>
        <w:suppressAutoHyphens w:val="0"/>
        <w:spacing w:before="120" w:after="120" w:line="259" w:lineRule="auto"/>
        <w:ind w:left="567" w:hanging="284"/>
        <w:contextualSpacing w:val="0"/>
        <w:rPr>
          <w:rFonts w:cstheme="minorHAnsi"/>
        </w:rPr>
      </w:pPr>
      <w:r w:rsidRPr="005C60E1">
        <w:rPr>
          <w:rFonts w:cstheme="minorHAnsi"/>
        </w:rPr>
        <w:t xml:space="preserve">the standards for ensuring people with disability can access air travel </w:t>
      </w:r>
      <w:r>
        <w:rPr>
          <w:rFonts w:cstheme="minorHAnsi"/>
        </w:rPr>
        <w:t xml:space="preserve">that is </w:t>
      </w:r>
      <w:r w:rsidRPr="005C60E1">
        <w:rPr>
          <w:rFonts w:cstheme="minorHAnsi"/>
        </w:rPr>
        <w:t>free from discrimination.</w:t>
      </w:r>
      <w:r w:rsidRPr="00BC3156">
        <w:rPr>
          <w:rFonts w:cstheme="minorHAnsi"/>
        </w:rPr>
        <w:t xml:space="preserve"> </w:t>
      </w:r>
    </w:p>
    <w:p w14:paraId="23C79FAD" w14:textId="351AE610" w:rsidR="003155B9" w:rsidRDefault="003155B9" w:rsidP="003155B9">
      <w:pPr>
        <w:ind w:left="142"/>
        <w:sectPr w:rsidR="003155B9" w:rsidSect="00D2335F">
          <w:type w:val="continuous"/>
          <w:pgSz w:w="11906" w:h="16838" w:code="9"/>
          <w:pgMar w:top="1021" w:right="1021" w:bottom="1021" w:left="1021" w:header="340" w:footer="397" w:gutter="0"/>
          <w:cols w:num="2" w:space="113" w:equalWidth="0">
            <w:col w:w="851" w:space="113"/>
            <w:col w:w="8900"/>
          </w:cols>
          <w:titlePg/>
          <w:docGrid w:linePitch="360"/>
        </w:sectPr>
      </w:pPr>
      <w:r w:rsidRPr="003155B9">
        <w:t>It is clear that the current Airline Customer Advocate, established in 2012, is not delivering dispute resolution in the way it was intended.</w:t>
      </w:r>
    </w:p>
    <w:bookmarkEnd w:id="1"/>
    <w:bookmarkEnd w:id="5"/>
    <w:p w14:paraId="44616BEB" w14:textId="77777777" w:rsidR="009015ED" w:rsidRPr="005F794B" w:rsidRDefault="009015ED" w:rsidP="009015ED">
      <w:pPr>
        <w:pStyle w:val="Heading2"/>
      </w:pPr>
      <w:r>
        <w:t>Actions from now until 2050</w:t>
      </w:r>
    </w:p>
    <w:p w14:paraId="1F24B7B0" w14:textId="77777777" w:rsidR="003155B9" w:rsidRPr="00235AB6" w:rsidRDefault="003155B9" w:rsidP="003155B9">
      <w:r>
        <w:t xml:space="preserve">To deliver a better passenger experience, the Australian Government will: </w:t>
      </w:r>
    </w:p>
    <w:p w14:paraId="2BF4064A" w14:textId="77777777" w:rsidR="0085070F" w:rsidRDefault="003155B9" w:rsidP="0085070F">
      <w:pPr>
        <w:pStyle w:val="Bullet1"/>
      </w:pPr>
      <w:bookmarkStart w:id="6" w:name="_Toc134516812"/>
      <w:bookmarkStart w:id="7" w:name="_Toc134613228"/>
      <w:bookmarkStart w:id="8" w:name="_Toc134608834"/>
      <w:bookmarkStart w:id="9" w:name="_Toc134726984"/>
      <w:bookmarkStart w:id="10" w:name="_Toc134516813"/>
      <w:bookmarkStart w:id="11" w:name="_Toc134613229"/>
      <w:bookmarkStart w:id="12" w:name="_Toc134608835"/>
      <w:bookmarkStart w:id="13" w:name="_Toc134726985"/>
      <w:bookmarkStart w:id="14" w:name="_Toc133826034"/>
      <w:bookmarkStart w:id="15" w:name="_Toc133860333"/>
      <w:bookmarkStart w:id="16" w:name="_Toc133862105"/>
      <w:bookmarkStart w:id="17" w:name="_Toc133909912"/>
      <w:bookmarkStart w:id="18" w:name="_Toc136943489"/>
      <w:bookmarkStart w:id="19" w:name="_Toc136954640"/>
      <w:bookmarkStart w:id="20" w:name="_Toc136954909"/>
      <w:bookmarkStart w:id="21" w:name="_Toc136957553"/>
      <w:bookmarkStart w:id="22" w:name="_Toc136959056"/>
      <w:bookmarkStart w:id="23" w:name="_Toc136005898"/>
      <w:bookmarkStart w:id="24" w:name="_Toc136006060"/>
      <w:bookmarkStart w:id="25" w:name="_Toc136007614"/>
      <w:bookmarkStart w:id="26" w:name="_Toc136009512"/>
      <w:bookmarkStart w:id="27" w:name="_Toc136010036"/>
      <w:bookmarkStart w:id="28" w:name="_Toc134449164"/>
      <w:bookmarkStart w:id="29" w:name="_Toc134445399"/>
      <w:bookmarkStart w:id="30" w:name="_Toc134516802"/>
      <w:bookmarkStart w:id="31" w:name="_Toc134613218"/>
      <w:bookmarkStart w:id="32" w:name="_Toc134608824"/>
      <w:bookmarkStart w:id="33" w:name="_Toc134726975"/>
      <w:bookmarkStart w:id="34" w:name="_Toc134261466"/>
      <w:bookmarkStart w:id="35" w:name="_Toc134261651"/>
      <w:bookmarkStart w:id="36" w:name="_Toc134308102"/>
      <w:bookmarkStart w:id="37" w:name="_Toc134308226"/>
      <w:bookmarkStart w:id="38" w:name="_Toc134449165"/>
      <w:bookmarkStart w:id="39" w:name="_Toc134445400"/>
      <w:bookmarkStart w:id="40" w:name="_Toc134516803"/>
      <w:bookmarkStart w:id="41" w:name="_Toc134613219"/>
      <w:bookmarkStart w:id="42" w:name="_Toc134608825"/>
      <w:bookmarkStart w:id="43" w:name="_Toc134726976"/>
      <w:bookmarkStart w:id="44" w:name="_Toc134261467"/>
      <w:bookmarkStart w:id="45" w:name="_Toc134261652"/>
      <w:bookmarkStart w:id="46" w:name="_Toc134308103"/>
      <w:bookmarkStart w:id="47" w:name="_Toc134308227"/>
      <w:bookmarkStart w:id="48" w:name="_Toc134449166"/>
      <w:bookmarkStart w:id="49" w:name="_Toc134445401"/>
      <w:bookmarkStart w:id="50" w:name="_Toc134516804"/>
      <w:bookmarkStart w:id="51" w:name="_Toc134613220"/>
      <w:bookmarkStart w:id="52" w:name="_Toc134608826"/>
      <w:bookmarkStart w:id="53" w:name="_Toc134726977"/>
      <w:bookmarkStart w:id="54" w:name="_Toc134261468"/>
      <w:bookmarkStart w:id="55" w:name="_Toc134261653"/>
      <w:bookmarkStart w:id="56" w:name="_Toc134308104"/>
      <w:bookmarkStart w:id="57" w:name="_Toc134308228"/>
      <w:bookmarkStart w:id="58" w:name="_Toc134449167"/>
      <w:bookmarkStart w:id="59" w:name="_Toc134445402"/>
      <w:bookmarkStart w:id="60" w:name="_Toc134516805"/>
      <w:bookmarkStart w:id="61" w:name="_Toc134613221"/>
      <w:bookmarkStart w:id="62" w:name="_Toc134608827"/>
      <w:bookmarkStart w:id="63" w:name="_Toc134726978"/>
      <w:bookmarkStart w:id="64" w:name="_Toc134261469"/>
      <w:bookmarkStart w:id="65" w:name="_Toc134261654"/>
      <w:bookmarkStart w:id="66" w:name="_Toc134308105"/>
      <w:bookmarkStart w:id="67" w:name="_Toc134308229"/>
      <w:bookmarkStart w:id="68" w:name="_Toc134449168"/>
      <w:bookmarkStart w:id="69" w:name="_Toc134445403"/>
      <w:bookmarkStart w:id="70" w:name="_Toc134516806"/>
      <w:bookmarkStart w:id="71" w:name="_Toc134613222"/>
      <w:bookmarkStart w:id="72" w:name="_Toc134608828"/>
      <w:bookmarkStart w:id="73" w:name="_Toc134726979"/>
      <w:bookmarkStart w:id="74" w:name="_Toc134261470"/>
      <w:bookmarkStart w:id="75" w:name="_Toc134261655"/>
      <w:bookmarkStart w:id="76" w:name="_Toc134308106"/>
      <w:bookmarkStart w:id="77" w:name="_Toc134308230"/>
      <w:bookmarkStart w:id="78" w:name="_Toc134449169"/>
      <w:bookmarkStart w:id="79" w:name="_Toc134445404"/>
      <w:bookmarkStart w:id="80" w:name="_Toc134516807"/>
      <w:bookmarkStart w:id="81" w:name="_Toc134613223"/>
      <w:bookmarkStart w:id="82" w:name="_Toc134608829"/>
      <w:bookmarkStart w:id="83" w:name="_Toc134726980"/>
      <w:bookmarkStart w:id="84" w:name="_Toc134308232"/>
      <w:bookmarkStart w:id="85" w:name="_Toc134261495"/>
      <w:bookmarkStart w:id="86" w:name="_Toc134261680"/>
      <w:bookmarkStart w:id="87" w:name="_Toc134308113"/>
      <w:bookmarkStart w:id="88" w:name="_Toc134308239"/>
      <w:bookmarkStart w:id="89" w:name="_Toc134449176"/>
      <w:bookmarkStart w:id="90" w:name="_Toc134445411"/>
      <w:bookmarkStart w:id="91" w:name="_Toc134516868"/>
      <w:bookmarkStart w:id="92" w:name="_Toc134362786"/>
      <w:bookmarkStart w:id="93" w:name="_Toc134363496"/>
      <w:bookmarkStart w:id="94" w:name="_Toc134363895"/>
      <w:bookmarkStart w:id="95" w:name="_Toc134366242"/>
      <w:bookmarkStart w:id="96" w:name="_Toc134369243"/>
      <w:bookmarkStart w:id="97" w:name="_Toc134369783"/>
      <w:bookmarkStart w:id="98" w:name="_Toc134362791"/>
      <w:bookmarkStart w:id="99" w:name="_Toc134363501"/>
      <w:bookmarkStart w:id="100" w:name="_Toc134363900"/>
      <w:bookmarkStart w:id="101" w:name="_Toc134366247"/>
      <w:bookmarkStart w:id="102" w:name="_Toc134369248"/>
      <w:bookmarkStart w:id="103" w:name="_Toc134369788"/>
      <w:bookmarkStart w:id="104" w:name="_Toc134362792"/>
      <w:bookmarkStart w:id="105" w:name="_Toc134363502"/>
      <w:bookmarkStart w:id="106" w:name="_Toc134363901"/>
      <w:bookmarkStart w:id="107" w:name="_Toc134366248"/>
      <w:bookmarkStart w:id="108" w:name="_Toc134369249"/>
      <w:bookmarkStart w:id="109" w:name="_Toc134369789"/>
      <w:bookmarkStart w:id="110" w:name="_Toc134362793"/>
      <w:bookmarkStart w:id="111" w:name="_Toc134363503"/>
      <w:bookmarkStart w:id="112" w:name="_Toc134363902"/>
      <w:bookmarkStart w:id="113" w:name="_Toc134366249"/>
      <w:bookmarkStart w:id="114" w:name="_Toc134369250"/>
      <w:bookmarkStart w:id="115" w:name="_Toc134369790"/>
      <w:bookmarkStart w:id="116" w:name="_Toc134362821"/>
      <w:bookmarkStart w:id="117" w:name="_Toc134363531"/>
      <w:bookmarkStart w:id="118" w:name="_Toc134363930"/>
      <w:bookmarkStart w:id="119" w:name="_Toc134366277"/>
      <w:bookmarkStart w:id="120" w:name="_Toc134369278"/>
      <w:bookmarkStart w:id="121" w:name="_Toc134369818"/>
      <w:bookmarkStart w:id="122" w:name="_Toc134449179"/>
      <w:bookmarkStart w:id="123" w:name="_Toc134445414"/>
      <w:bookmarkStart w:id="124" w:name="_Toc134516871"/>
      <w:bookmarkStart w:id="125" w:name="_Toc134261513"/>
      <w:bookmarkStart w:id="126" w:name="_Toc134261698"/>
      <w:bookmarkStart w:id="127" w:name="_Toc134308131"/>
      <w:bookmarkStart w:id="128" w:name="_Toc134308257"/>
      <w:bookmarkStart w:id="129" w:name="_Toc134449197"/>
      <w:bookmarkStart w:id="130" w:name="_Toc134445432"/>
      <w:bookmarkStart w:id="131" w:name="_Toc134516884"/>
      <w:bookmarkStart w:id="132" w:name="_Toc134516888"/>
      <w:bookmarkStart w:id="133" w:name="_Toc134516889"/>
      <w:bookmarkStart w:id="134" w:name="_Toc134516897"/>
      <w:bookmarkStart w:id="135" w:name="_Toc134516898"/>
      <w:bookmarkStart w:id="136" w:name="_Toc134516899"/>
      <w:bookmarkStart w:id="137" w:name="_Toc134516900"/>
      <w:bookmarkStart w:id="138" w:name="_Toc134261521"/>
      <w:bookmarkStart w:id="139" w:name="_Toc134261706"/>
      <w:bookmarkStart w:id="140" w:name="_Toc134308139"/>
      <w:bookmarkStart w:id="141" w:name="_Toc134308265"/>
      <w:bookmarkStart w:id="142" w:name="_Toc134449205"/>
      <w:bookmarkStart w:id="143" w:name="_Toc134445440"/>
      <w:bookmarkStart w:id="144" w:name="_Toc134261522"/>
      <w:bookmarkStart w:id="145" w:name="_Toc134261707"/>
      <w:bookmarkStart w:id="146" w:name="_Toc134308140"/>
      <w:bookmarkStart w:id="147" w:name="_Toc134308266"/>
      <w:bookmarkStart w:id="148" w:name="_Toc134449206"/>
      <w:bookmarkStart w:id="149" w:name="_Toc134445441"/>
      <w:bookmarkStart w:id="150" w:name="_Toc134261523"/>
      <w:bookmarkStart w:id="151" w:name="_Toc134261708"/>
      <w:bookmarkStart w:id="152" w:name="_Toc134308141"/>
      <w:bookmarkStart w:id="153" w:name="_Toc134308267"/>
      <w:bookmarkStart w:id="154" w:name="_Toc134449207"/>
      <w:bookmarkStart w:id="155" w:name="_Toc134445442"/>
      <w:bookmarkStart w:id="156" w:name="_Toc134261524"/>
      <w:bookmarkStart w:id="157" w:name="_Toc134261709"/>
      <w:bookmarkStart w:id="158" w:name="_Toc134308142"/>
      <w:bookmarkStart w:id="159" w:name="_Toc134308268"/>
      <w:bookmarkStart w:id="160" w:name="_Toc134449208"/>
      <w:bookmarkStart w:id="161" w:name="_Toc134445443"/>
      <w:bookmarkStart w:id="162" w:name="_Toc134007664"/>
      <w:bookmarkStart w:id="163" w:name="_Toc136943482"/>
      <w:bookmarkStart w:id="164" w:name="_Toc136954634"/>
      <w:bookmarkStart w:id="165" w:name="_Toc136954903"/>
      <w:bookmarkStart w:id="166" w:name="_Toc136957547"/>
      <w:bookmarkStart w:id="167" w:name="_Toc136959050"/>
      <w:bookmarkStart w:id="168" w:name="_Toc134613282"/>
      <w:bookmarkStart w:id="169" w:name="_Toc134608888"/>
      <w:bookmarkStart w:id="170" w:name="_Toc134727037"/>
      <w:bookmarkStart w:id="171" w:name="_Toc134261534"/>
      <w:bookmarkStart w:id="172" w:name="_Toc134261719"/>
      <w:bookmarkStart w:id="173" w:name="_Toc134308144"/>
      <w:bookmarkStart w:id="174" w:name="_Toc134308270"/>
      <w:bookmarkStart w:id="175" w:name="_Toc134449210"/>
      <w:bookmarkStart w:id="176" w:name="_Toc134445445"/>
      <w:bookmarkStart w:id="177" w:name="_Toc134516902"/>
      <w:bookmarkStart w:id="178" w:name="_Toc135391555"/>
      <w:bookmarkStart w:id="179" w:name="_Toc134877769"/>
      <w:bookmarkStart w:id="180" w:name="_Toc134877770"/>
      <w:bookmarkStart w:id="181" w:name="_Toc134877775"/>
      <w:bookmarkStart w:id="182" w:name="_Toc134958566"/>
      <w:bookmarkStart w:id="183" w:name="_Toc134877788"/>
      <w:bookmarkStart w:id="184" w:name="_Toc134877790"/>
      <w:bookmarkStart w:id="185" w:name="_Toc134877791"/>
      <w:bookmarkStart w:id="186" w:name="_Toc134877792"/>
      <w:bookmarkStart w:id="187" w:name="_Toc134877793"/>
      <w:bookmarkStart w:id="188" w:name="_Toc134877794"/>
      <w:bookmarkStart w:id="189" w:name="_Toc134877795"/>
      <w:bookmarkStart w:id="190" w:name="_Toc134877796"/>
      <w:bookmarkStart w:id="191" w:name="_Toc134877797"/>
      <w:bookmarkStart w:id="192" w:name="_Toc134877798"/>
      <w:bookmarkStart w:id="193" w:name="_Toc134877799"/>
      <w:bookmarkStart w:id="194" w:name="_Toc134877804"/>
      <w:bookmarkStart w:id="195" w:name="_Toc134877806"/>
      <w:bookmarkStart w:id="196" w:name="_Toc134877807"/>
      <w:bookmarkStart w:id="197" w:name="_Toc134877809"/>
      <w:bookmarkStart w:id="198" w:name="_Toc134877810"/>
      <w:bookmarkStart w:id="199" w:name="_Toc134877811"/>
      <w:bookmarkStart w:id="200" w:name="_Toc134877812"/>
      <w:bookmarkStart w:id="201" w:name="_Toc134877818"/>
      <w:bookmarkStart w:id="202" w:name="_Toc134877819"/>
      <w:bookmarkStart w:id="203" w:name="_Toc134877820"/>
      <w:bookmarkStart w:id="204" w:name="_Toc134877821"/>
      <w:bookmarkStart w:id="205" w:name="_Toc134877822"/>
      <w:bookmarkStart w:id="206" w:name="_Toc134877823"/>
      <w:bookmarkStart w:id="207" w:name="_Toc134877824"/>
      <w:bookmarkStart w:id="208" w:name="_Toc134877825"/>
      <w:bookmarkStart w:id="209" w:name="_Toc134261590"/>
      <w:bookmarkStart w:id="210" w:name="_Toc134261773"/>
      <w:bookmarkStart w:id="211" w:name="_Toc134261591"/>
      <w:bookmarkStart w:id="212" w:name="_Toc134261774"/>
      <w:bookmarkStart w:id="213" w:name="_Toc134261592"/>
      <w:bookmarkStart w:id="214" w:name="_Toc134261775"/>
      <w:bookmarkStart w:id="215" w:name="_Toc134261593"/>
      <w:bookmarkStart w:id="216" w:name="_Toc134261776"/>
      <w:bookmarkStart w:id="217" w:name="_Toc134261594"/>
      <w:bookmarkStart w:id="218" w:name="_Toc134261777"/>
      <w:bookmarkStart w:id="219" w:name="_Toc134261595"/>
      <w:bookmarkStart w:id="220" w:name="_Toc134261778"/>
      <w:bookmarkStart w:id="221" w:name="_Toc134261596"/>
      <w:bookmarkStart w:id="222" w:name="_Toc134261779"/>
      <w:bookmarkStart w:id="223" w:name="_Toc134261597"/>
      <w:bookmarkStart w:id="224" w:name="_Toc134261780"/>
      <w:bookmarkStart w:id="225" w:name="_Toc134261598"/>
      <w:bookmarkStart w:id="226" w:name="_Toc134261781"/>
      <w:bookmarkStart w:id="227" w:name="_Toc134261599"/>
      <w:bookmarkStart w:id="228" w:name="_Toc134261782"/>
      <w:bookmarkStart w:id="229" w:name="_Toc134261600"/>
      <w:bookmarkStart w:id="230" w:name="_Toc134261783"/>
      <w:bookmarkStart w:id="231" w:name="_Toc134261601"/>
      <w:bookmarkStart w:id="232" w:name="_Toc134261784"/>
      <w:bookmarkStart w:id="233" w:name="_Toc134261602"/>
      <w:bookmarkStart w:id="234" w:name="_Toc134261785"/>
      <w:bookmarkStart w:id="235" w:name="_Toc134261603"/>
      <w:bookmarkStart w:id="236" w:name="_Toc134261786"/>
      <w:bookmarkStart w:id="237" w:name="_Toc134261604"/>
      <w:bookmarkStart w:id="238" w:name="_Toc134261787"/>
      <w:bookmarkStart w:id="239" w:name="_Toc134261605"/>
      <w:bookmarkStart w:id="240" w:name="_Toc134261788"/>
      <w:bookmarkStart w:id="241" w:name="_Toc134261606"/>
      <w:bookmarkStart w:id="242" w:name="_Toc134261789"/>
      <w:bookmarkStart w:id="243" w:name="_Toc134261607"/>
      <w:bookmarkStart w:id="244" w:name="_Toc134261790"/>
      <w:bookmarkStart w:id="245" w:name="_Toc134261608"/>
      <w:bookmarkStart w:id="246" w:name="_Toc134261791"/>
      <w:bookmarkStart w:id="247" w:name="_Toc134261609"/>
      <w:bookmarkStart w:id="248" w:name="_Toc134261792"/>
      <w:bookmarkStart w:id="249" w:name="_Toc134261610"/>
      <w:bookmarkStart w:id="250" w:name="_Toc134261793"/>
      <w:bookmarkStart w:id="251" w:name="_Toc134261611"/>
      <w:bookmarkStart w:id="252" w:name="_Toc134261794"/>
      <w:bookmarkStart w:id="253" w:name="_Toc134261612"/>
      <w:bookmarkStart w:id="254" w:name="_Toc134261795"/>
      <w:bookmarkStart w:id="255" w:name="_Toc134261613"/>
      <w:bookmarkStart w:id="256" w:name="_Toc134261796"/>
      <w:bookmarkStart w:id="257" w:name="_Toc134261614"/>
      <w:bookmarkStart w:id="258" w:name="_Toc134261797"/>
      <w:bookmarkStart w:id="259" w:name="_Toc134261615"/>
      <w:bookmarkStart w:id="260" w:name="_Toc134261798"/>
      <w:bookmarkStart w:id="261" w:name="_Toc134261616"/>
      <w:bookmarkStart w:id="262" w:name="_Toc134261799"/>
      <w:bookmarkStart w:id="263" w:name="_Toc134261617"/>
      <w:bookmarkStart w:id="264" w:name="_Toc134261800"/>
      <w:bookmarkStart w:id="265" w:name="_Toc134261618"/>
      <w:bookmarkStart w:id="266" w:name="_Toc134261801"/>
      <w:bookmarkStart w:id="267" w:name="_Toc134261619"/>
      <w:bookmarkStart w:id="268" w:name="_Toc134261802"/>
      <w:bookmarkStart w:id="269" w:name="_Toc134958748"/>
      <w:bookmarkStart w:id="270" w:name="_Toc134958749"/>
      <w:bookmarkStart w:id="271" w:name="_Toc136979112"/>
      <w:bookmarkStart w:id="272" w:name="_Toc134370153"/>
      <w:bookmarkStart w:id="273" w:name="_Toc134370154"/>
      <w:bookmarkStart w:id="274" w:name="_Toc133826044"/>
      <w:bookmarkStart w:id="275" w:name="_Toc133860361"/>
      <w:bookmarkStart w:id="276" w:name="_Toc133862129"/>
      <w:bookmarkStart w:id="277" w:name="_Toc133909947"/>
      <w:bookmarkStart w:id="278" w:name="_Toc134877779"/>
      <w:bookmarkStart w:id="279" w:name="_Toc134877780"/>
      <w:bookmarkStart w:id="280" w:name="_Toc134449222"/>
      <w:bookmarkStart w:id="281" w:name="_Toc134445457"/>
      <w:bookmarkStart w:id="282" w:name="_Toc134516914"/>
      <w:bookmarkStart w:id="283" w:name="_Toc134261564"/>
      <w:bookmarkStart w:id="284" w:name="_Toc134261749"/>
      <w:bookmarkStart w:id="285" w:name="_Toc134308156"/>
      <w:bookmarkStart w:id="286" w:name="_Toc134308282"/>
      <w:bookmarkStart w:id="287" w:name="_Toc134449223"/>
      <w:bookmarkStart w:id="288" w:name="_Toc134445458"/>
      <w:bookmarkStart w:id="289" w:name="_Toc134516915"/>
      <w:bookmarkStart w:id="290" w:name="_Toc134613294"/>
      <w:bookmarkStart w:id="291" w:name="_Toc134608900"/>
      <w:bookmarkStart w:id="292" w:name="_Toc134727044"/>
      <w:bookmarkStart w:id="293" w:name="_Toc134261565"/>
      <w:bookmarkStart w:id="294" w:name="_Toc134261750"/>
      <w:bookmarkStart w:id="295" w:name="_Toc134308157"/>
      <w:bookmarkStart w:id="296" w:name="_Toc134308283"/>
      <w:bookmarkStart w:id="297" w:name="_Toc134449224"/>
      <w:bookmarkStart w:id="298" w:name="_Toc134445459"/>
      <w:bookmarkStart w:id="299" w:name="_Toc134516916"/>
      <w:bookmarkStart w:id="300" w:name="_Toc134613295"/>
      <w:bookmarkStart w:id="301" w:name="_Toc134608901"/>
      <w:bookmarkStart w:id="302" w:name="_Toc134727045"/>
      <w:bookmarkStart w:id="303" w:name="_Toc134261566"/>
      <w:bookmarkStart w:id="304" w:name="_Toc134261751"/>
      <w:bookmarkStart w:id="305" w:name="_Toc134308158"/>
      <w:bookmarkStart w:id="306" w:name="_Toc134308284"/>
      <w:bookmarkStart w:id="307" w:name="_Toc134449225"/>
      <w:bookmarkStart w:id="308" w:name="_Toc134445460"/>
      <w:bookmarkStart w:id="309" w:name="_Toc134516917"/>
      <w:bookmarkStart w:id="310" w:name="_Toc134613296"/>
      <w:bookmarkStart w:id="311" w:name="_Toc134608902"/>
      <w:bookmarkStart w:id="312" w:name="_Toc134727046"/>
      <w:bookmarkStart w:id="313" w:name="_Toc134261568"/>
      <w:bookmarkStart w:id="314" w:name="_Toc134261753"/>
      <w:bookmarkStart w:id="315" w:name="_Toc134308160"/>
      <w:bookmarkStart w:id="316" w:name="_Toc134308286"/>
      <w:bookmarkStart w:id="317" w:name="_Toc134449227"/>
      <w:bookmarkStart w:id="318" w:name="_Toc134445462"/>
      <w:bookmarkStart w:id="319" w:name="_Toc134516919"/>
      <w:bookmarkStart w:id="320" w:name="_Toc134613298"/>
      <w:bookmarkStart w:id="321" w:name="_Toc134608904"/>
      <w:bookmarkStart w:id="322" w:name="_Toc134727048"/>
      <w:bookmarkStart w:id="323" w:name="_Toc134261569"/>
      <w:bookmarkStart w:id="324" w:name="_Toc134261754"/>
      <w:bookmarkStart w:id="325" w:name="_Toc134308161"/>
      <w:bookmarkStart w:id="326" w:name="_Toc134308287"/>
      <w:bookmarkStart w:id="327" w:name="_Toc134449228"/>
      <w:bookmarkStart w:id="328" w:name="_Toc134445463"/>
      <w:bookmarkStart w:id="329" w:name="_Toc134516920"/>
      <w:bookmarkStart w:id="330" w:name="_Toc134613299"/>
      <w:bookmarkStart w:id="331" w:name="_Toc134608905"/>
      <w:bookmarkStart w:id="332" w:name="_Toc134727049"/>
      <w:bookmarkStart w:id="333" w:name="_Toc134261570"/>
      <w:bookmarkStart w:id="334" w:name="_Toc134261755"/>
      <w:bookmarkStart w:id="335" w:name="_Toc134308162"/>
      <w:bookmarkStart w:id="336" w:name="_Toc134308288"/>
      <w:bookmarkStart w:id="337" w:name="_Toc134449229"/>
      <w:bookmarkStart w:id="338" w:name="_Toc134445464"/>
      <w:bookmarkStart w:id="339" w:name="_Toc134516921"/>
      <w:bookmarkStart w:id="340" w:name="_Toc134613300"/>
      <w:bookmarkStart w:id="341" w:name="_Toc134608906"/>
      <w:bookmarkStart w:id="342" w:name="_Toc134727050"/>
      <w:bookmarkStart w:id="343" w:name="_Toc134261571"/>
      <w:bookmarkStart w:id="344" w:name="_Toc134261756"/>
      <w:bookmarkStart w:id="345" w:name="_Toc134308163"/>
      <w:bookmarkStart w:id="346" w:name="_Toc134308289"/>
      <w:bookmarkStart w:id="347" w:name="_Toc134449230"/>
      <w:bookmarkStart w:id="348" w:name="_Toc134445465"/>
      <w:bookmarkStart w:id="349" w:name="_Toc134516922"/>
      <w:bookmarkStart w:id="350" w:name="_Toc134613301"/>
      <w:bookmarkStart w:id="351" w:name="_Toc134608907"/>
      <w:bookmarkStart w:id="352" w:name="_Toc134727051"/>
      <w:bookmarkStart w:id="353" w:name="_Toc134261572"/>
      <w:bookmarkStart w:id="354" w:name="_Toc134261757"/>
      <w:bookmarkStart w:id="355" w:name="_Toc134308164"/>
      <w:bookmarkStart w:id="356" w:name="_Toc134308290"/>
      <w:bookmarkStart w:id="357" w:name="_Toc134449231"/>
      <w:bookmarkStart w:id="358" w:name="_Toc134445466"/>
      <w:bookmarkStart w:id="359" w:name="_Toc134516923"/>
      <w:bookmarkStart w:id="360" w:name="_Toc134613302"/>
      <w:bookmarkStart w:id="361" w:name="_Toc134608908"/>
      <w:bookmarkStart w:id="362" w:name="_Toc134727052"/>
      <w:bookmarkStart w:id="363" w:name="_Toc134261573"/>
      <w:bookmarkStart w:id="364" w:name="_Toc134261758"/>
      <w:bookmarkStart w:id="365" w:name="_Toc134308165"/>
      <w:bookmarkStart w:id="366" w:name="_Toc134308291"/>
      <w:bookmarkStart w:id="367" w:name="_Toc134449232"/>
      <w:bookmarkStart w:id="368" w:name="_Toc134445467"/>
      <w:bookmarkStart w:id="369" w:name="_Toc134516924"/>
      <w:bookmarkStart w:id="370" w:name="_Toc134613303"/>
      <w:bookmarkStart w:id="371" w:name="_Toc134608909"/>
      <w:bookmarkStart w:id="372" w:name="_Toc134727053"/>
      <w:bookmarkStart w:id="373" w:name="_Toc134261574"/>
      <w:bookmarkStart w:id="374" w:name="_Toc134261759"/>
      <w:bookmarkStart w:id="375" w:name="_Toc134308166"/>
      <w:bookmarkStart w:id="376" w:name="_Toc134308292"/>
      <w:bookmarkStart w:id="377" w:name="_Toc134449233"/>
      <w:bookmarkStart w:id="378" w:name="_Toc134445468"/>
      <w:bookmarkStart w:id="379" w:name="_Toc134516925"/>
      <w:bookmarkStart w:id="380" w:name="_Toc134613304"/>
      <w:bookmarkStart w:id="381" w:name="_Toc134608910"/>
      <w:bookmarkStart w:id="382" w:name="_Toc134727054"/>
      <w:bookmarkStart w:id="383" w:name="_Toc134261575"/>
      <w:bookmarkStart w:id="384" w:name="_Toc134261760"/>
      <w:bookmarkStart w:id="385" w:name="_Toc134308167"/>
      <w:bookmarkStart w:id="386" w:name="_Toc134308293"/>
      <w:bookmarkStart w:id="387" w:name="_Toc134449234"/>
      <w:bookmarkStart w:id="388" w:name="_Toc134445469"/>
      <w:bookmarkStart w:id="389" w:name="_Toc134516926"/>
      <w:bookmarkStart w:id="390" w:name="_Toc134613305"/>
      <w:bookmarkStart w:id="391" w:name="_Toc134608911"/>
      <w:bookmarkStart w:id="392" w:name="_Toc134727055"/>
      <w:bookmarkStart w:id="393" w:name="_Toc134449237"/>
      <w:bookmarkStart w:id="394" w:name="_Toc134445472"/>
      <w:bookmarkStart w:id="395" w:name="_Toc134516929"/>
      <w:bookmarkStart w:id="396" w:name="_Toc134613308"/>
      <w:bookmarkStart w:id="397" w:name="_Toc134608914"/>
      <w:bookmarkStart w:id="398" w:name="_Toc134727058"/>
      <w:bookmarkStart w:id="399" w:name="_Toc134877845"/>
      <w:bookmarkStart w:id="400" w:name="_Toc134877848"/>
      <w:bookmarkStart w:id="401" w:name="_Toc134877849"/>
      <w:bookmarkStart w:id="402" w:name="_Toc134877850"/>
      <w:bookmarkStart w:id="403" w:name="_Toc134877851"/>
      <w:bookmarkStart w:id="404" w:name="_Toc134877852"/>
      <w:bookmarkStart w:id="405" w:name="_Toc134877853"/>
      <w:bookmarkStart w:id="406" w:name="_Toc134877854"/>
      <w:bookmarkStart w:id="407" w:name="_Toc134877855"/>
      <w:bookmarkStart w:id="408" w:name="_Toc134877856"/>
      <w:bookmarkStart w:id="409" w:name="_Toc134877857"/>
      <w:bookmarkStart w:id="410" w:name="_Toc134877858"/>
      <w:bookmarkStart w:id="411" w:name="_Toc134877859"/>
      <w:bookmarkStart w:id="412" w:name="_Toc134877860"/>
      <w:bookmarkStart w:id="413" w:name="_Toc134877861"/>
      <w:bookmarkStart w:id="414" w:name="_Toc134877867"/>
      <w:bookmarkStart w:id="415" w:name="_Toc134877868"/>
      <w:bookmarkStart w:id="416" w:name="_Toc134877877"/>
      <w:bookmarkStart w:id="417" w:name="_Toc134877878"/>
      <w:bookmarkStart w:id="418" w:name="_Toc134877883"/>
      <w:bookmarkStart w:id="419" w:name="_Toc134877887"/>
      <w:bookmarkStart w:id="420" w:name="_Toc134877889"/>
      <w:bookmarkStart w:id="421" w:name="_Toc134877890"/>
      <w:bookmarkStart w:id="422" w:name="_Toc134877903"/>
      <w:bookmarkStart w:id="423" w:name="_Toc134877908"/>
      <w:bookmarkStart w:id="424" w:name="_Toc134877909"/>
      <w:bookmarkStart w:id="425" w:name="_Toc134877913"/>
      <w:bookmarkStart w:id="426" w:name="_Toc134877914"/>
      <w:bookmarkStart w:id="427" w:name="_Toc134877933"/>
      <w:bookmarkStart w:id="428" w:name="_Toc134877942"/>
      <w:bookmarkStart w:id="429" w:name="_Toc134877949"/>
      <w:bookmarkStart w:id="430" w:name="_Toc134877953"/>
      <w:bookmarkStart w:id="431" w:name="_Toc134877954"/>
      <w:bookmarkStart w:id="432" w:name="_Toc134877955"/>
      <w:bookmarkStart w:id="433" w:name="_Toc134877977"/>
      <w:bookmarkStart w:id="434" w:name="_Toc134877978"/>
      <w:bookmarkStart w:id="435" w:name="Chapter63questions"/>
      <w:bookmarkStart w:id="436" w:name="Ch6300520231"/>
      <w:bookmarkStart w:id="437" w:name="_Toc135386776"/>
      <w:bookmarkStart w:id="438" w:name="_Toc135387225"/>
      <w:bookmarkStart w:id="439" w:name="_Toc135391579"/>
      <w:bookmarkStart w:id="440" w:name="_Toc136005941"/>
      <w:bookmarkStart w:id="441" w:name="_Toc136006103"/>
      <w:bookmarkStart w:id="442" w:name="_Toc136007657"/>
      <w:bookmarkStart w:id="443" w:name="_Toc136009555"/>
      <w:bookmarkStart w:id="444" w:name="_Toc136010079"/>
      <w:bookmarkStart w:id="445" w:name="_Toc135386780"/>
      <w:bookmarkStart w:id="446" w:name="_Toc135387229"/>
      <w:bookmarkStart w:id="447" w:name="_Toc135391583"/>
      <w:bookmarkStart w:id="448" w:name="_Toc136005945"/>
      <w:bookmarkStart w:id="449" w:name="_Toc136006107"/>
      <w:bookmarkStart w:id="450" w:name="_Toc136007661"/>
      <w:bookmarkStart w:id="451" w:name="_Toc136009559"/>
      <w:bookmarkStart w:id="452" w:name="_Toc13601008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211E4C">
        <w:rPr>
          <w:b/>
          <w:bCs/>
        </w:rPr>
        <w:t xml:space="preserve">Establish an </w:t>
      </w:r>
      <w:r>
        <w:rPr>
          <w:b/>
          <w:bCs/>
        </w:rPr>
        <w:t>independent A</w:t>
      </w:r>
      <w:r w:rsidRPr="00211E4C">
        <w:rPr>
          <w:b/>
          <w:bCs/>
        </w:rPr>
        <w:t xml:space="preserve">viation </w:t>
      </w:r>
      <w:r>
        <w:rPr>
          <w:b/>
          <w:bCs/>
        </w:rPr>
        <w:t>I</w:t>
      </w:r>
      <w:r w:rsidRPr="00211E4C">
        <w:rPr>
          <w:b/>
          <w:bCs/>
        </w:rPr>
        <w:t xml:space="preserve">ndustry </w:t>
      </w:r>
      <w:r>
        <w:rPr>
          <w:b/>
          <w:bCs/>
        </w:rPr>
        <w:t>O</w:t>
      </w:r>
      <w:r w:rsidRPr="00211E4C">
        <w:rPr>
          <w:b/>
          <w:bCs/>
        </w:rPr>
        <w:t xml:space="preserve">mbuds </w:t>
      </w:r>
      <w:r>
        <w:rPr>
          <w:b/>
          <w:bCs/>
        </w:rPr>
        <w:t>S</w:t>
      </w:r>
      <w:r w:rsidRPr="00211E4C">
        <w:rPr>
          <w:b/>
          <w:bCs/>
        </w:rPr>
        <w:t xml:space="preserve">cheme to replace the Airline Customer Advocate. </w:t>
      </w:r>
      <w:r w:rsidRPr="00211E4C">
        <w:t xml:space="preserve">We will create a new scheme to apply to airports and to domestic and international airlines operating in Australia. The ombudsperson will have powers to: </w:t>
      </w:r>
    </w:p>
    <w:p w14:paraId="305AE390" w14:textId="1D714945" w:rsidR="00B9222F" w:rsidRDefault="003B5C93" w:rsidP="0085070F">
      <w:pPr>
        <w:pStyle w:val="Bullet2"/>
      </w:pPr>
      <w:r>
        <w:rPr>
          <w:lang w:val="en-AU"/>
        </w:rPr>
        <w:t>d</w:t>
      </w:r>
      <w:r w:rsidR="00B9222F">
        <w:rPr>
          <w:lang w:val="en-AU"/>
        </w:rPr>
        <w:t xml:space="preserve">eliver an external dispute resolution service in relation to </w:t>
      </w:r>
      <w:r w:rsidR="003155B9" w:rsidRPr="0085070F">
        <w:t>airlines and airports</w:t>
      </w:r>
      <w:r w:rsidR="00B9222F">
        <w:rPr>
          <w:lang w:val="en-AU"/>
        </w:rPr>
        <w:t>’ conduct in a way that is accessible, fair and accountable</w:t>
      </w:r>
      <w:r w:rsidR="003155B9" w:rsidRPr="0085070F">
        <w:t xml:space="preserve"> </w:t>
      </w:r>
    </w:p>
    <w:p w14:paraId="09DEB953" w14:textId="18CA856A" w:rsidR="0085070F" w:rsidRDefault="003155B9" w:rsidP="0085070F">
      <w:pPr>
        <w:pStyle w:val="Bullet2"/>
      </w:pPr>
      <w:r w:rsidRPr="0085070F">
        <w:lastRenderedPageBreak/>
        <w:t xml:space="preserve">direct </w:t>
      </w:r>
      <w:r w:rsidR="00B14C01">
        <w:rPr>
          <w:lang w:val="en-AU"/>
        </w:rPr>
        <w:t>airlines and airports</w:t>
      </w:r>
      <w:r w:rsidRPr="0085070F">
        <w:t xml:space="preserve"> to provide specific remedies to customers </w:t>
      </w:r>
    </w:p>
    <w:p w14:paraId="05D09DEF" w14:textId="77777777" w:rsidR="0085070F" w:rsidRPr="0085070F" w:rsidRDefault="003155B9" w:rsidP="0085070F">
      <w:pPr>
        <w:pStyle w:val="Bullet2"/>
      </w:pPr>
      <w:r w:rsidRPr="0085070F">
        <w:rPr>
          <w:rFonts w:cstheme="minorHAnsi"/>
          <w:color w:val="auto"/>
        </w:rPr>
        <w:t xml:space="preserve">issue public guidance on the obligations of airlines and airports to their customers </w:t>
      </w:r>
    </w:p>
    <w:p w14:paraId="1778CA30" w14:textId="77777777" w:rsidR="0085070F" w:rsidRPr="0085070F" w:rsidRDefault="003155B9" w:rsidP="0085070F">
      <w:pPr>
        <w:pStyle w:val="Bullet2"/>
      </w:pPr>
      <w:r w:rsidRPr="0085070F">
        <w:rPr>
          <w:rFonts w:cstheme="minorHAnsi"/>
          <w:color w:val="auto"/>
        </w:rPr>
        <w:t>publish reports on airline and airport conduct and make policy recommendations to the Australian Government to implement measures that would further protect consumer rights</w:t>
      </w:r>
    </w:p>
    <w:p w14:paraId="1C57F86D" w14:textId="384DB07F" w:rsidR="003155B9" w:rsidRPr="0085070F" w:rsidRDefault="003155B9" w:rsidP="0085070F">
      <w:pPr>
        <w:pStyle w:val="Bullet2"/>
      </w:pPr>
      <w:r w:rsidRPr="0085070F">
        <w:rPr>
          <w:rFonts w:cstheme="minorHAnsi"/>
          <w:color w:val="auto"/>
        </w:rPr>
        <w:t xml:space="preserve">refer instances of misconduct that may raise concerns under the </w:t>
      </w:r>
      <w:r w:rsidRPr="0085070F">
        <w:rPr>
          <w:rFonts w:cstheme="minorHAnsi"/>
          <w:i/>
          <w:iCs/>
          <w:color w:val="auto"/>
        </w:rPr>
        <w:t xml:space="preserve">Competition and Consumer Act 2010 </w:t>
      </w:r>
      <w:r w:rsidRPr="0085070F">
        <w:rPr>
          <w:rFonts w:cstheme="minorHAnsi"/>
          <w:color w:val="auto"/>
        </w:rPr>
        <w:t xml:space="preserve">to the Australian Competition and Consumer Commission (ACCC) for potential investigation and enforcement. </w:t>
      </w:r>
    </w:p>
    <w:p w14:paraId="75E23C45" w14:textId="4D5F72E9" w:rsidR="003155B9" w:rsidRPr="004430D4" w:rsidRDefault="003155B9" w:rsidP="003155B9">
      <w:pPr>
        <w:pStyle w:val="Pa6"/>
        <w:numPr>
          <w:ilvl w:val="0"/>
          <w:numId w:val="32"/>
        </w:numPr>
        <w:spacing w:before="80"/>
      </w:pPr>
      <w:r>
        <w:rPr>
          <w:rFonts w:asciiTheme="minorHAnsi" w:hAnsiTheme="minorHAnsi" w:cstheme="minorHAnsi"/>
          <w:b/>
          <w:bCs/>
          <w:sz w:val="22"/>
          <w:szCs w:val="22"/>
        </w:rPr>
        <w:t>Deliver a</w:t>
      </w:r>
      <w:r w:rsidRPr="00211E4C">
        <w:rPr>
          <w:rFonts w:asciiTheme="minorHAnsi" w:hAnsiTheme="minorHAnsi" w:cstheme="minorHAnsi"/>
          <w:b/>
          <w:bCs/>
          <w:sz w:val="22"/>
          <w:szCs w:val="22"/>
        </w:rPr>
        <w:t xml:space="preserve"> new aviation customer rights charter</w:t>
      </w:r>
      <w:r>
        <w:rPr>
          <w:rFonts w:asciiTheme="minorHAnsi" w:hAnsiTheme="minorHAnsi" w:cstheme="minorHAnsi"/>
          <w:b/>
          <w:bCs/>
          <w:sz w:val="22"/>
          <w:szCs w:val="22"/>
        </w:rPr>
        <w:t>, produced by the ombuds scheme</w:t>
      </w:r>
      <w:r w:rsidRPr="00211E4C">
        <w:rPr>
          <w:rFonts w:asciiTheme="minorHAnsi" w:hAnsiTheme="minorHAnsi" w:cstheme="minorHAnsi"/>
          <w:b/>
          <w:bCs/>
          <w:sz w:val="22"/>
          <w:szCs w:val="22"/>
        </w:rPr>
        <w:t xml:space="preserve">. </w:t>
      </w:r>
      <w:r w:rsidRPr="00211E4C">
        <w:rPr>
          <w:rFonts w:asciiTheme="minorHAnsi" w:hAnsiTheme="minorHAnsi" w:cstheme="minorHAnsi"/>
          <w:sz w:val="22"/>
          <w:szCs w:val="22"/>
        </w:rPr>
        <w:t>Th</w:t>
      </w:r>
      <w:r>
        <w:rPr>
          <w:rFonts w:asciiTheme="minorHAnsi" w:hAnsiTheme="minorHAnsi" w:cstheme="minorHAnsi"/>
          <w:sz w:val="22"/>
          <w:szCs w:val="22"/>
        </w:rPr>
        <w:t xml:space="preserve">e charter </w:t>
      </w:r>
      <w:r w:rsidRPr="00211E4C">
        <w:rPr>
          <w:rFonts w:asciiTheme="minorHAnsi" w:hAnsiTheme="minorHAnsi" w:cstheme="minorHAnsi"/>
          <w:sz w:val="22"/>
          <w:szCs w:val="22"/>
        </w:rPr>
        <w:t>will set out the fair and appropriate treatment of customers by airlines and airports</w:t>
      </w:r>
      <w:r w:rsidR="00B14C01">
        <w:rPr>
          <w:rFonts w:asciiTheme="minorHAnsi" w:hAnsiTheme="minorHAnsi" w:cstheme="minorHAnsi"/>
          <w:sz w:val="22"/>
          <w:szCs w:val="22"/>
        </w:rPr>
        <w:t>. The charter will outline minimum customer service levels</w:t>
      </w:r>
      <w:r w:rsidRPr="00211E4C">
        <w:rPr>
          <w:rFonts w:asciiTheme="minorHAnsi" w:hAnsiTheme="minorHAnsi" w:cstheme="minorHAnsi"/>
          <w:sz w:val="22"/>
          <w:szCs w:val="22"/>
        </w:rPr>
        <w:t xml:space="preserve">, </w:t>
      </w:r>
      <w:r w:rsidR="00B14C01">
        <w:rPr>
          <w:rFonts w:asciiTheme="minorHAnsi" w:hAnsiTheme="minorHAnsi" w:cstheme="minorHAnsi"/>
          <w:sz w:val="22"/>
          <w:szCs w:val="22"/>
        </w:rPr>
        <w:t xml:space="preserve">give customers greater certainty about what they can expect </w:t>
      </w:r>
      <w:r w:rsidRPr="00211E4C">
        <w:rPr>
          <w:rFonts w:asciiTheme="minorHAnsi" w:hAnsiTheme="minorHAnsi" w:cstheme="minorHAnsi"/>
          <w:sz w:val="22"/>
          <w:szCs w:val="22"/>
        </w:rPr>
        <w:t>when flights are cancelled and delayed and when passenger journeys are disrupted</w:t>
      </w:r>
      <w:r w:rsidR="00B14C01">
        <w:rPr>
          <w:rFonts w:asciiTheme="minorHAnsi" w:hAnsiTheme="minorHAnsi" w:cstheme="minorHAnsi"/>
          <w:sz w:val="22"/>
          <w:szCs w:val="22"/>
        </w:rPr>
        <w:t>, including in relation to the prompt payment of refunds, across all fare types</w:t>
      </w:r>
      <w:r w:rsidRPr="00211E4C">
        <w:rPr>
          <w:rFonts w:asciiTheme="minorHAnsi" w:hAnsiTheme="minorHAnsi" w:cstheme="minorHAnsi"/>
          <w:sz w:val="22"/>
          <w:szCs w:val="22"/>
        </w:rPr>
        <w:t>.</w:t>
      </w:r>
      <w:r>
        <w:rPr>
          <w:rFonts w:asciiTheme="minorHAnsi" w:hAnsiTheme="minorHAnsi" w:cstheme="minorHAnsi"/>
          <w:b/>
          <w:bCs/>
          <w:sz w:val="22"/>
          <w:szCs w:val="22"/>
        </w:rPr>
        <w:t xml:space="preserve"> </w:t>
      </w:r>
    </w:p>
    <w:p w14:paraId="40D0B22D" w14:textId="77777777" w:rsidR="003155B9" w:rsidRPr="00211E4C" w:rsidRDefault="003155B9" w:rsidP="003155B9">
      <w:pPr>
        <w:pStyle w:val="Pa6"/>
        <w:numPr>
          <w:ilvl w:val="0"/>
          <w:numId w:val="32"/>
        </w:numPr>
        <w:spacing w:before="80"/>
        <w:rPr>
          <w:rFonts w:asciiTheme="minorHAnsi" w:hAnsiTheme="minorHAnsi" w:cstheme="minorHAnsi"/>
          <w:sz w:val="22"/>
          <w:szCs w:val="22"/>
        </w:rPr>
      </w:pPr>
      <w:r w:rsidRPr="00211E4C">
        <w:rPr>
          <w:rFonts w:asciiTheme="minorHAnsi" w:hAnsiTheme="minorHAnsi" w:cstheme="minorHAnsi"/>
          <w:b/>
          <w:bCs/>
          <w:sz w:val="22"/>
          <w:szCs w:val="22"/>
        </w:rPr>
        <w:t>Improve access to aviatio</w:t>
      </w:r>
      <w:bookmarkStart w:id="453" w:name="_GoBack"/>
      <w:bookmarkEnd w:id="453"/>
      <w:r w:rsidRPr="00211E4C">
        <w:rPr>
          <w:rFonts w:asciiTheme="minorHAnsi" w:hAnsiTheme="minorHAnsi" w:cstheme="minorHAnsi"/>
          <w:b/>
          <w:bCs/>
          <w:sz w:val="22"/>
          <w:szCs w:val="22"/>
        </w:rPr>
        <w:t xml:space="preserve">n services for people with disability. </w:t>
      </w:r>
      <w:r w:rsidRPr="00211E4C">
        <w:rPr>
          <w:rFonts w:asciiTheme="minorHAnsi" w:hAnsiTheme="minorHAnsi" w:cstheme="minorHAnsi"/>
          <w:sz w:val="22"/>
          <w:szCs w:val="22"/>
        </w:rPr>
        <w:t xml:space="preserve">For more information, see the Accessible air travel for people with disability fact sheet. </w:t>
      </w:r>
    </w:p>
    <w:p w14:paraId="21505273" w14:textId="77777777" w:rsidR="003155B9" w:rsidRDefault="003155B9" w:rsidP="003155B9">
      <w:pPr>
        <w:pStyle w:val="Heading2"/>
        <w:numPr>
          <w:ilvl w:val="0"/>
          <w:numId w:val="32"/>
        </w:numPr>
        <w:spacing w:before="120" w:after="120"/>
        <w:rPr>
          <w:rFonts w:asciiTheme="minorHAnsi" w:hAnsiTheme="minorHAnsi" w:cstheme="minorHAnsi"/>
          <w:color w:val="auto"/>
          <w:sz w:val="22"/>
          <w:szCs w:val="22"/>
        </w:rPr>
      </w:pPr>
      <w:r w:rsidRPr="00211E4C">
        <w:rPr>
          <w:rFonts w:asciiTheme="minorHAnsi" w:hAnsiTheme="minorHAnsi" w:cstheme="minorHAnsi"/>
          <w:b/>
          <w:bCs/>
          <w:color w:val="auto"/>
          <w:sz w:val="22"/>
          <w:szCs w:val="22"/>
        </w:rPr>
        <w:t xml:space="preserve">Promote competition in the domestic airline sector – delivering better services and prices for consumers. </w:t>
      </w:r>
      <w:r w:rsidRPr="00211E4C">
        <w:rPr>
          <w:rFonts w:asciiTheme="minorHAnsi" w:hAnsiTheme="minorHAnsi" w:cstheme="minorHAnsi"/>
          <w:color w:val="auto"/>
          <w:sz w:val="22"/>
          <w:szCs w:val="22"/>
        </w:rPr>
        <w:t>For more information, see the A competitive and efficient aviation sector fact</w:t>
      </w:r>
      <w:r>
        <w:rPr>
          <w:rFonts w:asciiTheme="minorHAnsi" w:hAnsiTheme="minorHAnsi" w:cstheme="minorHAnsi"/>
          <w:color w:val="auto"/>
          <w:sz w:val="22"/>
          <w:szCs w:val="22"/>
        </w:rPr>
        <w:t xml:space="preserve"> </w:t>
      </w:r>
      <w:r w:rsidRPr="00211E4C">
        <w:rPr>
          <w:rFonts w:asciiTheme="minorHAnsi" w:hAnsiTheme="minorHAnsi" w:cstheme="minorHAnsi"/>
          <w:color w:val="auto"/>
          <w:sz w:val="22"/>
          <w:szCs w:val="22"/>
        </w:rPr>
        <w:t>sheet.</w:t>
      </w:r>
    </w:p>
    <w:p w14:paraId="50FBF9FE" w14:textId="77777777" w:rsidR="009015ED" w:rsidRPr="005F794B" w:rsidRDefault="009015ED" w:rsidP="009015ED">
      <w:pPr>
        <w:pStyle w:val="Heading2"/>
      </w:pPr>
      <w:r>
        <w:t>Find out more</w:t>
      </w:r>
    </w:p>
    <w:p w14:paraId="6DB2749D" w14:textId="663ADCD1" w:rsidR="009015ED" w:rsidRPr="00B679F4" w:rsidRDefault="009015ED" w:rsidP="009015ED">
      <w:pPr>
        <w:pStyle w:val="Bullet1"/>
      </w:pPr>
      <w:r w:rsidRPr="00A21AD5">
        <w:t xml:space="preserve">Visit our website to read the Aviation White Paper and find out more: </w:t>
      </w:r>
      <w:hyperlink r:id="rId18" w:history="1">
        <w:r w:rsidRPr="00A21AD5">
          <w:rPr>
            <w:rStyle w:val="Hyperlink"/>
          </w:rPr>
          <w:t>infrastructure.gov.au/</w:t>
        </w:r>
        <w:proofErr w:type="spellStart"/>
        <w:r w:rsidRPr="00A21AD5">
          <w:rPr>
            <w:rStyle w:val="Hyperlink"/>
          </w:rPr>
          <w:t>AviationWhitePaper</w:t>
        </w:r>
        <w:proofErr w:type="spellEnd"/>
      </w:hyperlink>
    </w:p>
    <w:p w14:paraId="36E4185E" w14:textId="2C4F623A" w:rsidR="00430511" w:rsidRDefault="009015ED" w:rsidP="009015ED">
      <w:pPr>
        <w:pStyle w:val="Bullet1"/>
      </w:pPr>
      <w:r w:rsidRPr="00B679F4">
        <w:t xml:space="preserve">Follow us on social media to </w:t>
      </w:r>
      <w:r>
        <w:t>stay</w:t>
      </w:r>
      <w:r w:rsidRPr="00B679F4">
        <w:t xml:space="preserve"> up to date</w:t>
      </w:r>
      <w:r>
        <w:t>:</w:t>
      </w:r>
      <w:r w:rsidRPr="00FB5318">
        <w:t xml:space="preserve"> </w:t>
      </w:r>
      <w:hyperlink r:id="rId19" w:history="1">
        <w:r w:rsidRPr="009015ED">
          <w:rPr>
            <w:rStyle w:val="Hyperlink"/>
          </w:rPr>
          <w:t>infrastructure.gov.au</w:t>
        </w:r>
        <w:r w:rsidRPr="009015ED">
          <w:rPr>
            <w:rStyle w:val="Hyperlink"/>
            <w:lang w:val="en-AU"/>
          </w:rPr>
          <w:t>/department/social-media</w:t>
        </w:r>
      </w:hyperlink>
      <w:r>
        <w:rPr>
          <w:lang w:val="en-AU"/>
        </w:rPr>
        <w:t xml:space="preserve"> </w:t>
      </w:r>
    </w:p>
    <w:sectPr w:rsidR="00430511" w:rsidSect="00D2335F">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E6B7A" w14:textId="77777777" w:rsidR="00DB2E70" w:rsidRDefault="00DB2E70" w:rsidP="008456D5">
      <w:pPr>
        <w:spacing w:before="0" w:after="0"/>
      </w:pPr>
      <w:r>
        <w:separator/>
      </w:r>
    </w:p>
  </w:endnote>
  <w:endnote w:type="continuationSeparator" w:id="0">
    <w:p w14:paraId="699EC6A2" w14:textId="77777777" w:rsidR="00DB2E70" w:rsidRDefault="00DB2E70"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EBEF" w14:textId="77777777" w:rsidR="00180B5B" w:rsidRDefault="00180B5B" w:rsidP="00180B5B">
    <w:pPr>
      <w:pStyle w:val="Footer"/>
      <w:spacing w:before="720"/>
      <w:jc w:val="right"/>
    </w:pPr>
    <w:r>
      <w:rPr>
        <w:noProof/>
        <w:lang w:eastAsia="en-AU"/>
      </w:rPr>
      <mc:AlternateContent>
        <mc:Choice Requires="wps">
          <w:drawing>
            <wp:inline distT="0" distB="0" distL="0" distR="0" wp14:anchorId="1AE2BFB5" wp14:editId="07E14A6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AE2BFB5"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41370FA8"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BC9B" w14:textId="28B4AB57" w:rsidR="00AB3238" w:rsidRPr="003C67CE" w:rsidRDefault="00674402" w:rsidP="00AB3238">
    <w:pPr>
      <w:pStyle w:val="SecurityMarker"/>
    </w:pPr>
    <w:r>
      <w:fldChar w:fldCharType="begin"/>
    </w:r>
    <w:r>
      <w:instrText xml:space="preserve"> STYLEREF  "Security Marker"  \* MERGEFORMAT </w:instrText>
    </w:r>
    <w:r>
      <w:rPr>
        <w:noProof/>
      </w:rPr>
      <w:fldChar w:fldCharType="end"/>
    </w:r>
  </w:p>
  <w:p w14:paraId="12C44C38" w14:textId="77777777" w:rsidR="00AB3238" w:rsidRDefault="00AB3238" w:rsidP="00AB3238">
    <w:pPr>
      <w:framePr w:w="11907" w:h="284" w:hSpace="181" w:wrap="around" w:vAnchor="page" w:hAnchor="page" w:yAlign="bottom"/>
      <w:spacing w:before="0" w:after="0"/>
    </w:pPr>
    <w:r>
      <w:rPr>
        <w:noProof/>
      </w:rPr>
      <w:drawing>
        <wp:inline distT="0" distB="0" distL="0" distR="0" wp14:anchorId="68EF8451" wp14:editId="24BA0152">
          <wp:extent cx="7562850" cy="177949"/>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0FACC5E1" w14:textId="499433D0" w:rsidR="006851B3" w:rsidRPr="00654E6E" w:rsidRDefault="006851B3" w:rsidP="00F83A1E">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BD62" w14:textId="12A41797" w:rsidR="001D659E" w:rsidRPr="003C67CE" w:rsidRDefault="00674402" w:rsidP="001D659E">
    <w:pPr>
      <w:pStyle w:val="SecurityMarker"/>
    </w:pPr>
    <w:r>
      <w:fldChar w:fldCharType="begin"/>
    </w:r>
    <w:r>
      <w:instrText xml:space="preserve"> STYLEREF  "Security Marker"  \* MERGEFORMAT </w:instrText>
    </w:r>
    <w:r>
      <w:rPr>
        <w:noProof/>
      </w:rPr>
      <w:fldChar w:fldCharType="end"/>
    </w:r>
  </w:p>
  <w:p w14:paraId="309C34D7" w14:textId="77777777" w:rsidR="001D659E" w:rsidRDefault="009E7E52" w:rsidP="006B1647">
    <w:pPr>
      <w:framePr w:w="11907" w:h="284" w:hSpace="181" w:wrap="around" w:vAnchor="page" w:hAnchor="page" w:yAlign="bottom"/>
      <w:spacing w:before="0" w:after="0"/>
    </w:pPr>
    <w:r>
      <w:rPr>
        <w:noProof/>
      </w:rPr>
      <w:drawing>
        <wp:inline distT="0" distB="0" distL="0" distR="0" wp14:anchorId="6F1E89B5" wp14:editId="4544EA62">
          <wp:extent cx="7562850" cy="177949"/>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73A3E695" w14:textId="7F41563E" w:rsidR="006851B3" w:rsidRPr="00654E6E" w:rsidRDefault="006851B3" w:rsidP="00F83A1E">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ab/>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F3D43" w14:textId="77777777" w:rsidR="00DB2E70" w:rsidRPr="00EF7FF3" w:rsidRDefault="00DB2E70" w:rsidP="005912BE">
      <w:pPr>
        <w:spacing w:before="300"/>
        <w:rPr>
          <w:color w:val="081E3E" w:themeColor="text2"/>
        </w:rPr>
      </w:pPr>
      <w:r w:rsidRPr="00EF7FF3">
        <w:rPr>
          <w:color w:val="081E3E" w:themeColor="text2"/>
        </w:rPr>
        <w:t>----------</w:t>
      </w:r>
    </w:p>
  </w:footnote>
  <w:footnote w:type="continuationSeparator" w:id="0">
    <w:p w14:paraId="3ADFD1C9" w14:textId="77777777" w:rsidR="00DB2E70" w:rsidRDefault="00DB2E70" w:rsidP="008456D5">
      <w:pPr>
        <w:spacing w:before="0" w:after="0"/>
      </w:pPr>
      <w:r>
        <w:continuationSeparator/>
      </w:r>
    </w:p>
  </w:footnote>
  <w:footnote w:type="continuationNotice" w:id="1">
    <w:p w14:paraId="3E1E1790" w14:textId="77777777" w:rsidR="00DB2E70" w:rsidRDefault="00DB2E7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655F" w14:textId="6923D9DF" w:rsidR="00180B5B" w:rsidRDefault="00B14C01" w:rsidP="00180B5B">
    <w:pPr>
      <w:pStyle w:val="Header"/>
      <w:spacing w:after="1320"/>
      <w:jc w:val="left"/>
    </w:pPr>
    <w:fldSimple w:instr=" STYLEREF  &quot;Heading 1&quot; \l  \* MERGEFORMAT ">
      <w:r w:rsidR="002E45FD">
        <w:rPr>
          <w:noProof/>
        </w:rPr>
        <w:t>Heading 1</w:t>
      </w:r>
    </w:fldSimple>
  </w:p>
  <w:p w14:paraId="692ECA58"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102A" w14:textId="0FE1F4C9" w:rsidR="002229F7" w:rsidRDefault="00674402" w:rsidP="001D659E">
    <w:pPr>
      <w:pStyle w:val="SecurityMarker"/>
    </w:pPr>
    <w:r>
      <w:fldChar w:fldCharType="begin"/>
    </w:r>
    <w:r>
      <w:instrText xml:space="preserve"> STYLEREF  "Security Marker"  \* MERGEFORMAT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7668" w14:textId="77777777" w:rsidR="00D2335F" w:rsidRDefault="00D2335F" w:rsidP="00D2335F">
    <w:pPr>
      <w:framePr w:w="11907" w:h="3062" w:wrap="around" w:vAnchor="page" w:hAnchor="page" w:x="12" w:yAlign="top" w:anchorLock="1"/>
      <w:spacing w:before="0" w:after="400"/>
    </w:pPr>
    <w:bookmarkStart w:id="3" w:name="_Hlk148680551"/>
    <w:r>
      <w:rPr>
        <w:noProof/>
      </w:rPr>
      <w:drawing>
        <wp:inline distT="0" distB="0" distL="0" distR="0" wp14:anchorId="5DC2A94C" wp14:editId="2E4572EE">
          <wp:extent cx="7553115" cy="1916840"/>
          <wp:effectExtent l="0" t="0" r="3810" b="1270"/>
          <wp:docPr id="5" name="Picture 5" descr="Australian government logo with coast of Arms. Aviation White Paper - Towards 205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ustralian government logo with coast of Arms. Aviation White Paper - Towards 2050&#10;">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115" cy="1916840"/>
                  </a:xfrm>
                  <a:prstGeom prst="rect">
                    <a:avLst/>
                  </a:prstGeom>
                  <a:noFill/>
                  <a:ln>
                    <a:noFill/>
                  </a:ln>
                </pic:spPr>
              </pic:pic>
            </a:graphicData>
          </a:graphic>
        </wp:inline>
      </w:drawing>
    </w:r>
  </w:p>
  <w:bookmarkEnd w:id="3"/>
  <w:p w14:paraId="39F64FB8" w14:textId="7E488C2B" w:rsidR="00D2335F" w:rsidRDefault="00D2335F" w:rsidP="00065852">
    <w:pPr>
      <w:framePr w:w="6237" w:h="1134" w:hSpace="181" w:wrap="around" w:vAnchor="page" w:hAnchor="page" w:x="1022" w:y="1135" w:anchorLock="1"/>
      <w:spacing w:after="0"/>
    </w:pPr>
  </w:p>
  <w:p w14:paraId="395D1AD0" w14:textId="77777777"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8390B31"/>
    <w:multiLevelType w:val="hybridMultilevel"/>
    <w:tmpl w:val="B2063F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491885"/>
    <w:multiLevelType w:val="hybridMultilevel"/>
    <w:tmpl w:val="9970CCCC"/>
    <w:lvl w:ilvl="0" w:tplc="E0D01AF6">
      <w:start w:val="1"/>
      <w:numFmt w:val="bullet"/>
      <w:lvlText w:val="-"/>
      <w:lvlJc w:val="left"/>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0B749B6"/>
    <w:multiLevelType w:val="hybridMultilevel"/>
    <w:tmpl w:val="2C9E142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53DD146F"/>
    <w:multiLevelType w:val="hybridMultilevel"/>
    <w:tmpl w:val="40740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2"/>
  </w:num>
  <w:num w:numId="26">
    <w:abstractNumId w:val="22"/>
  </w:num>
  <w:num w:numId="27">
    <w:abstractNumId w:val="22"/>
  </w:num>
  <w:num w:numId="28">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num>
  <w:num w:numId="31">
    <w:abstractNumId w:val="18"/>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FD"/>
    <w:rsid w:val="0001430B"/>
    <w:rsid w:val="00024E97"/>
    <w:rsid w:val="000341E0"/>
    <w:rsid w:val="00060354"/>
    <w:rsid w:val="00062740"/>
    <w:rsid w:val="00067445"/>
    <w:rsid w:val="00072740"/>
    <w:rsid w:val="0009564F"/>
    <w:rsid w:val="000B08D1"/>
    <w:rsid w:val="000E24BA"/>
    <w:rsid w:val="000E5674"/>
    <w:rsid w:val="000E7E9F"/>
    <w:rsid w:val="001109C3"/>
    <w:rsid w:val="001349C6"/>
    <w:rsid w:val="00140888"/>
    <w:rsid w:val="00141F71"/>
    <w:rsid w:val="001606C9"/>
    <w:rsid w:val="001653B4"/>
    <w:rsid w:val="00180B5B"/>
    <w:rsid w:val="001D659E"/>
    <w:rsid w:val="001E1D59"/>
    <w:rsid w:val="00203702"/>
    <w:rsid w:val="002179CC"/>
    <w:rsid w:val="00222611"/>
    <w:rsid w:val="002229F7"/>
    <w:rsid w:val="00224BE3"/>
    <w:rsid w:val="002254D5"/>
    <w:rsid w:val="0022611D"/>
    <w:rsid w:val="00234E65"/>
    <w:rsid w:val="0026422D"/>
    <w:rsid w:val="00266955"/>
    <w:rsid w:val="002773D1"/>
    <w:rsid w:val="00284164"/>
    <w:rsid w:val="002959FB"/>
    <w:rsid w:val="002B3569"/>
    <w:rsid w:val="002B7197"/>
    <w:rsid w:val="002D233D"/>
    <w:rsid w:val="002E1ADA"/>
    <w:rsid w:val="002E45FD"/>
    <w:rsid w:val="002F7111"/>
    <w:rsid w:val="003155B9"/>
    <w:rsid w:val="003720E9"/>
    <w:rsid w:val="00372DCC"/>
    <w:rsid w:val="0038444F"/>
    <w:rsid w:val="003B5C93"/>
    <w:rsid w:val="003C625A"/>
    <w:rsid w:val="003E16B6"/>
    <w:rsid w:val="003F1371"/>
    <w:rsid w:val="003F775D"/>
    <w:rsid w:val="00420F04"/>
    <w:rsid w:val="00427326"/>
    <w:rsid w:val="00430511"/>
    <w:rsid w:val="00436294"/>
    <w:rsid w:val="00450D0E"/>
    <w:rsid w:val="00454FED"/>
    <w:rsid w:val="00477E77"/>
    <w:rsid w:val="0048292A"/>
    <w:rsid w:val="00483596"/>
    <w:rsid w:val="0049153B"/>
    <w:rsid w:val="004A4EB9"/>
    <w:rsid w:val="004C3600"/>
    <w:rsid w:val="004E1EB0"/>
    <w:rsid w:val="004F77AA"/>
    <w:rsid w:val="00526674"/>
    <w:rsid w:val="00526CD7"/>
    <w:rsid w:val="00541213"/>
    <w:rsid w:val="00546218"/>
    <w:rsid w:val="005653A9"/>
    <w:rsid w:val="0057419C"/>
    <w:rsid w:val="00580E6C"/>
    <w:rsid w:val="00582A04"/>
    <w:rsid w:val="005912BE"/>
    <w:rsid w:val="005D50BC"/>
    <w:rsid w:val="005F794B"/>
    <w:rsid w:val="00611CC1"/>
    <w:rsid w:val="006335BA"/>
    <w:rsid w:val="00674402"/>
    <w:rsid w:val="006851B3"/>
    <w:rsid w:val="00686A7B"/>
    <w:rsid w:val="006A0F8A"/>
    <w:rsid w:val="006A266A"/>
    <w:rsid w:val="006B1647"/>
    <w:rsid w:val="006E1ECA"/>
    <w:rsid w:val="006E2A0E"/>
    <w:rsid w:val="006F42E5"/>
    <w:rsid w:val="007A05BE"/>
    <w:rsid w:val="007A0CD1"/>
    <w:rsid w:val="007D7CD4"/>
    <w:rsid w:val="007E40AE"/>
    <w:rsid w:val="0080482C"/>
    <w:rsid w:val="008067A1"/>
    <w:rsid w:val="00823E03"/>
    <w:rsid w:val="00833543"/>
    <w:rsid w:val="00835773"/>
    <w:rsid w:val="00840953"/>
    <w:rsid w:val="008456D5"/>
    <w:rsid w:val="0084634B"/>
    <w:rsid w:val="008500E4"/>
    <w:rsid w:val="0085070F"/>
    <w:rsid w:val="008538C1"/>
    <w:rsid w:val="00884E68"/>
    <w:rsid w:val="008A1887"/>
    <w:rsid w:val="008A3E38"/>
    <w:rsid w:val="008B3901"/>
    <w:rsid w:val="008B6A81"/>
    <w:rsid w:val="008E2A0D"/>
    <w:rsid w:val="009015ED"/>
    <w:rsid w:val="0091256A"/>
    <w:rsid w:val="00924CF8"/>
    <w:rsid w:val="00946BCD"/>
    <w:rsid w:val="0096475A"/>
    <w:rsid w:val="00981F9A"/>
    <w:rsid w:val="009909EC"/>
    <w:rsid w:val="0099647D"/>
    <w:rsid w:val="00996B8C"/>
    <w:rsid w:val="009B00F2"/>
    <w:rsid w:val="009B0B3A"/>
    <w:rsid w:val="009D6C76"/>
    <w:rsid w:val="009E7E52"/>
    <w:rsid w:val="00A070A2"/>
    <w:rsid w:val="00A103B6"/>
    <w:rsid w:val="00A146EE"/>
    <w:rsid w:val="00A55479"/>
    <w:rsid w:val="00A70111"/>
    <w:rsid w:val="00A84ADF"/>
    <w:rsid w:val="00A95970"/>
    <w:rsid w:val="00AB3238"/>
    <w:rsid w:val="00AC4537"/>
    <w:rsid w:val="00AD4EF7"/>
    <w:rsid w:val="00AD7703"/>
    <w:rsid w:val="00AE1A3E"/>
    <w:rsid w:val="00AE4F99"/>
    <w:rsid w:val="00B0484D"/>
    <w:rsid w:val="00B14C01"/>
    <w:rsid w:val="00B42AC2"/>
    <w:rsid w:val="00B666D4"/>
    <w:rsid w:val="00B800E2"/>
    <w:rsid w:val="00B9222F"/>
    <w:rsid w:val="00B9430D"/>
    <w:rsid w:val="00BA4260"/>
    <w:rsid w:val="00BB3AAC"/>
    <w:rsid w:val="00BB68A9"/>
    <w:rsid w:val="00BE198C"/>
    <w:rsid w:val="00BE3AD8"/>
    <w:rsid w:val="00BE5DEC"/>
    <w:rsid w:val="00BF19D6"/>
    <w:rsid w:val="00C0455C"/>
    <w:rsid w:val="00C10346"/>
    <w:rsid w:val="00C15F0D"/>
    <w:rsid w:val="00C27C02"/>
    <w:rsid w:val="00C5653D"/>
    <w:rsid w:val="00C57766"/>
    <w:rsid w:val="00C60146"/>
    <w:rsid w:val="00C76D5B"/>
    <w:rsid w:val="00CD233E"/>
    <w:rsid w:val="00CD52D3"/>
    <w:rsid w:val="00CD6739"/>
    <w:rsid w:val="00CF6CFD"/>
    <w:rsid w:val="00CF763F"/>
    <w:rsid w:val="00CF78A5"/>
    <w:rsid w:val="00D02062"/>
    <w:rsid w:val="00D06DFD"/>
    <w:rsid w:val="00D23311"/>
    <w:rsid w:val="00D2335F"/>
    <w:rsid w:val="00D26896"/>
    <w:rsid w:val="00D3125C"/>
    <w:rsid w:val="00D56075"/>
    <w:rsid w:val="00D5655E"/>
    <w:rsid w:val="00D62C1B"/>
    <w:rsid w:val="00D67DEB"/>
    <w:rsid w:val="00D71E3A"/>
    <w:rsid w:val="00D93AEC"/>
    <w:rsid w:val="00D96BC0"/>
    <w:rsid w:val="00DA6576"/>
    <w:rsid w:val="00DB2E70"/>
    <w:rsid w:val="00DD09C2"/>
    <w:rsid w:val="00DD73BD"/>
    <w:rsid w:val="00DE4362"/>
    <w:rsid w:val="00DE4FE2"/>
    <w:rsid w:val="00E00CD9"/>
    <w:rsid w:val="00E04908"/>
    <w:rsid w:val="00E16D1E"/>
    <w:rsid w:val="00E2218A"/>
    <w:rsid w:val="00E26A00"/>
    <w:rsid w:val="00E30EB4"/>
    <w:rsid w:val="00E51F03"/>
    <w:rsid w:val="00E5444D"/>
    <w:rsid w:val="00E55BB2"/>
    <w:rsid w:val="00E70F26"/>
    <w:rsid w:val="00E800D9"/>
    <w:rsid w:val="00E94FDD"/>
    <w:rsid w:val="00E95BA5"/>
    <w:rsid w:val="00ED580C"/>
    <w:rsid w:val="00EF7FF3"/>
    <w:rsid w:val="00F11869"/>
    <w:rsid w:val="00F1428D"/>
    <w:rsid w:val="00F472C5"/>
    <w:rsid w:val="00F67CDB"/>
    <w:rsid w:val="00F83A1E"/>
    <w:rsid w:val="00FB5D36"/>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53D5A2"/>
  <w15:chartTrackingRefBased/>
  <w15:docId w15:val="{F8AF792B-43F6-9746-BC81-90F6FE1E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06DFD"/>
    <w:pPr>
      <w:keepNext/>
      <w:keepLines/>
      <w:spacing w:before="480" w:after="160"/>
      <w:contextualSpacing/>
      <w:outlineLvl w:val="0"/>
    </w:pPr>
    <w:rPr>
      <w:rFonts w:asciiTheme="majorHAnsi" w:eastAsiaTheme="majorEastAsia" w:hAnsiTheme="majorHAnsi" w:cstheme="majorBidi"/>
      <w:color w:val="235378"/>
      <w:sz w:val="44"/>
      <w:szCs w:val="32"/>
    </w:rPr>
  </w:style>
  <w:style w:type="paragraph" w:styleId="Heading2">
    <w:name w:val="heading 2"/>
    <w:basedOn w:val="Normal"/>
    <w:next w:val="Normal"/>
    <w:link w:val="Heading2Char"/>
    <w:uiPriority w:val="9"/>
    <w:unhideWhenUsed/>
    <w:qFormat/>
    <w:rsid w:val="00D06DFD"/>
    <w:pPr>
      <w:keepNext/>
      <w:keepLines/>
      <w:spacing w:before="320" w:after="160"/>
      <w:outlineLvl w:val="1"/>
    </w:pPr>
    <w:rPr>
      <w:rFonts w:asciiTheme="majorHAnsi" w:eastAsiaTheme="majorEastAsia" w:hAnsiTheme="majorHAnsi" w:cstheme="majorBidi"/>
      <w:color w:val="235378"/>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D06DFD"/>
    <w:pPr>
      <w:spacing w:before="1680" w:after="240"/>
    </w:pPr>
    <w:rPr>
      <w:rFonts w:asciiTheme="majorHAnsi" w:eastAsiaTheme="majorEastAsia" w:hAnsiTheme="majorHAnsi" w:cstheme="majorBidi"/>
      <w:b/>
      <w:color w:val="235378"/>
      <w:sz w:val="60"/>
      <w:szCs w:val="56"/>
    </w:rPr>
  </w:style>
  <w:style w:type="character" w:customStyle="1" w:styleId="TitleChar">
    <w:name w:val="Title Char"/>
    <w:basedOn w:val="DefaultParagraphFont"/>
    <w:link w:val="Title"/>
    <w:uiPriority w:val="17"/>
    <w:rsid w:val="00D06DFD"/>
    <w:rPr>
      <w:rFonts w:asciiTheme="majorHAnsi" w:eastAsiaTheme="majorEastAsia" w:hAnsiTheme="majorHAnsi" w:cstheme="majorBidi"/>
      <w:b/>
      <w:color w:val="235378"/>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aliases w:val="Hyperlink Cab"/>
    <w:basedOn w:val="DefaultParagraphFont"/>
    <w:uiPriority w:val="99"/>
    <w:unhideWhenUsed/>
    <w:qFormat/>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06DFD"/>
    <w:rPr>
      <w:rFonts w:asciiTheme="majorHAnsi" w:eastAsiaTheme="majorEastAsia" w:hAnsiTheme="majorHAnsi" w:cstheme="majorBidi"/>
      <w:color w:val="235378"/>
      <w:sz w:val="44"/>
      <w:szCs w:val="32"/>
    </w:rPr>
  </w:style>
  <w:style w:type="character" w:customStyle="1" w:styleId="Heading2Char">
    <w:name w:val="Heading 2 Char"/>
    <w:basedOn w:val="DefaultParagraphFont"/>
    <w:link w:val="Heading2"/>
    <w:uiPriority w:val="9"/>
    <w:rsid w:val="00D06DFD"/>
    <w:rPr>
      <w:rFonts w:asciiTheme="majorHAnsi" w:eastAsiaTheme="majorEastAsia" w:hAnsiTheme="majorHAnsi" w:cstheme="majorBidi"/>
      <w:color w:val="235378"/>
      <w:sz w:val="36"/>
      <w:szCs w:val="26"/>
    </w:rPr>
  </w:style>
  <w:style w:type="paragraph" w:customStyle="1" w:styleId="Introduction">
    <w:name w:val="Introduction"/>
    <w:basedOn w:val="Normal"/>
    <w:uiPriority w:val="2"/>
    <w:qFormat/>
    <w:rsid w:val="00D06DFD"/>
    <w:pPr>
      <w:spacing w:before="240" w:after="240"/>
    </w:pPr>
    <w:rPr>
      <w:color w:val="235378"/>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06DFD"/>
    <w:pPr>
      <w:spacing w:before="80"/>
    </w:pPr>
    <w:tblPr>
      <w:tblStyleRowBandSize w:val="1"/>
      <w:tblStyleColBandSize w:val="1"/>
      <w:tblBorders>
        <w:top w:val="single" w:sz="4" w:space="0" w:color="235378"/>
        <w:bottom w:val="single" w:sz="4" w:space="0" w:color="235378"/>
        <w:insideH w:val="single" w:sz="4" w:space="0" w:color="235378"/>
      </w:tblBorders>
    </w:tblPr>
    <w:tblStylePr w:type="firstRow">
      <w:rPr>
        <w:b/>
        <w:color w:val="FFFFFF" w:themeColor="background1"/>
      </w:rPr>
      <w:tblPr/>
      <w:tcPr>
        <w:shd w:val="clear" w:color="auto" w:fill="235378"/>
      </w:tcPr>
    </w:tblStylePr>
    <w:tblStylePr w:type="lastRow">
      <w:rPr>
        <w:b/>
      </w:rPr>
      <w:tblPr/>
      <w:tcPr>
        <w:shd w:val="clear" w:color="auto" w:fill="E3F5FC" w:themeFill="accent3"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qFormat/>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D06DFD"/>
    <w:pPr>
      <w:pBdr>
        <w:top w:val="single" w:sz="4" w:space="14" w:color="235378"/>
        <w:left w:val="single" w:sz="4" w:space="14" w:color="235378"/>
        <w:bottom w:val="single" w:sz="4" w:space="14" w:color="235378"/>
        <w:right w:val="single" w:sz="4" w:space="14" w:color="235378"/>
      </w:pBdr>
      <w:ind w:left="284" w:right="284"/>
    </w:pPr>
    <w:rPr>
      <w:lang w:val="x-none"/>
    </w:rPr>
  </w:style>
  <w:style w:type="paragraph" w:customStyle="1" w:styleId="Box1Heading">
    <w:name w:val="Box 1 Heading"/>
    <w:basedOn w:val="Box1Text"/>
    <w:uiPriority w:val="23"/>
    <w:qFormat/>
    <w:rsid w:val="00D06D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D06DFD"/>
    <w:pPr>
      <w:pBdr>
        <w:top w:val="single" w:sz="4" w:space="14" w:color="E3F5FC" w:themeColor="accent3" w:themeTint="33"/>
        <w:left w:val="single" w:sz="4" w:space="14" w:color="E3F5FC" w:themeColor="accent3" w:themeTint="33"/>
        <w:bottom w:val="single" w:sz="4" w:space="14" w:color="E3F5FC" w:themeColor="accent3" w:themeTint="33"/>
        <w:right w:val="single" w:sz="4" w:space="14" w:color="E3F5FC" w:themeColor="accent3" w:themeTint="33"/>
      </w:pBdr>
      <w:shd w:val="clear" w:color="auto" w:fill="E3F5FC" w:themeFill="accent3" w:themeFillTint="33"/>
      <w:ind w:left="284" w:right="284"/>
    </w:pPr>
    <w:rPr>
      <w:lang w:val="x-none"/>
    </w:rPr>
  </w:style>
  <w:style w:type="paragraph" w:customStyle="1" w:styleId="Box2Heading">
    <w:name w:val="Box 2 Heading"/>
    <w:basedOn w:val="Box2Text"/>
    <w:uiPriority w:val="24"/>
    <w:qFormat/>
    <w:rsid w:val="00D06DFD"/>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Table text,列出段,lp1"/>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D06DFD"/>
    <w:pPr>
      <w:spacing w:before="160" w:after="220"/>
    </w:pPr>
    <w:rPr>
      <w:rFonts w:asciiTheme="minorHAnsi" w:hAnsiTheme="minorHAnsi" w:cstheme="minorHAnsi"/>
      <w:b/>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 Char"/>
    <w:basedOn w:val="DefaultParagraphFont"/>
    <w:link w:val="ListParagraph"/>
    <w:uiPriority w:val="34"/>
    <w:qFormat/>
    <w:locked/>
    <w:rsid w:val="0091256A"/>
  </w:style>
  <w:style w:type="character" w:styleId="FollowedHyperlink">
    <w:name w:val="FollowedHyperlink"/>
    <w:basedOn w:val="DefaultParagraphFont"/>
    <w:uiPriority w:val="99"/>
    <w:semiHidden/>
    <w:unhideWhenUsed/>
    <w:rsid w:val="009015ED"/>
    <w:rPr>
      <w:color w:val="0046FF" w:themeColor="followedHyperlink"/>
      <w:u w:val="single"/>
    </w:rPr>
  </w:style>
  <w:style w:type="paragraph" w:customStyle="1" w:styleId="Pa1">
    <w:name w:val="Pa1"/>
    <w:basedOn w:val="Normal"/>
    <w:next w:val="Normal"/>
    <w:uiPriority w:val="99"/>
    <w:rsid w:val="003155B9"/>
    <w:pPr>
      <w:suppressAutoHyphens w:val="0"/>
      <w:autoSpaceDE w:val="0"/>
      <w:autoSpaceDN w:val="0"/>
      <w:adjustRightInd w:val="0"/>
      <w:spacing w:before="0" w:after="0" w:line="181" w:lineRule="atLeast"/>
    </w:pPr>
    <w:rPr>
      <w:rFonts w:ascii="Roboto" w:hAnsi="Roboto"/>
      <w:color w:val="auto"/>
      <w:sz w:val="24"/>
      <w:szCs w:val="24"/>
    </w:rPr>
  </w:style>
  <w:style w:type="paragraph" w:customStyle="1" w:styleId="Default">
    <w:name w:val="Default"/>
    <w:rsid w:val="003155B9"/>
    <w:pPr>
      <w:autoSpaceDE w:val="0"/>
      <w:autoSpaceDN w:val="0"/>
      <w:adjustRightInd w:val="0"/>
      <w:spacing w:before="0" w:after="0"/>
    </w:pPr>
    <w:rPr>
      <w:rFonts w:ascii="Roboto" w:hAnsi="Roboto" w:cs="Roboto"/>
      <w:color w:val="000000"/>
      <w:sz w:val="24"/>
      <w:szCs w:val="24"/>
    </w:rPr>
  </w:style>
  <w:style w:type="paragraph" w:customStyle="1" w:styleId="Pa6">
    <w:name w:val="Pa6"/>
    <w:basedOn w:val="Default"/>
    <w:next w:val="Default"/>
    <w:uiPriority w:val="99"/>
    <w:rsid w:val="003155B9"/>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frastructure.gov.au/AviationWhitePape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infrastructure.gov.au/department/soci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364C772649F744A928071F7EB058D7"/>
        <w:category>
          <w:name w:val="General"/>
          <w:gallery w:val="placeholder"/>
        </w:category>
        <w:types>
          <w:type w:val="bbPlcHdr"/>
        </w:types>
        <w:behaviors>
          <w:behavior w:val="content"/>
        </w:behaviors>
        <w:guid w:val="{4502F889-EC68-DB4A-BAB5-2C882F4D3244}"/>
      </w:docPartPr>
      <w:docPartBody>
        <w:p w:rsidR="004F10EB" w:rsidRDefault="00661732">
          <w:pPr>
            <w:pStyle w:val="C2364C772649F744A928071F7EB058D7"/>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A4"/>
    <w:rsid w:val="004F10EB"/>
    <w:rsid w:val="00661732"/>
    <w:rsid w:val="00A47B9D"/>
    <w:rsid w:val="00E23AA4"/>
    <w:rsid w:val="00FC0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8AE58674A1DF4A971AE4CDF8CADD20">
    <w:name w:val="2E8AE58674A1DF4A971AE4CDF8CADD20"/>
  </w:style>
  <w:style w:type="paragraph" w:customStyle="1" w:styleId="C2364C772649F744A928071F7EB058D7">
    <w:name w:val="C2364C772649F744A928071F7EB05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2024-03-04T00:00:00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3.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17AF4-2253-4001-AC08-28A38ACF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 better passenger experience</vt:lpstr>
    </vt:vector>
  </TitlesOfParts>
  <Company>Department of Infrastructure &amp; Regional Development</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better passenger experience</dc:title>
  <dc:subject/>
  <dc:creator>Leah Harris</dc:creator>
  <cp:keywords/>
  <dc:description/>
  <cp:lastModifiedBy>JEFFERY, Belinda</cp:lastModifiedBy>
  <cp:revision>5</cp:revision>
  <dcterms:created xsi:type="dcterms:W3CDTF">2024-08-21T09:11:00Z</dcterms:created>
  <dcterms:modified xsi:type="dcterms:W3CDTF">2024-08-22T04:02:00Z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