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309F" w14:textId="77777777" w:rsidR="00BA24FB" w:rsidRPr="00A048F2" w:rsidRDefault="00BA24FB" w:rsidP="00B54E13">
      <w:pPr>
        <w:spacing w:before="0" w:after="0"/>
        <w:rPr>
          <w:sz w:val="2"/>
          <w:szCs w:val="2"/>
        </w:rPr>
      </w:pPr>
    </w:p>
    <w:p w14:paraId="3D38222C" w14:textId="77777777" w:rsidR="00372AAC" w:rsidRPr="00A048F2" w:rsidRDefault="00372AAC" w:rsidP="00DD0652">
      <w:pPr>
        <w:framePr w:w="6521" w:h="1134" w:hSpace="181" w:wrap="around" w:vAnchor="page" w:hAnchor="page" w:x="1022" w:y="852" w:anchorLock="1"/>
        <w:spacing w:after="0"/>
        <w:rPr>
          <w:noProof/>
        </w:rPr>
      </w:pPr>
      <w:bookmarkStart w:id="0" w:name="_Hlk198187206"/>
      <w:r w:rsidRPr="00A048F2">
        <w:rPr>
          <w:noProof/>
        </w:rPr>
        <w:drawing>
          <wp:inline distT="0" distB="0" distL="0" distR="0" wp14:anchorId="68F798AC" wp14:editId="4E507679">
            <wp:extent cx="4068000" cy="664785"/>
            <wp:effectExtent l="0" t="0" r="0" b="0"/>
            <wp:docPr id="4" name="Picture 4" descr="Logo for the Australian Government Department of Infrastructure, Transport, Regional Development, Communications, Sport and the Art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 for the Australian Government Department of Infrastructure, Transport, Regional Development, Communications, Sport and the Arts&#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68000" cy="664785"/>
                    </a:xfrm>
                    <a:prstGeom prst="rect">
                      <a:avLst/>
                    </a:prstGeom>
                    <a:noFill/>
                    <a:ln>
                      <a:noFill/>
                    </a:ln>
                  </pic:spPr>
                </pic:pic>
              </a:graphicData>
            </a:graphic>
          </wp:inline>
        </w:drawing>
      </w:r>
    </w:p>
    <w:bookmarkEnd w:id="0"/>
    <w:p w14:paraId="2D83C6BB" w14:textId="77777777" w:rsidR="008456D5" w:rsidRPr="00A048F2" w:rsidRDefault="008456D5" w:rsidP="00B54E13">
      <w:pPr>
        <w:spacing w:before="360" w:after="1200"/>
        <w:ind w:left="-1247"/>
      </w:pPr>
    </w:p>
    <w:p w14:paraId="46833BFA" w14:textId="04023255" w:rsidR="006414BA" w:rsidRPr="00651124" w:rsidRDefault="00651124" w:rsidP="00B54E13">
      <w:pPr>
        <w:pStyle w:val="Title"/>
        <w:spacing w:before="600"/>
        <w:ind w:left="1276"/>
        <w:rPr>
          <w:sz w:val="56"/>
          <w:szCs w:val="52"/>
        </w:rPr>
      </w:pPr>
      <w:r w:rsidRPr="00651124">
        <w:rPr>
          <w:sz w:val="56"/>
          <w:szCs w:val="52"/>
        </w:rPr>
        <w:t xml:space="preserve">Aviation White Paper </w:t>
      </w:r>
      <w:r w:rsidR="00E55513" w:rsidRPr="00651124">
        <w:rPr>
          <w:sz w:val="56"/>
          <w:szCs w:val="52"/>
        </w:rPr>
        <w:t xml:space="preserve">Annual </w:t>
      </w:r>
      <w:r w:rsidRPr="00651124">
        <w:rPr>
          <w:sz w:val="56"/>
          <w:szCs w:val="52"/>
        </w:rPr>
        <w:t xml:space="preserve">Implementation </w:t>
      </w:r>
      <w:r w:rsidR="00E55513" w:rsidRPr="00651124">
        <w:rPr>
          <w:sz w:val="56"/>
          <w:szCs w:val="52"/>
        </w:rPr>
        <w:t>Status Report 2025</w:t>
      </w:r>
    </w:p>
    <w:p w14:paraId="391665DE" w14:textId="55C6744B" w:rsidR="00DE4FE2" w:rsidRPr="00A048F2" w:rsidRDefault="00FC36DB" w:rsidP="00B54E13">
      <w:pPr>
        <w:pStyle w:val="CoverDate"/>
        <w:ind w:left="1276"/>
      </w:pPr>
      <w:r w:rsidRPr="00A048F2">
        <w:t>December 2025</w:t>
      </w:r>
    </w:p>
    <w:p w14:paraId="2B4ED5B5" w14:textId="541D8DE2" w:rsidR="00B54E13" w:rsidRPr="00A048F2" w:rsidRDefault="00E03EF0" w:rsidP="00E03EF0">
      <w:pPr>
        <w:framePr w:w="11907" w:h="9701" w:wrap="around" w:vAnchor="page" w:hAnchor="page" w:x="21" w:y="6726"/>
        <w:spacing w:before="0" w:after="0"/>
        <w:jc w:val="both"/>
      </w:pPr>
      <w:r w:rsidRPr="00A048F2">
        <w:rPr>
          <w:noProof/>
        </w:rPr>
        <w:drawing>
          <wp:inline distT="0" distB="0" distL="0" distR="0" wp14:anchorId="0CD90CBE" wp14:editId="20E952EC">
            <wp:extent cx="7560000" cy="6505200"/>
            <wp:effectExtent l="0" t="0" r="0" b="0"/>
            <wp:docPr id="312351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512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6505200"/>
                    </a:xfrm>
                    <a:prstGeom prst="rect">
                      <a:avLst/>
                    </a:prstGeom>
                  </pic:spPr>
                </pic:pic>
              </a:graphicData>
            </a:graphic>
          </wp:inline>
        </w:drawing>
      </w:r>
    </w:p>
    <w:p w14:paraId="05FC13F3" w14:textId="77777777" w:rsidR="00B54E13" w:rsidRPr="00A048F2" w:rsidRDefault="00B54E13">
      <w:pPr>
        <w:sectPr w:rsidR="00B54E13" w:rsidRPr="00A048F2" w:rsidSect="00BA24FB">
          <w:headerReference w:type="even" r:id="rId11"/>
          <w:headerReference w:type="default" r:id="rId12"/>
          <w:footerReference w:type="even" r:id="rId13"/>
          <w:footerReference w:type="default" r:id="rId14"/>
          <w:headerReference w:type="first" r:id="rId15"/>
          <w:footerReference w:type="first" r:id="rId16"/>
          <w:pgSz w:w="11906" w:h="16838" w:code="9"/>
          <w:pgMar w:top="1021" w:right="1021" w:bottom="1021" w:left="1021" w:header="340" w:footer="397" w:gutter="0"/>
          <w:cols w:space="708"/>
          <w:docGrid w:linePitch="360"/>
        </w:sectPr>
      </w:pPr>
    </w:p>
    <w:p w14:paraId="3295F1DF" w14:textId="77777777" w:rsidR="00DE4FE2" w:rsidRDefault="00DE4FE2"/>
    <w:p w14:paraId="19B64774" w14:textId="77777777" w:rsidR="00651124" w:rsidRPr="00A048F2" w:rsidRDefault="00651124"/>
    <w:p w14:paraId="3D6CD260" w14:textId="42BC0F8D" w:rsidR="002D01AA" w:rsidRPr="00A048F2" w:rsidRDefault="002D01AA" w:rsidP="002D01AA">
      <w:pPr>
        <w:pStyle w:val="NoSpacing"/>
        <w:spacing w:before="80"/>
      </w:pPr>
      <w:r w:rsidRPr="00A048F2">
        <w:lastRenderedPageBreak/>
        <w:t>© Commonwealth of Australia 202</w:t>
      </w:r>
      <w:r w:rsidR="003A6A33" w:rsidRPr="00A048F2">
        <w:t>6</w:t>
      </w:r>
    </w:p>
    <w:p w14:paraId="3EC62846" w14:textId="77777777" w:rsidR="002D01AA" w:rsidRPr="002F0015" w:rsidRDefault="002D01AA" w:rsidP="002D01AA">
      <w:pPr>
        <w:pStyle w:val="ImprintHeading"/>
        <w:spacing w:before="120" w:after="80"/>
        <w:rPr>
          <w:lang w:val="en-AU"/>
        </w:rPr>
      </w:pPr>
      <w:r w:rsidRPr="002F0015">
        <w:rPr>
          <w:lang w:val="en-AU"/>
        </w:rPr>
        <w:t>Ownership of intellectual property rights in this publication</w:t>
      </w:r>
    </w:p>
    <w:p w14:paraId="5303D647" w14:textId="77777777" w:rsidR="002D01AA" w:rsidRPr="002F0015" w:rsidRDefault="002D01AA" w:rsidP="002D01AA">
      <w:pPr>
        <w:spacing w:before="120"/>
      </w:pPr>
      <w:r w:rsidRPr="002F0015">
        <w:t>Unless otherwise noted, copyright (and any other intellectual property rights, if any) in this publication is owned by the Commonwealth of Australia (referred to below as the Commonwealth).</w:t>
      </w:r>
    </w:p>
    <w:p w14:paraId="55403B42" w14:textId="77777777" w:rsidR="002D01AA" w:rsidRPr="002F0015" w:rsidRDefault="002D01AA" w:rsidP="002D01AA">
      <w:pPr>
        <w:pStyle w:val="ImprintHeading"/>
        <w:spacing w:before="120" w:after="80"/>
        <w:rPr>
          <w:lang w:val="en-AU"/>
        </w:rPr>
      </w:pPr>
      <w:r w:rsidRPr="002F0015">
        <w:rPr>
          <w:lang w:val="en-AU"/>
        </w:rPr>
        <w:t>Disclaimer</w:t>
      </w:r>
    </w:p>
    <w:p w14:paraId="1C2E282C" w14:textId="77777777" w:rsidR="002D01AA" w:rsidRPr="002F0015" w:rsidRDefault="002D01AA" w:rsidP="002D01AA">
      <w:pPr>
        <w:spacing w:before="120"/>
      </w:pPr>
      <w:r w:rsidRPr="002F0015">
        <w:t xml:space="preserve">The material contained in this publication is made available on the understanding that the Commonwealth is not providing professional advice, and that users exercise their own skill and care with respect to its </w:t>
      </w:r>
      <w:proofErr w:type="gramStart"/>
      <w:r w:rsidRPr="002F0015">
        <w:t>use, and</w:t>
      </w:r>
      <w:proofErr w:type="gramEnd"/>
      <w:r w:rsidRPr="002F0015">
        <w:t xml:space="preserve"> seek independent advice if necessary.</w:t>
      </w:r>
    </w:p>
    <w:p w14:paraId="31C7E79E" w14:textId="77777777" w:rsidR="002D01AA" w:rsidRPr="002F0015" w:rsidRDefault="002D01AA" w:rsidP="002D01AA">
      <w:pPr>
        <w:spacing w:before="120"/>
      </w:pPr>
      <w:r w:rsidRPr="002F0015">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65DEF71C" w14:textId="77777777" w:rsidR="002D01AA" w:rsidRPr="00A048F2" w:rsidRDefault="002D01AA" w:rsidP="002D01AA">
      <w:pPr>
        <w:pStyle w:val="ImprintHeading"/>
        <w:spacing w:before="120" w:after="80"/>
        <w:rPr>
          <w:lang w:val="en-AU"/>
        </w:rPr>
      </w:pPr>
      <w:r w:rsidRPr="00A048F2">
        <w:rPr>
          <w:lang w:val="en-AU"/>
        </w:rPr>
        <w:t>Creative Commons licence</w:t>
      </w:r>
    </w:p>
    <w:p w14:paraId="35BAD373" w14:textId="77777777" w:rsidR="002D01AA" w:rsidRPr="00A048F2" w:rsidRDefault="002D01AA" w:rsidP="002D01AA">
      <w:pPr>
        <w:pStyle w:val="ImprintHeading"/>
        <w:spacing w:before="120" w:after="80"/>
        <w:rPr>
          <w:lang w:val="en-AU"/>
        </w:rPr>
      </w:pPr>
      <w:r w:rsidRPr="002F0015">
        <w:rPr>
          <w:noProof/>
          <w:lang w:val="en-AU"/>
        </w:rPr>
        <w:drawing>
          <wp:inline distT="0" distB="0" distL="0" distR="0" wp14:anchorId="0A509B51" wp14:editId="3BC983A4">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5B4EBA4B" w14:textId="77777777" w:rsidR="002D01AA" w:rsidRPr="00A048F2" w:rsidRDefault="002D01AA" w:rsidP="002D01AA">
      <w:proofErr w:type="gramStart"/>
      <w:r w:rsidRPr="00A048F2">
        <w:t>With the exception of</w:t>
      </w:r>
      <w:proofErr w:type="gramEnd"/>
      <w:r w:rsidRPr="00A048F2">
        <w:t xml:space="preserve"> (a) the Coat of Arms; (b) the Department of Infrastructure, Transport, Regional Development, Communications</w:t>
      </w:r>
      <w:r w:rsidR="00CB0D5F" w:rsidRPr="00A048F2">
        <w:t>, Sport</w:t>
      </w:r>
      <w:r w:rsidRPr="00A048F2">
        <w:t xml:space="preserve"> and the Arts photos and graphics; (c) content supplied by third parties; (d) content otherwise labelled; copyright in this publication is licensed under a Creative Commons BY Attribution 4.0 International Licence.</w:t>
      </w:r>
    </w:p>
    <w:p w14:paraId="764DAF14" w14:textId="77777777" w:rsidR="002D01AA" w:rsidRPr="002F0015" w:rsidRDefault="002D01AA" w:rsidP="002D01AA">
      <w:pPr>
        <w:pStyle w:val="ImprintHeading"/>
        <w:spacing w:before="120" w:after="80"/>
        <w:rPr>
          <w:lang w:val="en-AU"/>
        </w:rPr>
      </w:pPr>
      <w:r w:rsidRPr="002F0015">
        <w:rPr>
          <w:lang w:val="en-AU"/>
        </w:rPr>
        <w:t>Use of the Coat of Arms</w:t>
      </w:r>
    </w:p>
    <w:p w14:paraId="1D427852" w14:textId="298E7F65" w:rsidR="00F90578" w:rsidRPr="002F0015" w:rsidRDefault="00F90578" w:rsidP="00F90578">
      <w:pPr>
        <w:spacing w:before="120"/>
      </w:pPr>
      <w:r w:rsidRPr="002F0015">
        <w:t xml:space="preserve">The Department of the Prime Minister and Cabinet </w:t>
      </w:r>
      <w:r w:rsidRPr="00A048F2">
        <w:t xml:space="preserve">(PM&amp;C) </w:t>
      </w:r>
      <w:r w:rsidRPr="002F0015">
        <w:t xml:space="preserve">sets the terms under which the Coat of Arms is used. Please refer to the </w:t>
      </w:r>
      <w:hyperlink r:id="rId18" w:history="1">
        <w:r w:rsidRPr="00A048F2">
          <w:rPr>
            <w:rStyle w:val="Hyperlink"/>
          </w:rPr>
          <w:t>Commonwealth Coat of Arms Information and Guidelines | PM&amp;C</w:t>
        </w:r>
      </w:hyperlink>
      <w:r w:rsidRPr="00A048F2">
        <w:t>.</w:t>
      </w:r>
    </w:p>
    <w:p w14:paraId="1A0EA48E" w14:textId="77777777" w:rsidR="002D01AA" w:rsidRPr="002F0015" w:rsidRDefault="002D01AA" w:rsidP="002D01AA">
      <w:pPr>
        <w:pStyle w:val="ImprintHeading"/>
        <w:spacing w:before="120" w:after="80"/>
        <w:rPr>
          <w:lang w:val="en-AU"/>
        </w:rPr>
      </w:pPr>
      <w:r w:rsidRPr="002F0015">
        <w:rPr>
          <w:lang w:val="en-AU"/>
        </w:rPr>
        <w:t>Contact us</w:t>
      </w:r>
    </w:p>
    <w:p w14:paraId="3ECB88FE" w14:textId="69CF3954" w:rsidR="002D01AA" w:rsidRPr="002F0015" w:rsidRDefault="002D01AA" w:rsidP="002D01AA">
      <w:pPr>
        <w:spacing w:before="120"/>
      </w:pPr>
      <w:r w:rsidRPr="002F0015">
        <w:t>This publication is available in</w:t>
      </w:r>
      <w:r w:rsidR="005910B2" w:rsidRPr="002F0015">
        <w:t xml:space="preserve"> </w:t>
      </w:r>
      <w:r w:rsidR="005910B2" w:rsidRPr="00A048F2">
        <w:t>PDF and Word.</w:t>
      </w:r>
      <w:r w:rsidRPr="002F0015">
        <w:t xml:space="preserve"> All other rights are reserved, including in relation to any departmental logos or trademarks which may exist. For enquiries regarding the licence and any use of this publication, please contact:</w:t>
      </w:r>
    </w:p>
    <w:p w14:paraId="14EF2F4C" w14:textId="5ABA0514" w:rsidR="002D01AA" w:rsidRPr="002F0015" w:rsidRDefault="002D01AA" w:rsidP="002D01AA">
      <w:pPr>
        <w:spacing w:before="120"/>
      </w:pPr>
      <w:r w:rsidRPr="002F0015">
        <w:t xml:space="preserve">Email: </w:t>
      </w:r>
      <w:hyperlink r:id="rId19" w:history="1">
        <w:r w:rsidR="005910B2" w:rsidRPr="002F0015">
          <w:rPr>
            <w:rStyle w:val="Hyperlink"/>
          </w:rPr>
          <w:t>dap@infrastructure.gov.au</w:t>
        </w:r>
      </w:hyperlink>
      <w:r w:rsidR="005910B2" w:rsidRPr="002F0015">
        <w:t xml:space="preserve"> </w:t>
      </w:r>
    </w:p>
    <w:p w14:paraId="36F6267D" w14:textId="2D61C3BB" w:rsidR="002D01AA" w:rsidRPr="00A048F2" w:rsidRDefault="002D01AA" w:rsidP="002D01AA">
      <w:pPr>
        <w:spacing w:before="120"/>
        <w:rPr>
          <w:kern w:val="12"/>
          <w:highlight w:val="yellow"/>
        </w:rPr>
      </w:pPr>
      <w:r w:rsidRPr="002F0015">
        <w:t xml:space="preserve">Website: </w:t>
      </w:r>
      <w:hyperlink r:id="rId20" w:history="1">
        <w:r w:rsidR="000C4016" w:rsidRPr="00A048F2">
          <w:rPr>
            <w:rStyle w:val="Hyperlink"/>
          </w:rPr>
          <w:t>www.infrastructure.gov.au</w:t>
        </w:r>
      </w:hyperlink>
    </w:p>
    <w:p w14:paraId="61D59EF1" w14:textId="77777777" w:rsidR="00AA11A0" w:rsidRPr="002F0015" w:rsidRDefault="002D01AA" w:rsidP="00AA11A0">
      <w:pPr>
        <w:pStyle w:val="ImprintHeading"/>
        <w:spacing w:before="200"/>
        <w:rPr>
          <w:lang w:val="en-AU"/>
        </w:rPr>
      </w:pPr>
      <w:r w:rsidRPr="002F0015">
        <w:rPr>
          <w:lang w:val="en-AU"/>
        </w:rPr>
        <w:t xml:space="preserve"> </w:t>
      </w:r>
      <w:r w:rsidR="00AA11A0" w:rsidRPr="002F0015">
        <w:rPr>
          <w:lang w:val="en-AU"/>
        </w:rPr>
        <w:t>Image credits</w:t>
      </w:r>
    </w:p>
    <w:p w14:paraId="5B3F7238" w14:textId="77777777" w:rsidR="00AA11A0" w:rsidRPr="00A048F2" w:rsidRDefault="00AA11A0" w:rsidP="00AA11A0">
      <w:pPr>
        <w:pStyle w:val="NoSpacing"/>
        <w:spacing w:before="120"/>
      </w:pPr>
      <w:r w:rsidRPr="00A048F2">
        <w:t xml:space="preserve">Cover image: Adobe Stock – </w:t>
      </w:r>
      <w:proofErr w:type="spellStart"/>
      <w:r w:rsidRPr="00A048F2">
        <w:t>ValentinValkov</w:t>
      </w:r>
      <w:proofErr w:type="spellEnd"/>
    </w:p>
    <w:p w14:paraId="1C2F65E0" w14:textId="77777777" w:rsidR="00546218" w:rsidRPr="00A048F2" w:rsidRDefault="00546218" w:rsidP="002D01AA">
      <w:pPr>
        <w:suppressAutoHyphens w:val="0"/>
        <w:spacing w:before="120"/>
      </w:pPr>
      <w:r w:rsidRPr="00A048F2">
        <w:br w:type="page"/>
      </w:r>
    </w:p>
    <w:p w14:paraId="090585A5" w14:textId="3C692B9B" w:rsidR="005F794B" w:rsidRPr="00A048F2" w:rsidRDefault="00FD5D51" w:rsidP="00DE4362">
      <w:pPr>
        <w:pStyle w:val="Heading1"/>
        <w:spacing w:before="0"/>
      </w:pPr>
      <w:r w:rsidRPr="00A048F2">
        <w:lastRenderedPageBreak/>
        <w:t>Executive summary</w:t>
      </w:r>
    </w:p>
    <w:p w14:paraId="72650E66" w14:textId="77777777" w:rsidR="000C4016" w:rsidRPr="00A048F2" w:rsidRDefault="000C4016" w:rsidP="000C4016">
      <w:pPr>
        <w:pStyle w:val="Quote"/>
      </w:pPr>
      <w:bookmarkStart w:id="1" w:name="_Toc49855348"/>
      <w:bookmarkStart w:id="2" w:name="_Toc159931637"/>
    </w:p>
    <w:p w14:paraId="29E65717" w14:textId="1124111B" w:rsidR="000C4016" w:rsidRPr="00A048F2" w:rsidRDefault="000C4016" w:rsidP="000C4016">
      <w:pPr>
        <w:pStyle w:val="Quote"/>
      </w:pPr>
      <w:r w:rsidRPr="00A048F2">
        <w:rPr>
          <w:sz w:val="28"/>
          <w:szCs w:val="28"/>
        </w:rPr>
        <w:t>The Aviation White Paper sets out long-term policies and actions to</w:t>
      </w:r>
      <w:r w:rsidR="00AF79A9" w:rsidRPr="00A048F2">
        <w:rPr>
          <w:sz w:val="28"/>
          <w:szCs w:val="28"/>
        </w:rPr>
        <w:t xml:space="preserve"> deliver a safe, competitive, sustainable, productive and efficient aviation sector out to 2050. </w:t>
      </w:r>
      <w:r w:rsidRPr="00A048F2">
        <w:br/>
      </w:r>
    </w:p>
    <w:bookmarkEnd w:id="1"/>
    <w:p w14:paraId="06DF1559" w14:textId="79B4E4D2" w:rsidR="008716E7" w:rsidRPr="00A048F2" w:rsidRDefault="008716E7" w:rsidP="008716E7">
      <w:pPr>
        <w:spacing w:before="360"/>
        <w:rPr>
          <w:rFonts w:ascii="Calibri" w:eastAsia="Calibri" w:hAnsi="Calibri" w:cs="Times New Roman"/>
          <w:color w:val="000000"/>
        </w:rPr>
      </w:pPr>
      <w:r w:rsidRPr="00A048F2">
        <w:rPr>
          <w:rFonts w:ascii="Calibri" w:eastAsia="Calibri" w:hAnsi="Calibri" w:cs="Times New Roman"/>
          <w:color w:val="000000"/>
        </w:rPr>
        <w:t xml:space="preserve">The </w:t>
      </w:r>
      <w:hyperlink r:id="rId21" w:history="1">
        <w:r w:rsidRPr="00A048F2">
          <w:rPr>
            <w:rStyle w:val="Hyperlink"/>
            <w:rFonts w:ascii="Calibri" w:eastAsia="Calibri" w:hAnsi="Calibri" w:cs="Times New Roman"/>
          </w:rPr>
          <w:t>Aviation White Paper: Towards 2050</w:t>
        </w:r>
      </w:hyperlink>
      <w:r w:rsidRPr="00A048F2">
        <w:rPr>
          <w:rFonts w:ascii="Calibri" w:eastAsia="Calibri" w:hAnsi="Calibri" w:cs="Times New Roman"/>
          <w:color w:val="000000"/>
        </w:rPr>
        <w:t xml:space="preserve"> contains 56 initiatives to be implemented by the Australian Government in partnership with industry, states and territories, and the community. These initiatives complement the government’s broader economic priorities of building the skills and capabilities of Australia’s workforce, fostering a more dynamic, productive and resilient economy, broadening economic opportunity and addressing disadvantage, and embracing the opportunities of net zero transformation and digitalisation.</w:t>
      </w:r>
    </w:p>
    <w:p w14:paraId="3742A02B" w14:textId="27DD7517" w:rsidR="008716E7" w:rsidRPr="00A048F2" w:rsidRDefault="008716E7" w:rsidP="008716E7">
      <w:pPr>
        <w:rPr>
          <w:rFonts w:ascii="Calibri" w:eastAsia="Calibri" w:hAnsi="Calibri" w:cs="Times New Roman"/>
          <w:color w:val="000000"/>
        </w:rPr>
      </w:pPr>
      <w:r w:rsidRPr="00A048F2">
        <w:rPr>
          <w:rFonts w:ascii="Calibri" w:eastAsia="Calibri" w:hAnsi="Calibri" w:cs="Times New Roman"/>
          <w:color w:val="000000"/>
        </w:rPr>
        <w:t xml:space="preserve">The Department of Infrastructure, Transport, Regional Development, Communications, Sport and the Arts is tracking the implementation of white paper policy initiatives and will publish annual status updates. This is the first report on implementation following the release of the Aviation White Paper in August 2024. </w:t>
      </w:r>
    </w:p>
    <w:p w14:paraId="12076B3D" w14:textId="29D8EBA6" w:rsidR="008716E7" w:rsidRPr="00A048F2" w:rsidRDefault="008716E7" w:rsidP="008716E7">
      <w:pPr>
        <w:rPr>
          <w:rFonts w:ascii="Calibri" w:eastAsia="Calibri" w:hAnsi="Calibri" w:cs="Times New Roman"/>
          <w:color w:val="000000"/>
        </w:rPr>
      </w:pPr>
      <w:r w:rsidRPr="00A048F2">
        <w:rPr>
          <w:rFonts w:ascii="Calibri" w:eastAsia="Calibri" w:hAnsi="Calibri" w:cs="Times New Roman"/>
          <w:color w:val="000000"/>
        </w:rPr>
        <w:t>Th</w:t>
      </w:r>
      <w:r w:rsidR="0067593F" w:rsidRPr="00A048F2">
        <w:rPr>
          <w:rFonts w:ascii="Calibri" w:eastAsia="Calibri" w:hAnsi="Calibri" w:cs="Times New Roman"/>
          <w:color w:val="000000"/>
        </w:rPr>
        <w:t>e 2025 Implementation Status R</w:t>
      </w:r>
      <w:r w:rsidRPr="00A048F2">
        <w:rPr>
          <w:rFonts w:ascii="Calibri" w:eastAsia="Calibri" w:hAnsi="Calibri" w:cs="Times New Roman"/>
          <w:color w:val="000000"/>
        </w:rPr>
        <w:t>eport outlines</w:t>
      </w:r>
      <w:r w:rsidR="0067593F" w:rsidRPr="00A048F2">
        <w:rPr>
          <w:rFonts w:ascii="Calibri" w:eastAsia="Calibri" w:hAnsi="Calibri" w:cs="Times New Roman"/>
          <w:color w:val="000000"/>
        </w:rPr>
        <w:t xml:space="preserve"> the</w:t>
      </w:r>
      <w:r w:rsidRPr="00A048F2">
        <w:rPr>
          <w:rFonts w:ascii="Calibri" w:eastAsia="Calibri" w:hAnsi="Calibri" w:cs="Times New Roman"/>
          <w:color w:val="000000"/>
        </w:rPr>
        <w:t xml:space="preserve"> </w:t>
      </w:r>
      <w:r w:rsidR="0067593F" w:rsidRPr="00A048F2">
        <w:rPr>
          <w:rFonts w:ascii="Calibri" w:eastAsia="Calibri" w:hAnsi="Calibri" w:cs="Times New Roman"/>
          <w:color w:val="000000"/>
        </w:rPr>
        <w:t>progress</w:t>
      </w:r>
      <w:r w:rsidRPr="00A048F2">
        <w:rPr>
          <w:rFonts w:ascii="Calibri" w:eastAsia="Calibri" w:hAnsi="Calibri" w:cs="Times New Roman"/>
          <w:color w:val="000000"/>
        </w:rPr>
        <w:t xml:space="preserve"> </w:t>
      </w:r>
      <w:r w:rsidR="00AF79A9" w:rsidRPr="00A048F2">
        <w:rPr>
          <w:rFonts w:ascii="Calibri" w:eastAsia="Calibri" w:hAnsi="Calibri" w:cs="Times New Roman"/>
          <w:color w:val="000000"/>
        </w:rPr>
        <w:t xml:space="preserve">made across </w:t>
      </w:r>
      <w:r w:rsidRPr="00A048F2">
        <w:rPr>
          <w:rFonts w:ascii="Calibri" w:eastAsia="Calibri" w:hAnsi="Calibri" w:cs="Times New Roman"/>
          <w:color w:val="000000"/>
        </w:rPr>
        <w:t xml:space="preserve">all initiatives </w:t>
      </w:r>
      <w:r w:rsidR="0067593F" w:rsidRPr="00A048F2">
        <w:rPr>
          <w:rFonts w:ascii="Calibri" w:eastAsia="Calibri" w:hAnsi="Calibri" w:cs="Times New Roman"/>
          <w:color w:val="000000"/>
        </w:rPr>
        <w:t xml:space="preserve">since the release of the white paper, as </w:t>
      </w:r>
      <w:proofErr w:type="gramStart"/>
      <w:r w:rsidR="0067593F" w:rsidRPr="00A048F2">
        <w:rPr>
          <w:rFonts w:ascii="Calibri" w:eastAsia="Calibri" w:hAnsi="Calibri" w:cs="Times New Roman"/>
          <w:color w:val="000000"/>
        </w:rPr>
        <w:t>at</w:t>
      </w:r>
      <w:proofErr w:type="gramEnd"/>
      <w:r w:rsidR="0067593F" w:rsidRPr="00A048F2">
        <w:rPr>
          <w:rFonts w:ascii="Calibri" w:eastAsia="Calibri" w:hAnsi="Calibri" w:cs="Times New Roman"/>
          <w:color w:val="000000"/>
        </w:rPr>
        <w:t xml:space="preserve"> </w:t>
      </w:r>
      <w:r w:rsidR="003A6A33" w:rsidRPr="00A048F2">
        <w:rPr>
          <w:rFonts w:ascii="Calibri" w:eastAsia="Calibri" w:hAnsi="Calibri" w:cs="Times New Roman"/>
          <w:color w:val="000000"/>
        </w:rPr>
        <w:t>31</w:t>
      </w:r>
      <w:r w:rsidRPr="00A048F2">
        <w:rPr>
          <w:rFonts w:ascii="Calibri" w:eastAsia="Calibri" w:hAnsi="Calibri" w:cs="Times New Roman"/>
          <w:color w:val="000000"/>
        </w:rPr>
        <w:t xml:space="preserve"> </w:t>
      </w:r>
      <w:r w:rsidR="003A6A33" w:rsidRPr="00A048F2">
        <w:rPr>
          <w:rFonts w:ascii="Calibri" w:eastAsia="Calibri" w:hAnsi="Calibri" w:cs="Times New Roman"/>
          <w:color w:val="000000"/>
        </w:rPr>
        <w:t xml:space="preserve">December </w:t>
      </w:r>
      <w:r w:rsidRPr="00A048F2">
        <w:rPr>
          <w:rFonts w:ascii="Calibri" w:eastAsia="Calibri" w:hAnsi="Calibri" w:cs="Times New Roman"/>
          <w:color w:val="000000"/>
        </w:rPr>
        <w:t>202</w:t>
      </w:r>
      <w:r w:rsidR="009B4491" w:rsidRPr="00A048F2">
        <w:rPr>
          <w:rFonts w:ascii="Calibri" w:eastAsia="Calibri" w:hAnsi="Calibri" w:cs="Times New Roman"/>
          <w:color w:val="000000"/>
        </w:rPr>
        <w:t>5</w:t>
      </w:r>
      <w:r w:rsidR="0067593F" w:rsidRPr="00A048F2">
        <w:rPr>
          <w:rFonts w:ascii="Calibri" w:eastAsia="Calibri" w:hAnsi="Calibri" w:cs="Times New Roman"/>
          <w:color w:val="000000"/>
        </w:rPr>
        <w:t>, and shows:</w:t>
      </w:r>
    </w:p>
    <w:p w14:paraId="41A9BFED" w14:textId="01D502D2" w:rsidR="008716E7" w:rsidRPr="00A048F2" w:rsidRDefault="008716E7" w:rsidP="008716E7">
      <w:pPr>
        <w:pStyle w:val="ListParagraph"/>
        <w:numPr>
          <w:ilvl w:val="0"/>
          <w:numId w:val="30"/>
        </w:numPr>
        <w:rPr>
          <w:rFonts w:ascii="Calibri" w:eastAsia="Calibri" w:hAnsi="Calibri" w:cs="Times New Roman"/>
          <w:color w:val="000000"/>
        </w:rPr>
      </w:pPr>
      <w:r w:rsidRPr="00A048F2">
        <w:rPr>
          <w:rFonts w:ascii="Calibri" w:eastAsia="Calibri" w:hAnsi="Calibri" w:cs="Times New Roman"/>
          <w:color w:val="000000"/>
        </w:rPr>
        <w:t>1</w:t>
      </w:r>
      <w:r w:rsidR="00E742AD" w:rsidRPr="00A048F2">
        <w:rPr>
          <w:rFonts w:ascii="Calibri" w:eastAsia="Calibri" w:hAnsi="Calibri" w:cs="Times New Roman"/>
          <w:color w:val="000000"/>
        </w:rPr>
        <w:t>8</w:t>
      </w:r>
      <w:r w:rsidRPr="00A048F2">
        <w:rPr>
          <w:rFonts w:ascii="Calibri" w:eastAsia="Calibri" w:hAnsi="Calibri" w:cs="Times New Roman"/>
          <w:color w:val="000000"/>
        </w:rPr>
        <w:t xml:space="preserve"> initiatives have already been completed</w:t>
      </w:r>
      <w:r w:rsidR="00AF3455" w:rsidRPr="00A048F2">
        <w:rPr>
          <w:rFonts w:ascii="Calibri" w:eastAsia="Calibri" w:hAnsi="Calibri" w:cs="Times New Roman"/>
          <w:color w:val="000000"/>
        </w:rPr>
        <w:t>, or are complete with ongoing action</w:t>
      </w:r>
      <w:r w:rsidRPr="00A048F2">
        <w:rPr>
          <w:rFonts w:ascii="Calibri" w:eastAsia="Calibri" w:hAnsi="Calibri" w:cs="Times New Roman"/>
          <w:color w:val="000000"/>
        </w:rPr>
        <w:t xml:space="preserve"> </w:t>
      </w:r>
    </w:p>
    <w:p w14:paraId="2834CCDA" w14:textId="63D9D8A7" w:rsidR="0067593F" w:rsidRPr="00A048F2" w:rsidRDefault="008716E7" w:rsidP="00650336">
      <w:pPr>
        <w:pStyle w:val="ListParagraph"/>
        <w:numPr>
          <w:ilvl w:val="0"/>
          <w:numId w:val="30"/>
        </w:numPr>
        <w:rPr>
          <w:rFonts w:ascii="Calibri" w:eastAsia="Calibri" w:hAnsi="Calibri" w:cs="Times New Roman"/>
          <w:color w:val="000000"/>
        </w:rPr>
      </w:pPr>
      <w:r w:rsidRPr="00A048F2">
        <w:rPr>
          <w:rFonts w:ascii="Calibri" w:eastAsia="Calibri" w:hAnsi="Calibri" w:cs="Times New Roman"/>
          <w:color w:val="000000"/>
        </w:rPr>
        <w:t>3</w:t>
      </w:r>
      <w:r w:rsidR="000F719A" w:rsidRPr="00A048F2">
        <w:rPr>
          <w:rFonts w:ascii="Calibri" w:eastAsia="Calibri" w:hAnsi="Calibri" w:cs="Times New Roman"/>
          <w:color w:val="000000"/>
        </w:rPr>
        <w:t>2</w:t>
      </w:r>
      <w:r w:rsidRPr="00A048F2">
        <w:rPr>
          <w:rFonts w:ascii="Calibri" w:eastAsia="Calibri" w:hAnsi="Calibri" w:cs="Times New Roman"/>
          <w:color w:val="000000"/>
        </w:rPr>
        <w:t xml:space="preserve"> initiatives are in progress</w:t>
      </w:r>
    </w:p>
    <w:p w14:paraId="0CA3944D" w14:textId="37595883" w:rsidR="008716E7" w:rsidRPr="00A048F2" w:rsidRDefault="0067593F" w:rsidP="00650336">
      <w:pPr>
        <w:pStyle w:val="ListParagraph"/>
        <w:numPr>
          <w:ilvl w:val="0"/>
          <w:numId w:val="30"/>
        </w:numPr>
        <w:rPr>
          <w:rFonts w:ascii="Calibri" w:eastAsia="Calibri" w:hAnsi="Calibri" w:cs="Times New Roman"/>
          <w:color w:val="000000"/>
        </w:rPr>
      </w:pPr>
      <w:r w:rsidRPr="00A048F2">
        <w:rPr>
          <w:rFonts w:ascii="Calibri" w:eastAsia="Calibri" w:hAnsi="Calibri" w:cs="Times New Roman"/>
          <w:color w:val="000000"/>
        </w:rPr>
        <w:t>t</w:t>
      </w:r>
      <w:r w:rsidR="008716E7" w:rsidRPr="00A048F2">
        <w:rPr>
          <w:rFonts w:ascii="Calibri" w:eastAsia="Calibri" w:hAnsi="Calibri" w:cs="Times New Roman"/>
          <w:color w:val="000000"/>
        </w:rPr>
        <w:t xml:space="preserve">he remaining </w:t>
      </w:r>
      <w:r w:rsidR="000F719A" w:rsidRPr="00A048F2">
        <w:rPr>
          <w:rFonts w:ascii="Calibri" w:eastAsia="Calibri" w:hAnsi="Calibri" w:cs="Times New Roman"/>
          <w:color w:val="000000"/>
        </w:rPr>
        <w:t>6</w:t>
      </w:r>
      <w:r w:rsidR="008716E7" w:rsidRPr="00A048F2">
        <w:rPr>
          <w:rFonts w:ascii="Calibri" w:eastAsia="Calibri" w:hAnsi="Calibri" w:cs="Times New Roman"/>
          <w:color w:val="000000"/>
        </w:rPr>
        <w:t xml:space="preserve"> are future actions or require other initiatives to be progressed prior to delivery. </w:t>
      </w:r>
    </w:p>
    <w:p w14:paraId="04A028E8" w14:textId="484C4317" w:rsidR="002877C9" w:rsidRPr="00A048F2" w:rsidRDefault="0067593F" w:rsidP="0067593F">
      <w:pPr>
        <w:rPr>
          <w:rFonts w:ascii="Calibri" w:eastAsia="Calibri" w:hAnsi="Calibri" w:cs="Times New Roman"/>
          <w:color w:val="000000"/>
        </w:rPr>
      </w:pPr>
      <w:r w:rsidRPr="00A048F2">
        <w:rPr>
          <w:rFonts w:ascii="Calibri" w:eastAsia="Calibri" w:hAnsi="Calibri" w:cs="Times New Roman"/>
          <w:color w:val="000000"/>
        </w:rPr>
        <w:t>Key h</w:t>
      </w:r>
      <w:r w:rsidR="00136E3D" w:rsidRPr="00A048F2">
        <w:rPr>
          <w:rFonts w:ascii="Calibri" w:eastAsia="Calibri" w:hAnsi="Calibri" w:cs="Times New Roman"/>
          <w:color w:val="000000"/>
        </w:rPr>
        <w:t xml:space="preserve">ighlights </w:t>
      </w:r>
      <w:r w:rsidRPr="00A048F2">
        <w:rPr>
          <w:rFonts w:ascii="Calibri" w:eastAsia="Calibri" w:hAnsi="Calibri" w:cs="Times New Roman"/>
          <w:color w:val="000000"/>
        </w:rPr>
        <w:t xml:space="preserve">over the </w:t>
      </w:r>
      <w:r w:rsidR="00136E3D" w:rsidRPr="00A048F2">
        <w:rPr>
          <w:rFonts w:ascii="Calibri" w:eastAsia="Calibri" w:hAnsi="Calibri" w:cs="Times New Roman"/>
          <w:color w:val="000000"/>
        </w:rPr>
        <w:t xml:space="preserve">previous year </w:t>
      </w:r>
      <w:r w:rsidR="00125E8E" w:rsidRPr="00A048F2">
        <w:rPr>
          <w:rFonts w:ascii="Calibri" w:eastAsia="Calibri" w:hAnsi="Calibri" w:cs="Times New Roman"/>
          <w:color w:val="000000"/>
        </w:rPr>
        <w:t xml:space="preserve">to December 2025 </w:t>
      </w:r>
      <w:r w:rsidR="00136E3D" w:rsidRPr="00A048F2">
        <w:rPr>
          <w:rFonts w:ascii="Calibri" w:eastAsia="Calibri" w:hAnsi="Calibri" w:cs="Times New Roman"/>
          <w:color w:val="000000"/>
        </w:rPr>
        <w:t>include</w:t>
      </w:r>
      <w:r w:rsidRPr="00A048F2">
        <w:rPr>
          <w:rFonts w:ascii="Calibri" w:eastAsia="Calibri" w:hAnsi="Calibri" w:cs="Times New Roman"/>
          <w:color w:val="000000"/>
        </w:rPr>
        <w:t>:</w:t>
      </w:r>
    </w:p>
    <w:p w14:paraId="27FB13F7" w14:textId="1A5E75EB" w:rsidR="0067593F" w:rsidRPr="00A048F2" w:rsidRDefault="0067593F" w:rsidP="0067593F">
      <w:pPr>
        <w:pStyle w:val="ListParagraph"/>
        <w:numPr>
          <w:ilvl w:val="0"/>
          <w:numId w:val="34"/>
        </w:numPr>
      </w:pPr>
      <w:r w:rsidRPr="00A048F2">
        <w:t xml:space="preserve">the appointment of the interim Aviation Ombudsperson and </w:t>
      </w:r>
      <w:r w:rsidRPr="00A048F2">
        <w:rPr>
          <w:rFonts w:ascii="Calibri" w:hAnsi="Calibri"/>
        </w:rPr>
        <w:t>consultation on the aviation consumer protections framework including the draft Aviation Consumer Protections Charter</w:t>
      </w:r>
    </w:p>
    <w:p w14:paraId="270E53E2" w14:textId="77D0727A" w:rsidR="0067593F" w:rsidRPr="00A048F2" w:rsidRDefault="0067593F" w:rsidP="0067593F">
      <w:pPr>
        <w:pStyle w:val="ListParagraph"/>
        <w:numPr>
          <w:ilvl w:val="0"/>
          <w:numId w:val="34"/>
        </w:numPr>
      </w:pPr>
      <w:r w:rsidRPr="00A048F2">
        <w:rPr>
          <w:rFonts w:ascii="Calibri" w:hAnsi="Calibri"/>
        </w:rPr>
        <w:t>co-design work underway on the new aviation</w:t>
      </w:r>
      <w:r w:rsidR="00AF79A9" w:rsidRPr="00A048F2">
        <w:rPr>
          <w:rFonts w:ascii="Calibri" w:hAnsi="Calibri"/>
        </w:rPr>
        <w:t>-</w:t>
      </w:r>
      <w:r w:rsidRPr="00A048F2">
        <w:rPr>
          <w:rFonts w:ascii="Calibri" w:hAnsi="Calibri"/>
        </w:rPr>
        <w:t xml:space="preserve">specific disability standards as a schedule to the </w:t>
      </w:r>
      <w:r w:rsidRPr="00A048F2">
        <w:rPr>
          <w:rFonts w:ascii="Calibri" w:hAnsi="Calibri"/>
          <w:i/>
        </w:rPr>
        <w:t>Disability Standards for Accessible Public Transport 2002</w:t>
      </w:r>
      <w:r w:rsidRPr="00A048F2">
        <w:rPr>
          <w:rFonts w:ascii="Calibri" w:hAnsi="Calibri"/>
        </w:rPr>
        <w:t xml:space="preserve"> under the </w:t>
      </w:r>
      <w:r w:rsidRPr="00A048F2">
        <w:rPr>
          <w:rFonts w:ascii="Calibri" w:hAnsi="Calibri"/>
          <w:i/>
        </w:rPr>
        <w:t>Disability Discrimination Act 1992</w:t>
      </w:r>
    </w:p>
    <w:p w14:paraId="0B763E07" w14:textId="751C64ED" w:rsidR="0067593F" w:rsidRPr="00A048F2" w:rsidRDefault="00AF79A9" w:rsidP="00650336">
      <w:pPr>
        <w:pStyle w:val="ListParagraph"/>
        <w:numPr>
          <w:ilvl w:val="0"/>
          <w:numId w:val="34"/>
        </w:numPr>
      </w:pPr>
      <w:r w:rsidRPr="00A048F2">
        <w:rPr>
          <w:rFonts w:ascii="Calibri" w:hAnsi="Calibri"/>
        </w:rPr>
        <w:t xml:space="preserve">royal assent to </w:t>
      </w:r>
      <w:r w:rsidR="0067593F" w:rsidRPr="00A048F2">
        <w:rPr>
          <w:rFonts w:ascii="Calibri" w:hAnsi="Calibri"/>
        </w:rPr>
        <w:t xml:space="preserve">the </w:t>
      </w:r>
      <w:r w:rsidR="0067593F" w:rsidRPr="00A048F2">
        <w:rPr>
          <w:rFonts w:ascii="Calibri" w:hAnsi="Calibri"/>
          <w:i/>
        </w:rPr>
        <w:t>Sydney Airport Demand Management Act 2024</w:t>
      </w:r>
      <w:r w:rsidR="0067593F" w:rsidRPr="00A048F2">
        <w:rPr>
          <w:rFonts w:ascii="Calibri" w:hAnsi="Calibri"/>
        </w:rPr>
        <w:t xml:space="preserve"> received and consultation</w:t>
      </w:r>
      <w:r w:rsidR="004F60B8" w:rsidRPr="00A048F2">
        <w:rPr>
          <w:rFonts w:ascii="Calibri" w:hAnsi="Calibri"/>
        </w:rPr>
        <w:t xml:space="preserve"> completed</w:t>
      </w:r>
      <w:r w:rsidR="0067593F" w:rsidRPr="00A048F2">
        <w:rPr>
          <w:rFonts w:ascii="Calibri" w:hAnsi="Calibri"/>
        </w:rPr>
        <w:t xml:space="preserve"> </w:t>
      </w:r>
      <w:r w:rsidR="0067593F" w:rsidRPr="002F0015">
        <w:t>on the draft Sydney Airport Demand Management Regulations 2025 and draft Sydney Airport Slot Management Scheme 2025</w:t>
      </w:r>
      <w:r w:rsidR="00650336" w:rsidRPr="002F0015">
        <w:t xml:space="preserve">, </w:t>
      </w:r>
      <w:r w:rsidR="0067593F" w:rsidRPr="00A048F2">
        <w:rPr>
          <w:rFonts w:ascii="Calibri" w:hAnsi="Calibri"/>
        </w:rPr>
        <w:t xml:space="preserve">to improve operational efficiency at Sydney Airport </w:t>
      </w:r>
      <w:r w:rsidR="00FD5D51" w:rsidRPr="00A048F2">
        <w:rPr>
          <w:rFonts w:ascii="Calibri" w:hAnsi="Calibri"/>
        </w:rPr>
        <w:t>a</w:t>
      </w:r>
      <w:r w:rsidR="0067593F" w:rsidRPr="00A048F2">
        <w:rPr>
          <w:rFonts w:ascii="Calibri" w:hAnsi="Calibri"/>
        </w:rPr>
        <w:t>nd prevent slot misuse</w:t>
      </w:r>
      <w:r w:rsidRPr="00A048F2">
        <w:rPr>
          <w:rFonts w:ascii="Calibri" w:hAnsi="Calibri"/>
        </w:rPr>
        <w:t>,</w:t>
      </w:r>
      <w:r w:rsidR="0067593F" w:rsidRPr="00A048F2">
        <w:rPr>
          <w:rFonts w:ascii="Calibri" w:hAnsi="Calibri"/>
        </w:rPr>
        <w:t xml:space="preserve"> with stronger consequences for breaking the rules</w:t>
      </w:r>
    </w:p>
    <w:p w14:paraId="0114CD00" w14:textId="3F556341" w:rsidR="008B1164" w:rsidRPr="00A048F2" w:rsidRDefault="00AF79A9" w:rsidP="00650336">
      <w:pPr>
        <w:pStyle w:val="ListParagraph"/>
        <w:numPr>
          <w:ilvl w:val="0"/>
          <w:numId w:val="34"/>
        </w:numPr>
      </w:pPr>
      <w:r w:rsidRPr="00A048F2">
        <w:t xml:space="preserve">announcement of </w:t>
      </w:r>
      <w:r w:rsidR="008B1164" w:rsidRPr="00A048F2">
        <w:t xml:space="preserve">the </w:t>
      </w:r>
      <w:r w:rsidRPr="00A048F2">
        <w:t>Australian G</w:t>
      </w:r>
      <w:r w:rsidR="008B1164" w:rsidRPr="00A048F2">
        <w:t>overnment</w:t>
      </w:r>
      <w:r w:rsidRPr="00A048F2">
        <w:t>’s</w:t>
      </w:r>
      <w:r w:rsidR="008B1164" w:rsidRPr="00A048F2">
        <w:t xml:space="preserve"> $1.1 billion Cleaner Fuels Program to support the domestic production of low carbon liquid fuels</w:t>
      </w:r>
      <w:r w:rsidR="008B1164" w:rsidRPr="00A048F2">
        <w:rPr>
          <w:rFonts w:ascii="Calibri" w:hAnsi="Calibri"/>
        </w:rPr>
        <w:t xml:space="preserve"> </w:t>
      </w:r>
    </w:p>
    <w:p w14:paraId="492A4A48" w14:textId="035887F3" w:rsidR="00650336" w:rsidRPr="00A048F2" w:rsidRDefault="00FD5D51" w:rsidP="00650336">
      <w:pPr>
        <w:pStyle w:val="ListParagraph"/>
        <w:numPr>
          <w:ilvl w:val="0"/>
          <w:numId w:val="34"/>
        </w:numPr>
      </w:pPr>
      <w:r w:rsidRPr="00A048F2">
        <w:rPr>
          <w:rFonts w:ascii="Calibri" w:hAnsi="Calibri"/>
        </w:rPr>
        <w:t>Australian Government announc</w:t>
      </w:r>
      <w:r w:rsidR="00AF79A9" w:rsidRPr="00A048F2">
        <w:rPr>
          <w:rFonts w:ascii="Calibri" w:hAnsi="Calibri"/>
        </w:rPr>
        <w:t>ement of</w:t>
      </w:r>
      <w:r w:rsidRPr="00A048F2">
        <w:rPr>
          <w:rFonts w:ascii="Calibri" w:hAnsi="Calibri"/>
        </w:rPr>
        <w:t xml:space="preserve"> </w:t>
      </w:r>
      <w:r w:rsidR="00650336" w:rsidRPr="00A048F2">
        <w:rPr>
          <w:rFonts w:ascii="Calibri" w:hAnsi="Calibri"/>
        </w:rPr>
        <w:t xml:space="preserve">nearly $25 million in grants for 45 regional airport upgrades under </w:t>
      </w:r>
      <w:r w:rsidR="00020474" w:rsidRPr="00A048F2">
        <w:rPr>
          <w:rFonts w:ascii="Calibri" w:hAnsi="Calibri"/>
        </w:rPr>
        <w:t>r</w:t>
      </w:r>
      <w:r w:rsidR="00650336" w:rsidRPr="00A048F2">
        <w:rPr>
          <w:rFonts w:ascii="Calibri" w:hAnsi="Calibri"/>
        </w:rPr>
        <w:t>ound 4 of the Regional Airports Program</w:t>
      </w:r>
      <w:r w:rsidR="00020474" w:rsidRPr="00A048F2">
        <w:rPr>
          <w:rFonts w:ascii="Calibri" w:hAnsi="Calibri"/>
        </w:rPr>
        <w:t>, and a further nearly $25 million for 42 remote airport upgrades under round 11 of the Remote Airstrip Upgrade Program</w:t>
      </w:r>
    </w:p>
    <w:p w14:paraId="78B5D604" w14:textId="2478FB64" w:rsidR="00650336" w:rsidRPr="00A048F2" w:rsidRDefault="00FD5D51" w:rsidP="00650336">
      <w:pPr>
        <w:pStyle w:val="ListParagraph"/>
        <w:numPr>
          <w:ilvl w:val="0"/>
          <w:numId w:val="34"/>
        </w:numPr>
      </w:pPr>
      <w:r w:rsidRPr="00A048F2">
        <w:t xml:space="preserve">release of </w:t>
      </w:r>
      <w:r w:rsidR="002564BE" w:rsidRPr="00A048F2">
        <w:t xml:space="preserve">a consultation paper </w:t>
      </w:r>
      <w:r w:rsidR="00AF79A9" w:rsidRPr="00A048F2">
        <w:t xml:space="preserve">on </w:t>
      </w:r>
      <w:r w:rsidR="002564BE" w:rsidRPr="00A048F2">
        <w:t xml:space="preserve">proposed arrangements for the Aircraft Noise Ombuds Scheme </w:t>
      </w:r>
    </w:p>
    <w:p w14:paraId="56B431F8" w14:textId="57C37D3D" w:rsidR="002564BE" w:rsidRPr="00A048F2" w:rsidRDefault="00FD5D51" w:rsidP="00650336">
      <w:pPr>
        <w:pStyle w:val="ListParagraph"/>
        <w:numPr>
          <w:ilvl w:val="0"/>
          <w:numId w:val="34"/>
        </w:numPr>
      </w:pPr>
      <w:r w:rsidRPr="00A048F2">
        <w:t xml:space="preserve">release of </w:t>
      </w:r>
      <w:r w:rsidR="002564BE" w:rsidRPr="00A048F2">
        <w:t xml:space="preserve">updated </w:t>
      </w:r>
      <w:r w:rsidRPr="00A048F2">
        <w:t>Community Aviation Consultation Group (CACG) guidelines to set expectations for greater community input and involvement in CACGs</w:t>
      </w:r>
    </w:p>
    <w:p w14:paraId="2D581422" w14:textId="701B530B" w:rsidR="00FD5D51" w:rsidRPr="00A048F2" w:rsidRDefault="00FD5D51" w:rsidP="00650336">
      <w:pPr>
        <w:pStyle w:val="ListParagraph"/>
        <w:numPr>
          <w:ilvl w:val="0"/>
          <w:numId w:val="34"/>
        </w:numPr>
      </w:pPr>
      <w:r w:rsidRPr="00A048F2">
        <w:t xml:space="preserve">release of a public consultation paper exploring options to expand requirements for aircraft to broadcast their location electronically </w:t>
      </w:r>
    </w:p>
    <w:p w14:paraId="7591FBB6" w14:textId="01A90DED" w:rsidR="00FD5D51" w:rsidRPr="00A048F2" w:rsidRDefault="00FD5D51" w:rsidP="00650336">
      <w:pPr>
        <w:pStyle w:val="ListParagraph"/>
        <w:numPr>
          <w:ilvl w:val="0"/>
          <w:numId w:val="34"/>
        </w:numPr>
      </w:pPr>
      <w:r w:rsidRPr="00A048F2">
        <w:t xml:space="preserve">Australia’s </w:t>
      </w:r>
      <w:r w:rsidR="00AF79A9" w:rsidRPr="00A048F2">
        <w:t xml:space="preserve">enhanced </w:t>
      </w:r>
      <w:r w:rsidRPr="00A048F2">
        <w:t>bilateral air services arrangements</w:t>
      </w:r>
      <w:r w:rsidR="00AF79A9" w:rsidRPr="00A048F2">
        <w:t>,</w:t>
      </w:r>
      <w:r w:rsidRPr="00A048F2">
        <w:t xml:space="preserve"> through successful negotiations with a number of key markets, including open capacity arrangements with Malaysia and Canada, and additional capacity with Hong </w:t>
      </w:r>
      <w:r w:rsidR="003F20BC" w:rsidRPr="00A048F2">
        <w:t>Kong, Chile and the Philippines.</w:t>
      </w:r>
    </w:p>
    <w:p w14:paraId="73673EF8" w14:textId="77777777" w:rsidR="00FD5D51" w:rsidRPr="00A048F2" w:rsidRDefault="00FD5D51" w:rsidP="00FD5D51">
      <w:pPr>
        <w:pStyle w:val="ListParagraph"/>
        <w:numPr>
          <w:ilvl w:val="0"/>
          <w:numId w:val="34"/>
        </w:numPr>
      </w:pPr>
      <w:r w:rsidRPr="00A048F2">
        <w:t>Airservices Australia appointed a Chief Risk, Noise and Environment Officer</w:t>
      </w:r>
    </w:p>
    <w:p w14:paraId="5AE7B085" w14:textId="77777777" w:rsidR="00FD5D51" w:rsidRPr="00A048F2" w:rsidRDefault="00FD5D51" w:rsidP="00FD5D51">
      <w:pPr>
        <w:pStyle w:val="ListParagraph"/>
        <w:numPr>
          <w:ilvl w:val="0"/>
          <w:numId w:val="34"/>
        </w:numPr>
      </w:pPr>
      <w:r w:rsidRPr="00A048F2">
        <w:t>Industry Skills Australia released its updated 2025 Aviation Workforce Plan, to help with planning for the future workforce needs of the aviation sector</w:t>
      </w:r>
    </w:p>
    <w:p w14:paraId="056BC50C" w14:textId="0769E223" w:rsidR="00FD5D51" w:rsidRPr="00A048F2" w:rsidRDefault="00FD5D51" w:rsidP="00FD5D51">
      <w:pPr>
        <w:pStyle w:val="ListParagraph"/>
        <w:numPr>
          <w:ilvl w:val="0"/>
          <w:numId w:val="34"/>
        </w:numPr>
      </w:pPr>
      <w:r w:rsidRPr="00A048F2">
        <w:t>the Civil Aviation Safety Authority has released its refreshed General Aviation Workplan and Strategic Regulatory Roadmap for drones and advanced air mobility</w:t>
      </w:r>
      <w:r w:rsidR="008B1164" w:rsidRPr="00A048F2">
        <w:t>.</w:t>
      </w:r>
    </w:p>
    <w:p w14:paraId="5D3C753C" w14:textId="040E812C" w:rsidR="008716E7" w:rsidRPr="00A048F2" w:rsidRDefault="00D85E58" w:rsidP="008716E7">
      <w:pPr>
        <w:pStyle w:val="Heading2"/>
      </w:pPr>
      <w:bookmarkStart w:id="3" w:name="_Hlk175302796"/>
      <w:r w:rsidRPr="00A048F2">
        <w:rPr>
          <w:noProof/>
        </w:rPr>
        <w:lastRenderedPageBreak/>
        <w:drawing>
          <wp:anchor distT="0" distB="0" distL="114300" distR="114300" simplePos="0" relativeHeight="251658240" behindDoc="1" locked="0" layoutInCell="1" allowOverlap="1" wp14:anchorId="6F49BD6F" wp14:editId="5FBD4A84">
            <wp:simplePos x="0" y="0"/>
            <wp:positionH relativeFrom="margin">
              <wp:posOffset>0</wp:posOffset>
            </wp:positionH>
            <wp:positionV relativeFrom="paragraph">
              <wp:posOffset>375880</wp:posOffset>
            </wp:positionV>
            <wp:extent cx="716400" cy="716400"/>
            <wp:effectExtent l="0" t="0" r="7620" b="7620"/>
            <wp:wrapTight wrapText="bothSides">
              <wp:wrapPolygon edited="0">
                <wp:start x="6319" y="0"/>
                <wp:lineTo x="2298" y="3447"/>
                <wp:lineTo x="0" y="6894"/>
                <wp:lineTo x="0" y="13213"/>
                <wp:lineTo x="2298" y="18957"/>
                <wp:lineTo x="6894" y="21255"/>
                <wp:lineTo x="14362" y="21255"/>
                <wp:lineTo x="18957" y="18957"/>
                <wp:lineTo x="21255" y="12638"/>
                <wp:lineTo x="21255" y="6894"/>
                <wp:lineTo x="18957" y="3447"/>
                <wp:lineTo x="14936" y="0"/>
                <wp:lineTo x="6319"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A better passenger experience</w:t>
      </w:r>
      <w:bookmarkEnd w:id="3"/>
      <w:r w:rsidR="008716E7" w:rsidRPr="00A048F2">
        <w:t xml:space="preserve"> </w:t>
      </w:r>
    </w:p>
    <w:p w14:paraId="736A7375" w14:textId="2D49D21E" w:rsidR="008716E7" w:rsidRPr="00A048F2" w:rsidRDefault="008716E7" w:rsidP="00D4523D">
      <w:pPr>
        <w:ind w:left="1304"/>
      </w:pPr>
      <w:r w:rsidRPr="00A048F2">
        <w:t>The Australian Government’s vision is for a fairer aviation sector that delivers a better passenger experience. Consumer rights will be clear and upheld, underpinned by timely dispute resolution. Aviation will be accessible for people with disability. The Australian Government will:</w:t>
      </w:r>
    </w:p>
    <w:p w14:paraId="55DC4896" w14:textId="025C5A19" w:rsidR="008716E7" w:rsidRPr="00A048F2" w:rsidRDefault="008716E7" w:rsidP="004B25F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Legislate for an </w:t>
      </w:r>
      <w:r w:rsidRPr="00A048F2">
        <w:rPr>
          <w:rFonts w:asciiTheme="majorHAnsi" w:hAnsiTheme="majorHAnsi" w:cstheme="majorBidi"/>
          <w:b/>
        </w:rPr>
        <w:t>Aviation Industry Ombuds Scheme</w:t>
      </w:r>
      <w:r w:rsidRPr="00A048F2">
        <w:rPr>
          <w:rFonts w:asciiTheme="majorHAnsi" w:hAnsiTheme="majorHAnsi" w:cstheme="majorBidi"/>
        </w:rPr>
        <w:t xml:space="preserve">, which will have the power to direct airlines and airports to provide remedies to consumers and investigate customer complaints about airlines’ and airports’ conduct, with penalties for non-compliance. The enabling legislation for the ombuds scheme will outline requirements for airlines and airports to become members of the scheme, as well as the compliance and enforcement mechanisms. The ombudsperson will issue guidance on appropriate consumer conduct by airlines and airports, publish independent reports on the industry’s complaints handling, make recommendations to the government for policy or regulatory change, and refer instances of systemic misconduct that may raise concerns under the </w:t>
      </w:r>
      <w:r w:rsidRPr="00A048F2">
        <w:rPr>
          <w:i/>
        </w:rPr>
        <w:t xml:space="preserve">Competition and Consumer Act 2010 </w:t>
      </w:r>
      <w:r w:rsidRPr="00A048F2">
        <w:rPr>
          <w:iCs/>
        </w:rPr>
        <w:t>(</w:t>
      </w:r>
      <w:proofErr w:type="spellStart"/>
      <w:r w:rsidRPr="00A048F2">
        <w:rPr>
          <w:iCs/>
        </w:rPr>
        <w:t>Cth</w:t>
      </w:r>
      <w:proofErr w:type="spellEnd"/>
      <w:r w:rsidRPr="00A048F2">
        <w:rPr>
          <w:iCs/>
        </w:rPr>
        <w:t xml:space="preserve">) </w:t>
      </w:r>
      <w:r w:rsidRPr="00A048F2">
        <w:rPr>
          <w:rFonts w:asciiTheme="majorHAnsi" w:hAnsiTheme="majorHAnsi" w:cstheme="majorBidi"/>
        </w:rPr>
        <w:t>to the ACCC for investigation and enforcement.</w:t>
      </w:r>
    </w:p>
    <w:p w14:paraId="4D8336EE" w14:textId="5550A3A3" w:rsidR="008716E7" w:rsidRPr="002F0015" w:rsidRDefault="008716E7" w:rsidP="004B25FD">
      <w:pPr>
        <w:pStyle w:val="Box2Text"/>
        <w:rPr>
          <w:lang w:val="en-AU"/>
        </w:rPr>
      </w:pPr>
      <w:r w:rsidRPr="002F0015">
        <w:rPr>
          <w:b/>
          <w:lang w:val="en-AU"/>
        </w:rPr>
        <w:t>In progress</w:t>
      </w:r>
      <w:r w:rsidRPr="002F0015">
        <w:rPr>
          <w:lang w:val="en-AU"/>
        </w:rPr>
        <w:t xml:space="preserve">. An interim Aviation Ombudsperson was appointed to assist in setting up the consumer ombuds scheme, and </w:t>
      </w:r>
      <w:r w:rsidR="00581A6D" w:rsidRPr="002F0015">
        <w:rPr>
          <w:lang w:val="en-AU"/>
        </w:rPr>
        <w:t xml:space="preserve">they </w:t>
      </w:r>
      <w:r w:rsidR="0020261B" w:rsidRPr="002F0015">
        <w:rPr>
          <w:lang w:val="en-AU"/>
        </w:rPr>
        <w:t>completed</w:t>
      </w:r>
      <w:r w:rsidRPr="002F0015">
        <w:rPr>
          <w:lang w:val="en-AU"/>
        </w:rPr>
        <w:t xml:space="preserve"> a review into complaint handling processes and a national consumer survey.</w:t>
      </w:r>
    </w:p>
    <w:p w14:paraId="50A821DF" w14:textId="3455C7E6" w:rsidR="00C8179B" w:rsidRPr="002F0015" w:rsidRDefault="00C8179B" w:rsidP="004B25FD">
      <w:pPr>
        <w:pStyle w:val="Box2Text"/>
        <w:rPr>
          <w:lang w:val="en-AU"/>
        </w:rPr>
      </w:pPr>
      <w:r w:rsidRPr="002F0015">
        <w:rPr>
          <w:lang w:val="en-AU"/>
        </w:rPr>
        <w:t xml:space="preserve">A </w:t>
      </w:r>
      <w:hyperlink r:id="rId23" w:history="1">
        <w:r w:rsidRPr="002F0015">
          <w:rPr>
            <w:rStyle w:val="Hyperlink"/>
            <w:rFonts w:ascii="Calibri" w:eastAsia="Calibri" w:hAnsi="Calibri" w:cs="Calibri"/>
            <w:lang w:val="en-AU"/>
          </w:rPr>
          <w:t>public consultation paper</w:t>
        </w:r>
      </w:hyperlink>
      <w:r w:rsidRPr="002F0015">
        <w:rPr>
          <w:lang w:val="en-AU"/>
        </w:rPr>
        <w:t xml:space="preserve"> on </w:t>
      </w:r>
      <w:r w:rsidR="009D3B84" w:rsidRPr="00A048F2">
        <w:rPr>
          <w:lang w:val="en-AU"/>
        </w:rPr>
        <w:t xml:space="preserve">the </w:t>
      </w:r>
      <w:r w:rsidR="00AE3AEA" w:rsidRPr="004B25FD">
        <w:t>proposed</w:t>
      </w:r>
      <w:r w:rsidR="009D3B84" w:rsidRPr="00A048F2">
        <w:rPr>
          <w:lang w:val="en-AU"/>
        </w:rPr>
        <w:t xml:space="preserve"> aviation consumer protections</w:t>
      </w:r>
      <w:r w:rsidRPr="00A048F2">
        <w:rPr>
          <w:lang w:val="en-AU"/>
        </w:rPr>
        <w:t xml:space="preserve"> </w:t>
      </w:r>
      <w:r w:rsidR="00AE3AEA" w:rsidRPr="00A048F2">
        <w:rPr>
          <w:lang w:val="en-AU"/>
        </w:rPr>
        <w:t>framework</w:t>
      </w:r>
      <w:r w:rsidRPr="002F0015">
        <w:rPr>
          <w:lang w:val="en-AU"/>
        </w:rPr>
        <w:t xml:space="preserve"> was released on 8 September 2025</w:t>
      </w:r>
      <w:r w:rsidR="00581A6D" w:rsidRPr="002F0015">
        <w:rPr>
          <w:lang w:val="en-AU"/>
        </w:rPr>
        <w:t>. S</w:t>
      </w:r>
      <w:r w:rsidRPr="002F0015">
        <w:rPr>
          <w:lang w:val="en-AU"/>
        </w:rPr>
        <w:t xml:space="preserve">ubmissions </w:t>
      </w:r>
      <w:r w:rsidR="00AE3AEA" w:rsidRPr="002F0015">
        <w:rPr>
          <w:lang w:val="en-AU"/>
        </w:rPr>
        <w:t>related to the framework design</w:t>
      </w:r>
      <w:r w:rsidRPr="002F0015">
        <w:rPr>
          <w:lang w:val="en-AU"/>
        </w:rPr>
        <w:t xml:space="preserve"> </w:t>
      </w:r>
      <w:r w:rsidR="00BD3858" w:rsidRPr="002F0015">
        <w:rPr>
          <w:lang w:val="en-AU"/>
        </w:rPr>
        <w:t xml:space="preserve">were </w:t>
      </w:r>
      <w:r w:rsidRPr="002F0015">
        <w:rPr>
          <w:lang w:val="en-AU"/>
        </w:rPr>
        <w:t>due on 5 October 2025.</w:t>
      </w:r>
    </w:p>
    <w:p w14:paraId="6922C628" w14:textId="5132EB90" w:rsidR="00AF79A9" w:rsidRPr="002F0015" w:rsidRDefault="00AF4DF1" w:rsidP="004B25FD">
      <w:pPr>
        <w:pStyle w:val="Box2Text"/>
        <w:rPr>
          <w:lang w:val="en-AU"/>
        </w:rPr>
      </w:pPr>
      <w:r w:rsidRPr="002F0015">
        <w:rPr>
          <w:lang w:val="en-AU"/>
        </w:rPr>
        <w:t>T</w:t>
      </w:r>
      <w:r w:rsidR="00AF79A9" w:rsidRPr="002F0015">
        <w:rPr>
          <w:lang w:val="en-AU"/>
        </w:rPr>
        <w:t xml:space="preserve">he Australian Government is preparing legislation to establish </w:t>
      </w:r>
      <w:r w:rsidR="00AF79A9" w:rsidRPr="004B25FD">
        <w:t>the</w:t>
      </w:r>
      <w:r w:rsidR="00AF79A9" w:rsidRPr="002F0015">
        <w:rPr>
          <w:lang w:val="en-AU"/>
        </w:rPr>
        <w:t xml:space="preserve"> scheme.</w:t>
      </w:r>
    </w:p>
    <w:p w14:paraId="7ED990B5" w14:textId="0B8B2C69" w:rsidR="008716E7" w:rsidRPr="00A048F2" w:rsidRDefault="008716E7" w:rsidP="004B25FD">
      <w:pPr>
        <w:pStyle w:val="ListParagraph"/>
        <w:numPr>
          <w:ilvl w:val="0"/>
          <w:numId w:val="31"/>
        </w:numPr>
        <w:suppressAutoHyphens w:val="0"/>
        <w:spacing w:before="0" w:after="0"/>
        <w:ind w:left="1304" w:hanging="1304"/>
        <w:contextualSpacing w:val="0"/>
        <w:rPr>
          <w:rFonts w:asciiTheme="majorHAnsi" w:hAnsiTheme="majorHAnsi" w:cstheme="majorBidi"/>
        </w:rPr>
      </w:pPr>
      <w:r w:rsidRPr="00A048F2">
        <w:rPr>
          <w:rFonts w:asciiTheme="majorHAnsi" w:hAnsiTheme="majorHAnsi" w:cstheme="majorBidi"/>
        </w:rPr>
        <w:t xml:space="preserve">Establish a new </w:t>
      </w:r>
      <w:r w:rsidRPr="00A048F2">
        <w:rPr>
          <w:rFonts w:asciiTheme="majorHAnsi" w:hAnsiTheme="majorHAnsi" w:cstheme="majorBidi"/>
          <w:b/>
        </w:rPr>
        <w:t xml:space="preserve">Aviation Customer Rights Charter, </w:t>
      </w:r>
      <w:r w:rsidRPr="00A048F2">
        <w:rPr>
          <w:rFonts w:asciiTheme="majorHAnsi" w:hAnsiTheme="majorHAnsi" w:cstheme="majorBidi"/>
        </w:rPr>
        <w:t>to be produced by the ombuds scheme, setting out the fair and appropriate treatment of customers by airlines and airports. The charter will outline minimum customer service levels, give customers greater certainty about what they can expect when flights are cancelled and delayed, and when passenger journeys are disrupted, including</w:t>
      </w:r>
      <w:r w:rsidRPr="00A048F2">
        <w:t xml:space="preserve"> in relation to the prompt payment of refunds, across all fare types.</w:t>
      </w:r>
    </w:p>
    <w:p w14:paraId="75338252" w14:textId="71989E86" w:rsidR="007C4BB1" w:rsidRPr="002F0015" w:rsidRDefault="007C4BB1" w:rsidP="003E666F">
      <w:pPr>
        <w:pStyle w:val="Box2Text"/>
        <w:spacing w:before="60" w:after="60"/>
        <w:rPr>
          <w:rFonts w:cstheme="minorHAnsi"/>
          <w:lang w:val="en-AU"/>
        </w:rPr>
      </w:pPr>
      <w:r w:rsidRPr="002F0015">
        <w:rPr>
          <w:rFonts w:cstheme="minorHAnsi"/>
          <w:b/>
          <w:lang w:val="en-AU"/>
        </w:rPr>
        <w:t>In progress</w:t>
      </w:r>
      <w:r w:rsidRPr="002F0015">
        <w:rPr>
          <w:rFonts w:cstheme="minorHAnsi"/>
          <w:lang w:val="en-AU"/>
        </w:rPr>
        <w:t xml:space="preserve">. </w:t>
      </w:r>
      <w:hyperlink r:id="rId24" w:history="1">
        <w:r w:rsidRPr="002F0015">
          <w:rPr>
            <w:rStyle w:val="Hyperlink"/>
            <w:rFonts w:cstheme="minorHAnsi"/>
            <w:lang w:val="en-AU"/>
          </w:rPr>
          <w:t>Consultation on a draft principles-based charter</w:t>
        </w:r>
      </w:hyperlink>
      <w:r w:rsidRPr="002F0015">
        <w:rPr>
          <w:rFonts w:cstheme="minorHAnsi"/>
          <w:lang w:val="en-AU"/>
        </w:rPr>
        <w:t xml:space="preserve"> commenced 21 December 2024 and closed 7 March 2025. </w:t>
      </w:r>
      <w:r w:rsidRPr="002F0015">
        <w:rPr>
          <w:rFonts w:eastAsia="Calibri" w:cstheme="minorHAnsi"/>
          <w:lang w:val="en-AU"/>
        </w:rPr>
        <w:t>Stakeholder feedback from this consultation informed development of more detailed standards for further consultation.</w:t>
      </w:r>
      <w:r w:rsidRPr="002F0015">
        <w:rPr>
          <w:rFonts w:cstheme="minorHAnsi"/>
          <w:lang w:val="en-AU"/>
        </w:rPr>
        <w:t xml:space="preserve"> </w:t>
      </w:r>
    </w:p>
    <w:p w14:paraId="5BB61DE4" w14:textId="1229B80A" w:rsidR="00DD5521" w:rsidRPr="004B25FD" w:rsidRDefault="00DD5521" w:rsidP="004B25FD">
      <w:pPr>
        <w:pStyle w:val="Box2Text"/>
      </w:pPr>
      <w:r w:rsidRPr="002F0015">
        <w:rPr>
          <w:lang w:val="en-AU"/>
        </w:rPr>
        <w:t xml:space="preserve">A further </w:t>
      </w:r>
      <w:hyperlink r:id="rId25" w:history="1">
        <w:r w:rsidRPr="002F0015">
          <w:rPr>
            <w:rStyle w:val="Hyperlink"/>
            <w:rFonts w:cstheme="minorHAnsi"/>
            <w:lang w:val="en-AU"/>
          </w:rPr>
          <w:t>public consultation paper</w:t>
        </w:r>
      </w:hyperlink>
      <w:r w:rsidRPr="002F0015">
        <w:rPr>
          <w:lang w:val="en-AU"/>
        </w:rPr>
        <w:t xml:space="preserve"> on the Aviation Consumer Protections Charter was released on 8</w:t>
      </w:r>
      <w:r w:rsidR="00511433" w:rsidRPr="002F0015">
        <w:rPr>
          <w:lang w:val="en-AU"/>
        </w:rPr>
        <w:t> </w:t>
      </w:r>
      <w:r w:rsidRPr="002F0015">
        <w:rPr>
          <w:lang w:val="en-AU"/>
        </w:rPr>
        <w:t xml:space="preserve">September 2025 </w:t>
      </w:r>
      <w:r w:rsidR="003C36D5" w:rsidRPr="002F0015">
        <w:rPr>
          <w:lang w:val="en-AU"/>
        </w:rPr>
        <w:t>and closed on</w:t>
      </w:r>
      <w:r w:rsidRPr="002F0015">
        <w:rPr>
          <w:lang w:val="en-AU"/>
        </w:rPr>
        <w:t xml:space="preserve"> 26 October </w:t>
      </w:r>
      <w:r w:rsidRPr="004B25FD">
        <w:t>2025. The Interim Ombudsperson has met with a range of stakeholders to receive feedback and provide clarity.</w:t>
      </w:r>
    </w:p>
    <w:p w14:paraId="37B63B68" w14:textId="42DD6642" w:rsidR="0020261B" w:rsidRPr="002F0015" w:rsidRDefault="00DD5521" w:rsidP="004B25FD">
      <w:pPr>
        <w:pStyle w:val="Box2Text"/>
        <w:rPr>
          <w:lang w:val="en-AU"/>
        </w:rPr>
      </w:pPr>
      <w:r w:rsidRPr="004B25FD">
        <w:t>A survey of 4</w:t>
      </w:r>
      <w:r w:rsidR="00675F9F" w:rsidRPr="004B25FD">
        <w:t>,</w:t>
      </w:r>
      <w:r w:rsidRPr="004B25FD">
        <w:t>000 Australian consumers on their experience with air travel, knowledge and behaviours has been completed to support the development of</w:t>
      </w:r>
      <w:r w:rsidRPr="002F0015">
        <w:rPr>
          <w:lang w:val="en-AU"/>
        </w:rPr>
        <w:t xml:space="preserve"> the Charter and </w:t>
      </w:r>
      <w:r w:rsidR="008B1164" w:rsidRPr="002F0015">
        <w:rPr>
          <w:lang w:val="en-AU"/>
        </w:rPr>
        <w:t>o</w:t>
      </w:r>
      <w:r w:rsidRPr="002F0015">
        <w:rPr>
          <w:lang w:val="en-AU"/>
        </w:rPr>
        <w:t xml:space="preserve">mbuds </w:t>
      </w:r>
      <w:r w:rsidR="008B1164" w:rsidRPr="002F0015">
        <w:rPr>
          <w:lang w:val="en-AU"/>
        </w:rPr>
        <w:t>s</w:t>
      </w:r>
      <w:r w:rsidRPr="002F0015">
        <w:rPr>
          <w:lang w:val="en-AU"/>
        </w:rPr>
        <w:t xml:space="preserve">cheme. Data analysis is </w:t>
      </w:r>
      <w:r w:rsidR="0020261B" w:rsidRPr="002F0015">
        <w:rPr>
          <w:lang w:val="en-AU"/>
        </w:rPr>
        <w:t>complete and is being used to inform the scheme’s development and future communication.</w:t>
      </w:r>
    </w:p>
    <w:p w14:paraId="7B91775F" w14:textId="51EC35B3" w:rsidR="008716E7" w:rsidRPr="00A048F2" w:rsidRDefault="008716E7" w:rsidP="004B25F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Adopt a ‘show cause’ arrangement</w:t>
      </w:r>
      <w:r w:rsidRPr="00A048F2">
        <w:rPr>
          <w:rFonts w:asciiTheme="majorHAnsi" w:hAnsiTheme="majorHAnsi" w:cstheme="majorBidi"/>
        </w:rPr>
        <w:t xml:space="preserve">, requiring airlines </w:t>
      </w:r>
      <w:r w:rsidRPr="00A048F2">
        <w:t xml:space="preserve">to report the reasons for delays and cancellations as part of the airlines’ regular reporting of flight data to </w:t>
      </w:r>
      <w:r w:rsidR="00857631" w:rsidRPr="00A048F2">
        <w:t>the Bureau of Infrastructure and Transport Research Economics</w:t>
      </w:r>
      <w:r w:rsidRPr="00A048F2">
        <w:t xml:space="preserve">. The ombudsperson will also have powers to request additional information from airlines in relation to specific flights. Regular reporting </w:t>
      </w:r>
      <w:r w:rsidRPr="002F0015">
        <w:t xml:space="preserve">of additional data about </w:t>
      </w:r>
      <w:r w:rsidRPr="00A048F2">
        <w:t>industry performance and conduct will</w:t>
      </w:r>
      <w:r w:rsidRPr="00A048F2">
        <w:rPr>
          <w:rFonts w:asciiTheme="majorHAnsi" w:hAnsiTheme="majorHAnsi" w:cstheme="majorBidi"/>
        </w:rPr>
        <w:t xml:space="preserve"> increase transparency and public accountability for on-time performance </w:t>
      </w:r>
      <w:r w:rsidRPr="00A048F2">
        <w:t xml:space="preserve">and </w:t>
      </w:r>
      <w:r w:rsidRPr="002F0015">
        <w:t xml:space="preserve">support the government to identify if </w:t>
      </w:r>
      <w:r w:rsidRPr="00A048F2">
        <w:t>further</w:t>
      </w:r>
      <w:r w:rsidRPr="002F0015">
        <w:t xml:space="preserve"> regulatory</w:t>
      </w:r>
      <w:r w:rsidRPr="00A048F2">
        <w:t xml:space="preserve"> action is required</w:t>
      </w:r>
      <w:r w:rsidRPr="00A048F2">
        <w:rPr>
          <w:rFonts w:asciiTheme="majorHAnsi" w:hAnsiTheme="majorHAnsi" w:cstheme="majorBidi"/>
        </w:rPr>
        <w:t>.</w:t>
      </w:r>
    </w:p>
    <w:p w14:paraId="06162BCB" w14:textId="2AC6D692" w:rsidR="007C4BB1" w:rsidRPr="002F0015" w:rsidRDefault="00AD6DFD" w:rsidP="004B25FD">
      <w:pPr>
        <w:pStyle w:val="Box2Text"/>
        <w:rPr>
          <w:lang w:val="en-AU"/>
        </w:rPr>
      </w:pPr>
      <w:r w:rsidRPr="002F0015">
        <w:rPr>
          <w:b/>
          <w:lang w:val="en-AU"/>
        </w:rPr>
        <w:lastRenderedPageBreak/>
        <w:t>In progress</w:t>
      </w:r>
      <w:r w:rsidRPr="002F0015">
        <w:rPr>
          <w:lang w:val="en-AU"/>
        </w:rPr>
        <w:t xml:space="preserve">. Initial consultation on proposed powers was undertaken </w:t>
      </w:r>
      <w:r w:rsidR="00C04CC6" w:rsidRPr="002F0015">
        <w:rPr>
          <w:lang w:val="en-AU"/>
        </w:rPr>
        <w:t xml:space="preserve">between </w:t>
      </w:r>
      <w:r w:rsidRPr="002F0015">
        <w:rPr>
          <w:lang w:val="en-AU"/>
        </w:rPr>
        <w:t xml:space="preserve">August </w:t>
      </w:r>
      <w:r w:rsidR="00C04CC6" w:rsidRPr="002F0015">
        <w:rPr>
          <w:lang w:val="en-AU"/>
        </w:rPr>
        <w:t xml:space="preserve">and </w:t>
      </w:r>
      <w:r w:rsidRPr="002F0015">
        <w:rPr>
          <w:lang w:val="en-AU"/>
        </w:rPr>
        <w:t>November 2024</w:t>
      </w:r>
      <w:r w:rsidR="00C04CC6" w:rsidRPr="002F0015">
        <w:rPr>
          <w:lang w:val="en-AU"/>
        </w:rPr>
        <w:t xml:space="preserve"> </w:t>
      </w:r>
      <w:r w:rsidR="00C04CC6" w:rsidRPr="00A048F2">
        <w:rPr>
          <w:lang w:val="en-AU"/>
        </w:rPr>
        <w:t xml:space="preserve">through the </w:t>
      </w:r>
      <w:hyperlink r:id="rId26" w:history="1">
        <w:r w:rsidR="00C04CC6" w:rsidRPr="00A048F2">
          <w:rPr>
            <w:rStyle w:val="Hyperlink"/>
            <w:lang w:val="en-AU"/>
          </w:rPr>
          <w:t>Aviation Industry Ombuds Scheme consultation paper</w:t>
        </w:r>
      </w:hyperlink>
      <w:r w:rsidR="00C04CC6" w:rsidRPr="00A048F2">
        <w:rPr>
          <w:lang w:val="en-AU"/>
        </w:rPr>
        <w:t>.</w:t>
      </w:r>
      <w:r w:rsidR="00907731" w:rsidRPr="00A048F2">
        <w:rPr>
          <w:lang w:val="en-AU"/>
        </w:rPr>
        <w:t xml:space="preserve"> Further consultation </w:t>
      </w:r>
      <w:r w:rsidR="007F0D59" w:rsidRPr="00A048F2">
        <w:rPr>
          <w:lang w:val="en-AU"/>
        </w:rPr>
        <w:t xml:space="preserve">is expected </w:t>
      </w:r>
      <w:r w:rsidR="00D34CBA" w:rsidRPr="00A048F2">
        <w:rPr>
          <w:lang w:val="en-AU"/>
        </w:rPr>
        <w:t xml:space="preserve">in </w:t>
      </w:r>
      <w:r w:rsidR="00D4523D" w:rsidRPr="00A048F2">
        <w:rPr>
          <w:lang w:val="en-AU"/>
        </w:rPr>
        <w:t>2026</w:t>
      </w:r>
      <w:r w:rsidR="00907731" w:rsidRPr="00A048F2">
        <w:rPr>
          <w:lang w:val="en-AU"/>
        </w:rPr>
        <w:t>.</w:t>
      </w:r>
    </w:p>
    <w:p w14:paraId="169D6F06" w14:textId="2E4FBEAC"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 xml:space="preserve">Make new </w:t>
      </w:r>
      <w:bookmarkStart w:id="4" w:name="_Hlk172624479"/>
      <w:r w:rsidRPr="00A048F2">
        <w:rPr>
          <w:rFonts w:asciiTheme="majorHAnsi" w:hAnsiTheme="majorHAnsi"/>
          <w:b/>
        </w:rPr>
        <w:t>a</w:t>
      </w:r>
      <w:r w:rsidRPr="00A048F2">
        <w:rPr>
          <w:rFonts w:asciiTheme="majorHAnsi" w:hAnsiTheme="majorHAnsi" w:cstheme="majorBidi"/>
          <w:b/>
        </w:rPr>
        <w:t>viation-</w:t>
      </w:r>
      <w:r w:rsidRPr="00A048F2">
        <w:rPr>
          <w:rFonts w:asciiTheme="majorHAnsi" w:hAnsiTheme="majorHAnsi"/>
          <w:b/>
        </w:rPr>
        <w:t>s</w:t>
      </w:r>
      <w:r w:rsidRPr="00A048F2">
        <w:rPr>
          <w:rFonts w:asciiTheme="majorHAnsi" w:hAnsiTheme="majorHAnsi" w:cstheme="majorBidi"/>
          <w:b/>
        </w:rPr>
        <w:t xml:space="preserve">pecific </w:t>
      </w:r>
      <w:r w:rsidRPr="00A048F2">
        <w:rPr>
          <w:rFonts w:asciiTheme="majorHAnsi" w:hAnsiTheme="majorHAnsi"/>
          <w:b/>
        </w:rPr>
        <w:t>d</w:t>
      </w:r>
      <w:r w:rsidRPr="00A048F2">
        <w:rPr>
          <w:rFonts w:asciiTheme="majorHAnsi" w:hAnsiTheme="majorHAnsi" w:cstheme="majorBidi"/>
          <w:b/>
        </w:rPr>
        <w:t xml:space="preserve">isability </w:t>
      </w:r>
      <w:r w:rsidRPr="00A048F2">
        <w:rPr>
          <w:rFonts w:asciiTheme="majorHAnsi" w:hAnsiTheme="majorHAnsi"/>
          <w:b/>
        </w:rPr>
        <w:t>s</w:t>
      </w:r>
      <w:r w:rsidRPr="00A048F2">
        <w:rPr>
          <w:rFonts w:asciiTheme="majorHAnsi" w:hAnsiTheme="majorHAnsi" w:cstheme="majorBidi"/>
          <w:b/>
        </w:rPr>
        <w:t>tandards</w:t>
      </w:r>
      <w:r w:rsidRPr="00A048F2">
        <w:rPr>
          <w:rFonts w:asciiTheme="majorHAnsi" w:hAnsiTheme="majorHAnsi" w:cstheme="majorBidi"/>
        </w:rPr>
        <w:t xml:space="preserve"> as a schedule to the </w:t>
      </w:r>
      <w:r w:rsidRPr="00A048F2">
        <w:rPr>
          <w:rFonts w:asciiTheme="majorHAnsi" w:hAnsiTheme="majorHAnsi" w:cstheme="majorBidi"/>
          <w:i/>
        </w:rPr>
        <w:t>Disability Standards for Accessible Public Transport 2002</w:t>
      </w:r>
      <w:r w:rsidRPr="00A048F2">
        <w:rPr>
          <w:rFonts w:asciiTheme="majorHAnsi" w:hAnsiTheme="majorHAnsi" w:cstheme="majorBidi"/>
        </w:rPr>
        <w:t xml:space="preserve"> under the </w:t>
      </w:r>
      <w:r w:rsidR="00BB5B4C" w:rsidRPr="00A048F2">
        <w:rPr>
          <w:rFonts w:asciiTheme="majorHAnsi" w:hAnsiTheme="majorHAnsi" w:cstheme="majorBidi"/>
          <w:i/>
        </w:rPr>
        <w:t>Disability Discrimination Act 1992</w:t>
      </w:r>
      <w:bookmarkEnd w:id="4"/>
      <w:r w:rsidRPr="00A048F2">
        <w:rPr>
          <w:rFonts w:asciiTheme="majorHAnsi" w:hAnsiTheme="majorHAnsi" w:cstheme="majorBidi"/>
        </w:rPr>
        <w:t>. The</w:t>
      </w:r>
      <w:r w:rsidRPr="002F0015">
        <w:rPr>
          <w:rFonts w:asciiTheme="majorHAnsi" w:hAnsiTheme="majorHAnsi" w:cstheme="majorBidi"/>
        </w:rPr>
        <w:t xml:space="preserve"> aviation-specific disability </w:t>
      </w:r>
      <w:r w:rsidRPr="00A048F2">
        <w:rPr>
          <w:rFonts w:asciiTheme="majorHAnsi" w:hAnsiTheme="majorHAnsi" w:cstheme="majorBidi"/>
        </w:rPr>
        <w:t>standards will affirm the rights of people with disability during air travel and the obligations that airlines and airports have to provide equal access. The Australian Government will co-design the aviation</w:t>
      </w:r>
      <w:r w:rsidRPr="002F0015">
        <w:rPr>
          <w:rFonts w:asciiTheme="majorHAnsi" w:hAnsiTheme="majorHAnsi" w:cstheme="majorBidi"/>
        </w:rPr>
        <w:t>-specific</w:t>
      </w:r>
      <w:r w:rsidRPr="00A048F2">
        <w:rPr>
          <w:rFonts w:asciiTheme="majorHAnsi" w:hAnsiTheme="majorHAnsi" w:cstheme="majorBidi"/>
        </w:rPr>
        <w:t xml:space="preserve"> disability standards</w:t>
      </w:r>
      <w:r w:rsidRPr="002F0015">
        <w:rPr>
          <w:rFonts w:asciiTheme="majorHAnsi" w:hAnsiTheme="majorHAnsi" w:cstheme="majorBidi"/>
        </w:rPr>
        <w:t xml:space="preserve"> </w:t>
      </w:r>
      <w:r w:rsidRPr="00A048F2">
        <w:rPr>
          <w:rFonts w:asciiTheme="majorHAnsi" w:hAnsiTheme="majorHAnsi" w:cstheme="majorBidi"/>
        </w:rPr>
        <w:t xml:space="preserve">with people with disability and consult industry on the draft standards in 2025. </w:t>
      </w:r>
    </w:p>
    <w:p w14:paraId="06D0C5F2" w14:textId="7216D53B" w:rsidR="007C4BB1" w:rsidRPr="002F0015" w:rsidRDefault="00AD6DFD" w:rsidP="007C4BB1">
      <w:pPr>
        <w:pStyle w:val="Box2Text"/>
        <w:rPr>
          <w:lang w:val="en-AU"/>
        </w:rPr>
      </w:pPr>
      <w:r w:rsidRPr="002F0015">
        <w:rPr>
          <w:b/>
          <w:lang w:val="en-AU"/>
        </w:rPr>
        <w:t>In progress</w:t>
      </w:r>
      <w:r w:rsidRPr="002F0015">
        <w:rPr>
          <w:lang w:val="en-AU"/>
        </w:rPr>
        <w:t xml:space="preserve">. </w:t>
      </w:r>
      <w:r w:rsidR="003C36D5" w:rsidRPr="002F0015">
        <w:rPr>
          <w:lang w:val="en-AU"/>
        </w:rPr>
        <w:t xml:space="preserve">Three co-design workshops with people with disability were held over July and August 2025. A fourth </w:t>
      </w:r>
      <w:r w:rsidR="0052553B" w:rsidRPr="002F0015">
        <w:rPr>
          <w:lang w:val="en-AU"/>
        </w:rPr>
        <w:t xml:space="preserve">consultation </w:t>
      </w:r>
      <w:r w:rsidR="003C36D5" w:rsidRPr="002F0015">
        <w:rPr>
          <w:lang w:val="en-AU"/>
        </w:rPr>
        <w:t xml:space="preserve">workshop was held with industry in September 2025 to discuss the options put forward by the co-design participants. </w:t>
      </w:r>
      <w:r w:rsidR="00985BFE" w:rsidRPr="002F0015">
        <w:rPr>
          <w:lang w:val="en-AU"/>
        </w:rPr>
        <w:t xml:space="preserve">A consultation paper will be released in 2026 </w:t>
      </w:r>
      <w:r w:rsidR="009815FE" w:rsidRPr="002F0015">
        <w:rPr>
          <w:lang w:val="en-AU"/>
        </w:rPr>
        <w:t>for broader community consultation.</w:t>
      </w:r>
    </w:p>
    <w:p w14:paraId="30B9083B" w14:textId="2E06A423"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Require airlines and airports to coordinate the facilitation of passenger journeys for people with disability</w:t>
      </w:r>
      <w:r w:rsidRPr="00A048F2">
        <w:rPr>
          <w:rFonts w:asciiTheme="majorHAnsi" w:hAnsiTheme="majorHAnsi" w:cstheme="majorBidi"/>
        </w:rPr>
        <w:t>. The new aviation</w:t>
      </w:r>
      <w:r w:rsidRPr="002F0015">
        <w:rPr>
          <w:rFonts w:asciiTheme="majorHAnsi" w:hAnsiTheme="majorHAnsi" w:cstheme="majorBidi"/>
        </w:rPr>
        <w:t>-specific</w:t>
      </w:r>
      <w:r w:rsidRPr="00A048F2">
        <w:rPr>
          <w:rFonts w:asciiTheme="majorHAnsi" w:hAnsiTheme="majorHAnsi" w:cstheme="majorBidi"/>
        </w:rPr>
        <w:t xml:space="preserve"> disability standards will set out the obligations of airlines and airports to improve the coordination of passenger facilitation – from arrival at the airport terminal and throughout air travel until exiting the terminal at the destination airport. </w:t>
      </w:r>
    </w:p>
    <w:p w14:paraId="4FD395B3" w14:textId="70FF2108" w:rsidR="007C4BB1" w:rsidRPr="002F0015" w:rsidRDefault="00AD6DFD" w:rsidP="009815FE">
      <w:pPr>
        <w:pStyle w:val="Box2Text"/>
        <w:rPr>
          <w:lang w:val="en-AU"/>
        </w:rPr>
      </w:pPr>
      <w:r w:rsidRPr="002F0015">
        <w:rPr>
          <w:b/>
          <w:lang w:val="en-AU"/>
        </w:rPr>
        <w:t>In progress</w:t>
      </w:r>
      <w:r w:rsidRPr="002F0015">
        <w:rPr>
          <w:lang w:val="en-AU"/>
        </w:rPr>
        <w:t xml:space="preserve">. Three co-design workshops with people with disability were held over July and August 2025. </w:t>
      </w:r>
      <w:r w:rsidR="003C36D5" w:rsidRPr="002F0015">
        <w:rPr>
          <w:lang w:val="en-AU"/>
        </w:rPr>
        <w:t xml:space="preserve">A fourth </w:t>
      </w:r>
      <w:r w:rsidR="0052553B" w:rsidRPr="002F0015">
        <w:rPr>
          <w:lang w:val="en-AU"/>
        </w:rPr>
        <w:t>consultation</w:t>
      </w:r>
      <w:r w:rsidR="003C36D5" w:rsidRPr="002F0015">
        <w:rPr>
          <w:lang w:val="en-AU"/>
        </w:rPr>
        <w:t xml:space="preserve"> workshop was held with industry in September 2025 to discuss the options put forward by the co-design participants. </w:t>
      </w:r>
      <w:r w:rsidR="009815FE" w:rsidRPr="002F0015">
        <w:rPr>
          <w:lang w:val="en-AU"/>
        </w:rPr>
        <w:t>A consultation paper will be released in 2026 for broader community consultation.</w:t>
      </w:r>
      <w:r w:rsidR="00786812" w:rsidRPr="002F0015">
        <w:rPr>
          <w:lang w:val="en-AU"/>
        </w:rPr>
        <w:t xml:space="preserve"> </w:t>
      </w:r>
      <w:r w:rsidR="0020261B" w:rsidRPr="002F0015">
        <w:rPr>
          <w:lang w:val="en-AU"/>
        </w:rPr>
        <w:t xml:space="preserve">The requirement for airlines and airports to coordinate was </w:t>
      </w:r>
      <w:r w:rsidR="0052553B" w:rsidRPr="002F0015">
        <w:rPr>
          <w:lang w:val="en-AU"/>
        </w:rPr>
        <w:t xml:space="preserve">also </w:t>
      </w:r>
      <w:r w:rsidR="0020261B" w:rsidRPr="002F0015">
        <w:rPr>
          <w:lang w:val="en-AU"/>
        </w:rPr>
        <w:t xml:space="preserve">included in the proposed Consumer Protections Charter through the Australian Government’s </w:t>
      </w:r>
      <w:hyperlink r:id="rId27" w:history="1">
        <w:r w:rsidR="0020261B" w:rsidRPr="002F0015">
          <w:rPr>
            <w:rStyle w:val="Hyperlink"/>
            <w:lang w:val="en-AU"/>
          </w:rPr>
          <w:t>Aviation Consumer Protections Framework consultation paper</w:t>
        </w:r>
      </w:hyperlink>
      <w:r w:rsidR="0020261B" w:rsidRPr="002F0015">
        <w:rPr>
          <w:lang w:val="en-AU"/>
        </w:rPr>
        <w:t>, released on 8 September 2025 and is part of the Charter consultation process.</w:t>
      </w:r>
    </w:p>
    <w:p w14:paraId="457D8B1C" w14:textId="45BF9C44"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Require airlines to offer passenger assistance profiles</w:t>
      </w:r>
      <w:r w:rsidRPr="00A048F2">
        <w:rPr>
          <w:rFonts w:asciiTheme="majorHAnsi" w:hAnsiTheme="majorHAnsi" w:cstheme="majorBidi"/>
        </w:rPr>
        <w:t xml:space="preserve"> that will enable people to communicate accessibility requirements to airlines online, in advance. Passengers will be able to grant airlines permission to store information so they can book future travel with a complete profile and so airlines can access their assistance information each time they travel. Profiles will allow passengers to upload documentation about assistance animals and wheelchair battery specifications so that airlines can confirm in advance that air safety requirements can be met. The Australian Government will consult on options to implement this requirement through the new aviation</w:t>
      </w:r>
      <w:r w:rsidRPr="002F0015">
        <w:rPr>
          <w:rFonts w:asciiTheme="majorHAnsi" w:hAnsiTheme="majorHAnsi" w:cstheme="majorBidi"/>
        </w:rPr>
        <w:t>-specific</w:t>
      </w:r>
      <w:r w:rsidRPr="00A048F2">
        <w:rPr>
          <w:rFonts w:asciiTheme="majorHAnsi" w:hAnsiTheme="majorHAnsi" w:cstheme="majorBidi"/>
        </w:rPr>
        <w:t xml:space="preserve"> disability standards.</w:t>
      </w:r>
    </w:p>
    <w:p w14:paraId="62DAA6E1" w14:textId="06A31FA1" w:rsidR="007C4BB1" w:rsidRPr="002F0015" w:rsidRDefault="00AD6DFD" w:rsidP="009815FE">
      <w:pPr>
        <w:pStyle w:val="Box2Text"/>
        <w:rPr>
          <w:lang w:val="en-AU"/>
        </w:rPr>
      </w:pPr>
      <w:r w:rsidRPr="002F0015">
        <w:rPr>
          <w:b/>
          <w:lang w:val="en-AU"/>
        </w:rPr>
        <w:t>In progress</w:t>
      </w:r>
      <w:r w:rsidRPr="002F0015">
        <w:rPr>
          <w:lang w:val="en-AU"/>
        </w:rPr>
        <w:t xml:space="preserve">. </w:t>
      </w:r>
      <w:r w:rsidR="003C36D5" w:rsidRPr="002F0015">
        <w:rPr>
          <w:lang w:val="en-AU"/>
        </w:rPr>
        <w:t xml:space="preserve">Three co-design workshops with people with disability were held over July and August 2025. A fourth </w:t>
      </w:r>
      <w:r w:rsidR="0052553B" w:rsidRPr="002F0015">
        <w:rPr>
          <w:lang w:val="en-AU"/>
        </w:rPr>
        <w:t>consultation</w:t>
      </w:r>
      <w:r w:rsidR="003C36D5" w:rsidRPr="002F0015">
        <w:rPr>
          <w:lang w:val="en-AU"/>
        </w:rPr>
        <w:t xml:space="preserve"> workshop was held with industry in September 2025 to discuss the options put forward by the co-design participants. </w:t>
      </w:r>
      <w:r w:rsidR="009815FE" w:rsidRPr="002F0015">
        <w:rPr>
          <w:lang w:val="en-AU"/>
        </w:rPr>
        <w:t xml:space="preserve">A consultation paper will be released in 2026 for broader community consultation. </w:t>
      </w:r>
      <w:r w:rsidR="0020261B" w:rsidRPr="002F0015">
        <w:rPr>
          <w:lang w:val="en-AU"/>
        </w:rPr>
        <w:t xml:space="preserve">The requirement to offer </w:t>
      </w:r>
      <w:r w:rsidR="0052553B" w:rsidRPr="002F0015">
        <w:rPr>
          <w:lang w:val="en-AU"/>
        </w:rPr>
        <w:t>passenger assistance profiles</w:t>
      </w:r>
      <w:r w:rsidR="0020261B" w:rsidRPr="002F0015">
        <w:rPr>
          <w:lang w:val="en-AU"/>
        </w:rPr>
        <w:t xml:space="preserve"> was also included in the proposed Consumer Protections Charter within the Australian Government’s </w:t>
      </w:r>
      <w:hyperlink r:id="rId28" w:history="1">
        <w:r w:rsidR="0020261B" w:rsidRPr="002F0015">
          <w:rPr>
            <w:rStyle w:val="Hyperlink"/>
            <w:lang w:val="en-AU"/>
          </w:rPr>
          <w:t>Aviation Consumer Protections Framework consultation paper</w:t>
        </w:r>
      </w:hyperlink>
      <w:r w:rsidR="0020261B" w:rsidRPr="002F0015">
        <w:rPr>
          <w:lang w:val="en-AU"/>
        </w:rPr>
        <w:t>, released on 8 September 2025 and is part of the Charter consultation process.</w:t>
      </w:r>
    </w:p>
    <w:p w14:paraId="7C4E9C8A" w14:textId="7726E682" w:rsidR="008716E7" w:rsidRPr="00A048F2" w:rsidRDefault="008716E7" w:rsidP="00D4523D">
      <w:pPr>
        <w:pStyle w:val="ListParagraph"/>
        <w:keepLines/>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lastRenderedPageBreak/>
        <w:t>Review airline policies that limit the number of passengers who require assistance</w:t>
      </w:r>
      <w:r w:rsidRPr="00A048F2">
        <w:rPr>
          <w:rFonts w:asciiTheme="majorHAnsi" w:hAnsiTheme="majorHAnsi" w:cstheme="majorBidi"/>
        </w:rPr>
        <w:t>. In developing the new aviation</w:t>
      </w:r>
      <w:r w:rsidRPr="002F0015">
        <w:rPr>
          <w:rFonts w:asciiTheme="majorHAnsi" w:hAnsiTheme="majorHAnsi" w:cstheme="majorBidi"/>
        </w:rPr>
        <w:t>-specific disability</w:t>
      </w:r>
      <w:r w:rsidRPr="00A048F2">
        <w:rPr>
          <w:rFonts w:asciiTheme="majorHAnsi" w:hAnsiTheme="majorHAnsi" w:cstheme="majorBidi"/>
        </w:rPr>
        <w:t xml:space="preserve"> standards, the Australian Government will consider options to prohibit airline policies that limit the number of passengers who require assistance aboard a flight – sometimes referred to as ‘2-wheelchair policies’ – except where there is a clear and demonstrated aviation safety reason.</w:t>
      </w:r>
    </w:p>
    <w:p w14:paraId="2A6613B2" w14:textId="3B01105F" w:rsidR="007C4BB1" w:rsidRPr="002F0015" w:rsidRDefault="00AD6DFD" w:rsidP="007C4BB1">
      <w:pPr>
        <w:pStyle w:val="Box2Text"/>
        <w:rPr>
          <w:lang w:val="en-AU"/>
        </w:rPr>
      </w:pPr>
      <w:r w:rsidRPr="002F0015">
        <w:rPr>
          <w:b/>
          <w:lang w:val="en-AU"/>
        </w:rPr>
        <w:t>In progress</w:t>
      </w:r>
      <w:r w:rsidRPr="002F0015">
        <w:rPr>
          <w:lang w:val="en-AU"/>
        </w:rPr>
        <w:t xml:space="preserve">. </w:t>
      </w:r>
      <w:r w:rsidR="003C36D5" w:rsidRPr="002F0015">
        <w:rPr>
          <w:lang w:val="en-AU"/>
        </w:rPr>
        <w:t xml:space="preserve">Three co-design workshops with people with disability were held over July and August 2025. A fourth </w:t>
      </w:r>
      <w:r w:rsidR="0052553B" w:rsidRPr="002F0015">
        <w:rPr>
          <w:lang w:val="en-AU"/>
        </w:rPr>
        <w:t xml:space="preserve">consultation </w:t>
      </w:r>
      <w:r w:rsidR="003C36D5" w:rsidRPr="002F0015">
        <w:rPr>
          <w:lang w:val="en-AU"/>
        </w:rPr>
        <w:t xml:space="preserve">workshop was held with industry in September 2025 to discuss the options put forward by the co-design participants. </w:t>
      </w:r>
      <w:r w:rsidR="009815FE" w:rsidRPr="002F0015">
        <w:rPr>
          <w:lang w:val="en-AU"/>
        </w:rPr>
        <w:t>A consultation paper will be released in 2026 for broader community consultation.</w:t>
      </w:r>
    </w:p>
    <w:p w14:paraId="6ED8657F" w14:textId="0B5616D8"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2F0015">
        <w:rPr>
          <w:rFonts w:asciiTheme="majorHAnsi" w:hAnsiTheme="majorHAnsi" w:cstheme="majorBidi"/>
          <w:b/>
        </w:rPr>
        <w:t>Review industry compliance with the new aviation-specific disability standards</w:t>
      </w:r>
      <w:r w:rsidRPr="002F0015">
        <w:rPr>
          <w:rFonts w:asciiTheme="majorHAnsi" w:hAnsiTheme="majorHAnsi" w:cstheme="majorBidi"/>
        </w:rPr>
        <w:t xml:space="preserve">. The Australian Government will publicly report on airlines’ and airports’ compliance with the new aviation-specific </w:t>
      </w:r>
      <w:r w:rsidRPr="00A048F2">
        <w:rPr>
          <w:rFonts w:asciiTheme="majorHAnsi" w:hAnsiTheme="majorHAnsi" w:cstheme="majorBidi"/>
        </w:rPr>
        <w:t>disability</w:t>
      </w:r>
      <w:r w:rsidRPr="002F0015">
        <w:rPr>
          <w:rFonts w:asciiTheme="majorHAnsi" w:hAnsiTheme="majorHAnsi" w:cstheme="majorBidi"/>
        </w:rPr>
        <w:t xml:space="preserve"> standards after the rules come into effect. </w:t>
      </w:r>
    </w:p>
    <w:p w14:paraId="00B71678" w14:textId="6F0025DD" w:rsidR="007C4BB1" w:rsidRPr="002F0015" w:rsidRDefault="00C459B9" w:rsidP="00C459B9">
      <w:pPr>
        <w:pStyle w:val="Box2Text"/>
        <w:rPr>
          <w:lang w:val="en-AU"/>
        </w:rPr>
      </w:pPr>
      <w:r w:rsidRPr="002F0015">
        <w:rPr>
          <w:b/>
          <w:lang w:val="en-AU"/>
        </w:rPr>
        <w:t>Future action</w:t>
      </w:r>
      <w:r w:rsidRPr="002F0015">
        <w:rPr>
          <w:lang w:val="en-AU"/>
        </w:rPr>
        <w:t>. This item relies on the introduction of new aviation-specific disability standards (see initiatives 4-7).</w:t>
      </w:r>
    </w:p>
    <w:p w14:paraId="7EBAB3A4" w14:textId="403B7EA6"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The Australian Government will produce </w:t>
      </w:r>
      <w:r w:rsidRPr="00A048F2">
        <w:rPr>
          <w:rFonts w:asciiTheme="majorHAnsi" w:hAnsiTheme="majorHAnsi" w:cstheme="majorBidi"/>
          <w:b/>
        </w:rPr>
        <w:t xml:space="preserve">user guides that outline airlines’ and airports’ legal requirements under the </w:t>
      </w:r>
      <w:r w:rsidR="00BB5B4C" w:rsidRPr="00A048F2">
        <w:rPr>
          <w:rFonts w:asciiTheme="majorHAnsi" w:hAnsiTheme="majorHAnsi" w:cstheme="majorBidi"/>
          <w:b/>
          <w:i/>
        </w:rPr>
        <w:t>Disability Discrimination Act 1992</w:t>
      </w:r>
      <w:r w:rsidRPr="00A048F2">
        <w:rPr>
          <w:rFonts w:asciiTheme="majorHAnsi" w:hAnsiTheme="majorHAnsi" w:cstheme="majorBidi"/>
        </w:rPr>
        <w:t xml:space="preserve"> and the new aviation</w:t>
      </w:r>
      <w:r w:rsidRPr="002F0015">
        <w:rPr>
          <w:rFonts w:asciiTheme="majorHAnsi" w:hAnsiTheme="majorHAnsi" w:cstheme="majorBidi"/>
        </w:rPr>
        <w:t>-specific</w:t>
      </w:r>
      <w:r w:rsidRPr="00A048F2">
        <w:rPr>
          <w:rFonts w:asciiTheme="majorHAnsi" w:hAnsiTheme="majorHAnsi" w:cstheme="majorBidi"/>
        </w:rPr>
        <w:t xml:space="preserve"> disability standards. These accessible user guides will inform passengers about their rights and about airlines’ obligations to facilitate more effective provision of assistance. The content and format of the user guides will be co-designed with people with disability.</w:t>
      </w:r>
    </w:p>
    <w:p w14:paraId="55A4B8EE" w14:textId="66DC9885" w:rsidR="007C4BB1" w:rsidRPr="002F0015" w:rsidRDefault="000F719A" w:rsidP="007C4BB1">
      <w:pPr>
        <w:pStyle w:val="Box2Text"/>
        <w:rPr>
          <w:lang w:val="en-AU"/>
        </w:rPr>
      </w:pPr>
      <w:r w:rsidRPr="002F0015">
        <w:rPr>
          <w:b/>
          <w:lang w:val="en-AU"/>
        </w:rPr>
        <w:t>Future action.</w:t>
      </w:r>
      <w:r w:rsidR="00C459B9" w:rsidRPr="002F0015">
        <w:rPr>
          <w:lang w:val="en-AU"/>
        </w:rPr>
        <w:t xml:space="preserve"> </w:t>
      </w:r>
      <w:r w:rsidR="009815FE" w:rsidRPr="002F0015">
        <w:rPr>
          <w:lang w:val="en-AU"/>
        </w:rPr>
        <w:t>This item relies on the introduction of new aviation-specific disability standards (see initiatives 4-7).</w:t>
      </w:r>
    </w:p>
    <w:p w14:paraId="5B8A9A2E" w14:textId="4ED69126"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Provide </w:t>
      </w:r>
      <w:r w:rsidRPr="00A048F2">
        <w:rPr>
          <w:rFonts w:asciiTheme="majorHAnsi" w:hAnsiTheme="majorHAnsi" w:cstheme="majorBidi"/>
          <w:b/>
        </w:rPr>
        <w:t>improved remedies for damage to wheelchairs and other mobility devices</w:t>
      </w:r>
      <w:r w:rsidRPr="00A048F2">
        <w:rPr>
          <w:rFonts w:asciiTheme="majorHAnsi" w:hAnsiTheme="majorHAnsi" w:cstheme="majorBidi"/>
        </w:rPr>
        <w:t xml:space="preserve">. The Australian Government will consult on amendments to the </w:t>
      </w:r>
      <w:r w:rsidRPr="00A048F2">
        <w:rPr>
          <w:rFonts w:asciiTheme="majorHAnsi" w:hAnsiTheme="majorHAnsi" w:cstheme="majorBidi"/>
          <w:i/>
        </w:rPr>
        <w:t>Civil Aviation (Carriers</w:t>
      </w:r>
      <w:r w:rsidR="00A17D94" w:rsidRPr="00A048F2">
        <w:rPr>
          <w:rFonts w:asciiTheme="majorHAnsi" w:hAnsiTheme="majorHAnsi" w:cstheme="majorBidi"/>
          <w:i/>
        </w:rPr>
        <w:t>’</w:t>
      </w:r>
      <w:r w:rsidRPr="00A048F2">
        <w:rPr>
          <w:rFonts w:asciiTheme="majorHAnsi" w:hAnsiTheme="majorHAnsi" w:cstheme="majorBidi"/>
          <w:i/>
        </w:rPr>
        <w:t xml:space="preserve"> Liability</w:t>
      </w:r>
      <w:r w:rsidR="00A17D94" w:rsidRPr="00A048F2">
        <w:rPr>
          <w:rFonts w:asciiTheme="majorHAnsi" w:hAnsiTheme="majorHAnsi" w:cstheme="majorBidi"/>
          <w:i/>
        </w:rPr>
        <w:t>)</w:t>
      </w:r>
      <w:r w:rsidRPr="00A048F2">
        <w:rPr>
          <w:rFonts w:asciiTheme="majorHAnsi" w:hAnsiTheme="majorHAnsi" w:cstheme="majorBidi"/>
          <w:i/>
        </w:rPr>
        <w:t xml:space="preserve"> Act</w:t>
      </w:r>
      <w:r w:rsidR="00287F15" w:rsidRPr="00A048F2">
        <w:rPr>
          <w:rFonts w:asciiTheme="majorHAnsi" w:hAnsiTheme="majorHAnsi" w:cstheme="majorBidi"/>
          <w:i/>
        </w:rPr>
        <w:t> </w:t>
      </w:r>
      <w:r w:rsidRPr="00A048F2">
        <w:rPr>
          <w:rFonts w:asciiTheme="majorHAnsi" w:hAnsiTheme="majorHAnsi" w:cstheme="majorBidi"/>
          <w:i/>
        </w:rPr>
        <w:t xml:space="preserve">1959 </w:t>
      </w:r>
      <w:r w:rsidRPr="00A048F2">
        <w:rPr>
          <w:rFonts w:asciiTheme="majorHAnsi" w:hAnsiTheme="majorHAnsi" w:cstheme="majorBidi"/>
        </w:rPr>
        <w:t>(</w:t>
      </w:r>
      <w:proofErr w:type="spellStart"/>
      <w:r w:rsidRPr="00A048F2">
        <w:rPr>
          <w:rFonts w:asciiTheme="majorHAnsi" w:hAnsiTheme="majorHAnsi" w:cstheme="majorBidi"/>
        </w:rPr>
        <w:t>Cth</w:t>
      </w:r>
      <w:proofErr w:type="spellEnd"/>
      <w:r w:rsidRPr="00A048F2">
        <w:rPr>
          <w:rFonts w:asciiTheme="majorHAnsi" w:hAnsiTheme="majorHAnsi" w:cstheme="majorBidi"/>
        </w:rPr>
        <w:t xml:space="preserve">), and supporting regulations, to increase the maximum compensation entitlement for passengers whose wheelchairs or other mobility devices are damaged or lost by domestic airlines. </w:t>
      </w:r>
    </w:p>
    <w:p w14:paraId="3DAE2412" w14:textId="1C0565BA" w:rsidR="007C4BB1" w:rsidRPr="002F0015" w:rsidRDefault="00C459B9" w:rsidP="007C4BB1">
      <w:pPr>
        <w:pStyle w:val="Box2Text"/>
        <w:rPr>
          <w:lang w:val="en-AU"/>
        </w:rPr>
      </w:pPr>
      <w:r w:rsidRPr="002F0015">
        <w:rPr>
          <w:b/>
          <w:lang w:val="en-AU"/>
        </w:rPr>
        <w:t>In progress</w:t>
      </w:r>
      <w:r w:rsidRPr="002F0015">
        <w:rPr>
          <w:lang w:val="en-AU"/>
        </w:rPr>
        <w:t>. Research has commenced to support delivery of this initiative, including through the co</w:t>
      </w:r>
      <w:r w:rsidR="003F20BC" w:rsidRPr="002F0015">
        <w:rPr>
          <w:lang w:val="en-AU"/>
        </w:rPr>
        <w:noBreakHyphen/>
      </w:r>
      <w:r w:rsidRPr="002F0015">
        <w:rPr>
          <w:lang w:val="en-AU"/>
        </w:rPr>
        <w:t xml:space="preserve">design of new aviation-specific disability standards (initiative 4). </w:t>
      </w:r>
    </w:p>
    <w:p w14:paraId="17AEB447" w14:textId="5749E79B" w:rsidR="00D967A2" w:rsidRPr="002F0015" w:rsidRDefault="00A17D94" w:rsidP="00020474">
      <w:pPr>
        <w:pStyle w:val="Box2Text"/>
        <w:rPr>
          <w:rFonts w:asciiTheme="majorHAnsi" w:eastAsiaTheme="majorEastAsia" w:hAnsiTheme="majorHAnsi" w:cstheme="majorBidi"/>
          <w:color w:val="595E64"/>
          <w:sz w:val="36"/>
          <w:szCs w:val="26"/>
          <w:lang w:val="en-AU"/>
        </w:rPr>
      </w:pPr>
      <w:r w:rsidRPr="002F0015">
        <w:rPr>
          <w:lang w:val="en-AU"/>
        </w:rPr>
        <w:t xml:space="preserve">Consultation on appropriate remedies for airlines’ damage or loss of passengers’ mobility devices has been undertaken through the Australian Government’s </w:t>
      </w:r>
      <w:hyperlink r:id="rId29" w:history="1">
        <w:r w:rsidRPr="002F0015">
          <w:rPr>
            <w:rStyle w:val="Hyperlink"/>
            <w:lang w:val="en-AU"/>
          </w:rPr>
          <w:t>Aviation Consumer Protections Framework consultation paper</w:t>
        </w:r>
      </w:hyperlink>
      <w:r w:rsidRPr="002F0015">
        <w:rPr>
          <w:lang w:val="en-AU"/>
        </w:rPr>
        <w:t xml:space="preserve">, released on 8 September 2025. </w:t>
      </w:r>
    </w:p>
    <w:p w14:paraId="647F9E1D" w14:textId="76EB46EB" w:rsidR="008716E7" w:rsidRPr="00A048F2" w:rsidRDefault="008716E7" w:rsidP="008716E7">
      <w:pPr>
        <w:pStyle w:val="Heading2"/>
      </w:pPr>
      <w:r w:rsidRPr="00A048F2">
        <w:t>A competitive and efficient aviation sector</w:t>
      </w:r>
    </w:p>
    <w:p w14:paraId="0311E4D9" w14:textId="3B0C9A8F" w:rsidR="008716E7" w:rsidRPr="00A048F2" w:rsidRDefault="00562C08" w:rsidP="00B822AC">
      <w:pPr>
        <w:ind w:left="1304"/>
      </w:pPr>
      <w:r w:rsidRPr="00A048F2">
        <w:rPr>
          <w:noProof/>
        </w:rPr>
        <w:drawing>
          <wp:anchor distT="0" distB="0" distL="114300" distR="114300" simplePos="0" relativeHeight="251658241" behindDoc="1" locked="0" layoutInCell="1" allowOverlap="1" wp14:anchorId="389A9983" wp14:editId="0552502A">
            <wp:simplePos x="0" y="0"/>
            <wp:positionH relativeFrom="margin">
              <wp:posOffset>22860</wp:posOffset>
            </wp:positionH>
            <wp:positionV relativeFrom="paragraph">
              <wp:posOffset>12065</wp:posOffset>
            </wp:positionV>
            <wp:extent cx="715645" cy="715645"/>
            <wp:effectExtent l="0" t="0" r="8255" b="8255"/>
            <wp:wrapTight wrapText="bothSides">
              <wp:wrapPolygon edited="0">
                <wp:start x="0" y="0"/>
                <wp:lineTo x="0" y="21274"/>
                <wp:lineTo x="21274" y="21274"/>
                <wp:lineTo x="21274"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 xml:space="preserve">The Australian Government’s vision is for a more competitive domestic airline sector, to drive lower fares and better services for consumers. Efficient development and utilisation of Australia’s airport assets will underpin the sustainable and affordable growth in aviation services. The Australian Government will: </w:t>
      </w:r>
    </w:p>
    <w:p w14:paraId="60850CAE" w14:textId="0D9B71D7" w:rsidR="008716E7" w:rsidRPr="00A048F2" w:rsidRDefault="008716E7" w:rsidP="00B822AC">
      <w:pPr>
        <w:pStyle w:val="ListParagraph"/>
        <w:keepNext/>
        <w:keepLines/>
        <w:numPr>
          <w:ilvl w:val="0"/>
          <w:numId w:val="31"/>
        </w:numPr>
        <w:suppressAutoHyphens w:val="0"/>
        <w:spacing w:before="0" w:after="0"/>
        <w:ind w:left="1304" w:hanging="1304"/>
        <w:contextualSpacing w:val="0"/>
        <w:rPr>
          <w:rFonts w:asciiTheme="majorHAnsi" w:hAnsiTheme="majorHAnsi" w:cstheme="majorBidi"/>
        </w:rPr>
      </w:pPr>
      <w:r w:rsidRPr="00A048F2">
        <w:rPr>
          <w:rFonts w:asciiTheme="majorHAnsi" w:hAnsiTheme="majorHAnsi" w:cstheme="majorBidi"/>
          <w:b/>
        </w:rPr>
        <w:lastRenderedPageBreak/>
        <w:t>Reform Sydney Airport slot management arrangements</w:t>
      </w:r>
      <w:r w:rsidRPr="00A048F2">
        <w:rPr>
          <w:rFonts w:asciiTheme="majorHAnsi" w:hAnsiTheme="majorHAnsi" w:cstheme="majorBidi"/>
        </w:rPr>
        <w:t xml:space="preserve"> to improve efficiency in the allocation and use of take-off and landing slots at Sydney Airport and reduce incentives for anti</w:t>
      </w:r>
      <w:r w:rsidR="00D4523D" w:rsidRPr="00A048F2">
        <w:rPr>
          <w:rFonts w:asciiTheme="majorHAnsi" w:hAnsiTheme="majorHAnsi" w:cstheme="majorBidi"/>
        </w:rPr>
        <w:noBreakHyphen/>
      </w:r>
      <w:r w:rsidRPr="00A048F2">
        <w:rPr>
          <w:rFonts w:asciiTheme="majorHAnsi" w:hAnsiTheme="majorHAnsi" w:cstheme="majorBidi"/>
        </w:rPr>
        <w:t>competitive slot misuse:</w:t>
      </w:r>
    </w:p>
    <w:p w14:paraId="6B4463B9" w14:textId="5DBCEC93" w:rsidR="008716E7" w:rsidRPr="002F0015" w:rsidRDefault="008716E7" w:rsidP="00D4523D">
      <w:pPr>
        <w:pStyle w:val="Bullet2"/>
        <w:keepLines/>
        <w:spacing w:before="120"/>
        <w:ind w:left="1588"/>
        <w:rPr>
          <w:lang w:val="en-AU"/>
        </w:rPr>
      </w:pPr>
      <w:r w:rsidRPr="002F0015">
        <w:rPr>
          <w:lang w:val="en-AU"/>
        </w:rPr>
        <w:t xml:space="preserve">The </w:t>
      </w:r>
      <w:r w:rsidRPr="00A048F2">
        <w:rPr>
          <w:lang w:val="en-AU"/>
        </w:rPr>
        <w:t>g</w:t>
      </w:r>
      <w:r w:rsidRPr="002F0015">
        <w:rPr>
          <w:lang w:val="en-AU"/>
        </w:rPr>
        <w:t>overnment ha</w:t>
      </w:r>
      <w:r w:rsidRPr="00A048F2">
        <w:rPr>
          <w:lang w:val="en-AU"/>
        </w:rPr>
        <w:t xml:space="preserve">s adopted </w:t>
      </w:r>
      <w:r w:rsidRPr="002F0015">
        <w:rPr>
          <w:lang w:val="en-AU"/>
        </w:rPr>
        <w:t xml:space="preserve">recommendations from the </w:t>
      </w:r>
      <w:hyperlink r:id="rId31" w:history="1">
        <w:r w:rsidRPr="002F0015">
          <w:rPr>
            <w:rStyle w:val="Hyperlink"/>
            <w:lang w:val="en-AU"/>
          </w:rPr>
          <w:t>2021 Review of the Sydney Airport Demand Management Scheme (Harris Review)</w:t>
        </w:r>
      </w:hyperlink>
      <w:r w:rsidRPr="00A048F2">
        <w:rPr>
          <w:lang w:val="en-AU"/>
        </w:rPr>
        <w:t xml:space="preserve"> to improve </w:t>
      </w:r>
      <w:r w:rsidRPr="002F0015">
        <w:rPr>
          <w:lang w:val="en-AU"/>
        </w:rPr>
        <w:t xml:space="preserve">operational efficiency at Sydney Airport, increase transparency of slot allocation and use, provide expanded definitions of slot misuse and rebalance slot allocation towards new entrants. </w:t>
      </w:r>
    </w:p>
    <w:p w14:paraId="39B2B25C" w14:textId="10B12728" w:rsidR="008716E7" w:rsidRPr="002F0015" w:rsidRDefault="008716E7" w:rsidP="00D4523D">
      <w:pPr>
        <w:pStyle w:val="Bullet2"/>
        <w:keepLines/>
        <w:spacing w:before="120"/>
        <w:ind w:left="1588"/>
        <w:rPr>
          <w:lang w:val="en-AU"/>
        </w:rPr>
      </w:pPr>
      <w:r w:rsidRPr="002F0015">
        <w:rPr>
          <w:lang w:val="en-AU"/>
        </w:rPr>
        <w:t xml:space="preserve">In line with the recommendations of the Harris Review, the </w:t>
      </w:r>
      <w:r w:rsidRPr="00A048F2">
        <w:rPr>
          <w:lang w:val="en-AU"/>
        </w:rPr>
        <w:t>g</w:t>
      </w:r>
      <w:r w:rsidRPr="002F0015">
        <w:rPr>
          <w:lang w:val="en-AU"/>
        </w:rPr>
        <w:t xml:space="preserve">overnment will also reform governance arrangements for the </w:t>
      </w:r>
      <w:r w:rsidRPr="00A048F2">
        <w:rPr>
          <w:lang w:val="en-AU"/>
        </w:rPr>
        <w:t>S</w:t>
      </w:r>
      <w:r w:rsidRPr="002F0015">
        <w:rPr>
          <w:lang w:val="en-AU"/>
        </w:rPr>
        <w:t xml:space="preserve">lot </w:t>
      </w:r>
      <w:r w:rsidRPr="00A048F2">
        <w:rPr>
          <w:lang w:val="en-AU"/>
        </w:rPr>
        <w:t>M</w:t>
      </w:r>
      <w:r w:rsidRPr="002F0015">
        <w:rPr>
          <w:lang w:val="en-AU"/>
        </w:rPr>
        <w:t xml:space="preserve">anager and </w:t>
      </w:r>
      <w:r w:rsidRPr="00A048F2">
        <w:rPr>
          <w:lang w:val="en-AU"/>
        </w:rPr>
        <w:t>C</w:t>
      </w:r>
      <w:r w:rsidRPr="002F0015">
        <w:rPr>
          <w:lang w:val="en-AU"/>
        </w:rPr>
        <w:t xml:space="preserve">ompliance </w:t>
      </w:r>
      <w:r w:rsidRPr="00A048F2">
        <w:rPr>
          <w:lang w:val="en-AU"/>
        </w:rPr>
        <w:t>C</w:t>
      </w:r>
      <w:r w:rsidRPr="002F0015">
        <w:rPr>
          <w:lang w:val="en-AU"/>
        </w:rPr>
        <w:t xml:space="preserve">ommittee, providing for more effective enforcement of </w:t>
      </w:r>
      <w:r w:rsidRPr="00A048F2">
        <w:rPr>
          <w:lang w:val="en-AU"/>
        </w:rPr>
        <w:t>slot rules</w:t>
      </w:r>
      <w:r w:rsidRPr="002F0015">
        <w:rPr>
          <w:lang w:val="en-AU"/>
        </w:rPr>
        <w:t xml:space="preserve">. The </w:t>
      </w:r>
      <w:r w:rsidRPr="00A048F2">
        <w:rPr>
          <w:lang w:val="en-AU"/>
        </w:rPr>
        <w:t>S</w:t>
      </w:r>
      <w:r w:rsidRPr="002F0015">
        <w:rPr>
          <w:lang w:val="en-AU"/>
        </w:rPr>
        <w:t xml:space="preserve">lot </w:t>
      </w:r>
      <w:r w:rsidRPr="00A048F2">
        <w:rPr>
          <w:lang w:val="en-AU"/>
        </w:rPr>
        <w:t>M</w:t>
      </w:r>
      <w:r w:rsidRPr="002F0015">
        <w:rPr>
          <w:lang w:val="en-AU"/>
        </w:rPr>
        <w:t>anager will be appointed through a competitive process, with governance</w:t>
      </w:r>
      <w:r w:rsidRPr="00A048F2">
        <w:rPr>
          <w:lang w:val="en-AU"/>
        </w:rPr>
        <w:t xml:space="preserve"> arrangements</w:t>
      </w:r>
      <w:r w:rsidRPr="002F0015">
        <w:rPr>
          <w:lang w:val="en-AU"/>
        </w:rPr>
        <w:t xml:space="preserve"> to manage real or perceived conflicts of interest an essential criterion for selection. </w:t>
      </w:r>
      <w:r w:rsidRPr="00A048F2">
        <w:rPr>
          <w:lang w:val="en-AU"/>
        </w:rPr>
        <w:t>This process has commenced.</w:t>
      </w:r>
    </w:p>
    <w:p w14:paraId="3BD05B5A" w14:textId="77777777" w:rsidR="00F745A7" w:rsidRPr="002F0015" w:rsidRDefault="00BE4F65" w:rsidP="00B822AC">
      <w:pPr>
        <w:pStyle w:val="Box2Text"/>
        <w:rPr>
          <w:lang w:val="en-AU"/>
        </w:rPr>
      </w:pPr>
      <w:r w:rsidRPr="002F0015">
        <w:rPr>
          <w:b/>
          <w:lang w:val="en-AU"/>
        </w:rPr>
        <w:t>In progress</w:t>
      </w:r>
      <w:r w:rsidRPr="002F0015">
        <w:rPr>
          <w:lang w:val="en-AU"/>
        </w:rPr>
        <w:t xml:space="preserve">. </w:t>
      </w:r>
      <w:r w:rsidR="00F745A7" w:rsidRPr="002F0015">
        <w:rPr>
          <w:lang w:val="en-AU"/>
        </w:rPr>
        <w:t xml:space="preserve">Following a competitive process, a new slot manager commenced at Sydney Airport on 1 April 2025. </w:t>
      </w:r>
    </w:p>
    <w:p w14:paraId="0DE0D867" w14:textId="2CAABFA2" w:rsidR="00BE7823" w:rsidRPr="002F0015" w:rsidRDefault="00F745A7" w:rsidP="00B822AC">
      <w:pPr>
        <w:pStyle w:val="Box2Text"/>
        <w:rPr>
          <w:lang w:val="en-AU"/>
        </w:rPr>
      </w:pPr>
      <w:r w:rsidRPr="002F0015">
        <w:rPr>
          <w:lang w:val="en-AU"/>
        </w:rPr>
        <w:t xml:space="preserve">Amendments to the </w:t>
      </w:r>
      <w:r w:rsidRPr="002F0015">
        <w:rPr>
          <w:i/>
          <w:iCs/>
          <w:lang w:val="en-AU"/>
        </w:rPr>
        <w:t>Sydney Airport Demand Management Act 1997</w:t>
      </w:r>
      <w:r w:rsidRPr="002F0015">
        <w:rPr>
          <w:lang w:val="en-AU"/>
        </w:rPr>
        <w:t xml:space="preserve">, regulations and slot </w:t>
      </w:r>
      <w:r w:rsidR="00EF0F15" w:rsidRPr="002F0015">
        <w:rPr>
          <w:lang w:val="en-AU"/>
        </w:rPr>
        <w:t>scheme commenced</w:t>
      </w:r>
      <w:r w:rsidRPr="002F0015">
        <w:rPr>
          <w:lang w:val="en-AU"/>
        </w:rPr>
        <w:t xml:space="preserve"> on 26 October 2025 to align with the commencement of northern winter 2025 scheduling season.</w:t>
      </w:r>
    </w:p>
    <w:p w14:paraId="0E3F928A" w14:textId="57CFB63F" w:rsidR="2A0CA1A1" w:rsidRPr="002F0015" w:rsidRDefault="007D3036" w:rsidP="00B822AC">
      <w:pPr>
        <w:pStyle w:val="Box2Text"/>
        <w:rPr>
          <w:lang w:val="en-AU"/>
        </w:rPr>
      </w:pPr>
      <w:r>
        <w:rPr>
          <w:lang w:val="en-AU"/>
        </w:rPr>
        <w:t xml:space="preserve">Preparation </w:t>
      </w:r>
      <w:r w:rsidR="59591FF8" w:rsidRPr="002F0015">
        <w:rPr>
          <w:lang w:val="en-AU"/>
        </w:rPr>
        <w:t xml:space="preserve">is underway </w:t>
      </w:r>
      <w:r w:rsidR="2A0CA1A1" w:rsidRPr="002F0015">
        <w:rPr>
          <w:lang w:val="en-AU"/>
        </w:rPr>
        <w:t xml:space="preserve">for the Sydney Airport Demand Management </w:t>
      </w:r>
      <w:r w:rsidR="00BE7823" w:rsidRPr="002F0015">
        <w:rPr>
          <w:lang w:val="en-AU"/>
        </w:rPr>
        <w:t>Compliance Committee</w:t>
      </w:r>
      <w:r w:rsidR="2A0CA1A1" w:rsidRPr="002F0015">
        <w:rPr>
          <w:lang w:val="en-AU"/>
        </w:rPr>
        <w:t xml:space="preserve">. </w:t>
      </w:r>
    </w:p>
    <w:p w14:paraId="17713A88" w14:textId="77777777" w:rsidR="008716E7" w:rsidRPr="00A048F2" w:rsidRDefault="008716E7" w:rsidP="00D4523D">
      <w:pPr>
        <w:pStyle w:val="ListParagraph"/>
        <w:numPr>
          <w:ilvl w:val="0"/>
          <w:numId w:val="31"/>
        </w:numPr>
        <w:suppressAutoHyphens w:val="0"/>
        <w:spacing w:before="0" w:after="160"/>
        <w:ind w:left="1304" w:hanging="1304"/>
        <w:contextualSpacing w:val="0"/>
      </w:pPr>
      <w:r w:rsidRPr="00A048F2">
        <w:rPr>
          <w:b/>
        </w:rPr>
        <w:t>Revise principles for the aeronautical pricing negotiation process between airlines and airports</w:t>
      </w:r>
      <w:r w:rsidRPr="00A048F2">
        <w:t xml:space="preserve">. The Australian Government will consult on amendments to the Aeronautical Pricing Principles to specify that: (1) pricing agreements between airports and airlines should not contain anti-competitive clauses; and (2) airports should provide such information and data to airlines as necessary to ensure transparent pricing negotiations. </w:t>
      </w:r>
    </w:p>
    <w:p w14:paraId="6DDF3557" w14:textId="3F339CFB" w:rsidR="008716E7" w:rsidRPr="002F0015" w:rsidRDefault="008716E7" w:rsidP="00D4523D">
      <w:pPr>
        <w:pStyle w:val="Bullet2"/>
        <w:numPr>
          <w:ilvl w:val="1"/>
          <w:numId w:val="0"/>
        </w:numPr>
        <w:ind w:left="1304"/>
        <w:rPr>
          <w:lang w:val="en-AU"/>
        </w:rPr>
      </w:pPr>
      <w:r w:rsidRPr="002F0015">
        <w:rPr>
          <w:lang w:val="en-AU"/>
        </w:rPr>
        <w:t xml:space="preserve">In addition, the government will consider options for the ACCC to monitor the conduct of aeronautical pricing negotiations at Sydney, Brisbane, Melbourne, Perth and Western Sydney airports. </w:t>
      </w:r>
    </w:p>
    <w:p w14:paraId="17940E0C" w14:textId="56F7E609" w:rsidR="002877C9" w:rsidRPr="002F0015" w:rsidRDefault="00BE4F65" w:rsidP="35BD3CE9">
      <w:pPr>
        <w:pStyle w:val="Box2Text"/>
        <w:rPr>
          <w:lang w:val="en-AU"/>
        </w:rPr>
      </w:pPr>
      <w:r w:rsidRPr="002F0015">
        <w:rPr>
          <w:b/>
          <w:bCs/>
          <w:lang w:val="en-AU"/>
        </w:rPr>
        <w:t>In progress</w:t>
      </w:r>
      <w:r w:rsidRPr="002F0015">
        <w:rPr>
          <w:lang w:val="en-AU"/>
        </w:rPr>
        <w:t xml:space="preserve">. </w:t>
      </w:r>
      <w:r w:rsidR="00377E79" w:rsidRPr="002F0015">
        <w:rPr>
          <w:lang w:val="en-AU"/>
        </w:rPr>
        <w:t>C</w:t>
      </w:r>
      <w:r w:rsidR="00907731" w:rsidRPr="002F0015">
        <w:rPr>
          <w:lang w:val="en-AU"/>
        </w:rPr>
        <w:t xml:space="preserve">onsultation on revised Aeronautical Pricing Principles </w:t>
      </w:r>
      <w:r w:rsidR="007F2A48">
        <w:rPr>
          <w:lang w:val="en-AU"/>
        </w:rPr>
        <w:t xml:space="preserve">is expected to </w:t>
      </w:r>
      <w:r w:rsidR="00377E79" w:rsidRPr="002F0015">
        <w:rPr>
          <w:lang w:val="en-AU"/>
        </w:rPr>
        <w:t xml:space="preserve">occur </w:t>
      </w:r>
      <w:r w:rsidR="007F2A48">
        <w:rPr>
          <w:lang w:val="en-AU"/>
        </w:rPr>
        <w:t>in early 2026</w:t>
      </w:r>
      <w:r w:rsidR="00907731" w:rsidRPr="002F0015">
        <w:rPr>
          <w:lang w:val="en-AU"/>
        </w:rPr>
        <w:t>.</w:t>
      </w:r>
    </w:p>
    <w:p w14:paraId="270E44D1" w14:textId="77777777" w:rsidR="008716E7" w:rsidRPr="00A048F2" w:rsidRDefault="008716E7" w:rsidP="00D4523D">
      <w:pPr>
        <w:pStyle w:val="ListParagraph"/>
        <w:numPr>
          <w:ilvl w:val="0"/>
          <w:numId w:val="31"/>
        </w:numPr>
        <w:suppressAutoHyphens w:val="0"/>
        <w:spacing w:before="0" w:after="60"/>
        <w:ind w:left="1304" w:hanging="1304"/>
        <w:contextualSpacing w:val="0"/>
      </w:pPr>
      <w:r w:rsidRPr="00A048F2">
        <w:t>T</w:t>
      </w:r>
      <w:r w:rsidRPr="002F0015">
        <w:t>ask the</w:t>
      </w:r>
      <w:r w:rsidRPr="00A048F2">
        <w:t xml:space="preserve"> next </w:t>
      </w:r>
      <w:r w:rsidRPr="00A048F2">
        <w:rPr>
          <w:b/>
        </w:rPr>
        <w:t>PC inquiry into the economic regulation of airports</w:t>
      </w:r>
      <w:r w:rsidRPr="002F0015">
        <w:rPr>
          <w:b/>
        </w:rPr>
        <w:t xml:space="preserve"> </w:t>
      </w:r>
      <w:r w:rsidRPr="002F0015">
        <w:t>to</w:t>
      </w:r>
      <w:r w:rsidRPr="00A048F2">
        <w:rPr>
          <w:bCs/>
        </w:rPr>
        <w:t xml:space="preserve"> consider whether there is evidence that airports are misusing market power and whether the current framework allows large airlines to unduly delay </w:t>
      </w:r>
      <w:r w:rsidRPr="002F0015">
        <w:rPr>
          <w:bCs/>
        </w:rPr>
        <w:t xml:space="preserve">beneficial </w:t>
      </w:r>
      <w:r w:rsidRPr="00A048F2">
        <w:rPr>
          <w:bCs/>
        </w:rPr>
        <w:t xml:space="preserve">airport expansions. The </w:t>
      </w:r>
      <w:r w:rsidRPr="00A048F2">
        <w:t>inquiry will consider the costs and benefits of further reforms to slot rules for domestic flights, including:</w:t>
      </w:r>
    </w:p>
    <w:p w14:paraId="6972C34A" w14:textId="77777777" w:rsidR="008716E7" w:rsidRPr="002F0015" w:rsidRDefault="008716E7" w:rsidP="00D4523D">
      <w:pPr>
        <w:pStyle w:val="Bullet2"/>
        <w:spacing w:before="0" w:after="60"/>
        <w:ind w:left="1588"/>
        <w:rPr>
          <w:lang w:val="en-AU"/>
        </w:rPr>
      </w:pPr>
      <w:r w:rsidRPr="002F0015">
        <w:rPr>
          <w:lang w:val="en-AU"/>
        </w:rPr>
        <w:t xml:space="preserve">a stricter ‘use it or lose it’ rule </w:t>
      </w:r>
    </w:p>
    <w:p w14:paraId="72BAE504" w14:textId="70A2B024" w:rsidR="008716E7" w:rsidRPr="002F0015" w:rsidRDefault="008716E7" w:rsidP="00D4523D">
      <w:pPr>
        <w:pStyle w:val="Bullet2"/>
        <w:spacing w:before="0"/>
        <w:ind w:left="1588"/>
        <w:rPr>
          <w:lang w:val="en-AU"/>
        </w:rPr>
      </w:pPr>
      <w:r w:rsidRPr="00A048F2">
        <w:rPr>
          <w:lang w:val="en-AU"/>
        </w:rPr>
        <w:t>a limit on</w:t>
      </w:r>
      <w:r w:rsidRPr="002F0015">
        <w:rPr>
          <w:lang w:val="en-AU"/>
        </w:rPr>
        <w:t xml:space="preserve"> the period for which slots can be ‘grandfathered’.</w:t>
      </w:r>
    </w:p>
    <w:p w14:paraId="198E6BA8" w14:textId="4F1CBF43" w:rsidR="00BE4F65" w:rsidRPr="002F0015" w:rsidRDefault="00BE4F65" w:rsidP="002877C9">
      <w:pPr>
        <w:pStyle w:val="Box2Text"/>
        <w:rPr>
          <w:lang w:val="en-AU"/>
        </w:rPr>
      </w:pPr>
      <w:r w:rsidRPr="002F0015">
        <w:rPr>
          <w:b/>
          <w:lang w:val="en-AU"/>
        </w:rPr>
        <w:t>Future action</w:t>
      </w:r>
      <w:r w:rsidRPr="002F0015">
        <w:rPr>
          <w:lang w:val="en-AU"/>
        </w:rPr>
        <w:t xml:space="preserve">. </w:t>
      </w:r>
      <w:r w:rsidR="000859C9" w:rsidRPr="002F0015">
        <w:rPr>
          <w:lang w:val="en-AU"/>
        </w:rPr>
        <w:t>The Australian Government will determine when to task the Productivity Commission to undertake the inquiry into the economic regulation of airports in the future.</w:t>
      </w:r>
    </w:p>
    <w:p w14:paraId="06F0C351" w14:textId="16190298" w:rsidR="008716E7" w:rsidRPr="00A048F2" w:rsidRDefault="008716E7" w:rsidP="003E666F">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Monitor domestic airline pricing and performance</w:t>
      </w:r>
      <w:r w:rsidRPr="00A048F2">
        <w:rPr>
          <w:rFonts w:asciiTheme="majorHAnsi" w:hAnsiTheme="majorHAnsi" w:cstheme="majorBidi"/>
        </w:rPr>
        <w:t>. In October 2023, the Australian Government directed the ACCC to monitor the pricing of domestic air passenger transport services until the end of 2026. Reports on domestic airline prices, costs and profits are published quarterly to enable greater public scrutiny of airline practices and help identify any instances of airlines misusing market power.</w:t>
      </w:r>
    </w:p>
    <w:p w14:paraId="58854960" w14:textId="1A9EB341" w:rsidR="002877C9" w:rsidRPr="002F0015" w:rsidRDefault="000859C9" w:rsidP="000859C9">
      <w:pPr>
        <w:pStyle w:val="Box2Text"/>
        <w:rPr>
          <w:lang w:val="en-AU"/>
        </w:rPr>
      </w:pPr>
      <w:r w:rsidRPr="002F0015">
        <w:rPr>
          <w:b/>
          <w:lang w:val="en-AU"/>
        </w:rPr>
        <w:lastRenderedPageBreak/>
        <w:t>Complete</w:t>
      </w:r>
      <w:r w:rsidRPr="002F0015">
        <w:rPr>
          <w:lang w:val="en-AU"/>
        </w:rPr>
        <w:t xml:space="preserve">. The Australian Competition and Consumer Commission (ACCC) releases </w:t>
      </w:r>
      <w:hyperlink r:id="rId32" w:history="1">
        <w:r w:rsidRPr="002F0015">
          <w:rPr>
            <w:rStyle w:val="Hyperlink"/>
            <w:i/>
            <w:lang w:val="en-AU"/>
          </w:rPr>
          <w:t>Domestic airline competition in Australia</w:t>
        </w:r>
      </w:hyperlink>
      <w:r w:rsidRPr="002F0015">
        <w:rPr>
          <w:lang w:val="en-AU"/>
        </w:rPr>
        <w:t xml:space="preserve"> </w:t>
      </w:r>
      <w:r w:rsidR="00A17D94" w:rsidRPr="002F0015">
        <w:rPr>
          <w:lang w:val="en-AU"/>
        </w:rPr>
        <w:t xml:space="preserve">monitoring </w:t>
      </w:r>
      <w:r w:rsidRPr="002F0015">
        <w:rPr>
          <w:lang w:val="en-AU"/>
        </w:rPr>
        <w:t xml:space="preserve">reports quarterly. </w:t>
      </w:r>
    </w:p>
    <w:p w14:paraId="5D81AD73" w14:textId="49016F64"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Consult on implementing </w:t>
      </w:r>
      <w:r w:rsidRPr="00A048F2">
        <w:rPr>
          <w:rFonts w:asciiTheme="majorHAnsi" w:hAnsiTheme="majorHAnsi" w:cstheme="majorBidi"/>
          <w:b/>
        </w:rPr>
        <w:t>an enhanced version of the ACCC’s monitoring of pricing and service quality at Australia’s major airports</w:t>
      </w:r>
      <w:r w:rsidRPr="00A048F2">
        <w:rPr>
          <w:rFonts w:asciiTheme="majorHAnsi" w:hAnsiTheme="majorHAnsi" w:cstheme="majorBidi"/>
        </w:rPr>
        <w:t xml:space="preserve"> </w:t>
      </w:r>
      <w:r w:rsidRPr="00A048F2">
        <w:rPr>
          <w:rFonts w:asciiTheme="majorHAnsi" w:hAnsiTheme="majorHAnsi" w:cstheme="majorHAnsi"/>
        </w:rPr>
        <w:sym w:font="Symbol" w:char="F02D"/>
      </w:r>
      <w:r w:rsidRPr="00A048F2">
        <w:rPr>
          <w:rFonts w:asciiTheme="majorHAnsi" w:hAnsiTheme="majorHAnsi" w:cstheme="majorBidi"/>
        </w:rPr>
        <w:t xml:space="preserve"> Sydney, Melbourne, Brisbane and Perth – with the Western Sydney Airport to be included in the price monitoring regime</w:t>
      </w:r>
      <w:r w:rsidRPr="002F0015">
        <w:t xml:space="preserve"> at an appropriate time</w:t>
      </w:r>
      <w:r w:rsidRPr="00A048F2">
        <w:rPr>
          <w:rFonts w:asciiTheme="majorHAnsi" w:hAnsiTheme="majorHAnsi" w:cstheme="majorBidi"/>
        </w:rPr>
        <w:t>. The Australian Government will conduct an impact analysis to consider whether to require the collection of more detailed disaggregated data about airport revenue, costs and assets and whether a revised set of quality of service indicators is warranted:</w:t>
      </w:r>
    </w:p>
    <w:p w14:paraId="52E8095D" w14:textId="77777777" w:rsidR="008716E7" w:rsidRPr="002F0015" w:rsidRDefault="008716E7" w:rsidP="007D578D">
      <w:pPr>
        <w:pStyle w:val="Bullet2"/>
        <w:spacing w:before="120"/>
        <w:ind w:left="1588"/>
        <w:rPr>
          <w:lang w:val="en-AU"/>
        </w:rPr>
      </w:pPr>
      <w:r w:rsidRPr="002F0015">
        <w:rPr>
          <w:lang w:val="en-AU"/>
        </w:rPr>
        <w:t>Enhanced data collection could inform more transparent pricing negotiations between airports and airlines and make it easier for the ACCC to identify misuses of market power by airports.</w:t>
      </w:r>
    </w:p>
    <w:p w14:paraId="2ABC26E7" w14:textId="1E0E4BB2" w:rsidR="008716E7" w:rsidRPr="002F0015" w:rsidRDefault="008716E7" w:rsidP="007D578D">
      <w:pPr>
        <w:pStyle w:val="Bullet2"/>
        <w:spacing w:before="120"/>
        <w:ind w:left="1588"/>
        <w:rPr>
          <w:lang w:val="en-AU"/>
        </w:rPr>
      </w:pPr>
      <w:r w:rsidRPr="002F0015">
        <w:rPr>
          <w:lang w:val="en-AU"/>
        </w:rPr>
        <w:t xml:space="preserve">The next periodic PC inquiry into the </w:t>
      </w:r>
      <w:r w:rsidRPr="00A048F2">
        <w:rPr>
          <w:lang w:val="en-AU"/>
        </w:rPr>
        <w:t>e</w:t>
      </w:r>
      <w:r w:rsidRPr="002F0015">
        <w:rPr>
          <w:lang w:val="en-AU"/>
        </w:rPr>
        <w:t xml:space="preserve">conomic </w:t>
      </w:r>
      <w:r w:rsidRPr="00A048F2">
        <w:rPr>
          <w:lang w:val="en-AU"/>
        </w:rPr>
        <w:t>r</w:t>
      </w:r>
      <w:r w:rsidRPr="002F0015">
        <w:rPr>
          <w:lang w:val="en-AU"/>
        </w:rPr>
        <w:t xml:space="preserve">egulation of </w:t>
      </w:r>
      <w:r w:rsidRPr="00A048F2">
        <w:rPr>
          <w:lang w:val="en-AU"/>
        </w:rPr>
        <w:t>a</w:t>
      </w:r>
      <w:r w:rsidRPr="002F0015">
        <w:rPr>
          <w:lang w:val="en-AU"/>
        </w:rPr>
        <w:t>irports will consider the data collected and analysed by the ACCC in advising government if changes are required to the current light-touch approach to the economic regulation of airports.</w:t>
      </w:r>
    </w:p>
    <w:p w14:paraId="257AA1B1" w14:textId="4D2CB7ED" w:rsidR="002877C9" w:rsidRPr="002F0015" w:rsidRDefault="000859C9" w:rsidP="000859C9">
      <w:pPr>
        <w:pStyle w:val="Box2Text"/>
        <w:rPr>
          <w:lang w:val="en-AU"/>
        </w:rPr>
      </w:pPr>
      <w:r w:rsidRPr="002F0015">
        <w:rPr>
          <w:b/>
          <w:lang w:val="en-AU"/>
        </w:rPr>
        <w:t>In progress</w:t>
      </w:r>
      <w:r w:rsidRPr="002F0015">
        <w:rPr>
          <w:lang w:val="en-AU"/>
        </w:rPr>
        <w:t xml:space="preserve">. Targeted consultation with </w:t>
      </w:r>
      <w:r w:rsidR="00725333" w:rsidRPr="002F0015">
        <w:rPr>
          <w:lang w:val="en-AU"/>
        </w:rPr>
        <w:t>airports, airlines and peak bodies</w:t>
      </w:r>
      <w:r w:rsidRPr="002F0015">
        <w:rPr>
          <w:lang w:val="en-AU"/>
        </w:rPr>
        <w:t xml:space="preserve"> on the costs and benefits </w:t>
      </w:r>
      <w:r w:rsidR="00907731" w:rsidRPr="002F0015">
        <w:rPr>
          <w:lang w:val="en-AU"/>
        </w:rPr>
        <w:t xml:space="preserve">of an enhanced version of ACCC monitoring </w:t>
      </w:r>
      <w:r w:rsidR="00725333" w:rsidRPr="002F0015">
        <w:rPr>
          <w:lang w:val="en-AU"/>
        </w:rPr>
        <w:t xml:space="preserve">was </w:t>
      </w:r>
      <w:r w:rsidRPr="002F0015">
        <w:rPr>
          <w:lang w:val="en-AU"/>
        </w:rPr>
        <w:t xml:space="preserve">completed in </w:t>
      </w:r>
      <w:r w:rsidR="004D2D69" w:rsidRPr="002F0015">
        <w:rPr>
          <w:lang w:val="en-AU"/>
        </w:rPr>
        <w:t xml:space="preserve">August </w:t>
      </w:r>
      <w:r w:rsidRPr="002F0015">
        <w:rPr>
          <w:lang w:val="en-AU"/>
        </w:rPr>
        <w:t>2025.</w:t>
      </w:r>
      <w:r w:rsidR="00377E79" w:rsidRPr="002F0015">
        <w:rPr>
          <w:lang w:val="en-AU"/>
        </w:rPr>
        <w:t xml:space="preserve"> </w:t>
      </w:r>
      <w:r w:rsidR="00D8591B">
        <w:rPr>
          <w:lang w:val="en-AU"/>
        </w:rPr>
        <w:t xml:space="preserve">This will inform the </w:t>
      </w:r>
      <w:r w:rsidR="00377E79" w:rsidRPr="002F0015">
        <w:rPr>
          <w:lang w:val="en-AU"/>
        </w:rPr>
        <w:t>Impact Analysis.</w:t>
      </w:r>
    </w:p>
    <w:p w14:paraId="0F2D37E6" w14:textId="622FE51E" w:rsidR="008716E7" w:rsidRPr="00A048F2" w:rsidRDefault="008716E7" w:rsidP="007D578D">
      <w:pPr>
        <w:pStyle w:val="ListParagraph"/>
        <w:numPr>
          <w:ilvl w:val="0"/>
          <w:numId w:val="31"/>
        </w:numPr>
        <w:suppressAutoHyphens w:val="0"/>
        <w:spacing w:before="0" w:after="160"/>
        <w:ind w:left="1304" w:hanging="1304"/>
        <w:contextualSpacing w:val="0"/>
      </w:pPr>
      <w:r w:rsidRPr="002F0015">
        <w:rPr>
          <w:b/>
        </w:rPr>
        <w:t>Publish additional data on airline performance and aviation competition</w:t>
      </w:r>
      <w:r w:rsidRPr="002F0015">
        <w:t>. BITRE</w:t>
      </w:r>
      <w:r w:rsidRPr="00A048F2">
        <w:t xml:space="preserve"> </w:t>
      </w:r>
      <w:r w:rsidRPr="002F0015">
        <w:t xml:space="preserve">has powers to </w:t>
      </w:r>
      <w:r w:rsidRPr="00A048F2">
        <w:t xml:space="preserve">collect data from airlines under the </w:t>
      </w:r>
      <w:r w:rsidRPr="00A048F2">
        <w:rPr>
          <w:iCs/>
        </w:rPr>
        <w:t>Air</w:t>
      </w:r>
      <w:r w:rsidRPr="002F0015">
        <w:rPr>
          <w:iCs/>
        </w:rPr>
        <w:t> </w:t>
      </w:r>
      <w:r w:rsidRPr="00A048F2">
        <w:rPr>
          <w:iCs/>
        </w:rPr>
        <w:t>Navigation Regulation 2016;</w:t>
      </w:r>
      <w:r w:rsidRPr="002F0015">
        <w:rPr>
          <w:i/>
        </w:rPr>
        <w:t xml:space="preserve"> </w:t>
      </w:r>
      <w:r w:rsidRPr="00A048F2">
        <w:t xml:space="preserve">however, the regulations limit publication of this data. </w:t>
      </w:r>
      <w:r w:rsidRPr="002F0015">
        <w:t>T</w:t>
      </w:r>
      <w:r w:rsidRPr="00A048F2">
        <w:t>he government will</w:t>
      </w:r>
      <w:r w:rsidRPr="002F0015">
        <w:t xml:space="preserve"> consult on amendments to these regulations by 2026 to enable the collection and publication of more detailed data to support increased transparency and scrutiny of airline performance. BITRE will also develop and report on aviation competition indicators to monitor trends in the sector.</w:t>
      </w:r>
      <w:r w:rsidRPr="00A048F2">
        <w:t xml:space="preserve"> </w:t>
      </w:r>
    </w:p>
    <w:p w14:paraId="627588D6" w14:textId="72FA2595" w:rsidR="002877C9" w:rsidRPr="002F0015" w:rsidRDefault="00FA38F6" w:rsidP="002877C9">
      <w:pPr>
        <w:pStyle w:val="Box2Text"/>
        <w:rPr>
          <w:lang w:val="en-AU"/>
        </w:rPr>
      </w:pPr>
      <w:r w:rsidRPr="002F0015">
        <w:rPr>
          <w:b/>
          <w:lang w:val="en-AU"/>
        </w:rPr>
        <w:t>In progress</w:t>
      </w:r>
      <w:r w:rsidRPr="002F0015">
        <w:rPr>
          <w:lang w:val="en-AU"/>
        </w:rPr>
        <w:t xml:space="preserve">. </w:t>
      </w:r>
      <w:r w:rsidR="00907731" w:rsidRPr="002F0015">
        <w:rPr>
          <w:lang w:val="en-AU"/>
        </w:rPr>
        <w:t xml:space="preserve">A consultation paper </w:t>
      </w:r>
      <w:r w:rsidR="00377E79" w:rsidRPr="002F0015">
        <w:rPr>
          <w:lang w:val="en-AU"/>
        </w:rPr>
        <w:t>will be</w:t>
      </w:r>
      <w:r w:rsidR="00907731" w:rsidRPr="002F0015">
        <w:rPr>
          <w:lang w:val="en-AU"/>
        </w:rPr>
        <w:t xml:space="preserve"> released </w:t>
      </w:r>
      <w:r w:rsidR="00020474" w:rsidRPr="002F0015">
        <w:rPr>
          <w:lang w:val="en-AU"/>
        </w:rPr>
        <w:t>in early 2026</w:t>
      </w:r>
      <w:r w:rsidR="00907731" w:rsidRPr="002F0015">
        <w:rPr>
          <w:lang w:val="en-AU"/>
        </w:rPr>
        <w:t xml:space="preserve">. </w:t>
      </w:r>
    </w:p>
    <w:p w14:paraId="54C62D13" w14:textId="2A57B99A" w:rsidR="008716E7" w:rsidRPr="00A048F2" w:rsidRDefault="008716E7" w:rsidP="00D4523D">
      <w:pPr>
        <w:pStyle w:val="ListParagraph"/>
        <w:numPr>
          <w:ilvl w:val="0"/>
          <w:numId w:val="31"/>
        </w:numPr>
        <w:suppressAutoHyphens w:val="0"/>
        <w:spacing w:before="0" w:after="160"/>
        <w:ind w:left="1304" w:hanging="1304"/>
        <w:contextualSpacing w:val="0"/>
      </w:pPr>
      <w:r w:rsidRPr="002F0015">
        <w:rPr>
          <w:b/>
        </w:rPr>
        <w:t>Review government travel purchasing policies</w:t>
      </w:r>
      <w:r w:rsidRPr="002F0015">
        <w:t xml:space="preserve"> to consider whether changed policy settings could better support competition. The Department of Finance will conduct the review in 2024.</w:t>
      </w:r>
    </w:p>
    <w:p w14:paraId="02781F7E" w14:textId="554F81AE" w:rsidR="002877C9" w:rsidRPr="00A048F2" w:rsidRDefault="00D83CE5" w:rsidP="005B6095">
      <w:pPr>
        <w:pStyle w:val="Box2Text"/>
        <w:spacing w:before="80"/>
        <w:rPr>
          <w:lang w:val="en-AU"/>
        </w:rPr>
      </w:pPr>
      <w:r w:rsidRPr="002F0015">
        <w:rPr>
          <w:b/>
          <w:lang w:val="en-AU"/>
        </w:rPr>
        <w:t>Complete</w:t>
      </w:r>
      <w:r w:rsidRPr="002F0015">
        <w:rPr>
          <w:lang w:val="en-AU"/>
        </w:rPr>
        <w:t xml:space="preserve">. On 1 August 2025, the Department of Finance published its review of </w:t>
      </w:r>
      <w:hyperlink r:id="rId33" w:history="1">
        <w:r w:rsidRPr="002F0015">
          <w:rPr>
            <w:rStyle w:val="Hyperlink"/>
            <w:lang w:val="en-AU"/>
          </w:rPr>
          <w:t>Australian Government Travel Policies</w:t>
        </w:r>
      </w:hyperlink>
      <w:r w:rsidRPr="002F0015">
        <w:rPr>
          <w:lang w:val="en-AU"/>
        </w:rPr>
        <w:t>.</w:t>
      </w:r>
      <w:r w:rsidR="00BE7973" w:rsidRPr="00A048F2">
        <w:rPr>
          <w:lang w:val="en-AU"/>
        </w:rPr>
        <w:t xml:space="preserve"> </w:t>
      </w:r>
    </w:p>
    <w:p w14:paraId="51BC066C" w14:textId="77777777" w:rsidR="008716E7" w:rsidRPr="00A048F2" w:rsidRDefault="008716E7" w:rsidP="008716E7">
      <w:pPr>
        <w:pStyle w:val="Heading2"/>
      </w:pPr>
      <w:r w:rsidRPr="00A048F2">
        <w:t xml:space="preserve">A skilled and productive aviation workforce </w:t>
      </w:r>
    </w:p>
    <w:p w14:paraId="354F32E1" w14:textId="77777777" w:rsidR="008716E7" w:rsidRPr="00A048F2" w:rsidRDefault="008716E7" w:rsidP="00D4523D">
      <w:pPr>
        <w:ind w:left="1304"/>
      </w:pPr>
      <w:r w:rsidRPr="00A048F2">
        <w:rPr>
          <w:noProof/>
        </w:rPr>
        <w:drawing>
          <wp:anchor distT="0" distB="0" distL="114300" distR="114300" simplePos="0" relativeHeight="251658242" behindDoc="1" locked="0" layoutInCell="1" allowOverlap="1" wp14:anchorId="036C1EAC" wp14:editId="5EF23CD2">
            <wp:simplePos x="0" y="0"/>
            <wp:positionH relativeFrom="column">
              <wp:posOffset>-1354</wp:posOffset>
            </wp:positionH>
            <wp:positionV relativeFrom="paragraph">
              <wp:posOffset>3475</wp:posOffset>
            </wp:positionV>
            <wp:extent cx="716400" cy="716400"/>
            <wp:effectExtent l="0" t="0" r="7620" b="7620"/>
            <wp:wrapTight wrapText="bothSides">
              <wp:wrapPolygon edited="0">
                <wp:start x="6319" y="0"/>
                <wp:lineTo x="2298" y="3447"/>
                <wp:lineTo x="0" y="6894"/>
                <wp:lineTo x="0" y="13213"/>
                <wp:lineTo x="2298" y="18957"/>
                <wp:lineTo x="6894" y="21255"/>
                <wp:lineTo x="14362" y="21255"/>
                <wp:lineTo x="18957" y="18957"/>
                <wp:lineTo x="21255" y="12638"/>
                <wp:lineTo x="21255" y="6894"/>
                <wp:lineTo x="18957" y="3447"/>
                <wp:lineTo x="14936" y="0"/>
                <wp:lineTo x="6319"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8F2">
        <w:t xml:space="preserve">The Australian Government’s vision is for a diverse and skilled aviation workforce – supported by clear training pathways, fair working conditions and secure jobs – to enable a productive and dynamic Australian aviation sector. </w:t>
      </w:r>
      <w:r w:rsidRPr="00A048F2">
        <w:rPr>
          <w:rFonts w:asciiTheme="majorHAnsi" w:hAnsiTheme="majorHAnsi" w:cstheme="majorBidi"/>
        </w:rPr>
        <w:t xml:space="preserve">The Australian </w:t>
      </w:r>
      <w:r w:rsidRPr="00A048F2">
        <w:rPr>
          <w:rFonts w:asciiTheme="majorHAnsi" w:hAnsiTheme="majorHAnsi" w:cstheme="majorBidi"/>
          <w:color w:val="auto"/>
        </w:rPr>
        <w:t xml:space="preserve">Government’s 2022 Secure Jobs, Better Pay </w:t>
      </w:r>
      <w:r w:rsidRPr="00A048F2">
        <w:rPr>
          <w:color w:val="auto"/>
        </w:rPr>
        <w:t>reforms limited the use of fixed term contracts, strengthened equal pay provisions, improved access to flexible working arrangements, and modernised the bargaining system to lift wages and productivity. The 2023 and 2024 Closing Loopholes reforms sought to address behaviours that undermine pay, security and safety for workers, including allowing the Fair Work Commission to make orders to ensure labour hire employees earn at least the same as directly hired employees, and ensuring a practical definition of casual employment with a clear pathway to secure work</w:t>
      </w:r>
      <w:r w:rsidRPr="00A048F2">
        <w:rPr>
          <w:rFonts w:asciiTheme="majorHAnsi" w:hAnsiTheme="majorHAnsi" w:cstheme="majorBidi"/>
          <w:color w:val="auto"/>
        </w:rPr>
        <w:t>. The government will continue to engage closely with unions and advocates to support safety and job security for workers in the industry.</w:t>
      </w:r>
    </w:p>
    <w:p w14:paraId="3A5FACD1" w14:textId="4E17A9C2" w:rsidR="008716E7" w:rsidRPr="00A048F2" w:rsidRDefault="008716E7" w:rsidP="00D4523D">
      <w:pPr>
        <w:ind w:left="1304"/>
      </w:pPr>
      <w:r w:rsidRPr="00A048F2">
        <w:lastRenderedPageBreak/>
        <w:t>To position the aviation workforce to meet the needs of the sector now and to 2050, the Australian Government will:</w:t>
      </w:r>
    </w:p>
    <w:p w14:paraId="0375A7EB" w14:textId="77777777" w:rsidR="008716E7" w:rsidRPr="00A048F2" w:rsidRDefault="008716E7" w:rsidP="00CB7991">
      <w:pPr>
        <w:pStyle w:val="ListParagraph"/>
        <w:numPr>
          <w:ilvl w:val="0"/>
          <w:numId w:val="31"/>
        </w:numPr>
        <w:suppressAutoHyphens w:val="0"/>
        <w:spacing w:before="0" w:after="160" w:line="259" w:lineRule="auto"/>
        <w:ind w:left="1304" w:hanging="1304"/>
        <w:contextualSpacing w:val="0"/>
      </w:pPr>
      <w:bookmarkStart w:id="5" w:name="_Hlk210061053"/>
      <w:r w:rsidRPr="00A048F2">
        <w:rPr>
          <w:b/>
        </w:rPr>
        <w:t>Streamline training and accreditation pathways for licenced aviation maintenance engineers</w:t>
      </w:r>
      <w:r w:rsidRPr="00A048F2">
        <w:t xml:space="preserve"> (LAMEs), </w:t>
      </w:r>
      <w:r w:rsidRPr="00A048F2">
        <w:rPr>
          <w:rFonts w:asciiTheme="majorHAnsi" w:hAnsiTheme="majorHAnsi" w:cstheme="majorBidi"/>
        </w:rPr>
        <w:t>including</w:t>
      </w:r>
      <w:r w:rsidRPr="00A048F2">
        <w:t>:</w:t>
      </w:r>
    </w:p>
    <w:p w14:paraId="53B79B9E" w14:textId="1E8051D9"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b/>
          <w:lang w:val="en-AU"/>
        </w:rPr>
        <w:t>a</w:t>
      </w:r>
      <w:r w:rsidRPr="002F0015">
        <w:rPr>
          <w:rFonts w:asciiTheme="majorHAnsi" w:hAnsiTheme="majorHAnsi" w:cstheme="majorBidi"/>
          <w:b/>
          <w:lang w:val="en-AU"/>
        </w:rPr>
        <w:t>llowing for modular licensing of LAMEs</w:t>
      </w:r>
      <w:r w:rsidRPr="002F0015">
        <w:rPr>
          <w:rFonts w:asciiTheme="majorHAnsi" w:hAnsiTheme="majorHAnsi" w:cstheme="majorBidi"/>
          <w:lang w:val="en-AU"/>
        </w:rPr>
        <w:t>. Aircraft maintenance engineers can now be licenced by C</w:t>
      </w:r>
      <w:r w:rsidR="00C31DCD" w:rsidRPr="00A048F2">
        <w:rPr>
          <w:rFonts w:asciiTheme="majorHAnsi" w:hAnsiTheme="majorHAnsi" w:cstheme="majorBidi"/>
          <w:lang w:val="en-AU"/>
        </w:rPr>
        <w:t>ivil Aviation Safety Authority (CASA)</w:t>
      </w:r>
      <w:r w:rsidRPr="002F0015">
        <w:rPr>
          <w:rFonts w:asciiTheme="majorHAnsi" w:hAnsiTheme="majorHAnsi" w:cstheme="majorBidi"/>
          <w:lang w:val="en-AU"/>
        </w:rPr>
        <w:t xml:space="preserve"> for specific </w:t>
      </w:r>
      <w:r w:rsidRPr="002F0015">
        <w:rPr>
          <w:lang w:val="en-AU"/>
        </w:rPr>
        <w:t>competencies</w:t>
      </w:r>
      <w:r w:rsidRPr="002F0015">
        <w:rPr>
          <w:rFonts w:asciiTheme="majorHAnsi" w:hAnsiTheme="majorHAnsi" w:cstheme="majorBidi"/>
          <w:lang w:val="en-AU"/>
        </w:rPr>
        <w:t xml:space="preserve"> relevant to their careers, without having to complete the full LAME examination process</w:t>
      </w:r>
    </w:p>
    <w:p w14:paraId="45D9CD8C" w14:textId="77777777"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b/>
          <w:lang w:val="en-AU"/>
        </w:rPr>
        <w:t xml:space="preserve">recognition of </w:t>
      </w:r>
      <w:r w:rsidRPr="002F0015">
        <w:rPr>
          <w:rFonts w:asciiTheme="majorHAnsi" w:hAnsiTheme="majorHAnsi" w:cstheme="majorBidi"/>
          <w:b/>
          <w:lang w:val="en-AU"/>
        </w:rPr>
        <w:t>licences from overseas authorities</w:t>
      </w:r>
      <w:r w:rsidRPr="002F0015">
        <w:rPr>
          <w:rFonts w:asciiTheme="majorHAnsi" w:hAnsiTheme="majorHAnsi" w:cstheme="majorBidi"/>
          <w:lang w:val="en-AU"/>
        </w:rPr>
        <w:t xml:space="preserve"> with similar standards and requirements. CASA already recognises </w:t>
      </w:r>
      <w:r w:rsidRPr="002F0015">
        <w:rPr>
          <w:lang w:val="en-AU"/>
        </w:rPr>
        <w:t>aviation</w:t>
      </w:r>
      <w:r w:rsidRPr="002F0015">
        <w:rPr>
          <w:rFonts w:asciiTheme="majorHAnsi" w:hAnsiTheme="majorHAnsi" w:cstheme="majorBidi"/>
          <w:lang w:val="en-AU"/>
        </w:rPr>
        <w:t xml:space="preserve"> maintenance engineer licences issued by the Civil Aviation Authority of New Zealand. By the </w:t>
      </w:r>
      <w:r w:rsidRPr="002F0015">
        <w:rPr>
          <w:lang w:val="en-AU"/>
        </w:rPr>
        <w:t>end</w:t>
      </w:r>
      <w:r w:rsidRPr="002F0015">
        <w:rPr>
          <w:rFonts w:asciiTheme="majorHAnsi" w:hAnsiTheme="majorHAnsi" w:cstheme="majorBidi"/>
          <w:lang w:val="en-AU"/>
        </w:rPr>
        <w:t xml:space="preserve"> of 2025, CASA will adopt a framework for recognition of licences issued by civil aviation authorities</w:t>
      </w:r>
      <w:r w:rsidRPr="00A048F2">
        <w:rPr>
          <w:rFonts w:asciiTheme="majorHAnsi" w:hAnsiTheme="majorHAnsi"/>
          <w:lang w:val="en-AU"/>
        </w:rPr>
        <w:t xml:space="preserve"> in </w:t>
      </w:r>
      <w:r w:rsidRPr="00A048F2">
        <w:rPr>
          <w:rFonts w:asciiTheme="majorHAnsi" w:hAnsiTheme="majorHAnsi" w:cstheme="majorBidi"/>
          <w:lang w:val="en-AU"/>
        </w:rPr>
        <w:t>nations</w:t>
      </w:r>
      <w:r w:rsidRPr="002F0015">
        <w:rPr>
          <w:rFonts w:asciiTheme="majorHAnsi" w:hAnsiTheme="majorHAnsi" w:cstheme="majorBidi"/>
          <w:lang w:val="en-AU"/>
        </w:rPr>
        <w:t xml:space="preserve"> </w:t>
      </w:r>
      <w:r w:rsidRPr="002F0015">
        <w:rPr>
          <w:lang w:val="en-AU"/>
        </w:rPr>
        <w:t>that apply regulations that are equivalent to those applied by CASA</w:t>
      </w:r>
      <w:r w:rsidRPr="002F0015">
        <w:rPr>
          <w:rFonts w:asciiTheme="majorHAnsi" w:hAnsiTheme="majorHAnsi" w:cstheme="majorBidi"/>
          <w:lang w:val="en-AU"/>
        </w:rPr>
        <w:t>. Engineers licenced by these authorities will still be required to pass exams on Australian aviation law to be licenced by CASA</w:t>
      </w:r>
    </w:p>
    <w:p w14:paraId="4FAF42D5" w14:textId="3E27E2BF"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b/>
          <w:lang w:val="en-AU"/>
        </w:rPr>
        <w:t>i</w:t>
      </w:r>
      <w:r w:rsidRPr="002F0015">
        <w:rPr>
          <w:rFonts w:asciiTheme="majorHAnsi" w:hAnsiTheme="majorHAnsi" w:cstheme="majorBidi"/>
          <w:b/>
          <w:lang w:val="en-AU"/>
        </w:rPr>
        <w:t>mproving alignment between CASA licensing and V</w:t>
      </w:r>
      <w:r w:rsidR="00C31DCD" w:rsidRPr="00A048F2">
        <w:rPr>
          <w:rFonts w:asciiTheme="majorHAnsi" w:hAnsiTheme="majorHAnsi" w:cstheme="majorBidi"/>
          <w:b/>
          <w:lang w:val="en-AU"/>
        </w:rPr>
        <w:t>ocational Education and Training</w:t>
      </w:r>
      <w:r w:rsidRPr="002F0015">
        <w:rPr>
          <w:rFonts w:asciiTheme="majorHAnsi" w:hAnsiTheme="majorHAnsi" w:cstheme="majorBidi"/>
          <w:b/>
          <w:lang w:val="en-AU"/>
        </w:rPr>
        <w:t xml:space="preserve"> qualifications</w:t>
      </w:r>
      <w:r w:rsidRPr="002F0015">
        <w:rPr>
          <w:rFonts w:asciiTheme="majorHAnsi" w:hAnsiTheme="majorHAnsi" w:cstheme="majorBidi"/>
          <w:lang w:val="en-AU"/>
        </w:rPr>
        <w:t xml:space="preserve">. </w:t>
      </w:r>
      <w:r w:rsidRPr="002F0015">
        <w:rPr>
          <w:lang w:val="en-AU"/>
        </w:rPr>
        <w:t xml:space="preserve">The Manufacturing </w:t>
      </w:r>
      <w:r w:rsidR="00954314" w:rsidRPr="002F0015">
        <w:rPr>
          <w:lang w:val="en-AU"/>
        </w:rPr>
        <w:t>Jobs and Skills Council (</w:t>
      </w:r>
      <w:r w:rsidRPr="002F0015">
        <w:rPr>
          <w:lang w:val="en-AU"/>
        </w:rPr>
        <w:t>JSC</w:t>
      </w:r>
      <w:r w:rsidR="00954314" w:rsidRPr="002F0015">
        <w:rPr>
          <w:lang w:val="en-AU"/>
        </w:rPr>
        <w:t>)</w:t>
      </w:r>
      <w:r w:rsidRPr="002F0015">
        <w:rPr>
          <w:lang w:val="en-AU"/>
        </w:rPr>
        <w:t xml:space="preserve">, Manufacturing Industry Skills Alliance, </w:t>
      </w:r>
      <w:r w:rsidRPr="002F0015">
        <w:rPr>
          <w:rFonts w:asciiTheme="majorHAnsi" w:hAnsiTheme="majorHAnsi" w:cstheme="majorBidi"/>
          <w:lang w:val="en-AU"/>
        </w:rPr>
        <w:t>has established an Aviation Working Group</w:t>
      </w:r>
      <w:r w:rsidRPr="00A048F2">
        <w:rPr>
          <w:rFonts w:asciiTheme="majorHAnsi" w:hAnsiTheme="majorHAnsi" w:cstheme="majorBidi"/>
          <w:lang w:val="en-AU"/>
        </w:rPr>
        <w:t>,</w:t>
      </w:r>
      <w:r w:rsidRPr="002F0015">
        <w:rPr>
          <w:rFonts w:asciiTheme="majorHAnsi" w:hAnsiTheme="majorHAnsi" w:cstheme="majorBidi"/>
          <w:lang w:val="en-AU"/>
        </w:rPr>
        <w:t xml:space="preserve"> with </w:t>
      </w:r>
      <w:r w:rsidRPr="002F0015">
        <w:rPr>
          <w:lang w:val="en-AU"/>
        </w:rPr>
        <w:t>representation</w:t>
      </w:r>
      <w:r w:rsidRPr="002F0015">
        <w:rPr>
          <w:rFonts w:asciiTheme="majorHAnsi" w:hAnsiTheme="majorHAnsi" w:cstheme="majorBidi"/>
          <w:lang w:val="en-AU"/>
        </w:rPr>
        <w:t xml:space="preserve"> from industry, unions, training providers and CASA, to recommend changes to the Certificate IV in </w:t>
      </w:r>
      <w:proofErr w:type="spellStart"/>
      <w:r w:rsidRPr="002F0015">
        <w:rPr>
          <w:rFonts w:asciiTheme="majorHAnsi" w:hAnsiTheme="majorHAnsi" w:cstheme="majorBidi"/>
          <w:lang w:val="en-AU"/>
        </w:rPr>
        <w:t>Aeroskills</w:t>
      </w:r>
      <w:proofErr w:type="spellEnd"/>
      <w:r w:rsidRPr="002F0015">
        <w:rPr>
          <w:rFonts w:asciiTheme="majorHAnsi" w:hAnsiTheme="majorHAnsi" w:cstheme="majorBidi"/>
          <w:lang w:val="en-AU"/>
        </w:rPr>
        <w:t xml:space="preserve"> to provide graduates with a more direct pathway to CASA licensing. The initial scoping project will report </w:t>
      </w:r>
      <w:r w:rsidRPr="00A048F2">
        <w:rPr>
          <w:rFonts w:asciiTheme="majorHAnsi" w:hAnsiTheme="majorHAnsi" w:cstheme="majorBidi"/>
          <w:lang w:val="en-AU"/>
        </w:rPr>
        <w:t xml:space="preserve">later in </w:t>
      </w:r>
      <w:r w:rsidRPr="002F0015">
        <w:rPr>
          <w:rFonts w:asciiTheme="majorHAnsi" w:hAnsiTheme="majorHAnsi" w:cstheme="majorBidi"/>
          <w:lang w:val="en-AU"/>
        </w:rPr>
        <w:t>2024.</w:t>
      </w:r>
    </w:p>
    <w:p w14:paraId="12F92F85" w14:textId="1D9970F3" w:rsidR="00D83CE5" w:rsidRPr="002F0015" w:rsidRDefault="00D83CE5" w:rsidP="00D83CE5">
      <w:pPr>
        <w:pStyle w:val="Box2Text"/>
        <w:rPr>
          <w:lang w:val="en-AU"/>
        </w:rPr>
      </w:pPr>
      <w:bookmarkStart w:id="6" w:name="_Hlk210132110"/>
      <w:r w:rsidRPr="002F0015">
        <w:rPr>
          <w:b/>
          <w:lang w:val="en-AU"/>
        </w:rPr>
        <w:t>In progress</w:t>
      </w:r>
      <w:r w:rsidRPr="002F0015">
        <w:rPr>
          <w:lang w:val="en-AU"/>
        </w:rPr>
        <w:t xml:space="preserve">. In December 2023, CASA introduced the modular licensing scheme for licenced aircraft maintenance engineers when it updated its Part 66 Manual of Standards. </w:t>
      </w:r>
    </w:p>
    <w:p w14:paraId="7CA0CC9E" w14:textId="256A075D" w:rsidR="00D83CE5" w:rsidRPr="002F0015" w:rsidRDefault="00D83CE5" w:rsidP="00D83CE5">
      <w:pPr>
        <w:pStyle w:val="Box2Text"/>
        <w:rPr>
          <w:lang w:val="en-AU"/>
        </w:rPr>
      </w:pPr>
      <w:hyperlink r:id="rId35" w:history="1">
        <w:r w:rsidRPr="002F0015">
          <w:rPr>
            <w:rStyle w:val="Hyperlink"/>
            <w:lang w:val="en-AU"/>
          </w:rPr>
          <w:t>Public consultation</w:t>
        </w:r>
      </w:hyperlink>
      <w:r w:rsidRPr="002F0015">
        <w:rPr>
          <w:lang w:val="en-AU"/>
        </w:rPr>
        <w:t xml:space="preserve"> on the recognition of aircraft maintenance engineer licences from overseas authorities (Singapore, United Kingdom and United States) was completed </w:t>
      </w:r>
      <w:r w:rsidR="00FF2C44" w:rsidRPr="002F0015">
        <w:rPr>
          <w:lang w:val="en-AU"/>
        </w:rPr>
        <w:t xml:space="preserve">by CASA </w:t>
      </w:r>
      <w:r w:rsidRPr="002F0015">
        <w:rPr>
          <w:lang w:val="en-AU"/>
        </w:rPr>
        <w:t xml:space="preserve">between </w:t>
      </w:r>
      <w:r w:rsidR="00B55F92" w:rsidRPr="002F0015">
        <w:rPr>
          <w:lang w:val="en-AU"/>
        </w:rPr>
        <w:t>7</w:t>
      </w:r>
      <w:r w:rsidR="00FF2C44" w:rsidRPr="002F0015">
        <w:rPr>
          <w:lang w:val="en-AU"/>
        </w:rPr>
        <w:t> </w:t>
      </w:r>
      <w:r w:rsidRPr="002F0015">
        <w:rPr>
          <w:lang w:val="en-AU"/>
        </w:rPr>
        <w:t>May</w:t>
      </w:r>
      <w:r w:rsidR="00FF2C44" w:rsidRPr="002F0015">
        <w:rPr>
          <w:lang w:val="en-AU"/>
        </w:rPr>
        <w:t> </w:t>
      </w:r>
      <w:r w:rsidRPr="002F0015">
        <w:rPr>
          <w:lang w:val="en-AU"/>
        </w:rPr>
        <w:t xml:space="preserve">2025 and 4 June 2025. </w:t>
      </w:r>
      <w:r w:rsidR="00FC6E7D" w:rsidRPr="002F0015">
        <w:rPr>
          <w:lang w:val="en-AU"/>
        </w:rPr>
        <w:t>CASA is working towards implementation in 2025</w:t>
      </w:r>
      <w:r w:rsidR="004C2889" w:rsidRPr="002F0015">
        <w:rPr>
          <w:lang w:val="en-AU"/>
        </w:rPr>
        <w:t>-</w:t>
      </w:r>
      <w:r w:rsidR="00FC6E7D" w:rsidRPr="002F0015">
        <w:rPr>
          <w:lang w:val="en-AU"/>
        </w:rPr>
        <w:t>26.</w:t>
      </w:r>
    </w:p>
    <w:p w14:paraId="62AA041E" w14:textId="090B85C6" w:rsidR="00D83CE5" w:rsidRPr="002F0015" w:rsidRDefault="00D83CE5" w:rsidP="00D83CE5">
      <w:pPr>
        <w:pStyle w:val="Box2Text"/>
        <w:rPr>
          <w:lang w:val="en-AU"/>
        </w:rPr>
      </w:pPr>
      <w:r w:rsidRPr="002F0015">
        <w:rPr>
          <w:lang w:val="en-AU"/>
        </w:rPr>
        <w:t>On 23 September 2024, the Manufacturing Industry Skills Alliance released the ‘</w:t>
      </w:r>
      <w:hyperlink r:id="rId36" w:history="1">
        <w:r w:rsidRPr="002F0015">
          <w:rPr>
            <w:rStyle w:val="Hyperlink"/>
            <w:lang w:val="en-AU"/>
          </w:rPr>
          <w:t>Aircraft maintenance skills pathway</w:t>
        </w:r>
      </w:hyperlink>
      <w:r w:rsidRPr="002F0015">
        <w:rPr>
          <w:lang w:val="en-AU"/>
        </w:rPr>
        <w:t>’ scoping report, identifying next steps to improve alignment between CASA licensing and the vocational training pathways.</w:t>
      </w:r>
    </w:p>
    <w:bookmarkEnd w:id="5"/>
    <w:bookmarkEnd w:id="6"/>
    <w:p w14:paraId="11A3D074" w14:textId="3B023318"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Set expectations for large Australian airlines to train and employ newly qualified pilots</w:t>
      </w:r>
      <w:r w:rsidRPr="00A048F2">
        <w:rPr>
          <w:rFonts w:asciiTheme="majorHAnsi" w:hAnsiTheme="majorHAnsi" w:cstheme="majorBidi"/>
        </w:rPr>
        <w:t xml:space="preserve"> rather than relying solely on recruiting experienced pilots from other aviation businesses. The Minister for Transport has written to Qantas </w:t>
      </w:r>
      <w:r w:rsidR="00E63E8D" w:rsidRPr="00A048F2">
        <w:rPr>
          <w:rFonts w:asciiTheme="majorHAnsi" w:hAnsiTheme="majorHAnsi" w:cstheme="majorBidi"/>
        </w:rPr>
        <w:t xml:space="preserve">Airways </w:t>
      </w:r>
      <w:r w:rsidRPr="00A048F2">
        <w:rPr>
          <w:rFonts w:asciiTheme="majorHAnsi" w:hAnsiTheme="majorHAnsi" w:cstheme="majorBidi"/>
        </w:rPr>
        <w:t>and Virgin Australia asking them to advise how they will increase pilot training and early career development to support a sustainable pipeline of Australian pilots. If the airlines fail to put in place appropriate arrangements, the Australian Government will consider other options, which could include a levy on large Australian airlines to fund pilot training programs and cadetships.</w:t>
      </w:r>
    </w:p>
    <w:p w14:paraId="7DB91213" w14:textId="7F17AF9E" w:rsidR="00D83CE5" w:rsidRPr="002F0015" w:rsidRDefault="00D83CE5" w:rsidP="00D83CE5">
      <w:pPr>
        <w:pStyle w:val="Box2Text"/>
        <w:rPr>
          <w:lang w:val="en-AU"/>
        </w:rPr>
      </w:pPr>
      <w:r w:rsidRPr="002F0015">
        <w:rPr>
          <w:b/>
          <w:lang w:val="en-AU"/>
        </w:rPr>
        <w:t>In progress</w:t>
      </w:r>
      <w:r w:rsidRPr="002F0015">
        <w:rPr>
          <w:lang w:val="en-AU"/>
        </w:rPr>
        <w:t xml:space="preserve">. Qantas Airways and Virgin Australia have responded to the Minister for Transport’s correspondence. The department has considered the responses and </w:t>
      </w:r>
      <w:r w:rsidR="00FC6E7D" w:rsidRPr="002F0015">
        <w:rPr>
          <w:lang w:val="en-AU"/>
        </w:rPr>
        <w:t>continues to monitor</w:t>
      </w:r>
      <w:r w:rsidRPr="002F0015">
        <w:rPr>
          <w:lang w:val="en-AU"/>
        </w:rPr>
        <w:t xml:space="preserve"> pilot training and employment pathways.</w:t>
      </w:r>
    </w:p>
    <w:p w14:paraId="1C5ADC70" w14:textId="77777777" w:rsidR="007D578D" w:rsidRPr="00A048F2" w:rsidRDefault="008716E7" w:rsidP="004C2889">
      <w:pPr>
        <w:pStyle w:val="ListParagraph"/>
        <w:keepLines/>
        <w:numPr>
          <w:ilvl w:val="0"/>
          <w:numId w:val="31"/>
        </w:numPr>
        <w:suppressAutoHyphens w:val="0"/>
        <w:spacing w:before="0" w:after="160"/>
        <w:ind w:left="1304" w:hanging="1304"/>
        <w:contextualSpacing w:val="0"/>
      </w:pPr>
      <w:r w:rsidRPr="00A048F2">
        <w:rPr>
          <w:rFonts w:asciiTheme="majorHAnsi" w:hAnsiTheme="majorHAnsi" w:cstheme="majorBidi"/>
          <w:b/>
        </w:rPr>
        <w:t>Establish a new Gender Equity Charter with the aviation industry</w:t>
      </w:r>
      <w:r w:rsidRPr="00A048F2">
        <w:rPr>
          <w:rFonts w:asciiTheme="majorHAnsi" w:hAnsiTheme="majorHAnsi" w:cstheme="majorBidi"/>
        </w:rPr>
        <w:t>. The Australian Government will partner with the aviation industry and unions to commit to employment targets for women in senior and operational roles and elimination of gender pay gaps, as well as improving policies and practices to support traditionally feminised sections of the aviation industry. Charter members will report publicly on progress against charter commitments. Charter membership will be a consideration in the awarding of some Australian Government aviation sector grants funding.</w:t>
      </w:r>
    </w:p>
    <w:p w14:paraId="2AFF9550" w14:textId="2627E2A8" w:rsidR="00D83CE5" w:rsidRPr="002F0015" w:rsidRDefault="00D83CE5" w:rsidP="007D578D">
      <w:pPr>
        <w:pStyle w:val="Box2Text"/>
        <w:rPr>
          <w:lang w:val="en-AU"/>
        </w:rPr>
      </w:pPr>
      <w:r w:rsidRPr="002F0015">
        <w:rPr>
          <w:b/>
          <w:lang w:val="en-AU"/>
        </w:rPr>
        <w:lastRenderedPageBreak/>
        <w:t>In progress</w:t>
      </w:r>
      <w:r w:rsidRPr="002F0015">
        <w:rPr>
          <w:lang w:val="en-AU"/>
        </w:rPr>
        <w:t xml:space="preserve">. </w:t>
      </w:r>
      <w:r w:rsidR="00A174E2" w:rsidRPr="002F0015">
        <w:rPr>
          <w:lang w:val="en-AU"/>
        </w:rPr>
        <w:t xml:space="preserve">A discussion paper </w:t>
      </w:r>
      <w:r w:rsidR="00907731" w:rsidRPr="002F0015">
        <w:rPr>
          <w:lang w:val="en-AU"/>
        </w:rPr>
        <w:t xml:space="preserve">is expected to </w:t>
      </w:r>
      <w:r w:rsidR="00A174E2" w:rsidRPr="002F0015">
        <w:rPr>
          <w:lang w:val="en-AU"/>
        </w:rPr>
        <w:t xml:space="preserve">be released </w:t>
      </w:r>
      <w:r w:rsidR="00A174E2" w:rsidRPr="00A048F2">
        <w:rPr>
          <w:lang w:val="en-AU"/>
        </w:rPr>
        <w:t xml:space="preserve">for public consultation </w:t>
      </w:r>
      <w:r w:rsidR="00D25C5E" w:rsidRPr="00A048F2">
        <w:rPr>
          <w:lang w:val="en-AU"/>
        </w:rPr>
        <w:t>in 2026</w:t>
      </w:r>
      <w:r w:rsidR="00A174E2" w:rsidRPr="00A048F2">
        <w:rPr>
          <w:lang w:val="en-AU"/>
        </w:rPr>
        <w:t>.</w:t>
      </w:r>
    </w:p>
    <w:p w14:paraId="699D2AB1" w14:textId="033E1D3F"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bookmarkStart w:id="7" w:name="_Hlk162442051"/>
      <w:r w:rsidRPr="00A048F2">
        <w:rPr>
          <w:rFonts w:asciiTheme="majorHAnsi" w:hAnsiTheme="majorHAnsi" w:cstheme="majorBidi"/>
          <w:b/>
        </w:rPr>
        <w:t>Plan for the future workforce needs of the aviation sector</w:t>
      </w:r>
      <w:r w:rsidRPr="00A048F2">
        <w:rPr>
          <w:rFonts w:asciiTheme="majorHAnsi" w:hAnsiTheme="majorHAnsi" w:cstheme="majorBidi"/>
        </w:rPr>
        <w:t>. The Transport and Logistics J</w:t>
      </w:r>
      <w:r w:rsidR="00E63E8D" w:rsidRPr="00A048F2">
        <w:rPr>
          <w:rFonts w:asciiTheme="majorHAnsi" w:hAnsiTheme="majorHAnsi" w:cstheme="majorBidi"/>
        </w:rPr>
        <w:t>obs and Skills Council</w:t>
      </w:r>
      <w:r w:rsidRPr="00A048F2">
        <w:rPr>
          <w:rFonts w:asciiTheme="majorHAnsi" w:hAnsiTheme="majorHAnsi" w:cstheme="majorBidi"/>
        </w:rPr>
        <w:t xml:space="preserve">, Industry Skills Australia, has published an Initial Workforce Plan for operational personnel (including pilots, cabin crew and air traffic controllers) and the </w:t>
      </w:r>
      <w:r w:rsidRPr="00A048F2">
        <w:t>Manufacturing J</w:t>
      </w:r>
      <w:r w:rsidR="00E63E8D" w:rsidRPr="00A048F2">
        <w:t>obs and Skills Council</w:t>
      </w:r>
      <w:r w:rsidRPr="00A048F2">
        <w:t xml:space="preserve">, Manufacturing Industry Skills Alliance, </w:t>
      </w:r>
      <w:r w:rsidRPr="00A048F2">
        <w:rPr>
          <w:rFonts w:asciiTheme="majorHAnsi" w:hAnsiTheme="majorHAnsi" w:cstheme="majorBidi"/>
        </w:rPr>
        <w:t xml:space="preserve">will undertake planning for the aircraft maintenance workforce. These plans will identify aviation skills and set out training priorities, including support for decarbonisation and the rollout of new technologies. They will inform future work by the respective </w:t>
      </w:r>
      <w:r w:rsidR="00E63E8D" w:rsidRPr="00A048F2">
        <w:rPr>
          <w:rFonts w:asciiTheme="majorHAnsi" w:hAnsiTheme="majorHAnsi" w:cstheme="majorBidi"/>
        </w:rPr>
        <w:t>Jobs and Skills Councils</w:t>
      </w:r>
      <w:r w:rsidRPr="00A048F2">
        <w:rPr>
          <w:rFonts w:asciiTheme="majorHAnsi" w:hAnsiTheme="majorHAnsi" w:cstheme="majorBidi"/>
        </w:rPr>
        <w:t xml:space="preserve"> to align training courses with industry needs.</w:t>
      </w:r>
    </w:p>
    <w:p w14:paraId="62E138B3" w14:textId="32DDDEC9" w:rsidR="00D83CE5" w:rsidRPr="002F0015" w:rsidRDefault="00D83CE5" w:rsidP="00D83CE5">
      <w:pPr>
        <w:pStyle w:val="Box2Text"/>
        <w:rPr>
          <w:lang w:val="en-AU"/>
        </w:rPr>
      </w:pPr>
      <w:bookmarkStart w:id="8" w:name="_Hlk210896517"/>
      <w:r w:rsidRPr="002F0015">
        <w:rPr>
          <w:b/>
          <w:lang w:val="en-AU"/>
        </w:rPr>
        <w:t>Complete</w:t>
      </w:r>
      <w:r w:rsidRPr="002F0015">
        <w:rPr>
          <w:lang w:val="en-AU"/>
        </w:rPr>
        <w:t xml:space="preserve">. Industry Skills Australia (ISA) has released the Aviation Industry 2024 Workforce Plan and the </w:t>
      </w:r>
      <w:hyperlink r:id="rId37" w:history="1">
        <w:r w:rsidRPr="002F0015">
          <w:rPr>
            <w:rStyle w:val="Hyperlink"/>
            <w:lang w:val="en-AU"/>
          </w:rPr>
          <w:t>Aviation Industry 2025 Workforce Plan</w:t>
        </w:r>
      </w:hyperlink>
      <w:r w:rsidRPr="002F0015">
        <w:rPr>
          <w:lang w:val="en-AU"/>
        </w:rPr>
        <w:t xml:space="preserve">. The Manufacturing Industry Skills Alliance (MISA) released the </w:t>
      </w:r>
      <w:hyperlink r:id="rId38" w:history="1">
        <w:r w:rsidRPr="002F0015">
          <w:rPr>
            <w:rStyle w:val="Hyperlink"/>
            <w:lang w:val="en-AU"/>
          </w:rPr>
          <w:t>Manufacturing Workforce Plan 2025: Pathways to Transformation</w:t>
        </w:r>
      </w:hyperlink>
      <w:r w:rsidRPr="002F0015">
        <w:rPr>
          <w:lang w:val="en-AU"/>
        </w:rPr>
        <w:t xml:space="preserve"> in August 2025. </w:t>
      </w:r>
    </w:p>
    <w:p w14:paraId="5D7F0A26" w14:textId="752E2B77" w:rsidR="001110FF" w:rsidRPr="002F0015" w:rsidRDefault="00BC6820" w:rsidP="00020474">
      <w:pPr>
        <w:pStyle w:val="Box2Text"/>
        <w:rPr>
          <w:lang w:val="en-AU"/>
        </w:rPr>
      </w:pPr>
      <w:r w:rsidRPr="002F0015">
        <w:rPr>
          <w:lang w:val="en-AU"/>
        </w:rPr>
        <w:t xml:space="preserve">ISA, in collaboration with industry stakeholders, unions, and government, </w:t>
      </w:r>
      <w:r w:rsidR="00907731" w:rsidRPr="002F0015">
        <w:rPr>
          <w:lang w:val="en-AU"/>
        </w:rPr>
        <w:t xml:space="preserve">has </w:t>
      </w:r>
      <w:r w:rsidRPr="002F0015">
        <w:rPr>
          <w:lang w:val="en-AU"/>
        </w:rPr>
        <w:t xml:space="preserve">developed a number of initiatives to address </w:t>
      </w:r>
      <w:r w:rsidR="00647673" w:rsidRPr="002F0015">
        <w:rPr>
          <w:lang w:val="en-AU"/>
        </w:rPr>
        <w:t xml:space="preserve">the </w:t>
      </w:r>
      <w:r w:rsidRPr="002F0015">
        <w:rPr>
          <w:lang w:val="en-AU"/>
        </w:rPr>
        <w:t>training priorities and workforce challenges outlined in the workforce plans, ensuring the sector is equipped to meet future demands.</w:t>
      </w:r>
      <w:bookmarkEnd w:id="8"/>
    </w:p>
    <w:p w14:paraId="4D7BC654" w14:textId="6E3AB6AD" w:rsidR="008716E7" w:rsidRPr="00A048F2" w:rsidRDefault="008716E7" w:rsidP="008716E7">
      <w:pPr>
        <w:pStyle w:val="Heading2"/>
      </w:pPr>
      <w:r w:rsidRPr="00A048F2">
        <w:t xml:space="preserve">Maximising aviation’s contribution to net zero </w:t>
      </w:r>
    </w:p>
    <w:p w14:paraId="2074724A" w14:textId="0AA2D511" w:rsidR="008716E7" w:rsidRPr="00A048F2" w:rsidRDefault="00D83CE5" w:rsidP="008716E7">
      <w:pPr>
        <w:ind w:left="1304"/>
      </w:pPr>
      <w:r w:rsidRPr="00A048F2">
        <w:rPr>
          <w:noProof/>
        </w:rPr>
        <w:drawing>
          <wp:anchor distT="0" distB="0" distL="114300" distR="114300" simplePos="0" relativeHeight="251658243" behindDoc="1" locked="0" layoutInCell="1" allowOverlap="1" wp14:anchorId="114AFC21" wp14:editId="4B07E21D">
            <wp:simplePos x="0" y="0"/>
            <wp:positionH relativeFrom="column">
              <wp:posOffset>0</wp:posOffset>
            </wp:positionH>
            <wp:positionV relativeFrom="paragraph">
              <wp:posOffset>53229</wp:posOffset>
            </wp:positionV>
            <wp:extent cx="716400" cy="716400"/>
            <wp:effectExtent l="0" t="0" r="7620" b="7620"/>
            <wp:wrapTight wrapText="bothSides">
              <wp:wrapPolygon edited="0">
                <wp:start x="6319" y="0"/>
                <wp:lineTo x="2298" y="3447"/>
                <wp:lineTo x="0" y="6894"/>
                <wp:lineTo x="0" y="13213"/>
                <wp:lineTo x="2298" y="18957"/>
                <wp:lineTo x="6894" y="21255"/>
                <wp:lineTo x="14362" y="21255"/>
                <wp:lineTo x="18957" y="18957"/>
                <wp:lineTo x="21255" y="12638"/>
                <wp:lineTo x="21255" y="6894"/>
                <wp:lineTo x="18957" y="3447"/>
                <wp:lineTo x="14936" y="0"/>
                <wp:lineTo x="6319"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The Australian Government’s vision is for Australia’s aviation industry to reach net zero emissions by 2050. The aviation sector will be a key contributor to achieving Australia’s national emissions reduction targets, fuelled by the development of a domestic SAF industry and technological advancements in electric and hydrogen-powered flight. The Australian Government will:</w:t>
      </w:r>
    </w:p>
    <w:p w14:paraId="2E513855" w14:textId="62802031"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b/>
        </w:rPr>
        <w:t>Consult with industry and the community on the introduction of L</w:t>
      </w:r>
      <w:r w:rsidR="00E63E8D" w:rsidRPr="00A048F2">
        <w:rPr>
          <w:rFonts w:asciiTheme="majorHAnsi" w:hAnsiTheme="majorHAnsi"/>
          <w:b/>
        </w:rPr>
        <w:t>ow Carbon Liquid Fuels</w:t>
      </w:r>
      <w:r w:rsidRPr="00A048F2">
        <w:rPr>
          <w:rFonts w:asciiTheme="majorHAnsi" w:hAnsiTheme="majorHAnsi"/>
          <w:b/>
        </w:rPr>
        <w:t xml:space="preserve"> </w:t>
      </w:r>
      <w:r w:rsidRPr="00A048F2">
        <w:rPr>
          <w:rFonts w:asciiTheme="majorHAnsi" w:hAnsiTheme="majorHAnsi" w:cstheme="majorBidi"/>
          <w:b/>
        </w:rPr>
        <w:t>demand-side measures</w:t>
      </w:r>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including</w:t>
      </w:r>
      <w:r w:rsidRPr="00A048F2">
        <w:rPr>
          <w:rFonts w:asciiTheme="majorHAnsi" w:hAnsiTheme="majorHAnsi" w:cstheme="majorBidi"/>
          <w:b/>
        </w:rPr>
        <w:t xml:space="preserve"> </w:t>
      </w:r>
      <w:r w:rsidRPr="00A048F2">
        <w:rPr>
          <w:rFonts w:asciiTheme="majorHAnsi" w:hAnsiTheme="majorHAnsi" w:cstheme="majorBidi"/>
        </w:rPr>
        <w:t>through delivery of a regulatory impact analysis.</w:t>
      </w:r>
    </w:p>
    <w:p w14:paraId="6BF972BB" w14:textId="6E9298DB" w:rsidR="00D83CE5" w:rsidRPr="00A048F2" w:rsidRDefault="00553A48" w:rsidP="00553A48">
      <w:pPr>
        <w:pStyle w:val="Box2Heading"/>
        <w:rPr>
          <w:lang w:val="en-AU"/>
        </w:rPr>
      </w:pPr>
      <w:r w:rsidRPr="002F0015">
        <w:rPr>
          <w:lang w:val="en-AU"/>
        </w:rPr>
        <w:t>In progress</w:t>
      </w:r>
      <w:r w:rsidRPr="002F0015">
        <w:rPr>
          <w:b w:val="0"/>
          <w:lang w:val="en-AU"/>
        </w:rPr>
        <w:t xml:space="preserve">. Consultation on production incentives and demand-side measures to support a domestic low carbon liquid fuels industry was undertaken in </w:t>
      </w:r>
      <w:hyperlink r:id="rId40" w:history="1">
        <w:r w:rsidRPr="00593184">
          <w:rPr>
            <w:rStyle w:val="Hyperlink"/>
            <w:b w:val="0"/>
            <w:bCs/>
            <w:lang w:val="en-AU"/>
          </w:rPr>
          <w:t>July 2024</w:t>
        </w:r>
      </w:hyperlink>
      <w:r w:rsidR="003C36D5" w:rsidRPr="00656044">
        <w:rPr>
          <w:b w:val="0"/>
          <w:bCs/>
          <w:lang w:val="en-AU"/>
        </w:rPr>
        <w:t xml:space="preserve"> and </w:t>
      </w:r>
      <w:hyperlink r:id="rId41" w:history="1">
        <w:r w:rsidR="003C36D5" w:rsidRPr="00593184">
          <w:rPr>
            <w:rStyle w:val="Hyperlink"/>
            <w:b w:val="0"/>
            <w:bCs/>
            <w:lang w:val="en-AU"/>
          </w:rPr>
          <w:t>November 2025</w:t>
        </w:r>
      </w:hyperlink>
      <w:r w:rsidRPr="002F0015">
        <w:rPr>
          <w:b w:val="0"/>
          <w:lang w:val="en-AU"/>
        </w:rPr>
        <w:t>.</w:t>
      </w:r>
      <w:r w:rsidR="00F92025" w:rsidRPr="00A048F2">
        <w:rPr>
          <w:b w:val="0"/>
          <w:lang w:val="en-AU"/>
        </w:rPr>
        <w:t xml:space="preserve"> Feedback is being incorporated into a draft regulatory impact analysis.</w:t>
      </w:r>
    </w:p>
    <w:p w14:paraId="7CEAD83C" w14:textId="4DE1F99B" w:rsidR="008716E7" w:rsidRPr="00A048F2" w:rsidRDefault="008716E7" w:rsidP="00D4523D">
      <w:pPr>
        <w:pStyle w:val="ListParagraph"/>
        <w:keepLines/>
        <w:numPr>
          <w:ilvl w:val="0"/>
          <w:numId w:val="31"/>
        </w:numPr>
        <w:suppressAutoHyphens w:val="0"/>
        <w:spacing w:before="0" w:after="160"/>
        <w:ind w:left="1304" w:hanging="1304"/>
        <w:contextualSpacing w:val="0"/>
        <w:rPr>
          <w:rFonts w:asciiTheme="majorHAnsi" w:hAnsiTheme="majorHAnsi" w:cstheme="majorBidi"/>
        </w:rPr>
      </w:pPr>
      <w:r w:rsidRPr="00A048F2">
        <w:rPr>
          <w:b/>
        </w:rPr>
        <w:t>Establish a robust certification scheme</w:t>
      </w:r>
      <w:r w:rsidRPr="00A048F2">
        <w:rPr>
          <w:bCs/>
        </w:rPr>
        <w:t>,</w:t>
      </w:r>
      <w:r w:rsidRPr="00A048F2">
        <w:rPr>
          <w:rFonts w:asciiTheme="majorHAnsi" w:hAnsiTheme="majorHAnsi"/>
          <w:b/>
        </w:rPr>
        <w:t xml:space="preserve"> </w:t>
      </w:r>
      <w:r w:rsidRPr="00A048F2">
        <w:t>consistent with international standards, to provide S</w:t>
      </w:r>
      <w:r w:rsidR="00E63E8D" w:rsidRPr="00A048F2">
        <w:t>ustainable Aviation Fuel (SAF)</w:t>
      </w:r>
      <w:r w:rsidRPr="00A048F2">
        <w:t xml:space="preserve"> purchasers and air travel consumers assurance of the environmental, safety and social credentials of SAF. The Guarantee of Origin Scheme will be expanded by mid-202</w:t>
      </w:r>
      <w:r w:rsidRPr="002F0015">
        <w:t>8</w:t>
      </w:r>
      <w:r w:rsidRPr="00A048F2">
        <w:t>.</w:t>
      </w:r>
    </w:p>
    <w:p w14:paraId="648A8540" w14:textId="77777777" w:rsidR="001110FF" w:rsidRPr="00A048F2" w:rsidRDefault="00553A48" w:rsidP="004C2889">
      <w:pPr>
        <w:pStyle w:val="Box2Text"/>
        <w:keepLines/>
        <w:rPr>
          <w:lang w:val="en-AU"/>
        </w:rPr>
      </w:pPr>
      <w:r w:rsidRPr="002F0015">
        <w:rPr>
          <w:b/>
          <w:lang w:val="en-AU"/>
        </w:rPr>
        <w:t>In progress</w:t>
      </w:r>
      <w:r w:rsidRPr="002F0015">
        <w:rPr>
          <w:lang w:val="en-AU"/>
        </w:rPr>
        <w:t xml:space="preserve">. </w:t>
      </w:r>
      <w:r w:rsidR="001110FF" w:rsidRPr="00A048F2">
        <w:rPr>
          <w:lang w:val="en-AU"/>
        </w:rPr>
        <w:t xml:space="preserve">The Guarantee of Origin scheme is being developed by the Department of Climate Change, Energy, the Environment and Water. The Scheme commenced in November 2025 with the certification of hydrogen produced via electrolysis. The scheme will certify the greenhouse gas emissions associated with a product's production, transport and storage. </w:t>
      </w:r>
    </w:p>
    <w:p w14:paraId="00F15DB8" w14:textId="0746629B" w:rsidR="00D83CE5" w:rsidRPr="002F0015" w:rsidRDefault="001110FF" w:rsidP="00553A48">
      <w:pPr>
        <w:pStyle w:val="Box2Text"/>
        <w:rPr>
          <w:lang w:val="en-AU"/>
        </w:rPr>
      </w:pPr>
      <w:r w:rsidRPr="00A048F2">
        <w:rPr>
          <w:lang w:val="en-AU"/>
        </w:rPr>
        <w:t xml:space="preserve">The first methodology for low carbon liquid fuels will be the </w:t>
      </w:r>
      <w:proofErr w:type="spellStart"/>
      <w:r w:rsidRPr="00A048F2">
        <w:rPr>
          <w:lang w:val="en-AU"/>
        </w:rPr>
        <w:t>Hydroprocessed</w:t>
      </w:r>
      <w:proofErr w:type="spellEnd"/>
      <w:r w:rsidRPr="00A048F2">
        <w:rPr>
          <w:lang w:val="en-AU"/>
        </w:rPr>
        <w:t xml:space="preserve"> Esters and Fatty Acids pathway. Targeted industry consultation commenced in March 2025 and is ongoing with public consultation to occur ahead of its commencement in 2026. Development of methodologies for additional fuel pathways will also commence in 2026.</w:t>
      </w:r>
    </w:p>
    <w:p w14:paraId="58768150" w14:textId="3CCD8345"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lastRenderedPageBreak/>
        <w:t>Provide access to the $1.7 billion Future Made in Australia Innovation Fund to support the development of L</w:t>
      </w:r>
      <w:r w:rsidR="00E63E8D" w:rsidRPr="00A048F2">
        <w:rPr>
          <w:rFonts w:asciiTheme="majorHAnsi" w:hAnsiTheme="majorHAnsi" w:cstheme="majorBidi"/>
          <w:b/>
        </w:rPr>
        <w:t>ow Carbon Liquid Fuel</w:t>
      </w:r>
      <w:r w:rsidRPr="00A048F2">
        <w:rPr>
          <w:rFonts w:asciiTheme="majorHAnsi" w:hAnsiTheme="majorHAnsi" w:cstheme="majorBidi"/>
          <w:b/>
        </w:rPr>
        <w:t xml:space="preserve"> production technologies using new feedstock sources</w:t>
      </w:r>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building on the current $30 million allocated for activities to support development of a SAF and renewable diesel industry with production from renewable feedstocks in Australia.</w:t>
      </w:r>
    </w:p>
    <w:p w14:paraId="57992FDB" w14:textId="0D79FC27" w:rsidR="00D83CE5" w:rsidRPr="002F0015" w:rsidRDefault="00490581" w:rsidP="00490581">
      <w:pPr>
        <w:pStyle w:val="Box2Text"/>
        <w:rPr>
          <w:lang w:val="en-AU"/>
        </w:rPr>
      </w:pPr>
      <w:r w:rsidRPr="002F0015">
        <w:rPr>
          <w:b/>
          <w:lang w:val="en-AU"/>
        </w:rPr>
        <w:t>Complete</w:t>
      </w:r>
      <w:r w:rsidR="00786D70" w:rsidRPr="002F0015">
        <w:rPr>
          <w:b/>
          <w:lang w:val="en-AU"/>
        </w:rPr>
        <w:t xml:space="preserve"> and ongoing</w:t>
      </w:r>
      <w:r w:rsidRPr="002F0015">
        <w:rPr>
          <w:lang w:val="en-AU"/>
        </w:rPr>
        <w:t xml:space="preserve">. On 6 March 2025, $250 million was </w:t>
      </w:r>
      <w:hyperlink r:id="rId42" w:history="1">
        <w:r w:rsidRPr="002F0015">
          <w:rPr>
            <w:rStyle w:val="Hyperlink"/>
            <w:lang w:val="en-AU"/>
          </w:rPr>
          <w:t>announced</w:t>
        </w:r>
      </w:hyperlink>
      <w:r w:rsidRPr="002F0015">
        <w:rPr>
          <w:lang w:val="en-AU"/>
        </w:rPr>
        <w:t xml:space="preserve"> by </w:t>
      </w:r>
      <w:r w:rsidR="007F7353" w:rsidRPr="002F0015">
        <w:rPr>
          <w:lang w:val="en-AU"/>
        </w:rPr>
        <w:t>the Australian G</w:t>
      </w:r>
      <w:r w:rsidRPr="002F0015">
        <w:rPr>
          <w:lang w:val="en-AU"/>
        </w:rPr>
        <w:t>overnment to develop low</w:t>
      </w:r>
      <w:r w:rsidR="00907731" w:rsidRPr="002F0015">
        <w:rPr>
          <w:lang w:val="en-AU"/>
        </w:rPr>
        <w:t xml:space="preserve"> </w:t>
      </w:r>
      <w:r w:rsidRPr="002F0015">
        <w:rPr>
          <w:lang w:val="en-AU"/>
        </w:rPr>
        <w:t xml:space="preserve">carbon liquid fuel production as part of the Future Made in Australia Innovation Fund.  </w:t>
      </w:r>
    </w:p>
    <w:p w14:paraId="554BBC4B" w14:textId="7BA9A592" w:rsidR="008716E7" w:rsidRPr="00A048F2" w:rsidRDefault="008716E7" w:rsidP="00D4523D">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Consider options for a L</w:t>
      </w:r>
      <w:r w:rsidR="00C31DCD" w:rsidRPr="00A048F2">
        <w:rPr>
          <w:rFonts w:asciiTheme="majorHAnsi" w:hAnsiTheme="majorHAnsi" w:cstheme="majorBidi"/>
          <w:b/>
        </w:rPr>
        <w:t>ow Carbon Liquid Fuel (L</w:t>
      </w:r>
      <w:r w:rsidRPr="00A048F2">
        <w:rPr>
          <w:rFonts w:asciiTheme="majorHAnsi" w:hAnsiTheme="majorHAnsi" w:cstheme="majorBidi"/>
          <w:b/>
        </w:rPr>
        <w:t>CLF</w:t>
      </w:r>
      <w:r w:rsidR="00C31DCD" w:rsidRPr="00A048F2">
        <w:rPr>
          <w:rFonts w:asciiTheme="majorHAnsi" w:hAnsiTheme="majorHAnsi" w:cstheme="majorBidi"/>
          <w:b/>
        </w:rPr>
        <w:t>)</w:t>
      </w:r>
      <w:r w:rsidRPr="00A048F2">
        <w:rPr>
          <w:rFonts w:asciiTheme="majorHAnsi" w:hAnsiTheme="majorHAnsi" w:cstheme="majorBidi"/>
          <w:b/>
        </w:rPr>
        <w:t xml:space="preserve"> production incentive </w:t>
      </w:r>
      <w:r w:rsidRPr="00A048F2">
        <w:rPr>
          <w:b/>
        </w:rPr>
        <w:t>and demand-side measures</w:t>
      </w:r>
      <w:r w:rsidRPr="00A048F2">
        <w:rPr>
          <w:rFonts w:asciiTheme="majorHAnsi" w:hAnsiTheme="majorHAnsi" w:cstheme="majorBidi"/>
        </w:rPr>
        <w:t xml:space="preserve"> </w:t>
      </w:r>
      <w:r w:rsidRPr="00A048F2">
        <w:rPr>
          <w:rFonts w:asciiTheme="majorHAnsi" w:hAnsiTheme="majorHAnsi" w:cstheme="majorBidi"/>
          <w:b/>
        </w:rPr>
        <w:t>to accelerate the development of an LCLF industry in Australia, with a key focus on producing S</w:t>
      </w:r>
      <w:r w:rsidR="00C31DCD" w:rsidRPr="00A048F2">
        <w:rPr>
          <w:rFonts w:asciiTheme="majorHAnsi" w:hAnsiTheme="majorHAnsi" w:cstheme="majorBidi"/>
          <w:b/>
        </w:rPr>
        <w:t>ustainable Aviation Fuel</w:t>
      </w:r>
      <w:r w:rsidRPr="00A048F2">
        <w:rPr>
          <w:rFonts w:asciiTheme="majorHAnsi" w:hAnsiTheme="majorHAnsi" w:cstheme="majorBidi"/>
          <w:b/>
        </w:rPr>
        <w:t xml:space="preserve"> and renewable diesel</w:t>
      </w:r>
      <w:r w:rsidRPr="00A048F2">
        <w:rPr>
          <w:rFonts w:asciiTheme="majorHAnsi" w:hAnsiTheme="majorHAnsi" w:cstheme="majorBidi"/>
        </w:rPr>
        <w:t xml:space="preserve">. The government is currently consulting on the best way to design production incentives </w:t>
      </w:r>
      <w:r w:rsidRPr="00A048F2">
        <w:t xml:space="preserve">and demand </w:t>
      </w:r>
      <w:proofErr w:type="gramStart"/>
      <w:r w:rsidRPr="00A048F2">
        <w:t xml:space="preserve">measures, </w:t>
      </w:r>
      <w:r w:rsidRPr="00A048F2">
        <w:rPr>
          <w:rFonts w:asciiTheme="majorHAnsi" w:hAnsiTheme="majorHAnsi" w:cstheme="majorBidi"/>
        </w:rPr>
        <w:t>and</w:t>
      </w:r>
      <w:proofErr w:type="gramEnd"/>
      <w:r w:rsidRPr="00A048F2">
        <w:rPr>
          <w:rFonts w:asciiTheme="majorHAnsi" w:hAnsiTheme="majorHAnsi" w:cstheme="majorBidi"/>
        </w:rPr>
        <w:t xml:space="preserve"> is seeking feedback on the optimal policy mix to support the industry.</w:t>
      </w:r>
    </w:p>
    <w:p w14:paraId="40BB5637" w14:textId="53D92E60" w:rsidR="00D83CE5" w:rsidRPr="002F0015" w:rsidRDefault="00396694" w:rsidP="00490581">
      <w:pPr>
        <w:pStyle w:val="Box2Text"/>
        <w:rPr>
          <w:lang w:val="en-AU"/>
        </w:rPr>
      </w:pPr>
      <w:r w:rsidRPr="002F0015">
        <w:rPr>
          <w:b/>
          <w:lang w:val="en-AU"/>
        </w:rPr>
        <w:t>Complete</w:t>
      </w:r>
      <w:r w:rsidR="00786D70" w:rsidRPr="002F0015">
        <w:rPr>
          <w:b/>
          <w:lang w:val="en-AU"/>
        </w:rPr>
        <w:t xml:space="preserve"> and ongoing</w:t>
      </w:r>
      <w:r w:rsidR="00490581" w:rsidRPr="002F0015">
        <w:rPr>
          <w:lang w:val="en-AU"/>
        </w:rPr>
        <w:t xml:space="preserve">. </w:t>
      </w:r>
      <w:r w:rsidR="00F92025" w:rsidRPr="002F0015">
        <w:rPr>
          <w:lang w:val="en-AU"/>
        </w:rPr>
        <w:t>In September 2025</w:t>
      </w:r>
      <w:r w:rsidR="001D0C7B" w:rsidRPr="00A048F2">
        <w:rPr>
          <w:lang w:val="en-AU"/>
        </w:rPr>
        <w:t>,</w:t>
      </w:r>
      <w:r w:rsidR="00F92025" w:rsidRPr="002F0015">
        <w:rPr>
          <w:lang w:val="en-AU"/>
        </w:rPr>
        <w:t xml:space="preserve"> the </w:t>
      </w:r>
      <w:r w:rsidR="007D578D" w:rsidRPr="002F0015">
        <w:rPr>
          <w:lang w:val="en-AU"/>
        </w:rPr>
        <w:t xml:space="preserve">Australian </w:t>
      </w:r>
      <w:r w:rsidR="0050719C" w:rsidRPr="002F0015">
        <w:rPr>
          <w:lang w:val="en-AU"/>
        </w:rPr>
        <w:t xml:space="preserve">Government </w:t>
      </w:r>
      <w:hyperlink r:id="rId43" w:history="1">
        <w:r w:rsidR="00F92025" w:rsidRPr="002F0015">
          <w:rPr>
            <w:rStyle w:val="Hyperlink"/>
            <w:lang w:val="en-AU"/>
          </w:rPr>
          <w:t>announced</w:t>
        </w:r>
      </w:hyperlink>
      <w:r w:rsidR="00F92025" w:rsidRPr="002F0015">
        <w:rPr>
          <w:lang w:val="en-AU"/>
        </w:rPr>
        <w:t xml:space="preserve"> the $1.1 billion Cleaner Fuels Program to support the domestic production of </w:t>
      </w:r>
      <w:r w:rsidR="00F92025" w:rsidRPr="00A048F2">
        <w:rPr>
          <w:lang w:val="en-AU"/>
        </w:rPr>
        <w:t>low carbon liquid fuels</w:t>
      </w:r>
      <w:r w:rsidR="00F92025" w:rsidRPr="002F0015">
        <w:rPr>
          <w:lang w:val="en-AU"/>
        </w:rPr>
        <w:t>.</w:t>
      </w:r>
    </w:p>
    <w:p w14:paraId="074E6B63" w14:textId="3F6532DA" w:rsidR="008716E7" w:rsidRPr="00A048F2" w:rsidRDefault="008716E7" w:rsidP="008716E7">
      <w:pPr>
        <w:pStyle w:val="Heading2"/>
      </w:pPr>
      <w:r w:rsidRPr="00A048F2">
        <w:t xml:space="preserve">Connecting regional Australia </w:t>
      </w:r>
    </w:p>
    <w:p w14:paraId="667A5B1A" w14:textId="285CB0AF" w:rsidR="008716E7" w:rsidRPr="00A048F2" w:rsidRDefault="001110FF" w:rsidP="00D4523D">
      <w:r w:rsidRPr="00A048F2">
        <w:rPr>
          <w:noProof/>
        </w:rPr>
        <w:drawing>
          <wp:anchor distT="0" distB="0" distL="114300" distR="114300" simplePos="0" relativeHeight="251658244" behindDoc="1" locked="0" layoutInCell="1" allowOverlap="1" wp14:anchorId="050DDB98" wp14:editId="110C55EC">
            <wp:simplePos x="0" y="0"/>
            <wp:positionH relativeFrom="margin">
              <wp:align>left</wp:align>
            </wp:positionH>
            <wp:positionV relativeFrom="paragraph">
              <wp:posOffset>7620</wp:posOffset>
            </wp:positionV>
            <wp:extent cx="716400" cy="716400"/>
            <wp:effectExtent l="0" t="0" r="7620" b="762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 xml:space="preserve">The Australian Government’s vision is for the benefits of aviation to be shared across regional and remote Australia as part of its commitment that no one is held back and no one is left behind. The Australian Government will: </w:t>
      </w:r>
    </w:p>
    <w:p w14:paraId="7F05DFBD" w14:textId="77777777" w:rsidR="008716E7" w:rsidRPr="00A048F2" w:rsidRDefault="008716E7" w:rsidP="007D578D"/>
    <w:p w14:paraId="1F655A10" w14:textId="58E9B878"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Direct the P</w:t>
      </w:r>
      <w:r w:rsidR="00C31DCD" w:rsidRPr="00A048F2">
        <w:rPr>
          <w:rFonts w:asciiTheme="majorHAnsi" w:hAnsiTheme="majorHAnsi" w:cstheme="majorBidi"/>
          <w:b/>
        </w:rPr>
        <w:t>roductivity Commission</w:t>
      </w:r>
      <w:r w:rsidRPr="00A048F2">
        <w:rPr>
          <w:rFonts w:asciiTheme="majorHAnsi" w:hAnsiTheme="majorHAnsi" w:cstheme="majorBidi"/>
          <w:b/>
        </w:rPr>
        <w:t xml:space="preserve"> to undertake a review of the determinants of regional airfares</w:t>
      </w:r>
      <w:r w:rsidRPr="00A048F2">
        <w:rPr>
          <w:rFonts w:asciiTheme="majorHAnsi" w:hAnsiTheme="majorHAnsi" w:cstheme="majorBidi"/>
        </w:rPr>
        <w:t xml:space="preserve"> to identify opportunities to improve regional services, access to capital cities and reliability. </w:t>
      </w:r>
    </w:p>
    <w:p w14:paraId="365D778A" w14:textId="12DA7734" w:rsidR="238A9D99" w:rsidRPr="002F0015" w:rsidDel="238444A5" w:rsidRDefault="00396694" w:rsidP="00020474">
      <w:pPr>
        <w:pStyle w:val="Box2Text"/>
        <w:rPr>
          <w:lang w:val="en-AU"/>
        </w:rPr>
      </w:pPr>
      <w:r w:rsidRPr="002F0015">
        <w:rPr>
          <w:b/>
          <w:lang w:val="en-AU"/>
        </w:rPr>
        <w:t>Complete</w:t>
      </w:r>
      <w:r w:rsidR="00786D70" w:rsidRPr="002F0015">
        <w:rPr>
          <w:b/>
          <w:lang w:val="en-AU"/>
        </w:rPr>
        <w:t xml:space="preserve"> and ongoing</w:t>
      </w:r>
      <w:r w:rsidR="00490581" w:rsidRPr="002F0015">
        <w:rPr>
          <w:lang w:val="en-AU"/>
        </w:rPr>
        <w:t xml:space="preserve">. </w:t>
      </w:r>
      <w:r w:rsidR="36AA6884" w:rsidRPr="002F0015">
        <w:rPr>
          <w:lang w:val="en-AU"/>
        </w:rPr>
        <w:t>On 27 October 2</w:t>
      </w:r>
      <w:r w:rsidR="00340043" w:rsidRPr="002F0015">
        <w:rPr>
          <w:lang w:val="en-AU"/>
        </w:rPr>
        <w:t>025, t</w:t>
      </w:r>
      <w:r w:rsidR="00490581" w:rsidRPr="002F0015">
        <w:rPr>
          <w:lang w:val="en-AU"/>
        </w:rPr>
        <w:t xml:space="preserve">he </w:t>
      </w:r>
      <w:r w:rsidR="00907731" w:rsidRPr="002F0015">
        <w:rPr>
          <w:lang w:val="en-AU"/>
        </w:rPr>
        <w:t>Australian Government</w:t>
      </w:r>
      <w:r w:rsidR="00490581" w:rsidRPr="002F0015">
        <w:rPr>
          <w:lang w:val="en-AU"/>
        </w:rPr>
        <w:t xml:space="preserve"> </w:t>
      </w:r>
      <w:r w:rsidR="271D684F" w:rsidRPr="002F0015">
        <w:rPr>
          <w:lang w:val="en-AU"/>
        </w:rPr>
        <w:t>tasked the Prod</w:t>
      </w:r>
      <w:r w:rsidR="238A9D99" w:rsidRPr="002F0015">
        <w:rPr>
          <w:lang w:val="en-AU"/>
        </w:rPr>
        <w:t>uc</w:t>
      </w:r>
      <w:r w:rsidR="271D684F" w:rsidRPr="002F0015">
        <w:rPr>
          <w:lang w:val="en-AU"/>
        </w:rPr>
        <w:t xml:space="preserve">tivity Commission to </w:t>
      </w:r>
      <w:r w:rsidR="00490581" w:rsidRPr="002F0015">
        <w:rPr>
          <w:lang w:val="en-AU"/>
        </w:rPr>
        <w:t>con</w:t>
      </w:r>
      <w:r w:rsidR="238A9D99" w:rsidRPr="002F0015">
        <w:rPr>
          <w:lang w:val="en-AU"/>
        </w:rPr>
        <w:t>duct a review of the</w:t>
      </w:r>
      <w:r w:rsidR="238A9D99" w:rsidRPr="002F0015">
        <w:rPr>
          <w:rFonts w:asciiTheme="majorHAnsi" w:hAnsiTheme="majorHAnsi" w:cstheme="majorBidi"/>
          <w:lang w:val="en-AU"/>
        </w:rPr>
        <w:t xml:space="preserve"> determinants of regional airfares. The terms </w:t>
      </w:r>
      <w:r w:rsidR="0AB6DE3B" w:rsidRPr="002F0015">
        <w:rPr>
          <w:rFonts w:asciiTheme="majorHAnsi" w:hAnsiTheme="majorHAnsi" w:cstheme="majorBidi"/>
          <w:lang w:val="en-AU"/>
        </w:rPr>
        <w:t>of reference are avai</w:t>
      </w:r>
      <w:r w:rsidR="238444A5" w:rsidRPr="002F0015">
        <w:rPr>
          <w:rFonts w:asciiTheme="majorHAnsi" w:hAnsiTheme="majorHAnsi" w:cstheme="majorBidi"/>
          <w:lang w:val="en-AU"/>
        </w:rPr>
        <w:t>l</w:t>
      </w:r>
      <w:r w:rsidR="0AB6DE3B" w:rsidRPr="002F0015">
        <w:rPr>
          <w:rFonts w:asciiTheme="majorHAnsi" w:hAnsiTheme="majorHAnsi" w:cstheme="majorBidi"/>
          <w:lang w:val="en-AU"/>
        </w:rPr>
        <w:t xml:space="preserve">able </w:t>
      </w:r>
      <w:r w:rsidR="0AB6DE3B" w:rsidRPr="002F0015">
        <w:rPr>
          <w:lang w:val="en-AU"/>
        </w:rPr>
        <w:t>at:</w:t>
      </w:r>
      <w:r w:rsidR="00490581" w:rsidRPr="002F0015">
        <w:rPr>
          <w:lang w:val="en-AU"/>
        </w:rPr>
        <w:t xml:space="preserve"> </w:t>
      </w:r>
      <w:hyperlink r:id="rId45" w:history="1">
        <w:r w:rsidR="00A01820" w:rsidRPr="002F0015">
          <w:rPr>
            <w:rStyle w:val="Hyperlink"/>
            <w:color w:val="0046FF"/>
            <w:lang w:val="en-AU"/>
          </w:rPr>
          <w:t>Terms of reference - Determinants of regional airfares | Productivity Commission</w:t>
        </w:r>
      </w:hyperlink>
      <w:r w:rsidR="00A01820" w:rsidRPr="002F0015">
        <w:rPr>
          <w:color w:val="0046FF"/>
          <w:lang w:val="en-AU"/>
        </w:rPr>
        <w:t>.</w:t>
      </w:r>
      <w:r w:rsidR="00A01820" w:rsidRPr="002F0015">
        <w:rPr>
          <w:lang w:val="en-AU"/>
        </w:rPr>
        <w:t xml:space="preserve"> </w:t>
      </w:r>
      <w:r w:rsidR="00340043" w:rsidRPr="002F0015">
        <w:rPr>
          <w:lang w:val="en-AU"/>
        </w:rPr>
        <w:t>A final report will be provided to</w:t>
      </w:r>
      <w:r w:rsidR="00353662" w:rsidRPr="002F0015">
        <w:rPr>
          <w:lang w:val="en-AU"/>
        </w:rPr>
        <w:t xml:space="preserve"> the</w:t>
      </w:r>
      <w:r w:rsidR="00340043" w:rsidRPr="002F0015">
        <w:rPr>
          <w:lang w:val="en-AU"/>
        </w:rPr>
        <w:t xml:space="preserve"> Australian Government by 27 April 2027.</w:t>
      </w:r>
    </w:p>
    <w:p w14:paraId="0E3CC9CB" w14:textId="2D9C10EB" w:rsidR="008716E7" w:rsidRPr="00A048F2" w:rsidRDefault="008716E7" w:rsidP="004C2889">
      <w:pPr>
        <w:pStyle w:val="ListParagraph"/>
        <w:keepLines/>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 xml:space="preserve">Extend the </w:t>
      </w:r>
      <w:r w:rsidR="002A2A23" w:rsidRPr="00A048F2">
        <w:rPr>
          <w:rFonts w:asciiTheme="majorHAnsi" w:hAnsiTheme="majorHAnsi" w:cstheme="majorBidi"/>
          <w:b/>
        </w:rPr>
        <w:t>Remote Airstrip Upgrade (</w:t>
      </w:r>
      <w:r w:rsidRPr="00A048F2">
        <w:rPr>
          <w:rFonts w:asciiTheme="majorHAnsi" w:hAnsiTheme="majorHAnsi" w:cstheme="majorBidi"/>
          <w:b/>
        </w:rPr>
        <w:t>RAU</w:t>
      </w:r>
      <w:r w:rsidR="002A2A23" w:rsidRPr="00A048F2">
        <w:rPr>
          <w:rFonts w:asciiTheme="majorHAnsi" w:hAnsiTheme="majorHAnsi" w:cstheme="majorBidi"/>
          <w:b/>
        </w:rPr>
        <w:t>)</w:t>
      </w:r>
      <w:r w:rsidRPr="00A048F2">
        <w:rPr>
          <w:rFonts w:asciiTheme="majorHAnsi" w:hAnsiTheme="majorHAnsi" w:cstheme="majorBidi"/>
          <w:b/>
        </w:rPr>
        <w:t xml:space="preserve"> Program with additional funding of $50 million over 3 years (from 2024</w:t>
      </w:r>
      <w:r w:rsidRPr="00A048F2">
        <w:rPr>
          <w:rFonts w:asciiTheme="majorHAnsi" w:hAnsiTheme="majorHAnsi" w:cstheme="majorHAnsi"/>
          <w:b/>
        </w:rPr>
        <w:sym w:font="Symbol" w:char="F02D"/>
      </w:r>
      <w:r w:rsidRPr="00A048F2">
        <w:rPr>
          <w:rFonts w:asciiTheme="majorHAnsi" w:hAnsiTheme="majorHAnsi" w:cstheme="majorBidi"/>
          <w:b/>
        </w:rPr>
        <w:t>25)</w:t>
      </w:r>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The Australian Government will continue to support the Remote Aviation Access Program, which consists of the RAU and Remote Aerodrome Inspection programs and the Remote Air Services Subsidy scheme. These programs fund critical safety and accessibility upgrades for airstrips in remote communities and critical inspection services to ensure safety of remote airport operations; and subsidise regular air transport services to communities in remote and isolated areas of Australia.</w:t>
      </w:r>
    </w:p>
    <w:p w14:paraId="18F7981C" w14:textId="512B3B1D" w:rsidR="00D83CE5" w:rsidRPr="002F0015" w:rsidRDefault="00490581" w:rsidP="00D83CE5">
      <w:pPr>
        <w:pStyle w:val="Box2Text"/>
        <w:rPr>
          <w:lang w:val="en-AU"/>
        </w:rPr>
      </w:pPr>
      <w:r w:rsidRPr="002F0015">
        <w:rPr>
          <w:b/>
          <w:lang w:val="en-AU"/>
        </w:rPr>
        <w:t>Complete and ongoing</w:t>
      </w:r>
      <w:r w:rsidRPr="002F0015">
        <w:rPr>
          <w:lang w:val="en-AU"/>
        </w:rPr>
        <w:t xml:space="preserve">. </w:t>
      </w:r>
      <w:r w:rsidR="002A2A23" w:rsidRPr="002F0015">
        <w:rPr>
          <w:lang w:val="en-AU"/>
        </w:rPr>
        <w:t>The Australian Government committed $50 million over three years from 2024</w:t>
      </w:r>
      <w:r w:rsidR="004C2889" w:rsidRPr="002F0015">
        <w:rPr>
          <w:rFonts w:asciiTheme="majorHAnsi" w:hAnsiTheme="majorHAnsi" w:cstheme="majorHAnsi"/>
          <w:bCs/>
          <w:lang w:val="en-AU"/>
        </w:rPr>
        <w:noBreakHyphen/>
      </w:r>
      <w:r w:rsidR="002A2A23" w:rsidRPr="002F0015">
        <w:rPr>
          <w:lang w:val="en-AU"/>
        </w:rPr>
        <w:t xml:space="preserve">25 to the RAU program in the Budget 2024-25. </w:t>
      </w:r>
      <w:r w:rsidR="005365EE" w:rsidRPr="002F0015">
        <w:rPr>
          <w:lang w:val="en-AU"/>
        </w:rPr>
        <w:t xml:space="preserve">Successful projects </w:t>
      </w:r>
      <w:r w:rsidR="004C2889" w:rsidRPr="002F0015">
        <w:rPr>
          <w:lang w:val="en-AU"/>
        </w:rPr>
        <w:t>tota</w:t>
      </w:r>
      <w:r w:rsidR="008F398B" w:rsidRPr="002F0015">
        <w:rPr>
          <w:lang w:val="en-AU"/>
        </w:rPr>
        <w:t>l</w:t>
      </w:r>
      <w:r w:rsidR="004C2889" w:rsidRPr="002F0015">
        <w:rPr>
          <w:lang w:val="en-AU"/>
        </w:rPr>
        <w:t xml:space="preserve">ling almost $25 million for </w:t>
      </w:r>
      <w:hyperlink r:id="rId46" w:history="1">
        <w:r w:rsidR="004C2889" w:rsidRPr="002F0015">
          <w:rPr>
            <w:rStyle w:val="Hyperlink"/>
            <w:lang w:val="en-AU"/>
          </w:rPr>
          <w:t>42 remote airstrip upgrades</w:t>
        </w:r>
      </w:hyperlink>
      <w:r w:rsidR="004C2889" w:rsidRPr="002F0015">
        <w:rPr>
          <w:lang w:val="en-AU"/>
        </w:rPr>
        <w:t xml:space="preserve"> </w:t>
      </w:r>
      <w:r w:rsidR="005365EE" w:rsidRPr="002F0015">
        <w:rPr>
          <w:lang w:val="en-AU"/>
        </w:rPr>
        <w:t xml:space="preserve">under </w:t>
      </w:r>
      <w:r w:rsidR="004C2889" w:rsidRPr="002F0015">
        <w:rPr>
          <w:lang w:val="en-AU"/>
        </w:rPr>
        <w:t>r</w:t>
      </w:r>
      <w:r w:rsidR="002A2A23" w:rsidRPr="002F0015">
        <w:rPr>
          <w:lang w:val="en-AU"/>
        </w:rPr>
        <w:t xml:space="preserve">ound 11 of the RAU </w:t>
      </w:r>
      <w:r w:rsidR="005365EE" w:rsidRPr="002F0015">
        <w:rPr>
          <w:lang w:val="en-AU"/>
        </w:rPr>
        <w:t>were announced on 8 October 2025</w:t>
      </w:r>
      <w:r w:rsidR="002A2A23" w:rsidRPr="002F0015">
        <w:rPr>
          <w:lang w:val="en-AU"/>
        </w:rPr>
        <w:t>.</w:t>
      </w:r>
    </w:p>
    <w:p w14:paraId="4D162A24" w14:textId="62BDA553" w:rsidR="008716E7" w:rsidRPr="00A048F2" w:rsidRDefault="008716E7" w:rsidP="00D4523D">
      <w:pPr>
        <w:pStyle w:val="ListParagraph"/>
        <w:keepLines/>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b/>
        </w:rPr>
        <w:lastRenderedPageBreak/>
        <w:t>Provide $</w:t>
      </w:r>
      <w:r w:rsidRPr="00A048F2">
        <w:rPr>
          <w:rFonts w:asciiTheme="majorHAnsi" w:hAnsiTheme="majorHAnsi" w:cstheme="majorBidi"/>
          <w:b/>
        </w:rPr>
        <w:t>40</w:t>
      </w:r>
      <w:r w:rsidRPr="00A048F2">
        <w:rPr>
          <w:rFonts w:asciiTheme="majorHAnsi" w:hAnsiTheme="majorHAnsi"/>
          <w:b/>
        </w:rPr>
        <w:t xml:space="preserve"> million to extend the </w:t>
      </w:r>
      <w:r w:rsidRPr="00A048F2">
        <w:rPr>
          <w:rFonts w:asciiTheme="majorHAnsi" w:hAnsiTheme="majorHAnsi" w:cstheme="majorBidi"/>
          <w:b/>
        </w:rPr>
        <w:t>Regional Airports Program (over 3 years from 2024</w:t>
      </w:r>
      <w:r w:rsidRPr="00A048F2">
        <w:rPr>
          <w:rFonts w:asciiTheme="majorHAnsi" w:hAnsiTheme="majorHAnsi" w:cstheme="majorHAnsi"/>
          <w:b/>
        </w:rPr>
        <w:sym w:font="Symbol" w:char="F02D"/>
      </w:r>
      <w:r w:rsidRPr="00A048F2">
        <w:rPr>
          <w:rFonts w:asciiTheme="majorHAnsi" w:hAnsiTheme="majorHAnsi" w:cstheme="majorBidi"/>
          <w:b/>
        </w:rPr>
        <w:t>25)</w:t>
      </w:r>
      <w:r w:rsidRPr="00A048F2">
        <w:rPr>
          <w:rFonts w:asciiTheme="majorHAnsi" w:hAnsiTheme="majorHAnsi"/>
          <w:b/>
        </w:rPr>
        <w:t xml:space="preserve">. </w:t>
      </w:r>
      <w:r w:rsidRPr="00A048F2">
        <w:rPr>
          <w:rFonts w:asciiTheme="majorHAnsi" w:hAnsiTheme="majorHAnsi" w:cstheme="majorBidi"/>
        </w:rPr>
        <w:t>The Regional Airports Program will continue to support regional airports to improve safety and connectivity and will also enable regional airports to make the investments they will need for the transition to net zero and to improve climate resilience. A financial management framework will be an essential element of high-value applications.</w:t>
      </w:r>
    </w:p>
    <w:p w14:paraId="207C5DC3" w14:textId="51854DB9" w:rsidR="00D83CE5" w:rsidRPr="002F0015" w:rsidRDefault="002A2A23" w:rsidP="007D578D">
      <w:pPr>
        <w:pStyle w:val="Box2Text"/>
        <w:rPr>
          <w:lang w:val="en-AU"/>
        </w:rPr>
      </w:pPr>
      <w:r w:rsidRPr="002F0015">
        <w:rPr>
          <w:b/>
          <w:lang w:val="en-AU"/>
        </w:rPr>
        <w:t>In progress</w:t>
      </w:r>
      <w:r w:rsidRPr="002F0015">
        <w:rPr>
          <w:lang w:val="en-AU"/>
        </w:rPr>
        <w:t>. The Australian Government committed $40 million over three years from 2024</w:t>
      </w:r>
      <w:r w:rsidR="004C2889" w:rsidRPr="002F0015">
        <w:rPr>
          <w:rFonts w:asciiTheme="majorHAnsi" w:hAnsiTheme="majorHAnsi" w:cstheme="majorHAnsi"/>
          <w:bCs/>
          <w:lang w:val="en-AU"/>
        </w:rPr>
        <w:noBreakHyphen/>
      </w:r>
      <w:r w:rsidRPr="002F0015">
        <w:rPr>
          <w:lang w:val="en-AU"/>
        </w:rPr>
        <w:t>25 to the Regional Airports Program. Successful projects tota</w:t>
      </w:r>
      <w:r w:rsidR="008F398B" w:rsidRPr="002F0015">
        <w:rPr>
          <w:lang w:val="en-AU"/>
        </w:rPr>
        <w:t>l</w:t>
      </w:r>
      <w:r w:rsidRPr="002F0015">
        <w:rPr>
          <w:lang w:val="en-AU"/>
        </w:rPr>
        <w:t xml:space="preserve">ling almost $25 million for </w:t>
      </w:r>
      <w:hyperlink r:id="rId47" w:history="1">
        <w:r w:rsidRPr="002F0015">
          <w:rPr>
            <w:rStyle w:val="Hyperlink"/>
            <w:lang w:val="en-AU"/>
          </w:rPr>
          <w:t>45 regional airport upgrades</w:t>
        </w:r>
      </w:hyperlink>
      <w:r w:rsidRPr="002F0015">
        <w:rPr>
          <w:lang w:val="en-AU"/>
        </w:rPr>
        <w:t xml:space="preserve"> were announced</w:t>
      </w:r>
      <w:r w:rsidR="004C2889" w:rsidRPr="002F0015">
        <w:rPr>
          <w:lang w:val="en-AU"/>
        </w:rPr>
        <w:t xml:space="preserve"> under round 4 of the Regional Airports Program</w:t>
      </w:r>
      <w:r w:rsidRPr="002F0015">
        <w:rPr>
          <w:lang w:val="en-AU"/>
        </w:rPr>
        <w:t xml:space="preserve"> in February and March</w:t>
      </w:r>
      <w:r w:rsidR="004C2889" w:rsidRPr="002F0015">
        <w:rPr>
          <w:lang w:val="en-AU"/>
        </w:rPr>
        <w:t> </w:t>
      </w:r>
      <w:r w:rsidRPr="002F0015">
        <w:rPr>
          <w:lang w:val="en-AU"/>
        </w:rPr>
        <w:t>2025.</w:t>
      </w:r>
    </w:p>
    <w:p w14:paraId="1939E9F5" w14:textId="6C3F951D" w:rsidR="002A2A23" w:rsidRPr="002F0015" w:rsidRDefault="002A2A23" w:rsidP="00D83CE5">
      <w:pPr>
        <w:pStyle w:val="Box2Text"/>
        <w:rPr>
          <w:lang w:val="en-AU"/>
        </w:rPr>
      </w:pPr>
      <w:r w:rsidRPr="002F0015">
        <w:rPr>
          <w:color w:val="auto"/>
          <w:lang w:val="en-AU"/>
        </w:rPr>
        <w:t xml:space="preserve">Under the </w:t>
      </w:r>
      <w:r w:rsidR="007F175B" w:rsidRPr="002F0015">
        <w:rPr>
          <w:color w:val="auto"/>
          <w:lang w:val="en-AU"/>
        </w:rPr>
        <w:t xml:space="preserve">Program </w:t>
      </w:r>
      <w:r w:rsidRPr="002F0015">
        <w:rPr>
          <w:color w:val="auto"/>
          <w:lang w:val="en-AU"/>
        </w:rPr>
        <w:t>Guidelines, applicants seeking funding greater than $4 million should provide information on the airport’s financial management framework</w:t>
      </w:r>
      <w:r w:rsidR="007F175B" w:rsidRPr="002F0015">
        <w:rPr>
          <w:color w:val="auto"/>
          <w:lang w:val="en-AU"/>
        </w:rPr>
        <w:t xml:space="preserve"> to support their application</w:t>
      </w:r>
      <w:r w:rsidRPr="002F0015">
        <w:rPr>
          <w:color w:val="auto"/>
          <w:lang w:val="en-AU"/>
        </w:rPr>
        <w:t>.</w:t>
      </w:r>
      <w:r w:rsidR="004D2D69" w:rsidRPr="002F0015">
        <w:rPr>
          <w:color w:val="auto"/>
          <w:lang w:val="en-AU"/>
        </w:rPr>
        <w:t xml:space="preserve"> Further guidance to support applicants to meet financial management requirements is under development.</w:t>
      </w:r>
    </w:p>
    <w:p w14:paraId="665B8629" w14:textId="7C1453F5"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b/>
        </w:rPr>
        <w:t>Update the program guidelines for all regional and remote aviation programs to report against how they contribute to Closing the Gap outcomes</w:t>
      </w:r>
      <w:r w:rsidRPr="00A048F2">
        <w:rPr>
          <w:rFonts w:asciiTheme="majorHAnsi" w:hAnsiTheme="majorHAnsi" w:cstheme="majorBidi"/>
        </w:rPr>
        <w:t>, such as providing increased training, employment and procurement opportunities for First Nations businesses and communities. Grant decisions will also take account of membership of the Australian Government’s Gender Equity Charter for Aviation.</w:t>
      </w:r>
    </w:p>
    <w:p w14:paraId="32E5E27B" w14:textId="0C21E095" w:rsidR="00D83CE5" w:rsidRPr="002F0015" w:rsidRDefault="007F175B" w:rsidP="007F175B">
      <w:pPr>
        <w:pStyle w:val="Box2Text"/>
        <w:rPr>
          <w:lang w:val="en-AU"/>
        </w:rPr>
      </w:pPr>
      <w:r w:rsidRPr="002F0015">
        <w:rPr>
          <w:b/>
          <w:lang w:val="en-AU"/>
        </w:rPr>
        <w:t>Complete</w:t>
      </w:r>
      <w:r w:rsidRPr="002F0015">
        <w:rPr>
          <w:lang w:val="en-AU"/>
        </w:rPr>
        <w:t>. The requirement to report against Closing the Gap outcomes w</w:t>
      </w:r>
      <w:r w:rsidR="00907731" w:rsidRPr="002F0015">
        <w:rPr>
          <w:lang w:val="en-AU"/>
        </w:rPr>
        <w:t>as</w:t>
      </w:r>
      <w:r w:rsidRPr="002F0015">
        <w:rPr>
          <w:lang w:val="en-AU"/>
        </w:rPr>
        <w:t xml:space="preserve"> incorporated into program Guidelines for Round 11 of the Remote Airstrip Upgrade </w:t>
      </w:r>
      <w:r w:rsidR="00F74952" w:rsidRPr="00A048F2">
        <w:rPr>
          <w:lang w:val="en-AU"/>
        </w:rPr>
        <w:t>Program and</w:t>
      </w:r>
      <w:r w:rsidRPr="002F0015">
        <w:rPr>
          <w:lang w:val="en-AU"/>
        </w:rPr>
        <w:t xml:space="preserve"> Round 4 of the Regional Airports Program.</w:t>
      </w:r>
    </w:p>
    <w:p w14:paraId="6036BFFD" w14:textId="5CDD4476" w:rsidR="008716E7" w:rsidRPr="00A048F2" w:rsidRDefault="007F175B" w:rsidP="008716E7">
      <w:pPr>
        <w:pStyle w:val="Heading2"/>
      </w:pPr>
      <w:r w:rsidRPr="00A048F2">
        <w:rPr>
          <w:noProof/>
        </w:rPr>
        <w:drawing>
          <wp:anchor distT="0" distB="0" distL="114300" distR="114300" simplePos="0" relativeHeight="251658245" behindDoc="1" locked="0" layoutInCell="1" allowOverlap="1" wp14:anchorId="5186110B" wp14:editId="46E9C3E0">
            <wp:simplePos x="0" y="0"/>
            <wp:positionH relativeFrom="column">
              <wp:align>left</wp:align>
            </wp:positionH>
            <wp:positionV relativeFrom="paragraph">
              <wp:posOffset>482600</wp:posOffset>
            </wp:positionV>
            <wp:extent cx="716400" cy="716400"/>
            <wp:effectExtent l="0" t="0" r="7620" b="7620"/>
            <wp:wrapTight wrapText="bothSides">
              <wp:wrapPolygon edited="0">
                <wp:start x="8617" y="0"/>
                <wp:lineTo x="4596" y="574"/>
                <wp:lineTo x="0" y="5745"/>
                <wp:lineTo x="0" y="13787"/>
                <wp:lineTo x="2298" y="18383"/>
                <wp:lineTo x="7468" y="21255"/>
                <wp:lineTo x="8617" y="21255"/>
                <wp:lineTo x="12638" y="21255"/>
                <wp:lineTo x="13787" y="21255"/>
                <wp:lineTo x="18383" y="18957"/>
                <wp:lineTo x="18383" y="18383"/>
                <wp:lineTo x="21255" y="14362"/>
                <wp:lineTo x="21255" y="5745"/>
                <wp:lineTo x="16660" y="574"/>
                <wp:lineTo x="12638" y="0"/>
                <wp:lineTo x="8617"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 xml:space="preserve">Regenerating General Aviation </w:t>
      </w:r>
    </w:p>
    <w:p w14:paraId="2F7038BC" w14:textId="0E03A592" w:rsidR="008716E7" w:rsidRPr="00A048F2" w:rsidRDefault="008716E7" w:rsidP="00D4523D">
      <w:r w:rsidRPr="00A048F2">
        <w:t xml:space="preserve">The Australian Government’s vision is for a thriving aviation ecosystem, strengthened by the growth and diversification of </w:t>
      </w:r>
      <w:r w:rsidR="00BE7973" w:rsidRPr="00A048F2">
        <w:t>General Aviation</w:t>
      </w:r>
      <w:r w:rsidRPr="00A048F2">
        <w:t>. The Australian Government:</w:t>
      </w:r>
    </w:p>
    <w:p w14:paraId="7F3D4661" w14:textId="3CA4D83D" w:rsidR="008716E7" w:rsidRPr="00A048F2" w:rsidRDefault="008716E7" w:rsidP="008716E7">
      <w:pPr>
        <w:spacing w:line="257" w:lineRule="auto"/>
      </w:pPr>
    </w:p>
    <w:p w14:paraId="696F2E16" w14:textId="7878FE18"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bookmarkStart w:id="9" w:name="_Hlk173750968"/>
      <w:r w:rsidRPr="00A048F2">
        <w:rPr>
          <w:rFonts w:asciiTheme="majorHAnsi" w:hAnsiTheme="majorHAnsi" w:cstheme="majorBidi"/>
        </w:rPr>
        <w:t xml:space="preserve">Has written to airport operators to make it clear that, when making decisions to approve future master plans or MDPs, the government will have regard to the appropriateness of the airport’s community consultation processes and whether </w:t>
      </w:r>
      <w:r w:rsidRPr="00A048F2">
        <w:rPr>
          <w:rFonts w:asciiTheme="majorHAnsi" w:hAnsiTheme="majorHAnsi" w:cstheme="majorBidi"/>
          <w:b/>
        </w:rPr>
        <w:t xml:space="preserve">appropriate access to the airport site has been provided for </w:t>
      </w:r>
      <w:r w:rsidR="007C2C7A" w:rsidRPr="00A048F2">
        <w:rPr>
          <w:rFonts w:asciiTheme="majorHAnsi" w:hAnsiTheme="majorHAnsi" w:cstheme="majorBidi"/>
          <w:b/>
        </w:rPr>
        <w:t>General Aviation</w:t>
      </w:r>
      <w:r w:rsidRPr="00A048F2">
        <w:rPr>
          <w:rFonts w:asciiTheme="majorHAnsi" w:hAnsiTheme="majorHAnsi" w:cstheme="majorBidi"/>
        </w:rPr>
        <w:t xml:space="preserve">, consistent with the regulations in the </w:t>
      </w:r>
      <w:r w:rsidRPr="00A048F2">
        <w:rPr>
          <w:rFonts w:asciiTheme="majorHAnsi" w:hAnsiTheme="majorHAnsi"/>
          <w:i/>
        </w:rPr>
        <w:t>Airports Act 1996</w:t>
      </w:r>
      <w:r w:rsidRPr="00A048F2">
        <w:rPr>
          <w:rFonts w:asciiTheme="majorHAnsi" w:hAnsiTheme="majorHAnsi" w:cstheme="majorBidi"/>
          <w:i/>
        </w:rPr>
        <w:t>.</w:t>
      </w:r>
    </w:p>
    <w:p w14:paraId="3CFF1846" w14:textId="33AAF415" w:rsidR="00CB7991" w:rsidRPr="002F0015" w:rsidRDefault="00CB7991" w:rsidP="00CB7991">
      <w:pPr>
        <w:pStyle w:val="Box2Text"/>
        <w:rPr>
          <w:lang w:val="en-AU"/>
        </w:rPr>
      </w:pPr>
      <w:r w:rsidRPr="002F0015">
        <w:rPr>
          <w:b/>
          <w:lang w:val="en-AU"/>
        </w:rPr>
        <w:t>Complete</w:t>
      </w:r>
      <w:r w:rsidRPr="002F0015">
        <w:rPr>
          <w:lang w:val="en-AU"/>
        </w:rPr>
        <w:t>. The Minister for Infrastructure, Transport, Regional Development and Local Government wrote to federal leased airport operators in August 2024.</w:t>
      </w:r>
    </w:p>
    <w:bookmarkEnd w:id="9"/>
    <w:p w14:paraId="6947F9F3" w14:textId="437A9F60" w:rsidR="008716E7" w:rsidRPr="00A048F2" w:rsidRDefault="008716E7" w:rsidP="00687018">
      <w:pPr>
        <w:pStyle w:val="ListParagraph"/>
        <w:keepNext/>
        <w:keepLines/>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Will</w:t>
      </w:r>
      <w:r w:rsidRPr="00A048F2">
        <w:rPr>
          <w:rFonts w:asciiTheme="majorHAnsi" w:hAnsiTheme="majorHAnsi" w:cstheme="majorBidi"/>
          <w:b/>
        </w:rPr>
        <w:t xml:space="preserve"> require that </w:t>
      </w:r>
      <w:r w:rsidR="00CB7991" w:rsidRPr="00A048F2">
        <w:rPr>
          <w:rFonts w:asciiTheme="majorHAnsi" w:hAnsiTheme="majorHAnsi" w:cstheme="majorBidi"/>
          <w:b/>
        </w:rPr>
        <w:t>the Civil Aviation Safety Authority (</w:t>
      </w:r>
      <w:r w:rsidRPr="00A048F2">
        <w:rPr>
          <w:rFonts w:asciiTheme="majorHAnsi" w:hAnsiTheme="majorHAnsi" w:cstheme="majorBidi"/>
          <w:b/>
        </w:rPr>
        <w:t>CASA</w:t>
      </w:r>
      <w:r w:rsidR="00CB7991" w:rsidRPr="00A048F2">
        <w:rPr>
          <w:rFonts w:asciiTheme="majorHAnsi" w:hAnsiTheme="majorHAnsi" w:cstheme="majorBidi"/>
          <w:b/>
        </w:rPr>
        <w:t>)</w:t>
      </w:r>
      <w:r w:rsidRPr="00A048F2">
        <w:rPr>
          <w:rFonts w:asciiTheme="majorHAnsi" w:hAnsiTheme="majorHAnsi" w:cstheme="majorBidi"/>
          <w:b/>
        </w:rPr>
        <w:t xml:space="preserve"> refresh its </w:t>
      </w:r>
      <w:r w:rsidR="007C2C7A" w:rsidRPr="00A048F2">
        <w:rPr>
          <w:rFonts w:asciiTheme="majorHAnsi" w:hAnsiTheme="majorHAnsi" w:cstheme="majorBidi"/>
          <w:b/>
        </w:rPr>
        <w:t>G</w:t>
      </w:r>
      <w:r w:rsidR="00CB7991" w:rsidRPr="00A048F2">
        <w:rPr>
          <w:rFonts w:asciiTheme="majorHAnsi" w:hAnsiTheme="majorHAnsi" w:cstheme="majorBidi"/>
          <w:b/>
        </w:rPr>
        <w:t xml:space="preserve">eneral </w:t>
      </w:r>
      <w:r w:rsidR="007C2C7A" w:rsidRPr="00A048F2">
        <w:rPr>
          <w:rFonts w:asciiTheme="majorHAnsi" w:hAnsiTheme="majorHAnsi" w:cstheme="majorBidi"/>
          <w:b/>
        </w:rPr>
        <w:t>A</w:t>
      </w:r>
      <w:r w:rsidR="00CB7991" w:rsidRPr="00A048F2">
        <w:rPr>
          <w:rFonts w:asciiTheme="majorHAnsi" w:hAnsiTheme="majorHAnsi" w:cstheme="majorBidi"/>
          <w:b/>
        </w:rPr>
        <w:t>viation</w:t>
      </w:r>
      <w:r w:rsidRPr="00A048F2">
        <w:rPr>
          <w:rFonts w:asciiTheme="majorHAnsi" w:hAnsiTheme="majorHAnsi" w:cstheme="majorBidi"/>
          <w:b/>
        </w:rPr>
        <w:t xml:space="preserve"> Workplan</w:t>
      </w:r>
      <w:r w:rsidRPr="00A048F2">
        <w:rPr>
          <w:rFonts w:asciiTheme="majorHAnsi" w:hAnsiTheme="majorHAnsi"/>
          <w:b/>
        </w:rPr>
        <w:t xml:space="preserve"> </w:t>
      </w:r>
      <w:r w:rsidRPr="00A048F2">
        <w:t xml:space="preserve">in consultation with the sector </w:t>
      </w:r>
      <w:r w:rsidRPr="00A048F2">
        <w:rPr>
          <w:rFonts w:asciiTheme="majorHAnsi" w:hAnsiTheme="majorHAnsi" w:cstheme="majorBidi"/>
        </w:rPr>
        <w:t>to prioritise changes to the civil aviation safety framework that reduce regulatory burden and support development of new technologies, while keeping the community safe.</w:t>
      </w:r>
    </w:p>
    <w:p w14:paraId="094CD811" w14:textId="4BA9A601" w:rsidR="008716E7" w:rsidRPr="00A048F2" w:rsidRDefault="00CB7991" w:rsidP="00CB7991">
      <w:pPr>
        <w:pStyle w:val="Box2Text"/>
        <w:rPr>
          <w:lang w:val="en-AU"/>
        </w:rPr>
      </w:pPr>
      <w:r w:rsidRPr="002F0015">
        <w:rPr>
          <w:b/>
          <w:lang w:val="en-AU"/>
        </w:rPr>
        <w:t>Complete</w:t>
      </w:r>
      <w:r w:rsidRPr="002F0015">
        <w:rPr>
          <w:lang w:val="en-AU"/>
        </w:rPr>
        <w:t xml:space="preserve">. The Civil Aviation Safety Authority published its refreshed </w:t>
      </w:r>
      <w:hyperlink r:id="rId49" w:anchor="Introduction" w:history="1">
        <w:r w:rsidR="00820928" w:rsidRPr="002F0015">
          <w:rPr>
            <w:rStyle w:val="Hyperlink"/>
            <w:lang w:val="en-AU"/>
          </w:rPr>
          <w:t>General Aviation Workplan</w:t>
        </w:r>
      </w:hyperlink>
      <w:r w:rsidRPr="002F0015">
        <w:rPr>
          <w:lang w:val="en-AU"/>
        </w:rPr>
        <w:t xml:space="preserve"> on 29 July 2025.</w:t>
      </w:r>
      <w:r w:rsidR="00820928" w:rsidRPr="00A048F2">
        <w:rPr>
          <w:lang w:val="en-AU"/>
        </w:rPr>
        <w:t xml:space="preserve"> </w:t>
      </w:r>
    </w:p>
    <w:p w14:paraId="4AADF596" w14:textId="65EF43E9" w:rsidR="008716E7" w:rsidRPr="00A048F2" w:rsidRDefault="00D85E58" w:rsidP="008716E7">
      <w:pPr>
        <w:pStyle w:val="Heading2"/>
      </w:pPr>
      <w:r w:rsidRPr="00A048F2">
        <w:rPr>
          <w:noProof/>
        </w:rPr>
        <w:lastRenderedPageBreak/>
        <w:drawing>
          <wp:anchor distT="0" distB="0" distL="114300" distR="114300" simplePos="0" relativeHeight="251658246" behindDoc="1" locked="0" layoutInCell="1" allowOverlap="1" wp14:anchorId="44434695" wp14:editId="76EEA0B8">
            <wp:simplePos x="0" y="0"/>
            <wp:positionH relativeFrom="column">
              <wp:posOffset>0</wp:posOffset>
            </wp:positionH>
            <wp:positionV relativeFrom="paragraph">
              <wp:posOffset>345800</wp:posOffset>
            </wp:positionV>
            <wp:extent cx="716400" cy="716400"/>
            <wp:effectExtent l="0" t="0" r="7620" b="7620"/>
            <wp:wrapTight wrapText="bothSides">
              <wp:wrapPolygon edited="0">
                <wp:start x="6319" y="0"/>
                <wp:lineTo x="2298" y="3447"/>
                <wp:lineTo x="0" y="6894"/>
                <wp:lineTo x="0" y="13213"/>
                <wp:lineTo x="2298" y="18957"/>
                <wp:lineTo x="6894" y="21255"/>
                <wp:lineTo x="14362" y="21255"/>
                <wp:lineTo x="18957" y="18957"/>
                <wp:lineTo x="21255" y="12638"/>
                <wp:lineTo x="21255" y="6894"/>
                <wp:lineTo x="18957" y="3447"/>
                <wp:lineTo x="14936" y="0"/>
                <wp:lineTo x="6319"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 xml:space="preserve">A balanced approach to airport planning and noise </w:t>
      </w:r>
    </w:p>
    <w:p w14:paraId="0EB34E24" w14:textId="4BE9DDD0" w:rsidR="008716E7" w:rsidRPr="00A048F2" w:rsidRDefault="008716E7" w:rsidP="00CB7991">
      <w:pPr>
        <w:ind w:left="1304"/>
      </w:pPr>
      <w:r w:rsidRPr="00A048F2">
        <w:t>The Australian Government is committed to reducing the impacts of aircraft noise on Australian communities and supporting the efficient development and utilisation of Australia’s airport assets to underpin the sustainable, accessible and affordable growth in aviation services. The Australian Government will:</w:t>
      </w:r>
    </w:p>
    <w:p w14:paraId="0FC97BF8" w14:textId="20737162"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Create an independent Aircraft Noise Ombuds Scheme</w:t>
      </w:r>
      <w:bookmarkStart w:id="10" w:name="_Hlk165457713"/>
      <w:r w:rsidRPr="00A048F2">
        <w:rPr>
          <w:rFonts w:asciiTheme="majorHAnsi" w:hAnsiTheme="majorHAnsi"/>
        </w:rPr>
        <w:t xml:space="preserve"> </w:t>
      </w:r>
      <w:r w:rsidRPr="00A048F2">
        <w:rPr>
          <w:rFonts w:asciiTheme="majorHAnsi" w:hAnsiTheme="majorHAnsi" w:cstheme="majorBidi"/>
        </w:rPr>
        <w:t xml:space="preserve">as part of the Aviation Industry Ombuds </w:t>
      </w:r>
      <w:r w:rsidRPr="00A048F2">
        <w:rPr>
          <w:rFonts w:asciiTheme="majorHAnsi" w:hAnsiTheme="majorHAnsi"/>
        </w:rPr>
        <w:t>Scheme</w:t>
      </w:r>
      <w:r w:rsidRPr="00A048F2">
        <w:rPr>
          <w:rFonts w:asciiTheme="majorHAnsi" w:hAnsiTheme="majorHAnsi" w:cstheme="majorBidi"/>
        </w:rPr>
        <w:t xml:space="preserve">. </w:t>
      </w:r>
      <w:bookmarkEnd w:id="10"/>
      <w:r w:rsidRPr="00A048F2">
        <w:rPr>
          <w:rFonts w:asciiTheme="majorHAnsi" w:hAnsiTheme="majorHAnsi" w:cstheme="majorBidi"/>
        </w:rPr>
        <w:t>The Australian Government will establish the Aircraft Noise Ombuds Scheme independently of Airservices Australia, as part of the A</w:t>
      </w:r>
      <w:r w:rsidRPr="00A048F2">
        <w:rPr>
          <w:rFonts w:asciiTheme="majorHAnsi" w:hAnsiTheme="majorHAnsi"/>
        </w:rPr>
        <w:t xml:space="preserve">viation </w:t>
      </w:r>
      <w:r w:rsidRPr="00A048F2">
        <w:rPr>
          <w:rFonts w:asciiTheme="majorHAnsi" w:hAnsiTheme="majorHAnsi" w:cstheme="majorBidi"/>
        </w:rPr>
        <w:t xml:space="preserve">Industry Ombuds Scheme. The Aviation Industry Ombuds Scheme will have the power to </w:t>
      </w:r>
      <w:r w:rsidRPr="00A048F2">
        <w:t>conduct independent investigations into aircraft noise complaints handling,</w:t>
      </w:r>
      <w:r w:rsidRPr="00A048F2">
        <w:rPr>
          <w:rFonts w:asciiTheme="majorHAnsi" w:hAnsiTheme="majorHAnsi" w:cstheme="majorBidi"/>
        </w:rPr>
        <w:t xml:space="preserve"> publish reports and make recommendations to government about the handling of noise complaints, community consultation processes and the presentation of noise</w:t>
      </w:r>
      <w:r w:rsidRPr="00A048F2">
        <w:rPr>
          <w:rFonts w:asciiTheme="majorHAnsi" w:hAnsiTheme="majorHAnsi" w:cstheme="majorBidi"/>
        </w:rPr>
        <w:noBreakHyphen/>
        <w:t xml:space="preserve">related information. </w:t>
      </w:r>
    </w:p>
    <w:p w14:paraId="325DBE20" w14:textId="419C397C" w:rsidR="00C8179B" w:rsidRPr="00A048F2" w:rsidRDefault="00345865" w:rsidP="00345865">
      <w:pPr>
        <w:pStyle w:val="Box2Text"/>
        <w:rPr>
          <w:lang w:val="en-AU"/>
        </w:rPr>
      </w:pPr>
      <w:r w:rsidRPr="002F0015">
        <w:rPr>
          <w:b/>
          <w:lang w:val="en-AU"/>
        </w:rPr>
        <w:t>In progress</w:t>
      </w:r>
      <w:r w:rsidRPr="002F0015">
        <w:rPr>
          <w:lang w:val="en-AU"/>
        </w:rPr>
        <w:t xml:space="preserve">. </w:t>
      </w:r>
      <w:hyperlink r:id="rId51" w:history="1">
        <w:r w:rsidR="00C8179B" w:rsidRPr="002F0015">
          <w:rPr>
            <w:rStyle w:val="Hyperlink"/>
            <w:rFonts w:ascii="Calibri" w:eastAsia="Calibri" w:hAnsi="Calibri" w:cs="Calibri"/>
            <w:lang w:val="en-AU"/>
          </w:rPr>
          <w:t xml:space="preserve">A public </w:t>
        </w:r>
        <w:r w:rsidR="00AD348D" w:rsidRPr="002F0015">
          <w:rPr>
            <w:rStyle w:val="Hyperlink"/>
            <w:rFonts w:ascii="Calibri" w:eastAsia="Calibri" w:hAnsi="Calibri" w:cs="Calibri"/>
            <w:lang w:val="en-AU"/>
          </w:rPr>
          <w:t xml:space="preserve">consultation </w:t>
        </w:r>
        <w:r w:rsidR="00C8179B" w:rsidRPr="002F0015">
          <w:rPr>
            <w:rStyle w:val="Hyperlink"/>
            <w:rFonts w:ascii="Calibri" w:eastAsia="Calibri" w:hAnsi="Calibri" w:cs="Calibri"/>
            <w:lang w:val="en-AU"/>
          </w:rPr>
          <w:t>paper</w:t>
        </w:r>
      </w:hyperlink>
      <w:r w:rsidR="00C639C9" w:rsidRPr="00A048F2">
        <w:rPr>
          <w:rFonts w:ascii="Calibri" w:eastAsia="Calibri" w:hAnsi="Calibri" w:cs="Calibri"/>
          <w:lang w:val="en-AU"/>
        </w:rPr>
        <w:t xml:space="preserve"> detailing proposed arrangements for the </w:t>
      </w:r>
      <w:r w:rsidR="00BE7F87" w:rsidRPr="00A048F2">
        <w:rPr>
          <w:rFonts w:ascii="Calibri" w:eastAsia="Calibri" w:hAnsi="Calibri" w:cs="Calibri"/>
          <w:lang w:val="en-AU"/>
        </w:rPr>
        <w:t>Aircraft Noise Ombuds Scheme</w:t>
      </w:r>
      <w:r w:rsidR="00C8179B" w:rsidRPr="002F0015">
        <w:rPr>
          <w:rFonts w:ascii="Calibri" w:eastAsia="Calibri" w:hAnsi="Calibri" w:cs="Calibri"/>
          <w:lang w:val="en-AU"/>
        </w:rPr>
        <w:t xml:space="preserve"> was released on 8</w:t>
      </w:r>
      <w:r w:rsidR="00BE7F87" w:rsidRPr="002F0015">
        <w:rPr>
          <w:rFonts w:ascii="Calibri" w:eastAsia="Calibri" w:hAnsi="Calibri" w:cs="Calibri"/>
          <w:lang w:val="en-AU"/>
        </w:rPr>
        <w:t> </w:t>
      </w:r>
      <w:r w:rsidR="00C8179B" w:rsidRPr="002F0015">
        <w:rPr>
          <w:rFonts w:ascii="Calibri" w:eastAsia="Calibri" w:hAnsi="Calibri" w:cs="Calibri"/>
          <w:lang w:val="en-AU"/>
        </w:rPr>
        <w:t>September</w:t>
      </w:r>
      <w:r w:rsidR="00BE7F87" w:rsidRPr="002F0015">
        <w:rPr>
          <w:rFonts w:ascii="Calibri" w:eastAsia="Calibri" w:hAnsi="Calibri" w:cs="Calibri"/>
          <w:lang w:val="en-AU"/>
        </w:rPr>
        <w:t> </w:t>
      </w:r>
      <w:r w:rsidR="00C8179B" w:rsidRPr="002F0015">
        <w:rPr>
          <w:rFonts w:ascii="Calibri" w:eastAsia="Calibri" w:hAnsi="Calibri" w:cs="Calibri"/>
          <w:lang w:val="en-AU"/>
        </w:rPr>
        <w:t xml:space="preserve">2025 </w:t>
      </w:r>
      <w:r w:rsidR="003C36D5" w:rsidRPr="002F0015">
        <w:rPr>
          <w:rFonts w:ascii="Calibri" w:eastAsia="Calibri" w:hAnsi="Calibri" w:cs="Calibri"/>
          <w:lang w:val="en-AU"/>
        </w:rPr>
        <w:t>and closed on</w:t>
      </w:r>
      <w:r w:rsidR="00C8179B" w:rsidRPr="002F0015">
        <w:rPr>
          <w:rFonts w:ascii="Calibri" w:eastAsia="Calibri" w:hAnsi="Calibri" w:cs="Calibri"/>
          <w:lang w:val="en-AU"/>
        </w:rPr>
        <w:t xml:space="preserve"> 5 October 2025</w:t>
      </w:r>
      <w:r w:rsidR="00C639C9" w:rsidRPr="00A048F2">
        <w:rPr>
          <w:rFonts w:ascii="Calibri" w:eastAsia="Calibri" w:hAnsi="Calibri" w:cs="Calibri"/>
          <w:lang w:val="en-AU"/>
        </w:rPr>
        <w:t>, as part of broader consultation on aviation consumer protections</w:t>
      </w:r>
      <w:r w:rsidR="00C8179B" w:rsidRPr="002F0015">
        <w:rPr>
          <w:rFonts w:ascii="Calibri" w:eastAsia="Calibri" w:hAnsi="Calibri" w:cs="Calibri"/>
          <w:lang w:val="en-AU"/>
        </w:rPr>
        <w:t>.</w:t>
      </w:r>
      <w:r w:rsidR="001A4E05" w:rsidRPr="00A048F2">
        <w:rPr>
          <w:rFonts w:ascii="Calibri" w:eastAsia="Calibri" w:hAnsi="Calibri" w:cs="Calibri"/>
          <w:lang w:val="en-AU"/>
        </w:rPr>
        <w:t xml:space="preserve"> </w:t>
      </w:r>
    </w:p>
    <w:p w14:paraId="3FA5981C" w14:textId="0BC9372C"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Improve transparency about aircraft noise impacts</w:t>
      </w:r>
      <w:r w:rsidRPr="00A048F2">
        <w:rPr>
          <w:rFonts w:asciiTheme="majorHAnsi" w:hAnsiTheme="majorHAnsi" w:cstheme="majorBidi"/>
        </w:rPr>
        <w:t xml:space="preserve">. Airservices Australia will examine its Noise and Flight Path Monitoring System (NFPMS) and include additional information in the NFPMS on aircraft movements and noise impacts. Airservices Australia will also publish a quarterly report on noncompliance with noise abatement procedures. </w:t>
      </w:r>
    </w:p>
    <w:p w14:paraId="60570D89" w14:textId="6F21E576" w:rsidR="00003223" w:rsidRPr="00A048F2" w:rsidRDefault="00345865" w:rsidP="00665B02">
      <w:pPr>
        <w:pStyle w:val="Box2Text"/>
        <w:rPr>
          <w:lang w:val="en-AU"/>
        </w:rPr>
      </w:pPr>
      <w:r w:rsidRPr="002F0015">
        <w:rPr>
          <w:b/>
          <w:lang w:val="en-AU"/>
        </w:rPr>
        <w:t>In progress</w:t>
      </w:r>
      <w:r w:rsidRPr="002F0015">
        <w:rPr>
          <w:lang w:val="en-AU"/>
        </w:rPr>
        <w:t xml:space="preserve">. </w:t>
      </w:r>
      <w:r w:rsidR="00003223" w:rsidRPr="00A048F2">
        <w:rPr>
          <w:lang w:val="en-AU"/>
        </w:rPr>
        <w:t xml:space="preserve">Airservices Australia has examined the NFPMS and incorporated additional information on aircraft movements and noise impacts. </w:t>
      </w:r>
      <w:r w:rsidR="009D2007" w:rsidRPr="002F0015">
        <w:rPr>
          <w:lang w:val="en-AU"/>
        </w:rPr>
        <w:t xml:space="preserve">The NFPMS includes monthly data reporting on the most common aircraft types, runway usage, use of preferred runway operations and preferred flight paths. </w:t>
      </w:r>
      <w:r w:rsidR="00003223" w:rsidRPr="00A048F2">
        <w:rPr>
          <w:lang w:val="en-AU"/>
        </w:rPr>
        <w:t xml:space="preserve">This data, alongside compliance with Noise Abatement Procedures </w:t>
      </w:r>
      <w:r w:rsidR="00003223" w:rsidRPr="002F0015">
        <w:rPr>
          <w:lang w:val="en-AU"/>
        </w:rPr>
        <w:t xml:space="preserve">at </w:t>
      </w:r>
      <w:r w:rsidR="00003223" w:rsidRPr="00A048F2">
        <w:rPr>
          <w:lang w:val="en-AU"/>
        </w:rPr>
        <w:t>ten</w:t>
      </w:r>
      <w:r w:rsidR="00003223" w:rsidRPr="002F0015">
        <w:rPr>
          <w:lang w:val="en-AU"/>
        </w:rPr>
        <w:t xml:space="preserve"> </w:t>
      </w:r>
      <w:r w:rsidR="00003223" w:rsidRPr="00A048F2">
        <w:rPr>
          <w:lang w:val="en-AU"/>
        </w:rPr>
        <w:t xml:space="preserve">major </w:t>
      </w:r>
      <w:r w:rsidR="00003223" w:rsidRPr="002F0015">
        <w:rPr>
          <w:lang w:val="en-AU"/>
        </w:rPr>
        <w:t>Australian Airports (Sydney, Melbourne, Brisbane, Perth, Adelaide, Canberra, Hobart, Gold Coast, Sunshine Coast and Cairns)</w:t>
      </w:r>
      <w:r w:rsidR="00003223" w:rsidRPr="00A048F2">
        <w:rPr>
          <w:lang w:val="en-AU"/>
        </w:rPr>
        <w:t>, is now available through the ‘Aircraft in Your Neighbourhood’</w:t>
      </w:r>
      <w:r w:rsidR="00003223" w:rsidRPr="00A048F2">
        <w:rPr>
          <w:i/>
          <w:lang w:val="en-AU"/>
        </w:rPr>
        <w:t xml:space="preserve"> </w:t>
      </w:r>
      <w:r w:rsidR="00003223" w:rsidRPr="00A048F2">
        <w:rPr>
          <w:lang w:val="en-AU"/>
        </w:rPr>
        <w:t xml:space="preserve">website. </w:t>
      </w:r>
    </w:p>
    <w:p w14:paraId="635A6759" w14:textId="2F100769" w:rsidR="00053DB1" w:rsidRPr="002F0015" w:rsidRDefault="00D17E4D" w:rsidP="00003223">
      <w:pPr>
        <w:pStyle w:val="Box2Text"/>
        <w:rPr>
          <w:lang w:val="en-AU"/>
        </w:rPr>
      </w:pPr>
      <w:r w:rsidRPr="002F0015">
        <w:rPr>
          <w:lang w:val="en-AU"/>
        </w:rPr>
        <w:t xml:space="preserve">The </w:t>
      </w:r>
      <w:r w:rsidR="004C2889" w:rsidRPr="002F0015">
        <w:rPr>
          <w:lang w:val="en-AU"/>
        </w:rPr>
        <w:t>d</w:t>
      </w:r>
      <w:r w:rsidRPr="002F0015">
        <w:rPr>
          <w:lang w:val="en-AU"/>
        </w:rPr>
        <w:t xml:space="preserve">epartment is working with Airservices to ensure quarterly publicly available reports on NAP non-compliance are accessible, and easy to understand, in line with the intent of the Aviation White Paper. </w:t>
      </w:r>
    </w:p>
    <w:p w14:paraId="30C75CB2" w14:textId="04B8896F" w:rsidR="003A233B"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Produce new guidance for ‘Flying Considerately’</w:t>
      </w:r>
      <w:r w:rsidRPr="00A048F2">
        <w:rPr>
          <w:rFonts w:asciiTheme="majorHAnsi" w:hAnsiTheme="majorHAnsi" w:cstheme="majorBidi"/>
        </w:rPr>
        <w:t xml:space="preserve">. </w:t>
      </w:r>
      <w:r w:rsidR="003A233B" w:rsidRPr="00A048F2">
        <w:t xml:space="preserve">The </w:t>
      </w:r>
      <w:r w:rsidR="0066623C" w:rsidRPr="00A048F2">
        <w:t xml:space="preserve">Australian </w:t>
      </w:r>
      <w:r w:rsidR="007F0B08" w:rsidRPr="00A048F2">
        <w:t>G</w:t>
      </w:r>
      <w:r w:rsidR="003A233B" w:rsidRPr="00A048F2">
        <w:t xml:space="preserve">overnment will develop guidance to pilots on ‘Flying Considerately’ to minimise noise impacts in residential areas, when operating under visual flight rules or outside of controlled airspace. This guidance will be </w:t>
      </w:r>
      <w:r w:rsidR="00D91731" w:rsidRPr="00A048F2">
        <w:t>incorporated in the Aeronautical Information Package, which is distributed to pilots by Airservices Australia.</w:t>
      </w:r>
    </w:p>
    <w:p w14:paraId="320139C0" w14:textId="231D68CB" w:rsidR="00053DB1" w:rsidRPr="002F0015" w:rsidRDefault="00345865" w:rsidP="00053DB1">
      <w:pPr>
        <w:pStyle w:val="Box2Text"/>
        <w:rPr>
          <w:lang w:val="en-AU"/>
        </w:rPr>
      </w:pPr>
      <w:r w:rsidRPr="002F0015">
        <w:rPr>
          <w:b/>
          <w:lang w:val="en-AU"/>
        </w:rPr>
        <w:t>In progress</w:t>
      </w:r>
      <w:r w:rsidRPr="002F0015">
        <w:rPr>
          <w:lang w:val="en-AU"/>
        </w:rPr>
        <w:t xml:space="preserve">. </w:t>
      </w:r>
      <w:r w:rsidR="003A233B" w:rsidRPr="002F0015">
        <w:rPr>
          <w:lang w:val="en-AU"/>
        </w:rPr>
        <w:t xml:space="preserve">A discussion paper </w:t>
      </w:r>
      <w:r w:rsidR="00907731" w:rsidRPr="002F0015">
        <w:rPr>
          <w:lang w:val="en-AU"/>
        </w:rPr>
        <w:t>is expected to</w:t>
      </w:r>
      <w:r w:rsidR="00436CAC" w:rsidRPr="002F0015">
        <w:rPr>
          <w:lang w:val="en-AU"/>
        </w:rPr>
        <w:t xml:space="preserve"> be released </w:t>
      </w:r>
      <w:r w:rsidR="00D91731" w:rsidRPr="00A048F2">
        <w:rPr>
          <w:lang w:val="en-AU"/>
        </w:rPr>
        <w:t xml:space="preserve">for </w:t>
      </w:r>
      <w:r w:rsidR="006B4B37" w:rsidRPr="00A048F2">
        <w:rPr>
          <w:lang w:val="en-AU"/>
        </w:rPr>
        <w:t xml:space="preserve">public </w:t>
      </w:r>
      <w:r w:rsidR="00D91731" w:rsidRPr="00A048F2">
        <w:rPr>
          <w:lang w:val="en-AU"/>
        </w:rPr>
        <w:t>consultation</w:t>
      </w:r>
      <w:r w:rsidR="00436CAC" w:rsidRPr="00A048F2">
        <w:rPr>
          <w:lang w:val="en-AU"/>
        </w:rPr>
        <w:t xml:space="preserve"> </w:t>
      </w:r>
      <w:r w:rsidR="00D17E4D" w:rsidRPr="00A048F2">
        <w:rPr>
          <w:lang w:val="en-AU"/>
        </w:rPr>
        <w:t>in 2026</w:t>
      </w:r>
      <w:r w:rsidR="00D91731" w:rsidRPr="00A048F2">
        <w:rPr>
          <w:lang w:val="en-AU"/>
        </w:rPr>
        <w:t>.</w:t>
      </w:r>
    </w:p>
    <w:p w14:paraId="18E168AC" w14:textId="52E370F7"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 xml:space="preserve">Appoint an Airservices Australia executive for noise and environment </w:t>
      </w:r>
      <w:r w:rsidRPr="00A048F2">
        <w:rPr>
          <w:rFonts w:asciiTheme="majorHAnsi" w:hAnsiTheme="majorHAnsi" w:cstheme="majorBidi"/>
        </w:rPr>
        <w:t>to lead the agency’s work on noise minimisation, including engagement with affected communities, and ensure this work is integrated with the operational decisions of air traffic controllers.</w:t>
      </w:r>
    </w:p>
    <w:p w14:paraId="7A71827A" w14:textId="18E1C223" w:rsidR="00053DB1" w:rsidRPr="002F0015" w:rsidRDefault="00345865" w:rsidP="00345865">
      <w:pPr>
        <w:pStyle w:val="Box2Text"/>
        <w:rPr>
          <w:lang w:val="en-AU"/>
        </w:rPr>
      </w:pPr>
      <w:r w:rsidRPr="002F0015">
        <w:rPr>
          <w:b/>
          <w:lang w:val="en-AU"/>
        </w:rPr>
        <w:t>Complete</w:t>
      </w:r>
      <w:r w:rsidRPr="002F0015">
        <w:rPr>
          <w:lang w:val="en-AU"/>
        </w:rPr>
        <w:t>. Airservices Australia appointed Ms Jacqui O’Dea as Chief Risk, Noise and Environment Officer on 10 February 2025.</w:t>
      </w:r>
    </w:p>
    <w:p w14:paraId="1A7949AE" w14:textId="77777777" w:rsidR="008716E7" w:rsidRPr="00A048F2" w:rsidRDefault="008716E7" w:rsidP="00D872B6">
      <w:pPr>
        <w:pStyle w:val="ListParagraph"/>
        <w:keepNext/>
        <w:keepLines/>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lastRenderedPageBreak/>
        <w:t>Improve land use planning outcomes near airports</w:t>
      </w:r>
      <w:r w:rsidRPr="00A048F2">
        <w:rPr>
          <w:rFonts w:asciiTheme="majorHAnsi" w:hAnsiTheme="majorHAnsi" w:cstheme="majorBidi"/>
        </w:rPr>
        <w:t xml:space="preserve"> to seek to avoid further development that is inappropriate for the noise level and protect airport operations from potential safety risks, through:</w:t>
      </w:r>
    </w:p>
    <w:p w14:paraId="3A0C5EB8" w14:textId="77777777"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lang w:val="en-AU"/>
        </w:rPr>
        <w:t>w</w:t>
      </w:r>
      <w:r w:rsidRPr="002F0015">
        <w:rPr>
          <w:rFonts w:asciiTheme="majorHAnsi" w:hAnsiTheme="majorHAnsi" w:cstheme="majorBidi"/>
          <w:lang w:val="en-AU"/>
        </w:rPr>
        <w:t>orking with National Airports Safeguarding Advisory Group</w:t>
      </w:r>
      <w:r w:rsidRPr="00A048F2">
        <w:rPr>
          <w:rFonts w:asciiTheme="majorHAnsi" w:hAnsiTheme="majorHAnsi" w:cstheme="majorBidi"/>
          <w:lang w:val="en-AU"/>
        </w:rPr>
        <w:t xml:space="preserve"> </w:t>
      </w:r>
      <w:r w:rsidRPr="002F0015">
        <w:rPr>
          <w:rFonts w:asciiTheme="majorHAnsi" w:hAnsiTheme="majorHAnsi" w:cstheme="majorBidi"/>
          <w:lang w:val="en-AU"/>
        </w:rPr>
        <w:t>to update NASF ‘Guideline A’ by 2027 to describe best</w:t>
      </w:r>
      <w:r w:rsidRPr="00A048F2">
        <w:rPr>
          <w:rFonts w:asciiTheme="majorHAnsi" w:hAnsiTheme="majorHAnsi" w:cstheme="majorBidi"/>
          <w:lang w:val="en-AU"/>
        </w:rPr>
        <w:t>-</w:t>
      </w:r>
      <w:r w:rsidRPr="002F0015">
        <w:rPr>
          <w:rFonts w:asciiTheme="majorHAnsi" w:hAnsiTheme="majorHAnsi" w:cstheme="majorBidi"/>
          <w:lang w:val="en-AU"/>
        </w:rPr>
        <w:t xml:space="preserve">practice approaches for </w:t>
      </w:r>
      <w:r w:rsidRPr="002F0015">
        <w:rPr>
          <w:rFonts w:asciiTheme="majorHAnsi" w:hAnsiTheme="majorHAnsi" w:cstheme="majorBidi"/>
          <w:b/>
          <w:lang w:val="en-AU"/>
        </w:rPr>
        <w:t>including aircraft noise exposure notifications on property titles for new developments</w:t>
      </w:r>
      <w:r w:rsidRPr="002F0015">
        <w:rPr>
          <w:rFonts w:asciiTheme="majorHAnsi" w:hAnsiTheme="majorHAnsi" w:cstheme="majorBidi"/>
          <w:lang w:val="en-AU"/>
        </w:rPr>
        <w:t>.</w:t>
      </w:r>
    </w:p>
    <w:p w14:paraId="079A8FC4" w14:textId="77777777"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lang w:val="en-AU"/>
        </w:rPr>
        <w:t>supporting</w:t>
      </w:r>
      <w:r w:rsidRPr="002F0015">
        <w:rPr>
          <w:rFonts w:asciiTheme="majorHAnsi" w:hAnsiTheme="majorHAnsi" w:cstheme="majorBidi"/>
          <w:lang w:val="en-AU"/>
        </w:rPr>
        <w:t xml:space="preserve"> implementation of the recommendation from the 2021 review of the NASF to </w:t>
      </w:r>
      <w:r w:rsidRPr="002F0015">
        <w:rPr>
          <w:rFonts w:asciiTheme="majorHAnsi" w:hAnsiTheme="majorHAnsi" w:cstheme="majorBidi"/>
          <w:b/>
          <w:lang w:val="en-AU"/>
        </w:rPr>
        <w:t>improve education on the NASF for local planning officials</w:t>
      </w:r>
      <w:r w:rsidRPr="002F0015">
        <w:rPr>
          <w:rFonts w:asciiTheme="majorHAnsi" w:hAnsiTheme="majorHAnsi" w:cstheme="majorBidi"/>
          <w:lang w:val="en-AU"/>
        </w:rPr>
        <w:t xml:space="preserve">. </w:t>
      </w:r>
    </w:p>
    <w:p w14:paraId="4F89FA4A" w14:textId="787115B7" w:rsidR="008716E7" w:rsidRPr="002F0015" w:rsidRDefault="008716E7" w:rsidP="00687018">
      <w:pPr>
        <w:pStyle w:val="Bullet2"/>
        <w:spacing w:before="120"/>
        <w:ind w:left="1588"/>
        <w:rPr>
          <w:rFonts w:asciiTheme="majorHAnsi" w:hAnsiTheme="majorHAnsi" w:cstheme="majorBidi"/>
          <w:lang w:val="en-AU"/>
        </w:rPr>
      </w:pPr>
      <w:r w:rsidRPr="00A048F2">
        <w:rPr>
          <w:rFonts w:asciiTheme="majorHAnsi" w:hAnsiTheme="majorHAnsi" w:cstheme="majorBidi"/>
          <w:b/>
          <w:lang w:val="en-AU"/>
        </w:rPr>
        <w:t>u</w:t>
      </w:r>
      <w:r w:rsidRPr="002F0015">
        <w:rPr>
          <w:rFonts w:asciiTheme="majorHAnsi" w:hAnsiTheme="majorHAnsi" w:cstheme="majorBidi"/>
          <w:b/>
          <w:lang w:val="en-AU"/>
        </w:rPr>
        <w:t xml:space="preserve">pdating the Australian </w:t>
      </w:r>
      <w:r w:rsidRPr="00A048F2">
        <w:rPr>
          <w:rFonts w:asciiTheme="majorHAnsi" w:hAnsiTheme="majorHAnsi" w:cstheme="majorBidi"/>
          <w:b/>
          <w:lang w:val="en-AU"/>
        </w:rPr>
        <w:t>s</w:t>
      </w:r>
      <w:r w:rsidRPr="002F0015">
        <w:rPr>
          <w:rFonts w:asciiTheme="majorHAnsi" w:hAnsiTheme="majorHAnsi" w:cstheme="majorBidi"/>
          <w:b/>
          <w:lang w:val="en-AU"/>
        </w:rPr>
        <w:t>tandard on building siting and construction in relation to aircraft noise intrusion</w:t>
      </w:r>
      <w:r w:rsidRPr="002F0015">
        <w:rPr>
          <w:rFonts w:asciiTheme="majorHAnsi" w:hAnsiTheme="majorHAnsi" w:cstheme="majorBidi"/>
          <w:lang w:val="en-AU"/>
        </w:rPr>
        <w:t>. The Australian Government has applied to Standards Australia to review AS</w:t>
      </w:r>
      <w:r w:rsidR="007C2C7A" w:rsidRPr="002F0015">
        <w:rPr>
          <w:rFonts w:asciiTheme="majorHAnsi" w:hAnsiTheme="majorHAnsi" w:cstheme="majorBidi"/>
          <w:lang w:val="en-AU"/>
        </w:rPr>
        <w:t> </w:t>
      </w:r>
      <w:r w:rsidRPr="002F0015">
        <w:rPr>
          <w:rFonts w:asciiTheme="majorHAnsi" w:hAnsiTheme="majorHAnsi" w:cstheme="majorBidi"/>
          <w:lang w:val="en-AU"/>
        </w:rPr>
        <w:t>2021:2015 and consider incorporating the guidance handbook on producing information on aircraft noise (SA HB 149:2016) into the standard.</w:t>
      </w:r>
    </w:p>
    <w:p w14:paraId="354171DC" w14:textId="3FA1D11C" w:rsidR="00747667" w:rsidRPr="002F0015" w:rsidRDefault="00345865" w:rsidP="00020474">
      <w:pPr>
        <w:pStyle w:val="Box2Text"/>
        <w:rPr>
          <w:rFonts w:asciiTheme="majorHAnsi" w:hAnsiTheme="majorHAnsi" w:cstheme="majorBidi"/>
          <w:b/>
          <w:lang w:val="en-AU"/>
        </w:rPr>
      </w:pPr>
      <w:r w:rsidRPr="002F0015">
        <w:rPr>
          <w:b/>
          <w:lang w:val="en-AU"/>
        </w:rPr>
        <w:t>In progress</w:t>
      </w:r>
      <w:r w:rsidRPr="002F0015">
        <w:rPr>
          <w:lang w:val="en-AU"/>
        </w:rPr>
        <w:t xml:space="preserve">. </w:t>
      </w:r>
      <w:bookmarkStart w:id="11" w:name="_Hlk212034790"/>
      <w:r w:rsidR="00D17E4D" w:rsidRPr="002F0015">
        <w:rPr>
          <w:lang w:val="en-AU"/>
        </w:rPr>
        <w:t>A</w:t>
      </w:r>
      <w:r w:rsidR="00D872B6" w:rsidRPr="002F0015">
        <w:rPr>
          <w:rFonts w:asciiTheme="majorHAnsi" w:hAnsiTheme="majorHAnsi" w:cstheme="majorBidi"/>
          <w:lang w:val="en-AU"/>
        </w:rPr>
        <w:t xml:space="preserve"> National Airports Safeguarding Advisory Group</w:t>
      </w:r>
      <w:r w:rsidR="00D872B6" w:rsidRPr="00A048F2">
        <w:rPr>
          <w:rFonts w:asciiTheme="majorHAnsi" w:hAnsiTheme="majorHAnsi" w:cstheme="majorBidi"/>
          <w:lang w:val="en-AU"/>
        </w:rPr>
        <w:t xml:space="preserve"> </w:t>
      </w:r>
      <w:r w:rsidR="00D17E4D" w:rsidRPr="002F0015">
        <w:rPr>
          <w:lang w:val="en-AU"/>
        </w:rPr>
        <w:t>member workshop to update Guideline A was held on 19 November 2025. Work to improve education on the N</w:t>
      </w:r>
      <w:r w:rsidR="00D872B6" w:rsidRPr="002F0015">
        <w:rPr>
          <w:lang w:val="en-AU"/>
        </w:rPr>
        <w:t xml:space="preserve">ational </w:t>
      </w:r>
      <w:r w:rsidR="00D17E4D" w:rsidRPr="002F0015">
        <w:rPr>
          <w:lang w:val="en-AU"/>
        </w:rPr>
        <w:t>A</w:t>
      </w:r>
      <w:r w:rsidR="00D872B6" w:rsidRPr="002F0015">
        <w:rPr>
          <w:lang w:val="en-AU"/>
        </w:rPr>
        <w:t xml:space="preserve">irports </w:t>
      </w:r>
      <w:r w:rsidR="00D17E4D" w:rsidRPr="002F0015">
        <w:rPr>
          <w:lang w:val="en-AU"/>
        </w:rPr>
        <w:t>S</w:t>
      </w:r>
      <w:r w:rsidR="00D872B6" w:rsidRPr="002F0015">
        <w:rPr>
          <w:lang w:val="en-AU"/>
        </w:rPr>
        <w:t xml:space="preserve">afeguarding </w:t>
      </w:r>
      <w:r w:rsidR="00D17E4D" w:rsidRPr="002F0015">
        <w:rPr>
          <w:lang w:val="en-AU"/>
        </w:rPr>
        <w:t>F</w:t>
      </w:r>
      <w:r w:rsidR="00D872B6" w:rsidRPr="002F0015">
        <w:rPr>
          <w:lang w:val="en-AU"/>
        </w:rPr>
        <w:t>ramework (NASF)</w:t>
      </w:r>
      <w:r w:rsidR="00D17E4D" w:rsidRPr="002F0015">
        <w:rPr>
          <w:lang w:val="en-AU"/>
        </w:rPr>
        <w:t xml:space="preserve"> for local planning is also ongoing. The Australian Government has applied to Standards Australia to review AS2021:2015.</w:t>
      </w:r>
      <w:bookmarkEnd w:id="11"/>
    </w:p>
    <w:p w14:paraId="7B53C989" w14:textId="208BFBA3"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Improve engagement with communities affected by changes to airspace and flight paths</w:t>
      </w:r>
      <w:r w:rsidRPr="00A048F2">
        <w:rPr>
          <w:rFonts w:asciiTheme="majorHAnsi" w:hAnsiTheme="majorHAnsi" w:cstheme="majorBidi"/>
        </w:rPr>
        <w:t xml:space="preserve">. </w:t>
      </w:r>
      <w:r w:rsidR="00866FF1" w:rsidRPr="00A048F2">
        <w:t>The government has set expectations for Airservices Australia to apply best-practice consultation when designing airspace and flight path changes, consistent with the Community Engagement Standard for Flight Path and Airspace Change Proposals finalised in 2023</w:t>
      </w:r>
    </w:p>
    <w:p w14:paraId="67311E42" w14:textId="49508361" w:rsidR="00053DB1" w:rsidRPr="00A048F2" w:rsidRDefault="00345865" w:rsidP="00053DB1">
      <w:pPr>
        <w:pStyle w:val="Box2Text"/>
        <w:rPr>
          <w:lang w:val="en-AU"/>
        </w:rPr>
      </w:pPr>
      <w:r w:rsidRPr="002F0015">
        <w:rPr>
          <w:b/>
          <w:lang w:val="en-AU"/>
        </w:rPr>
        <w:t>Complete</w:t>
      </w:r>
      <w:r w:rsidR="00907731" w:rsidRPr="002F0015">
        <w:rPr>
          <w:b/>
          <w:lang w:val="en-AU"/>
        </w:rPr>
        <w:t xml:space="preserve"> and ongoing</w:t>
      </w:r>
      <w:r w:rsidRPr="002F0015">
        <w:rPr>
          <w:lang w:val="en-AU"/>
        </w:rPr>
        <w:t xml:space="preserve">. </w:t>
      </w:r>
      <w:r w:rsidR="00866FF1" w:rsidRPr="002F0015">
        <w:rPr>
          <w:lang w:val="en-AU"/>
        </w:rPr>
        <w:t>Airservices Australia is engaging with communities in line with the new Community Engagement Standard</w:t>
      </w:r>
      <w:r w:rsidR="00810FD1" w:rsidRPr="00A048F2">
        <w:rPr>
          <w:lang w:val="en-AU"/>
        </w:rPr>
        <w:t>.</w:t>
      </w:r>
    </w:p>
    <w:p w14:paraId="6C0F5711" w14:textId="69D7ECDD" w:rsidR="00053DB1"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Update guidelines for Community Aviation Consultation Groups</w:t>
      </w:r>
      <w:r w:rsidRPr="00A048F2">
        <w:rPr>
          <w:rFonts w:asciiTheme="majorHAnsi" w:hAnsiTheme="majorHAnsi" w:cstheme="majorBidi"/>
        </w:rPr>
        <w:t xml:space="preserve"> (CACGs) to set out ministerial expectations for greater community input into the CACG work programs, greater community involvement in CACG meetings and more widespread dissemination of CACG information to community members.</w:t>
      </w:r>
    </w:p>
    <w:p w14:paraId="314A9349" w14:textId="629DC826" w:rsidR="00D967A2" w:rsidRPr="002F0015" w:rsidRDefault="00B949BC" w:rsidP="00020474">
      <w:pPr>
        <w:pStyle w:val="Box2Text"/>
        <w:rPr>
          <w:lang w:val="en-AU"/>
        </w:rPr>
      </w:pPr>
      <w:r w:rsidRPr="002F0015">
        <w:rPr>
          <w:b/>
          <w:lang w:val="en-AU"/>
        </w:rPr>
        <w:t>Complete</w:t>
      </w:r>
      <w:r w:rsidR="00345865" w:rsidRPr="002F0015">
        <w:rPr>
          <w:lang w:val="en-AU"/>
        </w:rPr>
        <w:t xml:space="preserve">. </w:t>
      </w:r>
      <w:r w:rsidR="00D872B6" w:rsidRPr="00A048F2">
        <w:rPr>
          <w:lang w:val="en-AU"/>
        </w:rPr>
        <w:t>Updated</w:t>
      </w:r>
      <w:r w:rsidR="001771E7" w:rsidRPr="00A048F2">
        <w:rPr>
          <w:lang w:val="en-AU"/>
        </w:rPr>
        <w:t xml:space="preserve"> </w:t>
      </w:r>
      <w:hyperlink r:id="rId52" w:history="1">
        <w:r w:rsidR="001771E7" w:rsidRPr="00A048F2">
          <w:rPr>
            <w:rStyle w:val="Hyperlink"/>
            <w:lang w:val="en-AU"/>
          </w:rPr>
          <w:t>CACG Guidelines</w:t>
        </w:r>
      </w:hyperlink>
      <w:r w:rsidR="001771E7" w:rsidRPr="00A048F2">
        <w:rPr>
          <w:lang w:val="en-AU"/>
        </w:rPr>
        <w:t xml:space="preserve"> were published on 23</w:t>
      </w:r>
      <w:r w:rsidR="00D872B6" w:rsidRPr="00A048F2">
        <w:rPr>
          <w:lang w:val="en-AU"/>
        </w:rPr>
        <w:t> </w:t>
      </w:r>
      <w:r w:rsidR="001771E7" w:rsidRPr="00A048F2">
        <w:rPr>
          <w:lang w:val="en-AU"/>
        </w:rPr>
        <w:t>December</w:t>
      </w:r>
      <w:r w:rsidR="00D872B6" w:rsidRPr="00A048F2">
        <w:rPr>
          <w:lang w:val="en-AU"/>
        </w:rPr>
        <w:t> </w:t>
      </w:r>
      <w:r w:rsidR="001771E7" w:rsidRPr="00A048F2">
        <w:rPr>
          <w:lang w:val="en-AU"/>
        </w:rPr>
        <w:t>2025. These guidelines reflect ministerial expectations for greater community input in CACGs.</w:t>
      </w:r>
    </w:p>
    <w:p w14:paraId="1969A941" w14:textId="367D1495" w:rsidR="008716E7" w:rsidRPr="00A048F2" w:rsidRDefault="008716E7" w:rsidP="00D872B6">
      <w:pPr>
        <w:pStyle w:val="ListParagraph"/>
        <w:keepLines/>
        <w:numPr>
          <w:ilvl w:val="0"/>
          <w:numId w:val="31"/>
        </w:numPr>
        <w:suppressAutoHyphens w:val="0"/>
        <w:spacing w:before="0"/>
        <w:ind w:left="1304" w:hanging="1304"/>
        <w:contextualSpacing w:val="0"/>
        <w:rPr>
          <w:rFonts w:asciiTheme="majorHAnsi" w:hAnsiTheme="majorHAnsi" w:cstheme="majorBidi"/>
        </w:rPr>
      </w:pPr>
      <w:r w:rsidRPr="00A048F2">
        <w:rPr>
          <w:rFonts w:asciiTheme="majorHAnsi" w:hAnsiTheme="majorHAnsi" w:cstheme="majorBidi"/>
          <w:b/>
        </w:rPr>
        <w:t xml:space="preserve">Require additional information in airport master plans and </w:t>
      </w:r>
      <w:r w:rsidR="007C2C7A" w:rsidRPr="00A048F2">
        <w:rPr>
          <w:rFonts w:asciiTheme="majorHAnsi" w:hAnsiTheme="majorHAnsi" w:cstheme="majorBidi"/>
          <w:b/>
        </w:rPr>
        <w:t>Major Development Plans (MDP</w:t>
      </w:r>
      <w:r w:rsidR="00353662" w:rsidRPr="00A048F2">
        <w:rPr>
          <w:rFonts w:asciiTheme="majorHAnsi" w:hAnsiTheme="majorHAnsi" w:cstheme="majorBidi"/>
          <w:b/>
        </w:rPr>
        <w:t>s</w:t>
      </w:r>
      <w:r w:rsidR="007C2C7A" w:rsidRPr="00A048F2">
        <w:rPr>
          <w:rFonts w:asciiTheme="majorHAnsi" w:hAnsiTheme="majorHAnsi" w:cstheme="majorBidi"/>
          <w:b/>
        </w:rPr>
        <w:t>)</w:t>
      </w:r>
      <w:r w:rsidRPr="00A048F2">
        <w:rPr>
          <w:rFonts w:asciiTheme="majorHAnsi" w:hAnsiTheme="majorHAnsi" w:cstheme="majorBidi"/>
        </w:rPr>
        <w:t xml:space="preserve"> about how development of the airport will address climate change resilience, decarbonisation and disability access. The </w:t>
      </w:r>
      <w:r w:rsidR="00DF0EE5" w:rsidRPr="00A048F2">
        <w:rPr>
          <w:rFonts w:asciiTheme="majorHAnsi" w:hAnsiTheme="majorHAnsi" w:cstheme="majorBidi"/>
        </w:rPr>
        <w:t>g</w:t>
      </w:r>
      <w:r w:rsidRPr="00A048F2">
        <w:rPr>
          <w:rFonts w:asciiTheme="majorHAnsi" w:hAnsiTheme="majorHAnsi" w:cstheme="majorBidi"/>
        </w:rPr>
        <w:t xml:space="preserve">overnment will amend the Airports Regulations 2024 to include this requirement. The Minister for Transport has also written to airport operators to advise that, when making decisions to approve future master plans or MDPs, the Minister will have regard to how the airport has addressed these additional requirements, as well as the appropriateness of the airport’s community consultation processes, and whether appropriate access to the airport site has been provided for </w:t>
      </w:r>
      <w:r w:rsidR="007C2C7A" w:rsidRPr="00A048F2">
        <w:rPr>
          <w:rFonts w:asciiTheme="majorHAnsi" w:hAnsiTheme="majorHAnsi" w:cstheme="majorBidi"/>
        </w:rPr>
        <w:t>General Aviation</w:t>
      </w:r>
      <w:r w:rsidRPr="00A048F2">
        <w:rPr>
          <w:rFonts w:asciiTheme="majorHAnsi" w:hAnsiTheme="majorHAnsi" w:cstheme="majorBidi"/>
        </w:rPr>
        <w:t>. For master plans or MDPs that involve new or changed runways, the Minister will also have regard to the suitability of the airport’s plans for noise mitigation, including the appropriateness of noise sharing arrangements.</w:t>
      </w:r>
    </w:p>
    <w:p w14:paraId="7FC2402D" w14:textId="70AE8995" w:rsidR="00053DB1" w:rsidRPr="002F0015" w:rsidRDefault="006F6A3D" w:rsidP="00D872B6">
      <w:pPr>
        <w:pStyle w:val="Box2Text"/>
        <w:spacing w:before="0"/>
        <w:rPr>
          <w:lang w:val="en-AU"/>
        </w:rPr>
      </w:pPr>
      <w:r w:rsidRPr="002F0015">
        <w:rPr>
          <w:b/>
          <w:lang w:val="en-AU"/>
        </w:rPr>
        <w:t>In progress</w:t>
      </w:r>
      <w:r w:rsidRPr="002F0015">
        <w:rPr>
          <w:lang w:val="en-AU"/>
        </w:rPr>
        <w:t xml:space="preserve">. In August 2024, the Minister for Transport wrote to airport operators </w:t>
      </w:r>
      <w:r w:rsidR="00871A52" w:rsidRPr="002F0015">
        <w:rPr>
          <w:lang w:val="en-AU"/>
        </w:rPr>
        <w:t>advising of these changes</w:t>
      </w:r>
      <w:r w:rsidRPr="002F0015">
        <w:rPr>
          <w:lang w:val="en-AU"/>
        </w:rPr>
        <w:t>.</w:t>
      </w:r>
      <w:r w:rsidR="00507344" w:rsidRPr="002F0015">
        <w:rPr>
          <w:lang w:val="en-AU"/>
        </w:rPr>
        <w:t xml:space="preserve"> </w:t>
      </w:r>
      <w:r w:rsidR="00517E28">
        <w:rPr>
          <w:lang w:val="en-AU"/>
        </w:rPr>
        <w:t>A</w:t>
      </w:r>
      <w:r w:rsidR="00871A52" w:rsidRPr="002F0015">
        <w:rPr>
          <w:lang w:val="en-AU"/>
        </w:rPr>
        <w:t>mendment</w:t>
      </w:r>
      <w:r w:rsidR="00353662" w:rsidRPr="002F0015">
        <w:rPr>
          <w:lang w:val="en-AU"/>
        </w:rPr>
        <w:t>s</w:t>
      </w:r>
      <w:r w:rsidR="00871A52" w:rsidRPr="002F0015">
        <w:rPr>
          <w:lang w:val="en-AU"/>
        </w:rPr>
        <w:t xml:space="preserve"> </w:t>
      </w:r>
      <w:r w:rsidR="00517E28">
        <w:rPr>
          <w:lang w:val="en-AU"/>
        </w:rPr>
        <w:t xml:space="preserve">are being prepared </w:t>
      </w:r>
      <w:r w:rsidR="00871A52" w:rsidRPr="002F0015">
        <w:rPr>
          <w:lang w:val="en-AU"/>
        </w:rPr>
        <w:t>to</w:t>
      </w:r>
      <w:r w:rsidR="00353662" w:rsidRPr="002F0015">
        <w:rPr>
          <w:lang w:val="en-AU"/>
        </w:rPr>
        <w:t xml:space="preserve"> the</w:t>
      </w:r>
      <w:r w:rsidR="00871A52" w:rsidRPr="002F0015">
        <w:rPr>
          <w:lang w:val="en-AU"/>
        </w:rPr>
        <w:t xml:space="preserve"> Airport</w:t>
      </w:r>
      <w:r w:rsidR="00353662" w:rsidRPr="002F0015">
        <w:rPr>
          <w:lang w:val="en-AU"/>
        </w:rPr>
        <w:t> </w:t>
      </w:r>
      <w:r w:rsidR="00871A52" w:rsidRPr="002F0015">
        <w:rPr>
          <w:lang w:val="en-AU"/>
        </w:rPr>
        <w:t>Regulations 2024 anticipated to begin in 2026.</w:t>
      </w:r>
    </w:p>
    <w:p w14:paraId="058EF38A" w14:textId="4AB94ED4" w:rsidR="008716E7" w:rsidRPr="00A048F2" w:rsidRDefault="008716E7" w:rsidP="00D4523D">
      <w:pPr>
        <w:pStyle w:val="ListParagraph"/>
        <w:numPr>
          <w:ilvl w:val="0"/>
          <w:numId w:val="31"/>
        </w:numPr>
        <w:suppressAutoHyphens w:val="0"/>
        <w:spacing w:before="0" w:after="160"/>
        <w:ind w:left="1304" w:hanging="1304"/>
        <w:contextualSpacing w:val="0"/>
      </w:pPr>
      <w:r w:rsidRPr="00A048F2">
        <w:rPr>
          <w:b/>
        </w:rPr>
        <w:lastRenderedPageBreak/>
        <w:t xml:space="preserve">Review the </w:t>
      </w:r>
      <w:r w:rsidRPr="00A048F2">
        <w:rPr>
          <w:b/>
          <w:i/>
        </w:rPr>
        <w:t>Airports Act 1996</w:t>
      </w:r>
      <w:r w:rsidRPr="00A048F2">
        <w:t xml:space="preserve"> </w:t>
      </w:r>
      <w:r w:rsidRPr="002F0015">
        <w:t>by 2030 to support any decision on airport lease renewals.</w:t>
      </w:r>
      <w:r w:rsidRPr="00A048F2">
        <w:t xml:space="preserve"> The Australian Government will conduct a </w:t>
      </w:r>
      <w:r w:rsidRPr="002F0015">
        <w:t xml:space="preserve">comprehensive </w:t>
      </w:r>
      <w:r w:rsidRPr="00A048F2">
        <w:t>review of the legislati</w:t>
      </w:r>
      <w:r w:rsidRPr="002F0015">
        <w:t>ve and regulatory arrangements</w:t>
      </w:r>
      <w:r w:rsidRPr="00A048F2">
        <w:t xml:space="preserve"> for the ownership, planning, development and environmental management of the 22 </w:t>
      </w:r>
      <w:r w:rsidR="007C2C7A" w:rsidRPr="00A048F2">
        <w:t>Leased Federal Airports</w:t>
      </w:r>
      <w:r w:rsidRPr="002F0015">
        <w:t>.</w:t>
      </w:r>
      <w:r w:rsidRPr="00A048F2">
        <w:t xml:space="preserve"> </w:t>
      </w:r>
      <w:r w:rsidRPr="002F0015">
        <w:t xml:space="preserve">This will provide regulatory certainty for airport </w:t>
      </w:r>
      <w:r w:rsidRPr="002F0015">
        <w:rPr>
          <w:rFonts w:asciiTheme="majorHAnsi" w:hAnsiTheme="majorHAnsi" w:cstheme="majorBidi"/>
        </w:rPr>
        <w:t>lessee</w:t>
      </w:r>
      <w:r w:rsidRPr="002F0015">
        <w:t xml:space="preserve"> </w:t>
      </w:r>
      <w:r w:rsidRPr="00A048F2">
        <w:rPr>
          <w:rFonts w:asciiTheme="majorHAnsi" w:hAnsiTheme="majorHAnsi" w:cstheme="majorBidi"/>
        </w:rPr>
        <w:t>companies</w:t>
      </w:r>
      <w:r w:rsidRPr="002F0015">
        <w:t xml:space="preserve">, </w:t>
      </w:r>
      <w:r w:rsidRPr="00A048F2">
        <w:t>ahead of</w:t>
      </w:r>
      <w:r w:rsidRPr="002F0015">
        <w:t xml:space="preserve"> applying to exercise their right to extend the initial 49-year airport lease period for a further 50 years. </w:t>
      </w:r>
    </w:p>
    <w:p w14:paraId="4C14CB75" w14:textId="30CCEFE3" w:rsidR="00053DB1" w:rsidRPr="002F0015" w:rsidRDefault="006F6A3D" w:rsidP="00053DB1">
      <w:pPr>
        <w:pStyle w:val="Box2Text"/>
        <w:rPr>
          <w:lang w:val="en-AU"/>
        </w:rPr>
      </w:pPr>
      <w:r w:rsidRPr="002F0015">
        <w:rPr>
          <w:b/>
          <w:lang w:val="en-AU"/>
        </w:rPr>
        <w:t>Future action</w:t>
      </w:r>
      <w:r w:rsidRPr="002F0015">
        <w:rPr>
          <w:lang w:val="en-AU"/>
        </w:rPr>
        <w:t>. The timing of this review is a matter for</w:t>
      </w:r>
      <w:r w:rsidR="00907731" w:rsidRPr="002F0015">
        <w:rPr>
          <w:lang w:val="en-AU"/>
        </w:rPr>
        <w:t xml:space="preserve"> the Australian</w:t>
      </w:r>
      <w:r w:rsidRPr="002F0015">
        <w:rPr>
          <w:lang w:val="en-AU"/>
        </w:rPr>
        <w:t xml:space="preserve"> </w:t>
      </w:r>
      <w:r w:rsidR="00907731" w:rsidRPr="002F0015">
        <w:rPr>
          <w:lang w:val="en-AU"/>
        </w:rPr>
        <w:t>G</w:t>
      </w:r>
      <w:r w:rsidRPr="002F0015">
        <w:rPr>
          <w:lang w:val="en-AU"/>
        </w:rPr>
        <w:t>overnment.</w:t>
      </w:r>
    </w:p>
    <w:p w14:paraId="5821AF33" w14:textId="6F8FECBF" w:rsidR="008716E7" w:rsidRPr="00A048F2" w:rsidRDefault="00F1508C" w:rsidP="008716E7">
      <w:pPr>
        <w:pStyle w:val="Heading2"/>
      </w:pPr>
      <w:r w:rsidRPr="00A048F2">
        <w:rPr>
          <w:noProof/>
        </w:rPr>
        <w:drawing>
          <wp:anchor distT="0" distB="0" distL="114300" distR="114300" simplePos="0" relativeHeight="251658247" behindDoc="1" locked="0" layoutInCell="1" allowOverlap="1" wp14:anchorId="2F3DF2B6" wp14:editId="611BFD14">
            <wp:simplePos x="0" y="0"/>
            <wp:positionH relativeFrom="margin">
              <wp:posOffset>-635</wp:posOffset>
            </wp:positionH>
            <wp:positionV relativeFrom="paragraph">
              <wp:posOffset>451927</wp:posOffset>
            </wp:positionV>
            <wp:extent cx="716400" cy="716400"/>
            <wp:effectExtent l="0" t="0" r="7620" b="7620"/>
            <wp:wrapTight wrapText="bothSides">
              <wp:wrapPolygon edited="0">
                <wp:start x="0" y="0"/>
                <wp:lineTo x="0" y="21255"/>
                <wp:lineTo x="21255" y="21255"/>
                <wp:lineTo x="21255"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6E7" w:rsidRPr="00A048F2">
        <w:t xml:space="preserve">World-leading safety, security and airspace regulation </w:t>
      </w:r>
    </w:p>
    <w:p w14:paraId="1F4B2EF7" w14:textId="7FEE2F0C" w:rsidR="008716E7" w:rsidRPr="00A048F2" w:rsidRDefault="008716E7" w:rsidP="00D4523D">
      <w:r w:rsidRPr="00A048F2">
        <w:t>To maintain Australia’s world-leading standards of aviation safety and security, the Australian Government will:</w:t>
      </w:r>
    </w:p>
    <w:p w14:paraId="455EF87E" w14:textId="77777777" w:rsidR="008716E7" w:rsidRPr="00A048F2" w:rsidRDefault="008716E7" w:rsidP="008716E7"/>
    <w:p w14:paraId="676FC287" w14:textId="3BB841CD"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b/>
        </w:rPr>
      </w:pPr>
      <w:r w:rsidRPr="00A048F2">
        <w:rPr>
          <w:rFonts w:asciiTheme="majorHAnsi" w:hAnsiTheme="majorHAnsi" w:cstheme="majorBidi"/>
          <w:b/>
        </w:rPr>
        <w:t xml:space="preserve">Update Australia’s Aviation State Safety Programme, National Aviation Safety Plan </w:t>
      </w:r>
      <w:bookmarkStart w:id="12" w:name="_Hlk165303160"/>
      <w:r w:rsidRPr="00A048F2">
        <w:rPr>
          <w:rFonts w:asciiTheme="majorHAnsi" w:hAnsiTheme="majorHAnsi" w:cstheme="majorBidi"/>
          <w:b/>
        </w:rPr>
        <w:t>and National Air Navigation Plan</w:t>
      </w:r>
      <w:bookmarkEnd w:id="12"/>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As a member of the International Civil Aviation Organization, Australia produces a series of planning documents showing how we will achieve aviation safety outcomes, consistent with our international obligations. The Australian Government will update these planning documents in 2024 to make clear our aviation safety goals, identified risks and priority areas for improvement.</w:t>
      </w:r>
    </w:p>
    <w:p w14:paraId="548A621C" w14:textId="1D787FF8" w:rsidR="00E232C1" w:rsidRPr="002F0015" w:rsidRDefault="006F6A3D" w:rsidP="00020474">
      <w:pPr>
        <w:pStyle w:val="Box2Text"/>
        <w:ind w:left="0"/>
        <w:rPr>
          <w:lang w:val="en-AU"/>
        </w:rPr>
      </w:pPr>
      <w:r w:rsidRPr="002F0015">
        <w:rPr>
          <w:b/>
          <w:lang w:val="en-AU"/>
        </w:rPr>
        <w:t>Complete</w:t>
      </w:r>
      <w:r w:rsidRPr="002F0015">
        <w:rPr>
          <w:lang w:val="en-AU"/>
        </w:rPr>
        <w:t xml:space="preserve">. The updated </w:t>
      </w:r>
      <w:hyperlink r:id="rId54" w:history="1">
        <w:r w:rsidR="00BB5B4C" w:rsidRPr="00A048F2">
          <w:rPr>
            <w:rStyle w:val="Hyperlink"/>
            <w:lang w:val="en-AU"/>
          </w:rPr>
          <w:t>Aviation State Safety Programme 2024</w:t>
        </w:r>
      </w:hyperlink>
      <w:r w:rsidRPr="002F0015">
        <w:rPr>
          <w:lang w:val="en-AU"/>
        </w:rPr>
        <w:t xml:space="preserve">, </w:t>
      </w:r>
      <w:hyperlink r:id="rId55" w:history="1">
        <w:r w:rsidR="00BB5B4C" w:rsidRPr="002F0015">
          <w:rPr>
            <w:rStyle w:val="Hyperlink"/>
            <w:lang w:val="en-AU"/>
          </w:rPr>
          <w:t>National Aviation Safety Plan</w:t>
        </w:r>
        <w:r w:rsidR="007C2C7A" w:rsidRPr="002F0015">
          <w:rPr>
            <w:rStyle w:val="Hyperlink"/>
            <w:lang w:val="en-AU"/>
          </w:rPr>
          <w:t> </w:t>
        </w:r>
        <w:r w:rsidR="00BB5B4C" w:rsidRPr="002F0015">
          <w:rPr>
            <w:rStyle w:val="Hyperlink"/>
            <w:lang w:val="en-AU"/>
          </w:rPr>
          <w:t>2024</w:t>
        </w:r>
        <w:r w:rsidR="007C2C7A" w:rsidRPr="002F0015">
          <w:rPr>
            <w:rStyle w:val="Hyperlink"/>
            <w:lang w:val="en-AU"/>
          </w:rPr>
          <w:noBreakHyphen/>
        </w:r>
        <w:r w:rsidR="00BB5B4C" w:rsidRPr="00A048F2">
          <w:rPr>
            <w:rStyle w:val="Hyperlink"/>
            <w:lang w:val="en-AU"/>
          </w:rPr>
          <w:t>20</w:t>
        </w:r>
        <w:r w:rsidR="00BB5B4C" w:rsidRPr="002F0015">
          <w:rPr>
            <w:rStyle w:val="Hyperlink"/>
            <w:lang w:val="en-AU"/>
          </w:rPr>
          <w:t>27</w:t>
        </w:r>
      </w:hyperlink>
      <w:r w:rsidR="00BB5B4C" w:rsidRPr="00A048F2">
        <w:rPr>
          <w:lang w:val="en-AU"/>
        </w:rPr>
        <w:t xml:space="preserve"> </w:t>
      </w:r>
      <w:r w:rsidRPr="002F0015">
        <w:rPr>
          <w:lang w:val="en-AU"/>
        </w:rPr>
        <w:t xml:space="preserve">and </w:t>
      </w:r>
      <w:hyperlink r:id="rId56" w:history="1">
        <w:r w:rsidR="006A7AA8" w:rsidRPr="002F0015">
          <w:rPr>
            <w:rStyle w:val="Hyperlink"/>
            <w:lang w:val="en-AU"/>
          </w:rPr>
          <w:t>National Air Navigation Plan 2024-2027</w:t>
        </w:r>
      </w:hyperlink>
      <w:r w:rsidR="006A7AA8" w:rsidRPr="00A048F2">
        <w:rPr>
          <w:lang w:val="en-AU"/>
        </w:rPr>
        <w:t xml:space="preserve"> </w:t>
      </w:r>
      <w:r w:rsidRPr="002F0015">
        <w:rPr>
          <w:lang w:val="en-AU"/>
        </w:rPr>
        <w:t>were published on the department’s website in late October</w:t>
      </w:r>
      <w:r w:rsidR="00D4523D" w:rsidRPr="002F0015">
        <w:rPr>
          <w:lang w:val="en-AU"/>
        </w:rPr>
        <w:t> </w:t>
      </w:r>
      <w:r w:rsidRPr="002F0015">
        <w:rPr>
          <w:lang w:val="en-AU"/>
        </w:rPr>
        <w:t>2024</w:t>
      </w:r>
      <w:r w:rsidR="00D4523D" w:rsidRPr="002F0015">
        <w:rPr>
          <w:lang w:val="en-AU"/>
        </w:rPr>
        <w:t>.</w:t>
      </w:r>
    </w:p>
    <w:p w14:paraId="45869D31" w14:textId="2BD99087"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 xml:space="preserve">Reform the administration and management of Australia’s airspace </w:t>
      </w:r>
      <w:r w:rsidRPr="00A048F2">
        <w:rPr>
          <w:rFonts w:asciiTheme="majorHAnsi" w:hAnsiTheme="majorHAnsi" w:cstheme="majorBidi"/>
        </w:rPr>
        <w:t>by 2030, through a 4</w:t>
      </w:r>
      <w:r w:rsidR="006F6A3D" w:rsidRPr="00A048F2">
        <w:rPr>
          <w:rFonts w:asciiTheme="majorHAnsi" w:hAnsiTheme="majorHAnsi" w:cstheme="majorHAnsi"/>
        </w:rPr>
        <w:noBreakHyphen/>
      </w:r>
      <w:r w:rsidRPr="00A048F2">
        <w:rPr>
          <w:rFonts w:asciiTheme="majorHAnsi" w:hAnsiTheme="majorHAnsi" w:cstheme="majorBidi"/>
        </w:rPr>
        <w:t>stage process. The Australian Government will incrementally put in place airspace arrangements that allow for the increased use of drones and other new aviation technologies, without compromising air safety:</w:t>
      </w:r>
    </w:p>
    <w:p w14:paraId="58494D12" w14:textId="77777777" w:rsidR="008716E7" w:rsidRPr="002F0015" w:rsidRDefault="008716E7" w:rsidP="007D578D">
      <w:pPr>
        <w:pStyle w:val="Bullet2"/>
        <w:spacing w:before="120"/>
        <w:ind w:left="1588"/>
        <w:rPr>
          <w:lang w:val="en-AU"/>
        </w:rPr>
      </w:pPr>
      <w:r w:rsidRPr="002F0015">
        <w:rPr>
          <w:u w:val="single"/>
          <w:lang w:val="en-AU"/>
        </w:rPr>
        <w:t>Stage 1</w:t>
      </w:r>
      <w:r w:rsidRPr="002F0015">
        <w:rPr>
          <w:lang w:val="en-AU"/>
        </w:rPr>
        <w:t xml:space="preserve"> is to release a whole-of-government plan for air traffic management of </w:t>
      </w:r>
      <w:r w:rsidRPr="00A048F2">
        <w:rPr>
          <w:lang w:val="en-AU"/>
        </w:rPr>
        <w:t xml:space="preserve">commercial </w:t>
      </w:r>
      <w:r w:rsidRPr="002F0015">
        <w:rPr>
          <w:lang w:val="en-AU"/>
        </w:rPr>
        <w:t xml:space="preserve">drones and other uncrewed aircraft in 2024. The </w:t>
      </w:r>
      <w:r w:rsidRPr="002F0015">
        <w:rPr>
          <w:b/>
          <w:lang w:val="en-AU"/>
        </w:rPr>
        <w:t>Uncrewed Aircraft System Traffic Management Action Plan</w:t>
      </w:r>
      <w:r w:rsidRPr="002F0015">
        <w:rPr>
          <w:lang w:val="en-AU"/>
        </w:rPr>
        <w:t xml:space="preserve"> will outline steps the Australian Government will take to enable new types of air traffic management systems in Australia. </w:t>
      </w:r>
    </w:p>
    <w:p w14:paraId="0F1E9770" w14:textId="5D981AC9" w:rsidR="008716E7" w:rsidRPr="002F0015" w:rsidRDefault="008716E7" w:rsidP="007D578D">
      <w:pPr>
        <w:pStyle w:val="Bullet2"/>
        <w:spacing w:before="120"/>
        <w:ind w:left="1588"/>
        <w:rPr>
          <w:lang w:val="en-AU"/>
        </w:rPr>
      </w:pPr>
      <w:r w:rsidRPr="002F0015">
        <w:rPr>
          <w:u w:val="single"/>
          <w:lang w:val="en-AU"/>
        </w:rPr>
        <w:t>Stage 2</w:t>
      </w:r>
      <w:r w:rsidRPr="002F0015">
        <w:rPr>
          <w:lang w:val="en-AU"/>
        </w:rPr>
        <w:t xml:space="preserve"> is to provide guidance to </w:t>
      </w:r>
      <w:r w:rsidR="006F6A3D" w:rsidRPr="002F0015">
        <w:rPr>
          <w:lang w:val="en-AU"/>
        </w:rPr>
        <w:t>the Civil Aviation Safety Authority (</w:t>
      </w:r>
      <w:r w:rsidRPr="002F0015">
        <w:rPr>
          <w:lang w:val="en-AU"/>
        </w:rPr>
        <w:t>CASA</w:t>
      </w:r>
      <w:r w:rsidR="006F6A3D" w:rsidRPr="002F0015">
        <w:rPr>
          <w:lang w:val="en-AU"/>
        </w:rPr>
        <w:t>)</w:t>
      </w:r>
      <w:r w:rsidRPr="00A048F2">
        <w:rPr>
          <w:lang w:val="en-AU"/>
        </w:rPr>
        <w:t xml:space="preserve"> </w:t>
      </w:r>
      <w:r w:rsidRPr="002F0015">
        <w:rPr>
          <w:lang w:val="en-AU"/>
        </w:rPr>
        <w:t>in 202</w:t>
      </w:r>
      <w:r w:rsidRPr="00A048F2">
        <w:rPr>
          <w:lang w:val="en-AU"/>
        </w:rPr>
        <w:t>4</w:t>
      </w:r>
      <w:r w:rsidRPr="002F0015">
        <w:rPr>
          <w:lang w:val="en-AU"/>
        </w:rPr>
        <w:t xml:space="preserve"> on the Australian Government’s expectations for airspace administration. The Australian Government will produce a new </w:t>
      </w:r>
      <w:r w:rsidRPr="002F0015">
        <w:rPr>
          <w:b/>
          <w:lang w:val="en-AU"/>
        </w:rPr>
        <w:t>Australian Airspace Policy Statement</w:t>
      </w:r>
      <w:r w:rsidRPr="002F0015">
        <w:rPr>
          <w:lang w:val="en-AU"/>
        </w:rPr>
        <w:t xml:space="preserve"> to replace the </w:t>
      </w:r>
      <w:r w:rsidRPr="00A048F2">
        <w:rPr>
          <w:lang w:val="en-AU"/>
        </w:rPr>
        <w:t>policy statement</w:t>
      </w:r>
      <w:r w:rsidRPr="002F0015">
        <w:rPr>
          <w:lang w:val="en-AU"/>
        </w:rPr>
        <w:t xml:space="preserve"> that came into effect in 2021. The new policy </w:t>
      </w:r>
      <w:r w:rsidRPr="00A048F2">
        <w:rPr>
          <w:lang w:val="en-AU"/>
        </w:rPr>
        <w:t>statement</w:t>
      </w:r>
      <w:r w:rsidRPr="002F0015">
        <w:rPr>
          <w:lang w:val="en-AU"/>
        </w:rPr>
        <w:t xml:space="preserve"> will give clear direction to CASA on the Australian Government’s priorities for airspace management, including in relation to drones and other new technolog</w:t>
      </w:r>
      <w:r w:rsidRPr="00A048F2">
        <w:rPr>
          <w:lang w:val="en-AU"/>
        </w:rPr>
        <w:t>ies</w:t>
      </w:r>
      <w:r w:rsidRPr="002F0015">
        <w:rPr>
          <w:lang w:val="en-AU"/>
        </w:rPr>
        <w:t>.</w:t>
      </w:r>
    </w:p>
    <w:p w14:paraId="23A46CBF" w14:textId="77777777" w:rsidR="008716E7" w:rsidRPr="002F0015" w:rsidRDefault="008716E7" w:rsidP="008716E7">
      <w:pPr>
        <w:pStyle w:val="Bullet2"/>
        <w:spacing w:before="120"/>
        <w:ind w:left="1588"/>
        <w:rPr>
          <w:lang w:val="en-AU"/>
        </w:rPr>
      </w:pPr>
      <w:r w:rsidRPr="002F0015">
        <w:rPr>
          <w:u w:val="single"/>
          <w:lang w:val="en-AU"/>
        </w:rPr>
        <w:t>Stage 3</w:t>
      </w:r>
      <w:r w:rsidRPr="002F0015">
        <w:rPr>
          <w:lang w:val="en-AU"/>
        </w:rPr>
        <w:t xml:space="preserve"> is for CASA to prepare a new framework for Australian airspace in 2026. The </w:t>
      </w:r>
      <w:r w:rsidRPr="002F0015">
        <w:rPr>
          <w:b/>
          <w:lang w:val="en-AU"/>
        </w:rPr>
        <w:t>Australian Future Airspace Framework</w:t>
      </w:r>
      <w:r w:rsidRPr="002F0015">
        <w:rPr>
          <w:lang w:val="en-AU"/>
        </w:rPr>
        <w:t xml:space="preserve"> will describe how classes of airspace will be implemented and administered across Australia. </w:t>
      </w:r>
    </w:p>
    <w:p w14:paraId="75EC92AE" w14:textId="113240B0" w:rsidR="008716E7" w:rsidRPr="002F0015" w:rsidRDefault="008716E7" w:rsidP="007D578D">
      <w:pPr>
        <w:pStyle w:val="Bullet2"/>
        <w:spacing w:before="120"/>
        <w:ind w:left="1588"/>
        <w:rPr>
          <w:lang w:val="en-AU"/>
        </w:rPr>
      </w:pPr>
      <w:r w:rsidRPr="002F0015">
        <w:rPr>
          <w:u w:val="single"/>
          <w:lang w:val="en-AU"/>
        </w:rPr>
        <w:t>Stage 4</w:t>
      </w:r>
      <w:r w:rsidRPr="002F0015">
        <w:rPr>
          <w:lang w:val="en-AU"/>
        </w:rPr>
        <w:t xml:space="preserve"> is to </w:t>
      </w:r>
      <w:r w:rsidRPr="002F0015">
        <w:rPr>
          <w:b/>
          <w:lang w:val="en-AU"/>
        </w:rPr>
        <w:t xml:space="preserve">update relevant airspace legislation </w:t>
      </w:r>
      <w:r w:rsidRPr="002F0015">
        <w:rPr>
          <w:lang w:val="en-AU"/>
        </w:rPr>
        <w:t>by 2030. These changes will give government agencies the powers they need to regulate airspace use safely as new types of aviation technology increasingly share the same airspace as conventional aircraft.</w:t>
      </w:r>
    </w:p>
    <w:p w14:paraId="57712953" w14:textId="206E8BAE" w:rsidR="006F6A3D" w:rsidRPr="002F0015" w:rsidRDefault="006F6A3D" w:rsidP="00D872B6">
      <w:pPr>
        <w:pStyle w:val="Box2Text"/>
        <w:keepNext/>
        <w:spacing w:before="0"/>
        <w:rPr>
          <w:lang w:val="en-AU"/>
        </w:rPr>
      </w:pPr>
      <w:r w:rsidRPr="002F0015">
        <w:rPr>
          <w:b/>
          <w:lang w:val="en-AU"/>
        </w:rPr>
        <w:lastRenderedPageBreak/>
        <w:t>In progress</w:t>
      </w:r>
      <w:r w:rsidRPr="002F0015">
        <w:rPr>
          <w:lang w:val="en-AU"/>
        </w:rPr>
        <w:t xml:space="preserve">. </w:t>
      </w:r>
    </w:p>
    <w:p w14:paraId="2B4B2AB9" w14:textId="493F14E2" w:rsidR="006F6A3D" w:rsidRPr="002F0015" w:rsidRDefault="006F6A3D" w:rsidP="00D872B6">
      <w:pPr>
        <w:pStyle w:val="Box2Text"/>
        <w:spacing w:before="0"/>
        <w:rPr>
          <w:lang w:val="en-AU"/>
        </w:rPr>
      </w:pPr>
      <w:r w:rsidRPr="002F0015">
        <w:rPr>
          <w:u w:val="single"/>
          <w:lang w:val="en-AU"/>
        </w:rPr>
        <w:t>Stage 1</w:t>
      </w:r>
      <w:r w:rsidRPr="002F0015">
        <w:rPr>
          <w:lang w:val="en-AU"/>
        </w:rPr>
        <w:t xml:space="preserve"> –The </w:t>
      </w:r>
      <w:hyperlink r:id="rId57" w:history="1">
        <w:r w:rsidRPr="002F0015">
          <w:rPr>
            <w:rStyle w:val="Hyperlink"/>
            <w:lang w:val="en-AU"/>
          </w:rPr>
          <w:t>Uncrewed Aircraft System Traffic Management Action Plan</w:t>
        </w:r>
      </w:hyperlink>
      <w:r w:rsidRPr="002F0015">
        <w:rPr>
          <w:lang w:val="en-AU"/>
        </w:rPr>
        <w:t xml:space="preserve"> was released 13</w:t>
      </w:r>
      <w:r w:rsidR="007C2C7A" w:rsidRPr="002F0015">
        <w:rPr>
          <w:lang w:val="en-AU"/>
        </w:rPr>
        <w:t> </w:t>
      </w:r>
      <w:r w:rsidRPr="002F0015">
        <w:rPr>
          <w:lang w:val="en-AU"/>
        </w:rPr>
        <w:t>December</w:t>
      </w:r>
      <w:r w:rsidR="007C2C7A" w:rsidRPr="002F0015">
        <w:rPr>
          <w:lang w:val="en-AU"/>
        </w:rPr>
        <w:t> </w:t>
      </w:r>
      <w:r w:rsidRPr="002F0015">
        <w:rPr>
          <w:lang w:val="en-AU"/>
        </w:rPr>
        <w:t xml:space="preserve">2024. </w:t>
      </w:r>
    </w:p>
    <w:p w14:paraId="7DB2BF50" w14:textId="465047DF" w:rsidR="006F6A3D" w:rsidRPr="002F0015" w:rsidRDefault="006F6A3D" w:rsidP="00D872B6">
      <w:pPr>
        <w:pStyle w:val="Box2Text"/>
        <w:spacing w:before="0"/>
        <w:rPr>
          <w:lang w:val="en-AU"/>
        </w:rPr>
      </w:pPr>
      <w:r w:rsidRPr="002F0015">
        <w:rPr>
          <w:u w:val="single"/>
          <w:lang w:val="en-AU"/>
        </w:rPr>
        <w:t>Stage 2</w:t>
      </w:r>
      <w:r w:rsidRPr="002F0015">
        <w:rPr>
          <w:lang w:val="en-AU"/>
        </w:rPr>
        <w:t xml:space="preserve"> – The draft Australian Airspace Policy Statement was completed in consultation with Civil Aviation Safety Authority (CASA), Airservices Australia and the Department of Defence</w:t>
      </w:r>
      <w:r w:rsidR="00326F65" w:rsidRPr="002F0015">
        <w:rPr>
          <w:lang w:val="en-AU"/>
        </w:rPr>
        <w:t>, and is expected to come into effect early in 2026</w:t>
      </w:r>
      <w:r w:rsidRPr="002F0015">
        <w:rPr>
          <w:lang w:val="en-AU"/>
        </w:rPr>
        <w:t>.</w:t>
      </w:r>
    </w:p>
    <w:p w14:paraId="4FE86180" w14:textId="4D626489" w:rsidR="00053DB1" w:rsidRPr="002F0015" w:rsidRDefault="006F6A3D" w:rsidP="00D872B6">
      <w:pPr>
        <w:pStyle w:val="Box2Text"/>
        <w:spacing w:before="0"/>
        <w:rPr>
          <w:lang w:val="en-AU"/>
        </w:rPr>
      </w:pPr>
      <w:r w:rsidRPr="002F0015">
        <w:rPr>
          <w:u w:val="single"/>
          <w:lang w:val="en-AU"/>
        </w:rPr>
        <w:t>Stage 3</w:t>
      </w:r>
      <w:r w:rsidRPr="002F0015">
        <w:rPr>
          <w:lang w:val="en-AU"/>
        </w:rPr>
        <w:t xml:space="preserve"> – The CASA’s work on the Australian Future Airspace Framework is progressing. A technical working group was held in July 2025.</w:t>
      </w:r>
    </w:p>
    <w:p w14:paraId="0FC41F5D" w14:textId="38E79B7D" w:rsidR="008716E7" w:rsidRPr="00A048F2" w:rsidRDefault="008716E7" w:rsidP="00D872B6">
      <w:pPr>
        <w:pStyle w:val="ListParagraph"/>
        <w:numPr>
          <w:ilvl w:val="0"/>
          <w:numId w:val="31"/>
        </w:numPr>
        <w:suppressAutoHyphens w:val="0"/>
        <w:spacing w:before="0" w:after="160"/>
        <w:ind w:left="1304" w:hanging="1304"/>
        <w:contextualSpacing w:val="0"/>
        <w:rPr>
          <w:rFonts w:asciiTheme="majorHAnsi" w:hAnsiTheme="majorHAnsi" w:cstheme="majorBidi"/>
          <w:b/>
        </w:rPr>
      </w:pPr>
      <w:bookmarkStart w:id="13" w:name="_Hlk210148489"/>
      <w:r w:rsidRPr="00A048F2">
        <w:rPr>
          <w:rFonts w:asciiTheme="majorHAnsi" w:hAnsiTheme="majorHAnsi" w:cstheme="majorBidi"/>
          <w:b/>
        </w:rPr>
        <w:t>Expand requirements for aircraft to broadcast their location electronically</w:t>
      </w:r>
      <w:bookmarkEnd w:id="13"/>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Widespread use of A</w:t>
      </w:r>
      <w:r w:rsidR="007C2C7A" w:rsidRPr="00A048F2">
        <w:rPr>
          <w:rFonts w:asciiTheme="majorHAnsi" w:hAnsiTheme="majorHAnsi" w:cstheme="majorBidi"/>
        </w:rPr>
        <w:t>utomatic Dependent Surveillance-Broadcast (ADS-B)</w:t>
      </w:r>
      <w:r w:rsidRPr="00A048F2">
        <w:rPr>
          <w:rFonts w:asciiTheme="majorHAnsi" w:hAnsiTheme="majorHAnsi" w:cstheme="majorBidi"/>
        </w:rPr>
        <w:t xml:space="preserve"> devices will increase aviation safety and efficiency and reduce collision risk. By late 2025, the Australian Government will consider advice about a timetable for mandating ADS-B devices, while also extending subsidies for the purchase of ADS-B equipment until 2027.</w:t>
      </w:r>
    </w:p>
    <w:p w14:paraId="7BD318D7" w14:textId="39F69BE8" w:rsidR="00E232C1" w:rsidRPr="002F0015" w:rsidRDefault="006F6A3D" w:rsidP="00020474">
      <w:pPr>
        <w:pStyle w:val="Box2Text"/>
        <w:rPr>
          <w:rFonts w:asciiTheme="majorHAnsi" w:eastAsiaTheme="majorEastAsia" w:hAnsiTheme="majorHAnsi" w:cstheme="majorBidi"/>
          <w:color w:val="595E64"/>
          <w:sz w:val="36"/>
          <w:szCs w:val="36"/>
          <w:lang w:val="en-AU"/>
        </w:rPr>
      </w:pPr>
      <w:r w:rsidRPr="002F0015">
        <w:rPr>
          <w:b/>
          <w:lang w:val="en-AU"/>
        </w:rPr>
        <w:t>In progress</w:t>
      </w:r>
      <w:r w:rsidRPr="002F0015">
        <w:rPr>
          <w:lang w:val="en-AU"/>
        </w:rPr>
        <w:t xml:space="preserve">. A </w:t>
      </w:r>
      <w:hyperlink r:id="rId58" w:history="1">
        <w:r w:rsidR="00D85E58" w:rsidRPr="002F0015">
          <w:rPr>
            <w:rStyle w:val="Hyperlink"/>
            <w:lang w:val="en-AU"/>
          </w:rPr>
          <w:t xml:space="preserve">public </w:t>
        </w:r>
        <w:r w:rsidRPr="002F0015">
          <w:rPr>
            <w:rStyle w:val="Hyperlink"/>
            <w:lang w:val="en-AU"/>
          </w:rPr>
          <w:t>consultation paper</w:t>
        </w:r>
      </w:hyperlink>
      <w:r w:rsidRPr="002F0015">
        <w:rPr>
          <w:lang w:val="en-AU"/>
        </w:rPr>
        <w:t xml:space="preserve"> was released for </w:t>
      </w:r>
      <w:r w:rsidR="00D85E58" w:rsidRPr="002F0015">
        <w:rPr>
          <w:lang w:val="en-AU"/>
        </w:rPr>
        <w:t xml:space="preserve">comment </w:t>
      </w:r>
      <w:r w:rsidRPr="002F0015">
        <w:rPr>
          <w:lang w:val="en-AU"/>
        </w:rPr>
        <w:t>from 15 September 2025 to 27</w:t>
      </w:r>
      <w:r w:rsidR="00D85E58" w:rsidRPr="002F0015">
        <w:rPr>
          <w:lang w:val="en-AU"/>
        </w:rPr>
        <w:t> </w:t>
      </w:r>
      <w:r w:rsidRPr="002F0015">
        <w:rPr>
          <w:lang w:val="en-AU"/>
        </w:rPr>
        <w:t>October 2025.</w:t>
      </w:r>
      <w:r w:rsidR="00326F65" w:rsidRPr="002F0015">
        <w:rPr>
          <w:lang w:val="en-AU"/>
        </w:rPr>
        <w:t xml:space="preserve"> Advice on an expanded ADS-B mandate will be provided to </w:t>
      </w:r>
      <w:r w:rsidR="00DF0EE5" w:rsidRPr="002F0015">
        <w:rPr>
          <w:lang w:val="en-AU"/>
        </w:rPr>
        <w:t>g</w:t>
      </w:r>
      <w:r w:rsidR="00326F65" w:rsidRPr="002F0015">
        <w:rPr>
          <w:lang w:val="en-AU"/>
        </w:rPr>
        <w:t>overnment early in 2026.</w:t>
      </w:r>
    </w:p>
    <w:p w14:paraId="71F3F9E4" w14:textId="2BF547E0" w:rsidR="008716E7" w:rsidRPr="00A048F2" w:rsidRDefault="008716E7" w:rsidP="008716E7">
      <w:pPr>
        <w:pStyle w:val="Heading2"/>
      </w:pPr>
      <w:r w:rsidRPr="00A048F2">
        <w:t xml:space="preserve">Enabling new aviation technologies </w:t>
      </w:r>
    </w:p>
    <w:p w14:paraId="37C68821" w14:textId="77777777" w:rsidR="008716E7" w:rsidRPr="00A048F2" w:rsidRDefault="008716E7" w:rsidP="007D578D">
      <w:r w:rsidRPr="00A048F2">
        <w:rPr>
          <w:noProof/>
        </w:rPr>
        <w:drawing>
          <wp:anchor distT="0" distB="0" distL="114300" distR="114300" simplePos="0" relativeHeight="251658248" behindDoc="1" locked="0" layoutInCell="1" allowOverlap="1" wp14:anchorId="4EB74D28" wp14:editId="09B6EE4E">
            <wp:simplePos x="0" y="0"/>
            <wp:positionH relativeFrom="column">
              <wp:posOffset>2540</wp:posOffset>
            </wp:positionH>
            <wp:positionV relativeFrom="paragraph">
              <wp:posOffset>0</wp:posOffset>
            </wp:positionV>
            <wp:extent cx="716400" cy="716400"/>
            <wp:effectExtent l="0" t="0" r="7620" b="7620"/>
            <wp:wrapTight wrapText="bothSides">
              <wp:wrapPolygon edited="0">
                <wp:start x="0" y="0"/>
                <wp:lineTo x="0" y="21255"/>
                <wp:lineTo x="21255" y="21255"/>
                <wp:lineTo x="21255"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8F2">
        <w:t>To take advantage of the opportunities from a growing aviation technology and manufacturing sector, and protect Australians from drone misuse, the Australian Government will:</w:t>
      </w:r>
    </w:p>
    <w:p w14:paraId="56612DD5" w14:textId="77777777" w:rsidR="008716E7" w:rsidRPr="00A048F2" w:rsidRDefault="008716E7" w:rsidP="008716E7"/>
    <w:p w14:paraId="69282808" w14:textId="77777777" w:rsidR="008716E7" w:rsidRPr="00A048F2" w:rsidRDefault="008716E7" w:rsidP="008716E7"/>
    <w:p w14:paraId="4494AB13" w14:textId="648AD729" w:rsidR="008716E7" w:rsidRPr="00A048F2" w:rsidRDefault="008716E7" w:rsidP="00D872B6">
      <w:pPr>
        <w:pStyle w:val="ListParagraph"/>
        <w:numPr>
          <w:ilvl w:val="0"/>
          <w:numId w:val="31"/>
        </w:numPr>
        <w:suppressAutoHyphens w:val="0"/>
        <w:spacing w:before="0" w:after="160"/>
        <w:ind w:left="1304" w:hanging="1304"/>
        <w:contextualSpacing w:val="0"/>
      </w:pPr>
      <w:r w:rsidRPr="00A048F2">
        <w:rPr>
          <w:b/>
        </w:rPr>
        <w:t>Improve information available to industry about funding and procurement opportunities</w:t>
      </w:r>
      <w:r w:rsidRPr="00A048F2">
        <w:rPr>
          <w:bCs/>
        </w:rPr>
        <w:t>.</w:t>
      </w:r>
      <w:r w:rsidRPr="00A048F2">
        <w:t xml:space="preserve"> The Australian Government has expanded the drones.gov.au website to provide a single point of reference for the emerging aviation technologies sector to access a wide range of government funding and procurement opportunities.</w:t>
      </w:r>
    </w:p>
    <w:p w14:paraId="3D6D22E0" w14:textId="21DA9674" w:rsidR="00053DB1" w:rsidRPr="002F0015" w:rsidRDefault="006F6A3D" w:rsidP="006F6A3D">
      <w:pPr>
        <w:pStyle w:val="Box2Text"/>
        <w:rPr>
          <w:lang w:val="en-AU"/>
        </w:rPr>
      </w:pPr>
      <w:r w:rsidRPr="002F0015">
        <w:rPr>
          <w:b/>
          <w:lang w:val="en-AU"/>
        </w:rPr>
        <w:t>Complete</w:t>
      </w:r>
      <w:r w:rsidRPr="002F0015">
        <w:rPr>
          <w:lang w:val="en-AU"/>
        </w:rPr>
        <w:t xml:space="preserve">.  The website </w:t>
      </w:r>
      <w:hyperlink r:id="rId60" w:history="1">
        <w:r w:rsidRPr="002F0015">
          <w:rPr>
            <w:rStyle w:val="Hyperlink"/>
            <w:lang w:val="en-AU"/>
          </w:rPr>
          <w:t>www.drones.gov.au</w:t>
        </w:r>
      </w:hyperlink>
      <w:r w:rsidRPr="002F0015">
        <w:rPr>
          <w:lang w:val="en-AU"/>
        </w:rPr>
        <w:t xml:space="preserve"> has been updated.</w:t>
      </w:r>
    </w:p>
    <w:p w14:paraId="49108C34" w14:textId="32D1FE2C" w:rsidR="00053DB1" w:rsidRPr="00A048F2" w:rsidRDefault="008716E7" w:rsidP="00687018">
      <w:pPr>
        <w:pStyle w:val="ListParagraph"/>
        <w:numPr>
          <w:ilvl w:val="0"/>
          <w:numId w:val="31"/>
        </w:numPr>
        <w:suppressAutoHyphens w:val="0"/>
        <w:spacing w:before="0" w:after="160"/>
        <w:ind w:left="1304" w:hanging="1304"/>
        <w:contextualSpacing w:val="0"/>
        <w:rPr>
          <w:b/>
        </w:rPr>
      </w:pPr>
      <w:r w:rsidRPr="00A048F2">
        <w:rPr>
          <w:b/>
        </w:rPr>
        <w:t xml:space="preserve">Release an </w:t>
      </w:r>
      <w:bookmarkStart w:id="14" w:name="_Hlk210060552"/>
      <w:r w:rsidRPr="00A048F2">
        <w:rPr>
          <w:b/>
        </w:rPr>
        <w:t xml:space="preserve">Advanced Air Mobility </w:t>
      </w:r>
      <w:bookmarkEnd w:id="14"/>
      <w:r w:rsidRPr="00A048F2">
        <w:rPr>
          <w:b/>
        </w:rPr>
        <w:t xml:space="preserve">(AAM) Strategy </w:t>
      </w:r>
      <w:r w:rsidRPr="00A048F2">
        <w:t>in 2024 that provides long-term policy settings to encourage investment in the nascent sector.</w:t>
      </w:r>
    </w:p>
    <w:p w14:paraId="62F0FFE6" w14:textId="760A726A" w:rsidR="00053DB1" w:rsidRPr="002F0015" w:rsidRDefault="006F6A3D" w:rsidP="006F6A3D">
      <w:pPr>
        <w:pStyle w:val="Box2Text"/>
        <w:rPr>
          <w:lang w:val="en-AU"/>
        </w:rPr>
      </w:pPr>
      <w:r w:rsidRPr="002F0015">
        <w:rPr>
          <w:b/>
          <w:lang w:val="en-AU"/>
        </w:rPr>
        <w:t>In progress</w:t>
      </w:r>
      <w:r w:rsidRPr="002F0015">
        <w:rPr>
          <w:lang w:val="en-AU"/>
        </w:rPr>
        <w:t xml:space="preserve">. </w:t>
      </w:r>
      <w:r w:rsidR="00625D80" w:rsidRPr="002F0015">
        <w:rPr>
          <w:lang w:val="en-AU"/>
        </w:rPr>
        <w:t>Targeted consultation with industry and governments</w:t>
      </w:r>
      <w:r w:rsidRPr="002F0015">
        <w:rPr>
          <w:lang w:val="en-AU"/>
        </w:rPr>
        <w:t xml:space="preserve"> has been completed, with drafting </w:t>
      </w:r>
      <w:r w:rsidR="008B1164" w:rsidRPr="002F0015">
        <w:rPr>
          <w:lang w:val="en-AU"/>
        </w:rPr>
        <w:t>of</w:t>
      </w:r>
      <w:r w:rsidRPr="002F0015">
        <w:rPr>
          <w:lang w:val="en-AU"/>
        </w:rPr>
        <w:t xml:space="preserve"> the strategy in progress.</w:t>
      </w:r>
    </w:p>
    <w:p w14:paraId="0A2A2D7A" w14:textId="7B827915" w:rsidR="00053DB1" w:rsidRPr="00A048F2" w:rsidRDefault="008716E7" w:rsidP="00687018">
      <w:pPr>
        <w:pStyle w:val="ListParagraph"/>
        <w:numPr>
          <w:ilvl w:val="0"/>
          <w:numId w:val="31"/>
        </w:numPr>
        <w:suppressAutoHyphens w:val="0"/>
        <w:spacing w:before="0" w:after="160"/>
        <w:ind w:left="1304" w:hanging="1304"/>
        <w:contextualSpacing w:val="0"/>
        <w:rPr>
          <w:b/>
        </w:rPr>
      </w:pPr>
      <w:r w:rsidRPr="00A048F2">
        <w:t xml:space="preserve">Require that </w:t>
      </w:r>
      <w:r w:rsidRPr="00A048F2">
        <w:rPr>
          <w:b/>
        </w:rPr>
        <w:t>C</w:t>
      </w:r>
      <w:r w:rsidR="00687090" w:rsidRPr="00A048F2">
        <w:rPr>
          <w:b/>
        </w:rPr>
        <w:t>ivil Aviation Safety Authority</w:t>
      </w:r>
      <w:r w:rsidRPr="00A048F2">
        <w:rPr>
          <w:b/>
        </w:rPr>
        <w:t xml:space="preserve"> update its Strategic Regulatory Roadmap for drones and </w:t>
      </w:r>
      <w:r w:rsidR="00687090" w:rsidRPr="00A048F2">
        <w:rPr>
          <w:b/>
        </w:rPr>
        <w:t>Advanced Air Mobility</w:t>
      </w:r>
      <w:r w:rsidRPr="00A048F2">
        <w:rPr>
          <w:b/>
        </w:rPr>
        <w:t xml:space="preserve"> </w:t>
      </w:r>
      <w:r w:rsidRPr="00A048F2">
        <w:t>in 2024, outlining the safety regulator’s strategic approach to working with industry to oversee the safe rollout of these new technologies.</w:t>
      </w:r>
    </w:p>
    <w:p w14:paraId="28873840" w14:textId="59CA9903" w:rsidR="00053DB1" w:rsidRPr="002F0015" w:rsidRDefault="00166F40" w:rsidP="00166F40">
      <w:pPr>
        <w:pStyle w:val="Box2Text"/>
        <w:rPr>
          <w:lang w:val="en-AU"/>
        </w:rPr>
      </w:pPr>
      <w:r w:rsidRPr="002F0015">
        <w:rPr>
          <w:b/>
          <w:lang w:val="en-AU"/>
        </w:rPr>
        <w:t>Complete</w:t>
      </w:r>
      <w:r w:rsidRPr="002F0015">
        <w:rPr>
          <w:lang w:val="en-AU"/>
        </w:rPr>
        <w:t xml:space="preserve">. The Civil Aviation Safety Authority </w:t>
      </w:r>
      <w:r w:rsidR="00687090" w:rsidRPr="002F0015">
        <w:rPr>
          <w:lang w:val="en-AU"/>
        </w:rPr>
        <w:t xml:space="preserve">(CASA) </w:t>
      </w:r>
      <w:r w:rsidRPr="002F0015">
        <w:rPr>
          <w:lang w:val="en-AU"/>
        </w:rPr>
        <w:t xml:space="preserve">released the updated </w:t>
      </w:r>
      <w:hyperlink r:id="rId61" w:anchor="Roadmapupdates" w:history="1">
        <w:r w:rsidRPr="002F0015">
          <w:rPr>
            <w:rStyle w:val="Hyperlink"/>
            <w:lang w:val="en-AU"/>
          </w:rPr>
          <w:t>Strategic Regulatory Roadmap</w:t>
        </w:r>
      </w:hyperlink>
      <w:r w:rsidRPr="002F0015">
        <w:rPr>
          <w:lang w:val="en-AU"/>
        </w:rPr>
        <w:t xml:space="preserve"> on 11 December 2024. </w:t>
      </w:r>
    </w:p>
    <w:p w14:paraId="258BB7C2" w14:textId="16A419F0" w:rsidR="008716E7" w:rsidRPr="00A048F2" w:rsidRDefault="008716E7" w:rsidP="007D578D">
      <w:pPr>
        <w:pStyle w:val="ListParagraph"/>
        <w:numPr>
          <w:ilvl w:val="0"/>
          <w:numId w:val="31"/>
        </w:numPr>
        <w:suppressAutoHyphens w:val="0"/>
        <w:spacing w:before="0" w:after="160"/>
        <w:ind w:left="1304" w:hanging="1304"/>
        <w:contextualSpacing w:val="0"/>
      </w:pPr>
      <w:r w:rsidRPr="00A048F2">
        <w:rPr>
          <w:rFonts w:asciiTheme="majorHAnsi" w:hAnsiTheme="majorHAnsi" w:cstheme="majorBidi"/>
        </w:rPr>
        <w:lastRenderedPageBreak/>
        <w:t xml:space="preserve">Continue working with state, territory </w:t>
      </w:r>
      <w:r w:rsidRPr="00A048F2">
        <w:t>and</w:t>
      </w:r>
      <w:r w:rsidRPr="00A048F2">
        <w:rPr>
          <w:rFonts w:asciiTheme="majorHAnsi" w:hAnsiTheme="majorHAnsi" w:cstheme="majorBidi"/>
        </w:rPr>
        <w:t xml:space="preserve"> local governments to encourage </w:t>
      </w:r>
      <w:r w:rsidRPr="00A048F2">
        <w:rPr>
          <w:rFonts w:asciiTheme="majorHAnsi" w:hAnsiTheme="majorHAnsi" w:cstheme="majorBidi"/>
          <w:b/>
        </w:rPr>
        <w:t>increased national consistency and collaboration in regulatory arrangements for drones</w:t>
      </w:r>
      <w:r w:rsidRPr="00A048F2">
        <w:rPr>
          <w:rFonts w:asciiTheme="majorHAnsi" w:hAnsiTheme="majorHAnsi" w:cstheme="majorBidi"/>
        </w:rPr>
        <w:t>,</w:t>
      </w:r>
      <w:r w:rsidRPr="00A048F2">
        <w:rPr>
          <w:rFonts w:asciiTheme="majorHAnsi" w:hAnsiTheme="majorHAnsi" w:cstheme="majorBidi"/>
          <w:b/>
        </w:rPr>
        <w:t xml:space="preserve"> </w:t>
      </w:r>
      <w:r w:rsidRPr="00A048F2">
        <w:rPr>
          <w:rFonts w:asciiTheme="majorHAnsi" w:hAnsiTheme="majorHAnsi" w:cstheme="majorBidi"/>
        </w:rPr>
        <w:t>including through the drone rule digitisation project</w:t>
      </w:r>
      <w:r w:rsidRPr="002F0015">
        <w:t>.</w:t>
      </w:r>
    </w:p>
    <w:p w14:paraId="3083D758" w14:textId="090D5B41" w:rsidR="00053DB1" w:rsidRPr="002F0015" w:rsidRDefault="00166F40" w:rsidP="007D578D">
      <w:pPr>
        <w:pStyle w:val="Box2Text"/>
        <w:rPr>
          <w:lang w:val="en-AU"/>
        </w:rPr>
      </w:pPr>
      <w:r w:rsidRPr="002F0015">
        <w:rPr>
          <w:b/>
          <w:lang w:val="en-AU"/>
        </w:rPr>
        <w:t>In progress</w:t>
      </w:r>
      <w:r w:rsidRPr="002F0015">
        <w:rPr>
          <w:lang w:val="en-AU"/>
        </w:rPr>
        <w:t>. The department is developing the scope of next round of data to collect from states and territories. Engagement with states and territories was undertaken to develop best practice guidance for drone rule making.</w:t>
      </w:r>
    </w:p>
    <w:p w14:paraId="7C154BBD" w14:textId="3DEE3AAE"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bookmarkStart w:id="15" w:name="_Hlk210059826"/>
      <w:r w:rsidRPr="00A048F2">
        <w:rPr>
          <w:rFonts w:asciiTheme="majorHAnsi" w:hAnsiTheme="majorHAnsi" w:cstheme="majorBidi"/>
        </w:rPr>
        <w:t xml:space="preserve">Implement a new system to </w:t>
      </w:r>
      <w:r w:rsidRPr="00A048F2">
        <w:rPr>
          <w:rFonts w:asciiTheme="majorHAnsi" w:hAnsiTheme="majorHAnsi" w:cstheme="majorBidi"/>
          <w:b/>
        </w:rPr>
        <w:t>enable air traffic management to communicate electronically with drones and other uncrewed aircraft</w:t>
      </w:r>
      <w:r w:rsidRPr="00A048F2">
        <w:rPr>
          <w:rFonts w:asciiTheme="majorHAnsi" w:hAnsiTheme="majorHAnsi" w:cstheme="majorBidi"/>
        </w:rPr>
        <w:t>. Initial capabilities of the Flight Information Management System will roll out in 2025 to support the safe integration of drones into controlled airspace, with additional features added over time.</w:t>
      </w:r>
    </w:p>
    <w:p w14:paraId="69319936" w14:textId="5EE96972" w:rsidR="00053DB1" w:rsidRPr="002F0015" w:rsidRDefault="00166F40" w:rsidP="00166F40">
      <w:pPr>
        <w:pStyle w:val="Box2Text"/>
        <w:rPr>
          <w:lang w:val="en-AU"/>
        </w:rPr>
      </w:pPr>
      <w:r w:rsidRPr="002F0015">
        <w:rPr>
          <w:b/>
          <w:lang w:val="en-AU"/>
        </w:rPr>
        <w:t>In progress</w:t>
      </w:r>
      <w:r w:rsidRPr="002F0015">
        <w:rPr>
          <w:lang w:val="en-AU"/>
        </w:rPr>
        <w:t xml:space="preserve">. </w:t>
      </w:r>
      <w:r w:rsidR="00C6143F" w:rsidRPr="002F0015">
        <w:rPr>
          <w:lang w:val="en-AU"/>
        </w:rPr>
        <w:t xml:space="preserve">Airservices Australia is working with its delivery partner to implement a new system to manage drones and other uncrewed aircraft, called a </w:t>
      </w:r>
      <w:r w:rsidR="00C6143F" w:rsidRPr="00A048F2">
        <w:rPr>
          <w:lang w:val="en-AU"/>
        </w:rPr>
        <w:t>F</w:t>
      </w:r>
      <w:r w:rsidR="00C6143F" w:rsidRPr="002F0015">
        <w:rPr>
          <w:lang w:val="en-AU"/>
        </w:rPr>
        <w:t xml:space="preserve">light </w:t>
      </w:r>
      <w:r w:rsidR="00C6143F" w:rsidRPr="00A048F2">
        <w:rPr>
          <w:lang w:val="en-AU"/>
        </w:rPr>
        <w:t>I</w:t>
      </w:r>
      <w:r w:rsidR="00C6143F" w:rsidRPr="002F0015">
        <w:rPr>
          <w:lang w:val="en-AU"/>
        </w:rPr>
        <w:t xml:space="preserve">nformation </w:t>
      </w:r>
      <w:r w:rsidR="00C6143F" w:rsidRPr="00A048F2">
        <w:rPr>
          <w:lang w:val="en-AU"/>
        </w:rPr>
        <w:t>M</w:t>
      </w:r>
      <w:r w:rsidR="00C6143F" w:rsidRPr="002F0015">
        <w:rPr>
          <w:lang w:val="en-AU"/>
        </w:rPr>
        <w:t xml:space="preserve">anagement </w:t>
      </w:r>
      <w:r w:rsidR="00C6143F" w:rsidRPr="00A048F2">
        <w:rPr>
          <w:lang w:val="en-AU"/>
        </w:rPr>
        <w:t>S</w:t>
      </w:r>
      <w:r w:rsidR="00C6143F" w:rsidRPr="002F0015">
        <w:rPr>
          <w:lang w:val="en-AU"/>
        </w:rPr>
        <w:t>ystem (FIMS). Initial integration with the first three customers of FIMS, the Uncrewed Aircraft System Service Suppliers, is complete. System testing is ongoing, in advance of initial FIMS capabilities going live in late May 2026.</w:t>
      </w:r>
      <w:bookmarkEnd w:id="15"/>
    </w:p>
    <w:p w14:paraId="58078FB0" w14:textId="4687321C"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Continue to work with industry on the introduction of </w:t>
      </w:r>
      <w:r w:rsidRPr="00A048F2">
        <w:rPr>
          <w:rFonts w:asciiTheme="majorHAnsi" w:hAnsiTheme="majorHAnsi" w:cstheme="majorBidi"/>
          <w:b/>
        </w:rPr>
        <w:t>Remote I</w:t>
      </w:r>
      <w:r w:rsidR="00687090" w:rsidRPr="00A048F2">
        <w:rPr>
          <w:rFonts w:asciiTheme="majorHAnsi" w:hAnsiTheme="majorHAnsi" w:cstheme="majorBidi"/>
          <w:b/>
        </w:rPr>
        <w:t>dentification</w:t>
      </w:r>
      <w:r w:rsidRPr="00A048F2">
        <w:rPr>
          <w:rFonts w:asciiTheme="majorHAnsi" w:hAnsiTheme="majorHAnsi" w:cstheme="majorBidi"/>
          <w:b/>
        </w:rPr>
        <w:t xml:space="preserve"> requirements</w:t>
      </w:r>
      <w:r w:rsidRPr="00A048F2">
        <w:rPr>
          <w:rFonts w:asciiTheme="majorHAnsi" w:hAnsiTheme="majorHAnsi" w:cstheme="majorBidi"/>
        </w:rPr>
        <w:t xml:space="preserve"> </w:t>
      </w:r>
      <w:r w:rsidRPr="00A048F2">
        <w:rPr>
          <w:rFonts w:asciiTheme="majorHAnsi" w:hAnsiTheme="majorHAnsi" w:cstheme="majorBidi"/>
          <w:b/>
        </w:rPr>
        <w:t>for drones</w:t>
      </w:r>
      <w:r w:rsidRPr="00A048F2">
        <w:rPr>
          <w:rFonts w:asciiTheme="majorHAnsi" w:hAnsiTheme="majorHAnsi" w:cstheme="majorBidi"/>
        </w:rPr>
        <w:t xml:space="preserve"> to improve safety and enable responsible and accountable drone use. It is expected that legislation will be introduced and a mandate will be in place by 2030</w:t>
      </w:r>
      <w:r w:rsidRPr="002F0015">
        <w:t>, subject to a regulatory impact analysis process.</w:t>
      </w:r>
    </w:p>
    <w:p w14:paraId="569AC224" w14:textId="6FC20F44" w:rsidR="00053DB1" w:rsidRPr="002F0015" w:rsidRDefault="00166F40" w:rsidP="00166F40">
      <w:pPr>
        <w:pStyle w:val="Box2Text"/>
        <w:rPr>
          <w:lang w:val="en-AU"/>
        </w:rPr>
      </w:pPr>
      <w:r w:rsidRPr="002F0015">
        <w:rPr>
          <w:b/>
          <w:lang w:val="en-AU"/>
        </w:rPr>
        <w:t>In progress</w:t>
      </w:r>
      <w:r w:rsidRPr="002F0015">
        <w:rPr>
          <w:lang w:val="en-AU"/>
        </w:rPr>
        <w:t>. The department has progressed work on the Policy Impact Analysis. Engagement with international counterparts to identify best practice is complete.</w:t>
      </w:r>
    </w:p>
    <w:p w14:paraId="352040DC" w14:textId="666EC25A"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Introduce new legislation by 2030 to </w:t>
      </w:r>
      <w:r w:rsidRPr="00A048F2">
        <w:rPr>
          <w:rFonts w:asciiTheme="majorHAnsi" w:hAnsiTheme="majorHAnsi" w:cstheme="majorBidi"/>
          <w:b/>
        </w:rPr>
        <w:t xml:space="preserve">protect Australian communities, infrastructure and businesses from security risks of drones and </w:t>
      </w:r>
      <w:r w:rsidR="00687090" w:rsidRPr="00A048F2">
        <w:rPr>
          <w:rFonts w:asciiTheme="majorHAnsi" w:hAnsiTheme="majorHAnsi" w:cstheme="majorBidi"/>
          <w:b/>
        </w:rPr>
        <w:t>Advanced Air Mobility (AAM)</w:t>
      </w:r>
      <w:r w:rsidRPr="00A048F2">
        <w:rPr>
          <w:rFonts w:asciiTheme="majorHAnsi" w:hAnsiTheme="majorHAnsi" w:cstheme="majorBidi"/>
        </w:rPr>
        <w:t>.</w:t>
      </w:r>
    </w:p>
    <w:p w14:paraId="1FC82DDA" w14:textId="7EAC98A2" w:rsidR="00053DB1" w:rsidRPr="002F0015" w:rsidRDefault="00166F40" w:rsidP="00166F40">
      <w:pPr>
        <w:pStyle w:val="Box2Text"/>
        <w:rPr>
          <w:lang w:val="en-AU"/>
        </w:rPr>
      </w:pPr>
      <w:r w:rsidRPr="002F0015">
        <w:rPr>
          <w:b/>
          <w:lang w:val="en-AU"/>
        </w:rPr>
        <w:t>In progress</w:t>
      </w:r>
      <w:r w:rsidRPr="002F0015">
        <w:rPr>
          <w:lang w:val="en-AU"/>
        </w:rPr>
        <w:t>. The Drone Joint Project Steering Committee was established on 9 December 2024 to determine roles and responsibilities, legislative scope, and address related and shared drone security issues.</w:t>
      </w:r>
    </w:p>
    <w:p w14:paraId="3164FD4F" w14:textId="7B38FD96"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Consult on </w:t>
      </w:r>
      <w:r w:rsidRPr="00A048F2">
        <w:rPr>
          <w:rFonts w:asciiTheme="majorHAnsi" w:hAnsiTheme="majorHAnsi" w:cstheme="majorBidi"/>
          <w:b/>
        </w:rPr>
        <w:t>regulatory amendments to</w:t>
      </w:r>
      <w:r w:rsidRPr="00A048F2">
        <w:rPr>
          <w:rFonts w:asciiTheme="majorHAnsi" w:hAnsiTheme="majorHAnsi" w:cstheme="majorBidi"/>
        </w:rPr>
        <w:t xml:space="preserve"> </w:t>
      </w:r>
      <w:r w:rsidRPr="00A048F2">
        <w:rPr>
          <w:rFonts w:asciiTheme="majorHAnsi" w:hAnsiTheme="majorHAnsi" w:cstheme="majorBidi"/>
          <w:b/>
        </w:rPr>
        <w:t xml:space="preserve">manage noise impacts from </w:t>
      </w:r>
      <w:r w:rsidR="00687090" w:rsidRPr="00A048F2">
        <w:rPr>
          <w:rFonts w:asciiTheme="majorHAnsi" w:hAnsiTheme="majorHAnsi" w:cstheme="majorBidi"/>
          <w:b/>
        </w:rPr>
        <w:t xml:space="preserve">Advanced Air Mobility </w:t>
      </w:r>
      <w:r w:rsidRPr="00A048F2">
        <w:rPr>
          <w:rFonts w:asciiTheme="majorHAnsi" w:hAnsiTheme="majorHAnsi" w:cstheme="majorBidi"/>
          <w:b/>
        </w:rPr>
        <w:t>aircraft</w:t>
      </w:r>
      <w:r w:rsidRPr="00A048F2">
        <w:rPr>
          <w:rFonts w:asciiTheme="majorHAnsi" w:hAnsiTheme="majorHAnsi" w:cstheme="majorBidi"/>
        </w:rPr>
        <w:t xml:space="preserve"> on communities.</w:t>
      </w:r>
    </w:p>
    <w:p w14:paraId="3E409C38" w14:textId="0CCDFC53" w:rsidR="00053DB1" w:rsidRPr="002F0015" w:rsidRDefault="00166F40" w:rsidP="00053DB1">
      <w:pPr>
        <w:pStyle w:val="Box2Text"/>
        <w:rPr>
          <w:lang w:val="en-AU"/>
        </w:rPr>
      </w:pPr>
      <w:r w:rsidRPr="002F0015">
        <w:rPr>
          <w:b/>
          <w:lang w:val="en-AU"/>
        </w:rPr>
        <w:t>Future action</w:t>
      </w:r>
      <w:r w:rsidRPr="002F0015">
        <w:rPr>
          <w:lang w:val="en-AU"/>
        </w:rPr>
        <w:t xml:space="preserve">. </w:t>
      </w:r>
      <w:r w:rsidR="008B1164" w:rsidRPr="002F0015">
        <w:rPr>
          <w:lang w:val="en-AU"/>
        </w:rPr>
        <w:t>This is a l</w:t>
      </w:r>
      <w:r w:rsidR="007A4069" w:rsidRPr="002F0015">
        <w:rPr>
          <w:lang w:val="en-AU"/>
        </w:rPr>
        <w:t>ong</w:t>
      </w:r>
      <w:r w:rsidR="008B1164" w:rsidRPr="002F0015">
        <w:rPr>
          <w:lang w:val="en-AU"/>
        </w:rPr>
        <w:t>-</w:t>
      </w:r>
      <w:r w:rsidR="007A4069" w:rsidRPr="002F0015">
        <w:rPr>
          <w:lang w:val="en-AU"/>
        </w:rPr>
        <w:t>term initiative to commence after the release of the National Advanced Air Mobility Strategy.</w:t>
      </w:r>
    </w:p>
    <w:p w14:paraId="0A567AD2" w14:textId="78BC296D" w:rsidR="008716E7" w:rsidRPr="00A048F2" w:rsidRDefault="008716E7" w:rsidP="00D872B6">
      <w:pPr>
        <w:pStyle w:val="ListParagraph"/>
        <w:keepNext/>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rPr>
        <w:t xml:space="preserve">Work with stakeholders to </w:t>
      </w:r>
      <w:r w:rsidRPr="00A048F2">
        <w:rPr>
          <w:rFonts w:asciiTheme="majorHAnsi" w:hAnsiTheme="majorHAnsi" w:cstheme="majorBidi"/>
          <w:b/>
        </w:rPr>
        <w:t xml:space="preserve">develop </w:t>
      </w:r>
      <w:r w:rsidR="00687090" w:rsidRPr="00A048F2">
        <w:rPr>
          <w:rFonts w:asciiTheme="majorHAnsi" w:hAnsiTheme="majorHAnsi" w:cstheme="majorBidi"/>
          <w:b/>
        </w:rPr>
        <w:t>Advanced Air Mobility</w:t>
      </w:r>
      <w:r w:rsidR="007C2C7A" w:rsidRPr="00A048F2">
        <w:rPr>
          <w:rFonts w:asciiTheme="majorHAnsi" w:hAnsiTheme="majorHAnsi" w:cstheme="majorBidi"/>
          <w:b/>
        </w:rPr>
        <w:t xml:space="preserve"> (AAM)</w:t>
      </w:r>
      <w:r w:rsidR="00687090" w:rsidRPr="00A048F2">
        <w:rPr>
          <w:rFonts w:asciiTheme="majorHAnsi" w:hAnsiTheme="majorHAnsi" w:cstheme="majorBidi"/>
          <w:b/>
        </w:rPr>
        <w:t xml:space="preserve"> </w:t>
      </w:r>
      <w:r w:rsidRPr="00A048F2">
        <w:rPr>
          <w:rFonts w:asciiTheme="majorHAnsi" w:hAnsiTheme="majorHAnsi" w:cstheme="majorBidi"/>
          <w:b/>
        </w:rPr>
        <w:t>infrastructure planning guidance</w:t>
      </w:r>
      <w:r w:rsidRPr="00A048F2">
        <w:rPr>
          <w:rFonts w:asciiTheme="majorHAnsi" w:hAnsiTheme="majorHAnsi" w:cstheme="majorBidi"/>
        </w:rPr>
        <w:t xml:space="preserve"> to support the introduction of AAM.</w:t>
      </w:r>
    </w:p>
    <w:p w14:paraId="0C3852C4" w14:textId="254039BE" w:rsidR="00053DB1" w:rsidRPr="002F0015" w:rsidRDefault="00166F40" w:rsidP="00166F40">
      <w:pPr>
        <w:pStyle w:val="Box2Text"/>
        <w:rPr>
          <w:lang w:val="en-AU"/>
        </w:rPr>
      </w:pPr>
      <w:r w:rsidRPr="002F0015">
        <w:rPr>
          <w:b/>
          <w:lang w:val="en-AU"/>
        </w:rPr>
        <w:t>Future action</w:t>
      </w:r>
      <w:r w:rsidRPr="002F0015">
        <w:rPr>
          <w:lang w:val="en-AU"/>
        </w:rPr>
        <w:t>. The department has commenced preliminary work on the proposed guidance</w:t>
      </w:r>
      <w:r w:rsidR="001E3ABA" w:rsidRPr="00A048F2">
        <w:rPr>
          <w:lang w:val="en-AU"/>
        </w:rPr>
        <w:t>, with further work to continue after the</w:t>
      </w:r>
      <w:r w:rsidR="008B1164" w:rsidRPr="00A048F2">
        <w:rPr>
          <w:lang w:val="en-AU"/>
        </w:rPr>
        <w:t xml:space="preserve"> release of the</w:t>
      </w:r>
      <w:r w:rsidR="001E3ABA" w:rsidRPr="00A048F2">
        <w:rPr>
          <w:lang w:val="en-AU"/>
        </w:rPr>
        <w:t xml:space="preserve"> National Advanced Air Mobility Strategy</w:t>
      </w:r>
      <w:r w:rsidRPr="002F0015">
        <w:rPr>
          <w:lang w:val="en-AU"/>
        </w:rPr>
        <w:t>.</w:t>
      </w:r>
    </w:p>
    <w:p w14:paraId="32B289D4" w14:textId="6E5C4672" w:rsidR="008716E7" w:rsidRPr="00A048F2" w:rsidRDefault="008716E7" w:rsidP="007D578D">
      <w:pPr>
        <w:pStyle w:val="Heading2"/>
      </w:pPr>
      <w:r w:rsidRPr="00A048F2">
        <w:lastRenderedPageBreak/>
        <w:t xml:space="preserve">Connecting Australia to the world </w:t>
      </w:r>
    </w:p>
    <w:p w14:paraId="065E650F" w14:textId="02701B32" w:rsidR="008716E7" w:rsidRPr="00A048F2" w:rsidRDefault="008716E7" w:rsidP="007D578D">
      <w:r w:rsidRPr="00A048F2">
        <w:rPr>
          <w:noProof/>
        </w:rPr>
        <w:drawing>
          <wp:anchor distT="0" distB="0" distL="114300" distR="114300" simplePos="0" relativeHeight="251658249" behindDoc="1" locked="0" layoutInCell="1" allowOverlap="1" wp14:anchorId="5503D5F0" wp14:editId="214907A4">
            <wp:simplePos x="0" y="0"/>
            <wp:positionH relativeFrom="column">
              <wp:posOffset>2540</wp:posOffset>
            </wp:positionH>
            <wp:positionV relativeFrom="paragraph">
              <wp:posOffset>2540</wp:posOffset>
            </wp:positionV>
            <wp:extent cx="716400" cy="716400"/>
            <wp:effectExtent l="0" t="0" r="7620" b="7620"/>
            <wp:wrapTight wrapText="bothSides">
              <wp:wrapPolygon edited="0">
                <wp:start x="0" y="0"/>
                <wp:lineTo x="0" y="21255"/>
                <wp:lineTo x="21255" y="21255"/>
                <wp:lineTo x="21255" y="0"/>
                <wp:lineTo x="0" y="0"/>
              </wp:wrapPolygon>
            </wp:wrapTight>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8F2">
        <w:t>International aviation is critical for maintaining Australians’ connectivity with the rest of the world, deepening labour pools for high-skilled jobs and attracting visitors that support our economy. The Australian Government’s vision is for a competitive and efficient international aviation sector that serves Australia’s interests, including the sustainability of sovereign long</w:t>
      </w:r>
      <w:r w:rsidR="00376995" w:rsidRPr="00A048F2">
        <w:noBreakHyphen/>
      </w:r>
      <w:r w:rsidRPr="00A048F2">
        <w:t>haul capabilities. The Australian Government will:</w:t>
      </w:r>
    </w:p>
    <w:p w14:paraId="6E579829" w14:textId="333FFB00"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b/>
        </w:rPr>
        <w:t>Pursue additional capacity ahead of demand in bilateral air service agreements and negotiate for ‘open skies’ style agreements where to do so is in Australia’s interests</w:t>
      </w:r>
      <w:r w:rsidRPr="00A048F2">
        <w:rPr>
          <w:rFonts w:asciiTheme="majorHAnsi" w:hAnsiTheme="majorHAnsi"/>
          <w:bCs/>
        </w:rPr>
        <w:t>.</w:t>
      </w:r>
      <w:r w:rsidRPr="00A048F2">
        <w:rPr>
          <w:rFonts w:asciiTheme="majorHAnsi" w:hAnsiTheme="majorHAnsi"/>
          <w:b/>
        </w:rPr>
        <w:t xml:space="preserve"> </w:t>
      </w:r>
      <w:r w:rsidRPr="00A048F2">
        <w:rPr>
          <w:rFonts w:asciiTheme="majorHAnsi" w:hAnsiTheme="majorHAnsi" w:cstheme="majorBidi"/>
        </w:rPr>
        <w:t>The department will continue to consult with government agencies, including the A</w:t>
      </w:r>
      <w:r w:rsidR="00687090" w:rsidRPr="00A048F2">
        <w:rPr>
          <w:rFonts w:asciiTheme="majorHAnsi" w:hAnsiTheme="majorHAnsi" w:cstheme="majorBidi"/>
        </w:rPr>
        <w:t>ustralian Competition and Consumer Commission</w:t>
      </w:r>
      <w:r w:rsidRPr="00A048F2">
        <w:rPr>
          <w:rFonts w:asciiTheme="majorHAnsi" w:hAnsiTheme="majorHAnsi" w:cstheme="majorBidi"/>
        </w:rPr>
        <w:t>, D</w:t>
      </w:r>
      <w:r w:rsidR="00687090" w:rsidRPr="00A048F2">
        <w:rPr>
          <w:rFonts w:asciiTheme="majorHAnsi" w:hAnsiTheme="majorHAnsi" w:cstheme="majorBidi"/>
        </w:rPr>
        <w:t>epartment of Foreign Affairs and Trade</w:t>
      </w:r>
      <w:r w:rsidRPr="00A048F2">
        <w:rPr>
          <w:rFonts w:asciiTheme="majorHAnsi" w:hAnsiTheme="majorHAnsi" w:cstheme="majorBidi"/>
        </w:rPr>
        <w:t xml:space="preserve"> and industry stakeholders </w:t>
      </w:r>
      <w:r w:rsidRPr="00A048F2">
        <w:t>when</w:t>
      </w:r>
      <w:r w:rsidRPr="00A048F2">
        <w:rPr>
          <w:rFonts w:asciiTheme="majorHAnsi" w:hAnsiTheme="majorHAnsi" w:cstheme="majorBidi"/>
        </w:rPr>
        <w:t xml:space="preserve"> providing advice to the Minister for Transport on proposed bilateral air services negotiations. </w:t>
      </w:r>
    </w:p>
    <w:p w14:paraId="27ADD6C9" w14:textId="77777777" w:rsidR="002D4801" w:rsidRPr="002F0015" w:rsidRDefault="00166F40" w:rsidP="002D4801">
      <w:pPr>
        <w:pStyle w:val="Box2Text"/>
        <w:rPr>
          <w:lang w:val="en-AU"/>
        </w:rPr>
      </w:pPr>
      <w:r w:rsidRPr="002F0015">
        <w:rPr>
          <w:b/>
          <w:lang w:val="en-AU"/>
        </w:rPr>
        <w:t>Complete</w:t>
      </w:r>
      <w:r w:rsidR="00907731" w:rsidRPr="002F0015">
        <w:rPr>
          <w:b/>
          <w:lang w:val="en-AU"/>
        </w:rPr>
        <w:t xml:space="preserve"> and ongoing</w:t>
      </w:r>
      <w:r w:rsidRPr="002F0015">
        <w:rPr>
          <w:lang w:val="en-AU"/>
        </w:rPr>
        <w:t xml:space="preserve">. </w:t>
      </w:r>
    </w:p>
    <w:p w14:paraId="3A45A235" w14:textId="74228491" w:rsidR="00053DB1" w:rsidRPr="002F0015" w:rsidRDefault="00166F40" w:rsidP="00166F40">
      <w:pPr>
        <w:pStyle w:val="Box2Text"/>
        <w:rPr>
          <w:lang w:val="en-AU"/>
        </w:rPr>
      </w:pPr>
      <w:r w:rsidRPr="002F0015">
        <w:rPr>
          <w:lang w:val="en-AU"/>
        </w:rPr>
        <w:t xml:space="preserve">The department has enhanced Australia’s bilateral air services arrangements through successful negotiations with </w:t>
      </w:r>
      <w:proofErr w:type="gramStart"/>
      <w:r w:rsidRPr="002F0015">
        <w:rPr>
          <w:lang w:val="en-AU"/>
        </w:rPr>
        <w:t>a number of</w:t>
      </w:r>
      <w:proofErr w:type="gramEnd"/>
      <w:r w:rsidRPr="002F0015">
        <w:rPr>
          <w:lang w:val="en-AU"/>
        </w:rPr>
        <w:t xml:space="preserve"> key markets, including open capacity </w:t>
      </w:r>
      <w:r w:rsidR="002D4801" w:rsidRPr="002F0015">
        <w:rPr>
          <w:lang w:val="en-AU"/>
        </w:rPr>
        <w:t>agreements</w:t>
      </w:r>
      <w:r w:rsidRPr="002F0015">
        <w:rPr>
          <w:lang w:val="en-AU"/>
        </w:rPr>
        <w:t xml:space="preserve"> with Malaysia and Canada, and </w:t>
      </w:r>
      <w:r w:rsidR="002D4801" w:rsidRPr="002F0015">
        <w:rPr>
          <w:lang w:val="en-AU"/>
        </w:rPr>
        <w:t xml:space="preserve">securing significant </w:t>
      </w:r>
      <w:r w:rsidRPr="002F0015">
        <w:rPr>
          <w:lang w:val="en-AU"/>
        </w:rPr>
        <w:t>additional capacity with Hong Kong</w:t>
      </w:r>
      <w:r w:rsidR="002D4801" w:rsidRPr="002F0015">
        <w:rPr>
          <w:lang w:val="en-AU"/>
        </w:rPr>
        <w:t>, Chile</w:t>
      </w:r>
      <w:r w:rsidRPr="002F0015">
        <w:rPr>
          <w:lang w:val="en-AU"/>
        </w:rPr>
        <w:t xml:space="preserve"> and </w:t>
      </w:r>
      <w:r w:rsidR="002D4801" w:rsidRPr="002F0015">
        <w:rPr>
          <w:lang w:val="en-AU"/>
        </w:rPr>
        <w:t>the Philippines. The department continues to seek other opportunities for bilateral air services negotiations with other countries.</w:t>
      </w:r>
    </w:p>
    <w:p w14:paraId="31754113" w14:textId="7CD98ACE"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Update the Framework for New and Redeveloping International Ports</w:t>
      </w:r>
      <w:r w:rsidRPr="00A048F2">
        <w:rPr>
          <w:rFonts w:asciiTheme="majorHAnsi" w:hAnsiTheme="majorHAnsi" w:cstheme="majorBidi"/>
        </w:rPr>
        <w:t xml:space="preserve">. The Australian Government will review the process for designating new, and making major changes to, international airports and seaports to ensure critical border </w:t>
      </w:r>
      <w:r w:rsidRPr="00A048F2">
        <w:t>security</w:t>
      </w:r>
      <w:r w:rsidRPr="00A048F2">
        <w:rPr>
          <w:rFonts w:asciiTheme="majorHAnsi" w:hAnsiTheme="majorHAnsi" w:cstheme="majorBidi"/>
        </w:rPr>
        <w:t xml:space="preserve"> and biosecurity standards continue to be met. The revised framework will be designed to ensure appropriate planning, establishment and resourcing requirements can be put in place by border agencies when a new international port is designated, while providing a transparent process to be followed by airport and seaport operators.</w:t>
      </w:r>
    </w:p>
    <w:p w14:paraId="40AF0DA0" w14:textId="44C7E8ED" w:rsidR="00053DB1" w:rsidRPr="002F0015" w:rsidRDefault="004721D7" w:rsidP="007D578D">
      <w:pPr>
        <w:pStyle w:val="Box2Text"/>
        <w:rPr>
          <w:lang w:val="en-AU"/>
        </w:rPr>
      </w:pPr>
      <w:r w:rsidRPr="002F0015">
        <w:rPr>
          <w:b/>
          <w:lang w:val="en-AU"/>
        </w:rPr>
        <w:t>In progress</w:t>
      </w:r>
      <w:r w:rsidRPr="002F0015">
        <w:rPr>
          <w:lang w:val="en-AU"/>
        </w:rPr>
        <w:t xml:space="preserve">. The department is preparing advice on the review outcomes, in consultation with other departments and agencies, for the future consideration </w:t>
      </w:r>
      <w:r w:rsidR="008B1164" w:rsidRPr="002F0015">
        <w:rPr>
          <w:lang w:val="en-AU"/>
        </w:rPr>
        <w:t>by</w:t>
      </w:r>
      <w:r w:rsidRPr="002F0015">
        <w:rPr>
          <w:lang w:val="en-AU"/>
        </w:rPr>
        <w:t xml:space="preserve"> </w:t>
      </w:r>
      <w:r w:rsidR="00DF0EE5" w:rsidRPr="002F0015">
        <w:rPr>
          <w:lang w:val="en-AU"/>
        </w:rPr>
        <w:t>g</w:t>
      </w:r>
      <w:r w:rsidRPr="002F0015">
        <w:rPr>
          <w:lang w:val="en-AU"/>
        </w:rPr>
        <w:t>overnment.</w:t>
      </w:r>
    </w:p>
    <w:p w14:paraId="7A4E4A32" w14:textId="3F9B9B8D"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Develop new approaches to cargo screening</w:t>
      </w:r>
      <w:r w:rsidRPr="00A048F2">
        <w:rPr>
          <w:rFonts w:asciiTheme="majorHAnsi" w:hAnsiTheme="majorHAnsi" w:cstheme="majorBidi"/>
        </w:rPr>
        <w:t>, for border control purposes, at Australia’s high</w:t>
      </w:r>
      <w:r w:rsidR="00656044">
        <w:rPr>
          <w:rFonts w:asciiTheme="majorHAnsi" w:hAnsiTheme="majorHAnsi" w:cstheme="majorBidi"/>
        </w:rPr>
        <w:noBreakHyphen/>
      </w:r>
      <w:r w:rsidRPr="00A048F2">
        <w:rPr>
          <w:rFonts w:asciiTheme="majorHAnsi" w:hAnsiTheme="majorHAnsi" w:cstheme="majorBidi"/>
        </w:rPr>
        <w:t xml:space="preserve">volume air and </w:t>
      </w:r>
      <w:proofErr w:type="gramStart"/>
      <w:r w:rsidRPr="00A048F2">
        <w:rPr>
          <w:rFonts w:asciiTheme="majorHAnsi" w:hAnsiTheme="majorHAnsi" w:cstheme="majorBidi"/>
        </w:rPr>
        <w:t>sea ports</w:t>
      </w:r>
      <w:proofErr w:type="gramEnd"/>
      <w:r w:rsidRPr="00A048F2">
        <w:rPr>
          <w:rFonts w:asciiTheme="majorHAnsi" w:hAnsiTheme="majorHAnsi" w:cstheme="majorBidi"/>
        </w:rPr>
        <w:t xml:space="preserve">, aiming to improve the scalability, </w:t>
      </w:r>
      <w:r w:rsidRPr="00A048F2">
        <w:t>adaptability</w:t>
      </w:r>
      <w:r w:rsidRPr="00A048F2">
        <w:rPr>
          <w:rFonts w:asciiTheme="majorHAnsi" w:hAnsiTheme="majorHAnsi" w:cstheme="majorBidi"/>
        </w:rPr>
        <w:t xml:space="preserve"> and security of screening arrangements. </w:t>
      </w:r>
    </w:p>
    <w:p w14:paraId="39B85A77" w14:textId="01694EF2" w:rsidR="00053DB1" w:rsidRPr="00A048F2" w:rsidRDefault="004721D7" w:rsidP="00D40FA6">
      <w:pPr>
        <w:pStyle w:val="Box2Text"/>
        <w:ind w:right="283"/>
        <w:rPr>
          <w:lang w:val="en-AU"/>
        </w:rPr>
      </w:pPr>
      <w:r w:rsidRPr="002F0015">
        <w:rPr>
          <w:b/>
          <w:lang w:val="en-AU"/>
        </w:rPr>
        <w:t>In progress</w:t>
      </w:r>
      <w:r w:rsidRPr="002F0015">
        <w:rPr>
          <w:lang w:val="en-AU"/>
        </w:rPr>
        <w:t xml:space="preserve">. </w:t>
      </w:r>
      <w:r w:rsidR="00581A6D" w:rsidRPr="00A048F2">
        <w:rPr>
          <w:lang w:val="en-AU"/>
        </w:rPr>
        <w:t>The Australian Border Force has commenced a live trial of embedded X-ray technology with an industry partner in the air-cargo stream, with testing of advanced detection technologies to occur shortly. Preparations for commencement of a live sea-cargo trial are underway.</w:t>
      </w:r>
    </w:p>
    <w:p w14:paraId="28814744" w14:textId="3D2FCACA" w:rsidR="008716E7" w:rsidRPr="00A048F2" w:rsidRDefault="008716E7" w:rsidP="00687018">
      <w:pPr>
        <w:pStyle w:val="ListParagraph"/>
        <w:numPr>
          <w:ilvl w:val="0"/>
          <w:numId w:val="31"/>
        </w:numPr>
        <w:suppressAutoHyphens w:val="0"/>
        <w:spacing w:before="0" w:after="160"/>
        <w:ind w:left="1304" w:hanging="1304"/>
        <w:contextualSpacing w:val="0"/>
        <w:rPr>
          <w:rFonts w:asciiTheme="majorHAnsi" w:hAnsiTheme="majorHAnsi" w:cstheme="majorBidi"/>
        </w:rPr>
      </w:pPr>
      <w:r w:rsidRPr="00A048F2">
        <w:rPr>
          <w:rFonts w:asciiTheme="majorHAnsi" w:hAnsiTheme="majorHAnsi" w:cstheme="majorBidi"/>
          <w:b/>
        </w:rPr>
        <w:t>Deepen Asia-Pacific regional aviation capability-building</w:t>
      </w:r>
      <w:r w:rsidRPr="00A048F2">
        <w:rPr>
          <w:rFonts w:asciiTheme="majorHAnsi" w:hAnsiTheme="majorHAnsi" w:cstheme="majorBidi"/>
        </w:rPr>
        <w:t xml:space="preserve"> through </w:t>
      </w:r>
      <w:r w:rsidR="00687090" w:rsidRPr="00A048F2">
        <w:rPr>
          <w:rFonts w:asciiTheme="majorHAnsi" w:hAnsiTheme="majorHAnsi" w:cstheme="majorBidi"/>
        </w:rPr>
        <w:t>Department of Foreign Affairs and Trade</w:t>
      </w:r>
      <w:r w:rsidRPr="00A048F2">
        <w:rPr>
          <w:rFonts w:asciiTheme="majorHAnsi" w:hAnsiTheme="majorHAnsi" w:cstheme="majorBidi"/>
        </w:rPr>
        <w:t xml:space="preserve"> </w:t>
      </w:r>
      <w:r w:rsidRPr="00A048F2">
        <w:t>funded</w:t>
      </w:r>
      <w:r w:rsidRPr="00A048F2">
        <w:rPr>
          <w:rFonts w:asciiTheme="majorHAnsi" w:hAnsiTheme="majorHAnsi" w:cstheme="majorBidi"/>
        </w:rPr>
        <w:t xml:space="preserve"> development transport assistance programs across the Asia-Pacific region, particularly in the Pacific. </w:t>
      </w:r>
    </w:p>
    <w:p w14:paraId="3824FDFA" w14:textId="61AF1591" w:rsidR="00053DB1" w:rsidRPr="002F0015" w:rsidRDefault="004721D7" w:rsidP="007D578D">
      <w:pPr>
        <w:pStyle w:val="Box2Text"/>
        <w:rPr>
          <w:lang w:val="en-AU"/>
        </w:rPr>
      </w:pPr>
      <w:r w:rsidRPr="002F0015">
        <w:rPr>
          <w:b/>
          <w:lang w:val="en-AU"/>
        </w:rPr>
        <w:t>Complete and ongoing</w:t>
      </w:r>
      <w:r w:rsidRPr="002F0015">
        <w:rPr>
          <w:lang w:val="en-AU"/>
        </w:rPr>
        <w:t>. The department continues to support and facilitate Department of Foreign Affairs and Trade funded bilateral aviation capability building programs in Indonesia - under the Indonesia Transport Safety Assistance Package, and Papua New Guinea - under the Transport Sector Support Program.</w:t>
      </w:r>
      <w:bookmarkEnd w:id="2"/>
      <w:bookmarkEnd w:id="7"/>
    </w:p>
    <w:sectPr w:rsidR="00053DB1" w:rsidRPr="002F0015" w:rsidSect="007D578D">
      <w:headerReference w:type="even" r:id="rId63"/>
      <w:headerReference w:type="default" r:id="rId64"/>
      <w:headerReference w:type="first" r:id="rId65"/>
      <w:type w:val="continuous"/>
      <w:pgSz w:w="11906" w:h="16838" w:code="9"/>
      <w:pgMar w:top="1021" w:right="1021" w:bottom="993" w:left="102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76F6" w14:textId="77777777" w:rsidR="000C48A4" w:rsidRDefault="000C48A4" w:rsidP="008456D5">
      <w:pPr>
        <w:spacing w:before="0" w:after="0"/>
      </w:pPr>
      <w:r>
        <w:separator/>
      </w:r>
    </w:p>
  </w:endnote>
  <w:endnote w:type="continuationSeparator" w:id="0">
    <w:p w14:paraId="3752BD7A" w14:textId="77777777" w:rsidR="000C48A4" w:rsidRDefault="000C48A4" w:rsidP="008456D5">
      <w:pPr>
        <w:spacing w:before="0" w:after="0"/>
      </w:pPr>
      <w:r>
        <w:continuationSeparator/>
      </w:r>
    </w:p>
  </w:endnote>
  <w:endnote w:type="continuationNotice" w:id="1">
    <w:p w14:paraId="1BBA2368" w14:textId="77777777" w:rsidR="000C48A4" w:rsidRDefault="000C48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1B92" w14:textId="4CECD6F4" w:rsidR="00887CE0" w:rsidRDefault="00887CE0">
    <w:pPr>
      <w:pStyle w:val="Footer"/>
    </w:pPr>
    <w:r>
      <w:rPr>
        <w:noProof/>
      </w:rPr>
      <mc:AlternateContent>
        <mc:Choice Requires="wps">
          <w:drawing>
            <wp:anchor distT="0" distB="0" distL="0" distR="0" simplePos="0" relativeHeight="251658244" behindDoc="0" locked="0" layoutInCell="1" allowOverlap="1" wp14:anchorId="34FF33B8" wp14:editId="59A69D98">
              <wp:simplePos x="635" y="635"/>
              <wp:positionH relativeFrom="page">
                <wp:align>center</wp:align>
              </wp:positionH>
              <wp:positionV relativeFrom="page">
                <wp:align>bottom</wp:align>
              </wp:positionV>
              <wp:extent cx="643255" cy="509270"/>
              <wp:effectExtent l="0" t="0" r="4445" b="0"/>
              <wp:wrapNone/>
              <wp:docPr id="152314339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6E11C6B" w14:textId="450C0977"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F33B8" id="_x0000_t202" coordsize="21600,21600" o:spt="202" path="m,l,21600r21600,l21600,xe">
              <v:stroke joinstyle="miter"/>
              <v:path gradientshapeok="t" o:connecttype="rect"/>
            </v:shapetype>
            <v:shape id="Text Box 7" o:spid="_x0000_s1027" type="#_x0000_t202" alt="OFFICIAL" style="position:absolute;margin-left:0;margin-top:0;width:50.65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" filled="f" stroked="f">
              <v:textbox style="mso-fit-shape-to-text:t" inset="0,0,0,15pt">
                <w:txbxContent>
                  <w:p w14:paraId="46E11C6B" w14:textId="450C0977"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455E" w14:textId="13768095" w:rsidR="00907731" w:rsidRDefault="00907731" w:rsidP="00706EEF">
    <w:pPr>
      <w:framePr w:w="11907" w:h="284" w:hSpace="181" w:wrap="around" w:vAnchor="page" w:hAnchor="page" w:yAlign="bottom"/>
      <w:spacing w:before="0" w:after="0"/>
    </w:pPr>
    <w:r>
      <w:rPr>
        <w:noProof/>
        <w:lang w:eastAsia="en-AU"/>
      </w:rPr>
      <w:drawing>
        <wp:inline distT="0" distB="0" distL="0" distR="0" wp14:anchorId="70D2BE92" wp14:editId="5FE5D927">
          <wp:extent cx="7562850" cy="177949"/>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7949"/>
                  </a:xfrm>
                  <a:prstGeom prst="rect">
                    <a:avLst/>
                  </a:prstGeom>
                  <a:noFill/>
                  <a:ln>
                    <a:noFill/>
                  </a:ln>
                </pic:spPr>
              </pic:pic>
            </a:graphicData>
          </a:graphic>
        </wp:inline>
      </w:drawing>
    </w:r>
  </w:p>
  <w:p w14:paraId="1024DA2E" w14:textId="2AF329F2" w:rsidR="00907731" w:rsidRPr="00654E6E" w:rsidRDefault="00907731" w:rsidP="00706EEF">
    <w:pPr>
      <w:pStyle w:val="Footer"/>
      <w:tabs>
        <w:tab w:val="clear" w:pos="4513"/>
        <w:tab w:val="clear" w:pos="9026"/>
        <w:tab w:val="center" w:pos="4820"/>
        <w:tab w:val="right" w:pos="14742"/>
      </w:tabs>
      <w:spacing w:after="160"/>
      <w:rPr>
        <w:color w:val="auto"/>
      </w:rPr>
    </w:pPr>
    <w:r w:rsidRPr="00654E6E">
      <w:rPr>
        <w:b/>
        <w:color w:val="auto"/>
        <w:sz w:val="18"/>
        <w:szCs w:val="18"/>
        <w:lang w:val="en-US"/>
      </w:rPr>
      <w:t>Release date:</w:t>
    </w:r>
    <w:r w:rsidRPr="00654E6E">
      <w:rPr>
        <w:color w:val="auto"/>
        <w:sz w:val="18"/>
        <w:szCs w:val="18"/>
        <w:lang w:val="en-US"/>
      </w:rPr>
      <w:t xml:space="preserve"> </w:t>
    </w:r>
    <w:r w:rsidR="00FE6A30">
      <w:rPr>
        <w:color w:val="auto"/>
        <w:sz w:val="18"/>
        <w:szCs w:val="18"/>
        <w:lang w:val="en-US"/>
      </w:rPr>
      <w:t>02</w:t>
    </w:r>
    <w:r w:rsidR="003A6A33" w:rsidRPr="00AE4540">
      <w:rPr>
        <w:color w:val="auto"/>
        <w:sz w:val="18"/>
        <w:szCs w:val="18"/>
        <w:lang w:val="en-US"/>
      </w:rPr>
      <w:t>/202</w:t>
    </w:r>
    <w:r w:rsidR="003A6A33">
      <w:rPr>
        <w:color w:val="auto"/>
        <w:sz w:val="18"/>
        <w:szCs w:val="18"/>
        <w:lang w:val="en-US"/>
      </w:rPr>
      <w:t>6</w:t>
    </w:r>
    <w:r w:rsidRPr="00654E6E">
      <w:rPr>
        <w:color w:val="auto"/>
        <w:sz w:val="18"/>
        <w:szCs w:val="18"/>
        <w:lang w:val="en-US"/>
      </w:rPr>
      <w:tab/>
    </w:r>
    <w:r w:rsidR="003E666F">
      <w:rPr>
        <w:color w:val="auto"/>
        <w:sz w:val="18"/>
        <w:szCs w:val="18"/>
        <w:lang w:val="en-US"/>
      </w:rPr>
      <w:tab/>
    </w:r>
    <w:r w:rsidRPr="00654E6E">
      <w:rPr>
        <w:color w:val="auto"/>
        <w:sz w:val="18"/>
        <w:szCs w:val="18"/>
        <w:lang w:val="en-US"/>
      </w:rPr>
      <w:t xml:space="preserve">Page </w:t>
    </w:r>
    <w:r w:rsidRPr="00654E6E">
      <w:rPr>
        <w:color w:val="auto"/>
        <w:sz w:val="18"/>
        <w:szCs w:val="18"/>
        <w:lang w:val="en-US"/>
      </w:rPr>
      <w:fldChar w:fldCharType="begin"/>
    </w:r>
    <w:r w:rsidRPr="00654E6E">
      <w:rPr>
        <w:color w:val="auto"/>
        <w:sz w:val="18"/>
        <w:szCs w:val="18"/>
        <w:lang w:val="en-US"/>
      </w:rPr>
      <w:instrText xml:space="preserve"> PAGE   \* MERGEFORMAT </w:instrText>
    </w:r>
    <w:r w:rsidRPr="00654E6E">
      <w:rPr>
        <w:color w:val="auto"/>
        <w:sz w:val="18"/>
        <w:szCs w:val="18"/>
        <w:lang w:val="en-US"/>
      </w:rPr>
      <w:fldChar w:fldCharType="separate"/>
    </w:r>
    <w:r>
      <w:rPr>
        <w:color w:val="auto"/>
        <w:sz w:val="18"/>
        <w:szCs w:val="18"/>
        <w:lang w:val="en-US"/>
      </w:rPr>
      <w:t>3</w:t>
    </w:r>
    <w:r w:rsidRPr="00654E6E">
      <w:rPr>
        <w:noProof/>
        <w:color w:val="auto"/>
        <w:sz w:val="18"/>
        <w:szCs w:val="18"/>
        <w:lang w:val="en-US"/>
      </w:rPr>
      <w:fldChar w:fldCharType="end"/>
    </w:r>
    <w:r w:rsidRPr="00654E6E">
      <w:rPr>
        <w:noProof/>
        <w:color w:val="auto"/>
        <w:sz w:val="18"/>
        <w:szCs w:val="18"/>
        <w:lang w:val="en-US"/>
      </w:rPr>
      <w:t xml:space="preserve"> of </w:t>
    </w:r>
    <w:r w:rsidRPr="00654E6E">
      <w:rPr>
        <w:noProof/>
        <w:color w:val="auto"/>
        <w:sz w:val="18"/>
        <w:szCs w:val="18"/>
        <w:lang w:val="en-US"/>
      </w:rPr>
      <w:fldChar w:fldCharType="begin"/>
    </w:r>
    <w:r w:rsidRPr="00654E6E">
      <w:rPr>
        <w:noProof/>
        <w:color w:val="auto"/>
        <w:sz w:val="18"/>
        <w:szCs w:val="18"/>
        <w:lang w:val="en-US"/>
      </w:rPr>
      <w:instrText xml:space="preserve"> NUMPAGES   \* MERGEFORMAT </w:instrText>
    </w:r>
    <w:r w:rsidRPr="00654E6E">
      <w:rPr>
        <w:noProof/>
        <w:color w:val="auto"/>
        <w:sz w:val="18"/>
        <w:szCs w:val="18"/>
        <w:lang w:val="en-US"/>
      </w:rPr>
      <w:fldChar w:fldCharType="separate"/>
    </w:r>
    <w:r>
      <w:rPr>
        <w:noProof/>
        <w:color w:val="auto"/>
        <w:sz w:val="18"/>
        <w:szCs w:val="18"/>
        <w:lang w:val="en-US"/>
      </w:rPr>
      <w:t>9</w:t>
    </w:r>
    <w:r w:rsidRPr="00654E6E">
      <w:rPr>
        <w:noProof/>
        <w:color w:val="auto"/>
        <w:sz w:val="18"/>
        <w:szCs w:val="18"/>
        <w:lang w:val="en-US"/>
      </w:rPr>
      <w:fldChar w:fldCharType="end"/>
    </w:r>
  </w:p>
  <w:p w14:paraId="382AA1B2" w14:textId="0E0A55F4" w:rsidR="00907731" w:rsidRPr="00D20C2B" w:rsidRDefault="00907731" w:rsidP="00D20C2B">
    <w:pPr>
      <w:pStyle w:val="Footer"/>
      <w:tabs>
        <w:tab w:val="clear" w:pos="4513"/>
        <w:tab w:val="clear" w:pos="9026"/>
        <w:tab w:val="center" w:pos="4820"/>
        <w:tab w:val="right" w:pos="14742"/>
      </w:tabs>
      <w:spacing w:after="160"/>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FC6" w14:textId="5A6A7AE6" w:rsidR="00907731" w:rsidRDefault="00887CE0" w:rsidP="00BA24FB">
    <w:pPr>
      <w:pStyle w:val="Footer"/>
      <w:spacing w:before="360"/>
    </w:pPr>
    <w:r>
      <w:rPr>
        <w:noProof/>
      </w:rPr>
      <mc:AlternateContent>
        <mc:Choice Requires="wps">
          <w:drawing>
            <wp:anchor distT="0" distB="0" distL="0" distR="0" simplePos="0" relativeHeight="251658243" behindDoc="0" locked="0" layoutInCell="1" allowOverlap="1" wp14:anchorId="41F9A125" wp14:editId="4F68FD52">
              <wp:simplePos x="635" y="635"/>
              <wp:positionH relativeFrom="page">
                <wp:align>center</wp:align>
              </wp:positionH>
              <wp:positionV relativeFrom="page">
                <wp:align>bottom</wp:align>
              </wp:positionV>
              <wp:extent cx="643255" cy="509270"/>
              <wp:effectExtent l="0" t="0" r="4445" b="0"/>
              <wp:wrapNone/>
              <wp:docPr id="21147780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D01EE7E" w14:textId="3E271A16"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9A125" id="_x0000_t202" coordsize="21600,21600" o:spt="202" path="m,l,21600r21600,l21600,xe">
              <v:stroke joinstyle="miter"/>
              <v:path gradientshapeok="t" o:connecttype="rect"/>
            </v:shapetype>
            <v:shape id="Text Box 6" o:spid="_x0000_s1029" type="#_x0000_t202" alt="OFFICIAL" style="position:absolute;margin-left:0;margin-top:0;width:50.65pt;height:40.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2D01EE7E" w14:textId="3E271A16"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v:textbox>
              <w10:wrap anchorx="page" anchory="page"/>
            </v:shape>
          </w:pict>
        </mc:Fallback>
      </mc:AlternateContent>
    </w:r>
  </w:p>
  <w:p w14:paraId="3C2A59F8" w14:textId="6748A35D" w:rsidR="00907731" w:rsidRDefault="00907731" w:rsidP="00827492">
    <w:pPr>
      <w:pStyle w:val="SecurityMarker"/>
    </w:pPr>
    <w:r>
      <w:t>OFFICIAL / OFFICIAL: SENSITIVE / PROTECTEDSELECT THE CLASSIFICATION MARKER ABOVE THAT APPLIES TO YOUR DOCUMENT, THEN DELETE THE OTHERS AND THIS TEXT&gt;</w:t>
    </w:r>
    <w:r>
      <w:rPr>
        <w:noProof/>
        <w:lang w:eastAsia="en-AU"/>
      </w:rPr>
      <mc:AlternateContent>
        <mc:Choice Requires="wps">
          <w:drawing>
            <wp:inline distT="0" distB="0" distL="0" distR="0" wp14:anchorId="6D317EA4" wp14:editId="1ED439B7">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237AEE93" w14:textId="77777777" w:rsidR="00907731" w:rsidRDefault="00907731"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3E1F4D93" w14:textId="77777777" w:rsidR="00907731" w:rsidRPr="00077FE0" w:rsidRDefault="00907731"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6D317EA4" id="Text Box 10" o:spid="_x0000_s1030"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237AEE93" w14:textId="77777777" w:rsidR="00907731" w:rsidRDefault="00907731"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3E1F4D93" w14:textId="77777777" w:rsidR="00907731" w:rsidRPr="00077FE0" w:rsidRDefault="00907731" w:rsidP="00827492">
                    <w:pPr>
                      <w:pStyle w:val="SecurityMark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7B0E" w14:textId="77777777" w:rsidR="000C48A4" w:rsidRPr="005912BE" w:rsidRDefault="000C48A4" w:rsidP="005912BE">
      <w:pPr>
        <w:spacing w:before="300"/>
        <w:rPr>
          <w:color w:val="008089" w:themeColor="accent2"/>
        </w:rPr>
      </w:pPr>
      <w:r w:rsidRPr="004063DE">
        <w:rPr>
          <w:color w:val="004044" w:themeColor="accent2" w:themeShade="80"/>
        </w:rPr>
        <w:t>----------</w:t>
      </w:r>
    </w:p>
  </w:footnote>
  <w:footnote w:type="continuationSeparator" w:id="0">
    <w:p w14:paraId="58E73898" w14:textId="77777777" w:rsidR="000C48A4" w:rsidRDefault="000C48A4" w:rsidP="008456D5">
      <w:pPr>
        <w:spacing w:before="0" w:after="0"/>
      </w:pPr>
      <w:r>
        <w:continuationSeparator/>
      </w:r>
    </w:p>
  </w:footnote>
  <w:footnote w:type="continuationNotice" w:id="1">
    <w:p w14:paraId="0A3CAC76" w14:textId="77777777" w:rsidR="000C48A4" w:rsidRDefault="000C48A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67E8" w14:textId="5DD8197D" w:rsidR="00887CE0" w:rsidRDefault="00887CE0">
    <w:pPr>
      <w:pStyle w:val="Header"/>
    </w:pPr>
    <w:r>
      <w:rPr>
        <w:noProof/>
      </w:rPr>
      <mc:AlternateContent>
        <mc:Choice Requires="wps">
          <w:drawing>
            <wp:anchor distT="0" distB="0" distL="0" distR="0" simplePos="0" relativeHeight="251658241" behindDoc="0" locked="0" layoutInCell="1" allowOverlap="1" wp14:anchorId="6F2A52EB" wp14:editId="2161B14F">
              <wp:simplePos x="635" y="635"/>
              <wp:positionH relativeFrom="page">
                <wp:align>center</wp:align>
              </wp:positionH>
              <wp:positionV relativeFrom="page">
                <wp:align>top</wp:align>
              </wp:positionV>
              <wp:extent cx="643255" cy="509270"/>
              <wp:effectExtent l="0" t="0" r="4445" b="5080"/>
              <wp:wrapNone/>
              <wp:docPr id="514909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2258642" w14:textId="649C704F"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A52EB"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32258642" w14:textId="649C704F"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19E3" w14:textId="4656C513" w:rsidR="00907731" w:rsidRDefault="00907731" w:rsidP="00D86E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29C5" w14:textId="4ADEBBD1" w:rsidR="00907731" w:rsidRDefault="00887CE0" w:rsidP="00546218">
    <w:pPr>
      <w:pStyle w:val="Header"/>
      <w:spacing w:after="1320"/>
    </w:pPr>
    <w:r>
      <w:rPr>
        <w:noProof/>
      </w:rPr>
      <mc:AlternateContent>
        <mc:Choice Requires="wps">
          <w:drawing>
            <wp:anchor distT="0" distB="0" distL="0" distR="0" simplePos="0" relativeHeight="251658240" behindDoc="0" locked="0" layoutInCell="1" allowOverlap="1" wp14:anchorId="6EBE5492" wp14:editId="37738AAF">
              <wp:simplePos x="635" y="635"/>
              <wp:positionH relativeFrom="page">
                <wp:align>center</wp:align>
              </wp:positionH>
              <wp:positionV relativeFrom="page">
                <wp:align>top</wp:align>
              </wp:positionV>
              <wp:extent cx="643255" cy="509270"/>
              <wp:effectExtent l="0" t="0" r="4445" b="5080"/>
              <wp:wrapNone/>
              <wp:docPr id="5612472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1193C28" w14:textId="7025BE98"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E5492"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j6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Phuk3UB1oKQ9HvoOTy4Zar0TAJ+GJYNqD&#10;RIuPdGgDXcnhZHFWg//1P3/MJ9wpyllHgim5JUVzZn5Y4iNqKxnjm3ya080P7s1g2F17ByTDMb0I&#10;J5MZ89AMpvbQvpCcF7ERhYSV1K7kOJh3eFQuPQepFouURDJyAld27WQsHeGKWD73L8K7E+BITD3A&#10;oCZRvML9mBv/DG6xQ0I/kRKhPQJ5QpwkmLg6PZeo8T/vKevyqOe/AQ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Br00j6DwIAABwE&#10;AAAOAAAAAAAAAAAAAAAAAC4CAABkcnMvZTJvRG9jLnhtbFBLAQItABQABgAIAAAAIQCHkF3J2QAA&#10;AAQBAAAPAAAAAAAAAAAAAAAAAGkEAABkcnMvZG93bnJldi54bWxQSwUGAAAAAAQABADzAAAAbwUA&#10;AAAA&#10;" filled="f" stroked="f">
              <v:textbox style="mso-fit-shape-to-text:t" inset="0,15pt,0,0">
                <w:txbxContent>
                  <w:p w14:paraId="71193C28" w14:textId="7025BE98"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5272" w14:textId="07C98DFC" w:rsidR="00B822AC" w:rsidRDefault="00B822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1544" w14:textId="77777777" w:rsidR="003E666F" w:rsidRPr="003E666F" w:rsidRDefault="003E666F" w:rsidP="003E666F">
    <w:pPr>
      <w:pStyle w:val="SecurityMarker"/>
      <w:spacing w:before="360"/>
      <w:ind w:left="0"/>
      <w:jc w:val="right"/>
      <w:rPr>
        <w:caps w:val="0"/>
      </w:rPr>
    </w:pPr>
    <w:r w:rsidRPr="003E666F">
      <w:rPr>
        <w:caps w:val="0"/>
        <w:color w:val="auto"/>
        <w:sz w:val="18"/>
        <w:szCs w:val="18"/>
        <w:lang w:val="en-US"/>
      </w:rPr>
      <w:t>Aviation White Paper Annual Implementation Status Report 2025</w:t>
    </w:r>
  </w:p>
  <w:p w14:paraId="6DA09DC9" w14:textId="77777777" w:rsidR="003E666F" w:rsidRDefault="003E666F" w:rsidP="00D86E40">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AC49" w14:textId="09D33CA0" w:rsidR="00907731" w:rsidRDefault="00887CE0" w:rsidP="00827492">
    <w:pPr>
      <w:pStyle w:val="SecurityMarker"/>
    </w:pPr>
    <w:r>
      <w:rPr>
        <w:noProof/>
      </w:rPr>
      <mc:AlternateContent>
        <mc:Choice Requires="wps">
          <w:drawing>
            <wp:anchor distT="0" distB="0" distL="0" distR="0" simplePos="0" relativeHeight="251658242" behindDoc="0" locked="0" layoutInCell="1" allowOverlap="1" wp14:anchorId="062AE76C" wp14:editId="7F205274">
              <wp:simplePos x="635" y="635"/>
              <wp:positionH relativeFrom="page">
                <wp:align>center</wp:align>
              </wp:positionH>
              <wp:positionV relativeFrom="page">
                <wp:align>top</wp:align>
              </wp:positionV>
              <wp:extent cx="643255" cy="509270"/>
              <wp:effectExtent l="0" t="0" r="4445" b="5080"/>
              <wp:wrapNone/>
              <wp:docPr id="1721559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C6AC854" w14:textId="67940612"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AE76C" id="_x0000_t202" coordsize="21600,21600" o:spt="202" path="m,l,21600r21600,l21600,xe">
              <v:stroke joinstyle="miter"/>
              <v:path gradientshapeok="t" o:connecttype="rect"/>
            </v:shapetype>
            <v:shape id="Text Box 4" o:spid="_x0000_s1031" type="#_x0000_t202" alt="OFFICIAL" style="position:absolute;left:0;text-align:left;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3C6AC854" w14:textId="67940612" w:rsidR="00887CE0" w:rsidRPr="00887CE0" w:rsidRDefault="00887CE0" w:rsidP="00887CE0">
                    <w:pPr>
                      <w:spacing w:after="0"/>
                      <w:rPr>
                        <w:rFonts w:ascii="Calibri" w:eastAsia="Calibri" w:hAnsi="Calibri" w:cs="Calibri"/>
                        <w:noProof/>
                        <w:color w:val="FF0000"/>
                        <w:sz w:val="28"/>
                        <w:szCs w:val="28"/>
                      </w:rPr>
                    </w:pPr>
                    <w:r w:rsidRPr="00887CE0">
                      <w:rPr>
                        <w:rFonts w:ascii="Calibri" w:eastAsia="Calibri" w:hAnsi="Calibri" w:cs="Calibri"/>
                        <w:noProof/>
                        <w:color w:val="FF0000"/>
                        <w:sz w:val="28"/>
                        <w:szCs w:val="28"/>
                      </w:rPr>
                      <w:t>OFFICIAL</w:t>
                    </w:r>
                  </w:p>
                </w:txbxContent>
              </v:textbox>
              <w10:wrap anchorx="page" anchory="page"/>
            </v:shape>
          </w:pict>
        </mc:Fallback>
      </mc:AlternateContent>
    </w:r>
  </w:p>
  <w:p w14:paraId="5664EAF0" w14:textId="47D1D539" w:rsidR="00907731" w:rsidRDefault="00907731" w:rsidP="00827492">
    <w:pPr>
      <w:pStyle w:val="SecurityMarker"/>
    </w:pPr>
    <w:r>
      <w:t>OFFICIAL / OFFICIAL: SENSITIVE / PROTECTEDSELECT THE CLASSIFICATION MARKER ABOVE THAT APPLIES TO YOUR DOCUMENT, THEN DELETE THE OTHERS AND THIS TEXT&gt;</w:t>
    </w:r>
  </w:p>
  <w:p w14:paraId="1C4A478F" w14:textId="3D3CC119" w:rsidR="00907731" w:rsidRDefault="008F2F05" w:rsidP="00BA24FB">
    <w:pPr>
      <w:pStyle w:val="Header"/>
      <w:spacing w:after="720"/>
    </w:pPr>
    <w:fldSimple w:instr=" STYLEREF  &quot;Heading 1&quot; \l  \* MERGEFORMAT ">
      <w:r w:rsidR="003B2133">
        <w:rPr>
          <w:noProof/>
        </w:rPr>
        <w:t>Executive summary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BDC5A13"/>
    <w:multiLevelType w:val="hybridMultilevel"/>
    <w:tmpl w:val="C9F0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6459D5"/>
    <w:multiLevelType w:val="hybridMultilevel"/>
    <w:tmpl w:val="0F42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BA239FC"/>
    <w:multiLevelType w:val="hybridMultilevel"/>
    <w:tmpl w:val="7B1441EC"/>
    <w:lvl w:ilvl="0" w:tplc="030087BA">
      <w:start w:val="1"/>
      <w:numFmt w:val="decimal"/>
      <w:lvlText w:val="Initiative %1."/>
      <w:lvlJc w:val="left"/>
      <w:pPr>
        <w:ind w:left="502" w:hanging="360"/>
      </w:pPr>
      <w:rPr>
        <w:rFonts w:hint="default"/>
        <w:b/>
      </w:rPr>
    </w:lvl>
    <w:lvl w:ilvl="1" w:tplc="916428F2">
      <w:start w:val="1"/>
      <w:numFmt w:val="lowerLetter"/>
      <w:lvlText w:val="%2."/>
      <w:lvlJc w:val="left"/>
      <w:pPr>
        <w:ind w:left="3426" w:hanging="360"/>
      </w:pPr>
    </w:lvl>
    <w:lvl w:ilvl="2" w:tplc="39200D94" w:tentative="1">
      <w:start w:val="1"/>
      <w:numFmt w:val="lowerRoman"/>
      <w:lvlText w:val="%3."/>
      <w:lvlJc w:val="right"/>
      <w:pPr>
        <w:ind w:left="4146" w:hanging="180"/>
      </w:pPr>
    </w:lvl>
    <w:lvl w:ilvl="3" w:tplc="68AACF86" w:tentative="1">
      <w:start w:val="1"/>
      <w:numFmt w:val="decimal"/>
      <w:lvlText w:val="%4."/>
      <w:lvlJc w:val="left"/>
      <w:pPr>
        <w:ind w:left="4866" w:hanging="360"/>
      </w:pPr>
    </w:lvl>
    <w:lvl w:ilvl="4" w:tplc="E04C3D16" w:tentative="1">
      <w:start w:val="1"/>
      <w:numFmt w:val="lowerLetter"/>
      <w:lvlText w:val="%5."/>
      <w:lvlJc w:val="left"/>
      <w:pPr>
        <w:ind w:left="5586" w:hanging="360"/>
      </w:pPr>
    </w:lvl>
    <w:lvl w:ilvl="5" w:tplc="C1D0046E" w:tentative="1">
      <w:start w:val="1"/>
      <w:numFmt w:val="lowerRoman"/>
      <w:lvlText w:val="%6."/>
      <w:lvlJc w:val="right"/>
      <w:pPr>
        <w:ind w:left="6306" w:hanging="180"/>
      </w:pPr>
    </w:lvl>
    <w:lvl w:ilvl="6" w:tplc="6BD2C14E" w:tentative="1">
      <w:start w:val="1"/>
      <w:numFmt w:val="decimal"/>
      <w:lvlText w:val="%7."/>
      <w:lvlJc w:val="left"/>
      <w:pPr>
        <w:ind w:left="7026" w:hanging="360"/>
      </w:pPr>
    </w:lvl>
    <w:lvl w:ilvl="7" w:tplc="65D89BE2" w:tentative="1">
      <w:start w:val="1"/>
      <w:numFmt w:val="lowerLetter"/>
      <w:lvlText w:val="%8."/>
      <w:lvlJc w:val="left"/>
      <w:pPr>
        <w:ind w:left="7746" w:hanging="360"/>
      </w:pPr>
    </w:lvl>
    <w:lvl w:ilvl="8" w:tplc="95C423F0" w:tentative="1">
      <w:start w:val="1"/>
      <w:numFmt w:val="lowerRoman"/>
      <w:lvlText w:val="%9."/>
      <w:lvlJc w:val="right"/>
      <w:pPr>
        <w:ind w:left="8466" w:hanging="180"/>
      </w:pPr>
    </w:lvl>
  </w:abstractNum>
  <w:abstractNum w:abstractNumId="19"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216140"/>
    <w:multiLevelType w:val="hybridMultilevel"/>
    <w:tmpl w:val="0B88D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13589745">
    <w:abstractNumId w:val="9"/>
  </w:num>
  <w:num w:numId="2" w16cid:durableId="86653438">
    <w:abstractNumId w:val="7"/>
  </w:num>
  <w:num w:numId="3" w16cid:durableId="1713573147">
    <w:abstractNumId w:val="6"/>
  </w:num>
  <w:num w:numId="4" w16cid:durableId="185826329">
    <w:abstractNumId w:val="5"/>
  </w:num>
  <w:num w:numId="5" w16cid:durableId="844594031">
    <w:abstractNumId w:val="4"/>
  </w:num>
  <w:num w:numId="6" w16cid:durableId="595287400">
    <w:abstractNumId w:val="8"/>
  </w:num>
  <w:num w:numId="7" w16cid:durableId="203061633">
    <w:abstractNumId w:val="3"/>
  </w:num>
  <w:num w:numId="8" w16cid:durableId="1617562317">
    <w:abstractNumId w:val="2"/>
  </w:num>
  <w:num w:numId="9" w16cid:durableId="1474330382">
    <w:abstractNumId w:val="1"/>
  </w:num>
  <w:num w:numId="10" w16cid:durableId="385615134">
    <w:abstractNumId w:val="0"/>
  </w:num>
  <w:num w:numId="11" w16cid:durableId="2146392661">
    <w:abstractNumId w:val="17"/>
  </w:num>
  <w:num w:numId="12" w16cid:durableId="1484350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729337">
    <w:abstractNumId w:val="23"/>
  </w:num>
  <w:num w:numId="14" w16cid:durableId="347603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4344676">
    <w:abstractNumId w:val="10"/>
  </w:num>
  <w:num w:numId="16" w16cid:durableId="587151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351317">
    <w:abstractNumId w:val="16"/>
  </w:num>
  <w:num w:numId="18" w16cid:durableId="612781780">
    <w:abstractNumId w:val="11"/>
  </w:num>
  <w:num w:numId="19" w16cid:durableId="468327782">
    <w:abstractNumId w:val="13"/>
  </w:num>
  <w:num w:numId="20" w16cid:durableId="796949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280345">
    <w:abstractNumId w:val="15"/>
  </w:num>
  <w:num w:numId="22" w16cid:durableId="1048262932">
    <w:abstractNumId w:val="20"/>
  </w:num>
  <w:num w:numId="23" w16cid:durableId="1889995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340593">
    <w:abstractNumId w:val="21"/>
  </w:num>
  <w:num w:numId="25" w16cid:durableId="584730906">
    <w:abstractNumId w:val="21"/>
  </w:num>
  <w:num w:numId="26" w16cid:durableId="333074008">
    <w:abstractNumId w:val="21"/>
  </w:num>
  <w:num w:numId="27" w16cid:durableId="311258223">
    <w:abstractNumId w:val="21"/>
  </w:num>
  <w:num w:numId="28" w16cid:durableId="175944708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2543">
    <w:abstractNumId w:val="19"/>
  </w:num>
  <w:num w:numId="30" w16cid:durableId="1862083367">
    <w:abstractNumId w:val="12"/>
  </w:num>
  <w:num w:numId="31" w16cid:durableId="2080247268">
    <w:abstractNumId w:val="18"/>
  </w:num>
  <w:num w:numId="32" w16cid:durableId="236131288">
    <w:abstractNumId w:val="17"/>
    <w:lvlOverride w:ilvl="0">
      <w:lvl w:ilvl="0">
        <w:start w:val="1"/>
        <w:numFmt w:val="bullet"/>
        <w:pStyle w:val="Bullet1"/>
        <w:lvlText w:val="•"/>
        <w:lvlJc w:val="left"/>
        <w:pPr>
          <w:ind w:left="284" w:hanging="284"/>
        </w:pPr>
        <w:rPr>
          <w:rFonts w:ascii="Calibri" w:hAnsi="Calibri" w:hint="default"/>
          <w:color w:val="auto"/>
        </w:rPr>
      </w:lvl>
    </w:lvlOverride>
  </w:num>
  <w:num w:numId="33" w16cid:durableId="11536631">
    <w:abstractNumId w:val="22"/>
  </w:num>
  <w:num w:numId="34" w16cid:durableId="1820536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F0"/>
    <w:rsid w:val="000004AD"/>
    <w:rsid w:val="00003223"/>
    <w:rsid w:val="000075AC"/>
    <w:rsid w:val="0001430B"/>
    <w:rsid w:val="00020474"/>
    <w:rsid w:val="00025819"/>
    <w:rsid w:val="00031E41"/>
    <w:rsid w:val="00041240"/>
    <w:rsid w:val="00050A9C"/>
    <w:rsid w:val="00053DB1"/>
    <w:rsid w:val="00061327"/>
    <w:rsid w:val="000634D7"/>
    <w:rsid w:val="00065460"/>
    <w:rsid w:val="00065A87"/>
    <w:rsid w:val="00074518"/>
    <w:rsid w:val="000749C1"/>
    <w:rsid w:val="00085622"/>
    <w:rsid w:val="000859C9"/>
    <w:rsid w:val="000A13BF"/>
    <w:rsid w:val="000C4016"/>
    <w:rsid w:val="000C48A4"/>
    <w:rsid w:val="000D267F"/>
    <w:rsid w:val="000D3325"/>
    <w:rsid w:val="000D591D"/>
    <w:rsid w:val="000E24BA"/>
    <w:rsid w:val="000E3DC5"/>
    <w:rsid w:val="000E5509"/>
    <w:rsid w:val="000E5674"/>
    <w:rsid w:val="000F2298"/>
    <w:rsid w:val="000F3460"/>
    <w:rsid w:val="000F3866"/>
    <w:rsid w:val="000F719A"/>
    <w:rsid w:val="00103C22"/>
    <w:rsid w:val="001041F2"/>
    <w:rsid w:val="001110FF"/>
    <w:rsid w:val="00113005"/>
    <w:rsid w:val="00115897"/>
    <w:rsid w:val="00125E8E"/>
    <w:rsid w:val="001327F5"/>
    <w:rsid w:val="001349C6"/>
    <w:rsid w:val="00136E3D"/>
    <w:rsid w:val="00151997"/>
    <w:rsid w:val="001623D3"/>
    <w:rsid w:val="00166F40"/>
    <w:rsid w:val="00176512"/>
    <w:rsid w:val="001771E7"/>
    <w:rsid w:val="00177429"/>
    <w:rsid w:val="001803E3"/>
    <w:rsid w:val="001832D5"/>
    <w:rsid w:val="001846A3"/>
    <w:rsid w:val="00190DE8"/>
    <w:rsid w:val="00191D2B"/>
    <w:rsid w:val="00197D35"/>
    <w:rsid w:val="001A4E05"/>
    <w:rsid w:val="001A78A0"/>
    <w:rsid w:val="001B6533"/>
    <w:rsid w:val="001D0C7B"/>
    <w:rsid w:val="001E3ABA"/>
    <w:rsid w:val="001E5F32"/>
    <w:rsid w:val="001F27EB"/>
    <w:rsid w:val="001F2C86"/>
    <w:rsid w:val="001F3196"/>
    <w:rsid w:val="0020261B"/>
    <w:rsid w:val="00206DF0"/>
    <w:rsid w:val="0021019B"/>
    <w:rsid w:val="00215A9A"/>
    <w:rsid w:val="00216AED"/>
    <w:rsid w:val="00216FD2"/>
    <w:rsid w:val="0021764B"/>
    <w:rsid w:val="002254D5"/>
    <w:rsid w:val="0022611D"/>
    <w:rsid w:val="00236E35"/>
    <w:rsid w:val="00251DFB"/>
    <w:rsid w:val="002564BE"/>
    <w:rsid w:val="00257BCE"/>
    <w:rsid w:val="00282EFE"/>
    <w:rsid w:val="00284164"/>
    <w:rsid w:val="002876A5"/>
    <w:rsid w:val="002877C9"/>
    <w:rsid w:val="00287F15"/>
    <w:rsid w:val="00291050"/>
    <w:rsid w:val="00291A6C"/>
    <w:rsid w:val="00294D52"/>
    <w:rsid w:val="002A16DB"/>
    <w:rsid w:val="002A2082"/>
    <w:rsid w:val="002A2A23"/>
    <w:rsid w:val="002A4309"/>
    <w:rsid w:val="002B3569"/>
    <w:rsid w:val="002B7197"/>
    <w:rsid w:val="002C7A36"/>
    <w:rsid w:val="002D01AA"/>
    <w:rsid w:val="002D4801"/>
    <w:rsid w:val="002E1ADA"/>
    <w:rsid w:val="002E4221"/>
    <w:rsid w:val="002F0015"/>
    <w:rsid w:val="002F5D2E"/>
    <w:rsid w:val="00302183"/>
    <w:rsid w:val="00315DD3"/>
    <w:rsid w:val="00323060"/>
    <w:rsid w:val="003261CF"/>
    <w:rsid w:val="00326F65"/>
    <w:rsid w:val="00335BB6"/>
    <w:rsid w:val="00340043"/>
    <w:rsid w:val="00342E3C"/>
    <w:rsid w:val="003436BC"/>
    <w:rsid w:val="00343FFA"/>
    <w:rsid w:val="00345865"/>
    <w:rsid w:val="003503D5"/>
    <w:rsid w:val="00353662"/>
    <w:rsid w:val="00361B55"/>
    <w:rsid w:val="0036238D"/>
    <w:rsid w:val="003658BA"/>
    <w:rsid w:val="00366574"/>
    <w:rsid w:val="00366D15"/>
    <w:rsid w:val="003720E9"/>
    <w:rsid w:val="00372AAC"/>
    <w:rsid w:val="00375D2B"/>
    <w:rsid w:val="00376995"/>
    <w:rsid w:val="00377E79"/>
    <w:rsid w:val="00396694"/>
    <w:rsid w:val="003A233B"/>
    <w:rsid w:val="003A4474"/>
    <w:rsid w:val="003A6A33"/>
    <w:rsid w:val="003B2133"/>
    <w:rsid w:val="003C36D5"/>
    <w:rsid w:val="003C625A"/>
    <w:rsid w:val="003E4ECB"/>
    <w:rsid w:val="003E52E6"/>
    <w:rsid w:val="003E666F"/>
    <w:rsid w:val="003E6903"/>
    <w:rsid w:val="003E7381"/>
    <w:rsid w:val="003F20BC"/>
    <w:rsid w:val="003F6C59"/>
    <w:rsid w:val="003F775D"/>
    <w:rsid w:val="0040035F"/>
    <w:rsid w:val="00400A71"/>
    <w:rsid w:val="00401A80"/>
    <w:rsid w:val="00403514"/>
    <w:rsid w:val="004063DE"/>
    <w:rsid w:val="00420F04"/>
    <w:rsid w:val="0042391F"/>
    <w:rsid w:val="00434662"/>
    <w:rsid w:val="00434EE6"/>
    <w:rsid w:val="004357CA"/>
    <w:rsid w:val="00436CAC"/>
    <w:rsid w:val="00442139"/>
    <w:rsid w:val="00445D3F"/>
    <w:rsid w:val="0045139B"/>
    <w:rsid w:val="004517D6"/>
    <w:rsid w:val="00455807"/>
    <w:rsid w:val="00461278"/>
    <w:rsid w:val="004721D7"/>
    <w:rsid w:val="00477E77"/>
    <w:rsid w:val="00481032"/>
    <w:rsid w:val="00481689"/>
    <w:rsid w:val="00490581"/>
    <w:rsid w:val="00495EA3"/>
    <w:rsid w:val="00496DD7"/>
    <w:rsid w:val="004A3726"/>
    <w:rsid w:val="004B25FD"/>
    <w:rsid w:val="004C2889"/>
    <w:rsid w:val="004C70C2"/>
    <w:rsid w:val="004D2D69"/>
    <w:rsid w:val="004D3D26"/>
    <w:rsid w:val="004D4D67"/>
    <w:rsid w:val="004E5E9B"/>
    <w:rsid w:val="004F60B8"/>
    <w:rsid w:val="00506060"/>
    <w:rsid w:val="0050719C"/>
    <w:rsid w:val="00507344"/>
    <w:rsid w:val="00511433"/>
    <w:rsid w:val="00517E28"/>
    <w:rsid w:val="0052553B"/>
    <w:rsid w:val="00530E3D"/>
    <w:rsid w:val="00530E92"/>
    <w:rsid w:val="00535938"/>
    <w:rsid w:val="005365EE"/>
    <w:rsid w:val="00541213"/>
    <w:rsid w:val="00546218"/>
    <w:rsid w:val="00546F7A"/>
    <w:rsid w:val="00552B9D"/>
    <w:rsid w:val="00553A48"/>
    <w:rsid w:val="0055434B"/>
    <w:rsid w:val="00560BCD"/>
    <w:rsid w:val="00562C08"/>
    <w:rsid w:val="005632DE"/>
    <w:rsid w:val="0057502D"/>
    <w:rsid w:val="00581A6D"/>
    <w:rsid w:val="005861B1"/>
    <w:rsid w:val="0058715C"/>
    <w:rsid w:val="005910B2"/>
    <w:rsid w:val="005912BE"/>
    <w:rsid w:val="00593184"/>
    <w:rsid w:val="005A5A2D"/>
    <w:rsid w:val="005A5D57"/>
    <w:rsid w:val="005A6352"/>
    <w:rsid w:val="005A6DAA"/>
    <w:rsid w:val="005B0F06"/>
    <w:rsid w:val="005B2DC0"/>
    <w:rsid w:val="005B6095"/>
    <w:rsid w:val="005C5BED"/>
    <w:rsid w:val="005D4CDB"/>
    <w:rsid w:val="005E3014"/>
    <w:rsid w:val="005F09A4"/>
    <w:rsid w:val="005F794B"/>
    <w:rsid w:val="00606213"/>
    <w:rsid w:val="00610B5B"/>
    <w:rsid w:val="006111E2"/>
    <w:rsid w:val="0061648F"/>
    <w:rsid w:val="00623F91"/>
    <w:rsid w:val="00625D80"/>
    <w:rsid w:val="00635591"/>
    <w:rsid w:val="00636ABA"/>
    <w:rsid w:val="006379E4"/>
    <w:rsid w:val="006414BA"/>
    <w:rsid w:val="00642F18"/>
    <w:rsid w:val="00646420"/>
    <w:rsid w:val="00647673"/>
    <w:rsid w:val="00650336"/>
    <w:rsid w:val="00651124"/>
    <w:rsid w:val="006536E8"/>
    <w:rsid w:val="00655E29"/>
    <w:rsid w:val="00656044"/>
    <w:rsid w:val="0066350C"/>
    <w:rsid w:val="00665B02"/>
    <w:rsid w:val="0066623C"/>
    <w:rsid w:val="00666D51"/>
    <w:rsid w:val="0067593F"/>
    <w:rsid w:val="00675F9F"/>
    <w:rsid w:val="00677814"/>
    <w:rsid w:val="00687018"/>
    <w:rsid w:val="00687090"/>
    <w:rsid w:val="00694CFF"/>
    <w:rsid w:val="006A1423"/>
    <w:rsid w:val="006A7A20"/>
    <w:rsid w:val="006A7AA8"/>
    <w:rsid w:val="006B1040"/>
    <w:rsid w:val="006B4B37"/>
    <w:rsid w:val="006B67F0"/>
    <w:rsid w:val="006C08D0"/>
    <w:rsid w:val="006C6C8B"/>
    <w:rsid w:val="006D0BA5"/>
    <w:rsid w:val="006D7E98"/>
    <w:rsid w:val="006E1ECA"/>
    <w:rsid w:val="006E5499"/>
    <w:rsid w:val="006E55DD"/>
    <w:rsid w:val="006F27F0"/>
    <w:rsid w:val="006F6A3D"/>
    <w:rsid w:val="00701000"/>
    <w:rsid w:val="00706EEF"/>
    <w:rsid w:val="00711758"/>
    <w:rsid w:val="00722532"/>
    <w:rsid w:val="00723FD9"/>
    <w:rsid w:val="00725333"/>
    <w:rsid w:val="0073372A"/>
    <w:rsid w:val="00740289"/>
    <w:rsid w:val="00745AE6"/>
    <w:rsid w:val="00747667"/>
    <w:rsid w:val="00756A48"/>
    <w:rsid w:val="0076052F"/>
    <w:rsid w:val="00777889"/>
    <w:rsid w:val="00780868"/>
    <w:rsid w:val="00783580"/>
    <w:rsid w:val="007836C6"/>
    <w:rsid w:val="00784016"/>
    <w:rsid w:val="00786812"/>
    <w:rsid w:val="00786D70"/>
    <w:rsid w:val="007A05BE"/>
    <w:rsid w:val="007A38E4"/>
    <w:rsid w:val="007A4069"/>
    <w:rsid w:val="007A44C6"/>
    <w:rsid w:val="007A44D5"/>
    <w:rsid w:val="007A5943"/>
    <w:rsid w:val="007C2C7A"/>
    <w:rsid w:val="007C4BB1"/>
    <w:rsid w:val="007D3036"/>
    <w:rsid w:val="007D578D"/>
    <w:rsid w:val="007E0001"/>
    <w:rsid w:val="007E40CE"/>
    <w:rsid w:val="007F0B08"/>
    <w:rsid w:val="007F0D59"/>
    <w:rsid w:val="007F1733"/>
    <w:rsid w:val="007F175B"/>
    <w:rsid w:val="007F2A48"/>
    <w:rsid w:val="007F7353"/>
    <w:rsid w:val="0080211E"/>
    <w:rsid w:val="008067A1"/>
    <w:rsid w:val="00810FD1"/>
    <w:rsid w:val="00820928"/>
    <w:rsid w:val="008217D3"/>
    <w:rsid w:val="00827492"/>
    <w:rsid w:val="0084160B"/>
    <w:rsid w:val="008456D5"/>
    <w:rsid w:val="00845C59"/>
    <w:rsid w:val="0084634B"/>
    <w:rsid w:val="00857631"/>
    <w:rsid w:val="00866FF1"/>
    <w:rsid w:val="008716E7"/>
    <w:rsid w:val="00871A52"/>
    <w:rsid w:val="00871BBC"/>
    <w:rsid w:val="008721E0"/>
    <w:rsid w:val="00887CE0"/>
    <w:rsid w:val="008910B8"/>
    <w:rsid w:val="0089256A"/>
    <w:rsid w:val="008953EC"/>
    <w:rsid w:val="008A1887"/>
    <w:rsid w:val="008A3677"/>
    <w:rsid w:val="008A39D7"/>
    <w:rsid w:val="008B1164"/>
    <w:rsid w:val="008B3B9D"/>
    <w:rsid w:val="008B6A81"/>
    <w:rsid w:val="008C2432"/>
    <w:rsid w:val="008D21A5"/>
    <w:rsid w:val="008E2A0D"/>
    <w:rsid w:val="008F2F05"/>
    <w:rsid w:val="008F398B"/>
    <w:rsid w:val="008F4541"/>
    <w:rsid w:val="00906A6E"/>
    <w:rsid w:val="00906FFC"/>
    <w:rsid w:val="00907731"/>
    <w:rsid w:val="00922228"/>
    <w:rsid w:val="00933818"/>
    <w:rsid w:val="00937DB2"/>
    <w:rsid w:val="0094159D"/>
    <w:rsid w:val="009538DA"/>
    <w:rsid w:val="00953D37"/>
    <w:rsid w:val="00954314"/>
    <w:rsid w:val="009815FE"/>
    <w:rsid w:val="00985BFE"/>
    <w:rsid w:val="00992711"/>
    <w:rsid w:val="0099429D"/>
    <w:rsid w:val="009946F0"/>
    <w:rsid w:val="009A3EE6"/>
    <w:rsid w:val="009B00F2"/>
    <w:rsid w:val="009B4485"/>
    <w:rsid w:val="009B4491"/>
    <w:rsid w:val="009C0662"/>
    <w:rsid w:val="009D2007"/>
    <w:rsid w:val="009D3B84"/>
    <w:rsid w:val="009D605B"/>
    <w:rsid w:val="009D7CCE"/>
    <w:rsid w:val="009E0076"/>
    <w:rsid w:val="009E5AD8"/>
    <w:rsid w:val="009F1EFC"/>
    <w:rsid w:val="00A01820"/>
    <w:rsid w:val="00A01966"/>
    <w:rsid w:val="00A048F2"/>
    <w:rsid w:val="00A070A2"/>
    <w:rsid w:val="00A174E2"/>
    <w:rsid w:val="00A17D94"/>
    <w:rsid w:val="00A27452"/>
    <w:rsid w:val="00A40625"/>
    <w:rsid w:val="00A55646"/>
    <w:rsid w:val="00A60A92"/>
    <w:rsid w:val="00A70AE8"/>
    <w:rsid w:val="00A90FEB"/>
    <w:rsid w:val="00A9196B"/>
    <w:rsid w:val="00A91DC3"/>
    <w:rsid w:val="00A95970"/>
    <w:rsid w:val="00AA11A0"/>
    <w:rsid w:val="00AA602F"/>
    <w:rsid w:val="00AB4E7F"/>
    <w:rsid w:val="00AB593B"/>
    <w:rsid w:val="00AC1302"/>
    <w:rsid w:val="00AC5262"/>
    <w:rsid w:val="00AC57D2"/>
    <w:rsid w:val="00AC6081"/>
    <w:rsid w:val="00AD348D"/>
    <w:rsid w:val="00AD44D3"/>
    <w:rsid w:val="00AD6DFD"/>
    <w:rsid w:val="00AD7703"/>
    <w:rsid w:val="00AE3AEA"/>
    <w:rsid w:val="00AE4540"/>
    <w:rsid w:val="00AE5B92"/>
    <w:rsid w:val="00AF3455"/>
    <w:rsid w:val="00AF4DF1"/>
    <w:rsid w:val="00AF79A9"/>
    <w:rsid w:val="00B06D96"/>
    <w:rsid w:val="00B108E3"/>
    <w:rsid w:val="00B17F41"/>
    <w:rsid w:val="00B246C0"/>
    <w:rsid w:val="00B2609F"/>
    <w:rsid w:val="00B337F2"/>
    <w:rsid w:val="00B34F4A"/>
    <w:rsid w:val="00B42AC2"/>
    <w:rsid w:val="00B436EE"/>
    <w:rsid w:val="00B440D1"/>
    <w:rsid w:val="00B54E13"/>
    <w:rsid w:val="00B55F92"/>
    <w:rsid w:val="00B650B6"/>
    <w:rsid w:val="00B75307"/>
    <w:rsid w:val="00B822AC"/>
    <w:rsid w:val="00B949BC"/>
    <w:rsid w:val="00BA1ACC"/>
    <w:rsid w:val="00BA24FB"/>
    <w:rsid w:val="00BA7210"/>
    <w:rsid w:val="00BB3AAC"/>
    <w:rsid w:val="00BB5B4C"/>
    <w:rsid w:val="00BC32D8"/>
    <w:rsid w:val="00BC53B7"/>
    <w:rsid w:val="00BC6820"/>
    <w:rsid w:val="00BC782E"/>
    <w:rsid w:val="00BD277C"/>
    <w:rsid w:val="00BD3858"/>
    <w:rsid w:val="00BE4F65"/>
    <w:rsid w:val="00BE6A70"/>
    <w:rsid w:val="00BE7823"/>
    <w:rsid w:val="00BE7973"/>
    <w:rsid w:val="00BE7F87"/>
    <w:rsid w:val="00C0491D"/>
    <w:rsid w:val="00C04CC6"/>
    <w:rsid w:val="00C11A47"/>
    <w:rsid w:val="00C12D52"/>
    <w:rsid w:val="00C1426B"/>
    <w:rsid w:val="00C151F5"/>
    <w:rsid w:val="00C1701E"/>
    <w:rsid w:val="00C22B6B"/>
    <w:rsid w:val="00C24515"/>
    <w:rsid w:val="00C26B7A"/>
    <w:rsid w:val="00C3007A"/>
    <w:rsid w:val="00C31DCD"/>
    <w:rsid w:val="00C336E9"/>
    <w:rsid w:val="00C36470"/>
    <w:rsid w:val="00C418B8"/>
    <w:rsid w:val="00C43347"/>
    <w:rsid w:val="00C459B9"/>
    <w:rsid w:val="00C54F7C"/>
    <w:rsid w:val="00C60E73"/>
    <w:rsid w:val="00C6143F"/>
    <w:rsid w:val="00C6270E"/>
    <w:rsid w:val="00C639C9"/>
    <w:rsid w:val="00C63E03"/>
    <w:rsid w:val="00C6432A"/>
    <w:rsid w:val="00C65B2C"/>
    <w:rsid w:val="00C66934"/>
    <w:rsid w:val="00C802E6"/>
    <w:rsid w:val="00C8179B"/>
    <w:rsid w:val="00C83B88"/>
    <w:rsid w:val="00CA5962"/>
    <w:rsid w:val="00CB0D5F"/>
    <w:rsid w:val="00CB0EB7"/>
    <w:rsid w:val="00CB7991"/>
    <w:rsid w:val="00CD233E"/>
    <w:rsid w:val="00CD6D82"/>
    <w:rsid w:val="00CF6CFD"/>
    <w:rsid w:val="00D11838"/>
    <w:rsid w:val="00D14D81"/>
    <w:rsid w:val="00D17E4D"/>
    <w:rsid w:val="00D20C2B"/>
    <w:rsid w:val="00D25C5E"/>
    <w:rsid w:val="00D27E10"/>
    <w:rsid w:val="00D32EBB"/>
    <w:rsid w:val="00D34CBA"/>
    <w:rsid w:val="00D40D7F"/>
    <w:rsid w:val="00D40FA6"/>
    <w:rsid w:val="00D4523D"/>
    <w:rsid w:val="00D5655E"/>
    <w:rsid w:val="00D61F32"/>
    <w:rsid w:val="00D628C1"/>
    <w:rsid w:val="00D63CD9"/>
    <w:rsid w:val="00D71639"/>
    <w:rsid w:val="00D821F2"/>
    <w:rsid w:val="00D83CE5"/>
    <w:rsid w:val="00D8591B"/>
    <w:rsid w:val="00D85E58"/>
    <w:rsid w:val="00D86E40"/>
    <w:rsid w:val="00D872B6"/>
    <w:rsid w:val="00D87AD8"/>
    <w:rsid w:val="00D91731"/>
    <w:rsid w:val="00D9601B"/>
    <w:rsid w:val="00D967A2"/>
    <w:rsid w:val="00DB3DBA"/>
    <w:rsid w:val="00DB3FBD"/>
    <w:rsid w:val="00DC05B9"/>
    <w:rsid w:val="00DC0C3E"/>
    <w:rsid w:val="00DC377F"/>
    <w:rsid w:val="00DD0652"/>
    <w:rsid w:val="00DD1D9C"/>
    <w:rsid w:val="00DD5521"/>
    <w:rsid w:val="00DE4362"/>
    <w:rsid w:val="00DE4FE2"/>
    <w:rsid w:val="00DF0A61"/>
    <w:rsid w:val="00DF0EE5"/>
    <w:rsid w:val="00E009BF"/>
    <w:rsid w:val="00E0393C"/>
    <w:rsid w:val="00E03EF0"/>
    <w:rsid w:val="00E04908"/>
    <w:rsid w:val="00E232C1"/>
    <w:rsid w:val="00E23718"/>
    <w:rsid w:val="00E32E54"/>
    <w:rsid w:val="00E46BF1"/>
    <w:rsid w:val="00E50D64"/>
    <w:rsid w:val="00E55513"/>
    <w:rsid w:val="00E63E8D"/>
    <w:rsid w:val="00E70C79"/>
    <w:rsid w:val="00E742AD"/>
    <w:rsid w:val="00E76E3C"/>
    <w:rsid w:val="00E83CBE"/>
    <w:rsid w:val="00E8713D"/>
    <w:rsid w:val="00E93A7C"/>
    <w:rsid w:val="00E93EB8"/>
    <w:rsid w:val="00EB2216"/>
    <w:rsid w:val="00EC1272"/>
    <w:rsid w:val="00ED52C1"/>
    <w:rsid w:val="00EE37C9"/>
    <w:rsid w:val="00EE489A"/>
    <w:rsid w:val="00EE6EBB"/>
    <w:rsid w:val="00EF0F15"/>
    <w:rsid w:val="00F00FEE"/>
    <w:rsid w:val="00F1428D"/>
    <w:rsid w:val="00F1508C"/>
    <w:rsid w:val="00F17B56"/>
    <w:rsid w:val="00F33EF2"/>
    <w:rsid w:val="00F40094"/>
    <w:rsid w:val="00F4247E"/>
    <w:rsid w:val="00F51FAA"/>
    <w:rsid w:val="00F52ACC"/>
    <w:rsid w:val="00F546F9"/>
    <w:rsid w:val="00F5493C"/>
    <w:rsid w:val="00F67CDB"/>
    <w:rsid w:val="00F745A7"/>
    <w:rsid w:val="00F74894"/>
    <w:rsid w:val="00F74952"/>
    <w:rsid w:val="00F75E21"/>
    <w:rsid w:val="00F8179E"/>
    <w:rsid w:val="00F8451E"/>
    <w:rsid w:val="00F848E5"/>
    <w:rsid w:val="00F8745F"/>
    <w:rsid w:val="00F87C4D"/>
    <w:rsid w:val="00F90578"/>
    <w:rsid w:val="00F92025"/>
    <w:rsid w:val="00F95A81"/>
    <w:rsid w:val="00F9677B"/>
    <w:rsid w:val="00FA38F6"/>
    <w:rsid w:val="00FC32B2"/>
    <w:rsid w:val="00FC34AF"/>
    <w:rsid w:val="00FC36DB"/>
    <w:rsid w:val="00FC6E7D"/>
    <w:rsid w:val="00FD1FB3"/>
    <w:rsid w:val="00FD2867"/>
    <w:rsid w:val="00FD5D51"/>
    <w:rsid w:val="00FE632B"/>
    <w:rsid w:val="00FE6A30"/>
    <w:rsid w:val="00FE77FD"/>
    <w:rsid w:val="00FF2974"/>
    <w:rsid w:val="00FF2C44"/>
    <w:rsid w:val="0AB6DE3B"/>
    <w:rsid w:val="1353B30C"/>
    <w:rsid w:val="17B87901"/>
    <w:rsid w:val="190CE9FB"/>
    <w:rsid w:val="1DB68378"/>
    <w:rsid w:val="22FEDE64"/>
    <w:rsid w:val="238444A5"/>
    <w:rsid w:val="238A9D99"/>
    <w:rsid w:val="271D684F"/>
    <w:rsid w:val="2A0CA1A1"/>
    <w:rsid w:val="2F13A8F0"/>
    <w:rsid w:val="35BD3CE9"/>
    <w:rsid w:val="367558B5"/>
    <w:rsid w:val="36AA6884"/>
    <w:rsid w:val="4F9CC33F"/>
    <w:rsid w:val="5055A6DD"/>
    <w:rsid w:val="572B4CF5"/>
    <w:rsid w:val="583B12CA"/>
    <w:rsid w:val="59591FF8"/>
    <w:rsid w:val="6D76C0C8"/>
    <w:rsid w:val="6DCF2CDD"/>
    <w:rsid w:val="70FC8334"/>
    <w:rsid w:val="76A8A299"/>
    <w:rsid w:val="7C7E4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7F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E03EF0"/>
    <w:pPr>
      <w:keepNext/>
      <w:keepLines/>
      <w:spacing w:before="480" w:after="160"/>
      <w:contextualSpacing/>
      <w:outlineLvl w:val="0"/>
    </w:pPr>
    <w:rPr>
      <w:rFonts w:asciiTheme="majorHAnsi" w:eastAsiaTheme="majorEastAsia" w:hAnsiTheme="majorHAnsi" w:cstheme="majorBidi"/>
      <w:color w:val="595E64"/>
      <w:sz w:val="44"/>
      <w:szCs w:val="32"/>
    </w:rPr>
  </w:style>
  <w:style w:type="paragraph" w:styleId="Heading2">
    <w:name w:val="heading 2"/>
    <w:basedOn w:val="Normal"/>
    <w:next w:val="Normal"/>
    <w:link w:val="Heading2Char"/>
    <w:uiPriority w:val="9"/>
    <w:unhideWhenUsed/>
    <w:qFormat/>
    <w:rsid w:val="00E03EF0"/>
    <w:pPr>
      <w:keepNext/>
      <w:keepLines/>
      <w:spacing w:before="320" w:after="160"/>
      <w:outlineLvl w:val="1"/>
    </w:pPr>
    <w:rPr>
      <w:rFonts w:asciiTheme="majorHAnsi" w:eastAsiaTheme="majorEastAsia" w:hAnsiTheme="majorHAnsi" w:cstheme="majorBidi"/>
      <w:color w:val="595E64"/>
      <w:sz w:val="36"/>
      <w:szCs w:val="26"/>
    </w:rPr>
  </w:style>
  <w:style w:type="paragraph" w:styleId="Heading3">
    <w:name w:val="heading 3"/>
    <w:basedOn w:val="Normal"/>
    <w:next w:val="Normal"/>
    <w:link w:val="Heading3Char"/>
    <w:uiPriority w:val="9"/>
    <w:unhideWhenUsed/>
    <w:qFormat/>
    <w:rsid w:val="00EE489A"/>
    <w:pPr>
      <w:keepNext/>
      <w:keepLines/>
      <w:spacing w:before="240" w:after="160"/>
      <w:outlineLvl w:val="2"/>
    </w:pPr>
    <w:rPr>
      <w:rFonts w:asciiTheme="majorHAnsi" w:eastAsiaTheme="majorEastAsia" w:hAnsiTheme="majorHAnsi" w:cstheme="majorBidi"/>
      <w:b/>
      <w:color w:val="235479"/>
      <w:sz w:val="32"/>
      <w:szCs w:val="24"/>
    </w:rPr>
  </w:style>
  <w:style w:type="paragraph" w:styleId="Heading4">
    <w:name w:val="heading 4"/>
    <w:basedOn w:val="Normal"/>
    <w:next w:val="Normal"/>
    <w:link w:val="Heading4Char"/>
    <w:uiPriority w:val="9"/>
    <w:unhideWhenUsed/>
    <w:rsid w:val="00EE489A"/>
    <w:pPr>
      <w:keepNext/>
      <w:keepLines/>
      <w:spacing w:before="240" w:after="160"/>
      <w:outlineLvl w:val="3"/>
    </w:pPr>
    <w:rPr>
      <w:rFonts w:asciiTheme="majorHAnsi" w:eastAsiaTheme="majorEastAsia" w:hAnsiTheme="majorHAnsi" w:cstheme="majorBidi"/>
      <w:b/>
      <w:iCs/>
      <w:color w:val="235479"/>
      <w:sz w:val="26"/>
    </w:rPr>
  </w:style>
  <w:style w:type="paragraph" w:styleId="Heading5">
    <w:name w:val="heading 5"/>
    <w:basedOn w:val="Normal"/>
    <w:next w:val="Normal"/>
    <w:link w:val="Heading5Char"/>
    <w:uiPriority w:val="9"/>
    <w:unhideWhenUsed/>
    <w:rsid w:val="00E03EF0"/>
    <w:pPr>
      <w:keepNext/>
      <w:keepLines/>
      <w:spacing w:before="240" w:after="160"/>
      <w:outlineLvl w:val="4"/>
    </w:pPr>
    <w:rPr>
      <w:rFonts w:asciiTheme="majorHAnsi" w:eastAsiaTheme="majorEastAsia" w:hAnsiTheme="majorHAnsi" w:cstheme="majorBidi"/>
      <w:b/>
      <w:color w:val="595E64"/>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E03EF0"/>
    <w:pPr>
      <w:spacing w:before="1680" w:after="480"/>
    </w:pPr>
    <w:rPr>
      <w:rFonts w:asciiTheme="majorHAnsi" w:eastAsiaTheme="majorEastAsia" w:hAnsiTheme="majorHAnsi" w:cstheme="majorBidi"/>
      <w:b/>
      <w:color w:val="595E64"/>
      <w:sz w:val="60"/>
      <w:szCs w:val="56"/>
    </w:rPr>
  </w:style>
  <w:style w:type="character" w:customStyle="1" w:styleId="TitleChar">
    <w:name w:val="Title Char"/>
    <w:basedOn w:val="DefaultParagraphFont"/>
    <w:link w:val="Title"/>
    <w:uiPriority w:val="17"/>
    <w:rsid w:val="00E03EF0"/>
    <w:rPr>
      <w:rFonts w:asciiTheme="majorHAnsi" w:eastAsiaTheme="majorEastAsia" w:hAnsiTheme="majorHAnsi" w:cstheme="majorBidi"/>
      <w:b/>
      <w:color w:val="595E64"/>
      <w:sz w:val="60"/>
      <w:szCs w:val="56"/>
    </w:rPr>
  </w:style>
  <w:style w:type="paragraph" w:styleId="Subtitle">
    <w:name w:val="Subtitle"/>
    <w:basedOn w:val="Normal"/>
    <w:next w:val="Normal"/>
    <w:link w:val="SubtitleChar"/>
    <w:uiPriority w:val="18"/>
    <w:qFormat/>
    <w:rsid w:val="0040035F"/>
    <w:pPr>
      <w:numPr>
        <w:ilvl w:val="1"/>
      </w:numPr>
      <w:spacing w:before="480" w:after="160"/>
    </w:pPr>
    <w:rPr>
      <w:rFonts w:asciiTheme="majorHAnsi" w:eastAsiaTheme="minorEastAsia" w:hAnsiTheme="majorHAnsi"/>
      <w:color w:val="235479"/>
      <w:sz w:val="44"/>
    </w:rPr>
  </w:style>
  <w:style w:type="character" w:customStyle="1" w:styleId="SubtitleChar">
    <w:name w:val="Subtitle Char"/>
    <w:basedOn w:val="DefaultParagraphFont"/>
    <w:link w:val="Subtitle"/>
    <w:uiPriority w:val="18"/>
    <w:rsid w:val="0040035F"/>
    <w:rPr>
      <w:rFonts w:asciiTheme="majorHAnsi" w:eastAsiaTheme="minorEastAsia" w:hAnsiTheme="majorHAnsi"/>
      <w:color w:val="235479"/>
      <w:sz w:val="44"/>
    </w:rPr>
  </w:style>
  <w:style w:type="paragraph" w:customStyle="1" w:styleId="CoverDate">
    <w:name w:val="Cover Date"/>
    <w:basedOn w:val="Normal"/>
    <w:uiPriority w:val="19"/>
    <w:qFormat/>
    <w:rsid w:val="00031E41"/>
    <w:rPr>
      <w:b/>
      <w:color w:val="235479"/>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aliases w:val="Hyperlink Cab"/>
    <w:basedOn w:val="DefaultParagraphFont"/>
    <w:uiPriority w:val="99"/>
    <w:unhideWhenUsed/>
    <w:qFormat/>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semiHidden/>
    <w:unhideWhenUsed/>
    <w:rsid w:val="005F794B"/>
    <w:rPr>
      <w:vertAlign w:val="superscript"/>
    </w:rPr>
  </w:style>
  <w:style w:type="character" w:customStyle="1" w:styleId="Heading1Char">
    <w:name w:val="Heading 1 Char"/>
    <w:basedOn w:val="DefaultParagraphFont"/>
    <w:link w:val="Heading1"/>
    <w:uiPriority w:val="9"/>
    <w:rsid w:val="00E03EF0"/>
    <w:rPr>
      <w:rFonts w:asciiTheme="majorHAnsi" w:eastAsiaTheme="majorEastAsia" w:hAnsiTheme="majorHAnsi" w:cstheme="majorBidi"/>
      <w:color w:val="595E64"/>
      <w:sz w:val="44"/>
      <w:szCs w:val="32"/>
    </w:rPr>
  </w:style>
  <w:style w:type="character" w:customStyle="1" w:styleId="Heading2Char">
    <w:name w:val="Heading 2 Char"/>
    <w:basedOn w:val="DefaultParagraphFont"/>
    <w:link w:val="Heading2"/>
    <w:uiPriority w:val="9"/>
    <w:rsid w:val="00E03EF0"/>
    <w:rPr>
      <w:rFonts w:asciiTheme="majorHAnsi" w:eastAsiaTheme="majorEastAsia" w:hAnsiTheme="majorHAnsi" w:cstheme="majorBidi"/>
      <w:color w:val="595E64"/>
      <w:sz w:val="36"/>
      <w:szCs w:val="26"/>
    </w:rPr>
  </w:style>
  <w:style w:type="paragraph" w:customStyle="1" w:styleId="Introduction">
    <w:name w:val="Introduction"/>
    <w:basedOn w:val="Normal"/>
    <w:uiPriority w:val="2"/>
    <w:qFormat/>
    <w:rsid w:val="00EE489A"/>
    <w:pPr>
      <w:spacing w:before="240" w:after="240"/>
    </w:pPr>
    <w:rPr>
      <w:color w:val="235479"/>
      <w:sz w:val="26"/>
      <w:lang w:val="x-none"/>
    </w:rPr>
  </w:style>
  <w:style w:type="character" w:customStyle="1" w:styleId="Heading3Char">
    <w:name w:val="Heading 3 Char"/>
    <w:basedOn w:val="DefaultParagraphFont"/>
    <w:link w:val="Heading3"/>
    <w:uiPriority w:val="9"/>
    <w:rsid w:val="00EE489A"/>
    <w:rPr>
      <w:rFonts w:asciiTheme="majorHAnsi" w:eastAsiaTheme="majorEastAsia" w:hAnsiTheme="majorHAnsi" w:cstheme="majorBidi"/>
      <w:b/>
      <w:color w:val="235479"/>
      <w:sz w:val="32"/>
      <w:szCs w:val="24"/>
    </w:rPr>
  </w:style>
  <w:style w:type="character" w:customStyle="1" w:styleId="Heading4Char">
    <w:name w:val="Heading 4 Char"/>
    <w:basedOn w:val="DefaultParagraphFont"/>
    <w:link w:val="Heading4"/>
    <w:uiPriority w:val="9"/>
    <w:rsid w:val="00EE489A"/>
    <w:rPr>
      <w:rFonts w:asciiTheme="majorHAnsi" w:eastAsiaTheme="majorEastAsia" w:hAnsiTheme="majorHAnsi" w:cstheme="majorBidi"/>
      <w:b/>
      <w:iCs/>
      <w:color w:val="235479"/>
      <w:sz w:val="26"/>
    </w:rPr>
  </w:style>
  <w:style w:type="character" w:customStyle="1" w:styleId="Heading5Char">
    <w:name w:val="Heading 5 Char"/>
    <w:basedOn w:val="DefaultParagraphFont"/>
    <w:link w:val="Heading5"/>
    <w:uiPriority w:val="9"/>
    <w:rsid w:val="00E03EF0"/>
    <w:rPr>
      <w:rFonts w:asciiTheme="majorHAnsi" w:eastAsiaTheme="majorEastAsia" w:hAnsiTheme="majorHAnsi" w:cstheme="majorBidi"/>
      <w:b/>
      <w:color w:val="595E64"/>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E03EF0"/>
    <w:pPr>
      <w:spacing w:before="240" w:after="160"/>
    </w:pPr>
    <w:rPr>
      <w:b/>
      <w:iCs/>
      <w:color w:val="595E64"/>
      <w:szCs w:val="18"/>
    </w:rPr>
  </w:style>
  <w:style w:type="table" w:customStyle="1" w:styleId="DefaultTable1">
    <w:name w:val="Default Table 1"/>
    <w:basedOn w:val="TableNormal"/>
    <w:uiPriority w:val="99"/>
    <w:rsid w:val="0040035F"/>
    <w:pPr>
      <w:spacing w:before="80"/>
    </w:pPr>
    <w:tblPr>
      <w:tblStyleRowBandSize w:val="1"/>
      <w:tblStyleColBandSize w:val="1"/>
      <w:tblBorders>
        <w:top w:val="single" w:sz="4" w:space="0" w:color="79D2F3"/>
        <w:bottom w:val="single" w:sz="4" w:space="0" w:color="79D2F3"/>
        <w:insideH w:val="single" w:sz="4" w:space="0" w:color="79D2F3"/>
      </w:tblBorders>
    </w:tblPr>
    <w:tblStylePr w:type="firstRow">
      <w:rPr>
        <w:b/>
        <w:color w:val="FFFFFF" w:themeColor="background1"/>
      </w:rPr>
      <w:tblPr/>
      <w:tcPr>
        <w:shd w:val="clear" w:color="auto" w:fill="235479"/>
      </w:tcPr>
    </w:tblStylePr>
    <w:tblStylePr w:type="lastRow">
      <w:rPr>
        <w:b/>
      </w:rPr>
      <w:tblPr/>
      <w:tcPr>
        <w:shd w:val="clear" w:color="auto" w:fill="F0F9FD"/>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qFormat/>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40035F"/>
    <w:pPr>
      <w:pBdr>
        <w:top w:val="single" w:sz="4" w:space="14" w:color="79D2F3"/>
        <w:left w:val="single" w:sz="4" w:space="14" w:color="79D2F3"/>
        <w:bottom w:val="single" w:sz="4" w:space="14" w:color="79D2F3"/>
        <w:right w:val="single" w:sz="4" w:space="14" w:color="79D2F3"/>
      </w:pBdr>
      <w:ind w:left="284" w:right="284"/>
    </w:pPr>
    <w:rPr>
      <w:lang w:val="x-none"/>
    </w:rPr>
  </w:style>
  <w:style w:type="paragraph" w:customStyle="1" w:styleId="Box1Heading">
    <w:name w:val="Box 1 Heading"/>
    <w:basedOn w:val="Box1Text"/>
    <w:uiPriority w:val="23"/>
    <w:qFormat/>
    <w:rsid w:val="0040035F"/>
    <w:rPr>
      <w:b/>
    </w:rPr>
  </w:style>
  <w:style w:type="paragraph" w:customStyle="1" w:styleId="Box1Bullet1">
    <w:name w:val="Box 1 Bullet 1"/>
    <w:basedOn w:val="Box1Text"/>
    <w:uiPriority w:val="24"/>
    <w:qFormat/>
    <w:rsid w:val="009D7CCE"/>
    <w:pPr>
      <w:numPr>
        <w:numId w:val="27"/>
      </w:numPr>
      <w:spacing w:before="80"/>
    </w:pPr>
    <w:rPr>
      <w:kern w:val="12"/>
      <w:sz w:val="20"/>
      <w:szCs w:val="20"/>
    </w:rPr>
  </w:style>
  <w:style w:type="paragraph" w:customStyle="1" w:styleId="Box2Text">
    <w:name w:val="Box 2 Text"/>
    <w:basedOn w:val="Normal"/>
    <w:uiPriority w:val="24"/>
    <w:qFormat/>
    <w:rsid w:val="0040035F"/>
    <w:pPr>
      <w:pBdr>
        <w:top w:val="single" w:sz="4" w:space="14" w:color="F0F9FD"/>
        <w:left w:val="single" w:sz="4" w:space="14" w:color="F0F9FD"/>
        <w:bottom w:val="single" w:sz="4" w:space="14" w:color="F0F9FD"/>
        <w:right w:val="single" w:sz="4" w:space="14" w:color="F0F9FD"/>
      </w:pBdr>
      <w:shd w:val="clear" w:color="auto" w:fill="F0F9FD"/>
      <w:ind w:left="284" w:right="284"/>
    </w:pPr>
    <w:rPr>
      <w:lang w:val="x-none"/>
    </w:rPr>
  </w:style>
  <w:style w:type="paragraph" w:customStyle="1" w:styleId="Box2Heading">
    <w:name w:val="Box 2 Heading"/>
    <w:basedOn w:val="Box2Text"/>
    <w:uiPriority w:val="24"/>
    <w:qFormat/>
    <w:rsid w:val="0040035F"/>
    <w:rPr>
      <w:b/>
    </w:rPr>
  </w:style>
  <w:style w:type="paragraph" w:customStyle="1" w:styleId="Box2Bullet1">
    <w:name w:val="Box 2 Bullet 1"/>
    <w:basedOn w:val="Box2Text"/>
    <w:uiPriority w:val="25"/>
    <w:qFormat/>
    <w:rsid w:val="009D7CCE"/>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40035F"/>
    <w:pPr>
      <w:pBdr>
        <w:left w:val="single" w:sz="48" w:space="22" w:color="79D2F3"/>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40035F"/>
    <w:rPr>
      <w:b/>
      <w:iCs/>
      <w:color w:val="404040" w:themeColor="text1" w:themeTint="BF"/>
    </w:rPr>
  </w:style>
  <w:style w:type="paragraph" w:styleId="TOC1">
    <w:name w:val="toc 1"/>
    <w:basedOn w:val="Normal"/>
    <w:next w:val="Normal"/>
    <w:autoRedefine/>
    <w:uiPriority w:val="39"/>
    <w:rsid w:val="0040035F"/>
    <w:pPr>
      <w:keepLines/>
      <w:tabs>
        <w:tab w:val="right" w:pos="9854"/>
      </w:tabs>
      <w:ind w:left="567" w:hanging="567"/>
    </w:pPr>
    <w:rPr>
      <w:rFonts w:cs="Times New Roman (Body CS)"/>
      <w:b/>
      <w:sz w:val="24"/>
      <w:u w:val="single" w:color="79D2F3"/>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27"/>
      </w:numPr>
    </w:pPr>
    <w:rPr>
      <w:kern w:val="12"/>
      <w:sz w:val="20"/>
      <w:szCs w:val="20"/>
    </w:rPr>
  </w:style>
  <w:style w:type="numbering" w:customStyle="1" w:styleId="BoxedBullets">
    <w:name w:val="Boxed Bullets"/>
    <w:uiPriority w:val="99"/>
    <w:rsid w:val="009D7CCE"/>
    <w:pPr>
      <w:numPr>
        <w:numId w:val="24"/>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列出段,lp1"/>
    <w:basedOn w:val="Normal"/>
    <w:link w:val="ListParagraphChar"/>
    <w:uiPriority w:val="34"/>
    <w:unhideWhenUsed/>
    <w:qFormat/>
    <w:rsid w:val="000075AC"/>
    <w:pPr>
      <w:ind w:left="720"/>
      <w:contextualSpacing/>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8716E7"/>
  </w:style>
  <w:style w:type="character" w:styleId="UnresolvedMention">
    <w:name w:val="Unresolved Mention"/>
    <w:basedOn w:val="DefaultParagraphFont"/>
    <w:uiPriority w:val="99"/>
    <w:semiHidden/>
    <w:unhideWhenUsed/>
    <w:rsid w:val="00553A48"/>
    <w:rPr>
      <w:color w:val="605E5C"/>
      <w:shd w:val="clear" w:color="auto" w:fill="E1DFDD"/>
    </w:rPr>
  </w:style>
  <w:style w:type="paragraph" w:customStyle="1" w:styleId="Resources">
    <w:name w:val="Resources"/>
    <w:basedOn w:val="Normal"/>
    <w:rsid w:val="003658BA"/>
    <w:pPr>
      <w:suppressAutoHyphens w:val="0"/>
      <w:spacing w:before="0"/>
    </w:pPr>
    <w:rPr>
      <w:rFonts w:ascii="Georgia" w:eastAsia="Times New Roman" w:hAnsi="Georgia" w:cs="Microsoft Sans Serif"/>
      <w:b/>
      <w:color w:val="auto"/>
      <w:lang w:eastAsia="en-AU"/>
    </w:rPr>
  </w:style>
  <w:style w:type="paragraph" w:styleId="Revision">
    <w:name w:val="Revision"/>
    <w:hidden/>
    <w:uiPriority w:val="99"/>
    <w:semiHidden/>
    <w:rsid w:val="00D7163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47101">
      <w:bodyDiv w:val="1"/>
      <w:marLeft w:val="0"/>
      <w:marRight w:val="0"/>
      <w:marTop w:val="0"/>
      <w:marBottom w:val="0"/>
      <w:divBdr>
        <w:top w:val="none" w:sz="0" w:space="0" w:color="auto"/>
        <w:left w:val="none" w:sz="0" w:space="0" w:color="auto"/>
        <w:bottom w:val="none" w:sz="0" w:space="0" w:color="auto"/>
        <w:right w:val="none" w:sz="0" w:space="0" w:color="auto"/>
      </w:divBdr>
    </w:div>
    <w:div w:id="808592889">
      <w:bodyDiv w:val="1"/>
      <w:marLeft w:val="0"/>
      <w:marRight w:val="0"/>
      <w:marTop w:val="0"/>
      <w:marBottom w:val="0"/>
      <w:divBdr>
        <w:top w:val="none" w:sz="0" w:space="0" w:color="auto"/>
        <w:left w:val="none" w:sz="0" w:space="0" w:color="auto"/>
        <w:bottom w:val="none" w:sz="0" w:space="0" w:color="auto"/>
        <w:right w:val="none" w:sz="0" w:space="0" w:color="auto"/>
      </w:divBdr>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218853206">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882017747">
      <w:bodyDiv w:val="1"/>
      <w:marLeft w:val="0"/>
      <w:marRight w:val="0"/>
      <w:marTop w:val="0"/>
      <w:marBottom w:val="0"/>
      <w:divBdr>
        <w:top w:val="none" w:sz="0" w:space="0" w:color="auto"/>
        <w:left w:val="none" w:sz="0" w:space="0" w:color="auto"/>
        <w:bottom w:val="none" w:sz="0" w:space="0" w:color="auto"/>
        <w:right w:val="none" w:sz="0" w:space="0" w:color="auto"/>
      </w:divBdr>
    </w:div>
    <w:div w:id="21112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department/media/publications/aviation-industry-ombuds-scheme-consultation-paper" TargetMode="External"/><Relationship Id="rId21" Type="http://schemas.openxmlformats.org/officeDocument/2006/relationships/hyperlink" Target="https://www.infrastructure.gov.au/department/media/publications/aviation-white-paper-towards-2050" TargetMode="External"/><Relationship Id="rId34" Type="http://schemas.openxmlformats.org/officeDocument/2006/relationships/image" Target="media/image7.png"/><Relationship Id="rId42" Type="http://schemas.openxmlformats.org/officeDocument/2006/relationships/hyperlink" Target="https://minister.infrastructure.gov.au/c-king/media-release/low-carbon-liquid-fuels-future-made-australia" TargetMode="External"/><Relationship Id="rId47" Type="http://schemas.openxmlformats.org/officeDocument/2006/relationships/hyperlink" Target="https://www.infrastructure.gov.au/department/media/publications/regional-airports-program-rap-round-4-approved-projects" TargetMode="External"/><Relationship Id="rId50" Type="http://schemas.openxmlformats.org/officeDocument/2006/relationships/image" Target="media/image11.png"/><Relationship Id="rId55" Type="http://schemas.openxmlformats.org/officeDocument/2006/relationships/hyperlink" Target="https://www.infrastructure.gov.au/department/media/publications/australian-national-aviation-safety-plan-2024-2027" TargetMode="External"/><Relationship Id="rId63"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nfrastructure.gov.au/have-your-say/aviation-consumer-protections-subordinate-legislation-including-aviation-consumer-protections" TargetMode="External"/><Relationship Id="rId11" Type="http://schemas.openxmlformats.org/officeDocument/2006/relationships/header" Target="header1.xml"/><Relationship Id="rId24" Type="http://schemas.openxmlformats.org/officeDocument/2006/relationships/hyperlink" Target="https://www.infrastructure.gov.au/department/media/publications/aviation-customer-rights-charter-consultation-paper" TargetMode="External"/><Relationship Id="rId32" Type="http://schemas.openxmlformats.org/officeDocument/2006/relationships/hyperlink" Target="https://www.accc.gov.au/by-industry/travel-and-airports/domestic-airline-monitoring" TargetMode="External"/><Relationship Id="rId37" Type="http://schemas.openxmlformats.org/officeDocument/2006/relationships/hyperlink" Target="https://www.industryskillsaustralia.org.au/2025-workforce-plans" TargetMode="External"/><Relationship Id="rId40" Type="http://schemas.openxmlformats.org/officeDocument/2006/relationships/hyperlink" Target="https://www.infrastructure.gov.au/have-your-say/consultation-future-made-australia-unlocking-australias-low-carbon-liquid-fuel-opportunity" TargetMode="External"/><Relationship Id="rId45" Type="http://schemas.openxmlformats.org/officeDocument/2006/relationships/hyperlink" Target="https://www.pc.gov.au/inquiries-and-research/regional-airfares/terms-of-reference/" TargetMode="External"/><Relationship Id="rId53" Type="http://schemas.openxmlformats.org/officeDocument/2006/relationships/image" Target="media/image12.png"/><Relationship Id="rId58" Type="http://schemas.openxmlformats.org/officeDocument/2006/relationships/hyperlink" Target="https://www.infrastructure.gov.au/have-your-say/automatic-dependent-surveillance-broadcast-ads-b-mandate"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casa.gov.au/resources-and-education/publications-and-resources/corporate-publications/rpas-and-aam-strategic-regulatory-roadmap" TargetMode="External"/><Relationship Id="rId19" Type="http://schemas.openxmlformats.org/officeDocument/2006/relationships/hyperlink" Target="mailto:dap@infrastructure.gov.au"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https://www.infrastructure.gov.au/have-your-say/aviation-consumer-protections-subordinate-legislation-including-aviation-consumer-protections" TargetMode="External"/><Relationship Id="rId30" Type="http://schemas.openxmlformats.org/officeDocument/2006/relationships/image" Target="media/image6.png"/><Relationship Id="rId35" Type="http://schemas.openxmlformats.org/officeDocument/2006/relationships/hyperlink" Target="https://consultation.casa.gov.au/regulatory-program/cd-2508ms/" TargetMode="External"/><Relationship Id="rId43" Type="http://schemas.openxmlformats.org/officeDocument/2006/relationships/hyperlink" Target="https://minister.infrastructure.gov.au/c-king/media-release/fuelling-future-11-billion-power-cleaner-aussie-fuel-production" TargetMode="External"/><Relationship Id="rId48" Type="http://schemas.openxmlformats.org/officeDocument/2006/relationships/image" Target="media/image10.png"/><Relationship Id="rId56" Type="http://schemas.openxmlformats.org/officeDocument/2006/relationships/hyperlink" Target="https://www.infrastructure.gov.au/department/media/publications/australias-national-air-navigation-plan-2024-2027" TargetMode="External"/><Relationship Id="rId64"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www.infrastructure.gov.au/have-your-say/aviation-consumer-protections-primary-legislation"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infrastructure.gov.au/have-your-say/aviation-consumer-protections-subordinate-legislation-including-aviation-consumer-protections" TargetMode="External"/><Relationship Id="rId33" Type="http://schemas.openxmlformats.org/officeDocument/2006/relationships/hyperlink" Target="https://www.finance.gov.au/publications/reviews/report-review-australian-government-travel-policies" TargetMode="External"/><Relationship Id="rId38" Type="http://schemas.openxmlformats.org/officeDocument/2006/relationships/hyperlink" Target="https://manufacturingalliance.org.au/" TargetMode="External"/><Relationship Id="rId46" Type="http://schemas.openxmlformats.org/officeDocument/2006/relationships/hyperlink" Target="https://www.infrastructure.gov.au/infrastructure-transport-vehicles/aviation/regional-remote-aviation/remote-airstrip-upgrade-program/remote-airstrip-upgrade-program-round-11-approved-projects" TargetMode="External"/><Relationship Id="rId59" Type="http://schemas.openxmlformats.org/officeDocument/2006/relationships/image" Target="media/image13.png"/><Relationship Id="rId67" Type="http://schemas.openxmlformats.org/officeDocument/2006/relationships/theme" Target="theme/theme1.xml"/><Relationship Id="rId20" Type="http://schemas.openxmlformats.org/officeDocument/2006/relationships/hyperlink" Target="http://www.infrastructure.gov.au" TargetMode="External"/><Relationship Id="rId41" Type="http://schemas.openxmlformats.org/officeDocument/2006/relationships/hyperlink" Target="https://www.infrastructure.gov.au/have-your-say/cleaner-fuels-program-powering-low-carbon-liquid-fuel-production-australia" TargetMode="External"/><Relationship Id="rId54" Type="http://schemas.openxmlformats.org/officeDocument/2006/relationships/hyperlink" Target="https://www.infrastructure.gov.au/department/media/publications/australian-aviation-state-safety-programme-2024" TargetMode="External"/><Relationship Id="rId62"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infrastructure.gov.au/have-your-say/aviation-consumer-protections-primary-legislation" TargetMode="External"/><Relationship Id="rId28" Type="http://schemas.openxmlformats.org/officeDocument/2006/relationships/hyperlink" Target="https://www.infrastructure.gov.au/have-your-say/aviation-consumer-protections-subordinate-legislation-including-aviation-consumer-protections" TargetMode="External"/><Relationship Id="rId36" Type="http://schemas.openxmlformats.org/officeDocument/2006/relationships/hyperlink" Target="https://manufacturingalliance.org.au/wp-content/uploads/2024/11/Aviation-maintenance-skills-pathways-report-23-September-2024_Final.pdf" TargetMode="External"/><Relationship Id="rId49" Type="http://schemas.openxmlformats.org/officeDocument/2006/relationships/hyperlink" Target="https://www.casa.gov.au/resources-and-education/publications/corporate-publications/general-aviation-workplan" TargetMode="External"/><Relationship Id="rId57" Type="http://schemas.openxmlformats.org/officeDocument/2006/relationships/hyperlink" Target="https://www.drones.gov.au/policies-and-initiatives/policies/uncrewed-traffic-management" TargetMode="External"/><Relationship Id="rId10" Type="http://schemas.openxmlformats.org/officeDocument/2006/relationships/image" Target="media/image2.jpeg"/><Relationship Id="rId31" Type="http://schemas.openxmlformats.org/officeDocument/2006/relationships/hyperlink" Target="https://www.infrastructure.gov.au/infrastructure-transport-vehicles/aviation/airports/harris-review-sydney-airport-demand-management-scheme" TargetMode="External"/><Relationship Id="rId44" Type="http://schemas.openxmlformats.org/officeDocument/2006/relationships/image" Target="media/image9.png"/><Relationship Id="rId52" Type="http://schemas.openxmlformats.org/officeDocument/2006/relationships/hyperlink" Target="https://www.infrastructure.gov.au/department/media/publications/community-aviation-consultation-group-cacg-guidelines" TargetMode="External"/><Relationship Id="rId60" Type="http://schemas.openxmlformats.org/officeDocument/2006/relationships/hyperlink" Target="http://www.drones.gov.au" TargetMode="External"/><Relationship Id="rId65"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pmc.gov.au/resources/commonwealth-coat-arms-information-and-guidelines" TargetMode="External"/><Relationship Id="rId39"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03933B-1AFA-416D-88EC-FE196C176A4F}">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7446</Words>
  <Characters>44671</Characters>
  <Application>Microsoft Office Word</Application>
  <DocSecurity>0</DocSecurity>
  <Lines>661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White Paper Annual Implementation Status Report 2025</dc:title>
  <dc:subject/>
  <dc:creator>Department of Infrastructure, Transport, Regional Development, Communication, Sport and the Arts</dc:creator>
  <cp:keywords/>
  <dc:description/>
  <cp:lastModifiedBy/>
  <cp:revision>1</cp:revision>
  <dcterms:created xsi:type="dcterms:W3CDTF">2026-02-19T23:16:00Z</dcterms:created>
  <dcterms:modified xsi:type="dcterms:W3CDTF">2026-02-19T23:38:00Z</dcterms:modified>
  <cp:category/>
  <cp:contentStatus/>
</cp:coreProperties>
</file>