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5B08" w14:textId="77777777" w:rsidR="00560FC4" w:rsidRPr="004C2C64" w:rsidRDefault="00000000" w:rsidP="00560FC4">
      <w:pPr>
        <w:pStyle w:val="Titolo"/>
        <w:bidi/>
        <w:rPr>
          <w:rFonts w:ascii="Dubai" w:hAnsi="Dubai" w:cs="Dubai"/>
        </w:rPr>
      </w:pPr>
      <w:r w:rsidRPr="004C2C64">
        <w:rPr>
          <w:rFonts w:ascii="Dubai" w:hAnsi="Dubai" w:cs="Dubai" w:hint="cs"/>
          <w:rtl/>
          <w:lang w:val="ar"/>
        </w:rPr>
        <w:t>أستراليا</w:t>
      </w:r>
    </w:p>
    <w:p w14:paraId="246D07E2" w14:textId="77777777" w:rsidR="00092C69" w:rsidRPr="004C2C64" w:rsidRDefault="00000000" w:rsidP="00560FC4">
      <w:pPr>
        <w:pStyle w:val="Sottotitolo"/>
        <w:bidi/>
        <w:rPr>
          <w:rFonts w:ascii="Dubai" w:hAnsi="Dubai" w:cs="Dubai"/>
        </w:rPr>
      </w:pPr>
      <w:r w:rsidRPr="004C2C64">
        <w:rPr>
          <w:rFonts w:ascii="Dubai" w:hAnsi="Dubai" w:cs="Dubai" w:hint="cs"/>
          <w:rtl/>
          <w:lang w:val="ar"/>
        </w:rPr>
        <w:t>مرشحة للجزء الأول من مجلس منظمة الطيران المدني الدولي (ICAO)</w:t>
      </w:r>
    </w:p>
    <w:p w14:paraId="7A7E274D" w14:textId="4D5A8354" w:rsidR="005A04BD" w:rsidRPr="004C2C64" w:rsidRDefault="00000000" w:rsidP="00560FC4">
      <w:pPr>
        <w:pStyle w:val="Sottotitolo"/>
        <w:bidi/>
        <w:rPr>
          <w:rFonts w:ascii="Dubai" w:hAnsi="Dubai" w:cs="Dubai"/>
        </w:rPr>
      </w:pPr>
      <w:r w:rsidRPr="004C2C64">
        <w:rPr>
          <w:rFonts w:ascii="Dubai" w:hAnsi="Dubai" w:cs="Dubai" w:hint="cs"/>
          <w:rtl/>
          <w:lang w:val="ar"/>
        </w:rPr>
        <w:t>2025–2028</w:t>
      </w:r>
    </w:p>
    <w:p w14:paraId="6EFCC557" w14:textId="58DC1663" w:rsidR="00560FC4" w:rsidRPr="004C2C64" w:rsidRDefault="00000000" w:rsidP="00560FC4">
      <w:pPr>
        <w:pStyle w:val="Titolo1"/>
        <w:bidi/>
        <w:rPr>
          <w:rFonts w:ascii="Dubai" w:hAnsi="Dubai" w:cs="Dubai"/>
        </w:rPr>
      </w:pPr>
      <w:r w:rsidRPr="004C2C64">
        <w:rPr>
          <w:rFonts w:ascii="Dubai" w:hAnsi="Dubai" w:cs="Dubai" w:hint="cs"/>
          <w:rtl/>
          <w:lang w:val="ar"/>
        </w:rPr>
        <w:t>تسعى أستراليا إلى الحصول على دعمكم لإعادة انتخابها في الجزء الأول من مجلس منظمة الطيران المدني الدولي (ICAO)</w:t>
      </w:r>
    </w:p>
    <w:p w14:paraId="0A8BEF3B" w14:textId="43FD2D4E" w:rsidR="00560FC4" w:rsidRPr="004C2C64" w:rsidRDefault="00000000" w:rsidP="00560FC4">
      <w:pPr>
        <w:bidi/>
        <w:rPr>
          <w:rFonts w:ascii="Dubai" w:hAnsi="Dubai" w:cs="Dubai"/>
        </w:rPr>
      </w:pPr>
      <w:r w:rsidRPr="004C2C64">
        <w:rPr>
          <w:rFonts w:ascii="Dubai" w:hAnsi="Dubai" w:cs="Dubai" w:hint="cs"/>
          <w:rtl/>
          <w:lang w:val="ar"/>
        </w:rPr>
        <w:t>أستراليا هي عضو مؤسس في منظمة الطيران المدني الدولي (ICAO) وتساهم في مجلس المنظمة منذ عام 1947.</w:t>
      </w:r>
    </w:p>
    <w:p w14:paraId="0CA28764" w14:textId="62BFCF18" w:rsidR="00560FC4" w:rsidRPr="004C2C64" w:rsidRDefault="00000000" w:rsidP="00560FC4">
      <w:pPr>
        <w:bidi/>
        <w:rPr>
          <w:rFonts w:ascii="Dubai" w:hAnsi="Dubai" w:cs="Dubai"/>
        </w:rPr>
      </w:pPr>
      <w:r w:rsidRPr="004C2C64">
        <w:rPr>
          <w:rFonts w:ascii="Dubai" w:hAnsi="Dubai" w:cs="Dubai" w:hint="cs"/>
          <w:rtl/>
          <w:lang w:val="ar"/>
        </w:rPr>
        <w:t>شاركنا في صياغة اتفاقية شيكاغو وكنا من أوائل الدول التي صدقت عليها. منذ تأسيس منظمة الطيران المدني الدولي (ICAO)، أظهرت أستراليا التزامًا قويًا بالريادة في مجال الطيران المدني الدولي ودعم تطوره حتى لا تتخلف أي دولة عن الركب.</w:t>
      </w:r>
    </w:p>
    <w:p w14:paraId="5230AF90" w14:textId="77777777" w:rsidR="00560FC4" w:rsidRPr="004C2C64" w:rsidRDefault="00000000" w:rsidP="00560FC4">
      <w:pPr>
        <w:bidi/>
        <w:rPr>
          <w:rFonts w:ascii="Dubai" w:hAnsi="Dubai" w:cs="Dubai"/>
        </w:rPr>
      </w:pPr>
      <w:r w:rsidRPr="004C2C64">
        <w:rPr>
          <w:rFonts w:ascii="Dubai" w:hAnsi="Dubai" w:cs="Dubai" w:hint="cs"/>
          <w:rtl/>
          <w:lang w:val="ar"/>
        </w:rPr>
        <w:t xml:space="preserve">إذا أعيد انتخابنا، سنواصل العمل لصالح الدول الأعضاء في منظمة الطيران المدني الدولي (ICAO) من خلال: </w:t>
      </w:r>
    </w:p>
    <w:p w14:paraId="30CC15E8" w14:textId="77777777" w:rsidR="00560FC4" w:rsidRPr="004C2C64" w:rsidRDefault="00000000" w:rsidP="00560FC4">
      <w:pPr>
        <w:pStyle w:val="Paragrafoelenco"/>
        <w:numPr>
          <w:ilvl w:val="0"/>
          <w:numId w:val="1"/>
        </w:numPr>
        <w:bidi/>
        <w:rPr>
          <w:rFonts w:ascii="Dubai" w:hAnsi="Dubai" w:cs="Dubai"/>
        </w:rPr>
      </w:pPr>
      <w:r w:rsidRPr="004C2C64">
        <w:rPr>
          <w:rFonts w:ascii="Dubai" w:hAnsi="Dubai" w:cs="Dubai" w:hint="cs"/>
          <w:rtl/>
          <w:lang w:val="ar"/>
        </w:rPr>
        <w:t>تحسين سلامة وأمن واستدامة شبكة الطيران العالمية</w:t>
      </w:r>
    </w:p>
    <w:p w14:paraId="3424D336" w14:textId="7378A9AD" w:rsidR="00560FC4" w:rsidRPr="004C2C64" w:rsidRDefault="00000000" w:rsidP="00560FC4">
      <w:pPr>
        <w:pStyle w:val="Paragrafoelenco"/>
        <w:numPr>
          <w:ilvl w:val="0"/>
          <w:numId w:val="1"/>
        </w:numPr>
        <w:bidi/>
        <w:rPr>
          <w:rFonts w:ascii="Dubai" w:hAnsi="Dubai" w:cs="Dubai"/>
        </w:rPr>
      </w:pPr>
      <w:r w:rsidRPr="004C2C64">
        <w:rPr>
          <w:rFonts w:ascii="Dubai" w:hAnsi="Dubai" w:cs="Dubai" w:hint="cs"/>
          <w:rtl/>
          <w:lang w:val="ar"/>
        </w:rPr>
        <w:t>تعزيز التنمية الاقتصادية وحماية البيئة</w:t>
      </w:r>
    </w:p>
    <w:p w14:paraId="17C0F9C1" w14:textId="77124981" w:rsidR="00560FC4" w:rsidRPr="004C2C64" w:rsidRDefault="00000000" w:rsidP="00560FC4">
      <w:pPr>
        <w:pStyle w:val="Paragrafoelenco"/>
        <w:numPr>
          <w:ilvl w:val="0"/>
          <w:numId w:val="1"/>
        </w:numPr>
        <w:bidi/>
        <w:rPr>
          <w:rFonts w:ascii="Dubai" w:hAnsi="Dubai" w:cs="Dubai"/>
        </w:rPr>
      </w:pPr>
      <w:r w:rsidRPr="004C2C64">
        <w:rPr>
          <w:rFonts w:ascii="Dubai" w:hAnsi="Dubai" w:cs="Dubai" w:hint="cs"/>
          <w:rtl/>
          <w:lang w:val="ar"/>
        </w:rPr>
        <w:t>العمل كوسيط موثوق ونزيه يراعي مصالح الدول الرائدة والدول الناشئة في مجال الطيران على حد سواء</w:t>
      </w:r>
    </w:p>
    <w:p w14:paraId="0B65BFD8" w14:textId="139ADD37" w:rsidR="00560FC4" w:rsidRPr="004C2C64" w:rsidRDefault="00000000" w:rsidP="00560FC4">
      <w:pPr>
        <w:pStyle w:val="Paragrafoelenco"/>
        <w:numPr>
          <w:ilvl w:val="0"/>
          <w:numId w:val="1"/>
        </w:numPr>
        <w:bidi/>
        <w:rPr>
          <w:rFonts w:ascii="Dubai" w:hAnsi="Dubai" w:cs="Dubai"/>
        </w:rPr>
      </w:pPr>
      <w:r w:rsidRPr="004C2C64">
        <w:rPr>
          <w:rFonts w:ascii="Dubai" w:hAnsi="Dubai" w:cs="Dubai" w:hint="cs"/>
          <w:rtl/>
          <w:lang w:val="ar"/>
        </w:rPr>
        <w:t>المشاركة والتعاون المثمر والفعال في أنشطة منظمة الطيران المدني الدولي (ICAO) والاستثمار في مستقبل المنظمة</w:t>
      </w:r>
    </w:p>
    <w:p w14:paraId="3B640BF3" w14:textId="37254A7E" w:rsidR="00560FC4" w:rsidRPr="004C2C64" w:rsidRDefault="00000000" w:rsidP="00560FC4">
      <w:pPr>
        <w:pStyle w:val="Paragrafoelenco"/>
        <w:numPr>
          <w:ilvl w:val="0"/>
          <w:numId w:val="1"/>
        </w:numPr>
        <w:bidi/>
        <w:rPr>
          <w:rFonts w:ascii="Dubai" w:hAnsi="Dubai" w:cs="Dubai"/>
        </w:rPr>
      </w:pPr>
      <w:r w:rsidRPr="004C2C64">
        <w:rPr>
          <w:rFonts w:ascii="Dubai" w:hAnsi="Dubai" w:cs="Dubai" w:hint="cs"/>
          <w:rtl/>
          <w:lang w:val="ar"/>
        </w:rPr>
        <w:t>توفير خبرة قيمة واستقرار مستمر في مجلس منظمة الطيران المدني الدولي (ICAO)</w:t>
      </w:r>
    </w:p>
    <w:p w14:paraId="001F178A" w14:textId="2CA79080" w:rsidR="00560FC4" w:rsidRPr="004C2C64" w:rsidRDefault="00000000" w:rsidP="00560FC4">
      <w:pPr>
        <w:pStyle w:val="Paragrafoelenco"/>
        <w:numPr>
          <w:ilvl w:val="0"/>
          <w:numId w:val="1"/>
        </w:numPr>
        <w:bidi/>
        <w:rPr>
          <w:rFonts w:ascii="Dubai" w:hAnsi="Dubai" w:cs="Dubai"/>
        </w:rPr>
      </w:pPr>
      <w:r w:rsidRPr="004C2C64">
        <w:rPr>
          <w:rFonts w:ascii="Dubai" w:hAnsi="Dubai" w:cs="Dubai" w:hint="cs"/>
          <w:rtl/>
          <w:lang w:val="ar"/>
        </w:rPr>
        <w:t>المساعدة في بناء القدرات والإمكانات في مجال الطيران في منطقة آسيا والمحيط الهادي لضمان عدم تخلّف أي دولة عن الركب.</w:t>
      </w:r>
    </w:p>
    <w:p w14:paraId="1E25D455" w14:textId="385F3C67" w:rsidR="00560FC4" w:rsidRPr="004C2C64" w:rsidRDefault="00000000" w:rsidP="00560FC4">
      <w:pPr>
        <w:pStyle w:val="Titolo1"/>
        <w:bidi/>
        <w:rPr>
          <w:rFonts w:ascii="Dubai" w:hAnsi="Dubai" w:cs="Dubai"/>
        </w:rPr>
      </w:pPr>
      <w:r w:rsidRPr="004C2C64">
        <w:rPr>
          <w:rFonts w:ascii="Dubai" w:hAnsi="Dubai" w:cs="Dubai" w:hint="cs"/>
          <w:rtl/>
          <w:lang w:val="ar"/>
        </w:rPr>
        <w:t xml:space="preserve">مساهمة أستراليا في مجلس منظمة الطيران المدني الدولي (ICAO) </w:t>
      </w:r>
    </w:p>
    <w:p w14:paraId="1106DA45" w14:textId="0678219E" w:rsidR="00560FC4" w:rsidRPr="004C2C64" w:rsidRDefault="00000000" w:rsidP="00560FC4">
      <w:pPr>
        <w:bidi/>
        <w:rPr>
          <w:rFonts w:ascii="Dubai" w:hAnsi="Dubai" w:cs="Dubai"/>
          <w:b/>
          <w:bCs/>
        </w:rPr>
      </w:pPr>
      <w:r w:rsidRPr="004C2C64">
        <w:rPr>
          <w:rFonts w:ascii="Dubai" w:hAnsi="Dubai" w:cs="Dubai" w:hint="cs"/>
          <w:b/>
          <w:bCs/>
          <w:rtl/>
          <w:lang w:val="ar"/>
        </w:rPr>
        <w:t>من خلال مجلس منظمة الطيران المدني الدولي (ICAO)، ساهمت أستراليا في التقدم والتطوير المستمرين للطيران المدني الدولي من خلال:</w:t>
      </w:r>
    </w:p>
    <w:p w14:paraId="4EF03712" w14:textId="77777777" w:rsidR="00560FC4" w:rsidRPr="004C2C64" w:rsidRDefault="00000000" w:rsidP="00560FC4">
      <w:pPr>
        <w:pStyle w:val="Paragrafoelenco"/>
        <w:numPr>
          <w:ilvl w:val="0"/>
          <w:numId w:val="2"/>
        </w:numPr>
        <w:bidi/>
        <w:rPr>
          <w:rFonts w:ascii="Dubai" w:hAnsi="Dubai" w:cs="Dubai"/>
        </w:rPr>
      </w:pPr>
      <w:r w:rsidRPr="004C2C64">
        <w:rPr>
          <w:rFonts w:ascii="Dubai" w:hAnsi="Dubai" w:cs="Dubai" w:hint="cs"/>
          <w:rtl/>
          <w:lang w:val="ar"/>
        </w:rPr>
        <w:t>المساهمة الفعالة والتعاونية في جميع لجان المجلس</w:t>
      </w:r>
    </w:p>
    <w:p w14:paraId="26033703" w14:textId="77777777" w:rsidR="00560FC4" w:rsidRPr="004C2C64" w:rsidRDefault="00000000" w:rsidP="00560FC4">
      <w:pPr>
        <w:pStyle w:val="Paragrafoelenco"/>
        <w:numPr>
          <w:ilvl w:val="0"/>
          <w:numId w:val="2"/>
        </w:numPr>
        <w:bidi/>
        <w:rPr>
          <w:rFonts w:ascii="Dubai" w:hAnsi="Dubai" w:cs="Dubai"/>
        </w:rPr>
      </w:pPr>
      <w:r w:rsidRPr="004C2C64">
        <w:rPr>
          <w:rFonts w:ascii="Dubai" w:hAnsi="Dubai" w:cs="Dubai" w:hint="cs"/>
          <w:rtl/>
          <w:lang w:val="ar"/>
        </w:rPr>
        <w:t xml:space="preserve">الدعوة إلى اتباع نهج منظمة الطيران المدني الدولي (ICAO) لمواكبة التطورات والتحديات التي تواجه الصناعة </w:t>
      </w:r>
    </w:p>
    <w:p w14:paraId="2A8B0185" w14:textId="64624348" w:rsidR="00560FC4" w:rsidRPr="004C2C64" w:rsidRDefault="00000000" w:rsidP="00560FC4">
      <w:pPr>
        <w:pStyle w:val="Paragrafoelenco"/>
        <w:numPr>
          <w:ilvl w:val="0"/>
          <w:numId w:val="2"/>
        </w:numPr>
        <w:bidi/>
        <w:rPr>
          <w:rFonts w:ascii="Dubai" w:hAnsi="Dubai" w:cs="Dubai"/>
        </w:rPr>
      </w:pPr>
      <w:r w:rsidRPr="004C2C64">
        <w:rPr>
          <w:rFonts w:ascii="Dubai" w:hAnsi="Dubai" w:cs="Dubai" w:hint="cs"/>
          <w:rtl/>
          <w:lang w:val="ar"/>
        </w:rPr>
        <w:lastRenderedPageBreak/>
        <w:t>ضمان الاستماع إلى جميع وجهات النظر وإدراجها في وضع المعايير والممارسات الموصى بها (SARPs)</w:t>
      </w:r>
    </w:p>
    <w:p w14:paraId="31C6168C" w14:textId="77777777" w:rsidR="00560FC4" w:rsidRPr="004C2C64" w:rsidRDefault="00000000" w:rsidP="00560FC4">
      <w:pPr>
        <w:pStyle w:val="Paragrafoelenco"/>
        <w:numPr>
          <w:ilvl w:val="0"/>
          <w:numId w:val="2"/>
        </w:numPr>
        <w:bidi/>
        <w:rPr>
          <w:rFonts w:ascii="Dubai" w:hAnsi="Dubai" w:cs="Dubai"/>
        </w:rPr>
      </w:pPr>
      <w:r w:rsidRPr="004C2C64">
        <w:rPr>
          <w:rFonts w:ascii="Dubai" w:hAnsi="Dubai" w:cs="Dubai" w:hint="cs"/>
          <w:rtl/>
          <w:lang w:val="ar"/>
        </w:rPr>
        <w:t>دعم المعايير والممارسات الموصى بها التي يمكن أن تنفذها الدول الأعضاء في منظمة الطيران المدني الدولي (ICAO) بفعالية</w:t>
      </w:r>
    </w:p>
    <w:p w14:paraId="350B989A" w14:textId="28BC0F27" w:rsidR="00560FC4" w:rsidRPr="004C2C64" w:rsidRDefault="00000000" w:rsidP="00560FC4">
      <w:pPr>
        <w:pStyle w:val="Paragrafoelenco"/>
        <w:numPr>
          <w:ilvl w:val="0"/>
          <w:numId w:val="2"/>
        </w:numPr>
        <w:bidi/>
        <w:rPr>
          <w:rFonts w:ascii="Dubai" w:hAnsi="Dubai" w:cs="Dubai"/>
        </w:rPr>
      </w:pPr>
      <w:r w:rsidRPr="004C2C64">
        <w:rPr>
          <w:rFonts w:ascii="Dubai" w:hAnsi="Dubai" w:cs="Dubai" w:hint="cs"/>
          <w:rtl/>
          <w:lang w:val="ar"/>
        </w:rPr>
        <w:t>المساهمة في تطوير الإطار العالمي لمنظمة الطيران المدني الدولي (ICAO) بشأن وقود الطيران المستدام ووقود الطيران منخفض الكربون وغيره من أشكال الطاقة النظيفة في مجال الطيران</w:t>
      </w:r>
    </w:p>
    <w:p w14:paraId="18EA1DD8" w14:textId="77777777" w:rsidR="00560FC4" w:rsidRPr="004C2C64" w:rsidRDefault="00000000" w:rsidP="00560FC4">
      <w:pPr>
        <w:pStyle w:val="Paragrafoelenco"/>
        <w:numPr>
          <w:ilvl w:val="0"/>
          <w:numId w:val="2"/>
        </w:numPr>
        <w:bidi/>
        <w:rPr>
          <w:rFonts w:ascii="Dubai" w:hAnsi="Dubai" w:cs="Dubai"/>
        </w:rPr>
      </w:pPr>
      <w:r w:rsidRPr="004C2C64">
        <w:rPr>
          <w:rFonts w:ascii="Dubai" w:hAnsi="Dubai" w:cs="Dubai" w:hint="cs"/>
          <w:rtl/>
          <w:lang w:val="ar"/>
        </w:rPr>
        <w:t>الالتزام بالشفافية والمساءلة في ترتيبات حوكمة منظمة الطيران المدني الدولي (ICAO).</w:t>
      </w:r>
    </w:p>
    <w:p w14:paraId="6887AF66" w14:textId="77777777" w:rsidR="00560FC4" w:rsidRPr="004C2C64" w:rsidRDefault="00000000" w:rsidP="00560FC4">
      <w:pPr>
        <w:pStyle w:val="Titolo1"/>
        <w:bidi/>
        <w:rPr>
          <w:rFonts w:ascii="Dubai" w:hAnsi="Dubai" w:cs="Dubai"/>
        </w:rPr>
      </w:pPr>
      <w:r w:rsidRPr="004C2C64">
        <w:rPr>
          <w:rFonts w:ascii="Dubai" w:hAnsi="Dubai" w:cs="Dubai" w:hint="cs"/>
          <w:rtl/>
          <w:lang w:val="ar"/>
        </w:rPr>
        <w:t>مساهمة أستراليا العالمية في مجال الطيران المدني الدولي</w:t>
      </w:r>
    </w:p>
    <w:p w14:paraId="7356CB08" w14:textId="2EB67FED" w:rsidR="00560FC4" w:rsidRPr="004C2C64" w:rsidRDefault="00000000" w:rsidP="00560FC4">
      <w:pPr>
        <w:bidi/>
        <w:rPr>
          <w:rFonts w:ascii="Dubai" w:hAnsi="Dubai" w:cs="Dubai"/>
          <w:b/>
          <w:bCs/>
        </w:rPr>
      </w:pPr>
      <w:r w:rsidRPr="004C2C64">
        <w:rPr>
          <w:rFonts w:ascii="Dubai" w:hAnsi="Dubai" w:cs="Dubai" w:hint="cs"/>
          <w:b/>
          <w:bCs/>
          <w:rtl/>
          <w:lang w:val="ar"/>
        </w:rPr>
        <w:t>نعمل بالمشاركة والتعاون مع الدول الأعضاء في منظمة الطيران المدني الدولي (ICAO) لتطوير المعايير والممارسات الموصى بها (SARPs) في جميع الأهداف الاستراتيجية للمنظمة من خلال:</w:t>
      </w:r>
    </w:p>
    <w:p w14:paraId="63B7D9AE" w14:textId="77777777" w:rsidR="00560FC4" w:rsidRPr="004C2C64" w:rsidRDefault="00000000" w:rsidP="00560FC4">
      <w:pPr>
        <w:pStyle w:val="Paragrafoelenco"/>
        <w:numPr>
          <w:ilvl w:val="0"/>
          <w:numId w:val="3"/>
        </w:numPr>
        <w:bidi/>
        <w:rPr>
          <w:rFonts w:ascii="Dubai" w:hAnsi="Dubai" w:cs="Dubai"/>
        </w:rPr>
      </w:pPr>
      <w:r w:rsidRPr="004C2C64">
        <w:rPr>
          <w:rFonts w:ascii="Dubai" w:hAnsi="Dubai" w:cs="Dubai" w:hint="cs"/>
          <w:rtl/>
          <w:lang w:val="ar"/>
        </w:rPr>
        <w:t>المساهمة النشطة والبناءة في مجلس منظمة الطيران المدني الدولي (ICAO) ولجانه</w:t>
      </w:r>
    </w:p>
    <w:p w14:paraId="303C5860" w14:textId="2A56678A" w:rsidR="00560FC4" w:rsidRPr="004C2C64" w:rsidRDefault="00000000" w:rsidP="00560FC4">
      <w:pPr>
        <w:pStyle w:val="Paragrafoelenco"/>
        <w:numPr>
          <w:ilvl w:val="0"/>
          <w:numId w:val="3"/>
        </w:numPr>
        <w:bidi/>
        <w:rPr>
          <w:rFonts w:ascii="Dubai" w:hAnsi="Dubai" w:cs="Dubai"/>
        </w:rPr>
      </w:pPr>
      <w:r w:rsidRPr="004C2C64">
        <w:rPr>
          <w:rFonts w:ascii="Dubai" w:hAnsi="Dubai" w:cs="Dubai" w:hint="cs"/>
          <w:rtl/>
          <w:lang w:val="ar"/>
        </w:rPr>
        <w:t>تبادل خبراتنا وتجاربنا ووجهات نظرنا، وكذلك خبرات وتجارب ووجهات نظر منطقة آسيا والمحيط الهادي، بما يعود بالنفع على مجتمع الطيران المدني الدولي.</w:t>
      </w:r>
    </w:p>
    <w:p w14:paraId="0FE44978" w14:textId="52908393" w:rsidR="00560FC4" w:rsidRPr="004C2C64" w:rsidRDefault="00000000" w:rsidP="00560FC4">
      <w:pPr>
        <w:pStyle w:val="Paragrafoelenco"/>
        <w:numPr>
          <w:ilvl w:val="0"/>
          <w:numId w:val="3"/>
        </w:numPr>
        <w:bidi/>
        <w:rPr>
          <w:rFonts w:ascii="Dubai" w:hAnsi="Dubai" w:cs="Dubai"/>
        </w:rPr>
      </w:pPr>
      <w:r w:rsidRPr="004C2C64">
        <w:rPr>
          <w:rFonts w:ascii="Dubai" w:hAnsi="Dubai" w:cs="Dubai" w:hint="cs"/>
          <w:rtl/>
          <w:lang w:val="ar"/>
        </w:rPr>
        <w:t>ريادتنا في دعم الجهود الرامية إلى مواجهة التحديات البيئية الرئيسية، بما في ذلك الهدف الطموح طويل الأجل للطيران الدولي المتمثل في الوصول إلى صافي انبعاثات كربونية صفرية بحلول عام 2050، وبرنامج تعويض انبعاثات الكربون للطيران الدولي.</w:t>
      </w:r>
    </w:p>
    <w:p w14:paraId="43E34CCC" w14:textId="77777777" w:rsidR="00560FC4" w:rsidRPr="004C2C64" w:rsidRDefault="00000000" w:rsidP="00560FC4">
      <w:pPr>
        <w:bidi/>
        <w:rPr>
          <w:rFonts w:ascii="Dubai" w:hAnsi="Dubai" w:cs="Dubai"/>
          <w:b/>
          <w:bCs/>
        </w:rPr>
      </w:pPr>
      <w:r w:rsidRPr="004C2C64">
        <w:rPr>
          <w:rFonts w:ascii="Dubai" w:hAnsi="Dubai" w:cs="Dubai" w:hint="cs"/>
          <w:b/>
          <w:bCs/>
          <w:rtl/>
          <w:lang w:val="ar"/>
        </w:rPr>
        <w:t>تساهم أستراليا في منظمة الطيران المدني الدولي (ICAO) من خلال عضويتها النشطة في:</w:t>
      </w:r>
    </w:p>
    <w:p w14:paraId="0205FD8A" w14:textId="77777777" w:rsidR="00560FC4" w:rsidRPr="004C2C64" w:rsidRDefault="00000000" w:rsidP="00560FC4">
      <w:pPr>
        <w:pStyle w:val="Paragrafoelenco"/>
        <w:numPr>
          <w:ilvl w:val="0"/>
          <w:numId w:val="4"/>
        </w:numPr>
        <w:bidi/>
        <w:rPr>
          <w:rFonts w:ascii="Dubai" w:hAnsi="Dubai" w:cs="Dubai"/>
        </w:rPr>
      </w:pPr>
      <w:r w:rsidRPr="004C2C64">
        <w:rPr>
          <w:rFonts w:ascii="Dubai" w:hAnsi="Dubai" w:cs="Dubai" w:hint="cs"/>
          <w:rtl/>
          <w:lang w:val="ar"/>
        </w:rPr>
        <w:t>لجنة الملاحة الجوية</w:t>
      </w:r>
    </w:p>
    <w:p w14:paraId="2D80B2DE" w14:textId="0D147612" w:rsidR="00560FC4" w:rsidRPr="004C2C64" w:rsidRDefault="00000000" w:rsidP="00560FC4">
      <w:pPr>
        <w:pStyle w:val="Paragrafoelenco"/>
        <w:numPr>
          <w:ilvl w:val="0"/>
          <w:numId w:val="4"/>
        </w:numPr>
        <w:bidi/>
        <w:rPr>
          <w:rFonts w:ascii="Dubai" w:hAnsi="Dubai" w:cs="Dubai"/>
        </w:rPr>
      </w:pPr>
      <w:r w:rsidRPr="004C2C64">
        <w:rPr>
          <w:rFonts w:ascii="Dubai" w:hAnsi="Dubai" w:cs="Dubai" w:hint="cs"/>
          <w:rtl/>
          <w:lang w:val="ar"/>
        </w:rPr>
        <w:t>أكثر من 20 لجنة تابعة لمنظمة الطيران المدني الدولي (ICAO) تغطي سلامة الطيران والملاحة الجوية وأمن الطيران وأكثر من 80 فريق عمل تابع للجان</w:t>
      </w:r>
    </w:p>
    <w:p w14:paraId="5E711917" w14:textId="650257F2" w:rsidR="00560FC4" w:rsidRPr="004C2C64" w:rsidRDefault="00000000" w:rsidP="00560FC4">
      <w:pPr>
        <w:pStyle w:val="Paragrafoelenco"/>
        <w:numPr>
          <w:ilvl w:val="0"/>
          <w:numId w:val="4"/>
        </w:numPr>
        <w:bidi/>
        <w:rPr>
          <w:rFonts w:ascii="Dubai" w:hAnsi="Dubai" w:cs="Dubai"/>
        </w:rPr>
      </w:pPr>
      <w:r w:rsidRPr="004C2C64">
        <w:rPr>
          <w:rFonts w:ascii="Dubai" w:hAnsi="Dubai" w:cs="Dubai" w:hint="cs"/>
          <w:rtl/>
          <w:lang w:val="ar"/>
        </w:rPr>
        <w:t>لجنة حماية البيئة في مجال الطيران، واللجنة القانونية، والفريق الاستشاري التقني المعني ببرنامج تحديد هوية المسافرين، ومجلس دليل المفاتيح العامة وهيئته التنفيذية</w:t>
      </w:r>
    </w:p>
    <w:p w14:paraId="33DC6D69" w14:textId="77777777" w:rsidR="00560FC4" w:rsidRPr="004C2C64" w:rsidRDefault="00000000" w:rsidP="00560FC4">
      <w:pPr>
        <w:pStyle w:val="Paragrafoelenco"/>
        <w:numPr>
          <w:ilvl w:val="0"/>
          <w:numId w:val="4"/>
        </w:numPr>
        <w:bidi/>
        <w:rPr>
          <w:rFonts w:ascii="Dubai" w:hAnsi="Dubai" w:cs="Dubai"/>
        </w:rPr>
      </w:pPr>
      <w:r w:rsidRPr="004C2C64">
        <w:rPr>
          <w:rFonts w:ascii="Dubai" w:hAnsi="Dubai" w:cs="Dubai" w:hint="cs"/>
          <w:rtl/>
          <w:lang w:val="ar"/>
        </w:rPr>
        <w:t>المجموعات الإقليمية مثل مؤتمر مديري العموم للطيران المدني في آسيا والمحيط الهادي، والمجموعة الإقليمية لسلامة الطيران، والمجموعة الإقليمية لتخطيط وتنفيذ الملاحة الجوية، ومنتدى التنسيق الإقليمي لأمن الطيران.</w:t>
      </w:r>
    </w:p>
    <w:p w14:paraId="2A5E17C2" w14:textId="3EF88735" w:rsidR="00560FC4" w:rsidRPr="004C2C64" w:rsidRDefault="00000000" w:rsidP="00560FC4">
      <w:pPr>
        <w:pStyle w:val="Titolo1"/>
        <w:bidi/>
        <w:rPr>
          <w:rFonts w:ascii="Dubai" w:hAnsi="Dubai" w:cs="Dubai"/>
        </w:rPr>
      </w:pPr>
      <w:r w:rsidRPr="004C2C64">
        <w:rPr>
          <w:rFonts w:ascii="Dubai" w:hAnsi="Dubai" w:cs="Dubai" w:hint="cs"/>
          <w:rtl/>
          <w:lang w:val="ar"/>
        </w:rPr>
        <w:t>دعم منطقتنا</w:t>
      </w:r>
    </w:p>
    <w:p w14:paraId="76C2334F" w14:textId="77777777" w:rsidR="00560FC4" w:rsidRPr="004C2C64" w:rsidRDefault="00000000" w:rsidP="00560FC4">
      <w:pPr>
        <w:bidi/>
        <w:rPr>
          <w:rFonts w:ascii="Dubai" w:hAnsi="Dubai" w:cs="Dubai"/>
          <w:b/>
          <w:bCs/>
        </w:rPr>
      </w:pPr>
      <w:r w:rsidRPr="004C2C64">
        <w:rPr>
          <w:rFonts w:ascii="Dubai" w:hAnsi="Dubai" w:cs="Dubai" w:hint="cs"/>
          <w:b/>
          <w:bCs/>
          <w:rtl/>
          <w:lang w:val="ar"/>
        </w:rPr>
        <w:t>تلتزم أستراليا بضمان دعم الدول الأعضاء في منظمة الطيران المدني الدولي (ICAO) في منطقة آسيا والمحيط الهادي لتحقيق الأهداف الاستراتيجية للمنظمة.</w:t>
      </w:r>
    </w:p>
    <w:p w14:paraId="133742A1" w14:textId="77777777" w:rsidR="00560FC4" w:rsidRPr="004C2C64" w:rsidRDefault="00000000" w:rsidP="00560FC4">
      <w:pPr>
        <w:bidi/>
        <w:rPr>
          <w:rFonts w:ascii="Dubai" w:hAnsi="Dubai" w:cs="Dubai"/>
        </w:rPr>
      </w:pPr>
      <w:r w:rsidRPr="004C2C64">
        <w:rPr>
          <w:rFonts w:ascii="Dubai" w:hAnsi="Dubai" w:cs="Dubai" w:hint="cs"/>
          <w:rtl/>
          <w:lang w:val="ar"/>
        </w:rPr>
        <w:lastRenderedPageBreak/>
        <w:t>تقدم أستراليا الدعم لمبادرات بناء القدرات والكفاءات في مجال الطيران في منطقة آسيا والمحيط الهادي من أجل دعم صناعة طيران آمنة ومستدامة في المنطقة:</w:t>
      </w:r>
    </w:p>
    <w:p w14:paraId="0649FF2E" w14:textId="3282DEDA" w:rsidR="00560FC4" w:rsidRPr="004C2C64" w:rsidRDefault="00000000" w:rsidP="00560FC4">
      <w:pPr>
        <w:pStyle w:val="Paragrafoelenco"/>
        <w:numPr>
          <w:ilvl w:val="0"/>
          <w:numId w:val="5"/>
        </w:numPr>
        <w:bidi/>
        <w:rPr>
          <w:rFonts w:ascii="Dubai" w:hAnsi="Dubai" w:cs="Dubai"/>
        </w:rPr>
      </w:pPr>
      <w:r w:rsidRPr="004C2C64">
        <w:rPr>
          <w:rFonts w:ascii="Dubai" w:hAnsi="Dubai" w:cs="Dubai" w:hint="cs"/>
          <w:rtl/>
          <w:lang w:val="ar"/>
        </w:rPr>
        <w:t>100 مليون دولار للمساعدة التقنية وبناء القدرات من أجل دعم قطاع طيران أكثر أمانًا وأعلى جودة وأكثر استدامة ومرونة في منطقة المحيط الهادي، بما في ذلك تمويل مواصلة دعم مكتب سلامة الطيران في منطقة المحيط الهادي لإجراء عمليات تدقيق السلامة لأعضائه</w:t>
      </w:r>
    </w:p>
    <w:p w14:paraId="2C6EEE7D" w14:textId="2AF24665" w:rsidR="00560FC4" w:rsidRPr="004C2C64" w:rsidRDefault="00000000" w:rsidP="00560FC4">
      <w:pPr>
        <w:pStyle w:val="Paragrafoelenco"/>
        <w:numPr>
          <w:ilvl w:val="0"/>
          <w:numId w:val="5"/>
        </w:numPr>
        <w:bidi/>
        <w:rPr>
          <w:rFonts w:ascii="Dubai" w:hAnsi="Dubai" w:cs="Dubai"/>
        </w:rPr>
      </w:pPr>
      <w:r w:rsidRPr="004C2C64">
        <w:rPr>
          <w:rFonts w:ascii="Dubai" w:hAnsi="Dubai" w:cs="Dubai" w:hint="cs"/>
          <w:rtl/>
          <w:lang w:val="ar"/>
        </w:rPr>
        <w:t>مليون دولار لمكتب الاتصال التابع لمنظمة الطيران المدني الدولي (ICAO) للدول الجزرية الصغيرة النامية في منطقة المحيط الهادي، الذي تستضيفه حكومة فيجي، للمساعدة في تأمين مستقبل المكتب وتحسين تعاون المنظمة مع بلدان جزر المحيط الهادي</w:t>
      </w:r>
    </w:p>
    <w:p w14:paraId="36C00A80" w14:textId="77777777" w:rsidR="00560FC4" w:rsidRPr="004C2C64" w:rsidRDefault="00000000" w:rsidP="00560FC4">
      <w:pPr>
        <w:pStyle w:val="Paragrafoelenco"/>
        <w:numPr>
          <w:ilvl w:val="0"/>
          <w:numId w:val="5"/>
        </w:numPr>
        <w:bidi/>
        <w:rPr>
          <w:rFonts w:ascii="Dubai" w:hAnsi="Dubai" w:cs="Dubai"/>
        </w:rPr>
      </w:pPr>
      <w:r w:rsidRPr="004C2C64">
        <w:rPr>
          <w:rFonts w:ascii="Dubai" w:hAnsi="Dubai" w:cs="Dubai" w:hint="cs"/>
          <w:rtl/>
          <w:lang w:val="ar"/>
        </w:rPr>
        <w:t>برامج ثنائية طويلة الأمد لبناء القدرات في مجال الطيران في إندونيسيا وبابوا غينيا الجديدة</w:t>
      </w:r>
    </w:p>
    <w:p w14:paraId="70EB7F37" w14:textId="7C16BD16" w:rsidR="00560FC4" w:rsidRPr="004C2C64" w:rsidRDefault="00000000" w:rsidP="00560FC4">
      <w:pPr>
        <w:pStyle w:val="Paragrafoelenco"/>
        <w:numPr>
          <w:ilvl w:val="0"/>
          <w:numId w:val="5"/>
        </w:numPr>
        <w:bidi/>
        <w:rPr>
          <w:rFonts w:ascii="Dubai" w:hAnsi="Dubai" w:cs="Dubai"/>
        </w:rPr>
      </w:pPr>
      <w:r w:rsidRPr="004C2C64">
        <w:rPr>
          <w:rFonts w:ascii="Dubai" w:hAnsi="Dubai" w:cs="Dubai" w:hint="cs"/>
          <w:rtl/>
          <w:lang w:val="ar"/>
        </w:rPr>
        <w:t>العمل عن كثب مع الجهات التنظيمية لسلامة الطيران في منطقة المحيط الهادي لدعم تدريب الأطباء الشرعيين في مجال الطيران بما يتوافق مع معايير منظمة الطيران المدني الدولي (ICAO)</w:t>
      </w:r>
    </w:p>
    <w:p w14:paraId="157C51D4" w14:textId="77777777" w:rsidR="00560FC4" w:rsidRPr="004C2C64" w:rsidRDefault="00000000" w:rsidP="00560FC4">
      <w:pPr>
        <w:pStyle w:val="Paragrafoelenco"/>
        <w:numPr>
          <w:ilvl w:val="0"/>
          <w:numId w:val="5"/>
        </w:numPr>
        <w:bidi/>
        <w:rPr>
          <w:rFonts w:ascii="Dubai" w:hAnsi="Dubai" w:cs="Dubai"/>
        </w:rPr>
      </w:pPr>
      <w:r w:rsidRPr="004C2C64">
        <w:rPr>
          <w:rFonts w:ascii="Dubai" w:hAnsi="Dubai" w:cs="Dubai" w:hint="cs"/>
          <w:rtl/>
          <w:lang w:val="ar"/>
        </w:rPr>
        <w:t>تمكين السفر الجوي الآمن من خلال دعم دول منطقتنا في تحسين إجراءات التشغيل القياسية ومراقبة الجودة، وترسيخ الوعي الأمني وثقافة أمنية إيجابية في المطارات</w:t>
      </w:r>
    </w:p>
    <w:p w14:paraId="05C93F5C" w14:textId="2C6D488C" w:rsidR="00560FC4" w:rsidRPr="004C2C64" w:rsidRDefault="00000000" w:rsidP="00560FC4">
      <w:pPr>
        <w:pStyle w:val="Paragrafoelenco"/>
        <w:numPr>
          <w:ilvl w:val="0"/>
          <w:numId w:val="5"/>
        </w:numPr>
        <w:bidi/>
        <w:rPr>
          <w:rFonts w:ascii="Dubai" w:hAnsi="Dubai" w:cs="Dubai"/>
        </w:rPr>
      </w:pPr>
      <w:r w:rsidRPr="004C2C64">
        <w:rPr>
          <w:rFonts w:ascii="Dubai" w:hAnsi="Dubai" w:cs="Dubai" w:hint="cs"/>
          <w:rtl/>
          <w:lang w:val="ar"/>
        </w:rPr>
        <w:t>المساهمات النشطة في برنامج إجراءات الطيران في منطقة آسيا والمحيط الهادي التابع لمنظمة الطيران المدني الدولي (ICAO) لتسريع تنفيذ الملاحة القائمة على الأداء في المنطقة.</w:t>
      </w:r>
    </w:p>
    <w:p w14:paraId="1490648C" w14:textId="77777777" w:rsidR="00560FC4" w:rsidRPr="004C2C64" w:rsidRDefault="00000000" w:rsidP="00560FC4">
      <w:pPr>
        <w:pStyle w:val="Titolo1"/>
        <w:bidi/>
        <w:rPr>
          <w:rFonts w:ascii="Dubai" w:hAnsi="Dubai" w:cs="Dubai"/>
        </w:rPr>
      </w:pPr>
      <w:r w:rsidRPr="004C2C64">
        <w:rPr>
          <w:rFonts w:ascii="Dubai" w:hAnsi="Dubai" w:cs="Dubai" w:hint="cs"/>
          <w:rtl/>
          <w:lang w:val="ar"/>
        </w:rPr>
        <w:t>الطيران الدولي في أستراليا</w:t>
      </w:r>
    </w:p>
    <w:p w14:paraId="26F837AB" w14:textId="2CD6DFAA" w:rsidR="00560FC4" w:rsidRPr="004C2C64" w:rsidRDefault="00000000" w:rsidP="00560FC4">
      <w:pPr>
        <w:bidi/>
        <w:rPr>
          <w:rFonts w:ascii="Dubai" w:hAnsi="Dubai" w:cs="Dubai"/>
        </w:rPr>
      </w:pPr>
      <w:r w:rsidRPr="004C2C64">
        <w:rPr>
          <w:rFonts w:ascii="Dubai" w:hAnsi="Dubai" w:cs="Dubai" w:hint="cs"/>
          <w:rtl/>
          <w:lang w:val="ar"/>
        </w:rPr>
        <w:t xml:space="preserve">تدير أستراليا بأمان 11% من رحلات الطيران الجوي العالمي كل عام. </w:t>
      </w:r>
    </w:p>
    <w:p w14:paraId="1B7C635B" w14:textId="77777777" w:rsidR="00560FC4" w:rsidRPr="004C2C64" w:rsidRDefault="00000000" w:rsidP="00560FC4">
      <w:pPr>
        <w:bidi/>
        <w:rPr>
          <w:rFonts w:ascii="Dubai" w:hAnsi="Dubai" w:cs="Dubai"/>
        </w:rPr>
      </w:pPr>
      <w:r w:rsidRPr="004C2C64">
        <w:rPr>
          <w:rFonts w:ascii="Dubai" w:hAnsi="Dubai" w:cs="Dubai" w:hint="cs"/>
          <w:rtl/>
          <w:lang w:val="ar"/>
        </w:rPr>
        <w:t>في عام 2024، تم نقل أكثر من 41 مليون شخص و 1.1 مليون طن من البضائع عبر الخدمات الجوية الدولية من وإلى أستراليا.</w:t>
      </w:r>
    </w:p>
    <w:p w14:paraId="0DFC516F" w14:textId="77777777" w:rsidR="00560FC4" w:rsidRPr="004C2C64" w:rsidRDefault="00000000" w:rsidP="00560FC4">
      <w:pPr>
        <w:bidi/>
        <w:rPr>
          <w:rFonts w:ascii="Dubai" w:hAnsi="Dubai" w:cs="Dubai"/>
        </w:rPr>
      </w:pPr>
      <w:r w:rsidRPr="004C2C64">
        <w:rPr>
          <w:rFonts w:ascii="Dubai" w:hAnsi="Dubai" w:cs="Dubai" w:hint="cs"/>
          <w:rtl/>
          <w:lang w:val="ar"/>
        </w:rPr>
        <w:t>تطير 179 رحلة جوية مباشرة بين المدن الأسترالية والمدن في أنحاء العالم.</w:t>
      </w:r>
    </w:p>
    <w:p w14:paraId="23CCCBB8" w14:textId="77777777" w:rsidR="00560FC4" w:rsidRPr="004C2C64" w:rsidRDefault="00000000" w:rsidP="00560FC4">
      <w:pPr>
        <w:bidi/>
        <w:rPr>
          <w:rFonts w:ascii="Dubai" w:hAnsi="Dubai" w:cs="Dubai"/>
        </w:rPr>
      </w:pPr>
      <w:r w:rsidRPr="004C2C64">
        <w:rPr>
          <w:rFonts w:ascii="Dubai" w:hAnsi="Dubai" w:cs="Dubai" w:hint="cs"/>
          <w:rtl/>
          <w:lang w:val="ar"/>
        </w:rPr>
        <w:t>تضم أستراليا 31 مطارًا دوليًا معتمدًا ضمن شبكة تضم أكثر من 300 مطار تدعم النقل العام المنتظم والرحلات المستأجرة والطيران العام.</w:t>
      </w:r>
    </w:p>
    <w:p w14:paraId="5F444E11" w14:textId="7FCA5A08" w:rsidR="00560FC4" w:rsidRPr="004C2C64" w:rsidRDefault="00000000" w:rsidP="00560FC4">
      <w:pPr>
        <w:bidi/>
        <w:rPr>
          <w:rFonts w:ascii="Dubai" w:hAnsi="Dubai" w:cs="Dubai"/>
        </w:rPr>
      </w:pPr>
      <w:r w:rsidRPr="004C2C64">
        <w:rPr>
          <w:rFonts w:ascii="Dubai" w:hAnsi="Dubai" w:cs="Dubai" w:hint="cs"/>
          <w:rtl/>
          <w:lang w:val="ar"/>
        </w:rPr>
        <w:t>أستراليا لديها:</w:t>
      </w:r>
    </w:p>
    <w:p w14:paraId="02B014C2" w14:textId="4A4F4CDB" w:rsidR="00560FC4" w:rsidRPr="004C2C64" w:rsidRDefault="00000000" w:rsidP="00560FC4">
      <w:pPr>
        <w:pStyle w:val="Paragrafoelenco"/>
        <w:numPr>
          <w:ilvl w:val="0"/>
          <w:numId w:val="6"/>
        </w:numPr>
        <w:bidi/>
        <w:rPr>
          <w:rFonts w:ascii="Dubai" w:hAnsi="Dubai" w:cs="Dubai"/>
        </w:rPr>
      </w:pPr>
      <w:r w:rsidRPr="004C2C64">
        <w:rPr>
          <w:rFonts w:ascii="Dubai" w:hAnsi="Dubai" w:cs="Dubai" w:hint="cs"/>
          <w:rtl/>
          <w:lang w:val="ar"/>
        </w:rPr>
        <w:t>31,149 طيار</w:t>
      </w:r>
    </w:p>
    <w:p w14:paraId="381911D2" w14:textId="77777777" w:rsidR="00560FC4" w:rsidRPr="004C2C64" w:rsidRDefault="00000000" w:rsidP="00560FC4">
      <w:pPr>
        <w:pStyle w:val="Paragrafoelenco"/>
        <w:numPr>
          <w:ilvl w:val="0"/>
          <w:numId w:val="6"/>
        </w:numPr>
        <w:bidi/>
        <w:rPr>
          <w:rFonts w:ascii="Dubai" w:hAnsi="Dubai" w:cs="Dubai"/>
        </w:rPr>
      </w:pPr>
      <w:r w:rsidRPr="004C2C64">
        <w:rPr>
          <w:rFonts w:ascii="Dubai" w:hAnsi="Dubai" w:cs="Dubai" w:hint="cs"/>
          <w:rtl/>
          <w:lang w:val="ar"/>
        </w:rPr>
        <w:t>16,538 طائرة مسجلة</w:t>
      </w:r>
    </w:p>
    <w:p w14:paraId="34CD79BD" w14:textId="77777777" w:rsidR="00560FC4" w:rsidRPr="004C2C64" w:rsidRDefault="00000000" w:rsidP="00560FC4">
      <w:pPr>
        <w:pStyle w:val="Paragrafoelenco"/>
        <w:numPr>
          <w:ilvl w:val="0"/>
          <w:numId w:val="6"/>
        </w:numPr>
        <w:bidi/>
        <w:rPr>
          <w:rFonts w:ascii="Dubai" w:hAnsi="Dubai" w:cs="Dubai"/>
        </w:rPr>
      </w:pPr>
      <w:r w:rsidRPr="004C2C64">
        <w:rPr>
          <w:rFonts w:ascii="Dubai" w:hAnsi="Dubai" w:cs="Dubai" w:hint="cs"/>
          <w:rtl/>
          <w:lang w:val="ar"/>
        </w:rPr>
        <w:t>31,274 طائرة مسيرة مسجلة</w:t>
      </w:r>
    </w:p>
    <w:p w14:paraId="004C6AF5" w14:textId="10ECDC92" w:rsidR="00560FC4" w:rsidRPr="004C2C64" w:rsidRDefault="00000000" w:rsidP="00560FC4">
      <w:pPr>
        <w:pStyle w:val="Paragrafoelenco"/>
        <w:numPr>
          <w:ilvl w:val="0"/>
          <w:numId w:val="6"/>
        </w:numPr>
        <w:bidi/>
        <w:rPr>
          <w:rFonts w:ascii="Dubai" w:hAnsi="Dubai" w:cs="Dubai"/>
        </w:rPr>
      </w:pPr>
      <w:r w:rsidRPr="004C2C64">
        <w:rPr>
          <w:rFonts w:ascii="Dubai" w:hAnsi="Dubai" w:cs="Dubai" w:hint="cs"/>
          <w:rtl/>
          <w:lang w:val="ar"/>
        </w:rPr>
        <w:t>615 حامل لشهادة مشغل جوي</w:t>
      </w:r>
    </w:p>
    <w:p w14:paraId="088465F2" w14:textId="6585D431" w:rsidR="00560FC4" w:rsidRPr="004C2C64" w:rsidRDefault="00000000" w:rsidP="00560FC4">
      <w:pPr>
        <w:pStyle w:val="Paragrafoelenco"/>
        <w:numPr>
          <w:ilvl w:val="0"/>
          <w:numId w:val="6"/>
        </w:numPr>
        <w:bidi/>
        <w:rPr>
          <w:rFonts w:ascii="Dubai" w:hAnsi="Dubai" w:cs="Dubai"/>
        </w:rPr>
      </w:pPr>
      <w:r w:rsidRPr="004C2C64">
        <w:rPr>
          <w:rFonts w:ascii="Dubai" w:hAnsi="Dubai" w:cs="Dubai" w:hint="cs"/>
          <w:rtl/>
          <w:lang w:val="ar"/>
        </w:rPr>
        <w:t xml:space="preserve">10,023 حامل لترخيص مهندس صيانة طائرات </w:t>
      </w:r>
    </w:p>
    <w:p w14:paraId="5A47A2D3" w14:textId="77777777" w:rsidR="00560FC4" w:rsidRPr="004C2C64" w:rsidRDefault="00000000" w:rsidP="00560FC4">
      <w:pPr>
        <w:pStyle w:val="Titolo1"/>
        <w:bidi/>
        <w:rPr>
          <w:rFonts w:ascii="Dubai" w:hAnsi="Dubai" w:cs="Dubai"/>
        </w:rPr>
      </w:pPr>
      <w:r w:rsidRPr="004C2C64">
        <w:rPr>
          <w:rFonts w:ascii="Dubai" w:hAnsi="Dubai" w:cs="Dubai" w:hint="cs"/>
          <w:rtl/>
          <w:lang w:val="ar"/>
        </w:rPr>
        <w:lastRenderedPageBreak/>
        <w:t xml:space="preserve">اتصل بنا </w:t>
      </w:r>
    </w:p>
    <w:p w14:paraId="093E679B" w14:textId="77777777" w:rsidR="00560FC4" w:rsidRPr="004C2C64" w:rsidRDefault="00000000" w:rsidP="00560FC4">
      <w:pPr>
        <w:bidi/>
        <w:rPr>
          <w:rFonts w:ascii="Dubai" w:hAnsi="Dubai" w:cs="Dubai"/>
        </w:rPr>
      </w:pPr>
      <w:r w:rsidRPr="004C2C64">
        <w:rPr>
          <w:rFonts w:ascii="Dubai" w:hAnsi="Dubai" w:cs="Dubai" w:hint="cs"/>
          <w:rtl/>
          <w:lang w:val="ar"/>
        </w:rPr>
        <w:t xml:space="preserve">للمزيد من المعلومات حول حملة انتخابات الجزء الأول من مجلس منظمة الطيران المدني الدولي (ICAO) في أستراليا: </w:t>
      </w:r>
    </w:p>
    <w:p w14:paraId="3A196107" w14:textId="77777777" w:rsidR="00560FC4" w:rsidRPr="004C2C64" w:rsidRDefault="00000000" w:rsidP="00560FC4">
      <w:pPr>
        <w:bidi/>
        <w:rPr>
          <w:rFonts w:ascii="Dubai" w:hAnsi="Dubai" w:cs="Dubai"/>
        </w:rPr>
      </w:pPr>
      <w:r w:rsidRPr="004C2C64">
        <w:rPr>
          <w:rFonts w:ascii="Dubai" w:hAnsi="Dubai" w:cs="Dubai" w:hint="cs"/>
          <w:rtl/>
          <w:lang w:val="ar"/>
        </w:rPr>
        <w:t xml:space="preserve">www.infrastructure.gov.au/ICAO </w:t>
      </w:r>
    </w:p>
    <w:p w14:paraId="011D674F" w14:textId="7AAC1A76" w:rsidR="00560FC4" w:rsidRPr="004C2C64" w:rsidRDefault="00000000" w:rsidP="00560FC4">
      <w:pPr>
        <w:bidi/>
        <w:rPr>
          <w:rFonts w:ascii="Dubai" w:hAnsi="Dubai" w:cs="Dubai"/>
        </w:rPr>
      </w:pPr>
      <w:r w:rsidRPr="004C2C64">
        <w:rPr>
          <w:rFonts w:ascii="Dubai" w:hAnsi="Dubai" w:cs="Dubai" w:hint="cs"/>
          <w:rtl/>
          <w:lang w:val="ar"/>
        </w:rPr>
        <w:t>InternationalICAO@infrastructure.gov.au</w:t>
      </w:r>
    </w:p>
    <w:sectPr w:rsidR="00560FC4" w:rsidRPr="004C2C64" w:rsidSect="00042AD2">
      <w:headerReference w:type="first" r:id="rId7"/>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6FAA1" w14:textId="77777777" w:rsidR="00526354" w:rsidRDefault="00526354" w:rsidP="00042AD2">
      <w:pPr>
        <w:spacing w:after="0" w:line="240" w:lineRule="auto"/>
      </w:pPr>
      <w:r>
        <w:separator/>
      </w:r>
    </w:p>
  </w:endnote>
  <w:endnote w:type="continuationSeparator" w:id="0">
    <w:p w14:paraId="3A9EBE2F" w14:textId="77777777" w:rsidR="00526354" w:rsidRDefault="00526354" w:rsidP="0004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ubai">
    <w:panose1 w:val="020B0503030403030204"/>
    <w:charset w:val="B2"/>
    <w:family w:val="swiss"/>
    <w:pitch w:val="variable"/>
    <w:sig w:usb0="80002067" w:usb1="80000000" w:usb2="00000008" w:usb3="00000000" w:csb0="0000004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1C04" w14:textId="77777777" w:rsidR="00526354" w:rsidRDefault="00526354" w:rsidP="00042AD2">
      <w:pPr>
        <w:spacing w:after="0" w:line="240" w:lineRule="auto"/>
      </w:pPr>
      <w:r>
        <w:separator/>
      </w:r>
    </w:p>
  </w:footnote>
  <w:footnote w:type="continuationSeparator" w:id="0">
    <w:p w14:paraId="28EA60FA" w14:textId="77777777" w:rsidR="00526354" w:rsidRDefault="00526354" w:rsidP="0004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3555" w14:textId="436C71B9" w:rsidR="00042AD2" w:rsidRPr="008A0E73" w:rsidRDefault="008A0E73" w:rsidP="008A0E73">
    <w:pPr>
      <w:pStyle w:val="Pidipagina"/>
      <w:rPr>
        <w:rFonts w:ascii="Dubai" w:hAnsi="Dubai" w:cs="Dubai"/>
        <w:sz w:val="20"/>
        <w:szCs w:val="20"/>
      </w:rPr>
    </w:pPr>
    <w:r w:rsidRPr="00042AD2">
      <w:rPr>
        <w:rFonts w:ascii="Dubai" w:hAnsi="Dubai" w:cs="Dubai" w:hint="cs"/>
        <w:sz w:val="20"/>
        <w:szCs w:val="20"/>
      </w:rPr>
      <w:t xml:space="preserve">Arabic | </w:t>
    </w:r>
    <w:proofErr w:type="spellStart"/>
    <w:r w:rsidRPr="00042AD2">
      <w:rPr>
        <w:rFonts w:ascii="Dubai" w:hAnsi="Dubai" w:cs="Dubai" w:hint="cs"/>
        <w:sz w:val="20"/>
        <w:szCs w:val="20"/>
      </w:rPr>
      <w:t>العربية</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31D"/>
    <w:multiLevelType w:val="hybridMultilevel"/>
    <w:tmpl w:val="E1C041A2"/>
    <w:lvl w:ilvl="0" w:tplc="1E7CFAAA">
      <w:start w:val="1"/>
      <w:numFmt w:val="bullet"/>
      <w:lvlText w:val=""/>
      <w:lvlJc w:val="left"/>
      <w:pPr>
        <w:ind w:left="720" w:hanging="360"/>
      </w:pPr>
      <w:rPr>
        <w:rFonts w:ascii="Symbol" w:hAnsi="Symbol" w:hint="default"/>
      </w:rPr>
    </w:lvl>
    <w:lvl w:ilvl="1" w:tplc="EA429A88" w:tentative="1">
      <w:start w:val="1"/>
      <w:numFmt w:val="bullet"/>
      <w:lvlText w:val="o"/>
      <w:lvlJc w:val="left"/>
      <w:pPr>
        <w:ind w:left="1440" w:hanging="360"/>
      </w:pPr>
      <w:rPr>
        <w:rFonts w:ascii="Courier New" w:hAnsi="Courier New" w:cs="Courier New" w:hint="default"/>
      </w:rPr>
    </w:lvl>
    <w:lvl w:ilvl="2" w:tplc="CFEAB8F2" w:tentative="1">
      <w:start w:val="1"/>
      <w:numFmt w:val="bullet"/>
      <w:lvlText w:val=""/>
      <w:lvlJc w:val="left"/>
      <w:pPr>
        <w:ind w:left="2160" w:hanging="360"/>
      </w:pPr>
      <w:rPr>
        <w:rFonts w:ascii="Wingdings" w:hAnsi="Wingdings" w:hint="default"/>
      </w:rPr>
    </w:lvl>
    <w:lvl w:ilvl="3" w:tplc="8DD0E47C" w:tentative="1">
      <w:start w:val="1"/>
      <w:numFmt w:val="bullet"/>
      <w:lvlText w:val=""/>
      <w:lvlJc w:val="left"/>
      <w:pPr>
        <w:ind w:left="2880" w:hanging="360"/>
      </w:pPr>
      <w:rPr>
        <w:rFonts w:ascii="Symbol" w:hAnsi="Symbol" w:hint="default"/>
      </w:rPr>
    </w:lvl>
    <w:lvl w:ilvl="4" w:tplc="F9FA82F4" w:tentative="1">
      <w:start w:val="1"/>
      <w:numFmt w:val="bullet"/>
      <w:lvlText w:val="o"/>
      <w:lvlJc w:val="left"/>
      <w:pPr>
        <w:ind w:left="3600" w:hanging="360"/>
      </w:pPr>
      <w:rPr>
        <w:rFonts w:ascii="Courier New" w:hAnsi="Courier New" w:cs="Courier New" w:hint="default"/>
      </w:rPr>
    </w:lvl>
    <w:lvl w:ilvl="5" w:tplc="3AF40DD0" w:tentative="1">
      <w:start w:val="1"/>
      <w:numFmt w:val="bullet"/>
      <w:lvlText w:val=""/>
      <w:lvlJc w:val="left"/>
      <w:pPr>
        <w:ind w:left="4320" w:hanging="360"/>
      </w:pPr>
      <w:rPr>
        <w:rFonts w:ascii="Wingdings" w:hAnsi="Wingdings" w:hint="default"/>
      </w:rPr>
    </w:lvl>
    <w:lvl w:ilvl="6" w:tplc="5656A0EE" w:tentative="1">
      <w:start w:val="1"/>
      <w:numFmt w:val="bullet"/>
      <w:lvlText w:val=""/>
      <w:lvlJc w:val="left"/>
      <w:pPr>
        <w:ind w:left="5040" w:hanging="360"/>
      </w:pPr>
      <w:rPr>
        <w:rFonts w:ascii="Symbol" w:hAnsi="Symbol" w:hint="default"/>
      </w:rPr>
    </w:lvl>
    <w:lvl w:ilvl="7" w:tplc="64B0507E" w:tentative="1">
      <w:start w:val="1"/>
      <w:numFmt w:val="bullet"/>
      <w:lvlText w:val="o"/>
      <w:lvlJc w:val="left"/>
      <w:pPr>
        <w:ind w:left="5760" w:hanging="360"/>
      </w:pPr>
      <w:rPr>
        <w:rFonts w:ascii="Courier New" w:hAnsi="Courier New" w:cs="Courier New" w:hint="default"/>
      </w:rPr>
    </w:lvl>
    <w:lvl w:ilvl="8" w:tplc="8418F956" w:tentative="1">
      <w:start w:val="1"/>
      <w:numFmt w:val="bullet"/>
      <w:lvlText w:val=""/>
      <w:lvlJc w:val="left"/>
      <w:pPr>
        <w:ind w:left="6480" w:hanging="360"/>
      </w:pPr>
      <w:rPr>
        <w:rFonts w:ascii="Wingdings" w:hAnsi="Wingdings" w:hint="default"/>
      </w:rPr>
    </w:lvl>
  </w:abstractNum>
  <w:abstractNum w:abstractNumId="1" w15:restartNumberingAfterBreak="0">
    <w:nsid w:val="07102BA7"/>
    <w:multiLevelType w:val="hybridMultilevel"/>
    <w:tmpl w:val="D2521806"/>
    <w:lvl w:ilvl="0" w:tplc="17021DBE">
      <w:start w:val="1"/>
      <w:numFmt w:val="bullet"/>
      <w:lvlText w:val=""/>
      <w:lvlJc w:val="left"/>
      <w:pPr>
        <w:ind w:left="720" w:hanging="360"/>
      </w:pPr>
      <w:rPr>
        <w:rFonts w:ascii="Symbol" w:hAnsi="Symbol" w:hint="default"/>
      </w:rPr>
    </w:lvl>
    <w:lvl w:ilvl="1" w:tplc="5808C300" w:tentative="1">
      <w:start w:val="1"/>
      <w:numFmt w:val="bullet"/>
      <w:lvlText w:val="o"/>
      <w:lvlJc w:val="left"/>
      <w:pPr>
        <w:ind w:left="1440" w:hanging="360"/>
      </w:pPr>
      <w:rPr>
        <w:rFonts w:ascii="Courier New" w:hAnsi="Courier New" w:cs="Courier New" w:hint="default"/>
      </w:rPr>
    </w:lvl>
    <w:lvl w:ilvl="2" w:tplc="4BE61628" w:tentative="1">
      <w:start w:val="1"/>
      <w:numFmt w:val="bullet"/>
      <w:lvlText w:val=""/>
      <w:lvlJc w:val="left"/>
      <w:pPr>
        <w:ind w:left="2160" w:hanging="360"/>
      </w:pPr>
      <w:rPr>
        <w:rFonts w:ascii="Wingdings" w:hAnsi="Wingdings" w:hint="default"/>
      </w:rPr>
    </w:lvl>
    <w:lvl w:ilvl="3" w:tplc="461C1E32" w:tentative="1">
      <w:start w:val="1"/>
      <w:numFmt w:val="bullet"/>
      <w:lvlText w:val=""/>
      <w:lvlJc w:val="left"/>
      <w:pPr>
        <w:ind w:left="2880" w:hanging="360"/>
      </w:pPr>
      <w:rPr>
        <w:rFonts w:ascii="Symbol" w:hAnsi="Symbol" w:hint="default"/>
      </w:rPr>
    </w:lvl>
    <w:lvl w:ilvl="4" w:tplc="E42E5D10" w:tentative="1">
      <w:start w:val="1"/>
      <w:numFmt w:val="bullet"/>
      <w:lvlText w:val="o"/>
      <w:lvlJc w:val="left"/>
      <w:pPr>
        <w:ind w:left="3600" w:hanging="360"/>
      </w:pPr>
      <w:rPr>
        <w:rFonts w:ascii="Courier New" w:hAnsi="Courier New" w:cs="Courier New" w:hint="default"/>
      </w:rPr>
    </w:lvl>
    <w:lvl w:ilvl="5" w:tplc="BA86382E" w:tentative="1">
      <w:start w:val="1"/>
      <w:numFmt w:val="bullet"/>
      <w:lvlText w:val=""/>
      <w:lvlJc w:val="left"/>
      <w:pPr>
        <w:ind w:left="4320" w:hanging="360"/>
      </w:pPr>
      <w:rPr>
        <w:rFonts w:ascii="Wingdings" w:hAnsi="Wingdings" w:hint="default"/>
      </w:rPr>
    </w:lvl>
    <w:lvl w:ilvl="6" w:tplc="8DAA5936" w:tentative="1">
      <w:start w:val="1"/>
      <w:numFmt w:val="bullet"/>
      <w:lvlText w:val=""/>
      <w:lvlJc w:val="left"/>
      <w:pPr>
        <w:ind w:left="5040" w:hanging="360"/>
      </w:pPr>
      <w:rPr>
        <w:rFonts w:ascii="Symbol" w:hAnsi="Symbol" w:hint="default"/>
      </w:rPr>
    </w:lvl>
    <w:lvl w:ilvl="7" w:tplc="E31E8BEE" w:tentative="1">
      <w:start w:val="1"/>
      <w:numFmt w:val="bullet"/>
      <w:lvlText w:val="o"/>
      <w:lvlJc w:val="left"/>
      <w:pPr>
        <w:ind w:left="5760" w:hanging="360"/>
      </w:pPr>
      <w:rPr>
        <w:rFonts w:ascii="Courier New" w:hAnsi="Courier New" w:cs="Courier New" w:hint="default"/>
      </w:rPr>
    </w:lvl>
    <w:lvl w:ilvl="8" w:tplc="9EE2CC0C" w:tentative="1">
      <w:start w:val="1"/>
      <w:numFmt w:val="bullet"/>
      <w:lvlText w:val=""/>
      <w:lvlJc w:val="left"/>
      <w:pPr>
        <w:ind w:left="6480" w:hanging="360"/>
      </w:pPr>
      <w:rPr>
        <w:rFonts w:ascii="Wingdings" w:hAnsi="Wingdings" w:hint="default"/>
      </w:rPr>
    </w:lvl>
  </w:abstractNum>
  <w:abstractNum w:abstractNumId="2" w15:restartNumberingAfterBreak="0">
    <w:nsid w:val="0B7C5166"/>
    <w:multiLevelType w:val="hybridMultilevel"/>
    <w:tmpl w:val="D390CA9C"/>
    <w:lvl w:ilvl="0" w:tplc="AF3AD18A">
      <w:start w:val="1"/>
      <w:numFmt w:val="bullet"/>
      <w:lvlText w:val=""/>
      <w:lvlJc w:val="left"/>
      <w:pPr>
        <w:ind w:left="720" w:hanging="360"/>
      </w:pPr>
      <w:rPr>
        <w:rFonts w:ascii="Symbol" w:hAnsi="Symbol" w:hint="default"/>
      </w:rPr>
    </w:lvl>
    <w:lvl w:ilvl="1" w:tplc="1D5CAC8E" w:tentative="1">
      <w:start w:val="1"/>
      <w:numFmt w:val="bullet"/>
      <w:lvlText w:val="o"/>
      <w:lvlJc w:val="left"/>
      <w:pPr>
        <w:ind w:left="1440" w:hanging="360"/>
      </w:pPr>
      <w:rPr>
        <w:rFonts w:ascii="Courier New" w:hAnsi="Courier New" w:cs="Courier New" w:hint="default"/>
      </w:rPr>
    </w:lvl>
    <w:lvl w:ilvl="2" w:tplc="560C5CD4" w:tentative="1">
      <w:start w:val="1"/>
      <w:numFmt w:val="bullet"/>
      <w:lvlText w:val=""/>
      <w:lvlJc w:val="left"/>
      <w:pPr>
        <w:ind w:left="2160" w:hanging="360"/>
      </w:pPr>
      <w:rPr>
        <w:rFonts w:ascii="Wingdings" w:hAnsi="Wingdings" w:hint="default"/>
      </w:rPr>
    </w:lvl>
    <w:lvl w:ilvl="3" w:tplc="8E168CDE" w:tentative="1">
      <w:start w:val="1"/>
      <w:numFmt w:val="bullet"/>
      <w:lvlText w:val=""/>
      <w:lvlJc w:val="left"/>
      <w:pPr>
        <w:ind w:left="2880" w:hanging="360"/>
      </w:pPr>
      <w:rPr>
        <w:rFonts w:ascii="Symbol" w:hAnsi="Symbol" w:hint="default"/>
      </w:rPr>
    </w:lvl>
    <w:lvl w:ilvl="4" w:tplc="8E144198" w:tentative="1">
      <w:start w:val="1"/>
      <w:numFmt w:val="bullet"/>
      <w:lvlText w:val="o"/>
      <w:lvlJc w:val="left"/>
      <w:pPr>
        <w:ind w:left="3600" w:hanging="360"/>
      </w:pPr>
      <w:rPr>
        <w:rFonts w:ascii="Courier New" w:hAnsi="Courier New" w:cs="Courier New" w:hint="default"/>
      </w:rPr>
    </w:lvl>
    <w:lvl w:ilvl="5" w:tplc="F6B64754" w:tentative="1">
      <w:start w:val="1"/>
      <w:numFmt w:val="bullet"/>
      <w:lvlText w:val=""/>
      <w:lvlJc w:val="left"/>
      <w:pPr>
        <w:ind w:left="4320" w:hanging="360"/>
      </w:pPr>
      <w:rPr>
        <w:rFonts w:ascii="Wingdings" w:hAnsi="Wingdings" w:hint="default"/>
      </w:rPr>
    </w:lvl>
    <w:lvl w:ilvl="6" w:tplc="E7380798" w:tentative="1">
      <w:start w:val="1"/>
      <w:numFmt w:val="bullet"/>
      <w:lvlText w:val=""/>
      <w:lvlJc w:val="left"/>
      <w:pPr>
        <w:ind w:left="5040" w:hanging="360"/>
      </w:pPr>
      <w:rPr>
        <w:rFonts w:ascii="Symbol" w:hAnsi="Symbol" w:hint="default"/>
      </w:rPr>
    </w:lvl>
    <w:lvl w:ilvl="7" w:tplc="C34CAE7A" w:tentative="1">
      <w:start w:val="1"/>
      <w:numFmt w:val="bullet"/>
      <w:lvlText w:val="o"/>
      <w:lvlJc w:val="left"/>
      <w:pPr>
        <w:ind w:left="5760" w:hanging="360"/>
      </w:pPr>
      <w:rPr>
        <w:rFonts w:ascii="Courier New" w:hAnsi="Courier New" w:cs="Courier New" w:hint="default"/>
      </w:rPr>
    </w:lvl>
    <w:lvl w:ilvl="8" w:tplc="E8F2289C" w:tentative="1">
      <w:start w:val="1"/>
      <w:numFmt w:val="bullet"/>
      <w:lvlText w:val=""/>
      <w:lvlJc w:val="left"/>
      <w:pPr>
        <w:ind w:left="6480" w:hanging="360"/>
      </w:pPr>
      <w:rPr>
        <w:rFonts w:ascii="Wingdings" w:hAnsi="Wingdings" w:hint="default"/>
      </w:rPr>
    </w:lvl>
  </w:abstractNum>
  <w:abstractNum w:abstractNumId="3" w15:restartNumberingAfterBreak="0">
    <w:nsid w:val="4C1801E9"/>
    <w:multiLevelType w:val="hybridMultilevel"/>
    <w:tmpl w:val="C8CE3C4A"/>
    <w:lvl w:ilvl="0" w:tplc="2D9C0A0E">
      <w:start w:val="1"/>
      <w:numFmt w:val="bullet"/>
      <w:lvlText w:val=""/>
      <w:lvlJc w:val="left"/>
      <w:pPr>
        <w:ind w:left="720" w:hanging="360"/>
      </w:pPr>
      <w:rPr>
        <w:rFonts w:ascii="Symbol" w:hAnsi="Symbol" w:hint="default"/>
      </w:rPr>
    </w:lvl>
    <w:lvl w:ilvl="1" w:tplc="29481D16" w:tentative="1">
      <w:start w:val="1"/>
      <w:numFmt w:val="bullet"/>
      <w:lvlText w:val="o"/>
      <w:lvlJc w:val="left"/>
      <w:pPr>
        <w:ind w:left="1440" w:hanging="360"/>
      </w:pPr>
      <w:rPr>
        <w:rFonts w:ascii="Courier New" w:hAnsi="Courier New" w:cs="Courier New" w:hint="default"/>
      </w:rPr>
    </w:lvl>
    <w:lvl w:ilvl="2" w:tplc="2E6E79BC" w:tentative="1">
      <w:start w:val="1"/>
      <w:numFmt w:val="bullet"/>
      <w:lvlText w:val=""/>
      <w:lvlJc w:val="left"/>
      <w:pPr>
        <w:ind w:left="2160" w:hanging="360"/>
      </w:pPr>
      <w:rPr>
        <w:rFonts w:ascii="Wingdings" w:hAnsi="Wingdings" w:hint="default"/>
      </w:rPr>
    </w:lvl>
    <w:lvl w:ilvl="3" w:tplc="A7108004" w:tentative="1">
      <w:start w:val="1"/>
      <w:numFmt w:val="bullet"/>
      <w:lvlText w:val=""/>
      <w:lvlJc w:val="left"/>
      <w:pPr>
        <w:ind w:left="2880" w:hanging="360"/>
      </w:pPr>
      <w:rPr>
        <w:rFonts w:ascii="Symbol" w:hAnsi="Symbol" w:hint="default"/>
      </w:rPr>
    </w:lvl>
    <w:lvl w:ilvl="4" w:tplc="7DE421D2" w:tentative="1">
      <w:start w:val="1"/>
      <w:numFmt w:val="bullet"/>
      <w:lvlText w:val="o"/>
      <w:lvlJc w:val="left"/>
      <w:pPr>
        <w:ind w:left="3600" w:hanging="360"/>
      </w:pPr>
      <w:rPr>
        <w:rFonts w:ascii="Courier New" w:hAnsi="Courier New" w:cs="Courier New" w:hint="default"/>
      </w:rPr>
    </w:lvl>
    <w:lvl w:ilvl="5" w:tplc="E57EBAAC" w:tentative="1">
      <w:start w:val="1"/>
      <w:numFmt w:val="bullet"/>
      <w:lvlText w:val=""/>
      <w:lvlJc w:val="left"/>
      <w:pPr>
        <w:ind w:left="4320" w:hanging="360"/>
      </w:pPr>
      <w:rPr>
        <w:rFonts w:ascii="Wingdings" w:hAnsi="Wingdings" w:hint="default"/>
      </w:rPr>
    </w:lvl>
    <w:lvl w:ilvl="6" w:tplc="0778DCF8" w:tentative="1">
      <w:start w:val="1"/>
      <w:numFmt w:val="bullet"/>
      <w:lvlText w:val=""/>
      <w:lvlJc w:val="left"/>
      <w:pPr>
        <w:ind w:left="5040" w:hanging="360"/>
      </w:pPr>
      <w:rPr>
        <w:rFonts w:ascii="Symbol" w:hAnsi="Symbol" w:hint="default"/>
      </w:rPr>
    </w:lvl>
    <w:lvl w:ilvl="7" w:tplc="9D9CDEA6" w:tentative="1">
      <w:start w:val="1"/>
      <w:numFmt w:val="bullet"/>
      <w:lvlText w:val="o"/>
      <w:lvlJc w:val="left"/>
      <w:pPr>
        <w:ind w:left="5760" w:hanging="360"/>
      </w:pPr>
      <w:rPr>
        <w:rFonts w:ascii="Courier New" w:hAnsi="Courier New" w:cs="Courier New" w:hint="default"/>
      </w:rPr>
    </w:lvl>
    <w:lvl w:ilvl="8" w:tplc="4A7248EC" w:tentative="1">
      <w:start w:val="1"/>
      <w:numFmt w:val="bullet"/>
      <w:lvlText w:val=""/>
      <w:lvlJc w:val="left"/>
      <w:pPr>
        <w:ind w:left="6480" w:hanging="360"/>
      </w:pPr>
      <w:rPr>
        <w:rFonts w:ascii="Wingdings" w:hAnsi="Wingdings" w:hint="default"/>
      </w:rPr>
    </w:lvl>
  </w:abstractNum>
  <w:abstractNum w:abstractNumId="4" w15:restartNumberingAfterBreak="0">
    <w:nsid w:val="6E296ADD"/>
    <w:multiLevelType w:val="hybridMultilevel"/>
    <w:tmpl w:val="DDC2E6C0"/>
    <w:lvl w:ilvl="0" w:tplc="32AA2CF2">
      <w:start w:val="1"/>
      <w:numFmt w:val="bullet"/>
      <w:lvlText w:val=""/>
      <w:lvlJc w:val="left"/>
      <w:pPr>
        <w:ind w:left="720" w:hanging="360"/>
      </w:pPr>
      <w:rPr>
        <w:rFonts w:ascii="Symbol" w:hAnsi="Symbol" w:hint="default"/>
      </w:rPr>
    </w:lvl>
    <w:lvl w:ilvl="1" w:tplc="B77EDA30" w:tentative="1">
      <w:start w:val="1"/>
      <w:numFmt w:val="bullet"/>
      <w:lvlText w:val="o"/>
      <w:lvlJc w:val="left"/>
      <w:pPr>
        <w:ind w:left="1440" w:hanging="360"/>
      </w:pPr>
      <w:rPr>
        <w:rFonts w:ascii="Courier New" w:hAnsi="Courier New" w:cs="Courier New" w:hint="default"/>
      </w:rPr>
    </w:lvl>
    <w:lvl w:ilvl="2" w:tplc="24EAAEE6" w:tentative="1">
      <w:start w:val="1"/>
      <w:numFmt w:val="bullet"/>
      <w:lvlText w:val=""/>
      <w:lvlJc w:val="left"/>
      <w:pPr>
        <w:ind w:left="2160" w:hanging="360"/>
      </w:pPr>
      <w:rPr>
        <w:rFonts w:ascii="Wingdings" w:hAnsi="Wingdings" w:hint="default"/>
      </w:rPr>
    </w:lvl>
    <w:lvl w:ilvl="3" w:tplc="37C6107E" w:tentative="1">
      <w:start w:val="1"/>
      <w:numFmt w:val="bullet"/>
      <w:lvlText w:val=""/>
      <w:lvlJc w:val="left"/>
      <w:pPr>
        <w:ind w:left="2880" w:hanging="360"/>
      </w:pPr>
      <w:rPr>
        <w:rFonts w:ascii="Symbol" w:hAnsi="Symbol" w:hint="default"/>
      </w:rPr>
    </w:lvl>
    <w:lvl w:ilvl="4" w:tplc="11320BA0" w:tentative="1">
      <w:start w:val="1"/>
      <w:numFmt w:val="bullet"/>
      <w:lvlText w:val="o"/>
      <w:lvlJc w:val="left"/>
      <w:pPr>
        <w:ind w:left="3600" w:hanging="360"/>
      </w:pPr>
      <w:rPr>
        <w:rFonts w:ascii="Courier New" w:hAnsi="Courier New" w:cs="Courier New" w:hint="default"/>
      </w:rPr>
    </w:lvl>
    <w:lvl w:ilvl="5" w:tplc="55400768" w:tentative="1">
      <w:start w:val="1"/>
      <w:numFmt w:val="bullet"/>
      <w:lvlText w:val=""/>
      <w:lvlJc w:val="left"/>
      <w:pPr>
        <w:ind w:left="4320" w:hanging="360"/>
      </w:pPr>
      <w:rPr>
        <w:rFonts w:ascii="Wingdings" w:hAnsi="Wingdings" w:hint="default"/>
      </w:rPr>
    </w:lvl>
    <w:lvl w:ilvl="6" w:tplc="82402EFC" w:tentative="1">
      <w:start w:val="1"/>
      <w:numFmt w:val="bullet"/>
      <w:lvlText w:val=""/>
      <w:lvlJc w:val="left"/>
      <w:pPr>
        <w:ind w:left="5040" w:hanging="360"/>
      </w:pPr>
      <w:rPr>
        <w:rFonts w:ascii="Symbol" w:hAnsi="Symbol" w:hint="default"/>
      </w:rPr>
    </w:lvl>
    <w:lvl w:ilvl="7" w:tplc="F09067FC" w:tentative="1">
      <w:start w:val="1"/>
      <w:numFmt w:val="bullet"/>
      <w:lvlText w:val="o"/>
      <w:lvlJc w:val="left"/>
      <w:pPr>
        <w:ind w:left="5760" w:hanging="360"/>
      </w:pPr>
      <w:rPr>
        <w:rFonts w:ascii="Courier New" w:hAnsi="Courier New" w:cs="Courier New" w:hint="default"/>
      </w:rPr>
    </w:lvl>
    <w:lvl w:ilvl="8" w:tplc="9C7CD8C8" w:tentative="1">
      <w:start w:val="1"/>
      <w:numFmt w:val="bullet"/>
      <w:lvlText w:val=""/>
      <w:lvlJc w:val="left"/>
      <w:pPr>
        <w:ind w:left="6480" w:hanging="360"/>
      </w:pPr>
      <w:rPr>
        <w:rFonts w:ascii="Wingdings" w:hAnsi="Wingdings" w:hint="default"/>
      </w:rPr>
    </w:lvl>
  </w:abstractNum>
  <w:abstractNum w:abstractNumId="5" w15:restartNumberingAfterBreak="0">
    <w:nsid w:val="7D613CEB"/>
    <w:multiLevelType w:val="hybridMultilevel"/>
    <w:tmpl w:val="1B0CF2DC"/>
    <w:lvl w:ilvl="0" w:tplc="F5B83F04">
      <w:start w:val="1"/>
      <w:numFmt w:val="bullet"/>
      <w:lvlText w:val=""/>
      <w:lvlJc w:val="left"/>
      <w:pPr>
        <w:ind w:left="720" w:hanging="360"/>
      </w:pPr>
      <w:rPr>
        <w:rFonts w:ascii="Symbol" w:hAnsi="Symbol" w:hint="default"/>
      </w:rPr>
    </w:lvl>
    <w:lvl w:ilvl="1" w:tplc="0F9AD844" w:tentative="1">
      <w:start w:val="1"/>
      <w:numFmt w:val="bullet"/>
      <w:lvlText w:val="o"/>
      <w:lvlJc w:val="left"/>
      <w:pPr>
        <w:ind w:left="1440" w:hanging="360"/>
      </w:pPr>
      <w:rPr>
        <w:rFonts w:ascii="Courier New" w:hAnsi="Courier New" w:cs="Courier New" w:hint="default"/>
      </w:rPr>
    </w:lvl>
    <w:lvl w:ilvl="2" w:tplc="49EC3C2A" w:tentative="1">
      <w:start w:val="1"/>
      <w:numFmt w:val="bullet"/>
      <w:lvlText w:val=""/>
      <w:lvlJc w:val="left"/>
      <w:pPr>
        <w:ind w:left="2160" w:hanging="360"/>
      </w:pPr>
      <w:rPr>
        <w:rFonts w:ascii="Wingdings" w:hAnsi="Wingdings" w:hint="default"/>
      </w:rPr>
    </w:lvl>
    <w:lvl w:ilvl="3" w:tplc="6F9E8E0E" w:tentative="1">
      <w:start w:val="1"/>
      <w:numFmt w:val="bullet"/>
      <w:lvlText w:val=""/>
      <w:lvlJc w:val="left"/>
      <w:pPr>
        <w:ind w:left="2880" w:hanging="360"/>
      </w:pPr>
      <w:rPr>
        <w:rFonts w:ascii="Symbol" w:hAnsi="Symbol" w:hint="default"/>
      </w:rPr>
    </w:lvl>
    <w:lvl w:ilvl="4" w:tplc="341C7AE8" w:tentative="1">
      <w:start w:val="1"/>
      <w:numFmt w:val="bullet"/>
      <w:lvlText w:val="o"/>
      <w:lvlJc w:val="left"/>
      <w:pPr>
        <w:ind w:left="3600" w:hanging="360"/>
      </w:pPr>
      <w:rPr>
        <w:rFonts w:ascii="Courier New" w:hAnsi="Courier New" w:cs="Courier New" w:hint="default"/>
      </w:rPr>
    </w:lvl>
    <w:lvl w:ilvl="5" w:tplc="A73886E8" w:tentative="1">
      <w:start w:val="1"/>
      <w:numFmt w:val="bullet"/>
      <w:lvlText w:val=""/>
      <w:lvlJc w:val="left"/>
      <w:pPr>
        <w:ind w:left="4320" w:hanging="360"/>
      </w:pPr>
      <w:rPr>
        <w:rFonts w:ascii="Wingdings" w:hAnsi="Wingdings" w:hint="default"/>
      </w:rPr>
    </w:lvl>
    <w:lvl w:ilvl="6" w:tplc="114E445E" w:tentative="1">
      <w:start w:val="1"/>
      <w:numFmt w:val="bullet"/>
      <w:lvlText w:val=""/>
      <w:lvlJc w:val="left"/>
      <w:pPr>
        <w:ind w:left="5040" w:hanging="360"/>
      </w:pPr>
      <w:rPr>
        <w:rFonts w:ascii="Symbol" w:hAnsi="Symbol" w:hint="default"/>
      </w:rPr>
    </w:lvl>
    <w:lvl w:ilvl="7" w:tplc="28247440" w:tentative="1">
      <w:start w:val="1"/>
      <w:numFmt w:val="bullet"/>
      <w:lvlText w:val="o"/>
      <w:lvlJc w:val="left"/>
      <w:pPr>
        <w:ind w:left="5760" w:hanging="360"/>
      </w:pPr>
      <w:rPr>
        <w:rFonts w:ascii="Courier New" w:hAnsi="Courier New" w:cs="Courier New" w:hint="default"/>
      </w:rPr>
    </w:lvl>
    <w:lvl w:ilvl="8" w:tplc="2982CBBA" w:tentative="1">
      <w:start w:val="1"/>
      <w:numFmt w:val="bullet"/>
      <w:lvlText w:val=""/>
      <w:lvlJc w:val="left"/>
      <w:pPr>
        <w:ind w:left="6480" w:hanging="360"/>
      </w:pPr>
      <w:rPr>
        <w:rFonts w:ascii="Wingdings" w:hAnsi="Wingdings" w:hint="default"/>
      </w:rPr>
    </w:lvl>
  </w:abstractNum>
  <w:num w:numId="1" w16cid:durableId="735131586">
    <w:abstractNumId w:val="3"/>
  </w:num>
  <w:num w:numId="2" w16cid:durableId="1229799978">
    <w:abstractNumId w:val="2"/>
  </w:num>
  <w:num w:numId="3" w16cid:durableId="1238783805">
    <w:abstractNumId w:val="1"/>
  </w:num>
  <w:num w:numId="4" w16cid:durableId="2053459909">
    <w:abstractNumId w:val="4"/>
  </w:num>
  <w:num w:numId="5" w16cid:durableId="886526317">
    <w:abstractNumId w:val="5"/>
  </w:num>
  <w:num w:numId="6" w16cid:durableId="20303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C4"/>
    <w:rsid w:val="00042AD2"/>
    <w:rsid w:val="00092C69"/>
    <w:rsid w:val="00110D02"/>
    <w:rsid w:val="003D0C5E"/>
    <w:rsid w:val="004C2C64"/>
    <w:rsid w:val="004E190B"/>
    <w:rsid w:val="00526354"/>
    <w:rsid w:val="00535C16"/>
    <w:rsid w:val="00560FC4"/>
    <w:rsid w:val="005A04BD"/>
    <w:rsid w:val="008A0E73"/>
    <w:rsid w:val="008D29C4"/>
    <w:rsid w:val="00930EFA"/>
    <w:rsid w:val="00964A4B"/>
    <w:rsid w:val="00EF440B"/>
    <w:rsid w:val="00F61E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8212BE3"/>
  <w15:chartTrackingRefBased/>
  <w15:docId w15:val="{C40E44F5-CD5D-4962-AF71-98EE5500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0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60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60FC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60FC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60FC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60FC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0FC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0FC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0FC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0FC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60FC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60FC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60FC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60FC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60FC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0FC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0FC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0FC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0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0FC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0FC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0FC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0FC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0FC4"/>
    <w:rPr>
      <w:i/>
      <w:iCs/>
      <w:color w:val="404040" w:themeColor="text1" w:themeTint="BF"/>
    </w:rPr>
  </w:style>
  <w:style w:type="paragraph" w:styleId="Paragrafoelenco">
    <w:name w:val="List Paragraph"/>
    <w:basedOn w:val="Normale"/>
    <w:uiPriority w:val="34"/>
    <w:qFormat/>
    <w:rsid w:val="00560FC4"/>
    <w:pPr>
      <w:ind w:left="720"/>
      <w:contextualSpacing/>
    </w:pPr>
  </w:style>
  <w:style w:type="character" w:styleId="Enfasiintensa">
    <w:name w:val="Intense Emphasis"/>
    <w:basedOn w:val="Carpredefinitoparagrafo"/>
    <w:uiPriority w:val="21"/>
    <w:qFormat/>
    <w:rsid w:val="00560FC4"/>
    <w:rPr>
      <w:i/>
      <w:iCs/>
      <w:color w:val="0F4761" w:themeColor="accent1" w:themeShade="BF"/>
    </w:rPr>
  </w:style>
  <w:style w:type="paragraph" w:styleId="Citazioneintensa">
    <w:name w:val="Intense Quote"/>
    <w:basedOn w:val="Normale"/>
    <w:next w:val="Normale"/>
    <w:link w:val="CitazioneintensaCarattere"/>
    <w:uiPriority w:val="30"/>
    <w:qFormat/>
    <w:rsid w:val="00560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60FC4"/>
    <w:rPr>
      <w:i/>
      <w:iCs/>
      <w:color w:val="0F4761" w:themeColor="accent1" w:themeShade="BF"/>
    </w:rPr>
  </w:style>
  <w:style w:type="character" w:styleId="Riferimentointenso">
    <w:name w:val="Intense Reference"/>
    <w:basedOn w:val="Carpredefinitoparagrafo"/>
    <w:uiPriority w:val="32"/>
    <w:qFormat/>
    <w:rsid w:val="00560FC4"/>
    <w:rPr>
      <w:b/>
      <w:bCs/>
      <w:smallCaps/>
      <w:color w:val="0F4761" w:themeColor="accent1" w:themeShade="BF"/>
      <w:spacing w:val="5"/>
    </w:rPr>
  </w:style>
  <w:style w:type="paragraph" w:styleId="Intestazione">
    <w:name w:val="header"/>
    <w:basedOn w:val="Normale"/>
    <w:link w:val="IntestazioneCarattere"/>
    <w:uiPriority w:val="99"/>
    <w:unhideWhenUsed/>
    <w:rsid w:val="00042AD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42AD2"/>
  </w:style>
  <w:style w:type="paragraph" w:styleId="Pidipagina">
    <w:name w:val="footer"/>
    <w:basedOn w:val="Normale"/>
    <w:link w:val="PidipaginaCarattere"/>
    <w:uiPriority w:val="99"/>
    <w:unhideWhenUsed/>
    <w:rsid w:val="00042AD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42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781</Words>
  <Characters>4452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Australia. Candidate for Part I ICAO Council 2025-28</vt:lpstr>
    </vt:vector>
  </TitlesOfParts>
  <Manager/>
  <Company/>
  <LinksUpToDate>false</LinksUpToDate>
  <CharactersWithSpaces>5223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أستراليا  مرشحة للجزء الأول من مجلس منظمة الطيران المدني الدولي (ICAO)  2025–2028  </dc:title>
  <dc:subject/>
  <dc:creator/>
  <cp:keywords/>
  <dc:description/>
  <cp:lastModifiedBy>Nadia Boscato</cp:lastModifiedBy>
  <cp:revision>7</cp:revision>
  <dcterms:created xsi:type="dcterms:W3CDTF">2025-06-09T23:10:00Z</dcterms:created>
  <dcterms:modified xsi:type="dcterms:W3CDTF">2025-07-02T02:55:00Z</dcterms:modified>
  <cp:category/>
</cp:coreProperties>
</file>