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8DFB7A" w14:textId="6AF483F1" w:rsidR="00F5717A" w:rsidRPr="007E0C98" w:rsidRDefault="00E21FA6" w:rsidP="007E0C98">
      <w:pPr>
        <w:pStyle w:val="Heading1"/>
      </w:pPr>
      <w:bookmarkStart w:id="0" w:name="_GoBack"/>
      <w:bookmarkEnd w:id="0"/>
      <w:r w:rsidRPr="007E0C98">
        <w:t>EXPLANATORY STATEMENT</w:t>
      </w:r>
      <w:r w:rsidR="00F5717A" w:rsidRPr="007E0C98">
        <w:t xml:space="preserve"> – SUMMARY FOR CONSULTATION</w:t>
      </w:r>
    </w:p>
    <w:p w14:paraId="65E4A297" w14:textId="77777777" w:rsidR="00453FDD" w:rsidRDefault="00E21FA6" w:rsidP="007E0C98">
      <w:pPr>
        <w:pStyle w:val="Heading1"/>
      </w:pPr>
      <w:r w:rsidRPr="007E0C98">
        <w:t>Airports (Control of On-Airport Activities) Regulations 202</w:t>
      </w:r>
      <w:r w:rsidR="00D17401" w:rsidRPr="007E0C98">
        <w:t>5</w:t>
      </w:r>
    </w:p>
    <w:p w14:paraId="5B749085" w14:textId="3282FB04" w:rsidR="00E21FA6" w:rsidRPr="00F5434D" w:rsidRDefault="00E21FA6" w:rsidP="007E0C98">
      <w:pPr>
        <w:pStyle w:val="Heading2"/>
      </w:pPr>
      <w:r w:rsidRPr="00F5434D">
        <w:t>Purpose and operation</w:t>
      </w:r>
    </w:p>
    <w:p w14:paraId="2F1C5ECD" w14:textId="38A43C44" w:rsidR="00DB16C7" w:rsidRPr="00DB77ED" w:rsidRDefault="008F0F79" w:rsidP="00A0137E">
      <w:pPr>
        <w:spacing w:after="160" w:line="22" w:lineRule="atLeast"/>
        <w:rPr>
          <w:rFonts w:eastAsiaTheme="minorHAnsi"/>
          <w:szCs w:val="24"/>
          <w:lang w:eastAsia="en-US"/>
        </w:rPr>
      </w:pPr>
      <w:r w:rsidRPr="00DB77ED">
        <w:rPr>
          <w:rFonts w:eastAsiaTheme="minorHAnsi"/>
          <w:szCs w:val="24"/>
          <w:lang w:eastAsia="en-US"/>
        </w:rPr>
        <w:t xml:space="preserve">The </w:t>
      </w:r>
      <w:r w:rsidRPr="007647A1">
        <w:rPr>
          <w:rFonts w:eastAsiaTheme="minorHAnsi"/>
          <w:i/>
          <w:szCs w:val="24"/>
          <w:lang w:eastAsia="en-US"/>
        </w:rPr>
        <w:t>Airports (Control of On-Airport Activities) Regulations 202</w:t>
      </w:r>
      <w:r w:rsidR="00D17401">
        <w:rPr>
          <w:rFonts w:eastAsiaTheme="minorHAnsi"/>
          <w:i/>
          <w:szCs w:val="24"/>
          <w:lang w:eastAsia="en-US"/>
        </w:rPr>
        <w:t>5</w:t>
      </w:r>
      <w:r w:rsidRPr="00DB77ED">
        <w:rPr>
          <w:rFonts w:eastAsiaTheme="minorHAnsi"/>
          <w:szCs w:val="24"/>
          <w:lang w:eastAsia="en-US"/>
        </w:rPr>
        <w:t xml:space="preserve"> (the Regulations) </w:t>
      </w:r>
      <w:r w:rsidR="00DB16C7" w:rsidRPr="00DB77ED">
        <w:rPr>
          <w:rFonts w:eastAsiaTheme="minorHAnsi"/>
          <w:szCs w:val="24"/>
          <w:lang w:eastAsia="en-US"/>
        </w:rPr>
        <w:t xml:space="preserve">establish a system for the control of liquor, commercial trading, vehicle movements, gambling and smoking </w:t>
      </w:r>
      <w:r w:rsidR="00AC4968" w:rsidRPr="00DB77ED">
        <w:rPr>
          <w:rFonts w:eastAsiaTheme="minorHAnsi"/>
          <w:szCs w:val="24"/>
          <w:lang w:eastAsia="en-US"/>
        </w:rPr>
        <w:t>at</w:t>
      </w:r>
      <w:r w:rsidR="00DB16C7" w:rsidRPr="00DB77ED">
        <w:rPr>
          <w:rFonts w:eastAsiaTheme="minorHAnsi"/>
          <w:szCs w:val="24"/>
          <w:lang w:eastAsia="en-US"/>
        </w:rPr>
        <w:t xml:space="preserve"> leased federal airports, and an infringement notice scheme to support enforcement of these controls. The </w:t>
      </w:r>
      <w:r w:rsidR="007647A1">
        <w:rPr>
          <w:rFonts w:eastAsiaTheme="minorHAnsi"/>
          <w:szCs w:val="24"/>
          <w:lang w:eastAsia="en-US"/>
        </w:rPr>
        <w:t>Re</w:t>
      </w:r>
      <w:r w:rsidR="00DB16C7" w:rsidRPr="00DB77ED">
        <w:rPr>
          <w:rFonts w:eastAsiaTheme="minorHAnsi"/>
          <w:szCs w:val="24"/>
          <w:lang w:eastAsia="en-US"/>
        </w:rPr>
        <w:t>gulations aim to strike the right balance between ensuring competitive neutrality between on</w:t>
      </w:r>
      <w:r w:rsidR="009A1037">
        <w:rPr>
          <w:rFonts w:eastAsiaTheme="minorHAnsi"/>
          <w:szCs w:val="24"/>
          <w:lang w:eastAsia="en-US"/>
        </w:rPr>
        <w:t xml:space="preserve">-airport </w:t>
      </w:r>
      <w:r w:rsidR="00DB16C7" w:rsidRPr="00DB77ED">
        <w:rPr>
          <w:rFonts w:eastAsiaTheme="minorHAnsi"/>
          <w:szCs w:val="24"/>
          <w:lang w:eastAsia="en-US"/>
        </w:rPr>
        <w:t>and off-airport activities</w:t>
      </w:r>
      <w:r w:rsidR="009A1037">
        <w:rPr>
          <w:rFonts w:eastAsiaTheme="minorHAnsi"/>
          <w:szCs w:val="24"/>
          <w:lang w:eastAsia="en-US"/>
        </w:rPr>
        <w:t>,</w:t>
      </w:r>
      <w:r w:rsidR="00DB16C7" w:rsidRPr="00DB77ED">
        <w:rPr>
          <w:rFonts w:eastAsiaTheme="minorHAnsi"/>
          <w:szCs w:val="24"/>
          <w:lang w:eastAsia="en-US"/>
        </w:rPr>
        <w:t xml:space="preserve"> while standardising the regulation of on</w:t>
      </w:r>
      <w:r w:rsidR="00DB16C7" w:rsidRPr="00DB77ED">
        <w:rPr>
          <w:rFonts w:eastAsiaTheme="minorHAnsi"/>
          <w:szCs w:val="24"/>
          <w:lang w:eastAsia="en-US"/>
        </w:rPr>
        <w:noBreakHyphen/>
        <w:t>airport activities (to the extent possible) across jurisdictions.</w:t>
      </w:r>
    </w:p>
    <w:p w14:paraId="6B8A7EB1" w14:textId="330376C0" w:rsidR="00DB16C7" w:rsidRPr="00DB77ED" w:rsidRDefault="00DB16C7" w:rsidP="00A0137E">
      <w:pPr>
        <w:spacing w:after="160" w:line="22" w:lineRule="atLeast"/>
        <w:rPr>
          <w:rFonts w:eastAsiaTheme="minorHAnsi"/>
          <w:szCs w:val="24"/>
          <w:lang w:eastAsia="en-US"/>
        </w:rPr>
      </w:pPr>
      <w:r w:rsidRPr="00DB77ED">
        <w:rPr>
          <w:rFonts w:eastAsiaTheme="minorHAnsi"/>
          <w:szCs w:val="24"/>
          <w:lang w:eastAsia="en-US"/>
        </w:rPr>
        <w:t xml:space="preserve">The </w:t>
      </w:r>
      <w:r w:rsidR="007647A1">
        <w:rPr>
          <w:rFonts w:eastAsiaTheme="minorHAnsi"/>
          <w:szCs w:val="24"/>
          <w:lang w:eastAsia="en-US"/>
        </w:rPr>
        <w:t>R</w:t>
      </w:r>
      <w:r w:rsidRPr="00DB77ED">
        <w:rPr>
          <w:rFonts w:eastAsiaTheme="minorHAnsi"/>
          <w:szCs w:val="24"/>
          <w:lang w:eastAsia="en-US"/>
        </w:rPr>
        <w:t xml:space="preserve">egulations operate alongside relevant </w:t>
      </w:r>
      <w:r w:rsidR="00DF5165">
        <w:rPr>
          <w:rFonts w:eastAsiaTheme="minorHAnsi"/>
          <w:szCs w:val="24"/>
          <w:lang w:eastAsia="en-US"/>
        </w:rPr>
        <w:t>S</w:t>
      </w:r>
      <w:r w:rsidRPr="00DB77ED">
        <w:rPr>
          <w:rFonts w:eastAsiaTheme="minorHAnsi"/>
          <w:szCs w:val="24"/>
          <w:lang w:eastAsia="en-US"/>
        </w:rPr>
        <w:t xml:space="preserve">tate </w:t>
      </w:r>
      <w:r w:rsidR="00DF5165">
        <w:rPr>
          <w:rFonts w:eastAsiaTheme="minorHAnsi"/>
          <w:szCs w:val="24"/>
          <w:lang w:eastAsia="en-US"/>
        </w:rPr>
        <w:t xml:space="preserve">(and Territory) </w:t>
      </w:r>
      <w:r w:rsidRPr="00DB77ED">
        <w:rPr>
          <w:rFonts w:eastAsiaTheme="minorHAnsi"/>
          <w:szCs w:val="24"/>
          <w:lang w:eastAsia="en-US"/>
        </w:rPr>
        <w:t xml:space="preserve">laws, including making limited modifications to how </w:t>
      </w:r>
      <w:r w:rsidR="00DD581A">
        <w:rPr>
          <w:rFonts w:eastAsiaTheme="minorHAnsi"/>
          <w:szCs w:val="24"/>
          <w:lang w:eastAsia="en-US"/>
        </w:rPr>
        <w:t xml:space="preserve">some of </w:t>
      </w:r>
      <w:r w:rsidRPr="00DB77ED">
        <w:rPr>
          <w:rFonts w:eastAsiaTheme="minorHAnsi"/>
          <w:szCs w:val="24"/>
          <w:lang w:eastAsia="en-US"/>
        </w:rPr>
        <w:t xml:space="preserve">these laws are applied at leased federal airports. As airport sites are Commonwealth </w:t>
      </w:r>
      <w:r w:rsidR="00596D36">
        <w:rPr>
          <w:rFonts w:eastAsiaTheme="minorHAnsi"/>
          <w:szCs w:val="24"/>
          <w:lang w:eastAsia="en-US"/>
        </w:rPr>
        <w:t>l</w:t>
      </w:r>
      <w:r w:rsidRPr="00DB77ED">
        <w:rPr>
          <w:rFonts w:eastAsiaTheme="minorHAnsi"/>
          <w:szCs w:val="24"/>
          <w:lang w:eastAsia="en-US"/>
        </w:rPr>
        <w:t xml:space="preserve">and, the </w:t>
      </w:r>
      <w:r w:rsidR="007647A1">
        <w:rPr>
          <w:rFonts w:eastAsiaTheme="minorHAnsi"/>
          <w:szCs w:val="24"/>
          <w:lang w:eastAsia="en-US"/>
        </w:rPr>
        <w:t>R</w:t>
      </w:r>
      <w:r w:rsidRPr="00DB77ED">
        <w:rPr>
          <w:rFonts w:eastAsiaTheme="minorHAnsi"/>
          <w:szCs w:val="24"/>
          <w:lang w:eastAsia="en-US"/>
        </w:rPr>
        <w:t xml:space="preserve">egulations form a crucial part of how these laws are applied </w:t>
      </w:r>
      <w:r w:rsidR="00F664C2">
        <w:rPr>
          <w:rFonts w:eastAsiaTheme="minorHAnsi"/>
          <w:szCs w:val="24"/>
          <w:lang w:eastAsia="en-US"/>
        </w:rPr>
        <w:t>at each airport</w:t>
      </w:r>
      <w:r w:rsidR="00DF5165">
        <w:rPr>
          <w:rFonts w:eastAsiaTheme="minorHAnsi"/>
          <w:szCs w:val="24"/>
          <w:lang w:eastAsia="en-US"/>
        </w:rPr>
        <w:t xml:space="preserve"> (in </w:t>
      </w:r>
      <w:r w:rsidRPr="00DB77ED">
        <w:rPr>
          <w:rFonts w:eastAsiaTheme="minorHAnsi"/>
          <w:szCs w:val="24"/>
          <w:lang w:eastAsia="en-US"/>
        </w:rPr>
        <w:t xml:space="preserve">accordance with the </w:t>
      </w:r>
      <w:r w:rsidRPr="00DB77ED">
        <w:rPr>
          <w:rFonts w:eastAsiaTheme="minorHAnsi"/>
          <w:i/>
          <w:szCs w:val="24"/>
          <w:lang w:eastAsia="en-US"/>
        </w:rPr>
        <w:t>Commonwealth Places (Application of Laws) Act 1970</w:t>
      </w:r>
      <w:r w:rsidR="00DF5165">
        <w:rPr>
          <w:rFonts w:eastAsiaTheme="minorHAnsi"/>
          <w:i/>
          <w:szCs w:val="24"/>
          <w:lang w:eastAsia="en-US"/>
        </w:rPr>
        <w:t xml:space="preserve"> </w:t>
      </w:r>
      <w:r w:rsidR="00DF5165">
        <w:rPr>
          <w:rFonts w:eastAsiaTheme="minorHAnsi"/>
          <w:szCs w:val="24"/>
          <w:lang w:eastAsia="en-US"/>
        </w:rPr>
        <w:t>for State laws)</w:t>
      </w:r>
      <w:r w:rsidRPr="00DB77ED">
        <w:rPr>
          <w:rFonts w:eastAsiaTheme="minorHAnsi"/>
          <w:szCs w:val="24"/>
          <w:lang w:eastAsia="en-US"/>
        </w:rPr>
        <w:t>, and how airport</w:t>
      </w:r>
      <w:r w:rsidR="00142149" w:rsidRPr="00DB77ED">
        <w:rPr>
          <w:rFonts w:eastAsiaTheme="minorHAnsi"/>
          <w:szCs w:val="24"/>
          <w:lang w:eastAsia="en-US"/>
        </w:rPr>
        <w:noBreakHyphen/>
      </w:r>
      <w:r w:rsidRPr="00DB77ED">
        <w:rPr>
          <w:rFonts w:eastAsiaTheme="minorHAnsi"/>
          <w:szCs w:val="24"/>
          <w:lang w:eastAsia="en-US"/>
        </w:rPr>
        <w:t>operator companies, tenants, regulators, and enforcement officers understand and apply relevant laws at leased federal airports.</w:t>
      </w:r>
    </w:p>
    <w:p w14:paraId="21D91ED4" w14:textId="45BF5F21" w:rsidR="00E21FA6" w:rsidRPr="00DB77ED" w:rsidRDefault="004543AC" w:rsidP="00A0137E">
      <w:pPr>
        <w:spacing w:after="160" w:line="22" w:lineRule="atLeast"/>
        <w:rPr>
          <w:rFonts w:eastAsiaTheme="minorHAnsi"/>
          <w:szCs w:val="24"/>
          <w:lang w:eastAsia="en-US"/>
        </w:rPr>
      </w:pPr>
      <w:r w:rsidRPr="00DB77ED">
        <w:rPr>
          <w:rFonts w:eastAsiaTheme="minorHAnsi"/>
          <w:szCs w:val="24"/>
          <w:lang w:eastAsia="en-US"/>
        </w:rPr>
        <w:t xml:space="preserve">This </w:t>
      </w:r>
      <w:r w:rsidR="00F664C2">
        <w:rPr>
          <w:rFonts w:eastAsiaTheme="minorHAnsi"/>
          <w:szCs w:val="24"/>
          <w:lang w:eastAsia="en-US"/>
        </w:rPr>
        <w:t xml:space="preserve">draft </w:t>
      </w:r>
      <w:r w:rsidRPr="00DB77ED">
        <w:rPr>
          <w:rFonts w:eastAsiaTheme="minorHAnsi"/>
          <w:szCs w:val="24"/>
          <w:lang w:eastAsia="en-US"/>
        </w:rPr>
        <w:t xml:space="preserve">instrument </w:t>
      </w:r>
      <w:r w:rsidR="00F664C2">
        <w:rPr>
          <w:rFonts w:eastAsiaTheme="minorHAnsi"/>
          <w:szCs w:val="24"/>
          <w:lang w:eastAsia="en-US"/>
        </w:rPr>
        <w:t xml:space="preserve">is intended to </w:t>
      </w:r>
      <w:r w:rsidRPr="00DB77ED">
        <w:rPr>
          <w:rFonts w:eastAsiaTheme="minorHAnsi"/>
          <w:szCs w:val="24"/>
          <w:lang w:eastAsia="en-US"/>
        </w:rPr>
        <w:t xml:space="preserve">replace the </w:t>
      </w:r>
      <w:bookmarkStart w:id="1" w:name="_Hlk133841593"/>
      <w:r w:rsidRPr="007647A1">
        <w:rPr>
          <w:rFonts w:eastAsiaTheme="minorHAnsi"/>
          <w:i/>
          <w:szCs w:val="24"/>
          <w:lang w:eastAsia="en-US"/>
        </w:rPr>
        <w:t>Airports (Control of On-Airport Activities) Regulations</w:t>
      </w:r>
      <w:bookmarkEnd w:id="1"/>
      <w:r w:rsidRPr="007647A1">
        <w:rPr>
          <w:rFonts w:eastAsiaTheme="minorHAnsi"/>
          <w:i/>
          <w:szCs w:val="24"/>
          <w:lang w:eastAsia="en-US"/>
        </w:rPr>
        <w:t xml:space="preserve"> 1997</w:t>
      </w:r>
      <w:r w:rsidRPr="00DB77ED">
        <w:rPr>
          <w:rFonts w:eastAsiaTheme="minorHAnsi"/>
          <w:szCs w:val="24"/>
          <w:lang w:eastAsia="en-US"/>
        </w:rPr>
        <w:t xml:space="preserve"> </w:t>
      </w:r>
      <w:r w:rsidR="00132737">
        <w:rPr>
          <w:rFonts w:eastAsiaTheme="minorHAnsi"/>
          <w:szCs w:val="24"/>
          <w:lang w:eastAsia="en-US"/>
        </w:rPr>
        <w:t xml:space="preserve">(‘the 1997 Regulations’) </w:t>
      </w:r>
      <w:r w:rsidRPr="00DB77ED">
        <w:rPr>
          <w:rFonts w:eastAsiaTheme="minorHAnsi"/>
          <w:szCs w:val="24"/>
          <w:lang w:eastAsia="en-US"/>
        </w:rPr>
        <w:t xml:space="preserve">which </w:t>
      </w:r>
      <w:r w:rsidR="00EB20C9" w:rsidRPr="00DD581A">
        <w:rPr>
          <w:rFonts w:eastAsiaTheme="minorHAnsi"/>
          <w:szCs w:val="24"/>
          <w:lang w:eastAsia="en-US"/>
        </w:rPr>
        <w:t xml:space="preserve">will </w:t>
      </w:r>
      <w:r w:rsidRPr="00DD581A">
        <w:rPr>
          <w:rFonts w:eastAsiaTheme="minorHAnsi"/>
          <w:szCs w:val="24"/>
          <w:lang w:eastAsia="en-US"/>
        </w:rPr>
        <w:t>sunset on 1 April 202</w:t>
      </w:r>
      <w:r w:rsidR="00CB191D" w:rsidRPr="00DD581A">
        <w:rPr>
          <w:rFonts w:eastAsiaTheme="minorHAnsi"/>
          <w:szCs w:val="24"/>
          <w:lang w:eastAsia="en-US"/>
        </w:rPr>
        <w:t>6</w:t>
      </w:r>
      <w:r w:rsidRPr="00DD581A">
        <w:rPr>
          <w:rFonts w:eastAsiaTheme="minorHAnsi"/>
          <w:szCs w:val="24"/>
          <w:lang w:eastAsia="en-US"/>
        </w:rPr>
        <w:t>. Sunsetting</w:t>
      </w:r>
      <w:r w:rsidRPr="00DB77ED">
        <w:rPr>
          <w:rFonts w:eastAsiaTheme="minorHAnsi"/>
          <w:szCs w:val="24"/>
          <w:lang w:eastAsia="en-US"/>
        </w:rPr>
        <w:t xml:space="preserve"> is an automatic repeal of instruments after a fixed period, under the </w:t>
      </w:r>
      <w:r w:rsidRPr="00DB77ED">
        <w:rPr>
          <w:rFonts w:eastAsiaTheme="minorHAnsi"/>
          <w:i/>
          <w:szCs w:val="24"/>
          <w:lang w:eastAsia="en-US"/>
        </w:rPr>
        <w:t>Legislation Act</w:t>
      </w:r>
      <w:r w:rsidR="00142149" w:rsidRPr="00DB77ED">
        <w:rPr>
          <w:rFonts w:eastAsiaTheme="minorHAnsi"/>
          <w:i/>
          <w:szCs w:val="24"/>
          <w:lang w:eastAsia="en-US"/>
        </w:rPr>
        <w:t xml:space="preserve"> 2003</w:t>
      </w:r>
      <w:r w:rsidRPr="00DB77ED">
        <w:rPr>
          <w:rFonts w:eastAsiaTheme="minorHAnsi"/>
          <w:szCs w:val="24"/>
          <w:lang w:eastAsia="en-US"/>
        </w:rPr>
        <w:t xml:space="preserve">. The </w:t>
      </w:r>
      <w:r w:rsidR="00CF3F51" w:rsidRPr="00DB77ED">
        <w:rPr>
          <w:rFonts w:eastAsiaTheme="minorHAnsi"/>
          <w:szCs w:val="24"/>
          <w:lang w:eastAsia="en-US"/>
        </w:rPr>
        <w:t>aim is to ensure instruments remain fit for purpose and only in force for so long as required.</w:t>
      </w:r>
    </w:p>
    <w:p w14:paraId="2FBE2B60" w14:textId="79289472" w:rsidR="008F0F79" w:rsidRPr="00DB77ED" w:rsidRDefault="008F0F79" w:rsidP="00A0137E">
      <w:pPr>
        <w:spacing w:after="160" w:line="22" w:lineRule="atLeast"/>
        <w:rPr>
          <w:rFonts w:eastAsiaTheme="minorHAnsi"/>
          <w:szCs w:val="24"/>
          <w:lang w:eastAsia="en-US"/>
        </w:rPr>
      </w:pPr>
      <w:r w:rsidRPr="00DB77ED">
        <w:rPr>
          <w:rFonts w:eastAsiaTheme="minorHAnsi"/>
          <w:szCs w:val="24"/>
          <w:lang w:eastAsia="en-US"/>
        </w:rPr>
        <w:t>The sunsetting date was set by the Legislation (Airport Instruments) Sunset-altering Declaration 2018, and subsequent Legislation (Deferral of Sunsetting-Airport Instruments) Certificate 2022.</w:t>
      </w:r>
    </w:p>
    <w:p w14:paraId="3FB15F46" w14:textId="02C245D6" w:rsidR="00DB16C7" w:rsidRPr="00DB77ED" w:rsidRDefault="00DB16C7" w:rsidP="00A0137E">
      <w:pPr>
        <w:spacing w:after="160" w:line="22" w:lineRule="atLeast"/>
        <w:rPr>
          <w:rFonts w:eastAsiaTheme="minorHAnsi"/>
          <w:szCs w:val="24"/>
          <w:lang w:eastAsia="en-US"/>
        </w:rPr>
      </w:pPr>
      <w:r w:rsidRPr="00DB77ED">
        <w:rPr>
          <w:rFonts w:eastAsiaTheme="minorHAnsi"/>
          <w:szCs w:val="24"/>
          <w:lang w:eastAsia="en-US"/>
        </w:rPr>
        <w:t>Consultation activities ha</w:t>
      </w:r>
      <w:r w:rsidR="00142149" w:rsidRPr="00DB77ED">
        <w:rPr>
          <w:rFonts w:eastAsiaTheme="minorHAnsi"/>
          <w:szCs w:val="24"/>
          <w:lang w:eastAsia="en-US"/>
        </w:rPr>
        <w:t>ve</w:t>
      </w:r>
      <w:r w:rsidRPr="00DB77ED">
        <w:rPr>
          <w:rFonts w:eastAsiaTheme="minorHAnsi"/>
          <w:szCs w:val="24"/>
          <w:lang w:eastAsia="en-US"/>
        </w:rPr>
        <w:t xml:space="preserve"> confirmed that while there is an ongoing need to regulate activities covered by the</w:t>
      </w:r>
      <w:r w:rsidR="00F664C2">
        <w:rPr>
          <w:rFonts w:eastAsiaTheme="minorHAnsi"/>
          <w:szCs w:val="24"/>
          <w:lang w:eastAsia="en-US"/>
        </w:rPr>
        <w:t>se</w:t>
      </w:r>
      <w:r w:rsidRPr="00DB77ED">
        <w:rPr>
          <w:rFonts w:eastAsiaTheme="minorHAnsi"/>
          <w:szCs w:val="24"/>
          <w:lang w:eastAsia="en-US"/>
        </w:rPr>
        <w:t xml:space="preserve"> regulations, and that the regulations remain generally fit for purpose, there were opportunities to moder</w:t>
      </w:r>
      <w:r w:rsidR="00142149" w:rsidRPr="00DB77ED">
        <w:rPr>
          <w:rFonts w:eastAsiaTheme="minorHAnsi"/>
          <w:szCs w:val="24"/>
          <w:lang w:eastAsia="en-US"/>
        </w:rPr>
        <w:t>n</w:t>
      </w:r>
      <w:r w:rsidRPr="00DB77ED">
        <w:rPr>
          <w:rFonts w:eastAsiaTheme="minorHAnsi"/>
          <w:szCs w:val="24"/>
          <w:lang w:eastAsia="en-US"/>
        </w:rPr>
        <w:t xml:space="preserve">ise language, and </w:t>
      </w:r>
      <w:r w:rsidR="00142149" w:rsidRPr="00DB77ED">
        <w:rPr>
          <w:rFonts w:eastAsiaTheme="minorHAnsi"/>
          <w:szCs w:val="24"/>
          <w:lang w:eastAsia="en-US"/>
        </w:rPr>
        <w:t xml:space="preserve">make </w:t>
      </w:r>
      <w:r w:rsidRPr="00DB77ED">
        <w:rPr>
          <w:rFonts w:eastAsiaTheme="minorHAnsi"/>
          <w:szCs w:val="24"/>
          <w:lang w:eastAsia="en-US"/>
        </w:rPr>
        <w:t>minor and technical updates to bring the regulations more into line with modern drafting standards.</w:t>
      </w:r>
    </w:p>
    <w:p w14:paraId="7BB5FECD" w14:textId="23E52ABE" w:rsidR="00DB16C7" w:rsidRDefault="00DB16C7" w:rsidP="00A0137E">
      <w:pPr>
        <w:spacing w:after="160" w:line="22" w:lineRule="atLeast"/>
        <w:rPr>
          <w:rFonts w:eastAsiaTheme="minorHAnsi"/>
          <w:szCs w:val="24"/>
          <w:lang w:eastAsia="en-US"/>
        </w:rPr>
      </w:pPr>
      <w:r w:rsidRPr="00DB77ED">
        <w:rPr>
          <w:rFonts w:eastAsiaTheme="minorHAnsi"/>
          <w:szCs w:val="24"/>
          <w:lang w:eastAsia="en-US"/>
        </w:rPr>
        <w:t xml:space="preserve">The main purpose of this explanatory statement is to </w:t>
      </w:r>
      <w:r w:rsidR="001B2767">
        <w:rPr>
          <w:rFonts w:eastAsiaTheme="minorHAnsi"/>
          <w:szCs w:val="24"/>
          <w:lang w:eastAsia="en-US"/>
        </w:rPr>
        <w:t xml:space="preserve">summarise </w:t>
      </w:r>
      <w:r w:rsidRPr="00DB77ED">
        <w:rPr>
          <w:rFonts w:eastAsiaTheme="minorHAnsi"/>
          <w:szCs w:val="24"/>
          <w:lang w:eastAsia="en-US"/>
        </w:rPr>
        <w:t>the changes that have been made as part of the remaking process. The Federal Register of Legislation provides the legislative history of the sunsetting instrument, including past explanatory statements.</w:t>
      </w:r>
    </w:p>
    <w:p w14:paraId="451C498B" w14:textId="182C3C53" w:rsidR="00711E3D" w:rsidRDefault="00711E3D" w:rsidP="00A0137E">
      <w:pPr>
        <w:spacing w:after="160" w:line="22" w:lineRule="atLeast"/>
      </w:pPr>
      <w:r w:rsidRPr="00DB77ED">
        <w:t>The latest versions of Australian Government Acts</w:t>
      </w:r>
      <w:r>
        <w:t xml:space="preserve">, Regulations and other legislative instruments referenced in this explanatory statement and the draft instrument </w:t>
      </w:r>
      <w:r w:rsidRPr="00DB77ED">
        <w:t>are available at the Federal Register of Legislation (</w:t>
      </w:r>
      <w:hyperlink r:id="rId9" w:history="1">
        <w:r w:rsidRPr="00DB77ED">
          <w:rPr>
            <w:rStyle w:val="Hyperlink"/>
          </w:rPr>
          <w:t>https://www.legislation.gov.au</w:t>
        </w:r>
      </w:hyperlink>
      <w:r w:rsidRPr="00DB77ED">
        <w:t xml:space="preserve">). </w:t>
      </w:r>
    </w:p>
    <w:p w14:paraId="3141E8BD" w14:textId="01B84B87" w:rsidR="00711E3D" w:rsidRDefault="00711E3D" w:rsidP="00A0137E">
      <w:pPr>
        <w:spacing w:after="160" w:line="22" w:lineRule="atLeast"/>
      </w:pPr>
      <w:r w:rsidRPr="00DB77ED">
        <w:t>The latest versions of State or Territory Government Acts</w:t>
      </w:r>
      <w:r>
        <w:t>, Regulations and other legislative instruments</w:t>
      </w:r>
      <w:r w:rsidRPr="00DB77ED">
        <w:t xml:space="preserve"> </w:t>
      </w:r>
      <w:r>
        <w:t xml:space="preserve">referenced in this explanatory statement and the draft instrument </w:t>
      </w:r>
      <w:r w:rsidRPr="00DB77ED">
        <w:t>are available on equivalent registers for each State or Territory</w:t>
      </w:r>
      <w:r>
        <w:t>.</w:t>
      </w:r>
      <w:r>
        <w:br w:type="page"/>
      </w:r>
    </w:p>
    <w:p w14:paraId="3D9B523E" w14:textId="5C39D233" w:rsidR="000A04BB" w:rsidRPr="007E0C98" w:rsidRDefault="000A04BB" w:rsidP="007E0C98">
      <w:pPr>
        <w:pStyle w:val="Heading3"/>
      </w:pPr>
      <w:r w:rsidRPr="007E0C98">
        <w:lastRenderedPageBreak/>
        <w:t>Modernisation</w:t>
      </w:r>
    </w:p>
    <w:p w14:paraId="7079B9AD" w14:textId="7AEC5998" w:rsidR="00DB16C7" w:rsidRPr="00DB77ED" w:rsidRDefault="00DB16C7" w:rsidP="00A0137E">
      <w:pPr>
        <w:spacing w:after="160" w:line="22" w:lineRule="atLeast"/>
        <w:rPr>
          <w:rFonts w:eastAsiaTheme="minorHAnsi"/>
          <w:szCs w:val="24"/>
          <w:lang w:eastAsia="en-US"/>
        </w:rPr>
      </w:pPr>
      <w:r w:rsidRPr="00DB77ED">
        <w:rPr>
          <w:rFonts w:eastAsiaTheme="minorHAnsi"/>
          <w:szCs w:val="24"/>
          <w:lang w:eastAsia="en-US"/>
        </w:rPr>
        <w:t xml:space="preserve">The </w:t>
      </w:r>
      <w:r w:rsidR="007647A1">
        <w:rPr>
          <w:rFonts w:eastAsiaTheme="minorHAnsi"/>
          <w:szCs w:val="24"/>
          <w:lang w:eastAsia="en-US"/>
        </w:rPr>
        <w:t>R</w:t>
      </w:r>
      <w:r w:rsidRPr="00DB77ED">
        <w:rPr>
          <w:rFonts w:eastAsiaTheme="minorHAnsi"/>
          <w:szCs w:val="24"/>
          <w:lang w:eastAsia="en-US"/>
        </w:rPr>
        <w:t xml:space="preserve">egulations have been updated to more closely align with </w:t>
      </w:r>
      <w:r w:rsidR="00711E3D">
        <w:rPr>
          <w:rFonts w:eastAsiaTheme="minorHAnsi"/>
          <w:szCs w:val="24"/>
          <w:lang w:eastAsia="en-US"/>
        </w:rPr>
        <w:t>relevant</w:t>
      </w:r>
      <w:r w:rsidRPr="00DB77ED">
        <w:rPr>
          <w:rFonts w:eastAsiaTheme="minorHAnsi"/>
          <w:szCs w:val="24"/>
          <w:lang w:eastAsia="en-US"/>
        </w:rPr>
        <w:t xml:space="preserve"> provisions in</w:t>
      </w:r>
      <w:r w:rsidR="001B2767">
        <w:rPr>
          <w:rFonts w:eastAsiaTheme="minorHAnsi"/>
          <w:szCs w:val="24"/>
          <w:lang w:eastAsia="en-US"/>
        </w:rPr>
        <w:t xml:space="preserve"> the </w:t>
      </w:r>
      <w:r w:rsidR="001B2767">
        <w:rPr>
          <w:rFonts w:eastAsiaTheme="minorHAnsi"/>
          <w:i/>
          <w:szCs w:val="24"/>
          <w:lang w:eastAsia="en-US"/>
        </w:rPr>
        <w:t>Airports Act 1996</w:t>
      </w:r>
      <w:r w:rsidRPr="00DB77ED">
        <w:rPr>
          <w:rFonts w:eastAsiaTheme="minorHAnsi"/>
          <w:szCs w:val="24"/>
          <w:lang w:eastAsia="en-US"/>
        </w:rPr>
        <w:t xml:space="preserve"> </w:t>
      </w:r>
      <w:r w:rsidR="001B2767">
        <w:rPr>
          <w:rFonts w:eastAsiaTheme="minorHAnsi"/>
          <w:szCs w:val="24"/>
          <w:lang w:eastAsia="en-US"/>
        </w:rPr>
        <w:t>(</w:t>
      </w:r>
      <w:r w:rsidRPr="00DB77ED">
        <w:rPr>
          <w:rFonts w:eastAsiaTheme="minorHAnsi"/>
          <w:szCs w:val="24"/>
          <w:lang w:eastAsia="en-US"/>
        </w:rPr>
        <w:t>the Act</w:t>
      </w:r>
      <w:r w:rsidR="001B2767">
        <w:rPr>
          <w:rFonts w:eastAsiaTheme="minorHAnsi"/>
          <w:szCs w:val="24"/>
          <w:lang w:eastAsia="en-US"/>
        </w:rPr>
        <w:t>)</w:t>
      </w:r>
      <w:r w:rsidRPr="00DB77ED">
        <w:rPr>
          <w:rFonts w:eastAsiaTheme="minorHAnsi"/>
          <w:szCs w:val="24"/>
          <w:lang w:eastAsia="en-US"/>
        </w:rPr>
        <w:t xml:space="preserve">, and meet modern drafting standards, while generally maintaining the intent and effect of the </w:t>
      </w:r>
      <w:r w:rsidR="00132737">
        <w:rPr>
          <w:rFonts w:eastAsiaTheme="minorHAnsi"/>
          <w:szCs w:val="24"/>
          <w:lang w:eastAsia="en-US"/>
        </w:rPr>
        <w:t>1997 R</w:t>
      </w:r>
      <w:r w:rsidRPr="00DB77ED">
        <w:rPr>
          <w:rFonts w:eastAsiaTheme="minorHAnsi"/>
          <w:szCs w:val="24"/>
          <w:lang w:eastAsia="en-US"/>
        </w:rPr>
        <w:t xml:space="preserve">egulations they replace. For example: </w:t>
      </w:r>
    </w:p>
    <w:p w14:paraId="767ED6C8" w14:textId="1DD52A1C" w:rsidR="000A04BB" w:rsidRPr="00DB77ED" w:rsidRDefault="00DB16C7" w:rsidP="00921688">
      <w:pPr>
        <w:pStyle w:val="ListParagraph"/>
        <w:numPr>
          <w:ilvl w:val="0"/>
          <w:numId w:val="2"/>
        </w:numPr>
        <w:spacing w:after="160" w:line="22" w:lineRule="atLeast"/>
        <w:ind w:left="567" w:hanging="567"/>
        <w:contextualSpacing w:val="0"/>
        <w:rPr>
          <w:rFonts w:eastAsiaTheme="minorHAnsi"/>
          <w:szCs w:val="24"/>
          <w:lang w:eastAsia="en-US"/>
        </w:rPr>
      </w:pPr>
      <w:r w:rsidRPr="00DB77ED">
        <w:rPr>
          <w:rFonts w:eastAsiaTheme="minorHAnsi"/>
          <w:szCs w:val="24"/>
          <w:lang w:eastAsia="en-US"/>
        </w:rPr>
        <w:t>a</w:t>
      </w:r>
      <w:r w:rsidR="000A04BB" w:rsidRPr="00DB77ED">
        <w:rPr>
          <w:rFonts w:eastAsiaTheme="minorHAnsi"/>
          <w:szCs w:val="24"/>
          <w:lang w:eastAsia="en-US"/>
        </w:rPr>
        <w:t xml:space="preserve"> range of changes to language have been made throughout the instrument</w:t>
      </w:r>
      <w:r w:rsidR="003F5132" w:rsidRPr="00DB77ED">
        <w:rPr>
          <w:rFonts w:eastAsiaTheme="minorHAnsi"/>
          <w:szCs w:val="24"/>
          <w:lang w:eastAsia="en-US"/>
        </w:rPr>
        <w:t>;</w:t>
      </w:r>
    </w:p>
    <w:p w14:paraId="3645054B" w14:textId="15567C83" w:rsidR="00DB16C7" w:rsidRPr="00DB77ED" w:rsidRDefault="00DB16C7" w:rsidP="00921688">
      <w:pPr>
        <w:pStyle w:val="ListParagraph"/>
        <w:numPr>
          <w:ilvl w:val="0"/>
          <w:numId w:val="2"/>
        </w:numPr>
        <w:spacing w:after="160" w:line="22" w:lineRule="atLeast"/>
        <w:ind w:left="567" w:hanging="567"/>
        <w:contextualSpacing w:val="0"/>
        <w:rPr>
          <w:rFonts w:eastAsiaTheme="minorHAnsi"/>
          <w:szCs w:val="24"/>
          <w:lang w:eastAsia="en-US"/>
        </w:rPr>
      </w:pPr>
      <w:r w:rsidRPr="00DB77ED">
        <w:rPr>
          <w:rFonts w:eastAsiaTheme="minorHAnsi"/>
          <w:szCs w:val="24"/>
          <w:lang w:eastAsia="en-US"/>
        </w:rPr>
        <w:t xml:space="preserve">definitions have been consolidated into </w:t>
      </w:r>
      <w:r w:rsidR="00F5717A">
        <w:rPr>
          <w:rFonts w:eastAsiaTheme="minorHAnsi"/>
          <w:szCs w:val="24"/>
          <w:lang w:eastAsia="en-US"/>
        </w:rPr>
        <w:t>Part 1 of</w:t>
      </w:r>
      <w:r w:rsidRPr="00DB77ED">
        <w:rPr>
          <w:rFonts w:eastAsiaTheme="minorHAnsi"/>
          <w:szCs w:val="24"/>
          <w:lang w:eastAsia="en-US"/>
        </w:rPr>
        <w:t xml:space="preserve"> the </w:t>
      </w:r>
      <w:r w:rsidR="007647A1">
        <w:rPr>
          <w:rFonts w:eastAsiaTheme="minorHAnsi"/>
          <w:szCs w:val="24"/>
          <w:lang w:eastAsia="en-US"/>
        </w:rPr>
        <w:t>R</w:t>
      </w:r>
      <w:r w:rsidRPr="00DB77ED">
        <w:rPr>
          <w:rFonts w:eastAsiaTheme="minorHAnsi"/>
          <w:szCs w:val="24"/>
          <w:lang w:eastAsia="en-US"/>
        </w:rPr>
        <w:t>egulations</w:t>
      </w:r>
      <w:r w:rsidR="00D868D0" w:rsidRPr="00DB77ED">
        <w:rPr>
          <w:rFonts w:eastAsiaTheme="minorHAnsi"/>
          <w:szCs w:val="24"/>
          <w:lang w:eastAsia="en-US"/>
        </w:rPr>
        <w:t xml:space="preserve"> (to the extent</w:t>
      </w:r>
      <w:r w:rsidR="00F664C2">
        <w:rPr>
          <w:rFonts w:eastAsiaTheme="minorHAnsi"/>
          <w:szCs w:val="24"/>
          <w:lang w:eastAsia="en-US"/>
        </w:rPr>
        <w:t xml:space="preserve"> able</w:t>
      </w:r>
      <w:r w:rsidR="00D868D0" w:rsidRPr="00DB77ED">
        <w:rPr>
          <w:rFonts w:eastAsiaTheme="minorHAnsi"/>
          <w:szCs w:val="24"/>
          <w:lang w:eastAsia="en-US"/>
        </w:rPr>
        <w:t>)</w:t>
      </w:r>
      <w:r w:rsidRPr="00DB77ED">
        <w:rPr>
          <w:rFonts w:eastAsiaTheme="minorHAnsi"/>
          <w:szCs w:val="24"/>
          <w:lang w:eastAsia="en-US"/>
        </w:rPr>
        <w:t>;</w:t>
      </w:r>
      <w:r w:rsidR="00F5717A">
        <w:rPr>
          <w:rFonts w:eastAsiaTheme="minorHAnsi"/>
          <w:szCs w:val="24"/>
          <w:lang w:eastAsia="en-US"/>
        </w:rPr>
        <w:t xml:space="preserve"> and</w:t>
      </w:r>
    </w:p>
    <w:p w14:paraId="2BEB768B" w14:textId="63A15890" w:rsidR="00DB16C7" w:rsidRDefault="00DB16C7" w:rsidP="00921688">
      <w:pPr>
        <w:pStyle w:val="ListParagraph"/>
        <w:numPr>
          <w:ilvl w:val="0"/>
          <w:numId w:val="2"/>
        </w:numPr>
        <w:spacing w:after="160" w:line="22" w:lineRule="atLeast"/>
        <w:ind w:left="567" w:hanging="567"/>
        <w:contextualSpacing w:val="0"/>
        <w:rPr>
          <w:rFonts w:eastAsiaTheme="minorHAnsi"/>
          <w:szCs w:val="24"/>
          <w:lang w:eastAsia="en-US"/>
        </w:rPr>
      </w:pPr>
      <w:r w:rsidRPr="00DB77ED">
        <w:rPr>
          <w:rFonts w:eastAsiaTheme="minorHAnsi"/>
          <w:szCs w:val="24"/>
          <w:lang w:eastAsia="en-US"/>
        </w:rPr>
        <w:t>spent and redundant provisions</w:t>
      </w:r>
      <w:r w:rsidR="00EF4480" w:rsidRPr="00DB77ED">
        <w:rPr>
          <w:rFonts w:eastAsiaTheme="minorHAnsi"/>
          <w:szCs w:val="24"/>
          <w:lang w:eastAsia="en-US"/>
        </w:rPr>
        <w:t xml:space="preserve"> </w:t>
      </w:r>
      <w:r w:rsidRPr="00DB77ED">
        <w:rPr>
          <w:rFonts w:eastAsiaTheme="minorHAnsi"/>
          <w:szCs w:val="24"/>
          <w:lang w:eastAsia="en-US"/>
        </w:rPr>
        <w:t>have been removed in the new instrument</w:t>
      </w:r>
      <w:r w:rsidR="00D868D0" w:rsidRPr="00DB77ED">
        <w:rPr>
          <w:rFonts w:eastAsiaTheme="minorHAnsi"/>
          <w:szCs w:val="24"/>
          <w:lang w:eastAsia="en-US"/>
        </w:rPr>
        <w:t>.</w:t>
      </w:r>
    </w:p>
    <w:p w14:paraId="169C4441" w14:textId="55AA78C6" w:rsidR="00DB16C7" w:rsidRPr="001C7574" w:rsidRDefault="00DB16C7" w:rsidP="007E0C98">
      <w:pPr>
        <w:pStyle w:val="Heading2"/>
      </w:pPr>
      <w:r w:rsidRPr="001C7574">
        <w:t>Minor and technical updates</w:t>
      </w:r>
    </w:p>
    <w:p w14:paraId="7A8A8343" w14:textId="72E4F177" w:rsidR="00DB16C7" w:rsidRPr="00DB77ED" w:rsidRDefault="00DB16C7" w:rsidP="00A0137E">
      <w:pPr>
        <w:spacing w:after="160" w:line="22" w:lineRule="atLeast"/>
      </w:pPr>
      <w:r w:rsidRPr="00DB77ED">
        <w:t xml:space="preserve">The </w:t>
      </w:r>
      <w:r w:rsidR="007647A1">
        <w:t>R</w:t>
      </w:r>
      <w:r w:rsidRPr="00DB77ED">
        <w:t xml:space="preserve">egulations have been updated to address a variety of minor and technical issues in order to clarify </w:t>
      </w:r>
      <w:r w:rsidR="00D868D0" w:rsidRPr="00DB77ED">
        <w:t xml:space="preserve">intent </w:t>
      </w:r>
      <w:r w:rsidRPr="00DB77ED">
        <w:t xml:space="preserve">and streamline processes. </w:t>
      </w:r>
      <w:r w:rsidR="003961D3" w:rsidRPr="00DB77ED">
        <w:t>These include, f</w:t>
      </w:r>
      <w:r w:rsidRPr="00DB77ED">
        <w:t>or example:</w:t>
      </w:r>
    </w:p>
    <w:p w14:paraId="2DC45164" w14:textId="471C3AF1" w:rsidR="00D868D0" w:rsidRPr="00DB77ED" w:rsidRDefault="00EF4480" w:rsidP="00921688">
      <w:pPr>
        <w:pStyle w:val="ListParagraph"/>
        <w:numPr>
          <w:ilvl w:val="0"/>
          <w:numId w:val="2"/>
        </w:numPr>
        <w:spacing w:after="160" w:line="22" w:lineRule="atLeast"/>
        <w:ind w:left="567" w:hanging="567"/>
        <w:contextualSpacing w:val="0"/>
        <w:rPr>
          <w:rFonts w:eastAsiaTheme="minorHAnsi"/>
          <w:szCs w:val="24"/>
          <w:lang w:eastAsia="en-US"/>
        </w:rPr>
      </w:pPr>
      <w:bookmarkStart w:id="2" w:name="_Hlk202443961"/>
      <w:r w:rsidRPr="00DB77ED">
        <w:rPr>
          <w:rFonts w:eastAsiaTheme="minorHAnsi"/>
          <w:szCs w:val="24"/>
          <w:lang w:eastAsia="en-US"/>
        </w:rPr>
        <w:t>r</w:t>
      </w:r>
      <w:r w:rsidR="003961D3" w:rsidRPr="00DB77ED">
        <w:rPr>
          <w:rFonts w:eastAsiaTheme="minorHAnsi"/>
          <w:szCs w:val="24"/>
          <w:lang w:eastAsia="en-US"/>
        </w:rPr>
        <w:t>eviewing and updating r</w:t>
      </w:r>
      <w:r w:rsidR="00D868D0" w:rsidRPr="00DB77ED">
        <w:rPr>
          <w:rFonts w:eastAsiaTheme="minorHAnsi"/>
          <w:szCs w:val="24"/>
          <w:lang w:eastAsia="en-US"/>
        </w:rPr>
        <w:t>eferences to</w:t>
      </w:r>
      <w:r w:rsidR="00142149" w:rsidRPr="00DB77ED">
        <w:rPr>
          <w:rFonts w:eastAsiaTheme="minorHAnsi"/>
          <w:szCs w:val="24"/>
          <w:lang w:eastAsia="en-US"/>
        </w:rPr>
        <w:t xml:space="preserve">, </w:t>
      </w:r>
      <w:r w:rsidR="003961D3" w:rsidRPr="00DB77ED">
        <w:rPr>
          <w:rFonts w:eastAsiaTheme="minorHAnsi"/>
          <w:szCs w:val="24"/>
          <w:lang w:eastAsia="en-US"/>
        </w:rPr>
        <w:t>and any modification of</w:t>
      </w:r>
      <w:r w:rsidR="00142149" w:rsidRPr="00DB77ED">
        <w:rPr>
          <w:rFonts w:eastAsiaTheme="minorHAnsi"/>
          <w:szCs w:val="24"/>
          <w:lang w:eastAsia="en-US"/>
        </w:rPr>
        <w:t xml:space="preserve">, relevant </w:t>
      </w:r>
      <w:r w:rsidR="00DF5165">
        <w:rPr>
          <w:rFonts w:eastAsiaTheme="minorHAnsi"/>
          <w:szCs w:val="24"/>
          <w:lang w:eastAsia="en-US"/>
        </w:rPr>
        <w:t>S</w:t>
      </w:r>
      <w:r w:rsidR="00142149" w:rsidRPr="00DB77ED">
        <w:rPr>
          <w:rFonts w:eastAsiaTheme="minorHAnsi"/>
          <w:szCs w:val="24"/>
          <w:lang w:eastAsia="en-US"/>
        </w:rPr>
        <w:t xml:space="preserve">tate laws </w:t>
      </w:r>
      <w:r w:rsidR="00DF5165">
        <w:rPr>
          <w:rFonts w:eastAsiaTheme="minorHAnsi"/>
          <w:szCs w:val="24"/>
          <w:lang w:eastAsia="en-US"/>
        </w:rPr>
        <w:t>(</w:t>
      </w:r>
      <w:r w:rsidR="00142149" w:rsidRPr="00DB77ED">
        <w:rPr>
          <w:rFonts w:eastAsiaTheme="minorHAnsi"/>
          <w:szCs w:val="24"/>
          <w:lang w:eastAsia="en-US"/>
        </w:rPr>
        <w:t xml:space="preserve">as applied by the </w:t>
      </w:r>
      <w:r w:rsidR="00142149" w:rsidRPr="00DB77ED">
        <w:rPr>
          <w:rFonts w:eastAsiaTheme="minorHAnsi"/>
          <w:i/>
          <w:szCs w:val="24"/>
          <w:lang w:eastAsia="en-US"/>
        </w:rPr>
        <w:t xml:space="preserve">Commonwealth Places (Application of </w:t>
      </w:r>
      <w:r w:rsidR="00FA0C40">
        <w:rPr>
          <w:rFonts w:eastAsiaTheme="minorHAnsi"/>
          <w:i/>
          <w:szCs w:val="24"/>
          <w:lang w:eastAsia="en-US"/>
        </w:rPr>
        <w:t>L</w:t>
      </w:r>
      <w:r w:rsidR="00142149" w:rsidRPr="00DB77ED">
        <w:rPr>
          <w:rFonts w:eastAsiaTheme="minorHAnsi"/>
          <w:i/>
          <w:szCs w:val="24"/>
          <w:lang w:eastAsia="en-US"/>
        </w:rPr>
        <w:t>aws) Act 1970</w:t>
      </w:r>
      <w:bookmarkEnd w:id="2"/>
      <w:r w:rsidR="00DF5165">
        <w:rPr>
          <w:rFonts w:eastAsiaTheme="minorHAnsi"/>
          <w:szCs w:val="24"/>
          <w:lang w:eastAsia="en-US"/>
        </w:rPr>
        <w:t>),</w:t>
      </w:r>
      <w:r w:rsidR="00DF5165">
        <w:rPr>
          <w:rFonts w:eastAsiaTheme="minorHAnsi"/>
          <w:i/>
          <w:szCs w:val="24"/>
          <w:lang w:eastAsia="en-US"/>
        </w:rPr>
        <w:t xml:space="preserve"> </w:t>
      </w:r>
      <w:r w:rsidR="00DF5165">
        <w:rPr>
          <w:rFonts w:eastAsiaTheme="minorHAnsi"/>
          <w:szCs w:val="24"/>
          <w:lang w:eastAsia="en-US"/>
        </w:rPr>
        <w:t>and relevant Territory laws</w:t>
      </w:r>
      <w:r w:rsidR="00D868D0" w:rsidRPr="00DB77ED">
        <w:rPr>
          <w:rFonts w:eastAsiaTheme="minorHAnsi"/>
          <w:szCs w:val="24"/>
          <w:lang w:eastAsia="en-US"/>
        </w:rPr>
        <w:t xml:space="preserve">, to ensure that the </w:t>
      </w:r>
      <w:r w:rsidR="007647A1">
        <w:rPr>
          <w:rFonts w:eastAsiaTheme="minorHAnsi"/>
          <w:szCs w:val="24"/>
          <w:lang w:eastAsia="en-US"/>
        </w:rPr>
        <w:t>R</w:t>
      </w:r>
      <w:r w:rsidR="00D868D0" w:rsidRPr="00DB77ED">
        <w:rPr>
          <w:rFonts w:eastAsiaTheme="minorHAnsi"/>
          <w:szCs w:val="24"/>
          <w:lang w:eastAsia="en-US"/>
        </w:rPr>
        <w:t>egulations continu</w:t>
      </w:r>
      <w:r w:rsidR="003961D3" w:rsidRPr="00DB77ED">
        <w:rPr>
          <w:rFonts w:eastAsiaTheme="minorHAnsi"/>
          <w:szCs w:val="24"/>
          <w:lang w:eastAsia="en-US"/>
        </w:rPr>
        <w:t>e</w:t>
      </w:r>
      <w:r w:rsidR="00D868D0" w:rsidRPr="00DB77ED">
        <w:rPr>
          <w:rFonts w:eastAsiaTheme="minorHAnsi"/>
          <w:szCs w:val="24"/>
          <w:lang w:eastAsia="en-US"/>
        </w:rPr>
        <w:t xml:space="preserve"> to achieve their intended effect, acknowledging that </w:t>
      </w:r>
      <w:r w:rsidR="006B49C5" w:rsidRPr="00DB77ED">
        <w:rPr>
          <w:rFonts w:eastAsiaTheme="minorHAnsi"/>
          <w:szCs w:val="24"/>
          <w:lang w:eastAsia="en-US"/>
        </w:rPr>
        <w:t xml:space="preserve">there have been </w:t>
      </w:r>
      <w:r w:rsidR="00D868D0" w:rsidRPr="00DB77ED">
        <w:rPr>
          <w:rFonts w:eastAsiaTheme="minorHAnsi"/>
          <w:szCs w:val="24"/>
          <w:lang w:eastAsia="en-US"/>
        </w:rPr>
        <w:t>updates to the re</w:t>
      </w:r>
      <w:r w:rsidR="006B49C5" w:rsidRPr="00DB77ED">
        <w:rPr>
          <w:rFonts w:eastAsiaTheme="minorHAnsi"/>
          <w:szCs w:val="24"/>
          <w:lang w:eastAsia="en-US"/>
        </w:rPr>
        <w:t>levant</w:t>
      </w:r>
      <w:r w:rsidR="00D868D0" w:rsidRPr="00DB77ED">
        <w:rPr>
          <w:rFonts w:eastAsiaTheme="minorHAnsi"/>
          <w:szCs w:val="24"/>
          <w:lang w:eastAsia="en-US"/>
        </w:rPr>
        <w:t xml:space="preserve"> laws since </w:t>
      </w:r>
      <w:r w:rsidR="00132737">
        <w:rPr>
          <w:rFonts w:eastAsiaTheme="minorHAnsi"/>
          <w:szCs w:val="24"/>
          <w:lang w:eastAsia="en-US"/>
        </w:rPr>
        <w:t xml:space="preserve">the 1997 Regulations </w:t>
      </w:r>
      <w:r w:rsidR="00D868D0" w:rsidRPr="00DB77ED">
        <w:rPr>
          <w:rFonts w:eastAsiaTheme="minorHAnsi"/>
          <w:szCs w:val="24"/>
          <w:lang w:eastAsia="en-US"/>
        </w:rPr>
        <w:t>were originally made</w:t>
      </w:r>
      <w:r w:rsidRPr="00DB77ED">
        <w:rPr>
          <w:rFonts w:eastAsiaTheme="minorHAnsi"/>
          <w:szCs w:val="24"/>
          <w:lang w:eastAsia="en-US"/>
        </w:rPr>
        <w:t>;</w:t>
      </w:r>
    </w:p>
    <w:p w14:paraId="11A88217" w14:textId="159B1B3D" w:rsidR="00F664C2" w:rsidRPr="00DB77ED" w:rsidRDefault="00F664C2" w:rsidP="00921688">
      <w:pPr>
        <w:pStyle w:val="ListParagraph"/>
        <w:numPr>
          <w:ilvl w:val="0"/>
          <w:numId w:val="2"/>
        </w:numPr>
        <w:spacing w:after="160" w:line="22" w:lineRule="atLeast"/>
        <w:ind w:left="567" w:hanging="567"/>
        <w:contextualSpacing w:val="0"/>
        <w:rPr>
          <w:rFonts w:eastAsiaTheme="minorHAnsi"/>
          <w:szCs w:val="24"/>
          <w:lang w:eastAsia="en-US"/>
        </w:rPr>
      </w:pPr>
      <w:bookmarkStart w:id="3" w:name="_Hlk202443982"/>
      <w:bookmarkStart w:id="4" w:name="_Hlk202443976"/>
      <w:r w:rsidRPr="00DB77ED">
        <w:rPr>
          <w:rFonts w:eastAsiaTheme="minorHAnsi"/>
          <w:szCs w:val="24"/>
          <w:lang w:eastAsia="en-US"/>
        </w:rPr>
        <w:t>substantial clarification of the technical operation of provisions relating to vehicles</w:t>
      </w:r>
      <w:bookmarkEnd w:id="3"/>
      <w:r>
        <w:rPr>
          <w:rFonts w:eastAsiaTheme="minorHAnsi"/>
          <w:szCs w:val="24"/>
          <w:lang w:eastAsia="en-US"/>
        </w:rPr>
        <w:t xml:space="preserve"> and gambling</w:t>
      </w:r>
      <w:r w:rsidRPr="00DB77ED">
        <w:rPr>
          <w:rFonts w:eastAsiaTheme="minorHAnsi"/>
          <w:szCs w:val="24"/>
          <w:lang w:eastAsia="en-US"/>
        </w:rPr>
        <w:t>;</w:t>
      </w:r>
    </w:p>
    <w:p w14:paraId="0DA18B09" w14:textId="7421529F" w:rsidR="00D868D0" w:rsidRPr="00DB77ED" w:rsidRDefault="00EF4480" w:rsidP="00921688">
      <w:pPr>
        <w:pStyle w:val="ListParagraph"/>
        <w:numPr>
          <w:ilvl w:val="0"/>
          <w:numId w:val="2"/>
        </w:numPr>
        <w:spacing w:after="160" w:line="22" w:lineRule="atLeast"/>
        <w:ind w:left="567" w:hanging="567"/>
        <w:contextualSpacing w:val="0"/>
        <w:rPr>
          <w:rFonts w:eastAsiaTheme="minorHAnsi"/>
          <w:szCs w:val="24"/>
          <w:lang w:eastAsia="en-US"/>
        </w:rPr>
      </w:pPr>
      <w:r w:rsidRPr="00DB77ED">
        <w:rPr>
          <w:rFonts w:eastAsiaTheme="minorHAnsi"/>
          <w:szCs w:val="24"/>
          <w:lang w:eastAsia="en-US"/>
        </w:rPr>
        <w:t xml:space="preserve">making technical </w:t>
      </w:r>
      <w:r w:rsidR="00D868D0" w:rsidRPr="00DB77ED">
        <w:rPr>
          <w:rFonts w:eastAsiaTheme="minorHAnsi"/>
          <w:szCs w:val="24"/>
          <w:lang w:eastAsia="en-US"/>
        </w:rPr>
        <w:t>updat</w:t>
      </w:r>
      <w:r w:rsidRPr="00DB77ED">
        <w:rPr>
          <w:rFonts w:eastAsiaTheme="minorHAnsi"/>
          <w:szCs w:val="24"/>
          <w:lang w:eastAsia="en-US"/>
        </w:rPr>
        <w:t>es</w:t>
      </w:r>
      <w:r w:rsidR="003961D3" w:rsidRPr="00DB77ED">
        <w:rPr>
          <w:rFonts w:eastAsiaTheme="minorHAnsi"/>
          <w:szCs w:val="24"/>
          <w:lang w:eastAsia="en-US"/>
        </w:rPr>
        <w:t xml:space="preserve"> </w:t>
      </w:r>
      <w:r w:rsidRPr="00DB77ED">
        <w:rPr>
          <w:rFonts w:eastAsiaTheme="minorHAnsi"/>
          <w:szCs w:val="24"/>
          <w:lang w:eastAsia="en-US"/>
        </w:rPr>
        <w:t>to</w:t>
      </w:r>
      <w:r w:rsidR="00D868D0" w:rsidRPr="00DB77ED">
        <w:rPr>
          <w:rFonts w:eastAsiaTheme="minorHAnsi"/>
          <w:szCs w:val="24"/>
          <w:lang w:eastAsia="en-US"/>
        </w:rPr>
        <w:t xml:space="preserve"> the infringement notice </w:t>
      </w:r>
      <w:r w:rsidR="003961D3" w:rsidRPr="00DB77ED">
        <w:rPr>
          <w:rFonts w:eastAsiaTheme="minorHAnsi"/>
          <w:szCs w:val="24"/>
          <w:lang w:eastAsia="en-US"/>
        </w:rPr>
        <w:t>scheme outlined in the</w:t>
      </w:r>
      <w:r w:rsidR="00D868D0" w:rsidRPr="00DB77ED">
        <w:rPr>
          <w:rFonts w:eastAsiaTheme="minorHAnsi"/>
          <w:szCs w:val="24"/>
          <w:lang w:eastAsia="en-US"/>
        </w:rPr>
        <w:t xml:space="preserve"> </w:t>
      </w:r>
      <w:r w:rsidR="007647A1">
        <w:rPr>
          <w:rFonts w:eastAsiaTheme="minorHAnsi"/>
          <w:szCs w:val="24"/>
          <w:lang w:eastAsia="en-US"/>
        </w:rPr>
        <w:t>R</w:t>
      </w:r>
      <w:r w:rsidR="00D868D0" w:rsidRPr="00DB77ED">
        <w:rPr>
          <w:rFonts w:eastAsiaTheme="minorHAnsi"/>
          <w:szCs w:val="24"/>
          <w:lang w:eastAsia="en-US"/>
        </w:rPr>
        <w:t>egulations</w:t>
      </w:r>
      <w:bookmarkEnd w:id="4"/>
      <w:r w:rsidR="003961D3" w:rsidRPr="00DB77ED">
        <w:rPr>
          <w:rFonts w:eastAsiaTheme="minorHAnsi"/>
          <w:szCs w:val="24"/>
          <w:lang w:eastAsia="en-US"/>
        </w:rPr>
        <w:t>,</w:t>
      </w:r>
      <w:r w:rsidR="00D868D0" w:rsidRPr="00DB77ED">
        <w:rPr>
          <w:rFonts w:eastAsiaTheme="minorHAnsi"/>
          <w:szCs w:val="24"/>
          <w:lang w:eastAsia="en-US"/>
        </w:rPr>
        <w:t xml:space="preserve"> </w:t>
      </w:r>
      <w:r w:rsidRPr="00DB77ED">
        <w:rPr>
          <w:rFonts w:eastAsiaTheme="minorHAnsi"/>
          <w:szCs w:val="24"/>
          <w:lang w:eastAsia="en-US"/>
        </w:rPr>
        <w:t xml:space="preserve">in order </w:t>
      </w:r>
      <w:r w:rsidR="003961D3" w:rsidRPr="00DB77ED">
        <w:rPr>
          <w:rFonts w:eastAsiaTheme="minorHAnsi"/>
          <w:szCs w:val="24"/>
          <w:lang w:eastAsia="en-US"/>
        </w:rPr>
        <w:t xml:space="preserve">to </w:t>
      </w:r>
      <w:r w:rsidR="00D868D0" w:rsidRPr="00DB77ED">
        <w:rPr>
          <w:rFonts w:eastAsiaTheme="minorHAnsi"/>
          <w:szCs w:val="24"/>
          <w:lang w:eastAsia="en-US"/>
        </w:rPr>
        <w:t xml:space="preserve">bring </w:t>
      </w:r>
      <w:r w:rsidR="003961D3" w:rsidRPr="00DB77ED">
        <w:rPr>
          <w:rFonts w:eastAsiaTheme="minorHAnsi"/>
          <w:szCs w:val="24"/>
          <w:lang w:eastAsia="en-US"/>
        </w:rPr>
        <w:t>it</w:t>
      </w:r>
      <w:r w:rsidR="00D868D0" w:rsidRPr="00DB77ED">
        <w:rPr>
          <w:rFonts w:eastAsiaTheme="minorHAnsi"/>
          <w:szCs w:val="24"/>
          <w:lang w:eastAsia="en-US"/>
        </w:rPr>
        <w:t xml:space="preserve"> more into line with modern </w:t>
      </w:r>
      <w:r w:rsidR="003961D3" w:rsidRPr="00DB77ED">
        <w:rPr>
          <w:rFonts w:eastAsiaTheme="minorHAnsi"/>
          <w:szCs w:val="24"/>
          <w:lang w:eastAsia="en-US"/>
        </w:rPr>
        <w:t>standards</w:t>
      </w:r>
      <w:r w:rsidR="00D868D0" w:rsidRPr="00DB77ED">
        <w:rPr>
          <w:rFonts w:eastAsiaTheme="minorHAnsi"/>
          <w:szCs w:val="24"/>
          <w:lang w:eastAsia="en-US"/>
        </w:rPr>
        <w:t xml:space="preserve"> </w:t>
      </w:r>
      <w:r w:rsidR="003961D3" w:rsidRPr="00DB77ED">
        <w:rPr>
          <w:rFonts w:eastAsiaTheme="minorHAnsi"/>
          <w:szCs w:val="24"/>
          <w:lang w:eastAsia="en-US"/>
        </w:rPr>
        <w:t>for</w:t>
      </w:r>
      <w:r w:rsidR="00D868D0" w:rsidRPr="00DB77ED">
        <w:rPr>
          <w:rFonts w:eastAsiaTheme="minorHAnsi"/>
          <w:szCs w:val="24"/>
          <w:lang w:eastAsia="en-US"/>
        </w:rPr>
        <w:t xml:space="preserve"> infringement notic</w:t>
      </w:r>
      <w:r w:rsidRPr="00DB77ED">
        <w:rPr>
          <w:rFonts w:eastAsiaTheme="minorHAnsi"/>
          <w:szCs w:val="24"/>
          <w:lang w:eastAsia="en-US"/>
        </w:rPr>
        <w:t>es</w:t>
      </w:r>
      <w:r w:rsidR="00D868D0" w:rsidRPr="00DB77ED">
        <w:rPr>
          <w:rFonts w:eastAsiaTheme="minorHAnsi"/>
          <w:szCs w:val="24"/>
          <w:lang w:eastAsia="en-US"/>
        </w:rPr>
        <w:t xml:space="preserve">, as outlined in the </w:t>
      </w:r>
      <w:r w:rsidR="00D868D0" w:rsidRPr="00DB77ED">
        <w:rPr>
          <w:rFonts w:eastAsiaTheme="minorHAnsi"/>
          <w:i/>
          <w:szCs w:val="24"/>
          <w:lang w:eastAsia="en-US"/>
        </w:rPr>
        <w:t>Regulatory Powers (Standard Provisions</w:t>
      </w:r>
      <w:r w:rsidR="003961D3" w:rsidRPr="00DB77ED">
        <w:rPr>
          <w:rFonts w:eastAsiaTheme="minorHAnsi"/>
          <w:i/>
          <w:szCs w:val="24"/>
          <w:lang w:eastAsia="en-US"/>
        </w:rPr>
        <w:t>) Act 2014</w:t>
      </w:r>
      <w:r w:rsidR="003961D3" w:rsidRPr="00DB77ED">
        <w:rPr>
          <w:rFonts w:eastAsiaTheme="minorHAnsi"/>
          <w:szCs w:val="24"/>
          <w:lang w:eastAsia="en-US"/>
        </w:rPr>
        <w:t xml:space="preserve"> and the </w:t>
      </w:r>
      <w:hyperlink r:id="rId10" w:history="1">
        <w:r w:rsidR="003961D3" w:rsidRPr="00711E3D">
          <w:rPr>
            <w:rStyle w:val="Hyperlink"/>
            <w:rFonts w:eastAsiaTheme="minorHAnsi"/>
            <w:i/>
            <w:szCs w:val="24"/>
            <w:lang w:eastAsia="en-US"/>
          </w:rPr>
          <w:t>Guide to Framing Commonwealth Offences, Infringement Notices, and Enforcement Powers</w:t>
        </w:r>
      </w:hyperlink>
      <w:r w:rsidRPr="00DB77ED">
        <w:rPr>
          <w:rFonts w:eastAsiaTheme="minorHAnsi"/>
          <w:szCs w:val="24"/>
          <w:lang w:eastAsia="en-US"/>
        </w:rPr>
        <w:t>;</w:t>
      </w:r>
    </w:p>
    <w:p w14:paraId="4E687888" w14:textId="59A20F68" w:rsidR="00142149" w:rsidRPr="00DB77ED" w:rsidRDefault="00142149" w:rsidP="00921688">
      <w:pPr>
        <w:pStyle w:val="ListParagraph"/>
        <w:numPr>
          <w:ilvl w:val="0"/>
          <w:numId w:val="2"/>
        </w:numPr>
        <w:spacing w:after="160" w:line="22" w:lineRule="atLeast"/>
        <w:ind w:left="567" w:hanging="567"/>
        <w:contextualSpacing w:val="0"/>
        <w:rPr>
          <w:rFonts w:eastAsiaTheme="minorHAnsi"/>
          <w:szCs w:val="24"/>
          <w:lang w:eastAsia="en-US"/>
        </w:rPr>
      </w:pPr>
      <w:r w:rsidRPr="00DB77ED">
        <w:rPr>
          <w:rFonts w:eastAsiaTheme="minorHAnsi"/>
          <w:szCs w:val="24"/>
          <w:lang w:eastAsia="en-US"/>
        </w:rPr>
        <w:t>clarifying provisions enabling the Secretary to make appointments to more appropriately limit and define powers that may be performed by authorised persons, infringement notice officers, and notice authorities</w:t>
      </w:r>
      <w:r w:rsidR="002A345E" w:rsidRPr="00DB77ED">
        <w:rPr>
          <w:rFonts w:eastAsiaTheme="minorHAnsi"/>
          <w:szCs w:val="24"/>
          <w:lang w:eastAsia="en-US"/>
        </w:rPr>
        <w:t>,</w:t>
      </w:r>
      <w:r w:rsidRPr="00DB77ED">
        <w:rPr>
          <w:rFonts w:eastAsiaTheme="minorHAnsi"/>
          <w:szCs w:val="24"/>
          <w:lang w:eastAsia="en-US"/>
        </w:rPr>
        <w:t xml:space="preserve"> for specific parts of the </w:t>
      </w:r>
      <w:r w:rsidR="007647A1">
        <w:rPr>
          <w:rFonts w:eastAsiaTheme="minorHAnsi"/>
          <w:szCs w:val="24"/>
          <w:lang w:eastAsia="en-US"/>
        </w:rPr>
        <w:t>R</w:t>
      </w:r>
      <w:r w:rsidRPr="00DB77ED">
        <w:rPr>
          <w:rFonts w:eastAsiaTheme="minorHAnsi"/>
          <w:szCs w:val="24"/>
          <w:lang w:eastAsia="en-US"/>
        </w:rPr>
        <w:t>egulations; and</w:t>
      </w:r>
    </w:p>
    <w:p w14:paraId="657E6E53" w14:textId="32BEBBFE" w:rsidR="00EF4480" w:rsidRPr="00A92F15" w:rsidRDefault="00EF4480" w:rsidP="00921688">
      <w:pPr>
        <w:pStyle w:val="ListParagraph"/>
        <w:numPr>
          <w:ilvl w:val="0"/>
          <w:numId w:val="2"/>
        </w:numPr>
        <w:spacing w:after="160" w:line="22" w:lineRule="atLeast"/>
        <w:ind w:left="567" w:hanging="567"/>
        <w:contextualSpacing w:val="0"/>
        <w:rPr>
          <w:rFonts w:eastAsiaTheme="minorHAnsi"/>
          <w:szCs w:val="24"/>
          <w:lang w:eastAsia="en-US"/>
        </w:rPr>
      </w:pPr>
      <w:bookmarkStart w:id="5" w:name="_Hlk202443994"/>
      <w:r w:rsidRPr="00A92F15">
        <w:rPr>
          <w:rFonts w:eastAsiaTheme="minorHAnsi"/>
          <w:szCs w:val="24"/>
          <w:lang w:eastAsia="en-US"/>
        </w:rPr>
        <w:t>clarifying</w:t>
      </w:r>
      <w:r w:rsidR="003961D3" w:rsidRPr="00A92F15">
        <w:rPr>
          <w:rFonts w:eastAsiaTheme="minorHAnsi"/>
          <w:szCs w:val="24"/>
          <w:lang w:eastAsia="en-US"/>
        </w:rPr>
        <w:t xml:space="preserve"> how </w:t>
      </w:r>
      <w:r w:rsidRPr="00A92F15">
        <w:rPr>
          <w:rFonts w:eastAsiaTheme="minorHAnsi"/>
          <w:szCs w:val="24"/>
          <w:lang w:eastAsia="en-US"/>
        </w:rPr>
        <w:t xml:space="preserve">the </w:t>
      </w:r>
      <w:r w:rsidR="007647A1" w:rsidRPr="00A92F15">
        <w:rPr>
          <w:rFonts w:eastAsiaTheme="minorHAnsi"/>
          <w:szCs w:val="24"/>
          <w:lang w:eastAsia="en-US"/>
        </w:rPr>
        <w:t>R</w:t>
      </w:r>
      <w:r w:rsidRPr="00A92F15">
        <w:rPr>
          <w:rFonts w:eastAsiaTheme="minorHAnsi"/>
          <w:szCs w:val="24"/>
          <w:lang w:eastAsia="en-US"/>
        </w:rPr>
        <w:t>egulations</w:t>
      </w:r>
      <w:r w:rsidR="003961D3" w:rsidRPr="00A92F15">
        <w:rPr>
          <w:rFonts w:eastAsiaTheme="minorHAnsi"/>
          <w:szCs w:val="24"/>
          <w:lang w:eastAsia="en-US"/>
        </w:rPr>
        <w:t xml:space="preserve"> apply to Sydney West Airport, to ensure that controlled activities are generally regulated in a manner consistent with other airports</w:t>
      </w:r>
      <w:r w:rsidR="00DC022F" w:rsidRPr="00A92F15">
        <w:rPr>
          <w:rFonts w:eastAsiaTheme="minorHAnsi"/>
          <w:szCs w:val="24"/>
          <w:lang w:eastAsia="en-US"/>
        </w:rPr>
        <w:t>, both</w:t>
      </w:r>
      <w:r w:rsidR="003961D3" w:rsidRPr="00A92F15">
        <w:rPr>
          <w:rFonts w:eastAsiaTheme="minorHAnsi"/>
          <w:szCs w:val="24"/>
          <w:lang w:eastAsia="en-US"/>
        </w:rPr>
        <w:t xml:space="preserve"> in New South Wales</w:t>
      </w:r>
      <w:r w:rsidR="00DC022F" w:rsidRPr="00A92F15">
        <w:rPr>
          <w:rFonts w:eastAsiaTheme="minorHAnsi"/>
          <w:szCs w:val="24"/>
          <w:lang w:eastAsia="en-US"/>
        </w:rPr>
        <w:t xml:space="preserve"> </w:t>
      </w:r>
      <w:r w:rsidR="00132737" w:rsidRPr="00A92F15">
        <w:rPr>
          <w:rFonts w:eastAsiaTheme="minorHAnsi"/>
          <w:szCs w:val="24"/>
          <w:lang w:eastAsia="en-US"/>
        </w:rPr>
        <w:t xml:space="preserve">(NSW) </w:t>
      </w:r>
      <w:r w:rsidR="00DC022F" w:rsidRPr="00A92F15">
        <w:rPr>
          <w:rFonts w:eastAsiaTheme="minorHAnsi"/>
          <w:szCs w:val="24"/>
          <w:lang w:eastAsia="en-US"/>
        </w:rPr>
        <w:t>and more broadly</w:t>
      </w:r>
      <w:r w:rsidR="003961D3" w:rsidRPr="00A92F15">
        <w:rPr>
          <w:rFonts w:eastAsiaTheme="minorHAnsi"/>
          <w:szCs w:val="24"/>
          <w:lang w:eastAsia="en-US"/>
        </w:rPr>
        <w:t>, in relation to liquor, commercial trading arrangements, and gambling</w:t>
      </w:r>
      <w:r w:rsidRPr="00A92F15">
        <w:rPr>
          <w:rFonts w:eastAsiaTheme="minorHAnsi"/>
          <w:szCs w:val="24"/>
          <w:lang w:eastAsia="en-US"/>
        </w:rPr>
        <w:t xml:space="preserve">, ahead of Sydney West Airport’s </w:t>
      </w:r>
      <w:r w:rsidR="00DC09E9" w:rsidRPr="00A92F15">
        <w:rPr>
          <w:rFonts w:eastAsiaTheme="minorHAnsi"/>
          <w:szCs w:val="24"/>
          <w:lang w:eastAsia="en-US"/>
        </w:rPr>
        <w:t xml:space="preserve">anticipated </w:t>
      </w:r>
      <w:r w:rsidRPr="00A92F15">
        <w:rPr>
          <w:rFonts w:eastAsiaTheme="minorHAnsi"/>
          <w:szCs w:val="24"/>
          <w:lang w:eastAsia="en-US"/>
        </w:rPr>
        <w:t xml:space="preserve">opening </w:t>
      </w:r>
      <w:r w:rsidR="00F411C2" w:rsidRPr="00A92F15">
        <w:rPr>
          <w:rFonts w:eastAsiaTheme="minorHAnsi"/>
          <w:szCs w:val="24"/>
          <w:lang w:eastAsia="en-US"/>
        </w:rPr>
        <w:t>by late</w:t>
      </w:r>
      <w:r w:rsidR="00DC09E9" w:rsidRPr="00A92F15">
        <w:rPr>
          <w:rFonts w:eastAsiaTheme="minorHAnsi"/>
          <w:szCs w:val="24"/>
          <w:lang w:eastAsia="en-US"/>
        </w:rPr>
        <w:t> </w:t>
      </w:r>
      <w:r w:rsidRPr="00A92F15">
        <w:rPr>
          <w:rFonts w:eastAsiaTheme="minorHAnsi"/>
          <w:szCs w:val="24"/>
          <w:lang w:eastAsia="en-US"/>
        </w:rPr>
        <w:t>2026</w:t>
      </w:r>
      <w:bookmarkEnd w:id="5"/>
      <w:r w:rsidR="00713886" w:rsidRPr="00A92F15">
        <w:rPr>
          <w:rFonts w:eastAsiaTheme="minorHAnsi"/>
          <w:szCs w:val="24"/>
          <w:lang w:eastAsia="en-US"/>
        </w:rPr>
        <w:t>.</w:t>
      </w:r>
    </w:p>
    <w:p w14:paraId="31486485" w14:textId="4F893A4A" w:rsidR="00F049FA" w:rsidRPr="00A92F15" w:rsidRDefault="00F049FA" w:rsidP="007E0C98">
      <w:pPr>
        <w:pStyle w:val="Heading3"/>
      </w:pPr>
      <w:r w:rsidRPr="00A92F15">
        <w:t>Control of liquor at leased federal airports in New South Wales</w:t>
      </w:r>
    </w:p>
    <w:p w14:paraId="592CFAD5" w14:textId="75AD3429" w:rsidR="00FA2E54" w:rsidRPr="00A92F15" w:rsidRDefault="00EF4480" w:rsidP="00F049FA">
      <w:pPr>
        <w:spacing w:after="160" w:line="22" w:lineRule="atLeast"/>
        <w:rPr>
          <w:rFonts w:eastAsiaTheme="minorHAnsi"/>
          <w:szCs w:val="24"/>
          <w:lang w:eastAsia="en-US"/>
        </w:rPr>
      </w:pPr>
      <w:r w:rsidRPr="00A92F15">
        <w:rPr>
          <w:rFonts w:eastAsiaTheme="minorHAnsi"/>
          <w:szCs w:val="24"/>
          <w:lang w:eastAsia="en-US"/>
        </w:rPr>
        <w:t xml:space="preserve">The most substantial update to the </w:t>
      </w:r>
      <w:r w:rsidR="005E0DDF" w:rsidRPr="00A92F15">
        <w:rPr>
          <w:rFonts w:eastAsiaTheme="minorHAnsi"/>
          <w:szCs w:val="24"/>
          <w:lang w:eastAsia="en-US"/>
        </w:rPr>
        <w:t>R</w:t>
      </w:r>
      <w:r w:rsidRPr="00A92F15">
        <w:rPr>
          <w:rFonts w:eastAsiaTheme="minorHAnsi"/>
          <w:szCs w:val="24"/>
          <w:lang w:eastAsia="en-US"/>
        </w:rPr>
        <w:t xml:space="preserve">egulations relates to the control of liquor </w:t>
      </w:r>
      <w:r w:rsidR="00132737" w:rsidRPr="00A92F15">
        <w:rPr>
          <w:rFonts w:eastAsiaTheme="minorHAnsi"/>
          <w:szCs w:val="24"/>
          <w:lang w:eastAsia="en-US"/>
        </w:rPr>
        <w:t xml:space="preserve">in </w:t>
      </w:r>
      <w:r w:rsidR="006267C2" w:rsidRPr="00A92F15">
        <w:rPr>
          <w:rFonts w:eastAsiaTheme="minorHAnsi"/>
          <w:szCs w:val="24"/>
          <w:lang w:eastAsia="en-US"/>
        </w:rPr>
        <w:t>NSW</w:t>
      </w:r>
      <w:r w:rsidRPr="00A92F15">
        <w:rPr>
          <w:rFonts w:eastAsiaTheme="minorHAnsi"/>
          <w:szCs w:val="24"/>
          <w:lang w:eastAsia="en-US"/>
        </w:rPr>
        <w:t>.</w:t>
      </w:r>
      <w:r w:rsidR="00142149" w:rsidRPr="00A92F15">
        <w:rPr>
          <w:rFonts w:eastAsiaTheme="minorHAnsi"/>
          <w:szCs w:val="24"/>
          <w:lang w:eastAsia="en-US"/>
        </w:rPr>
        <w:t xml:space="preserve"> </w:t>
      </w:r>
      <w:r w:rsidR="00713886" w:rsidRPr="00A92F15">
        <w:rPr>
          <w:rFonts w:eastAsiaTheme="minorHAnsi"/>
          <w:szCs w:val="24"/>
          <w:lang w:eastAsia="en-US"/>
        </w:rPr>
        <w:t>Part</w:t>
      </w:r>
      <w:r w:rsidR="00132737" w:rsidRPr="00A92F15">
        <w:rPr>
          <w:rFonts w:eastAsiaTheme="minorHAnsi"/>
          <w:szCs w:val="24"/>
          <w:lang w:eastAsia="en-US"/>
        </w:rPr>
        <w:t> </w:t>
      </w:r>
      <w:r w:rsidR="00713886" w:rsidRPr="00A92F15">
        <w:rPr>
          <w:rFonts w:eastAsiaTheme="minorHAnsi"/>
          <w:szCs w:val="24"/>
          <w:lang w:eastAsia="en-US"/>
        </w:rPr>
        <w:t xml:space="preserve">1A of the </w:t>
      </w:r>
      <w:r w:rsidR="00132737" w:rsidRPr="00A92F15">
        <w:rPr>
          <w:rFonts w:eastAsiaTheme="minorHAnsi"/>
          <w:szCs w:val="24"/>
          <w:lang w:eastAsia="en-US"/>
        </w:rPr>
        <w:t>1997 Regulations</w:t>
      </w:r>
      <w:r w:rsidR="00142149" w:rsidRPr="00A92F15">
        <w:rPr>
          <w:rFonts w:eastAsiaTheme="minorHAnsi"/>
          <w:szCs w:val="24"/>
          <w:lang w:eastAsia="en-US"/>
        </w:rPr>
        <w:t xml:space="preserve"> set out a scheme for the Commonwealth to control liquor activities at leased federal airports in </w:t>
      </w:r>
      <w:r w:rsidR="00DF5165" w:rsidRPr="00A92F15">
        <w:rPr>
          <w:rFonts w:eastAsiaTheme="minorHAnsi"/>
          <w:szCs w:val="24"/>
          <w:lang w:eastAsia="en-US"/>
        </w:rPr>
        <w:t>NSW</w:t>
      </w:r>
      <w:r w:rsidR="00142149" w:rsidRPr="00A92F15">
        <w:rPr>
          <w:rFonts w:eastAsiaTheme="minorHAnsi"/>
          <w:szCs w:val="24"/>
          <w:lang w:eastAsia="en-US"/>
        </w:rPr>
        <w:t>.</w:t>
      </w:r>
    </w:p>
    <w:p w14:paraId="57973C4A" w14:textId="77777777" w:rsidR="00F664C2" w:rsidRPr="00A92F15" w:rsidRDefault="00DC022F" w:rsidP="00F049FA">
      <w:pPr>
        <w:spacing w:after="160" w:line="22" w:lineRule="atLeast"/>
        <w:rPr>
          <w:rFonts w:eastAsiaTheme="minorHAnsi"/>
          <w:szCs w:val="24"/>
          <w:lang w:eastAsia="en-US"/>
        </w:rPr>
      </w:pPr>
      <w:r w:rsidRPr="00A92F15">
        <w:rPr>
          <w:rFonts w:eastAsiaTheme="minorHAnsi"/>
          <w:szCs w:val="24"/>
          <w:lang w:eastAsia="en-US"/>
        </w:rPr>
        <w:t xml:space="preserve">Following agreement </w:t>
      </w:r>
      <w:r w:rsidR="00F664C2" w:rsidRPr="00A92F15">
        <w:rPr>
          <w:rFonts w:eastAsiaTheme="minorHAnsi"/>
          <w:szCs w:val="24"/>
          <w:lang w:eastAsia="en-US"/>
        </w:rPr>
        <w:t>with the</w:t>
      </w:r>
      <w:r w:rsidRPr="00A92F15">
        <w:rPr>
          <w:rFonts w:eastAsiaTheme="minorHAnsi"/>
          <w:szCs w:val="24"/>
          <w:lang w:eastAsia="en-US"/>
        </w:rPr>
        <w:t xml:space="preserve"> </w:t>
      </w:r>
      <w:r w:rsidR="006267C2" w:rsidRPr="00A92F15">
        <w:rPr>
          <w:rFonts w:eastAsiaTheme="minorHAnsi"/>
          <w:szCs w:val="24"/>
          <w:lang w:eastAsia="en-US"/>
        </w:rPr>
        <w:t>NSW</w:t>
      </w:r>
      <w:r w:rsidRPr="00A92F15">
        <w:rPr>
          <w:rFonts w:eastAsiaTheme="minorHAnsi"/>
          <w:szCs w:val="24"/>
          <w:lang w:eastAsia="en-US"/>
        </w:rPr>
        <w:t xml:space="preserve"> Government, </w:t>
      </w:r>
      <w:r w:rsidR="00333B74" w:rsidRPr="00A92F15">
        <w:rPr>
          <w:rFonts w:eastAsiaTheme="minorHAnsi"/>
          <w:szCs w:val="24"/>
          <w:lang w:eastAsia="en-US"/>
        </w:rPr>
        <w:t xml:space="preserve">Part </w:t>
      </w:r>
      <w:r w:rsidR="009B32A2" w:rsidRPr="00A92F15">
        <w:rPr>
          <w:rFonts w:eastAsiaTheme="minorHAnsi"/>
          <w:szCs w:val="24"/>
          <w:lang w:eastAsia="en-US"/>
        </w:rPr>
        <w:t>2</w:t>
      </w:r>
      <w:r w:rsidR="00333B74" w:rsidRPr="00A92F15">
        <w:rPr>
          <w:rFonts w:eastAsiaTheme="minorHAnsi"/>
          <w:szCs w:val="24"/>
          <w:lang w:eastAsia="en-US"/>
        </w:rPr>
        <w:t xml:space="preserve"> of the </w:t>
      </w:r>
      <w:r w:rsidRPr="00A92F15">
        <w:rPr>
          <w:rFonts w:eastAsiaTheme="minorHAnsi"/>
          <w:szCs w:val="24"/>
          <w:lang w:eastAsia="en-US"/>
        </w:rPr>
        <w:t>Regulations</w:t>
      </w:r>
      <w:r w:rsidR="002A345E" w:rsidRPr="00A92F15">
        <w:rPr>
          <w:rFonts w:eastAsiaTheme="minorHAnsi"/>
          <w:szCs w:val="24"/>
          <w:lang w:eastAsia="en-US"/>
        </w:rPr>
        <w:t xml:space="preserve"> </w:t>
      </w:r>
      <w:r w:rsidR="00142149" w:rsidRPr="00A92F15">
        <w:rPr>
          <w:rFonts w:eastAsiaTheme="minorHAnsi"/>
          <w:szCs w:val="24"/>
          <w:lang w:eastAsia="en-US"/>
        </w:rPr>
        <w:t xml:space="preserve">been updated to </w:t>
      </w:r>
      <w:bookmarkStart w:id="6" w:name="_Hlk202444029"/>
      <w:r w:rsidR="00142149" w:rsidRPr="00A92F15">
        <w:rPr>
          <w:rFonts w:eastAsiaTheme="minorHAnsi"/>
          <w:szCs w:val="24"/>
          <w:lang w:eastAsia="en-US"/>
        </w:rPr>
        <w:t xml:space="preserve">transition oversight of the control of liquor activities at leased federal airports in </w:t>
      </w:r>
      <w:r w:rsidR="006267C2" w:rsidRPr="00A92F15">
        <w:rPr>
          <w:rFonts w:eastAsiaTheme="minorHAnsi"/>
          <w:szCs w:val="24"/>
          <w:lang w:eastAsia="en-US"/>
        </w:rPr>
        <w:t>NSW</w:t>
      </w:r>
      <w:r w:rsidR="00142149" w:rsidRPr="00A92F15">
        <w:rPr>
          <w:rFonts w:eastAsiaTheme="minorHAnsi"/>
          <w:szCs w:val="24"/>
          <w:lang w:eastAsia="en-US"/>
        </w:rPr>
        <w:t xml:space="preserve"> to the relevant </w:t>
      </w:r>
      <w:r w:rsidR="00DF5165" w:rsidRPr="00A92F15">
        <w:rPr>
          <w:rFonts w:eastAsiaTheme="minorHAnsi"/>
          <w:szCs w:val="24"/>
          <w:lang w:eastAsia="en-US"/>
        </w:rPr>
        <w:t>S</w:t>
      </w:r>
      <w:r w:rsidR="00142149" w:rsidRPr="00A92F15">
        <w:rPr>
          <w:rFonts w:eastAsiaTheme="minorHAnsi"/>
          <w:szCs w:val="24"/>
          <w:lang w:eastAsia="en-US"/>
        </w:rPr>
        <w:t xml:space="preserve">tate regulator, in a manner consistent with the </w:t>
      </w:r>
      <w:r w:rsidR="002A345E" w:rsidRPr="00A92F15">
        <w:rPr>
          <w:rFonts w:eastAsiaTheme="minorHAnsi"/>
          <w:szCs w:val="24"/>
          <w:lang w:eastAsia="en-US"/>
        </w:rPr>
        <w:t xml:space="preserve">approach taken </w:t>
      </w:r>
      <w:r w:rsidR="00713886" w:rsidRPr="00A92F15">
        <w:rPr>
          <w:rFonts w:eastAsiaTheme="minorHAnsi"/>
          <w:szCs w:val="24"/>
          <w:lang w:eastAsia="en-US"/>
        </w:rPr>
        <w:t xml:space="preserve">in other </w:t>
      </w:r>
      <w:r w:rsidR="00DF5165" w:rsidRPr="00A92F15">
        <w:rPr>
          <w:rFonts w:eastAsiaTheme="minorHAnsi"/>
          <w:szCs w:val="24"/>
          <w:lang w:eastAsia="en-US"/>
        </w:rPr>
        <w:t>S</w:t>
      </w:r>
      <w:r w:rsidR="00713886" w:rsidRPr="00A92F15">
        <w:rPr>
          <w:rFonts w:eastAsiaTheme="minorHAnsi"/>
          <w:szCs w:val="24"/>
          <w:lang w:eastAsia="en-US"/>
        </w:rPr>
        <w:t xml:space="preserve">tates and </w:t>
      </w:r>
      <w:r w:rsidR="00DF5165" w:rsidRPr="00A92F15">
        <w:rPr>
          <w:rFonts w:eastAsiaTheme="minorHAnsi"/>
          <w:szCs w:val="24"/>
          <w:lang w:eastAsia="en-US"/>
        </w:rPr>
        <w:t>T</w:t>
      </w:r>
      <w:r w:rsidR="00713886" w:rsidRPr="00A92F15">
        <w:rPr>
          <w:rFonts w:eastAsiaTheme="minorHAnsi"/>
          <w:szCs w:val="24"/>
          <w:lang w:eastAsia="en-US"/>
        </w:rPr>
        <w:t>erritories</w:t>
      </w:r>
      <w:bookmarkEnd w:id="6"/>
      <w:r w:rsidR="00142149" w:rsidRPr="00A92F15">
        <w:rPr>
          <w:rFonts w:eastAsiaTheme="minorHAnsi"/>
          <w:szCs w:val="24"/>
          <w:lang w:eastAsia="en-US"/>
        </w:rPr>
        <w:t>.</w:t>
      </w:r>
      <w:r w:rsidRPr="00A92F15">
        <w:rPr>
          <w:rFonts w:eastAsiaTheme="minorHAnsi"/>
          <w:szCs w:val="24"/>
          <w:lang w:eastAsia="en-US"/>
        </w:rPr>
        <w:t xml:space="preserve"> T</w:t>
      </w:r>
      <w:r w:rsidR="002A345E" w:rsidRPr="00A92F15">
        <w:rPr>
          <w:rFonts w:eastAsiaTheme="minorHAnsi"/>
          <w:szCs w:val="24"/>
          <w:lang w:eastAsia="en-US"/>
        </w:rPr>
        <w:t xml:space="preserve">his includes making some modifications to how the relevant </w:t>
      </w:r>
      <w:r w:rsidR="00DF5165" w:rsidRPr="00A92F15">
        <w:rPr>
          <w:rFonts w:eastAsiaTheme="minorHAnsi"/>
          <w:szCs w:val="24"/>
          <w:lang w:eastAsia="en-US"/>
        </w:rPr>
        <w:t>S</w:t>
      </w:r>
      <w:r w:rsidR="002A345E" w:rsidRPr="00A92F15">
        <w:rPr>
          <w:rFonts w:eastAsiaTheme="minorHAnsi"/>
          <w:szCs w:val="24"/>
          <w:lang w:eastAsia="en-US"/>
        </w:rPr>
        <w:t>tate law is applied at leased federal airports</w:t>
      </w:r>
      <w:r w:rsidR="00F049FA" w:rsidRPr="00A92F15">
        <w:rPr>
          <w:rFonts w:eastAsiaTheme="minorHAnsi"/>
          <w:szCs w:val="24"/>
          <w:lang w:eastAsia="en-US"/>
        </w:rPr>
        <w:t xml:space="preserve"> in </w:t>
      </w:r>
      <w:r w:rsidR="006267C2" w:rsidRPr="00A92F15">
        <w:rPr>
          <w:rFonts w:eastAsiaTheme="minorHAnsi"/>
          <w:szCs w:val="24"/>
          <w:lang w:eastAsia="en-US"/>
        </w:rPr>
        <w:t>NSW</w:t>
      </w:r>
      <w:r w:rsidR="002A345E" w:rsidRPr="00A92F15">
        <w:rPr>
          <w:rFonts w:eastAsiaTheme="minorHAnsi"/>
          <w:szCs w:val="24"/>
          <w:lang w:eastAsia="en-US"/>
        </w:rPr>
        <w:t>.</w:t>
      </w:r>
      <w:r w:rsidR="00FA2E54" w:rsidRPr="00A92F15">
        <w:rPr>
          <w:rFonts w:eastAsiaTheme="minorHAnsi"/>
          <w:szCs w:val="24"/>
          <w:lang w:eastAsia="en-US"/>
        </w:rPr>
        <w:t xml:space="preserve"> </w:t>
      </w:r>
    </w:p>
    <w:p w14:paraId="6DFC7CFA" w14:textId="4F460D76" w:rsidR="00AF3980" w:rsidRPr="00A92F15" w:rsidRDefault="00142149" w:rsidP="00F049FA">
      <w:pPr>
        <w:spacing w:after="160" w:line="22" w:lineRule="atLeast"/>
        <w:rPr>
          <w:rFonts w:eastAsiaTheme="minorHAnsi"/>
          <w:szCs w:val="24"/>
          <w:lang w:eastAsia="en-US"/>
        </w:rPr>
      </w:pPr>
      <w:r w:rsidRPr="00A92F15">
        <w:rPr>
          <w:rFonts w:eastAsiaTheme="minorHAnsi"/>
          <w:szCs w:val="24"/>
          <w:lang w:eastAsia="en-US"/>
        </w:rPr>
        <w:lastRenderedPageBreak/>
        <w:t xml:space="preserve">The Regulations </w:t>
      </w:r>
      <w:r w:rsidR="002A345E" w:rsidRPr="00A92F15">
        <w:rPr>
          <w:rFonts w:eastAsiaTheme="minorHAnsi"/>
          <w:szCs w:val="24"/>
          <w:lang w:eastAsia="en-US"/>
        </w:rPr>
        <w:t xml:space="preserve">also </w:t>
      </w:r>
      <w:r w:rsidRPr="00A92F15">
        <w:rPr>
          <w:rFonts w:eastAsiaTheme="minorHAnsi"/>
          <w:szCs w:val="24"/>
          <w:lang w:eastAsia="en-US"/>
        </w:rPr>
        <w:t xml:space="preserve">include transitional </w:t>
      </w:r>
      <w:r w:rsidR="00713886" w:rsidRPr="00A92F15">
        <w:rPr>
          <w:rFonts w:eastAsiaTheme="minorHAnsi"/>
          <w:szCs w:val="24"/>
          <w:lang w:eastAsia="en-US"/>
        </w:rPr>
        <w:t xml:space="preserve">provisions </w:t>
      </w:r>
      <w:r w:rsidR="00FA2E54" w:rsidRPr="00A92F15">
        <w:rPr>
          <w:rFonts w:eastAsiaTheme="minorHAnsi"/>
          <w:szCs w:val="24"/>
          <w:lang w:eastAsia="en-US"/>
        </w:rPr>
        <w:t xml:space="preserve">covering matters such as the </w:t>
      </w:r>
      <w:r w:rsidRPr="00A92F15">
        <w:rPr>
          <w:rFonts w:eastAsiaTheme="minorHAnsi"/>
          <w:szCs w:val="24"/>
          <w:lang w:eastAsia="en-US"/>
        </w:rPr>
        <w:t xml:space="preserve">transition </w:t>
      </w:r>
      <w:r w:rsidR="002A345E" w:rsidRPr="00A92F15">
        <w:rPr>
          <w:rFonts w:eastAsiaTheme="minorHAnsi"/>
          <w:szCs w:val="24"/>
          <w:lang w:eastAsia="en-US"/>
        </w:rPr>
        <w:t>of licen</w:t>
      </w:r>
      <w:r w:rsidR="0000414F" w:rsidRPr="00A92F15">
        <w:rPr>
          <w:rFonts w:eastAsiaTheme="minorHAnsi"/>
          <w:szCs w:val="24"/>
          <w:lang w:eastAsia="en-US"/>
        </w:rPr>
        <w:t>c</w:t>
      </w:r>
      <w:r w:rsidR="002A345E" w:rsidRPr="00A92F15">
        <w:rPr>
          <w:rFonts w:eastAsiaTheme="minorHAnsi"/>
          <w:szCs w:val="24"/>
          <w:lang w:eastAsia="en-US"/>
        </w:rPr>
        <w:t>es issued under</w:t>
      </w:r>
      <w:r w:rsidRPr="00A92F15">
        <w:rPr>
          <w:rFonts w:eastAsiaTheme="minorHAnsi"/>
          <w:szCs w:val="24"/>
          <w:lang w:eastAsia="en-US"/>
        </w:rPr>
        <w:t xml:space="preserve"> the Commonwealth scheme to the </w:t>
      </w:r>
      <w:r w:rsidR="006267C2" w:rsidRPr="00A92F15">
        <w:rPr>
          <w:rFonts w:eastAsiaTheme="minorHAnsi"/>
          <w:szCs w:val="24"/>
          <w:lang w:eastAsia="en-US"/>
        </w:rPr>
        <w:t>NSW</w:t>
      </w:r>
      <w:r w:rsidRPr="00A92F15">
        <w:rPr>
          <w:rFonts w:eastAsiaTheme="minorHAnsi"/>
          <w:szCs w:val="24"/>
          <w:lang w:eastAsia="en-US"/>
        </w:rPr>
        <w:t xml:space="preserve"> regime.</w:t>
      </w:r>
      <w:r w:rsidR="00DC022F" w:rsidRPr="00A92F15">
        <w:rPr>
          <w:rFonts w:eastAsiaTheme="minorHAnsi"/>
          <w:szCs w:val="24"/>
          <w:lang w:eastAsia="en-US"/>
        </w:rPr>
        <w:t xml:space="preserve"> </w:t>
      </w:r>
    </w:p>
    <w:p w14:paraId="0A403059" w14:textId="79CE91B2" w:rsidR="005E0DDF" w:rsidRPr="00DB77ED" w:rsidRDefault="00DC022F" w:rsidP="00F049FA">
      <w:pPr>
        <w:spacing w:after="160" w:line="22" w:lineRule="atLeast"/>
        <w:rPr>
          <w:rFonts w:eastAsiaTheme="minorHAnsi"/>
          <w:szCs w:val="24"/>
          <w:lang w:eastAsia="en-US"/>
        </w:rPr>
      </w:pPr>
      <w:r w:rsidRPr="00A92F15">
        <w:rPr>
          <w:rFonts w:eastAsiaTheme="minorHAnsi"/>
          <w:szCs w:val="24"/>
          <w:lang w:eastAsia="en-US"/>
        </w:rPr>
        <w:t xml:space="preserve">As a result of this transition, Part 1A of the </w:t>
      </w:r>
      <w:r w:rsidR="00132737" w:rsidRPr="00A92F15">
        <w:rPr>
          <w:rFonts w:eastAsiaTheme="minorHAnsi"/>
          <w:szCs w:val="24"/>
          <w:lang w:eastAsia="en-US"/>
        </w:rPr>
        <w:t xml:space="preserve">1997 Regulations </w:t>
      </w:r>
      <w:r w:rsidRPr="00A92F15">
        <w:rPr>
          <w:rFonts w:eastAsiaTheme="minorHAnsi"/>
          <w:szCs w:val="24"/>
          <w:lang w:eastAsia="en-US"/>
        </w:rPr>
        <w:t>has not been remade</w:t>
      </w:r>
      <w:r w:rsidR="00EC506B" w:rsidRPr="00A92F15">
        <w:rPr>
          <w:rFonts w:eastAsiaTheme="minorHAnsi"/>
          <w:szCs w:val="24"/>
          <w:lang w:eastAsia="en-US"/>
        </w:rPr>
        <w:t>, and is not included in the new instrument</w:t>
      </w:r>
      <w:r w:rsidRPr="00A92F15">
        <w:rPr>
          <w:rFonts w:eastAsiaTheme="minorHAnsi"/>
          <w:szCs w:val="24"/>
          <w:lang w:eastAsia="en-US"/>
        </w:rPr>
        <w:t>.</w:t>
      </w:r>
    </w:p>
    <w:p w14:paraId="33DE5487" w14:textId="77777777" w:rsidR="00F5717A" w:rsidRPr="003E4A45" w:rsidRDefault="00F5717A" w:rsidP="007E0C98">
      <w:pPr>
        <w:pStyle w:val="Heading2"/>
      </w:pPr>
      <w:r w:rsidRPr="003E4A45">
        <w:t>Legislative authority</w:t>
      </w:r>
    </w:p>
    <w:p w14:paraId="67DBD1FD" w14:textId="2E4E43A8" w:rsidR="00F5717A" w:rsidRPr="00DB77ED" w:rsidRDefault="00F5717A" w:rsidP="00F5717A">
      <w:pPr>
        <w:spacing w:after="160" w:line="22" w:lineRule="atLeast"/>
        <w:rPr>
          <w:rFonts w:eastAsiaTheme="minorHAnsi"/>
          <w:szCs w:val="24"/>
          <w:lang w:eastAsia="en-US"/>
        </w:rPr>
      </w:pPr>
      <w:r w:rsidRPr="00DB77ED">
        <w:rPr>
          <w:rFonts w:eastAsiaTheme="minorHAnsi"/>
          <w:szCs w:val="24"/>
          <w:lang w:eastAsia="en-US"/>
        </w:rPr>
        <w:t>The Act establishes a regulatory framework for leased federal airports.</w:t>
      </w:r>
      <w:r w:rsidR="00711E3D">
        <w:rPr>
          <w:rFonts w:eastAsiaTheme="minorHAnsi"/>
          <w:szCs w:val="24"/>
          <w:lang w:eastAsia="en-US"/>
        </w:rPr>
        <w:t xml:space="preserve"> </w:t>
      </w:r>
      <w:r w:rsidRPr="00DB77ED">
        <w:rPr>
          <w:rFonts w:eastAsiaTheme="minorHAnsi"/>
          <w:szCs w:val="24"/>
          <w:lang w:eastAsia="en-US"/>
        </w:rPr>
        <w:t>Section 252 of the Act provides that the Governor-General may make regulations prescribing matters required or permitted by the Act to be prescribed, or necessary or convenient to be prescribed for carrying out or giving effect to the Act.</w:t>
      </w:r>
    </w:p>
    <w:p w14:paraId="6BB88516" w14:textId="77777777" w:rsidR="00AD180B" w:rsidRDefault="00F5717A" w:rsidP="00F5717A">
      <w:pPr>
        <w:spacing w:after="160" w:line="22" w:lineRule="atLeast"/>
        <w:rPr>
          <w:rFonts w:eastAsiaTheme="minorHAnsi"/>
          <w:szCs w:val="24"/>
          <w:lang w:eastAsia="en-US"/>
        </w:rPr>
      </w:pPr>
      <w:r w:rsidRPr="00DB77ED">
        <w:rPr>
          <w:rFonts w:eastAsiaTheme="minorHAnsi"/>
          <w:szCs w:val="24"/>
          <w:lang w:eastAsia="en-US"/>
        </w:rPr>
        <w:t xml:space="preserve">Under Part 11 of the Act, sections 169 to 174 identify a range of matters related to liquor, commercial (consumer) trading, vehicle movements, gambling and smoking, which may be prescribed by regulations. </w:t>
      </w:r>
    </w:p>
    <w:p w14:paraId="7C7D2FFA" w14:textId="77777777" w:rsidR="00F664C2" w:rsidRDefault="00F5717A" w:rsidP="00F664C2">
      <w:pPr>
        <w:spacing w:after="160" w:line="22" w:lineRule="atLeast"/>
        <w:rPr>
          <w:rFonts w:eastAsiaTheme="minorHAnsi"/>
          <w:szCs w:val="24"/>
          <w:lang w:eastAsia="en-US"/>
        </w:rPr>
      </w:pPr>
      <w:r w:rsidRPr="00DB77ED">
        <w:rPr>
          <w:rFonts w:eastAsiaTheme="minorHAnsi"/>
          <w:szCs w:val="24"/>
          <w:lang w:eastAsia="en-US"/>
        </w:rPr>
        <w:t xml:space="preserve">Section 175 to 176 of the Act provides that regulations may prescribe penalties for </w:t>
      </w:r>
      <w:r w:rsidR="00F664C2">
        <w:rPr>
          <w:rFonts w:eastAsiaTheme="minorHAnsi"/>
          <w:szCs w:val="24"/>
          <w:lang w:eastAsia="en-US"/>
        </w:rPr>
        <w:t xml:space="preserve">offences against </w:t>
      </w:r>
      <w:r w:rsidRPr="00DB77ED">
        <w:rPr>
          <w:rFonts w:eastAsiaTheme="minorHAnsi"/>
          <w:szCs w:val="24"/>
          <w:lang w:eastAsia="en-US"/>
        </w:rPr>
        <w:t>regulations made under Part 11 and establish an infringement notice scheme for these penalties.</w:t>
      </w:r>
      <w:r w:rsidR="00F664C2" w:rsidRPr="00F664C2">
        <w:rPr>
          <w:rFonts w:eastAsiaTheme="minorHAnsi"/>
          <w:szCs w:val="24"/>
          <w:lang w:eastAsia="en-US"/>
        </w:rPr>
        <w:t xml:space="preserve"> </w:t>
      </w:r>
    </w:p>
    <w:p w14:paraId="4C2DE7DE" w14:textId="05CFA6EB" w:rsidR="00F5717A" w:rsidRPr="00DB77ED" w:rsidRDefault="00F664C2" w:rsidP="00F5717A">
      <w:pPr>
        <w:spacing w:after="160" w:line="22" w:lineRule="atLeast"/>
        <w:rPr>
          <w:rFonts w:eastAsiaTheme="minorHAnsi"/>
          <w:szCs w:val="24"/>
          <w:lang w:eastAsia="en-US"/>
        </w:rPr>
      </w:pPr>
      <w:r>
        <w:rPr>
          <w:rFonts w:eastAsiaTheme="minorHAnsi"/>
          <w:szCs w:val="24"/>
          <w:lang w:eastAsia="en-US"/>
        </w:rPr>
        <w:t xml:space="preserve">Section 177 of the Act sets out the intention </w:t>
      </w:r>
      <w:r w:rsidRPr="00DB77ED">
        <w:rPr>
          <w:rFonts w:eastAsiaTheme="minorHAnsi"/>
          <w:szCs w:val="24"/>
          <w:lang w:eastAsia="en-US"/>
        </w:rPr>
        <w:t xml:space="preserve">for Part 11 of the Act to operate concurrently with </w:t>
      </w:r>
      <w:r>
        <w:rPr>
          <w:rFonts w:eastAsiaTheme="minorHAnsi"/>
          <w:szCs w:val="24"/>
          <w:lang w:eastAsia="en-US"/>
        </w:rPr>
        <w:t>S</w:t>
      </w:r>
      <w:r w:rsidRPr="00DB77ED">
        <w:rPr>
          <w:rFonts w:eastAsiaTheme="minorHAnsi"/>
          <w:szCs w:val="24"/>
          <w:lang w:eastAsia="en-US"/>
        </w:rPr>
        <w:t xml:space="preserve">tate laws (as applied by the </w:t>
      </w:r>
      <w:r w:rsidRPr="00DB77ED">
        <w:rPr>
          <w:rFonts w:eastAsiaTheme="minorHAnsi"/>
          <w:i/>
          <w:szCs w:val="24"/>
          <w:lang w:eastAsia="en-US"/>
        </w:rPr>
        <w:t>Commonwealth Places (Application of Laws) Act 1970</w:t>
      </w:r>
      <w:r w:rsidRPr="00DB77ED">
        <w:rPr>
          <w:rFonts w:eastAsiaTheme="minorHAnsi"/>
          <w:szCs w:val="24"/>
          <w:lang w:eastAsia="en-US"/>
        </w:rPr>
        <w:t>)</w:t>
      </w:r>
      <w:r>
        <w:rPr>
          <w:rFonts w:eastAsiaTheme="minorHAnsi"/>
          <w:szCs w:val="24"/>
          <w:lang w:eastAsia="en-US"/>
        </w:rPr>
        <w:t xml:space="preserve"> and Territory laws</w:t>
      </w:r>
      <w:r w:rsidRPr="00DB77ED">
        <w:rPr>
          <w:rFonts w:eastAsiaTheme="minorHAnsi"/>
          <w:szCs w:val="24"/>
          <w:lang w:eastAsia="en-US"/>
        </w:rPr>
        <w:t>, though</w:t>
      </w:r>
      <w:r>
        <w:rPr>
          <w:rFonts w:eastAsiaTheme="minorHAnsi"/>
          <w:szCs w:val="24"/>
          <w:lang w:eastAsia="en-US"/>
        </w:rPr>
        <w:t xml:space="preserve"> </w:t>
      </w:r>
      <w:r w:rsidRPr="00DB77ED">
        <w:rPr>
          <w:rFonts w:eastAsiaTheme="minorHAnsi"/>
          <w:szCs w:val="24"/>
          <w:lang w:eastAsia="en-US"/>
        </w:rPr>
        <w:t xml:space="preserve">regulations may declare that a specified </w:t>
      </w:r>
      <w:r>
        <w:rPr>
          <w:rFonts w:eastAsiaTheme="minorHAnsi"/>
          <w:szCs w:val="24"/>
          <w:lang w:eastAsia="en-US"/>
        </w:rPr>
        <w:t xml:space="preserve">State (or Territory) </w:t>
      </w:r>
      <w:r w:rsidRPr="00DB77ED">
        <w:rPr>
          <w:rFonts w:eastAsiaTheme="minorHAnsi"/>
          <w:szCs w:val="24"/>
          <w:lang w:eastAsia="en-US"/>
        </w:rPr>
        <w:t>law has no effect at a specified airport to the extent it applies for and in relation to a matter outlined in Part 11.</w:t>
      </w:r>
    </w:p>
    <w:p w14:paraId="18250119" w14:textId="77777777" w:rsidR="00F5717A" w:rsidRDefault="00F5717A" w:rsidP="00F5717A">
      <w:pPr>
        <w:spacing w:after="160" w:line="22" w:lineRule="atLeast"/>
        <w:rPr>
          <w:rFonts w:eastAsiaTheme="minorHAnsi"/>
          <w:szCs w:val="24"/>
          <w:lang w:eastAsia="en-US"/>
        </w:rPr>
      </w:pPr>
      <w:r w:rsidRPr="00DB77ED">
        <w:rPr>
          <w:rFonts w:eastAsiaTheme="minorHAnsi"/>
          <w:szCs w:val="24"/>
          <w:lang w:eastAsia="en-US"/>
        </w:rPr>
        <w:t xml:space="preserve">The instrument is a disallowable legislative instrument for the purposes of the </w:t>
      </w:r>
      <w:r w:rsidRPr="00DB77ED">
        <w:rPr>
          <w:rFonts w:eastAsiaTheme="minorHAnsi"/>
          <w:i/>
          <w:szCs w:val="24"/>
          <w:lang w:eastAsia="en-US"/>
        </w:rPr>
        <w:t>Legislation Act 2003</w:t>
      </w:r>
      <w:r w:rsidRPr="00DB77ED">
        <w:rPr>
          <w:rFonts w:eastAsiaTheme="minorHAnsi"/>
          <w:szCs w:val="24"/>
          <w:lang w:eastAsia="en-US"/>
        </w:rPr>
        <w:t>.</w:t>
      </w:r>
    </w:p>
    <w:p w14:paraId="21805CB2" w14:textId="420184C7" w:rsidR="00E21FA6" w:rsidRPr="003E4A45" w:rsidRDefault="00E21FA6" w:rsidP="007E0C98">
      <w:pPr>
        <w:pStyle w:val="Heading2"/>
      </w:pPr>
      <w:r w:rsidRPr="00DB77ED">
        <w:t>Consultation</w:t>
      </w:r>
    </w:p>
    <w:p w14:paraId="150645C3" w14:textId="77777777" w:rsidR="00C13A15" w:rsidRPr="001C7574" w:rsidRDefault="00C13A15" w:rsidP="007E0C98">
      <w:pPr>
        <w:pStyle w:val="Heading3"/>
      </w:pPr>
      <w:r w:rsidRPr="001C7574">
        <w:t>Policy</w:t>
      </w:r>
    </w:p>
    <w:p w14:paraId="1560302C" w14:textId="59101476" w:rsidR="007B0EB5" w:rsidRPr="00DB77ED" w:rsidRDefault="007B0EB5" w:rsidP="00A0137E">
      <w:pPr>
        <w:spacing w:after="160" w:line="22" w:lineRule="atLeast"/>
        <w:rPr>
          <w:rFonts w:eastAsiaTheme="minorHAnsi"/>
          <w:szCs w:val="24"/>
          <w:highlight w:val="yellow"/>
          <w:lang w:eastAsia="en-US"/>
        </w:rPr>
      </w:pPr>
      <w:r w:rsidRPr="00DB77ED">
        <w:t xml:space="preserve">The department initially conducted public consultation on policy through a survey on sunsetting regulations under the </w:t>
      </w:r>
      <w:r w:rsidRPr="00DB77ED">
        <w:rPr>
          <w:i/>
        </w:rPr>
        <w:t xml:space="preserve">Airports Act 1996 </w:t>
      </w:r>
      <w:r w:rsidRPr="00DB77ED">
        <w:t xml:space="preserve">in 2017. This was followed by further public consultation </w:t>
      </w:r>
      <w:r w:rsidR="003F5132" w:rsidRPr="00DB77ED">
        <w:t>in 2022</w:t>
      </w:r>
      <w:r w:rsidRPr="00DB77ED">
        <w:t xml:space="preserve"> </w:t>
      </w:r>
      <w:r w:rsidR="00F049FA" w:rsidRPr="00DB77ED">
        <w:t xml:space="preserve">specifically focussed on the </w:t>
      </w:r>
      <w:r w:rsidR="00AD20BF">
        <w:t>1997 Regulations</w:t>
      </w:r>
      <w:r w:rsidR="00713886" w:rsidRPr="00DB77ED">
        <w:t xml:space="preserve">, which was undertaken </w:t>
      </w:r>
      <w:r w:rsidR="00FA2E54" w:rsidRPr="00DB77ED">
        <w:t>through a</w:t>
      </w:r>
      <w:r w:rsidR="00F049FA" w:rsidRPr="00DB77ED">
        <w:t xml:space="preserve"> </w:t>
      </w:r>
      <w:r w:rsidR="00FA2E54" w:rsidRPr="00DB77ED">
        <w:t xml:space="preserve">public </w:t>
      </w:r>
      <w:r w:rsidR="00713886" w:rsidRPr="00DB77ED">
        <w:t>submissions process</w:t>
      </w:r>
      <w:r w:rsidR="00F049FA" w:rsidRPr="00DB77ED">
        <w:t xml:space="preserve"> held between 16 September 2022 and 19</w:t>
      </w:r>
      <w:r w:rsidR="00F146A9">
        <w:t> </w:t>
      </w:r>
      <w:r w:rsidR="00F049FA" w:rsidRPr="00DB77ED">
        <w:t>October 2022</w:t>
      </w:r>
      <w:r w:rsidR="00713886" w:rsidRPr="00DB77ED">
        <w:t>.</w:t>
      </w:r>
      <w:r w:rsidR="00342A54" w:rsidRPr="00DB77ED">
        <w:t xml:space="preserve"> </w:t>
      </w:r>
      <w:r w:rsidR="00713886" w:rsidRPr="00DB77ED">
        <w:t>T</w:t>
      </w:r>
      <w:r w:rsidR="00342A54" w:rsidRPr="00DB77ED">
        <w:t xml:space="preserve">he </w:t>
      </w:r>
      <w:r w:rsidR="00FA2E54" w:rsidRPr="00DB77ED">
        <w:t xml:space="preserve">consultation </w:t>
      </w:r>
      <w:r w:rsidR="00342A54" w:rsidRPr="00DB77ED">
        <w:t>paper and non</w:t>
      </w:r>
      <w:r w:rsidRPr="00DB77ED">
        <w:noBreakHyphen/>
      </w:r>
      <w:r w:rsidR="00342A54" w:rsidRPr="00DB77ED">
        <w:t xml:space="preserve">confidential submissions </w:t>
      </w:r>
      <w:r w:rsidR="00A0137E" w:rsidRPr="00DB77ED">
        <w:t>w</w:t>
      </w:r>
      <w:r w:rsidR="00F146A9">
        <w:t>ere</w:t>
      </w:r>
      <w:r w:rsidR="00A0137E" w:rsidRPr="00DB77ED">
        <w:t xml:space="preserve"> </w:t>
      </w:r>
      <w:r w:rsidR="00342A54" w:rsidRPr="00DB77ED">
        <w:t xml:space="preserve">published on the </w:t>
      </w:r>
      <w:hyperlink r:id="rId11" w:history="1">
        <w:r w:rsidR="00342A54" w:rsidRPr="00DB77ED">
          <w:rPr>
            <w:rStyle w:val="Hyperlink"/>
          </w:rPr>
          <w:t>department’s website</w:t>
        </w:r>
      </w:hyperlink>
      <w:r w:rsidR="00342A54" w:rsidRPr="00DB77ED">
        <w:t>.</w:t>
      </w:r>
    </w:p>
    <w:p w14:paraId="64EF39F2" w14:textId="1F2BC456" w:rsidR="002A345E" w:rsidRPr="00DB77ED" w:rsidRDefault="00713886" w:rsidP="00A0137E">
      <w:pPr>
        <w:spacing w:after="160" w:line="22" w:lineRule="atLeast"/>
        <w:rPr>
          <w:rFonts w:eastAsiaTheme="minorHAnsi"/>
          <w:szCs w:val="24"/>
          <w:lang w:eastAsia="en-US"/>
        </w:rPr>
      </w:pPr>
      <w:r w:rsidRPr="00DB77ED">
        <w:rPr>
          <w:rFonts w:eastAsiaTheme="minorHAnsi"/>
          <w:szCs w:val="24"/>
          <w:lang w:eastAsia="en-US"/>
        </w:rPr>
        <w:t xml:space="preserve">The approach to remaking the </w:t>
      </w:r>
      <w:r w:rsidR="007647A1">
        <w:rPr>
          <w:rFonts w:eastAsiaTheme="minorHAnsi"/>
          <w:szCs w:val="24"/>
          <w:lang w:eastAsia="en-US"/>
        </w:rPr>
        <w:t>R</w:t>
      </w:r>
      <w:r w:rsidRPr="00DB77ED">
        <w:rPr>
          <w:rFonts w:eastAsiaTheme="minorHAnsi"/>
          <w:szCs w:val="24"/>
          <w:lang w:eastAsia="en-US"/>
        </w:rPr>
        <w:t xml:space="preserve">egulations has also been informed by </w:t>
      </w:r>
      <w:r w:rsidR="00F146A9">
        <w:rPr>
          <w:rFonts w:eastAsiaTheme="minorHAnsi"/>
          <w:szCs w:val="24"/>
          <w:lang w:eastAsia="en-US"/>
        </w:rPr>
        <w:t xml:space="preserve">the </w:t>
      </w:r>
      <w:r w:rsidRPr="00DB77ED">
        <w:rPr>
          <w:rFonts w:eastAsiaTheme="minorHAnsi"/>
          <w:szCs w:val="24"/>
          <w:lang w:eastAsia="en-US"/>
        </w:rPr>
        <w:t>department’s regular engagement with airport-operator companies, and other relevant stakeholders during the administration of the Act and associated regulations, and broader public consultation activities, including activities to inform development of the</w:t>
      </w:r>
      <w:r w:rsidRPr="00DB77ED">
        <w:rPr>
          <w:rFonts w:eastAsiaTheme="minorHAnsi"/>
          <w:i/>
          <w:szCs w:val="24"/>
          <w:lang w:eastAsia="en-US"/>
        </w:rPr>
        <w:t xml:space="preserve"> Aviation</w:t>
      </w:r>
      <w:r w:rsidR="006B49C5" w:rsidRPr="00DB77ED">
        <w:rPr>
          <w:rFonts w:eastAsiaTheme="minorHAnsi"/>
          <w:i/>
          <w:szCs w:val="24"/>
          <w:lang w:eastAsia="en-US"/>
        </w:rPr>
        <w:t> </w:t>
      </w:r>
      <w:r w:rsidRPr="00DB77ED">
        <w:rPr>
          <w:rFonts w:eastAsiaTheme="minorHAnsi"/>
          <w:i/>
          <w:szCs w:val="24"/>
          <w:lang w:eastAsia="en-US"/>
        </w:rPr>
        <w:t>White</w:t>
      </w:r>
      <w:r w:rsidR="006B49C5" w:rsidRPr="00DB77ED">
        <w:rPr>
          <w:rFonts w:eastAsiaTheme="minorHAnsi"/>
          <w:i/>
          <w:szCs w:val="24"/>
          <w:lang w:eastAsia="en-US"/>
        </w:rPr>
        <w:t> </w:t>
      </w:r>
      <w:r w:rsidRPr="00DB77ED">
        <w:rPr>
          <w:rFonts w:eastAsiaTheme="minorHAnsi"/>
          <w:i/>
          <w:szCs w:val="24"/>
          <w:lang w:eastAsia="en-US"/>
        </w:rPr>
        <w:t>Paper</w:t>
      </w:r>
      <w:r w:rsidR="006267C2">
        <w:rPr>
          <w:rFonts w:eastAsiaTheme="minorHAnsi"/>
          <w:i/>
          <w:szCs w:val="24"/>
          <w:lang w:eastAsia="en-US"/>
        </w:rPr>
        <w:t> </w:t>
      </w:r>
      <w:r w:rsidRPr="00DB77ED">
        <w:rPr>
          <w:rFonts w:eastAsiaTheme="minorHAnsi"/>
          <w:i/>
          <w:szCs w:val="24"/>
          <w:lang w:eastAsia="en-US"/>
        </w:rPr>
        <w:t>–</w:t>
      </w:r>
      <w:r w:rsidR="006267C2">
        <w:rPr>
          <w:rFonts w:eastAsiaTheme="minorHAnsi"/>
          <w:i/>
          <w:szCs w:val="24"/>
          <w:lang w:eastAsia="en-US"/>
        </w:rPr>
        <w:t> </w:t>
      </w:r>
      <w:r w:rsidRPr="00DB77ED">
        <w:rPr>
          <w:rFonts w:eastAsiaTheme="minorHAnsi"/>
          <w:i/>
          <w:szCs w:val="24"/>
          <w:lang w:eastAsia="en-US"/>
        </w:rPr>
        <w:t>Towards</w:t>
      </w:r>
      <w:r w:rsidR="006267C2">
        <w:rPr>
          <w:rFonts w:eastAsiaTheme="minorHAnsi"/>
          <w:i/>
          <w:szCs w:val="24"/>
          <w:lang w:eastAsia="en-US"/>
        </w:rPr>
        <w:t> </w:t>
      </w:r>
      <w:r w:rsidRPr="00DB77ED">
        <w:rPr>
          <w:rFonts w:eastAsiaTheme="minorHAnsi"/>
          <w:i/>
          <w:szCs w:val="24"/>
          <w:lang w:eastAsia="en-US"/>
        </w:rPr>
        <w:t>2050</w:t>
      </w:r>
      <w:r w:rsidRPr="00DB77ED">
        <w:rPr>
          <w:rFonts w:eastAsiaTheme="minorHAnsi"/>
          <w:szCs w:val="24"/>
          <w:lang w:eastAsia="en-US"/>
        </w:rPr>
        <w:t xml:space="preserve">. </w:t>
      </w:r>
    </w:p>
    <w:p w14:paraId="58B5F51E" w14:textId="77777777" w:rsidR="009972B6" w:rsidRDefault="002A345E" w:rsidP="00A0137E">
      <w:pPr>
        <w:spacing w:after="160" w:line="22" w:lineRule="atLeast"/>
        <w:rPr>
          <w:rFonts w:eastAsiaTheme="minorHAnsi"/>
          <w:szCs w:val="24"/>
          <w:lang w:eastAsia="en-US"/>
        </w:rPr>
      </w:pPr>
      <w:r w:rsidRPr="00DB77ED">
        <w:rPr>
          <w:rFonts w:eastAsiaTheme="minorHAnsi"/>
          <w:szCs w:val="24"/>
          <w:lang w:eastAsia="en-US"/>
        </w:rPr>
        <w:t xml:space="preserve">In </w:t>
      </w:r>
      <w:r w:rsidR="00B10EEF">
        <w:rPr>
          <w:rFonts w:eastAsiaTheme="minorHAnsi"/>
          <w:szCs w:val="24"/>
          <w:lang w:eastAsia="en-US"/>
        </w:rPr>
        <w:t>its</w:t>
      </w:r>
      <w:r w:rsidRPr="00DB77ED">
        <w:rPr>
          <w:rFonts w:eastAsiaTheme="minorHAnsi"/>
          <w:szCs w:val="24"/>
          <w:lang w:eastAsia="en-US"/>
        </w:rPr>
        <w:t xml:space="preserve"> </w:t>
      </w:r>
      <w:r w:rsidRPr="00DB77ED">
        <w:rPr>
          <w:rFonts w:eastAsiaTheme="minorHAnsi"/>
          <w:i/>
          <w:szCs w:val="24"/>
          <w:lang w:eastAsia="en-US"/>
        </w:rPr>
        <w:t>Aviation White Paper – Towards 2050</w:t>
      </w:r>
      <w:r w:rsidRPr="00DB77ED">
        <w:rPr>
          <w:rFonts w:eastAsiaTheme="minorHAnsi"/>
          <w:szCs w:val="24"/>
          <w:lang w:eastAsia="en-US"/>
        </w:rPr>
        <w:t xml:space="preserve">, the Australian Government committed to conducting a comprehensive review of the Act, and the accompanying legislative and regulatory arrangements for the ownership, planning, development and environmental management of leased federal airports by 2030. </w:t>
      </w:r>
    </w:p>
    <w:p w14:paraId="7440F73D" w14:textId="52862B38" w:rsidR="00DC09E9" w:rsidRDefault="002A345E" w:rsidP="00A0137E">
      <w:pPr>
        <w:spacing w:after="160" w:line="22" w:lineRule="atLeast"/>
        <w:rPr>
          <w:rFonts w:eastAsiaTheme="minorHAnsi"/>
          <w:szCs w:val="24"/>
          <w:lang w:eastAsia="en-US"/>
        </w:rPr>
      </w:pPr>
      <w:r w:rsidRPr="00DB77ED">
        <w:rPr>
          <w:rFonts w:eastAsiaTheme="minorHAnsi"/>
          <w:szCs w:val="24"/>
          <w:lang w:eastAsia="en-US"/>
        </w:rPr>
        <w:lastRenderedPageBreak/>
        <w:t xml:space="preserve">This </w:t>
      </w:r>
      <w:r w:rsidR="00AD20BF">
        <w:rPr>
          <w:rFonts w:eastAsiaTheme="minorHAnsi"/>
          <w:szCs w:val="24"/>
          <w:lang w:eastAsia="en-US"/>
        </w:rPr>
        <w:t xml:space="preserve">review </w:t>
      </w:r>
      <w:r w:rsidRPr="00DB77ED">
        <w:rPr>
          <w:rFonts w:eastAsiaTheme="minorHAnsi"/>
          <w:szCs w:val="24"/>
          <w:lang w:eastAsia="en-US"/>
        </w:rPr>
        <w:t xml:space="preserve">will be an opportunity to consider more substantial updates to the Act, and complementary regulations, including the </w:t>
      </w:r>
      <w:r w:rsidRPr="007647A1">
        <w:rPr>
          <w:rFonts w:eastAsiaTheme="minorHAnsi"/>
          <w:i/>
          <w:szCs w:val="24"/>
          <w:lang w:eastAsia="en-US"/>
        </w:rPr>
        <w:t>Airports (Control of On-Airport Activities) Regulations 202</w:t>
      </w:r>
      <w:r w:rsidR="00D17401">
        <w:rPr>
          <w:rFonts w:eastAsiaTheme="minorHAnsi"/>
          <w:i/>
          <w:szCs w:val="24"/>
          <w:lang w:eastAsia="en-US"/>
        </w:rPr>
        <w:t>5</w:t>
      </w:r>
      <w:r w:rsidRPr="00DB77ED">
        <w:rPr>
          <w:rFonts w:eastAsiaTheme="minorHAnsi"/>
          <w:szCs w:val="24"/>
          <w:lang w:eastAsia="en-US"/>
        </w:rPr>
        <w:t>.</w:t>
      </w:r>
    </w:p>
    <w:p w14:paraId="1126F77E" w14:textId="3A066A84" w:rsidR="00C13A15" w:rsidRPr="008A1FEB" w:rsidRDefault="00C13A15" w:rsidP="007E0C98">
      <w:pPr>
        <w:pStyle w:val="Heading3"/>
      </w:pPr>
      <w:r w:rsidRPr="008A1FEB">
        <w:t>Draft regulations</w:t>
      </w:r>
    </w:p>
    <w:p w14:paraId="24E8AC35" w14:textId="20FCDDB8" w:rsidR="00DF5165" w:rsidRDefault="00887A02" w:rsidP="00A0137E">
      <w:pPr>
        <w:spacing w:after="160" w:line="22" w:lineRule="atLeast"/>
        <w:rPr>
          <w:rFonts w:eastAsiaTheme="minorHAnsi"/>
          <w:szCs w:val="24"/>
          <w:lang w:eastAsia="en-US"/>
        </w:rPr>
      </w:pPr>
      <w:r w:rsidRPr="008A1FEB">
        <w:rPr>
          <w:rFonts w:eastAsiaTheme="minorHAnsi"/>
          <w:szCs w:val="24"/>
          <w:lang w:eastAsia="en-US"/>
        </w:rPr>
        <w:t xml:space="preserve">The department has consulted with </w:t>
      </w:r>
      <w:r w:rsidR="00DF5165" w:rsidRPr="008A1FEB">
        <w:rPr>
          <w:rFonts w:eastAsiaTheme="minorHAnsi"/>
          <w:szCs w:val="24"/>
          <w:lang w:eastAsia="en-US"/>
        </w:rPr>
        <w:t>S</w:t>
      </w:r>
      <w:r w:rsidRPr="008A1FEB">
        <w:rPr>
          <w:rFonts w:eastAsiaTheme="minorHAnsi"/>
          <w:szCs w:val="24"/>
          <w:lang w:eastAsia="en-US"/>
        </w:rPr>
        <w:t xml:space="preserve">tate </w:t>
      </w:r>
      <w:r w:rsidR="00DF5165" w:rsidRPr="008A1FEB">
        <w:rPr>
          <w:rFonts w:eastAsiaTheme="minorHAnsi"/>
          <w:szCs w:val="24"/>
          <w:lang w:eastAsia="en-US"/>
        </w:rPr>
        <w:t xml:space="preserve">and Territory </w:t>
      </w:r>
      <w:r w:rsidRPr="008A1FEB">
        <w:rPr>
          <w:rFonts w:eastAsiaTheme="minorHAnsi"/>
          <w:szCs w:val="24"/>
          <w:lang w:eastAsia="en-US"/>
        </w:rPr>
        <w:t xml:space="preserve">regulators on the application of relevant State </w:t>
      </w:r>
      <w:r w:rsidR="00DF5165" w:rsidRPr="008A1FEB">
        <w:rPr>
          <w:rFonts w:eastAsiaTheme="minorHAnsi"/>
          <w:szCs w:val="24"/>
          <w:lang w:eastAsia="en-US"/>
        </w:rPr>
        <w:t xml:space="preserve">and Territory </w:t>
      </w:r>
      <w:r w:rsidRPr="008A1FEB">
        <w:rPr>
          <w:rFonts w:eastAsiaTheme="minorHAnsi"/>
          <w:szCs w:val="24"/>
          <w:lang w:eastAsia="en-US"/>
        </w:rPr>
        <w:t xml:space="preserve">laws, and particularly the </w:t>
      </w:r>
      <w:r w:rsidR="006267C2" w:rsidRPr="008A1FEB">
        <w:rPr>
          <w:rFonts w:eastAsiaTheme="minorHAnsi"/>
          <w:szCs w:val="24"/>
          <w:lang w:eastAsia="en-US"/>
        </w:rPr>
        <w:t>NSW</w:t>
      </w:r>
      <w:r w:rsidRPr="008A1FEB">
        <w:rPr>
          <w:rFonts w:eastAsiaTheme="minorHAnsi"/>
          <w:szCs w:val="24"/>
          <w:lang w:eastAsia="en-US"/>
        </w:rPr>
        <w:t xml:space="preserve"> Government in relation to </w:t>
      </w:r>
      <w:r w:rsidR="005C6D3D" w:rsidRPr="008A1FEB">
        <w:rPr>
          <w:rFonts w:eastAsiaTheme="minorHAnsi"/>
          <w:szCs w:val="24"/>
          <w:lang w:eastAsia="en-US"/>
        </w:rPr>
        <w:t xml:space="preserve">the control of liquor at leased federal airports in </w:t>
      </w:r>
      <w:r w:rsidR="006267C2" w:rsidRPr="008A1FEB">
        <w:rPr>
          <w:rFonts w:eastAsiaTheme="minorHAnsi"/>
          <w:szCs w:val="24"/>
          <w:lang w:eastAsia="en-US"/>
        </w:rPr>
        <w:t>NSW, including Liquor and Gaming NSW and the NSW Police Force</w:t>
      </w:r>
      <w:r w:rsidR="005C6D3D" w:rsidRPr="008A1FEB">
        <w:rPr>
          <w:rFonts w:eastAsiaTheme="minorHAnsi"/>
          <w:szCs w:val="24"/>
          <w:lang w:eastAsia="en-US"/>
        </w:rPr>
        <w:t>.</w:t>
      </w:r>
      <w:r w:rsidR="005C6D3D" w:rsidRPr="006267C2">
        <w:rPr>
          <w:rFonts w:eastAsiaTheme="minorHAnsi"/>
          <w:szCs w:val="24"/>
          <w:lang w:eastAsia="en-US"/>
        </w:rPr>
        <w:t xml:space="preserve"> </w:t>
      </w:r>
    </w:p>
    <w:p w14:paraId="26CEA38E" w14:textId="51C0D281" w:rsidR="00F5717A" w:rsidRPr="007E0C98" w:rsidRDefault="00C13A15" w:rsidP="006267C2">
      <w:pPr>
        <w:spacing w:after="160" w:line="22" w:lineRule="atLeast"/>
        <w:rPr>
          <w:rFonts w:eastAsiaTheme="minorHAnsi"/>
          <w:szCs w:val="24"/>
          <w:lang w:eastAsia="en-US"/>
        </w:rPr>
      </w:pPr>
      <w:r w:rsidRPr="007E0C98">
        <w:rPr>
          <w:rFonts w:eastAsiaTheme="minorHAnsi"/>
          <w:szCs w:val="24"/>
          <w:lang w:eastAsia="en-US"/>
        </w:rPr>
        <w:t xml:space="preserve">The </w:t>
      </w:r>
      <w:r w:rsidR="006267C2" w:rsidRPr="007E0C98">
        <w:rPr>
          <w:rFonts w:eastAsiaTheme="minorHAnsi"/>
          <w:szCs w:val="24"/>
          <w:lang w:eastAsia="en-US"/>
        </w:rPr>
        <w:t xml:space="preserve">Australian Border Force, Australian Federal Police, </w:t>
      </w:r>
      <w:r w:rsidRPr="007E0C98">
        <w:rPr>
          <w:rFonts w:eastAsiaTheme="minorHAnsi"/>
          <w:szCs w:val="24"/>
          <w:lang w:eastAsia="en-US"/>
        </w:rPr>
        <w:t>Attorney-General’s Department</w:t>
      </w:r>
      <w:r w:rsidR="007B0EB5" w:rsidRPr="007E0C98">
        <w:rPr>
          <w:rFonts w:eastAsiaTheme="minorHAnsi"/>
          <w:szCs w:val="24"/>
          <w:lang w:eastAsia="en-US"/>
        </w:rPr>
        <w:t xml:space="preserve">, </w:t>
      </w:r>
      <w:r w:rsidR="00894F0D" w:rsidRPr="007E0C98">
        <w:rPr>
          <w:rFonts w:eastAsiaTheme="minorHAnsi"/>
          <w:szCs w:val="24"/>
          <w:lang w:eastAsia="en-US"/>
        </w:rPr>
        <w:t xml:space="preserve">and Department of Finance, </w:t>
      </w:r>
      <w:r w:rsidR="007B0EB5" w:rsidRPr="007E0C98">
        <w:rPr>
          <w:rFonts w:eastAsiaTheme="minorHAnsi"/>
          <w:szCs w:val="24"/>
          <w:lang w:eastAsia="en-US"/>
        </w:rPr>
        <w:t xml:space="preserve">were also consulted </w:t>
      </w:r>
      <w:r w:rsidR="006267C2" w:rsidRPr="007E0C98">
        <w:rPr>
          <w:rFonts w:eastAsiaTheme="minorHAnsi"/>
          <w:szCs w:val="24"/>
          <w:lang w:eastAsia="en-US"/>
        </w:rPr>
        <w:t xml:space="preserve">in the development of </w:t>
      </w:r>
      <w:r w:rsidR="00887A02" w:rsidRPr="007E0C98">
        <w:rPr>
          <w:rFonts w:eastAsiaTheme="minorHAnsi"/>
          <w:szCs w:val="24"/>
          <w:lang w:eastAsia="en-US"/>
        </w:rPr>
        <w:t xml:space="preserve">the </w:t>
      </w:r>
      <w:r w:rsidR="007B0EB5" w:rsidRPr="007E0C98">
        <w:rPr>
          <w:rFonts w:eastAsiaTheme="minorHAnsi"/>
          <w:szCs w:val="24"/>
          <w:lang w:eastAsia="en-US"/>
        </w:rPr>
        <w:t xml:space="preserve">draft </w:t>
      </w:r>
      <w:r w:rsidR="00887A02" w:rsidRPr="007E0C98">
        <w:rPr>
          <w:rFonts w:eastAsiaTheme="minorHAnsi"/>
          <w:szCs w:val="24"/>
          <w:lang w:eastAsia="en-US"/>
        </w:rPr>
        <w:t>R</w:t>
      </w:r>
      <w:r w:rsidR="007B0EB5" w:rsidRPr="007E0C98">
        <w:rPr>
          <w:rFonts w:eastAsiaTheme="minorHAnsi"/>
          <w:szCs w:val="24"/>
          <w:lang w:eastAsia="en-US"/>
        </w:rPr>
        <w:t>egulations.</w:t>
      </w:r>
    </w:p>
    <w:p w14:paraId="60654CA9" w14:textId="601F543E" w:rsidR="00F5717A" w:rsidRPr="00132737" w:rsidRDefault="00FB3BC5" w:rsidP="007E0C98">
      <w:pPr>
        <w:pStyle w:val="Heading2"/>
      </w:pPr>
      <w:r>
        <w:t xml:space="preserve">Overview of Parts and </w:t>
      </w:r>
      <w:r w:rsidR="00F5717A" w:rsidRPr="00132737">
        <w:t xml:space="preserve">Relation to </w:t>
      </w:r>
      <w:r w:rsidR="00132737" w:rsidRPr="00132737">
        <w:t>1997 Regulations</w:t>
      </w:r>
    </w:p>
    <w:p w14:paraId="14A5B1E7" w14:textId="74C9A478" w:rsidR="00E21FA6" w:rsidRPr="007E0C98" w:rsidRDefault="00711E3D" w:rsidP="00F5717A">
      <w:pPr>
        <w:spacing w:after="160" w:line="22" w:lineRule="atLeast"/>
        <w:rPr>
          <w:rFonts w:eastAsiaTheme="minorHAnsi"/>
          <w:szCs w:val="24"/>
          <w:lang w:eastAsia="en-US"/>
        </w:rPr>
      </w:pPr>
      <w:r w:rsidRPr="007E0C98">
        <w:t>The remainder of this document provides an overview of each Part, Division and Schedule in the Regulations, summarising updates from the 1997 Regulations for each.</w:t>
      </w:r>
    </w:p>
    <w:p w14:paraId="7B77F5F1" w14:textId="6179EBDB" w:rsidR="00132737" w:rsidRPr="001C7574" w:rsidRDefault="00132737" w:rsidP="007E0C98">
      <w:pPr>
        <w:pStyle w:val="Heading3"/>
      </w:pPr>
      <w:r w:rsidRPr="001C7574">
        <w:t xml:space="preserve">Part 1 – </w:t>
      </w:r>
      <w:r w:rsidR="00AB418A">
        <w:t>Preliminary</w:t>
      </w:r>
    </w:p>
    <w:p w14:paraId="2272D7E9" w14:textId="78E9DDF3" w:rsidR="00FB3BC5" w:rsidRPr="007E0C98" w:rsidRDefault="00FB3BC5" w:rsidP="007E0C98">
      <w:pPr>
        <w:pStyle w:val="Heading4"/>
      </w:pPr>
      <w:r w:rsidRPr="007E0C98">
        <w:t>Overview</w:t>
      </w:r>
    </w:p>
    <w:p w14:paraId="166BE9B9" w14:textId="7972A16B" w:rsidR="00711E3D" w:rsidRDefault="00132737" w:rsidP="00132737">
      <w:pPr>
        <w:spacing w:after="160" w:line="22" w:lineRule="atLeast"/>
        <w:rPr>
          <w:rFonts w:eastAsiaTheme="minorHAnsi"/>
          <w:szCs w:val="24"/>
          <w:lang w:eastAsia="en-US"/>
        </w:rPr>
      </w:pPr>
      <w:r>
        <w:rPr>
          <w:rFonts w:eastAsiaTheme="minorHAnsi"/>
          <w:szCs w:val="24"/>
          <w:lang w:eastAsia="en-US"/>
        </w:rPr>
        <w:t>This Part</w:t>
      </w:r>
      <w:r w:rsidRPr="00132737">
        <w:rPr>
          <w:rFonts w:eastAsiaTheme="minorHAnsi"/>
          <w:szCs w:val="24"/>
          <w:lang w:eastAsia="en-US"/>
        </w:rPr>
        <w:t xml:space="preserve"> outlines preliminary material to assist readers in understanding and navigating the instrument. </w:t>
      </w:r>
      <w:r w:rsidR="00711E3D">
        <w:rPr>
          <w:rFonts w:eastAsiaTheme="minorHAnsi"/>
          <w:szCs w:val="24"/>
          <w:lang w:eastAsia="en-US"/>
        </w:rPr>
        <w:t xml:space="preserve">The Part </w:t>
      </w:r>
      <w:r w:rsidRPr="00132737">
        <w:rPr>
          <w:rFonts w:eastAsiaTheme="minorHAnsi"/>
          <w:szCs w:val="24"/>
          <w:lang w:eastAsia="en-US"/>
        </w:rPr>
        <w:t xml:space="preserve">outlines the name and commencement of the instrument, as well as the authority under which the instrument is made. </w:t>
      </w:r>
      <w:r w:rsidR="00711E3D">
        <w:rPr>
          <w:rFonts w:eastAsiaTheme="minorHAnsi"/>
          <w:szCs w:val="24"/>
          <w:lang w:eastAsia="en-US"/>
        </w:rPr>
        <w:t>The Part</w:t>
      </w:r>
      <w:r w:rsidRPr="00132737">
        <w:rPr>
          <w:rFonts w:eastAsiaTheme="minorHAnsi"/>
          <w:szCs w:val="24"/>
          <w:lang w:eastAsia="en-US"/>
        </w:rPr>
        <w:t xml:space="preserve"> also</w:t>
      </w:r>
      <w:r w:rsidR="00AB418A">
        <w:rPr>
          <w:rFonts w:eastAsiaTheme="minorHAnsi"/>
          <w:szCs w:val="24"/>
          <w:lang w:eastAsia="en-US"/>
        </w:rPr>
        <w:t>:</w:t>
      </w:r>
    </w:p>
    <w:p w14:paraId="206B0CA4" w14:textId="1D6718E5" w:rsidR="00711E3D" w:rsidRDefault="00132737" w:rsidP="00B04ADB">
      <w:pPr>
        <w:pStyle w:val="ListParagraph"/>
        <w:numPr>
          <w:ilvl w:val="0"/>
          <w:numId w:val="2"/>
        </w:numPr>
        <w:spacing w:after="160" w:line="22" w:lineRule="atLeast"/>
        <w:ind w:left="567" w:hanging="567"/>
        <w:contextualSpacing w:val="0"/>
        <w:rPr>
          <w:rFonts w:eastAsiaTheme="minorHAnsi"/>
          <w:szCs w:val="24"/>
          <w:lang w:eastAsia="en-US"/>
        </w:rPr>
      </w:pPr>
      <w:r w:rsidRPr="00711E3D">
        <w:rPr>
          <w:rFonts w:eastAsiaTheme="minorHAnsi"/>
          <w:szCs w:val="24"/>
          <w:lang w:eastAsia="en-US"/>
        </w:rPr>
        <w:t>provides key definitions used throughout the Regulations</w:t>
      </w:r>
      <w:r w:rsidR="00711E3D">
        <w:rPr>
          <w:rFonts w:eastAsiaTheme="minorHAnsi"/>
          <w:szCs w:val="24"/>
          <w:lang w:eastAsia="en-US"/>
        </w:rPr>
        <w:t>;</w:t>
      </w:r>
    </w:p>
    <w:p w14:paraId="13C9D7C6" w14:textId="77777777" w:rsidR="00711E3D" w:rsidRDefault="00132737" w:rsidP="00B04ADB">
      <w:pPr>
        <w:pStyle w:val="ListParagraph"/>
        <w:numPr>
          <w:ilvl w:val="0"/>
          <w:numId w:val="2"/>
        </w:numPr>
        <w:spacing w:after="160" w:line="22" w:lineRule="atLeast"/>
        <w:ind w:left="567" w:hanging="567"/>
        <w:contextualSpacing w:val="0"/>
        <w:rPr>
          <w:rFonts w:eastAsiaTheme="minorHAnsi"/>
          <w:szCs w:val="24"/>
          <w:lang w:eastAsia="en-US"/>
        </w:rPr>
      </w:pPr>
      <w:r w:rsidRPr="00711E3D">
        <w:rPr>
          <w:rFonts w:eastAsiaTheme="minorHAnsi"/>
          <w:szCs w:val="24"/>
          <w:lang w:eastAsia="en-US"/>
        </w:rPr>
        <w:t>prescribes additional airports to which Part 11 of the Act applies</w:t>
      </w:r>
      <w:r w:rsidR="00711E3D">
        <w:rPr>
          <w:rFonts w:eastAsiaTheme="minorHAnsi"/>
          <w:szCs w:val="24"/>
          <w:lang w:eastAsia="en-US"/>
        </w:rPr>
        <w:t>;</w:t>
      </w:r>
      <w:r w:rsidRPr="00711E3D">
        <w:rPr>
          <w:rFonts w:eastAsiaTheme="minorHAnsi"/>
          <w:szCs w:val="24"/>
          <w:lang w:eastAsia="en-US"/>
        </w:rPr>
        <w:t xml:space="preserve"> and </w:t>
      </w:r>
    </w:p>
    <w:p w14:paraId="3B144C41" w14:textId="1732D2B3" w:rsidR="00132737" w:rsidRPr="00711E3D" w:rsidRDefault="00132737" w:rsidP="00B04ADB">
      <w:pPr>
        <w:pStyle w:val="ListParagraph"/>
        <w:numPr>
          <w:ilvl w:val="0"/>
          <w:numId w:val="2"/>
        </w:numPr>
        <w:spacing w:after="160" w:line="22" w:lineRule="atLeast"/>
        <w:ind w:left="567" w:hanging="567"/>
        <w:contextualSpacing w:val="0"/>
        <w:rPr>
          <w:rFonts w:eastAsiaTheme="minorHAnsi"/>
          <w:szCs w:val="24"/>
          <w:lang w:eastAsia="en-US"/>
        </w:rPr>
      </w:pPr>
      <w:r w:rsidRPr="00711E3D">
        <w:rPr>
          <w:rFonts w:eastAsiaTheme="minorHAnsi"/>
          <w:szCs w:val="24"/>
          <w:lang w:eastAsia="en-US"/>
        </w:rPr>
        <w:t>clarifies the application of the Regulations.</w:t>
      </w:r>
    </w:p>
    <w:p w14:paraId="3E3984D0" w14:textId="15DA0F6E" w:rsidR="00FB3BC5" w:rsidRPr="00A95CDC" w:rsidRDefault="00FB3BC5" w:rsidP="00453FDD">
      <w:pPr>
        <w:pStyle w:val="Heading4"/>
      </w:pPr>
      <w:r w:rsidRPr="00A95CDC">
        <w:t>Relation to 1997 Regulations</w:t>
      </w:r>
    </w:p>
    <w:p w14:paraId="14BE1C3A" w14:textId="6494DEF0" w:rsidR="00132737" w:rsidRPr="00132737" w:rsidRDefault="00132737" w:rsidP="00132737">
      <w:pPr>
        <w:spacing w:after="160" w:line="22" w:lineRule="atLeast"/>
        <w:rPr>
          <w:rFonts w:eastAsiaTheme="minorHAnsi"/>
          <w:szCs w:val="24"/>
          <w:lang w:eastAsia="en-US"/>
        </w:rPr>
      </w:pPr>
      <w:r w:rsidRPr="00132737">
        <w:rPr>
          <w:rFonts w:eastAsiaTheme="minorHAnsi"/>
          <w:szCs w:val="24"/>
          <w:lang w:eastAsia="en-US"/>
        </w:rPr>
        <w:t xml:space="preserve">This Part has been updated to more closely align with provisions in the Act, and meet modern drafting standards, while generally maintaining the intent and effect of the </w:t>
      </w:r>
      <w:r>
        <w:rPr>
          <w:rFonts w:eastAsiaTheme="minorHAnsi"/>
          <w:szCs w:val="24"/>
          <w:lang w:eastAsia="en-US"/>
        </w:rPr>
        <w:t>1997 Regulations</w:t>
      </w:r>
      <w:r w:rsidRPr="00132737">
        <w:rPr>
          <w:rFonts w:eastAsiaTheme="minorHAnsi"/>
          <w:szCs w:val="24"/>
          <w:lang w:eastAsia="en-US"/>
        </w:rPr>
        <w:t xml:space="preserve"> they replace.</w:t>
      </w:r>
      <w:r>
        <w:rPr>
          <w:rFonts w:eastAsiaTheme="minorHAnsi"/>
          <w:szCs w:val="24"/>
          <w:lang w:eastAsia="en-US"/>
        </w:rPr>
        <w:t xml:space="preserve"> This includes updates to:</w:t>
      </w:r>
    </w:p>
    <w:p w14:paraId="77144DAD" w14:textId="2278A526" w:rsidR="00132737" w:rsidRPr="00132737" w:rsidRDefault="00132737" w:rsidP="00132737">
      <w:pPr>
        <w:pStyle w:val="ListParagraph"/>
        <w:numPr>
          <w:ilvl w:val="0"/>
          <w:numId w:val="2"/>
        </w:numPr>
        <w:spacing w:after="160" w:line="22" w:lineRule="atLeast"/>
        <w:ind w:left="357" w:hanging="357"/>
        <w:contextualSpacing w:val="0"/>
        <w:rPr>
          <w:rFonts w:eastAsiaTheme="minorHAnsi"/>
          <w:szCs w:val="24"/>
          <w:lang w:eastAsia="en-US"/>
        </w:rPr>
      </w:pPr>
      <w:r w:rsidRPr="00132737">
        <w:rPr>
          <w:rFonts w:eastAsiaTheme="minorHAnsi"/>
          <w:szCs w:val="24"/>
          <w:lang w:eastAsia="en-US"/>
        </w:rPr>
        <w:t xml:space="preserve">set out new short title for the </w:t>
      </w:r>
      <w:r>
        <w:rPr>
          <w:rFonts w:eastAsiaTheme="minorHAnsi"/>
          <w:szCs w:val="24"/>
          <w:lang w:eastAsia="en-US"/>
        </w:rPr>
        <w:t>R</w:t>
      </w:r>
      <w:r w:rsidRPr="00132737">
        <w:rPr>
          <w:rFonts w:eastAsiaTheme="minorHAnsi"/>
          <w:szCs w:val="24"/>
          <w:lang w:eastAsia="en-US"/>
        </w:rPr>
        <w:t>egulations, and proposed commencement date for the Regulations;</w:t>
      </w:r>
    </w:p>
    <w:p w14:paraId="60F4EA8B" w14:textId="6DD265D6" w:rsidR="00132737" w:rsidRPr="00132737" w:rsidRDefault="00132737" w:rsidP="00132737">
      <w:pPr>
        <w:pStyle w:val="ListParagraph"/>
        <w:numPr>
          <w:ilvl w:val="0"/>
          <w:numId w:val="2"/>
        </w:numPr>
        <w:spacing w:after="160" w:line="22" w:lineRule="atLeast"/>
        <w:ind w:left="357" w:hanging="357"/>
        <w:contextualSpacing w:val="0"/>
        <w:rPr>
          <w:rFonts w:eastAsiaTheme="minorHAnsi"/>
          <w:szCs w:val="24"/>
          <w:lang w:eastAsia="en-US"/>
        </w:rPr>
      </w:pPr>
      <w:r w:rsidRPr="00132737">
        <w:rPr>
          <w:rFonts w:eastAsiaTheme="minorHAnsi"/>
          <w:szCs w:val="24"/>
          <w:lang w:eastAsia="en-US"/>
        </w:rPr>
        <w:t xml:space="preserve">outline authority for the </w:t>
      </w:r>
      <w:r>
        <w:rPr>
          <w:rFonts w:eastAsiaTheme="minorHAnsi"/>
          <w:szCs w:val="24"/>
          <w:lang w:eastAsia="en-US"/>
        </w:rPr>
        <w:t>R</w:t>
      </w:r>
      <w:r w:rsidRPr="00132737">
        <w:rPr>
          <w:rFonts w:eastAsiaTheme="minorHAnsi"/>
          <w:szCs w:val="24"/>
          <w:lang w:eastAsia="en-US"/>
        </w:rPr>
        <w:t xml:space="preserve">egulations, which are made under the </w:t>
      </w:r>
      <w:r w:rsidRPr="00132737">
        <w:rPr>
          <w:rFonts w:eastAsiaTheme="minorHAnsi"/>
          <w:i/>
          <w:szCs w:val="24"/>
          <w:lang w:eastAsia="en-US"/>
        </w:rPr>
        <w:t>Airports Act 1996</w:t>
      </w:r>
      <w:r w:rsidRPr="00132737">
        <w:rPr>
          <w:rFonts w:eastAsiaTheme="minorHAnsi"/>
          <w:szCs w:val="24"/>
          <w:lang w:eastAsia="en-US"/>
        </w:rPr>
        <w:t>;</w:t>
      </w:r>
    </w:p>
    <w:p w14:paraId="2ED6CAB6" w14:textId="77777777" w:rsidR="00132737" w:rsidRPr="00132737" w:rsidRDefault="00132737" w:rsidP="00132737">
      <w:pPr>
        <w:pStyle w:val="ListParagraph"/>
        <w:numPr>
          <w:ilvl w:val="0"/>
          <w:numId w:val="2"/>
        </w:numPr>
        <w:spacing w:after="160" w:line="22" w:lineRule="atLeast"/>
        <w:ind w:left="357" w:hanging="357"/>
        <w:contextualSpacing w:val="0"/>
        <w:rPr>
          <w:rFonts w:eastAsiaTheme="minorHAnsi"/>
          <w:szCs w:val="24"/>
          <w:lang w:eastAsia="en-US"/>
        </w:rPr>
      </w:pPr>
      <w:r w:rsidRPr="00132737">
        <w:rPr>
          <w:rFonts w:eastAsiaTheme="minorHAnsi"/>
          <w:szCs w:val="24"/>
          <w:lang w:eastAsia="en-US"/>
        </w:rPr>
        <w:t xml:space="preserve">reflect modern drafting practices in relation to definitions, including noting where expressions used in the regulations are defined in the </w:t>
      </w:r>
      <w:r w:rsidRPr="00132737">
        <w:rPr>
          <w:rFonts w:eastAsiaTheme="minorHAnsi"/>
          <w:i/>
          <w:szCs w:val="24"/>
          <w:lang w:eastAsia="en-US"/>
        </w:rPr>
        <w:t>Airports Act 1996</w:t>
      </w:r>
      <w:r w:rsidRPr="00132737">
        <w:rPr>
          <w:rFonts w:eastAsiaTheme="minorHAnsi"/>
          <w:szCs w:val="24"/>
          <w:lang w:eastAsia="en-US"/>
        </w:rPr>
        <w:t>; and</w:t>
      </w:r>
    </w:p>
    <w:p w14:paraId="348B0D30" w14:textId="4B7E0BBA" w:rsidR="00AD180B" w:rsidRDefault="00132737" w:rsidP="00AD180B">
      <w:pPr>
        <w:pStyle w:val="ListParagraph"/>
        <w:numPr>
          <w:ilvl w:val="0"/>
          <w:numId w:val="2"/>
        </w:numPr>
        <w:spacing w:after="160" w:line="22" w:lineRule="atLeast"/>
        <w:ind w:left="357" w:hanging="357"/>
        <w:contextualSpacing w:val="0"/>
        <w:rPr>
          <w:rFonts w:eastAsiaTheme="minorHAnsi"/>
          <w:szCs w:val="24"/>
          <w:lang w:eastAsia="en-US"/>
        </w:rPr>
      </w:pPr>
      <w:r w:rsidRPr="00132737">
        <w:rPr>
          <w:rFonts w:eastAsiaTheme="minorHAnsi"/>
          <w:szCs w:val="24"/>
          <w:lang w:eastAsia="en-US"/>
        </w:rPr>
        <w:t xml:space="preserve">consolidate definitions that were previously defined for specific Parts </w:t>
      </w:r>
      <w:r w:rsidR="00711E3D">
        <w:rPr>
          <w:rFonts w:eastAsiaTheme="minorHAnsi"/>
          <w:szCs w:val="24"/>
          <w:lang w:eastAsia="en-US"/>
        </w:rPr>
        <w:t xml:space="preserve">and Divisions </w:t>
      </w:r>
      <w:r w:rsidRPr="00132737">
        <w:rPr>
          <w:rFonts w:eastAsiaTheme="minorHAnsi"/>
          <w:szCs w:val="24"/>
          <w:lang w:eastAsia="en-US"/>
        </w:rPr>
        <w:t xml:space="preserve">of the 1997 Regulations (to the extent </w:t>
      </w:r>
      <w:r w:rsidR="00711E3D">
        <w:rPr>
          <w:rFonts w:eastAsiaTheme="minorHAnsi"/>
          <w:szCs w:val="24"/>
          <w:lang w:eastAsia="en-US"/>
        </w:rPr>
        <w:t>able</w:t>
      </w:r>
      <w:r>
        <w:rPr>
          <w:rFonts w:eastAsiaTheme="minorHAnsi"/>
          <w:szCs w:val="24"/>
          <w:lang w:eastAsia="en-US"/>
        </w:rPr>
        <w:t>)</w:t>
      </w:r>
      <w:r w:rsidR="00AD180B">
        <w:rPr>
          <w:rFonts w:eastAsiaTheme="minorHAnsi"/>
          <w:szCs w:val="24"/>
          <w:lang w:eastAsia="en-US"/>
        </w:rPr>
        <w:t>.</w:t>
      </w:r>
    </w:p>
    <w:p w14:paraId="31445204" w14:textId="77777777" w:rsidR="009972B6" w:rsidRDefault="009972B6" w:rsidP="00AD180B">
      <w:pPr>
        <w:spacing w:after="160" w:line="22" w:lineRule="atLeast"/>
      </w:pPr>
      <w:r>
        <w:br w:type="page"/>
      </w:r>
    </w:p>
    <w:p w14:paraId="13550C83" w14:textId="33E347C0" w:rsidR="00AD180B" w:rsidRPr="00AD180B" w:rsidRDefault="00AD180B" w:rsidP="00AD180B">
      <w:pPr>
        <w:spacing w:after="160" w:line="22" w:lineRule="atLeast"/>
        <w:rPr>
          <w:rFonts w:eastAsiaTheme="minorHAnsi"/>
          <w:szCs w:val="24"/>
          <w:lang w:eastAsia="en-US"/>
        </w:rPr>
      </w:pPr>
      <w:r>
        <w:lastRenderedPageBreak/>
        <w:t>Several definitions have also been updated. This includes, for example, revisions to:</w:t>
      </w:r>
    </w:p>
    <w:p w14:paraId="70B385D5" w14:textId="25AC9291" w:rsidR="00132737" w:rsidRPr="00AD180B" w:rsidRDefault="00AD180B" w:rsidP="00B04ADB">
      <w:pPr>
        <w:pStyle w:val="ListParagraph"/>
        <w:numPr>
          <w:ilvl w:val="0"/>
          <w:numId w:val="2"/>
        </w:numPr>
        <w:spacing w:after="160" w:line="22" w:lineRule="atLeast"/>
        <w:ind w:left="567" w:hanging="567"/>
        <w:contextualSpacing w:val="0"/>
        <w:rPr>
          <w:rFonts w:eastAsiaTheme="minorHAnsi"/>
          <w:szCs w:val="24"/>
          <w:lang w:eastAsia="en-US"/>
        </w:rPr>
      </w:pPr>
      <w:r w:rsidRPr="00AD180B">
        <w:rPr>
          <w:rFonts w:eastAsiaTheme="minorHAnsi"/>
          <w:szCs w:val="24"/>
          <w:lang w:eastAsia="en-US"/>
        </w:rPr>
        <w:t>update</w:t>
      </w:r>
      <w:r>
        <w:rPr>
          <w:rFonts w:eastAsiaTheme="minorHAnsi"/>
          <w:szCs w:val="24"/>
          <w:lang w:eastAsia="en-US"/>
        </w:rPr>
        <w:t xml:space="preserve"> references to the most recent version of the </w:t>
      </w:r>
      <w:hyperlink r:id="rId12" w:history="1">
        <w:r w:rsidRPr="00711E3D">
          <w:rPr>
            <w:rStyle w:val="Hyperlink"/>
            <w:rFonts w:eastAsiaTheme="minorHAnsi"/>
            <w:b/>
            <w:szCs w:val="24"/>
            <w:lang w:eastAsia="en-US"/>
          </w:rPr>
          <w:t>Australian Road Rules</w:t>
        </w:r>
      </w:hyperlink>
      <w:r>
        <w:rPr>
          <w:rFonts w:eastAsiaTheme="minorHAnsi"/>
          <w:b/>
          <w:szCs w:val="24"/>
          <w:lang w:eastAsia="en-US"/>
        </w:rPr>
        <w:t xml:space="preserve"> </w:t>
      </w:r>
      <w:r>
        <w:rPr>
          <w:rFonts w:eastAsiaTheme="minorHAnsi"/>
          <w:szCs w:val="24"/>
          <w:lang w:eastAsia="en-US"/>
        </w:rPr>
        <w:t>(</w:t>
      </w:r>
      <w:r w:rsidRPr="00DB77ED">
        <w:t>as approved by the Infrastructure and Transport Ministers</w:t>
      </w:r>
      <w:r w:rsidR="0000414F">
        <w:t>’</w:t>
      </w:r>
      <w:r w:rsidRPr="00DB77ED">
        <w:t xml:space="preserve"> Meeting and published by the Parliamentary Counsel’s Committee, as at 9 June 2023</w:t>
      </w:r>
      <w:r>
        <w:t>)</w:t>
      </w:r>
      <w:r w:rsidR="00711E3D">
        <w:t>;</w:t>
      </w:r>
    </w:p>
    <w:p w14:paraId="283E7F66" w14:textId="239584D2" w:rsidR="00AD180B" w:rsidRDefault="00AD180B" w:rsidP="00B04ADB">
      <w:pPr>
        <w:pStyle w:val="ListParagraph"/>
        <w:numPr>
          <w:ilvl w:val="0"/>
          <w:numId w:val="2"/>
        </w:numPr>
        <w:spacing w:after="160" w:line="22" w:lineRule="atLeast"/>
        <w:ind w:left="567" w:hanging="567"/>
        <w:contextualSpacing w:val="0"/>
        <w:rPr>
          <w:rFonts w:eastAsiaTheme="minorHAnsi"/>
          <w:szCs w:val="24"/>
          <w:lang w:eastAsia="en-US"/>
        </w:rPr>
      </w:pPr>
      <w:r>
        <w:rPr>
          <w:rFonts w:eastAsiaTheme="minorHAnsi"/>
          <w:szCs w:val="24"/>
          <w:lang w:eastAsia="en-US"/>
        </w:rPr>
        <w:t xml:space="preserve">update the definition of </w:t>
      </w:r>
      <w:r>
        <w:rPr>
          <w:rFonts w:eastAsiaTheme="minorHAnsi"/>
          <w:b/>
          <w:szCs w:val="24"/>
          <w:lang w:eastAsia="en-US"/>
        </w:rPr>
        <w:t>terminal area</w:t>
      </w:r>
      <w:r>
        <w:rPr>
          <w:rFonts w:eastAsiaTheme="minorHAnsi"/>
          <w:szCs w:val="24"/>
          <w:lang w:eastAsia="en-US"/>
        </w:rPr>
        <w:t xml:space="preserve"> to no longer rely on the meaning provided in the </w:t>
      </w:r>
      <w:r>
        <w:rPr>
          <w:rFonts w:eastAsiaTheme="minorHAnsi"/>
          <w:i/>
          <w:szCs w:val="24"/>
          <w:lang w:eastAsia="en-US"/>
        </w:rPr>
        <w:t xml:space="preserve">Air Navigation Act 1920 </w:t>
      </w:r>
      <w:r>
        <w:rPr>
          <w:rFonts w:eastAsiaTheme="minorHAnsi"/>
          <w:szCs w:val="24"/>
          <w:lang w:eastAsia="en-US"/>
        </w:rPr>
        <w:t>(as this definition is no longer included in that Act)</w:t>
      </w:r>
      <w:r w:rsidR="00711E3D">
        <w:rPr>
          <w:rFonts w:eastAsiaTheme="minorHAnsi"/>
          <w:szCs w:val="24"/>
          <w:lang w:eastAsia="en-US"/>
        </w:rPr>
        <w:t>;</w:t>
      </w:r>
    </w:p>
    <w:p w14:paraId="68AC10FB" w14:textId="40357E96" w:rsidR="00AD180B" w:rsidRDefault="00AD180B" w:rsidP="00B04ADB">
      <w:pPr>
        <w:pStyle w:val="ListParagraph"/>
        <w:numPr>
          <w:ilvl w:val="0"/>
          <w:numId w:val="2"/>
        </w:numPr>
        <w:spacing w:after="160" w:line="22" w:lineRule="atLeast"/>
        <w:ind w:left="567" w:hanging="567"/>
        <w:contextualSpacing w:val="0"/>
        <w:rPr>
          <w:rFonts w:eastAsiaTheme="minorHAnsi"/>
          <w:szCs w:val="24"/>
          <w:lang w:eastAsia="en-US"/>
        </w:rPr>
      </w:pPr>
      <w:r>
        <w:rPr>
          <w:rFonts w:eastAsiaTheme="minorHAnsi"/>
          <w:szCs w:val="24"/>
          <w:lang w:eastAsia="en-US"/>
        </w:rPr>
        <w:t xml:space="preserve">replace terms relating to infringement notices, such as </w:t>
      </w:r>
      <w:r w:rsidRPr="00AD180B">
        <w:rPr>
          <w:rFonts w:eastAsiaTheme="minorHAnsi"/>
          <w:b/>
          <w:szCs w:val="24"/>
          <w:lang w:eastAsia="en-US"/>
        </w:rPr>
        <w:t>infringement notice offence</w:t>
      </w:r>
      <w:r>
        <w:rPr>
          <w:rFonts w:eastAsiaTheme="minorHAnsi"/>
          <w:szCs w:val="24"/>
          <w:lang w:eastAsia="en-US"/>
        </w:rPr>
        <w:t xml:space="preserve"> an</w:t>
      </w:r>
      <w:r w:rsidR="00BA4DC9">
        <w:rPr>
          <w:rFonts w:eastAsiaTheme="minorHAnsi"/>
          <w:szCs w:val="24"/>
          <w:lang w:eastAsia="en-US"/>
        </w:rPr>
        <w:t>d</w:t>
      </w:r>
      <w:r>
        <w:rPr>
          <w:rFonts w:eastAsiaTheme="minorHAnsi"/>
          <w:szCs w:val="24"/>
          <w:lang w:eastAsia="en-US"/>
        </w:rPr>
        <w:t xml:space="preserve"> </w:t>
      </w:r>
      <w:r>
        <w:rPr>
          <w:rFonts w:eastAsiaTheme="minorHAnsi"/>
          <w:b/>
          <w:szCs w:val="24"/>
          <w:lang w:eastAsia="en-US"/>
        </w:rPr>
        <w:t xml:space="preserve">authorised person </w:t>
      </w:r>
      <w:r>
        <w:rPr>
          <w:rFonts w:eastAsiaTheme="minorHAnsi"/>
          <w:szCs w:val="24"/>
          <w:lang w:eastAsia="en-US"/>
        </w:rPr>
        <w:t>with equivalent</w:t>
      </w:r>
      <w:r w:rsidR="00BA4DC9">
        <w:rPr>
          <w:rFonts w:eastAsiaTheme="minorHAnsi"/>
          <w:szCs w:val="24"/>
          <w:lang w:eastAsia="en-US"/>
        </w:rPr>
        <w:t>, revised</w:t>
      </w:r>
      <w:r>
        <w:rPr>
          <w:rFonts w:eastAsiaTheme="minorHAnsi"/>
          <w:szCs w:val="24"/>
          <w:lang w:eastAsia="en-US"/>
        </w:rPr>
        <w:t xml:space="preserve"> terms, including </w:t>
      </w:r>
      <w:r>
        <w:rPr>
          <w:rFonts w:eastAsiaTheme="minorHAnsi"/>
          <w:b/>
          <w:szCs w:val="24"/>
          <w:lang w:eastAsia="en-US"/>
        </w:rPr>
        <w:t>subject to an infringement notice, infringement officer</w:t>
      </w:r>
      <w:r>
        <w:rPr>
          <w:rFonts w:eastAsiaTheme="minorHAnsi"/>
          <w:szCs w:val="24"/>
          <w:lang w:eastAsia="en-US"/>
        </w:rPr>
        <w:t xml:space="preserve">, and </w:t>
      </w:r>
      <w:r>
        <w:rPr>
          <w:rFonts w:eastAsiaTheme="minorHAnsi"/>
          <w:b/>
          <w:szCs w:val="24"/>
          <w:lang w:eastAsia="en-US"/>
        </w:rPr>
        <w:t>notice authority</w:t>
      </w:r>
      <w:r w:rsidR="00BA4DC9">
        <w:rPr>
          <w:rFonts w:eastAsiaTheme="minorHAnsi"/>
          <w:b/>
          <w:szCs w:val="24"/>
          <w:lang w:eastAsia="en-US"/>
        </w:rPr>
        <w:t>,</w:t>
      </w:r>
      <w:r>
        <w:rPr>
          <w:rFonts w:eastAsiaTheme="minorHAnsi"/>
          <w:b/>
          <w:szCs w:val="24"/>
          <w:lang w:eastAsia="en-US"/>
        </w:rPr>
        <w:t xml:space="preserve"> </w:t>
      </w:r>
      <w:r>
        <w:rPr>
          <w:rFonts w:eastAsiaTheme="minorHAnsi"/>
          <w:szCs w:val="24"/>
          <w:lang w:eastAsia="en-US"/>
        </w:rPr>
        <w:t xml:space="preserve">as part of updates to better align the infringement notice scheme outlined in Part 7 with equivalent provisions in </w:t>
      </w:r>
      <w:r w:rsidRPr="00DB77ED">
        <w:rPr>
          <w:rFonts w:eastAsiaTheme="minorHAnsi"/>
          <w:szCs w:val="24"/>
          <w:lang w:eastAsia="en-US"/>
        </w:rPr>
        <w:t xml:space="preserve">the </w:t>
      </w:r>
      <w:r w:rsidRPr="00DB77ED">
        <w:rPr>
          <w:rFonts w:eastAsiaTheme="minorHAnsi"/>
          <w:i/>
          <w:szCs w:val="24"/>
          <w:lang w:eastAsia="en-US"/>
        </w:rPr>
        <w:t>Regulatory Powers (Standard Provisions) Act 2014</w:t>
      </w:r>
      <w:r w:rsidR="00711E3D">
        <w:rPr>
          <w:rFonts w:eastAsiaTheme="minorHAnsi"/>
          <w:szCs w:val="24"/>
          <w:lang w:eastAsia="en-US"/>
        </w:rPr>
        <w:t>; and</w:t>
      </w:r>
    </w:p>
    <w:p w14:paraId="68380052" w14:textId="77777777" w:rsidR="00453FDD" w:rsidRDefault="008D311B" w:rsidP="00B04ADB">
      <w:pPr>
        <w:pStyle w:val="ListParagraph"/>
        <w:numPr>
          <w:ilvl w:val="0"/>
          <w:numId w:val="2"/>
        </w:numPr>
        <w:spacing w:after="160" w:line="22" w:lineRule="atLeast"/>
        <w:ind w:left="567" w:hanging="567"/>
        <w:contextualSpacing w:val="0"/>
        <w:rPr>
          <w:rFonts w:eastAsiaTheme="minorHAnsi"/>
          <w:szCs w:val="24"/>
          <w:lang w:eastAsia="en-US"/>
        </w:rPr>
      </w:pPr>
      <w:r>
        <w:rPr>
          <w:rFonts w:eastAsiaTheme="minorHAnsi"/>
          <w:szCs w:val="24"/>
          <w:lang w:eastAsia="en-US"/>
        </w:rPr>
        <w:t xml:space="preserve">replace the term </w:t>
      </w:r>
      <w:r>
        <w:rPr>
          <w:rFonts w:eastAsiaTheme="minorHAnsi"/>
          <w:b/>
          <w:szCs w:val="24"/>
          <w:lang w:eastAsia="en-US"/>
        </w:rPr>
        <w:t xml:space="preserve">Part 11 Airport </w:t>
      </w:r>
      <w:r>
        <w:rPr>
          <w:rFonts w:eastAsiaTheme="minorHAnsi"/>
          <w:szCs w:val="24"/>
          <w:lang w:eastAsia="en-US"/>
        </w:rPr>
        <w:t xml:space="preserve">with the term </w:t>
      </w:r>
      <w:r>
        <w:rPr>
          <w:rFonts w:eastAsiaTheme="minorHAnsi"/>
          <w:b/>
          <w:szCs w:val="24"/>
          <w:lang w:eastAsia="en-US"/>
        </w:rPr>
        <w:t>activity-controlled airport</w:t>
      </w:r>
      <w:r>
        <w:rPr>
          <w:rFonts w:eastAsiaTheme="minorHAnsi"/>
          <w:szCs w:val="24"/>
          <w:lang w:eastAsia="en-US"/>
        </w:rPr>
        <w:t>.</w:t>
      </w:r>
    </w:p>
    <w:p w14:paraId="74903E40" w14:textId="0F3E6867" w:rsidR="008D311B" w:rsidRDefault="008D311B" w:rsidP="008D311B">
      <w:pPr>
        <w:spacing w:after="160" w:line="22" w:lineRule="atLeast"/>
        <w:rPr>
          <w:rFonts w:eastAsiaTheme="minorHAnsi"/>
          <w:szCs w:val="24"/>
          <w:lang w:eastAsia="en-US"/>
        </w:rPr>
      </w:pPr>
      <w:r>
        <w:rPr>
          <w:rFonts w:eastAsiaTheme="minorHAnsi"/>
          <w:szCs w:val="24"/>
          <w:lang w:eastAsia="en-US"/>
        </w:rPr>
        <w:t xml:space="preserve">The Part has also been updated to </w:t>
      </w:r>
      <w:r w:rsidRPr="008D311B">
        <w:rPr>
          <w:rFonts w:eastAsiaTheme="minorHAnsi"/>
          <w:szCs w:val="24"/>
          <w:lang w:eastAsia="en-US"/>
        </w:rPr>
        <w:t>clarify that</w:t>
      </w:r>
      <w:r>
        <w:rPr>
          <w:rFonts w:eastAsiaTheme="minorHAnsi"/>
          <w:szCs w:val="24"/>
          <w:lang w:eastAsia="en-US"/>
        </w:rPr>
        <w:t>:</w:t>
      </w:r>
    </w:p>
    <w:p w14:paraId="25117DC9" w14:textId="77777777" w:rsidR="008D311B" w:rsidRDefault="008D311B" w:rsidP="00B04ADB">
      <w:pPr>
        <w:pStyle w:val="ListParagraph"/>
        <w:numPr>
          <w:ilvl w:val="0"/>
          <w:numId w:val="2"/>
        </w:numPr>
        <w:spacing w:after="160" w:line="22" w:lineRule="atLeast"/>
        <w:ind w:left="567" w:hanging="567"/>
        <w:contextualSpacing w:val="0"/>
        <w:rPr>
          <w:rFonts w:eastAsiaTheme="minorHAnsi"/>
          <w:szCs w:val="24"/>
          <w:lang w:eastAsia="en-US"/>
        </w:rPr>
      </w:pPr>
      <w:r w:rsidRPr="008D311B">
        <w:rPr>
          <w:rFonts w:eastAsiaTheme="minorHAnsi"/>
          <w:szCs w:val="24"/>
          <w:lang w:eastAsia="en-US"/>
        </w:rPr>
        <w:t xml:space="preserve">an airport may only be considered an </w:t>
      </w:r>
      <w:r w:rsidRPr="008D311B">
        <w:rPr>
          <w:rFonts w:eastAsiaTheme="minorHAnsi"/>
          <w:b/>
          <w:szCs w:val="24"/>
          <w:lang w:eastAsia="en-US"/>
        </w:rPr>
        <w:t>activity</w:t>
      </w:r>
      <w:r w:rsidRPr="008D311B">
        <w:rPr>
          <w:rFonts w:eastAsiaTheme="minorHAnsi"/>
          <w:b/>
          <w:szCs w:val="24"/>
          <w:lang w:eastAsia="en-US"/>
        </w:rPr>
        <w:noBreakHyphen/>
        <w:t>controlled airport</w:t>
      </w:r>
      <w:r w:rsidRPr="008D311B">
        <w:rPr>
          <w:rFonts w:eastAsiaTheme="minorHAnsi"/>
          <w:szCs w:val="24"/>
          <w:lang w:eastAsia="en-US"/>
        </w:rPr>
        <w:t xml:space="preserve"> if there is an airport lease for the airport</w:t>
      </w:r>
      <w:r>
        <w:rPr>
          <w:rFonts w:eastAsiaTheme="minorHAnsi"/>
          <w:szCs w:val="24"/>
          <w:lang w:eastAsia="en-US"/>
        </w:rPr>
        <w:t>, and</w:t>
      </w:r>
    </w:p>
    <w:p w14:paraId="0148EE5E" w14:textId="1D1D5A75" w:rsidR="008D311B" w:rsidRPr="008D311B" w:rsidRDefault="008D311B" w:rsidP="00B04ADB">
      <w:pPr>
        <w:pStyle w:val="ListParagraph"/>
        <w:numPr>
          <w:ilvl w:val="0"/>
          <w:numId w:val="2"/>
        </w:numPr>
        <w:spacing w:after="160" w:line="22" w:lineRule="atLeast"/>
        <w:ind w:left="567" w:hanging="567"/>
        <w:contextualSpacing w:val="0"/>
        <w:rPr>
          <w:rFonts w:eastAsiaTheme="minorHAnsi"/>
          <w:szCs w:val="24"/>
          <w:lang w:eastAsia="en-US"/>
        </w:rPr>
      </w:pPr>
      <w:r>
        <w:rPr>
          <w:rFonts w:eastAsiaTheme="minorHAnsi"/>
          <w:szCs w:val="24"/>
          <w:lang w:eastAsia="en-US"/>
        </w:rPr>
        <w:t>a</w:t>
      </w:r>
      <w:r w:rsidRPr="008D311B">
        <w:rPr>
          <w:rFonts w:eastAsiaTheme="minorHAnsi"/>
          <w:szCs w:val="24"/>
          <w:lang w:eastAsia="en-US"/>
        </w:rPr>
        <w:t xml:space="preserve"> provision of this instrument that is stated to apply to a named airport does not apply to that airport if there is not an airport lease for the airport.</w:t>
      </w:r>
    </w:p>
    <w:p w14:paraId="7CD36583" w14:textId="006D61C6" w:rsidR="008D311B" w:rsidRPr="008D311B" w:rsidRDefault="008D311B" w:rsidP="008D311B">
      <w:pPr>
        <w:spacing w:after="160" w:line="22" w:lineRule="atLeast"/>
        <w:rPr>
          <w:rFonts w:eastAsiaTheme="minorHAnsi"/>
          <w:szCs w:val="24"/>
          <w:lang w:eastAsia="en-US"/>
        </w:rPr>
      </w:pPr>
      <w:r>
        <w:rPr>
          <w:rFonts w:eastAsiaTheme="minorHAnsi"/>
          <w:szCs w:val="24"/>
          <w:lang w:eastAsia="en-US"/>
        </w:rPr>
        <w:t xml:space="preserve">This clarification </w:t>
      </w:r>
      <w:r w:rsidRPr="008D311B">
        <w:rPr>
          <w:rFonts w:eastAsiaTheme="minorHAnsi"/>
          <w:szCs w:val="24"/>
          <w:lang w:eastAsia="en-US"/>
        </w:rPr>
        <w:t>ha</w:t>
      </w:r>
      <w:r>
        <w:rPr>
          <w:rFonts w:eastAsiaTheme="minorHAnsi"/>
          <w:szCs w:val="24"/>
          <w:lang w:eastAsia="en-US"/>
        </w:rPr>
        <w:t>s</w:t>
      </w:r>
      <w:r w:rsidRPr="008D311B">
        <w:rPr>
          <w:rFonts w:eastAsiaTheme="minorHAnsi"/>
          <w:szCs w:val="24"/>
          <w:lang w:eastAsia="en-US"/>
        </w:rPr>
        <w:t xml:space="preserve"> been included to better align the Regulations with relevant provisions in the Act, noting that section 169 of the Act specifies that Part 11 of the Act may only apply to an airport if there is an airport lease for the airport.</w:t>
      </w:r>
    </w:p>
    <w:p w14:paraId="7B915E11" w14:textId="0691589E" w:rsidR="008D311B" w:rsidRPr="00A95CDC" w:rsidRDefault="008D311B" w:rsidP="002E1967">
      <w:pPr>
        <w:pStyle w:val="Heading3"/>
      </w:pPr>
      <w:r w:rsidRPr="00A95CDC">
        <w:t>Part 2 – Control of liquor</w:t>
      </w:r>
    </w:p>
    <w:p w14:paraId="4D487F69" w14:textId="7BB2ADE9" w:rsidR="00FB3BC5" w:rsidRPr="00A95CDC" w:rsidRDefault="00FB3BC5" w:rsidP="002E1967">
      <w:pPr>
        <w:pStyle w:val="Heading4"/>
      </w:pPr>
      <w:r w:rsidRPr="00A95CDC">
        <w:t>Overview</w:t>
      </w:r>
    </w:p>
    <w:p w14:paraId="19F38AA4" w14:textId="2E13A31B" w:rsidR="001E74C4" w:rsidRPr="00DB77ED" w:rsidRDefault="008D311B" w:rsidP="001E74C4">
      <w:pPr>
        <w:spacing w:after="160" w:line="22" w:lineRule="atLeast"/>
      </w:pPr>
      <w:r>
        <w:t>This Part is made for the purposes of section</w:t>
      </w:r>
      <w:r w:rsidR="00FC4678">
        <w:t xml:space="preserve"> </w:t>
      </w:r>
      <w:r>
        <w:t xml:space="preserve">170, </w:t>
      </w:r>
      <w:r w:rsidR="00AB418A">
        <w:t xml:space="preserve">section </w:t>
      </w:r>
      <w:r>
        <w:t xml:space="preserve">173 and </w:t>
      </w:r>
      <w:r w:rsidR="00AB418A">
        <w:t xml:space="preserve">section </w:t>
      </w:r>
      <w:r>
        <w:t xml:space="preserve">177 of the Act, and </w:t>
      </w:r>
      <w:r w:rsidRPr="008D311B">
        <w:t>provides the regulatory framework for the control of liquor at leased federal airports.</w:t>
      </w:r>
      <w:r w:rsidR="001E74C4">
        <w:t xml:space="preserve"> The Part makes limited and specific modifications to</w:t>
      </w:r>
      <w:r w:rsidR="001E74C4" w:rsidRPr="00DB77ED">
        <w:t xml:space="preserve"> how relevant </w:t>
      </w:r>
      <w:r w:rsidR="001E74C4">
        <w:t>S</w:t>
      </w:r>
      <w:r w:rsidR="001E74C4" w:rsidRPr="00DB77ED">
        <w:t xml:space="preserve">tate </w:t>
      </w:r>
      <w:r w:rsidR="001E74C4">
        <w:t xml:space="preserve">(and Territory) </w:t>
      </w:r>
      <w:r w:rsidR="001E74C4" w:rsidRPr="00DB77ED">
        <w:t>liquor laws are applied at leased federal airports. To the extent possible, equivalent modifications are generally applied across jurisdictions to:</w:t>
      </w:r>
    </w:p>
    <w:p w14:paraId="2F1A7BB6" w14:textId="687F887C" w:rsidR="001E74C4" w:rsidRPr="00DB77ED" w:rsidRDefault="003F002C" w:rsidP="00B04ADB">
      <w:pPr>
        <w:pStyle w:val="ListParagraph"/>
        <w:numPr>
          <w:ilvl w:val="0"/>
          <w:numId w:val="2"/>
        </w:numPr>
        <w:spacing w:after="160" w:line="22" w:lineRule="atLeast"/>
        <w:ind w:left="567" w:hanging="567"/>
        <w:contextualSpacing w:val="0"/>
      </w:pPr>
      <w:r>
        <w:t>p</w:t>
      </w:r>
      <w:r w:rsidR="001E74C4" w:rsidRPr="00DB77ED">
        <w:t>rovide airport-operator companies with an opportunity to input into decisions around liquor licen</w:t>
      </w:r>
      <w:r w:rsidR="0000414F">
        <w:t>c</w:t>
      </w:r>
      <w:r w:rsidR="001E74C4" w:rsidRPr="00DB77ED">
        <w:t xml:space="preserve">es on the airport site, generally in the place of a local government authority (recognising that </w:t>
      </w:r>
      <w:r w:rsidR="001E74C4">
        <w:t>an</w:t>
      </w:r>
      <w:r w:rsidR="001E74C4" w:rsidRPr="00DB77ED">
        <w:t xml:space="preserve"> airport</w:t>
      </w:r>
      <w:r w:rsidR="001E74C4">
        <w:noBreakHyphen/>
      </w:r>
      <w:r w:rsidR="001E74C4" w:rsidRPr="00DB77ED">
        <w:t>operator company performs the equivalent of a land-use planning role for sub-lessees on the airport site that would generally be undertaken by a relevant local government authority off-airport);</w:t>
      </w:r>
      <w:r w:rsidR="00FB3BC5">
        <w:t xml:space="preserve"> and</w:t>
      </w:r>
    </w:p>
    <w:p w14:paraId="2608CF8F" w14:textId="3AE40F38" w:rsidR="001E74C4" w:rsidRPr="00DB77ED" w:rsidRDefault="003F002C" w:rsidP="00B04ADB">
      <w:pPr>
        <w:pStyle w:val="ListParagraph"/>
        <w:numPr>
          <w:ilvl w:val="0"/>
          <w:numId w:val="2"/>
        </w:numPr>
        <w:spacing w:after="160" w:line="22" w:lineRule="atLeast"/>
        <w:ind w:left="567" w:hanging="567"/>
        <w:contextualSpacing w:val="0"/>
      </w:pPr>
      <w:r>
        <w:t>r</w:t>
      </w:r>
      <w:r w:rsidR="001E74C4" w:rsidRPr="00DB77ED">
        <w:t xml:space="preserve">emove requirements to align with </w:t>
      </w:r>
      <w:r w:rsidR="001E74C4">
        <w:t>S</w:t>
      </w:r>
      <w:r w:rsidR="001E74C4" w:rsidRPr="00DB77ED">
        <w:t>tate</w:t>
      </w:r>
      <w:r w:rsidR="001E74C4">
        <w:t xml:space="preserve">, Territory </w:t>
      </w:r>
      <w:r w:rsidR="001E74C4" w:rsidRPr="00DB77ED">
        <w:t xml:space="preserve">or </w:t>
      </w:r>
      <w:r w:rsidR="001E74C4">
        <w:t>L</w:t>
      </w:r>
      <w:r w:rsidR="001E74C4" w:rsidRPr="00DB77ED">
        <w:t xml:space="preserve">ocal </w:t>
      </w:r>
      <w:r w:rsidR="0038627A">
        <w:t>g</w:t>
      </w:r>
      <w:r w:rsidR="001E74C4" w:rsidRPr="00DB77ED">
        <w:t xml:space="preserve">overnment planning regimes, or for plans </w:t>
      </w:r>
      <w:r w:rsidR="001E74C4">
        <w:t xml:space="preserve">to be </w:t>
      </w:r>
      <w:r w:rsidR="001E74C4" w:rsidRPr="00DB77ED">
        <w:t>approved by relevant local government planning authorities (recognising that the airport site is Commonwealth land, and these planning and approval processes do not apply on the airport site)</w:t>
      </w:r>
      <w:r w:rsidR="00FB3BC5">
        <w:t>.</w:t>
      </w:r>
    </w:p>
    <w:p w14:paraId="7477860A" w14:textId="77777777" w:rsidR="009972B6" w:rsidRDefault="009972B6" w:rsidP="00FB3BC5">
      <w:pPr>
        <w:spacing w:after="160" w:line="22" w:lineRule="atLeast"/>
      </w:pPr>
      <w:r>
        <w:br w:type="page"/>
      </w:r>
    </w:p>
    <w:p w14:paraId="3B0F5DA4" w14:textId="7FA3E5A5" w:rsidR="00DC09E9" w:rsidRDefault="001E74C4" w:rsidP="00FB3BC5">
      <w:pPr>
        <w:spacing w:after="160" w:line="22" w:lineRule="atLeast"/>
      </w:pPr>
      <w:r w:rsidRPr="00DB77ED">
        <w:lastRenderedPageBreak/>
        <w:t xml:space="preserve">In specific instances, </w:t>
      </w:r>
      <w:r w:rsidR="00FB3BC5">
        <w:t xml:space="preserve">the Regulations also </w:t>
      </w:r>
      <w:r w:rsidRPr="00DB77ED">
        <w:t>enable liquor to be sold within terminals for longer periods than may otherwise be possible under the relevant State regime (</w:t>
      </w:r>
      <w:r>
        <w:t>r</w:t>
      </w:r>
      <w:r w:rsidRPr="00DB77ED">
        <w:t>ecognising that some airports operate on a 24-hour basis, 365 days a year).</w:t>
      </w:r>
      <w:r w:rsidR="00FB3BC5">
        <w:t xml:space="preserve"> Such modifications have only been made in limited circumstances where there are not </w:t>
      </w:r>
      <w:r w:rsidR="003F002C">
        <w:t xml:space="preserve">appropriate </w:t>
      </w:r>
      <w:r w:rsidR="00FB3BC5">
        <w:t>mechanisms to seek approval for extended trading hours or similar arrangements.</w:t>
      </w:r>
    </w:p>
    <w:p w14:paraId="02D33FD8" w14:textId="20A6DC99" w:rsidR="008D311B" w:rsidRDefault="001E74C4" w:rsidP="008D311B">
      <w:pPr>
        <w:spacing w:after="160" w:line="22" w:lineRule="atLeast"/>
      </w:pPr>
      <w:r w:rsidRPr="001E74C4">
        <w:t xml:space="preserve">With these modifications, relevant State liquor laws are otherwise applied on the airport site as Commonwealth law (to the extent they are able to do so), in accordance with the </w:t>
      </w:r>
      <w:r w:rsidRPr="001E74C4">
        <w:rPr>
          <w:i/>
        </w:rPr>
        <w:t>Commonwealth Places (Application of Laws) Act 1970</w:t>
      </w:r>
      <w:r w:rsidRPr="001E74C4">
        <w:t>. Relevant Territory liquor laws are similarly applied on the airport site with outlined modifications.</w:t>
      </w:r>
    </w:p>
    <w:p w14:paraId="5EAC5867" w14:textId="77777777" w:rsidR="00453FDD" w:rsidRDefault="001E74C4" w:rsidP="008D311B">
      <w:pPr>
        <w:spacing w:after="160" w:line="22" w:lineRule="atLeast"/>
        <w:rPr>
          <w:rFonts w:eastAsiaTheme="minorHAnsi"/>
          <w:szCs w:val="24"/>
          <w:lang w:eastAsia="en-US"/>
        </w:rPr>
      </w:pPr>
      <w:r w:rsidRPr="0011193E">
        <w:rPr>
          <w:rFonts w:eastAsiaTheme="minorHAnsi"/>
          <w:lang w:eastAsia="en-US"/>
        </w:rPr>
        <w:t xml:space="preserve">For airports not listed in this Part and Schedule 2 (Archerfield Airport, Brisbane Airport, Mount Isa Airport, Jandakot Airport, and Tennant Creek), </w:t>
      </w:r>
      <w:r w:rsidRPr="00DB77ED">
        <w:t xml:space="preserve">relevant State liquor laws </w:t>
      </w:r>
      <w:r w:rsidRPr="0011193E">
        <w:rPr>
          <w:rFonts w:eastAsiaTheme="minorHAnsi"/>
          <w:lang w:eastAsia="en-US"/>
        </w:rPr>
        <w:t xml:space="preserve">are </w:t>
      </w:r>
      <w:r w:rsidRPr="00DB77ED">
        <w:t xml:space="preserve">applied </w:t>
      </w:r>
      <w:r>
        <w:t xml:space="preserve">without modification </w:t>
      </w:r>
      <w:r w:rsidRPr="00DB77ED">
        <w:t>on the airport site as Commonwealth law</w:t>
      </w:r>
      <w:r>
        <w:t xml:space="preserve">. </w:t>
      </w:r>
      <w:r>
        <w:rPr>
          <w:rFonts w:eastAsiaTheme="minorHAnsi"/>
          <w:szCs w:val="24"/>
          <w:lang w:eastAsia="en-US"/>
        </w:rPr>
        <w:t>The policy settings for these airports remains consistent with the approach taken in the 1997 Regulations.</w:t>
      </w:r>
    </w:p>
    <w:p w14:paraId="6E270A01" w14:textId="47713FE0" w:rsidR="001E74C4" w:rsidRPr="002E1967" w:rsidRDefault="00FB3BC5" w:rsidP="002E1967">
      <w:pPr>
        <w:pStyle w:val="Heading5"/>
      </w:pPr>
      <w:r w:rsidRPr="002E1967">
        <w:t>Relation to 1997 Regulations –</w:t>
      </w:r>
      <w:r w:rsidR="003F002C" w:rsidRPr="002E1967">
        <w:t xml:space="preserve"> </w:t>
      </w:r>
      <w:r w:rsidRPr="002E1967">
        <w:t>General updates</w:t>
      </w:r>
    </w:p>
    <w:p w14:paraId="08CBC7CA" w14:textId="77777777" w:rsidR="001C7574" w:rsidRDefault="001E74C4" w:rsidP="008D311B">
      <w:pPr>
        <w:pStyle w:val="Dotpoint"/>
        <w:numPr>
          <w:ilvl w:val="0"/>
          <w:numId w:val="0"/>
        </w:numPr>
        <w:spacing w:after="160" w:line="259" w:lineRule="auto"/>
      </w:pPr>
      <w:r w:rsidRPr="001E74C4">
        <w:rPr>
          <w:rFonts w:eastAsiaTheme="minorHAnsi"/>
          <w:lang w:eastAsia="en-US"/>
        </w:rPr>
        <w:t xml:space="preserve">This </w:t>
      </w:r>
      <w:r>
        <w:rPr>
          <w:rFonts w:eastAsiaTheme="minorHAnsi"/>
          <w:lang w:eastAsia="en-US"/>
        </w:rPr>
        <w:t>P</w:t>
      </w:r>
      <w:r w:rsidRPr="001E74C4">
        <w:rPr>
          <w:rFonts w:eastAsiaTheme="minorHAnsi"/>
          <w:lang w:eastAsia="en-US"/>
        </w:rPr>
        <w:t>art has</w:t>
      </w:r>
      <w:r>
        <w:rPr>
          <w:rFonts w:eastAsiaTheme="minorHAnsi"/>
          <w:lang w:eastAsia="en-US"/>
        </w:rPr>
        <w:t xml:space="preserve"> been updated to </w:t>
      </w:r>
      <w:r w:rsidRPr="00506C37">
        <w:t xml:space="preserve">more closely align with provisions in the Act, and meet modern drafting standards, while generally maintaining the intent and effect of the </w:t>
      </w:r>
      <w:r w:rsidR="00FB3BC5">
        <w:t>1997 R</w:t>
      </w:r>
      <w:r w:rsidRPr="00506C37">
        <w:t>egulations they replace</w:t>
      </w:r>
      <w:r>
        <w:t xml:space="preserve">. </w:t>
      </w:r>
    </w:p>
    <w:p w14:paraId="2FE8C301" w14:textId="08FA639A" w:rsidR="001E74C4" w:rsidRDefault="001C7574" w:rsidP="008D311B">
      <w:pPr>
        <w:pStyle w:val="Dotpoint"/>
        <w:numPr>
          <w:ilvl w:val="0"/>
          <w:numId w:val="0"/>
        </w:numPr>
        <w:spacing w:after="160" w:line="259" w:lineRule="auto"/>
      </w:pPr>
      <w:r>
        <w:t>The Part has also been updated</w:t>
      </w:r>
      <w:r w:rsidR="001E74C4">
        <w:t xml:space="preserve"> to:</w:t>
      </w:r>
    </w:p>
    <w:p w14:paraId="59254D83" w14:textId="05A07979" w:rsidR="001E74C4" w:rsidRPr="00AC6DDD" w:rsidRDefault="003F002C" w:rsidP="00453FDD">
      <w:pPr>
        <w:pStyle w:val="StyleDotpointAfter8ptLinespacingMultiple108li"/>
        <w:rPr>
          <w:rFonts w:eastAsiaTheme="minorHAnsi"/>
          <w:lang w:eastAsia="en-US"/>
        </w:rPr>
      </w:pPr>
      <w:r>
        <w:rPr>
          <w:rFonts w:eastAsiaTheme="minorHAnsi"/>
          <w:lang w:eastAsia="en-US"/>
        </w:rPr>
        <w:t>r</w:t>
      </w:r>
      <w:r w:rsidR="001E74C4">
        <w:rPr>
          <w:rFonts w:eastAsiaTheme="minorHAnsi"/>
          <w:lang w:eastAsia="en-US"/>
        </w:rPr>
        <w:t xml:space="preserve">eview and update modification of </w:t>
      </w:r>
      <w:r w:rsidR="001E74C4" w:rsidRPr="00DB77ED">
        <w:rPr>
          <w:rFonts w:eastAsiaTheme="minorHAnsi"/>
          <w:lang w:eastAsia="en-US"/>
        </w:rPr>
        <w:t xml:space="preserve">relevant </w:t>
      </w:r>
      <w:r w:rsidR="001E74C4">
        <w:rPr>
          <w:rFonts w:eastAsiaTheme="minorHAnsi"/>
          <w:lang w:eastAsia="en-US"/>
        </w:rPr>
        <w:t>S</w:t>
      </w:r>
      <w:r w:rsidR="001E74C4" w:rsidRPr="00DB77ED">
        <w:rPr>
          <w:rFonts w:eastAsiaTheme="minorHAnsi"/>
          <w:lang w:eastAsia="en-US"/>
        </w:rPr>
        <w:t xml:space="preserve">tate </w:t>
      </w:r>
      <w:r w:rsidR="001E74C4">
        <w:rPr>
          <w:rFonts w:eastAsiaTheme="minorHAnsi"/>
          <w:lang w:eastAsia="en-US"/>
        </w:rPr>
        <w:t>and Territory liquor laws</w:t>
      </w:r>
      <w:r w:rsidR="001E74C4" w:rsidRPr="00DB77ED">
        <w:rPr>
          <w:rFonts w:eastAsiaTheme="minorHAnsi"/>
          <w:lang w:eastAsia="en-US"/>
        </w:rPr>
        <w:t xml:space="preserve">, to ensure the </w:t>
      </w:r>
      <w:r w:rsidR="001E74C4">
        <w:rPr>
          <w:rFonts w:eastAsiaTheme="minorHAnsi"/>
          <w:lang w:eastAsia="en-US"/>
        </w:rPr>
        <w:t>R</w:t>
      </w:r>
      <w:r w:rsidR="001E74C4" w:rsidRPr="00DB77ED">
        <w:rPr>
          <w:rFonts w:eastAsiaTheme="minorHAnsi"/>
          <w:lang w:eastAsia="en-US"/>
        </w:rPr>
        <w:t xml:space="preserve">egulations continue to achieve their intended effect, acknowledging there have been updates to the relevant laws since </w:t>
      </w:r>
      <w:r w:rsidR="001E74C4">
        <w:rPr>
          <w:rFonts w:eastAsiaTheme="minorHAnsi"/>
          <w:lang w:eastAsia="en-US"/>
        </w:rPr>
        <w:t xml:space="preserve">the 1997 Regulations </w:t>
      </w:r>
      <w:r w:rsidR="001E74C4" w:rsidRPr="00DB77ED">
        <w:rPr>
          <w:rFonts w:eastAsiaTheme="minorHAnsi"/>
          <w:lang w:eastAsia="en-US"/>
        </w:rPr>
        <w:t>were originally made</w:t>
      </w:r>
      <w:r w:rsidR="00AC6DDD">
        <w:rPr>
          <w:rFonts w:eastAsiaTheme="minorHAnsi"/>
          <w:lang w:eastAsia="en-US"/>
        </w:rPr>
        <w:t>;</w:t>
      </w:r>
    </w:p>
    <w:p w14:paraId="6588305E" w14:textId="6611C45B" w:rsidR="00AC6DDD" w:rsidRDefault="003F002C" w:rsidP="00453FDD">
      <w:pPr>
        <w:pStyle w:val="StyleDotpointAfter8ptLinespacingMultiple108li"/>
        <w:rPr>
          <w:rFonts w:eastAsiaTheme="minorHAnsi"/>
          <w:lang w:eastAsia="en-US"/>
        </w:rPr>
      </w:pPr>
      <w:r>
        <w:rPr>
          <w:rFonts w:eastAsiaTheme="minorHAnsi"/>
          <w:lang w:eastAsia="en-US"/>
        </w:rPr>
        <w:t>r</w:t>
      </w:r>
      <w:r w:rsidR="00AC6DDD">
        <w:rPr>
          <w:rFonts w:eastAsiaTheme="minorHAnsi"/>
          <w:lang w:eastAsia="en-US"/>
        </w:rPr>
        <w:t>emove modifications of State and Territory liquor laws that are no longer necessary; and</w:t>
      </w:r>
    </w:p>
    <w:p w14:paraId="35B46DF6" w14:textId="63557143" w:rsidR="001E74C4" w:rsidRDefault="003F002C" w:rsidP="00453FDD">
      <w:pPr>
        <w:pStyle w:val="StyleDotpointAfter8ptLinespacingMultiple108li"/>
        <w:rPr>
          <w:rFonts w:eastAsiaTheme="minorHAnsi"/>
          <w:lang w:eastAsia="en-US"/>
        </w:rPr>
      </w:pPr>
      <w:r>
        <w:rPr>
          <w:rFonts w:eastAsiaTheme="minorHAnsi"/>
          <w:lang w:eastAsia="en-US"/>
        </w:rPr>
        <w:t>r</w:t>
      </w:r>
      <w:r w:rsidR="001E74C4">
        <w:rPr>
          <w:rFonts w:eastAsiaTheme="minorHAnsi"/>
          <w:lang w:eastAsia="en-US"/>
        </w:rPr>
        <w:t>emove transitional provisions relating to the control of liquor in the 1997 Regulations, which have been spent.</w:t>
      </w:r>
    </w:p>
    <w:p w14:paraId="644DD230" w14:textId="77777777" w:rsidR="00453FDD" w:rsidRDefault="00FB3BC5" w:rsidP="00FB3BC5">
      <w:pPr>
        <w:pStyle w:val="Dotpoint"/>
        <w:numPr>
          <w:ilvl w:val="0"/>
          <w:numId w:val="0"/>
        </w:numPr>
        <w:spacing w:after="160" w:line="259" w:lineRule="auto"/>
        <w:rPr>
          <w:rFonts w:eastAsiaTheme="minorHAnsi"/>
          <w:lang w:eastAsia="en-US"/>
        </w:rPr>
      </w:pPr>
      <w:r>
        <w:rPr>
          <w:rFonts w:eastAsiaTheme="minorHAnsi"/>
          <w:lang w:eastAsia="en-US"/>
        </w:rPr>
        <w:t>Otherwise, the Part is intended to largely retain existing liquor controls at airports set out in the 1997 Regulations.</w:t>
      </w:r>
    </w:p>
    <w:p w14:paraId="31DB795F" w14:textId="14C85411" w:rsidR="001E74C4" w:rsidRPr="002E1967" w:rsidRDefault="00FB3BC5" w:rsidP="002E1967">
      <w:pPr>
        <w:pStyle w:val="Heading5"/>
      </w:pPr>
      <w:r w:rsidRPr="002E1967">
        <w:t>Relation to 1997 Regulations –</w:t>
      </w:r>
      <w:r w:rsidR="001E74C4" w:rsidRPr="002E1967">
        <w:t xml:space="preserve"> </w:t>
      </w:r>
      <w:r w:rsidRPr="002E1967">
        <w:t xml:space="preserve">control of </w:t>
      </w:r>
      <w:r w:rsidR="001E74C4" w:rsidRPr="002E1967">
        <w:t>liquor</w:t>
      </w:r>
      <w:r w:rsidRPr="002E1967">
        <w:t xml:space="preserve"> at leased federal airports in NSW</w:t>
      </w:r>
    </w:p>
    <w:p w14:paraId="12BF77BF" w14:textId="77777777" w:rsidR="00C87213" w:rsidRPr="008A1FEB" w:rsidRDefault="001E74C4" w:rsidP="001E74C4">
      <w:pPr>
        <w:pStyle w:val="Dotpoint"/>
        <w:numPr>
          <w:ilvl w:val="0"/>
          <w:numId w:val="0"/>
        </w:numPr>
        <w:spacing w:after="160" w:line="259" w:lineRule="auto"/>
        <w:rPr>
          <w:rFonts w:eastAsiaTheme="minorHAnsi"/>
          <w:lang w:eastAsia="en-US"/>
        </w:rPr>
      </w:pPr>
      <w:r w:rsidRPr="008A1FEB">
        <w:rPr>
          <w:rFonts w:eastAsiaTheme="minorHAnsi"/>
          <w:lang w:eastAsia="en-US"/>
        </w:rPr>
        <w:t>This Part has also been updated to include modifications to how relevant State liquor laws are applied at leased federal airports in NSW</w:t>
      </w:r>
      <w:r w:rsidR="00FB3BC5" w:rsidRPr="008A1FEB">
        <w:rPr>
          <w:rFonts w:eastAsiaTheme="minorHAnsi"/>
          <w:lang w:eastAsia="en-US"/>
        </w:rPr>
        <w:t xml:space="preserve"> (specifically, Sydney (Kingsford</w:t>
      </w:r>
      <w:r w:rsidR="00FB3BC5" w:rsidRPr="008A1FEB">
        <w:rPr>
          <w:rFonts w:eastAsiaTheme="minorHAnsi"/>
          <w:lang w:eastAsia="en-US"/>
        </w:rPr>
        <w:noBreakHyphen/>
        <w:t>Smith) Airport, Sydney West Airport, Bankstown Airport and Camden Airport)</w:t>
      </w:r>
      <w:r w:rsidRPr="008A1FEB">
        <w:rPr>
          <w:rFonts w:eastAsiaTheme="minorHAnsi"/>
          <w:lang w:eastAsia="en-US"/>
        </w:rPr>
        <w:t>. This follows the agreement of the NSW Government to the transition of oversight of the control of liquor activities at leased federal airports in NSW to the relevant State regulator, in a manner consistent with the approach taken in other States and Territories.</w:t>
      </w:r>
    </w:p>
    <w:p w14:paraId="56AFC21E" w14:textId="335659CA" w:rsidR="001E74C4" w:rsidRPr="008A1FEB" w:rsidRDefault="00AC6DDD" w:rsidP="001E74C4">
      <w:pPr>
        <w:pStyle w:val="Dotpoint"/>
        <w:numPr>
          <w:ilvl w:val="0"/>
          <w:numId w:val="0"/>
        </w:numPr>
        <w:spacing w:after="160" w:line="259" w:lineRule="auto"/>
        <w:rPr>
          <w:rFonts w:eastAsiaTheme="minorHAnsi"/>
          <w:lang w:eastAsia="en-US"/>
        </w:rPr>
      </w:pPr>
      <w:r w:rsidRPr="008A1FEB">
        <w:rPr>
          <w:rFonts w:eastAsiaTheme="minorHAnsi"/>
          <w:lang w:eastAsia="en-US"/>
        </w:rPr>
        <w:t>This includes modifications to:</w:t>
      </w:r>
    </w:p>
    <w:p w14:paraId="16320CBC" w14:textId="02E3415B" w:rsidR="00AC6DDD" w:rsidRPr="002E1967" w:rsidRDefault="003F002C" w:rsidP="002E1967">
      <w:pPr>
        <w:pStyle w:val="Dotpoint"/>
        <w:numPr>
          <w:ilvl w:val="0"/>
          <w:numId w:val="26"/>
        </w:numPr>
        <w:tabs>
          <w:tab w:val="clear" w:pos="1070"/>
        </w:tabs>
        <w:ind w:left="567" w:hanging="567"/>
        <w:rPr>
          <w:rFonts w:eastAsiaTheme="minorHAnsi"/>
          <w:lang w:eastAsia="en-US"/>
        </w:rPr>
      </w:pPr>
      <w:r w:rsidRPr="002E1967">
        <w:rPr>
          <w:rFonts w:eastAsiaTheme="minorHAnsi"/>
          <w:lang w:eastAsia="en-US"/>
        </w:rPr>
        <w:t>p</w:t>
      </w:r>
      <w:r w:rsidR="00AC6DDD" w:rsidRPr="002E1967">
        <w:rPr>
          <w:rFonts w:eastAsiaTheme="minorHAnsi"/>
          <w:lang w:eastAsia="en-US"/>
        </w:rPr>
        <w:t xml:space="preserve">rovide for the Australian Federal Police to support relevant NSW Government agencies </w:t>
      </w:r>
      <w:r w:rsidR="001C7574" w:rsidRPr="002E1967">
        <w:rPr>
          <w:rFonts w:eastAsiaTheme="minorHAnsi"/>
          <w:lang w:eastAsia="en-US"/>
        </w:rPr>
        <w:t xml:space="preserve">and the NSW Police Force </w:t>
      </w:r>
      <w:r w:rsidR="00AC6DDD" w:rsidRPr="002E1967">
        <w:rPr>
          <w:rFonts w:eastAsiaTheme="minorHAnsi"/>
          <w:lang w:eastAsia="en-US"/>
        </w:rPr>
        <w:t xml:space="preserve">in enforcing </w:t>
      </w:r>
      <w:r w:rsidR="001C7574" w:rsidRPr="002E1967">
        <w:rPr>
          <w:rFonts w:eastAsiaTheme="minorHAnsi"/>
          <w:lang w:eastAsia="en-US"/>
        </w:rPr>
        <w:t>S</w:t>
      </w:r>
      <w:r w:rsidR="00AC6DDD" w:rsidRPr="002E1967">
        <w:rPr>
          <w:rFonts w:eastAsiaTheme="minorHAnsi"/>
          <w:lang w:eastAsia="en-US"/>
        </w:rPr>
        <w:t>tate liquor laws at leased federal airports in NSW;</w:t>
      </w:r>
    </w:p>
    <w:p w14:paraId="3D257EC0" w14:textId="77777777" w:rsidR="002E1967" w:rsidRDefault="003F002C" w:rsidP="002E1967">
      <w:pPr>
        <w:pStyle w:val="StyleDotpointAfter8ptLinespacingMultiple108li"/>
        <w:rPr>
          <w:rFonts w:eastAsiaTheme="minorHAnsi"/>
          <w:lang w:eastAsia="en-US"/>
        </w:rPr>
      </w:pPr>
      <w:r w:rsidRPr="008A1FEB">
        <w:t>p</w:t>
      </w:r>
      <w:r w:rsidR="00AC6DDD" w:rsidRPr="008A1FEB">
        <w:t>rovide airport-operator companies with an opportunity to input into decisions around liquor licen</w:t>
      </w:r>
      <w:r w:rsidR="0000414F" w:rsidRPr="008A1FEB">
        <w:t>c</w:t>
      </w:r>
      <w:r w:rsidR="00AC6DDD" w:rsidRPr="008A1FEB">
        <w:t>es on the airport site;</w:t>
      </w:r>
    </w:p>
    <w:p w14:paraId="72CE9818" w14:textId="77777777" w:rsidR="002E1967" w:rsidRDefault="003F002C" w:rsidP="002E1967">
      <w:pPr>
        <w:pStyle w:val="StyleDotpointAfter8ptLinespacingMultiple108li"/>
        <w:rPr>
          <w:rFonts w:eastAsiaTheme="minorHAnsi"/>
          <w:lang w:eastAsia="en-US"/>
        </w:rPr>
      </w:pPr>
      <w:r w:rsidRPr="008A1FEB">
        <w:lastRenderedPageBreak/>
        <w:t>r</w:t>
      </w:r>
      <w:r w:rsidR="00AC6DDD" w:rsidRPr="008A1FEB">
        <w:t xml:space="preserve">emove requirements to align with State or Local </w:t>
      </w:r>
      <w:r w:rsidR="0038627A">
        <w:t>g</w:t>
      </w:r>
      <w:r w:rsidR="00AC6DDD" w:rsidRPr="008A1FEB">
        <w:t>overnment planning regimes; and</w:t>
      </w:r>
    </w:p>
    <w:p w14:paraId="06618FB2" w14:textId="1F78A7EB" w:rsidR="00AC6DDD" w:rsidRPr="002E1967" w:rsidRDefault="003F002C" w:rsidP="002E1967">
      <w:pPr>
        <w:pStyle w:val="StyleDotpointAfter8ptLinespacingMultiple108li"/>
        <w:rPr>
          <w:rFonts w:eastAsiaTheme="minorHAnsi"/>
          <w:lang w:eastAsia="en-US"/>
        </w:rPr>
      </w:pPr>
      <w:r w:rsidRPr="002E1967">
        <w:rPr>
          <w:rFonts w:eastAsiaTheme="minorHAnsi"/>
          <w:lang w:eastAsia="en-US"/>
        </w:rPr>
        <w:t>c</w:t>
      </w:r>
      <w:r w:rsidR="00AC6DDD" w:rsidRPr="002E1967">
        <w:rPr>
          <w:rFonts w:eastAsiaTheme="minorHAnsi"/>
          <w:lang w:eastAsia="en-US"/>
        </w:rPr>
        <w:t>larify that the keeping of gaming machines is not lawful on premises on Sydney (Kingsford-Smith) Airport, Sydney West Airport, Bankstown Airport and Camden Airport to which a licen</w:t>
      </w:r>
      <w:r w:rsidR="0000414F" w:rsidRPr="002E1967">
        <w:rPr>
          <w:rFonts w:eastAsiaTheme="minorHAnsi"/>
          <w:lang w:eastAsia="en-US"/>
        </w:rPr>
        <w:t>c</w:t>
      </w:r>
      <w:r w:rsidR="00AC6DDD" w:rsidRPr="002E1967">
        <w:rPr>
          <w:rFonts w:eastAsiaTheme="minorHAnsi"/>
          <w:lang w:eastAsia="en-US"/>
        </w:rPr>
        <w:t xml:space="preserve">e granted under the NSW </w:t>
      </w:r>
      <w:r w:rsidR="00AC6DDD" w:rsidRPr="002E1967">
        <w:rPr>
          <w:rFonts w:eastAsiaTheme="minorHAnsi"/>
          <w:i/>
          <w:lang w:eastAsia="en-US"/>
        </w:rPr>
        <w:t xml:space="preserve">Liquor Act 2007 </w:t>
      </w:r>
      <w:r w:rsidR="00AC6DDD" w:rsidRPr="002E1967">
        <w:rPr>
          <w:rFonts w:eastAsiaTheme="minorHAnsi"/>
          <w:lang w:eastAsia="en-US"/>
        </w:rPr>
        <w:t xml:space="preserve">relates </w:t>
      </w:r>
      <w:r w:rsidR="00FB3BC5" w:rsidRPr="002E1967">
        <w:rPr>
          <w:rFonts w:eastAsiaTheme="minorHAnsi"/>
          <w:lang w:eastAsia="en-US"/>
        </w:rPr>
        <w:t>(</w:t>
      </w:r>
      <w:r w:rsidR="00AC6DDD" w:rsidRPr="002E1967">
        <w:rPr>
          <w:rFonts w:eastAsiaTheme="minorHAnsi"/>
          <w:lang w:eastAsia="en-US"/>
        </w:rPr>
        <w:t>in order to retain current policy settings</w:t>
      </w:r>
      <w:r w:rsidR="00853E72" w:rsidRPr="002E1967">
        <w:rPr>
          <w:rFonts w:eastAsiaTheme="minorHAnsi"/>
          <w:lang w:eastAsia="en-US"/>
        </w:rPr>
        <w:t xml:space="preserve"> </w:t>
      </w:r>
      <w:r w:rsidR="00AC6DDD" w:rsidRPr="002E1967">
        <w:rPr>
          <w:rFonts w:eastAsiaTheme="minorHAnsi"/>
          <w:lang w:eastAsia="en-US"/>
        </w:rPr>
        <w:t xml:space="preserve">which prevented the </w:t>
      </w:r>
      <w:r w:rsidR="00792732" w:rsidRPr="002E1967">
        <w:rPr>
          <w:rFonts w:eastAsiaTheme="minorHAnsi"/>
          <w:lang w:eastAsia="en-US"/>
        </w:rPr>
        <w:t xml:space="preserve">keeping and operation </w:t>
      </w:r>
      <w:r w:rsidR="00AC6DDD" w:rsidRPr="002E1967">
        <w:rPr>
          <w:rFonts w:eastAsiaTheme="minorHAnsi"/>
          <w:lang w:eastAsia="en-US"/>
        </w:rPr>
        <w:t>of gaming machines at these airports</w:t>
      </w:r>
      <w:r w:rsidR="00853E72" w:rsidRPr="002E1967">
        <w:rPr>
          <w:rFonts w:eastAsiaTheme="minorHAnsi"/>
          <w:lang w:eastAsia="en-US"/>
        </w:rPr>
        <w:t xml:space="preserve"> –</w:t>
      </w:r>
      <w:r w:rsidR="000C6741" w:rsidRPr="002E1967">
        <w:rPr>
          <w:rFonts w:eastAsiaTheme="minorHAnsi"/>
          <w:lang w:eastAsia="en-US"/>
        </w:rPr>
        <w:t xml:space="preserve"> as a relevant </w:t>
      </w:r>
      <w:r w:rsidR="00853E72" w:rsidRPr="002E1967">
        <w:rPr>
          <w:rFonts w:eastAsiaTheme="minorHAnsi"/>
          <w:lang w:eastAsia="en-US"/>
        </w:rPr>
        <w:t xml:space="preserve">NSW </w:t>
      </w:r>
      <w:r w:rsidR="000C6741" w:rsidRPr="002E1967">
        <w:rPr>
          <w:rFonts w:eastAsiaTheme="minorHAnsi"/>
          <w:lang w:eastAsia="en-US"/>
        </w:rPr>
        <w:t xml:space="preserve">liquor license required to </w:t>
      </w:r>
      <w:r w:rsidR="00853E72" w:rsidRPr="002E1967">
        <w:rPr>
          <w:rFonts w:eastAsiaTheme="minorHAnsi"/>
          <w:lang w:eastAsia="en-US"/>
        </w:rPr>
        <w:t>keep or operate gaming machines could not be granted in relation to a premises at these airports –</w:t>
      </w:r>
      <w:r w:rsidRPr="002E1967">
        <w:rPr>
          <w:rFonts w:eastAsiaTheme="minorHAnsi"/>
          <w:lang w:eastAsia="en-US"/>
        </w:rPr>
        <w:t xml:space="preserve"> and consisten</w:t>
      </w:r>
      <w:r w:rsidR="00FC4678" w:rsidRPr="002E1967">
        <w:rPr>
          <w:rFonts w:eastAsiaTheme="minorHAnsi"/>
          <w:lang w:eastAsia="en-US"/>
        </w:rPr>
        <w:t>t</w:t>
      </w:r>
      <w:r w:rsidRPr="002E1967">
        <w:rPr>
          <w:rFonts w:eastAsiaTheme="minorHAnsi"/>
          <w:lang w:eastAsia="en-US"/>
        </w:rPr>
        <w:t xml:space="preserve"> with settings in other jurisdictions, where keeping of gaming machines on airport is generally prohibited</w:t>
      </w:r>
      <w:r w:rsidR="00FB3BC5" w:rsidRPr="002E1967">
        <w:rPr>
          <w:rFonts w:eastAsiaTheme="minorHAnsi"/>
          <w:lang w:eastAsia="en-US"/>
        </w:rPr>
        <w:t>)</w:t>
      </w:r>
      <w:r w:rsidR="00AC6DDD" w:rsidRPr="002E1967">
        <w:rPr>
          <w:rFonts w:eastAsiaTheme="minorHAnsi"/>
          <w:lang w:eastAsia="en-US"/>
        </w:rPr>
        <w:t>.</w:t>
      </w:r>
    </w:p>
    <w:p w14:paraId="4E4AB4C8" w14:textId="77777777" w:rsidR="00453FDD" w:rsidRDefault="001E74C4" w:rsidP="001E74C4">
      <w:pPr>
        <w:pStyle w:val="Dotpoint"/>
        <w:numPr>
          <w:ilvl w:val="0"/>
          <w:numId w:val="0"/>
        </w:numPr>
        <w:spacing w:after="160" w:line="259" w:lineRule="auto"/>
        <w:rPr>
          <w:rFonts w:eastAsiaTheme="minorHAnsi"/>
          <w:lang w:eastAsia="en-US"/>
        </w:rPr>
      </w:pPr>
      <w:r w:rsidRPr="008A1FEB">
        <w:rPr>
          <w:rFonts w:eastAsiaTheme="minorHAnsi"/>
          <w:lang w:eastAsia="en-US"/>
        </w:rPr>
        <w:t xml:space="preserve">This Part </w:t>
      </w:r>
      <w:r w:rsidR="003F002C" w:rsidRPr="008A1FEB">
        <w:rPr>
          <w:rFonts w:eastAsiaTheme="minorHAnsi"/>
          <w:lang w:eastAsia="en-US"/>
        </w:rPr>
        <w:t xml:space="preserve">has </w:t>
      </w:r>
      <w:r w:rsidR="00792732">
        <w:rPr>
          <w:rFonts w:eastAsiaTheme="minorHAnsi"/>
          <w:lang w:eastAsia="en-US"/>
        </w:rPr>
        <w:t xml:space="preserve">also </w:t>
      </w:r>
      <w:r w:rsidR="003F002C" w:rsidRPr="008A1FEB">
        <w:rPr>
          <w:rFonts w:eastAsiaTheme="minorHAnsi"/>
          <w:lang w:eastAsia="en-US"/>
        </w:rPr>
        <w:t xml:space="preserve">been updated to include </w:t>
      </w:r>
      <w:r w:rsidRPr="008A1FEB">
        <w:rPr>
          <w:rFonts w:eastAsiaTheme="minorHAnsi"/>
          <w:lang w:eastAsia="en-US"/>
        </w:rPr>
        <w:t xml:space="preserve">provisions </w:t>
      </w:r>
      <w:r w:rsidR="00C87213" w:rsidRPr="008A1FEB">
        <w:rPr>
          <w:rFonts w:eastAsiaTheme="minorHAnsi"/>
          <w:lang w:eastAsia="en-US"/>
        </w:rPr>
        <w:t>to</w:t>
      </w:r>
      <w:r w:rsidRPr="008A1FEB">
        <w:rPr>
          <w:rFonts w:eastAsiaTheme="minorHAnsi"/>
          <w:lang w:eastAsia="en-US"/>
        </w:rPr>
        <w:t xml:space="preserve"> transition </w:t>
      </w:r>
      <w:r w:rsidR="003F002C" w:rsidRPr="008A1FEB">
        <w:rPr>
          <w:rFonts w:eastAsiaTheme="minorHAnsi"/>
          <w:lang w:eastAsia="en-US"/>
        </w:rPr>
        <w:t xml:space="preserve">liquor </w:t>
      </w:r>
      <w:r w:rsidRPr="008A1FEB">
        <w:rPr>
          <w:rFonts w:eastAsiaTheme="minorHAnsi"/>
          <w:lang w:eastAsia="en-US"/>
        </w:rPr>
        <w:t>licen</w:t>
      </w:r>
      <w:r w:rsidR="0000414F" w:rsidRPr="008A1FEB">
        <w:rPr>
          <w:rFonts w:eastAsiaTheme="minorHAnsi"/>
          <w:lang w:eastAsia="en-US"/>
        </w:rPr>
        <w:t>c</w:t>
      </w:r>
      <w:r w:rsidRPr="008A1FEB">
        <w:rPr>
          <w:rFonts w:eastAsiaTheme="minorHAnsi"/>
          <w:lang w:eastAsia="en-US"/>
        </w:rPr>
        <w:t>e</w:t>
      </w:r>
      <w:r w:rsidR="00C87213" w:rsidRPr="008A1FEB">
        <w:rPr>
          <w:rFonts w:eastAsiaTheme="minorHAnsi"/>
          <w:lang w:eastAsia="en-US"/>
        </w:rPr>
        <w:t>s</w:t>
      </w:r>
      <w:r w:rsidRPr="008A1FEB">
        <w:rPr>
          <w:rFonts w:eastAsiaTheme="minorHAnsi"/>
          <w:lang w:eastAsia="en-US"/>
        </w:rPr>
        <w:t xml:space="preserve"> issued under the Commonwealth scheme outlined in </w:t>
      </w:r>
      <w:r w:rsidR="003F002C" w:rsidRPr="008A1FEB">
        <w:rPr>
          <w:rFonts w:eastAsiaTheme="minorHAnsi"/>
          <w:lang w:eastAsia="en-US"/>
        </w:rPr>
        <w:t xml:space="preserve">Part 1A of </w:t>
      </w:r>
      <w:r w:rsidRPr="008A1FEB">
        <w:rPr>
          <w:rFonts w:eastAsiaTheme="minorHAnsi"/>
          <w:lang w:eastAsia="en-US"/>
        </w:rPr>
        <w:t xml:space="preserve">the </w:t>
      </w:r>
      <w:r w:rsidR="00C87213" w:rsidRPr="008A1FEB">
        <w:rPr>
          <w:rFonts w:eastAsiaTheme="minorHAnsi"/>
          <w:lang w:eastAsia="en-US"/>
        </w:rPr>
        <w:t>1997 Regulations to</w:t>
      </w:r>
      <w:r w:rsidRPr="008A1FEB">
        <w:rPr>
          <w:rFonts w:eastAsiaTheme="minorHAnsi"/>
          <w:lang w:eastAsia="en-US"/>
        </w:rPr>
        <w:t xml:space="preserve"> the NSW </w:t>
      </w:r>
      <w:r w:rsidR="00C87213" w:rsidRPr="008A1FEB">
        <w:rPr>
          <w:rFonts w:eastAsiaTheme="minorHAnsi"/>
          <w:lang w:eastAsia="en-US"/>
        </w:rPr>
        <w:t xml:space="preserve">liquor </w:t>
      </w:r>
      <w:r w:rsidRPr="008A1FEB">
        <w:rPr>
          <w:rFonts w:eastAsiaTheme="minorHAnsi"/>
          <w:lang w:eastAsia="en-US"/>
        </w:rPr>
        <w:t>regime.</w:t>
      </w:r>
    </w:p>
    <w:p w14:paraId="1A41AAD9" w14:textId="18855641" w:rsidR="00A64BD8" w:rsidRPr="00A95CDC" w:rsidRDefault="00A64BD8" w:rsidP="002E1967">
      <w:pPr>
        <w:pStyle w:val="Heading3"/>
      </w:pPr>
      <w:r w:rsidRPr="00A95CDC">
        <w:t>Part 3 – Commercial trading</w:t>
      </w:r>
    </w:p>
    <w:p w14:paraId="1F4FDC4D" w14:textId="4932C829" w:rsidR="001C7574" w:rsidRPr="00A95CDC" w:rsidRDefault="001C7574" w:rsidP="002E1967">
      <w:pPr>
        <w:pStyle w:val="Heading4"/>
      </w:pPr>
      <w:r w:rsidRPr="00A95CDC">
        <w:t>Overview</w:t>
      </w:r>
    </w:p>
    <w:p w14:paraId="1997AA87" w14:textId="2C9CBE33" w:rsidR="00A64BD8" w:rsidRDefault="00A64BD8" w:rsidP="001E74C4">
      <w:pPr>
        <w:pStyle w:val="Dotpoint"/>
        <w:numPr>
          <w:ilvl w:val="0"/>
          <w:numId w:val="0"/>
        </w:numPr>
        <w:spacing w:after="160" w:line="259" w:lineRule="auto"/>
      </w:pPr>
      <w:r>
        <w:rPr>
          <w:rFonts w:eastAsiaTheme="minorHAnsi"/>
          <w:lang w:eastAsia="en-US"/>
        </w:rPr>
        <w:t xml:space="preserve">This Part </w:t>
      </w:r>
      <w:r w:rsidR="00FB3BC5" w:rsidRPr="00DB77ED">
        <w:t xml:space="preserve">is made for the purposes of section 171 </w:t>
      </w:r>
      <w:r w:rsidR="00FB3BC5">
        <w:t xml:space="preserve">and section 177 </w:t>
      </w:r>
      <w:r w:rsidR="00FB3BC5" w:rsidRPr="00DB77ED">
        <w:t>of the Act, and provides the framework for regulation of commercial trading at leased federal airports.</w:t>
      </w:r>
      <w:r w:rsidR="00FB3BC5">
        <w:t xml:space="preserve"> This Part </w:t>
      </w:r>
      <w:r w:rsidR="00FB3BC5" w:rsidRPr="00DB77ED">
        <w:t xml:space="preserve">makes specific, limited modifications to how relevant State commercial trading laws are applied at </w:t>
      </w:r>
      <w:r w:rsidR="003F002C">
        <w:t>specific</w:t>
      </w:r>
      <w:r w:rsidR="00FB3BC5" w:rsidRPr="00DB77ED">
        <w:t xml:space="preserve"> airports, or provides that specific State laws limiting shop opening days and trading hours do not apply at the identified airports</w:t>
      </w:r>
      <w:r w:rsidR="00FB3BC5">
        <w:t>.</w:t>
      </w:r>
    </w:p>
    <w:p w14:paraId="1C0D871A" w14:textId="35B9EC85" w:rsidR="00FB3BC5" w:rsidRPr="00A64BD8" w:rsidRDefault="00FB3BC5" w:rsidP="001E74C4">
      <w:pPr>
        <w:pStyle w:val="Dotpoint"/>
        <w:numPr>
          <w:ilvl w:val="0"/>
          <w:numId w:val="0"/>
        </w:numPr>
        <w:spacing w:after="160" w:line="259" w:lineRule="auto"/>
        <w:rPr>
          <w:rFonts w:eastAsiaTheme="minorHAnsi"/>
          <w:lang w:eastAsia="en-US"/>
        </w:rPr>
      </w:pPr>
      <w:r w:rsidRPr="00FB3BC5">
        <w:rPr>
          <w:rFonts w:eastAsiaTheme="minorHAnsi"/>
          <w:lang w:eastAsia="en-US"/>
        </w:rPr>
        <w:t xml:space="preserve">To the extent possible, equivalent modifications are generally applied across jurisdictions to provide an appropriate regulatory regime for </w:t>
      </w:r>
      <w:r w:rsidR="00223735">
        <w:rPr>
          <w:rFonts w:eastAsiaTheme="minorHAnsi"/>
          <w:lang w:eastAsia="en-US"/>
        </w:rPr>
        <w:t xml:space="preserve">major domestic and international airports that operate on a </w:t>
      </w:r>
      <w:r w:rsidR="003F002C" w:rsidRPr="00FB3BC5">
        <w:rPr>
          <w:rFonts w:eastAsiaTheme="minorHAnsi"/>
          <w:lang w:eastAsia="en-US"/>
        </w:rPr>
        <w:t>24-hour</w:t>
      </w:r>
      <w:r w:rsidRPr="00FB3BC5">
        <w:rPr>
          <w:rFonts w:eastAsiaTheme="minorHAnsi"/>
          <w:lang w:eastAsia="en-US"/>
        </w:rPr>
        <w:t xml:space="preserve"> </w:t>
      </w:r>
      <w:r w:rsidR="00223735">
        <w:rPr>
          <w:rFonts w:eastAsiaTheme="minorHAnsi"/>
          <w:lang w:eastAsia="en-US"/>
        </w:rPr>
        <w:t>basis,</w:t>
      </w:r>
      <w:r w:rsidRPr="00FB3BC5">
        <w:rPr>
          <w:rFonts w:eastAsiaTheme="minorHAnsi"/>
          <w:lang w:eastAsia="en-US"/>
        </w:rPr>
        <w:t xml:space="preserve"> every day of the year, while recognising that smaller regional or metropolitan airports should generally operate within a community environment.</w:t>
      </w:r>
    </w:p>
    <w:p w14:paraId="6E6C1F0E" w14:textId="2AB6A891" w:rsidR="00FB3BC5" w:rsidRDefault="00FB3BC5" w:rsidP="008D311B">
      <w:pPr>
        <w:pStyle w:val="Dotpoint"/>
        <w:numPr>
          <w:ilvl w:val="0"/>
          <w:numId w:val="0"/>
        </w:numPr>
        <w:spacing w:after="160" w:line="259" w:lineRule="auto"/>
        <w:rPr>
          <w:rFonts w:eastAsiaTheme="minorHAnsi"/>
          <w:szCs w:val="24"/>
          <w:lang w:eastAsia="en-US"/>
        </w:rPr>
      </w:pPr>
      <w:r w:rsidRPr="00DB77ED">
        <w:t>With these modifications, relevant State commercial trading laws are otherwise applied on the airport site as Commonwealth law</w:t>
      </w:r>
      <w:r>
        <w:t xml:space="preserve"> </w:t>
      </w:r>
      <w:r w:rsidRPr="00DB77ED">
        <w:t>(to the extent they are able to do so)</w:t>
      </w:r>
      <w:r w:rsidRPr="00DB77ED">
        <w:rPr>
          <w:rFonts w:eastAsiaTheme="minorHAnsi"/>
          <w:szCs w:val="24"/>
          <w:lang w:eastAsia="en-US"/>
        </w:rPr>
        <w:t xml:space="preserve">, in accordance with the </w:t>
      </w:r>
      <w:r w:rsidRPr="00DB77ED">
        <w:rPr>
          <w:rFonts w:eastAsiaTheme="minorHAnsi"/>
          <w:i/>
          <w:szCs w:val="24"/>
          <w:lang w:eastAsia="en-US"/>
        </w:rPr>
        <w:t>Commonwealth Places (Application of Laws) Act 1970</w:t>
      </w:r>
      <w:r w:rsidRPr="00DB77ED">
        <w:rPr>
          <w:rFonts w:eastAsiaTheme="minorHAnsi"/>
          <w:szCs w:val="24"/>
          <w:lang w:eastAsia="en-US"/>
        </w:rPr>
        <w:t>.</w:t>
      </w:r>
    </w:p>
    <w:p w14:paraId="43CC709F" w14:textId="77777777" w:rsidR="00453FDD" w:rsidRDefault="00223735" w:rsidP="008D311B">
      <w:pPr>
        <w:pStyle w:val="Dotpoint"/>
        <w:numPr>
          <w:ilvl w:val="0"/>
          <w:numId w:val="0"/>
        </w:numPr>
        <w:spacing w:after="160" w:line="259" w:lineRule="auto"/>
        <w:rPr>
          <w:rFonts w:eastAsiaTheme="minorHAnsi"/>
          <w:szCs w:val="24"/>
          <w:lang w:eastAsia="en-US"/>
        </w:rPr>
      </w:pPr>
      <w:r>
        <w:rPr>
          <w:rFonts w:eastAsiaTheme="minorHAnsi"/>
          <w:szCs w:val="24"/>
          <w:lang w:eastAsia="en-US"/>
        </w:rPr>
        <w:t>Consistent with section 177 of the Act, commercial trading operations at airports not listed in this part are controlled under relevant State and Territory laws. The policy settings for these airports remains consistent with the approach taken in the 1997 Regulations.</w:t>
      </w:r>
    </w:p>
    <w:p w14:paraId="7736E846" w14:textId="23064D33" w:rsidR="001C7574" w:rsidRPr="00A95CDC" w:rsidRDefault="001C7574" w:rsidP="00453FDD">
      <w:pPr>
        <w:pStyle w:val="Heading4"/>
      </w:pPr>
      <w:r w:rsidRPr="00A95CDC">
        <w:t>Relation to 1997 Regulations</w:t>
      </w:r>
    </w:p>
    <w:p w14:paraId="62198B1B" w14:textId="13FBCE34" w:rsidR="009972B6" w:rsidRDefault="001C7574" w:rsidP="008D311B">
      <w:pPr>
        <w:pStyle w:val="Dotpoint"/>
        <w:numPr>
          <w:ilvl w:val="0"/>
          <w:numId w:val="0"/>
        </w:numPr>
        <w:spacing w:after="160" w:line="259" w:lineRule="auto"/>
        <w:rPr>
          <w:rFonts w:eastAsiaTheme="minorHAnsi"/>
          <w:szCs w:val="24"/>
          <w:lang w:eastAsia="en-US"/>
        </w:rPr>
      </w:pPr>
      <w:r w:rsidRPr="001C7574">
        <w:rPr>
          <w:rFonts w:eastAsiaTheme="minorHAnsi"/>
          <w:szCs w:val="24"/>
          <w:lang w:eastAsia="en-US"/>
        </w:rPr>
        <w:t xml:space="preserve">This Part has been updated to more closely align with provisions in the Act, and meet modern drafting standards, while generally maintaining the intent and effect of the </w:t>
      </w:r>
      <w:r>
        <w:rPr>
          <w:rFonts w:eastAsiaTheme="minorHAnsi"/>
          <w:szCs w:val="24"/>
          <w:lang w:eastAsia="en-US"/>
        </w:rPr>
        <w:t>1997 R</w:t>
      </w:r>
      <w:r w:rsidRPr="001C7574">
        <w:rPr>
          <w:rFonts w:eastAsiaTheme="minorHAnsi"/>
          <w:szCs w:val="24"/>
          <w:lang w:eastAsia="en-US"/>
        </w:rPr>
        <w:t>egulations they replace.</w:t>
      </w:r>
      <w:r w:rsidR="009972B6">
        <w:rPr>
          <w:rFonts w:eastAsiaTheme="minorHAnsi"/>
          <w:szCs w:val="24"/>
          <w:lang w:eastAsia="en-US"/>
        </w:rPr>
        <w:br w:type="page"/>
      </w:r>
    </w:p>
    <w:p w14:paraId="3C56F105" w14:textId="397F8DA3" w:rsidR="00FB3BC5" w:rsidRPr="008A1FEB" w:rsidRDefault="001C7574" w:rsidP="008D311B">
      <w:pPr>
        <w:pStyle w:val="Dotpoint"/>
        <w:numPr>
          <w:ilvl w:val="0"/>
          <w:numId w:val="0"/>
        </w:numPr>
        <w:spacing w:after="160" w:line="259" w:lineRule="auto"/>
        <w:rPr>
          <w:rFonts w:eastAsiaTheme="minorHAnsi"/>
          <w:szCs w:val="24"/>
          <w:lang w:eastAsia="en-US"/>
        </w:rPr>
      </w:pPr>
      <w:r w:rsidRPr="008A1FEB">
        <w:rPr>
          <w:rFonts w:eastAsiaTheme="minorHAnsi"/>
          <w:szCs w:val="24"/>
          <w:lang w:eastAsia="en-US"/>
        </w:rPr>
        <w:lastRenderedPageBreak/>
        <w:t>In addition, the Part has been updated to:</w:t>
      </w:r>
    </w:p>
    <w:p w14:paraId="0924E591" w14:textId="57BE278D" w:rsidR="001C7574" w:rsidRPr="00B04ADB" w:rsidRDefault="00223735" w:rsidP="00B04ADB">
      <w:pPr>
        <w:pStyle w:val="Dotpoint"/>
        <w:numPr>
          <w:ilvl w:val="0"/>
          <w:numId w:val="48"/>
        </w:numPr>
        <w:spacing w:after="160"/>
        <w:ind w:left="567" w:hanging="567"/>
        <w:rPr>
          <w:rFonts w:eastAsiaTheme="minorHAnsi"/>
          <w:lang w:eastAsia="en-US"/>
        </w:rPr>
      </w:pPr>
      <w:r w:rsidRPr="00B04ADB">
        <w:rPr>
          <w:rFonts w:eastAsiaTheme="minorHAnsi"/>
          <w:lang w:eastAsia="en-US"/>
        </w:rPr>
        <w:t>e</w:t>
      </w:r>
      <w:r w:rsidR="001C7574" w:rsidRPr="00B04ADB">
        <w:rPr>
          <w:rFonts w:eastAsiaTheme="minorHAnsi"/>
          <w:lang w:eastAsia="en-US"/>
        </w:rPr>
        <w:t>nsure consistency between Sydney (Kingsford</w:t>
      </w:r>
      <w:r w:rsidR="008F7ED2" w:rsidRPr="00B04ADB">
        <w:rPr>
          <w:rFonts w:eastAsiaTheme="minorHAnsi"/>
          <w:lang w:eastAsia="en-US"/>
        </w:rPr>
        <w:t>-</w:t>
      </w:r>
      <w:r w:rsidR="001C7574" w:rsidRPr="00B04ADB">
        <w:rPr>
          <w:rFonts w:eastAsiaTheme="minorHAnsi"/>
          <w:lang w:eastAsia="en-US"/>
        </w:rPr>
        <w:t xml:space="preserve">Smith) Airport and Sydney West Airport ahead of Sydney West Airport’s anticipated opening </w:t>
      </w:r>
      <w:r w:rsidR="0000414F" w:rsidRPr="00B04ADB">
        <w:rPr>
          <w:rFonts w:eastAsiaTheme="minorHAnsi"/>
          <w:lang w:eastAsia="en-US"/>
        </w:rPr>
        <w:t xml:space="preserve">by late </w:t>
      </w:r>
      <w:r w:rsidR="001C7574" w:rsidRPr="00B04ADB">
        <w:rPr>
          <w:rFonts w:eastAsiaTheme="minorHAnsi"/>
          <w:lang w:eastAsia="en-US"/>
        </w:rPr>
        <w:t>2026 (like Sydney (Kingsford</w:t>
      </w:r>
      <w:r w:rsidR="008F7ED2" w:rsidRPr="00B04ADB">
        <w:rPr>
          <w:rFonts w:eastAsiaTheme="minorHAnsi"/>
          <w:lang w:eastAsia="en-US"/>
        </w:rPr>
        <w:t>-</w:t>
      </w:r>
      <w:r w:rsidR="001C7574" w:rsidRPr="00B04ADB">
        <w:rPr>
          <w:rFonts w:eastAsiaTheme="minorHAnsi"/>
          <w:lang w:eastAsia="en-US"/>
        </w:rPr>
        <w:t>Smith) Airport, Sydney West Airport is intended to be in operation every day of the year); and</w:t>
      </w:r>
    </w:p>
    <w:p w14:paraId="25DF7185" w14:textId="77777777" w:rsidR="00453FDD" w:rsidRDefault="00DC09E9" w:rsidP="00453FDD">
      <w:pPr>
        <w:pStyle w:val="StyleDotpointAfter8ptLinespacingMultiple108li"/>
        <w:rPr>
          <w:rFonts w:eastAsiaTheme="minorHAnsi"/>
          <w:lang w:eastAsia="en-US"/>
        </w:rPr>
      </w:pPr>
      <w:r w:rsidRPr="008A1FEB">
        <w:rPr>
          <w:rFonts w:eastAsiaTheme="minorHAnsi"/>
          <w:lang w:eastAsia="en-US"/>
        </w:rPr>
        <w:t>r</w:t>
      </w:r>
      <w:r w:rsidR="001C7574" w:rsidRPr="008A1FEB">
        <w:rPr>
          <w:rFonts w:eastAsiaTheme="minorHAnsi"/>
          <w:lang w:eastAsia="en-US"/>
        </w:rPr>
        <w:t>emove transitional provisions relating to commercial trading authorisations in the 1997 Regulations, which have been spent.</w:t>
      </w:r>
    </w:p>
    <w:p w14:paraId="704C346C" w14:textId="15096E76" w:rsidR="001C7574" w:rsidRPr="00A95CDC" w:rsidRDefault="001C7574" w:rsidP="002E1967">
      <w:pPr>
        <w:pStyle w:val="Heading3"/>
      </w:pPr>
      <w:r w:rsidRPr="00A95CDC">
        <w:t>Part 4 – Vehicles</w:t>
      </w:r>
    </w:p>
    <w:p w14:paraId="1BD6DD05" w14:textId="52D606E1" w:rsidR="001C7574" w:rsidRPr="00A95CDC" w:rsidRDefault="001C7574" w:rsidP="00453FDD">
      <w:pPr>
        <w:pStyle w:val="Heading4"/>
      </w:pPr>
      <w:r w:rsidRPr="00A95CDC">
        <w:t>Overview</w:t>
      </w:r>
      <w:r w:rsidR="00DE4869">
        <w:t xml:space="preserve"> of the Part</w:t>
      </w:r>
    </w:p>
    <w:p w14:paraId="1D7D0791" w14:textId="7A678F85" w:rsidR="00223735" w:rsidRDefault="001C7574" w:rsidP="008D311B">
      <w:pPr>
        <w:pStyle w:val="Dotpoint"/>
        <w:numPr>
          <w:ilvl w:val="0"/>
          <w:numId w:val="0"/>
        </w:numPr>
        <w:spacing w:after="160" w:line="259" w:lineRule="auto"/>
        <w:rPr>
          <w:rFonts w:eastAsiaTheme="minorHAnsi"/>
          <w:lang w:eastAsia="en-US"/>
        </w:rPr>
      </w:pPr>
      <w:r>
        <w:rPr>
          <w:rFonts w:eastAsiaTheme="minorHAnsi"/>
          <w:lang w:eastAsia="en-US"/>
        </w:rPr>
        <w:t>This Part is</w:t>
      </w:r>
      <w:r w:rsidRPr="001C7574">
        <w:rPr>
          <w:rFonts w:eastAsiaTheme="minorHAnsi"/>
          <w:lang w:eastAsia="en-US"/>
        </w:rPr>
        <w:t xml:space="preserve"> made for the purposes of section 172 and 177 of the Act, and provide</w:t>
      </w:r>
      <w:r>
        <w:rPr>
          <w:rFonts w:eastAsiaTheme="minorHAnsi"/>
          <w:lang w:eastAsia="en-US"/>
        </w:rPr>
        <w:t>s</w:t>
      </w:r>
      <w:r w:rsidRPr="001C7574">
        <w:rPr>
          <w:rFonts w:eastAsiaTheme="minorHAnsi"/>
          <w:lang w:eastAsia="en-US"/>
        </w:rPr>
        <w:t xml:space="preserve"> the framework for the regulation of vehicle movements, including parking, at leased federal airports.</w:t>
      </w:r>
      <w:r w:rsidR="00223735">
        <w:rPr>
          <w:rFonts w:eastAsiaTheme="minorHAnsi"/>
          <w:lang w:eastAsia="en-US"/>
        </w:rPr>
        <w:t xml:space="preserve"> The Part provides for different controls on the airside and landside of airport sites.</w:t>
      </w:r>
    </w:p>
    <w:p w14:paraId="59D843ED" w14:textId="48AD80E9" w:rsidR="00DE4869" w:rsidRPr="00DE4869" w:rsidRDefault="00DE4869" w:rsidP="002E1967">
      <w:pPr>
        <w:pStyle w:val="Heading5"/>
      </w:pPr>
      <w:r>
        <w:t>Airside controls</w:t>
      </w:r>
    </w:p>
    <w:p w14:paraId="2399227B" w14:textId="2C5F269C" w:rsidR="00A95CDC" w:rsidRPr="00A95CDC" w:rsidRDefault="00A95CDC" w:rsidP="00A95CDC">
      <w:pPr>
        <w:pStyle w:val="Dotpoint"/>
        <w:numPr>
          <w:ilvl w:val="0"/>
          <w:numId w:val="0"/>
        </w:numPr>
        <w:spacing w:after="160" w:line="259" w:lineRule="auto"/>
        <w:rPr>
          <w:rFonts w:eastAsiaTheme="minorHAnsi"/>
          <w:lang w:eastAsia="en-US"/>
        </w:rPr>
      </w:pPr>
      <w:r w:rsidRPr="00DB77ED">
        <w:t xml:space="preserve">The airside area of an airport site refers to the area where aircraft operations occur, where access is restricted. The airside area of a specific airport is </w:t>
      </w:r>
      <w:r>
        <w:t xml:space="preserve">generally </w:t>
      </w:r>
      <w:r w:rsidRPr="00DB77ED">
        <w:t xml:space="preserve">outlined in an Airside Vehicle Control Handbook published by </w:t>
      </w:r>
      <w:r>
        <w:t>an</w:t>
      </w:r>
      <w:r w:rsidRPr="00DB77ED">
        <w:t xml:space="preserve"> airport-operator company for the relevant airport. The Airside Vehicle Control Handbook for each leased federal airport is publicly available, and </w:t>
      </w:r>
      <w:r>
        <w:t xml:space="preserve">generally </w:t>
      </w:r>
      <w:r w:rsidRPr="00DB77ED">
        <w:t>published on the relevant airport</w:t>
      </w:r>
      <w:r>
        <w:noBreakHyphen/>
      </w:r>
      <w:r w:rsidRPr="00DB77ED">
        <w:t>operator company’s website</w:t>
      </w:r>
      <w:r>
        <w:t>.</w:t>
      </w:r>
    </w:p>
    <w:p w14:paraId="100E5BD2" w14:textId="0752AD88" w:rsidR="00A95CDC" w:rsidRDefault="00A95CDC" w:rsidP="00A95CDC">
      <w:pPr>
        <w:pStyle w:val="Dotpoint"/>
        <w:numPr>
          <w:ilvl w:val="0"/>
          <w:numId w:val="0"/>
        </w:numPr>
        <w:spacing w:after="160" w:line="259" w:lineRule="auto"/>
      </w:pPr>
      <w:r w:rsidRPr="00A95CDC">
        <w:rPr>
          <w:rFonts w:eastAsiaTheme="minorHAnsi"/>
          <w:lang w:eastAsia="en-US"/>
        </w:rPr>
        <w:t xml:space="preserve">In addition, under the </w:t>
      </w:r>
      <w:r w:rsidRPr="00A95CDC">
        <w:rPr>
          <w:rFonts w:eastAsiaTheme="minorHAnsi"/>
          <w:i/>
          <w:lang w:eastAsia="en-US"/>
        </w:rPr>
        <w:t>Aviation Transport Security Act 2004</w:t>
      </w:r>
      <w:r w:rsidRPr="00A95CDC">
        <w:rPr>
          <w:rFonts w:eastAsiaTheme="minorHAnsi"/>
          <w:lang w:eastAsia="en-US"/>
        </w:rPr>
        <w:t xml:space="preserve">, an airport may be declared as a </w:t>
      </w:r>
      <w:proofErr w:type="gramStart"/>
      <w:r w:rsidRPr="00A95CDC">
        <w:rPr>
          <w:rFonts w:eastAsiaTheme="minorHAnsi"/>
          <w:lang w:eastAsia="en-US"/>
        </w:rPr>
        <w:t>security controlled</w:t>
      </w:r>
      <w:proofErr w:type="gramEnd"/>
      <w:r w:rsidRPr="00A95CDC">
        <w:rPr>
          <w:rFonts w:eastAsiaTheme="minorHAnsi"/>
          <w:lang w:eastAsia="en-US"/>
        </w:rPr>
        <w:t xml:space="preserve"> airport. These declarations also outline the extent of airside areas at these </w:t>
      </w:r>
      <w:proofErr w:type="gramStart"/>
      <w:r w:rsidRPr="00A95CDC">
        <w:rPr>
          <w:rFonts w:eastAsiaTheme="minorHAnsi"/>
          <w:lang w:eastAsia="en-US"/>
        </w:rPr>
        <w:t>security</w:t>
      </w:r>
      <w:r w:rsidR="00223735">
        <w:rPr>
          <w:rFonts w:eastAsiaTheme="minorHAnsi"/>
          <w:lang w:eastAsia="en-US"/>
        </w:rPr>
        <w:t xml:space="preserve"> </w:t>
      </w:r>
      <w:r w:rsidRPr="00A95CDC">
        <w:rPr>
          <w:rFonts w:eastAsiaTheme="minorHAnsi"/>
          <w:lang w:eastAsia="en-US"/>
        </w:rPr>
        <w:t>controlled</w:t>
      </w:r>
      <w:proofErr w:type="gramEnd"/>
      <w:r w:rsidRPr="00A95CDC">
        <w:rPr>
          <w:rFonts w:eastAsiaTheme="minorHAnsi"/>
          <w:lang w:eastAsia="en-US"/>
        </w:rPr>
        <w:t xml:space="preserve"> airports</w:t>
      </w:r>
      <w:r>
        <w:rPr>
          <w:rFonts w:eastAsiaTheme="minorHAnsi"/>
          <w:lang w:eastAsia="en-US"/>
        </w:rPr>
        <w:t xml:space="preserve">. Current declarations of </w:t>
      </w:r>
      <w:proofErr w:type="gramStart"/>
      <w:r>
        <w:rPr>
          <w:rFonts w:eastAsiaTheme="minorHAnsi"/>
          <w:lang w:eastAsia="en-US"/>
        </w:rPr>
        <w:t>security controlled</w:t>
      </w:r>
      <w:proofErr w:type="gramEnd"/>
      <w:r>
        <w:rPr>
          <w:rFonts w:eastAsiaTheme="minorHAnsi"/>
          <w:lang w:eastAsia="en-US"/>
        </w:rPr>
        <w:t xml:space="preserve"> airports under the </w:t>
      </w:r>
      <w:r>
        <w:rPr>
          <w:rFonts w:eastAsiaTheme="minorHAnsi"/>
          <w:i/>
          <w:lang w:eastAsia="en-US"/>
        </w:rPr>
        <w:t xml:space="preserve">Aviation Transport Security Act 2004 </w:t>
      </w:r>
      <w:r>
        <w:rPr>
          <w:rFonts w:eastAsiaTheme="minorHAnsi"/>
          <w:lang w:eastAsia="en-US"/>
        </w:rPr>
        <w:t xml:space="preserve">are also available </w:t>
      </w:r>
      <w:r w:rsidRPr="00DB77ED">
        <w:t xml:space="preserve">at the </w:t>
      </w:r>
      <w:hyperlink r:id="rId13" w:history="1">
        <w:r w:rsidRPr="00223735">
          <w:rPr>
            <w:rStyle w:val="Hyperlink"/>
          </w:rPr>
          <w:t>Federal Register of Legislation</w:t>
        </w:r>
      </w:hyperlink>
      <w:r>
        <w:t>.</w:t>
      </w:r>
    </w:p>
    <w:p w14:paraId="17CFD2A8" w14:textId="568230CE" w:rsidR="00A95CDC" w:rsidRDefault="00A95CDC" w:rsidP="00A95CDC">
      <w:pPr>
        <w:pStyle w:val="Dotpoint"/>
        <w:numPr>
          <w:ilvl w:val="0"/>
          <w:numId w:val="0"/>
        </w:numPr>
        <w:spacing w:after="160" w:line="259" w:lineRule="auto"/>
        <w:rPr>
          <w:rFonts w:eastAsiaTheme="minorHAnsi"/>
          <w:lang w:eastAsia="en-US"/>
        </w:rPr>
      </w:pPr>
      <w:r>
        <w:rPr>
          <w:rFonts w:eastAsiaTheme="minorHAnsi"/>
          <w:lang w:eastAsia="en-US"/>
        </w:rPr>
        <w:t>Regulations relating to the control of airside vehicles are included in Division 3 and Division 4 of this Part.</w:t>
      </w:r>
    </w:p>
    <w:p w14:paraId="25085A8F" w14:textId="069FD055" w:rsidR="00223735" w:rsidRPr="00223735" w:rsidRDefault="00223735" w:rsidP="002E1967">
      <w:pPr>
        <w:pStyle w:val="Heading5"/>
      </w:pPr>
      <w:r>
        <w:t>Landside controls</w:t>
      </w:r>
    </w:p>
    <w:p w14:paraId="11DAFEAD" w14:textId="0D94EB02" w:rsidR="00A95CDC" w:rsidRDefault="00A95CDC" w:rsidP="00A95CDC">
      <w:pPr>
        <w:pStyle w:val="Dotpoint"/>
        <w:numPr>
          <w:ilvl w:val="0"/>
          <w:numId w:val="0"/>
        </w:numPr>
        <w:spacing w:after="160" w:line="259" w:lineRule="auto"/>
        <w:rPr>
          <w:rFonts w:eastAsiaTheme="minorHAnsi"/>
          <w:lang w:eastAsia="en-US"/>
        </w:rPr>
      </w:pPr>
      <w:r w:rsidRPr="00A95CDC">
        <w:rPr>
          <w:rFonts w:eastAsiaTheme="minorHAnsi"/>
          <w:lang w:eastAsia="en-US"/>
        </w:rPr>
        <w:t>The landside area of an airport site refers to the areas of the airport site that are not identified as airside areas, and are generally accessible to the public.</w:t>
      </w:r>
    </w:p>
    <w:p w14:paraId="71A0AA3A" w14:textId="0A1BEAA0" w:rsidR="00A95CDC" w:rsidRPr="00A95CDC" w:rsidRDefault="00A95CDC" w:rsidP="00A95CDC">
      <w:pPr>
        <w:pStyle w:val="Dotpoint"/>
        <w:numPr>
          <w:ilvl w:val="0"/>
          <w:numId w:val="0"/>
        </w:numPr>
        <w:spacing w:after="160" w:line="259" w:lineRule="auto"/>
        <w:rPr>
          <w:rFonts w:eastAsiaTheme="minorHAnsi"/>
          <w:lang w:eastAsia="en-US"/>
        </w:rPr>
      </w:pPr>
      <w:r w:rsidRPr="00A95CDC">
        <w:rPr>
          <w:rFonts w:eastAsiaTheme="minorHAnsi"/>
          <w:lang w:eastAsia="en-US"/>
        </w:rPr>
        <w:t>Where relevant, the landside areas of an airport subject to vehicle parking and operation controls under these Regulations are outlined in a Parking Signage Plan for the relevant airport. The Parking Signage Plan</w:t>
      </w:r>
      <w:r w:rsidR="00A85CE5">
        <w:rPr>
          <w:rFonts w:eastAsiaTheme="minorHAnsi"/>
          <w:lang w:eastAsia="en-US"/>
        </w:rPr>
        <w:t>s</w:t>
      </w:r>
      <w:r w:rsidRPr="00A95CDC">
        <w:rPr>
          <w:rFonts w:eastAsiaTheme="minorHAnsi"/>
          <w:lang w:eastAsia="en-US"/>
        </w:rPr>
        <w:t xml:space="preserve"> for these airports are published on the relevant airport-operator company’s website.</w:t>
      </w:r>
    </w:p>
    <w:p w14:paraId="476DAF9A" w14:textId="299D8E00" w:rsidR="00A95CDC" w:rsidRDefault="00A95CDC" w:rsidP="00A95CDC">
      <w:pPr>
        <w:pStyle w:val="Dotpoint"/>
        <w:numPr>
          <w:ilvl w:val="0"/>
          <w:numId w:val="0"/>
        </w:numPr>
        <w:spacing w:after="160" w:line="259" w:lineRule="auto"/>
        <w:rPr>
          <w:rFonts w:eastAsiaTheme="minorHAnsi"/>
          <w:lang w:eastAsia="en-US"/>
        </w:rPr>
      </w:pPr>
      <w:r>
        <w:rPr>
          <w:rFonts w:eastAsiaTheme="minorHAnsi"/>
          <w:lang w:eastAsia="en-US"/>
        </w:rPr>
        <w:t xml:space="preserve">Regulations relating to the control of </w:t>
      </w:r>
      <w:r w:rsidR="00D87252">
        <w:rPr>
          <w:rFonts w:eastAsiaTheme="minorHAnsi"/>
          <w:lang w:eastAsia="en-US"/>
        </w:rPr>
        <w:t>landside</w:t>
      </w:r>
      <w:r>
        <w:rPr>
          <w:rFonts w:eastAsiaTheme="minorHAnsi"/>
          <w:lang w:eastAsia="en-US"/>
        </w:rPr>
        <w:t xml:space="preserve"> vehicles are included in Division 2 of this Part.</w:t>
      </w:r>
    </w:p>
    <w:p w14:paraId="2C29B143" w14:textId="690B3D36" w:rsidR="009972B6" w:rsidRDefault="009972B6" w:rsidP="00A95CDC">
      <w:pPr>
        <w:pStyle w:val="Dotpoint"/>
        <w:numPr>
          <w:ilvl w:val="0"/>
          <w:numId w:val="0"/>
        </w:numPr>
        <w:spacing w:after="160" w:line="259" w:lineRule="auto"/>
        <w:rPr>
          <w:rFonts w:eastAsiaTheme="minorHAnsi"/>
          <w:lang w:eastAsia="en-US"/>
        </w:rPr>
      </w:pPr>
      <w:r>
        <w:rPr>
          <w:rFonts w:eastAsiaTheme="minorHAnsi"/>
          <w:lang w:eastAsia="en-US"/>
        </w:rPr>
        <w:br w:type="page"/>
      </w:r>
    </w:p>
    <w:p w14:paraId="0FD28ADE" w14:textId="4C4A9EF6" w:rsidR="00A95CDC" w:rsidRPr="00A95CDC" w:rsidRDefault="00A95CDC" w:rsidP="002E1967">
      <w:pPr>
        <w:pStyle w:val="Heading5"/>
      </w:pPr>
      <w:r>
        <w:lastRenderedPageBreak/>
        <w:t>Offences</w:t>
      </w:r>
    </w:p>
    <w:p w14:paraId="547CDD3B" w14:textId="77777777" w:rsidR="00453FDD" w:rsidRDefault="00A95CDC" w:rsidP="00A95CDC">
      <w:pPr>
        <w:pStyle w:val="Dotpoint"/>
        <w:numPr>
          <w:ilvl w:val="0"/>
          <w:numId w:val="0"/>
        </w:numPr>
        <w:spacing w:after="160" w:line="259" w:lineRule="auto"/>
      </w:pPr>
      <w:r>
        <w:t>This Part includes various offences for contraventions of a provision within the Part. Section 175 of the Act provides that the regulations made for the purposes of Part 11 of the Act may prescribe penalties not exceeding 50 penalty units for offences against the regulations. All penalties prescribed in this Part are below 50 penalty units.</w:t>
      </w:r>
    </w:p>
    <w:p w14:paraId="3D2C5A12" w14:textId="0812CE31" w:rsidR="00DE4869" w:rsidRPr="00A95CDC" w:rsidRDefault="00DE4869" w:rsidP="002E1967">
      <w:pPr>
        <w:pStyle w:val="Heading5"/>
      </w:pPr>
      <w:r w:rsidRPr="00A95CDC">
        <w:t>Relation to 1997 Regulations</w:t>
      </w:r>
    </w:p>
    <w:p w14:paraId="12518287" w14:textId="77777777" w:rsidR="00453FDD" w:rsidRDefault="00DE4869" w:rsidP="00A95CDC">
      <w:pPr>
        <w:pStyle w:val="Dotpoint"/>
        <w:numPr>
          <w:ilvl w:val="0"/>
          <w:numId w:val="0"/>
        </w:numPr>
        <w:spacing w:after="160" w:line="259" w:lineRule="auto"/>
        <w:rPr>
          <w:rFonts w:eastAsiaTheme="minorHAnsi"/>
          <w:lang w:eastAsia="en-US"/>
        </w:rPr>
      </w:pPr>
      <w:r w:rsidRPr="00DE4869">
        <w:rPr>
          <w:rFonts w:eastAsiaTheme="minorHAnsi"/>
          <w:lang w:eastAsia="en-US"/>
        </w:rPr>
        <w:t xml:space="preserve">This Part has been updated to more closely align with provisions in the Act, and meet modern drafting standards, while generally maintaining the intent and effect of the </w:t>
      </w:r>
      <w:r w:rsidR="00B20C9A">
        <w:rPr>
          <w:rFonts w:eastAsiaTheme="minorHAnsi"/>
          <w:lang w:eastAsia="en-US"/>
        </w:rPr>
        <w:t>1997 R</w:t>
      </w:r>
      <w:r w:rsidRPr="00DE4869">
        <w:rPr>
          <w:rFonts w:eastAsiaTheme="minorHAnsi"/>
          <w:lang w:eastAsia="en-US"/>
        </w:rPr>
        <w:t>egulations they replace.</w:t>
      </w:r>
      <w:r>
        <w:rPr>
          <w:rFonts w:eastAsiaTheme="minorHAnsi"/>
          <w:lang w:eastAsia="en-US"/>
        </w:rPr>
        <w:t xml:space="preserve"> There have also been a variety of technical updates to the operation of the Part</w:t>
      </w:r>
      <w:r w:rsidR="00223735">
        <w:rPr>
          <w:rFonts w:eastAsiaTheme="minorHAnsi"/>
          <w:lang w:eastAsia="en-US"/>
        </w:rPr>
        <w:t>,</w:t>
      </w:r>
      <w:r>
        <w:rPr>
          <w:rFonts w:eastAsiaTheme="minorHAnsi"/>
          <w:lang w:eastAsia="en-US"/>
        </w:rPr>
        <w:t xml:space="preserve"> which are outlined for each Division below.</w:t>
      </w:r>
    </w:p>
    <w:p w14:paraId="341FF530" w14:textId="553FF973" w:rsidR="00DE4869" w:rsidRDefault="00DE4869" w:rsidP="00453FDD">
      <w:pPr>
        <w:pStyle w:val="Heading4"/>
      </w:pPr>
      <w:r>
        <w:t>Division 1 – Introductory</w:t>
      </w:r>
    </w:p>
    <w:p w14:paraId="509E15C3" w14:textId="77777777" w:rsidR="00D15D31" w:rsidRDefault="00D15D31" w:rsidP="002E1967">
      <w:pPr>
        <w:pStyle w:val="Heading5"/>
      </w:pPr>
      <w:r>
        <w:t>Overview of Division</w:t>
      </w:r>
    </w:p>
    <w:p w14:paraId="675E5CBC" w14:textId="77777777" w:rsidR="00453FDD" w:rsidRDefault="00DE4869" w:rsidP="008D311B">
      <w:pPr>
        <w:pStyle w:val="Dotpoint"/>
        <w:numPr>
          <w:ilvl w:val="0"/>
          <w:numId w:val="0"/>
        </w:numPr>
        <w:spacing w:after="160" w:line="259" w:lineRule="auto"/>
        <w:rPr>
          <w:rFonts w:eastAsiaTheme="minorHAnsi"/>
          <w:lang w:eastAsia="en-US"/>
        </w:rPr>
      </w:pPr>
      <w:r>
        <w:rPr>
          <w:rFonts w:eastAsiaTheme="minorHAnsi"/>
          <w:lang w:eastAsia="en-US"/>
        </w:rPr>
        <w:t xml:space="preserve">This Division sets out the purpose of the Part and provides the meaning of an </w:t>
      </w:r>
      <w:r>
        <w:rPr>
          <w:rFonts w:eastAsiaTheme="minorHAnsi"/>
          <w:b/>
          <w:lang w:eastAsia="en-US"/>
        </w:rPr>
        <w:t xml:space="preserve">authorised person </w:t>
      </w:r>
      <w:r>
        <w:rPr>
          <w:rFonts w:eastAsiaTheme="minorHAnsi"/>
          <w:lang w:eastAsia="en-US"/>
        </w:rPr>
        <w:t>for Division 2, Division 3 and Division 4 of this Part.</w:t>
      </w:r>
    </w:p>
    <w:p w14:paraId="749962D6" w14:textId="5C092F09" w:rsidR="00DE4869" w:rsidRPr="00DE4869" w:rsidRDefault="00DE4869" w:rsidP="002E1967">
      <w:pPr>
        <w:pStyle w:val="Heading5"/>
      </w:pPr>
      <w:r>
        <w:t>Relation to 1997 Regulations</w:t>
      </w:r>
    </w:p>
    <w:p w14:paraId="0A912FD8" w14:textId="77777777" w:rsidR="00453FDD" w:rsidRDefault="00DE4869" w:rsidP="008D311B">
      <w:pPr>
        <w:pStyle w:val="Dotpoint"/>
        <w:numPr>
          <w:ilvl w:val="0"/>
          <w:numId w:val="0"/>
        </w:numPr>
        <w:spacing w:after="160" w:line="259" w:lineRule="auto"/>
        <w:rPr>
          <w:rFonts w:eastAsiaTheme="minorHAnsi"/>
          <w:lang w:eastAsia="en-US"/>
        </w:rPr>
      </w:pPr>
      <w:r>
        <w:rPr>
          <w:rFonts w:eastAsiaTheme="minorHAnsi"/>
          <w:lang w:eastAsia="en-US"/>
        </w:rPr>
        <w:t xml:space="preserve">Definitions included Division 1 of the 1997 Regulations have been consolidated into Part 1 </w:t>
      </w:r>
      <w:r w:rsidR="005127E9">
        <w:rPr>
          <w:rFonts w:eastAsiaTheme="minorHAnsi"/>
          <w:lang w:eastAsia="en-US"/>
        </w:rPr>
        <w:t xml:space="preserve">of the Regulations </w:t>
      </w:r>
      <w:r>
        <w:rPr>
          <w:rFonts w:eastAsiaTheme="minorHAnsi"/>
          <w:lang w:eastAsia="en-US"/>
        </w:rPr>
        <w:t>where relevant. This Division has also been updated to consolidate and clarify us</w:t>
      </w:r>
      <w:r w:rsidR="005127E9">
        <w:rPr>
          <w:rFonts w:eastAsiaTheme="minorHAnsi"/>
          <w:lang w:eastAsia="en-US"/>
        </w:rPr>
        <w:t>age</w:t>
      </w:r>
      <w:r>
        <w:rPr>
          <w:rFonts w:eastAsiaTheme="minorHAnsi"/>
          <w:lang w:eastAsia="en-US"/>
        </w:rPr>
        <w:t xml:space="preserve"> of </w:t>
      </w:r>
      <w:r>
        <w:rPr>
          <w:rFonts w:eastAsiaTheme="minorHAnsi"/>
          <w:b/>
          <w:lang w:eastAsia="en-US"/>
        </w:rPr>
        <w:t xml:space="preserve">authorised persons </w:t>
      </w:r>
      <w:r>
        <w:rPr>
          <w:rFonts w:eastAsiaTheme="minorHAnsi"/>
          <w:lang w:eastAsia="en-US"/>
        </w:rPr>
        <w:t>across Division 2, Division 3 and Division 4 of this Part.</w:t>
      </w:r>
    </w:p>
    <w:p w14:paraId="790B22D1" w14:textId="2A188ACA" w:rsidR="004841BF" w:rsidRDefault="004841BF" w:rsidP="00453FDD">
      <w:pPr>
        <w:pStyle w:val="Heading4"/>
      </w:pPr>
      <w:r>
        <w:t>Division 2 – Landside vehicle parking and operation</w:t>
      </w:r>
    </w:p>
    <w:p w14:paraId="58625D31" w14:textId="77777777" w:rsidR="00D15D31" w:rsidRDefault="00D15D31" w:rsidP="002E1967">
      <w:pPr>
        <w:pStyle w:val="Heading5"/>
      </w:pPr>
      <w:r>
        <w:t>Overview of Division</w:t>
      </w:r>
    </w:p>
    <w:p w14:paraId="18730374" w14:textId="72585CBC" w:rsidR="00AB7351" w:rsidRDefault="00AB7351" w:rsidP="00AB7351">
      <w:pPr>
        <w:pStyle w:val="Dotpoint"/>
        <w:numPr>
          <w:ilvl w:val="0"/>
          <w:numId w:val="0"/>
        </w:numPr>
        <w:spacing w:after="160" w:line="259" w:lineRule="auto"/>
        <w:rPr>
          <w:rFonts w:eastAsiaTheme="minorHAnsi"/>
          <w:lang w:eastAsia="en-US"/>
        </w:rPr>
      </w:pPr>
      <w:r w:rsidRPr="00B20C9A">
        <w:rPr>
          <w:rFonts w:eastAsiaTheme="minorHAnsi"/>
          <w:lang w:eastAsia="en-US"/>
        </w:rPr>
        <w:t xml:space="preserve">The leased federal airports were privatised by way of long-term leases from the mid-1990s. At the time of privatisation, the </w:t>
      </w:r>
      <w:r w:rsidR="00223735">
        <w:rPr>
          <w:rFonts w:eastAsiaTheme="minorHAnsi"/>
          <w:lang w:eastAsia="en-US"/>
        </w:rPr>
        <w:t>Australian Government</w:t>
      </w:r>
      <w:r w:rsidRPr="00B20C9A">
        <w:rPr>
          <w:rFonts w:eastAsiaTheme="minorHAnsi"/>
          <w:lang w:eastAsia="en-US"/>
        </w:rPr>
        <w:t xml:space="preserve"> required each of the leased federal airport operators to establish rules and enforcement mechanisms for the management of vehicles throughout their landside areas. Most deferred to State (and Territory) </w:t>
      </w:r>
      <w:r w:rsidR="0038627A">
        <w:rPr>
          <w:rFonts w:eastAsiaTheme="minorHAnsi"/>
          <w:lang w:eastAsia="en-US"/>
        </w:rPr>
        <w:t>g</w:t>
      </w:r>
      <w:r w:rsidRPr="00B20C9A">
        <w:rPr>
          <w:rFonts w:eastAsiaTheme="minorHAnsi"/>
          <w:lang w:eastAsia="en-US"/>
        </w:rPr>
        <w:t xml:space="preserve">overnment and Local </w:t>
      </w:r>
      <w:r w:rsidR="0038627A">
        <w:rPr>
          <w:rFonts w:eastAsiaTheme="minorHAnsi"/>
          <w:lang w:eastAsia="en-US"/>
        </w:rPr>
        <w:t>g</w:t>
      </w:r>
      <w:r w:rsidRPr="00B20C9A">
        <w:rPr>
          <w:rFonts w:eastAsiaTheme="minorHAnsi"/>
          <w:lang w:eastAsia="en-US"/>
        </w:rPr>
        <w:t xml:space="preserve">overnment parking regimes. </w:t>
      </w:r>
    </w:p>
    <w:p w14:paraId="10614F21" w14:textId="4F7965DE" w:rsidR="00AB7351" w:rsidRDefault="00AB7351" w:rsidP="00AB7351">
      <w:pPr>
        <w:pStyle w:val="Dotpoint"/>
        <w:numPr>
          <w:ilvl w:val="0"/>
          <w:numId w:val="0"/>
        </w:numPr>
        <w:spacing w:after="160" w:line="259" w:lineRule="auto"/>
        <w:rPr>
          <w:rFonts w:eastAsiaTheme="minorHAnsi"/>
          <w:lang w:eastAsia="en-US"/>
        </w:rPr>
      </w:pPr>
      <w:r w:rsidRPr="00B20C9A">
        <w:rPr>
          <w:rFonts w:eastAsiaTheme="minorHAnsi"/>
          <w:lang w:eastAsia="en-US"/>
        </w:rPr>
        <w:t>This Division provides a framework for administering landside vehicle parking and operation arrangements at eight specific airports</w:t>
      </w:r>
      <w:r>
        <w:rPr>
          <w:rFonts w:eastAsiaTheme="minorHAnsi"/>
          <w:lang w:eastAsia="en-US"/>
        </w:rPr>
        <w:t xml:space="preserve">: </w:t>
      </w:r>
      <w:r w:rsidRPr="00B20C9A">
        <w:rPr>
          <w:rFonts w:eastAsiaTheme="minorHAnsi"/>
          <w:lang w:eastAsia="en-US"/>
        </w:rPr>
        <w:t>Sydney (Kingsford-Smith) Airport, Melbourne (Tullamarine) Airport, Brisbane Airport, Perth Airport, Gold Coast Airport, Hobart International Airport, Launceston Airport, and Townsville Airport.</w:t>
      </w:r>
    </w:p>
    <w:p w14:paraId="109B20AB" w14:textId="27C2193B" w:rsidR="00834DBF" w:rsidRDefault="00AB7351" w:rsidP="00AB7351">
      <w:pPr>
        <w:pStyle w:val="Dotpoint"/>
        <w:numPr>
          <w:ilvl w:val="0"/>
          <w:numId w:val="0"/>
        </w:numPr>
        <w:spacing w:after="160" w:line="259" w:lineRule="auto"/>
        <w:rPr>
          <w:rFonts w:eastAsiaTheme="minorHAnsi"/>
          <w:lang w:eastAsia="en-US"/>
        </w:rPr>
      </w:pPr>
      <w:r w:rsidRPr="00B20C9A">
        <w:rPr>
          <w:rFonts w:eastAsiaTheme="minorHAnsi"/>
          <w:lang w:eastAsia="en-US"/>
        </w:rPr>
        <w:t xml:space="preserve">Each of these airports were unable to reach agreements to manage landside traffic under relevant State or Territory and Local </w:t>
      </w:r>
      <w:r w:rsidR="0038627A">
        <w:rPr>
          <w:rFonts w:eastAsiaTheme="minorHAnsi"/>
          <w:lang w:eastAsia="en-US"/>
        </w:rPr>
        <w:t>g</w:t>
      </w:r>
      <w:r w:rsidRPr="00B20C9A">
        <w:rPr>
          <w:rFonts w:eastAsiaTheme="minorHAnsi"/>
          <w:lang w:eastAsia="en-US"/>
        </w:rPr>
        <w:t xml:space="preserve">overnment parking and vehicle operation regimes during privatisation. </w:t>
      </w:r>
    </w:p>
    <w:p w14:paraId="34693746" w14:textId="2B2048F1" w:rsidR="00AB7351" w:rsidRDefault="00AB7351" w:rsidP="00AB7351">
      <w:pPr>
        <w:pStyle w:val="Dotpoint"/>
        <w:numPr>
          <w:ilvl w:val="0"/>
          <w:numId w:val="0"/>
        </w:numPr>
        <w:spacing w:after="160" w:line="259" w:lineRule="auto"/>
        <w:rPr>
          <w:rFonts w:eastAsiaTheme="minorHAnsi"/>
          <w:lang w:eastAsia="en-US"/>
        </w:rPr>
      </w:pPr>
      <w:r w:rsidRPr="00B20C9A">
        <w:rPr>
          <w:rFonts w:eastAsiaTheme="minorHAnsi"/>
          <w:lang w:eastAsia="en-US"/>
        </w:rPr>
        <w:t>This Division enables the control of landside vehicle movement and parking at these airports to ensure that vehicle traffic is managed in a safe, secure and efficient manner.</w:t>
      </w:r>
    </w:p>
    <w:p w14:paraId="35BEE0FF" w14:textId="77777777" w:rsidR="00453FDD" w:rsidRDefault="00B20C9A" w:rsidP="00B20C9A">
      <w:pPr>
        <w:pStyle w:val="Dotpoint"/>
        <w:numPr>
          <w:ilvl w:val="0"/>
          <w:numId w:val="0"/>
        </w:numPr>
        <w:spacing w:after="160" w:line="259" w:lineRule="auto"/>
        <w:rPr>
          <w:rFonts w:eastAsiaTheme="minorHAnsi"/>
          <w:lang w:eastAsia="en-US"/>
        </w:rPr>
      </w:pPr>
      <w:r w:rsidRPr="00B20C9A">
        <w:rPr>
          <w:rFonts w:eastAsiaTheme="minorHAnsi"/>
          <w:lang w:eastAsia="en-US"/>
        </w:rPr>
        <w:t xml:space="preserve">Consistent with section 177 of the Act, landside parking and vehicle </w:t>
      </w:r>
      <w:r w:rsidR="00395DB6">
        <w:rPr>
          <w:rFonts w:eastAsiaTheme="minorHAnsi"/>
          <w:lang w:eastAsia="en-US"/>
        </w:rPr>
        <w:t>operation</w:t>
      </w:r>
      <w:r w:rsidRPr="00B20C9A">
        <w:rPr>
          <w:rFonts w:eastAsiaTheme="minorHAnsi"/>
          <w:lang w:eastAsia="en-US"/>
        </w:rPr>
        <w:t xml:space="preserve"> at</w:t>
      </w:r>
      <w:r w:rsidR="00AB7351">
        <w:rPr>
          <w:rFonts w:eastAsiaTheme="minorHAnsi"/>
          <w:lang w:eastAsia="en-US"/>
        </w:rPr>
        <w:t xml:space="preserve"> airports not covered by this Division</w:t>
      </w:r>
      <w:r w:rsidRPr="00B20C9A">
        <w:rPr>
          <w:rFonts w:eastAsiaTheme="minorHAnsi"/>
          <w:lang w:eastAsia="en-US"/>
        </w:rPr>
        <w:t xml:space="preserve"> is </w:t>
      </w:r>
      <w:r w:rsidR="00395DB6">
        <w:rPr>
          <w:rFonts w:eastAsiaTheme="minorHAnsi"/>
          <w:lang w:eastAsia="en-US"/>
        </w:rPr>
        <w:t>controlled</w:t>
      </w:r>
      <w:r w:rsidRPr="00B20C9A">
        <w:rPr>
          <w:rFonts w:eastAsiaTheme="minorHAnsi"/>
          <w:lang w:eastAsia="en-US"/>
        </w:rPr>
        <w:t xml:space="preserve"> under relevant State </w:t>
      </w:r>
      <w:r w:rsidR="00395DB6">
        <w:rPr>
          <w:rFonts w:eastAsiaTheme="minorHAnsi"/>
          <w:lang w:eastAsia="en-US"/>
        </w:rPr>
        <w:t xml:space="preserve">and </w:t>
      </w:r>
      <w:r w:rsidRPr="00B20C9A">
        <w:rPr>
          <w:rFonts w:eastAsiaTheme="minorHAnsi"/>
          <w:lang w:eastAsia="en-US"/>
        </w:rPr>
        <w:t>Territory laws</w:t>
      </w:r>
      <w:r w:rsidR="00C34DB1">
        <w:rPr>
          <w:rFonts w:eastAsiaTheme="minorHAnsi"/>
          <w:lang w:eastAsia="en-US"/>
        </w:rPr>
        <w:t>.</w:t>
      </w:r>
    </w:p>
    <w:p w14:paraId="4BBC11BB" w14:textId="7EE51761" w:rsidR="00B20C9A" w:rsidRPr="00DE4869" w:rsidRDefault="00B20C9A" w:rsidP="002E1967">
      <w:pPr>
        <w:pStyle w:val="Heading5"/>
      </w:pPr>
      <w:r>
        <w:lastRenderedPageBreak/>
        <w:t>Relation to 1997 Regulations</w:t>
      </w:r>
    </w:p>
    <w:p w14:paraId="405D0600" w14:textId="53E02B23" w:rsidR="00DC09E9" w:rsidRDefault="00B20C9A" w:rsidP="00B20C9A">
      <w:pPr>
        <w:pStyle w:val="Dotpoint"/>
        <w:numPr>
          <w:ilvl w:val="0"/>
          <w:numId w:val="0"/>
        </w:numPr>
        <w:spacing w:after="160" w:line="259" w:lineRule="auto"/>
        <w:rPr>
          <w:rFonts w:eastAsiaTheme="minorHAnsi"/>
          <w:lang w:eastAsia="en-US"/>
        </w:rPr>
      </w:pPr>
      <w:r>
        <w:rPr>
          <w:rFonts w:eastAsiaTheme="minorHAnsi"/>
          <w:lang w:eastAsia="en-US"/>
        </w:rPr>
        <w:t xml:space="preserve">The Division has been updated to </w:t>
      </w:r>
      <w:r w:rsidRPr="00DE4869">
        <w:rPr>
          <w:rFonts w:eastAsiaTheme="minorHAnsi"/>
          <w:lang w:eastAsia="en-US"/>
        </w:rPr>
        <w:t xml:space="preserve">more closely align with provisions in the Act, and meet modern drafting standards, while generally maintaining the intent and effect of the </w:t>
      </w:r>
      <w:r>
        <w:rPr>
          <w:rFonts w:eastAsiaTheme="minorHAnsi"/>
          <w:lang w:eastAsia="en-US"/>
        </w:rPr>
        <w:t>1997 R</w:t>
      </w:r>
      <w:r w:rsidRPr="00DE4869">
        <w:rPr>
          <w:rFonts w:eastAsiaTheme="minorHAnsi"/>
          <w:lang w:eastAsia="en-US"/>
        </w:rPr>
        <w:t>egulations they replace.</w:t>
      </w:r>
    </w:p>
    <w:p w14:paraId="063CA1DE" w14:textId="17269E2C" w:rsidR="00B20C9A" w:rsidRDefault="00B20C9A" w:rsidP="00B20C9A">
      <w:pPr>
        <w:pStyle w:val="Dotpoint"/>
        <w:numPr>
          <w:ilvl w:val="0"/>
          <w:numId w:val="0"/>
        </w:numPr>
        <w:spacing w:after="160" w:line="259" w:lineRule="auto"/>
        <w:rPr>
          <w:rFonts w:eastAsiaTheme="minorHAnsi"/>
          <w:szCs w:val="24"/>
          <w:lang w:eastAsia="en-US"/>
        </w:rPr>
      </w:pPr>
      <w:r>
        <w:rPr>
          <w:rFonts w:eastAsiaTheme="minorHAnsi"/>
          <w:szCs w:val="24"/>
          <w:lang w:eastAsia="en-US"/>
        </w:rPr>
        <w:t xml:space="preserve">In addition, the </w:t>
      </w:r>
      <w:r w:rsidR="008B4894">
        <w:rPr>
          <w:rFonts w:eastAsiaTheme="minorHAnsi"/>
          <w:szCs w:val="24"/>
          <w:lang w:eastAsia="en-US"/>
        </w:rPr>
        <w:t>Division</w:t>
      </w:r>
      <w:r>
        <w:rPr>
          <w:rFonts w:eastAsiaTheme="minorHAnsi"/>
          <w:szCs w:val="24"/>
          <w:lang w:eastAsia="en-US"/>
        </w:rPr>
        <w:t xml:space="preserve"> has been updated to:</w:t>
      </w:r>
    </w:p>
    <w:p w14:paraId="36B2AFAD" w14:textId="34835C97" w:rsidR="008B4894" w:rsidRPr="002E1967" w:rsidRDefault="00223735" w:rsidP="002E1967">
      <w:pPr>
        <w:pStyle w:val="Dotpoint"/>
        <w:numPr>
          <w:ilvl w:val="0"/>
          <w:numId w:val="28"/>
        </w:numPr>
        <w:spacing w:after="160"/>
        <w:ind w:left="567" w:hanging="567"/>
        <w:rPr>
          <w:rFonts w:eastAsiaTheme="minorHAnsi"/>
          <w:lang w:eastAsia="en-US"/>
        </w:rPr>
      </w:pPr>
      <w:r w:rsidRPr="002E1967">
        <w:rPr>
          <w:rFonts w:eastAsiaTheme="minorHAnsi"/>
          <w:lang w:eastAsia="en-US"/>
        </w:rPr>
        <w:t>c</w:t>
      </w:r>
      <w:r w:rsidR="008B4894" w:rsidRPr="002E1967">
        <w:rPr>
          <w:rFonts w:eastAsiaTheme="minorHAnsi"/>
          <w:lang w:eastAsia="en-US"/>
        </w:rPr>
        <w:t>larify and simplify provisions within the Division;</w:t>
      </w:r>
    </w:p>
    <w:p w14:paraId="7FA52426" w14:textId="15BA4664" w:rsidR="00B20C9A" w:rsidRDefault="00223735" w:rsidP="00453FDD">
      <w:pPr>
        <w:pStyle w:val="StyleDotpointAfter8ptLinespacingMultiple108li"/>
        <w:rPr>
          <w:rFonts w:eastAsiaTheme="minorHAnsi"/>
          <w:lang w:eastAsia="en-US"/>
        </w:rPr>
      </w:pPr>
      <w:r>
        <w:rPr>
          <w:rFonts w:eastAsiaTheme="minorHAnsi"/>
          <w:lang w:eastAsia="en-US"/>
        </w:rPr>
        <w:t>s</w:t>
      </w:r>
      <w:r w:rsidR="00B20C9A">
        <w:rPr>
          <w:rFonts w:eastAsiaTheme="minorHAnsi"/>
          <w:lang w:eastAsia="en-US"/>
        </w:rPr>
        <w:t>treamline and consolidate sections relating to parking signage plans and standard operating procedures in order to clarify and simplify requirements</w:t>
      </w:r>
      <w:r w:rsidR="008B4894">
        <w:rPr>
          <w:rFonts w:eastAsiaTheme="minorHAnsi"/>
          <w:lang w:eastAsia="en-US"/>
        </w:rPr>
        <w:t>;</w:t>
      </w:r>
    </w:p>
    <w:p w14:paraId="0A3D621D" w14:textId="5F683667" w:rsidR="00B20C9A" w:rsidRDefault="00223735" w:rsidP="00453FDD">
      <w:pPr>
        <w:pStyle w:val="StyleDotpointAfter8ptLinespacingMultiple108li"/>
        <w:rPr>
          <w:rFonts w:eastAsiaTheme="minorHAnsi"/>
          <w:lang w:eastAsia="en-US"/>
        </w:rPr>
      </w:pPr>
      <w:r>
        <w:rPr>
          <w:rFonts w:eastAsiaTheme="minorHAnsi"/>
          <w:lang w:eastAsia="en-US"/>
        </w:rPr>
        <w:t>m</w:t>
      </w:r>
      <w:r w:rsidR="00AB7351">
        <w:rPr>
          <w:rFonts w:eastAsiaTheme="minorHAnsi"/>
          <w:lang w:eastAsia="en-US"/>
        </w:rPr>
        <w:t xml:space="preserve">ore effectively apply the Australian Road Rules at airports covered by the Division (including clarifying that </w:t>
      </w:r>
      <w:r w:rsidR="00AB7351" w:rsidRPr="00DB77ED">
        <w:rPr>
          <w:rFonts w:eastAsiaTheme="minorHAnsi"/>
          <w:lang w:eastAsia="en-US"/>
        </w:rPr>
        <w:t>other provisions of the Australian Road Rules apply in relation to the landside of an airport to the extent that they relate to provisions in Part 12</w:t>
      </w:r>
      <w:r w:rsidR="00AB7351">
        <w:rPr>
          <w:rFonts w:eastAsiaTheme="minorHAnsi"/>
          <w:lang w:eastAsia="en-US"/>
        </w:rPr>
        <w:t>);</w:t>
      </w:r>
    </w:p>
    <w:p w14:paraId="45E138C9" w14:textId="4C3F457D" w:rsidR="00AB7351" w:rsidRDefault="00223735" w:rsidP="00453FDD">
      <w:pPr>
        <w:pStyle w:val="StyleDotpointAfter8ptLinespacingMultiple108li"/>
        <w:rPr>
          <w:rFonts w:eastAsiaTheme="minorHAnsi"/>
          <w:lang w:eastAsia="en-US"/>
        </w:rPr>
      </w:pPr>
      <w:r>
        <w:rPr>
          <w:rFonts w:eastAsiaTheme="minorHAnsi"/>
          <w:lang w:eastAsia="en-US"/>
        </w:rPr>
        <w:t>m</w:t>
      </w:r>
      <w:r w:rsidR="00AB7351">
        <w:rPr>
          <w:rFonts w:eastAsiaTheme="minorHAnsi"/>
          <w:lang w:eastAsia="en-US"/>
        </w:rPr>
        <w:t xml:space="preserve">ore explicitly provide for airport-operator companies to install traffic control devices to </w:t>
      </w:r>
      <w:r w:rsidR="00AB7351" w:rsidRPr="00DB77ED">
        <w:rPr>
          <w:rFonts w:eastAsiaTheme="minorHAnsi"/>
          <w:lang w:eastAsia="en-US"/>
        </w:rPr>
        <w:t>indicate that taxi drivers must not leave their taxies unattended in a taxi zone on the landside of an airport</w:t>
      </w:r>
      <w:r w:rsidR="00AB7351">
        <w:rPr>
          <w:rFonts w:eastAsiaTheme="minorHAnsi"/>
          <w:lang w:eastAsia="en-US"/>
        </w:rPr>
        <w:t>;</w:t>
      </w:r>
    </w:p>
    <w:p w14:paraId="0ABEC283" w14:textId="36C41A79" w:rsidR="00AB7351" w:rsidRPr="00AB7351" w:rsidRDefault="00223735" w:rsidP="00453FDD">
      <w:pPr>
        <w:pStyle w:val="StyleDotpointAfter8ptLinespacingMultiple108li"/>
        <w:rPr>
          <w:rFonts w:eastAsiaTheme="minorHAnsi"/>
          <w:lang w:eastAsia="en-US"/>
        </w:rPr>
      </w:pPr>
      <w:r>
        <w:rPr>
          <w:rFonts w:eastAsiaTheme="minorHAnsi"/>
          <w:lang w:eastAsia="en-US"/>
        </w:rPr>
        <w:t>c</w:t>
      </w:r>
      <w:r w:rsidR="00AB7351" w:rsidRPr="00AB7351">
        <w:rPr>
          <w:rFonts w:eastAsiaTheme="minorHAnsi"/>
          <w:lang w:eastAsia="en-US"/>
        </w:rPr>
        <w:t>larify that a driver of a taxi, hire care or public bus may only be required to show an authority card in instances where</w:t>
      </w:r>
      <w:r w:rsidR="00AB7351">
        <w:rPr>
          <w:rFonts w:eastAsiaTheme="minorHAnsi"/>
          <w:lang w:eastAsia="en-US"/>
        </w:rPr>
        <w:t xml:space="preserve"> </w:t>
      </w:r>
      <w:r w:rsidR="00AB7351" w:rsidRPr="00AB7351">
        <w:rPr>
          <w:rFonts w:eastAsiaTheme="minorHAnsi"/>
          <w:lang w:eastAsia="en-US"/>
        </w:rPr>
        <w:t>the operation of a taxi, hire car or public bus is regulated in the State where the airport is located, to properly account for instances where this may not be the case</w:t>
      </w:r>
      <w:r w:rsidR="00AB7351">
        <w:rPr>
          <w:rFonts w:eastAsiaTheme="minorHAnsi"/>
          <w:lang w:eastAsia="en-US"/>
        </w:rPr>
        <w:t>;</w:t>
      </w:r>
    </w:p>
    <w:p w14:paraId="374289EC" w14:textId="16F651BB" w:rsidR="00AB7351" w:rsidRDefault="00223735" w:rsidP="00453FDD">
      <w:pPr>
        <w:pStyle w:val="StyleDotpointAfter8ptLinespacingMultiple108li"/>
        <w:rPr>
          <w:rFonts w:eastAsiaTheme="minorHAnsi"/>
          <w:lang w:eastAsia="en-US"/>
        </w:rPr>
      </w:pPr>
      <w:r>
        <w:rPr>
          <w:rFonts w:eastAsiaTheme="minorHAnsi"/>
          <w:lang w:eastAsia="en-US"/>
        </w:rPr>
        <w:t>a</w:t>
      </w:r>
      <w:r w:rsidR="00AB7351">
        <w:rPr>
          <w:rFonts w:eastAsiaTheme="minorHAnsi"/>
          <w:lang w:eastAsia="en-US"/>
        </w:rPr>
        <w:t xml:space="preserve">ccount for instances where </w:t>
      </w:r>
      <w:r w:rsidR="00AB7351" w:rsidRPr="00297DC3">
        <w:rPr>
          <w:rFonts w:eastAsiaTheme="minorHAnsi"/>
          <w:lang w:eastAsia="en-US"/>
        </w:rPr>
        <w:t>a vehicle is disposed of in circumstances where the owner of a vehicle has been unable to be identified or contacted before the disposal</w:t>
      </w:r>
      <w:r w:rsidR="00AB7351">
        <w:rPr>
          <w:rFonts w:eastAsiaTheme="minorHAnsi"/>
          <w:lang w:eastAsia="en-US"/>
        </w:rPr>
        <w:t>, and there is a chance that the vehicle has not been abandoned; and</w:t>
      </w:r>
    </w:p>
    <w:p w14:paraId="02AA2537" w14:textId="45816E24" w:rsidR="002E1967" w:rsidRDefault="002E1967" w:rsidP="00453FDD">
      <w:pPr>
        <w:pStyle w:val="StyleDotpointAfter8ptLinespacingMultiple108li"/>
        <w:rPr>
          <w:rFonts w:eastAsiaTheme="minorHAnsi"/>
          <w:lang w:eastAsia="en-US"/>
        </w:rPr>
      </w:pPr>
      <w:r w:rsidRPr="002E1967">
        <w:rPr>
          <w:rFonts w:eastAsiaTheme="minorHAnsi"/>
          <w:lang w:eastAsia="en-US"/>
        </w:rPr>
        <w:t>clarify and rationalise the kinds of persons who may be appointed by the Secretary as an authorised person for an airport for the purposes of a provision in this Division, in order to ensure individuals are appropriately qualified or experienced.</w:t>
      </w:r>
    </w:p>
    <w:p w14:paraId="21DC1B1E" w14:textId="76CA5ABE" w:rsidR="00AB7351" w:rsidRDefault="00AB7351" w:rsidP="00453FDD">
      <w:pPr>
        <w:pStyle w:val="Heading4"/>
      </w:pPr>
      <w:r>
        <w:t>Division 3 – Airside vehicle parking</w:t>
      </w:r>
    </w:p>
    <w:p w14:paraId="577FAED1" w14:textId="77777777" w:rsidR="00D15D31" w:rsidRDefault="00D15D31" w:rsidP="001D3433">
      <w:pPr>
        <w:pStyle w:val="Heading5"/>
      </w:pPr>
      <w:r>
        <w:t>Overview of Division</w:t>
      </w:r>
    </w:p>
    <w:p w14:paraId="45EBD572" w14:textId="5A033129" w:rsidR="007F3902" w:rsidRDefault="008B4894" w:rsidP="008B4894">
      <w:pPr>
        <w:pStyle w:val="Dotpoint"/>
        <w:numPr>
          <w:ilvl w:val="0"/>
          <w:numId w:val="0"/>
        </w:numPr>
        <w:spacing w:after="160" w:line="259" w:lineRule="auto"/>
        <w:rPr>
          <w:rFonts w:eastAsiaTheme="minorHAnsi"/>
          <w:szCs w:val="24"/>
          <w:lang w:eastAsia="en-US"/>
        </w:rPr>
      </w:pPr>
      <w:r w:rsidRPr="008B4894">
        <w:rPr>
          <w:rFonts w:eastAsiaTheme="minorHAnsi"/>
          <w:szCs w:val="24"/>
          <w:lang w:eastAsia="en-US"/>
        </w:rPr>
        <w:t>This Division provides a framework for controlling airside vehicle parking and stopping at all activity-controlled airports</w:t>
      </w:r>
      <w:r w:rsidR="00B21CD2" w:rsidRPr="00B21CD2">
        <w:rPr>
          <w:rFonts w:eastAsiaTheme="minorHAnsi"/>
          <w:szCs w:val="24"/>
          <w:lang w:eastAsia="en-US"/>
        </w:rPr>
        <w:t xml:space="preserve"> </w:t>
      </w:r>
      <w:r w:rsidR="00B21CD2" w:rsidRPr="008B4894">
        <w:rPr>
          <w:rFonts w:eastAsiaTheme="minorHAnsi"/>
          <w:szCs w:val="24"/>
          <w:lang w:eastAsia="en-US"/>
        </w:rPr>
        <w:t>to ensure vehicle traffic is managed in a safe, secure and efficient manner.</w:t>
      </w:r>
      <w:r>
        <w:rPr>
          <w:rFonts w:eastAsiaTheme="minorHAnsi"/>
          <w:szCs w:val="24"/>
          <w:lang w:eastAsia="en-US"/>
        </w:rPr>
        <w:t xml:space="preserve"> </w:t>
      </w:r>
      <w:r w:rsidR="007F3902">
        <w:rPr>
          <w:rFonts w:eastAsiaTheme="minorHAnsi"/>
          <w:szCs w:val="24"/>
          <w:lang w:eastAsia="en-US"/>
        </w:rPr>
        <w:t>This includes:</w:t>
      </w:r>
    </w:p>
    <w:p w14:paraId="680F793E" w14:textId="0D14E509" w:rsidR="007F3902" w:rsidRPr="001D3433" w:rsidRDefault="00B21CD2" w:rsidP="001D3433">
      <w:pPr>
        <w:pStyle w:val="Dotpoint"/>
        <w:numPr>
          <w:ilvl w:val="0"/>
          <w:numId w:val="29"/>
        </w:numPr>
        <w:tabs>
          <w:tab w:val="clear" w:pos="1070"/>
        </w:tabs>
        <w:spacing w:after="160"/>
        <w:ind w:left="567" w:hanging="567"/>
        <w:rPr>
          <w:rFonts w:eastAsiaTheme="minorHAnsi"/>
          <w:lang w:eastAsia="en-US"/>
        </w:rPr>
      </w:pPr>
      <w:r w:rsidRPr="001D3433">
        <w:rPr>
          <w:rFonts w:eastAsiaTheme="minorHAnsi"/>
          <w:lang w:eastAsia="en-US"/>
        </w:rPr>
        <w:t>p</w:t>
      </w:r>
      <w:r w:rsidR="007F3902" w:rsidRPr="001D3433">
        <w:rPr>
          <w:rFonts w:eastAsiaTheme="minorHAnsi"/>
          <w:lang w:eastAsia="en-US"/>
        </w:rPr>
        <w:t>roviding for the designation of areas with parking restrictions and stopping restrictions on the airside of an airport;</w:t>
      </w:r>
    </w:p>
    <w:p w14:paraId="100ABCE9" w14:textId="112600D5" w:rsidR="007F3902" w:rsidRPr="007F3902" w:rsidRDefault="00B21CD2" w:rsidP="00453FDD">
      <w:pPr>
        <w:pStyle w:val="StyleDotpointAfter8ptLinespacingMultiple108li"/>
        <w:rPr>
          <w:rFonts w:eastAsiaTheme="minorHAnsi"/>
          <w:lang w:eastAsia="en-US"/>
        </w:rPr>
      </w:pPr>
      <w:r>
        <w:rPr>
          <w:rFonts w:eastAsiaTheme="minorHAnsi"/>
          <w:lang w:eastAsia="en-US"/>
        </w:rPr>
        <w:t>p</w:t>
      </w:r>
      <w:r w:rsidR="007F3902" w:rsidRPr="007F3902">
        <w:rPr>
          <w:rFonts w:eastAsiaTheme="minorHAnsi"/>
          <w:lang w:eastAsia="en-US"/>
        </w:rPr>
        <w:t xml:space="preserve">roviding for the enforcement of parking restrictions and stopping restrictions </w:t>
      </w:r>
      <w:r w:rsidR="007F3902">
        <w:rPr>
          <w:rFonts w:eastAsiaTheme="minorHAnsi"/>
          <w:lang w:eastAsia="en-US"/>
        </w:rPr>
        <w:t xml:space="preserve">within designated areas </w:t>
      </w:r>
      <w:r w:rsidR="007F3902" w:rsidRPr="007F3902">
        <w:rPr>
          <w:rFonts w:eastAsiaTheme="minorHAnsi"/>
          <w:lang w:eastAsia="en-US"/>
        </w:rPr>
        <w:t>on the airside of an airport;</w:t>
      </w:r>
      <w:r w:rsidR="007F3902">
        <w:rPr>
          <w:rFonts w:eastAsiaTheme="minorHAnsi"/>
          <w:lang w:eastAsia="en-US"/>
        </w:rPr>
        <w:t xml:space="preserve"> and</w:t>
      </w:r>
    </w:p>
    <w:p w14:paraId="001BE32F" w14:textId="77777777" w:rsidR="00453FDD" w:rsidRDefault="00B21CD2" w:rsidP="00453FDD">
      <w:pPr>
        <w:pStyle w:val="StyleDotpointAfter8ptLinespacingMultiple108li"/>
        <w:rPr>
          <w:rFonts w:eastAsiaTheme="minorHAnsi"/>
          <w:lang w:eastAsia="en-US"/>
        </w:rPr>
      </w:pPr>
      <w:r>
        <w:rPr>
          <w:rFonts w:eastAsiaTheme="minorHAnsi"/>
          <w:lang w:eastAsia="en-US"/>
        </w:rPr>
        <w:t>p</w:t>
      </w:r>
      <w:r w:rsidR="007F3902" w:rsidRPr="007F3902">
        <w:rPr>
          <w:rFonts w:eastAsiaTheme="minorHAnsi"/>
          <w:lang w:eastAsia="en-US"/>
        </w:rPr>
        <w:t>roviding that appropriately authorised p</w:t>
      </w:r>
      <w:r>
        <w:rPr>
          <w:rFonts w:eastAsiaTheme="minorHAnsi"/>
          <w:lang w:eastAsia="en-US"/>
        </w:rPr>
        <w:t>ersons</w:t>
      </w:r>
      <w:r w:rsidR="007F3902" w:rsidRPr="007F3902">
        <w:rPr>
          <w:rFonts w:eastAsiaTheme="minorHAnsi"/>
          <w:lang w:eastAsia="en-US"/>
        </w:rPr>
        <w:t xml:space="preserve"> may direct that a vehicle be moved</w:t>
      </w:r>
      <w:r w:rsidR="007F3902">
        <w:rPr>
          <w:rFonts w:eastAsiaTheme="minorHAnsi"/>
          <w:lang w:eastAsia="en-US"/>
        </w:rPr>
        <w:t xml:space="preserve"> if it is contravening parking restrictions or stopping restrictions on the airside of an airport</w:t>
      </w:r>
      <w:r w:rsidR="00F12DA8">
        <w:rPr>
          <w:rFonts w:eastAsiaTheme="minorHAnsi"/>
          <w:lang w:eastAsia="en-US"/>
        </w:rPr>
        <w:t>.</w:t>
      </w:r>
    </w:p>
    <w:p w14:paraId="51A71C7E" w14:textId="7112FA5E" w:rsidR="008B4894" w:rsidRPr="00DE4869" w:rsidRDefault="008B4894" w:rsidP="001D3433">
      <w:pPr>
        <w:pStyle w:val="Heading5"/>
      </w:pPr>
      <w:r>
        <w:lastRenderedPageBreak/>
        <w:t>Relation to 1997 Regulations</w:t>
      </w:r>
    </w:p>
    <w:p w14:paraId="68A48ECE" w14:textId="77777777" w:rsidR="008B4894" w:rsidRDefault="008B4894" w:rsidP="008B4894">
      <w:pPr>
        <w:pStyle w:val="Dotpoint"/>
        <w:numPr>
          <w:ilvl w:val="0"/>
          <w:numId w:val="0"/>
        </w:numPr>
        <w:spacing w:after="160" w:line="259" w:lineRule="auto"/>
        <w:rPr>
          <w:rFonts w:eastAsiaTheme="minorHAnsi"/>
          <w:lang w:eastAsia="en-US"/>
        </w:rPr>
      </w:pPr>
      <w:r>
        <w:rPr>
          <w:rFonts w:eastAsiaTheme="minorHAnsi"/>
          <w:lang w:eastAsia="en-US"/>
        </w:rPr>
        <w:t xml:space="preserve">The Division has been updated to </w:t>
      </w:r>
      <w:r w:rsidRPr="00DE4869">
        <w:rPr>
          <w:rFonts w:eastAsiaTheme="minorHAnsi"/>
          <w:lang w:eastAsia="en-US"/>
        </w:rPr>
        <w:t xml:space="preserve">more closely align with provisions in the Act, and meet modern drafting standards, while generally maintaining the intent and effect of the </w:t>
      </w:r>
      <w:r>
        <w:rPr>
          <w:rFonts w:eastAsiaTheme="minorHAnsi"/>
          <w:lang w:eastAsia="en-US"/>
        </w:rPr>
        <w:t>1997 R</w:t>
      </w:r>
      <w:r w:rsidRPr="00DE4869">
        <w:rPr>
          <w:rFonts w:eastAsiaTheme="minorHAnsi"/>
          <w:lang w:eastAsia="en-US"/>
        </w:rPr>
        <w:t>egulations they replace.</w:t>
      </w:r>
    </w:p>
    <w:p w14:paraId="0C075679" w14:textId="2D79DA8A" w:rsidR="008B4894" w:rsidRDefault="008B4894" w:rsidP="008B4894">
      <w:pPr>
        <w:pStyle w:val="Dotpoint"/>
        <w:numPr>
          <w:ilvl w:val="0"/>
          <w:numId w:val="0"/>
        </w:numPr>
        <w:spacing w:after="160" w:line="259" w:lineRule="auto"/>
        <w:rPr>
          <w:rFonts w:eastAsiaTheme="minorHAnsi"/>
          <w:szCs w:val="24"/>
          <w:lang w:eastAsia="en-US"/>
        </w:rPr>
      </w:pPr>
      <w:r>
        <w:rPr>
          <w:rFonts w:eastAsiaTheme="minorHAnsi"/>
          <w:szCs w:val="24"/>
          <w:lang w:eastAsia="en-US"/>
        </w:rPr>
        <w:t>In addition, the Division has been updated to:</w:t>
      </w:r>
    </w:p>
    <w:p w14:paraId="181E2D60" w14:textId="08969E7A" w:rsidR="008B4894" w:rsidRPr="00F901A6" w:rsidRDefault="00B21CD2" w:rsidP="00F901A6">
      <w:pPr>
        <w:pStyle w:val="Dotpoint"/>
        <w:numPr>
          <w:ilvl w:val="0"/>
          <w:numId w:val="30"/>
        </w:numPr>
        <w:spacing w:after="160"/>
        <w:ind w:left="567" w:hanging="567"/>
        <w:rPr>
          <w:rFonts w:eastAsiaTheme="minorHAnsi"/>
          <w:lang w:eastAsia="en-US"/>
        </w:rPr>
      </w:pPr>
      <w:r w:rsidRPr="00F901A6">
        <w:rPr>
          <w:rFonts w:eastAsiaTheme="minorHAnsi"/>
          <w:lang w:eastAsia="en-US"/>
        </w:rPr>
        <w:t>c</w:t>
      </w:r>
      <w:r w:rsidR="008B4894" w:rsidRPr="00F901A6">
        <w:rPr>
          <w:rFonts w:eastAsiaTheme="minorHAnsi"/>
          <w:lang w:eastAsia="en-US"/>
        </w:rPr>
        <w:t>larify, simplify and streamline provisions;</w:t>
      </w:r>
    </w:p>
    <w:p w14:paraId="63B62B77" w14:textId="61434488" w:rsidR="008B4894" w:rsidRDefault="00B21CD2" w:rsidP="00453FDD">
      <w:pPr>
        <w:pStyle w:val="StyleDotpointAfter8ptLinespacingMultiple108li"/>
        <w:rPr>
          <w:rFonts w:eastAsiaTheme="minorHAnsi"/>
          <w:lang w:eastAsia="en-US"/>
        </w:rPr>
      </w:pPr>
      <w:r>
        <w:rPr>
          <w:rFonts w:eastAsiaTheme="minorHAnsi"/>
          <w:lang w:eastAsia="en-US"/>
        </w:rPr>
        <w:t>e</w:t>
      </w:r>
      <w:r w:rsidR="008B4894">
        <w:rPr>
          <w:rFonts w:eastAsiaTheme="minorHAnsi"/>
          <w:lang w:eastAsia="en-US"/>
        </w:rPr>
        <w:t>xplicitly account for treatment of police vehicles (alongside emergency vehicles); and</w:t>
      </w:r>
    </w:p>
    <w:p w14:paraId="6A79A2D3" w14:textId="77777777" w:rsidR="00453FDD" w:rsidRDefault="00B21CD2" w:rsidP="00453FDD">
      <w:pPr>
        <w:pStyle w:val="StyleDotpointAfter8ptLinespacingMultiple108li"/>
        <w:rPr>
          <w:rFonts w:eastAsiaTheme="minorHAnsi"/>
          <w:lang w:eastAsia="en-US"/>
        </w:rPr>
      </w:pPr>
      <w:r>
        <w:rPr>
          <w:rFonts w:eastAsiaTheme="minorHAnsi"/>
          <w:lang w:eastAsia="en-US"/>
        </w:rPr>
        <w:t>c</w:t>
      </w:r>
      <w:r w:rsidR="008B4894">
        <w:rPr>
          <w:rFonts w:eastAsiaTheme="minorHAnsi"/>
          <w:lang w:eastAsia="en-US"/>
        </w:rPr>
        <w:t xml:space="preserve">larify and </w:t>
      </w:r>
      <w:r w:rsidR="008B4894" w:rsidRPr="00DB77ED">
        <w:rPr>
          <w:rFonts w:eastAsiaTheme="minorHAnsi"/>
          <w:lang w:eastAsia="en-US"/>
        </w:rPr>
        <w:t xml:space="preserve">rationalise the kinds of persons who may be </w:t>
      </w:r>
      <w:r w:rsidR="008B4894">
        <w:rPr>
          <w:rFonts w:eastAsiaTheme="minorHAnsi"/>
          <w:lang w:eastAsia="en-US"/>
        </w:rPr>
        <w:t xml:space="preserve">appointed </w:t>
      </w:r>
      <w:r w:rsidR="008B4894" w:rsidRPr="00DB77ED">
        <w:rPr>
          <w:rFonts w:eastAsiaTheme="minorHAnsi"/>
          <w:lang w:eastAsia="en-US"/>
        </w:rPr>
        <w:t>by the Secretary</w:t>
      </w:r>
      <w:r w:rsidR="008B4894">
        <w:rPr>
          <w:rFonts w:eastAsiaTheme="minorHAnsi"/>
          <w:lang w:eastAsia="en-US"/>
        </w:rPr>
        <w:t xml:space="preserve"> as an authorised person for an airport for the purposes of a provision in this Division</w:t>
      </w:r>
      <w:r w:rsidR="008B4894" w:rsidRPr="00DB77ED">
        <w:rPr>
          <w:rFonts w:eastAsiaTheme="minorHAnsi"/>
          <w:lang w:eastAsia="en-US"/>
        </w:rPr>
        <w:t xml:space="preserve">, </w:t>
      </w:r>
      <w:r w:rsidR="008B4894">
        <w:rPr>
          <w:rFonts w:eastAsiaTheme="minorHAnsi"/>
          <w:lang w:eastAsia="en-US"/>
        </w:rPr>
        <w:t xml:space="preserve">in order </w:t>
      </w:r>
      <w:proofErr w:type="gramStart"/>
      <w:r w:rsidR="008B4894">
        <w:rPr>
          <w:rFonts w:eastAsiaTheme="minorHAnsi"/>
          <w:lang w:eastAsia="en-US"/>
        </w:rPr>
        <w:t xml:space="preserve">to </w:t>
      </w:r>
      <w:r w:rsidR="008B4894" w:rsidRPr="00DB77ED">
        <w:rPr>
          <w:rFonts w:eastAsiaTheme="minorHAnsi"/>
          <w:lang w:eastAsia="en-US"/>
        </w:rPr>
        <w:t xml:space="preserve"> ensure</w:t>
      </w:r>
      <w:proofErr w:type="gramEnd"/>
      <w:r w:rsidR="008B4894" w:rsidRPr="00DB77ED">
        <w:rPr>
          <w:rFonts w:eastAsiaTheme="minorHAnsi"/>
          <w:lang w:eastAsia="en-US"/>
        </w:rPr>
        <w:t xml:space="preserve"> individuals are appropriately qualified or experienced</w:t>
      </w:r>
      <w:r w:rsidR="008B4894">
        <w:rPr>
          <w:rFonts w:eastAsiaTheme="minorHAnsi"/>
          <w:lang w:eastAsia="en-US"/>
        </w:rPr>
        <w:t>.</w:t>
      </w:r>
    </w:p>
    <w:p w14:paraId="6B5FE3E8" w14:textId="48E73F71" w:rsidR="00AB7351" w:rsidRDefault="00AB7351" w:rsidP="00453FDD">
      <w:pPr>
        <w:pStyle w:val="Heading4"/>
      </w:pPr>
      <w:r>
        <w:t>Division 4 – Airside vehicle operation</w:t>
      </w:r>
    </w:p>
    <w:p w14:paraId="5158D211" w14:textId="77777777" w:rsidR="00D15D31" w:rsidRDefault="00D15D31" w:rsidP="00F901A6">
      <w:pPr>
        <w:pStyle w:val="Heading5"/>
      </w:pPr>
      <w:r>
        <w:t>Overview of Division</w:t>
      </w:r>
    </w:p>
    <w:p w14:paraId="685ED151" w14:textId="230FE76A" w:rsidR="008B4894" w:rsidRDefault="008B4894" w:rsidP="008B4894">
      <w:pPr>
        <w:pStyle w:val="Dotpoint"/>
        <w:numPr>
          <w:ilvl w:val="0"/>
          <w:numId w:val="0"/>
        </w:numPr>
        <w:spacing w:after="160" w:line="259" w:lineRule="auto"/>
        <w:rPr>
          <w:rFonts w:eastAsiaTheme="minorHAnsi"/>
          <w:szCs w:val="24"/>
          <w:lang w:eastAsia="en-US"/>
        </w:rPr>
      </w:pPr>
      <w:r w:rsidRPr="008B4894">
        <w:rPr>
          <w:rFonts w:eastAsiaTheme="minorHAnsi"/>
          <w:szCs w:val="24"/>
          <w:lang w:eastAsia="en-US"/>
        </w:rPr>
        <w:t xml:space="preserve">This Division provides a framework for controlling airside vehicle </w:t>
      </w:r>
      <w:r w:rsidR="00B21CD2">
        <w:rPr>
          <w:rFonts w:eastAsiaTheme="minorHAnsi"/>
          <w:szCs w:val="24"/>
          <w:lang w:eastAsia="en-US"/>
        </w:rPr>
        <w:t>operation</w:t>
      </w:r>
      <w:r w:rsidRPr="008B4894">
        <w:rPr>
          <w:rFonts w:eastAsiaTheme="minorHAnsi"/>
          <w:szCs w:val="24"/>
          <w:lang w:eastAsia="en-US"/>
        </w:rPr>
        <w:t xml:space="preserve"> at all activity-controlled airports</w:t>
      </w:r>
      <w:r w:rsidR="00B21CD2" w:rsidRPr="00B21CD2">
        <w:t xml:space="preserve"> </w:t>
      </w:r>
      <w:r w:rsidR="00B21CD2" w:rsidRPr="00DB77ED">
        <w:t xml:space="preserve">to ensure vehicle </w:t>
      </w:r>
      <w:r w:rsidR="00B21CD2">
        <w:t>operations are</w:t>
      </w:r>
      <w:r w:rsidR="00B21CD2" w:rsidRPr="00DB77ED">
        <w:t xml:space="preserve"> managed in a safe, secure and efficient manner.</w:t>
      </w:r>
      <w:r>
        <w:rPr>
          <w:rFonts w:eastAsiaTheme="minorHAnsi"/>
          <w:szCs w:val="24"/>
          <w:lang w:eastAsia="en-US"/>
        </w:rPr>
        <w:t xml:space="preserve"> This includes:</w:t>
      </w:r>
    </w:p>
    <w:p w14:paraId="04B840C7" w14:textId="757502B5" w:rsidR="007F3902" w:rsidRPr="00F901A6" w:rsidRDefault="00B21CD2" w:rsidP="00F901A6">
      <w:pPr>
        <w:pStyle w:val="Dotpoint"/>
        <w:numPr>
          <w:ilvl w:val="0"/>
          <w:numId w:val="31"/>
        </w:numPr>
        <w:tabs>
          <w:tab w:val="clear" w:pos="1070"/>
        </w:tabs>
        <w:spacing w:after="160"/>
        <w:ind w:left="567" w:hanging="567"/>
        <w:rPr>
          <w:rFonts w:eastAsiaTheme="minorHAnsi"/>
          <w:lang w:eastAsia="en-US"/>
        </w:rPr>
      </w:pPr>
      <w:r w:rsidRPr="00F901A6">
        <w:rPr>
          <w:rFonts w:eastAsiaTheme="minorHAnsi"/>
          <w:lang w:eastAsia="en-US"/>
        </w:rPr>
        <w:t>p</w:t>
      </w:r>
      <w:r w:rsidR="007F3902" w:rsidRPr="00F901A6">
        <w:rPr>
          <w:rFonts w:eastAsiaTheme="minorHAnsi"/>
          <w:lang w:eastAsia="en-US"/>
        </w:rPr>
        <w:t xml:space="preserve">roviding for the issuing (and withdrawal) of Authorities to Drive Airside </w:t>
      </w:r>
      <w:r w:rsidRPr="00F901A6">
        <w:rPr>
          <w:rFonts w:eastAsiaTheme="minorHAnsi"/>
          <w:lang w:eastAsia="en-US"/>
        </w:rPr>
        <w:t xml:space="preserve">(ADAs) </w:t>
      </w:r>
      <w:r w:rsidR="007F3902" w:rsidRPr="00F901A6">
        <w:rPr>
          <w:rFonts w:eastAsiaTheme="minorHAnsi"/>
          <w:lang w:eastAsia="en-US"/>
        </w:rPr>
        <w:t>to control who may drive a vehicle on the airside of an airport, and under what conditions;</w:t>
      </w:r>
    </w:p>
    <w:p w14:paraId="2B99CB2A" w14:textId="264589F4" w:rsidR="007F3902" w:rsidRDefault="00B21CD2" w:rsidP="00453FDD">
      <w:pPr>
        <w:pStyle w:val="StyleDotpointAfter8ptLinespacingMultiple108li"/>
        <w:rPr>
          <w:rFonts w:eastAsiaTheme="minorHAnsi"/>
          <w:lang w:eastAsia="en-US"/>
        </w:rPr>
      </w:pPr>
      <w:r>
        <w:rPr>
          <w:rFonts w:eastAsiaTheme="minorHAnsi"/>
          <w:lang w:eastAsia="en-US"/>
        </w:rPr>
        <w:t>p</w:t>
      </w:r>
      <w:r w:rsidR="007F3902">
        <w:rPr>
          <w:rFonts w:eastAsiaTheme="minorHAnsi"/>
          <w:lang w:eastAsia="en-US"/>
        </w:rPr>
        <w:t>roviding for the issuing (and withdrawal) of Authorities to Use Airside</w:t>
      </w:r>
      <w:r>
        <w:rPr>
          <w:rFonts w:eastAsiaTheme="minorHAnsi"/>
          <w:lang w:eastAsia="en-US"/>
        </w:rPr>
        <w:t xml:space="preserve"> (AUAs)</w:t>
      </w:r>
      <w:r w:rsidR="007F3902">
        <w:rPr>
          <w:rFonts w:eastAsiaTheme="minorHAnsi"/>
          <w:lang w:eastAsia="en-US"/>
        </w:rPr>
        <w:t xml:space="preserve"> to control which vehicles may be used on the airside of an airport, and under what conditions;</w:t>
      </w:r>
    </w:p>
    <w:p w14:paraId="4613DEED" w14:textId="68A0F4FA" w:rsidR="007F3902" w:rsidRDefault="00B21CD2" w:rsidP="00453FDD">
      <w:pPr>
        <w:pStyle w:val="StyleDotpointAfter8ptLinespacingMultiple108li"/>
        <w:rPr>
          <w:rFonts w:eastAsiaTheme="minorHAnsi"/>
          <w:lang w:eastAsia="en-US"/>
        </w:rPr>
      </w:pPr>
      <w:r>
        <w:rPr>
          <w:rFonts w:eastAsiaTheme="minorHAnsi"/>
          <w:lang w:eastAsia="en-US"/>
        </w:rPr>
        <w:t>p</w:t>
      </w:r>
      <w:r w:rsidR="007F3902">
        <w:rPr>
          <w:rFonts w:eastAsiaTheme="minorHAnsi"/>
          <w:lang w:eastAsia="en-US"/>
        </w:rPr>
        <w:t xml:space="preserve">roviding for the escorting of vehicles without an </w:t>
      </w:r>
      <w:r>
        <w:rPr>
          <w:rFonts w:eastAsiaTheme="minorHAnsi"/>
          <w:lang w:eastAsia="en-US"/>
        </w:rPr>
        <w:t>AUA, and / or</w:t>
      </w:r>
      <w:r w:rsidR="007F3902">
        <w:rPr>
          <w:rFonts w:eastAsiaTheme="minorHAnsi"/>
          <w:lang w:eastAsia="en-US"/>
        </w:rPr>
        <w:t xml:space="preserve"> driven by a person without an </w:t>
      </w:r>
      <w:r>
        <w:rPr>
          <w:rFonts w:eastAsiaTheme="minorHAnsi"/>
          <w:lang w:eastAsia="en-US"/>
        </w:rPr>
        <w:t>ADA</w:t>
      </w:r>
      <w:r w:rsidR="007F3902">
        <w:rPr>
          <w:rFonts w:eastAsiaTheme="minorHAnsi"/>
          <w:lang w:eastAsia="en-US"/>
        </w:rPr>
        <w:t>, with the escort able to direct the person being escorted;</w:t>
      </w:r>
    </w:p>
    <w:p w14:paraId="035C0DAE" w14:textId="0017CC4A" w:rsidR="007F3902" w:rsidRDefault="00B21CD2" w:rsidP="00453FDD">
      <w:pPr>
        <w:pStyle w:val="StyleDotpointAfter8ptLinespacingMultiple108li"/>
        <w:rPr>
          <w:rFonts w:eastAsiaTheme="minorHAnsi"/>
          <w:lang w:eastAsia="en-US"/>
        </w:rPr>
      </w:pPr>
      <w:r>
        <w:rPr>
          <w:rFonts w:eastAsiaTheme="minorHAnsi"/>
          <w:lang w:eastAsia="en-US"/>
        </w:rPr>
        <w:t>p</w:t>
      </w:r>
      <w:r w:rsidR="007F3902">
        <w:rPr>
          <w:rFonts w:eastAsiaTheme="minorHAnsi"/>
          <w:lang w:eastAsia="en-US"/>
        </w:rPr>
        <w:t>roviding that vehicles must be kept clear of aircraft; and</w:t>
      </w:r>
    </w:p>
    <w:p w14:paraId="593FB14A" w14:textId="77777777" w:rsidR="00453FDD" w:rsidRDefault="00B21CD2" w:rsidP="00453FDD">
      <w:pPr>
        <w:pStyle w:val="StyleDotpointAfter8ptLinespacingMultiple108li"/>
        <w:rPr>
          <w:rFonts w:eastAsiaTheme="minorHAnsi"/>
          <w:lang w:eastAsia="en-US"/>
        </w:rPr>
      </w:pPr>
      <w:r>
        <w:rPr>
          <w:rFonts w:eastAsiaTheme="minorHAnsi"/>
          <w:lang w:eastAsia="en-US"/>
        </w:rPr>
        <w:t>p</w:t>
      </w:r>
      <w:r w:rsidR="007F3902">
        <w:rPr>
          <w:rFonts w:eastAsiaTheme="minorHAnsi"/>
          <w:lang w:eastAsia="en-US"/>
        </w:rPr>
        <w:t>roviding that appropriately authorised pe</w:t>
      </w:r>
      <w:r>
        <w:rPr>
          <w:rFonts w:eastAsiaTheme="minorHAnsi"/>
          <w:lang w:eastAsia="en-US"/>
        </w:rPr>
        <w:t>rsons</w:t>
      </w:r>
      <w:r w:rsidR="007F3902">
        <w:rPr>
          <w:rFonts w:eastAsiaTheme="minorHAnsi"/>
          <w:lang w:eastAsia="en-US"/>
        </w:rPr>
        <w:t xml:space="preserve"> may direct that a vehicle be moved, or move a vehicle to protect public safety and prevent interference with airport operations.</w:t>
      </w:r>
    </w:p>
    <w:p w14:paraId="77E67802" w14:textId="57685989" w:rsidR="009972B6" w:rsidRDefault="009972B6" w:rsidP="008B4894">
      <w:pPr>
        <w:pStyle w:val="Dotpoint"/>
        <w:numPr>
          <w:ilvl w:val="0"/>
          <w:numId w:val="0"/>
        </w:numPr>
        <w:spacing w:after="160" w:line="259" w:lineRule="auto"/>
        <w:rPr>
          <w:rFonts w:eastAsiaTheme="minorHAnsi"/>
          <w:i/>
          <w:lang w:eastAsia="en-US"/>
        </w:rPr>
      </w:pPr>
      <w:r>
        <w:rPr>
          <w:rFonts w:eastAsiaTheme="minorHAnsi"/>
          <w:i/>
          <w:lang w:eastAsia="en-US"/>
        </w:rPr>
        <w:br w:type="page"/>
      </w:r>
    </w:p>
    <w:p w14:paraId="1318D43D" w14:textId="4A59F3B0" w:rsidR="008B4894" w:rsidRPr="00DE4869" w:rsidRDefault="008B4894" w:rsidP="00A44A64">
      <w:pPr>
        <w:pStyle w:val="Heading5"/>
      </w:pPr>
      <w:r>
        <w:lastRenderedPageBreak/>
        <w:t>Relation to 1997 Regulations</w:t>
      </w:r>
    </w:p>
    <w:p w14:paraId="3A92D44B" w14:textId="77777777" w:rsidR="008B4894" w:rsidRDefault="008B4894" w:rsidP="008B4894">
      <w:pPr>
        <w:pStyle w:val="Dotpoint"/>
        <w:numPr>
          <w:ilvl w:val="0"/>
          <w:numId w:val="0"/>
        </w:numPr>
        <w:spacing w:after="160" w:line="259" w:lineRule="auto"/>
        <w:rPr>
          <w:rFonts w:eastAsiaTheme="minorHAnsi"/>
          <w:lang w:eastAsia="en-US"/>
        </w:rPr>
      </w:pPr>
      <w:r>
        <w:rPr>
          <w:rFonts w:eastAsiaTheme="minorHAnsi"/>
          <w:lang w:eastAsia="en-US"/>
        </w:rPr>
        <w:t xml:space="preserve">The Division has been updated to </w:t>
      </w:r>
      <w:r w:rsidRPr="00DE4869">
        <w:rPr>
          <w:rFonts w:eastAsiaTheme="minorHAnsi"/>
          <w:lang w:eastAsia="en-US"/>
        </w:rPr>
        <w:t xml:space="preserve">more closely align with provisions in the Act, and meet modern drafting standards, while generally maintaining the intent and effect of the </w:t>
      </w:r>
      <w:r>
        <w:rPr>
          <w:rFonts w:eastAsiaTheme="minorHAnsi"/>
          <w:lang w:eastAsia="en-US"/>
        </w:rPr>
        <w:t>1997 R</w:t>
      </w:r>
      <w:r w:rsidRPr="00DE4869">
        <w:rPr>
          <w:rFonts w:eastAsiaTheme="minorHAnsi"/>
          <w:lang w:eastAsia="en-US"/>
        </w:rPr>
        <w:t>egulations they replace.</w:t>
      </w:r>
    </w:p>
    <w:p w14:paraId="2DE71A90" w14:textId="77777777" w:rsidR="008B4894" w:rsidRDefault="008B4894" w:rsidP="008B4894">
      <w:pPr>
        <w:pStyle w:val="Dotpoint"/>
        <w:numPr>
          <w:ilvl w:val="0"/>
          <w:numId w:val="0"/>
        </w:numPr>
        <w:spacing w:after="160" w:line="259" w:lineRule="auto"/>
        <w:rPr>
          <w:rFonts w:eastAsiaTheme="minorHAnsi"/>
          <w:szCs w:val="24"/>
          <w:lang w:eastAsia="en-US"/>
        </w:rPr>
      </w:pPr>
      <w:r>
        <w:rPr>
          <w:rFonts w:eastAsiaTheme="minorHAnsi"/>
          <w:szCs w:val="24"/>
          <w:lang w:eastAsia="en-US"/>
        </w:rPr>
        <w:t>In addition, the Division has been updated to:</w:t>
      </w:r>
    </w:p>
    <w:p w14:paraId="15F2CD92" w14:textId="31D10F40" w:rsidR="008B4894" w:rsidRPr="00A44A64" w:rsidRDefault="00B21CD2" w:rsidP="00A44A64">
      <w:pPr>
        <w:pStyle w:val="Dotpoint"/>
        <w:numPr>
          <w:ilvl w:val="0"/>
          <w:numId w:val="32"/>
        </w:numPr>
        <w:spacing w:after="160"/>
        <w:ind w:left="567" w:hanging="567"/>
        <w:rPr>
          <w:rFonts w:eastAsiaTheme="minorHAnsi"/>
          <w:lang w:eastAsia="en-US"/>
        </w:rPr>
      </w:pPr>
      <w:r w:rsidRPr="00A44A64">
        <w:rPr>
          <w:rFonts w:eastAsiaTheme="minorHAnsi"/>
          <w:lang w:eastAsia="en-US"/>
        </w:rPr>
        <w:t>c</w:t>
      </w:r>
      <w:r w:rsidR="008B4894" w:rsidRPr="00A44A64">
        <w:rPr>
          <w:rFonts w:eastAsiaTheme="minorHAnsi"/>
          <w:lang w:eastAsia="en-US"/>
        </w:rPr>
        <w:t>larify, simplify and streamline provisions;</w:t>
      </w:r>
    </w:p>
    <w:p w14:paraId="52BA155E" w14:textId="6DC7B16E" w:rsidR="00343A26" w:rsidRPr="00343A26" w:rsidRDefault="00B21CD2" w:rsidP="00453FDD">
      <w:pPr>
        <w:pStyle w:val="StyleDotpointAfter8ptLinespacingMultiple108li"/>
        <w:rPr>
          <w:rFonts w:eastAsiaTheme="minorHAnsi"/>
          <w:lang w:eastAsia="en-US"/>
        </w:rPr>
      </w:pPr>
      <w:r>
        <w:rPr>
          <w:rFonts w:eastAsiaTheme="minorHAnsi"/>
          <w:lang w:eastAsia="en-US"/>
        </w:rPr>
        <w:t>c</w:t>
      </w:r>
      <w:r w:rsidR="00343A26">
        <w:rPr>
          <w:rFonts w:eastAsiaTheme="minorHAnsi"/>
          <w:lang w:eastAsia="en-US"/>
        </w:rPr>
        <w:t xml:space="preserve">larify that </w:t>
      </w:r>
      <w:r w:rsidR="00343A26">
        <w:t>decisions by an approved issuing authority for an airport may be subject to review by the Administrative Review Tribunal;</w:t>
      </w:r>
    </w:p>
    <w:p w14:paraId="4046B190" w14:textId="59E3B5E7" w:rsidR="00DC09E9" w:rsidRDefault="00B21CD2" w:rsidP="00453FDD">
      <w:pPr>
        <w:pStyle w:val="StyleDotpointAfter8ptLinespacingMultiple108li"/>
      </w:pPr>
      <w:r>
        <w:t>c</w:t>
      </w:r>
      <w:r w:rsidR="00343A26">
        <w:t>larify the specific decisions under this Division for which an application may be made to the Administrative Review Tribunal for review;</w:t>
      </w:r>
    </w:p>
    <w:p w14:paraId="7F2269B1" w14:textId="11CB5688" w:rsidR="007F3902" w:rsidRDefault="00B21CD2" w:rsidP="00453FDD">
      <w:pPr>
        <w:pStyle w:val="StyleDotpointAfter8ptLinespacingMultiple108li"/>
        <w:rPr>
          <w:rFonts w:eastAsiaTheme="minorHAnsi"/>
          <w:lang w:eastAsia="en-US"/>
        </w:rPr>
      </w:pPr>
      <w:r>
        <w:rPr>
          <w:rFonts w:eastAsiaTheme="minorHAnsi"/>
          <w:lang w:eastAsia="en-US"/>
        </w:rPr>
        <w:t>r</w:t>
      </w:r>
      <w:r w:rsidR="007F3902">
        <w:rPr>
          <w:rFonts w:eastAsiaTheme="minorHAnsi"/>
          <w:lang w:eastAsia="en-US"/>
        </w:rPr>
        <w:t>emove provision</w:t>
      </w:r>
      <w:r w:rsidR="00343A26">
        <w:rPr>
          <w:rFonts w:eastAsiaTheme="minorHAnsi"/>
          <w:lang w:eastAsia="en-US"/>
        </w:rPr>
        <w:t>s</w:t>
      </w:r>
      <w:r w:rsidR="007F3902">
        <w:rPr>
          <w:rFonts w:eastAsiaTheme="minorHAnsi"/>
          <w:lang w:eastAsia="en-US"/>
        </w:rPr>
        <w:t xml:space="preserve"> providing that an airport-operator company’s decision to revoke a person’s approval to </w:t>
      </w:r>
      <w:r w:rsidR="007F3902" w:rsidRPr="00DB77ED">
        <w:rPr>
          <w:rFonts w:eastAsiaTheme="minorHAnsi"/>
          <w:lang w:eastAsia="en-US"/>
        </w:rPr>
        <w:t>issue ADAs or AUAs (or both) for the airport</w:t>
      </w:r>
      <w:r w:rsidR="007F3902">
        <w:rPr>
          <w:rFonts w:eastAsiaTheme="minorHAnsi"/>
          <w:lang w:eastAsia="en-US"/>
        </w:rPr>
        <w:t xml:space="preserve"> could be subject to review by the Administrative Review Tribunal </w:t>
      </w:r>
      <w:r w:rsidR="00343A26">
        <w:rPr>
          <w:rFonts w:eastAsiaTheme="minorHAnsi"/>
          <w:lang w:eastAsia="en-US"/>
        </w:rPr>
        <w:t>(</w:t>
      </w:r>
      <w:r w:rsidR="007F3902">
        <w:rPr>
          <w:rFonts w:eastAsiaTheme="minorHAnsi"/>
          <w:lang w:eastAsia="en-US"/>
        </w:rPr>
        <w:t xml:space="preserve">to better align with </w:t>
      </w:r>
      <w:r w:rsidR="007F3902" w:rsidRPr="007F3902">
        <w:rPr>
          <w:rFonts w:eastAsiaTheme="minorHAnsi"/>
          <w:lang w:eastAsia="en-US"/>
        </w:rPr>
        <w:t xml:space="preserve">Australian Government guidance outlined in </w:t>
      </w:r>
      <w:hyperlink r:id="rId14" w:history="1">
        <w:r w:rsidR="007F3902" w:rsidRPr="00343A26">
          <w:rPr>
            <w:rStyle w:val="Hyperlink"/>
            <w:rFonts w:eastAsiaTheme="minorHAnsi"/>
            <w:i/>
            <w:lang w:eastAsia="en-US"/>
          </w:rPr>
          <w:t>What decisions should be subject to merit review</w:t>
        </w:r>
      </w:hyperlink>
      <w:r w:rsidR="007F3902">
        <w:rPr>
          <w:rFonts w:eastAsiaTheme="minorHAnsi"/>
          <w:lang w:eastAsia="en-US"/>
        </w:rPr>
        <w:t xml:space="preserve">, which </w:t>
      </w:r>
      <w:r w:rsidR="007F3902" w:rsidRPr="007F3902">
        <w:rPr>
          <w:rFonts w:eastAsiaTheme="minorHAnsi"/>
          <w:lang w:eastAsia="en-US"/>
        </w:rPr>
        <w:t>notes that decisions to appoint a person to undertake a specified function</w:t>
      </w:r>
      <w:r w:rsidR="007F3902">
        <w:rPr>
          <w:rFonts w:eastAsiaTheme="minorHAnsi"/>
          <w:lang w:eastAsia="en-US"/>
        </w:rPr>
        <w:t xml:space="preserve"> should not be subject to merit review</w:t>
      </w:r>
      <w:r w:rsidR="00343A26">
        <w:rPr>
          <w:rFonts w:eastAsiaTheme="minorHAnsi"/>
          <w:lang w:eastAsia="en-US"/>
        </w:rPr>
        <w:t>);</w:t>
      </w:r>
    </w:p>
    <w:p w14:paraId="0433114C" w14:textId="618DDE01" w:rsidR="00343A26" w:rsidRDefault="00B21CD2" w:rsidP="00453FDD">
      <w:pPr>
        <w:pStyle w:val="StyleDotpointAfter8ptLinespacingMultiple108li"/>
        <w:rPr>
          <w:rFonts w:eastAsiaTheme="minorHAnsi"/>
          <w:lang w:eastAsia="en-US"/>
        </w:rPr>
      </w:pPr>
      <w:r>
        <w:rPr>
          <w:rFonts w:eastAsiaTheme="minorHAnsi"/>
          <w:lang w:eastAsia="en-US"/>
        </w:rPr>
        <w:t>m</w:t>
      </w:r>
      <w:r w:rsidR="00343A26" w:rsidRPr="00343A26">
        <w:rPr>
          <w:rFonts w:eastAsiaTheme="minorHAnsi"/>
          <w:lang w:eastAsia="en-US"/>
        </w:rPr>
        <w:t xml:space="preserve">ore effectively account for the formalisation of Aviation Security Identification Card (ASIC) regulation at leased federal airports which have been declared </w:t>
      </w:r>
      <w:proofErr w:type="gramStart"/>
      <w:r w:rsidR="00343A26" w:rsidRPr="00343A26">
        <w:rPr>
          <w:rFonts w:eastAsiaTheme="minorHAnsi"/>
          <w:lang w:eastAsia="en-US"/>
        </w:rPr>
        <w:t>security controlled</w:t>
      </w:r>
      <w:proofErr w:type="gramEnd"/>
      <w:r w:rsidR="00343A26" w:rsidRPr="00343A26">
        <w:rPr>
          <w:rFonts w:eastAsiaTheme="minorHAnsi"/>
          <w:lang w:eastAsia="en-US"/>
        </w:rPr>
        <w:t xml:space="preserve"> airports under the </w:t>
      </w:r>
      <w:r w:rsidR="00343A26" w:rsidRPr="00343A26">
        <w:rPr>
          <w:rFonts w:eastAsiaTheme="minorHAnsi"/>
          <w:i/>
          <w:lang w:eastAsia="en-US"/>
        </w:rPr>
        <w:t>Aviation Transport Security Act 2004</w:t>
      </w:r>
      <w:r w:rsidR="00343A26" w:rsidRPr="00343A26">
        <w:rPr>
          <w:rFonts w:eastAsiaTheme="minorHAnsi"/>
          <w:lang w:eastAsia="en-US"/>
        </w:rPr>
        <w:t xml:space="preserve">, while retaining equivalent requirements at airports </w:t>
      </w:r>
      <w:r>
        <w:rPr>
          <w:rFonts w:eastAsiaTheme="minorHAnsi"/>
          <w:lang w:eastAsia="en-US"/>
        </w:rPr>
        <w:t>without an active declaration u</w:t>
      </w:r>
      <w:r w:rsidR="00343A26" w:rsidRPr="00343A26">
        <w:rPr>
          <w:rFonts w:eastAsiaTheme="minorHAnsi"/>
          <w:lang w:eastAsia="en-US"/>
        </w:rPr>
        <w:t xml:space="preserve">nder the </w:t>
      </w:r>
      <w:r w:rsidR="00343A26" w:rsidRPr="00343A26">
        <w:rPr>
          <w:rFonts w:eastAsiaTheme="minorHAnsi"/>
          <w:i/>
          <w:lang w:eastAsia="en-US"/>
        </w:rPr>
        <w:t>Aviation Transport Security Act 2004</w:t>
      </w:r>
      <w:r w:rsidR="00343A26" w:rsidRPr="00343A26">
        <w:rPr>
          <w:rFonts w:eastAsiaTheme="minorHAnsi"/>
          <w:lang w:eastAsia="en-US"/>
        </w:rPr>
        <w:t>;</w:t>
      </w:r>
    </w:p>
    <w:p w14:paraId="0CD697CC" w14:textId="33AFA489" w:rsidR="00343A26" w:rsidRPr="00343A26" w:rsidRDefault="00B21CD2" w:rsidP="00453FDD">
      <w:pPr>
        <w:pStyle w:val="StyleDotpointAfter8ptLinespacingMultiple108li"/>
        <w:rPr>
          <w:rFonts w:eastAsiaTheme="minorHAnsi"/>
          <w:lang w:eastAsia="en-US"/>
        </w:rPr>
      </w:pPr>
      <w:r>
        <w:rPr>
          <w:rFonts w:eastAsiaTheme="minorHAnsi"/>
          <w:lang w:eastAsia="en-US"/>
        </w:rPr>
        <w:t>r</w:t>
      </w:r>
      <w:r w:rsidR="00343A26">
        <w:rPr>
          <w:rFonts w:eastAsiaTheme="minorHAnsi"/>
          <w:lang w:eastAsia="en-US"/>
        </w:rPr>
        <w:t xml:space="preserve">emove references to </w:t>
      </w:r>
      <w:r w:rsidR="00343A26" w:rsidRPr="00005030">
        <w:rPr>
          <w:rFonts w:eastAsiaTheme="minorHAnsi"/>
          <w:lang w:eastAsia="en-US"/>
        </w:rPr>
        <w:t xml:space="preserve">ASICs issued by the Federal Airports Corporation (FAC), noting </w:t>
      </w:r>
      <w:r w:rsidR="00F55AD9">
        <w:rPr>
          <w:rFonts w:eastAsiaTheme="minorHAnsi"/>
          <w:lang w:eastAsia="en-US"/>
        </w:rPr>
        <w:t xml:space="preserve">that the </w:t>
      </w:r>
      <w:r w:rsidR="00343A26" w:rsidRPr="00005030">
        <w:rPr>
          <w:rFonts w:eastAsiaTheme="minorHAnsi"/>
          <w:lang w:eastAsia="en-US"/>
        </w:rPr>
        <w:t>FAC</w:t>
      </w:r>
      <w:r w:rsidR="00F55AD9">
        <w:rPr>
          <w:rFonts w:eastAsiaTheme="minorHAnsi"/>
          <w:lang w:eastAsia="en-US"/>
        </w:rPr>
        <w:t xml:space="preserve"> ceased operations</w:t>
      </w:r>
      <w:r w:rsidR="00343A26" w:rsidRPr="00005030">
        <w:rPr>
          <w:rFonts w:eastAsiaTheme="minorHAnsi"/>
          <w:lang w:eastAsia="en-US"/>
        </w:rPr>
        <w:t xml:space="preserve"> in August 1998</w:t>
      </w:r>
      <w:r w:rsidR="00343A26">
        <w:rPr>
          <w:rFonts w:eastAsiaTheme="minorHAnsi"/>
          <w:lang w:eastAsia="en-US"/>
        </w:rPr>
        <w:t>;</w:t>
      </w:r>
    </w:p>
    <w:p w14:paraId="0CE5C19D" w14:textId="4E54AD50" w:rsidR="008B4894" w:rsidRDefault="00B21CD2" w:rsidP="00453FDD">
      <w:pPr>
        <w:pStyle w:val="StyleDotpointAfter8ptLinespacingMultiple108li"/>
        <w:rPr>
          <w:rFonts w:eastAsiaTheme="minorHAnsi"/>
          <w:lang w:eastAsia="en-US"/>
        </w:rPr>
      </w:pPr>
      <w:r>
        <w:rPr>
          <w:rFonts w:eastAsiaTheme="minorHAnsi"/>
          <w:lang w:eastAsia="en-US"/>
        </w:rPr>
        <w:t>c</w:t>
      </w:r>
      <w:r w:rsidR="008B4894">
        <w:rPr>
          <w:rFonts w:eastAsiaTheme="minorHAnsi"/>
          <w:lang w:eastAsia="en-US"/>
        </w:rPr>
        <w:t xml:space="preserve">larify and </w:t>
      </w:r>
      <w:r w:rsidR="008B4894" w:rsidRPr="00DB77ED">
        <w:rPr>
          <w:rFonts w:eastAsiaTheme="minorHAnsi"/>
          <w:lang w:eastAsia="en-US"/>
        </w:rPr>
        <w:t xml:space="preserve">rationalise the kinds of persons who may be </w:t>
      </w:r>
      <w:r w:rsidR="008B4894">
        <w:rPr>
          <w:rFonts w:eastAsiaTheme="minorHAnsi"/>
          <w:lang w:eastAsia="en-US"/>
        </w:rPr>
        <w:t xml:space="preserve">appointed </w:t>
      </w:r>
      <w:r w:rsidR="008B4894" w:rsidRPr="00DB77ED">
        <w:rPr>
          <w:rFonts w:eastAsiaTheme="minorHAnsi"/>
          <w:lang w:eastAsia="en-US"/>
        </w:rPr>
        <w:t>by the Secretary</w:t>
      </w:r>
      <w:r w:rsidR="008B4894">
        <w:rPr>
          <w:rFonts w:eastAsiaTheme="minorHAnsi"/>
          <w:lang w:eastAsia="en-US"/>
        </w:rPr>
        <w:t xml:space="preserve"> as an authorised person for an airport for the purposes of a provision in this Division</w:t>
      </w:r>
      <w:r w:rsidR="008B4894" w:rsidRPr="00DB77ED">
        <w:rPr>
          <w:rFonts w:eastAsiaTheme="minorHAnsi"/>
          <w:lang w:eastAsia="en-US"/>
        </w:rPr>
        <w:t xml:space="preserve">, </w:t>
      </w:r>
      <w:r w:rsidR="008B4894">
        <w:rPr>
          <w:rFonts w:eastAsiaTheme="minorHAnsi"/>
          <w:lang w:eastAsia="en-US"/>
        </w:rPr>
        <w:t>in order to</w:t>
      </w:r>
      <w:r w:rsidR="008B4894" w:rsidRPr="00DB77ED">
        <w:rPr>
          <w:rFonts w:eastAsiaTheme="minorHAnsi"/>
          <w:lang w:eastAsia="en-US"/>
        </w:rPr>
        <w:t xml:space="preserve"> ensure individuals are appropriately qualified or experienced</w:t>
      </w:r>
      <w:r w:rsidR="007F3902">
        <w:rPr>
          <w:rFonts w:eastAsiaTheme="minorHAnsi"/>
          <w:lang w:eastAsia="en-US"/>
        </w:rPr>
        <w:t>;</w:t>
      </w:r>
      <w:r>
        <w:rPr>
          <w:rFonts w:eastAsiaTheme="minorHAnsi"/>
          <w:lang w:eastAsia="en-US"/>
        </w:rPr>
        <w:t xml:space="preserve"> and</w:t>
      </w:r>
    </w:p>
    <w:p w14:paraId="2788BB1F" w14:textId="77777777" w:rsidR="00453FDD" w:rsidRDefault="00B21CD2" w:rsidP="00453FDD">
      <w:pPr>
        <w:pStyle w:val="StyleDotpointAfter8ptLinespacingMultiple108li"/>
        <w:rPr>
          <w:rFonts w:eastAsiaTheme="minorHAnsi"/>
          <w:lang w:eastAsia="en-US"/>
        </w:rPr>
      </w:pPr>
      <w:r>
        <w:rPr>
          <w:rFonts w:eastAsiaTheme="minorHAnsi"/>
          <w:lang w:eastAsia="en-US"/>
        </w:rPr>
        <w:t>r</w:t>
      </w:r>
      <w:r w:rsidR="007F3902" w:rsidRPr="00343A26">
        <w:rPr>
          <w:rFonts w:eastAsiaTheme="minorHAnsi"/>
          <w:lang w:eastAsia="en-US"/>
        </w:rPr>
        <w:t xml:space="preserve">emove transitional provisions relating to </w:t>
      </w:r>
      <w:r>
        <w:t>ADAs</w:t>
      </w:r>
      <w:r w:rsidR="007F3902" w:rsidRPr="00DB77ED">
        <w:t xml:space="preserve"> and </w:t>
      </w:r>
      <w:r>
        <w:t>AUAs</w:t>
      </w:r>
      <w:r w:rsidR="007F3902" w:rsidRPr="00DB77ED">
        <w:t xml:space="preserve"> issued by </w:t>
      </w:r>
      <w:r w:rsidR="00343A26">
        <w:t xml:space="preserve">FAC </w:t>
      </w:r>
      <w:r w:rsidR="007F3902" w:rsidRPr="00DB77ED">
        <w:t>in the late 1990s, before the commencement of an airport lease</w:t>
      </w:r>
      <w:r w:rsidR="007F3902" w:rsidRPr="00343A26">
        <w:rPr>
          <w:rFonts w:eastAsiaTheme="minorHAnsi"/>
          <w:lang w:eastAsia="en-US"/>
        </w:rPr>
        <w:t>, which have been spent.</w:t>
      </w:r>
    </w:p>
    <w:p w14:paraId="0BA876F3" w14:textId="7B813986" w:rsidR="0009530F" w:rsidRDefault="0009530F" w:rsidP="00453FDD">
      <w:pPr>
        <w:pStyle w:val="Heading4"/>
      </w:pPr>
      <w:r>
        <w:t xml:space="preserve">Division 5 – </w:t>
      </w:r>
      <w:r w:rsidR="00D15D31">
        <w:t>L</w:t>
      </w:r>
      <w:r>
        <w:t>iability of owner of vehicle for offences</w:t>
      </w:r>
    </w:p>
    <w:p w14:paraId="3ADAFACA" w14:textId="154FB168" w:rsidR="0009530F" w:rsidRDefault="0009530F" w:rsidP="00A44A64">
      <w:pPr>
        <w:pStyle w:val="Heading5"/>
      </w:pPr>
      <w:r>
        <w:t>Overview</w:t>
      </w:r>
      <w:r w:rsidR="00D15D31">
        <w:t xml:space="preserve"> of Division</w:t>
      </w:r>
    </w:p>
    <w:p w14:paraId="43E26AEB" w14:textId="51709E24" w:rsidR="0009530F" w:rsidRDefault="0009530F" w:rsidP="008D311B">
      <w:pPr>
        <w:pStyle w:val="Dotpoint"/>
        <w:numPr>
          <w:ilvl w:val="0"/>
          <w:numId w:val="0"/>
        </w:numPr>
        <w:spacing w:after="160" w:line="259" w:lineRule="auto"/>
      </w:pPr>
      <w:r>
        <w:rPr>
          <w:rFonts w:eastAsiaTheme="minorHAnsi"/>
          <w:lang w:eastAsia="en-US"/>
        </w:rPr>
        <w:t>This Division is</w:t>
      </w:r>
      <w:r>
        <w:t xml:space="preserve"> included to clarify the liability of the owner of a vehicle for offences relating to parking </w:t>
      </w:r>
      <w:r w:rsidR="00B21CD2">
        <w:t xml:space="preserve">offences, and is intended to be used </w:t>
      </w:r>
      <w:r>
        <w:t>in instances where the driver of the vehicle is not present or known.</w:t>
      </w:r>
      <w:r w:rsidR="009929E6">
        <w:t xml:space="preserve"> Similar provisions are included in State and Territory vehicle parking and control regimes.</w:t>
      </w:r>
    </w:p>
    <w:p w14:paraId="686FA4D8" w14:textId="6A899724" w:rsidR="009972B6" w:rsidRDefault="009972B6" w:rsidP="008D311B">
      <w:pPr>
        <w:pStyle w:val="Dotpoint"/>
        <w:numPr>
          <w:ilvl w:val="0"/>
          <w:numId w:val="0"/>
        </w:numPr>
        <w:spacing w:after="160" w:line="259" w:lineRule="auto"/>
      </w:pPr>
      <w:r>
        <w:br w:type="page"/>
      </w:r>
    </w:p>
    <w:p w14:paraId="6626E736" w14:textId="55DDCBEC" w:rsidR="0009530F" w:rsidRPr="0009530F" w:rsidRDefault="0009530F" w:rsidP="00A44A64">
      <w:pPr>
        <w:pStyle w:val="Heading5"/>
      </w:pPr>
      <w:r>
        <w:lastRenderedPageBreak/>
        <w:t>Relation to 1997 Regulations</w:t>
      </w:r>
    </w:p>
    <w:p w14:paraId="74CB8AA2" w14:textId="3F284678" w:rsidR="0009530F" w:rsidRDefault="0009530F" w:rsidP="008D311B">
      <w:pPr>
        <w:pStyle w:val="Dotpoint"/>
        <w:numPr>
          <w:ilvl w:val="0"/>
          <w:numId w:val="0"/>
        </w:numPr>
        <w:spacing w:after="160" w:line="259" w:lineRule="auto"/>
      </w:pPr>
      <w:r>
        <w:rPr>
          <w:rFonts w:eastAsiaTheme="minorHAnsi"/>
          <w:lang w:eastAsia="en-US"/>
        </w:rPr>
        <w:t xml:space="preserve">The </w:t>
      </w:r>
      <w:r>
        <w:t>Division includes provisions that largely replicate the intent of regulation 155A and regulation 155B included in Part 7 of the 1997 Regulations. These provisions have been moved to Part 4 in the Regulations, to more accurately reflect that they relate to vehicle</w:t>
      </w:r>
      <w:r w:rsidR="00B21CD2">
        <w:t xml:space="preserve"> offences</w:t>
      </w:r>
      <w:r>
        <w:t>, whether or not an infringement notice has been issued for the offence.</w:t>
      </w:r>
    </w:p>
    <w:p w14:paraId="77A23DB0" w14:textId="5E85DDD2" w:rsidR="0009530F" w:rsidRDefault="0009530F" w:rsidP="008D311B">
      <w:pPr>
        <w:pStyle w:val="Dotpoint"/>
        <w:numPr>
          <w:ilvl w:val="0"/>
          <w:numId w:val="0"/>
        </w:numPr>
        <w:spacing w:after="160" w:line="259" w:lineRule="auto"/>
      </w:pPr>
      <w:r>
        <w:rPr>
          <w:rFonts w:eastAsiaTheme="minorHAnsi"/>
          <w:lang w:eastAsia="en-US"/>
        </w:rPr>
        <w:t>The Division has</w:t>
      </w:r>
      <w:r>
        <w:t xml:space="preserve"> also been updated to clarify </w:t>
      </w:r>
      <w:r w:rsidR="00EF7B59">
        <w:t xml:space="preserve">and better step out </w:t>
      </w:r>
      <w:r>
        <w:t>processes and requirements, and to better align with modern drafting standards. This has included making technical updates to the provisions to:</w:t>
      </w:r>
    </w:p>
    <w:p w14:paraId="7D274AD3" w14:textId="3376BBB6" w:rsidR="0009530F" w:rsidRPr="00A44A64" w:rsidRDefault="0009530F" w:rsidP="00A44A64">
      <w:pPr>
        <w:pStyle w:val="Dotpoint"/>
        <w:numPr>
          <w:ilvl w:val="0"/>
          <w:numId w:val="33"/>
        </w:numPr>
        <w:spacing w:after="160"/>
        <w:ind w:left="567" w:hanging="567"/>
        <w:rPr>
          <w:rFonts w:eastAsiaTheme="minorHAnsi"/>
          <w:lang w:eastAsia="en-US"/>
        </w:rPr>
      </w:pPr>
      <w:r w:rsidRPr="00A44A64">
        <w:rPr>
          <w:rFonts w:eastAsiaTheme="minorHAnsi"/>
          <w:lang w:eastAsia="en-US"/>
        </w:rPr>
        <w:t xml:space="preserve">refer to a </w:t>
      </w:r>
      <w:r w:rsidRPr="00A44A64">
        <w:rPr>
          <w:rFonts w:eastAsiaTheme="minorHAnsi"/>
          <w:b/>
          <w:lang w:eastAsia="en-US"/>
        </w:rPr>
        <w:t>notice authority</w:t>
      </w:r>
      <w:r w:rsidRPr="00A44A64">
        <w:rPr>
          <w:rFonts w:eastAsiaTheme="minorHAnsi"/>
          <w:lang w:eastAsia="en-US"/>
        </w:rPr>
        <w:t xml:space="preserve"> rather than an airport-operator company to correctly account for instances where there is not an appropriate appointment in place for an airport</w:t>
      </w:r>
      <w:r w:rsidRPr="00A44A64">
        <w:rPr>
          <w:rFonts w:eastAsiaTheme="minorHAnsi"/>
          <w:lang w:eastAsia="en-US"/>
        </w:rPr>
        <w:noBreakHyphen/>
        <w:t xml:space="preserve">operator company to make decisions relating to matters such as the withdrawal of infringement notices (further information on the </w:t>
      </w:r>
      <w:r w:rsidRPr="00A44A64">
        <w:rPr>
          <w:rFonts w:eastAsiaTheme="minorHAnsi"/>
          <w:b/>
          <w:lang w:eastAsia="en-US"/>
        </w:rPr>
        <w:t xml:space="preserve">notice authority </w:t>
      </w:r>
      <w:r w:rsidRPr="00A44A64">
        <w:rPr>
          <w:rFonts w:eastAsiaTheme="minorHAnsi"/>
          <w:lang w:eastAsia="en-US"/>
        </w:rPr>
        <w:t>is included in explanatory material for Part 7); and</w:t>
      </w:r>
    </w:p>
    <w:p w14:paraId="676E77F0" w14:textId="32E7D9B1" w:rsidR="0009530F" w:rsidRPr="0009530F" w:rsidRDefault="0009530F" w:rsidP="00453FDD">
      <w:pPr>
        <w:pStyle w:val="StyleDotpointAfter8ptLinespacingMultiple108li"/>
        <w:rPr>
          <w:rFonts w:eastAsiaTheme="minorHAnsi"/>
          <w:lang w:eastAsia="en-US"/>
        </w:rPr>
      </w:pPr>
      <w:r w:rsidRPr="0009530F">
        <w:rPr>
          <w:rFonts w:eastAsiaTheme="minorHAnsi"/>
          <w:lang w:eastAsia="en-US"/>
        </w:rPr>
        <w:t xml:space="preserve">explicitly clarify that the provisions apply to parking offences (rather than all offences under Part 4 of the </w:t>
      </w:r>
      <w:r>
        <w:rPr>
          <w:rFonts w:eastAsiaTheme="minorHAnsi"/>
          <w:lang w:eastAsia="en-US"/>
        </w:rPr>
        <w:t>R</w:t>
      </w:r>
      <w:r w:rsidRPr="0009530F">
        <w:rPr>
          <w:rFonts w:eastAsiaTheme="minorHAnsi"/>
          <w:lang w:eastAsia="en-US"/>
        </w:rPr>
        <w:t>egulations), reflecting that the Division is intended to account for instances where the driver of a vehicle is not otherwise known (as they are not present with the vehicle).</w:t>
      </w:r>
    </w:p>
    <w:p w14:paraId="7F6ACF6B" w14:textId="77777777" w:rsidR="0009530F" w:rsidRDefault="0009530F" w:rsidP="0009530F">
      <w:pPr>
        <w:pStyle w:val="Dotpoint"/>
        <w:numPr>
          <w:ilvl w:val="0"/>
          <w:numId w:val="0"/>
        </w:numPr>
        <w:spacing w:after="160" w:line="259" w:lineRule="auto"/>
        <w:rPr>
          <w:rFonts w:eastAsiaTheme="minorHAnsi"/>
          <w:szCs w:val="24"/>
          <w:lang w:eastAsia="en-US"/>
        </w:rPr>
      </w:pPr>
      <w:r>
        <w:rPr>
          <w:rFonts w:eastAsiaTheme="minorHAnsi"/>
          <w:szCs w:val="24"/>
          <w:lang w:eastAsia="en-US"/>
        </w:rPr>
        <w:t>In addition, the Division has been updated to:</w:t>
      </w:r>
    </w:p>
    <w:p w14:paraId="00DEF8ED" w14:textId="395005EC" w:rsidR="0009530F" w:rsidRDefault="00B21CD2" w:rsidP="00A44A64">
      <w:pPr>
        <w:pStyle w:val="Dotpoint"/>
        <w:numPr>
          <w:ilvl w:val="0"/>
          <w:numId w:val="34"/>
        </w:numPr>
        <w:spacing w:after="160"/>
        <w:ind w:left="567" w:hanging="567"/>
      </w:pPr>
      <w:r>
        <w:t>r</w:t>
      </w:r>
      <w:r w:rsidR="0009530F">
        <w:t>equire a notice authority to withdraw an infringement notice in instances where satisfied that the owner was not the driver of the vehicle at the time an alleged offence occurred, and as such should not be taken to have committed the offence (consistent with equivalent requirements placed on courts at the hearing of a prosecution relating to the offence);</w:t>
      </w:r>
    </w:p>
    <w:p w14:paraId="7C3F0CAE" w14:textId="335404FC" w:rsidR="0009530F" w:rsidRDefault="00B21CD2" w:rsidP="00453FDD">
      <w:pPr>
        <w:pStyle w:val="StyleDotpointAfter8ptLinespacingMultiple108li"/>
      </w:pPr>
      <w:r>
        <w:t>e</w:t>
      </w:r>
      <w:r w:rsidR="0009530F">
        <w:t xml:space="preserve">nsure that in instances where the Secretary is not the notice authority for an airport relevant to the parking offence, the Commonwealth is still provided with a copy of a statutory declaration provided under this </w:t>
      </w:r>
      <w:r>
        <w:t>D</w:t>
      </w:r>
      <w:r w:rsidR="0009530F">
        <w:t>ivision</w:t>
      </w:r>
      <w:r w:rsidR="009929E6">
        <w:t xml:space="preserve"> (so that the Commonwealth</w:t>
      </w:r>
      <w:r w:rsidR="0009530F">
        <w:t xml:space="preserve"> may be able to provide the document to a court as necessary</w:t>
      </w:r>
      <w:r w:rsidR="009929E6">
        <w:t>);</w:t>
      </w:r>
    </w:p>
    <w:p w14:paraId="2655A24C" w14:textId="5797D695" w:rsidR="009929E6" w:rsidRDefault="00B21CD2" w:rsidP="00453FDD">
      <w:pPr>
        <w:pStyle w:val="StyleDotpointAfter8ptLinespacingMultiple108li"/>
      </w:pPr>
      <w:r>
        <w:t>r</w:t>
      </w:r>
      <w:r w:rsidR="009929E6">
        <w:t>emove provisions enabling an airport-operator company to extend the 14-day period within which a statutory declaration may be provided by providing written notice to the owner of the vehicle (noting that:</w:t>
      </w:r>
    </w:p>
    <w:p w14:paraId="00F5BA4F" w14:textId="326F6216" w:rsidR="009929E6" w:rsidRDefault="009929E6" w:rsidP="00453FDD">
      <w:pPr>
        <w:pStyle w:val="StyleDotpointAfter8ptLinespacingMultiple108li"/>
      </w:pPr>
      <w:r>
        <w:t xml:space="preserve">a notice authority may still withdraw an infringement notice, regardless of whether or not a statutory declaration is provided within the </w:t>
      </w:r>
      <w:r w:rsidR="00EF7B59">
        <w:t>14-day</w:t>
      </w:r>
      <w:r>
        <w:t xml:space="preserve"> period, if it becomes evident that the owner was not the driver at the time the offence was committed; and</w:t>
      </w:r>
    </w:p>
    <w:p w14:paraId="0ABB2C9A" w14:textId="77777777" w:rsidR="00453FDD" w:rsidRDefault="009929E6" w:rsidP="00453FDD">
      <w:pPr>
        <w:pStyle w:val="StyleDotpointAfter8ptLinespacingMultiple108li"/>
      </w:pPr>
      <w:r>
        <w:t>a notice authority or court may be satisfied that the owner was not the driver at the time the offence was committed, on the basis of a statutory declaration or otherwise).</w:t>
      </w:r>
    </w:p>
    <w:p w14:paraId="28A16E66" w14:textId="437F6E67" w:rsidR="00D15D31" w:rsidRDefault="00D15D31" w:rsidP="00A44A64">
      <w:pPr>
        <w:pStyle w:val="Heading3"/>
        <w:rPr>
          <w:u w:val="single"/>
        </w:rPr>
      </w:pPr>
      <w:r w:rsidRPr="00A95CDC">
        <w:t xml:space="preserve">Part </w:t>
      </w:r>
      <w:r>
        <w:t>5</w:t>
      </w:r>
      <w:r w:rsidRPr="00A95CDC">
        <w:t xml:space="preserve"> – </w:t>
      </w:r>
      <w:r>
        <w:t>Gambling</w:t>
      </w:r>
    </w:p>
    <w:p w14:paraId="67D7280F" w14:textId="551DFEE2" w:rsidR="00D15D31" w:rsidRDefault="00D15D31" w:rsidP="00453FDD">
      <w:pPr>
        <w:pStyle w:val="Heading4"/>
      </w:pPr>
      <w:r>
        <w:t>Overview of Part</w:t>
      </w:r>
    </w:p>
    <w:p w14:paraId="14A0CD93" w14:textId="0A82A3CB" w:rsidR="009972B6" w:rsidRDefault="00EF7B59" w:rsidP="00EF7B59">
      <w:pPr>
        <w:pStyle w:val="Dotpoint"/>
        <w:numPr>
          <w:ilvl w:val="0"/>
          <w:numId w:val="0"/>
        </w:numPr>
        <w:spacing w:after="160" w:line="259" w:lineRule="auto"/>
        <w:rPr>
          <w:rFonts w:eastAsiaTheme="minorHAnsi"/>
          <w:lang w:eastAsia="en-US"/>
        </w:rPr>
      </w:pPr>
      <w:r>
        <w:rPr>
          <w:rFonts w:eastAsiaTheme="minorHAnsi"/>
          <w:lang w:eastAsia="en-US"/>
        </w:rPr>
        <w:t>This Part</w:t>
      </w:r>
      <w:r w:rsidRPr="00EF7B59">
        <w:rPr>
          <w:rFonts w:eastAsiaTheme="minorHAnsi"/>
          <w:lang w:eastAsia="en-US"/>
        </w:rPr>
        <w:t xml:space="preserve"> is made for the purposes of section 17</w:t>
      </w:r>
      <w:r w:rsidR="00D4764F">
        <w:rPr>
          <w:rFonts w:eastAsiaTheme="minorHAnsi"/>
          <w:lang w:eastAsia="en-US"/>
        </w:rPr>
        <w:t>3</w:t>
      </w:r>
      <w:r w:rsidRPr="00EF7B59">
        <w:rPr>
          <w:rFonts w:eastAsiaTheme="minorHAnsi"/>
          <w:lang w:eastAsia="en-US"/>
        </w:rPr>
        <w:t xml:space="preserve"> of the Act, and provides the framework for the regulation of gambling at leased federal airports.</w:t>
      </w:r>
      <w:r w:rsidR="009972B6">
        <w:rPr>
          <w:rFonts w:eastAsiaTheme="minorHAnsi"/>
          <w:lang w:eastAsia="en-US"/>
        </w:rPr>
        <w:br w:type="page"/>
      </w:r>
    </w:p>
    <w:p w14:paraId="560E201E" w14:textId="4C30B663" w:rsidR="00741351" w:rsidRPr="008A1FEB" w:rsidRDefault="00741351" w:rsidP="00A44A64">
      <w:pPr>
        <w:pStyle w:val="Heading5"/>
      </w:pPr>
      <w:r w:rsidRPr="008A1FEB">
        <w:lastRenderedPageBreak/>
        <w:t>Airports excluded from the Part</w:t>
      </w:r>
    </w:p>
    <w:p w14:paraId="77FB3766" w14:textId="164BAFAB" w:rsidR="00EF7B59" w:rsidRPr="008A1FEB" w:rsidRDefault="00C253C9" w:rsidP="00EF7B59">
      <w:pPr>
        <w:pStyle w:val="Dotpoint"/>
        <w:numPr>
          <w:ilvl w:val="0"/>
          <w:numId w:val="0"/>
        </w:numPr>
        <w:spacing w:after="160" w:line="259" w:lineRule="auto"/>
        <w:rPr>
          <w:rFonts w:eastAsiaTheme="minorHAnsi"/>
          <w:lang w:eastAsia="en-US"/>
        </w:rPr>
      </w:pPr>
      <w:r w:rsidRPr="008A1FEB">
        <w:rPr>
          <w:rFonts w:eastAsiaTheme="minorHAnsi"/>
          <w:lang w:eastAsia="en-US"/>
        </w:rPr>
        <w:t>The leased federal airports were privatised by way of long-term leases from the mid-1990s</w:t>
      </w:r>
      <w:r w:rsidR="00212DEE" w:rsidRPr="008A1FEB">
        <w:rPr>
          <w:rFonts w:eastAsiaTheme="minorHAnsi"/>
          <w:lang w:eastAsia="en-US"/>
        </w:rPr>
        <w:t>.</w:t>
      </w:r>
      <w:r w:rsidRPr="008A1FEB">
        <w:rPr>
          <w:rFonts w:eastAsiaTheme="minorHAnsi"/>
          <w:lang w:eastAsia="en-US"/>
        </w:rPr>
        <w:t xml:space="preserve"> </w:t>
      </w:r>
      <w:r w:rsidR="00212DEE" w:rsidRPr="008A1FEB">
        <w:rPr>
          <w:rFonts w:eastAsiaTheme="minorHAnsi"/>
          <w:lang w:eastAsia="en-US"/>
        </w:rPr>
        <w:t>D</w:t>
      </w:r>
      <w:r w:rsidR="00D110AE" w:rsidRPr="008A1FEB">
        <w:rPr>
          <w:rFonts w:eastAsiaTheme="minorHAnsi"/>
          <w:lang w:eastAsia="en-US"/>
        </w:rPr>
        <w:t>uring this process</w:t>
      </w:r>
      <w:r w:rsidR="00EF7B59" w:rsidRPr="008A1FEB">
        <w:rPr>
          <w:rFonts w:eastAsiaTheme="minorHAnsi"/>
          <w:lang w:eastAsia="en-US"/>
        </w:rPr>
        <w:t xml:space="preserve">, the Australian Government advised all State and Territory </w:t>
      </w:r>
      <w:r w:rsidR="0038627A">
        <w:rPr>
          <w:rFonts w:eastAsiaTheme="minorHAnsi"/>
          <w:lang w:eastAsia="en-US"/>
        </w:rPr>
        <w:t>g</w:t>
      </w:r>
      <w:r w:rsidR="00EF7B59" w:rsidRPr="008A1FEB">
        <w:rPr>
          <w:rFonts w:eastAsiaTheme="minorHAnsi"/>
          <w:lang w:eastAsia="en-US"/>
        </w:rPr>
        <w:t xml:space="preserve">overnments they could take up responsibility for regulating gambling on airport sites on the basis that States and Territories were prepared to amend or adapt their gambling regulations to allow existing </w:t>
      </w:r>
      <w:r w:rsidR="00B21CD2" w:rsidRPr="008A1FEB">
        <w:rPr>
          <w:rFonts w:eastAsiaTheme="minorHAnsi"/>
          <w:lang w:eastAsia="en-US"/>
        </w:rPr>
        <w:t>gambling activities being engaged in at airports</w:t>
      </w:r>
      <w:r w:rsidR="00EF7B59" w:rsidRPr="008A1FEB">
        <w:rPr>
          <w:rFonts w:eastAsiaTheme="minorHAnsi"/>
          <w:lang w:eastAsia="en-US"/>
        </w:rPr>
        <w:t xml:space="preserve">. Only the </w:t>
      </w:r>
      <w:r w:rsidR="00212DEE" w:rsidRPr="008A1FEB">
        <w:rPr>
          <w:rFonts w:eastAsiaTheme="minorHAnsi"/>
          <w:lang w:eastAsia="en-US"/>
        </w:rPr>
        <w:t>NSW</w:t>
      </w:r>
      <w:r w:rsidR="00EF7B59" w:rsidRPr="008A1FEB">
        <w:rPr>
          <w:rFonts w:eastAsiaTheme="minorHAnsi"/>
          <w:lang w:eastAsia="en-US"/>
        </w:rPr>
        <w:t xml:space="preserve"> Government took up this opportunity.</w:t>
      </w:r>
    </w:p>
    <w:p w14:paraId="7B892A54" w14:textId="6CEC9677" w:rsidR="00EF7B59" w:rsidRPr="008A1FEB" w:rsidRDefault="00EF7B59" w:rsidP="00EF7B59">
      <w:pPr>
        <w:pStyle w:val="Dotpoint"/>
        <w:numPr>
          <w:ilvl w:val="0"/>
          <w:numId w:val="0"/>
        </w:numPr>
        <w:spacing w:after="160" w:line="259" w:lineRule="auto"/>
        <w:rPr>
          <w:rFonts w:eastAsiaTheme="minorHAnsi"/>
          <w:lang w:eastAsia="en-US"/>
        </w:rPr>
      </w:pPr>
      <w:r w:rsidRPr="008A1FEB">
        <w:rPr>
          <w:rFonts w:eastAsiaTheme="minorHAnsi"/>
          <w:lang w:eastAsia="en-US"/>
        </w:rPr>
        <w:t xml:space="preserve">Consequently, the then </w:t>
      </w:r>
      <w:r w:rsidR="00DA1214" w:rsidRPr="008A1FEB">
        <w:rPr>
          <w:rFonts w:eastAsiaTheme="minorHAnsi"/>
          <w:lang w:eastAsia="en-US"/>
        </w:rPr>
        <w:t xml:space="preserve">Australian Government </w:t>
      </w:r>
      <w:r w:rsidRPr="008A1FEB">
        <w:rPr>
          <w:rFonts w:eastAsiaTheme="minorHAnsi"/>
          <w:lang w:eastAsia="en-US"/>
        </w:rPr>
        <w:t xml:space="preserve">Minister for Transport and Regional Development wrote to State and Territory </w:t>
      </w:r>
      <w:r w:rsidR="0038627A">
        <w:rPr>
          <w:rFonts w:eastAsiaTheme="minorHAnsi"/>
          <w:lang w:eastAsia="en-US"/>
        </w:rPr>
        <w:t>g</w:t>
      </w:r>
      <w:r w:rsidRPr="008A1FEB">
        <w:rPr>
          <w:rFonts w:eastAsiaTheme="minorHAnsi"/>
          <w:lang w:eastAsia="en-US"/>
        </w:rPr>
        <w:t xml:space="preserve">overnments in December 1997 indicating the Commonwealth would put in place regulations under Part 11 of the </w:t>
      </w:r>
      <w:r w:rsidRPr="008A1FEB">
        <w:rPr>
          <w:rFonts w:eastAsiaTheme="minorHAnsi"/>
          <w:i/>
          <w:lang w:eastAsia="en-US"/>
        </w:rPr>
        <w:t>Airports Act 1996</w:t>
      </w:r>
      <w:r w:rsidRPr="008A1FEB">
        <w:rPr>
          <w:rFonts w:eastAsiaTheme="minorHAnsi"/>
          <w:lang w:eastAsia="en-US"/>
        </w:rPr>
        <w:t xml:space="preserve"> to control gambling at all leased federal airport</w:t>
      </w:r>
      <w:r w:rsidR="00212DEE" w:rsidRPr="008A1FEB">
        <w:rPr>
          <w:rFonts w:eastAsiaTheme="minorHAnsi"/>
          <w:lang w:eastAsia="en-US"/>
        </w:rPr>
        <w:t>s</w:t>
      </w:r>
      <w:r w:rsidRPr="008A1FEB">
        <w:rPr>
          <w:rFonts w:eastAsiaTheme="minorHAnsi"/>
          <w:lang w:eastAsia="en-US"/>
        </w:rPr>
        <w:t xml:space="preserve"> not in </w:t>
      </w:r>
      <w:r w:rsidR="00212DEE" w:rsidRPr="008A1FEB">
        <w:rPr>
          <w:rFonts w:eastAsiaTheme="minorHAnsi"/>
          <w:lang w:eastAsia="en-US"/>
        </w:rPr>
        <w:t>NSW</w:t>
      </w:r>
      <w:r w:rsidRPr="008A1FEB">
        <w:rPr>
          <w:rFonts w:eastAsiaTheme="minorHAnsi"/>
          <w:lang w:eastAsia="en-US"/>
        </w:rPr>
        <w:t xml:space="preserve">. This general policy setting has been retained in the </w:t>
      </w:r>
      <w:r w:rsidR="00D110AE" w:rsidRPr="008A1FEB">
        <w:rPr>
          <w:rFonts w:eastAsiaTheme="minorHAnsi"/>
          <w:lang w:eastAsia="en-US"/>
        </w:rPr>
        <w:t>R</w:t>
      </w:r>
      <w:r w:rsidRPr="008A1FEB">
        <w:rPr>
          <w:rFonts w:eastAsiaTheme="minorHAnsi"/>
          <w:lang w:eastAsia="en-US"/>
        </w:rPr>
        <w:t xml:space="preserve">egulations, </w:t>
      </w:r>
      <w:r w:rsidR="00D110AE" w:rsidRPr="008A1FEB">
        <w:rPr>
          <w:rFonts w:eastAsiaTheme="minorHAnsi"/>
          <w:lang w:eastAsia="en-US"/>
        </w:rPr>
        <w:t>which have also been updated to account for the expected opening of</w:t>
      </w:r>
      <w:r w:rsidRPr="008A1FEB">
        <w:rPr>
          <w:rFonts w:eastAsiaTheme="minorHAnsi"/>
          <w:lang w:eastAsia="en-US"/>
        </w:rPr>
        <w:t xml:space="preserve"> Sydney West Airport</w:t>
      </w:r>
      <w:r w:rsidR="00DA1214" w:rsidRPr="008A1FEB">
        <w:rPr>
          <w:rFonts w:eastAsiaTheme="minorHAnsi"/>
          <w:lang w:eastAsia="en-US"/>
        </w:rPr>
        <w:t xml:space="preserve"> in 2026</w:t>
      </w:r>
      <w:r w:rsidRPr="008A1FEB">
        <w:rPr>
          <w:rFonts w:eastAsiaTheme="minorHAnsi"/>
          <w:lang w:eastAsia="en-US"/>
        </w:rPr>
        <w:t>.</w:t>
      </w:r>
    </w:p>
    <w:p w14:paraId="3A4DF2EB" w14:textId="77777777" w:rsidR="00453FDD" w:rsidRDefault="00EF7B59" w:rsidP="00EF7B59">
      <w:pPr>
        <w:pStyle w:val="Dotpoint"/>
        <w:numPr>
          <w:ilvl w:val="0"/>
          <w:numId w:val="0"/>
        </w:numPr>
        <w:spacing w:after="160" w:line="259" w:lineRule="auto"/>
        <w:rPr>
          <w:rFonts w:eastAsiaTheme="minorHAnsi"/>
          <w:lang w:eastAsia="en-US"/>
        </w:rPr>
      </w:pPr>
      <w:r w:rsidRPr="008A1FEB">
        <w:rPr>
          <w:rFonts w:eastAsiaTheme="minorHAnsi"/>
          <w:lang w:eastAsia="en-US"/>
        </w:rPr>
        <w:t xml:space="preserve">Mount Isa and Tennant Creek Airport </w:t>
      </w:r>
      <w:r w:rsidR="00D110AE" w:rsidRPr="008A1FEB">
        <w:rPr>
          <w:rFonts w:eastAsiaTheme="minorHAnsi"/>
          <w:lang w:eastAsia="en-US"/>
        </w:rPr>
        <w:t>are also excluded</w:t>
      </w:r>
      <w:r w:rsidRPr="008A1FEB">
        <w:rPr>
          <w:rFonts w:eastAsiaTheme="minorHAnsi"/>
          <w:lang w:eastAsia="en-US"/>
        </w:rPr>
        <w:t xml:space="preserve"> from gambling controls put in place under Part 11 of the Act, reflecting t</w:t>
      </w:r>
      <w:r w:rsidR="00212DEE" w:rsidRPr="008A1FEB">
        <w:rPr>
          <w:rFonts w:eastAsiaTheme="minorHAnsi"/>
          <w:lang w:eastAsia="en-US"/>
        </w:rPr>
        <w:t>heir status as</w:t>
      </w:r>
      <w:r w:rsidRPr="008A1FEB">
        <w:rPr>
          <w:rFonts w:eastAsiaTheme="minorHAnsi"/>
          <w:lang w:eastAsia="en-US"/>
        </w:rPr>
        <w:t xml:space="preserve"> small remote airports, </w:t>
      </w:r>
      <w:r w:rsidR="00212DEE" w:rsidRPr="008A1FEB">
        <w:rPr>
          <w:rFonts w:eastAsiaTheme="minorHAnsi"/>
          <w:lang w:eastAsia="en-US"/>
        </w:rPr>
        <w:t xml:space="preserve">which are </w:t>
      </w:r>
      <w:r w:rsidRPr="008A1FEB">
        <w:rPr>
          <w:rFonts w:eastAsiaTheme="minorHAnsi"/>
          <w:lang w:eastAsia="en-US"/>
        </w:rPr>
        <w:t xml:space="preserve">more appropriately subject to </w:t>
      </w:r>
      <w:r w:rsidR="00212DEE" w:rsidRPr="008A1FEB">
        <w:rPr>
          <w:rFonts w:eastAsiaTheme="minorHAnsi"/>
          <w:lang w:eastAsia="en-US"/>
        </w:rPr>
        <w:t>S</w:t>
      </w:r>
      <w:r w:rsidRPr="008A1FEB">
        <w:rPr>
          <w:rFonts w:eastAsiaTheme="minorHAnsi"/>
          <w:lang w:eastAsia="en-US"/>
        </w:rPr>
        <w:t xml:space="preserve">tate and </w:t>
      </w:r>
      <w:r w:rsidR="00212DEE" w:rsidRPr="008A1FEB">
        <w:rPr>
          <w:rFonts w:eastAsiaTheme="minorHAnsi"/>
          <w:lang w:eastAsia="en-US"/>
        </w:rPr>
        <w:t>L</w:t>
      </w:r>
      <w:r w:rsidRPr="008A1FEB">
        <w:rPr>
          <w:rFonts w:eastAsiaTheme="minorHAnsi"/>
          <w:lang w:eastAsia="en-US"/>
        </w:rPr>
        <w:t xml:space="preserve">ocal </w:t>
      </w:r>
      <w:r w:rsidR="0038627A">
        <w:rPr>
          <w:rFonts w:eastAsiaTheme="minorHAnsi"/>
          <w:lang w:eastAsia="en-US"/>
        </w:rPr>
        <w:t>g</w:t>
      </w:r>
      <w:r w:rsidR="00212DEE" w:rsidRPr="008A1FEB">
        <w:rPr>
          <w:rFonts w:eastAsiaTheme="minorHAnsi"/>
          <w:lang w:eastAsia="en-US"/>
        </w:rPr>
        <w:t xml:space="preserve">overnment </w:t>
      </w:r>
      <w:r w:rsidRPr="008A1FEB">
        <w:rPr>
          <w:rFonts w:eastAsiaTheme="minorHAnsi"/>
          <w:lang w:eastAsia="en-US"/>
        </w:rPr>
        <w:t xml:space="preserve">regulatory regimes. This general policy setting has again been retained in the </w:t>
      </w:r>
      <w:r w:rsidR="00D110AE" w:rsidRPr="008A1FEB">
        <w:rPr>
          <w:rFonts w:eastAsiaTheme="minorHAnsi"/>
          <w:lang w:eastAsia="en-US"/>
        </w:rPr>
        <w:t>R</w:t>
      </w:r>
      <w:r w:rsidRPr="008A1FEB">
        <w:rPr>
          <w:rFonts w:eastAsiaTheme="minorHAnsi"/>
          <w:lang w:eastAsia="en-US"/>
        </w:rPr>
        <w:t>egulations.</w:t>
      </w:r>
    </w:p>
    <w:p w14:paraId="3AC7FE76" w14:textId="49AAD8DA" w:rsidR="00741351" w:rsidRPr="00741351" w:rsidRDefault="00DA1214" w:rsidP="00A44A64">
      <w:pPr>
        <w:pStyle w:val="Heading5"/>
      </w:pPr>
      <w:r>
        <w:t>Engaging in g</w:t>
      </w:r>
      <w:r w:rsidR="00741351">
        <w:t xml:space="preserve">ambling </w:t>
      </w:r>
      <w:r>
        <w:t>a</w:t>
      </w:r>
      <w:r w:rsidR="00741351">
        <w:t>ctivities is generally prohibited</w:t>
      </w:r>
    </w:p>
    <w:p w14:paraId="2579BDD9" w14:textId="3914E3C0" w:rsidR="00741351" w:rsidRPr="00741351" w:rsidRDefault="00741351" w:rsidP="00741351">
      <w:pPr>
        <w:pStyle w:val="Dotpoint"/>
        <w:numPr>
          <w:ilvl w:val="0"/>
          <w:numId w:val="0"/>
        </w:numPr>
        <w:spacing w:after="160" w:line="259" w:lineRule="auto"/>
        <w:rPr>
          <w:rFonts w:eastAsiaTheme="minorHAnsi"/>
          <w:lang w:eastAsia="en-US"/>
        </w:rPr>
      </w:pPr>
      <w:r w:rsidRPr="00741351">
        <w:rPr>
          <w:rFonts w:eastAsiaTheme="minorHAnsi"/>
          <w:lang w:eastAsia="en-US"/>
        </w:rPr>
        <w:t xml:space="preserve">The Part sets out that engaging in gambling activities is generally prohibited at airports covered by the </w:t>
      </w:r>
      <w:r>
        <w:rPr>
          <w:rFonts w:eastAsiaTheme="minorHAnsi"/>
          <w:lang w:eastAsia="en-US"/>
        </w:rPr>
        <w:t>R</w:t>
      </w:r>
      <w:r w:rsidRPr="00741351">
        <w:rPr>
          <w:rFonts w:eastAsiaTheme="minorHAnsi"/>
          <w:lang w:eastAsia="en-US"/>
        </w:rPr>
        <w:t xml:space="preserve">egulations, with an exception to provide that historic gambling activities may continue to be </w:t>
      </w:r>
      <w:r w:rsidR="00DA1214">
        <w:rPr>
          <w:rFonts w:eastAsiaTheme="minorHAnsi"/>
          <w:lang w:eastAsia="en-US"/>
        </w:rPr>
        <w:t xml:space="preserve">engaged in </w:t>
      </w:r>
      <w:r w:rsidRPr="00741351">
        <w:rPr>
          <w:rFonts w:eastAsiaTheme="minorHAnsi"/>
          <w:lang w:eastAsia="en-US"/>
        </w:rPr>
        <w:t xml:space="preserve">in line </w:t>
      </w:r>
      <w:r w:rsidR="00DA1214">
        <w:rPr>
          <w:rFonts w:eastAsiaTheme="minorHAnsi"/>
          <w:lang w:eastAsia="en-US"/>
        </w:rPr>
        <w:t xml:space="preserve">with </w:t>
      </w:r>
      <w:r w:rsidRPr="00741351">
        <w:rPr>
          <w:rFonts w:eastAsiaTheme="minorHAnsi"/>
          <w:lang w:eastAsia="en-US"/>
        </w:rPr>
        <w:t xml:space="preserve">old gambling authorities that were in place immediately before the airport </w:t>
      </w:r>
      <w:r w:rsidR="00DA1214">
        <w:rPr>
          <w:rFonts w:eastAsiaTheme="minorHAnsi"/>
          <w:lang w:eastAsia="en-US"/>
        </w:rPr>
        <w:t xml:space="preserve">privatisation </w:t>
      </w:r>
      <w:r w:rsidRPr="00741351">
        <w:rPr>
          <w:rFonts w:eastAsiaTheme="minorHAnsi"/>
          <w:lang w:eastAsia="en-US"/>
        </w:rPr>
        <w:t>process.</w:t>
      </w:r>
    </w:p>
    <w:p w14:paraId="007506B4" w14:textId="77777777" w:rsidR="00453FDD" w:rsidRDefault="00741351" w:rsidP="00EF7B59">
      <w:pPr>
        <w:pStyle w:val="Dotpoint"/>
        <w:numPr>
          <w:ilvl w:val="0"/>
          <w:numId w:val="0"/>
        </w:numPr>
        <w:spacing w:after="160" w:line="259" w:lineRule="auto"/>
      </w:pPr>
      <w:r>
        <w:t>The Part sets out how these old gambling authorities are continued, and subsequently sets out a regime to facilitate the ongoing regulation of gambling activities permitted under these old gambling authorities, including a system to provide for the granting (or refusal) of a follow-on gambling permission to cover the same gambling activities, and the cancellation and suspension of old gambling authorities and gambling permissions</w:t>
      </w:r>
      <w:r w:rsidR="00DA1214">
        <w:t xml:space="preserve"> where necessary</w:t>
      </w:r>
      <w:r>
        <w:t>.</w:t>
      </w:r>
    </w:p>
    <w:p w14:paraId="799F0454" w14:textId="5B6D0566" w:rsidR="00D110AE" w:rsidRPr="00A95CDC" w:rsidRDefault="00D110AE" w:rsidP="00A44A64">
      <w:pPr>
        <w:pStyle w:val="Heading5"/>
      </w:pPr>
      <w:r>
        <w:t>Offences</w:t>
      </w:r>
    </w:p>
    <w:p w14:paraId="199CEF3C" w14:textId="77777777" w:rsidR="00453FDD" w:rsidRDefault="00D110AE" w:rsidP="00D110AE">
      <w:pPr>
        <w:pStyle w:val="Dotpoint"/>
        <w:numPr>
          <w:ilvl w:val="0"/>
          <w:numId w:val="0"/>
        </w:numPr>
        <w:spacing w:after="160" w:line="259" w:lineRule="auto"/>
      </w:pPr>
      <w:r>
        <w:t xml:space="preserve">This Part includes </w:t>
      </w:r>
      <w:r w:rsidR="00107F0D">
        <w:t xml:space="preserve">an </w:t>
      </w:r>
      <w:r>
        <w:t xml:space="preserve">offence for </w:t>
      </w:r>
      <w:r w:rsidR="00107F0D">
        <w:t xml:space="preserve">a </w:t>
      </w:r>
      <w:r>
        <w:t>contravention of a provision within the Part. Section 175 of the Act provides that the regulations made for the purposes of Part 11 of the Act may prescribe penalties not exceeding 50 penalty units for offences against the regulations. All penalties prescribed in this Part are below 50 penalty units.</w:t>
      </w:r>
    </w:p>
    <w:p w14:paraId="72EFE8E2" w14:textId="248EE968" w:rsidR="00D15D31" w:rsidRPr="00D15D31" w:rsidRDefault="00D15D31" w:rsidP="00A44A64">
      <w:pPr>
        <w:pStyle w:val="Heading5"/>
      </w:pPr>
      <w:r w:rsidRPr="00D15D31">
        <w:t>Relation to 1997 Regulations</w:t>
      </w:r>
    </w:p>
    <w:p w14:paraId="6D6A52ED" w14:textId="4B4727E7" w:rsidR="009972B6" w:rsidRDefault="00D110AE" w:rsidP="00D110AE">
      <w:pPr>
        <w:pStyle w:val="Dotpoint"/>
        <w:numPr>
          <w:ilvl w:val="0"/>
          <w:numId w:val="0"/>
        </w:numPr>
        <w:spacing w:after="160" w:line="259" w:lineRule="auto"/>
        <w:rPr>
          <w:rFonts w:eastAsiaTheme="minorHAnsi"/>
          <w:lang w:eastAsia="en-US"/>
        </w:rPr>
      </w:pPr>
      <w:r w:rsidRPr="00DE4869">
        <w:rPr>
          <w:rFonts w:eastAsiaTheme="minorHAnsi"/>
          <w:lang w:eastAsia="en-US"/>
        </w:rPr>
        <w:t xml:space="preserve">This Part has been updated to more closely align with provisions in the Act, and meet modern drafting standards, while generally maintaining the intent and effect of the </w:t>
      </w:r>
      <w:r>
        <w:rPr>
          <w:rFonts w:eastAsiaTheme="minorHAnsi"/>
          <w:lang w:eastAsia="en-US"/>
        </w:rPr>
        <w:t>1997 R</w:t>
      </w:r>
      <w:r w:rsidRPr="00DE4869">
        <w:rPr>
          <w:rFonts w:eastAsiaTheme="minorHAnsi"/>
          <w:lang w:eastAsia="en-US"/>
        </w:rPr>
        <w:t>egulations they replace.</w:t>
      </w:r>
      <w:r>
        <w:rPr>
          <w:rFonts w:eastAsiaTheme="minorHAnsi"/>
          <w:lang w:eastAsia="en-US"/>
        </w:rPr>
        <w:t xml:space="preserve"> There have also been a variety of technical updates to the operation of the Part</w:t>
      </w:r>
      <w:r w:rsidR="00DA1214">
        <w:rPr>
          <w:rFonts w:eastAsiaTheme="minorHAnsi"/>
          <w:lang w:eastAsia="en-US"/>
        </w:rPr>
        <w:t>,</w:t>
      </w:r>
      <w:r>
        <w:rPr>
          <w:rFonts w:eastAsiaTheme="minorHAnsi"/>
          <w:lang w:eastAsia="en-US"/>
        </w:rPr>
        <w:t xml:space="preserve"> which are outlined for each Division below.</w:t>
      </w:r>
      <w:r w:rsidR="009972B6">
        <w:rPr>
          <w:rFonts w:eastAsiaTheme="minorHAnsi"/>
          <w:lang w:eastAsia="en-US"/>
        </w:rPr>
        <w:br w:type="page"/>
      </w:r>
    </w:p>
    <w:p w14:paraId="2D878C6B" w14:textId="5D75CD25" w:rsidR="00D15D31" w:rsidRPr="008A1FEB" w:rsidRDefault="00D15D31" w:rsidP="00453FDD">
      <w:pPr>
        <w:pStyle w:val="Heading4"/>
      </w:pPr>
      <w:r w:rsidRPr="008A1FEB">
        <w:lastRenderedPageBreak/>
        <w:t>Division 1 – Preliminary</w:t>
      </w:r>
    </w:p>
    <w:p w14:paraId="4FD82454" w14:textId="168104B0" w:rsidR="00D15D31" w:rsidRPr="008A1FEB" w:rsidRDefault="00D15D31" w:rsidP="00A44A64">
      <w:pPr>
        <w:pStyle w:val="Heading5"/>
      </w:pPr>
      <w:r w:rsidRPr="008A1FEB">
        <w:t>Overview of the Division</w:t>
      </w:r>
    </w:p>
    <w:p w14:paraId="5C3FE633" w14:textId="7F90D0FC" w:rsidR="00D15D31" w:rsidRPr="008A1FEB" w:rsidRDefault="00D110AE" w:rsidP="008D311B">
      <w:pPr>
        <w:pStyle w:val="Dotpoint"/>
        <w:numPr>
          <w:ilvl w:val="0"/>
          <w:numId w:val="0"/>
        </w:numPr>
        <w:spacing w:after="160" w:line="259" w:lineRule="auto"/>
        <w:rPr>
          <w:rFonts w:eastAsiaTheme="minorHAnsi"/>
          <w:lang w:eastAsia="en-US"/>
        </w:rPr>
      </w:pPr>
      <w:r w:rsidRPr="008A1FEB">
        <w:rPr>
          <w:rFonts w:eastAsiaTheme="minorHAnsi"/>
          <w:lang w:eastAsia="en-US"/>
        </w:rPr>
        <w:t>This Division sets out the purpose of the Part and prescribes activity-controlled airports to which gambling controls included in the Part apply.</w:t>
      </w:r>
    </w:p>
    <w:p w14:paraId="6C79E494" w14:textId="50D24E94" w:rsidR="00212DEE" w:rsidRPr="008A1FEB" w:rsidRDefault="00212DEE" w:rsidP="00212DEE">
      <w:pPr>
        <w:pStyle w:val="Dotpoint"/>
        <w:numPr>
          <w:ilvl w:val="0"/>
          <w:numId w:val="0"/>
        </w:numPr>
        <w:spacing w:after="160" w:line="259" w:lineRule="auto"/>
        <w:rPr>
          <w:rFonts w:eastAsiaTheme="minorHAnsi"/>
          <w:lang w:eastAsia="en-US"/>
        </w:rPr>
      </w:pPr>
      <w:r w:rsidRPr="008A1FEB">
        <w:rPr>
          <w:rFonts w:eastAsiaTheme="minorHAnsi"/>
          <w:lang w:eastAsia="en-US"/>
        </w:rPr>
        <w:t>The Division provides that this Part applies to all activity-controlled airports, except for Sydney (Kingsford</w:t>
      </w:r>
      <w:r w:rsidR="008F7ED2">
        <w:rPr>
          <w:rFonts w:eastAsiaTheme="minorHAnsi"/>
          <w:lang w:eastAsia="en-US"/>
        </w:rPr>
        <w:t>-</w:t>
      </w:r>
      <w:r w:rsidRPr="008A1FEB">
        <w:rPr>
          <w:rFonts w:eastAsiaTheme="minorHAnsi"/>
          <w:lang w:eastAsia="en-US"/>
        </w:rPr>
        <w:t>Smith) Airport, Sydney West Airport, Bankstown Airport, Camden Airport, Mount Isa Airport, and Tennant Creek Airport.</w:t>
      </w:r>
    </w:p>
    <w:p w14:paraId="767CF56B" w14:textId="77777777" w:rsidR="00453FDD" w:rsidRDefault="00212DEE" w:rsidP="00212DEE">
      <w:pPr>
        <w:pStyle w:val="Dotpoint"/>
        <w:numPr>
          <w:ilvl w:val="0"/>
          <w:numId w:val="0"/>
        </w:numPr>
        <w:spacing w:after="160" w:line="259" w:lineRule="auto"/>
        <w:rPr>
          <w:rFonts w:eastAsiaTheme="minorHAnsi"/>
          <w:lang w:eastAsia="en-US"/>
        </w:rPr>
      </w:pPr>
      <w:r w:rsidRPr="008A1FEB">
        <w:rPr>
          <w:rFonts w:eastAsiaTheme="minorHAnsi"/>
          <w:lang w:eastAsia="en-US"/>
        </w:rPr>
        <w:t>Consistent with section 177 of the Act, gambling at airports not covered by this Part is controlled under relevant State and Territory laws.</w:t>
      </w:r>
    </w:p>
    <w:p w14:paraId="55F17A38" w14:textId="34929578" w:rsidR="00D15D31" w:rsidRPr="008A1FEB" w:rsidRDefault="00D15D31" w:rsidP="00A44A64">
      <w:pPr>
        <w:pStyle w:val="Heading5"/>
      </w:pPr>
      <w:r w:rsidRPr="008A1FEB">
        <w:t>Relation to 1997 Regulations</w:t>
      </w:r>
    </w:p>
    <w:p w14:paraId="56FC679D" w14:textId="77777777" w:rsidR="00453FDD" w:rsidRDefault="00D110AE" w:rsidP="008D311B">
      <w:pPr>
        <w:pStyle w:val="Dotpoint"/>
        <w:numPr>
          <w:ilvl w:val="0"/>
          <w:numId w:val="0"/>
        </w:numPr>
        <w:spacing w:after="160" w:line="259" w:lineRule="auto"/>
        <w:rPr>
          <w:rFonts w:eastAsiaTheme="minorHAnsi"/>
          <w:lang w:eastAsia="en-US"/>
        </w:rPr>
      </w:pPr>
      <w:r w:rsidRPr="008A1FEB">
        <w:rPr>
          <w:rFonts w:eastAsiaTheme="minorHAnsi"/>
          <w:lang w:eastAsia="en-US"/>
        </w:rPr>
        <w:t>The Division has been updated to include Sydney West Airport in the list of activity</w:t>
      </w:r>
      <w:r w:rsidRPr="008A1FEB">
        <w:rPr>
          <w:rFonts w:eastAsiaTheme="minorHAnsi"/>
          <w:lang w:eastAsia="en-US"/>
        </w:rPr>
        <w:noBreakHyphen/>
        <w:t xml:space="preserve">controlled airports excluded from the Part. This ensures that gambling at Sydney West Airport is regulated </w:t>
      </w:r>
      <w:r w:rsidR="00212DEE" w:rsidRPr="008A1FEB">
        <w:rPr>
          <w:rFonts w:eastAsiaTheme="minorHAnsi"/>
          <w:lang w:eastAsia="en-US"/>
        </w:rPr>
        <w:t xml:space="preserve">in a manner consistent </w:t>
      </w:r>
      <w:r w:rsidRPr="008A1FEB">
        <w:rPr>
          <w:rFonts w:eastAsiaTheme="minorHAnsi"/>
          <w:lang w:eastAsia="en-US"/>
        </w:rPr>
        <w:t xml:space="preserve">with other leased </w:t>
      </w:r>
      <w:r w:rsidR="00DA1214" w:rsidRPr="008A1FEB">
        <w:rPr>
          <w:rFonts w:eastAsiaTheme="minorHAnsi"/>
          <w:lang w:eastAsia="en-US"/>
        </w:rPr>
        <w:t xml:space="preserve">federal </w:t>
      </w:r>
      <w:r w:rsidRPr="008A1FEB">
        <w:rPr>
          <w:rFonts w:eastAsiaTheme="minorHAnsi"/>
          <w:lang w:eastAsia="en-US"/>
        </w:rPr>
        <w:t>airports in NSW, which are also excluded from the Part.</w:t>
      </w:r>
    </w:p>
    <w:p w14:paraId="5F475ABE" w14:textId="32E003BE" w:rsidR="00D15D31" w:rsidRPr="00D15D31" w:rsidRDefault="00D15D31" w:rsidP="00453FDD">
      <w:pPr>
        <w:pStyle w:val="Heading4"/>
      </w:pPr>
      <w:r w:rsidRPr="00D15D31">
        <w:t xml:space="preserve">Division </w:t>
      </w:r>
      <w:r>
        <w:t>2</w:t>
      </w:r>
      <w:r w:rsidRPr="00D15D31">
        <w:t xml:space="preserve"> </w:t>
      </w:r>
      <w:r>
        <w:t>–</w:t>
      </w:r>
      <w:r w:rsidRPr="00D15D31">
        <w:t xml:space="preserve"> </w:t>
      </w:r>
      <w:r>
        <w:t>Regulation of gambling activity at airports</w:t>
      </w:r>
    </w:p>
    <w:p w14:paraId="4F711EF0" w14:textId="77777777" w:rsidR="00D15D31" w:rsidRPr="00D15D31" w:rsidRDefault="00D15D31" w:rsidP="00A44A64">
      <w:pPr>
        <w:pStyle w:val="Heading5"/>
      </w:pPr>
      <w:r>
        <w:t>Overview of the Division</w:t>
      </w:r>
    </w:p>
    <w:p w14:paraId="41BCB6F4" w14:textId="16FB4958" w:rsidR="00D15D31" w:rsidRPr="00D110AE" w:rsidRDefault="00D110AE" w:rsidP="00D15D31">
      <w:pPr>
        <w:pStyle w:val="Dotpoint"/>
        <w:numPr>
          <w:ilvl w:val="0"/>
          <w:numId w:val="0"/>
        </w:numPr>
        <w:spacing w:after="160" w:line="259" w:lineRule="auto"/>
        <w:rPr>
          <w:rFonts w:eastAsiaTheme="minorHAnsi"/>
          <w:lang w:eastAsia="en-US"/>
        </w:rPr>
      </w:pPr>
      <w:r>
        <w:rPr>
          <w:rFonts w:eastAsiaTheme="minorHAnsi"/>
          <w:lang w:eastAsia="en-US"/>
        </w:rPr>
        <w:t xml:space="preserve">This Division sets out that </w:t>
      </w:r>
      <w:r w:rsidRPr="00D110AE">
        <w:rPr>
          <w:rFonts w:eastAsiaTheme="minorHAnsi"/>
          <w:lang w:eastAsia="en-US"/>
        </w:rPr>
        <w:t xml:space="preserve">engaging in </w:t>
      </w:r>
      <w:r w:rsidR="00DA1214">
        <w:rPr>
          <w:rFonts w:eastAsiaTheme="minorHAnsi"/>
          <w:lang w:eastAsia="en-US"/>
        </w:rPr>
        <w:t xml:space="preserve">a </w:t>
      </w:r>
      <w:r w:rsidRPr="00D110AE">
        <w:rPr>
          <w:rFonts w:eastAsiaTheme="minorHAnsi"/>
          <w:lang w:eastAsia="en-US"/>
        </w:rPr>
        <w:t>gambling activity at an airport is prohibited, unless the gambling activity is in accordance with a gambling permission or old gambling authority.</w:t>
      </w:r>
    </w:p>
    <w:p w14:paraId="00E9EFBF" w14:textId="77777777" w:rsidR="00DA1214" w:rsidRDefault="00D110AE" w:rsidP="00D15D31">
      <w:pPr>
        <w:pStyle w:val="Dotpoint"/>
        <w:numPr>
          <w:ilvl w:val="0"/>
          <w:numId w:val="0"/>
        </w:numPr>
        <w:spacing w:after="160" w:line="259" w:lineRule="auto"/>
        <w:rPr>
          <w:rFonts w:eastAsiaTheme="minorHAnsi"/>
          <w:lang w:eastAsia="en-US"/>
        </w:rPr>
      </w:pPr>
      <w:r>
        <w:rPr>
          <w:rFonts w:eastAsiaTheme="minorHAnsi"/>
          <w:lang w:eastAsia="en-US"/>
        </w:rPr>
        <w:t>The Division also</w:t>
      </w:r>
      <w:r w:rsidR="00DA1214">
        <w:rPr>
          <w:rFonts w:eastAsiaTheme="minorHAnsi"/>
          <w:lang w:eastAsia="en-US"/>
        </w:rPr>
        <w:t>:</w:t>
      </w:r>
    </w:p>
    <w:p w14:paraId="2ABD8F55" w14:textId="77777777" w:rsidR="00DA1214" w:rsidRPr="00A44A64" w:rsidRDefault="00D110AE" w:rsidP="00A44A64">
      <w:pPr>
        <w:pStyle w:val="Dotpoint"/>
        <w:numPr>
          <w:ilvl w:val="0"/>
          <w:numId w:val="35"/>
        </w:numPr>
        <w:spacing w:after="160"/>
        <w:ind w:left="567" w:hanging="567"/>
        <w:rPr>
          <w:rFonts w:eastAsiaTheme="minorHAnsi"/>
          <w:lang w:eastAsia="en-US"/>
        </w:rPr>
      </w:pPr>
      <w:r w:rsidRPr="00A44A64">
        <w:rPr>
          <w:rFonts w:eastAsiaTheme="minorHAnsi"/>
          <w:lang w:eastAsia="en-US"/>
        </w:rPr>
        <w:t>makes clear that State (or Territory) laws that permit a gambling activity does not apply at an airport</w:t>
      </w:r>
      <w:r w:rsidR="00DA1214" w:rsidRPr="00A44A64">
        <w:rPr>
          <w:rFonts w:eastAsiaTheme="minorHAnsi"/>
          <w:lang w:eastAsia="en-US"/>
        </w:rPr>
        <w:t>; and</w:t>
      </w:r>
    </w:p>
    <w:p w14:paraId="5CCE6BAC" w14:textId="77777777" w:rsidR="00453FDD" w:rsidRDefault="00D110AE" w:rsidP="00453FDD">
      <w:pPr>
        <w:pStyle w:val="StyleDotpointAfter8ptLinespacingMultiple108li"/>
        <w:rPr>
          <w:rFonts w:eastAsiaTheme="minorHAnsi"/>
          <w:lang w:eastAsia="en-US"/>
        </w:rPr>
      </w:pPr>
      <w:r w:rsidRPr="00956DCA">
        <w:rPr>
          <w:rFonts w:eastAsiaTheme="minorHAnsi"/>
          <w:lang w:eastAsia="en-US"/>
        </w:rPr>
        <w:t xml:space="preserve">sets out </w:t>
      </w:r>
      <w:r w:rsidRPr="00A16B51">
        <w:rPr>
          <w:rFonts w:eastAsiaTheme="minorHAnsi"/>
          <w:lang w:eastAsia="en-US"/>
        </w:rPr>
        <w:t>how State (or Territory) laws regulating the conduct of a gambling activity are relevant for gambling activities undertaken at an airport.</w:t>
      </w:r>
    </w:p>
    <w:p w14:paraId="7FC37957" w14:textId="2C1FD8D7" w:rsidR="00D15D31" w:rsidRPr="00D15D31" w:rsidRDefault="00D15D31" w:rsidP="00D15D31">
      <w:pPr>
        <w:pStyle w:val="Dotpoint"/>
        <w:numPr>
          <w:ilvl w:val="0"/>
          <w:numId w:val="0"/>
        </w:numPr>
        <w:spacing w:after="160" w:line="259" w:lineRule="auto"/>
        <w:rPr>
          <w:rFonts w:eastAsiaTheme="minorHAnsi"/>
          <w:i/>
          <w:lang w:eastAsia="en-US"/>
        </w:rPr>
      </w:pPr>
      <w:r w:rsidRPr="00D15D31">
        <w:rPr>
          <w:rFonts w:eastAsiaTheme="minorHAnsi"/>
          <w:i/>
          <w:lang w:eastAsia="en-US"/>
        </w:rPr>
        <w:t>Relation to 1997 Regulations</w:t>
      </w:r>
    </w:p>
    <w:p w14:paraId="73E8A4C4" w14:textId="77777777" w:rsidR="004F51B5" w:rsidRDefault="004F51B5" w:rsidP="004F51B5">
      <w:pPr>
        <w:pStyle w:val="Dotpoint"/>
        <w:numPr>
          <w:ilvl w:val="0"/>
          <w:numId w:val="0"/>
        </w:numPr>
        <w:spacing w:after="160" w:line="259" w:lineRule="auto"/>
        <w:rPr>
          <w:rFonts w:eastAsiaTheme="minorHAnsi"/>
          <w:lang w:eastAsia="en-US"/>
        </w:rPr>
      </w:pPr>
      <w:r>
        <w:rPr>
          <w:rFonts w:eastAsiaTheme="minorHAnsi"/>
          <w:lang w:eastAsia="en-US"/>
        </w:rPr>
        <w:t xml:space="preserve">The Division has been updated to </w:t>
      </w:r>
      <w:r w:rsidRPr="00DE4869">
        <w:rPr>
          <w:rFonts w:eastAsiaTheme="minorHAnsi"/>
          <w:lang w:eastAsia="en-US"/>
        </w:rPr>
        <w:t xml:space="preserve">more closely align with provisions in the Act, and meet modern drafting standards, while generally maintaining the intent and effect of the </w:t>
      </w:r>
      <w:r>
        <w:rPr>
          <w:rFonts w:eastAsiaTheme="minorHAnsi"/>
          <w:lang w:eastAsia="en-US"/>
        </w:rPr>
        <w:t>1997 R</w:t>
      </w:r>
      <w:r w:rsidRPr="00DE4869">
        <w:rPr>
          <w:rFonts w:eastAsiaTheme="minorHAnsi"/>
          <w:lang w:eastAsia="en-US"/>
        </w:rPr>
        <w:t>egulations they replace.</w:t>
      </w:r>
    </w:p>
    <w:p w14:paraId="20A0967A" w14:textId="77777777" w:rsidR="00521BD6" w:rsidRDefault="004F51B5" w:rsidP="00521BD6">
      <w:pPr>
        <w:pStyle w:val="Dotpoint"/>
        <w:numPr>
          <w:ilvl w:val="0"/>
          <w:numId w:val="0"/>
        </w:numPr>
        <w:spacing w:after="160" w:line="259" w:lineRule="auto"/>
        <w:rPr>
          <w:rFonts w:eastAsiaTheme="minorHAnsi"/>
          <w:szCs w:val="24"/>
          <w:lang w:eastAsia="en-US"/>
        </w:rPr>
      </w:pPr>
      <w:r>
        <w:rPr>
          <w:rFonts w:eastAsiaTheme="minorHAnsi"/>
          <w:szCs w:val="24"/>
          <w:lang w:eastAsia="en-US"/>
        </w:rPr>
        <w:t>In addition, the Division has been updated to</w:t>
      </w:r>
      <w:r w:rsidR="00521BD6">
        <w:rPr>
          <w:rFonts w:eastAsiaTheme="minorHAnsi"/>
          <w:szCs w:val="24"/>
          <w:lang w:eastAsia="en-US"/>
        </w:rPr>
        <w:t>:</w:t>
      </w:r>
    </w:p>
    <w:p w14:paraId="335E6861" w14:textId="6DE45889" w:rsidR="00521BD6" w:rsidRPr="00A44A64" w:rsidRDefault="00521BD6" w:rsidP="00A44A64">
      <w:pPr>
        <w:pStyle w:val="Dotpoint"/>
        <w:numPr>
          <w:ilvl w:val="0"/>
          <w:numId w:val="36"/>
        </w:numPr>
        <w:tabs>
          <w:tab w:val="clear" w:pos="1070"/>
        </w:tabs>
        <w:spacing w:after="160"/>
        <w:ind w:left="567" w:hanging="567"/>
        <w:rPr>
          <w:rFonts w:eastAsiaTheme="minorHAnsi"/>
          <w:lang w:eastAsia="en-US"/>
        </w:rPr>
      </w:pPr>
      <w:r w:rsidRPr="00A44A64">
        <w:rPr>
          <w:rFonts w:eastAsiaTheme="minorHAnsi"/>
          <w:lang w:eastAsia="en-US"/>
        </w:rPr>
        <w:t xml:space="preserve">clarify how relevant State (and Territory) laws operate in relation to permitted and authorised gambling activities (in that complying with such a law is a condition of the gambling authorisation or permission, with some </w:t>
      </w:r>
      <w:r w:rsidR="00DA1214" w:rsidRPr="00A44A64">
        <w:rPr>
          <w:rFonts w:eastAsiaTheme="minorHAnsi"/>
          <w:lang w:eastAsia="en-US"/>
        </w:rPr>
        <w:t>explicit</w:t>
      </w:r>
      <w:r w:rsidRPr="00A44A64">
        <w:rPr>
          <w:rFonts w:eastAsiaTheme="minorHAnsi"/>
          <w:lang w:eastAsia="en-US"/>
        </w:rPr>
        <w:t xml:space="preserve"> exemptions), and</w:t>
      </w:r>
    </w:p>
    <w:p w14:paraId="6A6E8D02" w14:textId="49BABD73" w:rsidR="009972B6" w:rsidRDefault="00521BD6" w:rsidP="00453FDD">
      <w:pPr>
        <w:pStyle w:val="StyleDotpointAfter8ptLinespacingMultiple108li"/>
        <w:rPr>
          <w:rFonts w:eastAsiaTheme="minorHAnsi"/>
          <w:lang w:eastAsia="en-US"/>
        </w:rPr>
      </w:pPr>
      <w:r>
        <w:rPr>
          <w:rFonts w:eastAsiaTheme="minorHAnsi"/>
          <w:lang w:eastAsia="en-US"/>
        </w:rPr>
        <w:t xml:space="preserve">clarify that </w:t>
      </w:r>
      <w:r w:rsidRPr="00521BD6">
        <w:rPr>
          <w:rFonts w:eastAsiaTheme="minorHAnsi"/>
          <w:lang w:eastAsia="en-US"/>
        </w:rPr>
        <w:t xml:space="preserve">non-compliance </w:t>
      </w:r>
      <w:r>
        <w:rPr>
          <w:rFonts w:eastAsiaTheme="minorHAnsi"/>
          <w:lang w:eastAsia="en-US"/>
        </w:rPr>
        <w:t>with</w:t>
      </w:r>
      <w:r w:rsidRPr="00521BD6">
        <w:rPr>
          <w:rFonts w:eastAsiaTheme="minorHAnsi"/>
          <w:lang w:eastAsia="en-US"/>
        </w:rPr>
        <w:t xml:space="preserve"> </w:t>
      </w:r>
      <w:r>
        <w:rPr>
          <w:rFonts w:eastAsiaTheme="minorHAnsi"/>
          <w:lang w:eastAsia="en-US"/>
        </w:rPr>
        <w:t xml:space="preserve">a relevant State law is </w:t>
      </w:r>
      <w:r w:rsidRPr="00521BD6">
        <w:rPr>
          <w:rFonts w:eastAsiaTheme="minorHAnsi"/>
          <w:lang w:eastAsia="en-US"/>
        </w:rPr>
        <w:t>a matter that may be enforced by the Commonwealth in relation to the relevant gambling permission or authority.</w:t>
      </w:r>
      <w:r w:rsidR="009972B6">
        <w:rPr>
          <w:rFonts w:eastAsiaTheme="minorHAnsi"/>
          <w:lang w:eastAsia="en-US"/>
        </w:rPr>
        <w:br w:type="page"/>
      </w:r>
    </w:p>
    <w:p w14:paraId="3952F689" w14:textId="4D89B4CB" w:rsidR="00D15D31" w:rsidRPr="00D15D31" w:rsidRDefault="00D15D31" w:rsidP="00453FDD">
      <w:pPr>
        <w:pStyle w:val="Heading4"/>
      </w:pPr>
      <w:r w:rsidRPr="00D15D31">
        <w:lastRenderedPageBreak/>
        <w:t xml:space="preserve">Division </w:t>
      </w:r>
      <w:r>
        <w:t>3</w:t>
      </w:r>
      <w:r w:rsidRPr="00D15D31">
        <w:t xml:space="preserve"> </w:t>
      </w:r>
      <w:r>
        <w:t>–</w:t>
      </w:r>
      <w:r w:rsidRPr="00D15D31">
        <w:t xml:space="preserve"> </w:t>
      </w:r>
      <w:r>
        <w:t>Continuation of old gambling authority</w:t>
      </w:r>
    </w:p>
    <w:p w14:paraId="3EC8B50B" w14:textId="77777777" w:rsidR="00D15D31" w:rsidRPr="00D15D31" w:rsidRDefault="00D15D31" w:rsidP="00AE64C7">
      <w:pPr>
        <w:pStyle w:val="Heading5"/>
      </w:pPr>
      <w:r>
        <w:t>Overview of the Division</w:t>
      </w:r>
    </w:p>
    <w:p w14:paraId="4E456A0E" w14:textId="77777777" w:rsidR="00453FDD" w:rsidRDefault="00521BD6" w:rsidP="00D15D31">
      <w:pPr>
        <w:pStyle w:val="Dotpoint"/>
        <w:numPr>
          <w:ilvl w:val="0"/>
          <w:numId w:val="0"/>
        </w:numPr>
        <w:spacing w:after="160" w:line="259" w:lineRule="auto"/>
        <w:rPr>
          <w:rFonts w:eastAsiaTheme="minorHAnsi"/>
          <w:lang w:eastAsia="en-US"/>
        </w:rPr>
      </w:pPr>
      <w:r>
        <w:rPr>
          <w:rFonts w:eastAsiaTheme="minorHAnsi"/>
          <w:lang w:eastAsia="en-US"/>
        </w:rPr>
        <w:t xml:space="preserve">This Division sets out how </w:t>
      </w:r>
      <w:r w:rsidRPr="00521BD6">
        <w:rPr>
          <w:rFonts w:eastAsiaTheme="minorHAnsi"/>
          <w:lang w:eastAsia="en-US"/>
        </w:rPr>
        <w:t xml:space="preserve">old gambling authorities continue to have effect under the </w:t>
      </w:r>
      <w:r>
        <w:rPr>
          <w:rFonts w:eastAsiaTheme="minorHAnsi"/>
          <w:lang w:eastAsia="en-US"/>
        </w:rPr>
        <w:t>R</w:t>
      </w:r>
      <w:r w:rsidRPr="00521BD6">
        <w:rPr>
          <w:rFonts w:eastAsiaTheme="minorHAnsi"/>
          <w:lang w:eastAsia="en-US"/>
        </w:rPr>
        <w:t xml:space="preserve">egulations, providing that historic gambling activities may continue to be undertaken in line with old gambling authorities in place immediately before the airport </w:t>
      </w:r>
      <w:r>
        <w:rPr>
          <w:rFonts w:eastAsiaTheme="minorHAnsi"/>
          <w:lang w:eastAsia="en-US"/>
        </w:rPr>
        <w:t>privatisation process</w:t>
      </w:r>
      <w:r w:rsidRPr="00521BD6">
        <w:rPr>
          <w:rFonts w:eastAsiaTheme="minorHAnsi"/>
          <w:lang w:eastAsia="en-US"/>
        </w:rPr>
        <w:t>.</w:t>
      </w:r>
    </w:p>
    <w:p w14:paraId="1B84D7C7" w14:textId="76058ED5" w:rsidR="00D15D31" w:rsidRPr="00D15D31" w:rsidRDefault="00D15D31" w:rsidP="00AE64C7">
      <w:pPr>
        <w:pStyle w:val="Heading5"/>
      </w:pPr>
      <w:r w:rsidRPr="00D15D31">
        <w:t>Relation to 1997 Regulations</w:t>
      </w:r>
    </w:p>
    <w:p w14:paraId="6FE24A10" w14:textId="77777777" w:rsidR="00453FDD" w:rsidRDefault="00521BD6" w:rsidP="00521BD6">
      <w:pPr>
        <w:pStyle w:val="Dotpoint"/>
        <w:numPr>
          <w:ilvl w:val="0"/>
          <w:numId w:val="0"/>
        </w:numPr>
        <w:spacing w:after="160" w:line="259" w:lineRule="auto"/>
        <w:rPr>
          <w:rFonts w:eastAsiaTheme="minorHAnsi"/>
          <w:lang w:eastAsia="en-US"/>
        </w:rPr>
      </w:pPr>
      <w:r>
        <w:rPr>
          <w:rFonts w:eastAsiaTheme="minorHAnsi"/>
          <w:lang w:eastAsia="en-US"/>
        </w:rPr>
        <w:t xml:space="preserve">The Division has been updated to </w:t>
      </w:r>
      <w:r w:rsidRPr="00DE4869">
        <w:rPr>
          <w:rFonts w:eastAsiaTheme="minorHAnsi"/>
          <w:lang w:eastAsia="en-US"/>
        </w:rPr>
        <w:t xml:space="preserve">more closely align with provisions in the Act, and meet modern drafting standards, while generally maintaining the intent and effect of the </w:t>
      </w:r>
      <w:r>
        <w:rPr>
          <w:rFonts w:eastAsiaTheme="minorHAnsi"/>
          <w:lang w:eastAsia="en-US"/>
        </w:rPr>
        <w:t>1997 R</w:t>
      </w:r>
      <w:r w:rsidRPr="00DE4869">
        <w:rPr>
          <w:rFonts w:eastAsiaTheme="minorHAnsi"/>
          <w:lang w:eastAsia="en-US"/>
        </w:rPr>
        <w:t>egulations they replace.</w:t>
      </w:r>
    </w:p>
    <w:p w14:paraId="5256AD0E" w14:textId="58026B7C" w:rsidR="00D15D31" w:rsidRDefault="00521BD6" w:rsidP="00D15D31">
      <w:pPr>
        <w:pStyle w:val="Dotpoint"/>
        <w:numPr>
          <w:ilvl w:val="0"/>
          <w:numId w:val="0"/>
        </w:numPr>
        <w:spacing w:after="160" w:line="259" w:lineRule="auto"/>
        <w:rPr>
          <w:rFonts w:eastAsiaTheme="minorHAnsi"/>
          <w:lang w:eastAsia="en-US"/>
        </w:rPr>
      </w:pPr>
      <w:r>
        <w:rPr>
          <w:rFonts w:eastAsiaTheme="minorHAnsi"/>
          <w:lang w:eastAsia="en-US"/>
        </w:rPr>
        <w:t>In addition, the Division has been updated to:</w:t>
      </w:r>
    </w:p>
    <w:p w14:paraId="60204485" w14:textId="088301E0" w:rsidR="00CF6180" w:rsidRPr="00AE64C7" w:rsidRDefault="00DA1214" w:rsidP="00AE64C7">
      <w:pPr>
        <w:pStyle w:val="Dotpoint"/>
        <w:numPr>
          <w:ilvl w:val="0"/>
          <w:numId w:val="37"/>
        </w:numPr>
        <w:tabs>
          <w:tab w:val="clear" w:pos="1070"/>
        </w:tabs>
        <w:spacing w:after="160"/>
        <w:ind w:left="567" w:hanging="567"/>
        <w:rPr>
          <w:rFonts w:eastAsiaTheme="minorHAnsi"/>
          <w:lang w:eastAsia="en-US"/>
        </w:rPr>
      </w:pPr>
      <w:r w:rsidRPr="00AE64C7">
        <w:rPr>
          <w:rFonts w:eastAsiaTheme="minorHAnsi"/>
          <w:lang w:eastAsia="en-US"/>
        </w:rPr>
        <w:t>p</w:t>
      </w:r>
      <w:r w:rsidR="00CF6180" w:rsidRPr="00AE64C7">
        <w:rPr>
          <w:rFonts w:eastAsiaTheme="minorHAnsi"/>
          <w:lang w:eastAsia="en-US"/>
        </w:rPr>
        <w:t>rovide for how old gambling authorisation are continued on a general basis (rather than making specific provisions for an individual authority);</w:t>
      </w:r>
    </w:p>
    <w:p w14:paraId="7BDAE21B" w14:textId="6257DB43" w:rsidR="00521BD6" w:rsidRPr="00521BD6" w:rsidRDefault="00DA1214" w:rsidP="00453FDD">
      <w:pPr>
        <w:pStyle w:val="StyleDotpointAfter8ptLinespacingMultiple108li"/>
        <w:rPr>
          <w:rFonts w:eastAsiaTheme="minorHAnsi"/>
          <w:lang w:eastAsia="en-US"/>
        </w:rPr>
      </w:pPr>
      <w:r>
        <w:rPr>
          <w:rFonts w:eastAsiaTheme="minorHAnsi"/>
          <w:lang w:eastAsia="en-US"/>
        </w:rPr>
        <w:t>a</w:t>
      </w:r>
      <w:r w:rsidR="00521BD6" w:rsidRPr="00521BD6">
        <w:rPr>
          <w:rFonts w:eastAsiaTheme="minorHAnsi"/>
          <w:lang w:eastAsia="en-US"/>
        </w:rPr>
        <w:t>ccount for equivalent updates to how Division 2</w:t>
      </w:r>
      <w:r>
        <w:rPr>
          <w:rFonts w:eastAsiaTheme="minorHAnsi"/>
          <w:lang w:eastAsia="en-US"/>
        </w:rPr>
        <w:t xml:space="preserve"> of Part 5 of the Regulations</w:t>
      </w:r>
      <w:r w:rsidR="00521BD6" w:rsidRPr="00521BD6">
        <w:rPr>
          <w:rFonts w:eastAsiaTheme="minorHAnsi"/>
          <w:lang w:eastAsia="en-US"/>
        </w:rPr>
        <w:t xml:space="preserve"> now applies State (or Territory) law in relation to an old gambling authority or gambling permission (i.e. as a condition of the authority or permission)</w:t>
      </w:r>
      <w:r w:rsidR="00521BD6">
        <w:rPr>
          <w:rFonts w:eastAsiaTheme="minorHAnsi"/>
          <w:lang w:eastAsia="en-US"/>
        </w:rPr>
        <w:t>;</w:t>
      </w:r>
      <w:r w:rsidR="00CF6180">
        <w:rPr>
          <w:rFonts w:eastAsiaTheme="minorHAnsi"/>
          <w:lang w:eastAsia="en-US"/>
        </w:rPr>
        <w:t xml:space="preserve"> and</w:t>
      </w:r>
    </w:p>
    <w:p w14:paraId="555A32C1" w14:textId="77777777" w:rsidR="00453FDD" w:rsidRDefault="00DA1214" w:rsidP="00453FDD">
      <w:pPr>
        <w:pStyle w:val="StyleDotpointAfter8ptLinespacingMultiple108li"/>
        <w:rPr>
          <w:rFonts w:eastAsiaTheme="minorHAnsi"/>
          <w:lang w:eastAsia="en-US"/>
        </w:rPr>
      </w:pPr>
      <w:r>
        <w:rPr>
          <w:rFonts w:eastAsiaTheme="minorHAnsi"/>
          <w:lang w:eastAsia="en-US"/>
        </w:rPr>
        <w:t>r</w:t>
      </w:r>
      <w:r w:rsidR="00521BD6" w:rsidRPr="00521BD6">
        <w:rPr>
          <w:rFonts w:eastAsiaTheme="minorHAnsi"/>
          <w:lang w:eastAsia="en-US"/>
        </w:rPr>
        <w:t xml:space="preserve">emove transitional provisions relating to old gambling authorities for gambling activities at an airport in </w:t>
      </w:r>
      <w:r>
        <w:rPr>
          <w:rFonts w:eastAsiaTheme="minorHAnsi"/>
          <w:lang w:eastAsia="en-US"/>
        </w:rPr>
        <w:t>NSW</w:t>
      </w:r>
      <w:r w:rsidR="00CF6180">
        <w:rPr>
          <w:rFonts w:eastAsiaTheme="minorHAnsi"/>
          <w:lang w:eastAsia="en-US"/>
        </w:rPr>
        <w:t>, which have been spent</w:t>
      </w:r>
      <w:r w:rsidR="00521BD6" w:rsidRPr="00521BD6">
        <w:rPr>
          <w:rFonts w:eastAsiaTheme="minorHAnsi"/>
          <w:lang w:eastAsia="en-US"/>
        </w:rPr>
        <w:t>.</w:t>
      </w:r>
    </w:p>
    <w:p w14:paraId="6FECCF3D" w14:textId="574035BB" w:rsidR="00D15D31" w:rsidRPr="00D15D31" w:rsidRDefault="00D15D31" w:rsidP="00453FDD">
      <w:pPr>
        <w:pStyle w:val="Heading4"/>
      </w:pPr>
      <w:r w:rsidRPr="00D15D31">
        <w:t xml:space="preserve">Division </w:t>
      </w:r>
      <w:r>
        <w:t>4</w:t>
      </w:r>
      <w:r w:rsidRPr="00D15D31">
        <w:t xml:space="preserve"> </w:t>
      </w:r>
      <w:r>
        <w:t>–</w:t>
      </w:r>
      <w:r w:rsidRPr="00D15D31">
        <w:t xml:space="preserve"> </w:t>
      </w:r>
      <w:r>
        <w:t>Permission to engage in gambling activity</w:t>
      </w:r>
    </w:p>
    <w:p w14:paraId="6AD73844" w14:textId="77777777" w:rsidR="00D15D31" w:rsidRPr="00D15D31" w:rsidRDefault="00D15D31" w:rsidP="00AE64C7">
      <w:pPr>
        <w:pStyle w:val="Heading5"/>
      </w:pPr>
      <w:r>
        <w:t>Overview of the Division</w:t>
      </w:r>
    </w:p>
    <w:p w14:paraId="5D967220" w14:textId="3B2A3AD2" w:rsidR="00D15D31" w:rsidRDefault="00741351" w:rsidP="00D15D31">
      <w:pPr>
        <w:pStyle w:val="Dotpoint"/>
        <w:numPr>
          <w:ilvl w:val="0"/>
          <w:numId w:val="0"/>
        </w:numPr>
        <w:spacing w:after="160" w:line="259" w:lineRule="auto"/>
      </w:pPr>
      <w:r>
        <w:rPr>
          <w:rFonts w:eastAsiaTheme="minorHAnsi"/>
          <w:lang w:eastAsia="en-US"/>
        </w:rPr>
        <w:t xml:space="preserve">This </w:t>
      </w:r>
      <w:r>
        <w:t xml:space="preserve">Division provides a mechanism for certain people to apply to the Secretary to </w:t>
      </w:r>
      <w:r w:rsidR="00DA1214">
        <w:t xml:space="preserve">seek permission to </w:t>
      </w:r>
      <w:r>
        <w:t xml:space="preserve">engage in a gambling activity at an airport (in </w:t>
      </w:r>
      <w:r w:rsidR="00DA1214">
        <w:t xml:space="preserve">very </w:t>
      </w:r>
      <w:r>
        <w:t>limited circumstances) to permit the continuation of historic gambling activities on an airport, broadly in line with the original terms. This includes s</w:t>
      </w:r>
      <w:r w:rsidRPr="00D1352B">
        <w:t>etting out</w:t>
      </w:r>
      <w:r>
        <w:t>:</w:t>
      </w:r>
    </w:p>
    <w:p w14:paraId="5B17F244" w14:textId="62F7866F" w:rsidR="00741351" w:rsidRPr="00A802F4" w:rsidRDefault="00DA1214" w:rsidP="00A802F4">
      <w:pPr>
        <w:pStyle w:val="Dotpoint"/>
        <w:numPr>
          <w:ilvl w:val="0"/>
          <w:numId w:val="38"/>
        </w:numPr>
        <w:tabs>
          <w:tab w:val="clear" w:pos="1070"/>
        </w:tabs>
        <w:spacing w:after="160"/>
        <w:ind w:left="567" w:hanging="567"/>
        <w:rPr>
          <w:rFonts w:eastAsiaTheme="minorHAnsi"/>
          <w:lang w:eastAsia="en-US"/>
        </w:rPr>
      </w:pPr>
      <w:r w:rsidRPr="00A802F4">
        <w:rPr>
          <w:rFonts w:eastAsiaTheme="minorHAnsi"/>
          <w:lang w:eastAsia="en-US"/>
        </w:rPr>
        <w:t>w</w:t>
      </w:r>
      <w:r w:rsidR="00741351" w:rsidRPr="00A802F4">
        <w:rPr>
          <w:rFonts w:eastAsiaTheme="minorHAnsi"/>
          <w:lang w:eastAsia="en-US"/>
        </w:rPr>
        <w:t>ho may apply for apply for permission to engage in a gambling activity;</w:t>
      </w:r>
    </w:p>
    <w:p w14:paraId="40B60A0C" w14:textId="46D2813E" w:rsidR="00741351" w:rsidRPr="00557FAB" w:rsidRDefault="00DA1214" w:rsidP="00453FDD">
      <w:pPr>
        <w:pStyle w:val="StyleDotpointAfter8ptLinespacingMultiple108li"/>
        <w:rPr>
          <w:rFonts w:eastAsiaTheme="minorHAnsi"/>
          <w:lang w:eastAsia="en-US"/>
        </w:rPr>
      </w:pPr>
      <w:r>
        <w:rPr>
          <w:rFonts w:eastAsiaTheme="minorHAnsi"/>
          <w:lang w:eastAsia="en-US"/>
        </w:rPr>
        <w:t>h</w:t>
      </w:r>
      <w:r w:rsidR="00741351" w:rsidRPr="00557FAB">
        <w:rPr>
          <w:rFonts w:eastAsiaTheme="minorHAnsi"/>
          <w:lang w:eastAsia="en-US"/>
        </w:rPr>
        <w:t>ow the application may be made;</w:t>
      </w:r>
    </w:p>
    <w:p w14:paraId="22AC450E" w14:textId="7D8F4F23" w:rsidR="00741351" w:rsidRPr="00557FAB" w:rsidRDefault="00DA1214" w:rsidP="00453FDD">
      <w:pPr>
        <w:pStyle w:val="StyleDotpointAfter8ptLinespacingMultiple108li"/>
        <w:rPr>
          <w:rFonts w:eastAsiaTheme="minorHAnsi"/>
          <w:lang w:eastAsia="en-US"/>
        </w:rPr>
      </w:pPr>
      <w:r>
        <w:rPr>
          <w:rFonts w:eastAsiaTheme="minorHAnsi"/>
          <w:lang w:eastAsia="en-US"/>
        </w:rPr>
        <w:t>h</w:t>
      </w:r>
      <w:r w:rsidR="00741351" w:rsidRPr="00557FAB">
        <w:rPr>
          <w:rFonts w:eastAsiaTheme="minorHAnsi"/>
          <w:lang w:eastAsia="en-US"/>
        </w:rPr>
        <w:t>ow the Secretary is to decide an application (including matters that the Secretary must have regard to);</w:t>
      </w:r>
    </w:p>
    <w:p w14:paraId="45E1E3A1" w14:textId="2C7973A4" w:rsidR="00741351" w:rsidRPr="00557FAB" w:rsidRDefault="00DA1214" w:rsidP="00453FDD">
      <w:pPr>
        <w:pStyle w:val="StyleDotpointAfter8ptLinespacingMultiple108li"/>
        <w:rPr>
          <w:rFonts w:eastAsiaTheme="minorHAnsi"/>
          <w:lang w:eastAsia="en-US"/>
        </w:rPr>
      </w:pPr>
      <w:r>
        <w:rPr>
          <w:rFonts w:eastAsiaTheme="minorHAnsi"/>
          <w:lang w:eastAsia="en-US"/>
        </w:rPr>
        <w:t>h</w:t>
      </w:r>
      <w:r w:rsidR="00741351" w:rsidRPr="00557FAB">
        <w:rPr>
          <w:rFonts w:eastAsiaTheme="minorHAnsi"/>
          <w:lang w:eastAsia="en-US"/>
        </w:rPr>
        <w:t>ow the Secretary is to impose conditions on a gambling permission;</w:t>
      </w:r>
    </w:p>
    <w:p w14:paraId="05E68483" w14:textId="6645B423" w:rsidR="00741351" w:rsidRPr="00557FAB" w:rsidRDefault="00DA1214" w:rsidP="00453FDD">
      <w:pPr>
        <w:pStyle w:val="StyleDotpointAfter8ptLinespacingMultiple108li"/>
        <w:rPr>
          <w:rFonts w:eastAsiaTheme="minorHAnsi"/>
          <w:lang w:eastAsia="en-US"/>
        </w:rPr>
      </w:pPr>
      <w:r>
        <w:rPr>
          <w:rFonts w:eastAsiaTheme="minorHAnsi"/>
          <w:lang w:eastAsia="en-US"/>
        </w:rPr>
        <w:t>h</w:t>
      </w:r>
      <w:r w:rsidR="00741351" w:rsidRPr="00557FAB">
        <w:rPr>
          <w:rFonts w:eastAsiaTheme="minorHAnsi"/>
          <w:lang w:eastAsia="en-US"/>
        </w:rPr>
        <w:t>ow notice of a decision is to be provided to an applicant (including providing reasons);</w:t>
      </w:r>
    </w:p>
    <w:p w14:paraId="77765414" w14:textId="343887D4" w:rsidR="00741351" w:rsidRPr="00557FAB" w:rsidRDefault="00DA1214" w:rsidP="00453FDD">
      <w:pPr>
        <w:pStyle w:val="StyleDotpointAfter8ptLinespacingMultiple108li"/>
        <w:rPr>
          <w:rFonts w:eastAsiaTheme="minorHAnsi"/>
          <w:lang w:eastAsia="en-US"/>
        </w:rPr>
      </w:pPr>
      <w:r>
        <w:rPr>
          <w:rFonts w:eastAsiaTheme="minorHAnsi"/>
          <w:lang w:eastAsia="en-US"/>
        </w:rPr>
        <w:t>t</w:t>
      </w:r>
      <w:r w:rsidR="00741351" w:rsidRPr="00557FAB">
        <w:rPr>
          <w:rFonts w:eastAsiaTheme="minorHAnsi"/>
          <w:lang w:eastAsia="en-US"/>
        </w:rPr>
        <w:t>he terms of a granted permission; and</w:t>
      </w:r>
    </w:p>
    <w:p w14:paraId="11846FD7" w14:textId="7447E86B" w:rsidR="002B5009" w:rsidRDefault="00DA1214" w:rsidP="00453FDD">
      <w:pPr>
        <w:pStyle w:val="StyleDotpointAfter8ptLinespacingMultiple108li"/>
        <w:rPr>
          <w:rFonts w:eastAsiaTheme="minorHAnsi"/>
          <w:lang w:eastAsia="en-US"/>
        </w:rPr>
      </w:pPr>
      <w:r>
        <w:rPr>
          <w:rFonts w:eastAsiaTheme="minorHAnsi"/>
          <w:lang w:eastAsia="en-US"/>
        </w:rPr>
        <w:t>m</w:t>
      </w:r>
      <w:r w:rsidR="00741351" w:rsidRPr="00557FAB">
        <w:rPr>
          <w:rFonts w:eastAsiaTheme="minorHAnsi"/>
          <w:lang w:eastAsia="en-US"/>
        </w:rPr>
        <w:t>erit</w:t>
      </w:r>
      <w:r w:rsidR="0065041B">
        <w:rPr>
          <w:rFonts w:eastAsiaTheme="minorHAnsi"/>
          <w:lang w:eastAsia="en-US"/>
        </w:rPr>
        <w:t>s</w:t>
      </w:r>
      <w:r w:rsidR="00741351" w:rsidRPr="00557FAB">
        <w:rPr>
          <w:rFonts w:eastAsiaTheme="minorHAnsi"/>
          <w:lang w:eastAsia="en-US"/>
        </w:rPr>
        <w:t xml:space="preserve"> review processes.</w:t>
      </w:r>
      <w:r w:rsidR="002B5009">
        <w:rPr>
          <w:rFonts w:eastAsiaTheme="minorHAnsi"/>
          <w:lang w:eastAsia="en-US"/>
        </w:rPr>
        <w:br w:type="page"/>
      </w:r>
    </w:p>
    <w:p w14:paraId="6FA52557" w14:textId="77777777" w:rsidR="00D15D31" w:rsidRPr="00D15D31" w:rsidRDefault="00D15D31" w:rsidP="00A802F4">
      <w:pPr>
        <w:pStyle w:val="Heading5"/>
      </w:pPr>
      <w:r w:rsidRPr="00D15D31">
        <w:lastRenderedPageBreak/>
        <w:t>Relation to 1997 Regulations</w:t>
      </w:r>
    </w:p>
    <w:p w14:paraId="7B807AD9" w14:textId="76747BFA" w:rsidR="00DC09E9" w:rsidRDefault="00557FAB" w:rsidP="00D15D31">
      <w:pPr>
        <w:pStyle w:val="Dotpoint"/>
        <w:numPr>
          <w:ilvl w:val="0"/>
          <w:numId w:val="0"/>
        </w:numPr>
        <w:spacing w:after="160" w:line="259" w:lineRule="auto"/>
        <w:rPr>
          <w:rFonts w:eastAsiaTheme="minorHAnsi"/>
          <w:lang w:eastAsia="en-US"/>
        </w:rPr>
      </w:pPr>
      <w:r w:rsidRPr="00557FAB">
        <w:rPr>
          <w:rFonts w:eastAsiaTheme="minorHAnsi"/>
          <w:lang w:eastAsia="en-US"/>
        </w:rPr>
        <w:t xml:space="preserve">The Division been updated to more closely align with modern drafting standards, while generally maintaining the intent and effect of the </w:t>
      </w:r>
      <w:r>
        <w:rPr>
          <w:rFonts w:eastAsiaTheme="minorHAnsi"/>
          <w:lang w:eastAsia="en-US"/>
        </w:rPr>
        <w:t>1997 R</w:t>
      </w:r>
      <w:r w:rsidRPr="00557FAB">
        <w:rPr>
          <w:rFonts w:eastAsiaTheme="minorHAnsi"/>
          <w:lang w:eastAsia="en-US"/>
        </w:rPr>
        <w:t xml:space="preserve">egulations they replace. </w:t>
      </w:r>
    </w:p>
    <w:p w14:paraId="121F5EDA" w14:textId="33F8A4DB" w:rsidR="002E779E" w:rsidRDefault="002E779E" w:rsidP="00D15D31">
      <w:pPr>
        <w:pStyle w:val="Dotpoint"/>
        <w:numPr>
          <w:ilvl w:val="0"/>
          <w:numId w:val="0"/>
        </w:numPr>
        <w:spacing w:after="160" w:line="259" w:lineRule="auto"/>
        <w:rPr>
          <w:rFonts w:eastAsiaTheme="minorHAnsi"/>
          <w:lang w:eastAsia="en-US"/>
        </w:rPr>
      </w:pPr>
      <w:r>
        <w:rPr>
          <w:rFonts w:eastAsiaTheme="minorHAnsi"/>
          <w:lang w:eastAsia="en-US"/>
        </w:rPr>
        <w:t>In addition, the Division has been updated to:</w:t>
      </w:r>
    </w:p>
    <w:p w14:paraId="6F71E99F" w14:textId="733F6E8F" w:rsidR="002E779E" w:rsidRPr="00A802F4" w:rsidRDefault="00DA1214" w:rsidP="00A802F4">
      <w:pPr>
        <w:pStyle w:val="Dotpoint"/>
        <w:numPr>
          <w:ilvl w:val="0"/>
          <w:numId w:val="39"/>
        </w:numPr>
        <w:tabs>
          <w:tab w:val="clear" w:pos="1070"/>
        </w:tabs>
        <w:ind w:left="567" w:hanging="567"/>
        <w:rPr>
          <w:rFonts w:eastAsiaTheme="minorHAnsi"/>
          <w:lang w:eastAsia="en-US"/>
        </w:rPr>
      </w:pPr>
      <w:r w:rsidRPr="00A802F4">
        <w:rPr>
          <w:rFonts w:eastAsiaTheme="minorHAnsi"/>
          <w:lang w:eastAsia="en-US"/>
        </w:rPr>
        <w:t>m</w:t>
      </w:r>
      <w:r w:rsidR="00557FAB" w:rsidRPr="00A802F4">
        <w:rPr>
          <w:rFonts w:eastAsiaTheme="minorHAnsi"/>
          <w:lang w:eastAsia="en-US"/>
        </w:rPr>
        <w:t xml:space="preserve">ore logically flow through application and </w:t>
      </w:r>
      <w:proofErr w:type="gramStart"/>
      <w:r w:rsidR="00557FAB" w:rsidRPr="00A802F4">
        <w:rPr>
          <w:rFonts w:eastAsiaTheme="minorHAnsi"/>
          <w:lang w:eastAsia="en-US"/>
        </w:rPr>
        <w:t>decision</w:t>
      </w:r>
      <w:r w:rsidR="002E779E" w:rsidRPr="00A802F4">
        <w:rPr>
          <w:rFonts w:eastAsiaTheme="minorHAnsi"/>
          <w:lang w:eastAsia="en-US"/>
        </w:rPr>
        <w:t xml:space="preserve"> making</w:t>
      </w:r>
      <w:proofErr w:type="gramEnd"/>
      <w:r w:rsidR="002E779E" w:rsidRPr="00A802F4">
        <w:rPr>
          <w:rFonts w:eastAsiaTheme="minorHAnsi"/>
          <w:lang w:eastAsia="en-US"/>
        </w:rPr>
        <w:t xml:space="preserve"> </w:t>
      </w:r>
      <w:r w:rsidR="00557FAB" w:rsidRPr="00A802F4">
        <w:rPr>
          <w:rFonts w:eastAsiaTheme="minorHAnsi"/>
          <w:lang w:eastAsia="en-US"/>
        </w:rPr>
        <w:t>process</w:t>
      </w:r>
      <w:r w:rsidR="00EC74C2" w:rsidRPr="00A802F4">
        <w:rPr>
          <w:rFonts w:eastAsiaTheme="minorHAnsi"/>
          <w:lang w:eastAsia="en-US"/>
        </w:rPr>
        <w:t>es</w:t>
      </w:r>
      <w:r w:rsidR="002E779E" w:rsidRPr="00A802F4">
        <w:rPr>
          <w:rFonts w:eastAsiaTheme="minorHAnsi"/>
          <w:lang w:eastAsia="en-US"/>
        </w:rPr>
        <w:t xml:space="preserve">, </w:t>
      </w:r>
      <w:r w:rsidRPr="00A802F4">
        <w:rPr>
          <w:rFonts w:eastAsiaTheme="minorHAnsi"/>
          <w:lang w:eastAsia="en-US"/>
        </w:rPr>
        <w:t xml:space="preserve">including </w:t>
      </w:r>
      <w:r w:rsidR="002E779E" w:rsidRPr="00A802F4">
        <w:rPr>
          <w:rFonts w:eastAsiaTheme="minorHAnsi"/>
          <w:lang w:eastAsia="en-US"/>
        </w:rPr>
        <w:t>streamlining and consolidating provisions to clarify requirements;</w:t>
      </w:r>
    </w:p>
    <w:p w14:paraId="0FBA650E" w14:textId="2C1861CF" w:rsidR="002E779E" w:rsidRPr="002E779E" w:rsidRDefault="00DA1214" w:rsidP="00453FDD">
      <w:pPr>
        <w:pStyle w:val="StyleDotpointAfter8ptLinespacingMultiple108li"/>
        <w:rPr>
          <w:rFonts w:eastAsiaTheme="minorHAnsi"/>
          <w:lang w:eastAsia="en-US"/>
        </w:rPr>
      </w:pPr>
      <w:r>
        <w:rPr>
          <w:rFonts w:eastAsiaTheme="minorHAnsi"/>
          <w:lang w:eastAsia="en-US"/>
        </w:rPr>
        <w:t>m</w:t>
      </w:r>
      <w:r w:rsidR="00557FAB" w:rsidRPr="002E779E">
        <w:rPr>
          <w:rFonts w:eastAsiaTheme="minorHAnsi"/>
          <w:lang w:eastAsia="en-US"/>
        </w:rPr>
        <w:t>ore explicitly set</w:t>
      </w:r>
      <w:r w:rsidR="002E779E" w:rsidRPr="002E779E">
        <w:rPr>
          <w:rFonts w:eastAsiaTheme="minorHAnsi"/>
          <w:lang w:eastAsia="en-US"/>
        </w:rPr>
        <w:t xml:space="preserve"> out</w:t>
      </w:r>
      <w:r w:rsidR="00557FAB" w:rsidRPr="002E779E">
        <w:rPr>
          <w:rFonts w:eastAsiaTheme="minorHAnsi"/>
          <w:lang w:eastAsia="en-US"/>
        </w:rPr>
        <w:t xml:space="preserve"> how </w:t>
      </w:r>
      <w:r w:rsidR="002E779E" w:rsidRPr="002E779E">
        <w:rPr>
          <w:rFonts w:eastAsiaTheme="minorHAnsi"/>
          <w:lang w:eastAsia="en-US"/>
        </w:rPr>
        <w:t>an</w:t>
      </w:r>
      <w:r w:rsidR="00557FAB" w:rsidRPr="002E779E">
        <w:rPr>
          <w:rFonts w:eastAsiaTheme="minorHAnsi"/>
          <w:lang w:eastAsia="en-US"/>
        </w:rPr>
        <w:t xml:space="preserve"> application may be made</w:t>
      </w:r>
      <w:r w:rsidR="002E779E" w:rsidRPr="002E779E">
        <w:rPr>
          <w:rFonts w:eastAsiaTheme="minorHAnsi"/>
          <w:lang w:eastAsia="en-US"/>
        </w:rPr>
        <w:t>;</w:t>
      </w:r>
    </w:p>
    <w:p w14:paraId="10C57517" w14:textId="7185309C" w:rsidR="002E779E" w:rsidRPr="002E779E" w:rsidRDefault="00DA1214" w:rsidP="00453FDD">
      <w:pPr>
        <w:pStyle w:val="StyleDotpointAfter8ptLinespacingMultiple108li"/>
        <w:rPr>
          <w:rFonts w:eastAsiaTheme="minorHAnsi"/>
          <w:lang w:eastAsia="en-US"/>
        </w:rPr>
      </w:pPr>
      <w:r>
        <w:rPr>
          <w:rFonts w:eastAsiaTheme="minorHAnsi"/>
          <w:lang w:eastAsia="en-US"/>
        </w:rPr>
        <w:t>m</w:t>
      </w:r>
      <w:r w:rsidR="002E779E" w:rsidRPr="002E779E">
        <w:rPr>
          <w:rFonts w:eastAsiaTheme="minorHAnsi"/>
          <w:lang w:eastAsia="en-US"/>
        </w:rPr>
        <w:t>ore explicitly set out</w:t>
      </w:r>
      <w:r w:rsidR="00557FAB" w:rsidRPr="002E779E">
        <w:rPr>
          <w:rFonts w:eastAsiaTheme="minorHAnsi"/>
          <w:lang w:eastAsia="en-US"/>
        </w:rPr>
        <w:t xml:space="preserve"> the </w:t>
      </w:r>
      <w:r w:rsidR="002E779E" w:rsidRPr="002E779E">
        <w:rPr>
          <w:rFonts w:eastAsiaTheme="minorHAnsi"/>
          <w:lang w:eastAsia="en-US"/>
        </w:rPr>
        <w:t xml:space="preserve">decisions the </w:t>
      </w:r>
      <w:r w:rsidR="00557FAB" w:rsidRPr="002E779E">
        <w:rPr>
          <w:rFonts w:eastAsiaTheme="minorHAnsi"/>
          <w:lang w:eastAsia="en-US"/>
        </w:rPr>
        <w:t xml:space="preserve">Secretary may make </w:t>
      </w:r>
      <w:r w:rsidR="002E779E" w:rsidRPr="002E779E">
        <w:rPr>
          <w:rFonts w:eastAsiaTheme="minorHAnsi"/>
          <w:lang w:eastAsia="en-US"/>
        </w:rPr>
        <w:t>in relation to an application (i.e. deciding whether or not to grant a gambling permission, and deciding the conditions that a granted gambling permission is subjected to);</w:t>
      </w:r>
    </w:p>
    <w:p w14:paraId="5F29D52D" w14:textId="1F8342EC" w:rsidR="002E779E" w:rsidRDefault="00DA1214" w:rsidP="00453FDD">
      <w:pPr>
        <w:pStyle w:val="StyleDotpointAfter8ptLinespacingMultiple108li"/>
        <w:rPr>
          <w:rFonts w:eastAsiaTheme="minorHAnsi"/>
          <w:lang w:eastAsia="en-US"/>
        </w:rPr>
      </w:pPr>
      <w:r>
        <w:rPr>
          <w:rFonts w:eastAsiaTheme="minorHAnsi"/>
          <w:lang w:eastAsia="en-US"/>
        </w:rPr>
        <w:t>c</w:t>
      </w:r>
      <w:r w:rsidR="002E779E" w:rsidRPr="002E779E">
        <w:rPr>
          <w:rFonts w:eastAsiaTheme="minorHAnsi"/>
          <w:lang w:eastAsia="en-US"/>
        </w:rPr>
        <w:t xml:space="preserve">learly outline matters the Secretary must have regard to when </w:t>
      </w:r>
      <w:proofErr w:type="gramStart"/>
      <w:r w:rsidR="002E779E" w:rsidRPr="002E779E">
        <w:rPr>
          <w:rFonts w:eastAsiaTheme="minorHAnsi"/>
          <w:lang w:eastAsia="en-US"/>
        </w:rPr>
        <w:t>making a decision</w:t>
      </w:r>
      <w:proofErr w:type="gramEnd"/>
      <w:r w:rsidR="002E779E" w:rsidRPr="002E779E">
        <w:rPr>
          <w:rFonts w:eastAsiaTheme="minorHAnsi"/>
          <w:lang w:eastAsia="en-US"/>
        </w:rPr>
        <w:t xml:space="preserve"> in relation to an application;</w:t>
      </w:r>
    </w:p>
    <w:p w14:paraId="6A9DD70C" w14:textId="5C4B12A4" w:rsidR="002E779E" w:rsidRDefault="00DA1214" w:rsidP="00453FDD">
      <w:pPr>
        <w:pStyle w:val="StyleDotpointAfter8ptLinespacingMultiple108li"/>
        <w:rPr>
          <w:rFonts w:eastAsiaTheme="minorHAnsi"/>
          <w:lang w:eastAsia="en-US"/>
        </w:rPr>
      </w:pPr>
      <w:r>
        <w:rPr>
          <w:rFonts w:eastAsiaTheme="minorHAnsi"/>
          <w:lang w:eastAsia="en-US"/>
        </w:rPr>
        <w:t>c</w:t>
      </w:r>
      <w:r w:rsidR="002E779E">
        <w:rPr>
          <w:rFonts w:eastAsiaTheme="minorHAnsi"/>
          <w:lang w:eastAsia="en-US"/>
        </w:rPr>
        <w:t>onsolidate examples of conditions that may be imposed on a gambling permission included in different provisions in the 1997 Regulations;</w:t>
      </w:r>
    </w:p>
    <w:p w14:paraId="72090B69" w14:textId="5B1827C3" w:rsidR="002E779E" w:rsidRDefault="00DA1214" w:rsidP="00453FDD">
      <w:pPr>
        <w:pStyle w:val="StyleDotpointAfter8ptLinespacingMultiple108li"/>
        <w:rPr>
          <w:rFonts w:eastAsiaTheme="minorHAnsi"/>
          <w:lang w:eastAsia="en-US"/>
        </w:rPr>
      </w:pPr>
      <w:r>
        <w:rPr>
          <w:rFonts w:eastAsiaTheme="minorHAnsi"/>
          <w:lang w:eastAsia="en-US"/>
        </w:rPr>
        <w:t>r</w:t>
      </w:r>
      <w:r w:rsidR="002E779E" w:rsidRPr="002E779E">
        <w:rPr>
          <w:rFonts w:eastAsiaTheme="minorHAnsi"/>
          <w:lang w:eastAsia="en-US"/>
        </w:rPr>
        <w:t>equire the Secretary to provide written notice of a decision, including a statement of reasons for a decision to refuse a permission, or to alter conditions imposed on a permission</w:t>
      </w:r>
      <w:r w:rsidR="002E779E">
        <w:rPr>
          <w:rFonts w:eastAsiaTheme="minorHAnsi"/>
          <w:lang w:eastAsia="en-US"/>
        </w:rPr>
        <w:t>;</w:t>
      </w:r>
    </w:p>
    <w:p w14:paraId="623129F1" w14:textId="1A1BACA0" w:rsidR="00EC74C2" w:rsidRDefault="00DA1214" w:rsidP="00453FDD">
      <w:pPr>
        <w:pStyle w:val="StyleDotpointAfter8ptLinespacingMultiple108li"/>
        <w:rPr>
          <w:rFonts w:eastAsiaTheme="minorHAnsi"/>
          <w:lang w:eastAsia="en-US"/>
        </w:rPr>
      </w:pPr>
      <w:r>
        <w:rPr>
          <w:rFonts w:eastAsiaTheme="minorHAnsi"/>
          <w:lang w:eastAsia="en-US"/>
        </w:rPr>
        <w:t>a</w:t>
      </w:r>
      <w:r w:rsidR="00EC74C2" w:rsidRPr="00521BD6">
        <w:rPr>
          <w:rFonts w:eastAsiaTheme="minorHAnsi"/>
          <w:lang w:eastAsia="en-US"/>
        </w:rPr>
        <w:t xml:space="preserve">ccount for equivalent updates to how Division 2 </w:t>
      </w:r>
      <w:r>
        <w:rPr>
          <w:rFonts w:eastAsiaTheme="minorHAnsi"/>
          <w:lang w:eastAsia="en-US"/>
        </w:rPr>
        <w:t xml:space="preserve">of Part 5 of the Regulations </w:t>
      </w:r>
      <w:r w:rsidR="00EC74C2" w:rsidRPr="00521BD6">
        <w:rPr>
          <w:rFonts w:eastAsiaTheme="minorHAnsi"/>
          <w:lang w:eastAsia="en-US"/>
        </w:rPr>
        <w:t xml:space="preserve">now applies State (or Territory) law in relation to </w:t>
      </w:r>
      <w:r w:rsidR="00EC74C2">
        <w:rPr>
          <w:rFonts w:eastAsiaTheme="minorHAnsi"/>
          <w:lang w:eastAsia="en-US"/>
        </w:rPr>
        <w:t>a</w:t>
      </w:r>
      <w:r w:rsidR="00EC74C2" w:rsidRPr="00521BD6">
        <w:rPr>
          <w:rFonts w:eastAsiaTheme="minorHAnsi"/>
          <w:lang w:eastAsia="en-US"/>
        </w:rPr>
        <w:t xml:space="preserve"> gambling permission (i.e. as a condition of the permission</w:t>
      </w:r>
      <w:r w:rsidR="00EC74C2">
        <w:rPr>
          <w:rFonts w:eastAsiaTheme="minorHAnsi"/>
          <w:lang w:eastAsia="en-US"/>
        </w:rPr>
        <w:t xml:space="preserve"> which should be stated in the terms of the permission</w:t>
      </w:r>
      <w:r w:rsidR="00EC74C2" w:rsidRPr="00521BD6">
        <w:rPr>
          <w:rFonts w:eastAsiaTheme="minorHAnsi"/>
          <w:lang w:eastAsia="en-US"/>
        </w:rPr>
        <w:t>)</w:t>
      </w:r>
      <w:r w:rsidR="00EC74C2">
        <w:rPr>
          <w:rFonts w:eastAsiaTheme="minorHAnsi"/>
          <w:lang w:eastAsia="en-US"/>
        </w:rPr>
        <w:t>;</w:t>
      </w:r>
      <w:r>
        <w:rPr>
          <w:rFonts w:eastAsiaTheme="minorHAnsi"/>
          <w:lang w:eastAsia="en-US"/>
        </w:rPr>
        <w:t xml:space="preserve"> and</w:t>
      </w:r>
    </w:p>
    <w:p w14:paraId="1787BC19" w14:textId="77777777" w:rsidR="00453FDD" w:rsidRDefault="00DA1214" w:rsidP="00453FDD">
      <w:pPr>
        <w:pStyle w:val="StyleDotpointAfter8ptLinespacingMultiple108li"/>
        <w:rPr>
          <w:rFonts w:eastAsiaTheme="minorHAnsi"/>
          <w:lang w:eastAsia="en-US"/>
        </w:rPr>
      </w:pPr>
      <w:r>
        <w:rPr>
          <w:rFonts w:eastAsiaTheme="minorHAnsi"/>
          <w:lang w:eastAsia="en-US"/>
        </w:rPr>
        <w:t>c</w:t>
      </w:r>
      <w:r w:rsidR="002E779E" w:rsidRPr="002E779E">
        <w:rPr>
          <w:rFonts w:eastAsiaTheme="minorHAnsi"/>
          <w:lang w:eastAsia="en-US"/>
        </w:rPr>
        <w:t>larify the specific decisions under this Division for which an application may be made to the Administrative Review Tribunal for review.</w:t>
      </w:r>
    </w:p>
    <w:p w14:paraId="2D967424" w14:textId="0059FE91" w:rsidR="00D15D31" w:rsidRPr="00D15D31" w:rsidRDefault="00D15D31" w:rsidP="00453FDD">
      <w:pPr>
        <w:pStyle w:val="Heading4"/>
      </w:pPr>
      <w:r w:rsidRPr="00D15D31">
        <w:t xml:space="preserve">Division </w:t>
      </w:r>
      <w:r>
        <w:t>5</w:t>
      </w:r>
      <w:r w:rsidRPr="00D15D31">
        <w:t xml:space="preserve"> </w:t>
      </w:r>
      <w:r>
        <w:t>–</w:t>
      </w:r>
      <w:r w:rsidRPr="00D15D31">
        <w:t xml:space="preserve"> Cancellation and suspension of permissions and authorities</w:t>
      </w:r>
    </w:p>
    <w:p w14:paraId="7FF25487" w14:textId="77777777" w:rsidR="00D15D31" w:rsidRPr="00D15D31" w:rsidRDefault="00D15D31" w:rsidP="00A802F4">
      <w:pPr>
        <w:pStyle w:val="Heading5"/>
      </w:pPr>
      <w:r>
        <w:t>Overview of the Division</w:t>
      </w:r>
    </w:p>
    <w:p w14:paraId="1F6BF20D" w14:textId="77777777" w:rsidR="00EC74C2" w:rsidRPr="00EC74C2" w:rsidRDefault="00EC74C2" w:rsidP="00EC74C2">
      <w:pPr>
        <w:pStyle w:val="Dotpoint"/>
        <w:numPr>
          <w:ilvl w:val="0"/>
          <w:numId w:val="0"/>
        </w:numPr>
        <w:spacing w:after="160" w:line="259" w:lineRule="auto"/>
        <w:rPr>
          <w:rFonts w:eastAsiaTheme="minorHAnsi"/>
          <w:lang w:eastAsia="en-US"/>
        </w:rPr>
      </w:pPr>
      <w:r w:rsidRPr="00EC74C2">
        <w:rPr>
          <w:rFonts w:eastAsiaTheme="minorHAnsi"/>
          <w:lang w:eastAsia="en-US"/>
        </w:rPr>
        <w:t>This Division provides a mechanism for the cancellation or suspension of a gambling permission or old gambling authority where necessary. This includes setting out:</w:t>
      </w:r>
    </w:p>
    <w:p w14:paraId="0B31A8C7" w14:textId="1984D353" w:rsidR="00EC74C2" w:rsidRPr="00A802F4" w:rsidRDefault="00DA1214" w:rsidP="00A802F4">
      <w:pPr>
        <w:pStyle w:val="Dotpoint"/>
        <w:numPr>
          <w:ilvl w:val="0"/>
          <w:numId w:val="40"/>
        </w:numPr>
        <w:tabs>
          <w:tab w:val="clear" w:pos="1070"/>
        </w:tabs>
        <w:spacing w:after="160"/>
        <w:ind w:left="567" w:hanging="567"/>
        <w:rPr>
          <w:rFonts w:eastAsiaTheme="minorHAnsi"/>
          <w:lang w:eastAsia="en-US"/>
        </w:rPr>
      </w:pPr>
      <w:r w:rsidRPr="00A802F4">
        <w:rPr>
          <w:rFonts w:eastAsiaTheme="minorHAnsi"/>
          <w:lang w:eastAsia="en-US"/>
        </w:rPr>
        <w:t>h</w:t>
      </w:r>
      <w:r w:rsidR="00EC74C2" w:rsidRPr="00A802F4">
        <w:rPr>
          <w:rFonts w:eastAsiaTheme="minorHAnsi"/>
          <w:lang w:eastAsia="en-US"/>
        </w:rPr>
        <w:t xml:space="preserve">ow the Secretary may give a show cause notice in relation to a </w:t>
      </w:r>
      <w:r w:rsidRPr="00A802F4">
        <w:rPr>
          <w:rFonts w:eastAsiaTheme="minorHAnsi"/>
          <w:lang w:eastAsia="en-US"/>
        </w:rPr>
        <w:t xml:space="preserve">suspected </w:t>
      </w:r>
      <w:r w:rsidR="00EC74C2" w:rsidRPr="00A802F4">
        <w:rPr>
          <w:rFonts w:eastAsiaTheme="minorHAnsi"/>
          <w:lang w:eastAsia="en-US"/>
        </w:rPr>
        <w:t>breach of a gambling permission or old gambling authority (including providing for a possible temporary suspension of the gambling permission or old gambling authority);</w:t>
      </w:r>
    </w:p>
    <w:p w14:paraId="0B249BC9" w14:textId="391E1F65" w:rsidR="00EC74C2" w:rsidRPr="00EC74C2" w:rsidRDefault="00DA1214" w:rsidP="00453FDD">
      <w:pPr>
        <w:pStyle w:val="StyleDotpointAfter8ptLinespacingMultiple108li"/>
        <w:rPr>
          <w:rFonts w:eastAsiaTheme="minorHAnsi"/>
          <w:lang w:eastAsia="en-US"/>
        </w:rPr>
      </w:pPr>
      <w:r>
        <w:rPr>
          <w:rFonts w:eastAsiaTheme="minorHAnsi"/>
          <w:lang w:eastAsia="en-US"/>
        </w:rPr>
        <w:t>h</w:t>
      </w:r>
      <w:r w:rsidR="00EC74C2" w:rsidRPr="00EC74C2">
        <w:rPr>
          <w:rFonts w:eastAsiaTheme="minorHAnsi"/>
          <w:lang w:eastAsia="en-US"/>
        </w:rPr>
        <w:t xml:space="preserve">ow the Secretary is required to </w:t>
      </w:r>
      <w:proofErr w:type="gramStart"/>
      <w:r w:rsidR="00EC74C2" w:rsidRPr="00EC74C2">
        <w:rPr>
          <w:rFonts w:eastAsiaTheme="minorHAnsi"/>
          <w:lang w:eastAsia="en-US"/>
        </w:rPr>
        <w:t>make a decision</w:t>
      </w:r>
      <w:proofErr w:type="gramEnd"/>
      <w:r w:rsidR="00EC74C2" w:rsidRPr="00EC74C2">
        <w:rPr>
          <w:rFonts w:eastAsiaTheme="minorHAnsi"/>
          <w:lang w:eastAsia="en-US"/>
        </w:rPr>
        <w:t xml:space="preserve"> in relation to a cancellation of a gambling permission or old gambling authority;</w:t>
      </w:r>
    </w:p>
    <w:p w14:paraId="1679180F" w14:textId="2E11E2BF" w:rsidR="00EC74C2" w:rsidRPr="00EC74C2" w:rsidRDefault="00DA1214" w:rsidP="00453FDD">
      <w:pPr>
        <w:pStyle w:val="StyleDotpointAfter8ptLinespacingMultiple108li"/>
        <w:rPr>
          <w:rFonts w:eastAsiaTheme="minorHAnsi"/>
          <w:lang w:eastAsia="en-US"/>
        </w:rPr>
      </w:pPr>
      <w:r>
        <w:rPr>
          <w:rFonts w:eastAsiaTheme="minorHAnsi"/>
          <w:lang w:eastAsia="en-US"/>
        </w:rPr>
        <w:t xml:space="preserve">how notice of </w:t>
      </w:r>
      <w:r w:rsidR="00EC74C2" w:rsidRPr="00EC74C2">
        <w:rPr>
          <w:rFonts w:eastAsiaTheme="minorHAnsi"/>
          <w:lang w:eastAsia="en-US"/>
        </w:rPr>
        <w:t>a decision</w:t>
      </w:r>
      <w:r>
        <w:rPr>
          <w:rFonts w:eastAsiaTheme="minorHAnsi"/>
          <w:lang w:eastAsia="en-US"/>
        </w:rPr>
        <w:t xml:space="preserve"> is to be provided to the holder</w:t>
      </w:r>
      <w:r w:rsidR="00EC74C2" w:rsidRPr="00EC74C2">
        <w:rPr>
          <w:rFonts w:eastAsiaTheme="minorHAnsi"/>
          <w:lang w:eastAsia="en-US"/>
        </w:rPr>
        <w:t>;</w:t>
      </w:r>
    </w:p>
    <w:p w14:paraId="3E9CA71B" w14:textId="1A1E8200" w:rsidR="00EC74C2" w:rsidRPr="00EC74C2" w:rsidRDefault="00DA1214" w:rsidP="00453FDD">
      <w:pPr>
        <w:pStyle w:val="StyleDotpointAfter8ptLinespacingMultiple108li"/>
        <w:rPr>
          <w:rFonts w:eastAsiaTheme="minorHAnsi"/>
          <w:lang w:eastAsia="en-US"/>
        </w:rPr>
      </w:pPr>
      <w:r>
        <w:rPr>
          <w:rFonts w:eastAsiaTheme="minorHAnsi"/>
          <w:lang w:eastAsia="en-US"/>
        </w:rPr>
        <w:t>p</w:t>
      </w:r>
      <w:r w:rsidR="00EC74C2" w:rsidRPr="00EC74C2">
        <w:rPr>
          <w:rFonts w:eastAsiaTheme="minorHAnsi"/>
          <w:lang w:eastAsia="en-US"/>
        </w:rPr>
        <w:t>rocesses for the Secretary to cancel a gambling permission or old gambling authority at the request of the holder; and</w:t>
      </w:r>
    </w:p>
    <w:p w14:paraId="1AC37E5E" w14:textId="14BED01D" w:rsidR="002B5009" w:rsidRDefault="00DA1214" w:rsidP="00453FDD">
      <w:pPr>
        <w:pStyle w:val="StyleDotpointAfter8ptLinespacingMultiple108li"/>
        <w:rPr>
          <w:rFonts w:eastAsiaTheme="minorHAnsi"/>
          <w:lang w:eastAsia="en-US"/>
        </w:rPr>
      </w:pPr>
      <w:r>
        <w:rPr>
          <w:rFonts w:eastAsiaTheme="minorHAnsi"/>
          <w:lang w:eastAsia="en-US"/>
        </w:rPr>
        <w:t>m</w:t>
      </w:r>
      <w:r w:rsidR="00EC74C2" w:rsidRPr="00EC74C2">
        <w:rPr>
          <w:rFonts w:eastAsiaTheme="minorHAnsi"/>
          <w:lang w:eastAsia="en-US"/>
        </w:rPr>
        <w:t>erit</w:t>
      </w:r>
      <w:r w:rsidR="00AF567C">
        <w:rPr>
          <w:rFonts w:eastAsiaTheme="minorHAnsi"/>
          <w:lang w:eastAsia="en-US"/>
        </w:rPr>
        <w:t>s</w:t>
      </w:r>
      <w:r w:rsidR="00EC74C2" w:rsidRPr="00EC74C2">
        <w:rPr>
          <w:rFonts w:eastAsiaTheme="minorHAnsi"/>
          <w:lang w:eastAsia="en-US"/>
        </w:rPr>
        <w:t xml:space="preserve"> review processes.</w:t>
      </w:r>
      <w:r w:rsidR="002B5009">
        <w:rPr>
          <w:rFonts w:eastAsiaTheme="minorHAnsi"/>
          <w:lang w:eastAsia="en-US"/>
        </w:rPr>
        <w:br w:type="page"/>
      </w:r>
    </w:p>
    <w:p w14:paraId="6DB14B87" w14:textId="792C49AC" w:rsidR="00D15D31" w:rsidRDefault="00D15D31" w:rsidP="00A802F4">
      <w:pPr>
        <w:pStyle w:val="Heading5"/>
      </w:pPr>
      <w:r w:rsidRPr="00D15D31">
        <w:lastRenderedPageBreak/>
        <w:t>Relation to 1997 Regulations</w:t>
      </w:r>
    </w:p>
    <w:p w14:paraId="33133DE7" w14:textId="3D9BAFDE" w:rsidR="00EC74C2" w:rsidRPr="00EC74C2" w:rsidRDefault="00EC74C2" w:rsidP="00D15D31">
      <w:pPr>
        <w:pStyle w:val="Dotpoint"/>
        <w:numPr>
          <w:ilvl w:val="0"/>
          <w:numId w:val="0"/>
        </w:numPr>
        <w:spacing w:after="160" w:line="259" w:lineRule="auto"/>
        <w:rPr>
          <w:rFonts w:eastAsiaTheme="minorHAnsi"/>
          <w:lang w:eastAsia="en-US"/>
        </w:rPr>
      </w:pPr>
      <w:r>
        <w:rPr>
          <w:rFonts w:eastAsiaTheme="minorHAnsi"/>
          <w:lang w:eastAsia="en-US"/>
        </w:rPr>
        <w:t xml:space="preserve">The Division </w:t>
      </w:r>
      <w:r w:rsidRPr="00EC74C2">
        <w:rPr>
          <w:rFonts w:eastAsiaTheme="minorHAnsi"/>
          <w:lang w:eastAsia="en-US"/>
        </w:rPr>
        <w:t xml:space="preserve">been updated to more closely align with modern drafting standards, while generally maintaining the intent and effect of the </w:t>
      </w:r>
      <w:r>
        <w:rPr>
          <w:rFonts w:eastAsiaTheme="minorHAnsi"/>
          <w:lang w:eastAsia="en-US"/>
        </w:rPr>
        <w:t>1997 R</w:t>
      </w:r>
      <w:r w:rsidRPr="00EC74C2">
        <w:rPr>
          <w:rFonts w:eastAsiaTheme="minorHAnsi"/>
          <w:lang w:eastAsia="en-US"/>
        </w:rPr>
        <w:t>egulations they replace.</w:t>
      </w:r>
    </w:p>
    <w:p w14:paraId="1EE712E2" w14:textId="77777777" w:rsidR="00EC74C2" w:rsidRDefault="00EC74C2" w:rsidP="00EC74C2">
      <w:pPr>
        <w:pStyle w:val="Dotpoint"/>
        <w:numPr>
          <w:ilvl w:val="0"/>
          <w:numId w:val="0"/>
        </w:numPr>
        <w:spacing w:after="160" w:line="259" w:lineRule="auto"/>
        <w:rPr>
          <w:rFonts w:eastAsiaTheme="minorHAnsi"/>
          <w:lang w:eastAsia="en-US"/>
        </w:rPr>
      </w:pPr>
      <w:r>
        <w:rPr>
          <w:rFonts w:eastAsiaTheme="minorHAnsi"/>
          <w:lang w:eastAsia="en-US"/>
        </w:rPr>
        <w:t>In addition, the Division has been updated to:</w:t>
      </w:r>
    </w:p>
    <w:p w14:paraId="243A6DB2" w14:textId="07C5E21F" w:rsidR="00EC74C2" w:rsidRPr="00A802F4" w:rsidRDefault="00DA1214" w:rsidP="00A802F4">
      <w:pPr>
        <w:pStyle w:val="Dotpoint"/>
        <w:numPr>
          <w:ilvl w:val="0"/>
          <w:numId w:val="41"/>
        </w:numPr>
        <w:tabs>
          <w:tab w:val="clear" w:pos="1070"/>
        </w:tabs>
        <w:spacing w:after="160"/>
        <w:ind w:left="567" w:hanging="567"/>
        <w:rPr>
          <w:rFonts w:eastAsiaTheme="minorHAnsi"/>
          <w:lang w:eastAsia="en-US"/>
        </w:rPr>
      </w:pPr>
      <w:r w:rsidRPr="00A802F4">
        <w:rPr>
          <w:rFonts w:eastAsiaTheme="minorHAnsi"/>
          <w:lang w:eastAsia="en-US"/>
        </w:rPr>
        <w:t>s</w:t>
      </w:r>
      <w:r w:rsidR="00EC74C2" w:rsidRPr="00A802F4">
        <w:rPr>
          <w:rFonts w:eastAsiaTheme="minorHAnsi"/>
          <w:lang w:eastAsia="en-US"/>
        </w:rPr>
        <w:t xml:space="preserve">treamline and more logically step through show cause notice, suspension and </w:t>
      </w:r>
      <w:proofErr w:type="gramStart"/>
      <w:r w:rsidR="00EC74C2" w:rsidRPr="00A802F4">
        <w:rPr>
          <w:rFonts w:eastAsiaTheme="minorHAnsi"/>
          <w:lang w:eastAsia="en-US"/>
        </w:rPr>
        <w:t>decision</w:t>
      </w:r>
      <w:r w:rsidRPr="00A802F4">
        <w:rPr>
          <w:rFonts w:eastAsiaTheme="minorHAnsi"/>
          <w:lang w:eastAsia="en-US"/>
        </w:rPr>
        <w:t xml:space="preserve"> </w:t>
      </w:r>
      <w:r w:rsidR="00EC74C2" w:rsidRPr="00A802F4">
        <w:rPr>
          <w:rFonts w:eastAsiaTheme="minorHAnsi"/>
          <w:lang w:eastAsia="en-US"/>
        </w:rPr>
        <w:t>making</w:t>
      </w:r>
      <w:proofErr w:type="gramEnd"/>
      <w:r w:rsidR="00EC74C2" w:rsidRPr="00A802F4">
        <w:rPr>
          <w:rFonts w:eastAsiaTheme="minorHAnsi"/>
          <w:lang w:eastAsia="en-US"/>
        </w:rPr>
        <w:t xml:space="preserve"> processes;</w:t>
      </w:r>
    </w:p>
    <w:p w14:paraId="5FF5E893" w14:textId="517FA832" w:rsidR="00EC74C2" w:rsidRDefault="00DA1214" w:rsidP="00453FDD">
      <w:pPr>
        <w:pStyle w:val="StyleDotpointAfter8ptLinespacingMultiple108li"/>
        <w:rPr>
          <w:rFonts w:eastAsiaTheme="minorHAnsi"/>
          <w:lang w:eastAsia="en-US"/>
        </w:rPr>
      </w:pPr>
      <w:r>
        <w:rPr>
          <w:rFonts w:eastAsiaTheme="minorHAnsi"/>
          <w:lang w:eastAsia="en-US"/>
        </w:rPr>
        <w:t>c</w:t>
      </w:r>
      <w:r w:rsidR="00EC74C2">
        <w:rPr>
          <w:rFonts w:eastAsiaTheme="minorHAnsi"/>
          <w:lang w:eastAsia="en-US"/>
        </w:rPr>
        <w:t xml:space="preserve">larify the basis on which a show </w:t>
      </w:r>
      <w:proofErr w:type="gramStart"/>
      <w:r w:rsidR="00EC74C2">
        <w:rPr>
          <w:rFonts w:eastAsiaTheme="minorHAnsi"/>
          <w:lang w:eastAsia="en-US"/>
        </w:rPr>
        <w:t>cause</w:t>
      </w:r>
      <w:proofErr w:type="gramEnd"/>
      <w:r w:rsidR="00EC74C2">
        <w:rPr>
          <w:rFonts w:eastAsiaTheme="minorHAnsi"/>
          <w:lang w:eastAsia="en-US"/>
        </w:rPr>
        <w:t xml:space="preserve"> notice may be issued, including providing that a show cause notice may be issued if the Secretary reasonably believes that an application for a gambling permission, or a document or statement supplied in support of the application or a response to a request for further information, was false or misleading in material particular;</w:t>
      </w:r>
    </w:p>
    <w:p w14:paraId="69A29785" w14:textId="0D7B78BE" w:rsidR="00EC74C2" w:rsidRDefault="00DA1214" w:rsidP="00453FDD">
      <w:pPr>
        <w:pStyle w:val="StyleDotpointAfter8ptLinespacingMultiple108li"/>
        <w:rPr>
          <w:rFonts w:eastAsiaTheme="minorHAnsi"/>
          <w:lang w:eastAsia="en-US"/>
        </w:rPr>
      </w:pPr>
      <w:r>
        <w:rPr>
          <w:rFonts w:eastAsiaTheme="minorHAnsi"/>
          <w:lang w:eastAsia="en-US"/>
        </w:rPr>
        <w:t>c</w:t>
      </w:r>
      <w:r w:rsidR="00EC74C2">
        <w:rPr>
          <w:rFonts w:eastAsiaTheme="minorHAnsi"/>
          <w:lang w:eastAsia="en-US"/>
        </w:rPr>
        <w:t xml:space="preserve">larify that the Secretary may </w:t>
      </w:r>
      <w:proofErr w:type="gramStart"/>
      <w:r w:rsidR="00EC74C2">
        <w:rPr>
          <w:rFonts w:eastAsiaTheme="minorHAnsi"/>
          <w:lang w:eastAsia="en-US"/>
        </w:rPr>
        <w:t>make a decision</w:t>
      </w:r>
      <w:proofErr w:type="gramEnd"/>
      <w:r w:rsidR="00EC74C2">
        <w:rPr>
          <w:rFonts w:eastAsiaTheme="minorHAnsi"/>
          <w:lang w:eastAsia="en-US"/>
        </w:rPr>
        <w:t xml:space="preserve"> to temporarily suspend a gambling permission or old gambling authority (rather than framing the suspension as a matter to be outlined in a show cause notice);</w:t>
      </w:r>
    </w:p>
    <w:p w14:paraId="2C935688" w14:textId="5B1AB4B0" w:rsidR="00EC74C2" w:rsidRDefault="00DA1214" w:rsidP="00453FDD">
      <w:pPr>
        <w:pStyle w:val="StyleDotpointAfter8ptLinespacingMultiple108li"/>
        <w:rPr>
          <w:rFonts w:eastAsiaTheme="minorHAnsi"/>
          <w:lang w:eastAsia="en-US"/>
        </w:rPr>
      </w:pPr>
      <w:r>
        <w:rPr>
          <w:rFonts w:eastAsiaTheme="minorHAnsi"/>
          <w:lang w:eastAsia="en-US"/>
        </w:rPr>
        <w:t>r</w:t>
      </w:r>
      <w:r w:rsidR="00EC74C2">
        <w:rPr>
          <w:rFonts w:eastAsiaTheme="minorHAnsi"/>
          <w:lang w:eastAsia="en-US"/>
        </w:rPr>
        <w:t>equire that the Secretary provide written notice if a suspension is revoked;</w:t>
      </w:r>
    </w:p>
    <w:p w14:paraId="58550F6C" w14:textId="5822D14A" w:rsidR="00EC74C2" w:rsidRDefault="00DA1214" w:rsidP="00453FDD">
      <w:pPr>
        <w:pStyle w:val="StyleDotpointAfter8ptLinespacingMultiple108li"/>
        <w:rPr>
          <w:rFonts w:eastAsiaTheme="minorHAnsi"/>
          <w:lang w:eastAsia="en-US"/>
        </w:rPr>
      </w:pPr>
      <w:r>
        <w:rPr>
          <w:rFonts w:eastAsiaTheme="minorHAnsi"/>
          <w:lang w:eastAsia="en-US"/>
        </w:rPr>
        <w:t>m</w:t>
      </w:r>
      <w:r w:rsidR="00EC74C2" w:rsidRPr="00EC74C2">
        <w:rPr>
          <w:rFonts w:eastAsiaTheme="minorHAnsi"/>
          <w:lang w:eastAsia="en-US"/>
        </w:rPr>
        <w:t xml:space="preserve">ore explicitly outline that a decision must be made by the Secretary on whether to cancel a permission or authority after a show </w:t>
      </w:r>
      <w:proofErr w:type="gramStart"/>
      <w:r w:rsidR="00EC74C2" w:rsidRPr="00EC74C2">
        <w:rPr>
          <w:rFonts w:eastAsiaTheme="minorHAnsi"/>
          <w:lang w:eastAsia="en-US"/>
        </w:rPr>
        <w:t>cause</w:t>
      </w:r>
      <w:proofErr w:type="gramEnd"/>
      <w:r w:rsidR="00EC74C2" w:rsidRPr="00EC74C2">
        <w:rPr>
          <w:rFonts w:eastAsiaTheme="minorHAnsi"/>
          <w:lang w:eastAsia="en-US"/>
        </w:rPr>
        <w:t xml:space="preserve"> notice has been issued</w:t>
      </w:r>
      <w:r w:rsidR="00EC74C2">
        <w:rPr>
          <w:rFonts w:eastAsiaTheme="minorHAnsi"/>
          <w:lang w:eastAsia="en-US"/>
        </w:rPr>
        <w:t>, taking into account any written representation made by the holder</w:t>
      </w:r>
      <w:r w:rsidR="00346F32">
        <w:rPr>
          <w:rFonts w:eastAsiaTheme="minorHAnsi"/>
          <w:lang w:eastAsia="en-US"/>
        </w:rPr>
        <w:t>;</w:t>
      </w:r>
    </w:p>
    <w:p w14:paraId="70787D60" w14:textId="571DD3E1" w:rsidR="00EC74C2" w:rsidRDefault="00DA1214" w:rsidP="00453FDD">
      <w:pPr>
        <w:pStyle w:val="StyleDotpointAfter8ptLinespacingMultiple108li"/>
        <w:rPr>
          <w:rFonts w:eastAsiaTheme="minorHAnsi"/>
          <w:lang w:eastAsia="en-US"/>
        </w:rPr>
      </w:pPr>
      <w:r>
        <w:rPr>
          <w:rFonts w:eastAsiaTheme="minorHAnsi"/>
          <w:lang w:eastAsia="en-US"/>
        </w:rPr>
        <w:t>c</w:t>
      </w:r>
      <w:r w:rsidR="00346F32">
        <w:rPr>
          <w:rFonts w:eastAsiaTheme="minorHAnsi"/>
          <w:lang w:eastAsia="en-US"/>
        </w:rPr>
        <w:t xml:space="preserve">larify that the Secretary may cancel a permission or authority </w:t>
      </w:r>
      <w:r w:rsidR="00346F32" w:rsidRPr="00346F32">
        <w:rPr>
          <w:rFonts w:eastAsiaTheme="minorHAnsi"/>
          <w:lang w:eastAsia="en-US"/>
        </w:rPr>
        <w:t xml:space="preserve">if </w:t>
      </w:r>
      <w:r w:rsidR="00346F32" w:rsidRPr="00346F32">
        <w:rPr>
          <w:rFonts w:eastAsiaTheme="minorHAnsi"/>
          <w:b/>
          <w:lang w:eastAsia="en-US"/>
        </w:rPr>
        <w:t>satisfied</w:t>
      </w:r>
      <w:r w:rsidR="00346F32">
        <w:rPr>
          <w:rFonts w:eastAsiaTheme="minorHAnsi"/>
          <w:b/>
          <w:lang w:eastAsia="en-US"/>
        </w:rPr>
        <w:t xml:space="preserve"> </w:t>
      </w:r>
      <w:r w:rsidR="00346F32">
        <w:rPr>
          <w:rFonts w:eastAsiaTheme="minorHAnsi"/>
          <w:lang w:eastAsia="en-US"/>
        </w:rPr>
        <w:t xml:space="preserve">that there that there is a basis for cancellation (rather than </w:t>
      </w:r>
      <w:r w:rsidR="00346F32" w:rsidRPr="00346F32">
        <w:rPr>
          <w:rFonts w:eastAsiaTheme="minorHAnsi"/>
          <w:lang w:eastAsia="en-US"/>
        </w:rPr>
        <w:t xml:space="preserve">having </w:t>
      </w:r>
      <w:r w:rsidR="00346F32" w:rsidRPr="00346F32">
        <w:rPr>
          <w:rFonts w:eastAsiaTheme="minorHAnsi"/>
          <w:b/>
          <w:lang w:eastAsia="en-US"/>
        </w:rPr>
        <w:t>reasonable grounds for believing</w:t>
      </w:r>
      <w:r w:rsidR="00346F32">
        <w:rPr>
          <w:rFonts w:eastAsiaTheme="minorHAnsi"/>
          <w:lang w:eastAsia="en-US"/>
        </w:rPr>
        <w:t xml:space="preserve"> that there is a basis for cancellation);</w:t>
      </w:r>
    </w:p>
    <w:p w14:paraId="1ACCE950" w14:textId="3CB41837" w:rsidR="00346F32" w:rsidRDefault="00DA1214" w:rsidP="00453FDD">
      <w:pPr>
        <w:pStyle w:val="StyleDotpointAfter8ptLinespacingMultiple108li"/>
        <w:rPr>
          <w:rFonts w:eastAsiaTheme="minorHAnsi"/>
          <w:lang w:eastAsia="en-US"/>
        </w:rPr>
      </w:pPr>
      <w:r>
        <w:rPr>
          <w:rFonts w:eastAsiaTheme="minorHAnsi"/>
          <w:lang w:eastAsia="en-US"/>
        </w:rPr>
        <w:t>e</w:t>
      </w:r>
      <w:r w:rsidR="00346F32">
        <w:rPr>
          <w:rFonts w:eastAsiaTheme="minorHAnsi"/>
          <w:lang w:eastAsia="en-US"/>
        </w:rPr>
        <w:t>xplicitly provide that the Secretary may cancel a gambling permission if satisfied that the application for a gambling permission, or a document or statement supplied in support of the application or a response to a request for further information, was false or misleading in material particular;</w:t>
      </w:r>
    </w:p>
    <w:p w14:paraId="3EBFBC2F" w14:textId="684B7421" w:rsidR="00346F32" w:rsidRDefault="00DA1214" w:rsidP="00453FDD">
      <w:pPr>
        <w:pStyle w:val="StyleDotpointAfter8ptLinespacingMultiple108li"/>
        <w:rPr>
          <w:rFonts w:eastAsiaTheme="minorHAnsi"/>
          <w:lang w:eastAsia="en-US"/>
        </w:rPr>
      </w:pPr>
      <w:r>
        <w:rPr>
          <w:rFonts w:eastAsiaTheme="minorHAnsi"/>
          <w:lang w:eastAsia="en-US"/>
        </w:rPr>
        <w:t>e</w:t>
      </w:r>
      <w:r w:rsidR="00346F32">
        <w:rPr>
          <w:rFonts w:eastAsiaTheme="minorHAnsi"/>
          <w:lang w:eastAsia="en-US"/>
        </w:rPr>
        <w:t>xplicitly require written notice be provided for a decision to cancel an authority or gambling permission;</w:t>
      </w:r>
      <w:r>
        <w:rPr>
          <w:rFonts w:eastAsiaTheme="minorHAnsi"/>
          <w:lang w:eastAsia="en-US"/>
        </w:rPr>
        <w:t xml:space="preserve"> and</w:t>
      </w:r>
    </w:p>
    <w:p w14:paraId="2B11C726" w14:textId="6AED7494" w:rsidR="00346F32" w:rsidRPr="002E779E" w:rsidRDefault="00DA1214" w:rsidP="00453FDD">
      <w:pPr>
        <w:pStyle w:val="StyleDotpointAfter8ptLinespacingMultiple108li"/>
        <w:rPr>
          <w:rFonts w:eastAsiaTheme="minorHAnsi"/>
          <w:lang w:eastAsia="en-US"/>
        </w:rPr>
      </w:pPr>
      <w:r>
        <w:rPr>
          <w:rFonts w:eastAsiaTheme="minorHAnsi"/>
          <w:lang w:eastAsia="en-US"/>
        </w:rPr>
        <w:t>c</w:t>
      </w:r>
      <w:r w:rsidR="00346F32" w:rsidRPr="002E779E">
        <w:rPr>
          <w:rFonts w:eastAsiaTheme="minorHAnsi"/>
          <w:lang w:eastAsia="en-US"/>
        </w:rPr>
        <w:t>larify the specific decisions under this Division for which an application may be made to the Administrative Review Tribunal for review.</w:t>
      </w:r>
    </w:p>
    <w:p w14:paraId="4EB5EDA2" w14:textId="70F225C8" w:rsidR="009972B6" w:rsidRDefault="009972B6" w:rsidP="00D15D31">
      <w:pPr>
        <w:pStyle w:val="Dotpoint"/>
        <w:numPr>
          <w:ilvl w:val="0"/>
          <w:numId w:val="0"/>
        </w:numPr>
        <w:spacing w:after="160" w:line="259" w:lineRule="auto"/>
        <w:rPr>
          <w:rFonts w:eastAsiaTheme="minorHAnsi"/>
          <w:lang w:eastAsia="en-US"/>
        </w:rPr>
      </w:pPr>
      <w:r>
        <w:rPr>
          <w:rFonts w:eastAsiaTheme="minorHAnsi"/>
          <w:lang w:eastAsia="en-US"/>
        </w:rPr>
        <w:br w:type="page"/>
      </w:r>
    </w:p>
    <w:p w14:paraId="774290AD" w14:textId="460261B3" w:rsidR="00CE6DA3" w:rsidRDefault="00CE6DA3" w:rsidP="00453FDD">
      <w:pPr>
        <w:pStyle w:val="Heading3"/>
        <w:rPr>
          <w:u w:val="single"/>
        </w:rPr>
      </w:pPr>
      <w:r w:rsidRPr="00A95CDC">
        <w:lastRenderedPageBreak/>
        <w:t xml:space="preserve">Part </w:t>
      </w:r>
      <w:r>
        <w:t>6</w:t>
      </w:r>
      <w:r w:rsidRPr="00A95CDC">
        <w:t xml:space="preserve"> – </w:t>
      </w:r>
      <w:r>
        <w:t>Smoking</w:t>
      </w:r>
    </w:p>
    <w:p w14:paraId="4FB5443E" w14:textId="77777777" w:rsidR="00CE6DA3" w:rsidRDefault="00CE6DA3" w:rsidP="00453FDD">
      <w:pPr>
        <w:pStyle w:val="Heading4"/>
      </w:pPr>
      <w:r>
        <w:t>Overview of Part</w:t>
      </w:r>
    </w:p>
    <w:p w14:paraId="7807E10D" w14:textId="2859751A" w:rsidR="00DC09E9" w:rsidRDefault="00346F32" w:rsidP="00CE6DA3">
      <w:pPr>
        <w:pStyle w:val="Dotpoint"/>
        <w:numPr>
          <w:ilvl w:val="0"/>
          <w:numId w:val="0"/>
        </w:numPr>
        <w:spacing w:after="160" w:line="259" w:lineRule="auto"/>
      </w:pPr>
      <w:r>
        <w:rPr>
          <w:rFonts w:eastAsiaTheme="minorHAnsi"/>
          <w:lang w:eastAsia="en-US"/>
        </w:rPr>
        <w:t xml:space="preserve">This Part is </w:t>
      </w:r>
      <w:r w:rsidRPr="00DB77ED">
        <w:t>made for the purposes of section 17</w:t>
      </w:r>
      <w:r>
        <w:t>4</w:t>
      </w:r>
      <w:r w:rsidRPr="00DB77ED">
        <w:t xml:space="preserve"> of the Act, and provide</w:t>
      </w:r>
      <w:r>
        <w:t>s</w:t>
      </w:r>
      <w:r w:rsidRPr="00DB77ED">
        <w:t xml:space="preserve"> the framework for the regulation of</w:t>
      </w:r>
      <w:r>
        <w:t xml:space="preserve"> smoking</w:t>
      </w:r>
      <w:r w:rsidRPr="00DB77ED">
        <w:t xml:space="preserve"> at leased federal airports.</w:t>
      </w:r>
    </w:p>
    <w:p w14:paraId="5B507C5F" w14:textId="41E91067" w:rsidR="00346F32" w:rsidRDefault="00346F32" w:rsidP="00CE6DA3">
      <w:pPr>
        <w:pStyle w:val="Dotpoint"/>
        <w:numPr>
          <w:ilvl w:val="0"/>
          <w:numId w:val="0"/>
        </w:numPr>
        <w:spacing w:after="160" w:line="259" w:lineRule="auto"/>
        <w:rPr>
          <w:rFonts w:eastAsiaTheme="minorHAnsi"/>
          <w:lang w:eastAsia="en-US"/>
        </w:rPr>
      </w:pPr>
      <w:r>
        <w:rPr>
          <w:rFonts w:eastAsiaTheme="minorHAnsi"/>
          <w:lang w:eastAsia="en-US"/>
        </w:rPr>
        <w:t xml:space="preserve">The Part </w:t>
      </w:r>
      <w:r w:rsidR="00B05054">
        <w:rPr>
          <w:rFonts w:eastAsiaTheme="minorHAnsi"/>
          <w:lang w:eastAsia="en-US"/>
        </w:rPr>
        <w:t xml:space="preserve">sets </w:t>
      </w:r>
      <w:r w:rsidRPr="00346F32">
        <w:rPr>
          <w:rFonts w:eastAsiaTheme="minorHAnsi"/>
          <w:lang w:eastAsia="en-US"/>
        </w:rPr>
        <w:t xml:space="preserve">out a scheme for airport-operator companies </w:t>
      </w:r>
      <w:r w:rsidR="00FC6B61">
        <w:rPr>
          <w:rFonts w:eastAsiaTheme="minorHAnsi"/>
          <w:lang w:eastAsia="en-US"/>
        </w:rPr>
        <w:t xml:space="preserve">at all activity-controlled airports </w:t>
      </w:r>
      <w:r w:rsidRPr="00346F32">
        <w:rPr>
          <w:rFonts w:eastAsiaTheme="minorHAnsi"/>
          <w:lang w:eastAsia="en-US"/>
        </w:rPr>
        <w:t>to designate specified areas of the airport as no-smoking area</w:t>
      </w:r>
      <w:r w:rsidR="004054E4">
        <w:rPr>
          <w:rFonts w:eastAsiaTheme="minorHAnsi"/>
          <w:lang w:eastAsia="en-US"/>
        </w:rPr>
        <w:t>s</w:t>
      </w:r>
      <w:r w:rsidRPr="00346F32">
        <w:rPr>
          <w:rFonts w:eastAsiaTheme="minorHAnsi"/>
          <w:lang w:eastAsia="en-US"/>
        </w:rPr>
        <w:t>, makes it an offence for a person to smoke in a designated no</w:t>
      </w:r>
      <w:r w:rsidR="004054E4">
        <w:rPr>
          <w:rFonts w:eastAsiaTheme="minorHAnsi"/>
          <w:lang w:eastAsia="en-US"/>
        </w:rPr>
        <w:t>-</w:t>
      </w:r>
      <w:r w:rsidRPr="00346F32">
        <w:rPr>
          <w:rFonts w:eastAsiaTheme="minorHAnsi"/>
          <w:lang w:eastAsia="en-US"/>
        </w:rPr>
        <w:t>smoking area, and establishes a framework for the Secretary to appoint infringement officers for this purpose.</w:t>
      </w:r>
    </w:p>
    <w:p w14:paraId="54A2B146" w14:textId="77777777" w:rsidR="00453FDD" w:rsidRDefault="00346F32" w:rsidP="00CE6DA3">
      <w:pPr>
        <w:pStyle w:val="Dotpoint"/>
        <w:numPr>
          <w:ilvl w:val="0"/>
          <w:numId w:val="0"/>
        </w:numPr>
        <w:spacing w:after="160" w:line="259" w:lineRule="auto"/>
        <w:rPr>
          <w:rFonts w:eastAsiaTheme="minorHAnsi"/>
          <w:lang w:eastAsia="en-US"/>
        </w:rPr>
      </w:pPr>
      <w:r w:rsidRPr="00B20C9A">
        <w:rPr>
          <w:rFonts w:eastAsiaTheme="minorHAnsi"/>
          <w:lang w:eastAsia="en-US"/>
        </w:rPr>
        <w:t xml:space="preserve">Consistent with section 177 of the Act, </w:t>
      </w:r>
      <w:r>
        <w:rPr>
          <w:rFonts w:eastAsiaTheme="minorHAnsi"/>
          <w:lang w:eastAsia="en-US"/>
        </w:rPr>
        <w:t>relevant State and Territory smoking laws are otherwise applied on the airport site to the extent that the law is able to operate concurrently with this Part.</w:t>
      </w:r>
    </w:p>
    <w:p w14:paraId="2BE5D9C3" w14:textId="4D47C022" w:rsidR="00107F0D" w:rsidRPr="00107F0D" w:rsidRDefault="00107F0D" w:rsidP="00453FDD">
      <w:pPr>
        <w:pStyle w:val="Heading4"/>
      </w:pPr>
      <w:r w:rsidRPr="00107F0D">
        <w:t>Offences</w:t>
      </w:r>
    </w:p>
    <w:p w14:paraId="07D1C928" w14:textId="77777777" w:rsidR="00453FDD" w:rsidRDefault="00107F0D" w:rsidP="00107F0D">
      <w:pPr>
        <w:pStyle w:val="Dotpoint"/>
        <w:numPr>
          <w:ilvl w:val="0"/>
          <w:numId w:val="0"/>
        </w:numPr>
        <w:spacing w:after="160" w:line="259" w:lineRule="auto"/>
      </w:pPr>
      <w:r>
        <w:t>This Part includes an offence for a contravention of a provision within the Part. Section 175 of the Act provides that the regulations made for the purposes of Part 11 of the Act may prescribe penalties not exceeding 50 penalty units for offences against the regulations. All penalties prescribed in this Part are below 50 penalty units.</w:t>
      </w:r>
    </w:p>
    <w:p w14:paraId="6151AA74" w14:textId="00779D14" w:rsidR="00CE6DA3" w:rsidRPr="00CE6DA3" w:rsidRDefault="00CE6DA3" w:rsidP="00453FDD">
      <w:pPr>
        <w:pStyle w:val="Heading4"/>
      </w:pPr>
      <w:r w:rsidRPr="00CE6DA3">
        <w:t>Relation to 1997 Regulations</w:t>
      </w:r>
    </w:p>
    <w:p w14:paraId="79E709AB" w14:textId="324D428C" w:rsidR="00CE6DA3" w:rsidRDefault="00107F0D" w:rsidP="00CE6DA3">
      <w:pPr>
        <w:pStyle w:val="Dotpoint"/>
        <w:numPr>
          <w:ilvl w:val="0"/>
          <w:numId w:val="0"/>
        </w:numPr>
        <w:spacing w:after="160" w:line="259" w:lineRule="auto"/>
        <w:rPr>
          <w:rFonts w:eastAsiaTheme="minorHAnsi"/>
          <w:lang w:eastAsia="en-US"/>
        </w:rPr>
      </w:pPr>
      <w:r>
        <w:rPr>
          <w:rFonts w:eastAsiaTheme="minorHAnsi"/>
          <w:lang w:eastAsia="en-US"/>
        </w:rPr>
        <w:t xml:space="preserve">The </w:t>
      </w:r>
      <w:r w:rsidRPr="00107F0D">
        <w:rPr>
          <w:rFonts w:eastAsiaTheme="minorHAnsi"/>
          <w:lang w:eastAsia="en-US"/>
        </w:rPr>
        <w:t xml:space="preserve">Part has been updated to meet modern drafting standards, while generally maintaining the intent and effect of the </w:t>
      </w:r>
      <w:r w:rsidR="00227188">
        <w:rPr>
          <w:rFonts w:eastAsiaTheme="minorHAnsi"/>
          <w:lang w:eastAsia="en-US"/>
        </w:rPr>
        <w:t>1997 R</w:t>
      </w:r>
      <w:r w:rsidRPr="00107F0D">
        <w:rPr>
          <w:rFonts w:eastAsiaTheme="minorHAnsi"/>
          <w:lang w:eastAsia="en-US"/>
        </w:rPr>
        <w:t>egulations they replace.</w:t>
      </w:r>
    </w:p>
    <w:p w14:paraId="1D19F067" w14:textId="6F73B258" w:rsidR="00107F0D" w:rsidRDefault="00107F0D" w:rsidP="00CE6DA3">
      <w:pPr>
        <w:pStyle w:val="Dotpoint"/>
        <w:numPr>
          <w:ilvl w:val="0"/>
          <w:numId w:val="0"/>
        </w:numPr>
        <w:spacing w:after="160" w:line="259" w:lineRule="auto"/>
        <w:rPr>
          <w:rFonts w:eastAsiaTheme="minorHAnsi"/>
          <w:lang w:eastAsia="en-US"/>
        </w:rPr>
      </w:pPr>
      <w:r>
        <w:rPr>
          <w:rFonts w:eastAsiaTheme="minorHAnsi"/>
          <w:lang w:eastAsia="en-US"/>
        </w:rPr>
        <w:t>The Part has also been updated to:</w:t>
      </w:r>
    </w:p>
    <w:p w14:paraId="5964A0CB" w14:textId="40ABAD74" w:rsidR="00107F0D" w:rsidRPr="00A802F4" w:rsidRDefault="00FC6B61" w:rsidP="00A802F4">
      <w:pPr>
        <w:pStyle w:val="Dotpoint"/>
        <w:numPr>
          <w:ilvl w:val="0"/>
          <w:numId w:val="42"/>
        </w:numPr>
        <w:tabs>
          <w:tab w:val="clear" w:pos="1070"/>
        </w:tabs>
        <w:spacing w:after="160"/>
        <w:ind w:left="567" w:hanging="567"/>
        <w:rPr>
          <w:rFonts w:eastAsiaTheme="minorHAnsi"/>
          <w:lang w:eastAsia="en-US"/>
        </w:rPr>
      </w:pPr>
      <w:r w:rsidRPr="00A802F4">
        <w:rPr>
          <w:rFonts w:eastAsiaTheme="minorHAnsi"/>
          <w:lang w:eastAsia="en-US"/>
        </w:rPr>
        <w:t>m</w:t>
      </w:r>
      <w:r w:rsidR="00107F0D" w:rsidRPr="00A802F4">
        <w:rPr>
          <w:rFonts w:eastAsiaTheme="minorHAnsi"/>
          <w:lang w:eastAsia="en-US"/>
        </w:rPr>
        <w:t>ore explicitly outline which airports the Part applies to;</w:t>
      </w:r>
    </w:p>
    <w:p w14:paraId="3458AF41" w14:textId="07F2AFB3" w:rsidR="00107F0D" w:rsidRDefault="00FC6B61" w:rsidP="00453FDD">
      <w:pPr>
        <w:pStyle w:val="StyleDotpointAfter8ptLinespacingMultiple108li"/>
        <w:rPr>
          <w:rFonts w:eastAsiaTheme="minorHAnsi"/>
          <w:lang w:eastAsia="en-US"/>
        </w:rPr>
      </w:pPr>
      <w:r>
        <w:rPr>
          <w:rFonts w:eastAsiaTheme="minorHAnsi"/>
          <w:lang w:eastAsia="en-US"/>
        </w:rPr>
        <w:t>c</w:t>
      </w:r>
      <w:r w:rsidR="00107F0D" w:rsidRPr="00107F0D">
        <w:rPr>
          <w:rFonts w:eastAsiaTheme="minorHAnsi"/>
          <w:lang w:eastAsia="en-US"/>
        </w:rPr>
        <w:t xml:space="preserve">larify that if an area is not appropriately marked as </w:t>
      </w:r>
      <w:r w:rsidR="00107F0D">
        <w:rPr>
          <w:rFonts w:eastAsiaTheme="minorHAnsi"/>
          <w:lang w:eastAsia="en-US"/>
        </w:rPr>
        <w:t>a no-smoking area</w:t>
      </w:r>
      <w:r w:rsidR="00107F0D" w:rsidRPr="00107F0D">
        <w:rPr>
          <w:rFonts w:eastAsiaTheme="minorHAnsi"/>
          <w:lang w:eastAsia="en-US"/>
        </w:rPr>
        <w:t>, then the designation of the area has no effect</w:t>
      </w:r>
      <w:r w:rsidR="00107F0D">
        <w:rPr>
          <w:rFonts w:eastAsiaTheme="minorHAnsi"/>
          <w:lang w:eastAsia="en-US"/>
        </w:rPr>
        <w:t>; and</w:t>
      </w:r>
    </w:p>
    <w:p w14:paraId="351A50FC" w14:textId="77777777" w:rsidR="00453FDD" w:rsidRDefault="00FC6B61" w:rsidP="00453FDD">
      <w:pPr>
        <w:pStyle w:val="StyleDotpointAfter8ptLinespacingMultiple108li"/>
        <w:rPr>
          <w:rFonts w:eastAsiaTheme="minorHAnsi"/>
          <w:lang w:eastAsia="en-US"/>
        </w:rPr>
      </w:pPr>
      <w:r>
        <w:rPr>
          <w:rFonts w:eastAsiaTheme="minorHAnsi"/>
          <w:lang w:eastAsia="en-US"/>
        </w:rPr>
        <w:t>c</w:t>
      </w:r>
      <w:r w:rsidR="00107F0D">
        <w:rPr>
          <w:rFonts w:eastAsiaTheme="minorHAnsi"/>
          <w:lang w:eastAsia="en-US"/>
        </w:rPr>
        <w:t xml:space="preserve">larify and </w:t>
      </w:r>
      <w:r w:rsidR="00107F0D" w:rsidRPr="00DB77ED">
        <w:rPr>
          <w:rFonts w:eastAsiaTheme="minorHAnsi"/>
          <w:lang w:eastAsia="en-US"/>
        </w:rPr>
        <w:t xml:space="preserve">rationalise the kinds of persons who may be </w:t>
      </w:r>
      <w:r w:rsidR="00107F0D">
        <w:rPr>
          <w:rFonts w:eastAsiaTheme="minorHAnsi"/>
          <w:lang w:eastAsia="en-US"/>
        </w:rPr>
        <w:t xml:space="preserve">appointed </w:t>
      </w:r>
      <w:r w:rsidR="00107F0D" w:rsidRPr="00DB77ED">
        <w:rPr>
          <w:rFonts w:eastAsiaTheme="minorHAnsi"/>
          <w:lang w:eastAsia="en-US"/>
        </w:rPr>
        <w:t>by the Secretary</w:t>
      </w:r>
      <w:r w:rsidR="00107F0D">
        <w:rPr>
          <w:rFonts w:eastAsiaTheme="minorHAnsi"/>
          <w:lang w:eastAsia="en-US"/>
        </w:rPr>
        <w:t xml:space="preserve"> as an infringement officer for an airport for the purposes of a provision in this Part</w:t>
      </w:r>
      <w:r w:rsidR="00107F0D" w:rsidRPr="00DB77ED">
        <w:rPr>
          <w:rFonts w:eastAsiaTheme="minorHAnsi"/>
          <w:lang w:eastAsia="en-US"/>
        </w:rPr>
        <w:t xml:space="preserve">, </w:t>
      </w:r>
      <w:r w:rsidR="00107F0D">
        <w:rPr>
          <w:rFonts w:eastAsiaTheme="minorHAnsi"/>
          <w:lang w:eastAsia="en-US"/>
        </w:rPr>
        <w:t>in order to</w:t>
      </w:r>
      <w:r w:rsidR="00107F0D" w:rsidRPr="00DB77ED">
        <w:rPr>
          <w:rFonts w:eastAsiaTheme="minorHAnsi"/>
          <w:lang w:eastAsia="en-US"/>
        </w:rPr>
        <w:t xml:space="preserve"> ensure individuals are appropriately qualified or experienced</w:t>
      </w:r>
      <w:r w:rsidR="00107F0D">
        <w:rPr>
          <w:rFonts w:eastAsiaTheme="minorHAnsi"/>
          <w:lang w:eastAsia="en-US"/>
        </w:rPr>
        <w:t>.</w:t>
      </w:r>
    </w:p>
    <w:p w14:paraId="6D620D8F" w14:textId="161EC28D" w:rsidR="00CE6DA3" w:rsidRDefault="00CE6DA3" w:rsidP="00453FDD">
      <w:pPr>
        <w:pStyle w:val="Heading3"/>
        <w:rPr>
          <w:u w:val="single"/>
        </w:rPr>
      </w:pPr>
      <w:r w:rsidRPr="00A95CDC">
        <w:t xml:space="preserve">Part </w:t>
      </w:r>
      <w:r>
        <w:t>7</w:t>
      </w:r>
      <w:r w:rsidRPr="00A95CDC">
        <w:t xml:space="preserve"> – </w:t>
      </w:r>
      <w:r>
        <w:t>Infringement notices</w:t>
      </w:r>
    </w:p>
    <w:p w14:paraId="65AF24E7" w14:textId="77777777" w:rsidR="00CE6DA3" w:rsidRDefault="00CE6DA3" w:rsidP="00453FDD">
      <w:pPr>
        <w:pStyle w:val="Heading4"/>
      </w:pPr>
      <w:r>
        <w:t>Overview of Part</w:t>
      </w:r>
    </w:p>
    <w:p w14:paraId="47EFBD30" w14:textId="232B03A4" w:rsidR="002B5009" w:rsidRDefault="00107F0D" w:rsidP="00FC6B61">
      <w:pPr>
        <w:pStyle w:val="Dotpoint"/>
        <w:numPr>
          <w:ilvl w:val="0"/>
          <w:numId w:val="0"/>
        </w:numPr>
        <w:spacing w:after="160" w:line="259" w:lineRule="auto"/>
        <w:rPr>
          <w:rFonts w:eastAsiaTheme="minorHAnsi"/>
          <w:lang w:eastAsia="en-US"/>
        </w:rPr>
      </w:pPr>
      <w:r>
        <w:rPr>
          <w:rFonts w:eastAsiaTheme="minorHAnsi"/>
          <w:lang w:eastAsia="en-US"/>
        </w:rPr>
        <w:t xml:space="preserve">This Part is </w:t>
      </w:r>
      <w:r w:rsidRPr="00DB77ED">
        <w:t>made for the purposes of section 17</w:t>
      </w:r>
      <w:r>
        <w:t>6</w:t>
      </w:r>
      <w:r w:rsidRPr="00DB77ED">
        <w:t xml:space="preserve"> of the Act, and provide</w:t>
      </w:r>
      <w:r>
        <w:t>s</w:t>
      </w:r>
      <w:r w:rsidRPr="00DB77ED">
        <w:t xml:space="preserve"> the framework for </w:t>
      </w:r>
      <w:r>
        <w:t>issuing of infringement notices for contravention of provisions under the Regulations that are subject to an infringement notice.</w:t>
      </w:r>
      <w:r w:rsidR="00FC6B61" w:rsidRPr="00FC6B61">
        <w:rPr>
          <w:rFonts w:eastAsiaTheme="minorHAnsi"/>
          <w:lang w:eastAsia="en-US"/>
        </w:rPr>
        <w:t xml:space="preserve"> </w:t>
      </w:r>
      <w:r w:rsidR="002B5009">
        <w:rPr>
          <w:rFonts w:eastAsiaTheme="minorHAnsi"/>
          <w:lang w:eastAsia="en-US"/>
        </w:rPr>
        <w:br w:type="page"/>
      </w:r>
    </w:p>
    <w:p w14:paraId="1BEDFEFC" w14:textId="7E456990" w:rsidR="00FC6B61" w:rsidRDefault="00FC6B61" w:rsidP="00FC6B61">
      <w:pPr>
        <w:pStyle w:val="Dotpoint"/>
        <w:numPr>
          <w:ilvl w:val="0"/>
          <w:numId w:val="0"/>
        </w:numPr>
        <w:spacing w:after="160" w:line="259" w:lineRule="auto"/>
        <w:rPr>
          <w:rFonts w:eastAsiaTheme="minorHAnsi"/>
          <w:lang w:eastAsia="en-US"/>
        </w:rPr>
      </w:pPr>
      <w:r>
        <w:rPr>
          <w:rFonts w:eastAsiaTheme="minorHAnsi"/>
          <w:lang w:eastAsia="en-US"/>
        </w:rPr>
        <w:lastRenderedPageBreak/>
        <w:t>The Part provides that infringement notices may be issued in relation to:</w:t>
      </w:r>
    </w:p>
    <w:p w14:paraId="145BCC3C" w14:textId="25272745" w:rsidR="00FC6B61" w:rsidRPr="00A802F4" w:rsidRDefault="00FC6B61" w:rsidP="00A802F4">
      <w:pPr>
        <w:pStyle w:val="Dotpoint"/>
        <w:numPr>
          <w:ilvl w:val="0"/>
          <w:numId w:val="43"/>
        </w:numPr>
        <w:tabs>
          <w:tab w:val="clear" w:pos="1070"/>
        </w:tabs>
        <w:spacing w:after="160"/>
        <w:ind w:left="567" w:hanging="567"/>
        <w:rPr>
          <w:rFonts w:eastAsiaTheme="minorHAnsi"/>
          <w:lang w:eastAsia="en-US"/>
        </w:rPr>
      </w:pPr>
      <w:r w:rsidRPr="00A802F4">
        <w:rPr>
          <w:rFonts w:eastAsiaTheme="minorHAnsi"/>
          <w:lang w:eastAsia="en-US"/>
        </w:rPr>
        <w:t>a provision in Part 4, contravention of which constitutes an offence of strict liability; and</w:t>
      </w:r>
    </w:p>
    <w:p w14:paraId="20B6E69A" w14:textId="0EDA7540" w:rsidR="00FC6B61" w:rsidRPr="00107F0D" w:rsidRDefault="00FC6B61" w:rsidP="00453FDD">
      <w:pPr>
        <w:pStyle w:val="StyleDotpointAfter8ptLinespacingMultiple108li"/>
        <w:rPr>
          <w:rFonts w:eastAsiaTheme="minorHAnsi"/>
          <w:lang w:eastAsia="en-US"/>
        </w:rPr>
      </w:pPr>
      <w:r>
        <w:rPr>
          <w:rFonts w:eastAsiaTheme="minorHAnsi"/>
          <w:lang w:eastAsia="en-US"/>
        </w:rPr>
        <w:t>a provision of Part 6, contravention of which constitutes an offence of strict liability</w:t>
      </w:r>
      <w:r w:rsidR="004054E4">
        <w:rPr>
          <w:rFonts w:eastAsiaTheme="minorHAnsi"/>
          <w:lang w:eastAsia="en-US"/>
        </w:rPr>
        <w:t>.</w:t>
      </w:r>
    </w:p>
    <w:p w14:paraId="4927045B" w14:textId="1DBA0A4A" w:rsidR="00107F0D" w:rsidRPr="00107F0D" w:rsidRDefault="00107F0D" w:rsidP="00107F0D">
      <w:pPr>
        <w:pStyle w:val="Dotpoint"/>
        <w:numPr>
          <w:ilvl w:val="0"/>
          <w:numId w:val="0"/>
        </w:numPr>
        <w:spacing w:after="160" w:line="259" w:lineRule="auto"/>
        <w:rPr>
          <w:rFonts w:eastAsiaTheme="minorHAnsi"/>
          <w:lang w:eastAsia="en-US"/>
        </w:rPr>
      </w:pPr>
      <w:r w:rsidRPr="00107F0D">
        <w:rPr>
          <w:rFonts w:eastAsiaTheme="minorHAnsi"/>
          <w:lang w:eastAsia="en-US"/>
        </w:rPr>
        <w:t xml:space="preserve">Subsection 176(1) of the Act provides that the </w:t>
      </w:r>
      <w:r>
        <w:rPr>
          <w:rFonts w:eastAsiaTheme="minorHAnsi"/>
          <w:lang w:eastAsia="en-US"/>
        </w:rPr>
        <w:t>R</w:t>
      </w:r>
      <w:r w:rsidRPr="00107F0D">
        <w:rPr>
          <w:rFonts w:eastAsiaTheme="minorHAnsi"/>
          <w:lang w:eastAsia="en-US"/>
        </w:rPr>
        <w:t>egulations may make provisions enabling a person who is alleged to have committed an offence against regulations made for the purposes of Part 11 of the Act to pay a penalty to the Commonwealth as an alternative to prosecution.</w:t>
      </w:r>
    </w:p>
    <w:p w14:paraId="4D871C15" w14:textId="77777777" w:rsidR="00453FDD" w:rsidRDefault="00107F0D" w:rsidP="00107F0D">
      <w:pPr>
        <w:pStyle w:val="Dotpoint"/>
        <w:numPr>
          <w:ilvl w:val="0"/>
          <w:numId w:val="0"/>
        </w:numPr>
        <w:spacing w:after="160" w:line="259" w:lineRule="auto"/>
        <w:rPr>
          <w:rFonts w:eastAsiaTheme="minorHAnsi"/>
          <w:lang w:eastAsia="en-US"/>
        </w:rPr>
      </w:pPr>
      <w:r w:rsidRPr="00107F0D">
        <w:rPr>
          <w:rFonts w:eastAsiaTheme="minorHAnsi"/>
          <w:lang w:eastAsia="en-US"/>
        </w:rPr>
        <w:t>Subsection 176(2) of the Act requires that the penalty for these infringement notices must equal one-fifth of the maximum fine a court could impose as a penalty for the offence.</w:t>
      </w:r>
    </w:p>
    <w:p w14:paraId="091D8CA6" w14:textId="4DA1A6C1" w:rsidR="00CE6DA3" w:rsidRPr="00CE6DA3" w:rsidRDefault="00CE6DA3" w:rsidP="00453FDD">
      <w:pPr>
        <w:pStyle w:val="Heading4"/>
      </w:pPr>
      <w:r w:rsidRPr="00CE6DA3">
        <w:t>Relation to 1997 Regulations</w:t>
      </w:r>
    </w:p>
    <w:p w14:paraId="5ED9B44E" w14:textId="58E2609A" w:rsidR="00FC6B61" w:rsidRDefault="00FF419C" w:rsidP="008D311B">
      <w:pPr>
        <w:pStyle w:val="Dotpoint"/>
        <w:numPr>
          <w:ilvl w:val="0"/>
          <w:numId w:val="0"/>
        </w:numPr>
        <w:spacing w:after="160" w:line="259" w:lineRule="auto"/>
      </w:pPr>
      <w:r>
        <w:t xml:space="preserve">This </w:t>
      </w:r>
      <w:r w:rsidRPr="00215001">
        <w:t xml:space="preserve">Part has been </w:t>
      </w:r>
      <w:r>
        <w:t xml:space="preserve">substantially </w:t>
      </w:r>
      <w:r w:rsidRPr="00215001">
        <w:t xml:space="preserve">updated to more closely align with provisions in the Act, and meet modern drafting standards, </w:t>
      </w:r>
      <w:r w:rsidR="00796E0F">
        <w:rPr>
          <w:rFonts w:eastAsiaTheme="minorHAnsi"/>
          <w:lang w:eastAsia="en-US"/>
        </w:rPr>
        <w:t>reduce duplication, and clarify intent</w:t>
      </w:r>
      <w:r w:rsidR="00796E0F">
        <w:t xml:space="preserve">, </w:t>
      </w:r>
      <w:r w:rsidRPr="00215001">
        <w:t>while generally maintaining the intent and effect of the regulations they replace.</w:t>
      </w:r>
      <w:r>
        <w:t xml:space="preserve"> </w:t>
      </w:r>
    </w:p>
    <w:p w14:paraId="396ED3D7" w14:textId="70D3840E" w:rsidR="00FF419C" w:rsidRPr="00FF419C" w:rsidRDefault="00FF419C" w:rsidP="00FF419C">
      <w:pPr>
        <w:pStyle w:val="Dotpoint"/>
        <w:numPr>
          <w:ilvl w:val="0"/>
          <w:numId w:val="0"/>
        </w:numPr>
        <w:spacing w:after="160" w:line="259" w:lineRule="auto"/>
      </w:pPr>
      <w:r>
        <w:t xml:space="preserve">These updates have been focussed on </w:t>
      </w:r>
      <w:r>
        <w:rPr>
          <w:rFonts w:eastAsiaTheme="minorHAnsi"/>
          <w:lang w:eastAsia="en-US"/>
        </w:rPr>
        <w:t>b</w:t>
      </w:r>
      <w:r w:rsidRPr="00FF419C">
        <w:rPr>
          <w:rFonts w:eastAsiaTheme="minorHAnsi"/>
          <w:lang w:eastAsia="en-US"/>
        </w:rPr>
        <w:t>etter align</w:t>
      </w:r>
      <w:r>
        <w:t xml:space="preserve">ing the Part </w:t>
      </w:r>
      <w:r w:rsidRPr="004065DB">
        <w:t xml:space="preserve">with equivalent provisions in the </w:t>
      </w:r>
      <w:r w:rsidRPr="004065DB">
        <w:rPr>
          <w:i/>
        </w:rPr>
        <w:t>Regulatory Powers (Standard Provisions) Act 2014</w:t>
      </w:r>
      <w:r>
        <w:t xml:space="preserve">, and, expectations set out in the </w:t>
      </w:r>
      <w:hyperlink r:id="rId15" w:history="1">
        <w:r w:rsidRPr="00FC6B61">
          <w:rPr>
            <w:rStyle w:val="Hyperlink"/>
            <w:i/>
          </w:rPr>
          <w:t>Guide to Framing Commonwealth Offences, Infringement Notices and Enforcement Powers</w:t>
        </w:r>
      </w:hyperlink>
      <w:r>
        <w:t>, including updates to:</w:t>
      </w:r>
    </w:p>
    <w:p w14:paraId="7C61B502" w14:textId="6397D241" w:rsidR="00FF419C" w:rsidRDefault="00FC6B61" w:rsidP="00A802F4">
      <w:pPr>
        <w:pStyle w:val="Dotpoint"/>
        <w:numPr>
          <w:ilvl w:val="0"/>
          <w:numId w:val="44"/>
        </w:numPr>
        <w:tabs>
          <w:tab w:val="clear" w:pos="1070"/>
        </w:tabs>
        <w:spacing w:after="160"/>
        <w:ind w:left="567" w:hanging="567"/>
      </w:pPr>
      <w:r>
        <w:t>c</w:t>
      </w:r>
      <w:r w:rsidR="00FF419C">
        <w:t>onsolidate and clearly outline which offences may be subject to an infringement notice;</w:t>
      </w:r>
    </w:p>
    <w:p w14:paraId="7DAF0C60" w14:textId="1DA8E0B2" w:rsidR="00FF419C" w:rsidRPr="00796E0F" w:rsidRDefault="00FC6B61" w:rsidP="00453FDD">
      <w:pPr>
        <w:pStyle w:val="StyleDotpointAfter8ptLinespacingMultiple108li"/>
      </w:pPr>
      <w:r>
        <w:t>s</w:t>
      </w:r>
      <w:r w:rsidR="00FF419C">
        <w:t xml:space="preserve">plit out powers </w:t>
      </w:r>
      <w:r w:rsidR="00FF419C">
        <w:rPr>
          <w:rFonts w:eastAsiaTheme="minorHAnsi"/>
          <w:lang w:eastAsia="en-US"/>
        </w:rPr>
        <w:t xml:space="preserve">which could be exercised by an authorised officer in the 1997 Regulations into </w:t>
      </w:r>
      <w:r>
        <w:rPr>
          <w:rFonts w:eastAsiaTheme="minorHAnsi"/>
          <w:lang w:eastAsia="en-US"/>
        </w:rPr>
        <w:t xml:space="preserve">powers which may be exercised by an </w:t>
      </w:r>
      <w:r w:rsidR="00FF419C">
        <w:rPr>
          <w:rFonts w:eastAsiaTheme="minorHAnsi"/>
          <w:b/>
          <w:lang w:eastAsia="en-US"/>
        </w:rPr>
        <w:t xml:space="preserve">infringement officer </w:t>
      </w:r>
      <w:r>
        <w:rPr>
          <w:rFonts w:eastAsiaTheme="minorHAnsi"/>
          <w:lang w:eastAsia="en-US"/>
        </w:rPr>
        <w:t>or a</w:t>
      </w:r>
      <w:r w:rsidR="00FF419C">
        <w:rPr>
          <w:rFonts w:eastAsiaTheme="minorHAnsi"/>
          <w:lang w:eastAsia="en-US"/>
        </w:rPr>
        <w:t xml:space="preserve"> </w:t>
      </w:r>
      <w:r w:rsidR="00FF419C">
        <w:rPr>
          <w:rFonts w:eastAsiaTheme="minorHAnsi"/>
          <w:b/>
          <w:lang w:eastAsia="en-US"/>
        </w:rPr>
        <w:t>notice authority</w:t>
      </w:r>
      <w:r w:rsidRPr="00FC6B61">
        <w:rPr>
          <w:rFonts w:eastAsiaTheme="minorHAnsi"/>
          <w:lang w:eastAsia="en-US"/>
        </w:rPr>
        <w:t>,</w:t>
      </w:r>
      <w:r w:rsidR="00FF419C">
        <w:rPr>
          <w:rFonts w:eastAsiaTheme="minorHAnsi"/>
          <w:b/>
          <w:lang w:eastAsia="en-US"/>
        </w:rPr>
        <w:t xml:space="preserve"> </w:t>
      </w:r>
      <w:r w:rsidR="00FF419C">
        <w:rPr>
          <w:rFonts w:eastAsiaTheme="minorHAnsi"/>
          <w:lang w:eastAsia="en-US"/>
        </w:rPr>
        <w:t>to appropriately limit and separate powers, functions and duties between these two positions</w:t>
      </w:r>
      <w:r w:rsidR="00796E0F">
        <w:rPr>
          <w:rFonts w:eastAsiaTheme="minorHAnsi"/>
          <w:lang w:eastAsia="en-US"/>
        </w:rPr>
        <w:t>, with:</w:t>
      </w:r>
    </w:p>
    <w:p w14:paraId="71B387DA" w14:textId="161B23C8" w:rsidR="00796E0F" w:rsidRDefault="00796E0F" w:rsidP="00453FDD">
      <w:pPr>
        <w:pStyle w:val="StyleDotpointAfter8ptLinespacingMultiple108li"/>
      </w:pPr>
      <w:r>
        <w:t>Infringement officers able to issue infringement notices in relation to an offence against a provision of the Regulations at an airport; and</w:t>
      </w:r>
    </w:p>
    <w:p w14:paraId="00117B42" w14:textId="6770C510" w:rsidR="00796E0F" w:rsidRPr="00FF419C" w:rsidRDefault="00796E0F" w:rsidP="00453FDD">
      <w:pPr>
        <w:pStyle w:val="StyleDotpointAfter8ptLinespacingMultiple108li"/>
      </w:pPr>
      <w:r>
        <w:t xml:space="preserve">Notice authorities having powers broadly consistent with a Chief Executive under the </w:t>
      </w:r>
      <w:r w:rsidRPr="004065DB">
        <w:rPr>
          <w:i/>
        </w:rPr>
        <w:t>Regulatory Powers (Standard Provisions) Act 2014</w:t>
      </w:r>
      <w:r w:rsidR="00FC6B61">
        <w:t xml:space="preserve"> (including extending the time in which an infringement notice may be paid, and withdrawing an infringement notice), and may also provide evidentiary certificates;</w:t>
      </w:r>
    </w:p>
    <w:p w14:paraId="6B78D5A0" w14:textId="29E8271B" w:rsidR="00FF419C" w:rsidRPr="003B6DC1" w:rsidRDefault="00FC6B61" w:rsidP="00453FDD">
      <w:pPr>
        <w:pStyle w:val="StyleDotpointAfter8ptLinespacingMultiple108li"/>
      </w:pPr>
      <w:r>
        <w:t>p</w:t>
      </w:r>
      <w:r w:rsidR="00796E0F">
        <w:t xml:space="preserve">rovide that the Secretary may </w:t>
      </w:r>
      <w:r w:rsidR="00796E0F">
        <w:rPr>
          <w:rFonts w:eastAsiaTheme="minorHAnsi"/>
          <w:lang w:eastAsia="en-US"/>
        </w:rPr>
        <w:t>appoint an airport-operator company for an airport as a notice authority for the airport in relation to offences against provisions in a Division or Part of Regulations, and the requirements that must be satisfied for such an appointment;</w:t>
      </w:r>
    </w:p>
    <w:p w14:paraId="13268DBA" w14:textId="53CC2AD8" w:rsidR="003B6DC1" w:rsidRPr="005E6F94" w:rsidRDefault="00FC6B61" w:rsidP="00453FDD">
      <w:pPr>
        <w:pStyle w:val="StyleDotpointAfter8ptLinespacingMultiple108li"/>
      </w:pPr>
      <w:r>
        <w:t>e</w:t>
      </w:r>
      <w:r w:rsidR="003B6DC1">
        <w:t>nsure appropriate arrangements are in place for the management of any amounts paid under infringement notices that an airport-operator company receives on behalf of the Commonwealth;</w:t>
      </w:r>
    </w:p>
    <w:p w14:paraId="6DA46856" w14:textId="0CC33EC6" w:rsidR="00796E0F" w:rsidRPr="00796E0F" w:rsidRDefault="00FC6B61" w:rsidP="00453FDD">
      <w:pPr>
        <w:pStyle w:val="StyleDotpointAfter8ptLinespacingMultiple108li"/>
      </w:pPr>
      <w:r>
        <w:rPr>
          <w:rFonts w:eastAsiaTheme="minorHAnsi"/>
          <w:lang w:eastAsia="en-US"/>
        </w:rPr>
        <w:t>l</w:t>
      </w:r>
      <w:r w:rsidR="00796E0F">
        <w:rPr>
          <w:rFonts w:eastAsiaTheme="minorHAnsi"/>
          <w:lang w:eastAsia="en-US"/>
        </w:rPr>
        <w:t>imit the period in which an infringement notice may be given to within 12 months after the day on which the offence is alleged to have been committed;</w:t>
      </w:r>
    </w:p>
    <w:p w14:paraId="71DDF435" w14:textId="2D9BB040" w:rsidR="00796E0F" w:rsidRPr="00796E0F" w:rsidRDefault="00FC6B61" w:rsidP="00453FDD">
      <w:pPr>
        <w:pStyle w:val="StyleDotpointAfter8ptLinespacingMultiple108li"/>
      </w:pPr>
      <w:r>
        <w:rPr>
          <w:rFonts w:eastAsiaTheme="minorHAnsi"/>
          <w:lang w:eastAsia="en-US"/>
        </w:rPr>
        <w:lastRenderedPageBreak/>
        <w:t>s</w:t>
      </w:r>
      <w:r w:rsidR="00796E0F">
        <w:rPr>
          <w:rFonts w:eastAsiaTheme="minorHAnsi"/>
          <w:lang w:eastAsia="en-US"/>
        </w:rPr>
        <w:t>pecify that a single infringement notice may only relate to a single contravention of a single provision;</w:t>
      </w:r>
    </w:p>
    <w:p w14:paraId="0B58777D" w14:textId="55C05152" w:rsidR="00796E0F" w:rsidRDefault="00FC6B61" w:rsidP="00453FDD">
      <w:pPr>
        <w:pStyle w:val="StyleDotpointAfter8ptLinespacingMultiple108li"/>
      </w:pPr>
      <w:r>
        <w:t>a</w:t>
      </w:r>
      <w:r w:rsidR="00796E0F">
        <w:t xml:space="preserve">lign matters to be included in infringement notices with equivalent provisions in the </w:t>
      </w:r>
      <w:r w:rsidR="00796E0F">
        <w:rPr>
          <w:i/>
        </w:rPr>
        <w:t xml:space="preserve">Regulatory Powers (Standard Provisions) Act 2014 </w:t>
      </w:r>
      <w:r w:rsidR="00796E0F">
        <w:t>to the extent able;</w:t>
      </w:r>
    </w:p>
    <w:p w14:paraId="68FA6CD6" w14:textId="0AEE38A5" w:rsidR="00796E0F" w:rsidRDefault="00FC6B61" w:rsidP="00453FDD">
      <w:pPr>
        <w:pStyle w:val="StyleDotpointAfter8ptLinespacingMultiple108li"/>
      </w:pPr>
      <w:r>
        <w:t>a</w:t>
      </w:r>
      <w:r w:rsidR="005E6F94">
        <w:t>lign provisions setting out how a notice authority may exten</w:t>
      </w:r>
      <w:r w:rsidR="00D32EF4">
        <w:t>d</w:t>
      </w:r>
      <w:r w:rsidR="005E6F94">
        <w:t xml:space="preserve"> the time in which an infringement notice may be paid with equivalent provisions in the </w:t>
      </w:r>
      <w:r w:rsidR="005E6F94">
        <w:rPr>
          <w:i/>
        </w:rPr>
        <w:t xml:space="preserve">Regulatory Powers (Standard Provisions) Act 2014 </w:t>
      </w:r>
      <w:r w:rsidR="005E6F94">
        <w:t>to the extent able;</w:t>
      </w:r>
    </w:p>
    <w:p w14:paraId="605FA49A" w14:textId="61B0CD29" w:rsidR="005E6F94" w:rsidRDefault="00FC6B61" w:rsidP="00453FDD">
      <w:pPr>
        <w:pStyle w:val="StyleDotpointAfter8ptLinespacingMultiple108li"/>
      </w:pPr>
      <w:r>
        <w:t>a</w:t>
      </w:r>
      <w:r w:rsidR="005E6F94">
        <w:t xml:space="preserve">lign provisions relating to withdrawal of infringement notices with equivalent provisions in the </w:t>
      </w:r>
      <w:r w:rsidR="005E6F94">
        <w:rPr>
          <w:i/>
        </w:rPr>
        <w:t xml:space="preserve">Regulatory Powers (Standard Provisions) Act 2014 </w:t>
      </w:r>
      <w:r w:rsidR="005E6F94">
        <w:t>to the extent able;</w:t>
      </w:r>
    </w:p>
    <w:p w14:paraId="098A026B" w14:textId="72268ADF" w:rsidR="005E6F94" w:rsidRDefault="00FC6B61" w:rsidP="00453FDD">
      <w:pPr>
        <w:pStyle w:val="StyleDotpointAfter8ptLinespacingMultiple108li"/>
      </w:pPr>
      <w:r>
        <w:t>a</w:t>
      </w:r>
      <w:r w:rsidR="005E6F94">
        <w:t xml:space="preserve">lign provisions relating to the effect of payment of an infringement notice with equivalent provisions in the </w:t>
      </w:r>
      <w:r w:rsidR="005E6F94">
        <w:rPr>
          <w:i/>
        </w:rPr>
        <w:t xml:space="preserve">Regulatory Powers (Standard Provisions) Act 2014 </w:t>
      </w:r>
      <w:r w:rsidR="005E6F94">
        <w:t>to the extent able;</w:t>
      </w:r>
      <w:r w:rsidR="003B6DC1">
        <w:t xml:space="preserve"> and</w:t>
      </w:r>
    </w:p>
    <w:p w14:paraId="5280CCA7" w14:textId="77777777" w:rsidR="00453FDD" w:rsidRDefault="00FC6B61" w:rsidP="00453FDD">
      <w:pPr>
        <w:pStyle w:val="StyleDotpointAfter8ptLinespacingMultiple108li"/>
      </w:pPr>
      <w:r>
        <w:t>a</w:t>
      </w:r>
      <w:r w:rsidR="003B6DC1">
        <w:t xml:space="preserve">lign provisions relating to the effect of this Part infringement notice with equivalent provisions in the </w:t>
      </w:r>
      <w:r w:rsidR="003B6DC1">
        <w:rPr>
          <w:i/>
        </w:rPr>
        <w:t xml:space="preserve">Regulatory Powers (Standard Provisions) Act 2014 </w:t>
      </w:r>
      <w:r w:rsidR="003B6DC1">
        <w:t>to the extent able.</w:t>
      </w:r>
    </w:p>
    <w:p w14:paraId="08F177B3" w14:textId="534D2B3E" w:rsidR="00CE6DA3" w:rsidRDefault="00CE6DA3" w:rsidP="00453FDD">
      <w:pPr>
        <w:pStyle w:val="Heading3"/>
        <w:rPr>
          <w:u w:val="single"/>
        </w:rPr>
      </w:pPr>
      <w:r w:rsidRPr="00A95CDC">
        <w:t xml:space="preserve">Part </w:t>
      </w:r>
      <w:r>
        <w:t>8</w:t>
      </w:r>
      <w:r w:rsidRPr="00A95CDC">
        <w:t xml:space="preserve"> – </w:t>
      </w:r>
      <w:r>
        <w:t>Miscellaneous</w:t>
      </w:r>
    </w:p>
    <w:p w14:paraId="3289CA1F" w14:textId="77777777" w:rsidR="00CE6DA3" w:rsidRDefault="00CE6DA3" w:rsidP="00453FDD">
      <w:pPr>
        <w:pStyle w:val="Heading4"/>
      </w:pPr>
      <w:r>
        <w:t>Overview of Part</w:t>
      </w:r>
    </w:p>
    <w:p w14:paraId="2AA7E456" w14:textId="77777777" w:rsidR="00453FDD" w:rsidRDefault="00227188" w:rsidP="00CE6DA3">
      <w:pPr>
        <w:pStyle w:val="Dotpoint"/>
        <w:numPr>
          <w:ilvl w:val="0"/>
          <w:numId w:val="0"/>
        </w:numPr>
        <w:spacing w:after="160" w:line="259" w:lineRule="auto"/>
        <w:rPr>
          <w:rFonts w:eastAsiaTheme="minorHAnsi"/>
          <w:lang w:eastAsia="en-US"/>
        </w:rPr>
      </w:pPr>
      <w:r>
        <w:rPr>
          <w:rFonts w:eastAsiaTheme="minorHAnsi"/>
          <w:lang w:eastAsia="en-US"/>
        </w:rPr>
        <w:t>This Part</w:t>
      </w:r>
      <w:r w:rsidRPr="00227188">
        <w:rPr>
          <w:rFonts w:eastAsiaTheme="minorHAnsi"/>
          <w:lang w:eastAsia="en-US"/>
        </w:rPr>
        <w:t xml:space="preserve"> </w:t>
      </w:r>
      <w:r>
        <w:rPr>
          <w:rFonts w:eastAsiaTheme="minorHAnsi"/>
          <w:lang w:eastAsia="en-US"/>
        </w:rPr>
        <w:t>outlines other miscellaneous matters relevant to the Regulations. The only provision in the Part provides for the Secretary to delegate functions or powers in this instrument</w:t>
      </w:r>
      <w:r w:rsidR="00FC6B61">
        <w:rPr>
          <w:rFonts w:eastAsiaTheme="minorHAnsi"/>
          <w:lang w:eastAsia="en-US"/>
        </w:rPr>
        <w:t xml:space="preserve"> to a Senior Executive Service employee or acting Senior Executive Service employee</w:t>
      </w:r>
      <w:r>
        <w:rPr>
          <w:rFonts w:eastAsiaTheme="minorHAnsi"/>
          <w:lang w:eastAsia="en-US"/>
        </w:rPr>
        <w:t>.</w:t>
      </w:r>
    </w:p>
    <w:p w14:paraId="25BA4996" w14:textId="3238086C" w:rsidR="00CE6DA3" w:rsidRPr="00CE6DA3" w:rsidRDefault="00CE6DA3" w:rsidP="00453FDD">
      <w:pPr>
        <w:pStyle w:val="Heading4"/>
      </w:pPr>
      <w:r w:rsidRPr="00CE6DA3">
        <w:t>Relation to 1997 Regulations</w:t>
      </w:r>
    </w:p>
    <w:p w14:paraId="52168A61" w14:textId="77777777" w:rsidR="00453FDD" w:rsidRDefault="00227188" w:rsidP="00227188">
      <w:pPr>
        <w:pStyle w:val="Dotpoint"/>
        <w:numPr>
          <w:ilvl w:val="0"/>
          <w:numId w:val="0"/>
        </w:numPr>
        <w:spacing w:after="160" w:line="259" w:lineRule="auto"/>
        <w:rPr>
          <w:rFonts w:eastAsiaTheme="minorHAnsi"/>
          <w:lang w:eastAsia="en-US"/>
        </w:rPr>
      </w:pPr>
      <w:r>
        <w:rPr>
          <w:rFonts w:eastAsiaTheme="minorHAnsi"/>
          <w:lang w:eastAsia="en-US"/>
        </w:rPr>
        <w:t xml:space="preserve">The </w:t>
      </w:r>
      <w:r w:rsidRPr="00107F0D">
        <w:rPr>
          <w:rFonts w:eastAsiaTheme="minorHAnsi"/>
          <w:lang w:eastAsia="en-US"/>
        </w:rPr>
        <w:t xml:space="preserve">Part has been updated to meet modern drafting standards, while generally maintaining the intent and effect of the </w:t>
      </w:r>
      <w:r>
        <w:rPr>
          <w:rFonts w:eastAsiaTheme="minorHAnsi"/>
          <w:lang w:eastAsia="en-US"/>
        </w:rPr>
        <w:t>1997 R</w:t>
      </w:r>
      <w:r w:rsidRPr="00107F0D">
        <w:rPr>
          <w:rFonts w:eastAsiaTheme="minorHAnsi"/>
          <w:lang w:eastAsia="en-US"/>
        </w:rPr>
        <w:t>egulations they replace.</w:t>
      </w:r>
    </w:p>
    <w:p w14:paraId="58465473" w14:textId="05EF8D90" w:rsidR="00CE6DA3" w:rsidRPr="00CE6DA3" w:rsidRDefault="00CE6DA3" w:rsidP="00453FDD">
      <w:pPr>
        <w:pStyle w:val="Heading3"/>
        <w:rPr>
          <w:u w:val="single"/>
        </w:rPr>
      </w:pPr>
      <w:r w:rsidRPr="00A95CDC">
        <w:t xml:space="preserve">Part </w:t>
      </w:r>
      <w:r>
        <w:t>9</w:t>
      </w:r>
      <w:r w:rsidRPr="00A95CDC">
        <w:t xml:space="preserve"> – </w:t>
      </w:r>
      <w:r>
        <w:t>Application, saving and transitional provisions</w:t>
      </w:r>
    </w:p>
    <w:p w14:paraId="1D22B7D1" w14:textId="77777777" w:rsidR="00CE6DA3" w:rsidRDefault="00CE6DA3" w:rsidP="00453FDD">
      <w:pPr>
        <w:pStyle w:val="Heading4"/>
      </w:pPr>
      <w:r>
        <w:t>Overview of Part</w:t>
      </w:r>
    </w:p>
    <w:p w14:paraId="57F27FF3" w14:textId="65995A99" w:rsidR="00CE6DA3" w:rsidRDefault="00227188" w:rsidP="00CE6DA3">
      <w:pPr>
        <w:pStyle w:val="Dotpoint"/>
        <w:numPr>
          <w:ilvl w:val="0"/>
          <w:numId w:val="0"/>
        </w:numPr>
        <w:spacing w:after="160" w:line="259" w:lineRule="auto"/>
      </w:pPr>
      <w:r>
        <w:rPr>
          <w:rFonts w:eastAsiaTheme="minorHAnsi"/>
          <w:lang w:eastAsia="en-US"/>
        </w:rPr>
        <w:t xml:space="preserve">This Part is included to </w:t>
      </w:r>
      <w:r w:rsidRPr="004065DB">
        <w:t xml:space="preserve">set out transitional arrangements in relation to the commencement of the instrument to assist in a smoother transition between the </w:t>
      </w:r>
      <w:r>
        <w:t>1997 R</w:t>
      </w:r>
      <w:r w:rsidRPr="004065DB">
        <w:t>egulations and the</w:t>
      </w:r>
      <w:r>
        <w:t>se new Regulations</w:t>
      </w:r>
      <w:r w:rsidRPr="004065DB">
        <w:t>.</w:t>
      </w:r>
      <w:r>
        <w:t xml:space="preserve"> The Part </w:t>
      </w:r>
      <w:r w:rsidR="00FC6B61">
        <w:t>includes transitional provisions</w:t>
      </w:r>
      <w:r>
        <w:t xml:space="preserve"> to:</w:t>
      </w:r>
    </w:p>
    <w:p w14:paraId="774A6A24" w14:textId="6E4B5EAE" w:rsidR="00227188" w:rsidRPr="00227188" w:rsidRDefault="00FC6B61" w:rsidP="00A802F4">
      <w:pPr>
        <w:pStyle w:val="Dotpoint"/>
        <w:numPr>
          <w:ilvl w:val="0"/>
          <w:numId w:val="45"/>
        </w:numPr>
        <w:tabs>
          <w:tab w:val="clear" w:pos="1070"/>
        </w:tabs>
        <w:spacing w:after="160"/>
        <w:ind w:left="567" w:hanging="567"/>
      </w:pPr>
      <w:r w:rsidRPr="00A802F4">
        <w:rPr>
          <w:rFonts w:eastAsiaTheme="minorHAnsi"/>
          <w:lang w:eastAsia="en-US"/>
        </w:rPr>
        <w:t>p</w:t>
      </w:r>
      <w:r w:rsidR="00227188" w:rsidRPr="00A802F4">
        <w:rPr>
          <w:rFonts w:eastAsiaTheme="minorHAnsi"/>
          <w:lang w:eastAsia="en-US"/>
        </w:rPr>
        <w:t xml:space="preserve">reserve the appointment of an authorised person in relation to an airport for provisions in the 1997 Regulations that was in force immediately before the commencement of this instrument as if the appointment were made for the purposes of the relevant provisions in this instrument, in order to </w:t>
      </w:r>
      <w:r w:rsidR="00227188" w:rsidRPr="00A802F4">
        <w:rPr>
          <w:color w:val="000000"/>
        </w:rPr>
        <w:t>ensure that control and enforcement activities at airports may continue with minimal interruption</w:t>
      </w:r>
      <w:r w:rsidR="00227188" w:rsidRPr="00A802F4">
        <w:rPr>
          <w:rFonts w:eastAsiaTheme="minorHAnsi"/>
          <w:lang w:eastAsia="en-US"/>
        </w:rPr>
        <w:t>;</w:t>
      </w:r>
    </w:p>
    <w:p w14:paraId="28F6BD4B" w14:textId="2562C14B" w:rsidR="00227188" w:rsidRPr="00227188" w:rsidRDefault="00FC6B61" w:rsidP="00453FDD">
      <w:pPr>
        <w:pStyle w:val="StyleDotpointAfter8ptLinespacingMultiple108li"/>
      </w:pPr>
      <w:r>
        <w:t>p</w:t>
      </w:r>
      <w:r w:rsidR="00227188">
        <w:t xml:space="preserve">rovide that </w:t>
      </w:r>
      <w:r w:rsidR="00227188">
        <w:rPr>
          <w:rFonts w:eastAsiaTheme="minorHAnsi"/>
          <w:lang w:eastAsia="en-US"/>
        </w:rPr>
        <w:t xml:space="preserve">an employee of an airport-operator company who is taken to be appointed as an authorised person for the purposes of provisions in Division 2 of Part 4 of this instrument may also exercise the powers of the </w:t>
      </w:r>
      <w:r w:rsidR="00227188">
        <w:rPr>
          <w:rFonts w:eastAsiaTheme="minorHAnsi"/>
          <w:b/>
          <w:lang w:eastAsia="en-US"/>
        </w:rPr>
        <w:t xml:space="preserve">notice authority </w:t>
      </w:r>
      <w:r w:rsidR="00227188">
        <w:rPr>
          <w:rFonts w:eastAsiaTheme="minorHAnsi"/>
          <w:lang w:eastAsia="en-US"/>
        </w:rPr>
        <w:t>for the airport in relation to offences against those provisions at the airport;</w:t>
      </w:r>
    </w:p>
    <w:p w14:paraId="4B43BCFB" w14:textId="4502470A" w:rsidR="00227188" w:rsidRDefault="00FC6B61" w:rsidP="00453FDD">
      <w:pPr>
        <w:pStyle w:val="StyleDotpointAfter8ptLinespacingMultiple108li"/>
        <w:rPr>
          <w:rFonts w:eastAsiaTheme="minorHAnsi"/>
          <w:lang w:eastAsia="en-US"/>
        </w:rPr>
      </w:pPr>
      <w:r>
        <w:rPr>
          <w:rFonts w:eastAsiaTheme="minorHAnsi"/>
          <w:lang w:eastAsia="en-US"/>
        </w:rPr>
        <w:t>e</w:t>
      </w:r>
      <w:r w:rsidR="00227188">
        <w:rPr>
          <w:rFonts w:eastAsiaTheme="minorHAnsi"/>
          <w:lang w:eastAsia="en-US"/>
        </w:rPr>
        <w:t xml:space="preserve">nsure that a permit to park in a vehicle permit zone issued under the 1997 Regulations that was immediately in force before the commencement of this instrument continues to </w:t>
      </w:r>
      <w:r w:rsidR="00227188">
        <w:rPr>
          <w:rFonts w:eastAsiaTheme="minorHAnsi"/>
          <w:lang w:eastAsia="en-US"/>
        </w:rPr>
        <w:lastRenderedPageBreak/>
        <w:t>be in force, and may be dealt with, after that commencement as if it had been issued under the relevant provision in this instrument</w:t>
      </w:r>
      <w:r w:rsidR="00411BD5">
        <w:rPr>
          <w:rFonts w:eastAsiaTheme="minorHAnsi"/>
          <w:lang w:eastAsia="en-US"/>
        </w:rPr>
        <w:t>;</w:t>
      </w:r>
    </w:p>
    <w:p w14:paraId="5382ABD9" w14:textId="66F0E56E" w:rsidR="00227188" w:rsidRPr="00411BD5" w:rsidRDefault="00FC6B61" w:rsidP="00453FDD">
      <w:pPr>
        <w:pStyle w:val="StyleDotpointAfter8ptLinespacingMultiple108li"/>
      </w:pPr>
      <w:r>
        <w:rPr>
          <w:rFonts w:eastAsiaTheme="minorHAnsi"/>
          <w:lang w:eastAsia="en-US"/>
        </w:rPr>
        <w:t>e</w:t>
      </w:r>
      <w:r w:rsidR="00411BD5">
        <w:rPr>
          <w:rFonts w:eastAsiaTheme="minorHAnsi"/>
          <w:lang w:eastAsia="en-US"/>
        </w:rPr>
        <w:t>nsure that a vehicle on the airside of an airport moved under the 1997 Regulations that was in the possession of the airport-operator company (having not been recovered, sold or otherwise disposed of) immediately before the commencement of this instrument may be dealt with, after that commencement as if it had moved under the relevant provision in this instrument;</w:t>
      </w:r>
    </w:p>
    <w:p w14:paraId="0FFEC293" w14:textId="6B83368A" w:rsidR="00411BD5" w:rsidRDefault="00FC6B61" w:rsidP="00453FDD">
      <w:pPr>
        <w:pStyle w:val="StyleDotpointAfter8ptLinespacingMultiple108li"/>
        <w:rPr>
          <w:rFonts w:eastAsiaTheme="minorHAnsi"/>
          <w:lang w:eastAsia="en-US"/>
        </w:rPr>
      </w:pPr>
      <w:r>
        <w:rPr>
          <w:rFonts w:eastAsiaTheme="minorHAnsi"/>
          <w:lang w:eastAsia="en-US"/>
        </w:rPr>
        <w:t>e</w:t>
      </w:r>
      <w:r w:rsidR="00411BD5">
        <w:rPr>
          <w:rFonts w:eastAsiaTheme="minorHAnsi"/>
          <w:lang w:eastAsia="en-US"/>
        </w:rPr>
        <w:t xml:space="preserve">nsure an authorisation to issue ADAs and / or AUAs for an airport under the 1997 Regulations that was in force immediately before the commencement of this instrument continues </w:t>
      </w:r>
      <w:r w:rsidR="004054E4">
        <w:rPr>
          <w:rFonts w:eastAsiaTheme="minorHAnsi"/>
          <w:lang w:eastAsia="en-US"/>
        </w:rPr>
        <w:t xml:space="preserve">to be </w:t>
      </w:r>
      <w:r w:rsidR="00411BD5">
        <w:rPr>
          <w:rFonts w:eastAsiaTheme="minorHAnsi"/>
          <w:lang w:eastAsia="en-US"/>
        </w:rPr>
        <w:t>in force (and may be dealt with) after that commencement as if the approval was given under the relevant provision in this instrument;</w:t>
      </w:r>
    </w:p>
    <w:p w14:paraId="260F7B83" w14:textId="454B066F" w:rsidR="00411BD5" w:rsidRPr="00E27DB2" w:rsidRDefault="00FC6B61" w:rsidP="00453FDD">
      <w:pPr>
        <w:pStyle w:val="StyleDotpointAfter8ptLinespacingMultiple108li"/>
        <w:rPr>
          <w:rFonts w:eastAsiaTheme="minorHAnsi"/>
          <w:lang w:eastAsia="en-US"/>
        </w:rPr>
      </w:pPr>
      <w:r>
        <w:rPr>
          <w:rFonts w:eastAsiaTheme="minorHAnsi"/>
          <w:lang w:eastAsia="en-US"/>
        </w:rPr>
        <w:t>e</w:t>
      </w:r>
      <w:r w:rsidR="00411BD5" w:rsidRPr="00E27DB2">
        <w:rPr>
          <w:rFonts w:eastAsiaTheme="minorHAnsi"/>
          <w:lang w:eastAsia="en-US"/>
        </w:rPr>
        <w:t xml:space="preserve">nsure that an ADA for an airport issued to a person under the </w:t>
      </w:r>
      <w:r w:rsidR="00411BD5">
        <w:rPr>
          <w:rFonts w:eastAsiaTheme="minorHAnsi"/>
          <w:lang w:eastAsia="en-US"/>
        </w:rPr>
        <w:t xml:space="preserve">1997 Regulations </w:t>
      </w:r>
      <w:r w:rsidR="00411BD5" w:rsidRPr="00E27DB2">
        <w:rPr>
          <w:rFonts w:eastAsiaTheme="minorHAnsi"/>
          <w:lang w:eastAsia="en-US"/>
        </w:rPr>
        <w:t>that was in force immediately before the commencement of this instrument continues to be in force (and may be dealt with) after that commencement as if it had been issued for the airport under the relevant provision in this instrument.</w:t>
      </w:r>
    </w:p>
    <w:p w14:paraId="6FB48211" w14:textId="29B7473A" w:rsidR="00411BD5" w:rsidRDefault="00FC6B61" w:rsidP="00453FDD">
      <w:pPr>
        <w:pStyle w:val="StyleDotpointAfter8ptLinespacingMultiple108li"/>
        <w:rPr>
          <w:rFonts w:eastAsiaTheme="minorHAnsi"/>
          <w:lang w:eastAsia="en-US"/>
        </w:rPr>
      </w:pPr>
      <w:r>
        <w:rPr>
          <w:rFonts w:eastAsiaTheme="minorHAnsi"/>
          <w:lang w:eastAsia="en-US"/>
        </w:rPr>
        <w:t>e</w:t>
      </w:r>
      <w:r w:rsidR="00411BD5" w:rsidRPr="00E27DB2">
        <w:rPr>
          <w:rFonts w:eastAsiaTheme="minorHAnsi"/>
          <w:lang w:eastAsia="en-US"/>
        </w:rPr>
        <w:t>nsure that an A</w:t>
      </w:r>
      <w:r w:rsidR="00411BD5">
        <w:rPr>
          <w:rFonts w:eastAsiaTheme="minorHAnsi"/>
          <w:lang w:eastAsia="en-US"/>
        </w:rPr>
        <w:t>U</w:t>
      </w:r>
      <w:r w:rsidR="00411BD5" w:rsidRPr="00E27DB2">
        <w:rPr>
          <w:rFonts w:eastAsiaTheme="minorHAnsi"/>
          <w:lang w:eastAsia="en-US"/>
        </w:rPr>
        <w:t xml:space="preserve">A for an airport issued </w:t>
      </w:r>
      <w:r>
        <w:rPr>
          <w:rFonts w:eastAsiaTheme="minorHAnsi"/>
          <w:lang w:eastAsia="en-US"/>
        </w:rPr>
        <w:t>in relation to a vehicle</w:t>
      </w:r>
      <w:r w:rsidR="00411BD5" w:rsidRPr="00E27DB2">
        <w:rPr>
          <w:rFonts w:eastAsiaTheme="minorHAnsi"/>
          <w:lang w:eastAsia="en-US"/>
        </w:rPr>
        <w:t xml:space="preserve"> under the </w:t>
      </w:r>
      <w:r w:rsidR="00411BD5">
        <w:rPr>
          <w:rFonts w:eastAsiaTheme="minorHAnsi"/>
          <w:lang w:eastAsia="en-US"/>
        </w:rPr>
        <w:t xml:space="preserve">1997 Regulations </w:t>
      </w:r>
      <w:r w:rsidR="00411BD5" w:rsidRPr="00E27DB2">
        <w:rPr>
          <w:rFonts w:eastAsiaTheme="minorHAnsi"/>
          <w:lang w:eastAsia="en-US"/>
        </w:rPr>
        <w:t>that was in force immediately before the commencement of this instrument continues to be in force (and may be dealt with) after that commencement as if it had been issued for the airport under the relevant provision in this instrument.</w:t>
      </w:r>
    </w:p>
    <w:p w14:paraId="53917DC2" w14:textId="2D0D261D" w:rsidR="00411BD5" w:rsidRPr="00411BD5" w:rsidRDefault="00FC6B61" w:rsidP="00453FDD">
      <w:pPr>
        <w:pStyle w:val="StyleDotpointAfter8ptLinespacingMultiple108li"/>
        <w:rPr>
          <w:rFonts w:eastAsiaTheme="minorHAnsi"/>
          <w:lang w:eastAsia="en-US"/>
        </w:rPr>
      </w:pPr>
      <w:r>
        <w:rPr>
          <w:rFonts w:eastAsiaTheme="minorHAnsi"/>
          <w:lang w:eastAsia="en-US"/>
        </w:rPr>
        <w:t>e</w:t>
      </w:r>
      <w:r w:rsidR="00411BD5" w:rsidRPr="00411BD5">
        <w:rPr>
          <w:rFonts w:eastAsiaTheme="minorHAnsi"/>
          <w:lang w:eastAsia="en-US"/>
        </w:rPr>
        <w:t xml:space="preserve">nsure that a gambling permission granted under the </w:t>
      </w:r>
      <w:r w:rsidR="00411BD5">
        <w:rPr>
          <w:rFonts w:eastAsiaTheme="minorHAnsi"/>
          <w:lang w:eastAsia="en-US"/>
        </w:rPr>
        <w:t>1997 Regulations</w:t>
      </w:r>
      <w:r w:rsidR="00411BD5" w:rsidRPr="00411BD5">
        <w:rPr>
          <w:rFonts w:eastAsiaTheme="minorHAnsi"/>
          <w:lang w:eastAsia="en-US"/>
        </w:rPr>
        <w:t xml:space="preserve"> that was in force immediately before the commencement of this instrument continues to be in force (and may be dealt with) after that commencement as if had been granted under the relevant provision in this instrument</w:t>
      </w:r>
      <w:r w:rsidR="00411BD5">
        <w:rPr>
          <w:rFonts w:eastAsiaTheme="minorHAnsi"/>
          <w:lang w:eastAsia="en-US"/>
        </w:rPr>
        <w:t>;</w:t>
      </w:r>
    </w:p>
    <w:p w14:paraId="003357E1" w14:textId="681C631A" w:rsidR="00411BD5" w:rsidRPr="00BA4DC9" w:rsidRDefault="00FC6B61" w:rsidP="00453FDD">
      <w:pPr>
        <w:pStyle w:val="StyleDotpointAfter8ptLinespacingMultiple108li"/>
        <w:rPr>
          <w:rFonts w:eastAsiaTheme="minorHAnsi"/>
          <w:lang w:eastAsia="en-US"/>
        </w:rPr>
      </w:pPr>
      <w:r w:rsidRPr="00BA4DC9">
        <w:rPr>
          <w:rFonts w:eastAsiaTheme="minorHAnsi"/>
          <w:lang w:eastAsia="en-US"/>
        </w:rPr>
        <w:t>p</w:t>
      </w:r>
      <w:r w:rsidR="00411BD5" w:rsidRPr="00BA4DC9">
        <w:rPr>
          <w:rFonts w:eastAsiaTheme="minorHAnsi"/>
          <w:lang w:eastAsia="en-US"/>
        </w:rPr>
        <w:t>rovide that despite the repeal of the 1997 Regulations, a person who, immediately before that repeal, was an authorised person within the meaning of Part 7 of the 1997 Regulations may still:</w:t>
      </w:r>
    </w:p>
    <w:p w14:paraId="4CBF120D" w14:textId="5EC9E1E5" w:rsidR="00411BD5" w:rsidRPr="00BA4DC9" w:rsidRDefault="00FC6B61" w:rsidP="00453FDD">
      <w:pPr>
        <w:pStyle w:val="StyleDotpointAfter8ptLinespacingMultiple108li"/>
        <w:rPr>
          <w:rFonts w:eastAsiaTheme="minorHAnsi"/>
          <w:lang w:eastAsia="en-US"/>
        </w:rPr>
      </w:pPr>
      <w:r w:rsidRPr="00BA4DC9">
        <w:rPr>
          <w:rFonts w:eastAsiaTheme="minorHAnsi"/>
          <w:lang w:eastAsia="en-US"/>
        </w:rPr>
        <w:t>i</w:t>
      </w:r>
      <w:r w:rsidR="00411BD5" w:rsidRPr="00BA4DC9">
        <w:rPr>
          <w:rFonts w:eastAsiaTheme="minorHAnsi"/>
          <w:lang w:eastAsia="en-US"/>
        </w:rPr>
        <w:t>ssue an infringement notice in relation to an infringement notice offence (within the meaning of that Part) that is alleged to have occurred before the repeal of the 1997 Regulations as if they had not been repealed</w:t>
      </w:r>
      <w:r w:rsidR="00D625BC" w:rsidRPr="00BA4DC9">
        <w:rPr>
          <w:rFonts w:eastAsiaTheme="minorHAnsi"/>
          <w:lang w:eastAsia="en-US"/>
        </w:rPr>
        <w:t xml:space="preserve"> (within 12 months of the alleged offence having occurred)</w:t>
      </w:r>
      <w:r w:rsidR="00411BD5" w:rsidRPr="00BA4DC9">
        <w:rPr>
          <w:rFonts w:eastAsiaTheme="minorHAnsi"/>
          <w:lang w:eastAsia="en-US"/>
        </w:rPr>
        <w:t>; and</w:t>
      </w:r>
    </w:p>
    <w:p w14:paraId="59246938" w14:textId="3022B965" w:rsidR="00411BD5" w:rsidRPr="00BA4DC9" w:rsidRDefault="00FC6B61" w:rsidP="00453FDD">
      <w:pPr>
        <w:pStyle w:val="StyleDotpointAfter8ptLinespacingMultiple108li"/>
        <w:rPr>
          <w:rFonts w:eastAsiaTheme="minorHAnsi"/>
          <w:lang w:eastAsia="en-US"/>
        </w:rPr>
      </w:pPr>
      <w:r w:rsidRPr="00BA4DC9">
        <w:rPr>
          <w:rFonts w:eastAsiaTheme="minorHAnsi"/>
          <w:lang w:eastAsia="en-US"/>
        </w:rPr>
        <w:t>d</w:t>
      </w:r>
      <w:r w:rsidR="00411BD5" w:rsidRPr="00BA4DC9">
        <w:rPr>
          <w:rFonts w:eastAsiaTheme="minorHAnsi"/>
          <w:lang w:eastAsia="en-US"/>
        </w:rPr>
        <w:t>eal with an infringement notice issued under the 1997 Regulations as if they had not been appealed</w:t>
      </w:r>
      <w:r w:rsidR="00D625BC" w:rsidRPr="00BA4DC9">
        <w:rPr>
          <w:rFonts w:eastAsiaTheme="minorHAnsi"/>
          <w:lang w:eastAsia="en-US"/>
        </w:rPr>
        <w:t>, until 1 April 2028</w:t>
      </w:r>
      <w:r w:rsidR="00411BD5" w:rsidRPr="00BA4DC9">
        <w:rPr>
          <w:rFonts w:eastAsiaTheme="minorHAnsi"/>
          <w:lang w:eastAsia="en-US"/>
        </w:rPr>
        <w:t>.</w:t>
      </w:r>
    </w:p>
    <w:p w14:paraId="127FBF7C" w14:textId="77777777" w:rsidR="00453FDD" w:rsidRDefault="00D625BC" w:rsidP="00453FDD">
      <w:pPr>
        <w:pStyle w:val="StyleDotpointAfter8ptLinespacingMultiple108li"/>
        <w:rPr>
          <w:rFonts w:eastAsiaTheme="minorHAnsi"/>
          <w:lang w:eastAsia="en-US"/>
        </w:rPr>
      </w:pPr>
      <w:r w:rsidRPr="00BA4DC9">
        <w:rPr>
          <w:rFonts w:eastAsiaTheme="minorHAnsi"/>
          <w:lang w:eastAsia="en-US"/>
        </w:rPr>
        <w:t>provide for the Secretary to appoint an authorised person to issue an infringement notice in relation to an alleged offence that occurred under the 1997 Regulations while they were still in force before 1 April 2026, and to deal with deal with an infringement notice issued under the 1997 Regulations, if there is a need, with such appointments to expire on 1 April 2028.</w:t>
      </w:r>
    </w:p>
    <w:p w14:paraId="51A9000A" w14:textId="45C78680" w:rsidR="00227188" w:rsidRPr="00227188" w:rsidRDefault="00411BD5" w:rsidP="00A802F4">
      <w:pPr>
        <w:pStyle w:val="Heading2"/>
      </w:pPr>
      <w:r>
        <w:lastRenderedPageBreak/>
        <w:t>Schedule 1</w:t>
      </w:r>
      <w:r w:rsidRPr="00A95CDC">
        <w:t xml:space="preserve"> – </w:t>
      </w:r>
      <w:r w:rsidRPr="00411BD5">
        <w:t>Penalties for contravention of applied Australian Road Rules</w:t>
      </w:r>
    </w:p>
    <w:p w14:paraId="6939BC88" w14:textId="5FDF507F" w:rsidR="00411BD5" w:rsidRPr="00411BD5" w:rsidRDefault="00411BD5" w:rsidP="00A802F4">
      <w:pPr>
        <w:pStyle w:val="Heading3"/>
      </w:pPr>
      <w:r w:rsidRPr="00411BD5">
        <w:t>Overview</w:t>
      </w:r>
    </w:p>
    <w:p w14:paraId="1EBA11C9" w14:textId="77777777" w:rsidR="002B5009" w:rsidRDefault="00411BD5" w:rsidP="008D311B">
      <w:pPr>
        <w:pStyle w:val="Dotpoint"/>
        <w:numPr>
          <w:ilvl w:val="0"/>
          <w:numId w:val="0"/>
        </w:numPr>
        <w:spacing w:after="160" w:line="259" w:lineRule="auto"/>
        <w:rPr>
          <w:rFonts w:eastAsiaTheme="minorHAnsi"/>
          <w:lang w:eastAsia="en-US"/>
        </w:rPr>
      </w:pPr>
      <w:r>
        <w:rPr>
          <w:rFonts w:eastAsiaTheme="minorHAnsi"/>
          <w:lang w:eastAsia="en-US"/>
        </w:rPr>
        <w:t>This Schedule</w:t>
      </w:r>
      <w:r w:rsidRPr="00411BD5">
        <w:t xml:space="preserve"> </w:t>
      </w:r>
      <w:r w:rsidRPr="00411BD5">
        <w:rPr>
          <w:rFonts w:eastAsiaTheme="minorHAnsi"/>
          <w:lang w:eastAsia="en-US"/>
        </w:rPr>
        <w:t xml:space="preserve">outlines the penalty units that apply in relation to a contravention of an offence provision in Part 12 of the Australian Road Rules on the landside of each of the airports covered by </w:t>
      </w:r>
      <w:r>
        <w:rPr>
          <w:rFonts w:eastAsiaTheme="minorHAnsi"/>
          <w:lang w:eastAsia="en-US"/>
        </w:rPr>
        <w:t>Part 4 of Division 2 of the Regulations.</w:t>
      </w:r>
      <w:r w:rsidR="00FC6B61">
        <w:rPr>
          <w:rFonts w:eastAsiaTheme="minorHAnsi"/>
          <w:lang w:eastAsia="en-US"/>
        </w:rPr>
        <w:t xml:space="preserve"> </w:t>
      </w:r>
    </w:p>
    <w:p w14:paraId="3F519FF4" w14:textId="66BA9384" w:rsidR="00411BD5" w:rsidRDefault="00411BD5" w:rsidP="008D311B">
      <w:pPr>
        <w:pStyle w:val="Dotpoint"/>
        <w:numPr>
          <w:ilvl w:val="0"/>
          <w:numId w:val="0"/>
        </w:numPr>
        <w:spacing w:after="160" w:line="259" w:lineRule="auto"/>
        <w:rPr>
          <w:rFonts w:eastAsiaTheme="minorHAnsi"/>
          <w:lang w:eastAsia="en-US"/>
        </w:rPr>
      </w:pPr>
      <w:r w:rsidRPr="00411BD5">
        <w:rPr>
          <w:rFonts w:eastAsiaTheme="minorHAnsi"/>
          <w:lang w:eastAsia="en-US"/>
        </w:rPr>
        <w:t xml:space="preserve">The penalty for the offence is the number of penalty units mentioned in the table </w:t>
      </w:r>
      <w:r w:rsidR="00FC6B61">
        <w:rPr>
          <w:rFonts w:eastAsiaTheme="minorHAnsi"/>
          <w:lang w:eastAsia="en-US"/>
        </w:rPr>
        <w:t xml:space="preserve">included in the Schedule </w:t>
      </w:r>
      <w:r w:rsidRPr="00411BD5">
        <w:rPr>
          <w:rFonts w:eastAsiaTheme="minorHAnsi"/>
          <w:lang w:eastAsia="en-US"/>
        </w:rPr>
        <w:t>for the offence provision contravened and for the airport at which the offence occurs.</w:t>
      </w:r>
    </w:p>
    <w:p w14:paraId="5AB3E31B" w14:textId="17E9B455" w:rsidR="00411BD5" w:rsidRDefault="00411BD5" w:rsidP="008D311B">
      <w:pPr>
        <w:pStyle w:val="Dotpoint"/>
        <w:numPr>
          <w:ilvl w:val="0"/>
          <w:numId w:val="0"/>
        </w:numPr>
        <w:spacing w:after="160" w:line="259" w:lineRule="auto"/>
        <w:rPr>
          <w:rFonts w:eastAsiaTheme="minorHAnsi"/>
          <w:lang w:eastAsia="en-US"/>
        </w:rPr>
      </w:pPr>
      <w:r>
        <w:rPr>
          <w:rFonts w:eastAsiaTheme="minorHAnsi"/>
          <w:lang w:eastAsia="en-US"/>
        </w:rPr>
        <w:t xml:space="preserve">Different penalty units are prescribed for each airport in order to align penalties with equivalent penalties for a contravention of </w:t>
      </w:r>
      <w:r>
        <w:t>offences against the Australian Road Rules off</w:t>
      </w:r>
      <w:r w:rsidR="00FC6B61">
        <w:noBreakHyphen/>
      </w:r>
      <w:r>
        <w:t>airport under the relevant State law where each airport is based.</w:t>
      </w:r>
    </w:p>
    <w:p w14:paraId="2DAEE731" w14:textId="6429B43C" w:rsidR="00411BD5" w:rsidRDefault="00411BD5" w:rsidP="008D311B">
      <w:pPr>
        <w:pStyle w:val="Dotpoint"/>
        <w:numPr>
          <w:ilvl w:val="0"/>
          <w:numId w:val="0"/>
        </w:numPr>
        <w:spacing w:after="160" w:line="259" w:lineRule="auto"/>
      </w:pPr>
      <w:r w:rsidRPr="00411BD5">
        <w:t>Section 175 of the Act provides that the regulations made for the purposes of Part 11 of the Act may prescribe penalties not exceeding 50 penalty units for offences against the regulations. All penalties prescribed in Schedule 1 are below 50 penalty units.</w:t>
      </w:r>
    </w:p>
    <w:p w14:paraId="713068D7" w14:textId="77777777" w:rsidR="00453FDD" w:rsidRDefault="00411BD5" w:rsidP="008D311B">
      <w:pPr>
        <w:pStyle w:val="Dotpoint"/>
        <w:numPr>
          <w:ilvl w:val="0"/>
          <w:numId w:val="0"/>
        </w:numPr>
        <w:spacing w:after="160" w:line="259" w:lineRule="auto"/>
      </w:pPr>
      <w:r w:rsidRPr="00E93414">
        <w:t>Amoun</w:t>
      </w:r>
      <w:r>
        <w:t>ts to be stated in infringement notices for a contravention of an alleged offence are set at one-fifth of the maximum penalty that a court could impose on the person for the alleged offence.</w:t>
      </w:r>
    </w:p>
    <w:p w14:paraId="07E5DABA" w14:textId="49E1A980" w:rsidR="00411BD5" w:rsidRPr="00411BD5" w:rsidRDefault="00411BD5" w:rsidP="00A802F4">
      <w:pPr>
        <w:pStyle w:val="Heading3"/>
      </w:pPr>
      <w:r w:rsidRPr="00411BD5">
        <w:t>Relation to 1997 Regulations</w:t>
      </w:r>
      <w:r w:rsidR="00FC6B61">
        <w:t xml:space="preserve"> – U</w:t>
      </w:r>
      <w:r w:rsidR="00FA593D">
        <w:t>pdated offence provisions</w:t>
      </w:r>
    </w:p>
    <w:p w14:paraId="66A65DE6" w14:textId="25A3B5E1" w:rsidR="00FA593D" w:rsidRDefault="00411BD5" w:rsidP="008D311B">
      <w:pPr>
        <w:pStyle w:val="Dotpoint"/>
        <w:numPr>
          <w:ilvl w:val="0"/>
          <w:numId w:val="0"/>
        </w:numPr>
        <w:spacing w:after="160" w:line="259" w:lineRule="auto"/>
      </w:pPr>
      <w:r>
        <w:rPr>
          <w:rFonts w:eastAsiaTheme="minorHAnsi"/>
          <w:lang w:eastAsia="en-US"/>
        </w:rPr>
        <w:t xml:space="preserve">The Schedule has been updated to </w:t>
      </w:r>
      <w:r w:rsidRPr="00762B00">
        <w:rPr>
          <w:rFonts w:eastAsiaTheme="minorHAnsi"/>
          <w:lang w:eastAsia="en-US"/>
        </w:rPr>
        <w:t xml:space="preserve">include all relevant offence provisions in </w:t>
      </w:r>
      <w:r>
        <w:t>Part 12 of the</w:t>
      </w:r>
      <w:r w:rsidRPr="00DB77ED">
        <w:t xml:space="preserve"> Australian Road Rule</w:t>
      </w:r>
      <w:r>
        <w:t>s</w:t>
      </w:r>
      <w:r w:rsidR="00FA593D">
        <w:t xml:space="preserve">, including offences that were not outlined in the 1997 Regulations (noting that there have been revisions </w:t>
      </w:r>
      <w:r w:rsidR="00DC09E9">
        <w:t xml:space="preserve">and additions </w:t>
      </w:r>
      <w:r w:rsidR="00FA593D">
        <w:t>to the Australian Road Rules since the 1997 Regulations were made)</w:t>
      </w:r>
      <w:r>
        <w:t xml:space="preserve">. </w:t>
      </w:r>
    </w:p>
    <w:p w14:paraId="63FBCFE4" w14:textId="77777777" w:rsidR="00453FDD" w:rsidRDefault="00411BD5" w:rsidP="00FA593D">
      <w:pPr>
        <w:pStyle w:val="Dotpoint"/>
        <w:numPr>
          <w:ilvl w:val="0"/>
          <w:numId w:val="0"/>
        </w:numPr>
        <w:spacing w:after="160" w:line="259" w:lineRule="auto"/>
      </w:pPr>
      <w:r w:rsidRPr="00411BD5">
        <w:t xml:space="preserve">This update </w:t>
      </w:r>
      <w:r w:rsidR="00FA593D">
        <w:t>ensures</w:t>
      </w:r>
      <w:r w:rsidRPr="00411BD5">
        <w:t xml:space="preserve"> that Part 12 of the Australian Road Rules may be fully applied at airports covered by Part 4 </w:t>
      </w:r>
      <w:r>
        <w:t>of</w:t>
      </w:r>
      <w:r w:rsidRPr="00411BD5">
        <w:t xml:space="preserve"> Division</w:t>
      </w:r>
      <w:r>
        <w:t xml:space="preserve"> of the Regulations</w:t>
      </w:r>
      <w:r w:rsidRPr="00411BD5">
        <w:t>, as all offences under Part 12 of the Australian Road Rules may be effectively enforced.</w:t>
      </w:r>
      <w:r w:rsidR="00FA593D">
        <w:t xml:space="preserve"> </w:t>
      </w:r>
      <w:r w:rsidR="00FA593D" w:rsidRPr="00FA593D">
        <w:t>Descriptions of offence provisions have also been updated to better align with descriptions in the Australian Road Rule</w:t>
      </w:r>
      <w:r w:rsidR="00FA593D">
        <w:t>s.</w:t>
      </w:r>
    </w:p>
    <w:p w14:paraId="55C5F625" w14:textId="6932FC09" w:rsidR="00FA593D" w:rsidRPr="00411BD5" w:rsidRDefault="00FA593D" w:rsidP="00A802F4">
      <w:pPr>
        <w:pStyle w:val="Heading3"/>
      </w:pPr>
      <w:r w:rsidRPr="00411BD5">
        <w:t>Relation to 1997 Regulations</w:t>
      </w:r>
      <w:r>
        <w:t xml:space="preserve"> </w:t>
      </w:r>
      <w:r w:rsidR="00FC6B61">
        <w:t>– R</w:t>
      </w:r>
      <w:r>
        <w:t>evised penalty units</w:t>
      </w:r>
    </w:p>
    <w:p w14:paraId="1085C751" w14:textId="5519C11E" w:rsidR="00FA593D" w:rsidRDefault="00FA593D" w:rsidP="00FA593D">
      <w:pPr>
        <w:pStyle w:val="Dotpoint"/>
        <w:numPr>
          <w:ilvl w:val="0"/>
          <w:numId w:val="0"/>
        </w:numPr>
        <w:spacing w:after="160" w:line="259" w:lineRule="auto"/>
      </w:pPr>
      <w:r>
        <w:t>Penalty units specified for each offence at each airport have been reviewed for consistency with equivalent penalties for a contravention of offences against a provision in Part 12 of the Australian Road Rules off airport under the relevant State law where each airport is based.</w:t>
      </w:r>
    </w:p>
    <w:p w14:paraId="211BD07E" w14:textId="4CDFFF7D" w:rsidR="00FA593D" w:rsidRPr="00FA593D" w:rsidRDefault="00FA593D" w:rsidP="00FA593D">
      <w:pPr>
        <w:pStyle w:val="Dotpoint"/>
        <w:numPr>
          <w:ilvl w:val="0"/>
          <w:numId w:val="0"/>
        </w:numPr>
        <w:spacing w:after="160" w:line="259" w:lineRule="auto"/>
      </w:pPr>
      <w:r>
        <w:t>Where the maximum penalty for a contravention of a provision is higher under the relevant State law, the maximum penalty has been increased proportionately to maintain consistency with the relevant State law. Otherwise, penalty units for contraventions remain consistent with the 1997 Regulations. For offences where there is not an applicable provision in the relevant State law, the penalty for similar offences has been used as a guide to maintain consistency.</w:t>
      </w:r>
    </w:p>
    <w:p w14:paraId="6B50353F" w14:textId="7F775EEC" w:rsidR="00FA593D" w:rsidRPr="000306FE" w:rsidRDefault="00FA593D" w:rsidP="00FA593D">
      <w:pPr>
        <w:pStyle w:val="Dotpoint"/>
        <w:numPr>
          <w:ilvl w:val="0"/>
          <w:numId w:val="0"/>
        </w:numPr>
        <w:spacing w:after="160" w:line="259" w:lineRule="auto"/>
        <w:rPr>
          <w:rFonts w:eastAsiaTheme="minorHAnsi"/>
          <w:lang w:eastAsia="en-US"/>
        </w:rPr>
      </w:pPr>
      <w:r>
        <w:rPr>
          <w:rFonts w:eastAsiaTheme="minorHAnsi"/>
          <w:lang w:eastAsia="en-US"/>
        </w:rPr>
        <w:t xml:space="preserve">This has resulted in an increase in penalty units for a contravention of an offence provision </w:t>
      </w:r>
      <w:r>
        <w:t>in Part 12 of the</w:t>
      </w:r>
      <w:r w:rsidRPr="00DB77ED">
        <w:t xml:space="preserve"> Australian Road Rule</w:t>
      </w:r>
      <w:r>
        <w:t xml:space="preserve">s at Sydney </w:t>
      </w:r>
      <w:r w:rsidR="008F7ED2">
        <w:t xml:space="preserve">(Kingsford-Smith) </w:t>
      </w:r>
      <w:r>
        <w:t>Airport, Townsville Airport, Gold Coast Airport and Brisbane Airport:</w:t>
      </w:r>
    </w:p>
    <w:p w14:paraId="0773A856" w14:textId="6FE15AEE" w:rsidR="00FA593D" w:rsidRDefault="00FA593D" w:rsidP="00A802F4">
      <w:pPr>
        <w:pStyle w:val="Dotpoint"/>
        <w:numPr>
          <w:ilvl w:val="0"/>
          <w:numId w:val="46"/>
        </w:numPr>
        <w:tabs>
          <w:tab w:val="clear" w:pos="1070"/>
        </w:tabs>
        <w:spacing w:after="160"/>
        <w:ind w:left="567" w:hanging="567"/>
      </w:pPr>
      <w:r w:rsidRPr="00DB77ED">
        <w:lastRenderedPageBreak/>
        <w:t xml:space="preserve">The value of a penalty unit </w:t>
      </w:r>
      <w:r>
        <w:t xml:space="preserve">under Commonwealth law </w:t>
      </w:r>
      <w:r w:rsidRPr="00DB77ED">
        <w:t xml:space="preserve">is prescribed by the </w:t>
      </w:r>
      <w:r w:rsidRPr="00A802F4">
        <w:rPr>
          <w:i/>
        </w:rPr>
        <w:t>Crimes Act 1914</w:t>
      </w:r>
      <w:r w:rsidRPr="00DB77ED">
        <w:t xml:space="preserve">. On 7 November 2024, the value of a penalty unit was $330. The latest version of the </w:t>
      </w:r>
      <w:r w:rsidRPr="00A802F4">
        <w:rPr>
          <w:i/>
        </w:rPr>
        <w:t xml:space="preserve">Crimes Act 1914 </w:t>
      </w:r>
      <w:r w:rsidRPr="00DB77ED">
        <w:t>is available at the Federal Register of Legislation (</w:t>
      </w:r>
      <w:hyperlink r:id="rId16" w:history="1">
        <w:r w:rsidRPr="00DB77ED">
          <w:rPr>
            <w:rStyle w:val="Hyperlink"/>
          </w:rPr>
          <w:t>https://www.legislation.gov.au</w:t>
        </w:r>
      </w:hyperlink>
      <w:r w:rsidRPr="00DB77ED">
        <w:t>).</w:t>
      </w:r>
    </w:p>
    <w:p w14:paraId="22807F9E" w14:textId="112C319E" w:rsidR="00FA593D" w:rsidRDefault="00FA593D" w:rsidP="00453FDD">
      <w:pPr>
        <w:pStyle w:val="StyleDotpointAfter8ptLinespacingMultiple108li"/>
        <w:rPr>
          <w:rFonts w:eastAsiaTheme="minorHAnsi"/>
          <w:lang w:eastAsia="en-US"/>
        </w:rPr>
      </w:pPr>
      <w:r w:rsidRPr="00CE2448">
        <w:rPr>
          <w:rFonts w:eastAsiaTheme="minorHAnsi"/>
          <w:lang w:eastAsia="en-US"/>
        </w:rPr>
        <w:t xml:space="preserve">The Queensland </w:t>
      </w:r>
      <w:r w:rsidRPr="00CE2448">
        <w:rPr>
          <w:rFonts w:eastAsiaTheme="minorHAnsi"/>
          <w:i/>
          <w:lang w:eastAsia="en-US"/>
        </w:rPr>
        <w:t>Transport Operations (Road Use Management – Road Rules) Regulation 2009</w:t>
      </w:r>
      <w:r w:rsidRPr="00CE2448">
        <w:rPr>
          <w:rFonts w:eastAsiaTheme="minorHAnsi"/>
          <w:lang w:eastAsia="en-US"/>
        </w:rPr>
        <w:t xml:space="preserve"> prescribes a maximum penalty of 20 penalty units (Queensland value) for each contravention of an offence provision </w:t>
      </w:r>
      <w:r>
        <w:rPr>
          <w:rFonts w:eastAsiaTheme="minorHAnsi"/>
          <w:lang w:eastAsia="en-US"/>
        </w:rPr>
        <w:t xml:space="preserve">in Part 12 of </w:t>
      </w:r>
      <w:r w:rsidRPr="00CE2448">
        <w:rPr>
          <w:rFonts w:eastAsiaTheme="minorHAnsi"/>
          <w:lang w:eastAsia="en-US"/>
        </w:rPr>
        <w:t>the Australia</w:t>
      </w:r>
      <w:r>
        <w:rPr>
          <w:rFonts w:eastAsiaTheme="minorHAnsi"/>
          <w:lang w:eastAsia="en-US"/>
        </w:rPr>
        <w:t>n</w:t>
      </w:r>
      <w:r w:rsidRPr="00CE2448">
        <w:rPr>
          <w:rFonts w:eastAsiaTheme="minorHAnsi"/>
          <w:lang w:eastAsia="en-US"/>
        </w:rPr>
        <w:t xml:space="preserve"> Road Rules. The latest version of these regulations is available at the Queensland Legislation website (</w:t>
      </w:r>
      <w:hyperlink r:id="rId17" w:history="1">
        <w:r w:rsidRPr="00CE2448">
          <w:rPr>
            <w:rStyle w:val="Hyperlink"/>
            <w:rFonts w:eastAsiaTheme="minorHAnsi"/>
            <w:lang w:eastAsia="en-US"/>
          </w:rPr>
          <w:t>https://www.legislation.qld.gov.au</w:t>
        </w:r>
      </w:hyperlink>
      <w:r w:rsidRPr="00CE2448">
        <w:rPr>
          <w:rFonts w:eastAsiaTheme="minorHAnsi"/>
          <w:lang w:eastAsia="en-US"/>
        </w:rPr>
        <w:t>).</w:t>
      </w:r>
    </w:p>
    <w:p w14:paraId="36AC8BBE" w14:textId="7A2166DD" w:rsidR="00DC09E9" w:rsidRDefault="00FA593D" w:rsidP="00453FDD">
      <w:pPr>
        <w:pStyle w:val="StyleDotpointAfter8ptLinespacingMultiple108li"/>
        <w:rPr>
          <w:rFonts w:eastAsiaTheme="minorHAnsi"/>
          <w:lang w:eastAsia="en-US"/>
        </w:rPr>
      </w:pPr>
      <w:r w:rsidRPr="001576BE">
        <w:rPr>
          <w:rFonts w:eastAsiaTheme="minorHAnsi"/>
          <w:lang w:eastAsia="en-US"/>
        </w:rPr>
        <w:t xml:space="preserve">The value of a penalty unit under Queensland law is prescribed by the Queensland </w:t>
      </w:r>
      <w:r w:rsidRPr="001576BE">
        <w:rPr>
          <w:rFonts w:eastAsiaTheme="minorHAnsi"/>
          <w:i/>
          <w:lang w:eastAsia="en-US"/>
        </w:rPr>
        <w:t>Penalties and Sentences Act 1992</w:t>
      </w:r>
      <w:r w:rsidRPr="001576BE">
        <w:rPr>
          <w:rFonts w:eastAsiaTheme="minorHAnsi"/>
          <w:lang w:eastAsia="en-US"/>
        </w:rPr>
        <w:t>. On 1 July 2025, the value of a penalty unit (Queensland value) was $166.90. The latest version of the</w:t>
      </w:r>
      <w:r w:rsidRPr="001576BE">
        <w:rPr>
          <w:rFonts w:eastAsiaTheme="minorHAnsi"/>
          <w:i/>
          <w:lang w:eastAsia="en-US"/>
        </w:rPr>
        <w:t xml:space="preserve"> Penalties and Sentences Act 1992 </w:t>
      </w:r>
      <w:r w:rsidRPr="001576BE">
        <w:rPr>
          <w:rFonts w:eastAsiaTheme="minorHAnsi"/>
          <w:lang w:eastAsia="en-US"/>
        </w:rPr>
        <w:t>is available at the Queensland Legislation website (</w:t>
      </w:r>
      <w:hyperlink r:id="rId18" w:history="1">
        <w:r w:rsidRPr="001576BE">
          <w:rPr>
            <w:rStyle w:val="Hyperlink"/>
            <w:rFonts w:eastAsiaTheme="minorHAnsi"/>
            <w:lang w:eastAsia="en-US"/>
          </w:rPr>
          <w:t>https://www.legislation.qld.gov.au</w:t>
        </w:r>
      </w:hyperlink>
      <w:r w:rsidRPr="001576BE">
        <w:rPr>
          <w:rFonts w:eastAsiaTheme="minorHAnsi"/>
          <w:lang w:eastAsia="en-US"/>
        </w:rPr>
        <w:t>).</w:t>
      </w:r>
      <w:r>
        <w:rPr>
          <w:rFonts w:eastAsiaTheme="minorHAnsi"/>
          <w:lang w:eastAsia="en-US"/>
        </w:rPr>
        <w:t xml:space="preserve"> </w:t>
      </w:r>
      <w:r w:rsidRPr="001576BE">
        <w:rPr>
          <w:rFonts w:eastAsiaTheme="minorHAnsi"/>
          <w:lang w:eastAsia="en-US"/>
        </w:rPr>
        <w:t xml:space="preserve">This </w:t>
      </w:r>
      <w:r>
        <w:rPr>
          <w:rFonts w:eastAsiaTheme="minorHAnsi"/>
          <w:lang w:eastAsia="en-US"/>
        </w:rPr>
        <w:t>meant</w:t>
      </w:r>
      <w:r w:rsidRPr="001576BE">
        <w:rPr>
          <w:rFonts w:eastAsiaTheme="minorHAnsi"/>
          <w:lang w:eastAsia="en-US"/>
        </w:rPr>
        <w:t xml:space="preserve"> that 20 penalty units </w:t>
      </w:r>
      <w:r>
        <w:rPr>
          <w:rFonts w:eastAsiaTheme="minorHAnsi"/>
          <w:lang w:eastAsia="en-US"/>
        </w:rPr>
        <w:t xml:space="preserve">(Queensland value) </w:t>
      </w:r>
      <w:r w:rsidRPr="001576BE">
        <w:rPr>
          <w:rFonts w:eastAsiaTheme="minorHAnsi"/>
          <w:lang w:eastAsia="en-US"/>
        </w:rPr>
        <w:t>had a monetary value of $3380.</w:t>
      </w:r>
    </w:p>
    <w:p w14:paraId="1479CC78" w14:textId="77777777" w:rsidR="00FA593D" w:rsidRPr="00A61EE9" w:rsidRDefault="00FA593D" w:rsidP="00453FDD">
      <w:pPr>
        <w:pStyle w:val="StyleDotpointAfter8ptLinespacingMultiple108li"/>
        <w:rPr>
          <w:rFonts w:eastAsiaTheme="minorHAnsi"/>
          <w:i/>
          <w:lang w:eastAsia="en-US"/>
        </w:rPr>
      </w:pPr>
      <w:r w:rsidRPr="000241B1">
        <w:rPr>
          <w:rFonts w:eastAsiaTheme="minorHAnsi"/>
          <w:lang w:eastAsia="en-US"/>
        </w:rPr>
        <w:t xml:space="preserve">Give the differences in monetary value of a penalty unit under Commonwealth law and Queensland law in 2025, the maximum penalty for a contravention of an offence provision </w:t>
      </w:r>
      <w:r>
        <w:t>in Part 12 of the</w:t>
      </w:r>
      <w:r w:rsidRPr="00DB77ED">
        <w:t xml:space="preserve"> Australian Road Rule</w:t>
      </w:r>
      <w:r>
        <w:t>s at Townsville Airport, Gold Coast Airport and Brisbane Airport has been set at 10.5 penalty units.</w:t>
      </w:r>
    </w:p>
    <w:p w14:paraId="1FA5E645" w14:textId="77777777" w:rsidR="00FA593D" w:rsidRDefault="00FA593D" w:rsidP="00453FDD">
      <w:pPr>
        <w:pStyle w:val="StyleDotpointAfter8ptLinespacingMultiple108li"/>
        <w:rPr>
          <w:rFonts w:eastAsiaTheme="minorHAnsi"/>
          <w:lang w:eastAsia="en-US"/>
        </w:rPr>
      </w:pPr>
      <w:r w:rsidRPr="00CE2448">
        <w:rPr>
          <w:rFonts w:eastAsiaTheme="minorHAnsi"/>
          <w:lang w:eastAsia="en-US"/>
        </w:rPr>
        <w:t xml:space="preserve">The </w:t>
      </w:r>
      <w:r>
        <w:rPr>
          <w:rFonts w:eastAsiaTheme="minorHAnsi"/>
          <w:lang w:eastAsia="en-US"/>
        </w:rPr>
        <w:t xml:space="preserve">NSW </w:t>
      </w:r>
      <w:r>
        <w:rPr>
          <w:rFonts w:eastAsiaTheme="minorHAnsi"/>
          <w:i/>
          <w:lang w:eastAsia="en-US"/>
        </w:rPr>
        <w:t xml:space="preserve">Road Rules 2014 </w:t>
      </w:r>
      <w:r w:rsidRPr="00CE2448">
        <w:rPr>
          <w:rFonts w:eastAsiaTheme="minorHAnsi"/>
          <w:lang w:eastAsia="en-US"/>
        </w:rPr>
        <w:t>prescribes a maximum penalty of 20 penalty units (</w:t>
      </w:r>
      <w:r>
        <w:rPr>
          <w:rFonts w:eastAsiaTheme="minorHAnsi"/>
          <w:lang w:eastAsia="en-US"/>
        </w:rPr>
        <w:t>NSW</w:t>
      </w:r>
      <w:r w:rsidRPr="00CE2448">
        <w:rPr>
          <w:rFonts w:eastAsiaTheme="minorHAnsi"/>
          <w:lang w:eastAsia="en-US"/>
        </w:rPr>
        <w:t xml:space="preserve"> value) for each contravention of an offence provision in the Australia</w:t>
      </w:r>
      <w:r>
        <w:rPr>
          <w:rFonts w:eastAsiaTheme="minorHAnsi"/>
          <w:lang w:eastAsia="en-US"/>
        </w:rPr>
        <w:t>n</w:t>
      </w:r>
      <w:r w:rsidRPr="00CE2448">
        <w:rPr>
          <w:rFonts w:eastAsiaTheme="minorHAnsi"/>
          <w:lang w:eastAsia="en-US"/>
        </w:rPr>
        <w:t xml:space="preserve"> Road Rules. The latest version of </w:t>
      </w:r>
      <w:r>
        <w:rPr>
          <w:rFonts w:eastAsiaTheme="minorHAnsi"/>
          <w:lang w:eastAsia="en-US"/>
        </w:rPr>
        <w:t xml:space="preserve">the NSW </w:t>
      </w:r>
      <w:r>
        <w:rPr>
          <w:rFonts w:eastAsiaTheme="minorHAnsi"/>
          <w:i/>
          <w:lang w:eastAsia="en-US"/>
        </w:rPr>
        <w:t xml:space="preserve">Road Rules 2014 </w:t>
      </w:r>
      <w:r w:rsidRPr="00CE2448">
        <w:rPr>
          <w:rFonts w:eastAsiaTheme="minorHAnsi"/>
          <w:lang w:eastAsia="en-US"/>
        </w:rPr>
        <w:t xml:space="preserve">is available at the </w:t>
      </w:r>
      <w:r w:rsidRPr="00DB77ED">
        <w:rPr>
          <w:rFonts w:eastAsiaTheme="minorHAnsi"/>
          <w:lang w:eastAsia="en-US"/>
        </w:rPr>
        <w:t>New South Wales Legislation website (</w:t>
      </w:r>
      <w:hyperlink r:id="rId19" w:history="1">
        <w:r w:rsidRPr="00DB77ED">
          <w:rPr>
            <w:rStyle w:val="Hyperlink"/>
            <w:rFonts w:eastAsiaTheme="minorHAnsi"/>
            <w:lang w:eastAsia="en-US"/>
          </w:rPr>
          <w:t>https://legislation.nsw.gov.au</w:t>
        </w:r>
      </w:hyperlink>
      <w:r w:rsidRPr="00DB77ED">
        <w:rPr>
          <w:rFonts w:eastAsiaTheme="minorHAnsi"/>
          <w:lang w:eastAsia="en-US"/>
        </w:rPr>
        <w:t>)</w:t>
      </w:r>
      <w:r w:rsidRPr="00CE2448">
        <w:rPr>
          <w:rFonts w:eastAsiaTheme="minorHAnsi"/>
          <w:lang w:eastAsia="en-US"/>
        </w:rPr>
        <w:t>.</w:t>
      </w:r>
    </w:p>
    <w:p w14:paraId="3A7FB444" w14:textId="77777777" w:rsidR="00FA593D" w:rsidRPr="001576BE" w:rsidRDefault="00FA593D" w:rsidP="00453FDD">
      <w:pPr>
        <w:pStyle w:val="StyleDotpointAfter8ptLinespacingMultiple108li"/>
        <w:rPr>
          <w:rFonts w:eastAsiaTheme="minorHAnsi"/>
          <w:i/>
          <w:lang w:eastAsia="en-US"/>
        </w:rPr>
      </w:pPr>
      <w:r w:rsidRPr="001576BE">
        <w:rPr>
          <w:rFonts w:eastAsiaTheme="minorHAnsi"/>
          <w:lang w:eastAsia="en-US"/>
        </w:rPr>
        <w:t xml:space="preserve">The value of a penalty unit under NSW law is prescribed by the NSW </w:t>
      </w:r>
      <w:r w:rsidRPr="001576BE">
        <w:rPr>
          <w:rFonts w:eastAsiaTheme="minorHAnsi"/>
          <w:i/>
          <w:lang w:eastAsia="en-US"/>
        </w:rPr>
        <w:t>Crimes (Sentencing Procedure) Act 1999</w:t>
      </w:r>
      <w:r w:rsidRPr="001576BE">
        <w:rPr>
          <w:rFonts w:eastAsiaTheme="minorHAnsi"/>
          <w:lang w:eastAsia="en-US"/>
        </w:rPr>
        <w:t>. On 1 July 2025, the value of a penalty unit (NSW value) was $110. The latest version of the</w:t>
      </w:r>
      <w:r w:rsidRPr="001576BE">
        <w:rPr>
          <w:rFonts w:eastAsiaTheme="minorHAnsi"/>
          <w:i/>
          <w:lang w:eastAsia="en-US"/>
        </w:rPr>
        <w:t xml:space="preserve"> Penalties and Sentences Act 1992 </w:t>
      </w:r>
      <w:r w:rsidRPr="001576BE">
        <w:rPr>
          <w:rFonts w:eastAsiaTheme="minorHAnsi"/>
          <w:lang w:eastAsia="en-US"/>
        </w:rPr>
        <w:t>is available the New South Wales Legislation website (</w:t>
      </w:r>
      <w:hyperlink r:id="rId20" w:history="1">
        <w:r w:rsidRPr="001576BE">
          <w:rPr>
            <w:rStyle w:val="Hyperlink"/>
            <w:rFonts w:eastAsiaTheme="minorHAnsi"/>
            <w:lang w:eastAsia="en-US"/>
          </w:rPr>
          <w:t>https://legislation.nsw.gov.au</w:t>
        </w:r>
      </w:hyperlink>
      <w:r w:rsidRPr="001576BE">
        <w:rPr>
          <w:rFonts w:eastAsiaTheme="minorHAnsi"/>
          <w:lang w:eastAsia="en-US"/>
        </w:rPr>
        <w:t>).</w:t>
      </w:r>
      <w:r>
        <w:rPr>
          <w:rFonts w:eastAsiaTheme="minorHAnsi"/>
          <w:lang w:eastAsia="en-US"/>
        </w:rPr>
        <w:t xml:space="preserve"> </w:t>
      </w:r>
      <w:r w:rsidRPr="001576BE">
        <w:rPr>
          <w:rFonts w:eastAsiaTheme="minorHAnsi"/>
          <w:lang w:eastAsia="en-US"/>
        </w:rPr>
        <w:t xml:space="preserve">This </w:t>
      </w:r>
      <w:r>
        <w:rPr>
          <w:rFonts w:eastAsiaTheme="minorHAnsi"/>
          <w:lang w:eastAsia="en-US"/>
        </w:rPr>
        <w:t>meant</w:t>
      </w:r>
      <w:r w:rsidRPr="001576BE">
        <w:rPr>
          <w:rFonts w:eastAsiaTheme="minorHAnsi"/>
          <w:lang w:eastAsia="en-US"/>
        </w:rPr>
        <w:t xml:space="preserve"> that 20 penalty units </w:t>
      </w:r>
      <w:r>
        <w:rPr>
          <w:rFonts w:eastAsiaTheme="minorHAnsi"/>
          <w:lang w:eastAsia="en-US"/>
        </w:rPr>
        <w:t xml:space="preserve">(NSW value) </w:t>
      </w:r>
      <w:r w:rsidRPr="001576BE">
        <w:rPr>
          <w:rFonts w:eastAsiaTheme="minorHAnsi"/>
          <w:lang w:eastAsia="en-US"/>
        </w:rPr>
        <w:t>had a monetary value of $</w:t>
      </w:r>
      <w:r>
        <w:rPr>
          <w:rFonts w:eastAsiaTheme="minorHAnsi"/>
          <w:lang w:eastAsia="en-US"/>
        </w:rPr>
        <w:t>2,200</w:t>
      </w:r>
      <w:r w:rsidRPr="001576BE">
        <w:rPr>
          <w:rFonts w:eastAsiaTheme="minorHAnsi"/>
          <w:lang w:eastAsia="en-US"/>
        </w:rPr>
        <w:t>.</w:t>
      </w:r>
    </w:p>
    <w:p w14:paraId="50336E51" w14:textId="77777777" w:rsidR="00FA593D" w:rsidRPr="00762B00" w:rsidRDefault="00FA593D" w:rsidP="00453FDD">
      <w:pPr>
        <w:pStyle w:val="StyleDotpointAfter8ptLinespacingMultiple108li"/>
        <w:rPr>
          <w:rFonts w:eastAsiaTheme="minorHAnsi"/>
          <w:i/>
          <w:lang w:eastAsia="en-US"/>
        </w:rPr>
      </w:pPr>
      <w:r w:rsidRPr="00A61EE9">
        <w:rPr>
          <w:rFonts w:eastAsiaTheme="minorHAnsi"/>
          <w:lang w:eastAsia="en-US"/>
        </w:rPr>
        <w:t xml:space="preserve">Give the differences in monetary value of a penalty unit under Commonwealth law and </w:t>
      </w:r>
      <w:r>
        <w:rPr>
          <w:rFonts w:eastAsiaTheme="minorHAnsi"/>
          <w:lang w:eastAsia="en-US"/>
        </w:rPr>
        <w:t>NSW</w:t>
      </w:r>
      <w:r w:rsidRPr="00A61EE9">
        <w:rPr>
          <w:rFonts w:eastAsiaTheme="minorHAnsi"/>
          <w:lang w:eastAsia="en-US"/>
        </w:rPr>
        <w:t xml:space="preserve"> law in 2025, the maximum penalty for a contravention of an offence provision </w:t>
      </w:r>
      <w:r>
        <w:t>in Part 12 of the</w:t>
      </w:r>
      <w:r w:rsidRPr="00DB77ED">
        <w:t xml:space="preserve"> Australian Road Rule</w:t>
      </w:r>
      <w:r>
        <w:t>s at Sydney Airport has been set at 8 penalty units.</w:t>
      </w:r>
    </w:p>
    <w:p w14:paraId="0E97C3CB" w14:textId="461ABE2F" w:rsidR="00FA593D" w:rsidRDefault="00FA593D" w:rsidP="00FA593D">
      <w:pPr>
        <w:pStyle w:val="Dotpoint"/>
        <w:numPr>
          <w:ilvl w:val="0"/>
          <w:numId w:val="0"/>
        </w:numPr>
        <w:spacing w:after="160" w:line="259" w:lineRule="auto"/>
      </w:pPr>
      <w:r>
        <w:rPr>
          <w:rFonts w:eastAsiaTheme="minorHAnsi"/>
          <w:lang w:eastAsia="en-US"/>
        </w:rPr>
        <w:t xml:space="preserve">Maximum penalties for the remaining airports </w:t>
      </w:r>
      <w:r>
        <w:t xml:space="preserve">remain consistent with the 1997 Regulations. Where the 1997 Regulations did not specify a penalty for an </w:t>
      </w:r>
      <w:r w:rsidRPr="00762B00">
        <w:rPr>
          <w:rFonts w:eastAsiaTheme="minorHAnsi"/>
          <w:lang w:eastAsia="en-US"/>
        </w:rPr>
        <w:t xml:space="preserve">offence </w:t>
      </w:r>
      <w:r>
        <w:rPr>
          <w:rFonts w:eastAsiaTheme="minorHAnsi"/>
          <w:lang w:eastAsia="en-US"/>
        </w:rPr>
        <w:t xml:space="preserve">against a </w:t>
      </w:r>
      <w:r w:rsidRPr="00762B00">
        <w:rPr>
          <w:rFonts w:eastAsiaTheme="minorHAnsi"/>
          <w:lang w:eastAsia="en-US"/>
        </w:rPr>
        <w:t xml:space="preserve">provision in </w:t>
      </w:r>
      <w:r>
        <w:t>Part 12 of the Australian Road Rules, the Regulations align the maximum penalty for that offence at each of these airports with the maximum penalty for a similar offence to maintain consistency.</w:t>
      </w:r>
    </w:p>
    <w:p w14:paraId="0AFEFBC7" w14:textId="5447D298" w:rsidR="00BA4DC9" w:rsidRDefault="00BA4DC9" w:rsidP="00FA593D">
      <w:pPr>
        <w:pStyle w:val="Dotpoint"/>
        <w:numPr>
          <w:ilvl w:val="0"/>
          <w:numId w:val="0"/>
        </w:numPr>
        <w:spacing w:after="160" w:line="259" w:lineRule="auto"/>
        <w:rPr>
          <w:rFonts w:eastAsiaTheme="minorHAnsi"/>
          <w:i/>
          <w:lang w:eastAsia="en-US"/>
        </w:rPr>
      </w:pPr>
      <w:r>
        <w:rPr>
          <w:rFonts w:eastAsiaTheme="minorHAnsi"/>
          <w:i/>
          <w:lang w:eastAsia="en-US"/>
        </w:rPr>
        <w:br w:type="page"/>
      </w:r>
    </w:p>
    <w:p w14:paraId="2AFAE010" w14:textId="20FA62DA" w:rsidR="00FA593D" w:rsidRPr="00227188" w:rsidRDefault="00FA593D" w:rsidP="00A802F4">
      <w:pPr>
        <w:pStyle w:val="Heading2"/>
      </w:pPr>
      <w:r>
        <w:lastRenderedPageBreak/>
        <w:t>Schedule 2</w:t>
      </w:r>
      <w:r w:rsidRPr="00A95CDC">
        <w:t xml:space="preserve"> – </w:t>
      </w:r>
      <w:r>
        <w:t>Modifications of State liquor legislation</w:t>
      </w:r>
    </w:p>
    <w:p w14:paraId="2AA3A6A7" w14:textId="77777777" w:rsidR="00FA593D" w:rsidRPr="00411BD5" w:rsidRDefault="00FA593D" w:rsidP="00A802F4">
      <w:pPr>
        <w:pStyle w:val="Heading3"/>
      </w:pPr>
      <w:r w:rsidRPr="00411BD5">
        <w:t>Overview</w:t>
      </w:r>
    </w:p>
    <w:p w14:paraId="06F54B9B" w14:textId="75211F49" w:rsidR="00411BD5" w:rsidRDefault="00FA593D" w:rsidP="008D311B">
      <w:pPr>
        <w:pStyle w:val="Dotpoint"/>
        <w:numPr>
          <w:ilvl w:val="0"/>
          <w:numId w:val="0"/>
        </w:numPr>
        <w:spacing w:after="160" w:line="259" w:lineRule="auto"/>
        <w:rPr>
          <w:rFonts w:eastAsiaTheme="minorHAnsi"/>
          <w:lang w:eastAsia="en-US"/>
        </w:rPr>
      </w:pPr>
      <w:r>
        <w:rPr>
          <w:rFonts w:eastAsiaTheme="minorHAnsi"/>
          <w:lang w:eastAsia="en-US"/>
        </w:rPr>
        <w:t xml:space="preserve">This Schedule outlines specific modifications to how relevant State and Territory laws are applied at </w:t>
      </w:r>
      <w:r w:rsidR="00F5434D">
        <w:rPr>
          <w:rFonts w:eastAsiaTheme="minorHAnsi"/>
          <w:lang w:eastAsia="en-US"/>
        </w:rPr>
        <w:t xml:space="preserve">specific </w:t>
      </w:r>
      <w:r>
        <w:rPr>
          <w:rFonts w:eastAsiaTheme="minorHAnsi"/>
          <w:lang w:eastAsia="en-US"/>
        </w:rPr>
        <w:t>leased federal airports under Part 2 of the Regulations.</w:t>
      </w:r>
    </w:p>
    <w:p w14:paraId="6D6E10AF" w14:textId="77777777" w:rsidR="00453FDD" w:rsidRDefault="00FA593D" w:rsidP="00FA593D">
      <w:pPr>
        <w:pStyle w:val="Dotpoint"/>
        <w:numPr>
          <w:ilvl w:val="0"/>
          <w:numId w:val="0"/>
        </w:numPr>
        <w:spacing w:after="160" w:line="259" w:lineRule="auto"/>
        <w:rPr>
          <w:rFonts w:eastAsiaTheme="minorHAnsi"/>
          <w:szCs w:val="24"/>
          <w:lang w:eastAsia="en-US"/>
        </w:rPr>
      </w:pPr>
      <w:r>
        <w:rPr>
          <w:rFonts w:eastAsiaTheme="minorHAnsi"/>
          <w:lang w:eastAsia="en-US"/>
        </w:rPr>
        <w:t xml:space="preserve">With </w:t>
      </w:r>
      <w:r w:rsidRPr="00DB77ED">
        <w:t>these modifications, relevant State liquor laws are otherwise applied on the airport site as Commonwealth law (to the extent they are able to do so)</w:t>
      </w:r>
      <w:r w:rsidRPr="008A5737">
        <w:rPr>
          <w:rFonts w:eastAsiaTheme="minorHAnsi"/>
          <w:szCs w:val="24"/>
          <w:lang w:eastAsia="en-US"/>
        </w:rPr>
        <w:t xml:space="preserve">, in accordance with the </w:t>
      </w:r>
      <w:r w:rsidRPr="008A5737">
        <w:rPr>
          <w:rFonts w:eastAsiaTheme="minorHAnsi"/>
          <w:i/>
          <w:szCs w:val="24"/>
          <w:lang w:eastAsia="en-US"/>
        </w:rPr>
        <w:t>Commonwealth Places (Application of Laws) Act 1970</w:t>
      </w:r>
      <w:r w:rsidRPr="008A5737">
        <w:rPr>
          <w:rFonts w:eastAsiaTheme="minorHAnsi"/>
          <w:szCs w:val="24"/>
          <w:lang w:eastAsia="en-US"/>
        </w:rPr>
        <w:t>. Relevant Territory liquor laws are similarly applied on the airport site with outlined modifications.</w:t>
      </w:r>
    </w:p>
    <w:p w14:paraId="01D1F97F" w14:textId="3CB10087" w:rsidR="00FA593D" w:rsidRPr="00411BD5" w:rsidRDefault="00FA593D" w:rsidP="00A802F4">
      <w:pPr>
        <w:pStyle w:val="Heading3"/>
      </w:pPr>
      <w:r>
        <w:t xml:space="preserve">Relation to </w:t>
      </w:r>
      <w:r w:rsidR="000A1562">
        <w:t>1997 Regulations</w:t>
      </w:r>
    </w:p>
    <w:p w14:paraId="2D7B5B8A" w14:textId="773E0C17" w:rsidR="000A1562" w:rsidRDefault="000A1562" w:rsidP="008D311B">
      <w:pPr>
        <w:pStyle w:val="Dotpoint"/>
        <w:numPr>
          <w:ilvl w:val="0"/>
          <w:numId w:val="0"/>
        </w:numPr>
        <w:spacing w:after="160" w:line="259" w:lineRule="auto"/>
        <w:rPr>
          <w:rFonts w:eastAsiaTheme="minorHAnsi"/>
          <w:lang w:eastAsia="en-US"/>
        </w:rPr>
      </w:pPr>
      <w:r>
        <w:rPr>
          <w:rFonts w:eastAsiaTheme="minorHAnsi"/>
          <w:lang w:eastAsia="en-US"/>
        </w:rPr>
        <w:t>The Schedule has been updated to better reflect modern drafting standards</w:t>
      </w:r>
      <w:r w:rsidR="00F5434D">
        <w:rPr>
          <w:rFonts w:eastAsiaTheme="minorHAnsi"/>
          <w:lang w:eastAsia="en-US"/>
        </w:rPr>
        <w:t xml:space="preserve"> and clarify </w:t>
      </w:r>
      <w:r w:rsidR="00BA4DC9">
        <w:rPr>
          <w:rFonts w:eastAsiaTheme="minorHAnsi"/>
          <w:lang w:eastAsia="en-US"/>
        </w:rPr>
        <w:t xml:space="preserve">the </w:t>
      </w:r>
      <w:r w:rsidR="00F5434D">
        <w:rPr>
          <w:rFonts w:eastAsiaTheme="minorHAnsi"/>
          <w:lang w:eastAsia="en-US"/>
        </w:rPr>
        <w:t>intent of each modification</w:t>
      </w:r>
      <w:r>
        <w:rPr>
          <w:rFonts w:eastAsiaTheme="minorHAnsi"/>
          <w:lang w:eastAsia="en-US"/>
        </w:rPr>
        <w:t>.</w:t>
      </w:r>
    </w:p>
    <w:p w14:paraId="5D3A76E5" w14:textId="19B71D7E" w:rsidR="000A1562" w:rsidRPr="008A1FEB" w:rsidRDefault="000A1562" w:rsidP="008D311B">
      <w:pPr>
        <w:pStyle w:val="Dotpoint"/>
        <w:numPr>
          <w:ilvl w:val="0"/>
          <w:numId w:val="0"/>
        </w:numPr>
        <w:spacing w:after="160" w:line="259" w:lineRule="auto"/>
        <w:rPr>
          <w:rFonts w:eastAsiaTheme="minorHAnsi"/>
          <w:lang w:eastAsia="en-US"/>
        </w:rPr>
      </w:pPr>
      <w:r>
        <w:rPr>
          <w:rFonts w:eastAsiaTheme="minorHAnsi"/>
          <w:lang w:eastAsia="en-US"/>
        </w:rPr>
        <w:t>I</w:t>
      </w:r>
      <w:r w:rsidRPr="008A1FEB">
        <w:rPr>
          <w:rFonts w:eastAsiaTheme="minorHAnsi"/>
          <w:lang w:eastAsia="en-US"/>
        </w:rPr>
        <w:t>n addition, the Schedule has been revised to:</w:t>
      </w:r>
    </w:p>
    <w:p w14:paraId="7B8FB18D" w14:textId="70FF4748" w:rsidR="000A1562" w:rsidRPr="00A802F4" w:rsidRDefault="00DC09E9" w:rsidP="00A802F4">
      <w:pPr>
        <w:pStyle w:val="Dotpoint"/>
        <w:numPr>
          <w:ilvl w:val="0"/>
          <w:numId w:val="47"/>
        </w:numPr>
        <w:tabs>
          <w:tab w:val="clear" w:pos="1070"/>
        </w:tabs>
        <w:spacing w:after="160"/>
        <w:ind w:left="567" w:hanging="567"/>
        <w:rPr>
          <w:rFonts w:eastAsiaTheme="minorHAnsi"/>
          <w:lang w:eastAsia="en-US"/>
        </w:rPr>
      </w:pPr>
      <w:r w:rsidRPr="00A802F4">
        <w:rPr>
          <w:rFonts w:eastAsiaTheme="minorHAnsi"/>
          <w:lang w:eastAsia="en-US"/>
        </w:rPr>
        <w:t>i</w:t>
      </w:r>
      <w:r w:rsidR="000A1562" w:rsidRPr="00A802F4">
        <w:rPr>
          <w:rFonts w:eastAsiaTheme="minorHAnsi"/>
          <w:lang w:eastAsia="en-US"/>
        </w:rPr>
        <w:t>nclude modifications to how relevant NSW liquor laws are applied at Sydney (Kingsford</w:t>
      </w:r>
      <w:r w:rsidR="000A1562" w:rsidRPr="00A802F4">
        <w:rPr>
          <w:rFonts w:eastAsiaTheme="minorHAnsi"/>
          <w:lang w:eastAsia="en-US"/>
        </w:rPr>
        <w:noBreakHyphen/>
        <w:t>Smith) Airport, Sydney West Airport, Bankstown Airport and Camden Airport;</w:t>
      </w:r>
    </w:p>
    <w:p w14:paraId="7FFB6A1E" w14:textId="141362AA" w:rsidR="00FA593D" w:rsidRDefault="00DC09E9" w:rsidP="00453FDD">
      <w:pPr>
        <w:pStyle w:val="StyleDotpointAfter8ptLinespacingMultiple108li"/>
        <w:rPr>
          <w:rFonts w:eastAsiaTheme="minorHAnsi"/>
          <w:lang w:eastAsia="en-US"/>
        </w:rPr>
      </w:pPr>
      <w:r>
        <w:rPr>
          <w:rFonts w:eastAsiaTheme="minorHAnsi"/>
          <w:lang w:eastAsia="en-US"/>
        </w:rPr>
        <w:t>u</w:t>
      </w:r>
      <w:r w:rsidR="000A1562">
        <w:rPr>
          <w:rFonts w:eastAsiaTheme="minorHAnsi"/>
          <w:lang w:eastAsia="en-US"/>
        </w:rPr>
        <w:t xml:space="preserve">pdate modification of </w:t>
      </w:r>
      <w:r w:rsidR="000A1562" w:rsidRPr="00DB77ED">
        <w:rPr>
          <w:rFonts w:eastAsiaTheme="minorHAnsi"/>
          <w:lang w:eastAsia="en-US"/>
        </w:rPr>
        <w:t xml:space="preserve">relevant </w:t>
      </w:r>
      <w:r w:rsidR="000A1562">
        <w:rPr>
          <w:rFonts w:eastAsiaTheme="minorHAnsi"/>
          <w:lang w:eastAsia="en-US"/>
        </w:rPr>
        <w:t>S</w:t>
      </w:r>
      <w:r w:rsidR="000A1562" w:rsidRPr="00DB77ED">
        <w:rPr>
          <w:rFonts w:eastAsiaTheme="minorHAnsi"/>
          <w:lang w:eastAsia="en-US"/>
        </w:rPr>
        <w:t xml:space="preserve">tate </w:t>
      </w:r>
      <w:r w:rsidR="000A1562">
        <w:rPr>
          <w:rFonts w:eastAsiaTheme="minorHAnsi"/>
          <w:lang w:eastAsia="en-US"/>
        </w:rPr>
        <w:t>and Territory liquor laws to</w:t>
      </w:r>
      <w:r w:rsidR="000A1562" w:rsidRPr="00DB77ED">
        <w:rPr>
          <w:rFonts w:eastAsiaTheme="minorHAnsi"/>
          <w:lang w:eastAsia="en-US"/>
        </w:rPr>
        <w:t xml:space="preserve"> ensure the </w:t>
      </w:r>
      <w:r w:rsidR="000A1562">
        <w:rPr>
          <w:rFonts w:eastAsiaTheme="minorHAnsi"/>
          <w:lang w:eastAsia="en-US"/>
        </w:rPr>
        <w:t>R</w:t>
      </w:r>
      <w:r w:rsidR="000A1562" w:rsidRPr="00DB77ED">
        <w:rPr>
          <w:rFonts w:eastAsiaTheme="minorHAnsi"/>
          <w:lang w:eastAsia="en-US"/>
        </w:rPr>
        <w:t xml:space="preserve">egulations continue to achieve their intended effect, acknowledging there have been updates to the relevant laws since </w:t>
      </w:r>
      <w:r w:rsidR="000A1562">
        <w:rPr>
          <w:rFonts w:eastAsiaTheme="minorHAnsi"/>
          <w:lang w:eastAsia="en-US"/>
        </w:rPr>
        <w:t xml:space="preserve">the 1997 Regulations </w:t>
      </w:r>
      <w:r w:rsidR="000A1562" w:rsidRPr="00DB77ED">
        <w:rPr>
          <w:rFonts w:eastAsiaTheme="minorHAnsi"/>
          <w:lang w:eastAsia="en-US"/>
        </w:rPr>
        <w:t>were originally made</w:t>
      </w:r>
      <w:r w:rsidR="000A1562">
        <w:rPr>
          <w:rFonts w:eastAsiaTheme="minorHAnsi"/>
          <w:lang w:eastAsia="en-US"/>
        </w:rPr>
        <w:t>;</w:t>
      </w:r>
    </w:p>
    <w:p w14:paraId="09C09DF3" w14:textId="631971DF" w:rsidR="00F5434D" w:rsidRDefault="00DC09E9" w:rsidP="00453FDD">
      <w:pPr>
        <w:pStyle w:val="StyleDotpointAfter8ptLinespacingMultiple108li"/>
        <w:rPr>
          <w:rFonts w:eastAsiaTheme="minorHAnsi"/>
          <w:szCs w:val="24"/>
          <w:lang w:eastAsia="en-US"/>
        </w:rPr>
      </w:pPr>
      <w:r>
        <w:rPr>
          <w:rFonts w:eastAsiaTheme="minorHAnsi"/>
          <w:lang w:eastAsia="en-US"/>
        </w:rPr>
        <w:t>c</w:t>
      </w:r>
      <w:r w:rsidR="00F5434D">
        <w:rPr>
          <w:rFonts w:eastAsiaTheme="minorHAnsi"/>
          <w:lang w:eastAsia="en-US"/>
        </w:rPr>
        <w:t>larify and simplify modifications (by only modifying relevant parts of each provision);</w:t>
      </w:r>
    </w:p>
    <w:p w14:paraId="1325F734" w14:textId="57CAFF8D" w:rsidR="000A1562" w:rsidRDefault="00DC09E9" w:rsidP="00453FDD">
      <w:pPr>
        <w:pStyle w:val="StyleDotpointAfter8ptLinespacingMultiple108li"/>
        <w:rPr>
          <w:rFonts w:eastAsiaTheme="minorHAnsi"/>
          <w:szCs w:val="24"/>
          <w:lang w:eastAsia="en-US"/>
        </w:rPr>
      </w:pPr>
      <w:r>
        <w:rPr>
          <w:rFonts w:eastAsiaTheme="minorHAnsi"/>
          <w:szCs w:val="24"/>
          <w:lang w:eastAsia="en-US"/>
        </w:rPr>
        <w:t>c</w:t>
      </w:r>
      <w:r w:rsidR="000A1562">
        <w:rPr>
          <w:rFonts w:eastAsiaTheme="minorHAnsi"/>
          <w:szCs w:val="24"/>
          <w:lang w:eastAsia="en-US"/>
        </w:rPr>
        <w:t xml:space="preserve">onsistently refer to an airport-operator company, rather than an airport-lessee company, to </w:t>
      </w:r>
      <w:r w:rsidR="000A1562">
        <w:rPr>
          <w:rFonts w:eastAsiaTheme="minorHAnsi"/>
          <w:lang w:eastAsia="en-US"/>
        </w:rPr>
        <w:t>correctly account for instances where an airport-lessee company</w:t>
      </w:r>
      <w:r w:rsidR="00414284">
        <w:rPr>
          <w:rFonts w:eastAsiaTheme="minorHAnsi"/>
          <w:lang w:eastAsia="en-US"/>
        </w:rPr>
        <w:t xml:space="preserve"> enters into an arrangement with an airport-management company under an airport-management agreement as set out in section 33 of the Act</w:t>
      </w:r>
      <w:r w:rsidR="00F5434D">
        <w:rPr>
          <w:rFonts w:eastAsiaTheme="minorHAnsi"/>
          <w:lang w:eastAsia="en-US"/>
        </w:rPr>
        <w:t>; and</w:t>
      </w:r>
    </w:p>
    <w:p w14:paraId="5E10AA01" w14:textId="1989B2AD" w:rsidR="005D506C" w:rsidRPr="00DC09E9" w:rsidRDefault="00DC09E9" w:rsidP="00453FDD">
      <w:pPr>
        <w:pStyle w:val="StyleDotpointAfter8ptLinespacingMultiple108li"/>
        <w:rPr>
          <w:rFonts w:eastAsiaTheme="minorHAnsi"/>
          <w:lang w:eastAsia="en-US"/>
        </w:rPr>
      </w:pPr>
      <w:r>
        <w:rPr>
          <w:rFonts w:eastAsiaTheme="minorHAnsi"/>
          <w:lang w:eastAsia="en-US"/>
        </w:rPr>
        <w:t>r</w:t>
      </w:r>
      <w:r w:rsidR="000A1562">
        <w:rPr>
          <w:rFonts w:eastAsiaTheme="minorHAnsi"/>
          <w:lang w:eastAsia="en-US"/>
        </w:rPr>
        <w:t>emove modifications of State and Territory liquor laws that are no longer necessary.</w:t>
      </w:r>
    </w:p>
    <w:sectPr w:rsidR="005D506C" w:rsidRPr="00DC09E9" w:rsidSect="003F5704">
      <w:footerReference w:type="even" r:id="rId21"/>
      <w:footerReference w:type="default" r:id="rId22"/>
      <w:footerReference w:type="first" r:id="rId23"/>
      <w:pgSz w:w="11906" w:h="16838" w:code="9"/>
      <w:pgMar w:top="1418" w:right="1418" w:bottom="1418" w:left="1418"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29B054" w14:textId="77777777" w:rsidR="003F002C" w:rsidRDefault="003F002C">
      <w:r>
        <w:separator/>
      </w:r>
    </w:p>
  </w:endnote>
  <w:endnote w:type="continuationSeparator" w:id="0">
    <w:p w14:paraId="6E397C0B" w14:textId="77777777" w:rsidR="003F002C" w:rsidRDefault="003F0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5ED5E" w14:textId="77777777" w:rsidR="00453FDD" w:rsidRDefault="003F002C" w:rsidP="00CB1F33">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1B653B6" w14:textId="4E6349E0" w:rsidR="003F002C" w:rsidRDefault="003F002C" w:rsidP="00CB1F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sz w:val="20"/>
      </w:rPr>
      <w:id w:val="545027528"/>
      <w:docPartObj>
        <w:docPartGallery w:val="Page Numbers (Bottom of Page)"/>
        <w:docPartUnique/>
      </w:docPartObj>
    </w:sdtPr>
    <w:sdtEndPr/>
    <w:sdtContent>
      <w:sdt>
        <w:sdtPr>
          <w:rPr>
            <w:rFonts w:asciiTheme="minorHAnsi" w:hAnsiTheme="minorHAnsi" w:cstheme="minorHAnsi"/>
            <w:sz w:val="20"/>
          </w:rPr>
          <w:id w:val="-679966880"/>
          <w:docPartObj>
            <w:docPartGallery w:val="Page Numbers (Top of Page)"/>
            <w:docPartUnique/>
          </w:docPartObj>
        </w:sdtPr>
        <w:sdtEndPr/>
        <w:sdtContent>
          <w:p w14:paraId="5DD40120" w14:textId="77777777" w:rsidR="003F5704" w:rsidRPr="003F5704" w:rsidRDefault="003F5704" w:rsidP="003F5704">
            <w:pPr>
              <w:pStyle w:val="Footer"/>
              <w:jc w:val="right"/>
              <w:rPr>
                <w:rFonts w:asciiTheme="minorHAnsi" w:hAnsiTheme="minorHAnsi" w:cstheme="minorHAnsi"/>
                <w:sz w:val="20"/>
              </w:rPr>
            </w:pPr>
            <w:r w:rsidRPr="003F5704">
              <w:rPr>
                <w:rFonts w:asciiTheme="minorHAnsi" w:hAnsiTheme="minorHAnsi" w:cstheme="minorHAnsi"/>
                <w:sz w:val="20"/>
              </w:rPr>
              <w:t xml:space="preserve">Page </w:t>
            </w:r>
            <w:r>
              <w:rPr>
                <w:rFonts w:asciiTheme="minorHAnsi" w:hAnsiTheme="minorHAnsi" w:cstheme="minorHAnsi"/>
                <w:bCs/>
                <w:sz w:val="20"/>
              </w:rPr>
              <w:fldChar w:fldCharType="begin"/>
            </w:r>
            <w:r>
              <w:rPr>
                <w:rFonts w:asciiTheme="minorHAnsi" w:hAnsiTheme="minorHAnsi" w:cstheme="minorHAnsi"/>
                <w:bCs/>
                <w:sz w:val="20"/>
              </w:rPr>
              <w:instrText xml:space="preserve"> PAGE  \* Arabic </w:instrText>
            </w:r>
            <w:r>
              <w:rPr>
                <w:rFonts w:asciiTheme="minorHAnsi" w:hAnsiTheme="minorHAnsi" w:cstheme="minorHAnsi"/>
                <w:bCs/>
                <w:sz w:val="20"/>
              </w:rPr>
              <w:fldChar w:fldCharType="separate"/>
            </w:r>
            <w:r>
              <w:rPr>
                <w:rFonts w:asciiTheme="minorHAnsi" w:hAnsiTheme="minorHAnsi" w:cstheme="minorHAnsi"/>
                <w:bCs/>
                <w:sz w:val="20"/>
              </w:rPr>
              <w:t>0</w:t>
            </w:r>
            <w:r>
              <w:rPr>
                <w:rFonts w:asciiTheme="minorHAnsi" w:hAnsiTheme="minorHAnsi" w:cstheme="minorHAnsi"/>
                <w:bCs/>
                <w:sz w:val="20"/>
              </w:rPr>
              <w:fldChar w:fldCharType="end"/>
            </w:r>
            <w:r w:rsidRPr="003F5704">
              <w:rPr>
                <w:rFonts w:asciiTheme="minorHAnsi" w:hAnsiTheme="minorHAnsi" w:cstheme="minorHAnsi"/>
                <w:sz w:val="20"/>
              </w:rPr>
              <w:t xml:space="preserve"> of </w:t>
            </w:r>
            <w:r w:rsidRPr="003F5704">
              <w:rPr>
                <w:rFonts w:asciiTheme="minorHAnsi" w:hAnsiTheme="minorHAnsi" w:cstheme="minorHAnsi"/>
                <w:bCs/>
                <w:sz w:val="20"/>
              </w:rPr>
              <w:fldChar w:fldCharType="begin"/>
            </w:r>
            <w:r w:rsidRPr="003F5704">
              <w:rPr>
                <w:rFonts w:asciiTheme="minorHAnsi" w:hAnsiTheme="minorHAnsi" w:cstheme="minorHAnsi"/>
                <w:bCs/>
                <w:sz w:val="20"/>
              </w:rPr>
              <w:instrText xml:space="preserve"> NUMPAGES  </w:instrText>
            </w:r>
            <w:r w:rsidRPr="003F5704">
              <w:rPr>
                <w:rFonts w:asciiTheme="minorHAnsi" w:hAnsiTheme="minorHAnsi" w:cstheme="minorHAnsi"/>
                <w:bCs/>
                <w:sz w:val="20"/>
              </w:rPr>
              <w:fldChar w:fldCharType="separate"/>
            </w:r>
            <w:r>
              <w:rPr>
                <w:rFonts w:asciiTheme="minorHAnsi" w:hAnsiTheme="minorHAnsi" w:cstheme="minorHAnsi"/>
                <w:bCs/>
                <w:sz w:val="20"/>
              </w:rPr>
              <w:t>25</w:t>
            </w:r>
            <w:r w:rsidRPr="003F5704">
              <w:rPr>
                <w:rFonts w:asciiTheme="minorHAnsi" w:hAnsiTheme="minorHAnsi" w:cstheme="minorHAnsi"/>
                <w:bCs/>
                <w:sz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sz w:val="20"/>
      </w:rPr>
      <w:id w:val="-2047594562"/>
      <w:docPartObj>
        <w:docPartGallery w:val="Page Numbers (Bottom of Page)"/>
        <w:docPartUnique/>
      </w:docPartObj>
    </w:sdtPr>
    <w:sdtEndPr/>
    <w:sdtContent>
      <w:sdt>
        <w:sdtPr>
          <w:rPr>
            <w:rFonts w:asciiTheme="minorHAnsi" w:hAnsiTheme="minorHAnsi" w:cstheme="minorHAnsi"/>
            <w:sz w:val="20"/>
          </w:rPr>
          <w:id w:val="-1769616900"/>
          <w:docPartObj>
            <w:docPartGallery w:val="Page Numbers (Top of Page)"/>
            <w:docPartUnique/>
          </w:docPartObj>
        </w:sdtPr>
        <w:sdtEndPr/>
        <w:sdtContent>
          <w:p w14:paraId="7482F275" w14:textId="3218A83D" w:rsidR="003F5704" w:rsidRPr="003F5704" w:rsidRDefault="003F5704">
            <w:pPr>
              <w:pStyle w:val="Footer"/>
              <w:jc w:val="right"/>
              <w:rPr>
                <w:rFonts w:asciiTheme="minorHAnsi" w:hAnsiTheme="minorHAnsi" w:cstheme="minorHAnsi"/>
                <w:sz w:val="20"/>
              </w:rPr>
            </w:pPr>
            <w:r w:rsidRPr="003F5704">
              <w:rPr>
                <w:rFonts w:asciiTheme="minorHAnsi" w:hAnsiTheme="minorHAnsi" w:cstheme="minorHAnsi"/>
                <w:sz w:val="20"/>
              </w:rPr>
              <w:t xml:space="preserve">Page </w:t>
            </w:r>
            <w:r>
              <w:rPr>
                <w:rFonts w:asciiTheme="minorHAnsi" w:hAnsiTheme="minorHAnsi" w:cstheme="minorHAnsi"/>
                <w:bCs/>
                <w:sz w:val="20"/>
              </w:rPr>
              <w:fldChar w:fldCharType="begin"/>
            </w:r>
            <w:r>
              <w:rPr>
                <w:rFonts w:asciiTheme="minorHAnsi" w:hAnsiTheme="minorHAnsi" w:cstheme="minorHAnsi"/>
                <w:bCs/>
                <w:sz w:val="20"/>
              </w:rPr>
              <w:instrText xml:space="preserve"> PAGE  \* Arabic </w:instrText>
            </w:r>
            <w:r>
              <w:rPr>
                <w:rFonts w:asciiTheme="minorHAnsi" w:hAnsiTheme="minorHAnsi" w:cstheme="minorHAnsi"/>
                <w:bCs/>
                <w:sz w:val="20"/>
              </w:rPr>
              <w:fldChar w:fldCharType="separate"/>
            </w:r>
            <w:r>
              <w:rPr>
                <w:rFonts w:asciiTheme="minorHAnsi" w:hAnsiTheme="minorHAnsi" w:cstheme="minorHAnsi"/>
                <w:bCs/>
                <w:noProof/>
                <w:sz w:val="20"/>
              </w:rPr>
              <w:t>19</w:t>
            </w:r>
            <w:r>
              <w:rPr>
                <w:rFonts w:asciiTheme="minorHAnsi" w:hAnsiTheme="minorHAnsi" w:cstheme="minorHAnsi"/>
                <w:bCs/>
                <w:sz w:val="20"/>
              </w:rPr>
              <w:fldChar w:fldCharType="end"/>
            </w:r>
            <w:r w:rsidRPr="003F5704">
              <w:rPr>
                <w:rFonts w:asciiTheme="minorHAnsi" w:hAnsiTheme="minorHAnsi" w:cstheme="minorHAnsi"/>
                <w:sz w:val="20"/>
              </w:rPr>
              <w:t xml:space="preserve"> of </w:t>
            </w:r>
            <w:r w:rsidRPr="003F5704">
              <w:rPr>
                <w:rFonts w:asciiTheme="minorHAnsi" w:hAnsiTheme="minorHAnsi" w:cstheme="minorHAnsi"/>
                <w:bCs/>
                <w:sz w:val="20"/>
              </w:rPr>
              <w:fldChar w:fldCharType="begin"/>
            </w:r>
            <w:r w:rsidRPr="003F5704">
              <w:rPr>
                <w:rFonts w:asciiTheme="minorHAnsi" w:hAnsiTheme="minorHAnsi" w:cstheme="minorHAnsi"/>
                <w:bCs/>
                <w:sz w:val="20"/>
              </w:rPr>
              <w:instrText xml:space="preserve"> NUMPAGES  </w:instrText>
            </w:r>
            <w:r w:rsidRPr="003F5704">
              <w:rPr>
                <w:rFonts w:asciiTheme="minorHAnsi" w:hAnsiTheme="minorHAnsi" w:cstheme="minorHAnsi"/>
                <w:bCs/>
                <w:sz w:val="20"/>
              </w:rPr>
              <w:fldChar w:fldCharType="separate"/>
            </w:r>
            <w:r w:rsidRPr="003F5704">
              <w:rPr>
                <w:rFonts w:asciiTheme="minorHAnsi" w:hAnsiTheme="minorHAnsi" w:cstheme="minorHAnsi"/>
                <w:bCs/>
                <w:noProof/>
                <w:sz w:val="20"/>
              </w:rPr>
              <w:t>2</w:t>
            </w:r>
            <w:r w:rsidRPr="003F5704">
              <w:rPr>
                <w:rFonts w:asciiTheme="minorHAnsi" w:hAnsiTheme="minorHAnsi" w:cstheme="minorHAnsi"/>
                <w:bCs/>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E25B72" w14:textId="77777777" w:rsidR="003F002C" w:rsidRDefault="003F002C">
      <w:r>
        <w:separator/>
      </w:r>
    </w:p>
  </w:footnote>
  <w:footnote w:type="continuationSeparator" w:id="0">
    <w:p w14:paraId="12C35C03" w14:textId="77777777" w:rsidR="003F002C" w:rsidRDefault="003F00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8079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7960C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88E1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AB8C5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BEA6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828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84CF2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0E84F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522D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0096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4525D5"/>
    <w:multiLevelType w:val="hybridMultilevel"/>
    <w:tmpl w:val="6868D47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786"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91F5E83"/>
    <w:multiLevelType w:val="hybridMultilevel"/>
    <w:tmpl w:val="1E841E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1CB303E"/>
    <w:multiLevelType w:val="hybridMultilevel"/>
    <w:tmpl w:val="F572BB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5B66172"/>
    <w:multiLevelType w:val="hybridMultilevel"/>
    <w:tmpl w:val="4A08A0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99E5BB4"/>
    <w:multiLevelType w:val="hybridMultilevel"/>
    <w:tmpl w:val="BC2A37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DBA64E2"/>
    <w:multiLevelType w:val="multilevel"/>
    <w:tmpl w:val="23AE1B2E"/>
    <w:lvl w:ilvl="0">
      <w:start w:val="1"/>
      <w:numFmt w:val="decimal"/>
      <w:pStyle w:val="Dotpoint"/>
      <w:lvlText w:val="%1."/>
      <w:lvlJc w:val="left"/>
      <w:pPr>
        <w:tabs>
          <w:tab w:val="num" w:pos="1070"/>
        </w:tabs>
        <w:ind w:left="1070" w:hanging="360"/>
      </w:pPr>
      <w:rPr>
        <w:i w:val="0"/>
      </w:rPr>
    </w:lvl>
    <w:lvl w:ilvl="1">
      <w:start w:val="1"/>
      <w:numFmt w:val="bullet"/>
      <w:lvlText w:val=""/>
      <w:lvlJc w:val="left"/>
      <w:pPr>
        <w:ind w:left="927" w:hanging="360"/>
      </w:pPr>
      <w:rPr>
        <w:rFonts w:ascii="Symbol" w:hAnsi="Symbol" w:hint="default"/>
      </w:rPr>
    </w:lvl>
    <w:lvl w:ilvl="2">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abstractNum w:abstractNumId="16" w15:restartNumberingAfterBreak="0">
    <w:nsid w:val="34AA23CD"/>
    <w:multiLevelType w:val="hybridMultilevel"/>
    <w:tmpl w:val="3F4482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4F115A8"/>
    <w:multiLevelType w:val="hybridMultilevel"/>
    <w:tmpl w:val="093A42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BB82528"/>
    <w:multiLevelType w:val="hybridMultilevel"/>
    <w:tmpl w:val="741A89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8CE0CFB"/>
    <w:multiLevelType w:val="hybridMultilevel"/>
    <w:tmpl w:val="6008B1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F19125C"/>
    <w:multiLevelType w:val="hybridMultilevel"/>
    <w:tmpl w:val="326CA4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E8063D2"/>
    <w:multiLevelType w:val="hybridMultilevel"/>
    <w:tmpl w:val="61B0173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785"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72DD4F88"/>
    <w:multiLevelType w:val="hybridMultilevel"/>
    <w:tmpl w:val="B57029BC"/>
    <w:lvl w:ilvl="0" w:tplc="0C090001">
      <w:start w:val="1"/>
      <w:numFmt w:val="bullet"/>
      <w:lvlText w:val=""/>
      <w:lvlJc w:val="left"/>
      <w:pPr>
        <w:ind w:left="927" w:hanging="360"/>
      </w:pPr>
      <w:rPr>
        <w:rFonts w:ascii="Symbol" w:hAnsi="Symbol" w:hint="default"/>
      </w:rPr>
    </w:lvl>
    <w:lvl w:ilvl="1" w:tplc="0C090003">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23" w15:restartNumberingAfterBreak="0">
    <w:nsid w:val="791B629D"/>
    <w:multiLevelType w:val="hybridMultilevel"/>
    <w:tmpl w:val="C74A0B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7CD55B7E"/>
    <w:multiLevelType w:val="hybridMultilevel"/>
    <w:tmpl w:val="66484DC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786"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5"/>
  </w:num>
  <w:num w:numId="2">
    <w:abstractNumId w:val="22"/>
  </w:num>
  <w:num w:numId="3">
    <w:abstractNumId w:val="19"/>
  </w:num>
  <w:num w:numId="4">
    <w:abstractNumId w:val="11"/>
  </w:num>
  <w:num w:numId="5">
    <w:abstractNumId w:val="20"/>
  </w:num>
  <w:num w:numId="6">
    <w:abstractNumId w:val="21"/>
  </w:num>
  <w:num w:numId="7">
    <w:abstractNumId w:val="16"/>
  </w:num>
  <w:num w:numId="8">
    <w:abstractNumId w:val="18"/>
  </w:num>
  <w:num w:numId="9">
    <w:abstractNumId w:val="12"/>
  </w:num>
  <w:num w:numId="10">
    <w:abstractNumId w:val="10"/>
  </w:num>
  <w:num w:numId="11">
    <w:abstractNumId w:val="24"/>
  </w:num>
  <w:num w:numId="12">
    <w:abstractNumId w:val="13"/>
  </w:num>
  <w:num w:numId="13">
    <w:abstractNumId w:val="17"/>
  </w:num>
  <w:num w:numId="14">
    <w:abstractNumId w:val="14"/>
  </w:num>
  <w:num w:numId="15">
    <w:abstractNumId w:val="23"/>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A28" w:allStyles="0" w:customStyles="0" w:latentStyles="0" w:stylesInUse="1" w:headingStyles="1" w:numberingStyles="0" w:tableStyles="0" w:directFormattingOnRuns="0" w:directFormattingOnParagraphs="1" w:directFormattingOnNumbering="0" w:directFormattingOnTables="1" w:clearFormatting="1" w:top3HeadingStyles="1" w:visibleStyles="0" w:alternateStyleNames="0"/>
  <w:stylePaneSortMethod w:val="0000"/>
  <w:styleLockTheme/>
  <w:styleLockQFSet/>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FA6"/>
    <w:rsid w:val="000022A2"/>
    <w:rsid w:val="0000295A"/>
    <w:rsid w:val="0000414F"/>
    <w:rsid w:val="00005030"/>
    <w:rsid w:val="000067D2"/>
    <w:rsid w:val="00006C70"/>
    <w:rsid w:val="000072C3"/>
    <w:rsid w:val="0001051F"/>
    <w:rsid w:val="000116FF"/>
    <w:rsid w:val="000154E1"/>
    <w:rsid w:val="00015A88"/>
    <w:rsid w:val="00020AFF"/>
    <w:rsid w:val="00021B3F"/>
    <w:rsid w:val="0002355B"/>
    <w:rsid w:val="000241B1"/>
    <w:rsid w:val="00024A7F"/>
    <w:rsid w:val="0002614B"/>
    <w:rsid w:val="00026C09"/>
    <w:rsid w:val="000306FE"/>
    <w:rsid w:val="00033411"/>
    <w:rsid w:val="00033D95"/>
    <w:rsid w:val="0003464B"/>
    <w:rsid w:val="00035C7B"/>
    <w:rsid w:val="00036E28"/>
    <w:rsid w:val="00042CE6"/>
    <w:rsid w:val="00042EEB"/>
    <w:rsid w:val="000439BD"/>
    <w:rsid w:val="00043C8B"/>
    <w:rsid w:val="00047985"/>
    <w:rsid w:val="000509AE"/>
    <w:rsid w:val="00050AFC"/>
    <w:rsid w:val="000515AC"/>
    <w:rsid w:val="00051DF7"/>
    <w:rsid w:val="0005308C"/>
    <w:rsid w:val="0005376A"/>
    <w:rsid w:val="00054C94"/>
    <w:rsid w:val="00056D78"/>
    <w:rsid w:val="00060CE1"/>
    <w:rsid w:val="000615F9"/>
    <w:rsid w:val="00062909"/>
    <w:rsid w:val="00062C83"/>
    <w:rsid w:val="000674C6"/>
    <w:rsid w:val="00067C1C"/>
    <w:rsid w:val="00070205"/>
    <w:rsid w:val="0007038B"/>
    <w:rsid w:val="000704DA"/>
    <w:rsid w:val="00070B0C"/>
    <w:rsid w:val="00074A6B"/>
    <w:rsid w:val="00082129"/>
    <w:rsid w:val="0008421C"/>
    <w:rsid w:val="00084381"/>
    <w:rsid w:val="0008664C"/>
    <w:rsid w:val="0008767B"/>
    <w:rsid w:val="00087CB8"/>
    <w:rsid w:val="000904AD"/>
    <w:rsid w:val="00090632"/>
    <w:rsid w:val="0009110B"/>
    <w:rsid w:val="00091228"/>
    <w:rsid w:val="00091808"/>
    <w:rsid w:val="00092162"/>
    <w:rsid w:val="000929E1"/>
    <w:rsid w:val="00092BD9"/>
    <w:rsid w:val="00093E87"/>
    <w:rsid w:val="00094799"/>
    <w:rsid w:val="0009530F"/>
    <w:rsid w:val="00095791"/>
    <w:rsid w:val="00095F7D"/>
    <w:rsid w:val="00097A4F"/>
    <w:rsid w:val="000A04BB"/>
    <w:rsid w:val="000A1226"/>
    <w:rsid w:val="000A1562"/>
    <w:rsid w:val="000A1AC7"/>
    <w:rsid w:val="000A2277"/>
    <w:rsid w:val="000A2BF9"/>
    <w:rsid w:val="000A4679"/>
    <w:rsid w:val="000A6FD4"/>
    <w:rsid w:val="000B02D9"/>
    <w:rsid w:val="000B7A79"/>
    <w:rsid w:val="000C0006"/>
    <w:rsid w:val="000C2002"/>
    <w:rsid w:val="000C2F05"/>
    <w:rsid w:val="000C44FC"/>
    <w:rsid w:val="000C556C"/>
    <w:rsid w:val="000C609F"/>
    <w:rsid w:val="000C6461"/>
    <w:rsid w:val="000C6741"/>
    <w:rsid w:val="000D1B77"/>
    <w:rsid w:val="000D2D3E"/>
    <w:rsid w:val="000D2E1A"/>
    <w:rsid w:val="000D4158"/>
    <w:rsid w:val="000D6320"/>
    <w:rsid w:val="000D7AEE"/>
    <w:rsid w:val="000E02DF"/>
    <w:rsid w:val="000E2050"/>
    <w:rsid w:val="000E23FE"/>
    <w:rsid w:val="000E3906"/>
    <w:rsid w:val="000E3B47"/>
    <w:rsid w:val="000E3DDD"/>
    <w:rsid w:val="000F18DA"/>
    <w:rsid w:val="000F220F"/>
    <w:rsid w:val="000F3D02"/>
    <w:rsid w:val="000F4005"/>
    <w:rsid w:val="000F528D"/>
    <w:rsid w:val="000F60D1"/>
    <w:rsid w:val="000F6B08"/>
    <w:rsid w:val="00102208"/>
    <w:rsid w:val="00103438"/>
    <w:rsid w:val="00103F41"/>
    <w:rsid w:val="00104F05"/>
    <w:rsid w:val="0010510A"/>
    <w:rsid w:val="00107F0D"/>
    <w:rsid w:val="0011193E"/>
    <w:rsid w:val="00113355"/>
    <w:rsid w:val="00113672"/>
    <w:rsid w:val="00113E96"/>
    <w:rsid w:val="00114E82"/>
    <w:rsid w:val="00116561"/>
    <w:rsid w:val="001242D7"/>
    <w:rsid w:val="00125921"/>
    <w:rsid w:val="00126C52"/>
    <w:rsid w:val="001313C8"/>
    <w:rsid w:val="00131F5C"/>
    <w:rsid w:val="00132737"/>
    <w:rsid w:val="00132766"/>
    <w:rsid w:val="0013553C"/>
    <w:rsid w:val="00136CED"/>
    <w:rsid w:val="00141175"/>
    <w:rsid w:val="00141FB7"/>
    <w:rsid w:val="00142149"/>
    <w:rsid w:val="00142349"/>
    <w:rsid w:val="00142A08"/>
    <w:rsid w:val="00143EAF"/>
    <w:rsid w:val="00147232"/>
    <w:rsid w:val="00150CEB"/>
    <w:rsid w:val="00153220"/>
    <w:rsid w:val="00156755"/>
    <w:rsid w:val="001573F6"/>
    <w:rsid w:val="001576BE"/>
    <w:rsid w:val="00160276"/>
    <w:rsid w:val="001615EC"/>
    <w:rsid w:val="00162A01"/>
    <w:rsid w:val="00163AB6"/>
    <w:rsid w:val="00163E94"/>
    <w:rsid w:val="00164223"/>
    <w:rsid w:val="00164594"/>
    <w:rsid w:val="0016552F"/>
    <w:rsid w:val="00167433"/>
    <w:rsid w:val="00167894"/>
    <w:rsid w:val="00167E02"/>
    <w:rsid w:val="00170434"/>
    <w:rsid w:val="0017064B"/>
    <w:rsid w:val="00170A34"/>
    <w:rsid w:val="00171208"/>
    <w:rsid w:val="00173B85"/>
    <w:rsid w:val="00175A5C"/>
    <w:rsid w:val="00176D78"/>
    <w:rsid w:val="00183E34"/>
    <w:rsid w:val="001841AE"/>
    <w:rsid w:val="0018541A"/>
    <w:rsid w:val="00185DC9"/>
    <w:rsid w:val="001877F0"/>
    <w:rsid w:val="0019294A"/>
    <w:rsid w:val="001935EB"/>
    <w:rsid w:val="00193F86"/>
    <w:rsid w:val="00194E1C"/>
    <w:rsid w:val="00195F9A"/>
    <w:rsid w:val="001974E6"/>
    <w:rsid w:val="001A07A4"/>
    <w:rsid w:val="001A18A8"/>
    <w:rsid w:val="001B1AAA"/>
    <w:rsid w:val="001B2767"/>
    <w:rsid w:val="001B431E"/>
    <w:rsid w:val="001B4571"/>
    <w:rsid w:val="001B56BD"/>
    <w:rsid w:val="001B642D"/>
    <w:rsid w:val="001B6A94"/>
    <w:rsid w:val="001B6E5F"/>
    <w:rsid w:val="001B771F"/>
    <w:rsid w:val="001C1D48"/>
    <w:rsid w:val="001C1E13"/>
    <w:rsid w:val="001C24F5"/>
    <w:rsid w:val="001C258F"/>
    <w:rsid w:val="001C3E5E"/>
    <w:rsid w:val="001C41CC"/>
    <w:rsid w:val="001C44C2"/>
    <w:rsid w:val="001C4DA6"/>
    <w:rsid w:val="001C58EC"/>
    <w:rsid w:val="001C6254"/>
    <w:rsid w:val="001C7238"/>
    <w:rsid w:val="001C7574"/>
    <w:rsid w:val="001C7D3F"/>
    <w:rsid w:val="001D2F62"/>
    <w:rsid w:val="001D3433"/>
    <w:rsid w:val="001D34F7"/>
    <w:rsid w:val="001D69C0"/>
    <w:rsid w:val="001D6C40"/>
    <w:rsid w:val="001D6FAB"/>
    <w:rsid w:val="001D7071"/>
    <w:rsid w:val="001E08F6"/>
    <w:rsid w:val="001E2904"/>
    <w:rsid w:val="001E3B3D"/>
    <w:rsid w:val="001E6DC6"/>
    <w:rsid w:val="001E6FC2"/>
    <w:rsid w:val="001E74C4"/>
    <w:rsid w:val="001E76BC"/>
    <w:rsid w:val="001F02E1"/>
    <w:rsid w:val="001F0A78"/>
    <w:rsid w:val="001F1DF8"/>
    <w:rsid w:val="001F1ED9"/>
    <w:rsid w:val="001F32F1"/>
    <w:rsid w:val="001F375A"/>
    <w:rsid w:val="001F41CD"/>
    <w:rsid w:val="001F67F9"/>
    <w:rsid w:val="001F7711"/>
    <w:rsid w:val="001F7811"/>
    <w:rsid w:val="001F7E08"/>
    <w:rsid w:val="001F7F76"/>
    <w:rsid w:val="0020134B"/>
    <w:rsid w:val="00203848"/>
    <w:rsid w:val="00203898"/>
    <w:rsid w:val="00203B2C"/>
    <w:rsid w:val="00204532"/>
    <w:rsid w:val="00206B92"/>
    <w:rsid w:val="0020798A"/>
    <w:rsid w:val="00210835"/>
    <w:rsid w:val="00211A98"/>
    <w:rsid w:val="00212DEE"/>
    <w:rsid w:val="002130DC"/>
    <w:rsid w:val="002139F4"/>
    <w:rsid w:val="002145CF"/>
    <w:rsid w:val="00215001"/>
    <w:rsid w:val="00216ABD"/>
    <w:rsid w:val="00220251"/>
    <w:rsid w:val="00223001"/>
    <w:rsid w:val="00223735"/>
    <w:rsid w:val="0022464E"/>
    <w:rsid w:val="0022481B"/>
    <w:rsid w:val="002255B4"/>
    <w:rsid w:val="00227110"/>
    <w:rsid w:val="00227188"/>
    <w:rsid w:val="00231255"/>
    <w:rsid w:val="00231BC4"/>
    <w:rsid w:val="00232467"/>
    <w:rsid w:val="00232A61"/>
    <w:rsid w:val="00232E2B"/>
    <w:rsid w:val="00233829"/>
    <w:rsid w:val="00233A36"/>
    <w:rsid w:val="00235B86"/>
    <w:rsid w:val="00240ADE"/>
    <w:rsid w:val="00240B7C"/>
    <w:rsid w:val="00242111"/>
    <w:rsid w:val="00242A51"/>
    <w:rsid w:val="00244E3E"/>
    <w:rsid w:val="0025576A"/>
    <w:rsid w:val="0025581F"/>
    <w:rsid w:val="002559F6"/>
    <w:rsid w:val="00255B41"/>
    <w:rsid w:val="002625E8"/>
    <w:rsid w:val="00267D13"/>
    <w:rsid w:val="0027028B"/>
    <w:rsid w:val="00271A86"/>
    <w:rsid w:val="002809E4"/>
    <w:rsid w:val="0028289C"/>
    <w:rsid w:val="00282F92"/>
    <w:rsid w:val="00283A6F"/>
    <w:rsid w:val="00287820"/>
    <w:rsid w:val="002906EA"/>
    <w:rsid w:val="00292AAA"/>
    <w:rsid w:val="00293946"/>
    <w:rsid w:val="00294244"/>
    <w:rsid w:val="00294A9E"/>
    <w:rsid w:val="00297DC3"/>
    <w:rsid w:val="002A345E"/>
    <w:rsid w:val="002A4445"/>
    <w:rsid w:val="002A4927"/>
    <w:rsid w:val="002B1E82"/>
    <w:rsid w:val="002B4087"/>
    <w:rsid w:val="002B4150"/>
    <w:rsid w:val="002B5009"/>
    <w:rsid w:val="002B5076"/>
    <w:rsid w:val="002B689D"/>
    <w:rsid w:val="002B6B4D"/>
    <w:rsid w:val="002B6D27"/>
    <w:rsid w:val="002B7179"/>
    <w:rsid w:val="002B7643"/>
    <w:rsid w:val="002C082D"/>
    <w:rsid w:val="002C36CC"/>
    <w:rsid w:val="002C5309"/>
    <w:rsid w:val="002C7E6C"/>
    <w:rsid w:val="002D0FB0"/>
    <w:rsid w:val="002D1DF5"/>
    <w:rsid w:val="002D23ED"/>
    <w:rsid w:val="002D37B6"/>
    <w:rsid w:val="002D442D"/>
    <w:rsid w:val="002D484D"/>
    <w:rsid w:val="002D6542"/>
    <w:rsid w:val="002D7F54"/>
    <w:rsid w:val="002E0895"/>
    <w:rsid w:val="002E1967"/>
    <w:rsid w:val="002E3A96"/>
    <w:rsid w:val="002E47FC"/>
    <w:rsid w:val="002E7486"/>
    <w:rsid w:val="002E779E"/>
    <w:rsid w:val="002E793B"/>
    <w:rsid w:val="002F3917"/>
    <w:rsid w:val="002F6816"/>
    <w:rsid w:val="002F69BB"/>
    <w:rsid w:val="002F6F1C"/>
    <w:rsid w:val="00301040"/>
    <w:rsid w:val="00303ACA"/>
    <w:rsid w:val="00304063"/>
    <w:rsid w:val="00304C46"/>
    <w:rsid w:val="00304F1A"/>
    <w:rsid w:val="00305060"/>
    <w:rsid w:val="0030514E"/>
    <w:rsid w:val="0030549B"/>
    <w:rsid w:val="00307702"/>
    <w:rsid w:val="00307BDE"/>
    <w:rsid w:val="00310648"/>
    <w:rsid w:val="00310D21"/>
    <w:rsid w:val="00315C57"/>
    <w:rsid w:val="00317AC0"/>
    <w:rsid w:val="00320AAB"/>
    <w:rsid w:val="00323F43"/>
    <w:rsid w:val="003264AB"/>
    <w:rsid w:val="003302A2"/>
    <w:rsid w:val="00330703"/>
    <w:rsid w:val="00330D93"/>
    <w:rsid w:val="00331062"/>
    <w:rsid w:val="00332D3D"/>
    <w:rsid w:val="00333B74"/>
    <w:rsid w:val="00333D68"/>
    <w:rsid w:val="00342A54"/>
    <w:rsid w:val="00343A26"/>
    <w:rsid w:val="003445D1"/>
    <w:rsid w:val="00346591"/>
    <w:rsid w:val="003465E4"/>
    <w:rsid w:val="003468DA"/>
    <w:rsid w:val="00346C05"/>
    <w:rsid w:val="00346F32"/>
    <w:rsid w:val="00347805"/>
    <w:rsid w:val="00350804"/>
    <w:rsid w:val="00352F41"/>
    <w:rsid w:val="00353E2F"/>
    <w:rsid w:val="00354F8E"/>
    <w:rsid w:val="003554BE"/>
    <w:rsid w:val="003603BE"/>
    <w:rsid w:val="003604B4"/>
    <w:rsid w:val="00360819"/>
    <w:rsid w:val="00361B03"/>
    <w:rsid w:val="00361D42"/>
    <w:rsid w:val="00363A38"/>
    <w:rsid w:val="00364353"/>
    <w:rsid w:val="0036442C"/>
    <w:rsid w:val="00364ABF"/>
    <w:rsid w:val="0036746C"/>
    <w:rsid w:val="00370441"/>
    <w:rsid w:val="003730BA"/>
    <w:rsid w:val="0037469B"/>
    <w:rsid w:val="00374CA7"/>
    <w:rsid w:val="0037704F"/>
    <w:rsid w:val="003772E7"/>
    <w:rsid w:val="0038034B"/>
    <w:rsid w:val="00381C7D"/>
    <w:rsid w:val="00382019"/>
    <w:rsid w:val="00384261"/>
    <w:rsid w:val="003853AD"/>
    <w:rsid w:val="0038627A"/>
    <w:rsid w:val="00386995"/>
    <w:rsid w:val="003869B2"/>
    <w:rsid w:val="00386DBE"/>
    <w:rsid w:val="00387EDF"/>
    <w:rsid w:val="00392FD6"/>
    <w:rsid w:val="0039414A"/>
    <w:rsid w:val="003947AC"/>
    <w:rsid w:val="00395DB6"/>
    <w:rsid w:val="003961D3"/>
    <w:rsid w:val="00396682"/>
    <w:rsid w:val="00397CC7"/>
    <w:rsid w:val="003A1E3F"/>
    <w:rsid w:val="003A4AFE"/>
    <w:rsid w:val="003A57EB"/>
    <w:rsid w:val="003A69D2"/>
    <w:rsid w:val="003A7092"/>
    <w:rsid w:val="003B0E9F"/>
    <w:rsid w:val="003B3928"/>
    <w:rsid w:val="003B4913"/>
    <w:rsid w:val="003B5124"/>
    <w:rsid w:val="003B58CB"/>
    <w:rsid w:val="003B6DC1"/>
    <w:rsid w:val="003C116A"/>
    <w:rsid w:val="003C5F11"/>
    <w:rsid w:val="003C6B58"/>
    <w:rsid w:val="003C7B69"/>
    <w:rsid w:val="003D0857"/>
    <w:rsid w:val="003D1575"/>
    <w:rsid w:val="003D1B1A"/>
    <w:rsid w:val="003D1D4F"/>
    <w:rsid w:val="003D20EE"/>
    <w:rsid w:val="003D29AB"/>
    <w:rsid w:val="003D5ADF"/>
    <w:rsid w:val="003E072A"/>
    <w:rsid w:val="003E1949"/>
    <w:rsid w:val="003E3372"/>
    <w:rsid w:val="003E4A45"/>
    <w:rsid w:val="003E6D6E"/>
    <w:rsid w:val="003E7E27"/>
    <w:rsid w:val="003F002C"/>
    <w:rsid w:val="003F06F5"/>
    <w:rsid w:val="003F5132"/>
    <w:rsid w:val="003F51D1"/>
    <w:rsid w:val="003F5704"/>
    <w:rsid w:val="003F71C6"/>
    <w:rsid w:val="003F7C76"/>
    <w:rsid w:val="004010ED"/>
    <w:rsid w:val="0040490B"/>
    <w:rsid w:val="004054E4"/>
    <w:rsid w:val="00406310"/>
    <w:rsid w:val="00410A1C"/>
    <w:rsid w:val="00411BD5"/>
    <w:rsid w:val="00412A89"/>
    <w:rsid w:val="00414284"/>
    <w:rsid w:val="00415731"/>
    <w:rsid w:val="00416B0B"/>
    <w:rsid w:val="004202CC"/>
    <w:rsid w:val="004204B7"/>
    <w:rsid w:val="004229E5"/>
    <w:rsid w:val="00422BC4"/>
    <w:rsid w:val="004238CC"/>
    <w:rsid w:val="00424BD2"/>
    <w:rsid w:val="00426E73"/>
    <w:rsid w:val="00431C2E"/>
    <w:rsid w:val="004348C3"/>
    <w:rsid w:val="00434B26"/>
    <w:rsid w:val="0043615C"/>
    <w:rsid w:val="00436317"/>
    <w:rsid w:val="00436CD6"/>
    <w:rsid w:val="0043783B"/>
    <w:rsid w:val="00437B00"/>
    <w:rsid w:val="00443BB5"/>
    <w:rsid w:val="0044443F"/>
    <w:rsid w:val="00444E90"/>
    <w:rsid w:val="00445AB3"/>
    <w:rsid w:val="0044654B"/>
    <w:rsid w:val="00451A49"/>
    <w:rsid w:val="00453B2E"/>
    <w:rsid w:val="00453FDD"/>
    <w:rsid w:val="004543AC"/>
    <w:rsid w:val="00454462"/>
    <w:rsid w:val="00460C41"/>
    <w:rsid w:val="00462AAA"/>
    <w:rsid w:val="00464E73"/>
    <w:rsid w:val="0046502C"/>
    <w:rsid w:val="0047019A"/>
    <w:rsid w:val="004741CE"/>
    <w:rsid w:val="00477B6E"/>
    <w:rsid w:val="004823AC"/>
    <w:rsid w:val="00482CBB"/>
    <w:rsid w:val="004841BF"/>
    <w:rsid w:val="0048435B"/>
    <w:rsid w:val="00484A61"/>
    <w:rsid w:val="00485710"/>
    <w:rsid w:val="00486EA6"/>
    <w:rsid w:val="004910CE"/>
    <w:rsid w:val="00491387"/>
    <w:rsid w:val="00491476"/>
    <w:rsid w:val="00492606"/>
    <w:rsid w:val="00495434"/>
    <w:rsid w:val="00495A0B"/>
    <w:rsid w:val="00496A33"/>
    <w:rsid w:val="00496D9F"/>
    <w:rsid w:val="00496E3D"/>
    <w:rsid w:val="00497782"/>
    <w:rsid w:val="00497EA8"/>
    <w:rsid w:val="004A16EB"/>
    <w:rsid w:val="004A2D64"/>
    <w:rsid w:val="004B2403"/>
    <w:rsid w:val="004B31AB"/>
    <w:rsid w:val="004B4816"/>
    <w:rsid w:val="004C153E"/>
    <w:rsid w:val="004C1C9D"/>
    <w:rsid w:val="004C1EC8"/>
    <w:rsid w:val="004C226E"/>
    <w:rsid w:val="004C4F84"/>
    <w:rsid w:val="004C6C31"/>
    <w:rsid w:val="004C70D2"/>
    <w:rsid w:val="004D2647"/>
    <w:rsid w:val="004D2BF6"/>
    <w:rsid w:val="004D331F"/>
    <w:rsid w:val="004D4D9E"/>
    <w:rsid w:val="004D6DB4"/>
    <w:rsid w:val="004D7D28"/>
    <w:rsid w:val="004E2152"/>
    <w:rsid w:val="004E4EFE"/>
    <w:rsid w:val="004E50B7"/>
    <w:rsid w:val="004E6131"/>
    <w:rsid w:val="004E68D3"/>
    <w:rsid w:val="004E7B53"/>
    <w:rsid w:val="004F1D6C"/>
    <w:rsid w:val="004F4824"/>
    <w:rsid w:val="004F51B5"/>
    <w:rsid w:val="004F7A3C"/>
    <w:rsid w:val="00502E3E"/>
    <w:rsid w:val="005031EF"/>
    <w:rsid w:val="005033AE"/>
    <w:rsid w:val="00503791"/>
    <w:rsid w:val="00505BDF"/>
    <w:rsid w:val="00506C37"/>
    <w:rsid w:val="00506C87"/>
    <w:rsid w:val="00507CD5"/>
    <w:rsid w:val="0051173C"/>
    <w:rsid w:val="005127E9"/>
    <w:rsid w:val="00520919"/>
    <w:rsid w:val="00521BD6"/>
    <w:rsid w:val="00523496"/>
    <w:rsid w:val="005248A2"/>
    <w:rsid w:val="005262C2"/>
    <w:rsid w:val="00527AC8"/>
    <w:rsid w:val="00534F82"/>
    <w:rsid w:val="005359E5"/>
    <w:rsid w:val="00535E82"/>
    <w:rsid w:val="00536960"/>
    <w:rsid w:val="00537C81"/>
    <w:rsid w:val="00540113"/>
    <w:rsid w:val="00541F9C"/>
    <w:rsid w:val="00542D62"/>
    <w:rsid w:val="0054309F"/>
    <w:rsid w:val="005448C4"/>
    <w:rsid w:val="00544A6B"/>
    <w:rsid w:val="00545461"/>
    <w:rsid w:val="00545893"/>
    <w:rsid w:val="005469DA"/>
    <w:rsid w:val="00546DEB"/>
    <w:rsid w:val="00546F5C"/>
    <w:rsid w:val="00547B23"/>
    <w:rsid w:val="005501C4"/>
    <w:rsid w:val="0055309D"/>
    <w:rsid w:val="0055375A"/>
    <w:rsid w:val="005538BF"/>
    <w:rsid w:val="005556F4"/>
    <w:rsid w:val="00555CAD"/>
    <w:rsid w:val="00557465"/>
    <w:rsid w:val="005575E2"/>
    <w:rsid w:val="00557885"/>
    <w:rsid w:val="00557FAB"/>
    <w:rsid w:val="005607DC"/>
    <w:rsid w:val="00562B82"/>
    <w:rsid w:val="005653F1"/>
    <w:rsid w:val="00566AC0"/>
    <w:rsid w:val="00570415"/>
    <w:rsid w:val="00571375"/>
    <w:rsid w:val="00571379"/>
    <w:rsid w:val="00575585"/>
    <w:rsid w:val="00575E7F"/>
    <w:rsid w:val="00576A45"/>
    <w:rsid w:val="005777D2"/>
    <w:rsid w:val="00580896"/>
    <w:rsid w:val="00583352"/>
    <w:rsid w:val="00585601"/>
    <w:rsid w:val="005869C7"/>
    <w:rsid w:val="00586C74"/>
    <w:rsid w:val="00587ECC"/>
    <w:rsid w:val="0059212A"/>
    <w:rsid w:val="00593657"/>
    <w:rsid w:val="0059560B"/>
    <w:rsid w:val="00595791"/>
    <w:rsid w:val="00596D36"/>
    <w:rsid w:val="005A02F2"/>
    <w:rsid w:val="005A0EE2"/>
    <w:rsid w:val="005A3071"/>
    <w:rsid w:val="005B2EBE"/>
    <w:rsid w:val="005B3458"/>
    <w:rsid w:val="005B59A0"/>
    <w:rsid w:val="005B6791"/>
    <w:rsid w:val="005B720D"/>
    <w:rsid w:val="005B7601"/>
    <w:rsid w:val="005C085A"/>
    <w:rsid w:val="005C0D97"/>
    <w:rsid w:val="005C180E"/>
    <w:rsid w:val="005C6D3D"/>
    <w:rsid w:val="005D1320"/>
    <w:rsid w:val="005D1F50"/>
    <w:rsid w:val="005D39F2"/>
    <w:rsid w:val="005D506C"/>
    <w:rsid w:val="005D593F"/>
    <w:rsid w:val="005D7AFA"/>
    <w:rsid w:val="005E0CE1"/>
    <w:rsid w:val="005E0DDF"/>
    <w:rsid w:val="005E376E"/>
    <w:rsid w:val="005E45C9"/>
    <w:rsid w:val="005E5054"/>
    <w:rsid w:val="005E5B51"/>
    <w:rsid w:val="005E6F94"/>
    <w:rsid w:val="005F0C5F"/>
    <w:rsid w:val="005F346A"/>
    <w:rsid w:val="005F6E76"/>
    <w:rsid w:val="005F755D"/>
    <w:rsid w:val="005F7A9F"/>
    <w:rsid w:val="0060131E"/>
    <w:rsid w:val="006024DA"/>
    <w:rsid w:val="0060458E"/>
    <w:rsid w:val="006060C2"/>
    <w:rsid w:val="006061B6"/>
    <w:rsid w:val="006078FE"/>
    <w:rsid w:val="00611509"/>
    <w:rsid w:val="006119AA"/>
    <w:rsid w:val="00613DA6"/>
    <w:rsid w:val="00617912"/>
    <w:rsid w:val="00617E65"/>
    <w:rsid w:val="006213E4"/>
    <w:rsid w:val="00622963"/>
    <w:rsid w:val="00624038"/>
    <w:rsid w:val="00624E28"/>
    <w:rsid w:val="00625C2A"/>
    <w:rsid w:val="00626495"/>
    <w:rsid w:val="006267C2"/>
    <w:rsid w:val="0062743F"/>
    <w:rsid w:val="0063259A"/>
    <w:rsid w:val="00632FC6"/>
    <w:rsid w:val="0063436C"/>
    <w:rsid w:val="006359E2"/>
    <w:rsid w:val="00637C9C"/>
    <w:rsid w:val="00641BFF"/>
    <w:rsid w:val="0064224B"/>
    <w:rsid w:val="00644250"/>
    <w:rsid w:val="00644A9D"/>
    <w:rsid w:val="0065041B"/>
    <w:rsid w:val="00653C23"/>
    <w:rsid w:val="00654C9C"/>
    <w:rsid w:val="00656135"/>
    <w:rsid w:val="00656C05"/>
    <w:rsid w:val="00660724"/>
    <w:rsid w:val="00661C41"/>
    <w:rsid w:val="00661D18"/>
    <w:rsid w:val="00661E2D"/>
    <w:rsid w:val="006621AE"/>
    <w:rsid w:val="00670C8E"/>
    <w:rsid w:val="00673998"/>
    <w:rsid w:val="00673DC6"/>
    <w:rsid w:val="00677EAF"/>
    <w:rsid w:val="00680547"/>
    <w:rsid w:val="00680844"/>
    <w:rsid w:val="00681DF6"/>
    <w:rsid w:val="00683070"/>
    <w:rsid w:val="0068366F"/>
    <w:rsid w:val="00690766"/>
    <w:rsid w:val="00691CDF"/>
    <w:rsid w:val="00694FA7"/>
    <w:rsid w:val="00695E9F"/>
    <w:rsid w:val="00695F26"/>
    <w:rsid w:val="006968E2"/>
    <w:rsid w:val="006975F2"/>
    <w:rsid w:val="00697BFF"/>
    <w:rsid w:val="006A1840"/>
    <w:rsid w:val="006A2281"/>
    <w:rsid w:val="006A3A6C"/>
    <w:rsid w:val="006A4FFB"/>
    <w:rsid w:val="006A6568"/>
    <w:rsid w:val="006B2E8C"/>
    <w:rsid w:val="006B368A"/>
    <w:rsid w:val="006B49C5"/>
    <w:rsid w:val="006B6D76"/>
    <w:rsid w:val="006B71B7"/>
    <w:rsid w:val="006C0245"/>
    <w:rsid w:val="006C09B9"/>
    <w:rsid w:val="006C14ED"/>
    <w:rsid w:val="006C419E"/>
    <w:rsid w:val="006D0B01"/>
    <w:rsid w:val="006D1295"/>
    <w:rsid w:val="006D1BBE"/>
    <w:rsid w:val="006D3DBA"/>
    <w:rsid w:val="006D6E0A"/>
    <w:rsid w:val="006D706D"/>
    <w:rsid w:val="006D7B6E"/>
    <w:rsid w:val="006E02CA"/>
    <w:rsid w:val="006E0A92"/>
    <w:rsid w:val="006E0D18"/>
    <w:rsid w:val="006E4D5E"/>
    <w:rsid w:val="006E7FA5"/>
    <w:rsid w:val="006F13F2"/>
    <w:rsid w:val="006F352A"/>
    <w:rsid w:val="006F5959"/>
    <w:rsid w:val="006F7DDA"/>
    <w:rsid w:val="007015A7"/>
    <w:rsid w:val="00702CB1"/>
    <w:rsid w:val="00707010"/>
    <w:rsid w:val="00707899"/>
    <w:rsid w:val="00707AF5"/>
    <w:rsid w:val="007106CE"/>
    <w:rsid w:val="00711E3D"/>
    <w:rsid w:val="0071329F"/>
    <w:rsid w:val="00713886"/>
    <w:rsid w:val="00714F3A"/>
    <w:rsid w:val="007153C3"/>
    <w:rsid w:val="00715B21"/>
    <w:rsid w:val="007169FA"/>
    <w:rsid w:val="00716FBD"/>
    <w:rsid w:val="007176F4"/>
    <w:rsid w:val="00721C5A"/>
    <w:rsid w:val="00722307"/>
    <w:rsid w:val="007230E4"/>
    <w:rsid w:val="00725046"/>
    <w:rsid w:val="00725A6F"/>
    <w:rsid w:val="007276D0"/>
    <w:rsid w:val="00730476"/>
    <w:rsid w:val="00733C59"/>
    <w:rsid w:val="00734F22"/>
    <w:rsid w:val="0073532F"/>
    <w:rsid w:val="00736724"/>
    <w:rsid w:val="00737063"/>
    <w:rsid w:val="0074009D"/>
    <w:rsid w:val="00741351"/>
    <w:rsid w:val="007420FB"/>
    <w:rsid w:val="00742EF7"/>
    <w:rsid w:val="00743323"/>
    <w:rsid w:val="0074333C"/>
    <w:rsid w:val="00746157"/>
    <w:rsid w:val="00746177"/>
    <w:rsid w:val="00746454"/>
    <w:rsid w:val="00746C98"/>
    <w:rsid w:val="00750EE6"/>
    <w:rsid w:val="00752E8F"/>
    <w:rsid w:val="007535B9"/>
    <w:rsid w:val="00755C76"/>
    <w:rsid w:val="00756F37"/>
    <w:rsid w:val="00757294"/>
    <w:rsid w:val="00757E76"/>
    <w:rsid w:val="00761683"/>
    <w:rsid w:val="00762B00"/>
    <w:rsid w:val="007647A1"/>
    <w:rsid w:val="00764E49"/>
    <w:rsid w:val="00765CF2"/>
    <w:rsid w:val="007671DB"/>
    <w:rsid w:val="00771650"/>
    <w:rsid w:val="007717EA"/>
    <w:rsid w:val="00773751"/>
    <w:rsid w:val="00776122"/>
    <w:rsid w:val="00776F0D"/>
    <w:rsid w:val="00777731"/>
    <w:rsid w:val="007805F5"/>
    <w:rsid w:val="00781DE2"/>
    <w:rsid w:val="00782A6F"/>
    <w:rsid w:val="00786060"/>
    <w:rsid w:val="007862AC"/>
    <w:rsid w:val="0079117A"/>
    <w:rsid w:val="00792732"/>
    <w:rsid w:val="00792F93"/>
    <w:rsid w:val="007945E9"/>
    <w:rsid w:val="0079564A"/>
    <w:rsid w:val="00796908"/>
    <w:rsid w:val="00796B9B"/>
    <w:rsid w:val="00796E0F"/>
    <w:rsid w:val="007A4ED1"/>
    <w:rsid w:val="007A55F2"/>
    <w:rsid w:val="007A571A"/>
    <w:rsid w:val="007A7817"/>
    <w:rsid w:val="007B0235"/>
    <w:rsid w:val="007B0687"/>
    <w:rsid w:val="007B0EB5"/>
    <w:rsid w:val="007B2818"/>
    <w:rsid w:val="007B2CA2"/>
    <w:rsid w:val="007B3548"/>
    <w:rsid w:val="007B5DF4"/>
    <w:rsid w:val="007B5F9D"/>
    <w:rsid w:val="007B7CAD"/>
    <w:rsid w:val="007C1232"/>
    <w:rsid w:val="007C1406"/>
    <w:rsid w:val="007C20F2"/>
    <w:rsid w:val="007C6E2C"/>
    <w:rsid w:val="007C75A1"/>
    <w:rsid w:val="007C7C90"/>
    <w:rsid w:val="007D01F4"/>
    <w:rsid w:val="007D152C"/>
    <w:rsid w:val="007D4E9A"/>
    <w:rsid w:val="007E059F"/>
    <w:rsid w:val="007E0C98"/>
    <w:rsid w:val="007E30DD"/>
    <w:rsid w:val="007E3D07"/>
    <w:rsid w:val="007E3F64"/>
    <w:rsid w:val="007E4A36"/>
    <w:rsid w:val="007E4E6A"/>
    <w:rsid w:val="007E6206"/>
    <w:rsid w:val="007E65EA"/>
    <w:rsid w:val="007E7992"/>
    <w:rsid w:val="007E7D21"/>
    <w:rsid w:val="007F0794"/>
    <w:rsid w:val="007F07F2"/>
    <w:rsid w:val="007F192E"/>
    <w:rsid w:val="007F3902"/>
    <w:rsid w:val="007F4468"/>
    <w:rsid w:val="007F45C2"/>
    <w:rsid w:val="007F4773"/>
    <w:rsid w:val="007F488A"/>
    <w:rsid w:val="007F574F"/>
    <w:rsid w:val="007F5CA1"/>
    <w:rsid w:val="007F5FB8"/>
    <w:rsid w:val="007F6EE2"/>
    <w:rsid w:val="007F70CA"/>
    <w:rsid w:val="007F71F7"/>
    <w:rsid w:val="00802ABE"/>
    <w:rsid w:val="00803760"/>
    <w:rsid w:val="0080380B"/>
    <w:rsid w:val="00804F22"/>
    <w:rsid w:val="00805494"/>
    <w:rsid w:val="008068AD"/>
    <w:rsid w:val="00807EF9"/>
    <w:rsid w:val="00814FAD"/>
    <w:rsid w:val="0081781E"/>
    <w:rsid w:val="008203F7"/>
    <w:rsid w:val="008209B7"/>
    <w:rsid w:val="00821892"/>
    <w:rsid w:val="008226B7"/>
    <w:rsid w:val="00823EF4"/>
    <w:rsid w:val="00825D2E"/>
    <w:rsid w:val="00830B62"/>
    <w:rsid w:val="008311B4"/>
    <w:rsid w:val="0083137A"/>
    <w:rsid w:val="008318AE"/>
    <w:rsid w:val="00833EE6"/>
    <w:rsid w:val="00834DBF"/>
    <w:rsid w:val="0083566A"/>
    <w:rsid w:val="00835C38"/>
    <w:rsid w:val="00836F03"/>
    <w:rsid w:val="00840A9C"/>
    <w:rsid w:val="00841590"/>
    <w:rsid w:val="00841B31"/>
    <w:rsid w:val="00842074"/>
    <w:rsid w:val="00842598"/>
    <w:rsid w:val="0084715B"/>
    <w:rsid w:val="0084797E"/>
    <w:rsid w:val="00847CC3"/>
    <w:rsid w:val="008500C7"/>
    <w:rsid w:val="0085293E"/>
    <w:rsid w:val="00853935"/>
    <w:rsid w:val="00853E72"/>
    <w:rsid w:val="00854F8B"/>
    <w:rsid w:val="008604FC"/>
    <w:rsid w:val="0086133D"/>
    <w:rsid w:val="00861767"/>
    <w:rsid w:val="00861969"/>
    <w:rsid w:val="008645A6"/>
    <w:rsid w:val="00864F43"/>
    <w:rsid w:val="00866E79"/>
    <w:rsid w:val="00866FF8"/>
    <w:rsid w:val="008671EF"/>
    <w:rsid w:val="00867676"/>
    <w:rsid w:val="008676DC"/>
    <w:rsid w:val="0087007E"/>
    <w:rsid w:val="00870104"/>
    <w:rsid w:val="008701E5"/>
    <w:rsid w:val="00870A2A"/>
    <w:rsid w:val="00872226"/>
    <w:rsid w:val="0087255C"/>
    <w:rsid w:val="008727A2"/>
    <w:rsid w:val="00872F4B"/>
    <w:rsid w:val="0087340B"/>
    <w:rsid w:val="008831CF"/>
    <w:rsid w:val="00884BD9"/>
    <w:rsid w:val="0088584E"/>
    <w:rsid w:val="00886940"/>
    <w:rsid w:val="008876F3"/>
    <w:rsid w:val="00887A02"/>
    <w:rsid w:val="00887B02"/>
    <w:rsid w:val="00893411"/>
    <w:rsid w:val="00894F0D"/>
    <w:rsid w:val="00897DF7"/>
    <w:rsid w:val="008A03B9"/>
    <w:rsid w:val="008A05C7"/>
    <w:rsid w:val="008A1FEB"/>
    <w:rsid w:val="008A2F31"/>
    <w:rsid w:val="008A3031"/>
    <w:rsid w:val="008A304F"/>
    <w:rsid w:val="008A3191"/>
    <w:rsid w:val="008A5737"/>
    <w:rsid w:val="008A5CA1"/>
    <w:rsid w:val="008B0A01"/>
    <w:rsid w:val="008B3445"/>
    <w:rsid w:val="008B4894"/>
    <w:rsid w:val="008B5B81"/>
    <w:rsid w:val="008B627B"/>
    <w:rsid w:val="008C1011"/>
    <w:rsid w:val="008C16E6"/>
    <w:rsid w:val="008C4465"/>
    <w:rsid w:val="008C56AC"/>
    <w:rsid w:val="008C68BC"/>
    <w:rsid w:val="008C7DB6"/>
    <w:rsid w:val="008D02F0"/>
    <w:rsid w:val="008D0D15"/>
    <w:rsid w:val="008D1B74"/>
    <w:rsid w:val="008D26FF"/>
    <w:rsid w:val="008D311B"/>
    <w:rsid w:val="008D6907"/>
    <w:rsid w:val="008E082F"/>
    <w:rsid w:val="008E2B9A"/>
    <w:rsid w:val="008E36DA"/>
    <w:rsid w:val="008E6537"/>
    <w:rsid w:val="008E76AB"/>
    <w:rsid w:val="008F0F79"/>
    <w:rsid w:val="008F2EE1"/>
    <w:rsid w:val="008F3DC2"/>
    <w:rsid w:val="008F4314"/>
    <w:rsid w:val="008F7ED2"/>
    <w:rsid w:val="00901845"/>
    <w:rsid w:val="0090285A"/>
    <w:rsid w:val="00902DAD"/>
    <w:rsid w:val="009031DD"/>
    <w:rsid w:val="009049CB"/>
    <w:rsid w:val="00904DBE"/>
    <w:rsid w:val="0090715D"/>
    <w:rsid w:val="00910BE3"/>
    <w:rsid w:val="00911BD2"/>
    <w:rsid w:val="00912EE1"/>
    <w:rsid w:val="00917DF4"/>
    <w:rsid w:val="009201BF"/>
    <w:rsid w:val="00920FDC"/>
    <w:rsid w:val="00921575"/>
    <w:rsid w:val="00921688"/>
    <w:rsid w:val="0092256F"/>
    <w:rsid w:val="00922F81"/>
    <w:rsid w:val="009236A0"/>
    <w:rsid w:val="00923D5D"/>
    <w:rsid w:val="00924A2D"/>
    <w:rsid w:val="0092562F"/>
    <w:rsid w:val="0093068B"/>
    <w:rsid w:val="00931C78"/>
    <w:rsid w:val="0093215B"/>
    <w:rsid w:val="009331B9"/>
    <w:rsid w:val="00934B07"/>
    <w:rsid w:val="0093526A"/>
    <w:rsid w:val="0093549C"/>
    <w:rsid w:val="00935A16"/>
    <w:rsid w:val="00937210"/>
    <w:rsid w:val="009413C3"/>
    <w:rsid w:val="00941A2C"/>
    <w:rsid w:val="00941A3F"/>
    <w:rsid w:val="0094259E"/>
    <w:rsid w:val="00945E64"/>
    <w:rsid w:val="00946BEC"/>
    <w:rsid w:val="009508C3"/>
    <w:rsid w:val="00950921"/>
    <w:rsid w:val="00950A19"/>
    <w:rsid w:val="00951665"/>
    <w:rsid w:val="0095343E"/>
    <w:rsid w:val="00954F19"/>
    <w:rsid w:val="00956DCA"/>
    <w:rsid w:val="00957340"/>
    <w:rsid w:val="00960982"/>
    <w:rsid w:val="00960AF9"/>
    <w:rsid w:val="00962968"/>
    <w:rsid w:val="00964136"/>
    <w:rsid w:val="009645A6"/>
    <w:rsid w:val="00967EBD"/>
    <w:rsid w:val="009711B5"/>
    <w:rsid w:val="00971A4A"/>
    <w:rsid w:val="0097395F"/>
    <w:rsid w:val="00973F06"/>
    <w:rsid w:val="00975B04"/>
    <w:rsid w:val="00976773"/>
    <w:rsid w:val="009778BD"/>
    <w:rsid w:val="00981762"/>
    <w:rsid w:val="0098657B"/>
    <w:rsid w:val="00986C77"/>
    <w:rsid w:val="00987D75"/>
    <w:rsid w:val="009917F0"/>
    <w:rsid w:val="009929E6"/>
    <w:rsid w:val="009932A2"/>
    <w:rsid w:val="009937B2"/>
    <w:rsid w:val="00995564"/>
    <w:rsid w:val="009972B6"/>
    <w:rsid w:val="00997397"/>
    <w:rsid w:val="00997EDF"/>
    <w:rsid w:val="009A1037"/>
    <w:rsid w:val="009A43F6"/>
    <w:rsid w:val="009B1E71"/>
    <w:rsid w:val="009B2B88"/>
    <w:rsid w:val="009B2FE0"/>
    <w:rsid w:val="009B32A2"/>
    <w:rsid w:val="009B469E"/>
    <w:rsid w:val="009B744C"/>
    <w:rsid w:val="009C0E47"/>
    <w:rsid w:val="009C1CED"/>
    <w:rsid w:val="009C3252"/>
    <w:rsid w:val="009C32BA"/>
    <w:rsid w:val="009C3A78"/>
    <w:rsid w:val="009C3AE1"/>
    <w:rsid w:val="009C5972"/>
    <w:rsid w:val="009D3875"/>
    <w:rsid w:val="009D38D9"/>
    <w:rsid w:val="009D395B"/>
    <w:rsid w:val="009D46EA"/>
    <w:rsid w:val="009E49AA"/>
    <w:rsid w:val="009E63D9"/>
    <w:rsid w:val="009F167C"/>
    <w:rsid w:val="009F48FE"/>
    <w:rsid w:val="009F4BDD"/>
    <w:rsid w:val="009F4E51"/>
    <w:rsid w:val="009F75AB"/>
    <w:rsid w:val="00A0137E"/>
    <w:rsid w:val="00A01DB1"/>
    <w:rsid w:val="00A111D8"/>
    <w:rsid w:val="00A11D37"/>
    <w:rsid w:val="00A12E38"/>
    <w:rsid w:val="00A13D98"/>
    <w:rsid w:val="00A1458C"/>
    <w:rsid w:val="00A14D10"/>
    <w:rsid w:val="00A1500D"/>
    <w:rsid w:val="00A15584"/>
    <w:rsid w:val="00A16263"/>
    <w:rsid w:val="00A16B51"/>
    <w:rsid w:val="00A17273"/>
    <w:rsid w:val="00A21567"/>
    <w:rsid w:val="00A22336"/>
    <w:rsid w:val="00A2253B"/>
    <w:rsid w:val="00A2535E"/>
    <w:rsid w:val="00A2771B"/>
    <w:rsid w:val="00A278E5"/>
    <w:rsid w:val="00A311CE"/>
    <w:rsid w:val="00A32379"/>
    <w:rsid w:val="00A32C55"/>
    <w:rsid w:val="00A330CC"/>
    <w:rsid w:val="00A34BC3"/>
    <w:rsid w:val="00A355F8"/>
    <w:rsid w:val="00A36FF3"/>
    <w:rsid w:val="00A419A3"/>
    <w:rsid w:val="00A44A64"/>
    <w:rsid w:val="00A45BDE"/>
    <w:rsid w:val="00A45EE9"/>
    <w:rsid w:val="00A46076"/>
    <w:rsid w:val="00A474B9"/>
    <w:rsid w:val="00A506A7"/>
    <w:rsid w:val="00A522B4"/>
    <w:rsid w:val="00A54CD8"/>
    <w:rsid w:val="00A556D0"/>
    <w:rsid w:val="00A6194E"/>
    <w:rsid w:val="00A61EE9"/>
    <w:rsid w:val="00A62964"/>
    <w:rsid w:val="00A63170"/>
    <w:rsid w:val="00A639F8"/>
    <w:rsid w:val="00A63A23"/>
    <w:rsid w:val="00A64BD8"/>
    <w:rsid w:val="00A657D5"/>
    <w:rsid w:val="00A65B69"/>
    <w:rsid w:val="00A65FFF"/>
    <w:rsid w:val="00A66DAA"/>
    <w:rsid w:val="00A67D6E"/>
    <w:rsid w:val="00A7014D"/>
    <w:rsid w:val="00A707E5"/>
    <w:rsid w:val="00A74F02"/>
    <w:rsid w:val="00A7515F"/>
    <w:rsid w:val="00A76DE2"/>
    <w:rsid w:val="00A76F34"/>
    <w:rsid w:val="00A802F4"/>
    <w:rsid w:val="00A80650"/>
    <w:rsid w:val="00A82D48"/>
    <w:rsid w:val="00A83F61"/>
    <w:rsid w:val="00A8558A"/>
    <w:rsid w:val="00A85CE5"/>
    <w:rsid w:val="00A91F15"/>
    <w:rsid w:val="00A9210F"/>
    <w:rsid w:val="00A92F15"/>
    <w:rsid w:val="00A95394"/>
    <w:rsid w:val="00A95CDC"/>
    <w:rsid w:val="00A97C6A"/>
    <w:rsid w:val="00AA2097"/>
    <w:rsid w:val="00AA65B6"/>
    <w:rsid w:val="00AB418A"/>
    <w:rsid w:val="00AB711F"/>
    <w:rsid w:val="00AB7351"/>
    <w:rsid w:val="00AB7786"/>
    <w:rsid w:val="00AC068B"/>
    <w:rsid w:val="00AC3FC0"/>
    <w:rsid w:val="00AC4968"/>
    <w:rsid w:val="00AC49A7"/>
    <w:rsid w:val="00AC6DDD"/>
    <w:rsid w:val="00AC73C5"/>
    <w:rsid w:val="00AD0BFB"/>
    <w:rsid w:val="00AD180B"/>
    <w:rsid w:val="00AD20BF"/>
    <w:rsid w:val="00AD2D79"/>
    <w:rsid w:val="00AD6ED8"/>
    <w:rsid w:val="00AD7300"/>
    <w:rsid w:val="00AE2142"/>
    <w:rsid w:val="00AE51BD"/>
    <w:rsid w:val="00AE5649"/>
    <w:rsid w:val="00AE64C7"/>
    <w:rsid w:val="00AE73A1"/>
    <w:rsid w:val="00AF1465"/>
    <w:rsid w:val="00AF23FF"/>
    <w:rsid w:val="00AF3980"/>
    <w:rsid w:val="00AF4EDF"/>
    <w:rsid w:val="00AF567C"/>
    <w:rsid w:val="00AF72D4"/>
    <w:rsid w:val="00B02957"/>
    <w:rsid w:val="00B02F45"/>
    <w:rsid w:val="00B0376E"/>
    <w:rsid w:val="00B04433"/>
    <w:rsid w:val="00B04ADB"/>
    <w:rsid w:val="00B05054"/>
    <w:rsid w:val="00B06089"/>
    <w:rsid w:val="00B065A0"/>
    <w:rsid w:val="00B10272"/>
    <w:rsid w:val="00B10EEF"/>
    <w:rsid w:val="00B127A5"/>
    <w:rsid w:val="00B13439"/>
    <w:rsid w:val="00B14F1B"/>
    <w:rsid w:val="00B17808"/>
    <w:rsid w:val="00B20BE9"/>
    <w:rsid w:val="00B20C9A"/>
    <w:rsid w:val="00B21869"/>
    <w:rsid w:val="00B21CD2"/>
    <w:rsid w:val="00B2339F"/>
    <w:rsid w:val="00B25D2E"/>
    <w:rsid w:val="00B31374"/>
    <w:rsid w:val="00B3232D"/>
    <w:rsid w:val="00B36620"/>
    <w:rsid w:val="00B40FDF"/>
    <w:rsid w:val="00B42DEC"/>
    <w:rsid w:val="00B47174"/>
    <w:rsid w:val="00B47AC3"/>
    <w:rsid w:val="00B506C8"/>
    <w:rsid w:val="00B507B5"/>
    <w:rsid w:val="00B52C5F"/>
    <w:rsid w:val="00B536CB"/>
    <w:rsid w:val="00B558D2"/>
    <w:rsid w:val="00B62B24"/>
    <w:rsid w:val="00B63A54"/>
    <w:rsid w:val="00B63B24"/>
    <w:rsid w:val="00B66211"/>
    <w:rsid w:val="00B67AC5"/>
    <w:rsid w:val="00B72312"/>
    <w:rsid w:val="00B7588F"/>
    <w:rsid w:val="00B7593F"/>
    <w:rsid w:val="00B75AB9"/>
    <w:rsid w:val="00B82C3F"/>
    <w:rsid w:val="00B87A2F"/>
    <w:rsid w:val="00B87EF3"/>
    <w:rsid w:val="00B92BF0"/>
    <w:rsid w:val="00BA13AE"/>
    <w:rsid w:val="00BA4ABC"/>
    <w:rsid w:val="00BA4DC9"/>
    <w:rsid w:val="00BA593B"/>
    <w:rsid w:val="00BA7A2E"/>
    <w:rsid w:val="00BB08E1"/>
    <w:rsid w:val="00BB185D"/>
    <w:rsid w:val="00BB1A38"/>
    <w:rsid w:val="00BB3F13"/>
    <w:rsid w:val="00BB5147"/>
    <w:rsid w:val="00BB6B54"/>
    <w:rsid w:val="00BB7055"/>
    <w:rsid w:val="00BB7384"/>
    <w:rsid w:val="00BB7E9D"/>
    <w:rsid w:val="00BC0E42"/>
    <w:rsid w:val="00BC2B03"/>
    <w:rsid w:val="00BC30E3"/>
    <w:rsid w:val="00BC45A4"/>
    <w:rsid w:val="00BC5063"/>
    <w:rsid w:val="00BD79DC"/>
    <w:rsid w:val="00BE2180"/>
    <w:rsid w:val="00BE260B"/>
    <w:rsid w:val="00BE294E"/>
    <w:rsid w:val="00BE4CE5"/>
    <w:rsid w:val="00BE7006"/>
    <w:rsid w:val="00BE721A"/>
    <w:rsid w:val="00BF03FF"/>
    <w:rsid w:val="00BF0497"/>
    <w:rsid w:val="00BF2009"/>
    <w:rsid w:val="00BF42DF"/>
    <w:rsid w:val="00BF4EE6"/>
    <w:rsid w:val="00BF513B"/>
    <w:rsid w:val="00C00155"/>
    <w:rsid w:val="00C014B8"/>
    <w:rsid w:val="00C02096"/>
    <w:rsid w:val="00C0210F"/>
    <w:rsid w:val="00C02635"/>
    <w:rsid w:val="00C02976"/>
    <w:rsid w:val="00C046C0"/>
    <w:rsid w:val="00C048A5"/>
    <w:rsid w:val="00C04D74"/>
    <w:rsid w:val="00C06357"/>
    <w:rsid w:val="00C0639B"/>
    <w:rsid w:val="00C063E9"/>
    <w:rsid w:val="00C06B88"/>
    <w:rsid w:val="00C0785E"/>
    <w:rsid w:val="00C1212E"/>
    <w:rsid w:val="00C12A8D"/>
    <w:rsid w:val="00C13A15"/>
    <w:rsid w:val="00C178AC"/>
    <w:rsid w:val="00C217F9"/>
    <w:rsid w:val="00C22F5E"/>
    <w:rsid w:val="00C23E9F"/>
    <w:rsid w:val="00C24ADA"/>
    <w:rsid w:val="00C24C4A"/>
    <w:rsid w:val="00C24DA5"/>
    <w:rsid w:val="00C253C9"/>
    <w:rsid w:val="00C25D45"/>
    <w:rsid w:val="00C30079"/>
    <w:rsid w:val="00C31815"/>
    <w:rsid w:val="00C3209D"/>
    <w:rsid w:val="00C3299E"/>
    <w:rsid w:val="00C32DA4"/>
    <w:rsid w:val="00C34DB1"/>
    <w:rsid w:val="00C43DE1"/>
    <w:rsid w:val="00C47BE5"/>
    <w:rsid w:val="00C5021A"/>
    <w:rsid w:val="00C51BD1"/>
    <w:rsid w:val="00C53C31"/>
    <w:rsid w:val="00C53FD0"/>
    <w:rsid w:val="00C55A79"/>
    <w:rsid w:val="00C55AB5"/>
    <w:rsid w:val="00C57AED"/>
    <w:rsid w:val="00C60766"/>
    <w:rsid w:val="00C63A24"/>
    <w:rsid w:val="00C63CC4"/>
    <w:rsid w:val="00C63F99"/>
    <w:rsid w:val="00C65B7B"/>
    <w:rsid w:val="00C676D8"/>
    <w:rsid w:val="00C679B1"/>
    <w:rsid w:val="00C712B1"/>
    <w:rsid w:val="00C71C4E"/>
    <w:rsid w:val="00C7212F"/>
    <w:rsid w:val="00C768B3"/>
    <w:rsid w:val="00C76AA0"/>
    <w:rsid w:val="00C834F9"/>
    <w:rsid w:val="00C843C9"/>
    <w:rsid w:val="00C848DF"/>
    <w:rsid w:val="00C869B9"/>
    <w:rsid w:val="00C87213"/>
    <w:rsid w:val="00C920BF"/>
    <w:rsid w:val="00C932C3"/>
    <w:rsid w:val="00C94DE4"/>
    <w:rsid w:val="00C95433"/>
    <w:rsid w:val="00C972B3"/>
    <w:rsid w:val="00C974BB"/>
    <w:rsid w:val="00CA2F37"/>
    <w:rsid w:val="00CA47FF"/>
    <w:rsid w:val="00CB0684"/>
    <w:rsid w:val="00CB0BF9"/>
    <w:rsid w:val="00CB191D"/>
    <w:rsid w:val="00CB1F33"/>
    <w:rsid w:val="00CB24C6"/>
    <w:rsid w:val="00CB2938"/>
    <w:rsid w:val="00CC1323"/>
    <w:rsid w:val="00CC28C6"/>
    <w:rsid w:val="00CC3D52"/>
    <w:rsid w:val="00CC42E1"/>
    <w:rsid w:val="00CC4779"/>
    <w:rsid w:val="00CC6E22"/>
    <w:rsid w:val="00CC73BB"/>
    <w:rsid w:val="00CC7E7D"/>
    <w:rsid w:val="00CD08D0"/>
    <w:rsid w:val="00CD0FE3"/>
    <w:rsid w:val="00CD19D3"/>
    <w:rsid w:val="00CD27E3"/>
    <w:rsid w:val="00CD27FE"/>
    <w:rsid w:val="00CD3952"/>
    <w:rsid w:val="00CD52D6"/>
    <w:rsid w:val="00CD52F4"/>
    <w:rsid w:val="00CD5C3D"/>
    <w:rsid w:val="00CD5D1E"/>
    <w:rsid w:val="00CD7B44"/>
    <w:rsid w:val="00CE057E"/>
    <w:rsid w:val="00CE1BBC"/>
    <w:rsid w:val="00CE2448"/>
    <w:rsid w:val="00CE4768"/>
    <w:rsid w:val="00CE4BBA"/>
    <w:rsid w:val="00CE4E02"/>
    <w:rsid w:val="00CE56C0"/>
    <w:rsid w:val="00CE66F5"/>
    <w:rsid w:val="00CE6B30"/>
    <w:rsid w:val="00CE6DA3"/>
    <w:rsid w:val="00CE72ED"/>
    <w:rsid w:val="00CF0FE0"/>
    <w:rsid w:val="00CF200E"/>
    <w:rsid w:val="00CF2A4A"/>
    <w:rsid w:val="00CF3F51"/>
    <w:rsid w:val="00CF4F61"/>
    <w:rsid w:val="00CF57D5"/>
    <w:rsid w:val="00CF5A13"/>
    <w:rsid w:val="00CF6180"/>
    <w:rsid w:val="00CF63C7"/>
    <w:rsid w:val="00CF7340"/>
    <w:rsid w:val="00CF739A"/>
    <w:rsid w:val="00CF785A"/>
    <w:rsid w:val="00CF7A8E"/>
    <w:rsid w:val="00D04324"/>
    <w:rsid w:val="00D06825"/>
    <w:rsid w:val="00D110AE"/>
    <w:rsid w:val="00D1352B"/>
    <w:rsid w:val="00D1527A"/>
    <w:rsid w:val="00D15D31"/>
    <w:rsid w:val="00D15F22"/>
    <w:rsid w:val="00D1627B"/>
    <w:rsid w:val="00D16FBF"/>
    <w:rsid w:val="00D17032"/>
    <w:rsid w:val="00D17401"/>
    <w:rsid w:val="00D2030F"/>
    <w:rsid w:val="00D218E3"/>
    <w:rsid w:val="00D231BA"/>
    <w:rsid w:val="00D31D54"/>
    <w:rsid w:val="00D31FD4"/>
    <w:rsid w:val="00D32594"/>
    <w:rsid w:val="00D32EF4"/>
    <w:rsid w:val="00D3397B"/>
    <w:rsid w:val="00D34012"/>
    <w:rsid w:val="00D36643"/>
    <w:rsid w:val="00D37FDF"/>
    <w:rsid w:val="00D41EE1"/>
    <w:rsid w:val="00D41F30"/>
    <w:rsid w:val="00D42F23"/>
    <w:rsid w:val="00D43110"/>
    <w:rsid w:val="00D45B98"/>
    <w:rsid w:val="00D466DC"/>
    <w:rsid w:val="00D4764F"/>
    <w:rsid w:val="00D5024C"/>
    <w:rsid w:val="00D51250"/>
    <w:rsid w:val="00D521D6"/>
    <w:rsid w:val="00D60902"/>
    <w:rsid w:val="00D625BC"/>
    <w:rsid w:val="00D66BCD"/>
    <w:rsid w:val="00D673AF"/>
    <w:rsid w:val="00D6742A"/>
    <w:rsid w:val="00D674DC"/>
    <w:rsid w:val="00D679B1"/>
    <w:rsid w:val="00D70F02"/>
    <w:rsid w:val="00D71B2B"/>
    <w:rsid w:val="00D72259"/>
    <w:rsid w:val="00D729C9"/>
    <w:rsid w:val="00D72FBE"/>
    <w:rsid w:val="00D75A27"/>
    <w:rsid w:val="00D77708"/>
    <w:rsid w:val="00D779C2"/>
    <w:rsid w:val="00D83148"/>
    <w:rsid w:val="00D860C9"/>
    <w:rsid w:val="00D868D0"/>
    <w:rsid w:val="00D87252"/>
    <w:rsid w:val="00D910D6"/>
    <w:rsid w:val="00D92326"/>
    <w:rsid w:val="00D92A1A"/>
    <w:rsid w:val="00D9590B"/>
    <w:rsid w:val="00D95D2F"/>
    <w:rsid w:val="00DA1214"/>
    <w:rsid w:val="00DA4F0A"/>
    <w:rsid w:val="00DA5F23"/>
    <w:rsid w:val="00DA629B"/>
    <w:rsid w:val="00DB16C7"/>
    <w:rsid w:val="00DB1EF6"/>
    <w:rsid w:val="00DB2F77"/>
    <w:rsid w:val="00DB5BD6"/>
    <w:rsid w:val="00DB5C1F"/>
    <w:rsid w:val="00DB6D95"/>
    <w:rsid w:val="00DB77ED"/>
    <w:rsid w:val="00DB7C67"/>
    <w:rsid w:val="00DC022F"/>
    <w:rsid w:val="00DC09E9"/>
    <w:rsid w:val="00DC11B5"/>
    <w:rsid w:val="00DC11F4"/>
    <w:rsid w:val="00DC247E"/>
    <w:rsid w:val="00DC45E5"/>
    <w:rsid w:val="00DD0462"/>
    <w:rsid w:val="00DD0E87"/>
    <w:rsid w:val="00DD2564"/>
    <w:rsid w:val="00DD3532"/>
    <w:rsid w:val="00DD5692"/>
    <w:rsid w:val="00DD581A"/>
    <w:rsid w:val="00DD5D1D"/>
    <w:rsid w:val="00DE295D"/>
    <w:rsid w:val="00DE4869"/>
    <w:rsid w:val="00DE5B03"/>
    <w:rsid w:val="00DE5C0F"/>
    <w:rsid w:val="00DE608B"/>
    <w:rsid w:val="00DF065F"/>
    <w:rsid w:val="00DF155A"/>
    <w:rsid w:val="00DF2423"/>
    <w:rsid w:val="00DF5165"/>
    <w:rsid w:val="00DF6055"/>
    <w:rsid w:val="00E00B94"/>
    <w:rsid w:val="00E02E68"/>
    <w:rsid w:val="00E03370"/>
    <w:rsid w:val="00E04656"/>
    <w:rsid w:val="00E061A9"/>
    <w:rsid w:val="00E069EC"/>
    <w:rsid w:val="00E07099"/>
    <w:rsid w:val="00E0794A"/>
    <w:rsid w:val="00E10BC3"/>
    <w:rsid w:val="00E12A59"/>
    <w:rsid w:val="00E131C4"/>
    <w:rsid w:val="00E14E89"/>
    <w:rsid w:val="00E14EC0"/>
    <w:rsid w:val="00E15B74"/>
    <w:rsid w:val="00E15E89"/>
    <w:rsid w:val="00E165B7"/>
    <w:rsid w:val="00E17CB2"/>
    <w:rsid w:val="00E21FA6"/>
    <w:rsid w:val="00E2278D"/>
    <w:rsid w:val="00E247BE"/>
    <w:rsid w:val="00E26922"/>
    <w:rsid w:val="00E26C76"/>
    <w:rsid w:val="00E27135"/>
    <w:rsid w:val="00E27DB2"/>
    <w:rsid w:val="00E348CE"/>
    <w:rsid w:val="00E36383"/>
    <w:rsid w:val="00E41F12"/>
    <w:rsid w:val="00E43300"/>
    <w:rsid w:val="00E46093"/>
    <w:rsid w:val="00E5183F"/>
    <w:rsid w:val="00E541A1"/>
    <w:rsid w:val="00E55F4C"/>
    <w:rsid w:val="00E568C8"/>
    <w:rsid w:val="00E57303"/>
    <w:rsid w:val="00E62358"/>
    <w:rsid w:val="00E62EDD"/>
    <w:rsid w:val="00E65C01"/>
    <w:rsid w:val="00E701D0"/>
    <w:rsid w:val="00E719EA"/>
    <w:rsid w:val="00E72BAF"/>
    <w:rsid w:val="00E73C4B"/>
    <w:rsid w:val="00E801CB"/>
    <w:rsid w:val="00E824C1"/>
    <w:rsid w:val="00E834AF"/>
    <w:rsid w:val="00E84B3F"/>
    <w:rsid w:val="00E84B41"/>
    <w:rsid w:val="00E84BBD"/>
    <w:rsid w:val="00E84F90"/>
    <w:rsid w:val="00E85F18"/>
    <w:rsid w:val="00E866AD"/>
    <w:rsid w:val="00E87EB9"/>
    <w:rsid w:val="00E901ED"/>
    <w:rsid w:val="00E93414"/>
    <w:rsid w:val="00E9648E"/>
    <w:rsid w:val="00E96AF7"/>
    <w:rsid w:val="00E975C9"/>
    <w:rsid w:val="00EA3829"/>
    <w:rsid w:val="00EA4190"/>
    <w:rsid w:val="00EA5448"/>
    <w:rsid w:val="00EA5B37"/>
    <w:rsid w:val="00EA6748"/>
    <w:rsid w:val="00EB20C9"/>
    <w:rsid w:val="00EB4259"/>
    <w:rsid w:val="00EB430B"/>
    <w:rsid w:val="00EB4EF9"/>
    <w:rsid w:val="00EB6C8D"/>
    <w:rsid w:val="00EB7044"/>
    <w:rsid w:val="00EB73F1"/>
    <w:rsid w:val="00EB7840"/>
    <w:rsid w:val="00EC26E6"/>
    <w:rsid w:val="00EC506B"/>
    <w:rsid w:val="00EC6C89"/>
    <w:rsid w:val="00EC74C2"/>
    <w:rsid w:val="00ED1C21"/>
    <w:rsid w:val="00ED6D63"/>
    <w:rsid w:val="00ED726E"/>
    <w:rsid w:val="00ED76D0"/>
    <w:rsid w:val="00EE5D35"/>
    <w:rsid w:val="00EE6E81"/>
    <w:rsid w:val="00EF16D1"/>
    <w:rsid w:val="00EF1870"/>
    <w:rsid w:val="00EF2991"/>
    <w:rsid w:val="00EF3C06"/>
    <w:rsid w:val="00EF4320"/>
    <w:rsid w:val="00EF4480"/>
    <w:rsid w:val="00EF50AC"/>
    <w:rsid w:val="00EF50F5"/>
    <w:rsid w:val="00EF7673"/>
    <w:rsid w:val="00EF7B59"/>
    <w:rsid w:val="00F01008"/>
    <w:rsid w:val="00F01EF2"/>
    <w:rsid w:val="00F02088"/>
    <w:rsid w:val="00F021D8"/>
    <w:rsid w:val="00F02917"/>
    <w:rsid w:val="00F049FA"/>
    <w:rsid w:val="00F052DD"/>
    <w:rsid w:val="00F06EE2"/>
    <w:rsid w:val="00F1179F"/>
    <w:rsid w:val="00F11C62"/>
    <w:rsid w:val="00F12DA8"/>
    <w:rsid w:val="00F13891"/>
    <w:rsid w:val="00F146A9"/>
    <w:rsid w:val="00F15576"/>
    <w:rsid w:val="00F17121"/>
    <w:rsid w:val="00F17E0E"/>
    <w:rsid w:val="00F20E5A"/>
    <w:rsid w:val="00F23728"/>
    <w:rsid w:val="00F25F85"/>
    <w:rsid w:val="00F2698E"/>
    <w:rsid w:val="00F322A2"/>
    <w:rsid w:val="00F338DF"/>
    <w:rsid w:val="00F34FB7"/>
    <w:rsid w:val="00F3517D"/>
    <w:rsid w:val="00F35ACC"/>
    <w:rsid w:val="00F36595"/>
    <w:rsid w:val="00F411C2"/>
    <w:rsid w:val="00F41E08"/>
    <w:rsid w:val="00F43223"/>
    <w:rsid w:val="00F43CAA"/>
    <w:rsid w:val="00F5079F"/>
    <w:rsid w:val="00F50988"/>
    <w:rsid w:val="00F50FF5"/>
    <w:rsid w:val="00F52B89"/>
    <w:rsid w:val="00F53D01"/>
    <w:rsid w:val="00F53DE2"/>
    <w:rsid w:val="00F5434D"/>
    <w:rsid w:val="00F55AD9"/>
    <w:rsid w:val="00F55E1D"/>
    <w:rsid w:val="00F56A30"/>
    <w:rsid w:val="00F56FBE"/>
    <w:rsid w:val="00F5717A"/>
    <w:rsid w:val="00F60A98"/>
    <w:rsid w:val="00F631EA"/>
    <w:rsid w:val="00F6341D"/>
    <w:rsid w:val="00F63E18"/>
    <w:rsid w:val="00F64A2A"/>
    <w:rsid w:val="00F664C2"/>
    <w:rsid w:val="00F67E4A"/>
    <w:rsid w:val="00F67E69"/>
    <w:rsid w:val="00F70DFC"/>
    <w:rsid w:val="00F75570"/>
    <w:rsid w:val="00F75E1A"/>
    <w:rsid w:val="00F760D1"/>
    <w:rsid w:val="00F76AE8"/>
    <w:rsid w:val="00F80536"/>
    <w:rsid w:val="00F81256"/>
    <w:rsid w:val="00F81D49"/>
    <w:rsid w:val="00F827D6"/>
    <w:rsid w:val="00F82E78"/>
    <w:rsid w:val="00F82FE8"/>
    <w:rsid w:val="00F832F1"/>
    <w:rsid w:val="00F844C9"/>
    <w:rsid w:val="00F869F2"/>
    <w:rsid w:val="00F86BC0"/>
    <w:rsid w:val="00F901A6"/>
    <w:rsid w:val="00F925C3"/>
    <w:rsid w:val="00F93D1C"/>
    <w:rsid w:val="00FA008A"/>
    <w:rsid w:val="00FA0C40"/>
    <w:rsid w:val="00FA2E54"/>
    <w:rsid w:val="00FA3E80"/>
    <w:rsid w:val="00FA436A"/>
    <w:rsid w:val="00FA593D"/>
    <w:rsid w:val="00FA6F0F"/>
    <w:rsid w:val="00FA7F92"/>
    <w:rsid w:val="00FB24C9"/>
    <w:rsid w:val="00FB3BC5"/>
    <w:rsid w:val="00FB44F6"/>
    <w:rsid w:val="00FC0429"/>
    <w:rsid w:val="00FC265E"/>
    <w:rsid w:val="00FC3657"/>
    <w:rsid w:val="00FC4678"/>
    <w:rsid w:val="00FC6378"/>
    <w:rsid w:val="00FC6B61"/>
    <w:rsid w:val="00FC7623"/>
    <w:rsid w:val="00FD0813"/>
    <w:rsid w:val="00FD1FDC"/>
    <w:rsid w:val="00FD3AD2"/>
    <w:rsid w:val="00FD3E6D"/>
    <w:rsid w:val="00FD5312"/>
    <w:rsid w:val="00FD5D1E"/>
    <w:rsid w:val="00FE1C8D"/>
    <w:rsid w:val="00FE61B0"/>
    <w:rsid w:val="00FE6764"/>
    <w:rsid w:val="00FE6FB7"/>
    <w:rsid w:val="00FF0407"/>
    <w:rsid w:val="00FF115C"/>
    <w:rsid w:val="00FF33BB"/>
    <w:rsid w:val="00FF419C"/>
    <w:rsid w:val="00FF55EB"/>
    <w:rsid w:val="00FF6E69"/>
    <w:rsid w:val="00FF76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10C2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802F4"/>
    <w:rPr>
      <w:sz w:val="24"/>
    </w:rPr>
  </w:style>
  <w:style w:type="paragraph" w:styleId="Heading1">
    <w:name w:val="heading 1"/>
    <w:basedOn w:val="Normal"/>
    <w:next w:val="Normal"/>
    <w:link w:val="Heading1Char"/>
    <w:qFormat/>
    <w:rsid w:val="007E0C98"/>
    <w:pPr>
      <w:keepNext/>
      <w:jc w:val="center"/>
      <w:outlineLvl w:val="0"/>
    </w:pPr>
    <w:rPr>
      <w:rFonts w:eastAsiaTheme="minorHAnsi"/>
      <w:b/>
      <w:lang w:eastAsia="en-US"/>
    </w:rPr>
  </w:style>
  <w:style w:type="paragraph" w:styleId="Heading2">
    <w:name w:val="heading 2"/>
    <w:basedOn w:val="Heading3"/>
    <w:next w:val="Normal"/>
    <w:qFormat/>
    <w:rsid w:val="007E0C98"/>
    <w:pPr>
      <w:spacing w:before="360"/>
      <w:outlineLvl w:val="1"/>
    </w:pPr>
  </w:style>
  <w:style w:type="paragraph" w:styleId="Heading3">
    <w:name w:val="heading 3"/>
    <w:basedOn w:val="Normal"/>
    <w:next w:val="Itemheading"/>
    <w:rsid w:val="007E0C98"/>
    <w:pPr>
      <w:keepNext/>
      <w:spacing w:before="120" w:after="160" w:line="22" w:lineRule="atLeast"/>
      <w:outlineLvl w:val="2"/>
    </w:pPr>
    <w:rPr>
      <w:rFonts w:eastAsiaTheme="minorHAnsi"/>
      <w:b/>
      <w:i/>
      <w:szCs w:val="24"/>
      <w:lang w:eastAsia="en-US"/>
    </w:rPr>
  </w:style>
  <w:style w:type="paragraph" w:styleId="Heading4">
    <w:name w:val="heading 4"/>
    <w:basedOn w:val="Normal"/>
    <w:next w:val="Normal"/>
    <w:rsid w:val="002E1967"/>
    <w:pPr>
      <w:keepNext/>
      <w:spacing w:after="160" w:line="22" w:lineRule="atLeast"/>
      <w:outlineLvl w:val="3"/>
    </w:pPr>
    <w:rPr>
      <w:rFonts w:eastAsiaTheme="minorHAnsi"/>
      <w:b/>
      <w:i/>
      <w:szCs w:val="24"/>
      <w:lang w:eastAsia="en-US"/>
    </w:rPr>
  </w:style>
  <w:style w:type="paragraph" w:styleId="Heading5">
    <w:name w:val="heading 5"/>
    <w:basedOn w:val="Heading4"/>
    <w:next w:val="Normal"/>
    <w:link w:val="Heading5Char"/>
    <w:unhideWhenUsed/>
    <w:qFormat/>
    <w:rsid w:val="002E1967"/>
    <w:pPr>
      <w:outlineLvl w:val="4"/>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B1F33"/>
  </w:style>
  <w:style w:type="paragraph" w:customStyle="1" w:styleId="Dotpoint">
    <w:name w:val="Dotpoint"/>
    <w:basedOn w:val="Normal"/>
    <w:qFormat/>
    <w:rsid w:val="00CB1F33"/>
    <w:pPr>
      <w:numPr>
        <w:numId w:val="1"/>
      </w:numPr>
    </w:pPr>
  </w:style>
  <w:style w:type="character" w:styleId="PageNumber">
    <w:name w:val="page number"/>
    <w:basedOn w:val="DefaultParagraphFont"/>
    <w:rsid w:val="00FA008A"/>
  </w:style>
  <w:style w:type="paragraph" w:styleId="DocumentMap">
    <w:name w:val="Document Map"/>
    <w:basedOn w:val="Normal"/>
    <w:semiHidden/>
    <w:rsid w:val="00FA008A"/>
    <w:pPr>
      <w:shd w:val="clear" w:color="auto" w:fill="000080"/>
    </w:pPr>
    <w:rPr>
      <w:rFonts w:ascii="Tahoma" w:hAnsi="Tahoma"/>
    </w:rPr>
  </w:style>
  <w:style w:type="paragraph" w:styleId="Header">
    <w:name w:val="header"/>
    <w:basedOn w:val="Normal"/>
    <w:rsid w:val="00FA008A"/>
    <w:pPr>
      <w:tabs>
        <w:tab w:val="center" w:pos="4153"/>
        <w:tab w:val="right" w:pos="8306"/>
      </w:tabs>
    </w:pPr>
  </w:style>
  <w:style w:type="paragraph" w:customStyle="1" w:styleId="HiddenText">
    <w:name w:val="Hidden Text"/>
    <w:basedOn w:val="Normal"/>
    <w:rsid w:val="006D6E0A"/>
    <w:rPr>
      <w:i/>
      <w:vanish/>
      <w:color w:val="0000FF"/>
      <w:szCs w:val="24"/>
      <w:lang w:val="en-US"/>
    </w:rPr>
  </w:style>
  <w:style w:type="paragraph" w:customStyle="1" w:styleId="CoverPageInfo">
    <w:name w:val="Cover Page Info"/>
    <w:basedOn w:val="Normal"/>
    <w:rsid w:val="00F35ACC"/>
    <w:pPr>
      <w:jc w:val="center"/>
    </w:pPr>
  </w:style>
  <w:style w:type="paragraph" w:customStyle="1" w:styleId="Clausetitle">
    <w:name w:val="Clause title"/>
    <w:basedOn w:val="Heading3"/>
    <w:qFormat/>
    <w:rsid w:val="006C14ED"/>
    <w:pPr>
      <w:spacing w:line="259" w:lineRule="auto"/>
    </w:pPr>
    <w:rPr>
      <w:b w:val="0"/>
      <w:bCs/>
    </w:rPr>
  </w:style>
  <w:style w:type="paragraph" w:customStyle="1" w:styleId="Itemheading">
    <w:name w:val="Item heading"/>
    <w:basedOn w:val="Heading3"/>
    <w:qFormat/>
    <w:rsid w:val="00F35ACC"/>
  </w:style>
  <w:style w:type="paragraph" w:customStyle="1" w:styleId="BillName">
    <w:name w:val="Bill Name"/>
    <w:basedOn w:val="Normal"/>
    <w:qFormat/>
    <w:rsid w:val="00F35ACC"/>
    <w:pPr>
      <w:jc w:val="center"/>
    </w:pPr>
    <w:rPr>
      <w:b/>
      <w:bCs/>
    </w:rPr>
  </w:style>
  <w:style w:type="paragraph" w:styleId="Title">
    <w:name w:val="Title"/>
    <w:basedOn w:val="Footer"/>
    <w:next w:val="Normal"/>
    <w:link w:val="TitleChar"/>
    <w:qFormat/>
    <w:rsid w:val="00CB1F33"/>
  </w:style>
  <w:style w:type="character" w:customStyle="1" w:styleId="TitleChar">
    <w:name w:val="Title Char"/>
    <w:basedOn w:val="DefaultParagraphFont"/>
    <w:link w:val="Title"/>
    <w:rsid w:val="00CB1F33"/>
    <w:rPr>
      <w:sz w:val="24"/>
    </w:rPr>
  </w:style>
  <w:style w:type="character" w:styleId="CommentReference">
    <w:name w:val="annotation reference"/>
    <w:basedOn w:val="DefaultParagraphFont"/>
    <w:uiPriority w:val="99"/>
    <w:semiHidden/>
    <w:unhideWhenUsed/>
    <w:rsid w:val="001F7E08"/>
    <w:rPr>
      <w:sz w:val="16"/>
      <w:szCs w:val="16"/>
    </w:rPr>
  </w:style>
  <w:style w:type="paragraph" w:styleId="CommentText">
    <w:name w:val="annotation text"/>
    <w:basedOn w:val="Normal"/>
    <w:link w:val="CommentTextChar"/>
    <w:uiPriority w:val="99"/>
    <w:unhideWhenUsed/>
    <w:rsid w:val="001F7E08"/>
    <w:rPr>
      <w:sz w:val="20"/>
    </w:rPr>
  </w:style>
  <w:style w:type="character" w:customStyle="1" w:styleId="CommentTextChar">
    <w:name w:val="Comment Text Char"/>
    <w:basedOn w:val="DefaultParagraphFont"/>
    <w:link w:val="CommentText"/>
    <w:uiPriority w:val="99"/>
    <w:rsid w:val="001F7E08"/>
  </w:style>
  <w:style w:type="paragraph" w:styleId="CommentSubject">
    <w:name w:val="annotation subject"/>
    <w:basedOn w:val="CommentText"/>
    <w:next w:val="CommentText"/>
    <w:link w:val="CommentSubjectChar"/>
    <w:semiHidden/>
    <w:unhideWhenUsed/>
    <w:rsid w:val="001F7E08"/>
    <w:rPr>
      <w:b/>
      <w:bCs/>
    </w:rPr>
  </w:style>
  <w:style w:type="character" w:customStyle="1" w:styleId="CommentSubjectChar">
    <w:name w:val="Comment Subject Char"/>
    <w:basedOn w:val="CommentTextChar"/>
    <w:link w:val="CommentSubject"/>
    <w:semiHidden/>
    <w:rsid w:val="001F7E08"/>
    <w:rPr>
      <w:b/>
      <w:bCs/>
    </w:rPr>
  </w:style>
  <w:style w:type="paragraph" w:styleId="BalloonText">
    <w:name w:val="Balloon Text"/>
    <w:basedOn w:val="Normal"/>
    <w:link w:val="BalloonTextChar"/>
    <w:semiHidden/>
    <w:unhideWhenUsed/>
    <w:rsid w:val="001F7E08"/>
    <w:rPr>
      <w:rFonts w:ascii="Segoe UI" w:hAnsi="Segoe UI" w:cs="Segoe UI"/>
      <w:sz w:val="18"/>
      <w:szCs w:val="18"/>
    </w:rPr>
  </w:style>
  <w:style w:type="character" w:customStyle="1" w:styleId="BalloonTextChar">
    <w:name w:val="Balloon Text Char"/>
    <w:basedOn w:val="DefaultParagraphFont"/>
    <w:link w:val="BalloonText"/>
    <w:semiHidden/>
    <w:rsid w:val="001F7E08"/>
    <w:rPr>
      <w:rFonts w:ascii="Segoe UI" w:hAnsi="Segoe UI" w:cs="Segoe UI"/>
      <w:sz w:val="18"/>
      <w:szCs w:val="18"/>
    </w:rPr>
  </w:style>
  <w:style w:type="paragraph" w:styleId="ListParagraph">
    <w:name w:val="List Paragraph"/>
    <w:aliases w:val="List Paragraph—numbers,NAST Quote,List Paragraph1,Recommendation,List Paragraph11,Bullet point,CV text,Dot pt,F5 List Paragraph,FooterText,L,List Paragraph111,List Paragraph2,Medium Grid 1 - Accent 21,NFP GP Bulleted List"/>
    <w:basedOn w:val="Normal"/>
    <w:link w:val="ListParagraphChar"/>
    <w:uiPriority w:val="34"/>
    <w:qFormat/>
    <w:rsid w:val="00431C2E"/>
    <w:pPr>
      <w:ind w:left="720"/>
      <w:contextualSpacing/>
    </w:pPr>
  </w:style>
  <w:style w:type="character" w:styleId="Hyperlink">
    <w:name w:val="Hyperlink"/>
    <w:basedOn w:val="DefaultParagraphFont"/>
    <w:uiPriority w:val="99"/>
    <w:unhideWhenUsed/>
    <w:rsid w:val="00342A54"/>
    <w:rPr>
      <w:color w:val="0000FF" w:themeColor="hyperlink"/>
      <w:u w:val="single"/>
    </w:rPr>
  </w:style>
  <w:style w:type="character" w:styleId="FollowedHyperlink">
    <w:name w:val="FollowedHyperlink"/>
    <w:basedOn w:val="DefaultParagraphFont"/>
    <w:semiHidden/>
    <w:unhideWhenUsed/>
    <w:rsid w:val="0017064B"/>
    <w:rPr>
      <w:color w:val="800080" w:themeColor="followedHyperlink"/>
      <w:u w:val="single"/>
    </w:rPr>
  </w:style>
  <w:style w:type="character" w:styleId="UnresolvedMention">
    <w:name w:val="Unresolved Mention"/>
    <w:basedOn w:val="DefaultParagraphFont"/>
    <w:uiPriority w:val="99"/>
    <w:semiHidden/>
    <w:unhideWhenUsed/>
    <w:rsid w:val="008A2F31"/>
    <w:rPr>
      <w:color w:val="605E5C"/>
      <w:shd w:val="clear" w:color="auto" w:fill="E1DFDD"/>
    </w:rPr>
  </w:style>
  <w:style w:type="paragraph" w:customStyle="1" w:styleId="TBLText">
    <w:name w:val="TBL Text"/>
    <w:basedOn w:val="Normal"/>
    <w:uiPriority w:val="9"/>
    <w:qFormat/>
    <w:rsid w:val="00DB16C7"/>
    <w:rPr>
      <w:rFonts w:asciiTheme="minorHAnsi" w:eastAsiaTheme="minorEastAsia" w:hAnsiTheme="minorHAnsi" w:cstheme="minorBidi"/>
      <w:sz w:val="18"/>
      <w:szCs w:val="18"/>
      <w:lang w:eastAsia="en-US"/>
    </w:rPr>
  </w:style>
  <w:style w:type="character" w:customStyle="1" w:styleId="FooterChar">
    <w:name w:val="Footer Char"/>
    <w:basedOn w:val="DefaultParagraphFont"/>
    <w:link w:val="Footer"/>
    <w:uiPriority w:val="99"/>
    <w:rsid w:val="00271A86"/>
    <w:rPr>
      <w:sz w:val="24"/>
    </w:rPr>
  </w:style>
  <w:style w:type="paragraph" w:customStyle="1" w:styleId="notedraft">
    <w:name w:val="note(draft)"/>
    <w:aliases w:val="nd"/>
    <w:basedOn w:val="Normal"/>
    <w:rsid w:val="00B507B5"/>
    <w:pPr>
      <w:spacing w:before="240"/>
      <w:ind w:left="284" w:hanging="284"/>
    </w:pPr>
    <w:rPr>
      <w:i/>
    </w:rPr>
  </w:style>
  <w:style w:type="character" w:customStyle="1" w:styleId="ListParagraphChar">
    <w:name w:val="List Paragraph Char"/>
    <w:aliases w:val="List Paragraph—numbers Char,NAST Quote Char,List Paragraph1 Char,Recommendation Char,List Paragraph11 Char,Bullet point Char,CV text Char,Dot pt Char,F5 List Paragraph Char,FooterText Char,L Char,List Paragraph111 Char"/>
    <w:basedOn w:val="DefaultParagraphFont"/>
    <w:link w:val="ListParagraph"/>
    <w:uiPriority w:val="34"/>
    <w:qFormat/>
    <w:rsid w:val="00B507B5"/>
    <w:rPr>
      <w:sz w:val="24"/>
    </w:rPr>
  </w:style>
  <w:style w:type="paragraph" w:customStyle="1" w:styleId="subsection">
    <w:name w:val="subsection"/>
    <w:aliases w:val="ss"/>
    <w:basedOn w:val="Normal"/>
    <w:link w:val="subsectionChar"/>
    <w:rsid w:val="00204532"/>
    <w:pPr>
      <w:tabs>
        <w:tab w:val="right" w:pos="1021"/>
      </w:tabs>
      <w:spacing w:before="180"/>
      <w:ind w:left="1134" w:hanging="1134"/>
    </w:pPr>
    <w:rPr>
      <w:sz w:val="22"/>
    </w:rPr>
  </w:style>
  <w:style w:type="character" w:customStyle="1" w:styleId="subsectionChar">
    <w:name w:val="subsection Char"/>
    <w:aliases w:val="ss Char"/>
    <w:basedOn w:val="DefaultParagraphFont"/>
    <w:link w:val="subsection"/>
    <w:locked/>
    <w:rsid w:val="00204532"/>
    <w:rPr>
      <w:sz w:val="22"/>
    </w:rPr>
  </w:style>
  <w:style w:type="paragraph" w:customStyle="1" w:styleId="ActHead5">
    <w:name w:val="ActHead 5"/>
    <w:aliases w:val="s"/>
    <w:basedOn w:val="Normal"/>
    <w:next w:val="subsection"/>
    <w:link w:val="ActHead5Char"/>
    <w:qFormat/>
    <w:rsid w:val="00436317"/>
    <w:pPr>
      <w:keepNext/>
      <w:keepLines/>
      <w:spacing w:before="280"/>
      <w:ind w:left="1134" w:hanging="1134"/>
      <w:outlineLvl w:val="4"/>
    </w:pPr>
    <w:rPr>
      <w:b/>
      <w:kern w:val="28"/>
    </w:rPr>
  </w:style>
  <w:style w:type="character" w:customStyle="1" w:styleId="ActHead5Char">
    <w:name w:val="ActHead 5 Char"/>
    <w:aliases w:val="s Char"/>
    <w:link w:val="ActHead5"/>
    <w:rsid w:val="00436317"/>
    <w:rPr>
      <w:b/>
      <w:kern w:val="28"/>
      <w:sz w:val="24"/>
    </w:rPr>
  </w:style>
  <w:style w:type="paragraph" w:styleId="TOC2">
    <w:name w:val="toc 2"/>
    <w:basedOn w:val="Normal"/>
    <w:next w:val="Normal"/>
    <w:autoRedefine/>
    <w:uiPriority w:val="39"/>
    <w:semiHidden/>
    <w:unhideWhenUsed/>
    <w:rsid w:val="005D506C"/>
    <w:pPr>
      <w:keepNext/>
      <w:keepLines/>
      <w:tabs>
        <w:tab w:val="right" w:pos="8278"/>
      </w:tabs>
      <w:spacing w:before="120"/>
      <w:ind w:left="879" w:right="567" w:hanging="879"/>
    </w:pPr>
    <w:rPr>
      <w:b/>
      <w:kern w:val="28"/>
    </w:rPr>
  </w:style>
  <w:style w:type="character" w:customStyle="1" w:styleId="Heading1Char">
    <w:name w:val="Heading 1 Char"/>
    <w:basedOn w:val="DefaultParagraphFont"/>
    <w:link w:val="Heading1"/>
    <w:rsid w:val="007E0C98"/>
    <w:rPr>
      <w:rFonts w:eastAsiaTheme="minorHAnsi"/>
      <w:b/>
      <w:sz w:val="24"/>
      <w:lang w:eastAsia="en-US"/>
    </w:rPr>
  </w:style>
  <w:style w:type="paragraph" w:customStyle="1" w:styleId="StyleDotpointAfter8ptLinespacingMultiple108li">
    <w:name w:val="Style Dotpoint + After:  8 pt Line spacing:  Multiple 1.08 li"/>
    <w:basedOn w:val="Dotpoint"/>
    <w:rsid w:val="00453FDD"/>
    <w:pPr>
      <w:spacing w:after="160" w:line="259" w:lineRule="auto"/>
      <w:ind w:left="567" w:hanging="567"/>
    </w:pPr>
  </w:style>
  <w:style w:type="character" w:customStyle="1" w:styleId="Heading5Char">
    <w:name w:val="Heading 5 Char"/>
    <w:basedOn w:val="DefaultParagraphFont"/>
    <w:link w:val="Heading5"/>
    <w:rsid w:val="002E1967"/>
    <w:rPr>
      <w:rFonts w:eastAsiaTheme="minorHAnsi"/>
      <w:i/>
      <w:sz w:val="24"/>
      <w:szCs w:val="24"/>
      <w:lang w:eastAsia="en-US"/>
    </w:rPr>
  </w:style>
  <w:style w:type="paragraph" w:customStyle="1" w:styleId="StyleDotpointAfter8pt">
    <w:name w:val="Style Dotpoint + After:  8 pt"/>
    <w:basedOn w:val="Dotpoint"/>
    <w:rsid w:val="00A802F4"/>
    <w:pPr>
      <w:spacing w:after="160"/>
      <w:ind w:left="567"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7436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egislation.gov.au/" TargetMode="External"/><Relationship Id="rId18" Type="http://schemas.openxmlformats.org/officeDocument/2006/relationships/hyperlink" Target="https://www.legislation.qld.gov.au/"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pcc.gov.au/uniform_legislation_official_versions.html" TargetMode="External"/><Relationship Id="rId17" Type="http://schemas.openxmlformats.org/officeDocument/2006/relationships/hyperlink" Target="https://www.legislation.qld.gov.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egislation.gov.au" TargetMode="External"/><Relationship Id="rId20" Type="http://schemas.openxmlformats.org/officeDocument/2006/relationships/hyperlink" Target="https://legislation.nsw.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nfrastructure.gov.au/have-your-say/modernising-australias-airport-regulations-stage-2"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ag.gov.au/legal-system/publications/guide-framing-commonwealth-offences-infringement-notices-and-enforcement-powers" TargetMode="External"/><Relationship Id="rId23" Type="http://schemas.openxmlformats.org/officeDocument/2006/relationships/footer" Target="footer3.xml"/><Relationship Id="rId10" Type="http://schemas.openxmlformats.org/officeDocument/2006/relationships/hyperlink" Target="https://www.ag.gov.au/legal-system/publications/guide-framing-commonwealth-offences-infringement-notices-and-enforcement-powers" TargetMode="External"/><Relationship Id="rId19" Type="http://schemas.openxmlformats.org/officeDocument/2006/relationships/hyperlink" Target="https://legislation.nsw.gov.au" TargetMode="External"/><Relationship Id="rId4" Type="http://schemas.openxmlformats.org/officeDocument/2006/relationships/styles" Target="styles.xml"/><Relationship Id="rId9" Type="http://schemas.openxmlformats.org/officeDocument/2006/relationships/hyperlink" Target="https://www.legislation.gov.au" TargetMode="External"/><Relationship Id="rId14" Type="http://schemas.openxmlformats.org/officeDocument/2006/relationships/hyperlink" Target="https://www.ag.gov.au/legal-system/publications/what-decisions-should-be-subject-merit-review-1999"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B0C8EE-AD9F-4131-8B63-DC8ED8354D65}">
  <ds:schemaRefs>
    <ds:schemaRef ds:uri="http://schemas.microsoft.com/office/2006/customDocumentInformationPanel"/>
  </ds:schemaRefs>
</ds:datastoreItem>
</file>

<file path=customXml/itemProps2.xml><?xml version="1.0" encoding="utf-8"?>
<ds:datastoreItem xmlns:ds="http://schemas.openxmlformats.org/officeDocument/2006/customXml" ds:itemID="{E4B849B3-E42D-485F-A411-19344C9C1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9590</Words>
  <Characters>52562</Characters>
  <Application>Microsoft Office Word</Application>
  <DocSecurity>0</DocSecurity>
  <Lines>876</Lines>
  <Paragraphs>414</Paragraphs>
  <ScaleCrop>false</ScaleCrop>
  <HeadingPairs>
    <vt:vector size="2" baseType="variant">
      <vt:variant>
        <vt:lpstr>Title</vt:lpstr>
      </vt:variant>
      <vt:variant>
        <vt:i4>1</vt:i4>
      </vt:variant>
    </vt:vector>
  </HeadingPairs>
  <TitlesOfParts>
    <vt:vector size="1" baseType="lpstr">
      <vt:lpstr>Airports (Control of On-Airport Activities) Regulations 2025—Explanatory Statement Summary—13 October 2025</vt:lpstr>
    </vt:vector>
  </TitlesOfParts>
  <Manager/>
  <Company/>
  <LinksUpToDate>false</LinksUpToDate>
  <CharactersWithSpaces>61738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Airports (Control of On-Airport Activities) Regulations 2025—Explanatory Statement Summary—13 October 2025</dc:title>
  <dc:subject/>
  <dc:creator/>
  <cp:keywords/>
  <dc:description/>
  <cp:lastModifiedBy/>
  <cp:revision>1</cp:revision>
  <dcterms:created xsi:type="dcterms:W3CDTF">2025-10-08T23:59:00Z</dcterms:created>
  <dcterms:modified xsi:type="dcterms:W3CDTF">2025-10-13T05:36:00Z</dcterms:modified>
  <cp:contentStatus/>
</cp:coreProperties>
</file>