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EE3C" w14:textId="77777777" w:rsidR="00715914" w:rsidRPr="003C6442" w:rsidRDefault="00DA186E" w:rsidP="00B05CF4">
      <w:pPr>
        <w:rPr>
          <w:sz w:val="28"/>
        </w:rPr>
      </w:pPr>
      <w:r w:rsidRPr="003C6442">
        <w:rPr>
          <w:noProof/>
          <w:lang w:eastAsia="en-AU"/>
        </w:rPr>
        <w:drawing>
          <wp:inline distT="0" distB="0" distL="0" distR="0" wp14:anchorId="01AC977B" wp14:editId="6DF6B66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191C66" w14:paraId="591EDB28" w14:textId="77777777" w:rsidTr="00191C66">
        <w:tc>
          <w:tcPr>
            <w:tcW w:w="5000" w:type="pct"/>
          </w:tcPr>
          <w:p w14:paraId="131E0204" w14:textId="77777777" w:rsidR="00191C66" w:rsidRDefault="00191C66" w:rsidP="00191C66">
            <w:pPr>
              <w:jc w:val="center"/>
              <w:rPr>
                <w:b/>
                <w:sz w:val="26"/>
              </w:rPr>
            </w:pPr>
            <w:r>
              <w:rPr>
                <w:b/>
                <w:sz w:val="26"/>
              </w:rPr>
              <w:t>EXPOSURE DRAFT</w:t>
            </w:r>
          </w:p>
          <w:p w14:paraId="32FAC330" w14:textId="5AE7AD1E" w:rsidR="00191C66" w:rsidRPr="00191C66" w:rsidRDefault="00191C66" w:rsidP="00191C66">
            <w:pPr>
              <w:rPr>
                <w:b/>
                <w:sz w:val="20"/>
              </w:rPr>
            </w:pPr>
          </w:p>
        </w:tc>
      </w:tr>
    </w:tbl>
    <w:p w14:paraId="432F2D0B" w14:textId="77777777" w:rsidR="00715914" w:rsidRDefault="00715914" w:rsidP="00715914">
      <w:pPr>
        <w:rPr>
          <w:sz w:val="19"/>
        </w:rPr>
      </w:pPr>
    </w:p>
    <w:p w14:paraId="58EDD2F3" w14:textId="77777777" w:rsidR="00191C66" w:rsidRPr="003C6442" w:rsidRDefault="00191C66" w:rsidP="00715914">
      <w:pPr>
        <w:rPr>
          <w:sz w:val="19"/>
        </w:rPr>
      </w:pPr>
    </w:p>
    <w:p w14:paraId="03DFD026" w14:textId="69BEDB0F" w:rsidR="00715914" w:rsidRPr="003C6442" w:rsidRDefault="00C254AD" w:rsidP="00715914">
      <w:pPr>
        <w:pStyle w:val="ShortT"/>
      </w:pPr>
      <w:r w:rsidRPr="003C6442">
        <w:t>Airports (Control of On</w:t>
      </w:r>
      <w:r w:rsidR="009A508D">
        <w:noBreakHyphen/>
      </w:r>
      <w:r w:rsidRPr="003C6442">
        <w:t xml:space="preserve">Airport Activities) </w:t>
      </w:r>
      <w:r w:rsidR="009A508D">
        <w:t>Regulations 2</w:t>
      </w:r>
      <w:r w:rsidRPr="003C6442">
        <w:t>025</w:t>
      </w:r>
    </w:p>
    <w:p w14:paraId="1A3D92F9" w14:textId="390CC364" w:rsidR="00CD4985" w:rsidRPr="0034086C" w:rsidRDefault="00CD4985" w:rsidP="007517B8">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9A508D">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473C19B2" w14:textId="5ACE1440" w:rsidR="00CD4985" w:rsidRPr="0034086C" w:rsidRDefault="00CD4985" w:rsidP="007517B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1E3450">
        <w:rPr>
          <w:szCs w:val="22"/>
        </w:rPr>
        <w:t>2025</w:t>
      </w:r>
      <w:r w:rsidRPr="0034086C">
        <w:rPr>
          <w:szCs w:val="22"/>
        </w:rPr>
        <w:fldChar w:fldCharType="end"/>
      </w:r>
    </w:p>
    <w:p w14:paraId="67B2A731" w14:textId="0E2E5BB4" w:rsidR="00CD4985" w:rsidRPr="0034086C" w:rsidRDefault="00CD4985" w:rsidP="007517B8">
      <w:pPr>
        <w:keepNext/>
        <w:tabs>
          <w:tab w:val="left" w:pos="3402"/>
        </w:tabs>
        <w:spacing w:before="1080" w:line="300" w:lineRule="atLeast"/>
        <w:ind w:left="397" w:right="397"/>
        <w:jc w:val="right"/>
        <w:rPr>
          <w:szCs w:val="22"/>
        </w:rPr>
      </w:pPr>
      <w:r>
        <w:rPr>
          <w:szCs w:val="22"/>
        </w:rPr>
        <w:t>Sam Mostyn AC</w:t>
      </w:r>
    </w:p>
    <w:p w14:paraId="4BC4E15C" w14:textId="473E3B55" w:rsidR="00CD4985" w:rsidRPr="0034086C" w:rsidRDefault="00CD4985" w:rsidP="007517B8">
      <w:pPr>
        <w:keepNext/>
        <w:tabs>
          <w:tab w:val="left" w:pos="3402"/>
        </w:tabs>
        <w:spacing w:line="300" w:lineRule="atLeast"/>
        <w:ind w:left="397" w:right="397"/>
        <w:jc w:val="right"/>
        <w:rPr>
          <w:szCs w:val="22"/>
        </w:rPr>
      </w:pPr>
      <w:r>
        <w:rPr>
          <w:szCs w:val="22"/>
        </w:rPr>
        <w:t>Governor</w:t>
      </w:r>
      <w:r w:rsidR="009A508D">
        <w:rPr>
          <w:szCs w:val="22"/>
        </w:rPr>
        <w:noBreakHyphen/>
      </w:r>
      <w:r>
        <w:rPr>
          <w:szCs w:val="22"/>
        </w:rPr>
        <w:t>General</w:t>
      </w:r>
    </w:p>
    <w:p w14:paraId="5B06691A" w14:textId="77777777" w:rsidR="00CD4985" w:rsidRPr="0034086C" w:rsidRDefault="00CD4985" w:rsidP="007517B8">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1FFAECC1" w14:textId="3CDF8906" w:rsidR="00CD4985" w:rsidRPr="0034086C" w:rsidRDefault="00CD4985" w:rsidP="007517B8">
      <w:pPr>
        <w:keepNext/>
        <w:tabs>
          <w:tab w:val="left" w:pos="3402"/>
        </w:tabs>
        <w:spacing w:before="480" w:line="300" w:lineRule="atLeast"/>
        <w:ind w:right="397"/>
        <w:rPr>
          <w:szCs w:val="22"/>
        </w:rPr>
      </w:pPr>
      <w:r>
        <w:rPr>
          <w:szCs w:val="22"/>
        </w:rPr>
        <w:t>Catherine King</w:t>
      </w:r>
      <w:r>
        <w:t xml:space="preserve"> </w:t>
      </w:r>
      <w:r w:rsidRPr="002539D6">
        <w:rPr>
          <w:b/>
          <w:szCs w:val="22"/>
        </w:rPr>
        <w:t>[DRAFT ONLY—NOT FOR SIGNATURE]</w:t>
      </w:r>
    </w:p>
    <w:p w14:paraId="78596793" w14:textId="7CC5A325" w:rsidR="00CD4985" w:rsidRPr="001F2C7F" w:rsidRDefault="00CD4985" w:rsidP="007517B8">
      <w:pPr>
        <w:pStyle w:val="SignCoverPageEnd"/>
        <w:rPr>
          <w:szCs w:val="22"/>
        </w:rPr>
      </w:pPr>
      <w:r>
        <w:rPr>
          <w:szCs w:val="22"/>
        </w:rPr>
        <w:t>Minister for Infrastructure, Transport, Regional Development and Local Government</w:t>
      </w:r>
    </w:p>
    <w:p w14:paraId="18E76CD7" w14:textId="77777777" w:rsidR="00CD4985" w:rsidRDefault="00CD4985" w:rsidP="007517B8"/>
    <w:p w14:paraId="01472018" w14:textId="77777777" w:rsidR="00CD4985" w:rsidRDefault="00CD4985" w:rsidP="007517B8"/>
    <w:p w14:paraId="20A6DDBC" w14:textId="77777777" w:rsidR="00CD4985" w:rsidRDefault="00CD4985" w:rsidP="007517B8"/>
    <w:p w14:paraId="5BA1663E" w14:textId="77777777" w:rsidR="00715914" w:rsidRPr="003C6442" w:rsidRDefault="00715914" w:rsidP="00715914">
      <w:pPr>
        <w:pStyle w:val="Header"/>
        <w:tabs>
          <w:tab w:val="clear" w:pos="4150"/>
          <w:tab w:val="clear" w:pos="8307"/>
        </w:tabs>
      </w:pPr>
      <w:r w:rsidRPr="009A508D">
        <w:rPr>
          <w:rStyle w:val="CharChapNo"/>
        </w:rPr>
        <w:t xml:space="preserve"> </w:t>
      </w:r>
      <w:r w:rsidRPr="009A508D">
        <w:rPr>
          <w:rStyle w:val="CharChapText"/>
        </w:rPr>
        <w:t xml:space="preserve"> </w:t>
      </w:r>
    </w:p>
    <w:p w14:paraId="59DC3E80" w14:textId="77777777" w:rsidR="00715914" w:rsidRPr="003C6442" w:rsidRDefault="00715914" w:rsidP="00715914">
      <w:pPr>
        <w:pStyle w:val="Header"/>
        <w:tabs>
          <w:tab w:val="clear" w:pos="4150"/>
          <w:tab w:val="clear" w:pos="8307"/>
        </w:tabs>
      </w:pPr>
      <w:r w:rsidRPr="009A508D">
        <w:rPr>
          <w:rStyle w:val="CharPartNo"/>
        </w:rPr>
        <w:t xml:space="preserve"> </w:t>
      </w:r>
      <w:r w:rsidRPr="009A508D">
        <w:rPr>
          <w:rStyle w:val="CharPartText"/>
        </w:rPr>
        <w:t xml:space="preserve"> </w:t>
      </w:r>
    </w:p>
    <w:p w14:paraId="71569681" w14:textId="77777777" w:rsidR="00715914" w:rsidRPr="003C6442" w:rsidRDefault="00715914" w:rsidP="00715914">
      <w:pPr>
        <w:pStyle w:val="Header"/>
        <w:tabs>
          <w:tab w:val="clear" w:pos="4150"/>
          <w:tab w:val="clear" w:pos="8307"/>
        </w:tabs>
      </w:pPr>
      <w:r w:rsidRPr="009A508D">
        <w:rPr>
          <w:rStyle w:val="CharDivNo"/>
        </w:rPr>
        <w:t xml:space="preserve"> </w:t>
      </w:r>
      <w:r w:rsidRPr="009A508D">
        <w:rPr>
          <w:rStyle w:val="CharDivText"/>
        </w:rPr>
        <w:t xml:space="preserve"> </w:t>
      </w:r>
    </w:p>
    <w:p w14:paraId="21D8C32F" w14:textId="77777777" w:rsidR="00715914" w:rsidRPr="003C6442" w:rsidRDefault="00715914" w:rsidP="00715914">
      <w:pPr>
        <w:sectPr w:rsidR="00715914" w:rsidRPr="003C6442" w:rsidSect="00621C8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3C4A058" w14:textId="77777777" w:rsidR="00F67BCA" w:rsidRPr="003C6442" w:rsidRDefault="00715914" w:rsidP="00715914">
      <w:pPr>
        <w:outlineLvl w:val="0"/>
        <w:rPr>
          <w:sz w:val="36"/>
        </w:rPr>
      </w:pPr>
      <w:r w:rsidRPr="003C6442">
        <w:rPr>
          <w:sz w:val="36"/>
        </w:rPr>
        <w:lastRenderedPageBreak/>
        <w:t>Contents</w:t>
      </w:r>
    </w:p>
    <w:p w14:paraId="536CB110" w14:textId="305A9DD0" w:rsidR="00191C66" w:rsidRDefault="00191C66">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191C66">
        <w:rPr>
          <w:b w:val="0"/>
          <w:noProof/>
          <w:sz w:val="18"/>
        </w:rPr>
        <w:tab/>
      </w:r>
      <w:r w:rsidRPr="00191C66">
        <w:rPr>
          <w:b w:val="0"/>
          <w:noProof/>
          <w:sz w:val="18"/>
        </w:rPr>
        <w:fldChar w:fldCharType="begin"/>
      </w:r>
      <w:r w:rsidRPr="00191C66">
        <w:rPr>
          <w:b w:val="0"/>
          <w:noProof/>
          <w:sz w:val="18"/>
        </w:rPr>
        <w:instrText xml:space="preserve"> PAGEREF _Toc209781610 \h </w:instrText>
      </w:r>
      <w:r w:rsidRPr="00191C66">
        <w:rPr>
          <w:b w:val="0"/>
          <w:noProof/>
          <w:sz w:val="18"/>
        </w:rPr>
      </w:r>
      <w:r w:rsidRPr="00191C66">
        <w:rPr>
          <w:b w:val="0"/>
          <w:noProof/>
          <w:sz w:val="18"/>
        </w:rPr>
        <w:fldChar w:fldCharType="separate"/>
      </w:r>
      <w:r w:rsidR="001E3450">
        <w:rPr>
          <w:b w:val="0"/>
          <w:noProof/>
          <w:sz w:val="18"/>
        </w:rPr>
        <w:t>1</w:t>
      </w:r>
      <w:r w:rsidRPr="00191C66">
        <w:rPr>
          <w:b w:val="0"/>
          <w:noProof/>
          <w:sz w:val="18"/>
        </w:rPr>
        <w:fldChar w:fldCharType="end"/>
      </w:r>
    </w:p>
    <w:p w14:paraId="0BD1A6BB" w14:textId="01BE446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191C66">
        <w:rPr>
          <w:noProof/>
        </w:rPr>
        <w:tab/>
      </w:r>
      <w:r w:rsidRPr="00191C66">
        <w:rPr>
          <w:noProof/>
        </w:rPr>
        <w:fldChar w:fldCharType="begin"/>
      </w:r>
      <w:r w:rsidRPr="00191C66">
        <w:rPr>
          <w:noProof/>
        </w:rPr>
        <w:instrText xml:space="preserve"> PAGEREF _Toc209781611 \h </w:instrText>
      </w:r>
      <w:r w:rsidRPr="00191C66">
        <w:rPr>
          <w:noProof/>
        </w:rPr>
      </w:r>
      <w:r w:rsidRPr="00191C66">
        <w:rPr>
          <w:noProof/>
        </w:rPr>
        <w:fldChar w:fldCharType="separate"/>
      </w:r>
      <w:r w:rsidR="001E3450">
        <w:rPr>
          <w:noProof/>
        </w:rPr>
        <w:t>1</w:t>
      </w:r>
      <w:r w:rsidRPr="00191C66">
        <w:rPr>
          <w:noProof/>
        </w:rPr>
        <w:fldChar w:fldCharType="end"/>
      </w:r>
    </w:p>
    <w:p w14:paraId="04F60757" w14:textId="4597B6B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191C66">
        <w:rPr>
          <w:noProof/>
        </w:rPr>
        <w:tab/>
      </w:r>
      <w:r w:rsidRPr="00191C66">
        <w:rPr>
          <w:noProof/>
        </w:rPr>
        <w:fldChar w:fldCharType="begin"/>
      </w:r>
      <w:r w:rsidRPr="00191C66">
        <w:rPr>
          <w:noProof/>
        </w:rPr>
        <w:instrText xml:space="preserve"> PAGEREF _Toc209781612 \h </w:instrText>
      </w:r>
      <w:r w:rsidRPr="00191C66">
        <w:rPr>
          <w:noProof/>
        </w:rPr>
      </w:r>
      <w:r w:rsidRPr="00191C66">
        <w:rPr>
          <w:noProof/>
        </w:rPr>
        <w:fldChar w:fldCharType="separate"/>
      </w:r>
      <w:r w:rsidR="001E3450">
        <w:rPr>
          <w:noProof/>
        </w:rPr>
        <w:t>1</w:t>
      </w:r>
      <w:r w:rsidRPr="00191C66">
        <w:rPr>
          <w:noProof/>
        </w:rPr>
        <w:fldChar w:fldCharType="end"/>
      </w:r>
    </w:p>
    <w:p w14:paraId="6D8438F1" w14:textId="77CD7B4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191C66">
        <w:rPr>
          <w:noProof/>
        </w:rPr>
        <w:tab/>
      </w:r>
      <w:r w:rsidRPr="00191C66">
        <w:rPr>
          <w:noProof/>
        </w:rPr>
        <w:fldChar w:fldCharType="begin"/>
      </w:r>
      <w:r w:rsidRPr="00191C66">
        <w:rPr>
          <w:noProof/>
        </w:rPr>
        <w:instrText xml:space="preserve"> PAGEREF _Toc209781613 \h </w:instrText>
      </w:r>
      <w:r w:rsidRPr="00191C66">
        <w:rPr>
          <w:noProof/>
        </w:rPr>
      </w:r>
      <w:r w:rsidRPr="00191C66">
        <w:rPr>
          <w:noProof/>
        </w:rPr>
        <w:fldChar w:fldCharType="separate"/>
      </w:r>
      <w:r w:rsidR="001E3450">
        <w:rPr>
          <w:noProof/>
        </w:rPr>
        <w:t>1</w:t>
      </w:r>
      <w:r w:rsidRPr="00191C66">
        <w:rPr>
          <w:noProof/>
        </w:rPr>
        <w:fldChar w:fldCharType="end"/>
      </w:r>
    </w:p>
    <w:p w14:paraId="0489796E" w14:textId="1061C01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 3</w:t>
      </w:r>
      <w:r w:rsidRPr="00191C66">
        <w:rPr>
          <w:noProof/>
        </w:rPr>
        <w:tab/>
      </w:r>
      <w:r w:rsidRPr="00191C66">
        <w:rPr>
          <w:noProof/>
        </w:rPr>
        <w:fldChar w:fldCharType="begin"/>
      </w:r>
      <w:r w:rsidRPr="00191C66">
        <w:rPr>
          <w:noProof/>
        </w:rPr>
        <w:instrText xml:space="preserve"> PAGEREF _Toc209781614 \h </w:instrText>
      </w:r>
      <w:r w:rsidRPr="00191C66">
        <w:rPr>
          <w:noProof/>
        </w:rPr>
      </w:r>
      <w:r w:rsidRPr="00191C66">
        <w:rPr>
          <w:noProof/>
        </w:rPr>
        <w:fldChar w:fldCharType="separate"/>
      </w:r>
      <w:r w:rsidR="001E3450">
        <w:rPr>
          <w:noProof/>
        </w:rPr>
        <w:t>1</w:t>
      </w:r>
      <w:r w:rsidRPr="00191C66">
        <w:rPr>
          <w:noProof/>
        </w:rPr>
        <w:fldChar w:fldCharType="end"/>
      </w:r>
    </w:p>
    <w:p w14:paraId="29041873" w14:textId="3129E62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191C66">
        <w:rPr>
          <w:noProof/>
        </w:rPr>
        <w:tab/>
      </w:r>
      <w:r w:rsidRPr="00191C66">
        <w:rPr>
          <w:noProof/>
        </w:rPr>
        <w:fldChar w:fldCharType="begin"/>
      </w:r>
      <w:r w:rsidRPr="00191C66">
        <w:rPr>
          <w:noProof/>
        </w:rPr>
        <w:instrText xml:space="preserve"> PAGEREF _Toc209781615 \h </w:instrText>
      </w:r>
      <w:r w:rsidRPr="00191C66">
        <w:rPr>
          <w:noProof/>
        </w:rPr>
      </w:r>
      <w:r w:rsidRPr="00191C66">
        <w:rPr>
          <w:noProof/>
        </w:rPr>
        <w:fldChar w:fldCharType="separate"/>
      </w:r>
      <w:r w:rsidR="001E3450">
        <w:rPr>
          <w:noProof/>
        </w:rPr>
        <w:t>1</w:t>
      </w:r>
      <w:r w:rsidRPr="00191C66">
        <w:rPr>
          <w:noProof/>
        </w:rPr>
        <w:fldChar w:fldCharType="end"/>
      </w:r>
    </w:p>
    <w:p w14:paraId="1D2AC30E" w14:textId="7326DC51"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Prescription of additional airports to which Part 11 of the Act applies</w:t>
      </w:r>
      <w:r w:rsidRPr="00191C66">
        <w:rPr>
          <w:noProof/>
        </w:rPr>
        <w:tab/>
      </w:r>
      <w:r w:rsidRPr="00191C66">
        <w:rPr>
          <w:noProof/>
        </w:rPr>
        <w:fldChar w:fldCharType="begin"/>
      </w:r>
      <w:r w:rsidRPr="00191C66">
        <w:rPr>
          <w:noProof/>
        </w:rPr>
        <w:instrText xml:space="preserve"> PAGEREF _Toc209781616 \h </w:instrText>
      </w:r>
      <w:r w:rsidRPr="00191C66">
        <w:rPr>
          <w:noProof/>
        </w:rPr>
      </w:r>
      <w:r w:rsidRPr="00191C66">
        <w:rPr>
          <w:noProof/>
        </w:rPr>
        <w:fldChar w:fldCharType="separate"/>
      </w:r>
      <w:r w:rsidR="001E3450">
        <w:rPr>
          <w:noProof/>
        </w:rPr>
        <w:t>3</w:t>
      </w:r>
      <w:r w:rsidRPr="00191C66">
        <w:rPr>
          <w:noProof/>
        </w:rPr>
        <w:fldChar w:fldCharType="end"/>
      </w:r>
    </w:p>
    <w:p w14:paraId="0C89AA4F" w14:textId="6CA3C271"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 xml:space="preserve">Meaning of </w:t>
      </w:r>
      <w:r w:rsidRPr="009C2CFA">
        <w:rPr>
          <w:i/>
          <w:iCs/>
          <w:noProof/>
        </w:rPr>
        <w:t>activity</w:t>
      </w:r>
      <w:r w:rsidRPr="009C2CFA">
        <w:rPr>
          <w:i/>
          <w:iCs/>
          <w:noProof/>
        </w:rPr>
        <w:noBreakHyphen/>
        <w:t>controlled airport</w:t>
      </w:r>
      <w:r>
        <w:rPr>
          <w:noProof/>
        </w:rPr>
        <w:t xml:space="preserve"> and application of this instrument</w:t>
      </w:r>
      <w:r w:rsidRPr="00191C66">
        <w:rPr>
          <w:noProof/>
        </w:rPr>
        <w:tab/>
      </w:r>
      <w:r w:rsidRPr="00191C66">
        <w:rPr>
          <w:noProof/>
        </w:rPr>
        <w:fldChar w:fldCharType="begin"/>
      </w:r>
      <w:r w:rsidRPr="00191C66">
        <w:rPr>
          <w:noProof/>
        </w:rPr>
        <w:instrText xml:space="preserve"> PAGEREF _Toc209781617 \h </w:instrText>
      </w:r>
      <w:r w:rsidRPr="00191C66">
        <w:rPr>
          <w:noProof/>
        </w:rPr>
      </w:r>
      <w:r w:rsidRPr="00191C66">
        <w:rPr>
          <w:noProof/>
        </w:rPr>
        <w:fldChar w:fldCharType="separate"/>
      </w:r>
      <w:r w:rsidR="001E3450">
        <w:rPr>
          <w:noProof/>
        </w:rPr>
        <w:t>3</w:t>
      </w:r>
      <w:r w:rsidRPr="00191C66">
        <w:rPr>
          <w:noProof/>
        </w:rPr>
        <w:fldChar w:fldCharType="end"/>
      </w:r>
    </w:p>
    <w:p w14:paraId="18575159" w14:textId="55B3E627"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2—Control of liquor</w:t>
      </w:r>
      <w:r w:rsidRPr="00191C66">
        <w:rPr>
          <w:b w:val="0"/>
          <w:noProof/>
          <w:sz w:val="18"/>
        </w:rPr>
        <w:tab/>
      </w:r>
      <w:r w:rsidRPr="00191C66">
        <w:rPr>
          <w:b w:val="0"/>
          <w:noProof/>
          <w:sz w:val="18"/>
        </w:rPr>
        <w:fldChar w:fldCharType="begin"/>
      </w:r>
      <w:r w:rsidRPr="00191C66">
        <w:rPr>
          <w:b w:val="0"/>
          <w:noProof/>
          <w:sz w:val="18"/>
        </w:rPr>
        <w:instrText xml:space="preserve"> PAGEREF _Toc209781618 \h </w:instrText>
      </w:r>
      <w:r w:rsidRPr="00191C66">
        <w:rPr>
          <w:b w:val="0"/>
          <w:noProof/>
          <w:sz w:val="18"/>
        </w:rPr>
      </w:r>
      <w:r w:rsidRPr="00191C66">
        <w:rPr>
          <w:b w:val="0"/>
          <w:noProof/>
          <w:sz w:val="18"/>
        </w:rPr>
        <w:fldChar w:fldCharType="separate"/>
      </w:r>
      <w:r w:rsidR="001E3450">
        <w:rPr>
          <w:b w:val="0"/>
          <w:noProof/>
          <w:sz w:val="18"/>
        </w:rPr>
        <w:t>5</w:t>
      </w:r>
      <w:r w:rsidRPr="00191C66">
        <w:rPr>
          <w:b w:val="0"/>
          <w:noProof/>
          <w:sz w:val="18"/>
        </w:rPr>
        <w:fldChar w:fldCharType="end"/>
      </w:r>
    </w:p>
    <w:p w14:paraId="68D88318" w14:textId="6CB5F9DF"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Purposes of Part</w:t>
      </w:r>
      <w:r w:rsidRPr="00191C66">
        <w:rPr>
          <w:noProof/>
        </w:rPr>
        <w:tab/>
      </w:r>
      <w:r w:rsidRPr="00191C66">
        <w:rPr>
          <w:noProof/>
        </w:rPr>
        <w:fldChar w:fldCharType="begin"/>
      </w:r>
      <w:r w:rsidRPr="00191C66">
        <w:rPr>
          <w:noProof/>
        </w:rPr>
        <w:instrText xml:space="preserve"> PAGEREF _Toc209781619 \h </w:instrText>
      </w:r>
      <w:r w:rsidRPr="00191C66">
        <w:rPr>
          <w:noProof/>
        </w:rPr>
      </w:r>
      <w:r w:rsidRPr="00191C66">
        <w:rPr>
          <w:noProof/>
        </w:rPr>
        <w:fldChar w:fldCharType="separate"/>
      </w:r>
      <w:r w:rsidR="001E3450">
        <w:rPr>
          <w:noProof/>
        </w:rPr>
        <w:t>5</w:t>
      </w:r>
      <w:r w:rsidRPr="00191C66">
        <w:rPr>
          <w:noProof/>
        </w:rPr>
        <w:fldChar w:fldCharType="end"/>
      </w:r>
    </w:p>
    <w:p w14:paraId="552A1FA9" w14:textId="551CE2AE"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New South Wales—Modified application of Liquor Act</w:t>
      </w:r>
      <w:r w:rsidRPr="00191C66">
        <w:rPr>
          <w:noProof/>
        </w:rPr>
        <w:tab/>
      </w:r>
      <w:r w:rsidRPr="00191C66">
        <w:rPr>
          <w:noProof/>
        </w:rPr>
        <w:fldChar w:fldCharType="begin"/>
      </w:r>
      <w:r w:rsidRPr="00191C66">
        <w:rPr>
          <w:noProof/>
        </w:rPr>
        <w:instrText xml:space="preserve"> PAGEREF _Toc209781620 \h </w:instrText>
      </w:r>
      <w:r w:rsidRPr="00191C66">
        <w:rPr>
          <w:noProof/>
        </w:rPr>
      </w:r>
      <w:r w:rsidRPr="00191C66">
        <w:rPr>
          <w:noProof/>
        </w:rPr>
        <w:fldChar w:fldCharType="separate"/>
      </w:r>
      <w:r w:rsidR="001E3450">
        <w:rPr>
          <w:noProof/>
        </w:rPr>
        <w:t>5</w:t>
      </w:r>
      <w:r w:rsidRPr="00191C66">
        <w:rPr>
          <w:noProof/>
        </w:rPr>
        <w:fldChar w:fldCharType="end"/>
      </w:r>
    </w:p>
    <w:p w14:paraId="4C0D7E78" w14:textId="06BF8EAE"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New South Wales—Modified application of Gaming and Liquor Administration Act</w:t>
      </w:r>
      <w:r w:rsidRPr="00191C66">
        <w:rPr>
          <w:noProof/>
        </w:rPr>
        <w:tab/>
      </w:r>
      <w:r w:rsidRPr="00191C66">
        <w:rPr>
          <w:noProof/>
        </w:rPr>
        <w:fldChar w:fldCharType="begin"/>
      </w:r>
      <w:r w:rsidRPr="00191C66">
        <w:rPr>
          <w:noProof/>
        </w:rPr>
        <w:instrText xml:space="preserve"> PAGEREF _Toc209781621 \h </w:instrText>
      </w:r>
      <w:r w:rsidRPr="00191C66">
        <w:rPr>
          <w:noProof/>
        </w:rPr>
      </w:r>
      <w:r w:rsidRPr="00191C66">
        <w:rPr>
          <w:noProof/>
        </w:rPr>
        <w:fldChar w:fldCharType="separate"/>
      </w:r>
      <w:r w:rsidR="001E3450">
        <w:rPr>
          <w:noProof/>
        </w:rPr>
        <w:t>5</w:t>
      </w:r>
      <w:r w:rsidRPr="00191C66">
        <w:rPr>
          <w:noProof/>
        </w:rPr>
        <w:fldChar w:fldCharType="end"/>
      </w:r>
    </w:p>
    <w:p w14:paraId="3CB9A6E6" w14:textId="62C6CA2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Transitional—existing liquor licences and sub</w:t>
      </w:r>
      <w:r>
        <w:rPr>
          <w:noProof/>
        </w:rPr>
        <w:noBreakHyphen/>
        <w:t>licences at New South Wales airports</w:t>
      </w:r>
      <w:r w:rsidRPr="00191C66">
        <w:rPr>
          <w:noProof/>
        </w:rPr>
        <w:tab/>
      </w:r>
      <w:r w:rsidRPr="00191C66">
        <w:rPr>
          <w:noProof/>
        </w:rPr>
        <w:fldChar w:fldCharType="begin"/>
      </w:r>
      <w:r w:rsidRPr="00191C66">
        <w:rPr>
          <w:noProof/>
        </w:rPr>
        <w:instrText xml:space="preserve"> PAGEREF _Toc209781622 \h </w:instrText>
      </w:r>
      <w:r w:rsidRPr="00191C66">
        <w:rPr>
          <w:noProof/>
        </w:rPr>
      </w:r>
      <w:r w:rsidRPr="00191C66">
        <w:rPr>
          <w:noProof/>
        </w:rPr>
        <w:fldChar w:fldCharType="separate"/>
      </w:r>
      <w:r w:rsidR="001E3450">
        <w:rPr>
          <w:noProof/>
        </w:rPr>
        <w:t>6</w:t>
      </w:r>
      <w:r w:rsidRPr="00191C66">
        <w:rPr>
          <w:noProof/>
        </w:rPr>
        <w:fldChar w:fldCharType="end"/>
      </w:r>
    </w:p>
    <w:p w14:paraId="39448F36" w14:textId="40D6073E"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Victoria—Modifications of Liquor Control Reform Act</w:t>
      </w:r>
      <w:r w:rsidRPr="00191C66">
        <w:rPr>
          <w:noProof/>
        </w:rPr>
        <w:tab/>
      </w:r>
      <w:r w:rsidRPr="00191C66">
        <w:rPr>
          <w:noProof/>
        </w:rPr>
        <w:fldChar w:fldCharType="begin"/>
      </w:r>
      <w:r w:rsidRPr="00191C66">
        <w:rPr>
          <w:noProof/>
        </w:rPr>
        <w:instrText xml:space="preserve"> PAGEREF _Toc209781623 \h </w:instrText>
      </w:r>
      <w:r w:rsidRPr="00191C66">
        <w:rPr>
          <w:noProof/>
        </w:rPr>
      </w:r>
      <w:r w:rsidRPr="00191C66">
        <w:rPr>
          <w:noProof/>
        </w:rPr>
        <w:fldChar w:fldCharType="separate"/>
      </w:r>
      <w:r w:rsidR="001E3450">
        <w:rPr>
          <w:noProof/>
        </w:rPr>
        <w:t>7</w:t>
      </w:r>
      <w:r w:rsidRPr="00191C66">
        <w:rPr>
          <w:noProof/>
        </w:rPr>
        <w:fldChar w:fldCharType="end"/>
      </w:r>
    </w:p>
    <w:p w14:paraId="1636D34D" w14:textId="5C6CFA38"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Queensland—Modifications of Liquor Act</w:t>
      </w:r>
      <w:r w:rsidRPr="00191C66">
        <w:rPr>
          <w:noProof/>
        </w:rPr>
        <w:tab/>
      </w:r>
      <w:r w:rsidRPr="00191C66">
        <w:rPr>
          <w:noProof/>
        </w:rPr>
        <w:fldChar w:fldCharType="begin"/>
      </w:r>
      <w:r w:rsidRPr="00191C66">
        <w:rPr>
          <w:noProof/>
        </w:rPr>
        <w:instrText xml:space="preserve"> PAGEREF _Toc209781624 \h </w:instrText>
      </w:r>
      <w:r w:rsidRPr="00191C66">
        <w:rPr>
          <w:noProof/>
        </w:rPr>
      </w:r>
      <w:r w:rsidRPr="00191C66">
        <w:rPr>
          <w:noProof/>
        </w:rPr>
        <w:fldChar w:fldCharType="separate"/>
      </w:r>
      <w:r w:rsidR="001E3450">
        <w:rPr>
          <w:noProof/>
        </w:rPr>
        <w:t>7</w:t>
      </w:r>
      <w:r w:rsidRPr="00191C66">
        <w:rPr>
          <w:noProof/>
        </w:rPr>
        <w:fldChar w:fldCharType="end"/>
      </w:r>
    </w:p>
    <w:p w14:paraId="5054EBCA" w14:textId="273294F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Western Australia—Modifications of Liquor Control Act</w:t>
      </w:r>
      <w:r w:rsidRPr="00191C66">
        <w:rPr>
          <w:noProof/>
        </w:rPr>
        <w:tab/>
      </w:r>
      <w:r w:rsidRPr="00191C66">
        <w:rPr>
          <w:noProof/>
        </w:rPr>
        <w:fldChar w:fldCharType="begin"/>
      </w:r>
      <w:r w:rsidRPr="00191C66">
        <w:rPr>
          <w:noProof/>
        </w:rPr>
        <w:instrText xml:space="preserve"> PAGEREF _Toc209781625 \h </w:instrText>
      </w:r>
      <w:r w:rsidRPr="00191C66">
        <w:rPr>
          <w:noProof/>
        </w:rPr>
      </w:r>
      <w:r w:rsidRPr="00191C66">
        <w:rPr>
          <w:noProof/>
        </w:rPr>
        <w:fldChar w:fldCharType="separate"/>
      </w:r>
      <w:r w:rsidR="001E3450">
        <w:rPr>
          <w:noProof/>
        </w:rPr>
        <w:t>7</w:t>
      </w:r>
      <w:r w:rsidRPr="00191C66">
        <w:rPr>
          <w:noProof/>
        </w:rPr>
        <w:fldChar w:fldCharType="end"/>
      </w:r>
    </w:p>
    <w:p w14:paraId="64E694C6" w14:textId="5750E9D3"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South Australia—Modifications of Liquor Licensing Act</w:t>
      </w:r>
      <w:r w:rsidRPr="00191C66">
        <w:rPr>
          <w:noProof/>
        </w:rPr>
        <w:tab/>
      </w:r>
      <w:r w:rsidRPr="00191C66">
        <w:rPr>
          <w:noProof/>
        </w:rPr>
        <w:fldChar w:fldCharType="begin"/>
      </w:r>
      <w:r w:rsidRPr="00191C66">
        <w:rPr>
          <w:noProof/>
        </w:rPr>
        <w:instrText xml:space="preserve"> PAGEREF _Toc209781626 \h </w:instrText>
      </w:r>
      <w:r w:rsidRPr="00191C66">
        <w:rPr>
          <w:noProof/>
        </w:rPr>
      </w:r>
      <w:r w:rsidRPr="00191C66">
        <w:rPr>
          <w:noProof/>
        </w:rPr>
        <w:fldChar w:fldCharType="separate"/>
      </w:r>
      <w:r w:rsidR="001E3450">
        <w:rPr>
          <w:noProof/>
        </w:rPr>
        <w:t>7</w:t>
      </w:r>
      <w:r w:rsidRPr="00191C66">
        <w:rPr>
          <w:noProof/>
        </w:rPr>
        <w:fldChar w:fldCharType="end"/>
      </w:r>
    </w:p>
    <w:p w14:paraId="7CE65B73" w14:textId="39E78B4D"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Tasmania—Modifications of Liquor Licensing Act</w:t>
      </w:r>
      <w:r w:rsidRPr="00191C66">
        <w:rPr>
          <w:noProof/>
        </w:rPr>
        <w:tab/>
      </w:r>
      <w:r w:rsidRPr="00191C66">
        <w:rPr>
          <w:noProof/>
        </w:rPr>
        <w:fldChar w:fldCharType="begin"/>
      </w:r>
      <w:r w:rsidRPr="00191C66">
        <w:rPr>
          <w:noProof/>
        </w:rPr>
        <w:instrText xml:space="preserve"> PAGEREF _Toc209781627 \h </w:instrText>
      </w:r>
      <w:r w:rsidRPr="00191C66">
        <w:rPr>
          <w:noProof/>
        </w:rPr>
      </w:r>
      <w:r w:rsidRPr="00191C66">
        <w:rPr>
          <w:noProof/>
        </w:rPr>
        <w:fldChar w:fldCharType="separate"/>
      </w:r>
      <w:r w:rsidR="001E3450">
        <w:rPr>
          <w:noProof/>
        </w:rPr>
        <w:t>7</w:t>
      </w:r>
      <w:r w:rsidRPr="00191C66">
        <w:rPr>
          <w:noProof/>
        </w:rPr>
        <w:fldChar w:fldCharType="end"/>
      </w:r>
    </w:p>
    <w:p w14:paraId="2C4F3DB8" w14:textId="301C4C1D"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Australian Capital Territory—Modified application of Liquor Act</w:t>
      </w:r>
      <w:r w:rsidRPr="00191C66">
        <w:rPr>
          <w:noProof/>
        </w:rPr>
        <w:tab/>
      </w:r>
      <w:r w:rsidRPr="00191C66">
        <w:rPr>
          <w:noProof/>
        </w:rPr>
        <w:fldChar w:fldCharType="begin"/>
      </w:r>
      <w:r w:rsidRPr="00191C66">
        <w:rPr>
          <w:noProof/>
        </w:rPr>
        <w:instrText xml:space="preserve"> PAGEREF _Toc209781628 \h </w:instrText>
      </w:r>
      <w:r w:rsidRPr="00191C66">
        <w:rPr>
          <w:noProof/>
        </w:rPr>
      </w:r>
      <w:r w:rsidRPr="00191C66">
        <w:rPr>
          <w:noProof/>
        </w:rPr>
        <w:fldChar w:fldCharType="separate"/>
      </w:r>
      <w:r w:rsidR="001E3450">
        <w:rPr>
          <w:noProof/>
        </w:rPr>
        <w:t>7</w:t>
      </w:r>
      <w:r w:rsidRPr="00191C66">
        <w:rPr>
          <w:noProof/>
        </w:rPr>
        <w:fldChar w:fldCharType="end"/>
      </w:r>
    </w:p>
    <w:p w14:paraId="76FF87E5" w14:textId="5AAA321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Northern Territory—Modifications of Liquor Act</w:t>
      </w:r>
      <w:r w:rsidRPr="00191C66">
        <w:rPr>
          <w:noProof/>
        </w:rPr>
        <w:tab/>
      </w:r>
      <w:r w:rsidRPr="00191C66">
        <w:rPr>
          <w:noProof/>
        </w:rPr>
        <w:fldChar w:fldCharType="begin"/>
      </w:r>
      <w:r w:rsidRPr="00191C66">
        <w:rPr>
          <w:noProof/>
        </w:rPr>
        <w:instrText xml:space="preserve"> PAGEREF _Toc209781629 \h </w:instrText>
      </w:r>
      <w:r w:rsidRPr="00191C66">
        <w:rPr>
          <w:noProof/>
        </w:rPr>
      </w:r>
      <w:r w:rsidRPr="00191C66">
        <w:rPr>
          <w:noProof/>
        </w:rPr>
        <w:fldChar w:fldCharType="separate"/>
      </w:r>
      <w:r w:rsidR="001E3450">
        <w:rPr>
          <w:noProof/>
        </w:rPr>
        <w:t>8</w:t>
      </w:r>
      <w:r w:rsidRPr="00191C66">
        <w:rPr>
          <w:noProof/>
        </w:rPr>
        <w:fldChar w:fldCharType="end"/>
      </w:r>
    </w:p>
    <w:p w14:paraId="440D440B" w14:textId="13F525F5"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3—Commercial trading</w:t>
      </w:r>
      <w:r w:rsidRPr="00191C66">
        <w:rPr>
          <w:b w:val="0"/>
          <w:noProof/>
          <w:sz w:val="18"/>
        </w:rPr>
        <w:tab/>
      </w:r>
      <w:r w:rsidRPr="00191C66">
        <w:rPr>
          <w:b w:val="0"/>
          <w:noProof/>
          <w:sz w:val="18"/>
        </w:rPr>
        <w:fldChar w:fldCharType="begin"/>
      </w:r>
      <w:r w:rsidRPr="00191C66">
        <w:rPr>
          <w:b w:val="0"/>
          <w:noProof/>
          <w:sz w:val="18"/>
        </w:rPr>
        <w:instrText xml:space="preserve"> PAGEREF _Toc209781630 \h </w:instrText>
      </w:r>
      <w:r w:rsidRPr="00191C66">
        <w:rPr>
          <w:b w:val="0"/>
          <w:noProof/>
          <w:sz w:val="18"/>
        </w:rPr>
      </w:r>
      <w:r w:rsidRPr="00191C66">
        <w:rPr>
          <w:b w:val="0"/>
          <w:noProof/>
          <w:sz w:val="18"/>
        </w:rPr>
        <w:fldChar w:fldCharType="separate"/>
      </w:r>
      <w:r w:rsidR="001E3450">
        <w:rPr>
          <w:b w:val="0"/>
          <w:noProof/>
          <w:sz w:val="18"/>
        </w:rPr>
        <w:t>9</w:t>
      </w:r>
      <w:r w:rsidRPr="00191C66">
        <w:rPr>
          <w:b w:val="0"/>
          <w:noProof/>
          <w:sz w:val="18"/>
        </w:rPr>
        <w:fldChar w:fldCharType="end"/>
      </w:r>
    </w:p>
    <w:p w14:paraId="4BF82A8B" w14:textId="16CA562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Purposes of Part</w:t>
      </w:r>
      <w:r w:rsidRPr="00191C66">
        <w:rPr>
          <w:noProof/>
        </w:rPr>
        <w:tab/>
      </w:r>
      <w:r w:rsidRPr="00191C66">
        <w:rPr>
          <w:noProof/>
        </w:rPr>
        <w:fldChar w:fldCharType="begin"/>
      </w:r>
      <w:r w:rsidRPr="00191C66">
        <w:rPr>
          <w:noProof/>
        </w:rPr>
        <w:instrText xml:space="preserve"> PAGEREF _Toc209781631 \h </w:instrText>
      </w:r>
      <w:r w:rsidRPr="00191C66">
        <w:rPr>
          <w:noProof/>
        </w:rPr>
      </w:r>
      <w:r w:rsidRPr="00191C66">
        <w:rPr>
          <w:noProof/>
        </w:rPr>
        <w:fldChar w:fldCharType="separate"/>
      </w:r>
      <w:r w:rsidR="001E3450">
        <w:rPr>
          <w:noProof/>
        </w:rPr>
        <w:t>9</w:t>
      </w:r>
      <w:r w:rsidRPr="00191C66">
        <w:rPr>
          <w:noProof/>
        </w:rPr>
        <w:fldChar w:fldCharType="end"/>
      </w:r>
    </w:p>
    <w:p w14:paraId="0A84FA74" w14:textId="10DCB48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New South Wales—modified application of Retail Trading Act</w:t>
      </w:r>
      <w:r w:rsidRPr="00191C66">
        <w:rPr>
          <w:noProof/>
        </w:rPr>
        <w:tab/>
      </w:r>
      <w:r w:rsidRPr="00191C66">
        <w:rPr>
          <w:noProof/>
        </w:rPr>
        <w:fldChar w:fldCharType="begin"/>
      </w:r>
      <w:r w:rsidRPr="00191C66">
        <w:rPr>
          <w:noProof/>
        </w:rPr>
        <w:instrText xml:space="preserve"> PAGEREF _Toc209781632 \h </w:instrText>
      </w:r>
      <w:r w:rsidRPr="00191C66">
        <w:rPr>
          <w:noProof/>
        </w:rPr>
      </w:r>
      <w:r w:rsidRPr="00191C66">
        <w:rPr>
          <w:noProof/>
        </w:rPr>
        <w:fldChar w:fldCharType="separate"/>
      </w:r>
      <w:r w:rsidR="001E3450">
        <w:rPr>
          <w:noProof/>
        </w:rPr>
        <w:t>9</w:t>
      </w:r>
      <w:r w:rsidRPr="00191C66">
        <w:rPr>
          <w:noProof/>
        </w:rPr>
        <w:fldChar w:fldCharType="end"/>
      </w:r>
    </w:p>
    <w:p w14:paraId="2A88F375" w14:textId="6ED05080"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Victoria—modified application of Shop Trading Reform Act</w:t>
      </w:r>
      <w:r w:rsidRPr="00191C66">
        <w:rPr>
          <w:noProof/>
        </w:rPr>
        <w:tab/>
      </w:r>
      <w:r w:rsidRPr="00191C66">
        <w:rPr>
          <w:noProof/>
        </w:rPr>
        <w:fldChar w:fldCharType="begin"/>
      </w:r>
      <w:r w:rsidRPr="00191C66">
        <w:rPr>
          <w:noProof/>
        </w:rPr>
        <w:instrText xml:space="preserve"> PAGEREF _Toc209781633 \h </w:instrText>
      </w:r>
      <w:r w:rsidRPr="00191C66">
        <w:rPr>
          <w:noProof/>
        </w:rPr>
      </w:r>
      <w:r w:rsidRPr="00191C66">
        <w:rPr>
          <w:noProof/>
        </w:rPr>
        <w:fldChar w:fldCharType="separate"/>
      </w:r>
      <w:r w:rsidR="001E3450">
        <w:rPr>
          <w:noProof/>
        </w:rPr>
        <w:t>9</w:t>
      </w:r>
      <w:r w:rsidRPr="00191C66">
        <w:rPr>
          <w:noProof/>
        </w:rPr>
        <w:fldChar w:fldCharType="end"/>
      </w:r>
    </w:p>
    <w:p w14:paraId="62F095A3" w14:textId="3700EB8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Queensland—Trading (Allowable Hours) Act does not apply</w:t>
      </w:r>
      <w:r w:rsidRPr="00191C66">
        <w:rPr>
          <w:noProof/>
        </w:rPr>
        <w:tab/>
      </w:r>
      <w:r w:rsidRPr="00191C66">
        <w:rPr>
          <w:noProof/>
        </w:rPr>
        <w:fldChar w:fldCharType="begin"/>
      </w:r>
      <w:r w:rsidRPr="00191C66">
        <w:rPr>
          <w:noProof/>
        </w:rPr>
        <w:instrText xml:space="preserve"> PAGEREF _Toc209781634 \h </w:instrText>
      </w:r>
      <w:r w:rsidRPr="00191C66">
        <w:rPr>
          <w:noProof/>
        </w:rPr>
      </w:r>
      <w:r w:rsidRPr="00191C66">
        <w:rPr>
          <w:noProof/>
        </w:rPr>
        <w:fldChar w:fldCharType="separate"/>
      </w:r>
      <w:r w:rsidR="001E3450">
        <w:rPr>
          <w:noProof/>
        </w:rPr>
        <w:t>9</w:t>
      </w:r>
      <w:r w:rsidRPr="00191C66">
        <w:rPr>
          <w:noProof/>
        </w:rPr>
        <w:fldChar w:fldCharType="end"/>
      </w:r>
    </w:p>
    <w:p w14:paraId="42A968A7" w14:textId="065E95A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Western Australia—Retail Trading Hours Act does not apply</w:t>
      </w:r>
      <w:r w:rsidRPr="00191C66">
        <w:rPr>
          <w:noProof/>
        </w:rPr>
        <w:tab/>
      </w:r>
      <w:r w:rsidRPr="00191C66">
        <w:rPr>
          <w:noProof/>
        </w:rPr>
        <w:fldChar w:fldCharType="begin"/>
      </w:r>
      <w:r w:rsidRPr="00191C66">
        <w:rPr>
          <w:noProof/>
        </w:rPr>
        <w:instrText xml:space="preserve"> PAGEREF _Toc209781635 \h </w:instrText>
      </w:r>
      <w:r w:rsidRPr="00191C66">
        <w:rPr>
          <w:noProof/>
        </w:rPr>
      </w:r>
      <w:r w:rsidRPr="00191C66">
        <w:rPr>
          <w:noProof/>
        </w:rPr>
        <w:fldChar w:fldCharType="separate"/>
      </w:r>
      <w:r w:rsidR="001E3450">
        <w:rPr>
          <w:noProof/>
        </w:rPr>
        <w:t>9</w:t>
      </w:r>
      <w:r w:rsidRPr="00191C66">
        <w:rPr>
          <w:noProof/>
        </w:rPr>
        <w:fldChar w:fldCharType="end"/>
      </w:r>
    </w:p>
    <w:p w14:paraId="7820B1B8" w14:textId="0746B81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South Australia—Shop Trading Hours Act does not apply</w:t>
      </w:r>
      <w:r w:rsidRPr="00191C66">
        <w:rPr>
          <w:noProof/>
        </w:rPr>
        <w:tab/>
      </w:r>
      <w:r w:rsidRPr="00191C66">
        <w:rPr>
          <w:noProof/>
        </w:rPr>
        <w:fldChar w:fldCharType="begin"/>
      </w:r>
      <w:r w:rsidRPr="00191C66">
        <w:rPr>
          <w:noProof/>
        </w:rPr>
        <w:instrText xml:space="preserve"> PAGEREF _Toc209781636 \h </w:instrText>
      </w:r>
      <w:r w:rsidRPr="00191C66">
        <w:rPr>
          <w:noProof/>
        </w:rPr>
      </w:r>
      <w:r w:rsidRPr="00191C66">
        <w:rPr>
          <w:noProof/>
        </w:rPr>
        <w:fldChar w:fldCharType="separate"/>
      </w:r>
      <w:r w:rsidR="001E3450">
        <w:rPr>
          <w:noProof/>
        </w:rPr>
        <w:t>9</w:t>
      </w:r>
      <w:r w:rsidRPr="00191C66">
        <w:rPr>
          <w:noProof/>
        </w:rPr>
        <w:fldChar w:fldCharType="end"/>
      </w:r>
    </w:p>
    <w:p w14:paraId="194EE4FE" w14:textId="1F19B1E3"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4—Vehicles</w:t>
      </w:r>
      <w:r w:rsidRPr="00191C66">
        <w:rPr>
          <w:b w:val="0"/>
          <w:noProof/>
          <w:sz w:val="18"/>
        </w:rPr>
        <w:tab/>
      </w:r>
      <w:r w:rsidRPr="00191C66">
        <w:rPr>
          <w:b w:val="0"/>
          <w:noProof/>
          <w:sz w:val="18"/>
        </w:rPr>
        <w:fldChar w:fldCharType="begin"/>
      </w:r>
      <w:r w:rsidRPr="00191C66">
        <w:rPr>
          <w:b w:val="0"/>
          <w:noProof/>
          <w:sz w:val="18"/>
        </w:rPr>
        <w:instrText xml:space="preserve"> PAGEREF _Toc209781637 \h </w:instrText>
      </w:r>
      <w:r w:rsidRPr="00191C66">
        <w:rPr>
          <w:b w:val="0"/>
          <w:noProof/>
          <w:sz w:val="18"/>
        </w:rPr>
      </w:r>
      <w:r w:rsidRPr="00191C66">
        <w:rPr>
          <w:b w:val="0"/>
          <w:noProof/>
          <w:sz w:val="18"/>
        </w:rPr>
        <w:fldChar w:fldCharType="separate"/>
      </w:r>
      <w:r w:rsidR="001E3450">
        <w:rPr>
          <w:b w:val="0"/>
          <w:noProof/>
          <w:sz w:val="18"/>
        </w:rPr>
        <w:t>10</w:t>
      </w:r>
      <w:r w:rsidRPr="00191C66">
        <w:rPr>
          <w:b w:val="0"/>
          <w:noProof/>
          <w:sz w:val="18"/>
        </w:rPr>
        <w:fldChar w:fldCharType="end"/>
      </w:r>
    </w:p>
    <w:p w14:paraId="02B3B593" w14:textId="5D2F1795"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191C66">
        <w:rPr>
          <w:b w:val="0"/>
          <w:noProof/>
          <w:sz w:val="18"/>
        </w:rPr>
        <w:tab/>
      </w:r>
      <w:r w:rsidRPr="00191C66">
        <w:rPr>
          <w:b w:val="0"/>
          <w:noProof/>
          <w:sz w:val="18"/>
        </w:rPr>
        <w:fldChar w:fldCharType="begin"/>
      </w:r>
      <w:r w:rsidRPr="00191C66">
        <w:rPr>
          <w:b w:val="0"/>
          <w:noProof/>
          <w:sz w:val="18"/>
        </w:rPr>
        <w:instrText xml:space="preserve"> PAGEREF _Toc209781638 \h </w:instrText>
      </w:r>
      <w:r w:rsidRPr="00191C66">
        <w:rPr>
          <w:b w:val="0"/>
          <w:noProof/>
          <w:sz w:val="18"/>
        </w:rPr>
      </w:r>
      <w:r w:rsidRPr="00191C66">
        <w:rPr>
          <w:b w:val="0"/>
          <w:noProof/>
          <w:sz w:val="18"/>
        </w:rPr>
        <w:fldChar w:fldCharType="separate"/>
      </w:r>
      <w:r w:rsidR="001E3450">
        <w:rPr>
          <w:b w:val="0"/>
          <w:noProof/>
          <w:sz w:val="18"/>
        </w:rPr>
        <w:t>10</w:t>
      </w:r>
      <w:r w:rsidRPr="00191C66">
        <w:rPr>
          <w:b w:val="0"/>
          <w:noProof/>
          <w:sz w:val="18"/>
        </w:rPr>
        <w:fldChar w:fldCharType="end"/>
      </w:r>
    </w:p>
    <w:p w14:paraId="43497EF3" w14:textId="4872CE8E"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Purposes of Part</w:t>
      </w:r>
      <w:r w:rsidRPr="00191C66">
        <w:rPr>
          <w:noProof/>
        </w:rPr>
        <w:tab/>
      </w:r>
      <w:r w:rsidRPr="00191C66">
        <w:rPr>
          <w:noProof/>
        </w:rPr>
        <w:fldChar w:fldCharType="begin"/>
      </w:r>
      <w:r w:rsidRPr="00191C66">
        <w:rPr>
          <w:noProof/>
        </w:rPr>
        <w:instrText xml:space="preserve"> PAGEREF _Toc209781639 \h </w:instrText>
      </w:r>
      <w:r w:rsidRPr="00191C66">
        <w:rPr>
          <w:noProof/>
        </w:rPr>
      </w:r>
      <w:r w:rsidRPr="00191C66">
        <w:rPr>
          <w:noProof/>
        </w:rPr>
        <w:fldChar w:fldCharType="separate"/>
      </w:r>
      <w:r w:rsidR="001E3450">
        <w:rPr>
          <w:noProof/>
        </w:rPr>
        <w:t>10</w:t>
      </w:r>
      <w:r w:rsidRPr="00191C66">
        <w:rPr>
          <w:noProof/>
        </w:rPr>
        <w:fldChar w:fldCharType="end"/>
      </w:r>
    </w:p>
    <w:p w14:paraId="7598131B" w14:textId="5FCAC970"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 xml:space="preserve">Meaning of </w:t>
      </w:r>
      <w:r w:rsidRPr="009C2CFA">
        <w:rPr>
          <w:i/>
          <w:iCs/>
          <w:noProof/>
        </w:rPr>
        <w:t>authorised person</w:t>
      </w:r>
      <w:r w:rsidRPr="00191C66">
        <w:rPr>
          <w:noProof/>
        </w:rPr>
        <w:tab/>
      </w:r>
      <w:r w:rsidRPr="00191C66">
        <w:rPr>
          <w:noProof/>
        </w:rPr>
        <w:fldChar w:fldCharType="begin"/>
      </w:r>
      <w:r w:rsidRPr="00191C66">
        <w:rPr>
          <w:noProof/>
        </w:rPr>
        <w:instrText xml:space="preserve"> PAGEREF _Toc209781640 \h </w:instrText>
      </w:r>
      <w:r w:rsidRPr="00191C66">
        <w:rPr>
          <w:noProof/>
        </w:rPr>
      </w:r>
      <w:r w:rsidRPr="00191C66">
        <w:rPr>
          <w:noProof/>
        </w:rPr>
        <w:fldChar w:fldCharType="separate"/>
      </w:r>
      <w:r w:rsidR="001E3450">
        <w:rPr>
          <w:noProof/>
        </w:rPr>
        <w:t>10</w:t>
      </w:r>
      <w:r w:rsidRPr="00191C66">
        <w:rPr>
          <w:noProof/>
        </w:rPr>
        <w:fldChar w:fldCharType="end"/>
      </w:r>
    </w:p>
    <w:p w14:paraId="6621FA0D" w14:textId="40AA1F67"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2—Landside vehicle parking and operation</w:t>
      </w:r>
      <w:r w:rsidRPr="00191C66">
        <w:rPr>
          <w:b w:val="0"/>
          <w:noProof/>
          <w:sz w:val="18"/>
        </w:rPr>
        <w:tab/>
      </w:r>
      <w:r w:rsidRPr="00191C66">
        <w:rPr>
          <w:b w:val="0"/>
          <w:noProof/>
          <w:sz w:val="18"/>
        </w:rPr>
        <w:fldChar w:fldCharType="begin"/>
      </w:r>
      <w:r w:rsidRPr="00191C66">
        <w:rPr>
          <w:b w:val="0"/>
          <w:noProof/>
          <w:sz w:val="18"/>
        </w:rPr>
        <w:instrText xml:space="preserve"> PAGEREF _Toc209781641 \h </w:instrText>
      </w:r>
      <w:r w:rsidRPr="00191C66">
        <w:rPr>
          <w:b w:val="0"/>
          <w:noProof/>
          <w:sz w:val="18"/>
        </w:rPr>
      </w:r>
      <w:r w:rsidRPr="00191C66">
        <w:rPr>
          <w:b w:val="0"/>
          <w:noProof/>
          <w:sz w:val="18"/>
        </w:rPr>
        <w:fldChar w:fldCharType="separate"/>
      </w:r>
      <w:r w:rsidR="001E3450">
        <w:rPr>
          <w:b w:val="0"/>
          <w:noProof/>
          <w:sz w:val="18"/>
        </w:rPr>
        <w:t>11</w:t>
      </w:r>
      <w:r w:rsidRPr="00191C66">
        <w:rPr>
          <w:b w:val="0"/>
          <w:noProof/>
          <w:sz w:val="18"/>
        </w:rPr>
        <w:fldChar w:fldCharType="end"/>
      </w:r>
    </w:p>
    <w:p w14:paraId="4082BFAE" w14:textId="2577EAD3"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Airports to which this Division applies</w:t>
      </w:r>
      <w:r w:rsidRPr="00191C66">
        <w:rPr>
          <w:noProof/>
        </w:rPr>
        <w:tab/>
      </w:r>
      <w:r w:rsidRPr="00191C66">
        <w:rPr>
          <w:noProof/>
        </w:rPr>
        <w:fldChar w:fldCharType="begin"/>
      </w:r>
      <w:r w:rsidRPr="00191C66">
        <w:rPr>
          <w:noProof/>
        </w:rPr>
        <w:instrText xml:space="preserve"> PAGEREF _Toc209781642 \h </w:instrText>
      </w:r>
      <w:r w:rsidRPr="00191C66">
        <w:rPr>
          <w:noProof/>
        </w:rPr>
      </w:r>
      <w:r w:rsidRPr="00191C66">
        <w:rPr>
          <w:noProof/>
        </w:rPr>
        <w:fldChar w:fldCharType="separate"/>
      </w:r>
      <w:r w:rsidR="001E3450">
        <w:rPr>
          <w:noProof/>
        </w:rPr>
        <w:t>11</w:t>
      </w:r>
      <w:r w:rsidRPr="00191C66">
        <w:rPr>
          <w:noProof/>
        </w:rPr>
        <w:fldChar w:fldCharType="end"/>
      </w:r>
    </w:p>
    <w:p w14:paraId="730052D2" w14:textId="18349CA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Definitions</w:t>
      </w:r>
      <w:r w:rsidRPr="00191C66">
        <w:rPr>
          <w:noProof/>
        </w:rPr>
        <w:tab/>
      </w:r>
      <w:r w:rsidRPr="00191C66">
        <w:rPr>
          <w:noProof/>
        </w:rPr>
        <w:fldChar w:fldCharType="begin"/>
      </w:r>
      <w:r w:rsidRPr="00191C66">
        <w:rPr>
          <w:noProof/>
        </w:rPr>
        <w:instrText xml:space="preserve"> PAGEREF _Toc209781643 \h </w:instrText>
      </w:r>
      <w:r w:rsidRPr="00191C66">
        <w:rPr>
          <w:noProof/>
        </w:rPr>
      </w:r>
      <w:r w:rsidRPr="00191C66">
        <w:rPr>
          <w:noProof/>
        </w:rPr>
        <w:fldChar w:fldCharType="separate"/>
      </w:r>
      <w:r w:rsidR="001E3450">
        <w:rPr>
          <w:noProof/>
        </w:rPr>
        <w:t>11</w:t>
      </w:r>
      <w:r w:rsidRPr="00191C66">
        <w:rPr>
          <w:noProof/>
        </w:rPr>
        <w:fldChar w:fldCharType="end"/>
      </w:r>
    </w:p>
    <w:p w14:paraId="6E762F9B" w14:textId="69CA497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Parking signage plan</w:t>
      </w:r>
      <w:r w:rsidRPr="00191C66">
        <w:rPr>
          <w:noProof/>
        </w:rPr>
        <w:tab/>
      </w:r>
      <w:r w:rsidRPr="00191C66">
        <w:rPr>
          <w:noProof/>
        </w:rPr>
        <w:fldChar w:fldCharType="begin"/>
      </w:r>
      <w:r w:rsidRPr="00191C66">
        <w:rPr>
          <w:noProof/>
        </w:rPr>
        <w:instrText xml:space="preserve"> PAGEREF _Toc209781644 \h </w:instrText>
      </w:r>
      <w:r w:rsidRPr="00191C66">
        <w:rPr>
          <w:noProof/>
        </w:rPr>
      </w:r>
      <w:r w:rsidRPr="00191C66">
        <w:rPr>
          <w:noProof/>
        </w:rPr>
        <w:fldChar w:fldCharType="separate"/>
      </w:r>
      <w:r w:rsidR="001E3450">
        <w:rPr>
          <w:noProof/>
        </w:rPr>
        <w:t>11</w:t>
      </w:r>
      <w:r w:rsidRPr="00191C66">
        <w:rPr>
          <w:noProof/>
        </w:rPr>
        <w:fldChar w:fldCharType="end"/>
      </w:r>
    </w:p>
    <w:p w14:paraId="470D4E1C" w14:textId="77EC4A9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Standard operating procedures for parking</w:t>
      </w:r>
      <w:r w:rsidRPr="00191C66">
        <w:rPr>
          <w:noProof/>
        </w:rPr>
        <w:tab/>
      </w:r>
      <w:r w:rsidRPr="00191C66">
        <w:rPr>
          <w:noProof/>
        </w:rPr>
        <w:fldChar w:fldCharType="begin"/>
      </w:r>
      <w:r w:rsidRPr="00191C66">
        <w:rPr>
          <w:noProof/>
        </w:rPr>
        <w:instrText xml:space="preserve"> PAGEREF _Toc209781645 \h </w:instrText>
      </w:r>
      <w:r w:rsidRPr="00191C66">
        <w:rPr>
          <w:noProof/>
        </w:rPr>
      </w:r>
      <w:r w:rsidRPr="00191C66">
        <w:rPr>
          <w:noProof/>
        </w:rPr>
        <w:fldChar w:fldCharType="separate"/>
      </w:r>
      <w:r w:rsidR="001E3450">
        <w:rPr>
          <w:noProof/>
        </w:rPr>
        <w:t>12</w:t>
      </w:r>
      <w:r w:rsidRPr="00191C66">
        <w:rPr>
          <w:noProof/>
        </w:rPr>
        <w:fldChar w:fldCharType="end"/>
      </w:r>
    </w:p>
    <w:p w14:paraId="647A6B4D" w14:textId="1F79ADB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Application of Australian Road Rules</w:t>
      </w:r>
      <w:r w:rsidRPr="00191C66">
        <w:rPr>
          <w:noProof/>
        </w:rPr>
        <w:tab/>
      </w:r>
      <w:r w:rsidRPr="00191C66">
        <w:rPr>
          <w:noProof/>
        </w:rPr>
        <w:fldChar w:fldCharType="begin"/>
      </w:r>
      <w:r w:rsidRPr="00191C66">
        <w:rPr>
          <w:noProof/>
        </w:rPr>
        <w:instrText xml:space="preserve"> PAGEREF _Toc209781646 \h </w:instrText>
      </w:r>
      <w:r w:rsidRPr="00191C66">
        <w:rPr>
          <w:noProof/>
        </w:rPr>
      </w:r>
      <w:r w:rsidRPr="00191C66">
        <w:rPr>
          <w:noProof/>
        </w:rPr>
        <w:fldChar w:fldCharType="separate"/>
      </w:r>
      <w:r w:rsidR="001E3450">
        <w:rPr>
          <w:noProof/>
        </w:rPr>
        <w:t>12</w:t>
      </w:r>
      <w:r w:rsidRPr="00191C66">
        <w:rPr>
          <w:noProof/>
        </w:rPr>
        <w:fldChar w:fldCharType="end"/>
      </w:r>
    </w:p>
    <w:p w14:paraId="47734EBA" w14:textId="2285B8F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Operation of State laws on stopping and parking</w:t>
      </w:r>
      <w:r w:rsidRPr="00191C66">
        <w:rPr>
          <w:noProof/>
        </w:rPr>
        <w:tab/>
      </w:r>
      <w:r w:rsidRPr="00191C66">
        <w:rPr>
          <w:noProof/>
        </w:rPr>
        <w:fldChar w:fldCharType="begin"/>
      </w:r>
      <w:r w:rsidRPr="00191C66">
        <w:rPr>
          <w:noProof/>
        </w:rPr>
        <w:instrText xml:space="preserve"> PAGEREF _Toc209781647 \h </w:instrText>
      </w:r>
      <w:r w:rsidRPr="00191C66">
        <w:rPr>
          <w:noProof/>
        </w:rPr>
      </w:r>
      <w:r w:rsidRPr="00191C66">
        <w:rPr>
          <w:noProof/>
        </w:rPr>
        <w:fldChar w:fldCharType="separate"/>
      </w:r>
      <w:r w:rsidR="001E3450">
        <w:rPr>
          <w:noProof/>
        </w:rPr>
        <w:t>12</w:t>
      </w:r>
      <w:r w:rsidRPr="00191C66">
        <w:rPr>
          <w:noProof/>
        </w:rPr>
        <w:fldChar w:fldCharType="end"/>
      </w:r>
    </w:p>
    <w:p w14:paraId="2DA002AC" w14:textId="15A04DD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Installation of traffic control devices</w:t>
      </w:r>
      <w:r w:rsidRPr="00191C66">
        <w:rPr>
          <w:noProof/>
        </w:rPr>
        <w:tab/>
      </w:r>
      <w:r w:rsidRPr="00191C66">
        <w:rPr>
          <w:noProof/>
        </w:rPr>
        <w:fldChar w:fldCharType="begin"/>
      </w:r>
      <w:r w:rsidRPr="00191C66">
        <w:rPr>
          <w:noProof/>
        </w:rPr>
        <w:instrText xml:space="preserve"> PAGEREF _Toc209781648 \h </w:instrText>
      </w:r>
      <w:r w:rsidRPr="00191C66">
        <w:rPr>
          <w:noProof/>
        </w:rPr>
      </w:r>
      <w:r w:rsidRPr="00191C66">
        <w:rPr>
          <w:noProof/>
        </w:rPr>
        <w:fldChar w:fldCharType="separate"/>
      </w:r>
      <w:r w:rsidR="001E3450">
        <w:rPr>
          <w:noProof/>
        </w:rPr>
        <w:t>13</w:t>
      </w:r>
      <w:r w:rsidRPr="00191C66">
        <w:rPr>
          <w:noProof/>
        </w:rPr>
        <w:fldChar w:fldCharType="end"/>
      </w:r>
    </w:p>
    <w:p w14:paraId="6E9356CD" w14:textId="5D7321E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Permits to stop a vehicle in a permit zone</w:t>
      </w:r>
      <w:r w:rsidRPr="00191C66">
        <w:rPr>
          <w:noProof/>
        </w:rPr>
        <w:tab/>
      </w:r>
      <w:r w:rsidRPr="00191C66">
        <w:rPr>
          <w:noProof/>
        </w:rPr>
        <w:fldChar w:fldCharType="begin"/>
      </w:r>
      <w:r w:rsidRPr="00191C66">
        <w:rPr>
          <w:noProof/>
        </w:rPr>
        <w:instrText xml:space="preserve"> PAGEREF _Toc209781649 \h </w:instrText>
      </w:r>
      <w:r w:rsidRPr="00191C66">
        <w:rPr>
          <w:noProof/>
        </w:rPr>
      </w:r>
      <w:r w:rsidRPr="00191C66">
        <w:rPr>
          <w:noProof/>
        </w:rPr>
        <w:fldChar w:fldCharType="separate"/>
      </w:r>
      <w:r w:rsidR="001E3450">
        <w:rPr>
          <w:noProof/>
        </w:rPr>
        <w:t>13</w:t>
      </w:r>
      <w:r w:rsidRPr="00191C66">
        <w:rPr>
          <w:noProof/>
        </w:rPr>
        <w:fldChar w:fldCharType="end"/>
      </w:r>
    </w:p>
    <w:p w14:paraId="2575D9E8" w14:textId="253BD2E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Offences against Australian Road Rules on stopping and parking</w:t>
      </w:r>
      <w:r w:rsidRPr="00191C66">
        <w:rPr>
          <w:noProof/>
        </w:rPr>
        <w:tab/>
      </w:r>
      <w:r w:rsidRPr="00191C66">
        <w:rPr>
          <w:noProof/>
        </w:rPr>
        <w:fldChar w:fldCharType="begin"/>
      </w:r>
      <w:r w:rsidRPr="00191C66">
        <w:rPr>
          <w:noProof/>
        </w:rPr>
        <w:instrText xml:space="preserve"> PAGEREF _Toc209781650 \h </w:instrText>
      </w:r>
      <w:r w:rsidRPr="00191C66">
        <w:rPr>
          <w:noProof/>
        </w:rPr>
      </w:r>
      <w:r w:rsidRPr="00191C66">
        <w:rPr>
          <w:noProof/>
        </w:rPr>
        <w:fldChar w:fldCharType="separate"/>
      </w:r>
      <w:r w:rsidR="001E3450">
        <w:rPr>
          <w:noProof/>
        </w:rPr>
        <w:t>13</w:t>
      </w:r>
      <w:r w:rsidRPr="00191C66">
        <w:rPr>
          <w:noProof/>
        </w:rPr>
        <w:fldChar w:fldCharType="end"/>
      </w:r>
    </w:p>
    <w:p w14:paraId="35354E42" w14:textId="2C253C93"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Taxi driver must not leave taxi unattended in certain areas</w:t>
      </w:r>
      <w:r w:rsidRPr="00191C66">
        <w:rPr>
          <w:noProof/>
        </w:rPr>
        <w:tab/>
      </w:r>
      <w:r w:rsidRPr="00191C66">
        <w:rPr>
          <w:noProof/>
        </w:rPr>
        <w:fldChar w:fldCharType="begin"/>
      </w:r>
      <w:r w:rsidRPr="00191C66">
        <w:rPr>
          <w:noProof/>
        </w:rPr>
        <w:instrText xml:space="preserve"> PAGEREF _Toc209781651 \h </w:instrText>
      </w:r>
      <w:r w:rsidRPr="00191C66">
        <w:rPr>
          <w:noProof/>
        </w:rPr>
      </w:r>
      <w:r w:rsidRPr="00191C66">
        <w:rPr>
          <w:noProof/>
        </w:rPr>
        <w:fldChar w:fldCharType="separate"/>
      </w:r>
      <w:r w:rsidR="001E3450">
        <w:rPr>
          <w:noProof/>
        </w:rPr>
        <w:t>13</w:t>
      </w:r>
      <w:r w:rsidRPr="00191C66">
        <w:rPr>
          <w:noProof/>
        </w:rPr>
        <w:fldChar w:fldCharType="end"/>
      </w:r>
    </w:p>
    <w:p w14:paraId="5907FD90" w14:textId="0D00DF9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Drivers of taxis, hire vehicles and public buses to show authority cards</w:t>
      </w:r>
      <w:r w:rsidRPr="00191C66">
        <w:rPr>
          <w:noProof/>
        </w:rPr>
        <w:tab/>
      </w:r>
      <w:r w:rsidRPr="00191C66">
        <w:rPr>
          <w:noProof/>
        </w:rPr>
        <w:fldChar w:fldCharType="begin"/>
      </w:r>
      <w:r w:rsidRPr="00191C66">
        <w:rPr>
          <w:noProof/>
        </w:rPr>
        <w:instrText xml:space="preserve"> PAGEREF _Toc209781652 \h </w:instrText>
      </w:r>
      <w:r w:rsidRPr="00191C66">
        <w:rPr>
          <w:noProof/>
        </w:rPr>
      </w:r>
      <w:r w:rsidRPr="00191C66">
        <w:rPr>
          <w:noProof/>
        </w:rPr>
        <w:fldChar w:fldCharType="separate"/>
      </w:r>
      <w:r w:rsidR="001E3450">
        <w:rPr>
          <w:noProof/>
        </w:rPr>
        <w:t>14</w:t>
      </w:r>
      <w:r w:rsidRPr="00191C66">
        <w:rPr>
          <w:noProof/>
        </w:rPr>
        <w:fldChar w:fldCharType="end"/>
      </w:r>
    </w:p>
    <w:p w14:paraId="22975102" w14:textId="01320BD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Authorised person may direct that vehicle be moved</w:t>
      </w:r>
      <w:r w:rsidRPr="00191C66">
        <w:rPr>
          <w:noProof/>
        </w:rPr>
        <w:tab/>
      </w:r>
      <w:r w:rsidRPr="00191C66">
        <w:rPr>
          <w:noProof/>
        </w:rPr>
        <w:fldChar w:fldCharType="begin"/>
      </w:r>
      <w:r w:rsidRPr="00191C66">
        <w:rPr>
          <w:noProof/>
        </w:rPr>
        <w:instrText xml:space="preserve"> PAGEREF _Toc209781653 \h </w:instrText>
      </w:r>
      <w:r w:rsidRPr="00191C66">
        <w:rPr>
          <w:noProof/>
        </w:rPr>
      </w:r>
      <w:r w:rsidRPr="00191C66">
        <w:rPr>
          <w:noProof/>
        </w:rPr>
        <w:fldChar w:fldCharType="separate"/>
      </w:r>
      <w:r w:rsidR="001E3450">
        <w:rPr>
          <w:noProof/>
        </w:rPr>
        <w:t>14</w:t>
      </w:r>
      <w:r w:rsidRPr="00191C66">
        <w:rPr>
          <w:noProof/>
        </w:rPr>
        <w:fldChar w:fldCharType="end"/>
      </w:r>
    </w:p>
    <w:p w14:paraId="220B8F72" w14:textId="3390D19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Authorised person may move vehicle</w:t>
      </w:r>
      <w:r w:rsidRPr="00191C66">
        <w:rPr>
          <w:noProof/>
        </w:rPr>
        <w:tab/>
      </w:r>
      <w:r w:rsidRPr="00191C66">
        <w:rPr>
          <w:noProof/>
        </w:rPr>
        <w:fldChar w:fldCharType="begin"/>
      </w:r>
      <w:r w:rsidRPr="00191C66">
        <w:rPr>
          <w:noProof/>
        </w:rPr>
        <w:instrText xml:space="preserve"> PAGEREF _Toc209781654 \h </w:instrText>
      </w:r>
      <w:r w:rsidRPr="00191C66">
        <w:rPr>
          <w:noProof/>
        </w:rPr>
      </w:r>
      <w:r w:rsidRPr="00191C66">
        <w:rPr>
          <w:noProof/>
        </w:rPr>
        <w:fldChar w:fldCharType="separate"/>
      </w:r>
      <w:r w:rsidR="001E3450">
        <w:rPr>
          <w:noProof/>
        </w:rPr>
        <w:t>15</w:t>
      </w:r>
      <w:r w:rsidRPr="00191C66">
        <w:rPr>
          <w:noProof/>
        </w:rPr>
        <w:fldChar w:fldCharType="end"/>
      </w:r>
    </w:p>
    <w:p w14:paraId="308ADA76" w14:textId="12139EB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Owner of vehicle must pay costs of storage etc.</w:t>
      </w:r>
      <w:r w:rsidRPr="00191C66">
        <w:rPr>
          <w:noProof/>
        </w:rPr>
        <w:tab/>
      </w:r>
      <w:r w:rsidRPr="00191C66">
        <w:rPr>
          <w:noProof/>
        </w:rPr>
        <w:fldChar w:fldCharType="begin"/>
      </w:r>
      <w:r w:rsidRPr="00191C66">
        <w:rPr>
          <w:noProof/>
        </w:rPr>
        <w:instrText xml:space="preserve"> PAGEREF _Toc209781655 \h </w:instrText>
      </w:r>
      <w:r w:rsidRPr="00191C66">
        <w:rPr>
          <w:noProof/>
        </w:rPr>
      </w:r>
      <w:r w:rsidRPr="00191C66">
        <w:rPr>
          <w:noProof/>
        </w:rPr>
        <w:fldChar w:fldCharType="separate"/>
      </w:r>
      <w:r w:rsidR="001E3450">
        <w:rPr>
          <w:noProof/>
        </w:rPr>
        <w:t>16</w:t>
      </w:r>
      <w:r w:rsidRPr="00191C66">
        <w:rPr>
          <w:noProof/>
        </w:rPr>
        <w:fldChar w:fldCharType="end"/>
      </w:r>
    </w:p>
    <w:p w14:paraId="59EBB6BC" w14:textId="1A3302B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lastRenderedPageBreak/>
        <w:t>41</w:t>
      </w:r>
      <w:r>
        <w:rPr>
          <w:noProof/>
        </w:rPr>
        <w:tab/>
        <w:t>Airport</w:t>
      </w:r>
      <w:r>
        <w:rPr>
          <w:noProof/>
        </w:rPr>
        <w:noBreakHyphen/>
        <w:t>operator company may dispose of vehicle</w:t>
      </w:r>
      <w:r w:rsidRPr="00191C66">
        <w:rPr>
          <w:noProof/>
        </w:rPr>
        <w:tab/>
      </w:r>
      <w:r w:rsidRPr="00191C66">
        <w:rPr>
          <w:noProof/>
        </w:rPr>
        <w:fldChar w:fldCharType="begin"/>
      </w:r>
      <w:r w:rsidRPr="00191C66">
        <w:rPr>
          <w:noProof/>
        </w:rPr>
        <w:instrText xml:space="preserve"> PAGEREF _Toc209781656 \h </w:instrText>
      </w:r>
      <w:r w:rsidRPr="00191C66">
        <w:rPr>
          <w:noProof/>
        </w:rPr>
      </w:r>
      <w:r w:rsidRPr="00191C66">
        <w:rPr>
          <w:noProof/>
        </w:rPr>
        <w:fldChar w:fldCharType="separate"/>
      </w:r>
      <w:r w:rsidR="001E3450">
        <w:rPr>
          <w:noProof/>
        </w:rPr>
        <w:t>16</w:t>
      </w:r>
      <w:r w:rsidRPr="00191C66">
        <w:rPr>
          <w:noProof/>
        </w:rPr>
        <w:fldChar w:fldCharType="end"/>
      </w:r>
    </w:p>
    <w:p w14:paraId="42CE2A48" w14:textId="1B011B20"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Who can be appointed as authorised person</w:t>
      </w:r>
      <w:r w:rsidRPr="00191C66">
        <w:rPr>
          <w:noProof/>
        </w:rPr>
        <w:tab/>
      </w:r>
      <w:r w:rsidRPr="00191C66">
        <w:rPr>
          <w:noProof/>
        </w:rPr>
        <w:fldChar w:fldCharType="begin"/>
      </w:r>
      <w:r w:rsidRPr="00191C66">
        <w:rPr>
          <w:noProof/>
        </w:rPr>
        <w:instrText xml:space="preserve"> PAGEREF _Toc209781657 \h </w:instrText>
      </w:r>
      <w:r w:rsidRPr="00191C66">
        <w:rPr>
          <w:noProof/>
        </w:rPr>
      </w:r>
      <w:r w:rsidRPr="00191C66">
        <w:rPr>
          <w:noProof/>
        </w:rPr>
        <w:fldChar w:fldCharType="separate"/>
      </w:r>
      <w:r w:rsidR="001E3450">
        <w:rPr>
          <w:noProof/>
        </w:rPr>
        <w:t>17</w:t>
      </w:r>
      <w:r w:rsidRPr="00191C66">
        <w:rPr>
          <w:noProof/>
        </w:rPr>
        <w:fldChar w:fldCharType="end"/>
      </w:r>
    </w:p>
    <w:p w14:paraId="7A38D9C7" w14:textId="342700B4"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3—Airside vehicle parking</w:t>
      </w:r>
      <w:r w:rsidRPr="00191C66">
        <w:rPr>
          <w:b w:val="0"/>
          <w:noProof/>
          <w:sz w:val="18"/>
        </w:rPr>
        <w:tab/>
      </w:r>
      <w:r w:rsidRPr="00191C66">
        <w:rPr>
          <w:b w:val="0"/>
          <w:noProof/>
          <w:sz w:val="18"/>
        </w:rPr>
        <w:fldChar w:fldCharType="begin"/>
      </w:r>
      <w:r w:rsidRPr="00191C66">
        <w:rPr>
          <w:b w:val="0"/>
          <w:noProof/>
          <w:sz w:val="18"/>
        </w:rPr>
        <w:instrText xml:space="preserve"> PAGEREF _Toc209781658 \h </w:instrText>
      </w:r>
      <w:r w:rsidRPr="00191C66">
        <w:rPr>
          <w:b w:val="0"/>
          <w:noProof/>
          <w:sz w:val="18"/>
        </w:rPr>
      </w:r>
      <w:r w:rsidRPr="00191C66">
        <w:rPr>
          <w:b w:val="0"/>
          <w:noProof/>
          <w:sz w:val="18"/>
        </w:rPr>
        <w:fldChar w:fldCharType="separate"/>
      </w:r>
      <w:r w:rsidR="001E3450">
        <w:rPr>
          <w:b w:val="0"/>
          <w:noProof/>
          <w:sz w:val="18"/>
        </w:rPr>
        <w:t>18</w:t>
      </w:r>
      <w:r w:rsidRPr="00191C66">
        <w:rPr>
          <w:b w:val="0"/>
          <w:noProof/>
          <w:sz w:val="18"/>
        </w:rPr>
        <w:fldChar w:fldCharType="end"/>
      </w:r>
    </w:p>
    <w:p w14:paraId="7207AE63" w14:textId="1DA12593"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Airports to which this Division applies</w:t>
      </w:r>
      <w:r w:rsidRPr="00191C66">
        <w:rPr>
          <w:noProof/>
        </w:rPr>
        <w:tab/>
      </w:r>
      <w:r w:rsidRPr="00191C66">
        <w:rPr>
          <w:noProof/>
        </w:rPr>
        <w:fldChar w:fldCharType="begin"/>
      </w:r>
      <w:r w:rsidRPr="00191C66">
        <w:rPr>
          <w:noProof/>
        </w:rPr>
        <w:instrText xml:space="preserve"> PAGEREF _Toc209781659 \h </w:instrText>
      </w:r>
      <w:r w:rsidRPr="00191C66">
        <w:rPr>
          <w:noProof/>
        </w:rPr>
      </w:r>
      <w:r w:rsidRPr="00191C66">
        <w:rPr>
          <w:noProof/>
        </w:rPr>
        <w:fldChar w:fldCharType="separate"/>
      </w:r>
      <w:r w:rsidR="001E3450">
        <w:rPr>
          <w:noProof/>
        </w:rPr>
        <w:t>18</w:t>
      </w:r>
      <w:r w:rsidRPr="00191C66">
        <w:rPr>
          <w:noProof/>
        </w:rPr>
        <w:fldChar w:fldCharType="end"/>
      </w:r>
    </w:p>
    <w:p w14:paraId="2BB9F8FD" w14:textId="79F6721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Areas with parking restrictions</w:t>
      </w:r>
      <w:r w:rsidRPr="00191C66">
        <w:rPr>
          <w:noProof/>
        </w:rPr>
        <w:tab/>
      </w:r>
      <w:r w:rsidRPr="00191C66">
        <w:rPr>
          <w:noProof/>
        </w:rPr>
        <w:fldChar w:fldCharType="begin"/>
      </w:r>
      <w:r w:rsidRPr="00191C66">
        <w:rPr>
          <w:noProof/>
        </w:rPr>
        <w:instrText xml:space="preserve"> PAGEREF _Toc209781660 \h </w:instrText>
      </w:r>
      <w:r w:rsidRPr="00191C66">
        <w:rPr>
          <w:noProof/>
        </w:rPr>
      </w:r>
      <w:r w:rsidRPr="00191C66">
        <w:rPr>
          <w:noProof/>
        </w:rPr>
        <w:fldChar w:fldCharType="separate"/>
      </w:r>
      <w:r w:rsidR="001E3450">
        <w:rPr>
          <w:noProof/>
        </w:rPr>
        <w:t>18</w:t>
      </w:r>
      <w:r w:rsidRPr="00191C66">
        <w:rPr>
          <w:noProof/>
        </w:rPr>
        <w:fldChar w:fldCharType="end"/>
      </w:r>
    </w:p>
    <w:p w14:paraId="1891C07A" w14:textId="22F3743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Areas with stopping restrictions</w:t>
      </w:r>
      <w:r w:rsidRPr="00191C66">
        <w:rPr>
          <w:noProof/>
        </w:rPr>
        <w:tab/>
      </w:r>
      <w:r w:rsidRPr="00191C66">
        <w:rPr>
          <w:noProof/>
        </w:rPr>
        <w:fldChar w:fldCharType="begin"/>
      </w:r>
      <w:r w:rsidRPr="00191C66">
        <w:rPr>
          <w:noProof/>
        </w:rPr>
        <w:instrText xml:space="preserve"> PAGEREF _Toc209781661 \h </w:instrText>
      </w:r>
      <w:r w:rsidRPr="00191C66">
        <w:rPr>
          <w:noProof/>
        </w:rPr>
      </w:r>
      <w:r w:rsidRPr="00191C66">
        <w:rPr>
          <w:noProof/>
        </w:rPr>
        <w:fldChar w:fldCharType="separate"/>
      </w:r>
      <w:r w:rsidR="001E3450">
        <w:rPr>
          <w:noProof/>
        </w:rPr>
        <w:t>18</w:t>
      </w:r>
      <w:r w:rsidRPr="00191C66">
        <w:rPr>
          <w:noProof/>
        </w:rPr>
        <w:fldChar w:fldCharType="end"/>
      </w:r>
    </w:p>
    <w:p w14:paraId="2A91D580" w14:textId="6589DEC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Offences—parking</w:t>
      </w:r>
      <w:r w:rsidRPr="00191C66">
        <w:rPr>
          <w:noProof/>
        </w:rPr>
        <w:tab/>
      </w:r>
      <w:r w:rsidRPr="00191C66">
        <w:rPr>
          <w:noProof/>
        </w:rPr>
        <w:fldChar w:fldCharType="begin"/>
      </w:r>
      <w:r w:rsidRPr="00191C66">
        <w:rPr>
          <w:noProof/>
        </w:rPr>
        <w:instrText xml:space="preserve"> PAGEREF _Toc209781662 \h </w:instrText>
      </w:r>
      <w:r w:rsidRPr="00191C66">
        <w:rPr>
          <w:noProof/>
        </w:rPr>
      </w:r>
      <w:r w:rsidRPr="00191C66">
        <w:rPr>
          <w:noProof/>
        </w:rPr>
        <w:fldChar w:fldCharType="separate"/>
      </w:r>
      <w:r w:rsidR="001E3450">
        <w:rPr>
          <w:noProof/>
        </w:rPr>
        <w:t>19</w:t>
      </w:r>
      <w:r w:rsidRPr="00191C66">
        <w:rPr>
          <w:noProof/>
        </w:rPr>
        <w:fldChar w:fldCharType="end"/>
      </w:r>
    </w:p>
    <w:p w14:paraId="37B8466C" w14:textId="6B2A1123"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Offences—stopping</w:t>
      </w:r>
      <w:r w:rsidRPr="00191C66">
        <w:rPr>
          <w:noProof/>
        </w:rPr>
        <w:tab/>
      </w:r>
      <w:r w:rsidRPr="00191C66">
        <w:rPr>
          <w:noProof/>
        </w:rPr>
        <w:fldChar w:fldCharType="begin"/>
      </w:r>
      <w:r w:rsidRPr="00191C66">
        <w:rPr>
          <w:noProof/>
        </w:rPr>
        <w:instrText xml:space="preserve"> PAGEREF _Toc209781663 \h </w:instrText>
      </w:r>
      <w:r w:rsidRPr="00191C66">
        <w:rPr>
          <w:noProof/>
        </w:rPr>
      </w:r>
      <w:r w:rsidRPr="00191C66">
        <w:rPr>
          <w:noProof/>
        </w:rPr>
        <w:fldChar w:fldCharType="separate"/>
      </w:r>
      <w:r w:rsidR="001E3450">
        <w:rPr>
          <w:noProof/>
        </w:rPr>
        <w:t>19</w:t>
      </w:r>
      <w:r w:rsidRPr="00191C66">
        <w:rPr>
          <w:noProof/>
        </w:rPr>
        <w:fldChar w:fldCharType="end"/>
      </w:r>
    </w:p>
    <w:p w14:paraId="33727C8B" w14:textId="03C79418"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Authorised person may direct that a vehicle be moved</w:t>
      </w:r>
      <w:r w:rsidRPr="00191C66">
        <w:rPr>
          <w:noProof/>
        </w:rPr>
        <w:tab/>
      </w:r>
      <w:r w:rsidRPr="00191C66">
        <w:rPr>
          <w:noProof/>
        </w:rPr>
        <w:fldChar w:fldCharType="begin"/>
      </w:r>
      <w:r w:rsidRPr="00191C66">
        <w:rPr>
          <w:noProof/>
        </w:rPr>
        <w:instrText xml:space="preserve"> PAGEREF _Toc209781664 \h </w:instrText>
      </w:r>
      <w:r w:rsidRPr="00191C66">
        <w:rPr>
          <w:noProof/>
        </w:rPr>
      </w:r>
      <w:r w:rsidRPr="00191C66">
        <w:rPr>
          <w:noProof/>
        </w:rPr>
        <w:fldChar w:fldCharType="separate"/>
      </w:r>
      <w:r w:rsidR="001E3450">
        <w:rPr>
          <w:noProof/>
        </w:rPr>
        <w:t>20</w:t>
      </w:r>
      <w:r w:rsidRPr="00191C66">
        <w:rPr>
          <w:noProof/>
        </w:rPr>
        <w:fldChar w:fldCharType="end"/>
      </w:r>
    </w:p>
    <w:p w14:paraId="4A20BC22" w14:textId="157BD42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Who can be appointed as authorised person</w:t>
      </w:r>
      <w:r w:rsidRPr="00191C66">
        <w:rPr>
          <w:noProof/>
        </w:rPr>
        <w:tab/>
      </w:r>
      <w:r w:rsidRPr="00191C66">
        <w:rPr>
          <w:noProof/>
        </w:rPr>
        <w:fldChar w:fldCharType="begin"/>
      </w:r>
      <w:r w:rsidRPr="00191C66">
        <w:rPr>
          <w:noProof/>
        </w:rPr>
        <w:instrText xml:space="preserve"> PAGEREF _Toc209781665 \h </w:instrText>
      </w:r>
      <w:r w:rsidRPr="00191C66">
        <w:rPr>
          <w:noProof/>
        </w:rPr>
      </w:r>
      <w:r w:rsidRPr="00191C66">
        <w:rPr>
          <w:noProof/>
        </w:rPr>
        <w:fldChar w:fldCharType="separate"/>
      </w:r>
      <w:r w:rsidR="001E3450">
        <w:rPr>
          <w:noProof/>
        </w:rPr>
        <w:t>20</w:t>
      </w:r>
      <w:r w:rsidRPr="00191C66">
        <w:rPr>
          <w:noProof/>
        </w:rPr>
        <w:fldChar w:fldCharType="end"/>
      </w:r>
    </w:p>
    <w:p w14:paraId="64DE43CF" w14:textId="1AEA6CBF"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4—Airside vehicle operation</w:t>
      </w:r>
      <w:r w:rsidRPr="00191C66">
        <w:rPr>
          <w:b w:val="0"/>
          <w:noProof/>
          <w:sz w:val="18"/>
        </w:rPr>
        <w:tab/>
      </w:r>
      <w:r w:rsidRPr="00191C66">
        <w:rPr>
          <w:b w:val="0"/>
          <w:noProof/>
          <w:sz w:val="18"/>
        </w:rPr>
        <w:fldChar w:fldCharType="begin"/>
      </w:r>
      <w:r w:rsidRPr="00191C66">
        <w:rPr>
          <w:b w:val="0"/>
          <w:noProof/>
          <w:sz w:val="18"/>
        </w:rPr>
        <w:instrText xml:space="preserve"> PAGEREF _Toc209781666 \h </w:instrText>
      </w:r>
      <w:r w:rsidRPr="00191C66">
        <w:rPr>
          <w:b w:val="0"/>
          <w:noProof/>
          <w:sz w:val="18"/>
        </w:rPr>
      </w:r>
      <w:r w:rsidRPr="00191C66">
        <w:rPr>
          <w:b w:val="0"/>
          <w:noProof/>
          <w:sz w:val="18"/>
        </w:rPr>
        <w:fldChar w:fldCharType="separate"/>
      </w:r>
      <w:r w:rsidR="001E3450">
        <w:rPr>
          <w:b w:val="0"/>
          <w:noProof/>
          <w:sz w:val="18"/>
        </w:rPr>
        <w:t>21</w:t>
      </w:r>
      <w:r w:rsidRPr="00191C66">
        <w:rPr>
          <w:b w:val="0"/>
          <w:noProof/>
          <w:sz w:val="18"/>
        </w:rPr>
        <w:fldChar w:fldCharType="end"/>
      </w:r>
    </w:p>
    <w:p w14:paraId="3DDC45C6" w14:textId="6369A2F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Airports to which this Division applies</w:t>
      </w:r>
      <w:r w:rsidRPr="00191C66">
        <w:rPr>
          <w:noProof/>
        </w:rPr>
        <w:tab/>
      </w:r>
      <w:r w:rsidRPr="00191C66">
        <w:rPr>
          <w:noProof/>
        </w:rPr>
        <w:fldChar w:fldCharType="begin"/>
      </w:r>
      <w:r w:rsidRPr="00191C66">
        <w:rPr>
          <w:noProof/>
        </w:rPr>
        <w:instrText xml:space="preserve"> PAGEREF _Toc209781667 \h </w:instrText>
      </w:r>
      <w:r w:rsidRPr="00191C66">
        <w:rPr>
          <w:noProof/>
        </w:rPr>
      </w:r>
      <w:r w:rsidRPr="00191C66">
        <w:rPr>
          <w:noProof/>
        </w:rPr>
        <w:fldChar w:fldCharType="separate"/>
      </w:r>
      <w:r w:rsidR="001E3450">
        <w:rPr>
          <w:noProof/>
        </w:rPr>
        <w:t>21</w:t>
      </w:r>
      <w:r w:rsidRPr="00191C66">
        <w:rPr>
          <w:noProof/>
        </w:rPr>
        <w:fldChar w:fldCharType="end"/>
      </w:r>
    </w:p>
    <w:p w14:paraId="466D9425" w14:textId="6590E29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References to Airside Vehicle Control Handbook</w:t>
      </w:r>
      <w:r w:rsidRPr="00191C66">
        <w:rPr>
          <w:noProof/>
        </w:rPr>
        <w:tab/>
      </w:r>
      <w:r w:rsidRPr="00191C66">
        <w:rPr>
          <w:noProof/>
        </w:rPr>
        <w:fldChar w:fldCharType="begin"/>
      </w:r>
      <w:r w:rsidRPr="00191C66">
        <w:rPr>
          <w:noProof/>
        </w:rPr>
        <w:instrText xml:space="preserve"> PAGEREF _Toc209781668 \h </w:instrText>
      </w:r>
      <w:r w:rsidRPr="00191C66">
        <w:rPr>
          <w:noProof/>
        </w:rPr>
      </w:r>
      <w:r w:rsidRPr="00191C66">
        <w:rPr>
          <w:noProof/>
        </w:rPr>
        <w:fldChar w:fldCharType="separate"/>
      </w:r>
      <w:r w:rsidR="001E3450">
        <w:rPr>
          <w:noProof/>
        </w:rPr>
        <w:t>21</w:t>
      </w:r>
      <w:r w:rsidRPr="00191C66">
        <w:rPr>
          <w:noProof/>
        </w:rPr>
        <w:fldChar w:fldCharType="end"/>
      </w:r>
    </w:p>
    <w:p w14:paraId="74D939C3" w14:textId="0082867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Vehicles not to be driven on airside without permission or escort</w:t>
      </w:r>
      <w:r w:rsidRPr="00191C66">
        <w:rPr>
          <w:noProof/>
        </w:rPr>
        <w:tab/>
      </w:r>
      <w:r w:rsidRPr="00191C66">
        <w:rPr>
          <w:noProof/>
        </w:rPr>
        <w:fldChar w:fldCharType="begin"/>
      </w:r>
      <w:r w:rsidRPr="00191C66">
        <w:rPr>
          <w:noProof/>
        </w:rPr>
        <w:instrText xml:space="preserve"> PAGEREF _Toc209781669 \h </w:instrText>
      </w:r>
      <w:r w:rsidRPr="00191C66">
        <w:rPr>
          <w:noProof/>
        </w:rPr>
      </w:r>
      <w:r w:rsidRPr="00191C66">
        <w:rPr>
          <w:noProof/>
        </w:rPr>
        <w:fldChar w:fldCharType="separate"/>
      </w:r>
      <w:r w:rsidR="001E3450">
        <w:rPr>
          <w:noProof/>
        </w:rPr>
        <w:t>21</w:t>
      </w:r>
      <w:r w:rsidRPr="00191C66">
        <w:rPr>
          <w:noProof/>
        </w:rPr>
        <w:fldChar w:fldCharType="end"/>
      </w:r>
    </w:p>
    <w:p w14:paraId="4C89E460" w14:textId="2B5CB8C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Approved issuing authority</w:t>
      </w:r>
      <w:r w:rsidRPr="00191C66">
        <w:rPr>
          <w:noProof/>
        </w:rPr>
        <w:tab/>
      </w:r>
      <w:r w:rsidRPr="00191C66">
        <w:rPr>
          <w:noProof/>
        </w:rPr>
        <w:fldChar w:fldCharType="begin"/>
      </w:r>
      <w:r w:rsidRPr="00191C66">
        <w:rPr>
          <w:noProof/>
        </w:rPr>
        <w:instrText xml:space="preserve"> PAGEREF _Toc209781670 \h </w:instrText>
      </w:r>
      <w:r w:rsidRPr="00191C66">
        <w:rPr>
          <w:noProof/>
        </w:rPr>
      </w:r>
      <w:r w:rsidRPr="00191C66">
        <w:rPr>
          <w:noProof/>
        </w:rPr>
        <w:fldChar w:fldCharType="separate"/>
      </w:r>
      <w:r w:rsidR="001E3450">
        <w:rPr>
          <w:noProof/>
        </w:rPr>
        <w:t>21</w:t>
      </w:r>
      <w:r w:rsidRPr="00191C66">
        <w:rPr>
          <w:noProof/>
        </w:rPr>
        <w:fldChar w:fldCharType="end"/>
      </w:r>
    </w:p>
    <w:p w14:paraId="610B1E80" w14:textId="01FA7D3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Authority to Drive Airside</w:t>
      </w:r>
      <w:r w:rsidRPr="00191C66">
        <w:rPr>
          <w:noProof/>
        </w:rPr>
        <w:tab/>
      </w:r>
      <w:r w:rsidRPr="00191C66">
        <w:rPr>
          <w:noProof/>
        </w:rPr>
        <w:fldChar w:fldCharType="begin"/>
      </w:r>
      <w:r w:rsidRPr="00191C66">
        <w:rPr>
          <w:noProof/>
        </w:rPr>
        <w:instrText xml:space="preserve"> PAGEREF _Toc209781671 \h </w:instrText>
      </w:r>
      <w:r w:rsidRPr="00191C66">
        <w:rPr>
          <w:noProof/>
        </w:rPr>
      </w:r>
      <w:r w:rsidRPr="00191C66">
        <w:rPr>
          <w:noProof/>
        </w:rPr>
        <w:fldChar w:fldCharType="separate"/>
      </w:r>
      <w:r w:rsidR="001E3450">
        <w:rPr>
          <w:noProof/>
        </w:rPr>
        <w:t>21</w:t>
      </w:r>
      <w:r w:rsidRPr="00191C66">
        <w:rPr>
          <w:noProof/>
        </w:rPr>
        <w:fldChar w:fldCharType="end"/>
      </w:r>
    </w:p>
    <w:p w14:paraId="029DF65C" w14:textId="4D67F140"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Withdrawal of Authority to Drive Airside</w:t>
      </w:r>
      <w:r w:rsidRPr="00191C66">
        <w:rPr>
          <w:noProof/>
        </w:rPr>
        <w:tab/>
      </w:r>
      <w:r w:rsidRPr="00191C66">
        <w:rPr>
          <w:noProof/>
        </w:rPr>
        <w:fldChar w:fldCharType="begin"/>
      </w:r>
      <w:r w:rsidRPr="00191C66">
        <w:rPr>
          <w:noProof/>
        </w:rPr>
        <w:instrText xml:space="preserve"> PAGEREF _Toc209781672 \h </w:instrText>
      </w:r>
      <w:r w:rsidRPr="00191C66">
        <w:rPr>
          <w:noProof/>
        </w:rPr>
      </w:r>
      <w:r w:rsidRPr="00191C66">
        <w:rPr>
          <w:noProof/>
        </w:rPr>
        <w:fldChar w:fldCharType="separate"/>
      </w:r>
      <w:r w:rsidR="001E3450">
        <w:rPr>
          <w:noProof/>
        </w:rPr>
        <w:t>22</w:t>
      </w:r>
      <w:r w:rsidRPr="00191C66">
        <w:rPr>
          <w:noProof/>
        </w:rPr>
        <w:fldChar w:fldCharType="end"/>
      </w:r>
    </w:p>
    <w:p w14:paraId="0100E372" w14:textId="19961FD0"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Authority for Use Airside</w:t>
      </w:r>
      <w:r w:rsidRPr="00191C66">
        <w:rPr>
          <w:noProof/>
        </w:rPr>
        <w:tab/>
      </w:r>
      <w:r w:rsidRPr="00191C66">
        <w:rPr>
          <w:noProof/>
        </w:rPr>
        <w:fldChar w:fldCharType="begin"/>
      </w:r>
      <w:r w:rsidRPr="00191C66">
        <w:rPr>
          <w:noProof/>
        </w:rPr>
        <w:instrText xml:space="preserve"> PAGEREF _Toc209781673 \h </w:instrText>
      </w:r>
      <w:r w:rsidRPr="00191C66">
        <w:rPr>
          <w:noProof/>
        </w:rPr>
      </w:r>
      <w:r w:rsidRPr="00191C66">
        <w:rPr>
          <w:noProof/>
        </w:rPr>
        <w:fldChar w:fldCharType="separate"/>
      </w:r>
      <w:r w:rsidR="001E3450">
        <w:rPr>
          <w:noProof/>
        </w:rPr>
        <w:t>23</w:t>
      </w:r>
      <w:r w:rsidRPr="00191C66">
        <w:rPr>
          <w:noProof/>
        </w:rPr>
        <w:fldChar w:fldCharType="end"/>
      </w:r>
    </w:p>
    <w:p w14:paraId="1A222C7D" w14:textId="09C86C1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Withdrawal of Authority for Use Airside</w:t>
      </w:r>
      <w:r w:rsidRPr="00191C66">
        <w:rPr>
          <w:noProof/>
        </w:rPr>
        <w:tab/>
      </w:r>
      <w:r w:rsidRPr="00191C66">
        <w:rPr>
          <w:noProof/>
        </w:rPr>
        <w:fldChar w:fldCharType="begin"/>
      </w:r>
      <w:r w:rsidRPr="00191C66">
        <w:rPr>
          <w:noProof/>
        </w:rPr>
        <w:instrText xml:space="preserve"> PAGEREF _Toc209781674 \h </w:instrText>
      </w:r>
      <w:r w:rsidRPr="00191C66">
        <w:rPr>
          <w:noProof/>
        </w:rPr>
      </w:r>
      <w:r w:rsidRPr="00191C66">
        <w:rPr>
          <w:noProof/>
        </w:rPr>
        <w:fldChar w:fldCharType="separate"/>
      </w:r>
      <w:r w:rsidR="001E3450">
        <w:rPr>
          <w:noProof/>
        </w:rPr>
        <w:t>24</w:t>
      </w:r>
      <w:r w:rsidRPr="00191C66">
        <w:rPr>
          <w:noProof/>
        </w:rPr>
        <w:fldChar w:fldCharType="end"/>
      </w:r>
    </w:p>
    <w:p w14:paraId="2C1177FE" w14:textId="07C4D49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Review of decisions</w:t>
      </w:r>
      <w:r w:rsidRPr="00191C66">
        <w:rPr>
          <w:noProof/>
        </w:rPr>
        <w:tab/>
      </w:r>
      <w:r w:rsidRPr="00191C66">
        <w:rPr>
          <w:noProof/>
        </w:rPr>
        <w:fldChar w:fldCharType="begin"/>
      </w:r>
      <w:r w:rsidRPr="00191C66">
        <w:rPr>
          <w:noProof/>
        </w:rPr>
        <w:instrText xml:space="preserve"> PAGEREF _Toc209781675 \h </w:instrText>
      </w:r>
      <w:r w:rsidRPr="00191C66">
        <w:rPr>
          <w:noProof/>
        </w:rPr>
      </w:r>
      <w:r w:rsidRPr="00191C66">
        <w:rPr>
          <w:noProof/>
        </w:rPr>
        <w:fldChar w:fldCharType="separate"/>
      </w:r>
      <w:r w:rsidR="001E3450">
        <w:rPr>
          <w:noProof/>
        </w:rPr>
        <w:t>24</w:t>
      </w:r>
      <w:r w:rsidRPr="00191C66">
        <w:rPr>
          <w:noProof/>
        </w:rPr>
        <w:fldChar w:fldCharType="end"/>
      </w:r>
    </w:p>
    <w:p w14:paraId="35352804" w14:textId="41043ED3"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Driver of vehicle must show authority etc.</w:t>
      </w:r>
      <w:r w:rsidRPr="00191C66">
        <w:rPr>
          <w:noProof/>
        </w:rPr>
        <w:tab/>
      </w:r>
      <w:r w:rsidRPr="00191C66">
        <w:rPr>
          <w:noProof/>
        </w:rPr>
        <w:fldChar w:fldCharType="begin"/>
      </w:r>
      <w:r w:rsidRPr="00191C66">
        <w:rPr>
          <w:noProof/>
        </w:rPr>
        <w:instrText xml:space="preserve"> PAGEREF _Toc209781676 \h </w:instrText>
      </w:r>
      <w:r w:rsidRPr="00191C66">
        <w:rPr>
          <w:noProof/>
        </w:rPr>
      </w:r>
      <w:r w:rsidRPr="00191C66">
        <w:rPr>
          <w:noProof/>
        </w:rPr>
        <w:fldChar w:fldCharType="separate"/>
      </w:r>
      <w:r w:rsidR="001E3450">
        <w:rPr>
          <w:noProof/>
        </w:rPr>
        <w:t>25</w:t>
      </w:r>
      <w:r w:rsidRPr="00191C66">
        <w:rPr>
          <w:noProof/>
        </w:rPr>
        <w:fldChar w:fldCharType="end"/>
      </w:r>
    </w:p>
    <w:p w14:paraId="534CFE37" w14:textId="039100B1"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Vehicles to be kept clear of aircraft</w:t>
      </w:r>
      <w:r w:rsidRPr="00191C66">
        <w:rPr>
          <w:noProof/>
        </w:rPr>
        <w:tab/>
      </w:r>
      <w:r w:rsidRPr="00191C66">
        <w:rPr>
          <w:noProof/>
        </w:rPr>
        <w:fldChar w:fldCharType="begin"/>
      </w:r>
      <w:r w:rsidRPr="00191C66">
        <w:rPr>
          <w:noProof/>
        </w:rPr>
        <w:instrText xml:space="preserve"> PAGEREF _Toc209781677 \h </w:instrText>
      </w:r>
      <w:r w:rsidRPr="00191C66">
        <w:rPr>
          <w:noProof/>
        </w:rPr>
      </w:r>
      <w:r w:rsidRPr="00191C66">
        <w:rPr>
          <w:noProof/>
        </w:rPr>
        <w:fldChar w:fldCharType="separate"/>
      </w:r>
      <w:r w:rsidR="001E3450">
        <w:rPr>
          <w:noProof/>
        </w:rPr>
        <w:t>25</w:t>
      </w:r>
      <w:r w:rsidRPr="00191C66">
        <w:rPr>
          <w:noProof/>
        </w:rPr>
        <w:fldChar w:fldCharType="end"/>
      </w:r>
    </w:p>
    <w:p w14:paraId="4BC158E0" w14:textId="24BF18B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Authorised person may direct that vehicle be moved or move vehicle</w:t>
      </w:r>
      <w:r w:rsidRPr="00191C66">
        <w:rPr>
          <w:noProof/>
        </w:rPr>
        <w:tab/>
      </w:r>
      <w:r w:rsidRPr="00191C66">
        <w:rPr>
          <w:noProof/>
        </w:rPr>
        <w:fldChar w:fldCharType="begin"/>
      </w:r>
      <w:r w:rsidRPr="00191C66">
        <w:rPr>
          <w:noProof/>
        </w:rPr>
        <w:instrText xml:space="preserve"> PAGEREF _Toc209781678 \h </w:instrText>
      </w:r>
      <w:r w:rsidRPr="00191C66">
        <w:rPr>
          <w:noProof/>
        </w:rPr>
      </w:r>
      <w:r w:rsidRPr="00191C66">
        <w:rPr>
          <w:noProof/>
        </w:rPr>
        <w:fldChar w:fldCharType="separate"/>
      </w:r>
      <w:r w:rsidR="001E3450">
        <w:rPr>
          <w:noProof/>
        </w:rPr>
        <w:t>25</w:t>
      </w:r>
      <w:r w:rsidRPr="00191C66">
        <w:rPr>
          <w:noProof/>
        </w:rPr>
        <w:fldChar w:fldCharType="end"/>
      </w:r>
    </w:p>
    <w:p w14:paraId="537B5B7F" w14:textId="3D1374E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Who can be appointed as authorised person</w:t>
      </w:r>
      <w:r w:rsidRPr="00191C66">
        <w:rPr>
          <w:noProof/>
        </w:rPr>
        <w:tab/>
      </w:r>
      <w:r w:rsidRPr="00191C66">
        <w:rPr>
          <w:noProof/>
        </w:rPr>
        <w:fldChar w:fldCharType="begin"/>
      </w:r>
      <w:r w:rsidRPr="00191C66">
        <w:rPr>
          <w:noProof/>
        </w:rPr>
        <w:instrText xml:space="preserve"> PAGEREF _Toc209781679 \h </w:instrText>
      </w:r>
      <w:r w:rsidRPr="00191C66">
        <w:rPr>
          <w:noProof/>
        </w:rPr>
      </w:r>
      <w:r w:rsidRPr="00191C66">
        <w:rPr>
          <w:noProof/>
        </w:rPr>
        <w:fldChar w:fldCharType="separate"/>
      </w:r>
      <w:r w:rsidR="001E3450">
        <w:rPr>
          <w:noProof/>
        </w:rPr>
        <w:t>26</w:t>
      </w:r>
      <w:r w:rsidRPr="00191C66">
        <w:rPr>
          <w:noProof/>
        </w:rPr>
        <w:fldChar w:fldCharType="end"/>
      </w:r>
    </w:p>
    <w:p w14:paraId="3E71F3F9" w14:textId="55521C0C"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5—Liability of owner of vehicle for offences</w:t>
      </w:r>
      <w:r w:rsidRPr="00191C66">
        <w:rPr>
          <w:b w:val="0"/>
          <w:noProof/>
          <w:sz w:val="18"/>
        </w:rPr>
        <w:tab/>
      </w:r>
      <w:r w:rsidRPr="00191C66">
        <w:rPr>
          <w:b w:val="0"/>
          <w:noProof/>
          <w:sz w:val="18"/>
        </w:rPr>
        <w:fldChar w:fldCharType="begin"/>
      </w:r>
      <w:r w:rsidRPr="00191C66">
        <w:rPr>
          <w:b w:val="0"/>
          <w:noProof/>
          <w:sz w:val="18"/>
        </w:rPr>
        <w:instrText xml:space="preserve"> PAGEREF _Toc209781680 \h </w:instrText>
      </w:r>
      <w:r w:rsidRPr="00191C66">
        <w:rPr>
          <w:b w:val="0"/>
          <w:noProof/>
          <w:sz w:val="18"/>
        </w:rPr>
      </w:r>
      <w:r w:rsidRPr="00191C66">
        <w:rPr>
          <w:b w:val="0"/>
          <w:noProof/>
          <w:sz w:val="18"/>
        </w:rPr>
        <w:fldChar w:fldCharType="separate"/>
      </w:r>
      <w:r w:rsidR="001E3450">
        <w:rPr>
          <w:b w:val="0"/>
          <w:noProof/>
          <w:sz w:val="18"/>
        </w:rPr>
        <w:t>27</w:t>
      </w:r>
      <w:r w:rsidRPr="00191C66">
        <w:rPr>
          <w:b w:val="0"/>
          <w:noProof/>
          <w:sz w:val="18"/>
        </w:rPr>
        <w:fldChar w:fldCharType="end"/>
      </w:r>
    </w:p>
    <w:p w14:paraId="34A97352" w14:textId="1DCCAD94"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Liability of owner of vehicle for parking offences</w:t>
      </w:r>
      <w:r w:rsidRPr="00191C66">
        <w:rPr>
          <w:noProof/>
        </w:rPr>
        <w:tab/>
      </w:r>
      <w:r w:rsidRPr="00191C66">
        <w:rPr>
          <w:noProof/>
        </w:rPr>
        <w:fldChar w:fldCharType="begin"/>
      </w:r>
      <w:r w:rsidRPr="00191C66">
        <w:rPr>
          <w:noProof/>
        </w:rPr>
        <w:instrText xml:space="preserve"> PAGEREF _Toc209781681 \h </w:instrText>
      </w:r>
      <w:r w:rsidRPr="00191C66">
        <w:rPr>
          <w:noProof/>
        </w:rPr>
      </w:r>
      <w:r w:rsidRPr="00191C66">
        <w:rPr>
          <w:noProof/>
        </w:rPr>
        <w:fldChar w:fldCharType="separate"/>
      </w:r>
      <w:r w:rsidR="001E3450">
        <w:rPr>
          <w:noProof/>
        </w:rPr>
        <w:t>27</w:t>
      </w:r>
      <w:r w:rsidRPr="00191C66">
        <w:rPr>
          <w:noProof/>
        </w:rPr>
        <w:fldChar w:fldCharType="end"/>
      </w:r>
    </w:p>
    <w:p w14:paraId="63B9DECA" w14:textId="3B914BCC"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Copy of statutory declaration to be served</w:t>
      </w:r>
      <w:r w:rsidRPr="00191C66">
        <w:rPr>
          <w:noProof/>
        </w:rPr>
        <w:tab/>
      </w:r>
      <w:r w:rsidRPr="00191C66">
        <w:rPr>
          <w:noProof/>
        </w:rPr>
        <w:fldChar w:fldCharType="begin"/>
      </w:r>
      <w:r w:rsidRPr="00191C66">
        <w:rPr>
          <w:noProof/>
        </w:rPr>
        <w:instrText xml:space="preserve"> PAGEREF _Toc209781682 \h </w:instrText>
      </w:r>
      <w:r w:rsidRPr="00191C66">
        <w:rPr>
          <w:noProof/>
        </w:rPr>
      </w:r>
      <w:r w:rsidRPr="00191C66">
        <w:rPr>
          <w:noProof/>
        </w:rPr>
        <w:fldChar w:fldCharType="separate"/>
      </w:r>
      <w:r w:rsidR="001E3450">
        <w:rPr>
          <w:noProof/>
        </w:rPr>
        <w:t>29</w:t>
      </w:r>
      <w:r w:rsidRPr="00191C66">
        <w:rPr>
          <w:noProof/>
        </w:rPr>
        <w:fldChar w:fldCharType="end"/>
      </w:r>
    </w:p>
    <w:p w14:paraId="6CA4C897" w14:textId="66EDA4BF"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5—Gambling</w:t>
      </w:r>
      <w:r w:rsidRPr="00191C66">
        <w:rPr>
          <w:b w:val="0"/>
          <w:noProof/>
          <w:sz w:val="18"/>
        </w:rPr>
        <w:tab/>
      </w:r>
      <w:r w:rsidRPr="00191C66">
        <w:rPr>
          <w:b w:val="0"/>
          <w:noProof/>
          <w:sz w:val="18"/>
        </w:rPr>
        <w:fldChar w:fldCharType="begin"/>
      </w:r>
      <w:r w:rsidRPr="00191C66">
        <w:rPr>
          <w:b w:val="0"/>
          <w:noProof/>
          <w:sz w:val="18"/>
        </w:rPr>
        <w:instrText xml:space="preserve"> PAGEREF _Toc209781683 \h </w:instrText>
      </w:r>
      <w:r w:rsidRPr="00191C66">
        <w:rPr>
          <w:b w:val="0"/>
          <w:noProof/>
          <w:sz w:val="18"/>
        </w:rPr>
      </w:r>
      <w:r w:rsidRPr="00191C66">
        <w:rPr>
          <w:b w:val="0"/>
          <w:noProof/>
          <w:sz w:val="18"/>
        </w:rPr>
        <w:fldChar w:fldCharType="separate"/>
      </w:r>
      <w:r w:rsidR="001E3450">
        <w:rPr>
          <w:b w:val="0"/>
          <w:noProof/>
          <w:sz w:val="18"/>
        </w:rPr>
        <w:t>30</w:t>
      </w:r>
      <w:r w:rsidRPr="00191C66">
        <w:rPr>
          <w:b w:val="0"/>
          <w:noProof/>
          <w:sz w:val="18"/>
        </w:rPr>
        <w:fldChar w:fldCharType="end"/>
      </w:r>
    </w:p>
    <w:p w14:paraId="08B04790" w14:textId="41026D84"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191C66">
        <w:rPr>
          <w:b w:val="0"/>
          <w:noProof/>
          <w:sz w:val="18"/>
        </w:rPr>
        <w:tab/>
      </w:r>
      <w:r w:rsidRPr="00191C66">
        <w:rPr>
          <w:b w:val="0"/>
          <w:noProof/>
          <w:sz w:val="18"/>
        </w:rPr>
        <w:fldChar w:fldCharType="begin"/>
      </w:r>
      <w:r w:rsidRPr="00191C66">
        <w:rPr>
          <w:b w:val="0"/>
          <w:noProof/>
          <w:sz w:val="18"/>
        </w:rPr>
        <w:instrText xml:space="preserve"> PAGEREF _Toc209781684 \h </w:instrText>
      </w:r>
      <w:r w:rsidRPr="00191C66">
        <w:rPr>
          <w:b w:val="0"/>
          <w:noProof/>
          <w:sz w:val="18"/>
        </w:rPr>
      </w:r>
      <w:r w:rsidRPr="00191C66">
        <w:rPr>
          <w:b w:val="0"/>
          <w:noProof/>
          <w:sz w:val="18"/>
        </w:rPr>
        <w:fldChar w:fldCharType="separate"/>
      </w:r>
      <w:r w:rsidR="001E3450">
        <w:rPr>
          <w:b w:val="0"/>
          <w:noProof/>
          <w:sz w:val="18"/>
        </w:rPr>
        <w:t>30</w:t>
      </w:r>
      <w:r w:rsidRPr="00191C66">
        <w:rPr>
          <w:b w:val="0"/>
          <w:noProof/>
          <w:sz w:val="18"/>
        </w:rPr>
        <w:fldChar w:fldCharType="end"/>
      </w:r>
    </w:p>
    <w:p w14:paraId="6DB618C8" w14:textId="77494409"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Purposes of Part</w:t>
      </w:r>
      <w:r w:rsidRPr="00191C66">
        <w:rPr>
          <w:noProof/>
        </w:rPr>
        <w:tab/>
      </w:r>
      <w:r w:rsidRPr="00191C66">
        <w:rPr>
          <w:noProof/>
        </w:rPr>
        <w:fldChar w:fldCharType="begin"/>
      </w:r>
      <w:r w:rsidRPr="00191C66">
        <w:rPr>
          <w:noProof/>
        </w:rPr>
        <w:instrText xml:space="preserve"> PAGEREF _Toc209781685 \h </w:instrText>
      </w:r>
      <w:r w:rsidRPr="00191C66">
        <w:rPr>
          <w:noProof/>
        </w:rPr>
      </w:r>
      <w:r w:rsidRPr="00191C66">
        <w:rPr>
          <w:noProof/>
        </w:rPr>
        <w:fldChar w:fldCharType="separate"/>
      </w:r>
      <w:r w:rsidR="001E3450">
        <w:rPr>
          <w:noProof/>
        </w:rPr>
        <w:t>30</w:t>
      </w:r>
      <w:r w:rsidRPr="00191C66">
        <w:rPr>
          <w:noProof/>
        </w:rPr>
        <w:fldChar w:fldCharType="end"/>
      </w:r>
    </w:p>
    <w:p w14:paraId="7DE196B5" w14:textId="09998B7D"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Airports to which this Part applies</w:t>
      </w:r>
      <w:r w:rsidRPr="00191C66">
        <w:rPr>
          <w:noProof/>
        </w:rPr>
        <w:tab/>
      </w:r>
      <w:r w:rsidRPr="00191C66">
        <w:rPr>
          <w:noProof/>
        </w:rPr>
        <w:fldChar w:fldCharType="begin"/>
      </w:r>
      <w:r w:rsidRPr="00191C66">
        <w:rPr>
          <w:noProof/>
        </w:rPr>
        <w:instrText xml:space="preserve"> PAGEREF _Toc209781686 \h </w:instrText>
      </w:r>
      <w:r w:rsidRPr="00191C66">
        <w:rPr>
          <w:noProof/>
        </w:rPr>
      </w:r>
      <w:r w:rsidRPr="00191C66">
        <w:rPr>
          <w:noProof/>
        </w:rPr>
        <w:fldChar w:fldCharType="separate"/>
      </w:r>
      <w:r w:rsidR="001E3450">
        <w:rPr>
          <w:noProof/>
        </w:rPr>
        <w:t>30</w:t>
      </w:r>
      <w:r w:rsidRPr="00191C66">
        <w:rPr>
          <w:noProof/>
        </w:rPr>
        <w:fldChar w:fldCharType="end"/>
      </w:r>
    </w:p>
    <w:p w14:paraId="525F86E1" w14:textId="3896E099"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2—Regulation of gambling activity at airports</w:t>
      </w:r>
      <w:r w:rsidRPr="00191C66">
        <w:rPr>
          <w:b w:val="0"/>
          <w:noProof/>
          <w:sz w:val="18"/>
        </w:rPr>
        <w:tab/>
      </w:r>
      <w:r w:rsidRPr="00191C66">
        <w:rPr>
          <w:b w:val="0"/>
          <w:noProof/>
          <w:sz w:val="18"/>
        </w:rPr>
        <w:fldChar w:fldCharType="begin"/>
      </w:r>
      <w:r w:rsidRPr="00191C66">
        <w:rPr>
          <w:b w:val="0"/>
          <w:noProof/>
          <w:sz w:val="18"/>
        </w:rPr>
        <w:instrText xml:space="preserve"> PAGEREF _Toc209781687 \h </w:instrText>
      </w:r>
      <w:r w:rsidRPr="00191C66">
        <w:rPr>
          <w:b w:val="0"/>
          <w:noProof/>
          <w:sz w:val="18"/>
        </w:rPr>
      </w:r>
      <w:r w:rsidRPr="00191C66">
        <w:rPr>
          <w:b w:val="0"/>
          <w:noProof/>
          <w:sz w:val="18"/>
        </w:rPr>
        <w:fldChar w:fldCharType="separate"/>
      </w:r>
      <w:r w:rsidR="001E3450">
        <w:rPr>
          <w:b w:val="0"/>
          <w:noProof/>
          <w:sz w:val="18"/>
        </w:rPr>
        <w:t>31</w:t>
      </w:r>
      <w:r w:rsidRPr="00191C66">
        <w:rPr>
          <w:b w:val="0"/>
          <w:noProof/>
          <w:sz w:val="18"/>
        </w:rPr>
        <w:fldChar w:fldCharType="end"/>
      </w:r>
    </w:p>
    <w:p w14:paraId="35C63996" w14:textId="358DEDA9"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Prohibition of gambling</w:t>
      </w:r>
      <w:r w:rsidRPr="00191C66">
        <w:rPr>
          <w:noProof/>
        </w:rPr>
        <w:tab/>
      </w:r>
      <w:r w:rsidRPr="00191C66">
        <w:rPr>
          <w:noProof/>
        </w:rPr>
        <w:fldChar w:fldCharType="begin"/>
      </w:r>
      <w:r w:rsidRPr="00191C66">
        <w:rPr>
          <w:noProof/>
        </w:rPr>
        <w:instrText xml:space="preserve"> PAGEREF _Toc209781688 \h </w:instrText>
      </w:r>
      <w:r w:rsidRPr="00191C66">
        <w:rPr>
          <w:noProof/>
        </w:rPr>
      </w:r>
      <w:r w:rsidRPr="00191C66">
        <w:rPr>
          <w:noProof/>
        </w:rPr>
        <w:fldChar w:fldCharType="separate"/>
      </w:r>
      <w:r w:rsidR="001E3450">
        <w:rPr>
          <w:noProof/>
        </w:rPr>
        <w:t>31</w:t>
      </w:r>
      <w:r w:rsidRPr="00191C66">
        <w:rPr>
          <w:noProof/>
        </w:rPr>
        <w:fldChar w:fldCharType="end"/>
      </w:r>
    </w:p>
    <w:p w14:paraId="109BECC9" w14:textId="4A2F9BC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State gambling laws not to apply</w:t>
      </w:r>
      <w:r w:rsidRPr="00191C66">
        <w:rPr>
          <w:noProof/>
        </w:rPr>
        <w:tab/>
      </w:r>
      <w:r w:rsidRPr="00191C66">
        <w:rPr>
          <w:noProof/>
        </w:rPr>
        <w:fldChar w:fldCharType="begin"/>
      </w:r>
      <w:r w:rsidRPr="00191C66">
        <w:rPr>
          <w:noProof/>
        </w:rPr>
        <w:instrText xml:space="preserve"> PAGEREF _Toc209781689 \h </w:instrText>
      </w:r>
      <w:r w:rsidRPr="00191C66">
        <w:rPr>
          <w:noProof/>
        </w:rPr>
      </w:r>
      <w:r w:rsidRPr="00191C66">
        <w:rPr>
          <w:noProof/>
        </w:rPr>
        <w:fldChar w:fldCharType="separate"/>
      </w:r>
      <w:r w:rsidR="001E3450">
        <w:rPr>
          <w:noProof/>
        </w:rPr>
        <w:t>31</w:t>
      </w:r>
      <w:r w:rsidRPr="00191C66">
        <w:rPr>
          <w:noProof/>
        </w:rPr>
        <w:fldChar w:fldCharType="end"/>
      </w:r>
    </w:p>
    <w:p w14:paraId="48D7A4D3" w14:textId="67D08D68"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3—Continuation of old gambling authority</w:t>
      </w:r>
      <w:r w:rsidRPr="00191C66">
        <w:rPr>
          <w:b w:val="0"/>
          <w:noProof/>
          <w:sz w:val="18"/>
        </w:rPr>
        <w:tab/>
      </w:r>
      <w:r w:rsidRPr="00191C66">
        <w:rPr>
          <w:b w:val="0"/>
          <w:noProof/>
          <w:sz w:val="18"/>
        </w:rPr>
        <w:fldChar w:fldCharType="begin"/>
      </w:r>
      <w:r w:rsidRPr="00191C66">
        <w:rPr>
          <w:b w:val="0"/>
          <w:noProof/>
          <w:sz w:val="18"/>
        </w:rPr>
        <w:instrText xml:space="preserve"> PAGEREF _Toc209781690 \h </w:instrText>
      </w:r>
      <w:r w:rsidRPr="00191C66">
        <w:rPr>
          <w:b w:val="0"/>
          <w:noProof/>
          <w:sz w:val="18"/>
        </w:rPr>
      </w:r>
      <w:r w:rsidRPr="00191C66">
        <w:rPr>
          <w:b w:val="0"/>
          <w:noProof/>
          <w:sz w:val="18"/>
        </w:rPr>
        <w:fldChar w:fldCharType="separate"/>
      </w:r>
      <w:r w:rsidR="001E3450">
        <w:rPr>
          <w:b w:val="0"/>
          <w:noProof/>
          <w:sz w:val="18"/>
        </w:rPr>
        <w:t>32</w:t>
      </w:r>
      <w:r w:rsidRPr="00191C66">
        <w:rPr>
          <w:b w:val="0"/>
          <w:noProof/>
          <w:sz w:val="18"/>
        </w:rPr>
        <w:fldChar w:fldCharType="end"/>
      </w:r>
    </w:p>
    <w:p w14:paraId="13DB0946" w14:textId="5D51705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Old gambling authority continues to have effect</w:t>
      </w:r>
      <w:r w:rsidRPr="00191C66">
        <w:rPr>
          <w:noProof/>
        </w:rPr>
        <w:tab/>
      </w:r>
      <w:r w:rsidRPr="00191C66">
        <w:rPr>
          <w:noProof/>
        </w:rPr>
        <w:fldChar w:fldCharType="begin"/>
      </w:r>
      <w:r w:rsidRPr="00191C66">
        <w:rPr>
          <w:noProof/>
        </w:rPr>
        <w:instrText xml:space="preserve"> PAGEREF _Toc209781691 \h </w:instrText>
      </w:r>
      <w:r w:rsidRPr="00191C66">
        <w:rPr>
          <w:noProof/>
        </w:rPr>
      </w:r>
      <w:r w:rsidRPr="00191C66">
        <w:rPr>
          <w:noProof/>
        </w:rPr>
        <w:fldChar w:fldCharType="separate"/>
      </w:r>
      <w:r w:rsidR="001E3450">
        <w:rPr>
          <w:noProof/>
        </w:rPr>
        <w:t>32</w:t>
      </w:r>
      <w:r w:rsidRPr="00191C66">
        <w:rPr>
          <w:noProof/>
        </w:rPr>
        <w:fldChar w:fldCharType="end"/>
      </w:r>
    </w:p>
    <w:p w14:paraId="54FF7501" w14:textId="390D3C54"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4—Permission to engage in gambling activity</w:t>
      </w:r>
      <w:r w:rsidRPr="00191C66">
        <w:rPr>
          <w:b w:val="0"/>
          <w:noProof/>
          <w:sz w:val="18"/>
        </w:rPr>
        <w:tab/>
      </w:r>
      <w:r w:rsidRPr="00191C66">
        <w:rPr>
          <w:b w:val="0"/>
          <w:noProof/>
          <w:sz w:val="18"/>
        </w:rPr>
        <w:fldChar w:fldCharType="begin"/>
      </w:r>
      <w:r w:rsidRPr="00191C66">
        <w:rPr>
          <w:b w:val="0"/>
          <w:noProof/>
          <w:sz w:val="18"/>
        </w:rPr>
        <w:instrText xml:space="preserve"> PAGEREF _Toc209781692 \h </w:instrText>
      </w:r>
      <w:r w:rsidRPr="00191C66">
        <w:rPr>
          <w:b w:val="0"/>
          <w:noProof/>
          <w:sz w:val="18"/>
        </w:rPr>
      </w:r>
      <w:r w:rsidRPr="00191C66">
        <w:rPr>
          <w:b w:val="0"/>
          <w:noProof/>
          <w:sz w:val="18"/>
        </w:rPr>
        <w:fldChar w:fldCharType="separate"/>
      </w:r>
      <w:r w:rsidR="001E3450">
        <w:rPr>
          <w:b w:val="0"/>
          <w:noProof/>
          <w:sz w:val="18"/>
        </w:rPr>
        <w:t>33</w:t>
      </w:r>
      <w:r w:rsidRPr="00191C66">
        <w:rPr>
          <w:b w:val="0"/>
          <w:noProof/>
          <w:sz w:val="18"/>
        </w:rPr>
        <w:fldChar w:fldCharType="end"/>
      </w:r>
    </w:p>
    <w:p w14:paraId="67389881" w14:textId="0E88A228"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Application for gambling permission</w:t>
      </w:r>
      <w:r w:rsidRPr="00191C66">
        <w:rPr>
          <w:noProof/>
        </w:rPr>
        <w:tab/>
      </w:r>
      <w:r w:rsidRPr="00191C66">
        <w:rPr>
          <w:noProof/>
        </w:rPr>
        <w:fldChar w:fldCharType="begin"/>
      </w:r>
      <w:r w:rsidRPr="00191C66">
        <w:rPr>
          <w:noProof/>
        </w:rPr>
        <w:instrText xml:space="preserve"> PAGEREF _Toc209781693 \h </w:instrText>
      </w:r>
      <w:r w:rsidRPr="00191C66">
        <w:rPr>
          <w:noProof/>
        </w:rPr>
      </w:r>
      <w:r w:rsidRPr="00191C66">
        <w:rPr>
          <w:noProof/>
        </w:rPr>
        <w:fldChar w:fldCharType="separate"/>
      </w:r>
      <w:r w:rsidR="001E3450">
        <w:rPr>
          <w:noProof/>
        </w:rPr>
        <w:t>33</w:t>
      </w:r>
      <w:r w:rsidRPr="00191C66">
        <w:rPr>
          <w:noProof/>
        </w:rPr>
        <w:fldChar w:fldCharType="end"/>
      </w:r>
    </w:p>
    <w:p w14:paraId="013F7159" w14:textId="5F1F0F2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Decision on application</w:t>
      </w:r>
      <w:r w:rsidRPr="00191C66">
        <w:rPr>
          <w:noProof/>
        </w:rPr>
        <w:tab/>
      </w:r>
      <w:r w:rsidRPr="00191C66">
        <w:rPr>
          <w:noProof/>
        </w:rPr>
        <w:fldChar w:fldCharType="begin"/>
      </w:r>
      <w:r w:rsidRPr="00191C66">
        <w:rPr>
          <w:noProof/>
        </w:rPr>
        <w:instrText xml:space="preserve"> PAGEREF _Toc209781694 \h </w:instrText>
      </w:r>
      <w:r w:rsidRPr="00191C66">
        <w:rPr>
          <w:noProof/>
        </w:rPr>
      </w:r>
      <w:r w:rsidRPr="00191C66">
        <w:rPr>
          <w:noProof/>
        </w:rPr>
        <w:fldChar w:fldCharType="separate"/>
      </w:r>
      <w:r w:rsidR="001E3450">
        <w:rPr>
          <w:noProof/>
        </w:rPr>
        <w:t>33</w:t>
      </w:r>
      <w:r w:rsidRPr="00191C66">
        <w:rPr>
          <w:noProof/>
        </w:rPr>
        <w:fldChar w:fldCharType="end"/>
      </w:r>
    </w:p>
    <w:p w14:paraId="79EC06B2" w14:textId="7DEBC94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Terms of granted permission</w:t>
      </w:r>
      <w:r w:rsidRPr="00191C66">
        <w:rPr>
          <w:noProof/>
        </w:rPr>
        <w:tab/>
      </w:r>
      <w:r w:rsidRPr="00191C66">
        <w:rPr>
          <w:noProof/>
        </w:rPr>
        <w:fldChar w:fldCharType="begin"/>
      </w:r>
      <w:r w:rsidRPr="00191C66">
        <w:rPr>
          <w:noProof/>
        </w:rPr>
        <w:instrText xml:space="preserve"> PAGEREF _Toc209781695 \h </w:instrText>
      </w:r>
      <w:r w:rsidRPr="00191C66">
        <w:rPr>
          <w:noProof/>
        </w:rPr>
      </w:r>
      <w:r w:rsidRPr="00191C66">
        <w:rPr>
          <w:noProof/>
        </w:rPr>
        <w:fldChar w:fldCharType="separate"/>
      </w:r>
      <w:r w:rsidR="001E3450">
        <w:rPr>
          <w:noProof/>
        </w:rPr>
        <w:t>35</w:t>
      </w:r>
      <w:r w:rsidRPr="00191C66">
        <w:rPr>
          <w:noProof/>
        </w:rPr>
        <w:fldChar w:fldCharType="end"/>
      </w:r>
    </w:p>
    <w:p w14:paraId="6EC9D0AD" w14:textId="5B78C7DD"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Review of decisions</w:t>
      </w:r>
      <w:r w:rsidRPr="00191C66">
        <w:rPr>
          <w:noProof/>
        </w:rPr>
        <w:tab/>
      </w:r>
      <w:r w:rsidRPr="00191C66">
        <w:rPr>
          <w:noProof/>
        </w:rPr>
        <w:fldChar w:fldCharType="begin"/>
      </w:r>
      <w:r w:rsidRPr="00191C66">
        <w:rPr>
          <w:noProof/>
        </w:rPr>
        <w:instrText xml:space="preserve"> PAGEREF _Toc209781696 \h </w:instrText>
      </w:r>
      <w:r w:rsidRPr="00191C66">
        <w:rPr>
          <w:noProof/>
        </w:rPr>
      </w:r>
      <w:r w:rsidRPr="00191C66">
        <w:rPr>
          <w:noProof/>
        </w:rPr>
        <w:fldChar w:fldCharType="separate"/>
      </w:r>
      <w:r w:rsidR="001E3450">
        <w:rPr>
          <w:noProof/>
        </w:rPr>
        <w:t>35</w:t>
      </w:r>
      <w:r w:rsidRPr="00191C66">
        <w:rPr>
          <w:noProof/>
        </w:rPr>
        <w:fldChar w:fldCharType="end"/>
      </w:r>
    </w:p>
    <w:p w14:paraId="4F576586" w14:textId="47E5DFA9"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5—Cancellation and suspension of permissions and authorities</w:t>
      </w:r>
      <w:r w:rsidRPr="00191C66">
        <w:rPr>
          <w:b w:val="0"/>
          <w:noProof/>
          <w:sz w:val="18"/>
        </w:rPr>
        <w:tab/>
      </w:r>
      <w:r w:rsidRPr="00191C66">
        <w:rPr>
          <w:b w:val="0"/>
          <w:noProof/>
          <w:sz w:val="18"/>
        </w:rPr>
        <w:fldChar w:fldCharType="begin"/>
      </w:r>
      <w:r w:rsidRPr="00191C66">
        <w:rPr>
          <w:b w:val="0"/>
          <w:noProof/>
          <w:sz w:val="18"/>
        </w:rPr>
        <w:instrText xml:space="preserve"> PAGEREF _Toc209781697 \h </w:instrText>
      </w:r>
      <w:r w:rsidRPr="00191C66">
        <w:rPr>
          <w:b w:val="0"/>
          <w:noProof/>
          <w:sz w:val="18"/>
        </w:rPr>
      </w:r>
      <w:r w:rsidRPr="00191C66">
        <w:rPr>
          <w:b w:val="0"/>
          <w:noProof/>
          <w:sz w:val="18"/>
        </w:rPr>
        <w:fldChar w:fldCharType="separate"/>
      </w:r>
      <w:r w:rsidR="001E3450">
        <w:rPr>
          <w:b w:val="0"/>
          <w:noProof/>
          <w:sz w:val="18"/>
        </w:rPr>
        <w:t>36</w:t>
      </w:r>
      <w:r w:rsidRPr="00191C66">
        <w:rPr>
          <w:b w:val="0"/>
          <w:noProof/>
          <w:sz w:val="18"/>
        </w:rPr>
        <w:fldChar w:fldCharType="end"/>
      </w:r>
    </w:p>
    <w:p w14:paraId="66DE9613" w14:textId="2E4B0DC1"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Cancellation due to breach—show cause notice and possible suspension</w:t>
      </w:r>
      <w:r w:rsidRPr="00191C66">
        <w:rPr>
          <w:noProof/>
        </w:rPr>
        <w:tab/>
      </w:r>
      <w:r w:rsidRPr="00191C66">
        <w:rPr>
          <w:noProof/>
        </w:rPr>
        <w:fldChar w:fldCharType="begin"/>
      </w:r>
      <w:r w:rsidRPr="00191C66">
        <w:rPr>
          <w:noProof/>
        </w:rPr>
        <w:instrText xml:space="preserve"> PAGEREF _Toc209781698 \h </w:instrText>
      </w:r>
      <w:r w:rsidRPr="00191C66">
        <w:rPr>
          <w:noProof/>
        </w:rPr>
      </w:r>
      <w:r w:rsidRPr="00191C66">
        <w:rPr>
          <w:noProof/>
        </w:rPr>
        <w:fldChar w:fldCharType="separate"/>
      </w:r>
      <w:r w:rsidR="001E3450">
        <w:rPr>
          <w:noProof/>
        </w:rPr>
        <w:t>36</w:t>
      </w:r>
      <w:r w:rsidRPr="00191C66">
        <w:rPr>
          <w:noProof/>
        </w:rPr>
        <w:fldChar w:fldCharType="end"/>
      </w:r>
    </w:p>
    <w:p w14:paraId="0430534A" w14:textId="1CF1F88E"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Decision on cancellation</w:t>
      </w:r>
      <w:r w:rsidRPr="00191C66">
        <w:rPr>
          <w:noProof/>
        </w:rPr>
        <w:tab/>
      </w:r>
      <w:r w:rsidRPr="00191C66">
        <w:rPr>
          <w:noProof/>
        </w:rPr>
        <w:fldChar w:fldCharType="begin"/>
      </w:r>
      <w:r w:rsidRPr="00191C66">
        <w:rPr>
          <w:noProof/>
        </w:rPr>
        <w:instrText xml:space="preserve"> PAGEREF _Toc209781699 \h </w:instrText>
      </w:r>
      <w:r w:rsidRPr="00191C66">
        <w:rPr>
          <w:noProof/>
        </w:rPr>
      </w:r>
      <w:r w:rsidRPr="00191C66">
        <w:rPr>
          <w:noProof/>
        </w:rPr>
        <w:fldChar w:fldCharType="separate"/>
      </w:r>
      <w:r w:rsidR="001E3450">
        <w:rPr>
          <w:noProof/>
        </w:rPr>
        <w:t>36</w:t>
      </w:r>
      <w:r w:rsidRPr="00191C66">
        <w:rPr>
          <w:noProof/>
        </w:rPr>
        <w:fldChar w:fldCharType="end"/>
      </w:r>
    </w:p>
    <w:p w14:paraId="4CF7DF13" w14:textId="68107AB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Cancellation at request of holder</w:t>
      </w:r>
      <w:r w:rsidRPr="00191C66">
        <w:rPr>
          <w:noProof/>
        </w:rPr>
        <w:tab/>
      </w:r>
      <w:r w:rsidRPr="00191C66">
        <w:rPr>
          <w:noProof/>
        </w:rPr>
        <w:fldChar w:fldCharType="begin"/>
      </w:r>
      <w:r w:rsidRPr="00191C66">
        <w:rPr>
          <w:noProof/>
        </w:rPr>
        <w:instrText xml:space="preserve"> PAGEREF _Toc209781700 \h </w:instrText>
      </w:r>
      <w:r w:rsidRPr="00191C66">
        <w:rPr>
          <w:noProof/>
        </w:rPr>
      </w:r>
      <w:r w:rsidRPr="00191C66">
        <w:rPr>
          <w:noProof/>
        </w:rPr>
        <w:fldChar w:fldCharType="separate"/>
      </w:r>
      <w:r w:rsidR="001E3450">
        <w:rPr>
          <w:noProof/>
        </w:rPr>
        <w:t>37</w:t>
      </w:r>
      <w:r w:rsidRPr="00191C66">
        <w:rPr>
          <w:noProof/>
        </w:rPr>
        <w:fldChar w:fldCharType="end"/>
      </w:r>
    </w:p>
    <w:p w14:paraId="5C35C7A6" w14:textId="742430C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Review of decisions</w:t>
      </w:r>
      <w:r w:rsidRPr="00191C66">
        <w:rPr>
          <w:noProof/>
        </w:rPr>
        <w:tab/>
      </w:r>
      <w:r w:rsidRPr="00191C66">
        <w:rPr>
          <w:noProof/>
        </w:rPr>
        <w:fldChar w:fldCharType="begin"/>
      </w:r>
      <w:r w:rsidRPr="00191C66">
        <w:rPr>
          <w:noProof/>
        </w:rPr>
        <w:instrText xml:space="preserve"> PAGEREF _Toc209781701 \h </w:instrText>
      </w:r>
      <w:r w:rsidRPr="00191C66">
        <w:rPr>
          <w:noProof/>
        </w:rPr>
      </w:r>
      <w:r w:rsidRPr="00191C66">
        <w:rPr>
          <w:noProof/>
        </w:rPr>
        <w:fldChar w:fldCharType="separate"/>
      </w:r>
      <w:r w:rsidR="001E3450">
        <w:rPr>
          <w:noProof/>
        </w:rPr>
        <w:t>37</w:t>
      </w:r>
      <w:r w:rsidRPr="00191C66">
        <w:rPr>
          <w:noProof/>
        </w:rPr>
        <w:fldChar w:fldCharType="end"/>
      </w:r>
    </w:p>
    <w:p w14:paraId="16390CCA" w14:textId="1DC7EF1B"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6—Smoking</w:t>
      </w:r>
      <w:r w:rsidRPr="00191C66">
        <w:rPr>
          <w:b w:val="0"/>
          <w:noProof/>
          <w:sz w:val="18"/>
        </w:rPr>
        <w:tab/>
      </w:r>
      <w:r w:rsidRPr="00191C66">
        <w:rPr>
          <w:b w:val="0"/>
          <w:noProof/>
          <w:sz w:val="18"/>
        </w:rPr>
        <w:fldChar w:fldCharType="begin"/>
      </w:r>
      <w:r w:rsidRPr="00191C66">
        <w:rPr>
          <w:b w:val="0"/>
          <w:noProof/>
          <w:sz w:val="18"/>
        </w:rPr>
        <w:instrText xml:space="preserve"> PAGEREF _Toc209781702 \h </w:instrText>
      </w:r>
      <w:r w:rsidRPr="00191C66">
        <w:rPr>
          <w:b w:val="0"/>
          <w:noProof/>
          <w:sz w:val="18"/>
        </w:rPr>
      </w:r>
      <w:r w:rsidRPr="00191C66">
        <w:rPr>
          <w:b w:val="0"/>
          <w:noProof/>
          <w:sz w:val="18"/>
        </w:rPr>
        <w:fldChar w:fldCharType="separate"/>
      </w:r>
      <w:r w:rsidR="001E3450">
        <w:rPr>
          <w:b w:val="0"/>
          <w:noProof/>
          <w:sz w:val="18"/>
        </w:rPr>
        <w:t>38</w:t>
      </w:r>
      <w:r w:rsidRPr="00191C66">
        <w:rPr>
          <w:b w:val="0"/>
          <w:noProof/>
          <w:sz w:val="18"/>
        </w:rPr>
        <w:fldChar w:fldCharType="end"/>
      </w:r>
    </w:p>
    <w:p w14:paraId="25AC60ED" w14:textId="3E67447D"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Purposes of Part</w:t>
      </w:r>
      <w:r w:rsidRPr="00191C66">
        <w:rPr>
          <w:noProof/>
        </w:rPr>
        <w:tab/>
      </w:r>
      <w:r w:rsidRPr="00191C66">
        <w:rPr>
          <w:noProof/>
        </w:rPr>
        <w:fldChar w:fldCharType="begin"/>
      </w:r>
      <w:r w:rsidRPr="00191C66">
        <w:rPr>
          <w:noProof/>
        </w:rPr>
        <w:instrText xml:space="preserve"> PAGEREF _Toc209781703 \h </w:instrText>
      </w:r>
      <w:r w:rsidRPr="00191C66">
        <w:rPr>
          <w:noProof/>
        </w:rPr>
      </w:r>
      <w:r w:rsidRPr="00191C66">
        <w:rPr>
          <w:noProof/>
        </w:rPr>
        <w:fldChar w:fldCharType="separate"/>
      </w:r>
      <w:r w:rsidR="001E3450">
        <w:rPr>
          <w:noProof/>
        </w:rPr>
        <w:t>38</w:t>
      </w:r>
      <w:r w:rsidRPr="00191C66">
        <w:rPr>
          <w:noProof/>
        </w:rPr>
        <w:fldChar w:fldCharType="end"/>
      </w:r>
    </w:p>
    <w:p w14:paraId="610F18C5" w14:textId="1E044D4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lastRenderedPageBreak/>
        <w:t>79</w:t>
      </w:r>
      <w:r>
        <w:rPr>
          <w:noProof/>
        </w:rPr>
        <w:tab/>
        <w:t>Airports to which this Part applies</w:t>
      </w:r>
      <w:r w:rsidRPr="00191C66">
        <w:rPr>
          <w:noProof/>
        </w:rPr>
        <w:tab/>
      </w:r>
      <w:r w:rsidRPr="00191C66">
        <w:rPr>
          <w:noProof/>
        </w:rPr>
        <w:fldChar w:fldCharType="begin"/>
      </w:r>
      <w:r w:rsidRPr="00191C66">
        <w:rPr>
          <w:noProof/>
        </w:rPr>
        <w:instrText xml:space="preserve"> PAGEREF _Toc209781704 \h </w:instrText>
      </w:r>
      <w:r w:rsidRPr="00191C66">
        <w:rPr>
          <w:noProof/>
        </w:rPr>
      </w:r>
      <w:r w:rsidRPr="00191C66">
        <w:rPr>
          <w:noProof/>
        </w:rPr>
        <w:fldChar w:fldCharType="separate"/>
      </w:r>
      <w:r w:rsidR="001E3450">
        <w:rPr>
          <w:noProof/>
        </w:rPr>
        <w:t>38</w:t>
      </w:r>
      <w:r w:rsidRPr="00191C66">
        <w:rPr>
          <w:noProof/>
        </w:rPr>
        <w:fldChar w:fldCharType="end"/>
      </w:r>
    </w:p>
    <w:p w14:paraId="1B363202" w14:textId="1D4D3ADE"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No</w:t>
      </w:r>
      <w:r>
        <w:rPr>
          <w:noProof/>
        </w:rPr>
        <w:noBreakHyphen/>
        <w:t>smoking areas</w:t>
      </w:r>
      <w:r w:rsidRPr="00191C66">
        <w:rPr>
          <w:noProof/>
        </w:rPr>
        <w:tab/>
      </w:r>
      <w:r w:rsidRPr="00191C66">
        <w:rPr>
          <w:noProof/>
        </w:rPr>
        <w:fldChar w:fldCharType="begin"/>
      </w:r>
      <w:r w:rsidRPr="00191C66">
        <w:rPr>
          <w:noProof/>
        </w:rPr>
        <w:instrText xml:space="preserve"> PAGEREF _Toc209781705 \h </w:instrText>
      </w:r>
      <w:r w:rsidRPr="00191C66">
        <w:rPr>
          <w:noProof/>
        </w:rPr>
      </w:r>
      <w:r w:rsidRPr="00191C66">
        <w:rPr>
          <w:noProof/>
        </w:rPr>
        <w:fldChar w:fldCharType="separate"/>
      </w:r>
      <w:r w:rsidR="001E3450">
        <w:rPr>
          <w:noProof/>
        </w:rPr>
        <w:t>38</w:t>
      </w:r>
      <w:r w:rsidRPr="00191C66">
        <w:rPr>
          <w:noProof/>
        </w:rPr>
        <w:fldChar w:fldCharType="end"/>
      </w:r>
    </w:p>
    <w:p w14:paraId="0929348C" w14:textId="1A0913C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Offence—smoking</w:t>
      </w:r>
      <w:r w:rsidRPr="00191C66">
        <w:rPr>
          <w:noProof/>
        </w:rPr>
        <w:tab/>
      </w:r>
      <w:r w:rsidRPr="00191C66">
        <w:rPr>
          <w:noProof/>
        </w:rPr>
        <w:fldChar w:fldCharType="begin"/>
      </w:r>
      <w:r w:rsidRPr="00191C66">
        <w:rPr>
          <w:noProof/>
        </w:rPr>
        <w:instrText xml:space="preserve"> PAGEREF _Toc209781706 \h </w:instrText>
      </w:r>
      <w:r w:rsidRPr="00191C66">
        <w:rPr>
          <w:noProof/>
        </w:rPr>
      </w:r>
      <w:r w:rsidRPr="00191C66">
        <w:rPr>
          <w:noProof/>
        </w:rPr>
        <w:fldChar w:fldCharType="separate"/>
      </w:r>
      <w:r w:rsidR="001E3450">
        <w:rPr>
          <w:noProof/>
        </w:rPr>
        <w:t>38</w:t>
      </w:r>
      <w:r w:rsidRPr="00191C66">
        <w:rPr>
          <w:noProof/>
        </w:rPr>
        <w:fldChar w:fldCharType="end"/>
      </w:r>
    </w:p>
    <w:p w14:paraId="0CD18CB8" w14:textId="2E36504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Infringement officers</w:t>
      </w:r>
      <w:r w:rsidRPr="00191C66">
        <w:rPr>
          <w:noProof/>
        </w:rPr>
        <w:tab/>
      </w:r>
      <w:r w:rsidRPr="00191C66">
        <w:rPr>
          <w:noProof/>
        </w:rPr>
        <w:fldChar w:fldCharType="begin"/>
      </w:r>
      <w:r w:rsidRPr="00191C66">
        <w:rPr>
          <w:noProof/>
        </w:rPr>
        <w:instrText xml:space="preserve"> PAGEREF _Toc209781707 \h </w:instrText>
      </w:r>
      <w:r w:rsidRPr="00191C66">
        <w:rPr>
          <w:noProof/>
        </w:rPr>
      </w:r>
      <w:r w:rsidRPr="00191C66">
        <w:rPr>
          <w:noProof/>
        </w:rPr>
        <w:fldChar w:fldCharType="separate"/>
      </w:r>
      <w:r w:rsidR="001E3450">
        <w:rPr>
          <w:noProof/>
        </w:rPr>
        <w:t>38</w:t>
      </w:r>
      <w:r w:rsidRPr="00191C66">
        <w:rPr>
          <w:noProof/>
        </w:rPr>
        <w:fldChar w:fldCharType="end"/>
      </w:r>
    </w:p>
    <w:p w14:paraId="5E10289D" w14:textId="781A174D"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7—Infringement notices</w:t>
      </w:r>
      <w:r w:rsidRPr="00191C66">
        <w:rPr>
          <w:b w:val="0"/>
          <w:noProof/>
          <w:sz w:val="18"/>
        </w:rPr>
        <w:tab/>
      </w:r>
      <w:r w:rsidRPr="00191C66">
        <w:rPr>
          <w:b w:val="0"/>
          <w:noProof/>
          <w:sz w:val="18"/>
        </w:rPr>
        <w:fldChar w:fldCharType="begin"/>
      </w:r>
      <w:r w:rsidRPr="00191C66">
        <w:rPr>
          <w:b w:val="0"/>
          <w:noProof/>
          <w:sz w:val="18"/>
        </w:rPr>
        <w:instrText xml:space="preserve"> PAGEREF _Toc209781708 \h </w:instrText>
      </w:r>
      <w:r w:rsidRPr="00191C66">
        <w:rPr>
          <w:b w:val="0"/>
          <w:noProof/>
          <w:sz w:val="18"/>
        </w:rPr>
      </w:r>
      <w:r w:rsidRPr="00191C66">
        <w:rPr>
          <w:b w:val="0"/>
          <w:noProof/>
          <w:sz w:val="18"/>
        </w:rPr>
        <w:fldChar w:fldCharType="separate"/>
      </w:r>
      <w:r w:rsidR="001E3450">
        <w:rPr>
          <w:b w:val="0"/>
          <w:noProof/>
          <w:sz w:val="18"/>
        </w:rPr>
        <w:t>39</w:t>
      </w:r>
      <w:r w:rsidRPr="00191C66">
        <w:rPr>
          <w:b w:val="0"/>
          <w:noProof/>
          <w:sz w:val="18"/>
        </w:rPr>
        <w:fldChar w:fldCharType="end"/>
      </w:r>
    </w:p>
    <w:p w14:paraId="2CF2EA99" w14:textId="4D3EE022"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Purposes of Part</w:t>
      </w:r>
      <w:r w:rsidRPr="00191C66">
        <w:rPr>
          <w:noProof/>
        </w:rPr>
        <w:tab/>
      </w:r>
      <w:r w:rsidRPr="00191C66">
        <w:rPr>
          <w:noProof/>
        </w:rPr>
        <w:fldChar w:fldCharType="begin"/>
      </w:r>
      <w:r w:rsidRPr="00191C66">
        <w:rPr>
          <w:noProof/>
        </w:rPr>
        <w:instrText xml:space="preserve"> PAGEREF _Toc209781709 \h </w:instrText>
      </w:r>
      <w:r w:rsidRPr="00191C66">
        <w:rPr>
          <w:noProof/>
        </w:rPr>
      </w:r>
      <w:r w:rsidRPr="00191C66">
        <w:rPr>
          <w:noProof/>
        </w:rPr>
        <w:fldChar w:fldCharType="separate"/>
      </w:r>
      <w:r w:rsidR="001E3450">
        <w:rPr>
          <w:noProof/>
        </w:rPr>
        <w:t>39</w:t>
      </w:r>
      <w:r w:rsidRPr="00191C66">
        <w:rPr>
          <w:noProof/>
        </w:rPr>
        <w:fldChar w:fldCharType="end"/>
      </w:r>
    </w:p>
    <w:p w14:paraId="7E1EC812" w14:textId="4BFB16B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Provisions subject to infringement notices</w:t>
      </w:r>
      <w:r w:rsidRPr="00191C66">
        <w:rPr>
          <w:noProof/>
        </w:rPr>
        <w:tab/>
      </w:r>
      <w:r w:rsidRPr="00191C66">
        <w:rPr>
          <w:noProof/>
        </w:rPr>
        <w:fldChar w:fldCharType="begin"/>
      </w:r>
      <w:r w:rsidRPr="00191C66">
        <w:rPr>
          <w:noProof/>
        </w:rPr>
        <w:instrText xml:space="preserve"> PAGEREF _Toc209781710 \h </w:instrText>
      </w:r>
      <w:r w:rsidRPr="00191C66">
        <w:rPr>
          <w:noProof/>
        </w:rPr>
      </w:r>
      <w:r w:rsidRPr="00191C66">
        <w:rPr>
          <w:noProof/>
        </w:rPr>
        <w:fldChar w:fldCharType="separate"/>
      </w:r>
      <w:r w:rsidR="001E3450">
        <w:rPr>
          <w:noProof/>
        </w:rPr>
        <w:t>39</w:t>
      </w:r>
      <w:r w:rsidRPr="00191C66">
        <w:rPr>
          <w:noProof/>
        </w:rPr>
        <w:fldChar w:fldCharType="end"/>
      </w:r>
    </w:p>
    <w:p w14:paraId="7DEE483B" w14:textId="572157E0"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 xml:space="preserve">Meaning of </w:t>
      </w:r>
      <w:r w:rsidRPr="009C2CFA">
        <w:rPr>
          <w:i/>
          <w:iCs/>
          <w:noProof/>
        </w:rPr>
        <w:t>infringement officer</w:t>
      </w:r>
      <w:r w:rsidRPr="00191C66">
        <w:rPr>
          <w:noProof/>
        </w:rPr>
        <w:tab/>
      </w:r>
      <w:r w:rsidRPr="00191C66">
        <w:rPr>
          <w:noProof/>
        </w:rPr>
        <w:fldChar w:fldCharType="begin"/>
      </w:r>
      <w:r w:rsidRPr="00191C66">
        <w:rPr>
          <w:noProof/>
        </w:rPr>
        <w:instrText xml:space="preserve"> PAGEREF _Toc209781711 \h </w:instrText>
      </w:r>
      <w:r w:rsidRPr="00191C66">
        <w:rPr>
          <w:noProof/>
        </w:rPr>
      </w:r>
      <w:r w:rsidRPr="00191C66">
        <w:rPr>
          <w:noProof/>
        </w:rPr>
        <w:fldChar w:fldCharType="separate"/>
      </w:r>
      <w:r w:rsidR="001E3450">
        <w:rPr>
          <w:noProof/>
        </w:rPr>
        <w:t>39</w:t>
      </w:r>
      <w:r w:rsidRPr="00191C66">
        <w:rPr>
          <w:noProof/>
        </w:rPr>
        <w:fldChar w:fldCharType="end"/>
      </w:r>
    </w:p>
    <w:p w14:paraId="3955FCA4" w14:textId="4D1CCA9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 xml:space="preserve">Meaning of </w:t>
      </w:r>
      <w:r w:rsidRPr="009C2CFA">
        <w:rPr>
          <w:i/>
          <w:iCs/>
          <w:noProof/>
        </w:rPr>
        <w:t>notice authority</w:t>
      </w:r>
      <w:r w:rsidRPr="00191C66">
        <w:rPr>
          <w:noProof/>
        </w:rPr>
        <w:tab/>
      </w:r>
      <w:r w:rsidRPr="00191C66">
        <w:rPr>
          <w:noProof/>
        </w:rPr>
        <w:fldChar w:fldCharType="begin"/>
      </w:r>
      <w:r w:rsidRPr="00191C66">
        <w:rPr>
          <w:noProof/>
        </w:rPr>
        <w:instrText xml:space="preserve"> PAGEREF _Toc209781712 \h </w:instrText>
      </w:r>
      <w:r w:rsidRPr="00191C66">
        <w:rPr>
          <w:noProof/>
        </w:rPr>
      </w:r>
      <w:r w:rsidRPr="00191C66">
        <w:rPr>
          <w:noProof/>
        </w:rPr>
        <w:fldChar w:fldCharType="separate"/>
      </w:r>
      <w:r w:rsidR="001E3450">
        <w:rPr>
          <w:noProof/>
        </w:rPr>
        <w:t>39</w:t>
      </w:r>
      <w:r w:rsidRPr="00191C66">
        <w:rPr>
          <w:noProof/>
        </w:rPr>
        <w:fldChar w:fldCharType="end"/>
      </w:r>
    </w:p>
    <w:p w14:paraId="32C9E723" w14:textId="3696FE6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When an infringement notice may be given</w:t>
      </w:r>
      <w:r w:rsidRPr="00191C66">
        <w:rPr>
          <w:noProof/>
        </w:rPr>
        <w:tab/>
      </w:r>
      <w:r w:rsidRPr="00191C66">
        <w:rPr>
          <w:noProof/>
        </w:rPr>
        <w:fldChar w:fldCharType="begin"/>
      </w:r>
      <w:r w:rsidRPr="00191C66">
        <w:rPr>
          <w:noProof/>
        </w:rPr>
        <w:instrText xml:space="preserve"> PAGEREF _Toc209781713 \h </w:instrText>
      </w:r>
      <w:r w:rsidRPr="00191C66">
        <w:rPr>
          <w:noProof/>
        </w:rPr>
      </w:r>
      <w:r w:rsidRPr="00191C66">
        <w:rPr>
          <w:noProof/>
        </w:rPr>
        <w:fldChar w:fldCharType="separate"/>
      </w:r>
      <w:r w:rsidR="001E3450">
        <w:rPr>
          <w:noProof/>
        </w:rPr>
        <w:t>40</w:t>
      </w:r>
      <w:r w:rsidRPr="00191C66">
        <w:rPr>
          <w:noProof/>
        </w:rPr>
        <w:fldChar w:fldCharType="end"/>
      </w:r>
    </w:p>
    <w:p w14:paraId="06B4EF1A" w14:textId="7872F74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Matters to be included in an infringement notice</w:t>
      </w:r>
      <w:r w:rsidRPr="00191C66">
        <w:rPr>
          <w:noProof/>
        </w:rPr>
        <w:tab/>
      </w:r>
      <w:r w:rsidRPr="00191C66">
        <w:rPr>
          <w:noProof/>
        </w:rPr>
        <w:fldChar w:fldCharType="begin"/>
      </w:r>
      <w:r w:rsidRPr="00191C66">
        <w:rPr>
          <w:noProof/>
        </w:rPr>
        <w:instrText xml:space="preserve"> PAGEREF _Toc209781714 \h </w:instrText>
      </w:r>
      <w:r w:rsidRPr="00191C66">
        <w:rPr>
          <w:noProof/>
        </w:rPr>
      </w:r>
      <w:r w:rsidRPr="00191C66">
        <w:rPr>
          <w:noProof/>
        </w:rPr>
        <w:fldChar w:fldCharType="separate"/>
      </w:r>
      <w:r w:rsidR="001E3450">
        <w:rPr>
          <w:noProof/>
        </w:rPr>
        <w:t>40</w:t>
      </w:r>
      <w:r w:rsidRPr="00191C66">
        <w:rPr>
          <w:noProof/>
        </w:rPr>
        <w:fldChar w:fldCharType="end"/>
      </w:r>
    </w:p>
    <w:p w14:paraId="66457390" w14:textId="2C951CAF"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Service of infringement notices</w:t>
      </w:r>
      <w:r w:rsidRPr="00191C66">
        <w:rPr>
          <w:noProof/>
        </w:rPr>
        <w:tab/>
      </w:r>
      <w:r w:rsidRPr="00191C66">
        <w:rPr>
          <w:noProof/>
        </w:rPr>
        <w:fldChar w:fldCharType="begin"/>
      </w:r>
      <w:r w:rsidRPr="00191C66">
        <w:rPr>
          <w:noProof/>
        </w:rPr>
        <w:instrText xml:space="preserve"> PAGEREF _Toc209781715 \h </w:instrText>
      </w:r>
      <w:r w:rsidRPr="00191C66">
        <w:rPr>
          <w:noProof/>
        </w:rPr>
      </w:r>
      <w:r w:rsidRPr="00191C66">
        <w:rPr>
          <w:noProof/>
        </w:rPr>
        <w:fldChar w:fldCharType="separate"/>
      </w:r>
      <w:r w:rsidR="001E3450">
        <w:rPr>
          <w:noProof/>
        </w:rPr>
        <w:t>41</w:t>
      </w:r>
      <w:r w:rsidRPr="00191C66">
        <w:rPr>
          <w:noProof/>
        </w:rPr>
        <w:fldChar w:fldCharType="end"/>
      </w:r>
    </w:p>
    <w:p w14:paraId="116F4138" w14:textId="3DBD6FC1"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Extension of time to pay amount</w:t>
      </w:r>
      <w:r w:rsidRPr="00191C66">
        <w:rPr>
          <w:noProof/>
        </w:rPr>
        <w:tab/>
      </w:r>
      <w:r w:rsidRPr="00191C66">
        <w:rPr>
          <w:noProof/>
        </w:rPr>
        <w:fldChar w:fldCharType="begin"/>
      </w:r>
      <w:r w:rsidRPr="00191C66">
        <w:rPr>
          <w:noProof/>
        </w:rPr>
        <w:instrText xml:space="preserve"> PAGEREF _Toc209781716 \h </w:instrText>
      </w:r>
      <w:r w:rsidRPr="00191C66">
        <w:rPr>
          <w:noProof/>
        </w:rPr>
      </w:r>
      <w:r w:rsidRPr="00191C66">
        <w:rPr>
          <w:noProof/>
        </w:rPr>
        <w:fldChar w:fldCharType="separate"/>
      </w:r>
      <w:r w:rsidR="001E3450">
        <w:rPr>
          <w:noProof/>
        </w:rPr>
        <w:t>42</w:t>
      </w:r>
      <w:r w:rsidRPr="00191C66">
        <w:rPr>
          <w:noProof/>
        </w:rPr>
        <w:fldChar w:fldCharType="end"/>
      </w:r>
    </w:p>
    <w:p w14:paraId="7425B604" w14:textId="4ED5C225"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Withdrawal of an infringement notice</w:t>
      </w:r>
      <w:r w:rsidRPr="00191C66">
        <w:rPr>
          <w:noProof/>
        </w:rPr>
        <w:tab/>
      </w:r>
      <w:r w:rsidRPr="00191C66">
        <w:rPr>
          <w:noProof/>
        </w:rPr>
        <w:fldChar w:fldCharType="begin"/>
      </w:r>
      <w:r w:rsidRPr="00191C66">
        <w:rPr>
          <w:noProof/>
        </w:rPr>
        <w:instrText xml:space="preserve"> PAGEREF _Toc209781717 \h </w:instrText>
      </w:r>
      <w:r w:rsidRPr="00191C66">
        <w:rPr>
          <w:noProof/>
        </w:rPr>
      </w:r>
      <w:r w:rsidRPr="00191C66">
        <w:rPr>
          <w:noProof/>
        </w:rPr>
        <w:fldChar w:fldCharType="separate"/>
      </w:r>
      <w:r w:rsidR="001E3450">
        <w:rPr>
          <w:noProof/>
        </w:rPr>
        <w:t>43</w:t>
      </w:r>
      <w:r w:rsidRPr="00191C66">
        <w:rPr>
          <w:noProof/>
        </w:rPr>
        <w:fldChar w:fldCharType="end"/>
      </w:r>
    </w:p>
    <w:p w14:paraId="65C4ABE4" w14:textId="2040D9E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Effect of payment of amount</w:t>
      </w:r>
      <w:r w:rsidRPr="00191C66">
        <w:rPr>
          <w:noProof/>
        </w:rPr>
        <w:tab/>
      </w:r>
      <w:r w:rsidRPr="00191C66">
        <w:rPr>
          <w:noProof/>
        </w:rPr>
        <w:fldChar w:fldCharType="begin"/>
      </w:r>
      <w:r w:rsidRPr="00191C66">
        <w:rPr>
          <w:noProof/>
        </w:rPr>
        <w:instrText xml:space="preserve"> PAGEREF _Toc209781718 \h </w:instrText>
      </w:r>
      <w:r w:rsidRPr="00191C66">
        <w:rPr>
          <w:noProof/>
        </w:rPr>
      </w:r>
      <w:r w:rsidRPr="00191C66">
        <w:rPr>
          <w:noProof/>
        </w:rPr>
        <w:fldChar w:fldCharType="separate"/>
      </w:r>
      <w:r w:rsidR="001E3450">
        <w:rPr>
          <w:noProof/>
        </w:rPr>
        <w:t>44</w:t>
      </w:r>
      <w:r w:rsidRPr="00191C66">
        <w:rPr>
          <w:noProof/>
        </w:rPr>
        <w:fldChar w:fldCharType="end"/>
      </w:r>
    </w:p>
    <w:p w14:paraId="45032E28" w14:textId="31E6BFB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Evidentiary matters</w:t>
      </w:r>
      <w:r w:rsidRPr="00191C66">
        <w:rPr>
          <w:noProof/>
        </w:rPr>
        <w:tab/>
      </w:r>
      <w:r w:rsidRPr="00191C66">
        <w:rPr>
          <w:noProof/>
        </w:rPr>
        <w:fldChar w:fldCharType="begin"/>
      </w:r>
      <w:r w:rsidRPr="00191C66">
        <w:rPr>
          <w:noProof/>
        </w:rPr>
        <w:instrText xml:space="preserve"> PAGEREF _Toc209781719 \h </w:instrText>
      </w:r>
      <w:r w:rsidRPr="00191C66">
        <w:rPr>
          <w:noProof/>
        </w:rPr>
      </w:r>
      <w:r w:rsidRPr="00191C66">
        <w:rPr>
          <w:noProof/>
        </w:rPr>
        <w:fldChar w:fldCharType="separate"/>
      </w:r>
      <w:r w:rsidR="001E3450">
        <w:rPr>
          <w:noProof/>
        </w:rPr>
        <w:t>44</w:t>
      </w:r>
      <w:r w:rsidRPr="00191C66">
        <w:rPr>
          <w:noProof/>
        </w:rPr>
        <w:fldChar w:fldCharType="end"/>
      </w:r>
    </w:p>
    <w:p w14:paraId="260E96B0" w14:textId="786838D8"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Effect of this Part</w:t>
      </w:r>
      <w:r w:rsidRPr="00191C66">
        <w:rPr>
          <w:noProof/>
        </w:rPr>
        <w:tab/>
      </w:r>
      <w:r w:rsidRPr="00191C66">
        <w:rPr>
          <w:noProof/>
        </w:rPr>
        <w:fldChar w:fldCharType="begin"/>
      </w:r>
      <w:r w:rsidRPr="00191C66">
        <w:rPr>
          <w:noProof/>
        </w:rPr>
        <w:instrText xml:space="preserve"> PAGEREF _Toc209781720 \h </w:instrText>
      </w:r>
      <w:r w:rsidRPr="00191C66">
        <w:rPr>
          <w:noProof/>
        </w:rPr>
      </w:r>
      <w:r w:rsidRPr="00191C66">
        <w:rPr>
          <w:noProof/>
        </w:rPr>
        <w:fldChar w:fldCharType="separate"/>
      </w:r>
      <w:r w:rsidR="001E3450">
        <w:rPr>
          <w:noProof/>
        </w:rPr>
        <w:t>44</w:t>
      </w:r>
      <w:r w:rsidRPr="00191C66">
        <w:rPr>
          <w:noProof/>
        </w:rPr>
        <w:fldChar w:fldCharType="end"/>
      </w:r>
    </w:p>
    <w:p w14:paraId="18B7B5D5" w14:textId="78C4C19C"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8—Miscellaneous</w:t>
      </w:r>
      <w:r w:rsidRPr="00191C66">
        <w:rPr>
          <w:b w:val="0"/>
          <w:noProof/>
          <w:sz w:val="18"/>
        </w:rPr>
        <w:tab/>
      </w:r>
      <w:r w:rsidRPr="00191C66">
        <w:rPr>
          <w:b w:val="0"/>
          <w:noProof/>
          <w:sz w:val="18"/>
        </w:rPr>
        <w:fldChar w:fldCharType="begin"/>
      </w:r>
      <w:r w:rsidRPr="00191C66">
        <w:rPr>
          <w:b w:val="0"/>
          <w:noProof/>
          <w:sz w:val="18"/>
        </w:rPr>
        <w:instrText xml:space="preserve"> PAGEREF _Toc209781721 \h </w:instrText>
      </w:r>
      <w:r w:rsidRPr="00191C66">
        <w:rPr>
          <w:b w:val="0"/>
          <w:noProof/>
          <w:sz w:val="18"/>
        </w:rPr>
      </w:r>
      <w:r w:rsidRPr="00191C66">
        <w:rPr>
          <w:b w:val="0"/>
          <w:noProof/>
          <w:sz w:val="18"/>
        </w:rPr>
        <w:fldChar w:fldCharType="separate"/>
      </w:r>
      <w:r w:rsidR="001E3450">
        <w:rPr>
          <w:b w:val="0"/>
          <w:noProof/>
          <w:sz w:val="18"/>
        </w:rPr>
        <w:t>46</w:t>
      </w:r>
      <w:r w:rsidRPr="00191C66">
        <w:rPr>
          <w:b w:val="0"/>
          <w:noProof/>
          <w:sz w:val="18"/>
        </w:rPr>
        <w:fldChar w:fldCharType="end"/>
      </w:r>
    </w:p>
    <w:p w14:paraId="5AC76253" w14:textId="6F73052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Delegation by Secretary</w:t>
      </w:r>
      <w:r w:rsidRPr="00191C66">
        <w:rPr>
          <w:noProof/>
        </w:rPr>
        <w:tab/>
      </w:r>
      <w:r w:rsidRPr="00191C66">
        <w:rPr>
          <w:noProof/>
        </w:rPr>
        <w:fldChar w:fldCharType="begin"/>
      </w:r>
      <w:r w:rsidRPr="00191C66">
        <w:rPr>
          <w:noProof/>
        </w:rPr>
        <w:instrText xml:space="preserve"> PAGEREF _Toc209781722 \h </w:instrText>
      </w:r>
      <w:r w:rsidRPr="00191C66">
        <w:rPr>
          <w:noProof/>
        </w:rPr>
      </w:r>
      <w:r w:rsidRPr="00191C66">
        <w:rPr>
          <w:noProof/>
        </w:rPr>
        <w:fldChar w:fldCharType="separate"/>
      </w:r>
      <w:r w:rsidR="001E3450">
        <w:rPr>
          <w:noProof/>
        </w:rPr>
        <w:t>46</w:t>
      </w:r>
      <w:r w:rsidRPr="00191C66">
        <w:rPr>
          <w:noProof/>
        </w:rPr>
        <w:fldChar w:fldCharType="end"/>
      </w:r>
    </w:p>
    <w:p w14:paraId="2E1401F7" w14:textId="647F0DC5" w:rsidR="00191C66" w:rsidRDefault="00191C66">
      <w:pPr>
        <w:pStyle w:val="TOC2"/>
        <w:rPr>
          <w:rFonts w:asciiTheme="minorHAnsi" w:eastAsiaTheme="minorEastAsia" w:hAnsiTheme="minorHAnsi" w:cstheme="minorBidi"/>
          <w:b w:val="0"/>
          <w:noProof/>
          <w:kern w:val="2"/>
          <w:szCs w:val="24"/>
          <w14:ligatures w14:val="standardContextual"/>
        </w:rPr>
      </w:pPr>
      <w:r>
        <w:rPr>
          <w:noProof/>
        </w:rPr>
        <w:t>Part 9—Application, saving and transitional provisions</w:t>
      </w:r>
      <w:r w:rsidRPr="00191C66">
        <w:rPr>
          <w:b w:val="0"/>
          <w:noProof/>
          <w:sz w:val="18"/>
        </w:rPr>
        <w:tab/>
      </w:r>
      <w:r w:rsidRPr="00191C66">
        <w:rPr>
          <w:b w:val="0"/>
          <w:noProof/>
          <w:sz w:val="18"/>
        </w:rPr>
        <w:fldChar w:fldCharType="begin"/>
      </w:r>
      <w:r w:rsidRPr="00191C66">
        <w:rPr>
          <w:b w:val="0"/>
          <w:noProof/>
          <w:sz w:val="18"/>
        </w:rPr>
        <w:instrText xml:space="preserve"> PAGEREF _Toc209781723 \h </w:instrText>
      </w:r>
      <w:r w:rsidRPr="00191C66">
        <w:rPr>
          <w:b w:val="0"/>
          <w:noProof/>
          <w:sz w:val="18"/>
        </w:rPr>
      </w:r>
      <w:r w:rsidRPr="00191C66">
        <w:rPr>
          <w:b w:val="0"/>
          <w:noProof/>
          <w:sz w:val="18"/>
        </w:rPr>
        <w:fldChar w:fldCharType="separate"/>
      </w:r>
      <w:r w:rsidR="001E3450">
        <w:rPr>
          <w:b w:val="0"/>
          <w:noProof/>
          <w:sz w:val="18"/>
        </w:rPr>
        <w:t>47</w:t>
      </w:r>
      <w:r w:rsidRPr="00191C66">
        <w:rPr>
          <w:b w:val="0"/>
          <w:noProof/>
          <w:sz w:val="18"/>
        </w:rPr>
        <w:fldChar w:fldCharType="end"/>
      </w:r>
    </w:p>
    <w:p w14:paraId="509C2537" w14:textId="2F2B0EF5" w:rsidR="00191C66" w:rsidRDefault="00191C66">
      <w:pPr>
        <w:pStyle w:val="TOC3"/>
        <w:rPr>
          <w:rFonts w:asciiTheme="minorHAnsi" w:eastAsiaTheme="minorEastAsia" w:hAnsiTheme="minorHAnsi" w:cstheme="minorBidi"/>
          <w:b w:val="0"/>
          <w:noProof/>
          <w:kern w:val="2"/>
          <w:sz w:val="24"/>
          <w:szCs w:val="24"/>
          <w14:ligatures w14:val="standardContextual"/>
        </w:rPr>
      </w:pPr>
      <w:r>
        <w:rPr>
          <w:noProof/>
        </w:rPr>
        <w:t>Division 1—Transitional provisions on commencement</w:t>
      </w:r>
      <w:r w:rsidRPr="00191C66">
        <w:rPr>
          <w:b w:val="0"/>
          <w:noProof/>
          <w:sz w:val="18"/>
        </w:rPr>
        <w:tab/>
      </w:r>
      <w:r w:rsidRPr="00191C66">
        <w:rPr>
          <w:b w:val="0"/>
          <w:noProof/>
          <w:sz w:val="18"/>
        </w:rPr>
        <w:fldChar w:fldCharType="begin"/>
      </w:r>
      <w:r w:rsidRPr="00191C66">
        <w:rPr>
          <w:b w:val="0"/>
          <w:noProof/>
          <w:sz w:val="18"/>
        </w:rPr>
        <w:instrText xml:space="preserve"> PAGEREF _Toc209781724 \h </w:instrText>
      </w:r>
      <w:r w:rsidRPr="00191C66">
        <w:rPr>
          <w:b w:val="0"/>
          <w:noProof/>
          <w:sz w:val="18"/>
        </w:rPr>
      </w:r>
      <w:r w:rsidRPr="00191C66">
        <w:rPr>
          <w:b w:val="0"/>
          <w:noProof/>
          <w:sz w:val="18"/>
        </w:rPr>
        <w:fldChar w:fldCharType="separate"/>
      </w:r>
      <w:r w:rsidR="001E3450">
        <w:rPr>
          <w:b w:val="0"/>
          <w:noProof/>
          <w:sz w:val="18"/>
        </w:rPr>
        <w:t>47</w:t>
      </w:r>
      <w:r w:rsidRPr="00191C66">
        <w:rPr>
          <w:b w:val="0"/>
          <w:noProof/>
          <w:sz w:val="18"/>
        </w:rPr>
        <w:fldChar w:fldCharType="end"/>
      </w:r>
    </w:p>
    <w:p w14:paraId="114C8992" w14:textId="1A03518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Definitions for Division</w:t>
      </w:r>
      <w:r w:rsidRPr="00191C66">
        <w:rPr>
          <w:noProof/>
        </w:rPr>
        <w:tab/>
      </w:r>
      <w:r w:rsidRPr="00191C66">
        <w:rPr>
          <w:noProof/>
        </w:rPr>
        <w:fldChar w:fldCharType="begin"/>
      </w:r>
      <w:r w:rsidRPr="00191C66">
        <w:rPr>
          <w:noProof/>
        </w:rPr>
        <w:instrText xml:space="preserve"> PAGEREF _Toc209781725 \h </w:instrText>
      </w:r>
      <w:r w:rsidRPr="00191C66">
        <w:rPr>
          <w:noProof/>
        </w:rPr>
      </w:r>
      <w:r w:rsidRPr="00191C66">
        <w:rPr>
          <w:noProof/>
        </w:rPr>
        <w:fldChar w:fldCharType="separate"/>
      </w:r>
      <w:r w:rsidR="001E3450">
        <w:rPr>
          <w:noProof/>
        </w:rPr>
        <w:t>47</w:t>
      </w:r>
      <w:r w:rsidRPr="00191C66">
        <w:rPr>
          <w:noProof/>
        </w:rPr>
        <w:fldChar w:fldCharType="end"/>
      </w:r>
    </w:p>
    <w:p w14:paraId="404670AB" w14:textId="3F673F6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Authorised persons and infringement officers</w:t>
      </w:r>
      <w:r w:rsidRPr="00191C66">
        <w:rPr>
          <w:noProof/>
        </w:rPr>
        <w:tab/>
      </w:r>
      <w:r w:rsidRPr="00191C66">
        <w:rPr>
          <w:noProof/>
        </w:rPr>
        <w:fldChar w:fldCharType="begin"/>
      </w:r>
      <w:r w:rsidRPr="00191C66">
        <w:rPr>
          <w:noProof/>
        </w:rPr>
        <w:instrText xml:space="preserve"> PAGEREF _Toc209781726 \h </w:instrText>
      </w:r>
      <w:r w:rsidRPr="00191C66">
        <w:rPr>
          <w:noProof/>
        </w:rPr>
      </w:r>
      <w:r w:rsidRPr="00191C66">
        <w:rPr>
          <w:noProof/>
        </w:rPr>
        <w:fldChar w:fldCharType="separate"/>
      </w:r>
      <w:r w:rsidR="001E3450">
        <w:rPr>
          <w:noProof/>
        </w:rPr>
        <w:t>47</w:t>
      </w:r>
      <w:r w:rsidRPr="00191C66">
        <w:rPr>
          <w:noProof/>
        </w:rPr>
        <w:fldChar w:fldCharType="end"/>
      </w:r>
    </w:p>
    <w:p w14:paraId="695D26A9" w14:textId="2C16D702"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Employee of airport</w:t>
      </w:r>
      <w:r>
        <w:rPr>
          <w:noProof/>
        </w:rPr>
        <w:noBreakHyphen/>
        <w:t>operator company exercising powers of notice authority</w:t>
      </w:r>
      <w:r w:rsidRPr="00191C66">
        <w:rPr>
          <w:noProof/>
        </w:rPr>
        <w:tab/>
      </w:r>
      <w:r w:rsidRPr="00191C66">
        <w:rPr>
          <w:noProof/>
        </w:rPr>
        <w:fldChar w:fldCharType="begin"/>
      </w:r>
      <w:r w:rsidRPr="00191C66">
        <w:rPr>
          <w:noProof/>
        </w:rPr>
        <w:instrText xml:space="preserve"> PAGEREF _Toc209781727 \h </w:instrText>
      </w:r>
      <w:r w:rsidRPr="00191C66">
        <w:rPr>
          <w:noProof/>
        </w:rPr>
      </w:r>
      <w:r w:rsidRPr="00191C66">
        <w:rPr>
          <w:noProof/>
        </w:rPr>
        <w:fldChar w:fldCharType="separate"/>
      </w:r>
      <w:r w:rsidR="001E3450">
        <w:rPr>
          <w:noProof/>
        </w:rPr>
        <w:t>48</w:t>
      </w:r>
      <w:r w:rsidRPr="00191C66">
        <w:rPr>
          <w:noProof/>
        </w:rPr>
        <w:fldChar w:fldCharType="end"/>
      </w:r>
    </w:p>
    <w:p w14:paraId="35A119BB" w14:textId="456832A9"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Vehicle permit zone</w:t>
      </w:r>
      <w:r w:rsidRPr="00191C66">
        <w:rPr>
          <w:noProof/>
        </w:rPr>
        <w:tab/>
      </w:r>
      <w:r w:rsidRPr="00191C66">
        <w:rPr>
          <w:noProof/>
        </w:rPr>
        <w:fldChar w:fldCharType="begin"/>
      </w:r>
      <w:r w:rsidRPr="00191C66">
        <w:rPr>
          <w:noProof/>
        </w:rPr>
        <w:instrText xml:space="preserve"> PAGEREF _Toc209781728 \h </w:instrText>
      </w:r>
      <w:r w:rsidRPr="00191C66">
        <w:rPr>
          <w:noProof/>
        </w:rPr>
      </w:r>
      <w:r w:rsidRPr="00191C66">
        <w:rPr>
          <w:noProof/>
        </w:rPr>
        <w:fldChar w:fldCharType="separate"/>
      </w:r>
      <w:r w:rsidR="001E3450">
        <w:rPr>
          <w:noProof/>
        </w:rPr>
        <w:t>48</w:t>
      </w:r>
      <w:r w:rsidRPr="00191C66">
        <w:rPr>
          <w:noProof/>
        </w:rPr>
        <w:fldChar w:fldCharType="end"/>
      </w:r>
    </w:p>
    <w:p w14:paraId="0064E9D6" w14:textId="5AC353D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Stored vehicles</w:t>
      </w:r>
      <w:r w:rsidRPr="00191C66">
        <w:rPr>
          <w:noProof/>
        </w:rPr>
        <w:tab/>
      </w:r>
      <w:r w:rsidRPr="00191C66">
        <w:rPr>
          <w:noProof/>
        </w:rPr>
        <w:fldChar w:fldCharType="begin"/>
      </w:r>
      <w:r w:rsidRPr="00191C66">
        <w:rPr>
          <w:noProof/>
        </w:rPr>
        <w:instrText xml:space="preserve"> PAGEREF _Toc209781729 \h </w:instrText>
      </w:r>
      <w:r w:rsidRPr="00191C66">
        <w:rPr>
          <w:noProof/>
        </w:rPr>
      </w:r>
      <w:r w:rsidRPr="00191C66">
        <w:rPr>
          <w:noProof/>
        </w:rPr>
        <w:fldChar w:fldCharType="separate"/>
      </w:r>
      <w:r w:rsidR="001E3450">
        <w:rPr>
          <w:noProof/>
        </w:rPr>
        <w:t>48</w:t>
      </w:r>
      <w:r w:rsidRPr="00191C66">
        <w:rPr>
          <w:noProof/>
        </w:rPr>
        <w:fldChar w:fldCharType="end"/>
      </w:r>
    </w:p>
    <w:p w14:paraId="3A6B747C" w14:textId="0A024F6B"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Approved issuing authority</w:t>
      </w:r>
      <w:r w:rsidRPr="00191C66">
        <w:rPr>
          <w:noProof/>
        </w:rPr>
        <w:tab/>
      </w:r>
      <w:r w:rsidRPr="00191C66">
        <w:rPr>
          <w:noProof/>
        </w:rPr>
        <w:fldChar w:fldCharType="begin"/>
      </w:r>
      <w:r w:rsidRPr="00191C66">
        <w:rPr>
          <w:noProof/>
        </w:rPr>
        <w:instrText xml:space="preserve"> PAGEREF _Toc209781730 \h </w:instrText>
      </w:r>
      <w:r w:rsidRPr="00191C66">
        <w:rPr>
          <w:noProof/>
        </w:rPr>
      </w:r>
      <w:r w:rsidRPr="00191C66">
        <w:rPr>
          <w:noProof/>
        </w:rPr>
        <w:fldChar w:fldCharType="separate"/>
      </w:r>
      <w:r w:rsidR="001E3450">
        <w:rPr>
          <w:noProof/>
        </w:rPr>
        <w:t>48</w:t>
      </w:r>
      <w:r w:rsidRPr="00191C66">
        <w:rPr>
          <w:noProof/>
        </w:rPr>
        <w:fldChar w:fldCharType="end"/>
      </w:r>
    </w:p>
    <w:p w14:paraId="4760864D" w14:textId="37A9F11F"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Authority to Drive Airside</w:t>
      </w:r>
      <w:r w:rsidRPr="00191C66">
        <w:rPr>
          <w:noProof/>
        </w:rPr>
        <w:tab/>
      </w:r>
      <w:r w:rsidRPr="00191C66">
        <w:rPr>
          <w:noProof/>
        </w:rPr>
        <w:fldChar w:fldCharType="begin"/>
      </w:r>
      <w:r w:rsidRPr="00191C66">
        <w:rPr>
          <w:noProof/>
        </w:rPr>
        <w:instrText xml:space="preserve"> PAGEREF _Toc209781731 \h </w:instrText>
      </w:r>
      <w:r w:rsidRPr="00191C66">
        <w:rPr>
          <w:noProof/>
        </w:rPr>
      </w:r>
      <w:r w:rsidRPr="00191C66">
        <w:rPr>
          <w:noProof/>
        </w:rPr>
        <w:fldChar w:fldCharType="separate"/>
      </w:r>
      <w:r w:rsidR="001E3450">
        <w:rPr>
          <w:noProof/>
        </w:rPr>
        <w:t>48</w:t>
      </w:r>
      <w:r w:rsidRPr="00191C66">
        <w:rPr>
          <w:noProof/>
        </w:rPr>
        <w:fldChar w:fldCharType="end"/>
      </w:r>
    </w:p>
    <w:p w14:paraId="5D0D0440" w14:textId="7FEF5DA9"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Authority to Use Airside</w:t>
      </w:r>
      <w:r w:rsidRPr="00191C66">
        <w:rPr>
          <w:noProof/>
        </w:rPr>
        <w:tab/>
      </w:r>
      <w:r w:rsidRPr="00191C66">
        <w:rPr>
          <w:noProof/>
        </w:rPr>
        <w:fldChar w:fldCharType="begin"/>
      </w:r>
      <w:r w:rsidRPr="00191C66">
        <w:rPr>
          <w:noProof/>
        </w:rPr>
        <w:instrText xml:space="preserve"> PAGEREF _Toc209781732 \h </w:instrText>
      </w:r>
      <w:r w:rsidRPr="00191C66">
        <w:rPr>
          <w:noProof/>
        </w:rPr>
      </w:r>
      <w:r w:rsidRPr="00191C66">
        <w:rPr>
          <w:noProof/>
        </w:rPr>
        <w:fldChar w:fldCharType="separate"/>
      </w:r>
      <w:r w:rsidR="001E3450">
        <w:rPr>
          <w:noProof/>
        </w:rPr>
        <w:t>49</w:t>
      </w:r>
      <w:r w:rsidRPr="00191C66">
        <w:rPr>
          <w:noProof/>
        </w:rPr>
        <w:fldChar w:fldCharType="end"/>
      </w:r>
    </w:p>
    <w:p w14:paraId="5768E1A4" w14:textId="37E0B566"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Gambling permission</w:t>
      </w:r>
      <w:r w:rsidRPr="00191C66">
        <w:rPr>
          <w:noProof/>
        </w:rPr>
        <w:tab/>
      </w:r>
      <w:r w:rsidRPr="00191C66">
        <w:rPr>
          <w:noProof/>
        </w:rPr>
        <w:fldChar w:fldCharType="begin"/>
      </w:r>
      <w:r w:rsidRPr="00191C66">
        <w:rPr>
          <w:noProof/>
        </w:rPr>
        <w:instrText xml:space="preserve"> PAGEREF _Toc209781733 \h </w:instrText>
      </w:r>
      <w:r w:rsidRPr="00191C66">
        <w:rPr>
          <w:noProof/>
        </w:rPr>
      </w:r>
      <w:r w:rsidRPr="00191C66">
        <w:rPr>
          <w:noProof/>
        </w:rPr>
        <w:fldChar w:fldCharType="separate"/>
      </w:r>
      <w:r w:rsidR="001E3450">
        <w:rPr>
          <w:noProof/>
        </w:rPr>
        <w:t>49</w:t>
      </w:r>
      <w:r w:rsidRPr="00191C66">
        <w:rPr>
          <w:noProof/>
        </w:rPr>
        <w:fldChar w:fldCharType="end"/>
      </w:r>
    </w:p>
    <w:p w14:paraId="6DA53AF9" w14:textId="708E44DA"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Infringement notices for offences under old Regulations</w:t>
      </w:r>
      <w:r w:rsidRPr="00191C66">
        <w:rPr>
          <w:noProof/>
        </w:rPr>
        <w:tab/>
      </w:r>
      <w:r w:rsidRPr="00191C66">
        <w:rPr>
          <w:noProof/>
        </w:rPr>
        <w:fldChar w:fldCharType="begin"/>
      </w:r>
      <w:r w:rsidRPr="00191C66">
        <w:rPr>
          <w:noProof/>
        </w:rPr>
        <w:instrText xml:space="preserve"> PAGEREF _Toc209781734 \h </w:instrText>
      </w:r>
      <w:r w:rsidRPr="00191C66">
        <w:rPr>
          <w:noProof/>
        </w:rPr>
      </w:r>
      <w:r w:rsidRPr="00191C66">
        <w:rPr>
          <w:noProof/>
        </w:rPr>
        <w:fldChar w:fldCharType="separate"/>
      </w:r>
      <w:r w:rsidR="001E3450">
        <w:rPr>
          <w:noProof/>
        </w:rPr>
        <w:t>49</w:t>
      </w:r>
      <w:r w:rsidRPr="00191C66">
        <w:rPr>
          <w:noProof/>
        </w:rPr>
        <w:fldChar w:fldCharType="end"/>
      </w:r>
    </w:p>
    <w:p w14:paraId="76D45FF5" w14:textId="66ABF5D6" w:rsidR="00191C66" w:rsidRDefault="00191C66">
      <w:pPr>
        <w:pStyle w:val="TOC1"/>
        <w:rPr>
          <w:rFonts w:asciiTheme="minorHAnsi" w:eastAsiaTheme="minorEastAsia" w:hAnsiTheme="minorHAnsi" w:cstheme="minorBidi"/>
          <w:b w:val="0"/>
          <w:noProof/>
          <w:kern w:val="2"/>
          <w:sz w:val="24"/>
          <w:szCs w:val="24"/>
          <w14:ligatures w14:val="standardContextual"/>
        </w:rPr>
      </w:pPr>
      <w:r>
        <w:rPr>
          <w:noProof/>
        </w:rPr>
        <w:t>Schedule 1—Penalties for contravention of applied Australian Road Rules</w:t>
      </w:r>
      <w:r w:rsidRPr="00191C66">
        <w:rPr>
          <w:b w:val="0"/>
          <w:noProof/>
          <w:sz w:val="18"/>
        </w:rPr>
        <w:tab/>
      </w:r>
      <w:r w:rsidRPr="00191C66">
        <w:rPr>
          <w:b w:val="0"/>
          <w:noProof/>
          <w:sz w:val="18"/>
        </w:rPr>
        <w:fldChar w:fldCharType="begin"/>
      </w:r>
      <w:r w:rsidRPr="00191C66">
        <w:rPr>
          <w:b w:val="0"/>
          <w:noProof/>
          <w:sz w:val="18"/>
        </w:rPr>
        <w:instrText xml:space="preserve"> PAGEREF _Toc209781735 \h </w:instrText>
      </w:r>
      <w:r w:rsidRPr="00191C66">
        <w:rPr>
          <w:b w:val="0"/>
          <w:noProof/>
          <w:sz w:val="18"/>
        </w:rPr>
      </w:r>
      <w:r w:rsidRPr="00191C66">
        <w:rPr>
          <w:b w:val="0"/>
          <w:noProof/>
          <w:sz w:val="18"/>
        </w:rPr>
        <w:fldChar w:fldCharType="separate"/>
      </w:r>
      <w:r w:rsidR="001E3450">
        <w:rPr>
          <w:b w:val="0"/>
          <w:noProof/>
          <w:sz w:val="18"/>
        </w:rPr>
        <w:t>51</w:t>
      </w:r>
      <w:r w:rsidRPr="00191C66">
        <w:rPr>
          <w:b w:val="0"/>
          <w:noProof/>
          <w:sz w:val="18"/>
        </w:rPr>
        <w:fldChar w:fldCharType="end"/>
      </w:r>
    </w:p>
    <w:p w14:paraId="4C7243CC" w14:textId="03BBE4F7" w:rsidR="00191C66" w:rsidRDefault="00191C6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Penalties for contravention of offence provisions in Australian Road Rules</w:t>
      </w:r>
      <w:r w:rsidRPr="00191C66">
        <w:rPr>
          <w:noProof/>
        </w:rPr>
        <w:tab/>
      </w:r>
      <w:r w:rsidRPr="00191C66">
        <w:rPr>
          <w:noProof/>
        </w:rPr>
        <w:fldChar w:fldCharType="begin"/>
      </w:r>
      <w:r w:rsidRPr="00191C66">
        <w:rPr>
          <w:noProof/>
        </w:rPr>
        <w:instrText xml:space="preserve"> PAGEREF _Toc209781736 \h </w:instrText>
      </w:r>
      <w:r w:rsidRPr="00191C66">
        <w:rPr>
          <w:noProof/>
        </w:rPr>
      </w:r>
      <w:r w:rsidRPr="00191C66">
        <w:rPr>
          <w:noProof/>
        </w:rPr>
        <w:fldChar w:fldCharType="separate"/>
      </w:r>
      <w:r w:rsidR="001E3450">
        <w:rPr>
          <w:noProof/>
        </w:rPr>
        <w:t>51</w:t>
      </w:r>
      <w:r w:rsidRPr="00191C66">
        <w:rPr>
          <w:noProof/>
        </w:rPr>
        <w:fldChar w:fldCharType="end"/>
      </w:r>
    </w:p>
    <w:p w14:paraId="569FC472" w14:textId="1F5BFF9A" w:rsidR="00191C66" w:rsidRDefault="00191C66">
      <w:pPr>
        <w:pStyle w:val="TOC6"/>
        <w:rPr>
          <w:rFonts w:asciiTheme="minorHAnsi" w:eastAsiaTheme="minorEastAsia" w:hAnsiTheme="minorHAnsi" w:cstheme="minorBidi"/>
          <w:b w:val="0"/>
          <w:noProof/>
          <w:kern w:val="2"/>
          <w:szCs w:val="24"/>
          <w14:ligatures w14:val="standardContextual"/>
        </w:rPr>
      </w:pPr>
      <w:r>
        <w:rPr>
          <w:noProof/>
        </w:rPr>
        <w:t>Schedule 2—Modifications of State liquor legislation</w:t>
      </w:r>
      <w:r w:rsidRPr="00191C66">
        <w:rPr>
          <w:b w:val="0"/>
          <w:noProof/>
          <w:sz w:val="18"/>
        </w:rPr>
        <w:tab/>
      </w:r>
      <w:r w:rsidRPr="00191C66">
        <w:rPr>
          <w:b w:val="0"/>
          <w:noProof/>
          <w:sz w:val="18"/>
        </w:rPr>
        <w:fldChar w:fldCharType="begin"/>
      </w:r>
      <w:r w:rsidRPr="00191C66">
        <w:rPr>
          <w:b w:val="0"/>
          <w:noProof/>
          <w:sz w:val="18"/>
        </w:rPr>
        <w:instrText xml:space="preserve"> PAGEREF _Toc209781737 \h </w:instrText>
      </w:r>
      <w:r w:rsidRPr="00191C66">
        <w:rPr>
          <w:b w:val="0"/>
          <w:noProof/>
          <w:sz w:val="18"/>
        </w:rPr>
      </w:r>
      <w:r w:rsidRPr="00191C66">
        <w:rPr>
          <w:b w:val="0"/>
          <w:noProof/>
          <w:sz w:val="18"/>
        </w:rPr>
        <w:fldChar w:fldCharType="separate"/>
      </w:r>
      <w:r w:rsidR="001E3450">
        <w:rPr>
          <w:b w:val="0"/>
          <w:noProof/>
          <w:sz w:val="18"/>
        </w:rPr>
        <w:t>58</w:t>
      </w:r>
      <w:r w:rsidRPr="00191C66">
        <w:rPr>
          <w:b w:val="0"/>
          <w:noProof/>
          <w:sz w:val="18"/>
        </w:rPr>
        <w:fldChar w:fldCharType="end"/>
      </w:r>
    </w:p>
    <w:p w14:paraId="4A40335D" w14:textId="1274FF4A" w:rsidR="00191C66" w:rsidRDefault="00191C66">
      <w:pPr>
        <w:pStyle w:val="TOC7"/>
        <w:rPr>
          <w:rFonts w:asciiTheme="minorHAnsi" w:eastAsiaTheme="minorEastAsia" w:hAnsiTheme="minorHAnsi" w:cstheme="minorBidi"/>
          <w:noProof/>
          <w:kern w:val="2"/>
          <w:szCs w:val="24"/>
          <w14:ligatures w14:val="standardContextual"/>
        </w:rPr>
      </w:pPr>
      <w:r>
        <w:rPr>
          <w:noProof/>
        </w:rPr>
        <w:t>Part 1—Sydney (Kingsford</w:t>
      </w:r>
      <w:r>
        <w:rPr>
          <w:noProof/>
        </w:rPr>
        <w:noBreakHyphen/>
        <w:t>Smith) Airport, Sydney West Airport, Bankstown Airport and Camden Airport</w:t>
      </w:r>
      <w:r w:rsidRPr="00191C66">
        <w:rPr>
          <w:noProof/>
          <w:sz w:val="18"/>
        </w:rPr>
        <w:tab/>
      </w:r>
      <w:r w:rsidRPr="00191C66">
        <w:rPr>
          <w:noProof/>
          <w:sz w:val="18"/>
        </w:rPr>
        <w:fldChar w:fldCharType="begin"/>
      </w:r>
      <w:r w:rsidRPr="00191C66">
        <w:rPr>
          <w:noProof/>
          <w:sz w:val="18"/>
        </w:rPr>
        <w:instrText xml:space="preserve"> PAGEREF _Toc209781738 \h </w:instrText>
      </w:r>
      <w:r w:rsidRPr="00191C66">
        <w:rPr>
          <w:noProof/>
          <w:sz w:val="18"/>
        </w:rPr>
      </w:r>
      <w:r w:rsidRPr="00191C66">
        <w:rPr>
          <w:noProof/>
          <w:sz w:val="18"/>
        </w:rPr>
        <w:fldChar w:fldCharType="separate"/>
      </w:r>
      <w:r w:rsidR="001E3450">
        <w:rPr>
          <w:noProof/>
          <w:sz w:val="18"/>
        </w:rPr>
        <w:t>58</w:t>
      </w:r>
      <w:r w:rsidRPr="00191C66">
        <w:rPr>
          <w:noProof/>
          <w:sz w:val="18"/>
        </w:rPr>
        <w:fldChar w:fldCharType="end"/>
      </w:r>
    </w:p>
    <w:p w14:paraId="1BFF4A7C" w14:textId="19BD7564"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Act 2007 (NSW)</w:t>
      </w:r>
      <w:r w:rsidRPr="00191C66">
        <w:rPr>
          <w:i w:val="0"/>
          <w:noProof/>
          <w:sz w:val="18"/>
        </w:rPr>
        <w:tab/>
      </w:r>
      <w:r w:rsidRPr="00191C66">
        <w:rPr>
          <w:i w:val="0"/>
          <w:noProof/>
          <w:sz w:val="18"/>
        </w:rPr>
        <w:fldChar w:fldCharType="begin"/>
      </w:r>
      <w:r w:rsidRPr="00191C66">
        <w:rPr>
          <w:i w:val="0"/>
          <w:noProof/>
          <w:sz w:val="18"/>
        </w:rPr>
        <w:instrText xml:space="preserve"> PAGEREF _Toc209781739 \h </w:instrText>
      </w:r>
      <w:r w:rsidRPr="00191C66">
        <w:rPr>
          <w:i w:val="0"/>
          <w:noProof/>
          <w:sz w:val="18"/>
        </w:rPr>
      </w:r>
      <w:r w:rsidRPr="00191C66">
        <w:rPr>
          <w:i w:val="0"/>
          <w:noProof/>
          <w:sz w:val="18"/>
        </w:rPr>
        <w:fldChar w:fldCharType="separate"/>
      </w:r>
      <w:r w:rsidR="001E3450">
        <w:rPr>
          <w:i w:val="0"/>
          <w:noProof/>
          <w:sz w:val="18"/>
        </w:rPr>
        <w:t>58</w:t>
      </w:r>
      <w:r w:rsidRPr="00191C66">
        <w:rPr>
          <w:i w:val="0"/>
          <w:noProof/>
          <w:sz w:val="18"/>
        </w:rPr>
        <w:fldChar w:fldCharType="end"/>
      </w:r>
    </w:p>
    <w:p w14:paraId="2BD92667" w14:textId="70B21C5E" w:rsidR="00191C66" w:rsidRDefault="00191C66">
      <w:pPr>
        <w:pStyle w:val="TOC7"/>
        <w:rPr>
          <w:rFonts w:asciiTheme="minorHAnsi" w:eastAsiaTheme="minorEastAsia" w:hAnsiTheme="minorHAnsi" w:cstheme="minorBidi"/>
          <w:noProof/>
          <w:kern w:val="2"/>
          <w:szCs w:val="24"/>
          <w14:ligatures w14:val="standardContextual"/>
        </w:rPr>
      </w:pPr>
      <w:r>
        <w:rPr>
          <w:noProof/>
        </w:rPr>
        <w:t>Part 2—Airports in Victoria</w:t>
      </w:r>
      <w:r w:rsidRPr="00191C66">
        <w:rPr>
          <w:noProof/>
          <w:sz w:val="18"/>
        </w:rPr>
        <w:tab/>
      </w:r>
      <w:r w:rsidRPr="00191C66">
        <w:rPr>
          <w:noProof/>
          <w:sz w:val="18"/>
        </w:rPr>
        <w:fldChar w:fldCharType="begin"/>
      </w:r>
      <w:r w:rsidRPr="00191C66">
        <w:rPr>
          <w:noProof/>
          <w:sz w:val="18"/>
        </w:rPr>
        <w:instrText xml:space="preserve"> PAGEREF _Toc209781740 \h </w:instrText>
      </w:r>
      <w:r w:rsidRPr="00191C66">
        <w:rPr>
          <w:noProof/>
          <w:sz w:val="18"/>
        </w:rPr>
      </w:r>
      <w:r w:rsidRPr="00191C66">
        <w:rPr>
          <w:noProof/>
          <w:sz w:val="18"/>
        </w:rPr>
        <w:fldChar w:fldCharType="separate"/>
      </w:r>
      <w:r w:rsidR="001E3450">
        <w:rPr>
          <w:noProof/>
          <w:sz w:val="18"/>
        </w:rPr>
        <w:t>60</w:t>
      </w:r>
      <w:r w:rsidRPr="00191C66">
        <w:rPr>
          <w:noProof/>
          <w:sz w:val="18"/>
        </w:rPr>
        <w:fldChar w:fldCharType="end"/>
      </w:r>
    </w:p>
    <w:p w14:paraId="44A30F77" w14:textId="55242630"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Control Reform Act 1998 (Vic.)</w:t>
      </w:r>
      <w:r w:rsidRPr="00191C66">
        <w:rPr>
          <w:i w:val="0"/>
          <w:noProof/>
          <w:sz w:val="18"/>
        </w:rPr>
        <w:tab/>
      </w:r>
      <w:r w:rsidRPr="00191C66">
        <w:rPr>
          <w:i w:val="0"/>
          <w:noProof/>
          <w:sz w:val="18"/>
        </w:rPr>
        <w:fldChar w:fldCharType="begin"/>
      </w:r>
      <w:r w:rsidRPr="00191C66">
        <w:rPr>
          <w:i w:val="0"/>
          <w:noProof/>
          <w:sz w:val="18"/>
        </w:rPr>
        <w:instrText xml:space="preserve"> PAGEREF _Toc209781741 \h </w:instrText>
      </w:r>
      <w:r w:rsidRPr="00191C66">
        <w:rPr>
          <w:i w:val="0"/>
          <w:noProof/>
          <w:sz w:val="18"/>
        </w:rPr>
      </w:r>
      <w:r w:rsidRPr="00191C66">
        <w:rPr>
          <w:i w:val="0"/>
          <w:noProof/>
          <w:sz w:val="18"/>
        </w:rPr>
        <w:fldChar w:fldCharType="separate"/>
      </w:r>
      <w:r w:rsidR="001E3450">
        <w:rPr>
          <w:i w:val="0"/>
          <w:noProof/>
          <w:sz w:val="18"/>
        </w:rPr>
        <w:t>60</w:t>
      </w:r>
      <w:r w:rsidRPr="00191C66">
        <w:rPr>
          <w:i w:val="0"/>
          <w:noProof/>
          <w:sz w:val="18"/>
        </w:rPr>
        <w:fldChar w:fldCharType="end"/>
      </w:r>
    </w:p>
    <w:p w14:paraId="3E951E19" w14:textId="4DBF127C" w:rsidR="00191C66" w:rsidRDefault="00191C66">
      <w:pPr>
        <w:pStyle w:val="TOC7"/>
        <w:rPr>
          <w:rFonts w:asciiTheme="minorHAnsi" w:eastAsiaTheme="minorEastAsia" w:hAnsiTheme="minorHAnsi" w:cstheme="minorBidi"/>
          <w:noProof/>
          <w:kern w:val="2"/>
          <w:szCs w:val="24"/>
          <w14:ligatures w14:val="standardContextual"/>
        </w:rPr>
      </w:pPr>
      <w:r>
        <w:rPr>
          <w:noProof/>
        </w:rPr>
        <w:t>Part 3—Melbourne (Tullamarine) Airport</w:t>
      </w:r>
      <w:r w:rsidRPr="00191C66">
        <w:rPr>
          <w:noProof/>
          <w:sz w:val="18"/>
        </w:rPr>
        <w:tab/>
      </w:r>
      <w:r w:rsidRPr="00191C66">
        <w:rPr>
          <w:noProof/>
          <w:sz w:val="18"/>
        </w:rPr>
        <w:fldChar w:fldCharType="begin"/>
      </w:r>
      <w:r w:rsidRPr="00191C66">
        <w:rPr>
          <w:noProof/>
          <w:sz w:val="18"/>
        </w:rPr>
        <w:instrText xml:space="preserve"> PAGEREF _Toc209781742 \h </w:instrText>
      </w:r>
      <w:r w:rsidRPr="00191C66">
        <w:rPr>
          <w:noProof/>
          <w:sz w:val="18"/>
        </w:rPr>
      </w:r>
      <w:r w:rsidRPr="00191C66">
        <w:rPr>
          <w:noProof/>
          <w:sz w:val="18"/>
        </w:rPr>
        <w:fldChar w:fldCharType="separate"/>
      </w:r>
      <w:r w:rsidR="001E3450">
        <w:rPr>
          <w:noProof/>
          <w:sz w:val="18"/>
        </w:rPr>
        <w:t>61</w:t>
      </w:r>
      <w:r w:rsidRPr="00191C66">
        <w:rPr>
          <w:noProof/>
          <w:sz w:val="18"/>
        </w:rPr>
        <w:fldChar w:fldCharType="end"/>
      </w:r>
    </w:p>
    <w:p w14:paraId="79B08510" w14:textId="2737856B"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Control Reform Act 1998 (Vic.)</w:t>
      </w:r>
      <w:r w:rsidRPr="00191C66">
        <w:rPr>
          <w:i w:val="0"/>
          <w:noProof/>
          <w:sz w:val="18"/>
        </w:rPr>
        <w:tab/>
      </w:r>
      <w:r w:rsidRPr="00191C66">
        <w:rPr>
          <w:i w:val="0"/>
          <w:noProof/>
          <w:sz w:val="18"/>
        </w:rPr>
        <w:fldChar w:fldCharType="begin"/>
      </w:r>
      <w:r w:rsidRPr="00191C66">
        <w:rPr>
          <w:i w:val="0"/>
          <w:noProof/>
          <w:sz w:val="18"/>
        </w:rPr>
        <w:instrText xml:space="preserve"> PAGEREF _Toc209781743 \h </w:instrText>
      </w:r>
      <w:r w:rsidRPr="00191C66">
        <w:rPr>
          <w:i w:val="0"/>
          <w:noProof/>
          <w:sz w:val="18"/>
        </w:rPr>
      </w:r>
      <w:r w:rsidRPr="00191C66">
        <w:rPr>
          <w:i w:val="0"/>
          <w:noProof/>
          <w:sz w:val="18"/>
        </w:rPr>
        <w:fldChar w:fldCharType="separate"/>
      </w:r>
      <w:r w:rsidR="001E3450">
        <w:rPr>
          <w:i w:val="0"/>
          <w:noProof/>
          <w:sz w:val="18"/>
        </w:rPr>
        <w:t>61</w:t>
      </w:r>
      <w:r w:rsidRPr="00191C66">
        <w:rPr>
          <w:i w:val="0"/>
          <w:noProof/>
          <w:sz w:val="18"/>
        </w:rPr>
        <w:fldChar w:fldCharType="end"/>
      </w:r>
    </w:p>
    <w:p w14:paraId="4FBE5B34" w14:textId="3D180B89" w:rsidR="00191C66" w:rsidRDefault="00191C66">
      <w:pPr>
        <w:pStyle w:val="TOC7"/>
        <w:rPr>
          <w:rFonts w:asciiTheme="minorHAnsi" w:eastAsiaTheme="minorEastAsia" w:hAnsiTheme="minorHAnsi" w:cstheme="minorBidi"/>
          <w:noProof/>
          <w:kern w:val="2"/>
          <w:szCs w:val="24"/>
          <w14:ligatures w14:val="standardContextual"/>
        </w:rPr>
      </w:pPr>
      <w:r>
        <w:rPr>
          <w:noProof/>
        </w:rPr>
        <w:t>Part 4—Terminal areas of Gold Coast Airport and Townsville Airport</w:t>
      </w:r>
      <w:r w:rsidRPr="00191C66">
        <w:rPr>
          <w:noProof/>
          <w:sz w:val="18"/>
        </w:rPr>
        <w:tab/>
      </w:r>
      <w:r w:rsidRPr="00191C66">
        <w:rPr>
          <w:noProof/>
          <w:sz w:val="18"/>
        </w:rPr>
        <w:fldChar w:fldCharType="begin"/>
      </w:r>
      <w:r w:rsidRPr="00191C66">
        <w:rPr>
          <w:noProof/>
          <w:sz w:val="18"/>
        </w:rPr>
        <w:instrText xml:space="preserve"> PAGEREF _Toc209781745 \h </w:instrText>
      </w:r>
      <w:r w:rsidRPr="00191C66">
        <w:rPr>
          <w:noProof/>
          <w:sz w:val="18"/>
        </w:rPr>
      </w:r>
      <w:r w:rsidRPr="00191C66">
        <w:rPr>
          <w:noProof/>
          <w:sz w:val="18"/>
        </w:rPr>
        <w:fldChar w:fldCharType="separate"/>
      </w:r>
      <w:r w:rsidR="001E3450">
        <w:rPr>
          <w:noProof/>
          <w:sz w:val="18"/>
        </w:rPr>
        <w:t>63</w:t>
      </w:r>
      <w:r w:rsidRPr="00191C66">
        <w:rPr>
          <w:noProof/>
          <w:sz w:val="18"/>
        </w:rPr>
        <w:fldChar w:fldCharType="end"/>
      </w:r>
    </w:p>
    <w:p w14:paraId="54BDC6D6" w14:textId="589007FF"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Act 1992 (Qld)</w:t>
      </w:r>
      <w:r w:rsidRPr="00191C66">
        <w:rPr>
          <w:i w:val="0"/>
          <w:noProof/>
          <w:sz w:val="18"/>
        </w:rPr>
        <w:tab/>
      </w:r>
      <w:r w:rsidRPr="00191C66">
        <w:rPr>
          <w:i w:val="0"/>
          <w:noProof/>
          <w:sz w:val="18"/>
        </w:rPr>
        <w:fldChar w:fldCharType="begin"/>
      </w:r>
      <w:r w:rsidRPr="00191C66">
        <w:rPr>
          <w:i w:val="0"/>
          <w:noProof/>
          <w:sz w:val="18"/>
        </w:rPr>
        <w:instrText xml:space="preserve"> PAGEREF _Toc209781746 \h </w:instrText>
      </w:r>
      <w:r w:rsidRPr="00191C66">
        <w:rPr>
          <w:i w:val="0"/>
          <w:noProof/>
          <w:sz w:val="18"/>
        </w:rPr>
      </w:r>
      <w:r w:rsidRPr="00191C66">
        <w:rPr>
          <w:i w:val="0"/>
          <w:noProof/>
          <w:sz w:val="18"/>
        </w:rPr>
        <w:fldChar w:fldCharType="separate"/>
      </w:r>
      <w:r w:rsidR="001E3450">
        <w:rPr>
          <w:i w:val="0"/>
          <w:noProof/>
          <w:sz w:val="18"/>
        </w:rPr>
        <w:t>63</w:t>
      </w:r>
      <w:r w:rsidRPr="00191C66">
        <w:rPr>
          <w:i w:val="0"/>
          <w:noProof/>
          <w:sz w:val="18"/>
        </w:rPr>
        <w:fldChar w:fldCharType="end"/>
      </w:r>
    </w:p>
    <w:p w14:paraId="0F81DDA1" w14:textId="2A910EDF" w:rsidR="00191C66" w:rsidRDefault="00191C66">
      <w:pPr>
        <w:pStyle w:val="TOC7"/>
        <w:rPr>
          <w:rFonts w:asciiTheme="minorHAnsi" w:eastAsiaTheme="minorEastAsia" w:hAnsiTheme="minorHAnsi" w:cstheme="minorBidi"/>
          <w:noProof/>
          <w:kern w:val="2"/>
          <w:szCs w:val="24"/>
          <w14:ligatures w14:val="standardContextual"/>
        </w:rPr>
      </w:pPr>
      <w:r>
        <w:rPr>
          <w:noProof/>
        </w:rPr>
        <w:lastRenderedPageBreak/>
        <w:t>Part 5—Perth Airport</w:t>
      </w:r>
      <w:r w:rsidRPr="00191C66">
        <w:rPr>
          <w:noProof/>
          <w:sz w:val="18"/>
        </w:rPr>
        <w:tab/>
      </w:r>
      <w:r w:rsidRPr="00191C66">
        <w:rPr>
          <w:noProof/>
          <w:sz w:val="18"/>
        </w:rPr>
        <w:fldChar w:fldCharType="begin"/>
      </w:r>
      <w:r w:rsidRPr="00191C66">
        <w:rPr>
          <w:noProof/>
          <w:sz w:val="18"/>
        </w:rPr>
        <w:instrText xml:space="preserve"> PAGEREF _Toc209781747 \h </w:instrText>
      </w:r>
      <w:r w:rsidRPr="00191C66">
        <w:rPr>
          <w:noProof/>
          <w:sz w:val="18"/>
        </w:rPr>
      </w:r>
      <w:r w:rsidRPr="00191C66">
        <w:rPr>
          <w:noProof/>
          <w:sz w:val="18"/>
        </w:rPr>
        <w:fldChar w:fldCharType="separate"/>
      </w:r>
      <w:r w:rsidR="001E3450">
        <w:rPr>
          <w:noProof/>
          <w:sz w:val="18"/>
        </w:rPr>
        <w:t>64</w:t>
      </w:r>
      <w:r w:rsidRPr="00191C66">
        <w:rPr>
          <w:noProof/>
          <w:sz w:val="18"/>
        </w:rPr>
        <w:fldChar w:fldCharType="end"/>
      </w:r>
    </w:p>
    <w:p w14:paraId="042033D2" w14:textId="4A37DDF1"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Control Act 1988 (WA)</w:t>
      </w:r>
      <w:r w:rsidRPr="00191C66">
        <w:rPr>
          <w:i w:val="0"/>
          <w:noProof/>
          <w:sz w:val="18"/>
        </w:rPr>
        <w:tab/>
      </w:r>
      <w:r w:rsidRPr="00191C66">
        <w:rPr>
          <w:i w:val="0"/>
          <w:noProof/>
          <w:sz w:val="18"/>
        </w:rPr>
        <w:fldChar w:fldCharType="begin"/>
      </w:r>
      <w:r w:rsidRPr="00191C66">
        <w:rPr>
          <w:i w:val="0"/>
          <w:noProof/>
          <w:sz w:val="18"/>
        </w:rPr>
        <w:instrText xml:space="preserve"> PAGEREF _Toc209781748 \h </w:instrText>
      </w:r>
      <w:r w:rsidRPr="00191C66">
        <w:rPr>
          <w:i w:val="0"/>
          <w:noProof/>
          <w:sz w:val="18"/>
        </w:rPr>
      </w:r>
      <w:r w:rsidRPr="00191C66">
        <w:rPr>
          <w:i w:val="0"/>
          <w:noProof/>
          <w:sz w:val="18"/>
        </w:rPr>
        <w:fldChar w:fldCharType="separate"/>
      </w:r>
      <w:r w:rsidR="001E3450">
        <w:rPr>
          <w:i w:val="0"/>
          <w:noProof/>
          <w:sz w:val="18"/>
        </w:rPr>
        <w:t>64</w:t>
      </w:r>
      <w:r w:rsidRPr="00191C66">
        <w:rPr>
          <w:i w:val="0"/>
          <w:noProof/>
          <w:sz w:val="18"/>
        </w:rPr>
        <w:fldChar w:fldCharType="end"/>
      </w:r>
    </w:p>
    <w:p w14:paraId="199ACE76" w14:textId="2819480E" w:rsidR="00191C66" w:rsidRDefault="00191C66">
      <w:pPr>
        <w:pStyle w:val="TOC7"/>
        <w:rPr>
          <w:rFonts w:asciiTheme="minorHAnsi" w:eastAsiaTheme="minorEastAsia" w:hAnsiTheme="minorHAnsi" w:cstheme="minorBidi"/>
          <w:noProof/>
          <w:kern w:val="2"/>
          <w:szCs w:val="24"/>
          <w14:ligatures w14:val="standardContextual"/>
        </w:rPr>
      </w:pPr>
      <w:r>
        <w:rPr>
          <w:noProof/>
        </w:rPr>
        <w:t>Part 6—Terminal areas of Adelaide Airport and Parafield Airport</w:t>
      </w:r>
      <w:r w:rsidRPr="00191C66">
        <w:rPr>
          <w:noProof/>
          <w:sz w:val="18"/>
        </w:rPr>
        <w:tab/>
      </w:r>
      <w:r w:rsidRPr="00191C66">
        <w:rPr>
          <w:noProof/>
          <w:sz w:val="18"/>
        </w:rPr>
        <w:fldChar w:fldCharType="begin"/>
      </w:r>
      <w:r w:rsidRPr="00191C66">
        <w:rPr>
          <w:noProof/>
          <w:sz w:val="18"/>
        </w:rPr>
        <w:instrText xml:space="preserve"> PAGEREF _Toc209781750 \h </w:instrText>
      </w:r>
      <w:r w:rsidRPr="00191C66">
        <w:rPr>
          <w:noProof/>
          <w:sz w:val="18"/>
        </w:rPr>
      </w:r>
      <w:r w:rsidRPr="00191C66">
        <w:rPr>
          <w:noProof/>
          <w:sz w:val="18"/>
        </w:rPr>
        <w:fldChar w:fldCharType="separate"/>
      </w:r>
      <w:r w:rsidR="001E3450">
        <w:rPr>
          <w:noProof/>
          <w:sz w:val="18"/>
        </w:rPr>
        <w:t>65</w:t>
      </w:r>
      <w:r w:rsidRPr="00191C66">
        <w:rPr>
          <w:noProof/>
          <w:sz w:val="18"/>
        </w:rPr>
        <w:fldChar w:fldCharType="end"/>
      </w:r>
    </w:p>
    <w:p w14:paraId="62EF5244" w14:textId="001106E2"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Licensing Act 1997 (SA)</w:t>
      </w:r>
      <w:r w:rsidRPr="00191C66">
        <w:rPr>
          <w:i w:val="0"/>
          <w:noProof/>
          <w:sz w:val="18"/>
        </w:rPr>
        <w:tab/>
      </w:r>
      <w:r w:rsidRPr="00191C66">
        <w:rPr>
          <w:i w:val="0"/>
          <w:noProof/>
          <w:sz w:val="18"/>
        </w:rPr>
        <w:fldChar w:fldCharType="begin"/>
      </w:r>
      <w:r w:rsidRPr="00191C66">
        <w:rPr>
          <w:i w:val="0"/>
          <w:noProof/>
          <w:sz w:val="18"/>
        </w:rPr>
        <w:instrText xml:space="preserve"> PAGEREF _Toc209781751 \h </w:instrText>
      </w:r>
      <w:r w:rsidRPr="00191C66">
        <w:rPr>
          <w:i w:val="0"/>
          <w:noProof/>
          <w:sz w:val="18"/>
        </w:rPr>
      </w:r>
      <w:r w:rsidRPr="00191C66">
        <w:rPr>
          <w:i w:val="0"/>
          <w:noProof/>
          <w:sz w:val="18"/>
        </w:rPr>
        <w:fldChar w:fldCharType="separate"/>
      </w:r>
      <w:r w:rsidR="001E3450">
        <w:rPr>
          <w:i w:val="0"/>
          <w:noProof/>
          <w:sz w:val="18"/>
        </w:rPr>
        <w:t>65</w:t>
      </w:r>
      <w:r w:rsidRPr="00191C66">
        <w:rPr>
          <w:i w:val="0"/>
          <w:noProof/>
          <w:sz w:val="18"/>
        </w:rPr>
        <w:fldChar w:fldCharType="end"/>
      </w:r>
    </w:p>
    <w:p w14:paraId="1233ECE6" w14:textId="7FC0C705" w:rsidR="00191C66" w:rsidRDefault="00191C66">
      <w:pPr>
        <w:pStyle w:val="TOC7"/>
        <w:rPr>
          <w:rFonts w:asciiTheme="minorHAnsi" w:eastAsiaTheme="minorEastAsia" w:hAnsiTheme="minorHAnsi" w:cstheme="minorBidi"/>
          <w:noProof/>
          <w:kern w:val="2"/>
          <w:szCs w:val="24"/>
          <w14:ligatures w14:val="standardContextual"/>
        </w:rPr>
      </w:pPr>
      <w:r>
        <w:rPr>
          <w:noProof/>
        </w:rPr>
        <w:t>Part 7—Terminal areas of Hobart International Airport and Launceston Airport</w:t>
      </w:r>
      <w:r w:rsidRPr="00191C66">
        <w:rPr>
          <w:noProof/>
          <w:sz w:val="18"/>
        </w:rPr>
        <w:tab/>
      </w:r>
      <w:r w:rsidRPr="00191C66">
        <w:rPr>
          <w:noProof/>
          <w:sz w:val="18"/>
        </w:rPr>
        <w:fldChar w:fldCharType="begin"/>
      </w:r>
      <w:r w:rsidRPr="00191C66">
        <w:rPr>
          <w:noProof/>
          <w:sz w:val="18"/>
        </w:rPr>
        <w:instrText xml:space="preserve"> PAGEREF _Toc209781752 \h </w:instrText>
      </w:r>
      <w:r w:rsidRPr="00191C66">
        <w:rPr>
          <w:noProof/>
          <w:sz w:val="18"/>
        </w:rPr>
      </w:r>
      <w:r w:rsidRPr="00191C66">
        <w:rPr>
          <w:noProof/>
          <w:sz w:val="18"/>
        </w:rPr>
        <w:fldChar w:fldCharType="separate"/>
      </w:r>
      <w:r w:rsidR="001E3450">
        <w:rPr>
          <w:noProof/>
          <w:sz w:val="18"/>
        </w:rPr>
        <w:t>66</w:t>
      </w:r>
      <w:r w:rsidRPr="00191C66">
        <w:rPr>
          <w:noProof/>
          <w:sz w:val="18"/>
        </w:rPr>
        <w:fldChar w:fldCharType="end"/>
      </w:r>
    </w:p>
    <w:p w14:paraId="6D13E022" w14:textId="115B2D05"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Licensing Act 1990 (Tas.)</w:t>
      </w:r>
      <w:r w:rsidRPr="00191C66">
        <w:rPr>
          <w:i w:val="0"/>
          <w:noProof/>
          <w:sz w:val="18"/>
        </w:rPr>
        <w:tab/>
      </w:r>
      <w:r w:rsidRPr="00191C66">
        <w:rPr>
          <w:i w:val="0"/>
          <w:noProof/>
          <w:sz w:val="18"/>
        </w:rPr>
        <w:fldChar w:fldCharType="begin"/>
      </w:r>
      <w:r w:rsidRPr="00191C66">
        <w:rPr>
          <w:i w:val="0"/>
          <w:noProof/>
          <w:sz w:val="18"/>
        </w:rPr>
        <w:instrText xml:space="preserve"> PAGEREF _Toc209781753 \h </w:instrText>
      </w:r>
      <w:r w:rsidRPr="00191C66">
        <w:rPr>
          <w:i w:val="0"/>
          <w:noProof/>
          <w:sz w:val="18"/>
        </w:rPr>
      </w:r>
      <w:r w:rsidRPr="00191C66">
        <w:rPr>
          <w:i w:val="0"/>
          <w:noProof/>
          <w:sz w:val="18"/>
        </w:rPr>
        <w:fldChar w:fldCharType="separate"/>
      </w:r>
      <w:r w:rsidR="001E3450">
        <w:rPr>
          <w:i w:val="0"/>
          <w:noProof/>
          <w:sz w:val="18"/>
        </w:rPr>
        <w:t>66</w:t>
      </w:r>
      <w:r w:rsidRPr="00191C66">
        <w:rPr>
          <w:i w:val="0"/>
          <w:noProof/>
          <w:sz w:val="18"/>
        </w:rPr>
        <w:fldChar w:fldCharType="end"/>
      </w:r>
    </w:p>
    <w:p w14:paraId="2E8A7B7A" w14:textId="70B9D7FA" w:rsidR="00191C66" w:rsidRDefault="00191C66">
      <w:pPr>
        <w:pStyle w:val="TOC7"/>
        <w:rPr>
          <w:rFonts w:asciiTheme="minorHAnsi" w:eastAsiaTheme="minorEastAsia" w:hAnsiTheme="minorHAnsi" w:cstheme="minorBidi"/>
          <w:noProof/>
          <w:kern w:val="2"/>
          <w:szCs w:val="24"/>
          <w14:ligatures w14:val="standardContextual"/>
        </w:rPr>
      </w:pPr>
      <w:r>
        <w:rPr>
          <w:noProof/>
        </w:rPr>
        <w:t>Part 8—Darwin International Airport and Alice Springs Airport</w:t>
      </w:r>
      <w:r w:rsidRPr="00191C66">
        <w:rPr>
          <w:noProof/>
          <w:sz w:val="18"/>
        </w:rPr>
        <w:tab/>
      </w:r>
      <w:r w:rsidRPr="00191C66">
        <w:rPr>
          <w:noProof/>
          <w:sz w:val="18"/>
        </w:rPr>
        <w:fldChar w:fldCharType="begin"/>
      </w:r>
      <w:r w:rsidRPr="00191C66">
        <w:rPr>
          <w:noProof/>
          <w:sz w:val="18"/>
        </w:rPr>
        <w:instrText xml:space="preserve"> PAGEREF _Toc209781754 \h </w:instrText>
      </w:r>
      <w:r w:rsidRPr="00191C66">
        <w:rPr>
          <w:noProof/>
          <w:sz w:val="18"/>
        </w:rPr>
      </w:r>
      <w:r w:rsidRPr="00191C66">
        <w:rPr>
          <w:noProof/>
          <w:sz w:val="18"/>
        </w:rPr>
        <w:fldChar w:fldCharType="separate"/>
      </w:r>
      <w:r w:rsidR="001E3450">
        <w:rPr>
          <w:noProof/>
          <w:sz w:val="18"/>
        </w:rPr>
        <w:t>67</w:t>
      </w:r>
      <w:r w:rsidRPr="00191C66">
        <w:rPr>
          <w:noProof/>
          <w:sz w:val="18"/>
        </w:rPr>
        <w:fldChar w:fldCharType="end"/>
      </w:r>
    </w:p>
    <w:p w14:paraId="11AFCC5E" w14:textId="17C60C89"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Act 2019 (NT)</w:t>
      </w:r>
      <w:r w:rsidRPr="00191C66">
        <w:rPr>
          <w:i w:val="0"/>
          <w:noProof/>
          <w:sz w:val="18"/>
        </w:rPr>
        <w:tab/>
      </w:r>
      <w:r w:rsidRPr="00191C66">
        <w:rPr>
          <w:i w:val="0"/>
          <w:noProof/>
          <w:sz w:val="18"/>
        </w:rPr>
        <w:fldChar w:fldCharType="begin"/>
      </w:r>
      <w:r w:rsidRPr="00191C66">
        <w:rPr>
          <w:i w:val="0"/>
          <w:noProof/>
          <w:sz w:val="18"/>
        </w:rPr>
        <w:instrText xml:space="preserve"> PAGEREF _Toc209781755 \h </w:instrText>
      </w:r>
      <w:r w:rsidRPr="00191C66">
        <w:rPr>
          <w:i w:val="0"/>
          <w:noProof/>
          <w:sz w:val="18"/>
        </w:rPr>
      </w:r>
      <w:r w:rsidRPr="00191C66">
        <w:rPr>
          <w:i w:val="0"/>
          <w:noProof/>
          <w:sz w:val="18"/>
        </w:rPr>
        <w:fldChar w:fldCharType="separate"/>
      </w:r>
      <w:r w:rsidR="001E3450">
        <w:rPr>
          <w:i w:val="0"/>
          <w:noProof/>
          <w:sz w:val="18"/>
        </w:rPr>
        <w:t>67</w:t>
      </w:r>
      <w:r w:rsidRPr="00191C66">
        <w:rPr>
          <w:i w:val="0"/>
          <w:noProof/>
          <w:sz w:val="18"/>
        </w:rPr>
        <w:fldChar w:fldCharType="end"/>
      </w:r>
    </w:p>
    <w:p w14:paraId="203FEBD8" w14:textId="3A267EFB" w:rsidR="00191C66" w:rsidRDefault="00191C66">
      <w:pPr>
        <w:pStyle w:val="TOC7"/>
        <w:rPr>
          <w:rFonts w:asciiTheme="minorHAnsi" w:eastAsiaTheme="minorEastAsia" w:hAnsiTheme="minorHAnsi" w:cstheme="minorBidi"/>
          <w:noProof/>
          <w:kern w:val="2"/>
          <w:szCs w:val="24"/>
          <w14:ligatures w14:val="standardContextual"/>
        </w:rPr>
      </w:pPr>
      <w:r>
        <w:rPr>
          <w:noProof/>
        </w:rPr>
        <w:t>Part 9—Terminal areas of Darwin International Airport and Alice Springs Airport</w:t>
      </w:r>
      <w:r w:rsidRPr="00191C66">
        <w:rPr>
          <w:noProof/>
          <w:sz w:val="18"/>
        </w:rPr>
        <w:tab/>
      </w:r>
      <w:r w:rsidRPr="00191C66">
        <w:rPr>
          <w:noProof/>
          <w:sz w:val="18"/>
        </w:rPr>
        <w:fldChar w:fldCharType="begin"/>
      </w:r>
      <w:r w:rsidRPr="00191C66">
        <w:rPr>
          <w:noProof/>
          <w:sz w:val="18"/>
        </w:rPr>
        <w:instrText xml:space="preserve"> PAGEREF _Toc209781756 \h </w:instrText>
      </w:r>
      <w:r w:rsidRPr="00191C66">
        <w:rPr>
          <w:noProof/>
          <w:sz w:val="18"/>
        </w:rPr>
      </w:r>
      <w:r w:rsidRPr="00191C66">
        <w:rPr>
          <w:noProof/>
          <w:sz w:val="18"/>
        </w:rPr>
        <w:fldChar w:fldCharType="separate"/>
      </w:r>
      <w:r w:rsidR="001E3450">
        <w:rPr>
          <w:noProof/>
          <w:sz w:val="18"/>
        </w:rPr>
        <w:t>68</w:t>
      </w:r>
      <w:r w:rsidRPr="00191C66">
        <w:rPr>
          <w:noProof/>
          <w:sz w:val="18"/>
        </w:rPr>
        <w:fldChar w:fldCharType="end"/>
      </w:r>
    </w:p>
    <w:p w14:paraId="4F479210" w14:textId="1045F59A"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Liquor Act 2019 (NT)</w:t>
      </w:r>
      <w:r w:rsidRPr="00191C66">
        <w:rPr>
          <w:i w:val="0"/>
          <w:noProof/>
          <w:sz w:val="18"/>
        </w:rPr>
        <w:tab/>
      </w:r>
      <w:r w:rsidRPr="00191C66">
        <w:rPr>
          <w:i w:val="0"/>
          <w:noProof/>
          <w:sz w:val="18"/>
        </w:rPr>
        <w:fldChar w:fldCharType="begin"/>
      </w:r>
      <w:r w:rsidRPr="00191C66">
        <w:rPr>
          <w:i w:val="0"/>
          <w:noProof/>
          <w:sz w:val="18"/>
        </w:rPr>
        <w:instrText xml:space="preserve"> PAGEREF _Toc209781757 \h </w:instrText>
      </w:r>
      <w:r w:rsidRPr="00191C66">
        <w:rPr>
          <w:i w:val="0"/>
          <w:noProof/>
          <w:sz w:val="18"/>
        </w:rPr>
      </w:r>
      <w:r w:rsidRPr="00191C66">
        <w:rPr>
          <w:i w:val="0"/>
          <w:noProof/>
          <w:sz w:val="18"/>
        </w:rPr>
        <w:fldChar w:fldCharType="separate"/>
      </w:r>
      <w:r w:rsidR="001E3450">
        <w:rPr>
          <w:i w:val="0"/>
          <w:noProof/>
          <w:sz w:val="18"/>
        </w:rPr>
        <w:t>68</w:t>
      </w:r>
      <w:r w:rsidRPr="00191C66">
        <w:rPr>
          <w:i w:val="0"/>
          <w:noProof/>
          <w:sz w:val="18"/>
        </w:rPr>
        <w:fldChar w:fldCharType="end"/>
      </w:r>
    </w:p>
    <w:p w14:paraId="07BB4C6D" w14:textId="02293E3C" w:rsidR="00191C66" w:rsidRDefault="00191C66">
      <w:pPr>
        <w:pStyle w:val="TOC6"/>
        <w:rPr>
          <w:rFonts w:asciiTheme="minorHAnsi" w:eastAsiaTheme="minorEastAsia" w:hAnsiTheme="minorHAnsi" w:cstheme="minorBidi"/>
          <w:b w:val="0"/>
          <w:noProof/>
          <w:kern w:val="2"/>
          <w:szCs w:val="24"/>
          <w14:ligatures w14:val="standardContextual"/>
        </w:rPr>
      </w:pPr>
      <w:r>
        <w:rPr>
          <w:noProof/>
        </w:rPr>
        <w:t>Schedule 3—Repeals</w:t>
      </w:r>
      <w:r w:rsidRPr="00191C66">
        <w:rPr>
          <w:b w:val="0"/>
          <w:noProof/>
          <w:sz w:val="18"/>
        </w:rPr>
        <w:tab/>
      </w:r>
      <w:r w:rsidRPr="00191C66">
        <w:rPr>
          <w:b w:val="0"/>
          <w:noProof/>
          <w:sz w:val="18"/>
        </w:rPr>
        <w:fldChar w:fldCharType="begin"/>
      </w:r>
      <w:r w:rsidRPr="00191C66">
        <w:rPr>
          <w:b w:val="0"/>
          <w:noProof/>
          <w:sz w:val="18"/>
        </w:rPr>
        <w:instrText xml:space="preserve"> PAGEREF _Toc209781758 \h </w:instrText>
      </w:r>
      <w:r w:rsidRPr="00191C66">
        <w:rPr>
          <w:b w:val="0"/>
          <w:noProof/>
          <w:sz w:val="18"/>
        </w:rPr>
      </w:r>
      <w:r w:rsidRPr="00191C66">
        <w:rPr>
          <w:b w:val="0"/>
          <w:noProof/>
          <w:sz w:val="18"/>
        </w:rPr>
        <w:fldChar w:fldCharType="separate"/>
      </w:r>
      <w:r w:rsidR="001E3450">
        <w:rPr>
          <w:b w:val="0"/>
          <w:noProof/>
          <w:sz w:val="18"/>
        </w:rPr>
        <w:t>69</w:t>
      </w:r>
      <w:r w:rsidRPr="00191C66">
        <w:rPr>
          <w:b w:val="0"/>
          <w:noProof/>
          <w:sz w:val="18"/>
        </w:rPr>
        <w:fldChar w:fldCharType="end"/>
      </w:r>
    </w:p>
    <w:p w14:paraId="376FB88E" w14:textId="0EBFE8A1" w:rsidR="00191C66" w:rsidRDefault="00191C66">
      <w:pPr>
        <w:pStyle w:val="TOC9"/>
        <w:rPr>
          <w:rFonts w:asciiTheme="minorHAnsi" w:eastAsiaTheme="minorEastAsia" w:hAnsiTheme="minorHAnsi" w:cstheme="minorBidi"/>
          <w:i w:val="0"/>
          <w:noProof/>
          <w:kern w:val="2"/>
          <w:sz w:val="24"/>
          <w:szCs w:val="24"/>
          <w14:ligatures w14:val="standardContextual"/>
        </w:rPr>
      </w:pPr>
      <w:r>
        <w:rPr>
          <w:noProof/>
        </w:rPr>
        <w:t>Airports (Control of On</w:t>
      </w:r>
      <w:r>
        <w:rPr>
          <w:noProof/>
        </w:rPr>
        <w:noBreakHyphen/>
        <w:t>Airport Activities) Regulations 1997</w:t>
      </w:r>
      <w:r w:rsidRPr="00191C66">
        <w:rPr>
          <w:i w:val="0"/>
          <w:noProof/>
          <w:sz w:val="18"/>
        </w:rPr>
        <w:tab/>
      </w:r>
      <w:r w:rsidRPr="00191C66">
        <w:rPr>
          <w:i w:val="0"/>
          <w:noProof/>
          <w:sz w:val="18"/>
        </w:rPr>
        <w:fldChar w:fldCharType="begin"/>
      </w:r>
      <w:r w:rsidRPr="00191C66">
        <w:rPr>
          <w:i w:val="0"/>
          <w:noProof/>
          <w:sz w:val="18"/>
        </w:rPr>
        <w:instrText xml:space="preserve"> PAGEREF _Toc209781759 \h </w:instrText>
      </w:r>
      <w:r w:rsidRPr="00191C66">
        <w:rPr>
          <w:i w:val="0"/>
          <w:noProof/>
          <w:sz w:val="18"/>
        </w:rPr>
      </w:r>
      <w:r w:rsidRPr="00191C66">
        <w:rPr>
          <w:i w:val="0"/>
          <w:noProof/>
          <w:sz w:val="18"/>
        </w:rPr>
        <w:fldChar w:fldCharType="separate"/>
      </w:r>
      <w:r w:rsidR="001E3450">
        <w:rPr>
          <w:i w:val="0"/>
          <w:noProof/>
          <w:sz w:val="18"/>
        </w:rPr>
        <w:t>69</w:t>
      </w:r>
      <w:r w:rsidRPr="00191C66">
        <w:rPr>
          <w:i w:val="0"/>
          <w:noProof/>
          <w:sz w:val="18"/>
        </w:rPr>
        <w:fldChar w:fldCharType="end"/>
      </w:r>
    </w:p>
    <w:p w14:paraId="22D000F6" w14:textId="5407F9F3" w:rsidR="00670EA1" w:rsidRPr="003C6442" w:rsidRDefault="00191C66" w:rsidP="00715914">
      <w:r>
        <w:fldChar w:fldCharType="end"/>
      </w:r>
    </w:p>
    <w:p w14:paraId="20C19976" w14:textId="77777777" w:rsidR="00670EA1" w:rsidRPr="003C6442" w:rsidRDefault="00670EA1" w:rsidP="00715914">
      <w:pPr>
        <w:sectPr w:rsidR="00670EA1" w:rsidRPr="003C6442" w:rsidSect="00621C8B">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E291145" w14:textId="5DF255E9" w:rsidR="00715914" w:rsidRPr="003C6442" w:rsidRDefault="009A508D" w:rsidP="00715914">
      <w:pPr>
        <w:pStyle w:val="ActHead2"/>
      </w:pPr>
      <w:bookmarkStart w:id="0" w:name="_Toc209781610"/>
      <w:r w:rsidRPr="009A508D">
        <w:rPr>
          <w:rStyle w:val="CharPartNo"/>
        </w:rPr>
        <w:lastRenderedPageBreak/>
        <w:t>Part 1</w:t>
      </w:r>
      <w:r w:rsidR="00715914" w:rsidRPr="003C6442">
        <w:t>—</w:t>
      </w:r>
      <w:r w:rsidR="00715914" w:rsidRPr="009A508D">
        <w:rPr>
          <w:rStyle w:val="CharPartText"/>
        </w:rPr>
        <w:t>Preliminary</w:t>
      </w:r>
      <w:bookmarkEnd w:id="0"/>
    </w:p>
    <w:p w14:paraId="48884FE5" w14:textId="77777777" w:rsidR="00715914" w:rsidRPr="003C6442" w:rsidRDefault="00715914" w:rsidP="00715914">
      <w:pPr>
        <w:pStyle w:val="Header"/>
      </w:pPr>
      <w:r w:rsidRPr="009A508D">
        <w:rPr>
          <w:rStyle w:val="CharDivNo"/>
        </w:rPr>
        <w:t xml:space="preserve"> </w:t>
      </w:r>
      <w:r w:rsidRPr="009A508D">
        <w:rPr>
          <w:rStyle w:val="CharDivText"/>
        </w:rPr>
        <w:t xml:space="preserve"> </w:t>
      </w:r>
    </w:p>
    <w:p w14:paraId="306DD723" w14:textId="4AF4AC83" w:rsidR="00715914" w:rsidRPr="003C6442" w:rsidRDefault="00A2185C" w:rsidP="00715914">
      <w:pPr>
        <w:pStyle w:val="ActHead5"/>
      </w:pPr>
      <w:bookmarkStart w:id="1" w:name="_Toc209781611"/>
      <w:r w:rsidRPr="009A508D">
        <w:rPr>
          <w:rStyle w:val="CharSectno"/>
        </w:rPr>
        <w:t>1</w:t>
      </w:r>
      <w:r w:rsidR="00715914" w:rsidRPr="003C6442">
        <w:t xml:space="preserve">  </w:t>
      </w:r>
      <w:r w:rsidR="00CE493D" w:rsidRPr="003C6442">
        <w:t>Name</w:t>
      </w:r>
      <w:bookmarkEnd w:id="1"/>
    </w:p>
    <w:p w14:paraId="00E3367B" w14:textId="2DE84BD5" w:rsidR="00715914" w:rsidRPr="003C6442" w:rsidRDefault="00715914" w:rsidP="00715914">
      <w:pPr>
        <w:pStyle w:val="subsection"/>
      </w:pPr>
      <w:r w:rsidRPr="003C6442">
        <w:tab/>
      </w:r>
      <w:r w:rsidRPr="003C6442">
        <w:tab/>
      </w:r>
      <w:r w:rsidR="00C254AD" w:rsidRPr="003C6442">
        <w:t>This instrument is</w:t>
      </w:r>
      <w:r w:rsidR="00CE493D" w:rsidRPr="003C6442">
        <w:t xml:space="preserve"> the </w:t>
      </w:r>
      <w:r w:rsidR="00BC76AC" w:rsidRPr="003C6442">
        <w:rPr>
          <w:i/>
        </w:rPr>
        <w:fldChar w:fldCharType="begin"/>
      </w:r>
      <w:r w:rsidR="00BC76AC" w:rsidRPr="003C6442">
        <w:rPr>
          <w:i/>
        </w:rPr>
        <w:instrText xml:space="preserve"> STYLEREF  ShortT </w:instrText>
      </w:r>
      <w:r w:rsidR="00BC76AC" w:rsidRPr="003C6442">
        <w:rPr>
          <w:i/>
        </w:rPr>
        <w:fldChar w:fldCharType="separate"/>
      </w:r>
      <w:r w:rsidR="001E3450">
        <w:rPr>
          <w:i/>
          <w:noProof/>
        </w:rPr>
        <w:t>Airports (Control of On-Airport Activities) Regulations 2025</w:t>
      </w:r>
      <w:r w:rsidR="00BC76AC" w:rsidRPr="003C6442">
        <w:rPr>
          <w:i/>
        </w:rPr>
        <w:fldChar w:fldCharType="end"/>
      </w:r>
      <w:r w:rsidRPr="003C6442">
        <w:t>.</w:t>
      </w:r>
    </w:p>
    <w:p w14:paraId="27ADBB37" w14:textId="6EF2A416" w:rsidR="00715914" w:rsidRPr="003C6442" w:rsidRDefault="00A2185C" w:rsidP="00715914">
      <w:pPr>
        <w:pStyle w:val="ActHead5"/>
      </w:pPr>
      <w:bookmarkStart w:id="2" w:name="_Toc209781612"/>
      <w:r w:rsidRPr="009A508D">
        <w:rPr>
          <w:rStyle w:val="CharSectno"/>
        </w:rPr>
        <w:t>2</w:t>
      </w:r>
      <w:r w:rsidR="00715914" w:rsidRPr="003C6442">
        <w:t xml:space="preserve">  Commencement</w:t>
      </w:r>
      <w:bookmarkEnd w:id="2"/>
    </w:p>
    <w:p w14:paraId="4EF3FF1A" w14:textId="77777777" w:rsidR="00AE3652" w:rsidRPr="003C6442" w:rsidRDefault="00807626" w:rsidP="00AE3652">
      <w:pPr>
        <w:pStyle w:val="subsection"/>
      </w:pPr>
      <w:r w:rsidRPr="003C6442">
        <w:tab/>
      </w:r>
      <w:r w:rsidR="00AE3652" w:rsidRPr="003C6442">
        <w:t>(1)</w:t>
      </w:r>
      <w:r w:rsidR="00AE3652" w:rsidRPr="003C6442">
        <w:tab/>
        <w:t xml:space="preserve">Each provision of </w:t>
      </w:r>
      <w:r w:rsidR="00C254AD" w:rsidRPr="003C6442">
        <w:t>this instrument</w:t>
      </w:r>
      <w:r w:rsidR="00AE3652" w:rsidRPr="003C6442">
        <w:t xml:space="preserve"> specified in column 1 of the table commences, or is taken to have commenced, in accordance with column 2 of the table. Any other statement in column 2 has effect according to its terms.</w:t>
      </w:r>
    </w:p>
    <w:p w14:paraId="018E70C9" w14:textId="77777777" w:rsidR="00AE3652" w:rsidRPr="003C644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3C6442" w14:paraId="48E116F8" w14:textId="77777777" w:rsidTr="002D4F13">
        <w:trPr>
          <w:tblHeader/>
        </w:trPr>
        <w:tc>
          <w:tcPr>
            <w:tcW w:w="8364" w:type="dxa"/>
            <w:gridSpan w:val="3"/>
            <w:tcBorders>
              <w:top w:val="single" w:sz="12" w:space="0" w:color="auto"/>
              <w:bottom w:val="single" w:sz="6" w:space="0" w:color="auto"/>
            </w:tcBorders>
            <w:hideMark/>
          </w:tcPr>
          <w:p w14:paraId="50899334" w14:textId="77777777" w:rsidR="00AE3652" w:rsidRPr="003C6442" w:rsidRDefault="00AE3652" w:rsidP="002D4F13">
            <w:pPr>
              <w:pStyle w:val="TableHeading"/>
            </w:pPr>
            <w:r w:rsidRPr="003C6442">
              <w:t>Commencement information</w:t>
            </w:r>
          </w:p>
        </w:tc>
      </w:tr>
      <w:tr w:rsidR="00AE3652" w:rsidRPr="003C6442" w14:paraId="63813FBD" w14:textId="77777777" w:rsidTr="002D4F13">
        <w:trPr>
          <w:tblHeader/>
        </w:trPr>
        <w:tc>
          <w:tcPr>
            <w:tcW w:w="2127" w:type="dxa"/>
            <w:tcBorders>
              <w:top w:val="single" w:sz="6" w:space="0" w:color="auto"/>
              <w:bottom w:val="single" w:sz="6" w:space="0" w:color="auto"/>
            </w:tcBorders>
            <w:hideMark/>
          </w:tcPr>
          <w:p w14:paraId="7E3B0EAB" w14:textId="77777777" w:rsidR="00AE3652" w:rsidRPr="003C6442" w:rsidRDefault="00AE3652" w:rsidP="002D4F13">
            <w:pPr>
              <w:pStyle w:val="TableHeading"/>
            </w:pPr>
            <w:r w:rsidRPr="003C6442">
              <w:t>Column 1</w:t>
            </w:r>
          </w:p>
        </w:tc>
        <w:tc>
          <w:tcPr>
            <w:tcW w:w="4394" w:type="dxa"/>
            <w:tcBorders>
              <w:top w:val="single" w:sz="6" w:space="0" w:color="auto"/>
              <w:bottom w:val="single" w:sz="6" w:space="0" w:color="auto"/>
            </w:tcBorders>
            <w:hideMark/>
          </w:tcPr>
          <w:p w14:paraId="3AAEA983" w14:textId="77777777" w:rsidR="00AE3652" w:rsidRPr="003C6442" w:rsidRDefault="00AE3652" w:rsidP="002D4F13">
            <w:pPr>
              <w:pStyle w:val="TableHeading"/>
            </w:pPr>
            <w:r w:rsidRPr="003C6442">
              <w:t>Column 2</w:t>
            </w:r>
          </w:p>
        </w:tc>
        <w:tc>
          <w:tcPr>
            <w:tcW w:w="1843" w:type="dxa"/>
            <w:tcBorders>
              <w:top w:val="single" w:sz="6" w:space="0" w:color="auto"/>
              <w:bottom w:val="single" w:sz="6" w:space="0" w:color="auto"/>
            </w:tcBorders>
            <w:hideMark/>
          </w:tcPr>
          <w:p w14:paraId="59A9D5F0" w14:textId="77777777" w:rsidR="00AE3652" w:rsidRPr="003C6442" w:rsidRDefault="00AE3652" w:rsidP="002D4F13">
            <w:pPr>
              <w:pStyle w:val="TableHeading"/>
            </w:pPr>
            <w:r w:rsidRPr="003C6442">
              <w:t>Column 3</w:t>
            </w:r>
          </w:p>
        </w:tc>
      </w:tr>
      <w:tr w:rsidR="00AE3652" w:rsidRPr="003C6442" w14:paraId="0148EBF1" w14:textId="77777777" w:rsidTr="002D4F13">
        <w:trPr>
          <w:tblHeader/>
        </w:trPr>
        <w:tc>
          <w:tcPr>
            <w:tcW w:w="2127" w:type="dxa"/>
            <w:tcBorders>
              <w:top w:val="single" w:sz="6" w:space="0" w:color="auto"/>
              <w:bottom w:val="single" w:sz="12" w:space="0" w:color="auto"/>
            </w:tcBorders>
            <w:hideMark/>
          </w:tcPr>
          <w:p w14:paraId="7077108C" w14:textId="77777777" w:rsidR="00AE3652" w:rsidRPr="003C6442" w:rsidRDefault="00AE3652" w:rsidP="002D4F13">
            <w:pPr>
              <w:pStyle w:val="TableHeading"/>
            </w:pPr>
            <w:r w:rsidRPr="003C6442">
              <w:t>Provisions</w:t>
            </w:r>
          </w:p>
        </w:tc>
        <w:tc>
          <w:tcPr>
            <w:tcW w:w="4394" w:type="dxa"/>
            <w:tcBorders>
              <w:top w:val="single" w:sz="6" w:space="0" w:color="auto"/>
              <w:bottom w:val="single" w:sz="12" w:space="0" w:color="auto"/>
            </w:tcBorders>
            <w:hideMark/>
          </w:tcPr>
          <w:p w14:paraId="22C2B15D" w14:textId="77777777" w:rsidR="00AE3652" w:rsidRPr="003C6442" w:rsidRDefault="00AE3652" w:rsidP="002D4F13">
            <w:pPr>
              <w:pStyle w:val="TableHeading"/>
            </w:pPr>
            <w:r w:rsidRPr="003C6442">
              <w:t>Commencement</w:t>
            </w:r>
          </w:p>
        </w:tc>
        <w:tc>
          <w:tcPr>
            <w:tcW w:w="1843" w:type="dxa"/>
            <w:tcBorders>
              <w:top w:val="single" w:sz="6" w:space="0" w:color="auto"/>
              <w:bottom w:val="single" w:sz="12" w:space="0" w:color="auto"/>
            </w:tcBorders>
            <w:hideMark/>
          </w:tcPr>
          <w:p w14:paraId="221B02D8" w14:textId="77777777" w:rsidR="00AE3652" w:rsidRPr="003C6442" w:rsidRDefault="00AE3652" w:rsidP="002D4F13">
            <w:pPr>
              <w:pStyle w:val="TableHeading"/>
            </w:pPr>
            <w:r w:rsidRPr="003C6442">
              <w:t>Date/Details</w:t>
            </w:r>
          </w:p>
        </w:tc>
      </w:tr>
      <w:tr w:rsidR="00AE3652" w:rsidRPr="003C6442" w14:paraId="2E10340B" w14:textId="77777777" w:rsidTr="002D4F13">
        <w:tc>
          <w:tcPr>
            <w:tcW w:w="2127" w:type="dxa"/>
            <w:tcBorders>
              <w:top w:val="single" w:sz="12" w:space="0" w:color="auto"/>
              <w:bottom w:val="single" w:sz="12" w:space="0" w:color="auto"/>
            </w:tcBorders>
            <w:hideMark/>
          </w:tcPr>
          <w:p w14:paraId="65903D5D" w14:textId="77777777" w:rsidR="00AE3652" w:rsidRPr="003C6442" w:rsidRDefault="00AE3652" w:rsidP="002D4F13">
            <w:pPr>
              <w:pStyle w:val="Tabletext"/>
            </w:pPr>
            <w:r w:rsidRPr="003C6442">
              <w:t xml:space="preserve">1.  The whole of </w:t>
            </w:r>
            <w:r w:rsidR="00C254AD" w:rsidRPr="003C6442">
              <w:t>this instrument</w:t>
            </w:r>
          </w:p>
        </w:tc>
        <w:tc>
          <w:tcPr>
            <w:tcW w:w="4394" w:type="dxa"/>
            <w:tcBorders>
              <w:top w:val="single" w:sz="12" w:space="0" w:color="auto"/>
              <w:bottom w:val="single" w:sz="12" w:space="0" w:color="auto"/>
            </w:tcBorders>
            <w:hideMark/>
          </w:tcPr>
          <w:p w14:paraId="698EF732" w14:textId="7E312223" w:rsidR="00AE3652" w:rsidRPr="003C6442" w:rsidRDefault="009A508D" w:rsidP="002D4F13">
            <w:pPr>
              <w:pStyle w:val="Tabletext"/>
            </w:pPr>
            <w:r>
              <w:t>1 April</w:t>
            </w:r>
            <w:r w:rsidR="0024637E" w:rsidRPr="003C6442">
              <w:t xml:space="preserve"> 2026</w:t>
            </w:r>
            <w:r w:rsidR="00AE3652" w:rsidRPr="003C6442">
              <w:t>.</w:t>
            </w:r>
          </w:p>
        </w:tc>
        <w:tc>
          <w:tcPr>
            <w:tcW w:w="1843" w:type="dxa"/>
            <w:tcBorders>
              <w:top w:val="single" w:sz="12" w:space="0" w:color="auto"/>
              <w:bottom w:val="single" w:sz="12" w:space="0" w:color="auto"/>
            </w:tcBorders>
          </w:tcPr>
          <w:p w14:paraId="2CAE1960" w14:textId="5B7F060D" w:rsidR="00AE3652" w:rsidRPr="003C6442" w:rsidRDefault="009A508D" w:rsidP="002D4F13">
            <w:pPr>
              <w:pStyle w:val="Tabletext"/>
            </w:pPr>
            <w:r>
              <w:t>1 April</w:t>
            </w:r>
            <w:r w:rsidR="0024637E" w:rsidRPr="003C6442">
              <w:t xml:space="preserve"> 2026</w:t>
            </w:r>
          </w:p>
        </w:tc>
      </w:tr>
    </w:tbl>
    <w:p w14:paraId="3EA95E5E" w14:textId="77777777" w:rsidR="00AE3652" w:rsidRPr="003C6442" w:rsidRDefault="00AE3652" w:rsidP="00AE3652">
      <w:pPr>
        <w:pStyle w:val="notetext"/>
      </w:pPr>
      <w:r w:rsidRPr="003C6442">
        <w:rPr>
          <w:snapToGrid w:val="0"/>
          <w:lang w:eastAsia="en-US"/>
        </w:rPr>
        <w:t>Note:</w:t>
      </w:r>
      <w:r w:rsidRPr="003C6442">
        <w:rPr>
          <w:snapToGrid w:val="0"/>
          <w:lang w:eastAsia="en-US"/>
        </w:rPr>
        <w:tab/>
        <w:t xml:space="preserve">This table relates only to the provisions of </w:t>
      </w:r>
      <w:r w:rsidR="00C254AD" w:rsidRPr="003C6442">
        <w:rPr>
          <w:snapToGrid w:val="0"/>
          <w:lang w:eastAsia="en-US"/>
        </w:rPr>
        <w:t>this instrument</w:t>
      </w:r>
      <w:r w:rsidRPr="003C6442">
        <w:t xml:space="preserve"> </w:t>
      </w:r>
      <w:r w:rsidRPr="003C6442">
        <w:rPr>
          <w:snapToGrid w:val="0"/>
          <w:lang w:eastAsia="en-US"/>
        </w:rPr>
        <w:t xml:space="preserve">as originally made. It will not be amended to deal with any later amendments of </w:t>
      </w:r>
      <w:r w:rsidR="00C254AD" w:rsidRPr="003C6442">
        <w:rPr>
          <w:snapToGrid w:val="0"/>
          <w:lang w:eastAsia="en-US"/>
        </w:rPr>
        <w:t>this instrument</w:t>
      </w:r>
      <w:r w:rsidRPr="003C6442">
        <w:rPr>
          <w:snapToGrid w:val="0"/>
          <w:lang w:eastAsia="en-US"/>
        </w:rPr>
        <w:t>.</w:t>
      </w:r>
    </w:p>
    <w:p w14:paraId="029603DC" w14:textId="77777777" w:rsidR="00807626" w:rsidRPr="003C6442" w:rsidRDefault="00AE3652" w:rsidP="00AE3652">
      <w:pPr>
        <w:pStyle w:val="subsection"/>
      </w:pPr>
      <w:r w:rsidRPr="003C6442">
        <w:tab/>
        <w:t>(2)</w:t>
      </w:r>
      <w:r w:rsidRPr="003C6442">
        <w:tab/>
        <w:t xml:space="preserve">Any information in column 3 of the table is not part of </w:t>
      </w:r>
      <w:r w:rsidR="00C254AD" w:rsidRPr="003C6442">
        <w:t>this instrument</w:t>
      </w:r>
      <w:r w:rsidRPr="003C6442">
        <w:t xml:space="preserve">. Information may be inserted in this column, or information in it may be edited, in any published version of </w:t>
      </w:r>
      <w:r w:rsidR="00C254AD" w:rsidRPr="003C6442">
        <w:t>this instrument</w:t>
      </w:r>
      <w:r w:rsidRPr="003C6442">
        <w:t>.</w:t>
      </w:r>
    </w:p>
    <w:p w14:paraId="501EBBE1" w14:textId="22352921" w:rsidR="007500C8" w:rsidRPr="003C6442" w:rsidRDefault="00A2185C" w:rsidP="007500C8">
      <w:pPr>
        <w:pStyle w:val="ActHead5"/>
      </w:pPr>
      <w:bookmarkStart w:id="3" w:name="_Toc209781613"/>
      <w:r w:rsidRPr="009A508D">
        <w:rPr>
          <w:rStyle w:val="CharSectno"/>
        </w:rPr>
        <w:t>3</w:t>
      </w:r>
      <w:r w:rsidR="007500C8" w:rsidRPr="003C6442">
        <w:t xml:space="preserve">  Authority</w:t>
      </w:r>
      <w:bookmarkEnd w:id="3"/>
    </w:p>
    <w:p w14:paraId="461A7FFB" w14:textId="30FE0940" w:rsidR="00157B8B" w:rsidRPr="003C6442" w:rsidRDefault="007500C8" w:rsidP="007E667A">
      <w:pPr>
        <w:pStyle w:val="subsection"/>
      </w:pPr>
      <w:r w:rsidRPr="003C6442">
        <w:tab/>
      </w:r>
      <w:r w:rsidRPr="003C6442">
        <w:tab/>
      </w:r>
      <w:r w:rsidR="00C254AD" w:rsidRPr="003C6442">
        <w:t>This instrument is</w:t>
      </w:r>
      <w:r w:rsidRPr="003C6442">
        <w:t xml:space="preserve"> made under the </w:t>
      </w:r>
      <w:r w:rsidR="00D947EF" w:rsidRPr="003C6442">
        <w:rPr>
          <w:i/>
          <w:iCs/>
        </w:rPr>
        <w:t>Airports Act 1996</w:t>
      </w:r>
      <w:r w:rsidR="00F4350D" w:rsidRPr="003C6442">
        <w:t>.</w:t>
      </w:r>
    </w:p>
    <w:p w14:paraId="71D56A13" w14:textId="483E9C6C" w:rsidR="00E94B1A" w:rsidRPr="003C6442" w:rsidRDefault="00A2185C" w:rsidP="00D947EF">
      <w:pPr>
        <w:pStyle w:val="ActHead5"/>
      </w:pPr>
      <w:bookmarkStart w:id="4" w:name="_Toc209781614"/>
      <w:r w:rsidRPr="009A508D">
        <w:rPr>
          <w:rStyle w:val="CharSectno"/>
        </w:rPr>
        <w:t>4</w:t>
      </w:r>
      <w:r w:rsidR="00E94B1A" w:rsidRPr="003C6442">
        <w:t xml:space="preserve">  </w:t>
      </w:r>
      <w:r w:rsidR="00527A4C" w:rsidRPr="003C6442">
        <w:t>Schedule 3</w:t>
      </w:r>
      <w:bookmarkEnd w:id="4"/>
    </w:p>
    <w:p w14:paraId="021D5F3A" w14:textId="4E3A2F7C" w:rsidR="00E94B1A" w:rsidRPr="003C6442" w:rsidRDefault="00E94B1A" w:rsidP="00E94B1A">
      <w:pPr>
        <w:pStyle w:val="subsection"/>
      </w:pPr>
      <w:r w:rsidRPr="003C6442">
        <w:tab/>
      </w:r>
      <w:r w:rsidRPr="003C6442">
        <w:tab/>
        <w:t xml:space="preserve">Each instrument that is specified in </w:t>
      </w:r>
      <w:r w:rsidR="00527A4C" w:rsidRPr="003C6442">
        <w:t>Schedule 3</w:t>
      </w:r>
      <w:r w:rsidRPr="003C6442">
        <w:t xml:space="preserve"> to this instrument is amended or repealed as set out in that Schedule, and any other item in that Schedule has effect according to its terms.</w:t>
      </w:r>
    </w:p>
    <w:p w14:paraId="24F85A70" w14:textId="40E3BD54" w:rsidR="00D947EF" w:rsidRPr="003C6442" w:rsidRDefault="00A2185C" w:rsidP="00D947EF">
      <w:pPr>
        <w:pStyle w:val="ActHead5"/>
      </w:pPr>
      <w:bookmarkStart w:id="5" w:name="_Toc209781615"/>
      <w:r w:rsidRPr="009A508D">
        <w:rPr>
          <w:rStyle w:val="CharSectno"/>
        </w:rPr>
        <w:t>5</w:t>
      </w:r>
      <w:r w:rsidR="00D947EF" w:rsidRPr="003C6442">
        <w:t xml:space="preserve">  Definitions</w:t>
      </w:r>
      <w:bookmarkEnd w:id="5"/>
    </w:p>
    <w:p w14:paraId="78FAFFC2" w14:textId="4C04D6DF" w:rsidR="00DD4A47" w:rsidRDefault="00DD4A47" w:rsidP="00DD4A47">
      <w:pPr>
        <w:pStyle w:val="notetext"/>
      </w:pPr>
      <w:r>
        <w:t>Note:</w:t>
      </w:r>
      <w:r>
        <w:tab/>
        <w:t>A number of expressions used in this instrument are defined in the Act, including the following:</w:t>
      </w:r>
    </w:p>
    <w:p w14:paraId="72DB59EA" w14:textId="77777777" w:rsidR="008E3E67" w:rsidRDefault="00DD4A47" w:rsidP="00DD4A47">
      <w:pPr>
        <w:pStyle w:val="notepara"/>
      </w:pPr>
      <w:r>
        <w:t>(a)</w:t>
      </w:r>
      <w:r w:rsidR="008E3E67">
        <w:tab/>
        <w:t>airport lease;</w:t>
      </w:r>
    </w:p>
    <w:p w14:paraId="74887B61" w14:textId="6092E097" w:rsidR="00DD4A47" w:rsidRDefault="008E3E67" w:rsidP="00DD4A47">
      <w:pPr>
        <w:pStyle w:val="notepara"/>
      </w:pPr>
      <w:r>
        <w:t>(b)</w:t>
      </w:r>
      <w:r w:rsidR="00DD4A47">
        <w:tab/>
      </w:r>
      <w:r w:rsidR="00BF2B6C">
        <w:t>airport</w:t>
      </w:r>
      <w:r w:rsidR="009A508D">
        <w:noBreakHyphen/>
      </w:r>
      <w:r w:rsidR="00BF2B6C">
        <w:t>operator company;</w:t>
      </w:r>
    </w:p>
    <w:p w14:paraId="7007D844" w14:textId="47525B10" w:rsidR="00BF2B6C" w:rsidRDefault="00BF2B6C" w:rsidP="00DD4A47">
      <w:pPr>
        <w:pStyle w:val="notepara"/>
      </w:pPr>
      <w:r>
        <w:t>(</w:t>
      </w:r>
      <w:r w:rsidR="008E3E67">
        <w:t>c</w:t>
      </w:r>
      <w:r>
        <w:t>)</w:t>
      </w:r>
      <w:r>
        <w:tab/>
        <w:t>Airside Vehicle Control Handbook;</w:t>
      </w:r>
    </w:p>
    <w:p w14:paraId="33CBF74B" w14:textId="4C273F25" w:rsidR="00186C7D" w:rsidRPr="00DD4A47" w:rsidRDefault="008E3E67" w:rsidP="00DD4A47">
      <w:pPr>
        <w:pStyle w:val="notepara"/>
      </w:pPr>
      <w:r>
        <w:t>(d</w:t>
      </w:r>
      <w:r w:rsidR="00186C7D">
        <w:t>)</w:t>
      </w:r>
      <w:r w:rsidR="00186C7D">
        <w:tab/>
        <w:t>State.</w:t>
      </w:r>
    </w:p>
    <w:p w14:paraId="685D57D0" w14:textId="7DD02998" w:rsidR="00D947EF" w:rsidRPr="003C6442" w:rsidRDefault="00DD4A47" w:rsidP="00D947EF">
      <w:pPr>
        <w:pStyle w:val="subsection"/>
      </w:pPr>
      <w:r>
        <w:tab/>
      </w:r>
      <w:r>
        <w:tab/>
      </w:r>
      <w:r w:rsidR="00D947EF" w:rsidRPr="003C6442">
        <w:t>In this instrument:</w:t>
      </w:r>
    </w:p>
    <w:p w14:paraId="3E228FE4" w14:textId="7A235B17" w:rsidR="00F75673" w:rsidRPr="003C6442" w:rsidRDefault="00D947EF" w:rsidP="00A67628">
      <w:pPr>
        <w:pStyle w:val="Definition"/>
      </w:pPr>
      <w:r w:rsidRPr="003C6442">
        <w:rPr>
          <w:b/>
          <w:bCs/>
          <w:i/>
          <w:iCs/>
        </w:rPr>
        <w:t>Act</w:t>
      </w:r>
      <w:r w:rsidRPr="003C6442">
        <w:t xml:space="preserve"> means the </w:t>
      </w:r>
      <w:r w:rsidRPr="003C6442">
        <w:rPr>
          <w:i/>
          <w:iCs/>
        </w:rPr>
        <w:t>Airports Act 1996</w:t>
      </w:r>
      <w:r w:rsidRPr="003C6442">
        <w:t>.</w:t>
      </w:r>
    </w:p>
    <w:p w14:paraId="4E26FB53" w14:textId="2F92CBD5" w:rsidR="00C76D6D" w:rsidRPr="003C6442" w:rsidRDefault="00C76D6D" w:rsidP="00D947EF">
      <w:pPr>
        <w:pStyle w:val="Definition"/>
      </w:pPr>
      <w:r w:rsidRPr="003C6442">
        <w:rPr>
          <w:b/>
          <w:bCs/>
          <w:i/>
          <w:iCs/>
        </w:rPr>
        <w:t>activity</w:t>
      </w:r>
      <w:r w:rsidR="009A508D">
        <w:rPr>
          <w:b/>
          <w:bCs/>
          <w:i/>
          <w:iCs/>
        </w:rPr>
        <w:noBreakHyphen/>
      </w:r>
      <w:r w:rsidRPr="003C6442">
        <w:rPr>
          <w:b/>
          <w:bCs/>
          <w:i/>
          <w:iCs/>
        </w:rPr>
        <w:t>controlled airport</w:t>
      </w:r>
      <w:r w:rsidRPr="003C6442">
        <w:t xml:space="preserve"> has the meaning given by section </w:t>
      </w:r>
      <w:r w:rsidR="00A2185C">
        <w:t>7</w:t>
      </w:r>
      <w:r w:rsidRPr="003C6442">
        <w:t>.</w:t>
      </w:r>
    </w:p>
    <w:p w14:paraId="0C689F78" w14:textId="2DA287BE" w:rsidR="00F45080" w:rsidRPr="003C6442" w:rsidRDefault="00F45080" w:rsidP="00F45080">
      <w:pPr>
        <w:pStyle w:val="Definition"/>
      </w:pPr>
      <w:r w:rsidRPr="003C6442">
        <w:rPr>
          <w:b/>
          <w:i/>
        </w:rPr>
        <w:lastRenderedPageBreak/>
        <w:t>approved issuing authority</w:t>
      </w:r>
      <w:r w:rsidRPr="003C6442">
        <w:t xml:space="preserve">, for an airport, means a person approved under subsection </w:t>
      </w:r>
      <w:r w:rsidR="00A2185C">
        <w:t>53</w:t>
      </w:r>
      <w:r w:rsidRPr="003C6442">
        <w:t>(1) to issue ADAs or AUAs</w:t>
      </w:r>
      <w:r w:rsidR="008E3E67">
        <w:t xml:space="preserve"> (or both)</w:t>
      </w:r>
      <w:r w:rsidRPr="003C6442">
        <w:t xml:space="preserve"> for the airport.</w:t>
      </w:r>
    </w:p>
    <w:p w14:paraId="6C04AD3E" w14:textId="1FB64BD8" w:rsidR="00A973AB" w:rsidRPr="003C6442" w:rsidRDefault="00A973AB" w:rsidP="00A973AB">
      <w:pPr>
        <w:pStyle w:val="Definition"/>
      </w:pPr>
      <w:r w:rsidRPr="003C6442">
        <w:rPr>
          <w:b/>
          <w:i/>
        </w:rPr>
        <w:t>Australian Road Rules</w:t>
      </w:r>
      <w:r w:rsidRPr="003C6442">
        <w:t xml:space="preserve"> means the </w:t>
      </w:r>
      <w:r w:rsidRPr="003C6442">
        <w:rPr>
          <w:i/>
        </w:rPr>
        <w:t>Australian Road Rules</w:t>
      </w:r>
      <w:r w:rsidRPr="003C6442">
        <w:t xml:space="preserve"> as approved by the Infrastructure and Transport Minister’s Meeting and published by the Parliamentary Counsel’s Committee, as at 9 June 2023.</w:t>
      </w:r>
    </w:p>
    <w:p w14:paraId="309D7297" w14:textId="33281A9C" w:rsidR="00A973AB" w:rsidRPr="003C6442" w:rsidRDefault="00A973AB" w:rsidP="00A973AB">
      <w:pPr>
        <w:pStyle w:val="notetext"/>
      </w:pPr>
      <w:r w:rsidRPr="003C6442">
        <w:t>Note:</w:t>
      </w:r>
      <w:r w:rsidRPr="003C6442">
        <w:tab/>
        <w:t>The Australian Road Rules could in 202</w:t>
      </w:r>
      <w:r w:rsidR="00E3179E" w:rsidRPr="003C6442">
        <w:t>5</w:t>
      </w:r>
      <w:r w:rsidRPr="003C6442">
        <w:t xml:space="preserve"> be viewed on the Parliamentary Counsel’s Committee website (pcc.gov.au).</w:t>
      </w:r>
    </w:p>
    <w:p w14:paraId="1D3511A2" w14:textId="4F3E43F0" w:rsidR="00631A5A" w:rsidRPr="003C6442" w:rsidRDefault="00631A5A" w:rsidP="00F45080">
      <w:pPr>
        <w:pStyle w:val="Definition"/>
        <w:rPr>
          <w:bCs/>
          <w:iCs/>
        </w:rPr>
      </w:pPr>
      <w:r w:rsidRPr="003C6442">
        <w:rPr>
          <w:b/>
          <w:i/>
        </w:rPr>
        <w:t>authorised person</w:t>
      </w:r>
      <w:r w:rsidRPr="003C6442">
        <w:rPr>
          <w:bCs/>
          <w:iCs/>
        </w:rPr>
        <w:t xml:space="preserve"> has the meaning given by section </w:t>
      </w:r>
      <w:r w:rsidR="00A2185C">
        <w:rPr>
          <w:bCs/>
          <w:iCs/>
        </w:rPr>
        <w:t>26</w:t>
      </w:r>
      <w:r w:rsidRPr="003C6442">
        <w:rPr>
          <w:bCs/>
          <w:iCs/>
        </w:rPr>
        <w:t>.</w:t>
      </w:r>
    </w:p>
    <w:p w14:paraId="67CDBBCD" w14:textId="22C125B5" w:rsidR="00F45080" w:rsidRPr="003C6442" w:rsidRDefault="00F45080" w:rsidP="00F45080">
      <w:pPr>
        <w:pStyle w:val="Definition"/>
      </w:pPr>
      <w:r w:rsidRPr="003C6442">
        <w:rPr>
          <w:b/>
          <w:i/>
        </w:rPr>
        <w:t>Authority for Use Airside</w:t>
      </w:r>
      <w:r w:rsidRPr="003C6442">
        <w:t xml:space="preserve"> or </w:t>
      </w:r>
      <w:r w:rsidRPr="003C6442">
        <w:rPr>
          <w:b/>
          <w:i/>
        </w:rPr>
        <w:t>AUA</w:t>
      </w:r>
      <w:r w:rsidRPr="003C6442">
        <w:t xml:space="preserve">, for an airport, means a permission issued in relation to a vehicle under section </w:t>
      </w:r>
      <w:r w:rsidR="00A2185C">
        <w:t>56</w:t>
      </w:r>
      <w:r w:rsidRPr="003C6442">
        <w:t xml:space="preserve"> allowing the vehicle to be driven on the airside of the airport.</w:t>
      </w:r>
    </w:p>
    <w:p w14:paraId="5AAA9DB5" w14:textId="66D04A39" w:rsidR="00F45080" w:rsidRPr="003C6442" w:rsidRDefault="00F45080" w:rsidP="00F45080">
      <w:pPr>
        <w:pStyle w:val="Definition"/>
      </w:pPr>
      <w:r w:rsidRPr="003C6442">
        <w:rPr>
          <w:b/>
          <w:i/>
        </w:rPr>
        <w:t xml:space="preserve">Authority to Drive Airside </w:t>
      </w:r>
      <w:r w:rsidRPr="003C6442">
        <w:t xml:space="preserve">or </w:t>
      </w:r>
      <w:r w:rsidRPr="003C6442">
        <w:rPr>
          <w:b/>
          <w:i/>
        </w:rPr>
        <w:t>ADA</w:t>
      </w:r>
      <w:r w:rsidRPr="003C6442">
        <w:t xml:space="preserve">, for an airport, means a permission issued to a person under section </w:t>
      </w:r>
      <w:r w:rsidR="00A2185C">
        <w:t>54</w:t>
      </w:r>
      <w:r w:rsidRPr="003C6442">
        <w:t xml:space="preserve"> allowing the person to drive a vehicle on the airside of the airport.</w:t>
      </w:r>
    </w:p>
    <w:p w14:paraId="2C4D3BC0" w14:textId="5B4EE27A" w:rsidR="00B67CC0" w:rsidRPr="003C6442" w:rsidRDefault="00B67CC0" w:rsidP="00B67CC0">
      <w:pPr>
        <w:pStyle w:val="Definition"/>
      </w:pPr>
      <w:r w:rsidRPr="003C6442">
        <w:rPr>
          <w:b/>
          <w:i/>
        </w:rPr>
        <w:t>consumer trading</w:t>
      </w:r>
      <w:r w:rsidRPr="003C6442">
        <w:t xml:space="preserve"> means the supply of good</w:t>
      </w:r>
      <w:r w:rsidR="00931434">
        <w:t>s</w:t>
      </w:r>
      <w:r w:rsidRPr="003C6442">
        <w:t xml:space="preserve"> or services (within the meaning of </w:t>
      </w:r>
      <w:r w:rsidR="006C2C12" w:rsidRPr="003C6442">
        <w:t>section 1</w:t>
      </w:r>
      <w:r w:rsidRPr="003C6442">
        <w:t xml:space="preserve">71 of the Act) to an individual who acquires the goods or services as a consumer (within the meaning of </w:t>
      </w:r>
      <w:r w:rsidR="009A508D">
        <w:t>section 4</w:t>
      </w:r>
      <w:r w:rsidRPr="003C6442">
        <w:t xml:space="preserve">B of the </w:t>
      </w:r>
      <w:r w:rsidRPr="003C6442">
        <w:rPr>
          <w:i/>
        </w:rPr>
        <w:t>Competition and Consumer Act 2010</w:t>
      </w:r>
      <w:r w:rsidRPr="003C6442">
        <w:t>).</w:t>
      </w:r>
    </w:p>
    <w:p w14:paraId="5D6C58A2" w14:textId="77777777" w:rsidR="00A973AB" w:rsidRPr="003C6442" w:rsidRDefault="00A973AB" w:rsidP="00A973AB">
      <w:pPr>
        <w:pStyle w:val="Definition"/>
      </w:pPr>
      <w:r w:rsidRPr="003C6442">
        <w:rPr>
          <w:b/>
          <w:i/>
        </w:rPr>
        <w:t xml:space="preserve">drive </w:t>
      </w:r>
      <w:r w:rsidRPr="003C6442">
        <w:t>includes be in control of.</w:t>
      </w:r>
    </w:p>
    <w:p w14:paraId="20911938" w14:textId="47EF0348" w:rsidR="00A973AB" w:rsidRPr="003C6442" w:rsidRDefault="00A973AB" w:rsidP="00A973AB">
      <w:pPr>
        <w:pStyle w:val="Definition"/>
      </w:pPr>
      <w:r w:rsidRPr="003C6442">
        <w:rPr>
          <w:b/>
          <w:i/>
        </w:rPr>
        <w:t>driver</w:t>
      </w:r>
      <w:r w:rsidRPr="003C6442">
        <w:t xml:space="preserve"> has the same meaning as in the Australian Road Rules (</w:t>
      </w:r>
      <w:r w:rsidR="008E3E67">
        <w:t>and includes</w:t>
      </w:r>
      <w:r w:rsidRPr="003C6442">
        <w:t xml:space="preserve"> a rider within the meaning of those Rules).</w:t>
      </w:r>
    </w:p>
    <w:p w14:paraId="79812F10" w14:textId="77777777" w:rsidR="00A973AB" w:rsidRPr="003C6442" w:rsidRDefault="00A973AB" w:rsidP="00A973AB">
      <w:pPr>
        <w:pStyle w:val="Definition"/>
      </w:pPr>
      <w:r w:rsidRPr="003C6442">
        <w:rPr>
          <w:b/>
          <w:i/>
        </w:rPr>
        <w:t xml:space="preserve">emergency or police vehicle </w:t>
      </w:r>
      <w:r w:rsidRPr="003C6442">
        <w:t>means a vehicle that is being driven by a person who is an emergency worker or police officer in the course of the person’s duties.</w:t>
      </w:r>
    </w:p>
    <w:p w14:paraId="7FB57674" w14:textId="13368194" w:rsidR="00DF35B0" w:rsidRPr="003C6442" w:rsidRDefault="00DF35B0" w:rsidP="00DF35B0">
      <w:pPr>
        <w:pStyle w:val="Definition"/>
      </w:pPr>
      <w:r w:rsidRPr="003C6442">
        <w:rPr>
          <w:b/>
          <w:bCs/>
          <w:i/>
          <w:iCs/>
        </w:rPr>
        <w:t xml:space="preserve">gambling activity </w:t>
      </w:r>
      <w:r w:rsidRPr="003C6442">
        <w:t xml:space="preserve">has the same meaning as in </w:t>
      </w:r>
      <w:r w:rsidR="006C2C12" w:rsidRPr="003C6442">
        <w:t>section 1</w:t>
      </w:r>
      <w:r w:rsidRPr="003C6442">
        <w:t>73 of the Act.</w:t>
      </w:r>
    </w:p>
    <w:p w14:paraId="3FEB1A45" w14:textId="0D815273" w:rsidR="00DF35B0" w:rsidRPr="001D49DB" w:rsidRDefault="00DF35B0" w:rsidP="00DF35B0">
      <w:pPr>
        <w:pStyle w:val="Definition"/>
      </w:pPr>
      <w:r w:rsidRPr="003C6442">
        <w:rPr>
          <w:b/>
          <w:bCs/>
          <w:i/>
          <w:iCs/>
        </w:rPr>
        <w:t xml:space="preserve">gambling permission </w:t>
      </w:r>
      <w:r w:rsidRPr="003C6442">
        <w:t xml:space="preserve">means a permission to engage in a gambling activity granted by the Secretary under </w:t>
      </w:r>
      <w:r w:rsidR="006E6E82" w:rsidRPr="003C6442">
        <w:t>Division 4</w:t>
      </w:r>
      <w:r w:rsidRPr="003C6442">
        <w:t xml:space="preserve"> of </w:t>
      </w:r>
      <w:r w:rsidR="006E6E82" w:rsidRPr="003C6442">
        <w:t>Part 5</w:t>
      </w:r>
      <w:r w:rsidRPr="001D49DB">
        <w:t>.</w:t>
      </w:r>
    </w:p>
    <w:p w14:paraId="09170D9C" w14:textId="5FBC52C2" w:rsidR="009924EA" w:rsidRPr="003C6442" w:rsidRDefault="009924EA" w:rsidP="009924EA">
      <w:pPr>
        <w:pStyle w:val="Definition"/>
      </w:pPr>
      <w:r w:rsidRPr="003C6442">
        <w:rPr>
          <w:b/>
          <w:bCs/>
          <w:i/>
          <w:iCs/>
        </w:rPr>
        <w:t>infringement officer</w:t>
      </w:r>
      <w:r w:rsidRPr="003C6442">
        <w:t xml:space="preserve"> has the meaning given by section </w:t>
      </w:r>
      <w:r w:rsidR="00A2185C">
        <w:t>85</w:t>
      </w:r>
      <w:r w:rsidRPr="003C6442">
        <w:t>.</w:t>
      </w:r>
    </w:p>
    <w:p w14:paraId="0B1F7A6B" w14:textId="56BFC573" w:rsidR="00F45080" w:rsidRPr="003C6442" w:rsidRDefault="00F45080" w:rsidP="00F45080">
      <w:pPr>
        <w:pStyle w:val="Definition"/>
      </w:pPr>
      <w:r w:rsidRPr="003C6442">
        <w:rPr>
          <w:b/>
          <w:i/>
        </w:rPr>
        <w:t>limited</w:t>
      </w:r>
      <w:r w:rsidR="009A508D">
        <w:rPr>
          <w:b/>
          <w:i/>
        </w:rPr>
        <w:noBreakHyphen/>
      </w:r>
      <w:r w:rsidRPr="003C6442">
        <w:rPr>
          <w:b/>
          <w:i/>
        </w:rPr>
        <w:t>parking area</w:t>
      </w:r>
      <w:r w:rsidRPr="003C6442">
        <w:t xml:space="preserve"> has the meaning given by paragraph </w:t>
      </w:r>
      <w:r w:rsidR="00A2185C">
        <w:t>44</w:t>
      </w:r>
      <w:r w:rsidRPr="003C6442">
        <w:t>(1)(b).</w:t>
      </w:r>
    </w:p>
    <w:p w14:paraId="51A81C5C" w14:textId="1606B8FA" w:rsidR="00F45080" w:rsidRPr="003C6442" w:rsidRDefault="00F45080" w:rsidP="00F45080">
      <w:pPr>
        <w:pStyle w:val="Definition"/>
      </w:pPr>
      <w:r w:rsidRPr="003C6442">
        <w:rPr>
          <w:b/>
          <w:i/>
        </w:rPr>
        <w:t>limited</w:t>
      </w:r>
      <w:r w:rsidR="009A508D">
        <w:rPr>
          <w:b/>
          <w:i/>
        </w:rPr>
        <w:noBreakHyphen/>
      </w:r>
      <w:r w:rsidRPr="003C6442">
        <w:rPr>
          <w:b/>
          <w:i/>
        </w:rPr>
        <w:t>stopping area</w:t>
      </w:r>
      <w:r w:rsidRPr="003C6442">
        <w:t xml:space="preserve"> has the meaning given by paragraph </w:t>
      </w:r>
      <w:r w:rsidR="00A2185C">
        <w:t>45</w:t>
      </w:r>
      <w:r w:rsidRPr="003C6442">
        <w:t>(1)(b).</w:t>
      </w:r>
    </w:p>
    <w:p w14:paraId="3954C5D2" w14:textId="1AF30D63" w:rsidR="00F45080" w:rsidRPr="003C6442" w:rsidRDefault="00F45080" w:rsidP="00F45080">
      <w:pPr>
        <w:pStyle w:val="Definition"/>
      </w:pPr>
      <w:r w:rsidRPr="003C6442">
        <w:rPr>
          <w:b/>
          <w:i/>
        </w:rPr>
        <w:t>no</w:t>
      </w:r>
      <w:r w:rsidR="009A508D">
        <w:rPr>
          <w:b/>
          <w:i/>
        </w:rPr>
        <w:noBreakHyphen/>
      </w:r>
      <w:r w:rsidRPr="003C6442">
        <w:rPr>
          <w:b/>
          <w:i/>
        </w:rPr>
        <w:t>parking area</w:t>
      </w:r>
      <w:r w:rsidRPr="003C6442">
        <w:t xml:space="preserve"> has the meaning given by paragraph </w:t>
      </w:r>
      <w:r w:rsidR="00A2185C">
        <w:t>44</w:t>
      </w:r>
      <w:r w:rsidRPr="003C6442">
        <w:t>(1)(a).</w:t>
      </w:r>
    </w:p>
    <w:p w14:paraId="46A60980" w14:textId="79555C23" w:rsidR="00F45080" w:rsidRPr="003C6442" w:rsidRDefault="00F45080" w:rsidP="00F45080">
      <w:pPr>
        <w:pStyle w:val="Definition"/>
        <w:rPr>
          <w:bCs/>
          <w:iCs/>
        </w:rPr>
      </w:pPr>
      <w:r w:rsidRPr="003C6442">
        <w:rPr>
          <w:b/>
          <w:i/>
        </w:rPr>
        <w:t>no</w:t>
      </w:r>
      <w:r w:rsidR="009A508D">
        <w:rPr>
          <w:b/>
          <w:i/>
        </w:rPr>
        <w:noBreakHyphen/>
      </w:r>
      <w:r w:rsidRPr="003C6442">
        <w:rPr>
          <w:b/>
          <w:i/>
        </w:rPr>
        <w:t>smoking area</w:t>
      </w:r>
      <w:r w:rsidRPr="003C6442">
        <w:rPr>
          <w:bCs/>
          <w:iCs/>
        </w:rPr>
        <w:t xml:space="preserve"> has the meaning given by subsection </w:t>
      </w:r>
      <w:r w:rsidR="00A2185C">
        <w:rPr>
          <w:bCs/>
          <w:iCs/>
        </w:rPr>
        <w:t>80</w:t>
      </w:r>
      <w:r w:rsidRPr="003C6442">
        <w:rPr>
          <w:bCs/>
          <w:iCs/>
        </w:rPr>
        <w:t>(1).</w:t>
      </w:r>
    </w:p>
    <w:p w14:paraId="67FF1948" w14:textId="5ABCAE5D" w:rsidR="00F45080" w:rsidRPr="003C6442" w:rsidRDefault="00F45080" w:rsidP="00F45080">
      <w:pPr>
        <w:pStyle w:val="Definition"/>
      </w:pPr>
      <w:r w:rsidRPr="003C6442">
        <w:rPr>
          <w:b/>
          <w:i/>
        </w:rPr>
        <w:t>no</w:t>
      </w:r>
      <w:r w:rsidR="009A508D">
        <w:rPr>
          <w:b/>
          <w:i/>
        </w:rPr>
        <w:noBreakHyphen/>
      </w:r>
      <w:r w:rsidRPr="003C6442">
        <w:rPr>
          <w:b/>
          <w:i/>
        </w:rPr>
        <w:t>stopping area</w:t>
      </w:r>
      <w:r w:rsidRPr="003C6442">
        <w:t xml:space="preserve"> has the meaning given by paragraph </w:t>
      </w:r>
      <w:r w:rsidR="00A2185C">
        <w:t>45</w:t>
      </w:r>
      <w:r w:rsidRPr="003C6442">
        <w:t>(1)(a)</w:t>
      </w:r>
      <w:r w:rsidR="00186C7D">
        <w:t>.</w:t>
      </w:r>
    </w:p>
    <w:p w14:paraId="42C4C98A" w14:textId="137A052C" w:rsidR="003A4FC4" w:rsidRPr="003C6442" w:rsidRDefault="003A4FC4" w:rsidP="003A4FC4">
      <w:pPr>
        <w:pStyle w:val="Definition"/>
      </w:pPr>
      <w:r w:rsidRPr="003C6442">
        <w:rPr>
          <w:b/>
          <w:bCs/>
          <w:i/>
          <w:iCs/>
        </w:rPr>
        <w:t>notice authority</w:t>
      </w:r>
      <w:r w:rsidRPr="003C6442">
        <w:t xml:space="preserve"> has the meaning given by section </w:t>
      </w:r>
      <w:r w:rsidR="00A2185C">
        <w:t>86</w:t>
      </w:r>
      <w:r w:rsidRPr="003C6442">
        <w:t>.</w:t>
      </w:r>
    </w:p>
    <w:p w14:paraId="112ED313" w14:textId="4B25253A" w:rsidR="00DF35B0" w:rsidRPr="003C6442" w:rsidRDefault="00DF35B0" w:rsidP="00F45080">
      <w:pPr>
        <w:pStyle w:val="Definition"/>
        <w:rPr>
          <w:bCs/>
          <w:iCs/>
        </w:rPr>
      </w:pPr>
      <w:r w:rsidRPr="003C6442">
        <w:rPr>
          <w:b/>
          <w:i/>
        </w:rPr>
        <w:t xml:space="preserve">old gambling authority </w:t>
      </w:r>
      <w:r w:rsidRPr="003C6442">
        <w:rPr>
          <w:bCs/>
          <w:iCs/>
        </w:rPr>
        <w:t xml:space="preserve">has the meaning given by subsection </w:t>
      </w:r>
      <w:r w:rsidR="00A2185C">
        <w:rPr>
          <w:bCs/>
          <w:iCs/>
        </w:rPr>
        <w:t>69</w:t>
      </w:r>
      <w:r w:rsidRPr="003C6442">
        <w:rPr>
          <w:bCs/>
          <w:iCs/>
        </w:rPr>
        <w:t>(2).</w:t>
      </w:r>
    </w:p>
    <w:p w14:paraId="28EB424F" w14:textId="7F87A0C0" w:rsidR="00F45080" w:rsidRPr="003C6442" w:rsidRDefault="00F45080" w:rsidP="00F45080">
      <w:pPr>
        <w:pStyle w:val="Definition"/>
      </w:pPr>
      <w:r w:rsidRPr="003C6442">
        <w:rPr>
          <w:b/>
          <w:i/>
        </w:rPr>
        <w:t>owner</w:t>
      </w:r>
      <w:r w:rsidRPr="003C6442">
        <w:t>, for a vehicle, means:</w:t>
      </w:r>
    </w:p>
    <w:p w14:paraId="645B9495" w14:textId="51EF1B75" w:rsidR="00F45080" w:rsidRPr="003C6442" w:rsidRDefault="00F45080" w:rsidP="00F45080">
      <w:pPr>
        <w:pStyle w:val="paragraph"/>
      </w:pPr>
      <w:r w:rsidRPr="003C6442">
        <w:lastRenderedPageBreak/>
        <w:tab/>
        <w:t>(a)</w:t>
      </w:r>
      <w:r w:rsidRPr="003C6442">
        <w:tab/>
        <w:t>if the vehicle is registered under a law of a State for the registration of vehicles:</w:t>
      </w:r>
    </w:p>
    <w:p w14:paraId="286007B3" w14:textId="40434731" w:rsidR="00F45080" w:rsidRPr="003C6442" w:rsidRDefault="00F45080" w:rsidP="00F45080">
      <w:pPr>
        <w:pStyle w:val="paragraphsub"/>
      </w:pPr>
      <w:r w:rsidRPr="003C6442">
        <w:tab/>
        <w:t>(i)</w:t>
      </w:r>
      <w:r w:rsidRPr="003C6442">
        <w:tab/>
        <w:t>the registered owner, unless sub</w:t>
      </w:r>
      <w:r w:rsidR="006E6E82" w:rsidRPr="003C6442">
        <w:t>paragraph (</w:t>
      </w:r>
      <w:r w:rsidRPr="003C6442">
        <w:t>ii) applies; or</w:t>
      </w:r>
    </w:p>
    <w:p w14:paraId="07142344" w14:textId="1265D40E" w:rsidR="00F45080" w:rsidRPr="003C6442" w:rsidRDefault="00F45080" w:rsidP="00F45080">
      <w:pPr>
        <w:pStyle w:val="paragraphsub"/>
      </w:pPr>
      <w:r w:rsidRPr="003C6442">
        <w:tab/>
        <w:t>(ii)</w:t>
      </w:r>
      <w:r w:rsidRPr="003C6442">
        <w:tab/>
        <w:t xml:space="preserve">if the registered owner has sold or otherwise disposed of the vehicle—the person who </w:t>
      </w:r>
      <w:r w:rsidR="00A615D0" w:rsidRPr="003C6442">
        <w:t>h</w:t>
      </w:r>
      <w:r w:rsidRPr="003C6442">
        <w:t>as acquired the vehicle from the registered owner;</w:t>
      </w:r>
      <w:r w:rsidR="00931434">
        <w:t xml:space="preserve"> </w:t>
      </w:r>
      <w:r w:rsidR="00374C4C">
        <w:t>or</w:t>
      </w:r>
    </w:p>
    <w:p w14:paraId="2A9994E3" w14:textId="77777777" w:rsidR="00F45080" w:rsidRPr="003C6442" w:rsidRDefault="00F45080" w:rsidP="00F45080">
      <w:pPr>
        <w:pStyle w:val="paragraph"/>
      </w:pPr>
      <w:r w:rsidRPr="003C6442">
        <w:tab/>
        <w:t>(b)</w:t>
      </w:r>
      <w:r w:rsidRPr="003C6442">
        <w:tab/>
        <w:t>for any other vehicle—the person who is legally entitled to possession of the vehicle.</w:t>
      </w:r>
    </w:p>
    <w:p w14:paraId="5F25B040" w14:textId="6B11FD68" w:rsidR="003A4FC4" w:rsidRPr="003C6442" w:rsidRDefault="003A4FC4" w:rsidP="003A4FC4">
      <w:pPr>
        <w:pStyle w:val="Definition"/>
        <w:rPr>
          <w:bCs/>
          <w:iCs/>
        </w:rPr>
      </w:pPr>
      <w:r w:rsidRPr="003C6442">
        <w:rPr>
          <w:b/>
          <w:i/>
        </w:rPr>
        <w:t xml:space="preserve">parking control provision </w:t>
      </w:r>
      <w:r w:rsidRPr="003C6442">
        <w:rPr>
          <w:bCs/>
          <w:iCs/>
        </w:rPr>
        <w:t xml:space="preserve">has the meaning given by section </w:t>
      </w:r>
      <w:r w:rsidR="00A2185C">
        <w:rPr>
          <w:bCs/>
          <w:iCs/>
        </w:rPr>
        <w:t>28</w:t>
      </w:r>
      <w:r w:rsidRPr="003C6442">
        <w:rPr>
          <w:bCs/>
          <w:iCs/>
        </w:rPr>
        <w:t>.</w:t>
      </w:r>
    </w:p>
    <w:p w14:paraId="1D2F0E26" w14:textId="77777777" w:rsidR="003A4FC4" w:rsidRPr="003C6442" w:rsidRDefault="003A4FC4" w:rsidP="003A4FC4">
      <w:pPr>
        <w:pStyle w:val="Definition"/>
      </w:pPr>
      <w:r w:rsidRPr="003C6442">
        <w:rPr>
          <w:b/>
          <w:bCs/>
          <w:i/>
          <w:iCs/>
        </w:rPr>
        <w:t>parking offence</w:t>
      </w:r>
      <w:r w:rsidRPr="003C6442">
        <w:t xml:space="preserve"> means any offence that relates to parking, stopping or leaving a vehicle.</w:t>
      </w:r>
    </w:p>
    <w:p w14:paraId="3DD266CE" w14:textId="2B376D2C" w:rsidR="003A4FC4" w:rsidRPr="003C6442" w:rsidRDefault="003A4FC4" w:rsidP="008D0D9F">
      <w:pPr>
        <w:pStyle w:val="Definition"/>
      </w:pPr>
      <w:r w:rsidRPr="003C6442">
        <w:rPr>
          <w:b/>
          <w:bCs/>
          <w:i/>
          <w:iCs/>
        </w:rPr>
        <w:t xml:space="preserve">permit zone </w:t>
      </w:r>
      <w:r w:rsidRPr="003C6442">
        <w:t>has the same meaning as in the Australian Road Rules.</w:t>
      </w:r>
    </w:p>
    <w:p w14:paraId="3456455E" w14:textId="78A0539F" w:rsidR="008C565F" w:rsidRPr="003C6442" w:rsidRDefault="008C565F" w:rsidP="008D0D9F">
      <w:pPr>
        <w:pStyle w:val="Definition"/>
      </w:pPr>
      <w:r w:rsidRPr="003C6442">
        <w:rPr>
          <w:b/>
          <w:bCs/>
          <w:i/>
          <w:iCs/>
        </w:rPr>
        <w:t>Secretary</w:t>
      </w:r>
      <w:r w:rsidRPr="003C6442">
        <w:t xml:space="preserve"> means the Secretary of the Department.</w:t>
      </w:r>
    </w:p>
    <w:p w14:paraId="771B0D3A" w14:textId="2C3368BB" w:rsidR="008D0D9F" w:rsidRPr="003C6442" w:rsidRDefault="008D0D9F" w:rsidP="008D0D9F">
      <w:pPr>
        <w:pStyle w:val="Definition"/>
      </w:pPr>
      <w:r w:rsidRPr="003C6442">
        <w:rPr>
          <w:b/>
          <w:bCs/>
          <w:i/>
          <w:iCs/>
        </w:rPr>
        <w:t>subject to an infringement notice</w:t>
      </w:r>
      <w:r w:rsidRPr="003C6442">
        <w:t xml:space="preserve"> has the meaning given by section </w:t>
      </w:r>
      <w:r w:rsidR="00A2185C">
        <w:t>84</w:t>
      </w:r>
      <w:r w:rsidRPr="003C6442">
        <w:t>.</w:t>
      </w:r>
    </w:p>
    <w:p w14:paraId="43D58739" w14:textId="28646FB4" w:rsidR="003A4FC4" w:rsidRPr="003C6442" w:rsidRDefault="003A4FC4" w:rsidP="0014732F">
      <w:pPr>
        <w:pStyle w:val="Definition"/>
      </w:pPr>
      <w:r w:rsidRPr="003C6442">
        <w:rPr>
          <w:b/>
          <w:bCs/>
          <w:i/>
          <w:iCs/>
        </w:rPr>
        <w:t>taxi zone</w:t>
      </w:r>
      <w:r w:rsidRPr="003C6442">
        <w:t xml:space="preserve"> has the same meaning as in the Australian Road Rules.</w:t>
      </w:r>
    </w:p>
    <w:p w14:paraId="569B2BC9" w14:textId="1E97E269" w:rsidR="0014732F" w:rsidRPr="003C6442" w:rsidRDefault="0014732F" w:rsidP="0014732F">
      <w:pPr>
        <w:pStyle w:val="Definition"/>
      </w:pPr>
      <w:r w:rsidRPr="003C6442">
        <w:rPr>
          <w:b/>
          <w:bCs/>
          <w:i/>
          <w:iCs/>
        </w:rPr>
        <w:t>terminal area</w:t>
      </w:r>
      <w:r w:rsidRPr="003C6442">
        <w:t xml:space="preserve"> of an airport means the building or buildings on the airport used for processing the arrival and departure of passengers on scheduled air services that are available to the general public on a commercial basis.</w:t>
      </w:r>
    </w:p>
    <w:p w14:paraId="57E83673" w14:textId="27530CD4" w:rsidR="003A4FC4" w:rsidRPr="003C6442" w:rsidRDefault="003A4FC4" w:rsidP="003A4FC4">
      <w:pPr>
        <w:pStyle w:val="Definition"/>
      </w:pPr>
      <w:r w:rsidRPr="003C6442">
        <w:rPr>
          <w:b/>
          <w:bCs/>
          <w:i/>
          <w:iCs/>
        </w:rPr>
        <w:t>traffic control device</w:t>
      </w:r>
      <w:r w:rsidRPr="003C6442">
        <w:t xml:space="preserve"> has the same meaning as in the Australian Road Rules.</w:t>
      </w:r>
    </w:p>
    <w:p w14:paraId="6558035C" w14:textId="4B45A1C7" w:rsidR="00C76D6D" w:rsidRPr="003C6442" w:rsidRDefault="00A2185C" w:rsidP="00C76D6D">
      <w:pPr>
        <w:pStyle w:val="ActHead5"/>
      </w:pPr>
      <w:bookmarkStart w:id="6" w:name="_Toc209781616"/>
      <w:r w:rsidRPr="009A508D">
        <w:rPr>
          <w:rStyle w:val="CharSectno"/>
        </w:rPr>
        <w:t>6</w:t>
      </w:r>
      <w:r w:rsidR="00C76D6D" w:rsidRPr="003C6442">
        <w:t xml:space="preserve">  </w:t>
      </w:r>
      <w:r w:rsidR="00B815CE" w:rsidRPr="003C6442">
        <w:t>Prescription of additional airports</w:t>
      </w:r>
      <w:r w:rsidR="00FB200D" w:rsidRPr="003C6442">
        <w:t xml:space="preserve"> to which </w:t>
      </w:r>
      <w:r w:rsidR="009A508D">
        <w:t>Part 1</w:t>
      </w:r>
      <w:r w:rsidR="00FB200D" w:rsidRPr="003C6442">
        <w:t>1 of the Act applies</w:t>
      </w:r>
      <w:bookmarkEnd w:id="6"/>
    </w:p>
    <w:p w14:paraId="4C8A3D99" w14:textId="5F0E37F2" w:rsidR="00B815CE" w:rsidRPr="003C6442" w:rsidRDefault="00B815CE" w:rsidP="00B815CE">
      <w:pPr>
        <w:pStyle w:val="subsection"/>
      </w:pPr>
      <w:r w:rsidRPr="003C6442">
        <w:tab/>
      </w:r>
      <w:r w:rsidRPr="003C6442">
        <w:tab/>
        <w:t xml:space="preserve">For the purposes of </w:t>
      </w:r>
      <w:r w:rsidR="009A508D">
        <w:t>paragraph 1</w:t>
      </w:r>
      <w:r w:rsidRPr="003C6442">
        <w:t xml:space="preserve">69(1)(b) of the Act, the following airports are </w:t>
      </w:r>
      <w:r w:rsidR="00FB200D" w:rsidRPr="003C6442">
        <w:t>prescribed:</w:t>
      </w:r>
    </w:p>
    <w:p w14:paraId="0A126B9B" w14:textId="77777777" w:rsidR="00FB200D" w:rsidRPr="003C6442" w:rsidRDefault="00FB200D" w:rsidP="00FB200D">
      <w:pPr>
        <w:pStyle w:val="paragraph"/>
      </w:pPr>
      <w:r w:rsidRPr="003C6442">
        <w:tab/>
        <w:t>(a)</w:t>
      </w:r>
      <w:r w:rsidRPr="003C6442">
        <w:tab/>
        <w:t>Archerfield Airport;</w:t>
      </w:r>
    </w:p>
    <w:p w14:paraId="7FB6D553" w14:textId="77777777" w:rsidR="00FB200D" w:rsidRPr="003C6442" w:rsidRDefault="00FB200D" w:rsidP="00FB200D">
      <w:pPr>
        <w:pStyle w:val="paragraph"/>
      </w:pPr>
      <w:r w:rsidRPr="003C6442">
        <w:tab/>
        <w:t>(b)</w:t>
      </w:r>
      <w:r w:rsidRPr="003C6442">
        <w:tab/>
        <w:t>Bankstown Airport;</w:t>
      </w:r>
    </w:p>
    <w:p w14:paraId="2422BDF3" w14:textId="77777777" w:rsidR="00FB200D" w:rsidRPr="003C6442" w:rsidRDefault="00FB200D" w:rsidP="00FB200D">
      <w:pPr>
        <w:pStyle w:val="paragraph"/>
      </w:pPr>
      <w:r w:rsidRPr="003C6442">
        <w:tab/>
        <w:t>(c)</w:t>
      </w:r>
      <w:r w:rsidRPr="003C6442">
        <w:tab/>
        <w:t>Camden Airport;</w:t>
      </w:r>
    </w:p>
    <w:p w14:paraId="63DDE339" w14:textId="77777777" w:rsidR="00FB200D" w:rsidRPr="003C6442" w:rsidRDefault="00FB200D" w:rsidP="00FB200D">
      <w:pPr>
        <w:pStyle w:val="paragraph"/>
      </w:pPr>
      <w:r w:rsidRPr="003C6442">
        <w:tab/>
        <w:t>(d)</w:t>
      </w:r>
      <w:r w:rsidRPr="003C6442">
        <w:tab/>
        <w:t>Essendon Fields Airport;</w:t>
      </w:r>
    </w:p>
    <w:p w14:paraId="5262FAA4" w14:textId="194F0683" w:rsidR="00FB200D" w:rsidRPr="003C6442" w:rsidRDefault="00FB200D" w:rsidP="00FB200D">
      <w:pPr>
        <w:pStyle w:val="paragraph"/>
      </w:pPr>
      <w:r w:rsidRPr="003C6442">
        <w:tab/>
        <w:t>(</w:t>
      </w:r>
      <w:r w:rsidR="00405457" w:rsidRPr="003C6442">
        <w:t>e</w:t>
      </w:r>
      <w:r w:rsidRPr="003C6442">
        <w:t>)</w:t>
      </w:r>
      <w:r w:rsidRPr="003C6442">
        <w:tab/>
        <w:t>Jandakot Airport;</w:t>
      </w:r>
    </w:p>
    <w:p w14:paraId="3A3645DD" w14:textId="50A9DF3A" w:rsidR="00FB200D" w:rsidRPr="003C6442" w:rsidRDefault="00FB200D" w:rsidP="00FB200D">
      <w:pPr>
        <w:pStyle w:val="paragraph"/>
      </w:pPr>
      <w:r w:rsidRPr="003C6442">
        <w:tab/>
        <w:t>(</w:t>
      </w:r>
      <w:r w:rsidR="00405457" w:rsidRPr="003C6442">
        <w:t>f</w:t>
      </w:r>
      <w:r w:rsidRPr="003C6442">
        <w:t>)</w:t>
      </w:r>
      <w:r w:rsidRPr="003C6442">
        <w:tab/>
        <w:t>Moorabbin Airport;</w:t>
      </w:r>
    </w:p>
    <w:p w14:paraId="4F22F26C" w14:textId="22A81923" w:rsidR="00FB200D" w:rsidRPr="003C6442" w:rsidRDefault="00FB200D" w:rsidP="00FB200D">
      <w:pPr>
        <w:pStyle w:val="paragraph"/>
      </w:pPr>
      <w:r w:rsidRPr="003C6442">
        <w:tab/>
        <w:t>(</w:t>
      </w:r>
      <w:r w:rsidR="00405457" w:rsidRPr="003C6442">
        <w:t>g</w:t>
      </w:r>
      <w:r w:rsidRPr="003C6442">
        <w:t>)</w:t>
      </w:r>
      <w:r w:rsidRPr="003C6442">
        <w:tab/>
        <w:t>Mount Isa Airport;</w:t>
      </w:r>
    </w:p>
    <w:p w14:paraId="0ABAE97C" w14:textId="1A81C4F4" w:rsidR="00FB200D" w:rsidRPr="003C6442" w:rsidRDefault="00FB200D" w:rsidP="00FB200D">
      <w:pPr>
        <w:pStyle w:val="paragraph"/>
      </w:pPr>
      <w:r w:rsidRPr="003C6442">
        <w:tab/>
        <w:t>(</w:t>
      </w:r>
      <w:r w:rsidR="00405457" w:rsidRPr="003C6442">
        <w:t>h</w:t>
      </w:r>
      <w:r w:rsidRPr="003C6442">
        <w:t>)</w:t>
      </w:r>
      <w:r w:rsidRPr="003C6442">
        <w:tab/>
        <w:t>Parafield Airport;</w:t>
      </w:r>
    </w:p>
    <w:p w14:paraId="44E72703" w14:textId="0B4B1CB0" w:rsidR="00FB200D" w:rsidRDefault="00FB200D" w:rsidP="00FB200D">
      <w:pPr>
        <w:pStyle w:val="paragraph"/>
      </w:pPr>
      <w:r w:rsidRPr="003C6442">
        <w:tab/>
        <w:t>(</w:t>
      </w:r>
      <w:r w:rsidR="00405457" w:rsidRPr="003C6442">
        <w:t>i</w:t>
      </w:r>
      <w:r w:rsidRPr="003C6442">
        <w:t>)</w:t>
      </w:r>
      <w:r w:rsidRPr="003C6442">
        <w:tab/>
        <w:t>Tennant Creek Airport.</w:t>
      </w:r>
    </w:p>
    <w:p w14:paraId="0B7CB435" w14:textId="5821915E" w:rsidR="00926089" w:rsidRPr="00926089" w:rsidRDefault="00926089" w:rsidP="00926089">
      <w:pPr>
        <w:pStyle w:val="notetext"/>
      </w:pPr>
      <w:r>
        <w:t>Note:</w:t>
      </w:r>
      <w:r>
        <w:tab/>
        <w:t>Paragraph 169(1)(b) of the Act provides that Part 11 of the Act applies to an airport prescribed in the regulations, if there is an airport lease for the airport.</w:t>
      </w:r>
    </w:p>
    <w:p w14:paraId="336CF6A1" w14:textId="17C35BE8" w:rsidR="00FB200D" w:rsidRPr="003C6442" w:rsidRDefault="00A2185C" w:rsidP="00FB200D">
      <w:pPr>
        <w:pStyle w:val="ActHead5"/>
        <w:rPr>
          <w:b w:val="0"/>
          <w:bCs/>
        </w:rPr>
      </w:pPr>
      <w:bookmarkStart w:id="7" w:name="_Toc209781617"/>
      <w:r w:rsidRPr="009A508D">
        <w:rPr>
          <w:rStyle w:val="CharSectno"/>
        </w:rPr>
        <w:t>7</w:t>
      </w:r>
      <w:r w:rsidR="00FB200D" w:rsidRPr="003C6442">
        <w:t xml:space="preserve">  Meaning of </w:t>
      </w:r>
      <w:r w:rsidR="00FB200D" w:rsidRPr="003C6442">
        <w:rPr>
          <w:i/>
          <w:iCs/>
        </w:rPr>
        <w:t>activity</w:t>
      </w:r>
      <w:r w:rsidR="009A508D">
        <w:rPr>
          <w:i/>
          <w:iCs/>
        </w:rPr>
        <w:noBreakHyphen/>
      </w:r>
      <w:r w:rsidR="00FB200D" w:rsidRPr="003C6442">
        <w:rPr>
          <w:i/>
          <w:iCs/>
        </w:rPr>
        <w:t>controlled airport</w:t>
      </w:r>
      <w:r w:rsidR="00E83159" w:rsidRPr="003C6442">
        <w:t xml:space="preserve"> and application of this instrument</w:t>
      </w:r>
      <w:bookmarkEnd w:id="7"/>
    </w:p>
    <w:p w14:paraId="429CE4D8" w14:textId="05870D38" w:rsidR="00FB200D" w:rsidRPr="003C6442" w:rsidRDefault="00FB200D" w:rsidP="00FB200D">
      <w:pPr>
        <w:pStyle w:val="subsection"/>
      </w:pPr>
      <w:r w:rsidRPr="003C6442">
        <w:tab/>
        <w:t>(1)</w:t>
      </w:r>
      <w:r w:rsidRPr="003C6442">
        <w:tab/>
        <w:t xml:space="preserve">An airport is an </w:t>
      </w:r>
      <w:r w:rsidRPr="003C6442">
        <w:rPr>
          <w:b/>
          <w:bCs/>
          <w:i/>
          <w:iCs/>
        </w:rPr>
        <w:t>activity</w:t>
      </w:r>
      <w:r w:rsidR="009A508D">
        <w:rPr>
          <w:b/>
          <w:bCs/>
          <w:i/>
          <w:iCs/>
        </w:rPr>
        <w:noBreakHyphen/>
      </w:r>
      <w:r w:rsidRPr="003C6442">
        <w:rPr>
          <w:b/>
          <w:bCs/>
          <w:i/>
          <w:iCs/>
        </w:rPr>
        <w:t>controlled airport</w:t>
      </w:r>
      <w:r w:rsidRPr="003C6442">
        <w:t xml:space="preserve"> </w:t>
      </w:r>
      <w:r w:rsidR="00302DD3" w:rsidRPr="003C6442">
        <w:t>if:</w:t>
      </w:r>
    </w:p>
    <w:p w14:paraId="1DC7DB5E" w14:textId="7C4FCD19" w:rsidR="00302DD3" w:rsidRPr="003C6442" w:rsidRDefault="00302DD3" w:rsidP="00302DD3">
      <w:pPr>
        <w:pStyle w:val="paragraph"/>
      </w:pPr>
      <w:r w:rsidRPr="003C6442">
        <w:tab/>
        <w:t>(a)</w:t>
      </w:r>
      <w:r w:rsidRPr="003C6442">
        <w:tab/>
        <w:t>it is a core regulated airport</w:t>
      </w:r>
      <w:r w:rsidR="00D161CB" w:rsidRPr="003C6442">
        <w:t>; or</w:t>
      </w:r>
    </w:p>
    <w:p w14:paraId="468AB724" w14:textId="21ACE63F" w:rsidR="00D161CB" w:rsidRPr="003C6442" w:rsidRDefault="00D161CB" w:rsidP="00302DD3">
      <w:pPr>
        <w:pStyle w:val="paragraph"/>
      </w:pPr>
      <w:r w:rsidRPr="003C6442">
        <w:tab/>
        <w:t>(b)</w:t>
      </w:r>
      <w:r w:rsidRPr="003C6442">
        <w:tab/>
        <w:t xml:space="preserve">it is mentioned in section </w:t>
      </w:r>
      <w:r w:rsidR="00A2185C">
        <w:t>6</w:t>
      </w:r>
      <w:r w:rsidRPr="003C6442">
        <w:t>.</w:t>
      </w:r>
    </w:p>
    <w:p w14:paraId="0FA5A053" w14:textId="51BC7BA4" w:rsidR="00D161CB" w:rsidRPr="003C6442" w:rsidRDefault="00D161CB" w:rsidP="00D161CB">
      <w:pPr>
        <w:pStyle w:val="subsection"/>
      </w:pPr>
      <w:r w:rsidRPr="003C6442">
        <w:tab/>
        <w:t>(2)</w:t>
      </w:r>
      <w:r w:rsidRPr="003C6442">
        <w:tab/>
        <w:t>However, an airport is not an activity</w:t>
      </w:r>
      <w:r w:rsidR="009A508D">
        <w:noBreakHyphen/>
      </w:r>
      <w:r w:rsidRPr="003C6442">
        <w:t>controlled airport if there is not an airport lease for the airport.</w:t>
      </w:r>
    </w:p>
    <w:p w14:paraId="404AE901" w14:textId="5AFBCB30" w:rsidR="00AB3AE6" w:rsidRPr="003C6442" w:rsidRDefault="00E83159" w:rsidP="00EE704B">
      <w:pPr>
        <w:pStyle w:val="subsection"/>
      </w:pPr>
      <w:r w:rsidRPr="003C6442">
        <w:lastRenderedPageBreak/>
        <w:tab/>
        <w:t>(3)</w:t>
      </w:r>
      <w:r w:rsidRPr="003C6442">
        <w:tab/>
        <w:t xml:space="preserve">A </w:t>
      </w:r>
      <w:r w:rsidR="006C65FB" w:rsidRPr="003C6442">
        <w:t xml:space="preserve">provision of this instrument that </w:t>
      </w:r>
      <w:r w:rsidR="00EB0B89" w:rsidRPr="003C6442">
        <w:t xml:space="preserve">is stated to </w:t>
      </w:r>
      <w:r w:rsidR="006C65FB" w:rsidRPr="003C6442">
        <w:t>appl</w:t>
      </w:r>
      <w:r w:rsidR="00EB0B89" w:rsidRPr="003C6442">
        <w:t>y</w:t>
      </w:r>
      <w:r w:rsidR="006C65FB" w:rsidRPr="003C6442">
        <w:t xml:space="preserve"> to a </w:t>
      </w:r>
      <w:r w:rsidR="00EB0B89" w:rsidRPr="003C6442">
        <w:t xml:space="preserve">named </w:t>
      </w:r>
      <w:r w:rsidR="006C65FB" w:rsidRPr="003C6442">
        <w:t>airport</w:t>
      </w:r>
      <w:r w:rsidR="00EB0B89" w:rsidRPr="003C6442">
        <w:t xml:space="preserve"> does not apply to that airport if there is not an airport lease for the airport.</w:t>
      </w:r>
    </w:p>
    <w:p w14:paraId="394D65AD" w14:textId="2B9E98B7" w:rsidR="00D37729" w:rsidRPr="003C6442" w:rsidRDefault="00B043A9" w:rsidP="00D37729">
      <w:pPr>
        <w:pStyle w:val="ActHead2"/>
        <w:pageBreakBefore/>
      </w:pPr>
      <w:bookmarkStart w:id="8" w:name="_Toc209781618"/>
      <w:r w:rsidRPr="009A508D">
        <w:rPr>
          <w:rStyle w:val="CharPartNo"/>
        </w:rPr>
        <w:lastRenderedPageBreak/>
        <w:t>Part 2</w:t>
      </w:r>
      <w:r w:rsidR="00D37729" w:rsidRPr="003C6442">
        <w:t>—</w:t>
      </w:r>
      <w:r w:rsidR="00D37729" w:rsidRPr="009A508D">
        <w:rPr>
          <w:rStyle w:val="CharPartText"/>
        </w:rPr>
        <w:t>Control of liquor</w:t>
      </w:r>
      <w:bookmarkEnd w:id="8"/>
    </w:p>
    <w:p w14:paraId="7746C79F" w14:textId="05839B52" w:rsidR="00D37729" w:rsidRPr="003C6442" w:rsidRDefault="00D37729" w:rsidP="00D37729">
      <w:pPr>
        <w:pStyle w:val="Header"/>
      </w:pPr>
      <w:r w:rsidRPr="009A508D">
        <w:rPr>
          <w:rStyle w:val="CharDivNo"/>
        </w:rPr>
        <w:t xml:space="preserve"> </w:t>
      </w:r>
      <w:r w:rsidRPr="009A508D">
        <w:rPr>
          <w:rStyle w:val="CharDivText"/>
        </w:rPr>
        <w:t xml:space="preserve"> </w:t>
      </w:r>
    </w:p>
    <w:p w14:paraId="33EBB15C" w14:textId="0109C7CC" w:rsidR="00E14545" w:rsidRPr="003C6442" w:rsidRDefault="00A2185C" w:rsidP="00E14545">
      <w:pPr>
        <w:pStyle w:val="ActHead5"/>
      </w:pPr>
      <w:bookmarkStart w:id="9" w:name="_Toc209781619"/>
      <w:r w:rsidRPr="009A508D">
        <w:rPr>
          <w:rStyle w:val="CharSectno"/>
        </w:rPr>
        <w:t>8</w:t>
      </w:r>
      <w:r w:rsidR="00E14545" w:rsidRPr="003C6442">
        <w:t xml:space="preserve">  Purposes of Part</w:t>
      </w:r>
      <w:bookmarkEnd w:id="9"/>
    </w:p>
    <w:p w14:paraId="2DD66762" w14:textId="157906A1" w:rsidR="004F6394" w:rsidRDefault="00E14545" w:rsidP="00614FB3">
      <w:pPr>
        <w:pStyle w:val="subsection"/>
      </w:pPr>
      <w:r w:rsidRPr="003C6442">
        <w:tab/>
      </w:r>
      <w:r w:rsidRPr="003C6442">
        <w:tab/>
        <w:t xml:space="preserve">This </w:t>
      </w:r>
      <w:r w:rsidR="006C2C12" w:rsidRPr="003C6442">
        <w:t>Part i</w:t>
      </w:r>
      <w:r w:rsidRPr="003C6442">
        <w:t xml:space="preserve">s made for the purposes of </w:t>
      </w:r>
      <w:r w:rsidR="006C2C12" w:rsidRPr="003C6442">
        <w:t>sections 1</w:t>
      </w:r>
      <w:r w:rsidRPr="003C6442">
        <w:t>70</w:t>
      </w:r>
      <w:r w:rsidR="000661FB">
        <w:t>, 173</w:t>
      </w:r>
      <w:r w:rsidRPr="003C6442">
        <w:t xml:space="preserve"> and 177 of the Act.</w:t>
      </w:r>
    </w:p>
    <w:p w14:paraId="715C7895" w14:textId="04F3EF6E" w:rsidR="00B70D3B" w:rsidRPr="009A508D" w:rsidRDefault="00A2185C" w:rsidP="00D37729">
      <w:pPr>
        <w:pStyle w:val="ActHead5"/>
      </w:pPr>
      <w:bookmarkStart w:id="10" w:name="_Toc209781620"/>
      <w:r w:rsidRPr="009A508D">
        <w:rPr>
          <w:rStyle w:val="CharSectno"/>
        </w:rPr>
        <w:t>9</w:t>
      </w:r>
      <w:r w:rsidR="00D04EC9" w:rsidRPr="009A508D">
        <w:t xml:space="preserve">  New South Wales—</w:t>
      </w:r>
      <w:r w:rsidR="002B3898" w:rsidRPr="009A508D">
        <w:t>Modified application</w:t>
      </w:r>
      <w:r w:rsidR="00F27E1F" w:rsidRPr="009A508D">
        <w:t xml:space="preserve"> of </w:t>
      </w:r>
      <w:r w:rsidR="00B70D3B" w:rsidRPr="009A508D">
        <w:t>Liquor Act</w:t>
      </w:r>
      <w:bookmarkEnd w:id="10"/>
    </w:p>
    <w:p w14:paraId="1E28F5BF" w14:textId="20E54D11" w:rsidR="00B70D3B" w:rsidRDefault="00B70D3B" w:rsidP="00B70D3B">
      <w:pPr>
        <w:pStyle w:val="subsection"/>
      </w:pPr>
      <w:r>
        <w:tab/>
        <w:t>(1)</w:t>
      </w:r>
      <w:r>
        <w:tab/>
        <w:t xml:space="preserve">This section sets out modifications to the way that the </w:t>
      </w:r>
      <w:r>
        <w:rPr>
          <w:i/>
          <w:iCs/>
        </w:rPr>
        <w:t xml:space="preserve">Liquor Act 2007 </w:t>
      </w:r>
      <w:r>
        <w:t xml:space="preserve">(NSW) (the </w:t>
      </w:r>
      <w:r w:rsidRPr="00B70D3B">
        <w:rPr>
          <w:b/>
          <w:bCs/>
          <w:i/>
          <w:iCs/>
        </w:rPr>
        <w:t>NSW</w:t>
      </w:r>
      <w:r>
        <w:t xml:space="preserve"> </w:t>
      </w:r>
      <w:r>
        <w:rPr>
          <w:b/>
          <w:bCs/>
          <w:i/>
          <w:iCs/>
        </w:rPr>
        <w:t>Liquor Act</w:t>
      </w:r>
      <w:r>
        <w:t>) applies to Sydney (Kingsford</w:t>
      </w:r>
      <w:r w:rsidR="009A508D">
        <w:noBreakHyphen/>
      </w:r>
      <w:r>
        <w:t>Smith) Airport, Sydney West Airport, Bankstown Airport and Camden Airport.</w:t>
      </w:r>
    </w:p>
    <w:p w14:paraId="458F1915" w14:textId="77777777" w:rsidR="00A56FEA" w:rsidRDefault="00B70D3B" w:rsidP="00B70D3B">
      <w:pPr>
        <w:pStyle w:val="subsection"/>
      </w:pPr>
      <w:r>
        <w:tab/>
        <w:t>(2)</w:t>
      </w:r>
      <w:r>
        <w:tab/>
        <w:t>A reference in the NSW Liquor Act to the Commissioner of Police is taken to include a reference to the Commissioner of the Australian Federal Police</w:t>
      </w:r>
      <w:r w:rsidR="00167AAC">
        <w:t xml:space="preserve">, </w:t>
      </w:r>
      <w:r w:rsidR="00A56FEA">
        <w:t>except for:</w:t>
      </w:r>
    </w:p>
    <w:p w14:paraId="4869E853" w14:textId="7B26144F" w:rsidR="00A56FEA" w:rsidRDefault="00A56FEA" w:rsidP="00A56FEA">
      <w:pPr>
        <w:pStyle w:val="paragraph"/>
      </w:pPr>
      <w:r>
        <w:tab/>
        <w:t>(a)</w:t>
      </w:r>
      <w:r>
        <w:tab/>
        <w:t xml:space="preserve">a reference </w:t>
      </w:r>
      <w:r w:rsidR="006425DC">
        <w:t xml:space="preserve">that </w:t>
      </w:r>
      <w:r>
        <w:t>relat</w:t>
      </w:r>
      <w:r w:rsidR="006425DC">
        <w:t>es</w:t>
      </w:r>
      <w:r>
        <w:t xml:space="preserve"> to criminal intelligence (as defined in the NSW Liquor Act); or</w:t>
      </w:r>
    </w:p>
    <w:p w14:paraId="0247C3F9" w14:textId="232600D0" w:rsidR="00A56FEA" w:rsidRPr="00A56FEA" w:rsidRDefault="00A56FEA" w:rsidP="00A56FEA">
      <w:pPr>
        <w:pStyle w:val="paragraph"/>
      </w:pPr>
      <w:r>
        <w:tab/>
        <w:t>(b)</w:t>
      </w:r>
      <w:r>
        <w:tab/>
      </w:r>
      <w:r w:rsidR="003920F5">
        <w:t xml:space="preserve">a reference in </w:t>
      </w:r>
      <w:r w:rsidR="009A508D">
        <w:t>section 4</w:t>
      </w:r>
      <w:r w:rsidR="003920F5">
        <w:t xml:space="preserve">2, </w:t>
      </w:r>
      <w:r w:rsidR="002C1F3D">
        <w:t>79B</w:t>
      </w:r>
      <w:r w:rsidR="000A6A53">
        <w:t xml:space="preserve"> or 94 of the NSW Liquor Act.</w:t>
      </w:r>
    </w:p>
    <w:p w14:paraId="6F8C6404" w14:textId="7774BBB6" w:rsidR="00B70D3B" w:rsidRDefault="00B70D3B" w:rsidP="00B70D3B">
      <w:pPr>
        <w:pStyle w:val="subsection"/>
      </w:pPr>
      <w:r>
        <w:tab/>
        <w:t>(3)</w:t>
      </w:r>
      <w:r>
        <w:tab/>
        <w:t>A reference in the NSW Liquor Act to a police officer is taken to include a referen</w:t>
      </w:r>
      <w:r w:rsidRPr="00D618C0">
        <w:t>ce to a member</w:t>
      </w:r>
      <w:r w:rsidR="004F29D5">
        <w:t xml:space="preserve"> or</w:t>
      </w:r>
      <w:r w:rsidRPr="00D618C0">
        <w:t xml:space="preserve"> special member of the Australian Federal Police.</w:t>
      </w:r>
      <w:r w:rsidR="00DD2A91">
        <w:t xml:space="preserve"> A reference to a police officer in </w:t>
      </w:r>
      <w:r w:rsidR="009A508D">
        <w:t>section 7</w:t>
      </w:r>
      <w:r w:rsidR="00DD2A91">
        <w:t>7, 128 or 150 of that Act is taken to also include a protect</w:t>
      </w:r>
      <w:r w:rsidR="00BD4EB1">
        <w:t>ive</w:t>
      </w:r>
      <w:r w:rsidR="00DD2A91">
        <w:t xml:space="preserve"> service officer or special protective service officer of the Australian Federal Police.</w:t>
      </w:r>
    </w:p>
    <w:p w14:paraId="10CFA6DF" w14:textId="06BB3416" w:rsidR="00B70D3B" w:rsidRDefault="00B70D3B" w:rsidP="00B70D3B">
      <w:pPr>
        <w:pStyle w:val="subsection"/>
      </w:pPr>
      <w:r>
        <w:tab/>
        <w:t>(4)</w:t>
      </w:r>
      <w:r>
        <w:tab/>
        <w:t>A reference in the NSW Liquor Act to the local police or to the NSW Police Force is taken to include a reference to the Australian Federal Police.</w:t>
      </w:r>
    </w:p>
    <w:p w14:paraId="416C8D5B" w14:textId="10373782" w:rsidR="00B70D3B" w:rsidRDefault="00B70D3B" w:rsidP="00B70D3B">
      <w:pPr>
        <w:pStyle w:val="subsection"/>
      </w:pPr>
      <w:r>
        <w:tab/>
        <w:t>(5)</w:t>
      </w:r>
      <w:r>
        <w:tab/>
        <w:t>The NSW Liquor Act is further modified in its application to Sydney (Kingsford</w:t>
      </w:r>
      <w:r w:rsidR="009A508D">
        <w:noBreakHyphen/>
      </w:r>
      <w:r>
        <w:t xml:space="preserve">Smith) Airport, Sydney West Airport, Bankstown Airport and Camden Airport as set out in </w:t>
      </w:r>
      <w:r w:rsidR="009A508D">
        <w:t>Part 1</w:t>
      </w:r>
      <w:r>
        <w:t xml:space="preserve"> of </w:t>
      </w:r>
      <w:r w:rsidR="009A508D">
        <w:t>Schedule 2</w:t>
      </w:r>
      <w:r>
        <w:t>.</w:t>
      </w:r>
    </w:p>
    <w:p w14:paraId="740DF9A0" w14:textId="0AEAAFFC" w:rsidR="00022E01" w:rsidRDefault="00A2185C" w:rsidP="00022E01">
      <w:pPr>
        <w:pStyle w:val="ActHead5"/>
      </w:pPr>
      <w:bookmarkStart w:id="11" w:name="_Toc209781621"/>
      <w:r w:rsidRPr="009A508D">
        <w:rPr>
          <w:rStyle w:val="CharSectno"/>
        </w:rPr>
        <w:t>10</w:t>
      </w:r>
      <w:r w:rsidR="00022E01">
        <w:t xml:space="preserve">  New South Wales</w:t>
      </w:r>
      <w:r w:rsidR="00852BAD">
        <w:t>—</w:t>
      </w:r>
      <w:r w:rsidR="00022E01">
        <w:t>Modified application of Gaming and Liquor Administration Act</w:t>
      </w:r>
      <w:bookmarkEnd w:id="11"/>
    </w:p>
    <w:p w14:paraId="06BDA4A2" w14:textId="422054A2" w:rsidR="00022E01" w:rsidRDefault="00022E01" w:rsidP="00022E01">
      <w:pPr>
        <w:pStyle w:val="subsection"/>
      </w:pPr>
      <w:r>
        <w:tab/>
        <w:t>(1)</w:t>
      </w:r>
      <w:r>
        <w:tab/>
        <w:t xml:space="preserve">This section sets out modifications to the way that the </w:t>
      </w:r>
      <w:r>
        <w:rPr>
          <w:i/>
          <w:iCs/>
        </w:rPr>
        <w:t>Gaming and Liquor Administration Act 2007</w:t>
      </w:r>
      <w:r>
        <w:t xml:space="preserve"> (NSW) (the </w:t>
      </w:r>
      <w:r>
        <w:rPr>
          <w:b/>
          <w:bCs/>
          <w:i/>
          <w:iCs/>
        </w:rPr>
        <w:t>GLA Act</w:t>
      </w:r>
      <w:r>
        <w:t xml:space="preserve">) applies </w:t>
      </w:r>
      <w:r w:rsidR="00537642">
        <w:t>in relation to the control of liquor at</w:t>
      </w:r>
      <w:r>
        <w:t xml:space="preserve"> Sydney (Kingsford</w:t>
      </w:r>
      <w:r w:rsidR="009A508D">
        <w:noBreakHyphen/>
      </w:r>
      <w:r>
        <w:t>Smith) Airport, Sydney West Airport, Bankstown Airport and Camden Airport.</w:t>
      </w:r>
    </w:p>
    <w:p w14:paraId="5E9D64A3" w14:textId="180045AA" w:rsidR="00022E01" w:rsidRDefault="00022E01" w:rsidP="00022E01">
      <w:pPr>
        <w:pStyle w:val="subsection"/>
      </w:pPr>
      <w:r>
        <w:tab/>
        <w:t>(2)</w:t>
      </w:r>
      <w:r>
        <w:tab/>
        <w:t>A reference in the GLA Act to a police officer is taken to include a referen</w:t>
      </w:r>
      <w:r w:rsidRPr="00D618C0">
        <w:t>ce to a member</w:t>
      </w:r>
      <w:r w:rsidR="008D1A09">
        <w:t xml:space="preserve"> or</w:t>
      </w:r>
      <w:r w:rsidRPr="00D618C0">
        <w:t xml:space="preserve"> special member of the Australian Federal Police.</w:t>
      </w:r>
      <w:r>
        <w:t xml:space="preserve"> However, such persons are not key officials for the purposes of the GLA Act.</w:t>
      </w:r>
    </w:p>
    <w:p w14:paraId="1942E2A7" w14:textId="0526E7EC" w:rsidR="00167AAC" w:rsidRDefault="00167AAC" w:rsidP="00022E01">
      <w:pPr>
        <w:pStyle w:val="subsection"/>
      </w:pPr>
      <w:r>
        <w:tab/>
        <w:t>(3)</w:t>
      </w:r>
      <w:r>
        <w:tab/>
      </w:r>
      <w:r w:rsidR="009A508D">
        <w:t>Section 1</w:t>
      </w:r>
      <w:r>
        <w:t>1 of the GLA Act applies as if:</w:t>
      </w:r>
    </w:p>
    <w:p w14:paraId="4284DC43" w14:textId="5EB67EBB" w:rsidR="00167AAC" w:rsidRDefault="00167AAC" w:rsidP="00167AAC">
      <w:pPr>
        <w:pStyle w:val="paragraph"/>
      </w:pPr>
      <w:r>
        <w:tab/>
        <w:t>(a)</w:t>
      </w:r>
      <w:r>
        <w:tab/>
        <w:t>a reference to the Commissioner of Police includes a reference to the Commissioner of the Australian Federal Police; and</w:t>
      </w:r>
    </w:p>
    <w:p w14:paraId="6342FFDF" w14:textId="33796B62" w:rsidR="00167AAC" w:rsidRPr="00167AAC" w:rsidRDefault="00167AAC" w:rsidP="00167AAC">
      <w:pPr>
        <w:pStyle w:val="paragraph"/>
      </w:pPr>
      <w:r>
        <w:tab/>
        <w:t>(b)</w:t>
      </w:r>
      <w:r>
        <w:tab/>
        <w:t>a reference to the NSW Police Force includes a reference to the Australian Federal Police.</w:t>
      </w:r>
    </w:p>
    <w:p w14:paraId="6EE5E577" w14:textId="4BB5B1E5" w:rsidR="004F6394" w:rsidRDefault="00A2185C" w:rsidP="00852BAD">
      <w:pPr>
        <w:pStyle w:val="ActHead5"/>
      </w:pPr>
      <w:bookmarkStart w:id="12" w:name="_Toc209781622"/>
      <w:r w:rsidRPr="009A508D">
        <w:rPr>
          <w:rStyle w:val="CharSectno"/>
        </w:rPr>
        <w:lastRenderedPageBreak/>
        <w:t>11</w:t>
      </w:r>
      <w:r w:rsidR="00712B08">
        <w:t xml:space="preserve">  Transitional—existing </w:t>
      </w:r>
      <w:r w:rsidR="00797F2A">
        <w:t xml:space="preserve">liquor </w:t>
      </w:r>
      <w:r w:rsidR="00712B08">
        <w:t>licences and sub</w:t>
      </w:r>
      <w:r w:rsidR="009A508D">
        <w:noBreakHyphen/>
      </w:r>
      <w:r w:rsidR="00712B08">
        <w:t>licences</w:t>
      </w:r>
      <w:r w:rsidR="00852BAD">
        <w:t xml:space="preserve"> at New South Wales airports</w:t>
      </w:r>
      <w:bookmarkEnd w:id="12"/>
    </w:p>
    <w:p w14:paraId="57C930B4" w14:textId="70D04F88" w:rsidR="00E73B00" w:rsidRPr="00E73B00" w:rsidRDefault="00E73B00" w:rsidP="00E73B00">
      <w:pPr>
        <w:pStyle w:val="SubsectionHead"/>
      </w:pPr>
      <w:r>
        <w:t>General licences and sub</w:t>
      </w:r>
      <w:r w:rsidR="009A508D">
        <w:noBreakHyphen/>
      </w:r>
      <w:r>
        <w:t>licences</w:t>
      </w:r>
    </w:p>
    <w:p w14:paraId="45FF6B08" w14:textId="50E87DBD" w:rsidR="00E828A4" w:rsidRDefault="00E73B00" w:rsidP="004F6394">
      <w:pPr>
        <w:pStyle w:val="subsection"/>
      </w:pPr>
      <w:r>
        <w:tab/>
      </w:r>
      <w:r w:rsidR="004F6394">
        <w:t>(1)</w:t>
      </w:r>
      <w:r w:rsidR="004F6394">
        <w:tab/>
        <w:t>A person</w:t>
      </w:r>
      <w:r w:rsidR="00120303">
        <w:t xml:space="preserve"> who, immediately before the commencement of this instrument, held </w:t>
      </w:r>
      <w:r w:rsidR="00E828A4">
        <w:t>a general licence or sub</w:t>
      </w:r>
      <w:r w:rsidR="009A508D">
        <w:noBreakHyphen/>
      </w:r>
      <w:r w:rsidR="00E828A4">
        <w:t xml:space="preserve">licence </w:t>
      </w:r>
      <w:r w:rsidR="00817B39">
        <w:t xml:space="preserve">granted under </w:t>
      </w:r>
      <w:r w:rsidR="009A508D">
        <w:t>Part 1</w:t>
      </w:r>
      <w:r w:rsidR="00817B39">
        <w:t xml:space="preserve">A of the </w:t>
      </w:r>
      <w:r w:rsidR="00817B39">
        <w:rPr>
          <w:i/>
          <w:iCs/>
        </w:rPr>
        <w:t>Airports (Control of On</w:t>
      </w:r>
      <w:r w:rsidR="009A508D">
        <w:rPr>
          <w:i/>
          <w:iCs/>
        </w:rPr>
        <w:noBreakHyphen/>
      </w:r>
      <w:r w:rsidR="00817B39">
        <w:rPr>
          <w:i/>
          <w:iCs/>
        </w:rPr>
        <w:t xml:space="preserve">Airport Activities) </w:t>
      </w:r>
      <w:r w:rsidR="009A508D">
        <w:rPr>
          <w:i/>
          <w:iCs/>
        </w:rPr>
        <w:t>Regulations 1</w:t>
      </w:r>
      <w:r w:rsidR="00817B39">
        <w:rPr>
          <w:i/>
          <w:iCs/>
        </w:rPr>
        <w:t>997</w:t>
      </w:r>
      <w:r w:rsidR="00817B39">
        <w:t xml:space="preserve"> </w:t>
      </w:r>
      <w:r w:rsidR="00A36B10">
        <w:t xml:space="preserve">in respect of premises </w:t>
      </w:r>
      <w:r w:rsidR="00817B39">
        <w:t xml:space="preserve">is taken to have been granted the following kind of licence under the </w:t>
      </w:r>
      <w:r w:rsidR="00817B39">
        <w:rPr>
          <w:i/>
          <w:iCs/>
        </w:rPr>
        <w:t>Liquor Act 2007</w:t>
      </w:r>
      <w:r w:rsidR="00817B39">
        <w:t xml:space="preserve"> (NSW):</w:t>
      </w:r>
    </w:p>
    <w:p w14:paraId="46908BC9" w14:textId="05336789" w:rsidR="00817B39" w:rsidRDefault="00817B39" w:rsidP="00817B39">
      <w:pPr>
        <w:pStyle w:val="paragraph"/>
      </w:pPr>
      <w:r>
        <w:tab/>
        <w:t>(a)</w:t>
      </w:r>
      <w:r>
        <w:tab/>
        <w:t>if the general licence or sub</w:t>
      </w:r>
      <w:r w:rsidR="009A508D">
        <w:noBreakHyphen/>
      </w:r>
      <w:r>
        <w:t>licence related to a business with the primary purpose of selling or supplying liquor for consumption on the licensed premises—a general bar licence</w:t>
      </w:r>
      <w:r w:rsidR="00A36B10">
        <w:t xml:space="preserve"> in respect of those premises</w:t>
      </w:r>
      <w:r>
        <w:t>;</w:t>
      </w:r>
    </w:p>
    <w:p w14:paraId="53D257BB" w14:textId="0B419C33" w:rsidR="00817B39" w:rsidRDefault="00817B39" w:rsidP="00817B39">
      <w:pPr>
        <w:pStyle w:val="paragraph"/>
      </w:pPr>
      <w:r>
        <w:tab/>
        <w:t>(b)</w:t>
      </w:r>
      <w:r>
        <w:tab/>
        <w:t>if the general licence or sub</w:t>
      </w:r>
      <w:r w:rsidR="009A508D">
        <w:noBreakHyphen/>
      </w:r>
      <w:r>
        <w:t xml:space="preserve">licence related to a business </w:t>
      </w:r>
      <w:r w:rsidR="00B35297">
        <w:t>i</w:t>
      </w:r>
      <w:r>
        <w:t>n which liquor was sold or supplied for consumption on the licensed premises, but the sale or supply was not the primary purpose—an on</w:t>
      </w:r>
      <w:r w:rsidR="009A508D">
        <w:noBreakHyphen/>
      </w:r>
      <w:r>
        <w:t>premises licence</w:t>
      </w:r>
      <w:r w:rsidR="00A36B10">
        <w:t xml:space="preserve"> in respect of those premises</w:t>
      </w:r>
      <w:r>
        <w:t>;</w:t>
      </w:r>
    </w:p>
    <w:p w14:paraId="171B2706" w14:textId="20A6723F" w:rsidR="00817B39" w:rsidRDefault="00817B39" w:rsidP="00817B39">
      <w:pPr>
        <w:pStyle w:val="paragraph"/>
      </w:pPr>
      <w:r>
        <w:tab/>
        <w:t>(c)</w:t>
      </w:r>
      <w:r>
        <w:tab/>
        <w:t>if the general licence or sub</w:t>
      </w:r>
      <w:r w:rsidR="009A508D">
        <w:noBreakHyphen/>
      </w:r>
      <w:r>
        <w:t>licence related to a business in which liquor was sold or supplied</w:t>
      </w:r>
      <w:r w:rsidR="000344A2">
        <w:t xml:space="preserve"> only</w:t>
      </w:r>
      <w:r>
        <w:t xml:space="preserve"> for consumption away from the licensed premises—a packaged liquor licence</w:t>
      </w:r>
      <w:r w:rsidR="00A36B10">
        <w:t xml:space="preserve"> in respect of those premises</w:t>
      </w:r>
      <w:r>
        <w:t>.</w:t>
      </w:r>
    </w:p>
    <w:p w14:paraId="5D6A95AC" w14:textId="55C26B7A" w:rsidR="00E73B00" w:rsidRPr="00E73B00" w:rsidRDefault="00E73B00" w:rsidP="00E73B00">
      <w:pPr>
        <w:pStyle w:val="SubsectionHead"/>
      </w:pPr>
      <w:r>
        <w:t>Passenger terminal licences</w:t>
      </w:r>
    </w:p>
    <w:p w14:paraId="75DE060F" w14:textId="7DF10977" w:rsidR="00817B39" w:rsidRDefault="00817B39" w:rsidP="00817B39">
      <w:pPr>
        <w:pStyle w:val="subsection"/>
      </w:pPr>
      <w:r>
        <w:tab/>
        <w:t>(2)</w:t>
      </w:r>
      <w:r>
        <w:tab/>
        <w:t xml:space="preserve">A person who, immediately before the commencement of this instrument, held a passenger terminal licence granted under </w:t>
      </w:r>
      <w:r w:rsidR="009A508D">
        <w:t>Part 1</w:t>
      </w:r>
      <w:r>
        <w:t xml:space="preserve">A of the </w:t>
      </w:r>
      <w:r>
        <w:rPr>
          <w:i/>
          <w:iCs/>
        </w:rPr>
        <w:t>Airports (Control of On</w:t>
      </w:r>
      <w:r w:rsidR="009A508D">
        <w:rPr>
          <w:i/>
          <w:iCs/>
        </w:rPr>
        <w:noBreakHyphen/>
      </w:r>
      <w:r>
        <w:rPr>
          <w:i/>
          <w:iCs/>
        </w:rPr>
        <w:t xml:space="preserve">Airport Activities) </w:t>
      </w:r>
      <w:r w:rsidR="009A508D">
        <w:rPr>
          <w:i/>
          <w:iCs/>
        </w:rPr>
        <w:t>Regulations 1</w:t>
      </w:r>
      <w:r>
        <w:rPr>
          <w:i/>
          <w:iCs/>
        </w:rPr>
        <w:t>997</w:t>
      </w:r>
      <w:r>
        <w:t xml:space="preserve"> for a passenger terminal is taken to have been granted the following kind of licence under the </w:t>
      </w:r>
      <w:r>
        <w:rPr>
          <w:i/>
          <w:iCs/>
        </w:rPr>
        <w:t>Liquor Act 2007</w:t>
      </w:r>
      <w:r>
        <w:t xml:space="preserve"> (NSW):</w:t>
      </w:r>
    </w:p>
    <w:p w14:paraId="7C6BD66A" w14:textId="570E4E2F" w:rsidR="00817B39" w:rsidRDefault="00817B39" w:rsidP="00817B39">
      <w:pPr>
        <w:pStyle w:val="paragraph"/>
      </w:pPr>
      <w:r>
        <w:tab/>
        <w:t>(a)</w:t>
      </w:r>
      <w:r>
        <w:tab/>
        <w:t>if the licensee operated a business in an area of the passenger terminal with the primary purpose of selling or supply liquor for consumption in that area—a general bar licence in respect of that area;</w:t>
      </w:r>
    </w:p>
    <w:p w14:paraId="5945ACB2" w14:textId="59147AD3" w:rsidR="00817B39" w:rsidRDefault="00817B39" w:rsidP="00817B39">
      <w:pPr>
        <w:pStyle w:val="paragraph"/>
      </w:pPr>
      <w:r>
        <w:tab/>
        <w:t>(b)</w:t>
      </w:r>
      <w:r>
        <w:tab/>
        <w:t>if the licensee operated a business in an area of the passenger terminal in which liquor was sold or supplied for consumption in that area, but the sale or supply of liquor was not the primary purpose of the business—an on</w:t>
      </w:r>
      <w:r w:rsidR="009A508D">
        <w:noBreakHyphen/>
      </w:r>
      <w:r>
        <w:t>premises licence in respect of that area;</w:t>
      </w:r>
    </w:p>
    <w:p w14:paraId="6DDEBD5A" w14:textId="0F93C376" w:rsidR="000344A2" w:rsidRDefault="000344A2" w:rsidP="00817B39">
      <w:pPr>
        <w:pStyle w:val="paragraph"/>
      </w:pPr>
      <w:r>
        <w:tab/>
        <w:t>(c)</w:t>
      </w:r>
      <w:r>
        <w:tab/>
        <w:t>if the licensee operated a business in an area of the passenger terminal in which liquor was sold or supplied only for consumption away from that area—a packaged liquor licence in respect of that area.</w:t>
      </w:r>
    </w:p>
    <w:p w14:paraId="0A2C4239" w14:textId="346225A1" w:rsidR="00F62E85" w:rsidRPr="00F62E85" w:rsidRDefault="00F62E85" w:rsidP="00F62E85">
      <w:pPr>
        <w:pStyle w:val="SubsectionHead"/>
      </w:pPr>
      <w:r>
        <w:t>Conditions on new licence</w:t>
      </w:r>
    </w:p>
    <w:p w14:paraId="4931A2B8" w14:textId="174B13C6" w:rsidR="00296554" w:rsidRDefault="00F62E85" w:rsidP="00F62E85">
      <w:pPr>
        <w:pStyle w:val="subsection"/>
      </w:pPr>
      <w:r>
        <w:tab/>
        <w:t>(3)</w:t>
      </w:r>
      <w:r>
        <w:tab/>
        <w:t xml:space="preserve">A licence under the </w:t>
      </w:r>
      <w:r>
        <w:rPr>
          <w:i/>
          <w:iCs/>
        </w:rPr>
        <w:t xml:space="preserve">Liquor Act 2007 </w:t>
      </w:r>
      <w:r>
        <w:t xml:space="preserve">(NSW) that is taken to have been granted under </w:t>
      </w:r>
      <w:r w:rsidR="009A508D">
        <w:t>subsection (</w:t>
      </w:r>
      <w:r>
        <w:t>1) or (2) is subject</w:t>
      </w:r>
      <w:r w:rsidR="00FD37E6">
        <w:t>, at the commencement of this instrument,</w:t>
      </w:r>
      <w:r>
        <w:t xml:space="preserve"> to</w:t>
      </w:r>
      <w:r w:rsidR="00296554">
        <w:t>:</w:t>
      </w:r>
    </w:p>
    <w:p w14:paraId="1C05FE6F" w14:textId="2DE80811" w:rsidR="00296554" w:rsidRDefault="00296554" w:rsidP="00296554">
      <w:pPr>
        <w:pStyle w:val="paragraph"/>
      </w:pPr>
      <w:r>
        <w:tab/>
        <w:t>(a)</w:t>
      </w:r>
      <w:r>
        <w:tab/>
      </w:r>
      <w:r w:rsidR="00F62E85">
        <w:t xml:space="preserve">the </w:t>
      </w:r>
      <w:r w:rsidR="00926089">
        <w:t xml:space="preserve">same </w:t>
      </w:r>
      <w:r w:rsidR="00F62E85">
        <w:t xml:space="preserve">conditions </w:t>
      </w:r>
      <w:r w:rsidR="00926089">
        <w:t>as</w:t>
      </w:r>
      <w:r w:rsidR="00F62E85">
        <w:t xml:space="preserve"> the licence or sub</w:t>
      </w:r>
      <w:r w:rsidR="009A508D">
        <w:noBreakHyphen/>
      </w:r>
      <w:r w:rsidR="00F62E85">
        <w:t xml:space="preserve">licence held under </w:t>
      </w:r>
      <w:r w:rsidR="009A508D">
        <w:t>Part 1</w:t>
      </w:r>
      <w:r w:rsidR="00F62E85">
        <w:t xml:space="preserve">A of the </w:t>
      </w:r>
      <w:r w:rsidR="00F62E85">
        <w:rPr>
          <w:i/>
          <w:iCs/>
        </w:rPr>
        <w:t>Airports (Control of On</w:t>
      </w:r>
      <w:r w:rsidR="009A508D">
        <w:rPr>
          <w:i/>
          <w:iCs/>
        </w:rPr>
        <w:noBreakHyphen/>
      </w:r>
      <w:r w:rsidR="00F62E85">
        <w:rPr>
          <w:i/>
          <w:iCs/>
        </w:rPr>
        <w:t xml:space="preserve">Airport Activities) </w:t>
      </w:r>
      <w:r w:rsidR="009A508D">
        <w:rPr>
          <w:i/>
          <w:iCs/>
        </w:rPr>
        <w:t>Regulations 1</w:t>
      </w:r>
      <w:r w:rsidR="00F62E85">
        <w:rPr>
          <w:i/>
          <w:iCs/>
        </w:rPr>
        <w:t>997</w:t>
      </w:r>
      <w:r w:rsidR="00F62E85">
        <w:t xml:space="preserve"> that form</w:t>
      </w:r>
      <w:r w:rsidR="00926089">
        <w:t>ed</w:t>
      </w:r>
      <w:r w:rsidR="00F62E85">
        <w:t xml:space="preserve"> the basis for the deemed grant</w:t>
      </w:r>
      <w:r>
        <w:t>; and</w:t>
      </w:r>
    </w:p>
    <w:p w14:paraId="46503A6C" w14:textId="1311A2D0" w:rsidR="00F62E85" w:rsidRDefault="00296554" w:rsidP="00296554">
      <w:pPr>
        <w:pStyle w:val="paragraph"/>
      </w:pPr>
      <w:r>
        <w:tab/>
        <w:t>(b)</w:t>
      </w:r>
      <w:r>
        <w:tab/>
      </w:r>
      <w:r w:rsidR="00FD37E6">
        <w:t xml:space="preserve">any conditions that are imposed </w:t>
      </w:r>
      <w:r>
        <w:t xml:space="preserve">on the licence </w:t>
      </w:r>
      <w:r w:rsidR="00FD37E6">
        <w:t xml:space="preserve">by the </w:t>
      </w:r>
      <w:r>
        <w:rPr>
          <w:i/>
          <w:iCs/>
        </w:rPr>
        <w:t xml:space="preserve">Liquor Act 2007 </w:t>
      </w:r>
      <w:r>
        <w:t>(NSW) or regulations made under that Act</w:t>
      </w:r>
      <w:r w:rsidR="00FD37E6">
        <w:t>.</w:t>
      </w:r>
    </w:p>
    <w:p w14:paraId="6E7665C1" w14:textId="075FB329" w:rsidR="000C7A5A" w:rsidRPr="000C7A5A" w:rsidRDefault="000C7A5A" w:rsidP="000C7A5A">
      <w:pPr>
        <w:pStyle w:val="notetext"/>
      </w:pPr>
      <w:r>
        <w:t>Note:</w:t>
      </w:r>
      <w:r>
        <w:tab/>
        <w:t xml:space="preserve">The </w:t>
      </w:r>
      <w:r>
        <w:rPr>
          <w:i/>
          <w:iCs/>
        </w:rPr>
        <w:t>Liquor Act 2007</w:t>
      </w:r>
      <w:r>
        <w:t xml:space="preserve"> (NSW) includes powers to impose, vary or revoke licence conditions.</w:t>
      </w:r>
    </w:p>
    <w:p w14:paraId="54BEFB0F" w14:textId="3CE3F4DB" w:rsidR="00E73B00" w:rsidRPr="00E73B00" w:rsidRDefault="00E73B00" w:rsidP="00E73B00">
      <w:pPr>
        <w:pStyle w:val="SubsectionHead"/>
      </w:pPr>
      <w:r>
        <w:lastRenderedPageBreak/>
        <w:t>Function licences</w:t>
      </w:r>
    </w:p>
    <w:p w14:paraId="473372AF" w14:textId="41053E42" w:rsidR="000373CB" w:rsidRDefault="00E73B00" w:rsidP="00E73B00">
      <w:pPr>
        <w:pStyle w:val="subsection"/>
      </w:pPr>
      <w:r>
        <w:tab/>
        <w:t>(</w:t>
      </w:r>
      <w:r w:rsidR="00F62E85">
        <w:t>4</w:t>
      </w:r>
      <w:r>
        <w:t>)</w:t>
      </w:r>
      <w:r>
        <w:tab/>
      </w:r>
      <w:r w:rsidR="000373CB">
        <w:t xml:space="preserve">Despite the repeal of the </w:t>
      </w:r>
      <w:r w:rsidR="000373CB">
        <w:rPr>
          <w:i/>
          <w:iCs/>
        </w:rPr>
        <w:t>Airports (Control of On</w:t>
      </w:r>
      <w:r w:rsidR="009A508D">
        <w:rPr>
          <w:i/>
          <w:iCs/>
        </w:rPr>
        <w:noBreakHyphen/>
      </w:r>
      <w:r w:rsidR="000373CB">
        <w:rPr>
          <w:i/>
          <w:iCs/>
        </w:rPr>
        <w:t xml:space="preserve">Airport Activities) </w:t>
      </w:r>
      <w:r w:rsidR="009A508D">
        <w:rPr>
          <w:i/>
          <w:iCs/>
        </w:rPr>
        <w:t>Regulations 1</w:t>
      </w:r>
      <w:r w:rsidR="000373CB">
        <w:rPr>
          <w:i/>
          <w:iCs/>
        </w:rPr>
        <w:t>997</w:t>
      </w:r>
      <w:r w:rsidR="00A56FEA">
        <w:rPr>
          <w:i/>
          <w:iCs/>
        </w:rPr>
        <w:t xml:space="preserve"> </w:t>
      </w:r>
      <w:r w:rsidR="00A56FEA">
        <w:t xml:space="preserve">(the </w:t>
      </w:r>
      <w:r w:rsidR="00926089">
        <w:rPr>
          <w:b/>
          <w:bCs/>
          <w:i/>
          <w:iCs/>
        </w:rPr>
        <w:t>old</w:t>
      </w:r>
      <w:r w:rsidR="00A56FEA">
        <w:rPr>
          <w:b/>
          <w:bCs/>
          <w:i/>
          <w:iCs/>
        </w:rPr>
        <w:t xml:space="preserve"> Regulations</w:t>
      </w:r>
      <w:r w:rsidR="00A56FEA">
        <w:t>)</w:t>
      </w:r>
      <w:r w:rsidR="00926089">
        <w:t xml:space="preserve"> by this instrument</w:t>
      </w:r>
      <w:r w:rsidR="000373CB">
        <w:t xml:space="preserve">, a function licence that was granted under </w:t>
      </w:r>
      <w:r w:rsidR="009A508D">
        <w:t>Part 1</w:t>
      </w:r>
      <w:r w:rsidR="000373CB">
        <w:t xml:space="preserve">A of </w:t>
      </w:r>
      <w:r w:rsidR="00A56FEA">
        <w:t xml:space="preserve">the </w:t>
      </w:r>
      <w:r w:rsidR="00926089">
        <w:t>old</w:t>
      </w:r>
      <w:r w:rsidR="00A56FEA">
        <w:t xml:space="preserve"> Regulations</w:t>
      </w:r>
      <w:r w:rsidR="000373CB">
        <w:t xml:space="preserve"> and which had not yet ceased to be in force when this instrument commenced (including a licence that had been granted but had not yet come into force):</w:t>
      </w:r>
    </w:p>
    <w:p w14:paraId="0A85B141" w14:textId="3F7B498F" w:rsidR="000373CB" w:rsidRDefault="000373CB" w:rsidP="000373CB">
      <w:pPr>
        <w:pStyle w:val="paragraph"/>
      </w:pPr>
      <w:r>
        <w:tab/>
        <w:t>(a)</w:t>
      </w:r>
      <w:r>
        <w:tab/>
        <w:t xml:space="preserve">continues to have effect as if </w:t>
      </w:r>
      <w:r w:rsidR="00A56FEA">
        <w:t xml:space="preserve">the </w:t>
      </w:r>
      <w:r w:rsidR="00926089">
        <w:t>old</w:t>
      </w:r>
      <w:r w:rsidR="00A56FEA">
        <w:t xml:space="preserve"> Regulations had not been repealed; and</w:t>
      </w:r>
    </w:p>
    <w:p w14:paraId="0C58D4B8" w14:textId="6E9C6136" w:rsidR="00CF7741" w:rsidRDefault="00A56FEA" w:rsidP="00A56FEA">
      <w:pPr>
        <w:pStyle w:val="paragraph"/>
      </w:pPr>
      <w:r>
        <w:tab/>
        <w:t>(b)</w:t>
      </w:r>
      <w:r>
        <w:tab/>
        <w:t xml:space="preserve">despite anything in the </w:t>
      </w:r>
      <w:r>
        <w:rPr>
          <w:i/>
          <w:iCs/>
        </w:rPr>
        <w:t xml:space="preserve">Liquor Act 2007 </w:t>
      </w:r>
      <w:r>
        <w:t>(NSW), authorises the sale or supply of liquor at the premises and airport site specified in the licence according to the terms and conditions of the licence.</w:t>
      </w:r>
    </w:p>
    <w:p w14:paraId="09828045" w14:textId="325D13E1" w:rsidR="00F05A6A" w:rsidRPr="00F05A6A" w:rsidRDefault="00F05A6A" w:rsidP="00F05A6A">
      <w:pPr>
        <w:pStyle w:val="subsection"/>
      </w:pPr>
      <w:r>
        <w:tab/>
        <w:t>(</w:t>
      </w:r>
      <w:r w:rsidR="00F62E85">
        <w:t>5</w:t>
      </w:r>
      <w:r>
        <w:t>)</w:t>
      </w:r>
      <w:r>
        <w:tab/>
        <w:t xml:space="preserve">The function licence ceases to be in force when it would have ceased to be in force under </w:t>
      </w:r>
      <w:r w:rsidR="009A508D">
        <w:t>paragraph 4</w:t>
      </w:r>
      <w:r>
        <w:t xml:space="preserve">AR(2)(b) of the </w:t>
      </w:r>
      <w:r w:rsidR="00926089">
        <w:t>old</w:t>
      </w:r>
      <w:r>
        <w:t xml:space="preserve"> Regulations.</w:t>
      </w:r>
    </w:p>
    <w:p w14:paraId="4C79ABC4" w14:textId="29AECA67" w:rsidR="00D37729" w:rsidRPr="003C6442" w:rsidRDefault="00A2185C" w:rsidP="00D37729">
      <w:pPr>
        <w:pStyle w:val="ActHead5"/>
      </w:pPr>
      <w:bookmarkStart w:id="13" w:name="_Toc209781623"/>
      <w:r w:rsidRPr="009A508D">
        <w:rPr>
          <w:rStyle w:val="CharSectno"/>
        </w:rPr>
        <w:t>12</w:t>
      </w:r>
      <w:r w:rsidR="00D37729" w:rsidRPr="003C6442">
        <w:t xml:space="preserve">  Victoria—Modifications of Liquor Control Reform Act</w:t>
      </w:r>
      <w:bookmarkEnd w:id="13"/>
    </w:p>
    <w:p w14:paraId="72BF6228" w14:textId="46119F82" w:rsidR="00D37729" w:rsidRPr="003C6442" w:rsidRDefault="00D37729" w:rsidP="00D37729">
      <w:pPr>
        <w:pStyle w:val="subsection"/>
      </w:pPr>
      <w:r w:rsidRPr="003C6442">
        <w:tab/>
        <w:t>(1)</w:t>
      </w:r>
      <w:r w:rsidRPr="003C6442">
        <w:tab/>
        <w:t xml:space="preserve">The </w:t>
      </w:r>
      <w:r w:rsidRPr="003C6442">
        <w:rPr>
          <w:i/>
        </w:rPr>
        <w:t>Liquor Control Reform Act 1998</w:t>
      </w:r>
      <w:r w:rsidRPr="003C6442">
        <w:t xml:space="preserve"> (Vic.) is modified in its application to an activity</w:t>
      </w:r>
      <w:r w:rsidR="009A508D">
        <w:noBreakHyphen/>
      </w:r>
      <w:r w:rsidRPr="003C6442">
        <w:t xml:space="preserve">controlled airport in Victoria as set out in </w:t>
      </w:r>
      <w:r w:rsidR="006E6E82" w:rsidRPr="003C6442">
        <w:t>Part </w:t>
      </w:r>
      <w:r w:rsidR="00EB3CD4">
        <w:t>2</w:t>
      </w:r>
      <w:r w:rsidRPr="003C6442">
        <w:t xml:space="preserve"> of </w:t>
      </w:r>
      <w:r w:rsidR="009A508D">
        <w:t>Schedule 2</w:t>
      </w:r>
      <w:r w:rsidRPr="003C6442">
        <w:t>.</w:t>
      </w:r>
    </w:p>
    <w:p w14:paraId="33257E36" w14:textId="6B03C611" w:rsidR="00D37729" w:rsidRDefault="00D37729" w:rsidP="00D37729">
      <w:pPr>
        <w:pStyle w:val="subsection"/>
      </w:pPr>
      <w:r w:rsidRPr="003C6442">
        <w:tab/>
        <w:t>(2)</w:t>
      </w:r>
      <w:r w:rsidRPr="003C6442">
        <w:tab/>
        <w:t xml:space="preserve">That Act is further modified in its application to Melbourne (Tullamarine) Airport as set out in </w:t>
      </w:r>
      <w:r w:rsidR="00B043A9" w:rsidRPr="003C6442">
        <w:t>Part </w:t>
      </w:r>
      <w:r w:rsidR="00EB3CD4">
        <w:t>3</w:t>
      </w:r>
      <w:r w:rsidRPr="003C6442">
        <w:t xml:space="preserve"> of </w:t>
      </w:r>
      <w:r w:rsidR="009A508D">
        <w:t>Schedule 2</w:t>
      </w:r>
      <w:r w:rsidRPr="003C6442">
        <w:t>.</w:t>
      </w:r>
    </w:p>
    <w:p w14:paraId="4067A3D3" w14:textId="221AA695" w:rsidR="00D37729" w:rsidRPr="003C6442" w:rsidRDefault="00A2185C" w:rsidP="00D37729">
      <w:pPr>
        <w:pStyle w:val="ActHead5"/>
      </w:pPr>
      <w:bookmarkStart w:id="14" w:name="_Toc209781624"/>
      <w:r w:rsidRPr="009A508D">
        <w:rPr>
          <w:rStyle w:val="CharSectno"/>
        </w:rPr>
        <w:t>13</w:t>
      </w:r>
      <w:r w:rsidR="00D37729" w:rsidRPr="003C6442">
        <w:t xml:space="preserve">  Queensland—Modifications of Liquor Act</w:t>
      </w:r>
      <w:bookmarkEnd w:id="14"/>
    </w:p>
    <w:p w14:paraId="6304B70F" w14:textId="470134BF" w:rsidR="00D37729" w:rsidRPr="003C6442" w:rsidRDefault="00D37729" w:rsidP="00D37729">
      <w:pPr>
        <w:pStyle w:val="subsection"/>
      </w:pPr>
      <w:r w:rsidRPr="003C6442">
        <w:tab/>
      </w:r>
      <w:r w:rsidRPr="003C6442">
        <w:tab/>
        <w:t xml:space="preserve">The </w:t>
      </w:r>
      <w:r w:rsidRPr="003C6442">
        <w:rPr>
          <w:i/>
        </w:rPr>
        <w:t>Liquor Act 1992</w:t>
      </w:r>
      <w:r w:rsidRPr="003C6442">
        <w:t xml:space="preserve"> (Qld) is modified in its application to the terminal areas of Gold Coast Airport and Townsville Airport as set out in </w:t>
      </w:r>
      <w:r w:rsidR="00B043A9" w:rsidRPr="003C6442">
        <w:t>Part </w:t>
      </w:r>
      <w:r w:rsidR="00EB3CD4">
        <w:t>4</w:t>
      </w:r>
      <w:r w:rsidRPr="003C6442">
        <w:t xml:space="preserve"> of </w:t>
      </w:r>
      <w:r w:rsidR="009A508D">
        <w:t>Schedule 2</w:t>
      </w:r>
      <w:r w:rsidRPr="003C6442">
        <w:t>.</w:t>
      </w:r>
    </w:p>
    <w:p w14:paraId="4854BD8A" w14:textId="29557B9D" w:rsidR="00D37729" w:rsidRPr="003C6442" w:rsidRDefault="00A2185C" w:rsidP="00D37729">
      <w:pPr>
        <w:pStyle w:val="ActHead5"/>
      </w:pPr>
      <w:bookmarkStart w:id="15" w:name="_Toc209781625"/>
      <w:r w:rsidRPr="009A508D">
        <w:rPr>
          <w:rStyle w:val="CharSectno"/>
        </w:rPr>
        <w:t>14</w:t>
      </w:r>
      <w:r w:rsidR="00D37729" w:rsidRPr="003C6442">
        <w:t xml:space="preserve">  Western Australia—Modifications of Liquor Control Act</w:t>
      </w:r>
      <w:bookmarkEnd w:id="15"/>
    </w:p>
    <w:p w14:paraId="75F83EE8" w14:textId="0E3C0539" w:rsidR="00D37729" w:rsidRPr="003C6442" w:rsidRDefault="00D37729" w:rsidP="00D37729">
      <w:pPr>
        <w:pStyle w:val="subsection"/>
      </w:pPr>
      <w:r w:rsidRPr="003C6442">
        <w:tab/>
      </w:r>
      <w:r w:rsidRPr="003C6442">
        <w:tab/>
        <w:t xml:space="preserve">The </w:t>
      </w:r>
      <w:r w:rsidRPr="003C6442">
        <w:rPr>
          <w:i/>
        </w:rPr>
        <w:t>Liquor Control Act 1988</w:t>
      </w:r>
      <w:r w:rsidRPr="003C6442">
        <w:t xml:space="preserve"> (WA) is modified in its application to Perth Airport as set out in </w:t>
      </w:r>
      <w:r w:rsidR="006C2C12" w:rsidRPr="003C6442">
        <w:t>Part </w:t>
      </w:r>
      <w:r w:rsidR="00EB3CD4">
        <w:t>5</w:t>
      </w:r>
      <w:r w:rsidRPr="003C6442">
        <w:t xml:space="preserve"> of </w:t>
      </w:r>
      <w:r w:rsidR="009A508D">
        <w:t>Schedule 2</w:t>
      </w:r>
      <w:r w:rsidRPr="003C6442">
        <w:t>.</w:t>
      </w:r>
    </w:p>
    <w:p w14:paraId="02313E3D" w14:textId="14C8F051" w:rsidR="00E14545" w:rsidRPr="003C6442" w:rsidRDefault="00A2185C" w:rsidP="00E14545">
      <w:pPr>
        <w:pStyle w:val="ActHead5"/>
      </w:pPr>
      <w:bookmarkStart w:id="16" w:name="_Toc209781626"/>
      <w:r w:rsidRPr="009A508D">
        <w:rPr>
          <w:rStyle w:val="CharSectno"/>
        </w:rPr>
        <w:t>15</w:t>
      </w:r>
      <w:r w:rsidR="00E14545" w:rsidRPr="003C6442">
        <w:t xml:space="preserve">  South Australia—Modifications of Liquor Licensing Act</w:t>
      </w:r>
      <w:bookmarkEnd w:id="16"/>
    </w:p>
    <w:p w14:paraId="6CF9EEA7" w14:textId="51ADA5CA" w:rsidR="00E14545" w:rsidRPr="003C6442" w:rsidRDefault="00E14545" w:rsidP="00E14545">
      <w:pPr>
        <w:pStyle w:val="subsection"/>
      </w:pPr>
      <w:r w:rsidRPr="003C6442">
        <w:tab/>
      </w:r>
      <w:r w:rsidRPr="003C6442">
        <w:tab/>
        <w:t xml:space="preserve">The </w:t>
      </w:r>
      <w:r w:rsidRPr="00B019B1">
        <w:rPr>
          <w:i/>
          <w:iCs/>
        </w:rPr>
        <w:t>Liquor Licensing Act 1997</w:t>
      </w:r>
      <w:r w:rsidRPr="003C6442">
        <w:t xml:space="preserve"> (SA) is modified in its application to the terminal areas of Adelaide Airport and Parafield Airport as set out in </w:t>
      </w:r>
      <w:r w:rsidR="006E6E82" w:rsidRPr="003C6442">
        <w:t>Part </w:t>
      </w:r>
      <w:r w:rsidR="00EB3CD4">
        <w:t>6</w:t>
      </w:r>
      <w:r w:rsidRPr="003C6442">
        <w:t xml:space="preserve"> of </w:t>
      </w:r>
      <w:r w:rsidR="009A508D">
        <w:t>Schedule 2</w:t>
      </w:r>
      <w:r w:rsidRPr="003C6442">
        <w:t>.</w:t>
      </w:r>
    </w:p>
    <w:p w14:paraId="4F923A13" w14:textId="6C740730" w:rsidR="00D37729" w:rsidRPr="003C6442" w:rsidRDefault="00A2185C" w:rsidP="00D37729">
      <w:pPr>
        <w:pStyle w:val="ActHead5"/>
      </w:pPr>
      <w:bookmarkStart w:id="17" w:name="_Toc209781627"/>
      <w:r w:rsidRPr="009A508D">
        <w:rPr>
          <w:rStyle w:val="CharSectno"/>
        </w:rPr>
        <w:t>16</w:t>
      </w:r>
      <w:r w:rsidR="00D37729" w:rsidRPr="003C6442">
        <w:t xml:space="preserve">  Tasmania—Modifications of Liquor Licensing Act</w:t>
      </w:r>
      <w:bookmarkEnd w:id="17"/>
    </w:p>
    <w:p w14:paraId="37CAC50B" w14:textId="4DE05F21" w:rsidR="00D37729" w:rsidRPr="003C6442" w:rsidRDefault="00D37729" w:rsidP="00D37729">
      <w:pPr>
        <w:pStyle w:val="subsection"/>
      </w:pPr>
      <w:r w:rsidRPr="003C6442">
        <w:tab/>
      </w:r>
      <w:r w:rsidRPr="003C6442">
        <w:tab/>
        <w:t xml:space="preserve">The </w:t>
      </w:r>
      <w:r w:rsidRPr="003C6442">
        <w:rPr>
          <w:i/>
        </w:rPr>
        <w:t>Liquor Licensing Act 1990</w:t>
      </w:r>
      <w:r w:rsidRPr="003C6442">
        <w:t xml:space="preserve"> (Tas.) is modified in its application to the terminal areas of Hobart International Airport and Launceston Airport as set out in </w:t>
      </w:r>
      <w:r w:rsidR="006C2C12" w:rsidRPr="003C6442">
        <w:t>Part </w:t>
      </w:r>
      <w:r w:rsidR="00EB3CD4">
        <w:t>7</w:t>
      </w:r>
      <w:r w:rsidRPr="003C6442">
        <w:t xml:space="preserve"> of </w:t>
      </w:r>
      <w:r w:rsidR="009A508D">
        <w:t>Schedule 2</w:t>
      </w:r>
      <w:r w:rsidRPr="003C6442">
        <w:t>.</w:t>
      </w:r>
    </w:p>
    <w:p w14:paraId="78F5FE2D" w14:textId="54FED415" w:rsidR="00D37729" w:rsidRPr="003C6442" w:rsidRDefault="00A2185C" w:rsidP="00D37729">
      <w:pPr>
        <w:pStyle w:val="ActHead5"/>
      </w:pPr>
      <w:bookmarkStart w:id="18" w:name="_Toc209781628"/>
      <w:r w:rsidRPr="009A508D">
        <w:rPr>
          <w:rStyle w:val="CharSectno"/>
        </w:rPr>
        <w:t>17</w:t>
      </w:r>
      <w:r w:rsidR="00D37729" w:rsidRPr="003C6442">
        <w:t xml:space="preserve">  Australian Capital Territory—Modified application of Liquor Act</w:t>
      </w:r>
      <w:bookmarkEnd w:id="18"/>
    </w:p>
    <w:p w14:paraId="1024F39F" w14:textId="77777777" w:rsidR="00D37729" w:rsidRPr="003C6442" w:rsidRDefault="00D37729" w:rsidP="00D37729">
      <w:pPr>
        <w:pStyle w:val="subsection"/>
      </w:pPr>
      <w:r w:rsidRPr="003C6442">
        <w:tab/>
        <w:t>(1)</w:t>
      </w:r>
      <w:r w:rsidRPr="003C6442">
        <w:tab/>
        <w:t xml:space="preserve">This section sets out modifications to the way that the </w:t>
      </w:r>
      <w:r w:rsidRPr="003C6442">
        <w:rPr>
          <w:i/>
        </w:rPr>
        <w:t xml:space="preserve">Liquor Act 2010 </w:t>
      </w:r>
      <w:r w:rsidRPr="003C6442">
        <w:t xml:space="preserve">(ACT) (the </w:t>
      </w:r>
      <w:r w:rsidRPr="003C6442">
        <w:rPr>
          <w:b/>
          <w:i/>
        </w:rPr>
        <w:t>Liquor Act</w:t>
      </w:r>
      <w:r w:rsidRPr="003C6442">
        <w:t>) applies to Canberra Airport.</w:t>
      </w:r>
    </w:p>
    <w:p w14:paraId="74A2C432" w14:textId="19EDEB83" w:rsidR="00D37729" w:rsidRPr="003C6442" w:rsidRDefault="00D37729" w:rsidP="00D37729">
      <w:pPr>
        <w:pStyle w:val="subsection"/>
      </w:pPr>
      <w:r w:rsidRPr="003C6442">
        <w:tab/>
        <w:t>(2)</w:t>
      </w:r>
      <w:r w:rsidRPr="003C6442">
        <w:tab/>
        <w:t xml:space="preserve">A requirement in the Liquor Act </w:t>
      </w:r>
      <w:r w:rsidR="003456E8" w:rsidRPr="003C6442">
        <w:t>relating to compliance</w:t>
      </w:r>
      <w:r w:rsidRPr="003C6442">
        <w:t xml:space="preserve"> with the territory plan does not apply in relation to premises located at Canberra Airport.</w:t>
      </w:r>
    </w:p>
    <w:p w14:paraId="234D9D2A" w14:textId="0B292390" w:rsidR="00D37729" w:rsidRPr="003C6442" w:rsidRDefault="00D37729" w:rsidP="00D37729">
      <w:pPr>
        <w:pStyle w:val="subsection"/>
      </w:pPr>
      <w:r w:rsidRPr="003C6442">
        <w:lastRenderedPageBreak/>
        <w:tab/>
        <w:t>(3)</w:t>
      </w:r>
      <w:r w:rsidRPr="003C6442">
        <w:tab/>
        <w:t>A reference in the Liquor Act to final floor plans approved by the territory planning authority is taken to be a reference to floor plans consented to by an airport</w:t>
      </w:r>
      <w:r w:rsidR="009A508D">
        <w:noBreakHyphen/>
      </w:r>
      <w:r w:rsidRPr="003C6442">
        <w:t>operator company for Canberra Airport.</w:t>
      </w:r>
    </w:p>
    <w:p w14:paraId="7393166B" w14:textId="1711A8CA" w:rsidR="00D37729" w:rsidRPr="003C6442" w:rsidRDefault="00D37729" w:rsidP="00D37729">
      <w:pPr>
        <w:pStyle w:val="subsection"/>
      </w:pPr>
      <w:r w:rsidRPr="003C6442">
        <w:tab/>
        <w:t>(4)</w:t>
      </w:r>
      <w:r w:rsidRPr="003C6442">
        <w:tab/>
        <w:t>A reference in the Liquor Act to a certificate of occupancy</w:t>
      </w:r>
      <w:r w:rsidR="000F73AB">
        <w:t xml:space="preserve"> for premises</w:t>
      </w:r>
      <w:r w:rsidRPr="003C6442">
        <w:t xml:space="preserve"> is taken to be a reference to documentation that evidences the consent of an airport</w:t>
      </w:r>
      <w:r w:rsidR="009A508D">
        <w:noBreakHyphen/>
      </w:r>
      <w:r w:rsidR="00186C7D">
        <w:t xml:space="preserve">operator </w:t>
      </w:r>
      <w:r w:rsidRPr="003C6442">
        <w:t>company for Canberra Airport</w:t>
      </w:r>
      <w:r w:rsidR="000F73AB">
        <w:t xml:space="preserve"> to the occupancy of the premises</w:t>
      </w:r>
      <w:r w:rsidRPr="003C6442">
        <w:t>.</w:t>
      </w:r>
    </w:p>
    <w:p w14:paraId="6CCFEF9E" w14:textId="0014C0B7" w:rsidR="00D37729" w:rsidRPr="003C6442" w:rsidRDefault="00A2185C" w:rsidP="00D37729">
      <w:pPr>
        <w:pStyle w:val="ActHead5"/>
      </w:pPr>
      <w:bookmarkStart w:id="19" w:name="_Toc209781629"/>
      <w:r w:rsidRPr="009A508D">
        <w:rPr>
          <w:rStyle w:val="CharSectno"/>
        </w:rPr>
        <w:t>18</w:t>
      </w:r>
      <w:r w:rsidR="00D37729" w:rsidRPr="003C6442">
        <w:t xml:space="preserve">  Northern Territory—Modifications of Liquor Act</w:t>
      </w:r>
      <w:bookmarkEnd w:id="19"/>
    </w:p>
    <w:p w14:paraId="00287E35" w14:textId="4451A750" w:rsidR="00D37729" w:rsidRPr="003C6442" w:rsidRDefault="00D37729" w:rsidP="00D37729">
      <w:pPr>
        <w:pStyle w:val="subsection"/>
      </w:pPr>
      <w:r w:rsidRPr="003C6442">
        <w:tab/>
        <w:t>(1)</w:t>
      </w:r>
      <w:r w:rsidRPr="003C6442">
        <w:tab/>
        <w:t xml:space="preserve">The </w:t>
      </w:r>
      <w:r w:rsidRPr="003C6442">
        <w:rPr>
          <w:i/>
        </w:rPr>
        <w:t>Liquor Act 2019</w:t>
      </w:r>
      <w:r w:rsidRPr="003C6442">
        <w:t xml:space="preserve"> (NT) is modified in its application to Darwin International Airport and Alice Springs Airport as set out in </w:t>
      </w:r>
      <w:r w:rsidR="006E6E82" w:rsidRPr="003C6442">
        <w:t>Part </w:t>
      </w:r>
      <w:r w:rsidR="00EB3CD4">
        <w:t>8</w:t>
      </w:r>
      <w:r w:rsidRPr="003C6442">
        <w:t xml:space="preserve"> of </w:t>
      </w:r>
      <w:r w:rsidR="009A508D">
        <w:t>Schedule 2</w:t>
      </w:r>
      <w:r w:rsidRPr="003C6442">
        <w:t>.</w:t>
      </w:r>
    </w:p>
    <w:p w14:paraId="2C7E69D5" w14:textId="280CF058" w:rsidR="00D37729" w:rsidRPr="003C6442" w:rsidRDefault="00D37729" w:rsidP="00D37729">
      <w:pPr>
        <w:pStyle w:val="subsection"/>
        <w:rPr>
          <w:i/>
        </w:rPr>
      </w:pPr>
      <w:r w:rsidRPr="003C6442">
        <w:tab/>
        <w:t>(2)</w:t>
      </w:r>
      <w:r w:rsidRPr="003C6442">
        <w:tab/>
        <w:t xml:space="preserve">That Act is further modified in its application to the terminal areas of Darwin International Airport and Alice Springs Airport as set out in </w:t>
      </w:r>
      <w:r w:rsidR="006C2C12" w:rsidRPr="003C6442">
        <w:t>Part </w:t>
      </w:r>
      <w:r w:rsidR="00EB3CD4">
        <w:t>9</w:t>
      </w:r>
      <w:r w:rsidRPr="003C6442">
        <w:t xml:space="preserve"> of </w:t>
      </w:r>
      <w:r w:rsidR="009A508D">
        <w:t>Schedule 2</w:t>
      </w:r>
      <w:r w:rsidRPr="003C6442">
        <w:t>.</w:t>
      </w:r>
    </w:p>
    <w:p w14:paraId="072D981B" w14:textId="275F2DF0" w:rsidR="00E05718" w:rsidRPr="003C6442" w:rsidRDefault="00B043A9" w:rsidP="00E05718">
      <w:pPr>
        <w:pStyle w:val="ActHead2"/>
        <w:pageBreakBefore/>
      </w:pPr>
      <w:bookmarkStart w:id="20" w:name="_Toc209781630"/>
      <w:r w:rsidRPr="009A508D">
        <w:rPr>
          <w:rStyle w:val="CharPartNo"/>
        </w:rPr>
        <w:lastRenderedPageBreak/>
        <w:t>Part 3</w:t>
      </w:r>
      <w:r w:rsidR="00E05718" w:rsidRPr="003C6442">
        <w:t>—</w:t>
      </w:r>
      <w:r w:rsidR="00E05718" w:rsidRPr="009A508D">
        <w:rPr>
          <w:rStyle w:val="CharPartText"/>
        </w:rPr>
        <w:t>Commercial trading</w:t>
      </w:r>
      <w:bookmarkEnd w:id="20"/>
    </w:p>
    <w:p w14:paraId="7B310272" w14:textId="77777777" w:rsidR="00E05718" w:rsidRPr="003C6442" w:rsidRDefault="00E05718" w:rsidP="00E05718">
      <w:pPr>
        <w:pStyle w:val="Header"/>
      </w:pPr>
      <w:r w:rsidRPr="009A508D">
        <w:rPr>
          <w:rStyle w:val="CharDivNo"/>
        </w:rPr>
        <w:t xml:space="preserve"> </w:t>
      </w:r>
      <w:r w:rsidRPr="009A508D">
        <w:rPr>
          <w:rStyle w:val="CharDivText"/>
        </w:rPr>
        <w:t xml:space="preserve"> </w:t>
      </w:r>
    </w:p>
    <w:p w14:paraId="1596270D" w14:textId="64BB107A" w:rsidR="00E14545" w:rsidRPr="003C6442" w:rsidRDefault="00A2185C" w:rsidP="00E05718">
      <w:pPr>
        <w:pStyle w:val="ActHead5"/>
      </w:pPr>
      <w:bookmarkStart w:id="21" w:name="_Toc209781631"/>
      <w:r w:rsidRPr="009A508D">
        <w:rPr>
          <w:rStyle w:val="CharSectno"/>
        </w:rPr>
        <w:t>19</w:t>
      </w:r>
      <w:r w:rsidR="00E14545" w:rsidRPr="003C6442">
        <w:t xml:space="preserve">  Purposes of Part</w:t>
      </w:r>
      <w:bookmarkEnd w:id="21"/>
    </w:p>
    <w:p w14:paraId="74BDF659" w14:textId="4014A128" w:rsidR="00E14545" w:rsidRPr="003C6442" w:rsidRDefault="00E14545" w:rsidP="00E14545">
      <w:pPr>
        <w:pStyle w:val="subsection"/>
      </w:pPr>
      <w:r w:rsidRPr="003C6442">
        <w:tab/>
      </w:r>
      <w:r w:rsidRPr="003C6442">
        <w:tab/>
        <w:t xml:space="preserve">This </w:t>
      </w:r>
      <w:r w:rsidR="006C2C12" w:rsidRPr="003C6442">
        <w:t>Part i</w:t>
      </w:r>
      <w:r w:rsidRPr="003C6442">
        <w:t xml:space="preserve">s made for the purposes of </w:t>
      </w:r>
      <w:r w:rsidR="006C2C12" w:rsidRPr="003C6442">
        <w:t>sections 1</w:t>
      </w:r>
      <w:r w:rsidRPr="003C6442">
        <w:t>71 and 177 of the Act.</w:t>
      </w:r>
    </w:p>
    <w:p w14:paraId="3103615E" w14:textId="045D2411" w:rsidR="00E05718" w:rsidRPr="003C6442" w:rsidRDefault="00A2185C" w:rsidP="00E05718">
      <w:pPr>
        <w:pStyle w:val="ActHead5"/>
      </w:pPr>
      <w:bookmarkStart w:id="22" w:name="_Toc209781632"/>
      <w:r w:rsidRPr="009A508D">
        <w:rPr>
          <w:rStyle w:val="CharSectno"/>
        </w:rPr>
        <w:t>20</w:t>
      </w:r>
      <w:r w:rsidR="00E05718" w:rsidRPr="003C6442">
        <w:t xml:space="preserve">  New South Wales—modified application of Retail Trading Act</w:t>
      </w:r>
      <w:bookmarkEnd w:id="22"/>
    </w:p>
    <w:p w14:paraId="69BB1B14" w14:textId="3B609C38" w:rsidR="00E05718" w:rsidRPr="003C6442" w:rsidRDefault="00E05718" w:rsidP="00E05718">
      <w:pPr>
        <w:pStyle w:val="subsection"/>
      </w:pPr>
      <w:r w:rsidRPr="003C6442">
        <w:tab/>
      </w:r>
      <w:r w:rsidRPr="003C6442">
        <w:tab/>
      </w:r>
      <w:r w:rsidR="00B043A9" w:rsidRPr="003C6442">
        <w:t>Section 4</w:t>
      </w:r>
      <w:r w:rsidRPr="003C6442">
        <w:t xml:space="preserve"> of the </w:t>
      </w:r>
      <w:r w:rsidRPr="003C6442">
        <w:rPr>
          <w:i/>
        </w:rPr>
        <w:t>Retail Trading Act 2008</w:t>
      </w:r>
      <w:r w:rsidRPr="003C6442">
        <w:t xml:space="preserve"> (NSW) does not apply to a shop </w:t>
      </w:r>
      <w:r w:rsidR="005F12C5" w:rsidRPr="003C6442">
        <w:t xml:space="preserve">predominantly </w:t>
      </w:r>
      <w:r w:rsidR="00D71900" w:rsidRPr="003C6442">
        <w:t xml:space="preserve">used for </w:t>
      </w:r>
      <w:r w:rsidRPr="003C6442">
        <w:t>consumer trading that is located on Sydney (Kingsford</w:t>
      </w:r>
      <w:r w:rsidR="009A508D">
        <w:noBreakHyphen/>
      </w:r>
      <w:r w:rsidRPr="003C6442">
        <w:t>Smith</w:t>
      </w:r>
      <w:r w:rsidR="00186C7D">
        <w:t>)</w:t>
      </w:r>
      <w:r w:rsidRPr="003C6442">
        <w:t xml:space="preserve"> Airport or Sydney West Airport.</w:t>
      </w:r>
    </w:p>
    <w:p w14:paraId="4A0AB67E" w14:textId="15F4831A" w:rsidR="00E05718" w:rsidRPr="003C6442" w:rsidRDefault="00A2185C" w:rsidP="00E05718">
      <w:pPr>
        <w:pStyle w:val="ActHead5"/>
      </w:pPr>
      <w:bookmarkStart w:id="23" w:name="_Toc209781633"/>
      <w:r w:rsidRPr="009A508D">
        <w:rPr>
          <w:rStyle w:val="CharSectno"/>
        </w:rPr>
        <w:t>21</w:t>
      </w:r>
      <w:r w:rsidR="00E05718" w:rsidRPr="003C6442">
        <w:t xml:space="preserve">  Victoria—modified application of Shop Trading Reform Act</w:t>
      </w:r>
      <w:bookmarkEnd w:id="23"/>
    </w:p>
    <w:p w14:paraId="1807CCA7" w14:textId="73F2F28E" w:rsidR="00E05718" w:rsidRPr="003C6442" w:rsidRDefault="00E05718" w:rsidP="00E05718">
      <w:pPr>
        <w:pStyle w:val="subsection"/>
      </w:pPr>
      <w:r w:rsidRPr="003C6442">
        <w:tab/>
      </w:r>
      <w:r w:rsidRPr="003C6442">
        <w:tab/>
        <w:t xml:space="preserve">A shop </w:t>
      </w:r>
      <w:r w:rsidR="005F12C5" w:rsidRPr="003C6442">
        <w:t xml:space="preserve">predominantly </w:t>
      </w:r>
      <w:r w:rsidR="00D71900" w:rsidRPr="003C6442">
        <w:t>used for</w:t>
      </w:r>
      <w:r w:rsidRPr="003C6442">
        <w:t xml:space="preserve"> consumer trading that is located on Melbourne (Tullamarine) Airport is taken to be an exempt shop for the purposes of the </w:t>
      </w:r>
      <w:r w:rsidRPr="003C6442">
        <w:rPr>
          <w:i/>
        </w:rPr>
        <w:t>Shop Trading Reform Act 1996</w:t>
      </w:r>
      <w:r w:rsidRPr="003C6442">
        <w:t xml:space="preserve"> (Vic.)</w:t>
      </w:r>
      <w:r w:rsidR="00A0716C" w:rsidRPr="003C6442">
        <w:t>.</w:t>
      </w:r>
    </w:p>
    <w:p w14:paraId="7E42E414" w14:textId="05980377" w:rsidR="00E05718" w:rsidRPr="003C6442" w:rsidRDefault="00A2185C" w:rsidP="00E05718">
      <w:pPr>
        <w:pStyle w:val="ActHead5"/>
      </w:pPr>
      <w:bookmarkStart w:id="24" w:name="_Toc209781634"/>
      <w:r w:rsidRPr="009A508D">
        <w:rPr>
          <w:rStyle w:val="CharSectno"/>
        </w:rPr>
        <w:t>22</w:t>
      </w:r>
      <w:r w:rsidR="00E05718" w:rsidRPr="003C6442">
        <w:t xml:space="preserve">  Queensland—Trading (Allowable Hours) Act does not apply</w:t>
      </w:r>
      <w:bookmarkEnd w:id="24"/>
    </w:p>
    <w:p w14:paraId="6734C30E" w14:textId="5F81DD0D" w:rsidR="00E05718" w:rsidRPr="003C6442" w:rsidRDefault="00E05718" w:rsidP="00E05718">
      <w:pPr>
        <w:pStyle w:val="subsection"/>
      </w:pPr>
      <w:r w:rsidRPr="003C6442">
        <w:tab/>
      </w:r>
      <w:r w:rsidRPr="003C6442">
        <w:tab/>
        <w:t xml:space="preserve">The </w:t>
      </w:r>
      <w:r w:rsidRPr="003C6442">
        <w:rPr>
          <w:i/>
        </w:rPr>
        <w:t>Trading (Allowable Hours) Act 1990</w:t>
      </w:r>
      <w:r w:rsidRPr="003C6442">
        <w:t xml:space="preserve"> (Qld) does not apply to a shop </w:t>
      </w:r>
      <w:r w:rsidR="005F12C5" w:rsidRPr="003C6442">
        <w:t xml:space="preserve">predominantly </w:t>
      </w:r>
      <w:r w:rsidR="00D71900" w:rsidRPr="003C6442">
        <w:t>used for</w:t>
      </w:r>
      <w:r w:rsidRPr="003C6442">
        <w:t xml:space="preserve"> consumer trading that is located on Brisbane Airport, Gold Coast Airport, Townsville Airport or Archerfield Airport.</w:t>
      </w:r>
    </w:p>
    <w:p w14:paraId="7EF1E630" w14:textId="27A16DB9" w:rsidR="00BD01F7" w:rsidRPr="003C6442" w:rsidRDefault="00A2185C" w:rsidP="00BD01F7">
      <w:pPr>
        <w:pStyle w:val="ActHead5"/>
      </w:pPr>
      <w:bookmarkStart w:id="25" w:name="_Toc209781635"/>
      <w:r w:rsidRPr="009A508D">
        <w:rPr>
          <w:rStyle w:val="CharSectno"/>
        </w:rPr>
        <w:t>23</w:t>
      </w:r>
      <w:r w:rsidR="00BD01F7" w:rsidRPr="003C6442">
        <w:t xml:space="preserve">  Western Australia—Retail Trading Hours Act does not apply</w:t>
      </w:r>
      <w:bookmarkEnd w:id="25"/>
    </w:p>
    <w:p w14:paraId="2118C124" w14:textId="38E33107" w:rsidR="00BD01F7" w:rsidRPr="003C6442" w:rsidRDefault="00BD01F7" w:rsidP="00BD01F7">
      <w:pPr>
        <w:pStyle w:val="subsection"/>
      </w:pPr>
      <w:r w:rsidRPr="003C6442">
        <w:tab/>
      </w:r>
      <w:r w:rsidRPr="003C6442">
        <w:tab/>
        <w:t xml:space="preserve">The </w:t>
      </w:r>
      <w:r w:rsidRPr="003C6442">
        <w:rPr>
          <w:i/>
        </w:rPr>
        <w:t>Retail Trading Hours Act 1987</w:t>
      </w:r>
      <w:r w:rsidRPr="003C6442">
        <w:t xml:space="preserve"> (WA) does not apply to a shop </w:t>
      </w:r>
      <w:r w:rsidR="005F12C5" w:rsidRPr="003C6442">
        <w:t xml:space="preserve">predominantly </w:t>
      </w:r>
      <w:r w:rsidR="00D71900" w:rsidRPr="003C6442">
        <w:t>used for</w:t>
      </w:r>
      <w:r w:rsidRPr="003C6442">
        <w:t xml:space="preserve"> consumer trading that is located on Perth Airport.</w:t>
      </w:r>
    </w:p>
    <w:p w14:paraId="6E2BF096" w14:textId="7D3EFA84" w:rsidR="00E05718" w:rsidRPr="003C6442" w:rsidRDefault="00A2185C" w:rsidP="00E05718">
      <w:pPr>
        <w:pStyle w:val="ActHead5"/>
      </w:pPr>
      <w:bookmarkStart w:id="26" w:name="_Toc209781636"/>
      <w:r w:rsidRPr="009A508D">
        <w:rPr>
          <w:rStyle w:val="CharSectno"/>
        </w:rPr>
        <w:t>24</w:t>
      </w:r>
      <w:r w:rsidR="00E05718" w:rsidRPr="003C6442">
        <w:t xml:space="preserve">  South Australia—Shop Trading Hours Act does not apply</w:t>
      </w:r>
      <w:bookmarkEnd w:id="26"/>
    </w:p>
    <w:p w14:paraId="390A80B0" w14:textId="368F8180" w:rsidR="00E05718" w:rsidRPr="003C6442" w:rsidRDefault="00E05718" w:rsidP="00037EB5">
      <w:pPr>
        <w:pStyle w:val="subsection"/>
      </w:pPr>
      <w:r w:rsidRPr="003C6442">
        <w:tab/>
      </w:r>
      <w:r w:rsidRPr="003C6442">
        <w:tab/>
        <w:t xml:space="preserve">The </w:t>
      </w:r>
      <w:r w:rsidRPr="003C6442">
        <w:rPr>
          <w:i/>
        </w:rPr>
        <w:t>Shop Trading Hours Act 1977</w:t>
      </w:r>
      <w:r w:rsidRPr="003C6442">
        <w:t xml:space="preserve"> (SA) does not apply to a shop </w:t>
      </w:r>
      <w:r w:rsidR="005F12C5" w:rsidRPr="003C6442">
        <w:t xml:space="preserve">predominantly </w:t>
      </w:r>
      <w:r w:rsidR="00D71900" w:rsidRPr="003C6442">
        <w:t>used for</w:t>
      </w:r>
      <w:r w:rsidRPr="003C6442">
        <w:t xml:space="preserve"> consumer trading that is located in the terminal area of Adelaide Airport or Parafield Airport.</w:t>
      </w:r>
    </w:p>
    <w:p w14:paraId="05BF3CF1" w14:textId="714239B5" w:rsidR="00D37729" w:rsidRPr="003C6442" w:rsidRDefault="006C2C12" w:rsidP="00BC3CE2">
      <w:pPr>
        <w:pStyle w:val="ActHead2"/>
        <w:pageBreakBefore/>
      </w:pPr>
      <w:bookmarkStart w:id="27" w:name="_Toc209781637"/>
      <w:r w:rsidRPr="009A508D">
        <w:rPr>
          <w:rStyle w:val="CharPartNo"/>
        </w:rPr>
        <w:lastRenderedPageBreak/>
        <w:t>Part 4</w:t>
      </w:r>
      <w:r w:rsidR="00BC3CE2" w:rsidRPr="003C6442">
        <w:t>—</w:t>
      </w:r>
      <w:r w:rsidR="00BC3CE2" w:rsidRPr="009A508D">
        <w:rPr>
          <w:rStyle w:val="CharPartText"/>
        </w:rPr>
        <w:t>Vehicles</w:t>
      </w:r>
      <w:bookmarkEnd w:id="27"/>
    </w:p>
    <w:p w14:paraId="56C5C9D7" w14:textId="61948628" w:rsidR="00BC3CE2" w:rsidRPr="003C6442" w:rsidRDefault="006C2C12" w:rsidP="00E14545">
      <w:pPr>
        <w:pStyle w:val="ActHead3"/>
      </w:pPr>
      <w:bookmarkStart w:id="28" w:name="_Toc209781638"/>
      <w:r w:rsidRPr="009A508D">
        <w:rPr>
          <w:rStyle w:val="CharDivNo"/>
        </w:rPr>
        <w:t>Division 1</w:t>
      </w:r>
      <w:r w:rsidR="00BC3CE2" w:rsidRPr="003C6442">
        <w:t>—</w:t>
      </w:r>
      <w:r w:rsidR="00BC3CE2" w:rsidRPr="009A508D">
        <w:rPr>
          <w:rStyle w:val="CharDivText"/>
        </w:rPr>
        <w:t>Preliminary</w:t>
      </w:r>
      <w:bookmarkEnd w:id="28"/>
    </w:p>
    <w:p w14:paraId="40678756" w14:textId="40DE0035" w:rsidR="00E14545" w:rsidRPr="003C6442" w:rsidRDefault="00A2185C" w:rsidP="00BC3CE2">
      <w:pPr>
        <w:pStyle w:val="ActHead5"/>
      </w:pPr>
      <w:bookmarkStart w:id="29" w:name="_Toc209781639"/>
      <w:r w:rsidRPr="009A508D">
        <w:rPr>
          <w:rStyle w:val="CharSectno"/>
        </w:rPr>
        <w:t>25</w:t>
      </w:r>
      <w:r w:rsidR="00E14545" w:rsidRPr="003C6442">
        <w:t xml:space="preserve">  Purposes of Part</w:t>
      </w:r>
      <w:bookmarkEnd w:id="29"/>
    </w:p>
    <w:p w14:paraId="600FB114" w14:textId="687D1EE3" w:rsidR="00E14545" w:rsidRPr="003C6442" w:rsidRDefault="00E14545" w:rsidP="00E14545">
      <w:pPr>
        <w:pStyle w:val="subsection"/>
      </w:pPr>
      <w:r w:rsidRPr="003C6442">
        <w:tab/>
      </w:r>
      <w:r w:rsidRPr="003C6442">
        <w:tab/>
        <w:t xml:space="preserve">This </w:t>
      </w:r>
      <w:r w:rsidR="006C2C12" w:rsidRPr="003C6442">
        <w:t>Part i</w:t>
      </w:r>
      <w:r w:rsidRPr="003C6442">
        <w:t xml:space="preserve">s made for the purposes of </w:t>
      </w:r>
      <w:r w:rsidR="006C2C12" w:rsidRPr="003C6442">
        <w:t>sections 1</w:t>
      </w:r>
      <w:r w:rsidRPr="003C6442">
        <w:t>72 and 177 of the Act.</w:t>
      </w:r>
    </w:p>
    <w:p w14:paraId="565BBA11" w14:textId="5A403CFD" w:rsidR="00631A5A" w:rsidRPr="003C6442" w:rsidRDefault="00A2185C" w:rsidP="00631A5A">
      <w:pPr>
        <w:pStyle w:val="ActHead5"/>
        <w:rPr>
          <w:b w:val="0"/>
          <w:bCs/>
        </w:rPr>
      </w:pPr>
      <w:bookmarkStart w:id="30" w:name="_Toc209781640"/>
      <w:r w:rsidRPr="009A508D">
        <w:rPr>
          <w:rStyle w:val="CharSectno"/>
        </w:rPr>
        <w:t>26</w:t>
      </w:r>
      <w:r w:rsidR="00631A5A" w:rsidRPr="003C6442">
        <w:t xml:space="preserve">  Meaning of </w:t>
      </w:r>
      <w:r w:rsidR="00631A5A" w:rsidRPr="003C6442">
        <w:rPr>
          <w:i/>
          <w:iCs/>
        </w:rPr>
        <w:t>authorised person</w:t>
      </w:r>
      <w:bookmarkEnd w:id="30"/>
    </w:p>
    <w:p w14:paraId="13B15448" w14:textId="0EAE8B4C" w:rsidR="00631A5A" w:rsidRPr="003C6442" w:rsidRDefault="00631A5A" w:rsidP="00631A5A">
      <w:pPr>
        <w:pStyle w:val="subsection"/>
      </w:pPr>
      <w:r w:rsidRPr="003C6442">
        <w:tab/>
      </w:r>
      <w:r w:rsidRPr="003C6442">
        <w:tab/>
        <w:t xml:space="preserve">A reference to an </w:t>
      </w:r>
      <w:r w:rsidRPr="003C6442">
        <w:rPr>
          <w:b/>
          <w:i/>
        </w:rPr>
        <w:t>authorised person</w:t>
      </w:r>
      <w:r w:rsidRPr="003C6442">
        <w:t xml:space="preserve"> for an airport in, or in relation to, a provision in this Part means a person appointed by the Secretary as an authorised person for the airport for the purposes of the provision.</w:t>
      </w:r>
    </w:p>
    <w:p w14:paraId="2D4E59DF" w14:textId="47854434" w:rsidR="00BC3CE2" w:rsidRPr="00186C7D" w:rsidRDefault="00631A5A" w:rsidP="00186C7D">
      <w:pPr>
        <w:pStyle w:val="notetext"/>
      </w:pPr>
      <w:r w:rsidRPr="003C6442">
        <w:t>Note:</w:t>
      </w:r>
      <w:r w:rsidRPr="003C6442">
        <w:tab/>
        <w:t xml:space="preserve">See sections </w:t>
      </w:r>
      <w:r w:rsidR="00A2185C">
        <w:t>42</w:t>
      </w:r>
      <w:r w:rsidRPr="003C6442">
        <w:t xml:space="preserve">, </w:t>
      </w:r>
      <w:r w:rsidR="00A2185C">
        <w:t>49</w:t>
      </w:r>
      <w:r w:rsidRPr="003C6442">
        <w:t xml:space="preserve"> and </w:t>
      </w:r>
      <w:r w:rsidR="00A2185C">
        <w:t>62</w:t>
      </w:r>
      <w:r w:rsidRPr="003C6442">
        <w:t xml:space="preserve"> for who the Secretary may appoint as an authorised person.</w:t>
      </w:r>
    </w:p>
    <w:p w14:paraId="31DA85C5" w14:textId="112AB5F3" w:rsidR="00BC3CE2" w:rsidRPr="003C6442" w:rsidRDefault="006C2C12" w:rsidP="00BC3CE2">
      <w:pPr>
        <w:pStyle w:val="ActHead3"/>
        <w:pageBreakBefore/>
      </w:pPr>
      <w:bookmarkStart w:id="31" w:name="_Toc209781641"/>
      <w:r w:rsidRPr="009A508D">
        <w:rPr>
          <w:rStyle w:val="CharDivNo"/>
        </w:rPr>
        <w:lastRenderedPageBreak/>
        <w:t>Division 2</w:t>
      </w:r>
      <w:r w:rsidR="00BC3CE2" w:rsidRPr="003C6442">
        <w:t>—</w:t>
      </w:r>
      <w:r w:rsidR="00BC3CE2" w:rsidRPr="009A508D">
        <w:rPr>
          <w:rStyle w:val="CharDivText"/>
        </w:rPr>
        <w:t>Landside vehicle parking and operation</w:t>
      </w:r>
      <w:bookmarkEnd w:id="31"/>
    </w:p>
    <w:p w14:paraId="77FC7056" w14:textId="5E96470C" w:rsidR="00BC3CE2" w:rsidRPr="003C6442" w:rsidRDefault="00A2185C" w:rsidP="00BC3CE2">
      <w:pPr>
        <w:pStyle w:val="ActHead5"/>
      </w:pPr>
      <w:bookmarkStart w:id="32" w:name="_Toc209781642"/>
      <w:r w:rsidRPr="009A508D">
        <w:rPr>
          <w:rStyle w:val="CharSectno"/>
        </w:rPr>
        <w:t>27</w:t>
      </w:r>
      <w:r w:rsidR="00BC3CE2" w:rsidRPr="003C6442">
        <w:t xml:space="preserve">  Airports to which this Division applies</w:t>
      </w:r>
      <w:bookmarkEnd w:id="32"/>
    </w:p>
    <w:p w14:paraId="2A6E9685" w14:textId="77777777" w:rsidR="00BC3CE2" w:rsidRPr="003C6442" w:rsidRDefault="00BC3CE2" w:rsidP="00BC3CE2">
      <w:pPr>
        <w:pStyle w:val="subsection"/>
      </w:pPr>
      <w:r w:rsidRPr="003C6442">
        <w:tab/>
      </w:r>
      <w:r w:rsidRPr="003C6442">
        <w:tab/>
        <w:t>This Division applies to the following airports:</w:t>
      </w:r>
    </w:p>
    <w:p w14:paraId="6F9128C8" w14:textId="6E312850" w:rsidR="00BC3CE2" w:rsidRPr="003C6442" w:rsidRDefault="00BC3CE2" w:rsidP="00BC3CE2">
      <w:pPr>
        <w:pStyle w:val="paragraph"/>
      </w:pPr>
      <w:r w:rsidRPr="003C6442">
        <w:tab/>
        <w:t>(a)</w:t>
      </w:r>
      <w:r w:rsidRPr="003C6442">
        <w:tab/>
        <w:t>Sydney (Kingsford</w:t>
      </w:r>
      <w:r w:rsidR="009A508D">
        <w:noBreakHyphen/>
      </w:r>
      <w:r w:rsidRPr="003C6442">
        <w:t>Smith) Airport;</w:t>
      </w:r>
    </w:p>
    <w:p w14:paraId="2ED670E6" w14:textId="77777777" w:rsidR="00BC3CE2" w:rsidRPr="003C6442" w:rsidRDefault="00BC3CE2" w:rsidP="00BC3CE2">
      <w:pPr>
        <w:pStyle w:val="paragraph"/>
      </w:pPr>
      <w:r w:rsidRPr="003C6442">
        <w:tab/>
        <w:t>(b)</w:t>
      </w:r>
      <w:r w:rsidRPr="003C6442">
        <w:tab/>
        <w:t>Melbourne (Tullamarine) Airport;</w:t>
      </w:r>
    </w:p>
    <w:p w14:paraId="73B6054A" w14:textId="77777777" w:rsidR="00BC3CE2" w:rsidRPr="003C6442" w:rsidRDefault="00BC3CE2" w:rsidP="00BC3CE2">
      <w:pPr>
        <w:pStyle w:val="paragraph"/>
      </w:pPr>
      <w:r w:rsidRPr="003C6442">
        <w:tab/>
        <w:t>(c)</w:t>
      </w:r>
      <w:r w:rsidRPr="003C6442">
        <w:tab/>
        <w:t>Brisbane Airport;</w:t>
      </w:r>
    </w:p>
    <w:p w14:paraId="28F5CAA4" w14:textId="77777777" w:rsidR="00BC3CE2" w:rsidRPr="003C6442" w:rsidRDefault="00BC3CE2" w:rsidP="00BC3CE2">
      <w:pPr>
        <w:pStyle w:val="paragraph"/>
      </w:pPr>
      <w:r w:rsidRPr="003C6442">
        <w:tab/>
        <w:t>(d)</w:t>
      </w:r>
      <w:r w:rsidRPr="003C6442">
        <w:tab/>
        <w:t>Perth Airport;</w:t>
      </w:r>
    </w:p>
    <w:p w14:paraId="786BB8A3" w14:textId="77777777" w:rsidR="00BC3CE2" w:rsidRPr="003C6442" w:rsidRDefault="00BC3CE2" w:rsidP="00BC3CE2">
      <w:pPr>
        <w:pStyle w:val="paragraph"/>
      </w:pPr>
      <w:r w:rsidRPr="003C6442">
        <w:tab/>
        <w:t>(e)</w:t>
      </w:r>
      <w:r w:rsidRPr="003C6442">
        <w:tab/>
        <w:t>Gold Coast Airport;</w:t>
      </w:r>
    </w:p>
    <w:p w14:paraId="579734DB" w14:textId="77777777" w:rsidR="00BC3CE2" w:rsidRPr="003C6442" w:rsidRDefault="00BC3CE2" w:rsidP="00BC3CE2">
      <w:pPr>
        <w:pStyle w:val="paragraph"/>
      </w:pPr>
      <w:r w:rsidRPr="003C6442">
        <w:tab/>
        <w:t>(f)</w:t>
      </w:r>
      <w:r w:rsidRPr="003C6442">
        <w:tab/>
        <w:t>Hobart International Airport;</w:t>
      </w:r>
    </w:p>
    <w:p w14:paraId="5ED3A846" w14:textId="77777777" w:rsidR="00BC3CE2" w:rsidRPr="003C6442" w:rsidRDefault="00BC3CE2" w:rsidP="00BC3CE2">
      <w:pPr>
        <w:pStyle w:val="paragraph"/>
      </w:pPr>
      <w:r w:rsidRPr="003C6442">
        <w:tab/>
        <w:t>(g)</w:t>
      </w:r>
      <w:r w:rsidRPr="003C6442">
        <w:tab/>
        <w:t>Launceston Airport;</w:t>
      </w:r>
    </w:p>
    <w:p w14:paraId="78EB62CA" w14:textId="77777777" w:rsidR="00BC3CE2" w:rsidRPr="003C6442" w:rsidRDefault="00BC3CE2" w:rsidP="00BC3CE2">
      <w:pPr>
        <w:pStyle w:val="paragraph"/>
      </w:pPr>
      <w:r w:rsidRPr="003C6442">
        <w:tab/>
        <w:t>(h)</w:t>
      </w:r>
      <w:r w:rsidRPr="003C6442">
        <w:tab/>
        <w:t>Townsville Airport.</w:t>
      </w:r>
    </w:p>
    <w:p w14:paraId="7939C5A8" w14:textId="02A4ECC1" w:rsidR="00BC3CE2" w:rsidRPr="003C6442" w:rsidRDefault="00A2185C" w:rsidP="00BC3CE2">
      <w:pPr>
        <w:pStyle w:val="ActHead5"/>
      </w:pPr>
      <w:bookmarkStart w:id="33" w:name="_Toc209781643"/>
      <w:r w:rsidRPr="009A508D">
        <w:rPr>
          <w:rStyle w:val="CharSectno"/>
        </w:rPr>
        <w:t>28</w:t>
      </w:r>
      <w:r w:rsidR="00BC3CE2" w:rsidRPr="003C6442">
        <w:t xml:space="preserve">  Definitions</w:t>
      </w:r>
      <w:bookmarkEnd w:id="33"/>
    </w:p>
    <w:p w14:paraId="3860BBFD" w14:textId="416D25B2" w:rsidR="00BC3CE2" w:rsidRPr="003C6442" w:rsidRDefault="00BC3CE2" w:rsidP="00BC3CE2">
      <w:pPr>
        <w:pStyle w:val="subsection"/>
      </w:pPr>
      <w:r w:rsidRPr="003C6442">
        <w:tab/>
      </w:r>
      <w:r w:rsidRPr="003C6442">
        <w:tab/>
        <w:t xml:space="preserve">In this </w:t>
      </w:r>
      <w:r w:rsidR="003A4FC4" w:rsidRPr="003C6442">
        <w:t>instrument</w:t>
      </w:r>
      <w:r w:rsidRPr="003C6442">
        <w:t>:</w:t>
      </w:r>
    </w:p>
    <w:p w14:paraId="64E07A23" w14:textId="77777777" w:rsidR="003A4FC4" w:rsidRPr="003C6442" w:rsidRDefault="003A4FC4" w:rsidP="003A4FC4">
      <w:pPr>
        <w:pStyle w:val="Definition"/>
      </w:pPr>
      <w:r w:rsidRPr="003C6442">
        <w:rPr>
          <w:b/>
          <w:i/>
        </w:rPr>
        <w:t>parking control provision</w:t>
      </w:r>
      <w:r w:rsidRPr="003C6442">
        <w:t xml:space="preserve"> means:</w:t>
      </w:r>
    </w:p>
    <w:p w14:paraId="12BA902C" w14:textId="0109F89A" w:rsidR="003A4FC4" w:rsidRPr="003C6442" w:rsidRDefault="003A4FC4" w:rsidP="003A4FC4">
      <w:pPr>
        <w:pStyle w:val="paragraph"/>
      </w:pPr>
      <w:r w:rsidRPr="003C6442">
        <w:tab/>
        <w:t>(a)</w:t>
      </w:r>
      <w:r w:rsidRPr="003C6442">
        <w:tab/>
        <w:t xml:space="preserve">a provision in </w:t>
      </w:r>
      <w:r w:rsidR="009A508D">
        <w:t>Part 1</w:t>
      </w:r>
      <w:r w:rsidRPr="003C6442">
        <w:t>2 of the Australian Road Rules</w:t>
      </w:r>
      <w:r w:rsidR="002F6A44">
        <w:t>,</w:t>
      </w:r>
      <w:r w:rsidRPr="003C6442">
        <w:t xml:space="preserve"> as applied by section </w:t>
      </w:r>
      <w:r w:rsidR="00A2185C">
        <w:t>31</w:t>
      </w:r>
      <w:r w:rsidRPr="003C6442">
        <w:t>; or</w:t>
      </w:r>
    </w:p>
    <w:p w14:paraId="3DD2C8CA" w14:textId="7692E2DD" w:rsidR="00BC3CE2" w:rsidRPr="003C6442" w:rsidRDefault="003A4FC4" w:rsidP="00631A5A">
      <w:pPr>
        <w:pStyle w:val="paragraph"/>
      </w:pPr>
      <w:r w:rsidRPr="003C6442">
        <w:tab/>
        <w:t>(b)</w:t>
      </w:r>
      <w:r w:rsidRPr="003C6442">
        <w:tab/>
        <w:t xml:space="preserve">section </w:t>
      </w:r>
      <w:r w:rsidR="00A2185C">
        <w:t>36</w:t>
      </w:r>
      <w:r w:rsidRPr="003C6442">
        <w:t xml:space="preserve"> of this instrument.</w:t>
      </w:r>
    </w:p>
    <w:p w14:paraId="5A6DC725" w14:textId="7C163DF4" w:rsidR="00BC3CE2" w:rsidRPr="003C6442" w:rsidRDefault="00A2185C" w:rsidP="00BC3CE2">
      <w:pPr>
        <w:pStyle w:val="ActHead5"/>
      </w:pPr>
      <w:bookmarkStart w:id="34" w:name="_Toc209781644"/>
      <w:r w:rsidRPr="009A508D">
        <w:rPr>
          <w:rStyle w:val="CharSectno"/>
        </w:rPr>
        <w:t>29</w:t>
      </w:r>
      <w:r w:rsidR="00BC3CE2" w:rsidRPr="003C6442">
        <w:t xml:space="preserve">  Parking signage plan</w:t>
      </w:r>
      <w:bookmarkEnd w:id="34"/>
    </w:p>
    <w:p w14:paraId="407DC782" w14:textId="4F7D5796" w:rsidR="00BC3CE2" w:rsidRPr="003C6442" w:rsidRDefault="00BC3CE2" w:rsidP="00BC3CE2">
      <w:pPr>
        <w:pStyle w:val="subsection"/>
      </w:pPr>
      <w:r w:rsidRPr="003C6442">
        <w:tab/>
        <w:t>(1)</w:t>
      </w:r>
      <w:r w:rsidRPr="003C6442">
        <w:tab/>
        <w:t>An airport</w:t>
      </w:r>
      <w:r w:rsidR="009A508D">
        <w:noBreakHyphen/>
      </w:r>
      <w:r w:rsidRPr="003C6442">
        <w:t>operator company for an airport must have a parking signage plan for the airport which describes:</w:t>
      </w:r>
    </w:p>
    <w:p w14:paraId="345BA3BD" w14:textId="3E57FA3B" w:rsidR="00BC3CE2" w:rsidRPr="003C6442" w:rsidRDefault="00BC3CE2" w:rsidP="00BC3CE2">
      <w:pPr>
        <w:pStyle w:val="paragraph"/>
      </w:pPr>
      <w:r w:rsidRPr="003C6442">
        <w:tab/>
        <w:t>(a)</w:t>
      </w:r>
      <w:r w:rsidRPr="003C6442">
        <w:tab/>
        <w:t xml:space="preserve">the landside areas of the airport where offences under sections </w:t>
      </w:r>
      <w:r w:rsidR="00A2185C">
        <w:t>35</w:t>
      </w:r>
      <w:r w:rsidRPr="003C6442">
        <w:t xml:space="preserve"> and </w:t>
      </w:r>
      <w:r w:rsidR="00A2185C">
        <w:t>36</w:t>
      </w:r>
      <w:r w:rsidRPr="003C6442">
        <w:t xml:space="preserve"> apply; and</w:t>
      </w:r>
    </w:p>
    <w:p w14:paraId="3AA55783" w14:textId="77777777" w:rsidR="00BC3CE2" w:rsidRPr="003C6442" w:rsidRDefault="00BC3CE2" w:rsidP="00BC3CE2">
      <w:pPr>
        <w:pStyle w:val="paragraph"/>
      </w:pPr>
      <w:r w:rsidRPr="003C6442">
        <w:tab/>
        <w:t>(b)</w:t>
      </w:r>
      <w:r w:rsidRPr="003C6442">
        <w:tab/>
        <w:t>the traffic control devices used on the landside areas of the airport to identify areas where those offences apply.</w:t>
      </w:r>
    </w:p>
    <w:p w14:paraId="741B0BDC" w14:textId="148C3934" w:rsidR="00BC3CE2" w:rsidRPr="003C6442" w:rsidRDefault="00BC3CE2" w:rsidP="00BC3CE2">
      <w:pPr>
        <w:pStyle w:val="subsection"/>
      </w:pPr>
      <w:r w:rsidRPr="003C6442">
        <w:tab/>
        <w:t>(2)</w:t>
      </w:r>
      <w:r w:rsidRPr="003C6442">
        <w:tab/>
        <w:t>The airport</w:t>
      </w:r>
      <w:r w:rsidR="009A508D">
        <w:noBreakHyphen/>
      </w:r>
      <w:r w:rsidRPr="003C6442">
        <w:t>operator company must give the Secretary a copy of the parking signage plan:</w:t>
      </w:r>
    </w:p>
    <w:p w14:paraId="4CA2FDDE" w14:textId="28850BD9" w:rsidR="00BC3CE2" w:rsidRPr="003C6442" w:rsidRDefault="00BC3CE2" w:rsidP="00BC3CE2">
      <w:pPr>
        <w:pStyle w:val="paragraph"/>
      </w:pPr>
      <w:r w:rsidRPr="003C6442">
        <w:tab/>
        <w:t>(a)</w:t>
      </w:r>
      <w:r w:rsidRPr="003C6442">
        <w:tab/>
        <w:t xml:space="preserve">within 10 business days </w:t>
      </w:r>
      <w:r w:rsidR="002F6A44">
        <w:t>after</w:t>
      </w:r>
      <w:r w:rsidRPr="003C6442">
        <w:t xml:space="preserve"> the beginning of each financial year; and</w:t>
      </w:r>
    </w:p>
    <w:p w14:paraId="23F20CBC" w14:textId="77777777" w:rsidR="00BC3CE2" w:rsidRPr="003C6442" w:rsidRDefault="00BC3CE2" w:rsidP="00BC3CE2">
      <w:pPr>
        <w:pStyle w:val="paragraph"/>
      </w:pPr>
      <w:r w:rsidRPr="003C6442">
        <w:tab/>
        <w:t>(b)</w:t>
      </w:r>
      <w:r w:rsidRPr="003C6442">
        <w:tab/>
        <w:t>as soon as practicable after the parking signage plan is varied at any other time of year.</w:t>
      </w:r>
    </w:p>
    <w:p w14:paraId="17DF4F08" w14:textId="2E260F86" w:rsidR="00BC3CE2" w:rsidRPr="003C6442" w:rsidRDefault="00BC3CE2" w:rsidP="00BC3CE2">
      <w:pPr>
        <w:pStyle w:val="subsection"/>
      </w:pPr>
      <w:r w:rsidRPr="003C6442">
        <w:tab/>
        <w:t>(3)</w:t>
      </w:r>
      <w:r w:rsidRPr="003C6442">
        <w:tab/>
        <w:t xml:space="preserve">As soon as practicable after the </w:t>
      </w:r>
      <w:r w:rsidR="002F6A44">
        <w:t xml:space="preserve">parking signage </w:t>
      </w:r>
      <w:r w:rsidRPr="003C6442">
        <w:t>plan is given to the Secretary, the airport</w:t>
      </w:r>
      <w:r w:rsidR="009A508D">
        <w:noBreakHyphen/>
      </w:r>
      <w:r w:rsidRPr="003C6442">
        <w:t>operator company must also:</w:t>
      </w:r>
    </w:p>
    <w:p w14:paraId="6CE7AB5D" w14:textId="77777777" w:rsidR="00BC3CE2" w:rsidRPr="003C6442" w:rsidRDefault="00BC3CE2" w:rsidP="00BC3CE2">
      <w:pPr>
        <w:pStyle w:val="paragraph"/>
      </w:pPr>
      <w:r w:rsidRPr="003C6442">
        <w:tab/>
        <w:t>(a)</w:t>
      </w:r>
      <w:r w:rsidRPr="003C6442">
        <w:tab/>
        <w:t>publish the plan on the airport’s website; and</w:t>
      </w:r>
    </w:p>
    <w:p w14:paraId="0EA5F73D" w14:textId="77777777" w:rsidR="00BC3CE2" w:rsidRPr="003C6442" w:rsidRDefault="00BC3CE2" w:rsidP="00BC3CE2">
      <w:pPr>
        <w:pStyle w:val="paragraph"/>
      </w:pPr>
      <w:r w:rsidRPr="003C6442">
        <w:tab/>
        <w:t>(b)</w:t>
      </w:r>
      <w:r w:rsidRPr="003C6442">
        <w:tab/>
        <w:t>give a copy of the plan to:</w:t>
      </w:r>
    </w:p>
    <w:p w14:paraId="100A9ABB" w14:textId="77777777" w:rsidR="00BC3CE2" w:rsidRPr="003C6442" w:rsidRDefault="00BC3CE2" w:rsidP="00BC3CE2">
      <w:pPr>
        <w:pStyle w:val="paragraphsub"/>
      </w:pPr>
      <w:r w:rsidRPr="003C6442">
        <w:tab/>
        <w:t>(i)</w:t>
      </w:r>
      <w:r w:rsidRPr="003C6442">
        <w:tab/>
        <w:t>the Australian Federal Police; and</w:t>
      </w:r>
    </w:p>
    <w:p w14:paraId="01DEBAEC" w14:textId="5F20AE1B" w:rsidR="00BC3CE2" w:rsidRPr="003C6442" w:rsidRDefault="00BC3CE2" w:rsidP="00BC3CE2">
      <w:pPr>
        <w:pStyle w:val="paragraphsub"/>
      </w:pPr>
      <w:r w:rsidRPr="003C6442">
        <w:tab/>
        <w:t>(ii)</w:t>
      </w:r>
      <w:r w:rsidRPr="003C6442">
        <w:tab/>
        <w:t xml:space="preserve">the police force or service </w:t>
      </w:r>
      <w:r w:rsidR="001A00C0" w:rsidRPr="003C6442">
        <w:t>of</w:t>
      </w:r>
      <w:r w:rsidRPr="003C6442">
        <w:t xml:space="preserve"> the State in which the airport is located.</w:t>
      </w:r>
    </w:p>
    <w:p w14:paraId="58B5B20B" w14:textId="5F547D81" w:rsidR="00BC3CE2" w:rsidRPr="003C6442" w:rsidRDefault="00BC3CE2" w:rsidP="00BC3CE2">
      <w:pPr>
        <w:pStyle w:val="subsection"/>
      </w:pPr>
      <w:r w:rsidRPr="003C6442">
        <w:tab/>
        <w:t>(4)</w:t>
      </w:r>
      <w:r w:rsidRPr="003C6442">
        <w:tab/>
        <w:t>If there is more than one airport</w:t>
      </w:r>
      <w:r w:rsidR="009A508D">
        <w:noBreakHyphen/>
      </w:r>
      <w:r w:rsidRPr="003C6442">
        <w:t>operator company for the airport, a requirement in this section only needs to be met by one company.</w:t>
      </w:r>
    </w:p>
    <w:p w14:paraId="4D7C46AF" w14:textId="50277C61" w:rsidR="00BC3CE2" w:rsidRPr="003C6442" w:rsidRDefault="00A2185C" w:rsidP="00BC3CE2">
      <w:pPr>
        <w:pStyle w:val="ActHead5"/>
      </w:pPr>
      <w:bookmarkStart w:id="35" w:name="_Toc209781645"/>
      <w:r w:rsidRPr="009A508D">
        <w:rPr>
          <w:rStyle w:val="CharSectno"/>
        </w:rPr>
        <w:lastRenderedPageBreak/>
        <w:t>30</w:t>
      </w:r>
      <w:r w:rsidR="00BC3CE2" w:rsidRPr="003C6442">
        <w:t xml:space="preserve">  Standard operating procedures for parking</w:t>
      </w:r>
      <w:bookmarkEnd w:id="35"/>
    </w:p>
    <w:p w14:paraId="33B08DA1" w14:textId="3BB2CA63" w:rsidR="00BC3CE2" w:rsidRPr="003C6442" w:rsidRDefault="00BC3CE2" w:rsidP="00BC3CE2">
      <w:pPr>
        <w:pStyle w:val="subsection"/>
      </w:pPr>
      <w:r w:rsidRPr="003C6442">
        <w:tab/>
        <w:t>(1)</w:t>
      </w:r>
      <w:r w:rsidRPr="003C6442">
        <w:tab/>
        <w:t>An airport</w:t>
      </w:r>
      <w:r w:rsidR="009A508D">
        <w:noBreakHyphen/>
      </w:r>
      <w:r w:rsidRPr="003C6442">
        <w:t>operator company for an airport must have standard operating procedures in relation to landside vehicles at the airport which set out the following:</w:t>
      </w:r>
    </w:p>
    <w:p w14:paraId="17361C1A" w14:textId="4C558585" w:rsidR="00BC3CE2" w:rsidRPr="003C6442" w:rsidRDefault="00BC3CE2" w:rsidP="00BC3CE2">
      <w:pPr>
        <w:pStyle w:val="paragraph"/>
      </w:pPr>
      <w:r w:rsidRPr="003C6442">
        <w:tab/>
        <w:t>(a)</w:t>
      </w:r>
      <w:r w:rsidRPr="003C6442">
        <w:tab/>
        <w:t>the powers of authorised persons for the airport under this Division</w:t>
      </w:r>
      <w:r w:rsidR="00186C7D">
        <w:t>,</w:t>
      </w:r>
      <w:r w:rsidRPr="003C6442">
        <w:t xml:space="preserve"> and procedures designed to ensure that authorised persons exercise those powers in a suitable manner;</w:t>
      </w:r>
    </w:p>
    <w:p w14:paraId="11E0D748" w14:textId="3DE76B73" w:rsidR="00BC3CE2" w:rsidRPr="003C6442" w:rsidRDefault="00BC3CE2" w:rsidP="00BC3CE2">
      <w:pPr>
        <w:pStyle w:val="paragraph"/>
      </w:pPr>
      <w:r w:rsidRPr="003C6442">
        <w:tab/>
        <w:t>(b)</w:t>
      </w:r>
      <w:r w:rsidRPr="003C6442">
        <w:tab/>
        <w:t>policies for dealing with people who park or use a vehicle on the landside of the airport, including:</w:t>
      </w:r>
    </w:p>
    <w:p w14:paraId="79AFA3B8" w14:textId="754BF046" w:rsidR="00BC3CE2" w:rsidRPr="003C6442" w:rsidRDefault="00BC3CE2" w:rsidP="00BC3CE2">
      <w:pPr>
        <w:pStyle w:val="paragraphsub"/>
      </w:pPr>
      <w:r w:rsidRPr="003C6442">
        <w:tab/>
        <w:t>(i)</w:t>
      </w:r>
      <w:r w:rsidRPr="003C6442">
        <w:tab/>
        <w:t>the rights and obligations of those people in relation to parking or using a vehicle on the landside of the airport; and</w:t>
      </w:r>
    </w:p>
    <w:p w14:paraId="6228BD62" w14:textId="49D2437D" w:rsidR="00BC3CE2" w:rsidRPr="003C6442" w:rsidRDefault="00BC3CE2" w:rsidP="00BC3CE2">
      <w:pPr>
        <w:pStyle w:val="paragraphsub"/>
      </w:pPr>
      <w:r w:rsidRPr="003C6442">
        <w:tab/>
        <w:t>(ii)</w:t>
      </w:r>
      <w:r w:rsidRPr="003C6442">
        <w:tab/>
        <w:t xml:space="preserve">processes for managing compliance </w:t>
      </w:r>
      <w:r w:rsidR="002F6A44">
        <w:t>by</w:t>
      </w:r>
      <w:r w:rsidRPr="003C6442">
        <w:t xml:space="preserve"> those people with those obligations (other than issuing infringement notices); and</w:t>
      </w:r>
    </w:p>
    <w:p w14:paraId="4FF63609" w14:textId="77777777" w:rsidR="00BC3CE2" w:rsidRPr="003C6442" w:rsidRDefault="00BC3CE2" w:rsidP="00BC3CE2">
      <w:pPr>
        <w:pStyle w:val="paragraphsub"/>
      </w:pPr>
      <w:r w:rsidRPr="003C6442">
        <w:tab/>
        <w:t>(iii)</w:t>
      </w:r>
      <w:r w:rsidRPr="003C6442">
        <w:tab/>
        <w:t>procedures for dealing with complaints from those people about parking or using a vehicle on the landside of the airport;</w:t>
      </w:r>
    </w:p>
    <w:p w14:paraId="3383E484" w14:textId="420F6495" w:rsidR="00BC3CE2" w:rsidRPr="003C6442" w:rsidRDefault="00BC3CE2" w:rsidP="00BC3CE2">
      <w:pPr>
        <w:pStyle w:val="paragraph"/>
      </w:pPr>
      <w:r w:rsidRPr="003C6442">
        <w:tab/>
        <w:t>(c)</w:t>
      </w:r>
      <w:r w:rsidRPr="003C6442">
        <w:tab/>
        <w:t>the procedures to be followed for issuing an infringement notice for an offence against a provision in this Division, payment and collection of the penalty in a notice, and withdrawing a notice;</w:t>
      </w:r>
    </w:p>
    <w:p w14:paraId="65E26F59" w14:textId="099ACE0D" w:rsidR="00BC3CE2" w:rsidRPr="003C6442" w:rsidRDefault="00BC3CE2" w:rsidP="00BC3CE2">
      <w:pPr>
        <w:pStyle w:val="paragraph"/>
      </w:pPr>
      <w:r w:rsidRPr="003C6442">
        <w:tab/>
        <w:t>(d)</w:t>
      </w:r>
      <w:r w:rsidRPr="003C6442">
        <w:tab/>
        <w:t xml:space="preserve">the procedures to be followed in relation to moving a vehicle under section </w:t>
      </w:r>
      <w:r w:rsidR="00A2185C">
        <w:t>39</w:t>
      </w:r>
      <w:r w:rsidRPr="003C6442">
        <w:t>.</w:t>
      </w:r>
    </w:p>
    <w:p w14:paraId="3AD6898A" w14:textId="24B6DD83" w:rsidR="00BC3CE2" w:rsidRPr="003C6442" w:rsidRDefault="00BC3CE2" w:rsidP="00BC3CE2">
      <w:pPr>
        <w:pStyle w:val="subsection"/>
      </w:pPr>
      <w:r w:rsidRPr="003C6442">
        <w:tab/>
        <w:t>(2)</w:t>
      </w:r>
      <w:r w:rsidRPr="003C6442">
        <w:tab/>
        <w:t>The airport</w:t>
      </w:r>
      <w:r w:rsidR="009A508D">
        <w:noBreakHyphen/>
      </w:r>
      <w:r w:rsidRPr="003C6442">
        <w:t xml:space="preserve">operator company must give the Secretary a copy of the standard operating procedures within 10 business days </w:t>
      </w:r>
      <w:r w:rsidR="001A00C0" w:rsidRPr="003C6442">
        <w:t>after</w:t>
      </w:r>
      <w:r w:rsidRPr="003C6442">
        <w:t xml:space="preserve"> the beginning of each financial year.</w:t>
      </w:r>
    </w:p>
    <w:p w14:paraId="536755AA" w14:textId="7A17849F" w:rsidR="00BC3CE2" w:rsidRPr="003C6442" w:rsidRDefault="00BC3CE2" w:rsidP="00BC3CE2">
      <w:pPr>
        <w:pStyle w:val="subsection"/>
      </w:pPr>
      <w:r w:rsidRPr="003C6442">
        <w:tab/>
        <w:t>(3)</w:t>
      </w:r>
      <w:r w:rsidRPr="003C6442">
        <w:tab/>
        <w:t>If there is more than one airport</w:t>
      </w:r>
      <w:r w:rsidR="009A508D">
        <w:noBreakHyphen/>
      </w:r>
      <w:r w:rsidRPr="003C6442">
        <w:t>operator company for the airport, a requirement in this section only needs to be met by one company.</w:t>
      </w:r>
    </w:p>
    <w:p w14:paraId="3E4E2F21" w14:textId="12DF8232" w:rsidR="00BC3CE2" w:rsidRPr="003C6442" w:rsidRDefault="00A2185C" w:rsidP="00BC3CE2">
      <w:pPr>
        <w:pStyle w:val="ActHead5"/>
      </w:pPr>
      <w:bookmarkStart w:id="36" w:name="_Toc209781646"/>
      <w:r w:rsidRPr="009A508D">
        <w:rPr>
          <w:rStyle w:val="CharSectno"/>
        </w:rPr>
        <w:t>31</w:t>
      </w:r>
      <w:r w:rsidR="00BC3CE2" w:rsidRPr="003C6442">
        <w:t xml:space="preserve">  Application of Australian Road Rules</w:t>
      </w:r>
      <w:bookmarkEnd w:id="36"/>
    </w:p>
    <w:p w14:paraId="5872CCB2" w14:textId="1553845B" w:rsidR="00BC3CE2" w:rsidRPr="003C6442" w:rsidRDefault="00BC3CE2" w:rsidP="00BC3CE2">
      <w:pPr>
        <w:pStyle w:val="subsection"/>
      </w:pPr>
      <w:r w:rsidRPr="003C6442">
        <w:tab/>
        <w:t>(1)</w:t>
      </w:r>
      <w:r w:rsidRPr="003C6442">
        <w:tab/>
      </w:r>
      <w:r w:rsidR="009A508D">
        <w:t>Part 1</w:t>
      </w:r>
      <w:r w:rsidRPr="003C6442">
        <w:t>2 of the Australian Road Rules (Restrictions on stopping and parking) applies in relation to the landside of an airport.</w:t>
      </w:r>
    </w:p>
    <w:p w14:paraId="47239BFC" w14:textId="413227C9" w:rsidR="00BC3CE2" w:rsidRPr="003C6442" w:rsidRDefault="00BC3CE2" w:rsidP="00BC3CE2">
      <w:pPr>
        <w:pStyle w:val="subsection"/>
      </w:pPr>
      <w:r w:rsidRPr="003C6442">
        <w:tab/>
        <w:t>(2)</w:t>
      </w:r>
      <w:r w:rsidRPr="003C6442">
        <w:tab/>
        <w:t xml:space="preserve">Other provisions of the Australian Road Rules apply in relation to the landside of an airport to the extent that they relate to the provisions in </w:t>
      </w:r>
      <w:r w:rsidR="009A508D">
        <w:t>Part 1</w:t>
      </w:r>
      <w:r w:rsidRPr="003C6442">
        <w:t>2.</w:t>
      </w:r>
    </w:p>
    <w:p w14:paraId="3C23EBC9" w14:textId="67884B9D" w:rsidR="00BC3CE2" w:rsidRPr="003C6442" w:rsidRDefault="00BC3CE2" w:rsidP="00BC3CE2">
      <w:pPr>
        <w:pStyle w:val="notetext"/>
      </w:pPr>
      <w:r w:rsidRPr="003C6442">
        <w:t>Example</w:t>
      </w:r>
      <w:r w:rsidR="002811BE">
        <w:t>s</w:t>
      </w:r>
      <w:r w:rsidRPr="003C6442">
        <w:t xml:space="preserve">: </w:t>
      </w:r>
      <w:r w:rsidRPr="003C6442">
        <w:tab/>
      </w:r>
      <w:r w:rsidR="009A508D">
        <w:t>Part 1</w:t>
      </w:r>
      <w:r w:rsidRPr="003C6442">
        <w:t>9 of the Australia</w:t>
      </w:r>
      <w:r w:rsidR="005E4DFB" w:rsidRPr="003C6442">
        <w:t>n</w:t>
      </w:r>
      <w:r w:rsidRPr="003C6442">
        <w:t xml:space="preserve"> Road Rules provides exemptions from provisions (such as for emergency vehicles and police vehicles), </w:t>
      </w:r>
      <w:r w:rsidR="00B043A9" w:rsidRPr="003C6442">
        <w:t>Part 2</w:t>
      </w:r>
      <w:r w:rsidRPr="003C6442">
        <w:t xml:space="preserve">0 provides for the form and application of traffic signs including parking signs, and the Dictionary defines the meaning of terms used in </w:t>
      </w:r>
      <w:r w:rsidR="009A508D">
        <w:t>Part 1</w:t>
      </w:r>
      <w:r w:rsidRPr="003C6442">
        <w:t>2.</w:t>
      </w:r>
    </w:p>
    <w:p w14:paraId="6E37EE7A" w14:textId="2D53BF8E" w:rsidR="00BC3CE2" w:rsidRPr="003C6442" w:rsidRDefault="00BC3CE2" w:rsidP="00995498">
      <w:pPr>
        <w:pStyle w:val="subsection"/>
      </w:pPr>
      <w:r w:rsidRPr="003C6442">
        <w:tab/>
        <w:t>(3)</w:t>
      </w:r>
      <w:r w:rsidRPr="003C6442">
        <w:tab/>
        <w:t xml:space="preserve">However, for the purposes of the application of the Australian Road Rules, </w:t>
      </w:r>
      <w:r w:rsidRPr="003C6442">
        <w:rPr>
          <w:b/>
          <w:i/>
        </w:rPr>
        <w:t>vehicle</w:t>
      </w:r>
      <w:r w:rsidRPr="003C6442">
        <w:t xml:space="preserve"> has the same meaning as in </w:t>
      </w:r>
      <w:r w:rsidR="009A508D">
        <w:t>subsection 1</w:t>
      </w:r>
      <w:r w:rsidRPr="003C6442">
        <w:t>72(2) of the Act.</w:t>
      </w:r>
    </w:p>
    <w:p w14:paraId="72C4AFE9" w14:textId="31B56BFA" w:rsidR="00BC3CE2" w:rsidRPr="003C6442" w:rsidRDefault="00A2185C" w:rsidP="00BC3CE2">
      <w:pPr>
        <w:pStyle w:val="ActHead5"/>
      </w:pPr>
      <w:bookmarkStart w:id="37" w:name="_Toc209781647"/>
      <w:r w:rsidRPr="009A508D">
        <w:rPr>
          <w:rStyle w:val="CharSectno"/>
        </w:rPr>
        <w:t>32</w:t>
      </w:r>
      <w:r w:rsidR="00BC3CE2" w:rsidRPr="003C6442">
        <w:t xml:space="preserve">  Operation of State laws on stopping and parking</w:t>
      </w:r>
      <w:bookmarkEnd w:id="37"/>
    </w:p>
    <w:p w14:paraId="7E9D6591" w14:textId="72C2C00D" w:rsidR="00BC3CE2" w:rsidRPr="003C6442" w:rsidRDefault="00BC3CE2" w:rsidP="00BC3CE2">
      <w:pPr>
        <w:pStyle w:val="subsection"/>
      </w:pPr>
      <w:r w:rsidRPr="003C6442">
        <w:tab/>
      </w:r>
      <w:r w:rsidRPr="003C6442">
        <w:tab/>
        <w:t xml:space="preserve">For the purposes of </w:t>
      </w:r>
      <w:r w:rsidR="009A508D">
        <w:t>subsection 1</w:t>
      </w:r>
      <w:r w:rsidRPr="003C6442">
        <w:t>77(2) of the Act:</w:t>
      </w:r>
    </w:p>
    <w:p w14:paraId="774E697A" w14:textId="51B1E539" w:rsidR="00BC3CE2" w:rsidRPr="003C6442" w:rsidRDefault="00BC3CE2" w:rsidP="00BC3CE2">
      <w:pPr>
        <w:pStyle w:val="paragraph"/>
      </w:pPr>
      <w:r w:rsidRPr="003C6442">
        <w:tab/>
        <w:t>(a)</w:t>
      </w:r>
      <w:r w:rsidRPr="003C6442">
        <w:tab/>
      </w:r>
      <w:r w:rsidR="009A508D">
        <w:t>Part 1</w:t>
      </w:r>
      <w:r w:rsidRPr="003C6442">
        <w:t xml:space="preserve">2 of the </w:t>
      </w:r>
      <w:r w:rsidRPr="003C6442">
        <w:rPr>
          <w:i/>
        </w:rPr>
        <w:t>Road Rules 2014</w:t>
      </w:r>
      <w:r w:rsidRPr="003C6442">
        <w:t xml:space="preserve"> (NSW) has no effect within the landside of Sydney (Kingsford</w:t>
      </w:r>
      <w:r w:rsidR="009A508D">
        <w:noBreakHyphen/>
      </w:r>
      <w:r w:rsidRPr="003C6442">
        <w:t xml:space="preserve">Smith) Airport </w:t>
      </w:r>
      <w:r w:rsidR="003C2F94">
        <w:t>or</w:t>
      </w:r>
      <w:r w:rsidRPr="003C6442">
        <w:t xml:space="preserve"> Gold Coast Airport; and</w:t>
      </w:r>
    </w:p>
    <w:p w14:paraId="16316CA0" w14:textId="1B815624" w:rsidR="00BC3CE2" w:rsidRPr="003C6442" w:rsidRDefault="00BC3CE2" w:rsidP="00BC3CE2">
      <w:pPr>
        <w:pStyle w:val="paragraph"/>
      </w:pPr>
      <w:r w:rsidRPr="003C6442">
        <w:tab/>
        <w:t>(b)</w:t>
      </w:r>
      <w:r w:rsidRPr="003C6442">
        <w:tab/>
      </w:r>
      <w:r w:rsidR="009A508D">
        <w:t>Part 1</w:t>
      </w:r>
      <w:r w:rsidRPr="003C6442">
        <w:t xml:space="preserve">2 of the </w:t>
      </w:r>
      <w:r w:rsidRPr="003C6442">
        <w:rPr>
          <w:i/>
        </w:rPr>
        <w:t>Road Safety Road Rules 2017</w:t>
      </w:r>
      <w:r w:rsidRPr="003C6442">
        <w:t xml:space="preserve"> (Vic</w:t>
      </w:r>
      <w:r w:rsidR="002A44F5" w:rsidRPr="003C6442">
        <w:t>.</w:t>
      </w:r>
      <w:r w:rsidRPr="003C6442">
        <w:t>) has no effect within the landside of Melbourne (Tullamarine) Airport; and</w:t>
      </w:r>
    </w:p>
    <w:p w14:paraId="012100FC" w14:textId="277066AA" w:rsidR="00BC3CE2" w:rsidRPr="003C6442" w:rsidRDefault="00BC3CE2" w:rsidP="00BC3CE2">
      <w:pPr>
        <w:pStyle w:val="paragraph"/>
      </w:pPr>
      <w:r w:rsidRPr="003C6442">
        <w:lastRenderedPageBreak/>
        <w:tab/>
        <w:t>(c)</w:t>
      </w:r>
      <w:r w:rsidRPr="003C6442">
        <w:tab/>
      </w:r>
      <w:r w:rsidR="009A508D">
        <w:t>Part 1</w:t>
      </w:r>
      <w:r w:rsidRPr="003C6442">
        <w:t xml:space="preserve">2 of the </w:t>
      </w:r>
      <w:r w:rsidRPr="003C6442">
        <w:rPr>
          <w:i/>
        </w:rPr>
        <w:t>Transport Operations (Road Use Management—Road Rules) Regulation 2009</w:t>
      </w:r>
      <w:r w:rsidRPr="003C6442">
        <w:t xml:space="preserve"> (Qld) has no effect within the landside of Brisbane Airport, Gold Coast Airport </w:t>
      </w:r>
      <w:r w:rsidR="003C2F94">
        <w:t>or</w:t>
      </w:r>
      <w:r w:rsidRPr="003C6442">
        <w:t xml:space="preserve"> Townsville Airport; and</w:t>
      </w:r>
    </w:p>
    <w:p w14:paraId="6A2F6244" w14:textId="14148345" w:rsidR="00BC3CE2" w:rsidRPr="003C6442" w:rsidRDefault="00BC3CE2" w:rsidP="00BC3CE2">
      <w:pPr>
        <w:pStyle w:val="paragraph"/>
      </w:pPr>
      <w:r w:rsidRPr="003C6442">
        <w:tab/>
        <w:t>(d)</w:t>
      </w:r>
      <w:r w:rsidRPr="003C6442">
        <w:tab/>
      </w:r>
      <w:r w:rsidR="009A508D">
        <w:t>Part 1</w:t>
      </w:r>
      <w:r w:rsidRPr="003C6442">
        <w:t xml:space="preserve">2 of the </w:t>
      </w:r>
      <w:r w:rsidRPr="003C6442">
        <w:rPr>
          <w:i/>
        </w:rPr>
        <w:t>Road Traffic Code 2000</w:t>
      </w:r>
      <w:r w:rsidRPr="003C6442">
        <w:t xml:space="preserve"> (WA) has no effect within the landside of Perth Airport; and</w:t>
      </w:r>
    </w:p>
    <w:p w14:paraId="36D9B6AD" w14:textId="50D0A6C1" w:rsidR="00BC3CE2" w:rsidRPr="003C6442" w:rsidRDefault="00BC3CE2" w:rsidP="00BC3CE2">
      <w:pPr>
        <w:pStyle w:val="paragraph"/>
      </w:pPr>
      <w:r w:rsidRPr="003C6442">
        <w:tab/>
        <w:t>(e)</w:t>
      </w:r>
      <w:r w:rsidRPr="003C6442">
        <w:tab/>
      </w:r>
      <w:r w:rsidR="009A508D">
        <w:t>Part 1</w:t>
      </w:r>
      <w:r w:rsidRPr="003C6442">
        <w:t xml:space="preserve">2 of the </w:t>
      </w:r>
      <w:r w:rsidRPr="003C6442">
        <w:rPr>
          <w:i/>
        </w:rPr>
        <w:t>Road Rules 2019</w:t>
      </w:r>
      <w:r w:rsidRPr="003C6442">
        <w:t xml:space="preserve"> (Tas</w:t>
      </w:r>
      <w:r w:rsidR="002A44F5" w:rsidRPr="003C6442">
        <w:t>.</w:t>
      </w:r>
      <w:r w:rsidRPr="003C6442">
        <w:t xml:space="preserve">) has no effect within the landside of Hobart International Airport </w:t>
      </w:r>
      <w:r w:rsidR="003C2F94">
        <w:t>or</w:t>
      </w:r>
      <w:r w:rsidRPr="003C6442">
        <w:t xml:space="preserve"> Launceston Airport.</w:t>
      </w:r>
    </w:p>
    <w:p w14:paraId="19C424A9" w14:textId="55AB80F6" w:rsidR="00BC3CE2" w:rsidRPr="003C6442" w:rsidRDefault="00A2185C" w:rsidP="00BC3CE2">
      <w:pPr>
        <w:pStyle w:val="ActHead5"/>
      </w:pPr>
      <w:bookmarkStart w:id="38" w:name="_Toc209781648"/>
      <w:r w:rsidRPr="009A508D">
        <w:rPr>
          <w:rStyle w:val="CharSectno"/>
        </w:rPr>
        <w:t>33</w:t>
      </w:r>
      <w:r w:rsidR="00BC3CE2" w:rsidRPr="003C6442">
        <w:t xml:space="preserve">  Installation of traffic control devices</w:t>
      </w:r>
      <w:bookmarkEnd w:id="38"/>
    </w:p>
    <w:p w14:paraId="14BF1780" w14:textId="11A07F12" w:rsidR="00BC3CE2" w:rsidRPr="003C6442" w:rsidRDefault="00BC3CE2" w:rsidP="00BC3CE2">
      <w:pPr>
        <w:pStyle w:val="subsection"/>
      </w:pPr>
      <w:r w:rsidRPr="003C6442">
        <w:tab/>
        <w:t>(1)</w:t>
      </w:r>
      <w:r w:rsidRPr="003C6442">
        <w:tab/>
        <w:t>Subject to this section, an airport</w:t>
      </w:r>
      <w:r w:rsidR="009A508D">
        <w:noBreakHyphen/>
      </w:r>
      <w:r w:rsidRPr="003C6442">
        <w:t>operator company for an airport may install a traffic control device on the landside of the airport only if the device complies substantially with the Australian Road Rules</w:t>
      </w:r>
      <w:r w:rsidR="002811BE">
        <w:t xml:space="preserve"> (</w:t>
      </w:r>
      <w:r w:rsidRPr="003C6442">
        <w:t>within the meaning of rule 316 of th</w:t>
      </w:r>
      <w:r w:rsidR="002A44F5" w:rsidRPr="003C6442">
        <w:t>os</w:t>
      </w:r>
      <w:r w:rsidRPr="003C6442">
        <w:t>e Rules</w:t>
      </w:r>
      <w:r w:rsidR="002811BE">
        <w:t>)</w:t>
      </w:r>
      <w:r w:rsidRPr="003C6442">
        <w:t>.</w:t>
      </w:r>
    </w:p>
    <w:p w14:paraId="01F55482" w14:textId="4D5F7DD5" w:rsidR="00BC3CE2" w:rsidRPr="003C6442" w:rsidRDefault="00BC3CE2" w:rsidP="00BC3CE2">
      <w:pPr>
        <w:pStyle w:val="subsection"/>
      </w:pPr>
      <w:r w:rsidRPr="003C6442">
        <w:tab/>
        <w:t>(2)</w:t>
      </w:r>
      <w:r w:rsidRPr="003C6442">
        <w:tab/>
        <w:t>An airport</w:t>
      </w:r>
      <w:r w:rsidR="009A508D">
        <w:noBreakHyphen/>
      </w:r>
      <w:r w:rsidRPr="003C6442">
        <w:t>operator company for an airport may install a traffic control device to indicate that taxi drivers must not leave their taxis unattended in a taxi zone on the landside of the airport.</w:t>
      </w:r>
    </w:p>
    <w:p w14:paraId="3BB7ABE2" w14:textId="77777777" w:rsidR="00BC3CE2" w:rsidRPr="003C6442" w:rsidRDefault="00BC3CE2" w:rsidP="00BC3CE2">
      <w:pPr>
        <w:pStyle w:val="notetext"/>
      </w:pPr>
      <w:r w:rsidRPr="003C6442">
        <w:t>Note:</w:t>
      </w:r>
      <w:r w:rsidRPr="003C6442">
        <w:tab/>
        <w:t>The Australian Road Rules do not provide for this kind of traffic control device.</w:t>
      </w:r>
    </w:p>
    <w:p w14:paraId="1049E0D6" w14:textId="2400D330" w:rsidR="00BC3CE2" w:rsidRPr="003C6442" w:rsidRDefault="00BC3CE2" w:rsidP="00BC3CE2">
      <w:pPr>
        <w:pStyle w:val="subsection"/>
      </w:pPr>
      <w:r w:rsidRPr="003C6442">
        <w:tab/>
        <w:t>(3)</w:t>
      </w:r>
      <w:r w:rsidRPr="003C6442">
        <w:tab/>
        <w:t>In circumstances in which there is a likelihood of loss</w:t>
      </w:r>
      <w:r w:rsidR="002811BE">
        <w:t xml:space="preserve"> or</w:t>
      </w:r>
      <w:r w:rsidRPr="003C6442">
        <w:t xml:space="preserve"> injury</w:t>
      </w:r>
      <w:r w:rsidR="002811BE">
        <w:t>,</w:t>
      </w:r>
      <w:r w:rsidRPr="003C6442">
        <w:t xml:space="preserve"> or </w:t>
      </w:r>
      <w:r w:rsidR="002811BE">
        <w:t xml:space="preserve">of </w:t>
      </w:r>
      <w:r w:rsidRPr="003C6442">
        <w:t>interference with the normal flow of traffic, an airport</w:t>
      </w:r>
      <w:r w:rsidR="009A508D">
        <w:noBreakHyphen/>
      </w:r>
      <w:r w:rsidRPr="003C6442">
        <w:t>operator company for an airport may install traffic control devices on the landside of the airport to avoid the loss, injury or interference.</w:t>
      </w:r>
    </w:p>
    <w:p w14:paraId="702AFB68" w14:textId="77777777" w:rsidR="00BC3CE2" w:rsidRPr="003C6442" w:rsidRDefault="00BC3CE2" w:rsidP="00BC3CE2">
      <w:pPr>
        <w:pStyle w:val="subsection"/>
      </w:pPr>
      <w:r w:rsidRPr="003C6442">
        <w:tab/>
        <w:t>(4)</w:t>
      </w:r>
      <w:r w:rsidRPr="003C6442">
        <w:tab/>
        <w:t>A traffic control device must be installed in a way that prominently and clearly identifies the area to which the device applies.</w:t>
      </w:r>
    </w:p>
    <w:p w14:paraId="3BFBB40D" w14:textId="451330FD" w:rsidR="00BC3CE2" w:rsidRPr="003C6442" w:rsidRDefault="00A2185C" w:rsidP="00BC3CE2">
      <w:pPr>
        <w:pStyle w:val="ActHead5"/>
      </w:pPr>
      <w:bookmarkStart w:id="39" w:name="_Toc209781649"/>
      <w:r w:rsidRPr="009A508D">
        <w:rPr>
          <w:rStyle w:val="CharSectno"/>
        </w:rPr>
        <w:t>34</w:t>
      </w:r>
      <w:r w:rsidR="00BC3CE2" w:rsidRPr="003C6442">
        <w:t xml:space="preserve">  Permits to stop a vehicle in a permit zone</w:t>
      </w:r>
      <w:bookmarkEnd w:id="39"/>
    </w:p>
    <w:p w14:paraId="42372685" w14:textId="34C509A0" w:rsidR="00BC3CE2" w:rsidRPr="003C6442" w:rsidRDefault="00BC3CE2" w:rsidP="00BC3CE2">
      <w:pPr>
        <w:pStyle w:val="subsection"/>
      </w:pPr>
      <w:r w:rsidRPr="003C6442">
        <w:tab/>
        <w:t>(1)</w:t>
      </w:r>
      <w:r w:rsidRPr="003C6442">
        <w:tab/>
        <w:t>An airport</w:t>
      </w:r>
      <w:r w:rsidR="009A508D">
        <w:noBreakHyphen/>
      </w:r>
      <w:r w:rsidRPr="003C6442">
        <w:t xml:space="preserve">operator company for an airport may issue a permit for a vehicle to stop in a permit zone </w:t>
      </w:r>
      <w:r w:rsidR="002811BE">
        <w:t>on the landside of</w:t>
      </w:r>
      <w:r w:rsidRPr="003C6442">
        <w:t xml:space="preserve"> the airport.</w:t>
      </w:r>
    </w:p>
    <w:p w14:paraId="58CDA750" w14:textId="77777777" w:rsidR="00BC3CE2" w:rsidRPr="003C6442" w:rsidRDefault="00BC3CE2" w:rsidP="00BC3CE2">
      <w:pPr>
        <w:pStyle w:val="subsection"/>
      </w:pPr>
      <w:r w:rsidRPr="003C6442">
        <w:tab/>
        <w:t>(2)</w:t>
      </w:r>
      <w:r w:rsidRPr="003C6442">
        <w:tab/>
        <w:t>The permit must be issued in writing and in a form that can be displayed on or in a vehicle.</w:t>
      </w:r>
    </w:p>
    <w:p w14:paraId="64989096" w14:textId="2DE4BE9F" w:rsidR="00BC3CE2" w:rsidRPr="003C6442" w:rsidRDefault="00A2185C" w:rsidP="00BC3CE2">
      <w:pPr>
        <w:pStyle w:val="ActHead5"/>
      </w:pPr>
      <w:bookmarkStart w:id="40" w:name="_Toc209781650"/>
      <w:r w:rsidRPr="009A508D">
        <w:rPr>
          <w:rStyle w:val="CharSectno"/>
        </w:rPr>
        <w:t>35</w:t>
      </w:r>
      <w:r w:rsidR="00BC3CE2" w:rsidRPr="003C6442">
        <w:t xml:space="preserve">  Offences against Australian Road Rules on stopping and parking</w:t>
      </w:r>
      <w:bookmarkEnd w:id="40"/>
    </w:p>
    <w:p w14:paraId="4BEFB33E" w14:textId="77FC1070" w:rsidR="00BC3CE2" w:rsidRPr="003C6442" w:rsidRDefault="00BC3CE2" w:rsidP="00BC3CE2">
      <w:pPr>
        <w:pStyle w:val="subsection"/>
      </w:pPr>
      <w:r w:rsidRPr="003C6442">
        <w:tab/>
      </w:r>
      <w:r w:rsidR="00C10826" w:rsidRPr="003C6442">
        <w:t>(1)</w:t>
      </w:r>
      <w:r w:rsidRPr="003C6442">
        <w:tab/>
        <w:t xml:space="preserve">A person </w:t>
      </w:r>
      <w:r w:rsidR="00C10826" w:rsidRPr="003C6442">
        <w:t xml:space="preserve">who is on the landside of an airport </w:t>
      </w:r>
      <w:r w:rsidRPr="003C6442">
        <w:t xml:space="preserve">commits an offence of strict liability if the person contravenes an offence provision in </w:t>
      </w:r>
      <w:r w:rsidR="009A508D">
        <w:t>Part 1</w:t>
      </w:r>
      <w:r w:rsidRPr="003C6442">
        <w:t>2 of the Australian Road Rules.</w:t>
      </w:r>
    </w:p>
    <w:p w14:paraId="0135736B" w14:textId="182E27C9" w:rsidR="00C10826" w:rsidRPr="003C6442" w:rsidRDefault="00C10826" w:rsidP="00BC3CE2">
      <w:pPr>
        <w:pStyle w:val="subsection"/>
      </w:pPr>
      <w:r w:rsidRPr="003C6442">
        <w:tab/>
        <w:t>(2)</w:t>
      </w:r>
      <w:r w:rsidRPr="003C6442">
        <w:tab/>
        <w:t xml:space="preserve">The offence is punishable on conviction by a penalty not exceeding the number of penalty units mentioned in </w:t>
      </w:r>
      <w:r w:rsidR="006C2C12" w:rsidRPr="003C6442">
        <w:t>Schedule </w:t>
      </w:r>
      <w:r w:rsidR="00202148" w:rsidRPr="003C6442">
        <w:t>1</w:t>
      </w:r>
      <w:r w:rsidRPr="003C6442">
        <w:t xml:space="preserve"> in relation to the offence provision contravened and the airport at which the contravention occurs.</w:t>
      </w:r>
    </w:p>
    <w:p w14:paraId="5E3F1585" w14:textId="1B9AE043" w:rsidR="00BC3CE2" w:rsidRPr="003C6442" w:rsidRDefault="00A2185C" w:rsidP="00BC3CE2">
      <w:pPr>
        <w:pStyle w:val="ActHead5"/>
      </w:pPr>
      <w:bookmarkStart w:id="41" w:name="_Toc209781651"/>
      <w:r w:rsidRPr="009A508D">
        <w:rPr>
          <w:rStyle w:val="CharSectno"/>
        </w:rPr>
        <w:t>36</w:t>
      </w:r>
      <w:r w:rsidR="00BC3CE2" w:rsidRPr="003C6442">
        <w:t xml:space="preserve">  Taxi driver must not leave taxi unattended in certain areas</w:t>
      </w:r>
      <w:bookmarkEnd w:id="41"/>
    </w:p>
    <w:p w14:paraId="35298614" w14:textId="77777777" w:rsidR="00BC3CE2" w:rsidRPr="003C6442" w:rsidRDefault="00BC3CE2" w:rsidP="00BC3CE2">
      <w:pPr>
        <w:pStyle w:val="subsection"/>
      </w:pPr>
      <w:r w:rsidRPr="003C6442">
        <w:tab/>
        <w:t>(1)</w:t>
      </w:r>
      <w:r w:rsidRPr="003C6442">
        <w:tab/>
        <w:t>The driver of a taxi commits an offence of strict liability if:</w:t>
      </w:r>
    </w:p>
    <w:p w14:paraId="15098349" w14:textId="352CB92B" w:rsidR="00BC3CE2" w:rsidRPr="003C6442" w:rsidRDefault="00BC3CE2" w:rsidP="00BC3CE2">
      <w:pPr>
        <w:pStyle w:val="paragraph"/>
      </w:pPr>
      <w:r w:rsidRPr="003C6442">
        <w:tab/>
        <w:t>(a)</w:t>
      </w:r>
      <w:r w:rsidRPr="003C6442">
        <w:tab/>
        <w:t xml:space="preserve">a traffic control device applying to a taxi zone </w:t>
      </w:r>
      <w:r w:rsidR="00C10826" w:rsidRPr="003C6442">
        <w:t xml:space="preserve">on the landside of an airport </w:t>
      </w:r>
      <w:r w:rsidRPr="003C6442">
        <w:t>indicates that taxis must not be left unattended in that zone; and</w:t>
      </w:r>
    </w:p>
    <w:p w14:paraId="50F1D945" w14:textId="3572A3C8" w:rsidR="00A93551" w:rsidRPr="003C6442" w:rsidRDefault="00A93551" w:rsidP="00BC3CE2">
      <w:pPr>
        <w:pStyle w:val="paragraph"/>
      </w:pPr>
      <w:r w:rsidRPr="003C6442">
        <w:lastRenderedPageBreak/>
        <w:tab/>
        <w:t>(b)</w:t>
      </w:r>
      <w:r w:rsidRPr="003C6442">
        <w:tab/>
        <w:t>the taxi is in the taxi zone; and</w:t>
      </w:r>
    </w:p>
    <w:p w14:paraId="3F2C77A6" w14:textId="287EF837" w:rsidR="00BC3CE2" w:rsidRPr="003C6442" w:rsidRDefault="00BC3CE2" w:rsidP="00B92BAE">
      <w:pPr>
        <w:pStyle w:val="paragraph"/>
      </w:pPr>
      <w:r w:rsidRPr="003C6442">
        <w:tab/>
        <w:t>(</w:t>
      </w:r>
      <w:r w:rsidR="00A93551" w:rsidRPr="003C6442">
        <w:t>c</w:t>
      </w:r>
      <w:r w:rsidRPr="003C6442">
        <w:t>)</w:t>
      </w:r>
      <w:r w:rsidRPr="003C6442">
        <w:tab/>
        <w:t>the driver leaves the taxi so that the driver is over 3 metres from the closest point of the taxi.</w:t>
      </w:r>
    </w:p>
    <w:p w14:paraId="27F6FCCA" w14:textId="27B37408" w:rsidR="00BC3CE2" w:rsidRPr="003C6442" w:rsidRDefault="00BC3CE2" w:rsidP="00BC3CE2">
      <w:pPr>
        <w:pStyle w:val="subsection"/>
      </w:pPr>
      <w:r w:rsidRPr="003C6442">
        <w:tab/>
        <w:t>(2)</w:t>
      </w:r>
      <w:r w:rsidRPr="003C6442">
        <w:tab/>
      </w:r>
      <w:r w:rsidR="00B92BAE" w:rsidRPr="003C6442">
        <w:t xml:space="preserve">An offence against </w:t>
      </w:r>
      <w:r w:rsidR="009A508D">
        <w:t>subsection (</w:t>
      </w:r>
      <w:r w:rsidR="00B92BAE" w:rsidRPr="003C6442">
        <w:t>1) is punishable on conviction by a penalty not exceeding the number of penalty units mentioned in the following table for the airport at which the offence occurs.</w:t>
      </w:r>
    </w:p>
    <w:p w14:paraId="494C90EC" w14:textId="77777777" w:rsidR="00BC3CE2" w:rsidRPr="003C6442" w:rsidRDefault="00BC3CE2" w:rsidP="00BC3CE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C3CE2" w:rsidRPr="003C6442" w14:paraId="276BE202" w14:textId="77777777" w:rsidTr="002D4F13">
        <w:trPr>
          <w:tblHeader/>
        </w:trPr>
        <w:tc>
          <w:tcPr>
            <w:tcW w:w="8312" w:type="dxa"/>
            <w:gridSpan w:val="3"/>
            <w:tcBorders>
              <w:top w:val="single" w:sz="12" w:space="0" w:color="auto"/>
              <w:bottom w:val="single" w:sz="6" w:space="0" w:color="auto"/>
            </w:tcBorders>
          </w:tcPr>
          <w:p w14:paraId="196088C6" w14:textId="77777777" w:rsidR="00BC3CE2" w:rsidRPr="003C6442" w:rsidRDefault="00BC3CE2" w:rsidP="002D4F13">
            <w:pPr>
              <w:pStyle w:val="TableHeading"/>
            </w:pPr>
            <w:r w:rsidRPr="003C6442">
              <w:t>Penalty—leaving taxi unattended</w:t>
            </w:r>
          </w:p>
        </w:tc>
      </w:tr>
      <w:tr w:rsidR="00BC3CE2" w:rsidRPr="003C6442" w14:paraId="3E979A99" w14:textId="77777777" w:rsidTr="002D4F13">
        <w:trPr>
          <w:tblHeader/>
        </w:trPr>
        <w:tc>
          <w:tcPr>
            <w:tcW w:w="714" w:type="dxa"/>
            <w:tcBorders>
              <w:top w:val="single" w:sz="6" w:space="0" w:color="auto"/>
              <w:bottom w:val="single" w:sz="12" w:space="0" w:color="auto"/>
            </w:tcBorders>
          </w:tcPr>
          <w:p w14:paraId="70CA248A" w14:textId="77777777" w:rsidR="00BC3CE2" w:rsidRPr="003C6442" w:rsidRDefault="00BC3CE2" w:rsidP="002D4F13">
            <w:pPr>
              <w:pStyle w:val="TableHeading"/>
            </w:pPr>
            <w:r w:rsidRPr="003C6442">
              <w:t>Item</w:t>
            </w:r>
          </w:p>
        </w:tc>
        <w:tc>
          <w:tcPr>
            <w:tcW w:w="3799" w:type="dxa"/>
            <w:tcBorders>
              <w:top w:val="single" w:sz="6" w:space="0" w:color="auto"/>
              <w:bottom w:val="single" w:sz="12" w:space="0" w:color="auto"/>
            </w:tcBorders>
          </w:tcPr>
          <w:p w14:paraId="15E8BCB8" w14:textId="77777777" w:rsidR="00BC3CE2" w:rsidRPr="003C6442" w:rsidRDefault="00BC3CE2" w:rsidP="002D4F13">
            <w:pPr>
              <w:pStyle w:val="TableHeading"/>
            </w:pPr>
            <w:r w:rsidRPr="003C6442">
              <w:t>Airport</w:t>
            </w:r>
          </w:p>
        </w:tc>
        <w:tc>
          <w:tcPr>
            <w:tcW w:w="3799" w:type="dxa"/>
            <w:tcBorders>
              <w:top w:val="single" w:sz="6" w:space="0" w:color="auto"/>
              <w:bottom w:val="single" w:sz="12" w:space="0" w:color="auto"/>
            </w:tcBorders>
          </w:tcPr>
          <w:p w14:paraId="1C9C989E" w14:textId="77777777" w:rsidR="00BC3CE2" w:rsidRPr="003C6442" w:rsidRDefault="00BC3CE2" w:rsidP="002D4F13">
            <w:pPr>
              <w:pStyle w:val="TableHeading"/>
            </w:pPr>
            <w:r w:rsidRPr="003C6442">
              <w:t>Number of penalty units</w:t>
            </w:r>
          </w:p>
        </w:tc>
      </w:tr>
      <w:tr w:rsidR="00BC3CE2" w:rsidRPr="003C6442" w14:paraId="5D0D970F" w14:textId="77777777" w:rsidTr="002D4F13">
        <w:tc>
          <w:tcPr>
            <w:tcW w:w="714" w:type="dxa"/>
            <w:tcBorders>
              <w:top w:val="single" w:sz="12" w:space="0" w:color="auto"/>
            </w:tcBorders>
          </w:tcPr>
          <w:p w14:paraId="5912B812" w14:textId="77777777" w:rsidR="00BC3CE2" w:rsidRPr="003C6442" w:rsidRDefault="00BC3CE2" w:rsidP="002D4F13">
            <w:pPr>
              <w:pStyle w:val="Tabletext"/>
            </w:pPr>
            <w:r w:rsidRPr="003C6442">
              <w:t>1</w:t>
            </w:r>
          </w:p>
        </w:tc>
        <w:tc>
          <w:tcPr>
            <w:tcW w:w="3799" w:type="dxa"/>
            <w:tcBorders>
              <w:top w:val="single" w:sz="12" w:space="0" w:color="auto"/>
            </w:tcBorders>
          </w:tcPr>
          <w:p w14:paraId="3E2C783C" w14:textId="0C490CE3" w:rsidR="00BC3CE2" w:rsidRPr="003C6442" w:rsidRDefault="00BC3CE2" w:rsidP="002D4F13">
            <w:pPr>
              <w:pStyle w:val="Tabletext"/>
            </w:pPr>
            <w:r w:rsidRPr="003C6442">
              <w:t>Sydney (Kingsford</w:t>
            </w:r>
            <w:r w:rsidR="009A508D">
              <w:noBreakHyphen/>
            </w:r>
            <w:r w:rsidRPr="003C6442">
              <w:t>Smith) Airport</w:t>
            </w:r>
          </w:p>
        </w:tc>
        <w:tc>
          <w:tcPr>
            <w:tcW w:w="3799" w:type="dxa"/>
            <w:tcBorders>
              <w:top w:val="single" w:sz="12" w:space="0" w:color="auto"/>
            </w:tcBorders>
          </w:tcPr>
          <w:p w14:paraId="4B0D6CA3" w14:textId="77777777" w:rsidR="00BC3CE2" w:rsidRPr="003C6442" w:rsidRDefault="00BC3CE2" w:rsidP="002D4F13">
            <w:pPr>
              <w:pStyle w:val="Tabletext"/>
            </w:pPr>
            <w:r w:rsidRPr="003C6442">
              <w:t>3</w:t>
            </w:r>
          </w:p>
        </w:tc>
      </w:tr>
      <w:tr w:rsidR="00BC3CE2" w:rsidRPr="003C6442" w14:paraId="2A978EBA" w14:textId="77777777" w:rsidTr="002D4F13">
        <w:tc>
          <w:tcPr>
            <w:tcW w:w="714" w:type="dxa"/>
          </w:tcPr>
          <w:p w14:paraId="6D68FF3A" w14:textId="77777777" w:rsidR="00BC3CE2" w:rsidRPr="003C6442" w:rsidRDefault="00BC3CE2" w:rsidP="002D4F13">
            <w:pPr>
              <w:pStyle w:val="Tabletext"/>
            </w:pPr>
            <w:r w:rsidRPr="003C6442">
              <w:t>2</w:t>
            </w:r>
          </w:p>
        </w:tc>
        <w:tc>
          <w:tcPr>
            <w:tcW w:w="3799" w:type="dxa"/>
          </w:tcPr>
          <w:p w14:paraId="701439AC" w14:textId="77777777" w:rsidR="00BC3CE2" w:rsidRPr="003C6442" w:rsidRDefault="00BC3CE2" w:rsidP="002D4F13">
            <w:pPr>
              <w:pStyle w:val="Tabletext"/>
            </w:pPr>
            <w:r w:rsidRPr="003C6442">
              <w:t>Melbourne (Tullamarine) Airport</w:t>
            </w:r>
          </w:p>
        </w:tc>
        <w:tc>
          <w:tcPr>
            <w:tcW w:w="3799" w:type="dxa"/>
          </w:tcPr>
          <w:p w14:paraId="52F56103" w14:textId="77777777" w:rsidR="00BC3CE2" w:rsidRPr="003C6442" w:rsidRDefault="00BC3CE2" w:rsidP="002D4F13">
            <w:pPr>
              <w:pStyle w:val="Tabletext"/>
            </w:pPr>
            <w:r w:rsidRPr="003C6442">
              <w:t>3</w:t>
            </w:r>
          </w:p>
        </w:tc>
      </w:tr>
      <w:tr w:rsidR="00BC3CE2" w:rsidRPr="003C6442" w14:paraId="0B80839F" w14:textId="77777777" w:rsidTr="002D4F13">
        <w:tc>
          <w:tcPr>
            <w:tcW w:w="714" w:type="dxa"/>
          </w:tcPr>
          <w:p w14:paraId="134B38DC" w14:textId="77777777" w:rsidR="00BC3CE2" w:rsidRPr="003C6442" w:rsidRDefault="00BC3CE2" w:rsidP="002D4F13">
            <w:pPr>
              <w:pStyle w:val="Tabletext"/>
            </w:pPr>
            <w:r w:rsidRPr="003C6442">
              <w:t>3</w:t>
            </w:r>
          </w:p>
        </w:tc>
        <w:tc>
          <w:tcPr>
            <w:tcW w:w="3799" w:type="dxa"/>
          </w:tcPr>
          <w:p w14:paraId="47D107BE" w14:textId="77777777" w:rsidR="00BC3CE2" w:rsidRPr="003C6442" w:rsidRDefault="00BC3CE2" w:rsidP="002D4F13">
            <w:pPr>
              <w:pStyle w:val="Tabletext"/>
            </w:pPr>
            <w:r w:rsidRPr="003C6442">
              <w:t>Brisbane Airport</w:t>
            </w:r>
          </w:p>
        </w:tc>
        <w:tc>
          <w:tcPr>
            <w:tcW w:w="3799" w:type="dxa"/>
          </w:tcPr>
          <w:p w14:paraId="3922EA3A" w14:textId="77777777" w:rsidR="00BC3CE2" w:rsidRPr="003C6442" w:rsidRDefault="00BC3CE2" w:rsidP="002D4F13">
            <w:pPr>
              <w:pStyle w:val="Tabletext"/>
            </w:pPr>
            <w:r w:rsidRPr="003C6442">
              <w:t>3</w:t>
            </w:r>
          </w:p>
        </w:tc>
      </w:tr>
      <w:tr w:rsidR="00BC3CE2" w:rsidRPr="003C6442" w14:paraId="70B0C62A" w14:textId="77777777" w:rsidTr="002D4F13">
        <w:tc>
          <w:tcPr>
            <w:tcW w:w="714" w:type="dxa"/>
          </w:tcPr>
          <w:p w14:paraId="5C46285A" w14:textId="77777777" w:rsidR="00BC3CE2" w:rsidRPr="003C6442" w:rsidRDefault="00BC3CE2" w:rsidP="002D4F13">
            <w:pPr>
              <w:pStyle w:val="Tabletext"/>
            </w:pPr>
            <w:r w:rsidRPr="003C6442">
              <w:t>4</w:t>
            </w:r>
          </w:p>
        </w:tc>
        <w:tc>
          <w:tcPr>
            <w:tcW w:w="3799" w:type="dxa"/>
          </w:tcPr>
          <w:p w14:paraId="0A86EA60" w14:textId="77777777" w:rsidR="00BC3CE2" w:rsidRPr="003C6442" w:rsidRDefault="00BC3CE2" w:rsidP="002D4F13">
            <w:pPr>
              <w:pStyle w:val="Tabletext"/>
            </w:pPr>
            <w:r w:rsidRPr="003C6442">
              <w:t>Perth Airport</w:t>
            </w:r>
          </w:p>
        </w:tc>
        <w:tc>
          <w:tcPr>
            <w:tcW w:w="3799" w:type="dxa"/>
          </w:tcPr>
          <w:p w14:paraId="74DA2B01" w14:textId="77777777" w:rsidR="00BC3CE2" w:rsidRPr="003C6442" w:rsidRDefault="00BC3CE2" w:rsidP="002D4F13">
            <w:pPr>
              <w:pStyle w:val="Tabletext"/>
            </w:pPr>
            <w:r w:rsidRPr="003C6442">
              <w:t>3</w:t>
            </w:r>
          </w:p>
        </w:tc>
      </w:tr>
      <w:tr w:rsidR="00BC3CE2" w:rsidRPr="003C6442" w14:paraId="795C661F" w14:textId="77777777" w:rsidTr="002D4F13">
        <w:tc>
          <w:tcPr>
            <w:tcW w:w="714" w:type="dxa"/>
          </w:tcPr>
          <w:p w14:paraId="48AF1C63" w14:textId="77777777" w:rsidR="00BC3CE2" w:rsidRPr="003C6442" w:rsidRDefault="00BC3CE2" w:rsidP="002D4F13">
            <w:pPr>
              <w:pStyle w:val="Tabletext"/>
            </w:pPr>
            <w:r w:rsidRPr="003C6442">
              <w:t>5</w:t>
            </w:r>
          </w:p>
        </w:tc>
        <w:tc>
          <w:tcPr>
            <w:tcW w:w="3799" w:type="dxa"/>
          </w:tcPr>
          <w:p w14:paraId="00E0E7CC" w14:textId="77777777" w:rsidR="00BC3CE2" w:rsidRPr="003C6442" w:rsidRDefault="00BC3CE2" w:rsidP="002D4F13">
            <w:pPr>
              <w:pStyle w:val="Tabletext"/>
            </w:pPr>
            <w:r w:rsidRPr="003C6442">
              <w:t>Gold Coast Airport</w:t>
            </w:r>
          </w:p>
        </w:tc>
        <w:tc>
          <w:tcPr>
            <w:tcW w:w="3799" w:type="dxa"/>
          </w:tcPr>
          <w:p w14:paraId="4F292AD1" w14:textId="77777777" w:rsidR="00BC3CE2" w:rsidRPr="003C6442" w:rsidRDefault="00BC3CE2" w:rsidP="002D4F13">
            <w:pPr>
              <w:pStyle w:val="Tabletext"/>
            </w:pPr>
            <w:r w:rsidRPr="003C6442">
              <w:t>3</w:t>
            </w:r>
          </w:p>
        </w:tc>
      </w:tr>
      <w:tr w:rsidR="00BC3CE2" w:rsidRPr="003C6442" w14:paraId="224050FE" w14:textId="77777777" w:rsidTr="002D4F13">
        <w:tc>
          <w:tcPr>
            <w:tcW w:w="714" w:type="dxa"/>
          </w:tcPr>
          <w:p w14:paraId="68C6A287" w14:textId="77777777" w:rsidR="00BC3CE2" w:rsidRPr="003C6442" w:rsidRDefault="00BC3CE2" w:rsidP="002D4F13">
            <w:pPr>
              <w:pStyle w:val="Tabletext"/>
            </w:pPr>
            <w:r w:rsidRPr="003C6442">
              <w:t>6</w:t>
            </w:r>
          </w:p>
        </w:tc>
        <w:tc>
          <w:tcPr>
            <w:tcW w:w="3799" w:type="dxa"/>
          </w:tcPr>
          <w:p w14:paraId="27560B35" w14:textId="77777777" w:rsidR="00BC3CE2" w:rsidRPr="003C6442" w:rsidRDefault="00BC3CE2" w:rsidP="002D4F13">
            <w:pPr>
              <w:pStyle w:val="Tabletext"/>
            </w:pPr>
            <w:r w:rsidRPr="003C6442">
              <w:t>Hobart International Airport</w:t>
            </w:r>
          </w:p>
        </w:tc>
        <w:tc>
          <w:tcPr>
            <w:tcW w:w="3799" w:type="dxa"/>
          </w:tcPr>
          <w:p w14:paraId="2AF8B4E4" w14:textId="77777777" w:rsidR="00BC3CE2" w:rsidRPr="003C6442" w:rsidRDefault="00BC3CE2" w:rsidP="002D4F13">
            <w:pPr>
              <w:pStyle w:val="Tabletext"/>
            </w:pPr>
            <w:r w:rsidRPr="003C6442">
              <w:t>2</w:t>
            </w:r>
          </w:p>
        </w:tc>
      </w:tr>
      <w:tr w:rsidR="00BC3CE2" w:rsidRPr="003C6442" w14:paraId="455CB6B3" w14:textId="77777777" w:rsidTr="002D4F13">
        <w:tc>
          <w:tcPr>
            <w:tcW w:w="714" w:type="dxa"/>
            <w:tcBorders>
              <w:bottom w:val="single" w:sz="2" w:space="0" w:color="auto"/>
            </w:tcBorders>
          </w:tcPr>
          <w:p w14:paraId="186FE2AA" w14:textId="77777777" w:rsidR="00BC3CE2" w:rsidRPr="003C6442" w:rsidRDefault="00BC3CE2" w:rsidP="002D4F13">
            <w:pPr>
              <w:pStyle w:val="Tabletext"/>
            </w:pPr>
            <w:r w:rsidRPr="003C6442">
              <w:t>7</w:t>
            </w:r>
          </w:p>
        </w:tc>
        <w:tc>
          <w:tcPr>
            <w:tcW w:w="3799" w:type="dxa"/>
            <w:tcBorders>
              <w:bottom w:val="single" w:sz="2" w:space="0" w:color="auto"/>
            </w:tcBorders>
          </w:tcPr>
          <w:p w14:paraId="175744B0" w14:textId="77777777" w:rsidR="00BC3CE2" w:rsidRPr="003C6442" w:rsidRDefault="00BC3CE2" w:rsidP="002D4F13">
            <w:pPr>
              <w:pStyle w:val="Tabletext"/>
            </w:pPr>
            <w:r w:rsidRPr="003C6442">
              <w:t>Launceston Airport</w:t>
            </w:r>
          </w:p>
        </w:tc>
        <w:tc>
          <w:tcPr>
            <w:tcW w:w="3799" w:type="dxa"/>
            <w:tcBorders>
              <w:bottom w:val="single" w:sz="2" w:space="0" w:color="auto"/>
            </w:tcBorders>
          </w:tcPr>
          <w:p w14:paraId="09F2DEDF" w14:textId="77777777" w:rsidR="00BC3CE2" w:rsidRPr="003C6442" w:rsidRDefault="00BC3CE2" w:rsidP="002D4F13">
            <w:pPr>
              <w:pStyle w:val="Tabletext"/>
            </w:pPr>
            <w:r w:rsidRPr="003C6442">
              <w:t>2</w:t>
            </w:r>
          </w:p>
        </w:tc>
      </w:tr>
      <w:tr w:rsidR="00BC3CE2" w:rsidRPr="003C6442" w14:paraId="56A437DA" w14:textId="77777777" w:rsidTr="002D4F13">
        <w:tc>
          <w:tcPr>
            <w:tcW w:w="714" w:type="dxa"/>
            <w:tcBorders>
              <w:top w:val="single" w:sz="2" w:space="0" w:color="auto"/>
              <w:bottom w:val="single" w:sz="12" w:space="0" w:color="auto"/>
            </w:tcBorders>
          </w:tcPr>
          <w:p w14:paraId="10D9D8E2" w14:textId="77777777" w:rsidR="00BC3CE2" w:rsidRPr="003C6442" w:rsidRDefault="00BC3CE2" w:rsidP="002D4F13">
            <w:pPr>
              <w:pStyle w:val="Tabletext"/>
            </w:pPr>
            <w:r w:rsidRPr="003C6442">
              <w:t>8</w:t>
            </w:r>
          </w:p>
        </w:tc>
        <w:tc>
          <w:tcPr>
            <w:tcW w:w="3799" w:type="dxa"/>
            <w:tcBorders>
              <w:top w:val="single" w:sz="2" w:space="0" w:color="auto"/>
              <w:bottom w:val="single" w:sz="12" w:space="0" w:color="auto"/>
            </w:tcBorders>
          </w:tcPr>
          <w:p w14:paraId="10620024" w14:textId="77777777" w:rsidR="00BC3CE2" w:rsidRPr="003C6442" w:rsidRDefault="00BC3CE2" w:rsidP="002D4F13">
            <w:pPr>
              <w:pStyle w:val="Tabletext"/>
            </w:pPr>
            <w:r w:rsidRPr="003C6442">
              <w:t>Townsville Airport</w:t>
            </w:r>
          </w:p>
        </w:tc>
        <w:tc>
          <w:tcPr>
            <w:tcW w:w="3799" w:type="dxa"/>
            <w:tcBorders>
              <w:top w:val="single" w:sz="2" w:space="0" w:color="auto"/>
              <w:bottom w:val="single" w:sz="12" w:space="0" w:color="auto"/>
            </w:tcBorders>
          </w:tcPr>
          <w:p w14:paraId="1AAC14BC" w14:textId="77777777" w:rsidR="00BC3CE2" w:rsidRPr="003C6442" w:rsidRDefault="00BC3CE2" w:rsidP="002D4F13">
            <w:pPr>
              <w:pStyle w:val="Tabletext"/>
            </w:pPr>
            <w:r w:rsidRPr="003C6442">
              <w:t>2</w:t>
            </w:r>
          </w:p>
        </w:tc>
      </w:tr>
    </w:tbl>
    <w:p w14:paraId="7B6A94E1" w14:textId="006C5865" w:rsidR="00BC3CE2" w:rsidRPr="003C6442" w:rsidRDefault="00A2185C" w:rsidP="00BC3CE2">
      <w:pPr>
        <w:pStyle w:val="ActHead5"/>
      </w:pPr>
      <w:bookmarkStart w:id="42" w:name="_Toc209781652"/>
      <w:r w:rsidRPr="009A508D">
        <w:rPr>
          <w:rStyle w:val="CharSectno"/>
        </w:rPr>
        <w:t>37</w:t>
      </w:r>
      <w:r w:rsidR="00BC3CE2" w:rsidRPr="003C6442">
        <w:t xml:space="preserve">  Drivers of taxis, hire vehicles and public buses to show authority cards</w:t>
      </w:r>
      <w:bookmarkEnd w:id="42"/>
    </w:p>
    <w:p w14:paraId="42DE841C" w14:textId="106E2060" w:rsidR="00BC3CE2" w:rsidRPr="003C6442" w:rsidRDefault="00BC3CE2" w:rsidP="00BC3CE2">
      <w:pPr>
        <w:pStyle w:val="subsection"/>
      </w:pPr>
      <w:r w:rsidRPr="003C6442">
        <w:tab/>
      </w:r>
      <w:r w:rsidRPr="003C6442">
        <w:tab/>
        <w:t>A person commits an offence of strict liability if:</w:t>
      </w:r>
    </w:p>
    <w:p w14:paraId="6D7EF020" w14:textId="77777777" w:rsidR="00BC3CE2" w:rsidRPr="003C6442" w:rsidRDefault="00BC3CE2" w:rsidP="00BC3CE2">
      <w:pPr>
        <w:pStyle w:val="paragraph"/>
      </w:pPr>
      <w:r w:rsidRPr="003C6442">
        <w:tab/>
        <w:t>(a)</w:t>
      </w:r>
      <w:r w:rsidRPr="003C6442">
        <w:tab/>
        <w:t>the person is driving a taxi, hire vehicle or public bus on the landside of an airport; and</w:t>
      </w:r>
    </w:p>
    <w:p w14:paraId="39CEE02E" w14:textId="77777777" w:rsidR="00BC3CE2" w:rsidRPr="003C6442" w:rsidRDefault="00BC3CE2" w:rsidP="00BC3CE2">
      <w:pPr>
        <w:pStyle w:val="paragraph"/>
      </w:pPr>
      <w:r w:rsidRPr="003C6442">
        <w:tab/>
        <w:t>(b)</w:t>
      </w:r>
      <w:r w:rsidRPr="003C6442">
        <w:tab/>
        <w:t>the operation of such a vehicle is regulated in the State where the airport is located; and</w:t>
      </w:r>
    </w:p>
    <w:p w14:paraId="507B158F" w14:textId="77777777" w:rsidR="00BC3CE2" w:rsidRPr="003C6442" w:rsidRDefault="00BC3CE2" w:rsidP="00BC3CE2">
      <w:pPr>
        <w:pStyle w:val="paragraph"/>
      </w:pPr>
      <w:r w:rsidRPr="003C6442">
        <w:tab/>
        <w:t>(c)</w:t>
      </w:r>
      <w:r w:rsidRPr="003C6442">
        <w:tab/>
        <w:t>an authorised person for the airport asks the driver to show the authorised person evidence of the driver’s authority to operate the taxi, hire vehicle or public bus; and</w:t>
      </w:r>
    </w:p>
    <w:p w14:paraId="1CF6E86B" w14:textId="6A83ECCE" w:rsidR="00BC3CE2" w:rsidRPr="003C6442" w:rsidRDefault="00BC3CE2" w:rsidP="00BC3CE2">
      <w:pPr>
        <w:pStyle w:val="paragraph"/>
      </w:pPr>
      <w:r w:rsidRPr="003C6442">
        <w:tab/>
        <w:t>(d)</w:t>
      </w:r>
      <w:r w:rsidRPr="003C6442">
        <w:tab/>
        <w:t xml:space="preserve">the authorised person has shown the driver evidence of </w:t>
      </w:r>
      <w:r w:rsidR="00511803" w:rsidRPr="003C6442">
        <w:t>the authorised person’s identity</w:t>
      </w:r>
      <w:r w:rsidRPr="003C6442">
        <w:t>; and</w:t>
      </w:r>
    </w:p>
    <w:p w14:paraId="473EFFB3" w14:textId="77777777" w:rsidR="00BC3CE2" w:rsidRPr="003C6442" w:rsidRDefault="00BC3CE2" w:rsidP="00BC3CE2">
      <w:pPr>
        <w:pStyle w:val="paragraph"/>
      </w:pPr>
      <w:r w:rsidRPr="003C6442">
        <w:tab/>
        <w:t>(e)</w:t>
      </w:r>
      <w:r w:rsidRPr="003C6442">
        <w:tab/>
        <w:t>the driver does not produce evidence of the driver’s authority to operate the taxi, hire vehicle or public bus.</w:t>
      </w:r>
    </w:p>
    <w:p w14:paraId="6AAD6CC4" w14:textId="702B90D3" w:rsidR="00BC3CE2" w:rsidRPr="003C6442" w:rsidRDefault="00BC3CE2" w:rsidP="00CC083E">
      <w:pPr>
        <w:pStyle w:val="Penalty"/>
      </w:pPr>
      <w:r w:rsidRPr="003C6442">
        <w:t>Penalty:</w:t>
      </w:r>
      <w:r w:rsidRPr="003C6442">
        <w:tab/>
        <w:t>3 penalty units.</w:t>
      </w:r>
    </w:p>
    <w:p w14:paraId="64271E79" w14:textId="3890258B" w:rsidR="00BC3CE2" w:rsidRPr="003C6442" w:rsidRDefault="00A2185C" w:rsidP="00BC3CE2">
      <w:pPr>
        <w:pStyle w:val="ActHead5"/>
      </w:pPr>
      <w:bookmarkStart w:id="43" w:name="_Toc209781653"/>
      <w:r w:rsidRPr="009A508D">
        <w:rPr>
          <w:rStyle w:val="CharSectno"/>
        </w:rPr>
        <w:t>38</w:t>
      </w:r>
      <w:r w:rsidR="00BC3CE2" w:rsidRPr="003C6442">
        <w:t xml:space="preserve">  Authorised person may direct that vehicle be moved</w:t>
      </w:r>
      <w:bookmarkEnd w:id="43"/>
    </w:p>
    <w:p w14:paraId="4BC8F0EE" w14:textId="61CCA371" w:rsidR="00BC3CE2" w:rsidRPr="003C6442" w:rsidRDefault="00BC3CE2" w:rsidP="00BC3CE2">
      <w:pPr>
        <w:pStyle w:val="subsection"/>
      </w:pPr>
      <w:r w:rsidRPr="003C6442">
        <w:tab/>
        <w:t>(1)</w:t>
      </w:r>
      <w:r w:rsidRPr="003C6442">
        <w:tab/>
        <w:t xml:space="preserve">An authorised person for an airport may direct a driver who contravenes a parking control provision </w:t>
      </w:r>
      <w:r w:rsidR="007E218D" w:rsidRPr="003C6442">
        <w:t>on</w:t>
      </w:r>
      <w:r w:rsidRPr="003C6442">
        <w:t xml:space="preserve"> the </w:t>
      </w:r>
      <w:r w:rsidR="007E218D" w:rsidRPr="003C6442">
        <w:t>landside of the</w:t>
      </w:r>
      <w:r w:rsidR="002479DC" w:rsidRPr="003C6442">
        <w:t xml:space="preserve"> </w:t>
      </w:r>
      <w:r w:rsidRPr="003C6442">
        <w:t>airport to move the driver’s vehicle.</w:t>
      </w:r>
    </w:p>
    <w:p w14:paraId="76CFC6A8" w14:textId="7D202F51" w:rsidR="00BC3CE2" w:rsidRPr="003C6442" w:rsidRDefault="00BC3CE2" w:rsidP="00BC3CE2">
      <w:pPr>
        <w:pStyle w:val="subsection"/>
      </w:pPr>
      <w:r w:rsidRPr="003C6442">
        <w:tab/>
        <w:t>(2)</w:t>
      </w:r>
      <w:r w:rsidRPr="003C6442">
        <w:tab/>
        <w:t xml:space="preserve">If a taxi, or the driver of a taxi, is causing interference with the operation of a taxi zone </w:t>
      </w:r>
      <w:r w:rsidR="007E218D" w:rsidRPr="003C6442">
        <w:t>on the landside of</w:t>
      </w:r>
      <w:r w:rsidRPr="003C6442">
        <w:t xml:space="preserve"> an airport, an authorised person for the airport may direct the driver of the taxi to move the taxi.</w:t>
      </w:r>
    </w:p>
    <w:p w14:paraId="136F7744" w14:textId="2336C9FF" w:rsidR="00F11463" w:rsidRPr="003C6442" w:rsidRDefault="00BC3CE2" w:rsidP="00BC3CE2">
      <w:pPr>
        <w:pStyle w:val="subsection"/>
      </w:pPr>
      <w:r w:rsidRPr="003C6442">
        <w:tab/>
        <w:t>(3)</w:t>
      </w:r>
      <w:r w:rsidRPr="003C6442">
        <w:tab/>
        <w:t xml:space="preserve">A </w:t>
      </w:r>
      <w:r w:rsidR="00F11463" w:rsidRPr="003C6442">
        <w:t>person commits an offence of strict liability if:</w:t>
      </w:r>
    </w:p>
    <w:p w14:paraId="736DF3B5" w14:textId="45B7135B" w:rsidR="00F11463" w:rsidRPr="003C6442" w:rsidRDefault="00F11463" w:rsidP="00F11463">
      <w:pPr>
        <w:pStyle w:val="paragraph"/>
      </w:pPr>
      <w:r w:rsidRPr="003C6442">
        <w:tab/>
        <w:t>(a)</w:t>
      </w:r>
      <w:r w:rsidRPr="003C6442">
        <w:tab/>
        <w:t>the person is driving a vehicle on the landside of an airport; and</w:t>
      </w:r>
    </w:p>
    <w:p w14:paraId="06DC4D9F" w14:textId="38794DDD" w:rsidR="00BC3CE2" w:rsidRPr="003C6442" w:rsidRDefault="00F11463" w:rsidP="00BC3CE2">
      <w:pPr>
        <w:pStyle w:val="paragraph"/>
      </w:pPr>
      <w:r w:rsidRPr="003C6442">
        <w:lastRenderedPageBreak/>
        <w:tab/>
        <w:t>(b)</w:t>
      </w:r>
      <w:r w:rsidRPr="003C6442">
        <w:tab/>
      </w:r>
      <w:r w:rsidR="00BC3CE2" w:rsidRPr="003C6442">
        <w:t xml:space="preserve">an authorised person for </w:t>
      </w:r>
      <w:r w:rsidR="007E218D" w:rsidRPr="003C6442">
        <w:t>the</w:t>
      </w:r>
      <w:r w:rsidR="00BC3CE2" w:rsidRPr="003C6442">
        <w:t xml:space="preserve"> airport give</w:t>
      </w:r>
      <w:r w:rsidR="007E218D" w:rsidRPr="003C6442">
        <w:t>s</w:t>
      </w:r>
      <w:r w:rsidR="00BC3CE2" w:rsidRPr="003C6442">
        <w:t xml:space="preserve"> the </w:t>
      </w:r>
      <w:r w:rsidRPr="003C6442">
        <w:t>person</w:t>
      </w:r>
      <w:r w:rsidR="00BC3CE2" w:rsidRPr="003C6442">
        <w:t xml:space="preserve"> a direction under </w:t>
      </w:r>
      <w:r w:rsidR="009A508D">
        <w:t>subsection (</w:t>
      </w:r>
      <w:r w:rsidR="00BC3CE2" w:rsidRPr="003C6442">
        <w:t>1) or (2); and</w:t>
      </w:r>
    </w:p>
    <w:p w14:paraId="4C9A8AA7" w14:textId="4A5744C9" w:rsidR="00BC3CE2" w:rsidRPr="003C6442" w:rsidRDefault="00BC3CE2" w:rsidP="00BC3CE2">
      <w:pPr>
        <w:pStyle w:val="paragraph"/>
      </w:pPr>
      <w:r w:rsidRPr="003C6442">
        <w:tab/>
        <w:t>(</w:t>
      </w:r>
      <w:r w:rsidR="00F11463" w:rsidRPr="003C6442">
        <w:t>c</w:t>
      </w:r>
      <w:r w:rsidRPr="003C6442">
        <w:t>)</w:t>
      </w:r>
      <w:r w:rsidRPr="003C6442">
        <w:tab/>
        <w:t xml:space="preserve">the </w:t>
      </w:r>
      <w:r w:rsidR="00F11463" w:rsidRPr="003C6442">
        <w:t>person</w:t>
      </w:r>
      <w:r w:rsidRPr="003C6442">
        <w:t xml:space="preserve"> does not comply with the direction.</w:t>
      </w:r>
    </w:p>
    <w:p w14:paraId="5FC603DB" w14:textId="77777777" w:rsidR="00BC3CE2" w:rsidRPr="003C6442" w:rsidRDefault="00BC3CE2" w:rsidP="00BC3CE2">
      <w:pPr>
        <w:pStyle w:val="Penalty"/>
      </w:pPr>
      <w:r w:rsidRPr="003C6442">
        <w:t>Penalty:</w:t>
      </w:r>
      <w:r w:rsidRPr="003C6442">
        <w:tab/>
        <w:t>3 units.</w:t>
      </w:r>
    </w:p>
    <w:p w14:paraId="4A8EC492" w14:textId="1F7AFCBE" w:rsidR="00BC3CE2" w:rsidRPr="003C6442" w:rsidRDefault="00BC3CE2" w:rsidP="00BC3CE2">
      <w:pPr>
        <w:pStyle w:val="subsection"/>
      </w:pPr>
      <w:r w:rsidRPr="003C6442">
        <w:tab/>
        <w:t>(4)</w:t>
      </w:r>
      <w:r w:rsidRPr="003C6442">
        <w:tab/>
      </w:r>
      <w:r w:rsidR="006E6E82" w:rsidRPr="003C6442">
        <w:t>Subsection (</w:t>
      </w:r>
      <w:r w:rsidRPr="003C6442">
        <w:t>3) does not apply if the vehicle is an emergency or police vehicle.</w:t>
      </w:r>
    </w:p>
    <w:p w14:paraId="348DCD79" w14:textId="49FC6DC4" w:rsidR="00BC3CE2" w:rsidRPr="003C6442" w:rsidRDefault="00BC3CE2" w:rsidP="00CC083E">
      <w:pPr>
        <w:pStyle w:val="notetext"/>
      </w:pPr>
      <w:r w:rsidRPr="003C6442">
        <w:t>Note:</w:t>
      </w:r>
      <w:r w:rsidRPr="003C6442">
        <w:tab/>
        <w:t xml:space="preserve">A defendant bears an evidential burden in relation to the matter in this subsection: see </w:t>
      </w:r>
      <w:r w:rsidR="009A508D">
        <w:t>subsection 1</w:t>
      </w:r>
      <w:r w:rsidRPr="003C6442">
        <w:t xml:space="preserve">3.3(3) of the </w:t>
      </w:r>
      <w:r w:rsidRPr="003C6442">
        <w:rPr>
          <w:i/>
        </w:rPr>
        <w:t>Criminal Code</w:t>
      </w:r>
      <w:r w:rsidRPr="003C6442">
        <w:t>.</w:t>
      </w:r>
    </w:p>
    <w:p w14:paraId="3F1073AC" w14:textId="19D35ECB" w:rsidR="00BC3CE2" w:rsidRPr="003C6442" w:rsidRDefault="00A2185C" w:rsidP="00B4152F">
      <w:pPr>
        <w:pStyle w:val="ActHead5"/>
      </w:pPr>
      <w:bookmarkStart w:id="44" w:name="_Toc209781654"/>
      <w:r w:rsidRPr="009A508D">
        <w:rPr>
          <w:rStyle w:val="CharSectno"/>
        </w:rPr>
        <w:t>39</w:t>
      </w:r>
      <w:r w:rsidR="00BC3CE2" w:rsidRPr="003C6442">
        <w:t xml:space="preserve">  Authorised person may move vehicle</w:t>
      </w:r>
      <w:bookmarkEnd w:id="44"/>
    </w:p>
    <w:p w14:paraId="753269B8" w14:textId="77777777" w:rsidR="00BC3CE2" w:rsidRPr="003C6442" w:rsidRDefault="00BC3CE2" w:rsidP="00BC3CE2">
      <w:pPr>
        <w:pStyle w:val="SubsectionHead"/>
      </w:pPr>
      <w:r w:rsidRPr="003C6442">
        <w:t>Circumstances in which vehicle may be moved</w:t>
      </w:r>
    </w:p>
    <w:p w14:paraId="2A0EA8B0" w14:textId="74BFF13C" w:rsidR="00BC3CE2" w:rsidRPr="003C6442" w:rsidRDefault="00BC3CE2" w:rsidP="00BC3CE2">
      <w:pPr>
        <w:pStyle w:val="subsection"/>
      </w:pPr>
      <w:r w:rsidRPr="003C6442">
        <w:tab/>
        <w:t>(1)</w:t>
      </w:r>
      <w:r w:rsidRPr="003C6442">
        <w:tab/>
        <w:t>An authorised person for an airport may</w:t>
      </w:r>
      <w:r w:rsidRPr="003C6442">
        <w:rPr>
          <w:i/>
        </w:rPr>
        <w:t xml:space="preserve">, </w:t>
      </w:r>
      <w:r w:rsidRPr="003C6442">
        <w:t>with whatever assistance is reasonably necessary, move a vehicle on the landside of the airport to a place within the airport designated for the purpose by an airport</w:t>
      </w:r>
      <w:r w:rsidR="009A508D">
        <w:noBreakHyphen/>
      </w:r>
      <w:r w:rsidRPr="003C6442">
        <w:t>operator company for the airport if:</w:t>
      </w:r>
    </w:p>
    <w:p w14:paraId="0F6A30B2" w14:textId="77777777" w:rsidR="00BC3CE2" w:rsidRPr="003C6442" w:rsidRDefault="00BC3CE2" w:rsidP="00BC3CE2">
      <w:pPr>
        <w:pStyle w:val="paragraph"/>
      </w:pPr>
      <w:r w:rsidRPr="003C6442">
        <w:tab/>
        <w:t>(a)</w:t>
      </w:r>
      <w:r w:rsidRPr="003C6442">
        <w:tab/>
        <w:t>either:</w:t>
      </w:r>
    </w:p>
    <w:p w14:paraId="77DADE73" w14:textId="77777777" w:rsidR="00BC3CE2" w:rsidRPr="003C6442" w:rsidRDefault="00BC3CE2" w:rsidP="00BC3CE2">
      <w:pPr>
        <w:pStyle w:val="paragraphsub"/>
      </w:pPr>
      <w:r w:rsidRPr="003C6442">
        <w:tab/>
        <w:t>(i)</w:t>
      </w:r>
      <w:r w:rsidRPr="003C6442">
        <w:tab/>
        <w:t>the vehicle is used in contravention of a parking control provision and the driver of the vehicle cannot be found within a reasonable time; or</w:t>
      </w:r>
    </w:p>
    <w:p w14:paraId="2294CE0D" w14:textId="78093BE6" w:rsidR="00BC3CE2" w:rsidRPr="003C6442" w:rsidRDefault="00BC3CE2" w:rsidP="00BC3CE2">
      <w:pPr>
        <w:pStyle w:val="paragraphsub"/>
      </w:pPr>
      <w:r w:rsidRPr="003C6442">
        <w:tab/>
        <w:t>(ii)</w:t>
      </w:r>
      <w:r w:rsidRPr="003C6442">
        <w:tab/>
        <w:t xml:space="preserve">the driver of the vehicle </w:t>
      </w:r>
      <w:r w:rsidR="00573E30">
        <w:t>fails</w:t>
      </w:r>
      <w:r w:rsidRPr="003C6442">
        <w:t xml:space="preserve"> to comply with a direction under subsection </w:t>
      </w:r>
      <w:r w:rsidR="00A2185C">
        <w:t>38</w:t>
      </w:r>
      <w:r w:rsidRPr="003C6442">
        <w:t>(1) or (2); and</w:t>
      </w:r>
    </w:p>
    <w:p w14:paraId="41B18E55" w14:textId="095BD3E9" w:rsidR="00BC3CE2" w:rsidRPr="003C6442" w:rsidRDefault="00BC3CE2" w:rsidP="00BC3CE2">
      <w:pPr>
        <w:pStyle w:val="paragraph"/>
      </w:pPr>
      <w:r w:rsidRPr="003C6442">
        <w:tab/>
        <w:t>(b)</w:t>
      </w:r>
      <w:r w:rsidRPr="003C6442">
        <w:tab/>
        <w:t xml:space="preserve">the authorised person considers that the vehicle is causing interference with the normal flow of traffic, a permit zone </w:t>
      </w:r>
      <w:r w:rsidR="002811BE">
        <w:t>on</w:t>
      </w:r>
      <w:r w:rsidRPr="003C6442">
        <w:t xml:space="preserve"> the </w:t>
      </w:r>
      <w:r w:rsidR="002811BE">
        <w:t xml:space="preserve">landside of the </w:t>
      </w:r>
      <w:r w:rsidRPr="003C6442">
        <w:t>airport or the operation of the airport.</w:t>
      </w:r>
    </w:p>
    <w:p w14:paraId="53AE22E7" w14:textId="77777777" w:rsidR="00BC3CE2" w:rsidRPr="003C6442" w:rsidRDefault="00BC3CE2" w:rsidP="00BC3CE2">
      <w:pPr>
        <w:pStyle w:val="subsection"/>
      </w:pPr>
      <w:r w:rsidRPr="003C6442">
        <w:tab/>
        <w:t>(2)</w:t>
      </w:r>
      <w:r w:rsidRPr="003C6442">
        <w:tab/>
        <w:t>An authorised person for an airport may also move a vehicle to the place designated for the purpose if the vehicle appears to be abandoned on the landside of the airport.</w:t>
      </w:r>
    </w:p>
    <w:p w14:paraId="5A7DD175" w14:textId="77777777" w:rsidR="00BC3CE2" w:rsidRPr="003C6442" w:rsidRDefault="00BC3CE2" w:rsidP="00BC3CE2">
      <w:pPr>
        <w:pStyle w:val="SubsectionHead"/>
      </w:pPr>
      <w:r w:rsidRPr="003C6442">
        <w:t>Notice that vehicle has been moved</w:t>
      </w:r>
    </w:p>
    <w:p w14:paraId="27D951AB" w14:textId="56C67A17" w:rsidR="00BC3CE2" w:rsidRPr="003C6442" w:rsidRDefault="00BC3CE2" w:rsidP="00BC3CE2">
      <w:pPr>
        <w:pStyle w:val="subsection"/>
      </w:pPr>
      <w:r w:rsidRPr="003C6442">
        <w:tab/>
        <w:t>(3)</w:t>
      </w:r>
      <w:r w:rsidRPr="003C6442">
        <w:tab/>
        <w:t xml:space="preserve">If an authorised person for an airport moves a vehicle under </w:t>
      </w:r>
      <w:r w:rsidR="009A508D">
        <w:t>subsection (</w:t>
      </w:r>
      <w:r w:rsidRPr="003C6442">
        <w:t xml:space="preserve">1) on the basis that the driver of the vehicle cannot be found, or moves a vehicle under </w:t>
      </w:r>
      <w:r w:rsidR="009A508D">
        <w:t>subsection (</w:t>
      </w:r>
      <w:r w:rsidRPr="003C6442">
        <w:t>2), the authorised person must, as soon as practicable after moving the vehicle:</w:t>
      </w:r>
    </w:p>
    <w:p w14:paraId="571ED0A1" w14:textId="77777777" w:rsidR="00BC3CE2" w:rsidRPr="003C6442" w:rsidRDefault="00BC3CE2" w:rsidP="00BC3CE2">
      <w:pPr>
        <w:pStyle w:val="paragraph"/>
      </w:pPr>
      <w:r w:rsidRPr="003C6442">
        <w:tab/>
        <w:t>(a)</w:t>
      </w:r>
      <w:r w:rsidRPr="003C6442">
        <w:tab/>
        <w:t>give the vehicle registration authority for the State in which the vehicle is registered (if known) a notice in writing that:</w:t>
      </w:r>
    </w:p>
    <w:p w14:paraId="5436A394" w14:textId="77777777" w:rsidR="00BC3CE2" w:rsidRPr="003C6442" w:rsidRDefault="00BC3CE2" w:rsidP="00BC3CE2">
      <w:pPr>
        <w:pStyle w:val="paragraphsub"/>
      </w:pPr>
      <w:r w:rsidRPr="003C6442">
        <w:tab/>
        <w:t>(i)</w:t>
      </w:r>
      <w:r w:rsidRPr="003C6442">
        <w:tab/>
        <w:t>identifies the vehicle; and</w:t>
      </w:r>
    </w:p>
    <w:p w14:paraId="4F2E3E9B" w14:textId="029C5376" w:rsidR="00BC3CE2" w:rsidRPr="003C6442" w:rsidRDefault="00BC3CE2" w:rsidP="00BC3CE2">
      <w:pPr>
        <w:pStyle w:val="paragraphsub"/>
      </w:pPr>
      <w:r w:rsidRPr="003C6442">
        <w:tab/>
        <w:t>(ii)</w:t>
      </w:r>
      <w:r w:rsidRPr="003C6442">
        <w:tab/>
        <w:t>states that the vehicle has been moved</w:t>
      </w:r>
      <w:r w:rsidR="009E300A">
        <w:t>,</w:t>
      </w:r>
      <w:r w:rsidRPr="003C6442">
        <w:t xml:space="preserve"> and how it can be retrieved; and</w:t>
      </w:r>
    </w:p>
    <w:p w14:paraId="3C2491FB" w14:textId="77777777" w:rsidR="00BC3CE2" w:rsidRPr="003C6442" w:rsidRDefault="00BC3CE2" w:rsidP="00BC3CE2">
      <w:pPr>
        <w:pStyle w:val="paragraph"/>
      </w:pPr>
      <w:r w:rsidRPr="003C6442">
        <w:tab/>
        <w:t>(b)</w:t>
      </w:r>
      <w:r w:rsidRPr="003C6442">
        <w:tab/>
        <w:t>take other reasonable steps to find the driver</w:t>
      </w:r>
      <w:r w:rsidRPr="003C6442">
        <w:rPr>
          <w:i/>
        </w:rPr>
        <w:t xml:space="preserve"> </w:t>
      </w:r>
      <w:r w:rsidRPr="003C6442">
        <w:t>or registered owner of the vehicle and tell the driver or owner:</w:t>
      </w:r>
    </w:p>
    <w:p w14:paraId="62012392" w14:textId="77777777" w:rsidR="00BC3CE2" w:rsidRPr="003C6442" w:rsidRDefault="00BC3CE2" w:rsidP="00BC3CE2">
      <w:pPr>
        <w:pStyle w:val="paragraphsub"/>
      </w:pPr>
      <w:r w:rsidRPr="003C6442">
        <w:tab/>
        <w:t>(i)</w:t>
      </w:r>
      <w:r w:rsidRPr="003C6442">
        <w:tab/>
        <w:t>that the vehicle has been moved, and how it can be retrieved; and</w:t>
      </w:r>
    </w:p>
    <w:p w14:paraId="60BE8CA0" w14:textId="77777777" w:rsidR="00BC3CE2" w:rsidRPr="003C6442" w:rsidRDefault="00BC3CE2" w:rsidP="00BC3CE2">
      <w:pPr>
        <w:pStyle w:val="paragraphsub"/>
      </w:pPr>
      <w:r w:rsidRPr="003C6442">
        <w:tab/>
        <w:t>(ii)</w:t>
      </w:r>
      <w:r w:rsidRPr="003C6442">
        <w:tab/>
        <w:t>that the vehicle may only be retrieved by the owner or a person acting for the owner.</w:t>
      </w:r>
    </w:p>
    <w:p w14:paraId="0925C83F" w14:textId="0C26D86C" w:rsidR="00BC3CE2" w:rsidRPr="003C6442" w:rsidRDefault="00BC3CE2" w:rsidP="00BC3CE2">
      <w:pPr>
        <w:pStyle w:val="subsection"/>
      </w:pPr>
      <w:r w:rsidRPr="003C6442">
        <w:lastRenderedPageBreak/>
        <w:tab/>
        <w:t>(4)</w:t>
      </w:r>
      <w:r w:rsidRPr="003C6442">
        <w:tab/>
        <w:t xml:space="preserve">A vehicle registration authority for a State that receives a notice under </w:t>
      </w:r>
      <w:r w:rsidR="006E6E82" w:rsidRPr="003C6442">
        <w:t>paragraph (</w:t>
      </w:r>
      <w:r w:rsidRPr="003C6442">
        <w:t>3)(a) may, in accordance with the laws of the State, inform the registered owner of the vehicle of the matters set out in the notice.</w:t>
      </w:r>
    </w:p>
    <w:p w14:paraId="097FBE81" w14:textId="77777777" w:rsidR="00BC3CE2" w:rsidRPr="003C6442" w:rsidRDefault="00BC3CE2" w:rsidP="00BC3CE2">
      <w:pPr>
        <w:pStyle w:val="SubsectionHead"/>
      </w:pPr>
      <w:r w:rsidRPr="003C6442">
        <w:t>No liability for loss or damage</w:t>
      </w:r>
    </w:p>
    <w:p w14:paraId="04BC1563" w14:textId="6026815F" w:rsidR="00BC3CE2" w:rsidRPr="003C6442" w:rsidRDefault="00BC3CE2" w:rsidP="00BC3CE2">
      <w:pPr>
        <w:pStyle w:val="subsection"/>
      </w:pPr>
      <w:r w:rsidRPr="003C6442">
        <w:tab/>
        <w:t>(5)</w:t>
      </w:r>
      <w:r w:rsidRPr="003C6442">
        <w:tab/>
        <w:t>An authorised person for an airport who moves a vehicle under this section, any person who assists the authorised person to do so, and an airport</w:t>
      </w:r>
      <w:r w:rsidR="009A508D">
        <w:noBreakHyphen/>
      </w:r>
      <w:r w:rsidRPr="003C6442">
        <w:t>operator company for the airport, are not liable for any loss of, or damage to, the vehicle that occurs:</w:t>
      </w:r>
    </w:p>
    <w:p w14:paraId="3E8D251F" w14:textId="77777777" w:rsidR="00BC3CE2" w:rsidRPr="003C6442" w:rsidRDefault="00BC3CE2" w:rsidP="00BC3CE2">
      <w:pPr>
        <w:pStyle w:val="paragraph"/>
      </w:pPr>
      <w:r w:rsidRPr="003C6442">
        <w:tab/>
        <w:t>(a)</w:t>
      </w:r>
      <w:r w:rsidRPr="003C6442">
        <w:tab/>
        <w:t>while it is being moved; or</w:t>
      </w:r>
    </w:p>
    <w:p w14:paraId="47D5EBE8" w14:textId="77777777" w:rsidR="00BC3CE2" w:rsidRPr="003C6442" w:rsidRDefault="00BC3CE2" w:rsidP="00BC3CE2">
      <w:pPr>
        <w:pStyle w:val="paragraph"/>
      </w:pPr>
      <w:r w:rsidRPr="003C6442">
        <w:tab/>
        <w:t>(b)</w:t>
      </w:r>
      <w:r w:rsidRPr="003C6442">
        <w:tab/>
        <w:t>after it is moved and before it is retrieved by or for its owner.</w:t>
      </w:r>
    </w:p>
    <w:p w14:paraId="74C7EE5B" w14:textId="154BE377" w:rsidR="00BC3CE2" w:rsidRPr="003C6442" w:rsidRDefault="00A2185C" w:rsidP="00BC3CE2">
      <w:pPr>
        <w:pStyle w:val="ActHead5"/>
      </w:pPr>
      <w:bookmarkStart w:id="45" w:name="_Toc209781655"/>
      <w:r w:rsidRPr="009A508D">
        <w:rPr>
          <w:rStyle w:val="CharSectno"/>
        </w:rPr>
        <w:t>40</w:t>
      </w:r>
      <w:r w:rsidR="00BC3CE2" w:rsidRPr="003C6442">
        <w:t xml:space="preserve">  Owner of vehicle must pay costs of storage etc</w:t>
      </w:r>
      <w:r w:rsidR="009E300A">
        <w:t>.</w:t>
      </w:r>
      <w:bookmarkEnd w:id="45"/>
    </w:p>
    <w:p w14:paraId="35101969" w14:textId="3004CDC1" w:rsidR="00BC3CE2" w:rsidRPr="003C6442" w:rsidRDefault="00BC3CE2" w:rsidP="00BC3CE2">
      <w:pPr>
        <w:pStyle w:val="subsection"/>
      </w:pPr>
      <w:r w:rsidRPr="003C6442">
        <w:tab/>
        <w:t>(1)</w:t>
      </w:r>
      <w:r w:rsidRPr="003C6442">
        <w:tab/>
        <w:t xml:space="preserve">If a vehicle </w:t>
      </w:r>
      <w:r w:rsidR="00372AA7">
        <w:t>on the landside of</w:t>
      </w:r>
      <w:r w:rsidRPr="003C6442">
        <w:t xml:space="preserve"> an airport is moved under section </w:t>
      </w:r>
      <w:r w:rsidR="00A2185C">
        <w:t>39</w:t>
      </w:r>
      <w:r w:rsidRPr="003C6442">
        <w:t>, an airport</w:t>
      </w:r>
      <w:r w:rsidR="009A508D">
        <w:noBreakHyphen/>
      </w:r>
      <w:r w:rsidRPr="003C6442">
        <w:t>operator company for the airport may recover from the owner of the vehicle costs reasonably incurred in moving and storing the vehicle.</w:t>
      </w:r>
    </w:p>
    <w:p w14:paraId="45ABB0D4" w14:textId="77777777" w:rsidR="00BC3CE2" w:rsidRPr="003C6442" w:rsidRDefault="00BC3CE2" w:rsidP="00BC3CE2">
      <w:pPr>
        <w:pStyle w:val="subsection"/>
      </w:pPr>
      <w:r w:rsidRPr="003C6442">
        <w:tab/>
        <w:t>(2)</w:t>
      </w:r>
      <w:r w:rsidRPr="003C6442">
        <w:tab/>
        <w:t>The costs may be recovered by action in a court of competent jurisdiction.</w:t>
      </w:r>
    </w:p>
    <w:p w14:paraId="66AB8D21" w14:textId="39AE32FC" w:rsidR="00BC3CE2" w:rsidRPr="003C6442" w:rsidRDefault="00BC3CE2" w:rsidP="00BC3CE2">
      <w:pPr>
        <w:pStyle w:val="subsection"/>
      </w:pPr>
      <w:r w:rsidRPr="003C6442">
        <w:tab/>
        <w:t>(3)</w:t>
      </w:r>
      <w:r w:rsidRPr="003C6442">
        <w:tab/>
        <w:t>The airport</w:t>
      </w:r>
      <w:r w:rsidR="009A508D">
        <w:noBreakHyphen/>
      </w:r>
      <w:r w:rsidRPr="003C6442">
        <w:t>operator company is not required to return the vehicle to the owner, or a person acting for the owner, if the costs have not been paid.</w:t>
      </w:r>
    </w:p>
    <w:p w14:paraId="5E521C34" w14:textId="43562E6E" w:rsidR="00BC3CE2" w:rsidRPr="003C6442" w:rsidRDefault="00A2185C" w:rsidP="00BC3CE2">
      <w:pPr>
        <w:pStyle w:val="ActHead5"/>
      </w:pPr>
      <w:bookmarkStart w:id="46" w:name="_Toc209781656"/>
      <w:r w:rsidRPr="009A508D">
        <w:rPr>
          <w:rStyle w:val="CharSectno"/>
        </w:rPr>
        <w:t>41</w:t>
      </w:r>
      <w:r w:rsidR="00BC3CE2" w:rsidRPr="003C6442">
        <w:t xml:space="preserve">  Airport</w:t>
      </w:r>
      <w:r w:rsidR="009A508D">
        <w:noBreakHyphen/>
      </w:r>
      <w:r w:rsidR="00BC3CE2" w:rsidRPr="003C6442">
        <w:t>operator company may dispose of vehicle</w:t>
      </w:r>
      <w:bookmarkEnd w:id="46"/>
    </w:p>
    <w:p w14:paraId="7FEB7B6B" w14:textId="16D2148B" w:rsidR="003769C8" w:rsidRPr="003C6442" w:rsidRDefault="003769C8" w:rsidP="003769C8">
      <w:pPr>
        <w:pStyle w:val="SubsectionHead"/>
      </w:pPr>
      <w:r w:rsidRPr="003C6442">
        <w:t>Authority to dispose of vehicle</w:t>
      </w:r>
    </w:p>
    <w:p w14:paraId="0F10E257" w14:textId="77AA3EF4" w:rsidR="00BC3CE2" w:rsidRPr="003C6442" w:rsidRDefault="003769C8" w:rsidP="00BC3CE2">
      <w:pPr>
        <w:pStyle w:val="subsection"/>
      </w:pPr>
      <w:r w:rsidRPr="003C6442">
        <w:tab/>
      </w:r>
      <w:r w:rsidR="00BC3CE2" w:rsidRPr="003C6442">
        <w:t>(1)</w:t>
      </w:r>
      <w:r w:rsidR="00BC3CE2" w:rsidRPr="003C6442">
        <w:tab/>
        <w:t>This section applies if:</w:t>
      </w:r>
    </w:p>
    <w:p w14:paraId="15C7E937" w14:textId="41ABED74" w:rsidR="00BC3CE2" w:rsidRPr="003C6442" w:rsidRDefault="00BC3CE2" w:rsidP="00BC3CE2">
      <w:pPr>
        <w:pStyle w:val="paragraph"/>
      </w:pPr>
      <w:r w:rsidRPr="003C6442">
        <w:tab/>
        <w:t>(a)</w:t>
      </w:r>
      <w:r w:rsidRPr="003C6442">
        <w:tab/>
        <w:t xml:space="preserve">a vehicle on the landside of an airport is moved under section </w:t>
      </w:r>
      <w:r w:rsidR="00A2185C">
        <w:t>39</w:t>
      </w:r>
      <w:r w:rsidRPr="003C6442">
        <w:t>; and</w:t>
      </w:r>
    </w:p>
    <w:p w14:paraId="314AB301" w14:textId="149E29CB" w:rsidR="00BC3CE2" w:rsidRPr="003C6442" w:rsidRDefault="00BC3CE2" w:rsidP="00BC3CE2">
      <w:pPr>
        <w:pStyle w:val="paragraph"/>
      </w:pPr>
      <w:r w:rsidRPr="003C6442">
        <w:tab/>
        <w:t>(b)</w:t>
      </w:r>
      <w:r w:rsidRPr="003C6442">
        <w:tab/>
      </w:r>
      <w:r w:rsidR="006C42BC">
        <w:t>the vehicle has not been retrieved by or for the owner</w:t>
      </w:r>
      <w:r w:rsidR="00BD5ED5">
        <w:t xml:space="preserve"> </w:t>
      </w:r>
      <w:r w:rsidRPr="003C6442">
        <w:t>within 3 months after the day on which the vehicle was moved.</w:t>
      </w:r>
    </w:p>
    <w:p w14:paraId="19C206E8" w14:textId="46BF4BF2" w:rsidR="00BC3CE2" w:rsidRPr="003C6442" w:rsidRDefault="00BC3CE2" w:rsidP="00BC3CE2">
      <w:pPr>
        <w:pStyle w:val="subsection"/>
      </w:pPr>
      <w:r w:rsidRPr="003C6442">
        <w:tab/>
        <w:t>(2)</w:t>
      </w:r>
      <w:r w:rsidRPr="003C6442">
        <w:tab/>
        <w:t>An airport</w:t>
      </w:r>
      <w:r w:rsidR="009A508D">
        <w:noBreakHyphen/>
      </w:r>
      <w:r w:rsidRPr="003C6442">
        <w:t xml:space="preserve">operator company </w:t>
      </w:r>
      <w:r w:rsidR="001655DF" w:rsidRPr="003C6442">
        <w:t>for</w:t>
      </w:r>
      <w:r w:rsidRPr="003C6442">
        <w:t xml:space="preserve"> the airport must publish a notice, in a newspaper circulating generally in the State in which the airport is located, that the company intends to sell or otherwise dispose of the vehicle.</w:t>
      </w:r>
    </w:p>
    <w:p w14:paraId="438FA814" w14:textId="03CBB3AD" w:rsidR="00BC3CE2" w:rsidRPr="003C6442" w:rsidRDefault="00BC3CE2" w:rsidP="00BC3CE2">
      <w:pPr>
        <w:pStyle w:val="subsection"/>
      </w:pPr>
      <w:r w:rsidRPr="003C6442">
        <w:tab/>
        <w:t>(3)</w:t>
      </w:r>
      <w:r w:rsidRPr="003C6442">
        <w:tab/>
        <w:t>The airport</w:t>
      </w:r>
      <w:r w:rsidR="009A508D">
        <w:noBreakHyphen/>
      </w:r>
      <w:r w:rsidRPr="003C6442">
        <w:t xml:space="preserve">operator company may sell or otherwise dispose of the vehicle if the vehicle has not been retrieved </w:t>
      </w:r>
      <w:r w:rsidR="00B019B1">
        <w:t>by or for</w:t>
      </w:r>
      <w:r w:rsidRPr="003C6442">
        <w:t xml:space="preserve"> its owner</w:t>
      </w:r>
      <w:r w:rsidRPr="003C6442">
        <w:rPr>
          <w:i/>
        </w:rPr>
        <w:t xml:space="preserve"> </w:t>
      </w:r>
      <w:r w:rsidRPr="003C6442">
        <w:t>within 14 days after the notice is published.</w:t>
      </w:r>
    </w:p>
    <w:p w14:paraId="24C96F90" w14:textId="35D0FAAC" w:rsidR="003769C8" w:rsidRPr="003C6442" w:rsidRDefault="003769C8" w:rsidP="003769C8">
      <w:pPr>
        <w:pStyle w:val="SubsectionHead"/>
      </w:pPr>
      <w:r w:rsidRPr="003C6442">
        <w:t>Consequences if vehicle is sold</w:t>
      </w:r>
    </w:p>
    <w:p w14:paraId="10B55B16" w14:textId="7EC940AE" w:rsidR="003769C8" w:rsidRPr="003C6442" w:rsidRDefault="00BC3CE2" w:rsidP="00BC3CE2">
      <w:pPr>
        <w:pStyle w:val="subsection"/>
      </w:pPr>
      <w:r w:rsidRPr="003C6442">
        <w:tab/>
        <w:t>(4)</w:t>
      </w:r>
      <w:r w:rsidRPr="003C6442">
        <w:tab/>
        <w:t>If the airport</w:t>
      </w:r>
      <w:r w:rsidR="009A508D">
        <w:noBreakHyphen/>
      </w:r>
      <w:r w:rsidRPr="003C6442">
        <w:t>operator company sells the vehicle, the airport</w:t>
      </w:r>
      <w:r w:rsidR="009A508D">
        <w:noBreakHyphen/>
      </w:r>
      <w:r w:rsidRPr="003C6442">
        <w:t>operator company must, as soon as practicable after the end of the financial year in which the sale occurs, give the Commonwealth the proceeds of the sale less the costs reasonably incurred in moving, storing and selling the vehicle.</w:t>
      </w:r>
    </w:p>
    <w:p w14:paraId="64F489DA" w14:textId="5D058F7F" w:rsidR="003769C8" w:rsidRPr="003C6442" w:rsidRDefault="003769C8" w:rsidP="00BC3CE2">
      <w:pPr>
        <w:pStyle w:val="subsection"/>
      </w:pPr>
      <w:r w:rsidRPr="003C6442">
        <w:tab/>
        <w:t>(5)</w:t>
      </w:r>
      <w:r w:rsidRPr="003C6442">
        <w:tab/>
        <w:t>If the airport</w:t>
      </w:r>
      <w:r w:rsidR="009A508D">
        <w:noBreakHyphen/>
      </w:r>
      <w:r w:rsidRPr="003C6442">
        <w:t>operator company sells the vehicle, and the person who was the owner of the vehicle immediately before the sale makes a claim in relation to the vehicle to the airport</w:t>
      </w:r>
      <w:r w:rsidR="009A508D">
        <w:noBreakHyphen/>
      </w:r>
      <w:r w:rsidRPr="003C6442">
        <w:t>operator company, the airport</w:t>
      </w:r>
      <w:r w:rsidR="009A508D">
        <w:noBreakHyphen/>
      </w:r>
      <w:r w:rsidRPr="003C6442">
        <w:t xml:space="preserve">operator company must pay </w:t>
      </w:r>
      <w:r w:rsidRPr="003C6442">
        <w:lastRenderedPageBreak/>
        <w:t>to the person an amount equal to the proceeds of the sale less the costs reasonably incurred in moving, storing and selling the vehicle.</w:t>
      </w:r>
    </w:p>
    <w:p w14:paraId="3A3DD80F" w14:textId="7B791481" w:rsidR="003769C8" w:rsidRPr="003C6442" w:rsidRDefault="003769C8" w:rsidP="00BC3CE2">
      <w:pPr>
        <w:pStyle w:val="subsection"/>
      </w:pPr>
      <w:r w:rsidRPr="003C6442">
        <w:tab/>
        <w:t>(6)</w:t>
      </w:r>
      <w:r w:rsidRPr="003C6442">
        <w:tab/>
        <w:t>If the airport</w:t>
      </w:r>
      <w:r w:rsidR="009A508D">
        <w:noBreakHyphen/>
      </w:r>
      <w:r w:rsidRPr="003C6442">
        <w:t xml:space="preserve">operator company pays an amount </w:t>
      </w:r>
      <w:r w:rsidR="00CE3A2B">
        <w:t>i</w:t>
      </w:r>
      <w:r w:rsidRPr="003C6442">
        <w:t xml:space="preserve">n relation to a claim under </w:t>
      </w:r>
      <w:r w:rsidR="009A508D">
        <w:t>subsection (</w:t>
      </w:r>
      <w:r w:rsidRPr="003C6442">
        <w:t>5) and provides evidence of the claim to the Commonwealth, then:</w:t>
      </w:r>
    </w:p>
    <w:p w14:paraId="0D912D13" w14:textId="7FB776DE" w:rsidR="003769C8" w:rsidRPr="003C6442" w:rsidRDefault="003769C8" w:rsidP="003769C8">
      <w:pPr>
        <w:pStyle w:val="paragraph"/>
      </w:pPr>
      <w:r w:rsidRPr="003C6442">
        <w:tab/>
        <w:t>(a)</w:t>
      </w:r>
      <w:r w:rsidRPr="003C6442">
        <w:tab/>
        <w:t>if the airport</w:t>
      </w:r>
      <w:r w:rsidR="009A508D">
        <w:noBreakHyphen/>
      </w:r>
      <w:r w:rsidRPr="003C6442">
        <w:t xml:space="preserve">operator company has not yet given the proceeds of </w:t>
      </w:r>
      <w:r w:rsidR="00B019B1">
        <w:t xml:space="preserve">the </w:t>
      </w:r>
      <w:r w:rsidRPr="003C6442">
        <w:t xml:space="preserve">sale of the vehicle to the Commonwealth under </w:t>
      </w:r>
      <w:r w:rsidR="009A508D">
        <w:t>subsection (</w:t>
      </w:r>
      <w:r w:rsidRPr="003C6442">
        <w:t>4)—the airport</w:t>
      </w:r>
      <w:r w:rsidR="009A508D">
        <w:noBreakHyphen/>
      </w:r>
      <w:r w:rsidRPr="003C6442">
        <w:t>operator company is not required to give the proceeds; and</w:t>
      </w:r>
    </w:p>
    <w:p w14:paraId="49AB29C9" w14:textId="010F5287" w:rsidR="003769C8" w:rsidRPr="003C6442" w:rsidRDefault="003769C8" w:rsidP="003769C8">
      <w:pPr>
        <w:pStyle w:val="paragraph"/>
      </w:pPr>
      <w:r w:rsidRPr="003C6442">
        <w:tab/>
        <w:t>(b)</w:t>
      </w:r>
      <w:r w:rsidRPr="003C6442">
        <w:tab/>
        <w:t>if the airport</w:t>
      </w:r>
      <w:r w:rsidR="009A508D">
        <w:noBreakHyphen/>
      </w:r>
      <w:r w:rsidRPr="003C6442">
        <w:t xml:space="preserve">operator company has given the proceeds of </w:t>
      </w:r>
      <w:r w:rsidR="00B019B1">
        <w:t xml:space="preserve">the </w:t>
      </w:r>
      <w:r w:rsidRPr="003C6442">
        <w:t xml:space="preserve">sale of the vehicle to the Commonwealth under </w:t>
      </w:r>
      <w:r w:rsidR="009A508D">
        <w:t>subsection (</w:t>
      </w:r>
      <w:r w:rsidRPr="003C6442">
        <w:t>4)—the Commonwealth must pay to the airport</w:t>
      </w:r>
      <w:r w:rsidR="009A508D">
        <w:noBreakHyphen/>
      </w:r>
      <w:r w:rsidRPr="003C6442">
        <w:t xml:space="preserve">operator company an amount equal to the amount that was given under </w:t>
      </w:r>
      <w:r w:rsidR="009A508D">
        <w:t>subsection (</w:t>
      </w:r>
      <w:r w:rsidRPr="003C6442">
        <w:t>4).</w:t>
      </w:r>
    </w:p>
    <w:p w14:paraId="523166F8" w14:textId="4FEAF4E4" w:rsidR="003769C8" w:rsidRPr="003C6442" w:rsidRDefault="003769C8" w:rsidP="003769C8">
      <w:pPr>
        <w:pStyle w:val="subsection"/>
      </w:pPr>
      <w:r w:rsidRPr="003C6442">
        <w:tab/>
        <w:t>(7)</w:t>
      </w:r>
      <w:r w:rsidRPr="003C6442">
        <w:tab/>
        <w:t>Any other right in relation to the vehicle that was vested in a person before the sale ceases to exist at the time of the sale.</w:t>
      </w:r>
    </w:p>
    <w:p w14:paraId="7E9EBEAC" w14:textId="7BC15C65" w:rsidR="00BC3CE2" w:rsidRPr="003C6442" w:rsidRDefault="00A2185C" w:rsidP="00BC3CE2">
      <w:pPr>
        <w:pStyle w:val="ActHead5"/>
      </w:pPr>
      <w:bookmarkStart w:id="47" w:name="_Toc209781657"/>
      <w:r w:rsidRPr="009A508D">
        <w:rPr>
          <w:rStyle w:val="CharSectno"/>
        </w:rPr>
        <w:t>42</w:t>
      </w:r>
      <w:r w:rsidR="00BC3CE2" w:rsidRPr="003C6442">
        <w:t xml:space="preserve">  </w:t>
      </w:r>
      <w:r w:rsidR="00631A5A" w:rsidRPr="003C6442">
        <w:t>Who can be appointed as a</w:t>
      </w:r>
      <w:r w:rsidR="00BC3CE2" w:rsidRPr="003C6442">
        <w:t>uthorised person</w:t>
      </w:r>
      <w:bookmarkEnd w:id="47"/>
    </w:p>
    <w:p w14:paraId="2B05C485" w14:textId="200DDA97" w:rsidR="00BC3CE2" w:rsidRPr="003C6442" w:rsidRDefault="00BC3CE2" w:rsidP="00BC3CE2">
      <w:pPr>
        <w:pStyle w:val="subsection"/>
      </w:pPr>
      <w:r w:rsidRPr="003C6442">
        <w:tab/>
      </w:r>
      <w:r w:rsidRPr="003C6442">
        <w:tab/>
        <w:t xml:space="preserve">The Secretary may appoint any of the following as an authorised person for an airport for the purposes of a provision </w:t>
      </w:r>
      <w:r w:rsidR="00631A5A" w:rsidRPr="003C6442">
        <w:t>in</w:t>
      </w:r>
      <w:r w:rsidRPr="003C6442">
        <w:t xml:space="preserve"> this Division:</w:t>
      </w:r>
    </w:p>
    <w:p w14:paraId="1750FBDC" w14:textId="77777777" w:rsidR="00BC3CE2" w:rsidRPr="003C6442" w:rsidRDefault="00BC3CE2" w:rsidP="00BC3CE2">
      <w:pPr>
        <w:pStyle w:val="paragraph"/>
      </w:pPr>
      <w:r w:rsidRPr="003C6442">
        <w:tab/>
        <w:t>(a)</w:t>
      </w:r>
      <w:r w:rsidRPr="003C6442">
        <w:tab/>
        <w:t>an employee of the Department;</w:t>
      </w:r>
    </w:p>
    <w:p w14:paraId="18DADCB9" w14:textId="77777777" w:rsidR="00BC3CE2" w:rsidRPr="003C6442" w:rsidRDefault="00BC3CE2" w:rsidP="00BC3CE2">
      <w:pPr>
        <w:pStyle w:val="paragraph"/>
      </w:pPr>
      <w:r w:rsidRPr="003C6442">
        <w:tab/>
        <w:t>(b)</w:t>
      </w:r>
      <w:r w:rsidRPr="003C6442">
        <w:tab/>
        <w:t>a member, special member, protective service officer or special protective service officer of the Australian Federal Police;</w:t>
      </w:r>
    </w:p>
    <w:p w14:paraId="1F5268B8" w14:textId="273FE694" w:rsidR="00BC3CE2" w:rsidRPr="003C6442" w:rsidRDefault="00BC3CE2" w:rsidP="00BC3CE2">
      <w:pPr>
        <w:pStyle w:val="paragraph"/>
      </w:pPr>
      <w:r w:rsidRPr="003C6442">
        <w:tab/>
        <w:t>(c)</w:t>
      </w:r>
      <w:r w:rsidRPr="003C6442">
        <w:tab/>
        <w:t>an employee of an airport</w:t>
      </w:r>
      <w:r w:rsidR="009A508D">
        <w:noBreakHyphen/>
      </w:r>
      <w:r w:rsidRPr="003C6442">
        <w:t>operator company, or of a contractor or subcontractor of an airport</w:t>
      </w:r>
      <w:r w:rsidR="009A508D">
        <w:noBreakHyphen/>
      </w:r>
      <w:r w:rsidRPr="003C6442">
        <w:t>operator company;</w:t>
      </w:r>
    </w:p>
    <w:p w14:paraId="37882792" w14:textId="49FB384F" w:rsidR="00BC3CE2" w:rsidRPr="003C6442" w:rsidRDefault="00BC3CE2" w:rsidP="00BC3CE2">
      <w:pPr>
        <w:pStyle w:val="paragraph"/>
      </w:pPr>
      <w:r w:rsidRPr="003C6442">
        <w:tab/>
        <w:t>(d)</w:t>
      </w:r>
      <w:r w:rsidRPr="003C6442">
        <w:tab/>
        <w:t>an individual engaged by an airport</w:t>
      </w:r>
      <w:r w:rsidR="009A508D">
        <w:noBreakHyphen/>
      </w:r>
      <w:r w:rsidRPr="003C6442">
        <w:t>operator company as a contractor, or who is a subcontractor of a contractor of an airport</w:t>
      </w:r>
      <w:r w:rsidR="009A508D">
        <w:noBreakHyphen/>
      </w:r>
      <w:r w:rsidRPr="003C6442">
        <w:t>operator company;</w:t>
      </w:r>
    </w:p>
    <w:p w14:paraId="341127AF" w14:textId="40558C0D" w:rsidR="00BC3CE2" w:rsidRPr="003C6442" w:rsidRDefault="00BC3CE2" w:rsidP="0001234D">
      <w:pPr>
        <w:pStyle w:val="paragraph"/>
      </w:pPr>
      <w:r w:rsidRPr="003C6442">
        <w:tab/>
        <w:t>(e)</w:t>
      </w:r>
      <w:r w:rsidRPr="003C6442">
        <w:tab/>
        <w:t>any other individual the Secretary considers to be appropriately qualified or experienced to exercise powers under the provision.</w:t>
      </w:r>
    </w:p>
    <w:p w14:paraId="112C40BD" w14:textId="4D10F831" w:rsidR="00BC3CE2" w:rsidRPr="003C6442" w:rsidRDefault="006C2C12" w:rsidP="00BC3CE2">
      <w:pPr>
        <w:pStyle w:val="ActHead3"/>
        <w:pageBreakBefore/>
      </w:pPr>
      <w:bookmarkStart w:id="48" w:name="_Toc209781658"/>
      <w:r w:rsidRPr="009A508D">
        <w:rPr>
          <w:rStyle w:val="CharDivNo"/>
        </w:rPr>
        <w:lastRenderedPageBreak/>
        <w:t>Division 3</w:t>
      </w:r>
      <w:r w:rsidR="00BC3CE2" w:rsidRPr="003C6442">
        <w:t>—</w:t>
      </w:r>
      <w:r w:rsidR="00BC3CE2" w:rsidRPr="009A508D">
        <w:rPr>
          <w:rStyle w:val="CharDivText"/>
        </w:rPr>
        <w:t>Airside vehicle parking</w:t>
      </w:r>
      <w:bookmarkEnd w:id="48"/>
    </w:p>
    <w:p w14:paraId="69BC562B" w14:textId="055B4DA9" w:rsidR="00BC3CE2" w:rsidRPr="003C6442" w:rsidRDefault="00A2185C" w:rsidP="00BC3CE2">
      <w:pPr>
        <w:pStyle w:val="ActHead5"/>
      </w:pPr>
      <w:bookmarkStart w:id="49" w:name="_Toc209781659"/>
      <w:r w:rsidRPr="009A508D">
        <w:rPr>
          <w:rStyle w:val="CharSectno"/>
        </w:rPr>
        <w:t>43</w:t>
      </w:r>
      <w:r w:rsidR="00BC3CE2" w:rsidRPr="003C6442">
        <w:t xml:space="preserve">  Airports to which this Division applies</w:t>
      </w:r>
      <w:bookmarkEnd w:id="49"/>
    </w:p>
    <w:p w14:paraId="7942A2B5" w14:textId="74EA1B21" w:rsidR="00BC3CE2" w:rsidRPr="003C6442" w:rsidRDefault="00BC3CE2" w:rsidP="00BC3CE2">
      <w:pPr>
        <w:pStyle w:val="subsection"/>
      </w:pPr>
      <w:r w:rsidRPr="003C6442">
        <w:tab/>
      </w:r>
      <w:r w:rsidRPr="003C6442">
        <w:tab/>
        <w:t>This Division applies to all activity</w:t>
      </w:r>
      <w:r w:rsidR="009A508D">
        <w:noBreakHyphen/>
      </w:r>
      <w:r w:rsidRPr="003C6442">
        <w:t>controlled airports.</w:t>
      </w:r>
    </w:p>
    <w:p w14:paraId="764409A8" w14:textId="0008B96F" w:rsidR="00BC3CE2" w:rsidRPr="003C6442" w:rsidRDefault="00A2185C" w:rsidP="00BC3CE2">
      <w:pPr>
        <w:pStyle w:val="ActHead5"/>
      </w:pPr>
      <w:bookmarkStart w:id="50" w:name="_Toc209781660"/>
      <w:r w:rsidRPr="009A508D">
        <w:rPr>
          <w:rStyle w:val="CharSectno"/>
        </w:rPr>
        <w:t>44</w:t>
      </w:r>
      <w:r w:rsidR="00BC3CE2" w:rsidRPr="003C6442">
        <w:t xml:space="preserve">  Areas with parking restrictions</w:t>
      </w:r>
      <w:bookmarkEnd w:id="50"/>
    </w:p>
    <w:p w14:paraId="2B335C6E" w14:textId="5E29EA3D" w:rsidR="00BC3CE2" w:rsidRPr="003C6442" w:rsidRDefault="00BC3CE2" w:rsidP="00BC3CE2">
      <w:pPr>
        <w:pStyle w:val="subsection"/>
      </w:pPr>
      <w:r w:rsidRPr="003C6442">
        <w:tab/>
        <w:t>(1)</w:t>
      </w:r>
      <w:r w:rsidRPr="003C6442">
        <w:tab/>
        <w:t>An airport</w:t>
      </w:r>
      <w:r w:rsidR="009A508D">
        <w:noBreakHyphen/>
      </w:r>
      <w:r w:rsidRPr="003C6442">
        <w:t>operator company for an airport may designate an area on the airside of the airport as:</w:t>
      </w:r>
    </w:p>
    <w:p w14:paraId="6C6DBF1A" w14:textId="311D3B7C" w:rsidR="00BC3CE2" w:rsidRPr="003C6442" w:rsidRDefault="00BC3CE2" w:rsidP="00BC3CE2">
      <w:pPr>
        <w:pStyle w:val="paragraph"/>
      </w:pPr>
      <w:r w:rsidRPr="003C6442">
        <w:tab/>
        <w:t>(a)</w:t>
      </w:r>
      <w:r w:rsidRPr="003C6442">
        <w:tab/>
        <w:t xml:space="preserve">an area in which parking is not permitted (a </w:t>
      </w:r>
      <w:r w:rsidRPr="003C6442">
        <w:rPr>
          <w:b/>
          <w:i/>
        </w:rPr>
        <w:t>no</w:t>
      </w:r>
      <w:r w:rsidR="009A508D">
        <w:rPr>
          <w:b/>
          <w:i/>
        </w:rPr>
        <w:noBreakHyphen/>
      </w:r>
      <w:r w:rsidRPr="003C6442">
        <w:rPr>
          <w:b/>
          <w:i/>
        </w:rPr>
        <w:t>parking area</w:t>
      </w:r>
      <w:r w:rsidRPr="003C6442">
        <w:t>); or</w:t>
      </w:r>
    </w:p>
    <w:p w14:paraId="49492BCD" w14:textId="4950808F" w:rsidR="00BC3CE2" w:rsidRPr="003C6442" w:rsidRDefault="00BC3CE2" w:rsidP="00BC3CE2">
      <w:pPr>
        <w:pStyle w:val="paragraph"/>
      </w:pPr>
      <w:r w:rsidRPr="003C6442">
        <w:tab/>
        <w:t>(b)</w:t>
      </w:r>
      <w:r w:rsidRPr="003C6442">
        <w:tab/>
        <w:t xml:space="preserve">an area in which parking is only permitted at certain times, or for particular purposes or when particular conditions are met (a </w:t>
      </w:r>
      <w:r w:rsidRPr="003C6442">
        <w:rPr>
          <w:b/>
          <w:i/>
        </w:rPr>
        <w:t>limited</w:t>
      </w:r>
      <w:r w:rsidR="009A508D">
        <w:rPr>
          <w:b/>
          <w:i/>
        </w:rPr>
        <w:noBreakHyphen/>
      </w:r>
      <w:r w:rsidRPr="003C6442">
        <w:rPr>
          <w:b/>
          <w:i/>
        </w:rPr>
        <w:t>parking area</w:t>
      </w:r>
      <w:r w:rsidRPr="003C6442">
        <w:t>).</w:t>
      </w:r>
    </w:p>
    <w:p w14:paraId="17222BEB" w14:textId="69B9FFDF" w:rsidR="00BC3CE2" w:rsidRPr="003C6442" w:rsidRDefault="00BC3CE2" w:rsidP="00BC3CE2">
      <w:pPr>
        <w:pStyle w:val="subsection"/>
      </w:pPr>
      <w:r w:rsidRPr="003C6442">
        <w:tab/>
        <w:t>(2)</w:t>
      </w:r>
      <w:r w:rsidRPr="003C6442">
        <w:tab/>
        <w:t>The airport</w:t>
      </w:r>
      <w:r w:rsidR="009A508D">
        <w:noBreakHyphen/>
      </w:r>
      <w:r w:rsidRPr="003C6442">
        <w:t>operator company must ensure that a designated area is prominently and clearly marked as a no</w:t>
      </w:r>
      <w:r w:rsidR="009A508D">
        <w:noBreakHyphen/>
      </w:r>
      <w:r w:rsidRPr="003C6442">
        <w:t>parking area or limited</w:t>
      </w:r>
      <w:r w:rsidR="009A508D">
        <w:noBreakHyphen/>
      </w:r>
      <w:r w:rsidRPr="003C6442">
        <w:t>parking area (by a sign, lines or some other method).</w:t>
      </w:r>
    </w:p>
    <w:p w14:paraId="14FBA50C" w14:textId="77777777" w:rsidR="00BC3CE2" w:rsidRPr="003C6442" w:rsidRDefault="00BC3CE2" w:rsidP="00BC3CE2">
      <w:pPr>
        <w:pStyle w:val="subsection"/>
      </w:pPr>
      <w:r w:rsidRPr="003C6442">
        <w:tab/>
        <w:t>(3)</w:t>
      </w:r>
      <w:r w:rsidRPr="003C6442">
        <w:tab/>
        <w:t>The marking of the area must clearly indicate:</w:t>
      </w:r>
    </w:p>
    <w:p w14:paraId="14F78C90" w14:textId="70DBAB49" w:rsidR="00BC3CE2" w:rsidRPr="003C6442" w:rsidRDefault="00BC3CE2" w:rsidP="00BC3CE2">
      <w:pPr>
        <w:pStyle w:val="paragraph"/>
      </w:pPr>
      <w:r w:rsidRPr="003C6442">
        <w:tab/>
        <w:t>(a)</w:t>
      </w:r>
      <w:r w:rsidRPr="003C6442">
        <w:tab/>
        <w:t>for a no</w:t>
      </w:r>
      <w:r w:rsidR="009A508D">
        <w:noBreakHyphen/>
      </w:r>
      <w:r w:rsidRPr="003C6442">
        <w:t>parking area—that a vehicle must not be parked in the area; or</w:t>
      </w:r>
    </w:p>
    <w:p w14:paraId="77D8238F" w14:textId="5AE04FD1" w:rsidR="00BC3CE2" w:rsidRPr="003C6442" w:rsidRDefault="00BC3CE2" w:rsidP="00BC3CE2">
      <w:pPr>
        <w:pStyle w:val="paragraph"/>
      </w:pPr>
      <w:r w:rsidRPr="003C6442">
        <w:tab/>
        <w:t>(b)</w:t>
      </w:r>
      <w:r w:rsidRPr="003C6442">
        <w:tab/>
        <w:t>for a limited</w:t>
      </w:r>
      <w:r w:rsidR="009A508D">
        <w:noBreakHyphen/>
      </w:r>
      <w:r w:rsidRPr="003C6442">
        <w:t>parking area—at what times, for what purposes, or under what conditions, a vehicle may be parked or must not be parked in the area.</w:t>
      </w:r>
    </w:p>
    <w:p w14:paraId="39D92E71" w14:textId="20E66F09" w:rsidR="00BC3CE2" w:rsidRPr="003C6442" w:rsidRDefault="00BC3CE2" w:rsidP="00BC3CE2">
      <w:pPr>
        <w:pStyle w:val="subsection"/>
      </w:pPr>
      <w:r w:rsidRPr="003C6442">
        <w:tab/>
        <w:t>(4)</w:t>
      </w:r>
      <w:r w:rsidRPr="003C6442">
        <w:tab/>
        <w:t>The designation of an area as a no</w:t>
      </w:r>
      <w:r w:rsidR="009A508D">
        <w:noBreakHyphen/>
      </w:r>
      <w:r w:rsidRPr="003C6442">
        <w:t>parking area or a limited</w:t>
      </w:r>
      <w:r w:rsidR="009A508D">
        <w:noBreakHyphen/>
      </w:r>
      <w:r w:rsidRPr="003C6442">
        <w:t xml:space="preserve">parking area is of no effect if it is not marked as required by </w:t>
      </w:r>
      <w:r w:rsidR="00B043A9" w:rsidRPr="003C6442">
        <w:t>subsections (</w:t>
      </w:r>
      <w:r w:rsidRPr="003C6442">
        <w:t>2) and (3).</w:t>
      </w:r>
    </w:p>
    <w:p w14:paraId="5BD78AE1" w14:textId="7F2F4C63" w:rsidR="00BC3CE2" w:rsidRPr="003C6442" w:rsidRDefault="00A2185C" w:rsidP="00BC3CE2">
      <w:pPr>
        <w:pStyle w:val="ActHead5"/>
      </w:pPr>
      <w:bookmarkStart w:id="51" w:name="_Toc209781661"/>
      <w:r w:rsidRPr="009A508D">
        <w:rPr>
          <w:rStyle w:val="CharSectno"/>
        </w:rPr>
        <w:t>45</w:t>
      </w:r>
      <w:r w:rsidR="00BC3CE2" w:rsidRPr="003C6442">
        <w:t xml:space="preserve">  Areas with stopping restrictions</w:t>
      </w:r>
      <w:bookmarkEnd w:id="51"/>
    </w:p>
    <w:p w14:paraId="76F7ADCE" w14:textId="4CB4FF7F" w:rsidR="00BC3CE2" w:rsidRPr="003C6442" w:rsidRDefault="00BC3CE2" w:rsidP="00BC3CE2">
      <w:pPr>
        <w:pStyle w:val="subsection"/>
      </w:pPr>
      <w:r w:rsidRPr="003C6442">
        <w:tab/>
        <w:t>(1)</w:t>
      </w:r>
      <w:r w:rsidRPr="003C6442">
        <w:tab/>
        <w:t>An airport</w:t>
      </w:r>
      <w:r w:rsidR="009A508D">
        <w:noBreakHyphen/>
      </w:r>
      <w:r w:rsidRPr="003C6442">
        <w:t>operator company for an airport may designate an area on the airside of the airport as:</w:t>
      </w:r>
    </w:p>
    <w:p w14:paraId="16D3B066" w14:textId="4C052292" w:rsidR="00BC3CE2" w:rsidRPr="003C6442" w:rsidRDefault="00BC3CE2" w:rsidP="00BC3CE2">
      <w:pPr>
        <w:pStyle w:val="paragraph"/>
      </w:pPr>
      <w:r w:rsidRPr="003C6442">
        <w:tab/>
        <w:t>(a)</w:t>
      </w:r>
      <w:r w:rsidRPr="003C6442">
        <w:tab/>
        <w:t xml:space="preserve">an area in which stopping is not permitted (a </w:t>
      </w:r>
      <w:r w:rsidRPr="003C6442">
        <w:rPr>
          <w:b/>
          <w:i/>
        </w:rPr>
        <w:t>no</w:t>
      </w:r>
      <w:r w:rsidR="009A508D">
        <w:rPr>
          <w:b/>
          <w:i/>
        </w:rPr>
        <w:noBreakHyphen/>
      </w:r>
      <w:r w:rsidRPr="003C6442">
        <w:rPr>
          <w:b/>
          <w:i/>
        </w:rPr>
        <w:t>stopping area</w:t>
      </w:r>
      <w:r w:rsidRPr="003C6442">
        <w:t>); or</w:t>
      </w:r>
    </w:p>
    <w:p w14:paraId="5222F692" w14:textId="76C06AF3" w:rsidR="00BC3CE2" w:rsidRPr="003C6442" w:rsidRDefault="00BC3CE2" w:rsidP="00BC3CE2">
      <w:pPr>
        <w:pStyle w:val="paragraph"/>
      </w:pPr>
      <w:r w:rsidRPr="003C6442">
        <w:tab/>
        <w:t>(b)</w:t>
      </w:r>
      <w:r w:rsidRPr="003C6442">
        <w:tab/>
        <w:t xml:space="preserve">an area in which stopping is only permitted at certain times, or for particular purposes or when particular conditions are met (a </w:t>
      </w:r>
      <w:r w:rsidRPr="003C6442">
        <w:rPr>
          <w:b/>
          <w:i/>
        </w:rPr>
        <w:t>limited</w:t>
      </w:r>
      <w:r w:rsidR="009A508D">
        <w:rPr>
          <w:b/>
          <w:i/>
        </w:rPr>
        <w:noBreakHyphen/>
      </w:r>
      <w:r w:rsidRPr="003C6442">
        <w:rPr>
          <w:b/>
          <w:i/>
        </w:rPr>
        <w:t>stopping area</w:t>
      </w:r>
      <w:r w:rsidRPr="003C6442">
        <w:t>).</w:t>
      </w:r>
    </w:p>
    <w:p w14:paraId="225A1DC0" w14:textId="1C1042AE" w:rsidR="00BC3CE2" w:rsidRPr="003C6442" w:rsidRDefault="00BC3CE2" w:rsidP="00BC3CE2">
      <w:pPr>
        <w:pStyle w:val="subsection"/>
      </w:pPr>
      <w:r w:rsidRPr="003C6442">
        <w:tab/>
        <w:t>(2)</w:t>
      </w:r>
      <w:r w:rsidRPr="003C6442">
        <w:tab/>
        <w:t>The airport</w:t>
      </w:r>
      <w:r w:rsidR="009A508D">
        <w:noBreakHyphen/>
      </w:r>
      <w:r w:rsidRPr="003C6442">
        <w:t>operator company must ensure that a designated area is prominently and clearly marked as a no</w:t>
      </w:r>
      <w:r w:rsidR="009A508D">
        <w:noBreakHyphen/>
      </w:r>
      <w:r w:rsidRPr="003C6442">
        <w:t>stopping area or limited</w:t>
      </w:r>
      <w:r w:rsidR="009A508D">
        <w:noBreakHyphen/>
      </w:r>
      <w:r w:rsidRPr="003C6442">
        <w:t>stopping area (by a sign, lines or some other method).</w:t>
      </w:r>
    </w:p>
    <w:p w14:paraId="76341900" w14:textId="77777777" w:rsidR="00BC3CE2" w:rsidRPr="003C6442" w:rsidRDefault="00BC3CE2" w:rsidP="00BC3CE2">
      <w:pPr>
        <w:pStyle w:val="subsection"/>
      </w:pPr>
      <w:r w:rsidRPr="003C6442">
        <w:tab/>
        <w:t>(3)</w:t>
      </w:r>
      <w:r w:rsidRPr="003C6442">
        <w:tab/>
        <w:t>The marking of the area must clearly indicate:</w:t>
      </w:r>
    </w:p>
    <w:p w14:paraId="47B0156D" w14:textId="034C9886" w:rsidR="00BC3CE2" w:rsidRPr="003C6442" w:rsidRDefault="00BC3CE2" w:rsidP="00BC3CE2">
      <w:pPr>
        <w:pStyle w:val="paragraph"/>
      </w:pPr>
      <w:r w:rsidRPr="003C6442">
        <w:tab/>
        <w:t>(a)</w:t>
      </w:r>
      <w:r w:rsidRPr="003C6442">
        <w:tab/>
        <w:t>for a no</w:t>
      </w:r>
      <w:r w:rsidR="009A508D">
        <w:noBreakHyphen/>
      </w:r>
      <w:r w:rsidRPr="003C6442">
        <w:t>stopping area—that a vehicle must not be stopped in the area; or</w:t>
      </w:r>
    </w:p>
    <w:p w14:paraId="4932DD53" w14:textId="5FE14660" w:rsidR="00BC3CE2" w:rsidRPr="003C6442" w:rsidRDefault="00BC3CE2" w:rsidP="00BC3CE2">
      <w:pPr>
        <w:pStyle w:val="paragraph"/>
      </w:pPr>
      <w:r w:rsidRPr="003C6442">
        <w:tab/>
        <w:t>(b)</w:t>
      </w:r>
      <w:r w:rsidRPr="003C6442">
        <w:tab/>
        <w:t>for a limited</w:t>
      </w:r>
      <w:r w:rsidR="009A508D">
        <w:noBreakHyphen/>
      </w:r>
      <w:r w:rsidRPr="003C6442">
        <w:t>stopping area—at what times, for what purposes, or under what conditions, a vehicle may be stopped or must not be stopped in the area.</w:t>
      </w:r>
    </w:p>
    <w:p w14:paraId="3F61941E" w14:textId="39BD852D" w:rsidR="00BC3CE2" w:rsidRPr="003C6442" w:rsidRDefault="00BC3CE2" w:rsidP="00BC3CE2">
      <w:pPr>
        <w:pStyle w:val="subsection"/>
      </w:pPr>
      <w:r w:rsidRPr="003C6442">
        <w:tab/>
        <w:t>(4)</w:t>
      </w:r>
      <w:r w:rsidRPr="003C6442">
        <w:tab/>
        <w:t>The designation of an area as a no</w:t>
      </w:r>
      <w:r w:rsidR="009A508D">
        <w:noBreakHyphen/>
      </w:r>
      <w:r w:rsidRPr="003C6442">
        <w:t>stopping area or a limited</w:t>
      </w:r>
      <w:r w:rsidR="009A508D">
        <w:noBreakHyphen/>
      </w:r>
      <w:r w:rsidRPr="003C6442">
        <w:t xml:space="preserve">stopping area is of no effect if it is not marked as required by </w:t>
      </w:r>
      <w:r w:rsidR="00B043A9" w:rsidRPr="003C6442">
        <w:t>subsections (</w:t>
      </w:r>
      <w:r w:rsidRPr="003C6442">
        <w:t>2) and (3).</w:t>
      </w:r>
    </w:p>
    <w:p w14:paraId="1D7C0A02" w14:textId="63BE2C64" w:rsidR="00BC3CE2" w:rsidRPr="003C6442" w:rsidRDefault="00A2185C" w:rsidP="00BC3CE2">
      <w:pPr>
        <w:pStyle w:val="ActHead5"/>
      </w:pPr>
      <w:bookmarkStart w:id="52" w:name="_Toc209781662"/>
      <w:r w:rsidRPr="009A508D">
        <w:rPr>
          <w:rStyle w:val="CharSectno"/>
        </w:rPr>
        <w:lastRenderedPageBreak/>
        <w:t>46</w:t>
      </w:r>
      <w:r w:rsidR="00BC3CE2" w:rsidRPr="003C6442">
        <w:t xml:space="preserve">  Offences—parking</w:t>
      </w:r>
      <w:bookmarkEnd w:id="52"/>
    </w:p>
    <w:p w14:paraId="3A98B0AA" w14:textId="541A1B1F" w:rsidR="00BC3CE2" w:rsidRPr="003C6442" w:rsidRDefault="00BC3CE2" w:rsidP="00BC3CE2">
      <w:pPr>
        <w:pStyle w:val="subsection"/>
      </w:pPr>
      <w:r w:rsidRPr="003C6442">
        <w:tab/>
        <w:t>(1)</w:t>
      </w:r>
      <w:r w:rsidRPr="003C6442">
        <w:tab/>
        <w:t>A person commits an offence of strict liability if the person parks a vehicle in a marked no</w:t>
      </w:r>
      <w:r w:rsidR="009A508D">
        <w:noBreakHyphen/>
      </w:r>
      <w:r w:rsidRPr="003C6442">
        <w:t>parking area.</w:t>
      </w:r>
    </w:p>
    <w:p w14:paraId="0EBE3D9B" w14:textId="77777777" w:rsidR="00BC3CE2" w:rsidRPr="003C6442" w:rsidRDefault="00BC3CE2" w:rsidP="00BC3CE2">
      <w:pPr>
        <w:pStyle w:val="Penalty"/>
      </w:pPr>
      <w:r w:rsidRPr="003C6442">
        <w:t>Penalty:</w:t>
      </w:r>
      <w:r w:rsidRPr="003C6442">
        <w:tab/>
        <w:t>3 penalty units.</w:t>
      </w:r>
    </w:p>
    <w:p w14:paraId="334E209A" w14:textId="77777777" w:rsidR="00BC3CE2" w:rsidRPr="003C6442" w:rsidRDefault="00BC3CE2" w:rsidP="00BC3CE2">
      <w:pPr>
        <w:pStyle w:val="subsection"/>
      </w:pPr>
      <w:r w:rsidRPr="003C6442">
        <w:tab/>
        <w:t>(2)</w:t>
      </w:r>
      <w:r w:rsidRPr="003C6442">
        <w:tab/>
        <w:t>A person commits an offence of strict liability if the person:</w:t>
      </w:r>
    </w:p>
    <w:p w14:paraId="57457DC0" w14:textId="7B6F3BBA" w:rsidR="00BC3CE2" w:rsidRPr="003C6442" w:rsidRDefault="00BC3CE2" w:rsidP="00BC3CE2">
      <w:pPr>
        <w:pStyle w:val="paragraph"/>
      </w:pPr>
      <w:r w:rsidRPr="003C6442">
        <w:tab/>
        <w:t>(a)</w:t>
      </w:r>
      <w:r w:rsidRPr="003C6442">
        <w:tab/>
        <w:t xml:space="preserve">parks a vehicle in a </w:t>
      </w:r>
      <w:r w:rsidR="00A334F3" w:rsidRPr="003C6442">
        <w:t xml:space="preserve">marked </w:t>
      </w:r>
      <w:r w:rsidRPr="003C6442">
        <w:t>limited</w:t>
      </w:r>
      <w:r w:rsidR="009A508D">
        <w:noBreakHyphen/>
      </w:r>
      <w:r w:rsidRPr="003C6442">
        <w:t>parking area at a time when, according to the marking of the area, parking in the area is not permitted; or</w:t>
      </w:r>
    </w:p>
    <w:p w14:paraId="1FF6055F" w14:textId="18BCAB33" w:rsidR="00BC3CE2" w:rsidRPr="003C6442" w:rsidRDefault="00BC3CE2" w:rsidP="00BC3CE2">
      <w:pPr>
        <w:pStyle w:val="paragraph"/>
      </w:pPr>
      <w:r w:rsidRPr="003C6442">
        <w:tab/>
        <w:t>(b)</w:t>
      </w:r>
      <w:r w:rsidRPr="003C6442">
        <w:tab/>
        <w:t xml:space="preserve">parks a vehicle in a </w:t>
      </w:r>
      <w:r w:rsidR="00A334F3" w:rsidRPr="003C6442">
        <w:t xml:space="preserve">marked </w:t>
      </w:r>
      <w:r w:rsidRPr="003C6442">
        <w:t>limited</w:t>
      </w:r>
      <w:r w:rsidR="009A508D">
        <w:noBreakHyphen/>
      </w:r>
      <w:r w:rsidRPr="003C6442">
        <w:t>parking area for a purpose for which, according to the marking of the area, parking in the area is not permitted; or</w:t>
      </w:r>
    </w:p>
    <w:p w14:paraId="3C38C017" w14:textId="41EDB285" w:rsidR="00BC3CE2" w:rsidRPr="003C6442" w:rsidRDefault="00BC3CE2" w:rsidP="00BC3CE2">
      <w:pPr>
        <w:pStyle w:val="paragraph"/>
      </w:pPr>
      <w:r w:rsidRPr="003C6442">
        <w:tab/>
        <w:t>(c)</w:t>
      </w:r>
      <w:r w:rsidRPr="003C6442">
        <w:tab/>
        <w:t xml:space="preserve">parks a vehicle in a </w:t>
      </w:r>
      <w:r w:rsidR="00A334F3" w:rsidRPr="003C6442">
        <w:t xml:space="preserve">marked </w:t>
      </w:r>
      <w:r w:rsidRPr="003C6442">
        <w:t>limited</w:t>
      </w:r>
      <w:r w:rsidR="009A508D">
        <w:noBreakHyphen/>
      </w:r>
      <w:r w:rsidRPr="003C6442">
        <w:t>parking area in a way that, according to the marking of the area, contravenes a condition of parking in the area.</w:t>
      </w:r>
    </w:p>
    <w:p w14:paraId="1F01E61C" w14:textId="4F578A9D" w:rsidR="00BC3CE2" w:rsidRPr="003C6442" w:rsidRDefault="00BC3CE2" w:rsidP="00CC083E">
      <w:pPr>
        <w:pStyle w:val="Penalty"/>
      </w:pPr>
      <w:r w:rsidRPr="003C6442">
        <w:t>Penalty: 3 penalty units.</w:t>
      </w:r>
    </w:p>
    <w:p w14:paraId="69A4562C" w14:textId="203B3584" w:rsidR="004A6437" w:rsidRPr="003C6442" w:rsidRDefault="00BC3CE2" w:rsidP="00BC3CE2">
      <w:pPr>
        <w:pStyle w:val="subsection"/>
      </w:pPr>
      <w:r w:rsidRPr="003C6442">
        <w:tab/>
        <w:t>(</w:t>
      </w:r>
      <w:r w:rsidR="00CC083E" w:rsidRPr="003C6442">
        <w:t>3</w:t>
      </w:r>
      <w:r w:rsidRPr="003C6442">
        <w:t>)</w:t>
      </w:r>
      <w:r w:rsidRPr="003C6442">
        <w:tab/>
      </w:r>
      <w:r w:rsidR="006E6E82" w:rsidRPr="003C6442">
        <w:t>Subsection (</w:t>
      </w:r>
      <w:r w:rsidR="004A6437" w:rsidRPr="003C6442">
        <w:t>1) or (2) does not apply if:</w:t>
      </w:r>
    </w:p>
    <w:p w14:paraId="4FCB4859" w14:textId="20E0748A" w:rsidR="00BC3CE2" w:rsidRPr="003C6442" w:rsidRDefault="00BC3CE2" w:rsidP="00BC3CE2">
      <w:pPr>
        <w:pStyle w:val="paragraph"/>
      </w:pPr>
      <w:r w:rsidRPr="003C6442">
        <w:tab/>
        <w:t>(a)</w:t>
      </w:r>
      <w:r w:rsidRPr="003C6442">
        <w:tab/>
        <w:t xml:space="preserve">the vehicle </w:t>
      </w:r>
      <w:r w:rsidR="004A6437" w:rsidRPr="003C6442">
        <w:t>is</w:t>
      </w:r>
      <w:r w:rsidRPr="003C6442">
        <w:t xml:space="preserve"> an emergency or police vehicle; or</w:t>
      </w:r>
    </w:p>
    <w:p w14:paraId="44A36F19" w14:textId="30CAA75D" w:rsidR="00BC3CE2" w:rsidRPr="003C6442" w:rsidRDefault="00BC3CE2" w:rsidP="00BC3CE2">
      <w:pPr>
        <w:pStyle w:val="paragraph"/>
      </w:pPr>
      <w:r w:rsidRPr="003C6442">
        <w:tab/>
        <w:t>(b)</w:t>
      </w:r>
      <w:r w:rsidRPr="003C6442">
        <w:tab/>
        <w:t xml:space="preserve">the person who parked the vehicle </w:t>
      </w:r>
      <w:r w:rsidR="004A6437" w:rsidRPr="003C6442">
        <w:t>i</w:t>
      </w:r>
      <w:r w:rsidRPr="003C6442">
        <w:t>s given permission by an authorised person for the airport to park the vehicle in the area.</w:t>
      </w:r>
    </w:p>
    <w:p w14:paraId="4CE9FA15" w14:textId="0488A18B" w:rsidR="00BC3CE2" w:rsidRPr="003C6442" w:rsidRDefault="00BC3CE2" w:rsidP="00BC3CE2">
      <w:pPr>
        <w:pStyle w:val="notetext"/>
      </w:pPr>
      <w:r w:rsidRPr="003C6442">
        <w:t>Note:</w:t>
      </w:r>
      <w:r w:rsidRPr="003C6442">
        <w:tab/>
        <w:t xml:space="preserve">A defendant bears an evidential burden in relation to the matter in </w:t>
      </w:r>
      <w:r w:rsidR="006E6E82" w:rsidRPr="003C6442">
        <w:t>paragraph (</w:t>
      </w:r>
      <w:r w:rsidRPr="003C6442">
        <w:t xml:space="preserve">a) or (b): see </w:t>
      </w:r>
      <w:r w:rsidR="009A508D">
        <w:t>subsection 1</w:t>
      </w:r>
      <w:r w:rsidRPr="003C6442">
        <w:t xml:space="preserve">3.3(3) of the </w:t>
      </w:r>
      <w:r w:rsidRPr="003C6442">
        <w:rPr>
          <w:i/>
        </w:rPr>
        <w:t>Criminal Code</w:t>
      </w:r>
      <w:r w:rsidRPr="003C6442">
        <w:t>.</w:t>
      </w:r>
    </w:p>
    <w:p w14:paraId="472BD5F7" w14:textId="2BCE457B" w:rsidR="00BC3CE2" w:rsidRPr="003C6442" w:rsidRDefault="00A2185C" w:rsidP="00BC3CE2">
      <w:pPr>
        <w:pStyle w:val="ActHead5"/>
      </w:pPr>
      <w:bookmarkStart w:id="53" w:name="_Toc209781663"/>
      <w:r w:rsidRPr="009A508D">
        <w:rPr>
          <w:rStyle w:val="CharSectno"/>
        </w:rPr>
        <w:t>47</w:t>
      </w:r>
      <w:r w:rsidR="00BC3CE2" w:rsidRPr="003C6442">
        <w:t xml:space="preserve">  Offences—stopping</w:t>
      </w:r>
      <w:bookmarkEnd w:id="53"/>
    </w:p>
    <w:p w14:paraId="77BC3281" w14:textId="5F2C976E" w:rsidR="00BC3CE2" w:rsidRPr="003C6442" w:rsidRDefault="00BC3CE2" w:rsidP="00BC3CE2">
      <w:pPr>
        <w:pStyle w:val="subsection"/>
      </w:pPr>
      <w:r w:rsidRPr="003C6442">
        <w:tab/>
        <w:t>(1)</w:t>
      </w:r>
      <w:r w:rsidRPr="003C6442">
        <w:tab/>
        <w:t>A person commits an offence of strict liability if the person stops a vehicle in a marked no</w:t>
      </w:r>
      <w:r w:rsidR="009A508D">
        <w:noBreakHyphen/>
      </w:r>
      <w:r w:rsidRPr="003C6442">
        <w:t>stopping area.</w:t>
      </w:r>
    </w:p>
    <w:p w14:paraId="09EA6D89" w14:textId="77777777" w:rsidR="00BC3CE2" w:rsidRPr="003C6442" w:rsidRDefault="00BC3CE2" w:rsidP="00BC3CE2">
      <w:pPr>
        <w:pStyle w:val="Penalty"/>
      </w:pPr>
      <w:r w:rsidRPr="003C6442">
        <w:t>Penalty:</w:t>
      </w:r>
      <w:r w:rsidRPr="003C6442">
        <w:tab/>
        <w:t>3 penalty units.</w:t>
      </w:r>
    </w:p>
    <w:p w14:paraId="0178DF30" w14:textId="77777777" w:rsidR="00BC3CE2" w:rsidRPr="003C6442" w:rsidRDefault="00BC3CE2" w:rsidP="00BC3CE2">
      <w:pPr>
        <w:pStyle w:val="subsection"/>
      </w:pPr>
      <w:r w:rsidRPr="003C6442">
        <w:tab/>
        <w:t>(2)</w:t>
      </w:r>
      <w:r w:rsidRPr="003C6442">
        <w:tab/>
        <w:t>A person commits an offence of strict liability if the person:</w:t>
      </w:r>
    </w:p>
    <w:p w14:paraId="1516F3AE" w14:textId="1F75E88F" w:rsidR="00BC3CE2" w:rsidRPr="003C6442" w:rsidRDefault="00BC3CE2" w:rsidP="00BC3CE2">
      <w:pPr>
        <w:pStyle w:val="paragraph"/>
      </w:pPr>
      <w:r w:rsidRPr="003C6442">
        <w:tab/>
        <w:t>(a)</w:t>
      </w:r>
      <w:r w:rsidRPr="003C6442">
        <w:tab/>
        <w:t xml:space="preserve">stops a vehicle in a </w:t>
      </w:r>
      <w:r w:rsidR="00A334F3" w:rsidRPr="003C6442">
        <w:t>marked</w:t>
      </w:r>
      <w:r w:rsidR="00BA3FC7" w:rsidRPr="003C6442">
        <w:t xml:space="preserve"> </w:t>
      </w:r>
      <w:r w:rsidRPr="003C6442">
        <w:t>limited</w:t>
      </w:r>
      <w:r w:rsidR="009A508D">
        <w:noBreakHyphen/>
      </w:r>
      <w:r w:rsidRPr="003C6442">
        <w:t>stopping area at a time when, according to the marking of the area, stopping in the area is not permitted; or</w:t>
      </w:r>
    </w:p>
    <w:p w14:paraId="2C8F1961" w14:textId="6171F32E" w:rsidR="00BC3CE2" w:rsidRPr="003C6442" w:rsidRDefault="00BC3CE2" w:rsidP="00BC3CE2">
      <w:pPr>
        <w:pStyle w:val="paragraph"/>
      </w:pPr>
      <w:r w:rsidRPr="003C6442">
        <w:tab/>
        <w:t>(b)</w:t>
      </w:r>
      <w:r w:rsidRPr="003C6442">
        <w:tab/>
        <w:t xml:space="preserve">stops a vehicle in a </w:t>
      </w:r>
      <w:r w:rsidR="00A334F3" w:rsidRPr="003C6442">
        <w:t xml:space="preserve">marked </w:t>
      </w:r>
      <w:r w:rsidRPr="003C6442">
        <w:t>limited</w:t>
      </w:r>
      <w:r w:rsidR="009A508D">
        <w:noBreakHyphen/>
      </w:r>
      <w:r w:rsidRPr="003C6442">
        <w:t>stopping area for a purpose for which, according to the marking of the area, stopping in the area is not permitted; or</w:t>
      </w:r>
    </w:p>
    <w:p w14:paraId="08CD61F1" w14:textId="503B3A11" w:rsidR="00BC3CE2" w:rsidRPr="003C6442" w:rsidRDefault="00BC3CE2" w:rsidP="00BC3CE2">
      <w:pPr>
        <w:pStyle w:val="paragraph"/>
      </w:pPr>
      <w:r w:rsidRPr="003C6442">
        <w:tab/>
        <w:t>(c)</w:t>
      </w:r>
      <w:r w:rsidRPr="003C6442">
        <w:tab/>
        <w:t xml:space="preserve">stops a vehicle in a </w:t>
      </w:r>
      <w:r w:rsidR="00A334F3" w:rsidRPr="003C6442">
        <w:t xml:space="preserve">marked </w:t>
      </w:r>
      <w:r w:rsidRPr="003C6442">
        <w:t>limited</w:t>
      </w:r>
      <w:r w:rsidR="009A508D">
        <w:noBreakHyphen/>
      </w:r>
      <w:r w:rsidRPr="003C6442">
        <w:t>stopping area in a way that, according to the marking of the area, contravenes a condition of stopping in the area.</w:t>
      </w:r>
    </w:p>
    <w:p w14:paraId="61E5A009" w14:textId="1B955AA5" w:rsidR="00BC3CE2" w:rsidRPr="003C6442" w:rsidRDefault="00BC3CE2" w:rsidP="00CC083E">
      <w:pPr>
        <w:pStyle w:val="Penalty"/>
      </w:pPr>
      <w:r w:rsidRPr="003C6442">
        <w:t>Penalty: 3 penalty units.</w:t>
      </w:r>
    </w:p>
    <w:p w14:paraId="4139598D" w14:textId="58EECC71" w:rsidR="00BC3CE2" w:rsidRPr="003C6442" w:rsidRDefault="00BC3CE2" w:rsidP="00BC3CE2">
      <w:pPr>
        <w:pStyle w:val="subsection"/>
      </w:pPr>
      <w:r w:rsidRPr="003C6442">
        <w:tab/>
        <w:t>(</w:t>
      </w:r>
      <w:r w:rsidR="00CC083E" w:rsidRPr="003C6442">
        <w:t>3</w:t>
      </w:r>
      <w:r w:rsidRPr="003C6442">
        <w:t>)</w:t>
      </w:r>
      <w:r w:rsidRPr="003C6442">
        <w:tab/>
      </w:r>
      <w:r w:rsidR="006E6E82" w:rsidRPr="003C6442">
        <w:t>Subsection (</w:t>
      </w:r>
      <w:r w:rsidRPr="003C6442">
        <w:t xml:space="preserve">1) or (2) </w:t>
      </w:r>
      <w:r w:rsidR="004A6437" w:rsidRPr="003C6442">
        <w:t>does not apply if</w:t>
      </w:r>
      <w:r w:rsidRPr="003C6442">
        <w:t>:</w:t>
      </w:r>
    </w:p>
    <w:p w14:paraId="502D5FB9" w14:textId="130B4D74" w:rsidR="00BC3CE2" w:rsidRPr="003C6442" w:rsidRDefault="00BC3CE2" w:rsidP="00BC3CE2">
      <w:pPr>
        <w:pStyle w:val="paragraph"/>
      </w:pPr>
      <w:r w:rsidRPr="003C6442">
        <w:tab/>
        <w:t>(a)</w:t>
      </w:r>
      <w:r w:rsidRPr="003C6442">
        <w:tab/>
        <w:t xml:space="preserve">the vehicle </w:t>
      </w:r>
      <w:r w:rsidR="004A6437" w:rsidRPr="003C6442">
        <w:t>i</w:t>
      </w:r>
      <w:r w:rsidRPr="003C6442">
        <w:t>s an emergency or police vehicle; or</w:t>
      </w:r>
    </w:p>
    <w:p w14:paraId="77BE0C74" w14:textId="4EC03C7E" w:rsidR="00BC3CE2" w:rsidRPr="003C6442" w:rsidRDefault="00BC3CE2" w:rsidP="00BC3CE2">
      <w:pPr>
        <w:pStyle w:val="paragraph"/>
      </w:pPr>
      <w:r w:rsidRPr="003C6442">
        <w:tab/>
        <w:t>(b)</w:t>
      </w:r>
      <w:r w:rsidRPr="003C6442">
        <w:tab/>
        <w:t xml:space="preserve">the person who stopped the vehicle </w:t>
      </w:r>
      <w:r w:rsidR="004A6437" w:rsidRPr="003C6442">
        <w:t>i</w:t>
      </w:r>
      <w:r w:rsidRPr="003C6442">
        <w:t>s given permission by an authorised person for the airport to stop the vehicle in the area.</w:t>
      </w:r>
    </w:p>
    <w:p w14:paraId="50F0AC96" w14:textId="7CE11DE3" w:rsidR="00BC3CE2" w:rsidRPr="003C6442" w:rsidRDefault="00BC3CE2" w:rsidP="00BC3CE2">
      <w:pPr>
        <w:pStyle w:val="notetext"/>
      </w:pPr>
      <w:r w:rsidRPr="003C6442">
        <w:t>Note:</w:t>
      </w:r>
      <w:r w:rsidRPr="003C6442">
        <w:tab/>
        <w:t xml:space="preserve">A defendant bears an evidential burden in relation to the matter in </w:t>
      </w:r>
      <w:r w:rsidR="006E6E82" w:rsidRPr="003C6442">
        <w:t>paragraph (</w:t>
      </w:r>
      <w:r w:rsidRPr="003C6442">
        <w:t xml:space="preserve">a) or (b): see </w:t>
      </w:r>
      <w:r w:rsidR="009A508D">
        <w:t>subsection 1</w:t>
      </w:r>
      <w:r w:rsidRPr="003C6442">
        <w:t xml:space="preserve">3.3(3) of the </w:t>
      </w:r>
      <w:r w:rsidRPr="003C6442">
        <w:rPr>
          <w:i/>
        </w:rPr>
        <w:t>Criminal Code</w:t>
      </w:r>
      <w:r w:rsidRPr="003C6442">
        <w:t>.</w:t>
      </w:r>
    </w:p>
    <w:p w14:paraId="3C19C671" w14:textId="0317C453" w:rsidR="00BC3CE2" w:rsidRPr="003C6442" w:rsidRDefault="00A2185C" w:rsidP="00BC3CE2">
      <w:pPr>
        <w:pStyle w:val="ActHead5"/>
      </w:pPr>
      <w:bookmarkStart w:id="54" w:name="_Toc209781664"/>
      <w:r w:rsidRPr="009A508D">
        <w:rPr>
          <w:rStyle w:val="CharSectno"/>
        </w:rPr>
        <w:lastRenderedPageBreak/>
        <w:t>48</w:t>
      </w:r>
      <w:r w:rsidR="00BC3CE2" w:rsidRPr="003C6442">
        <w:t xml:space="preserve">  Authorised person may direct that a vehicle be moved</w:t>
      </w:r>
      <w:bookmarkEnd w:id="54"/>
    </w:p>
    <w:p w14:paraId="5104470B" w14:textId="71074456" w:rsidR="00BC3CE2" w:rsidRPr="003C6442" w:rsidRDefault="00BC3CE2" w:rsidP="00BC3CE2">
      <w:pPr>
        <w:pStyle w:val="subsection"/>
      </w:pPr>
      <w:r w:rsidRPr="003C6442">
        <w:tab/>
        <w:t>(1)</w:t>
      </w:r>
      <w:r w:rsidRPr="003C6442">
        <w:tab/>
        <w:t xml:space="preserve">An authorised person for an airport may direct the driver of a vehicle </w:t>
      </w:r>
      <w:r w:rsidR="00B1278B" w:rsidRPr="003C6442">
        <w:t>on</w:t>
      </w:r>
      <w:r w:rsidRPr="003C6442">
        <w:t xml:space="preserve"> the </w:t>
      </w:r>
      <w:r w:rsidR="00B1278B" w:rsidRPr="003C6442">
        <w:t xml:space="preserve">airside of the </w:t>
      </w:r>
      <w:r w:rsidRPr="003C6442">
        <w:t>airport to move the vehicle if it is:</w:t>
      </w:r>
    </w:p>
    <w:p w14:paraId="2C265A7F" w14:textId="361F0E82" w:rsidR="00BC3CE2" w:rsidRPr="003C6442" w:rsidRDefault="00BC3CE2" w:rsidP="00BC3CE2">
      <w:pPr>
        <w:pStyle w:val="paragraph"/>
      </w:pPr>
      <w:r w:rsidRPr="003C6442">
        <w:tab/>
        <w:t>(a)</w:t>
      </w:r>
      <w:r w:rsidRPr="003C6442">
        <w:tab/>
        <w:t>parked in a no</w:t>
      </w:r>
      <w:r w:rsidR="009A508D">
        <w:noBreakHyphen/>
      </w:r>
      <w:r w:rsidRPr="003C6442">
        <w:t>parking area; or</w:t>
      </w:r>
    </w:p>
    <w:p w14:paraId="566A8A62" w14:textId="1CEE21D6" w:rsidR="00BC3CE2" w:rsidRPr="003C6442" w:rsidRDefault="00BC3CE2" w:rsidP="00BC3CE2">
      <w:pPr>
        <w:pStyle w:val="paragraph"/>
      </w:pPr>
      <w:r w:rsidRPr="003C6442">
        <w:tab/>
        <w:t>(b)</w:t>
      </w:r>
      <w:r w:rsidRPr="003C6442">
        <w:tab/>
        <w:t>parked in a limited</w:t>
      </w:r>
      <w:r w:rsidR="009A508D">
        <w:noBreakHyphen/>
      </w:r>
      <w:r w:rsidRPr="003C6442">
        <w:t xml:space="preserve">parking area in circumstances </w:t>
      </w:r>
      <w:r w:rsidR="004A6437" w:rsidRPr="003C6442">
        <w:t>when</w:t>
      </w:r>
      <w:r w:rsidRPr="003C6442">
        <w:t xml:space="preserve"> parking the vehicle is not permitted; or</w:t>
      </w:r>
    </w:p>
    <w:p w14:paraId="504BC00C" w14:textId="480200F1" w:rsidR="00BC3CE2" w:rsidRPr="003C6442" w:rsidRDefault="00BC3CE2" w:rsidP="00BC3CE2">
      <w:pPr>
        <w:pStyle w:val="paragraph"/>
      </w:pPr>
      <w:r w:rsidRPr="003C6442">
        <w:tab/>
        <w:t>(c)</w:t>
      </w:r>
      <w:r w:rsidRPr="003C6442">
        <w:tab/>
        <w:t>stopped in a no</w:t>
      </w:r>
      <w:r w:rsidR="009A508D">
        <w:noBreakHyphen/>
      </w:r>
      <w:r w:rsidRPr="003C6442">
        <w:t>stopping area; or</w:t>
      </w:r>
    </w:p>
    <w:p w14:paraId="05135C29" w14:textId="4380903E" w:rsidR="00BC3CE2" w:rsidRPr="003C6442" w:rsidRDefault="00BC3CE2" w:rsidP="00BC3CE2">
      <w:pPr>
        <w:pStyle w:val="paragraph"/>
      </w:pPr>
      <w:r w:rsidRPr="003C6442">
        <w:tab/>
        <w:t>(d)</w:t>
      </w:r>
      <w:r w:rsidRPr="003C6442">
        <w:tab/>
        <w:t>stopped in a limited</w:t>
      </w:r>
      <w:r w:rsidR="009A508D">
        <w:noBreakHyphen/>
      </w:r>
      <w:r w:rsidRPr="003C6442">
        <w:t xml:space="preserve">stopping area in circumstances </w:t>
      </w:r>
      <w:r w:rsidR="004A6437" w:rsidRPr="003C6442">
        <w:t>when</w:t>
      </w:r>
      <w:r w:rsidRPr="003C6442">
        <w:t xml:space="preserve"> stopping the vehicle is not permitted.</w:t>
      </w:r>
    </w:p>
    <w:p w14:paraId="52C35587" w14:textId="77777777" w:rsidR="00BC3CE2" w:rsidRPr="003C6442" w:rsidRDefault="00BC3CE2" w:rsidP="00BC3CE2">
      <w:pPr>
        <w:pStyle w:val="subsection"/>
      </w:pPr>
      <w:r w:rsidRPr="003C6442">
        <w:tab/>
        <w:t>(2)</w:t>
      </w:r>
      <w:r w:rsidRPr="003C6442">
        <w:tab/>
        <w:t>A driver of a vehicle commits an offence of strict liability if:</w:t>
      </w:r>
    </w:p>
    <w:p w14:paraId="2AB50492" w14:textId="2D1EEAEE" w:rsidR="00BC3CE2" w:rsidRPr="003C6442" w:rsidRDefault="00BC3CE2" w:rsidP="00BC3CE2">
      <w:pPr>
        <w:pStyle w:val="paragraph"/>
      </w:pPr>
      <w:r w:rsidRPr="003C6442">
        <w:tab/>
        <w:t>(a)</w:t>
      </w:r>
      <w:r w:rsidRPr="003C6442">
        <w:tab/>
        <w:t xml:space="preserve">the driver is given a direction to move the vehicle under </w:t>
      </w:r>
      <w:r w:rsidR="009A508D">
        <w:t>subsection (</w:t>
      </w:r>
      <w:r w:rsidRPr="003C6442">
        <w:t>1); and</w:t>
      </w:r>
    </w:p>
    <w:p w14:paraId="7D7D176C" w14:textId="77777777" w:rsidR="00BC3CE2" w:rsidRPr="003C6442" w:rsidRDefault="00BC3CE2" w:rsidP="00BC3CE2">
      <w:pPr>
        <w:pStyle w:val="paragraph"/>
      </w:pPr>
      <w:r w:rsidRPr="003C6442">
        <w:tab/>
        <w:t>(b)</w:t>
      </w:r>
      <w:r w:rsidRPr="003C6442">
        <w:tab/>
        <w:t>the driver does not comply with the direction.</w:t>
      </w:r>
    </w:p>
    <w:p w14:paraId="3D66BE66" w14:textId="4911CF7F" w:rsidR="00BC3CE2" w:rsidRPr="003C6442" w:rsidRDefault="00BC3CE2" w:rsidP="00CC083E">
      <w:pPr>
        <w:pStyle w:val="Penalty"/>
      </w:pPr>
      <w:r w:rsidRPr="003C6442">
        <w:t>Penalty:</w:t>
      </w:r>
      <w:r w:rsidRPr="003C6442">
        <w:tab/>
        <w:t>3 penalty units.</w:t>
      </w:r>
    </w:p>
    <w:p w14:paraId="29A332C9" w14:textId="7F6C207A" w:rsidR="00BC3CE2" w:rsidRPr="003C6442" w:rsidRDefault="00A2185C" w:rsidP="00BC3CE2">
      <w:pPr>
        <w:pStyle w:val="ActHead5"/>
      </w:pPr>
      <w:bookmarkStart w:id="55" w:name="_Toc209781665"/>
      <w:r w:rsidRPr="009A508D">
        <w:rPr>
          <w:rStyle w:val="CharSectno"/>
        </w:rPr>
        <w:t>49</w:t>
      </w:r>
      <w:r w:rsidR="00BC3CE2" w:rsidRPr="003C6442">
        <w:t xml:space="preserve">  </w:t>
      </w:r>
      <w:r w:rsidR="00631A5A" w:rsidRPr="003C6442">
        <w:t>Who can be appointed as a</w:t>
      </w:r>
      <w:r w:rsidR="00BC3CE2" w:rsidRPr="003C6442">
        <w:t>uthorised person</w:t>
      </w:r>
      <w:bookmarkEnd w:id="55"/>
    </w:p>
    <w:p w14:paraId="74E019CA" w14:textId="5689F6A0" w:rsidR="00BC3CE2" w:rsidRPr="003C6442" w:rsidRDefault="00BC3CE2" w:rsidP="00BC3CE2">
      <w:pPr>
        <w:pStyle w:val="subsection"/>
      </w:pPr>
      <w:r w:rsidRPr="003C6442">
        <w:tab/>
      </w:r>
      <w:r w:rsidRPr="003C6442">
        <w:tab/>
        <w:t xml:space="preserve">The Secretary may appoint any of the following as an authorised person for an airport for the purposes of a provision </w:t>
      </w:r>
      <w:r w:rsidR="00631A5A" w:rsidRPr="003C6442">
        <w:t>in</w:t>
      </w:r>
      <w:r w:rsidRPr="003C6442">
        <w:t xml:space="preserve"> this Division:</w:t>
      </w:r>
    </w:p>
    <w:p w14:paraId="544A533E" w14:textId="77777777" w:rsidR="00BC3CE2" w:rsidRPr="003C6442" w:rsidRDefault="00BC3CE2" w:rsidP="00BC3CE2">
      <w:pPr>
        <w:pStyle w:val="paragraph"/>
      </w:pPr>
      <w:r w:rsidRPr="003C6442">
        <w:tab/>
        <w:t>(a)</w:t>
      </w:r>
      <w:r w:rsidRPr="003C6442">
        <w:tab/>
        <w:t>an employee of the Department;</w:t>
      </w:r>
    </w:p>
    <w:p w14:paraId="42684AEA" w14:textId="77777777" w:rsidR="00BC3CE2" w:rsidRPr="003C6442" w:rsidRDefault="00BC3CE2" w:rsidP="00BC3CE2">
      <w:pPr>
        <w:pStyle w:val="paragraph"/>
      </w:pPr>
      <w:r w:rsidRPr="003C6442">
        <w:tab/>
        <w:t>(b)</w:t>
      </w:r>
      <w:r w:rsidRPr="003C6442">
        <w:tab/>
        <w:t>a member, special member, protective service officer or special protective service officer of the Australian Federal Police;</w:t>
      </w:r>
    </w:p>
    <w:p w14:paraId="360EC13C" w14:textId="77777777" w:rsidR="00BC3CE2" w:rsidRPr="003C6442" w:rsidRDefault="00BC3CE2" w:rsidP="00BC3CE2">
      <w:pPr>
        <w:pStyle w:val="paragraph"/>
      </w:pPr>
      <w:r w:rsidRPr="003C6442">
        <w:tab/>
        <w:t>(c)</w:t>
      </w:r>
      <w:r w:rsidRPr="003C6442">
        <w:tab/>
        <w:t>a person authorised under the law of a State to prosecute offences related to the parking of vehicles;</w:t>
      </w:r>
    </w:p>
    <w:p w14:paraId="6F17E68C" w14:textId="5B29C9D2" w:rsidR="00BC3CE2" w:rsidRPr="003C6442" w:rsidRDefault="00BC3CE2" w:rsidP="00BC3CE2">
      <w:pPr>
        <w:pStyle w:val="paragraph"/>
      </w:pPr>
      <w:r w:rsidRPr="003C6442">
        <w:tab/>
        <w:t>(d)</w:t>
      </w:r>
      <w:r w:rsidRPr="003C6442">
        <w:tab/>
        <w:t>an employee of an airport</w:t>
      </w:r>
      <w:r w:rsidR="009A508D">
        <w:noBreakHyphen/>
      </w:r>
      <w:r w:rsidRPr="003C6442">
        <w:t>operator company, or of a contractor or subcontractor of an airport</w:t>
      </w:r>
      <w:r w:rsidR="009A508D">
        <w:noBreakHyphen/>
      </w:r>
      <w:r w:rsidRPr="003C6442">
        <w:t>operator company;</w:t>
      </w:r>
    </w:p>
    <w:p w14:paraId="02F47B34" w14:textId="0EF3C5F6" w:rsidR="00BC3CE2" w:rsidRPr="003C6442" w:rsidRDefault="00BC3CE2" w:rsidP="00BC3CE2">
      <w:pPr>
        <w:pStyle w:val="paragraph"/>
      </w:pPr>
      <w:r w:rsidRPr="003C6442">
        <w:tab/>
        <w:t>(e)</w:t>
      </w:r>
      <w:r w:rsidRPr="003C6442">
        <w:tab/>
        <w:t>an individual engaged by an airport</w:t>
      </w:r>
      <w:r w:rsidR="009A508D">
        <w:noBreakHyphen/>
      </w:r>
      <w:r w:rsidRPr="003C6442">
        <w:t>operator company as a contractor, or who is a subcontractor of a contractor of an airport</w:t>
      </w:r>
      <w:r w:rsidR="009A508D">
        <w:noBreakHyphen/>
      </w:r>
      <w:r w:rsidRPr="003C6442">
        <w:t>operator company;</w:t>
      </w:r>
    </w:p>
    <w:p w14:paraId="2415129A" w14:textId="25B2A0AF" w:rsidR="00D71365" w:rsidRPr="003C6442" w:rsidRDefault="00BC3CE2" w:rsidP="00CC4FE9">
      <w:pPr>
        <w:pStyle w:val="paragraph"/>
      </w:pPr>
      <w:r w:rsidRPr="003C6442">
        <w:tab/>
        <w:t>(f)</w:t>
      </w:r>
      <w:r w:rsidRPr="003C6442">
        <w:tab/>
        <w:t>any other individual the Secretary considers to be appropriately qualified or experienced to exercise powers under the provision.</w:t>
      </w:r>
    </w:p>
    <w:p w14:paraId="13183469" w14:textId="319BCB78" w:rsidR="00BC3CE2" w:rsidRPr="003C6442" w:rsidRDefault="006E6E82" w:rsidP="00BC3CE2">
      <w:pPr>
        <w:pStyle w:val="ActHead3"/>
        <w:pageBreakBefore/>
      </w:pPr>
      <w:bookmarkStart w:id="56" w:name="_Toc209781666"/>
      <w:r w:rsidRPr="009A508D">
        <w:rPr>
          <w:rStyle w:val="CharDivNo"/>
        </w:rPr>
        <w:lastRenderedPageBreak/>
        <w:t>Division 4</w:t>
      </w:r>
      <w:r w:rsidR="00BC3CE2" w:rsidRPr="003C6442">
        <w:t>—</w:t>
      </w:r>
      <w:r w:rsidR="00BC3CE2" w:rsidRPr="009A508D">
        <w:rPr>
          <w:rStyle w:val="CharDivText"/>
        </w:rPr>
        <w:t>Airside vehicle operation</w:t>
      </w:r>
      <w:bookmarkEnd w:id="56"/>
    </w:p>
    <w:p w14:paraId="229F5E43" w14:textId="212F5B7A" w:rsidR="00BC3CE2" w:rsidRPr="003C6442" w:rsidRDefault="00A2185C" w:rsidP="00BC3CE2">
      <w:pPr>
        <w:pStyle w:val="ActHead5"/>
      </w:pPr>
      <w:bookmarkStart w:id="57" w:name="_Toc209781667"/>
      <w:r w:rsidRPr="009A508D">
        <w:rPr>
          <w:rStyle w:val="CharSectno"/>
        </w:rPr>
        <w:t>50</w:t>
      </w:r>
      <w:r w:rsidR="00BC3CE2" w:rsidRPr="003C6442">
        <w:t xml:space="preserve">  Airports to which this Division applies</w:t>
      </w:r>
      <w:bookmarkEnd w:id="57"/>
    </w:p>
    <w:p w14:paraId="56EFFA11" w14:textId="06B040CD" w:rsidR="00BC3CE2" w:rsidRPr="003C6442" w:rsidRDefault="00BC3CE2" w:rsidP="00BC3CE2">
      <w:pPr>
        <w:pStyle w:val="subsection"/>
      </w:pPr>
      <w:r w:rsidRPr="003C6442">
        <w:tab/>
      </w:r>
      <w:r w:rsidRPr="003C6442">
        <w:tab/>
        <w:t>This Division applies to all activity</w:t>
      </w:r>
      <w:r w:rsidR="009A508D">
        <w:noBreakHyphen/>
      </w:r>
      <w:r w:rsidRPr="003C6442">
        <w:t>controlled airports.</w:t>
      </w:r>
    </w:p>
    <w:p w14:paraId="6A7919C9" w14:textId="743A4E92" w:rsidR="00E036E4" w:rsidRPr="003C6442" w:rsidRDefault="00A2185C" w:rsidP="00E036E4">
      <w:pPr>
        <w:pStyle w:val="ActHead5"/>
      </w:pPr>
      <w:bookmarkStart w:id="58" w:name="_Toc209781668"/>
      <w:r w:rsidRPr="009A508D">
        <w:rPr>
          <w:rStyle w:val="CharSectno"/>
        </w:rPr>
        <w:t>51</w:t>
      </w:r>
      <w:r w:rsidR="00E036E4" w:rsidRPr="003C6442">
        <w:t xml:space="preserve">  References to Airside Vehicle Control Handbook</w:t>
      </w:r>
      <w:bookmarkEnd w:id="58"/>
    </w:p>
    <w:p w14:paraId="59E99555" w14:textId="171D3ADB" w:rsidR="00E036E4" w:rsidRPr="003C6442" w:rsidRDefault="00E036E4" w:rsidP="00E036E4">
      <w:pPr>
        <w:pStyle w:val="subsection"/>
      </w:pPr>
      <w:r w:rsidRPr="003C6442">
        <w:tab/>
      </w:r>
      <w:r w:rsidRPr="003C6442">
        <w:tab/>
        <w:t>A reference in this Division to the Airside Vehicle Control Handbook for an airport is a reference to the Handbook as in force or existing from time to time.</w:t>
      </w:r>
    </w:p>
    <w:p w14:paraId="799AFADC" w14:textId="4DBC85E8" w:rsidR="00BC3CE2" w:rsidRPr="003C6442" w:rsidRDefault="00A2185C" w:rsidP="00BC3CE2">
      <w:pPr>
        <w:pStyle w:val="ActHead5"/>
      </w:pPr>
      <w:bookmarkStart w:id="59" w:name="_Toc209781669"/>
      <w:r w:rsidRPr="009A508D">
        <w:rPr>
          <w:rStyle w:val="CharSectno"/>
        </w:rPr>
        <w:t>52</w:t>
      </w:r>
      <w:r w:rsidR="00BC3CE2" w:rsidRPr="003C6442">
        <w:t xml:space="preserve">  Vehicles not to be driven on airside without permission or escort</w:t>
      </w:r>
      <w:bookmarkEnd w:id="59"/>
    </w:p>
    <w:p w14:paraId="5CA7BBC8" w14:textId="440F2432" w:rsidR="00C40745" w:rsidRPr="003C6442" w:rsidRDefault="00BC3CE2" w:rsidP="00BC3CE2">
      <w:pPr>
        <w:pStyle w:val="subsection"/>
      </w:pPr>
      <w:r w:rsidRPr="003C6442">
        <w:tab/>
        <w:t>(1)</w:t>
      </w:r>
      <w:r w:rsidRPr="003C6442">
        <w:tab/>
      </w:r>
      <w:r w:rsidR="00B8567B" w:rsidRPr="003C6442">
        <w:t>A person commits an offence</w:t>
      </w:r>
      <w:r w:rsidR="00CE3A2B">
        <w:t xml:space="preserve"> of strict liability</w:t>
      </w:r>
      <w:r w:rsidR="00B8567B" w:rsidRPr="003C6442">
        <w:t xml:space="preserve"> if:</w:t>
      </w:r>
    </w:p>
    <w:p w14:paraId="32447D77" w14:textId="07276F67" w:rsidR="00C40745" w:rsidRPr="003C6442" w:rsidRDefault="00C40745" w:rsidP="00C40745">
      <w:pPr>
        <w:pStyle w:val="paragraph"/>
      </w:pPr>
      <w:r w:rsidRPr="003C6442">
        <w:tab/>
        <w:t>(a)</w:t>
      </w:r>
      <w:r w:rsidRPr="003C6442">
        <w:tab/>
        <w:t>the person is driving a vehicle on the airside of an airport; and</w:t>
      </w:r>
    </w:p>
    <w:p w14:paraId="250137C9" w14:textId="01AEE8AB" w:rsidR="00C40745" w:rsidRPr="003C6442" w:rsidRDefault="00C40745" w:rsidP="00C40745">
      <w:pPr>
        <w:pStyle w:val="paragraph"/>
      </w:pPr>
      <w:r w:rsidRPr="003C6442">
        <w:tab/>
        <w:t>(b)</w:t>
      </w:r>
      <w:r w:rsidRPr="003C6442">
        <w:tab/>
        <w:t>neither of the following applies:</w:t>
      </w:r>
    </w:p>
    <w:p w14:paraId="41D3D733" w14:textId="7A7428DA" w:rsidR="00B8567B" w:rsidRPr="003C6442" w:rsidRDefault="00C40745" w:rsidP="00C40745">
      <w:pPr>
        <w:pStyle w:val="paragraphsub"/>
      </w:pPr>
      <w:r w:rsidRPr="003C6442">
        <w:tab/>
        <w:t>(i)</w:t>
      </w:r>
      <w:r w:rsidRPr="003C6442">
        <w:tab/>
      </w:r>
      <w:r w:rsidR="00B74120" w:rsidRPr="003C6442">
        <w:t>the person holds an ADA for the airport and the vehicle is the subject of an AUA for the airport;</w:t>
      </w:r>
    </w:p>
    <w:p w14:paraId="3DFE742D" w14:textId="34AD9A92" w:rsidR="00B74120" w:rsidRPr="003C6442" w:rsidRDefault="00B74120" w:rsidP="00C40745">
      <w:pPr>
        <w:pStyle w:val="paragraphsub"/>
      </w:pPr>
      <w:r w:rsidRPr="003C6442">
        <w:tab/>
        <w:t>(ii)</w:t>
      </w:r>
      <w:r w:rsidRPr="003C6442">
        <w:tab/>
        <w:t>the vehicle is escorted by a person authorised, in accordance with the Airside Vehicle Control Handbook for the airport, to provide airside vehicle escort services.</w:t>
      </w:r>
    </w:p>
    <w:p w14:paraId="34004D4F" w14:textId="77777777" w:rsidR="00BC3CE2" w:rsidRPr="003C6442" w:rsidRDefault="00BC3CE2" w:rsidP="00BC3CE2">
      <w:pPr>
        <w:pStyle w:val="Penalty"/>
      </w:pPr>
      <w:r w:rsidRPr="003C6442">
        <w:t>Penalty:</w:t>
      </w:r>
      <w:r w:rsidRPr="003C6442">
        <w:tab/>
        <w:t>5 penalty units.</w:t>
      </w:r>
    </w:p>
    <w:p w14:paraId="0AA28D72" w14:textId="241D6106" w:rsidR="00BC3CE2" w:rsidRPr="003C6442" w:rsidRDefault="00BC3CE2" w:rsidP="00BC3CE2">
      <w:pPr>
        <w:pStyle w:val="subsection"/>
      </w:pPr>
      <w:r w:rsidRPr="003C6442">
        <w:tab/>
        <w:t>(2)</w:t>
      </w:r>
      <w:r w:rsidRPr="003C6442">
        <w:tab/>
        <w:t xml:space="preserve">A person commits an offence </w:t>
      </w:r>
      <w:r w:rsidR="00CE3A2B">
        <w:t xml:space="preserve">of strict liability </w:t>
      </w:r>
      <w:r w:rsidRPr="003C6442">
        <w:t>if:</w:t>
      </w:r>
    </w:p>
    <w:p w14:paraId="1918F54E" w14:textId="77777777" w:rsidR="00BC3CE2" w:rsidRPr="003C6442" w:rsidRDefault="00BC3CE2" w:rsidP="00BC3CE2">
      <w:pPr>
        <w:pStyle w:val="paragraph"/>
      </w:pPr>
      <w:r w:rsidRPr="003C6442">
        <w:tab/>
        <w:t>(a)</w:t>
      </w:r>
      <w:r w:rsidRPr="003C6442">
        <w:tab/>
        <w:t>the person is driving a vehicle on the airside of an airport; and</w:t>
      </w:r>
    </w:p>
    <w:p w14:paraId="6D876F39" w14:textId="0E9F39AA" w:rsidR="00BC3CE2" w:rsidRPr="003C6442" w:rsidRDefault="00BC3CE2" w:rsidP="00BC3CE2">
      <w:pPr>
        <w:pStyle w:val="paragraph"/>
      </w:pPr>
      <w:r w:rsidRPr="003C6442">
        <w:tab/>
        <w:t>(b)</w:t>
      </w:r>
      <w:r w:rsidRPr="003C6442">
        <w:tab/>
        <w:t>the vehicle is being escorted by a</w:t>
      </w:r>
      <w:r w:rsidR="00372AA7">
        <w:t>nother</w:t>
      </w:r>
      <w:r w:rsidRPr="003C6442">
        <w:t xml:space="preserve"> person authorised, in accordance with the Airside Vehicle Control Handbook for the airport, to provide airside vehicle escort services; and</w:t>
      </w:r>
    </w:p>
    <w:p w14:paraId="7FC2DF41" w14:textId="77777777" w:rsidR="00BC3CE2" w:rsidRPr="003C6442" w:rsidRDefault="00BC3CE2" w:rsidP="00BC3CE2">
      <w:pPr>
        <w:pStyle w:val="paragraph"/>
      </w:pPr>
      <w:r w:rsidRPr="003C6442">
        <w:tab/>
        <w:t>(c)</w:t>
      </w:r>
      <w:r w:rsidRPr="003C6442">
        <w:tab/>
        <w:t>the escort gives the person a direction in relation to driving the vehicle; and</w:t>
      </w:r>
    </w:p>
    <w:p w14:paraId="71FBC310" w14:textId="77777777" w:rsidR="00BC3CE2" w:rsidRPr="003C6442" w:rsidRDefault="00BC3CE2" w:rsidP="00BC3CE2">
      <w:pPr>
        <w:pStyle w:val="paragraph"/>
      </w:pPr>
      <w:r w:rsidRPr="003C6442">
        <w:tab/>
        <w:t>(d)</w:t>
      </w:r>
      <w:r w:rsidRPr="003C6442">
        <w:tab/>
        <w:t>the person does not comply with the direction.</w:t>
      </w:r>
    </w:p>
    <w:p w14:paraId="4C7CC77D" w14:textId="4DE3EC35" w:rsidR="00BC3CE2" w:rsidRPr="003C6442" w:rsidRDefault="00BC3CE2" w:rsidP="00CE3A2B">
      <w:pPr>
        <w:pStyle w:val="Penalty"/>
      </w:pPr>
      <w:r w:rsidRPr="003C6442">
        <w:t>Penalty:</w:t>
      </w:r>
      <w:r w:rsidRPr="003C6442">
        <w:tab/>
        <w:t>5 penalty units.</w:t>
      </w:r>
    </w:p>
    <w:p w14:paraId="69FDF141" w14:textId="3C9FEB80" w:rsidR="00BC3CE2" w:rsidRPr="003C6442" w:rsidRDefault="00A2185C" w:rsidP="00BC3CE2">
      <w:pPr>
        <w:pStyle w:val="ActHead5"/>
      </w:pPr>
      <w:bookmarkStart w:id="60" w:name="_Toc209781670"/>
      <w:r w:rsidRPr="009A508D">
        <w:rPr>
          <w:rStyle w:val="CharSectno"/>
        </w:rPr>
        <w:t>53</w:t>
      </w:r>
      <w:r w:rsidR="00BC3CE2" w:rsidRPr="003C6442">
        <w:t xml:space="preserve">  Approved issuing authority</w:t>
      </w:r>
      <w:bookmarkEnd w:id="60"/>
    </w:p>
    <w:p w14:paraId="4E1D4B90" w14:textId="0D4D0600" w:rsidR="00BC3CE2" w:rsidRPr="003C6442" w:rsidRDefault="00BC3CE2" w:rsidP="00BC3CE2">
      <w:pPr>
        <w:pStyle w:val="subsection"/>
      </w:pPr>
      <w:r w:rsidRPr="003C6442">
        <w:tab/>
        <w:t>(1)</w:t>
      </w:r>
      <w:r w:rsidRPr="003C6442">
        <w:tab/>
        <w:t>An airport</w:t>
      </w:r>
      <w:r w:rsidR="009A508D">
        <w:noBreakHyphen/>
      </w:r>
      <w:r w:rsidRPr="003C6442">
        <w:t>operator company for an airport may, in accordance with the Airside Vehicle Control Handbook for the airport, approve a person to issue ADAs or AUAs (or both) for the airport.</w:t>
      </w:r>
    </w:p>
    <w:p w14:paraId="54E8C44E" w14:textId="1D943032" w:rsidR="00BC3CE2" w:rsidRPr="003C6442" w:rsidRDefault="00BC3CE2" w:rsidP="00BC3CE2">
      <w:pPr>
        <w:pStyle w:val="subsection"/>
      </w:pPr>
      <w:r w:rsidRPr="003C6442">
        <w:tab/>
        <w:t>(2)</w:t>
      </w:r>
      <w:r w:rsidRPr="003C6442">
        <w:tab/>
        <w:t>The airport</w:t>
      </w:r>
      <w:r w:rsidR="009A508D">
        <w:noBreakHyphen/>
      </w:r>
      <w:r w:rsidRPr="003C6442">
        <w:t>operator company may revoke the approval by giving the person notice in writing. The notice must be at least 7 days before the revocation takes effect.</w:t>
      </w:r>
    </w:p>
    <w:p w14:paraId="00BFBAE2" w14:textId="1CDC293B" w:rsidR="00BC3CE2" w:rsidRPr="003C6442" w:rsidRDefault="00A2185C" w:rsidP="00BC3CE2">
      <w:pPr>
        <w:pStyle w:val="ActHead5"/>
      </w:pPr>
      <w:bookmarkStart w:id="61" w:name="_Toc209781671"/>
      <w:r w:rsidRPr="009A508D">
        <w:rPr>
          <w:rStyle w:val="CharSectno"/>
        </w:rPr>
        <w:t>54</w:t>
      </w:r>
      <w:r w:rsidR="00BC3CE2" w:rsidRPr="003C6442">
        <w:t xml:space="preserve">  Authority to Drive Airside</w:t>
      </w:r>
      <w:bookmarkEnd w:id="61"/>
    </w:p>
    <w:p w14:paraId="56711BB5" w14:textId="56FBFA67" w:rsidR="00BC3CE2" w:rsidRPr="003C6442" w:rsidRDefault="00BC3CE2" w:rsidP="00BC3CE2">
      <w:pPr>
        <w:pStyle w:val="SubsectionHead"/>
      </w:pPr>
      <w:r w:rsidRPr="003C6442">
        <w:t xml:space="preserve">Application and </w:t>
      </w:r>
      <w:r w:rsidR="00E45639" w:rsidRPr="003C6442">
        <w:t>issue</w:t>
      </w:r>
    </w:p>
    <w:p w14:paraId="4C40E404" w14:textId="77777777" w:rsidR="00BC3CE2" w:rsidRPr="003C6442" w:rsidRDefault="00BC3CE2" w:rsidP="00BC3CE2">
      <w:pPr>
        <w:pStyle w:val="subsection"/>
      </w:pPr>
      <w:r w:rsidRPr="003C6442">
        <w:tab/>
        <w:t>(1)</w:t>
      </w:r>
      <w:r w:rsidRPr="003C6442">
        <w:tab/>
        <w:t>A person may apply for an Authority to Drive Airside for an airport to:</w:t>
      </w:r>
    </w:p>
    <w:p w14:paraId="70785D05" w14:textId="65EBEFD0" w:rsidR="00BC3CE2" w:rsidRPr="003C6442" w:rsidRDefault="00BC3CE2" w:rsidP="00BC3CE2">
      <w:pPr>
        <w:pStyle w:val="paragraph"/>
      </w:pPr>
      <w:r w:rsidRPr="003C6442">
        <w:tab/>
        <w:t>(a)</w:t>
      </w:r>
      <w:r w:rsidRPr="003C6442">
        <w:tab/>
        <w:t>an airport</w:t>
      </w:r>
      <w:r w:rsidR="009A508D">
        <w:noBreakHyphen/>
      </w:r>
      <w:r w:rsidRPr="003C6442">
        <w:t>operator company for the airport; or</w:t>
      </w:r>
    </w:p>
    <w:p w14:paraId="5495746A" w14:textId="77777777" w:rsidR="00BC3CE2" w:rsidRPr="003C6442" w:rsidRDefault="00BC3CE2" w:rsidP="00BC3CE2">
      <w:pPr>
        <w:pStyle w:val="paragraph"/>
      </w:pPr>
      <w:r w:rsidRPr="003C6442">
        <w:lastRenderedPageBreak/>
        <w:tab/>
        <w:t>(b)</w:t>
      </w:r>
      <w:r w:rsidRPr="003C6442">
        <w:tab/>
        <w:t>an approved issuing authority for ADAs for the airport.</w:t>
      </w:r>
    </w:p>
    <w:p w14:paraId="049FDA0F" w14:textId="77777777" w:rsidR="00BC3CE2" w:rsidRPr="003C6442" w:rsidRDefault="00BC3CE2" w:rsidP="00BC3CE2">
      <w:pPr>
        <w:pStyle w:val="subsection"/>
      </w:pPr>
      <w:r w:rsidRPr="003C6442">
        <w:tab/>
        <w:t>(2)</w:t>
      </w:r>
      <w:r w:rsidRPr="003C6442">
        <w:tab/>
        <w:t>The application must be made in the way set out in the Airside Vehicle Control Handbook for the airport.</w:t>
      </w:r>
    </w:p>
    <w:p w14:paraId="037D12DF" w14:textId="0A13B2E3" w:rsidR="00BC3CE2" w:rsidRPr="003C6442" w:rsidRDefault="00BC3CE2" w:rsidP="00BC3CE2">
      <w:pPr>
        <w:pStyle w:val="subsection"/>
      </w:pPr>
      <w:r w:rsidRPr="003C6442">
        <w:tab/>
        <w:t>(3)</w:t>
      </w:r>
      <w:r w:rsidRPr="003C6442">
        <w:tab/>
        <w:t>The criteria to be applied by the airport</w:t>
      </w:r>
      <w:r w:rsidR="009A508D">
        <w:noBreakHyphen/>
      </w:r>
      <w:r w:rsidRPr="003C6442">
        <w:t xml:space="preserve">operator company or approved issuing authority in deciding whether to </w:t>
      </w:r>
      <w:r w:rsidR="00E45639" w:rsidRPr="003C6442">
        <w:t>issue</w:t>
      </w:r>
      <w:r w:rsidRPr="003C6442">
        <w:t xml:space="preserve"> an ADA for the airport are the criteria set out for that purpose in the Airside Vehicle Control Handbook for the airport.</w:t>
      </w:r>
    </w:p>
    <w:p w14:paraId="7049A8EF" w14:textId="405E4C8A" w:rsidR="00BC3CE2" w:rsidRPr="003C6442" w:rsidRDefault="00BC3CE2" w:rsidP="00BC3CE2">
      <w:pPr>
        <w:pStyle w:val="subsection"/>
      </w:pPr>
      <w:r w:rsidRPr="003C6442">
        <w:tab/>
        <w:t>(4)</w:t>
      </w:r>
      <w:r w:rsidRPr="003C6442">
        <w:tab/>
        <w:t xml:space="preserve">An approved issuing authority for an airport must not </w:t>
      </w:r>
      <w:r w:rsidR="00E45639" w:rsidRPr="003C6442">
        <w:t>issue</w:t>
      </w:r>
      <w:r w:rsidRPr="003C6442">
        <w:t xml:space="preserve"> an ADA for the airport otherwise than in accordance with the Airside Vehicle Control Handbook for the airport.</w:t>
      </w:r>
    </w:p>
    <w:p w14:paraId="54E2D44E" w14:textId="2B3CF759" w:rsidR="00BC3CE2" w:rsidRPr="003C6442" w:rsidRDefault="00BC3CE2" w:rsidP="00BC3CE2">
      <w:pPr>
        <w:pStyle w:val="subsection"/>
      </w:pPr>
      <w:r w:rsidRPr="003C6442">
        <w:tab/>
        <w:t>(5)</w:t>
      </w:r>
      <w:r w:rsidRPr="003C6442">
        <w:tab/>
        <w:t>An airport</w:t>
      </w:r>
      <w:r w:rsidR="009A508D">
        <w:noBreakHyphen/>
      </w:r>
      <w:r w:rsidRPr="003C6442">
        <w:t xml:space="preserve">operator company or approved issuing authority </w:t>
      </w:r>
      <w:r w:rsidR="00E45639" w:rsidRPr="003C6442">
        <w:t>that issues</w:t>
      </w:r>
      <w:r w:rsidRPr="003C6442">
        <w:t xml:space="preserve"> an ADA for an airport to a person must issue the person a card or other suitable evidence of the ADA.</w:t>
      </w:r>
    </w:p>
    <w:p w14:paraId="1CF79B5D" w14:textId="77777777" w:rsidR="00BC3CE2" w:rsidRPr="003C6442" w:rsidRDefault="00BC3CE2" w:rsidP="00BC3CE2">
      <w:pPr>
        <w:pStyle w:val="SubsectionHead"/>
      </w:pPr>
      <w:r w:rsidRPr="003C6442">
        <w:t>Conditions</w:t>
      </w:r>
    </w:p>
    <w:p w14:paraId="62100F42" w14:textId="77777777" w:rsidR="00BC3CE2" w:rsidRPr="003C6442" w:rsidRDefault="00BC3CE2" w:rsidP="00BC3CE2">
      <w:pPr>
        <w:pStyle w:val="subsection"/>
      </w:pPr>
      <w:r w:rsidRPr="003C6442">
        <w:tab/>
        <w:t>(6)</w:t>
      </w:r>
      <w:r w:rsidRPr="003C6442">
        <w:tab/>
        <w:t>An ADA for an airport is subject to the condition that the holder of the ADA must drive a vehicle on the airside of the airport in accordance with:</w:t>
      </w:r>
    </w:p>
    <w:p w14:paraId="1D2633F7" w14:textId="30D4529B" w:rsidR="00BC3CE2" w:rsidRPr="003C6442" w:rsidRDefault="00BC3CE2" w:rsidP="00BC3CE2">
      <w:pPr>
        <w:pStyle w:val="paragraph"/>
      </w:pPr>
      <w:r w:rsidRPr="003C6442">
        <w:tab/>
        <w:t>(a)</w:t>
      </w:r>
      <w:r w:rsidRPr="003C6442">
        <w:tab/>
        <w:t>the rules set out in the Airside Vehicle Control Handbook for the airport, including any rules regarding the use of radiocommunications equipment or other signalling equipment;</w:t>
      </w:r>
      <w:r w:rsidR="00B019B1">
        <w:t xml:space="preserve"> and</w:t>
      </w:r>
    </w:p>
    <w:p w14:paraId="5DA44E2A" w14:textId="77777777" w:rsidR="00BC3CE2" w:rsidRPr="003C6442" w:rsidRDefault="00BC3CE2" w:rsidP="00BC3CE2">
      <w:pPr>
        <w:pStyle w:val="paragraph"/>
      </w:pPr>
      <w:r w:rsidRPr="003C6442">
        <w:tab/>
        <w:t>(b)</w:t>
      </w:r>
      <w:r w:rsidRPr="003C6442">
        <w:tab/>
        <w:t>if the vehicle is the subject of an AUA—any conditions of the AUA; and</w:t>
      </w:r>
    </w:p>
    <w:p w14:paraId="4F306CE2" w14:textId="107D7BDF" w:rsidR="00440D66" w:rsidRPr="003C6442" w:rsidRDefault="00BC3CE2" w:rsidP="0012613E">
      <w:pPr>
        <w:pStyle w:val="paragraph"/>
      </w:pPr>
      <w:r w:rsidRPr="003C6442">
        <w:tab/>
        <w:t>(c)</w:t>
      </w:r>
      <w:r w:rsidRPr="003C6442">
        <w:tab/>
        <w:t>any directions of an employee of an airport</w:t>
      </w:r>
      <w:r w:rsidR="009A508D">
        <w:noBreakHyphen/>
      </w:r>
      <w:r w:rsidRPr="003C6442">
        <w:t>operator company for the airport.</w:t>
      </w:r>
    </w:p>
    <w:p w14:paraId="50D7A033" w14:textId="31B1232A" w:rsidR="00BC3CE2" w:rsidRPr="003C6442" w:rsidRDefault="00BC3CE2" w:rsidP="00BC3CE2">
      <w:pPr>
        <w:pStyle w:val="subsection"/>
      </w:pPr>
      <w:r w:rsidRPr="003C6442">
        <w:tab/>
        <w:t>(7)</w:t>
      </w:r>
      <w:r w:rsidRPr="003C6442">
        <w:tab/>
        <w:t>An ADA for an airport is subject to the condition that the holder shows evidence of the ADA to an employee of an airport</w:t>
      </w:r>
      <w:r w:rsidR="009A508D">
        <w:noBreakHyphen/>
      </w:r>
      <w:r w:rsidRPr="003C6442">
        <w:t>operator company for the airport on demand.</w:t>
      </w:r>
    </w:p>
    <w:p w14:paraId="7B2995D2" w14:textId="30577DCA" w:rsidR="00BC3CE2" w:rsidRPr="003C6442" w:rsidRDefault="00BC3CE2" w:rsidP="00BC3CE2">
      <w:pPr>
        <w:pStyle w:val="subsection"/>
      </w:pPr>
      <w:r w:rsidRPr="003C6442">
        <w:tab/>
        <w:t>(8)</w:t>
      </w:r>
      <w:r w:rsidRPr="003C6442">
        <w:tab/>
        <w:t xml:space="preserve">An ADA for an airport may be </w:t>
      </w:r>
      <w:r w:rsidR="00E45639" w:rsidRPr="003C6442">
        <w:t>issue</w:t>
      </w:r>
      <w:r w:rsidRPr="003C6442">
        <w:t>d subject to any other conditions that an airport</w:t>
      </w:r>
      <w:r w:rsidR="009A508D">
        <w:noBreakHyphen/>
      </w:r>
      <w:r w:rsidRPr="003C6442">
        <w:t>operator company for the airport thinks necessary.</w:t>
      </w:r>
    </w:p>
    <w:p w14:paraId="05659C91" w14:textId="3D7BC8B6" w:rsidR="00BC3CE2" w:rsidRPr="003C6442" w:rsidRDefault="00BC3CE2" w:rsidP="00BC3CE2">
      <w:pPr>
        <w:pStyle w:val="subsection"/>
      </w:pPr>
      <w:r w:rsidRPr="003C6442">
        <w:tab/>
        <w:t>(9)</w:t>
      </w:r>
      <w:r w:rsidRPr="003C6442">
        <w:tab/>
        <w:t xml:space="preserve">Without limiting the generality of </w:t>
      </w:r>
      <w:r w:rsidR="009A508D">
        <w:t>subsection (</w:t>
      </w:r>
      <w:r w:rsidRPr="003C6442">
        <w:t>8), the conditions may include a condition:</w:t>
      </w:r>
    </w:p>
    <w:p w14:paraId="26342325" w14:textId="2E794E36" w:rsidR="00BC3CE2" w:rsidRPr="003C6442" w:rsidRDefault="00BC3CE2" w:rsidP="00BC3CE2">
      <w:pPr>
        <w:pStyle w:val="paragraph"/>
      </w:pPr>
      <w:r w:rsidRPr="003C6442">
        <w:tab/>
        <w:t>(a)</w:t>
      </w:r>
      <w:r w:rsidRPr="003C6442">
        <w:tab/>
        <w:t>that the holder of the ADA, or the holder’s employer, indemnify the airport</w:t>
      </w:r>
      <w:r w:rsidR="009A508D">
        <w:noBreakHyphen/>
      </w:r>
      <w:r w:rsidRPr="003C6442">
        <w:t>operator company; or</w:t>
      </w:r>
    </w:p>
    <w:p w14:paraId="43268360" w14:textId="2823D929" w:rsidR="00BC3CE2" w:rsidRPr="003C6442" w:rsidRDefault="00BC3CE2" w:rsidP="0001234D">
      <w:pPr>
        <w:pStyle w:val="paragraph"/>
      </w:pPr>
      <w:r w:rsidRPr="003C6442">
        <w:tab/>
        <w:t>(b)</w:t>
      </w:r>
      <w:r w:rsidRPr="003C6442">
        <w:tab/>
        <w:t>limiting the person’s right to operate a vehicle in particular places, at particular times, or in particular circumstances.</w:t>
      </w:r>
    </w:p>
    <w:p w14:paraId="378ACEB2" w14:textId="7456E52B" w:rsidR="00BC3CE2" w:rsidRPr="003C6442" w:rsidRDefault="00A2185C" w:rsidP="00BC3CE2">
      <w:pPr>
        <w:pStyle w:val="ActHead5"/>
      </w:pPr>
      <w:bookmarkStart w:id="62" w:name="_Toc209781672"/>
      <w:r w:rsidRPr="009A508D">
        <w:rPr>
          <w:rStyle w:val="CharSectno"/>
        </w:rPr>
        <w:t>55</w:t>
      </w:r>
      <w:r w:rsidR="00BC3CE2" w:rsidRPr="003C6442">
        <w:t xml:space="preserve">  Withdrawal of Authority to Drive Airside</w:t>
      </w:r>
      <w:bookmarkEnd w:id="62"/>
    </w:p>
    <w:p w14:paraId="63284DD1" w14:textId="46749D4E" w:rsidR="00BC3CE2" w:rsidRPr="003C6442" w:rsidRDefault="00BC3CE2" w:rsidP="00BC3CE2">
      <w:pPr>
        <w:pStyle w:val="subsection"/>
      </w:pPr>
      <w:r w:rsidRPr="003C6442">
        <w:tab/>
        <w:t>(1)</w:t>
      </w:r>
      <w:r w:rsidRPr="003C6442">
        <w:tab/>
        <w:t>An airport</w:t>
      </w:r>
      <w:r w:rsidR="009A508D">
        <w:noBreakHyphen/>
      </w:r>
      <w:r w:rsidRPr="003C6442">
        <w:t>operator company for an airport may withdraw a person’s ADA for the airport if the person drives a vehicle on the airside of the airport:</w:t>
      </w:r>
    </w:p>
    <w:p w14:paraId="1C3E2BE3" w14:textId="77777777" w:rsidR="00BC3CE2" w:rsidRPr="003C6442" w:rsidRDefault="00BC3CE2" w:rsidP="00BC3CE2">
      <w:pPr>
        <w:pStyle w:val="paragraph"/>
      </w:pPr>
      <w:r w:rsidRPr="003C6442">
        <w:tab/>
        <w:t>(a)</w:t>
      </w:r>
      <w:r w:rsidRPr="003C6442">
        <w:tab/>
        <w:t>other than in accordance with:</w:t>
      </w:r>
    </w:p>
    <w:p w14:paraId="18265897" w14:textId="77777777" w:rsidR="00BC3CE2" w:rsidRPr="003C6442" w:rsidRDefault="00BC3CE2" w:rsidP="00BC3CE2">
      <w:pPr>
        <w:pStyle w:val="paragraphsub"/>
      </w:pPr>
      <w:r w:rsidRPr="003C6442">
        <w:tab/>
        <w:t>(i)</w:t>
      </w:r>
      <w:r w:rsidRPr="003C6442">
        <w:tab/>
        <w:t>the person’s ADA; or</w:t>
      </w:r>
    </w:p>
    <w:p w14:paraId="12216A61" w14:textId="77777777" w:rsidR="00BC3CE2" w:rsidRPr="003C6442" w:rsidRDefault="00BC3CE2" w:rsidP="00BC3CE2">
      <w:pPr>
        <w:pStyle w:val="paragraphsub"/>
      </w:pPr>
      <w:r w:rsidRPr="003C6442">
        <w:tab/>
        <w:t>(ii)</w:t>
      </w:r>
      <w:r w:rsidRPr="003C6442">
        <w:tab/>
        <w:t>the AUA for the vehicle (if any); or</w:t>
      </w:r>
    </w:p>
    <w:p w14:paraId="26FAD6B1" w14:textId="77777777" w:rsidR="00BC3CE2" w:rsidRPr="003C6442" w:rsidRDefault="00BC3CE2" w:rsidP="00BC3CE2">
      <w:pPr>
        <w:pStyle w:val="paragraphsub"/>
      </w:pPr>
      <w:r w:rsidRPr="003C6442">
        <w:tab/>
        <w:t>(iii)</w:t>
      </w:r>
      <w:r w:rsidRPr="003C6442">
        <w:tab/>
        <w:t>the Airside Vehicle Control Handbook for the airport; or</w:t>
      </w:r>
    </w:p>
    <w:p w14:paraId="000B1AC6" w14:textId="21B310E3" w:rsidR="00BC3CE2" w:rsidRPr="003C6442" w:rsidRDefault="00BC3CE2" w:rsidP="00BC3CE2">
      <w:pPr>
        <w:pStyle w:val="paragraphsub"/>
      </w:pPr>
      <w:r w:rsidRPr="003C6442">
        <w:lastRenderedPageBreak/>
        <w:tab/>
        <w:t>(iv)</w:t>
      </w:r>
      <w:r w:rsidRPr="003C6442">
        <w:tab/>
        <w:t xml:space="preserve">a direction of an employee of </w:t>
      </w:r>
      <w:r w:rsidR="00372AA7">
        <w:t>an</w:t>
      </w:r>
      <w:r w:rsidRPr="003C6442">
        <w:t xml:space="preserve"> airport</w:t>
      </w:r>
      <w:r w:rsidR="009A508D">
        <w:noBreakHyphen/>
      </w:r>
      <w:r w:rsidRPr="003C6442">
        <w:t>operator company</w:t>
      </w:r>
      <w:r w:rsidR="004D33FF">
        <w:t xml:space="preserve"> for the airport</w:t>
      </w:r>
      <w:r w:rsidRPr="003C6442">
        <w:t>; or</w:t>
      </w:r>
    </w:p>
    <w:p w14:paraId="450EC292" w14:textId="77777777" w:rsidR="00BC3CE2" w:rsidRPr="003C6442" w:rsidRDefault="00BC3CE2" w:rsidP="00BC3CE2">
      <w:pPr>
        <w:pStyle w:val="paragraph"/>
      </w:pPr>
      <w:r w:rsidRPr="003C6442">
        <w:tab/>
        <w:t>(b)</w:t>
      </w:r>
      <w:r w:rsidRPr="003C6442">
        <w:tab/>
        <w:t>in a manner likely to cause injury to a person or damage to property (including an aircraft or another vehicle).</w:t>
      </w:r>
    </w:p>
    <w:p w14:paraId="624B2E0F" w14:textId="0572B1EF" w:rsidR="00BC3CE2" w:rsidRPr="003C6442" w:rsidRDefault="00BC3CE2" w:rsidP="00BC3CE2">
      <w:pPr>
        <w:pStyle w:val="subsection"/>
      </w:pPr>
      <w:r w:rsidRPr="003C6442">
        <w:tab/>
        <w:t>(2)</w:t>
      </w:r>
      <w:r w:rsidRPr="003C6442">
        <w:tab/>
        <w:t>If an airport</w:t>
      </w:r>
      <w:r w:rsidR="009A508D">
        <w:noBreakHyphen/>
      </w:r>
      <w:r w:rsidRPr="003C6442">
        <w:t>operator company for an airport is considering withdrawing a person’s ADA for the airport, it must, before making a decision, give the person a written notice:</w:t>
      </w:r>
    </w:p>
    <w:p w14:paraId="7932E6D0" w14:textId="052E5445" w:rsidR="00BC3CE2" w:rsidRPr="003C6442" w:rsidRDefault="00BC3CE2" w:rsidP="00BC3CE2">
      <w:pPr>
        <w:pStyle w:val="paragraph"/>
      </w:pPr>
      <w:r w:rsidRPr="003C6442">
        <w:tab/>
        <w:t>(a)</w:t>
      </w:r>
      <w:r w:rsidRPr="003C6442">
        <w:tab/>
        <w:t>stating the reasons why the ADA may be withdrawn; and</w:t>
      </w:r>
    </w:p>
    <w:p w14:paraId="30CDB2F3" w14:textId="77777777" w:rsidR="00BC3CE2" w:rsidRPr="003C6442" w:rsidRDefault="00BC3CE2" w:rsidP="00BC3CE2">
      <w:pPr>
        <w:pStyle w:val="paragraph"/>
      </w:pPr>
      <w:r w:rsidRPr="003C6442">
        <w:tab/>
        <w:t>(b)</w:t>
      </w:r>
      <w:r w:rsidRPr="003C6442">
        <w:tab/>
        <w:t>inviting the person to show cause why the ADA should not be withdrawn.</w:t>
      </w:r>
    </w:p>
    <w:p w14:paraId="5E56D1A4" w14:textId="30A5D8AF" w:rsidR="00BC3CE2" w:rsidRPr="003C6442" w:rsidRDefault="00BC3CE2" w:rsidP="00BC3CE2">
      <w:pPr>
        <w:pStyle w:val="subsection"/>
      </w:pPr>
      <w:r w:rsidRPr="003C6442">
        <w:tab/>
        <w:t>(3)</w:t>
      </w:r>
      <w:r w:rsidRPr="003C6442">
        <w:tab/>
        <w:t>If the Airside Vehicle Control Handbook for the airport sets out criteria to be applied in deciding whether or not to withdraw an ADA, the airport</w:t>
      </w:r>
      <w:r w:rsidR="009A508D">
        <w:noBreakHyphen/>
      </w:r>
      <w:r w:rsidRPr="003C6442">
        <w:t>operator company must apply those criteria in making the decision.</w:t>
      </w:r>
    </w:p>
    <w:p w14:paraId="43B577B7" w14:textId="0BD5A0F7" w:rsidR="00BC3CE2" w:rsidRPr="003C6442" w:rsidRDefault="00BC3CE2" w:rsidP="00BC3CE2">
      <w:pPr>
        <w:pStyle w:val="subsection"/>
      </w:pPr>
      <w:r w:rsidRPr="003C6442">
        <w:tab/>
        <w:t>(4)</w:t>
      </w:r>
      <w:r w:rsidRPr="003C6442">
        <w:tab/>
        <w:t>If an airport</w:t>
      </w:r>
      <w:r w:rsidR="009A508D">
        <w:noBreakHyphen/>
      </w:r>
      <w:r w:rsidRPr="003C6442">
        <w:t>operator company for an airport withdraws a person’s ADA for the airport, it must give the person written notice of the withdrawal, and the reasons for the withdrawal, as soon as practicable.</w:t>
      </w:r>
    </w:p>
    <w:p w14:paraId="23BE79FB" w14:textId="57EC7855" w:rsidR="00BC3CE2" w:rsidRPr="003C6442" w:rsidRDefault="00A2185C" w:rsidP="00BC3CE2">
      <w:pPr>
        <w:pStyle w:val="ActHead5"/>
      </w:pPr>
      <w:bookmarkStart w:id="63" w:name="_Toc209781673"/>
      <w:r w:rsidRPr="009A508D">
        <w:rPr>
          <w:rStyle w:val="CharSectno"/>
        </w:rPr>
        <w:t>56</w:t>
      </w:r>
      <w:r w:rsidR="00BC3CE2" w:rsidRPr="003C6442">
        <w:t xml:space="preserve">  Authority for Use Airside</w:t>
      </w:r>
      <w:bookmarkEnd w:id="63"/>
    </w:p>
    <w:p w14:paraId="5D5A4522" w14:textId="64445A01" w:rsidR="00BC3CE2" w:rsidRPr="003C6442" w:rsidRDefault="00BC3CE2" w:rsidP="00BC3CE2">
      <w:pPr>
        <w:pStyle w:val="SubsectionHead"/>
      </w:pPr>
      <w:r w:rsidRPr="003C6442">
        <w:t xml:space="preserve">Application and </w:t>
      </w:r>
      <w:r w:rsidR="00E45639" w:rsidRPr="003C6442">
        <w:t>issue</w:t>
      </w:r>
    </w:p>
    <w:p w14:paraId="6B1B16F8" w14:textId="21B1E01A" w:rsidR="00BC3CE2" w:rsidRPr="003C6442" w:rsidRDefault="00BC3CE2" w:rsidP="00BC3CE2">
      <w:pPr>
        <w:pStyle w:val="subsection"/>
      </w:pPr>
      <w:r w:rsidRPr="003C6442">
        <w:tab/>
        <w:t>(1)</w:t>
      </w:r>
      <w:r w:rsidRPr="003C6442">
        <w:tab/>
        <w:t>A person who owns or has the right to use a vehicle may apply to:</w:t>
      </w:r>
    </w:p>
    <w:p w14:paraId="094D1E56" w14:textId="3F3FDCE4" w:rsidR="00BC3CE2" w:rsidRPr="003C6442" w:rsidRDefault="00BC3CE2" w:rsidP="00BC3CE2">
      <w:pPr>
        <w:pStyle w:val="paragraph"/>
      </w:pPr>
      <w:r w:rsidRPr="003C6442">
        <w:tab/>
        <w:t>(a)</w:t>
      </w:r>
      <w:r w:rsidRPr="003C6442">
        <w:tab/>
        <w:t>an airport</w:t>
      </w:r>
      <w:r w:rsidR="009A508D">
        <w:noBreakHyphen/>
      </w:r>
      <w:r w:rsidRPr="003C6442">
        <w:t xml:space="preserve">operator company for </w:t>
      </w:r>
      <w:r w:rsidR="00531BAC">
        <w:t>an</w:t>
      </w:r>
      <w:r w:rsidRPr="003C6442">
        <w:t xml:space="preserve"> airport; or</w:t>
      </w:r>
    </w:p>
    <w:p w14:paraId="6E916EA1" w14:textId="4069768E" w:rsidR="00BC3CE2" w:rsidRDefault="00BC3CE2" w:rsidP="00BC3CE2">
      <w:pPr>
        <w:pStyle w:val="paragraph"/>
      </w:pPr>
      <w:r w:rsidRPr="003C6442">
        <w:tab/>
        <w:t>(b)</w:t>
      </w:r>
      <w:r w:rsidRPr="003C6442">
        <w:tab/>
        <w:t xml:space="preserve">an approved issuing authority for AUAs for </w:t>
      </w:r>
      <w:r w:rsidR="00531BAC">
        <w:t>an</w:t>
      </w:r>
      <w:r w:rsidRPr="003C6442">
        <w:t xml:space="preserve"> airport</w:t>
      </w:r>
      <w:r w:rsidR="00531BAC">
        <w:t>;</w:t>
      </w:r>
    </w:p>
    <w:p w14:paraId="1559E999" w14:textId="38CB6871" w:rsidR="00531BAC" w:rsidRPr="00531BAC" w:rsidRDefault="00531BAC" w:rsidP="00531BAC">
      <w:pPr>
        <w:pStyle w:val="subsection2"/>
      </w:pPr>
      <w:r>
        <w:t>for an Authority for Use Airside for the airport in relation to the vehicle.</w:t>
      </w:r>
    </w:p>
    <w:p w14:paraId="5C4E08D4" w14:textId="77777777" w:rsidR="00BC3CE2" w:rsidRPr="003C6442" w:rsidRDefault="00BC3CE2" w:rsidP="00BC3CE2">
      <w:pPr>
        <w:pStyle w:val="subsection"/>
      </w:pPr>
      <w:r w:rsidRPr="003C6442">
        <w:tab/>
        <w:t>(2)</w:t>
      </w:r>
      <w:r w:rsidRPr="003C6442">
        <w:tab/>
        <w:t>The application must be made in the way set out in the Airside Vehicle Control Handbook for the airport.</w:t>
      </w:r>
    </w:p>
    <w:p w14:paraId="38B58E0C" w14:textId="69205941" w:rsidR="00BC3CE2" w:rsidRPr="003C6442" w:rsidRDefault="00BC3CE2" w:rsidP="00BC3CE2">
      <w:pPr>
        <w:pStyle w:val="subsection"/>
      </w:pPr>
      <w:r w:rsidRPr="003C6442">
        <w:tab/>
        <w:t>(3)</w:t>
      </w:r>
      <w:r w:rsidRPr="003C6442">
        <w:tab/>
        <w:t>The criteria to be applied by the airport</w:t>
      </w:r>
      <w:r w:rsidR="009A508D">
        <w:noBreakHyphen/>
      </w:r>
      <w:r w:rsidRPr="003C6442">
        <w:t xml:space="preserve">operator company or approved issuing authority in deciding whether to </w:t>
      </w:r>
      <w:r w:rsidR="00E45639" w:rsidRPr="003C6442">
        <w:t>issue</w:t>
      </w:r>
      <w:r w:rsidRPr="003C6442">
        <w:t xml:space="preserve"> an AUA for the airport are the criteria set out for that purpose in the Airside Vehicle Control Handbook for the airport.</w:t>
      </w:r>
    </w:p>
    <w:p w14:paraId="281744D1" w14:textId="31253FF3" w:rsidR="00BC3CE2" w:rsidRPr="003C6442" w:rsidRDefault="00BC3CE2" w:rsidP="00BC3CE2">
      <w:pPr>
        <w:pStyle w:val="subsection"/>
      </w:pPr>
      <w:r w:rsidRPr="003C6442">
        <w:tab/>
        <w:t>(4)</w:t>
      </w:r>
      <w:r w:rsidRPr="003C6442">
        <w:tab/>
        <w:t xml:space="preserve">An approved issuing authority for an airport must not </w:t>
      </w:r>
      <w:r w:rsidR="00E45639" w:rsidRPr="003C6442">
        <w:t>issue</w:t>
      </w:r>
      <w:r w:rsidRPr="003C6442">
        <w:t xml:space="preserve"> an AUA for the airport</w:t>
      </w:r>
      <w:r w:rsidR="004D33FF">
        <w:t xml:space="preserve"> in relation to a vehicle </w:t>
      </w:r>
      <w:r w:rsidRPr="003C6442">
        <w:t>otherwise than in accordance with the Airside Vehicle Control Handbook for the airport.</w:t>
      </w:r>
    </w:p>
    <w:p w14:paraId="1FB7D354" w14:textId="77777777" w:rsidR="00BC3CE2" w:rsidRPr="003C6442" w:rsidRDefault="00BC3CE2" w:rsidP="00BC3CE2">
      <w:pPr>
        <w:pStyle w:val="SubsectionHead"/>
      </w:pPr>
      <w:r w:rsidRPr="003C6442">
        <w:t>Conditions</w:t>
      </w:r>
    </w:p>
    <w:p w14:paraId="6A330957" w14:textId="79FBB939" w:rsidR="00BC3CE2" w:rsidRPr="003C6442" w:rsidRDefault="00BC3CE2" w:rsidP="00BC3CE2">
      <w:pPr>
        <w:pStyle w:val="subsection"/>
      </w:pPr>
      <w:r w:rsidRPr="003C6442">
        <w:tab/>
        <w:t>(5)</w:t>
      </w:r>
      <w:r w:rsidRPr="003C6442">
        <w:tab/>
        <w:t xml:space="preserve">An AUA for an airport </w:t>
      </w:r>
      <w:r w:rsidR="00DC4433" w:rsidRPr="003C6442">
        <w:t xml:space="preserve">in relation to a vehicle </w:t>
      </w:r>
      <w:r w:rsidRPr="003C6442">
        <w:t>is subject to the condition that the vehicle must be driven on the airside of the airport in accordance with:</w:t>
      </w:r>
    </w:p>
    <w:p w14:paraId="42FA47EA" w14:textId="77777777" w:rsidR="00BC3CE2" w:rsidRPr="003C6442" w:rsidRDefault="00BC3CE2" w:rsidP="00BC3CE2">
      <w:pPr>
        <w:pStyle w:val="paragraph"/>
      </w:pPr>
      <w:r w:rsidRPr="003C6442">
        <w:tab/>
        <w:t>(a)</w:t>
      </w:r>
      <w:r w:rsidRPr="003C6442">
        <w:tab/>
        <w:t>the rules set out in the Airside Vehicle Control Handbook for the airport, including any rules regarding the use of radio communications equipment or other signalling equipment; and</w:t>
      </w:r>
    </w:p>
    <w:p w14:paraId="16A5B8C6" w14:textId="25023453" w:rsidR="00BC3CE2" w:rsidRPr="003C6442" w:rsidRDefault="00BC3CE2" w:rsidP="00BC3CE2">
      <w:pPr>
        <w:pStyle w:val="paragraph"/>
      </w:pPr>
      <w:r w:rsidRPr="003C6442">
        <w:tab/>
        <w:t>(b)</w:t>
      </w:r>
      <w:r w:rsidRPr="003C6442">
        <w:tab/>
        <w:t>any directions of an employee of an airport</w:t>
      </w:r>
      <w:r w:rsidR="009A508D">
        <w:noBreakHyphen/>
      </w:r>
      <w:r w:rsidRPr="003C6442">
        <w:t>operator company for the airport.</w:t>
      </w:r>
    </w:p>
    <w:p w14:paraId="6EAE3275" w14:textId="2CE49724" w:rsidR="00BC3CE2" w:rsidRPr="003C6442" w:rsidRDefault="00BC3CE2" w:rsidP="00BC3CE2">
      <w:pPr>
        <w:pStyle w:val="subsection"/>
      </w:pPr>
      <w:r w:rsidRPr="003C6442">
        <w:tab/>
        <w:t>(6)</w:t>
      </w:r>
      <w:r w:rsidRPr="003C6442">
        <w:tab/>
        <w:t xml:space="preserve">An AUA for an airport </w:t>
      </w:r>
      <w:r w:rsidR="008366B8">
        <w:t xml:space="preserve">in relation to a vehicle </w:t>
      </w:r>
      <w:r w:rsidRPr="003C6442">
        <w:t xml:space="preserve">may be </w:t>
      </w:r>
      <w:r w:rsidR="00E45639" w:rsidRPr="003C6442">
        <w:t>issue</w:t>
      </w:r>
      <w:r w:rsidRPr="003C6442">
        <w:t>d subject to any other conditions that an airport</w:t>
      </w:r>
      <w:r w:rsidR="009A508D">
        <w:noBreakHyphen/>
      </w:r>
      <w:r w:rsidRPr="003C6442">
        <w:t>operator company for the airport thinks necessary.</w:t>
      </w:r>
    </w:p>
    <w:p w14:paraId="2BD2AAFD" w14:textId="4C510988" w:rsidR="00BC3CE2" w:rsidRPr="003C6442" w:rsidRDefault="00BC3CE2" w:rsidP="00BC3CE2">
      <w:pPr>
        <w:pStyle w:val="subsection"/>
      </w:pPr>
      <w:r w:rsidRPr="003C6442">
        <w:lastRenderedPageBreak/>
        <w:tab/>
        <w:t>(7)</w:t>
      </w:r>
      <w:r w:rsidRPr="003C6442">
        <w:tab/>
        <w:t xml:space="preserve">Without limiting the generality of </w:t>
      </w:r>
      <w:r w:rsidR="009A508D">
        <w:t>subsection (</w:t>
      </w:r>
      <w:r w:rsidRPr="003C6442">
        <w:t>6), the conditions may include a condition:</w:t>
      </w:r>
    </w:p>
    <w:p w14:paraId="4BF688BF" w14:textId="4E90455C" w:rsidR="00BC3CE2" w:rsidRPr="003C6442" w:rsidRDefault="00BC3CE2" w:rsidP="00BC3CE2">
      <w:pPr>
        <w:pStyle w:val="paragraph"/>
      </w:pPr>
      <w:r w:rsidRPr="003C6442">
        <w:tab/>
        <w:t>(a)</w:t>
      </w:r>
      <w:r w:rsidRPr="003C6442">
        <w:tab/>
        <w:t>that the holder of the AUA indemnify the airport</w:t>
      </w:r>
      <w:r w:rsidR="009A508D">
        <w:noBreakHyphen/>
      </w:r>
      <w:r w:rsidRPr="003C6442">
        <w:t>operator company; or</w:t>
      </w:r>
    </w:p>
    <w:p w14:paraId="4BE8E340" w14:textId="77777777" w:rsidR="00BC3CE2" w:rsidRPr="003C6442" w:rsidRDefault="00BC3CE2" w:rsidP="00BC3CE2">
      <w:pPr>
        <w:pStyle w:val="paragraph"/>
      </w:pPr>
      <w:r w:rsidRPr="003C6442">
        <w:tab/>
        <w:t>(b)</w:t>
      </w:r>
      <w:r w:rsidRPr="003C6442">
        <w:tab/>
        <w:t>limiting the operation of the vehicle to particular places, times, or circumstances.</w:t>
      </w:r>
    </w:p>
    <w:p w14:paraId="4062DC40" w14:textId="27D1D182" w:rsidR="00BC3CE2" w:rsidRPr="003C6442" w:rsidRDefault="00A2185C" w:rsidP="00BC3CE2">
      <w:pPr>
        <w:pStyle w:val="ActHead5"/>
      </w:pPr>
      <w:bookmarkStart w:id="64" w:name="_Toc209781674"/>
      <w:r w:rsidRPr="009A508D">
        <w:rPr>
          <w:rStyle w:val="CharSectno"/>
        </w:rPr>
        <w:t>57</w:t>
      </w:r>
      <w:r w:rsidR="00BC3CE2" w:rsidRPr="003C6442">
        <w:t xml:space="preserve">  Withdrawal of Authority for Use Airside</w:t>
      </w:r>
      <w:bookmarkEnd w:id="64"/>
    </w:p>
    <w:p w14:paraId="2BA86076" w14:textId="1322178D" w:rsidR="00BC3CE2" w:rsidRPr="003C6442" w:rsidRDefault="00BC3CE2" w:rsidP="00BC3CE2">
      <w:pPr>
        <w:pStyle w:val="subsection"/>
      </w:pPr>
      <w:r w:rsidRPr="003C6442">
        <w:tab/>
        <w:t>(1)</w:t>
      </w:r>
      <w:r w:rsidRPr="003C6442">
        <w:tab/>
        <w:t>An airport</w:t>
      </w:r>
      <w:r w:rsidR="009A508D">
        <w:noBreakHyphen/>
      </w:r>
      <w:r w:rsidRPr="003C6442">
        <w:t xml:space="preserve">operator company for an airport may withdraw the AUA for the airport </w:t>
      </w:r>
      <w:r w:rsidR="00DC4433" w:rsidRPr="003C6442">
        <w:t xml:space="preserve">in relation to a vehicle </w:t>
      </w:r>
      <w:r w:rsidRPr="003C6442">
        <w:t>if the vehicle has been driven on the airside of the airport:</w:t>
      </w:r>
    </w:p>
    <w:p w14:paraId="75896734" w14:textId="77777777" w:rsidR="00BC3CE2" w:rsidRPr="003C6442" w:rsidRDefault="00BC3CE2" w:rsidP="00BC3CE2">
      <w:pPr>
        <w:pStyle w:val="paragraph"/>
      </w:pPr>
      <w:r w:rsidRPr="003C6442">
        <w:tab/>
        <w:t>(a)</w:t>
      </w:r>
      <w:r w:rsidRPr="003C6442">
        <w:tab/>
        <w:t>other than in accordance with:</w:t>
      </w:r>
    </w:p>
    <w:p w14:paraId="33493C03" w14:textId="77777777" w:rsidR="00BC3CE2" w:rsidRPr="003C6442" w:rsidRDefault="00BC3CE2" w:rsidP="00BC3CE2">
      <w:pPr>
        <w:pStyle w:val="paragraphsub"/>
      </w:pPr>
      <w:r w:rsidRPr="003C6442">
        <w:tab/>
        <w:t>(i)</w:t>
      </w:r>
      <w:r w:rsidRPr="003C6442">
        <w:tab/>
        <w:t>the driver’s ADA (if any); or</w:t>
      </w:r>
    </w:p>
    <w:p w14:paraId="1B901E54" w14:textId="77777777" w:rsidR="00BC3CE2" w:rsidRPr="003C6442" w:rsidRDefault="00BC3CE2" w:rsidP="00BC3CE2">
      <w:pPr>
        <w:pStyle w:val="paragraphsub"/>
      </w:pPr>
      <w:r w:rsidRPr="003C6442">
        <w:tab/>
        <w:t>(ii)</w:t>
      </w:r>
      <w:r w:rsidRPr="003C6442">
        <w:tab/>
        <w:t>the AUA for the vehicle; or</w:t>
      </w:r>
    </w:p>
    <w:p w14:paraId="02E82AD3" w14:textId="77777777" w:rsidR="00BC3CE2" w:rsidRPr="003C6442" w:rsidRDefault="00BC3CE2" w:rsidP="00BC3CE2">
      <w:pPr>
        <w:pStyle w:val="paragraphsub"/>
      </w:pPr>
      <w:r w:rsidRPr="003C6442">
        <w:tab/>
        <w:t>(iii)</w:t>
      </w:r>
      <w:r w:rsidRPr="003C6442">
        <w:tab/>
        <w:t>the Airside Vehicle Control Handbook for the airport; or</w:t>
      </w:r>
    </w:p>
    <w:p w14:paraId="1FBF9DDF" w14:textId="58C21401" w:rsidR="00BC3CE2" w:rsidRPr="003C6442" w:rsidRDefault="00BC3CE2" w:rsidP="00BC3CE2">
      <w:pPr>
        <w:pStyle w:val="paragraphsub"/>
      </w:pPr>
      <w:r w:rsidRPr="003C6442">
        <w:tab/>
        <w:t>(iv)</w:t>
      </w:r>
      <w:r w:rsidRPr="003C6442">
        <w:tab/>
        <w:t>a direction of an employee of the airport</w:t>
      </w:r>
      <w:r w:rsidR="009A508D">
        <w:noBreakHyphen/>
      </w:r>
      <w:r w:rsidRPr="003C6442">
        <w:t>operator company; or</w:t>
      </w:r>
    </w:p>
    <w:p w14:paraId="151836DA" w14:textId="77777777" w:rsidR="00BC3CE2" w:rsidRPr="003C6442" w:rsidRDefault="00BC3CE2" w:rsidP="00BC3CE2">
      <w:pPr>
        <w:pStyle w:val="paragraph"/>
      </w:pPr>
      <w:r w:rsidRPr="003C6442">
        <w:tab/>
        <w:t>(b)</w:t>
      </w:r>
      <w:r w:rsidRPr="003C6442">
        <w:tab/>
        <w:t>in a manner likely to cause injury to a person or damage to property (including an aircraft or another vehicle).</w:t>
      </w:r>
    </w:p>
    <w:p w14:paraId="5CFD1492" w14:textId="43E77A0F" w:rsidR="00BC3CE2" w:rsidRPr="003C6442" w:rsidRDefault="00BC3CE2" w:rsidP="00BC3CE2">
      <w:pPr>
        <w:pStyle w:val="subsection"/>
      </w:pPr>
      <w:r w:rsidRPr="003C6442">
        <w:tab/>
        <w:t>(2)</w:t>
      </w:r>
      <w:r w:rsidRPr="003C6442">
        <w:tab/>
        <w:t>If an airport</w:t>
      </w:r>
      <w:r w:rsidR="009A508D">
        <w:noBreakHyphen/>
      </w:r>
      <w:r w:rsidRPr="003C6442">
        <w:t>operator company for an airport is considering withdrawing an AUA for the airport</w:t>
      </w:r>
      <w:r w:rsidR="00DC4433" w:rsidRPr="003C6442">
        <w:t xml:space="preserve"> in relation to a vehicle</w:t>
      </w:r>
      <w:r w:rsidRPr="003C6442">
        <w:t>, it must, before making a decision, give the holder of the AUA a written notice:</w:t>
      </w:r>
    </w:p>
    <w:p w14:paraId="740B1AE6" w14:textId="77777777" w:rsidR="00BC3CE2" w:rsidRPr="003C6442" w:rsidRDefault="00BC3CE2" w:rsidP="00BC3CE2">
      <w:pPr>
        <w:pStyle w:val="paragraph"/>
      </w:pPr>
      <w:r w:rsidRPr="003C6442">
        <w:tab/>
        <w:t>(a)</w:t>
      </w:r>
      <w:r w:rsidRPr="003C6442">
        <w:tab/>
        <w:t>stating the reasons why the AUA may be withdrawn; and</w:t>
      </w:r>
    </w:p>
    <w:p w14:paraId="6913DF0A" w14:textId="77777777" w:rsidR="00BC3CE2" w:rsidRPr="003C6442" w:rsidRDefault="00BC3CE2" w:rsidP="00BC3CE2">
      <w:pPr>
        <w:pStyle w:val="paragraph"/>
      </w:pPr>
      <w:r w:rsidRPr="003C6442">
        <w:tab/>
        <w:t>(b)</w:t>
      </w:r>
      <w:r w:rsidRPr="003C6442">
        <w:tab/>
        <w:t>inviting the holder to show cause why the AUA should not be withdrawn.</w:t>
      </w:r>
    </w:p>
    <w:p w14:paraId="3A607BA5" w14:textId="6ACFB3E5" w:rsidR="00BC3CE2" w:rsidRPr="003C6442" w:rsidRDefault="00BC3CE2" w:rsidP="00BC3CE2">
      <w:pPr>
        <w:pStyle w:val="subsection"/>
      </w:pPr>
      <w:r w:rsidRPr="003C6442">
        <w:tab/>
        <w:t>(3)</w:t>
      </w:r>
      <w:r w:rsidRPr="003C6442">
        <w:tab/>
        <w:t>If the Airside Vehicle Control Handbook for the airport sets out criteria to be applied in deciding whether or not to withdraw an AUA for the airport</w:t>
      </w:r>
      <w:r w:rsidR="000346E4">
        <w:t xml:space="preserve"> in relation to a vehicle</w:t>
      </w:r>
      <w:r w:rsidRPr="003C6442">
        <w:t>, the airport</w:t>
      </w:r>
      <w:r w:rsidR="009A508D">
        <w:noBreakHyphen/>
      </w:r>
      <w:r w:rsidRPr="003C6442">
        <w:t>operator company must apply those criteria in making the decision.</w:t>
      </w:r>
    </w:p>
    <w:p w14:paraId="227429D5" w14:textId="4098C2F1" w:rsidR="00BC3CE2" w:rsidRPr="003C6442" w:rsidRDefault="00BC3CE2" w:rsidP="00BC3CE2">
      <w:pPr>
        <w:pStyle w:val="subsection"/>
      </w:pPr>
      <w:r w:rsidRPr="003C6442">
        <w:tab/>
        <w:t>(4)</w:t>
      </w:r>
      <w:r w:rsidRPr="003C6442">
        <w:tab/>
        <w:t>If an airport</w:t>
      </w:r>
      <w:r w:rsidR="009A508D">
        <w:noBreakHyphen/>
      </w:r>
      <w:r w:rsidRPr="003C6442">
        <w:t xml:space="preserve">operator company for an airport withdraws the AUA for </w:t>
      </w:r>
      <w:r w:rsidR="00DC4433" w:rsidRPr="003C6442">
        <w:t>t</w:t>
      </w:r>
      <w:r w:rsidRPr="003C6442">
        <w:t>he airport</w:t>
      </w:r>
      <w:r w:rsidR="00DC4433" w:rsidRPr="003C6442">
        <w:t xml:space="preserve"> in relation to a vehicle</w:t>
      </w:r>
      <w:r w:rsidRPr="003C6442">
        <w:t>, it must give the holder of the AUA written notice of the withdrawal, and the reasons for the withdrawal, as soon as practicable.</w:t>
      </w:r>
    </w:p>
    <w:p w14:paraId="5D758F64" w14:textId="78E1E62F" w:rsidR="00BC3CE2" w:rsidRPr="003C6442" w:rsidRDefault="00A2185C" w:rsidP="00BC3CE2">
      <w:pPr>
        <w:pStyle w:val="ActHead5"/>
      </w:pPr>
      <w:bookmarkStart w:id="65" w:name="_Toc209781675"/>
      <w:r w:rsidRPr="009A508D">
        <w:rPr>
          <w:rStyle w:val="CharSectno"/>
        </w:rPr>
        <w:t>58</w:t>
      </w:r>
      <w:r w:rsidR="00BC3CE2" w:rsidRPr="003C6442">
        <w:t xml:space="preserve">  Review of decisions</w:t>
      </w:r>
      <w:bookmarkEnd w:id="65"/>
    </w:p>
    <w:p w14:paraId="121645F9" w14:textId="7F94BA55" w:rsidR="00B74120" w:rsidRPr="003C6442" w:rsidRDefault="00BC3CE2" w:rsidP="00BC3CE2">
      <w:pPr>
        <w:pStyle w:val="subsection"/>
      </w:pPr>
      <w:r w:rsidRPr="003C6442">
        <w:tab/>
      </w:r>
      <w:r w:rsidRPr="003C6442">
        <w:tab/>
      </w:r>
      <w:r w:rsidR="00B74120" w:rsidRPr="003C6442">
        <w:t xml:space="preserve">An application </w:t>
      </w:r>
      <w:r w:rsidRPr="003C6442">
        <w:t xml:space="preserve">may be made to the Administrative </w:t>
      </w:r>
      <w:r w:rsidR="00B74120" w:rsidRPr="003C6442">
        <w:t>Review</w:t>
      </w:r>
      <w:r w:rsidRPr="003C6442">
        <w:t xml:space="preserve"> Tribunal for review of</w:t>
      </w:r>
      <w:r w:rsidR="00B74120" w:rsidRPr="003C6442">
        <w:t xml:space="preserve"> any of the following decisions:</w:t>
      </w:r>
    </w:p>
    <w:p w14:paraId="696EFCBC" w14:textId="13FFCDDA" w:rsidR="00B74120" w:rsidRPr="003C6442" w:rsidRDefault="00B74120" w:rsidP="00B74120">
      <w:pPr>
        <w:pStyle w:val="paragraph"/>
      </w:pPr>
      <w:r w:rsidRPr="003C6442">
        <w:tab/>
        <w:t>(a)</w:t>
      </w:r>
      <w:r w:rsidRPr="003C6442">
        <w:tab/>
        <w:t xml:space="preserve">a decision under section </w:t>
      </w:r>
      <w:r w:rsidR="00A2185C">
        <w:t>54</w:t>
      </w:r>
      <w:r w:rsidRPr="003C6442">
        <w:t xml:space="preserve"> to not issue an ADA for an airport to a person;</w:t>
      </w:r>
    </w:p>
    <w:p w14:paraId="3BD78F27" w14:textId="5788D6D9" w:rsidR="00B74120" w:rsidRPr="003C6442" w:rsidRDefault="00B74120" w:rsidP="00B74120">
      <w:pPr>
        <w:pStyle w:val="paragraph"/>
      </w:pPr>
      <w:r w:rsidRPr="003C6442">
        <w:tab/>
        <w:t>(b)</w:t>
      </w:r>
      <w:r w:rsidRPr="003C6442">
        <w:tab/>
        <w:t xml:space="preserve">a decision under section </w:t>
      </w:r>
      <w:r w:rsidR="00A2185C">
        <w:t>54</w:t>
      </w:r>
      <w:r w:rsidRPr="003C6442">
        <w:t xml:space="preserve"> to issue an ADA for an airport to a person subject to additional conditions;</w:t>
      </w:r>
    </w:p>
    <w:p w14:paraId="557F4633" w14:textId="37A71494" w:rsidR="00B74120" w:rsidRPr="003C6442" w:rsidRDefault="00B74120" w:rsidP="00B74120">
      <w:pPr>
        <w:pStyle w:val="paragraph"/>
      </w:pPr>
      <w:r w:rsidRPr="003C6442">
        <w:tab/>
        <w:t>(c)</w:t>
      </w:r>
      <w:r w:rsidRPr="003C6442">
        <w:tab/>
        <w:t xml:space="preserve">a decision under section </w:t>
      </w:r>
      <w:r w:rsidR="00A2185C">
        <w:t>55</w:t>
      </w:r>
      <w:r w:rsidRPr="003C6442">
        <w:t xml:space="preserve"> to withdraw a person’s ADA for an airport;</w:t>
      </w:r>
    </w:p>
    <w:p w14:paraId="26C70D1F" w14:textId="1FCD5220" w:rsidR="00B74120" w:rsidRPr="003C6442" w:rsidRDefault="00B74120" w:rsidP="00B74120">
      <w:pPr>
        <w:pStyle w:val="paragraph"/>
      </w:pPr>
      <w:r w:rsidRPr="003C6442">
        <w:tab/>
        <w:t>(d)</w:t>
      </w:r>
      <w:r w:rsidRPr="003C6442">
        <w:tab/>
        <w:t xml:space="preserve">a decision under section </w:t>
      </w:r>
      <w:r w:rsidR="00A2185C">
        <w:t>56</w:t>
      </w:r>
      <w:r w:rsidRPr="003C6442">
        <w:t xml:space="preserve"> to not issue an AUA for an airport </w:t>
      </w:r>
      <w:r w:rsidR="00DC4433" w:rsidRPr="003C6442">
        <w:t>in relation to</w:t>
      </w:r>
      <w:r w:rsidRPr="003C6442">
        <w:t xml:space="preserve"> a vehicle;</w:t>
      </w:r>
    </w:p>
    <w:p w14:paraId="2EFB6A08" w14:textId="22D45FBB" w:rsidR="00B74120" w:rsidRPr="003C6442" w:rsidRDefault="00B74120" w:rsidP="00B74120">
      <w:pPr>
        <w:pStyle w:val="paragraph"/>
      </w:pPr>
      <w:r w:rsidRPr="003C6442">
        <w:tab/>
        <w:t>(e)</w:t>
      </w:r>
      <w:r w:rsidRPr="003C6442">
        <w:tab/>
        <w:t xml:space="preserve">a decision under section </w:t>
      </w:r>
      <w:r w:rsidR="00A2185C">
        <w:t>56</w:t>
      </w:r>
      <w:r w:rsidRPr="003C6442">
        <w:t xml:space="preserve"> to issue an AUA for an airport </w:t>
      </w:r>
      <w:r w:rsidR="007B5B8D" w:rsidRPr="003C6442">
        <w:t xml:space="preserve">in relation to a vehicle </w:t>
      </w:r>
      <w:r w:rsidRPr="003C6442">
        <w:t>subject to additional conditions;</w:t>
      </w:r>
    </w:p>
    <w:p w14:paraId="6623E8BC" w14:textId="48695510" w:rsidR="00B74120" w:rsidRPr="003C6442" w:rsidRDefault="00B74120" w:rsidP="00B74120">
      <w:pPr>
        <w:pStyle w:val="paragraph"/>
      </w:pPr>
      <w:r w:rsidRPr="003C6442">
        <w:tab/>
        <w:t>(f)</w:t>
      </w:r>
      <w:r w:rsidRPr="003C6442">
        <w:tab/>
        <w:t xml:space="preserve">a decision under section </w:t>
      </w:r>
      <w:r w:rsidR="00A2185C">
        <w:t>57</w:t>
      </w:r>
      <w:r w:rsidRPr="003C6442">
        <w:t xml:space="preserve"> to with</w:t>
      </w:r>
      <w:r w:rsidR="007B5B8D" w:rsidRPr="003C6442">
        <w:t xml:space="preserve">draw </w:t>
      </w:r>
      <w:r w:rsidR="000346E4">
        <w:t>an</w:t>
      </w:r>
      <w:r w:rsidR="007B5B8D" w:rsidRPr="003C6442">
        <w:t xml:space="preserve"> AUA for an airport in relation to a vehicle.</w:t>
      </w:r>
    </w:p>
    <w:p w14:paraId="773275FB" w14:textId="0BF10F46" w:rsidR="00BC3CE2" w:rsidRPr="003C6442" w:rsidRDefault="00A2185C" w:rsidP="00BC3CE2">
      <w:pPr>
        <w:pStyle w:val="ActHead5"/>
      </w:pPr>
      <w:bookmarkStart w:id="66" w:name="_Toc209781676"/>
      <w:r w:rsidRPr="009A508D">
        <w:rPr>
          <w:rStyle w:val="CharSectno"/>
        </w:rPr>
        <w:lastRenderedPageBreak/>
        <w:t>59</w:t>
      </w:r>
      <w:r w:rsidR="00BC3CE2" w:rsidRPr="003C6442">
        <w:t xml:space="preserve">  Driver of vehicle must show authority etc.</w:t>
      </w:r>
      <w:bookmarkEnd w:id="66"/>
    </w:p>
    <w:p w14:paraId="65E5261B" w14:textId="46A5C418" w:rsidR="00BC3CE2" w:rsidRPr="003C6442" w:rsidRDefault="00BC3CE2" w:rsidP="00BC3CE2">
      <w:pPr>
        <w:pStyle w:val="subsection"/>
      </w:pPr>
      <w:r w:rsidRPr="003C6442">
        <w:tab/>
        <w:t>(1)</w:t>
      </w:r>
      <w:r w:rsidRPr="003C6442">
        <w:tab/>
        <w:t xml:space="preserve">An authorised person for an airport may </w:t>
      </w:r>
      <w:r w:rsidR="00942B09" w:rsidRPr="003C6442">
        <w:t>direct</w:t>
      </w:r>
      <w:r w:rsidRPr="003C6442">
        <w:t xml:space="preserve"> the driver of a vehicle on the airside of the airport to show the authorised person any of the following:</w:t>
      </w:r>
    </w:p>
    <w:p w14:paraId="22F3B765" w14:textId="77777777" w:rsidR="00BC3CE2" w:rsidRPr="003C6442" w:rsidRDefault="00BC3CE2" w:rsidP="00BC3CE2">
      <w:pPr>
        <w:pStyle w:val="paragraph"/>
      </w:pPr>
      <w:r w:rsidRPr="003C6442">
        <w:tab/>
        <w:t>(a)</w:t>
      </w:r>
      <w:r w:rsidRPr="003C6442">
        <w:tab/>
        <w:t>the driver’s ADA for the airport;</w:t>
      </w:r>
    </w:p>
    <w:p w14:paraId="7ACF7282" w14:textId="77777777" w:rsidR="00BC3CE2" w:rsidRPr="003C6442" w:rsidRDefault="00BC3CE2" w:rsidP="00BC3CE2">
      <w:pPr>
        <w:pStyle w:val="paragraph"/>
      </w:pPr>
      <w:r w:rsidRPr="003C6442">
        <w:tab/>
        <w:t>(b)</w:t>
      </w:r>
      <w:r w:rsidRPr="003C6442">
        <w:tab/>
        <w:t>the AUA for the vehicle for the airport;</w:t>
      </w:r>
    </w:p>
    <w:p w14:paraId="0368D6BF" w14:textId="7317EB09" w:rsidR="00BC3CE2" w:rsidRPr="003C6442" w:rsidRDefault="00BC3CE2" w:rsidP="00BC3CE2">
      <w:pPr>
        <w:pStyle w:val="paragraph"/>
      </w:pPr>
      <w:r w:rsidRPr="003C6442">
        <w:tab/>
        <w:t>(c)</w:t>
      </w:r>
      <w:r w:rsidRPr="003C6442">
        <w:tab/>
        <w:t xml:space="preserve">if the airport is a security controlled airport within the meaning of the </w:t>
      </w:r>
      <w:r w:rsidRPr="003C6442">
        <w:rPr>
          <w:i/>
          <w:iCs/>
        </w:rPr>
        <w:t>Aviation Transport Security Act 2004</w:t>
      </w:r>
      <w:r w:rsidRPr="003C6442">
        <w:t xml:space="preserve">—the driver’s ASIC within the meaning of the </w:t>
      </w:r>
      <w:r w:rsidRPr="003C6442">
        <w:rPr>
          <w:i/>
          <w:iCs/>
        </w:rPr>
        <w:t xml:space="preserve">Aviation Transport Security </w:t>
      </w:r>
      <w:r w:rsidR="009A508D">
        <w:rPr>
          <w:i/>
          <w:iCs/>
        </w:rPr>
        <w:t>Regulations 2</w:t>
      </w:r>
      <w:r w:rsidRPr="003C6442">
        <w:rPr>
          <w:i/>
          <w:iCs/>
        </w:rPr>
        <w:t>005</w:t>
      </w:r>
      <w:r w:rsidRPr="003C6442">
        <w:t>;</w:t>
      </w:r>
    </w:p>
    <w:p w14:paraId="6803180E" w14:textId="7CEDC42E" w:rsidR="00BC3CE2" w:rsidRPr="003C6442" w:rsidRDefault="00BC3CE2" w:rsidP="00BC3CE2">
      <w:pPr>
        <w:pStyle w:val="paragraph"/>
      </w:pPr>
      <w:r w:rsidRPr="003C6442">
        <w:tab/>
        <w:t>(d)</w:t>
      </w:r>
      <w:r w:rsidRPr="003C6442">
        <w:tab/>
        <w:t>if the airport is not a security controlled airport and an identification document is approved or issued by an airport</w:t>
      </w:r>
      <w:r w:rsidR="009A508D">
        <w:noBreakHyphen/>
      </w:r>
      <w:r w:rsidRPr="003C6442">
        <w:t>operator company for the airport—the driver’s identification document.</w:t>
      </w:r>
    </w:p>
    <w:p w14:paraId="5771FD94" w14:textId="478B3432" w:rsidR="00F11463" w:rsidRPr="003C6442" w:rsidRDefault="00F11463" w:rsidP="00F11463">
      <w:pPr>
        <w:pStyle w:val="subsection"/>
      </w:pPr>
      <w:r w:rsidRPr="003C6442">
        <w:tab/>
        <w:t>(2)</w:t>
      </w:r>
      <w:r w:rsidRPr="003C6442">
        <w:tab/>
        <w:t>A person commits an offence of strict liability if:</w:t>
      </w:r>
    </w:p>
    <w:p w14:paraId="4B19FEEB" w14:textId="77777777" w:rsidR="00F11463" w:rsidRPr="003C6442" w:rsidRDefault="00F11463" w:rsidP="00F11463">
      <w:pPr>
        <w:pStyle w:val="paragraph"/>
      </w:pPr>
      <w:r w:rsidRPr="003C6442">
        <w:tab/>
        <w:t>(a)</w:t>
      </w:r>
      <w:r w:rsidRPr="003C6442">
        <w:tab/>
        <w:t>the person is driving a vehicle on the airside of an airport; and</w:t>
      </w:r>
    </w:p>
    <w:p w14:paraId="370C0FA5" w14:textId="5C01991E" w:rsidR="00F11463" w:rsidRPr="003C6442" w:rsidRDefault="00F11463" w:rsidP="00F11463">
      <w:pPr>
        <w:pStyle w:val="paragraph"/>
      </w:pPr>
      <w:r w:rsidRPr="003C6442">
        <w:tab/>
        <w:t>(b)</w:t>
      </w:r>
      <w:r w:rsidRPr="003C6442">
        <w:tab/>
        <w:t xml:space="preserve">an authorised person </w:t>
      </w:r>
      <w:r w:rsidR="00942B09" w:rsidRPr="003C6442">
        <w:t>for the air</w:t>
      </w:r>
      <w:r w:rsidRPr="003C6442">
        <w:t xml:space="preserve">port </w:t>
      </w:r>
      <w:r w:rsidR="00942B09" w:rsidRPr="003C6442">
        <w:t xml:space="preserve">gives the person a direction under </w:t>
      </w:r>
      <w:r w:rsidR="009A508D">
        <w:t>subsection (</w:t>
      </w:r>
      <w:r w:rsidR="00942B09" w:rsidRPr="003C6442">
        <w:t>1); and</w:t>
      </w:r>
    </w:p>
    <w:p w14:paraId="7102BD26" w14:textId="42A887B5" w:rsidR="00942B09" w:rsidRPr="003C6442" w:rsidRDefault="00942B09" w:rsidP="00F11463">
      <w:pPr>
        <w:pStyle w:val="paragraph"/>
      </w:pPr>
      <w:r w:rsidRPr="003C6442">
        <w:tab/>
        <w:t>(c)</w:t>
      </w:r>
      <w:r w:rsidRPr="003C6442">
        <w:tab/>
        <w:t>the person does not comply with the direction.</w:t>
      </w:r>
    </w:p>
    <w:p w14:paraId="2D7C65B0" w14:textId="77777777" w:rsidR="00942B09" w:rsidRPr="003C6442" w:rsidRDefault="00942B09" w:rsidP="00942B09">
      <w:pPr>
        <w:pStyle w:val="Penalty"/>
      </w:pPr>
      <w:r w:rsidRPr="003C6442">
        <w:t>Penalty:</w:t>
      </w:r>
      <w:r w:rsidRPr="003C6442">
        <w:tab/>
        <w:t>1 penalty unit.</w:t>
      </w:r>
    </w:p>
    <w:p w14:paraId="504C763A" w14:textId="3FABA802" w:rsidR="00BC3CE2" w:rsidRPr="003C6442" w:rsidRDefault="00A2185C" w:rsidP="00BC3CE2">
      <w:pPr>
        <w:pStyle w:val="ActHead5"/>
      </w:pPr>
      <w:bookmarkStart w:id="67" w:name="_Toc209781677"/>
      <w:r w:rsidRPr="009A508D">
        <w:rPr>
          <w:rStyle w:val="CharSectno"/>
        </w:rPr>
        <w:t>60</w:t>
      </w:r>
      <w:r w:rsidR="00BC3CE2" w:rsidRPr="003C6442">
        <w:t xml:space="preserve">  Vehicles to be kept clear of aircraft</w:t>
      </w:r>
      <w:bookmarkEnd w:id="67"/>
    </w:p>
    <w:p w14:paraId="20605D13" w14:textId="77777777" w:rsidR="00BC3CE2" w:rsidRPr="003C6442" w:rsidRDefault="00BC3CE2" w:rsidP="00BC3CE2">
      <w:pPr>
        <w:pStyle w:val="subsection"/>
      </w:pPr>
      <w:r w:rsidRPr="003C6442">
        <w:tab/>
        <w:t>(1)</w:t>
      </w:r>
      <w:r w:rsidRPr="003C6442">
        <w:tab/>
        <w:t>A person commits an offence of strict liability if the person drives, stops or parks a vehicle within 3 metres of an aircraft.</w:t>
      </w:r>
    </w:p>
    <w:p w14:paraId="24F6D01E" w14:textId="0411CE9B" w:rsidR="00BC3CE2" w:rsidRPr="003C6442" w:rsidRDefault="00BC3CE2" w:rsidP="00CC083E">
      <w:pPr>
        <w:pStyle w:val="Penalty"/>
      </w:pPr>
      <w:r w:rsidRPr="003C6442">
        <w:t>Penalty:</w:t>
      </w:r>
      <w:r w:rsidRPr="003C6442">
        <w:tab/>
        <w:t>3 penalty units.</w:t>
      </w:r>
    </w:p>
    <w:p w14:paraId="2B9AC79F" w14:textId="34F8CE6F" w:rsidR="00BC3CE2" w:rsidRPr="003C6442" w:rsidRDefault="00BC3CE2" w:rsidP="00BC3CE2">
      <w:pPr>
        <w:pStyle w:val="subsection"/>
      </w:pPr>
      <w:r w:rsidRPr="003C6442">
        <w:tab/>
        <w:t>(</w:t>
      </w:r>
      <w:r w:rsidR="00CC083E" w:rsidRPr="003C6442">
        <w:t>2</w:t>
      </w:r>
      <w:r w:rsidRPr="003C6442">
        <w:t>)</w:t>
      </w:r>
      <w:r w:rsidRPr="003C6442">
        <w:tab/>
      </w:r>
      <w:r w:rsidR="006E6E82" w:rsidRPr="003C6442">
        <w:t>Subsection (</w:t>
      </w:r>
      <w:r w:rsidR="00942B09" w:rsidRPr="003C6442">
        <w:t>1) does not apply if</w:t>
      </w:r>
      <w:r w:rsidRPr="003C6442">
        <w:t xml:space="preserve"> the vehicle:</w:t>
      </w:r>
    </w:p>
    <w:p w14:paraId="6BE8E57E" w14:textId="19F3809E" w:rsidR="00BC3CE2" w:rsidRPr="003C6442" w:rsidRDefault="00BC3CE2" w:rsidP="00BC3CE2">
      <w:pPr>
        <w:pStyle w:val="paragraph"/>
      </w:pPr>
      <w:r w:rsidRPr="003C6442">
        <w:tab/>
        <w:t>(a)</w:t>
      </w:r>
      <w:r w:rsidRPr="003C6442">
        <w:tab/>
        <w:t xml:space="preserve">is of a kind normally used for servicing, refuelling, loading, unloading, towing or pushing an aircraft, and </w:t>
      </w:r>
      <w:r w:rsidR="00942B09" w:rsidRPr="003C6442">
        <w:t>i</w:t>
      </w:r>
      <w:r w:rsidRPr="003C6442">
        <w:t>s being used to do so; or</w:t>
      </w:r>
    </w:p>
    <w:p w14:paraId="60B8FE98" w14:textId="621A7AF0" w:rsidR="00BC3CE2" w:rsidRPr="003C6442" w:rsidRDefault="00BC3CE2" w:rsidP="00BC3CE2">
      <w:pPr>
        <w:pStyle w:val="paragraph"/>
      </w:pPr>
      <w:r w:rsidRPr="003C6442">
        <w:tab/>
        <w:t>(b)</w:t>
      </w:r>
      <w:r w:rsidRPr="003C6442">
        <w:tab/>
      </w:r>
      <w:r w:rsidR="00942B09" w:rsidRPr="003C6442">
        <w:t>is</w:t>
      </w:r>
      <w:r w:rsidRPr="003C6442">
        <w:t xml:space="preserve"> an emergency or police vehicle being used in connection with an emergency on the aircraft or in the vicinity of the aircraft.</w:t>
      </w:r>
    </w:p>
    <w:p w14:paraId="340BF5BF" w14:textId="54BA105F" w:rsidR="00BC3CE2" w:rsidRPr="003C6442" w:rsidRDefault="00BC3CE2" w:rsidP="00BC3CE2">
      <w:pPr>
        <w:pStyle w:val="notetext"/>
      </w:pPr>
      <w:r w:rsidRPr="003C6442">
        <w:t>Note:</w:t>
      </w:r>
      <w:r w:rsidRPr="003C6442">
        <w:tab/>
        <w:t xml:space="preserve">A defendant bears an evidential burden in relation to the matter in </w:t>
      </w:r>
      <w:r w:rsidR="006E6E82" w:rsidRPr="003C6442">
        <w:t>paragraph (</w:t>
      </w:r>
      <w:r w:rsidRPr="003C6442">
        <w:t xml:space="preserve">a) or (b): see </w:t>
      </w:r>
      <w:r w:rsidR="009A508D">
        <w:t>subsection 1</w:t>
      </w:r>
      <w:r w:rsidRPr="003C6442">
        <w:t xml:space="preserve">3.3(3) of the </w:t>
      </w:r>
      <w:r w:rsidRPr="003C6442">
        <w:rPr>
          <w:i/>
        </w:rPr>
        <w:t>Criminal Code</w:t>
      </w:r>
      <w:r w:rsidRPr="003C6442">
        <w:t>.</w:t>
      </w:r>
    </w:p>
    <w:p w14:paraId="49DF62C6" w14:textId="70336820" w:rsidR="00BC3CE2" w:rsidRPr="003C6442" w:rsidRDefault="00A2185C" w:rsidP="00BC3CE2">
      <w:pPr>
        <w:pStyle w:val="ActHead5"/>
      </w:pPr>
      <w:bookmarkStart w:id="68" w:name="_Toc209781678"/>
      <w:r w:rsidRPr="009A508D">
        <w:rPr>
          <w:rStyle w:val="CharSectno"/>
        </w:rPr>
        <w:t>61</w:t>
      </w:r>
      <w:r w:rsidR="00BC3CE2" w:rsidRPr="003C6442">
        <w:t xml:space="preserve">  Authorised person may direct that vehicle be moved or move vehicle</w:t>
      </w:r>
      <w:bookmarkEnd w:id="68"/>
    </w:p>
    <w:p w14:paraId="19DD1D39" w14:textId="77777777" w:rsidR="00BC3CE2" w:rsidRPr="003C6442" w:rsidRDefault="00BC3CE2" w:rsidP="00BC3CE2">
      <w:pPr>
        <w:pStyle w:val="subsection"/>
      </w:pPr>
      <w:r w:rsidRPr="003C6442">
        <w:tab/>
        <w:t>(1)</w:t>
      </w:r>
      <w:r w:rsidRPr="003C6442">
        <w:tab/>
        <w:t>An authorised person for an airport may direct the driver of a vehicle on the airside of the airport to remove the vehicle from the airside, if the authorised person considers that:</w:t>
      </w:r>
    </w:p>
    <w:p w14:paraId="52B6DEA2" w14:textId="77777777" w:rsidR="00BC3CE2" w:rsidRPr="003C6442" w:rsidRDefault="00BC3CE2" w:rsidP="00BC3CE2">
      <w:pPr>
        <w:pStyle w:val="paragraph"/>
      </w:pPr>
      <w:r w:rsidRPr="003C6442">
        <w:tab/>
        <w:t>(a)</w:t>
      </w:r>
      <w:r w:rsidRPr="003C6442">
        <w:tab/>
        <w:t>the vehicle is being driven, or is stopped or parked, in a manner that is likely to be a danger to a person or property (including other vehicles and aircraft); or</w:t>
      </w:r>
    </w:p>
    <w:p w14:paraId="4C87DF44" w14:textId="77777777" w:rsidR="00BC3CE2" w:rsidRPr="003C6442" w:rsidRDefault="00BC3CE2" w:rsidP="00BC3CE2">
      <w:pPr>
        <w:pStyle w:val="paragraph"/>
      </w:pPr>
      <w:r w:rsidRPr="003C6442">
        <w:tab/>
        <w:t>(b)</w:t>
      </w:r>
      <w:r w:rsidRPr="003C6442">
        <w:tab/>
        <w:t>the vehicle is likely to interfere with the operation of the airport.</w:t>
      </w:r>
    </w:p>
    <w:p w14:paraId="138D1B8F" w14:textId="77777777" w:rsidR="00BC3CE2" w:rsidRPr="003C6442" w:rsidRDefault="00BC3CE2" w:rsidP="00BC3CE2">
      <w:pPr>
        <w:pStyle w:val="subsection"/>
      </w:pPr>
      <w:r w:rsidRPr="003C6442">
        <w:tab/>
        <w:t>(2)</w:t>
      </w:r>
      <w:r w:rsidRPr="003C6442">
        <w:tab/>
        <w:t>The driver of a vehicle on the airside of an airport commits an offence of strict liability if:</w:t>
      </w:r>
    </w:p>
    <w:p w14:paraId="2766E6FC" w14:textId="1693D3A3" w:rsidR="00BC3CE2" w:rsidRPr="003C6442" w:rsidRDefault="00BC3CE2" w:rsidP="00BC3CE2">
      <w:pPr>
        <w:pStyle w:val="paragraph"/>
      </w:pPr>
      <w:r w:rsidRPr="003C6442">
        <w:tab/>
        <w:t>(a)</w:t>
      </w:r>
      <w:r w:rsidRPr="003C6442">
        <w:tab/>
        <w:t xml:space="preserve">an authorised person for the airport gives the driver a direction under </w:t>
      </w:r>
      <w:r w:rsidR="009A508D">
        <w:t>subsection (</w:t>
      </w:r>
      <w:r w:rsidRPr="003C6442">
        <w:t>1); and</w:t>
      </w:r>
    </w:p>
    <w:p w14:paraId="31B82791" w14:textId="77777777" w:rsidR="00BC3CE2" w:rsidRPr="003C6442" w:rsidRDefault="00BC3CE2" w:rsidP="00BC3CE2">
      <w:pPr>
        <w:pStyle w:val="paragraph"/>
      </w:pPr>
      <w:r w:rsidRPr="003C6442">
        <w:lastRenderedPageBreak/>
        <w:tab/>
        <w:t>(b)</w:t>
      </w:r>
      <w:r w:rsidRPr="003C6442">
        <w:tab/>
        <w:t>the driver does not comply with the direction.</w:t>
      </w:r>
    </w:p>
    <w:p w14:paraId="6F107231" w14:textId="688E15C7" w:rsidR="00BC3CE2" w:rsidRPr="003C6442" w:rsidRDefault="00BC3CE2" w:rsidP="00CC083E">
      <w:pPr>
        <w:pStyle w:val="Penalty"/>
      </w:pPr>
      <w:r w:rsidRPr="003C6442">
        <w:t>Penalty:</w:t>
      </w:r>
      <w:r w:rsidRPr="003C6442">
        <w:tab/>
        <w:t>5 penalty units.</w:t>
      </w:r>
    </w:p>
    <w:p w14:paraId="64F9B334" w14:textId="3F6E544F" w:rsidR="00BC3CE2" w:rsidRPr="003C6442" w:rsidRDefault="00BC3CE2" w:rsidP="00BC3CE2">
      <w:pPr>
        <w:pStyle w:val="subsection"/>
      </w:pPr>
      <w:r w:rsidRPr="003C6442">
        <w:tab/>
        <w:t>(</w:t>
      </w:r>
      <w:r w:rsidR="00CC083E" w:rsidRPr="003C6442">
        <w:t>3</w:t>
      </w:r>
      <w:r w:rsidRPr="003C6442">
        <w:t>)</w:t>
      </w:r>
      <w:r w:rsidRPr="003C6442">
        <w:tab/>
        <w:t>An authorised person for an airport may, with whatever assistance is reasonably necessary, move a vehicle on the airside of the airport to a place within the airport designated for the purpose by an airport</w:t>
      </w:r>
      <w:r w:rsidR="009A508D">
        <w:noBreakHyphen/>
      </w:r>
      <w:r w:rsidRPr="003C6442">
        <w:t>operator company for the airport if:</w:t>
      </w:r>
    </w:p>
    <w:p w14:paraId="5A5CBB9D" w14:textId="43D70780" w:rsidR="00BC3CE2" w:rsidRPr="003C6442" w:rsidRDefault="00BC3CE2" w:rsidP="00BC3CE2">
      <w:pPr>
        <w:pStyle w:val="paragraph"/>
      </w:pPr>
      <w:r w:rsidRPr="003C6442">
        <w:tab/>
        <w:t>(a)</w:t>
      </w:r>
      <w:r w:rsidRPr="003C6442">
        <w:tab/>
        <w:t xml:space="preserve">the authorised person has power to give a direction under </w:t>
      </w:r>
      <w:r w:rsidR="009A508D">
        <w:t>subsection (</w:t>
      </w:r>
      <w:r w:rsidRPr="003C6442">
        <w:t>1) but the driver cannot be found; or</w:t>
      </w:r>
    </w:p>
    <w:p w14:paraId="32965B31" w14:textId="01F0B9B4" w:rsidR="00BC3CE2" w:rsidRPr="003C6442" w:rsidRDefault="00BC3CE2" w:rsidP="00BC3CE2">
      <w:pPr>
        <w:pStyle w:val="paragraph"/>
      </w:pPr>
      <w:r w:rsidRPr="003C6442">
        <w:tab/>
        <w:t>(b)</w:t>
      </w:r>
      <w:r w:rsidRPr="003C6442">
        <w:tab/>
        <w:t xml:space="preserve">the driver of the vehicle </w:t>
      </w:r>
      <w:r w:rsidR="00573E30">
        <w:t>fails</w:t>
      </w:r>
      <w:r w:rsidRPr="003C6442">
        <w:t xml:space="preserve"> to comply with a direction under </w:t>
      </w:r>
      <w:r w:rsidR="009A508D">
        <w:t>subsection (</w:t>
      </w:r>
      <w:r w:rsidRPr="003C6442">
        <w:t>1).</w:t>
      </w:r>
    </w:p>
    <w:p w14:paraId="4D352285" w14:textId="182BB7A0" w:rsidR="00BC3CE2" w:rsidRPr="003C6442" w:rsidRDefault="00A2185C" w:rsidP="00BC3CE2">
      <w:pPr>
        <w:pStyle w:val="ActHead5"/>
      </w:pPr>
      <w:bookmarkStart w:id="69" w:name="_Toc209781679"/>
      <w:r w:rsidRPr="009A508D">
        <w:rPr>
          <w:rStyle w:val="CharSectno"/>
        </w:rPr>
        <w:t>62</w:t>
      </w:r>
      <w:r w:rsidR="00BC3CE2" w:rsidRPr="003C6442">
        <w:t xml:space="preserve">  </w:t>
      </w:r>
      <w:r w:rsidR="00631A5A" w:rsidRPr="003C6442">
        <w:t>Who can be appointed as a</w:t>
      </w:r>
      <w:r w:rsidR="00BC3CE2" w:rsidRPr="003C6442">
        <w:t>uthorised person</w:t>
      </w:r>
      <w:bookmarkEnd w:id="69"/>
    </w:p>
    <w:p w14:paraId="0A7A193E" w14:textId="22613136" w:rsidR="00BC3CE2" w:rsidRPr="003C6442" w:rsidRDefault="00BC3CE2" w:rsidP="00BC3CE2">
      <w:pPr>
        <w:pStyle w:val="subsection"/>
      </w:pPr>
      <w:r w:rsidRPr="003C6442">
        <w:tab/>
      </w:r>
      <w:r w:rsidRPr="003C6442">
        <w:tab/>
        <w:t xml:space="preserve">The Secretary may appoint any of the following as an authorised person for an airport for the purposes of a provision </w:t>
      </w:r>
      <w:r w:rsidR="00631A5A" w:rsidRPr="003C6442">
        <w:t>in</w:t>
      </w:r>
      <w:r w:rsidRPr="003C6442">
        <w:t xml:space="preserve"> this Division:</w:t>
      </w:r>
    </w:p>
    <w:p w14:paraId="09271999" w14:textId="77777777" w:rsidR="00BC3CE2" w:rsidRPr="003C6442" w:rsidRDefault="00BC3CE2" w:rsidP="00BC3CE2">
      <w:pPr>
        <w:pStyle w:val="paragraph"/>
      </w:pPr>
      <w:r w:rsidRPr="003C6442">
        <w:tab/>
        <w:t>(a)</w:t>
      </w:r>
      <w:r w:rsidRPr="003C6442">
        <w:tab/>
        <w:t>an employee of the Department;</w:t>
      </w:r>
    </w:p>
    <w:p w14:paraId="3C0DAD4B" w14:textId="77777777" w:rsidR="00BC3CE2" w:rsidRPr="003C6442" w:rsidRDefault="00BC3CE2" w:rsidP="00BC3CE2">
      <w:pPr>
        <w:pStyle w:val="paragraph"/>
      </w:pPr>
      <w:r w:rsidRPr="003C6442">
        <w:tab/>
        <w:t>(b)</w:t>
      </w:r>
      <w:r w:rsidRPr="003C6442">
        <w:tab/>
        <w:t>a member, special member, protective service officer or special protective service officer of the Australian Federal Police;</w:t>
      </w:r>
    </w:p>
    <w:p w14:paraId="73BDDE40" w14:textId="18F70FCF" w:rsidR="00BC3CE2" w:rsidRPr="003C6442" w:rsidRDefault="00BC3CE2" w:rsidP="00BC3CE2">
      <w:pPr>
        <w:pStyle w:val="paragraph"/>
      </w:pPr>
      <w:r w:rsidRPr="003C6442">
        <w:tab/>
        <w:t>(c)</w:t>
      </w:r>
      <w:r w:rsidRPr="003C6442">
        <w:tab/>
        <w:t>an employee of an airport</w:t>
      </w:r>
      <w:r w:rsidR="009A508D">
        <w:noBreakHyphen/>
      </w:r>
      <w:r w:rsidRPr="003C6442">
        <w:t>operator company, or of a contractor or subcontractor of an airport</w:t>
      </w:r>
      <w:r w:rsidR="009A508D">
        <w:noBreakHyphen/>
      </w:r>
      <w:r w:rsidRPr="003C6442">
        <w:t>operator company;</w:t>
      </w:r>
    </w:p>
    <w:p w14:paraId="56042C71" w14:textId="3D74E0E0" w:rsidR="00BC3CE2" w:rsidRPr="003C6442" w:rsidRDefault="00BC3CE2" w:rsidP="00BC3CE2">
      <w:pPr>
        <w:pStyle w:val="paragraph"/>
      </w:pPr>
      <w:r w:rsidRPr="003C6442">
        <w:tab/>
        <w:t>(d)</w:t>
      </w:r>
      <w:r w:rsidRPr="003C6442">
        <w:tab/>
        <w:t>an individual engaged by an airport</w:t>
      </w:r>
      <w:r w:rsidR="009A508D">
        <w:noBreakHyphen/>
      </w:r>
      <w:r w:rsidRPr="003C6442">
        <w:t>operator company as a contractor, or who is a subcontractor of a contractor of an airport</w:t>
      </w:r>
      <w:r w:rsidR="009A508D">
        <w:noBreakHyphen/>
      </w:r>
      <w:r w:rsidRPr="003C6442">
        <w:t>operator company;</w:t>
      </w:r>
    </w:p>
    <w:p w14:paraId="7929DA2B" w14:textId="118DA9A5" w:rsidR="00BC3CE2" w:rsidRPr="003C6442" w:rsidRDefault="00BC3CE2" w:rsidP="00BC3CE2">
      <w:pPr>
        <w:pStyle w:val="paragraph"/>
      </w:pPr>
      <w:r w:rsidRPr="003C6442">
        <w:tab/>
        <w:t>(e)</w:t>
      </w:r>
      <w:r w:rsidRPr="003C6442">
        <w:tab/>
        <w:t>any other individual the Secretary considers to be appropriately qualified or experienced to exercise powers under the provision.</w:t>
      </w:r>
    </w:p>
    <w:p w14:paraId="55A38BC5" w14:textId="6C0D79BA" w:rsidR="00BC3CE2" w:rsidRPr="003C6442" w:rsidRDefault="006C2C12" w:rsidP="00BC3CE2">
      <w:pPr>
        <w:pStyle w:val="ActHead3"/>
        <w:pageBreakBefore/>
      </w:pPr>
      <w:bookmarkStart w:id="70" w:name="_Toc209781680"/>
      <w:r w:rsidRPr="009A508D">
        <w:rPr>
          <w:rStyle w:val="CharDivNo"/>
        </w:rPr>
        <w:lastRenderedPageBreak/>
        <w:t>Division 5</w:t>
      </w:r>
      <w:r w:rsidR="00BC3CE2" w:rsidRPr="003C6442">
        <w:t>—</w:t>
      </w:r>
      <w:r w:rsidR="00BC3CE2" w:rsidRPr="009A508D">
        <w:rPr>
          <w:rStyle w:val="CharDivText"/>
        </w:rPr>
        <w:t>Liability of owner of vehicle for offences</w:t>
      </w:r>
      <w:bookmarkEnd w:id="70"/>
    </w:p>
    <w:p w14:paraId="1C8114E3" w14:textId="0B0D2D0B" w:rsidR="00BC3CE2" w:rsidRPr="003C6442" w:rsidRDefault="00A2185C" w:rsidP="00BC3CE2">
      <w:pPr>
        <w:pStyle w:val="ActHead5"/>
      </w:pPr>
      <w:bookmarkStart w:id="71" w:name="_Toc209781681"/>
      <w:r w:rsidRPr="009A508D">
        <w:rPr>
          <w:rStyle w:val="CharSectno"/>
        </w:rPr>
        <w:t>63</w:t>
      </w:r>
      <w:r w:rsidR="00BC3CE2" w:rsidRPr="003C6442">
        <w:t xml:space="preserve">  Liability of owner of vehicle for parking offences</w:t>
      </w:r>
      <w:bookmarkEnd w:id="71"/>
    </w:p>
    <w:p w14:paraId="1F0B1665" w14:textId="77777777" w:rsidR="00BC3CE2" w:rsidRPr="003C6442" w:rsidRDefault="00BC3CE2" w:rsidP="00BC3CE2">
      <w:pPr>
        <w:pStyle w:val="SubsectionHead"/>
      </w:pPr>
      <w:r w:rsidRPr="003C6442">
        <w:t>Owner presumed to be driver except in certain circumstances</w:t>
      </w:r>
    </w:p>
    <w:p w14:paraId="0766D093" w14:textId="7D95EAA0" w:rsidR="00BC3CE2" w:rsidRPr="003C6442" w:rsidRDefault="00BC3CE2" w:rsidP="00BC3CE2">
      <w:pPr>
        <w:pStyle w:val="subsection"/>
      </w:pPr>
      <w:r w:rsidRPr="003C6442">
        <w:tab/>
        <w:t>(1)</w:t>
      </w:r>
      <w:r w:rsidRPr="003C6442">
        <w:tab/>
        <w:t xml:space="preserve">If </w:t>
      </w:r>
      <w:r w:rsidRPr="003C6442">
        <w:rPr>
          <w:iCs/>
        </w:rPr>
        <w:t>a parking offence</w:t>
      </w:r>
      <w:r w:rsidRPr="003C6442">
        <w:rPr>
          <w:i/>
        </w:rPr>
        <w:t xml:space="preserve"> </w:t>
      </w:r>
      <w:r w:rsidRPr="003C6442">
        <w:t xml:space="preserve">occurs </w:t>
      </w:r>
      <w:r w:rsidR="0057122D" w:rsidRPr="003C6442">
        <w:t>at</w:t>
      </w:r>
      <w:r w:rsidR="00781802" w:rsidRPr="003C6442">
        <w:t xml:space="preserve"> an airport </w:t>
      </w:r>
      <w:r w:rsidRPr="003C6442">
        <w:t>in relation to a vehicle, the owner of the vehicle when the offence occurs is taken to have committed the offence as if the owner were the actual offender guilty of the offence, unless:</w:t>
      </w:r>
    </w:p>
    <w:p w14:paraId="0E5C4D81" w14:textId="77777777" w:rsidR="00BC3CE2" w:rsidRPr="003C6442" w:rsidRDefault="00BC3CE2" w:rsidP="00BC3CE2">
      <w:pPr>
        <w:pStyle w:val="paragraph"/>
      </w:pPr>
      <w:r w:rsidRPr="003C6442">
        <w:tab/>
        <w:t>(a)</w:t>
      </w:r>
      <w:r w:rsidRPr="003C6442">
        <w:tab/>
        <w:t>the vehicle was, at the time of the offence, stolen or illegally taken or used; or</w:t>
      </w:r>
    </w:p>
    <w:p w14:paraId="061606E3" w14:textId="74EFAA24" w:rsidR="00BC3CE2" w:rsidRPr="003C6442" w:rsidRDefault="00BC3CE2" w:rsidP="00BC3CE2">
      <w:pPr>
        <w:pStyle w:val="paragraph"/>
      </w:pPr>
      <w:r w:rsidRPr="003C6442">
        <w:tab/>
        <w:t>(b)</w:t>
      </w:r>
      <w:r w:rsidRPr="003C6442">
        <w:tab/>
      </w:r>
      <w:r w:rsidR="009A508D">
        <w:t>subsection (</w:t>
      </w:r>
      <w:r w:rsidRPr="003C6442">
        <w:t>2)</w:t>
      </w:r>
      <w:r w:rsidR="00BA461E" w:rsidRPr="003C6442">
        <w:t>, (4)</w:t>
      </w:r>
      <w:r w:rsidRPr="003C6442">
        <w:t xml:space="preserve"> or (</w:t>
      </w:r>
      <w:r w:rsidR="00B73A1A" w:rsidRPr="003C6442">
        <w:t>5</w:t>
      </w:r>
      <w:r w:rsidRPr="003C6442">
        <w:t>) applies.</w:t>
      </w:r>
    </w:p>
    <w:p w14:paraId="6F5C7117" w14:textId="77777777" w:rsidR="00BC3CE2" w:rsidRPr="003C6442" w:rsidRDefault="00BC3CE2" w:rsidP="00BC3CE2">
      <w:pPr>
        <w:pStyle w:val="SubsectionHead"/>
      </w:pPr>
      <w:r w:rsidRPr="003C6442">
        <w:t>Declaration of known driver</w:t>
      </w:r>
    </w:p>
    <w:p w14:paraId="486B694E" w14:textId="77777777" w:rsidR="00BC3CE2" w:rsidRPr="003C6442" w:rsidRDefault="00BC3CE2" w:rsidP="00BC3CE2">
      <w:pPr>
        <w:pStyle w:val="subsection"/>
      </w:pPr>
      <w:r w:rsidRPr="003C6442">
        <w:tab/>
        <w:t>(2)</w:t>
      </w:r>
      <w:r w:rsidRPr="003C6442">
        <w:tab/>
        <w:t>The owner of the vehicle is not taken to have committed the parking offence if:</w:t>
      </w:r>
    </w:p>
    <w:p w14:paraId="5BB3A92E" w14:textId="4990BC7F" w:rsidR="00BC3CE2" w:rsidRPr="003C6442" w:rsidRDefault="00BC3CE2" w:rsidP="00BC3CE2">
      <w:pPr>
        <w:pStyle w:val="paragraph"/>
      </w:pPr>
      <w:r w:rsidRPr="003C6442">
        <w:tab/>
        <w:t>(a)</w:t>
      </w:r>
      <w:r w:rsidRPr="003C6442">
        <w:tab/>
        <w:t>for an owner who is not a body corporate—within 14 days after service of an infringement notice or a summons for the offence, the owner makes</w:t>
      </w:r>
      <w:r w:rsidR="0023475F" w:rsidRPr="003C6442">
        <w:t>,</w:t>
      </w:r>
      <w:r w:rsidRPr="003C6442">
        <w:t xml:space="preserve"> and gives to </w:t>
      </w:r>
      <w:r w:rsidR="00781802" w:rsidRPr="003C6442">
        <w:t>the notice authority</w:t>
      </w:r>
      <w:r w:rsidRPr="003C6442">
        <w:t xml:space="preserve"> </w:t>
      </w:r>
      <w:r w:rsidR="00791B96" w:rsidRPr="003C6442">
        <w:t xml:space="preserve">for the airport </w:t>
      </w:r>
      <w:r w:rsidR="00781802" w:rsidRPr="003C6442">
        <w:t>in relation to the offence</w:t>
      </w:r>
      <w:r w:rsidR="0023475F" w:rsidRPr="003C6442">
        <w:t>,</w:t>
      </w:r>
      <w:r w:rsidRPr="003C6442">
        <w:t xml:space="preserve"> a statutory declaration stating:</w:t>
      </w:r>
    </w:p>
    <w:p w14:paraId="166E2D5E" w14:textId="39572D79" w:rsidR="00BC3CE2" w:rsidRPr="003C6442" w:rsidRDefault="00BC3CE2" w:rsidP="00BC3CE2">
      <w:pPr>
        <w:pStyle w:val="paragraphsub"/>
      </w:pPr>
      <w:r w:rsidRPr="003C6442">
        <w:tab/>
        <w:t>(i)</w:t>
      </w:r>
      <w:r w:rsidRPr="003C6442">
        <w:tab/>
        <w:t xml:space="preserve">that it is made for </w:t>
      </w:r>
      <w:r w:rsidR="00942B09" w:rsidRPr="003C6442">
        <w:t xml:space="preserve">the purposes of </w:t>
      </w:r>
      <w:r w:rsidRPr="003C6442">
        <w:t>this section; and</w:t>
      </w:r>
    </w:p>
    <w:p w14:paraId="1BCF38F5" w14:textId="0B0A0424" w:rsidR="00BC3CE2" w:rsidRPr="003C6442" w:rsidRDefault="00BC3CE2" w:rsidP="00BC3CE2">
      <w:pPr>
        <w:pStyle w:val="paragraphsub"/>
      </w:pPr>
      <w:r w:rsidRPr="003C6442">
        <w:tab/>
        <w:t>(ii)</w:t>
      </w:r>
      <w:r w:rsidRPr="003C6442">
        <w:tab/>
        <w:t>that the owner was not the driver of the vehicle at the time the offence</w:t>
      </w:r>
      <w:r w:rsidR="0057122D" w:rsidRPr="003C6442">
        <w:t xml:space="preserve"> is alleged to have occurred</w:t>
      </w:r>
      <w:r w:rsidRPr="003C6442">
        <w:t>; and</w:t>
      </w:r>
    </w:p>
    <w:p w14:paraId="77C8BF41" w14:textId="4B055EF7" w:rsidR="00BC3CE2" w:rsidRPr="003C6442" w:rsidRDefault="00BC3CE2" w:rsidP="00BC3CE2">
      <w:pPr>
        <w:pStyle w:val="paragraphsub"/>
      </w:pPr>
      <w:r w:rsidRPr="003C6442">
        <w:tab/>
        <w:t>(iii)</w:t>
      </w:r>
      <w:r w:rsidRPr="003C6442">
        <w:tab/>
        <w:t>the name and address of the person who was the driver of the vehicle at that time</w:t>
      </w:r>
      <w:r w:rsidR="00942B09" w:rsidRPr="003C6442">
        <w:t>; or</w:t>
      </w:r>
    </w:p>
    <w:p w14:paraId="6B5E1FEA" w14:textId="2CF6952B" w:rsidR="00BC3CE2" w:rsidRPr="003C6442" w:rsidRDefault="00BC3CE2" w:rsidP="00BC3CE2">
      <w:pPr>
        <w:pStyle w:val="paragraph"/>
      </w:pPr>
      <w:r w:rsidRPr="003C6442">
        <w:tab/>
        <w:t>(b)</w:t>
      </w:r>
      <w:r w:rsidRPr="003C6442">
        <w:tab/>
        <w:t>for an owner that is a body corporate—within 14 days after service of an infringement notice or a summons for the offence, a director, manager or secretary of the body corporate makes</w:t>
      </w:r>
      <w:r w:rsidR="0023475F" w:rsidRPr="003C6442">
        <w:t>,</w:t>
      </w:r>
      <w:r w:rsidRPr="003C6442">
        <w:t xml:space="preserve"> and gives to </w:t>
      </w:r>
      <w:r w:rsidR="00781802" w:rsidRPr="003C6442">
        <w:t>the notice authority</w:t>
      </w:r>
      <w:r w:rsidRPr="003C6442">
        <w:t xml:space="preserve"> </w:t>
      </w:r>
      <w:r w:rsidR="00791B96" w:rsidRPr="003C6442">
        <w:t xml:space="preserve">for the airport </w:t>
      </w:r>
      <w:r w:rsidR="00781802" w:rsidRPr="003C6442">
        <w:t>in relation to the offence</w:t>
      </w:r>
      <w:r w:rsidR="0023475F" w:rsidRPr="003C6442">
        <w:t>,</w:t>
      </w:r>
      <w:r w:rsidRPr="003C6442">
        <w:t xml:space="preserve"> a statutory declaration stating:</w:t>
      </w:r>
    </w:p>
    <w:p w14:paraId="14FB453A" w14:textId="44BC1552" w:rsidR="00BC3CE2" w:rsidRPr="003C6442" w:rsidRDefault="00BC3CE2" w:rsidP="00BC3CE2">
      <w:pPr>
        <w:pStyle w:val="paragraphsub"/>
      </w:pPr>
      <w:r w:rsidRPr="003C6442">
        <w:tab/>
        <w:t>(i)</w:t>
      </w:r>
      <w:r w:rsidRPr="003C6442">
        <w:tab/>
        <w:t xml:space="preserve">that it is made for </w:t>
      </w:r>
      <w:r w:rsidR="00942B09" w:rsidRPr="003C6442">
        <w:t xml:space="preserve">the purposes of </w:t>
      </w:r>
      <w:r w:rsidRPr="003C6442">
        <w:t>this section; and</w:t>
      </w:r>
    </w:p>
    <w:p w14:paraId="069B873C" w14:textId="30239336" w:rsidR="00BC3CE2" w:rsidRPr="003C6442" w:rsidRDefault="00BC3CE2" w:rsidP="00BC3CE2">
      <w:pPr>
        <w:pStyle w:val="paragraphsub"/>
      </w:pPr>
      <w:r w:rsidRPr="003C6442">
        <w:tab/>
        <w:t>(ii)</w:t>
      </w:r>
      <w:r w:rsidRPr="003C6442">
        <w:tab/>
        <w:t xml:space="preserve">that the vehicle was not being used for the </w:t>
      </w:r>
      <w:r w:rsidR="005F12C5" w:rsidRPr="003C6442">
        <w:t xml:space="preserve">purposes of the </w:t>
      </w:r>
      <w:r w:rsidRPr="003C6442">
        <w:t xml:space="preserve">body corporate at the time </w:t>
      </w:r>
      <w:r w:rsidR="0057122D" w:rsidRPr="003C6442">
        <w:t>the offence is alleged to have occurred</w:t>
      </w:r>
      <w:r w:rsidRPr="003C6442">
        <w:t>; and</w:t>
      </w:r>
    </w:p>
    <w:p w14:paraId="179FAF03" w14:textId="77777777" w:rsidR="00BC3CE2" w:rsidRPr="003C6442" w:rsidRDefault="00BC3CE2" w:rsidP="00BC3CE2">
      <w:pPr>
        <w:pStyle w:val="paragraphsub"/>
      </w:pPr>
      <w:r w:rsidRPr="003C6442">
        <w:tab/>
        <w:t>(iii)</w:t>
      </w:r>
      <w:r w:rsidRPr="003C6442">
        <w:tab/>
        <w:t>the name and address of the person who was the driver of the vehicle at that time.</w:t>
      </w:r>
    </w:p>
    <w:p w14:paraId="6409D1FE" w14:textId="40F8AA66" w:rsidR="00BC3CE2" w:rsidRPr="003C6442" w:rsidRDefault="00BC3CE2" w:rsidP="00BC3CE2">
      <w:pPr>
        <w:pStyle w:val="SubsectionHead"/>
      </w:pPr>
      <w:r w:rsidRPr="003C6442">
        <w:t>Declaration of unknown driver</w:t>
      </w:r>
    </w:p>
    <w:p w14:paraId="67C9D72F" w14:textId="62694D01" w:rsidR="00BC3CE2" w:rsidRPr="003C6442" w:rsidRDefault="00BC3CE2" w:rsidP="00BC3CE2">
      <w:pPr>
        <w:pStyle w:val="subsection"/>
      </w:pPr>
      <w:r w:rsidRPr="003C6442">
        <w:tab/>
        <w:t>(3)</w:t>
      </w:r>
      <w:r w:rsidRPr="003C6442">
        <w:tab/>
        <w:t xml:space="preserve">If an infringement notice or summons has been served on the owner of a vehicle for </w:t>
      </w:r>
      <w:r w:rsidR="0057122D" w:rsidRPr="003C6442">
        <w:t>a parking</w:t>
      </w:r>
      <w:r w:rsidRPr="003C6442">
        <w:t xml:space="preserve"> offence</w:t>
      </w:r>
      <w:r w:rsidR="0057122D" w:rsidRPr="003C6442">
        <w:t xml:space="preserve"> at an airport</w:t>
      </w:r>
      <w:r w:rsidRPr="003C6442">
        <w:t>:</w:t>
      </w:r>
    </w:p>
    <w:p w14:paraId="45512514" w14:textId="5AB76FD6" w:rsidR="00BC3CE2" w:rsidRPr="003C6442" w:rsidRDefault="00BC3CE2" w:rsidP="00BC3CE2">
      <w:pPr>
        <w:pStyle w:val="paragraph"/>
      </w:pPr>
      <w:r w:rsidRPr="003C6442">
        <w:tab/>
        <w:t>(a)</w:t>
      </w:r>
      <w:r w:rsidRPr="003C6442">
        <w:tab/>
      </w:r>
      <w:r w:rsidR="00E660D2" w:rsidRPr="003C6442">
        <w:t xml:space="preserve">for an </w:t>
      </w:r>
      <w:r w:rsidRPr="003C6442">
        <w:t xml:space="preserve">owner </w:t>
      </w:r>
      <w:r w:rsidR="00E660D2" w:rsidRPr="003C6442">
        <w:t xml:space="preserve">who </w:t>
      </w:r>
      <w:r w:rsidRPr="003C6442">
        <w:t>is not a body corporate—the owner may, within 14 days after service of the notice or summons</w:t>
      </w:r>
      <w:r w:rsidR="0023475F" w:rsidRPr="003C6442">
        <w:t>,</w:t>
      </w:r>
      <w:r w:rsidRPr="003C6442">
        <w:t xml:space="preserve"> make</w:t>
      </w:r>
      <w:r w:rsidR="0023475F" w:rsidRPr="003C6442">
        <w:t>,</w:t>
      </w:r>
      <w:r w:rsidRPr="003C6442">
        <w:t xml:space="preserve"> and give to </w:t>
      </w:r>
      <w:r w:rsidR="0057122D" w:rsidRPr="003C6442">
        <w:t xml:space="preserve">the notice authority </w:t>
      </w:r>
      <w:r w:rsidR="00791B96" w:rsidRPr="003C6442">
        <w:t xml:space="preserve">for the airport </w:t>
      </w:r>
      <w:r w:rsidR="0057122D" w:rsidRPr="003C6442">
        <w:t>in relation to the offenc</w:t>
      </w:r>
      <w:r w:rsidR="00791B96" w:rsidRPr="003C6442">
        <w:t>e</w:t>
      </w:r>
      <w:r w:rsidR="0023475F" w:rsidRPr="003C6442">
        <w:t>,</w:t>
      </w:r>
      <w:r w:rsidRPr="003C6442">
        <w:t xml:space="preserve"> a statutory declaration stating:</w:t>
      </w:r>
    </w:p>
    <w:p w14:paraId="55084588" w14:textId="74B5B061" w:rsidR="00BC3CE2" w:rsidRPr="003C6442" w:rsidRDefault="00BC3CE2" w:rsidP="00BC3CE2">
      <w:pPr>
        <w:pStyle w:val="paragraphsub"/>
      </w:pPr>
      <w:r w:rsidRPr="003C6442">
        <w:tab/>
        <w:t>(i)</w:t>
      </w:r>
      <w:r w:rsidRPr="003C6442">
        <w:tab/>
        <w:t xml:space="preserve">that it is made for </w:t>
      </w:r>
      <w:r w:rsidR="00942B09" w:rsidRPr="003C6442">
        <w:t xml:space="preserve">the purposes of </w:t>
      </w:r>
      <w:r w:rsidRPr="003C6442">
        <w:t>this section; and</w:t>
      </w:r>
    </w:p>
    <w:p w14:paraId="3960675F" w14:textId="67E02056" w:rsidR="00BC3CE2" w:rsidRPr="003C6442" w:rsidRDefault="00BC3CE2" w:rsidP="00BC3CE2">
      <w:pPr>
        <w:pStyle w:val="paragraphsub"/>
      </w:pPr>
      <w:r w:rsidRPr="003C6442">
        <w:tab/>
        <w:t>(ii)</w:t>
      </w:r>
      <w:r w:rsidRPr="003C6442">
        <w:tab/>
        <w:t xml:space="preserve">that the owner was not the driver of the vehicle at the time </w:t>
      </w:r>
      <w:r w:rsidR="0057122D" w:rsidRPr="003C6442">
        <w:t>the offence is alleged to have occurred</w:t>
      </w:r>
      <w:r w:rsidRPr="003C6442">
        <w:t>; and</w:t>
      </w:r>
    </w:p>
    <w:p w14:paraId="426A6FBE" w14:textId="4AEAD087" w:rsidR="00BC3CE2" w:rsidRPr="003C6442" w:rsidRDefault="00BC3CE2" w:rsidP="00BC3CE2">
      <w:pPr>
        <w:pStyle w:val="paragraphsub"/>
      </w:pPr>
      <w:r w:rsidRPr="003C6442">
        <w:tab/>
        <w:t>(iii)</w:t>
      </w:r>
      <w:r w:rsidRPr="003C6442">
        <w:tab/>
        <w:t>that the owner has not been able to find out who was the drive</w:t>
      </w:r>
      <w:r w:rsidR="00942B09" w:rsidRPr="003C6442">
        <w:t>r</w:t>
      </w:r>
      <w:r w:rsidRPr="003C6442">
        <w:t xml:space="preserve"> of the vehicle at that time; and</w:t>
      </w:r>
    </w:p>
    <w:p w14:paraId="084DA9C3" w14:textId="77777777" w:rsidR="00BC3CE2" w:rsidRPr="003C6442" w:rsidRDefault="00BC3CE2" w:rsidP="00BC3CE2">
      <w:pPr>
        <w:pStyle w:val="paragraphsub"/>
      </w:pPr>
      <w:r w:rsidRPr="003C6442">
        <w:lastRenderedPageBreak/>
        <w:tab/>
        <w:t>(iv)</w:t>
      </w:r>
      <w:r w:rsidRPr="003C6442">
        <w:tab/>
        <w:t>the nature of the enquiries made to find out the name and address of the person who was the driver of the vehicle at that time; or</w:t>
      </w:r>
    </w:p>
    <w:p w14:paraId="26765A3C" w14:textId="1260DE96" w:rsidR="00BC3CE2" w:rsidRPr="003C6442" w:rsidRDefault="00BC3CE2" w:rsidP="00BC3CE2">
      <w:pPr>
        <w:pStyle w:val="paragraph"/>
      </w:pPr>
      <w:r w:rsidRPr="003C6442">
        <w:tab/>
        <w:t>(b)</w:t>
      </w:r>
      <w:r w:rsidRPr="003C6442">
        <w:tab/>
      </w:r>
      <w:r w:rsidR="00E660D2" w:rsidRPr="003C6442">
        <w:t xml:space="preserve">for an </w:t>
      </w:r>
      <w:r w:rsidRPr="003C6442">
        <w:t xml:space="preserve">owner </w:t>
      </w:r>
      <w:r w:rsidR="00E660D2" w:rsidRPr="003C6442">
        <w:t xml:space="preserve">that </w:t>
      </w:r>
      <w:r w:rsidRPr="003C6442">
        <w:t>is a body corporate—a director, manager or secretary of the body corporate may, within 14 days after service of the notice or summons</w:t>
      </w:r>
      <w:r w:rsidR="0023475F" w:rsidRPr="003C6442">
        <w:t>,</w:t>
      </w:r>
      <w:r w:rsidRPr="003C6442">
        <w:t xml:space="preserve"> make</w:t>
      </w:r>
      <w:r w:rsidR="0023475F" w:rsidRPr="003C6442">
        <w:t>,</w:t>
      </w:r>
      <w:r w:rsidRPr="003C6442">
        <w:t xml:space="preserve"> and give to </w:t>
      </w:r>
      <w:r w:rsidR="0057122D" w:rsidRPr="003C6442">
        <w:t xml:space="preserve">the notice authority </w:t>
      </w:r>
      <w:r w:rsidR="00791B96" w:rsidRPr="003C6442">
        <w:t xml:space="preserve">for the airport </w:t>
      </w:r>
      <w:r w:rsidR="0057122D" w:rsidRPr="003C6442">
        <w:t>in relation to the offence</w:t>
      </w:r>
      <w:r w:rsidRPr="003C6442">
        <w:t>, a statutory declaration stating:</w:t>
      </w:r>
    </w:p>
    <w:p w14:paraId="257072B6" w14:textId="643074A7" w:rsidR="00BC3CE2" w:rsidRPr="003C6442" w:rsidRDefault="00BC3CE2" w:rsidP="00BC3CE2">
      <w:pPr>
        <w:pStyle w:val="paragraphsub"/>
      </w:pPr>
      <w:r w:rsidRPr="003C6442">
        <w:tab/>
        <w:t>(i)</w:t>
      </w:r>
      <w:r w:rsidRPr="003C6442">
        <w:tab/>
        <w:t xml:space="preserve">that it is made for </w:t>
      </w:r>
      <w:r w:rsidR="00942B09" w:rsidRPr="003C6442">
        <w:t xml:space="preserve">the purposes </w:t>
      </w:r>
      <w:r w:rsidRPr="003C6442">
        <w:t>this section; and</w:t>
      </w:r>
    </w:p>
    <w:p w14:paraId="65ED6B75" w14:textId="2F60EF19" w:rsidR="00BC3CE2" w:rsidRPr="003C6442" w:rsidRDefault="00BC3CE2" w:rsidP="00BC3CE2">
      <w:pPr>
        <w:pStyle w:val="paragraphsub"/>
      </w:pPr>
      <w:r w:rsidRPr="003C6442">
        <w:tab/>
        <w:t>(ii)</w:t>
      </w:r>
      <w:r w:rsidRPr="003C6442">
        <w:tab/>
        <w:t xml:space="preserve">that, to the knowledge of the declarant, from the facts as set out in the declaration, the vehicle was not being used for the </w:t>
      </w:r>
      <w:r w:rsidR="005F12C5" w:rsidRPr="003C6442">
        <w:t xml:space="preserve">purposes of the </w:t>
      </w:r>
      <w:r w:rsidRPr="003C6442">
        <w:t>body corporate at the time the offence</w:t>
      </w:r>
      <w:r w:rsidR="0057122D" w:rsidRPr="003C6442">
        <w:t xml:space="preserve"> is alleged to have occurred</w:t>
      </w:r>
      <w:r w:rsidRPr="003C6442">
        <w:t>; and</w:t>
      </w:r>
    </w:p>
    <w:p w14:paraId="6040624F" w14:textId="2CD2001D" w:rsidR="00BC3CE2" w:rsidRPr="003C6442" w:rsidRDefault="00BC3CE2" w:rsidP="00BC3CE2">
      <w:pPr>
        <w:pStyle w:val="paragraphsub"/>
      </w:pPr>
      <w:r w:rsidRPr="003C6442">
        <w:tab/>
        <w:t>(iii)</w:t>
      </w:r>
      <w:r w:rsidRPr="003C6442">
        <w:tab/>
        <w:t>that the body corporate ha</w:t>
      </w:r>
      <w:r w:rsidR="0057122D" w:rsidRPr="003C6442">
        <w:t>s</w:t>
      </w:r>
      <w:r w:rsidRPr="003C6442">
        <w:t xml:space="preserve"> not been able to find out who was the driver of the vehicle at that time; and</w:t>
      </w:r>
    </w:p>
    <w:p w14:paraId="210865BD" w14:textId="77777777" w:rsidR="00BC3CE2" w:rsidRPr="003C6442" w:rsidRDefault="00BC3CE2" w:rsidP="00BC3CE2">
      <w:pPr>
        <w:pStyle w:val="paragraphsub"/>
      </w:pPr>
      <w:r w:rsidRPr="003C6442">
        <w:tab/>
        <w:t>(iv)</w:t>
      </w:r>
      <w:r w:rsidRPr="003C6442">
        <w:tab/>
        <w:t>the nature of the enquiries made to find out the name and address of the person who was the driver of the vehicle at that time.</w:t>
      </w:r>
    </w:p>
    <w:p w14:paraId="38EE952D" w14:textId="6EF2BCA9" w:rsidR="00791B96" w:rsidRPr="003C6442" w:rsidRDefault="00BC3CE2" w:rsidP="00BC3CE2">
      <w:pPr>
        <w:pStyle w:val="subsection"/>
      </w:pPr>
      <w:r w:rsidRPr="003C6442">
        <w:tab/>
      </w:r>
      <w:r w:rsidR="0057122D" w:rsidRPr="003C6442">
        <w:t>(4)</w:t>
      </w:r>
      <w:r w:rsidR="0057122D" w:rsidRPr="003C6442">
        <w:tab/>
      </w:r>
      <w:r w:rsidR="00791B96" w:rsidRPr="003C6442">
        <w:t>The notice authority for an airport in relation to offences against a provision must withdraw an infringement notice given to the owner of a vehicle in relation to an alleged parking offence at the airport against the provision if:</w:t>
      </w:r>
    </w:p>
    <w:p w14:paraId="574B00FB" w14:textId="0D4FFE86" w:rsidR="0057122D" w:rsidRPr="003C6442" w:rsidRDefault="0057122D" w:rsidP="0057122D">
      <w:pPr>
        <w:pStyle w:val="paragraph"/>
      </w:pPr>
      <w:r w:rsidRPr="003C6442">
        <w:tab/>
        <w:t>(a)</w:t>
      </w:r>
      <w:r w:rsidRPr="003C6442">
        <w:tab/>
        <w:t xml:space="preserve">for an owner </w:t>
      </w:r>
      <w:r w:rsidR="00BA32BB">
        <w:t xml:space="preserve">that </w:t>
      </w:r>
      <w:r w:rsidRPr="003C6442">
        <w:t xml:space="preserve">is not a body corporate—the notice authority is satisfied (whether on the statements contained in a statutory declaration </w:t>
      </w:r>
      <w:r w:rsidR="00B334D8" w:rsidRPr="003C6442">
        <w:t>made</w:t>
      </w:r>
      <w:r w:rsidRPr="003C6442">
        <w:t xml:space="preserve"> under </w:t>
      </w:r>
      <w:r w:rsidR="006E6E82" w:rsidRPr="003C6442">
        <w:t>paragraph (</w:t>
      </w:r>
      <w:r w:rsidRPr="003C6442">
        <w:t>3)(a) or otherwise) that:</w:t>
      </w:r>
    </w:p>
    <w:p w14:paraId="59541871" w14:textId="27113D95" w:rsidR="0057122D" w:rsidRPr="003C6442" w:rsidRDefault="0057122D" w:rsidP="0057122D">
      <w:pPr>
        <w:pStyle w:val="paragraphsub"/>
      </w:pPr>
      <w:r w:rsidRPr="003C6442">
        <w:tab/>
        <w:t>(i)</w:t>
      </w:r>
      <w:r w:rsidRPr="003C6442">
        <w:tab/>
        <w:t>the owner was not the driver of the vehicle at the time the offence is alleged to have occurred; and</w:t>
      </w:r>
    </w:p>
    <w:p w14:paraId="7316C183" w14:textId="7BAB8BC6" w:rsidR="0057122D" w:rsidRPr="003C6442" w:rsidRDefault="0057122D" w:rsidP="0057122D">
      <w:pPr>
        <w:pStyle w:val="paragraphsub"/>
      </w:pPr>
      <w:r w:rsidRPr="003C6442">
        <w:tab/>
        <w:t>(ii)</w:t>
      </w:r>
      <w:r w:rsidRPr="003C6442">
        <w:tab/>
        <w:t>the enquiries made by the owner to find out the name and address of the person who was the driver of the vehicle at that time were reasonable in the circumstances of the case and were carried out with due diligence; or</w:t>
      </w:r>
    </w:p>
    <w:p w14:paraId="7341F7C3" w14:textId="4E87D8EB" w:rsidR="0057122D" w:rsidRPr="003C6442" w:rsidRDefault="0057122D" w:rsidP="0057122D">
      <w:pPr>
        <w:pStyle w:val="paragraph"/>
      </w:pPr>
      <w:r w:rsidRPr="003C6442">
        <w:tab/>
        <w:t>(b)</w:t>
      </w:r>
      <w:r w:rsidRPr="003C6442">
        <w:tab/>
        <w:t xml:space="preserve">for an owner that is a body corporate—the notice authority is satisfied (whether on the statements contained in a statutory declaration </w:t>
      </w:r>
      <w:r w:rsidR="00B334D8" w:rsidRPr="003C6442">
        <w:t>made</w:t>
      </w:r>
      <w:r w:rsidRPr="003C6442">
        <w:t xml:space="preserve"> under </w:t>
      </w:r>
      <w:r w:rsidR="006E6E82" w:rsidRPr="003C6442">
        <w:t>paragraph (</w:t>
      </w:r>
      <w:r w:rsidRPr="003C6442">
        <w:t>3)(b) or otherwise) that:</w:t>
      </w:r>
    </w:p>
    <w:p w14:paraId="3D362014" w14:textId="69AA4A39" w:rsidR="0057122D" w:rsidRPr="003C6442" w:rsidRDefault="0057122D" w:rsidP="0057122D">
      <w:pPr>
        <w:pStyle w:val="paragraphsub"/>
      </w:pPr>
      <w:r w:rsidRPr="003C6442">
        <w:tab/>
        <w:t>(i)</w:t>
      </w:r>
      <w:r w:rsidRPr="003C6442">
        <w:tab/>
        <w:t xml:space="preserve">the vehicle was not being used for the </w:t>
      </w:r>
      <w:r w:rsidR="005F12C5" w:rsidRPr="003C6442">
        <w:t xml:space="preserve">purposes of the </w:t>
      </w:r>
      <w:r w:rsidRPr="003C6442">
        <w:t>body corporate at the time the offence is alleged to have occurred; and</w:t>
      </w:r>
    </w:p>
    <w:p w14:paraId="60797236" w14:textId="2A7BB813" w:rsidR="0057122D" w:rsidRPr="003C6442" w:rsidRDefault="0057122D" w:rsidP="0057122D">
      <w:pPr>
        <w:pStyle w:val="paragraphsub"/>
      </w:pPr>
      <w:r w:rsidRPr="003C6442">
        <w:tab/>
        <w:t>(ii)</w:t>
      </w:r>
      <w:r w:rsidRPr="003C6442">
        <w:tab/>
        <w:t>the enquiries made by the body corporate to find out the name and address of the person who was the driver of the vehicle at that time were reasonable in the circumstances of the case and were carried out with due diligence.</w:t>
      </w:r>
    </w:p>
    <w:p w14:paraId="112D1B8A" w14:textId="001264DD" w:rsidR="00BC3CE2" w:rsidRPr="003C6442" w:rsidRDefault="0057122D" w:rsidP="00BC3CE2">
      <w:pPr>
        <w:pStyle w:val="subsection"/>
      </w:pPr>
      <w:r w:rsidRPr="003C6442">
        <w:tab/>
      </w:r>
      <w:r w:rsidR="00BC3CE2" w:rsidRPr="003C6442">
        <w:t>(</w:t>
      </w:r>
      <w:r w:rsidRPr="003C6442">
        <w:t>5</w:t>
      </w:r>
      <w:r w:rsidR="00BC3CE2" w:rsidRPr="003C6442">
        <w:t>)</w:t>
      </w:r>
      <w:r w:rsidR="00BC3CE2" w:rsidRPr="003C6442">
        <w:tab/>
        <w:t xml:space="preserve">At the hearing of a prosecution for </w:t>
      </w:r>
      <w:r w:rsidRPr="003C6442">
        <w:t>a</w:t>
      </w:r>
      <w:r w:rsidR="00BC3CE2" w:rsidRPr="003C6442">
        <w:t xml:space="preserve"> parking offence against the owner of a vehicle</w:t>
      </w:r>
      <w:r w:rsidRPr="003C6442">
        <w:t>, the court must dismiss the charge if</w:t>
      </w:r>
      <w:r w:rsidR="00BC3CE2" w:rsidRPr="003C6442">
        <w:t>:</w:t>
      </w:r>
    </w:p>
    <w:p w14:paraId="0A8639E7" w14:textId="3C67C94D" w:rsidR="00BC3CE2" w:rsidRPr="003C6442" w:rsidRDefault="00BC3CE2" w:rsidP="00BC3CE2">
      <w:pPr>
        <w:pStyle w:val="paragraph"/>
      </w:pPr>
      <w:r w:rsidRPr="003C6442">
        <w:tab/>
        <w:t>(a)</w:t>
      </w:r>
      <w:r w:rsidRPr="003C6442">
        <w:tab/>
      </w:r>
      <w:r w:rsidR="0057122D" w:rsidRPr="003C6442">
        <w:t>for an owner who is not a body corporate</w:t>
      </w:r>
      <w:r w:rsidRPr="003C6442">
        <w:t xml:space="preserve">—the court </w:t>
      </w:r>
      <w:r w:rsidR="0057122D" w:rsidRPr="003C6442">
        <w:t xml:space="preserve">is </w:t>
      </w:r>
      <w:r w:rsidRPr="003C6442">
        <w:t xml:space="preserve">satisfied (whether on the statements contained in </w:t>
      </w:r>
      <w:r w:rsidR="0057122D" w:rsidRPr="003C6442">
        <w:t>a</w:t>
      </w:r>
      <w:r w:rsidRPr="003C6442">
        <w:t xml:space="preserve"> statutory declaration </w:t>
      </w:r>
      <w:r w:rsidR="00B334D8" w:rsidRPr="003C6442">
        <w:t>made</w:t>
      </w:r>
      <w:r w:rsidR="0057122D" w:rsidRPr="003C6442">
        <w:t xml:space="preserve"> under </w:t>
      </w:r>
      <w:r w:rsidR="006E6E82" w:rsidRPr="003C6442">
        <w:t>paragraph (</w:t>
      </w:r>
      <w:r w:rsidR="0057122D" w:rsidRPr="003C6442">
        <w:t xml:space="preserve">3)(a) </w:t>
      </w:r>
      <w:r w:rsidRPr="003C6442">
        <w:t>or otherwise) that:</w:t>
      </w:r>
    </w:p>
    <w:p w14:paraId="5A68124E" w14:textId="107BACCB" w:rsidR="00BC3CE2" w:rsidRPr="003C6442" w:rsidRDefault="00BC3CE2" w:rsidP="00BC3CE2">
      <w:pPr>
        <w:pStyle w:val="paragraphsub"/>
      </w:pPr>
      <w:r w:rsidRPr="003C6442">
        <w:tab/>
        <w:t>(i)</w:t>
      </w:r>
      <w:r w:rsidRPr="003C6442">
        <w:tab/>
        <w:t xml:space="preserve">the owner was not the driver of the vehicle at the time the </w:t>
      </w:r>
      <w:r w:rsidR="0057122D" w:rsidRPr="003C6442">
        <w:t>offence is alleged to have occurred</w:t>
      </w:r>
      <w:r w:rsidRPr="003C6442">
        <w:t>; and</w:t>
      </w:r>
    </w:p>
    <w:p w14:paraId="65932DCC" w14:textId="6ADFB361" w:rsidR="00BC3CE2" w:rsidRPr="003C6442" w:rsidRDefault="00BC3CE2" w:rsidP="00BC3CE2">
      <w:pPr>
        <w:pStyle w:val="paragraphsub"/>
      </w:pPr>
      <w:r w:rsidRPr="003C6442">
        <w:tab/>
        <w:t>(ii)</w:t>
      </w:r>
      <w:r w:rsidRPr="003C6442">
        <w:tab/>
        <w:t>the enquiries made</w:t>
      </w:r>
      <w:r w:rsidR="00B334D8" w:rsidRPr="003C6442">
        <w:t xml:space="preserve"> by the owner </w:t>
      </w:r>
      <w:r w:rsidRPr="003C6442">
        <w:t>to find out the name and address of the person who was the driver of the vehicle at that time were reasonable in the circumstances of the case and were carried out with due diligence; or</w:t>
      </w:r>
    </w:p>
    <w:p w14:paraId="5A50E7CA" w14:textId="1722B3A6" w:rsidR="00BC3CE2" w:rsidRPr="003C6442" w:rsidRDefault="00BC3CE2" w:rsidP="00BC3CE2">
      <w:pPr>
        <w:pStyle w:val="paragraph"/>
      </w:pPr>
      <w:r w:rsidRPr="003C6442">
        <w:lastRenderedPageBreak/>
        <w:tab/>
        <w:t>(b)</w:t>
      </w:r>
      <w:r w:rsidRPr="003C6442">
        <w:tab/>
      </w:r>
      <w:r w:rsidR="00B334D8" w:rsidRPr="003C6442">
        <w:t>for an owner that is a body corporate—</w:t>
      </w:r>
      <w:r w:rsidRPr="003C6442">
        <w:t xml:space="preserve">the court </w:t>
      </w:r>
      <w:r w:rsidR="0057122D" w:rsidRPr="003C6442">
        <w:t xml:space="preserve">is </w:t>
      </w:r>
      <w:r w:rsidRPr="003C6442">
        <w:t xml:space="preserve">satisfied (whether on the statements contained in </w:t>
      </w:r>
      <w:r w:rsidR="00B334D8" w:rsidRPr="003C6442">
        <w:t>a</w:t>
      </w:r>
      <w:r w:rsidRPr="003C6442">
        <w:t xml:space="preserve"> statutory declaration </w:t>
      </w:r>
      <w:r w:rsidR="00B334D8" w:rsidRPr="003C6442">
        <w:t xml:space="preserve">made under </w:t>
      </w:r>
      <w:r w:rsidR="006E6E82" w:rsidRPr="003C6442">
        <w:t>paragraph (</w:t>
      </w:r>
      <w:r w:rsidR="00B334D8" w:rsidRPr="003C6442">
        <w:t xml:space="preserve">3)(b) </w:t>
      </w:r>
      <w:r w:rsidRPr="003C6442">
        <w:t>or otherwise) that:</w:t>
      </w:r>
    </w:p>
    <w:p w14:paraId="6CD913CF" w14:textId="1F7E3E3F" w:rsidR="00BC3CE2" w:rsidRPr="003C6442" w:rsidRDefault="00BC3CE2" w:rsidP="00BC3CE2">
      <w:pPr>
        <w:pStyle w:val="paragraphsub"/>
      </w:pPr>
      <w:r w:rsidRPr="003C6442">
        <w:tab/>
        <w:t>(i)</w:t>
      </w:r>
      <w:r w:rsidRPr="003C6442">
        <w:tab/>
        <w:t xml:space="preserve">the vehicle was not being used for the </w:t>
      </w:r>
      <w:r w:rsidR="005F12C5" w:rsidRPr="003C6442">
        <w:t xml:space="preserve">purposes of the </w:t>
      </w:r>
      <w:r w:rsidRPr="003C6442">
        <w:t xml:space="preserve">body corporate at the time </w:t>
      </w:r>
      <w:r w:rsidR="0057122D" w:rsidRPr="003C6442">
        <w:t>the offence is alleged to have occurred</w:t>
      </w:r>
      <w:r w:rsidRPr="003C6442">
        <w:t>; and</w:t>
      </w:r>
    </w:p>
    <w:p w14:paraId="5ED9EDD3" w14:textId="2C4C7079" w:rsidR="00BC3CE2" w:rsidRPr="003C6442" w:rsidRDefault="00BC3CE2" w:rsidP="00BC3CE2">
      <w:pPr>
        <w:pStyle w:val="paragraphsub"/>
      </w:pPr>
      <w:r w:rsidRPr="003C6442">
        <w:tab/>
        <w:t>(ii)</w:t>
      </w:r>
      <w:r w:rsidRPr="003C6442">
        <w:tab/>
        <w:t xml:space="preserve">the enquiries made </w:t>
      </w:r>
      <w:r w:rsidR="00B334D8" w:rsidRPr="003C6442">
        <w:t xml:space="preserve">by the body corporate </w:t>
      </w:r>
      <w:r w:rsidRPr="003C6442">
        <w:t>to find out the name and address of the person who was the driver of the vehicle at that time were reasonable in the circumstances of the case and were carried out with due diligence.</w:t>
      </w:r>
    </w:p>
    <w:p w14:paraId="393B193F" w14:textId="77777777" w:rsidR="00BC3CE2" w:rsidRPr="003C6442" w:rsidRDefault="00BC3CE2" w:rsidP="00BC3CE2">
      <w:pPr>
        <w:pStyle w:val="SubsectionHead"/>
      </w:pPr>
      <w:r w:rsidRPr="003C6442">
        <w:t>Other matters</w:t>
      </w:r>
    </w:p>
    <w:p w14:paraId="1C42ADC8" w14:textId="1E8AD568" w:rsidR="00464752" w:rsidRPr="003C6442" w:rsidRDefault="00464752" w:rsidP="00464752">
      <w:pPr>
        <w:pStyle w:val="subsection"/>
      </w:pPr>
      <w:r w:rsidRPr="003C6442">
        <w:tab/>
        <w:t>(6)</w:t>
      </w:r>
      <w:r w:rsidRPr="003C6442">
        <w:tab/>
        <w:t xml:space="preserve">If a notice authority appointed by the Secretary under subsection </w:t>
      </w:r>
      <w:r w:rsidR="00A2185C">
        <w:t>86</w:t>
      </w:r>
      <w:r w:rsidRPr="003C6442">
        <w:t>(2) receives a statutory declaration under this section in relation to a</w:t>
      </w:r>
      <w:r w:rsidR="003F60B5" w:rsidRPr="003C6442">
        <w:t xml:space="preserve"> parking</w:t>
      </w:r>
      <w:r w:rsidRPr="003C6442">
        <w:t xml:space="preserve"> offence for which a summons has been served, the notice authority must give a copy of the statutory declaration to the Secretary.</w:t>
      </w:r>
    </w:p>
    <w:p w14:paraId="5973C713" w14:textId="7A81A913" w:rsidR="003F60B5" w:rsidRPr="003C6442" w:rsidRDefault="00BC3CE2" w:rsidP="00BC3CE2">
      <w:pPr>
        <w:pStyle w:val="subsection"/>
      </w:pPr>
      <w:r w:rsidRPr="003C6442">
        <w:tab/>
        <w:t>(</w:t>
      </w:r>
      <w:r w:rsidR="003F60B5" w:rsidRPr="003C6442">
        <w:t>7</w:t>
      </w:r>
      <w:r w:rsidRPr="003C6442">
        <w:t>)</w:t>
      </w:r>
      <w:r w:rsidRPr="003C6442">
        <w:tab/>
        <w:t>At the hearing of a prosecution for a parking offence</w:t>
      </w:r>
      <w:r w:rsidR="0057122D" w:rsidRPr="003C6442">
        <w:t xml:space="preserve"> at an airport</w:t>
      </w:r>
      <w:r w:rsidRPr="003C6442">
        <w:t xml:space="preserve">, a certificate issued by </w:t>
      </w:r>
      <w:r w:rsidR="0057122D" w:rsidRPr="003C6442">
        <w:t>the notice authority</w:t>
      </w:r>
      <w:r w:rsidRPr="003C6442">
        <w:t xml:space="preserve"> </w:t>
      </w:r>
      <w:r w:rsidR="00791B96" w:rsidRPr="003C6442">
        <w:t xml:space="preserve">for the airport </w:t>
      </w:r>
      <w:r w:rsidRPr="003C6442">
        <w:t>stating that a person named in the certificate</w:t>
      </w:r>
      <w:r w:rsidR="003F60B5" w:rsidRPr="003C6442">
        <w:t xml:space="preserve">, or a director, manager or secretary of the body corporate named in the certificate, has not given the notice authority a statutory declaration </w:t>
      </w:r>
      <w:r w:rsidR="00455FD3" w:rsidRPr="003C6442">
        <w:t>under this section in relation to that offence is prima facie evidence of the matter so stated.</w:t>
      </w:r>
    </w:p>
    <w:p w14:paraId="1808970E" w14:textId="7E3B74D3" w:rsidR="00BC3CE2" w:rsidRPr="003C6442" w:rsidRDefault="00BC3CE2" w:rsidP="00BC3CE2">
      <w:pPr>
        <w:pStyle w:val="subsection"/>
      </w:pPr>
      <w:r w:rsidRPr="003C6442">
        <w:tab/>
        <w:t>(</w:t>
      </w:r>
      <w:r w:rsidR="00B1067E" w:rsidRPr="003C6442">
        <w:t>8</w:t>
      </w:r>
      <w:r w:rsidRPr="003C6442">
        <w:t>)</w:t>
      </w:r>
      <w:r w:rsidRPr="003C6442">
        <w:tab/>
        <w:t xml:space="preserve">A certificate that purports to have been issued by </w:t>
      </w:r>
      <w:r w:rsidR="0057122D" w:rsidRPr="003C6442">
        <w:t>the notice authority</w:t>
      </w:r>
      <w:r w:rsidRPr="003C6442">
        <w:t xml:space="preserve"> is to be taken to have been so issued unless the contrary is proved.</w:t>
      </w:r>
    </w:p>
    <w:p w14:paraId="1C97B0DB" w14:textId="510BA29D" w:rsidR="00BC3CE2" w:rsidRPr="003C6442" w:rsidRDefault="00BC3CE2" w:rsidP="00BC3CE2">
      <w:pPr>
        <w:pStyle w:val="subsection"/>
      </w:pPr>
      <w:r w:rsidRPr="003C6442">
        <w:tab/>
        <w:t>(</w:t>
      </w:r>
      <w:r w:rsidR="00B1067E" w:rsidRPr="003C6442">
        <w:t>9</w:t>
      </w:r>
      <w:r w:rsidRPr="003C6442">
        <w:t>)</w:t>
      </w:r>
      <w:r w:rsidRPr="003C6442">
        <w:tab/>
        <w:t>This section does not affect the liability of a person who actually committed the offence if the person was not the owner of the vehicle involved in the offence. However, if a penalty has been imposed on or recovered from any person for the offence, no further penalty may be imposed on or recovered from anyone else for the same offence.</w:t>
      </w:r>
    </w:p>
    <w:p w14:paraId="026880F4" w14:textId="4F29C00F" w:rsidR="00BC3CE2" w:rsidRPr="003C6442" w:rsidRDefault="00A2185C" w:rsidP="00BC3CE2">
      <w:pPr>
        <w:pStyle w:val="ActHead5"/>
      </w:pPr>
      <w:bookmarkStart w:id="72" w:name="_Toc209781682"/>
      <w:r w:rsidRPr="009A508D">
        <w:rPr>
          <w:rStyle w:val="CharSectno"/>
        </w:rPr>
        <w:t>64</w:t>
      </w:r>
      <w:r w:rsidR="00BC3CE2" w:rsidRPr="003C6442">
        <w:t xml:space="preserve">  Copy of statutory declaration to be served</w:t>
      </w:r>
      <w:bookmarkEnd w:id="72"/>
    </w:p>
    <w:p w14:paraId="7E27B760" w14:textId="46129678" w:rsidR="00BC3CE2" w:rsidRPr="003C6442" w:rsidRDefault="00BC3CE2" w:rsidP="00BC3CE2">
      <w:pPr>
        <w:pStyle w:val="subsection"/>
      </w:pPr>
      <w:r w:rsidRPr="003C6442">
        <w:tab/>
        <w:t>(1)</w:t>
      </w:r>
      <w:r w:rsidRPr="003C6442">
        <w:tab/>
        <w:t xml:space="preserve">If a person is named in a statutory declaration given under subsection </w:t>
      </w:r>
      <w:r w:rsidR="00A2185C">
        <w:t>63</w:t>
      </w:r>
      <w:r w:rsidRPr="003C6442">
        <w:t>(2) as being the person who was the driver of the vehicle at the time of an alleged parking offence, a copy of the statutory declaration must:</w:t>
      </w:r>
    </w:p>
    <w:p w14:paraId="54B2DA8F" w14:textId="77777777" w:rsidR="00BC3CE2" w:rsidRPr="003C6442" w:rsidRDefault="00BC3CE2" w:rsidP="00BC3CE2">
      <w:pPr>
        <w:pStyle w:val="paragraph"/>
      </w:pPr>
      <w:r w:rsidRPr="003C6442">
        <w:tab/>
        <w:t>(a)</w:t>
      </w:r>
      <w:r w:rsidRPr="003C6442">
        <w:tab/>
        <w:t>if an infringement notice for the offence is to be given to the person after the statutory declaration is given—be attached to the infringement notice when it is given; or</w:t>
      </w:r>
    </w:p>
    <w:p w14:paraId="6C777417" w14:textId="77777777" w:rsidR="00BC3CE2" w:rsidRPr="003C6442" w:rsidRDefault="00BC3CE2" w:rsidP="00BC3CE2">
      <w:pPr>
        <w:pStyle w:val="paragraph"/>
      </w:pPr>
      <w:r w:rsidRPr="003C6442">
        <w:tab/>
        <w:t>(b)</w:t>
      </w:r>
      <w:r w:rsidRPr="003C6442">
        <w:tab/>
        <w:t>if the person is to be prosecuted for the offence—be attached to the summons for the offence when it is served on the person.</w:t>
      </w:r>
    </w:p>
    <w:p w14:paraId="3DEA7242" w14:textId="475BDEEF" w:rsidR="00BC3CE2" w:rsidRPr="003C6442" w:rsidRDefault="00BC3CE2" w:rsidP="00BC3CE2">
      <w:pPr>
        <w:pStyle w:val="subsection"/>
      </w:pPr>
      <w:r w:rsidRPr="003C6442">
        <w:tab/>
        <w:t>(2)</w:t>
      </w:r>
      <w:r w:rsidRPr="003C6442">
        <w:tab/>
        <w:t>At a hearing of a prosecution for the offence against the person, the statutory declaration is prima facie evidence that the person was the driver of the vehicle at the time of the offence.</w:t>
      </w:r>
    </w:p>
    <w:p w14:paraId="3DB6953A" w14:textId="534FBA6C" w:rsidR="00BC7EBA" w:rsidRPr="003C6442" w:rsidRDefault="006E6E82" w:rsidP="00BC7EBA">
      <w:pPr>
        <w:pStyle w:val="ActHead2"/>
        <w:pageBreakBefore/>
      </w:pPr>
      <w:bookmarkStart w:id="73" w:name="_Toc209781683"/>
      <w:r w:rsidRPr="009A508D">
        <w:rPr>
          <w:rStyle w:val="CharPartNo"/>
        </w:rPr>
        <w:lastRenderedPageBreak/>
        <w:t>Part 5</w:t>
      </w:r>
      <w:r w:rsidR="00BC7EBA" w:rsidRPr="003C6442">
        <w:t>—</w:t>
      </w:r>
      <w:r w:rsidR="00BC7EBA" w:rsidRPr="009A508D">
        <w:rPr>
          <w:rStyle w:val="CharPartText"/>
        </w:rPr>
        <w:t>Gambling</w:t>
      </w:r>
      <w:bookmarkEnd w:id="73"/>
    </w:p>
    <w:p w14:paraId="33B2E0CF" w14:textId="5CD7B19C" w:rsidR="0023422D" w:rsidRPr="003C6442" w:rsidRDefault="006C2C12" w:rsidP="0023422D">
      <w:pPr>
        <w:pStyle w:val="ActHead3"/>
      </w:pPr>
      <w:bookmarkStart w:id="74" w:name="_Toc209781684"/>
      <w:r w:rsidRPr="009A508D">
        <w:rPr>
          <w:rStyle w:val="CharDivNo"/>
        </w:rPr>
        <w:t>Division 1</w:t>
      </w:r>
      <w:r w:rsidR="0023422D" w:rsidRPr="003C6442">
        <w:t>—</w:t>
      </w:r>
      <w:r w:rsidR="0023422D" w:rsidRPr="009A508D">
        <w:rPr>
          <w:rStyle w:val="CharDivText"/>
        </w:rPr>
        <w:t>Preliminary</w:t>
      </w:r>
      <w:bookmarkEnd w:id="74"/>
    </w:p>
    <w:p w14:paraId="25A9C6B3" w14:textId="52235827" w:rsidR="0023422D" w:rsidRPr="003C6442" w:rsidRDefault="00A2185C" w:rsidP="0023422D">
      <w:pPr>
        <w:pStyle w:val="ActHead5"/>
      </w:pPr>
      <w:bookmarkStart w:id="75" w:name="_Toc209781685"/>
      <w:r w:rsidRPr="009A508D">
        <w:rPr>
          <w:rStyle w:val="CharSectno"/>
        </w:rPr>
        <w:t>65</w:t>
      </w:r>
      <w:r w:rsidR="0023422D" w:rsidRPr="003C6442">
        <w:t xml:space="preserve">  Purposes of Part</w:t>
      </w:r>
      <w:bookmarkEnd w:id="75"/>
    </w:p>
    <w:p w14:paraId="2CDD89C0" w14:textId="1E4375AB" w:rsidR="0023422D" w:rsidRPr="003C6442" w:rsidRDefault="0023422D" w:rsidP="0023422D">
      <w:pPr>
        <w:pStyle w:val="subsection"/>
      </w:pPr>
      <w:r w:rsidRPr="003C6442">
        <w:tab/>
      </w:r>
      <w:r w:rsidRPr="003C6442">
        <w:tab/>
        <w:t xml:space="preserve">This </w:t>
      </w:r>
      <w:r w:rsidR="006C2C12" w:rsidRPr="003C6442">
        <w:t>Part i</w:t>
      </w:r>
      <w:r w:rsidRPr="003C6442">
        <w:t xml:space="preserve">s made for the purposes of </w:t>
      </w:r>
      <w:r w:rsidR="006C2C12" w:rsidRPr="003C6442">
        <w:t>section</w:t>
      </w:r>
      <w:r w:rsidR="00FB79A8" w:rsidRPr="003C6442">
        <w:t>s</w:t>
      </w:r>
      <w:r w:rsidR="006C2C12" w:rsidRPr="003C6442">
        <w:t> 1</w:t>
      </w:r>
      <w:r w:rsidRPr="003C6442">
        <w:t xml:space="preserve">73 </w:t>
      </w:r>
      <w:r w:rsidR="00FB79A8" w:rsidRPr="003C6442">
        <w:t xml:space="preserve">and 177 </w:t>
      </w:r>
      <w:r w:rsidRPr="003C6442">
        <w:t>of the Act.</w:t>
      </w:r>
    </w:p>
    <w:p w14:paraId="33EFC944" w14:textId="5CBC49DD" w:rsidR="0023422D" w:rsidRPr="003C6442" w:rsidRDefault="00A2185C" w:rsidP="0023422D">
      <w:pPr>
        <w:pStyle w:val="ActHead5"/>
      </w:pPr>
      <w:bookmarkStart w:id="76" w:name="_Toc209781686"/>
      <w:r w:rsidRPr="009A508D">
        <w:rPr>
          <w:rStyle w:val="CharSectno"/>
        </w:rPr>
        <w:t>66</w:t>
      </w:r>
      <w:r w:rsidR="0023422D" w:rsidRPr="003C6442">
        <w:t xml:space="preserve">  Airports to which this Part applies</w:t>
      </w:r>
      <w:bookmarkEnd w:id="76"/>
    </w:p>
    <w:p w14:paraId="44E07084" w14:textId="069F09AF" w:rsidR="0023422D" w:rsidRPr="003C6442" w:rsidRDefault="0023422D" w:rsidP="0023422D">
      <w:pPr>
        <w:pStyle w:val="subsection"/>
      </w:pPr>
      <w:r w:rsidRPr="003C6442">
        <w:tab/>
      </w:r>
      <w:r w:rsidRPr="003C6442">
        <w:tab/>
        <w:t>This Part applies to all activity</w:t>
      </w:r>
      <w:r w:rsidR="009A508D">
        <w:noBreakHyphen/>
      </w:r>
      <w:r w:rsidRPr="003C6442">
        <w:t>controlled airports except for the following:</w:t>
      </w:r>
    </w:p>
    <w:p w14:paraId="007AABB9" w14:textId="156AB14D" w:rsidR="000346E4" w:rsidRPr="003C6442" w:rsidRDefault="000346E4" w:rsidP="0023422D">
      <w:pPr>
        <w:pStyle w:val="paragraph"/>
      </w:pPr>
      <w:r w:rsidRPr="003C6442">
        <w:tab/>
        <w:t>(</w:t>
      </w:r>
      <w:r>
        <w:t>a</w:t>
      </w:r>
      <w:r w:rsidRPr="003C6442">
        <w:t>)</w:t>
      </w:r>
      <w:r w:rsidRPr="003C6442">
        <w:tab/>
        <w:t>Sydney (Kingsford</w:t>
      </w:r>
      <w:r w:rsidR="009A508D">
        <w:noBreakHyphen/>
      </w:r>
      <w:r w:rsidRPr="003C6442">
        <w:t>Smith) Airport;</w:t>
      </w:r>
    </w:p>
    <w:p w14:paraId="7D1A7A5F" w14:textId="1D3B03A8" w:rsidR="000346E4" w:rsidRPr="003C6442" w:rsidRDefault="000346E4" w:rsidP="0023422D">
      <w:pPr>
        <w:pStyle w:val="paragraph"/>
      </w:pPr>
      <w:r w:rsidRPr="003C6442">
        <w:tab/>
        <w:t>(</w:t>
      </w:r>
      <w:r>
        <w:t>b</w:t>
      </w:r>
      <w:r w:rsidRPr="003C6442">
        <w:t>)</w:t>
      </w:r>
      <w:r w:rsidRPr="003C6442">
        <w:tab/>
        <w:t>Sydney West Airport;</w:t>
      </w:r>
    </w:p>
    <w:p w14:paraId="5713D4B8" w14:textId="77D1D489" w:rsidR="0023422D" w:rsidRPr="003C6442" w:rsidRDefault="0023422D" w:rsidP="0023422D">
      <w:pPr>
        <w:pStyle w:val="paragraph"/>
      </w:pPr>
      <w:r w:rsidRPr="003C6442">
        <w:tab/>
        <w:t>(</w:t>
      </w:r>
      <w:r w:rsidR="000346E4">
        <w:t>c</w:t>
      </w:r>
      <w:r w:rsidRPr="003C6442">
        <w:t>)</w:t>
      </w:r>
      <w:r w:rsidRPr="003C6442">
        <w:tab/>
        <w:t>Bankstown Airport;</w:t>
      </w:r>
    </w:p>
    <w:p w14:paraId="7A1978BC" w14:textId="78CD36AA" w:rsidR="0023422D" w:rsidRPr="003C6442" w:rsidRDefault="0023422D" w:rsidP="0023422D">
      <w:pPr>
        <w:pStyle w:val="paragraph"/>
      </w:pPr>
      <w:r w:rsidRPr="003C6442">
        <w:tab/>
        <w:t>(</w:t>
      </w:r>
      <w:r w:rsidR="000346E4">
        <w:t>d</w:t>
      </w:r>
      <w:r w:rsidRPr="003C6442">
        <w:t>)</w:t>
      </w:r>
      <w:r w:rsidRPr="003C6442">
        <w:tab/>
        <w:t>Camden Airport;</w:t>
      </w:r>
    </w:p>
    <w:p w14:paraId="7D10558C" w14:textId="4A2A3555" w:rsidR="0023422D" w:rsidRPr="003C6442" w:rsidRDefault="0023422D" w:rsidP="0023422D">
      <w:pPr>
        <w:pStyle w:val="paragraph"/>
      </w:pPr>
      <w:r w:rsidRPr="003C6442">
        <w:tab/>
        <w:t>(</w:t>
      </w:r>
      <w:r w:rsidR="000346E4">
        <w:t>e</w:t>
      </w:r>
      <w:r w:rsidRPr="003C6442">
        <w:t>)</w:t>
      </w:r>
      <w:r w:rsidRPr="003C6442">
        <w:tab/>
        <w:t>Mount Isa Airport;</w:t>
      </w:r>
    </w:p>
    <w:p w14:paraId="59743096" w14:textId="6C4BC1DF" w:rsidR="00305A9F" w:rsidRPr="003C6442" w:rsidRDefault="0023422D" w:rsidP="00305A9F">
      <w:pPr>
        <w:pStyle w:val="paragraph"/>
      </w:pPr>
      <w:r w:rsidRPr="003C6442">
        <w:tab/>
        <w:t>(f)</w:t>
      </w:r>
      <w:r w:rsidRPr="003C6442">
        <w:tab/>
        <w:t>Tennant Creek Airport.</w:t>
      </w:r>
    </w:p>
    <w:p w14:paraId="5ECF3C4C" w14:textId="4EAA9F45" w:rsidR="00C51D76" w:rsidRPr="003C6442" w:rsidRDefault="006C2C12" w:rsidP="00C51D76">
      <w:pPr>
        <w:pStyle w:val="ActHead3"/>
        <w:pageBreakBefore/>
      </w:pPr>
      <w:bookmarkStart w:id="77" w:name="_Toc209781687"/>
      <w:r w:rsidRPr="009A508D">
        <w:rPr>
          <w:rStyle w:val="CharDivNo"/>
        </w:rPr>
        <w:lastRenderedPageBreak/>
        <w:t>Division 2</w:t>
      </w:r>
      <w:r w:rsidR="00C51D76" w:rsidRPr="003C6442">
        <w:t>—</w:t>
      </w:r>
      <w:r w:rsidR="00DF35B0" w:rsidRPr="009A508D">
        <w:rPr>
          <w:rStyle w:val="CharDivText"/>
        </w:rPr>
        <w:t>Regulation of gambling activity at airports</w:t>
      </w:r>
      <w:bookmarkEnd w:id="77"/>
    </w:p>
    <w:p w14:paraId="52457447" w14:textId="260324C7" w:rsidR="00C51D76" w:rsidRPr="003C6442" w:rsidRDefault="00A2185C" w:rsidP="00C51D76">
      <w:pPr>
        <w:pStyle w:val="ActHead5"/>
      </w:pPr>
      <w:bookmarkStart w:id="78" w:name="_Toc209781688"/>
      <w:r w:rsidRPr="009A508D">
        <w:rPr>
          <w:rStyle w:val="CharSectno"/>
        </w:rPr>
        <w:t>67</w:t>
      </w:r>
      <w:r w:rsidR="00C51D76" w:rsidRPr="003C6442">
        <w:t xml:space="preserve">  Prohibition of gambling</w:t>
      </w:r>
      <w:bookmarkEnd w:id="78"/>
    </w:p>
    <w:p w14:paraId="1003BF29" w14:textId="46D2ABC3" w:rsidR="007F7F89" w:rsidRPr="003C6442" w:rsidRDefault="00C51D76" w:rsidP="00C51D76">
      <w:pPr>
        <w:pStyle w:val="subsection"/>
      </w:pPr>
      <w:r w:rsidRPr="003C6442">
        <w:tab/>
      </w:r>
      <w:r w:rsidRPr="003C6442">
        <w:tab/>
        <w:t>A person commits an offence of strict liability if</w:t>
      </w:r>
      <w:r w:rsidR="007F7F89" w:rsidRPr="003C6442">
        <w:t>:</w:t>
      </w:r>
    </w:p>
    <w:p w14:paraId="68455015" w14:textId="4FE82D13" w:rsidR="00C51D76" w:rsidRPr="003C6442" w:rsidRDefault="007F7F89" w:rsidP="007F7F89">
      <w:pPr>
        <w:pStyle w:val="paragraph"/>
      </w:pPr>
      <w:r w:rsidRPr="003C6442">
        <w:tab/>
        <w:t>(a)</w:t>
      </w:r>
      <w:r w:rsidRPr="003C6442">
        <w:tab/>
      </w:r>
      <w:r w:rsidR="00C51D76" w:rsidRPr="003C6442">
        <w:t xml:space="preserve">the person engages in a gambling activity </w:t>
      </w:r>
      <w:r w:rsidR="00551CAF" w:rsidRPr="003C6442">
        <w:t>at</w:t>
      </w:r>
      <w:r w:rsidR="00C51D76" w:rsidRPr="003C6442">
        <w:t xml:space="preserve"> an airport</w:t>
      </w:r>
      <w:r w:rsidRPr="003C6442">
        <w:t>; and</w:t>
      </w:r>
    </w:p>
    <w:p w14:paraId="638CFFB7" w14:textId="4ADE8A35" w:rsidR="007F7F89" w:rsidRPr="003C6442" w:rsidRDefault="007F7F89" w:rsidP="007F7F89">
      <w:pPr>
        <w:pStyle w:val="paragraph"/>
      </w:pPr>
      <w:r w:rsidRPr="003C6442">
        <w:tab/>
        <w:t>(b)</w:t>
      </w:r>
      <w:r w:rsidRPr="003C6442">
        <w:tab/>
        <w:t>the gambling activity was not engaged in in accordance with a gambling permission or an old gambling authority.</w:t>
      </w:r>
    </w:p>
    <w:p w14:paraId="640473CA" w14:textId="077044C1" w:rsidR="00C51D76" w:rsidRPr="003C6442" w:rsidRDefault="00C51D76" w:rsidP="00940BC4">
      <w:pPr>
        <w:pStyle w:val="Penalty"/>
      </w:pPr>
      <w:r w:rsidRPr="003C6442">
        <w:t>Penalty:</w:t>
      </w:r>
      <w:r w:rsidRPr="003C6442">
        <w:tab/>
        <w:t>10 penalty units.</w:t>
      </w:r>
    </w:p>
    <w:p w14:paraId="1D21CFE3" w14:textId="6C0EF60D" w:rsidR="00551CAF" w:rsidRPr="003C6442" w:rsidRDefault="00A2185C" w:rsidP="00551CAF">
      <w:pPr>
        <w:pStyle w:val="ActHead5"/>
      </w:pPr>
      <w:bookmarkStart w:id="79" w:name="_Toc209781689"/>
      <w:r w:rsidRPr="009A508D">
        <w:rPr>
          <w:rStyle w:val="CharSectno"/>
        </w:rPr>
        <w:t>68</w:t>
      </w:r>
      <w:r w:rsidR="00551CAF" w:rsidRPr="003C6442">
        <w:t xml:space="preserve">  State </w:t>
      </w:r>
      <w:r w:rsidR="00591A8E">
        <w:t>gambling laws</w:t>
      </w:r>
      <w:r w:rsidR="00551CAF" w:rsidRPr="003C6442">
        <w:t xml:space="preserve"> not to apply</w:t>
      </w:r>
      <w:bookmarkEnd w:id="79"/>
    </w:p>
    <w:p w14:paraId="089218DD" w14:textId="77662524" w:rsidR="00551CAF" w:rsidRPr="003C6442" w:rsidRDefault="00551CAF" w:rsidP="00551CAF">
      <w:pPr>
        <w:pStyle w:val="subsection"/>
      </w:pPr>
      <w:r w:rsidRPr="003C6442">
        <w:tab/>
        <w:t>(1)</w:t>
      </w:r>
      <w:r w:rsidRPr="003C6442">
        <w:tab/>
        <w:t>A law of a State that permits a gambling activity (whether or not subject to the obtaining of a licence or other permission) does not apply at an airport.</w:t>
      </w:r>
    </w:p>
    <w:p w14:paraId="588E12E8" w14:textId="77777777" w:rsidR="00C015D3" w:rsidRPr="003C6442" w:rsidRDefault="00551CAF" w:rsidP="00551CAF">
      <w:pPr>
        <w:pStyle w:val="subsection"/>
      </w:pPr>
      <w:r w:rsidRPr="003C6442">
        <w:tab/>
        <w:t>(2)</w:t>
      </w:r>
      <w:r w:rsidRPr="003C6442">
        <w:tab/>
        <w:t xml:space="preserve">A law of a State that regulates the conduct of a gambling activity </w:t>
      </w:r>
      <w:r w:rsidR="00C015D3" w:rsidRPr="003C6442">
        <w:t>does not apply at an airport of its own force.</w:t>
      </w:r>
    </w:p>
    <w:p w14:paraId="786C5984" w14:textId="4367B7BE" w:rsidR="00C015D3" w:rsidRPr="003C6442" w:rsidRDefault="00C015D3" w:rsidP="00551CAF">
      <w:pPr>
        <w:pStyle w:val="subsection"/>
      </w:pPr>
      <w:r w:rsidRPr="003C6442">
        <w:tab/>
        <w:t>(3)</w:t>
      </w:r>
      <w:r w:rsidRPr="003C6442">
        <w:tab/>
        <w:t xml:space="preserve">However, it is a condition of any gambling permission or old gambling authority that the permitted or authorised gambling activity </w:t>
      </w:r>
      <w:r w:rsidR="00DF35B0" w:rsidRPr="003C6442">
        <w:t xml:space="preserve">must </w:t>
      </w:r>
      <w:r w:rsidRPr="003C6442">
        <w:t xml:space="preserve">be </w:t>
      </w:r>
      <w:r w:rsidR="00591A8E">
        <w:t xml:space="preserve">engaged in </w:t>
      </w:r>
      <w:r w:rsidRPr="003C6442">
        <w:t xml:space="preserve">in compliance with a law of a State that would, but for this section, apply to the activity, </w:t>
      </w:r>
      <w:r w:rsidR="00591A8E">
        <w:t>except to the extent that</w:t>
      </w:r>
      <w:r w:rsidRPr="003C6442">
        <w:t>:</w:t>
      </w:r>
    </w:p>
    <w:p w14:paraId="5B2EA0C8" w14:textId="638F476C" w:rsidR="00C015D3" w:rsidRPr="003C6442" w:rsidRDefault="00C015D3" w:rsidP="00C015D3">
      <w:pPr>
        <w:pStyle w:val="paragraph"/>
      </w:pPr>
      <w:r w:rsidRPr="003C6442">
        <w:tab/>
        <w:t>(a)</w:t>
      </w:r>
      <w:r w:rsidRPr="003C6442">
        <w:tab/>
        <w:t>the law requires a person to obtain a licence or permission for the activity; or</w:t>
      </w:r>
    </w:p>
    <w:p w14:paraId="56C6B5BD" w14:textId="0DD9F692" w:rsidR="00C015D3" w:rsidRPr="003C6442" w:rsidRDefault="00C015D3" w:rsidP="00C015D3">
      <w:pPr>
        <w:pStyle w:val="paragraph"/>
      </w:pPr>
      <w:r w:rsidRPr="003C6442">
        <w:tab/>
        <w:t>(b)</w:t>
      </w:r>
      <w:r w:rsidRPr="003C6442">
        <w:tab/>
        <w:t>the law requires a person to make a report or return about the activity; or</w:t>
      </w:r>
    </w:p>
    <w:p w14:paraId="4F1FB035" w14:textId="61D7289B" w:rsidR="00C20233" w:rsidRPr="003C6442" w:rsidRDefault="00C015D3" w:rsidP="006F3875">
      <w:pPr>
        <w:pStyle w:val="paragraph"/>
      </w:pPr>
      <w:r w:rsidRPr="003C6442">
        <w:tab/>
        <w:t>(c)</w:t>
      </w:r>
      <w:r w:rsidRPr="003C6442">
        <w:tab/>
        <w:t xml:space="preserve">the law is inconsistent with the </w:t>
      </w:r>
      <w:r w:rsidR="006F3875" w:rsidRPr="003C6442">
        <w:t xml:space="preserve">other </w:t>
      </w:r>
      <w:r w:rsidRPr="003C6442">
        <w:t>terms of the gambling permission or old gambling authority.</w:t>
      </w:r>
    </w:p>
    <w:p w14:paraId="3FF84885" w14:textId="34E22CDC" w:rsidR="00551CAF" w:rsidRPr="003C6442" w:rsidRDefault="006C2C12" w:rsidP="00551CAF">
      <w:pPr>
        <w:pStyle w:val="ActHead3"/>
        <w:pageBreakBefore/>
      </w:pPr>
      <w:bookmarkStart w:id="80" w:name="_Toc209781690"/>
      <w:r w:rsidRPr="009A508D">
        <w:rPr>
          <w:rStyle w:val="CharDivNo"/>
        </w:rPr>
        <w:lastRenderedPageBreak/>
        <w:t>Division 3</w:t>
      </w:r>
      <w:r w:rsidR="00551CAF" w:rsidRPr="003C6442">
        <w:t>—</w:t>
      </w:r>
      <w:r w:rsidR="00551CAF" w:rsidRPr="009A508D">
        <w:rPr>
          <w:rStyle w:val="CharDivText"/>
        </w:rPr>
        <w:t>Continuation of old gambling authority</w:t>
      </w:r>
      <w:bookmarkEnd w:id="80"/>
    </w:p>
    <w:p w14:paraId="4BC8928F" w14:textId="38CBB1BD" w:rsidR="00551CAF" w:rsidRPr="003C6442" w:rsidRDefault="00A2185C" w:rsidP="00551CAF">
      <w:pPr>
        <w:pStyle w:val="ActHead5"/>
      </w:pPr>
      <w:bookmarkStart w:id="81" w:name="_Toc209781691"/>
      <w:r w:rsidRPr="009A508D">
        <w:rPr>
          <w:rStyle w:val="CharSectno"/>
        </w:rPr>
        <w:t>69</w:t>
      </w:r>
      <w:r w:rsidR="00551CAF" w:rsidRPr="003C6442">
        <w:t xml:space="preserve">  Old gambling authority continues to have effect</w:t>
      </w:r>
      <w:bookmarkEnd w:id="81"/>
    </w:p>
    <w:p w14:paraId="0F462D92" w14:textId="05AE9BF5" w:rsidR="00551CAF" w:rsidRPr="003C6442" w:rsidRDefault="00551CAF" w:rsidP="00551CAF">
      <w:pPr>
        <w:pStyle w:val="subsection"/>
      </w:pPr>
      <w:r w:rsidRPr="003C6442">
        <w:tab/>
      </w:r>
      <w:r w:rsidR="00DF35B0" w:rsidRPr="003C6442">
        <w:t>(1)</w:t>
      </w:r>
      <w:r w:rsidRPr="003C6442">
        <w:tab/>
      </w:r>
      <w:r w:rsidR="006F551A" w:rsidRPr="003C6442">
        <w:t xml:space="preserve">Subject to subsection </w:t>
      </w:r>
      <w:r w:rsidR="00A2185C">
        <w:t>68</w:t>
      </w:r>
      <w:r w:rsidR="006F551A" w:rsidRPr="003C6442">
        <w:t>(3), a</w:t>
      </w:r>
      <w:r w:rsidRPr="003C6442">
        <w:t xml:space="preserve">n old gambling authority for a gambling activity </w:t>
      </w:r>
      <w:r w:rsidR="006F551A" w:rsidRPr="003C6442">
        <w:t>at</w:t>
      </w:r>
      <w:r w:rsidRPr="003C6442">
        <w:t xml:space="preserve"> an airport continues to have effect according to its terms, including:</w:t>
      </w:r>
    </w:p>
    <w:p w14:paraId="137252A2" w14:textId="200A8D1C" w:rsidR="00551CAF" w:rsidRPr="003C6442" w:rsidRDefault="00551CAF" w:rsidP="00551CAF">
      <w:pPr>
        <w:pStyle w:val="paragraph"/>
      </w:pPr>
      <w:r w:rsidRPr="003C6442">
        <w:tab/>
        <w:t>(a)</w:t>
      </w:r>
      <w:r w:rsidRPr="003C6442">
        <w:tab/>
        <w:t>the kind of gambling activity authorised; and</w:t>
      </w:r>
    </w:p>
    <w:p w14:paraId="6A926B3D" w14:textId="27172555" w:rsidR="00551CAF" w:rsidRPr="003C6442" w:rsidRDefault="00551CAF" w:rsidP="00551CAF">
      <w:pPr>
        <w:pStyle w:val="paragraph"/>
      </w:pPr>
      <w:r w:rsidRPr="003C6442">
        <w:tab/>
        <w:t>(b)</w:t>
      </w:r>
      <w:r w:rsidRPr="003C6442">
        <w:tab/>
        <w:t>restrictions on the gambling activity</w:t>
      </w:r>
      <w:r w:rsidR="00591A8E">
        <w:t>,</w:t>
      </w:r>
      <w:r w:rsidRPr="003C6442">
        <w:t xml:space="preserve"> such as the number and type of gaming machines permitted; and</w:t>
      </w:r>
    </w:p>
    <w:p w14:paraId="5C519098" w14:textId="45D36A60" w:rsidR="00551CAF" w:rsidRPr="003C6442" w:rsidRDefault="00551CAF" w:rsidP="00551CAF">
      <w:pPr>
        <w:pStyle w:val="paragraph"/>
      </w:pPr>
      <w:r w:rsidRPr="003C6442">
        <w:tab/>
        <w:t>(c)</w:t>
      </w:r>
      <w:r w:rsidRPr="003C6442">
        <w:tab/>
        <w:t>restrictions on when the gambling activity may be engaged in; and</w:t>
      </w:r>
    </w:p>
    <w:p w14:paraId="0CB6196C" w14:textId="1E464874" w:rsidR="00551CAF" w:rsidRPr="003C6442" w:rsidRDefault="00551CAF" w:rsidP="00551CAF">
      <w:pPr>
        <w:pStyle w:val="paragraph"/>
      </w:pPr>
      <w:r w:rsidRPr="003C6442">
        <w:tab/>
        <w:t>(d)</w:t>
      </w:r>
      <w:r w:rsidRPr="003C6442">
        <w:tab/>
        <w:t xml:space="preserve">any other conditions on the </w:t>
      </w:r>
      <w:r w:rsidR="006532A6" w:rsidRPr="003C6442">
        <w:t>way</w:t>
      </w:r>
      <w:r w:rsidRPr="003C6442">
        <w:t xml:space="preserve"> the gambling activity is </w:t>
      </w:r>
      <w:r w:rsidR="00591A8E">
        <w:t>engaged in</w:t>
      </w:r>
      <w:r w:rsidRPr="003C6442">
        <w:t>; and</w:t>
      </w:r>
    </w:p>
    <w:p w14:paraId="2FA15A27" w14:textId="4213BC57" w:rsidR="00551CAF" w:rsidRPr="003C6442" w:rsidRDefault="00551CAF" w:rsidP="00551CAF">
      <w:pPr>
        <w:pStyle w:val="paragraph"/>
      </w:pPr>
      <w:r w:rsidRPr="003C6442">
        <w:tab/>
        <w:t>(e)</w:t>
      </w:r>
      <w:r w:rsidRPr="003C6442">
        <w:tab/>
        <w:t>terms as to when the old gambling authority ceases to be in effect.</w:t>
      </w:r>
    </w:p>
    <w:p w14:paraId="1AAD38D4" w14:textId="59C47C9A" w:rsidR="00DF35B0" w:rsidRPr="003C6442" w:rsidRDefault="00DF35B0" w:rsidP="00DF35B0">
      <w:pPr>
        <w:pStyle w:val="subsection"/>
      </w:pPr>
      <w:r w:rsidRPr="003C6442">
        <w:tab/>
        <w:t>(2)</w:t>
      </w:r>
      <w:r w:rsidRPr="003C6442">
        <w:tab/>
        <w:t>In this instrument:</w:t>
      </w:r>
    </w:p>
    <w:p w14:paraId="7D331849" w14:textId="47256FFC" w:rsidR="00DF35B0" w:rsidRPr="003C6442" w:rsidRDefault="00DF35B0" w:rsidP="0012613E">
      <w:pPr>
        <w:pStyle w:val="Definition"/>
        <w:rPr>
          <w:bCs/>
          <w:iCs/>
        </w:rPr>
      </w:pPr>
      <w:r w:rsidRPr="003C6442">
        <w:rPr>
          <w:b/>
          <w:i/>
        </w:rPr>
        <w:t>old gambling authority</w:t>
      </w:r>
      <w:r w:rsidRPr="003C6442">
        <w:rPr>
          <w:bCs/>
          <w:iCs/>
        </w:rPr>
        <w:t xml:space="preserve"> means an authority to engage in a gambling activity at an airport that was given to a person by the former Federal Airports Co</w:t>
      </w:r>
      <w:r w:rsidR="009E0222" w:rsidRPr="003C6442">
        <w:rPr>
          <w:bCs/>
          <w:iCs/>
        </w:rPr>
        <w:t>rporation</w:t>
      </w:r>
      <w:r w:rsidRPr="003C6442">
        <w:rPr>
          <w:bCs/>
          <w:iCs/>
        </w:rPr>
        <w:t xml:space="preserve"> or the Commonwealth before an airport lease was first granted in respect of the airport site, however the authority is described and including an authority that is part of the terms of a lease or a licence.</w:t>
      </w:r>
    </w:p>
    <w:p w14:paraId="6FAD3101" w14:textId="36F77C8D" w:rsidR="00C51D76" w:rsidRPr="003C6442" w:rsidRDefault="006E6E82" w:rsidP="00383845">
      <w:pPr>
        <w:pStyle w:val="ActHead3"/>
        <w:pageBreakBefore/>
      </w:pPr>
      <w:bookmarkStart w:id="82" w:name="_Toc209781692"/>
      <w:r w:rsidRPr="009A508D">
        <w:rPr>
          <w:rStyle w:val="CharDivNo"/>
        </w:rPr>
        <w:lastRenderedPageBreak/>
        <w:t>Division 4</w:t>
      </w:r>
      <w:r w:rsidR="00383845" w:rsidRPr="003C6442">
        <w:t>—</w:t>
      </w:r>
      <w:r w:rsidR="00383845" w:rsidRPr="009A508D">
        <w:rPr>
          <w:rStyle w:val="CharDivText"/>
        </w:rPr>
        <w:t xml:space="preserve">Permission to </w:t>
      </w:r>
      <w:r w:rsidR="00DF35B0" w:rsidRPr="009A508D">
        <w:rPr>
          <w:rStyle w:val="CharDivText"/>
        </w:rPr>
        <w:t>engage in gambling activity</w:t>
      </w:r>
      <w:bookmarkEnd w:id="82"/>
    </w:p>
    <w:p w14:paraId="2ADDA940" w14:textId="16A1AC72" w:rsidR="00383845" w:rsidRPr="003C6442" w:rsidRDefault="00A2185C" w:rsidP="00383845">
      <w:pPr>
        <w:pStyle w:val="ActHead5"/>
      </w:pPr>
      <w:bookmarkStart w:id="83" w:name="_Toc209781693"/>
      <w:r w:rsidRPr="009A508D">
        <w:rPr>
          <w:rStyle w:val="CharSectno"/>
        </w:rPr>
        <w:t>70</w:t>
      </w:r>
      <w:r w:rsidR="00383845" w:rsidRPr="003C6442">
        <w:t xml:space="preserve">  Application for gambling permission</w:t>
      </w:r>
      <w:bookmarkEnd w:id="83"/>
    </w:p>
    <w:p w14:paraId="442943A5" w14:textId="270CEA26" w:rsidR="00383845" w:rsidRPr="003C6442" w:rsidRDefault="00383845" w:rsidP="00677001">
      <w:pPr>
        <w:pStyle w:val="subsection"/>
      </w:pPr>
      <w:r w:rsidRPr="003C6442">
        <w:tab/>
        <w:t>(1)</w:t>
      </w:r>
      <w:r w:rsidRPr="003C6442">
        <w:tab/>
        <w:t xml:space="preserve">A person may apply to the Secretary, in writing, for </w:t>
      </w:r>
      <w:r w:rsidR="00DF35B0" w:rsidRPr="003C6442">
        <w:t xml:space="preserve">permission to engage in a gambling activity </w:t>
      </w:r>
      <w:r w:rsidR="00BD03F9" w:rsidRPr="003C6442">
        <w:t>at</w:t>
      </w:r>
      <w:r w:rsidRPr="003C6442">
        <w:t xml:space="preserve"> an airport, only </w:t>
      </w:r>
      <w:r w:rsidR="00BD03F9" w:rsidRPr="003C6442">
        <w:t>if</w:t>
      </w:r>
      <w:r w:rsidRPr="003C6442">
        <w:t>:</w:t>
      </w:r>
    </w:p>
    <w:p w14:paraId="5DF29098" w14:textId="7CC57459" w:rsidR="00383845" w:rsidRPr="003C6442" w:rsidRDefault="00383845" w:rsidP="00383845">
      <w:pPr>
        <w:pStyle w:val="paragraph"/>
      </w:pPr>
      <w:r w:rsidRPr="003C6442">
        <w:tab/>
        <w:t>(</w:t>
      </w:r>
      <w:r w:rsidR="00677001" w:rsidRPr="003C6442">
        <w:t>a</w:t>
      </w:r>
      <w:r w:rsidRPr="003C6442">
        <w:t>)</w:t>
      </w:r>
      <w:r w:rsidRPr="003C6442">
        <w:tab/>
        <w:t xml:space="preserve">the person currently holds a gambling permission </w:t>
      </w:r>
      <w:r w:rsidR="00DF35B0" w:rsidRPr="003C6442">
        <w:t>for</w:t>
      </w:r>
      <w:r w:rsidRPr="003C6442">
        <w:t xml:space="preserve"> the gambling activity </w:t>
      </w:r>
      <w:r w:rsidR="00677001" w:rsidRPr="003C6442">
        <w:t>at</w:t>
      </w:r>
      <w:r w:rsidRPr="003C6442">
        <w:t xml:space="preserve"> the airport;</w:t>
      </w:r>
      <w:r w:rsidR="00125EDD" w:rsidRPr="003C6442">
        <w:t xml:space="preserve"> or</w:t>
      </w:r>
    </w:p>
    <w:p w14:paraId="7ECCADFD" w14:textId="5EFE049D" w:rsidR="00677001" w:rsidRPr="003C6442" w:rsidRDefault="00677001" w:rsidP="00383845">
      <w:pPr>
        <w:pStyle w:val="paragraph"/>
      </w:pPr>
      <w:r w:rsidRPr="003C6442">
        <w:tab/>
        <w:t>(b)</w:t>
      </w:r>
      <w:r w:rsidRPr="003C6442">
        <w:tab/>
        <w:t xml:space="preserve">the person holds an old gambling authority </w:t>
      </w:r>
      <w:r w:rsidR="00DF35B0" w:rsidRPr="003C6442">
        <w:t>for</w:t>
      </w:r>
      <w:r w:rsidRPr="003C6442">
        <w:t xml:space="preserve"> the gambling activity at the airport; or</w:t>
      </w:r>
    </w:p>
    <w:p w14:paraId="2EB0D4FB" w14:textId="70ABB9A9" w:rsidR="00A17E7F" w:rsidRPr="003C6442" w:rsidRDefault="00A17E7F" w:rsidP="00383845">
      <w:pPr>
        <w:pStyle w:val="paragraph"/>
      </w:pPr>
      <w:r w:rsidRPr="003C6442">
        <w:tab/>
        <w:t>(c)</w:t>
      </w:r>
      <w:r w:rsidRPr="003C6442">
        <w:tab/>
        <w:t xml:space="preserve">the person has purchased or is to purchase </w:t>
      </w:r>
      <w:r w:rsidR="00677001" w:rsidRPr="003C6442">
        <w:t>a</w:t>
      </w:r>
      <w:r w:rsidR="007C3E04" w:rsidRPr="003C6442">
        <w:t xml:space="preserve"> business</w:t>
      </w:r>
      <w:r w:rsidR="00677001" w:rsidRPr="003C6442">
        <w:t xml:space="preserve"> that includes engaging in the gambling activity at the airport, from a person that holds a gambling permission or an old gambling authority </w:t>
      </w:r>
      <w:r w:rsidR="00DF35B0" w:rsidRPr="003C6442">
        <w:t>for</w:t>
      </w:r>
      <w:r w:rsidR="00677001" w:rsidRPr="003C6442">
        <w:t xml:space="preserve"> the gambling activity at the airport; or</w:t>
      </w:r>
    </w:p>
    <w:p w14:paraId="5241F8F2" w14:textId="75A08594" w:rsidR="00677001" w:rsidRPr="003C6442" w:rsidRDefault="00677001" w:rsidP="00383845">
      <w:pPr>
        <w:pStyle w:val="paragraph"/>
      </w:pPr>
      <w:r w:rsidRPr="003C6442">
        <w:tab/>
        <w:t>(d)</w:t>
      </w:r>
      <w:r w:rsidRPr="003C6442">
        <w:tab/>
        <w:t>the person has taken or is taking responsibility for administering a business that includes engaging in the gambling activity at the airport in accordance with a gambling permission or an old gambling a</w:t>
      </w:r>
      <w:r w:rsidR="00550BDB">
        <w:t>uthority</w:t>
      </w:r>
      <w:r w:rsidRPr="003C6442">
        <w:t xml:space="preserve">, due to the person being the liquidator of a corporation, a trustee in bankruptcy, the executor of </w:t>
      </w:r>
      <w:r w:rsidR="0023475F" w:rsidRPr="003C6442">
        <w:t>an</w:t>
      </w:r>
      <w:r w:rsidRPr="003C6442">
        <w:t xml:space="preserve"> estate or having a similar role.</w:t>
      </w:r>
    </w:p>
    <w:p w14:paraId="7C1670D2" w14:textId="2F60DB7A" w:rsidR="00677001" w:rsidRPr="003C6442" w:rsidRDefault="00383845" w:rsidP="00383845">
      <w:pPr>
        <w:pStyle w:val="subsection"/>
      </w:pPr>
      <w:r w:rsidRPr="003C6442">
        <w:tab/>
      </w:r>
      <w:r w:rsidR="00677001" w:rsidRPr="003C6442">
        <w:t>(2)</w:t>
      </w:r>
      <w:r w:rsidR="00677001" w:rsidRPr="003C6442">
        <w:tab/>
        <w:t>The application must include evidence that an airport</w:t>
      </w:r>
      <w:r w:rsidR="009A508D">
        <w:noBreakHyphen/>
      </w:r>
      <w:r w:rsidR="00677001" w:rsidRPr="003C6442">
        <w:t>operator company for the airport consents to the person engaging in the gambling activity at the airport.</w:t>
      </w:r>
    </w:p>
    <w:p w14:paraId="4229ADA2" w14:textId="79022755" w:rsidR="00677001" w:rsidRPr="003C6442" w:rsidRDefault="00677001" w:rsidP="00050B8A">
      <w:pPr>
        <w:pStyle w:val="subsection"/>
      </w:pPr>
      <w:r w:rsidRPr="003C6442">
        <w:tab/>
      </w:r>
      <w:r w:rsidR="00383845" w:rsidRPr="003C6442">
        <w:t>(</w:t>
      </w:r>
      <w:r w:rsidRPr="003C6442">
        <w:t>3</w:t>
      </w:r>
      <w:r w:rsidR="00383845" w:rsidRPr="003C6442">
        <w:t>)</w:t>
      </w:r>
      <w:r w:rsidR="00383845" w:rsidRPr="003C6442">
        <w:tab/>
      </w:r>
      <w:r w:rsidRPr="003C6442">
        <w:t xml:space="preserve">If </w:t>
      </w:r>
      <w:r w:rsidR="006E6E82" w:rsidRPr="003C6442">
        <w:t>paragraph (</w:t>
      </w:r>
      <w:r w:rsidRPr="003C6442">
        <w:t>1)(c) or (d) applies, t</w:t>
      </w:r>
      <w:r w:rsidR="00383845" w:rsidRPr="003C6442">
        <w:t xml:space="preserve">he application must </w:t>
      </w:r>
      <w:r w:rsidRPr="003C6442">
        <w:t>include evidence that the person is eligible to make the application.</w:t>
      </w:r>
    </w:p>
    <w:p w14:paraId="32F6AE73" w14:textId="6FDF01F5" w:rsidR="003C252B" w:rsidRPr="003C6442" w:rsidRDefault="00A2185C" w:rsidP="003C252B">
      <w:pPr>
        <w:pStyle w:val="ActHead5"/>
      </w:pPr>
      <w:bookmarkStart w:id="84" w:name="_Toc209781694"/>
      <w:r w:rsidRPr="009A508D">
        <w:rPr>
          <w:rStyle w:val="CharSectno"/>
        </w:rPr>
        <w:t>71</w:t>
      </w:r>
      <w:r w:rsidR="003C252B" w:rsidRPr="003C6442">
        <w:t xml:space="preserve">  Decision on application</w:t>
      </w:r>
      <w:bookmarkEnd w:id="84"/>
    </w:p>
    <w:p w14:paraId="3EB13A0F" w14:textId="7C758397" w:rsidR="003C252B" w:rsidRPr="003C6442" w:rsidRDefault="003C252B" w:rsidP="003C252B">
      <w:pPr>
        <w:pStyle w:val="subsection"/>
      </w:pPr>
      <w:r w:rsidRPr="003C6442">
        <w:tab/>
        <w:t>(1)</w:t>
      </w:r>
      <w:r w:rsidRPr="003C6442">
        <w:tab/>
        <w:t xml:space="preserve">If the Secretary receives an application for a gambling permission </w:t>
      </w:r>
      <w:r w:rsidR="00DF35B0" w:rsidRPr="003C6442">
        <w:t>for</w:t>
      </w:r>
      <w:r w:rsidRPr="003C6442">
        <w:t xml:space="preserve"> a gambling activity at an airport made in accordance with section </w:t>
      </w:r>
      <w:r w:rsidR="00A2185C">
        <w:t>70</w:t>
      </w:r>
      <w:r w:rsidRPr="003C6442">
        <w:t>, the Secretary must decide:</w:t>
      </w:r>
    </w:p>
    <w:p w14:paraId="694F5808" w14:textId="74B30166" w:rsidR="003C252B" w:rsidRPr="003C6442" w:rsidRDefault="003C252B" w:rsidP="003C252B">
      <w:pPr>
        <w:pStyle w:val="paragraph"/>
      </w:pPr>
      <w:r w:rsidRPr="003C6442">
        <w:tab/>
        <w:t>(a)</w:t>
      </w:r>
      <w:r w:rsidRPr="003C6442">
        <w:tab/>
        <w:t>whether to grant the gambling permission to the applicant; and</w:t>
      </w:r>
    </w:p>
    <w:p w14:paraId="7FB9E73E" w14:textId="3D3C42F1" w:rsidR="003C252B" w:rsidRPr="003C6442" w:rsidRDefault="003C252B" w:rsidP="003C252B">
      <w:pPr>
        <w:pStyle w:val="paragraph"/>
      </w:pPr>
      <w:r w:rsidRPr="003C6442">
        <w:tab/>
        <w:t>(b)</w:t>
      </w:r>
      <w:r w:rsidRPr="003C6442">
        <w:tab/>
        <w:t>if the Secretary decides to grant the permission—the conditions that the permission is subject to.</w:t>
      </w:r>
    </w:p>
    <w:p w14:paraId="4A6F7F4E" w14:textId="561CC4CE" w:rsidR="003C252B" w:rsidRPr="003C6442" w:rsidRDefault="003C252B" w:rsidP="003C252B">
      <w:pPr>
        <w:pStyle w:val="subsection"/>
      </w:pPr>
      <w:r w:rsidRPr="003C6442">
        <w:tab/>
        <w:t>(2)</w:t>
      </w:r>
      <w:r w:rsidRPr="003C6442">
        <w:tab/>
        <w:t>If the Secretary reasonably needs more information from the applicant to decide the application, the Secretary may ask the applicant in writing to provide the information. The request must state a reasonable time to provide the information.</w:t>
      </w:r>
    </w:p>
    <w:p w14:paraId="16B4E9D4" w14:textId="3F6D89C4" w:rsidR="00FB31A8" w:rsidRPr="003C6442" w:rsidRDefault="00FB31A8" w:rsidP="00FB31A8">
      <w:pPr>
        <w:pStyle w:val="subsection"/>
      </w:pPr>
      <w:r w:rsidRPr="003C6442">
        <w:tab/>
        <w:t>(3)</w:t>
      </w:r>
      <w:r w:rsidRPr="003C6442">
        <w:tab/>
        <w:t xml:space="preserve">If the Secretary does not decide on the application within 30 days </w:t>
      </w:r>
      <w:r w:rsidR="00591A8E">
        <w:t>after</w:t>
      </w:r>
      <w:r w:rsidRPr="003C6442">
        <w:t xml:space="preserve"> receiving it, the Secretary is taken to have refused the application. However, the period of 30 days does not include any time between the Secretary making a request under </w:t>
      </w:r>
      <w:r w:rsidR="009A508D">
        <w:t>subsection (</w:t>
      </w:r>
      <w:r w:rsidRPr="003C6442">
        <w:t>2) and the applicant providing the requested information.</w:t>
      </w:r>
    </w:p>
    <w:p w14:paraId="5E410C97" w14:textId="75F7193A" w:rsidR="00FB31A8" w:rsidRPr="003C6442" w:rsidRDefault="00FB31A8" w:rsidP="00FB31A8">
      <w:pPr>
        <w:pStyle w:val="SubsectionHead"/>
      </w:pPr>
      <w:r w:rsidRPr="003C6442">
        <w:t>Factors in decision</w:t>
      </w:r>
    </w:p>
    <w:p w14:paraId="54DA4353" w14:textId="0210E59C" w:rsidR="00E44BF4" w:rsidRPr="003C6442" w:rsidRDefault="003C252B" w:rsidP="003C252B">
      <w:pPr>
        <w:pStyle w:val="subsection"/>
      </w:pPr>
      <w:r w:rsidRPr="003C6442">
        <w:tab/>
        <w:t>(</w:t>
      </w:r>
      <w:r w:rsidR="00FB31A8" w:rsidRPr="003C6442">
        <w:t>4</w:t>
      </w:r>
      <w:r w:rsidRPr="003C6442">
        <w:t>)</w:t>
      </w:r>
      <w:r w:rsidRPr="003C6442">
        <w:tab/>
        <w:t xml:space="preserve">In deciding whether to </w:t>
      </w:r>
      <w:r w:rsidR="001B7027" w:rsidRPr="003C6442">
        <w:t xml:space="preserve">grant a gambling permission for the gambling activity at the airport, the Secretary must </w:t>
      </w:r>
      <w:r w:rsidR="00FB31A8" w:rsidRPr="003C6442">
        <w:t>have regard to</w:t>
      </w:r>
      <w:r w:rsidR="001B7027" w:rsidRPr="003C6442">
        <w:t xml:space="preserve"> the following:</w:t>
      </w:r>
    </w:p>
    <w:p w14:paraId="2893F8AB" w14:textId="77777777" w:rsidR="00626089" w:rsidRPr="003C6442" w:rsidRDefault="00E44BF4" w:rsidP="00E44BF4">
      <w:pPr>
        <w:pStyle w:val="paragraph"/>
      </w:pPr>
      <w:r w:rsidRPr="003C6442">
        <w:tab/>
        <w:t>(a)</w:t>
      </w:r>
      <w:r w:rsidRPr="003C6442">
        <w:tab/>
      </w:r>
      <w:r w:rsidR="00626089" w:rsidRPr="003C6442">
        <w:t>how permitting the gambling activity affects the amenity of the airport;</w:t>
      </w:r>
    </w:p>
    <w:p w14:paraId="260DAC4E" w14:textId="778EFC9A" w:rsidR="00E44BF4" w:rsidRPr="003C6442" w:rsidRDefault="00626089" w:rsidP="00E44BF4">
      <w:pPr>
        <w:pStyle w:val="paragraph"/>
      </w:pPr>
      <w:r w:rsidRPr="003C6442">
        <w:lastRenderedPageBreak/>
        <w:tab/>
        <w:t>(b)</w:t>
      </w:r>
      <w:r w:rsidRPr="003C6442">
        <w:tab/>
        <w:t xml:space="preserve">the extent to which permitting the gambling activity </w:t>
      </w:r>
      <w:r w:rsidR="00D41257" w:rsidRPr="003C6442">
        <w:t>is</w:t>
      </w:r>
      <w:r w:rsidRPr="003C6442">
        <w:t xml:space="preserve"> likely to result in social harm;</w:t>
      </w:r>
    </w:p>
    <w:p w14:paraId="5F86E11E" w14:textId="6480D6CB" w:rsidR="00B87685" w:rsidRPr="003C6442" w:rsidRDefault="00B87685" w:rsidP="00E44BF4">
      <w:pPr>
        <w:pStyle w:val="paragraph"/>
      </w:pPr>
      <w:r w:rsidRPr="003C6442">
        <w:tab/>
        <w:t>(c)</w:t>
      </w:r>
      <w:r w:rsidRPr="003C6442">
        <w:tab/>
        <w:t xml:space="preserve">any arrangements the applicant proposes to implement to engage in the gambling activity responsibly </w:t>
      </w:r>
      <w:r w:rsidR="00CC70F5" w:rsidRPr="003C6442">
        <w:t>and to minimise harm;</w:t>
      </w:r>
    </w:p>
    <w:p w14:paraId="44490DBD" w14:textId="0CC2C049" w:rsidR="001B7027" w:rsidRPr="003C6442" w:rsidRDefault="001B7027" w:rsidP="001B7027">
      <w:pPr>
        <w:pStyle w:val="paragraph"/>
      </w:pPr>
      <w:r w:rsidRPr="003C6442">
        <w:tab/>
        <w:t>(</w:t>
      </w:r>
      <w:r w:rsidR="00CC70F5" w:rsidRPr="003C6442">
        <w:t>d</w:t>
      </w:r>
      <w:r w:rsidRPr="003C6442">
        <w:t>)</w:t>
      </w:r>
      <w:r w:rsidRPr="003C6442">
        <w:tab/>
        <w:t>whether the applicant has engaged in a gambling activity at an airport that was not authorised by a gambling permission or an old gambling authority;</w:t>
      </w:r>
    </w:p>
    <w:p w14:paraId="265510AF" w14:textId="7789CCB3" w:rsidR="001B7027" w:rsidRPr="003C6442" w:rsidRDefault="001B7027" w:rsidP="001B7027">
      <w:pPr>
        <w:pStyle w:val="paragraph"/>
      </w:pPr>
      <w:r w:rsidRPr="003C6442">
        <w:tab/>
        <w:t>(</w:t>
      </w:r>
      <w:r w:rsidR="00CC70F5" w:rsidRPr="003C6442">
        <w:t>e</w:t>
      </w:r>
      <w:r w:rsidRPr="003C6442">
        <w:t>)</w:t>
      </w:r>
      <w:r w:rsidRPr="003C6442">
        <w:tab/>
        <w:t xml:space="preserve">whether the applicant has </w:t>
      </w:r>
      <w:r w:rsidR="00591A8E">
        <w:t>engaged in a</w:t>
      </w:r>
      <w:r w:rsidRPr="003C6442">
        <w:t xml:space="preserve"> gambling activity at an airport in a way that was not in accordance with the terms of a gambling permission or an old gambling authority;</w:t>
      </w:r>
    </w:p>
    <w:p w14:paraId="42B66613" w14:textId="1C5E1838" w:rsidR="001B7027" w:rsidRPr="003C6442" w:rsidRDefault="001B7027" w:rsidP="001B7027">
      <w:pPr>
        <w:pStyle w:val="paragraph"/>
      </w:pPr>
      <w:r w:rsidRPr="003C6442">
        <w:tab/>
        <w:t>(</w:t>
      </w:r>
      <w:r w:rsidR="00CC70F5" w:rsidRPr="003C6442">
        <w:t>f</w:t>
      </w:r>
      <w:r w:rsidRPr="003C6442">
        <w:t>)</w:t>
      </w:r>
      <w:r w:rsidRPr="003C6442">
        <w:tab/>
        <w:t>whether the applicant has breached a condition of a gambling permission or an old gambling authority;</w:t>
      </w:r>
    </w:p>
    <w:p w14:paraId="40D6E7E4" w14:textId="748BD463" w:rsidR="001B7027" w:rsidRPr="003C6442" w:rsidRDefault="001B7027" w:rsidP="001B7027">
      <w:pPr>
        <w:pStyle w:val="paragraph"/>
      </w:pPr>
      <w:r w:rsidRPr="003C6442">
        <w:tab/>
        <w:t>(</w:t>
      </w:r>
      <w:r w:rsidR="00CC70F5" w:rsidRPr="003C6442">
        <w:t>g</w:t>
      </w:r>
      <w:r w:rsidRPr="003C6442">
        <w:t>)</w:t>
      </w:r>
      <w:r w:rsidRPr="003C6442">
        <w:tab/>
        <w:t>whether the applicant has breached a State law relating to gambling and</w:t>
      </w:r>
      <w:r w:rsidR="00550BDB">
        <w:t>,</w:t>
      </w:r>
      <w:r w:rsidRPr="003C6442">
        <w:t xml:space="preserve"> if so</w:t>
      </w:r>
      <w:r w:rsidR="00550BDB">
        <w:t>,</w:t>
      </w:r>
      <w:r w:rsidRPr="003C6442">
        <w:t xml:space="preserve"> the nature of the breach.</w:t>
      </w:r>
    </w:p>
    <w:p w14:paraId="17703133" w14:textId="2E06A3E9" w:rsidR="002729CB" w:rsidRPr="003C6442" w:rsidRDefault="002729CB" w:rsidP="002729CB">
      <w:pPr>
        <w:pStyle w:val="subsection"/>
      </w:pPr>
      <w:r w:rsidRPr="003C6442">
        <w:tab/>
        <w:t>(</w:t>
      </w:r>
      <w:r w:rsidR="00FB31A8" w:rsidRPr="003C6442">
        <w:t>5</w:t>
      </w:r>
      <w:r w:rsidRPr="003C6442">
        <w:t>)</w:t>
      </w:r>
      <w:r w:rsidRPr="003C6442">
        <w:tab/>
        <w:t xml:space="preserve">In deciding the conditions that the </w:t>
      </w:r>
      <w:r w:rsidR="00591A8E">
        <w:t xml:space="preserve">gambling </w:t>
      </w:r>
      <w:r w:rsidRPr="003C6442">
        <w:t>permission is subject to, the Secretary must:</w:t>
      </w:r>
    </w:p>
    <w:p w14:paraId="69651090" w14:textId="434629BF" w:rsidR="00FB31A8" w:rsidRPr="003C6442" w:rsidRDefault="002729CB" w:rsidP="002729CB">
      <w:pPr>
        <w:pStyle w:val="paragraph"/>
      </w:pPr>
      <w:r w:rsidRPr="003C6442">
        <w:tab/>
        <w:t>(a)</w:t>
      </w:r>
      <w:r w:rsidRPr="003C6442">
        <w:tab/>
        <w:t xml:space="preserve">consider whether it is appropriate </w:t>
      </w:r>
      <w:r w:rsidR="00FB31A8" w:rsidRPr="003C6442">
        <w:t>to impose different conditions on the permission from the conditions that applied to the previous gambling permission or old gambling authority</w:t>
      </w:r>
      <w:r w:rsidR="00DF35B0" w:rsidRPr="003C6442">
        <w:t xml:space="preserve"> for the activity at the airport </w:t>
      </w:r>
      <w:r w:rsidR="00FB31A8" w:rsidRPr="003C6442">
        <w:t xml:space="preserve">mentioned in subsection </w:t>
      </w:r>
      <w:r w:rsidR="00A2185C">
        <w:t>70</w:t>
      </w:r>
      <w:r w:rsidR="00FB31A8" w:rsidRPr="003C6442">
        <w:t>(1); and</w:t>
      </w:r>
    </w:p>
    <w:p w14:paraId="02535A08" w14:textId="216DCD3F" w:rsidR="00FB31A8" w:rsidRPr="003C6442" w:rsidRDefault="00FB31A8" w:rsidP="002729CB">
      <w:pPr>
        <w:pStyle w:val="paragraph"/>
      </w:pPr>
      <w:r w:rsidRPr="003C6442">
        <w:tab/>
        <w:t>(b)</w:t>
      </w:r>
      <w:r w:rsidRPr="003C6442">
        <w:tab/>
        <w:t xml:space="preserve">in considering that question, have regard to the matters mentioned in </w:t>
      </w:r>
      <w:r w:rsidR="009A508D">
        <w:t>subsection (</w:t>
      </w:r>
      <w:r w:rsidR="006019D9" w:rsidRPr="003C6442">
        <w:t>4</w:t>
      </w:r>
      <w:r w:rsidRPr="003C6442">
        <w:t>) of this section.</w:t>
      </w:r>
    </w:p>
    <w:p w14:paraId="282F5DEB" w14:textId="0A12F76B" w:rsidR="00FB31A8" w:rsidRPr="003C6442" w:rsidRDefault="00FB31A8" w:rsidP="00FB31A8">
      <w:pPr>
        <w:pStyle w:val="subsection"/>
      </w:pPr>
      <w:r w:rsidRPr="003C6442">
        <w:tab/>
        <w:t>(6)</w:t>
      </w:r>
      <w:r w:rsidRPr="003C6442">
        <w:tab/>
        <w:t>The Secretary may have regard to any other matter that the Secretary considers relevant when making a decision under this section.</w:t>
      </w:r>
    </w:p>
    <w:p w14:paraId="7C75C6A7" w14:textId="1E323C51" w:rsidR="00FB31A8" w:rsidRPr="003C6442" w:rsidRDefault="00FB31A8" w:rsidP="00FB31A8">
      <w:pPr>
        <w:pStyle w:val="SubsectionHead"/>
      </w:pPr>
      <w:r w:rsidRPr="003C6442">
        <w:t>Conditions</w:t>
      </w:r>
    </w:p>
    <w:p w14:paraId="6657000F" w14:textId="5228C27F" w:rsidR="00FB31A8" w:rsidRPr="003C6442" w:rsidRDefault="00FB31A8" w:rsidP="00FB31A8">
      <w:pPr>
        <w:pStyle w:val="subsection"/>
      </w:pPr>
      <w:r w:rsidRPr="003C6442">
        <w:tab/>
        <w:t>(7)</w:t>
      </w:r>
      <w:r w:rsidRPr="003C6442">
        <w:tab/>
        <w:t>Without limiting the conditions that the Secretary may impose on a gambling permission</w:t>
      </w:r>
      <w:r w:rsidR="00DF35B0" w:rsidRPr="003C6442">
        <w:t xml:space="preserve"> for a gambling activity at an airport</w:t>
      </w:r>
      <w:r w:rsidRPr="003C6442">
        <w:t>, the Secretary may:</w:t>
      </w:r>
    </w:p>
    <w:p w14:paraId="09D02773" w14:textId="75BC61D2" w:rsidR="00FB31A8" w:rsidRPr="003C6442" w:rsidRDefault="00FB31A8" w:rsidP="00FB31A8">
      <w:pPr>
        <w:pStyle w:val="paragraph"/>
      </w:pPr>
      <w:r w:rsidRPr="003C6442">
        <w:tab/>
        <w:t>(a)</w:t>
      </w:r>
      <w:r w:rsidRPr="003C6442">
        <w:tab/>
        <w:t>impose any of the conditions that applied to the previous gambling permission or old gambling authority</w:t>
      </w:r>
      <w:r w:rsidR="00DF35B0" w:rsidRPr="003C6442">
        <w:t xml:space="preserve"> for the activity at the airport</w:t>
      </w:r>
      <w:r w:rsidRPr="003C6442">
        <w:t xml:space="preserve"> mentioned in subsection </w:t>
      </w:r>
      <w:r w:rsidR="00A2185C">
        <w:t>70</w:t>
      </w:r>
      <w:r w:rsidRPr="003C6442">
        <w:t>(1)</w:t>
      </w:r>
      <w:r w:rsidR="00DF35B0" w:rsidRPr="003C6442">
        <w:t>; or</w:t>
      </w:r>
    </w:p>
    <w:p w14:paraId="42A1B486" w14:textId="74C91766" w:rsidR="00FB31A8" w:rsidRPr="003C6442" w:rsidRDefault="00FB31A8" w:rsidP="00FB31A8">
      <w:pPr>
        <w:pStyle w:val="paragraph"/>
      </w:pPr>
      <w:r w:rsidRPr="003C6442">
        <w:tab/>
        <w:t>(b)</w:t>
      </w:r>
      <w:r w:rsidRPr="003C6442">
        <w:tab/>
        <w:t>limit or specify the times or days during which the gambling activity may be engaged in; or</w:t>
      </w:r>
    </w:p>
    <w:p w14:paraId="344FD849" w14:textId="10CD364E" w:rsidR="006532A6" w:rsidRPr="003C6442" w:rsidRDefault="00FB31A8" w:rsidP="00FB31A8">
      <w:pPr>
        <w:pStyle w:val="paragraph"/>
      </w:pPr>
      <w:r w:rsidRPr="003C6442">
        <w:tab/>
        <w:t>(c)</w:t>
      </w:r>
      <w:r w:rsidRPr="003C6442">
        <w:tab/>
        <w:t>limit the amount of the gambling activity (for example, by limiting the number or type of gaming machines that may be operated); or</w:t>
      </w:r>
    </w:p>
    <w:p w14:paraId="2701DAD0" w14:textId="6977C46E" w:rsidR="00FB31A8" w:rsidRPr="003C6442" w:rsidRDefault="00FB31A8" w:rsidP="00FB31A8">
      <w:pPr>
        <w:pStyle w:val="paragraph"/>
      </w:pPr>
      <w:r w:rsidRPr="003C6442">
        <w:tab/>
        <w:t>(d)</w:t>
      </w:r>
      <w:r w:rsidRPr="003C6442">
        <w:tab/>
        <w:t>require the holder of the permission to exclude kinds of people from the gambling activity, such as children</w:t>
      </w:r>
      <w:r w:rsidR="006532A6" w:rsidRPr="003C6442">
        <w:t>; or</w:t>
      </w:r>
    </w:p>
    <w:p w14:paraId="1806D9D8" w14:textId="7865C26E" w:rsidR="006532A6" w:rsidRPr="003C6442" w:rsidRDefault="006532A6" w:rsidP="00FB31A8">
      <w:pPr>
        <w:pStyle w:val="paragraph"/>
      </w:pPr>
      <w:r w:rsidRPr="003C6442">
        <w:tab/>
        <w:t>(e)</w:t>
      </w:r>
      <w:r w:rsidRPr="003C6442">
        <w:tab/>
        <w:t>impose requirements relating to prizes or return</w:t>
      </w:r>
      <w:r w:rsidR="00A0672D">
        <w:t>s</w:t>
      </w:r>
      <w:r w:rsidRPr="003C6442">
        <w:t xml:space="preserve"> to players.</w:t>
      </w:r>
    </w:p>
    <w:p w14:paraId="75A4959F" w14:textId="5701A289" w:rsidR="00FB31A8" w:rsidRPr="003C6442" w:rsidRDefault="00FB31A8" w:rsidP="00FB31A8">
      <w:pPr>
        <w:pStyle w:val="notetext"/>
      </w:pPr>
      <w:r w:rsidRPr="003C6442">
        <w:t>Note:</w:t>
      </w:r>
      <w:r w:rsidRPr="003C6442">
        <w:tab/>
        <w:t xml:space="preserve">See also subsection </w:t>
      </w:r>
      <w:r w:rsidR="00A2185C">
        <w:t>68</w:t>
      </w:r>
      <w:r w:rsidRPr="003C6442">
        <w:t xml:space="preserve">(3), which imposes a condition </w:t>
      </w:r>
      <w:r w:rsidR="006532A6" w:rsidRPr="003C6442">
        <w:t>that applies to all gambling permissions.</w:t>
      </w:r>
    </w:p>
    <w:p w14:paraId="3F4D5A31" w14:textId="1BAC777F" w:rsidR="00FB31A8" w:rsidRPr="003C6442" w:rsidRDefault="00FB31A8" w:rsidP="00FB31A8">
      <w:pPr>
        <w:pStyle w:val="subsection"/>
      </w:pPr>
      <w:r w:rsidRPr="003C6442">
        <w:tab/>
        <w:t>(8)</w:t>
      </w:r>
      <w:r w:rsidRPr="003C6442">
        <w:tab/>
        <w:t>However, the Secretary must not impose a condition requiring the gambling activity to be engaged in at particular premises at the airport.</w:t>
      </w:r>
    </w:p>
    <w:p w14:paraId="74913830" w14:textId="7463D62E" w:rsidR="0006614A" w:rsidRPr="003C6442" w:rsidRDefault="0006614A" w:rsidP="0006614A">
      <w:pPr>
        <w:pStyle w:val="SubsectionHead"/>
      </w:pPr>
      <w:r w:rsidRPr="003C6442">
        <w:t>Reasons for decision</w:t>
      </w:r>
    </w:p>
    <w:p w14:paraId="6F4F3BA9" w14:textId="77777777" w:rsidR="006A43BD" w:rsidRPr="003C6442" w:rsidRDefault="0006614A" w:rsidP="0006614A">
      <w:pPr>
        <w:pStyle w:val="subsection"/>
      </w:pPr>
      <w:r w:rsidRPr="003C6442">
        <w:tab/>
        <w:t>(9)</w:t>
      </w:r>
      <w:r w:rsidRPr="003C6442">
        <w:tab/>
        <w:t>The Secretary must give the applicant notice in writing of a decision under this section</w:t>
      </w:r>
      <w:r w:rsidR="006A43BD" w:rsidRPr="003C6442">
        <w:t>.</w:t>
      </w:r>
    </w:p>
    <w:p w14:paraId="682C88A1" w14:textId="61258DF2" w:rsidR="0006614A" w:rsidRPr="003C6442" w:rsidRDefault="006A43BD" w:rsidP="0006614A">
      <w:pPr>
        <w:pStyle w:val="subsection"/>
      </w:pPr>
      <w:r w:rsidRPr="003C6442">
        <w:lastRenderedPageBreak/>
        <w:tab/>
        <w:t>(10)</w:t>
      </w:r>
      <w:r w:rsidRPr="003C6442">
        <w:tab/>
        <w:t xml:space="preserve">The Secretary must </w:t>
      </w:r>
      <w:r w:rsidR="000E0987" w:rsidRPr="003C6442">
        <w:t xml:space="preserve">also </w:t>
      </w:r>
      <w:r w:rsidRPr="003C6442">
        <w:t xml:space="preserve">give the applicant </w:t>
      </w:r>
      <w:r w:rsidR="0006614A" w:rsidRPr="003C6442">
        <w:t>a statement of reasons for</w:t>
      </w:r>
      <w:r w:rsidRPr="003C6442">
        <w:t>:</w:t>
      </w:r>
    </w:p>
    <w:p w14:paraId="14D55D76" w14:textId="35C74F71" w:rsidR="006A43BD" w:rsidRPr="003C6442" w:rsidRDefault="006A43BD" w:rsidP="006A43BD">
      <w:pPr>
        <w:pStyle w:val="paragraph"/>
      </w:pPr>
      <w:r w:rsidRPr="003C6442">
        <w:tab/>
        <w:t>(a)</w:t>
      </w:r>
      <w:r w:rsidRPr="003C6442">
        <w:tab/>
        <w:t>a decision not to grant a gambling permission; or</w:t>
      </w:r>
    </w:p>
    <w:p w14:paraId="197D617E" w14:textId="74C53550" w:rsidR="006A43BD" w:rsidRPr="003C6442" w:rsidRDefault="006A43BD" w:rsidP="006A43BD">
      <w:pPr>
        <w:pStyle w:val="paragraph"/>
      </w:pPr>
      <w:r w:rsidRPr="003C6442">
        <w:tab/>
        <w:t>(b)</w:t>
      </w:r>
      <w:r w:rsidRPr="003C6442">
        <w:tab/>
        <w:t xml:space="preserve">a decision to grant a gambling permission subject to a condition that was not imposed on the previous permission or authority mentioned in subsection </w:t>
      </w:r>
      <w:r w:rsidR="00A2185C">
        <w:t>70</w:t>
      </w:r>
      <w:r w:rsidRPr="003C6442">
        <w:t>(1).</w:t>
      </w:r>
    </w:p>
    <w:p w14:paraId="033DD13F" w14:textId="4C9B2C35" w:rsidR="00FB31A8" w:rsidRPr="003C6442" w:rsidRDefault="00A2185C" w:rsidP="00FB31A8">
      <w:pPr>
        <w:pStyle w:val="ActHead5"/>
      </w:pPr>
      <w:bookmarkStart w:id="85" w:name="_Toc209781695"/>
      <w:r w:rsidRPr="009A508D">
        <w:rPr>
          <w:rStyle w:val="CharSectno"/>
        </w:rPr>
        <w:t>72</w:t>
      </w:r>
      <w:r w:rsidR="00FB31A8" w:rsidRPr="003C6442">
        <w:t xml:space="preserve">  Terms of granted permission</w:t>
      </w:r>
      <w:bookmarkEnd w:id="85"/>
    </w:p>
    <w:p w14:paraId="7D1A676E" w14:textId="4DB45314" w:rsidR="00FB31A8" w:rsidRPr="003C6442" w:rsidRDefault="00FB31A8" w:rsidP="00FB31A8">
      <w:pPr>
        <w:pStyle w:val="subsection"/>
      </w:pPr>
      <w:r w:rsidRPr="003C6442">
        <w:tab/>
        <w:t>(1)</w:t>
      </w:r>
      <w:r w:rsidRPr="003C6442">
        <w:tab/>
        <w:t>If the Secretary decides to grant a gambling permission to a person for a gambling activity at an airport, the Secretary must give the permission to the person in writing.</w:t>
      </w:r>
    </w:p>
    <w:p w14:paraId="46FE65A8" w14:textId="15DC6BFA" w:rsidR="00FB31A8" w:rsidRPr="003C6442" w:rsidRDefault="00FB31A8" w:rsidP="00FB31A8">
      <w:pPr>
        <w:pStyle w:val="subsection"/>
      </w:pPr>
      <w:r w:rsidRPr="003C6442">
        <w:tab/>
        <w:t>(2)</w:t>
      </w:r>
      <w:r w:rsidRPr="003C6442">
        <w:tab/>
        <w:t>The permission must:</w:t>
      </w:r>
    </w:p>
    <w:p w14:paraId="3DCD01CE" w14:textId="757E6E3C" w:rsidR="00FB31A8" w:rsidRPr="003C6442" w:rsidRDefault="00FB31A8" w:rsidP="00FB31A8">
      <w:pPr>
        <w:pStyle w:val="paragraph"/>
      </w:pPr>
      <w:r w:rsidRPr="003C6442">
        <w:tab/>
        <w:t>(a)</w:t>
      </w:r>
      <w:r w:rsidRPr="003C6442">
        <w:tab/>
        <w:t>specify the gambling activity that may be engaged in; and</w:t>
      </w:r>
    </w:p>
    <w:p w14:paraId="54BBE4F9" w14:textId="2CF845BD" w:rsidR="00FB31A8" w:rsidRPr="003C6442" w:rsidRDefault="00FB31A8" w:rsidP="00FB31A8">
      <w:pPr>
        <w:pStyle w:val="paragraph"/>
      </w:pPr>
      <w:r w:rsidRPr="003C6442">
        <w:tab/>
        <w:t>(b)</w:t>
      </w:r>
      <w:r w:rsidRPr="003C6442">
        <w:tab/>
        <w:t>specify the airport at which the gambling activity may be engaged in; and</w:t>
      </w:r>
    </w:p>
    <w:p w14:paraId="27BE180D" w14:textId="7106F698" w:rsidR="00FB31A8" w:rsidRPr="003C6442" w:rsidRDefault="00FB31A8" w:rsidP="00FB31A8">
      <w:pPr>
        <w:pStyle w:val="paragraph"/>
      </w:pPr>
      <w:r w:rsidRPr="003C6442">
        <w:tab/>
        <w:t>(c)</w:t>
      </w:r>
      <w:r w:rsidRPr="003C6442">
        <w:tab/>
        <w:t>state when the permission commences and when it ceases to be in effect;</w:t>
      </w:r>
      <w:r w:rsidR="00B019B1">
        <w:t xml:space="preserve"> and</w:t>
      </w:r>
    </w:p>
    <w:p w14:paraId="75EA7C8D" w14:textId="33F0EE75" w:rsidR="009035BB" w:rsidRPr="003C6442" w:rsidRDefault="00FB31A8" w:rsidP="00FB31A8">
      <w:pPr>
        <w:pStyle w:val="paragraph"/>
      </w:pPr>
      <w:r w:rsidRPr="003C6442">
        <w:tab/>
        <w:t>(</w:t>
      </w:r>
      <w:r w:rsidR="009035BB" w:rsidRPr="003C6442">
        <w:t>d</w:t>
      </w:r>
      <w:r w:rsidRPr="003C6442">
        <w:t>)</w:t>
      </w:r>
      <w:r w:rsidRPr="003C6442">
        <w:tab/>
        <w:t>set out the conditions that apply to the activity</w:t>
      </w:r>
      <w:r w:rsidR="009035BB" w:rsidRPr="003C6442">
        <w:t>.</w:t>
      </w:r>
    </w:p>
    <w:p w14:paraId="3A2AE2C9" w14:textId="77777777" w:rsidR="00591A8E" w:rsidRDefault="009035BB" w:rsidP="009035BB">
      <w:pPr>
        <w:pStyle w:val="subsection"/>
      </w:pPr>
      <w:r w:rsidRPr="003C6442">
        <w:tab/>
        <w:t>(3)</w:t>
      </w:r>
      <w:r w:rsidRPr="003C6442">
        <w:tab/>
        <w:t xml:space="preserve">For the purposes of </w:t>
      </w:r>
      <w:r w:rsidR="006E6E82" w:rsidRPr="003C6442">
        <w:t>paragraph (</w:t>
      </w:r>
      <w:r w:rsidRPr="003C6442">
        <w:t>2)(d)</w:t>
      </w:r>
      <w:r w:rsidR="006A43BD" w:rsidRPr="003C6442">
        <w:t>, the permission</w:t>
      </w:r>
      <w:r w:rsidR="00591A8E">
        <w:t>:</w:t>
      </w:r>
    </w:p>
    <w:p w14:paraId="1EB0D4B5" w14:textId="3151D793" w:rsidR="00591A8E" w:rsidRDefault="00591A8E" w:rsidP="00591A8E">
      <w:pPr>
        <w:pStyle w:val="paragraph"/>
      </w:pPr>
      <w:r>
        <w:tab/>
        <w:t>(a)</w:t>
      </w:r>
      <w:r>
        <w:tab/>
      </w:r>
      <w:r w:rsidR="006A43BD" w:rsidRPr="003C6442">
        <w:t xml:space="preserve">must refer to the condition imposed by subsection </w:t>
      </w:r>
      <w:r w:rsidR="00A2185C">
        <w:t>68</w:t>
      </w:r>
      <w:r w:rsidR="006A43BD" w:rsidRPr="003C6442">
        <w:t>(3)</w:t>
      </w:r>
      <w:r>
        <w:t>; and</w:t>
      </w:r>
    </w:p>
    <w:p w14:paraId="60C8B601" w14:textId="744B7ED0" w:rsidR="006A43BD" w:rsidRPr="003C6442" w:rsidRDefault="00591A8E" w:rsidP="00591A8E">
      <w:pPr>
        <w:pStyle w:val="paragraph"/>
      </w:pPr>
      <w:r>
        <w:tab/>
        <w:t>(b)</w:t>
      </w:r>
      <w:r>
        <w:tab/>
      </w:r>
      <w:r w:rsidR="006A43BD" w:rsidRPr="003C6442">
        <w:t xml:space="preserve">may specify a State law that does not need to be complied with </w:t>
      </w:r>
      <w:r>
        <w:t>when engaging in</w:t>
      </w:r>
      <w:r w:rsidR="006A43BD" w:rsidRPr="003C6442">
        <w:t xml:space="preserve"> the permitted gambling activity.</w:t>
      </w:r>
    </w:p>
    <w:p w14:paraId="1D14DAD6" w14:textId="2603437B" w:rsidR="00FB31A8" w:rsidRPr="003C6442" w:rsidRDefault="00FB31A8" w:rsidP="00FB31A8">
      <w:pPr>
        <w:pStyle w:val="subsection"/>
      </w:pPr>
      <w:r w:rsidRPr="003C6442">
        <w:tab/>
        <w:t>(</w:t>
      </w:r>
      <w:r w:rsidR="006A43BD" w:rsidRPr="003C6442">
        <w:t>4</w:t>
      </w:r>
      <w:r w:rsidRPr="003C6442">
        <w:t>)</w:t>
      </w:r>
      <w:r w:rsidRPr="003C6442">
        <w:tab/>
        <w:t>The period that the permission will be in effect must not be more than 5 years.</w:t>
      </w:r>
    </w:p>
    <w:p w14:paraId="217D4855" w14:textId="7349BD64" w:rsidR="00FB31A8" w:rsidRPr="003C6442" w:rsidRDefault="00FB31A8" w:rsidP="00FB31A8">
      <w:pPr>
        <w:pStyle w:val="subsection"/>
      </w:pPr>
      <w:r w:rsidRPr="003C6442">
        <w:tab/>
        <w:t>(</w:t>
      </w:r>
      <w:r w:rsidR="006A43BD" w:rsidRPr="003C6442">
        <w:t>5</w:t>
      </w:r>
      <w:r w:rsidRPr="003C6442">
        <w:t>)</w:t>
      </w:r>
      <w:r w:rsidRPr="003C6442">
        <w:tab/>
        <w:t>A gambling permission is not transferable.</w:t>
      </w:r>
    </w:p>
    <w:p w14:paraId="6DC4CEE5" w14:textId="2BC7E936" w:rsidR="00383845" w:rsidRPr="003C6442" w:rsidRDefault="00A2185C" w:rsidP="00B04254">
      <w:pPr>
        <w:pStyle w:val="ActHead5"/>
      </w:pPr>
      <w:bookmarkStart w:id="86" w:name="_Toc209781696"/>
      <w:r w:rsidRPr="009A508D">
        <w:rPr>
          <w:rStyle w:val="CharSectno"/>
        </w:rPr>
        <w:t>73</w:t>
      </w:r>
      <w:r w:rsidR="00B04254" w:rsidRPr="003C6442">
        <w:t xml:space="preserve">  Review of decisions</w:t>
      </w:r>
      <w:bookmarkEnd w:id="86"/>
    </w:p>
    <w:p w14:paraId="13DA228A" w14:textId="3E5306F9" w:rsidR="00B04254" w:rsidRPr="003C6442" w:rsidRDefault="00B04254" w:rsidP="00B04254">
      <w:pPr>
        <w:pStyle w:val="subsection"/>
      </w:pPr>
      <w:r w:rsidRPr="003C6442">
        <w:tab/>
        <w:t>(1)</w:t>
      </w:r>
      <w:r w:rsidRPr="003C6442">
        <w:tab/>
        <w:t xml:space="preserve">An application may be made to the Administrative Review Tribunal for review of a decision under subsection </w:t>
      </w:r>
      <w:r w:rsidR="00A2185C">
        <w:t>71</w:t>
      </w:r>
      <w:r w:rsidRPr="003C6442">
        <w:t>(1) not to grant a gambling permission</w:t>
      </w:r>
      <w:r w:rsidR="00DF35B0" w:rsidRPr="003C6442">
        <w:t xml:space="preserve"> for a gambling activity at an airport</w:t>
      </w:r>
      <w:r w:rsidRPr="003C6442">
        <w:t>.</w:t>
      </w:r>
    </w:p>
    <w:p w14:paraId="3191D3C9" w14:textId="205C8D9D" w:rsidR="00B04254" w:rsidRPr="003C6442" w:rsidRDefault="00B04254" w:rsidP="00A54FDC">
      <w:pPr>
        <w:pStyle w:val="subsection"/>
      </w:pPr>
      <w:r w:rsidRPr="003C6442">
        <w:tab/>
        <w:t>(2)</w:t>
      </w:r>
      <w:r w:rsidRPr="003C6442">
        <w:tab/>
        <w:t xml:space="preserve">An application may be made to the Administrative Review Tribunal for review of a decision under subsection </w:t>
      </w:r>
      <w:r w:rsidR="00A2185C">
        <w:t>71</w:t>
      </w:r>
      <w:r w:rsidRPr="003C6442">
        <w:t xml:space="preserve">(1) to grant a gambling permission </w:t>
      </w:r>
      <w:r w:rsidR="00D85794" w:rsidRPr="003C6442">
        <w:t xml:space="preserve">for a gambling activity at an airport </w:t>
      </w:r>
      <w:r w:rsidRPr="003C6442">
        <w:t>subject to a condition that was not imposed on the previous permission or authority</w:t>
      </w:r>
      <w:r w:rsidR="00D85794" w:rsidRPr="003C6442">
        <w:t xml:space="preserve"> for the activity at the airport mentioned in subsection </w:t>
      </w:r>
      <w:r w:rsidR="00A2185C">
        <w:t>70</w:t>
      </w:r>
      <w:r w:rsidR="00D85794" w:rsidRPr="003C6442">
        <w:t>(1).</w:t>
      </w:r>
    </w:p>
    <w:p w14:paraId="0B8D500F" w14:textId="4D38A82C" w:rsidR="0036780B" w:rsidRPr="003C6442" w:rsidRDefault="006C2C12" w:rsidP="0036780B">
      <w:pPr>
        <w:pStyle w:val="ActHead3"/>
        <w:pageBreakBefore/>
      </w:pPr>
      <w:bookmarkStart w:id="87" w:name="_Toc209781697"/>
      <w:r w:rsidRPr="009A508D">
        <w:rPr>
          <w:rStyle w:val="CharDivNo"/>
        </w:rPr>
        <w:lastRenderedPageBreak/>
        <w:t>Division 5</w:t>
      </w:r>
      <w:r w:rsidR="0036780B" w:rsidRPr="003C6442">
        <w:t>—</w:t>
      </w:r>
      <w:r w:rsidR="0036780B" w:rsidRPr="009A508D">
        <w:rPr>
          <w:rStyle w:val="CharDivText"/>
        </w:rPr>
        <w:t>Cancellation and suspension of permissions and authorities</w:t>
      </w:r>
      <w:bookmarkEnd w:id="87"/>
    </w:p>
    <w:p w14:paraId="34367221" w14:textId="19B193E2" w:rsidR="0036780B" w:rsidRPr="003C6442" w:rsidRDefault="00A2185C" w:rsidP="0036780B">
      <w:pPr>
        <w:pStyle w:val="ActHead5"/>
      </w:pPr>
      <w:bookmarkStart w:id="88" w:name="_Toc209781698"/>
      <w:r w:rsidRPr="009A508D">
        <w:rPr>
          <w:rStyle w:val="CharSectno"/>
        </w:rPr>
        <w:t>74</w:t>
      </w:r>
      <w:r w:rsidR="0036780B" w:rsidRPr="003C6442">
        <w:t xml:space="preserve">  </w:t>
      </w:r>
      <w:r w:rsidR="0003695C" w:rsidRPr="003C6442">
        <w:t>Cancellation due to breach—show cause notice and possible suspension</w:t>
      </w:r>
      <w:bookmarkEnd w:id="88"/>
    </w:p>
    <w:p w14:paraId="12A58BBC" w14:textId="508C5060" w:rsidR="0003695C" w:rsidRPr="003C6442" w:rsidRDefault="0003695C" w:rsidP="0003695C">
      <w:pPr>
        <w:pStyle w:val="SubsectionHead"/>
      </w:pPr>
      <w:r w:rsidRPr="003C6442">
        <w:t>Show cause notice</w:t>
      </w:r>
    </w:p>
    <w:p w14:paraId="0888EF07" w14:textId="47833C73" w:rsidR="00C66649" w:rsidRPr="003C6442" w:rsidRDefault="00C66649" w:rsidP="00C66649">
      <w:pPr>
        <w:pStyle w:val="subsection"/>
      </w:pPr>
      <w:r w:rsidRPr="003C6442">
        <w:tab/>
        <w:t>(1)</w:t>
      </w:r>
      <w:r w:rsidRPr="003C6442">
        <w:tab/>
        <w:t xml:space="preserve">The Secretary may give </w:t>
      </w:r>
      <w:r w:rsidR="009F2946" w:rsidRPr="003C6442">
        <w:t xml:space="preserve">a show cause notice to </w:t>
      </w:r>
      <w:r w:rsidRPr="003C6442">
        <w:t xml:space="preserve">the holder of a gambling permission or old gambling authority </w:t>
      </w:r>
      <w:r w:rsidR="00DF35B0" w:rsidRPr="003C6442">
        <w:t>for a gambling activity at an airport</w:t>
      </w:r>
      <w:r w:rsidR="009F2946" w:rsidRPr="003C6442">
        <w:t>,</w:t>
      </w:r>
      <w:r w:rsidRPr="003C6442">
        <w:t xml:space="preserve"> if the Secretary reasonably believes </w:t>
      </w:r>
      <w:r w:rsidR="00274C16" w:rsidRPr="003C6442">
        <w:t>that</w:t>
      </w:r>
      <w:r w:rsidRPr="003C6442">
        <w:t>:</w:t>
      </w:r>
    </w:p>
    <w:p w14:paraId="1C60F918" w14:textId="3686828F" w:rsidR="00C66649" w:rsidRPr="003C6442" w:rsidRDefault="00C66649" w:rsidP="00C66649">
      <w:pPr>
        <w:pStyle w:val="paragraph"/>
      </w:pPr>
      <w:r w:rsidRPr="003C6442">
        <w:tab/>
        <w:t>(a)</w:t>
      </w:r>
      <w:r w:rsidRPr="003C6442">
        <w:tab/>
      </w:r>
      <w:r w:rsidR="00274C16" w:rsidRPr="003C6442">
        <w:t xml:space="preserve">the holder </w:t>
      </w:r>
      <w:r w:rsidR="00040784" w:rsidRPr="003C6442">
        <w:t xml:space="preserve">has engaged in a gambling </w:t>
      </w:r>
      <w:r w:rsidR="003807DB" w:rsidRPr="003C6442">
        <w:t xml:space="preserve">activity </w:t>
      </w:r>
      <w:r w:rsidR="009212EA">
        <w:t>that is not</w:t>
      </w:r>
      <w:r w:rsidR="006532A6" w:rsidRPr="003C6442">
        <w:t xml:space="preserve"> </w:t>
      </w:r>
      <w:r w:rsidR="003807DB" w:rsidRPr="003C6442">
        <w:t xml:space="preserve">authorised by </w:t>
      </w:r>
      <w:r w:rsidR="009212EA">
        <w:t>the</w:t>
      </w:r>
      <w:r w:rsidR="003807DB" w:rsidRPr="003C6442">
        <w:t xml:space="preserve"> permission or authority; or</w:t>
      </w:r>
    </w:p>
    <w:p w14:paraId="38EEE4CA" w14:textId="50A9CDF5" w:rsidR="003807DB" w:rsidRPr="003C6442" w:rsidRDefault="003807DB" w:rsidP="00C66649">
      <w:pPr>
        <w:pStyle w:val="paragraph"/>
      </w:pPr>
      <w:r w:rsidRPr="003C6442">
        <w:tab/>
        <w:t>(b)</w:t>
      </w:r>
      <w:r w:rsidRPr="003C6442">
        <w:tab/>
      </w:r>
      <w:r w:rsidR="00274C16" w:rsidRPr="003C6442">
        <w:t xml:space="preserve">the holder </w:t>
      </w:r>
      <w:r w:rsidRPr="003C6442">
        <w:t xml:space="preserve">has </w:t>
      </w:r>
      <w:r w:rsidR="00591A8E">
        <w:t>engaged in</w:t>
      </w:r>
      <w:r w:rsidR="006532A6" w:rsidRPr="003C6442">
        <w:t xml:space="preserve"> </w:t>
      </w:r>
      <w:r w:rsidR="009212EA">
        <w:t xml:space="preserve">a </w:t>
      </w:r>
      <w:r w:rsidRPr="003C6442">
        <w:t>gambling activit</w:t>
      </w:r>
      <w:r w:rsidR="009212EA">
        <w:t>y</w:t>
      </w:r>
      <w:r w:rsidRPr="003C6442">
        <w:t xml:space="preserve"> in a way that </w:t>
      </w:r>
      <w:r w:rsidR="00921C5B" w:rsidRPr="003C6442">
        <w:t>i</w:t>
      </w:r>
      <w:r w:rsidR="006532A6" w:rsidRPr="003C6442">
        <w:t>s not in accordance with the terms of</w:t>
      </w:r>
      <w:r w:rsidRPr="003C6442">
        <w:t xml:space="preserve"> </w:t>
      </w:r>
      <w:r w:rsidR="009212EA">
        <w:t>the</w:t>
      </w:r>
      <w:r w:rsidRPr="003C6442">
        <w:t xml:space="preserve"> permission or authority; or</w:t>
      </w:r>
    </w:p>
    <w:p w14:paraId="19D8C406" w14:textId="78C31FDA" w:rsidR="006532A6" w:rsidRPr="003C6442" w:rsidRDefault="003807DB" w:rsidP="00C66649">
      <w:pPr>
        <w:pStyle w:val="paragraph"/>
      </w:pPr>
      <w:r w:rsidRPr="003C6442">
        <w:tab/>
        <w:t>(c)</w:t>
      </w:r>
      <w:r w:rsidRPr="003C6442">
        <w:tab/>
      </w:r>
      <w:r w:rsidR="00274C16" w:rsidRPr="003C6442">
        <w:t xml:space="preserve">the holder </w:t>
      </w:r>
      <w:r w:rsidR="006532A6" w:rsidRPr="003C6442">
        <w:t>has breached a condition of the permission or authority</w:t>
      </w:r>
      <w:r w:rsidR="00274C16" w:rsidRPr="003C6442">
        <w:t>; or</w:t>
      </w:r>
    </w:p>
    <w:p w14:paraId="3FAB4492" w14:textId="09B0D6BC" w:rsidR="00274C16" w:rsidRPr="003C6442" w:rsidRDefault="00274C16" w:rsidP="00C66649">
      <w:pPr>
        <w:pStyle w:val="paragraph"/>
      </w:pPr>
      <w:r w:rsidRPr="003C6442">
        <w:tab/>
        <w:t>(d)</w:t>
      </w:r>
      <w:r w:rsidRPr="003C6442">
        <w:tab/>
        <w:t>for a gambling permission—the application for the permission, or a document or statement supplied in support of the application or in response to a request for further information, was false or misleading in a material particular.</w:t>
      </w:r>
    </w:p>
    <w:p w14:paraId="6A7AB3BD" w14:textId="0DD1D968" w:rsidR="0003695C" w:rsidRPr="003C6442" w:rsidRDefault="0003695C" w:rsidP="0003695C">
      <w:pPr>
        <w:pStyle w:val="subsection"/>
      </w:pPr>
      <w:r w:rsidRPr="003C6442">
        <w:tab/>
        <w:t>(2)</w:t>
      </w:r>
      <w:r w:rsidRPr="003C6442">
        <w:tab/>
        <w:t xml:space="preserve">The Secretary may also suspend the gambling permission or old gambling authority if the Secretary reasonably considers that the breach forming the grounds for the </w:t>
      </w:r>
      <w:r w:rsidR="009F2946" w:rsidRPr="003C6442">
        <w:t xml:space="preserve">show cause </w:t>
      </w:r>
      <w:r w:rsidRPr="003C6442">
        <w:t>notice is sufficiently serious to justify suspension.</w:t>
      </w:r>
    </w:p>
    <w:p w14:paraId="655FFAEA" w14:textId="5C971E91" w:rsidR="0003695C" w:rsidRPr="003C6442" w:rsidRDefault="0003695C" w:rsidP="0003695C">
      <w:pPr>
        <w:pStyle w:val="subsection"/>
      </w:pPr>
      <w:r w:rsidRPr="003C6442">
        <w:tab/>
        <w:t>(3)</w:t>
      </w:r>
      <w:r w:rsidRPr="003C6442">
        <w:tab/>
        <w:t>The show cause notice must:</w:t>
      </w:r>
    </w:p>
    <w:p w14:paraId="56AFB6FE" w14:textId="65E7B318" w:rsidR="0003695C" w:rsidRPr="003C6442" w:rsidRDefault="0003695C" w:rsidP="0003695C">
      <w:pPr>
        <w:pStyle w:val="paragraph"/>
      </w:pPr>
      <w:r w:rsidRPr="003C6442">
        <w:tab/>
        <w:t>(a)</w:t>
      </w:r>
      <w:r w:rsidRPr="003C6442">
        <w:tab/>
        <w:t>state the grounds on which the notice is given; and</w:t>
      </w:r>
    </w:p>
    <w:p w14:paraId="4B58E57A" w14:textId="2165D305" w:rsidR="0003695C" w:rsidRPr="003C6442" w:rsidRDefault="0003695C" w:rsidP="0003695C">
      <w:pPr>
        <w:pStyle w:val="paragraph"/>
      </w:pPr>
      <w:r w:rsidRPr="003C6442">
        <w:tab/>
        <w:t>(b)</w:t>
      </w:r>
      <w:r w:rsidRPr="003C6442">
        <w:tab/>
        <w:t>if the permission or authority is suspended—state that it is suspended; and</w:t>
      </w:r>
    </w:p>
    <w:p w14:paraId="4F11C6FE" w14:textId="335D2192" w:rsidR="0003695C" w:rsidRPr="003C6442" w:rsidRDefault="0003695C" w:rsidP="0003695C">
      <w:pPr>
        <w:pStyle w:val="paragraph"/>
      </w:pPr>
      <w:r w:rsidRPr="003C6442">
        <w:tab/>
        <w:t>(c)</w:t>
      </w:r>
      <w:r w:rsidRPr="003C6442">
        <w:tab/>
        <w:t>invite the holder of the permission or authority to give the Secretary, within a reasonable period stated in the notice, a written statement showing cause why the permission or authority should not be cancelled.</w:t>
      </w:r>
    </w:p>
    <w:p w14:paraId="70F805B6" w14:textId="0865D784" w:rsidR="0003695C" w:rsidRPr="003C6442" w:rsidRDefault="0003695C" w:rsidP="0003695C">
      <w:pPr>
        <w:pStyle w:val="SubsectionHead"/>
      </w:pPr>
      <w:r w:rsidRPr="003C6442">
        <w:t>Period of suspension</w:t>
      </w:r>
    </w:p>
    <w:p w14:paraId="69465E8F" w14:textId="4E8621E9" w:rsidR="0003695C" w:rsidRPr="003C6442" w:rsidRDefault="0003695C" w:rsidP="0003695C">
      <w:pPr>
        <w:pStyle w:val="subsection"/>
      </w:pPr>
      <w:r w:rsidRPr="003C6442">
        <w:tab/>
        <w:t>(4)</w:t>
      </w:r>
      <w:r w:rsidRPr="003C6442">
        <w:tab/>
        <w:t>If a show cause notice states that a gambling permission or an old gambling authority is suspended, the suspension commences when the show cause notice is given to the holder.</w:t>
      </w:r>
    </w:p>
    <w:p w14:paraId="20513B5B" w14:textId="77777777" w:rsidR="00B04254" w:rsidRPr="003C6442" w:rsidRDefault="0003695C" w:rsidP="0003695C">
      <w:pPr>
        <w:pStyle w:val="subsection"/>
      </w:pPr>
      <w:r w:rsidRPr="003C6442">
        <w:tab/>
        <w:t>(5)</w:t>
      </w:r>
      <w:r w:rsidRPr="003C6442">
        <w:tab/>
        <w:t>The suspension may be revoked by the Secretary at any time</w:t>
      </w:r>
      <w:r w:rsidR="00B04254" w:rsidRPr="003C6442">
        <w:t>, and the Secretary must give the holder written notice of the revocation.</w:t>
      </w:r>
    </w:p>
    <w:p w14:paraId="4CE139A4" w14:textId="0FD70AF1" w:rsidR="0003695C" w:rsidRPr="003C6442" w:rsidRDefault="00B04254" w:rsidP="0003695C">
      <w:pPr>
        <w:pStyle w:val="subsection"/>
      </w:pPr>
      <w:r w:rsidRPr="003C6442">
        <w:tab/>
        <w:t>(6)</w:t>
      </w:r>
      <w:r w:rsidRPr="003C6442">
        <w:tab/>
        <w:t>If the suspension has not been revoked</w:t>
      </w:r>
      <w:r w:rsidR="0003695C" w:rsidRPr="003C6442">
        <w:t xml:space="preserve">, </w:t>
      </w:r>
      <w:r w:rsidRPr="003C6442">
        <w:t>it</w:t>
      </w:r>
      <w:r w:rsidR="0003695C" w:rsidRPr="003C6442">
        <w:t xml:space="preserve"> end</w:t>
      </w:r>
      <w:r w:rsidRPr="003C6442">
        <w:t>s</w:t>
      </w:r>
      <w:r w:rsidR="0003695C" w:rsidRPr="003C6442">
        <w:t xml:space="preserve"> 90 days after the day on which it commenced.</w:t>
      </w:r>
    </w:p>
    <w:p w14:paraId="294906DB" w14:textId="7269BA78" w:rsidR="0003695C" w:rsidRPr="003C6442" w:rsidRDefault="00A2185C" w:rsidP="0003695C">
      <w:pPr>
        <w:pStyle w:val="ActHead5"/>
      </w:pPr>
      <w:bookmarkStart w:id="89" w:name="_Toc209781699"/>
      <w:r w:rsidRPr="009A508D">
        <w:rPr>
          <w:rStyle w:val="CharSectno"/>
        </w:rPr>
        <w:t>75</w:t>
      </w:r>
      <w:r w:rsidR="0003695C" w:rsidRPr="003C6442">
        <w:t xml:space="preserve">  Decision on cancellation</w:t>
      </w:r>
      <w:bookmarkEnd w:id="89"/>
    </w:p>
    <w:p w14:paraId="0CF06D6D" w14:textId="1A684F25" w:rsidR="0003695C" w:rsidRPr="003C6442" w:rsidRDefault="0003695C" w:rsidP="0003695C">
      <w:pPr>
        <w:pStyle w:val="subsection"/>
      </w:pPr>
      <w:r w:rsidRPr="003C6442">
        <w:tab/>
        <w:t>(1)</w:t>
      </w:r>
      <w:r w:rsidRPr="003C6442">
        <w:tab/>
        <w:t xml:space="preserve">The Secretary must, after giving the holder of a gambling permission or old gambling authority </w:t>
      </w:r>
      <w:r w:rsidR="00DF35B0" w:rsidRPr="003C6442">
        <w:t>for a</w:t>
      </w:r>
      <w:r w:rsidR="003F725D">
        <w:t xml:space="preserve"> gambling</w:t>
      </w:r>
      <w:r w:rsidR="00DF35B0" w:rsidRPr="003C6442">
        <w:t xml:space="preserve"> activity at an airport </w:t>
      </w:r>
      <w:r w:rsidRPr="003C6442">
        <w:t xml:space="preserve">a show cause notice under section </w:t>
      </w:r>
      <w:r w:rsidR="00A2185C">
        <w:t>74</w:t>
      </w:r>
      <w:r w:rsidRPr="003C6442">
        <w:t xml:space="preserve"> and considering any written statement given by the holder in accordance with the show cause notice, decide whether to cancel the permission or authority.</w:t>
      </w:r>
    </w:p>
    <w:p w14:paraId="69638BCC" w14:textId="3C9768E1" w:rsidR="0003695C" w:rsidRPr="003C6442" w:rsidRDefault="0003695C" w:rsidP="0003695C">
      <w:pPr>
        <w:pStyle w:val="subsection"/>
      </w:pPr>
      <w:r w:rsidRPr="003C6442">
        <w:lastRenderedPageBreak/>
        <w:tab/>
        <w:t>(2)</w:t>
      </w:r>
      <w:r w:rsidRPr="003C6442">
        <w:tab/>
        <w:t xml:space="preserve">The Secretary may </w:t>
      </w:r>
      <w:r w:rsidR="003F725D">
        <w:t xml:space="preserve">decide to </w:t>
      </w:r>
      <w:r w:rsidRPr="003C6442">
        <w:t>cancel the permission or authority if the Secretary is satisfied that:</w:t>
      </w:r>
    </w:p>
    <w:p w14:paraId="3203F767" w14:textId="77777777" w:rsidR="003F725D" w:rsidRPr="003C6442" w:rsidRDefault="0003695C" w:rsidP="003F725D">
      <w:pPr>
        <w:pStyle w:val="paragraph"/>
      </w:pPr>
      <w:r w:rsidRPr="003C6442">
        <w:tab/>
      </w:r>
      <w:r w:rsidR="003F725D" w:rsidRPr="003C6442">
        <w:t>(a)</w:t>
      </w:r>
      <w:r w:rsidR="003F725D" w:rsidRPr="003C6442">
        <w:tab/>
        <w:t xml:space="preserve">the holder has engaged in a gambling activity </w:t>
      </w:r>
      <w:r w:rsidR="003F725D">
        <w:t>that is not</w:t>
      </w:r>
      <w:r w:rsidR="003F725D" w:rsidRPr="003C6442">
        <w:t xml:space="preserve"> authorised by </w:t>
      </w:r>
      <w:r w:rsidR="003F725D">
        <w:t>the</w:t>
      </w:r>
      <w:r w:rsidR="003F725D" w:rsidRPr="003C6442">
        <w:t xml:space="preserve"> permission or authority; or</w:t>
      </w:r>
    </w:p>
    <w:p w14:paraId="5D36E83B" w14:textId="77777777" w:rsidR="003F725D" w:rsidRPr="003C6442" w:rsidRDefault="003F725D" w:rsidP="003F725D">
      <w:pPr>
        <w:pStyle w:val="paragraph"/>
      </w:pPr>
      <w:r w:rsidRPr="003C6442">
        <w:tab/>
        <w:t>(b)</w:t>
      </w:r>
      <w:r w:rsidRPr="003C6442">
        <w:tab/>
        <w:t xml:space="preserve">the holder has </w:t>
      </w:r>
      <w:r>
        <w:t>engaged in</w:t>
      </w:r>
      <w:r w:rsidRPr="003C6442">
        <w:t xml:space="preserve"> </w:t>
      </w:r>
      <w:r>
        <w:t xml:space="preserve">a </w:t>
      </w:r>
      <w:r w:rsidRPr="003C6442">
        <w:t>gambling activit</w:t>
      </w:r>
      <w:r>
        <w:t>y</w:t>
      </w:r>
      <w:r w:rsidRPr="003C6442">
        <w:t xml:space="preserve"> in a way that is not in accordance with the terms of </w:t>
      </w:r>
      <w:r>
        <w:t>the</w:t>
      </w:r>
      <w:r w:rsidRPr="003C6442">
        <w:t xml:space="preserve"> permission or authority; or</w:t>
      </w:r>
    </w:p>
    <w:p w14:paraId="12341702" w14:textId="1E781A05" w:rsidR="0003695C" w:rsidRPr="003C6442" w:rsidRDefault="0003695C" w:rsidP="003F725D">
      <w:pPr>
        <w:pStyle w:val="paragraph"/>
      </w:pPr>
      <w:r w:rsidRPr="003C6442">
        <w:tab/>
        <w:t>(c)</w:t>
      </w:r>
      <w:r w:rsidRPr="003C6442">
        <w:tab/>
      </w:r>
      <w:r w:rsidR="00274C16" w:rsidRPr="003C6442">
        <w:t xml:space="preserve">the holder </w:t>
      </w:r>
      <w:r w:rsidRPr="003C6442">
        <w:t>has breached a condition of the permission or authority</w:t>
      </w:r>
      <w:r w:rsidR="00274C16" w:rsidRPr="003C6442">
        <w:t>; or</w:t>
      </w:r>
    </w:p>
    <w:p w14:paraId="5FAE51BE" w14:textId="205200D4" w:rsidR="00274C16" w:rsidRPr="003C6442" w:rsidRDefault="00274C16" w:rsidP="0003695C">
      <w:pPr>
        <w:pStyle w:val="paragraph"/>
      </w:pPr>
      <w:r w:rsidRPr="003C6442">
        <w:tab/>
        <w:t>(d)</w:t>
      </w:r>
      <w:r w:rsidRPr="003C6442">
        <w:tab/>
        <w:t>for a gambling permission—the application for the permission, or a document or statement supplied in support of the application or in response to a request for further information, was false or misleading in a material particular</w:t>
      </w:r>
      <w:r w:rsidR="00A0672D">
        <w:t>.</w:t>
      </w:r>
    </w:p>
    <w:p w14:paraId="0E536946" w14:textId="2EB104E0" w:rsidR="0003695C" w:rsidRPr="003C6442" w:rsidRDefault="0003695C" w:rsidP="0003695C">
      <w:pPr>
        <w:pStyle w:val="subsection"/>
      </w:pPr>
      <w:r w:rsidRPr="003C6442">
        <w:tab/>
        <w:t>(3)</w:t>
      </w:r>
      <w:r w:rsidRPr="003C6442">
        <w:tab/>
        <w:t xml:space="preserve">If the Secretary suspended the permission or authority under section </w:t>
      </w:r>
      <w:r w:rsidR="00A2185C">
        <w:t>74</w:t>
      </w:r>
      <w:r w:rsidRPr="003C6442">
        <w:t xml:space="preserve"> and </w:t>
      </w:r>
      <w:r w:rsidR="003F725D">
        <w:t xml:space="preserve">then </w:t>
      </w:r>
      <w:r w:rsidRPr="003C6442">
        <w:t>decides not to cancel the permission or authority, the Secretary must revoke the suspension.</w:t>
      </w:r>
    </w:p>
    <w:p w14:paraId="3BD782B7" w14:textId="77777777" w:rsidR="000E0987" w:rsidRPr="003C6442" w:rsidRDefault="0003695C" w:rsidP="0003695C">
      <w:pPr>
        <w:pStyle w:val="subsection"/>
      </w:pPr>
      <w:r w:rsidRPr="003C6442">
        <w:tab/>
        <w:t>(4)</w:t>
      </w:r>
      <w:r w:rsidRPr="003C6442">
        <w:tab/>
        <w:t>The Secretary must give the holder of the permission or authority notice in writing of a decision under this section</w:t>
      </w:r>
      <w:r w:rsidR="000E0987" w:rsidRPr="003C6442">
        <w:t>.</w:t>
      </w:r>
    </w:p>
    <w:p w14:paraId="101BEA77" w14:textId="1DE250A8" w:rsidR="000E0987" w:rsidRPr="003C6442" w:rsidRDefault="000E0987" w:rsidP="0003695C">
      <w:pPr>
        <w:pStyle w:val="subsection"/>
      </w:pPr>
      <w:r w:rsidRPr="003C6442">
        <w:tab/>
        <w:t>(5)</w:t>
      </w:r>
      <w:r w:rsidRPr="003C6442">
        <w:tab/>
        <w:t>The Secretary must also give the holder a statement of reasons for a decision to cancel the permission or authority.</w:t>
      </w:r>
    </w:p>
    <w:p w14:paraId="43E83DBD" w14:textId="5814D553" w:rsidR="00B04254" w:rsidRPr="003C6442" w:rsidRDefault="00A2185C" w:rsidP="00B04254">
      <w:pPr>
        <w:pStyle w:val="ActHead5"/>
      </w:pPr>
      <w:bookmarkStart w:id="90" w:name="_Toc209781700"/>
      <w:r w:rsidRPr="009A508D">
        <w:rPr>
          <w:rStyle w:val="CharSectno"/>
        </w:rPr>
        <w:t>76</w:t>
      </w:r>
      <w:r w:rsidR="00B04254" w:rsidRPr="003C6442">
        <w:t xml:space="preserve">  Cancellation at request of holder</w:t>
      </w:r>
      <w:bookmarkEnd w:id="90"/>
    </w:p>
    <w:p w14:paraId="1E7262A0" w14:textId="43101ABB" w:rsidR="00B04254" w:rsidRPr="003C6442" w:rsidRDefault="00B04254" w:rsidP="00B04254">
      <w:pPr>
        <w:pStyle w:val="subsection"/>
      </w:pPr>
      <w:r w:rsidRPr="003C6442">
        <w:tab/>
        <w:t>(1)</w:t>
      </w:r>
      <w:r w:rsidRPr="003C6442">
        <w:tab/>
        <w:t xml:space="preserve">The Secretary must cancel a gambling permission or old gambling authority </w:t>
      </w:r>
      <w:r w:rsidR="00DF35B0" w:rsidRPr="003C6442">
        <w:t>for a</w:t>
      </w:r>
      <w:r w:rsidR="003F725D">
        <w:t xml:space="preserve"> gambling</w:t>
      </w:r>
      <w:r w:rsidR="00DF35B0" w:rsidRPr="003C6442">
        <w:t xml:space="preserve"> activity at an airport </w:t>
      </w:r>
      <w:r w:rsidRPr="003C6442">
        <w:t>if the holder of the permission or authority makes a request in writing for it to be cancelled.</w:t>
      </w:r>
    </w:p>
    <w:p w14:paraId="448C4E58" w14:textId="0D8887EA" w:rsidR="00B04254" w:rsidRPr="003C6442" w:rsidRDefault="00B04254" w:rsidP="00B04254">
      <w:pPr>
        <w:pStyle w:val="subsection"/>
      </w:pPr>
      <w:r w:rsidRPr="003C6442">
        <w:tab/>
        <w:t>(2)</w:t>
      </w:r>
      <w:r w:rsidRPr="003C6442">
        <w:tab/>
        <w:t>The cancellation takes effect when the request is given to the Secretary or, if a later day is stated in the request, on the stated day.</w:t>
      </w:r>
    </w:p>
    <w:p w14:paraId="06666F57" w14:textId="22BA10B4" w:rsidR="00B04254" w:rsidRPr="003C6442" w:rsidRDefault="00A2185C" w:rsidP="00B04254">
      <w:pPr>
        <w:pStyle w:val="ActHead5"/>
      </w:pPr>
      <w:bookmarkStart w:id="91" w:name="_Toc209781701"/>
      <w:r w:rsidRPr="009A508D">
        <w:rPr>
          <w:rStyle w:val="CharSectno"/>
        </w:rPr>
        <w:t>77</w:t>
      </w:r>
      <w:r w:rsidR="00B04254" w:rsidRPr="003C6442">
        <w:t xml:space="preserve">  Review of decisions</w:t>
      </w:r>
      <w:bookmarkEnd w:id="91"/>
    </w:p>
    <w:p w14:paraId="78FE6F1C" w14:textId="0D403930" w:rsidR="00BC7EBA" w:rsidRPr="003C6442" w:rsidRDefault="00B04254" w:rsidP="008768B3">
      <w:pPr>
        <w:pStyle w:val="subsection"/>
      </w:pPr>
      <w:r w:rsidRPr="003C6442">
        <w:tab/>
      </w:r>
      <w:r w:rsidRPr="003C6442">
        <w:tab/>
        <w:t xml:space="preserve">An application may be made to the Administrative Review Tribunal for review of a decision under section </w:t>
      </w:r>
      <w:r w:rsidR="00A2185C">
        <w:t>75</w:t>
      </w:r>
      <w:r w:rsidRPr="003C6442">
        <w:t xml:space="preserve"> to cancel a gambling permission or old gambling authority</w:t>
      </w:r>
      <w:r w:rsidR="00DF35B0" w:rsidRPr="003C6442">
        <w:t xml:space="preserve"> for a gambling activity at an airport</w:t>
      </w:r>
      <w:r w:rsidRPr="003C6442">
        <w:t>.</w:t>
      </w:r>
    </w:p>
    <w:p w14:paraId="13EE346C" w14:textId="623A907D" w:rsidR="00BC7EBA" w:rsidRPr="003C6442" w:rsidRDefault="006C2C12" w:rsidP="007D166A">
      <w:pPr>
        <w:pStyle w:val="ActHead2"/>
        <w:pageBreakBefore/>
      </w:pPr>
      <w:bookmarkStart w:id="92" w:name="_Toc209781702"/>
      <w:r w:rsidRPr="009A508D">
        <w:rPr>
          <w:rStyle w:val="CharPartNo"/>
        </w:rPr>
        <w:lastRenderedPageBreak/>
        <w:t>Part 6</w:t>
      </w:r>
      <w:r w:rsidR="007D166A" w:rsidRPr="003C6442">
        <w:t>—</w:t>
      </w:r>
      <w:r w:rsidR="007D166A" w:rsidRPr="009A508D">
        <w:rPr>
          <w:rStyle w:val="CharPartText"/>
        </w:rPr>
        <w:t>Smoking</w:t>
      </w:r>
      <w:bookmarkEnd w:id="92"/>
    </w:p>
    <w:p w14:paraId="0A0E0A60" w14:textId="6B5B6113" w:rsidR="007D166A" w:rsidRPr="003C6442" w:rsidRDefault="007D166A" w:rsidP="007D166A">
      <w:pPr>
        <w:pStyle w:val="Header"/>
      </w:pPr>
      <w:r w:rsidRPr="009A508D">
        <w:rPr>
          <w:rStyle w:val="CharDivNo"/>
        </w:rPr>
        <w:t xml:space="preserve"> </w:t>
      </w:r>
      <w:r w:rsidRPr="009A508D">
        <w:rPr>
          <w:rStyle w:val="CharDivText"/>
        </w:rPr>
        <w:t xml:space="preserve"> </w:t>
      </w:r>
    </w:p>
    <w:p w14:paraId="245C46D6" w14:textId="73DEA7B2" w:rsidR="00E14545" w:rsidRPr="003C6442" w:rsidRDefault="00A2185C" w:rsidP="007D166A">
      <w:pPr>
        <w:pStyle w:val="ActHead5"/>
      </w:pPr>
      <w:bookmarkStart w:id="93" w:name="_Toc209781703"/>
      <w:r w:rsidRPr="009A508D">
        <w:rPr>
          <w:rStyle w:val="CharSectno"/>
        </w:rPr>
        <w:t>78</w:t>
      </w:r>
      <w:r w:rsidR="00E14545" w:rsidRPr="003C6442">
        <w:t xml:space="preserve">  Purposes of Part</w:t>
      </w:r>
      <w:bookmarkEnd w:id="93"/>
    </w:p>
    <w:p w14:paraId="71F56605" w14:textId="406EB02A" w:rsidR="00E14545" w:rsidRPr="003C6442" w:rsidRDefault="00E14545" w:rsidP="00E14545">
      <w:pPr>
        <w:pStyle w:val="subsection"/>
      </w:pPr>
      <w:r w:rsidRPr="003C6442">
        <w:tab/>
      </w:r>
      <w:r w:rsidRPr="003C6442">
        <w:tab/>
        <w:t xml:space="preserve">This </w:t>
      </w:r>
      <w:r w:rsidR="006C2C12" w:rsidRPr="003C6442">
        <w:t>Part i</w:t>
      </w:r>
      <w:r w:rsidRPr="003C6442">
        <w:t xml:space="preserve">s made for the purposes of </w:t>
      </w:r>
      <w:r w:rsidR="006C2C12" w:rsidRPr="003C6442">
        <w:t>section 1</w:t>
      </w:r>
      <w:r w:rsidRPr="003C6442">
        <w:t>74 of the Act.</w:t>
      </w:r>
    </w:p>
    <w:p w14:paraId="6F550852" w14:textId="702FABB2" w:rsidR="007D166A" w:rsidRPr="003C6442" w:rsidRDefault="00A2185C" w:rsidP="007D166A">
      <w:pPr>
        <w:pStyle w:val="ActHead5"/>
      </w:pPr>
      <w:bookmarkStart w:id="94" w:name="_Toc209781704"/>
      <w:r w:rsidRPr="009A508D">
        <w:rPr>
          <w:rStyle w:val="CharSectno"/>
        </w:rPr>
        <w:t>79</w:t>
      </w:r>
      <w:r w:rsidR="007D166A" w:rsidRPr="003C6442">
        <w:t xml:space="preserve">  Airports to which this Part applies</w:t>
      </w:r>
      <w:bookmarkEnd w:id="94"/>
    </w:p>
    <w:p w14:paraId="2C2D2AF3" w14:textId="2E09A4FE" w:rsidR="007D166A" w:rsidRPr="003C6442" w:rsidRDefault="007D166A" w:rsidP="007D166A">
      <w:pPr>
        <w:pStyle w:val="subsection"/>
      </w:pPr>
      <w:r w:rsidRPr="003C6442">
        <w:tab/>
      </w:r>
      <w:r w:rsidRPr="003C6442">
        <w:tab/>
        <w:t>This Part applies to all activity</w:t>
      </w:r>
      <w:r w:rsidR="009A508D">
        <w:noBreakHyphen/>
      </w:r>
      <w:r w:rsidRPr="003C6442">
        <w:t>controlled airports except Mount Isa Airport and Tennant Creek Airport.</w:t>
      </w:r>
    </w:p>
    <w:p w14:paraId="5BD57B2D" w14:textId="6A666098" w:rsidR="007D166A" w:rsidRPr="003C6442" w:rsidRDefault="00A2185C" w:rsidP="007D166A">
      <w:pPr>
        <w:pStyle w:val="ActHead5"/>
      </w:pPr>
      <w:bookmarkStart w:id="95" w:name="_Toc209781705"/>
      <w:r w:rsidRPr="009A508D">
        <w:rPr>
          <w:rStyle w:val="CharSectno"/>
        </w:rPr>
        <w:t>80</w:t>
      </w:r>
      <w:r w:rsidR="007D166A" w:rsidRPr="003C6442">
        <w:t xml:space="preserve">  No</w:t>
      </w:r>
      <w:r w:rsidR="009A508D">
        <w:noBreakHyphen/>
      </w:r>
      <w:r w:rsidR="007D166A" w:rsidRPr="003C6442">
        <w:t>smoking areas</w:t>
      </w:r>
      <w:bookmarkEnd w:id="95"/>
    </w:p>
    <w:p w14:paraId="27E35174" w14:textId="4E96401A" w:rsidR="007D166A" w:rsidRPr="003C6442" w:rsidRDefault="007D166A" w:rsidP="007D166A">
      <w:pPr>
        <w:pStyle w:val="subsection"/>
      </w:pPr>
      <w:r w:rsidRPr="003C6442">
        <w:tab/>
        <w:t>(1)</w:t>
      </w:r>
      <w:r w:rsidRPr="003C6442">
        <w:tab/>
        <w:t>An airport</w:t>
      </w:r>
      <w:r w:rsidR="009A508D">
        <w:noBreakHyphen/>
      </w:r>
      <w:r w:rsidRPr="003C6442">
        <w:t xml:space="preserve">operator company for an airport may designate an area of the airport as an area in which smoking is not permitted (a </w:t>
      </w:r>
      <w:r w:rsidRPr="003C6442">
        <w:rPr>
          <w:b/>
          <w:i/>
        </w:rPr>
        <w:t>no</w:t>
      </w:r>
      <w:r w:rsidR="009A508D">
        <w:rPr>
          <w:b/>
          <w:i/>
        </w:rPr>
        <w:noBreakHyphen/>
      </w:r>
      <w:r w:rsidRPr="003C6442">
        <w:rPr>
          <w:b/>
          <w:i/>
        </w:rPr>
        <w:t>smoking area</w:t>
      </w:r>
      <w:r w:rsidRPr="003C6442">
        <w:rPr>
          <w:b/>
        </w:rPr>
        <w:t>)</w:t>
      </w:r>
      <w:r w:rsidRPr="003C6442">
        <w:t>.</w:t>
      </w:r>
    </w:p>
    <w:p w14:paraId="56B89C64" w14:textId="4E0FE192" w:rsidR="007D166A" w:rsidRPr="003C6442" w:rsidRDefault="007D166A" w:rsidP="007D166A">
      <w:pPr>
        <w:pStyle w:val="subsection"/>
      </w:pPr>
      <w:r w:rsidRPr="003C6442">
        <w:tab/>
        <w:t>(2)</w:t>
      </w:r>
      <w:r w:rsidRPr="003C6442">
        <w:tab/>
        <w:t>The airport</w:t>
      </w:r>
      <w:r w:rsidR="009A508D">
        <w:noBreakHyphen/>
      </w:r>
      <w:r w:rsidRPr="003C6442">
        <w:t>operator company must ensure that the area is marked by a prominent sign bearing the words “No Smoking”.</w:t>
      </w:r>
    </w:p>
    <w:p w14:paraId="03548C96" w14:textId="00099392" w:rsidR="007D166A" w:rsidRPr="003C6442" w:rsidRDefault="007D166A" w:rsidP="007D166A">
      <w:pPr>
        <w:pStyle w:val="subsection"/>
      </w:pPr>
      <w:r w:rsidRPr="003C6442">
        <w:tab/>
        <w:t>(3)</w:t>
      </w:r>
      <w:r w:rsidRPr="003C6442">
        <w:tab/>
        <w:t>The designation of the area as a no</w:t>
      </w:r>
      <w:r w:rsidR="009A508D">
        <w:noBreakHyphen/>
      </w:r>
      <w:r w:rsidRPr="003C6442">
        <w:t xml:space="preserve">smoking area is of no effect if it is not marked as required by </w:t>
      </w:r>
      <w:r w:rsidR="009A508D">
        <w:t>subsection (</w:t>
      </w:r>
      <w:r w:rsidRPr="003C6442">
        <w:t>2).</w:t>
      </w:r>
    </w:p>
    <w:p w14:paraId="5DA20B51" w14:textId="3CB3EA16" w:rsidR="007D166A" w:rsidRPr="003C6442" w:rsidRDefault="00A2185C" w:rsidP="007D166A">
      <w:pPr>
        <w:pStyle w:val="ActHead5"/>
      </w:pPr>
      <w:bookmarkStart w:id="96" w:name="_Toc209781706"/>
      <w:r w:rsidRPr="009A508D">
        <w:rPr>
          <w:rStyle w:val="CharSectno"/>
        </w:rPr>
        <w:t>81</w:t>
      </w:r>
      <w:r w:rsidR="007D166A" w:rsidRPr="003C6442">
        <w:t xml:space="preserve">  Offence—smoking</w:t>
      </w:r>
      <w:bookmarkEnd w:id="96"/>
    </w:p>
    <w:p w14:paraId="2C98FE71" w14:textId="3768D960" w:rsidR="007D166A" w:rsidRPr="003C6442" w:rsidRDefault="007D166A" w:rsidP="007D166A">
      <w:pPr>
        <w:pStyle w:val="subsection"/>
      </w:pPr>
      <w:r w:rsidRPr="003C6442">
        <w:tab/>
      </w:r>
      <w:r w:rsidRPr="003C6442">
        <w:tab/>
        <w:t xml:space="preserve">A person commits an offence of strict liability if </w:t>
      </w:r>
      <w:r w:rsidR="001D422A" w:rsidRPr="003C6442">
        <w:t>the</w:t>
      </w:r>
      <w:r w:rsidRPr="003C6442">
        <w:t xml:space="preserve"> person smokes in a </w:t>
      </w:r>
      <w:r w:rsidR="001D422A" w:rsidRPr="003C6442">
        <w:t xml:space="preserve">marked </w:t>
      </w:r>
      <w:r w:rsidRPr="003C6442">
        <w:t>no</w:t>
      </w:r>
      <w:r w:rsidR="009A508D">
        <w:noBreakHyphen/>
      </w:r>
      <w:r w:rsidRPr="003C6442">
        <w:t>smoking area.</w:t>
      </w:r>
    </w:p>
    <w:p w14:paraId="74615B3D" w14:textId="67264396" w:rsidR="007D166A" w:rsidRPr="003C6442" w:rsidRDefault="007D166A" w:rsidP="00CC083E">
      <w:pPr>
        <w:pStyle w:val="Penalty"/>
      </w:pPr>
      <w:r w:rsidRPr="003C6442">
        <w:t>Penalty:</w:t>
      </w:r>
      <w:r w:rsidRPr="003C6442">
        <w:tab/>
        <w:t>5 penalty units.</w:t>
      </w:r>
    </w:p>
    <w:p w14:paraId="55F6322A" w14:textId="5FC75FF4" w:rsidR="007D166A" w:rsidRPr="003C6442" w:rsidRDefault="00A2185C" w:rsidP="007D166A">
      <w:pPr>
        <w:pStyle w:val="ActHead5"/>
      </w:pPr>
      <w:bookmarkStart w:id="97" w:name="_Toc209781707"/>
      <w:r w:rsidRPr="009A508D">
        <w:rPr>
          <w:rStyle w:val="CharSectno"/>
        </w:rPr>
        <w:t>82</w:t>
      </w:r>
      <w:r w:rsidR="007D166A" w:rsidRPr="003C6442">
        <w:t xml:space="preserve">  Infringement officers</w:t>
      </w:r>
      <w:bookmarkEnd w:id="97"/>
    </w:p>
    <w:p w14:paraId="60EF4A99" w14:textId="41558E8F" w:rsidR="007D166A" w:rsidRPr="003C6442" w:rsidRDefault="007D166A" w:rsidP="007D166A">
      <w:pPr>
        <w:pStyle w:val="subsection"/>
      </w:pPr>
      <w:r w:rsidRPr="003C6442">
        <w:tab/>
      </w:r>
      <w:r w:rsidRPr="003C6442">
        <w:tab/>
        <w:t xml:space="preserve">The Secretary may appoint any of the following as an infringement officer </w:t>
      </w:r>
      <w:r w:rsidR="001D422A" w:rsidRPr="003C6442">
        <w:t xml:space="preserve">for an airport </w:t>
      </w:r>
      <w:r w:rsidRPr="003C6442">
        <w:t xml:space="preserve">for the purposes of </w:t>
      </w:r>
      <w:r w:rsidR="003F725D">
        <w:t>s</w:t>
      </w:r>
      <w:r w:rsidRPr="003C6442">
        <w:t xml:space="preserve">ection </w:t>
      </w:r>
      <w:r w:rsidR="00A2185C">
        <w:t>81</w:t>
      </w:r>
      <w:r w:rsidRPr="003C6442">
        <w:t>:</w:t>
      </w:r>
    </w:p>
    <w:p w14:paraId="570DCB83" w14:textId="6B7A0EAC" w:rsidR="007D166A" w:rsidRPr="003C6442" w:rsidRDefault="007D166A" w:rsidP="007D166A">
      <w:pPr>
        <w:pStyle w:val="paragraph"/>
      </w:pPr>
      <w:r w:rsidRPr="003C6442">
        <w:tab/>
        <w:t>(a)</w:t>
      </w:r>
      <w:r w:rsidRPr="003C6442">
        <w:tab/>
        <w:t>an employee of the Department;</w:t>
      </w:r>
    </w:p>
    <w:p w14:paraId="47454B10" w14:textId="0C407297" w:rsidR="007D166A" w:rsidRPr="003C6442" w:rsidRDefault="007D166A" w:rsidP="007D166A">
      <w:pPr>
        <w:pStyle w:val="paragraph"/>
      </w:pPr>
      <w:r w:rsidRPr="003C6442">
        <w:tab/>
        <w:t>(b)</w:t>
      </w:r>
      <w:r w:rsidRPr="003C6442">
        <w:tab/>
        <w:t>a member, special member, protective service officer or special protective service officer of the Australian Federal Police;</w:t>
      </w:r>
    </w:p>
    <w:p w14:paraId="485D82EC" w14:textId="14B1568D" w:rsidR="007D166A" w:rsidRPr="003C6442" w:rsidRDefault="007D166A" w:rsidP="007D166A">
      <w:pPr>
        <w:pStyle w:val="paragraph"/>
      </w:pPr>
      <w:r w:rsidRPr="003C6442">
        <w:tab/>
        <w:t>(c)</w:t>
      </w:r>
      <w:r w:rsidRPr="003C6442">
        <w:tab/>
        <w:t>an employee of an airport</w:t>
      </w:r>
      <w:r w:rsidR="009A508D">
        <w:noBreakHyphen/>
      </w:r>
      <w:r w:rsidRPr="003C6442">
        <w:t>operator company, or of a contractor or subcontractor of an airport</w:t>
      </w:r>
      <w:r w:rsidR="009A508D">
        <w:noBreakHyphen/>
      </w:r>
      <w:r w:rsidRPr="003C6442">
        <w:t>operator company;</w:t>
      </w:r>
    </w:p>
    <w:p w14:paraId="467476F8" w14:textId="0544BD43" w:rsidR="007D166A" w:rsidRPr="003C6442" w:rsidRDefault="007D166A" w:rsidP="007D166A">
      <w:pPr>
        <w:pStyle w:val="paragraph"/>
      </w:pPr>
      <w:r w:rsidRPr="003C6442">
        <w:tab/>
        <w:t>(d)</w:t>
      </w:r>
      <w:r w:rsidRPr="003C6442">
        <w:tab/>
        <w:t>an individual engaged by an airport</w:t>
      </w:r>
      <w:r w:rsidR="009A508D">
        <w:noBreakHyphen/>
      </w:r>
      <w:r w:rsidRPr="003C6442">
        <w:t>operator company as a contractor, or who is a subcontractor of a contractor of an airport</w:t>
      </w:r>
      <w:r w:rsidR="009A508D">
        <w:noBreakHyphen/>
      </w:r>
      <w:r w:rsidRPr="003C6442">
        <w:t>operator company;</w:t>
      </w:r>
    </w:p>
    <w:p w14:paraId="3E96086C" w14:textId="0222BBDD" w:rsidR="007D166A" w:rsidRPr="003C6442" w:rsidRDefault="007D166A" w:rsidP="00C90879">
      <w:pPr>
        <w:pStyle w:val="paragraph"/>
      </w:pPr>
      <w:r w:rsidRPr="003C6442">
        <w:tab/>
        <w:t>(e)</w:t>
      </w:r>
      <w:r w:rsidRPr="003C6442">
        <w:tab/>
        <w:t xml:space="preserve">any other individual the Secretary considers to be appropriately qualified or experienced to exercise the powers of an infringement officer under </w:t>
      </w:r>
      <w:r w:rsidR="006E6E82" w:rsidRPr="003C6442">
        <w:t>Part 7</w:t>
      </w:r>
      <w:r w:rsidRPr="003C6442">
        <w:t xml:space="preserve"> of this instrument.</w:t>
      </w:r>
    </w:p>
    <w:p w14:paraId="7648C8D6" w14:textId="1D9ED0B9" w:rsidR="00BA1C76" w:rsidRPr="003C6442" w:rsidRDefault="006E6E82" w:rsidP="00BA1C76">
      <w:pPr>
        <w:pStyle w:val="ActHead2"/>
        <w:pageBreakBefore/>
      </w:pPr>
      <w:bookmarkStart w:id="98" w:name="_Toc209781708"/>
      <w:r w:rsidRPr="009A508D">
        <w:rPr>
          <w:rStyle w:val="CharPartNo"/>
        </w:rPr>
        <w:lastRenderedPageBreak/>
        <w:t>Part 7</w:t>
      </w:r>
      <w:r w:rsidR="00BA1C76" w:rsidRPr="003C6442">
        <w:t>—</w:t>
      </w:r>
      <w:r w:rsidR="00BA1C76" w:rsidRPr="009A508D">
        <w:rPr>
          <w:rStyle w:val="CharPartText"/>
        </w:rPr>
        <w:t>Infringement notices</w:t>
      </w:r>
      <w:bookmarkEnd w:id="98"/>
    </w:p>
    <w:p w14:paraId="71DE52C5" w14:textId="7F2CDD5C" w:rsidR="00BA1C76" w:rsidRPr="003C6442" w:rsidRDefault="00906330" w:rsidP="00906330">
      <w:pPr>
        <w:pStyle w:val="Header"/>
      </w:pPr>
      <w:r w:rsidRPr="009A508D">
        <w:rPr>
          <w:rStyle w:val="CharDivNo"/>
        </w:rPr>
        <w:t xml:space="preserve"> </w:t>
      </w:r>
      <w:r w:rsidRPr="009A508D">
        <w:rPr>
          <w:rStyle w:val="CharDivText"/>
        </w:rPr>
        <w:t xml:space="preserve"> </w:t>
      </w:r>
    </w:p>
    <w:p w14:paraId="1895745B" w14:textId="0A4AE1B1" w:rsidR="00E14545" w:rsidRPr="003C6442" w:rsidRDefault="00A2185C" w:rsidP="00906330">
      <w:pPr>
        <w:pStyle w:val="ActHead5"/>
      </w:pPr>
      <w:bookmarkStart w:id="99" w:name="_Toc209781709"/>
      <w:r w:rsidRPr="009A508D">
        <w:rPr>
          <w:rStyle w:val="CharSectno"/>
        </w:rPr>
        <w:t>83</w:t>
      </w:r>
      <w:r w:rsidR="00E14545" w:rsidRPr="003C6442">
        <w:t xml:space="preserve">  Purposes of Part</w:t>
      </w:r>
      <w:bookmarkEnd w:id="99"/>
    </w:p>
    <w:p w14:paraId="3A16CC5A" w14:textId="69499B82" w:rsidR="00E14545" w:rsidRPr="003C6442" w:rsidRDefault="00E14545" w:rsidP="00E14545">
      <w:pPr>
        <w:pStyle w:val="subsection"/>
      </w:pPr>
      <w:r w:rsidRPr="003C6442">
        <w:tab/>
      </w:r>
      <w:r w:rsidRPr="003C6442">
        <w:tab/>
        <w:t xml:space="preserve">This </w:t>
      </w:r>
      <w:r w:rsidR="006C2C12" w:rsidRPr="003C6442">
        <w:t>Part i</w:t>
      </w:r>
      <w:r w:rsidRPr="003C6442">
        <w:t xml:space="preserve">s made for the purposes of </w:t>
      </w:r>
      <w:r w:rsidR="006C2C12" w:rsidRPr="003C6442">
        <w:t>section 1</w:t>
      </w:r>
      <w:r w:rsidRPr="003C6442">
        <w:t>76 of the Act.</w:t>
      </w:r>
    </w:p>
    <w:p w14:paraId="27647058" w14:textId="1D9A35A4" w:rsidR="00906330" w:rsidRPr="003C6442" w:rsidRDefault="00A2185C" w:rsidP="00906330">
      <w:pPr>
        <w:pStyle w:val="ActHead5"/>
        <w:rPr>
          <w:b w:val="0"/>
          <w:bCs/>
        </w:rPr>
      </w:pPr>
      <w:bookmarkStart w:id="100" w:name="_Toc209781710"/>
      <w:r w:rsidRPr="009A508D">
        <w:rPr>
          <w:rStyle w:val="CharSectno"/>
        </w:rPr>
        <w:t>84</w:t>
      </w:r>
      <w:r w:rsidR="00906330" w:rsidRPr="003C6442">
        <w:t xml:space="preserve">  Provisions subject to infringement notices</w:t>
      </w:r>
      <w:bookmarkEnd w:id="100"/>
    </w:p>
    <w:p w14:paraId="0EACE968" w14:textId="4F31609F" w:rsidR="008979B9" w:rsidRPr="003C6442" w:rsidRDefault="00906330" w:rsidP="00906330">
      <w:pPr>
        <w:pStyle w:val="subsection"/>
      </w:pPr>
      <w:r w:rsidRPr="003C6442">
        <w:tab/>
      </w:r>
      <w:r w:rsidRPr="003C6442">
        <w:tab/>
      </w:r>
      <w:r w:rsidR="008979B9" w:rsidRPr="003C6442">
        <w:t xml:space="preserve">The following provisions of this instrument are </w:t>
      </w:r>
      <w:r w:rsidR="008979B9" w:rsidRPr="003C6442">
        <w:rPr>
          <w:b/>
          <w:bCs/>
          <w:i/>
          <w:iCs/>
        </w:rPr>
        <w:t>subject to an infringement notice</w:t>
      </w:r>
      <w:r w:rsidR="008979B9" w:rsidRPr="003C6442">
        <w:t>:</w:t>
      </w:r>
    </w:p>
    <w:p w14:paraId="56CA94A3" w14:textId="003A1D46" w:rsidR="008979B9" w:rsidRPr="003C6442" w:rsidRDefault="00375B5C" w:rsidP="00375B5C">
      <w:pPr>
        <w:pStyle w:val="paragraph"/>
      </w:pPr>
      <w:r w:rsidRPr="003C6442">
        <w:tab/>
        <w:t xml:space="preserve">(a) </w:t>
      </w:r>
      <w:r w:rsidRPr="003C6442">
        <w:tab/>
        <w:t xml:space="preserve">a provision in </w:t>
      </w:r>
      <w:r w:rsidR="006C2C12" w:rsidRPr="003C6442">
        <w:t>Part 4</w:t>
      </w:r>
      <w:r w:rsidR="009422E7" w:rsidRPr="003C6442">
        <w:t>,</w:t>
      </w:r>
      <w:r w:rsidRPr="003C6442">
        <w:t xml:space="preserve"> </w:t>
      </w:r>
      <w:r w:rsidR="009422E7" w:rsidRPr="003C6442">
        <w:t>c</w:t>
      </w:r>
      <w:r w:rsidRPr="003C6442">
        <w:t xml:space="preserve">ontravention of </w:t>
      </w:r>
      <w:r w:rsidR="009422E7" w:rsidRPr="003C6442">
        <w:t>which</w:t>
      </w:r>
      <w:r w:rsidR="00B0241A" w:rsidRPr="003C6442">
        <w:t xml:space="preserve"> constitutes </w:t>
      </w:r>
      <w:r w:rsidRPr="003C6442">
        <w:t>an offence of strict liability</w:t>
      </w:r>
      <w:r w:rsidR="00B0241A" w:rsidRPr="003C6442">
        <w:t>;</w:t>
      </w:r>
    </w:p>
    <w:p w14:paraId="4BF2E4DB" w14:textId="7CDC4420" w:rsidR="00B0241A" w:rsidRPr="003C6442" w:rsidRDefault="00B0241A" w:rsidP="00375B5C">
      <w:pPr>
        <w:pStyle w:val="paragraph"/>
      </w:pPr>
      <w:r w:rsidRPr="003C6442">
        <w:tab/>
        <w:t>(b)</w:t>
      </w:r>
      <w:r w:rsidRPr="003C6442">
        <w:tab/>
        <w:t xml:space="preserve">a provision in </w:t>
      </w:r>
      <w:r w:rsidR="006C2C12" w:rsidRPr="003C6442">
        <w:t>Part 6</w:t>
      </w:r>
      <w:r w:rsidR="009422E7" w:rsidRPr="003C6442">
        <w:t xml:space="preserve">, contravention of which </w:t>
      </w:r>
      <w:r w:rsidRPr="003C6442">
        <w:t>constitutes an offence of strict liability.</w:t>
      </w:r>
    </w:p>
    <w:p w14:paraId="31DCCCBE" w14:textId="7BDF3F55" w:rsidR="00906330" w:rsidRPr="003C6442" w:rsidRDefault="00A2185C" w:rsidP="00906330">
      <w:pPr>
        <w:pStyle w:val="ActHead5"/>
        <w:rPr>
          <w:i/>
          <w:iCs/>
        </w:rPr>
      </w:pPr>
      <w:bookmarkStart w:id="101" w:name="_Toc209781711"/>
      <w:r w:rsidRPr="009A508D">
        <w:rPr>
          <w:rStyle w:val="CharSectno"/>
        </w:rPr>
        <w:t>85</w:t>
      </w:r>
      <w:r w:rsidR="00906330" w:rsidRPr="003C6442">
        <w:t xml:space="preserve">  Meaning of </w:t>
      </w:r>
      <w:r w:rsidR="00906330" w:rsidRPr="003C6442">
        <w:rPr>
          <w:i/>
          <w:iCs/>
        </w:rPr>
        <w:t>infringement officer</w:t>
      </w:r>
      <w:bookmarkEnd w:id="101"/>
    </w:p>
    <w:p w14:paraId="7580868B" w14:textId="33BC5DDE" w:rsidR="00906330" w:rsidRPr="004A02F2" w:rsidRDefault="00906330" w:rsidP="004A02F2">
      <w:pPr>
        <w:pStyle w:val="subsection"/>
      </w:pPr>
      <w:r w:rsidRPr="003C6442">
        <w:tab/>
        <w:t>(1)</w:t>
      </w:r>
      <w:r w:rsidRPr="003C6442">
        <w:tab/>
        <w:t xml:space="preserve">A person is an </w:t>
      </w:r>
      <w:r w:rsidRPr="003C6442">
        <w:rPr>
          <w:b/>
          <w:bCs/>
          <w:i/>
          <w:iCs/>
        </w:rPr>
        <w:t>infringement officer</w:t>
      </w:r>
      <w:r w:rsidRPr="003C6442">
        <w:rPr>
          <w:b/>
          <w:bCs/>
        </w:rPr>
        <w:t xml:space="preserve"> </w:t>
      </w:r>
      <w:r w:rsidRPr="003C6442">
        <w:t xml:space="preserve">for the purposes of exercising powers under this </w:t>
      </w:r>
      <w:r w:rsidR="006C2C12" w:rsidRPr="003C6442">
        <w:t>Part i</w:t>
      </w:r>
      <w:r w:rsidRPr="003C6442">
        <w:t>n relation to an offence against a provision of this instrument at an airport if:</w:t>
      </w:r>
    </w:p>
    <w:p w14:paraId="5EB68518" w14:textId="3972B17D" w:rsidR="00906330" w:rsidRPr="003C6442" w:rsidRDefault="00906330" w:rsidP="00906330">
      <w:pPr>
        <w:pStyle w:val="paragraph"/>
      </w:pPr>
      <w:r w:rsidRPr="003C6442">
        <w:tab/>
        <w:t>(</w:t>
      </w:r>
      <w:r w:rsidR="004A02F2">
        <w:t>a</w:t>
      </w:r>
      <w:r w:rsidRPr="003C6442">
        <w:t>)</w:t>
      </w:r>
      <w:r w:rsidRPr="003C6442">
        <w:tab/>
        <w:t xml:space="preserve">for a provision in </w:t>
      </w:r>
      <w:r w:rsidR="006C2C12" w:rsidRPr="003C6442">
        <w:t>Part 4</w:t>
      </w:r>
      <w:r w:rsidRPr="003C6442">
        <w:t>—the person is an authorised person for the airport for the purposes of the provision; or</w:t>
      </w:r>
    </w:p>
    <w:p w14:paraId="1B1CDAA3" w14:textId="04CDCA5C" w:rsidR="00906330" w:rsidRPr="003C6442" w:rsidRDefault="00906330" w:rsidP="00906330">
      <w:pPr>
        <w:pStyle w:val="paragraph"/>
      </w:pPr>
      <w:r w:rsidRPr="003C6442">
        <w:tab/>
        <w:t>(</w:t>
      </w:r>
      <w:r w:rsidR="004A02F2">
        <w:t>b</w:t>
      </w:r>
      <w:r w:rsidRPr="003C6442">
        <w:t>)</w:t>
      </w:r>
      <w:r w:rsidRPr="003C6442">
        <w:tab/>
        <w:t xml:space="preserve">for a provision in </w:t>
      </w:r>
      <w:r w:rsidR="006C2C12" w:rsidRPr="003C6442">
        <w:t>Part 6</w:t>
      </w:r>
      <w:r w:rsidRPr="003C6442">
        <w:t>—the person is an infringement officer for the airport for the purposes of the provision.</w:t>
      </w:r>
    </w:p>
    <w:p w14:paraId="3CFC6ECA" w14:textId="5E8E6A4E" w:rsidR="00906330" w:rsidRPr="003C6442" w:rsidRDefault="00906330" w:rsidP="00906330">
      <w:pPr>
        <w:pStyle w:val="subsection"/>
      </w:pPr>
      <w:r w:rsidRPr="003C6442">
        <w:tab/>
        <w:t>(2)</w:t>
      </w:r>
      <w:r w:rsidRPr="003C6442">
        <w:tab/>
        <w:t xml:space="preserve">A person who is an </w:t>
      </w:r>
      <w:r w:rsidRPr="003C6442">
        <w:rPr>
          <w:b/>
          <w:bCs/>
          <w:i/>
          <w:iCs/>
        </w:rPr>
        <w:t>infringement officer</w:t>
      </w:r>
      <w:r w:rsidRPr="003C6442">
        <w:t xml:space="preserve"> for the purposes of exercising powers mentioned in </w:t>
      </w:r>
      <w:r w:rsidR="009A508D">
        <w:t>subsection (</w:t>
      </w:r>
      <w:r w:rsidRPr="003C6442">
        <w:t xml:space="preserve">1) is also an </w:t>
      </w:r>
      <w:r w:rsidRPr="003C6442">
        <w:rPr>
          <w:b/>
          <w:bCs/>
          <w:i/>
          <w:iCs/>
        </w:rPr>
        <w:t>infringement officer</w:t>
      </w:r>
      <w:r w:rsidRPr="003C6442">
        <w:t xml:space="preserve"> for the purposes of:</w:t>
      </w:r>
    </w:p>
    <w:p w14:paraId="3B33117A" w14:textId="77777777" w:rsidR="00906330" w:rsidRPr="003C6442" w:rsidRDefault="00906330" w:rsidP="00906330">
      <w:pPr>
        <w:pStyle w:val="paragraph"/>
      </w:pPr>
      <w:r w:rsidRPr="003C6442">
        <w:tab/>
        <w:t>(a)</w:t>
      </w:r>
      <w:r w:rsidRPr="003C6442">
        <w:tab/>
        <w:t>exercising other powers under this Part; or</w:t>
      </w:r>
    </w:p>
    <w:p w14:paraId="313243D9" w14:textId="77777777" w:rsidR="00906330" w:rsidRPr="003C6442" w:rsidRDefault="00906330" w:rsidP="00906330">
      <w:pPr>
        <w:pStyle w:val="paragraph"/>
      </w:pPr>
      <w:r w:rsidRPr="003C6442">
        <w:tab/>
        <w:t>(b)</w:t>
      </w:r>
      <w:r w:rsidRPr="003C6442">
        <w:tab/>
        <w:t>performing functions or duties under this Part;</w:t>
      </w:r>
    </w:p>
    <w:p w14:paraId="71072544" w14:textId="13CF12F5" w:rsidR="00906330" w:rsidRPr="003C6442" w:rsidRDefault="00906330" w:rsidP="001D422A">
      <w:pPr>
        <w:pStyle w:val="subsection2"/>
      </w:pPr>
      <w:r w:rsidRPr="003C6442">
        <w:t xml:space="preserve">that are incidental to the powers mentioned in </w:t>
      </w:r>
      <w:r w:rsidR="009A508D">
        <w:t>subsection (</w:t>
      </w:r>
      <w:r w:rsidRPr="003C6442">
        <w:t>1).</w:t>
      </w:r>
    </w:p>
    <w:p w14:paraId="3A2D96BE" w14:textId="68E25220" w:rsidR="00906330" w:rsidRPr="003C6442" w:rsidRDefault="00A2185C" w:rsidP="00906330">
      <w:pPr>
        <w:pStyle w:val="ActHead5"/>
        <w:rPr>
          <w:i/>
          <w:iCs/>
        </w:rPr>
      </w:pPr>
      <w:bookmarkStart w:id="102" w:name="_Toc209781712"/>
      <w:r w:rsidRPr="009A508D">
        <w:rPr>
          <w:rStyle w:val="CharSectno"/>
        </w:rPr>
        <w:t>86</w:t>
      </w:r>
      <w:r w:rsidR="00906330" w:rsidRPr="003C6442">
        <w:t xml:space="preserve">  Meaning of </w:t>
      </w:r>
      <w:r w:rsidR="00906330" w:rsidRPr="003C6442">
        <w:rPr>
          <w:i/>
          <w:iCs/>
        </w:rPr>
        <w:t>notice authority</w:t>
      </w:r>
      <w:bookmarkEnd w:id="102"/>
    </w:p>
    <w:p w14:paraId="01FCC660" w14:textId="626E6D89" w:rsidR="00906330" w:rsidRPr="003C6442" w:rsidRDefault="00906330" w:rsidP="00906330">
      <w:pPr>
        <w:pStyle w:val="subsection"/>
      </w:pPr>
      <w:r w:rsidRPr="003C6442">
        <w:tab/>
        <w:t>(1)</w:t>
      </w:r>
      <w:r w:rsidRPr="003C6442">
        <w:tab/>
        <w:t xml:space="preserve">For the purposes of exercising powers under this </w:t>
      </w:r>
      <w:r w:rsidR="006C2C12" w:rsidRPr="003C6442">
        <w:t>Part i</w:t>
      </w:r>
      <w:r w:rsidRPr="003C6442">
        <w:t>n relation to an offence against a provision of this instrument at an airport</w:t>
      </w:r>
      <w:r w:rsidR="00B85FF8" w:rsidRPr="003C6442">
        <w:t xml:space="preserve">, the </w:t>
      </w:r>
      <w:r w:rsidR="00B85FF8" w:rsidRPr="003C6442">
        <w:rPr>
          <w:b/>
          <w:bCs/>
          <w:i/>
          <w:iCs/>
        </w:rPr>
        <w:t>notice authority</w:t>
      </w:r>
      <w:r w:rsidR="00B85FF8" w:rsidRPr="003C6442">
        <w:t xml:space="preserve"> </w:t>
      </w:r>
      <w:r w:rsidR="007527C3" w:rsidRPr="003C6442">
        <w:t>is</w:t>
      </w:r>
      <w:r w:rsidR="00874984" w:rsidRPr="003C6442">
        <w:t>:</w:t>
      </w:r>
    </w:p>
    <w:p w14:paraId="0E66C612" w14:textId="2CB74B53" w:rsidR="007527C3" w:rsidRPr="003C6442" w:rsidRDefault="00906330" w:rsidP="00906330">
      <w:pPr>
        <w:pStyle w:val="paragraph"/>
      </w:pPr>
      <w:r w:rsidRPr="003C6442">
        <w:tab/>
        <w:t>(a)</w:t>
      </w:r>
      <w:r w:rsidRPr="003C6442">
        <w:tab/>
      </w:r>
      <w:r w:rsidR="007527C3" w:rsidRPr="003C6442">
        <w:t>the Secretary; or</w:t>
      </w:r>
    </w:p>
    <w:p w14:paraId="2E0DFCCD" w14:textId="2ED8D6E8" w:rsidR="00791B96" w:rsidRPr="003C6442" w:rsidRDefault="007527C3" w:rsidP="00791B96">
      <w:pPr>
        <w:pStyle w:val="paragraph"/>
      </w:pPr>
      <w:r w:rsidRPr="003C6442">
        <w:tab/>
        <w:t>(b)</w:t>
      </w:r>
      <w:r w:rsidRPr="003C6442">
        <w:tab/>
        <w:t>if the Secretary has appointed an airport</w:t>
      </w:r>
      <w:r w:rsidR="009A508D">
        <w:noBreakHyphen/>
      </w:r>
      <w:r w:rsidRPr="003C6442">
        <w:t xml:space="preserve">operator company for the airport under </w:t>
      </w:r>
      <w:r w:rsidR="009A508D">
        <w:t>subsection (</w:t>
      </w:r>
      <w:r w:rsidRPr="003C6442">
        <w:t>2)</w:t>
      </w:r>
      <w:r w:rsidR="009B651B" w:rsidRPr="003C6442">
        <w:t xml:space="preserve"> as the notice authority for </w:t>
      </w:r>
      <w:r w:rsidR="001E6681" w:rsidRPr="003C6442">
        <w:t xml:space="preserve">the airport </w:t>
      </w:r>
      <w:r w:rsidR="00791B96" w:rsidRPr="003C6442">
        <w:t>in relation to</w:t>
      </w:r>
      <w:r w:rsidR="003201E2" w:rsidRPr="003C6442">
        <w:t xml:space="preserve"> </w:t>
      </w:r>
      <w:r w:rsidR="00791B96" w:rsidRPr="003C6442">
        <w:t xml:space="preserve">offences against provisions in the Division or </w:t>
      </w:r>
      <w:r w:rsidR="006C2C12" w:rsidRPr="003C6442">
        <w:t>Part c</w:t>
      </w:r>
      <w:r w:rsidR="00791B96" w:rsidRPr="003C6442">
        <w:t>ontaining the provision</w:t>
      </w:r>
      <w:r w:rsidR="009B651B" w:rsidRPr="003C6442">
        <w:t>—the airport</w:t>
      </w:r>
      <w:r w:rsidR="009A508D">
        <w:noBreakHyphen/>
      </w:r>
      <w:r w:rsidR="009B651B" w:rsidRPr="003C6442">
        <w:t>operator company.</w:t>
      </w:r>
    </w:p>
    <w:p w14:paraId="7F1F31A1" w14:textId="268A94DE" w:rsidR="007527C3" w:rsidRPr="003C6442" w:rsidRDefault="003201E2" w:rsidP="004B4252">
      <w:pPr>
        <w:pStyle w:val="subsection"/>
      </w:pPr>
      <w:r w:rsidRPr="003C6442">
        <w:tab/>
        <w:t>(2)</w:t>
      </w:r>
      <w:r w:rsidRPr="003C6442">
        <w:tab/>
        <w:t>The Secretary may appoint an airport</w:t>
      </w:r>
      <w:r w:rsidR="009A508D">
        <w:noBreakHyphen/>
      </w:r>
      <w:r w:rsidRPr="003C6442">
        <w:t xml:space="preserve">operator company for an airport as the notice authority </w:t>
      </w:r>
      <w:r w:rsidR="004B4252" w:rsidRPr="003C6442">
        <w:t xml:space="preserve">for the airport </w:t>
      </w:r>
      <w:r w:rsidR="00791B96" w:rsidRPr="003C6442">
        <w:t>in relation to</w:t>
      </w:r>
      <w:r w:rsidRPr="003C6442">
        <w:t xml:space="preserve"> </w:t>
      </w:r>
      <w:r w:rsidR="00791B96" w:rsidRPr="003C6442">
        <w:t xml:space="preserve">offences against provisions in </w:t>
      </w:r>
      <w:r w:rsidRPr="003C6442">
        <w:t>a Division or Part of this instrume</w:t>
      </w:r>
      <w:r w:rsidR="004B4252" w:rsidRPr="003C6442">
        <w:t>n</w:t>
      </w:r>
      <w:r w:rsidRPr="003C6442">
        <w:t>t</w:t>
      </w:r>
      <w:r w:rsidR="004B4252" w:rsidRPr="003C6442">
        <w:t>, if the Secretary is satisfied:</w:t>
      </w:r>
    </w:p>
    <w:p w14:paraId="4DD84B54" w14:textId="515567DB" w:rsidR="001E6681" w:rsidRPr="003C6442" w:rsidRDefault="001E6681" w:rsidP="001E6681">
      <w:pPr>
        <w:pStyle w:val="paragraph"/>
      </w:pPr>
      <w:r w:rsidRPr="003C6442">
        <w:tab/>
        <w:t>(a)</w:t>
      </w:r>
      <w:r w:rsidRPr="003C6442">
        <w:tab/>
        <w:t>the airport</w:t>
      </w:r>
      <w:r w:rsidR="009A508D">
        <w:noBreakHyphen/>
      </w:r>
      <w:r w:rsidRPr="003C6442">
        <w:t>operator company has the capability to carry out the functions of a notice authority for infringement notices given in relation to offences at the airport against provisions in the Division or Part; and</w:t>
      </w:r>
    </w:p>
    <w:p w14:paraId="07214EF4" w14:textId="07D16ED4" w:rsidR="000B6367" w:rsidRDefault="001E6681" w:rsidP="007B2218">
      <w:pPr>
        <w:pStyle w:val="paragraph"/>
      </w:pPr>
      <w:r w:rsidRPr="003C6442">
        <w:lastRenderedPageBreak/>
        <w:tab/>
        <w:t>(b)</w:t>
      </w:r>
      <w:r w:rsidRPr="003C6442">
        <w:tab/>
        <w:t>there are appropriate arrangements in place</w:t>
      </w:r>
      <w:r w:rsidR="00D22D99">
        <w:t xml:space="preserve"> for </w:t>
      </w:r>
      <w:r w:rsidR="00EC2151">
        <w:t xml:space="preserve">the </w:t>
      </w:r>
      <w:r w:rsidR="00D07BAE">
        <w:t xml:space="preserve">management of amounts paid under such infringement notices that the </w:t>
      </w:r>
      <w:r w:rsidR="00EC2151">
        <w:t>airport</w:t>
      </w:r>
      <w:r w:rsidR="009A508D">
        <w:noBreakHyphen/>
      </w:r>
      <w:r w:rsidR="00EC2151">
        <w:t xml:space="preserve">operator company </w:t>
      </w:r>
      <w:r w:rsidR="00D07BAE">
        <w:t xml:space="preserve">receives on </w:t>
      </w:r>
      <w:r w:rsidR="00956631">
        <w:t>behalf of the Commonwealth.</w:t>
      </w:r>
    </w:p>
    <w:p w14:paraId="0B331675" w14:textId="6F9FBEDA" w:rsidR="00906330" w:rsidRPr="003C6442" w:rsidRDefault="00906330" w:rsidP="00906330">
      <w:pPr>
        <w:pStyle w:val="subsection"/>
      </w:pPr>
      <w:r w:rsidRPr="003C6442">
        <w:tab/>
        <w:t>(</w:t>
      </w:r>
      <w:r w:rsidR="001E6681" w:rsidRPr="003C6442">
        <w:t>3</w:t>
      </w:r>
      <w:r w:rsidRPr="003C6442">
        <w:t>)</w:t>
      </w:r>
      <w:r w:rsidRPr="003C6442">
        <w:tab/>
        <w:t xml:space="preserve">A person who is a </w:t>
      </w:r>
      <w:r w:rsidRPr="003C6442">
        <w:rPr>
          <w:b/>
          <w:bCs/>
          <w:i/>
          <w:iCs/>
        </w:rPr>
        <w:t>notice authority</w:t>
      </w:r>
      <w:r w:rsidRPr="003C6442">
        <w:t xml:space="preserve"> for the purpose</w:t>
      </w:r>
      <w:r w:rsidR="00356CB7" w:rsidRPr="003C6442">
        <w:t>s</w:t>
      </w:r>
      <w:r w:rsidRPr="003C6442">
        <w:t xml:space="preserve"> of exercising powers </w:t>
      </w:r>
      <w:r w:rsidR="00356CB7" w:rsidRPr="003C6442">
        <w:t xml:space="preserve">in relation to an offence against a provision of this instrument at an airport </w:t>
      </w:r>
      <w:r w:rsidRPr="003C6442">
        <w:t xml:space="preserve">is also a </w:t>
      </w:r>
      <w:r w:rsidRPr="003C6442">
        <w:rPr>
          <w:b/>
          <w:bCs/>
          <w:i/>
          <w:iCs/>
        </w:rPr>
        <w:t>notice authority</w:t>
      </w:r>
      <w:r w:rsidRPr="003C6442">
        <w:t xml:space="preserve"> for the purposes of:</w:t>
      </w:r>
    </w:p>
    <w:p w14:paraId="41F13795" w14:textId="2E8CF763" w:rsidR="00906330" w:rsidRPr="003C6442" w:rsidRDefault="00906330" w:rsidP="00906330">
      <w:pPr>
        <w:pStyle w:val="paragraph"/>
      </w:pPr>
      <w:r w:rsidRPr="003C6442">
        <w:tab/>
        <w:t>(a)</w:t>
      </w:r>
      <w:r w:rsidRPr="003C6442">
        <w:tab/>
        <w:t>exercising other powers under this Part</w:t>
      </w:r>
      <w:r w:rsidR="00781802" w:rsidRPr="003C6442">
        <w:t xml:space="preserve"> or </w:t>
      </w:r>
      <w:r w:rsidR="006C2C12" w:rsidRPr="003C6442">
        <w:t>Division 5</w:t>
      </w:r>
      <w:r w:rsidR="00781802" w:rsidRPr="003C6442">
        <w:t xml:space="preserve"> of </w:t>
      </w:r>
      <w:r w:rsidR="006C2C12" w:rsidRPr="003C6442">
        <w:t>Part 4</w:t>
      </w:r>
      <w:r w:rsidRPr="003C6442">
        <w:t>; or</w:t>
      </w:r>
    </w:p>
    <w:p w14:paraId="5DEE27FE" w14:textId="31DD1E21" w:rsidR="00906330" w:rsidRPr="003C6442" w:rsidRDefault="00906330" w:rsidP="00906330">
      <w:pPr>
        <w:pStyle w:val="paragraph"/>
      </w:pPr>
      <w:r w:rsidRPr="003C6442">
        <w:tab/>
        <w:t>(b)</w:t>
      </w:r>
      <w:r w:rsidRPr="003C6442">
        <w:tab/>
        <w:t>performing functions or duties under this Part</w:t>
      </w:r>
      <w:r w:rsidR="00781802" w:rsidRPr="003C6442">
        <w:t xml:space="preserve"> or </w:t>
      </w:r>
      <w:r w:rsidR="006C2C12" w:rsidRPr="003C6442">
        <w:t>Division 5</w:t>
      </w:r>
      <w:r w:rsidR="00781802" w:rsidRPr="003C6442">
        <w:t xml:space="preserve"> of </w:t>
      </w:r>
      <w:r w:rsidR="006C2C12" w:rsidRPr="003C6442">
        <w:t>Part 4</w:t>
      </w:r>
      <w:r w:rsidRPr="003C6442">
        <w:t>;</w:t>
      </w:r>
    </w:p>
    <w:p w14:paraId="14812573" w14:textId="5D6F62AC" w:rsidR="00906330" w:rsidRPr="003C6442" w:rsidRDefault="001E6681" w:rsidP="00906330">
      <w:pPr>
        <w:pStyle w:val="subsection2"/>
      </w:pPr>
      <w:r w:rsidRPr="003C6442">
        <w:t>t</w:t>
      </w:r>
      <w:r w:rsidR="00906330" w:rsidRPr="003C6442">
        <w:t>hat are incidental to th</w:t>
      </w:r>
      <w:r w:rsidR="00356CB7" w:rsidRPr="003C6442">
        <w:t>ose powers</w:t>
      </w:r>
      <w:r w:rsidR="00906330" w:rsidRPr="003C6442">
        <w:t>.</w:t>
      </w:r>
    </w:p>
    <w:p w14:paraId="5A338142" w14:textId="220DAEE6" w:rsidR="00781802" w:rsidRPr="003C6442" w:rsidRDefault="00781802" w:rsidP="00781802">
      <w:pPr>
        <w:pStyle w:val="notetext"/>
      </w:pPr>
      <w:r w:rsidRPr="003C6442">
        <w:t>Note:</w:t>
      </w:r>
      <w:r w:rsidRPr="003C6442">
        <w:tab/>
      </w:r>
      <w:r w:rsidR="006C2C12" w:rsidRPr="003C6442">
        <w:t>Division 5</w:t>
      </w:r>
      <w:r w:rsidRPr="003C6442">
        <w:t xml:space="preserve"> of </w:t>
      </w:r>
      <w:r w:rsidR="006C2C12" w:rsidRPr="003C6442">
        <w:t>Part 4</w:t>
      </w:r>
      <w:r w:rsidRPr="003C6442">
        <w:t xml:space="preserve"> includes provisions relating to infringement notices for parking offences.</w:t>
      </w:r>
    </w:p>
    <w:p w14:paraId="39866F04" w14:textId="63AA66FB" w:rsidR="00906330" w:rsidRPr="003C6442" w:rsidRDefault="00A2185C" w:rsidP="00906330">
      <w:pPr>
        <w:pStyle w:val="ActHead5"/>
      </w:pPr>
      <w:bookmarkStart w:id="103" w:name="_Toc209781713"/>
      <w:r w:rsidRPr="009A508D">
        <w:rPr>
          <w:rStyle w:val="CharSectno"/>
        </w:rPr>
        <w:t>87</w:t>
      </w:r>
      <w:r w:rsidR="00906330" w:rsidRPr="003C6442">
        <w:t xml:space="preserve">  When an infringement notice may be given</w:t>
      </w:r>
      <w:bookmarkEnd w:id="103"/>
    </w:p>
    <w:p w14:paraId="2714995F" w14:textId="0ACEFCF7" w:rsidR="00906330" w:rsidRPr="003C6442" w:rsidRDefault="00906330" w:rsidP="003B20AB">
      <w:pPr>
        <w:pStyle w:val="subsection"/>
      </w:pPr>
      <w:r w:rsidRPr="003C6442">
        <w:tab/>
        <w:t>(1)</w:t>
      </w:r>
      <w:r w:rsidRPr="003C6442">
        <w:tab/>
        <w:t xml:space="preserve">If an infringement officer </w:t>
      </w:r>
      <w:r w:rsidR="003B20AB" w:rsidRPr="003C6442">
        <w:t>reasonably believes</w:t>
      </w:r>
      <w:r w:rsidRPr="003C6442">
        <w:t xml:space="preserve"> that a person has committed an offence against a provision that is subject to an infringement notice, the infringement officer may give the person an infringement notice for the alleged offence.</w:t>
      </w:r>
    </w:p>
    <w:p w14:paraId="5C4C9CF7" w14:textId="77777777" w:rsidR="00906330" w:rsidRPr="003C6442" w:rsidRDefault="00906330" w:rsidP="00906330">
      <w:pPr>
        <w:pStyle w:val="subsection"/>
      </w:pPr>
      <w:r w:rsidRPr="003C6442">
        <w:tab/>
        <w:t>(2)</w:t>
      </w:r>
      <w:r w:rsidRPr="003C6442">
        <w:tab/>
        <w:t>The infringement notice must be given within 12 months after the day on which the offence is alleged to have been committed.</w:t>
      </w:r>
    </w:p>
    <w:p w14:paraId="4DDF1D88" w14:textId="77777777" w:rsidR="00906330" w:rsidRPr="003C6442" w:rsidRDefault="00906330" w:rsidP="00906330">
      <w:pPr>
        <w:pStyle w:val="subsection"/>
      </w:pPr>
      <w:r w:rsidRPr="003C6442">
        <w:tab/>
        <w:t>(3)</w:t>
      </w:r>
      <w:r w:rsidRPr="003C6442">
        <w:tab/>
        <w:t>A single infringement notice must relate only to a single contravention of a single provision.</w:t>
      </w:r>
    </w:p>
    <w:p w14:paraId="272BC2D0" w14:textId="60576AD2" w:rsidR="00906330" w:rsidRPr="003C6442" w:rsidRDefault="00A2185C" w:rsidP="00906330">
      <w:pPr>
        <w:pStyle w:val="ActHead5"/>
      </w:pPr>
      <w:bookmarkStart w:id="104" w:name="_Toc209781714"/>
      <w:r w:rsidRPr="009A508D">
        <w:rPr>
          <w:rStyle w:val="CharSectno"/>
        </w:rPr>
        <w:t>88</w:t>
      </w:r>
      <w:r w:rsidR="00906330" w:rsidRPr="003C6442">
        <w:t xml:space="preserve">  Matters to be included in an infringement notice</w:t>
      </w:r>
      <w:bookmarkEnd w:id="104"/>
    </w:p>
    <w:p w14:paraId="54DD7ECD" w14:textId="77777777" w:rsidR="00906330" w:rsidRPr="003C6442" w:rsidRDefault="00906330" w:rsidP="00906330">
      <w:pPr>
        <w:pStyle w:val="subsection"/>
      </w:pPr>
      <w:r w:rsidRPr="003C6442">
        <w:tab/>
        <w:t>(1)</w:t>
      </w:r>
      <w:r w:rsidRPr="003C6442">
        <w:tab/>
        <w:t>An infringement notice must:</w:t>
      </w:r>
    </w:p>
    <w:p w14:paraId="50566520" w14:textId="77777777" w:rsidR="00906330" w:rsidRPr="003C6442" w:rsidRDefault="00906330" w:rsidP="00906330">
      <w:pPr>
        <w:pStyle w:val="paragraph"/>
      </w:pPr>
      <w:r w:rsidRPr="003C6442">
        <w:tab/>
        <w:t>(a)</w:t>
      </w:r>
      <w:r w:rsidRPr="003C6442">
        <w:tab/>
        <w:t>be identified by a unique number; and</w:t>
      </w:r>
    </w:p>
    <w:p w14:paraId="1D72509F" w14:textId="77777777" w:rsidR="00906330" w:rsidRPr="003C6442" w:rsidRDefault="00906330" w:rsidP="00906330">
      <w:pPr>
        <w:pStyle w:val="paragraph"/>
      </w:pPr>
      <w:r w:rsidRPr="003C6442">
        <w:tab/>
        <w:t>(b)</w:t>
      </w:r>
      <w:r w:rsidRPr="003C6442">
        <w:tab/>
        <w:t>state the day on which it is given; and</w:t>
      </w:r>
    </w:p>
    <w:p w14:paraId="458BAEFD" w14:textId="77777777" w:rsidR="00906330" w:rsidRPr="003C6442" w:rsidRDefault="00906330" w:rsidP="00906330">
      <w:pPr>
        <w:pStyle w:val="paragraph"/>
      </w:pPr>
      <w:r w:rsidRPr="003C6442">
        <w:tab/>
        <w:t>(c)</w:t>
      </w:r>
      <w:r w:rsidRPr="003C6442">
        <w:tab/>
        <w:t>either:</w:t>
      </w:r>
    </w:p>
    <w:p w14:paraId="1AC507D7" w14:textId="77777777" w:rsidR="00906330" w:rsidRPr="003C6442" w:rsidRDefault="00906330" w:rsidP="00906330">
      <w:pPr>
        <w:pStyle w:val="paragraphsub"/>
      </w:pPr>
      <w:r w:rsidRPr="003C6442">
        <w:tab/>
        <w:t>(i)</w:t>
      </w:r>
      <w:r w:rsidRPr="003C6442">
        <w:tab/>
        <w:t>state the name of the person to whom the notice is given; or</w:t>
      </w:r>
    </w:p>
    <w:p w14:paraId="13CA741D" w14:textId="3BD29444" w:rsidR="00906330" w:rsidRPr="003C6442" w:rsidRDefault="00906330" w:rsidP="00906330">
      <w:pPr>
        <w:pStyle w:val="paragraphsub"/>
      </w:pPr>
      <w:r w:rsidRPr="003C6442">
        <w:tab/>
        <w:t>(ii)</w:t>
      </w:r>
      <w:r w:rsidRPr="003C6442">
        <w:tab/>
        <w:t>if the alleged offence is a parking offence—include information that identifies the vehicle to which the offence relates; and</w:t>
      </w:r>
    </w:p>
    <w:p w14:paraId="58D52811" w14:textId="77777777" w:rsidR="00906330" w:rsidRPr="003C6442" w:rsidRDefault="00906330" w:rsidP="00906330">
      <w:pPr>
        <w:pStyle w:val="paragraph"/>
      </w:pPr>
      <w:r w:rsidRPr="003C6442">
        <w:tab/>
        <w:t>(d)</w:t>
      </w:r>
      <w:r w:rsidRPr="003C6442">
        <w:tab/>
        <w:t>include information that identifies the infringement officer giving the notice (by including the officer’s name, identification number, signature or similar) and that indicates the officer is authorised to issue the infringement notice; and</w:t>
      </w:r>
    </w:p>
    <w:p w14:paraId="046F0279" w14:textId="77777777" w:rsidR="00906330" w:rsidRPr="003C6442" w:rsidRDefault="00906330" w:rsidP="00906330">
      <w:pPr>
        <w:pStyle w:val="paragraph"/>
      </w:pPr>
      <w:r w:rsidRPr="003C6442">
        <w:tab/>
        <w:t>(e)</w:t>
      </w:r>
      <w:r w:rsidRPr="003C6442">
        <w:tab/>
        <w:t>give brief details of the alleged offence to which the notice relates, including:</w:t>
      </w:r>
    </w:p>
    <w:p w14:paraId="31BE9DD2" w14:textId="77777777" w:rsidR="00906330" w:rsidRPr="003C6442" w:rsidRDefault="00906330" w:rsidP="00906330">
      <w:pPr>
        <w:pStyle w:val="paragraphsub"/>
      </w:pPr>
      <w:r w:rsidRPr="003C6442">
        <w:tab/>
        <w:t>(i)</w:t>
      </w:r>
      <w:r w:rsidRPr="003C6442">
        <w:tab/>
        <w:t>the provision that was allegedly contravened; and</w:t>
      </w:r>
    </w:p>
    <w:p w14:paraId="78B94E2A" w14:textId="77777777" w:rsidR="00906330" w:rsidRPr="003C6442" w:rsidRDefault="00906330" w:rsidP="00906330">
      <w:pPr>
        <w:pStyle w:val="paragraphsub"/>
      </w:pPr>
      <w:r w:rsidRPr="003C6442">
        <w:tab/>
        <w:t>(ii)</w:t>
      </w:r>
      <w:r w:rsidRPr="003C6442">
        <w:tab/>
        <w:t>the maximum penalty that a court could impose for the offence, if the provision was contravened; and</w:t>
      </w:r>
    </w:p>
    <w:p w14:paraId="77F88908" w14:textId="77777777" w:rsidR="00906330" w:rsidRPr="003C6442" w:rsidRDefault="00906330" w:rsidP="00906330">
      <w:pPr>
        <w:pStyle w:val="paragraphsub"/>
      </w:pPr>
      <w:r w:rsidRPr="003C6442">
        <w:tab/>
        <w:t>(iii)</w:t>
      </w:r>
      <w:r w:rsidRPr="003C6442">
        <w:tab/>
        <w:t>the time (if known) and day of, and the place of, the alleged offence; and</w:t>
      </w:r>
    </w:p>
    <w:p w14:paraId="14ADE7C7" w14:textId="77777777" w:rsidR="00906330" w:rsidRPr="003C6442" w:rsidRDefault="00906330" w:rsidP="00906330">
      <w:pPr>
        <w:pStyle w:val="paragraph"/>
      </w:pPr>
      <w:r w:rsidRPr="003C6442">
        <w:tab/>
        <w:t>(f)</w:t>
      </w:r>
      <w:r w:rsidRPr="003C6442">
        <w:tab/>
        <w:t>state the amount that is payable under the notice; and</w:t>
      </w:r>
    </w:p>
    <w:p w14:paraId="6EA1781C" w14:textId="77777777" w:rsidR="00906330" w:rsidRPr="003C6442" w:rsidRDefault="00906330" w:rsidP="00906330">
      <w:pPr>
        <w:pStyle w:val="paragraph"/>
      </w:pPr>
      <w:r w:rsidRPr="003C6442">
        <w:tab/>
        <w:t>(g)</w:t>
      </w:r>
      <w:r w:rsidRPr="003C6442">
        <w:tab/>
        <w:t>give an explanation of how payment of the amount is to be made; and</w:t>
      </w:r>
    </w:p>
    <w:p w14:paraId="4389BA90" w14:textId="77777777" w:rsidR="00906330" w:rsidRPr="003C6442" w:rsidRDefault="00906330" w:rsidP="00906330">
      <w:pPr>
        <w:pStyle w:val="paragraph"/>
      </w:pPr>
      <w:r w:rsidRPr="003C6442">
        <w:lastRenderedPageBreak/>
        <w:tab/>
        <w:t>(h)</w:t>
      </w:r>
      <w:r w:rsidRPr="003C6442">
        <w:tab/>
        <w:t>state that, if the person to whom the notice is given pays the amount within 28 days after the day the notice is given, then (unless the notice is withdrawn), the person will not be liable to be prosecuted in court for the alleged offence; and</w:t>
      </w:r>
    </w:p>
    <w:p w14:paraId="15C711D6" w14:textId="77777777" w:rsidR="00906330" w:rsidRPr="003C6442" w:rsidRDefault="00906330" w:rsidP="00906330">
      <w:pPr>
        <w:pStyle w:val="paragraph"/>
      </w:pPr>
      <w:r w:rsidRPr="003C6442">
        <w:tab/>
        <w:t>(i)</w:t>
      </w:r>
      <w:r w:rsidRPr="003C6442">
        <w:tab/>
        <w:t>state that payment of the amount is not an admission of guilt or liability; and</w:t>
      </w:r>
    </w:p>
    <w:p w14:paraId="11040B52" w14:textId="6F9AE4B3" w:rsidR="00906330" w:rsidRPr="003C6442" w:rsidRDefault="00906330" w:rsidP="00906330">
      <w:pPr>
        <w:pStyle w:val="paragraph"/>
      </w:pPr>
      <w:r w:rsidRPr="003C6442">
        <w:tab/>
        <w:t>(j)</w:t>
      </w:r>
      <w:r w:rsidRPr="003C6442">
        <w:tab/>
        <w:t xml:space="preserve">state that the person may apply to the notice authority </w:t>
      </w:r>
      <w:r w:rsidR="00B1278B" w:rsidRPr="003C6442">
        <w:t xml:space="preserve">for the airport </w:t>
      </w:r>
      <w:r w:rsidR="00791B96" w:rsidRPr="003C6442">
        <w:t xml:space="preserve">in relation to the alleged offence </w:t>
      </w:r>
      <w:r w:rsidRPr="003C6442">
        <w:t>to have the period in which to pay the amount extended;</w:t>
      </w:r>
      <w:r w:rsidR="009257FF">
        <w:t xml:space="preserve"> and</w:t>
      </w:r>
    </w:p>
    <w:p w14:paraId="633314B1" w14:textId="77777777" w:rsidR="00906330" w:rsidRPr="003C6442" w:rsidRDefault="00906330" w:rsidP="00906330">
      <w:pPr>
        <w:pStyle w:val="paragraph"/>
      </w:pPr>
      <w:r w:rsidRPr="003C6442">
        <w:tab/>
        <w:t>(k)</w:t>
      </w:r>
      <w:r w:rsidRPr="003C6442">
        <w:tab/>
        <w:t>state that the person may choose not to pay the amount and, if the person does so, the person may be prosecuted in a court for the alleged offence; and</w:t>
      </w:r>
    </w:p>
    <w:p w14:paraId="39ADA437" w14:textId="77777777" w:rsidR="00906330" w:rsidRPr="003C6442" w:rsidRDefault="00906330" w:rsidP="00906330">
      <w:pPr>
        <w:pStyle w:val="paragraph"/>
      </w:pPr>
      <w:r w:rsidRPr="003C6442">
        <w:tab/>
        <w:t>(l)</w:t>
      </w:r>
      <w:r w:rsidRPr="003C6442">
        <w:tab/>
        <w:t>set out how the notice can be withdrawn; and</w:t>
      </w:r>
    </w:p>
    <w:p w14:paraId="5581AA9F" w14:textId="77777777" w:rsidR="00906330" w:rsidRPr="003C6442" w:rsidRDefault="00906330" w:rsidP="00906330">
      <w:pPr>
        <w:pStyle w:val="paragraph"/>
      </w:pPr>
      <w:r w:rsidRPr="003C6442">
        <w:tab/>
        <w:t>(m)</w:t>
      </w:r>
      <w:r w:rsidRPr="003C6442">
        <w:tab/>
        <w:t>state that if the notice is withdrawn, the person may be prosecuted in a court for the alleged offence; and</w:t>
      </w:r>
    </w:p>
    <w:p w14:paraId="6A7B6B07" w14:textId="41649724" w:rsidR="00906330" w:rsidRPr="003C6442" w:rsidRDefault="00906330" w:rsidP="00906330">
      <w:pPr>
        <w:pStyle w:val="paragraph"/>
      </w:pPr>
      <w:r w:rsidRPr="003C6442">
        <w:tab/>
        <w:t>(n)</w:t>
      </w:r>
      <w:r w:rsidRPr="003C6442">
        <w:tab/>
        <w:t xml:space="preserve">state that the person may make written representations to the notice authority </w:t>
      </w:r>
      <w:r w:rsidR="00B1278B" w:rsidRPr="003C6442">
        <w:t xml:space="preserve">for the airport in relation to the alleged offence </w:t>
      </w:r>
      <w:r w:rsidRPr="003C6442">
        <w:t>seeking the withdrawal of the notice</w:t>
      </w:r>
      <w:r w:rsidR="00CC42A6" w:rsidRPr="003C6442">
        <w:t>; and</w:t>
      </w:r>
    </w:p>
    <w:p w14:paraId="3A68DF00" w14:textId="71A0013A" w:rsidR="00CC42A6" w:rsidRPr="003C6442" w:rsidRDefault="00CC42A6" w:rsidP="00906330">
      <w:pPr>
        <w:pStyle w:val="paragraph"/>
      </w:pPr>
      <w:r w:rsidRPr="003C6442">
        <w:tab/>
        <w:t>(o)</w:t>
      </w:r>
      <w:r w:rsidRPr="003C6442">
        <w:tab/>
        <w:t>if the alleged offence is a parking offence—state that the owner of the vehicle to which the offence relates may, if the owner was not the driver, give a statutory declaration to that effect to the notice authority for the airport in relation to the alleged offence, within 14 days after the notice is given.</w:t>
      </w:r>
    </w:p>
    <w:p w14:paraId="218DCE9A" w14:textId="68CADD49" w:rsidR="00CC42A6" w:rsidRPr="003C6442" w:rsidRDefault="00906330" w:rsidP="00906330">
      <w:pPr>
        <w:pStyle w:val="subsection"/>
      </w:pPr>
      <w:r w:rsidRPr="003C6442">
        <w:tab/>
        <w:t>(2)</w:t>
      </w:r>
      <w:r w:rsidRPr="003C6442">
        <w:tab/>
        <w:t xml:space="preserve">The amount to be stated in the notice for the purposes of </w:t>
      </w:r>
      <w:r w:rsidR="006E6E82" w:rsidRPr="003C6442">
        <w:t>paragraph (</w:t>
      </w:r>
      <w:r w:rsidRPr="003C6442">
        <w:t>1)(f) is one</w:t>
      </w:r>
      <w:r w:rsidR="009A508D">
        <w:noBreakHyphen/>
      </w:r>
      <w:r w:rsidRPr="003C6442">
        <w:t>fifth of the maximum penalty that a court could impose on the person for the alleged offence.</w:t>
      </w:r>
    </w:p>
    <w:p w14:paraId="346589DF" w14:textId="3BC8503D" w:rsidR="00906330" w:rsidRPr="003C6442" w:rsidRDefault="00A2185C" w:rsidP="00906330">
      <w:pPr>
        <w:pStyle w:val="ActHead5"/>
      </w:pPr>
      <w:bookmarkStart w:id="105" w:name="_Toc209781715"/>
      <w:r w:rsidRPr="009A508D">
        <w:rPr>
          <w:rStyle w:val="CharSectno"/>
        </w:rPr>
        <w:t>89</w:t>
      </w:r>
      <w:r w:rsidR="00906330" w:rsidRPr="003C6442">
        <w:t xml:space="preserve">  Service of infringement notices</w:t>
      </w:r>
      <w:bookmarkEnd w:id="105"/>
    </w:p>
    <w:p w14:paraId="366709A0" w14:textId="77777777" w:rsidR="00906330" w:rsidRPr="003C6442" w:rsidRDefault="00906330" w:rsidP="00906330">
      <w:pPr>
        <w:pStyle w:val="SubsectionHead"/>
      </w:pPr>
      <w:r w:rsidRPr="003C6442">
        <w:t>Individuals</w:t>
      </w:r>
    </w:p>
    <w:p w14:paraId="29E92242" w14:textId="77777777" w:rsidR="00906330" w:rsidRPr="003C6442" w:rsidRDefault="00906330" w:rsidP="00906330">
      <w:pPr>
        <w:pStyle w:val="subsection"/>
      </w:pPr>
      <w:r w:rsidRPr="003C6442">
        <w:tab/>
        <w:t>(1)</w:t>
      </w:r>
      <w:r w:rsidRPr="003C6442">
        <w:tab/>
        <w:t>An infringement officer may give an infringement notice to an individual by:</w:t>
      </w:r>
    </w:p>
    <w:p w14:paraId="6FD3FD5D" w14:textId="77777777" w:rsidR="00906330" w:rsidRPr="003C6442" w:rsidRDefault="00906330" w:rsidP="00906330">
      <w:pPr>
        <w:pStyle w:val="paragraph"/>
      </w:pPr>
      <w:r w:rsidRPr="003C6442">
        <w:tab/>
        <w:t>(a)</w:t>
      </w:r>
      <w:r w:rsidRPr="003C6442">
        <w:tab/>
        <w:t>delivering it to the individual personally; or</w:t>
      </w:r>
    </w:p>
    <w:p w14:paraId="32ABCC40" w14:textId="3F1CD610" w:rsidR="00906330" w:rsidRPr="003C6442" w:rsidRDefault="00906330" w:rsidP="00906330">
      <w:pPr>
        <w:pStyle w:val="paragraph"/>
      </w:pPr>
      <w:r w:rsidRPr="003C6442">
        <w:tab/>
        <w:t>(b)</w:t>
      </w:r>
      <w:r w:rsidRPr="003C6442">
        <w:tab/>
        <w:t>leaving it at, or sending it by post to, the address of the place of residence or business of the individual that is last known to the infringement officer; or</w:t>
      </w:r>
    </w:p>
    <w:p w14:paraId="03C789A5" w14:textId="77777777" w:rsidR="00906330" w:rsidRPr="003C6442" w:rsidRDefault="00906330" w:rsidP="00906330">
      <w:pPr>
        <w:pStyle w:val="paragraph"/>
      </w:pPr>
      <w:r w:rsidRPr="003C6442">
        <w:tab/>
        <w:t>(c)</w:t>
      </w:r>
      <w:r w:rsidRPr="003C6442">
        <w:tab/>
        <w:t>giving it, at the place of residence or business of the individual that is last known to the infringement officer, to another person who is, or is reasonably believed by the infringement officer to be, above the age of 16 years and apparently an occupant of the residence or employed at the business.</w:t>
      </w:r>
    </w:p>
    <w:p w14:paraId="18F842FB" w14:textId="77777777" w:rsidR="00906330" w:rsidRPr="003C6442" w:rsidRDefault="00906330" w:rsidP="00906330">
      <w:pPr>
        <w:pStyle w:val="SubsectionHead"/>
      </w:pPr>
      <w:r w:rsidRPr="003C6442">
        <w:t>Bodies corporate</w:t>
      </w:r>
    </w:p>
    <w:p w14:paraId="072E47F7" w14:textId="77777777" w:rsidR="00906330" w:rsidRPr="003C6442" w:rsidRDefault="00906330" w:rsidP="00906330">
      <w:pPr>
        <w:pStyle w:val="subsection"/>
      </w:pPr>
      <w:r w:rsidRPr="003C6442">
        <w:tab/>
        <w:t>(2)</w:t>
      </w:r>
      <w:r w:rsidRPr="003C6442">
        <w:tab/>
        <w:t>An infringement officer may give an infringement notice to a body corporate by:</w:t>
      </w:r>
    </w:p>
    <w:p w14:paraId="158B8BBA" w14:textId="77777777" w:rsidR="00906330" w:rsidRPr="003C6442" w:rsidRDefault="00906330" w:rsidP="00906330">
      <w:pPr>
        <w:pStyle w:val="paragraph"/>
      </w:pPr>
      <w:r w:rsidRPr="003C6442">
        <w:tab/>
        <w:t>(a)</w:t>
      </w:r>
      <w:r w:rsidRPr="003C6442">
        <w:tab/>
        <w:t>sending it by post to the head office, registered office, principal office or other postal address of the body corporate; or</w:t>
      </w:r>
    </w:p>
    <w:p w14:paraId="257C0C81" w14:textId="77777777" w:rsidR="00906330" w:rsidRPr="003C6442" w:rsidRDefault="00906330" w:rsidP="00906330">
      <w:pPr>
        <w:pStyle w:val="paragraph"/>
      </w:pPr>
      <w:r w:rsidRPr="003C6442">
        <w:lastRenderedPageBreak/>
        <w:tab/>
        <w:t>(b)</w:t>
      </w:r>
      <w:r w:rsidRPr="003C6442">
        <w:tab/>
        <w:t>giving it to a person at the head office, registered office, principal office or other place of business of the body corporate who is, or is reasonably believed by the infringement officer to be:</w:t>
      </w:r>
    </w:p>
    <w:p w14:paraId="22F8719A" w14:textId="77777777" w:rsidR="00906330" w:rsidRPr="003C6442" w:rsidRDefault="00906330" w:rsidP="00906330">
      <w:pPr>
        <w:pStyle w:val="paragraphsub"/>
      </w:pPr>
      <w:r w:rsidRPr="003C6442">
        <w:tab/>
        <w:t>(i)</w:t>
      </w:r>
      <w:r w:rsidRPr="003C6442">
        <w:tab/>
        <w:t>an officer of the body corporate or in the service of the body corporate; and</w:t>
      </w:r>
    </w:p>
    <w:p w14:paraId="302AF863" w14:textId="77777777" w:rsidR="00906330" w:rsidRPr="003C6442" w:rsidRDefault="00906330" w:rsidP="00906330">
      <w:pPr>
        <w:pStyle w:val="paragraphsub"/>
      </w:pPr>
      <w:r w:rsidRPr="003C6442">
        <w:tab/>
        <w:t>(ii)</w:t>
      </w:r>
      <w:r w:rsidRPr="003C6442">
        <w:tab/>
        <w:t>above the age of 16 years.</w:t>
      </w:r>
    </w:p>
    <w:p w14:paraId="7B87C6D4" w14:textId="77777777" w:rsidR="00906330" w:rsidRPr="003C6442" w:rsidRDefault="00906330" w:rsidP="00906330">
      <w:pPr>
        <w:pStyle w:val="SubsectionHead"/>
      </w:pPr>
      <w:r w:rsidRPr="003C6442">
        <w:t>Additional rules</w:t>
      </w:r>
    </w:p>
    <w:p w14:paraId="22E39D31" w14:textId="77777777" w:rsidR="00906330" w:rsidRPr="003C6442" w:rsidRDefault="00906330" w:rsidP="00906330">
      <w:pPr>
        <w:pStyle w:val="subsection"/>
      </w:pPr>
      <w:r w:rsidRPr="003C6442">
        <w:tab/>
        <w:t>(3)</w:t>
      </w:r>
      <w:r w:rsidRPr="003C6442">
        <w:tab/>
        <w:t>An infringement notice for a parking offence may also be given to the owner of a vehicle by securely placing the notice on the vehicle in a conspicuous position.</w:t>
      </w:r>
    </w:p>
    <w:p w14:paraId="1112231E" w14:textId="2DB00BC5" w:rsidR="00906330" w:rsidRPr="003C6442" w:rsidRDefault="00906330" w:rsidP="00906330">
      <w:pPr>
        <w:pStyle w:val="notetext"/>
      </w:pPr>
      <w:r w:rsidRPr="003C6442">
        <w:t>Note:</w:t>
      </w:r>
      <w:r w:rsidRPr="003C6442">
        <w:tab/>
        <w:t xml:space="preserve">For the presumption that the owner of a vehicle is the driver of the vehicle, see section </w:t>
      </w:r>
      <w:r w:rsidR="00A2185C">
        <w:t>63</w:t>
      </w:r>
      <w:r w:rsidRPr="003C6442">
        <w:t>.</w:t>
      </w:r>
    </w:p>
    <w:p w14:paraId="594CA1F7" w14:textId="527517A2" w:rsidR="00906330" w:rsidRPr="003C6442" w:rsidRDefault="00906330" w:rsidP="00906330">
      <w:pPr>
        <w:pStyle w:val="subsection"/>
      </w:pPr>
      <w:r w:rsidRPr="003C6442">
        <w:tab/>
        <w:t>(4)</w:t>
      </w:r>
      <w:r w:rsidRPr="003C6442">
        <w:tab/>
        <w:t xml:space="preserve">An infringement notice for an offence against a provision in </w:t>
      </w:r>
      <w:r w:rsidR="006C2C12" w:rsidRPr="003C6442">
        <w:t>Part 4</w:t>
      </w:r>
      <w:r w:rsidRPr="003C6442">
        <w:t xml:space="preserve"> </w:t>
      </w:r>
      <w:r w:rsidR="00586BAE">
        <w:t xml:space="preserve">(Vehicles) </w:t>
      </w:r>
      <w:r w:rsidRPr="003C6442">
        <w:t>may also be given to the owner of a registered vehicle by sending it by post to the address of the owner in the record of registration of the vehicle.</w:t>
      </w:r>
    </w:p>
    <w:p w14:paraId="31746BF4" w14:textId="55C04049" w:rsidR="00906330" w:rsidRPr="003C6442" w:rsidRDefault="00906330" w:rsidP="00906330">
      <w:pPr>
        <w:pStyle w:val="subsection"/>
      </w:pPr>
      <w:r w:rsidRPr="003C6442">
        <w:tab/>
        <w:t>(5)</w:t>
      </w:r>
      <w:r w:rsidRPr="003C6442">
        <w:tab/>
        <w:t xml:space="preserve">If a person is named in a statutory declaration under subsection </w:t>
      </w:r>
      <w:r w:rsidR="00A2185C">
        <w:t>63</w:t>
      </w:r>
      <w:r w:rsidRPr="003C6442">
        <w:t>(2) in relation to a parking offence, an infringement notice for the offence may also be given to the person by sending it by post to the address stated in the statutory declaration.</w:t>
      </w:r>
    </w:p>
    <w:p w14:paraId="5A5E49C7" w14:textId="4B6F0171" w:rsidR="00906330" w:rsidRPr="003C6442" w:rsidRDefault="00906330" w:rsidP="00906330">
      <w:pPr>
        <w:pStyle w:val="notetext"/>
      </w:pPr>
      <w:r w:rsidRPr="003C6442">
        <w:t>Note:</w:t>
      </w:r>
      <w:r w:rsidRPr="003C6442">
        <w:tab/>
        <w:t xml:space="preserve">Subsection </w:t>
      </w:r>
      <w:r w:rsidR="00A2185C">
        <w:t>64</w:t>
      </w:r>
      <w:r w:rsidRPr="003C6442">
        <w:t>(1) requires that a copy of the statutory declaration be attached to the infringement notice when it is given to the person.</w:t>
      </w:r>
    </w:p>
    <w:p w14:paraId="66450676" w14:textId="7C972C7B" w:rsidR="00906330" w:rsidRPr="003C6442" w:rsidRDefault="00A2185C" w:rsidP="00906330">
      <w:pPr>
        <w:pStyle w:val="ActHead5"/>
      </w:pPr>
      <w:bookmarkStart w:id="106" w:name="_Toc209781716"/>
      <w:r w:rsidRPr="009A508D">
        <w:rPr>
          <w:rStyle w:val="CharSectno"/>
        </w:rPr>
        <w:t>90</w:t>
      </w:r>
      <w:r w:rsidR="00906330" w:rsidRPr="003C6442">
        <w:t xml:space="preserve">  Extension of time to pay amount</w:t>
      </w:r>
      <w:bookmarkEnd w:id="106"/>
    </w:p>
    <w:p w14:paraId="0115C565" w14:textId="6F6E7755" w:rsidR="00906330" w:rsidRPr="003C6442" w:rsidRDefault="00906330" w:rsidP="00906330">
      <w:pPr>
        <w:pStyle w:val="subsection"/>
      </w:pPr>
      <w:r w:rsidRPr="003C6442">
        <w:tab/>
        <w:t>(1)</w:t>
      </w:r>
      <w:r w:rsidRPr="003C6442">
        <w:tab/>
        <w:t xml:space="preserve">A person to whom an infringement notice has been given </w:t>
      </w:r>
      <w:r w:rsidR="00B1278B" w:rsidRPr="003C6442">
        <w:t xml:space="preserve">in relation to an alleged offence at an airport </w:t>
      </w:r>
      <w:r w:rsidRPr="003C6442">
        <w:t xml:space="preserve">may apply to </w:t>
      </w:r>
      <w:r w:rsidR="00C7102D" w:rsidRPr="003C6442">
        <w:t>the</w:t>
      </w:r>
      <w:r w:rsidRPr="003C6442">
        <w:t xml:space="preserve"> notice authority</w:t>
      </w:r>
      <w:r w:rsidR="00C7102D" w:rsidRPr="003C6442">
        <w:t xml:space="preserve"> </w:t>
      </w:r>
      <w:r w:rsidR="00B1278B" w:rsidRPr="003C6442">
        <w:t xml:space="preserve">for the airport in relation to the offence </w:t>
      </w:r>
      <w:r w:rsidRPr="003C6442">
        <w:t xml:space="preserve">for an extension of the period referred to in paragraph </w:t>
      </w:r>
      <w:r w:rsidR="00A2185C">
        <w:t>88</w:t>
      </w:r>
      <w:r w:rsidRPr="003C6442">
        <w:t>(1)(h).</w:t>
      </w:r>
    </w:p>
    <w:p w14:paraId="336D3789" w14:textId="7BE4D8AF" w:rsidR="00C7102D" w:rsidRPr="003C6442" w:rsidRDefault="00274EB6" w:rsidP="00274EB6">
      <w:pPr>
        <w:pStyle w:val="subsection"/>
      </w:pPr>
      <w:r w:rsidRPr="003C6442">
        <w:tab/>
        <w:t>(2)</w:t>
      </w:r>
      <w:r w:rsidRPr="003C6442">
        <w:tab/>
      </w:r>
      <w:r w:rsidR="00C7102D" w:rsidRPr="003C6442">
        <w:t>The notice authority may</w:t>
      </w:r>
      <w:r w:rsidR="00744A8E" w:rsidRPr="003C6442">
        <w:t>, in writing,</w:t>
      </w:r>
      <w:r w:rsidR="00C7102D" w:rsidRPr="003C6442">
        <w:t xml:space="preserve"> extend the period referred to in paragraph </w:t>
      </w:r>
      <w:r w:rsidR="00A2185C">
        <w:t>88</w:t>
      </w:r>
      <w:r w:rsidR="00C7102D" w:rsidRPr="003C6442">
        <w:t>(1)(h):</w:t>
      </w:r>
    </w:p>
    <w:p w14:paraId="1421E0CA" w14:textId="1401AF18" w:rsidR="00274EB6" w:rsidRPr="003C6442" w:rsidRDefault="00C7102D" w:rsidP="00C7102D">
      <w:pPr>
        <w:pStyle w:val="paragraph"/>
      </w:pPr>
      <w:r w:rsidRPr="003C6442">
        <w:tab/>
        <w:t>(a)</w:t>
      </w:r>
      <w:r w:rsidRPr="003C6442">
        <w:tab/>
        <w:t xml:space="preserve">on an application made </w:t>
      </w:r>
      <w:r w:rsidR="00AE020F" w:rsidRPr="003C6442">
        <w:t xml:space="preserve">under </w:t>
      </w:r>
      <w:r w:rsidR="009A508D">
        <w:t>subsection (</w:t>
      </w:r>
      <w:r w:rsidR="00AE020F" w:rsidRPr="003C6442">
        <w:t xml:space="preserve">1) </w:t>
      </w:r>
      <w:r w:rsidRPr="003C6442">
        <w:t>before the end of that period; or</w:t>
      </w:r>
    </w:p>
    <w:p w14:paraId="7D53ACC8" w14:textId="090B8B11" w:rsidR="00C7102D" w:rsidRPr="003C6442" w:rsidRDefault="00C7102D" w:rsidP="00C7102D">
      <w:pPr>
        <w:pStyle w:val="paragraph"/>
      </w:pPr>
      <w:r w:rsidRPr="003C6442">
        <w:tab/>
        <w:t>(b)</w:t>
      </w:r>
      <w:r w:rsidRPr="003C6442">
        <w:tab/>
        <w:t>on the notice authority’s own initiative.</w:t>
      </w:r>
    </w:p>
    <w:p w14:paraId="0472B3E5" w14:textId="6110144E" w:rsidR="002A6E53" w:rsidRPr="003C6442" w:rsidRDefault="00C7102D" w:rsidP="00C7102D">
      <w:pPr>
        <w:pStyle w:val="subsection"/>
      </w:pPr>
      <w:r w:rsidRPr="003C6442">
        <w:tab/>
        <w:t>(3)</w:t>
      </w:r>
      <w:r w:rsidRPr="003C6442">
        <w:tab/>
        <w:t>The notice authority may extend the period before or after the end the period.</w:t>
      </w:r>
    </w:p>
    <w:p w14:paraId="4339E2C7" w14:textId="1559A57E" w:rsidR="00906330" w:rsidRPr="003C6442" w:rsidRDefault="00906330" w:rsidP="00906330">
      <w:pPr>
        <w:pStyle w:val="subsection"/>
      </w:pPr>
      <w:r w:rsidRPr="003C6442">
        <w:tab/>
        <w:t>(</w:t>
      </w:r>
      <w:r w:rsidR="00EC048F" w:rsidRPr="003C6442">
        <w:t>4</w:t>
      </w:r>
      <w:r w:rsidRPr="003C6442">
        <w:t>)</w:t>
      </w:r>
      <w:r w:rsidRPr="003C6442">
        <w:tab/>
        <w:t xml:space="preserve">If </w:t>
      </w:r>
      <w:r w:rsidRPr="003C6442">
        <w:rPr>
          <w:iCs/>
        </w:rPr>
        <w:t>the notice authority</w:t>
      </w:r>
      <w:r w:rsidRPr="003C6442">
        <w:t xml:space="preserve"> extends th</w:t>
      </w:r>
      <w:r w:rsidR="002A6E53" w:rsidRPr="003C6442">
        <w:t>e</w:t>
      </w:r>
      <w:r w:rsidRPr="003C6442">
        <w:t xml:space="preserve"> period, a reference in this Part, or in a notice or instrument under this Part, to </w:t>
      </w:r>
      <w:r w:rsidR="00C7102D" w:rsidRPr="003C6442">
        <w:t xml:space="preserve">the </w:t>
      </w:r>
      <w:r w:rsidRPr="003C6442">
        <w:t xml:space="preserve">period referred to in paragraph </w:t>
      </w:r>
      <w:r w:rsidR="00A2185C">
        <w:t>88</w:t>
      </w:r>
      <w:r w:rsidRPr="003C6442">
        <w:t>(1)(h) is taken to be a reference to that period so extended.</w:t>
      </w:r>
    </w:p>
    <w:p w14:paraId="1EBDD259" w14:textId="2B2E8640" w:rsidR="00906330" w:rsidRPr="003C6442" w:rsidRDefault="00906330" w:rsidP="00906330">
      <w:pPr>
        <w:pStyle w:val="subsection"/>
      </w:pPr>
      <w:r w:rsidRPr="003C6442">
        <w:tab/>
        <w:t>(</w:t>
      </w:r>
      <w:r w:rsidR="00EC048F" w:rsidRPr="003C6442">
        <w:t>5</w:t>
      </w:r>
      <w:r w:rsidRPr="003C6442">
        <w:t>)</w:t>
      </w:r>
      <w:r w:rsidRPr="003C6442">
        <w:tab/>
        <w:t xml:space="preserve">If the </w:t>
      </w:r>
      <w:r w:rsidRPr="003C6442">
        <w:rPr>
          <w:iCs/>
        </w:rPr>
        <w:t>notice authority</w:t>
      </w:r>
      <w:r w:rsidRPr="003C6442">
        <w:rPr>
          <w:i/>
        </w:rPr>
        <w:t xml:space="preserve"> </w:t>
      </w:r>
      <w:r w:rsidRPr="003C6442">
        <w:t>does not extend th</w:t>
      </w:r>
      <w:r w:rsidR="002A6E53" w:rsidRPr="003C6442">
        <w:t>e</w:t>
      </w:r>
      <w:r w:rsidRPr="003C6442">
        <w:t xml:space="preserve"> period</w:t>
      </w:r>
      <w:r w:rsidR="002A6E53" w:rsidRPr="003C6442">
        <w:t xml:space="preserve"> following an application made </w:t>
      </w:r>
      <w:r w:rsidR="00AE020F" w:rsidRPr="003C6442">
        <w:t xml:space="preserve">under </w:t>
      </w:r>
      <w:r w:rsidR="009A508D">
        <w:t>subsection (</w:t>
      </w:r>
      <w:r w:rsidR="00AE020F" w:rsidRPr="003C6442">
        <w:t>1)</w:t>
      </w:r>
      <w:r w:rsidRPr="003C6442">
        <w:t xml:space="preserve">, a reference in this Part, or in a notice or instrument under this Part, to the period referred to in paragraph </w:t>
      </w:r>
      <w:r w:rsidR="00A2185C">
        <w:t>88</w:t>
      </w:r>
      <w:r w:rsidRPr="003C6442">
        <w:t>(1)(h) is taken to be a reference to the period that ends on the later of the following days:</w:t>
      </w:r>
    </w:p>
    <w:p w14:paraId="733B62F1" w14:textId="32E116EC" w:rsidR="00906330" w:rsidRPr="003C6442" w:rsidRDefault="00906330" w:rsidP="00906330">
      <w:pPr>
        <w:pStyle w:val="paragraph"/>
      </w:pPr>
      <w:r w:rsidRPr="003C6442">
        <w:tab/>
        <w:t>(a)</w:t>
      </w:r>
      <w:r w:rsidRPr="003C6442">
        <w:tab/>
        <w:t xml:space="preserve">the day that is the last day of the period referred to in paragraph </w:t>
      </w:r>
      <w:r w:rsidR="00A2185C">
        <w:t>88</w:t>
      </w:r>
      <w:r w:rsidRPr="003C6442">
        <w:t>(1)(h);</w:t>
      </w:r>
    </w:p>
    <w:p w14:paraId="484FA3BF" w14:textId="77777777" w:rsidR="00906330" w:rsidRPr="003C6442" w:rsidRDefault="00906330" w:rsidP="00906330">
      <w:pPr>
        <w:pStyle w:val="paragraph"/>
      </w:pPr>
      <w:r w:rsidRPr="003C6442">
        <w:tab/>
        <w:t>(b)</w:t>
      </w:r>
      <w:r w:rsidRPr="003C6442">
        <w:tab/>
        <w:t xml:space="preserve">the day that is 7 days after the day the person was given notice of the </w:t>
      </w:r>
      <w:r w:rsidRPr="003C6442">
        <w:rPr>
          <w:iCs/>
        </w:rPr>
        <w:t>notice authority’s</w:t>
      </w:r>
      <w:r w:rsidRPr="003C6442">
        <w:rPr>
          <w:i/>
        </w:rPr>
        <w:t xml:space="preserve"> </w:t>
      </w:r>
      <w:r w:rsidRPr="003C6442">
        <w:t>decision not to extend.</w:t>
      </w:r>
    </w:p>
    <w:p w14:paraId="1C80B591" w14:textId="32227080" w:rsidR="002A6E53" w:rsidRPr="003C6442" w:rsidRDefault="00EC048F" w:rsidP="00EC048F">
      <w:pPr>
        <w:pStyle w:val="subsection"/>
      </w:pPr>
      <w:r w:rsidRPr="003C6442">
        <w:tab/>
      </w:r>
      <w:r w:rsidR="002A6E53" w:rsidRPr="003C6442">
        <w:t>(</w:t>
      </w:r>
      <w:r w:rsidRPr="003C6442">
        <w:t>6</w:t>
      </w:r>
      <w:r w:rsidR="002A6E53" w:rsidRPr="003C6442">
        <w:t>)</w:t>
      </w:r>
      <w:r w:rsidR="002A6E53" w:rsidRPr="003C6442">
        <w:tab/>
        <w:t xml:space="preserve">The notice authority may extend the period more than once under </w:t>
      </w:r>
      <w:r w:rsidR="009A508D">
        <w:t>subsection (</w:t>
      </w:r>
      <w:r w:rsidR="002A6E53" w:rsidRPr="003C6442">
        <w:t>2).</w:t>
      </w:r>
    </w:p>
    <w:p w14:paraId="51A3DF9A" w14:textId="00393521" w:rsidR="00906330" w:rsidRPr="003C6442" w:rsidRDefault="00A2185C" w:rsidP="00906330">
      <w:pPr>
        <w:pStyle w:val="ActHead5"/>
      </w:pPr>
      <w:bookmarkStart w:id="107" w:name="_Toc209781717"/>
      <w:r w:rsidRPr="009A508D">
        <w:rPr>
          <w:rStyle w:val="CharSectno"/>
        </w:rPr>
        <w:lastRenderedPageBreak/>
        <w:t>91</w:t>
      </w:r>
      <w:r w:rsidR="00906330" w:rsidRPr="003C6442">
        <w:t xml:space="preserve">  Withdrawal of an infringement notice</w:t>
      </w:r>
      <w:bookmarkEnd w:id="107"/>
    </w:p>
    <w:p w14:paraId="16C5F43C" w14:textId="77777777" w:rsidR="00906330" w:rsidRPr="003C6442" w:rsidRDefault="00906330" w:rsidP="00906330">
      <w:pPr>
        <w:pStyle w:val="SubsectionHead"/>
      </w:pPr>
      <w:r w:rsidRPr="003C6442">
        <w:t>Representations seeking withdrawal of notice</w:t>
      </w:r>
    </w:p>
    <w:p w14:paraId="43375ABE" w14:textId="279F174A" w:rsidR="00906330" w:rsidRPr="003C6442" w:rsidRDefault="00906330" w:rsidP="00906330">
      <w:pPr>
        <w:pStyle w:val="subsection"/>
      </w:pPr>
      <w:r w:rsidRPr="003C6442">
        <w:tab/>
        <w:t>(1)</w:t>
      </w:r>
      <w:r w:rsidRPr="003C6442">
        <w:tab/>
        <w:t xml:space="preserve">A person to whom an infringement notice has been given </w:t>
      </w:r>
      <w:r w:rsidR="00B1278B" w:rsidRPr="003C6442">
        <w:t xml:space="preserve">in relation to an alleged offence at an airport </w:t>
      </w:r>
      <w:r w:rsidRPr="003C6442">
        <w:t xml:space="preserve">may make written representations to </w:t>
      </w:r>
      <w:r w:rsidR="00744A8E" w:rsidRPr="003C6442">
        <w:t>the</w:t>
      </w:r>
      <w:r w:rsidRPr="003C6442">
        <w:t xml:space="preserve"> notice authority</w:t>
      </w:r>
      <w:r w:rsidR="00B1278B" w:rsidRPr="003C6442">
        <w:t xml:space="preserve"> for the airport in relation to the alleged offence</w:t>
      </w:r>
      <w:r w:rsidRPr="003C6442">
        <w:t xml:space="preserve"> seeking the withdrawal of the notice.</w:t>
      </w:r>
    </w:p>
    <w:p w14:paraId="658960DA" w14:textId="77777777" w:rsidR="00906330" w:rsidRPr="003C6442" w:rsidRDefault="00906330" w:rsidP="00906330">
      <w:pPr>
        <w:pStyle w:val="SubsectionHead"/>
      </w:pPr>
      <w:r w:rsidRPr="003C6442">
        <w:t>Withdrawal of notice</w:t>
      </w:r>
    </w:p>
    <w:p w14:paraId="625574C4" w14:textId="29878467" w:rsidR="00906330" w:rsidRPr="003C6442" w:rsidRDefault="00906330" w:rsidP="00906330">
      <w:pPr>
        <w:pStyle w:val="subsection"/>
      </w:pPr>
      <w:r w:rsidRPr="003C6442">
        <w:tab/>
        <w:t>(2)</w:t>
      </w:r>
      <w:r w:rsidRPr="003C6442">
        <w:tab/>
      </w:r>
      <w:r w:rsidR="00744A8E" w:rsidRPr="003C6442">
        <w:t>The</w:t>
      </w:r>
      <w:r w:rsidRPr="003C6442">
        <w:t xml:space="preserve"> notice authority </w:t>
      </w:r>
      <w:r w:rsidR="00B1278B" w:rsidRPr="003C6442">
        <w:t xml:space="preserve">for an airport in relation to </w:t>
      </w:r>
      <w:r w:rsidR="00791B96" w:rsidRPr="003C6442">
        <w:t>offences against a provision</w:t>
      </w:r>
      <w:r w:rsidR="00B1278B" w:rsidRPr="003C6442">
        <w:t xml:space="preserve"> may withdraw an infringement notice given to a person for an alleged offence at the airport against </w:t>
      </w:r>
      <w:r w:rsidR="00791B96" w:rsidRPr="003C6442">
        <w:t>the provision</w:t>
      </w:r>
      <w:r w:rsidR="00B1278B" w:rsidRPr="003C6442">
        <w:t xml:space="preserve">, </w:t>
      </w:r>
      <w:r w:rsidRPr="003C6442">
        <w:t>whether or not the person has made written representations seeking the withdrawal.</w:t>
      </w:r>
    </w:p>
    <w:p w14:paraId="036D80C9" w14:textId="58D952ED" w:rsidR="00906330" w:rsidRPr="003C6442" w:rsidRDefault="00906330" w:rsidP="00906330">
      <w:pPr>
        <w:pStyle w:val="subsection"/>
      </w:pPr>
      <w:r w:rsidRPr="003C6442">
        <w:tab/>
        <w:t>(3)</w:t>
      </w:r>
      <w:r w:rsidRPr="003C6442">
        <w:tab/>
        <w:t xml:space="preserve">When deciding whether or not to withdraw an infringement notice (the </w:t>
      </w:r>
      <w:r w:rsidRPr="003C6442">
        <w:rPr>
          <w:b/>
          <w:i/>
        </w:rPr>
        <w:t>relevant infringement notice</w:t>
      </w:r>
      <w:r w:rsidRPr="003C6442">
        <w:t>), the notice authority</w:t>
      </w:r>
      <w:r w:rsidR="00744A8E" w:rsidRPr="003C6442">
        <w:t xml:space="preserve"> </w:t>
      </w:r>
      <w:r w:rsidR="00791B96" w:rsidRPr="003C6442">
        <w:t>in relation to the alleged offence for which the notice was issued</w:t>
      </w:r>
      <w:r w:rsidRPr="003C6442">
        <w:t>:</w:t>
      </w:r>
    </w:p>
    <w:p w14:paraId="1AF262FB" w14:textId="132C579F" w:rsidR="00906330" w:rsidRPr="003C6442" w:rsidRDefault="00906330" w:rsidP="00906330">
      <w:pPr>
        <w:pStyle w:val="paragraph"/>
      </w:pPr>
      <w:r w:rsidRPr="003C6442">
        <w:tab/>
        <w:t>(a)</w:t>
      </w:r>
      <w:r w:rsidRPr="003C6442">
        <w:tab/>
        <w:t>must take into account any written representations seeking the withdrawal that were given by the person to the notice authority</w:t>
      </w:r>
      <w:r w:rsidR="00586BAE">
        <w:t>;</w:t>
      </w:r>
      <w:r w:rsidR="00B019B1">
        <w:t xml:space="preserve"> and</w:t>
      </w:r>
    </w:p>
    <w:p w14:paraId="5FCC075B" w14:textId="77777777" w:rsidR="00906330" w:rsidRDefault="00906330" w:rsidP="00906330">
      <w:pPr>
        <w:pStyle w:val="paragraph"/>
      </w:pPr>
      <w:r w:rsidRPr="003C6442">
        <w:tab/>
        <w:t>(b)</w:t>
      </w:r>
      <w:r w:rsidRPr="003C6442">
        <w:tab/>
        <w:t>may take into account the following:</w:t>
      </w:r>
    </w:p>
    <w:p w14:paraId="7D0E7821" w14:textId="01528CA3" w:rsidR="00586BAE" w:rsidRPr="003C6442" w:rsidRDefault="00586BAE" w:rsidP="00586BAE">
      <w:pPr>
        <w:pStyle w:val="paragraphsub"/>
      </w:pPr>
      <w:r>
        <w:tab/>
      </w:r>
      <w:r w:rsidRPr="003C6442">
        <w:t>(i)</w:t>
      </w:r>
      <w:r w:rsidRPr="003C6442">
        <w:tab/>
        <w:t>the circumstances of the alleged offence</w:t>
      </w:r>
      <w:r>
        <w:t>;</w:t>
      </w:r>
    </w:p>
    <w:p w14:paraId="759DFCB0" w14:textId="5E3328D1" w:rsidR="00906330" w:rsidRPr="003C6442" w:rsidRDefault="00906330" w:rsidP="00906330">
      <w:pPr>
        <w:pStyle w:val="paragraphsub"/>
      </w:pPr>
      <w:r w:rsidRPr="003C6442">
        <w:tab/>
        <w:t>(i</w:t>
      </w:r>
      <w:r w:rsidR="00586BAE">
        <w:t>i</w:t>
      </w:r>
      <w:r w:rsidRPr="003C6442">
        <w:t>)</w:t>
      </w:r>
      <w:r w:rsidRPr="003C6442">
        <w:tab/>
        <w:t>whether a court has previously imposed a penalty on the person for an offence against a provision subject to an infringement notice;</w:t>
      </w:r>
    </w:p>
    <w:p w14:paraId="48F3D68F" w14:textId="77777777" w:rsidR="00906330" w:rsidRPr="003C6442" w:rsidRDefault="00906330" w:rsidP="00906330">
      <w:pPr>
        <w:pStyle w:val="paragraphsub"/>
      </w:pPr>
      <w:r w:rsidRPr="003C6442">
        <w:tab/>
        <w:t>(iii)</w:t>
      </w:r>
      <w:r w:rsidRPr="003C6442">
        <w:tab/>
        <w:t>whether the person has paid an amount, stated in an earlier infringement notice, for commission of an alleged offence if the previous alleged offence is constituted by conduct that is the same, or substantially the same, as the conduct alleged to constitute the offence in the relevant infringement notice;</w:t>
      </w:r>
    </w:p>
    <w:p w14:paraId="4D7B1812" w14:textId="77777777" w:rsidR="00906330" w:rsidRPr="003C6442" w:rsidRDefault="00906330" w:rsidP="00906330">
      <w:pPr>
        <w:pStyle w:val="paragraphsub"/>
      </w:pPr>
      <w:r w:rsidRPr="003C6442">
        <w:tab/>
        <w:t>(iv)</w:t>
      </w:r>
      <w:r w:rsidRPr="003C6442">
        <w:tab/>
        <w:t>any other matter the notice authority considers relevant.</w:t>
      </w:r>
    </w:p>
    <w:p w14:paraId="22B3A4C9" w14:textId="496E94B7" w:rsidR="00744A8E" w:rsidRPr="003C6442" w:rsidRDefault="00906330" w:rsidP="00906330">
      <w:pPr>
        <w:pStyle w:val="subsection"/>
      </w:pPr>
      <w:r w:rsidRPr="003C6442">
        <w:tab/>
        <w:t>(4)</w:t>
      </w:r>
      <w:r w:rsidRPr="003C6442">
        <w:tab/>
        <w:t xml:space="preserve">Notice of the withdrawal of the infringement notice must be given to the person. </w:t>
      </w:r>
      <w:r w:rsidR="00744A8E" w:rsidRPr="003C6442">
        <w:t>The withdrawal notice must state:</w:t>
      </w:r>
    </w:p>
    <w:p w14:paraId="64C329C1" w14:textId="320E47E9" w:rsidR="00744A8E" w:rsidRPr="003C6442" w:rsidRDefault="00744A8E" w:rsidP="00744A8E">
      <w:pPr>
        <w:pStyle w:val="paragraph"/>
      </w:pPr>
      <w:r w:rsidRPr="003C6442">
        <w:tab/>
        <w:t>(a)</w:t>
      </w:r>
      <w:r w:rsidRPr="003C6442">
        <w:tab/>
        <w:t>the person’s name and address; and</w:t>
      </w:r>
    </w:p>
    <w:p w14:paraId="27DFD455" w14:textId="16F6D931" w:rsidR="00744A8E" w:rsidRPr="003C6442" w:rsidRDefault="00744A8E" w:rsidP="00744A8E">
      <w:pPr>
        <w:pStyle w:val="paragraph"/>
      </w:pPr>
      <w:r w:rsidRPr="003C6442">
        <w:tab/>
        <w:t>(b)</w:t>
      </w:r>
      <w:r w:rsidRPr="003C6442">
        <w:tab/>
        <w:t>the day the infringement notice was given; and</w:t>
      </w:r>
    </w:p>
    <w:p w14:paraId="75840742" w14:textId="31B1162B" w:rsidR="00744A8E" w:rsidRPr="003C6442" w:rsidRDefault="00744A8E" w:rsidP="00744A8E">
      <w:pPr>
        <w:pStyle w:val="paragraph"/>
      </w:pPr>
      <w:r w:rsidRPr="003C6442">
        <w:tab/>
        <w:t>(c)</w:t>
      </w:r>
      <w:r w:rsidRPr="003C6442">
        <w:tab/>
        <w:t xml:space="preserve">the </w:t>
      </w:r>
      <w:r w:rsidR="0047009B" w:rsidRPr="003C6442">
        <w:t>identifying number of the infringement notice; and</w:t>
      </w:r>
    </w:p>
    <w:p w14:paraId="0EA45118" w14:textId="17448D16" w:rsidR="0047009B" w:rsidRPr="003C6442" w:rsidRDefault="0047009B" w:rsidP="00744A8E">
      <w:pPr>
        <w:pStyle w:val="paragraph"/>
      </w:pPr>
      <w:r w:rsidRPr="003C6442">
        <w:tab/>
        <w:t>(d)</w:t>
      </w:r>
      <w:r w:rsidRPr="003C6442">
        <w:tab/>
        <w:t xml:space="preserve">that the infringement notice </w:t>
      </w:r>
      <w:r w:rsidR="00586BAE">
        <w:t>i</w:t>
      </w:r>
      <w:r w:rsidRPr="003C6442">
        <w:t>s withdrawn; and</w:t>
      </w:r>
    </w:p>
    <w:p w14:paraId="19D18FF9" w14:textId="1A8F9B3F" w:rsidR="00E8369E" w:rsidRPr="003C6442" w:rsidRDefault="0047009B" w:rsidP="003702DA">
      <w:pPr>
        <w:pStyle w:val="paragraph"/>
      </w:pPr>
      <w:r w:rsidRPr="003C6442">
        <w:tab/>
        <w:t>(e)</w:t>
      </w:r>
      <w:r w:rsidRPr="003C6442">
        <w:tab/>
        <w:t xml:space="preserve">that the person may be prosecuted in a court </w:t>
      </w:r>
      <w:r w:rsidR="00E8369E" w:rsidRPr="003C6442">
        <w:t>for the alleged offence.</w:t>
      </w:r>
    </w:p>
    <w:p w14:paraId="60D6330D" w14:textId="3AB68574" w:rsidR="0047009B" w:rsidRPr="003C6442" w:rsidRDefault="00520728" w:rsidP="00520728">
      <w:pPr>
        <w:pStyle w:val="subsection"/>
      </w:pPr>
      <w:r w:rsidRPr="003C6442">
        <w:tab/>
        <w:t>(5)</w:t>
      </w:r>
      <w:r w:rsidRPr="003C6442">
        <w:tab/>
        <w:t xml:space="preserve">The notice of withdrawal may be given to the person in any way that the infringement notice could have been given under section </w:t>
      </w:r>
      <w:r w:rsidR="00A2185C">
        <w:t>89</w:t>
      </w:r>
      <w:r w:rsidRPr="003C6442">
        <w:t xml:space="preserve">, </w:t>
      </w:r>
      <w:r w:rsidR="009257FF">
        <w:t xml:space="preserve">other than as provided in </w:t>
      </w:r>
      <w:r w:rsidRPr="003C6442">
        <w:t xml:space="preserve">subsection </w:t>
      </w:r>
      <w:r w:rsidR="00A2185C">
        <w:t>89</w:t>
      </w:r>
      <w:r w:rsidRPr="003C6442">
        <w:t>(3).</w:t>
      </w:r>
    </w:p>
    <w:p w14:paraId="75C1CE36" w14:textId="77777777" w:rsidR="00906330" w:rsidRPr="003C6442" w:rsidRDefault="00906330" w:rsidP="00906330">
      <w:pPr>
        <w:pStyle w:val="SubsectionHead"/>
      </w:pPr>
      <w:r w:rsidRPr="003C6442">
        <w:t>Refund of amount if infringement notice withdrawn</w:t>
      </w:r>
    </w:p>
    <w:p w14:paraId="2710DF23" w14:textId="53269893" w:rsidR="00906330" w:rsidRPr="003C6442" w:rsidRDefault="00906330" w:rsidP="00906330">
      <w:pPr>
        <w:pStyle w:val="subsection"/>
      </w:pPr>
      <w:r w:rsidRPr="003C6442">
        <w:tab/>
        <w:t>(</w:t>
      </w:r>
      <w:r w:rsidR="00592700" w:rsidRPr="003C6442">
        <w:t>6</w:t>
      </w:r>
      <w:r w:rsidRPr="003C6442">
        <w:t>)</w:t>
      </w:r>
      <w:r w:rsidRPr="003C6442">
        <w:tab/>
        <w:t>If:</w:t>
      </w:r>
    </w:p>
    <w:p w14:paraId="4D4CFC62" w14:textId="54030628" w:rsidR="00906330" w:rsidRPr="003C6442" w:rsidRDefault="00906330" w:rsidP="00906330">
      <w:pPr>
        <w:pStyle w:val="paragraph"/>
      </w:pPr>
      <w:r w:rsidRPr="003C6442">
        <w:tab/>
        <w:t>(a)</w:t>
      </w:r>
      <w:r w:rsidRPr="003C6442">
        <w:tab/>
      </w:r>
      <w:r w:rsidR="00791B96" w:rsidRPr="003C6442">
        <w:t>the</w:t>
      </w:r>
      <w:r w:rsidRPr="003C6442">
        <w:rPr>
          <w:iCs/>
        </w:rPr>
        <w:t xml:space="preserve"> notice authority </w:t>
      </w:r>
      <w:r w:rsidRPr="003C6442">
        <w:t>withdraws the infringement notice; and</w:t>
      </w:r>
    </w:p>
    <w:p w14:paraId="1D7B1E0F" w14:textId="77777777" w:rsidR="00906330" w:rsidRPr="003C6442" w:rsidRDefault="00906330" w:rsidP="00906330">
      <w:pPr>
        <w:pStyle w:val="paragraph"/>
      </w:pPr>
      <w:r w:rsidRPr="003C6442">
        <w:tab/>
        <w:t>(b)</w:t>
      </w:r>
      <w:r w:rsidRPr="003C6442">
        <w:tab/>
        <w:t>the person has already paid the amount stated in the notice;</w:t>
      </w:r>
    </w:p>
    <w:p w14:paraId="183D6107" w14:textId="13A0E180" w:rsidR="00906330" w:rsidRPr="003C6442" w:rsidRDefault="00906330" w:rsidP="00BD5937">
      <w:pPr>
        <w:pStyle w:val="subsection2"/>
      </w:pPr>
      <w:r w:rsidRPr="003C6442">
        <w:t xml:space="preserve">the </w:t>
      </w:r>
      <w:r w:rsidR="003D6B89" w:rsidRPr="003C6442">
        <w:t xml:space="preserve">notice authority must, on behalf of the </w:t>
      </w:r>
      <w:r w:rsidRPr="003C6442">
        <w:t>Commonwealth</w:t>
      </w:r>
      <w:r w:rsidR="003D6B89" w:rsidRPr="003C6442">
        <w:t>,</w:t>
      </w:r>
      <w:r w:rsidRPr="003C6442">
        <w:t xml:space="preserve"> refund to the person an amount equal to the amount paid.</w:t>
      </w:r>
    </w:p>
    <w:p w14:paraId="05BFF621" w14:textId="072A833E" w:rsidR="00906330" w:rsidRPr="003C6442" w:rsidRDefault="00A2185C" w:rsidP="00906330">
      <w:pPr>
        <w:pStyle w:val="ActHead5"/>
      </w:pPr>
      <w:bookmarkStart w:id="108" w:name="_Toc209781718"/>
      <w:r w:rsidRPr="009A508D">
        <w:rPr>
          <w:rStyle w:val="CharSectno"/>
        </w:rPr>
        <w:lastRenderedPageBreak/>
        <w:t>92</w:t>
      </w:r>
      <w:r w:rsidR="00906330" w:rsidRPr="003C6442">
        <w:t xml:space="preserve">  Effect of payment of amount</w:t>
      </w:r>
      <w:bookmarkEnd w:id="108"/>
    </w:p>
    <w:p w14:paraId="30520663" w14:textId="2B8A2FBC" w:rsidR="00906330" w:rsidRPr="003C6442" w:rsidRDefault="00906330" w:rsidP="00906330">
      <w:pPr>
        <w:pStyle w:val="subsection"/>
      </w:pPr>
      <w:r w:rsidRPr="003C6442">
        <w:tab/>
        <w:t>(1)</w:t>
      </w:r>
      <w:r w:rsidRPr="003C6442">
        <w:tab/>
        <w:t xml:space="preserve">If the person to whom an infringement notice for an alleged offence is given pays the amount stated in the notice before the end of the period referred to in paragraph </w:t>
      </w:r>
      <w:r w:rsidR="00A2185C">
        <w:t>88</w:t>
      </w:r>
      <w:r w:rsidRPr="003C6442">
        <w:t>(1)(h):</w:t>
      </w:r>
    </w:p>
    <w:p w14:paraId="55CBD8DC" w14:textId="77777777" w:rsidR="00906330" w:rsidRPr="003C6442" w:rsidRDefault="00906330" w:rsidP="00906330">
      <w:pPr>
        <w:pStyle w:val="paragraph"/>
      </w:pPr>
      <w:r w:rsidRPr="003C6442">
        <w:tab/>
        <w:t>(a)</w:t>
      </w:r>
      <w:r w:rsidRPr="003C6442">
        <w:tab/>
        <w:t>any liability of the person for the alleged offence is discharged; and</w:t>
      </w:r>
    </w:p>
    <w:p w14:paraId="084B420C" w14:textId="77777777" w:rsidR="00906330" w:rsidRPr="003C6442" w:rsidRDefault="00906330" w:rsidP="00906330">
      <w:pPr>
        <w:pStyle w:val="paragraph"/>
      </w:pPr>
      <w:r w:rsidRPr="003C6442">
        <w:tab/>
        <w:t>(b)</w:t>
      </w:r>
      <w:r w:rsidRPr="003C6442">
        <w:tab/>
        <w:t>the person will not be liable to be prosecuted in a court for the alleged offence; and</w:t>
      </w:r>
    </w:p>
    <w:p w14:paraId="4A317CD5" w14:textId="77777777" w:rsidR="00906330" w:rsidRPr="003C6442" w:rsidRDefault="00906330" w:rsidP="00906330">
      <w:pPr>
        <w:pStyle w:val="paragraph"/>
      </w:pPr>
      <w:r w:rsidRPr="003C6442">
        <w:tab/>
        <w:t>(c)</w:t>
      </w:r>
      <w:r w:rsidRPr="003C6442">
        <w:tab/>
        <w:t>the person is not regarded as having admitted guilt or liability for the alleged offence; and</w:t>
      </w:r>
    </w:p>
    <w:p w14:paraId="678ED33D" w14:textId="77777777" w:rsidR="00906330" w:rsidRPr="003C6442" w:rsidRDefault="00906330" w:rsidP="00906330">
      <w:pPr>
        <w:pStyle w:val="paragraph"/>
      </w:pPr>
      <w:r w:rsidRPr="003C6442">
        <w:tab/>
        <w:t>(d)</w:t>
      </w:r>
      <w:r w:rsidRPr="003C6442">
        <w:tab/>
        <w:t>the person is not regarded as having been convicted of the offence.</w:t>
      </w:r>
    </w:p>
    <w:p w14:paraId="6D4ABF85" w14:textId="4A6DD74C" w:rsidR="00906330" w:rsidRPr="003C6442" w:rsidRDefault="00906330" w:rsidP="00906330">
      <w:pPr>
        <w:pStyle w:val="subsection"/>
      </w:pPr>
      <w:r w:rsidRPr="003C6442">
        <w:tab/>
        <w:t>(2)</w:t>
      </w:r>
      <w:r w:rsidRPr="003C6442">
        <w:tab/>
      </w:r>
      <w:r w:rsidR="006E6E82" w:rsidRPr="003C6442">
        <w:t>Subsection (</w:t>
      </w:r>
      <w:r w:rsidRPr="003C6442">
        <w:t>1) does not apply if the notice has been withdrawn.</w:t>
      </w:r>
    </w:p>
    <w:p w14:paraId="58115C61" w14:textId="6F56117E" w:rsidR="00906330" w:rsidRPr="003C6442" w:rsidRDefault="00A2185C" w:rsidP="00906330">
      <w:pPr>
        <w:pStyle w:val="ActHead5"/>
      </w:pPr>
      <w:bookmarkStart w:id="109" w:name="_Toc209781719"/>
      <w:r w:rsidRPr="009A508D">
        <w:rPr>
          <w:rStyle w:val="CharSectno"/>
        </w:rPr>
        <w:t>93</w:t>
      </w:r>
      <w:r w:rsidR="00906330" w:rsidRPr="003C6442">
        <w:t xml:space="preserve">  Evidentiary matters</w:t>
      </w:r>
      <w:bookmarkEnd w:id="109"/>
    </w:p>
    <w:p w14:paraId="2D11D453" w14:textId="2AFF3E7F" w:rsidR="00906330" w:rsidRPr="003C6442" w:rsidRDefault="00906330" w:rsidP="00906330">
      <w:pPr>
        <w:pStyle w:val="subsection"/>
      </w:pPr>
      <w:r w:rsidRPr="003C6442">
        <w:tab/>
        <w:t>(1)</w:t>
      </w:r>
      <w:r w:rsidRPr="003C6442">
        <w:tab/>
      </w:r>
      <w:r w:rsidR="00C5310F" w:rsidRPr="003C6442">
        <w:t>The</w:t>
      </w:r>
      <w:r w:rsidRPr="003C6442">
        <w:t xml:space="preserve"> notice authority </w:t>
      </w:r>
      <w:r w:rsidR="00E8439B" w:rsidRPr="003C6442">
        <w:t xml:space="preserve">for an airport </w:t>
      </w:r>
      <w:r w:rsidR="00791B96" w:rsidRPr="003C6442">
        <w:t xml:space="preserve">in relation to offences against a provision of this instrument </w:t>
      </w:r>
      <w:r w:rsidRPr="003C6442">
        <w:t xml:space="preserve">may issue a certificate that states any of the following in relation to an infringement notice </w:t>
      </w:r>
      <w:r w:rsidR="00E8439B" w:rsidRPr="003C6442">
        <w:t>given to</w:t>
      </w:r>
      <w:r w:rsidRPr="003C6442">
        <w:t xml:space="preserve"> a person</w:t>
      </w:r>
      <w:r w:rsidR="00E8439B" w:rsidRPr="003C6442">
        <w:t xml:space="preserve"> </w:t>
      </w:r>
      <w:r w:rsidR="00791B96" w:rsidRPr="003C6442">
        <w:t>for an alleged</w:t>
      </w:r>
      <w:r w:rsidR="00E8439B" w:rsidRPr="003C6442">
        <w:t xml:space="preserve"> offence against the provision at the airport</w:t>
      </w:r>
      <w:r w:rsidRPr="003C6442">
        <w:t>:</w:t>
      </w:r>
    </w:p>
    <w:p w14:paraId="200B3AE3" w14:textId="77777777" w:rsidR="00906330" w:rsidRPr="003C6442" w:rsidRDefault="00906330" w:rsidP="00906330">
      <w:pPr>
        <w:pStyle w:val="paragraph"/>
      </w:pPr>
      <w:r w:rsidRPr="003C6442">
        <w:tab/>
        <w:t>(a)</w:t>
      </w:r>
      <w:r w:rsidRPr="003C6442">
        <w:tab/>
        <w:t>that the amount payable under the infringement notice was not paid by the person within the time specified in the notice;</w:t>
      </w:r>
    </w:p>
    <w:p w14:paraId="69DEDBEC" w14:textId="6793D06C" w:rsidR="00906330" w:rsidRPr="003C6442" w:rsidRDefault="00906330" w:rsidP="00906330">
      <w:pPr>
        <w:pStyle w:val="paragraph"/>
      </w:pPr>
      <w:r w:rsidRPr="003C6442">
        <w:tab/>
        <w:t>(b)</w:t>
      </w:r>
      <w:r w:rsidRPr="003C6442">
        <w:tab/>
        <w:t xml:space="preserve">that an extension of time for the person to pay </w:t>
      </w:r>
      <w:r w:rsidR="00B019B1">
        <w:t xml:space="preserve">the </w:t>
      </w:r>
      <w:r w:rsidRPr="003C6442">
        <w:t>amount payable under the infringement notice was granted or that an extension was refused;</w:t>
      </w:r>
    </w:p>
    <w:p w14:paraId="25A7D530" w14:textId="77777777" w:rsidR="00906330" w:rsidRPr="003C6442" w:rsidRDefault="00906330" w:rsidP="00906330">
      <w:pPr>
        <w:pStyle w:val="paragraph"/>
      </w:pPr>
      <w:r w:rsidRPr="003C6442">
        <w:tab/>
        <w:t>(c)</w:t>
      </w:r>
      <w:r w:rsidRPr="003C6442">
        <w:tab/>
        <w:t>that the amount payable under the infringement notice was not paid by the person within the period specified in an extension of time;</w:t>
      </w:r>
    </w:p>
    <w:p w14:paraId="32AA4DDB" w14:textId="77777777" w:rsidR="00906330" w:rsidRPr="003C6442" w:rsidRDefault="00906330" w:rsidP="00906330">
      <w:pPr>
        <w:pStyle w:val="paragraph"/>
      </w:pPr>
      <w:r w:rsidRPr="003C6442">
        <w:tab/>
        <w:t>(d)</w:t>
      </w:r>
      <w:r w:rsidRPr="003C6442">
        <w:tab/>
        <w:t>that the infringement notice was withdrawn on a day specified in the certificate.</w:t>
      </w:r>
    </w:p>
    <w:p w14:paraId="4A79A5F9" w14:textId="0E50CE2E" w:rsidR="00906330" w:rsidRPr="003C6442" w:rsidRDefault="00906330" w:rsidP="00906330">
      <w:pPr>
        <w:pStyle w:val="subsection"/>
      </w:pPr>
      <w:r w:rsidRPr="003C6442">
        <w:tab/>
        <w:t>(2)</w:t>
      </w:r>
      <w:r w:rsidRPr="003C6442">
        <w:tab/>
        <w:t xml:space="preserve">At the hearing of a prosecution for an offence for which an infringement notice has been issued, a certificate issued by </w:t>
      </w:r>
      <w:r w:rsidR="00791B96" w:rsidRPr="003C6442">
        <w:t>the</w:t>
      </w:r>
      <w:r w:rsidRPr="003C6442">
        <w:t xml:space="preserve"> notice authority </w:t>
      </w:r>
      <w:r w:rsidR="00791B96" w:rsidRPr="003C6442">
        <w:t xml:space="preserve">in relation to the offence </w:t>
      </w:r>
      <w:r w:rsidRPr="003C6442">
        <w:t xml:space="preserve">in accordance with </w:t>
      </w:r>
      <w:r w:rsidR="009A508D">
        <w:t>subsection (</w:t>
      </w:r>
      <w:r w:rsidRPr="003C6442">
        <w:t>1) is prima facie evidence of the matters stated in the certificate.</w:t>
      </w:r>
    </w:p>
    <w:p w14:paraId="39BA3AB9" w14:textId="5BE076DF" w:rsidR="00906330" w:rsidRPr="003C6442" w:rsidRDefault="00906330" w:rsidP="00906330">
      <w:pPr>
        <w:pStyle w:val="subsection"/>
      </w:pPr>
      <w:r w:rsidRPr="003C6442">
        <w:tab/>
        <w:t>(3)</w:t>
      </w:r>
      <w:r w:rsidRPr="003C6442">
        <w:tab/>
        <w:t xml:space="preserve">A certificate that purports to have been issued by </w:t>
      </w:r>
      <w:r w:rsidR="00791B96" w:rsidRPr="003C6442">
        <w:t>a</w:t>
      </w:r>
      <w:r w:rsidRPr="003C6442">
        <w:t xml:space="preserve"> notice authority is taken to have been so issued unless the contrary is proved.</w:t>
      </w:r>
    </w:p>
    <w:p w14:paraId="68561253" w14:textId="5D8D8C0E" w:rsidR="00906330" w:rsidRPr="003C6442" w:rsidRDefault="00A2185C" w:rsidP="00906330">
      <w:pPr>
        <w:pStyle w:val="ActHead5"/>
      </w:pPr>
      <w:bookmarkStart w:id="110" w:name="_Toc209781720"/>
      <w:r w:rsidRPr="009A508D">
        <w:rPr>
          <w:rStyle w:val="CharSectno"/>
        </w:rPr>
        <w:t>94</w:t>
      </w:r>
      <w:r w:rsidR="00906330" w:rsidRPr="003C6442">
        <w:t xml:space="preserve">  Effect of this Part</w:t>
      </w:r>
      <w:bookmarkEnd w:id="110"/>
    </w:p>
    <w:p w14:paraId="4909F077" w14:textId="77777777" w:rsidR="00906330" w:rsidRPr="003C6442" w:rsidRDefault="00906330" w:rsidP="00906330">
      <w:pPr>
        <w:pStyle w:val="subsection"/>
      </w:pPr>
      <w:r w:rsidRPr="003C6442">
        <w:tab/>
      </w:r>
      <w:r w:rsidRPr="003C6442">
        <w:tab/>
        <w:t>This Part does not:</w:t>
      </w:r>
    </w:p>
    <w:p w14:paraId="1D5AD7CE" w14:textId="77777777" w:rsidR="00906330" w:rsidRPr="003C6442" w:rsidRDefault="00906330" w:rsidP="00906330">
      <w:pPr>
        <w:pStyle w:val="paragraph"/>
      </w:pPr>
      <w:r w:rsidRPr="003C6442">
        <w:tab/>
        <w:t>(a)</w:t>
      </w:r>
      <w:r w:rsidRPr="003C6442">
        <w:tab/>
        <w:t>require an infringement notice to be given to a person for an alleged offence; or</w:t>
      </w:r>
    </w:p>
    <w:p w14:paraId="4115B3C1" w14:textId="77777777" w:rsidR="00906330" w:rsidRPr="003C6442" w:rsidRDefault="00906330" w:rsidP="00906330">
      <w:pPr>
        <w:pStyle w:val="paragraph"/>
      </w:pPr>
      <w:r w:rsidRPr="003C6442">
        <w:tab/>
        <w:t>(b)</w:t>
      </w:r>
      <w:r w:rsidRPr="003C6442">
        <w:tab/>
        <w:t>affect the liability of a person for an offence if:</w:t>
      </w:r>
    </w:p>
    <w:p w14:paraId="789DDC9C" w14:textId="77777777" w:rsidR="00906330" w:rsidRPr="003C6442" w:rsidRDefault="00906330" w:rsidP="00906330">
      <w:pPr>
        <w:pStyle w:val="paragraphsub"/>
      </w:pPr>
      <w:r w:rsidRPr="003C6442">
        <w:tab/>
        <w:t>(i)</w:t>
      </w:r>
      <w:r w:rsidRPr="003C6442">
        <w:tab/>
        <w:t>the person does not comply with an infringement notice given to the person for the offence; or</w:t>
      </w:r>
    </w:p>
    <w:p w14:paraId="5B254348" w14:textId="77777777" w:rsidR="00906330" w:rsidRPr="003C6442" w:rsidRDefault="00906330" w:rsidP="00906330">
      <w:pPr>
        <w:pStyle w:val="paragraphsub"/>
      </w:pPr>
      <w:r w:rsidRPr="003C6442">
        <w:tab/>
        <w:t>(ii)</w:t>
      </w:r>
      <w:r w:rsidRPr="003C6442">
        <w:tab/>
        <w:t>an infringement notice is not given to the person for the offence; or</w:t>
      </w:r>
    </w:p>
    <w:p w14:paraId="3F930FAD" w14:textId="77777777" w:rsidR="00906330" w:rsidRPr="003C6442" w:rsidRDefault="00906330" w:rsidP="00906330">
      <w:pPr>
        <w:pStyle w:val="paragraphsub"/>
      </w:pPr>
      <w:r w:rsidRPr="003C6442">
        <w:tab/>
        <w:t>(iii)</w:t>
      </w:r>
      <w:r w:rsidRPr="003C6442">
        <w:tab/>
        <w:t>an infringement notice is given to the person for the offence and is subsequently withdrawn; or</w:t>
      </w:r>
    </w:p>
    <w:p w14:paraId="07CD369E" w14:textId="77777777" w:rsidR="00906330" w:rsidRPr="003C6442" w:rsidRDefault="00906330" w:rsidP="00906330">
      <w:pPr>
        <w:pStyle w:val="paragraph"/>
      </w:pPr>
      <w:r w:rsidRPr="003C6442">
        <w:lastRenderedPageBreak/>
        <w:tab/>
        <w:t>(c)</w:t>
      </w:r>
      <w:r w:rsidRPr="003C6442">
        <w:tab/>
        <w:t>prevent the giving of 2 or more infringement notices to a person for an alleged commission of an offence; or</w:t>
      </w:r>
    </w:p>
    <w:p w14:paraId="7FE84CD8" w14:textId="530B1AE2" w:rsidR="00B0792F" w:rsidRPr="003C6442" w:rsidRDefault="00906330" w:rsidP="00791B96">
      <w:pPr>
        <w:pStyle w:val="paragraph"/>
      </w:pPr>
      <w:r w:rsidRPr="003C6442">
        <w:tab/>
        <w:t>(d)</w:t>
      </w:r>
      <w:r w:rsidRPr="003C6442">
        <w:tab/>
        <w:t>limit a court’s discretion to determine the amount of a penalty to be imposed on a person who is found to have committed an offence.</w:t>
      </w:r>
    </w:p>
    <w:p w14:paraId="7D12E38E" w14:textId="59F1A650" w:rsidR="00906330" w:rsidRPr="003C6442" w:rsidRDefault="006C2C12" w:rsidP="00906330">
      <w:pPr>
        <w:pStyle w:val="ActHead2"/>
        <w:pageBreakBefore/>
      </w:pPr>
      <w:bookmarkStart w:id="111" w:name="_Toc209781721"/>
      <w:r w:rsidRPr="009A508D">
        <w:rPr>
          <w:rStyle w:val="CharPartNo"/>
        </w:rPr>
        <w:lastRenderedPageBreak/>
        <w:t>Part 8</w:t>
      </w:r>
      <w:r w:rsidR="00906330" w:rsidRPr="003C6442">
        <w:t>—</w:t>
      </w:r>
      <w:r w:rsidR="00906330" w:rsidRPr="009A508D">
        <w:rPr>
          <w:rStyle w:val="CharPartText"/>
        </w:rPr>
        <w:t>Miscellaneous</w:t>
      </w:r>
      <w:bookmarkEnd w:id="111"/>
    </w:p>
    <w:p w14:paraId="1ABA5571" w14:textId="6A50DC8E" w:rsidR="00906330" w:rsidRPr="003C6442" w:rsidRDefault="00906330" w:rsidP="00906330">
      <w:pPr>
        <w:pStyle w:val="Header"/>
      </w:pPr>
      <w:r w:rsidRPr="009A508D">
        <w:rPr>
          <w:rStyle w:val="CharDivNo"/>
        </w:rPr>
        <w:t xml:space="preserve"> </w:t>
      </w:r>
      <w:r w:rsidRPr="009A508D">
        <w:rPr>
          <w:rStyle w:val="CharDivText"/>
        </w:rPr>
        <w:t xml:space="preserve"> </w:t>
      </w:r>
    </w:p>
    <w:p w14:paraId="01C66D3A" w14:textId="1022B6A7" w:rsidR="00874984" w:rsidRPr="003C6442" w:rsidRDefault="00A2185C" w:rsidP="00874984">
      <w:pPr>
        <w:pStyle w:val="ActHead5"/>
      </w:pPr>
      <w:bookmarkStart w:id="112" w:name="_Toc209781722"/>
      <w:r w:rsidRPr="009A508D">
        <w:rPr>
          <w:rStyle w:val="CharSectno"/>
        </w:rPr>
        <w:t>95</w:t>
      </w:r>
      <w:r w:rsidR="00874984" w:rsidRPr="003C6442">
        <w:t xml:space="preserve">  Delegation by Secretary</w:t>
      </w:r>
      <w:bookmarkEnd w:id="112"/>
    </w:p>
    <w:p w14:paraId="06CBE7E8" w14:textId="0F679C2C" w:rsidR="00874984" w:rsidRPr="003C6442" w:rsidRDefault="00874984" w:rsidP="00874984">
      <w:pPr>
        <w:pStyle w:val="subsection"/>
      </w:pPr>
      <w:r w:rsidRPr="003C6442">
        <w:tab/>
      </w:r>
      <w:r w:rsidRPr="003C6442">
        <w:tab/>
        <w:t>The Secretary may, in writing, delegate to an SES employee, or acting SES employee, in the Department one or more of the Secretary’s functions or powers under this instrument.</w:t>
      </w:r>
    </w:p>
    <w:p w14:paraId="69340E17" w14:textId="6FA67A26" w:rsidR="00D56744" w:rsidRPr="003C6442" w:rsidRDefault="00874984" w:rsidP="00CC42A6">
      <w:pPr>
        <w:pStyle w:val="notetext"/>
      </w:pPr>
      <w:r w:rsidRPr="003C6442">
        <w:t>Note:</w:t>
      </w:r>
      <w:r w:rsidRPr="003C6442">
        <w:tab/>
      </w:r>
      <w:r w:rsidR="006C2C12" w:rsidRPr="003C6442">
        <w:t>Sections 3</w:t>
      </w:r>
      <w:r w:rsidRPr="003C6442">
        <w:t xml:space="preserve">4AA to 34A of the </w:t>
      </w:r>
      <w:r w:rsidRPr="003C6442">
        <w:rPr>
          <w:i/>
          <w:iCs/>
        </w:rPr>
        <w:t>Acts Interpretation Act 1901</w:t>
      </w:r>
      <w:r w:rsidRPr="003C6442">
        <w:t xml:space="preserve"> contain provisions relating to delegations.</w:t>
      </w:r>
    </w:p>
    <w:p w14:paraId="53CAF3DA" w14:textId="64D68191" w:rsidR="00AA3FAF" w:rsidRPr="003C6442" w:rsidRDefault="006C2C12" w:rsidP="00AA3FAF">
      <w:pPr>
        <w:pStyle w:val="ActHead2"/>
        <w:pageBreakBefore/>
      </w:pPr>
      <w:bookmarkStart w:id="113" w:name="_Toc209781723"/>
      <w:r w:rsidRPr="009A508D">
        <w:rPr>
          <w:rStyle w:val="CharPartNo"/>
        </w:rPr>
        <w:lastRenderedPageBreak/>
        <w:t>Part 9</w:t>
      </w:r>
      <w:r w:rsidR="00AA3FAF" w:rsidRPr="003C6442">
        <w:t>—</w:t>
      </w:r>
      <w:r w:rsidR="00AA3FAF" w:rsidRPr="009A508D">
        <w:rPr>
          <w:rStyle w:val="CharPartText"/>
        </w:rPr>
        <w:t>Application, saving and transitional provisions</w:t>
      </w:r>
      <w:bookmarkEnd w:id="113"/>
    </w:p>
    <w:p w14:paraId="7B89E755" w14:textId="57A6533D" w:rsidR="00AA3FAF" w:rsidRPr="003C6442" w:rsidRDefault="006C2C12" w:rsidP="00AA3FAF">
      <w:pPr>
        <w:pStyle w:val="ActHead3"/>
      </w:pPr>
      <w:bookmarkStart w:id="114" w:name="_Toc209781724"/>
      <w:r w:rsidRPr="009A508D">
        <w:rPr>
          <w:rStyle w:val="CharDivNo"/>
        </w:rPr>
        <w:t>Division 1</w:t>
      </w:r>
      <w:r w:rsidR="00AA3FAF" w:rsidRPr="003C6442">
        <w:t>—</w:t>
      </w:r>
      <w:r w:rsidR="00AA3FAF" w:rsidRPr="009A508D">
        <w:rPr>
          <w:rStyle w:val="CharDivText"/>
        </w:rPr>
        <w:t>Transitional provisions on commencement</w:t>
      </w:r>
      <w:bookmarkEnd w:id="114"/>
    </w:p>
    <w:p w14:paraId="47E3A30F" w14:textId="48E18373" w:rsidR="00AA3FAF" w:rsidRPr="003C6442" w:rsidRDefault="00A2185C" w:rsidP="00AA3FAF">
      <w:pPr>
        <w:pStyle w:val="ActHead5"/>
      </w:pPr>
      <w:bookmarkStart w:id="115" w:name="_Toc209781725"/>
      <w:r w:rsidRPr="009A508D">
        <w:rPr>
          <w:rStyle w:val="CharSectno"/>
        </w:rPr>
        <w:t>96</w:t>
      </w:r>
      <w:r w:rsidR="00AA3FAF" w:rsidRPr="003C6442">
        <w:t xml:space="preserve">  Def</w:t>
      </w:r>
      <w:r w:rsidR="002D4F13" w:rsidRPr="003C6442">
        <w:t>initions</w:t>
      </w:r>
      <w:r w:rsidR="00251F74" w:rsidRPr="003C6442">
        <w:t xml:space="preserve"> for Division</w:t>
      </w:r>
      <w:bookmarkEnd w:id="115"/>
    </w:p>
    <w:p w14:paraId="143B7542" w14:textId="57838580" w:rsidR="002D4F13" w:rsidRPr="003C6442" w:rsidRDefault="002D4F13" w:rsidP="002D4F13">
      <w:pPr>
        <w:pStyle w:val="subsection"/>
      </w:pPr>
      <w:r w:rsidRPr="003C6442">
        <w:tab/>
      </w:r>
      <w:r w:rsidRPr="003C6442">
        <w:tab/>
        <w:t>In this Division:</w:t>
      </w:r>
    </w:p>
    <w:p w14:paraId="66527F80" w14:textId="6BC40BFB" w:rsidR="00712B08" w:rsidRPr="00712B08" w:rsidRDefault="002D4F13" w:rsidP="00712B08">
      <w:pPr>
        <w:pStyle w:val="Definition"/>
      </w:pPr>
      <w:r w:rsidRPr="003C6442">
        <w:rPr>
          <w:b/>
          <w:bCs/>
          <w:i/>
          <w:iCs/>
        </w:rPr>
        <w:t>old Regulations</w:t>
      </w:r>
      <w:r w:rsidRPr="003C6442">
        <w:t xml:space="preserve"> means the </w:t>
      </w:r>
      <w:r w:rsidRPr="003C6442">
        <w:rPr>
          <w:i/>
          <w:iCs/>
        </w:rPr>
        <w:t>Airports (Control of On</w:t>
      </w:r>
      <w:r w:rsidR="009A508D">
        <w:rPr>
          <w:i/>
          <w:iCs/>
        </w:rPr>
        <w:noBreakHyphen/>
      </w:r>
      <w:r w:rsidRPr="003C6442">
        <w:rPr>
          <w:i/>
          <w:iCs/>
        </w:rPr>
        <w:t xml:space="preserve">Airport Activities) </w:t>
      </w:r>
      <w:r w:rsidR="009A508D">
        <w:rPr>
          <w:i/>
          <w:iCs/>
        </w:rPr>
        <w:t>Regulations 1</w:t>
      </w:r>
      <w:r w:rsidRPr="003C6442">
        <w:rPr>
          <w:i/>
          <w:iCs/>
        </w:rPr>
        <w:t>997</w:t>
      </w:r>
      <w:r w:rsidRPr="003C6442">
        <w:t>.</w:t>
      </w:r>
    </w:p>
    <w:p w14:paraId="02212F20" w14:textId="3CEC4D4A" w:rsidR="00E6794E" w:rsidRPr="003C6442" w:rsidRDefault="00A2185C" w:rsidP="00E6794E">
      <w:pPr>
        <w:pStyle w:val="ActHead5"/>
      </w:pPr>
      <w:bookmarkStart w:id="116" w:name="_Toc209781726"/>
      <w:r w:rsidRPr="009A508D">
        <w:rPr>
          <w:rStyle w:val="CharSectno"/>
        </w:rPr>
        <w:t>97</w:t>
      </w:r>
      <w:r w:rsidR="00E6794E" w:rsidRPr="003C6442">
        <w:t xml:space="preserve">  Authorised persons and infringement officers</w:t>
      </w:r>
      <w:bookmarkEnd w:id="116"/>
    </w:p>
    <w:p w14:paraId="4E19A009" w14:textId="42FEF7E6" w:rsidR="00E6794E" w:rsidRPr="003C6442" w:rsidRDefault="00E6794E" w:rsidP="00E6794E">
      <w:pPr>
        <w:pStyle w:val="SubsectionHead"/>
      </w:pPr>
      <w:r w:rsidRPr="003C6442">
        <w:t>Appointment as authorised person for landside vehicle parking</w:t>
      </w:r>
      <w:r w:rsidR="00586BAE">
        <w:t xml:space="preserve"> and operation</w:t>
      </w:r>
    </w:p>
    <w:p w14:paraId="481D6911" w14:textId="5768ADBB" w:rsidR="00E6794E" w:rsidRPr="003C6442" w:rsidRDefault="00E6794E" w:rsidP="00E6794E">
      <w:pPr>
        <w:pStyle w:val="subsection"/>
      </w:pPr>
      <w:r w:rsidRPr="003C6442">
        <w:tab/>
        <w:t>(1)</w:t>
      </w:r>
      <w:r w:rsidRPr="003C6442">
        <w:tab/>
        <w:t xml:space="preserve">An appointment of a person as an authorised person in relation to an airport for the provisions in Division 2 of Part 4 of the old Regulations, other than </w:t>
      </w:r>
      <w:r w:rsidR="006E6E82" w:rsidRPr="003C6442">
        <w:t>regulation 1</w:t>
      </w:r>
      <w:r w:rsidRPr="003C6442">
        <w:t>11, that was in force immediately before the commencement of this instrument is taken, on and after that commencement, to be an appointment of the person as an authorised person for the airport for the purposes of the provision</w:t>
      </w:r>
      <w:r w:rsidRPr="00906C47">
        <w:t xml:space="preserve">s in Division 2 of Part 4 of </w:t>
      </w:r>
      <w:r w:rsidRPr="003C6442">
        <w:t xml:space="preserve">this instrument, other than section </w:t>
      </w:r>
      <w:r w:rsidR="00A2185C">
        <w:t>39</w:t>
      </w:r>
      <w:r w:rsidRPr="003C6442">
        <w:t>.</w:t>
      </w:r>
    </w:p>
    <w:p w14:paraId="2B547BF5" w14:textId="65DDD086" w:rsidR="00E6794E" w:rsidRPr="003C6442" w:rsidRDefault="00E6794E" w:rsidP="00E6794E">
      <w:pPr>
        <w:pStyle w:val="subsection"/>
      </w:pPr>
      <w:r w:rsidRPr="003C6442">
        <w:tab/>
        <w:t>(2)</w:t>
      </w:r>
      <w:r w:rsidRPr="003C6442">
        <w:tab/>
        <w:t xml:space="preserve">An appointment of a person as an authorised person in relation to an airport for </w:t>
      </w:r>
      <w:r w:rsidR="006E6E82" w:rsidRPr="003C6442">
        <w:t>regulation 1</w:t>
      </w:r>
      <w:r w:rsidRPr="003C6442">
        <w:t xml:space="preserve">11 of the old Regulations that was in force immediately before the commencement of this instrument is taken, on and after that commencement, to be an appointment of the person as an authorised person for the airport for the purposes of section </w:t>
      </w:r>
      <w:r w:rsidR="00A2185C">
        <w:t>39</w:t>
      </w:r>
      <w:r w:rsidRPr="003C6442">
        <w:t xml:space="preserve"> of this instrument.</w:t>
      </w:r>
    </w:p>
    <w:p w14:paraId="6324241E" w14:textId="77777777" w:rsidR="00E6794E" w:rsidRPr="003C6442" w:rsidRDefault="00E6794E" w:rsidP="00E6794E">
      <w:pPr>
        <w:pStyle w:val="SubsectionHead"/>
      </w:pPr>
      <w:r w:rsidRPr="003C6442">
        <w:t>Appointment as authorised person for airside vehicle parking</w:t>
      </w:r>
    </w:p>
    <w:p w14:paraId="7C8A82FD" w14:textId="49A0FB9C" w:rsidR="00E6794E" w:rsidRPr="003C6442" w:rsidRDefault="00E6794E" w:rsidP="00E6794E">
      <w:pPr>
        <w:pStyle w:val="subsection"/>
      </w:pPr>
      <w:r w:rsidRPr="003C6442">
        <w:tab/>
        <w:t>(3)</w:t>
      </w:r>
      <w:r w:rsidRPr="003C6442">
        <w:tab/>
        <w:t>An appointment of a person as an authorised person in relation to an airport for the provisions in Division 3 of Part 4 of the old Regulations that was in force immediately before the commencement of this instrument is taken, on and after that commencement, to be an appointment of the person as an authorised person for the airport for the purposes of the provisi</w:t>
      </w:r>
      <w:r w:rsidRPr="00906C47">
        <w:t>ons in Division 3 of Part 4 of thi</w:t>
      </w:r>
      <w:r w:rsidRPr="003C6442">
        <w:t>s instrument.</w:t>
      </w:r>
    </w:p>
    <w:p w14:paraId="68D019EC" w14:textId="77777777" w:rsidR="00E6794E" w:rsidRPr="003C6442" w:rsidRDefault="00E6794E" w:rsidP="00E6794E">
      <w:pPr>
        <w:pStyle w:val="SubsectionHead"/>
      </w:pPr>
      <w:r w:rsidRPr="003C6442">
        <w:t>Appointment as authorised person for airside vehicle operation</w:t>
      </w:r>
    </w:p>
    <w:p w14:paraId="127F4FE0" w14:textId="2B94CEC5" w:rsidR="00E6794E" w:rsidRPr="003C6442" w:rsidRDefault="00E6794E" w:rsidP="00E6794E">
      <w:pPr>
        <w:pStyle w:val="subsection"/>
      </w:pPr>
      <w:r w:rsidRPr="003C6442">
        <w:tab/>
        <w:t>(4)</w:t>
      </w:r>
      <w:r w:rsidRPr="003C6442">
        <w:tab/>
        <w:t xml:space="preserve">An appointment of a person as an authorised person in relation to an airport for </w:t>
      </w:r>
      <w:r w:rsidR="006E6E82" w:rsidRPr="003C6442">
        <w:t>Division 4</w:t>
      </w:r>
      <w:r w:rsidRPr="003C6442">
        <w:t xml:space="preserve"> of Part 4 of the old Regulations that was in force immediately before the commencement of this instrument is taken, on and after that commencement, to be an appointment of the person as an authorised person for the airport for the purposes of the provisi</w:t>
      </w:r>
      <w:r w:rsidRPr="00906C47">
        <w:t xml:space="preserve">ons in </w:t>
      </w:r>
      <w:r w:rsidR="006E6E82" w:rsidRPr="00906C47">
        <w:t>Division 4</w:t>
      </w:r>
      <w:r w:rsidRPr="00906C47">
        <w:t xml:space="preserve"> of Part 4 of t</w:t>
      </w:r>
      <w:r w:rsidRPr="003C6442">
        <w:t>his instrument.</w:t>
      </w:r>
    </w:p>
    <w:p w14:paraId="4C17667B" w14:textId="4C348215" w:rsidR="00E6794E" w:rsidRPr="003C6442" w:rsidRDefault="00E6794E" w:rsidP="00E6794E">
      <w:pPr>
        <w:pStyle w:val="SubsectionHead"/>
      </w:pPr>
      <w:r w:rsidRPr="003C6442">
        <w:t>Appointment as authorised person (now infringement officer) for smoking prohibition</w:t>
      </w:r>
    </w:p>
    <w:p w14:paraId="38C35B65" w14:textId="09958C9C" w:rsidR="00E6794E" w:rsidRDefault="00E6794E" w:rsidP="00E6794E">
      <w:pPr>
        <w:pStyle w:val="subsection"/>
      </w:pPr>
      <w:r w:rsidRPr="003C6442">
        <w:tab/>
        <w:t>(5)</w:t>
      </w:r>
      <w:r w:rsidRPr="003C6442">
        <w:tab/>
        <w:t>An appointment of a person as an authorised person in relation to an airport for sub</w:t>
      </w:r>
      <w:r w:rsidR="006E6E82" w:rsidRPr="003C6442">
        <w:t>regulation 1</w:t>
      </w:r>
      <w:r w:rsidRPr="003C6442">
        <w:t xml:space="preserve">42(1) of the old Regulations that was in force immediately before the commencement of this instrument is taken, on and after that commencement, </w:t>
      </w:r>
      <w:r w:rsidRPr="003C6442">
        <w:lastRenderedPageBreak/>
        <w:t xml:space="preserve">to be an appointment of the person as an infringement officer for the airport for the purposes of section </w:t>
      </w:r>
      <w:r w:rsidR="00A2185C">
        <w:t>81</w:t>
      </w:r>
      <w:r w:rsidRPr="003C6442">
        <w:t xml:space="preserve"> of this instrument.</w:t>
      </w:r>
    </w:p>
    <w:p w14:paraId="3995FBF2" w14:textId="493FEDAD" w:rsidR="00E6794E" w:rsidRPr="003C6442" w:rsidRDefault="00A2185C" w:rsidP="00E6794E">
      <w:pPr>
        <w:pStyle w:val="ActHead5"/>
      </w:pPr>
      <w:bookmarkStart w:id="117" w:name="_Toc209781727"/>
      <w:r w:rsidRPr="009A508D">
        <w:rPr>
          <w:rStyle w:val="CharSectno"/>
        </w:rPr>
        <w:t>98</w:t>
      </w:r>
      <w:r w:rsidR="00E6794E" w:rsidRPr="003C6442">
        <w:t xml:space="preserve">  Employee of airport</w:t>
      </w:r>
      <w:r w:rsidR="009A508D">
        <w:noBreakHyphen/>
      </w:r>
      <w:r w:rsidR="00E6794E" w:rsidRPr="003C6442">
        <w:t>operator company exercising powers of notice authority</w:t>
      </w:r>
      <w:bookmarkEnd w:id="117"/>
    </w:p>
    <w:p w14:paraId="49EF4CFA" w14:textId="2243B989" w:rsidR="00E6794E" w:rsidRPr="003C6442" w:rsidRDefault="00E6794E" w:rsidP="00E6794E">
      <w:pPr>
        <w:pStyle w:val="subsection"/>
      </w:pPr>
      <w:r w:rsidRPr="003C6442">
        <w:tab/>
        <w:t>(1)</w:t>
      </w:r>
      <w:r w:rsidRPr="003C6442">
        <w:tab/>
        <w:t>An employee of an airport</w:t>
      </w:r>
      <w:r w:rsidR="009A508D">
        <w:noBreakHyphen/>
      </w:r>
      <w:r w:rsidRPr="003C6442">
        <w:t xml:space="preserve">operator company who is taken under subsection </w:t>
      </w:r>
      <w:r w:rsidR="00A2185C">
        <w:t>97</w:t>
      </w:r>
      <w:r w:rsidRPr="003C6442">
        <w:t>(1) to be appointed as an authorised person for an airport for the purposes of the provision</w:t>
      </w:r>
      <w:r w:rsidRPr="00906C47">
        <w:t>s in Division 2 of Part 4 of th</w:t>
      </w:r>
      <w:r w:rsidRPr="003C6442">
        <w:t xml:space="preserve">is instrument (other than section </w:t>
      </w:r>
      <w:r w:rsidR="00A2185C">
        <w:t>39</w:t>
      </w:r>
      <w:r w:rsidRPr="003C6442">
        <w:t>) may exercise the powers of the notice authority for the airport in relation to offences against those provisions at the airport.</w:t>
      </w:r>
    </w:p>
    <w:p w14:paraId="299AE163" w14:textId="1B317D49" w:rsidR="00E6794E" w:rsidRPr="003C6442" w:rsidRDefault="00E6794E" w:rsidP="00E6794E">
      <w:pPr>
        <w:pStyle w:val="subsection"/>
      </w:pPr>
      <w:r w:rsidRPr="003C6442">
        <w:tab/>
        <w:t>(2)</w:t>
      </w:r>
      <w:r w:rsidRPr="003C6442">
        <w:tab/>
      </w:r>
      <w:r w:rsidR="006E6E82" w:rsidRPr="003C6442">
        <w:t>Subsection (</w:t>
      </w:r>
      <w:r w:rsidRPr="003C6442">
        <w:t xml:space="preserve">1) only applies while the appointment of the employee </w:t>
      </w:r>
      <w:r w:rsidR="00BF7E8A">
        <w:t xml:space="preserve">continued under subsection </w:t>
      </w:r>
      <w:r w:rsidR="00A2185C">
        <w:t>97</w:t>
      </w:r>
      <w:r w:rsidR="00BF7E8A">
        <w:t>(1)</w:t>
      </w:r>
      <w:r w:rsidRPr="003C6442">
        <w:t xml:space="preserve"> remains in force.</w:t>
      </w:r>
    </w:p>
    <w:p w14:paraId="58493699" w14:textId="54A01C0E" w:rsidR="00DE32A5" w:rsidRPr="003C6442" w:rsidRDefault="00A2185C" w:rsidP="00DE32A5">
      <w:pPr>
        <w:pStyle w:val="ActHead5"/>
      </w:pPr>
      <w:bookmarkStart w:id="118" w:name="_Toc209781728"/>
      <w:r w:rsidRPr="009A508D">
        <w:rPr>
          <w:rStyle w:val="CharSectno"/>
        </w:rPr>
        <w:t>99</w:t>
      </w:r>
      <w:r w:rsidR="001D49DB" w:rsidRPr="003C6442">
        <w:t xml:space="preserve">  </w:t>
      </w:r>
      <w:r w:rsidR="00E6794E" w:rsidRPr="003C6442">
        <w:t>Vehicle permit zone</w:t>
      </w:r>
      <w:bookmarkEnd w:id="118"/>
    </w:p>
    <w:p w14:paraId="75E0D9C4" w14:textId="38418629" w:rsidR="00DE32A5" w:rsidRPr="003C6442" w:rsidRDefault="00DE32A5" w:rsidP="00DE32A5">
      <w:pPr>
        <w:pStyle w:val="subsection"/>
      </w:pPr>
      <w:r w:rsidRPr="003C6442">
        <w:tab/>
      </w:r>
      <w:r w:rsidRPr="003C6442">
        <w:tab/>
        <w:t xml:space="preserve">A permit issued under </w:t>
      </w:r>
      <w:r w:rsidR="006E6E82" w:rsidRPr="003C6442">
        <w:t>regulation 1</w:t>
      </w:r>
      <w:r w:rsidRPr="003C6442">
        <w:t xml:space="preserve">06D of the old Regulations that was in force immediately before the commencement of this instrument </w:t>
      </w:r>
      <w:r w:rsidR="00812AE1" w:rsidRPr="003C6442">
        <w:t>continues in force (and may be dealt with) after that commencement as if it had been i</w:t>
      </w:r>
      <w:r w:rsidRPr="003C6442">
        <w:t xml:space="preserve">ssued under section </w:t>
      </w:r>
      <w:r w:rsidR="00A2185C">
        <w:t>34</w:t>
      </w:r>
      <w:r w:rsidRPr="003C6442">
        <w:t xml:space="preserve"> of this instrument.</w:t>
      </w:r>
    </w:p>
    <w:p w14:paraId="6C2829FA" w14:textId="44C4A0BF" w:rsidR="00464210" w:rsidRPr="003C6442" w:rsidRDefault="00A2185C" w:rsidP="00464210">
      <w:pPr>
        <w:pStyle w:val="ActHead5"/>
      </w:pPr>
      <w:bookmarkStart w:id="119" w:name="_Toc209781729"/>
      <w:r w:rsidRPr="009A508D">
        <w:rPr>
          <w:rStyle w:val="CharSectno"/>
        </w:rPr>
        <w:t>100</w:t>
      </w:r>
      <w:r w:rsidR="00464210" w:rsidRPr="003C6442">
        <w:t xml:space="preserve">  </w:t>
      </w:r>
      <w:r w:rsidR="00DE32A5" w:rsidRPr="003C6442">
        <w:t>Stored vehicles</w:t>
      </w:r>
      <w:bookmarkEnd w:id="119"/>
    </w:p>
    <w:p w14:paraId="3092781E" w14:textId="77777777" w:rsidR="00DE32A5" w:rsidRPr="003C6442" w:rsidRDefault="00DE32A5" w:rsidP="00DE32A5">
      <w:pPr>
        <w:pStyle w:val="subsection"/>
      </w:pPr>
      <w:r w:rsidRPr="003C6442">
        <w:tab/>
      </w:r>
      <w:r w:rsidRPr="003C6442">
        <w:tab/>
        <w:t>A vehicle that:</w:t>
      </w:r>
    </w:p>
    <w:p w14:paraId="3E874B5D" w14:textId="699FDFC1" w:rsidR="00DE32A5" w:rsidRPr="003C6442" w:rsidRDefault="00DE32A5" w:rsidP="00DE32A5">
      <w:pPr>
        <w:pStyle w:val="paragraph"/>
      </w:pPr>
      <w:r w:rsidRPr="003C6442">
        <w:tab/>
        <w:t>(a)</w:t>
      </w:r>
      <w:r w:rsidRPr="003C6442">
        <w:tab/>
        <w:t xml:space="preserve">was moved under </w:t>
      </w:r>
      <w:r w:rsidR="006E6E82" w:rsidRPr="003C6442">
        <w:t>regulation 1</w:t>
      </w:r>
      <w:r w:rsidRPr="003C6442">
        <w:t>11 of the old Regulations; and</w:t>
      </w:r>
    </w:p>
    <w:p w14:paraId="1D6EC556" w14:textId="0C6FB861" w:rsidR="00DE32A5" w:rsidRPr="003C6442" w:rsidRDefault="00DE32A5" w:rsidP="00DE32A5">
      <w:pPr>
        <w:pStyle w:val="paragraph"/>
      </w:pPr>
      <w:r w:rsidRPr="003C6442">
        <w:tab/>
        <w:t>(b)</w:t>
      </w:r>
      <w:r w:rsidRPr="003C6442">
        <w:tab/>
        <w:t xml:space="preserve">immediately before the commencement of this instrument, </w:t>
      </w:r>
      <w:r w:rsidR="002547F0" w:rsidRPr="003C6442">
        <w:t>wa</w:t>
      </w:r>
      <w:r w:rsidRPr="003C6442">
        <w:t>s in the possession of an airport</w:t>
      </w:r>
      <w:r w:rsidR="009A508D">
        <w:noBreakHyphen/>
      </w:r>
      <w:r w:rsidRPr="003C6442">
        <w:t>operator company (having not been recovered, sold or otherwise disposed of);</w:t>
      </w:r>
    </w:p>
    <w:p w14:paraId="0EF6DF04" w14:textId="3A12B736" w:rsidR="00DE32A5" w:rsidRPr="003C6442" w:rsidRDefault="00DE32A5" w:rsidP="00DE32A5">
      <w:pPr>
        <w:pStyle w:val="subsection2"/>
      </w:pPr>
      <w:r w:rsidRPr="003C6442">
        <w:t xml:space="preserve">is taken on and after the commencement of this instrument to have been moved under section </w:t>
      </w:r>
      <w:r w:rsidR="00A2185C">
        <w:t>39</w:t>
      </w:r>
      <w:r w:rsidRPr="003C6442">
        <w:t xml:space="preserve"> of this instrument.</w:t>
      </w:r>
    </w:p>
    <w:p w14:paraId="371B864C" w14:textId="7B0B57C6" w:rsidR="0088692E" w:rsidRPr="003C6442" w:rsidRDefault="00A2185C" w:rsidP="002D4F13">
      <w:pPr>
        <w:pStyle w:val="ActHead5"/>
      </w:pPr>
      <w:bookmarkStart w:id="120" w:name="_Toc209781730"/>
      <w:r w:rsidRPr="009A508D">
        <w:rPr>
          <w:rStyle w:val="CharSectno"/>
        </w:rPr>
        <w:t>101</w:t>
      </w:r>
      <w:r w:rsidR="0088692E" w:rsidRPr="003C6442">
        <w:t xml:space="preserve">  </w:t>
      </w:r>
      <w:r w:rsidR="00A615D0" w:rsidRPr="003C6442">
        <w:t>Approved issuing authority</w:t>
      </w:r>
      <w:bookmarkEnd w:id="120"/>
    </w:p>
    <w:p w14:paraId="2F8A0640" w14:textId="5470153E" w:rsidR="00DA14BF" w:rsidRPr="003C6442" w:rsidRDefault="00DA14BF" w:rsidP="00DA14BF">
      <w:pPr>
        <w:pStyle w:val="subsection"/>
      </w:pPr>
      <w:r w:rsidRPr="003C6442">
        <w:tab/>
      </w:r>
      <w:r w:rsidRPr="003C6442">
        <w:tab/>
        <w:t xml:space="preserve">An authorisation </w:t>
      </w:r>
      <w:r w:rsidR="00812AE1" w:rsidRPr="003C6442">
        <w:t xml:space="preserve">given </w:t>
      </w:r>
      <w:r w:rsidRPr="003C6442">
        <w:t xml:space="preserve">under </w:t>
      </w:r>
      <w:r w:rsidR="009A508D">
        <w:t>paragraph 1</w:t>
      </w:r>
      <w:r w:rsidRPr="003C6442">
        <w:t xml:space="preserve">24(1)(c) of the old Regulations to issue ADAs or AUAs that was in force immediately before the commencement of this instrument continues in force (and may be dealt with) after that commencement as if it </w:t>
      </w:r>
      <w:r w:rsidR="00812AE1" w:rsidRPr="003C6442">
        <w:t xml:space="preserve">is an approval to issue ADAs or AUAs, as the case may be, given under subsection </w:t>
      </w:r>
      <w:r w:rsidR="00A2185C">
        <w:t>53</w:t>
      </w:r>
      <w:r w:rsidR="00812AE1" w:rsidRPr="003C6442">
        <w:t>(1) of this instrument.</w:t>
      </w:r>
    </w:p>
    <w:p w14:paraId="65CA006D" w14:textId="6AEBCB0E" w:rsidR="002D4F13" w:rsidRPr="003C6442" w:rsidRDefault="00A2185C" w:rsidP="002D4F13">
      <w:pPr>
        <w:pStyle w:val="ActHead5"/>
      </w:pPr>
      <w:bookmarkStart w:id="121" w:name="_Toc209781731"/>
      <w:r w:rsidRPr="009A508D">
        <w:rPr>
          <w:rStyle w:val="CharSectno"/>
        </w:rPr>
        <w:t>102</w:t>
      </w:r>
      <w:r w:rsidR="002D4F13" w:rsidRPr="003C6442">
        <w:t xml:space="preserve">  Authority to Drive Airside</w:t>
      </w:r>
      <w:bookmarkEnd w:id="121"/>
    </w:p>
    <w:p w14:paraId="0534C153" w14:textId="755157D6" w:rsidR="002D4F13" w:rsidRPr="003C6442" w:rsidRDefault="002D4F13" w:rsidP="002D4F13">
      <w:pPr>
        <w:pStyle w:val="subsection"/>
      </w:pPr>
      <w:r w:rsidRPr="003C6442">
        <w:tab/>
        <w:t>(1)</w:t>
      </w:r>
      <w:r w:rsidRPr="003C6442">
        <w:tab/>
        <w:t xml:space="preserve">An ADA for an airport issued </w:t>
      </w:r>
      <w:r w:rsidR="005B4FC5" w:rsidRPr="003C6442">
        <w:t xml:space="preserve">to a person </w:t>
      </w:r>
      <w:r w:rsidRPr="003C6442">
        <w:t xml:space="preserve">under </w:t>
      </w:r>
      <w:r w:rsidR="006E6E82" w:rsidRPr="003C6442">
        <w:t>regulation 1</w:t>
      </w:r>
      <w:r w:rsidRPr="003C6442">
        <w:t xml:space="preserve">25 of the old Regulations that was in force immediately before the commencement of this instrument continues in force (and may be dealt with) after that commencement as if it had been issued for the airport under section </w:t>
      </w:r>
      <w:r w:rsidR="00A2185C">
        <w:t>54</w:t>
      </w:r>
      <w:r w:rsidRPr="003C6442">
        <w:t xml:space="preserve"> of this instrument.</w:t>
      </w:r>
    </w:p>
    <w:p w14:paraId="701B796F" w14:textId="4CA39917" w:rsidR="002D4F13" w:rsidRPr="003C6442" w:rsidRDefault="002D4F13" w:rsidP="002D4F13">
      <w:pPr>
        <w:pStyle w:val="subsection"/>
      </w:pPr>
      <w:r w:rsidRPr="003C6442">
        <w:tab/>
        <w:t>(2)</w:t>
      </w:r>
      <w:r w:rsidRPr="003C6442">
        <w:tab/>
        <w:t xml:space="preserve">If the ADA was subject to any conditions imposed under </w:t>
      </w:r>
      <w:r w:rsidR="006C2C12" w:rsidRPr="003C6442">
        <w:t>sub</w:t>
      </w:r>
      <w:r w:rsidR="006E6E82" w:rsidRPr="003C6442">
        <w:t>regulation 1</w:t>
      </w:r>
      <w:r w:rsidRPr="003C6442">
        <w:t xml:space="preserve">25(7) of the old Regulations, those conditions are taken after the commencement of this instrument to be imposed under subsection </w:t>
      </w:r>
      <w:r w:rsidR="00A2185C">
        <w:t>54</w:t>
      </w:r>
      <w:r w:rsidRPr="003C6442">
        <w:t>(8) of this instrument.</w:t>
      </w:r>
    </w:p>
    <w:p w14:paraId="7E2DFB5A" w14:textId="3B34D402" w:rsidR="008B181B" w:rsidRPr="003C6442" w:rsidRDefault="00A2185C" w:rsidP="008B181B">
      <w:pPr>
        <w:pStyle w:val="ActHead5"/>
      </w:pPr>
      <w:bookmarkStart w:id="122" w:name="_Toc209781732"/>
      <w:r w:rsidRPr="009A508D">
        <w:rPr>
          <w:rStyle w:val="CharSectno"/>
        </w:rPr>
        <w:lastRenderedPageBreak/>
        <w:t>103</w:t>
      </w:r>
      <w:r w:rsidR="008B181B" w:rsidRPr="003C6442">
        <w:t xml:space="preserve">  Authority to </w:t>
      </w:r>
      <w:r w:rsidR="005B4FC5" w:rsidRPr="003C6442">
        <w:t>Use Airside</w:t>
      </w:r>
      <w:bookmarkEnd w:id="122"/>
    </w:p>
    <w:p w14:paraId="145DABDC" w14:textId="293E9B1A" w:rsidR="005B4FC5" w:rsidRPr="003C6442" w:rsidRDefault="005B4FC5" w:rsidP="005B4FC5">
      <w:pPr>
        <w:pStyle w:val="subsection"/>
      </w:pPr>
      <w:r w:rsidRPr="003C6442">
        <w:tab/>
        <w:t>(1)</w:t>
      </w:r>
      <w:r w:rsidRPr="003C6442">
        <w:tab/>
        <w:t xml:space="preserve">An AUA for an airport issued in relation to a vehicle under </w:t>
      </w:r>
      <w:r w:rsidR="006E6E82" w:rsidRPr="003C6442">
        <w:t>regulation 1</w:t>
      </w:r>
      <w:r w:rsidRPr="003C6442">
        <w:t>27 of the old Regulations that was in force immediately before the commencement of this instrument continue</w:t>
      </w:r>
      <w:r w:rsidR="004B70FA" w:rsidRPr="003C6442">
        <w:t>s</w:t>
      </w:r>
      <w:r w:rsidRPr="003C6442">
        <w:t xml:space="preserve"> in force (and may be dealt with) after that commencement as if it had been issued for the airport in relation to the vehicle under section </w:t>
      </w:r>
      <w:r w:rsidR="00A2185C">
        <w:t>56</w:t>
      </w:r>
      <w:r w:rsidRPr="003C6442">
        <w:t xml:space="preserve"> of this instrument.</w:t>
      </w:r>
    </w:p>
    <w:p w14:paraId="14096EAB" w14:textId="61D0FA5A" w:rsidR="00251F74" w:rsidRPr="003C6442" w:rsidRDefault="005B4FC5" w:rsidP="00997E00">
      <w:pPr>
        <w:pStyle w:val="subsection"/>
      </w:pPr>
      <w:r w:rsidRPr="003C6442">
        <w:tab/>
        <w:t>(2)</w:t>
      </w:r>
      <w:r w:rsidRPr="003C6442">
        <w:tab/>
        <w:t xml:space="preserve">If the AUA was subject to any conditions imposed under </w:t>
      </w:r>
      <w:r w:rsidR="006C2C12" w:rsidRPr="003C6442">
        <w:t>sub</w:t>
      </w:r>
      <w:r w:rsidR="006E6E82" w:rsidRPr="003C6442">
        <w:t>regulation 1</w:t>
      </w:r>
      <w:r w:rsidRPr="003C6442">
        <w:t xml:space="preserve">27(5) of the old Regulations, those conditions are taken after the commencement of this instrument to be imposed under subsection </w:t>
      </w:r>
      <w:r w:rsidR="00A2185C">
        <w:t>56</w:t>
      </w:r>
      <w:r w:rsidRPr="003C6442">
        <w:t>(6) of this instrument.</w:t>
      </w:r>
    </w:p>
    <w:p w14:paraId="4618A0DD" w14:textId="29213A98" w:rsidR="004B70FA" w:rsidRPr="003C6442" w:rsidRDefault="00A2185C" w:rsidP="004B70FA">
      <w:pPr>
        <w:pStyle w:val="ActHead5"/>
      </w:pPr>
      <w:bookmarkStart w:id="123" w:name="_Toc209781733"/>
      <w:r w:rsidRPr="009A508D">
        <w:rPr>
          <w:rStyle w:val="CharSectno"/>
        </w:rPr>
        <w:t>104</w:t>
      </w:r>
      <w:r w:rsidR="004B70FA" w:rsidRPr="003C6442">
        <w:t xml:space="preserve">  Gambling permission</w:t>
      </w:r>
      <w:bookmarkEnd w:id="123"/>
    </w:p>
    <w:p w14:paraId="1BC2D8FE" w14:textId="556105FF" w:rsidR="004B70FA" w:rsidRPr="003C6442" w:rsidRDefault="004B70FA" w:rsidP="004B70FA">
      <w:pPr>
        <w:pStyle w:val="subsection"/>
      </w:pPr>
      <w:r w:rsidRPr="003C6442">
        <w:tab/>
        <w:t>(1)</w:t>
      </w:r>
      <w:r w:rsidRPr="003C6442">
        <w:tab/>
        <w:t xml:space="preserve">A gambling permission granted under </w:t>
      </w:r>
      <w:r w:rsidR="006E6E82" w:rsidRPr="003C6442">
        <w:t>Division 4</w:t>
      </w:r>
      <w:r w:rsidRPr="003C6442">
        <w:t xml:space="preserve"> of </w:t>
      </w:r>
      <w:r w:rsidR="006E6E82" w:rsidRPr="003C6442">
        <w:t>Part 5</w:t>
      </w:r>
      <w:r w:rsidRPr="003C6442">
        <w:t xml:space="preserve"> of the old Regulations that was in force immediately before the commencement of this instrument continues in force (and may be dealt with) after that commencement as if it had been granted un</w:t>
      </w:r>
      <w:r w:rsidRPr="00906C47">
        <w:t xml:space="preserve">der </w:t>
      </w:r>
      <w:r w:rsidR="006E6E82" w:rsidRPr="00906C47">
        <w:t>Division 4</w:t>
      </w:r>
      <w:r w:rsidRPr="00906C47">
        <w:t xml:space="preserve"> of </w:t>
      </w:r>
      <w:r w:rsidR="006E6E82" w:rsidRPr="00906C47">
        <w:t>Part 5</w:t>
      </w:r>
      <w:r w:rsidRPr="00906C47">
        <w:t xml:space="preserve"> of </w:t>
      </w:r>
      <w:r w:rsidRPr="003C6442">
        <w:t>this instrument.</w:t>
      </w:r>
    </w:p>
    <w:p w14:paraId="65F47C30" w14:textId="69D9BFF8" w:rsidR="004B70FA" w:rsidRPr="003C6442" w:rsidRDefault="004B70FA" w:rsidP="004B70FA">
      <w:pPr>
        <w:pStyle w:val="subsection"/>
      </w:pPr>
      <w:r w:rsidRPr="003C6442">
        <w:tab/>
        <w:t>(2)</w:t>
      </w:r>
      <w:r w:rsidRPr="003C6442">
        <w:tab/>
        <w:t xml:space="preserve">An application for a gambling permission made under </w:t>
      </w:r>
      <w:r w:rsidR="006E6E82" w:rsidRPr="003C6442">
        <w:t>regulation 1</w:t>
      </w:r>
      <w:r w:rsidRPr="003C6442">
        <w:t xml:space="preserve">39B of the old Regulations in relation to which the Secretary has not made a decision before the commencement of this instrument, is taken, on and after that commencement, to be an application made under section </w:t>
      </w:r>
      <w:r w:rsidR="00A2185C">
        <w:t>70</w:t>
      </w:r>
      <w:r w:rsidRPr="003C6442">
        <w:t xml:space="preserve"> of this instrument.</w:t>
      </w:r>
    </w:p>
    <w:p w14:paraId="46CE5ED4" w14:textId="77777777" w:rsidR="004B70FA" w:rsidRPr="003C6442" w:rsidRDefault="004B70FA" w:rsidP="004B70FA">
      <w:pPr>
        <w:pStyle w:val="subsection"/>
      </w:pPr>
      <w:r w:rsidRPr="003C6442">
        <w:tab/>
        <w:t>(3)</w:t>
      </w:r>
      <w:r w:rsidRPr="003C6442">
        <w:tab/>
        <w:t>If the Secretary:</w:t>
      </w:r>
    </w:p>
    <w:p w14:paraId="0680C6CA" w14:textId="4B56ED65" w:rsidR="004B70FA" w:rsidRPr="003C6442" w:rsidRDefault="004B70FA" w:rsidP="004B70FA">
      <w:pPr>
        <w:pStyle w:val="paragraph"/>
      </w:pPr>
      <w:r w:rsidRPr="003C6442">
        <w:tab/>
        <w:t>(a)</w:t>
      </w:r>
      <w:r w:rsidRPr="003C6442">
        <w:tab/>
        <w:t xml:space="preserve">has given a show cause notice to the holder of a continued gambling authority or a gambling permission under </w:t>
      </w:r>
      <w:r w:rsidR="006E6E82" w:rsidRPr="003C6442">
        <w:t>regulation 1</w:t>
      </w:r>
      <w:r w:rsidRPr="003C6442">
        <w:t>39H of the old Regulations; and</w:t>
      </w:r>
    </w:p>
    <w:p w14:paraId="4CCF8A91" w14:textId="46091041" w:rsidR="004B70FA" w:rsidRPr="003C6442" w:rsidRDefault="004B70FA" w:rsidP="004B70FA">
      <w:pPr>
        <w:pStyle w:val="paragraph"/>
      </w:pPr>
      <w:r w:rsidRPr="003C6442">
        <w:tab/>
        <w:t>(b)</w:t>
      </w:r>
      <w:r w:rsidRPr="003C6442">
        <w:tab/>
        <w:t xml:space="preserve">has not made a decision before the commencement of this instrument under </w:t>
      </w:r>
      <w:r w:rsidR="006E6E82" w:rsidRPr="003C6442">
        <w:t>regulation 1</w:t>
      </w:r>
      <w:r w:rsidRPr="003C6442">
        <w:t>39I of the old Regulations whether or not to cancel the authority or permission;</w:t>
      </w:r>
    </w:p>
    <w:p w14:paraId="3D9ECBF8" w14:textId="61A67564" w:rsidR="004B70FA" w:rsidRPr="003C6442" w:rsidRDefault="004B70FA" w:rsidP="004B70FA">
      <w:pPr>
        <w:pStyle w:val="subsection2"/>
      </w:pPr>
      <w:r w:rsidRPr="003C6442">
        <w:t xml:space="preserve">the show cause notice is taken, on and after the commencement of this instrument, to have been given under section </w:t>
      </w:r>
      <w:r w:rsidR="00A2185C">
        <w:t>74</w:t>
      </w:r>
      <w:r w:rsidRPr="003C6442">
        <w:t xml:space="preserve"> of this instrument.</w:t>
      </w:r>
    </w:p>
    <w:p w14:paraId="1AFF83F3" w14:textId="49F27789" w:rsidR="00CC42A6" w:rsidRPr="003C6442" w:rsidRDefault="00A2185C" w:rsidP="00CC42A6">
      <w:pPr>
        <w:pStyle w:val="ActHead5"/>
      </w:pPr>
      <w:bookmarkStart w:id="124" w:name="_Toc209781734"/>
      <w:r w:rsidRPr="009A508D">
        <w:rPr>
          <w:rStyle w:val="CharSectno"/>
        </w:rPr>
        <w:t>105</w:t>
      </w:r>
      <w:r w:rsidR="00CC42A6" w:rsidRPr="003C6442">
        <w:t xml:space="preserve">  Infringement notices for offences under old Regulations</w:t>
      </w:r>
      <w:bookmarkEnd w:id="124"/>
    </w:p>
    <w:p w14:paraId="66459074" w14:textId="2E72D19A" w:rsidR="002B6D62" w:rsidRPr="003C6442" w:rsidRDefault="00CC42A6" w:rsidP="002B6D62">
      <w:pPr>
        <w:pStyle w:val="subsection"/>
      </w:pPr>
      <w:r w:rsidRPr="003C6442">
        <w:tab/>
      </w:r>
      <w:r w:rsidR="00D618C0">
        <w:t>(1)</w:t>
      </w:r>
      <w:r w:rsidRPr="003C6442">
        <w:tab/>
        <w:t xml:space="preserve">Despite the repeal </w:t>
      </w:r>
      <w:r w:rsidR="006840FC" w:rsidRPr="003C6442">
        <w:t>o</w:t>
      </w:r>
      <w:r w:rsidR="002B6D62" w:rsidRPr="003C6442">
        <w:t>f the old Regulations</w:t>
      </w:r>
      <w:r w:rsidR="00CE3A2B">
        <w:t xml:space="preserve"> by this instrument</w:t>
      </w:r>
      <w:r w:rsidR="002B6D62" w:rsidRPr="003C6442">
        <w:t>, a person who</w:t>
      </w:r>
      <w:r w:rsidR="00CF1107" w:rsidRPr="003C6442">
        <w:t>,</w:t>
      </w:r>
      <w:r w:rsidR="002B6D62" w:rsidRPr="003C6442">
        <w:t xml:space="preserve"> immediately before that repeal, </w:t>
      </w:r>
      <w:r w:rsidR="00CF1107" w:rsidRPr="003C6442">
        <w:t xml:space="preserve">was </w:t>
      </w:r>
      <w:r w:rsidR="002B6D62" w:rsidRPr="003C6442">
        <w:t xml:space="preserve">an authorised person within the meaning of </w:t>
      </w:r>
      <w:r w:rsidR="006E6E82" w:rsidRPr="003C6442">
        <w:t>Part 7</w:t>
      </w:r>
      <w:r w:rsidR="002B6D62" w:rsidRPr="003C6442">
        <w:t xml:space="preserve"> of the old Regulations may:</w:t>
      </w:r>
    </w:p>
    <w:p w14:paraId="3FA07EDF" w14:textId="70093E64" w:rsidR="002B6D62" w:rsidRPr="003C6442" w:rsidRDefault="002B6D62" w:rsidP="002B6D62">
      <w:pPr>
        <w:pStyle w:val="paragraph"/>
      </w:pPr>
      <w:r w:rsidRPr="003C6442">
        <w:tab/>
        <w:t>(a)</w:t>
      </w:r>
      <w:r w:rsidRPr="003C6442">
        <w:tab/>
        <w:t xml:space="preserve">issue an infringement notice in relation to an infringement notice offence </w:t>
      </w:r>
      <w:r w:rsidR="00762165" w:rsidRPr="003C6442">
        <w:t>(</w:t>
      </w:r>
      <w:r w:rsidRPr="003C6442">
        <w:t>within the meaning of that Part</w:t>
      </w:r>
      <w:r w:rsidR="00762165" w:rsidRPr="003C6442">
        <w:t>)</w:t>
      </w:r>
      <w:r w:rsidRPr="003C6442">
        <w:t xml:space="preserve"> that is alleged to have occurred before </w:t>
      </w:r>
      <w:r w:rsidR="008455A6" w:rsidRPr="003C6442">
        <w:t>the repeal of the old Regulations</w:t>
      </w:r>
      <w:r w:rsidR="00BF7E8A">
        <w:t>,</w:t>
      </w:r>
      <w:r w:rsidR="008455A6" w:rsidRPr="003C6442">
        <w:t xml:space="preserve"> </w:t>
      </w:r>
      <w:r w:rsidRPr="003C6442">
        <w:t xml:space="preserve">as </w:t>
      </w:r>
      <w:r w:rsidR="00CF1107" w:rsidRPr="003C6442">
        <w:t xml:space="preserve">if </w:t>
      </w:r>
      <w:r w:rsidR="008455A6" w:rsidRPr="003C6442">
        <w:t>they</w:t>
      </w:r>
      <w:r w:rsidRPr="003C6442">
        <w:t xml:space="preserve"> had not been repealed; and</w:t>
      </w:r>
    </w:p>
    <w:p w14:paraId="1BC52C07" w14:textId="12CC5C20" w:rsidR="004B70FA" w:rsidRDefault="002B6D62" w:rsidP="00CF1107">
      <w:pPr>
        <w:pStyle w:val="paragraph"/>
      </w:pPr>
      <w:r w:rsidRPr="003C6442">
        <w:tab/>
        <w:t>(b)</w:t>
      </w:r>
      <w:r w:rsidRPr="003C6442">
        <w:tab/>
      </w:r>
      <w:r w:rsidR="008455A6" w:rsidRPr="003C6442">
        <w:t>deal with an infringement notice</w:t>
      </w:r>
      <w:r w:rsidR="00B645A3" w:rsidRPr="003C6442">
        <w:t xml:space="preserve"> issued under the old Regulations as if they had not been repealed</w:t>
      </w:r>
      <w:r w:rsidR="004623FE">
        <w:t>.</w:t>
      </w:r>
    </w:p>
    <w:p w14:paraId="5D75203C" w14:textId="392F5F4A" w:rsidR="004623FE" w:rsidRDefault="00D618C0" w:rsidP="00D618C0">
      <w:pPr>
        <w:pStyle w:val="subsection"/>
      </w:pPr>
      <w:r>
        <w:tab/>
        <w:t>(2)</w:t>
      </w:r>
      <w:r>
        <w:tab/>
        <w:t xml:space="preserve">The Secretary may also appoint a person to exercise the powers referred to in </w:t>
      </w:r>
      <w:r w:rsidR="009A508D">
        <w:t>subsection (</w:t>
      </w:r>
      <w:r>
        <w:t>1) if the person would have been eligible to be appointed as an authorised person under the old Regulations as in force immediately before they were repealed.</w:t>
      </w:r>
    </w:p>
    <w:p w14:paraId="24E92E28" w14:textId="0624C57E" w:rsidR="001D5830" w:rsidRDefault="001D5830" w:rsidP="00D618C0">
      <w:pPr>
        <w:pStyle w:val="subsection"/>
      </w:pPr>
      <w:r>
        <w:lastRenderedPageBreak/>
        <w:tab/>
        <w:t>(3)</w:t>
      </w:r>
      <w:r>
        <w:tab/>
        <w:t xml:space="preserve">An infringement notice </w:t>
      </w:r>
      <w:r w:rsidR="00246973">
        <w:t>may only</w:t>
      </w:r>
      <w:r>
        <w:t xml:space="preserve"> be issued </w:t>
      </w:r>
      <w:r w:rsidR="00246973">
        <w:t xml:space="preserve">under </w:t>
      </w:r>
      <w:r w:rsidR="009A508D">
        <w:t>subsection (</w:t>
      </w:r>
      <w:r w:rsidR="00246973">
        <w:t xml:space="preserve">1) </w:t>
      </w:r>
      <w:r w:rsidR="00AA407D">
        <w:t>within 12 months after the day on which the offence is alleged to have been committed.</w:t>
      </w:r>
    </w:p>
    <w:p w14:paraId="0A5D5895" w14:textId="284D0D7D" w:rsidR="002E7769" w:rsidRPr="002E7769" w:rsidRDefault="00246973" w:rsidP="00246973">
      <w:pPr>
        <w:pStyle w:val="subsection"/>
        <w:sectPr w:rsidR="002E7769" w:rsidRPr="002E7769" w:rsidSect="00621C8B">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r>
        <w:tab/>
        <w:t>(4)</w:t>
      </w:r>
      <w:r>
        <w:tab/>
        <w:t xml:space="preserve">The power to deal with infringement notices under </w:t>
      </w:r>
      <w:r w:rsidR="009A508D">
        <w:t>subsection (</w:t>
      </w:r>
      <w:r>
        <w:t>1)</w:t>
      </w:r>
      <w:r w:rsidR="00B35297">
        <w:t xml:space="preserve">, and any appointment made under </w:t>
      </w:r>
      <w:r w:rsidR="009A508D">
        <w:t>subsection (</w:t>
      </w:r>
      <w:r w:rsidR="00B35297">
        <w:t>2),</w:t>
      </w:r>
      <w:r>
        <w:t xml:space="preserve"> ceases on </w:t>
      </w:r>
      <w:r w:rsidR="009A508D">
        <w:t>1 April</w:t>
      </w:r>
      <w:r>
        <w:t xml:space="preserve"> 2028.</w:t>
      </w:r>
    </w:p>
    <w:p w14:paraId="19BC1A25" w14:textId="3BA60271" w:rsidR="00494B9E" w:rsidRPr="003C6442" w:rsidRDefault="006C2C12" w:rsidP="00494B9E">
      <w:pPr>
        <w:pStyle w:val="ActHead1"/>
        <w:pageBreakBefore/>
      </w:pPr>
      <w:bookmarkStart w:id="125" w:name="_Toc209781735"/>
      <w:r w:rsidRPr="009A508D">
        <w:rPr>
          <w:rStyle w:val="CharChapNo"/>
        </w:rPr>
        <w:lastRenderedPageBreak/>
        <w:t>Schedule </w:t>
      </w:r>
      <w:r w:rsidR="00202148" w:rsidRPr="009A508D">
        <w:rPr>
          <w:rStyle w:val="CharChapNo"/>
        </w:rPr>
        <w:t>1</w:t>
      </w:r>
      <w:r w:rsidR="00494B9E" w:rsidRPr="003C6442">
        <w:t>—</w:t>
      </w:r>
      <w:r w:rsidR="00494B9E" w:rsidRPr="009A508D">
        <w:rPr>
          <w:rStyle w:val="CharChapText"/>
        </w:rPr>
        <w:t>Penalties for contravention of applied Australian Road Rules</w:t>
      </w:r>
      <w:bookmarkEnd w:id="125"/>
    </w:p>
    <w:p w14:paraId="2408C974" w14:textId="511CEA09" w:rsidR="00494B9E" w:rsidRPr="003C6442" w:rsidRDefault="00494B9E" w:rsidP="00494B9E">
      <w:pPr>
        <w:pStyle w:val="notemargin"/>
      </w:pPr>
      <w:r w:rsidRPr="003C6442">
        <w:t>Note:</w:t>
      </w:r>
      <w:r w:rsidRPr="003C6442">
        <w:tab/>
        <w:t xml:space="preserve">See section </w:t>
      </w:r>
      <w:r w:rsidR="00A2185C">
        <w:t>35</w:t>
      </w:r>
      <w:r w:rsidRPr="003C6442">
        <w:t>.</w:t>
      </w:r>
    </w:p>
    <w:p w14:paraId="4078F55E" w14:textId="280E0D33" w:rsidR="00D105FE" w:rsidRPr="003C6442" w:rsidRDefault="00D105FE" w:rsidP="00D105FE">
      <w:pPr>
        <w:pStyle w:val="Header"/>
      </w:pPr>
      <w:r w:rsidRPr="009A508D">
        <w:rPr>
          <w:rStyle w:val="CharPartNo"/>
        </w:rPr>
        <w:t xml:space="preserve"> </w:t>
      </w:r>
      <w:r w:rsidRPr="009A508D">
        <w:rPr>
          <w:rStyle w:val="CharPartText"/>
        </w:rPr>
        <w:t xml:space="preserve"> </w:t>
      </w:r>
    </w:p>
    <w:p w14:paraId="2F63C8AC" w14:textId="67FF9EE8" w:rsidR="00D105FE" w:rsidRPr="003C6442" w:rsidRDefault="00D105FE" w:rsidP="00D105FE">
      <w:pPr>
        <w:pStyle w:val="Header"/>
      </w:pPr>
      <w:r w:rsidRPr="009A508D">
        <w:rPr>
          <w:rStyle w:val="CharDivNo"/>
        </w:rPr>
        <w:t xml:space="preserve"> </w:t>
      </w:r>
      <w:r w:rsidRPr="009A508D">
        <w:rPr>
          <w:rStyle w:val="CharDivText"/>
        </w:rPr>
        <w:t xml:space="preserve"> </w:t>
      </w:r>
    </w:p>
    <w:p w14:paraId="00252C27" w14:textId="169D6621" w:rsidR="00494B9E" w:rsidRPr="003C6442" w:rsidRDefault="00494B9E" w:rsidP="00494B9E">
      <w:pPr>
        <w:pStyle w:val="ActHead5"/>
      </w:pPr>
      <w:bookmarkStart w:id="126" w:name="_Toc209781736"/>
      <w:r w:rsidRPr="009A508D">
        <w:rPr>
          <w:rStyle w:val="CharSectno"/>
        </w:rPr>
        <w:t>1</w:t>
      </w:r>
      <w:r w:rsidRPr="003C6442">
        <w:t xml:space="preserve">  Penalties for contravention of offence provisions in Australian Road Rules</w:t>
      </w:r>
      <w:bookmarkEnd w:id="126"/>
    </w:p>
    <w:p w14:paraId="2D1B92CF" w14:textId="6F68BE7E" w:rsidR="00494B9E" w:rsidRPr="003C6442" w:rsidRDefault="00494B9E" w:rsidP="00494B9E">
      <w:pPr>
        <w:pStyle w:val="subsection"/>
      </w:pPr>
      <w:r w:rsidRPr="003C6442">
        <w:tab/>
        <w:t>(1)</w:t>
      </w:r>
      <w:r w:rsidRPr="003C6442">
        <w:tab/>
        <w:t xml:space="preserve">In </w:t>
      </w:r>
      <w:r w:rsidR="006B2B65">
        <w:t xml:space="preserve">an item in </w:t>
      </w:r>
      <w:r w:rsidRPr="003C6442">
        <w:t>the following table:</w:t>
      </w:r>
    </w:p>
    <w:p w14:paraId="15DBE359" w14:textId="5D4B3A34" w:rsidR="00494B9E" w:rsidRPr="003C6442" w:rsidRDefault="00494B9E" w:rsidP="00494B9E">
      <w:pPr>
        <w:pStyle w:val="paragraph"/>
      </w:pPr>
      <w:r w:rsidRPr="003C6442">
        <w:tab/>
        <w:t>(a)</w:t>
      </w:r>
      <w:r w:rsidRPr="003C6442">
        <w:tab/>
        <w:t xml:space="preserve">the </w:t>
      </w:r>
      <w:r w:rsidR="006B2B65">
        <w:t>column headed “Provision”</w:t>
      </w:r>
      <w:r w:rsidRPr="003C6442">
        <w:t xml:space="preserve"> specifies an offence provision in </w:t>
      </w:r>
      <w:r w:rsidR="009A508D">
        <w:t>Part 1</w:t>
      </w:r>
      <w:r w:rsidRPr="003C6442">
        <w:t xml:space="preserve">2 of the Australian Road Rules that has been applied by section </w:t>
      </w:r>
      <w:r w:rsidR="00A2185C">
        <w:t>31</w:t>
      </w:r>
      <w:r w:rsidRPr="003C6442">
        <w:t xml:space="preserve"> of this instrument; and</w:t>
      </w:r>
    </w:p>
    <w:p w14:paraId="2FAD8E85" w14:textId="77777777" w:rsidR="00494B9E" w:rsidRPr="003C6442" w:rsidRDefault="00494B9E" w:rsidP="00494B9E">
      <w:pPr>
        <w:pStyle w:val="paragraph"/>
      </w:pPr>
      <w:r w:rsidRPr="003C6442">
        <w:tab/>
        <w:t>(b)</w:t>
      </w:r>
      <w:r w:rsidRPr="003C6442">
        <w:tab/>
        <w:t>each of the remaining columns of the item specifies the penalty, in penalty units, that applies for the offence of contravening that provision at the airport mentioned in the heading for the column.</w:t>
      </w:r>
    </w:p>
    <w:p w14:paraId="30415F35" w14:textId="77777777" w:rsidR="00494B9E" w:rsidRPr="003C6442" w:rsidRDefault="00494B9E" w:rsidP="00494B9E">
      <w:pPr>
        <w:pStyle w:val="subsection"/>
      </w:pPr>
      <w:r w:rsidRPr="003C6442">
        <w:tab/>
        <w:t>(2)</w:t>
      </w:r>
      <w:r w:rsidRPr="003C6442">
        <w:tab/>
        <w:t>The description of an offence provision following the citation of the provision is for information only.</w:t>
      </w:r>
    </w:p>
    <w:p w14:paraId="56EE3464" w14:textId="77777777" w:rsidR="00494B9E" w:rsidRPr="003C6442" w:rsidRDefault="00494B9E" w:rsidP="00494B9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1054"/>
        <w:gridCol w:w="1055"/>
        <w:gridCol w:w="1055"/>
        <w:gridCol w:w="1055"/>
        <w:gridCol w:w="1054"/>
        <w:gridCol w:w="1055"/>
        <w:gridCol w:w="1055"/>
        <w:gridCol w:w="1055"/>
      </w:tblGrid>
      <w:tr w:rsidR="00494B9E" w:rsidRPr="003C6442" w14:paraId="0227B539" w14:textId="77777777" w:rsidTr="007E1F29">
        <w:trPr>
          <w:cantSplit/>
          <w:tblHeader/>
        </w:trPr>
        <w:tc>
          <w:tcPr>
            <w:tcW w:w="13962" w:type="dxa"/>
            <w:gridSpan w:val="10"/>
            <w:tcBorders>
              <w:top w:val="single" w:sz="12" w:space="0" w:color="auto"/>
              <w:bottom w:val="single" w:sz="6" w:space="0" w:color="auto"/>
            </w:tcBorders>
          </w:tcPr>
          <w:p w14:paraId="0B5CCCC1" w14:textId="77777777" w:rsidR="00494B9E" w:rsidRPr="003C6442" w:rsidRDefault="00494B9E" w:rsidP="007E1F29">
            <w:pPr>
              <w:pStyle w:val="TableHeading"/>
            </w:pPr>
            <w:r w:rsidRPr="003C6442">
              <w:t>Penalties for contravention of offence provisions in Australian Road Rules</w:t>
            </w:r>
          </w:p>
        </w:tc>
      </w:tr>
      <w:tr w:rsidR="00494B9E" w:rsidRPr="003C6442" w14:paraId="41400924" w14:textId="77777777" w:rsidTr="007E1F29">
        <w:trPr>
          <w:cantSplit/>
          <w:trHeight w:val="2552"/>
          <w:tblHeader/>
        </w:trPr>
        <w:tc>
          <w:tcPr>
            <w:tcW w:w="714" w:type="dxa"/>
            <w:tcBorders>
              <w:top w:val="single" w:sz="6" w:space="0" w:color="auto"/>
              <w:bottom w:val="single" w:sz="12" w:space="0" w:color="auto"/>
            </w:tcBorders>
          </w:tcPr>
          <w:p w14:paraId="48600C85" w14:textId="77777777" w:rsidR="00494B9E" w:rsidRPr="003C6442" w:rsidRDefault="00494B9E" w:rsidP="007E1F29">
            <w:pPr>
              <w:pStyle w:val="TableHeading"/>
            </w:pPr>
            <w:r w:rsidRPr="003C6442">
              <w:t>Item</w:t>
            </w:r>
          </w:p>
        </w:tc>
        <w:tc>
          <w:tcPr>
            <w:tcW w:w="4810" w:type="dxa"/>
            <w:tcBorders>
              <w:top w:val="single" w:sz="6" w:space="0" w:color="auto"/>
              <w:bottom w:val="single" w:sz="12" w:space="0" w:color="auto"/>
            </w:tcBorders>
          </w:tcPr>
          <w:p w14:paraId="27CD28BB" w14:textId="77777777" w:rsidR="00494B9E" w:rsidRPr="003C6442" w:rsidRDefault="00494B9E" w:rsidP="007E1F29">
            <w:pPr>
              <w:pStyle w:val="TableHeading"/>
            </w:pPr>
            <w:r w:rsidRPr="003C6442">
              <w:t>Provision</w:t>
            </w:r>
          </w:p>
        </w:tc>
        <w:tc>
          <w:tcPr>
            <w:tcW w:w="1054" w:type="dxa"/>
            <w:tcBorders>
              <w:top w:val="single" w:sz="6" w:space="0" w:color="auto"/>
              <w:bottom w:val="single" w:sz="12" w:space="0" w:color="auto"/>
            </w:tcBorders>
            <w:textDirection w:val="btLr"/>
          </w:tcPr>
          <w:p w14:paraId="04A05352" w14:textId="06171B90" w:rsidR="00494B9E" w:rsidRPr="003C6442" w:rsidRDefault="00494B9E" w:rsidP="007E1F29">
            <w:pPr>
              <w:pStyle w:val="TableHeading"/>
              <w:ind w:left="113" w:right="113"/>
            </w:pPr>
            <w:r w:rsidRPr="003C6442">
              <w:t>Sydney (Kingsford</w:t>
            </w:r>
            <w:r w:rsidR="009A508D">
              <w:noBreakHyphen/>
            </w:r>
            <w:r w:rsidRPr="003C6442">
              <w:t>Smith) Airport</w:t>
            </w:r>
          </w:p>
        </w:tc>
        <w:tc>
          <w:tcPr>
            <w:tcW w:w="1055" w:type="dxa"/>
            <w:tcBorders>
              <w:top w:val="single" w:sz="6" w:space="0" w:color="auto"/>
              <w:bottom w:val="single" w:sz="12" w:space="0" w:color="auto"/>
            </w:tcBorders>
            <w:textDirection w:val="btLr"/>
          </w:tcPr>
          <w:p w14:paraId="15A92BE9" w14:textId="77777777" w:rsidR="00494B9E" w:rsidRPr="003C6442" w:rsidRDefault="00494B9E" w:rsidP="007E1F29">
            <w:pPr>
              <w:pStyle w:val="TableHeading"/>
              <w:ind w:left="113" w:right="113"/>
            </w:pPr>
            <w:r w:rsidRPr="003C6442">
              <w:t>Melbourne (Tullamarine) Airport</w:t>
            </w:r>
          </w:p>
        </w:tc>
        <w:tc>
          <w:tcPr>
            <w:tcW w:w="1055" w:type="dxa"/>
            <w:tcBorders>
              <w:top w:val="single" w:sz="6" w:space="0" w:color="auto"/>
              <w:bottom w:val="single" w:sz="12" w:space="0" w:color="auto"/>
            </w:tcBorders>
            <w:textDirection w:val="btLr"/>
          </w:tcPr>
          <w:p w14:paraId="16064930" w14:textId="77777777" w:rsidR="00494B9E" w:rsidRPr="003C6442" w:rsidRDefault="00494B9E" w:rsidP="007E1F29">
            <w:pPr>
              <w:pStyle w:val="TableHeading"/>
              <w:ind w:left="113" w:right="113"/>
            </w:pPr>
            <w:r w:rsidRPr="003C6442">
              <w:t>Brisbane Airport</w:t>
            </w:r>
          </w:p>
        </w:tc>
        <w:tc>
          <w:tcPr>
            <w:tcW w:w="1055" w:type="dxa"/>
            <w:tcBorders>
              <w:top w:val="single" w:sz="6" w:space="0" w:color="auto"/>
              <w:bottom w:val="single" w:sz="12" w:space="0" w:color="auto"/>
            </w:tcBorders>
            <w:textDirection w:val="btLr"/>
          </w:tcPr>
          <w:p w14:paraId="0A326B1E" w14:textId="77777777" w:rsidR="00494B9E" w:rsidRPr="003C6442" w:rsidRDefault="00494B9E" w:rsidP="007E1F29">
            <w:pPr>
              <w:pStyle w:val="TableHeading"/>
              <w:ind w:left="113" w:right="113"/>
            </w:pPr>
            <w:r w:rsidRPr="003C6442">
              <w:t>Perth Airport</w:t>
            </w:r>
          </w:p>
        </w:tc>
        <w:tc>
          <w:tcPr>
            <w:tcW w:w="1054" w:type="dxa"/>
            <w:tcBorders>
              <w:top w:val="single" w:sz="6" w:space="0" w:color="auto"/>
              <w:bottom w:val="single" w:sz="12" w:space="0" w:color="auto"/>
            </w:tcBorders>
            <w:textDirection w:val="btLr"/>
          </w:tcPr>
          <w:p w14:paraId="4B44059C" w14:textId="77777777" w:rsidR="00494B9E" w:rsidRPr="003C6442" w:rsidRDefault="00494B9E" w:rsidP="007E1F29">
            <w:pPr>
              <w:pStyle w:val="TableHeading"/>
              <w:ind w:left="113" w:right="113"/>
            </w:pPr>
            <w:r w:rsidRPr="003C6442">
              <w:t>Gold Coast Airport</w:t>
            </w:r>
          </w:p>
        </w:tc>
        <w:tc>
          <w:tcPr>
            <w:tcW w:w="1055" w:type="dxa"/>
            <w:tcBorders>
              <w:top w:val="single" w:sz="6" w:space="0" w:color="auto"/>
              <w:bottom w:val="single" w:sz="12" w:space="0" w:color="auto"/>
            </w:tcBorders>
            <w:textDirection w:val="btLr"/>
          </w:tcPr>
          <w:p w14:paraId="0B9815DB" w14:textId="77777777" w:rsidR="00494B9E" w:rsidRPr="003C6442" w:rsidRDefault="00494B9E" w:rsidP="007E1F29">
            <w:pPr>
              <w:pStyle w:val="TableHeading"/>
              <w:ind w:left="113" w:right="113"/>
            </w:pPr>
            <w:r w:rsidRPr="003C6442">
              <w:t>Hobart International Airport</w:t>
            </w:r>
          </w:p>
        </w:tc>
        <w:tc>
          <w:tcPr>
            <w:tcW w:w="1055" w:type="dxa"/>
            <w:tcBorders>
              <w:top w:val="single" w:sz="6" w:space="0" w:color="auto"/>
              <w:bottom w:val="single" w:sz="12" w:space="0" w:color="auto"/>
            </w:tcBorders>
            <w:textDirection w:val="btLr"/>
          </w:tcPr>
          <w:p w14:paraId="648B206A" w14:textId="77777777" w:rsidR="00494B9E" w:rsidRPr="003C6442" w:rsidRDefault="00494B9E" w:rsidP="007E1F29">
            <w:pPr>
              <w:pStyle w:val="TableHeading"/>
              <w:ind w:left="113" w:right="113"/>
            </w:pPr>
            <w:r w:rsidRPr="003C6442">
              <w:t>Launceston Airport</w:t>
            </w:r>
          </w:p>
        </w:tc>
        <w:tc>
          <w:tcPr>
            <w:tcW w:w="1055" w:type="dxa"/>
            <w:tcBorders>
              <w:top w:val="single" w:sz="6" w:space="0" w:color="auto"/>
              <w:bottom w:val="single" w:sz="12" w:space="0" w:color="auto"/>
            </w:tcBorders>
            <w:textDirection w:val="btLr"/>
          </w:tcPr>
          <w:p w14:paraId="486762A4" w14:textId="77777777" w:rsidR="00494B9E" w:rsidRPr="003C6442" w:rsidRDefault="00494B9E" w:rsidP="007E1F29">
            <w:pPr>
              <w:pStyle w:val="TableHeading"/>
              <w:ind w:left="113" w:right="113"/>
            </w:pPr>
            <w:r w:rsidRPr="003C6442">
              <w:t>Townsville Airport</w:t>
            </w:r>
          </w:p>
        </w:tc>
      </w:tr>
      <w:tr w:rsidR="00494B9E" w:rsidRPr="003C6442" w14:paraId="0D0AA646" w14:textId="77777777" w:rsidTr="007E1F29">
        <w:trPr>
          <w:cantSplit/>
        </w:trPr>
        <w:tc>
          <w:tcPr>
            <w:tcW w:w="714" w:type="dxa"/>
            <w:tcBorders>
              <w:top w:val="single" w:sz="12" w:space="0" w:color="auto"/>
            </w:tcBorders>
          </w:tcPr>
          <w:p w14:paraId="50AB8291" w14:textId="77777777" w:rsidR="00494B9E" w:rsidRPr="003C6442" w:rsidRDefault="00494B9E" w:rsidP="007E1F29">
            <w:pPr>
              <w:pStyle w:val="Tabletext"/>
            </w:pPr>
            <w:r w:rsidRPr="003C6442">
              <w:t>1</w:t>
            </w:r>
          </w:p>
        </w:tc>
        <w:tc>
          <w:tcPr>
            <w:tcW w:w="4810" w:type="dxa"/>
            <w:tcBorders>
              <w:top w:val="single" w:sz="12" w:space="0" w:color="auto"/>
            </w:tcBorders>
          </w:tcPr>
          <w:p w14:paraId="5EBCE25F" w14:textId="77777777" w:rsidR="00494B9E" w:rsidRPr="003C6442" w:rsidRDefault="00494B9E" w:rsidP="007E1F29">
            <w:pPr>
              <w:pStyle w:val="Tabletext"/>
            </w:pPr>
            <w:r w:rsidRPr="003C6442">
              <w:t>Rule 167 (No stopping)</w:t>
            </w:r>
          </w:p>
        </w:tc>
        <w:tc>
          <w:tcPr>
            <w:tcW w:w="1054" w:type="dxa"/>
            <w:tcBorders>
              <w:top w:val="single" w:sz="12" w:space="0" w:color="auto"/>
            </w:tcBorders>
          </w:tcPr>
          <w:p w14:paraId="0F452D5B" w14:textId="77777777" w:rsidR="00494B9E" w:rsidRPr="003C6442" w:rsidRDefault="00494B9E" w:rsidP="007E1F29">
            <w:pPr>
              <w:pStyle w:val="Tabletext"/>
            </w:pPr>
            <w:r w:rsidRPr="003C6442">
              <w:t>8</w:t>
            </w:r>
          </w:p>
        </w:tc>
        <w:tc>
          <w:tcPr>
            <w:tcW w:w="1055" w:type="dxa"/>
            <w:tcBorders>
              <w:top w:val="single" w:sz="12" w:space="0" w:color="auto"/>
            </w:tcBorders>
          </w:tcPr>
          <w:p w14:paraId="6BE9C38A" w14:textId="77777777" w:rsidR="00494B9E" w:rsidRPr="003C6442" w:rsidRDefault="00494B9E" w:rsidP="007E1F29">
            <w:pPr>
              <w:pStyle w:val="Tabletext"/>
            </w:pPr>
            <w:r w:rsidRPr="003C6442">
              <w:t>5</w:t>
            </w:r>
          </w:p>
        </w:tc>
        <w:tc>
          <w:tcPr>
            <w:tcW w:w="1055" w:type="dxa"/>
            <w:tcBorders>
              <w:top w:val="single" w:sz="12" w:space="0" w:color="auto"/>
            </w:tcBorders>
          </w:tcPr>
          <w:p w14:paraId="01FF69EA" w14:textId="77777777" w:rsidR="00494B9E" w:rsidRPr="003C6442" w:rsidRDefault="00494B9E" w:rsidP="007E1F29">
            <w:pPr>
              <w:pStyle w:val="Tabletext"/>
            </w:pPr>
            <w:r w:rsidRPr="003C6442">
              <w:t>10.5</w:t>
            </w:r>
          </w:p>
        </w:tc>
        <w:tc>
          <w:tcPr>
            <w:tcW w:w="1055" w:type="dxa"/>
            <w:tcBorders>
              <w:top w:val="single" w:sz="12" w:space="0" w:color="auto"/>
            </w:tcBorders>
          </w:tcPr>
          <w:p w14:paraId="3E8EF553" w14:textId="77777777" w:rsidR="00494B9E" w:rsidRPr="003C6442" w:rsidRDefault="00494B9E" w:rsidP="007E1F29">
            <w:pPr>
              <w:pStyle w:val="Tabletext"/>
            </w:pPr>
            <w:r w:rsidRPr="003C6442">
              <w:t>5</w:t>
            </w:r>
          </w:p>
        </w:tc>
        <w:tc>
          <w:tcPr>
            <w:tcW w:w="1054" w:type="dxa"/>
            <w:tcBorders>
              <w:top w:val="single" w:sz="12" w:space="0" w:color="auto"/>
            </w:tcBorders>
          </w:tcPr>
          <w:p w14:paraId="0D66374A" w14:textId="77777777" w:rsidR="00494B9E" w:rsidRPr="003C6442" w:rsidRDefault="00494B9E" w:rsidP="007E1F29">
            <w:pPr>
              <w:pStyle w:val="Tabletext"/>
            </w:pPr>
            <w:r w:rsidRPr="003C6442">
              <w:t>10.5</w:t>
            </w:r>
          </w:p>
        </w:tc>
        <w:tc>
          <w:tcPr>
            <w:tcW w:w="1055" w:type="dxa"/>
            <w:tcBorders>
              <w:top w:val="single" w:sz="12" w:space="0" w:color="auto"/>
            </w:tcBorders>
          </w:tcPr>
          <w:p w14:paraId="2563DCF7" w14:textId="77777777" w:rsidR="00494B9E" w:rsidRPr="003C6442" w:rsidRDefault="00494B9E" w:rsidP="007E1F29">
            <w:pPr>
              <w:pStyle w:val="Tabletext"/>
            </w:pPr>
            <w:r w:rsidRPr="003C6442">
              <w:t>4</w:t>
            </w:r>
          </w:p>
        </w:tc>
        <w:tc>
          <w:tcPr>
            <w:tcW w:w="1055" w:type="dxa"/>
            <w:tcBorders>
              <w:top w:val="single" w:sz="12" w:space="0" w:color="auto"/>
            </w:tcBorders>
          </w:tcPr>
          <w:p w14:paraId="0320A35C" w14:textId="77777777" w:rsidR="00494B9E" w:rsidRPr="003C6442" w:rsidRDefault="00494B9E" w:rsidP="007E1F29">
            <w:pPr>
              <w:pStyle w:val="Tabletext"/>
            </w:pPr>
            <w:r w:rsidRPr="003C6442">
              <w:t>4</w:t>
            </w:r>
          </w:p>
        </w:tc>
        <w:tc>
          <w:tcPr>
            <w:tcW w:w="1055" w:type="dxa"/>
            <w:tcBorders>
              <w:top w:val="single" w:sz="12" w:space="0" w:color="auto"/>
            </w:tcBorders>
          </w:tcPr>
          <w:p w14:paraId="1627B9AC" w14:textId="77777777" w:rsidR="00494B9E" w:rsidRPr="003C6442" w:rsidRDefault="00494B9E" w:rsidP="007E1F29">
            <w:pPr>
              <w:pStyle w:val="Tabletext"/>
            </w:pPr>
            <w:r w:rsidRPr="003C6442">
              <w:t>10.5</w:t>
            </w:r>
          </w:p>
        </w:tc>
      </w:tr>
      <w:tr w:rsidR="00494B9E" w:rsidRPr="003C6442" w14:paraId="59DCA647" w14:textId="77777777" w:rsidTr="007E1F29">
        <w:trPr>
          <w:cantSplit/>
        </w:trPr>
        <w:tc>
          <w:tcPr>
            <w:tcW w:w="714" w:type="dxa"/>
          </w:tcPr>
          <w:p w14:paraId="6C998B0B" w14:textId="77777777" w:rsidR="00494B9E" w:rsidRPr="003C6442" w:rsidRDefault="00494B9E" w:rsidP="007E1F29">
            <w:pPr>
              <w:pStyle w:val="Tabletext"/>
            </w:pPr>
            <w:r w:rsidRPr="003C6442">
              <w:t>2</w:t>
            </w:r>
          </w:p>
        </w:tc>
        <w:tc>
          <w:tcPr>
            <w:tcW w:w="4810" w:type="dxa"/>
          </w:tcPr>
          <w:p w14:paraId="59780700" w14:textId="77777777" w:rsidR="00494B9E" w:rsidRPr="003C6442" w:rsidRDefault="00494B9E" w:rsidP="007E1F29">
            <w:pPr>
              <w:pStyle w:val="Tabletext"/>
            </w:pPr>
            <w:r w:rsidRPr="003C6442">
              <w:t>Subrule 168(1) (No parking)</w:t>
            </w:r>
          </w:p>
        </w:tc>
        <w:tc>
          <w:tcPr>
            <w:tcW w:w="1054" w:type="dxa"/>
          </w:tcPr>
          <w:p w14:paraId="6CB17B51" w14:textId="77777777" w:rsidR="00494B9E" w:rsidRPr="003C6442" w:rsidRDefault="00494B9E" w:rsidP="007E1F29">
            <w:pPr>
              <w:pStyle w:val="Tabletext"/>
            </w:pPr>
            <w:r w:rsidRPr="003C6442">
              <w:t>8</w:t>
            </w:r>
          </w:p>
        </w:tc>
        <w:tc>
          <w:tcPr>
            <w:tcW w:w="1055" w:type="dxa"/>
          </w:tcPr>
          <w:p w14:paraId="6FD4B6FA" w14:textId="77777777" w:rsidR="00494B9E" w:rsidRPr="003C6442" w:rsidRDefault="00494B9E" w:rsidP="007E1F29">
            <w:pPr>
              <w:pStyle w:val="Tabletext"/>
            </w:pPr>
            <w:r w:rsidRPr="003C6442">
              <w:t>3</w:t>
            </w:r>
          </w:p>
        </w:tc>
        <w:tc>
          <w:tcPr>
            <w:tcW w:w="1055" w:type="dxa"/>
          </w:tcPr>
          <w:p w14:paraId="4E7C8C08" w14:textId="77777777" w:rsidR="00494B9E" w:rsidRPr="003C6442" w:rsidRDefault="00494B9E" w:rsidP="007E1F29">
            <w:pPr>
              <w:pStyle w:val="Tabletext"/>
            </w:pPr>
            <w:r w:rsidRPr="003C6442">
              <w:t>10.5</w:t>
            </w:r>
          </w:p>
        </w:tc>
        <w:tc>
          <w:tcPr>
            <w:tcW w:w="1055" w:type="dxa"/>
          </w:tcPr>
          <w:p w14:paraId="1B14E873" w14:textId="77777777" w:rsidR="00494B9E" w:rsidRPr="003C6442" w:rsidRDefault="00494B9E" w:rsidP="007E1F29">
            <w:pPr>
              <w:pStyle w:val="Tabletext"/>
            </w:pPr>
            <w:r w:rsidRPr="003C6442">
              <w:t>3</w:t>
            </w:r>
          </w:p>
        </w:tc>
        <w:tc>
          <w:tcPr>
            <w:tcW w:w="1054" w:type="dxa"/>
          </w:tcPr>
          <w:p w14:paraId="0C263994" w14:textId="77777777" w:rsidR="00494B9E" w:rsidRPr="003C6442" w:rsidRDefault="00494B9E" w:rsidP="007E1F29">
            <w:pPr>
              <w:pStyle w:val="Tabletext"/>
            </w:pPr>
            <w:r w:rsidRPr="003C6442">
              <w:t>10.5</w:t>
            </w:r>
          </w:p>
        </w:tc>
        <w:tc>
          <w:tcPr>
            <w:tcW w:w="1055" w:type="dxa"/>
          </w:tcPr>
          <w:p w14:paraId="317BA647" w14:textId="77777777" w:rsidR="00494B9E" w:rsidRPr="003C6442" w:rsidRDefault="00494B9E" w:rsidP="007E1F29">
            <w:pPr>
              <w:pStyle w:val="Tabletext"/>
            </w:pPr>
            <w:r w:rsidRPr="003C6442">
              <w:t>2</w:t>
            </w:r>
          </w:p>
        </w:tc>
        <w:tc>
          <w:tcPr>
            <w:tcW w:w="1055" w:type="dxa"/>
          </w:tcPr>
          <w:p w14:paraId="6FA6BE84" w14:textId="77777777" w:rsidR="00494B9E" w:rsidRPr="003C6442" w:rsidRDefault="00494B9E" w:rsidP="007E1F29">
            <w:pPr>
              <w:pStyle w:val="Tabletext"/>
            </w:pPr>
            <w:r w:rsidRPr="003C6442">
              <w:t>2</w:t>
            </w:r>
          </w:p>
        </w:tc>
        <w:tc>
          <w:tcPr>
            <w:tcW w:w="1055" w:type="dxa"/>
          </w:tcPr>
          <w:p w14:paraId="6AE7CE27" w14:textId="77777777" w:rsidR="00494B9E" w:rsidRPr="003C6442" w:rsidRDefault="00494B9E" w:rsidP="007E1F29">
            <w:pPr>
              <w:pStyle w:val="Tabletext"/>
            </w:pPr>
            <w:r w:rsidRPr="003C6442">
              <w:t>10.5</w:t>
            </w:r>
          </w:p>
        </w:tc>
      </w:tr>
      <w:tr w:rsidR="00494B9E" w:rsidRPr="003C6442" w14:paraId="0404005C" w14:textId="77777777" w:rsidTr="007E1F29">
        <w:trPr>
          <w:cantSplit/>
        </w:trPr>
        <w:tc>
          <w:tcPr>
            <w:tcW w:w="714" w:type="dxa"/>
          </w:tcPr>
          <w:p w14:paraId="00E3D23B" w14:textId="77777777" w:rsidR="00494B9E" w:rsidRPr="003C6442" w:rsidRDefault="00494B9E" w:rsidP="007E1F29">
            <w:pPr>
              <w:pStyle w:val="Tabletext"/>
            </w:pPr>
            <w:r w:rsidRPr="003C6442">
              <w:lastRenderedPageBreak/>
              <w:t>3</w:t>
            </w:r>
          </w:p>
        </w:tc>
        <w:tc>
          <w:tcPr>
            <w:tcW w:w="4810" w:type="dxa"/>
          </w:tcPr>
          <w:p w14:paraId="3F04CC25" w14:textId="4E341395" w:rsidR="00494B9E" w:rsidRPr="003C6442" w:rsidRDefault="00494B9E" w:rsidP="007E1F29">
            <w:pPr>
              <w:pStyle w:val="Tabletext"/>
            </w:pPr>
            <w:r w:rsidRPr="003C6442">
              <w:t>Rule 169 (</w:t>
            </w:r>
            <w:r w:rsidR="00BD7EAE">
              <w:t>No s</w:t>
            </w:r>
            <w:r w:rsidRPr="003C6442">
              <w:t>topping on a road with a yellow edge line)</w:t>
            </w:r>
          </w:p>
        </w:tc>
        <w:tc>
          <w:tcPr>
            <w:tcW w:w="1054" w:type="dxa"/>
          </w:tcPr>
          <w:p w14:paraId="36186F73" w14:textId="77777777" w:rsidR="00494B9E" w:rsidRPr="003C6442" w:rsidRDefault="00494B9E" w:rsidP="007E1F29">
            <w:pPr>
              <w:pStyle w:val="Tabletext"/>
            </w:pPr>
            <w:r w:rsidRPr="003C6442">
              <w:t>8</w:t>
            </w:r>
          </w:p>
        </w:tc>
        <w:tc>
          <w:tcPr>
            <w:tcW w:w="1055" w:type="dxa"/>
          </w:tcPr>
          <w:p w14:paraId="62786312" w14:textId="77777777" w:rsidR="00494B9E" w:rsidRPr="003C6442" w:rsidRDefault="00494B9E" w:rsidP="007E1F29">
            <w:pPr>
              <w:pStyle w:val="Tabletext"/>
            </w:pPr>
            <w:r w:rsidRPr="003C6442">
              <w:t>5</w:t>
            </w:r>
          </w:p>
        </w:tc>
        <w:tc>
          <w:tcPr>
            <w:tcW w:w="1055" w:type="dxa"/>
          </w:tcPr>
          <w:p w14:paraId="3F7D90A4" w14:textId="77777777" w:rsidR="00494B9E" w:rsidRPr="003C6442" w:rsidRDefault="00494B9E" w:rsidP="007E1F29">
            <w:pPr>
              <w:pStyle w:val="Tabletext"/>
            </w:pPr>
            <w:r w:rsidRPr="003C6442">
              <w:t>10.5</w:t>
            </w:r>
          </w:p>
        </w:tc>
        <w:tc>
          <w:tcPr>
            <w:tcW w:w="1055" w:type="dxa"/>
          </w:tcPr>
          <w:p w14:paraId="4F22BB05" w14:textId="77777777" w:rsidR="00494B9E" w:rsidRPr="003C6442" w:rsidRDefault="00494B9E" w:rsidP="007E1F29">
            <w:pPr>
              <w:pStyle w:val="Tabletext"/>
            </w:pPr>
            <w:r w:rsidRPr="003C6442">
              <w:t>5</w:t>
            </w:r>
          </w:p>
        </w:tc>
        <w:tc>
          <w:tcPr>
            <w:tcW w:w="1054" w:type="dxa"/>
          </w:tcPr>
          <w:p w14:paraId="026D87AF" w14:textId="77777777" w:rsidR="00494B9E" w:rsidRPr="003C6442" w:rsidRDefault="00494B9E" w:rsidP="007E1F29">
            <w:pPr>
              <w:pStyle w:val="Tabletext"/>
            </w:pPr>
            <w:r w:rsidRPr="003C6442">
              <w:t>10.5</w:t>
            </w:r>
          </w:p>
        </w:tc>
        <w:tc>
          <w:tcPr>
            <w:tcW w:w="1055" w:type="dxa"/>
          </w:tcPr>
          <w:p w14:paraId="3EFB0862" w14:textId="77777777" w:rsidR="00494B9E" w:rsidRPr="003C6442" w:rsidRDefault="00494B9E" w:rsidP="007E1F29">
            <w:pPr>
              <w:pStyle w:val="Tabletext"/>
            </w:pPr>
            <w:r w:rsidRPr="003C6442">
              <w:t>4</w:t>
            </w:r>
          </w:p>
        </w:tc>
        <w:tc>
          <w:tcPr>
            <w:tcW w:w="1055" w:type="dxa"/>
          </w:tcPr>
          <w:p w14:paraId="3F7D8034" w14:textId="77777777" w:rsidR="00494B9E" w:rsidRPr="003C6442" w:rsidRDefault="00494B9E" w:rsidP="007E1F29">
            <w:pPr>
              <w:pStyle w:val="Tabletext"/>
            </w:pPr>
            <w:r w:rsidRPr="003C6442">
              <w:t>4</w:t>
            </w:r>
          </w:p>
        </w:tc>
        <w:tc>
          <w:tcPr>
            <w:tcW w:w="1055" w:type="dxa"/>
          </w:tcPr>
          <w:p w14:paraId="4CAC2B3F" w14:textId="77777777" w:rsidR="00494B9E" w:rsidRPr="003C6442" w:rsidRDefault="00494B9E" w:rsidP="007E1F29">
            <w:pPr>
              <w:pStyle w:val="Tabletext"/>
            </w:pPr>
            <w:r w:rsidRPr="003C6442">
              <w:t>10.5</w:t>
            </w:r>
          </w:p>
        </w:tc>
      </w:tr>
      <w:tr w:rsidR="00494B9E" w:rsidRPr="003C6442" w14:paraId="6C8AB877" w14:textId="77777777" w:rsidTr="007E1F29">
        <w:trPr>
          <w:cantSplit/>
        </w:trPr>
        <w:tc>
          <w:tcPr>
            <w:tcW w:w="714" w:type="dxa"/>
          </w:tcPr>
          <w:p w14:paraId="288E6F30" w14:textId="77777777" w:rsidR="00494B9E" w:rsidRPr="003C6442" w:rsidRDefault="00494B9E" w:rsidP="007E1F29">
            <w:pPr>
              <w:pStyle w:val="Tabletext"/>
            </w:pPr>
            <w:r w:rsidRPr="003C6442">
              <w:t>4</w:t>
            </w:r>
          </w:p>
        </w:tc>
        <w:tc>
          <w:tcPr>
            <w:tcW w:w="4810" w:type="dxa"/>
          </w:tcPr>
          <w:p w14:paraId="7B4C4CE4" w14:textId="716BDE7C" w:rsidR="00494B9E" w:rsidRPr="003C6442" w:rsidRDefault="00494B9E" w:rsidP="007E1F29">
            <w:pPr>
              <w:pStyle w:val="Tabletext"/>
            </w:pPr>
            <w:r w:rsidRPr="003C6442">
              <w:t xml:space="preserve">Subrule 170(1) (Stopping in </w:t>
            </w:r>
            <w:r w:rsidR="00BD7EAE">
              <w:t xml:space="preserve">an </w:t>
            </w:r>
            <w:r w:rsidRPr="003C6442">
              <w:t>intersection)</w:t>
            </w:r>
          </w:p>
        </w:tc>
        <w:tc>
          <w:tcPr>
            <w:tcW w:w="1054" w:type="dxa"/>
          </w:tcPr>
          <w:p w14:paraId="392EB978" w14:textId="77777777" w:rsidR="00494B9E" w:rsidRPr="003C6442" w:rsidRDefault="00494B9E" w:rsidP="007E1F29">
            <w:pPr>
              <w:pStyle w:val="Tabletext"/>
            </w:pPr>
            <w:r w:rsidRPr="003C6442">
              <w:t>8</w:t>
            </w:r>
          </w:p>
        </w:tc>
        <w:tc>
          <w:tcPr>
            <w:tcW w:w="1055" w:type="dxa"/>
          </w:tcPr>
          <w:p w14:paraId="508E0723" w14:textId="77777777" w:rsidR="00494B9E" w:rsidRPr="003C6442" w:rsidRDefault="00494B9E" w:rsidP="007E1F29">
            <w:pPr>
              <w:pStyle w:val="Tabletext"/>
            </w:pPr>
            <w:r w:rsidRPr="003C6442">
              <w:t>5</w:t>
            </w:r>
          </w:p>
        </w:tc>
        <w:tc>
          <w:tcPr>
            <w:tcW w:w="1055" w:type="dxa"/>
          </w:tcPr>
          <w:p w14:paraId="73B49BAF" w14:textId="77777777" w:rsidR="00494B9E" w:rsidRPr="003C6442" w:rsidRDefault="00494B9E" w:rsidP="007E1F29">
            <w:pPr>
              <w:pStyle w:val="Tabletext"/>
            </w:pPr>
            <w:r w:rsidRPr="003C6442">
              <w:t>10.5</w:t>
            </w:r>
          </w:p>
        </w:tc>
        <w:tc>
          <w:tcPr>
            <w:tcW w:w="1055" w:type="dxa"/>
          </w:tcPr>
          <w:p w14:paraId="72C57DD6" w14:textId="77777777" w:rsidR="00494B9E" w:rsidRPr="003C6442" w:rsidRDefault="00494B9E" w:rsidP="007E1F29">
            <w:pPr>
              <w:pStyle w:val="Tabletext"/>
            </w:pPr>
            <w:r w:rsidRPr="003C6442">
              <w:t>5</w:t>
            </w:r>
          </w:p>
        </w:tc>
        <w:tc>
          <w:tcPr>
            <w:tcW w:w="1054" w:type="dxa"/>
          </w:tcPr>
          <w:p w14:paraId="1D795EEC" w14:textId="77777777" w:rsidR="00494B9E" w:rsidRPr="003C6442" w:rsidRDefault="00494B9E" w:rsidP="007E1F29">
            <w:pPr>
              <w:pStyle w:val="Tabletext"/>
            </w:pPr>
            <w:r w:rsidRPr="003C6442">
              <w:t>10.5</w:t>
            </w:r>
          </w:p>
        </w:tc>
        <w:tc>
          <w:tcPr>
            <w:tcW w:w="1055" w:type="dxa"/>
          </w:tcPr>
          <w:p w14:paraId="543B5807" w14:textId="77777777" w:rsidR="00494B9E" w:rsidRPr="003C6442" w:rsidRDefault="00494B9E" w:rsidP="007E1F29">
            <w:pPr>
              <w:pStyle w:val="Tabletext"/>
            </w:pPr>
            <w:r w:rsidRPr="003C6442">
              <w:t>4</w:t>
            </w:r>
          </w:p>
        </w:tc>
        <w:tc>
          <w:tcPr>
            <w:tcW w:w="1055" w:type="dxa"/>
          </w:tcPr>
          <w:p w14:paraId="03ACEBA6" w14:textId="77777777" w:rsidR="00494B9E" w:rsidRPr="003C6442" w:rsidRDefault="00494B9E" w:rsidP="007E1F29">
            <w:pPr>
              <w:pStyle w:val="Tabletext"/>
            </w:pPr>
            <w:r w:rsidRPr="003C6442">
              <w:t>4</w:t>
            </w:r>
          </w:p>
        </w:tc>
        <w:tc>
          <w:tcPr>
            <w:tcW w:w="1055" w:type="dxa"/>
          </w:tcPr>
          <w:p w14:paraId="1BD8F063" w14:textId="77777777" w:rsidR="00494B9E" w:rsidRPr="003C6442" w:rsidRDefault="00494B9E" w:rsidP="007E1F29">
            <w:pPr>
              <w:pStyle w:val="Tabletext"/>
            </w:pPr>
            <w:r w:rsidRPr="003C6442">
              <w:t>10.5</w:t>
            </w:r>
          </w:p>
        </w:tc>
      </w:tr>
      <w:tr w:rsidR="00494B9E" w:rsidRPr="003C6442" w14:paraId="32E15F09" w14:textId="77777777" w:rsidTr="007E1F29">
        <w:trPr>
          <w:cantSplit/>
        </w:trPr>
        <w:tc>
          <w:tcPr>
            <w:tcW w:w="714" w:type="dxa"/>
          </w:tcPr>
          <w:p w14:paraId="20D39768" w14:textId="77777777" w:rsidR="00494B9E" w:rsidRPr="003C6442" w:rsidRDefault="00494B9E" w:rsidP="007E1F29">
            <w:pPr>
              <w:pStyle w:val="Tabletext"/>
            </w:pPr>
            <w:r w:rsidRPr="003C6442">
              <w:t>5</w:t>
            </w:r>
          </w:p>
        </w:tc>
        <w:tc>
          <w:tcPr>
            <w:tcW w:w="4810" w:type="dxa"/>
          </w:tcPr>
          <w:p w14:paraId="70643317" w14:textId="2A4B1BC4" w:rsidR="00494B9E" w:rsidRPr="003C6442" w:rsidRDefault="00494B9E" w:rsidP="007E1F29">
            <w:pPr>
              <w:pStyle w:val="Tabletext"/>
            </w:pPr>
            <w:r w:rsidRPr="003C6442">
              <w:t xml:space="preserve">Subrule 170(2) (Stopping near </w:t>
            </w:r>
            <w:r w:rsidR="00BD7EAE">
              <w:t xml:space="preserve">an </w:t>
            </w:r>
            <w:r w:rsidRPr="003C6442">
              <w:t>intersection with traffic lights)</w:t>
            </w:r>
          </w:p>
        </w:tc>
        <w:tc>
          <w:tcPr>
            <w:tcW w:w="1054" w:type="dxa"/>
          </w:tcPr>
          <w:p w14:paraId="4F08F00B" w14:textId="77777777" w:rsidR="00494B9E" w:rsidRPr="003C6442" w:rsidRDefault="00494B9E" w:rsidP="007E1F29">
            <w:pPr>
              <w:pStyle w:val="Tabletext"/>
            </w:pPr>
            <w:r w:rsidRPr="003C6442">
              <w:t>8</w:t>
            </w:r>
          </w:p>
        </w:tc>
        <w:tc>
          <w:tcPr>
            <w:tcW w:w="1055" w:type="dxa"/>
          </w:tcPr>
          <w:p w14:paraId="24EDA50C" w14:textId="77777777" w:rsidR="00494B9E" w:rsidRPr="003C6442" w:rsidRDefault="00494B9E" w:rsidP="007E1F29">
            <w:pPr>
              <w:pStyle w:val="Tabletext"/>
            </w:pPr>
            <w:r w:rsidRPr="003C6442">
              <w:t>5</w:t>
            </w:r>
          </w:p>
        </w:tc>
        <w:tc>
          <w:tcPr>
            <w:tcW w:w="1055" w:type="dxa"/>
          </w:tcPr>
          <w:p w14:paraId="4BE18909" w14:textId="77777777" w:rsidR="00494B9E" w:rsidRPr="003C6442" w:rsidRDefault="00494B9E" w:rsidP="007E1F29">
            <w:pPr>
              <w:pStyle w:val="Tabletext"/>
            </w:pPr>
            <w:r w:rsidRPr="003C6442">
              <w:t>10.5</w:t>
            </w:r>
          </w:p>
        </w:tc>
        <w:tc>
          <w:tcPr>
            <w:tcW w:w="1055" w:type="dxa"/>
          </w:tcPr>
          <w:p w14:paraId="265309A5" w14:textId="77777777" w:rsidR="00494B9E" w:rsidRPr="003C6442" w:rsidRDefault="00494B9E" w:rsidP="007E1F29">
            <w:pPr>
              <w:pStyle w:val="Tabletext"/>
            </w:pPr>
            <w:r w:rsidRPr="003C6442">
              <w:t>5</w:t>
            </w:r>
          </w:p>
        </w:tc>
        <w:tc>
          <w:tcPr>
            <w:tcW w:w="1054" w:type="dxa"/>
          </w:tcPr>
          <w:p w14:paraId="5AA5BD95" w14:textId="77777777" w:rsidR="00494B9E" w:rsidRPr="003C6442" w:rsidRDefault="00494B9E" w:rsidP="007E1F29">
            <w:pPr>
              <w:pStyle w:val="Tabletext"/>
            </w:pPr>
            <w:r w:rsidRPr="003C6442">
              <w:t>10.5</w:t>
            </w:r>
          </w:p>
        </w:tc>
        <w:tc>
          <w:tcPr>
            <w:tcW w:w="1055" w:type="dxa"/>
          </w:tcPr>
          <w:p w14:paraId="2366D147" w14:textId="77777777" w:rsidR="00494B9E" w:rsidRPr="003C6442" w:rsidRDefault="00494B9E" w:rsidP="007E1F29">
            <w:pPr>
              <w:pStyle w:val="Tabletext"/>
            </w:pPr>
            <w:r w:rsidRPr="003C6442">
              <w:t>4</w:t>
            </w:r>
          </w:p>
        </w:tc>
        <w:tc>
          <w:tcPr>
            <w:tcW w:w="1055" w:type="dxa"/>
          </w:tcPr>
          <w:p w14:paraId="3A774398" w14:textId="77777777" w:rsidR="00494B9E" w:rsidRPr="003C6442" w:rsidRDefault="00494B9E" w:rsidP="007E1F29">
            <w:pPr>
              <w:pStyle w:val="Tabletext"/>
            </w:pPr>
            <w:r w:rsidRPr="003C6442">
              <w:t>4</w:t>
            </w:r>
          </w:p>
        </w:tc>
        <w:tc>
          <w:tcPr>
            <w:tcW w:w="1055" w:type="dxa"/>
          </w:tcPr>
          <w:p w14:paraId="0C68FDE8" w14:textId="77777777" w:rsidR="00494B9E" w:rsidRPr="003C6442" w:rsidRDefault="00494B9E" w:rsidP="007E1F29">
            <w:pPr>
              <w:pStyle w:val="Tabletext"/>
            </w:pPr>
            <w:r w:rsidRPr="003C6442">
              <w:t>10.5</w:t>
            </w:r>
          </w:p>
        </w:tc>
      </w:tr>
      <w:tr w:rsidR="00494B9E" w:rsidRPr="003C6442" w14:paraId="466DB5D5" w14:textId="77777777" w:rsidTr="007E1F29">
        <w:trPr>
          <w:cantSplit/>
        </w:trPr>
        <w:tc>
          <w:tcPr>
            <w:tcW w:w="714" w:type="dxa"/>
          </w:tcPr>
          <w:p w14:paraId="0B07A720" w14:textId="77777777" w:rsidR="00494B9E" w:rsidRPr="003C6442" w:rsidRDefault="00494B9E" w:rsidP="007E1F29">
            <w:pPr>
              <w:pStyle w:val="Tabletext"/>
            </w:pPr>
            <w:r w:rsidRPr="003C6442">
              <w:t>6</w:t>
            </w:r>
          </w:p>
        </w:tc>
        <w:tc>
          <w:tcPr>
            <w:tcW w:w="4810" w:type="dxa"/>
          </w:tcPr>
          <w:p w14:paraId="3FA33BB6" w14:textId="16415DF3" w:rsidR="00494B9E" w:rsidRPr="003C6442" w:rsidRDefault="00494B9E" w:rsidP="007E1F29">
            <w:pPr>
              <w:pStyle w:val="Tabletext"/>
            </w:pPr>
            <w:r w:rsidRPr="003C6442">
              <w:t>Subrule 170(3) (Stopping near</w:t>
            </w:r>
            <w:r w:rsidR="00BD7EAE">
              <w:t xml:space="preserve"> an</w:t>
            </w:r>
            <w:r w:rsidRPr="003C6442">
              <w:t xml:space="preserve"> intersection without traffic lights)</w:t>
            </w:r>
          </w:p>
        </w:tc>
        <w:tc>
          <w:tcPr>
            <w:tcW w:w="1054" w:type="dxa"/>
          </w:tcPr>
          <w:p w14:paraId="74367AB9" w14:textId="77777777" w:rsidR="00494B9E" w:rsidRPr="003C6442" w:rsidRDefault="00494B9E" w:rsidP="007E1F29">
            <w:pPr>
              <w:pStyle w:val="Tabletext"/>
            </w:pPr>
            <w:r w:rsidRPr="003C6442">
              <w:t>8</w:t>
            </w:r>
          </w:p>
        </w:tc>
        <w:tc>
          <w:tcPr>
            <w:tcW w:w="1055" w:type="dxa"/>
          </w:tcPr>
          <w:p w14:paraId="690F0197" w14:textId="77777777" w:rsidR="00494B9E" w:rsidRPr="003C6442" w:rsidRDefault="00494B9E" w:rsidP="007E1F29">
            <w:pPr>
              <w:pStyle w:val="Tabletext"/>
            </w:pPr>
            <w:r w:rsidRPr="003C6442">
              <w:t>5</w:t>
            </w:r>
          </w:p>
        </w:tc>
        <w:tc>
          <w:tcPr>
            <w:tcW w:w="1055" w:type="dxa"/>
          </w:tcPr>
          <w:p w14:paraId="7FBCFDC1" w14:textId="77777777" w:rsidR="00494B9E" w:rsidRPr="003C6442" w:rsidRDefault="00494B9E" w:rsidP="007E1F29">
            <w:pPr>
              <w:pStyle w:val="Tabletext"/>
            </w:pPr>
            <w:r w:rsidRPr="003C6442">
              <w:t>10.5</w:t>
            </w:r>
          </w:p>
        </w:tc>
        <w:tc>
          <w:tcPr>
            <w:tcW w:w="1055" w:type="dxa"/>
          </w:tcPr>
          <w:p w14:paraId="105FD7A4" w14:textId="77777777" w:rsidR="00494B9E" w:rsidRPr="003C6442" w:rsidRDefault="00494B9E" w:rsidP="007E1F29">
            <w:pPr>
              <w:pStyle w:val="Tabletext"/>
            </w:pPr>
            <w:r w:rsidRPr="003C6442">
              <w:t>5</w:t>
            </w:r>
          </w:p>
        </w:tc>
        <w:tc>
          <w:tcPr>
            <w:tcW w:w="1054" w:type="dxa"/>
          </w:tcPr>
          <w:p w14:paraId="47E0723D" w14:textId="77777777" w:rsidR="00494B9E" w:rsidRPr="003C6442" w:rsidRDefault="00494B9E" w:rsidP="007E1F29">
            <w:pPr>
              <w:pStyle w:val="Tabletext"/>
            </w:pPr>
            <w:r w:rsidRPr="003C6442">
              <w:t>10.5</w:t>
            </w:r>
          </w:p>
        </w:tc>
        <w:tc>
          <w:tcPr>
            <w:tcW w:w="1055" w:type="dxa"/>
          </w:tcPr>
          <w:p w14:paraId="088B68D4" w14:textId="77777777" w:rsidR="00494B9E" w:rsidRPr="003C6442" w:rsidRDefault="00494B9E" w:rsidP="007E1F29">
            <w:pPr>
              <w:pStyle w:val="Tabletext"/>
            </w:pPr>
            <w:r w:rsidRPr="003C6442">
              <w:t>4</w:t>
            </w:r>
          </w:p>
        </w:tc>
        <w:tc>
          <w:tcPr>
            <w:tcW w:w="1055" w:type="dxa"/>
          </w:tcPr>
          <w:p w14:paraId="6741383F" w14:textId="77777777" w:rsidR="00494B9E" w:rsidRPr="003C6442" w:rsidRDefault="00494B9E" w:rsidP="007E1F29">
            <w:pPr>
              <w:pStyle w:val="Tabletext"/>
            </w:pPr>
            <w:r w:rsidRPr="003C6442">
              <w:t>4</w:t>
            </w:r>
          </w:p>
        </w:tc>
        <w:tc>
          <w:tcPr>
            <w:tcW w:w="1055" w:type="dxa"/>
          </w:tcPr>
          <w:p w14:paraId="4C17C1AC" w14:textId="77777777" w:rsidR="00494B9E" w:rsidRPr="003C6442" w:rsidRDefault="00494B9E" w:rsidP="007E1F29">
            <w:pPr>
              <w:pStyle w:val="Tabletext"/>
            </w:pPr>
            <w:r w:rsidRPr="003C6442">
              <w:t>10.5</w:t>
            </w:r>
          </w:p>
        </w:tc>
      </w:tr>
      <w:tr w:rsidR="00494B9E" w:rsidRPr="003C6442" w14:paraId="4924F857" w14:textId="77777777" w:rsidTr="007E1F29">
        <w:trPr>
          <w:cantSplit/>
        </w:trPr>
        <w:tc>
          <w:tcPr>
            <w:tcW w:w="714" w:type="dxa"/>
          </w:tcPr>
          <w:p w14:paraId="79E577C1" w14:textId="77777777" w:rsidR="00494B9E" w:rsidRPr="003C6442" w:rsidRDefault="00494B9E" w:rsidP="007E1F29">
            <w:pPr>
              <w:pStyle w:val="Tabletext"/>
            </w:pPr>
            <w:r w:rsidRPr="003C6442">
              <w:t>7</w:t>
            </w:r>
          </w:p>
        </w:tc>
        <w:tc>
          <w:tcPr>
            <w:tcW w:w="4810" w:type="dxa"/>
          </w:tcPr>
          <w:p w14:paraId="73301CF9" w14:textId="219F9A7F" w:rsidR="00494B9E" w:rsidRPr="003C6442" w:rsidRDefault="00494B9E" w:rsidP="007E1F29">
            <w:pPr>
              <w:pStyle w:val="Tabletext"/>
            </w:pPr>
            <w:r w:rsidRPr="003C6442">
              <w:t xml:space="preserve">Subrule 171(1) (Stopping on or near </w:t>
            </w:r>
            <w:r w:rsidR="00BD7EAE">
              <w:t xml:space="preserve">a </w:t>
            </w:r>
            <w:r w:rsidRPr="003C6442">
              <w:t>children’s crossing)</w:t>
            </w:r>
          </w:p>
        </w:tc>
        <w:tc>
          <w:tcPr>
            <w:tcW w:w="1054" w:type="dxa"/>
          </w:tcPr>
          <w:p w14:paraId="17D47206" w14:textId="77777777" w:rsidR="00494B9E" w:rsidRPr="003C6442" w:rsidRDefault="00494B9E" w:rsidP="007E1F29">
            <w:pPr>
              <w:pStyle w:val="Tabletext"/>
            </w:pPr>
            <w:r w:rsidRPr="003C6442">
              <w:t>8</w:t>
            </w:r>
          </w:p>
        </w:tc>
        <w:tc>
          <w:tcPr>
            <w:tcW w:w="1055" w:type="dxa"/>
          </w:tcPr>
          <w:p w14:paraId="4C270381" w14:textId="77777777" w:rsidR="00494B9E" w:rsidRPr="003C6442" w:rsidRDefault="00494B9E" w:rsidP="007E1F29">
            <w:pPr>
              <w:pStyle w:val="Tabletext"/>
            </w:pPr>
            <w:r w:rsidRPr="003C6442">
              <w:t>2</w:t>
            </w:r>
          </w:p>
        </w:tc>
        <w:tc>
          <w:tcPr>
            <w:tcW w:w="1055" w:type="dxa"/>
          </w:tcPr>
          <w:p w14:paraId="0FBE55F7" w14:textId="77777777" w:rsidR="00494B9E" w:rsidRPr="003C6442" w:rsidRDefault="00494B9E" w:rsidP="007E1F29">
            <w:pPr>
              <w:pStyle w:val="Tabletext"/>
            </w:pPr>
            <w:r w:rsidRPr="003C6442">
              <w:t>10.5</w:t>
            </w:r>
          </w:p>
        </w:tc>
        <w:tc>
          <w:tcPr>
            <w:tcW w:w="1055" w:type="dxa"/>
          </w:tcPr>
          <w:p w14:paraId="13F4A000" w14:textId="77777777" w:rsidR="00494B9E" w:rsidRPr="003C6442" w:rsidRDefault="00494B9E" w:rsidP="007E1F29">
            <w:pPr>
              <w:pStyle w:val="Tabletext"/>
            </w:pPr>
            <w:r w:rsidRPr="003C6442">
              <w:t>5</w:t>
            </w:r>
          </w:p>
        </w:tc>
        <w:tc>
          <w:tcPr>
            <w:tcW w:w="1054" w:type="dxa"/>
          </w:tcPr>
          <w:p w14:paraId="2AAAED7A" w14:textId="77777777" w:rsidR="00494B9E" w:rsidRPr="003C6442" w:rsidRDefault="00494B9E" w:rsidP="007E1F29">
            <w:pPr>
              <w:pStyle w:val="Tabletext"/>
            </w:pPr>
            <w:r w:rsidRPr="003C6442">
              <w:t>10.5</w:t>
            </w:r>
          </w:p>
        </w:tc>
        <w:tc>
          <w:tcPr>
            <w:tcW w:w="1055" w:type="dxa"/>
          </w:tcPr>
          <w:p w14:paraId="7A65341D" w14:textId="77777777" w:rsidR="00494B9E" w:rsidRPr="003C6442" w:rsidRDefault="00494B9E" w:rsidP="007E1F29">
            <w:pPr>
              <w:pStyle w:val="Tabletext"/>
            </w:pPr>
            <w:r w:rsidRPr="003C6442">
              <w:t>4</w:t>
            </w:r>
          </w:p>
        </w:tc>
        <w:tc>
          <w:tcPr>
            <w:tcW w:w="1055" w:type="dxa"/>
          </w:tcPr>
          <w:p w14:paraId="178D31BA" w14:textId="77777777" w:rsidR="00494B9E" w:rsidRPr="003C6442" w:rsidRDefault="00494B9E" w:rsidP="007E1F29">
            <w:pPr>
              <w:pStyle w:val="Tabletext"/>
            </w:pPr>
            <w:r w:rsidRPr="003C6442">
              <w:t>4</w:t>
            </w:r>
          </w:p>
        </w:tc>
        <w:tc>
          <w:tcPr>
            <w:tcW w:w="1055" w:type="dxa"/>
          </w:tcPr>
          <w:p w14:paraId="1EB96358" w14:textId="77777777" w:rsidR="00494B9E" w:rsidRPr="003C6442" w:rsidRDefault="00494B9E" w:rsidP="007E1F29">
            <w:pPr>
              <w:pStyle w:val="Tabletext"/>
            </w:pPr>
            <w:r w:rsidRPr="003C6442">
              <w:t>10.5</w:t>
            </w:r>
          </w:p>
        </w:tc>
      </w:tr>
      <w:tr w:rsidR="00494B9E" w:rsidRPr="003C6442" w14:paraId="104389A0" w14:textId="77777777" w:rsidTr="007E1F29">
        <w:trPr>
          <w:cantSplit/>
        </w:trPr>
        <w:tc>
          <w:tcPr>
            <w:tcW w:w="714" w:type="dxa"/>
          </w:tcPr>
          <w:p w14:paraId="2A58057D" w14:textId="77777777" w:rsidR="00494B9E" w:rsidRPr="003C6442" w:rsidRDefault="00494B9E" w:rsidP="007E1F29">
            <w:pPr>
              <w:pStyle w:val="Tabletext"/>
            </w:pPr>
            <w:r w:rsidRPr="003C6442">
              <w:t>8</w:t>
            </w:r>
          </w:p>
        </w:tc>
        <w:tc>
          <w:tcPr>
            <w:tcW w:w="4810" w:type="dxa"/>
          </w:tcPr>
          <w:p w14:paraId="0DD744C2" w14:textId="250E0BD0" w:rsidR="00494B9E" w:rsidRPr="003C6442" w:rsidRDefault="00494B9E" w:rsidP="007E1F29">
            <w:pPr>
              <w:pStyle w:val="Tabletext"/>
            </w:pPr>
            <w:r w:rsidRPr="003C6442">
              <w:t xml:space="preserve">Subrule 172(1) (Stopping on or near </w:t>
            </w:r>
            <w:r w:rsidR="008B599E">
              <w:t xml:space="preserve">a </w:t>
            </w:r>
            <w:r w:rsidRPr="003C6442">
              <w:t>pedestrian crossing</w:t>
            </w:r>
            <w:r w:rsidR="008B599E">
              <w:t xml:space="preserve"> (except at an intersection))</w:t>
            </w:r>
          </w:p>
        </w:tc>
        <w:tc>
          <w:tcPr>
            <w:tcW w:w="1054" w:type="dxa"/>
          </w:tcPr>
          <w:p w14:paraId="167590BC" w14:textId="77777777" w:rsidR="00494B9E" w:rsidRPr="003C6442" w:rsidRDefault="00494B9E" w:rsidP="007E1F29">
            <w:pPr>
              <w:pStyle w:val="Tabletext"/>
            </w:pPr>
            <w:r w:rsidRPr="003C6442">
              <w:t>8</w:t>
            </w:r>
          </w:p>
        </w:tc>
        <w:tc>
          <w:tcPr>
            <w:tcW w:w="1055" w:type="dxa"/>
          </w:tcPr>
          <w:p w14:paraId="373E3000" w14:textId="77777777" w:rsidR="00494B9E" w:rsidRPr="003C6442" w:rsidRDefault="00494B9E" w:rsidP="007E1F29">
            <w:pPr>
              <w:pStyle w:val="Tabletext"/>
            </w:pPr>
            <w:r w:rsidRPr="003C6442">
              <w:t>5</w:t>
            </w:r>
          </w:p>
        </w:tc>
        <w:tc>
          <w:tcPr>
            <w:tcW w:w="1055" w:type="dxa"/>
          </w:tcPr>
          <w:p w14:paraId="67C43036" w14:textId="77777777" w:rsidR="00494B9E" w:rsidRPr="003C6442" w:rsidRDefault="00494B9E" w:rsidP="007E1F29">
            <w:pPr>
              <w:pStyle w:val="Tabletext"/>
            </w:pPr>
            <w:r w:rsidRPr="003C6442">
              <w:t>10.5</w:t>
            </w:r>
          </w:p>
        </w:tc>
        <w:tc>
          <w:tcPr>
            <w:tcW w:w="1055" w:type="dxa"/>
          </w:tcPr>
          <w:p w14:paraId="6C7A7B01" w14:textId="77777777" w:rsidR="00494B9E" w:rsidRPr="003C6442" w:rsidRDefault="00494B9E" w:rsidP="007E1F29">
            <w:pPr>
              <w:pStyle w:val="Tabletext"/>
            </w:pPr>
            <w:r w:rsidRPr="003C6442">
              <w:t>5</w:t>
            </w:r>
          </w:p>
        </w:tc>
        <w:tc>
          <w:tcPr>
            <w:tcW w:w="1054" w:type="dxa"/>
          </w:tcPr>
          <w:p w14:paraId="31CDCB14" w14:textId="77777777" w:rsidR="00494B9E" w:rsidRPr="003C6442" w:rsidRDefault="00494B9E" w:rsidP="007E1F29">
            <w:pPr>
              <w:pStyle w:val="Tabletext"/>
            </w:pPr>
            <w:r w:rsidRPr="003C6442">
              <w:t>10.5</w:t>
            </w:r>
          </w:p>
        </w:tc>
        <w:tc>
          <w:tcPr>
            <w:tcW w:w="1055" w:type="dxa"/>
          </w:tcPr>
          <w:p w14:paraId="3EF47F87" w14:textId="77777777" w:rsidR="00494B9E" w:rsidRPr="003C6442" w:rsidRDefault="00494B9E" w:rsidP="007E1F29">
            <w:pPr>
              <w:pStyle w:val="Tabletext"/>
            </w:pPr>
            <w:r w:rsidRPr="003C6442">
              <w:t>4</w:t>
            </w:r>
          </w:p>
        </w:tc>
        <w:tc>
          <w:tcPr>
            <w:tcW w:w="1055" w:type="dxa"/>
          </w:tcPr>
          <w:p w14:paraId="44CD3FE6" w14:textId="77777777" w:rsidR="00494B9E" w:rsidRPr="003C6442" w:rsidRDefault="00494B9E" w:rsidP="007E1F29">
            <w:pPr>
              <w:pStyle w:val="Tabletext"/>
            </w:pPr>
            <w:r w:rsidRPr="003C6442">
              <w:t>4</w:t>
            </w:r>
          </w:p>
        </w:tc>
        <w:tc>
          <w:tcPr>
            <w:tcW w:w="1055" w:type="dxa"/>
          </w:tcPr>
          <w:p w14:paraId="11193CF0" w14:textId="77777777" w:rsidR="00494B9E" w:rsidRPr="003C6442" w:rsidRDefault="00494B9E" w:rsidP="007E1F29">
            <w:pPr>
              <w:pStyle w:val="Tabletext"/>
            </w:pPr>
            <w:r w:rsidRPr="003C6442">
              <w:t>10.5</w:t>
            </w:r>
          </w:p>
        </w:tc>
      </w:tr>
      <w:tr w:rsidR="00494B9E" w:rsidRPr="003C6442" w14:paraId="28CE7510" w14:textId="77777777" w:rsidTr="007E1F29">
        <w:trPr>
          <w:cantSplit/>
        </w:trPr>
        <w:tc>
          <w:tcPr>
            <w:tcW w:w="714" w:type="dxa"/>
          </w:tcPr>
          <w:p w14:paraId="0A0368B7" w14:textId="77777777" w:rsidR="00494B9E" w:rsidRPr="003C6442" w:rsidRDefault="00494B9E" w:rsidP="007E1F29">
            <w:pPr>
              <w:pStyle w:val="Tabletext"/>
            </w:pPr>
            <w:r w:rsidRPr="003C6442">
              <w:t>9</w:t>
            </w:r>
          </w:p>
        </w:tc>
        <w:tc>
          <w:tcPr>
            <w:tcW w:w="4810" w:type="dxa"/>
          </w:tcPr>
          <w:p w14:paraId="3FD4E0B0" w14:textId="45517905" w:rsidR="00494B9E" w:rsidRPr="003C6442" w:rsidRDefault="00494B9E" w:rsidP="007E1F29">
            <w:pPr>
              <w:pStyle w:val="Tabletext"/>
            </w:pPr>
            <w:r w:rsidRPr="003C6442">
              <w:t xml:space="preserve">Subrule 173(1) (Stopping on or near </w:t>
            </w:r>
            <w:r w:rsidR="008B599E">
              <w:t xml:space="preserve">a </w:t>
            </w:r>
            <w:r w:rsidRPr="003C6442">
              <w:t>marked foot crossing</w:t>
            </w:r>
            <w:r w:rsidR="008B599E">
              <w:t xml:space="preserve"> (except at an intersection))</w:t>
            </w:r>
          </w:p>
        </w:tc>
        <w:tc>
          <w:tcPr>
            <w:tcW w:w="1054" w:type="dxa"/>
          </w:tcPr>
          <w:p w14:paraId="64BCA038" w14:textId="77777777" w:rsidR="00494B9E" w:rsidRPr="003C6442" w:rsidRDefault="00494B9E" w:rsidP="007E1F29">
            <w:pPr>
              <w:pStyle w:val="Tabletext"/>
            </w:pPr>
            <w:r w:rsidRPr="003C6442">
              <w:t>8</w:t>
            </w:r>
          </w:p>
        </w:tc>
        <w:tc>
          <w:tcPr>
            <w:tcW w:w="1055" w:type="dxa"/>
          </w:tcPr>
          <w:p w14:paraId="335B6DD8" w14:textId="77777777" w:rsidR="00494B9E" w:rsidRPr="003C6442" w:rsidRDefault="00494B9E" w:rsidP="007E1F29">
            <w:pPr>
              <w:pStyle w:val="Tabletext"/>
            </w:pPr>
            <w:r w:rsidRPr="003C6442">
              <w:t>2</w:t>
            </w:r>
          </w:p>
        </w:tc>
        <w:tc>
          <w:tcPr>
            <w:tcW w:w="1055" w:type="dxa"/>
          </w:tcPr>
          <w:p w14:paraId="5591C7B7" w14:textId="77777777" w:rsidR="00494B9E" w:rsidRPr="003C6442" w:rsidRDefault="00494B9E" w:rsidP="007E1F29">
            <w:pPr>
              <w:pStyle w:val="Tabletext"/>
            </w:pPr>
            <w:r w:rsidRPr="003C6442">
              <w:t>10.5</w:t>
            </w:r>
          </w:p>
        </w:tc>
        <w:tc>
          <w:tcPr>
            <w:tcW w:w="1055" w:type="dxa"/>
          </w:tcPr>
          <w:p w14:paraId="54A7A5ED" w14:textId="77777777" w:rsidR="00494B9E" w:rsidRPr="003C6442" w:rsidRDefault="00494B9E" w:rsidP="007E1F29">
            <w:pPr>
              <w:pStyle w:val="Tabletext"/>
            </w:pPr>
            <w:r w:rsidRPr="003C6442">
              <w:t>5</w:t>
            </w:r>
          </w:p>
        </w:tc>
        <w:tc>
          <w:tcPr>
            <w:tcW w:w="1054" w:type="dxa"/>
          </w:tcPr>
          <w:p w14:paraId="3E9544E6" w14:textId="77777777" w:rsidR="00494B9E" w:rsidRPr="003C6442" w:rsidRDefault="00494B9E" w:rsidP="007E1F29">
            <w:pPr>
              <w:pStyle w:val="Tabletext"/>
            </w:pPr>
            <w:r w:rsidRPr="003C6442">
              <w:t>10.5</w:t>
            </w:r>
          </w:p>
        </w:tc>
        <w:tc>
          <w:tcPr>
            <w:tcW w:w="1055" w:type="dxa"/>
          </w:tcPr>
          <w:p w14:paraId="7F80F02F" w14:textId="77777777" w:rsidR="00494B9E" w:rsidRPr="003C6442" w:rsidRDefault="00494B9E" w:rsidP="007E1F29">
            <w:pPr>
              <w:pStyle w:val="Tabletext"/>
            </w:pPr>
            <w:r w:rsidRPr="003C6442">
              <w:t>4</w:t>
            </w:r>
          </w:p>
        </w:tc>
        <w:tc>
          <w:tcPr>
            <w:tcW w:w="1055" w:type="dxa"/>
          </w:tcPr>
          <w:p w14:paraId="108B49F7" w14:textId="77777777" w:rsidR="00494B9E" w:rsidRPr="003C6442" w:rsidRDefault="00494B9E" w:rsidP="007E1F29">
            <w:pPr>
              <w:pStyle w:val="Tabletext"/>
            </w:pPr>
            <w:r w:rsidRPr="003C6442">
              <w:t>4</w:t>
            </w:r>
          </w:p>
        </w:tc>
        <w:tc>
          <w:tcPr>
            <w:tcW w:w="1055" w:type="dxa"/>
          </w:tcPr>
          <w:p w14:paraId="4AA14B31" w14:textId="77777777" w:rsidR="00494B9E" w:rsidRPr="003C6442" w:rsidRDefault="00494B9E" w:rsidP="007E1F29">
            <w:pPr>
              <w:pStyle w:val="Tabletext"/>
            </w:pPr>
            <w:r w:rsidRPr="003C6442">
              <w:t>10.5</w:t>
            </w:r>
          </w:p>
        </w:tc>
      </w:tr>
      <w:tr w:rsidR="00494B9E" w:rsidRPr="003C6442" w14:paraId="2CD0F170" w14:textId="77777777" w:rsidTr="007E1F29">
        <w:trPr>
          <w:cantSplit/>
        </w:trPr>
        <w:tc>
          <w:tcPr>
            <w:tcW w:w="714" w:type="dxa"/>
          </w:tcPr>
          <w:p w14:paraId="136DAD9F" w14:textId="77777777" w:rsidR="00494B9E" w:rsidRPr="003C6442" w:rsidRDefault="00494B9E" w:rsidP="007E1F29">
            <w:pPr>
              <w:pStyle w:val="Tabletext"/>
            </w:pPr>
            <w:r w:rsidRPr="003C6442">
              <w:t>10</w:t>
            </w:r>
          </w:p>
        </w:tc>
        <w:tc>
          <w:tcPr>
            <w:tcW w:w="4810" w:type="dxa"/>
          </w:tcPr>
          <w:p w14:paraId="71AA7930" w14:textId="030BDD0C" w:rsidR="00494B9E" w:rsidRPr="003C6442" w:rsidRDefault="00494B9E" w:rsidP="007E1F29">
            <w:pPr>
              <w:pStyle w:val="Tabletext"/>
            </w:pPr>
            <w:r w:rsidRPr="003C6442">
              <w:t xml:space="preserve">Subrule 174(2) (Stopping on or near </w:t>
            </w:r>
            <w:r w:rsidR="00743740">
              <w:t xml:space="preserve">a </w:t>
            </w:r>
            <w:r w:rsidRPr="003C6442">
              <w:t>bicycle crossing</w:t>
            </w:r>
            <w:r w:rsidR="00743740">
              <w:t xml:space="preserve"> (except at an intersection)</w:t>
            </w:r>
            <w:r w:rsidRPr="003C6442">
              <w:t>)</w:t>
            </w:r>
          </w:p>
        </w:tc>
        <w:tc>
          <w:tcPr>
            <w:tcW w:w="1054" w:type="dxa"/>
          </w:tcPr>
          <w:p w14:paraId="33F80AC4" w14:textId="77777777" w:rsidR="00494B9E" w:rsidRPr="003C6442" w:rsidRDefault="00494B9E" w:rsidP="007E1F29">
            <w:pPr>
              <w:pStyle w:val="Tabletext"/>
            </w:pPr>
            <w:r w:rsidRPr="003C6442">
              <w:t>8</w:t>
            </w:r>
          </w:p>
        </w:tc>
        <w:tc>
          <w:tcPr>
            <w:tcW w:w="1055" w:type="dxa"/>
          </w:tcPr>
          <w:p w14:paraId="4DC1E36F" w14:textId="77777777" w:rsidR="00494B9E" w:rsidRPr="003C6442" w:rsidRDefault="00494B9E" w:rsidP="007E1F29">
            <w:pPr>
              <w:pStyle w:val="Tabletext"/>
            </w:pPr>
            <w:r w:rsidRPr="003C6442">
              <w:t>2</w:t>
            </w:r>
          </w:p>
        </w:tc>
        <w:tc>
          <w:tcPr>
            <w:tcW w:w="1055" w:type="dxa"/>
          </w:tcPr>
          <w:p w14:paraId="223EF830" w14:textId="77777777" w:rsidR="00494B9E" w:rsidRPr="003C6442" w:rsidRDefault="00494B9E" w:rsidP="007E1F29">
            <w:pPr>
              <w:pStyle w:val="Tabletext"/>
            </w:pPr>
            <w:r w:rsidRPr="003C6442">
              <w:t>10.5</w:t>
            </w:r>
          </w:p>
        </w:tc>
        <w:tc>
          <w:tcPr>
            <w:tcW w:w="1055" w:type="dxa"/>
          </w:tcPr>
          <w:p w14:paraId="64C3FB43" w14:textId="77777777" w:rsidR="00494B9E" w:rsidRPr="003C6442" w:rsidRDefault="00494B9E" w:rsidP="007E1F29">
            <w:pPr>
              <w:pStyle w:val="Tabletext"/>
            </w:pPr>
            <w:r w:rsidRPr="003C6442">
              <w:t>5</w:t>
            </w:r>
          </w:p>
        </w:tc>
        <w:tc>
          <w:tcPr>
            <w:tcW w:w="1054" w:type="dxa"/>
          </w:tcPr>
          <w:p w14:paraId="4D8B3186" w14:textId="77777777" w:rsidR="00494B9E" w:rsidRPr="003C6442" w:rsidRDefault="00494B9E" w:rsidP="007E1F29">
            <w:pPr>
              <w:pStyle w:val="Tabletext"/>
            </w:pPr>
            <w:r w:rsidRPr="003C6442">
              <w:t>10.5</w:t>
            </w:r>
          </w:p>
        </w:tc>
        <w:tc>
          <w:tcPr>
            <w:tcW w:w="1055" w:type="dxa"/>
          </w:tcPr>
          <w:p w14:paraId="6FF7C901" w14:textId="77777777" w:rsidR="00494B9E" w:rsidRPr="003C6442" w:rsidRDefault="00494B9E" w:rsidP="007E1F29">
            <w:pPr>
              <w:pStyle w:val="Tabletext"/>
            </w:pPr>
            <w:r w:rsidRPr="003C6442">
              <w:t>4</w:t>
            </w:r>
          </w:p>
        </w:tc>
        <w:tc>
          <w:tcPr>
            <w:tcW w:w="1055" w:type="dxa"/>
          </w:tcPr>
          <w:p w14:paraId="0FE717B6" w14:textId="77777777" w:rsidR="00494B9E" w:rsidRPr="003C6442" w:rsidRDefault="00494B9E" w:rsidP="007E1F29">
            <w:pPr>
              <w:pStyle w:val="Tabletext"/>
            </w:pPr>
            <w:r w:rsidRPr="003C6442">
              <w:t>4</w:t>
            </w:r>
          </w:p>
        </w:tc>
        <w:tc>
          <w:tcPr>
            <w:tcW w:w="1055" w:type="dxa"/>
          </w:tcPr>
          <w:p w14:paraId="2F856DC5" w14:textId="77777777" w:rsidR="00494B9E" w:rsidRPr="003C6442" w:rsidRDefault="00494B9E" w:rsidP="007E1F29">
            <w:pPr>
              <w:pStyle w:val="Tabletext"/>
            </w:pPr>
            <w:r w:rsidRPr="003C6442">
              <w:t>10.5</w:t>
            </w:r>
          </w:p>
        </w:tc>
      </w:tr>
      <w:tr w:rsidR="00494B9E" w:rsidRPr="003C6442" w14:paraId="586A27E0" w14:textId="77777777" w:rsidTr="007E1F29">
        <w:trPr>
          <w:cantSplit/>
        </w:trPr>
        <w:tc>
          <w:tcPr>
            <w:tcW w:w="714" w:type="dxa"/>
          </w:tcPr>
          <w:p w14:paraId="66CB2B7A" w14:textId="77777777" w:rsidR="00494B9E" w:rsidRPr="003C6442" w:rsidRDefault="00494B9E" w:rsidP="007E1F29">
            <w:pPr>
              <w:pStyle w:val="Tabletext"/>
            </w:pPr>
            <w:r w:rsidRPr="003C6442">
              <w:t>11</w:t>
            </w:r>
          </w:p>
        </w:tc>
        <w:tc>
          <w:tcPr>
            <w:tcW w:w="4810" w:type="dxa"/>
          </w:tcPr>
          <w:p w14:paraId="1B4FE6B3" w14:textId="34EEBB30" w:rsidR="00494B9E" w:rsidRPr="003C6442" w:rsidRDefault="00494B9E" w:rsidP="007E1F29">
            <w:pPr>
              <w:pStyle w:val="Tabletext"/>
            </w:pPr>
            <w:r w:rsidRPr="003C6442">
              <w:t xml:space="preserve">Subrule 175(1) (Stopping on or near </w:t>
            </w:r>
            <w:r w:rsidR="00743740">
              <w:t xml:space="preserve">a </w:t>
            </w:r>
            <w:r w:rsidRPr="003C6442">
              <w:t>level crossing)</w:t>
            </w:r>
          </w:p>
        </w:tc>
        <w:tc>
          <w:tcPr>
            <w:tcW w:w="1054" w:type="dxa"/>
          </w:tcPr>
          <w:p w14:paraId="635232C6" w14:textId="77777777" w:rsidR="00494B9E" w:rsidRPr="003C6442" w:rsidRDefault="00494B9E" w:rsidP="007E1F29">
            <w:pPr>
              <w:pStyle w:val="Tabletext"/>
            </w:pPr>
            <w:r w:rsidRPr="003C6442">
              <w:t>8</w:t>
            </w:r>
          </w:p>
        </w:tc>
        <w:tc>
          <w:tcPr>
            <w:tcW w:w="1055" w:type="dxa"/>
          </w:tcPr>
          <w:p w14:paraId="6372B649" w14:textId="77777777" w:rsidR="00494B9E" w:rsidRPr="003C6442" w:rsidRDefault="00494B9E" w:rsidP="007E1F29">
            <w:pPr>
              <w:pStyle w:val="Tabletext"/>
            </w:pPr>
            <w:r w:rsidRPr="003C6442">
              <w:t>2</w:t>
            </w:r>
          </w:p>
        </w:tc>
        <w:tc>
          <w:tcPr>
            <w:tcW w:w="1055" w:type="dxa"/>
          </w:tcPr>
          <w:p w14:paraId="42C7FEFD" w14:textId="77777777" w:rsidR="00494B9E" w:rsidRPr="003C6442" w:rsidRDefault="00494B9E" w:rsidP="007E1F29">
            <w:pPr>
              <w:pStyle w:val="Tabletext"/>
            </w:pPr>
            <w:r w:rsidRPr="003C6442">
              <w:t>10.5</w:t>
            </w:r>
          </w:p>
        </w:tc>
        <w:tc>
          <w:tcPr>
            <w:tcW w:w="1055" w:type="dxa"/>
          </w:tcPr>
          <w:p w14:paraId="0D8DFC0A" w14:textId="77777777" w:rsidR="00494B9E" w:rsidRPr="003C6442" w:rsidRDefault="00494B9E" w:rsidP="007E1F29">
            <w:pPr>
              <w:pStyle w:val="Tabletext"/>
            </w:pPr>
            <w:r w:rsidRPr="003C6442">
              <w:t>5</w:t>
            </w:r>
          </w:p>
        </w:tc>
        <w:tc>
          <w:tcPr>
            <w:tcW w:w="1054" w:type="dxa"/>
          </w:tcPr>
          <w:p w14:paraId="1B0AD417" w14:textId="77777777" w:rsidR="00494B9E" w:rsidRPr="003C6442" w:rsidRDefault="00494B9E" w:rsidP="007E1F29">
            <w:pPr>
              <w:pStyle w:val="Tabletext"/>
            </w:pPr>
            <w:r w:rsidRPr="003C6442">
              <w:t>10.5</w:t>
            </w:r>
          </w:p>
        </w:tc>
        <w:tc>
          <w:tcPr>
            <w:tcW w:w="1055" w:type="dxa"/>
          </w:tcPr>
          <w:p w14:paraId="097742A3" w14:textId="77777777" w:rsidR="00494B9E" w:rsidRPr="003C6442" w:rsidRDefault="00494B9E" w:rsidP="007E1F29">
            <w:pPr>
              <w:pStyle w:val="Tabletext"/>
            </w:pPr>
            <w:r w:rsidRPr="003C6442">
              <w:t>4</w:t>
            </w:r>
          </w:p>
        </w:tc>
        <w:tc>
          <w:tcPr>
            <w:tcW w:w="1055" w:type="dxa"/>
          </w:tcPr>
          <w:p w14:paraId="3F44173F" w14:textId="77777777" w:rsidR="00494B9E" w:rsidRPr="003C6442" w:rsidRDefault="00494B9E" w:rsidP="007E1F29">
            <w:pPr>
              <w:pStyle w:val="Tabletext"/>
            </w:pPr>
            <w:r w:rsidRPr="003C6442">
              <w:t>4</w:t>
            </w:r>
          </w:p>
        </w:tc>
        <w:tc>
          <w:tcPr>
            <w:tcW w:w="1055" w:type="dxa"/>
          </w:tcPr>
          <w:p w14:paraId="323C8FEC" w14:textId="77777777" w:rsidR="00494B9E" w:rsidRPr="003C6442" w:rsidRDefault="00494B9E" w:rsidP="007E1F29">
            <w:pPr>
              <w:pStyle w:val="Tabletext"/>
            </w:pPr>
            <w:r w:rsidRPr="003C6442">
              <w:t>10.5</w:t>
            </w:r>
          </w:p>
        </w:tc>
      </w:tr>
      <w:tr w:rsidR="00494B9E" w:rsidRPr="003C6442" w14:paraId="03237859" w14:textId="77777777" w:rsidTr="007E1F29">
        <w:trPr>
          <w:cantSplit/>
        </w:trPr>
        <w:tc>
          <w:tcPr>
            <w:tcW w:w="714" w:type="dxa"/>
          </w:tcPr>
          <w:p w14:paraId="7B889FBA" w14:textId="77777777" w:rsidR="00494B9E" w:rsidRPr="003C6442" w:rsidRDefault="00494B9E" w:rsidP="007E1F29">
            <w:pPr>
              <w:pStyle w:val="Tabletext"/>
            </w:pPr>
            <w:r w:rsidRPr="003C6442">
              <w:t>12</w:t>
            </w:r>
          </w:p>
        </w:tc>
        <w:tc>
          <w:tcPr>
            <w:tcW w:w="4810" w:type="dxa"/>
          </w:tcPr>
          <w:p w14:paraId="43649D3A" w14:textId="096562F3" w:rsidR="00494B9E" w:rsidRPr="003C6442" w:rsidRDefault="00494B9E" w:rsidP="007E1F29">
            <w:pPr>
              <w:pStyle w:val="Tabletext"/>
            </w:pPr>
            <w:r w:rsidRPr="003C6442">
              <w:t xml:space="preserve">Subrule 176(1) (Stopping on </w:t>
            </w:r>
            <w:r w:rsidR="00743740">
              <w:t xml:space="preserve">a </w:t>
            </w:r>
            <w:r w:rsidRPr="003C6442">
              <w:t>clearway)</w:t>
            </w:r>
          </w:p>
        </w:tc>
        <w:tc>
          <w:tcPr>
            <w:tcW w:w="1054" w:type="dxa"/>
          </w:tcPr>
          <w:p w14:paraId="05F0A140" w14:textId="77777777" w:rsidR="00494B9E" w:rsidRPr="003C6442" w:rsidRDefault="00494B9E" w:rsidP="007E1F29">
            <w:pPr>
              <w:pStyle w:val="Tabletext"/>
            </w:pPr>
            <w:r w:rsidRPr="003C6442">
              <w:t>8</w:t>
            </w:r>
          </w:p>
        </w:tc>
        <w:tc>
          <w:tcPr>
            <w:tcW w:w="1055" w:type="dxa"/>
          </w:tcPr>
          <w:p w14:paraId="7B66CC4B" w14:textId="77777777" w:rsidR="00494B9E" w:rsidRPr="003C6442" w:rsidRDefault="00494B9E" w:rsidP="007E1F29">
            <w:pPr>
              <w:pStyle w:val="Tabletext"/>
            </w:pPr>
            <w:r w:rsidRPr="003C6442">
              <w:t>5</w:t>
            </w:r>
          </w:p>
        </w:tc>
        <w:tc>
          <w:tcPr>
            <w:tcW w:w="1055" w:type="dxa"/>
          </w:tcPr>
          <w:p w14:paraId="31B8545B" w14:textId="77777777" w:rsidR="00494B9E" w:rsidRPr="003C6442" w:rsidRDefault="00494B9E" w:rsidP="007E1F29">
            <w:pPr>
              <w:pStyle w:val="Tabletext"/>
            </w:pPr>
            <w:r w:rsidRPr="003C6442">
              <w:t>10.5</w:t>
            </w:r>
          </w:p>
        </w:tc>
        <w:tc>
          <w:tcPr>
            <w:tcW w:w="1055" w:type="dxa"/>
          </w:tcPr>
          <w:p w14:paraId="0788EB52" w14:textId="77777777" w:rsidR="00494B9E" w:rsidRPr="003C6442" w:rsidRDefault="00494B9E" w:rsidP="007E1F29">
            <w:pPr>
              <w:pStyle w:val="Tabletext"/>
            </w:pPr>
            <w:r w:rsidRPr="003C6442">
              <w:t>5</w:t>
            </w:r>
          </w:p>
        </w:tc>
        <w:tc>
          <w:tcPr>
            <w:tcW w:w="1054" w:type="dxa"/>
          </w:tcPr>
          <w:p w14:paraId="2AB86E79" w14:textId="77777777" w:rsidR="00494B9E" w:rsidRPr="003C6442" w:rsidRDefault="00494B9E" w:rsidP="007E1F29">
            <w:pPr>
              <w:pStyle w:val="Tabletext"/>
            </w:pPr>
            <w:r w:rsidRPr="003C6442">
              <w:t>10.5</w:t>
            </w:r>
          </w:p>
        </w:tc>
        <w:tc>
          <w:tcPr>
            <w:tcW w:w="1055" w:type="dxa"/>
          </w:tcPr>
          <w:p w14:paraId="0072EEF4" w14:textId="77777777" w:rsidR="00494B9E" w:rsidRPr="003C6442" w:rsidRDefault="00494B9E" w:rsidP="007E1F29">
            <w:pPr>
              <w:pStyle w:val="Tabletext"/>
            </w:pPr>
            <w:r w:rsidRPr="003C6442">
              <w:t>4</w:t>
            </w:r>
          </w:p>
        </w:tc>
        <w:tc>
          <w:tcPr>
            <w:tcW w:w="1055" w:type="dxa"/>
          </w:tcPr>
          <w:p w14:paraId="5445B5B2" w14:textId="77777777" w:rsidR="00494B9E" w:rsidRPr="003C6442" w:rsidRDefault="00494B9E" w:rsidP="007E1F29">
            <w:pPr>
              <w:pStyle w:val="Tabletext"/>
            </w:pPr>
            <w:r w:rsidRPr="003C6442">
              <w:t>4</w:t>
            </w:r>
          </w:p>
        </w:tc>
        <w:tc>
          <w:tcPr>
            <w:tcW w:w="1055" w:type="dxa"/>
          </w:tcPr>
          <w:p w14:paraId="11584A34" w14:textId="77777777" w:rsidR="00494B9E" w:rsidRPr="003C6442" w:rsidRDefault="00494B9E" w:rsidP="007E1F29">
            <w:pPr>
              <w:pStyle w:val="Tabletext"/>
            </w:pPr>
            <w:r w:rsidRPr="003C6442">
              <w:t>10.5</w:t>
            </w:r>
          </w:p>
        </w:tc>
      </w:tr>
      <w:tr w:rsidR="00494B9E" w:rsidRPr="003C6442" w14:paraId="614A12E4" w14:textId="77777777" w:rsidTr="007E1F29">
        <w:trPr>
          <w:cantSplit/>
        </w:trPr>
        <w:tc>
          <w:tcPr>
            <w:tcW w:w="714" w:type="dxa"/>
          </w:tcPr>
          <w:p w14:paraId="02CC9E71" w14:textId="77777777" w:rsidR="00494B9E" w:rsidRPr="003C6442" w:rsidRDefault="00494B9E" w:rsidP="007E1F29">
            <w:pPr>
              <w:pStyle w:val="Tabletext"/>
            </w:pPr>
            <w:r w:rsidRPr="003C6442">
              <w:lastRenderedPageBreak/>
              <w:t>13</w:t>
            </w:r>
          </w:p>
        </w:tc>
        <w:tc>
          <w:tcPr>
            <w:tcW w:w="4810" w:type="dxa"/>
          </w:tcPr>
          <w:p w14:paraId="7EE6F9B1" w14:textId="1EEB38F0" w:rsidR="00494B9E" w:rsidRPr="003C6442" w:rsidRDefault="00494B9E" w:rsidP="007E1F29">
            <w:pPr>
              <w:pStyle w:val="Tabletext"/>
            </w:pPr>
            <w:r w:rsidRPr="003C6442">
              <w:t xml:space="preserve">Subrule 177(1) (Stopping on </w:t>
            </w:r>
            <w:r w:rsidR="00743740">
              <w:t xml:space="preserve">a </w:t>
            </w:r>
            <w:r w:rsidRPr="003C6442">
              <w:t>freeway)</w:t>
            </w:r>
          </w:p>
        </w:tc>
        <w:tc>
          <w:tcPr>
            <w:tcW w:w="1054" w:type="dxa"/>
          </w:tcPr>
          <w:p w14:paraId="7E05E551" w14:textId="77777777" w:rsidR="00494B9E" w:rsidRPr="003C6442" w:rsidRDefault="00494B9E" w:rsidP="007E1F29">
            <w:pPr>
              <w:pStyle w:val="Tabletext"/>
            </w:pPr>
            <w:r w:rsidRPr="003C6442">
              <w:t>8</w:t>
            </w:r>
          </w:p>
        </w:tc>
        <w:tc>
          <w:tcPr>
            <w:tcW w:w="1055" w:type="dxa"/>
          </w:tcPr>
          <w:p w14:paraId="433B4DE2" w14:textId="77777777" w:rsidR="00494B9E" w:rsidRPr="003C6442" w:rsidRDefault="00494B9E" w:rsidP="007E1F29">
            <w:pPr>
              <w:pStyle w:val="Tabletext"/>
            </w:pPr>
            <w:r w:rsidRPr="003C6442">
              <w:t>2</w:t>
            </w:r>
          </w:p>
        </w:tc>
        <w:tc>
          <w:tcPr>
            <w:tcW w:w="1055" w:type="dxa"/>
          </w:tcPr>
          <w:p w14:paraId="5527C1E0" w14:textId="77777777" w:rsidR="00494B9E" w:rsidRPr="003C6442" w:rsidRDefault="00494B9E" w:rsidP="007E1F29">
            <w:pPr>
              <w:pStyle w:val="Tabletext"/>
            </w:pPr>
            <w:r w:rsidRPr="003C6442">
              <w:t>10.5</w:t>
            </w:r>
          </w:p>
        </w:tc>
        <w:tc>
          <w:tcPr>
            <w:tcW w:w="1055" w:type="dxa"/>
          </w:tcPr>
          <w:p w14:paraId="714581FE" w14:textId="77777777" w:rsidR="00494B9E" w:rsidRPr="003C6442" w:rsidRDefault="00494B9E" w:rsidP="007E1F29">
            <w:pPr>
              <w:pStyle w:val="Tabletext"/>
            </w:pPr>
            <w:r w:rsidRPr="003C6442">
              <w:t>5</w:t>
            </w:r>
          </w:p>
        </w:tc>
        <w:tc>
          <w:tcPr>
            <w:tcW w:w="1054" w:type="dxa"/>
          </w:tcPr>
          <w:p w14:paraId="1298E264" w14:textId="77777777" w:rsidR="00494B9E" w:rsidRPr="003C6442" w:rsidRDefault="00494B9E" w:rsidP="007E1F29">
            <w:pPr>
              <w:pStyle w:val="Tabletext"/>
            </w:pPr>
            <w:r w:rsidRPr="003C6442">
              <w:t>10.5</w:t>
            </w:r>
          </w:p>
        </w:tc>
        <w:tc>
          <w:tcPr>
            <w:tcW w:w="1055" w:type="dxa"/>
          </w:tcPr>
          <w:p w14:paraId="0E31C636" w14:textId="77777777" w:rsidR="00494B9E" w:rsidRPr="003C6442" w:rsidRDefault="00494B9E" w:rsidP="007E1F29">
            <w:pPr>
              <w:pStyle w:val="Tabletext"/>
            </w:pPr>
            <w:r w:rsidRPr="003C6442">
              <w:t>4</w:t>
            </w:r>
          </w:p>
        </w:tc>
        <w:tc>
          <w:tcPr>
            <w:tcW w:w="1055" w:type="dxa"/>
          </w:tcPr>
          <w:p w14:paraId="268DBBB8" w14:textId="77777777" w:rsidR="00494B9E" w:rsidRPr="003C6442" w:rsidRDefault="00494B9E" w:rsidP="007E1F29">
            <w:pPr>
              <w:pStyle w:val="Tabletext"/>
            </w:pPr>
            <w:r w:rsidRPr="003C6442">
              <w:t>4</w:t>
            </w:r>
          </w:p>
        </w:tc>
        <w:tc>
          <w:tcPr>
            <w:tcW w:w="1055" w:type="dxa"/>
          </w:tcPr>
          <w:p w14:paraId="26673ADE" w14:textId="77777777" w:rsidR="00494B9E" w:rsidRPr="003C6442" w:rsidRDefault="00494B9E" w:rsidP="007E1F29">
            <w:pPr>
              <w:pStyle w:val="Tabletext"/>
            </w:pPr>
            <w:r w:rsidRPr="003C6442">
              <w:t>10.5</w:t>
            </w:r>
          </w:p>
        </w:tc>
      </w:tr>
      <w:tr w:rsidR="00494B9E" w:rsidRPr="003C6442" w14:paraId="1FAE4CEC" w14:textId="77777777" w:rsidTr="007E1F29">
        <w:trPr>
          <w:cantSplit/>
        </w:trPr>
        <w:tc>
          <w:tcPr>
            <w:tcW w:w="714" w:type="dxa"/>
          </w:tcPr>
          <w:p w14:paraId="71C3902A" w14:textId="77777777" w:rsidR="00494B9E" w:rsidRPr="003C6442" w:rsidRDefault="00494B9E" w:rsidP="007E1F29">
            <w:pPr>
              <w:pStyle w:val="Tabletext"/>
            </w:pPr>
            <w:r w:rsidRPr="003C6442">
              <w:t>14</w:t>
            </w:r>
          </w:p>
        </w:tc>
        <w:tc>
          <w:tcPr>
            <w:tcW w:w="4810" w:type="dxa"/>
          </w:tcPr>
          <w:p w14:paraId="767E8534" w14:textId="059DD824" w:rsidR="00494B9E" w:rsidRPr="003C6442" w:rsidRDefault="00494B9E" w:rsidP="007E1F29">
            <w:pPr>
              <w:pStyle w:val="Tabletext"/>
            </w:pPr>
            <w:r w:rsidRPr="003C6442">
              <w:t xml:space="preserve">Rule 178 (Stopping in </w:t>
            </w:r>
            <w:r w:rsidR="00743740">
              <w:t xml:space="preserve">an </w:t>
            </w:r>
            <w:r w:rsidRPr="003C6442">
              <w:t>emergency stopping lane)</w:t>
            </w:r>
          </w:p>
        </w:tc>
        <w:tc>
          <w:tcPr>
            <w:tcW w:w="1054" w:type="dxa"/>
          </w:tcPr>
          <w:p w14:paraId="6EC91619" w14:textId="77777777" w:rsidR="00494B9E" w:rsidRPr="003C6442" w:rsidRDefault="00494B9E" w:rsidP="007E1F29">
            <w:pPr>
              <w:pStyle w:val="Tabletext"/>
            </w:pPr>
            <w:r w:rsidRPr="003C6442">
              <w:t>8</w:t>
            </w:r>
          </w:p>
        </w:tc>
        <w:tc>
          <w:tcPr>
            <w:tcW w:w="1055" w:type="dxa"/>
          </w:tcPr>
          <w:p w14:paraId="3361A0D0" w14:textId="77777777" w:rsidR="00494B9E" w:rsidRPr="003C6442" w:rsidRDefault="00494B9E" w:rsidP="007E1F29">
            <w:pPr>
              <w:pStyle w:val="Tabletext"/>
            </w:pPr>
            <w:r w:rsidRPr="003C6442">
              <w:t>5</w:t>
            </w:r>
          </w:p>
        </w:tc>
        <w:tc>
          <w:tcPr>
            <w:tcW w:w="1055" w:type="dxa"/>
          </w:tcPr>
          <w:p w14:paraId="43631C69" w14:textId="77777777" w:rsidR="00494B9E" w:rsidRPr="003C6442" w:rsidRDefault="00494B9E" w:rsidP="007E1F29">
            <w:pPr>
              <w:pStyle w:val="Tabletext"/>
            </w:pPr>
            <w:r w:rsidRPr="003C6442">
              <w:t>10.5</w:t>
            </w:r>
          </w:p>
        </w:tc>
        <w:tc>
          <w:tcPr>
            <w:tcW w:w="1055" w:type="dxa"/>
          </w:tcPr>
          <w:p w14:paraId="4C45C19C" w14:textId="77777777" w:rsidR="00494B9E" w:rsidRPr="003C6442" w:rsidRDefault="00494B9E" w:rsidP="007E1F29">
            <w:pPr>
              <w:pStyle w:val="Tabletext"/>
            </w:pPr>
            <w:r w:rsidRPr="003C6442">
              <w:t>5</w:t>
            </w:r>
          </w:p>
        </w:tc>
        <w:tc>
          <w:tcPr>
            <w:tcW w:w="1054" w:type="dxa"/>
          </w:tcPr>
          <w:p w14:paraId="2B2152DE" w14:textId="77777777" w:rsidR="00494B9E" w:rsidRPr="003C6442" w:rsidRDefault="00494B9E" w:rsidP="007E1F29">
            <w:pPr>
              <w:pStyle w:val="Tabletext"/>
            </w:pPr>
            <w:r w:rsidRPr="003C6442">
              <w:t>10.5</w:t>
            </w:r>
          </w:p>
        </w:tc>
        <w:tc>
          <w:tcPr>
            <w:tcW w:w="1055" w:type="dxa"/>
          </w:tcPr>
          <w:p w14:paraId="3874D648" w14:textId="77777777" w:rsidR="00494B9E" w:rsidRPr="003C6442" w:rsidRDefault="00494B9E" w:rsidP="007E1F29">
            <w:pPr>
              <w:pStyle w:val="Tabletext"/>
            </w:pPr>
            <w:r w:rsidRPr="003C6442">
              <w:t>4</w:t>
            </w:r>
          </w:p>
        </w:tc>
        <w:tc>
          <w:tcPr>
            <w:tcW w:w="1055" w:type="dxa"/>
          </w:tcPr>
          <w:p w14:paraId="754D5481" w14:textId="77777777" w:rsidR="00494B9E" w:rsidRPr="003C6442" w:rsidRDefault="00494B9E" w:rsidP="007E1F29">
            <w:pPr>
              <w:pStyle w:val="Tabletext"/>
            </w:pPr>
            <w:r w:rsidRPr="003C6442">
              <w:t>4</w:t>
            </w:r>
          </w:p>
        </w:tc>
        <w:tc>
          <w:tcPr>
            <w:tcW w:w="1055" w:type="dxa"/>
          </w:tcPr>
          <w:p w14:paraId="32AFDC97" w14:textId="77777777" w:rsidR="00494B9E" w:rsidRPr="003C6442" w:rsidRDefault="00494B9E" w:rsidP="007E1F29">
            <w:pPr>
              <w:pStyle w:val="Tabletext"/>
            </w:pPr>
            <w:r w:rsidRPr="003C6442">
              <w:t>10.5</w:t>
            </w:r>
          </w:p>
        </w:tc>
      </w:tr>
      <w:tr w:rsidR="00494B9E" w:rsidRPr="003C6442" w14:paraId="414961BC" w14:textId="77777777" w:rsidTr="007E1F29">
        <w:trPr>
          <w:cantSplit/>
        </w:trPr>
        <w:tc>
          <w:tcPr>
            <w:tcW w:w="714" w:type="dxa"/>
          </w:tcPr>
          <w:p w14:paraId="7CC9B8D2" w14:textId="77777777" w:rsidR="00494B9E" w:rsidRPr="003C6442" w:rsidRDefault="00494B9E" w:rsidP="007E1F29">
            <w:pPr>
              <w:pStyle w:val="Tabletext"/>
            </w:pPr>
            <w:r w:rsidRPr="003C6442">
              <w:t>15</w:t>
            </w:r>
          </w:p>
        </w:tc>
        <w:tc>
          <w:tcPr>
            <w:tcW w:w="4810" w:type="dxa"/>
          </w:tcPr>
          <w:p w14:paraId="61C44E3E" w14:textId="046E61E5" w:rsidR="00494B9E" w:rsidRPr="003C6442" w:rsidRDefault="00494B9E" w:rsidP="007E1F29">
            <w:pPr>
              <w:pStyle w:val="Tabletext"/>
            </w:pPr>
            <w:r w:rsidRPr="003C6442">
              <w:t xml:space="preserve">Subrule 179(1) (Stopping in </w:t>
            </w:r>
            <w:r w:rsidR="00743740">
              <w:t xml:space="preserve">a </w:t>
            </w:r>
            <w:r w:rsidRPr="003C6442">
              <w:t>loading zone)</w:t>
            </w:r>
          </w:p>
        </w:tc>
        <w:tc>
          <w:tcPr>
            <w:tcW w:w="1054" w:type="dxa"/>
          </w:tcPr>
          <w:p w14:paraId="42FA8766" w14:textId="77777777" w:rsidR="00494B9E" w:rsidRPr="003C6442" w:rsidRDefault="00494B9E" w:rsidP="007E1F29">
            <w:pPr>
              <w:pStyle w:val="Tabletext"/>
            </w:pPr>
            <w:r w:rsidRPr="003C6442">
              <w:t>8</w:t>
            </w:r>
          </w:p>
        </w:tc>
        <w:tc>
          <w:tcPr>
            <w:tcW w:w="1055" w:type="dxa"/>
          </w:tcPr>
          <w:p w14:paraId="20293CF5" w14:textId="77777777" w:rsidR="00494B9E" w:rsidRPr="003C6442" w:rsidRDefault="00494B9E" w:rsidP="007E1F29">
            <w:pPr>
              <w:pStyle w:val="Tabletext"/>
            </w:pPr>
            <w:r w:rsidRPr="003C6442">
              <w:t>3</w:t>
            </w:r>
          </w:p>
        </w:tc>
        <w:tc>
          <w:tcPr>
            <w:tcW w:w="1055" w:type="dxa"/>
          </w:tcPr>
          <w:p w14:paraId="691441DE" w14:textId="77777777" w:rsidR="00494B9E" w:rsidRPr="003C6442" w:rsidRDefault="00494B9E" w:rsidP="007E1F29">
            <w:pPr>
              <w:pStyle w:val="Tabletext"/>
            </w:pPr>
            <w:r w:rsidRPr="003C6442">
              <w:t>10.5</w:t>
            </w:r>
          </w:p>
        </w:tc>
        <w:tc>
          <w:tcPr>
            <w:tcW w:w="1055" w:type="dxa"/>
          </w:tcPr>
          <w:p w14:paraId="492FCAB3" w14:textId="77777777" w:rsidR="00494B9E" w:rsidRPr="003C6442" w:rsidRDefault="00494B9E" w:rsidP="007E1F29">
            <w:pPr>
              <w:pStyle w:val="Tabletext"/>
            </w:pPr>
            <w:r w:rsidRPr="003C6442">
              <w:t>3</w:t>
            </w:r>
          </w:p>
        </w:tc>
        <w:tc>
          <w:tcPr>
            <w:tcW w:w="1054" w:type="dxa"/>
          </w:tcPr>
          <w:p w14:paraId="498001D4" w14:textId="77777777" w:rsidR="00494B9E" w:rsidRPr="003C6442" w:rsidRDefault="00494B9E" w:rsidP="007E1F29">
            <w:pPr>
              <w:pStyle w:val="Tabletext"/>
            </w:pPr>
            <w:r w:rsidRPr="003C6442">
              <w:t>10.5</w:t>
            </w:r>
          </w:p>
        </w:tc>
        <w:tc>
          <w:tcPr>
            <w:tcW w:w="1055" w:type="dxa"/>
          </w:tcPr>
          <w:p w14:paraId="4ED302D3" w14:textId="77777777" w:rsidR="00494B9E" w:rsidRPr="003C6442" w:rsidRDefault="00494B9E" w:rsidP="007E1F29">
            <w:pPr>
              <w:pStyle w:val="Tabletext"/>
            </w:pPr>
            <w:r w:rsidRPr="003C6442">
              <w:t>2</w:t>
            </w:r>
          </w:p>
        </w:tc>
        <w:tc>
          <w:tcPr>
            <w:tcW w:w="1055" w:type="dxa"/>
          </w:tcPr>
          <w:p w14:paraId="10202635" w14:textId="77777777" w:rsidR="00494B9E" w:rsidRPr="003C6442" w:rsidRDefault="00494B9E" w:rsidP="007E1F29">
            <w:pPr>
              <w:pStyle w:val="Tabletext"/>
            </w:pPr>
            <w:r w:rsidRPr="003C6442">
              <w:t>2</w:t>
            </w:r>
          </w:p>
        </w:tc>
        <w:tc>
          <w:tcPr>
            <w:tcW w:w="1055" w:type="dxa"/>
          </w:tcPr>
          <w:p w14:paraId="3C6672A8" w14:textId="77777777" w:rsidR="00494B9E" w:rsidRPr="003C6442" w:rsidRDefault="00494B9E" w:rsidP="007E1F29">
            <w:pPr>
              <w:pStyle w:val="Tabletext"/>
            </w:pPr>
            <w:r w:rsidRPr="003C6442">
              <w:t>10.5</w:t>
            </w:r>
          </w:p>
        </w:tc>
      </w:tr>
      <w:tr w:rsidR="00494B9E" w:rsidRPr="003C6442" w14:paraId="6396FDE1" w14:textId="77777777" w:rsidTr="007E1F29">
        <w:trPr>
          <w:cantSplit/>
        </w:trPr>
        <w:tc>
          <w:tcPr>
            <w:tcW w:w="714" w:type="dxa"/>
          </w:tcPr>
          <w:p w14:paraId="373746CF" w14:textId="77777777" w:rsidR="00494B9E" w:rsidRPr="003C6442" w:rsidRDefault="00494B9E" w:rsidP="007E1F29">
            <w:pPr>
              <w:pStyle w:val="Tabletext"/>
            </w:pPr>
            <w:r w:rsidRPr="003C6442">
              <w:t>16</w:t>
            </w:r>
          </w:p>
        </w:tc>
        <w:tc>
          <w:tcPr>
            <w:tcW w:w="4810" w:type="dxa"/>
          </w:tcPr>
          <w:p w14:paraId="5EA4410C" w14:textId="55E3C9A6" w:rsidR="00494B9E" w:rsidRPr="003C6442" w:rsidRDefault="00494B9E" w:rsidP="007E1F29">
            <w:pPr>
              <w:pStyle w:val="Tabletext"/>
            </w:pPr>
            <w:r w:rsidRPr="003C6442">
              <w:t xml:space="preserve">Subrule 179(2) (Length of stay in </w:t>
            </w:r>
            <w:r w:rsidR="00E1077C">
              <w:t xml:space="preserve">a </w:t>
            </w:r>
            <w:r w:rsidRPr="003C6442">
              <w:t>loading zone)</w:t>
            </w:r>
          </w:p>
        </w:tc>
        <w:tc>
          <w:tcPr>
            <w:tcW w:w="1054" w:type="dxa"/>
          </w:tcPr>
          <w:p w14:paraId="5E605EFF" w14:textId="77777777" w:rsidR="00494B9E" w:rsidRPr="003C6442" w:rsidRDefault="00494B9E" w:rsidP="007E1F29">
            <w:pPr>
              <w:pStyle w:val="Tabletext"/>
            </w:pPr>
            <w:r w:rsidRPr="003C6442">
              <w:t>8</w:t>
            </w:r>
          </w:p>
        </w:tc>
        <w:tc>
          <w:tcPr>
            <w:tcW w:w="1055" w:type="dxa"/>
          </w:tcPr>
          <w:p w14:paraId="32293D38" w14:textId="77777777" w:rsidR="00494B9E" w:rsidRPr="003C6442" w:rsidRDefault="00494B9E" w:rsidP="007E1F29">
            <w:pPr>
              <w:pStyle w:val="Tabletext"/>
            </w:pPr>
            <w:r w:rsidRPr="003C6442">
              <w:t>3</w:t>
            </w:r>
          </w:p>
        </w:tc>
        <w:tc>
          <w:tcPr>
            <w:tcW w:w="1055" w:type="dxa"/>
          </w:tcPr>
          <w:p w14:paraId="731E6C5A" w14:textId="77777777" w:rsidR="00494B9E" w:rsidRPr="003C6442" w:rsidRDefault="00494B9E" w:rsidP="007E1F29">
            <w:pPr>
              <w:pStyle w:val="Tabletext"/>
            </w:pPr>
            <w:r w:rsidRPr="003C6442">
              <w:t>10.5</w:t>
            </w:r>
          </w:p>
        </w:tc>
        <w:tc>
          <w:tcPr>
            <w:tcW w:w="1055" w:type="dxa"/>
          </w:tcPr>
          <w:p w14:paraId="712F9ED2" w14:textId="77777777" w:rsidR="00494B9E" w:rsidRPr="003C6442" w:rsidRDefault="00494B9E" w:rsidP="007E1F29">
            <w:pPr>
              <w:pStyle w:val="Tabletext"/>
            </w:pPr>
            <w:r w:rsidRPr="003C6442">
              <w:t>3</w:t>
            </w:r>
          </w:p>
        </w:tc>
        <w:tc>
          <w:tcPr>
            <w:tcW w:w="1054" w:type="dxa"/>
          </w:tcPr>
          <w:p w14:paraId="4AECCE4E" w14:textId="77777777" w:rsidR="00494B9E" w:rsidRPr="003C6442" w:rsidRDefault="00494B9E" w:rsidP="007E1F29">
            <w:pPr>
              <w:pStyle w:val="Tabletext"/>
            </w:pPr>
            <w:r w:rsidRPr="003C6442">
              <w:t>10.5</w:t>
            </w:r>
          </w:p>
        </w:tc>
        <w:tc>
          <w:tcPr>
            <w:tcW w:w="1055" w:type="dxa"/>
          </w:tcPr>
          <w:p w14:paraId="79B37574" w14:textId="77777777" w:rsidR="00494B9E" w:rsidRPr="003C6442" w:rsidRDefault="00494B9E" w:rsidP="007E1F29">
            <w:pPr>
              <w:pStyle w:val="Tabletext"/>
            </w:pPr>
            <w:r w:rsidRPr="003C6442">
              <w:t>2</w:t>
            </w:r>
          </w:p>
        </w:tc>
        <w:tc>
          <w:tcPr>
            <w:tcW w:w="1055" w:type="dxa"/>
          </w:tcPr>
          <w:p w14:paraId="74ADCB4A" w14:textId="77777777" w:rsidR="00494B9E" w:rsidRPr="003C6442" w:rsidRDefault="00494B9E" w:rsidP="007E1F29">
            <w:pPr>
              <w:pStyle w:val="Tabletext"/>
            </w:pPr>
            <w:r w:rsidRPr="003C6442">
              <w:t>2</w:t>
            </w:r>
          </w:p>
        </w:tc>
        <w:tc>
          <w:tcPr>
            <w:tcW w:w="1055" w:type="dxa"/>
          </w:tcPr>
          <w:p w14:paraId="4A5CC24E" w14:textId="77777777" w:rsidR="00494B9E" w:rsidRPr="003C6442" w:rsidRDefault="00494B9E" w:rsidP="007E1F29">
            <w:pPr>
              <w:pStyle w:val="Tabletext"/>
            </w:pPr>
            <w:r w:rsidRPr="003C6442">
              <w:t>10.5</w:t>
            </w:r>
          </w:p>
        </w:tc>
      </w:tr>
      <w:tr w:rsidR="00494B9E" w:rsidRPr="003C6442" w14:paraId="0C921DBA" w14:textId="77777777" w:rsidTr="007E1F29">
        <w:trPr>
          <w:cantSplit/>
        </w:trPr>
        <w:tc>
          <w:tcPr>
            <w:tcW w:w="714" w:type="dxa"/>
          </w:tcPr>
          <w:p w14:paraId="32968EE2" w14:textId="77777777" w:rsidR="00494B9E" w:rsidRPr="003C6442" w:rsidRDefault="00494B9E" w:rsidP="007E1F29">
            <w:pPr>
              <w:pStyle w:val="Tabletext"/>
            </w:pPr>
            <w:r w:rsidRPr="003C6442">
              <w:t>17</w:t>
            </w:r>
          </w:p>
        </w:tc>
        <w:tc>
          <w:tcPr>
            <w:tcW w:w="4810" w:type="dxa"/>
          </w:tcPr>
          <w:p w14:paraId="54F44E64" w14:textId="39278AD6" w:rsidR="00494B9E" w:rsidRPr="003C6442" w:rsidRDefault="00494B9E" w:rsidP="007E1F29">
            <w:pPr>
              <w:pStyle w:val="Tabletext"/>
            </w:pPr>
            <w:r w:rsidRPr="003C6442">
              <w:t xml:space="preserve">Subrule 180(1) (Stopping in </w:t>
            </w:r>
            <w:r w:rsidR="00E1077C">
              <w:t xml:space="preserve">a </w:t>
            </w:r>
            <w:r w:rsidRPr="003C6442">
              <w:t>truck zone)</w:t>
            </w:r>
          </w:p>
        </w:tc>
        <w:tc>
          <w:tcPr>
            <w:tcW w:w="1054" w:type="dxa"/>
          </w:tcPr>
          <w:p w14:paraId="3B702773" w14:textId="77777777" w:rsidR="00494B9E" w:rsidRPr="003C6442" w:rsidRDefault="00494B9E" w:rsidP="007E1F29">
            <w:pPr>
              <w:pStyle w:val="Tabletext"/>
            </w:pPr>
            <w:r w:rsidRPr="003C6442">
              <w:t>8</w:t>
            </w:r>
          </w:p>
        </w:tc>
        <w:tc>
          <w:tcPr>
            <w:tcW w:w="1055" w:type="dxa"/>
          </w:tcPr>
          <w:p w14:paraId="58A62770" w14:textId="77777777" w:rsidR="00494B9E" w:rsidRPr="003C6442" w:rsidRDefault="00494B9E" w:rsidP="007E1F29">
            <w:pPr>
              <w:pStyle w:val="Tabletext"/>
            </w:pPr>
            <w:r w:rsidRPr="003C6442">
              <w:t>3</w:t>
            </w:r>
          </w:p>
        </w:tc>
        <w:tc>
          <w:tcPr>
            <w:tcW w:w="1055" w:type="dxa"/>
          </w:tcPr>
          <w:p w14:paraId="7943EA85" w14:textId="77777777" w:rsidR="00494B9E" w:rsidRPr="003C6442" w:rsidRDefault="00494B9E" w:rsidP="007E1F29">
            <w:pPr>
              <w:pStyle w:val="Tabletext"/>
            </w:pPr>
            <w:r w:rsidRPr="003C6442">
              <w:t>10.5</w:t>
            </w:r>
          </w:p>
        </w:tc>
        <w:tc>
          <w:tcPr>
            <w:tcW w:w="1055" w:type="dxa"/>
          </w:tcPr>
          <w:p w14:paraId="3D88F3AB" w14:textId="77777777" w:rsidR="00494B9E" w:rsidRPr="003C6442" w:rsidRDefault="00494B9E" w:rsidP="007E1F29">
            <w:pPr>
              <w:pStyle w:val="Tabletext"/>
            </w:pPr>
            <w:r w:rsidRPr="003C6442">
              <w:t>3</w:t>
            </w:r>
          </w:p>
        </w:tc>
        <w:tc>
          <w:tcPr>
            <w:tcW w:w="1054" w:type="dxa"/>
          </w:tcPr>
          <w:p w14:paraId="49F8AAA2" w14:textId="77777777" w:rsidR="00494B9E" w:rsidRPr="003C6442" w:rsidRDefault="00494B9E" w:rsidP="007E1F29">
            <w:pPr>
              <w:pStyle w:val="Tabletext"/>
            </w:pPr>
            <w:r w:rsidRPr="003C6442">
              <w:t>10.5</w:t>
            </w:r>
          </w:p>
        </w:tc>
        <w:tc>
          <w:tcPr>
            <w:tcW w:w="1055" w:type="dxa"/>
          </w:tcPr>
          <w:p w14:paraId="63B6D594" w14:textId="77777777" w:rsidR="00494B9E" w:rsidRPr="003C6442" w:rsidRDefault="00494B9E" w:rsidP="007E1F29">
            <w:pPr>
              <w:pStyle w:val="Tabletext"/>
            </w:pPr>
            <w:r w:rsidRPr="003C6442">
              <w:t>2</w:t>
            </w:r>
          </w:p>
        </w:tc>
        <w:tc>
          <w:tcPr>
            <w:tcW w:w="1055" w:type="dxa"/>
          </w:tcPr>
          <w:p w14:paraId="782C689A" w14:textId="77777777" w:rsidR="00494B9E" w:rsidRPr="003C6442" w:rsidRDefault="00494B9E" w:rsidP="007E1F29">
            <w:pPr>
              <w:pStyle w:val="Tabletext"/>
            </w:pPr>
            <w:r w:rsidRPr="003C6442">
              <w:t>2</w:t>
            </w:r>
          </w:p>
        </w:tc>
        <w:tc>
          <w:tcPr>
            <w:tcW w:w="1055" w:type="dxa"/>
          </w:tcPr>
          <w:p w14:paraId="5AB5D3FB" w14:textId="77777777" w:rsidR="00494B9E" w:rsidRPr="003C6442" w:rsidRDefault="00494B9E" w:rsidP="007E1F29">
            <w:pPr>
              <w:pStyle w:val="Tabletext"/>
            </w:pPr>
            <w:r w:rsidRPr="003C6442">
              <w:t>10.5</w:t>
            </w:r>
          </w:p>
        </w:tc>
      </w:tr>
      <w:tr w:rsidR="00494B9E" w:rsidRPr="003C6442" w14:paraId="57A8F6F3" w14:textId="77777777" w:rsidTr="007E1F29">
        <w:trPr>
          <w:cantSplit/>
        </w:trPr>
        <w:tc>
          <w:tcPr>
            <w:tcW w:w="714" w:type="dxa"/>
          </w:tcPr>
          <w:p w14:paraId="5C8B1E5E" w14:textId="77777777" w:rsidR="00494B9E" w:rsidRPr="003C6442" w:rsidRDefault="00494B9E" w:rsidP="007E1F29">
            <w:pPr>
              <w:pStyle w:val="Tabletext"/>
            </w:pPr>
            <w:r w:rsidRPr="003C6442">
              <w:t>18</w:t>
            </w:r>
          </w:p>
        </w:tc>
        <w:tc>
          <w:tcPr>
            <w:tcW w:w="4810" w:type="dxa"/>
          </w:tcPr>
          <w:p w14:paraId="6018E605" w14:textId="0C86A539" w:rsidR="00494B9E" w:rsidRPr="003C6442" w:rsidRDefault="00494B9E" w:rsidP="007E1F29">
            <w:pPr>
              <w:pStyle w:val="Tabletext"/>
            </w:pPr>
            <w:r w:rsidRPr="003C6442">
              <w:t xml:space="preserve">Subrule 181(1) (Stopping in </w:t>
            </w:r>
            <w:r w:rsidR="00E1077C">
              <w:t xml:space="preserve">a </w:t>
            </w:r>
            <w:r w:rsidRPr="003C6442">
              <w:t>works zone)</w:t>
            </w:r>
          </w:p>
        </w:tc>
        <w:tc>
          <w:tcPr>
            <w:tcW w:w="1054" w:type="dxa"/>
          </w:tcPr>
          <w:p w14:paraId="363D40E8" w14:textId="77777777" w:rsidR="00494B9E" w:rsidRPr="003C6442" w:rsidRDefault="00494B9E" w:rsidP="007E1F29">
            <w:pPr>
              <w:pStyle w:val="Tabletext"/>
            </w:pPr>
            <w:r w:rsidRPr="003C6442">
              <w:t>8</w:t>
            </w:r>
          </w:p>
        </w:tc>
        <w:tc>
          <w:tcPr>
            <w:tcW w:w="1055" w:type="dxa"/>
          </w:tcPr>
          <w:p w14:paraId="66EFDE1E" w14:textId="77777777" w:rsidR="00494B9E" w:rsidRPr="003C6442" w:rsidRDefault="00494B9E" w:rsidP="007E1F29">
            <w:pPr>
              <w:pStyle w:val="Tabletext"/>
            </w:pPr>
            <w:r w:rsidRPr="003C6442">
              <w:t>3</w:t>
            </w:r>
          </w:p>
        </w:tc>
        <w:tc>
          <w:tcPr>
            <w:tcW w:w="1055" w:type="dxa"/>
          </w:tcPr>
          <w:p w14:paraId="1B291CF0" w14:textId="77777777" w:rsidR="00494B9E" w:rsidRPr="003C6442" w:rsidRDefault="00494B9E" w:rsidP="007E1F29">
            <w:pPr>
              <w:pStyle w:val="Tabletext"/>
            </w:pPr>
            <w:r w:rsidRPr="003C6442">
              <w:t>10.5</w:t>
            </w:r>
          </w:p>
        </w:tc>
        <w:tc>
          <w:tcPr>
            <w:tcW w:w="1055" w:type="dxa"/>
          </w:tcPr>
          <w:p w14:paraId="1347D637" w14:textId="77777777" w:rsidR="00494B9E" w:rsidRPr="003C6442" w:rsidRDefault="00494B9E" w:rsidP="007E1F29">
            <w:pPr>
              <w:pStyle w:val="Tabletext"/>
            </w:pPr>
            <w:r w:rsidRPr="003C6442">
              <w:t>3</w:t>
            </w:r>
          </w:p>
        </w:tc>
        <w:tc>
          <w:tcPr>
            <w:tcW w:w="1054" w:type="dxa"/>
          </w:tcPr>
          <w:p w14:paraId="45F1CA35" w14:textId="77777777" w:rsidR="00494B9E" w:rsidRPr="003C6442" w:rsidRDefault="00494B9E" w:rsidP="007E1F29">
            <w:pPr>
              <w:pStyle w:val="Tabletext"/>
            </w:pPr>
            <w:r w:rsidRPr="003C6442">
              <w:t>10.5</w:t>
            </w:r>
          </w:p>
        </w:tc>
        <w:tc>
          <w:tcPr>
            <w:tcW w:w="1055" w:type="dxa"/>
          </w:tcPr>
          <w:p w14:paraId="67E71F01" w14:textId="77777777" w:rsidR="00494B9E" w:rsidRPr="003C6442" w:rsidRDefault="00494B9E" w:rsidP="007E1F29">
            <w:pPr>
              <w:pStyle w:val="Tabletext"/>
            </w:pPr>
            <w:r w:rsidRPr="003C6442">
              <w:t>2</w:t>
            </w:r>
          </w:p>
        </w:tc>
        <w:tc>
          <w:tcPr>
            <w:tcW w:w="1055" w:type="dxa"/>
          </w:tcPr>
          <w:p w14:paraId="289D5BB5" w14:textId="77777777" w:rsidR="00494B9E" w:rsidRPr="003C6442" w:rsidRDefault="00494B9E" w:rsidP="007E1F29">
            <w:pPr>
              <w:pStyle w:val="Tabletext"/>
            </w:pPr>
            <w:r w:rsidRPr="003C6442">
              <w:t>2</w:t>
            </w:r>
          </w:p>
        </w:tc>
        <w:tc>
          <w:tcPr>
            <w:tcW w:w="1055" w:type="dxa"/>
          </w:tcPr>
          <w:p w14:paraId="37D3E946" w14:textId="77777777" w:rsidR="00494B9E" w:rsidRPr="003C6442" w:rsidRDefault="00494B9E" w:rsidP="007E1F29">
            <w:pPr>
              <w:pStyle w:val="Tabletext"/>
            </w:pPr>
            <w:r w:rsidRPr="003C6442">
              <w:t>10.5</w:t>
            </w:r>
          </w:p>
        </w:tc>
      </w:tr>
      <w:tr w:rsidR="00494B9E" w:rsidRPr="003C6442" w14:paraId="1961AE1D" w14:textId="77777777" w:rsidTr="007E1F29">
        <w:trPr>
          <w:cantSplit/>
        </w:trPr>
        <w:tc>
          <w:tcPr>
            <w:tcW w:w="714" w:type="dxa"/>
          </w:tcPr>
          <w:p w14:paraId="08169DED" w14:textId="77777777" w:rsidR="00494B9E" w:rsidRPr="003C6442" w:rsidRDefault="00494B9E" w:rsidP="007E1F29">
            <w:pPr>
              <w:pStyle w:val="Tabletext"/>
            </w:pPr>
            <w:r w:rsidRPr="003C6442">
              <w:t>19</w:t>
            </w:r>
          </w:p>
        </w:tc>
        <w:tc>
          <w:tcPr>
            <w:tcW w:w="4810" w:type="dxa"/>
          </w:tcPr>
          <w:p w14:paraId="66B531CF" w14:textId="08146000" w:rsidR="00494B9E" w:rsidRPr="003C6442" w:rsidRDefault="00494B9E" w:rsidP="007E1F29">
            <w:pPr>
              <w:pStyle w:val="Tabletext"/>
            </w:pPr>
            <w:r w:rsidRPr="003C6442">
              <w:t xml:space="preserve">Subrule 182(1) (Stopping in </w:t>
            </w:r>
            <w:r w:rsidR="00E1077C">
              <w:t xml:space="preserve">a </w:t>
            </w:r>
            <w:r w:rsidRPr="003C6442">
              <w:t>taxi zone)</w:t>
            </w:r>
          </w:p>
        </w:tc>
        <w:tc>
          <w:tcPr>
            <w:tcW w:w="1054" w:type="dxa"/>
          </w:tcPr>
          <w:p w14:paraId="5044D28D" w14:textId="77777777" w:rsidR="00494B9E" w:rsidRPr="003C6442" w:rsidRDefault="00494B9E" w:rsidP="007E1F29">
            <w:pPr>
              <w:pStyle w:val="Tabletext"/>
            </w:pPr>
            <w:r w:rsidRPr="003C6442">
              <w:t>8</w:t>
            </w:r>
          </w:p>
        </w:tc>
        <w:tc>
          <w:tcPr>
            <w:tcW w:w="1055" w:type="dxa"/>
          </w:tcPr>
          <w:p w14:paraId="7B4E4AD4" w14:textId="77777777" w:rsidR="00494B9E" w:rsidRPr="003C6442" w:rsidRDefault="00494B9E" w:rsidP="007E1F29">
            <w:pPr>
              <w:pStyle w:val="Tabletext"/>
            </w:pPr>
            <w:r w:rsidRPr="003C6442">
              <w:t>3</w:t>
            </w:r>
          </w:p>
        </w:tc>
        <w:tc>
          <w:tcPr>
            <w:tcW w:w="1055" w:type="dxa"/>
          </w:tcPr>
          <w:p w14:paraId="05999E88" w14:textId="77777777" w:rsidR="00494B9E" w:rsidRPr="003C6442" w:rsidRDefault="00494B9E" w:rsidP="007E1F29">
            <w:pPr>
              <w:pStyle w:val="Tabletext"/>
            </w:pPr>
            <w:r w:rsidRPr="003C6442">
              <w:t>10.5</w:t>
            </w:r>
          </w:p>
        </w:tc>
        <w:tc>
          <w:tcPr>
            <w:tcW w:w="1055" w:type="dxa"/>
          </w:tcPr>
          <w:p w14:paraId="71637017" w14:textId="77777777" w:rsidR="00494B9E" w:rsidRPr="003C6442" w:rsidRDefault="00494B9E" w:rsidP="007E1F29">
            <w:pPr>
              <w:pStyle w:val="Tabletext"/>
            </w:pPr>
            <w:r w:rsidRPr="003C6442">
              <w:t>3</w:t>
            </w:r>
          </w:p>
        </w:tc>
        <w:tc>
          <w:tcPr>
            <w:tcW w:w="1054" w:type="dxa"/>
          </w:tcPr>
          <w:p w14:paraId="0ED01466" w14:textId="77777777" w:rsidR="00494B9E" w:rsidRPr="003C6442" w:rsidRDefault="00494B9E" w:rsidP="007E1F29">
            <w:pPr>
              <w:pStyle w:val="Tabletext"/>
            </w:pPr>
            <w:r w:rsidRPr="003C6442">
              <w:t>10.5</w:t>
            </w:r>
          </w:p>
        </w:tc>
        <w:tc>
          <w:tcPr>
            <w:tcW w:w="1055" w:type="dxa"/>
          </w:tcPr>
          <w:p w14:paraId="5FAB5236" w14:textId="77777777" w:rsidR="00494B9E" w:rsidRPr="003C6442" w:rsidRDefault="00494B9E" w:rsidP="007E1F29">
            <w:pPr>
              <w:pStyle w:val="Tabletext"/>
            </w:pPr>
            <w:r w:rsidRPr="003C6442">
              <w:t>2</w:t>
            </w:r>
          </w:p>
        </w:tc>
        <w:tc>
          <w:tcPr>
            <w:tcW w:w="1055" w:type="dxa"/>
          </w:tcPr>
          <w:p w14:paraId="4A7DD48F" w14:textId="77777777" w:rsidR="00494B9E" w:rsidRPr="003C6442" w:rsidRDefault="00494B9E" w:rsidP="007E1F29">
            <w:pPr>
              <w:pStyle w:val="Tabletext"/>
            </w:pPr>
            <w:r w:rsidRPr="003C6442">
              <w:t>2</w:t>
            </w:r>
          </w:p>
        </w:tc>
        <w:tc>
          <w:tcPr>
            <w:tcW w:w="1055" w:type="dxa"/>
          </w:tcPr>
          <w:p w14:paraId="58503DDA" w14:textId="77777777" w:rsidR="00494B9E" w:rsidRPr="003C6442" w:rsidRDefault="00494B9E" w:rsidP="007E1F29">
            <w:pPr>
              <w:pStyle w:val="Tabletext"/>
            </w:pPr>
            <w:r w:rsidRPr="003C6442">
              <w:t>10.5</w:t>
            </w:r>
          </w:p>
        </w:tc>
      </w:tr>
      <w:tr w:rsidR="00494B9E" w:rsidRPr="003C6442" w14:paraId="52073594" w14:textId="77777777" w:rsidTr="007E1F29">
        <w:trPr>
          <w:cantSplit/>
        </w:trPr>
        <w:tc>
          <w:tcPr>
            <w:tcW w:w="714" w:type="dxa"/>
          </w:tcPr>
          <w:p w14:paraId="536140D0" w14:textId="77777777" w:rsidR="00494B9E" w:rsidRPr="003C6442" w:rsidRDefault="00494B9E" w:rsidP="007E1F29">
            <w:pPr>
              <w:pStyle w:val="Tabletext"/>
            </w:pPr>
            <w:r w:rsidRPr="003C6442">
              <w:t>20</w:t>
            </w:r>
          </w:p>
        </w:tc>
        <w:tc>
          <w:tcPr>
            <w:tcW w:w="4810" w:type="dxa"/>
          </w:tcPr>
          <w:p w14:paraId="550040D4" w14:textId="128E2014" w:rsidR="00494B9E" w:rsidRPr="003C6442" w:rsidRDefault="00494B9E" w:rsidP="007E1F29">
            <w:pPr>
              <w:pStyle w:val="Tabletext"/>
            </w:pPr>
            <w:r w:rsidRPr="003C6442">
              <w:t xml:space="preserve">Subrule 183(1) (Stopping in </w:t>
            </w:r>
            <w:r w:rsidR="00E1077C">
              <w:t xml:space="preserve">a </w:t>
            </w:r>
            <w:r w:rsidRPr="003C6442">
              <w:t>bus zone)</w:t>
            </w:r>
          </w:p>
        </w:tc>
        <w:tc>
          <w:tcPr>
            <w:tcW w:w="1054" w:type="dxa"/>
          </w:tcPr>
          <w:p w14:paraId="05C3F9FC" w14:textId="77777777" w:rsidR="00494B9E" w:rsidRPr="003C6442" w:rsidRDefault="00494B9E" w:rsidP="007E1F29">
            <w:pPr>
              <w:pStyle w:val="Tabletext"/>
            </w:pPr>
            <w:r w:rsidRPr="003C6442">
              <w:t>8</w:t>
            </w:r>
          </w:p>
        </w:tc>
        <w:tc>
          <w:tcPr>
            <w:tcW w:w="1055" w:type="dxa"/>
          </w:tcPr>
          <w:p w14:paraId="4A59DA6A" w14:textId="77777777" w:rsidR="00494B9E" w:rsidRPr="003C6442" w:rsidRDefault="00494B9E" w:rsidP="007E1F29">
            <w:pPr>
              <w:pStyle w:val="Tabletext"/>
            </w:pPr>
            <w:r w:rsidRPr="003C6442">
              <w:t>3</w:t>
            </w:r>
          </w:p>
        </w:tc>
        <w:tc>
          <w:tcPr>
            <w:tcW w:w="1055" w:type="dxa"/>
          </w:tcPr>
          <w:p w14:paraId="741CF23E" w14:textId="77777777" w:rsidR="00494B9E" w:rsidRPr="003C6442" w:rsidRDefault="00494B9E" w:rsidP="007E1F29">
            <w:pPr>
              <w:pStyle w:val="Tabletext"/>
            </w:pPr>
            <w:r w:rsidRPr="003C6442">
              <w:t>10.5</w:t>
            </w:r>
          </w:p>
        </w:tc>
        <w:tc>
          <w:tcPr>
            <w:tcW w:w="1055" w:type="dxa"/>
          </w:tcPr>
          <w:p w14:paraId="15861748" w14:textId="77777777" w:rsidR="00494B9E" w:rsidRPr="003C6442" w:rsidRDefault="00494B9E" w:rsidP="007E1F29">
            <w:pPr>
              <w:pStyle w:val="Tabletext"/>
            </w:pPr>
            <w:r w:rsidRPr="003C6442">
              <w:t>5</w:t>
            </w:r>
          </w:p>
        </w:tc>
        <w:tc>
          <w:tcPr>
            <w:tcW w:w="1054" w:type="dxa"/>
          </w:tcPr>
          <w:p w14:paraId="5437E837" w14:textId="77777777" w:rsidR="00494B9E" w:rsidRPr="003C6442" w:rsidRDefault="00494B9E" w:rsidP="007E1F29">
            <w:pPr>
              <w:pStyle w:val="Tabletext"/>
            </w:pPr>
            <w:r w:rsidRPr="003C6442">
              <w:t>10.5</w:t>
            </w:r>
          </w:p>
        </w:tc>
        <w:tc>
          <w:tcPr>
            <w:tcW w:w="1055" w:type="dxa"/>
          </w:tcPr>
          <w:p w14:paraId="7FD4759F" w14:textId="77777777" w:rsidR="00494B9E" w:rsidRPr="003C6442" w:rsidRDefault="00494B9E" w:rsidP="007E1F29">
            <w:pPr>
              <w:pStyle w:val="Tabletext"/>
            </w:pPr>
            <w:r w:rsidRPr="003C6442">
              <w:t>2</w:t>
            </w:r>
          </w:p>
        </w:tc>
        <w:tc>
          <w:tcPr>
            <w:tcW w:w="1055" w:type="dxa"/>
          </w:tcPr>
          <w:p w14:paraId="14B14754" w14:textId="77777777" w:rsidR="00494B9E" w:rsidRPr="003C6442" w:rsidRDefault="00494B9E" w:rsidP="007E1F29">
            <w:pPr>
              <w:pStyle w:val="Tabletext"/>
            </w:pPr>
            <w:r w:rsidRPr="003C6442">
              <w:t>2</w:t>
            </w:r>
          </w:p>
        </w:tc>
        <w:tc>
          <w:tcPr>
            <w:tcW w:w="1055" w:type="dxa"/>
          </w:tcPr>
          <w:p w14:paraId="700A3103" w14:textId="77777777" w:rsidR="00494B9E" w:rsidRPr="003C6442" w:rsidRDefault="00494B9E" w:rsidP="007E1F29">
            <w:pPr>
              <w:pStyle w:val="Tabletext"/>
            </w:pPr>
            <w:r w:rsidRPr="003C6442">
              <w:t>10.5</w:t>
            </w:r>
          </w:p>
        </w:tc>
      </w:tr>
      <w:tr w:rsidR="00494B9E" w:rsidRPr="003C6442" w14:paraId="22734B6B" w14:textId="77777777" w:rsidTr="007E1F29">
        <w:trPr>
          <w:cantSplit/>
        </w:trPr>
        <w:tc>
          <w:tcPr>
            <w:tcW w:w="714" w:type="dxa"/>
          </w:tcPr>
          <w:p w14:paraId="799F4169" w14:textId="77777777" w:rsidR="00494B9E" w:rsidRPr="003C6442" w:rsidRDefault="00494B9E" w:rsidP="007E1F29">
            <w:pPr>
              <w:pStyle w:val="Tabletext"/>
            </w:pPr>
            <w:r w:rsidRPr="003C6442">
              <w:t>21</w:t>
            </w:r>
          </w:p>
        </w:tc>
        <w:tc>
          <w:tcPr>
            <w:tcW w:w="4810" w:type="dxa"/>
          </w:tcPr>
          <w:p w14:paraId="6D9D4065" w14:textId="258A4A84" w:rsidR="00494B9E" w:rsidRPr="003C6442" w:rsidRDefault="00494B9E" w:rsidP="007E1F29">
            <w:pPr>
              <w:pStyle w:val="Tabletext"/>
            </w:pPr>
            <w:r w:rsidRPr="003C6442">
              <w:t xml:space="preserve">Subrule 184(1) (Stopping in </w:t>
            </w:r>
            <w:r w:rsidR="00E1077C">
              <w:t xml:space="preserve">a </w:t>
            </w:r>
            <w:r w:rsidRPr="003C6442">
              <w:t>minibus zone)</w:t>
            </w:r>
          </w:p>
        </w:tc>
        <w:tc>
          <w:tcPr>
            <w:tcW w:w="1054" w:type="dxa"/>
          </w:tcPr>
          <w:p w14:paraId="44BC4838" w14:textId="77777777" w:rsidR="00494B9E" w:rsidRPr="003C6442" w:rsidRDefault="00494B9E" w:rsidP="007E1F29">
            <w:pPr>
              <w:pStyle w:val="Tabletext"/>
            </w:pPr>
            <w:r w:rsidRPr="003C6442">
              <w:t>8</w:t>
            </w:r>
          </w:p>
        </w:tc>
        <w:tc>
          <w:tcPr>
            <w:tcW w:w="1055" w:type="dxa"/>
          </w:tcPr>
          <w:p w14:paraId="062B6AFB" w14:textId="77777777" w:rsidR="00494B9E" w:rsidRPr="003C6442" w:rsidRDefault="00494B9E" w:rsidP="007E1F29">
            <w:pPr>
              <w:pStyle w:val="Tabletext"/>
            </w:pPr>
            <w:r w:rsidRPr="003C6442">
              <w:t>3</w:t>
            </w:r>
          </w:p>
        </w:tc>
        <w:tc>
          <w:tcPr>
            <w:tcW w:w="1055" w:type="dxa"/>
          </w:tcPr>
          <w:p w14:paraId="4AB3E278" w14:textId="77777777" w:rsidR="00494B9E" w:rsidRPr="003C6442" w:rsidRDefault="00494B9E" w:rsidP="007E1F29">
            <w:pPr>
              <w:pStyle w:val="Tabletext"/>
            </w:pPr>
            <w:r w:rsidRPr="003C6442">
              <w:t>10.5</w:t>
            </w:r>
          </w:p>
        </w:tc>
        <w:tc>
          <w:tcPr>
            <w:tcW w:w="1055" w:type="dxa"/>
          </w:tcPr>
          <w:p w14:paraId="7203F3C7" w14:textId="77777777" w:rsidR="00494B9E" w:rsidRPr="003C6442" w:rsidRDefault="00494B9E" w:rsidP="007E1F29">
            <w:pPr>
              <w:pStyle w:val="Tabletext"/>
            </w:pPr>
            <w:r w:rsidRPr="003C6442">
              <w:t>5</w:t>
            </w:r>
          </w:p>
        </w:tc>
        <w:tc>
          <w:tcPr>
            <w:tcW w:w="1054" w:type="dxa"/>
          </w:tcPr>
          <w:p w14:paraId="1CABFF7F" w14:textId="77777777" w:rsidR="00494B9E" w:rsidRPr="003C6442" w:rsidRDefault="00494B9E" w:rsidP="007E1F29">
            <w:pPr>
              <w:pStyle w:val="Tabletext"/>
            </w:pPr>
            <w:r w:rsidRPr="003C6442">
              <w:t>10.5</w:t>
            </w:r>
          </w:p>
        </w:tc>
        <w:tc>
          <w:tcPr>
            <w:tcW w:w="1055" w:type="dxa"/>
          </w:tcPr>
          <w:p w14:paraId="0D757BB0" w14:textId="77777777" w:rsidR="00494B9E" w:rsidRPr="003C6442" w:rsidRDefault="00494B9E" w:rsidP="007E1F29">
            <w:pPr>
              <w:pStyle w:val="Tabletext"/>
            </w:pPr>
            <w:r w:rsidRPr="003C6442">
              <w:t>2</w:t>
            </w:r>
          </w:p>
        </w:tc>
        <w:tc>
          <w:tcPr>
            <w:tcW w:w="1055" w:type="dxa"/>
          </w:tcPr>
          <w:p w14:paraId="6F16CC87" w14:textId="77777777" w:rsidR="00494B9E" w:rsidRPr="003C6442" w:rsidRDefault="00494B9E" w:rsidP="007E1F29">
            <w:pPr>
              <w:pStyle w:val="Tabletext"/>
            </w:pPr>
            <w:r w:rsidRPr="003C6442">
              <w:t>2</w:t>
            </w:r>
          </w:p>
        </w:tc>
        <w:tc>
          <w:tcPr>
            <w:tcW w:w="1055" w:type="dxa"/>
          </w:tcPr>
          <w:p w14:paraId="58B13CB8" w14:textId="77777777" w:rsidR="00494B9E" w:rsidRPr="003C6442" w:rsidRDefault="00494B9E" w:rsidP="007E1F29">
            <w:pPr>
              <w:pStyle w:val="Tabletext"/>
            </w:pPr>
            <w:r w:rsidRPr="003C6442">
              <w:t>10.5</w:t>
            </w:r>
          </w:p>
        </w:tc>
      </w:tr>
      <w:tr w:rsidR="00494B9E" w:rsidRPr="003C6442" w14:paraId="27DA066D" w14:textId="77777777" w:rsidTr="007E1F29">
        <w:trPr>
          <w:cantSplit/>
        </w:trPr>
        <w:tc>
          <w:tcPr>
            <w:tcW w:w="714" w:type="dxa"/>
          </w:tcPr>
          <w:p w14:paraId="3C2102EA" w14:textId="77777777" w:rsidR="00494B9E" w:rsidRPr="003C6442" w:rsidRDefault="00494B9E" w:rsidP="007E1F29">
            <w:pPr>
              <w:pStyle w:val="Tabletext"/>
            </w:pPr>
            <w:r w:rsidRPr="003C6442">
              <w:t>22</w:t>
            </w:r>
          </w:p>
        </w:tc>
        <w:tc>
          <w:tcPr>
            <w:tcW w:w="4810" w:type="dxa"/>
          </w:tcPr>
          <w:p w14:paraId="5979A9F1" w14:textId="36B10A17" w:rsidR="00494B9E" w:rsidRPr="003C6442" w:rsidRDefault="00494B9E" w:rsidP="007E1F29">
            <w:pPr>
              <w:pStyle w:val="Tabletext"/>
            </w:pPr>
            <w:r w:rsidRPr="003C6442">
              <w:t xml:space="preserve">Subrule 185(1) (Stopping in </w:t>
            </w:r>
            <w:r w:rsidR="00E1077C">
              <w:t xml:space="preserve">a </w:t>
            </w:r>
            <w:r w:rsidRPr="003C6442">
              <w:t>permit zone)</w:t>
            </w:r>
          </w:p>
        </w:tc>
        <w:tc>
          <w:tcPr>
            <w:tcW w:w="1054" w:type="dxa"/>
          </w:tcPr>
          <w:p w14:paraId="2B7961B6" w14:textId="77777777" w:rsidR="00494B9E" w:rsidRPr="003C6442" w:rsidRDefault="00494B9E" w:rsidP="007E1F29">
            <w:pPr>
              <w:pStyle w:val="Tabletext"/>
            </w:pPr>
            <w:r w:rsidRPr="003C6442">
              <w:t>8</w:t>
            </w:r>
          </w:p>
        </w:tc>
        <w:tc>
          <w:tcPr>
            <w:tcW w:w="1055" w:type="dxa"/>
          </w:tcPr>
          <w:p w14:paraId="6AA650D1" w14:textId="77777777" w:rsidR="00494B9E" w:rsidRPr="003C6442" w:rsidRDefault="00494B9E" w:rsidP="007E1F29">
            <w:pPr>
              <w:pStyle w:val="Tabletext"/>
            </w:pPr>
            <w:r w:rsidRPr="003C6442">
              <w:t>3</w:t>
            </w:r>
          </w:p>
        </w:tc>
        <w:tc>
          <w:tcPr>
            <w:tcW w:w="1055" w:type="dxa"/>
          </w:tcPr>
          <w:p w14:paraId="097749A1" w14:textId="77777777" w:rsidR="00494B9E" w:rsidRPr="003C6442" w:rsidRDefault="00494B9E" w:rsidP="007E1F29">
            <w:pPr>
              <w:pStyle w:val="Tabletext"/>
            </w:pPr>
            <w:r w:rsidRPr="003C6442">
              <w:t>10.5</w:t>
            </w:r>
          </w:p>
        </w:tc>
        <w:tc>
          <w:tcPr>
            <w:tcW w:w="1055" w:type="dxa"/>
          </w:tcPr>
          <w:p w14:paraId="405067F3" w14:textId="77777777" w:rsidR="00494B9E" w:rsidRPr="003C6442" w:rsidRDefault="00494B9E" w:rsidP="007E1F29">
            <w:pPr>
              <w:pStyle w:val="Tabletext"/>
            </w:pPr>
            <w:r w:rsidRPr="003C6442">
              <w:t>5</w:t>
            </w:r>
          </w:p>
        </w:tc>
        <w:tc>
          <w:tcPr>
            <w:tcW w:w="1054" w:type="dxa"/>
          </w:tcPr>
          <w:p w14:paraId="67B0B389" w14:textId="77777777" w:rsidR="00494B9E" w:rsidRPr="003C6442" w:rsidRDefault="00494B9E" w:rsidP="007E1F29">
            <w:pPr>
              <w:pStyle w:val="Tabletext"/>
            </w:pPr>
            <w:r w:rsidRPr="003C6442">
              <w:t>10.5</w:t>
            </w:r>
          </w:p>
        </w:tc>
        <w:tc>
          <w:tcPr>
            <w:tcW w:w="1055" w:type="dxa"/>
          </w:tcPr>
          <w:p w14:paraId="00E47BF2" w14:textId="77777777" w:rsidR="00494B9E" w:rsidRPr="003C6442" w:rsidRDefault="00494B9E" w:rsidP="007E1F29">
            <w:pPr>
              <w:pStyle w:val="Tabletext"/>
            </w:pPr>
            <w:r w:rsidRPr="003C6442">
              <w:t>2</w:t>
            </w:r>
          </w:p>
        </w:tc>
        <w:tc>
          <w:tcPr>
            <w:tcW w:w="1055" w:type="dxa"/>
          </w:tcPr>
          <w:p w14:paraId="587398FA" w14:textId="77777777" w:rsidR="00494B9E" w:rsidRPr="003C6442" w:rsidRDefault="00494B9E" w:rsidP="007E1F29">
            <w:pPr>
              <w:pStyle w:val="Tabletext"/>
            </w:pPr>
            <w:r w:rsidRPr="003C6442">
              <w:t>2</w:t>
            </w:r>
          </w:p>
        </w:tc>
        <w:tc>
          <w:tcPr>
            <w:tcW w:w="1055" w:type="dxa"/>
          </w:tcPr>
          <w:p w14:paraId="65C09326" w14:textId="77777777" w:rsidR="00494B9E" w:rsidRPr="003C6442" w:rsidRDefault="00494B9E" w:rsidP="007E1F29">
            <w:pPr>
              <w:pStyle w:val="Tabletext"/>
            </w:pPr>
            <w:r w:rsidRPr="003C6442">
              <w:t>10.5</w:t>
            </w:r>
          </w:p>
        </w:tc>
      </w:tr>
      <w:tr w:rsidR="00494B9E" w:rsidRPr="003C6442" w14:paraId="70C11410" w14:textId="77777777" w:rsidTr="007E1F29">
        <w:trPr>
          <w:cantSplit/>
        </w:trPr>
        <w:tc>
          <w:tcPr>
            <w:tcW w:w="714" w:type="dxa"/>
          </w:tcPr>
          <w:p w14:paraId="72355378" w14:textId="77777777" w:rsidR="00494B9E" w:rsidRPr="003C6442" w:rsidRDefault="00494B9E" w:rsidP="007E1F29">
            <w:pPr>
              <w:pStyle w:val="Tabletext"/>
            </w:pPr>
            <w:r w:rsidRPr="003C6442">
              <w:t>23</w:t>
            </w:r>
          </w:p>
        </w:tc>
        <w:tc>
          <w:tcPr>
            <w:tcW w:w="4810" w:type="dxa"/>
          </w:tcPr>
          <w:p w14:paraId="02D01490" w14:textId="2E5E24C9" w:rsidR="00494B9E" w:rsidRPr="003C6442" w:rsidRDefault="00494B9E" w:rsidP="007E1F29">
            <w:pPr>
              <w:pStyle w:val="Tabletext"/>
            </w:pPr>
            <w:r w:rsidRPr="003C6442">
              <w:t xml:space="preserve">Subrule 186(1) (Stopping in </w:t>
            </w:r>
            <w:r w:rsidR="00E1077C">
              <w:t xml:space="preserve">a </w:t>
            </w:r>
            <w:r w:rsidRPr="003C6442">
              <w:t>mail zone)</w:t>
            </w:r>
          </w:p>
        </w:tc>
        <w:tc>
          <w:tcPr>
            <w:tcW w:w="1054" w:type="dxa"/>
          </w:tcPr>
          <w:p w14:paraId="03B1966F" w14:textId="77777777" w:rsidR="00494B9E" w:rsidRPr="003C6442" w:rsidRDefault="00494B9E" w:rsidP="007E1F29">
            <w:pPr>
              <w:pStyle w:val="Tabletext"/>
            </w:pPr>
            <w:r w:rsidRPr="003C6442">
              <w:t>8</w:t>
            </w:r>
          </w:p>
        </w:tc>
        <w:tc>
          <w:tcPr>
            <w:tcW w:w="1055" w:type="dxa"/>
          </w:tcPr>
          <w:p w14:paraId="4EE4C3B1" w14:textId="77777777" w:rsidR="00494B9E" w:rsidRPr="003C6442" w:rsidRDefault="00494B9E" w:rsidP="007E1F29">
            <w:pPr>
              <w:pStyle w:val="Tabletext"/>
            </w:pPr>
            <w:r w:rsidRPr="003C6442">
              <w:t>3</w:t>
            </w:r>
          </w:p>
        </w:tc>
        <w:tc>
          <w:tcPr>
            <w:tcW w:w="1055" w:type="dxa"/>
          </w:tcPr>
          <w:p w14:paraId="393443F2" w14:textId="77777777" w:rsidR="00494B9E" w:rsidRPr="003C6442" w:rsidRDefault="00494B9E" w:rsidP="007E1F29">
            <w:pPr>
              <w:pStyle w:val="Tabletext"/>
            </w:pPr>
            <w:r w:rsidRPr="003C6442">
              <w:t>10.5</w:t>
            </w:r>
          </w:p>
        </w:tc>
        <w:tc>
          <w:tcPr>
            <w:tcW w:w="1055" w:type="dxa"/>
          </w:tcPr>
          <w:p w14:paraId="251F5FA0" w14:textId="77777777" w:rsidR="00494B9E" w:rsidRPr="003C6442" w:rsidRDefault="00494B9E" w:rsidP="007E1F29">
            <w:pPr>
              <w:pStyle w:val="Tabletext"/>
            </w:pPr>
            <w:r w:rsidRPr="003C6442">
              <w:t>5</w:t>
            </w:r>
          </w:p>
        </w:tc>
        <w:tc>
          <w:tcPr>
            <w:tcW w:w="1054" w:type="dxa"/>
          </w:tcPr>
          <w:p w14:paraId="3FA44641" w14:textId="77777777" w:rsidR="00494B9E" w:rsidRPr="003C6442" w:rsidRDefault="00494B9E" w:rsidP="007E1F29">
            <w:pPr>
              <w:pStyle w:val="Tabletext"/>
            </w:pPr>
            <w:r w:rsidRPr="003C6442">
              <w:t>10.5</w:t>
            </w:r>
          </w:p>
        </w:tc>
        <w:tc>
          <w:tcPr>
            <w:tcW w:w="1055" w:type="dxa"/>
          </w:tcPr>
          <w:p w14:paraId="1C28103F" w14:textId="77777777" w:rsidR="00494B9E" w:rsidRPr="003C6442" w:rsidRDefault="00494B9E" w:rsidP="007E1F29">
            <w:pPr>
              <w:pStyle w:val="Tabletext"/>
            </w:pPr>
            <w:r w:rsidRPr="003C6442">
              <w:t>2</w:t>
            </w:r>
          </w:p>
        </w:tc>
        <w:tc>
          <w:tcPr>
            <w:tcW w:w="1055" w:type="dxa"/>
          </w:tcPr>
          <w:p w14:paraId="4803F230" w14:textId="77777777" w:rsidR="00494B9E" w:rsidRPr="003C6442" w:rsidRDefault="00494B9E" w:rsidP="007E1F29">
            <w:pPr>
              <w:pStyle w:val="Tabletext"/>
            </w:pPr>
            <w:r w:rsidRPr="003C6442">
              <w:t>2</w:t>
            </w:r>
          </w:p>
        </w:tc>
        <w:tc>
          <w:tcPr>
            <w:tcW w:w="1055" w:type="dxa"/>
          </w:tcPr>
          <w:p w14:paraId="5A6F0935" w14:textId="77777777" w:rsidR="00494B9E" w:rsidRPr="003C6442" w:rsidRDefault="00494B9E" w:rsidP="007E1F29">
            <w:pPr>
              <w:pStyle w:val="Tabletext"/>
            </w:pPr>
            <w:r w:rsidRPr="003C6442">
              <w:t>10.5</w:t>
            </w:r>
          </w:p>
        </w:tc>
      </w:tr>
      <w:tr w:rsidR="00494B9E" w:rsidRPr="003C6442" w14:paraId="7078542B" w14:textId="77777777" w:rsidTr="007E1F29">
        <w:trPr>
          <w:cantSplit/>
        </w:trPr>
        <w:tc>
          <w:tcPr>
            <w:tcW w:w="714" w:type="dxa"/>
          </w:tcPr>
          <w:p w14:paraId="3A2B9389" w14:textId="77777777" w:rsidR="00494B9E" w:rsidRPr="003C6442" w:rsidRDefault="00494B9E" w:rsidP="007E1F29">
            <w:pPr>
              <w:pStyle w:val="Tabletext"/>
            </w:pPr>
            <w:r w:rsidRPr="003C6442">
              <w:t>24</w:t>
            </w:r>
          </w:p>
        </w:tc>
        <w:tc>
          <w:tcPr>
            <w:tcW w:w="4810" w:type="dxa"/>
          </w:tcPr>
          <w:p w14:paraId="34C7D400" w14:textId="5FF2A75B" w:rsidR="00494B9E" w:rsidRPr="003C6442" w:rsidRDefault="00494B9E" w:rsidP="007E1F29">
            <w:pPr>
              <w:pStyle w:val="Tabletext"/>
            </w:pPr>
            <w:r w:rsidRPr="003C6442">
              <w:t xml:space="preserve">Subrule 187(1) (Stopping in </w:t>
            </w:r>
            <w:r w:rsidR="00E1077C">
              <w:t xml:space="preserve">a </w:t>
            </w:r>
            <w:r w:rsidRPr="003C6442">
              <w:t>bus lane, transit lane or truck lane)</w:t>
            </w:r>
          </w:p>
        </w:tc>
        <w:tc>
          <w:tcPr>
            <w:tcW w:w="1054" w:type="dxa"/>
          </w:tcPr>
          <w:p w14:paraId="711CC6AF" w14:textId="77777777" w:rsidR="00494B9E" w:rsidRPr="003C6442" w:rsidRDefault="00494B9E" w:rsidP="007E1F29">
            <w:pPr>
              <w:pStyle w:val="Tabletext"/>
            </w:pPr>
            <w:r w:rsidRPr="003C6442">
              <w:t>8</w:t>
            </w:r>
          </w:p>
        </w:tc>
        <w:tc>
          <w:tcPr>
            <w:tcW w:w="1055" w:type="dxa"/>
          </w:tcPr>
          <w:p w14:paraId="77FF1ABC" w14:textId="77777777" w:rsidR="00494B9E" w:rsidRPr="003C6442" w:rsidRDefault="00494B9E" w:rsidP="007E1F29">
            <w:pPr>
              <w:pStyle w:val="Tabletext"/>
            </w:pPr>
            <w:r w:rsidRPr="003C6442">
              <w:t>2</w:t>
            </w:r>
          </w:p>
        </w:tc>
        <w:tc>
          <w:tcPr>
            <w:tcW w:w="1055" w:type="dxa"/>
          </w:tcPr>
          <w:p w14:paraId="10B1A58C" w14:textId="77777777" w:rsidR="00494B9E" w:rsidRPr="003C6442" w:rsidRDefault="00494B9E" w:rsidP="007E1F29">
            <w:pPr>
              <w:pStyle w:val="Tabletext"/>
            </w:pPr>
            <w:r w:rsidRPr="003C6442">
              <w:t>10.5</w:t>
            </w:r>
          </w:p>
        </w:tc>
        <w:tc>
          <w:tcPr>
            <w:tcW w:w="1055" w:type="dxa"/>
          </w:tcPr>
          <w:p w14:paraId="0A289A18" w14:textId="77777777" w:rsidR="00494B9E" w:rsidRPr="003C6442" w:rsidRDefault="00494B9E" w:rsidP="007E1F29">
            <w:pPr>
              <w:pStyle w:val="Tabletext"/>
            </w:pPr>
            <w:r w:rsidRPr="003C6442">
              <w:t>5</w:t>
            </w:r>
          </w:p>
        </w:tc>
        <w:tc>
          <w:tcPr>
            <w:tcW w:w="1054" w:type="dxa"/>
          </w:tcPr>
          <w:p w14:paraId="52AC40F7" w14:textId="77777777" w:rsidR="00494B9E" w:rsidRPr="003C6442" w:rsidRDefault="00494B9E" w:rsidP="007E1F29">
            <w:pPr>
              <w:pStyle w:val="Tabletext"/>
            </w:pPr>
            <w:r w:rsidRPr="003C6442">
              <w:t>10.5</w:t>
            </w:r>
          </w:p>
        </w:tc>
        <w:tc>
          <w:tcPr>
            <w:tcW w:w="1055" w:type="dxa"/>
          </w:tcPr>
          <w:p w14:paraId="3545310D" w14:textId="77777777" w:rsidR="00494B9E" w:rsidRPr="003C6442" w:rsidRDefault="00494B9E" w:rsidP="007E1F29">
            <w:pPr>
              <w:pStyle w:val="Tabletext"/>
            </w:pPr>
            <w:r w:rsidRPr="003C6442">
              <w:t>2</w:t>
            </w:r>
          </w:p>
        </w:tc>
        <w:tc>
          <w:tcPr>
            <w:tcW w:w="1055" w:type="dxa"/>
          </w:tcPr>
          <w:p w14:paraId="3A779A16" w14:textId="77777777" w:rsidR="00494B9E" w:rsidRPr="003C6442" w:rsidRDefault="00494B9E" w:rsidP="007E1F29">
            <w:pPr>
              <w:pStyle w:val="Tabletext"/>
            </w:pPr>
            <w:r w:rsidRPr="003C6442">
              <w:t>2</w:t>
            </w:r>
          </w:p>
        </w:tc>
        <w:tc>
          <w:tcPr>
            <w:tcW w:w="1055" w:type="dxa"/>
          </w:tcPr>
          <w:p w14:paraId="195F1A15" w14:textId="77777777" w:rsidR="00494B9E" w:rsidRPr="003C6442" w:rsidRDefault="00494B9E" w:rsidP="007E1F29">
            <w:pPr>
              <w:pStyle w:val="Tabletext"/>
            </w:pPr>
            <w:r w:rsidRPr="003C6442">
              <w:t>10.5</w:t>
            </w:r>
          </w:p>
        </w:tc>
      </w:tr>
      <w:tr w:rsidR="00494B9E" w:rsidRPr="003C6442" w14:paraId="33BB527D" w14:textId="77777777" w:rsidTr="007E1F29">
        <w:trPr>
          <w:cantSplit/>
        </w:trPr>
        <w:tc>
          <w:tcPr>
            <w:tcW w:w="714" w:type="dxa"/>
          </w:tcPr>
          <w:p w14:paraId="5341ECD5" w14:textId="77777777" w:rsidR="00494B9E" w:rsidRPr="003C6442" w:rsidRDefault="00494B9E" w:rsidP="007E1F29">
            <w:pPr>
              <w:pStyle w:val="Tabletext"/>
            </w:pPr>
            <w:r w:rsidRPr="003C6442">
              <w:t>25</w:t>
            </w:r>
          </w:p>
        </w:tc>
        <w:tc>
          <w:tcPr>
            <w:tcW w:w="4810" w:type="dxa"/>
          </w:tcPr>
          <w:p w14:paraId="232780EC" w14:textId="044B91E6" w:rsidR="00494B9E" w:rsidRPr="003C6442" w:rsidRDefault="00494B9E" w:rsidP="007E1F29">
            <w:pPr>
              <w:pStyle w:val="Tabletext"/>
            </w:pPr>
            <w:r w:rsidRPr="003C6442">
              <w:t xml:space="preserve">Subrule 187(2) (Stopping in </w:t>
            </w:r>
            <w:r w:rsidR="00E1077C">
              <w:t xml:space="preserve">a </w:t>
            </w:r>
            <w:r w:rsidRPr="003C6442">
              <w:t>bicycle lane)</w:t>
            </w:r>
          </w:p>
        </w:tc>
        <w:tc>
          <w:tcPr>
            <w:tcW w:w="1054" w:type="dxa"/>
          </w:tcPr>
          <w:p w14:paraId="3D899389" w14:textId="77777777" w:rsidR="00494B9E" w:rsidRPr="003C6442" w:rsidRDefault="00494B9E" w:rsidP="007E1F29">
            <w:pPr>
              <w:pStyle w:val="Tabletext"/>
            </w:pPr>
            <w:r w:rsidRPr="003C6442">
              <w:t>8</w:t>
            </w:r>
          </w:p>
        </w:tc>
        <w:tc>
          <w:tcPr>
            <w:tcW w:w="1055" w:type="dxa"/>
          </w:tcPr>
          <w:p w14:paraId="61EDB247" w14:textId="77777777" w:rsidR="00494B9E" w:rsidRPr="003C6442" w:rsidRDefault="00494B9E" w:rsidP="007E1F29">
            <w:pPr>
              <w:pStyle w:val="Tabletext"/>
            </w:pPr>
            <w:r w:rsidRPr="003C6442">
              <w:t>2</w:t>
            </w:r>
          </w:p>
        </w:tc>
        <w:tc>
          <w:tcPr>
            <w:tcW w:w="1055" w:type="dxa"/>
          </w:tcPr>
          <w:p w14:paraId="76DD40E1" w14:textId="77777777" w:rsidR="00494B9E" w:rsidRPr="003C6442" w:rsidRDefault="00494B9E" w:rsidP="007E1F29">
            <w:pPr>
              <w:pStyle w:val="Tabletext"/>
            </w:pPr>
            <w:r w:rsidRPr="003C6442">
              <w:t>10.5</w:t>
            </w:r>
          </w:p>
        </w:tc>
        <w:tc>
          <w:tcPr>
            <w:tcW w:w="1055" w:type="dxa"/>
          </w:tcPr>
          <w:p w14:paraId="210EF7F1" w14:textId="77777777" w:rsidR="00494B9E" w:rsidRPr="003C6442" w:rsidRDefault="00494B9E" w:rsidP="007E1F29">
            <w:pPr>
              <w:pStyle w:val="Tabletext"/>
            </w:pPr>
            <w:r w:rsidRPr="003C6442">
              <w:t>5</w:t>
            </w:r>
          </w:p>
        </w:tc>
        <w:tc>
          <w:tcPr>
            <w:tcW w:w="1054" w:type="dxa"/>
          </w:tcPr>
          <w:p w14:paraId="564AAA4C" w14:textId="77777777" w:rsidR="00494B9E" w:rsidRPr="003C6442" w:rsidRDefault="00494B9E" w:rsidP="007E1F29">
            <w:pPr>
              <w:pStyle w:val="Tabletext"/>
            </w:pPr>
            <w:r w:rsidRPr="003C6442">
              <w:t>10.5</w:t>
            </w:r>
          </w:p>
        </w:tc>
        <w:tc>
          <w:tcPr>
            <w:tcW w:w="1055" w:type="dxa"/>
          </w:tcPr>
          <w:p w14:paraId="097405F9" w14:textId="77777777" w:rsidR="00494B9E" w:rsidRPr="003C6442" w:rsidRDefault="00494B9E" w:rsidP="007E1F29">
            <w:pPr>
              <w:pStyle w:val="Tabletext"/>
            </w:pPr>
            <w:r w:rsidRPr="003C6442">
              <w:t>4</w:t>
            </w:r>
          </w:p>
        </w:tc>
        <w:tc>
          <w:tcPr>
            <w:tcW w:w="1055" w:type="dxa"/>
          </w:tcPr>
          <w:p w14:paraId="4315C533" w14:textId="77777777" w:rsidR="00494B9E" w:rsidRPr="003C6442" w:rsidRDefault="00494B9E" w:rsidP="007E1F29">
            <w:pPr>
              <w:pStyle w:val="Tabletext"/>
            </w:pPr>
            <w:r w:rsidRPr="003C6442">
              <w:t>4</w:t>
            </w:r>
          </w:p>
        </w:tc>
        <w:tc>
          <w:tcPr>
            <w:tcW w:w="1055" w:type="dxa"/>
          </w:tcPr>
          <w:p w14:paraId="353B01A8" w14:textId="77777777" w:rsidR="00494B9E" w:rsidRPr="003C6442" w:rsidRDefault="00494B9E" w:rsidP="007E1F29">
            <w:pPr>
              <w:pStyle w:val="Tabletext"/>
            </w:pPr>
            <w:r w:rsidRPr="003C6442">
              <w:t>10.5</w:t>
            </w:r>
          </w:p>
        </w:tc>
      </w:tr>
      <w:tr w:rsidR="00494B9E" w:rsidRPr="003C6442" w14:paraId="4DFE2DF9" w14:textId="77777777" w:rsidTr="007E1F29">
        <w:trPr>
          <w:cantSplit/>
        </w:trPr>
        <w:tc>
          <w:tcPr>
            <w:tcW w:w="714" w:type="dxa"/>
          </w:tcPr>
          <w:p w14:paraId="345851B0" w14:textId="77777777" w:rsidR="00494B9E" w:rsidRPr="003C6442" w:rsidRDefault="00494B9E" w:rsidP="007E1F29">
            <w:pPr>
              <w:pStyle w:val="Tabletext"/>
            </w:pPr>
            <w:r w:rsidRPr="003C6442">
              <w:t>26</w:t>
            </w:r>
          </w:p>
        </w:tc>
        <w:tc>
          <w:tcPr>
            <w:tcW w:w="4810" w:type="dxa"/>
          </w:tcPr>
          <w:p w14:paraId="3B42A355" w14:textId="2D6A077F" w:rsidR="00494B9E" w:rsidRPr="003C6442" w:rsidRDefault="00494B9E" w:rsidP="007E1F29">
            <w:pPr>
              <w:pStyle w:val="Tabletext"/>
            </w:pPr>
            <w:r w:rsidRPr="003C6442">
              <w:t xml:space="preserve">Subrule 187(3) (Stopping in </w:t>
            </w:r>
            <w:r w:rsidR="00E1077C">
              <w:t xml:space="preserve">a </w:t>
            </w:r>
            <w:r w:rsidRPr="003C6442">
              <w:t>tram lane, tramway or tram tracks)</w:t>
            </w:r>
          </w:p>
        </w:tc>
        <w:tc>
          <w:tcPr>
            <w:tcW w:w="1054" w:type="dxa"/>
          </w:tcPr>
          <w:p w14:paraId="0680B7EB" w14:textId="77777777" w:rsidR="00494B9E" w:rsidRPr="003C6442" w:rsidRDefault="00494B9E" w:rsidP="007E1F29">
            <w:pPr>
              <w:pStyle w:val="Tabletext"/>
            </w:pPr>
            <w:r w:rsidRPr="003C6442">
              <w:t>8</w:t>
            </w:r>
          </w:p>
        </w:tc>
        <w:tc>
          <w:tcPr>
            <w:tcW w:w="1055" w:type="dxa"/>
          </w:tcPr>
          <w:p w14:paraId="131C6327" w14:textId="77777777" w:rsidR="00494B9E" w:rsidRPr="003C6442" w:rsidRDefault="00494B9E" w:rsidP="007E1F29">
            <w:pPr>
              <w:pStyle w:val="Tabletext"/>
            </w:pPr>
            <w:r w:rsidRPr="003C6442">
              <w:t>2</w:t>
            </w:r>
          </w:p>
        </w:tc>
        <w:tc>
          <w:tcPr>
            <w:tcW w:w="1055" w:type="dxa"/>
          </w:tcPr>
          <w:p w14:paraId="43148C29" w14:textId="77777777" w:rsidR="00494B9E" w:rsidRPr="003C6442" w:rsidRDefault="00494B9E" w:rsidP="007E1F29">
            <w:pPr>
              <w:pStyle w:val="Tabletext"/>
            </w:pPr>
            <w:r w:rsidRPr="003C6442">
              <w:t>10.5</w:t>
            </w:r>
          </w:p>
        </w:tc>
        <w:tc>
          <w:tcPr>
            <w:tcW w:w="1055" w:type="dxa"/>
          </w:tcPr>
          <w:p w14:paraId="0651D531" w14:textId="77777777" w:rsidR="00494B9E" w:rsidRPr="003C6442" w:rsidRDefault="00494B9E" w:rsidP="007E1F29">
            <w:pPr>
              <w:pStyle w:val="Tabletext"/>
            </w:pPr>
            <w:r w:rsidRPr="003C6442">
              <w:t>5</w:t>
            </w:r>
          </w:p>
        </w:tc>
        <w:tc>
          <w:tcPr>
            <w:tcW w:w="1054" w:type="dxa"/>
          </w:tcPr>
          <w:p w14:paraId="0C6C798B" w14:textId="77777777" w:rsidR="00494B9E" w:rsidRPr="003C6442" w:rsidRDefault="00494B9E" w:rsidP="007E1F29">
            <w:pPr>
              <w:pStyle w:val="Tabletext"/>
            </w:pPr>
            <w:r w:rsidRPr="003C6442">
              <w:t>10.5</w:t>
            </w:r>
          </w:p>
        </w:tc>
        <w:tc>
          <w:tcPr>
            <w:tcW w:w="1055" w:type="dxa"/>
          </w:tcPr>
          <w:p w14:paraId="387F7A93" w14:textId="77777777" w:rsidR="00494B9E" w:rsidRPr="003C6442" w:rsidRDefault="00494B9E" w:rsidP="007E1F29">
            <w:pPr>
              <w:pStyle w:val="Tabletext"/>
            </w:pPr>
            <w:r w:rsidRPr="003C6442">
              <w:t>4</w:t>
            </w:r>
          </w:p>
        </w:tc>
        <w:tc>
          <w:tcPr>
            <w:tcW w:w="1055" w:type="dxa"/>
          </w:tcPr>
          <w:p w14:paraId="0D8E3245" w14:textId="77777777" w:rsidR="00494B9E" w:rsidRPr="003C6442" w:rsidRDefault="00494B9E" w:rsidP="007E1F29">
            <w:pPr>
              <w:pStyle w:val="Tabletext"/>
            </w:pPr>
            <w:r w:rsidRPr="003C6442">
              <w:t>4</w:t>
            </w:r>
          </w:p>
        </w:tc>
        <w:tc>
          <w:tcPr>
            <w:tcW w:w="1055" w:type="dxa"/>
          </w:tcPr>
          <w:p w14:paraId="232B44E1" w14:textId="77777777" w:rsidR="00494B9E" w:rsidRPr="003C6442" w:rsidRDefault="00494B9E" w:rsidP="007E1F29">
            <w:pPr>
              <w:pStyle w:val="Tabletext"/>
            </w:pPr>
            <w:r w:rsidRPr="003C6442">
              <w:t>10.5</w:t>
            </w:r>
          </w:p>
        </w:tc>
      </w:tr>
      <w:tr w:rsidR="00494B9E" w:rsidRPr="003C6442" w14:paraId="5451CECD" w14:textId="77777777" w:rsidTr="007E1F29">
        <w:trPr>
          <w:cantSplit/>
        </w:trPr>
        <w:tc>
          <w:tcPr>
            <w:tcW w:w="714" w:type="dxa"/>
          </w:tcPr>
          <w:p w14:paraId="2B36992D" w14:textId="77777777" w:rsidR="00494B9E" w:rsidRPr="003C6442" w:rsidRDefault="00494B9E" w:rsidP="007E1F29">
            <w:pPr>
              <w:pStyle w:val="Tabletext"/>
            </w:pPr>
            <w:r w:rsidRPr="003C6442">
              <w:lastRenderedPageBreak/>
              <w:t>27</w:t>
            </w:r>
          </w:p>
        </w:tc>
        <w:tc>
          <w:tcPr>
            <w:tcW w:w="4810" w:type="dxa"/>
          </w:tcPr>
          <w:p w14:paraId="689F2684" w14:textId="3EE50F61" w:rsidR="00494B9E" w:rsidRPr="003C6442" w:rsidRDefault="00494B9E" w:rsidP="007E1F29">
            <w:pPr>
              <w:pStyle w:val="Tabletext"/>
            </w:pPr>
            <w:r w:rsidRPr="003C6442">
              <w:t xml:space="preserve">Subrule 187(4) (Stopping in </w:t>
            </w:r>
            <w:r w:rsidR="00E1077C">
              <w:t xml:space="preserve">a </w:t>
            </w:r>
            <w:r w:rsidRPr="003C6442">
              <w:t>bus only lane)</w:t>
            </w:r>
          </w:p>
        </w:tc>
        <w:tc>
          <w:tcPr>
            <w:tcW w:w="1054" w:type="dxa"/>
          </w:tcPr>
          <w:p w14:paraId="3C95879F" w14:textId="77777777" w:rsidR="00494B9E" w:rsidRPr="003C6442" w:rsidRDefault="00494B9E" w:rsidP="007E1F29">
            <w:pPr>
              <w:pStyle w:val="Tabletext"/>
            </w:pPr>
            <w:r w:rsidRPr="003C6442">
              <w:t>8</w:t>
            </w:r>
          </w:p>
        </w:tc>
        <w:tc>
          <w:tcPr>
            <w:tcW w:w="1055" w:type="dxa"/>
          </w:tcPr>
          <w:p w14:paraId="4F80A74B" w14:textId="77777777" w:rsidR="00494B9E" w:rsidRPr="003C6442" w:rsidRDefault="00494B9E" w:rsidP="007E1F29">
            <w:pPr>
              <w:pStyle w:val="Tabletext"/>
            </w:pPr>
            <w:r w:rsidRPr="003C6442">
              <w:t>2</w:t>
            </w:r>
          </w:p>
        </w:tc>
        <w:tc>
          <w:tcPr>
            <w:tcW w:w="1055" w:type="dxa"/>
          </w:tcPr>
          <w:p w14:paraId="159EBB7F" w14:textId="77777777" w:rsidR="00494B9E" w:rsidRPr="003C6442" w:rsidRDefault="00494B9E" w:rsidP="007E1F29">
            <w:pPr>
              <w:pStyle w:val="Tabletext"/>
            </w:pPr>
            <w:r w:rsidRPr="003C6442">
              <w:t>10.5</w:t>
            </w:r>
          </w:p>
        </w:tc>
        <w:tc>
          <w:tcPr>
            <w:tcW w:w="1055" w:type="dxa"/>
          </w:tcPr>
          <w:p w14:paraId="058BA30C" w14:textId="77777777" w:rsidR="00494B9E" w:rsidRPr="003C6442" w:rsidRDefault="00494B9E" w:rsidP="007E1F29">
            <w:pPr>
              <w:pStyle w:val="Tabletext"/>
            </w:pPr>
            <w:r w:rsidRPr="003C6442">
              <w:t>5</w:t>
            </w:r>
          </w:p>
        </w:tc>
        <w:tc>
          <w:tcPr>
            <w:tcW w:w="1054" w:type="dxa"/>
          </w:tcPr>
          <w:p w14:paraId="58FAC7C5" w14:textId="77777777" w:rsidR="00494B9E" w:rsidRPr="003C6442" w:rsidRDefault="00494B9E" w:rsidP="007E1F29">
            <w:pPr>
              <w:pStyle w:val="Tabletext"/>
            </w:pPr>
            <w:r w:rsidRPr="003C6442">
              <w:t>10.5</w:t>
            </w:r>
          </w:p>
        </w:tc>
        <w:tc>
          <w:tcPr>
            <w:tcW w:w="1055" w:type="dxa"/>
          </w:tcPr>
          <w:p w14:paraId="27CEA430" w14:textId="77777777" w:rsidR="00494B9E" w:rsidRPr="003C6442" w:rsidRDefault="00494B9E" w:rsidP="007E1F29">
            <w:pPr>
              <w:pStyle w:val="Tabletext"/>
            </w:pPr>
            <w:r w:rsidRPr="003C6442">
              <w:t>2</w:t>
            </w:r>
          </w:p>
        </w:tc>
        <w:tc>
          <w:tcPr>
            <w:tcW w:w="1055" w:type="dxa"/>
          </w:tcPr>
          <w:p w14:paraId="3D7D9430" w14:textId="77777777" w:rsidR="00494B9E" w:rsidRPr="003C6442" w:rsidRDefault="00494B9E" w:rsidP="007E1F29">
            <w:pPr>
              <w:pStyle w:val="Tabletext"/>
            </w:pPr>
            <w:r w:rsidRPr="003C6442">
              <w:t>2</w:t>
            </w:r>
          </w:p>
        </w:tc>
        <w:tc>
          <w:tcPr>
            <w:tcW w:w="1055" w:type="dxa"/>
          </w:tcPr>
          <w:p w14:paraId="15AACB9C" w14:textId="77777777" w:rsidR="00494B9E" w:rsidRPr="003C6442" w:rsidRDefault="00494B9E" w:rsidP="007E1F29">
            <w:pPr>
              <w:pStyle w:val="Tabletext"/>
            </w:pPr>
            <w:r w:rsidRPr="003C6442">
              <w:t>10.5</w:t>
            </w:r>
          </w:p>
        </w:tc>
      </w:tr>
      <w:tr w:rsidR="00494B9E" w:rsidRPr="003C6442" w14:paraId="0D61FC30" w14:textId="77777777" w:rsidTr="007E1F29">
        <w:trPr>
          <w:cantSplit/>
        </w:trPr>
        <w:tc>
          <w:tcPr>
            <w:tcW w:w="714" w:type="dxa"/>
          </w:tcPr>
          <w:p w14:paraId="617771FA" w14:textId="77777777" w:rsidR="00494B9E" w:rsidRPr="003C6442" w:rsidRDefault="00494B9E" w:rsidP="007E1F29">
            <w:pPr>
              <w:pStyle w:val="Tabletext"/>
            </w:pPr>
            <w:r w:rsidRPr="003C6442">
              <w:t>28</w:t>
            </w:r>
          </w:p>
        </w:tc>
        <w:tc>
          <w:tcPr>
            <w:tcW w:w="4810" w:type="dxa"/>
          </w:tcPr>
          <w:p w14:paraId="3E5C660D" w14:textId="22769C66" w:rsidR="00494B9E" w:rsidRPr="003C6442" w:rsidRDefault="00494B9E" w:rsidP="007E1F29">
            <w:pPr>
              <w:pStyle w:val="Tabletext"/>
            </w:pPr>
            <w:r w:rsidRPr="003C6442">
              <w:t xml:space="preserve">Rule 188 (Stopping in </w:t>
            </w:r>
            <w:r w:rsidR="00E1077C">
              <w:t xml:space="preserve">a </w:t>
            </w:r>
            <w:r w:rsidRPr="003C6442">
              <w:t>shared zone)</w:t>
            </w:r>
          </w:p>
        </w:tc>
        <w:tc>
          <w:tcPr>
            <w:tcW w:w="1054" w:type="dxa"/>
          </w:tcPr>
          <w:p w14:paraId="79C3DF94" w14:textId="77777777" w:rsidR="00494B9E" w:rsidRPr="003C6442" w:rsidRDefault="00494B9E" w:rsidP="007E1F29">
            <w:pPr>
              <w:pStyle w:val="Tabletext"/>
            </w:pPr>
            <w:r w:rsidRPr="003C6442">
              <w:t>8</w:t>
            </w:r>
          </w:p>
        </w:tc>
        <w:tc>
          <w:tcPr>
            <w:tcW w:w="1055" w:type="dxa"/>
          </w:tcPr>
          <w:p w14:paraId="6A652F51" w14:textId="77777777" w:rsidR="00494B9E" w:rsidRPr="003C6442" w:rsidRDefault="00494B9E" w:rsidP="007E1F29">
            <w:pPr>
              <w:pStyle w:val="Tabletext"/>
            </w:pPr>
            <w:r w:rsidRPr="003C6442">
              <w:t>2</w:t>
            </w:r>
          </w:p>
        </w:tc>
        <w:tc>
          <w:tcPr>
            <w:tcW w:w="1055" w:type="dxa"/>
          </w:tcPr>
          <w:p w14:paraId="46D52EB0" w14:textId="77777777" w:rsidR="00494B9E" w:rsidRPr="003C6442" w:rsidRDefault="00494B9E" w:rsidP="007E1F29">
            <w:pPr>
              <w:pStyle w:val="Tabletext"/>
            </w:pPr>
            <w:r w:rsidRPr="003C6442">
              <w:t>10.5</w:t>
            </w:r>
          </w:p>
        </w:tc>
        <w:tc>
          <w:tcPr>
            <w:tcW w:w="1055" w:type="dxa"/>
          </w:tcPr>
          <w:p w14:paraId="7B6CDDDE" w14:textId="77777777" w:rsidR="00494B9E" w:rsidRPr="003C6442" w:rsidRDefault="00494B9E" w:rsidP="007E1F29">
            <w:pPr>
              <w:pStyle w:val="Tabletext"/>
            </w:pPr>
            <w:r w:rsidRPr="003C6442">
              <w:t>3</w:t>
            </w:r>
          </w:p>
        </w:tc>
        <w:tc>
          <w:tcPr>
            <w:tcW w:w="1054" w:type="dxa"/>
          </w:tcPr>
          <w:p w14:paraId="1A8875E0" w14:textId="77777777" w:rsidR="00494B9E" w:rsidRPr="003C6442" w:rsidRDefault="00494B9E" w:rsidP="007E1F29">
            <w:pPr>
              <w:pStyle w:val="Tabletext"/>
            </w:pPr>
            <w:r w:rsidRPr="003C6442">
              <w:t>10.5</w:t>
            </w:r>
          </w:p>
        </w:tc>
        <w:tc>
          <w:tcPr>
            <w:tcW w:w="1055" w:type="dxa"/>
          </w:tcPr>
          <w:p w14:paraId="001EDF55" w14:textId="77777777" w:rsidR="00494B9E" w:rsidRPr="003C6442" w:rsidRDefault="00494B9E" w:rsidP="007E1F29">
            <w:pPr>
              <w:pStyle w:val="Tabletext"/>
            </w:pPr>
            <w:r w:rsidRPr="003C6442">
              <w:t>2</w:t>
            </w:r>
          </w:p>
        </w:tc>
        <w:tc>
          <w:tcPr>
            <w:tcW w:w="1055" w:type="dxa"/>
          </w:tcPr>
          <w:p w14:paraId="3B6A61E6" w14:textId="77777777" w:rsidR="00494B9E" w:rsidRPr="003C6442" w:rsidRDefault="00494B9E" w:rsidP="007E1F29">
            <w:pPr>
              <w:pStyle w:val="Tabletext"/>
            </w:pPr>
            <w:r w:rsidRPr="003C6442">
              <w:t>2</w:t>
            </w:r>
          </w:p>
        </w:tc>
        <w:tc>
          <w:tcPr>
            <w:tcW w:w="1055" w:type="dxa"/>
          </w:tcPr>
          <w:p w14:paraId="7B3A79DD" w14:textId="77777777" w:rsidR="00494B9E" w:rsidRPr="003C6442" w:rsidRDefault="00494B9E" w:rsidP="007E1F29">
            <w:pPr>
              <w:pStyle w:val="Tabletext"/>
            </w:pPr>
            <w:r w:rsidRPr="003C6442">
              <w:t>10.5</w:t>
            </w:r>
          </w:p>
        </w:tc>
      </w:tr>
      <w:tr w:rsidR="00494B9E" w:rsidRPr="003C6442" w14:paraId="226CF137" w14:textId="77777777" w:rsidTr="007E1F29">
        <w:trPr>
          <w:cantSplit/>
        </w:trPr>
        <w:tc>
          <w:tcPr>
            <w:tcW w:w="714" w:type="dxa"/>
          </w:tcPr>
          <w:p w14:paraId="03147C4E" w14:textId="77777777" w:rsidR="00494B9E" w:rsidRPr="003C6442" w:rsidRDefault="00494B9E" w:rsidP="007E1F29">
            <w:pPr>
              <w:pStyle w:val="Tabletext"/>
            </w:pPr>
            <w:r w:rsidRPr="003C6442">
              <w:t>29</w:t>
            </w:r>
          </w:p>
        </w:tc>
        <w:tc>
          <w:tcPr>
            <w:tcW w:w="4810" w:type="dxa"/>
          </w:tcPr>
          <w:p w14:paraId="43F17F06" w14:textId="77777777" w:rsidR="00494B9E" w:rsidRPr="003C6442" w:rsidRDefault="00494B9E" w:rsidP="007E1F29">
            <w:pPr>
              <w:pStyle w:val="Tabletext"/>
            </w:pPr>
            <w:r w:rsidRPr="003C6442">
              <w:t>Subrule 189(1) (Double parking)</w:t>
            </w:r>
          </w:p>
        </w:tc>
        <w:tc>
          <w:tcPr>
            <w:tcW w:w="1054" w:type="dxa"/>
          </w:tcPr>
          <w:p w14:paraId="22A2D5FC" w14:textId="77777777" w:rsidR="00494B9E" w:rsidRPr="003C6442" w:rsidRDefault="00494B9E" w:rsidP="007E1F29">
            <w:pPr>
              <w:pStyle w:val="Tabletext"/>
            </w:pPr>
            <w:r w:rsidRPr="003C6442">
              <w:t>8</w:t>
            </w:r>
          </w:p>
        </w:tc>
        <w:tc>
          <w:tcPr>
            <w:tcW w:w="1055" w:type="dxa"/>
          </w:tcPr>
          <w:p w14:paraId="5BF7F5FE" w14:textId="77777777" w:rsidR="00494B9E" w:rsidRPr="003C6442" w:rsidRDefault="00494B9E" w:rsidP="007E1F29">
            <w:pPr>
              <w:pStyle w:val="Tabletext"/>
            </w:pPr>
            <w:r w:rsidRPr="003C6442">
              <w:t>3</w:t>
            </w:r>
          </w:p>
        </w:tc>
        <w:tc>
          <w:tcPr>
            <w:tcW w:w="1055" w:type="dxa"/>
          </w:tcPr>
          <w:p w14:paraId="52A4FC1F" w14:textId="77777777" w:rsidR="00494B9E" w:rsidRPr="003C6442" w:rsidRDefault="00494B9E" w:rsidP="007E1F29">
            <w:pPr>
              <w:pStyle w:val="Tabletext"/>
            </w:pPr>
            <w:r w:rsidRPr="003C6442">
              <w:t>10.5</w:t>
            </w:r>
          </w:p>
        </w:tc>
        <w:tc>
          <w:tcPr>
            <w:tcW w:w="1055" w:type="dxa"/>
          </w:tcPr>
          <w:p w14:paraId="1E690BDA" w14:textId="77777777" w:rsidR="00494B9E" w:rsidRPr="003C6442" w:rsidRDefault="00494B9E" w:rsidP="007E1F29">
            <w:pPr>
              <w:pStyle w:val="Tabletext"/>
            </w:pPr>
            <w:r w:rsidRPr="003C6442">
              <w:t>3</w:t>
            </w:r>
          </w:p>
        </w:tc>
        <w:tc>
          <w:tcPr>
            <w:tcW w:w="1054" w:type="dxa"/>
          </w:tcPr>
          <w:p w14:paraId="3EF874D3" w14:textId="77777777" w:rsidR="00494B9E" w:rsidRPr="003C6442" w:rsidRDefault="00494B9E" w:rsidP="007E1F29">
            <w:pPr>
              <w:pStyle w:val="Tabletext"/>
            </w:pPr>
            <w:r w:rsidRPr="003C6442">
              <w:t>10.5</w:t>
            </w:r>
          </w:p>
        </w:tc>
        <w:tc>
          <w:tcPr>
            <w:tcW w:w="1055" w:type="dxa"/>
          </w:tcPr>
          <w:p w14:paraId="5CA69931" w14:textId="77777777" w:rsidR="00494B9E" w:rsidRPr="003C6442" w:rsidRDefault="00494B9E" w:rsidP="007E1F29">
            <w:pPr>
              <w:pStyle w:val="Tabletext"/>
            </w:pPr>
            <w:r w:rsidRPr="003C6442">
              <w:t>4</w:t>
            </w:r>
          </w:p>
        </w:tc>
        <w:tc>
          <w:tcPr>
            <w:tcW w:w="1055" w:type="dxa"/>
          </w:tcPr>
          <w:p w14:paraId="7E4FE522" w14:textId="77777777" w:rsidR="00494B9E" w:rsidRPr="003C6442" w:rsidRDefault="00494B9E" w:rsidP="007E1F29">
            <w:pPr>
              <w:pStyle w:val="Tabletext"/>
            </w:pPr>
            <w:r w:rsidRPr="003C6442">
              <w:t>4</w:t>
            </w:r>
          </w:p>
        </w:tc>
        <w:tc>
          <w:tcPr>
            <w:tcW w:w="1055" w:type="dxa"/>
          </w:tcPr>
          <w:p w14:paraId="5A163E9D" w14:textId="77777777" w:rsidR="00494B9E" w:rsidRPr="003C6442" w:rsidRDefault="00494B9E" w:rsidP="007E1F29">
            <w:pPr>
              <w:pStyle w:val="Tabletext"/>
            </w:pPr>
            <w:r w:rsidRPr="003C6442">
              <w:t>10.5</w:t>
            </w:r>
          </w:p>
        </w:tc>
      </w:tr>
      <w:tr w:rsidR="00494B9E" w:rsidRPr="003C6442" w14:paraId="171D2796" w14:textId="77777777" w:rsidTr="007E1F29">
        <w:trPr>
          <w:cantSplit/>
        </w:trPr>
        <w:tc>
          <w:tcPr>
            <w:tcW w:w="714" w:type="dxa"/>
          </w:tcPr>
          <w:p w14:paraId="486E9F33" w14:textId="77777777" w:rsidR="00494B9E" w:rsidRPr="003C6442" w:rsidRDefault="00494B9E" w:rsidP="007E1F29">
            <w:pPr>
              <w:pStyle w:val="Tabletext"/>
            </w:pPr>
            <w:r w:rsidRPr="003C6442">
              <w:t>30</w:t>
            </w:r>
          </w:p>
        </w:tc>
        <w:tc>
          <w:tcPr>
            <w:tcW w:w="4810" w:type="dxa"/>
          </w:tcPr>
          <w:p w14:paraId="56DE47A9" w14:textId="1D2D0404" w:rsidR="00494B9E" w:rsidRPr="003C6442" w:rsidRDefault="00494B9E" w:rsidP="007E1F29">
            <w:pPr>
              <w:pStyle w:val="Tabletext"/>
            </w:pPr>
            <w:r w:rsidRPr="003C6442">
              <w:t xml:space="preserve">Subrule 190(1) (Stopping in or near </w:t>
            </w:r>
            <w:r w:rsidR="00E1077C">
              <w:t xml:space="preserve">a </w:t>
            </w:r>
            <w:r w:rsidRPr="003C6442">
              <w:t>safety zone)</w:t>
            </w:r>
          </w:p>
        </w:tc>
        <w:tc>
          <w:tcPr>
            <w:tcW w:w="1054" w:type="dxa"/>
          </w:tcPr>
          <w:p w14:paraId="286FF9F5" w14:textId="77777777" w:rsidR="00494B9E" w:rsidRPr="003C6442" w:rsidRDefault="00494B9E" w:rsidP="007E1F29">
            <w:pPr>
              <w:pStyle w:val="Tabletext"/>
            </w:pPr>
            <w:r w:rsidRPr="003C6442">
              <w:t>8</w:t>
            </w:r>
          </w:p>
        </w:tc>
        <w:tc>
          <w:tcPr>
            <w:tcW w:w="1055" w:type="dxa"/>
          </w:tcPr>
          <w:p w14:paraId="6AD5047E" w14:textId="77777777" w:rsidR="00494B9E" w:rsidRPr="003C6442" w:rsidRDefault="00494B9E" w:rsidP="007E1F29">
            <w:pPr>
              <w:pStyle w:val="Tabletext"/>
            </w:pPr>
            <w:r w:rsidRPr="003C6442">
              <w:t>2</w:t>
            </w:r>
          </w:p>
        </w:tc>
        <w:tc>
          <w:tcPr>
            <w:tcW w:w="1055" w:type="dxa"/>
          </w:tcPr>
          <w:p w14:paraId="091A4379" w14:textId="77777777" w:rsidR="00494B9E" w:rsidRPr="003C6442" w:rsidRDefault="00494B9E" w:rsidP="007E1F29">
            <w:pPr>
              <w:pStyle w:val="Tabletext"/>
            </w:pPr>
            <w:r w:rsidRPr="003C6442">
              <w:t>10.5</w:t>
            </w:r>
          </w:p>
        </w:tc>
        <w:tc>
          <w:tcPr>
            <w:tcW w:w="1055" w:type="dxa"/>
          </w:tcPr>
          <w:p w14:paraId="4F9B296F" w14:textId="77777777" w:rsidR="00494B9E" w:rsidRPr="003C6442" w:rsidRDefault="00494B9E" w:rsidP="007E1F29">
            <w:pPr>
              <w:pStyle w:val="Tabletext"/>
            </w:pPr>
            <w:r w:rsidRPr="003C6442">
              <w:t>5</w:t>
            </w:r>
          </w:p>
        </w:tc>
        <w:tc>
          <w:tcPr>
            <w:tcW w:w="1054" w:type="dxa"/>
          </w:tcPr>
          <w:p w14:paraId="0E91752C" w14:textId="77777777" w:rsidR="00494B9E" w:rsidRPr="003C6442" w:rsidRDefault="00494B9E" w:rsidP="007E1F29">
            <w:pPr>
              <w:pStyle w:val="Tabletext"/>
            </w:pPr>
            <w:r w:rsidRPr="003C6442">
              <w:t>10.5</w:t>
            </w:r>
          </w:p>
        </w:tc>
        <w:tc>
          <w:tcPr>
            <w:tcW w:w="1055" w:type="dxa"/>
          </w:tcPr>
          <w:p w14:paraId="7D48D765" w14:textId="77777777" w:rsidR="00494B9E" w:rsidRPr="003C6442" w:rsidRDefault="00494B9E" w:rsidP="007E1F29">
            <w:pPr>
              <w:pStyle w:val="Tabletext"/>
            </w:pPr>
            <w:r w:rsidRPr="003C6442">
              <w:t>4</w:t>
            </w:r>
          </w:p>
        </w:tc>
        <w:tc>
          <w:tcPr>
            <w:tcW w:w="1055" w:type="dxa"/>
          </w:tcPr>
          <w:p w14:paraId="6E7C49A8" w14:textId="77777777" w:rsidR="00494B9E" w:rsidRPr="003C6442" w:rsidRDefault="00494B9E" w:rsidP="007E1F29">
            <w:pPr>
              <w:pStyle w:val="Tabletext"/>
            </w:pPr>
            <w:r w:rsidRPr="003C6442">
              <w:t>4</w:t>
            </w:r>
          </w:p>
        </w:tc>
        <w:tc>
          <w:tcPr>
            <w:tcW w:w="1055" w:type="dxa"/>
          </w:tcPr>
          <w:p w14:paraId="3122978F" w14:textId="77777777" w:rsidR="00494B9E" w:rsidRPr="003C6442" w:rsidRDefault="00494B9E" w:rsidP="007E1F29">
            <w:pPr>
              <w:pStyle w:val="Tabletext"/>
            </w:pPr>
            <w:r w:rsidRPr="003C6442">
              <w:t>10.5</w:t>
            </w:r>
          </w:p>
        </w:tc>
      </w:tr>
      <w:tr w:rsidR="00494B9E" w:rsidRPr="003C6442" w14:paraId="11F18CDB" w14:textId="77777777" w:rsidTr="007E1F29">
        <w:trPr>
          <w:cantSplit/>
        </w:trPr>
        <w:tc>
          <w:tcPr>
            <w:tcW w:w="714" w:type="dxa"/>
          </w:tcPr>
          <w:p w14:paraId="548468C7" w14:textId="77777777" w:rsidR="00494B9E" w:rsidRPr="003C6442" w:rsidRDefault="00494B9E" w:rsidP="007E1F29">
            <w:pPr>
              <w:pStyle w:val="Tabletext"/>
            </w:pPr>
            <w:r w:rsidRPr="003C6442">
              <w:t>31</w:t>
            </w:r>
          </w:p>
        </w:tc>
        <w:tc>
          <w:tcPr>
            <w:tcW w:w="4810" w:type="dxa"/>
          </w:tcPr>
          <w:p w14:paraId="76B4787A" w14:textId="1AB3C95D" w:rsidR="00494B9E" w:rsidRPr="003C6442" w:rsidRDefault="00494B9E" w:rsidP="007E1F29">
            <w:pPr>
              <w:pStyle w:val="Tabletext"/>
            </w:pPr>
            <w:r w:rsidRPr="003C6442">
              <w:t xml:space="preserve">Rule 191 (Stopping near </w:t>
            </w:r>
            <w:r w:rsidR="00E1077C">
              <w:t xml:space="preserve">an </w:t>
            </w:r>
            <w:r w:rsidRPr="003C6442">
              <w:t>obstruction)</w:t>
            </w:r>
          </w:p>
        </w:tc>
        <w:tc>
          <w:tcPr>
            <w:tcW w:w="1054" w:type="dxa"/>
          </w:tcPr>
          <w:p w14:paraId="047EC687" w14:textId="77777777" w:rsidR="00494B9E" w:rsidRPr="003C6442" w:rsidRDefault="00494B9E" w:rsidP="007E1F29">
            <w:pPr>
              <w:pStyle w:val="Tabletext"/>
            </w:pPr>
            <w:r w:rsidRPr="003C6442">
              <w:t>8</w:t>
            </w:r>
          </w:p>
        </w:tc>
        <w:tc>
          <w:tcPr>
            <w:tcW w:w="1055" w:type="dxa"/>
          </w:tcPr>
          <w:p w14:paraId="0E92D33B" w14:textId="77777777" w:rsidR="00494B9E" w:rsidRPr="003C6442" w:rsidRDefault="00494B9E" w:rsidP="007E1F29">
            <w:pPr>
              <w:pStyle w:val="Tabletext"/>
            </w:pPr>
            <w:r w:rsidRPr="003C6442">
              <w:t>2</w:t>
            </w:r>
          </w:p>
        </w:tc>
        <w:tc>
          <w:tcPr>
            <w:tcW w:w="1055" w:type="dxa"/>
          </w:tcPr>
          <w:p w14:paraId="31BE3C07" w14:textId="77777777" w:rsidR="00494B9E" w:rsidRPr="003C6442" w:rsidRDefault="00494B9E" w:rsidP="007E1F29">
            <w:pPr>
              <w:pStyle w:val="Tabletext"/>
            </w:pPr>
            <w:r w:rsidRPr="003C6442">
              <w:t>10.5</w:t>
            </w:r>
          </w:p>
        </w:tc>
        <w:tc>
          <w:tcPr>
            <w:tcW w:w="1055" w:type="dxa"/>
          </w:tcPr>
          <w:p w14:paraId="6A1197DB" w14:textId="77777777" w:rsidR="00494B9E" w:rsidRPr="003C6442" w:rsidRDefault="00494B9E" w:rsidP="007E1F29">
            <w:pPr>
              <w:pStyle w:val="Tabletext"/>
            </w:pPr>
            <w:r w:rsidRPr="003C6442">
              <w:t>5</w:t>
            </w:r>
          </w:p>
        </w:tc>
        <w:tc>
          <w:tcPr>
            <w:tcW w:w="1054" w:type="dxa"/>
          </w:tcPr>
          <w:p w14:paraId="3FFB990E" w14:textId="77777777" w:rsidR="00494B9E" w:rsidRPr="003C6442" w:rsidRDefault="00494B9E" w:rsidP="007E1F29">
            <w:pPr>
              <w:pStyle w:val="Tabletext"/>
            </w:pPr>
            <w:r w:rsidRPr="003C6442">
              <w:t>10.5</w:t>
            </w:r>
          </w:p>
        </w:tc>
        <w:tc>
          <w:tcPr>
            <w:tcW w:w="1055" w:type="dxa"/>
          </w:tcPr>
          <w:p w14:paraId="322B8887" w14:textId="77777777" w:rsidR="00494B9E" w:rsidRPr="003C6442" w:rsidRDefault="00494B9E" w:rsidP="007E1F29">
            <w:pPr>
              <w:pStyle w:val="Tabletext"/>
            </w:pPr>
            <w:r w:rsidRPr="003C6442">
              <w:t>6.5</w:t>
            </w:r>
          </w:p>
        </w:tc>
        <w:tc>
          <w:tcPr>
            <w:tcW w:w="1055" w:type="dxa"/>
          </w:tcPr>
          <w:p w14:paraId="4B215FBC" w14:textId="77777777" w:rsidR="00494B9E" w:rsidRPr="003C6442" w:rsidRDefault="00494B9E" w:rsidP="007E1F29">
            <w:pPr>
              <w:pStyle w:val="Tabletext"/>
            </w:pPr>
            <w:r w:rsidRPr="003C6442">
              <w:t>6.5</w:t>
            </w:r>
          </w:p>
        </w:tc>
        <w:tc>
          <w:tcPr>
            <w:tcW w:w="1055" w:type="dxa"/>
          </w:tcPr>
          <w:p w14:paraId="5A628E14" w14:textId="77777777" w:rsidR="00494B9E" w:rsidRPr="003C6442" w:rsidRDefault="00494B9E" w:rsidP="007E1F29">
            <w:pPr>
              <w:pStyle w:val="Tabletext"/>
            </w:pPr>
            <w:r w:rsidRPr="003C6442">
              <w:t>10.5</w:t>
            </w:r>
          </w:p>
        </w:tc>
      </w:tr>
      <w:tr w:rsidR="00494B9E" w:rsidRPr="003C6442" w14:paraId="22C759CE" w14:textId="77777777" w:rsidTr="007E1F29">
        <w:trPr>
          <w:cantSplit/>
        </w:trPr>
        <w:tc>
          <w:tcPr>
            <w:tcW w:w="714" w:type="dxa"/>
          </w:tcPr>
          <w:p w14:paraId="7AB55D23" w14:textId="77777777" w:rsidR="00494B9E" w:rsidRPr="003C6442" w:rsidRDefault="00494B9E" w:rsidP="007E1F29">
            <w:pPr>
              <w:pStyle w:val="Tabletext"/>
            </w:pPr>
            <w:r w:rsidRPr="003C6442">
              <w:t>32</w:t>
            </w:r>
          </w:p>
        </w:tc>
        <w:tc>
          <w:tcPr>
            <w:tcW w:w="4810" w:type="dxa"/>
          </w:tcPr>
          <w:p w14:paraId="1AC2EEAB" w14:textId="4B408E88" w:rsidR="00494B9E" w:rsidRPr="003C6442" w:rsidRDefault="00494B9E" w:rsidP="007E1F29">
            <w:pPr>
              <w:pStyle w:val="Tabletext"/>
            </w:pPr>
            <w:r w:rsidRPr="003C6442">
              <w:t xml:space="preserve">Subrule 192(1) (Stopping on </w:t>
            </w:r>
            <w:r w:rsidR="00E1077C">
              <w:t xml:space="preserve">a </w:t>
            </w:r>
            <w:r w:rsidRPr="003C6442">
              <w:t>bridge, causeway, ramp or similar structure)</w:t>
            </w:r>
          </w:p>
        </w:tc>
        <w:tc>
          <w:tcPr>
            <w:tcW w:w="1054" w:type="dxa"/>
          </w:tcPr>
          <w:p w14:paraId="434ADFC7" w14:textId="77777777" w:rsidR="00494B9E" w:rsidRPr="003C6442" w:rsidRDefault="00494B9E" w:rsidP="007E1F29">
            <w:pPr>
              <w:pStyle w:val="Tabletext"/>
            </w:pPr>
            <w:r w:rsidRPr="003C6442">
              <w:t>8</w:t>
            </w:r>
          </w:p>
        </w:tc>
        <w:tc>
          <w:tcPr>
            <w:tcW w:w="1055" w:type="dxa"/>
          </w:tcPr>
          <w:p w14:paraId="2A779DFA" w14:textId="77777777" w:rsidR="00494B9E" w:rsidRPr="003C6442" w:rsidRDefault="00494B9E" w:rsidP="007E1F29">
            <w:pPr>
              <w:pStyle w:val="Tabletext"/>
            </w:pPr>
            <w:r w:rsidRPr="003C6442">
              <w:t>2</w:t>
            </w:r>
          </w:p>
        </w:tc>
        <w:tc>
          <w:tcPr>
            <w:tcW w:w="1055" w:type="dxa"/>
          </w:tcPr>
          <w:p w14:paraId="49F43AA4" w14:textId="77777777" w:rsidR="00494B9E" w:rsidRPr="003C6442" w:rsidRDefault="00494B9E" w:rsidP="007E1F29">
            <w:pPr>
              <w:pStyle w:val="Tabletext"/>
            </w:pPr>
            <w:r w:rsidRPr="003C6442">
              <w:t>10.5</w:t>
            </w:r>
          </w:p>
        </w:tc>
        <w:tc>
          <w:tcPr>
            <w:tcW w:w="1055" w:type="dxa"/>
          </w:tcPr>
          <w:p w14:paraId="397A6F9C" w14:textId="77777777" w:rsidR="00494B9E" w:rsidRPr="003C6442" w:rsidRDefault="00494B9E" w:rsidP="007E1F29">
            <w:pPr>
              <w:pStyle w:val="Tabletext"/>
            </w:pPr>
            <w:r w:rsidRPr="003C6442">
              <w:t>5</w:t>
            </w:r>
          </w:p>
        </w:tc>
        <w:tc>
          <w:tcPr>
            <w:tcW w:w="1054" w:type="dxa"/>
          </w:tcPr>
          <w:p w14:paraId="291878D5" w14:textId="77777777" w:rsidR="00494B9E" w:rsidRPr="003C6442" w:rsidRDefault="00494B9E" w:rsidP="007E1F29">
            <w:pPr>
              <w:pStyle w:val="Tabletext"/>
            </w:pPr>
            <w:r w:rsidRPr="003C6442">
              <w:t>10.5</w:t>
            </w:r>
          </w:p>
        </w:tc>
        <w:tc>
          <w:tcPr>
            <w:tcW w:w="1055" w:type="dxa"/>
          </w:tcPr>
          <w:p w14:paraId="2AE04FF5" w14:textId="77777777" w:rsidR="00494B9E" w:rsidRPr="003C6442" w:rsidRDefault="00494B9E" w:rsidP="007E1F29">
            <w:pPr>
              <w:pStyle w:val="Tabletext"/>
            </w:pPr>
            <w:r w:rsidRPr="003C6442">
              <w:t>6.5</w:t>
            </w:r>
          </w:p>
        </w:tc>
        <w:tc>
          <w:tcPr>
            <w:tcW w:w="1055" w:type="dxa"/>
          </w:tcPr>
          <w:p w14:paraId="7A6835E7" w14:textId="77777777" w:rsidR="00494B9E" w:rsidRPr="003C6442" w:rsidRDefault="00494B9E" w:rsidP="007E1F29">
            <w:pPr>
              <w:pStyle w:val="Tabletext"/>
            </w:pPr>
            <w:r w:rsidRPr="003C6442">
              <w:t>6.5</w:t>
            </w:r>
          </w:p>
        </w:tc>
        <w:tc>
          <w:tcPr>
            <w:tcW w:w="1055" w:type="dxa"/>
          </w:tcPr>
          <w:p w14:paraId="0AE8DF33" w14:textId="77777777" w:rsidR="00494B9E" w:rsidRPr="003C6442" w:rsidRDefault="00494B9E" w:rsidP="007E1F29">
            <w:pPr>
              <w:pStyle w:val="Tabletext"/>
            </w:pPr>
            <w:r w:rsidRPr="003C6442">
              <w:t>10.5</w:t>
            </w:r>
          </w:p>
        </w:tc>
      </w:tr>
      <w:tr w:rsidR="00494B9E" w:rsidRPr="003C6442" w14:paraId="3B34E86B" w14:textId="77777777" w:rsidTr="007E1F29">
        <w:trPr>
          <w:cantSplit/>
        </w:trPr>
        <w:tc>
          <w:tcPr>
            <w:tcW w:w="714" w:type="dxa"/>
          </w:tcPr>
          <w:p w14:paraId="54CD091A" w14:textId="77777777" w:rsidR="00494B9E" w:rsidRPr="003C6442" w:rsidRDefault="00494B9E" w:rsidP="007E1F29">
            <w:pPr>
              <w:pStyle w:val="Tabletext"/>
            </w:pPr>
            <w:r w:rsidRPr="003C6442">
              <w:t>33</w:t>
            </w:r>
          </w:p>
        </w:tc>
        <w:tc>
          <w:tcPr>
            <w:tcW w:w="4810" w:type="dxa"/>
          </w:tcPr>
          <w:p w14:paraId="58E31F68" w14:textId="27457EBC" w:rsidR="00494B9E" w:rsidRPr="003C6442" w:rsidRDefault="00494B9E" w:rsidP="007E1F29">
            <w:pPr>
              <w:pStyle w:val="Tabletext"/>
            </w:pPr>
            <w:r w:rsidRPr="003C6442">
              <w:t xml:space="preserve">Subrule 192(2) (Stopping in </w:t>
            </w:r>
            <w:r w:rsidR="00DA1BB2">
              <w:t xml:space="preserve">a </w:t>
            </w:r>
            <w:r w:rsidRPr="003C6442">
              <w:t>tunnel or underpass)</w:t>
            </w:r>
          </w:p>
        </w:tc>
        <w:tc>
          <w:tcPr>
            <w:tcW w:w="1054" w:type="dxa"/>
          </w:tcPr>
          <w:p w14:paraId="1C38C761" w14:textId="77777777" w:rsidR="00494B9E" w:rsidRPr="003C6442" w:rsidRDefault="00494B9E" w:rsidP="007E1F29">
            <w:pPr>
              <w:pStyle w:val="Tabletext"/>
            </w:pPr>
            <w:r w:rsidRPr="003C6442">
              <w:t>8</w:t>
            </w:r>
          </w:p>
        </w:tc>
        <w:tc>
          <w:tcPr>
            <w:tcW w:w="1055" w:type="dxa"/>
          </w:tcPr>
          <w:p w14:paraId="49458B9C" w14:textId="77777777" w:rsidR="00494B9E" w:rsidRPr="003C6442" w:rsidRDefault="00494B9E" w:rsidP="007E1F29">
            <w:pPr>
              <w:pStyle w:val="Tabletext"/>
            </w:pPr>
            <w:r w:rsidRPr="003C6442">
              <w:t>2</w:t>
            </w:r>
          </w:p>
        </w:tc>
        <w:tc>
          <w:tcPr>
            <w:tcW w:w="1055" w:type="dxa"/>
          </w:tcPr>
          <w:p w14:paraId="0C09C26E" w14:textId="77777777" w:rsidR="00494B9E" w:rsidRPr="003C6442" w:rsidRDefault="00494B9E" w:rsidP="007E1F29">
            <w:pPr>
              <w:pStyle w:val="Tabletext"/>
            </w:pPr>
            <w:r w:rsidRPr="003C6442">
              <w:t>10.5</w:t>
            </w:r>
          </w:p>
        </w:tc>
        <w:tc>
          <w:tcPr>
            <w:tcW w:w="1055" w:type="dxa"/>
          </w:tcPr>
          <w:p w14:paraId="6D74B8DF" w14:textId="77777777" w:rsidR="00494B9E" w:rsidRPr="003C6442" w:rsidRDefault="00494B9E" w:rsidP="007E1F29">
            <w:pPr>
              <w:pStyle w:val="Tabletext"/>
            </w:pPr>
            <w:r w:rsidRPr="003C6442">
              <w:t>5</w:t>
            </w:r>
          </w:p>
        </w:tc>
        <w:tc>
          <w:tcPr>
            <w:tcW w:w="1054" w:type="dxa"/>
          </w:tcPr>
          <w:p w14:paraId="31E524B8" w14:textId="77777777" w:rsidR="00494B9E" w:rsidRPr="003C6442" w:rsidRDefault="00494B9E" w:rsidP="007E1F29">
            <w:pPr>
              <w:pStyle w:val="Tabletext"/>
            </w:pPr>
            <w:r w:rsidRPr="003C6442">
              <w:t>10.5</w:t>
            </w:r>
          </w:p>
        </w:tc>
        <w:tc>
          <w:tcPr>
            <w:tcW w:w="1055" w:type="dxa"/>
          </w:tcPr>
          <w:p w14:paraId="3EBE7B4A" w14:textId="77777777" w:rsidR="00494B9E" w:rsidRPr="003C6442" w:rsidRDefault="00494B9E" w:rsidP="007E1F29">
            <w:pPr>
              <w:pStyle w:val="Tabletext"/>
            </w:pPr>
            <w:r w:rsidRPr="003C6442">
              <w:t>6.5</w:t>
            </w:r>
          </w:p>
        </w:tc>
        <w:tc>
          <w:tcPr>
            <w:tcW w:w="1055" w:type="dxa"/>
          </w:tcPr>
          <w:p w14:paraId="2C8C948F" w14:textId="77777777" w:rsidR="00494B9E" w:rsidRPr="003C6442" w:rsidRDefault="00494B9E" w:rsidP="007E1F29">
            <w:pPr>
              <w:pStyle w:val="Tabletext"/>
            </w:pPr>
            <w:r w:rsidRPr="003C6442">
              <w:t>6.5</w:t>
            </w:r>
          </w:p>
        </w:tc>
        <w:tc>
          <w:tcPr>
            <w:tcW w:w="1055" w:type="dxa"/>
          </w:tcPr>
          <w:p w14:paraId="282C0126" w14:textId="77777777" w:rsidR="00494B9E" w:rsidRPr="003C6442" w:rsidRDefault="00494B9E" w:rsidP="007E1F29">
            <w:pPr>
              <w:pStyle w:val="Tabletext"/>
            </w:pPr>
            <w:r w:rsidRPr="003C6442">
              <w:t>10.5</w:t>
            </w:r>
          </w:p>
        </w:tc>
      </w:tr>
      <w:tr w:rsidR="00494B9E" w:rsidRPr="003C6442" w14:paraId="24452D7F" w14:textId="77777777" w:rsidTr="007E1F29">
        <w:trPr>
          <w:cantSplit/>
        </w:trPr>
        <w:tc>
          <w:tcPr>
            <w:tcW w:w="714" w:type="dxa"/>
          </w:tcPr>
          <w:p w14:paraId="77C53400" w14:textId="77777777" w:rsidR="00494B9E" w:rsidRPr="003C6442" w:rsidRDefault="00494B9E" w:rsidP="007E1F29">
            <w:pPr>
              <w:pStyle w:val="Tabletext"/>
            </w:pPr>
            <w:r w:rsidRPr="003C6442">
              <w:t>34</w:t>
            </w:r>
          </w:p>
        </w:tc>
        <w:tc>
          <w:tcPr>
            <w:tcW w:w="4810" w:type="dxa"/>
          </w:tcPr>
          <w:p w14:paraId="6368C9C0" w14:textId="066A9585" w:rsidR="00494B9E" w:rsidRPr="003C6442" w:rsidRDefault="00494B9E" w:rsidP="007E1F29">
            <w:pPr>
              <w:pStyle w:val="Tabletext"/>
            </w:pPr>
            <w:r w:rsidRPr="003C6442">
              <w:t xml:space="preserve">Subrule 193(1) (Stopping on </w:t>
            </w:r>
            <w:r w:rsidR="00DA1BB2">
              <w:t xml:space="preserve">a </w:t>
            </w:r>
            <w:r w:rsidRPr="003C6442">
              <w:t xml:space="preserve">crest or curve outside </w:t>
            </w:r>
            <w:r w:rsidR="00DA1BB2">
              <w:t xml:space="preserve">a </w:t>
            </w:r>
            <w:r w:rsidRPr="003C6442">
              <w:t>built</w:t>
            </w:r>
            <w:r w:rsidR="009A508D">
              <w:noBreakHyphen/>
            </w:r>
            <w:r w:rsidRPr="003C6442">
              <w:t>up area)</w:t>
            </w:r>
          </w:p>
        </w:tc>
        <w:tc>
          <w:tcPr>
            <w:tcW w:w="1054" w:type="dxa"/>
          </w:tcPr>
          <w:p w14:paraId="4610BE5D" w14:textId="77777777" w:rsidR="00494B9E" w:rsidRPr="003C6442" w:rsidRDefault="00494B9E" w:rsidP="007E1F29">
            <w:pPr>
              <w:pStyle w:val="Tabletext"/>
            </w:pPr>
            <w:r w:rsidRPr="003C6442">
              <w:t>8</w:t>
            </w:r>
          </w:p>
        </w:tc>
        <w:tc>
          <w:tcPr>
            <w:tcW w:w="1055" w:type="dxa"/>
          </w:tcPr>
          <w:p w14:paraId="0B63DA0B" w14:textId="77777777" w:rsidR="00494B9E" w:rsidRPr="003C6442" w:rsidRDefault="00494B9E" w:rsidP="007E1F29">
            <w:pPr>
              <w:pStyle w:val="Tabletext"/>
            </w:pPr>
            <w:r w:rsidRPr="003C6442">
              <w:t>2</w:t>
            </w:r>
          </w:p>
        </w:tc>
        <w:tc>
          <w:tcPr>
            <w:tcW w:w="1055" w:type="dxa"/>
          </w:tcPr>
          <w:p w14:paraId="10B08CD3" w14:textId="77777777" w:rsidR="00494B9E" w:rsidRPr="003C6442" w:rsidRDefault="00494B9E" w:rsidP="007E1F29">
            <w:pPr>
              <w:pStyle w:val="Tabletext"/>
            </w:pPr>
            <w:r w:rsidRPr="003C6442">
              <w:t>10.5</w:t>
            </w:r>
          </w:p>
        </w:tc>
        <w:tc>
          <w:tcPr>
            <w:tcW w:w="1055" w:type="dxa"/>
          </w:tcPr>
          <w:p w14:paraId="6017304D" w14:textId="77777777" w:rsidR="00494B9E" w:rsidRPr="003C6442" w:rsidRDefault="00494B9E" w:rsidP="007E1F29">
            <w:pPr>
              <w:pStyle w:val="Tabletext"/>
            </w:pPr>
            <w:r w:rsidRPr="003C6442">
              <w:t>5</w:t>
            </w:r>
          </w:p>
        </w:tc>
        <w:tc>
          <w:tcPr>
            <w:tcW w:w="1054" w:type="dxa"/>
          </w:tcPr>
          <w:p w14:paraId="74A4D5E8" w14:textId="77777777" w:rsidR="00494B9E" w:rsidRPr="003C6442" w:rsidRDefault="00494B9E" w:rsidP="007E1F29">
            <w:pPr>
              <w:pStyle w:val="Tabletext"/>
            </w:pPr>
            <w:r w:rsidRPr="003C6442">
              <w:t>10.5</w:t>
            </w:r>
          </w:p>
        </w:tc>
        <w:tc>
          <w:tcPr>
            <w:tcW w:w="1055" w:type="dxa"/>
          </w:tcPr>
          <w:p w14:paraId="72AF209C" w14:textId="77777777" w:rsidR="00494B9E" w:rsidRPr="003C6442" w:rsidRDefault="00494B9E" w:rsidP="007E1F29">
            <w:pPr>
              <w:pStyle w:val="Tabletext"/>
            </w:pPr>
            <w:r w:rsidRPr="003C6442">
              <w:t>6.5</w:t>
            </w:r>
          </w:p>
        </w:tc>
        <w:tc>
          <w:tcPr>
            <w:tcW w:w="1055" w:type="dxa"/>
          </w:tcPr>
          <w:p w14:paraId="43830046" w14:textId="77777777" w:rsidR="00494B9E" w:rsidRPr="003C6442" w:rsidRDefault="00494B9E" w:rsidP="007E1F29">
            <w:pPr>
              <w:pStyle w:val="Tabletext"/>
            </w:pPr>
            <w:r w:rsidRPr="003C6442">
              <w:t>6.5</w:t>
            </w:r>
          </w:p>
        </w:tc>
        <w:tc>
          <w:tcPr>
            <w:tcW w:w="1055" w:type="dxa"/>
          </w:tcPr>
          <w:p w14:paraId="13AE6429" w14:textId="77777777" w:rsidR="00494B9E" w:rsidRPr="003C6442" w:rsidRDefault="00494B9E" w:rsidP="007E1F29">
            <w:pPr>
              <w:pStyle w:val="Tabletext"/>
            </w:pPr>
            <w:r w:rsidRPr="003C6442">
              <w:t>10.5</w:t>
            </w:r>
          </w:p>
        </w:tc>
      </w:tr>
      <w:tr w:rsidR="00494B9E" w:rsidRPr="003C6442" w14:paraId="0E98917F" w14:textId="77777777" w:rsidTr="007E1F29">
        <w:trPr>
          <w:cantSplit/>
        </w:trPr>
        <w:tc>
          <w:tcPr>
            <w:tcW w:w="714" w:type="dxa"/>
          </w:tcPr>
          <w:p w14:paraId="0CEF283F" w14:textId="77777777" w:rsidR="00494B9E" w:rsidRPr="003C6442" w:rsidRDefault="00494B9E" w:rsidP="007E1F29">
            <w:pPr>
              <w:pStyle w:val="Tabletext"/>
            </w:pPr>
            <w:r w:rsidRPr="003C6442">
              <w:t>35</w:t>
            </w:r>
          </w:p>
        </w:tc>
        <w:tc>
          <w:tcPr>
            <w:tcW w:w="4810" w:type="dxa"/>
          </w:tcPr>
          <w:p w14:paraId="4DE7BAD3" w14:textId="2AC8B058" w:rsidR="00494B9E" w:rsidRPr="003C6442" w:rsidRDefault="00494B9E" w:rsidP="007E1F29">
            <w:pPr>
              <w:pStyle w:val="Tabletext"/>
            </w:pPr>
            <w:r w:rsidRPr="003C6442">
              <w:t xml:space="preserve">Subrule 194(1) (Stopping near </w:t>
            </w:r>
            <w:r w:rsidR="00DA1BB2">
              <w:t xml:space="preserve">a </w:t>
            </w:r>
            <w:r w:rsidRPr="003C6442">
              <w:t>fire hydrant etc)</w:t>
            </w:r>
          </w:p>
        </w:tc>
        <w:tc>
          <w:tcPr>
            <w:tcW w:w="1054" w:type="dxa"/>
          </w:tcPr>
          <w:p w14:paraId="4DF7047F" w14:textId="77777777" w:rsidR="00494B9E" w:rsidRPr="003C6442" w:rsidRDefault="00494B9E" w:rsidP="007E1F29">
            <w:pPr>
              <w:pStyle w:val="Tabletext"/>
            </w:pPr>
            <w:r w:rsidRPr="003C6442">
              <w:t>8</w:t>
            </w:r>
          </w:p>
        </w:tc>
        <w:tc>
          <w:tcPr>
            <w:tcW w:w="1055" w:type="dxa"/>
          </w:tcPr>
          <w:p w14:paraId="18745FCB" w14:textId="77777777" w:rsidR="00494B9E" w:rsidRPr="003C6442" w:rsidRDefault="00494B9E" w:rsidP="007E1F29">
            <w:pPr>
              <w:pStyle w:val="Tabletext"/>
            </w:pPr>
            <w:r w:rsidRPr="003C6442">
              <w:t>2</w:t>
            </w:r>
          </w:p>
        </w:tc>
        <w:tc>
          <w:tcPr>
            <w:tcW w:w="1055" w:type="dxa"/>
          </w:tcPr>
          <w:p w14:paraId="438BB88D" w14:textId="77777777" w:rsidR="00494B9E" w:rsidRPr="003C6442" w:rsidRDefault="00494B9E" w:rsidP="007E1F29">
            <w:pPr>
              <w:pStyle w:val="Tabletext"/>
            </w:pPr>
            <w:r w:rsidRPr="003C6442">
              <w:t>10.5</w:t>
            </w:r>
          </w:p>
        </w:tc>
        <w:tc>
          <w:tcPr>
            <w:tcW w:w="1055" w:type="dxa"/>
          </w:tcPr>
          <w:p w14:paraId="6233CFD7" w14:textId="77777777" w:rsidR="00494B9E" w:rsidRPr="003C6442" w:rsidRDefault="00494B9E" w:rsidP="007E1F29">
            <w:pPr>
              <w:pStyle w:val="Tabletext"/>
            </w:pPr>
            <w:r w:rsidRPr="003C6442">
              <w:t>5</w:t>
            </w:r>
          </w:p>
        </w:tc>
        <w:tc>
          <w:tcPr>
            <w:tcW w:w="1054" w:type="dxa"/>
          </w:tcPr>
          <w:p w14:paraId="78B9440B" w14:textId="77777777" w:rsidR="00494B9E" w:rsidRPr="003C6442" w:rsidRDefault="00494B9E" w:rsidP="007E1F29">
            <w:pPr>
              <w:pStyle w:val="Tabletext"/>
            </w:pPr>
            <w:r w:rsidRPr="003C6442">
              <w:t>10.5</w:t>
            </w:r>
          </w:p>
        </w:tc>
        <w:tc>
          <w:tcPr>
            <w:tcW w:w="1055" w:type="dxa"/>
          </w:tcPr>
          <w:p w14:paraId="76744B23" w14:textId="77777777" w:rsidR="00494B9E" w:rsidRPr="003C6442" w:rsidRDefault="00494B9E" w:rsidP="007E1F29">
            <w:pPr>
              <w:pStyle w:val="Tabletext"/>
            </w:pPr>
            <w:r w:rsidRPr="003C6442">
              <w:t>4</w:t>
            </w:r>
          </w:p>
        </w:tc>
        <w:tc>
          <w:tcPr>
            <w:tcW w:w="1055" w:type="dxa"/>
          </w:tcPr>
          <w:p w14:paraId="66736257" w14:textId="77777777" w:rsidR="00494B9E" w:rsidRPr="003C6442" w:rsidRDefault="00494B9E" w:rsidP="007E1F29">
            <w:pPr>
              <w:pStyle w:val="Tabletext"/>
            </w:pPr>
            <w:r w:rsidRPr="003C6442">
              <w:t>4</w:t>
            </w:r>
          </w:p>
        </w:tc>
        <w:tc>
          <w:tcPr>
            <w:tcW w:w="1055" w:type="dxa"/>
          </w:tcPr>
          <w:p w14:paraId="7390A1B5" w14:textId="77777777" w:rsidR="00494B9E" w:rsidRPr="003C6442" w:rsidRDefault="00494B9E" w:rsidP="007E1F29">
            <w:pPr>
              <w:pStyle w:val="Tabletext"/>
            </w:pPr>
            <w:r w:rsidRPr="003C6442">
              <w:t>10.5</w:t>
            </w:r>
          </w:p>
        </w:tc>
      </w:tr>
      <w:tr w:rsidR="00494B9E" w:rsidRPr="003C6442" w14:paraId="2D0B510C" w14:textId="77777777" w:rsidTr="007E1F29">
        <w:trPr>
          <w:cantSplit/>
        </w:trPr>
        <w:tc>
          <w:tcPr>
            <w:tcW w:w="714" w:type="dxa"/>
          </w:tcPr>
          <w:p w14:paraId="0E12689E" w14:textId="77777777" w:rsidR="00494B9E" w:rsidRPr="003C6442" w:rsidRDefault="00494B9E" w:rsidP="007E1F29">
            <w:pPr>
              <w:pStyle w:val="Tabletext"/>
            </w:pPr>
            <w:r w:rsidRPr="003C6442">
              <w:t>36</w:t>
            </w:r>
          </w:p>
        </w:tc>
        <w:tc>
          <w:tcPr>
            <w:tcW w:w="4810" w:type="dxa"/>
          </w:tcPr>
          <w:p w14:paraId="734420B4" w14:textId="2C124779" w:rsidR="00494B9E" w:rsidRPr="003C6442" w:rsidRDefault="00494B9E" w:rsidP="007E1F29">
            <w:pPr>
              <w:pStyle w:val="Tabletext"/>
            </w:pPr>
            <w:r w:rsidRPr="003C6442">
              <w:t xml:space="preserve">Subrule 195(1) (Stopping at or near </w:t>
            </w:r>
            <w:r w:rsidR="00DA1BB2">
              <w:t xml:space="preserve">a </w:t>
            </w:r>
            <w:r w:rsidRPr="003C6442">
              <w:t>bus stop)</w:t>
            </w:r>
          </w:p>
        </w:tc>
        <w:tc>
          <w:tcPr>
            <w:tcW w:w="1054" w:type="dxa"/>
          </w:tcPr>
          <w:p w14:paraId="17A79925" w14:textId="77777777" w:rsidR="00494B9E" w:rsidRPr="003C6442" w:rsidRDefault="00494B9E" w:rsidP="007E1F29">
            <w:pPr>
              <w:pStyle w:val="Tabletext"/>
            </w:pPr>
            <w:r w:rsidRPr="003C6442">
              <w:t>8</w:t>
            </w:r>
          </w:p>
        </w:tc>
        <w:tc>
          <w:tcPr>
            <w:tcW w:w="1055" w:type="dxa"/>
          </w:tcPr>
          <w:p w14:paraId="13AAEEBF" w14:textId="77777777" w:rsidR="00494B9E" w:rsidRPr="003C6442" w:rsidRDefault="00494B9E" w:rsidP="007E1F29">
            <w:pPr>
              <w:pStyle w:val="Tabletext"/>
            </w:pPr>
            <w:r w:rsidRPr="003C6442">
              <w:t>2</w:t>
            </w:r>
          </w:p>
        </w:tc>
        <w:tc>
          <w:tcPr>
            <w:tcW w:w="1055" w:type="dxa"/>
          </w:tcPr>
          <w:p w14:paraId="1F95C1BF" w14:textId="77777777" w:rsidR="00494B9E" w:rsidRPr="003C6442" w:rsidRDefault="00494B9E" w:rsidP="007E1F29">
            <w:pPr>
              <w:pStyle w:val="Tabletext"/>
            </w:pPr>
            <w:r w:rsidRPr="003C6442">
              <w:t>10.5</w:t>
            </w:r>
          </w:p>
        </w:tc>
        <w:tc>
          <w:tcPr>
            <w:tcW w:w="1055" w:type="dxa"/>
          </w:tcPr>
          <w:p w14:paraId="4F36843E" w14:textId="77777777" w:rsidR="00494B9E" w:rsidRPr="003C6442" w:rsidRDefault="00494B9E" w:rsidP="007E1F29">
            <w:pPr>
              <w:pStyle w:val="Tabletext"/>
            </w:pPr>
            <w:r w:rsidRPr="003C6442">
              <w:t>5</w:t>
            </w:r>
          </w:p>
        </w:tc>
        <w:tc>
          <w:tcPr>
            <w:tcW w:w="1054" w:type="dxa"/>
          </w:tcPr>
          <w:p w14:paraId="797C1FC7" w14:textId="77777777" w:rsidR="00494B9E" w:rsidRPr="003C6442" w:rsidRDefault="00494B9E" w:rsidP="007E1F29">
            <w:pPr>
              <w:pStyle w:val="Tabletext"/>
            </w:pPr>
            <w:r w:rsidRPr="003C6442">
              <w:t>10.5</w:t>
            </w:r>
          </w:p>
        </w:tc>
        <w:tc>
          <w:tcPr>
            <w:tcW w:w="1055" w:type="dxa"/>
          </w:tcPr>
          <w:p w14:paraId="29DC0CA8" w14:textId="77777777" w:rsidR="00494B9E" w:rsidRPr="003C6442" w:rsidRDefault="00494B9E" w:rsidP="007E1F29">
            <w:pPr>
              <w:pStyle w:val="Tabletext"/>
            </w:pPr>
            <w:r w:rsidRPr="003C6442">
              <w:t>4</w:t>
            </w:r>
          </w:p>
        </w:tc>
        <w:tc>
          <w:tcPr>
            <w:tcW w:w="1055" w:type="dxa"/>
          </w:tcPr>
          <w:p w14:paraId="79DE4A24" w14:textId="77777777" w:rsidR="00494B9E" w:rsidRPr="003C6442" w:rsidRDefault="00494B9E" w:rsidP="007E1F29">
            <w:pPr>
              <w:pStyle w:val="Tabletext"/>
            </w:pPr>
            <w:r w:rsidRPr="003C6442">
              <w:t>4</w:t>
            </w:r>
          </w:p>
        </w:tc>
        <w:tc>
          <w:tcPr>
            <w:tcW w:w="1055" w:type="dxa"/>
          </w:tcPr>
          <w:p w14:paraId="5FCF415C" w14:textId="77777777" w:rsidR="00494B9E" w:rsidRPr="003C6442" w:rsidRDefault="00494B9E" w:rsidP="007E1F29">
            <w:pPr>
              <w:pStyle w:val="Tabletext"/>
            </w:pPr>
            <w:r w:rsidRPr="003C6442">
              <w:t>10.5</w:t>
            </w:r>
          </w:p>
        </w:tc>
      </w:tr>
      <w:tr w:rsidR="00494B9E" w:rsidRPr="003C6442" w14:paraId="4165CD42" w14:textId="77777777" w:rsidTr="007E1F29">
        <w:trPr>
          <w:cantSplit/>
        </w:trPr>
        <w:tc>
          <w:tcPr>
            <w:tcW w:w="714" w:type="dxa"/>
          </w:tcPr>
          <w:p w14:paraId="2630FF0B" w14:textId="77777777" w:rsidR="00494B9E" w:rsidRPr="003C6442" w:rsidRDefault="00494B9E" w:rsidP="007E1F29">
            <w:pPr>
              <w:pStyle w:val="Tabletext"/>
            </w:pPr>
            <w:r w:rsidRPr="003C6442">
              <w:t>37</w:t>
            </w:r>
          </w:p>
        </w:tc>
        <w:tc>
          <w:tcPr>
            <w:tcW w:w="4810" w:type="dxa"/>
          </w:tcPr>
          <w:p w14:paraId="40B51FFD" w14:textId="44386602" w:rsidR="00494B9E" w:rsidRPr="003C6442" w:rsidRDefault="00494B9E" w:rsidP="007E1F29">
            <w:pPr>
              <w:pStyle w:val="Tabletext"/>
            </w:pPr>
            <w:r w:rsidRPr="003C6442">
              <w:t xml:space="preserve">Subrule 196(1) (Stopping at or near </w:t>
            </w:r>
            <w:r w:rsidR="00DA1BB2">
              <w:t xml:space="preserve">a </w:t>
            </w:r>
            <w:r w:rsidRPr="003C6442">
              <w:t>tram stop)</w:t>
            </w:r>
          </w:p>
        </w:tc>
        <w:tc>
          <w:tcPr>
            <w:tcW w:w="1054" w:type="dxa"/>
          </w:tcPr>
          <w:p w14:paraId="7F990253" w14:textId="77777777" w:rsidR="00494B9E" w:rsidRPr="003C6442" w:rsidRDefault="00494B9E" w:rsidP="007E1F29">
            <w:pPr>
              <w:pStyle w:val="Tabletext"/>
            </w:pPr>
            <w:r w:rsidRPr="003C6442">
              <w:t>8</w:t>
            </w:r>
          </w:p>
        </w:tc>
        <w:tc>
          <w:tcPr>
            <w:tcW w:w="1055" w:type="dxa"/>
          </w:tcPr>
          <w:p w14:paraId="2BFB2D0E" w14:textId="77777777" w:rsidR="00494B9E" w:rsidRPr="003C6442" w:rsidRDefault="00494B9E" w:rsidP="007E1F29">
            <w:pPr>
              <w:pStyle w:val="Tabletext"/>
            </w:pPr>
            <w:r w:rsidRPr="003C6442">
              <w:t>2</w:t>
            </w:r>
          </w:p>
        </w:tc>
        <w:tc>
          <w:tcPr>
            <w:tcW w:w="1055" w:type="dxa"/>
          </w:tcPr>
          <w:p w14:paraId="5DFC3226" w14:textId="77777777" w:rsidR="00494B9E" w:rsidRPr="003C6442" w:rsidRDefault="00494B9E" w:rsidP="007E1F29">
            <w:pPr>
              <w:pStyle w:val="Tabletext"/>
            </w:pPr>
            <w:r w:rsidRPr="003C6442">
              <w:t>10.5</w:t>
            </w:r>
          </w:p>
        </w:tc>
        <w:tc>
          <w:tcPr>
            <w:tcW w:w="1055" w:type="dxa"/>
          </w:tcPr>
          <w:p w14:paraId="2F1CC142" w14:textId="77777777" w:rsidR="00494B9E" w:rsidRPr="003C6442" w:rsidRDefault="00494B9E" w:rsidP="007E1F29">
            <w:pPr>
              <w:pStyle w:val="Tabletext"/>
            </w:pPr>
            <w:r w:rsidRPr="003C6442">
              <w:t>5</w:t>
            </w:r>
          </w:p>
        </w:tc>
        <w:tc>
          <w:tcPr>
            <w:tcW w:w="1054" w:type="dxa"/>
          </w:tcPr>
          <w:p w14:paraId="7D2ED890" w14:textId="77777777" w:rsidR="00494B9E" w:rsidRPr="003C6442" w:rsidRDefault="00494B9E" w:rsidP="007E1F29">
            <w:pPr>
              <w:pStyle w:val="Tabletext"/>
            </w:pPr>
            <w:r w:rsidRPr="003C6442">
              <w:t>10.5</w:t>
            </w:r>
          </w:p>
        </w:tc>
        <w:tc>
          <w:tcPr>
            <w:tcW w:w="1055" w:type="dxa"/>
          </w:tcPr>
          <w:p w14:paraId="0937197B" w14:textId="77777777" w:rsidR="00494B9E" w:rsidRPr="003C6442" w:rsidRDefault="00494B9E" w:rsidP="007E1F29">
            <w:pPr>
              <w:pStyle w:val="Tabletext"/>
            </w:pPr>
            <w:r w:rsidRPr="003C6442">
              <w:t>4</w:t>
            </w:r>
          </w:p>
        </w:tc>
        <w:tc>
          <w:tcPr>
            <w:tcW w:w="1055" w:type="dxa"/>
          </w:tcPr>
          <w:p w14:paraId="21D93F41" w14:textId="77777777" w:rsidR="00494B9E" w:rsidRPr="003C6442" w:rsidRDefault="00494B9E" w:rsidP="007E1F29">
            <w:pPr>
              <w:pStyle w:val="Tabletext"/>
            </w:pPr>
            <w:r w:rsidRPr="003C6442">
              <w:t>4</w:t>
            </w:r>
          </w:p>
        </w:tc>
        <w:tc>
          <w:tcPr>
            <w:tcW w:w="1055" w:type="dxa"/>
          </w:tcPr>
          <w:p w14:paraId="265C639A" w14:textId="77777777" w:rsidR="00494B9E" w:rsidRPr="003C6442" w:rsidRDefault="00494B9E" w:rsidP="007E1F29">
            <w:pPr>
              <w:pStyle w:val="Tabletext"/>
            </w:pPr>
            <w:r w:rsidRPr="003C6442">
              <w:t>10.5</w:t>
            </w:r>
          </w:p>
        </w:tc>
      </w:tr>
      <w:tr w:rsidR="00494B9E" w:rsidRPr="003C6442" w14:paraId="028A37C9" w14:textId="77777777" w:rsidTr="007E1F29">
        <w:trPr>
          <w:cantSplit/>
        </w:trPr>
        <w:tc>
          <w:tcPr>
            <w:tcW w:w="714" w:type="dxa"/>
          </w:tcPr>
          <w:p w14:paraId="79802D4C" w14:textId="77777777" w:rsidR="00494B9E" w:rsidRPr="003C6442" w:rsidRDefault="00494B9E" w:rsidP="007E1F29">
            <w:pPr>
              <w:pStyle w:val="Tabletext"/>
            </w:pPr>
            <w:r w:rsidRPr="003C6442">
              <w:t>38</w:t>
            </w:r>
          </w:p>
        </w:tc>
        <w:tc>
          <w:tcPr>
            <w:tcW w:w="4810" w:type="dxa"/>
          </w:tcPr>
          <w:p w14:paraId="4556B206" w14:textId="50AAE8CD" w:rsidR="00494B9E" w:rsidRPr="003C6442" w:rsidRDefault="00494B9E" w:rsidP="007E1F29">
            <w:pPr>
              <w:pStyle w:val="Tabletext"/>
            </w:pPr>
            <w:r w:rsidRPr="003C6442">
              <w:t xml:space="preserve">Subrule 197(1) (Stopping on </w:t>
            </w:r>
            <w:r w:rsidR="00DA1BB2">
              <w:t xml:space="preserve">a </w:t>
            </w:r>
            <w:r w:rsidRPr="003C6442">
              <w:t>path or strip)</w:t>
            </w:r>
          </w:p>
        </w:tc>
        <w:tc>
          <w:tcPr>
            <w:tcW w:w="1054" w:type="dxa"/>
          </w:tcPr>
          <w:p w14:paraId="29F85BEF" w14:textId="77777777" w:rsidR="00494B9E" w:rsidRPr="003C6442" w:rsidRDefault="00494B9E" w:rsidP="007E1F29">
            <w:pPr>
              <w:pStyle w:val="Tabletext"/>
            </w:pPr>
            <w:r w:rsidRPr="003C6442">
              <w:t>8</w:t>
            </w:r>
          </w:p>
        </w:tc>
        <w:tc>
          <w:tcPr>
            <w:tcW w:w="1055" w:type="dxa"/>
          </w:tcPr>
          <w:p w14:paraId="37EBABCD" w14:textId="77777777" w:rsidR="00494B9E" w:rsidRPr="003C6442" w:rsidRDefault="00494B9E" w:rsidP="007E1F29">
            <w:pPr>
              <w:pStyle w:val="Tabletext"/>
            </w:pPr>
            <w:r w:rsidRPr="003C6442">
              <w:t>5</w:t>
            </w:r>
          </w:p>
        </w:tc>
        <w:tc>
          <w:tcPr>
            <w:tcW w:w="1055" w:type="dxa"/>
          </w:tcPr>
          <w:p w14:paraId="672AB85A" w14:textId="77777777" w:rsidR="00494B9E" w:rsidRPr="003C6442" w:rsidRDefault="00494B9E" w:rsidP="007E1F29">
            <w:pPr>
              <w:pStyle w:val="Tabletext"/>
            </w:pPr>
            <w:r w:rsidRPr="003C6442">
              <w:t>10.5</w:t>
            </w:r>
          </w:p>
        </w:tc>
        <w:tc>
          <w:tcPr>
            <w:tcW w:w="1055" w:type="dxa"/>
          </w:tcPr>
          <w:p w14:paraId="6CEF4F93" w14:textId="77777777" w:rsidR="00494B9E" w:rsidRPr="003C6442" w:rsidRDefault="00494B9E" w:rsidP="007E1F29">
            <w:pPr>
              <w:pStyle w:val="Tabletext"/>
            </w:pPr>
            <w:r w:rsidRPr="003C6442">
              <w:t>5</w:t>
            </w:r>
          </w:p>
        </w:tc>
        <w:tc>
          <w:tcPr>
            <w:tcW w:w="1054" w:type="dxa"/>
          </w:tcPr>
          <w:p w14:paraId="33CCB669" w14:textId="77777777" w:rsidR="00494B9E" w:rsidRPr="003C6442" w:rsidRDefault="00494B9E" w:rsidP="007E1F29">
            <w:pPr>
              <w:pStyle w:val="Tabletext"/>
            </w:pPr>
            <w:r w:rsidRPr="003C6442">
              <w:t>10.5</w:t>
            </w:r>
          </w:p>
        </w:tc>
        <w:tc>
          <w:tcPr>
            <w:tcW w:w="1055" w:type="dxa"/>
          </w:tcPr>
          <w:p w14:paraId="4F7EA54C" w14:textId="77777777" w:rsidR="00494B9E" w:rsidRPr="003C6442" w:rsidRDefault="00494B9E" w:rsidP="007E1F29">
            <w:pPr>
              <w:pStyle w:val="Tabletext"/>
            </w:pPr>
            <w:r w:rsidRPr="003C6442">
              <w:t>3</w:t>
            </w:r>
          </w:p>
        </w:tc>
        <w:tc>
          <w:tcPr>
            <w:tcW w:w="1055" w:type="dxa"/>
          </w:tcPr>
          <w:p w14:paraId="48983591" w14:textId="77777777" w:rsidR="00494B9E" w:rsidRPr="003C6442" w:rsidRDefault="00494B9E" w:rsidP="007E1F29">
            <w:pPr>
              <w:pStyle w:val="Tabletext"/>
            </w:pPr>
            <w:r w:rsidRPr="003C6442">
              <w:t>3</w:t>
            </w:r>
          </w:p>
        </w:tc>
        <w:tc>
          <w:tcPr>
            <w:tcW w:w="1055" w:type="dxa"/>
          </w:tcPr>
          <w:p w14:paraId="124BD72B" w14:textId="77777777" w:rsidR="00494B9E" w:rsidRPr="003C6442" w:rsidRDefault="00494B9E" w:rsidP="007E1F29">
            <w:pPr>
              <w:pStyle w:val="Tabletext"/>
            </w:pPr>
            <w:r w:rsidRPr="003C6442">
              <w:t>10.5</w:t>
            </w:r>
          </w:p>
        </w:tc>
      </w:tr>
      <w:tr w:rsidR="00494B9E" w:rsidRPr="003C6442" w14:paraId="7015C4DF" w14:textId="77777777" w:rsidTr="007E1F29">
        <w:trPr>
          <w:cantSplit/>
        </w:trPr>
        <w:tc>
          <w:tcPr>
            <w:tcW w:w="714" w:type="dxa"/>
          </w:tcPr>
          <w:p w14:paraId="0B8ABF1D" w14:textId="77777777" w:rsidR="00494B9E" w:rsidRPr="003C6442" w:rsidRDefault="00494B9E" w:rsidP="007E1F29">
            <w:pPr>
              <w:pStyle w:val="Tabletext"/>
            </w:pPr>
            <w:r w:rsidRPr="003C6442">
              <w:t>39</w:t>
            </w:r>
          </w:p>
        </w:tc>
        <w:tc>
          <w:tcPr>
            <w:tcW w:w="4810" w:type="dxa"/>
          </w:tcPr>
          <w:p w14:paraId="64D26BA4" w14:textId="73186928" w:rsidR="00494B9E" w:rsidRPr="003C6442" w:rsidRDefault="00494B9E" w:rsidP="007E1F29">
            <w:pPr>
              <w:pStyle w:val="Tabletext"/>
            </w:pPr>
            <w:r w:rsidRPr="003C6442">
              <w:t xml:space="preserve">Subrule 197(1A) (Stopping on </w:t>
            </w:r>
            <w:r w:rsidR="00DA1BB2">
              <w:t xml:space="preserve">a </w:t>
            </w:r>
            <w:r w:rsidRPr="003C6442">
              <w:t>painted island)</w:t>
            </w:r>
          </w:p>
        </w:tc>
        <w:tc>
          <w:tcPr>
            <w:tcW w:w="1054" w:type="dxa"/>
          </w:tcPr>
          <w:p w14:paraId="77785492" w14:textId="77777777" w:rsidR="00494B9E" w:rsidRPr="003C6442" w:rsidRDefault="00494B9E" w:rsidP="007E1F29">
            <w:pPr>
              <w:pStyle w:val="Tabletext"/>
            </w:pPr>
            <w:r w:rsidRPr="003C6442">
              <w:t>8</w:t>
            </w:r>
          </w:p>
        </w:tc>
        <w:tc>
          <w:tcPr>
            <w:tcW w:w="1055" w:type="dxa"/>
          </w:tcPr>
          <w:p w14:paraId="5E516C6F" w14:textId="77777777" w:rsidR="00494B9E" w:rsidRPr="003C6442" w:rsidRDefault="00494B9E" w:rsidP="007E1F29">
            <w:pPr>
              <w:pStyle w:val="Tabletext"/>
            </w:pPr>
            <w:r w:rsidRPr="003C6442">
              <w:t>5</w:t>
            </w:r>
          </w:p>
        </w:tc>
        <w:tc>
          <w:tcPr>
            <w:tcW w:w="1055" w:type="dxa"/>
          </w:tcPr>
          <w:p w14:paraId="74B9C0DA" w14:textId="77777777" w:rsidR="00494B9E" w:rsidRPr="003C6442" w:rsidRDefault="00494B9E" w:rsidP="007E1F29">
            <w:pPr>
              <w:pStyle w:val="Tabletext"/>
            </w:pPr>
            <w:r w:rsidRPr="003C6442">
              <w:t>10.5</w:t>
            </w:r>
          </w:p>
        </w:tc>
        <w:tc>
          <w:tcPr>
            <w:tcW w:w="1055" w:type="dxa"/>
          </w:tcPr>
          <w:p w14:paraId="152865EE" w14:textId="77777777" w:rsidR="00494B9E" w:rsidRPr="003C6442" w:rsidRDefault="00494B9E" w:rsidP="007E1F29">
            <w:pPr>
              <w:pStyle w:val="Tabletext"/>
            </w:pPr>
            <w:r w:rsidRPr="003C6442">
              <w:t>5</w:t>
            </w:r>
          </w:p>
        </w:tc>
        <w:tc>
          <w:tcPr>
            <w:tcW w:w="1054" w:type="dxa"/>
          </w:tcPr>
          <w:p w14:paraId="49DB2351" w14:textId="77777777" w:rsidR="00494B9E" w:rsidRPr="003C6442" w:rsidRDefault="00494B9E" w:rsidP="007E1F29">
            <w:pPr>
              <w:pStyle w:val="Tabletext"/>
            </w:pPr>
            <w:r w:rsidRPr="003C6442">
              <w:t>10.5</w:t>
            </w:r>
          </w:p>
        </w:tc>
        <w:tc>
          <w:tcPr>
            <w:tcW w:w="1055" w:type="dxa"/>
          </w:tcPr>
          <w:p w14:paraId="76E6BBAE" w14:textId="77777777" w:rsidR="00494B9E" w:rsidRPr="003C6442" w:rsidRDefault="00494B9E" w:rsidP="007E1F29">
            <w:pPr>
              <w:pStyle w:val="Tabletext"/>
            </w:pPr>
            <w:r w:rsidRPr="003C6442">
              <w:t>3</w:t>
            </w:r>
          </w:p>
        </w:tc>
        <w:tc>
          <w:tcPr>
            <w:tcW w:w="1055" w:type="dxa"/>
          </w:tcPr>
          <w:p w14:paraId="0CBAF993" w14:textId="77777777" w:rsidR="00494B9E" w:rsidRPr="003C6442" w:rsidRDefault="00494B9E" w:rsidP="007E1F29">
            <w:pPr>
              <w:pStyle w:val="Tabletext"/>
            </w:pPr>
            <w:r w:rsidRPr="003C6442">
              <w:t>3</w:t>
            </w:r>
          </w:p>
        </w:tc>
        <w:tc>
          <w:tcPr>
            <w:tcW w:w="1055" w:type="dxa"/>
          </w:tcPr>
          <w:p w14:paraId="7C053D83" w14:textId="77777777" w:rsidR="00494B9E" w:rsidRPr="003C6442" w:rsidRDefault="00494B9E" w:rsidP="007E1F29">
            <w:pPr>
              <w:pStyle w:val="Tabletext"/>
            </w:pPr>
            <w:r w:rsidRPr="003C6442">
              <w:t>10.5</w:t>
            </w:r>
          </w:p>
        </w:tc>
      </w:tr>
      <w:tr w:rsidR="00494B9E" w:rsidRPr="003C6442" w14:paraId="593C1882" w14:textId="77777777" w:rsidTr="007E1F29">
        <w:trPr>
          <w:cantSplit/>
        </w:trPr>
        <w:tc>
          <w:tcPr>
            <w:tcW w:w="714" w:type="dxa"/>
          </w:tcPr>
          <w:p w14:paraId="0E2E89A3" w14:textId="77777777" w:rsidR="00494B9E" w:rsidRPr="003C6442" w:rsidRDefault="00494B9E" w:rsidP="007E1F29">
            <w:pPr>
              <w:pStyle w:val="Tabletext"/>
            </w:pPr>
            <w:r w:rsidRPr="003C6442">
              <w:t>40</w:t>
            </w:r>
          </w:p>
        </w:tc>
        <w:tc>
          <w:tcPr>
            <w:tcW w:w="4810" w:type="dxa"/>
          </w:tcPr>
          <w:p w14:paraId="2A62F7FA" w14:textId="0C5655A3" w:rsidR="00494B9E" w:rsidRPr="003C6442" w:rsidRDefault="00494B9E" w:rsidP="007E1F29">
            <w:pPr>
              <w:pStyle w:val="Tabletext"/>
            </w:pPr>
            <w:r w:rsidRPr="003C6442">
              <w:t xml:space="preserve">Subrule 197(1B) (Stopping on </w:t>
            </w:r>
            <w:r w:rsidR="00DA1BB2">
              <w:t xml:space="preserve">a </w:t>
            </w:r>
            <w:r w:rsidRPr="003C6442">
              <w:t>traffic island)</w:t>
            </w:r>
          </w:p>
        </w:tc>
        <w:tc>
          <w:tcPr>
            <w:tcW w:w="1054" w:type="dxa"/>
          </w:tcPr>
          <w:p w14:paraId="31CFE96B" w14:textId="77777777" w:rsidR="00494B9E" w:rsidRPr="003C6442" w:rsidRDefault="00494B9E" w:rsidP="007E1F29">
            <w:pPr>
              <w:pStyle w:val="Tabletext"/>
            </w:pPr>
            <w:r w:rsidRPr="003C6442">
              <w:t>8</w:t>
            </w:r>
          </w:p>
        </w:tc>
        <w:tc>
          <w:tcPr>
            <w:tcW w:w="1055" w:type="dxa"/>
          </w:tcPr>
          <w:p w14:paraId="103A7F2C" w14:textId="77777777" w:rsidR="00494B9E" w:rsidRPr="003C6442" w:rsidRDefault="00494B9E" w:rsidP="007E1F29">
            <w:pPr>
              <w:pStyle w:val="Tabletext"/>
            </w:pPr>
            <w:r w:rsidRPr="003C6442">
              <w:t>5</w:t>
            </w:r>
          </w:p>
        </w:tc>
        <w:tc>
          <w:tcPr>
            <w:tcW w:w="1055" w:type="dxa"/>
          </w:tcPr>
          <w:p w14:paraId="2F2D7189" w14:textId="77777777" w:rsidR="00494B9E" w:rsidRPr="003C6442" w:rsidRDefault="00494B9E" w:rsidP="007E1F29">
            <w:pPr>
              <w:pStyle w:val="Tabletext"/>
            </w:pPr>
            <w:r w:rsidRPr="003C6442">
              <w:t>10.5</w:t>
            </w:r>
          </w:p>
        </w:tc>
        <w:tc>
          <w:tcPr>
            <w:tcW w:w="1055" w:type="dxa"/>
          </w:tcPr>
          <w:p w14:paraId="7D69513C" w14:textId="77777777" w:rsidR="00494B9E" w:rsidRPr="003C6442" w:rsidRDefault="00494B9E" w:rsidP="007E1F29">
            <w:pPr>
              <w:pStyle w:val="Tabletext"/>
            </w:pPr>
            <w:r w:rsidRPr="003C6442">
              <w:t>5</w:t>
            </w:r>
          </w:p>
        </w:tc>
        <w:tc>
          <w:tcPr>
            <w:tcW w:w="1054" w:type="dxa"/>
          </w:tcPr>
          <w:p w14:paraId="4C5E5B0A" w14:textId="77777777" w:rsidR="00494B9E" w:rsidRPr="003C6442" w:rsidRDefault="00494B9E" w:rsidP="007E1F29">
            <w:pPr>
              <w:pStyle w:val="Tabletext"/>
            </w:pPr>
            <w:r w:rsidRPr="003C6442">
              <w:t>10.5</w:t>
            </w:r>
          </w:p>
        </w:tc>
        <w:tc>
          <w:tcPr>
            <w:tcW w:w="1055" w:type="dxa"/>
          </w:tcPr>
          <w:p w14:paraId="5AD76C5E" w14:textId="77777777" w:rsidR="00494B9E" w:rsidRPr="003C6442" w:rsidRDefault="00494B9E" w:rsidP="007E1F29">
            <w:pPr>
              <w:pStyle w:val="Tabletext"/>
            </w:pPr>
            <w:r w:rsidRPr="003C6442">
              <w:t>3</w:t>
            </w:r>
          </w:p>
        </w:tc>
        <w:tc>
          <w:tcPr>
            <w:tcW w:w="1055" w:type="dxa"/>
          </w:tcPr>
          <w:p w14:paraId="156534E8" w14:textId="77777777" w:rsidR="00494B9E" w:rsidRPr="003C6442" w:rsidRDefault="00494B9E" w:rsidP="007E1F29">
            <w:pPr>
              <w:pStyle w:val="Tabletext"/>
            </w:pPr>
            <w:r w:rsidRPr="003C6442">
              <w:t>3</w:t>
            </w:r>
          </w:p>
        </w:tc>
        <w:tc>
          <w:tcPr>
            <w:tcW w:w="1055" w:type="dxa"/>
          </w:tcPr>
          <w:p w14:paraId="66AB6B31" w14:textId="77777777" w:rsidR="00494B9E" w:rsidRPr="003C6442" w:rsidRDefault="00494B9E" w:rsidP="007E1F29">
            <w:pPr>
              <w:pStyle w:val="Tabletext"/>
            </w:pPr>
            <w:r w:rsidRPr="003C6442">
              <w:t>10.5</w:t>
            </w:r>
          </w:p>
        </w:tc>
      </w:tr>
      <w:tr w:rsidR="00494B9E" w:rsidRPr="003C6442" w14:paraId="4B006CD5" w14:textId="77777777" w:rsidTr="007E1F29">
        <w:trPr>
          <w:cantSplit/>
        </w:trPr>
        <w:tc>
          <w:tcPr>
            <w:tcW w:w="714" w:type="dxa"/>
          </w:tcPr>
          <w:p w14:paraId="718507AB" w14:textId="77777777" w:rsidR="00494B9E" w:rsidRPr="003C6442" w:rsidRDefault="00494B9E" w:rsidP="007E1F29">
            <w:pPr>
              <w:pStyle w:val="Tabletext"/>
            </w:pPr>
            <w:r w:rsidRPr="003C6442">
              <w:lastRenderedPageBreak/>
              <w:t>41</w:t>
            </w:r>
          </w:p>
        </w:tc>
        <w:tc>
          <w:tcPr>
            <w:tcW w:w="4810" w:type="dxa"/>
          </w:tcPr>
          <w:p w14:paraId="17842029" w14:textId="482C2C4B" w:rsidR="00494B9E" w:rsidRPr="003C6442" w:rsidRDefault="00494B9E" w:rsidP="007E1F29">
            <w:pPr>
              <w:pStyle w:val="Tabletext"/>
            </w:pPr>
            <w:r w:rsidRPr="003C6442">
              <w:t xml:space="preserve">Subrule 198(1) (Obstructing access to and from </w:t>
            </w:r>
            <w:r w:rsidR="00DA1BB2">
              <w:t xml:space="preserve">a </w:t>
            </w:r>
            <w:r w:rsidRPr="003C6442">
              <w:t>path)</w:t>
            </w:r>
          </w:p>
        </w:tc>
        <w:tc>
          <w:tcPr>
            <w:tcW w:w="1054" w:type="dxa"/>
          </w:tcPr>
          <w:p w14:paraId="42D2943E" w14:textId="77777777" w:rsidR="00494B9E" w:rsidRPr="003C6442" w:rsidRDefault="00494B9E" w:rsidP="007E1F29">
            <w:pPr>
              <w:pStyle w:val="Tabletext"/>
            </w:pPr>
            <w:r w:rsidRPr="003C6442">
              <w:t>8</w:t>
            </w:r>
          </w:p>
        </w:tc>
        <w:tc>
          <w:tcPr>
            <w:tcW w:w="1055" w:type="dxa"/>
          </w:tcPr>
          <w:p w14:paraId="238DF614" w14:textId="77777777" w:rsidR="00494B9E" w:rsidRPr="003C6442" w:rsidRDefault="00494B9E" w:rsidP="007E1F29">
            <w:pPr>
              <w:pStyle w:val="Tabletext"/>
            </w:pPr>
            <w:r w:rsidRPr="003C6442">
              <w:t>3</w:t>
            </w:r>
          </w:p>
        </w:tc>
        <w:tc>
          <w:tcPr>
            <w:tcW w:w="1055" w:type="dxa"/>
          </w:tcPr>
          <w:p w14:paraId="182611CB" w14:textId="77777777" w:rsidR="00494B9E" w:rsidRPr="003C6442" w:rsidRDefault="00494B9E" w:rsidP="007E1F29">
            <w:pPr>
              <w:pStyle w:val="Tabletext"/>
            </w:pPr>
            <w:r w:rsidRPr="003C6442">
              <w:t>10.5</w:t>
            </w:r>
          </w:p>
        </w:tc>
        <w:tc>
          <w:tcPr>
            <w:tcW w:w="1055" w:type="dxa"/>
          </w:tcPr>
          <w:p w14:paraId="078558E3" w14:textId="77777777" w:rsidR="00494B9E" w:rsidRPr="003C6442" w:rsidRDefault="00494B9E" w:rsidP="007E1F29">
            <w:pPr>
              <w:pStyle w:val="Tabletext"/>
            </w:pPr>
            <w:r w:rsidRPr="003C6442">
              <w:t>3</w:t>
            </w:r>
          </w:p>
        </w:tc>
        <w:tc>
          <w:tcPr>
            <w:tcW w:w="1054" w:type="dxa"/>
          </w:tcPr>
          <w:p w14:paraId="21AFC286" w14:textId="77777777" w:rsidR="00494B9E" w:rsidRPr="003C6442" w:rsidRDefault="00494B9E" w:rsidP="007E1F29">
            <w:pPr>
              <w:pStyle w:val="Tabletext"/>
            </w:pPr>
            <w:r w:rsidRPr="003C6442">
              <w:t>10.5</w:t>
            </w:r>
          </w:p>
        </w:tc>
        <w:tc>
          <w:tcPr>
            <w:tcW w:w="1055" w:type="dxa"/>
          </w:tcPr>
          <w:p w14:paraId="6EC66226" w14:textId="77777777" w:rsidR="00494B9E" w:rsidRPr="003C6442" w:rsidRDefault="00494B9E" w:rsidP="007E1F29">
            <w:pPr>
              <w:pStyle w:val="Tabletext"/>
            </w:pPr>
            <w:r w:rsidRPr="003C6442">
              <w:t>3</w:t>
            </w:r>
          </w:p>
        </w:tc>
        <w:tc>
          <w:tcPr>
            <w:tcW w:w="1055" w:type="dxa"/>
          </w:tcPr>
          <w:p w14:paraId="4BB032FB" w14:textId="77777777" w:rsidR="00494B9E" w:rsidRPr="003C6442" w:rsidRDefault="00494B9E" w:rsidP="007E1F29">
            <w:pPr>
              <w:pStyle w:val="Tabletext"/>
            </w:pPr>
            <w:r w:rsidRPr="003C6442">
              <w:t>3</w:t>
            </w:r>
          </w:p>
        </w:tc>
        <w:tc>
          <w:tcPr>
            <w:tcW w:w="1055" w:type="dxa"/>
          </w:tcPr>
          <w:p w14:paraId="41A0A5AB" w14:textId="77777777" w:rsidR="00494B9E" w:rsidRPr="003C6442" w:rsidRDefault="00494B9E" w:rsidP="007E1F29">
            <w:pPr>
              <w:pStyle w:val="Tabletext"/>
            </w:pPr>
            <w:r w:rsidRPr="003C6442">
              <w:t>10.5</w:t>
            </w:r>
          </w:p>
        </w:tc>
      </w:tr>
      <w:tr w:rsidR="00494B9E" w:rsidRPr="003C6442" w14:paraId="4FC6AC0A" w14:textId="77777777" w:rsidTr="007E1F29">
        <w:trPr>
          <w:cantSplit/>
        </w:trPr>
        <w:tc>
          <w:tcPr>
            <w:tcW w:w="714" w:type="dxa"/>
          </w:tcPr>
          <w:p w14:paraId="6A5C0DCE" w14:textId="77777777" w:rsidR="00494B9E" w:rsidRPr="003C6442" w:rsidRDefault="00494B9E" w:rsidP="007E1F29">
            <w:pPr>
              <w:pStyle w:val="Tabletext"/>
            </w:pPr>
            <w:r w:rsidRPr="003C6442">
              <w:t>42</w:t>
            </w:r>
          </w:p>
        </w:tc>
        <w:tc>
          <w:tcPr>
            <w:tcW w:w="4810" w:type="dxa"/>
          </w:tcPr>
          <w:p w14:paraId="688A7D49" w14:textId="0805C5F9" w:rsidR="00494B9E" w:rsidRPr="003C6442" w:rsidRDefault="00494B9E" w:rsidP="007E1F29">
            <w:pPr>
              <w:pStyle w:val="Tabletext"/>
            </w:pPr>
            <w:r w:rsidRPr="003C6442">
              <w:t xml:space="preserve">Subrule 198(2) (Stopping on or across </w:t>
            </w:r>
            <w:r w:rsidR="00DA1BB2">
              <w:t xml:space="preserve">a </w:t>
            </w:r>
            <w:r w:rsidRPr="003C6442">
              <w:t>driveway)</w:t>
            </w:r>
          </w:p>
        </w:tc>
        <w:tc>
          <w:tcPr>
            <w:tcW w:w="1054" w:type="dxa"/>
          </w:tcPr>
          <w:p w14:paraId="23F5577A" w14:textId="77777777" w:rsidR="00494B9E" w:rsidRPr="003C6442" w:rsidRDefault="00494B9E" w:rsidP="007E1F29">
            <w:pPr>
              <w:pStyle w:val="Tabletext"/>
            </w:pPr>
            <w:r w:rsidRPr="003C6442">
              <w:t>8</w:t>
            </w:r>
          </w:p>
        </w:tc>
        <w:tc>
          <w:tcPr>
            <w:tcW w:w="1055" w:type="dxa"/>
          </w:tcPr>
          <w:p w14:paraId="1629A3C3" w14:textId="77777777" w:rsidR="00494B9E" w:rsidRPr="003C6442" w:rsidRDefault="00494B9E" w:rsidP="007E1F29">
            <w:pPr>
              <w:pStyle w:val="Tabletext"/>
            </w:pPr>
            <w:r w:rsidRPr="003C6442">
              <w:t>3</w:t>
            </w:r>
          </w:p>
        </w:tc>
        <w:tc>
          <w:tcPr>
            <w:tcW w:w="1055" w:type="dxa"/>
          </w:tcPr>
          <w:p w14:paraId="567C2B68" w14:textId="77777777" w:rsidR="00494B9E" w:rsidRPr="003C6442" w:rsidRDefault="00494B9E" w:rsidP="007E1F29">
            <w:pPr>
              <w:pStyle w:val="Tabletext"/>
            </w:pPr>
            <w:r w:rsidRPr="003C6442">
              <w:t>10.5</w:t>
            </w:r>
          </w:p>
        </w:tc>
        <w:tc>
          <w:tcPr>
            <w:tcW w:w="1055" w:type="dxa"/>
          </w:tcPr>
          <w:p w14:paraId="749A1E21" w14:textId="77777777" w:rsidR="00494B9E" w:rsidRPr="003C6442" w:rsidRDefault="00494B9E" w:rsidP="007E1F29">
            <w:pPr>
              <w:pStyle w:val="Tabletext"/>
            </w:pPr>
            <w:r w:rsidRPr="003C6442">
              <w:t>3</w:t>
            </w:r>
          </w:p>
        </w:tc>
        <w:tc>
          <w:tcPr>
            <w:tcW w:w="1054" w:type="dxa"/>
          </w:tcPr>
          <w:p w14:paraId="5782C0A9" w14:textId="77777777" w:rsidR="00494B9E" w:rsidRPr="003C6442" w:rsidRDefault="00494B9E" w:rsidP="007E1F29">
            <w:pPr>
              <w:pStyle w:val="Tabletext"/>
            </w:pPr>
            <w:r w:rsidRPr="003C6442">
              <w:t>10.5</w:t>
            </w:r>
          </w:p>
        </w:tc>
        <w:tc>
          <w:tcPr>
            <w:tcW w:w="1055" w:type="dxa"/>
          </w:tcPr>
          <w:p w14:paraId="4E260A28" w14:textId="77777777" w:rsidR="00494B9E" w:rsidRPr="003C6442" w:rsidRDefault="00494B9E" w:rsidP="007E1F29">
            <w:pPr>
              <w:pStyle w:val="Tabletext"/>
            </w:pPr>
            <w:r w:rsidRPr="003C6442">
              <w:t>3</w:t>
            </w:r>
          </w:p>
        </w:tc>
        <w:tc>
          <w:tcPr>
            <w:tcW w:w="1055" w:type="dxa"/>
          </w:tcPr>
          <w:p w14:paraId="2460768D" w14:textId="77777777" w:rsidR="00494B9E" w:rsidRPr="003C6442" w:rsidRDefault="00494B9E" w:rsidP="007E1F29">
            <w:pPr>
              <w:pStyle w:val="Tabletext"/>
            </w:pPr>
            <w:r w:rsidRPr="003C6442">
              <w:t>3</w:t>
            </w:r>
          </w:p>
        </w:tc>
        <w:tc>
          <w:tcPr>
            <w:tcW w:w="1055" w:type="dxa"/>
          </w:tcPr>
          <w:p w14:paraId="23B0C6C8" w14:textId="77777777" w:rsidR="00494B9E" w:rsidRPr="003C6442" w:rsidRDefault="00494B9E" w:rsidP="007E1F29">
            <w:pPr>
              <w:pStyle w:val="Tabletext"/>
            </w:pPr>
            <w:r w:rsidRPr="003C6442">
              <w:t>10.5</w:t>
            </w:r>
          </w:p>
        </w:tc>
      </w:tr>
      <w:tr w:rsidR="00494B9E" w:rsidRPr="003C6442" w14:paraId="457C2B18" w14:textId="77777777" w:rsidTr="007E1F29">
        <w:trPr>
          <w:cantSplit/>
        </w:trPr>
        <w:tc>
          <w:tcPr>
            <w:tcW w:w="714" w:type="dxa"/>
          </w:tcPr>
          <w:p w14:paraId="13C2DD1E" w14:textId="77777777" w:rsidR="00494B9E" w:rsidRPr="003C6442" w:rsidRDefault="00494B9E" w:rsidP="007E1F29">
            <w:pPr>
              <w:pStyle w:val="Tabletext"/>
            </w:pPr>
            <w:r w:rsidRPr="003C6442">
              <w:t>43</w:t>
            </w:r>
          </w:p>
        </w:tc>
        <w:tc>
          <w:tcPr>
            <w:tcW w:w="4810" w:type="dxa"/>
          </w:tcPr>
          <w:p w14:paraId="35A98770" w14:textId="6E609EF2" w:rsidR="00494B9E" w:rsidRPr="003C6442" w:rsidRDefault="00494B9E" w:rsidP="007E1F29">
            <w:pPr>
              <w:pStyle w:val="Tabletext"/>
            </w:pPr>
            <w:r w:rsidRPr="003C6442">
              <w:t xml:space="preserve">Subrule 199(1) (Stopping near </w:t>
            </w:r>
            <w:r w:rsidR="00DA1BB2">
              <w:t xml:space="preserve">a </w:t>
            </w:r>
            <w:r w:rsidRPr="003C6442">
              <w:t>postbox)</w:t>
            </w:r>
          </w:p>
        </w:tc>
        <w:tc>
          <w:tcPr>
            <w:tcW w:w="1054" w:type="dxa"/>
          </w:tcPr>
          <w:p w14:paraId="43BDAEBA" w14:textId="77777777" w:rsidR="00494B9E" w:rsidRPr="003C6442" w:rsidRDefault="00494B9E" w:rsidP="007E1F29">
            <w:pPr>
              <w:pStyle w:val="Tabletext"/>
            </w:pPr>
            <w:r w:rsidRPr="003C6442">
              <w:t>8</w:t>
            </w:r>
          </w:p>
        </w:tc>
        <w:tc>
          <w:tcPr>
            <w:tcW w:w="1055" w:type="dxa"/>
          </w:tcPr>
          <w:p w14:paraId="5EE4E3A5" w14:textId="77777777" w:rsidR="00494B9E" w:rsidRPr="003C6442" w:rsidRDefault="00494B9E" w:rsidP="007E1F29">
            <w:pPr>
              <w:pStyle w:val="Tabletext"/>
            </w:pPr>
            <w:r w:rsidRPr="003C6442">
              <w:t>2</w:t>
            </w:r>
          </w:p>
        </w:tc>
        <w:tc>
          <w:tcPr>
            <w:tcW w:w="1055" w:type="dxa"/>
          </w:tcPr>
          <w:p w14:paraId="0DFE1520" w14:textId="77777777" w:rsidR="00494B9E" w:rsidRPr="003C6442" w:rsidRDefault="00494B9E" w:rsidP="007E1F29">
            <w:pPr>
              <w:pStyle w:val="Tabletext"/>
            </w:pPr>
            <w:r w:rsidRPr="003C6442">
              <w:t>10.5</w:t>
            </w:r>
          </w:p>
        </w:tc>
        <w:tc>
          <w:tcPr>
            <w:tcW w:w="1055" w:type="dxa"/>
          </w:tcPr>
          <w:p w14:paraId="677D1A7B" w14:textId="77777777" w:rsidR="00494B9E" w:rsidRPr="003C6442" w:rsidRDefault="00494B9E" w:rsidP="007E1F29">
            <w:pPr>
              <w:pStyle w:val="Tabletext"/>
            </w:pPr>
            <w:r w:rsidRPr="003C6442">
              <w:t>3</w:t>
            </w:r>
          </w:p>
        </w:tc>
        <w:tc>
          <w:tcPr>
            <w:tcW w:w="1054" w:type="dxa"/>
          </w:tcPr>
          <w:p w14:paraId="456DC0D1" w14:textId="77777777" w:rsidR="00494B9E" w:rsidRPr="003C6442" w:rsidRDefault="00494B9E" w:rsidP="007E1F29">
            <w:pPr>
              <w:pStyle w:val="Tabletext"/>
            </w:pPr>
            <w:r w:rsidRPr="003C6442">
              <w:t>10.5</w:t>
            </w:r>
          </w:p>
        </w:tc>
        <w:tc>
          <w:tcPr>
            <w:tcW w:w="1055" w:type="dxa"/>
          </w:tcPr>
          <w:p w14:paraId="1E8AED7E" w14:textId="77777777" w:rsidR="00494B9E" w:rsidRPr="003C6442" w:rsidRDefault="00494B9E" w:rsidP="007E1F29">
            <w:pPr>
              <w:pStyle w:val="Tabletext"/>
            </w:pPr>
            <w:r w:rsidRPr="003C6442">
              <w:t>2</w:t>
            </w:r>
          </w:p>
        </w:tc>
        <w:tc>
          <w:tcPr>
            <w:tcW w:w="1055" w:type="dxa"/>
          </w:tcPr>
          <w:p w14:paraId="52C5ACE6" w14:textId="77777777" w:rsidR="00494B9E" w:rsidRPr="003C6442" w:rsidRDefault="00494B9E" w:rsidP="007E1F29">
            <w:pPr>
              <w:pStyle w:val="Tabletext"/>
            </w:pPr>
            <w:r w:rsidRPr="003C6442">
              <w:t>2</w:t>
            </w:r>
          </w:p>
        </w:tc>
        <w:tc>
          <w:tcPr>
            <w:tcW w:w="1055" w:type="dxa"/>
          </w:tcPr>
          <w:p w14:paraId="0486E141" w14:textId="77777777" w:rsidR="00494B9E" w:rsidRPr="003C6442" w:rsidRDefault="00494B9E" w:rsidP="007E1F29">
            <w:pPr>
              <w:pStyle w:val="Tabletext"/>
            </w:pPr>
            <w:r w:rsidRPr="003C6442">
              <w:t>10.5</w:t>
            </w:r>
          </w:p>
        </w:tc>
      </w:tr>
      <w:tr w:rsidR="00494B9E" w:rsidRPr="003C6442" w14:paraId="32570CFC" w14:textId="77777777" w:rsidTr="007E1F29">
        <w:trPr>
          <w:cantSplit/>
        </w:trPr>
        <w:tc>
          <w:tcPr>
            <w:tcW w:w="714" w:type="dxa"/>
          </w:tcPr>
          <w:p w14:paraId="478DFF33" w14:textId="77777777" w:rsidR="00494B9E" w:rsidRPr="003C6442" w:rsidRDefault="00494B9E" w:rsidP="007E1F29">
            <w:pPr>
              <w:pStyle w:val="Tabletext"/>
            </w:pPr>
            <w:r w:rsidRPr="003C6442">
              <w:t>44</w:t>
            </w:r>
          </w:p>
        </w:tc>
        <w:tc>
          <w:tcPr>
            <w:tcW w:w="4810" w:type="dxa"/>
          </w:tcPr>
          <w:p w14:paraId="2D842C4F" w14:textId="3253DAA7" w:rsidR="00494B9E" w:rsidRPr="003C6442" w:rsidRDefault="00494B9E" w:rsidP="007E1F29">
            <w:pPr>
              <w:pStyle w:val="Tabletext"/>
            </w:pPr>
            <w:r w:rsidRPr="003C6442">
              <w:t xml:space="preserve">Subrule 200(1) (Stopping </w:t>
            </w:r>
            <w:r w:rsidR="00DA1BB2">
              <w:t xml:space="preserve">a </w:t>
            </w:r>
            <w:r w:rsidRPr="003C6442">
              <w:t>heavy or long vehicle</w:t>
            </w:r>
            <w:r w:rsidR="00170481">
              <w:t xml:space="preserve"> on a length of road</w:t>
            </w:r>
            <w:r w:rsidRPr="003C6442">
              <w:t xml:space="preserve"> outside </w:t>
            </w:r>
            <w:r w:rsidR="00DA1BB2">
              <w:t xml:space="preserve">a </w:t>
            </w:r>
            <w:r w:rsidRPr="003C6442">
              <w:t>built</w:t>
            </w:r>
            <w:r w:rsidR="009A508D">
              <w:noBreakHyphen/>
            </w:r>
            <w:r w:rsidRPr="003C6442">
              <w:t>up area)</w:t>
            </w:r>
          </w:p>
        </w:tc>
        <w:tc>
          <w:tcPr>
            <w:tcW w:w="1054" w:type="dxa"/>
          </w:tcPr>
          <w:p w14:paraId="42A491F0" w14:textId="77777777" w:rsidR="00494B9E" w:rsidRPr="003C6442" w:rsidRDefault="00494B9E" w:rsidP="007E1F29">
            <w:pPr>
              <w:pStyle w:val="Tabletext"/>
            </w:pPr>
            <w:r w:rsidRPr="003C6442">
              <w:t>8</w:t>
            </w:r>
          </w:p>
        </w:tc>
        <w:tc>
          <w:tcPr>
            <w:tcW w:w="1055" w:type="dxa"/>
          </w:tcPr>
          <w:p w14:paraId="3E7F89B7" w14:textId="77777777" w:rsidR="00494B9E" w:rsidRPr="003C6442" w:rsidRDefault="00494B9E" w:rsidP="007E1F29">
            <w:pPr>
              <w:pStyle w:val="Tabletext"/>
            </w:pPr>
            <w:r w:rsidRPr="003C6442">
              <w:t>2</w:t>
            </w:r>
          </w:p>
        </w:tc>
        <w:tc>
          <w:tcPr>
            <w:tcW w:w="1055" w:type="dxa"/>
          </w:tcPr>
          <w:p w14:paraId="3DD3100A" w14:textId="77777777" w:rsidR="00494B9E" w:rsidRPr="003C6442" w:rsidRDefault="00494B9E" w:rsidP="007E1F29">
            <w:pPr>
              <w:pStyle w:val="Tabletext"/>
            </w:pPr>
            <w:r w:rsidRPr="003C6442">
              <w:t>10.5</w:t>
            </w:r>
          </w:p>
        </w:tc>
        <w:tc>
          <w:tcPr>
            <w:tcW w:w="1055" w:type="dxa"/>
          </w:tcPr>
          <w:p w14:paraId="651B3250" w14:textId="77777777" w:rsidR="00494B9E" w:rsidRPr="003C6442" w:rsidRDefault="00494B9E" w:rsidP="007E1F29">
            <w:pPr>
              <w:pStyle w:val="Tabletext"/>
            </w:pPr>
            <w:r w:rsidRPr="003C6442">
              <w:t>5</w:t>
            </w:r>
          </w:p>
        </w:tc>
        <w:tc>
          <w:tcPr>
            <w:tcW w:w="1054" w:type="dxa"/>
          </w:tcPr>
          <w:p w14:paraId="5F66095E" w14:textId="77777777" w:rsidR="00494B9E" w:rsidRPr="003C6442" w:rsidRDefault="00494B9E" w:rsidP="007E1F29">
            <w:pPr>
              <w:pStyle w:val="Tabletext"/>
            </w:pPr>
            <w:r w:rsidRPr="003C6442">
              <w:t>10.5</w:t>
            </w:r>
          </w:p>
        </w:tc>
        <w:tc>
          <w:tcPr>
            <w:tcW w:w="1055" w:type="dxa"/>
          </w:tcPr>
          <w:p w14:paraId="688240F9" w14:textId="77777777" w:rsidR="00494B9E" w:rsidRPr="003C6442" w:rsidRDefault="00494B9E" w:rsidP="007E1F29">
            <w:pPr>
              <w:pStyle w:val="Tabletext"/>
            </w:pPr>
            <w:r w:rsidRPr="003C6442">
              <w:t>6.5</w:t>
            </w:r>
          </w:p>
        </w:tc>
        <w:tc>
          <w:tcPr>
            <w:tcW w:w="1055" w:type="dxa"/>
          </w:tcPr>
          <w:p w14:paraId="68038AE3" w14:textId="77777777" w:rsidR="00494B9E" w:rsidRPr="003C6442" w:rsidRDefault="00494B9E" w:rsidP="007E1F29">
            <w:pPr>
              <w:pStyle w:val="Tabletext"/>
            </w:pPr>
            <w:r w:rsidRPr="003C6442">
              <w:t>6.5</w:t>
            </w:r>
          </w:p>
        </w:tc>
        <w:tc>
          <w:tcPr>
            <w:tcW w:w="1055" w:type="dxa"/>
          </w:tcPr>
          <w:p w14:paraId="6AF41F06" w14:textId="77777777" w:rsidR="00494B9E" w:rsidRPr="003C6442" w:rsidRDefault="00494B9E" w:rsidP="007E1F29">
            <w:pPr>
              <w:pStyle w:val="Tabletext"/>
            </w:pPr>
            <w:r w:rsidRPr="003C6442">
              <w:t>10.5</w:t>
            </w:r>
          </w:p>
        </w:tc>
      </w:tr>
      <w:tr w:rsidR="00494B9E" w:rsidRPr="003C6442" w14:paraId="21ADD146" w14:textId="77777777" w:rsidTr="007E1F29">
        <w:trPr>
          <w:cantSplit/>
        </w:trPr>
        <w:tc>
          <w:tcPr>
            <w:tcW w:w="714" w:type="dxa"/>
          </w:tcPr>
          <w:p w14:paraId="5099F74A" w14:textId="77777777" w:rsidR="00494B9E" w:rsidRPr="003C6442" w:rsidRDefault="00494B9E" w:rsidP="007E1F29">
            <w:pPr>
              <w:pStyle w:val="Tabletext"/>
            </w:pPr>
            <w:r w:rsidRPr="003C6442">
              <w:t>45</w:t>
            </w:r>
          </w:p>
        </w:tc>
        <w:tc>
          <w:tcPr>
            <w:tcW w:w="4810" w:type="dxa"/>
          </w:tcPr>
          <w:p w14:paraId="3DB0A042" w14:textId="270ACC7F" w:rsidR="00494B9E" w:rsidRPr="003C6442" w:rsidRDefault="00494B9E" w:rsidP="007E1F29">
            <w:pPr>
              <w:pStyle w:val="Tabletext"/>
            </w:pPr>
            <w:r w:rsidRPr="003C6442">
              <w:t xml:space="preserve">Subrule 200(2) (Length of stay for </w:t>
            </w:r>
            <w:r w:rsidR="00170481">
              <w:t xml:space="preserve">a </w:t>
            </w:r>
            <w:r w:rsidRPr="003C6442">
              <w:t xml:space="preserve">heavy or long vehicle </w:t>
            </w:r>
            <w:r w:rsidR="00170481">
              <w:t xml:space="preserve">on a length of road </w:t>
            </w:r>
            <w:r w:rsidRPr="003C6442">
              <w:t xml:space="preserve">in </w:t>
            </w:r>
            <w:r w:rsidR="00170481">
              <w:t xml:space="preserve">a </w:t>
            </w:r>
            <w:r w:rsidRPr="003C6442">
              <w:t>built</w:t>
            </w:r>
            <w:r w:rsidR="009A508D">
              <w:noBreakHyphen/>
            </w:r>
            <w:r w:rsidRPr="003C6442">
              <w:t>up area)</w:t>
            </w:r>
          </w:p>
        </w:tc>
        <w:tc>
          <w:tcPr>
            <w:tcW w:w="1054" w:type="dxa"/>
          </w:tcPr>
          <w:p w14:paraId="3C00DDAB" w14:textId="77777777" w:rsidR="00494B9E" w:rsidRPr="003C6442" w:rsidRDefault="00494B9E" w:rsidP="007E1F29">
            <w:pPr>
              <w:pStyle w:val="Tabletext"/>
            </w:pPr>
            <w:r w:rsidRPr="003C6442">
              <w:t>8</w:t>
            </w:r>
          </w:p>
        </w:tc>
        <w:tc>
          <w:tcPr>
            <w:tcW w:w="1055" w:type="dxa"/>
          </w:tcPr>
          <w:p w14:paraId="0844ACDC" w14:textId="77777777" w:rsidR="00494B9E" w:rsidRPr="003C6442" w:rsidRDefault="00494B9E" w:rsidP="007E1F29">
            <w:pPr>
              <w:pStyle w:val="Tabletext"/>
            </w:pPr>
            <w:r w:rsidRPr="003C6442">
              <w:t>2</w:t>
            </w:r>
          </w:p>
        </w:tc>
        <w:tc>
          <w:tcPr>
            <w:tcW w:w="1055" w:type="dxa"/>
          </w:tcPr>
          <w:p w14:paraId="4DA82F31" w14:textId="77777777" w:rsidR="00494B9E" w:rsidRPr="003C6442" w:rsidRDefault="00494B9E" w:rsidP="007E1F29">
            <w:pPr>
              <w:pStyle w:val="Tabletext"/>
            </w:pPr>
            <w:r w:rsidRPr="003C6442">
              <w:t>10.5</w:t>
            </w:r>
          </w:p>
        </w:tc>
        <w:tc>
          <w:tcPr>
            <w:tcW w:w="1055" w:type="dxa"/>
          </w:tcPr>
          <w:p w14:paraId="48273847" w14:textId="77777777" w:rsidR="00494B9E" w:rsidRPr="003C6442" w:rsidRDefault="00494B9E" w:rsidP="007E1F29">
            <w:pPr>
              <w:pStyle w:val="Tabletext"/>
            </w:pPr>
            <w:r w:rsidRPr="003C6442">
              <w:t>5</w:t>
            </w:r>
          </w:p>
        </w:tc>
        <w:tc>
          <w:tcPr>
            <w:tcW w:w="1054" w:type="dxa"/>
          </w:tcPr>
          <w:p w14:paraId="23A6CE97" w14:textId="77777777" w:rsidR="00494B9E" w:rsidRPr="003C6442" w:rsidRDefault="00494B9E" w:rsidP="007E1F29">
            <w:pPr>
              <w:pStyle w:val="Tabletext"/>
            </w:pPr>
            <w:r w:rsidRPr="003C6442">
              <w:t>10.5</w:t>
            </w:r>
          </w:p>
        </w:tc>
        <w:tc>
          <w:tcPr>
            <w:tcW w:w="1055" w:type="dxa"/>
          </w:tcPr>
          <w:p w14:paraId="515045AE" w14:textId="77777777" w:rsidR="00494B9E" w:rsidRPr="003C6442" w:rsidRDefault="00494B9E" w:rsidP="007E1F29">
            <w:pPr>
              <w:pStyle w:val="Tabletext"/>
            </w:pPr>
            <w:r w:rsidRPr="003C6442">
              <w:t>4</w:t>
            </w:r>
          </w:p>
        </w:tc>
        <w:tc>
          <w:tcPr>
            <w:tcW w:w="1055" w:type="dxa"/>
          </w:tcPr>
          <w:p w14:paraId="0F8E015A" w14:textId="77777777" w:rsidR="00494B9E" w:rsidRPr="003C6442" w:rsidRDefault="00494B9E" w:rsidP="007E1F29">
            <w:pPr>
              <w:pStyle w:val="Tabletext"/>
            </w:pPr>
            <w:r w:rsidRPr="003C6442">
              <w:t>4</w:t>
            </w:r>
          </w:p>
        </w:tc>
        <w:tc>
          <w:tcPr>
            <w:tcW w:w="1055" w:type="dxa"/>
          </w:tcPr>
          <w:p w14:paraId="55D684B4" w14:textId="77777777" w:rsidR="00494B9E" w:rsidRPr="003C6442" w:rsidRDefault="00494B9E" w:rsidP="007E1F29">
            <w:pPr>
              <w:pStyle w:val="Tabletext"/>
            </w:pPr>
            <w:r w:rsidRPr="003C6442">
              <w:t>10.5</w:t>
            </w:r>
          </w:p>
        </w:tc>
      </w:tr>
      <w:tr w:rsidR="00494B9E" w:rsidRPr="003C6442" w14:paraId="0703208D" w14:textId="77777777" w:rsidTr="007E1F29">
        <w:trPr>
          <w:cantSplit/>
        </w:trPr>
        <w:tc>
          <w:tcPr>
            <w:tcW w:w="714" w:type="dxa"/>
          </w:tcPr>
          <w:p w14:paraId="244222C7" w14:textId="77777777" w:rsidR="00494B9E" w:rsidRPr="003C6442" w:rsidRDefault="00494B9E" w:rsidP="007E1F29">
            <w:pPr>
              <w:pStyle w:val="Tabletext"/>
            </w:pPr>
            <w:r w:rsidRPr="003C6442">
              <w:t>46</w:t>
            </w:r>
          </w:p>
        </w:tc>
        <w:tc>
          <w:tcPr>
            <w:tcW w:w="4810" w:type="dxa"/>
          </w:tcPr>
          <w:p w14:paraId="183CF68D" w14:textId="5A4B77D1" w:rsidR="00494B9E" w:rsidRPr="003C6442" w:rsidRDefault="00494B9E" w:rsidP="007E1F29">
            <w:pPr>
              <w:pStyle w:val="Tabletext"/>
            </w:pPr>
            <w:r w:rsidRPr="003C6442">
              <w:t xml:space="preserve">Rule 201 (Stopping on </w:t>
            </w:r>
            <w:r w:rsidR="00170481">
              <w:t xml:space="preserve">a </w:t>
            </w:r>
            <w:r w:rsidRPr="003C6442">
              <w:t>road with bicycle parking sign)</w:t>
            </w:r>
          </w:p>
        </w:tc>
        <w:tc>
          <w:tcPr>
            <w:tcW w:w="1054" w:type="dxa"/>
          </w:tcPr>
          <w:p w14:paraId="75CB32EC" w14:textId="77777777" w:rsidR="00494B9E" w:rsidRPr="003C6442" w:rsidRDefault="00494B9E" w:rsidP="007E1F29">
            <w:pPr>
              <w:pStyle w:val="Tabletext"/>
            </w:pPr>
            <w:r w:rsidRPr="003C6442">
              <w:t>8</w:t>
            </w:r>
          </w:p>
        </w:tc>
        <w:tc>
          <w:tcPr>
            <w:tcW w:w="1055" w:type="dxa"/>
          </w:tcPr>
          <w:p w14:paraId="0F6D6E51" w14:textId="77777777" w:rsidR="00494B9E" w:rsidRPr="003C6442" w:rsidRDefault="00494B9E" w:rsidP="007E1F29">
            <w:pPr>
              <w:pStyle w:val="Tabletext"/>
            </w:pPr>
            <w:r w:rsidRPr="003C6442">
              <w:t>2</w:t>
            </w:r>
          </w:p>
        </w:tc>
        <w:tc>
          <w:tcPr>
            <w:tcW w:w="1055" w:type="dxa"/>
          </w:tcPr>
          <w:p w14:paraId="742DC029" w14:textId="77777777" w:rsidR="00494B9E" w:rsidRPr="003C6442" w:rsidRDefault="00494B9E" w:rsidP="007E1F29">
            <w:pPr>
              <w:pStyle w:val="Tabletext"/>
            </w:pPr>
            <w:r w:rsidRPr="003C6442">
              <w:t>10.5</w:t>
            </w:r>
          </w:p>
        </w:tc>
        <w:tc>
          <w:tcPr>
            <w:tcW w:w="1055" w:type="dxa"/>
          </w:tcPr>
          <w:p w14:paraId="1A31E194" w14:textId="77777777" w:rsidR="00494B9E" w:rsidRPr="003C6442" w:rsidRDefault="00494B9E" w:rsidP="007E1F29">
            <w:pPr>
              <w:pStyle w:val="Tabletext"/>
            </w:pPr>
            <w:r w:rsidRPr="003C6442">
              <w:t>3</w:t>
            </w:r>
          </w:p>
        </w:tc>
        <w:tc>
          <w:tcPr>
            <w:tcW w:w="1054" w:type="dxa"/>
          </w:tcPr>
          <w:p w14:paraId="06A7A7D6" w14:textId="77777777" w:rsidR="00494B9E" w:rsidRPr="003C6442" w:rsidRDefault="00494B9E" w:rsidP="007E1F29">
            <w:pPr>
              <w:pStyle w:val="Tabletext"/>
            </w:pPr>
            <w:r w:rsidRPr="003C6442">
              <w:t>10.5</w:t>
            </w:r>
          </w:p>
        </w:tc>
        <w:tc>
          <w:tcPr>
            <w:tcW w:w="1055" w:type="dxa"/>
          </w:tcPr>
          <w:p w14:paraId="68DE71A4" w14:textId="77777777" w:rsidR="00494B9E" w:rsidRPr="003C6442" w:rsidRDefault="00494B9E" w:rsidP="007E1F29">
            <w:pPr>
              <w:pStyle w:val="Tabletext"/>
            </w:pPr>
            <w:r w:rsidRPr="003C6442">
              <w:t>2</w:t>
            </w:r>
          </w:p>
        </w:tc>
        <w:tc>
          <w:tcPr>
            <w:tcW w:w="1055" w:type="dxa"/>
          </w:tcPr>
          <w:p w14:paraId="38BA838F" w14:textId="77777777" w:rsidR="00494B9E" w:rsidRPr="003C6442" w:rsidRDefault="00494B9E" w:rsidP="007E1F29">
            <w:pPr>
              <w:pStyle w:val="Tabletext"/>
            </w:pPr>
            <w:r w:rsidRPr="003C6442">
              <w:t>2</w:t>
            </w:r>
          </w:p>
        </w:tc>
        <w:tc>
          <w:tcPr>
            <w:tcW w:w="1055" w:type="dxa"/>
          </w:tcPr>
          <w:p w14:paraId="6655DCC3" w14:textId="77777777" w:rsidR="00494B9E" w:rsidRPr="003C6442" w:rsidRDefault="00494B9E" w:rsidP="007E1F29">
            <w:pPr>
              <w:pStyle w:val="Tabletext"/>
            </w:pPr>
            <w:r w:rsidRPr="003C6442">
              <w:t>10.5</w:t>
            </w:r>
          </w:p>
        </w:tc>
      </w:tr>
      <w:tr w:rsidR="00494B9E" w:rsidRPr="003C6442" w14:paraId="6C1BFFA5" w14:textId="77777777" w:rsidTr="007E1F29">
        <w:trPr>
          <w:cantSplit/>
        </w:trPr>
        <w:tc>
          <w:tcPr>
            <w:tcW w:w="714" w:type="dxa"/>
          </w:tcPr>
          <w:p w14:paraId="1E04706E" w14:textId="77777777" w:rsidR="00494B9E" w:rsidRPr="003C6442" w:rsidRDefault="00494B9E" w:rsidP="007E1F29">
            <w:pPr>
              <w:pStyle w:val="Tabletext"/>
            </w:pPr>
            <w:r w:rsidRPr="003C6442">
              <w:t>47</w:t>
            </w:r>
          </w:p>
        </w:tc>
        <w:tc>
          <w:tcPr>
            <w:tcW w:w="4810" w:type="dxa"/>
          </w:tcPr>
          <w:p w14:paraId="2B59F013" w14:textId="17C9268A" w:rsidR="00494B9E" w:rsidRPr="003C6442" w:rsidRDefault="00494B9E" w:rsidP="007E1F29">
            <w:pPr>
              <w:pStyle w:val="Tabletext"/>
            </w:pPr>
            <w:r w:rsidRPr="003C6442">
              <w:t xml:space="preserve">Rule 202 (Stopping on </w:t>
            </w:r>
            <w:r w:rsidR="00170481">
              <w:t xml:space="preserve">a </w:t>
            </w:r>
            <w:r w:rsidRPr="003C6442">
              <w:t>road with motor bike parking sign)</w:t>
            </w:r>
          </w:p>
        </w:tc>
        <w:tc>
          <w:tcPr>
            <w:tcW w:w="1054" w:type="dxa"/>
          </w:tcPr>
          <w:p w14:paraId="345BC0A6" w14:textId="77777777" w:rsidR="00494B9E" w:rsidRPr="003C6442" w:rsidRDefault="00494B9E" w:rsidP="007E1F29">
            <w:pPr>
              <w:pStyle w:val="Tabletext"/>
            </w:pPr>
            <w:r w:rsidRPr="003C6442">
              <w:t>8</w:t>
            </w:r>
          </w:p>
        </w:tc>
        <w:tc>
          <w:tcPr>
            <w:tcW w:w="1055" w:type="dxa"/>
          </w:tcPr>
          <w:p w14:paraId="3EFA7F8A" w14:textId="77777777" w:rsidR="00494B9E" w:rsidRPr="003C6442" w:rsidRDefault="00494B9E" w:rsidP="007E1F29">
            <w:pPr>
              <w:pStyle w:val="Tabletext"/>
            </w:pPr>
            <w:r w:rsidRPr="003C6442">
              <w:t>3</w:t>
            </w:r>
          </w:p>
        </w:tc>
        <w:tc>
          <w:tcPr>
            <w:tcW w:w="1055" w:type="dxa"/>
          </w:tcPr>
          <w:p w14:paraId="2AFBA5CE" w14:textId="77777777" w:rsidR="00494B9E" w:rsidRPr="003C6442" w:rsidRDefault="00494B9E" w:rsidP="007E1F29">
            <w:pPr>
              <w:pStyle w:val="Tabletext"/>
            </w:pPr>
            <w:r w:rsidRPr="003C6442">
              <w:t>10.5</w:t>
            </w:r>
          </w:p>
        </w:tc>
        <w:tc>
          <w:tcPr>
            <w:tcW w:w="1055" w:type="dxa"/>
          </w:tcPr>
          <w:p w14:paraId="13148D0E" w14:textId="77777777" w:rsidR="00494B9E" w:rsidRPr="003C6442" w:rsidRDefault="00494B9E" w:rsidP="007E1F29">
            <w:pPr>
              <w:pStyle w:val="Tabletext"/>
            </w:pPr>
            <w:r w:rsidRPr="003C6442">
              <w:t>5</w:t>
            </w:r>
          </w:p>
        </w:tc>
        <w:tc>
          <w:tcPr>
            <w:tcW w:w="1054" w:type="dxa"/>
          </w:tcPr>
          <w:p w14:paraId="167414ED" w14:textId="77777777" w:rsidR="00494B9E" w:rsidRPr="003C6442" w:rsidRDefault="00494B9E" w:rsidP="007E1F29">
            <w:pPr>
              <w:pStyle w:val="Tabletext"/>
            </w:pPr>
            <w:r w:rsidRPr="003C6442">
              <w:t>10.5</w:t>
            </w:r>
          </w:p>
        </w:tc>
        <w:tc>
          <w:tcPr>
            <w:tcW w:w="1055" w:type="dxa"/>
          </w:tcPr>
          <w:p w14:paraId="7E537C78" w14:textId="77777777" w:rsidR="00494B9E" w:rsidRPr="003C6442" w:rsidRDefault="00494B9E" w:rsidP="007E1F29">
            <w:pPr>
              <w:pStyle w:val="Tabletext"/>
            </w:pPr>
            <w:r w:rsidRPr="003C6442">
              <w:t>2</w:t>
            </w:r>
          </w:p>
        </w:tc>
        <w:tc>
          <w:tcPr>
            <w:tcW w:w="1055" w:type="dxa"/>
          </w:tcPr>
          <w:p w14:paraId="63DB0685" w14:textId="77777777" w:rsidR="00494B9E" w:rsidRPr="003C6442" w:rsidRDefault="00494B9E" w:rsidP="007E1F29">
            <w:pPr>
              <w:pStyle w:val="Tabletext"/>
            </w:pPr>
            <w:r w:rsidRPr="003C6442">
              <w:t>2</w:t>
            </w:r>
          </w:p>
        </w:tc>
        <w:tc>
          <w:tcPr>
            <w:tcW w:w="1055" w:type="dxa"/>
          </w:tcPr>
          <w:p w14:paraId="64961121" w14:textId="77777777" w:rsidR="00494B9E" w:rsidRPr="003C6442" w:rsidRDefault="00494B9E" w:rsidP="007E1F29">
            <w:pPr>
              <w:pStyle w:val="Tabletext"/>
            </w:pPr>
            <w:r w:rsidRPr="003C6442">
              <w:t>10.5</w:t>
            </w:r>
          </w:p>
        </w:tc>
      </w:tr>
      <w:tr w:rsidR="00494B9E" w:rsidRPr="003C6442" w14:paraId="13D7CAB3" w14:textId="77777777" w:rsidTr="007E1F29">
        <w:trPr>
          <w:cantSplit/>
        </w:trPr>
        <w:tc>
          <w:tcPr>
            <w:tcW w:w="714" w:type="dxa"/>
          </w:tcPr>
          <w:p w14:paraId="092B42EC" w14:textId="77777777" w:rsidR="00494B9E" w:rsidRPr="003C6442" w:rsidRDefault="00494B9E" w:rsidP="007E1F29">
            <w:pPr>
              <w:pStyle w:val="Tabletext"/>
            </w:pPr>
            <w:r w:rsidRPr="003C6442">
              <w:t>48</w:t>
            </w:r>
          </w:p>
        </w:tc>
        <w:tc>
          <w:tcPr>
            <w:tcW w:w="4810" w:type="dxa"/>
          </w:tcPr>
          <w:p w14:paraId="5BB31373" w14:textId="547E37D0" w:rsidR="00494B9E" w:rsidRPr="003C6442" w:rsidRDefault="00494B9E" w:rsidP="007E1F29">
            <w:pPr>
              <w:pStyle w:val="Tabletext"/>
            </w:pPr>
            <w:r w:rsidRPr="003C6442">
              <w:t xml:space="preserve">Subrule 203(1) (Stopping in </w:t>
            </w:r>
            <w:r w:rsidR="00170481">
              <w:t xml:space="preserve">a </w:t>
            </w:r>
            <w:r w:rsidRPr="003C6442">
              <w:t>parking area for people with disabilities)</w:t>
            </w:r>
          </w:p>
        </w:tc>
        <w:tc>
          <w:tcPr>
            <w:tcW w:w="1054" w:type="dxa"/>
          </w:tcPr>
          <w:p w14:paraId="7FFE1A0F" w14:textId="77777777" w:rsidR="00494B9E" w:rsidRPr="003C6442" w:rsidRDefault="00494B9E" w:rsidP="007E1F29">
            <w:pPr>
              <w:pStyle w:val="Tabletext"/>
            </w:pPr>
            <w:r w:rsidRPr="003C6442">
              <w:t>9</w:t>
            </w:r>
          </w:p>
        </w:tc>
        <w:tc>
          <w:tcPr>
            <w:tcW w:w="1055" w:type="dxa"/>
          </w:tcPr>
          <w:p w14:paraId="523AB83F" w14:textId="77777777" w:rsidR="00494B9E" w:rsidRPr="003C6442" w:rsidRDefault="00494B9E" w:rsidP="007E1F29">
            <w:pPr>
              <w:pStyle w:val="Tabletext"/>
            </w:pPr>
            <w:r w:rsidRPr="003C6442">
              <w:t>5</w:t>
            </w:r>
          </w:p>
        </w:tc>
        <w:tc>
          <w:tcPr>
            <w:tcW w:w="1055" w:type="dxa"/>
          </w:tcPr>
          <w:p w14:paraId="31BB1A09" w14:textId="77777777" w:rsidR="00494B9E" w:rsidRPr="003C6442" w:rsidRDefault="00494B9E" w:rsidP="007E1F29">
            <w:pPr>
              <w:pStyle w:val="Tabletext"/>
            </w:pPr>
            <w:r w:rsidRPr="003C6442">
              <w:t>10.5</w:t>
            </w:r>
          </w:p>
        </w:tc>
        <w:tc>
          <w:tcPr>
            <w:tcW w:w="1055" w:type="dxa"/>
          </w:tcPr>
          <w:p w14:paraId="71E29A3E" w14:textId="77777777" w:rsidR="00494B9E" w:rsidRPr="003C6442" w:rsidRDefault="00494B9E" w:rsidP="007E1F29">
            <w:pPr>
              <w:pStyle w:val="Tabletext"/>
            </w:pPr>
            <w:r w:rsidRPr="003C6442">
              <w:t>5</w:t>
            </w:r>
          </w:p>
        </w:tc>
        <w:tc>
          <w:tcPr>
            <w:tcW w:w="1054" w:type="dxa"/>
          </w:tcPr>
          <w:p w14:paraId="1D442799" w14:textId="77777777" w:rsidR="00494B9E" w:rsidRPr="003C6442" w:rsidRDefault="00494B9E" w:rsidP="007E1F29">
            <w:pPr>
              <w:pStyle w:val="Tabletext"/>
            </w:pPr>
            <w:r w:rsidRPr="003C6442">
              <w:t>10.5</w:t>
            </w:r>
          </w:p>
        </w:tc>
        <w:tc>
          <w:tcPr>
            <w:tcW w:w="1055" w:type="dxa"/>
          </w:tcPr>
          <w:p w14:paraId="5AAFE1C9" w14:textId="77777777" w:rsidR="00494B9E" w:rsidRPr="003C6442" w:rsidRDefault="00494B9E" w:rsidP="007E1F29">
            <w:pPr>
              <w:pStyle w:val="Tabletext"/>
            </w:pPr>
            <w:r w:rsidRPr="003C6442">
              <w:t>4</w:t>
            </w:r>
          </w:p>
        </w:tc>
        <w:tc>
          <w:tcPr>
            <w:tcW w:w="1055" w:type="dxa"/>
          </w:tcPr>
          <w:p w14:paraId="2875C79E" w14:textId="77777777" w:rsidR="00494B9E" w:rsidRPr="003C6442" w:rsidRDefault="00494B9E" w:rsidP="007E1F29">
            <w:pPr>
              <w:pStyle w:val="Tabletext"/>
            </w:pPr>
            <w:r w:rsidRPr="003C6442">
              <w:t>4</w:t>
            </w:r>
          </w:p>
        </w:tc>
        <w:tc>
          <w:tcPr>
            <w:tcW w:w="1055" w:type="dxa"/>
          </w:tcPr>
          <w:p w14:paraId="4977CBF1" w14:textId="77777777" w:rsidR="00494B9E" w:rsidRPr="003C6442" w:rsidRDefault="00494B9E" w:rsidP="007E1F29">
            <w:pPr>
              <w:pStyle w:val="Tabletext"/>
            </w:pPr>
            <w:r w:rsidRPr="003C6442">
              <w:t>10.5</w:t>
            </w:r>
          </w:p>
        </w:tc>
      </w:tr>
      <w:tr w:rsidR="00494B9E" w:rsidRPr="003C6442" w14:paraId="588435CB" w14:textId="77777777" w:rsidTr="007E1F29">
        <w:trPr>
          <w:cantSplit/>
        </w:trPr>
        <w:tc>
          <w:tcPr>
            <w:tcW w:w="714" w:type="dxa"/>
          </w:tcPr>
          <w:p w14:paraId="5887E8F4" w14:textId="77777777" w:rsidR="00494B9E" w:rsidRPr="003C6442" w:rsidRDefault="00494B9E" w:rsidP="007E1F29">
            <w:pPr>
              <w:pStyle w:val="Tabletext"/>
            </w:pPr>
            <w:r w:rsidRPr="003C6442">
              <w:t>49</w:t>
            </w:r>
          </w:p>
        </w:tc>
        <w:tc>
          <w:tcPr>
            <w:tcW w:w="4810" w:type="dxa"/>
          </w:tcPr>
          <w:p w14:paraId="7100ADC2" w14:textId="67FF6B2C" w:rsidR="00494B9E" w:rsidRPr="003C6442" w:rsidRDefault="00494B9E" w:rsidP="007E1F29">
            <w:pPr>
              <w:pStyle w:val="Tabletext"/>
            </w:pPr>
            <w:r w:rsidRPr="003C6442">
              <w:t xml:space="preserve">Rule 203A (Stopping in </w:t>
            </w:r>
            <w:r w:rsidR="00170481">
              <w:t xml:space="preserve">a </w:t>
            </w:r>
            <w:r w:rsidRPr="003C6442">
              <w:t>slip lane)</w:t>
            </w:r>
          </w:p>
        </w:tc>
        <w:tc>
          <w:tcPr>
            <w:tcW w:w="1054" w:type="dxa"/>
          </w:tcPr>
          <w:p w14:paraId="4216D281" w14:textId="77777777" w:rsidR="00494B9E" w:rsidRPr="003C6442" w:rsidRDefault="00494B9E" w:rsidP="007E1F29">
            <w:pPr>
              <w:pStyle w:val="Tabletext"/>
            </w:pPr>
            <w:r w:rsidRPr="003C6442">
              <w:t>8</w:t>
            </w:r>
          </w:p>
        </w:tc>
        <w:tc>
          <w:tcPr>
            <w:tcW w:w="1055" w:type="dxa"/>
          </w:tcPr>
          <w:p w14:paraId="00966F6A" w14:textId="77777777" w:rsidR="00494B9E" w:rsidRPr="003C6442" w:rsidRDefault="00494B9E" w:rsidP="007E1F29">
            <w:pPr>
              <w:pStyle w:val="Tabletext"/>
            </w:pPr>
            <w:r w:rsidRPr="003C6442">
              <w:t>5</w:t>
            </w:r>
          </w:p>
        </w:tc>
        <w:tc>
          <w:tcPr>
            <w:tcW w:w="1055" w:type="dxa"/>
          </w:tcPr>
          <w:p w14:paraId="263CF31A" w14:textId="77777777" w:rsidR="00494B9E" w:rsidRPr="003C6442" w:rsidRDefault="00494B9E" w:rsidP="007E1F29">
            <w:pPr>
              <w:pStyle w:val="Tabletext"/>
            </w:pPr>
            <w:r w:rsidRPr="003C6442">
              <w:t>10.5</w:t>
            </w:r>
          </w:p>
        </w:tc>
        <w:tc>
          <w:tcPr>
            <w:tcW w:w="1055" w:type="dxa"/>
          </w:tcPr>
          <w:p w14:paraId="0B46EBC4" w14:textId="77777777" w:rsidR="00494B9E" w:rsidRPr="003C6442" w:rsidRDefault="00494B9E" w:rsidP="007E1F29">
            <w:pPr>
              <w:pStyle w:val="Tabletext"/>
            </w:pPr>
            <w:r w:rsidRPr="003C6442">
              <w:t>5</w:t>
            </w:r>
          </w:p>
        </w:tc>
        <w:tc>
          <w:tcPr>
            <w:tcW w:w="1054" w:type="dxa"/>
          </w:tcPr>
          <w:p w14:paraId="3ACF697A" w14:textId="77777777" w:rsidR="00494B9E" w:rsidRPr="003C6442" w:rsidRDefault="00494B9E" w:rsidP="007E1F29">
            <w:pPr>
              <w:pStyle w:val="Tabletext"/>
            </w:pPr>
            <w:r w:rsidRPr="003C6442">
              <w:t>10.5</w:t>
            </w:r>
          </w:p>
        </w:tc>
        <w:tc>
          <w:tcPr>
            <w:tcW w:w="1055" w:type="dxa"/>
          </w:tcPr>
          <w:p w14:paraId="420E300B" w14:textId="77777777" w:rsidR="00494B9E" w:rsidRPr="003C6442" w:rsidRDefault="00494B9E" w:rsidP="007E1F29">
            <w:pPr>
              <w:pStyle w:val="Tabletext"/>
            </w:pPr>
            <w:r w:rsidRPr="003C6442">
              <w:t>4</w:t>
            </w:r>
          </w:p>
        </w:tc>
        <w:tc>
          <w:tcPr>
            <w:tcW w:w="1055" w:type="dxa"/>
          </w:tcPr>
          <w:p w14:paraId="3555F980" w14:textId="77777777" w:rsidR="00494B9E" w:rsidRPr="003C6442" w:rsidRDefault="00494B9E" w:rsidP="007E1F29">
            <w:pPr>
              <w:pStyle w:val="Tabletext"/>
            </w:pPr>
            <w:r w:rsidRPr="003C6442">
              <w:t>4</w:t>
            </w:r>
          </w:p>
        </w:tc>
        <w:tc>
          <w:tcPr>
            <w:tcW w:w="1055" w:type="dxa"/>
          </w:tcPr>
          <w:p w14:paraId="3E5185BB" w14:textId="77777777" w:rsidR="00494B9E" w:rsidRPr="003C6442" w:rsidRDefault="00494B9E" w:rsidP="007E1F29">
            <w:pPr>
              <w:pStyle w:val="Tabletext"/>
            </w:pPr>
            <w:r w:rsidRPr="003C6442">
              <w:t>10.5</w:t>
            </w:r>
          </w:p>
        </w:tc>
      </w:tr>
      <w:tr w:rsidR="00494B9E" w:rsidRPr="003C6442" w14:paraId="72D41A18" w14:textId="77777777" w:rsidTr="007E1F29">
        <w:trPr>
          <w:cantSplit/>
        </w:trPr>
        <w:tc>
          <w:tcPr>
            <w:tcW w:w="714" w:type="dxa"/>
          </w:tcPr>
          <w:p w14:paraId="631084EF" w14:textId="77777777" w:rsidR="00494B9E" w:rsidRPr="003C6442" w:rsidRDefault="00494B9E" w:rsidP="007E1F29">
            <w:pPr>
              <w:pStyle w:val="Tabletext"/>
            </w:pPr>
            <w:r w:rsidRPr="003C6442">
              <w:t>50</w:t>
            </w:r>
          </w:p>
        </w:tc>
        <w:tc>
          <w:tcPr>
            <w:tcW w:w="4810" w:type="dxa"/>
          </w:tcPr>
          <w:p w14:paraId="0BC8BD03" w14:textId="04D8D648" w:rsidR="00494B9E" w:rsidRPr="003C6442" w:rsidRDefault="00494B9E" w:rsidP="007E1F29">
            <w:pPr>
              <w:pStyle w:val="Tabletext"/>
            </w:pPr>
            <w:r w:rsidRPr="003C6442">
              <w:t xml:space="preserve">Subrule 203B(1) (Stopping in </w:t>
            </w:r>
            <w:r w:rsidR="00170481">
              <w:t xml:space="preserve">a </w:t>
            </w:r>
            <w:r w:rsidRPr="003C6442">
              <w:t>parking area for electric</w:t>
            </w:r>
            <w:r w:rsidR="009A508D">
              <w:noBreakHyphen/>
            </w:r>
            <w:r w:rsidRPr="003C6442">
              <w:t>powered vehicles)</w:t>
            </w:r>
          </w:p>
        </w:tc>
        <w:tc>
          <w:tcPr>
            <w:tcW w:w="1054" w:type="dxa"/>
          </w:tcPr>
          <w:p w14:paraId="2F07DD0E" w14:textId="77777777" w:rsidR="00494B9E" w:rsidRPr="003C6442" w:rsidRDefault="00494B9E" w:rsidP="007E1F29">
            <w:pPr>
              <w:pStyle w:val="Tabletext"/>
            </w:pPr>
            <w:r w:rsidRPr="003C6442">
              <w:t>8</w:t>
            </w:r>
          </w:p>
        </w:tc>
        <w:tc>
          <w:tcPr>
            <w:tcW w:w="1055" w:type="dxa"/>
          </w:tcPr>
          <w:p w14:paraId="5BB82811" w14:textId="77777777" w:rsidR="00494B9E" w:rsidRPr="003C6442" w:rsidRDefault="00494B9E" w:rsidP="007E1F29">
            <w:pPr>
              <w:pStyle w:val="Tabletext"/>
            </w:pPr>
            <w:r w:rsidRPr="003C6442">
              <w:t>2</w:t>
            </w:r>
          </w:p>
        </w:tc>
        <w:tc>
          <w:tcPr>
            <w:tcW w:w="1055" w:type="dxa"/>
          </w:tcPr>
          <w:p w14:paraId="42E6070A" w14:textId="77777777" w:rsidR="00494B9E" w:rsidRPr="003C6442" w:rsidRDefault="00494B9E" w:rsidP="007E1F29">
            <w:pPr>
              <w:pStyle w:val="Tabletext"/>
            </w:pPr>
            <w:r w:rsidRPr="003C6442">
              <w:t>10.5</w:t>
            </w:r>
          </w:p>
        </w:tc>
        <w:tc>
          <w:tcPr>
            <w:tcW w:w="1055" w:type="dxa"/>
          </w:tcPr>
          <w:p w14:paraId="0DA8F5EF" w14:textId="77777777" w:rsidR="00494B9E" w:rsidRPr="003C6442" w:rsidRDefault="00494B9E" w:rsidP="007E1F29">
            <w:pPr>
              <w:pStyle w:val="Tabletext"/>
            </w:pPr>
            <w:r w:rsidRPr="003C6442">
              <w:t>3</w:t>
            </w:r>
          </w:p>
        </w:tc>
        <w:tc>
          <w:tcPr>
            <w:tcW w:w="1054" w:type="dxa"/>
          </w:tcPr>
          <w:p w14:paraId="25EF897F" w14:textId="77777777" w:rsidR="00494B9E" w:rsidRPr="003C6442" w:rsidRDefault="00494B9E" w:rsidP="007E1F29">
            <w:pPr>
              <w:pStyle w:val="Tabletext"/>
            </w:pPr>
            <w:r w:rsidRPr="003C6442">
              <w:t>10.5</w:t>
            </w:r>
          </w:p>
        </w:tc>
        <w:tc>
          <w:tcPr>
            <w:tcW w:w="1055" w:type="dxa"/>
          </w:tcPr>
          <w:p w14:paraId="717AA566" w14:textId="77777777" w:rsidR="00494B9E" w:rsidRPr="003C6442" w:rsidRDefault="00494B9E" w:rsidP="007E1F29">
            <w:pPr>
              <w:pStyle w:val="Tabletext"/>
            </w:pPr>
            <w:r w:rsidRPr="003C6442">
              <w:t>2</w:t>
            </w:r>
          </w:p>
        </w:tc>
        <w:tc>
          <w:tcPr>
            <w:tcW w:w="1055" w:type="dxa"/>
          </w:tcPr>
          <w:p w14:paraId="09283936" w14:textId="77777777" w:rsidR="00494B9E" w:rsidRPr="003C6442" w:rsidRDefault="00494B9E" w:rsidP="007E1F29">
            <w:pPr>
              <w:pStyle w:val="Tabletext"/>
            </w:pPr>
            <w:r w:rsidRPr="003C6442">
              <w:t>2</w:t>
            </w:r>
          </w:p>
        </w:tc>
        <w:tc>
          <w:tcPr>
            <w:tcW w:w="1055" w:type="dxa"/>
          </w:tcPr>
          <w:p w14:paraId="67278988" w14:textId="77777777" w:rsidR="00494B9E" w:rsidRPr="003C6442" w:rsidRDefault="00494B9E" w:rsidP="007E1F29">
            <w:pPr>
              <w:pStyle w:val="Tabletext"/>
            </w:pPr>
            <w:r w:rsidRPr="003C6442">
              <w:t>10.5</w:t>
            </w:r>
          </w:p>
        </w:tc>
      </w:tr>
      <w:tr w:rsidR="00494B9E" w:rsidRPr="003C6442" w14:paraId="24623C77" w14:textId="77777777" w:rsidTr="007E1F29">
        <w:trPr>
          <w:cantSplit/>
        </w:trPr>
        <w:tc>
          <w:tcPr>
            <w:tcW w:w="714" w:type="dxa"/>
          </w:tcPr>
          <w:p w14:paraId="4DF9F5F1" w14:textId="77777777" w:rsidR="00494B9E" w:rsidRPr="003C6442" w:rsidRDefault="00494B9E" w:rsidP="007E1F29">
            <w:pPr>
              <w:pStyle w:val="Tabletext"/>
            </w:pPr>
            <w:r w:rsidRPr="003C6442">
              <w:t>51</w:t>
            </w:r>
          </w:p>
        </w:tc>
        <w:tc>
          <w:tcPr>
            <w:tcW w:w="4810" w:type="dxa"/>
          </w:tcPr>
          <w:p w14:paraId="095CF5B2" w14:textId="7D42E9FA" w:rsidR="00494B9E" w:rsidRPr="003C6442" w:rsidRDefault="00494B9E" w:rsidP="007E1F29">
            <w:pPr>
              <w:pStyle w:val="Tabletext"/>
            </w:pPr>
            <w:r w:rsidRPr="003C6442">
              <w:t xml:space="preserve">Subrule 203C(1) (Stopping in </w:t>
            </w:r>
            <w:r w:rsidR="00170481">
              <w:t xml:space="preserve">a </w:t>
            </w:r>
            <w:r w:rsidRPr="003C6442">
              <w:t xml:space="preserve">parking area for </w:t>
            </w:r>
            <w:r w:rsidR="00170481">
              <w:t xml:space="preserve">the </w:t>
            </w:r>
            <w:r w:rsidRPr="003C6442">
              <w:t>charging of electric</w:t>
            </w:r>
            <w:r w:rsidR="009A508D">
              <w:noBreakHyphen/>
            </w:r>
            <w:r w:rsidRPr="003C6442">
              <w:t>powered vehicles)</w:t>
            </w:r>
          </w:p>
        </w:tc>
        <w:tc>
          <w:tcPr>
            <w:tcW w:w="1054" w:type="dxa"/>
          </w:tcPr>
          <w:p w14:paraId="4E4A6AA8" w14:textId="77777777" w:rsidR="00494B9E" w:rsidRPr="003C6442" w:rsidRDefault="00494B9E" w:rsidP="007E1F29">
            <w:pPr>
              <w:pStyle w:val="Tabletext"/>
            </w:pPr>
            <w:r w:rsidRPr="003C6442">
              <w:t>8</w:t>
            </w:r>
          </w:p>
        </w:tc>
        <w:tc>
          <w:tcPr>
            <w:tcW w:w="1055" w:type="dxa"/>
          </w:tcPr>
          <w:p w14:paraId="17EA8354" w14:textId="77777777" w:rsidR="00494B9E" w:rsidRPr="003C6442" w:rsidRDefault="00494B9E" w:rsidP="007E1F29">
            <w:pPr>
              <w:pStyle w:val="Tabletext"/>
            </w:pPr>
            <w:r w:rsidRPr="003C6442">
              <w:t>2</w:t>
            </w:r>
          </w:p>
        </w:tc>
        <w:tc>
          <w:tcPr>
            <w:tcW w:w="1055" w:type="dxa"/>
          </w:tcPr>
          <w:p w14:paraId="1ABCEE42" w14:textId="77777777" w:rsidR="00494B9E" w:rsidRPr="003C6442" w:rsidRDefault="00494B9E" w:rsidP="007E1F29">
            <w:pPr>
              <w:pStyle w:val="Tabletext"/>
            </w:pPr>
            <w:r w:rsidRPr="003C6442">
              <w:t>10.5</w:t>
            </w:r>
          </w:p>
        </w:tc>
        <w:tc>
          <w:tcPr>
            <w:tcW w:w="1055" w:type="dxa"/>
          </w:tcPr>
          <w:p w14:paraId="5D0D0B0E" w14:textId="77777777" w:rsidR="00494B9E" w:rsidRPr="003C6442" w:rsidRDefault="00494B9E" w:rsidP="007E1F29">
            <w:pPr>
              <w:pStyle w:val="Tabletext"/>
            </w:pPr>
            <w:r w:rsidRPr="003C6442">
              <w:t>3</w:t>
            </w:r>
          </w:p>
        </w:tc>
        <w:tc>
          <w:tcPr>
            <w:tcW w:w="1054" w:type="dxa"/>
          </w:tcPr>
          <w:p w14:paraId="586DF0F3" w14:textId="77777777" w:rsidR="00494B9E" w:rsidRPr="003C6442" w:rsidRDefault="00494B9E" w:rsidP="007E1F29">
            <w:pPr>
              <w:pStyle w:val="Tabletext"/>
            </w:pPr>
            <w:r w:rsidRPr="003C6442">
              <w:t>10.5</w:t>
            </w:r>
          </w:p>
        </w:tc>
        <w:tc>
          <w:tcPr>
            <w:tcW w:w="1055" w:type="dxa"/>
          </w:tcPr>
          <w:p w14:paraId="0CC18474" w14:textId="77777777" w:rsidR="00494B9E" w:rsidRPr="003C6442" w:rsidRDefault="00494B9E" w:rsidP="007E1F29">
            <w:pPr>
              <w:pStyle w:val="Tabletext"/>
            </w:pPr>
            <w:r w:rsidRPr="003C6442">
              <w:t>2</w:t>
            </w:r>
          </w:p>
        </w:tc>
        <w:tc>
          <w:tcPr>
            <w:tcW w:w="1055" w:type="dxa"/>
          </w:tcPr>
          <w:p w14:paraId="77031860" w14:textId="77777777" w:rsidR="00494B9E" w:rsidRPr="003C6442" w:rsidRDefault="00494B9E" w:rsidP="007E1F29">
            <w:pPr>
              <w:pStyle w:val="Tabletext"/>
            </w:pPr>
            <w:r w:rsidRPr="003C6442">
              <w:t>2</w:t>
            </w:r>
          </w:p>
        </w:tc>
        <w:tc>
          <w:tcPr>
            <w:tcW w:w="1055" w:type="dxa"/>
          </w:tcPr>
          <w:p w14:paraId="4CCB0A98" w14:textId="77777777" w:rsidR="00494B9E" w:rsidRPr="003C6442" w:rsidRDefault="00494B9E" w:rsidP="007E1F29">
            <w:pPr>
              <w:pStyle w:val="Tabletext"/>
            </w:pPr>
            <w:r w:rsidRPr="003C6442">
              <w:t>10.5</w:t>
            </w:r>
          </w:p>
        </w:tc>
      </w:tr>
      <w:tr w:rsidR="00494B9E" w:rsidRPr="003C6442" w14:paraId="16C17D6B" w14:textId="77777777" w:rsidTr="007E1F29">
        <w:trPr>
          <w:cantSplit/>
        </w:trPr>
        <w:tc>
          <w:tcPr>
            <w:tcW w:w="714" w:type="dxa"/>
          </w:tcPr>
          <w:p w14:paraId="67B67380" w14:textId="77777777" w:rsidR="00494B9E" w:rsidRPr="003C6442" w:rsidRDefault="00494B9E" w:rsidP="007E1F29">
            <w:pPr>
              <w:pStyle w:val="Tabletext"/>
            </w:pPr>
            <w:r w:rsidRPr="003C6442">
              <w:lastRenderedPageBreak/>
              <w:t>52</w:t>
            </w:r>
          </w:p>
        </w:tc>
        <w:tc>
          <w:tcPr>
            <w:tcW w:w="4810" w:type="dxa"/>
          </w:tcPr>
          <w:p w14:paraId="5D79E045" w14:textId="77777777" w:rsidR="00494B9E" w:rsidRPr="003C6442" w:rsidRDefault="00494B9E" w:rsidP="007E1F29">
            <w:pPr>
              <w:pStyle w:val="Tabletext"/>
            </w:pPr>
            <w:r w:rsidRPr="003C6442">
              <w:t>Subrule 205(1) (Parking for longer than indicated)</w:t>
            </w:r>
          </w:p>
        </w:tc>
        <w:tc>
          <w:tcPr>
            <w:tcW w:w="1054" w:type="dxa"/>
          </w:tcPr>
          <w:p w14:paraId="279DB10D" w14:textId="77777777" w:rsidR="00494B9E" w:rsidRPr="003C6442" w:rsidRDefault="00494B9E" w:rsidP="007E1F29">
            <w:pPr>
              <w:pStyle w:val="Tabletext"/>
            </w:pPr>
            <w:r w:rsidRPr="003C6442">
              <w:t>8</w:t>
            </w:r>
          </w:p>
        </w:tc>
        <w:tc>
          <w:tcPr>
            <w:tcW w:w="1055" w:type="dxa"/>
          </w:tcPr>
          <w:p w14:paraId="679E0E78" w14:textId="77777777" w:rsidR="00494B9E" w:rsidRPr="003C6442" w:rsidRDefault="00494B9E" w:rsidP="007E1F29">
            <w:pPr>
              <w:pStyle w:val="Tabletext"/>
            </w:pPr>
            <w:r w:rsidRPr="003C6442">
              <w:t>3</w:t>
            </w:r>
          </w:p>
        </w:tc>
        <w:tc>
          <w:tcPr>
            <w:tcW w:w="1055" w:type="dxa"/>
          </w:tcPr>
          <w:p w14:paraId="359E0E20" w14:textId="77777777" w:rsidR="00494B9E" w:rsidRPr="003C6442" w:rsidRDefault="00494B9E" w:rsidP="007E1F29">
            <w:pPr>
              <w:pStyle w:val="Tabletext"/>
            </w:pPr>
            <w:r w:rsidRPr="003C6442">
              <w:t>10.5</w:t>
            </w:r>
          </w:p>
        </w:tc>
        <w:tc>
          <w:tcPr>
            <w:tcW w:w="1055" w:type="dxa"/>
          </w:tcPr>
          <w:p w14:paraId="0B90B71F" w14:textId="77777777" w:rsidR="00494B9E" w:rsidRPr="003C6442" w:rsidRDefault="00494B9E" w:rsidP="007E1F29">
            <w:pPr>
              <w:pStyle w:val="Tabletext"/>
            </w:pPr>
            <w:r w:rsidRPr="003C6442">
              <w:t>3</w:t>
            </w:r>
          </w:p>
        </w:tc>
        <w:tc>
          <w:tcPr>
            <w:tcW w:w="1054" w:type="dxa"/>
          </w:tcPr>
          <w:p w14:paraId="49CDDD67" w14:textId="77777777" w:rsidR="00494B9E" w:rsidRPr="003C6442" w:rsidRDefault="00494B9E" w:rsidP="007E1F29">
            <w:pPr>
              <w:pStyle w:val="Tabletext"/>
            </w:pPr>
            <w:r w:rsidRPr="003C6442">
              <w:t>10.5</w:t>
            </w:r>
          </w:p>
        </w:tc>
        <w:tc>
          <w:tcPr>
            <w:tcW w:w="1055" w:type="dxa"/>
          </w:tcPr>
          <w:p w14:paraId="79B39AA5" w14:textId="77777777" w:rsidR="00494B9E" w:rsidRPr="003C6442" w:rsidRDefault="00494B9E" w:rsidP="007E1F29">
            <w:pPr>
              <w:pStyle w:val="Tabletext"/>
            </w:pPr>
            <w:r w:rsidRPr="003C6442">
              <w:t>2</w:t>
            </w:r>
          </w:p>
        </w:tc>
        <w:tc>
          <w:tcPr>
            <w:tcW w:w="1055" w:type="dxa"/>
          </w:tcPr>
          <w:p w14:paraId="7A40B129" w14:textId="77777777" w:rsidR="00494B9E" w:rsidRPr="003C6442" w:rsidRDefault="00494B9E" w:rsidP="007E1F29">
            <w:pPr>
              <w:pStyle w:val="Tabletext"/>
            </w:pPr>
            <w:r w:rsidRPr="003C6442">
              <w:t>2</w:t>
            </w:r>
          </w:p>
        </w:tc>
        <w:tc>
          <w:tcPr>
            <w:tcW w:w="1055" w:type="dxa"/>
          </w:tcPr>
          <w:p w14:paraId="1ED9709A" w14:textId="77777777" w:rsidR="00494B9E" w:rsidRPr="003C6442" w:rsidRDefault="00494B9E" w:rsidP="007E1F29">
            <w:pPr>
              <w:pStyle w:val="Tabletext"/>
            </w:pPr>
            <w:r w:rsidRPr="003C6442">
              <w:t>10.5</w:t>
            </w:r>
          </w:p>
        </w:tc>
      </w:tr>
      <w:tr w:rsidR="00494B9E" w:rsidRPr="003C6442" w14:paraId="1F418380" w14:textId="77777777" w:rsidTr="007E1F29">
        <w:trPr>
          <w:cantSplit/>
        </w:trPr>
        <w:tc>
          <w:tcPr>
            <w:tcW w:w="714" w:type="dxa"/>
          </w:tcPr>
          <w:p w14:paraId="17F53190" w14:textId="77777777" w:rsidR="00494B9E" w:rsidRPr="003C6442" w:rsidRDefault="00494B9E" w:rsidP="007E1F29">
            <w:pPr>
              <w:pStyle w:val="Tabletext"/>
            </w:pPr>
            <w:r w:rsidRPr="003C6442">
              <w:t>53</w:t>
            </w:r>
          </w:p>
        </w:tc>
        <w:tc>
          <w:tcPr>
            <w:tcW w:w="4810" w:type="dxa"/>
          </w:tcPr>
          <w:p w14:paraId="347B23ED" w14:textId="5261FFC3" w:rsidR="00494B9E" w:rsidRPr="003C6442" w:rsidRDefault="00494B9E" w:rsidP="007E1F29">
            <w:pPr>
              <w:pStyle w:val="Tabletext"/>
            </w:pPr>
            <w:r w:rsidRPr="003C6442">
              <w:t xml:space="preserve">Subrule 207(2) (Parking </w:t>
            </w:r>
            <w:r w:rsidR="00170481">
              <w:t xml:space="preserve">where </w:t>
            </w:r>
            <w:r w:rsidRPr="003C6442">
              <w:t>fees</w:t>
            </w:r>
            <w:r w:rsidR="00170481">
              <w:t xml:space="preserve"> are payable</w:t>
            </w:r>
            <w:r w:rsidRPr="003C6442">
              <w:t>)</w:t>
            </w:r>
          </w:p>
        </w:tc>
        <w:tc>
          <w:tcPr>
            <w:tcW w:w="1054" w:type="dxa"/>
          </w:tcPr>
          <w:p w14:paraId="731E00EE" w14:textId="77777777" w:rsidR="00494B9E" w:rsidRPr="003C6442" w:rsidRDefault="00494B9E" w:rsidP="007E1F29">
            <w:pPr>
              <w:pStyle w:val="Tabletext"/>
            </w:pPr>
            <w:r w:rsidRPr="003C6442">
              <w:t>8</w:t>
            </w:r>
          </w:p>
        </w:tc>
        <w:tc>
          <w:tcPr>
            <w:tcW w:w="1055" w:type="dxa"/>
          </w:tcPr>
          <w:p w14:paraId="61168F63" w14:textId="77777777" w:rsidR="00494B9E" w:rsidRPr="003C6442" w:rsidRDefault="00494B9E" w:rsidP="007E1F29">
            <w:pPr>
              <w:pStyle w:val="Tabletext"/>
            </w:pPr>
            <w:r w:rsidRPr="003C6442">
              <w:t>3</w:t>
            </w:r>
          </w:p>
        </w:tc>
        <w:tc>
          <w:tcPr>
            <w:tcW w:w="1055" w:type="dxa"/>
          </w:tcPr>
          <w:p w14:paraId="3987BC94" w14:textId="77777777" w:rsidR="00494B9E" w:rsidRPr="003C6442" w:rsidRDefault="00494B9E" w:rsidP="007E1F29">
            <w:pPr>
              <w:pStyle w:val="Tabletext"/>
            </w:pPr>
            <w:r w:rsidRPr="003C6442">
              <w:t>10.5</w:t>
            </w:r>
          </w:p>
        </w:tc>
        <w:tc>
          <w:tcPr>
            <w:tcW w:w="1055" w:type="dxa"/>
          </w:tcPr>
          <w:p w14:paraId="275A5E06" w14:textId="77777777" w:rsidR="00494B9E" w:rsidRPr="003C6442" w:rsidRDefault="00494B9E" w:rsidP="007E1F29">
            <w:pPr>
              <w:pStyle w:val="Tabletext"/>
            </w:pPr>
            <w:r w:rsidRPr="003C6442">
              <w:t>3</w:t>
            </w:r>
          </w:p>
        </w:tc>
        <w:tc>
          <w:tcPr>
            <w:tcW w:w="1054" w:type="dxa"/>
          </w:tcPr>
          <w:p w14:paraId="50D5C101" w14:textId="77777777" w:rsidR="00494B9E" w:rsidRPr="003C6442" w:rsidRDefault="00494B9E" w:rsidP="007E1F29">
            <w:pPr>
              <w:pStyle w:val="Tabletext"/>
            </w:pPr>
            <w:r w:rsidRPr="003C6442">
              <w:t>10.5</w:t>
            </w:r>
          </w:p>
        </w:tc>
        <w:tc>
          <w:tcPr>
            <w:tcW w:w="1055" w:type="dxa"/>
          </w:tcPr>
          <w:p w14:paraId="335A1F60" w14:textId="77777777" w:rsidR="00494B9E" w:rsidRPr="003C6442" w:rsidRDefault="00494B9E" w:rsidP="007E1F29">
            <w:pPr>
              <w:pStyle w:val="Tabletext"/>
            </w:pPr>
            <w:r w:rsidRPr="003C6442">
              <w:t>2</w:t>
            </w:r>
          </w:p>
        </w:tc>
        <w:tc>
          <w:tcPr>
            <w:tcW w:w="1055" w:type="dxa"/>
          </w:tcPr>
          <w:p w14:paraId="237281D0" w14:textId="77777777" w:rsidR="00494B9E" w:rsidRPr="003C6442" w:rsidRDefault="00494B9E" w:rsidP="007E1F29">
            <w:pPr>
              <w:pStyle w:val="Tabletext"/>
            </w:pPr>
            <w:r w:rsidRPr="003C6442">
              <w:t>2</w:t>
            </w:r>
          </w:p>
        </w:tc>
        <w:tc>
          <w:tcPr>
            <w:tcW w:w="1055" w:type="dxa"/>
          </w:tcPr>
          <w:p w14:paraId="7AEADD87" w14:textId="77777777" w:rsidR="00494B9E" w:rsidRPr="003C6442" w:rsidRDefault="00494B9E" w:rsidP="007E1F29">
            <w:pPr>
              <w:pStyle w:val="Tabletext"/>
            </w:pPr>
            <w:r w:rsidRPr="003C6442">
              <w:t>10.5</w:t>
            </w:r>
          </w:p>
        </w:tc>
      </w:tr>
      <w:tr w:rsidR="00494B9E" w:rsidRPr="003C6442" w14:paraId="5CD9594A" w14:textId="77777777" w:rsidTr="007E1F29">
        <w:trPr>
          <w:cantSplit/>
        </w:trPr>
        <w:tc>
          <w:tcPr>
            <w:tcW w:w="714" w:type="dxa"/>
          </w:tcPr>
          <w:p w14:paraId="2F5E77EE" w14:textId="77777777" w:rsidR="00494B9E" w:rsidRPr="003C6442" w:rsidRDefault="00494B9E" w:rsidP="007E1F29">
            <w:pPr>
              <w:pStyle w:val="Tabletext"/>
            </w:pPr>
            <w:r w:rsidRPr="003C6442">
              <w:t>54</w:t>
            </w:r>
          </w:p>
        </w:tc>
        <w:tc>
          <w:tcPr>
            <w:tcW w:w="4810" w:type="dxa"/>
          </w:tcPr>
          <w:p w14:paraId="562BA24D" w14:textId="69314911" w:rsidR="00494B9E" w:rsidRPr="003C6442" w:rsidRDefault="00494B9E" w:rsidP="007E1F29">
            <w:pPr>
              <w:pStyle w:val="Tabletext"/>
            </w:pPr>
            <w:r w:rsidRPr="003C6442">
              <w:t xml:space="preserve">Subrule 208(1) (Parallel parking on </w:t>
            </w:r>
            <w:r w:rsidR="00170481">
              <w:t xml:space="preserve">a </w:t>
            </w:r>
            <w:r w:rsidRPr="003C6442">
              <w:t>road</w:t>
            </w:r>
            <w:r w:rsidR="00170481">
              <w:t xml:space="preserve"> (except in a median strip parking area</w:t>
            </w:r>
            <w:r w:rsidRPr="003C6442">
              <w:t>)</w:t>
            </w:r>
            <w:r w:rsidR="00FC10FC">
              <w:t>)</w:t>
            </w:r>
          </w:p>
        </w:tc>
        <w:tc>
          <w:tcPr>
            <w:tcW w:w="1054" w:type="dxa"/>
          </w:tcPr>
          <w:p w14:paraId="62FE50B1" w14:textId="77777777" w:rsidR="00494B9E" w:rsidRPr="003C6442" w:rsidRDefault="00494B9E" w:rsidP="007E1F29">
            <w:pPr>
              <w:pStyle w:val="Tabletext"/>
            </w:pPr>
            <w:r w:rsidRPr="003C6442">
              <w:t>8</w:t>
            </w:r>
          </w:p>
        </w:tc>
        <w:tc>
          <w:tcPr>
            <w:tcW w:w="1055" w:type="dxa"/>
          </w:tcPr>
          <w:p w14:paraId="516A85A5" w14:textId="77777777" w:rsidR="00494B9E" w:rsidRPr="003C6442" w:rsidRDefault="00494B9E" w:rsidP="007E1F29">
            <w:pPr>
              <w:pStyle w:val="Tabletext"/>
            </w:pPr>
            <w:r w:rsidRPr="003C6442">
              <w:t>3</w:t>
            </w:r>
          </w:p>
        </w:tc>
        <w:tc>
          <w:tcPr>
            <w:tcW w:w="1055" w:type="dxa"/>
          </w:tcPr>
          <w:p w14:paraId="7E95E1A1" w14:textId="77777777" w:rsidR="00494B9E" w:rsidRPr="003C6442" w:rsidRDefault="00494B9E" w:rsidP="007E1F29">
            <w:pPr>
              <w:pStyle w:val="Tabletext"/>
            </w:pPr>
            <w:r w:rsidRPr="003C6442">
              <w:t>10.5</w:t>
            </w:r>
          </w:p>
        </w:tc>
        <w:tc>
          <w:tcPr>
            <w:tcW w:w="1055" w:type="dxa"/>
          </w:tcPr>
          <w:p w14:paraId="56FDE3C2" w14:textId="77777777" w:rsidR="00494B9E" w:rsidRPr="003C6442" w:rsidRDefault="00494B9E" w:rsidP="007E1F29">
            <w:pPr>
              <w:pStyle w:val="Tabletext"/>
            </w:pPr>
            <w:r w:rsidRPr="003C6442">
              <w:t>3</w:t>
            </w:r>
          </w:p>
        </w:tc>
        <w:tc>
          <w:tcPr>
            <w:tcW w:w="1054" w:type="dxa"/>
          </w:tcPr>
          <w:p w14:paraId="6517767F" w14:textId="77777777" w:rsidR="00494B9E" w:rsidRPr="003C6442" w:rsidRDefault="00494B9E" w:rsidP="007E1F29">
            <w:pPr>
              <w:pStyle w:val="Tabletext"/>
            </w:pPr>
            <w:r w:rsidRPr="003C6442">
              <w:t>10.5</w:t>
            </w:r>
          </w:p>
        </w:tc>
        <w:tc>
          <w:tcPr>
            <w:tcW w:w="1055" w:type="dxa"/>
          </w:tcPr>
          <w:p w14:paraId="5029CAFD" w14:textId="77777777" w:rsidR="00494B9E" w:rsidRPr="003C6442" w:rsidRDefault="00494B9E" w:rsidP="007E1F29">
            <w:pPr>
              <w:pStyle w:val="Tabletext"/>
            </w:pPr>
            <w:r w:rsidRPr="003C6442">
              <w:t>2</w:t>
            </w:r>
          </w:p>
        </w:tc>
        <w:tc>
          <w:tcPr>
            <w:tcW w:w="1055" w:type="dxa"/>
          </w:tcPr>
          <w:p w14:paraId="6E5D387B" w14:textId="77777777" w:rsidR="00494B9E" w:rsidRPr="003C6442" w:rsidRDefault="00494B9E" w:rsidP="007E1F29">
            <w:pPr>
              <w:pStyle w:val="Tabletext"/>
            </w:pPr>
            <w:r w:rsidRPr="003C6442">
              <w:t>2</w:t>
            </w:r>
          </w:p>
        </w:tc>
        <w:tc>
          <w:tcPr>
            <w:tcW w:w="1055" w:type="dxa"/>
          </w:tcPr>
          <w:p w14:paraId="094CA818" w14:textId="77777777" w:rsidR="00494B9E" w:rsidRPr="003C6442" w:rsidRDefault="00494B9E" w:rsidP="007E1F29">
            <w:pPr>
              <w:pStyle w:val="Tabletext"/>
            </w:pPr>
            <w:r w:rsidRPr="003C6442">
              <w:t>10.5</w:t>
            </w:r>
          </w:p>
        </w:tc>
      </w:tr>
      <w:tr w:rsidR="00494B9E" w:rsidRPr="003C6442" w14:paraId="294BB3F8" w14:textId="77777777" w:rsidTr="007E1F29">
        <w:trPr>
          <w:cantSplit/>
        </w:trPr>
        <w:tc>
          <w:tcPr>
            <w:tcW w:w="714" w:type="dxa"/>
          </w:tcPr>
          <w:p w14:paraId="19434B0B" w14:textId="77777777" w:rsidR="00494B9E" w:rsidRPr="003C6442" w:rsidRDefault="00494B9E" w:rsidP="007E1F29">
            <w:pPr>
              <w:pStyle w:val="Tabletext"/>
            </w:pPr>
            <w:r w:rsidRPr="003C6442">
              <w:t>55</w:t>
            </w:r>
          </w:p>
        </w:tc>
        <w:tc>
          <w:tcPr>
            <w:tcW w:w="4810" w:type="dxa"/>
          </w:tcPr>
          <w:p w14:paraId="45A2B2B2" w14:textId="10C60211" w:rsidR="00494B9E" w:rsidRPr="003C6442" w:rsidRDefault="00494B9E" w:rsidP="007E1F29">
            <w:pPr>
              <w:pStyle w:val="Tabletext"/>
            </w:pPr>
            <w:r w:rsidRPr="003C6442">
              <w:t xml:space="preserve">Subrule 208A(1) (Parallel parking in </w:t>
            </w:r>
            <w:r w:rsidR="00170481">
              <w:t xml:space="preserve">a </w:t>
            </w:r>
            <w:r w:rsidRPr="003C6442">
              <w:t>road</w:t>
            </w:r>
            <w:r w:rsidR="009A508D">
              <w:noBreakHyphen/>
            </w:r>
            <w:r w:rsidRPr="003C6442">
              <w:t xml:space="preserve">related area (except </w:t>
            </w:r>
            <w:r w:rsidR="00170481">
              <w:t xml:space="preserve">in a </w:t>
            </w:r>
            <w:r w:rsidRPr="003C6442">
              <w:t>median strip</w:t>
            </w:r>
            <w:r w:rsidR="00170481">
              <w:t xml:space="preserve"> parking area</w:t>
            </w:r>
            <w:r w:rsidRPr="003C6442">
              <w:t>))</w:t>
            </w:r>
          </w:p>
        </w:tc>
        <w:tc>
          <w:tcPr>
            <w:tcW w:w="1054" w:type="dxa"/>
          </w:tcPr>
          <w:p w14:paraId="0DAE3E5E" w14:textId="77777777" w:rsidR="00494B9E" w:rsidRPr="003C6442" w:rsidRDefault="00494B9E" w:rsidP="007E1F29">
            <w:pPr>
              <w:pStyle w:val="Tabletext"/>
            </w:pPr>
            <w:r w:rsidRPr="003C6442">
              <w:t>8</w:t>
            </w:r>
          </w:p>
        </w:tc>
        <w:tc>
          <w:tcPr>
            <w:tcW w:w="1055" w:type="dxa"/>
          </w:tcPr>
          <w:p w14:paraId="709B5E9B" w14:textId="77777777" w:rsidR="00494B9E" w:rsidRPr="003C6442" w:rsidRDefault="00494B9E" w:rsidP="007E1F29">
            <w:pPr>
              <w:pStyle w:val="Tabletext"/>
            </w:pPr>
            <w:r w:rsidRPr="003C6442">
              <w:t>3</w:t>
            </w:r>
          </w:p>
        </w:tc>
        <w:tc>
          <w:tcPr>
            <w:tcW w:w="1055" w:type="dxa"/>
          </w:tcPr>
          <w:p w14:paraId="138964EF" w14:textId="77777777" w:rsidR="00494B9E" w:rsidRPr="003C6442" w:rsidRDefault="00494B9E" w:rsidP="007E1F29">
            <w:pPr>
              <w:pStyle w:val="Tabletext"/>
            </w:pPr>
            <w:r w:rsidRPr="003C6442">
              <w:t>10.5</w:t>
            </w:r>
          </w:p>
        </w:tc>
        <w:tc>
          <w:tcPr>
            <w:tcW w:w="1055" w:type="dxa"/>
          </w:tcPr>
          <w:p w14:paraId="18F1EBC9" w14:textId="77777777" w:rsidR="00494B9E" w:rsidRPr="003C6442" w:rsidRDefault="00494B9E" w:rsidP="007E1F29">
            <w:pPr>
              <w:pStyle w:val="Tabletext"/>
            </w:pPr>
            <w:r w:rsidRPr="003C6442">
              <w:t>3</w:t>
            </w:r>
          </w:p>
        </w:tc>
        <w:tc>
          <w:tcPr>
            <w:tcW w:w="1054" w:type="dxa"/>
          </w:tcPr>
          <w:p w14:paraId="13EF3206" w14:textId="77777777" w:rsidR="00494B9E" w:rsidRPr="003C6442" w:rsidRDefault="00494B9E" w:rsidP="007E1F29">
            <w:pPr>
              <w:pStyle w:val="Tabletext"/>
            </w:pPr>
            <w:r w:rsidRPr="003C6442">
              <w:t>10.5</w:t>
            </w:r>
          </w:p>
        </w:tc>
        <w:tc>
          <w:tcPr>
            <w:tcW w:w="1055" w:type="dxa"/>
          </w:tcPr>
          <w:p w14:paraId="5A5EC5E7" w14:textId="77777777" w:rsidR="00494B9E" w:rsidRPr="003C6442" w:rsidRDefault="00494B9E" w:rsidP="007E1F29">
            <w:pPr>
              <w:pStyle w:val="Tabletext"/>
            </w:pPr>
            <w:r w:rsidRPr="003C6442">
              <w:t>2</w:t>
            </w:r>
          </w:p>
        </w:tc>
        <w:tc>
          <w:tcPr>
            <w:tcW w:w="1055" w:type="dxa"/>
          </w:tcPr>
          <w:p w14:paraId="00DB11D4" w14:textId="77777777" w:rsidR="00494B9E" w:rsidRPr="003C6442" w:rsidRDefault="00494B9E" w:rsidP="007E1F29">
            <w:pPr>
              <w:pStyle w:val="Tabletext"/>
            </w:pPr>
            <w:r w:rsidRPr="003C6442">
              <w:t>2</w:t>
            </w:r>
          </w:p>
        </w:tc>
        <w:tc>
          <w:tcPr>
            <w:tcW w:w="1055" w:type="dxa"/>
          </w:tcPr>
          <w:p w14:paraId="6F479C7F" w14:textId="77777777" w:rsidR="00494B9E" w:rsidRPr="003C6442" w:rsidRDefault="00494B9E" w:rsidP="007E1F29">
            <w:pPr>
              <w:pStyle w:val="Tabletext"/>
            </w:pPr>
            <w:r w:rsidRPr="003C6442">
              <w:t>10.5</w:t>
            </w:r>
          </w:p>
        </w:tc>
      </w:tr>
      <w:tr w:rsidR="00494B9E" w:rsidRPr="003C6442" w14:paraId="3AD84C06" w14:textId="77777777" w:rsidTr="007E1F29">
        <w:trPr>
          <w:cantSplit/>
        </w:trPr>
        <w:tc>
          <w:tcPr>
            <w:tcW w:w="714" w:type="dxa"/>
          </w:tcPr>
          <w:p w14:paraId="5843EB76" w14:textId="77777777" w:rsidR="00494B9E" w:rsidRPr="003C6442" w:rsidRDefault="00494B9E" w:rsidP="007E1F29">
            <w:pPr>
              <w:pStyle w:val="Tabletext"/>
            </w:pPr>
            <w:r w:rsidRPr="003C6442">
              <w:t>56</w:t>
            </w:r>
          </w:p>
        </w:tc>
        <w:tc>
          <w:tcPr>
            <w:tcW w:w="4810" w:type="dxa"/>
          </w:tcPr>
          <w:p w14:paraId="40ACFAD0" w14:textId="5BA6C77A" w:rsidR="00494B9E" w:rsidRPr="003C6442" w:rsidRDefault="00494B9E" w:rsidP="007E1F29">
            <w:pPr>
              <w:pStyle w:val="Tabletext"/>
            </w:pPr>
            <w:r w:rsidRPr="003C6442">
              <w:t xml:space="preserve">Subrule 209(2) (Parallel parking in </w:t>
            </w:r>
            <w:r w:rsidR="00170481">
              <w:t xml:space="preserve">a </w:t>
            </w:r>
            <w:r w:rsidRPr="003C6442">
              <w:t>median strip parking area)</w:t>
            </w:r>
          </w:p>
        </w:tc>
        <w:tc>
          <w:tcPr>
            <w:tcW w:w="1054" w:type="dxa"/>
          </w:tcPr>
          <w:p w14:paraId="471EDB73" w14:textId="77777777" w:rsidR="00494B9E" w:rsidRPr="003C6442" w:rsidRDefault="00494B9E" w:rsidP="007E1F29">
            <w:pPr>
              <w:pStyle w:val="Tabletext"/>
            </w:pPr>
            <w:r w:rsidRPr="003C6442">
              <w:t>8</w:t>
            </w:r>
          </w:p>
        </w:tc>
        <w:tc>
          <w:tcPr>
            <w:tcW w:w="1055" w:type="dxa"/>
          </w:tcPr>
          <w:p w14:paraId="05D5951C" w14:textId="77777777" w:rsidR="00494B9E" w:rsidRPr="003C6442" w:rsidRDefault="00494B9E" w:rsidP="007E1F29">
            <w:pPr>
              <w:pStyle w:val="Tabletext"/>
            </w:pPr>
            <w:r w:rsidRPr="003C6442">
              <w:t>3</w:t>
            </w:r>
          </w:p>
        </w:tc>
        <w:tc>
          <w:tcPr>
            <w:tcW w:w="1055" w:type="dxa"/>
          </w:tcPr>
          <w:p w14:paraId="6DC60DD7" w14:textId="77777777" w:rsidR="00494B9E" w:rsidRPr="003C6442" w:rsidRDefault="00494B9E" w:rsidP="007E1F29">
            <w:pPr>
              <w:pStyle w:val="Tabletext"/>
            </w:pPr>
            <w:r w:rsidRPr="003C6442">
              <w:t>10.5</w:t>
            </w:r>
          </w:p>
        </w:tc>
        <w:tc>
          <w:tcPr>
            <w:tcW w:w="1055" w:type="dxa"/>
          </w:tcPr>
          <w:p w14:paraId="620DD38F" w14:textId="77777777" w:rsidR="00494B9E" w:rsidRPr="003C6442" w:rsidRDefault="00494B9E" w:rsidP="007E1F29">
            <w:pPr>
              <w:pStyle w:val="Tabletext"/>
            </w:pPr>
            <w:r w:rsidRPr="003C6442">
              <w:t>3</w:t>
            </w:r>
          </w:p>
        </w:tc>
        <w:tc>
          <w:tcPr>
            <w:tcW w:w="1054" w:type="dxa"/>
          </w:tcPr>
          <w:p w14:paraId="477A08DD" w14:textId="77777777" w:rsidR="00494B9E" w:rsidRPr="003C6442" w:rsidRDefault="00494B9E" w:rsidP="007E1F29">
            <w:pPr>
              <w:pStyle w:val="Tabletext"/>
            </w:pPr>
            <w:r w:rsidRPr="003C6442">
              <w:t>10.5</w:t>
            </w:r>
          </w:p>
        </w:tc>
        <w:tc>
          <w:tcPr>
            <w:tcW w:w="1055" w:type="dxa"/>
          </w:tcPr>
          <w:p w14:paraId="2FB2E00D" w14:textId="77777777" w:rsidR="00494B9E" w:rsidRPr="003C6442" w:rsidRDefault="00494B9E" w:rsidP="007E1F29">
            <w:pPr>
              <w:pStyle w:val="Tabletext"/>
            </w:pPr>
            <w:r w:rsidRPr="003C6442">
              <w:t>2</w:t>
            </w:r>
          </w:p>
        </w:tc>
        <w:tc>
          <w:tcPr>
            <w:tcW w:w="1055" w:type="dxa"/>
          </w:tcPr>
          <w:p w14:paraId="7C4A1D6C" w14:textId="77777777" w:rsidR="00494B9E" w:rsidRPr="003C6442" w:rsidRDefault="00494B9E" w:rsidP="007E1F29">
            <w:pPr>
              <w:pStyle w:val="Tabletext"/>
            </w:pPr>
            <w:r w:rsidRPr="003C6442">
              <w:t>2</w:t>
            </w:r>
          </w:p>
        </w:tc>
        <w:tc>
          <w:tcPr>
            <w:tcW w:w="1055" w:type="dxa"/>
          </w:tcPr>
          <w:p w14:paraId="4257BC1C" w14:textId="77777777" w:rsidR="00494B9E" w:rsidRPr="003C6442" w:rsidRDefault="00494B9E" w:rsidP="007E1F29">
            <w:pPr>
              <w:pStyle w:val="Tabletext"/>
            </w:pPr>
            <w:r w:rsidRPr="003C6442">
              <w:t>10.5</w:t>
            </w:r>
          </w:p>
        </w:tc>
      </w:tr>
      <w:tr w:rsidR="00494B9E" w:rsidRPr="003C6442" w14:paraId="6362C205" w14:textId="77777777" w:rsidTr="007E1F29">
        <w:trPr>
          <w:cantSplit/>
        </w:trPr>
        <w:tc>
          <w:tcPr>
            <w:tcW w:w="714" w:type="dxa"/>
          </w:tcPr>
          <w:p w14:paraId="16E95175" w14:textId="77777777" w:rsidR="00494B9E" w:rsidRPr="003C6442" w:rsidRDefault="00494B9E" w:rsidP="007E1F29">
            <w:pPr>
              <w:pStyle w:val="Tabletext"/>
            </w:pPr>
            <w:r w:rsidRPr="003C6442">
              <w:t>57</w:t>
            </w:r>
          </w:p>
        </w:tc>
        <w:tc>
          <w:tcPr>
            <w:tcW w:w="4810" w:type="dxa"/>
          </w:tcPr>
          <w:p w14:paraId="0FE6AFBA" w14:textId="77777777" w:rsidR="00494B9E" w:rsidRPr="003C6442" w:rsidRDefault="00494B9E" w:rsidP="007E1F29">
            <w:pPr>
              <w:pStyle w:val="Tabletext"/>
            </w:pPr>
            <w:r w:rsidRPr="003C6442">
              <w:t>Subrule 210(1) (Angle parking)</w:t>
            </w:r>
          </w:p>
        </w:tc>
        <w:tc>
          <w:tcPr>
            <w:tcW w:w="1054" w:type="dxa"/>
          </w:tcPr>
          <w:p w14:paraId="1FF02B38" w14:textId="77777777" w:rsidR="00494B9E" w:rsidRPr="003C6442" w:rsidRDefault="00494B9E" w:rsidP="007E1F29">
            <w:pPr>
              <w:pStyle w:val="Tabletext"/>
            </w:pPr>
            <w:r w:rsidRPr="003C6442">
              <w:t>8</w:t>
            </w:r>
          </w:p>
        </w:tc>
        <w:tc>
          <w:tcPr>
            <w:tcW w:w="1055" w:type="dxa"/>
          </w:tcPr>
          <w:p w14:paraId="5BB6C31B" w14:textId="77777777" w:rsidR="00494B9E" w:rsidRPr="003C6442" w:rsidRDefault="00494B9E" w:rsidP="007E1F29">
            <w:pPr>
              <w:pStyle w:val="Tabletext"/>
            </w:pPr>
            <w:r w:rsidRPr="003C6442">
              <w:t>3</w:t>
            </w:r>
          </w:p>
        </w:tc>
        <w:tc>
          <w:tcPr>
            <w:tcW w:w="1055" w:type="dxa"/>
          </w:tcPr>
          <w:p w14:paraId="0D67D2C1" w14:textId="77777777" w:rsidR="00494B9E" w:rsidRPr="003C6442" w:rsidRDefault="00494B9E" w:rsidP="007E1F29">
            <w:pPr>
              <w:pStyle w:val="Tabletext"/>
            </w:pPr>
            <w:r w:rsidRPr="003C6442">
              <w:t>10.5</w:t>
            </w:r>
          </w:p>
        </w:tc>
        <w:tc>
          <w:tcPr>
            <w:tcW w:w="1055" w:type="dxa"/>
          </w:tcPr>
          <w:p w14:paraId="630CF7D3" w14:textId="77777777" w:rsidR="00494B9E" w:rsidRPr="003C6442" w:rsidRDefault="00494B9E" w:rsidP="007E1F29">
            <w:pPr>
              <w:pStyle w:val="Tabletext"/>
            </w:pPr>
            <w:r w:rsidRPr="003C6442">
              <w:t>3</w:t>
            </w:r>
          </w:p>
        </w:tc>
        <w:tc>
          <w:tcPr>
            <w:tcW w:w="1054" w:type="dxa"/>
          </w:tcPr>
          <w:p w14:paraId="038C3EF6" w14:textId="77777777" w:rsidR="00494B9E" w:rsidRPr="003C6442" w:rsidRDefault="00494B9E" w:rsidP="007E1F29">
            <w:pPr>
              <w:pStyle w:val="Tabletext"/>
            </w:pPr>
            <w:r w:rsidRPr="003C6442">
              <w:t>10.5</w:t>
            </w:r>
          </w:p>
        </w:tc>
        <w:tc>
          <w:tcPr>
            <w:tcW w:w="1055" w:type="dxa"/>
          </w:tcPr>
          <w:p w14:paraId="365806A9" w14:textId="77777777" w:rsidR="00494B9E" w:rsidRPr="003C6442" w:rsidRDefault="00494B9E" w:rsidP="007E1F29">
            <w:pPr>
              <w:pStyle w:val="Tabletext"/>
            </w:pPr>
            <w:r w:rsidRPr="003C6442">
              <w:t>2</w:t>
            </w:r>
          </w:p>
        </w:tc>
        <w:tc>
          <w:tcPr>
            <w:tcW w:w="1055" w:type="dxa"/>
          </w:tcPr>
          <w:p w14:paraId="6A044A13" w14:textId="77777777" w:rsidR="00494B9E" w:rsidRPr="003C6442" w:rsidRDefault="00494B9E" w:rsidP="007E1F29">
            <w:pPr>
              <w:pStyle w:val="Tabletext"/>
            </w:pPr>
            <w:r w:rsidRPr="003C6442">
              <w:t>2</w:t>
            </w:r>
          </w:p>
        </w:tc>
        <w:tc>
          <w:tcPr>
            <w:tcW w:w="1055" w:type="dxa"/>
          </w:tcPr>
          <w:p w14:paraId="419A9C16" w14:textId="77777777" w:rsidR="00494B9E" w:rsidRPr="003C6442" w:rsidRDefault="00494B9E" w:rsidP="007E1F29">
            <w:pPr>
              <w:pStyle w:val="Tabletext"/>
            </w:pPr>
            <w:r w:rsidRPr="003C6442">
              <w:t>10.5</w:t>
            </w:r>
          </w:p>
        </w:tc>
      </w:tr>
      <w:tr w:rsidR="00494B9E" w:rsidRPr="003C6442" w14:paraId="4F479EE0" w14:textId="77777777" w:rsidTr="007E1F29">
        <w:trPr>
          <w:cantSplit/>
        </w:trPr>
        <w:tc>
          <w:tcPr>
            <w:tcW w:w="714" w:type="dxa"/>
          </w:tcPr>
          <w:p w14:paraId="5EBA2556" w14:textId="77777777" w:rsidR="00494B9E" w:rsidRPr="003C6442" w:rsidRDefault="00494B9E" w:rsidP="007E1F29">
            <w:pPr>
              <w:pStyle w:val="Tabletext"/>
            </w:pPr>
            <w:r w:rsidRPr="003C6442">
              <w:t>58</w:t>
            </w:r>
          </w:p>
        </w:tc>
        <w:tc>
          <w:tcPr>
            <w:tcW w:w="4810" w:type="dxa"/>
          </w:tcPr>
          <w:p w14:paraId="2637472F" w14:textId="77777777" w:rsidR="00494B9E" w:rsidRPr="003C6442" w:rsidRDefault="00494B9E" w:rsidP="007E1F29">
            <w:pPr>
              <w:pStyle w:val="Tabletext"/>
            </w:pPr>
            <w:r w:rsidRPr="003C6442">
              <w:t>Subrule 211(2) (Parking in parking bays)</w:t>
            </w:r>
          </w:p>
        </w:tc>
        <w:tc>
          <w:tcPr>
            <w:tcW w:w="1054" w:type="dxa"/>
          </w:tcPr>
          <w:p w14:paraId="31B2A1FA" w14:textId="77777777" w:rsidR="00494B9E" w:rsidRPr="003C6442" w:rsidRDefault="00494B9E" w:rsidP="007E1F29">
            <w:pPr>
              <w:pStyle w:val="Tabletext"/>
            </w:pPr>
            <w:r w:rsidRPr="003C6442">
              <w:t>8</w:t>
            </w:r>
          </w:p>
        </w:tc>
        <w:tc>
          <w:tcPr>
            <w:tcW w:w="1055" w:type="dxa"/>
          </w:tcPr>
          <w:p w14:paraId="2CFCCDBC" w14:textId="77777777" w:rsidR="00494B9E" w:rsidRPr="003C6442" w:rsidRDefault="00494B9E" w:rsidP="007E1F29">
            <w:pPr>
              <w:pStyle w:val="Tabletext"/>
            </w:pPr>
            <w:r w:rsidRPr="003C6442">
              <w:t>3</w:t>
            </w:r>
          </w:p>
        </w:tc>
        <w:tc>
          <w:tcPr>
            <w:tcW w:w="1055" w:type="dxa"/>
          </w:tcPr>
          <w:p w14:paraId="796D7DEF" w14:textId="77777777" w:rsidR="00494B9E" w:rsidRPr="003C6442" w:rsidRDefault="00494B9E" w:rsidP="007E1F29">
            <w:pPr>
              <w:pStyle w:val="Tabletext"/>
            </w:pPr>
            <w:r w:rsidRPr="003C6442">
              <w:t>10.5</w:t>
            </w:r>
          </w:p>
        </w:tc>
        <w:tc>
          <w:tcPr>
            <w:tcW w:w="1055" w:type="dxa"/>
          </w:tcPr>
          <w:p w14:paraId="78853574" w14:textId="77777777" w:rsidR="00494B9E" w:rsidRPr="003C6442" w:rsidRDefault="00494B9E" w:rsidP="007E1F29">
            <w:pPr>
              <w:pStyle w:val="Tabletext"/>
            </w:pPr>
            <w:r w:rsidRPr="003C6442">
              <w:t>5</w:t>
            </w:r>
          </w:p>
        </w:tc>
        <w:tc>
          <w:tcPr>
            <w:tcW w:w="1054" w:type="dxa"/>
          </w:tcPr>
          <w:p w14:paraId="29609841" w14:textId="77777777" w:rsidR="00494B9E" w:rsidRPr="003C6442" w:rsidRDefault="00494B9E" w:rsidP="007E1F29">
            <w:pPr>
              <w:pStyle w:val="Tabletext"/>
            </w:pPr>
            <w:r w:rsidRPr="003C6442">
              <w:t>10.5</w:t>
            </w:r>
          </w:p>
        </w:tc>
        <w:tc>
          <w:tcPr>
            <w:tcW w:w="1055" w:type="dxa"/>
          </w:tcPr>
          <w:p w14:paraId="79BDCBDA" w14:textId="77777777" w:rsidR="00494B9E" w:rsidRPr="003C6442" w:rsidRDefault="00494B9E" w:rsidP="007E1F29">
            <w:pPr>
              <w:pStyle w:val="Tabletext"/>
            </w:pPr>
            <w:r w:rsidRPr="003C6442">
              <w:t>2</w:t>
            </w:r>
          </w:p>
        </w:tc>
        <w:tc>
          <w:tcPr>
            <w:tcW w:w="1055" w:type="dxa"/>
          </w:tcPr>
          <w:p w14:paraId="01426D06" w14:textId="77777777" w:rsidR="00494B9E" w:rsidRPr="003C6442" w:rsidRDefault="00494B9E" w:rsidP="007E1F29">
            <w:pPr>
              <w:pStyle w:val="Tabletext"/>
            </w:pPr>
            <w:r w:rsidRPr="003C6442">
              <w:t>2</w:t>
            </w:r>
          </w:p>
        </w:tc>
        <w:tc>
          <w:tcPr>
            <w:tcW w:w="1055" w:type="dxa"/>
          </w:tcPr>
          <w:p w14:paraId="6C5D3859" w14:textId="77777777" w:rsidR="00494B9E" w:rsidRPr="003C6442" w:rsidRDefault="00494B9E" w:rsidP="007E1F29">
            <w:pPr>
              <w:pStyle w:val="Tabletext"/>
            </w:pPr>
            <w:r w:rsidRPr="003C6442">
              <w:t>10.5</w:t>
            </w:r>
          </w:p>
        </w:tc>
      </w:tr>
      <w:tr w:rsidR="00494B9E" w:rsidRPr="003C6442" w14:paraId="01248FCB" w14:textId="77777777" w:rsidTr="007E1F29">
        <w:trPr>
          <w:cantSplit/>
        </w:trPr>
        <w:tc>
          <w:tcPr>
            <w:tcW w:w="714" w:type="dxa"/>
          </w:tcPr>
          <w:p w14:paraId="09A6D603" w14:textId="77777777" w:rsidR="00494B9E" w:rsidRPr="003C6442" w:rsidRDefault="00494B9E" w:rsidP="007E1F29">
            <w:pPr>
              <w:pStyle w:val="Tabletext"/>
            </w:pPr>
            <w:r w:rsidRPr="003C6442">
              <w:t>59</w:t>
            </w:r>
          </w:p>
        </w:tc>
        <w:tc>
          <w:tcPr>
            <w:tcW w:w="4810" w:type="dxa"/>
          </w:tcPr>
          <w:p w14:paraId="606CF460" w14:textId="08510CE0" w:rsidR="00494B9E" w:rsidRPr="003C6442" w:rsidRDefault="00494B9E" w:rsidP="007E1F29">
            <w:pPr>
              <w:pStyle w:val="Tabletext"/>
            </w:pPr>
            <w:r w:rsidRPr="003C6442">
              <w:t>Subrule 211(3) (Parking wide or long vehicles</w:t>
            </w:r>
            <w:r w:rsidR="00170481">
              <w:t xml:space="preserve"> in parking bays</w:t>
            </w:r>
            <w:r w:rsidRPr="003C6442">
              <w:t>)</w:t>
            </w:r>
          </w:p>
        </w:tc>
        <w:tc>
          <w:tcPr>
            <w:tcW w:w="1054" w:type="dxa"/>
          </w:tcPr>
          <w:p w14:paraId="4EE7E50F" w14:textId="77777777" w:rsidR="00494B9E" w:rsidRPr="003C6442" w:rsidRDefault="00494B9E" w:rsidP="007E1F29">
            <w:pPr>
              <w:pStyle w:val="Tabletext"/>
            </w:pPr>
            <w:r w:rsidRPr="003C6442">
              <w:t>8</w:t>
            </w:r>
          </w:p>
        </w:tc>
        <w:tc>
          <w:tcPr>
            <w:tcW w:w="1055" w:type="dxa"/>
          </w:tcPr>
          <w:p w14:paraId="314B56A7" w14:textId="77777777" w:rsidR="00494B9E" w:rsidRPr="003C6442" w:rsidRDefault="00494B9E" w:rsidP="007E1F29">
            <w:pPr>
              <w:pStyle w:val="Tabletext"/>
            </w:pPr>
            <w:r w:rsidRPr="003C6442">
              <w:t>3</w:t>
            </w:r>
          </w:p>
        </w:tc>
        <w:tc>
          <w:tcPr>
            <w:tcW w:w="1055" w:type="dxa"/>
          </w:tcPr>
          <w:p w14:paraId="32481538" w14:textId="77777777" w:rsidR="00494B9E" w:rsidRPr="003C6442" w:rsidRDefault="00494B9E" w:rsidP="007E1F29">
            <w:pPr>
              <w:pStyle w:val="Tabletext"/>
            </w:pPr>
            <w:r w:rsidRPr="003C6442">
              <w:t>10.5</w:t>
            </w:r>
          </w:p>
        </w:tc>
        <w:tc>
          <w:tcPr>
            <w:tcW w:w="1055" w:type="dxa"/>
          </w:tcPr>
          <w:p w14:paraId="1262C2F0" w14:textId="77777777" w:rsidR="00494B9E" w:rsidRPr="003C6442" w:rsidRDefault="00494B9E" w:rsidP="007E1F29">
            <w:pPr>
              <w:pStyle w:val="Tabletext"/>
            </w:pPr>
            <w:r w:rsidRPr="003C6442">
              <w:t>5</w:t>
            </w:r>
          </w:p>
        </w:tc>
        <w:tc>
          <w:tcPr>
            <w:tcW w:w="1054" w:type="dxa"/>
          </w:tcPr>
          <w:p w14:paraId="71DD3080" w14:textId="77777777" w:rsidR="00494B9E" w:rsidRPr="003C6442" w:rsidRDefault="00494B9E" w:rsidP="007E1F29">
            <w:pPr>
              <w:pStyle w:val="Tabletext"/>
            </w:pPr>
            <w:r w:rsidRPr="003C6442">
              <w:t>10.5</w:t>
            </w:r>
          </w:p>
        </w:tc>
        <w:tc>
          <w:tcPr>
            <w:tcW w:w="1055" w:type="dxa"/>
          </w:tcPr>
          <w:p w14:paraId="4D9A8AFF" w14:textId="77777777" w:rsidR="00494B9E" w:rsidRPr="003C6442" w:rsidRDefault="00494B9E" w:rsidP="007E1F29">
            <w:pPr>
              <w:pStyle w:val="Tabletext"/>
            </w:pPr>
            <w:r w:rsidRPr="003C6442">
              <w:t>2</w:t>
            </w:r>
          </w:p>
        </w:tc>
        <w:tc>
          <w:tcPr>
            <w:tcW w:w="1055" w:type="dxa"/>
          </w:tcPr>
          <w:p w14:paraId="3CD33313" w14:textId="77777777" w:rsidR="00494B9E" w:rsidRPr="003C6442" w:rsidRDefault="00494B9E" w:rsidP="007E1F29">
            <w:pPr>
              <w:pStyle w:val="Tabletext"/>
            </w:pPr>
            <w:r w:rsidRPr="003C6442">
              <w:t>2</w:t>
            </w:r>
          </w:p>
        </w:tc>
        <w:tc>
          <w:tcPr>
            <w:tcW w:w="1055" w:type="dxa"/>
          </w:tcPr>
          <w:p w14:paraId="0D5B42F6" w14:textId="77777777" w:rsidR="00494B9E" w:rsidRPr="003C6442" w:rsidRDefault="00494B9E" w:rsidP="007E1F29">
            <w:pPr>
              <w:pStyle w:val="Tabletext"/>
            </w:pPr>
            <w:r w:rsidRPr="003C6442">
              <w:t>10.5</w:t>
            </w:r>
          </w:p>
        </w:tc>
      </w:tr>
      <w:tr w:rsidR="00494B9E" w:rsidRPr="003C6442" w14:paraId="24226A8E" w14:textId="77777777" w:rsidTr="007E1F29">
        <w:trPr>
          <w:cantSplit/>
        </w:trPr>
        <w:tc>
          <w:tcPr>
            <w:tcW w:w="714" w:type="dxa"/>
          </w:tcPr>
          <w:p w14:paraId="72AD099A" w14:textId="77777777" w:rsidR="00494B9E" w:rsidRPr="003C6442" w:rsidRDefault="00494B9E" w:rsidP="007E1F29">
            <w:pPr>
              <w:pStyle w:val="Tabletext"/>
            </w:pPr>
            <w:r w:rsidRPr="003C6442">
              <w:t>60</w:t>
            </w:r>
          </w:p>
        </w:tc>
        <w:tc>
          <w:tcPr>
            <w:tcW w:w="4810" w:type="dxa"/>
          </w:tcPr>
          <w:p w14:paraId="73565540" w14:textId="0D0BB740" w:rsidR="00494B9E" w:rsidRPr="003C6442" w:rsidRDefault="00494B9E" w:rsidP="007E1F29">
            <w:pPr>
              <w:pStyle w:val="Tabletext"/>
            </w:pPr>
            <w:r w:rsidRPr="003C6442">
              <w:t xml:space="preserve">Subrule 212(1) (Entering or leaving </w:t>
            </w:r>
            <w:r w:rsidR="00170481">
              <w:t xml:space="preserve">a </w:t>
            </w:r>
            <w:r w:rsidRPr="003C6442">
              <w:t>median strip parking area in particular direction)</w:t>
            </w:r>
          </w:p>
        </w:tc>
        <w:tc>
          <w:tcPr>
            <w:tcW w:w="1054" w:type="dxa"/>
          </w:tcPr>
          <w:p w14:paraId="52116AD1" w14:textId="77777777" w:rsidR="00494B9E" w:rsidRPr="003C6442" w:rsidRDefault="00494B9E" w:rsidP="007E1F29">
            <w:pPr>
              <w:pStyle w:val="Tabletext"/>
            </w:pPr>
            <w:r w:rsidRPr="003C6442">
              <w:t>8</w:t>
            </w:r>
          </w:p>
        </w:tc>
        <w:tc>
          <w:tcPr>
            <w:tcW w:w="1055" w:type="dxa"/>
          </w:tcPr>
          <w:p w14:paraId="013BA36E" w14:textId="77777777" w:rsidR="00494B9E" w:rsidRPr="003C6442" w:rsidRDefault="00494B9E" w:rsidP="007E1F29">
            <w:pPr>
              <w:pStyle w:val="Tabletext"/>
            </w:pPr>
            <w:r w:rsidRPr="003C6442">
              <w:t>3</w:t>
            </w:r>
          </w:p>
        </w:tc>
        <w:tc>
          <w:tcPr>
            <w:tcW w:w="1055" w:type="dxa"/>
          </w:tcPr>
          <w:p w14:paraId="67F95BB8" w14:textId="77777777" w:rsidR="00494B9E" w:rsidRPr="003C6442" w:rsidRDefault="00494B9E" w:rsidP="007E1F29">
            <w:pPr>
              <w:pStyle w:val="Tabletext"/>
            </w:pPr>
            <w:r w:rsidRPr="003C6442">
              <w:t>10.5</w:t>
            </w:r>
          </w:p>
        </w:tc>
        <w:tc>
          <w:tcPr>
            <w:tcW w:w="1055" w:type="dxa"/>
          </w:tcPr>
          <w:p w14:paraId="64409ADA" w14:textId="77777777" w:rsidR="00494B9E" w:rsidRPr="003C6442" w:rsidRDefault="00494B9E" w:rsidP="007E1F29">
            <w:pPr>
              <w:pStyle w:val="Tabletext"/>
            </w:pPr>
            <w:r w:rsidRPr="003C6442">
              <w:t>3</w:t>
            </w:r>
          </w:p>
        </w:tc>
        <w:tc>
          <w:tcPr>
            <w:tcW w:w="1054" w:type="dxa"/>
          </w:tcPr>
          <w:p w14:paraId="1D818FEA" w14:textId="77777777" w:rsidR="00494B9E" w:rsidRPr="003C6442" w:rsidRDefault="00494B9E" w:rsidP="007E1F29">
            <w:pPr>
              <w:pStyle w:val="Tabletext"/>
            </w:pPr>
            <w:r w:rsidRPr="003C6442">
              <w:t>10.5</w:t>
            </w:r>
          </w:p>
        </w:tc>
        <w:tc>
          <w:tcPr>
            <w:tcW w:w="1055" w:type="dxa"/>
          </w:tcPr>
          <w:p w14:paraId="0E7ABB02" w14:textId="77777777" w:rsidR="00494B9E" w:rsidRPr="003C6442" w:rsidRDefault="00494B9E" w:rsidP="007E1F29">
            <w:pPr>
              <w:pStyle w:val="Tabletext"/>
            </w:pPr>
            <w:r w:rsidRPr="003C6442">
              <w:t>6.5</w:t>
            </w:r>
          </w:p>
        </w:tc>
        <w:tc>
          <w:tcPr>
            <w:tcW w:w="1055" w:type="dxa"/>
          </w:tcPr>
          <w:p w14:paraId="1564FBA5" w14:textId="77777777" w:rsidR="00494B9E" w:rsidRPr="003C6442" w:rsidRDefault="00494B9E" w:rsidP="007E1F29">
            <w:pPr>
              <w:pStyle w:val="Tabletext"/>
            </w:pPr>
            <w:r w:rsidRPr="003C6442">
              <w:t>6.5</w:t>
            </w:r>
          </w:p>
        </w:tc>
        <w:tc>
          <w:tcPr>
            <w:tcW w:w="1055" w:type="dxa"/>
          </w:tcPr>
          <w:p w14:paraId="5E169A18" w14:textId="77777777" w:rsidR="00494B9E" w:rsidRPr="003C6442" w:rsidRDefault="00494B9E" w:rsidP="007E1F29">
            <w:pPr>
              <w:pStyle w:val="Tabletext"/>
            </w:pPr>
            <w:r w:rsidRPr="003C6442">
              <w:t>10.5</w:t>
            </w:r>
          </w:p>
        </w:tc>
      </w:tr>
      <w:tr w:rsidR="00494B9E" w:rsidRPr="003C6442" w14:paraId="0A4C7267" w14:textId="77777777" w:rsidTr="007E1F29">
        <w:trPr>
          <w:cantSplit/>
        </w:trPr>
        <w:tc>
          <w:tcPr>
            <w:tcW w:w="714" w:type="dxa"/>
          </w:tcPr>
          <w:p w14:paraId="575E8946" w14:textId="77777777" w:rsidR="00494B9E" w:rsidRPr="003C6442" w:rsidRDefault="00494B9E" w:rsidP="007E1F29">
            <w:pPr>
              <w:pStyle w:val="Tabletext"/>
            </w:pPr>
            <w:r w:rsidRPr="003C6442">
              <w:t>61</w:t>
            </w:r>
          </w:p>
        </w:tc>
        <w:tc>
          <w:tcPr>
            <w:tcW w:w="4810" w:type="dxa"/>
          </w:tcPr>
          <w:p w14:paraId="60C52B67" w14:textId="139C8201" w:rsidR="00494B9E" w:rsidRPr="003C6442" w:rsidRDefault="00494B9E" w:rsidP="007E1F29">
            <w:pPr>
              <w:pStyle w:val="Tabletext"/>
            </w:pPr>
            <w:r w:rsidRPr="003C6442">
              <w:t xml:space="preserve">Subrule 212(2) (Entering or leaving </w:t>
            </w:r>
            <w:r w:rsidR="00170481">
              <w:t xml:space="preserve">a </w:t>
            </w:r>
            <w:r w:rsidRPr="003C6442">
              <w:t>median strip parking area driving forward)</w:t>
            </w:r>
          </w:p>
        </w:tc>
        <w:tc>
          <w:tcPr>
            <w:tcW w:w="1054" w:type="dxa"/>
          </w:tcPr>
          <w:p w14:paraId="071EFA9E" w14:textId="77777777" w:rsidR="00494B9E" w:rsidRPr="003C6442" w:rsidRDefault="00494B9E" w:rsidP="007E1F29">
            <w:pPr>
              <w:pStyle w:val="Tabletext"/>
            </w:pPr>
            <w:r w:rsidRPr="003C6442">
              <w:t>8</w:t>
            </w:r>
          </w:p>
        </w:tc>
        <w:tc>
          <w:tcPr>
            <w:tcW w:w="1055" w:type="dxa"/>
          </w:tcPr>
          <w:p w14:paraId="4A813DF7" w14:textId="77777777" w:rsidR="00494B9E" w:rsidRPr="003C6442" w:rsidRDefault="00494B9E" w:rsidP="007E1F29">
            <w:pPr>
              <w:pStyle w:val="Tabletext"/>
            </w:pPr>
            <w:r w:rsidRPr="003C6442">
              <w:t>3</w:t>
            </w:r>
          </w:p>
        </w:tc>
        <w:tc>
          <w:tcPr>
            <w:tcW w:w="1055" w:type="dxa"/>
          </w:tcPr>
          <w:p w14:paraId="5B32F9E8" w14:textId="77777777" w:rsidR="00494B9E" w:rsidRPr="003C6442" w:rsidRDefault="00494B9E" w:rsidP="007E1F29">
            <w:pPr>
              <w:pStyle w:val="Tabletext"/>
            </w:pPr>
            <w:r w:rsidRPr="003C6442">
              <w:t>10.5</w:t>
            </w:r>
          </w:p>
        </w:tc>
        <w:tc>
          <w:tcPr>
            <w:tcW w:w="1055" w:type="dxa"/>
          </w:tcPr>
          <w:p w14:paraId="4DAA1691" w14:textId="77777777" w:rsidR="00494B9E" w:rsidRPr="003C6442" w:rsidRDefault="00494B9E" w:rsidP="007E1F29">
            <w:pPr>
              <w:pStyle w:val="Tabletext"/>
            </w:pPr>
            <w:r w:rsidRPr="003C6442">
              <w:t>3</w:t>
            </w:r>
          </w:p>
        </w:tc>
        <w:tc>
          <w:tcPr>
            <w:tcW w:w="1054" w:type="dxa"/>
          </w:tcPr>
          <w:p w14:paraId="113097FD" w14:textId="77777777" w:rsidR="00494B9E" w:rsidRPr="003C6442" w:rsidRDefault="00494B9E" w:rsidP="007E1F29">
            <w:pPr>
              <w:pStyle w:val="Tabletext"/>
            </w:pPr>
            <w:r w:rsidRPr="003C6442">
              <w:t>10.5</w:t>
            </w:r>
          </w:p>
        </w:tc>
        <w:tc>
          <w:tcPr>
            <w:tcW w:w="1055" w:type="dxa"/>
          </w:tcPr>
          <w:p w14:paraId="10437A30" w14:textId="77777777" w:rsidR="00494B9E" w:rsidRPr="003C6442" w:rsidRDefault="00494B9E" w:rsidP="007E1F29">
            <w:pPr>
              <w:pStyle w:val="Tabletext"/>
            </w:pPr>
            <w:r w:rsidRPr="003C6442">
              <w:t>6.5</w:t>
            </w:r>
          </w:p>
        </w:tc>
        <w:tc>
          <w:tcPr>
            <w:tcW w:w="1055" w:type="dxa"/>
          </w:tcPr>
          <w:p w14:paraId="07B33C89" w14:textId="77777777" w:rsidR="00494B9E" w:rsidRPr="003C6442" w:rsidRDefault="00494B9E" w:rsidP="007E1F29">
            <w:pPr>
              <w:pStyle w:val="Tabletext"/>
            </w:pPr>
            <w:r w:rsidRPr="003C6442">
              <w:t>6.5</w:t>
            </w:r>
          </w:p>
        </w:tc>
        <w:tc>
          <w:tcPr>
            <w:tcW w:w="1055" w:type="dxa"/>
          </w:tcPr>
          <w:p w14:paraId="022616FC" w14:textId="77777777" w:rsidR="00494B9E" w:rsidRPr="003C6442" w:rsidRDefault="00494B9E" w:rsidP="007E1F29">
            <w:pPr>
              <w:pStyle w:val="Tabletext"/>
            </w:pPr>
            <w:r w:rsidRPr="003C6442">
              <w:t>10.5</w:t>
            </w:r>
          </w:p>
        </w:tc>
      </w:tr>
      <w:tr w:rsidR="00494B9E" w:rsidRPr="003C6442" w14:paraId="06790091" w14:textId="77777777" w:rsidTr="007E1F29">
        <w:trPr>
          <w:cantSplit/>
        </w:trPr>
        <w:tc>
          <w:tcPr>
            <w:tcW w:w="714" w:type="dxa"/>
          </w:tcPr>
          <w:p w14:paraId="31CD9D62" w14:textId="77777777" w:rsidR="00494B9E" w:rsidRPr="003C6442" w:rsidRDefault="00494B9E" w:rsidP="007E1F29">
            <w:pPr>
              <w:pStyle w:val="Tabletext"/>
            </w:pPr>
            <w:r w:rsidRPr="003C6442">
              <w:t>62</w:t>
            </w:r>
          </w:p>
        </w:tc>
        <w:tc>
          <w:tcPr>
            <w:tcW w:w="4810" w:type="dxa"/>
          </w:tcPr>
          <w:p w14:paraId="381B7968" w14:textId="5E8DE5B1" w:rsidR="00494B9E" w:rsidRPr="003C6442" w:rsidRDefault="00494B9E" w:rsidP="007E1F29">
            <w:pPr>
              <w:pStyle w:val="Tabletext"/>
            </w:pPr>
            <w:r w:rsidRPr="003C6442">
              <w:t xml:space="preserve">Subrule 213(2) (Applying </w:t>
            </w:r>
            <w:r w:rsidR="00170481">
              <w:t xml:space="preserve">the </w:t>
            </w:r>
            <w:r w:rsidRPr="003C6442">
              <w:t>parking brake</w:t>
            </w:r>
            <w:r w:rsidR="00170481">
              <w:t xml:space="preserve"> effectively</w:t>
            </w:r>
            <w:r w:rsidRPr="003C6442">
              <w:t>)</w:t>
            </w:r>
          </w:p>
        </w:tc>
        <w:tc>
          <w:tcPr>
            <w:tcW w:w="1054" w:type="dxa"/>
          </w:tcPr>
          <w:p w14:paraId="110D59F2" w14:textId="77777777" w:rsidR="00494B9E" w:rsidRPr="003C6442" w:rsidRDefault="00494B9E" w:rsidP="007E1F29">
            <w:pPr>
              <w:pStyle w:val="Tabletext"/>
            </w:pPr>
            <w:r w:rsidRPr="003C6442">
              <w:t>8</w:t>
            </w:r>
          </w:p>
        </w:tc>
        <w:tc>
          <w:tcPr>
            <w:tcW w:w="1055" w:type="dxa"/>
          </w:tcPr>
          <w:p w14:paraId="48405BE6" w14:textId="77777777" w:rsidR="00494B9E" w:rsidRPr="003C6442" w:rsidRDefault="00494B9E" w:rsidP="007E1F29">
            <w:pPr>
              <w:pStyle w:val="Tabletext"/>
            </w:pPr>
            <w:r w:rsidRPr="003C6442">
              <w:t>2</w:t>
            </w:r>
          </w:p>
        </w:tc>
        <w:tc>
          <w:tcPr>
            <w:tcW w:w="1055" w:type="dxa"/>
          </w:tcPr>
          <w:p w14:paraId="68126F3A" w14:textId="77777777" w:rsidR="00494B9E" w:rsidRPr="003C6442" w:rsidRDefault="00494B9E" w:rsidP="007E1F29">
            <w:pPr>
              <w:pStyle w:val="Tabletext"/>
            </w:pPr>
            <w:r w:rsidRPr="003C6442">
              <w:t>10.5</w:t>
            </w:r>
          </w:p>
        </w:tc>
        <w:tc>
          <w:tcPr>
            <w:tcW w:w="1055" w:type="dxa"/>
          </w:tcPr>
          <w:p w14:paraId="2641FAC2" w14:textId="77777777" w:rsidR="00494B9E" w:rsidRPr="003C6442" w:rsidRDefault="00494B9E" w:rsidP="007E1F29">
            <w:pPr>
              <w:pStyle w:val="Tabletext"/>
            </w:pPr>
            <w:r w:rsidRPr="003C6442">
              <w:t>5</w:t>
            </w:r>
          </w:p>
        </w:tc>
        <w:tc>
          <w:tcPr>
            <w:tcW w:w="1054" w:type="dxa"/>
          </w:tcPr>
          <w:p w14:paraId="4C3DB387" w14:textId="77777777" w:rsidR="00494B9E" w:rsidRPr="003C6442" w:rsidRDefault="00494B9E" w:rsidP="007E1F29">
            <w:pPr>
              <w:pStyle w:val="Tabletext"/>
            </w:pPr>
            <w:r w:rsidRPr="003C6442">
              <w:t>10.5</w:t>
            </w:r>
          </w:p>
        </w:tc>
        <w:tc>
          <w:tcPr>
            <w:tcW w:w="1055" w:type="dxa"/>
          </w:tcPr>
          <w:p w14:paraId="761D0DB8" w14:textId="77777777" w:rsidR="00494B9E" w:rsidRPr="003C6442" w:rsidRDefault="00494B9E" w:rsidP="007E1F29">
            <w:pPr>
              <w:pStyle w:val="Tabletext"/>
            </w:pPr>
            <w:r w:rsidRPr="003C6442">
              <w:t>4</w:t>
            </w:r>
          </w:p>
        </w:tc>
        <w:tc>
          <w:tcPr>
            <w:tcW w:w="1055" w:type="dxa"/>
          </w:tcPr>
          <w:p w14:paraId="53A43737" w14:textId="77777777" w:rsidR="00494B9E" w:rsidRPr="003C6442" w:rsidRDefault="00494B9E" w:rsidP="007E1F29">
            <w:pPr>
              <w:pStyle w:val="Tabletext"/>
            </w:pPr>
            <w:r w:rsidRPr="003C6442">
              <w:t>4</w:t>
            </w:r>
          </w:p>
        </w:tc>
        <w:tc>
          <w:tcPr>
            <w:tcW w:w="1055" w:type="dxa"/>
          </w:tcPr>
          <w:p w14:paraId="5DE71E0F" w14:textId="77777777" w:rsidR="00494B9E" w:rsidRPr="003C6442" w:rsidRDefault="00494B9E" w:rsidP="007E1F29">
            <w:pPr>
              <w:pStyle w:val="Tabletext"/>
            </w:pPr>
            <w:r w:rsidRPr="003C6442">
              <w:t>10.5</w:t>
            </w:r>
          </w:p>
        </w:tc>
      </w:tr>
      <w:tr w:rsidR="00494B9E" w:rsidRPr="003C6442" w14:paraId="7DE9B5F4" w14:textId="77777777" w:rsidTr="007E1F29">
        <w:trPr>
          <w:cantSplit/>
        </w:trPr>
        <w:tc>
          <w:tcPr>
            <w:tcW w:w="714" w:type="dxa"/>
          </w:tcPr>
          <w:p w14:paraId="6B17695B" w14:textId="77777777" w:rsidR="00494B9E" w:rsidRPr="003C6442" w:rsidRDefault="00494B9E" w:rsidP="007E1F29">
            <w:pPr>
              <w:pStyle w:val="Tabletext"/>
            </w:pPr>
            <w:r w:rsidRPr="003C6442">
              <w:lastRenderedPageBreak/>
              <w:t>63</w:t>
            </w:r>
          </w:p>
        </w:tc>
        <w:tc>
          <w:tcPr>
            <w:tcW w:w="4810" w:type="dxa"/>
          </w:tcPr>
          <w:p w14:paraId="7C31A81D" w14:textId="13693D59" w:rsidR="00494B9E" w:rsidRPr="003C6442" w:rsidRDefault="00494B9E" w:rsidP="007E1F29">
            <w:pPr>
              <w:pStyle w:val="Tabletext"/>
            </w:pPr>
            <w:r w:rsidRPr="003C6442">
              <w:t xml:space="preserve">Subrule 213(3) (Switching off </w:t>
            </w:r>
            <w:r w:rsidR="00170481">
              <w:t xml:space="preserve">the </w:t>
            </w:r>
            <w:r w:rsidRPr="003C6442">
              <w:t>engine</w:t>
            </w:r>
            <w:r w:rsidR="00170481">
              <w:t xml:space="preserve"> before leaving the vehicle</w:t>
            </w:r>
            <w:r w:rsidRPr="003C6442">
              <w:t>)</w:t>
            </w:r>
          </w:p>
        </w:tc>
        <w:tc>
          <w:tcPr>
            <w:tcW w:w="1054" w:type="dxa"/>
          </w:tcPr>
          <w:p w14:paraId="180B5BA5" w14:textId="77777777" w:rsidR="00494B9E" w:rsidRPr="003C6442" w:rsidRDefault="00494B9E" w:rsidP="007E1F29">
            <w:pPr>
              <w:pStyle w:val="Tabletext"/>
            </w:pPr>
            <w:r w:rsidRPr="003C6442">
              <w:t>8</w:t>
            </w:r>
          </w:p>
        </w:tc>
        <w:tc>
          <w:tcPr>
            <w:tcW w:w="1055" w:type="dxa"/>
          </w:tcPr>
          <w:p w14:paraId="06C78D34" w14:textId="77777777" w:rsidR="00494B9E" w:rsidRPr="003C6442" w:rsidRDefault="00494B9E" w:rsidP="007E1F29">
            <w:pPr>
              <w:pStyle w:val="Tabletext"/>
            </w:pPr>
            <w:r w:rsidRPr="003C6442">
              <w:t>2</w:t>
            </w:r>
          </w:p>
        </w:tc>
        <w:tc>
          <w:tcPr>
            <w:tcW w:w="1055" w:type="dxa"/>
          </w:tcPr>
          <w:p w14:paraId="3080C993" w14:textId="77777777" w:rsidR="00494B9E" w:rsidRPr="003C6442" w:rsidRDefault="00494B9E" w:rsidP="007E1F29">
            <w:pPr>
              <w:pStyle w:val="Tabletext"/>
            </w:pPr>
            <w:r w:rsidRPr="003C6442">
              <w:t>10.5</w:t>
            </w:r>
          </w:p>
        </w:tc>
        <w:tc>
          <w:tcPr>
            <w:tcW w:w="1055" w:type="dxa"/>
          </w:tcPr>
          <w:p w14:paraId="57C1E365" w14:textId="77777777" w:rsidR="00494B9E" w:rsidRPr="003C6442" w:rsidRDefault="00494B9E" w:rsidP="007E1F29">
            <w:pPr>
              <w:pStyle w:val="Tabletext"/>
            </w:pPr>
            <w:r w:rsidRPr="003C6442">
              <w:t>5</w:t>
            </w:r>
          </w:p>
        </w:tc>
        <w:tc>
          <w:tcPr>
            <w:tcW w:w="1054" w:type="dxa"/>
          </w:tcPr>
          <w:p w14:paraId="443D6F1C" w14:textId="77777777" w:rsidR="00494B9E" w:rsidRPr="003C6442" w:rsidRDefault="00494B9E" w:rsidP="007E1F29">
            <w:pPr>
              <w:pStyle w:val="Tabletext"/>
            </w:pPr>
            <w:r w:rsidRPr="003C6442">
              <w:t>10.5</w:t>
            </w:r>
          </w:p>
        </w:tc>
        <w:tc>
          <w:tcPr>
            <w:tcW w:w="1055" w:type="dxa"/>
          </w:tcPr>
          <w:p w14:paraId="03DC61B6" w14:textId="77777777" w:rsidR="00494B9E" w:rsidRPr="003C6442" w:rsidRDefault="00494B9E" w:rsidP="007E1F29">
            <w:pPr>
              <w:pStyle w:val="Tabletext"/>
            </w:pPr>
            <w:r w:rsidRPr="003C6442">
              <w:t>4</w:t>
            </w:r>
          </w:p>
        </w:tc>
        <w:tc>
          <w:tcPr>
            <w:tcW w:w="1055" w:type="dxa"/>
          </w:tcPr>
          <w:p w14:paraId="389D431B" w14:textId="77777777" w:rsidR="00494B9E" w:rsidRPr="003C6442" w:rsidRDefault="00494B9E" w:rsidP="007E1F29">
            <w:pPr>
              <w:pStyle w:val="Tabletext"/>
            </w:pPr>
            <w:r w:rsidRPr="003C6442">
              <w:t>4</w:t>
            </w:r>
          </w:p>
        </w:tc>
        <w:tc>
          <w:tcPr>
            <w:tcW w:w="1055" w:type="dxa"/>
          </w:tcPr>
          <w:p w14:paraId="0424414C" w14:textId="77777777" w:rsidR="00494B9E" w:rsidRPr="003C6442" w:rsidRDefault="00494B9E" w:rsidP="007E1F29">
            <w:pPr>
              <w:pStyle w:val="Tabletext"/>
            </w:pPr>
            <w:r w:rsidRPr="003C6442">
              <w:t>10.5</w:t>
            </w:r>
          </w:p>
        </w:tc>
      </w:tr>
      <w:tr w:rsidR="00494B9E" w:rsidRPr="003C6442" w14:paraId="150B042F" w14:textId="77777777" w:rsidTr="007E1F29">
        <w:trPr>
          <w:cantSplit/>
        </w:trPr>
        <w:tc>
          <w:tcPr>
            <w:tcW w:w="714" w:type="dxa"/>
            <w:tcBorders>
              <w:bottom w:val="single" w:sz="2" w:space="0" w:color="auto"/>
            </w:tcBorders>
          </w:tcPr>
          <w:p w14:paraId="09F65E6F" w14:textId="77777777" w:rsidR="00494B9E" w:rsidRPr="003C6442" w:rsidRDefault="00494B9E" w:rsidP="007E1F29">
            <w:pPr>
              <w:pStyle w:val="Tabletext"/>
            </w:pPr>
            <w:r w:rsidRPr="003C6442">
              <w:t>64</w:t>
            </w:r>
          </w:p>
        </w:tc>
        <w:tc>
          <w:tcPr>
            <w:tcW w:w="4810" w:type="dxa"/>
            <w:tcBorders>
              <w:bottom w:val="single" w:sz="2" w:space="0" w:color="auto"/>
            </w:tcBorders>
          </w:tcPr>
          <w:p w14:paraId="4B91877D" w14:textId="11E0DABA" w:rsidR="00494B9E" w:rsidRPr="003C6442" w:rsidRDefault="00494B9E" w:rsidP="007E1F29">
            <w:pPr>
              <w:pStyle w:val="Tabletext"/>
            </w:pPr>
            <w:r w:rsidRPr="003C6442">
              <w:t xml:space="preserve">Subrule 213(4) (Removing </w:t>
            </w:r>
            <w:r w:rsidR="00170481">
              <w:t xml:space="preserve">the </w:t>
            </w:r>
            <w:r w:rsidRPr="003C6442">
              <w:t>ignition key</w:t>
            </w:r>
            <w:r w:rsidR="00170481">
              <w:t xml:space="preserve"> before leaving the vehicle</w:t>
            </w:r>
            <w:r w:rsidRPr="003C6442">
              <w:t>)</w:t>
            </w:r>
          </w:p>
        </w:tc>
        <w:tc>
          <w:tcPr>
            <w:tcW w:w="1054" w:type="dxa"/>
            <w:tcBorders>
              <w:bottom w:val="single" w:sz="2" w:space="0" w:color="auto"/>
            </w:tcBorders>
          </w:tcPr>
          <w:p w14:paraId="2907A4F9" w14:textId="77777777" w:rsidR="00494B9E" w:rsidRPr="003C6442" w:rsidRDefault="00494B9E" w:rsidP="007E1F29">
            <w:pPr>
              <w:pStyle w:val="Tabletext"/>
            </w:pPr>
            <w:r w:rsidRPr="003C6442">
              <w:t>8</w:t>
            </w:r>
          </w:p>
        </w:tc>
        <w:tc>
          <w:tcPr>
            <w:tcW w:w="1055" w:type="dxa"/>
            <w:tcBorders>
              <w:bottom w:val="single" w:sz="2" w:space="0" w:color="auto"/>
            </w:tcBorders>
          </w:tcPr>
          <w:p w14:paraId="2550A0C7" w14:textId="77777777" w:rsidR="00494B9E" w:rsidRPr="003C6442" w:rsidRDefault="00494B9E" w:rsidP="007E1F29">
            <w:pPr>
              <w:pStyle w:val="Tabletext"/>
            </w:pPr>
            <w:r w:rsidRPr="003C6442">
              <w:t>2</w:t>
            </w:r>
          </w:p>
        </w:tc>
        <w:tc>
          <w:tcPr>
            <w:tcW w:w="1055" w:type="dxa"/>
            <w:tcBorders>
              <w:bottom w:val="single" w:sz="2" w:space="0" w:color="auto"/>
            </w:tcBorders>
          </w:tcPr>
          <w:p w14:paraId="2134AE3D" w14:textId="77777777" w:rsidR="00494B9E" w:rsidRPr="003C6442" w:rsidRDefault="00494B9E" w:rsidP="007E1F29">
            <w:pPr>
              <w:pStyle w:val="Tabletext"/>
            </w:pPr>
            <w:r w:rsidRPr="003C6442">
              <w:t>10.5</w:t>
            </w:r>
          </w:p>
        </w:tc>
        <w:tc>
          <w:tcPr>
            <w:tcW w:w="1055" w:type="dxa"/>
            <w:tcBorders>
              <w:bottom w:val="single" w:sz="2" w:space="0" w:color="auto"/>
            </w:tcBorders>
          </w:tcPr>
          <w:p w14:paraId="7D0D199F" w14:textId="77777777" w:rsidR="00494B9E" w:rsidRPr="003C6442" w:rsidRDefault="00494B9E" w:rsidP="007E1F29">
            <w:pPr>
              <w:pStyle w:val="Tabletext"/>
            </w:pPr>
            <w:r w:rsidRPr="003C6442">
              <w:t>3</w:t>
            </w:r>
          </w:p>
        </w:tc>
        <w:tc>
          <w:tcPr>
            <w:tcW w:w="1054" w:type="dxa"/>
            <w:tcBorders>
              <w:bottom w:val="single" w:sz="2" w:space="0" w:color="auto"/>
            </w:tcBorders>
          </w:tcPr>
          <w:p w14:paraId="7A9CE331" w14:textId="77777777" w:rsidR="00494B9E" w:rsidRPr="003C6442" w:rsidRDefault="00494B9E" w:rsidP="007E1F29">
            <w:pPr>
              <w:pStyle w:val="Tabletext"/>
            </w:pPr>
            <w:r w:rsidRPr="003C6442">
              <w:t>10.5</w:t>
            </w:r>
          </w:p>
        </w:tc>
        <w:tc>
          <w:tcPr>
            <w:tcW w:w="1055" w:type="dxa"/>
            <w:tcBorders>
              <w:bottom w:val="single" w:sz="2" w:space="0" w:color="auto"/>
            </w:tcBorders>
          </w:tcPr>
          <w:p w14:paraId="6FC4C782" w14:textId="77777777" w:rsidR="00494B9E" w:rsidRPr="003C6442" w:rsidRDefault="00494B9E" w:rsidP="007E1F29">
            <w:pPr>
              <w:pStyle w:val="Tabletext"/>
            </w:pPr>
            <w:r w:rsidRPr="003C6442">
              <w:t>2</w:t>
            </w:r>
          </w:p>
        </w:tc>
        <w:tc>
          <w:tcPr>
            <w:tcW w:w="1055" w:type="dxa"/>
            <w:tcBorders>
              <w:bottom w:val="single" w:sz="2" w:space="0" w:color="auto"/>
            </w:tcBorders>
          </w:tcPr>
          <w:p w14:paraId="6B26B80A" w14:textId="77777777" w:rsidR="00494B9E" w:rsidRPr="003C6442" w:rsidRDefault="00494B9E" w:rsidP="007E1F29">
            <w:pPr>
              <w:pStyle w:val="Tabletext"/>
            </w:pPr>
            <w:r w:rsidRPr="003C6442">
              <w:t>2</w:t>
            </w:r>
          </w:p>
        </w:tc>
        <w:tc>
          <w:tcPr>
            <w:tcW w:w="1055" w:type="dxa"/>
            <w:tcBorders>
              <w:bottom w:val="single" w:sz="2" w:space="0" w:color="auto"/>
            </w:tcBorders>
          </w:tcPr>
          <w:p w14:paraId="476F548A" w14:textId="77777777" w:rsidR="00494B9E" w:rsidRPr="003C6442" w:rsidRDefault="00494B9E" w:rsidP="007E1F29">
            <w:pPr>
              <w:pStyle w:val="Tabletext"/>
            </w:pPr>
            <w:r w:rsidRPr="003C6442">
              <w:t>10.5</w:t>
            </w:r>
          </w:p>
        </w:tc>
      </w:tr>
      <w:tr w:rsidR="00494B9E" w:rsidRPr="003C6442" w14:paraId="1438DFC4" w14:textId="77777777" w:rsidTr="007E1F29">
        <w:trPr>
          <w:cantSplit/>
        </w:trPr>
        <w:tc>
          <w:tcPr>
            <w:tcW w:w="714" w:type="dxa"/>
            <w:tcBorders>
              <w:top w:val="single" w:sz="2" w:space="0" w:color="auto"/>
              <w:bottom w:val="single" w:sz="12" w:space="0" w:color="auto"/>
            </w:tcBorders>
          </w:tcPr>
          <w:p w14:paraId="62AC2E94" w14:textId="77777777" w:rsidR="00494B9E" w:rsidRPr="003C6442" w:rsidRDefault="00494B9E" w:rsidP="007E1F29">
            <w:pPr>
              <w:pStyle w:val="Tabletext"/>
            </w:pPr>
            <w:r w:rsidRPr="003C6442">
              <w:t>65</w:t>
            </w:r>
          </w:p>
        </w:tc>
        <w:tc>
          <w:tcPr>
            <w:tcW w:w="4810" w:type="dxa"/>
            <w:tcBorders>
              <w:top w:val="single" w:sz="2" w:space="0" w:color="auto"/>
              <w:bottom w:val="single" w:sz="12" w:space="0" w:color="auto"/>
            </w:tcBorders>
          </w:tcPr>
          <w:p w14:paraId="0283C3C1" w14:textId="2AEDA8A9" w:rsidR="00494B9E" w:rsidRPr="003C6442" w:rsidRDefault="00494B9E" w:rsidP="007E1F29">
            <w:pPr>
              <w:pStyle w:val="Tabletext"/>
            </w:pPr>
            <w:r w:rsidRPr="003C6442">
              <w:t xml:space="preserve">Subrule 213(5) (Securing </w:t>
            </w:r>
            <w:r w:rsidR="00170481">
              <w:t xml:space="preserve">the </w:t>
            </w:r>
            <w:r w:rsidRPr="003C6442">
              <w:t xml:space="preserve">windows and locking </w:t>
            </w:r>
            <w:r w:rsidR="00170481">
              <w:t xml:space="preserve">the </w:t>
            </w:r>
            <w:r w:rsidRPr="003C6442">
              <w:t>doors</w:t>
            </w:r>
            <w:r w:rsidR="00170481">
              <w:t xml:space="preserve"> immediately before and after leaving the vehicle</w:t>
            </w:r>
            <w:r w:rsidRPr="003C6442">
              <w:t>)</w:t>
            </w:r>
          </w:p>
        </w:tc>
        <w:tc>
          <w:tcPr>
            <w:tcW w:w="1054" w:type="dxa"/>
            <w:tcBorders>
              <w:top w:val="single" w:sz="2" w:space="0" w:color="auto"/>
              <w:bottom w:val="single" w:sz="12" w:space="0" w:color="auto"/>
            </w:tcBorders>
          </w:tcPr>
          <w:p w14:paraId="13F96A61" w14:textId="77777777" w:rsidR="00494B9E" w:rsidRPr="003C6442" w:rsidRDefault="00494B9E" w:rsidP="007E1F29">
            <w:pPr>
              <w:pStyle w:val="Tabletext"/>
            </w:pPr>
            <w:r w:rsidRPr="003C6442">
              <w:t>8</w:t>
            </w:r>
          </w:p>
        </w:tc>
        <w:tc>
          <w:tcPr>
            <w:tcW w:w="1055" w:type="dxa"/>
            <w:tcBorders>
              <w:top w:val="single" w:sz="2" w:space="0" w:color="auto"/>
              <w:bottom w:val="single" w:sz="12" w:space="0" w:color="auto"/>
            </w:tcBorders>
          </w:tcPr>
          <w:p w14:paraId="6272C59C" w14:textId="77777777" w:rsidR="00494B9E" w:rsidRPr="003C6442" w:rsidRDefault="00494B9E" w:rsidP="007E1F29">
            <w:pPr>
              <w:pStyle w:val="Tabletext"/>
            </w:pPr>
            <w:r w:rsidRPr="003C6442">
              <w:t>2</w:t>
            </w:r>
          </w:p>
        </w:tc>
        <w:tc>
          <w:tcPr>
            <w:tcW w:w="1055" w:type="dxa"/>
            <w:tcBorders>
              <w:top w:val="single" w:sz="2" w:space="0" w:color="auto"/>
              <w:bottom w:val="single" w:sz="12" w:space="0" w:color="auto"/>
            </w:tcBorders>
          </w:tcPr>
          <w:p w14:paraId="6813CF41" w14:textId="77777777" w:rsidR="00494B9E" w:rsidRPr="003C6442" w:rsidRDefault="00494B9E" w:rsidP="007E1F29">
            <w:pPr>
              <w:pStyle w:val="Tabletext"/>
            </w:pPr>
            <w:r w:rsidRPr="003C6442">
              <w:t>10.5</w:t>
            </w:r>
          </w:p>
        </w:tc>
        <w:tc>
          <w:tcPr>
            <w:tcW w:w="1055" w:type="dxa"/>
            <w:tcBorders>
              <w:top w:val="single" w:sz="2" w:space="0" w:color="auto"/>
              <w:bottom w:val="single" w:sz="12" w:space="0" w:color="auto"/>
            </w:tcBorders>
          </w:tcPr>
          <w:p w14:paraId="5B02EBCB" w14:textId="77777777" w:rsidR="00494B9E" w:rsidRPr="003C6442" w:rsidRDefault="00494B9E" w:rsidP="007E1F29">
            <w:pPr>
              <w:pStyle w:val="Tabletext"/>
            </w:pPr>
            <w:r w:rsidRPr="003C6442">
              <w:t>3</w:t>
            </w:r>
          </w:p>
        </w:tc>
        <w:tc>
          <w:tcPr>
            <w:tcW w:w="1054" w:type="dxa"/>
            <w:tcBorders>
              <w:top w:val="single" w:sz="2" w:space="0" w:color="auto"/>
              <w:bottom w:val="single" w:sz="12" w:space="0" w:color="auto"/>
            </w:tcBorders>
          </w:tcPr>
          <w:p w14:paraId="1A1CBC44" w14:textId="77777777" w:rsidR="00494B9E" w:rsidRPr="003C6442" w:rsidRDefault="00494B9E" w:rsidP="007E1F29">
            <w:pPr>
              <w:pStyle w:val="Tabletext"/>
            </w:pPr>
            <w:r w:rsidRPr="003C6442">
              <w:t>10.5</w:t>
            </w:r>
          </w:p>
        </w:tc>
        <w:tc>
          <w:tcPr>
            <w:tcW w:w="1055" w:type="dxa"/>
            <w:tcBorders>
              <w:top w:val="single" w:sz="2" w:space="0" w:color="auto"/>
              <w:bottom w:val="single" w:sz="12" w:space="0" w:color="auto"/>
            </w:tcBorders>
          </w:tcPr>
          <w:p w14:paraId="5B6F374C" w14:textId="77777777" w:rsidR="00494B9E" w:rsidRPr="003C6442" w:rsidRDefault="00494B9E" w:rsidP="007E1F29">
            <w:pPr>
              <w:pStyle w:val="Tabletext"/>
            </w:pPr>
            <w:r w:rsidRPr="003C6442">
              <w:t>2</w:t>
            </w:r>
          </w:p>
        </w:tc>
        <w:tc>
          <w:tcPr>
            <w:tcW w:w="1055" w:type="dxa"/>
            <w:tcBorders>
              <w:top w:val="single" w:sz="2" w:space="0" w:color="auto"/>
              <w:bottom w:val="single" w:sz="12" w:space="0" w:color="auto"/>
            </w:tcBorders>
          </w:tcPr>
          <w:p w14:paraId="54A93A19" w14:textId="77777777" w:rsidR="00494B9E" w:rsidRPr="003C6442" w:rsidRDefault="00494B9E" w:rsidP="007E1F29">
            <w:pPr>
              <w:pStyle w:val="Tabletext"/>
            </w:pPr>
            <w:r w:rsidRPr="003C6442">
              <w:t>2</w:t>
            </w:r>
          </w:p>
        </w:tc>
        <w:tc>
          <w:tcPr>
            <w:tcW w:w="1055" w:type="dxa"/>
            <w:tcBorders>
              <w:top w:val="single" w:sz="2" w:space="0" w:color="auto"/>
              <w:bottom w:val="single" w:sz="12" w:space="0" w:color="auto"/>
            </w:tcBorders>
          </w:tcPr>
          <w:p w14:paraId="7B26A29A" w14:textId="77777777" w:rsidR="00494B9E" w:rsidRPr="003C6442" w:rsidRDefault="00494B9E" w:rsidP="007E1F29">
            <w:pPr>
              <w:pStyle w:val="Tabletext"/>
            </w:pPr>
            <w:r w:rsidRPr="003C6442">
              <w:t>10.5</w:t>
            </w:r>
          </w:p>
        </w:tc>
      </w:tr>
    </w:tbl>
    <w:p w14:paraId="64ED1261" w14:textId="77777777" w:rsidR="00494B9E" w:rsidRPr="003C6442" w:rsidRDefault="00494B9E" w:rsidP="00494B9E">
      <w:pPr>
        <w:pStyle w:val="Tabletext"/>
      </w:pPr>
    </w:p>
    <w:p w14:paraId="75E70B92" w14:textId="77777777" w:rsidR="00494B9E" w:rsidRPr="003C6442" w:rsidRDefault="00494B9E" w:rsidP="00494B9E">
      <w:pPr>
        <w:sectPr w:rsidR="00494B9E" w:rsidRPr="003C6442" w:rsidSect="00494B9E">
          <w:headerReference w:type="even" r:id="rId25"/>
          <w:headerReference w:type="default" r:id="rId26"/>
          <w:footerReference w:type="even" r:id="rId27"/>
          <w:footerReference w:type="default" r:id="rId28"/>
          <w:headerReference w:type="first" r:id="rId29"/>
          <w:footerReference w:type="first" r:id="rId30"/>
          <w:pgSz w:w="16839" w:h="11907" w:orient="landscape" w:code="9"/>
          <w:pgMar w:top="1797" w:right="1440" w:bottom="1797" w:left="1440" w:header="720" w:footer="709" w:gutter="0"/>
          <w:cols w:space="708"/>
          <w:docGrid w:linePitch="360"/>
        </w:sectPr>
      </w:pPr>
    </w:p>
    <w:p w14:paraId="3BB3D54D" w14:textId="77777777" w:rsidR="00494B9E" w:rsidRPr="003C6442" w:rsidRDefault="00494B9E" w:rsidP="00494B9E">
      <w:r w:rsidRPr="003C6442">
        <w:lastRenderedPageBreak/>
        <w:t>Return to portrait pages here</w:t>
      </w:r>
    </w:p>
    <w:p w14:paraId="7D0ACF26" w14:textId="77777777" w:rsidR="00494B9E" w:rsidRPr="003C6442" w:rsidRDefault="00494B9E" w:rsidP="00494B9E">
      <w:pPr>
        <w:rPr>
          <w:b/>
          <w:i/>
        </w:rPr>
      </w:pPr>
      <w:r w:rsidRPr="003C6442">
        <w:rPr>
          <w:b/>
          <w:i/>
        </w:rPr>
        <w:t>Do not delete this section break even if there are no portrait pages following the landscape pages</w:t>
      </w:r>
    </w:p>
    <w:p w14:paraId="3A1BFEA2" w14:textId="5B28273B" w:rsidR="007F7CA1" w:rsidRPr="003C6442" w:rsidRDefault="009A508D" w:rsidP="00F650E1">
      <w:pPr>
        <w:pStyle w:val="ActHead6"/>
      </w:pPr>
      <w:bookmarkStart w:id="127" w:name="_Toc209781737"/>
      <w:r w:rsidRPr="009A508D">
        <w:rPr>
          <w:rStyle w:val="CharAmSchNo"/>
        </w:rPr>
        <w:t>Schedule 2</w:t>
      </w:r>
      <w:r w:rsidR="007F7CA1" w:rsidRPr="003C6442">
        <w:t>—</w:t>
      </w:r>
      <w:r w:rsidR="006C22C7" w:rsidRPr="009A508D">
        <w:rPr>
          <w:rStyle w:val="CharAmSchText"/>
        </w:rPr>
        <w:t>Modifications of State</w:t>
      </w:r>
      <w:r w:rsidR="00D71365" w:rsidRPr="009A508D">
        <w:rPr>
          <w:rStyle w:val="CharAmSchText"/>
        </w:rPr>
        <w:t xml:space="preserve"> </w:t>
      </w:r>
      <w:r w:rsidR="006C22C7" w:rsidRPr="009A508D">
        <w:rPr>
          <w:rStyle w:val="CharAmSchText"/>
        </w:rPr>
        <w:t>liquor legislation</w:t>
      </w:r>
      <w:bookmarkEnd w:id="127"/>
    </w:p>
    <w:p w14:paraId="704800AC" w14:textId="30A91B7A" w:rsidR="006C22C7" w:rsidRPr="003C6442" w:rsidRDefault="006C22C7" w:rsidP="006C22C7">
      <w:pPr>
        <w:pStyle w:val="notemargin"/>
      </w:pPr>
      <w:r w:rsidRPr="003C6442">
        <w:t>Note:</w:t>
      </w:r>
      <w:r w:rsidRPr="003C6442">
        <w:tab/>
        <w:t xml:space="preserve">See sections </w:t>
      </w:r>
      <w:r w:rsidR="00A2185C">
        <w:t>9</w:t>
      </w:r>
      <w:r w:rsidR="001B6CA5">
        <w:t xml:space="preserve">, </w:t>
      </w:r>
      <w:r w:rsidR="00A2185C">
        <w:t>12</w:t>
      </w:r>
      <w:r w:rsidRPr="003C6442">
        <w:t xml:space="preserve">, </w:t>
      </w:r>
      <w:r w:rsidR="00A2185C">
        <w:t>13</w:t>
      </w:r>
      <w:r w:rsidRPr="003C6442">
        <w:t xml:space="preserve">, </w:t>
      </w:r>
      <w:r w:rsidR="00A2185C">
        <w:t>14</w:t>
      </w:r>
      <w:r w:rsidRPr="003C6442">
        <w:t xml:space="preserve">, </w:t>
      </w:r>
      <w:r w:rsidR="00A2185C">
        <w:t>15</w:t>
      </w:r>
      <w:r w:rsidRPr="003C6442">
        <w:t xml:space="preserve">, </w:t>
      </w:r>
      <w:r w:rsidR="00A2185C">
        <w:t>16</w:t>
      </w:r>
      <w:r w:rsidRPr="003C6442">
        <w:t xml:space="preserve"> and </w:t>
      </w:r>
      <w:r w:rsidR="00A2185C">
        <w:t>18</w:t>
      </w:r>
      <w:r w:rsidRPr="003C6442">
        <w:t>.</w:t>
      </w:r>
    </w:p>
    <w:p w14:paraId="5A0A618E" w14:textId="78ED56F4" w:rsidR="001B6CA5" w:rsidRDefault="009A508D" w:rsidP="00704071">
      <w:pPr>
        <w:pStyle w:val="ActHead7"/>
      </w:pPr>
      <w:bookmarkStart w:id="128" w:name="_Toc209781738"/>
      <w:r w:rsidRPr="009A508D">
        <w:rPr>
          <w:rStyle w:val="CharAmPartNo"/>
        </w:rPr>
        <w:t>Part 1</w:t>
      </w:r>
      <w:r w:rsidR="001B6CA5" w:rsidRPr="009A508D">
        <w:t>—</w:t>
      </w:r>
      <w:r w:rsidR="001B6CA5" w:rsidRPr="009A508D">
        <w:rPr>
          <w:rStyle w:val="CharAmPartText"/>
        </w:rPr>
        <w:t>Sydney (Kingsford</w:t>
      </w:r>
      <w:r w:rsidRPr="009A508D">
        <w:rPr>
          <w:rStyle w:val="CharAmPartText"/>
        </w:rPr>
        <w:noBreakHyphen/>
      </w:r>
      <w:r w:rsidR="001B6CA5" w:rsidRPr="009A508D">
        <w:rPr>
          <w:rStyle w:val="CharAmPartText"/>
        </w:rPr>
        <w:t>Smith) Airport, Sydney West Airport, Bankstown Airport and Camden Airport</w:t>
      </w:r>
      <w:bookmarkEnd w:id="128"/>
    </w:p>
    <w:p w14:paraId="556A4F19" w14:textId="30A648DD" w:rsidR="001B6CA5" w:rsidRDefault="007D4158" w:rsidP="007D4158">
      <w:pPr>
        <w:pStyle w:val="ActHead9"/>
      </w:pPr>
      <w:bookmarkStart w:id="129" w:name="_Toc209781739"/>
      <w:r>
        <w:t>Liquor Act 2007 (NSW)</w:t>
      </w:r>
      <w:bookmarkEnd w:id="129"/>
    </w:p>
    <w:p w14:paraId="452203F5" w14:textId="068F8387" w:rsidR="00A134A5" w:rsidRDefault="003554BF" w:rsidP="00A134A5">
      <w:pPr>
        <w:pStyle w:val="ItemHead"/>
      </w:pPr>
      <w:r>
        <w:t>1</w:t>
      </w:r>
      <w:r w:rsidR="00A134A5">
        <w:t xml:space="preserve">  </w:t>
      </w:r>
      <w:r w:rsidR="009A508D">
        <w:t>Subsection 4</w:t>
      </w:r>
      <w:r w:rsidR="00A134A5">
        <w:t>(1)</w:t>
      </w:r>
    </w:p>
    <w:p w14:paraId="7A1876EA" w14:textId="4A89CF59" w:rsidR="00A134A5" w:rsidRDefault="00A134A5" w:rsidP="00A134A5">
      <w:pPr>
        <w:pStyle w:val="Item"/>
      </w:pPr>
      <w:r>
        <w:t>Insert:</w:t>
      </w:r>
    </w:p>
    <w:p w14:paraId="5EA3C818" w14:textId="23E9FA94" w:rsidR="00A134A5" w:rsidRPr="003C6442" w:rsidRDefault="00A134A5" w:rsidP="00A134A5">
      <w:pPr>
        <w:pStyle w:val="Definition"/>
      </w:pPr>
      <w:r w:rsidRPr="003C6442">
        <w:rPr>
          <w:b/>
          <w:i/>
        </w:rPr>
        <w:t>airport</w:t>
      </w:r>
      <w:r w:rsidR="009A508D">
        <w:rPr>
          <w:b/>
          <w:i/>
        </w:rPr>
        <w:noBreakHyphen/>
      </w:r>
      <w:r w:rsidRPr="003C6442">
        <w:rPr>
          <w:b/>
          <w:i/>
        </w:rPr>
        <w:t>operator company</w:t>
      </w:r>
      <w:r w:rsidRPr="003C6442">
        <w:t xml:space="preserve"> has the same meaning as in the </w:t>
      </w:r>
      <w:r w:rsidRPr="003C6442">
        <w:rPr>
          <w:i/>
        </w:rPr>
        <w:t xml:space="preserve">Airports Act 1996 </w:t>
      </w:r>
      <w:r w:rsidRPr="003C6442">
        <w:t>of the Commonwealth.</w:t>
      </w:r>
    </w:p>
    <w:p w14:paraId="24EAC8FA" w14:textId="4EF62707" w:rsidR="00CA56D4" w:rsidRDefault="003554BF" w:rsidP="005227CB">
      <w:pPr>
        <w:pStyle w:val="ItemHead"/>
      </w:pPr>
      <w:r>
        <w:t>2</w:t>
      </w:r>
      <w:r w:rsidR="00CA56D4">
        <w:t xml:space="preserve">  After </w:t>
      </w:r>
      <w:r w:rsidR="009A508D">
        <w:t>subsection 1</w:t>
      </w:r>
      <w:r w:rsidR="00CA56D4">
        <w:t>0(2)</w:t>
      </w:r>
    </w:p>
    <w:p w14:paraId="4D3C7FD3" w14:textId="15778D09" w:rsidR="00CA56D4" w:rsidRDefault="00CA56D4" w:rsidP="00CA56D4">
      <w:pPr>
        <w:pStyle w:val="Item"/>
      </w:pPr>
      <w:r>
        <w:t>Insert:</w:t>
      </w:r>
    </w:p>
    <w:p w14:paraId="7FE6A759" w14:textId="1E0CB98E" w:rsidR="00CA56D4" w:rsidRPr="00CA56D4" w:rsidRDefault="00CA56D4" w:rsidP="00CA56D4">
      <w:pPr>
        <w:pStyle w:val="subsection"/>
      </w:pPr>
      <w:r>
        <w:tab/>
        <w:t>(2A)</w:t>
      </w:r>
      <w:r>
        <w:tab/>
      </w:r>
      <w:r w:rsidRPr="00CA56D4">
        <w:t xml:space="preserve">It is not lawful to keep or operate gaming machines on </w:t>
      </w:r>
      <w:r>
        <w:t xml:space="preserve">licensed </w:t>
      </w:r>
      <w:r w:rsidRPr="00CA56D4">
        <w:t>premises</w:t>
      </w:r>
      <w:r>
        <w:t xml:space="preserve"> on</w:t>
      </w:r>
      <w:r w:rsidRPr="00CA56D4">
        <w:t xml:space="preserve"> </w:t>
      </w:r>
      <w:r>
        <w:t>Sydney (Kingsford</w:t>
      </w:r>
      <w:r w:rsidR="009A508D">
        <w:noBreakHyphen/>
      </w:r>
      <w:r>
        <w:t xml:space="preserve">Smith) Airport, Sydney West Airport, Bankstown Airport or Camden Airport. </w:t>
      </w:r>
      <w:r w:rsidRPr="00CA56D4">
        <w:t xml:space="preserve">Accordingly, the keeping or operation of gaming machines on any such premises cannot be authorised under the </w:t>
      </w:r>
      <w:r w:rsidRPr="00CA56D4">
        <w:rPr>
          <w:i/>
          <w:iCs/>
        </w:rPr>
        <w:t>Gaming Machines Act 2001</w:t>
      </w:r>
      <w:r w:rsidRPr="00CA56D4">
        <w:t>.</w:t>
      </w:r>
    </w:p>
    <w:p w14:paraId="66378F1A" w14:textId="50D1383D" w:rsidR="003A7605" w:rsidRDefault="003554BF" w:rsidP="005227CB">
      <w:pPr>
        <w:pStyle w:val="ItemHead"/>
      </w:pPr>
      <w:r>
        <w:t>3</w:t>
      </w:r>
      <w:r w:rsidR="003A7605">
        <w:t xml:space="preserve">  </w:t>
      </w:r>
      <w:r w:rsidR="009A508D">
        <w:t>Subsection 3</w:t>
      </w:r>
      <w:r w:rsidR="003A7605">
        <w:t>6(4)</w:t>
      </w:r>
    </w:p>
    <w:p w14:paraId="1CD8EA1B" w14:textId="07860D1B" w:rsidR="003A7605" w:rsidRDefault="003A7605" w:rsidP="003A7605">
      <w:pPr>
        <w:pStyle w:val="Item"/>
      </w:pPr>
      <w:r>
        <w:t>After “the local police” insert “, and an airport</w:t>
      </w:r>
      <w:r w:rsidR="009A508D">
        <w:noBreakHyphen/>
      </w:r>
      <w:r>
        <w:t>operator company for the airport on which the premises are situated,”.</w:t>
      </w:r>
    </w:p>
    <w:p w14:paraId="2E299959" w14:textId="449F8BC6" w:rsidR="00347EDC" w:rsidRDefault="003554BF" w:rsidP="00347EDC">
      <w:pPr>
        <w:pStyle w:val="ItemHead"/>
      </w:pPr>
      <w:r>
        <w:t>4</w:t>
      </w:r>
      <w:r w:rsidR="00347EDC">
        <w:t xml:space="preserve">  After </w:t>
      </w:r>
      <w:r w:rsidR="009A508D">
        <w:t>paragraph 4</w:t>
      </w:r>
      <w:r w:rsidR="00347EDC">
        <w:t>5(3)(a)</w:t>
      </w:r>
    </w:p>
    <w:p w14:paraId="583884FA" w14:textId="68480DBA" w:rsidR="00347EDC" w:rsidRDefault="00347EDC" w:rsidP="00347EDC">
      <w:pPr>
        <w:pStyle w:val="Item"/>
      </w:pPr>
      <w:r>
        <w:t>Insert:</w:t>
      </w:r>
    </w:p>
    <w:p w14:paraId="1620A8FA" w14:textId="38E599F9" w:rsidR="00347EDC" w:rsidRPr="00347EDC" w:rsidRDefault="00703D1F" w:rsidP="00703D1F">
      <w:pPr>
        <w:pStyle w:val="paragraph"/>
      </w:pPr>
      <w:r>
        <w:tab/>
      </w:r>
      <w:r w:rsidR="00347EDC" w:rsidRPr="003C6442">
        <w:t>(</w:t>
      </w:r>
      <w:r>
        <w:t>a</w:t>
      </w:r>
      <w:r w:rsidR="00347EDC" w:rsidRPr="003C6442">
        <w:t>a)</w:t>
      </w:r>
      <w:r w:rsidR="00347EDC" w:rsidRPr="003C6442">
        <w:tab/>
        <w:t>an airport</w:t>
      </w:r>
      <w:r w:rsidR="009A508D">
        <w:noBreakHyphen/>
      </w:r>
      <w:r w:rsidR="00347EDC" w:rsidRPr="003C6442">
        <w:t xml:space="preserve">operator company for the airport on which the </w:t>
      </w:r>
      <w:r>
        <w:t>licensed premises would be</w:t>
      </w:r>
      <w:r w:rsidR="00347EDC" w:rsidRPr="003C6442">
        <w:t xml:space="preserve"> </w:t>
      </w:r>
      <w:r w:rsidR="00A76E58">
        <w:t>situated</w:t>
      </w:r>
      <w:r w:rsidR="00347EDC" w:rsidRPr="003C6442">
        <w:t xml:space="preserve"> consents to the application</w:t>
      </w:r>
      <w:r w:rsidR="00D26242">
        <w:t>, and</w:t>
      </w:r>
    </w:p>
    <w:p w14:paraId="6FCCE68D" w14:textId="522A8A8D" w:rsidR="005227CB" w:rsidRDefault="003554BF" w:rsidP="005227CB">
      <w:pPr>
        <w:pStyle w:val="ItemHead"/>
      </w:pPr>
      <w:r>
        <w:t>5</w:t>
      </w:r>
      <w:r w:rsidR="005227CB">
        <w:t xml:space="preserve">  </w:t>
      </w:r>
      <w:r w:rsidR="009A508D">
        <w:t>Paragraph 4</w:t>
      </w:r>
      <w:r w:rsidR="005227CB">
        <w:t>9B(4)(b)</w:t>
      </w:r>
    </w:p>
    <w:p w14:paraId="110467FA" w14:textId="6D1D2E8A" w:rsidR="005227CB" w:rsidRDefault="00D26242" w:rsidP="005227CB">
      <w:pPr>
        <w:pStyle w:val="Item"/>
      </w:pPr>
      <w:r>
        <w:t>Repeal</w:t>
      </w:r>
      <w:r w:rsidR="00DF14F7">
        <w:t xml:space="preserve"> the paragraph, substitute:</w:t>
      </w:r>
    </w:p>
    <w:p w14:paraId="76E4C243" w14:textId="49121A2D" w:rsidR="00DF14F7" w:rsidRDefault="00DF14F7" w:rsidP="00DF14F7">
      <w:pPr>
        <w:pStyle w:val="paragraph"/>
      </w:pPr>
      <w:r>
        <w:tab/>
        <w:t>(b)</w:t>
      </w:r>
      <w:r>
        <w:tab/>
        <w:t>an airport</w:t>
      </w:r>
      <w:r w:rsidR="009A508D">
        <w:noBreakHyphen/>
      </w:r>
      <w:r>
        <w:t>operator company for the airport on which the premises are situated</w:t>
      </w:r>
      <w:r w:rsidR="00D26242">
        <w:t>,</w:t>
      </w:r>
    </w:p>
    <w:p w14:paraId="5DC658FF" w14:textId="562CBCC4" w:rsidR="004808C4" w:rsidRDefault="003554BF" w:rsidP="004808C4">
      <w:pPr>
        <w:pStyle w:val="ItemHead"/>
      </w:pPr>
      <w:r>
        <w:t>6</w:t>
      </w:r>
      <w:r w:rsidR="004808C4">
        <w:t xml:space="preserve">  </w:t>
      </w:r>
      <w:r w:rsidR="009A508D">
        <w:t>Paragraph 8</w:t>
      </w:r>
      <w:r w:rsidR="004808C4">
        <w:t>9(1)(b)</w:t>
      </w:r>
    </w:p>
    <w:p w14:paraId="65C05013" w14:textId="7A7A38C6" w:rsidR="003A332D" w:rsidRDefault="00D26242" w:rsidP="003A332D">
      <w:pPr>
        <w:pStyle w:val="Item"/>
      </w:pPr>
      <w:r>
        <w:t>Repeal</w:t>
      </w:r>
      <w:r w:rsidR="003A332D">
        <w:t xml:space="preserve"> the paragraph, substitute:</w:t>
      </w:r>
    </w:p>
    <w:p w14:paraId="3A204F87" w14:textId="5A1044EC" w:rsidR="003A332D" w:rsidRDefault="003A332D" w:rsidP="003A332D">
      <w:pPr>
        <w:pStyle w:val="paragraph"/>
      </w:pPr>
      <w:r>
        <w:tab/>
        <w:t>(b)</w:t>
      </w:r>
      <w:r>
        <w:tab/>
        <w:t>to an airport</w:t>
      </w:r>
      <w:r w:rsidR="009A508D">
        <w:noBreakHyphen/>
      </w:r>
      <w:r>
        <w:t>operator company for the airport on which the premises are situated.</w:t>
      </w:r>
    </w:p>
    <w:p w14:paraId="0BF7CB22" w14:textId="7655B433" w:rsidR="00266359" w:rsidRDefault="003554BF" w:rsidP="00266359">
      <w:pPr>
        <w:pStyle w:val="ItemHead"/>
      </w:pPr>
      <w:r>
        <w:t>7</w:t>
      </w:r>
      <w:r w:rsidR="00266359">
        <w:t xml:space="preserve">  </w:t>
      </w:r>
      <w:r w:rsidR="009A508D">
        <w:t>Subsection 8</w:t>
      </w:r>
      <w:r w:rsidR="00266359">
        <w:t>9(2)</w:t>
      </w:r>
    </w:p>
    <w:p w14:paraId="485F16BF" w14:textId="191214D8" w:rsidR="00266359" w:rsidRDefault="00266359" w:rsidP="00266359">
      <w:pPr>
        <w:pStyle w:val="Item"/>
      </w:pPr>
      <w:r>
        <w:t>Omit “local consent authority”, substitute “airport</w:t>
      </w:r>
      <w:r w:rsidR="009A508D">
        <w:noBreakHyphen/>
      </w:r>
      <w:r>
        <w:t>operator company”.</w:t>
      </w:r>
    </w:p>
    <w:p w14:paraId="68BBFB1B" w14:textId="7A7CDEB7" w:rsidR="00266359" w:rsidRDefault="003554BF" w:rsidP="00266359">
      <w:pPr>
        <w:pStyle w:val="ItemHead"/>
      </w:pPr>
      <w:r>
        <w:lastRenderedPageBreak/>
        <w:t>8</w:t>
      </w:r>
      <w:r w:rsidR="00266359">
        <w:t xml:space="preserve">  </w:t>
      </w:r>
      <w:r w:rsidR="009A508D">
        <w:t>Subsection 8</w:t>
      </w:r>
      <w:r w:rsidR="00266359">
        <w:t>9(2)</w:t>
      </w:r>
    </w:p>
    <w:p w14:paraId="65238139" w14:textId="20C9828B" w:rsidR="00266359" w:rsidRDefault="00266359" w:rsidP="00266359">
      <w:pPr>
        <w:pStyle w:val="Item"/>
      </w:pPr>
      <w:r>
        <w:t>Omit “the authority”, substitute “the airport</w:t>
      </w:r>
      <w:r w:rsidR="009A508D">
        <w:noBreakHyphen/>
      </w:r>
      <w:r>
        <w:t>operator company”.</w:t>
      </w:r>
    </w:p>
    <w:p w14:paraId="3703904F" w14:textId="5185B025" w:rsidR="00266359" w:rsidRDefault="003554BF" w:rsidP="00266359">
      <w:pPr>
        <w:pStyle w:val="ItemHead"/>
      </w:pPr>
      <w:r>
        <w:t>9</w:t>
      </w:r>
      <w:r w:rsidR="001A1363">
        <w:t xml:space="preserve">  </w:t>
      </w:r>
      <w:r w:rsidR="009A508D">
        <w:t>Paragraph 9</w:t>
      </w:r>
      <w:r w:rsidR="001A1363">
        <w:t>0(2)(b)</w:t>
      </w:r>
    </w:p>
    <w:p w14:paraId="1E6318E9" w14:textId="6FA45CD3" w:rsidR="001A1363" w:rsidRDefault="00D26242" w:rsidP="001A1363">
      <w:pPr>
        <w:pStyle w:val="Item"/>
      </w:pPr>
      <w:r>
        <w:t>Repeal</w:t>
      </w:r>
      <w:r w:rsidR="001A1363">
        <w:t xml:space="preserve"> the paragraph, substitute:</w:t>
      </w:r>
    </w:p>
    <w:p w14:paraId="469B56B8" w14:textId="738C88C1" w:rsidR="001A1363" w:rsidRDefault="001A1363" w:rsidP="001A1363">
      <w:pPr>
        <w:pStyle w:val="paragraph"/>
      </w:pPr>
      <w:r>
        <w:tab/>
        <w:t>(b)</w:t>
      </w:r>
      <w:r>
        <w:tab/>
        <w:t>to an airport</w:t>
      </w:r>
      <w:r w:rsidR="009A508D">
        <w:noBreakHyphen/>
      </w:r>
      <w:r>
        <w:t>operator company for the airport on which the premises are situated.</w:t>
      </w:r>
    </w:p>
    <w:p w14:paraId="792D9A00" w14:textId="1497FBC8" w:rsidR="001A1363" w:rsidRDefault="003554BF" w:rsidP="001A1363">
      <w:pPr>
        <w:pStyle w:val="ItemHead"/>
      </w:pPr>
      <w:r>
        <w:t>10</w:t>
      </w:r>
      <w:r w:rsidR="001A1363">
        <w:t xml:space="preserve">  </w:t>
      </w:r>
      <w:r w:rsidR="009A508D">
        <w:t>Subsection 9</w:t>
      </w:r>
      <w:r w:rsidR="001A1363">
        <w:t>0(3)</w:t>
      </w:r>
    </w:p>
    <w:p w14:paraId="3C2044FE" w14:textId="20B0A07D" w:rsidR="001A1363" w:rsidRDefault="001A1363" w:rsidP="001A1363">
      <w:pPr>
        <w:pStyle w:val="Item"/>
      </w:pPr>
      <w:r>
        <w:t>Omit “local consent authority”, substitute “airport</w:t>
      </w:r>
      <w:r w:rsidR="009A508D">
        <w:noBreakHyphen/>
      </w:r>
      <w:r>
        <w:t>operator company”.</w:t>
      </w:r>
    </w:p>
    <w:p w14:paraId="7FD04E62" w14:textId="73A959ED" w:rsidR="001A1363" w:rsidRDefault="003554BF" w:rsidP="001A1363">
      <w:pPr>
        <w:pStyle w:val="ItemHead"/>
      </w:pPr>
      <w:r>
        <w:t>11</w:t>
      </w:r>
      <w:r w:rsidR="001A1363">
        <w:t xml:space="preserve">  </w:t>
      </w:r>
      <w:r w:rsidR="009A508D">
        <w:t>Subsection 9</w:t>
      </w:r>
      <w:r w:rsidR="001A1363">
        <w:t>0(3)</w:t>
      </w:r>
    </w:p>
    <w:p w14:paraId="2628C8AA" w14:textId="157E354E" w:rsidR="001A1363" w:rsidRDefault="001A1363" w:rsidP="001A1363">
      <w:pPr>
        <w:pStyle w:val="Item"/>
      </w:pPr>
      <w:r>
        <w:t>Omit “the authority”, substitute “the airport</w:t>
      </w:r>
      <w:r w:rsidR="009A508D">
        <w:noBreakHyphen/>
      </w:r>
      <w:r>
        <w:t>operator company”.</w:t>
      </w:r>
    </w:p>
    <w:p w14:paraId="2D8E13CF" w14:textId="471CA273" w:rsidR="008B2161" w:rsidRDefault="003554BF" w:rsidP="008B2161">
      <w:pPr>
        <w:pStyle w:val="ItemHead"/>
      </w:pPr>
      <w:r>
        <w:t>12</w:t>
      </w:r>
      <w:r w:rsidR="008B2161">
        <w:t xml:space="preserve">  After </w:t>
      </w:r>
      <w:r w:rsidR="009A508D">
        <w:t>paragraph 1</w:t>
      </w:r>
      <w:r w:rsidR="008B2161">
        <w:t>32(d)</w:t>
      </w:r>
    </w:p>
    <w:p w14:paraId="415F3A55" w14:textId="64AF36FE" w:rsidR="008B2161" w:rsidRDefault="008B2161" w:rsidP="008B2161">
      <w:pPr>
        <w:pStyle w:val="Item"/>
      </w:pPr>
      <w:r>
        <w:t>Insert:</w:t>
      </w:r>
    </w:p>
    <w:p w14:paraId="6C4BEECF" w14:textId="3A278DE9" w:rsidR="008B2161" w:rsidRDefault="008B2161" w:rsidP="008B2161">
      <w:pPr>
        <w:pStyle w:val="paragraph"/>
      </w:pPr>
      <w:r>
        <w:tab/>
        <w:t>(da)</w:t>
      </w:r>
      <w:r>
        <w:tab/>
        <w:t>an airport</w:t>
      </w:r>
      <w:r w:rsidR="009A508D">
        <w:noBreakHyphen/>
      </w:r>
      <w:r>
        <w:t>operator company for an airport</w:t>
      </w:r>
      <w:r w:rsidR="00D26242">
        <w:t>,</w:t>
      </w:r>
    </w:p>
    <w:p w14:paraId="29AABD42" w14:textId="2D03BFF8" w:rsidR="001A1363" w:rsidRPr="009A508D" w:rsidRDefault="003554BF" w:rsidP="001A1363">
      <w:pPr>
        <w:pStyle w:val="ItemHead"/>
        <w:rPr>
          <w:lang w:val="pt-BR"/>
        </w:rPr>
      </w:pPr>
      <w:r w:rsidRPr="009A508D">
        <w:rPr>
          <w:lang w:val="pt-BR"/>
        </w:rPr>
        <w:t>13</w:t>
      </w:r>
      <w:r w:rsidR="001A1363" w:rsidRPr="009A508D">
        <w:rPr>
          <w:lang w:val="pt-BR"/>
        </w:rPr>
        <w:t xml:space="preserve">  Sub</w:t>
      </w:r>
      <w:r w:rsidR="009A508D" w:rsidRPr="009A508D">
        <w:rPr>
          <w:lang w:val="pt-BR"/>
        </w:rPr>
        <w:noBreakHyphen/>
        <w:t>subparagraph 1</w:t>
      </w:r>
      <w:r w:rsidR="001A1363" w:rsidRPr="009A508D">
        <w:rPr>
          <w:lang w:val="pt-BR"/>
        </w:rPr>
        <w:t>44ZA(1)(a)(i)(C)</w:t>
      </w:r>
    </w:p>
    <w:p w14:paraId="5D6C3D58" w14:textId="1B475A6D" w:rsidR="001A1363" w:rsidRDefault="001A1363" w:rsidP="001A1363">
      <w:pPr>
        <w:pStyle w:val="Item"/>
      </w:pPr>
      <w:r>
        <w:t>Repeal the sub</w:t>
      </w:r>
      <w:r w:rsidR="009A508D">
        <w:noBreakHyphen/>
      </w:r>
      <w:r>
        <w:t>subparagraph, substitute:</w:t>
      </w:r>
    </w:p>
    <w:p w14:paraId="74387EDE" w14:textId="24655B48" w:rsidR="001A1363" w:rsidRPr="001A1363" w:rsidRDefault="001A1363" w:rsidP="003554BF">
      <w:pPr>
        <w:pStyle w:val="paragraphsub-sub"/>
      </w:pPr>
      <w:r>
        <w:tab/>
        <w:t>(C)</w:t>
      </w:r>
      <w:r>
        <w:tab/>
        <w:t>an airport</w:t>
      </w:r>
      <w:r w:rsidR="009A508D">
        <w:noBreakHyphen/>
      </w:r>
      <w:r>
        <w:t>operator company for the airport on which the licensed premises are situated</w:t>
      </w:r>
      <w:r w:rsidR="00D26242">
        <w:t>,</w:t>
      </w:r>
    </w:p>
    <w:p w14:paraId="28AD166E" w14:textId="11F94CB3" w:rsidR="007D517E" w:rsidRPr="003C6442" w:rsidRDefault="006E6E82" w:rsidP="00F936F7">
      <w:pPr>
        <w:pStyle w:val="ActHead7"/>
        <w:pageBreakBefore/>
      </w:pPr>
      <w:bookmarkStart w:id="130" w:name="_Toc209781740"/>
      <w:r w:rsidRPr="009A508D">
        <w:rPr>
          <w:rStyle w:val="CharAmPartNo"/>
        </w:rPr>
        <w:lastRenderedPageBreak/>
        <w:t>Part </w:t>
      </w:r>
      <w:r w:rsidR="00EB3CD4" w:rsidRPr="009A508D">
        <w:rPr>
          <w:rStyle w:val="CharAmPartNo"/>
        </w:rPr>
        <w:t>2</w:t>
      </w:r>
      <w:r w:rsidR="007D517E" w:rsidRPr="003C6442">
        <w:t>—</w:t>
      </w:r>
      <w:r w:rsidR="007D517E" w:rsidRPr="009A508D">
        <w:rPr>
          <w:rStyle w:val="CharAmPartText"/>
        </w:rPr>
        <w:t>Airports in Victoria</w:t>
      </w:r>
      <w:bookmarkEnd w:id="130"/>
    </w:p>
    <w:p w14:paraId="715F3F1C" w14:textId="3693C452" w:rsidR="007D517E" w:rsidRPr="003C6442" w:rsidRDefault="007D517E" w:rsidP="007D517E">
      <w:pPr>
        <w:pStyle w:val="ActHead9"/>
      </w:pPr>
      <w:bookmarkStart w:id="131" w:name="_Toc209781741"/>
      <w:r w:rsidRPr="003C6442">
        <w:t>Liquor Control Reform Act 1998 (Vic</w:t>
      </w:r>
      <w:r w:rsidR="006519A8" w:rsidRPr="003C6442">
        <w:t>.</w:t>
      </w:r>
      <w:r w:rsidRPr="003C6442">
        <w:t>)</w:t>
      </w:r>
      <w:bookmarkEnd w:id="131"/>
    </w:p>
    <w:p w14:paraId="6E0505A3" w14:textId="68DC9BA4" w:rsidR="007D517E" w:rsidRPr="003C6442" w:rsidRDefault="003554BF" w:rsidP="007D517E">
      <w:pPr>
        <w:pStyle w:val="ItemHead"/>
      </w:pPr>
      <w:r>
        <w:t>14</w:t>
      </w:r>
      <w:r w:rsidR="007D517E" w:rsidRPr="003C6442">
        <w:t xml:space="preserve">  </w:t>
      </w:r>
      <w:r w:rsidR="00B043A9" w:rsidRPr="003C6442">
        <w:t>Sub</w:t>
      </w:r>
      <w:r w:rsidR="006C2C12" w:rsidRPr="003C6442">
        <w:t>section 1</w:t>
      </w:r>
      <w:r w:rsidR="007D517E" w:rsidRPr="003C6442">
        <w:t>6(1)</w:t>
      </w:r>
    </w:p>
    <w:p w14:paraId="51B630C8" w14:textId="77777777" w:rsidR="007D517E" w:rsidRPr="003C6442" w:rsidRDefault="007D517E" w:rsidP="007D517E">
      <w:pPr>
        <w:pStyle w:val="Item"/>
      </w:pPr>
      <w:r w:rsidRPr="003C6442">
        <w:t xml:space="preserve">Omit all of the words after “does not contravene”, substitute “the final master plan (within the meaning of the </w:t>
      </w:r>
      <w:r w:rsidRPr="003C6442">
        <w:rPr>
          <w:i/>
        </w:rPr>
        <w:t>Airports Act 1996</w:t>
      </w:r>
      <w:r w:rsidRPr="003C6442">
        <w:t xml:space="preserve"> of the Commonwealth) for the airport at which the licensed premises are located”.</w:t>
      </w:r>
    </w:p>
    <w:p w14:paraId="557A3827" w14:textId="6F8CA007" w:rsidR="007D517E" w:rsidRPr="003C6442" w:rsidRDefault="003554BF" w:rsidP="007D517E">
      <w:pPr>
        <w:pStyle w:val="ItemHead"/>
      </w:pPr>
      <w:r>
        <w:t>15</w:t>
      </w:r>
      <w:r w:rsidR="007D517E" w:rsidRPr="003C6442">
        <w:t xml:space="preserve">  </w:t>
      </w:r>
      <w:r w:rsidR="00B043A9" w:rsidRPr="003C6442">
        <w:t>Subparagraphs 2</w:t>
      </w:r>
      <w:r w:rsidR="007D517E" w:rsidRPr="003C6442">
        <w:t>8(1)(c)(i) and (ia)</w:t>
      </w:r>
    </w:p>
    <w:p w14:paraId="4CC925A8" w14:textId="766A9FB8" w:rsidR="007D517E" w:rsidRPr="003C6442" w:rsidRDefault="008F041C" w:rsidP="007D517E">
      <w:pPr>
        <w:pStyle w:val="Item"/>
      </w:pPr>
      <w:r w:rsidRPr="003C6442">
        <w:t>Repeal</w:t>
      </w:r>
      <w:r w:rsidR="007D517E" w:rsidRPr="003C6442">
        <w:t xml:space="preserve"> the subparagraphs.</w:t>
      </w:r>
    </w:p>
    <w:p w14:paraId="5BB670AD" w14:textId="5FF92FC4" w:rsidR="007D517E" w:rsidRPr="003C6442" w:rsidRDefault="003554BF" w:rsidP="007D517E">
      <w:pPr>
        <w:pStyle w:val="ItemHead"/>
      </w:pPr>
      <w:r>
        <w:t>16</w:t>
      </w:r>
      <w:r w:rsidR="007D517E" w:rsidRPr="003C6442">
        <w:t xml:space="preserve">  </w:t>
      </w:r>
      <w:r w:rsidR="00B043A9" w:rsidRPr="003C6442">
        <w:t>Subparagraphs 2</w:t>
      </w:r>
      <w:r w:rsidR="007D517E" w:rsidRPr="003C6442">
        <w:t>9(3)(c)(i) and (ia)</w:t>
      </w:r>
    </w:p>
    <w:p w14:paraId="010D841A" w14:textId="112A83A2" w:rsidR="007D517E" w:rsidRPr="003C6442" w:rsidRDefault="008F041C" w:rsidP="007D517E">
      <w:pPr>
        <w:pStyle w:val="Item"/>
      </w:pPr>
      <w:r w:rsidRPr="003C6442">
        <w:t>Repeal</w:t>
      </w:r>
      <w:r w:rsidR="007D517E" w:rsidRPr="003C6442">
        <w:t xml:space="preserve"> the subparagraphs.</w:t>
      </w:r>
    </w:p>
    <w:p w14:paraId="7E919875" w14:textId="5F6743E2" w:rsidR="007D517E" w:rsidRPr="003C6442" w:rsidRDefault="003554BF" w:rsidP="007D517E">
      <w:pPr>
        <w:pStyle w:val="ItemHead"/>
      </w:pPr>
      <w:r>
        <w:t>17</w:t>
      </w:r>
      <w:r w:rsidR="007D517E" w:rsidRPr="003C6442">
        <w:t xml:space="preserve">  </w:t>
      </w:r>
      <w:r w:rsidR="00B043A9" w:rsidRPr="003C6442">
        <w:t>Subparagraphs 3</w:t>
      </w:r>
      <w:r w:rsidR="007D517E" w:rsidRPr="003C6442">
        <w:t>1(2)(c)(i) and (ia)</w:t>
      </w:r>
    </w:p>
    <w:p w14:paraId="3292B77E" w14:textId="1D81FB5C" w:rsidR="007D517E" w:rsidRPr="003C6442" w:rsidRDefault="008F041C" w:rsidP="007D517E">
      <w:pPr>
        <w:pStyle w:val="Item"/>
      </w:pPr>
      <w:r w:rsidRPr="003C6442">
        <w:t>Repeal</w:t>
      </w:r>
      <w:r w:rsidR="007D517E" w:rsidRPr="003C6442">
        <w:t xml:space="preserve"> the subparagraphs.</w:t>
      </w:r>
    </w:p>
    <w:p w14:paraId="41962CDF" w14:textId="56ACCBE9" w:rsidR="007D517E" w:rsidRPr="003C6442" w:rsidRDefault="003554BF" w:rsidP="007D517E">
      <w:pPr>
        <w:pStyle w:val="ItemHead"/>
      </w:pPr>
      <w:r>
        <w:t>18</w:t>
      </w:r>
      <w:r w:rsidR="007D517E" w:rsidRPr="003C6442">
        <w:t xml:space="preserve">  At the end of </w:t>
      </w:r>
      <w:r w:rsidR="00B043A9" w:rsidRPr="003C6442">
        <w:t>section 3</w:t>
      </w:r>
      <w:r w:rsidR="007D517E" w:rsidRPr="003C6442">
        <w:t>1</w:t>
      </w:r>
    </w:p>
    <w:p w14:paraId="39444785" w14:textId="77777777" w:rsidR="007D517E" w:rsidRPr="003C6442" w:rsidRDefault="007D517E" w:rsidP="007D517E">
      <w:pPr>
        <w:pStyle w:val="Item"/>
      </w:pPr>
      <w:r w:rsidRPr="003C6442">
        <w:t>Add:</w:t>
      </w:r>
    </w:p>
    <w:p w14:paraId="0B78915C" w14:textId="77777777" w:rsidR="007D517E" w:rsidRPr="003C6442" w:rsidRDefault="007D517E" w:rsidP="007D517E">
      <w:pPr>
        <w:pStyle w:val="subsection"/>
      </w:pPr>
      <w:r w:rsidRPr="003C6442">
        <w:tab/>
        <w:t>(3)</w:t>
      </w:r>
      <w:r w:rsidRPr="003C6442">
        <w:tab/>
        <w:t>If the Commission requests that an applicant for a relocation give any other information, the applicant must comply with the request.</w:t>
      </w:r>
    </w:p>
    <w:p w14:paraId="2B6D3A4F" w14:textId="6D82361E" w:rsidR="007D517E" w:rsidRPr="003C6442" w:rsidRDefault="003554BF" w:rsidP="007D517E">
      <w:pPr>
        <w:pStyle w:val="ItemHead"/>
      </w:pPr>
      <w:r>
        <w:t>19</w:t>
      </w:r>
      <w:r w:rsidR="007D517E" w:rsidRPr="003C6442">
        <w:t xml:space="preserve">  </w:t>
      </w:r>
      <w:r w:rsidR="00B043A9" w:rsidRPr="003C6442">
        <w:t>Subparagraphs 3</w:t>
      </w:r>
      <w:r w:rsidR="007D517E" w:rsidRPr="003C6442">
        <w:t>2(2)(c)(i) and (ia)</w:t>
      </w:r>
    </w:p>
    <w:p w14:paraId="1862B1E8" w14:textId="46289D11" w:rsidR="007D517E" w:rsidRPr="003C6442" w:rsidRDefault="008F041C" w:rsidP="007D517E">
      <w:pPr>
        <w:pStyle w:val="Item"/>
      </w:pPr>
      <w:r w:rsidRPr="003C6442">
        <w:t>Repeal</w:t>
      </w:r>
      <w:r w:rsidR="007D517E" w:rsidRPr="003C6442">
        <w:t xml:space="preserve"> the subparagraphs.</w:t>
      </w:r>
    </w:p>
    <w:p w14:paraId="1D4FD684" w14:textId="10920E31" w:rsidR="007D517E" w:rsidRPr="003C6442" w:rsidRDefault="00B043A9" w:rsidP="00D55ABB">
      <w:pPr>
        <w:pStyle w:val="ActHead7"/>
        <w:pageBreakBefore/>
        <w:spacing w:before="0"/>
      </w:pPr>
      <w:bookmarkStart w:id="132" w:name="_Toc209781742"/>
      <w:r w:rsidRPr="009A508D">
        <w:rPr>
          <w:rStyle w:val="CharAmPartNo"/>
        </w:rPr>
        <w:lastRenderedPageBreak/>
        <w:t>Part </w:t>
      </w:r>
      <w:r w:rsidR="00EB3CD4" w:rsidRPr="009A508D">
        <w:rPr>
          <w:rStyle w:val="CharAmPartNo"/>
        </w:rPr>
        <w:t>3</w:t>
      </w:r>
      <w:r w:rsidR="007D517E" w:rsidRPr="003C6442">
        <w:t>—</w:t>
      </w:r>
      <w:r w:rsidR="007D517E" w:rsidRPr="009A508D">
        <w:rPr>
          <w:rStyle w:val="CharAmPartText"/>
        </w:rPr>
        <w:t>Melbourne (Tullamarine) Airport</w:t>
      </w:r>
      <w:bookmarkEnd w:id="132"/>
    </w:p>
    <w:p w14:paraId="6BA74B47" w14:textId="77777777" w:rsidR="007D517E" w:rsidRPr="003C6442" w:rsidRDefault="007D517E" w:rsidP="007D517E">
      <w:pPr>
        <w:pStyle w:val="ActHead9"/>
      </w:pPr>
      <w:bookmarkStart w:id="133" w:name="_Toc209781743"/>
      <w:r w:rsidRPr="003C6442">
        <w:t>Liquor Control Reform Act 1998 (Vic.)</w:t>
      </w:r>
      <w:bookmarkEnd w:id="133"/>
    </w:p>
    <w:p w14:paraId="0BFFE373" w14:textId="654BB886" w:rsidR="007D517E" w:rsidRPr="003C6442" w:rsidRDefault="003554BF" w:rsidP="007D517E">
      <w:pPr>
        <w:pStyle w:val="ItemHead"/>
      </w:pPr>
      <w:r>
        <w:t>20</w:t>
      </w:r>
      <w:r w:rsidR="007D517E" w:rsidRPr="003C6442">
        <w:t xml:space="preserve">  After </w:t>
      </w:r>
      <w:r w:rsidR="009A508D">
        <w:t>paragraph 1</w:t>
      </w:r>
      <w:r w:rsidR="007D517E" w:rsidRPr="003C6442">
        <w:t>8(2)(a)</w:t>
      </w:r>
    </w:p>
    <w:p w14:paraId="72C5619B" w14:textId="77777777" w:rsidR="007D517E" w:rsidRPr="003C6442" w:rsidRDefault="007D517E" w:rsidP="007D517E">
      <w:pPr>
        <w:pStyle w:val="Item"/>
      </w:pPr>
      <w:r w:rsidRPr="003C6442">
        <w:t>Insert:</w:t>
      </w:r>
    </w:p>
    <w:p w14:paraId="193E654E" w14:textId="77777777" w:rsidR="007D517E" w:rsidRPr="003C6442" w:rsidRDefault="007D517E" w:rsidP="007D517E">
      <w:pPr>
        <w:pStyle w:val="paragraph"/>
      </w:pPr>
      <w:r w:rsidRPr="003C6442">
        <w:tab/>
        <w:t>(aa)</w:t>
      </w:r>
      <w:r w:rsidRPr="003C6442">
        <w:tab/>
        <w:t>a licence or BYO permit for premises at Melbourne (Tullamarine) Airport that is held by:</w:t>
      </w:r>
    </w:p>
    <w:p w14:paraId="09C12DB1" w14:textId="77777777" w:rsidR="007D517E" w:rsidRPr="003C6442" w:rsidRDefault="007D517E" w:rsidP="007D517E">
      <w:pPr>
        <w:pStyle w:val="paragraphsub"/>
      </w:pPr>
      <w:r w:rsidRPr="003C6442">
        <w:tab/>
        <w:t>(i)</w:t>
      </w:r>
      <w:r w:rsidRPr="003C6442">
        <w:tab/>
        <w:t>an airline; or</w:t>
      </w:r>
    </w:p>
    <w:p w14:paraId="5302964C" w14:textId="77777777" w:rsidR="007D517E" w:rsidRPr="003C6442" w:rsidRDefault="007D517E" w:rsidP="007D517E">
      <w:pPr>
        <w:pStyle w:val="paragraphsub"/>
      </w:pPr>
      <w:r w:rsidRPr="003C6442">
        <w:tab/>
        <w:t>(ii)</w:t>
      </w:r>
      <w:r w:rsidRPr="003C6442">
        <w:tab/>
        <w:t>a body corporate that is incorporated outside Australia; or</w:t>
      </w:r>
    </w:p>
    <w:p w14:paraId="254CC7E3" w14:textId="6A49796D" w:rsidR="007D517E" w:rsidRPr="003C6442" w:rsidRDefault="003554BF" w:rsidP="007D517E">
      <w:pPr>
        <w:pStyle w:val="ItemHead"/>
      </w:pPr>
      <w:r>
        <w:t>21</w:t>
      </w:r>
      <w:r w:rsidR="007D517E" w:rsidRPr="003C6442">
        <w:t xml:space="preserve">  </w:t>
      </w:r>
      <w:r w:rsidR="009A508D">
        <w:t>Subsection 3</w:t>
      </w:r>
      <w:r w:rsidR="007D517E" w:rsidRPr="003C6442">
        <w:t>3(2)</w:t>
      </w:r>
    </w:p>
    <w:p w14:paraId="0D9D26FC" w14:textId="1757D1AF" w:rsidR="007D517E" w:rsidRPr="003C6442" w:rsidRDefault="007D517E" w:rsidP="007D517E">
      <w:pPr>
        <w:pStyle w:val="Item"/>
      </w:pPr>
      <w:r w:rsidRPr="003C6442">
        <w:t>Omit all of the words after “give a copy to”, substitute “an airport</w:t>
      </w:r>
      <w:r w:rsidR="009A508D">
        <w:noBreakHyphen/>
      </w:r>
      <w:r w:rsidRPr="003C6442">
        <w:t xml:space="preserve">operator company (within the meaning of the </w:t>
      </w:r>
      <w:r w:rsidRPr="003C6442">
        <w:rPr>
          <w:i/>
        </w:rPr>
        <w:t xml:space="preserve">Airports Act 1996 </w:t>
      </w:r>
      <w:r w:rsidRPr="003C6442">
        <w:t>of the Commonwealth) for Melbourne (Tullamarine) Airport”.</w:t>
      </w:r>
    </w:p>
    <w:p w14:paraId="60ED4B04" w14:textId="45A7CC7A" w:rsidR="007D517E" w:rsidRPr="003C6442" w:rsidRDefault="003554BF" w:rsidP="007D517E">
      <w:pPr>
        <w:pStyle w:val="ItemHead"/>
      </w:pPr>
      <w:r>
        <w:t>22</w:t>
      </w:r>
      <w:r w:rsidR="007D517E" w:rsidRPr="003C6442">
        <w:t xml:space="preserve">  </w:t>
      </w:r>
      <w:r w:rsidR="009A508D">
        <w:t>Subsection 3</w:t>
      </w:r>
      <w:r w:rsidR="007D517E" w:rsidRPr="003C6442">
        <w:t>3(3)</w:t>
      </w:r>
    </w:p>
    <w:p w14:paraId="0A63BE82" w14:textId="59A65F1D" w:rsidR="007D517E" w:rsidRPr="003C6442" w:rsidRDefault="007D517E" w:rsidP="007D517E">
      <w:pPr>
        <w:pStyle w:val="Item"/>
      </w:pPr>
      <w:r w:rsidRPr="003C6442">
        <w:t>Omit “the relevant Council”, substitute “an airport</w:t>
      </w:r>
      <w:r w:rsidR="009A508D">
        <w:noBreakHyphen/>
      </w:r>
      <w:r w:rsidRPr="003C6442">
        <w:t>operator company”.</w:t>
      </w:r>
    </w:p>
    <w:p w14:paraId="2F9043D7" w14:textId="5F31A8D5" w:rsidR="007D517E" w:rsidRPr="003C6442" w:rsidRDefault="003554BF" w:rsidP="007D517E">
      <w:pPr>
        <w:pStyle w:val="ItemHead"/>
      </w:pPr>
      <w:r>
        <w:t>23</w:t>
      </w:r>
      <w:r w:rsidR="007D517E" w:rsidRPr="003C6442">
        <w:t xml:space="preserve">  </w:t>
      </w:r>
      <w:r w:rsidR="006C2C12" w:rsidRPr="003C6442">
        <w:t>Sections 3</w:t>
      </w:r>
      <w:r w:rsidR="007D517E" w:rsidRPr="003C6442">
        <w:t>4, 35 and 38</w:t>
      </w:r>
    </w:p>
    <w:p w14:paraId="4C8754F0" w14:textId="77777777" w:rsidR="007D517E" w:rsidRPr="003C6442" w:rsidRDefault="007D517E" w:rsidP="007D517E">
      <w:pPr>
        <w:pStyle w:val="Item"/>
      </w:pPr>
      <w:r w:rsidRPr="003C6442">
        <w:t>Repeal the sections.</w:t>
      </w:r>
    </w:p>
    <w:p w14:paraId="7ED2601D" w14:textId="326B1E7F" w:rsidR="007D517E" w:rsidRPr="003C6442" w:rsidRDefault="003554BF" w:rsidP="007D517E">
      <w:pPr>
        <w:pStyle w:val="ItemHead"/>
      </w:pPr>
      <w:r>
        <w:t>24</w:t>
      </w:r>
      <w:r w:rsidR="007D517E" w:rsidRPr="003C6442">
        <w:t xml:space="preserve">  </w:t>
      </w:r>
      <w:r w:rsidR="009A508D">
        <w:t>Subsection 4</w:t>
      </w:r>
      <w:r w:rsidR="007D517E" w:rsidRPr="003C6442">
        <w:t>0(1)</w:t>
      </w:r>
    </w:p>
    <w:p w14:paraId="67BE2C13" w14:textId="1A4A0A5B" w:rsidR="007D517E" w:rsidRPr="003C6442" w:rsidRDefault="007D517E" w:rsidP="007D517E">
      <w:pPr>
        <w:pStyle w:val="Item"/>
      </w:pPr>
      <w:r w:rsidRPr="003C6442">
        <w:t>Omit “The Council of the municipal district in which premises are situated”, substitute “An airport</w:t>
      </w:r>
      <w:r w:rsidR="009A508D">
        <w:noBreakHyphen/>
      </w:r>
      <w:r w:rsidRPr="003C6442">
        <w:t xml:space="preserve">operator company (within the meaning of the </w:t>
      </w:r>
      <w:r w:rsidRPr="003C6442">
        <w:rPr>
          <w:i/>
        </w:rPr>
        <w:t xml:space="preserve">Airports Act 1996 </w:t>
      </w:r>
      <w:r w:rsidRPr="003C6442">
        <w:t>of the Commonwealth) for Melbourne (Tullamarine) Airport”.</w:t>
      </w:r>
    </w:p>
    <w:p w14:paraId="05ADB258" w14:textId="24944EA7" w:rsidR="007D517E" w:rsidRPr="003C6442" w:rsidRDefault="003554BF" w:rsidP="007D517E">
      <w:pPr>
        <w:pStyle w:val="ItemHead"/>
      </w:pPr>
      <w:r>
        <w:t>25</w:t>
      </w:r>
      <w:r w:rsidR="007D517E" w:rsidRPr="003C6442">
        <w:t xml:space="preserve">  Paragraphs 40(1)(a) and (b)</w:t>
      </w:r>
    </w:p>
    <w:p w14:paraId="739F7A7C" w14:textId="77777777" w:rsidR="007D517E" w:rsidRPr="003C6442" w:rsidRDefault="007D517E" w:rsidP="007D517E">
      <w:pPr>
        <w:pStyle w:val="Item"/>
      </w:pPr>
      <w:r w:rsidRPr="003C6442">
        <w:t>Omit “those premises”, substitute “premises at the Airport”.</w:t>
      </w:r>
    </w:p>
    <w:p w14:paraId="482AE0CE" w14:textId="3C488C32" w:rsidR="007D517E" w:rsidRPr="003C6442" w:rsidRDefault="003554BF" w:rsidP="007D517E">
      <w:pPr>
        <w:pStyle w:val="ItemHead"/>
      </w:pPr>
      <w:r>
        <w:t>26</w:t>
      </w:r>
      <w:r w:rsidR="007D517E" w:rsidRPr="003C6442">
        <w:t xml:space="preserve">  </w:t>
      </w:r>
      <w:r w:rsidR="009A508D">
        <w:t>Subsection 4</w:t>
      </w:r>
      <w:r w:rsidR="007D517E" w:rsidRPr="003C6442">
        <w:t>0(1A)</w:t>
      </w:r>
    </w:p>
    <w:p w14:paraId="2FFF1F1F" w14:textId="209B6A34" w:rsidR="007D517E" w:rsidRPr="003C6442" w:rsidRDefault="007D517E" w:rsidP="007D517E">
      <w:pPr>
        <w:pStyle w:val="Item"/>
      </w:pPr>
      <w:r w:rsidRPr="003C6442">
        <w:t>Omit “the Council of the municipal district in which premises are situated”, substitute “an airport</w:t>
      </w:r>
      <w:r w:rsidR="009A508D">
        <w:noBreakHyphen/>
      </w:r>
      <w:r w:rsidRPr="003C6442">
        <w:t>operator company</w:t>
      </w:r>
      <w:r w:rsidR="00E533B8" w:rsidRPr="003C6442">
        <w:t xml:space="preserve"> for the Airport</w:t>
      </w:r>
      <w:r w:rsidRPr="003C6442">
        <w:t>”.</w:t>
      </w:r>
    </w:p>
    <w:p w14:paraId="6959AB65" w14:textId="01C9FAA2" w:rsidR="007D517E" w:rsidRPr="003C6442" w:rsidRDefault="003554BF" w:rsidP="007D517E">
      <w:pPr>
        <w:pStyle w:val="ItemHead"/>
      </w:pPr>
      <w:r>
        <w:t>27</w:t>
      </w:r>
      <w:r w:rsidR="007D517E" w:rsidRPr="003C6442">
        <w:t xml:space="preserve">  Paragraphs 40(1A)(a) and (b)</w:t>
      </w:r>
    </w:p>
    <w:p w14:paraId="3011384E" w14:textId="77777777" w:rsidR="007D517E" w:rsidRPr="003C6442" w:rsidRDefault="007D517E" w:rsidP="007D517E">
      <w:pPr>
        <w:pStyle w:val="Item"/>
      </w:pPr>
      <w:r w:rsidRPr="003C6442">
        <w:t>Omit “those premises”, substitute “premises at the Airport”.</w:t>
      </w:r>
    </w:p>
    <w:p w14:paraId="1FA9D06B" w14:textId="666FB843" w:rsidR="007D517E" w:rsidRPr="003C6442" w:rsidRDefault="003554BF" w:rsidP="007D517E">
      <w:pPr>
        <w:pStyle w:val="ItemHead"/>
      </w:pPr>
      <w:r>
        <w:t>28</w:t>
      </w:r>
      <w:r w:rsidR="007D517E" w:rsidRPr="003C6442">
        <w:t xml:space="preserve">  </w:t>
      </w:r>
      <w:r w:rsidR="009A508D">
        <w:t>Paragraph 4</w:t>
      </w:r>
      <w:r w:rsidR="007D517E" w:rsidRPr="003C6442">
        <w:t>0(2)(a)</w:t>
      </w:r>
    </w:p>
    <w:p w14:paraId="50AD68AB" w14:textId="77777777" w:rsidR="007D517E" w:rsidRPr="003C6442" w:rsidRDefault="007D517E" w:rsidP="007D517E">
      <w:pPr>
        <w:pStyle w:val="Item"/>
      </w:pPr>
      <w:r w:rsidRPr="003C6442">
        <w:t>Repeal the paragraph, substitute:</w:t>
      </w:r>
    </w:p>
    <w:p w14:paraId="2795531F" w14:textId="6960A9A1" w:rsidR="007D517E" w:rsidRPr="003C6442" w:rsidRDefault="007D517E" w:rsidP="007D517E">
      <w:pPr>
        <w:pStyle w:val="paragraph"/>
      </w:pPr>
      <w:r w:rsidRPr="003C6442">
        <w:tab/>
        <w:t>(a)</w:t>
      </w:r>
      <w:r w:rsidRPr="003C6442">
        <w:tab/>
        <w:t>be made to the Commission in writing within 30 days after the day on which a copy of the application for the grant, variation, transfer or relocation was given to an airport</w:t>
      </w:r>
      <w:r w:rsidR="009A508D">
        <w:noBreakHyphen/>
      </w:r>
      <w:r w:rsidRPr="003C6442">
        <w:t>operator company under sub</w:t>
      </w:r>
      <w:r w:rsidR="00B043A9" w:rsidRPr="003C6442">
        <w:t>section 3</w:t>
      </w:r>
      <w:r w:rsidRPr="003C6442">
        <w:t>3(2); and</w:t>
      </w:r>
    </w:p>
    <w:p w14:paraId="26A28E6D" w14:textId="2998482A" w:rsidR="007D517E" w:rsidRPr="003C6442" w:rsidRDefault="003554BF" w:rsidP="007D517E">
      <w:pPr>
        <w:pStyle w:val="ItemHead"/>
      </w:pPr>
      <w:r>
        <w:t>29</w:t>
      </w:r>
      <w:r w:rsidR="007D517E" w:rsidRPr="003C6442">
        <w:t xml:space="preserve">  </w:t>
      </w:r>
      <w:r w:rsidR="00B043A9" w:rsidRPr="003C6442">
        <w:t>Section 4</w:t>
      </w:r>
      <w:r w:rsidR="007D517E" w:rsidRPr="003C6442">
        <w:t>1</w:t>
      </w:r>
    </w:p>
    <w:p w14:paraId="453EADFC" w14:textId="77777777" w:rsidR="007D517E" w:rsidRPr="003C6442" w:rsidRDefault="007D517E" w:rsidP="007D517E">
      <w:pPr>
        <w:pStyle w:val="Item"/>
      </w:pPr>
      <w:r w:rsidRPr="003C6442">
        <w:t>Repeal the section.</w:t>
      </w:r>
    </w:p>
    <w:p w14:paraId="10A573D7" w14:textId="1981DFA8" w:rsidR="007D517E" w:rsidRPr="003C6442" w:rsidRDefault="003554BF" w:rsidP="00D55ABB">
      <w:pPr>
        <w:pStyle w:val="ItemHead"/>
        <w:spacing w:before="0"/>
      </w:pPr>
      <w:r>
        <w:t>30</w:t>
      </w:r>
      <w:r w:rsidR="007D517E" w:rsidRPr="003C6442">
        <w:t xml:space="preserve">  After </w:t>
      </w:r>
      <w:r w:rsidR="00B043A9" w:rsidRPr="003C6442">
        <w:t>section 5</w:t>
      </w:r>
      <w:r w:rsidR="007D517E" w:rsidRPr="003C6442">
        <w:t>4</w:t>
      </w:r>
    </w:p>
    <w:p w14:paraId="3659CA09" w14:textId="77777777" w:rsidR="007D517E" w:rsidRPr="003C6442" w:rsidRDefault="007D517E" w:rsidP="007D517E">
      <w:pPr>
        <w:pStyle w:val="Item"/>
      </w:pPr>
      <w:r w:rsidRPr="003C6442">
        <w:t>Insert:</w:t>
      </w:r>
    </w:p>
    <w:p w14:paraId="2DA88753" w14:textId="77777777" w:rsidR="007D517E" w:rsidRPr="003C6442" w:rsidRDefault="007D517E" w:rsidP="007D517E">
      <w:pPr>
        <w:pStyle w:val="ActHead5"/>
      </w:pPr>
      <w:bookmarkStart w:id="134" w:name="_Toc209781744"/>
      <w:r w:rsidRPr="009A508D">
        <w:rPr>
          <w:rStyle w:val="CharSectno"/>
        </w:rPr>
        <w:lastRenderedPageBreak/>
        <w:t>54A</w:t>
      </w:r>
      <w:r w:rsidRPr="003C6442">
        <w:t xml:space="preserve">  Deemed nominee of certain licensees or permittees</w:t>
      </w:r>
      <w:bookmarkEnd w:id="134"/>
    </w:p>
    <w:p w14:paraId="355C3CA4" w14:textId="00794D7E" w:rsidR="007D517E" w:rsidRPr="003C6442" w:rsidRDefault="007D517E" w:rsidP="007D517E">
      <w:pPr>
        <w:pStyle w:val="subsection"/>
      </w:pPr>
      <w:r w:rsidRPr="003C6442">
        <w:tab/>
      </w:r>
      <w:r w:rsidRPr="003C6442">
        <w:tab/>
        <w:t>If an airline or a body corporate incorporated outside Australia is the licensee or permittee of premises at Melbourne (Tullamarine) Airport, a person who manages or controls the premises is taken to be a nominee of the licensee o</w:t>
      </w:r>
      <w:r w:rsidR="00E533B8" w:rsidRPr="003C6442">
        <w:t>r</w:t>
      </w:r>
      <w:r w:rsidRPr="003C6442">
        <w:t xml:space="preserve"> permittee.</w:t>
      </w:r>
    </w:p>
    <w:p w14:paraId="2E8F2FFA" w14:textId="2C940C95" w:rsidR="007D517E" w:rsidRPr="003C6442" w:rsidRDefault="003554BF" w:rsidP="007D517E">
      <w:pPr>
        <w:pStyle w:val="ItemHead"/>
      </w:pPr>
      <w:r>
        <w:t>31</w:t>
      </w:r>
      <w:r w:rsidR="007D517E" w:rsidRPr="003C6442">
        <w:t xml:space="preserve">  At the end of </w:t>
      </w:r>
      <w:r w:rsidR="00B043A9" w:rsidRPr="003C6442">
        <w:t>subsection 6</w:t>
      </w:r>
      <w:r w:rsidR="007D517E" w:rsidRPr="003C6442">
        <w:t>8(2)</w:t>
      </w:r>
    </w:p>
    <w:p w14:paraId="46305FD7" w14:textId="77777777" w:rsidR="007D517E" w:rsidRPr="003C6442" w:rsidRDefault="007D517E" w:rsidP="007D517E">
      <w:pPr>
        <w:pStyle w:val="Item"/>
      </w:pPr>
      <w:r w:rsidRPr="003C6442">
        <w:t>Add “(as in force outside of Melbourne (Tullamarine) Airport)”.</w:t>
      </w:r>
    </w:p>
    <w:p w14:paraId="48D982A9" w14:textId="55956B8F" w:rsidR="007D517E" w:rsidRPr="003C6442" w:rsidRDefault="003554BF" w:rsidP="007D517E">
      <w:pPr>
        <w:pStyle w:val="ItemHead"/>
      </w:pPr>
      <w:r>
        <w:t>32</w:t>
      </w:r>
      <w:r w:rsidR="007D517E" w:rsidRPr="003C6442">
        <w:t xml:space="preserve">  </w:t>
      </w:r>
      <w:r w:rsidR="00B043A9" w:rsidRPr="003C6442">
        <w:t>Subparagraphs 9</w:t>
      </w:r>
      <w:r w:rsidR="007D517E" w:rsidRPr="003C6442">
        <w:t>1(1)(b)(iii), 94(2)(b)(iii) and 97A(2)(a)(iii)</w:t>
      </w:r>
    </w:p>
    <w:p w14:paraId="5B767924" w14:textId="77777777" w:rsidR="007D517E" w:rsidRPr="003C6442" w:rsidRDefault="007D517E" w:rsidP="007D517E">
      <w:pPr>
        <w:pStyle w:val="Item"/>
      </w:pPr>
      <w:r w:rsidRPr="003C6442">
        <w:t>Repeal the subparagraphs.</w:t>
      </w:r>
    </w:p>
    <w:p w14:paraId="6B123B8F" w14:textId="4FB4B72D" w:rsidR="007D517E" w:rsidRPr="003C6442" w:rsidRDefault="003554BF" w:rsidP="007D517E">
      <w:pPr>
        <w:pStyle w:val="ItemHead"/>
      </w:pPr>
      <w:r>
        <w:t>33</w:t>
      </w:r>
      <w:r w:rsidR="007D517E" w:rsidRPr="003C6442">
        <w:t xml:space="preserve">  </w:t>
      </w:r>
      <w:r w:rsidR="00B043A9" w:rsidRPr="003C6442">
        <w:t>Section 9</w:t>
      </w:r>
      <w:r w:rsidR="007D517E" w:rsidRPr="003C6442">
        <w:t>8</w:t>
      </w:r>
    </w:p>
    <w:p w14:paraId="3583C2DA" w14:textId="77777777" w:rsidR="007D517E" w:rsidRPr="003C6442" w:rsidRDefault="007D517E" w:rsidP="007D517E">
      <w:pPr>
        <w:pStyle w:val="Item"/>
      </w:pPr>
      <w:r w:rsidRPr="003C6442">
        <w:t>Repeal the section.</w:t>
      </w:r>
    </w:p>
    <w:p w14:paraId="1AD7003C" w14:textId="132C31AB" w:rsidR="007D517E" w:rsidRPr="003C6442" w:rsidRDefault="003554BF" w:rsidP="007D517E">
      <w:pPr>
        <w:pStyle w:val="ItemHead"/>
      </w:pPr>
      <w:r>
        <w:t>34</w:t>
      </w:r>
      <w:r w:rsidR="007D517E" w:rsidRPr="003C6442">
        <w:t xml:space="preserve">  After </w:t>
      </w:r>
      <w:r w:rsidR="009A508D">
        <w:t>paragraph 1</w:t>
      </w:r>
      <w:r w:rsidR="007D517E" w:rsidRPr="003C6442">
        <w:t>03(3)(a)</w:t>
      </w:r>
    </w:p>
    <w:p w14:paraId="4530CBDF" w14:textId="77777777" w:rsidR="007D517E" w:rsidRPr="003C6442" w:rsidRDefault="007D517E" w:rsidP="007D517E">
      <w:pPr>
        <w:pStyle w:val="Item"/>
      </w:pPr>
      <w:r w:rsidRPr="003C6442">
        <w:t>Insert:</w:t>
      </w:r>
    </w:p>
    <w:p w14:paraId="7C0A0E30" w14:textId="77777777" w:rsidR="007D517E" w:rsidRPr="003C6442" w:rsidRDefault="007D517E" w:rsidP="007D517E">
      <w:pPr>
        <w:pStyle w:val="paragraph"/>
      </w:pPr>
      <w:r w:rsidRPr="003C6442">
        <w:tab/>
        <w:t>(aa)</w:t>
      </w:r>
      <w:r w:rsidRPr="003C6442">
        <w:tab/>
        <w:t>a licensee or permittee that is:</w:t>
      </w:r>
    </w:p>
    <w:p w14:paraId="28CF4206" w14:textId="77777777" w:rsidR="007D517E" w:rsidRPr="003C6442" w:rsidRDefault="007D517E" w:rsidP="007D517E">
      <w:pPr>
        <w:pStyle w:val="paragraphsub"/>
      </w:pPr>
      <w:r w:rsidRPr="003C6442">
        <w:tab/>
        <w:t>(i)</w:t>
      </w:r>
      <w:r w:rsidRPr="003C6442">
        <w:tab/>
        <w:t>an airline; or</w:t>
      </w:r>
    </w:p>
    <w:p w14:paraId="322499F3" w14:textId="77777777" w:rsidR="007D517E" w:rsidRPr="003C6442" w:rsidRDefault="007D517E" w:rsidP="007D517E">
      <w:pPr>
        <w:pStyle w:val="paragraphsub"/>
      </w:pPr>
      <w:r w:rsidRPr="003C6442">
        <w:tab/>
        <w:t>(ii)</w:t>
      </w:r>
      <w:r w:rsidRPr="003C6442">
        <w:tab/>
        <w:t>a body corporate that is incorporated outside Australia; or</w:t>
      </w:r>
    </w:p>
    <w:p w14:paraId="4132DAD7" w14:textId="66675FA5" w:rsidR="007D517E" w:rsidRPr="003C6442" w:rsidRDefault="00B043A9" w:rsidP="00D55ABB">
      <w:pPr>
        <w:pStyle w:val="ActHead7"/>
        <w:pageBreakBefore/>
        <w:spacing w:before="0"/>
      </w:pPr>
      <w:bookmarkStart w:id="135" w:name="_Toc209781745"/>
      <w:r w:rsidRPr="009A508D">
        <w:rPr>
          <w:rStyle w:val="CharAmPartNo"/>
        </w:rPr>
        <w:lastRenderedPageBreak/>
        <w:t>Part </w:t>
      </w:r>
      <w:r w:rsidR="00EB3CD4" w:rsidRPr="009A508D">
        <w:rPr>
          <w:rStyle w:val="CharAmPartNo"/>
        </w:rPr>
        <w:t>4</w:t>
      </w:r>
      <w:r w:rsidR="007D517E" w:rsidRPr="003C6442">
        <w:t>—</w:t>
      </w:r>
      <w:r w:rsidR="007D517E" w:rsidRPr="009A508D">
        <w:rPr>
          <w:rStyle w:val="CharAmPartText"/>
        </w:rPr>
        <w:t xml:space="preserve">Terminal areas of Gold Coast </w:t>
      </w:r>
      <w:r w:rsidR="00BE5FD0">
        <w:rPr>
          <w:rStyle w:val="CharAmPartText"/>
        </w:rPr>
        <w:t xml:space="preserve">Airport </w:t>
      </w:r>
      <w:r w:rsidR="007D517E" w:rsidRPr="009A508D">
        <w:rPr>
          <w:rStyle w:val="CharAmPartText"/>
        </w:rPr>
        <w:t>and Townsville Airport</w:t>
      </w:r>
      <w:bookmarkEnd w:id="135"/>
    </w:p>
    <w:p w14:paraId="0CC1AEEB" w14:textId="77777777" w:rsidR="007D517E" w:rsidRPr="003C6442" w:rsidRDefault="007D517E" w:rsidP="007D517E">
      <w:pPr>
        <w:pStyle w:val="ActHead9"/>
      </w:pPr>
      <w:bookmarkStart w:id="136" w:name="_Toc209781746"/>
      <w:r w:rsidRPr="003C6442">
        <w:t>Liquor Act 1992 (Qld)</w:t>
      </w:r>
      <w:bookmarkEnd w:id="136"/>
    </w:p>
    <w:p w14:paraId="7D601DD9" w14:textId="3DA411AD" w:rsidR="007D517E" w:rsidRPr="003C6442" w:rsidRDefault="003554BF" w:rsidP="007D517E">
      <w:pPr>
        <w:pStyle w:val="ItemHead"/>
      </w:pPr>
      <w:r>
        <w:t>35</w:t>
      </w:r>
      <w:r w:rsidR="007D517E" w:rsidRPr="003C6442">
        <w:t xml:space="preserve">  </w:t>
      </w:r>
      <w:r w:rsidR="00B043A9" w:rsidRPr="003C6442">
        <w:t>Section 4</w:t>
      </w:r>
    </w:p>
    <w:p w14:paraId="6B65FBAD" w14:textId="77777777" w:rsidR="007D517E" w:rsidRPr="003C6442" w:rsidRDefault="007D517E" w:rsidP="007D517E">
      <w:pPr>
        <w:pStyle w:val="Item"/>
      </w:pPr>
      <w:r w:rsidRPr="003C6442">
        <w:t>Insert:</w:t>
      </w:r>
    </w:p>
    <w:p w14:paraId="427500C7" w14:textId="28224A99" w:rsidR="007D517E" w:rsidRPr="003C6442" w:rsidRDefault="007D517E" w:rsidP="007D517E">
      <w:pPr>
        <w:pStyle w:val="Definition"/>
      </w:pPr>
      <w:r w:rsidRPr="003C6442">
        <w:rPr>
          <w:b/>
          <w:i/>
        </w:rPr>
        <w:t>airport</w:t>
      </w:r>
      <w:r w:rsidR="009A508D">
        <w:rPr>
          <w:b/>
          <w:i/>
        </w:rPr>
        <w:noBreakHyphen/>
      </w:r>
      <w:r w:rsidRPr="003C6442">
        <w:rPr>
          <w:b/>
          <w:i/>
        </w:rPr>
        <w:t>operator company</w:t>
      </w:r>
      <w:r w:rsidRPr="003C6442">
        <w:t xml:space="preserve"> has the same meaning as in the </w:t>
      </w:r>
      <w:r w:rsidRPr="003C6442">
        <w:rPr>
          <w:i/>
        </w:rPr>
        <w:t xml:space="preserve">Airports Act 1996 </w:t>
      </w:r>
      <w:r w:rsidRPr="003C6442">
        <w:t>of the Commonwealth.</w:t>
      </w:r>
    </w:p>
    <w:p w14:paraId="1DAB9F8C" w14:textId="4DF63BA3" w:rsidR="007D517E" w:rsidRPr="003C6442" w:rsidRDefault="003554BF" w:rsidP="007D517E">
      <w:pPr>
        <w:pStyle w:val="ItemHead"/>
      </w:pPr>
      <w:r>
        <w:t>36</w:t>
      </w:r>
      <w:r w:rsidR="007D517E" w:rsidRPr="003C6442">
        <w:t xml:space="preserve">  </w:t>
      </w:r>
      <w:r w:rsidR="00B043A9" w:rsidRPr="003C6442">
        <w:t>Paragraph 1</w:t>
      </w:r>
      <w:r w:rsidR="007D517E" w:rsidRPr="003C6442">
        <w:t>03(1)(e)</w:t>
      </w:r>
    </w:p>
    <w:p w14:paraId="5C147BC0" w14:textId="4FBBAB56" w:rsidR="007D517E" w:rsidRPr="003C6442" w:rsidRDefault="007D517E" w:rsidP="007D517E">
      <w:pPr>
        <w:pStyle w:val="Item"/>
      </w:pPr>
      <w:r w:rsidRPr="003C6442">
        <w:t>Omit “local government for the area”, substitute “an airport</w:t>
      </w:r>
      <w:r w:rsidR="009A508D">
        <w:noBreakHyphen/>
      </w:r>
      <w:r w:rsidRPr="003C6442">
        <w:t>operator company for the airport”.</w:t>
      </w:r>
    </w:p>
    <w:p w14:paraId="18DC4FF1" w14:textId="67EAA09A" w:rsidR="007D517E" w:rsidRPr="003C6442" w:rsidRDefault="003554BF" w:rsidP="007D517E">
      <w:pPr>
        <w:pStyle w:val="ItemHead"/>
      </w:pPr>
      <w:r>
        <w:t>37</w:t>
      </w:r>
      <w:r w:rsidR="007D517E" w:rsidRPr="003C6442">
        <w:t xml:space="preserve">  After </w:t>
      </w:r>
      <w:r w:rsidR="009A508D">
        <w:t>paragraph 1</w:t>
      </w:r>
      <w:r w:rsidR="007D517E" w:rsidRPr="003C6442">
        <w:t>05(1)(c)</w:t>
      </w:r>
    </w:p>
    <w:p w14:paraId="56F38633" w14:textId="77777777" w:rsidR="007D517E" w:rsidRPr="003C6442" w:rsidRDefault="007D517E" w:rsidP="007D517E">
      <w:pPr>
        <w:pStyle w:val="Item"/>
      </w:pPr>
      <w:r w:rsidRPr="003C6442">
        <w:t>Insert:</w:t>
      </w:r>
    </w:p>
    <w:p w14:paraId="57702E77" w14:textId="04EFC233" w:rsidR="007D517E" w:rsidRPr="003C6442" w:rsidRDefault="007D517E" w:rsidP="007D517E">
      <w:pPr>
        <w:pStyle w:val="paragraph"/>
      </w:pPr>
      <w:r w:rsidRPr="003C6442">
        <w:tab/>
        <w:t>(ca)</w:t>
      </w:r>
      <w:r w:rsidRPr="003C6442">
        <w:tab/>
        <w:t>be accompanied by evidence that an airport</w:t>
      </w:r>
      <w:r w:rsidR="009A508D">
        <w:noBreakHyphen/>
      </w:r>
      <w:r w:rsidRPr="003C6442">
        <w:t>operator company for the airport to which the application relates consents to the application; and</w:t>
      </w:r>
    </w:p>
    <w:p w14:paraId="05B36034" w14:textId="0CAF2105" w:rsidR="007D517E" w:rsidRPr="003C6442" w:rsidRDefault="003554BF" w:rsidP="007D517E">
      <w:pPr>
        <w:pStyle w:val="ItemHead"/>
      </w:pPr>
      <w:r>
        <w:t>38</w:t>
      </w:r>
      <w:r w:rsidR="007D517E" w:rsidRPr="003C6442">
        <w:t xml:space="preserve">  </w:t>
      </w:r>
      <w:r w:rsidR="00B043A9" w:rsidRPr="003C6442">
        <w:t>Paragraph 1</w:t>
      </w:r>
      <w:r w:rsidR="007D517E" w:rsidRPr="003C6442">
        <w:t>10(4)(a)</w:t>
      </w:r>
    </w:p>
    <w:p w14:paraId="4D7E5D9E" w14:textId="77777777" w:rsidR="007D517E" w:rsidRPr="003C6442" w:rsidRDefault="007D517E" w:rsidP="007D517E">
      <w:pPr>
        <w:pStyle w:val="Item"/>
      </w:pPr>
      <w:r w:rsidRPr="003C6442">
        <w:t>Repeal the paragraph, substitute:</w:t>
      </w:r>
    </w:p>
    <w:p w14:paraId="03DA4F1E" w14:textId="140EE3AA" w:rsidR="007D517E" w:rsidRPr="003C6442" w:rsidRDefault="007D517E" w:rsidP="007D517E">
      <w:pPr>
        <w:pStyle w:val="paragraph"/>
      </w:pPr>
      <w:r w:rsidRPr="003C6442">
        <w:tab/>
        <w:t>(a)</w:t>
      </w:r>
      <w:r w:rsidRPr="003C6442">
        <w:tab/>
        <w:t>any matter raised by an airport</w:t>
      </w:r>
      <w:r w:rsidR="009A508D">
        <w:noBreakHyphen/>
      </w:r>
      <w:r w:rsidRPr="003C6442">
        <w:t>operator company for the airport on which the licensed premises are located; and</w:t>
      </w:r>
    </w:p>
    <w:p w14:paraId="6919E7C5" w14:textId="696192DE" w:rsidR="007D517E" w:rsidRPr="003C6442" w:rsidRDefault="003554BF" w:rsidP="007D517E">
      <w:pPr>
        <w:pStyle w:val="ItemHead"/>
      </w:pPr>
      <w:r>
        <w:t>39</w:t>
      </w:r>
      <w:r w:rsidR="007D517E" w:rsidRPr="003C6442">
        <w:t xml:space="preserve">  </w:t>
      </w:r>
      <w:r w:rsidR="00B043A9" w:rsidRPr="003C6442">
        <w:t>Paragraph 1</w:t>
      </w:r>
      <w:r w:rsidR="007D517E" w:rsidRPr="003C6442">
        <w:t>17(1)(a)</w:t>
      </w:r>
    </w:p>
    <w:p w14:paraId="21DD6169" w14:textId="77777777" w:rsidR="007D517E" w:rsidRPr="003C6442" w:rsidRDefault="007D517E" w:rsidP="007D517E">
      <w:pPr>
        <w:pStyle w:val="Item"/>
      </w:pPr>
      <w:r w:rsidRPr="003C6442">
        <w:t>Repeal the paragraph, substitute:</w:t>
      </w:r>
    </w:p>
    <w:p w14:paraId="44EEC1C0" w14:textId="3C7668A4" w:rsidR="007D517E" w:rsidRPr="003C6442" w:rsidRDefault="007D517E" w:rsidP="007D517E">
      <w:pPr>
        <w:pStyle w:val="paragraph"/>
      </w:pPr>
      <w:r w:rsidRPr="003C6442">
        <w:tab/>
        <w:t>(a)</w:t>
      </w:r>
      <w:r w:rsidRPr="003C6442">
        <w:tab/>
        <w:t>an airport</w:t>
      </w:r>
      <w:r w:rsidR="009A508D">
        <w:noBreakHyphen/>
      </w:r>
      <w:r w:rsidRPr="003C6442">
        <w:t>operator company for the airport to which the application relates;</w:t>
      </w:r>
    </w:p>
    <w:p w14:paraId="168BBCF7" w14:textId="1563346D" w:rsidR="007D517E" w:rsidRPr="003C6442" w:rsidRDefault="003554BF" w:rsidP="007D517E">
      <w:pPr>
        <w:pStyle w:val="ItemHead"/>
      </w:pPr>
      <w:r>
        <w:t>40</w:t>
      </w:r>
      <w:r w:rsidR="007D517E" w:rsidRPr="003C6442">
        <w:t xml:space="preserve">  </w:t>
      </w:r>
      <w:r w:rsidR="00B043A9" w:rsidRPr="003C6442">
        <w:t>Sub</w:t>
      </w:r>
      <w:r w:rsidR="006C2C12" w:rsidRPr="003C6442">
        <w:t>section 1</w:t>
      </w:r>
      <w:r w:rsidR="007D517E" w:rsidRPr="003C6442">
        <w:t>17(2)</w:t>
      </w:r>
    </w:p>
    <w:p w14:paraId="09DD1DE2" w14:textId="0346C8AA" w:rsidR="007D517E" w:rsidRPr="003C6442" w:rsidRDefault="007D517E" w:rsidP="007D517E">
      <w:pPr>
        <w:pStyle w:val="Item"/>
      </w:pPr>
      <w:r w:rsidRPr="003C6442">
        <w:t>Omit “The local government”, substitute “An airport</w:t>
      </w:r>
      <w:r w:rsidR="009A508D">
        <w:noBreakHyphen/>
      </w:r>
      <w:r w:rsidRPr="003C6442">
        <w:t>operator company”.</w:t>
      </w:r>
    </w:p>
    <w:p w14:paraId="02D02BE4" w14:textId="3DEA957A" w:rsidR="007D517E" w:rsidRPr="003C6442" w:rsidRDefault="003554BF" w:rsidP="007D517E">
      <w:pPr>
        <w:pStyle w:val="ItemHead"/>
      </w:pPr>
      <w:r>
        <w:t>41</w:t>
      </w:r>
      <w:r w:rsidR="007D517E" w:rsidRPr="003C6442">
        <w:t xml:space="preserve">  </w:t>
      </w:r>
      <w:r w:rsidR="009A508D">
        <w:t>Section 1</w:t>
      </w:r>
      <w:r w:rsidR="007D517E" w:rsidRPr="003C6442">
        <w:t>18</w:t>
      </w:r>
    </w:p>
    <w:p w14:paraId="07307391" w14:textId="77777777" w:rsidR="007D517E" w:rsidRPr="003C6442" w:rsidRDefault="007D517E" w:rsidP="007D517E">
      <w:pPr>
        <w:pStyle w:val="Item"/>
      </w:pPr>
      <w:r w:rsidRPr="003C6442">
        <w:t>Repeal the section.</w:t>
      </w:r>
    </w:p>
    <w:p w14:paraId="4749BEFF" w14:textId="10C4513D" w:rsidR="00A94C1E" w:rsidRPr="003C6442" w:rsidRDefault="006C2C12" w:rsidP="00D55ABB">
      <w:pPr>
        <w:pStyle w:val="ActHead7"/>
        <w:pageBreakBefore/>
        <w:spacing w:before="0"/>
      </w:pPr>
      <w:bookmarkStart w:id="137" w:name="_Toc209781747"/>
      <w:r w:rsidRPr="009A508D">
        <w:rPr>
          <w:rStyle w:val="CharAmPartNo"/>
        </w:rPr>
        <w:lastRenderedPageBreak/>
        <w:t>Part </w:t>
      </w:r>
      <w:r w:rsidR="00EB3CD4" w:rsidRPr="009A508D">
        <w:rPr>
          <w:rStyle w:val="CharAmPartNo"/>
        </w:rPr>
        <w:t>5</w:t>
      </w:r>
      <w:r w:rsidR="00A94C1E" w:rsidRPr="003C6442">
        <w:t>—</w:t>
      </w:r>
      <w:r w:rsidR="00A94C1E" w:rsidRPr="009A508D">
        <w:rPr>
          <w:rStyle w:val="CharAmPartText"/>
        </w:rPr>
        <w:t>Perth Airport</w:t>
      </w:r>
      <w:bookmarkEnd w:id="137"/>
    </w:p>
    <w:p w14:paraId="73311F17" w14:textId="77777777" w:rsidR="00A94C1E" w:rsidRPr="003C6442" w:rsidRDefault="00A94C1E" w:rsidP="00A94C1E">
      <w:pPr>
        <w:pStyle w:val="ActHead9"/>
      </w:pPr>
      <w:bookmarkStart w:id="138" w:name="_Toc209781748"/>
      <w:r w:rsidRPr="003C6442">
        <w:t>Liquor Control Act 1988 (WA)</w:t>
      </w:r>
      <w:bookmarkEnd w:id="138"/>
    </w:p>
    <w:p w14:paraId="3E82A91F" w14:textId="339B80F3" w:rsidR="00A94C1E" w:rsidRPr="003C6442" w:rsidRDefault="003554BF" w:rsidP="00A94C1E">
      <w:pPr>
        <w:pStyle w:val="ItemHead"/>
      </w:pPr>
      <w:r>
        <w:t>42</w:t>
      </w:r>
      <w:r w:rsidR="00A94C1E" w:rsidRPr="003C6442">
        <w:t xml:space="preserve">  Section 67</w:t>
      </w:r>
    </w:p>
    <w:p w14:paraId="359ED62A" w14:textId="77777777" w:rsidR="00A94C1E" w:rsidRPr="003C6442" w:rsidRDefault="00A94C1E" w:rsidP="00A94C1E">
      <w:pPr>
        <w:pStyle w:val="Item"/>
      </w:pPr>
      <w:r w:rsidRPr="003C6442">
        <w:t>Repeal the section.</w:t>
      </w:r>
    </w:p>
    <w:p w14:paraId="298AE32C" w14:textId="1DC2635D" w:rsidR="00A94C1E" w:rsidRPr="003C6442" w:rsidRDefault="003554BF" w:rsidP="00A94C1E">
      <w:pPr>
        <w:pStyle w:val="ItemHead"/>
      </w:pPr>
      <w:r>
        <w:t>43</w:t>
      </w:r>
      <w:r w:rsidR="00A94C1E" w:rsidRPr="003C6442">
        <w:t xml:space="preserve">  Paragraph 69(4)(b)</w:t>
      </w:r>
    </w:p>
    <w:p w14:paraId="5039E7A0" w14:textId="76EB9DB3" w:rsidR="00A94C1E" w:rsidRPr="003C6442" w:rsidRDefault="00A94C1E" w:rsidP="00A94C1E">
      <w:pPr>
        <w:pStyle w:val="Item"/>
      </w:pPr>
      <w:r w:rsidRPr="003C6442">
        <w:t>Omit all of the words from and including “the local government” to and including “that local government”, substitute “an</w:t>
      </w:r>
      <w:r w:rsidRPr="003C6442">
        <w:rPr>
          <w:i/>
        </w:rPr>
        <w:t xml:space="preserve"> </w:t>
      </w:r>
      <w:r w:rsidRPr="003C6442">
        <w:t>airport</w:t>
      </w:r>
      <w:r w:rsidR="009A508D">
        <w:noBreakHyphen/>
      </w:r>
      <w:r w:rsidRPr="003C6442">
        <w:t>operator company for the airport on which the premises are, or are proposed to be, situated so requests, give to that airport</w:t>
      </w:r>
      <w:r w:rsidR="009A508D">
        <w:noBreakHyphen/>
      </w:r>
      <w:r w:rsidRPr="003C6442">
        <w:t>operator company”.</w:t>
      </w:r>
    </w:p>
    <w:p w14:paraId="6C97013C" w14:textId="711BFD36" w:rsidR="00943CA7" w:rsidRPr="003C6442" w:rsidRDefault="003554BF" w:rsidP="00A94C1E">
      <w:pPr>
        <w:pStyle w:val="ItemHead"/>
      </w:pPr>
      <w:r>
        <w:t>44</w:t>
      </w:r>
      <w:r w:rsidR="00A94C1E" w:rsidRPr="003C6442">
        <w:t xml:space="preserve">  </w:t>
      </w:r>
      <w:r w:rsidR="006C2C12" w:rsidRPr="003C6442">
        <w:t>Subsection 6</w:t>
      </w:r>
      <w:r w:rsidR="00943CA7" w:rsidRPr="003C6442">
        <w:t>9(7)</w:t>
      </w:r>
    </w:p>
    <w:p w14:paraId="32330A29" w14:textId="52F2615B" w:rsidR="00943CA7" w:rsidRPr="003C6442" w:rsidRDefault="00943CA7" w:rsidP="00943CA7">
      <w:pPr>
        <w:pStyle w:val="Item"/>
      </w:pPr>
      <w:r w:rsidRPr="003C6442">
        <w:t>Omit “</w:t>
      </w:r>
      <w:r w:rsidR="00FA0347" w:rsidRPr="003C6442">
        <w:t>A local government”, substitute “An airport</w:t>
      </w:r>
      <w:r w:rsidR="009A508D">
        <w:noBreakHyphen/>
      </w:r>
      <w:r w:rsidR="00FA0347" w:rsidRPr="003C6442">
        <w:t>operator company”.</w:t>
      </w:r>
    </w:p>
    <w:p w14:paraId="05A47DD5" w14:textId="6098700B" w:rsidR="00FA0347" w:rsidRPr="003C6442" w:rsidRDefault="003554BF" w:rsidP="00FA0347">
      <w:pPr>
        <w:pStyle w:val="ItemHead"/>
      </w:pPr>
      <w:r>
        <w:t>45</w:t>
      </w:r>
      <w:r w:rsidR="00FA0347" w:rsidRPr="003C6442">
        <w:t xml:space="preserve">  </w:t>
      </w:r>
      <w:r w:rsidR="006C2C12" w:rsidRPr="003C6442">
        <w:t>Subsection 6</w:t>
      </w:r>
      <w:r w:rsidR="00FA0347" w:rsidRPr="003C6442">
        <w:t>9(8)</w:t>
      </w:r>
    </w:p>
    <w:p w14:paraId="4D615EA5" w14:textId="3DB0808A" w:rsidR="00FA0347" w:rsidRPr="003C6442" w:rsidRDefault="00FA0347" w:rsidP="00FA0347">
      <w:pPr>
        <w:pStyle w:val="Item"/>
      </w:pPr>
      <w:r w:rsidRPr="003C6442">
        <w:t>Repeal the subsection.</w:t>
      </w:r>
    </w:p>
    <w:p w14:paraId="4D093C60" w14:textId="0C90EBA9" w:rsidR="00A94C1E" w:rsidRPr="003C6442" w:rsidRDefault="003554BF" w:rsidP="00A94C1E">
      <w:pPr>
        <w:pStyle w:val="ItemHead"/>
      </w:pPr>
      <w:r>
        <w:t>46</w:t>
      </w:r>
      <w:r w:rsidR="00A94C1E" w:rsidRPr="003C6442">
        <w:t xml:space="preserve">  Sections 97 to 98H</w:t>
      </w:r>
    </w:p>
    <w:p w14:paraId="765E0557" w14:textId="77777777" w:rsidR="00A94C1E" w:rsidRPr="003C6442" w:rsidRDefault="00A94C1E" w:rsidP="00A94C1E">
      <w:pPr>
        <w:pStyle w:val="Item"/>
      </w:pPr>
      <w:r w:rsidRPr="003C6442">
        <w:t>Repeal the sections, substitute:</w:t>
      </w:r>
    </w:p>
    <w:p w14:paraId="0FFFCBFA" w14:textId="77777777" w:rsidR="00A94C1E" w:rsidRPr="003C6442" w:rsidRDefault="00A94C1E" w:rsidP="00A94C1E">
      <w:pPr>
        <w:pStyle w:val="ActHead5"/>
      </w:pPr>
      <w:bookmarkStart w:id="139" w:name="_Toc209781749"/>
      <w:r w:rsidRPr="009A508D">
        <w:rPr>
          <w:rStyle w:val="CharSectno"/>
        </w:rPr>
        <w:t>97</w:t>
      </w:r>
      <w:r w:rsidRPr="003C6442">
        <w:t xml:space="preserve">  Permitted hours of trading</w:t>
      </w:r>
      <w:bookmarkEnd w:id="139"/>
    </w:p>
    <w:p w14:paraId="2B61907A" w14:textId="2B830F81" w:rsidR="00A94C1E" w:rsidRPr="003C6442" w:rsidRDefault="00A94C1E" w:rsidP="00A94C1E">
      <w:pPr>
        <w:pStyle w:val="subsection"/>
      </w:pPr>
      <w:r w:rsidRPr="003C6442">
        <w:tab/>
      </w:r>
      <w:r w:rsidRPr="003C6442">
        <w:tab/>
        <w:t>Subject to any condition imposed by the licensing authority, a licensee is authorised to sell liquor at all times.</w:t>
      </w:r>
    </w:p>
    <w:p w14:paraId="68CE3BD2" w14:textId="348D721D" w:rsidR="007D517E" w:rsidRPr="003C6442" w:rsidRDefault="006E6E82" w:rsidP="00D55ABB">
      <w:pPr>
        <w:pStyle w:val="ActHead7"/>
        <w:pageBreakBefore/>
        <w:spacing w:before="0"/>
      </w:pPr>
      <w:bookmarkStart w:id="140" w:name="_Toc209781750"/>
      <w:r w:rsidRPr="009A508D">
        <w:rPr>
          <w:rStyle w:val="CharAmPartNo"/>
        </w:rPr>
        <w:lastRenderedPageBreak/>
        <w:t>Part </w:t>
      </w:r>
      <w:r w:rsidR="00EB3CD4" w:rsidRPr="009A508D">
        <w:rPr>
          <w:rStyle w:val="CharAmPartNo"/>
        </w:rPr>
        <w:t>6</w:t>
      </w:r>
      <w:r w:rsidR="007D517E" w:rsidRPr="003C6442">
        <w:t>—</w:t>
      </w:r>
      <w:r w:rsidR="007D517E" w:rsidRPr="009A508D">
        <w:rPr>
          <w:rStyle w:val="CharAmPartText"/>
        </w:rPr>
        <w:t xml:space="preserve">Terminal areas of Adelaide </w:t>
      </w:r>
      <w:r w:rsidR="00BE5FD0">
        <w:rPr>
          <w:rStyle w:val="CharAmPartText"/>
        </w:rPr>
        <w:t xml:space="preserve">Airport </w:t>
      </w:r>
      <w:r w:rsidR="007D517E" w:rsidRPr="009A508D">
        <w:rPr>
          <w:rStyle w:val="CharAmPartText"/>
        </w:rPr>
        <w:t>and Parafield Airport</w:t>
      </w:r>
      <w:bookmarkEnd w:id="140"/>
    </w:p>
    <w:p w14:paraId="2200000D" w14:textId="77777777" w:rsidR="007D517E" w:rsidRPr="003C6442" w:rsidRDefault="007D517E" w:rsidP="007D517E">
      <w:pPr>
        <w:pStyle w:val="ActHead9"/>
      </w:pPr>
      <w:bookmarkStart w:id="141" w:name="_Toc209781751"/>
      <w:r w:rsidRPr="003C6442">
        <w:t>Liquor Licensing Act 1997 (SA)</w:t>
      </w:r>
      <w:bookmarkEnd w:id="141"/>
    </w:p>
    <w:p w14:paraId="750EBAA7" w14:textId="1ABADAFA" w:rsidR="007D517E" w:rsidRPr="003C6442" w:rsidRDefault="003554BF" w:rsidP="007D517E">
      <w:pPr>
        <w:pStyle w:val="ItemHead"/>
      </w:pPr>
      <w:r>
        <w:t>47</w:t>
      </w:r>
      <w:r w:rsidR="007D517E" w:rsidRPr="003C6442">
        <w:t xml:space="preserve">  </w:t>
      </w:r>
      <w:r w:rsidR="00B043A9" w:rsidRPr="003C6442">
        <w:t>Section 5</w:t>
      </w:r>
      <w:r w:rsidR="007D517E" w:rsidRPr="003C6442">
        <w:t>2</w:t>
      </w:r>
    </w:p>
    <w:p w14:paraId="511B80E4" w14:textId="77777777" w:rsidR="007D517E" w:rsidRPr="003C6442" w:rsidRDefault="007D517E" w:rsidP="007D517E">
      <w:pPr>
        <w:pStyle w:val="Item"/>
      </w:pPr>
      <w:r w:rsidRPr="003C6442">
        <w:t>Repeal the section.</w:t>
      </w:r>
    </w:p>
    <w:p w14:paraId="272C9E25" w14:textId="33D1E249" w:rsidR="007D517E" w:rsidRPr="003C6442" w:rsidRDefault="003554BF" w:rsidP="007D517E">
      <w:pPr>
        <w:pStyle w:val="ItemHead"/>
      </w:pPr>
      <w:r>
        <w:t>48</w:t>
      </w:r>
      <w:r w:rsidR="007D517E" w:rsidRPr="003C6442">
        <w:t xml:space="preserve">  After </w:t>
      </w:r>
      <w:r w:rsidR="00B043A9" w:rsidRPr="003C6442">
        <w:t>paragraph 6</w:t>
      </w:r>
      <w:r w:rsidR="007D517E" w:rsidRPr="003C6442">
        <w:t>9(3)(d)</w:t>
      </w:r>
    </w:p>
    <w:p w14:paraId="75BBB9D2" w14:textId="77777777" w:rsidR="007D517E" w:rsidRPr="003C6442" w:rsidRDefault="007D517E" w:rsidP="007D517E">
      <w:pPr>
        <w:pStyle w:val="Item"/>
      </w:pPr>
      <w:r w:rsidRPr="003C6442">
        <w:t>Insert:</w:t>
      </w:r>
    </w:p>
    <w:p w14:paraId="3DD498F6" w14:textId="53079F64" w:rsidR="007D517E" w:rsidRPr="003C6442" w:rsidRDefault="007D517E" w:rsidP="007D517E">
      <w:pPr>
        <w:pStyle w:val="paragraph"/>
      </w:pPr>
      <w:r w:rsidRPr="003C6442">
        <w:tab/>
        <w:t>(da)</w:t>
      </w:r>
      <w:r w:rsidRPr="003C6442">
        <w:tab/>
        <w:t>an airport</w:t>
      </w:r>
      <w:r w:rsidR="009A508D">
        <w:noBreakHyphen/>
      </w:r>
      <w:r w:rsidRPr="003C6442">
        <w:t>operator company for the airport on which the relevant place is located consents to the application; and</w:t>
      </w:r>
    </w:p>
    <w:p w14:paraId="1FFCEFF5" w14:textId="73F0302D" w:rsidR="007D517E" w:rsidRPr="003C6442" w:rsidRDefault="003554BF" w:rsidP="007D517E">
      <w:pPr>
        <w:pStyle w:val="ItemHead"/>
      </w:pPr>
      <w:r>
        <w:t>49</w:t>
      </w:r>
      <w:r w:rsidR="007D517E" w:rsidRPr="003C6442">
        <w:t xml:space="preserve">  </w:t>
      </w:r>
      <w:r w:rsidR="00B043A9" w:rsidRPr="003C6442">
        <w:t>Section 7</w:t>
      </w:r>
      <w:r w:rsidR="007D517E" w:rsidRPr="003C6442">
        <w:t>7</w:t>
      </w:r>
    </w:p>
    <w:p w14:paraId="2D9C30EA" w14:textId="74D1C7EB" w:rsidR="007D517E" w:rsidRPr="003C6442" w:rsidRDefault="007D517E" w:rsidP="006C2C12">
      <w:pPr>
        <w:pStyle w:val="Item"/>
      </w:pPr>
      <w:r w:rsidRPr="003C6442">
        <w:t>Repeal the section.</w:t>
      </w:r>
    </w:p>
    <w:p w14:paraId="5C0D56CD" w14:textId="79CAA89A" w:rsidR="007D517E" w:rsidRPr="003C6442" w:rsidRDefault="006C2C12" w:rsidP="00D55ABB">
      <w:pPr>
        <w:pStyle w:val="ActHead7"/>
        <w:pageBreakBefore/>
        <w:spacing w:before="0"/>
      </w:pPr>
      <w:bookmarkStart w:id="142" w:name="_Toc209781752"/>
      <w:r w:rsidRPr="009A508D">
        <w:rPr>
          <w:rStyle w:val="CharAmPartNo"/>
        </w:rPr>
        <w:lastRenderedPageBreak/>
        <w:t>Part </w:t>
      </w:r>
      <w:r w:rsidR="00EB3CD4" w:rsidRPr="009A508D">
        <w:rPr>
          <w:rStyle w:val="CharAmPartNo"/>
        </w:rPr>
        <w:t>7</w:t>
      </w:r>
      <w:r w:rsidR="007D517E" w:rsidRPr="003C6442">
        <w:t>—</w:t>
      </w:r>
      <w:r w:rsidR="007D517E" w:rsidRPr="009A508D">
        <w:rPr>
          <w:rStyle w:val="CharAmPartText"/>
        </w:rPr>
        <w:t xml:space="preserve">Terminal areas of Hobart International </w:t>
      </w:r>
      <w:r w:rsidR="00BE5FD0">
        <w:rPr>
          <w:rStyle w:val="CharAmPartText"/>
        </w:rPr>
        <w:t xml:space="preserve">Airport </w:t>
      </w:r>
      <w:r w:rsidR="007D517E" w:rsidRPr="009A508D">
        <w:rPr>
          <w:rStyle w:val="CharAmPartText"/>
        </w:rPr>
        <w:t>and Launceston Airport</w:t>
      </w:r>
      <w:bookmarkEnd w:id="142"/>
    </w:p>
    <w:p w14:paraId="3A6FC028" w14:textId="77777777" w:rsidR="007D517E" w:rsidRPr="003C6442" w:rsidRDefault="007D517E" w:rsidP="007D517E">
      <w:pPr>
        <w:pStyle w:val="ActHead9"/>
      </w:pPr>
      <w:bookmarkStart w:id="143" w:name="_Toc209781753"/>
      <w:r w:rsidRPr="003C6442">
        <w:t>Liquor Licensing Act 1990 (Tas.)</w:t>
      </w:r>
      <w:bookmarkEnd w:id="143"/>
    </w:p>
    <w:p w14:paraId="6C2B9EE3" w14:textId="224F78C6" w:rsidR="007D517E" w:rsidRPr="003C6442" w:rsidRDefault="003554BF" w:rsidP="007D517E">
      <w:pPr>
        <w:pStyle w:val="ItemHead"/>
      </w:pPr>
      <w:r>
        <w:t>50</w:t>
      </w:r>
      <w:r w:rsidR="007D517E" w:rsidRPr="003C6442">
        <w:t xml:space="preserve">  </w:t>
      </w:r>
      <w:r w:rsidR="00B043A9" w:rsidRPr="003C6442">
        <w:t>Sub</w:t>
      </w:r>
      <w:r w:rsidR="006C2C12" w:rsidRPr="003C6442">
        <w:t>sections 2</w:t>
      </w:r>
      <w:r w:rsidR="007D517E" w:rsidRPr="003C6442">
        <w:t>3(3) and (4)</w:t>
      </w:r>
    </w:p>
    <w:p w14:paraId="607B5AEE" w14:textId="77777777" w:rsidR="007D517E" w:rsidRPr="003C6442" w:rsidRDefault="007D517E" w:rsidP="007D517E">
      <w:pPr>
        <w:pStyle w:val="Item"/>
      </w:pPr>
      <w:r w:rsidRPr="003C6442">
        <w:t>Repeal the subsections.</w:t>
      </w:r>
    </w:p>
    <w:p w14:paraId="775C4F06" w14:textId="11ECF30F" w:rsidR="007D517E" w:rsidRPr="003C6442" w:rsidRDefault="003554BF" w:rsidP="007D517E">
      <w:pPr>
        <w:pStyle w:val="ItemHead"/>
      </w:pPr>
      <w:r>
        <w:t>51</w:t>
      </w:r>
      <w:r w:rsidR="007D517E" w:rsidRPr="003C6442">
        <w:t xml:space="preserve">  </w:t>
      </w:r>
      <w:r w:rsidR="00B043A9" w:rsidRPr="003C6442">
        <w:t>Sub</w:t>
      </w:r>
      <w:r w:rsidR="006C2C12" w:rsidRPr="003C6442">
        <w:t>section 2</w:t>
      </w:r>
      <w:r w:rsidR="007D517E" w:rsidRPr="003C6442">
        <w:t>3A(2)</w:t>
      </w:r>
    </w:p>
    <w:p w14:paraId="2B508EF8" w14:textId="77777777" w:rsidR="007D517E" w:rsidRPr="003C6442" w:rsidRDefault="007D517E" w:rsidP="007D517E">
      <w:pPr>
        <w:pStyle w:val="Item"/>
      </w:pPr>
      <w:r w:rsidRPr="003C6442">
        <w:t>Repeal the subsection.</w:t>
      </w:r>
    </w:p>
    <w:p w14:paraId="4C898840" w14:textId="3700B93C" w:rsidR="007D517E" w:rsidRPr="003C6442" w:rsidRDefault="003554BF" w:rsidP="007D517E">
      <w:pPr>
        <w:pStyle w:val="ItemHead"/>
      </w:pPr>
      <w:r>
        <w:t>52</w:t>
      </w:r>
      <w:r w:rsidR="007D517E" w:rsidRPr="003C6442">
        <w:t xml:space="preserve">  </w:t>
      </w:r>
      <w:r w:rsidR="00B043A9" w:rsidRPr="003C6442">
        <w:t>Paragraph 2</w:t>
      </w:r>
      <w:r w:rsidR="007D517E" w:rsidRPr="003C6442">
        <w:t>4(2)(b)</w:t>
      </w:r>
    </w:p>
    <w:p w14:paraId="533CD604" w14:textId="7C4B404A" w:rsidR="007D517E" w:rsidRPr="003C6442" w:rsidRDefault="007D517E" w:rsidP="007D517E">
      <w:pPr>
        <w:pStyle w:val="Item"/>
      </w:pPr>
      <w:r w:rsidRPr="003C6442">
        <w:t>Omit “</w:t>
      </w:r>
      <w:r w:rsidRPr="003C6442">
        <w:rPr>
          <w:rFonts w:eastAsiaTheme="minorHAnsi"/>
        </w:rPr>
        <w:t xml:space="preserve">within 30 days after public notice of the application is given </w:t>
      </w:r>
      <w:r w:rsidRPr="003C6442">
        <w:t xml:space="preserve">under </w:t>
      </w:r>
      <w:r w:rsidR="006C2C12" w:rsidRPr="003C6442">
        <w:t>section 2</w:t>
      </w:r>
      <w:r w:rsidRPr="003C6442">
        <w:t>3(3),”.</w:t>
      </w:r>
    </w:p>
    <w:p w14:paraId="5FEB3E54" w14:textId="63F179C4" w:rsidR="007D517E" w:rsidRPr="003C6442" w:rsidRDefault="003554BF" w:rsidP="007D517E">
      <w:pPr>
        <w:pStyle w:val="ItemHead"/>
      </w:pPr>
      <w:r>
        <w:t>53</w:t>
      </w:r>
      <w:r w:rsidR="007D517E" w:rsidRPr="003C6442">
        <w:t xml:space="preserve">  </w:t>
      </w:r>
      <w:r w:rsidR="00B043A9" w:rsidRPr="003C6442">
        <w:t>Section 3</w:t>
      </w:r>
      <w:r w:rsidR="007D517E" w:rsidRPr="003C6442">
        <w:t>9</w:t>
      </w:r>
    </w:p>
    <w:p w14:paraId="5EC3056A" w14:textId="77777777" w:rsidR="007D517E" w:rsidRPr="003C6442" w:rsidRDefault="007D517E" w:rsidP="007D517E">
      <w:pPr>
        <w:pStyle w:val="Item"/>
      </w:pPr>
      <w:r w:rsidRPr="003C6442">
        <w:t>Repeal the section.</w:t>
      </w:r>
    </w:p>
    <w:p w14:paraId="7AB398BC" w14:textId="5266F726" w:rsidR="007D517E" w:rsidRPr="003C6442" w:rsidRDefault="006E6E82" w:rsidP="00D55ABB">
      <w:pPr>
        <w:pStyle w:val="ActHead7"/>
        <w:pageBreakBefore/>
        <w:spacing w:before="0"/>
      </w:pPr>
      <w:bookmarkStart w:id="144" w:name="_Toc209781754"/>
      <w:r w:rsidRPr="009A508D">
        <w:rPr>
          <w:rStyle w:val="CharAmPartNo"/>
        </w:rPr>
        <w:lastRenderedPageBreak/>
        <w:t>Part </w:t>
      </w:r>
      <w:r w:rsidR="00EB3CD4" w:rsidRPr="009A508D">
        <w:rPr>
          <w:rStyle w:val="CharAmPartNo"/>
        </w:rPr>
        <w:t>8</w:t>
      </w:r>
      <w:r w:rsidR="007D517E" w:rsidRPr="003C6442">
        <w:t>—</w:t>
      </w:r>
      <w:r w:rsidR="007D517E" w:rsidRPr="009A508D">
        <w:rPr>
          <w:rStyle w:val="CharAmPartText"/>
        </w:rPr>
        <w:t>Darwin International Airport and Alice Springs Airport</w:t>
      </w:r>
      <w:bookmarkEnd w:id="144"/>
    </w:p>
    <w:p w14:paraId="685F1C48" w14:textId="77777777" w:rsidR="007D517E" w:rsidRPr="003C6442" w:rsidRDefault="007D517E" w:rsidP="007D517E">
      <w:pPr>
        <w:pStyle w:val="ActHead9"/>
      </w:pPr>
      <w:bookmarkStart w:id="145" w:name="_Toc209781755"/>
      <w:r w:rsidRPr="003C6442">
        <w:t>Liquor Act 2019 (NT)</w:t>
      </w:r>
      <w:bookmarkEnd w:id="145"/>
    </w:p>
    <w:p w14:paraId="23CCE4E7" w14:textId="7D3259A6" w:rsidR="007D517E" w:rsidRPr="003C6442" w:rsidRDefault="003554BF" w:rsidP="007D517E">
      <w:pPr>
        <w:pStyle w:val="ItemHead"/>
      </w:pPr>
      <w:r>
        <w:t>54</w:t>
      </w:r>
      <w:r w:rsidR="007D517E" w:rsidRPr="003C6442">
        <w:t xml:space="preserve">  After </w:t>
      </w:r>
      <w:r w:rsidR="00B043A9" w:rsidRPr="003C6442">
        <w:t>paragraph 9</w:t>
      </w:r>
      <w:r w:rsidR="007D517E" w:rsidRPr="003C6442">
        <w:t>6(3)(c)</w:t>
      </w:r>
    </w:p>
    <w:p w14:paraId="0676373B" w14:textId="77777777" w:rsidR="007D517E" w:rsidRPr="003C6442" w:rsidRDefault="007D517E" w:rsidP="007D517E">
      <w:pPr>
        <w:pStyle w:val="Item"/>
      </w:pPr>
      <w:r w:rsidRPr="003C6442">
        <w:t>Insert:</w:t>
      </w:r>
    </w:p>
    <w:p w14:paraId="00318697" w14:textId="0810BB45" w:rsidR="007D517E" w:rsidRPr="003C6442" w:rsidRDefault="007D517E" w:rsidP="007D517E">
      <w:pPr>
        <w:pStyle w:val="paragraph"/>
      </w:pPr>
      <w:r w:rsidRPr="003C6442">
        <w:tab/>
        <w:t>(ca)</w:t>
      </w:r>
      <w:r w:rsidRPr="003C6442">
        <w:tab/>
        <w:t>evidence that an airport</w:t>
      </w:r>
      <w:r w:rsidR="009A508D">
        <w:noBreakHyphen/>
      </w:r>
      <w:r w:rsidRPr="003C6442">
        <w:t xml:space="preserve">operator company (within the meaning of the </w:t>
      </w:r>
      <w:r w:rsidRPr="003C6442">
        <w:rPr>
          <w:i/>
        </w:rPr>
        <w:t xml:space="preserve">Airports Act 1996 </w:t>
      </w:r>
      <w:r w:rsidRPr="003C6442">
        <w:t>of the Commonwealth) for the airport on which the premises are located has consented to the proposed alteration;</w:t>
      </w:r>
    </w:p>
    <w:p w14:paraId="0704EC28" w14:textId="7D93BE30" w:rsidR="007D517E" w:rsidRPr="003C6442" w:rsidRDefault="006C2C12" w:rsidP="00D55ABB">
      <w:pPr>
        <w:pStyle w:val="ActHead7"/>
        <w:pageBreakBefore/>
        <w:spacing w:before="0"/>
      </w:pPr>
      <w:bookmarkStart w:id="146" w:name="_Toc209781756"/>
      <w:r w:rsidRPr="009A508D">
        <w:rPr>
          <w:rStyle w:val="CharAmPartNo"/>
        </w:rPr>
        <w:lastRenderedPageBreak/>
        <w:t>Part </w:t>
      </w:r>
      <w:r w:rsidR="00EB3CD4" w:rsidRPr="009A508D">
        <w:rPr>
          <w:rStyle w:val="CharAmPartNo"/>
        </w:rPr>
        <w:t>9</w:t>
      </w:r>
      <w:r w:rsidR="007D517E" w:rsidRPr="003C6442">
        <w:t>—</w:t>
      </w:r>
      <w:r w:rsidR="007D517E" w:rsidRPr="009A508D">
        <w:rPr>
          <w:rStyle w:val="CharAmPartText"/>
        </w:rPr>
        <w:t>Terminal areas of Darwin International Airport and Alice Springs Airport</w:t>
      </w:r>
      <w:bookmarkEnd w:id="146"/>
    </w:p>
    <w:p w14:paraId="707CC15A" w14:textId="77777777" w:rsidR="007D517E" w:rsidRPr="003C6442" w:rsidRDefault="007D517E" w:rsidP="007D517E">
      <w:pPr>
        <w:pStyle w:val="ActHead9"/>
      </w:pPr>
      <w:bookmarkStart w:id="147" w:name="_Toc209781757"/>
      <w:r w:rsidRPr="003C6442">
        <w:t>Liquor Act 2019 (NT)</w:t>
      </w:r>
      <w:bookmarkEnd w:id="147"/>
    </w:p>
    <w:p w14:paraId="7D127E65" w14:textId="46C3E92F" w:rsidR="007D517E" w:rsidRPr="003C6442" w:rsidRDefault="003554BF" w:rsidP="007D517E">
      <w:pPr>
        <w:pStyle w:val="ItemHead"/>
      </w:pPr>
      <w:r>
        <w:t>55</w:t>
      </w:r>
      <w:r w:rsidR="007D517E" w:rsidRPr="003C6442">
        <w:t xml:space="preserve">  </w:t>
      </w:r>
      <w:r w:rsidR="00B043A9" w:rsidRPr="003C6442">
        <w:t>Paragraph 6</w:t>
      </w:r>
      <w:r w:rsidR="007D517E" w:rsidRPr="003C6442">
        <w:t>1(4)(a)</w:t>
      </w:r>
    </w:p>
    <w:p w14:paraId="4987EDB0" w14:textId="77777777" w:rsidR="007D517E" w:rsidRPr="003C6442" w:rsidRDefault="007D517E" w:rsidP="007D517E">
      <w:pPr>
        <w:pStyle w:val="Item"/>
      </w:pPr>
      <w:r w:rsidRPr="003C6442">
        <w:t>Repeal the paragraph.</w:t>
      </w:r>
    </w:p>
    <w:p w14:paraId="7EB662A8" w14:textId="6BA4EEAA" w:rsidR="007D517E" w:rsidRPr="003C6442" w:rsidRDefault="003554BF" w:rsidP="007D517E">
      <w:pPr>
        <w:pStyle w:val="ItemHead"/>
      </w:pPr>
      <w:r>
        <w:t>56</w:t>
      </w:r>
      <w:r w:rsidR="007D517E" w:rsidRPr="003C6442">
        <w:t xml:space="preserve">  </w:t>
      </w:r>
      <w:r w:rsidR="00B043A9" w:rsidRPr="003C6442">
        <w:t>Paragraph 6</w:t>
      </w:r>
      <w:r w:rsidR="007D517E" w:rsidRPr="003C6442">
        <w:t>1(4)(c)</w:t>
      </w:r>
    </w:p>
    <w:p w14:paraId="35F3D28C" w14:textId="77777777" w:rsidR="007D517E" w:rsidRPr="003C6442" w:rsidRDefault="007D517E" w:rsidP="007D517E">
      <w:pPr>
        <w:pStyle w:val="Item"/>
      </w:pPr>
      <w:r w:rsidRPr="003C6442">
        <w:t>Repeal the paragraph, substitute:</w:t>
      </w:r>
    </w:p>
    <w:p w14:paraId="65E12717" w14:textId="14D19CC8" w:rsidR="007D517E" w:rsidRPr="003C6442" w:rsidRDefault="007D517E" w:rsidP="007D517E">
      <w:pPr>
        <w:pStyle w:val="paragraph"/>
      </w:pPr>
      <w:r w:rsidRPr="003C6442">
        <w:tab/>
        <w:t>(c)</w:t>
      </w:r>
      <w:r w:rsidRPr="003C6442">
        <w:tab/>
        <w:t>an airport</w:t>
      </w:r>
      <w:r w:rsidR="009A508D">
        <w:noBreakHyphen/>
      </w:r>
      <w:r w:rsidRPr="003C6442">
        <w:t xml:space="preserve">operator company (within the meaning of the </w:t>
      </w:r>
      <w:r w:rsidRPr="003C6442">
        <w:rPr>
          <w:i/>
        </w:rPr>
        <w:t xml:space="preserve">Airports Act 1996 </w:t>
      </w:r>
      <w:r w:rsidRPr="003C6442">
        <w:t>of the Commonwealth) for the airport on which the licensed premises or proposed licences premises are located;</w:t>
      </w:r>
    </w:p>
    <w:p w14:paraId="61D7DF61" w14:textId="37BC4723" w:rsidR="00F10356" w:rsidRPr="003C6442" w:rsidRDefault="00527A4C" w:rsidP="00527A4C">
      <w:pPr>
        <w:pStyle w:val="ActHead6"/>
        <w:pageBreakBefore/>
      </w:pPr>
      <w:bookmarkStart w:id="148" w:name="_Toc209781758"/>
      <w:r w:rsidRPr="009A508D">
        <w:rPr>
          <w:rStyle w:val="CharAmSchNo"/>
        </w:rPr>
        <w:lastRenderedPageBreak/>
        <w:t>Schedule 3</w:t>
      </w:r>
      <w:r w:rsidR="00F10356" w:rsidRPr="003C6442">
        <w:t>—</w:t>
      </w:r>
      <w:r w:rsidRPr="009A508D">
        <w:rPr>
          <w:rStyle w:val="CharAmSchText"/>
        </w:rPr>
        <w:t>Repeals</w:t>
      </w:r>
      <w:bookmarkEnd w:id="148"/>
    </w:p>
    <w:p w14:paraId="2E024913" w14:textId="4B265084" w:rsidR="000F1391" w:rsidRPr="003C6442" w:rsidRDefault="000F1391" w:rsidP="00A57F67">
      <w:pPr>
        <w:pStyle w:val="Header"/>
      </w:pPr>
      <w:r w:rsidRPr="009A508D">
        <w:rPr>
          <w:rStyle w:val="CharAmPartNo"/>
        </w:rPr>
        <w:t xml:space="preserve"> </w:t>
      </w:r>
      <w:r w:rsidR="00A57F67" w:rsidRPr="003C6442">
        <w:t xml:space="preserve"> </w:t>
      </w:r>
    </w:p>
    <w:p w14:paraId="2B6ACC33" w14:textId="0DC9F470" w:rsidR="00527A4C" w:rsidRPr="003C6442" w:rsidRDefault="00527A4C" w:rsidP="00527A4C">
      <w:pPr>
        <w:pStyle w:val="ActHead9"/>
      </w:pPr>
      <w:bookmarkStart w:id="149" w:name="_Toc209781759"/>
      <w:r w:rsidRPr="003C6442">
        <w:t>Airports (Control of On</w:t>
      </w:r>
      <w:r w:rsidR="009A508D">
        <w:noBreakHyphen/>
      </w:r>
      <w:r w:rsidRPr="003C6442">
        <w:t xml:space="preserve">Airport Activities) </w:t>
      </w:r>
      <w:r w:rsidR="009A508D">
        <w:t>Regulations 1</w:t>
      </w:r>
      <w:r w:rsidRPr="003C6442">
        <w:t>997</w:t>
      </w:r>
      <w:bookmarkEnd w:id="149"/>
    </w:p>
    <w:p w14:paraId="56530E17" w14:textId="7A6EF648" w:rsidR="00527A4C" w:rsidRPr="003C6442" w:rsidRDefault="00527A4C" w:rsidP="00527A4C">
      <w:pPr>
        <w:pStyle w:val="ItemHead"/>
      </w:pPr>
      <w:r w:rsidRPr="003C6442">
        <w:t>1  The whole of the instrument</w:t>
      </w:r>
    </w:p>
    <w:p w14:paraId="10CE8ABA" w14:textId="45C7A326" w:rsidR="00527A4C" w:rsidRPr="003C6442" w:rsidRDefault="00527A4C" w:rsidP="00527A4C">
      <w:pPr>
        <w:pStyle w:val="Item"/>
      </w:pPr>
      <w:r w:rsidRPr="003C6442">
        <w:t>Repeal the instrument.</w:t>
      </w:r>
    </w:p>
    <w:p w14:paraId="1E4B3EFE" w14:textId="77777777" w:rsidR="007F7CA1" w:rsidRPr="003C6442" w:rsidRDefault="007F7CA1">
      <w:pPr>
        <w:sectPr w:rsidR="007F7CA1" w:rsidRPr="003C6442" w:rsidSect="00D55ABB">
          <w:headerReference w:type="even" r:id="rId31"/>
          <w:headerReference w:type="default" r:id="rId32"/>
          <w:footerReference w:type="even" r:id="rId33"/>
          <w:footerReference w:type="default" r:id="rId34"/>
          <w:headerReference w:type="first" r:id="rId35"/>
          <w:footerReference w:type="first" r:id="rId36"/>
          <w:pgSz w:w="11907" w:h="16839" w:code="9"/>
          <w:pgMar w:top="1673" w:right="1797" w:bottom="1440" w:left="1797" w:header="720" w:footer="709" w:gutter="0"/>
          <w:cols w:space="720"/>
          <w:docGrid w:linePitch="299"/>
        </w:sectPr>
      </w:pPr>
    </w:p>
    <w:p w14:paraId="27B62C60" w14:textId="0470AE14" w:rsidR="007F7CA1" w:rsidRPr="003C6442" w:rsidRDefault="007F7CA1" w:rsidP="00191C66">
      <w:pPr>
        <w:rPr>
          <w:b/>
          <w:i/>
        </w:rPr>
      </w:pPr>
    </w:p>
    <w:sectPr w:rsidR="007F7CA1" w:rsidRPr="003C6442" w:rsidSect="00276AF7">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7CB0" w14:textId="77777777" w:rsidR="00C254AD" w:rsidRDefault="00C254AD" w:rsidP="00715914">
      <w:pPr>
        <w:spacing w:line="240" w:lineRule="auto"/>
      </w:pPr>
      <w:r>
        <w:separator/>
      </w:r>
    </w:p>
  </w:endnote>
  <w:endnote w:type="continuationSeparator" w:id="0">
    <w:p w14:paraId="3D99F783" w14:textId="77777777" w:rsidR="00C254AD" w:rsidRDefault="00C254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5201E4F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35BC6" w14:paraId="40450F48" w14:textId="77777777" w:rsidTr="002D4F13">
      <w:tc>
        <w:tcPr>
          <w:tcW w:w="8472" w:type="dxa"/>
        </w:tcPr>
        <w:p w14:paraId="0ECBECB8" w14:textId="701B862C" w:rsidR="00335BC6" w:rsidRDefault="009A508D" w:rsidP="007D4CDA">
          <w:pPr>
            <w:spacing w:before="120"/>
            <w:jc w:val="right"/>
            <w:rPr>
              <w:sz w:val="18"/>
            </w:rPr>
          </w:pPr>
          <w:r>
            <w:rPr>
              <w:i/>
              <w:noProof/>
              <w:sz w:val="18"/>
            </w:rPr>
            <w:t>I25hf102.DOCX</w:t>
          </w:r>
          <w:r w:rsidR="00335BC6" w:rsidRPr="00ED79B6">
            <w:rPr>
              <w:i/>
              <w:sz w:val="18"/>
            </w:rPr>
            <w:t xml:space="preserve"> </w:t>
          </w:r>
          <w:r>
            <w:rPr>
              <w:i/>
              <w:noProof/>
              <w:sz w:val="18"/>
            </w:rPr>
            <w:t>24/9/2025 11:20 AM</w:t>
          </w:r>
        </w:p>
      </w:tc>
    </w:tr>
  </w:tbl>
  <w:p w14:paraId="34681F17" w14:textId="77777777" w:rsidR="00335BC6" w:rsidRPr="007500C8" w:rsidRDefault="001769A7" w:rsidP="00335BC6">
    <w:pPr>
      <w:pStyle w:val="Footer"/>
    </w:pPr>
    <w:r w:rsidRPr="00324EB0">
      <w:rPr>
        <w:b/>
        <w:noProof/>
        <w:lang w:val="en-US"/>
      </w:rPr>
      <mc:AlternateContent>
        <mc:Choice Requires="wps">
          <w:drawing>
            <wp:anchor distT="0" distB="0" distL="114300" distR="114300" simplePos="0" relativeHeight="251659776" behindDoc="1" locked="1" layoutInCell="1" allowOverlap="1" wp14:anchorId="5E80F8B5" wp14:editId="14D223BB">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51884B" w14:textId="63F2A15E"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80F8B5" id="_x0000_t202" coordsize="21600,21600" o:spt="202" path="m,l,21600r21600,l21600,xe">
              <v:stroke joinstyle="miter"/>
              <v:path gradientshapeok="t" o:connecttype="rect"/>
            </v:shapetype>
            <v:shape id="Text Box 22" o:spid="_x0000_s1028" type="#_x0000_t202" alt="Sec-Footerevenpage" style="position:absolute;margin-left:0;margin-top:0;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4951884B" w14:textId="63F2A15E"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0A4B" w14:textId="77777777" w:rsidR="00494B9E" w:rsidRPr="00E33C1C" w:rsidRDefault="00494B9E" w:rsidP="00621C8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66"/>
      <w:gridCol w:w="10773"/>
      <w:gridCol w:w="1820"/>
    </w:tblGrid>
    <w:tr w:rsidR="00494B9E" w14:paraId="1B39CB64" w14:textId="77777777" w:rsidTr="002D4F13">
      <w:tc>
        <w:tcPr>
          <w:tcW w:w="1384" w:type="dxa"/>
          <w:tcBorders>
            <w:top w:val="nil"/>
            <w:left w:val="nil"/>
            <w:bottom w:val="nil"/>
            <w:right w:val="nil"/>
          </w:tcBorders>
        </w:tcPr>
        <w:p w14:paraId="66C9A24E" w14:textId="77777777" w:rsidR="00494B9E" w:rsidRDefault="00494B9E" w:rsidP="002D4F13">
          <w:pPr>
            <w:spacing w:line="0" w:lineRule="atLeast"/>
            <w:rPr>
              <w:sz w:val="18"/>
            </w:rPr>
          </w:pPr>
        </w:p>
      </w:tc>
      <w:tc>
        <w:tcPr>
          <w:tcW w:w="10915" w:type="dxa"/>
          <w:tcBorders>
            <w:top w:val="nil"/>
            <w:left w:val="nil"/>
            <w:bottom w:val="nil"/>
            <w:right w:val="nil"/>
          </w:tcBorders>
        </w:tcPr>
        <w:p w14:paraId="606479FA" w14:textId="1F24A38F" w:rsidR="00494B9E" w:rsidRDefault="00494B9E"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1843" w:type="dxa"/>
          <w:tcBorders>
            <w:top w:val="nil"/>
            <w:left w:val="nil"/>
            <w:bottom w:val="nil"/>
            <w:right w:val="nil"/>
          </w:tcBorders>
        </w:tcPr>
        <w:p w14:paraId="09A85E64" w14:textId="77777777" w:rsidR="00494B9E" w:rsidRDefault="00494B9E" w:rsidP="002D4F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94B9E" w14:paraId="138D02D1" w14:textId="77777777" w:rsidTr="002D4F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42" w:type="dxa"/>
          <w:gridSpan w:val="3"/>
        </w:tcPr>
        <w:p w14:paraId="133C837D" w14:textId="7EB05D9A" w:rsidR="00494B9E" w:rsidRDefault="009A508D" w:rsidP="002D4F13">
          <w:pPr>
            <w:rPr>
              <w:sz w:val="18"/>
            </w:rPr>
          </w:pPr>
          <w:r>
            <w:rPr>
              <w:i/>
              <w:noProof/>
              <w:sz w:val="18"/>
            </w:rPr>
            <w:t>I25hf102.DOCX</w:t>
          </w:r>
          <w:r w:rsidR="00494B9E" w:rsidRPr="00ED79B6">
            <w:rPr>
              <w:i/>
              <w:sz w:val="18"/>
            </w:rPr>
            <w:t xml:space="preserve"> </w:t>
          </w:r>
          <w:r>
            <w:rPr>
              <w:i/>
              <w:noProof/>
              <w:sz w:val="18"/>
            </w:rPr>
            <w:t>24/9/2025 11:20 AM</w:t>
          </w:r>
        </w:p>
      </w:tc>
    </w:tr>
  </w:tbl>
  <w:p w14:paraId="23B1CC71" w14:textId="77777777" w:rsidR="00494B9E" w:rsidRPr="00ED79B6" w:rsidRDefault="00494B9E" w:rsidP="002D4F13">
    <w:pPr>
      <w:rPr>
        <w:i/>
        <w:sz w:val="18"/>
      </w:rPr>
    </w:pPr>
    <w:r w:rsidRPr="00621C8B">
      <w:rPr>
        <w:rFonts w:ascii="EB Garamond" w:hAnsi="EB Garamond" w:cs="EB Garamond"/>
        <w:b/>
        <w:i/>
        <w:noProof/>
        <w:color w:val="084D5E"/>
        <w:sz w:val="18"/>
        <w:lang w:val="en-US"/>
      </w:rPr>
      <mc:AlternateContent>
        <mc:Choice Requires="wps">
          <w:drawing>
            <wp:anchor distT="0" distB="0" distL="114300" distR="114300" simplePos="0" relativeHeight="251667968" behindDoc="0" locked="1" layoutInCell="1" allowOverlap="1" wp14:anchorId="5B67D8B8" wp14:editId="39F1F3F8">
              <wp:simplePos x="0" y="0"/>
              <wp:positionH relativeFrom="page">
                <wp:align>center</wp:align>
              </wp:positionH>
              <wp:positionV relativeFrom="paragraph">
                <wp:posOffset>0</wp:posOffset>
              </wp:positionV>
              <wp:extent cx="5773003" cy="395785"/>
              <wp:effectExtent l="0" t="0" r="0" b="0"/>
              <wp:wrapNone/>
              <wp:docPr id="193844295"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34FCFC" w14:textId="3FE0B9C1" w:rsidR="00494B9E"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67D8B8" id="_x0000_t202" coordsize="21600,21600" o:spt="202" path="m,l,21600r21600,l21600,xe">
              <v:stroke joinstyle="miter"/>
              <v:path gradientshapeok="t" o:connecttype="rect"/>
            </v:shapetype>
            <v:shape id="_x0000_s1041" type="#_x0000_t202" alt="Sec-Footerprimary" style="position:absolute;margin-left:0;margin-top:0;width:454.55pt;height:31.15pt;z-index:2516659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9JiwIAAIsFAAAOAAAAZHJzL2Uyb0RvYy54bWysVFtP2zAUfp+0/2D5fSSllEJFijpQp0kI&#10;0GDi2XXsJprj49lum+7Xc3ySXsb2wrQ8OMc+37lfrq7bxrC18qEGW/DBSc6ZshLK2i4L/v15/umC&#10;sxCFLYUBqwq+VYFfTz9+uNq4iTqFCkypPEMlNkw2ruBVjG6SZUFWqhHhBJyyyNTgGxHx6pdZ6cUG&#10;tTcmO83z82wDvnQepAoBX287Jp+Sfq2VjA9aBxWZKTj6Fun0dC7SmU2vxGTphatq2bsh/sGLRtQW&#10;je5V3Yoo2MrXf6hqaukhgI4nEpoMtK6lohgwmkH+JpqnSjhFsWBygtunKfw/tfJ+/eQePYvtZ2ix&#10;gCkhGxcmAR9TPK32Tfqjpwz5mMLtPm2qjUzi42g8Hub5kDOJvOHlaHwxSmqyg7TzIX5R0LBEFNxj&#10;WShbYn0XYgfdQZKxAKYu57UxdPHLxY3xbC2whHP6OlnjKtG9UhnRXOigZPo3HcayTcHPh6OcRC0k&#10;5Z1dY5MRRa3SO3OIn6i4NSphjP2mNKtLSgN5lppU7X0TUiobKYPoC6ETSqOp9wj2+INX7xHu4kAJ&#10;sgw27oWb2oKn6Gm2Dm6XP3Yu6w6P6TuKO5GxXbQYOLYHFTY9LaDcYtt46CYqODmvsbZ3IsRH4XGE&#10;sFNwLcQHPLQBzD70FGcV+F9/e0947GzkcrbBkSx4+LkSXnFmvlrs+cvB2VmaYbqcjcanePHHnMUx&#10;x66aG8CWGeACcpLIhI9mR2oPzQtuj1myiixhJdoueNyRN7FbFLh9pJrNCIRT60S8s09OJtUpzalz&#10;n9sX4V3f3hEH4x52wysmb7q8wyZJC7NVBF3TCByy2hcAJ546ud9OaaUc3wl12KHTVwA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CzSQ9JiwIAAIsFAAAOAAAAAAAAAAAAAAAAAC4CAABkcnMvZTJvRG9jLnhtbFBLAQItABQABgAI&#10;AAAAIQBKDuR/2wAAAAQBAAAPAAAAAAAAAAAAAAAAAOUEAABkcnMvZG93bnJldi54bWxQSwUGAAAA&#10;AAQABADzAAAA7QUAAAAA&#10;" stroked="f" strokeweight=".5pt">
              <v:fill opacity="0"/>
              <v:textbox>
                <w:txbxContent>
                  <w:p w14:paraId="2034FCFC" w14:textId="3FE0B9C1" w:rsidR="00494B9E"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9D8" w14:textId="77777777" w:rsidR="00494B9E" w:rsidRPr="00E33C1C" w:rsidRDefault="00494B9E" w:rsidP="00621C8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94B9E" w14:paraId="13FD5D3E" w14:textId="77777777" w:rsidTr="002D4F13">
      <w:tc>
        <w:tcPr>
          <w:tcW w:w="1384" w:type="dxa"/>
          <w:tcBorders>
            <w:top w:val="nil"/>
            <w:left w:val="nil"/>
            <w:bottom w:val="nil"/>
            <w:right w:val="nil"/>
          </w:tcBorders>
        </w:tcPr>
        <w:p w14:paraId="35AC7FEE" w14:textId="77777777" w:rsidR="00494B9E" w:rsidRDefault="00494B9E" w:rsidP="00621C8B">
          <w:pPr>
            <w:spacing w:line="0" w:lineRule="atLeast"/>
            <w:rPr>
              <w:sz w:val="18"/>
            </w:rPr>
          </w:pPr>
        </w:p>
      </w:tc>
      <w:tc>
        <w:tcPr>
          <w:tcW w:w="6379" w:type="dxa"/>
          <w:tcBorders>
            <w:top w:val="nil"/>
            <w:left w:val="nil"/>
            <w:bottom w:val="nil"/>
            <w:right w:val="nil"/>
          </w:tcBorders>
        </w:tcPr>
        <w:p w14:paraId="35B4ACD8" w14:textId="28723202" w:rsidR="00494B9E" w:rsidRDefault="00494B9E" w:rsidP="00621C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709" w:type="dxa"/>
          <w:tcBorders>
            <w:top w:val="nil"/>
            <w:left w:val="nil"/>
            <w:bottom w:val="nil"/>
            <w:right w:val="nil"/>
          </w:tcBorders>
        </w:tcPr>
        <w:p w14:paraId="6F57BD12" w14:textId="77777777" w:rsidR="00494B9E" w:rsidRDefault="00494B9E" w:rsidP="00621C8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494B9E" w14:paraId="5AC200BC" w14:textId="77777777" w:rsidTr="002D4F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9EED72E" w14:textId="644EE194" w:rsidR="00494B9E" w:rsidRDefault="009A508D" w:rsidP="00621C8B">
          <w:pPr>
            <w:rPr>
              <w:sz w:val="18"/>
            </w:rPr>
          </w:pPr>
          <w:r>
            <w:rPr>
              <w:i/>
              <w:noProof/>
              <w:sz w:val="18"/>
            </w:rPr>
            <w:t>I25hf102.DOCX</w:t>
          </w:r>
          <w:r w:rsidR="00494B9E" w:rsidRPr="00ED79B6">
            <w:rPr>
              <w:i/>
              <w:sz w:val="18"/>
            </w:rPr>
            <w:t xml:space="preserve"> </w:t>
          </w:r>
          <w:r>
            <w:rPr>
              <w:i/>
              <w:noProof/>
              <w:sz w:val="18"/>
            </w:rPr>
            <w:t>24/9/2025 11:20 AM</w:t>
          </w:r>
        </w:p>
      </w:tc>
    </w:tr>
  </w:tbl>
  <w:p w14:paraId="5FA32468" w14:textId="77777777" w:rsidR="00494B9E" w:rsidRPr="00ED79B6" w:rsidRDefault="00494B9E" w:rsidP="00621C8B">
    <w:pPr>
      <w:rPr>
        <w:i/>
        <w:sz w:val="18"/>
      </w:rPr>
    </w:pPr>
    <w:r w:rsidRPr="001769A7">
      <w:rPr>
        <w:b/>
        <w:i/>
        <w:noProof/>
        <w:sz w:val="18"/>
        <w:lang w:val="en-US"/>
      </w:rPr>
      <mc:AlternateContent>
        <mc:Choice Requires="wps">
          <w:drawing>
            <wp:anchor distT="0" distB="0" distL="114300" distR="114300" simplePos="0" relativeHeight="251670016" behindDoc="1" locked="1" layoutInCell="1" allowOverlap="1" wp14:anchorId="786F4433" wp14:editId="5F984758">
              <wp:simplePos x="0" y="0"/>
              <wp:positionH relativeFrom="page">
                <wp:align>center</wp:align>
              </wp:positionH>
              <wp:positionV relativeFrom="paragraph">
                <wp:posOffset>0</wp:posOffset>
              </wp:positionV>
              <wp:extent cx="5773003" cy="395785"/>
              <wp:effectExtent l="0" t="0" r="0" b="4445"/>
              <wp:wrapNone/>
              <wp:docPr id="950074032" name="Text Box 95007403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C5462" w14:textId="7139BBC7" w:rsidR="00494B9E"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6F4433" id="_x0000_t202" coordsize="21600,21600" o:spt="202" path="m,l,21600r21600,l21600,xe">
              <v:stroke joinstyle="miter"/>
              <v:path gradientshapeok="t" o:connecttype="rect"/>
            </v:shapetype>
            <v:shape id="Text Box 950074032" o:spid="_x0000_s1042" type="#_x0000_t202" alt="Sec-Footerprimary" style="position:absolute;margin-left:0;margin-top:0;width:454.55pt;height:31.15pt;z-index:-2516464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aCgAIAAG4FAAAOAAAAZHJzL2Uyb0RvYy54bWysVEtvGjEQvlfqf7B8L7tACAliiWgiqkpR&#10;EpVUORuvDVa9Htc27NJfn7F3eTTtJVU5mPHON09/M9ObptJkJ5xXYAra7+WUCMOhVGZd0O/Pi09X&#10;lPjATMk0GFHQvfD0Zvbxw7S2EzGADehSOIJOjJ/UtqCbEOwkyzzfiIr5HlhhUCnBVSzg1a2z0rEa&#10;vVc6G+T5ZVaDK60DLrzHr3etks6SfykFD49SehGILijmFtLp0rmKZzabssnaMbtRvEuD/UMWFVMG&#10;gx5d3bHAyNapP1xVijvwIEOPQ5WBlIqLVANW08/fVLPcMCtSLdgcb49t8v/PLX/YLe2TI6H5DA0+&#10;YGxIbf3E48dYTyNdFf8xU4J6bOH+2DbRBMLx42g8Hub5kBKOuuH1aHw1im6yk7V1PnwRUJEoFNTh&#10;s6Rusd29Dy30AInBPGhVLpTW6eLWq1vtyI7hEy7Sr/P+G0wbUhf0cjjKk2cD0b51rU30IxIbunin&#10;EpMU9lpEjDbfhCSqTJWm4JGH4hiecS5MSE3C6hI6oiSGeo9hhz9l9R7jtg60SJHBhKNxpQy4VH0a&#10;n1Pa5Y9DyrLF4+Oc1R3F0KwaLBwZcHmgwArKPTLDQTs03vKFwue7Zz48MYdTgmTAyQ+PeEgN2H3o&#10;JEo24H797XvEI3lRS0mNU1dQ/3PLnKBEfzVI6+v+xUUc03S5GI0HeHHnmtW5xmyrW0BW9HHHWJ7E&#10;iA/6IEoH1QsuiHmMiipmOMYuaDiIt6HdBbhguJjPEwgH07Jwb5aWR9exzZGcz80Lc7ZjcEDuP8Bh&#10;PtnkDZFbbLQ0MN8GkCqxPDa67Wr3ADjUaU66BRS3xvk9oU5rcvYK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BoBZoKAAgAAbgUA&#10;AA4AAAAAAAAAAAAAAAAALgIAAGRycy9lMm9Eb2MueG1sUEsBAi0AFAAGAAgAAAAhAE4xZi3ZAAAA&#10;BAEAAA8AAAAAAAAAAAAAAAAA2gQAAGRycy9kb3ducmV2LnhtbFBLBQYAAAAABAAEAPMAAADgBQAA&#10;AAA=&#10;" stroked="f" strokeweight=".5pt">
              <v:textbox>
                <w:txbxContent>
                  <w:p w14:paraId="439C5462" w14:textId="7139BBC7" w:rsidR="00494B9E"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10B88A24" w14:textId="77777777" w:rsidR="00494B9E" w:rsidRPr="00621C8B" w:rsidRDefault="00494B9E" w:rsidP="00621C8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A55D" w14:textId="77777777" w:rsidR="007F7CA1" w:rsidRPr="00D90ABA" w:rsidRDefault="007F7CA1" w:rsidP="007D4CD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7F7CA1" w14:paraId="02D8C388" w14:textId="77777777" w:rsidTr="002D4F13">
      <w:tc>
        <w:tcPr>
          <w:tcW w:w="365" w:type="pct"/>
        </w:tcPr>
        <w:p w14:paraId="60C8AFD5" w14:textId="77777777" w:rsidR="007F7CA1" w:rsidRDefault="007F7CA1" w:rsidP="002D4F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E0E706C" w14:textId="30B858F9" w:rsidR="007F7CA1" w:rsidRDefault="007F7CA1"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947" w:type="pct"/>
        </w:tcPr>
        <w:p w14:paraId="5AFBA43E" w14:textId="77777777" w:rsidR="007F7CA1" w:rsidRDefault="007F7CA1" w:rsidP="002D4F13">
          <w:pPr>
            <w:spacing w:line="0" w:lineRule="atLeast"/>
            <w:jc w:val="right"/>
            <w:rPr>
              <w:sz w:val="18"/>
            </w:rPr>
          </w:pPr>
        </w:p>
      </w:tc>
    </w:tr>
    <w:tr w:rsidR="007F7CA1" w14:paraId="1F78989B" w14:textId="77777777" w:rsidTr="002D4F13">
      <w:tc>
        <w:tcPr>
          <w:tcW w:w="5000" w:type="pct"/>
          <w:gridSpan w:val="3"/>
        </w:tcPr>
        <w:p w14:paraId="50D1E630" w14:textId="2B24F5F3" w:rsidR="007F7CA1" w:rsidRDefault="009A508D" w:rsidP="002D4F13">
          <w:pPr>
            <w:jc w:val="right"/>
            <w:rPr>
              <w:sz w:val="18"/>
            </w:rPr>
          </w:pPr>
          <w:r>
            <w:rPr>
              <w:i/>
              <w:noProof/>
              <w:sz w:val="18"/>
            </w:rPr>
            <w:t>I25hf102.DOCX</w:t>
          </w:r>
          <w:r w:rsidR="007F7CA1" w:rsidRPr="00ED79B6">
            <w:rPr>
              <w:i/>
              <w:sz w:val="18"/>
            </w:rPr>
            <w:t xml:space="preserve"> </w:t>
          </w:r>
          <w:r>
            <w:rPr>
              <w:i/>
              <w:noProof/>
              <w:sz w:val="18"/>
            </w:rPr>
            <w:t>24/9/2025 11:20 AM</w:t>
          </w:r>
        </w:p>
      </w:tc>
    </w:tr>
  </w:tbl>
  <w:p w14:paraId="708342A1" w14:textId="5F0EDEAB" w:rsidR="007F7CA1" w:rsidRDefault="00621C8B" w:rsidP="002D4F13">
    <w:pPr>
      <w:rPr>
        <w:sz w:val="18"/>
      </w:rPr>
    </w:pPr>
    <w:r w:rsidRPr="00621C8B">
      <w:rPr>
        <w:rFonts w:ascii="EB Garamond" w:hAnsi="EB Garamond" w:cs="EB Garamond"/>
        <w:b/>
        <w:noProof/>
        <w:color w:val="084D5E"/>
        <w:sz w:val="18"/>
        <w:lang w:val="en-US"/>
      </w:rPr>
      <mc:AlternateContent>
        <mc:Choice Requires="wps">
          <w:drawing>
            <wp:anchor distT="0" distB="0" distL="114300" distR="114300" simplePos="0" relativeHeight="251658752" behindDoc="0" locked="1" layoutInCell="1" allowOverlap="1" wp14:anchorId="58813ADC" wp14:editId="16319417">
              <wp:simplePos x="0" y="0"/>
              <wp:positionH relativeFrom="page">
                <wp:align>center</wp:align>
              </wp:positionH>
              <wp:positionV relativeFrom="paragraph">
                <wp:posOffset>0</wp:posOffset>
              </wp:positionV>
              <wp:extent cx="5773003" cy="395785"/>
              <wp:effectExtent l="0" t="0" r="0" b="0"/>
              <wp:wrapNone/>
              <wp:docPr id="1051980523"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77D459" w14:textId="3C729A05"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813ADC" id="_x0000_t202" coordsize="21600,21600" o:spt="202" path="m,l,21600r21600,l21600,xe">
              <v:stroke joinstyle="miter"/>
              <v:path gradientshapeok="t" o:connecttype="rect"/>
            </v:shapetype>
            <v:shape id="_x0000_s1045" type="#_x0000_t202" alt="Sec-Footerevenpage" style="position:absolute;margin-left:0;margin-top:0;width:454.55pt;height:31.15pt;z-index:2516587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u2jQIAAIsFAAAOAAAAZHJzL2Uyb0RvYy54bWysVMlu2zAQvRfoPxC8N5K3ODEiB24CFwWC&#10;JGhS5ExTpEWU4rAkbcn9+gwpeWnaS4r6IA85b1a+mavrttZkK5xXYAo6OMspEYZDqcy6oN+fl58u&#10;KPGBmZJpMKKgO+Hp9fzjh6vGzsQQKtClcASdGD9rbEGrEOwsyzyvRM38GVhhUCnB1Szg0a2z0rEG&#10;vdc6G+b5edaAK60DLrzH29tOSefJv5SChwcpvQhEFxRzC+nr0ncVv9n8is3WjtlK8T4N9g9Z1EwZ&#10;DHpwdcsCIxun/nBVK+7AgwxnHOoMpFRcpBqwmkH+ppqnilmRasHmeHtok/9/bvn99sk+OhLaz9Di&#10;A8aGNNbPPF7Gelrp6viPmRLUYwt3h7aJNhCOl5PpdJTnI0o46kaXk+nFJLrJjtbW+fBFQE2iUFCH&#10;z5K6xbZ3PnTQPSQG86BVuVRap4Nbr260I1uGT7hMv85W24p1t+kZMZzvoCn0bz60IU1Bz0eTPJka&#10;iM67uNrEICJRpU/mWH+Swk6LiNHmm5BElakNKbNIUnHIjXEuTEgdxFwSOqIkhnqPYY8/ZvUe464O&#10;tEiRwYSDca0MuFR9mq1j2uWPfcqyw2P7TuqOYmhXLRaO9Ljc82MF5Q5p46CbKG/5UuHb3jEfHpnD&#10;EUKm4FoID/iRGrD70EuUVOB+/e0+4pHZqKWkwZEsqP+5YU5Qor8a5PzlYDyOM5wO48l0iAd3qlmd&#10;asymvgGkzAAXkOVJjPig96J0UL/g9ljEqKhihmPsgoa9eBO6RYHbh4vFIoFwai0Ld+bJ8ug6tjky&#10;97l9Yc729A44GPewH142e8PyDhstDSw2AaRKIxAb3XW1fwCc+MTkfjvFlXJ6TqjjDp2/Ag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HAAG7aNAgAAiwUAAA4AAAAAAAAAAAAAAAAALgIAAGRycy9lMm9Eb2MueG1sUEsBAi0AFAAG&#10;AAgAAAAhAEoO5H/bAAAABAEAAA8AAAAAAAAAAAAAAAAA5wQAAGRycy9kb3ducmV2LnhtbFBLBQYA&#10;AAAABAAEAPMAAADvBQAAAAA=&#10;" stroked="f" strokeweight=".5pt">
              <v:fill opacity="0"/>
              <v:textbox>
                <w:txbxContent>
                  <w:p w14:paraId="3377D459" w14:textId="3C729A05"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DCAB" w14:textId="77777777" w:rsidR="007F7CA1" w:rsidRPr="00D90ABA" w:rsidRDefault="007F7CA1" w:rsidP="007D4CD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7F7CA1" w14:paraId="172A95CE" w14:textId="77777777" w:rsidTr="002D4F13">
      <w:tc>
        <w:tcPr>
          <w:tcW w:w="942" w:type="pct"/>
        </w:tcPr>
        <w:p w14:paraId="04B47E8A" w14:textId="77777777" w:rsidR="007F7CA1" w:rsidRDefault="007F7CA1" w:rsidP="002D4F13">
          <w:pPr>
            <w:spacing w:line="0" w:lineRule="atLeast"/>
            <w:rPr>
              <w:sz w:val="18"/>
            </w:rPr>
          </w:pPr>
        </w:p>
      </w:tc>
      <w:tc>
        <w:tcPr>
          <w:tcW w:w="3671" w:type="pct"/>
        </w:tcPr>
        <w:p w14:paraId="1B6735B3" w14:textId="6E03A925" w:rsidR="007F7CA1" w:rsidRDefault="007F7CA1"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387" w:type="pct"/>
        </w:tcPr>
        <w:p w14:paraId="6183C507" w14:textId="77777777" w:rsidR="007F7CA1" w:rsidRDefault="007F7CA1" w:rsidP="002D4F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7F7CA1" w14:paraId="4019926E" w14:textId="77777777" w:rsidTr="002D4F13">
      <w:tc>
        <w:tcPr>
          <w:tcW w:w="5000" w:type="pct"/>
          <w:gridSpan w:val="3"/>
        </w:tcPr>
        <w:p w14:paraId="57C1C7C4" w14:textId="30085D5B" w:rsidR="007F7CA1" w:rsidRDefault="009A508D" w:rsidP="002D4F13">
          <w:pPr>
            <w:rPr>
              <w:sz w:val="18"/>
            </w:rPr>
          </w:pPr>
          <w:r>
            <w:rPr>
              <w:i/>
              <w:noProof/>
              <w:sz w:val="18"/>
            </w:rPr>
            <w:t>I25hf102.DOCX</w:t>
          </w:r>
          <w:r w:rsidR="007F7CA1" w:rsidRPr="00ED79B6">
            <w:rPr>
              <w:i/>
              <w:sz w:val="18"/>
            </w:rPr>
            <w:t xml:space="preserve"> </w:t>
          </w:r>
          <w:r>
            <w:rPr>
              <w:i/>
              <w:noProof/>
              <w:sz w:val="18"/>
            </w:rPr>
            <w:t>24/9/2025 11:20 AM</w:t>
          </w:r>
        </w:p>
      </w:tc>
    </w:tr>
  </w:tbl>
  <w:p w14:paraId="301352D7" w14:textId="33C4594B" w:rsidR="007F7CA1" w:rsidRPr="00D90ABA" w:rsidRDefault="00621C8B" w:rsidP="002D4F13">
    <w:pPr>
      <w:rPr>
        <w:i/>
        <w:sz w:val="18"/>
      </w:rPr>
    </w:pPr>
    <w:r w:rsidRPr="00621C8B">
      <w:rPr>
        <w:rFonts w:ascii="EB Garamond" w:hAnsi="EB Garamond" w:cs="EB Garamond"/>
        <w:b/>
        <w:i/>
        <w:noProof/>
        <w:color w:val="084D5E"/>
        <w:sz w:val="18"/>
        <w:lang w:val="en-US"/>
      </w:rPr>
      <mc:AlternateContent>
        <mc:Choice Requires="wps">
          <w:drawing>
            <wp:anchor distT="0" distB="0" distL="114300" distR="114300" simplePos="0" relativeHeight="251656704" behindDoc="0" locked="1" layoutInCell="1" allowOverlap="1" wp14:anchorId="0EA25ADB" wp14:editId="23E3D0A2">
              <wp:simplePos x="0" y="0"/>
              <wp:positionH relativeFrom="page">
                <wp:align>center</wp:align>
              </wp:positionH>
              <wp:positionV relativeFrom="paragraph">
                <wp:posOffset>0</wp:posOffset>
              </wp:positionV>
              <wp:extent cx="5773003" cy="395785"/>
              <wp:effectExtent l="0" t="0" r="0" b="0"/>
              <wp:wrapNone/>
              <wp:docPr id="664170647"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7DD0EF" w14:textId="419507BD"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A25ADB" id="_x0000_t202" coordsize="21600,21600" o:spt="202" path="m,l,21600r21600,l21600,xe">
              <v:stroke joinstyle="miter"/>
              <v:path gradientshapeok="t" o:connecttype="rect"/>
            </v:shapetype>
            <v:shape id="_x0000_s1046" type="#_x0000_t202" alt="Sec-Footerprimary" style="position:absolute;margin-left:0;margin-top:0;width:454.55pt;height:31.15pt;z-index:2516577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zkjQIAAIsFAAAOAAAAZHJzL2Uyb0RvYy54bWysVEtv2zAMvg/YfxB0X+00TdMGdYqsRYYB&#10;RVusHXpWZCk2JouapCTOfn0p2nms26XDcnAo8ePrE8mr67YxbK18qMEWfHCSc6ashLK2y4J/f55/&#10;uuAsRGFLYcCqgm9V4NfTjx+uNm6iTqECUyrP0IkNk40reBWjm2RZkJVqRDgBpywqNfhGRDz6ZVZ6&#10;sUHvjclO8/w824AvnQepQsDb207Jp+RfayXjg9ZBRWYKjrlF+nr6LtI3m16JydILV9WyT0P8QxaN&#10;qC0G3bu6FVGwla//cNXU0kMAHU8kNBloXUtFNWA1g/xNNU+VcIpqQXKC29MU/p9beb9+co+exfYz&#10;tPiAiZCNC5OAl6meVvsm/WOmDPVI4XZPm2ojk3g5Go+HeT7kTKJueDkaX4ySm+xg7XyIXxQ0LAkF&#10;9/gsxJZY34XYQXeQFCyAqct5bQwd/HJxYzxbC3zCOf06W+Mq0d3SM2K40EEp9G8+jGWbgp8PRzmZ&#10;WkjOu7jGpiCKWqVP5lA/SXFrVMIY+01pVpdEA2WWmlTtcxNSKhuJQcyF0AmlMdR7DHv8Iav3GHd1&#10;oAVFBhv3xk1twVP1NFuHtMsfu5R1h0f6jupOYmwXLRZe8FNiOl0toNxi23joJio4Oa/xbe9EiI/C&#10;4whhp+BaiA/40QaQfeglzirwv/52n/DY2ajlbIMjWfDwcyW84sx8tdjzl4OzszTDdDgbjTEb5o81&#10;i2ONXTU3gC0zwAXkJIkJH81O1B6aF9wesxQVVcJKjF3wuBNvYrcocPtINZsRCKfWiXhnn5xMrhPN&#10;qXOf2xfhXd/eEQfjHnbDKyZvurzDJksLs1UEXdMIHFjtHwAnnjq5305ppRyfCXXYodNX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NJdXOSNAgAAiwUAAA4AAAAAAAAAAAAAAAAALgIAAGRycy9lMm9Eb2MueG1sUEsBAi0AFAAG&#10;AAgAAAAhAEoO5H/bAAAABAEAAA8AAAAAAAAAAAAAAAAA5wQAAGRycy9kb3ducmV2LnhtbFBLBQYA&#10;AAAABAAEAPMAAADvBQAAAAA=&#10;" stroked="f" strokeweight=".5pt">
              <v:fill opacity="0"/>
              <v:textbox>
                <w:txbxContent>
                  <w:p w14:paraId="417DD0EF" w14:textId="419507BD"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753A" w14:textId="77777777" w:rsidR="007F7CA1" w:rsidRDefault="007F7CA1">
    <w:pPr>
      <w:pBdr>
        <w:top w:val="single" w:sz="6" w:space="1" w:color="auto"/>
      </w:pBdr>
      <w:rPr>
        <w:sz w:val="18"/>
      </w:rPr>
    </w:pPr>
  </w:p>
  <w:p w14:paraId="56E0FAF9" w14:textId="5CF052FA" w:rsidR="007F7CA1" w:rsidRDefault="007F7CA1">
    <w:pPr>
      <w:jc w:val="right"/>
      <w:rPr>
        <w:i/>
        <w:sz w:val="18"/>
      </w:rPr>
    </w:pPr>
    <w:r>
      <w:rPr>
        <w:i/>
        <w:sz w:val="18"/>
      </w:rPr>
      <w:fldChar w:fldCharType="begin"/>
    </w:r>
    <w:r>
      <w:rPr>
        <w:i/>
        <w:sz w:val="18"/>
      </w:rPr>
      <w:instrText xml:space="preserve"> STYLEREF ShortT </w:instrText>
    </w:r>
    <w:r>
      <w:rPr>
        <w:i/>
        <w:sz w:val="18"/>
      </w:rPr>
      <w:fldChar w:fldCharType="separate"/>
    </w:r>
    <w:r w:rsidR="001E3450">
      <w:rPr>
        <w:i/>
        <w:noProof/>
        <w:sz w:val="18"/>
      </w:rPr>
      <w:t>Airports (Control of On-Airport Activities) Regulations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E345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1009188C" w14:textId="1B090DA7" w:rsidR="007F7CA1" w:rsidRDefault="009A508D">
    <w:pPr>
      <w:rPr>
        <w:i/>
        <w:sz w:val="18"/>
      </w:rPr>
    </w:pPr>
    <w:r>
      <w:rPr>
        <w:i/>
        <w:noProof/>
        <w:sz w:val="18"/>
      </w:rPr>
      <w:t>I25hf102.DOCX</w:t>
    </w:r>
    <w:r w:rsidR="007F7CA1">
      <w:rPr>
        <w:i/>
        <w:sz w:val="18"/>
      </w:rPr>
      <w:t xml:space="preserve"> </w:t>
    </w:r>
    <w:r>
      <w:rPr>
        <w:i/>
        <w:noProof/>
        <w:sz w:val="18"/>
      </w:rPr>
      <w:t>24/9/2025 11:20 AM</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2F4A" w14:textId="77777777" w:rsidR="007500C8" w:rsidRPr="00E33C1C" w:rsidRDefault="007500C8" w:rsidP="007D4CD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172ADD76" w14:textId="77777777" w:rsidTr="00B33709">
      <w:tc>
        <w:tcPr>
          <w:tcW w:w="709" w:type="dxa"/>
          <w:tcBorders>
            <w:top w:val="nil"/>
            <w:left w:val="nil"/>
            <w:bottom w:val="nil"/>
            <w:right w:val="nil"/>
          </w:tcBorders>
        </w:tcPr>
        <w:p w14:paraId="2980F4AA" w14:textId="77777777" w:rsidR="007500C8" w:rsidRDefault="007500C8" w:rsidP="002D4F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5336DBDF" w14:textId="5EC16E5E" w:rsidR="007500C8" w:rsidRDefault="007500C8"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1383" w:type="dxa"/>
          <w:tcBorders>
            <w:top w:val="nil"/>
            <w:left w:val="nil"/>
            <w:bottom w:val="nil"/>
            <w:right w:val="nil"/>
          </w:tcBorders>
        </w:tcPr>
        <w:p w14:paraId="7A9DEA1A" w14:textId="77777777" w:rsidR="007500C8" w:rsidRDefault="007500C8" w:rsidP="002D4F13">
          <w:pPr>
            <w:spacing w:line="0" w:lineRule="atLeast"/>
            <w:jc w:val="right"/>
            <w:rPr>
              <w:sz w:val="18"/>
            </w:rPr>
          </w:pPr>
        </w:p>
      </w:tc>
    </w:tr>
    <w:tr w:rsidR="007500C8" w14:paraId="30FE9AF4"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7EAEA3" w14:textId="04D800DF" w:rsidR="007500C8" w:rsidRDefault="009A508D" w:rsidP="002D4F13">
          <w:pPr>
            <w:jc w:val="right"/>
            <w:rPr>
              <w:sz w:val="18"/>
            </w:rPr>
          </w:pPr>
          <w:r>
            <w:rPr>
              <w:i/>
              <w:noProof/>
              <w:sz w:val="18"/>
            </w:rPr>
            <w:t>I25hf102.DOCX</w:t>
          </w:r>
          <w:r w:rsidR="007500C8" w:rsidRPr="00ED79B6">
            <w:rPr>
              <w:i/>
              <w:sz w:val="18"/>
            </w:rPr>
            <w:t xml:space="preserve"> </w:t>
          </w:r>
          <w:r>
            <w:rPr>
              <w:i/>
              <w:noProof/>
              <w:sz w:val="18"/>
            </w:rPr>
            <w:t>24/9/2025 11:20 AM</w:t>
          </w:r>
        </w:p>
      </w:tc>
    </w:tr>
  </w:tbl>
  <w:p w14:paraId="328B4028" w14:textId="77777777" w:rsidR="007500C8" w:rsidRPr="00ED79B6" w:rsidRDefault="001769A7" w:rsidP="007500C8">
    <w:pPr>
      <w:rPr>
        <w:i/>
        <w:sz w:val="18"/>
      </w:rPr>
    </w:pPr>
    <w:r w:rsidRPr="001769A7">
      <w:rPr>
        <w:b/>
        <w:i/>
        <w:noProof/>
        <w:sz w:val="18"/>
        <w:lang w:val="en-US"/>
      </w:rPr>
      <mc:AlternateContent>
        <mc:Choice Requires="wps">
          <w:drawing>
            <wp:anchor distT="0" distB="0" distL="114300" distR="114300" simplePos="0" relativeHeight="251648512" behindDoc="1" locked="1" layoutInCell="1" allowOverlap="1" wp14:anchorId="75C78E05" wp14:editId="03A05A5E">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E81992" w14:textId="649C4597"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C78E05" id="_x0000_t202" coordsize="21600,21600" o:spt="202" path="m,l,21600r21600,l21600,xe">
              <v:stroke joinstyle="miter"/>
              <v:path gradientshapeok="t" o:connecttype="rect"/>
            </v:shapetype>
            <v:shape id="Text Box 30" o:spid="_x0000_s1049" type="#_x0000_t202" alt="Sec-Footerevenpage" style="position:absolute;margin-left:0;margin-top:0;width:454.55pt;height:31.15pt;z-index:-2516648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Uv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Q8OFFhBuUdmOGiHxlu+UPh898yHJ+ZwSpAMOPnhEQ+pAbsP&#10;nUTJBtyvv32PeCQvaimpceoK6n9umROU6K8GaX3dGw7jmKbLcDTu48Wda1bnGrOt5oCs6OGOsTyJ&#10;ER/0QZQOqhdcELMYFVXMcIxd0HAQ56HdBbhguJjNEggH07Jwb5aWR9exzZGcz80Lc7ZjcEDuP8Bh&#10;PtnkDZFbbLQ0MNsGkCqxPDa67Wr3ADjUaU66BRS3xvk9oU5rcvoK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sVNS+AAgAAbgUA&#10;AA4AAAAAAAAAAAAAAAAALgIAAGRycy9lMm9Eb2MueG1sUEsBAi0AFAAGAAgAAAAhAE4xZi3ZAAAA&#10;BAEAAA8AAAAAAAAAAAAAAAAA2gQAAGRycy9kb3ducmV2LnhtbFBLBQYAAAAABAAEAPMAAADgBQAA&#10;AAA=&#10;" stroked="f" strokeweight=".5pt">
              <v:textbox>
                <w:txbxContent>
                  <w:p w14:paraId="05E81992" w14:textId="649C4597"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9DC6" w14:textId="77777777" w:rsidR="00472DBE" w:rsidRPr="00E33C1C" w:rsidRDefault="00472DBE" w:rsidP="007D4CD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472DBE" w14:paraId="066319A9" w14:textId="77777777" w:rsidTr="002D4F13">
      <w:tc>
        <w:tcPr>
          <w:tcW w:w="1384" w:type="dxa"/>
          <w:tcBorders>
            <w:top w:val="nil"/>
            <w:left w:val="nil"/>
            <w:bottom w:val="nil"/>
            <w:right w:val="nil"/>
          </w:tcBorders>
        </w:tcPr>
        <w:p w14:paraId="51D8B55B" w14:textId="77777777" w:rsidR="00472DBE" w:rsidRDefault="00472DBE" w:rsidP="002D4F13">
          <w:pPr>
            <w:spacing w:line="0" w:lineRule="atLeast"/>
            <w:rPr>
              <w:sz w:val="18"/>
            </w:rPr>
          </w:pPr>
        </w:p>
      </w:tc>
      <w:tc>
        <w:tcPr>
          <w:tcW w:w="6379" w:type="dxa"/>
          <w:tcBorders>
            <w:top w:val="nil"/>
            <w:left w:val="nil"/>
            <w:bottom w:val="nil"/>
            <w:right w:val="nil"/>
          </w:tcBorders>
        </w:tcPr>
        <w:p w14:paraId="01B24ACA" w14:textId="39710DBF" w:rsidR="00472DBE" w:rsidRDefault="00472DBE"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709" w:type="dxa"/>
          <w:tcBorders>
            <w:top w:val="nil"/>
            <w:left w:val="nil"/>
            <w:bottom w:val="nil"/>
            <w:right w:val="nil"/>
          </w:tcBorders>
        </w:tcPr>
        <w:p w14:paraId="2FEBDBFC" w14:textId="77777777" w:rsidR="00472DBE" w:rsidRDefault="00472DBE" w:rsidP="002D4F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r w:rsidR="00472DBE" w14:paraId="71038D3C" w14:textId="77777777" w:rsidTr="002D4F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DC1AF9" w14:textId="57DB89A8" w:rsidR="00472DBE" w:rsidRDefault="009A508D" w:rsidP="002D4F13">
          <w:pPr>
            <w:rPr>
              <w:sz w:val="18"/>
            </w:rPr>
          </w:pPr>
          <w:r>
            <w:rPr>
              <w:i/>
              <w:noProof/>
              <w:sz w:val="18"/>
            </w:rPr>
            <w:t>I25hf102.DOCX</w:t>
          </w:r>
          <w:r w:rsidR="00472DBE" w:rsidRPr="00ED79B6">
            <w:rPr>
              <w:i/>
              <w:sz w:val="18"/>
            </w:rPr>
            <w:t xml:space="preserve"> </w:t>
          </w:r>
          <w:r>
            <w:rPr>
              <w:i/>
              <w:noProof/>
              <w:sz w:val="18"/>
            </w:rPr>
            <w:t>24/9/2025 11:20 AM</w:t>
          </w:r>
        </w:p>
      </w:tc>
    </w:tr>
  </w:tbl>
  <w:p w14:paraId="304E1B47" w14:textId="77777777" w:rsidR="00472DBE" w:rsidRPr="00ED79B6" w:rsidRDefault="001769A7" w:rsidP="00472DBE">
    <w:pPr>
      <w:rPr>
        <w:i/>
        <w:sz w:val="18"/>
      </w:rPr>
    </w:pPr>
    <w:r w:rsidRPr="001769A7">
      <w:rPr>
        <w:b/>
        <w:i/>
        <w:noProof/>
        <w:sz w:val="18"/>
        <w:lang w:val="en-US"/>
      </w:rPr>
      <mc:AlternateContent>
        <mc:Choice Requires="wps">
          <w:drawing>
            <wp:anchor distT="0" distB="0" distL="114300" distR="114300" simplePos="0" relativeHeight="251646464" behindDoc="1" locked="1" layoutInCell="1" allowOverlap="1" wp14:anchorId="39B78810" wp14:editId="50EBA554">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DCE1A8" w14:textId="6D334F4E"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B78810" id="_x0000_t202" coordsize="21600,21600" o:spt="202" path="m,l,21600r21600,l21600,xe">
              <v:stroke joinstyle="miter"/>
              <v:path gradientshapeok="t" o:connecttype="rect"/>
            </v:shapetype>
            <v:shape id="Text Box 28" o:spid="_x0000_s1050" type="#_x0000_t202" alt="Sec-Footerprimary" style="position:absolute;margin-left:0;margin-top:0;width:454.55pt;height:31.15pt;z-index:-2516669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hogAIAAG4FAAAOAAAAZHJzL2Uyb0RvYy54bWysVEtvGyEQvlfqf0Dc612/4sTyOnITuaoU&#10;JVGTKmfMgo3KMhSwd91fn4FdP5r2kqo+4GHnmyffzOy6qTTZCecVmIL2ezklwnAolVkX9Pvz8tMl&#10;JT4wUzINRhR0Lzy9nn/8MKvtVAxgA7oUjqAT46e1LegmBDvNMs83omK+B1YYVEpwFQt4deusdKxG&#10;75XOBnl+kdXgSuuAC+/x622rpPPkX0rBw4OUXgSiC4q5hXS6dK7imc1nbLp2zG4U79Jg/5BFxZTB&#10;oEdXtywwsnXqD1eV4g48yNDjUGUgpeIi1YDV9PM31TxtmBWpFmyOt8c2+f/nlt/vnuyjI6H5DA0+&#10;YGxIbf3U48dYTyNdFf8xU4J6bOH+2DbRBMLx43gyGeb5kBKOuuHVeHI5jm6yk7V1PnwRUJEoFNTh&#10;s6Rusd2dDy30AInBPGhVLpXW6eLWqxvtyI7hEy7Tr/P+G0wbUhf0YjjOk2cD0b51rU30IxIbunin&#10;EpMU9lpEjDbfhCSqTJWm4JGH4hiecS5MSE3C6hI6oiSGeo9hhz9l9R7jtg60SJHBhKNxpQy4VH0a&#10;n1Pa5Y9DyrLF4+Oc1R3F0KwaLLygg9GBAiso98gMB+3QeMuXCp/vjvnwyBxOCZIBJz884CE1YPeh&#10;kyjZgPv1t+8Rj+RFLSU1Tl1B/c8tc4IS/dUgra/6o1Ec03QZjScDvLhzzepcY7bVDSAr+rhjLE9i&#10;xAd9EKWD6gUXxCJGRRUzHGMXNBzEm9DuAlwwXCwWCYSDaVm4M0+WR9exzZGcz80Lc7ZjcEDu38Nh&#10;Ptn0DZFbbLQ0sNgGkCqxPDa67Wr3ADjUaU66BRS3xvk9oU5rcv4K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MUASGiAAgAAbgUA&#10;AA4AAAAAAAAAAAAAAAAALgIAAGRycy9lMm9Eb2MueG1sUEsBAi0AFAAGAAgAAAAhAE4xZi3ZAAAA&#10;BAEAAA8AAAAAAAAAAAAAAAAA2gQAAGRycy9kb3ducmV2LnhtbFBLBQYAAAAABAAEAPMAAADgBQAA&#10;AAA=&#10;" stroked="f" strokeweight=".5pt">
              <v:textbox>
                <w:txbxContent>
                  <w:p w14:paraId="3FDCE1A8" w14:textId="6D334F4E"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3F5F"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7500C8" w14:paraId="016EE728" w14:textId="77777777" w:rsidTr="00B33709">
      <w:tc>
        <w:tcPr>
          <w:tcW w:w="1384" w:type="dxa"/>
          <w:tcBorders>
            <w:top w:val="nil"/>
            <w:left w:val="nil"/>
            <w:bottom w:val="nil"/>
            <w:right w:val="nil"/>
          </w:tcBorders>
        </w:tcPr>
        <w:p w14:paraId="4AFD03FD" w14:textId="77777777" w:rsidR="007500C8" w:rsidRDefault="007500C8" w:rsidP="002D4F13">
          <w:pPr>
            <w:spacing w:line="0" w:lineRule="atLeast"/>
            <w:rPr>
              <w:sz w:val="18"/>
            </w:rPr>
          </w:pPr>
        </w:p>
      </w:tc>
      <w:tc>
        <w:tcPr>
          <w:tcW w:w="6379" w:type="dxa"/>
          <w:tcBorders>
            <w:top w:val="nil"/>
            <w:left w:val="nil"/>
            <w:bottom w:val="nil"/>
            <w:right w:val="nil"/>
          </w:tcBorders>
        </w:tcPr>
        <w:p w14:paraId="678EF100" w14:textId="64368FB7" w:rsidR="007500C8" w:rsidRDefault="007500C8"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709" w:type="dxa"/>
          <w:tcBorders>
            <w:top w:val="nil"/>
            <w:left w:val="nil"/>
            <w:bottom w:val="nil"/>
            <w:right w:val="nil"/>
          </w:tcBorders>
        </w:tcPr>
        <w:p w14:paraId="71C08302" w14:textId="77777777" w:rsidR="007500C8" w:rsidRDefault="007500C8" w:rsidP="002D4F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r w:rsidR="007500C8" w14:paraId="0E97C1C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A68DB9" w14:textId="05E6D712" w:rsidR="007500C8" w:rsidRDefault="009A508D" w:rsidP="002D4F13">
          <w:pPr>
            <w:rPr>
              <w:sz w:val="18"/>
            </w:rPr>
          </w:pPr>
          <w:r>
            <w:rPr>
              <w:i/>
              <w:noProof/>
              <w:sz w:val="18"/>
            </w:rPr>
            <w:t>I25hf102.DOCX</w:t>
          </w:r>
          <w:r w:rsidR="007500C8" w:rsidRPr="00ED79B6">
            <w:rPr>
              <w:i/>
              <w:sz w:val="18"/>
            </w:rPr>
            <w:t xml:space="preserve"> </w:t>
          </w:r>
          <w:r>
            <w:rPr>
              <w:i/>
              <w:noProof/>
              <w:sz w:val="18"/>
            </w:rPr>
            <w:t>24/9/2025 11:20 AM</w:t>
          </w:r>
        </w:p>
      </w:tc>
    </w:tr>
  </w:tbl>
  <w:p w14:paraId="6EF1F73F" w14:textId="77777777" w:rsidR="007500C8" w:rsidRPr="00ED79B6" w:rsidRDefault="007500C8"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8A47" w14:textId="77777777" w:rsidR="00715914" w:rsidRDefault="00715914" w:rsidP="007D4CDA">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56272" w14:paraId="5DCA89BB" w14:textId="77777777" w:rsidTr="002D4F13">
      <w:tc>
        <w:tcPr>
          <w:tcW w:w="8472" w:type="dxa"/>
        </w:tcPr>
        <w:p w14:paraId="7A8BBC7A" w14:textId="2D67EF00" w:rsidR="00756272" w:rsidRDefault="009A508D" w:rsidP="002D4F13">
          <w:pPr>
            <w:rPr>
              <w:sz w:val="18"/>
            </w:rPr>
          </w:pPr>
          <w:r>
            <w:rPr>
              <w:i/>
              <w:noProof/>
              <w:sz w:val="18"/>
            </w:rPr>
            <w:t>I25hf102.DOCX</w:t>
          </w:r>
          <w:r w:rsidR="00756272" w:rsidRPr="00ED79B6">
            <w:rPr>
              <w:i/>
              <w:sz w:val="18"/>
            </w:rPr>
            <w:t xml:space="preserve"> </w:t>
          </w:r>
          <w:r>
            <w:rPr>
              <w:i/>
              <w:noProof/>
              <w:sz w:val="18"/>
            </w:rPr>
            <w:t>24/9/2025 11:20 AM</w:t>
          </w:r>
        </w:p>
      </w:tc>
    </w:tr>
  </w:tbl>
  <w:p w14:paraId="3E12BD0D" w14:textId="77777777" w:rsidR="00756272" w:rsidRPr="007500C8" w:rsidRDefault="001769A7" w:rsidP="007500C8">
    <w:pPr>
      <w:pStyle w:val="Footer"/>
    </w:pPr>
    <w:r w:rsidRPr="00324EB0">
      <w:rPr>
        <w:b/>
        <w:noProof/>
        <w:lang w:val="en-US"/>
      </w:rPr>
      <mc:AlternateContent>
        <mc:Choice Requires="wps">
          <w:drawing>
            <wp:anchor distT="0" distB="0" distL="114300" distR="114300" simplePos="0" relativeHeight="251649536" behindDoc="1" locked="1" layoutInCell="1" allowOverlap="1" wp14:anchorId="5CB16698" wp14:editId="1CB9AEC3">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DD353A" w14:textId="518405BD"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B16698"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3EDD353A" w14:textId="518405BD"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F1C6" w14:textId="77777777"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4F6" w14:textId="77777777" w:rsidR="007500C8" w:rsidRPr="00E33C1C" w:rsidRDefault="007500C8" w:rsidP="007D4CD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39F12F11" w14:textId="77777777" w:rsidTr="00B33709">
      <w:tc>
        <w:tcPr>
          <w:tcW w:w="709" w:type="dxa"/>
          <w:tcBorders>
            <w:top w:val="nil"/>
            <w:left w:val="nil"/>
            <w:bottom w:val="nil"/>
            <w:right w:val="nil"/>
          </w:tcBorders>
        </w:tcPr>
        <w:p w14:paraId="468FC690" w14:textId="77777777" w:rsidR="007500C8" w:rsidRDefault="007500C8" w:rsidP="002D4F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14:paraId="14C149F2" w14:textId="1BCB42D5" w:rsidR="007500C8" w:rsidRDefault="007500C8"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1383" w:type="dxa"/>
          <w:tcBorders>
            <w:top w:val="nil"/>
            <w:left w:val="nil"/>
            <w:bottom w:val="nil"/>
            <w:right w:val="nil"/>
          </w:tcBorders>
        </w:tcPr>
        <w:p w14:paraId="563E9544" w14:textId="77777777" w:rsidR="007500C8" w:rsidRDefault="007500C8" w:rsidP="002D4F13">
          <w:pPr>
            <w:spacing w:line="0" w:lineRule="atLeast"/>
            <w:jc w:val="right"/>
            <w:rPr>
              <w:sz w:val="18"/>
            </w:rPr>
          </w:pPr>
        </w:p>
      </w:tc>
    </w:tr>
    <w:tr w:rsidR="007500C8" w14:paraId="53F7CCD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4A75F16" w14:textId="69D52CA8" w:rsidR="007500C8" w:rsidRDefault="009A508D" w:rsidP="002D4F13">
          <w:pPr>
            <w:jc w:val="right"/>
            <w:rPr>
              <w:sz w:val="18"/>
            </w:rPr>
          </w:pPr>
          <w:r>
            <w:rPr>
              <w:i/>
              <w:noProof/>
              <w:sz w:val="18"/>
            </w:rPr>
            <w:t>I25hf102.DOCX</w:t>
          </w:r>
          <w:r w:rsidR="007500C8" w:rsidRPr="00ED79B6">
            <w:rPr>
              <w:i/>
              <w:sz w:val="18"/>
            </w:rPr>
            <w:t xml:space="preserve"> </w:t>
          </w:r>
          <w:r>
            <w:rPr>
              <w:i/>
              <w:noProof/>
              <w:sz w:val="18"/>
            </w:rPr>
            <w:t>24/9/2025 11:20 AM</w:t>
          </w:r>
        </w:p>
      </w:tc>
    </w:tr>
  </w:tbl>
  <w:p w14:paraId="647B66D8" w14:textId="77777777" w:rsidR="007500C8" w:rsidRPr="00ED79B6" w:rsidRDefault="001769A7" w:rsidP="007500C8">
    <w:pPr>
      <w:rPr>
        <w:i/>
        <w:sz w:val="18"/>
      </w:rPr>
    </w:pPr>
    <w:r w:rsidRPr="001769A7">
      <w:rPr>
        <w:b/>
        <w:i/>
        <w:noProof/>
        <w:sz w:val="18"/>
        <w:lang w:val="en-US"/>
      </w:rPr>
      <mc:AlternateContent>
        <mc:Choice Requires="wps">
          <w:drawing>
            <wp:anchor distT="0" distB="0" distL="114300" distR="114300" simplePos="0" relativeHeight="251653632" behindDoc="1" locked="1" layoutInCell="1" allowOverlap="1" wp14:anchorId="7B6AFE43" wp14:editId="52A95018">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5408F0" w14:textId="0B2C9741"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6AFE43"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235408F0" w14:textId="0B2C9741"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A14A" w14:textId="77777777" w:rsidR="007500C8" w:rsidRPr="00E33C1C" w:rsidRDefault="007500C8" w:rsidP="007D4CD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3D9AFA18" w14:textId="77777777" w:rsidTr="00B33709">
      <w:tc>
        <w:tcPr>
          <w:tcW w:w="1383" w:type="dxa"/>
          <w:tcBorders>
            <w:top w:val="nil"/>
            <w:left w:val="nil"/>
            <w:bottom w:val="nil"/>
            <w:right w:val="nil"/>
          </w:tcBorders>
        </w:tcPr>
        <w:p w14:paraId="43C78027" w14:textId="77777777" w:rsidR="007500C8" w:rsidRDefault="007500C8" w:rsidP="002D4F13">
          <w:pPr>
            <w:spacing w:line="0" w:lineRule="atLeast"/>
            <w:rPr>
              <w:sz w:val="18"/>
            </w:rPr>
          </w:pPr>
        </w:p>
      </w:tc>
      <w:tc>
        <w:tcPr>
          <w:tcW w:w="6380" w:type="dxa"/>
          <w:tcBorders>
            <w:top w:val="nil"/>
            <w:left w:val="nil"/>
            <w:bottom w:val="nil"/>
            <w:right w:val="nil"/>
          </w:tcBorders>
        </w:tcPr>
        <w:p w14:paraId="578C4410" w14:textId="3AAEF527" w:rsidR="007500C8" w:rsidRDefault="007500C8"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709" w:type="dxa"/>
          <w:tcBorders>
            <w:top w:val="nil"/>
            <w:left w:val="nil"/>
            <w:bottom w:val="nil"/>
            <w:right w:val="nil"/>
          </w:tcBorders>
        </w:tcPr>
        <w:p w14:paraId="3B1C093B" w14:textId="77777777" w:rsidR="007500C8" w:rsidRDefault="007500C8" w:rsidP="002D4F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i</w:t>
          </w:r>
          <w:r w:rsidRPr="00ED79B6">
            <w:rPr>
              <w:i/>
              <w:sz w:val="18"/>
            </w:rPr>
            <w:fldChar w:fldCharType="end"/>
          </w:r>
        </w:p>
      </w:tc>
    </w:tr>
    <w:tr w:rsidR="007500C8" w14:paraId="3092B04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D794681" w14:textId="6AB9E446" w:rsidR="007500C8" w:rsidRDefault="009A508D" w:rsidP="002D4F13">
          <w:pPr>
            <w:rPr>
              <w:sz w:val="18"/>
            </w:rPr>
          </w:pPr>
          <w:r>
            <w:rPr>
              <w:i/>
              <w:noProof/>
              <w:sz w:val="18"/>
            </w:rPr>
            <w:t>I25hf102.DOCX</w:t>
          </w:r>
          <w:r w:rsidR="007500C8" w:rsidRPr="00ED79B6">
            <w:rPr>
              <w:i/>
              <w:sz w:val="18"/>
            </w:rPr>
            <w:t xml:space="preserve"> </w:t>
          </w:r>
          <w:r>
            <w:rPr>
              <w:i/>
              <w:noProof/>
              <w:sz w:val="18"/>
            </w:rPr>
            <w:t>24/9/2025 11:20 AM</w:t>
          </w:r>
        </w:p>
      </w:tc>
    </w:tr>
  </w:tbl>
  <w:p w14:paraId="0680B550" w14:textId="77777777" w:rsidR="007500C8" w:rsidRPr="00ED79B6" w:rsidRDefault="001769A7" w:rsidP="007500C8">
    <w:pPr>
      <w:rPr>
        <w:i/>
        <w:sz w:val="18"/>
      </w:rPr>
    </w:pPr>
    <w:r w:rsidRPr="001769A7">
      <w:rPr>
        <w:b/>
        <w:i/>
        <w:noProof/>
        <w:sz w:val="18"/>
        <w:lang w:val="en-US"/>
      </w:rPr>
      <mc:AlternateContent>
        <mc:Choice Requires="wps">
          <w:drawing>
            <wp:anchor distT="0" distB="0" distL="114300" distR="114300" simplePos="0" relativeHeight="251650560" behindDoc="1" locked="1" layoutInCell="1" allowOverlap="1" wp14:anchorId="44728568" wp14:editId="7874B4B4">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D378BF" w14:textId="53E25B04"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728568"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77D378BF" w14:textId="53E25B04"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5C57" w14:textId="77777777" w:rsidR="007F7CA1" w:rsidRPr="00D90ABA" w:rsidRDefault="007F7CA1" w:rsidP="007D4CD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7F7CA1" w14:paraId="25F55D2E" w14:textId="77777777" w:rsidTr="002D4F13">
      <w:tc>
        <w:tcPr>
          <w:tcW w:w="365" w:type="pct"/>
        </w:tcPr>
        <w:p w14:paraId="1F796075" w14:textId="77777777" w:rsidR="007F7CA1" w:rsidRDefault="007F7CA1" w:rsidP="002D4F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E7633CF" w14:textId="5B52384E" w:rsidR="007F7CA1" w:rsidRDefault="007F7CA1"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947" w:type="pct"/>
        </w:tcPr>
        <w:p w14:paraId="67AE54BA" w14:textId="77777777" w:rsidR="007F7CA1" w:rsidRDefault="007F7CA1" w:rsidP="002D4F13">
          <w:pPr>
            <w:spacing w:line="0" w:lineRule="atLeast"/>
            <w:jc w:val="right"/>
            <w:rPr>
              <w:sz w:val="18"/>
            </w:rPr>
          </w:pPr>
        </w:p>
      </w:tc>
    </w:tr>
    <w:tr w:rsidR="007F7CA1" w14:paraId="34AEAAF5" w14:textId="77777777" w:rsidTr="002D4F13">
      <w:tc>
        <w:tcPr>
          <w:tcW w:w="5000" w:type="pct"/>
          <w:gridSpan w:val="3"/>
        </w:tcPr>
        <w:p w14:paraId="51047FFB" w14:textId="248307F5" w:rsidR="007F7CA1" w:rsidRDefault="009A508D" w:rsidP="002D4F13">
          <w:pPr>
            <w:jc w:val="right"/>
            <w:rPr>
              <w:sz w:val="18"/>
            </w:rPr>
          </w:pPr>
          <w:r>
            <w:rPr>
              <w:i/>
              <w:noProof/>
              <w:sz w:val="18"/>
            </w:rPr>
            <w:t>I25hf102.DOCX</w:t>
          </w:r>
          <w:r w:rsidR="007F7CA1" w:rsidRPr="00ED79B6">
            <w:rPr>
              <w:i/>
              <w:sz w:val="18"/>
            </w:rPr>
            <w:t xml:space="preserve"> </w:t>
          </w:r>
          <w:r>
            <w:rPr>
              <w:i/>
              <w:noProof/>
              <w:sz w:val="18"/>
            </w:rPr>
            <w:t>24/9/2025 11:20 AM</w:t>
          </w:r>
        </w:p>
      </w:tc>
    </w:tr>
  </w:tbl>
  <w:p w14:paraId="2BE14CA0" w14:textId="226934F3" w:rsidR="007F7CA1" w:rsidRPr="00D90ABA" w:rsidRDefault="00621C8B" w:rsidP="002D4F13">
    <w:pPr>
      <w:rPr>
        <w:sz w:val="18"/>
      </w:rPr>
    </w:pPr>
    <w:r w:rsidRPr="00621C8B">
      <w:rPr>
        <w:rFonts w:ascii="EB Garamond" w:hAnsi="EB Garamond" w:cs="EB Garamond"/>
        <w:b/>
        <w:noProof/>
        <w:color w:val="084D5E"/>
        <w:sz w:val="18"/>
        <w:lang w:val="en-US"/>
      </w:rPr>
      <mc:AlternateContent>
        <mc:Choice Requires="wps">
          <w:drawing>
            <wp:anchor distT="0" distB="0" distL="114300" distR="114300" simplePos="0" relativeHeight="251654656" behindDoc="0" locked="1" layoutInCell="1" allowOverlap="1" wp14:anchorId="39210FC4" wp14:editId="2482BBEE">
              <wp:simplePos x="0" y="0"/>
              <wp:positionH relativeFrom="page">
                <wp:align>center</wp:align>
              </wp:positionH>
              <wp:positionV relativeFrom="paragraph">
                <wp:posOffset>0</wp:posOffset>
              </wp:positionV>
              <wp:extent cx="5773003" cy="395785"/>
              <wp:effectExtent l="0" t="0" r="0" b="0"/>
              <wp:wrapNone/>
              <wp:docPr id="45256294"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070476" w14:textId="6F29FAC0"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210FC4" id="_x0000_t202" coordsize="21600,21600" o:spt="202" path="m,l,21600r21600,l21600,xe">
              <v:stroke joinstyle="miter"/>
              <v:path gradientshapeok="t" o:connecttype="rect"/>
            </v:shapetype>
            <v:shape id="_x0000_s1036" type="#_x0000_t202" alt="Sec-Footerevenpage" style="position:absolute;margin-left:0;margin-top:0;width:454.55pt;height:31.15pt;z-index:2516567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x/jAIAAIsFAAAOAAAAZHJzL2Uyb0RvYy54bWysVEtv2zAMvg/YfxB0X+00TdMGdYqsRYYB&#10;RVusHXpWZCk2JouapCTOfn0p2nms26XDcnAo8ePrE8mr67YxbK18qMEWfHCSc6ashLK2y4J/f55/&#10;uuAsRGFLYcCqgm9V4NfTjx+uNm6iTqECUyrP0IkNk40reBWjm2RZkJVqRDgBpywqNfhGRDz6ZVZ6&#10;sUHvjclO8/w824AvnQepQsDb207Jp+RfayXjg9ZBRWYKjrlF+nr6LtI3m16JydILV9WyT0P8QxaN&#10;qC0G3bu6FVGwla//cNXU0kMAHU8kNBloXUtFNWA1g/xNNU+VcIpqQXKC29MU/p9beb9+co+exfYz&#10;tPiAiZCNC5OAl6meVvsm/WOmDPVI4XZPm2ojk3g5Go+HeT7kTKJueDkaX4ySm+xg7XyIXxQ0LAkF&#10;9/gsxJZY34XYQXeQFCyAqct5bQwd/HJxYzxbC3zCOf06W+Mq0d3SM2K40EEp9G8+jGWbgp8PRzmZ&#10;WkjOu7jGpiCKWqVP5lA/SXFrVMIY+01pVpdEA2WWmlTtcxNSKhuJQcyF0AmlMdR7DHv8Iav3GHd1&#10;oAVFBhv3xk1twVP1NFuHtMsfu5R1h0f6jupOYmwXLRaO7UFMp6sFlFtsGw/dRAUn5zW+7Z0I8VF4&#10;HCHsFFwL8QE/2gCyD73EWQX+19/uEx47G7WcbXAkCx5+roRXnJmvFnv+cnB2lmaYDmej8Ske/LFm&#10;cayxq+YGsGUGuICcJDHho9mJ2kPzgttjlqKiSliJsQsed+JN7BYFbh+pZjMC4dQ6Ee/sk5PJdaI5&#10;de5z+yK869s74mDcw254xeRNl3fYZGlhtoqgaxqBA6v9A+DEUyf32ymtlOMzoQ47dPoKAAD//wMA&#10;UEsDBBQABgAIAAAAIQBKDuR/2wAAAAQBAAAPAAAAZHJzL2Rvd25yZXYueG1sTI/BTsMwEETvSPyD&#10;tUjcqJ1WqmjIpoJKSBUXaOHSmxsvToS9DrHbhL/HcIHLSqMZzbyt1pN34kxD7AIjFDMFgrgJpmOL&#10;8Pb6eHMLIibNRrvAhPBFEdb15UWlSxNG3tF5n6zIJRxLjdCm1JdSxqYlr+Ms9MTZew+D1ynLwUoz&#10;6DGXeyfnSi2l1x3nhVb3tGmp+difPII7PG2TWtjCbp8PO1afL3LzMCJeX033dyASTekvDD/4GR3q&#10;zHQMJzZROIT8SPq92VupVQHiiLCcL0DWlfwPX38DAAD//wMAUEsBAi0AFAAGAAgAAAAhALaDOJL+&#10;AAAA4QEAABMAAAAAAAAAAAAAAAAAAAAAAFtDb250ZW50X1R5cGVzXS54bWxQSwECLQAUAAYACAAA&#10;ACEAOP0h/9YAAACUAQAACwAAAAAAAAAAAAAAAAAvAQAAX3JlbHMvLnJlbHNQSwECLQAUAAYACAAA&#10;ACEAsj6cf4wCAACLBQAADgAAAAAAAAAAAAAAAAAuAgAAZHJzL2Uyb0RvYy54bWxQSwECLQAUAAYA&#10;CAAAACEASg7kf9sAAAAEAQAADwAAAAAAAAAAAAAAAADmBAAAZHJzL2Rvd25yZXYueG1sUEsFBgAA&#10;AAAEAAQA8wAAAO4FAAAAAA==&#10;" stroked="f" strokeweight=".5pt">
              <v:fill opacity="0"/>
              <v:textbox>
                <w:txbxContent>
                  <w:p w14:paraId="62070476" w14:textId="6F29FAC0"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BB8A" w14:textId="77777777" w:rsidR="007F7CA1" w:rsidRPr="00D90ABA" w:rsidRDefault="007F7CA1" w:rsidP="007D4CD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7F7CA1" w14:paraId="5139F300" w14:textId="77777777" w:rsidTr="002D4F13">
      <w:tc>
        <w:tcPr>
          <w:tcW w:w="947" w:type="pct"/>
        </w:tcPr>
        <w:p w14:paraId="10969924" w14:textId="77777777" w:rsidR="007F7CA1" w:rsidRDefault="007F7CA1" w:rsidP="002D4F13">
          <w:pPr>
            <w:spacing w:line="0" w:lineRule="atLeast"/>
            <w:rPr>
              <w:sz w:val="18"/>
            </w:rPr>
          </w:pPr>
        </w:p>
      </w:tc>
      <w:tc>
        <w:tcPr>
          <w:tcW w:w="3688" w:type="pct"/>
        </w:tcPr>
        <w:p w14:paraId="7C7DC527" w14:textId="48035723" w:rsidR="007F7CA1" w:rsidRDefault="007F7CA1"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365" w:type="pct"/>
        </w:tcPr>
        <w:p w14:paraId="00016986" w14:textId="77777777" w:rsidR="007F7CA1" w:rsidRDefault="007F7CA1" w:rsidP="002D4F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F7CA1" w14:paraId="32B29A9D" w14:textId="77777777" w:rsidTr="002D4F13">
      <w:tc>
        <w:tcPr>
          <w:tcW w:w="5000" w:type="pct"/>
          <w:gridSpan w:val="3"/>
        </w:tcPr>
        <w:p w14:paraId="372C1F1E" w14:textId="2FF827A1" w:rsidR="007F7CA1" w:rsidRDefault="009A508D" w:rsidP="002D4F13">
          <w:pPr>
            <w:rPr>
              <w:sz w:val="18"/>
            </w:rPr>
          </w:pPr>
          <w:r>
            <w:rPr>
              <w:i/>
              <w:noProof/>
              <w:sz w:val="18"/>
            </w:rPr>
            <w:t>I25hf102.DOCX</w:t>
          </w:r>
          <w:r w:rsidR="007F7CA1" w:rsidRPr="00ED79B6">
            <w:rPr>
              <w:i/>
              <w:sz w:val="18"/>
            </w:rPr>
            <w:t xml:space="preserve"> </w:t>
          </w:r>
          <w:r>
            <w:rPr>
              <w:i/>
              <w:noProof/>
              <w:sz w:val="18"/>
            </w:rPr>
            <w:t>24/9/2025 11:20 AM</w:t>
          </w:r>
        </w:p>
      </w:tc>
    </w:tr>
  </w:tbl>
  <w:p w14:paraId="08E25547" w14:textId="34673CFD" w:rsidR="007F7CA1" w:rsidRPr="00D90ABA" w:rsidRDefault="00621C8B" w:rsidP="002D4F13">
    <w:pPr>
      <w:rPr>
        <w:i/>
        <w:sz w:val="18"/>
      </w:rPr>
    </w:pPr>
    <w:r w:rsidRPr="00621C8B">
      <w:rPr>
        <w:rFonts w:ascii="EB Garamond" w:hAnsi="EB Garamond" w:cs="EB Garamond"/>
        <w:b/>
        <w:i/>
        <w:noProof/>
        <w:color w:val="084D5E"/>
        <w:sz w:val="18"/>
        <w:lang w:val="en-US"/>
      </w:rPr>
      <mc:AlternateContent>
        <mc:Choice Requires="wps">
          <w:drawing>
            <wp:anchor distT="0" distB="0" distL="114300" distR="114300" simplePos="0" relativeHeight="251652608" behindDoc="0" locked="1" layoutInCell="1" allowOverlap="1" wp14:anchorId="779B8D33" wp14:editId="6E6B2DAA">
              <wp:simplePos x="0" y="0"/>
              <wp:positionH relativeFrom="page">
                <wp:align>center</wp:align>
              </wp:positionH>
              <wp:positionV relativeFrom="paragraph">
                <wp:posOffset>0</wp:posOffset>
              </wp:positionV>
              <wp:extent cx="5773003" cy="395785"/>
              <wp:effectExtent l="0" t="0" r="0" b="0"/>
              <wp:wrapNone/>
              <wp:docPr id="1477784696"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9E5672" w14:textId="1FA83F23"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B8D33" id="_x0000_t202" coordsize="21600,21600" o:spt="202" path="m,l,21600r21600,l21600,xe">
              <v:stroke joinstyle="miter"/>
              <v:path gradientshapeok="t" o:connecttype="rect"/>
            </v:shapetype>
            <v:shape id="_x0000_s1037" type="#_x0000_t202" alt="Sec-Footerprimary" style="position:absolute;margin-left:0;margin-top:0;width:454.55pt;height:31.15pt;z-index:2516546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OqjQ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0O/FhBuUPaOOgmylu+VPi2d8yHR+Zw&#10;hJApuBbCA36kBuw+9BIlFbhff7uPeGQ2ailpcCQL6n9umBOU6K8GOX81GI3iDKfDaDw5x4M71axO&#10;NWZTLwApM8AFZHkSIz7ovSgd1C+4PeYxKqqY4Ri7oGEvLkK3KHD7cDGfJxBOrWXhzjxZHl3HNkfm&#10;PrcvzNme3gEH4x72w8umb1jeYaOlgfkmgFRpBGKju672D4ATn5jcb6e4Uk7PCXXcobNX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M2M06qNAgAAiwUAAA4AAAAAAAAAAAAAAAAALgIAAGRycy9lMm9Eb2MueG1sUEsBAi0AFAAG&#10;AAgAAAAhAEoO5H/bAAAABAEAAA8AAAAAAAAAAAAAAAAA5wQAAGRycy9kb3ducmV2LnhtbFBLBQYA&#10;AAAABAAEAPMAAADvBQAAAAA=&#10;" stroked="f" strokeweight=".5pt">
              <v:fill opacity="0"/>
              <v:textbox>
                <w:txbxContent>
                  <w:p w14:paraId="6B9E5672" w14:textId="1FA83F23"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EC8D" w14:textId="77777777" w:rsidR="007F7CA1" w:rsidRPr="00E33C1C" w:rsidRDefault="007F7CA1" w:rsidP="007F7CA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7F7CA1" w14:paraId="7B7FA30A" w14:textId="77777777" w:rsidTr="002D4F13">
      <w:tc>
        <w:tcPr>
          <w:tcW w:w="1384" w:type="dxa"/>
          <w:tcBorders>
            <w:top w:val="nil"/>
            <w:left w:val="nil"/>
            <w:bottom w:val="nil"/>
            <w:right w:val="nil"/>
          </w:tcBorders>
        </w:tcPr>
        <w:p w14:paraId="07BD8F34" w14:textId="77777777" w:rsidR="007F7CA1" w:rsidRDefault="007F7CA1" w:rsidP="007F7CA1">
          <w:pPr>
            <w:spacing w:line="0" w:lineRule="atLeast"/>
            <w:rPr>
              <w:sz w:val="18"/>
            </w:rPr>
          </w:pPr>
        </w:p>
      </w:tc>
      <w:tc>
        <w:tcPr>
          <w:tcW w:w="6379" w:type="dxa"/>
          <w:tcBorders>
            <w:top w:val="nil"/>
            <w:left w:val="nil"/>
            <w:bottom w:val="nil"/>
            <w:right w:val="nil"/>
          </w:tcBorders>
        </w:tcPr>
        <w:p w14:paraId="0E2B774A" w14:textId="0CDF8C16" w:rsidR="007F7CA1" w:rsidRDefault="007F7CA1" w:rsidP="007F7C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709" w:type="dxa"/>
          <w:tcBorders>
            <w:top w:val="nil"/>
            <w:left w:val="nil"/>
            <w:bottom w:val="nil"/>
            <w:right w:val="nil"/>
          </w:tcBorders>
        </w:tcPr>
        <w:p w14:paraId="348C0A9B" w14:textId="77777777" w:rsidR="007F7CA1" w:rsidRDefault="007F7CA1" w:rsidP="007F7C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7F7CA1" w14:paraId="62CB24AA" w14:textId="77777777" w:rsidTr="002D4F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9EA274" w14:textId="0B1F959A" w:rsidR="007F7CA1" w:rsidRDefault="009A508D" w:rsidP="007F7CA1">
          <w:pPr>
            <w:rPr>
              <w:sz w:val="18"/>
            </w:rPr>
          </w:pPr>
          <w:r>
            <w:rPr>
              <w:i/>
              <w:noProof/>
              <w:sz w:val="18"/>
            </w:rPr>
            <w:t>I25hf102.DOCX</w:t>
          </w:r>
          <w:r w:rsidR="007F7CA1" w:rsidRPr="00ED79B6">
            <w:rPr>
              <w:i/>
              <w:sz w:val="18"/>
            </w:rPr>
            <w:t xml:space="preserve"> </w:t>
          </w:r>
          <w:r>
            <w:rPr>
              <w:i/>
              <w:noProof/>
              <w:sz w:val="18"/>
            </w:rPr>
            <w:t>24/9/2025 11:20 AM</w:t>
          </w:r>
        </w:p>
      </w:tc>
    </w:tr>
  </w:tbl>
  <w:p w14:paraId="264A7682" w14:textId="77777777" w:rsidR="007F7CA1" w:rsidRPr="00ED79B6" w:rsidRDefault="007F7CA1" w:rsidP="007F7CA1">
    <w:pPr>
      <w:rPr>
        <w:i/>
        <w:sz w:val="18"/>
      </w:rPr>
    </w:pPr>
  </w:p>
  <w:p w14:paraId="6335563C" w14:textId="77777777" w:rsidR="007F7CA1" w:rsidRPr="007F7CA1" w:rsidRDefault="007F7CA1" w:rsidP="007F7CA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C43D" w14:textId="77777777" w:rsidR="00494B9E" w:rsidRPr="00E33C1C" w:rsidRDefault="00494B9E" w:rsidP="00621C8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843"/>
      <w:gridCol w:w="10881"/>
      <w:gridCol w:w="1418"/>
    </w:tblGrid>
    <w:tr w:rsidR="00494B9E" w14:paraId="2EF12CA0" w14:textId="77777777" w:rsidTr="002D4F13">
      <w:tc>
        <w:tcPr>
          <w:tcW w:w="1843" w:type="dxa"/>
          <w:tcBorders>
            <w:top w:val="nil"/>
            <w:left w:val="nil"/>
            <w:bottom w:val="nil"/>
            <w:right w:val="nil"/>
          </w:tcBorders>
        </w:tcPr>
        <w:p w14:paraId="4D4B1CF2" w14:textId="77777777" w:rsidR="00494B9E" w:rsidRDefault="00494B9E" w:rsidP="002D4F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10881" w:type="dxa"/>
          <w:tcBorders>
            <w:top w:val="nil"/>
            <w:left w:val="nil"/>
            <w:bottom w:val="nil"/>
            <w:right w:val="nil"/>
          </w:tcBorders>
        </w:tcPr>
        <w:p w14:paraId="55A24003" w14:textId="27D12E7C" w:rsidR="00494B9E" w:rsidRDefault="00494B9E" w:rsidP="002D4F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3450">
            <w:rPr>
              <w:i/>
              <w:sz w:val="18"/>
            </w:rPr>
            <w:t>Airports (Control of On-Airport Activities) Regulations 2025</w:t>
          </w:r>
          <w:r w:rsidRPr="007A1328">
            <w:rPr>
              <w:i/>
              <w:sz w:val="18"/>
            </w:rPr>
            <w:fldChar w:fldCharType="end"/>
          </w:r>
        </w:p>
      </w:tc>
      <w:tc>
        <w:tcPr>
          <w:tcW w:w="1418" w:type="dxa"/>
          <w:tcBorders>
            <w:top w:val="nil"/>
            <w:left w:val="nil"/>
            <w:bottom w:val="nil"/>
            <w:right w:val="nil"/>
          </w:tcBorders>
        </w:tcPr>
        <w:p w14:paraId="4C7E9399" w14:textId="77777777" w:rsidR="00494B9E" w:rsidRDefault="00494B9E" w:rsidP="002D4F13">
          <w:pPr>
            <w:spacing w:line="0" w:lineRule="atLeast"/>
            <w:jc w:val="right"/>
            <w:rPr>
              <w:sz w:val="18"/>
            </w:rPr>
          </w:pPr>
        </w:p>
      </w:tc>
    </w:tr>
    <w:tr w:rsidR="00494B9E" w14:paraId="2871CE4C" w14:textId="77777777" w:rsidTr="002D4F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42" w:type="dxa"/>
          <w:gridSpan w:val="3"/>
        </w:tcPr>
        <w:p w14:paraId="7549BA02" w14:textId="7D0425A9" w:rsidR="00494B9E" w:rsidRDefault="009A508D" w:rsidP="002D4F13">
          <w:pPr>
            <w:jc w:val="right"/>
            <w:rPr>
              <w:sz w:val="18"/>
            </w:rPr>
          </w:pPr>
          <w:r>
            <w:rPr>
              <w:i/>
              <w:noProof/>
              <w:sz w:val="18"/>
            </w:rPr>
            <w:t>I25hf102.DOCX</w:t>
          </w:r>
          <w:r w:rsidR="00494B9E" w:rsidRPr="00ED79B6">
            <w:rPr>
              <w:i/>
              <w:sz w:val="18"/>
            </w:rPr>
            <w:t xml:space="preserve"> </w:t>
          </w:r>
          <w:r>
            <w:rPr>
              <w:i/>
              <w:noProof/>
              <w:sz w:val="18"/>
            </w:rPr>
            <w:t>24/9/2025 11:20 AM</w:t>
          </w:r>
        </w:p>
      </w:tc>
    </w:tr>
  </w:tbl>
  <w:p w14:paraId="3103FEEB" w14:textId="77777777" w:rsidR="00494B9E" w:rsidRPr="00ED79B6" w:rsidRDefault="00494B9E" w:rsidP="002D4F13">
    <w:pPr>
      <w:rPr>
        <w:i/>
        <w:sz w:val="18"/>
      </w:rPr>
    </w:pPr>
    <w:r w:rsidRPr="00621C8B">
      <w:rPr>
        <w:rFonts w:ascii="EB Garamond" w:hAnsi="EB Garamond" w:cs="EB Garamond"/>
        <w:b/>
        <w:i/>
        <w:noProof/>
        <w:color w:val="084D5E"/>
        <w:sz w:val="18"/>
        <w:lang w:val="en-US"/>
      </w:rPr>
      <mc:AlternateContent>
        <mc:Choice Requires="wps">
          <w:drawing>
            <wp:anchor distT="0" distB="0" distL="114300" distR="114300" simplePos="0" relativeHeight="251668992" behindDoc="0" locked="1" layoutInCell="1" allowOverlap="1" wp14:anchorId="0ED36321" wp14:editId="5E8E9D4A">
              <wp:simplePos x="0" y="0"/>
              <wp:positionH relativeFrom="page">
                <wp:align>center</wp:align>
              </wp:positionH>
              <wp:positionV relativeFrom="paragraph">
                <wp:posOffset>0</wp:posOffset>
              </wp:positionV>
              <wp:extent cx="5773003" cy="395785"/>
              <wp:effectExtent l="0" t="0" r="0" b="0"/>
              <wp:wrapNone/>
              <wp:docPr id="912627632"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67810E" w14:textId="5CA84770" w:rsidR="00494B9E"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D36321" id="_x0000_t202" coordsize="21600,21600" o:spt="202" path="m,l,21600r21600,l21600,xe">
              <v:stroke joinstyle="miter"/>
              <v:path gradientshapeok="t" o:connecttype="rect"/>
            </v:shapetype>
            <v:shape id="_x0000_s1040" type="#_x0000_t202" alt="Sec-Footerevenpage" style="position:absolute;margin-left:0;margin-top:0;width:454.55pt;height:31.15pt;z-index:2516689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cjgIAAIsFAAAOAAAAZHJzL2Uyb0RvYy54bWysVEtv2zAMvg/YfxB0X+00SdMGdYqsRYYB&#10;RVssHXpWZCkWJouapMTOfn0p2Xms26XDcnAo8eNTH3l909aabIXzCkxBB2c5JcJwKJVZF/T78+LT&#10;JSU+MFMyDUYUdCc8vZl9/HDd2Kk4hwp0KRxBJ8ZPG1vQKgQ7zTLPK1EzfwZWGFRKcDULeHTrrHSs&#10;Qe+1zs7z/CJrwJXWARfe4+1dp6Sz5F9KwcOjlF4EoguKuYX0dem7it9sds2ma8dspXifBvuHLGqm&#10;DAY9uLpjgZGNU3+4qhV34EGGMw51BlIqLlINWM0gf1PNsmJWpFqwOd4e2uT/n1v+sF3aJ0dC+xla&#10;fMDYkMb6qcfLWE8rXR3/MVOCemzh7tA20QbC8XI8mQzzfEgJR93wajy5HEc32dHaOh++CKhJFArq&#10;8FlSt9j23ocOuofEYB60KhdK63Rw69WtdmTL8AkX6dfZalux7jY9I4bzHTSF/s2HNqQp6MVwnCdT&#10;A9F5F1ebGEQkqvTJHOtPUthpETHafBOSqDK1IWUWSSoOuTHOhQmpg5hLQkeUxFDvMezxx6zeY9zV&#10;gRYpMphwMK6VAZeqT7N1TLv8sU9Zdnhs30ndUQztqsXCkR6jPT9WUO6QNg66ifKWLxS+7T3z4Yk5&#10;HCFkCq6F8IgfqQG7D71ESQXu19/uIx6ZjVpKGhzJgvqfG+YEJfqrQc5fDUajOMPpMBpPzvHgTjWr&#10;U43Z1LeAlBngArI8iREf9F6UDuoX3B7zGBVVzHCMXdCwF29Dtyhw+3AxnycQTq1l4d4sLY+uY5sj&#10;c5/bF+ZsT++Ag/EA++Fl0zcs77DR0sB8E0CqNAKx0V1X+wfAiU9M7rdTXCmn54Q67tDZKwAAAP//&#10;AwBQSwMEFAAGAAgAAAAhAEoO5H/bAAAABAEAAA8AAABkcnMvZG93bnJldi54bWxMj8FOwzAQRO9I&#10;/IO1SNyonVaqaMimgkpIFRdo4dKbGy9OhL0OsduEv8dwgctKoxnNvK3Wk3fiTEPsAiMUMwWCuAmm&#10;Y4vw9vp4cwsiJs1Gu8CE8EUR1vXlRaVLE0be0XmfrMglHEuN0KbUl1LGpiWv4yz0xNl7D4PXKcvB&#10;SjPoMZd7J+dKLaXXHeeFVve0aan52J88gjs8bZNa2MJunw87Vp8vcvMwIl5fTfd3IBJN6S8MP/gZ&#10;HerMdAwnNlE4hPxI+r3ZW6lVAeKIsJwvQNaV/A9ffwMAAP//AwBQSwECLQAUAAYACAAAACEAtoM4&#10;kv4AAADhAQAAEwAAAAAAAAAAAAAAAAAAAAAAW0NvbnRlbnRfVHlwZXNdLnhtbFBLAQItABQABgAI&#10;AAAAIQA4/SH/1gAAAJQBAAALAAAAAAAAAAAAAAAAAC8BAABfcmVscy8ucmVsc1BLAQItABQABgAI&#10;AAAAIQDM+0CcjgIAAIsFAAAOAAAAAAAAAAAAAAAAAC4CAABkcnMvZTJvRG9jLnhtbFBLAQItABQA&#10;BgAIAAAAIQBKDuR/2wAAAAQBAAAPAAAAAAAAAAAAAAAAAOgEAABkcnMvZG93bnJldi54bWxQSwUG&#10;AAAAAAQABADzAAAA8AUAAAAA&#10;" stroked="f" strokeweight=".5pt">
              <v:fill opacity="0"/>
              <v:textbox>
                <w:txbxContent>
                  <w:p w14:paraId="4567810E" w14:textId="5CA84770" w:rsidR="00494B9E"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88A7" w14:textId="77777777" w:rsidR="00C254AD" w:rsidRDefault="00C254AD" w:rsidP="00715914">
      <w:pPr>
        <w:spacing w:line="240" w:lineRule="auto"/>
      </w:pPr>
      <w:r>
        <w:separator/>
      </w:r>
    </w:p>
  </w:footnote>
  <w:footnote w:type="continuationSeparator" w:id="0">
    <w:p w14:paraId="0218B21D" w14:textId="77777777" w:rsidR="00C254AD" w:rsidRDefault="00C254A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B3A7" w14:textId="77777777" w:rsidR="00715914" w:rsidRPr="005F1388" w:rsidRDefault="001769A7"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7728" behindDoc="1" locked="1" layoutInCell="1" allowOverlap="1" wp14:anchorId="730AFE00" wp14:editId="07BF3606">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326758" w14:textId="7B88E65A"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0AFE00"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B326758" w14:textId="7B88E65A"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1B8D" w14:textId="2D60CEB8" w:rsidR="00494B9E" w:rsidRPr="007A1328" w:rsidRDefault="00494B9E" w:rsidP="002D4F13">
    <w:pPr>
      <w:jc w:val="right"/>
      <w:rPr>
        <w:sz w:val="20"/>
      </w:rPr>
    </w:pPr>
    <w:r w:rsidRPr="00621C8B">
      <w:rPr>
        <w:rFonts w:ascii="EB Garamond" w:hAnsi="EB Garamond" w:cs="EB Garamond"/>
        <w:b/>
        <w:noProof/>
        <w:color w:val="084D5E"/>
        <w:sz w:val="20"/>
        <w:lang w:val="en-US"/>
      </w:rPr>
      <mc:AlternateContent>
        <mc:Choice Requires="wps">
          <w:drawing>
            <wp:anchor distT="0" distB="0" distL="114300" distR="114300" simplePos="0" relativeHeight="251651584" behindDoc="0" locked="1" layoutInCell="1" allowOverlap="1" wp14:anchorId="2BD84448" wp14:editId="22C046C4">
              <wp:simplePos x="0" y="0"/>
              <wp:positionH relativeFrom="page">
                <wp:align>center</wp:align>
              </wp:positionH>
              <wp:positionV relativeFrom="paragraph">
                <wp:posOffset>-317500</wp:posOffset>
              </wp:positionV>
              <wp:extent cx="5773003" cy="395785"/>
              <wp:effectExtent l="0" t="0" r="0" b="0"/>
              <wp:wrapNone/>
              <wp:docPr id="477545798"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BA1BCB" w14:textId="5EBD742A" w:rsidR="00494B9E"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D84448" id="_x0000_t202" coordsize="21600,21600" o:spt="202" path="m,l,21600r21600,l21600,xe">
              <v:stroke joinstyle="miter"/>
              <v:path gradientshapeok="t" o:connecttype="rect"/>
            </v:shapetype>
            <v:shape id="_x0000_s1039" type="#_x0000_t202" alt="Sec-Headerprimary" style="position:absolute;left:0;text-align:left;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3bjg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2Ge36soNwhbRx0E+UtXyp82zvmwyNz&#10;OELIFFwL4QE/UgN2H3qJkgrcr7/dRzwyG7WUNDiSBfU/N8wJSvRXg5y/GoxGcYbTYTSenOPBnWpW&#10;pxqzqReAlBngArI8iREf9F6UDuoX3B7zGBVVzHCMXdCwFxehWxS4fbiYzxMIp9aycGeeLI+uY5sj&#10;c5/bF+ZsT++Ag3EP++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HLuPduOAgAAiwUAAA4AAAAAAAAAAAAAAAAALgIAAGRycy9lMm9Eb2MueG1sUEsBAi0A&#10;FAAGAAgAAAAhAPghqNrdAAAABwEAAA8AAAAAAAAAAAAAAAAA6AQAAGRycy9kb3ducmV2LnhtbFBL&#10;BQYAAAAABAAEAPMAAADyBQAAAAA=&#10;" stroked="f" strokeweight=".5pt">
              <v:fill opacity="0"/>
              <v:textbox>
                <w:txbxContent>
                  <w:p w14:paraId="42BA1BCB" w14:textId="5EBD742A" w:rsidR="00494B9E"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053439">
      <w:rPr>
        <w:noProof/>
        <w:sz w:val="20"/>
      </w:rPr>
      <w:t>Penalties for contravention of applied Australian Road Rules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53439">
      <w:rPr>
        <w:b/>
        <w:noProof/>
        <w:sz w:val="20"/>
      </w:rPr>
      <w:t>Schedule 1</w:t>
    </w:r>
    <w:r>
      <w:rPr>
        <w:b/>
        <w:sz w:val="20"/>
      </w:rPr>
      <w:fldChar w:fldCharType="end"/>
    </w:r>
  </w:p>
  <w:p w14:paraId="5632E423" w14:textId="2ED20401" w:rsidR="00494B9E" w:rsidRPr="007A1328" w:rsidRDefault="00494B9E" w:rsidP="002D4F1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966EC8D" w14:textId="03C3FB59" w:rsidR="00494B9E" w:rsidRPr="007A1328" w:rsidRDefault="00494B9E" w:rsidP="002D4F1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C8DD541" w14:textId="77777777" w:rsidR="00494B9E" w:rsidRPr="007A1328" w:rsidRDefault="00494B9E" w:rsidP="002D4F13">
    <w:pPr>
      <w:jc w:val="right"/>
      <w:rPr>
        <w:b/>
        <w:sz w:val="24"/>
      </w:rPr>
    </w:pPr>
  </w:p>
  <w:p w14:paraId="683B1E84" w14:textId="3B48AD52" w:rsidR="00494B9E" w:rsidRPr="00621C8B" w:rsidRDefault="00276AF7" w:rsidP="00621C8B">
    <w:pPr>
      <w:pBdr>
        <w:bottom w:val="single" w:sz="6" w:space="1" w:color="auto"/>
      </w:pBdr>
      <w:spacing w:after="120"/>
      <w:jc w:val="right"/>
      <w:rPr>
        <w:sz w:val="24"/>
      </w:rPr>
    </w:pPr>
    <w:r>
      <w:rPr>
        <w:sz w:val="24"/>
      </w:rPr>
      <w:t>Clause</w:t>
    </w:r>
    <w:r w:rsidRPr="00621C8B">
      <w:rPr>
        <w:sz w:val="24"/>
      </w:rPr>
      <w:t xml:space="preserve"> </w:t>
    </w:r>
    <w:r w:rsidR="00494B9E" w:rsidRPr="00621C8B">
      <w:rPr>
        <w:sz w:val="24"/>
      </w:rPr>
      <w:fldChar w:fldCharType="begin"/>
    </w:r>
    <w:r w:rsidR="00494B9E" w:rsidRPr="00621C8B">
      <w:rPr>
        <w:sz w:val="24"/>
      </w:rPr>
      <w:instrText xml:space="preserve"> STYLEREF CharSectno </w:instrText>
    </w:r>
    <w:r w:rsidR="00494B9E" w:rsidRPr="00621C8B">
      <w:rPr>
        <w:sz w:val="24"/>
      </w:rPr>
      <w:fldChar w:fldCharType="separate"/>
    </w:r>
    <w:r w:rsidR="00053439">
      <w:rPr>
        <w:noProof/>
        <w:sz w:val="24"/>
      </w:rPr>
      <w:t>1</w:t>
    </w:r>
    <w:r w:rsidR="00494B9E" w:rsidRPr="00621C8B">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44DE" w14:textId="77777777" w:rsidR="00494B9E" w:rsidRPr="00621C8B" w:rsidRDefault="00494B9E" w:rsidP="002D4F13">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B893" w14:textId="15B4B5B7" w:rsidR="007F7CA1" w:rsidRDefault="00621C8B">
    <w:pPr>
      <w:rPr>
        <w:sz w:val="20"/>
      </w:rPr>
    </w:pPr>
    <w:r w:rsidRPr="00621C8B">
      <w:rPr>
        <w:rFonts w:ascii="EB Garamond" w:hAnsi="EB Garamond" w:cs="EB Garamond"/>
        <w:b/>
        <w:noProof/>
        <w:color w:val="084D5E"/>
        <w:sz w:val="20"/>
        <w:lang w:val="en-US"/>
      </w:rPr>
      <mc:AlternateContent>
        <mc:Choice Requires="wps">
          <w:drawing>
            <wp:anchor distT="0" distB="0" distL="114300" distR="114300" simplePos="0" relativeHeight="251666944" behindDoc="0" locked="1" layoutInCell="1" allowOverlap="1" wp14:anchorId="49549E7D" wp14:editId="7E9DB2A9">
              <wp:simplePos x="0" y="0"/>
              <wp:positionH relativeFrom="page">
                <wp:align>center</wp:align>
              </wp:positionH>
              <wp:positionV relativeFrom="paragraph">
                <wp:posOffset>-317500</wp:posOffset>
              </wp:positionV>
              <wp:extent cx="5773003" cy="395785"/>
              <wp:effectExtent l="0" t="0" r="0" b="0"/>
              <wp:wrapNone/>
              <wp:docPr id="1929188615"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55FF76" w14:textId="1A24484F"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49E7D" id="_x0000_t202" coordsize="21600,21600" o:spt="202" path="m,l,21600r21600,l21600,xe">
              <v:stroke joinstyle="miter"/>
              <v:path gradientshapeok="t" o:connecttype="rect"/>
            </v:shapetype>
            <v:shape id="_x0000_s1043" type="#_x0000_t202" alt="Sec-Headerevenpage" style="position:absolute;margin-left:0;margin-top:-25pt;width:454.55pt;height:31.15pt;z-index:2516648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4jg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0me36soNwhbRx0E+UtXyp82zvmwyNz&#10;OELIFFwL4QE/UgN2H3qJkgrcr7/dRzwyG7WUNDiSBfU/N8wJSvRXg5y/GoxGcYbTYTSenOPBnWpW&#10;pxqzqReAlBngArI8iREf9F6UDuoX3B7zGBVVzHCMXdCwFxehWxS4fbiYzxMIp9aycGeeLI+uY5sj&#10;c5/bF+ZsT++Ag3EP++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Awr4TiOAgAAiwUAAA4AAAAAAAAAAAAAAAAALgIAAGRycy9lMm9Eb2MueG1sUEsBAi0A&#10;FAAGAAgAAAAhAPghqNrdAAAABwEAAA8AAAAAAAAAAAAAAAAA6AQAAGRycy9kb3ducmV2LnhtbFBL&#10;BQYAAAAABAAEAPMAAADyBQAAAAA=&#10;" stroked="f" strokeweight=".5pt">
              <v:fill opacity="0"/>
              <v:textbox>
                <w:txbxContent>
                  <w:p w14:paraId="1855FF76" w14:textId="1A24484F"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7F7CA1">
      <w:rPr>
        <w:b/>
        <w:sz w:val="20"/>
      </w:rPr>
      <w:fldChar w:fldCharType="begin"/>
    </w:r>
    <w:r w:rsidR="007F7CA1">
      <w:rPr>
        <w:b/>
        <w:sz w:val="20"/>
      </w:rPr>
      <w:instrText xml:space="preserve"> STYLEREF CharAmSchNo </w:instrText>
    </w:r>
    <w:r w:rsidR="007F7CA1">
      <w:rPr>
        <w:b/>
        <w:sz w:val="20"/>
      </w:rPr>
      <w:fldChar w:fldCharType="separate"/>
    </w:r>
    <w:r w:rsidR="00053439">
      <w:rPr>
        <w:b/>
        <w:noProof/>
        <w:sz w:val="20"/>
      </w:rPr>
      <w:t>Schedule 2</w:t>
    </w:r>
    <w:r w:rsidR="007F7CA1">
      <w:rPr>
        <w:b/>
        <w:sz w:val="20"/>
      </w:rPr>
      <w:fldChar w:fldCharType="end"/>
    </w:r>
    <w:r w:rsidR="007F7CA1">
      <w:rPr>
        <w:sz w:val="20"/>
      </w:rPr>
      <w:t xml:space="preserve">  </w:t>
    </w:r>
    <w:r w:rsidR="007F7CA1">
      <w:rPr>
        <w:sz w:val="20"/>
      </w:rPr>
      <w:fldChar w:fldCharType="begin"/>
    </w:r>
    <w:r w:rsidR="007F7CA1">
      <w:rPr>
        <w:sz w:val="20"/>
      </w:rPr>
      <w:instrText xml:space="preserve"> STYLEREF CharAmSchText </w:instrText>
    </w:r>
    <w:r w:rsidR="007F7CA1">
      <w:rPr>
        <w:sz w:val="20"/>
      </w:rPr>
      <w:fldChar w:fldCharType="separate"/>
    </w:r>
    <w:r w:rsidR="00053439">
      <w:rPr>
        <w:noProof/>
        <w:sz w:val="20"/>
      </w:rPr>
      <w:t>Modifications of State liquor legislation</w:t>
    </w:r>
    <w:r w:rsidR="007F7CA1">
      <w:rPr>
        <w:sz w:val="20"/>
      </w:rPr>
      <w:fldChar w:fldCharType="end"/>
    </w:r>
  </w:p>
  <w:p w14:paraId="3CA39F9E" w14:textId="54005497" w:rsidR="007F7CA1" w:rsidRDefault="007F7CA1">
    <w:pPr>
      <w:rPr>
        <w:b/>
        <w:sz w:val="20"/>
      </w:rPr>
    </w:pPr>
    <w:r>
      <w:rPr>
        <w:b/>
        <w:sz w:val="20"/>
      </w:rPr>
      <w:fldChar w:fldCharType="begin"/>
    </w:r>
    <w:r>
      <w:rPr>
        <w:b/>
        <w:sz w:val="20"/>
      </w:rPr>
      <w:instrText xml:space="preserve"> STYLEREF CharAmPartNo </w:instrText>
    </w:r>
    <w:r>
      <w:rPr>
        <w:b/>
        <w:sz w:val="20"/>
      </w:rPr>
      <w:fldChar w:fldCharType="separate"/>
    </w:r>
    <w:r w:rsidR="00053439">
      <w:rPr>
        <w:b/>
        <w:noProof/>
        <w:sz w:val="20"/>
      </w:rPr>
      <w:t>Part 9</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053439">
      <w:rPr>
        <w:noProof/>
        <w:sz w:val="20"/>
      </w:rPr>
      <w:t>Terminal areas of Darwin International Airport and Alice Springs Airport</w:t>
    </w:r>
    <w:r>
      <w:rPr>
        <w:sz w:val="20"/>
      </w:rPr>
      <w:fldChar w:fldCharType="end"/>
    </w:r>
  </w:p>
  <w:p w14:paraId="6C2F3D6C" w14:textId="77777777" w:rsidR="007F7CA1" w:rsidRDefault="007F7CA1" w:rsidP="007D4CDA">
    <w:pPr>
      <w:pBdr>
        <w:bottom w:val="single" w:sz="6" w:space="1" w:color="auto"/>
      </w:pBdr>
      <w:spacing w:after="1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48B" w14:textId="30063A9F" w:rsidR="007F7CA1" w:rsidRDefault="00621C8B">
    <w:pPr>
      <w:jc w:val="right"/>
      <w:rPr>
        <w:sz w:val="20"/>
      </w:rPr>
    </w:pPr>
    <w:r w:rsidRPr="00621C8B">
      <w:rPr>
        <w:rFonts w:ascii="EB Garamond" w:hAnsi="EB Garamond" w:cs="EB Garamond"/>
        <w:b/>
        <w:noProof/>
        <w:color w:val="084D5E"/>
        <w:sz w:val="20"/>
        <w:lang w:val="en-US"/>
      </w:rPr>
      <mc:AlternateContent>
        <mc:Choice Requires="wps">
          <w:drawing>
            <wp:anchor distT="0" distB="0" distL="114300" distR="114300" simplePos="0" relativeHeight="251665920" behindDoc="0" locked="1" layoutInCell="1" allowOverlap="1" wp14:anchorId="4E138048" wp14:editId="5115EBA1">
              <wp:simplePos x="0" y="0"/>
              <wp:positionH relativeFrom="page">
                <wp:align>center</wp:align>
              </wp:positionH>
              <wp:positionV relativeFrom="paragraph">
                <wp:posOffset>-317500</wp:posOffset>
              </wp:positionV>
              <wp:extent cx="5773003" cy="395785"/>
              <wp:effectExtent l="0" t="0" r="0" b="0"/>
              <wp:wrapNone/>
              <wp:docPr id="2140383700"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D33A3A" w14:textId="77622B06"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138048" id="_x0000_t202" coordsize="21600,21600" o:spt="202" path="m,l,21600r21600,l21600,xe">
              <v:stroke joinstyle="miter"/>
              <v:path gradientshapeok="t" o:connecttype="rect"/>
            </v:shapetype>
            <v:shape id="_x0000_s1044" type="#_x0000_t202" alt="Sec-Headerprimary" style="position:absolute;left:0;text-align:left;margin-left:0;margin-top:-25pt;width:454.55pt;height:31.15pt;z-index:2516638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RjjQIAAIsFAAAOAAAAZHJzL2Uyb0RvYy54bWysVMlu2zAQvRfoPxC8N5K3ODEiB24CFwWC&#10;JGhS5ExTpEWU4rAkbcn9+gwpeWnaS4r6IA85b1a+mavrttZkK5xXYAo6OMspEYZDqcy6oN+fl58u&#10;KPGBmZJpMKKgO+Hp9fzjh6vGzsQQKtClcASdGD9rbEGrEOwsyzyvRM38GVhhUCnB1Szg0a2z0rEG&#10;vdc6G+b5edaAK60DLrzH29tOSefJv5SChwcpvQhEFxRzC+nr0ncVv9n8is3WjtlK8T4N9g9Z1EwZ&#10;DHpwdcsCIxun/nBVK+7AgwxnHOoMpFRcpBqwmkH+ppqnilmRasHmeHtok/9/bvn99sk+OhLaz9Di&#10;A8aGNNbPPF7Gelrp6viPmRLUYwt3h7aJNhCOl5PpdJTnI0o46kaXk+nFJLrJjtbW+fBFQE2iUFCH&#10;z5K6xbZ3PnTQPSQG86BVuVRap4Nbr260I1uGT7hMv85W24p1t+kZMZzvoCn0bz60IU1Bz0eTPJka&#10;iM67uNrEICJRpU/mWH+Swk6LiNHmm5BElakNKbNIUnHIjXEuTEgdxFwSOqIkhnqPYY8/ZvUe464O&#10;tEiRwYSDca0MuFR9mq1j2uWPfcqyw2P7TuqOYmhXLRaO9LjY82MF5Q5p46CbKG/5UuHb3jEfHpnD&#10;EUKm4FoID/iRGrD70EuUVOB+/e0+4pHZqKWkwZEsqP+5YU5Qor8a5PzlYDyOM5wO48l0iAd3qlmd&#10;asymvgGkzAAXkOVJjPig96J0UL/g9ljEqKhihmPsgoa9eBO6RYHbh4vFIoFwai0Ld+bJ8ug6tjky&#10;97l9Yc729A44GPewH142e8PyDhstDSw2AaRKIxAb3XW1fwCc+MTkfjvFlXJ6TqjjDp2/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D7JUY40CAACLBQAADgAAAAAAAAAAAAAAAAAuAgAAZHJzL2Uyb0RvYy54bWxQSwECLQAU&#10;AAYACAAAACEA+CGo2t0AAAAHAQAADwAAAAAAAAAAAAAAAADnBAAAZHJzL2Rvd25yZXYueG1sUEsF&#10;BgAAAAAEAAQA8wAAAPEFAAAAAA==&#10;" stroked="f" strokeweight=".5pt">
              <v:fill opacity="0"/>
              <v:textbox>
                <w:txbxContent>
                  <w:p w14:paraId="15D33A3A" w14:textId="77622B06"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7F7CA1">
      <w:rPr>
        <w:sz w:val="20"/>
      </w:rPr>
      <w:fldChar w:fldCharType="begin"/>
    </w:r>
    <w:r w:rsidR="007F7CA1">
      <w:rPr>
        <w:sz w:val="20"/>
      </w:rPr>
      <w:instrText xml:space="preserve"> STYLEREF CharAmSchText </w:instrText>
    </w:r>
    <w:r w:rsidR="007F7CA1">
      <w:rPr>
        <w:sz w:val="20"/>
      </w:rPr>
      <w:fldChar w:fldCharType="separate"/>
    </w:r>
    <w:r w:rsidR="00053439">
      <w:rPr>
        <w:noProof/>
        <w:sz w:val="20"/>
      </w:rPr>
      <w:t>Repeals</w:t>
    </w:r>
    <w:r w:rsidR="007F7CA1">
      <w:rPr>
        <w:sz w:val="20"/>
      </w:rPr>
      <w:fldChar w:fldCharType="end"/>
    </w:r>
    <w:r w:rsidR="007F7CA1">
      <w:rPr>
        <w:sz w:val="20"/>
      </w:rPr>
      <w:t xml:space="preserve">  </w:t>
    </w:r>
    <w:r w:rsidR="007F7CA1">
      <w:rPr>
        <w:b/>
        <w:sz w:val="20"/>
      </w:rPr>
      <w:fldChar w:fldCharType="begin"/>
    </w:r>
    <w:r w:rsidR="007F7CA1">
      <w:rPr>
        <w:b/>
        <w:sz w:val="20"/>
      </w:rPr>
      <w:instrText xml:space="preserve"> STYLEREF CharAmSchNo </w:instrText>
    </w:r>
    <w:r w:rsidR="007F7CA1">
      <w:rPr>
        <w:b/>
        <w:sz w:val="20"/>
      </w:rPr>
      <w:fldChar w:fldCharType="separate"/>
    </w:r>
    <w:r w:rsidR="00053439">
      <w:rPr>
        <w:b/>
        <w:noProof/>
        <w:sz w:val="20"/>
      </w:rPr>
      <w:t>Schedule 3</w:t>
    </w:r>
    <w:r w:rsidR="007F7CA1">
      <w:rPr>
        <w:b/>
        <w:sz w:val="20"/>
      </w:rPr>
      <w:fldChar w:fldCharType="end"/>
    </w:r>
  </w:p>
  <w:p w14:paraId="3D69A411" w14:textId="0EB19E71" w:rsidR="007F7CA1" w:rsidRDefault="007F7CA1">
    <w:pPr>
      <w:jc w:val="right"/>
      <w:rPr>
        <w:b/>
        <w:sz w:val="20"/>
      </w:rPr>
    </w:pPr>
    <w:r>
      <w:rPr>
        <w:sz w:val="20"/>
      </w:rPr>
      <w:fldChar w:fldCharType="begin"/>
    </w:r>
    <w:r>
      <w:rPr>
        <w:sz w:val="20"/>
      </w:rPr>
      <w:instrText xml:space="preserve"> STYLEREF CharAmPartText </w:instrText>
    </w:r>
    <w:r>
      <w:rPr>
        <w:sz w:val="20"/>
      </w:rPr>
      <w:fldChar w:fldCharType="separate"/>
    </w:r>
    <w:r w:rsidR="00053439">
      <w:rPr>
        <w:noProof/>
        <w:sz w:val="20"/>
      </w:rPr>
      <w:t>Terminal areas of Darwin International Airport and Alice Springs Airport</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18C7E32A" w14:textId="77777777" w:rsidR="007F7CA1" w:rsidRDefault="007F7CA1" w:rsidP="007D4CDA">
    <w:pPr>
      <w:pBdr>
        <w:bottom w:val="single" w:sz="6" w:space="1" w:color="auto"/>
      </w:pBdr>
      <w:spacing w:after="12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8EBF" w14:textId="77777777" w:rsidR="007F7CA1" w:rsidRDefault="007F7CA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6E3B" w14:textId="221BA3B5" w:rsidR="00715914" w:rsidRDefault="001769A7" w:rsidP="00715914">
    <w:pPr>
      <w:rPr>
        <w:sz w:val="20"/>
      </w:rPr>
    </w:pPr>
    <w:r w:rsidRPr="001769A7">
      <w:rPr>
        <w:b/>
        <w:noProof/>
        <w:sz w:val="20"/>
        <w:lang w:val="en-US"/>
      </w:rPr>
      <mc:AlternateContent>
        <mc:Choice Requires="wps">
          <w:drawing>
            <wp:anchor distT="0" distB="0" distL="114300" distR="114300" simplePos="0" relativeHeight="251647488" behindDoc="1" locked="1" layoutInCell="1" allowOverlap="1" wp14:anchorId="304559FF" wp14:editId="6F9A682C">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E2B730" w14:textId="0D84B7C3"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4559FF" id="_x0000_t202" coordsize="21600,21600" o:spt="202" path="m,l,21600r21600,l21600,xe">
              <v:stroke joinstyle="miter"/>
              <v:path gradientshapeok="t" o:connecttype="rect"/>
            </v:shapetype>
            <v:shape id="Text Box 29" o:spid="_x0000_s1047" type="#_x0000_t202" alt="Sec-Headerevenpage" style="position:absolute;margin-left:0;margin-top:-25pt;width:454.55pt;height:31.15pt;z-index:-2516659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tefw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psIJyj8xw0A6Nt3yh8PnumQ9PzOGUIBlw8sMjHlIDdh86&#10;iZINuF9/+x7xSF7UUlLj1BXU/9wyJyjRXw3S+ro3HMYxTZfhaNzHizvXrM41ZlvNAVnRwx1jeRIj&#10;PuiDKB1UL7ggZjEqqpjhGLug4SDOQ7sLcMFwMZslEA6mZeHeLC2PrmObIzmfmxfmbMfggNx/gMN8&#10;sskbIrfYaGlgtg0gVWJ5bHTb1e4BcKjTnHQLKG6N83tCndbk9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Ed9tefwIAAG4F&#10;AAAOAAAAAAAAAAAAAAAAAC4CAABkcnMvZTJvRG9jLnhtbFBLAQItABQABgAIAAAAIQBGQcmG2wAA&#10;AAcBAAAPAAAAAAAAAAAAAAAAANkEAABkcnMvZG93bnJldi54bWxQSwUGAAAAAAQABADzAAAA4QUA&#10;AAAA&#10;" stroked="f" strokeweight=".5pt">
              <v:textbox>
                <w:txbxContent>
                  <w:p w14:paraId="5FE2B730" w14:textId="0D84B7C3"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F83989" w:rsidRPr="007A1328">
      <w:rPr>
        <w:b/>
        <w:sz w:val="20"/>
      </w:rPr>
      <w:fldChar w:fldCharType="begin"/>
    </w:r>
    <w:r w:rsidR="00715914" w:rsidRPr="007A1328">
      <w:rPr>
        <w:b/>
        <w:sz w:val="20"/>
      </w:rPr>
      <w:instrText xml:space="preserve"> STYLEREF CharChapNo </w:instrText>
    </w:r>
    <w:r w:rsidR="00F83989" w:rsidRPr="007A1328">
      <w:rPr>
        <w:b/>
        <w:sz w:val="20"/>
      </w:rPr>
      <w:fldChar w:fldCharType="separate"/>
    </w:r>
    <w:r w:rsidR="001E3450">
      <w:rPr>
        <w:b/>
        <w:noProof/>
        <w:sz w:val="20"/>
      </w:rPr>
      <w:t>Schedule 1</w:t>
    </w:r>
    <w:r w:rsidR="00F83989" w:rsidRPr="007A1328">
      <w:rPr>
        <w:b/>
        <w:sz w:val="20"/>
      </w:rPr>
      <w:fldChar w:fldCharType="end"/>
    </w:r>
    <w:r w:rsidR="00715914" w:rsidRPr="007A1328">
      <w:rPr>
        <w:b/>
        <w:sz w:val="20"/>
      </w:rPr>
      <w:t xml:space="preserve"> </w:t>
    </w:r>
    <w:r w:rsidR="00715914">
      <w:rPr>
        <w:sz w:val="20"/>
      </w:rPr>
      <w:t xml:space="preserve"> </w:t>
    </w:r>
    <w:r w:rsidR="00F83989">
      <w:rPr>
        <w:sz w:val="20"/>
      </w:rPr>
      <w:fldChar w:fldCharType="begin"/>
    </w:r>
    <w:r w:rsidR="00715914">
      <w:rPr>
        <w:sz w:val="20"/>
      </w:rPr>
      <w:instrText xml:space="preserve"> STYLEREF CharChapText </w:instrText>
    </w:r>
    <w:r w:rsidR="00F83989">
      <w:rPr>
        <w:sz w:val="20"/>
      </w:rPr>
      <w:fldChar w:fldCharType="separate"/>
    </w:r>
    <w:r w:rsidR="001E3450">
      <w:rPr>
        <w:noProof/>
        <w:sz w:val="20"/>
      </w:rPr>
      <w:t>Penalties for contravention of applied Australian Road Rules</w:t>
    </w:r>
    <w:r w:rsidR="00F83989">
      <w:rPr>
        <w:sz w:val="20"/>
      </w:rPr>
      <w:fldChar w:fldCharType="end"/>
    </w:r>
  </w:p>
  <w:p w14:paraId="5F227E23" w14:textId="438A67F8"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14:paraId="494DE11A" w14:textId="27C3E744"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4BC17ADC" w14:textId="77777777" w:rsidR="00715914" w:rsidRPr="007A1328" w:rsidRDefault="00715914" w:rsidP="00715914">
    <w:pPr>
      <w:rPr>
        <w:b/>
        <w:sz w:val="24"/>
      </w:rPr>
    </w:pPr>
  </w:p>
  <w:p w14:paraId="589330A6" w14:textId="7E77946D" w:rsidR="00715914" w:rsidRPr="007A1328" w:rsidRDefault="007E163D" w:rsidP="007D4CDA">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1E3450">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1E3450">
      <w:rPr>
        <w:noProof/>
        <w:sz w:val="24"/>
      </w:rPr>
      <w:t>97</w:t>
    </w:r>
    <w:r w:rsidR="00F83989"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BD2D" w14:textId="23CF61F6" w:rsidR="00715914" w:rsidRPr="007A1328" w:rsidRDefault="001769A7" w:rsidP="00715914">
    <w:pPr>
      <w:jc w:val="right"/>
      <w:rPr>
        <w:sz w:val="20"/>
      </w:rPr>
    </w:pPr>
    <w:r w:rsidRPr="001769A7">
      <w:rPr>
        <w:b/>
        <w:noProof/>
        <w:sz w:val="20"/>
        <w:lang w:val="en-US"/>
      </w:rPr>
      <mc:AlternateContent>
        <mc:Choice Requires="wps">
          <w:drawing>
            <wp:anchor distT="0" distB="0" distL="114300" distR="114300" simplePos="0" relativeHeight="251645440" behindDoc="1" locked="1" layoutInCell="1" allowOverlap="1" wp14:anchorId="119B4657" wp14:editId="0CE62FE1">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E98C3F" w14:textId="4DC868AD"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9B4657" id="_x0000_t202" coordsize="21600,21600" o:spt="202" path="m,l,21600r21600,l21600,xe">
              <v:stroke joinstyle="miter"/>
              <v:path gradientshapeok="t" o:connecttype="rect"/>
            </v:shapetype>
            <v:shape id="Text Box 27" o:spid="_x0000_s1048" type="#_x0000_t202" alt="Sec-Headerprimary" style="position:absolute;left:0;text-align:left;margin-left:0;margin-top:-25pt;width:454.55pt;height:31.15pt;z-index:-2516679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r6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fcPFFhBuUdmOGiHxlu+UPh898yHJ+ZwSpAMOPnhEQ+pAbsP&#10;nUTJBtyvv32PeCQvaimpceoK6n9umROU6K8GaX3dGw7jmKbLcDTu48Wda1bnGrOt5oCs6OGOsTyJ&#10;ER/0QZQOqhdcELMYFVXMcIxd0HAQ56HdBbhguJjNEggH07Jwb5aWR9exzZGcz80Lc7ZjcEDuP8Bh&#10;PtnkDZFbbLQ0MNsGkCqxPDa67Wr3ADjUaU66BRS3xvk9oU5rcvoK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BKd6+oACAABu&#10;BQAADgAAAAAAAAAAAAAAAAAuAgAAZHJzL2Uyb0RvYy54bWxQSwECLQAUAAYACAAAACEARkHJhtsA&#10;AAAHAQAADwAAAAAAAAAAAAAAAADaBAAAZHJzL2Rvd25yZXYueG1sUEsFBgAAAAAEAAQA8wAAAOIF&#10;AAAAAA==&#10;" stroked="f" strokeweight=".5pt">
              <v:textbox>
                <w:txbxContent>
                  <w:p w14:paraId="22E98C3F" w14:textId="4DC868AD"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F83989" w:rsidRPr="007A1328">
      <w:rPr>
        <w:sz w:val="20"/>
      </w:rPr>
      <w:fldChar w:fldCharType="begin"/>
    </w:r>
    <w:r w:rsidR="00715914" w:rsidRPr="007A1328">
      <w:rPr>
        <w:sz w:val="20"/>
      </w:rPr>
      <w:instrText xml:space="preserve"> STYLEREF CharChapText </w:instrText>
    </w:r>
    <w:r w:rsidR="00F83989" w:rsidRPr="007A1328">
      <w:rPr>
        <w:sz w:val="20"/>
      </w:rPr>
      <w:fldChar w:fldCharType="separate"/>
    </w:r>
    <w:r w:rsidR="001E3450">
      <w:rPr>
        <w:noProof/>
        <w:sz w:val="20"/>
      </w:rPr>
      <w:t>Penalties for contravention of applied Australian Road Rules</w:t>
    </w:r>
    <w:r w:rsidR="00F83989" w:rsidRPr="007A1328">
      <w:rPr>
        <w:sz w:val="20"/>
      </w:rPr>
      <w:fldChar w:fldCharType="end"/>
    </w:r>
    <w:r w:rsidR="00715914" w:rsidRPr="007A1328">
      <w:rPr>
        <w:sz w:val="20"/>
      </w:rPr>
      <w:t xml:space="preserve"> </w:t>
    </w:r>
    <w:r w:rsidR="00715914" w:rsidRPr="007A1328">
      <w:rPr>
        <w:b/>
        <w:sz w:val="20"/>
      </w:rPr>
      <w:t xml:space="preserve"> </w:t>
    </w:r>
    <w:r w:rsidR="00F83989">
      <w:rPr>
        <w:b/>
        <w:sz w:val="20"/>
      </w:rPr>
      <w:fldChar w:fldCharType="begin"/>
    </w:r>
    <w:r w:rsidR="00715914">
      <w:rPr>
        <w:b/>
        <w:sz w:val="20"/>
      </w:rPr>
      <w:instrText xml:space="preserve"> STYLEREF CharChapNo </w:instrText>
    </w:r>
    <w:r w:rsidR="00F83989">
      <w:rPr>
        <w:b/>
        <w:sz w:val="20"/>
      </w:rPr>
      <w:fldChar w:fldCharType="separate"/>
    </w:r>
    <w:r w:rsidR="001E3450">
      <w:rPr>
        <w:b/>
        <w:noProof/>
        <w:sz w:val="20"/>
      </w:rPr>
      <w:t>Schedule 1</w:t>
    </w:r>
    <w:r w:rsidR="00F83989">
      <w:rPr>
        <w:b/>
        <w:sz w:val="20"/>
      </w:rPr>
      <w:fldChar w:fldCharType="end"/>
    </w:r>
  </w:p>
  <w:p w14:paraId="59FC2949" w14:textId="5F5C2725"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14:paraId="39C8A95D" w14:textId="47425B0D"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62163870" w14:textId="77777777" w:rsidR="00715914" w:rsidRPr="007A1328" w:rsidRDefault="00715914" w:rsidP="00715914">
    <w:pPr>
      <w:jc w:val="right"/>
      <w:rPr>
        <w:b/>
        <w:sz w:val="24"/>
      </w:rPr>
    </w:pPr>
  </w:p>
  <w:p w14:paraId="098010DC" w14:textId="596969FC" w:rsidR="00715914" w:rsidRPr="007A1328" w:rsidRDefault="007E163D" w:rsidP="007D4CDA">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1E3450">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1E3450">
      <w:rPr>
        <w:noProof/>
        <w:sz w:val="24"/>
      </w:rPr>
      <w:t>97</w:t>
    </w:r>
    <w:r w:rsidR="00F83989"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033"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CF2D" w14:textId="77777777" w:rsidR="00715914" w:rsidRPr="005F1388" w:rsidRDefault="001769A7"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5680" behindDoc="1" locked="1" layoutInCell="1" allowOverlap="1" wp14:anchorId="4D882692" wp14:editId="7B3C9730">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2943BA" w14:textId="33BB57FC"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882692"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22943BA" w14:textId="33BB57FC"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1EE9"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81D5" w14:textId="77777777" w:rsidR="00715914" w:rsidRPr="00ED79B6" w:rsidRDefault="001769A7"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4896" behindDoc="1" locked="1" layoutInCell="1" allowOverlap="1" wp14:anchorId="1A7224A4" wp14:editId="27F46B17">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B316CA" w14:textId="4645259B"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7224A4"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5BB316CA" w14:textId="4645259B"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8E5B" w14:textId="77777777" w:rsidR="004E063A" w:rsidRPr="00ED79B6" w:rsidRDefault="001769A7"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1824" behindDoc="1" locked="1" layoutInCell="1" allowOverlap="1" wp14:anchorId="66BD1E14" wp14:editId="0037E579">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843640" w14:textId="00AFC395" w:rsidR="001769A7" w:rsidRPr="00324EB0" w:rsidRDefault="001E3450" w:rsidP="002D4F1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BD1E14"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02843640" w14:textId="00AFC395" w:rsidR="001769A7" w:rsidRPr="00324EB0" w:rsidRDefault="001E3450" w:rsidP="002D4F1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B00A"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3220" w14:textId="6919F2F2" w:rsidR="007F7CA1" w:rsidRDefault="00621C8B">
    <w:pPr>
      <w:rPr>
        <w:sz w:val="20"/>
      </w:rPr>
    </w:pPr>
    <w:r w:rsidRPr="00621C8B">
      <w:rPr>
        <w:rFonts w:ascii="EB Garamond" w:hAnsi="EB Garamond" w:cs="EB Garamond"/>
        <w:b/>
        <w:noProof/>
        <w:color w:val="084D5E"/>
        <w:sz w:val="20"/>
        <w:lang w:val="en-US"/>
      </w:rPr>
      <mc:AlternateContent>
        <mc:Choice Requires="wps">
          <w:drawing>
            <wp:anchor distT="0" distB="0" distL="114300" distR="114300" simplePos="0" relativeHeight="251663872" behindDoc="0" locked="1" layoutInCell="1" allowOverlap="1" wp14:anchorId="6167C21D" wp14:editId="39FFA46B">
              <wp:simplePos x="0" y="0"/>
              <wp:positionH relativeFrom="page">
                <wp:align>center</wp:align>
              </wp:positionH>
              <wp:positionV relativeFrom="paragraph">
                <wp:posOffset>-317500</wp:posOffset>
              </wp:positionV>
              <wp:extent cx="5773003" cy="395785"/>
              <wp:effectExtent l="0" t="0" r="0" b="0"/>
              <wp:wrapNone/>
              <wp:docPr id="518861533"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E1ADE4" w14:textId="7F9FDEC5"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7C21D" id="_x0000_t202" coordsize="21600,21600" o:spt="202" path="m,l,21600r21600,l21600,xe">
              <v:stroke joinstyle="miter"/>
              <v:path gradientshapeok="t" o:connecttype="rect"/>
            </v:shapetype>
            <v:shape id="Text Box 340" o:spid="_x0000_s1034" type="#_x0000_t202" alt="Sec-Headerevenpage" style="position:absolute;margin-left:0;margin-top:-25pt;width:454.55pt;height:31.15pt;z-index:2516628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3djQIAAIoFAAAOAAAAZHJzL2Uyb0RvYy54bWysVEtv2zAMvg/YfxB0X+28mjaoU2QtMgwo&#10;2mLt0LMiS7EwWdQkJXb260vJzmPdLh2Wg0OJH1+fSF5dt7UmW+G8AlPQwVlOiTAcSmXWBf3+vPx0&#10;QYkPzJRMgxEF3QlPr+cfP1w1diaGUIEuhSPoxPhZYwtahWBnWeZ5JWrmz8AKg0oJrmYBj26dlY41&#10;6L3W2TDPz7MGXGkdcOE93t52SjpP/qUUPDxI6UUguqCYW0hfl76r+M3mV2y2dsxWivdpsH/IombK&#10;YNCDq1sWGNk49YerWnEHHmQ441BnIKXiItWA1QzyN9U8VcyKVAuS4+2BJv//3PL77ZN9dCS0n6HF&#10;B4yENNbPPF7Gelrp6viPmRLUI4W7A22iDYTj5WQ6HeX5iBKOutHlZHoxiW6yo7V1PnwRUJMoFNTh&#10;syS22PbOhw66h8RgHrQql0rrdHDr1Y12ZMvwCZfp19lqW7HuNj0jhvMdNIX+zYc2pCno+WiSJ1MD&#10;0XkXV5sYRKRW6ZM51p+ksNMiYrT5JiRRZaIhZRabVBxyY5wLExKDmEtCR5TEUO8x7PHHrN5j3NWB&#10;FikymHAwrpUBl6pPs3VMu/yxT1l2eKTvpO4ohnbVYuEFvdi3xwrKHXaNg26gvOVLhU97x3x4ZA4n&#10;CBsFt0J4wI/UgORDL1FSgfv1t/uIx8ZGLSUNTmRB/c8Nc4IS/dVgy18OxuM4wukwnkyHeHCnmtWp&#10;xmzqG8COGeD+sTyJER/0XpQO6hdcHosYFVXMcIxd0LAXb0K3J3D5cLFYJBAOrWXhzjxZHl1HlmPj&#10;PrcvzNm+uwPOxT3sZ5fN3jR5h42WBhabAFKlCYg8d6z2/OPAp0bul1PcKKfnhDqu0PkrAA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1U4d3Y0CAACKBQAADgAAAAAAAAAAAAAAAAAuAgAAZHJzL2Uyb0RvYy54bWxQSwECLQAU&#10;AAYACAAAACEA+CGo2t0AAAAHAQAADwAAAAAAAAAAAAAAAADnBAAAZHJzL2Rvd25yZXYueG1sUEsF&#10;BgAAAAAEAAQA8wAAAPEFAAAAAA==&#10;" stroked="f" strokeweight=".5pt">
              <v:fill opacity="0"/>
              <v:textbox>
                <w:txbxContent>
                  <w:p w14:paraId="55E1ADE4" w14:textId="7F9FDEC5"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7F7CA1">
      <w:rPr>
        <w:b/>
        <w:sz w:val="20"/>
      </w:rPr>
      <w:fldChar w:fldCharType="begin"/>
    </w:r>
    <w:r w:rsidR="007F7CA1">
      <w:rPr>
        <w:b/>
        <w:sz w:val="20"/>
      </w:rPr>
      <w:instrText xml:space="preserve"> STYLEREF CharChapNo </w:instrText>
    </w:r>
    <w:r w:rsidR="007F7CA1">
      <w:rPr>
        <w:b/>
        <w:sz w:val="20"/>
      </w:rPr>
      <w:fldChar w:fldCharType="end"/>
    </w:r>
    <w:r w:rsidR="007F7CA1">
      <w:rPr>
        <w:b/>
        <w:sz w:val="20"/>
      </w:rPr>
      <w:t xml:space="preserve">  </w:t>
    </w:r>
    <w:r w:rsidR="007F7CA1">
      <w:rPr>
        <w:sz w:val="20"/>
      </w:rPr>
      <w:fldChar w:fldCharType="begin"/>
    </w:r>
    <w:r w:rsidR="007F7CA1">
      <w:rPr>
        <w:sz w:val="20"/>
      </w:rPr>
      <w:instrText xml:space="preserve"> STYLEREF CharChapText </w:instrText>
    </w:r>
    <w:r w:rsidR="007F7CA1">
      <w:rPr>
        <w:sz w:val="20"/>
      </w:rPr>
      <w:fldChar w:fldCharType="end"/>
    </w:r>
  </w:p>
  <w:p w14:paraId="7E7CA188" w14:textId="3D5860B1" w:rsidR="007F7CA1" w:rsidRDefault="007F7CA1">
    <w:pPr>
      <w:rPr>
        <w:b/>
        <w:sz w:val="20"/>
      </w:rPr>
    </w:pPr>
    <w:r>
      <w:rPr>
        <w:b/>
        <w:sz w:val="20"/>
      </w:rPr>
      <w:fldChar w:fldCharType="begin"/>
    </w:r>
    <w:r>
      <w:rPr>
        <w:b/>
        <w:sz w:val="20"/>
      </w:rPr>
      <w:instrText xml:space="preserve"> STYLEREF CharPartNo </w:instrText>
    </w:r>
    <w:r>
      <w:rPr>
        <w:b/>
        <w:sz w:val="20"/>
      </w:rPr>
      <w:fldChar w:fldCharType="separate"/>
    </w:r>
    <w:r w:rsidR="00053439">
      <w:rPr>
        <w:b/>
        <w:noProof/>
        <w:sz w:val="20"/>
      </w:rPr>
      <w:t>Part 9</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053439">
      <w:rPr>
        <w:noProof/>
        <w:sz w:val="20"/>
      </w:rPr>
      <w:t>Application, saving and transitional provisions</w:t>
    </w:r>
    <w:r>
      <w:rPr>
        <w:sz w:val="20"/>
      </w:rPr>
      <w:fldChar w:fldCharType="end"/>
    </w:r>
  </w:p>
  <w:p w14:paraId="0E4DC92F" w14:textId="10BA20B6" w:rsidR="007F7CA1" w:rsidRDefault="007F7CA1">
    <w:pPr>
      <w:rPr>
        <w:sz w:val="20"/>
      </w:rPr>
    </w:pPr>
    <w:r>
      <w:rPr>
        <w:b/>
        <w:sz w:val="20"/>
      </w:rPr>
      <w:fldChar w:fldCharType="begin"/>
    </w:r>
    <w:r>
      <w:rPr>
        <w:b/>
        <w:sz w:val="20"/>
      </w:rPr>
      <w:instrText xml:space="preserve"> STYLEREF CharDivNo </w:instrText>
    </w:r>
    <w:r w:rsidR="00053439">
      <w:rPr>
        <w:b/>
        <w:sz w:val="20"/>
      </w:rPr>
      <w:fldChar w:fldCharType="separate"/>
    </w:r>
    <w:r w:rsidR="00053439">
      <w:rPr>
        <w:b/>
        <w:noProof/>
        <w:sz w:val="20"/>
      </w:rPr>
      <w:t>Division 1</w:t>
    </w:r>
    <w:r>
      <w:rPr>
        <w:b/>
        <w:sz w:val="20"/>
      </w:rPr>
      <w:fldChar w:fldCharType="end"/>
    </w:r>
    <w:r>
      <w:rPr>
        <w:b/>
        <w:sz w:val="20"/>
      </w:rPr>
      <w:t xml:space="preserve">  </w:t>
    </w:r>
    <w:r>
      <w:rPr>
        <w:sz w:val="20"/>
      </w:rPr>
      <w:fldChar w:fldCharType="begin"/>
    </w:r>
    <w:r>
      <w:rPr>
        <w:sz w:val="20"/>
      </w:rPr>
      <w:instrText xml:space="preserve"> STYLEREF CharDivText </w:instrText>
    </w:r>
    <w:r w:rsidR="00053439">
      <w:rPr>
        <w:sz w:val="20"/>
      </w:rPr>
      <w:fldChar w:fldCharType="separate"/>
    </w:r>
    <w:r w:rsidR="00053439">
      <w:rPr>
        <w:noProof/>
        <w:sz w:val="20"/>
      </w:rPr>
      <w:t>Transitional provisions on commencement</w:t>
    </w:r>
    <w:r>
      <w:rPr>
        <w:sz w:val="20"/>
      </w:rPr>
      <w:fldChar w:fldCharType="end"/>
    </w:r>
  </w:p>
  <w:p w14:paraId="592BBD68" w14:textId="77777777" w:rsidR="007F7CA1" w:rsidRDefault="007F7CA1">
    <w:pPr>
      <w:rPr>
        <w:b/>
        <w:sz w:val="24"/>
      </w:rPr>
    </w:pPr>
  </w:p>
  <w:p w14:paraId="7E0E147F" w14:textId="53E0A833" w:rsidR="007F7CA1" w:rsidRDefault="007F7CA1" w:rsidP="007D4CDA">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053439">
      <w:rPr>
        <w:noProof/>
        <w:sz w:val="24"/>
      </w:rPr>
      <w:t>105</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84CC" w14:textId="7E738C2C" w:rsidR="007F7CA1" w:rsidRDefault="00621C8B">
    <w:pPr>
      <w:jc w:val="right"/>
      <w:rPr>
        <w:sz w:val="20"/>
      </w:rPr>
    </w:pPr>
    <w:r w:rsidRPr="00621C8B">
      <w:rPr>
        <w:rFonts w:ascii="EB Garamond" w:hAnsi="EB Garamond" w:cs="EB Garamond"/>
        <w:b/>
        <w:noProof/>
        <w:color w:val="084D5E"/>
        <w:sz w:val="20"/>
        <w:lang w:val="en-US"/>
      </w:rPr>
      <mc:AlternateContent>
        <mc:Choice Requires="wps">
          <w:drawing>
            <wp:anchor distT="0" distB="0" distL="114300" distR="114300" simplePos="0" relativeHeight="251662848" behindDoc="0" locked="1" layoutInCell="1" allowOverlap="1" wp14:anchorId="375EA49A" wp14:editId="7D2EFEF2">
              <wp:simplePos x="0" y="0"/>
              <wp:positionH relativeFrom="page">
                <wp:align>center</wp:align>
              </wp:positionH>
              <wp:positionV relativeFrom="paragraph">
                <wp:posOffset>-317500</wp:posOffset>
              </wp:positionV>
              <wp:extent cx="5773003" cy="395785"/>
              <wp:effectExtent l="0" t="0" r="0" b="0"/>
              <wp:wrapNone/>
              <wp:docPr id="1671412553"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4F70E0" w14:textId="6E8C5CED" w:rsidR="00621C8B"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EA49A" id="_x0000_t202" coordsize="21600,21600" o:spt="202" path="m,l,21600r21600,l21600,xe">
              <v:stroke joinstyle="miter"/>
              <v:path gradientshapeok="t" o:connecttype="rect"/>
            </v:shapetype>
            <v:shape id="_x0000_s1035" type="#_x0000_t202" alt="Sec-Headerprimary" style="position:absolute;left:0;text-align:left;margin-left:0;margin-top:-25pt;width:454.55pt;height:31.15pt;z-index:2516618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IjQIAAIoFAAAOAAAAZHJzL2Uyb0RvYy54bWysVEtv2zAMvg/YfxB0X+28mjaoU2QtMgwo&#10;2mLt0LMiS7EwWdQkJXb260vJzmPdLh2Wg0OJH1+fSF5dt7UmW+G8AlPQwVlOiTAcSmXWBf3+vPx0&#10;QYkPzJRMgxEF3QlPr+cfP1w1diaGUIEuhSPoxPhZYwtahWBnWeZ5JWrmz8AKg0oJrmYBj26dlY41&#10;6L3W2TDPz7MGXGkdcOE93t52SjpP/qUUPDxI6UUguqCYW0hfl76r+M3mV2y2dsxWivdpsH/IombK&#10;YNCDq1sWGNk49YerWnEHHmQ441BnIKXiItWA1QzyN9U8VcyKVAuS4+2BJv//3PL77ZN9dCS0n6HF&#10;B4yENNbPPF7Gelrp6viPmRLUI4W7A22iDYTj5WQ6HeX5iBKOutHlZHoxiW6yo7V1PnwRUJMoFNTh&#10;syS22PbOhw66h8RgHrQql0rrdHDr1Y12ZMvwCZfp19lqW7HuNj0jhvMdNIX+zYc2pCno+WiSJ1MD&#10;0XkXV5sYRKRW6ZM51p+ksNMiYrT5JiRRZaIhZRabVBxyY5wLExKDmEtCR5TEUO8x7PHHrN5j3NWB&#10;FikymHAwrpUBl6pPs3VMu/yxT1l2eKTvpO4ohnbVYuEFvdy3xwrKHXaNg26gvOVLhU97x3x4ZA4n&#10;CBsFt0J4wI/UgORDL1FSgfv1t/uIx8ZGLSUNTmRB/c8Nc4IS/dVgy18OxuM4wukwnkyHeHCnmtWp&#10;xmzqG8COGeD+sTyJER/0XpQO6hdcHosYFVXMcIxd0LAXb0K3J3D5cLFYJBAOrWXhzjxZHl1HlmPj&#10;PrcvzNm+uwPOxT3sZ5fN3jR5h42WBhabAFKlCYg8d6z2/OPAp0bul1PcKKfnhDqu0PkrAA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qvxSCI0CAACKBQAADgAAAAAAAAAAAAAAAAAuAgAAZHJzL2Uyb0RvYy54bWxQSwECLQAU&#10;AAYACAAAACEA+CGo2t0AAAAHAQAADwAAAAAAAAAAAAAAAADnBAAAZHJzL2Rvd25yZXYueG1sUEsF&#10;BgAAAAAEAAQA8wAAAPEFAAAAAA==&#10;" stroked="f" strokeweight=".5pt">
              <v:fill opacity="0"/>
              <v:textbox>
                <w:txbxContent>
                  <w:p w14:paraId="3D4F70E0" w14:textId="6E8C5CED" w:rsidR="00621C8B"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7F7CA1">
      <w:rPr>
        <w:sz w:val="20"/>
      </w:rPr>
      <w:fldChar w:fldCharType="begin"/>
    </w:r>
    <w:r w:rsidR="007F7CA1">
      <w:rPr>
        <w:sz w:val="20"/>
      </w:rPr>
      <w:instrText xml:space="preserve"> STYLEREF CharChapText </w:instrText>
    </w:r>
    <w:r w:rsidR="007F7CA1">
      <w:rPr>
        <w:sz w:val="20"/>
      </w:rPr>
      <w:fldChar w:fldCharType="end"/>
    </w:r>
    <w:r w:rsidR="007F7CA1">
      <w:rPr>
        <w:sz w:val="20"/>
      </w:rPr>
      <w:t xml:space="preserve">  </w:t>
    </w:r>
    <w:r w:rsidR="007F7CA1">
      <w:rPr>
        <w:b/>
        <w:sz w:val="20"/>
      </w:rPr>
      <w:fldChar w:fldCharType="begin"/>
    </w:r>
    <w:r w:rsidR="007F7CA1">
      <w:rPr>
        <w:b/>
        <w:sz w:val="20"/>
      </w:rPr>
      <w:instrText xml:space="preserve"> STYLEREF CharChapNo </w:instrText>
    </w:r>
    <w:r w:rsidR="007F7CA1">
      <w:rPr>
        <w:b/>
        <w:sz w:val="20"/>
      </w:rPr>
      <w:fldChar w:fldCharType="end"/>
    </w:r>
  </w:p>
  <w:p w14:paraId="595A937F" w14:textId="19552CCA" w:rsidR="007F7CA1" w:rsidRDefault="007F7CA1">
    <w:pPr>
      <w:jc w:val="right"/>
      <w:rPr>
        <w:b/>
        <w:sz w:val="20"/>
      </w:rPr>
    </w:pPr>
    <w:r>
      <w:rPr>
        <w:sz w:val="20"/>
      </w:rPr>
      <w:fldChar w:fldCharType="begin"/>
    </w:r>
    <w:r>
      <w:rPr>
        <w:sz w:val="20"/>
      </w:rPr>
      <w:instrText xml:space="preserve"> STYLEREF CharPartText </w:instrText>
    </w:r>
    <w:r>
      <w:rPr>
        <w:sz w:val="20"/>
      </w:rPr>
      <w:fldChar w:fldCharType="separate"/>
    </w:r>
    <w:r w:rsidR="00053439">
      <w:rPr>
        <w:noProof/>
        <w:sz w:val="20"/>
      </w:rPr>
      <w:t>Application, saving and transitional provisions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053439">
      <w:rPr>
        <w:b/>
        <w:noProof/>
        <w:sz w:val="20"/>
      </w:rPr>
      <w:t>Part 9</w:t>
    </w:r>
    <w:r>
      <w:rPr>
        <w:b/>
        <w:sz w:val="20"/>
      </w:rPr>
      <w:fldChar w:fldCharType="end"/>
    </w:r>
  </w:p>
  <w:p w14:paraId="02D9660D" w14:textId="6FC7CCD1" w:rsidR="007F7CA1" w:rsidRDefault="007F7CA1">
    <w:pPr>
      <w:jc w:val="right"/>
      <w:rPr>
        <w:sz w:val="20"/>
      </w:rPr>
    </w:pPr>
    <w:r>
      <w:rPr>
        <w:sz w:val="20"/>
      </w:rPr>
      <w:fldChar w:fldCharType="begin"/>
    </w:r>
    <w:r>
      <w:rPr>
        <w:sz w:val="20"/>
      </w:rPr>
      <w:instrText xml:space="preserve"> STYLEREF CharDivText </w:instrText>
    </w:r>
    <w:r w:rsidR="00053439">
      <w:rPr>
        <w:sz w:val="20"/>
      </w:rPr>
      <w:fldChar w:fldCharType="separate"/>
    </w:r>
    <w:r w:rsidR="00053439">
      <w:rPr>
        <w:noProof/>
        <w:sz w:val="20"/>
      </w:rPr>
      <w:t>Transitional provisions on commencement</w:t>
    </w:r>
    <w:r>
      <w:rPr>
        <w:sz w:val="20"/>
      </w:rPr>
      <w:fldChar w:fldCharType="end"/>
    </w:r>
    <w:r>
      <w:rPr>
        <w:sz w:val="20"/>
      </w:rPr>
      <w:t xml:space="preserve">  </w:t>
    </w:r>
    <w:r>
      <w:rPr>
        <w:b/>
        <w:sz w:val="20"/>
      </w:rPr>
      <w:fldChar w:fldCharType="begin"/>
    </w:r>
    <w:r>
      <w:rPr>
        <w:b/>
        <w:sz w:val="20"/>
      </w:rPr>
      <w:instrText xml:space="preserve"> STYLEREF CharDivNo </w:instrText>
    </w:r>
    <w:r w:rsidR="00053439">
      <w:rPr>
        <w:b/>
        <w:sz w:val="20"/>
      </w:rPr>
      <w:fldChar w:fldCharType="separate"/>
    </w:r>
    <w:r w:rsidR="00053439">
      <w:rPr>
        <w:b/>
        <w:noProof/>
        <w:sz w:val="20"/>
      </w:rPr>
      <w:t>Division 1</w:t>
    </w:r>
    <w:r>
      <w:rPr>
        <w:b/>
        <w:sz w:val="20"/>
      </w:rPr>
      <w:fldChar w:fldCharType="end"/>
    </w:r>
  </w:p>
  <w:p w14:paraId="692CBE50" w14:textId="77777777" w:rsidR="007F7CA1" w:rsidRDefault="007F7CA1">
    <w:pPr>
      <w:jc w:val="right"/>
      <w:rPr>
        <w:b/>
        <w:sz w:val="24"/>
      </w:rPr>
    </w:pPr>
  </w:p>
  <w:p w14:paraId="748DE8BD" w14:textId="07515FA2" w:rsidR="007F7CA1" w:rsidRDefault="007F7CA1" w:rsidP="007D4CDA">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053439">
      <w:rPr>
        <w:noProof/>
        <w:sz w:val="24"/>
      </w:rPr>
      <w:t>103</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B919" w14:textId="04EDFF65" w:rsidR="00494B9E" w:rsidRDefault="00494B9E" w:rsidP="002D4F13">
    <w:pPr>
      <w:rPr>
        <w:sz w:val="20"/>
      </w:rPr>
    </w:pPr>
    <w:r w:rsidRPr="00621C8B">
      <w:rPr>
        <w:rFonts w:ascii="EB Garamond" w:hAnsi="EB Garamond" w:cs="EB Garamond"/>
        <w:b/>
        <w:noProof/>
        <w:color w:val="084D5E"/>
        <w:sz w:val="20"/>
        <w:lang w:val="en-US"/>
      </w:rPr>
      <mc:AlternateContent>
        <mc:Choice Requires="wps">
          <w:drawing>
            <wp:anchor distT="0" distB="0" distL="114300" distR="114300" simplePos="0" relativeHeight="251660800" behindDoc="0" locked="1" layoutInCell="1" allowOverlap="1" wp14:anchorId="69903B9D" wp14:editId="5D4BDF15">
              <wp:simplePos x="0" y="0"/>
              <wp:positionH relativeFrom="page">
                <wp:align>center</wp:align>
              </wp:positionH>
              <wp:positionV relativeFrom="paragraph">
                <wp:posOffset>-317500</wp:posOffset>
              </wp:positionV>
              <wp:extent cx="5773003" cy="395785"/>
              <wp:effectExtent l="0" t="0" r="0" b="0"/>
              <wp:wrapNone/>
              <wp:docPr id="660620039"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B9DF64" w14:textId="3E834351" w:rsidR="00494B9E" w:rsidRPr="00324EB0" w:rsidRDefault="001E3450" w:rsidP="00621C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903B9D" id="_x0000_t202" coordsize="21600,21600" o:spt="202" path="m,l,21600r21600,l21600,xe">
              <v:stroke joinstyle="miter"/>
              <v:path gradientshapeok="t" o:connecttype="rect"/>
            </v:shapetype>
            <v:shape id="_x0000_s1038" type="#_x0000_t202" alt="Sec-Headerevenpage"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OjgIAAIsFAAAOAAAAZHJzL2Uyb0RvYy54bWysVEtv2zAMvg/YfxB0X+0kTdMGdYqsRYYB&#10;RVssHXpWZCkWJouapMTOfn0p2Xms26XDcnAo8eNTH3l909aabIXzCkxBB2c5JcJwKJVZF/T78+LT&#10;JSU+MFMyDUYUdCc8vZl9/HDd2KkYQgW6FI6gE+OnjS1oFYKdZpnnlaiZPwMrDColuJoFPLp1VjrW&#10;oPdaZ8M8v8gacKV1wIX3eHvXKeks+ZdS8PAopReB6IJibiF9Xfqu4jebXbPp2jFbKd6nwf4hi5op&#10;g0EPru5YYGTj1B+uasUdeJDhjEOdgZSKi1QDVjPI31SzrJgVqRZsjreHNvn/55Y/bJf2yZHQfoYW&#10;HzA2pLF+6vEy1tNKV8d/zJSgHlu4O7RNtIFwvBxPJqM8H1HCUTe6Gk8ux9FNdrS2zocvAmoShYI6&#10;fJbULba996GD7iExmAetyoXSOh3cenWrHdkyfMJF+nW22lasu03PiOF8B02hf/OhDWkKejEa58nU&#10;QHTexdUmBhGJKn0yx/qTFHZaRIw234QkqkxtSJlFkopDboxzYULqIOaS0BElMdR7DHv8Mav3GHd1&#10;oEWKDCYcjGtlwKXq02wd0y5/7FOWHR7bd1J3FEO7arFwpMdwz48VlDukjYNuorzlC4Vve898eGIO&#10;RwiZgmshPOJHasDuQy9RUoH79bf7iEdmo5aSBkeyoP7nhjlBif5qkPNXg/PzOMPpcD6eDPHgTjWr&#10;U43Z1LeAlBngArI8iREf9F6UDuoX3B7zGBVVzHCMXdCwF29Dtyhw+3AxnycQTq1l4d4sLY+uY5sj&#10;c5/bF+ZsT++Ag/EA++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A1ccg6OAgAAiwUAAA4AAAAAAAAAAAAAAAAALgIAAGRycy9lMm9Eb2MueG1sUEsBAi0A&#10;FAAGAAgAAAAhAPghqNrdAAAABwEAAA8AAAAAAAAAAAAAAAAA6AQAAGRycy9kb3ducmV2LnhtbFBL&#10;BQYAAAAABAAEAPMAAADyBQAAAAA=&#10;" stroked="f" strokeweight=".5pt">
              <v:fill opacity="0"/>
              <v:textbox>
                <w:txbxContent>
                  <w:p w14:paraId="22B9DF64" w14:textId="3E834351" w:rsidR="00494B9E" w:rsidRPr="00324EB0" w:rsidRDefault="001E3450" w:rsidP="00621C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053439">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53439">
      <w:rPr>
        <w:noProof/>
        <w:sz w:val="20"/>
      </w:rPr>
      <w:t>Penalties for contravention of applied Australian Road Rules</w:t>
    </w:r>
    <w:r>
      <w:rPr>
        <w:sz w:val="20"/>
      </w:rPr>
      <w:fldChar w:fldCharType="end"/>
    </w:r>
  </w:p>
  <w:p w14:paraId="6FB8CFA4" w14:textId="7C189508" w:rsidR="00494B9E" w:rsidRDefault="00494B9E" w:rsidP="002D4F1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002C56F" w14:textId="7C3C74C5" w:rsidR="00494B9E" w:rsidRPr="007A1328" w:rsidRDefault="00494B9E" w:rsidP="002D4F1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55CFABC" w14:textId="77777777" w:rsidR="00494B9E" w:rsidRPr="007A1328" w:rsidRDefault="00494B9E" w:rsidP="002D4F13">
    <w:pPr>
      <w:rPr>
        <w:b/>
        <w:sz w:val="24"/>
      </w:rPr>
    </w:pPr>
  </w:p>
  <w:p w14:paraId="7B0BB5BE" w14:textId="029B1A90" w:rsidR="00494B9E" w:rsidRPr="00621C8B" w:rsidRDefault="00276AF7" w:rsidP="00621C8B">
    <w:pPr>
      <w:pBdr>
        <w:bottom w:val="single" w:sz="6" w:space="1" w:color="auto"/>
      </w:pBdr>
      <w:spacing w:after="120"/>
      <w:rPr>
        <w:sz w:val="24"/>
      </w:rPr>
    </w:pPr>
    <w:r>
      <w:rPr>
        <w:sz w:val="24"/>
      </w:rPr>
      <w:t>Clause</w:t>
    </w:r>
    <w:r w:rsidR="00494B9E" w:rsidRPr="00621C8B">
      <w:rPr>
        <w:sz w:val="24"/>
      </w:rPr>
      <w:t xml:space="preserve"> </w:t>
    </w:r>
    <w:r w:rsidR="00494B9E" w:rsidRPr="00621C8B">
      <w:rPr>
        <w:sz w:val="24"/>
      </w:rPr>
      <w:fldChar w:fldCharType="begin"/>
    </w:r>
    <w:r w:rsidR="00494B9E" w:rsidRPr="00621C8B">
      <w:rPr>
        <w:sz w:val="24"/>
      </w:rPr>
      <w:instrText xml:space="preserve"> STYLEREF CharSectno </w:instrText>
    </w:r>
    <w:r w:rsidR="00494B9E" w:rsidRPr="00621C8B">
      <w:rPr>
        <w:sz w:val="24"/>
      </w:rPr>
      <w:fldChar w:fldCharType="separate"/>
    </w:r>
    <w:r w:rsidR="00053439">
      <w:rPr>
        <w:noProof/>
        <w:sz w:val="24"/>
      </w:rPr>
      <w:t>1</w:t>
    </w:r>
    <w:r w:rsidR="00494B9E" w:rsidRPr="00621C8B">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5805898">
    <w:abstractNumId w:val="9"/>
  </w:num>
  <w:num w:numId="2" w16cid:durableId="144854295">
    <w:abstractNumId w:val="7"/>
  </w:num>
  <w:num w:numId="3" w16cid:durableId="1842967654">
    <w:abstractNumId w:val="6"/>
  </w:num>
  <w:num w:numId="4" w16cid:durableId="131824582">
    <w:abstractNumId w:val="5"/>
  </w:num>
  <w:num w:numId="5" w16cid:durableId="1182277513">
    <w:abstractNumId w:val="4"/>
  </w:num>
  <w:num w:numId="6" w16cid:durableId="1990206482">
    <w:abstractNumId w:val="8"/>
  </w:num>
  <w:num w:numId="7" w16cid:durableId="1308514902">
    <w:abstractNumId w:val="3"/>
  </w:num>
  <w:num w:numId="8" w16cid:durableId="1790782948">
    <w:abstractNumId w:val="2"/>
  </w:num>
  <w:num w:numId="9" w16cid:durableId="735780549">
    <w:abstractNumId w:val="1"/>
  </w:num>
  <w:num w:numId="10" w16cid:durableId="185095779">
    <w:abstractNumId w:val="0"/>
  </w:num>
  <w:num w:numId="11" w16cid:durableId="872690890">
    <w:abstractNumId w:val="15"/>
  </w:num>
  <w:num w:numId="12" w16cid:durableId="1568346067">
    <w:abstractNumId w:val="11"/>
  </w:num>
  <w:num w:numId="13" w16cid:durableId="2050565054">
    <w:abstractNumId w:val="12"/>
  </w:num>
  <w:num w:numId="14" w16cid:durableId="224338323">
    <w:abstractNumId w:val="14"/>
  </w:num>
  <w:num w:numId="15" w16cid:durableId="315452552">
    <w:abstractNumId w:val="13"/>
  </w:num>
  <w:num w:numId="16" w16cid:durableId="1351252189">
    <w:abstractNumId w:val="10"/>
  </w:num>
  <w:num w:numId="17" w16cid:durableId="974681373">
    <w:abstractNumId w:val="17"/>
  </w:num>
  <w:num w:numId="18" w16cid:durableId="119618315">
    <w:abstractNumId w:val="16"/>
  </w:num>
  <w:num w:numId="19" w16cid:durableId="2087534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AD"/>
    <w:rsid w:val="00001395"/>
    <w:rsid w:val="0000171B"/>
    <w:rsid w:val="00003F42"/>
    <w:rsid w:val="00004470"/>
    <w:rsid w:val="00004964"/>
    <w:rsid w:val="00006347"/>
    <w:rsid w:val="00010B2A"/>
    <w:rsid w:val="00010FAF"/>
    <w:rsid w:val="00011877"/>
    <w:rsid w:val="0001234D"/>
    <w:rsid w:val="000136AF"/>
    <w:rsid w:val="000176D4"/>
    <w:rsid w:val="0002139B"/>
    <w:rsid w:val="00022E01"/>
    <w:rsid w:val="00027ABB"/>
    <w:rsid w:val="000324CC"/>
    <w:rsid w:val="000344A2"/>
    <w:rsid w:val="000346E4"/>
    <w:rsid w:val="0003695C"/>
    <w:rsid w:val="000373CB"/>
    <w:rsid w:val="00037EB5"/>
    <w:rsid w:val="00040784"/>
    <w:rsid w:val="0004376C"/>
    <w:rsid w:val="000437C1"/>
    <w:rsid w:val="00045B72"/>
    <w:rsid w:val="00046AAE"/>
    <w:rsid w:val="0005082C"/>
    <w:rsid w:val="00050B8A"/>
    <w:rsid w:val="00053439"/>
    <w:rsid w:val="0005365D"/>
    <w:rsid w:val="000545F8"/>
    <w:rsid w:val="0005503C"/>
    <w:rsid w:val="000565DB"/>
    <w:rsid w:val="000614BF"/>
    <w:rsid w:val="0006614A"/>
    <w:rsid w:val="000661FB"/>
    <w:rsid w:val="00067507"/>
    <w:rsid w:val="0007252C"/>
    <w:rsid w:val="00072C26"/>
    <w:rsid w:val="000751CA"/>
    <w:rsid w:val="00086042"/>
    <w:rsid w:val="000A30B1"/>
    <w:rsid w:val="000A4D09"/>
    <w:rsid w:val="000A6A53"/>
    <w:rsid w:val="000B1B58"/>
    <w:rsid w:val="000B58FA"/>
    <w:rsid w:val="000B6367"/>
    <w:rsid w:val="000B66BE"/>
    <w:rsid w:val="000B7E30"/>
    <w:rsid w:val="000C00DB"/>
    <w:rsid w:val="000C6036"/>
    <w:rsid w:val="000C7A5A"/>
    <w:rsid w:val="000D05EF"/>
    <w:rsid w:val="000D65DD"/>
    <w:rsid w:val="000D7851"/>
    <w:rsid w:val="000E0987"/>
    <w:rsid w:val="000E2261"/>
    <w:rsid w:val="000F0C4B"/>
    <w:rsid w:val="000F1391"/>
    <w:rsid w:val="000F21C1"/>
    <w:rsid w:val="000F6AAB"/>
    <w:rsid w:val="000F73AB"/>
    <w:rsid w:val="00100514"/>
    <w:rsid w:val="00103EE4"/>
    <w:rsid w:val="0010745C"/>
    <w:rsid w:val="001107A2"/>
    <w:rsid w:val="00113267"/>
    <w:rsid w:val="0011584A"/>
    <w:rsid w:val="00120303"/>
    <w:rsid w:val="0012297B"/>
    <w:rsid w:val="00123935"/>
    <w:rsid w:val="00124BAC"/>
    <w:rsid w:val="00125EDD"/>
    <w:rsid w:val="0012613E"/>
    <w:rsid w:val="00127193"/>
    <w:rsid w:val="00131E12"/>
    <w:rsid w:val="00132CEB"/>
    <w:rsid w:val="001336F0"/>
    <w:rsid w:val="00142B62"/>
    <w:rsid w:val="00142FC6"/>
    <w:rsid w:val="00144957"/>
    <w:rsid w:val="0014539C"/>
    <w:rsid w:val="00146C07"/>
    <w:rsid w:val="0014732F"/>
    <w:rsid w:val="00153893"/>
    <w:rsid w:val="00157053"/>
    <w:rsid w:val="00157B8B"/>
    <w:rsid w:val="00160633"/>
    <w:rsid w:val="00161AE4"/>
    <w:rsid w:val="001655DF"/>
    <w:rsid w:val="00166C2F"/>
    <w:rsid w:val="00167AAC"/>
    <w:rsid w:val="00170481"/>
    <w:rsid w:val="0017048D"/>
    <w:rsid w:val="00171D1C"/>
    <w:rsid w:val="001721AC"/>
    <w:rsid w:val="0017409C"/>
    <w:rsid w:val="0017608E"/>
    <w:rsid w:val="001769A7"/>
    <w:rsid w:val="00177AF6"/>
    <w:rsid w:val="001809D7"/>
    <w:rsid w:val="00186C7D"/>
    <w:rsid w:val="00191C66"/>
    <w:rsid w:val="001939E1"/>
    <w:rsid w:val="00194C3E"/>
    <w:rsid w:val="00195382"/>
    <w:rsid w:val="00196CE7"/>
    <w:rsid w:val="001A00C0"/>
    <w:rsid w:val="001A1363"/>
    <w:rsid w:val="001A391A"/>
    <w:rsid w:val="001A6015"/>
    <w:rsid w:val="001B1FD3"/>
    <w:rsid w:val="001B2245"/>
    <w:rsid w:val="001B6CA5"/>
    <w:rsid w:val="001B7027"/>
    <w:rsid w:val="001C61C5"/>
    <w:rsid w:val="001C69C4"/>
    <w:rsid w:val="001D37EF"/>
    <w:rsid w:val="001D422A"/>
    <w:rsid w:val="001D49DB"/>
    <w:rsid w:val="001D4A7A"/>
    <w:rsid w:val="001D50C7"/>
    <w:rsid w:val="001D5830"/>
    <w:rsid w:val="001D60DC"/>
    <w:rsid w:val="001D743D"/>
    <w:rsid w:val="001E3450"/>
    <w:rsid w:val="001E3590"/>
    <w:rsid w:val="001E5F50"/>
    <w:rsid w:val="001E6681"/>
    <w:rsid w:val="001E7407"/>
    <w:rsid w:val="001F098B"/>
    <w:rsid w:val="001F5D5E"/>
    <w:rsid w:val="001F6219"/>
    <w:rsid w:val="001F6CD4"/>
    <w:rsid w:val="002011D0"/>
    <w:rsid w:val="0020163F"/>
    <w:rsid w:val="00202148"/>
    <w:rsid w:val="002022BE"/>
    <w:rsid w:val="00205390"/>
    <w:rsid w:val="00206C4D"/>
    <w:rsid w:val="0021053C"/>
    <w:rsid w:val="002150FD"/>
    <w:rsid w:val="00215AF1"/>
    <w:rsid w:val="00222C1E"/>
    <w:rsid w:val="0022647A"/>
    <w:rsid w:val="00226562"/>
    <w:rsid w:val="0023139C"/>
    <w:rsid w:val="002321E8"/>
    <w:rsid w:val="00232BE1"/>
    <w:rsid w:val="0023304D"/>
    <w:rsid w:val="0023344B"/>
    <w:rsid w:val="0023422D"/>
    <w:rsid w:val="0023475F"/>
    <w:rsid w:val="00236ED8"/>
    <w:rsid w:val="00236EEC"/>
    <w:rsid w:val="0024010F"/>
    <w:rsid w:val="00240749"/>
    <w:rsid w:val="00243018"/>
    <w:rsid w:val="00244508"/>
    <w:rsid w:val="0024637E"/>
    <w:rsid w:val="00246973"/>
    <w:rsid w:val="002479DC"/>
    <w:rsid w:val="00251F74"/>
    <w:rsid w:val="00253A4D"/>
    <w:rsid w:val="002547F0"/>
    <w:rsid w:val="002564A4"/>
    <w:rsid w:val="00266359"/>
    <w:rsid w:val="0026736C"/>
    <w:rsid w:val="002729CB"/>
    <w:rsid w:val="00273017"/>
    <w:rsid w:val="00274C16"/>
    <w:rsid w:val="00274EB6"/>
    <w:rsid w:val="002767AC"/>
    <w:rsid w:val="00276AF7"/>
    <w:rsid w:val="002804A8"/>
    <w:rsid w:val="002811BE"/>
    <w:rsid w:val="00281308"/>
    <w:rsid w:val="00281E8A"/>
    <w:rsid w:val="00283D7C"/>
    <w:rsid w:val="00284719"/>
    <w:rsid w:val="00284734"/>
    <w:rsid w:val="00285293"/>
    <w:rsid w:val="00287F90"/>
    <w:rsid w:val="00291122"/>
    <w:rsid w:val="00296013"/>
    <w:rsid w:val="00296554"/>
    <w:rsid w:val="00297ECB"/>
    <w:rsid w:val="002A1410"/>
    <w:rsid w:val="002A1CDE"/>
    <w:rsid w:val="002A44F5"/>
    <w:rsid w:val="002A6E53"/>
    <w:rsid w:val="002A7BCF"/>
    <w:rsid w:val="002B1FFC"/>
    <w:rsid w:val="002B3898"/>
    <w:rsid w:val="002B6D62"/>
    <w:rsid w:val="002B7EDB"/>
    <w:rsid w:val="002C1F3D"/>
    <w:rsid w:val="002C43D2"/>
    <w:rsid w:val="002C4A40"/>
    <w:rsid w:val="002D043A"/>
    <w:rsid w:val="002D0967"/>
    <w:rsid w:val="002D4F13"/>
    <w:rsid w:val="002D6224"/>
    <w:rsid w:val="002E3F4B"/>
    <w:rsid w:val="002E5BE7"/>
    <w:rsid w:val="002E7769"/>
    <w:rsid w:val="002E78EA"/>
    <w:rsid w:val="002F0DA2"/>
    <w:rsid w:val="002F5275"/>
    <w:rsid w:val="002F6A44"/>
    <w:rsid w:val="002F7FCA"/>
    <w:rsid w:val="00302DD3"/>
    <w:rsid w:val="00303991"/>
    <w:rsid w:val="00304F8B"/>
    <w:rsid w:val="00305A9F"/>
    <w:rsid w:val="0030690F"/>
    <w:rsid w:val="003163C0"/>
    <w:rsid w:val="003201E2"/>
    <w:rsid w:val="00327BE8"/>
    <w:rsid w:val="003354D2"/>
    <w:rsid w:val="00335BC6"/>
    <w:rsid w:val="0034048F"/>
    <w:rsid w:val="003415D3"/>
    <w:rsid w:val="00344701"/>
    <w:rsid w:val="003456E8"/>
    <w:rsid w:val="00347EDC"/>
    <w:rsid w:val="00352B0F"/>
    <w:rsid w:val="003554BF"/>
    <w:rsid w:val="00356690"/>
    <w:rsid w:val="00356CB7"/>
    <w:rsid w:val="00360459"/>
    <w:rsid w:val="00367258"/>
    <w:rsid w:val="0036780B"/>
    <w:rsid w:val="003702DA"/>
    <w:rsid w:val="00372AA7"/>
    <w:rsid w:val="00374C4C"/>
    <w:rsid w:val="00375B5C"/>
    <w:rsid w:val="003769C8"/>
    <w:rsid w:val="003807DB"/>
    <w:rsid w:val="003820CF"/>
    <w:rsid w:val="00383845"/>
    <w:rsid w:val="003920F5"/>
    <w:rsid w:val="003952D4"/>
    <w:rsid w:val="003A332D"/>
    <w:rsid w:val="003A3F61"/>
    <w:rsid w:val="003A4FC4"/>
    <w:rsid w:val="003A5A88"/>
    <w:rsid w:val="003A7605"/>
    <w:rsid w:val="003B08B5"/>
    <w:rsid w:val="003B20AB"/>
    <w:rsid w:val="003B3EF6"/>
    <w:rsid w:val="003B4837"/>
    <w:rsid w:val="003B5727"/>
    <w:rsid w:val="003B6663"/>
    <w:rsid w:val="003B77A7"/>
    <w:rsid w:val="003C11E4"/>
    <w:rsid w:val="003C252B"/>
    <w:rsid w:val="003C2F94"/>
    <w:rsid w:val="003C55B6"/>
    <w:rsid w:val="003C6231"/>
    <w:rsid w:val="003C6442"/>
    <w:rsid w:val="003C68CF"/>
    <w:rsid w:val="003D0BFE"/>
    <w:rsid w:val="003D5700"/>
    <w:rsid w:val="003D6B89"/>
    <w:rsid w:val="003E341B"/>
    <w:rsid w:val="003E7D51"/>
    <w:rsid w:val="003F033D"/>
    <w:rsid w:val="003F35DC"/>
    <w:rsid w:val="003F49DD"/>
    <w:rsid w:val="003F60B5"/>
    <w:rsid w:val="003F725D"/>
    <w:rsid w:val="00400247"/>
    <w:rsid w:val="00405457"/>
    <w:rsid w:val="00410BA9"/>
    <w:rsid w:val="004116CD"/>
    <w:rsid w:val="004144EC"/>
    <w:rsid w:val="00415988"/>
    <w:rsid w:val="00417EB9"/>
    <w:rsid w:val="004247FD"/>
    <w:rsid w:val="00424CA9"/>
    <w:rsid w:val="0043161E"/>
    <w:rsid w:val="00431E9B"/>
    <w:rsid w:val="00434FF8"/>
    <w:rsid w:val="004379E3"/>
    <w:rsid w:val="00437E5C"/>
    <w:rsid w:val="0044015E"/>
    <w:rsid w:val="00440D66"/>
    <w:rsid w:val="0044279A"/>
    <w:rsid w:val="0044291A"/>
    <w:rsid w:val="00444ABD"/>
    <w:rsid w:val="00446E93"/>
    <w:rsid w:val="0045241A"/>
    <w:rsid w:val="00453FFB"/>
    <w:rsid w:val="00455FD3"/>
    <w:rsid w:val="00460341"/>
    <w:rsid w:val="00461C81"/>
    <w:rsid w:val="004623FE"/>
    <w:rsid w:val="00462DED"/>
    <w:rsid w:val="00464210"/>
    <w:rsid w:val="00464752"/>
    <w:rsid w:val="00467661"/>
    <w:rsid w:val="0047009B"/>
    <w:rsid w:val="004705B7"/>
    <w:rsid w:val="00472828"/>
    <w:rsid w:val="00472DBE"/>
    <w:rsid w:val="00474A19"/>
    <w:rsid w:val="004808C4"/>
    <w:rsid w:val="00483A59"/>
    <w:rsid w:val="004859F9"/>
    <w:rsid w:val="00491ED4"/>
    <w:rsid w:val="00494B9E"/>
    <w:rsid w:val="004952F6"/>
    <w:rsid w:val="00495BC3"/>
    <w:rsid w:val="00496F97"/>
    <w:rsid w:val="004A02F2"/>
    <w:rsid w:val="004A6437"/>
    <w:rsid w:val="004B4252"/>
    <w:rsid w:val="004B6F73"/>
    <w:rsid w:val="004B70FA"/>
    <w:rsid w:val="004C388A"/>
    <w:rsid w:val="004C5E11"/>
    <w:rsid w:val="004C6AE8"/>
    <w:rsid w:val="004C6EC5"/>
    <w:rsid w:val="004D2E7D"/>
    <w:rsid w:val="004D33FF"/>
    <w:rsid w:val="004D3593"/>
    <w:rsid w:val="004D4197"/>
    <w:rsid w:val="004D5C3D"/>
    <w:rsid w:val="004E063A"/>
    <w:rsid w:val="004E11F0"/>
    <w:rsid w:val="004E4027"/>
    <w:rsid w:val="004E7BEC"/>
    <w:rsid w:val="004F22AB"/>
    <w:rsid w:val="004F29D5"/>
    <w:rsid w:val="004F53FA"/>
    <w:rsid w:val="004F5F82"/>
    <w:rsid w:val="004F6394"/>
    <w:rsid w:val="00505D3D"/>
    <w:rsid w:val="00506AF6"/>
    <w:rsid w:val="00511803"/>
    <w:rsid w:val="00516B8D"/>
    <w:rsid w:val="005200CC"/>
    <w:rsid w:val="00520728"/>
    <w:rsid w:val="0052073A"/>
    <w:rsid w:val="005227CB"/>
    <w:rsid w:val="00527A4C"/>
    <w:rsid w:val="00531BAC"/>
    <w:rsid w:val="005323A6"/>
    <w:rsid w:val="0053252B"/>
    <w:rsid w:val="00537642"/>
    <w:rsid w:val="00537FBC"/>
    <w:rsid w:val="00550BDB"/>
    <w:rsid w:val="00551BD9"/>
    <w:rsid w:val="00551CAF"/>
    <w:rsid w:val="00552480"/>
    <w:rsid w:val="00554954"/>
    <w:rsid w:val="005574D1"/>
    <w:rsid w:val="0057122D"/>
    <w:rsid w:val="00573E30"/>
    <w:rsid w:val="00575791"/>
    <w:rsid w:val="0058214F"/>
    <w:rsid w:val="005836D4"/>
    <w:rsid w:val="00584811"/>
    <w:rsid w:val="00585784"/>
    <w:rsid w:val="00586BAE"/>
    <w:rsid w:val="00591A8E"/>
    <w:rsid w:val="00592700"/>
    <w:rsid w:val="00593AA6"/>
    <w:rsid w:val="00594161"/>
    <w:rsid w:val="00594667"/>
    <w:rsid w:val="00594749"/>
    <w:rsid w:val="005969A4"/>
    <w:rsid w:val="005A1B13"/>
    <w:rsid w:val="005A22C8"/>
    <w:rsid w:val="005A30E1"/>
    <w:rsid w:val="005A3439"/>
    <w:rsid w:val="005A6E6B"/>
    <w:rsid w:val="005B18E8"/>
    <w:rsid w:val="005B4067"/>
    <w:rsid w:val="005B4FC5"/>
    <w:rsid w:val="005B6EF9"/>
    <w:rsid w:val="005C2FAD"/>
    <w:rsid w:val="005C3B2F"/>
    <w:rsid w:val="005C3F41"/>
    <w:rsid w:val="005C715B"/>
    <w:rsid w:val="005D2D09"/>
    <w:rsid w:val="005D2EBD"/>
    <w:rsid w:val="005E1819"/>
    <w:rsid w:val="005E4DFB"/>
    <w:rsid w:val="005F12C5"/>
    <w:rsid w:val="005F2A47"/>
    <w:rsid w:val="00600219"/>
    <w:rsid w:val="006019D9"/>
    <w:rsid w:val="00603DC4"/>
    <w:rsid w:val="00605DE7"/>
    <w:rsid w:val="00610F7A"/>
    <w:rsid w:val="00614FB3"/>
    <w:rsid w:val="00620076"/>
    <w:rsid w:val="0062068D"/>
    <w:rsid w:val="00621C8B"/>
    <w:rsid w:val="00625D69"/>
    <w:rsid w:val="00626089"/>
    <w:rsid w:val="00627D48"/>
    <w:rsid w:val="00631A5A"/>
    <w:rsid w:val="006347D4"/>
    <w:rsid w:val="006425DC"/>
    <w:rsid w:val="00644FED"/>
    <w:rsid w:val="00646179"/>
    <w:rsid w:val="006519A8"/>
    <w:rsid w:val="006532A6"/>
    <w:rsid w:val="006575EC"/>
    <w:rsid w:val="0065763F"/>
    <w:rsid w:val="00661993"/>
    <w:rsid w:val="00665EC6"/>
    <w:rsid w:val="00670EA1"/>
    <w:rsid w:val="006715DB"/>
    <w:rsid w:val="00672BC9"/>
    <w:rsid w:val="0067369E"/>
    <w:rsid w:val="0067476A"/>
    <w:rsid w:val="00675FA7"/>
    <w:rsid w:val="00677001"/>
    <w:rsid w:val="00677CC2"/>
    <w:rsid w:val="00682EA1"/>
    <w:rsid w:val="00683982"/>
    <w:rsid w:val="006840FC"/>
    <w:rsid w:val="006901F5"/>
    <w:rsid w:val="006905DE"/>
    <w:rsid w:val="0069207B"/>
    <w:rsid w:val="006935F4"/>
    <w:rsid w:val="006944A8"/>
    <w:rsid w:val="006A0A55"/>
    <w:rsid w:val="006A43BD"/>
    <w:rsid w:val="006A5554"/>
    <w:rsid w:val="006A7127"/>
    <w:rsid w:val="006B0CCE"/>
    <w:rsid w:val="006B0FFF"/>
    <w:rsid w:val="006B2B65"/>
    <w:rsid w:val="006B5789"/>
    <w:rsid w:val="006B71E9"/>
    <w:rsid w:val="006C22C7"/>
    <w:rsid w:val="006C2C12"/>
    <w:rsid w:val="006C30C5"/>
    <w:rsid w:val="006C42BC"/>
    <w:rsid w:val="006C65FB"/>
    <w:rsid w:val="006C7F8C"/>
    <w:rsid w:val="006D005D"/>
    <w:rsid w:val="006D1E24"/>
    <w:rsid w:val="006D2EFF"/>
    <w:rsid w:val="006D43F4"/>
    <w:rsid w:val="006D59F5"/>
    <w:rsid w:val="006E5C12"/>
    <w:rsid w:val="006E6246"/>
    <w:rsid w:val="006E6E82"/>
    <w:rsid w:val="006F2E4E"/>
    <w:rsid w:val="006F318F"/>
    <w:rsid w:val="006F3875"/>
    <w:rsid w:val="006F3E81"/>
    <w:rsid w:val="006F4226"/>
    <w:rsid w:val="006F551A"/>
    <w:rsid w:val="0070017E"/>
    <w:rsid w:val="00700B2C"/>
    <w:rsid w:val="00703D1F"/>
    <w:rsid w:val="00704071"/>
    <w:rsid w:val="007050A2"/>
    <w:rsid w:val="00710450"/>
    <w:rsid w:val="007108B4"/>
    <w:rsid w:val="0071253E"/>
    <w:rsid w:val="00712B08"/>
    <w:rsid w:val="00713084"/>
    <w:rsid w:val="00714452"/>
    <w:rsid w:val="00714F20"/>
    <w:rsid w:val="0071590F"/>
    <w:rsid w:val="00715914"/>
    <w:rsid w:val="007208B8"/>
    <w:rsid w:val="00723897"/>
    <w:rsid w:val="00724D94"/>
    <w:rsid w:val="00730138"/>
    <w:rsid w:val="00731E00"/>
    <w:rsid w:val="007331E2"/>
    <w:rsid w:val="00743740"/>
    <w:rsid w:val="007440B7"/>
    <w:rsid w:val="00744A8E"/>
    <w:rsid w:val="007452DC"/>
    <w:rsid w:val="0074793D"/>
    <w:rsid w:val="007500C8"/>
    <w:rsid w:val="007527C3"/>
    <w:rsid w:val="0075458F"/>
    <w:rsid w:val="00756272"/>
    <w:rsid w:val="00762165"/>
    <w:rsid w:val="007641C3"/>
    <w:rsid w:val="0076681A"/>
    <w:rsid w:val="007715C9"/>
    <w:rsid w:val="00771613"/>
    <w:rsid w:val="00774EDD"/>
    <w:rsid w:val="007757EC"/>
    <w:rsid w:val="00780EAC"/>
    <w:rsid w:val="00781802"/>
    <w:rsid w:val="00781C7A"/>
    <w:rsid w:val="00782D62"/>
    <w:rsid w:val="00783E89"/>
    <w:rsid w:val="0079074A"/>
    <w:rsid w:val="00791B96"/>
    <w:rsid w:val="00793915"/>
    <w:rsid w:val="00797F2A"/>
    <w:rsid w:val="007A7054"/>
    <w:rsid w:val="007A7C6B"/>
    <w:rsid w:val="007B2218"/>
    <w:rsid w:val="007B5B8D"/>
    <w:rsid w:val="007B6495"/>
    <w:rsid w:val="007C2253"/>
    <w:rsid w:val="007C2EE8"/>
    <w:rsid w:val="007C393F"/>
    <w:rsid w:val="007C3E04"/>
    <w:rsid w:val="007C6FD1"/>
    <w:rsid w:val="007D166A"/>
    <w:rsid w:val="007D4158"/>
    <w:rsid w:val="007D4CDA"/>
    <w:rsid w:val="007D517E"/>
    <w:rsid w:val="007D5A63"/>
    <w:rsid w:val="007D60BD"/>
    <w:rsid w:val="007D7B81"/>
    <w:rsid w:val="007E0B99"/>
    <w:rsid w:val="007E163D"/>
    <w:rsid w:val="007E218D"/>
    <w:rsid w:val="007E667A"/>
    <w:rsid w:val="007F28C9"/>
    <w:rsid w:val="007F575A"/>
    <w:rsid w:val="007F7CA1"/>
    <w:rsid w:val="007F7F89"/>
    <w:rsid w:val="00803587"/>
    <w:rsid w:val="00807626"/>
    <w:rsid w:val="008117E9"/>
    <w:rsid w:val="00812AE1"/>
    <w:rsid w:val="00814C64"/>
    <w:rsid w:val="00817B39"/>
    <w:rsid w:val="00824498"/>
    <w:rsid w:val="00826202"/>
    <w:rsid w:val="00830922"/>
    <w:rsid w:val="008366B8"/>
    <w:rsid w:val="00837448"/>
    <w:rsid w:val="00840450"/>
    <w:rsid w:val="008428F1"/>
    <w:rsid w:val="008434C5"/>
    <w:rsid w:val="008455A6"/>
    <w:rsid w:val="00852BAD"/>
    <w:rsid w:val="00854ADC"/>
    <w:rsid w:val="00856121"/>
    <w:rsid w:val="00856A31"/>
    <w:rsid w:val="00864B24"/>
    <w:rsid w:val="00867B37"/>
    <w:rsid w:val="00874984"/>
    <w:rsid w:val="008754D0"/>
    <w:rsid w:val="008768B3"/>
    <w:rsid w:val="008842E0"/>
    <w:rsid w:val="008855C9"/>
    <w:rsid w:val="00885CEF"/>
    <w:rsid w:val="00886456"/>
    <w:rsid w:val="0088692E"/>
    <w:rsid w:val="00887F62"/>
    <w:rsid w:val="0089017A"/>
    <w:rsid w:val="00894911"/>
    <w:rsid w:val="008979B9"/>
    <w:rsid w:val="008A2E96"/>
    <w:rsid w:val="008A46E1"/>
    <w:rsid w:val="008A4F43"/>
    <w:rsid w:val="008A6FF8"/>
    <w:rsid w:val="008B181B"/>
    <w:rsid w:val="008B1C4A"/>
    <w:rsid w:val="008B2161"/>
    <w:rsid w:val="008B2706"/>
    <w:rsid w:val="008B39B7"/>
    <w:rsid w:val="008B599E"/>
    <w:rsid w:val="008B5FC4"/>
    <w:rsid w:val="008C1520"/>
    <w:rsid w:val="008C565F"/>
    <w:rsid w:val="008D0D9F"/>
    <w:rsid w:val="008D0E13"/>
    <w:rsid w:val="008D0EE0"/>
    <w:rsid w:val="008D1A09"/>
    <w:rsid w:val="008D2634"/>
    <w:rsid w:val="008D3572"/>
    <w:rsid w:val="008D70DA"/>
    <w:rsid w:val="008E3E67"/>
    <w:rsid w:val="008E42DC"/>
    <w:rsid w:val="008E580F"/>
    <w:rsid w:val="008E6067"/>
    <w:rsid w:val="008F041C"/>
    <w:rsid w:val="008F0DDD"/>
    <w:rsid w:val="008F319D"/>
    <w:rsid w:val="008F54E7"/>
    <w:rsid w:val="0090025C"/>
    <w:rsid w:val="00903422"/>
    <w:rsid w:val="009035BB"/>
    <w:rsid w:val="00906330"/>
    <w:rsid w:val="00906C47"/>
    <w:rsid w:val="00907E4E"/>
    <w:rsid w:val="00912A91"/>
    <w:rsid w:val="00912E48"/>
    <w:rsid w:val="00914B7F"/>
    <w:rsid w:val="0091539B"/>
    <w:rsid w:val="00915DF9"/>
    <w:rsid w:val="00920132"/>
    <w:rsid w:val="00921045"/>
    <w:rsid w:val="009212EA"/>
    <w:rsid w:val="00921C5B"/>
    <w:rsid w:val="009254C3"/>
    <w:rsid w:val="009257FF"/>
    <w:rsid w:val="00926089"/>
    <w:rsid w:val="00926EC2"/>
    <w:rsid w:val="00931434"/>
    <w:rsid w:val="00932377"/>
    <w:rsid w:val="00934611"/>
    <w:rsid w:val="00935B10"/>
    <w:rsid w:val="00940BC4"/>
    <w:rsid w:val="009422E7"/>
    <w:rsid w:val="00942B09"/>
    <w:rsid w:val="00943CA7"/>
    <w:rsid w:val="00947D5A"/>
    <w:rsid w:val="00947E2A"/>
    <w:rsid w:val="009532A5"/>
    <w:rsid w:val="00956631"/>
    <w:rsid w:val="00956E3F"/>
    <w:rsid w:val="00961508"/>
    <w:rsid w:val="009657B6"/>
    <w:rsid w:val="00967510"/>
    <w:rsid w:val="0097198E"/>
    <w:rsid w:val="00971E27"/>
    <w:rsid w:val="00971FD5"/>
    <w:rsid w:val="00976D23"/>
    <w:rsid w:val="00980081"/>
    <w:rsid w:val="00982242"/>
    <w:rsid w:val="0098412A"/>
    <w:rsid w:val="00985B68"/>
    <w:rsid w:val="009868E9"/>
    <w:rsid w:val="009924BD"/>
    <w:rsid w:val="009924EA"/>
    <w:rsid w:val="00995498"/>
    <w:rsid w:val="0099557E"/>
    <w:rsid w:val="0099797E"/>
    <w:rsid w:val="00997E00"/>
    <w:rsid w:val="009A0D32"/>
    <w:rsid w:val="009A508D"/>
    <w:rsid w:val="009A63EE"/>
    <w:rsid w:val="009B2978"/>
    <w:rsid w:val="009B5AB3"/>
    <w:rsid w:val="009B651B"/>
    <w:rsid w:val="009C0016"/>
    <w:rsid w:val="009C22CF"/>
    <w:rsid w:val="009C2BF1"/>
    <w:rsid w:val="009C63F4"/>
    <w:rsid w:val="009E0222"/>
    <w:rsid w:val="009E09E4"/>
    <w:rsid w:val="009E1604"/>
    <w:rsid w:val="009E300A"/>
    <w:rsid w:val="009E5CFC"/>
    <w:rsid w:val="009F2946"/>
    <w:rsid w:val="009F36FF"/>
    <w:rsid w:val="009F6C24"/>
    <w:rsid w:val="009F743F"/>
    <w:rsid w:val="00A004D3"/>
    <w:rsid w:val="00A01AA8"/>
    <w:rsid w:val="00A0672D"/>
    <w:rsid w:val="00A0716C"/>
    <w:rsid w:val="00A07793"/>
    <w:rsid w:val="00A079CB"/>
    <w:rsid w:val="00A10497"/>
    <w:rsid w:val="00A12128"/>
    <w:rsid w:val="00A134A5"/>
    <w:rsid w:val="00A17C84"/>
    <w:rsid w:val="00A17E7F"/>
    <w:rsid w:val="00A2185C"/>
    <w:rsid w:val="00A22C98"/>
    <w:rsid w:val="00A231E2"/>
    <w:rsid w:val="00A3207F"/>
    <w:rsid w:val="00A334F3"/>
    <w:rsid w:val="00A34EBE"/>
    <w:rsid w:val="00A36B10"/>
    <w:rsid w:val="00A3792C"/>
    <w:rsid w:val="00A54FDC"/>
    <w:rsid w:val="00A56F72"/>
    <w:rsid w:val="00A56FEA"/>
    <w:rsid w:val="00A57F67"/>
    <w:rsid w:val="00A615D0"/>
    <w:rsid w:val="00A64912"/>
    <w:rsid w:val="00A67628"/>
    <w:rsid w:val="00A703A4"/>
    <w:rsid w:val="00A70A74"/>
    <w:rsid w:val="00A72415"/>
    <w:rsid w:val="00A76E58"/>
    <w:rsid w:val="00A85F85"/>
    <w:rsid w:val="00A93551"/>
    <w:rsid w:val="00A94C1E"/>
    <w:rsid w:val="00A96212"/>
    <w:rsid w:val="00A973AB"/>
    <w:rsid w:val="00AA06C2"/>
    <w:rsid w:val="00AA210A"/>
    <w:rsid w:val="00AA3FAF"/>
    <w:rsid w:val="00AA407D"/>
    <w:rsid w:val="00AB3AE6"/>
    <w:rsid w:val="00AC67B8"/>
    <w:rsid w:val="00AD1AA4"/>
    <w:rsid w:val="00AD5641"/>
    <w:rsid w:val="00AD587D"/>
    <w:rsid w:val="00AD7889"/>
    <w:rsid w:val="00AE020F"/>
    <w:rsid w:val="00AE144E"/>
    <w:rsid w:val="00AE31BD"/>
    <w:rsid w:val="00AE3652"/>
    <w:rsid w:val="00AE38F0"/>
    <w:rsid w:val="00AE7343"/>
    <w:rsid w:val="00AE7528"/>
    <w:rsid w:val="00AF021B"/>
    <w:rsid w:val="00AF06CF"/>
    <w:rsid w:val="00AF1BC1"/>
    <w:rsid w:val="00AF1CD2"/>
    <w:rsid w:val="00AF313D"/>
    <w:rsid w:val="00AF689F"/>
    <w:rsid w:val="00AF6A59"/>
    <w:rsid w:val="00AF6E41"/>
    <w:rsid w:val="00B019B1"/>
    <w:rsid w:val="00B0241A"/>
    <w:rsid w:val="00B04254"/>
    <w:rsid w:val="00B043A9"/>
    <w:rsid w:val="00B05CF4"/>
    <w:rsid w:val="00B0792F"/>
    <w:rsid w:val="00B07CDB"/>
    <w:rsid w:val="00B1067E"/>
    <w:rsid w:val="00B1278B"/>
    <w:rsid w:val="00B15F18"/>
    <w:rsid w:val="00B16A31"/>
    <w:rsid w:val="00B17DFD"/>
    <w:rsid w:val="00B2280F"/>
    <w:rsid w:val="00B24846"/>
    <w:rsid w:val="00B308FE"/>
    <w:rsid w:val="00B334D8"/>
    <w:rsid w:val="00B33709"/>
    <w:rsid w:val="00B33B3C"/>
    <w:rsid w:val="00B35297"/>
    <w:rsid w:val="00B4152F"/>
    <w:rsid w:val="00B479A4"/>
    <w:rsid w:val="00B47F98"/>
    <w:rsid w:val="00B50ADC"/>
    <w:rsid w:val="00B52FAD"/>
    <w:rsid w:val="00B566B1"/>
    <w:rsid w:val="00B56F46"/>
    <w:rsid w:val="00B61222"/>
    <w:rsid w:val="00B63834"/>
    <w:rsid w:val="00B645A3"/>
    <w:rsid w:val="00B65F8A"/>
    <w:rsid w:val="00B67568"/>
    <w:rsid w:val="00B67CC0"/>
    <w:rsid w:val="00B700EE"/>
    <w:rsid w:val="00B70D3B"/>
    <w:rsid w:val="00B72734"/>
    <w:rsid w:val="00B73A1A"/>
    <w:rsid w:val="00B74120"/>
    <w:rsid w:val="00B80199"/>
    <w:rsid w:val="00B814CD"/>
    <w:rsid w:val="00B815CE"/>
    <w:rsid w:val="00B83204"/>
    <w:rsid w:val="00B8567B"/>
    <w:rsid w:val="00B85FF8"/>
    <w:rsid w:val="00B87685"/>
    <w:rsid w:val="00B92BAE"/>
    <w:rsid w:val="00BA0C87"/>
    <w:rsid w:val="00BA1C76"/>
    <w:rsid w:val="00BA20AF"/>
    <w:rsid w:val="00BA220B"/>
    <w:rsid w:val="00BA32A1"/>
    <w:rsid w:val="00BA32BB"/>
    <w:rsid w:val="00BA3A57"/>
    <w:rsid w:val="00BA3FC7"/>
    <w:rsid w:val="00BA461E"/>
    <w:rsid w:val="00BA60EE"/>
    <w:rsid w:val="00BA691F"/>
    <w:rsid w:val="00BB4E1A"/>
    <w:rsid w:val="00BC015E"/>
    <w:rsid w:val="00BC0D9B"/>
    <w:rsid w:val="00BC35F3"/>
    <w:rsid w:val="00BC3CE2"/>
    <w:rsid w:val="00BC76AC"/>
    <w:rsid w:val="00BC7EBA"/>
    <w:rsid w:val="00BD01F7"/>
    <w:rsid w:val="00BD03F9"/>
    <w:rsid w:val="00BD0ECB"/>
    <w:rsid w:val="00BD4EB1"/>
    <w:rsid w:val="00BD5937"/>
    <w:rsid w:val="00BD5ED5"/>
    <w:rsid w:val="00BD7EAE"/>
    <w:rsid w:val="00BE1071"/>
    <w:rsid w:val="00BE2155"/>
    <w:rsid w:val="00BE2213"/>
    <w:rsid w:val="00BE4863"/>
    <w:rsid w:val="00BE5FD0"/>
    <w:rsid w:val="00BE719A"/>
    <w:rsid w:val="00BE720A"/>
    <w:rsid w:val="00BF0D73"/>
    <w:rsid w:val="00BF2465"/>
    <w:rsid w:val="00BF2B6C"/>
    <w:rsid w:val="00BF7E8A"/>
    <w:rsid w:val="00C015D3"/>
    <w:rsid w:val="00C0303F"/>
    <w:rsid w:val="00C10826"/>
    <w:rsid w:val="00C108AC"/>
    <w:rsid w:val="00C125F6"/>
    <w:rsid w:val="00C20233"/>
    <w:rsid w:val="00C21BA4"/>
    <w:rsid w:val="00C254AD"/>
    <w:rsid w:val="00C25E7F"/>
    <w:rsid w:val="00C2746F"/>
    <w:rsid w:val="00C27A19"/>
    <w:rsid w:val="00C27B22"/>
    <w:rsid w:val="00C27B87"/>
    <w:rsid w:val="00C31DD3"/>
    <w:rsid w:val="00C324A0"/>
    <w:rsid w:val="00C3300F"/>
    <w:rsid w:val="00C373F7"/>
    <w:rsid w:val="00C37478"/>
    <w:rsid w:val="00C40745"/>
    <w:rsid w:val="00C42403"/>
    <w:rsid w:val="00C42BF8"/>
    <w:rsid w:val="00C50043"/>
    <w:rsid w:val="00C50AE1"/>
    <w:rsid w:val="00C51D76"/>
    <w:rsid w:val="00C5310F"/>
    <w:rsid w:val="00C617B2"/>
    <w:rsid w:val="00C61FBD"/>
    <w:rsid w:val="00C62A3D"/>
    <w:rsid w:val="00C63E9A"/>
    <w:rsid w:val="00C66649"/>
    <w:rsid w:val="00C70101"/>
    <w:rsid w:val="00C7102D"/>
    <w:rsid w:val="00C737E4"/>
    <w:rsid w:val="00C7573B"/>
    <w:rsid w:val="00C76D6D"/>
    <w:rsid w:val="00C8013A"/>
    <w:rsid w:val="00C84CA0"/>
    <w:rsid w:val="00C84EE3"/>
    <w:rsid w:val="00C90879"/>
    <w:rsid w:val="00C91C17"/>
    <w:rsid w:val="00C93AA9"/>
    <w:rsid w:val="00C93C03"/>
    <w:rsid w:val="00CA56D4"/>
    <w:rsid w:val="00CA5887"/>
    <w:rsid w:val="00CB2C8E"/>
    <w:rsid w:val="00CB602E"/>
    <w:rsid w:val="00CC083E"/>
    <w:rsid w:val="00CC2A6A"/>
    <w:rsid w:val="00CC42A6"/>
    <w:rsid w:val="00CC4FE9"/>
    <w:rsid w:val="00CC6FD7"/>
    <w:rsid w:val="00CC70F5"/>
    <w:rsid w:val="00CD0905"/>
    <w:rsid w:val="00CD4985"/>
    <w:rsid w:val="00CE051D"/>
    <w:rsid w:val="00CE1335"/>
    <w:rsid w:val="00CE3A2B"/>
    <w:rsid w:val="00CE493D"/>
    <w:rsid w:val="00CE603F"/>
    <w:rsid w:val="00CE6A96"/>
    <w:rsid w:val="00CF07FA"/>
    <w:rsid w:val="00CF0BB2"/>
    <w:rsid w:val="00CF1107"/>
    <w:rsid w:val="00CF3A45"/>
    <w:rsid w:val="00CF3EE8"/>
    <w:rsid w:val="00CF5192"/>
    <w:rsid w:val="00CF529F"/>
    <w:rsid w:val="00CF7741"/>
    <w:rsid w:val="00D03F30"/>
    <w:rsid w:val="00D04EC9"/>
    <w:rsid w:val="00D050E6"/>
    <w:rsid w:val="00D05FB5"/>
    <w:rsid w:val="00D06DF5"/>
    <w:rsid w:val="00D07BAE"/>
    <w:rsid w:val="00D105FE"/>
    <w:rsid w:val="00D11248"/>
    <w:rsid w:val="00D13441"/>
    <w:rsid w:val="00D150E7"/>
    <w:rsid w:val="00D161CB"/>
    <w:rsid w:val="00D22D99"/>
    <w:rsid w:val="00D239F1"/>
    <w:rsid w:val="00D26242"/>
    <w:rsid w:val="00D30E25"/>
    <w:rsid w:val="00D32F65"/>
    <w:rsid w:val="00D37729"/>
    <w:rsid w:val="00D4032D"/>
    <w:rsid w:val="00D41257"/>
    <w:rsid w:val="00D4163C"/>
    <w:rsid w:val="00D42F4E"/>
    <w:rsid w:val="00D52DC2"/>
    <w:rsid w:val="00D53BCC"/>
    <w:rsid w:val="00D54C84"/>
    <w:rsid w:val="00D55ABB"/>
    <w:rsid w:val="00D56744"/>
    <w:rsid w:val="00D618C0"/>
    <w:rsid w:val="00D6703C"/>
    <w:rsid w:val="00D67E8A"/>
    <w:rsid w:val="00D70DFB"/>
    <w:rsid w:val="00D71365"/>
    <w:rsid w:val="00D71900"/>
    <w:rsid w:val="00D766DF"/>
    <w:rsid w:val="00D854A9"/>
    <w:rsid w:val="00D85794"/>
    <w:rsid w:val="00D862A3"/>
    <w:rsid w:val="00D91EE5"/>
    <w:rsid w:val="00D9265E"/>
    <w:rsid w:val="00D947EF"/>
    <w:rsid w:val="00DA14BF"/>
    <w:rsid w:val="00DA186E"/>
    <w:rsid w:val="00DA1BB2"/>
    <w:rsid w:val="00DA4116"/>
    <w:rsid w:val="00DB251C"/>
    <w:rsid w:val="00DB4630"/>
    <w:rsid w:val="00DC4433"/>
    <w:rsid w:val="00DC4F88"/>
    <w:rsid w:val="00DD192A"/>
    <w:rsid w:val="00DD28B9"/>
    <w:rsid w:val="00DD2A91"/>
    <w:rsid w:val="00DD30AF"/>
    <w:rsid w:val="00DD4A47"/>
    <w:rsid w:val="00DE32A5"/>
    <w:rsid w:val="00DF14F7"/>
    <w:rsid w:val="00DF35B0"/>
    <w:rsid w:val="00DF3D91"/>
    <w:rsid w:val="00E001B4"/>
    <w:rsid w:val="00E036E4"/>
    <w:rsid w:val="00E05704"/>
    <w:rsid w:val="00E05718"/>
    <w:rsid w:val="00E07ECB"/>
    <w:rsid w:val="00E1077C"/>
    <w:rsid w:val="00E11E3C"/>
    <w:rsid w:val="00E11E44"/>
    <w:rsid w:val="00E12D80"/>
    <w:rsid w:val="00E14545"/>
    <w:rsid w:val="00E23C84"/>
    <w:rsid w:val="00E3179E"/>
    <w:rsid w:val="00E3270E"/>
    <w:rsid w:val="00E338EF"/>
    <w:rsid w:val="00E34AB3"/>
    <w:rsid w:val="00E37E4C"/>
    <w:rsid w:val="00E426A6"/>
    <w:rsid w:val="00E44BF4"/>
    <w:rsid w:val="00E45639"/>
    <w:rsid w:val="00E533B8"/>
    <w:rsid w:val="00E534DD"/>
    <w:rsid w:val="00E544BB"/>
    <w:rsid w:val="00E5554E"/>
    <w:rsid w:val="00E62B33"/>
    <w:rsid w:val="00E62CF7"/>
    <w:rsid w:val="00E660D2"/>
    <w:rsid w:val="00E662CB"/>
    <w:rsid w:val="00E66FD3"/>
    <w:rsid w:val="00E6794E"/>
    <w:rsid w:val="00E73B00"/>
    <w:rsid w:val="00E74351"/>
    <w:rsid w:val="00E74DC7"/>
    <w:rsid w:val="00E76806"/>
    <w:rsid w:val="00E76E8B"/>
    <w:rsid w:val="00E8075A"/>
    <w:rsid w:val="00E8092A"/>
    <w:rsid w:val="00E81C3A"/>
    <w:rsid w:val="00E828A4"/>
    <w:rsid w:val="00E83159"/>
    <w:rsid w:val="00E8369E"/>
    <w:rsid w:val="00E8439B"/>
    <w:rsid w:val="00E852CD"/>
    <w:rsid w:val="00E85961"/>
    <w:rsid w:val="00E87C99"/>
    <w:rsid w:val="00E90EC5"/>
    <w:rsid w:val="00E94B1A"/>
    <w:rsid w:val="00E94D5E"/>
    <w:rsid w:val="00EA7100"/>
    <w:rsid w:val="00EA7F9F"/>
    <w:rsid w:val="00EB0B89"/>
    <w:rsid w:val="00EB1274"/>
    <w:rsid w:val="00EB3C01"/>
    <w:rsid w:val="00EB3CD4"/>
    <w:rsid w:val="00EB60A0"/>
    <w:rsid w:val="00EB6AD0"/>
    <w:rsid w:val="00EC048F"/>
    <w:rsid w:val="00EC2151"/>
    <w:rsid w:val="00EC6F8E"/>
    <w:rsid w:val="00ED229E"/>
    <w:rsid w:val="00ED2BB6"/>
    <w:rsid w:val="00ED34E1"/>
    <w:rsid w:val="00ED3B8D"/>
    <w:rsid w:val="00ED659C"/>
    <w:rsid w:val="00ED74C0"/>
    <w:rsid w:val="00EE704B"/>
    <w:rsid w:val="00EF2E3A"/>
    <w:rsid w:val="00EF4B19"/>
    <w:rsid w:val="00EF4D7F"/>
    <w:rsid w:val="00EF5ADA"/>
    <w:rsid w:val="00F02583"/>
    <w:rsid w:val="00F040F7"/>
    <w:rsid w:val="00F0520A"/>
    <w:rsid w:val="00F05A6A"/>
    <w:rsid w:val="00F072A7"/>
    <w:rsid w:val="00F078DC"/>
    <w:rsid w:val="00F079A0"/>
    <w:rsid w:val="00F10270"/>
    <w:rsid w:val="00F10356"/>
    <w:rsid w:val="00F11463"/>
    <w:rsid w:val="00F117AB"/>
    <w:rsid w:val="00F14B36"/>
    <w:rsid w:val="00F27B73"/>
    <w:rsid w:val="00F27E1F"/>
    <w:rsid w:val="00F30CBB"/>
    <w:rsid w:val="00F31FDF"/>
    <w:rsid w:val="00F32BA8"/>
    <w:rsid w:val="00F349F1"/>
    <w:rsid w:val="00F35735"/>
    <w:rsid w:val="00F37216"/>
    <w:rsid w:val="00F37333"/>
    <w:rsid w:val="00F408F5"/>
    <w:rsid w:val="00F42F85"/>
    <w:rsid w:val="00F4350D"/>
    <w:rsid w:val="00F43E0A"/>
    <w:rsid w:val="00F45080"/>
    <w:rsid w:val="00F54C61"/>
    <w:rsid w:val="00F565DD"/>
    <w:rsid w:val="00F567F7"/>
    <w:rsid w:val="00F617DC"/>
    <w:rsid w:val="00F62036"/>
    <w:rsid w:val="00F6249B"/>
    <w:rsid w:val="00F62E85"/>
    <w:rsid w:val="00F650E1"/>
    <w:rsid w:val="00F65B52"/>
    <w:rsid w:val="00F67BCA"/>
    <w:rsid w:val="00F713FA"/>
    <w:rsid w:val="00F73BD6"/>
    <w:rsid w:val="00F75673"/>
    <w:rsid w:val="00F76B76"/>
    <w:rsid w:val="00F82C89"/>
    <w:rsid w:val="00F83989"/>
    <w:rsid w:val="00F84B05"/>
    <w:rsid w:val="00F85099"/>
    <w:rsid w:val="00F85500"/>
    <w:rsid w:val="00F924AA"/>
    <w:rsid w:val="00F92CE3"/>
    <w:rsid w:val="00F935AC"/>
    <w:rsid w:val="00F936F7"/>
    <w:rsid w:val="00F9379C"/>
    <w:rsid w:val="00F93C95"/>
    <w:rsid w:val="00F95647"/>
    <w:rsid w:val="00F9632C"/>
    <w:rsid w:val="00FA0347"/>
    <w:rsid w:val="00FA1E52"/>
    <w:rsid w:val="00FA2A4C"/>
    <w:rsid w:val="00FA36DD"/>
    <w:rsid w:val="00FB1409"/>
    <w:rsid w:val="00FB200D"/>
    <w:rsid w:val="00FB31A8"/>
    <w:rsid w:val="00FB45FD"/>
    <w:rsid w:val="00FB5659"/>
    <w:rsid w:val="00FB79A8"/>
    <w:rsid w:val="00FC10FC"/>
    <w:rsid w:val="00FD18E3"/>
    <w:rsid w:val="00FD2230"/>
    <w:rsid w:val="00FD37E6"/>
    <w:rsid w:val="00FE4688"/>
    <w:rsid w:val="00FE69E5"/>
    <w:rsid w:val="00FE6D3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A508D"/>
    <w:pPr>
      <w:spacing w:line="260" w:lineRule="atLeast"/>
    </w:pPr>
    <w:rPr>
      <w:sz w:val="22"/>
    </w:rPr>
  </w:style>
  <w:style w:type="paragraph" w:styleId="Heading1">
    <w:name w:val="heading 1"/>
    <w:basedOn w:val="Normal"/>
    <w:next w:val="Normal"/>
    <w:link w:val="Heading1Char"/>
    <w:uiPriority w:val="9"/>
    <w:qFormat/>
    <w:rsid w:val="009A508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508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508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508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A508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A508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508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508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A508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508D"/>
  </w:style>
  <w:style w:type="paragraph" w:customStyle="1" w:styleId="OPCParaBase">
    <w:name w:val="OPCParaBase"/>
    <w:qFormat/>
    <w:rsid w:val="009A508D"/>
    <w:pPr>
      <w:spacing w:line="260" w:lineRule="atLeast"/>
    </w:pPr>
    <w:rPr>
      <w:rFonts w:eastAsia="Times New Roman" w:cs="Times New Roman"/>
      <w:sz w:val="22"/>
      <w:lang w:eastAsia="en-AU"/>
    </w:rPr>
  </w:style>
  <w:style w:type="paragraph" w:customStyle="1" w:styleId="ShortT">
    <w:name w:val="ShortT"/>
    <w:basedOn w:val="OPCParaBase"/>
    <w:next w:val="Normal"/>
    <w:qFormat/>
    <w:rsid w:val="009A508D"/>
    <w:pPr>
      <w:spacing w:line="240" w:lineRule="auto"/>
    </w:pPr>
    <w:rPr>
      <w:b/>
      <w:sz w:val="40"/>
    </w:rPr>
  </w:style>
  <w:style w:type="paragraph" w:customStyle="1" w:styleId="ActHead1">
    <w:name w:val="ActHead 1"/>
    <w:aliases w:val="c"/>
    <w:basedOn w:val="OPCParaBase"/>
    <w:next w:val="Normal"/>
    <w:qFormat/>
    <w:rsid w:val="009A50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50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50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50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A50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50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50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50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508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A508D"/>
  </w:style>
  <w:style w:type="paragraph" w:customStyle="1" w:styleId="Blocks">
    <w:name w:val="Blocks"/>
    <w:aliases w:val="bb"/>
    <w:basedOn w:val="OPCParaBase"/>
    <w:qFormat/>
    <w:rsid w:val="009A508D"/>
    <w:pPr>
      <w:spacing w:line="240" w:lineRule="auto"/>
    </w:pPr>
    <w:rPr>
      <w:sz w:val="24"/>
    </w:rPr>
  </w:style>
  <w:style w:type="paragraph" w:customStyle="1" w:styleId="BoxText">
    <w:name w:val="BoxText"/>
    <w:aliases w:val="bt"/>
    <w:basedOn w:val="OPCParaBase"/>
    <w:qFormat/>
    <w:rsid w:val="009A50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508D"/>
    <w:rPr>
      <w:b/>
    </w:rPr>
  </w:style>
  <w:style w:type="paragraph" w:customStyle="1" w:styleId="BoxHeadItalic">
    <w:name w:val="BoxHeadItalic"/>
    <w:aliases w:val="bhi"/>
    <w:basedOn w:val="BoxText"/>
    <w:next w:val="BoxStep"/>
    <w:qFormat/>
    <w:rsid w:val="009A508D"/>
    <w:rPr>
      <w:i/>
    </w:rPr>
  </w:style>
  <w:style w:type="paragraph" w:customStyle="1" w:styleId="BoxList">
    <w:name w:val="BoxList"/>
    <w:aliases w:val="bl"/>
    <w:basedOn w:val="BoxText"/>
    <w:qFormat/>
    <w:rsid w:val="009A508D"/>
    <w:pPr>
      <w:ind w:left="1559" w:hanging="425"/>
    </w:pPr>
  </w:style>
  <w:style w:type="paragraph" w:customStyle="1" w:styleId="BoxNote">
    <w:name w:val="BoxNote"/>
    <w:aliases w:val="bn"/>
    <w:basedOn w:val="BoxText"/>
    <w:qFormat/>
    <w:rsid w:val="009A508D"/>
    <w:pPr>
      <w:tabs>
        <w:tab w:val="left" w:pos="1985"/>
      </w:tabs>
      <w:spacing w:before="122" w:line="198" w:lineRule="exact"/>
      <w:ind w:left="2948" w:hanging="1814"/>
    </w:pPr>
    <w:rPr>
      <w:sz w:val="18"/>
    </w:rPr>
  </w:style>
  <w:style w:type="paragraph" w:customStyle="1" w:styleId="BoxPara">
    <w:name w:val="BoxPara"/>
    <w:aliases w:val="bp"/>
    <w:basedOn w:val="BoxText"/>
    <w:qFormat/>
    <w:rsid w:val="009A508D"/>
    <w:pPr>
      <w:tabs>
        <w:tab w:val="right" w:pos="2268"/>
      </w:tabs>
      <w:ind w:left="2552" w:hanging="1418"/>
    </w:pPr>
  </w:style>
  <w:style w:type="paragraph" w:customStyle="1" w:styleId="BoxStep">
    <w:name w:val="BoxStep"/>
    <w:aliases w:val="bs"/>
    <w:basedOn w:val="BoxText"/>
    <w:qFormat/>
    <w:rsid w:val="009A508D"/>
    <w:pPr>
      <w:ind w:left="1985" w:hanging="851"/>
    </w:pPr>
  </w:style>
  <w:style w:type="character" w:customStyle="1" w:styleId="CharAmPartNo">
    <w:name w:val="CharAmPartNo"/>
    <w:basedOn w:val="OPCCharBase"/>
    <w:qFormat/>
    <w:rsid w:val="009A508D"/>
  </w:style>
  <w:style w:type="character" w:customStyle="1" w:styleId="CharAmPartText">
    <w:name w:val="CharAmPartText"/>
    <w:basedOn w:val="OPCCharBase"/>
    <w:qFormat/>
    <w:rsid w:val="009A508D"/>
  </w:style>
  <w:style w:type="character" w:customStyle="1" w:styleId="CharAmSchNo">
    <w:name w:val="CharAmSchNo"/>
    <w:basedOn w:val="OPCCharBase"/>
    <w:qFormat/>
    <w:rsid w:val="009A508D"/>
  </w:style>
  <w:style w:type="character" w:customStyle="1" w:styleId="CharAmSchText">
    <w:name w:val="CharAmSchText"/>
    <w:basedOn w:val="OPCCharBase"/>
    <w:qFormat/>
    <w:rsid w:val="009A508D"/>
  </w:style>
  <w:style w:type="character" w:customStyle="1" w:styleId="CharBoldItalic">
    <w:name w:val="CharBoldItalic"/>
    <w:basedOn w:val="OPCCharBase"/>
    <w:uiPriority w:val="1"/>
    <w:qFormat/>
    <w:rsid w:val="009A508D"/>
    <w:rPr>
      <w:b/>
      <w:i/>
    </w:rPr>
  </w:style>
  <w:style w:type="character" w:customStyle="1" w:styleId="CharChapNo">
    <w:name w:val="CharChapNo"/>
    <w:basedOn w:val="OPCCharBase"/>
    <w:uiPriority w:val="1"/>
    <w:qFormat/>
    <w:rsid w:val="009A508D"/>
  </w:style>
  <w:style w:type="character" w:customStyle="1" w:styleId="CharChapText">
    <w:name w:val="CharChapText"/>
    <w:basedOn w:val="OPCCharBase"/>
    <w:uiPriority w:val="1"/>
    <w:qFormat/>
    <w:rsid w:val="009A508D"/>
  </w:style>
  <w:style w:type="character" w:customStyle="1" w:styleId="CharDivNo">
    <w:name w:val="CharDivNo"/>
    <w:basedOn w:val="OPCCharBase"/>
    <w:uiPriority w:val="1"/>
    <w:qFormat/>
    <w:rsid w:val="009A508D"/>
  </w:style>
  <w:style w:type="character" w:customStyle="1" w:styleId="CharDivText">
    <w:name w:val="CharDivText"/>
    <w:basedOn w:val="OPCCharBase"/>
    <w:uiPriority w:val="1"/>
    <w:qFormat/>
    <w:rsid w:val="009A508D"/>
  </w:style>
  <w:style w:type="character" w:customStyle="1" w:styleId="CharItalic">
    <w:name w:val="CharItalic"/>
    <w:basedOn w:val="OPCCharBase"/>
    <w:uiPriority w:val="1"/>
    <w:qFormat/>
    <w:rsid w:val="009A508D"/>
    <w:rPr>
      <w:i/>
    </w:rPr>
  </w:style>
  <w:style w:type="character" w:customStyle="1" w:styleId="CharPartNo">
    <w:name w:val="CharPartNo"/>
    <w:basedOn w:val="OPCCharBase"/>
    <w:uiPriority w:val="1"/>
    <w:qFormat/>
    <w:rsid w:val="009A508D"/>
  </w:style>
  <w:style w:type="character" w:customStyle="1" w:styleId="CharPartText">
    <w:name w:val="CharPartText"/>
    <w:basedOn w:val="OPCCharBase"/>
    <w:uiPriority w:val="1"/>
    <w:qFormat/>
    <w:rsid w:val="009A508D"/>
  </w:style>
  <w:style w:type="character" w:customStyle="1" w:styleId="CharSectno">
    <w:name w:val="CharSectno"/>
    <w:basedOn w:val="OPCCharBase"/>
    <w:qFormat/>
    <w:rsid w:val="009A508D"/>
  </w:style>
  <w:style w:type="character" w:customStyle="1" w:styleId="CharSubdNo">
    <w:name w:val="CharSubdNo"/>
    <w:basedOn w:val="OPCCharBase"/>
    <w:uiPriority w:val="1"/>
    <w:qFormat/>
    <w:rsid w:val="009A508D"/>
  </w:style>
  <w:style w:type="character" w:customStyle="1" w:styleId="CharSubdText">
    <w:name w:val="CharSubdText"/>
    <w:basedOn w:val="OPCCharBase"/>
    <w:uiPriority w:val="1"/>
    <w:qFormat/>
    <w:rsid w:val="009A508D"/>
  </w:style>
  <w:style w:type="paragraph" w:customStyle="1" w:styleId="CTA--">
    <w:name w:val="CTA --"/>
    <w:basedOn w:val="OPCParaBase"/>
    <w:next w:val="Normal"/>
    <w:rsid w:val="009A508D"/>
    <w:pPr>
      <w:spacing w:before="60" w:line="240" w:lineRule="atLeast"/>
      <w:ind w:left="142" w:hanging="142"/>
    </w:pPr>
    <w:rPr>
      <w:sz w:val="20"/>
    </w:rPr>
  </w:style>
  <w:style w:type="paragraph" w:customStyle="1" w:styleId="CTA-">
    <w:name w:val="CTA -"/>
    <w:basedOn w:val="OPCParaBase"/>
    <w:rsid w:val="009A508D"/>
    <w:pPr>
      <w:spacing w:before="60" w:line="240" w:lineRule="atLeast"/>
      <w:ind w:left="85" w:hanging="85"/>
    </w:pPr>
    <w:rPr>
      <w:sz w:val="20"/>
    </w:rPr>
  </w:style>
  <w:style w:type="paragraph" w:customStyle="1" w:styleId="CTA---">
    <w:name w:val="CTA ---"/>
    <w:basedOn w:val="OPCParaBase"/>
    <w:next w:val="Normal"/>
    <w:rsid w:val="009A508D"/>
    <w:pPr>
      <w:spacing w:before="60" w:line="240" w:lineRule="atLeast"/>
      <w:ind w:left="198" w:hanging="198"/>
    </w:pPr>
    <w:rPr>
      <w:sz w:val="20"/>
    </w:rPr>
  </w:style>
  <w:style w:type="paragraph" w:customStyle="1" w:styleId="CTA----">
    <w:name w:val="CTA ----"/>
    <w:basedOn w:val="OPCParaBase"/>
    <w:next w:val="Normal"/>
    <w:rsid w:val="009A508D"/>
    <w:pPr>
      <w:spacing w:before="60" w:line="240" w:lineRule="atLeast"/>
      <w:ind w:left="255" w:hanging="255"/>
    </w:pPr>
    <w:rPr>
      <w:sz w:val="20"/>
    </w:rPr>
  </w:style>
  <w:style w:type="paragraph" w:customStyle="1" w:styleId="CTA1a">
    <w:name w:val="CTA 1(a)"/>
    <w:basedOn w:val="OPCParaBase"/>
    <w:rsid w:val="009A508D"/>
    <w:pPr>
      <w:tabs>
        <w:tab w:val="right" w:pos="414"/>
      </w:tabs>
      <w:spacing w:before="40" w:line="240" w:lineRule="atLeast"/>
      <w:ind w:left="675" w:hanging="675"/>
    </w:pPr>
    <w:rPr>
      <w:sz w:val="20"/>
    </w:rPr>
  </w:style>
  <w:style w:type="paragraph" w:customStyle="1" w:styleId="CTA1ai">
    <w:name w:val="CTA 1(a)(i)"/>
    <w:basedOn w:val="OPCParaBase"/>
    <w:rsid w:val="009A508D"/>
    <w:pPr>
      <w:tabs>
        <w:tab w:val="right" w:pos="1004"/>
      </w:tabs>
      <w:spacing w:before="40" w:line="240" w:lineRule="atLeast"/>
      <w:ind w:left="1253" w:hanging="1253"/>
    </w:pPr>
    <w:rPr>
      <w:sz w:val="20"/>
    </w:rPr>
  </w:style>
  <w:style w:type="paragraph" w:customStyle="1" w:styleId="CTA2a">
    <w:name w:val="CTA 2(a)"/>
    <w:basedOn w:val="OPCParaBase"/>
    <w:rsid w:val="009A508D"/>
    <w:pPr>
      <w:tabs>
        <w:tab w:val="right" w:pos="482"/>
      </w:tabs>
      <w:spacing w:before="40" w:line="240" w:lineRule="atLeast"/>
      <w:ind w:left="748" w:hanging="748"/>
    </w:pPr>
    <w:rPr>
      <w:sz w:val="20"/>
    </w:rPr>
  </w:style>
  <w:style w:type="paragraph" w:customStyle="1" w:styleId="CTA2ai">
    <w:name w:val="CTA 2(a)(i)"/>
    <w:basedOn w:val="OPCParaBase"/>
    <w:rsid w:val="009A508D"/>
    <w:pPr>
      <w:tabs>
        <w:tab w:val="right" w:pos="1089"/>
      </w:tabs>
      <w:spacing w:before="40" w:line="240" w:lineRule="atLeast"/>
      <w:ind w:left="1327" w:hanging="1327"/>
    </w:pPr>
    <w:rPr>
      <w:sz w:val="20"/>
    </w:rPr>
  </w:style>
  <w:style w:type="paragraph" w:customStyle="1" w:styleId="CTA3a">
    <w:name w:val="CTA 3(a)"/>
    <w:basedOn w:val="OPCParaBase"/>
    <w:rsid w:val="009A508D"/>
    <w:pPr>
      <w:tabs>
        <w:tab w:val="right" w:pos="556"/>
      </w:tabs>
      <w:spacing w:before="40" w:line="240" w:lineRule="atLeast"/>
      <w:ind w:left="805" w:hanging="805"/>
    </w:pPr>
    <w:rPr>
      <w:sz w:val="20"/>
    </w:rPr>
  </w:style>
  <w:style w:type="paragraph" w:customStyle="1" w:styleId="CTA3ai">
    <w:name w:val="CTA 3(a)(i)"/>
    <w:basedOn w:val="OPCParaBase"/>
    <w:rsid w:val="009A508D"/>
    <w:pPr>
      <w:tabs>
        <w:tab w:val="right" w:pos="1140"/>
      </w:tabs>
      <w:spacing w:before="40" w:line="240" w:lineRule="atLeast"/>
      <w:ind w:left="1361" w:hanging="1361"/>
    </w:pPr>
    <w:rPr>
      <w:sz w:val="20"/>
    </w:rPr>
  </w:style>
  <w:style w:type="paragraph" w:customStyle="1" w:styleId="CTA4a">
    <w:name w:val="CTA 4(a)"/>
    <w:basedOn w:val="OPCParaBase"/>
    <w:rsid w:val="009A508D"/>
    <w:pPr>
      <w:tabs>
        <w:tab w:val="right" w:pos="624"/>
      </w:tabs>
      <w:spacing w:before="40" w:line="240" w:lineRule="atLeast"/>
      <w:ind w:left="873" w:hanging="873"/>
    </w:pPr>
    <w:rPr>
      <w:sz w:val="20"/>
    </w:rPr>
  </w:style>
  <w:style w:type="paragraph" w:customStyle="1" w:styleId="CTA4ai">
    <w:name w:val="CTA 4(a)(i)"/>
    <w:basedOn w:val="OPCParaBase"/>
    <w:rsid w:val="009A508D"/>
    <w:pPr>
      <w:tabs>
        <w:tab w:val="right" w:pos="1213"/>
      </w:tabs>
      <w:spacing w:before="40" w:line="240" w:lineRule="atLeast"/>
      <w:ind w:left="1452" w:hanging="1452"/>
    </w:pPr>
    <w:rPr>
      <w:sz w:val="20"/>
    </w:rPr>
  </w:style>
  <w:style w:type="paragraph" w:customStyle="1" w:styleId="CTACAPS">
    <w:name w:val="CTA CAPS"/>
    <w:basedOn w:val="OPCParaBase"/>
    <w:rsid w:val="009A508D"/>
    <w:pPr>
      <w:spacing w:before="60" w:line="240" w:lineRule="atLeast"/>
    </w:pPr>
    <w:rPr>
      <w:sz w:val="20"/>
    </w:rPr>
  </w:style>
  <w:style w:type="paragraph" w:customStyle="1" w:styleId="CTAright">
    <w:name w:val="CTA right"/>
    <w:basedOn w:val="OPCParaBase"/>
    <w:rsid w:val="009A508D"/>
    <w:pPr>
      <w:spacing w:before="60" w:line="240" w:lineRule="auto"/>
      <w:jc w:val="right"/>
    </w:pPr>
    <w:rPr>
      <w:sz w:val="20"/>
    </w:rPr>
  </w:style>
  <w:style w:type="paragraph" w:customStyle="1" w:styleId="subsection">
    <w:name w:val="subsection"/>
    <w:aliases w:val="ss"/>
    <w:basedOn w:val="OPCParaBase"/>
    <w:link w:val="subsectionChar"/>
    <w:rsid w:val="009A508D"/>
    <w:pPr>
      <w:tabs>
        <w:tab w:val="right" w:pos="1021"/>
      </w:tabs>
      <w:spacing w:before="180" w:line="240" w:lineRule="auto"/>
      <w:ind w:left="1134" w:hanging="1134"/>
    </w:pPr>
  </w:style>
  <w:style w:type="paragraph" w:customStyle="1" w:styleId="Definition">
    <w:name w:val="Definition"/>
    <w:aliases w:val="dd"/>
    <w:basedOn w:val="OPCParaBase"/>
    <w:rsid w:val="009A508D"/>
    <w:pPr>
      <w:spacing w:before="180" w:line="240" w:lineRule="auto"/>
      <w:ind w:left="1134"/>
    </w:pPr>
  </w:style>
  <w:style w:type="paragraph" w:customStyle="1" w:styleId="EndNotespara">
    <w:name w:val="EndNotes(para)"/>
    <w:aliases w:val="eta"/>
    <w:basedOn w:val="OPCParaBase"/>
    <w:next w:val="EndNotessubpara"/>
    <w:rsid w:val="009A50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50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50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508D"/>
    <w:pPr>
      <w:tabs>
        <w:tab w:val="right" w:pos="1412"/>
      </w:tabs>
      <w:spacing w:before="60" w:line="240" w:lineRule="auto"/>
      <w:ind w:left="1525" w:hanging="1525"/>
    </w:pPr>
    <w:rPr>
      <w:sz w:val="20"/>
    </w:rPr>
  </w:style>
  <w:style w:type="paragraph" w:customStyle="1" w:styleId="Formula">
    <w:name w:val="Formula"/>
    <w:basedOn w:val="OPCParaBase"/>
    <w:rsid w:val="009A508D"/>
    <w:pPr>
      <w:spacing w:line="240" w:lineRule="auto"/>
      <w:ind w:left="1134"/>
    </w:pPr>
    <w:rPr>
      <w:sz w:val="20"/>
    </w:rPr>
  </w:style>
  <w:style w:type="paragraph" w:styleId="Header">
    <w:name w:val="header"/>
    <w:basedOn w:val="OPCParaBase"/>
    <w:link w:val="HeaderChar"/>
    <w:unhideWhenUsed/>
    <w:rsid w:val="009A50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508D"/>
    <w:rPr>
      <w:rFonts w:eastAsia="Times New Roman" w:cs="Times New Roman"/>
      <w:sz w:val="16"/>
      <w:lang w:eastAsia="en-AU"/>
    </w:rPr>
  </w:style>
  <w:style w:type="paragraph" w:customStyle="1" w:styleId="House">
    <w:name w:val="House"/>
    <w:basedOn w:val="OPCParaBase"/>
    <w:rsid w:val="009A508D"/>
    <w:pPr>
      <w:spacing w:line="240" w:lineRule="auto"/>
    </w:pPr>
    <w:rPr>
      <w:sz w:val="28"/>
    </w:rPr>
  </w:style>
  <w:style w:type="paragraph" w:customStyle="1" w:styleId="Item">
    <w:name w:val="Item"/>
    <w:aliases w:val="i"/>
    <w:basedOn w:val="OPCParaBase"/>
    <w:next w:val="ItemHead"/>
    <w:rsid w:val="009A508D"/>
    <w:pPr>
      <w:keepLines/>
      <w:spacing w:before="80" w:line="240" w:lineRule="auto"/>
      <w:ind w:left="709"/>
    </w:pPr>
  </w:style>
  <w:style w:type="paragraph" w:customStyle="1" w:styleId="ItemHead">
    <w:name w:val="ItemHead"/>
    <w:aliases w:val="ih"/>
    <w:basedOn w:val="OPCParaBase"/>
    <w:next w:val="Item"/>
    <w:rsid w:val="009A50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508D"/>
    <w:pPr>
      <w:spacing w:line="240" w:lineRule="auto"/>
    </w:pPr>
    <w:rPr>
      <w:b/>
      <w:sz w:val="32"/>
    </w:rPr>
  </w:style>
  <w:style w:type="paragraph" w:customStyle="1" w:styleId="notedraft">
    <w:name w:val="note(draft)"/>
    <w:aliases w:val="nd"/>
    <w:basedOn w:val="OPCParaBase"/>
    <w:rsid w:val="009A508D"/>
    <w:pPr>
      <w:spacing w:before="240" w:line="240" w:lineRule="auto"/>
      <w:ind w:left="284" w:hanging="284"/>
    </w:pPr>
    <w:rPr>
      <w:i/>
      <w:sz w:val="24"/>
    </w:rPr>
  </w:style>
  <w:style w:type="paragraph" w:customStyle="1" w:styleId="notemargin">
    <w:name w:val="note(margin)"/>
    <w:aliases w:val="nm"/>
    <w:basedOn w:val="OPCParaBase"/>
    <w:rsid w:val="009A508D"/>
    <w:pPr>
      <w:tabs>
        <w:tab w:val="left" w:pos="709"/>
      </w:tabs>
      <w:spacing w:before="122" w:line="198" w:lineRule="exact"/>
      <w:ind w:left="709" w:hanging="709"/>
    </w:pPr>
    <w:rPr>
      <w:sz w:val="18"/>
    </w:rPr>
  </w:style>
  <w:style w:type="paragraph" w:customStyle="1" w:styleId="noteToPara">
    <w:name w:val="noteToPara"/>
    <w:aliases w:val="ntp"/>
    <w:basedOn w:val="OPCParaBase"/>
    <w:rsid w:val="009A508D"/>
    <w:pPr>
      <w:spacing w:before="122" w:line="198" w:lineRule="exact"/>
      <w:ind w:left="2353" w:hanging="709"/>
    </w:pPr>
    <w:rPr>
      <w:sz w:val="18"/>
    </w:rPr>
  </w:style>
  <w:style w:type="paragraph" w:customStyle="1" w:styleId="noteParlAmend">
    <w:name w:val="note(ParlAmend)"/>
    <w:aliases w:val="npp"/>
    <w:basedOn w:val="OPCParaBase"/>
    <w:next w:val="ParlAmend"/>
    <w:rsid w:val="009A508D"/>
    <w:pPr>
      <w:spacing w:line="240" w:lineRule="auto"/>
      <w:jc w:val="right"/>
    </w:pPr>
    <w:rPr>
      <w:rFonts w:ascii="Arial" w:hAnsi="Arial"/>
      <w:b/>
      <w:i/>
    </w:rPr>
  </w:style>
  <w:style w:type="paragraph" w:customStyle="1" w:styleId="Page1">
    <w:name w:val="Page1"/>
    <w:basedOn w:val="OPCParaBase"/>
    <w:rsid w:val="009A508D"/>
    <w:pPr>
      <w:spacing w:before="5600" w:line="240" w:lineRule="auto"/>
    </w:pPr>
    <w:rPr>
      <w:b/>
      <w:sz w:val="32"/>
    </w:rPr>
  </w:style>
  <w:style w:type="paragraph" w:customStyle="1" w:styleId="PageBreak">
    <w:name w:val="PageBreak"/>
    <w:aliases w:val="pb"/>
    <w:basedOn w:val="OPCParaBase"/>
    <w:rsid w:val="009A508D"/>
    <w:pPr>
      <w:spacing w:line="240" w:lineRule="auto"/>
    </w:pPr>
    <w:rPr>
      <w:sz w:val="20"/>
    </w:rPr>
  </w:style>
  <w:style w:type="paragraph" w:customStyle="1" w:styleId="paragraphsub">
    <w:name w:val="paragraph(sub)"/>
    <w:aliases w:val="aa"/>
    <w:basedOn w:val="OPCParaBase"/>
    <w:rsid w:val="009A508D"/>
    <w:pPr>
      <w:tabs>
        <w:tab w:val="right" w:pos="1985"/>
      </w:tabs>
      <w:spacing w:before="40" w:line="240" w:lineRule="auto"/>
      <w:ind w:left="2098" w:hanging="2098"/>
    </w:pPr>
  </w:style>
  <w:style w:type="paragraph" w:customStyle="1" w:styleId="paragraphsub-sub">
    <w:name w:val="paragraph(sub-sub)"/>
    <w:aliases w:val="aaa"/>
    <w:basedOn w:val="OPCParaBase"/>
    <w:rsid w:val="009A508D"/>
    <w:pPr>
      <w:tabs>
        <w:tab w:val="right" w:pos="2722"/>
      </w:tabs>
      <w:spacing w:before="40" w:line="240" w:lineRule="auto"/>
      <w:ind w:left="2835" w:hanging="2835"/>
    </w:pPr>
  </w:style>
  <w:style w:type="paragraph" w:customStyle="1" w:styleId="paragraph">
    <w:name w:val="paragraph"/>
    <w:aliases w:val="a"/>
    <w:basedOn w:val="OPCParaBase"/>
    <w:rsid w:val="009A508D"/>
    <w:pPr>
      <w:tabs>
        <w:tab w:val="right" w:pos="1531"/>
      </w:tabs>
      <w:spacing w:before="40" w:line="240" w:lineRule="auto"/>
      <w:ind w:left="1644" w:hanging="1644"/>
    </w:pPr>
  </w:style>
  <w:style w:type="paragraph" w:customStyle="1" w:styleId="ParlAmend">
    <w:name w:val="ParlAmend"/>
    <w:aliases w:val="pp"/>
    <w:basedOn w:val="OPCParaBase"/>
    <w:rsid w:val="009A508D"/>
    <w:pPr>
      <w:spacing w:before="240" w:line="240" w:lineRule="atLeast"/>
      <w:ind w:hanging="567"/>
    </w:pPr>
    <w:rPr>
      <w:sz w:val="24"/>
    </w:rPr>
  </w:style>
  <w:style w:type="paragraph" w:customStyle="1" w:styleId="Penalty">
    <w:name w:val="Penalty"/>
    <w:basedOn w:val="OPCParaBase"/>
    <w:rsid w:val="009A508D"/>
    <w:pPr>
      <w:tabs>
        <w:tab w:val="left" w:pos="2977"/>
      </w:tabs>
      <w:spacing w:before="180" w:line="240" w:lineRule="auto"/>
      <w:ind w:left="1985" w:hanging="851"/>
    </w:pPr>
  </w:style>
  <w:style w:type="paragraph" w:customStyle="1" w:styleId="Portfolio">
    <w:name w:val="Portfolio"/>
    <w:basedOn w:val="OPCParaBase"/>
    <w:rsid w:val="009A508D"/>
    <w:pPr>
      <w:spacing w:line="240" w:lineRule="auto"/>
    </w:pPr>
    <w:rPr>
      <w:i/>
      <w:sz w:val="20"/>
    </w:rPr>
  </w:style>
  <w:style w:type="paragraph" w:customStyle="1" w:styleId="Preamble">
    <w:name w:val="Preamble"/>
    <w:basedOn w:val="OPCParaBase"/>
    <w:next w:val="Normal"/>
    <w:rsid w:val="009A50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508D"/>
    <w:pPr>
      <w:spacing w:line="240" w:lineRule="auto"/>
    </w:pPr>
    <w:rPr>
      <w:i/>
      <w:sz w:val="20"/>
    </w:rPr>
  </w:style>
  <w:style w:type="paragraph" w:customStyle="1" w:styleId="Session">
    <w:name w:val="Session"/>
    <w:basedOn w:val="OPCParaBase"/>
    <w:rsid w:val="009A508D"/>
    <w:pPr>
      <w:spacing w:line="240" w:lineRule="auto"/>
    </w:pPr>
    <w:rPr>
      <w:sz w:val="28"/>
    </w:rPr>
  </w:style>
  <w:style w:type="paragraph" w:customStyle="1" w:styleId="Sponsor">
    <w:name w:val="Sponsor"/>
    <w:basedOn w:val="OPCParaBase"/>
    <w:rsid w:val="009A508D"/>
    <w:pPr>
      <w:spacing w:line="240" w:lineRule="auto"/>
    </w:pPr>
    <w:rPr>
      <w:i/>
    </w:rPr>
  </w:style>
  <w:style w:type="paragraph" w:customStyle="1" w:styleId="Subitem">
    <w:name w:val="Subitem"/>
    <w:aliases w:val="iss"/>
    <w:basedOn w:val="OPCParaBase"/>
    <w:rsid w:val="009A508D"/>
    <w:pPr>
      <w:spacing w:before="180" w:line="240" w:lineRule="auto"/>
      <w:ind w:left="709" w:hanging="709"/>
    </w:pPr>
  </w:style>
  <w:style w:type="paragraph" w:customStyle="1" w:styleId="SubitemHead">
    <w:name w:val="SubitemHead"/>
    <w:aliases w:val="issh"/>
    <w:basedOn w:val="OPCParaBase"/>
    <w:rsid w:val="009A50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508D"/>
    <w:pPr>
      <w:spacing w:before="40" w:line="240" w:lineRule="auto"/>
      <w:ind w:left="1134"/>
    </w:pPr>
  </w:style>
  <w:style w:type="paragraph" w:customStyle="1" w:styleId="SubsectionHead">
    <w:name w:val="SubsectionHead"/>
    <w:aliases w:val="ssh"/>
    <w:basedOn w:val="OPCParaBase"/>
    <w:next w:val="subsection"/>
    <w:rsid w:val="009A508D"/>
    <w:pPr>
      <w:keepNext/>
      <w:keepLines/>
      <w:spacing w:before="240" w:line="240" w:lineRule="auto"/>
      <w:ind w:left="1134"/>
    </w:pPr>
    <w:rPr>
      <w:i/>
    </w:rPr>
  </w:style>
  <w:style w:type="paragraph" w:customStyle="1" w:styleId="Tablea">
    <w:name w:val="Table(a)"/>
    <w:aliases w:val="ta"/>
    <w:basedOn w:val="OPCParaBase"/>
    <w:rsid w:val="009A508D"/>
    <w:pPr>
      <w:spacing w:before="60" w:line="240" w:lineRule="auto"/>
      <w:ind w:left="284" w:hanging="284"/>
    </w:pPr>
    <w:rPr>
      <w:sz w:val="20"/>
    </w:rPr>
  </w:style>
  <w:style w:type="paragraph" w:customStyle="1" w:styleId="TableAA">
    <w:name w:val="Table(AA)"/>
    <w:aliases w:val="taaa"/>
    <w:basedOn w:val="OPCParaBase"/>
    <w:rsid w:val="009A50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50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508D"/>
    <w:pPr>
      <w:spacing w:before="60" w:line="240" w:lineRule="atLeast"/>
    </w:pPr>
    <w:rPr>
      <w:sz w:val="20"/>
    </w:rPr>
  </w:style>
  <w:style w:type="paragraph" w:customStyle="1" w:styleId="TLPBoxTextnote">
    <w:name w:val="TLPBoxText(note"/>
    <w:aliases w:val="right)"/>
    <w:basedOn w:val="OPCParaBase"/>
    <w:rsid w:val="009A50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508D"/>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508D"/>
    <w:pPr>
      <w:spacing w:before="122" w:line="198" w:lineRule="exact"/>
      <w:ind w:left="1985" w:hanging="851"/>
      <w:jc w:val="right"/>
    </w:pPr>
    <w:rPr>
      <w:sz w:val="18"/>
    </w:rPr>
  </w:style>
  <w:style w:type="paragraph" w:customStyle="1" w:styleId="TLPTableBullet">
    <w:name w:val="TLPTableBullet"/>
    <w:aliases w:val="ttb"/>
    <w:basedOn w:val="OPCParaBase"/>
    <w:rsid w:val="009A508D"/>
    <w:pPr>
      <w:spacing w:line="240" w:lineRule="exact"/>
      <w:ind w:left="284" w:hanging="284"/>
    </w:pPr>
    <w:rPr>
      <w:sz w:val="20"/>
    </w:rPr>
  </w:style>
  <w:style w:type="paragraph" w:styleId="TOC1">
    <w:name w:val="toc 1"/>
    <w:basedOn w:val="Normal"/>
    <w:next w:val="Normal"/>
    <w:uiPriority w:val="39"/>
    <w:unhideWhenUsed/>
    <w:rsid w:val="009A508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A508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A508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A508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A508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A508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A508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A508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A508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A508D"/>
    <w:pPr>
      <w:keepLines/>
      <w:spacing w:before="240" w:after="120" w:line="240" w:lineRule="auto"/>
      <w:ind w:left="794"/>
    </w:pPr>
    <w:rPr>
      <w:b/>
      <w:kern w:val="28"/>
      <w:sz w:val="20"/>
    </w:rPr>
  </w:style>
  <w:style w:type="paragraph" w:customStyle="1" w:styleId="TofSectsHeading">
    <w:name w:val="TofSects(Heading)"/>
    <w:basedOn w:val="OPCParaBase"/>
    <w:rsid w:val="009A508D"/>
    <w:pPr>
      <w:spacing w:before="240" w:after="120" w:line="240" w:lineRule="auto"/>
    </w:pPr>
    <w:rPr>
      <w:b/>
      <w:sz w:val="24"/>
    </w:rPr>
  </w:style>
  <w:style w:type="paragraph" w:customStyle="1" w:styleId="TofSectsSection">
    <w:name w:val="TofSects(Section)"/>
    <w:basedOn w:val="OPCParaBase"/>
    <w:rsid w:val="009A508D"/>
    <w:pPr>
      <w:keepLines/>
      <w:spacing w:before="40" w:line="240" w:lineRule="auto"/>
      <w:ind w:left="1588" w:hanging="794"/>
    </w:pPr>
    <w:rPr>
      <w:kern w:val="28"/>
      <w:sz w:val="18"/>
    </w:rPr>
  </w:style>
  <w:style w:type="paragraph" w:customStyle="1" w:styleId="TofSectsSubdiv">
    <w:name w:val="TofSects(Subdiv)"/>
    <w:basedOn w:val="OPCParaBase"/>
    <w:rsid w:val="009A508D"/>
    <w:pPr>
      <w:keepLines/>
      <w:spacing w:before="80" w:line="240" w:lineRule="auto"/>
      <w:ind w:left="1588" w:hanging="794"/>
    </w:pPr>
    <w:rPr>
      <w:kern w:val="28"/>
    </w:rPr>
  </w:style>
  <w:style w:type="paragraph" w:customStyle="1" w:styleId="WRStyle">
    <w:name w:val="WR Style"/>
    <w:aliases w:val="WR"/>
    <w:basedOn w:val="OPCParaBase"/>
    <w:rsid w:val="009A508D"/>
    <w:pPr>
      <w:spacing w:before="240" w:line="240" w:lineRule="auto"/>
      <w:ind w:left="284" w:hanging="284"/>
    </w:pPr>
    <w:rPr>
      <w:b/>
      <w:i/>
      <w:kern w:val="28"/>
      <w:sz w:val="24"/>
    </w:rPr>
  </w:style>
  <w:style w:type="paragraph" w:customStyle="1" w:styleId="notepara">
    <w:name w:val="note(para)"/>
    <w:aliases w:val="na"/>
    <w:basedOn w:val="OPCParaBase"/>
    <w:rsid w:val="009A508D"/>
    <w:pPr>
      <w:spacing w:before="40" w:line="198" w:lineRule="exact"/>
      <w:ind w:left="2354" w:hanging="369"/>
    </w:pPr>
    <w:rPr>
      <w:sz w:val="18"/>
    </w:rPr>
  </w:style>
  <w:style w:type="paragraph" w:styleId="Footer">
    <w:name w:val="footer"/>
    <w:link w:val="FooterChar"/>
    <w:rsid w:val="009A50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508D"/>
    <w:rPr>
      <w:rFonts w:eastAsia="Times New Roman" w:cs="Times New Roman"/>
      <w:sz w:val="22"/>
      <w:szCs w:val="24"/>
      <w:lang w:eastAsia="en-AU"/>
    </w:rPr>
  </w:style>
  <w:style w:type="character" w:styleId="LineNumber">
    <w:name w:val="line number"/>
    <w:basedOn w:val="OPCCharBase"/>
    <w:uiPriority w:val="99"/>
    <w:unhideWhenUsed/>
    <w:rsid w:val="009A508D"/>
    <w:rPr>
      <w:sz w:val="16"/>
    </w:rPr>
  </w:style>
  <w:style w:type="table" w:customStyle="1" w:styleId="CFlag">
    <w:name w:val="CFlag"/>
    <w:basedOn w:val="TableNormal"/>
    <w:uiPriority w:val="99"/>
    <w:rsid w:val="009A508D"/>
    <w:rPr>
      <w:rFonts w:eastAsia="Times New Roman" w:cs="Times New Roman"/>
      <w:lang w:eastAsia="en-AU"/>
    </w:rPr>
    <w:tblPr/>
  </w:style>
  <w:style w:type="paragraph" w:styleId="BalloonText">
    <w:name w:val="Balloon Text"/>
    <w:basedOn w:val="Normal"/>
    <w:link w:val="BalloonTextChar"/>
    <w:uiPriority w:val="99"/>
    <w:unhideWhenUsed/>
    <w:rsid w:val="009A50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A508D"/>
    <w:rPr>
      <w:rFonts w:ascii="Tahoma" w:hAnsi="Tahoma" w:cs="Tahoma"/>
      <w:sz w:val="16"/>
      <w:szCs w:val="16"/>
    </w:rPr>
  </w:style>
  <w:style w:type="table" w:styleId="TableGrid">
    <w:name w:val="Table Grid"/>
    <w:basedOn w:val="TableNormal"/>
    <w:uiPriority w:val="59"/>
    <w:rsid w:val="009A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A508D"/>
    <w:rPr>
      <w:b/>
      <w:sz w:val="28"/>
      <w:szCs w:val="32"/>
    </w:rPr>
  </w:style>
  <w:style w:type="paragraph" w:customStyle="1" w:styleId="LegislationMadeUnder">
    <w:name w:val="LegislationMadeUnder"/>
    <w:basedOn w:val="OPCParaBase"/>
    <w:next w:val="Normal"/>
    <w:rsid w:val="009A508D"/>
    <w:rPr>
      <w:i/>
      <w:sz w:val="32"/>
      <w:szCs w:val="32"/>
    </w:rPr>
  </w:style>
  <w:style w:type="paragraph" w:customStyle="1" w:styleId="SignCoverPageEnd">
    <w:name w:val="SignCoverPageEnd"/>
    <w:basedOn w:val="OPCParaBase"/>
    <w:next w:val="Normal"/>
    <w:rsid w:val="009A50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A508D"/>
    <w:pPr>
      <w:pBdr>
        <w:top w:val="single" w:sz="4" w:space="1" w:color="auto"/>
      </w:pBdr>
      <w:spacing w:before="360"/>
      <w:ind w:right="397"/>
      <w:jc w:val="both"/>
    </w:pPr>
  </w:style>
  <w:style w:type="paragraph" w:customStyle="1" w:styleId="NotesHeading1">
    <w:name w:val="NotesHeading 1"/>
    <w:basedOn w:val="OPCParaBase"/>
    <w:next w:val="Normal"/>
    <w:rsid w:val="009A508D"/>
    <w:rPr>
      <w:b/>
      <w:sz w:val="28"/>
      <w:szCs w:val="28"/>
    </w:rPr>
  </w:style>
  <w:style w:type="paragraph" w:customStyle="1" w:styleId="NotesHeading2">
    <w:name w:val="NotesHeading 2"/>
    <w:basedOn w:val="OPCParaBase"/>
    <w:next w:val="Normal"/>
    <w:rsid w:val="009A508D"/>
    <w:rPr>
      <w:b/>
      <w:sz w:val="28"/>
      <w:szCs w:val="28"/>
    </w:rPr>
  </w:style>
  <w:style w:type="paragraph" w:customStyle="1" w:styleId="CompiledActNo">
    <w:name w:val="CompiledActNo"/>
    <w:basedOn w:val="OPCParaBase"/>
    <w:next w:val="Normal"/>
    <w:rsid w:val="009A508D"/>
    <w:rPr>
      <w:b/>
      <w:sz w:val="24"/>
      <w:szCs w:val="24"/>
    </w:rPr>
  </w:style>
  <w:style w:type="paragraph" w:customStyle="1" w:styleId="ENotesText">
    <w:name w:val="ENotesText"/>
    <w:aliases w:val="Ent"/>
    <w:basedOn w:val="OPCParaBase"/>
    <w:next w:val="Normal"/>
    <w:rsid w:val="009A508D"/>
    <w:pPr>
      <w:spacing w:before="120"/>
    </w:pPr>
  </w:style>
  <w:style w:type="paragraph" w:customStyle="1" w:styleId="CompiledMadeUnder">
    <w:name w:val="CompiledMadeUnder"/>
    <w:basedOn w:val="OPCParaBase"/>
    <w:next w:val="Normal"/>
    <w:rsid w:val="009A508D"/>
    <w:rPr>
      <w:i/>
      <w:sz w:val="24"/>
      <w:szCs w:val="24"/>
    </w:rPr>
  </w:style>
  <w:style w:type="paragraph" w:customStyle="1" w:styleId="Paragraphsub-sub-sub">
    <w:name w:val="Paragraph(sub-sub-sub)"/>
    <w:aliases w:val="aaaa"/>
    <w:basedOn w:val="OPCParaBase"/>
    <w:rsid w:val="009A508D"/>
    <w:pPr>
      <w:tabs>
        <w:tab w:val="right" w:pos="3402"/>
      </w:tabs>
      <w:spacing w:before="40" w:line="240" w:lineRule="auto"/>
      <w:ind w:left="3402" w:hanging="3402"/>
    </w:pPr>
  </w:style>
  <w:style w:type="paragraph" w:customStyle="1" w:styleId="TableTextEndNotes">
    <w:name w:val="TableTextEndNotes"/>
    <w:aliases w:val="Tten"/>
    <w:basedOn w:val="Normal"/>
    <w:rsid w:val="009A508D"/>
    <w:pPr>
      <w:spacing w:before="60" w:line="240" w:lineRule="auto"/>
    </w:pPr>
    <w:rPr>
      <w:rFonts w:cs="Arial"/>
      <w:sz w:val="20"/>
      <w:szCs w:val="22"/>
    </w:rPr>
  </w:style>
  <w:style w:type="paragraph" w:customStyle="1" w:styleId="NoteToSubpara">
    <w:name w:val="NoteToSubpara"/>
    <w:aliases w:val="nts"/>
    <w:basedOn w:val="OPCParaBase"/>
    <w:rsid w:val="009A508D"/>
    <w:pPr>
      <w:spacing w:before="40" w:line="198" w:lineRule="exact"/>
      <w:ind w:left="2835" w:hanging="709"/>
    </w:pPr>
    <w:rPr>
      <w:sz w:val="18"/>
    </w:rPr>
  </w:style>
  <w:style w:type="paragraph" w:customStyle="1" w:styleId="ENoteTableHeading">
    <w:name w:val="ENoteTableHeading"/>
    <w:aliases w:val="enth"/>
    <w:basedOn w:val="OPCParaBase"/>
    <w:rsid w:val="009A508D"/>
    <w:pPr>
      <w:keepNext/>
      <w:spacing w:before="60" w:line="240" w:lineRule="atLeast"/>
    </w:pPr>
    <w:rPr>
      <w:rFonts w:ascii="Arial" w:hAnsi="Arial"/>
      <w:b/>
      <w:sz w:val="16"/>
    </w:rPr>
  </w:style>
  <w:style w:type="paragraph" w:customStyle="1" w:styleId="ENoteTTi">
    <w:name w:val="ENoteTTi"/>
    <w:aliases w:val="entti"/>
    <w:basedOn w:val="OPCParaBase"/>
    <w:rsid w:val="009A508D"/>
    <w:pPr>
      <w:keepNext/>
      <w:spacing w:before="60" w:line="240" w:lineRule="atLeast"/>
      <w:ind w:left="170"/>
    </w:pPr>
    <w:rPr>
      <w:sz w:val="16"/>
    </w:rPr>
  </w:style>
  <w:style w:type="paragraph" w:customStyle="1" w:styleId="ENotesHeading1">
    <w:name w:val="ENotesHeading 1"/>
    <w:aliases w:val="Enh1"/>
    <w:basedOn w:val="OPCParaBase"/>
    <w:next w:val="Normal"/>
    <w:rsid w:val="009A508D"/>
    <w:pPr>
      <w:spacing w:before="120"/>
      <w:outlineLvl w:val="0"/>
    </w:pPr>
    <w:rPr>
      <w:b/>
      <w:sz w:val="28"/>
      <w:szCs w:val="28"/>
    </w:rPr>
  </w:style>
  <w:style w:type="paragraph" w:customStyle="1" w:styleId="ENotesHeading2">
    <w:name w:val="ENotesHeading 2"/>
    <w:aliases w:val="Enh2"/>
    <w:basedOn w:val="OPCParaBase"/>
    <w:next w:val="Normal"/>
    <w:rsid w:val="009A508D"/>
    <w:pPr>
      <w:spacing w:before="120" w:after="120"/>
      <w:outlineLvl w:val="1"/>
    </w:pPr>
    <w:rPr>
      <w:b/>
      <w:sz w:val="24"/>
      <w:szCs w:val="28"/>
    </w:rPr>
  </w:style>
  <w:style w:type="paragraph" w:customStyle="1" w:styleId="ENoteTTIndentHeading">
    <w:name w:val="ENoteTTIndentHeading"/>
    <w:aliases w:val="enTTHi"/>
    <w:basedOn w:val="OPCParaBase"/>
    <w:rsid w:val="009A508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508D"/>
    <w:pPr>
      <w:spacing w:before="60" w:line="240" w:lineRule="atLeast"/>
    </w:pPr>
    <w:rPr>
      <w:sz w:val="16"/>
    </w:rPr>
  </w:style>
  <w:style w:type="paragraph" w:customStyle="1" w:styleId="MadeunderText">
    <w:name w:val="MadeunderText"/>
    <w:basedOn w:val="OPCParaBase"/>
    <w:next w:val="Normal"/>
    <w:rsid w:val="009A508D"/>
    <w:pPr>
      <w:spacing w:before="240"/>
    </w:pPr>
    <w:rPr>
      <w:sz w:val="24"/>
      <w:szCs w:val="24"/>
    </w:rPr>
  </w:style>
  <w:style w:type="paragraph" w:customStyle="1" w:styleId="ENotesHeading3">
    <w:name w:val="ENotesHeading 3"/>
    <w:aliases w:val="Enh3"/>
    <w:basedOn w:val="OPCParaBase"/>
    <w:next w:val="Normal"/>
    <w:rsid w:val="009A508D"/>
    <w:pPr>
      <w:keepNext/>
      <w:spacing w:before="120" w:line="240" w:lineRule="auto"/>
      <w:outlineLvl w:val="4"/>
    </w:pPr>
    <w:rPr>
      <w:b/>
      <w:szCs w:val="24"/>
    </w:rPr>
  </w:style>
  <w:style w:type="character" w:customStyle="1" w:styleId="CharSubPartTextCASA">
    <w:name w:val="CharSubPartText(CASA)"/>
    <w:basedOn w:val="OPCCharBase"/>
    <w:uiPriority w:val="1"/>
    <w:rsid w:val="009A508D"/>
  </w:style>
  <w:style w:type="character" w:customStyle="1" w:styleId="CharSubPartNoCASA">
    <w:name w:val="CharSubPartNo(CASA)"/>
    <w:basedOn w:val="OPCCharBase"/>
    <w:uiPriority w:val="1"/>
    <w:rsid w:val="009A508D"/>
  </w:style>
  <w:style w:type="paragraph" w:customStyle="1" w:styleId="ENoteTTIndentHeadingSub">
    <w:name w:val="ENoteTTIndentHeadingSub"/>
    <w:aliases w:val="enTTHis"/>
    <w:basedOn w:val="OPCParaBase"/>
    <w:rsid w:val="009A508D"/>
    <w:pPr>
      <w:keepNext/>
      <w:spacing w:before="60" w:line="240" w:lineRule="atLeast"/>
      <w:ind w:left="340"/>
    </w:pPr>
    <w:rPr>
      <w:b/>
      <w:sz w:val="16"/>
    </w:rPr>
  </w:style>
  <w:style w:type="paragraph" w:customStyle="1" w:styleId="ENoteTTiSub">
    <w:name w:val="ENoteTTiSub"/>
    <w:aliases w:val="enttis"/>
    <w:basedOn w:val="OPCParaBase"/>
    <w:rsid w:val="009A508D"/>
    <w:pPr>
      <w:keepNext/>
      <w:spacing w:before="60" w:line="240" w:lineRule="atLeast"/>
      <w:ind w:left="340"/>
    </w:pPr>
    <w:rPr>
      <w:sz w:val="16"/>
    </w:rPr>
  </w:style>
  <w:style w:type="paragraph" w:customStyle="1" w:styleId="SubDivisionMigration">
    <w:name w:val="SubDivisionMigration"/>
    <w:aliases w:val="sdm"/>
    <w:basedOn w:val="OPCParaBase"/>
    <w:rsid w:val="009A50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508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A508D"/>
    <w:pPr>
      <w:spacing w:before="122" w:line="240" w:lineRule="auto"/>
      <w:ind w:left="1985" w:hanging="851"/>
    </w:pPr>
    <w:rPr>
      <w:sz w:val="18"/>
    </w:rPr>
  </w:style>
  <w:style w:type="paragraph" w:customStyle="1" w:styleId="FreeForm">
    <w:name w:val="FreeForm"/>
    <w:rsid w:val="009A508D"/>
    <w:rPr>
      <w:rFonts w:ascii="Arial" w:hAnsi="Arial"/>
      <w:sz w:val="22"/>
    </w:rPr>
  </w:style>
  <w:style w:type="paragraph" w:customStyle="1" w:styleId="SOText">
    <w:name w:val="SO Text"/>
    <w:aliases w:val="sot"/>
    <w:link w:val="SOTextChar"/>
    <w:rsid w:val="009A50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508D"/>
    <w:rPr>
      <w:sz w:val="22"/>
    </w:rPr>
  </w:style>
  <w:style w:type="paragraph" w:customStyle="1" w:styleId="SOTextNote">
    <w:name w:val="SO TextNote"/>
    <w:aliases w:val="sont"/>
    <w:basedOn w:val="SOText"/>
    <w:qFormat/>
    <w:rsid w:val="009A508D"/>
    <w:pPr>
      <w:spacing w:before="122" w:line="198" w:lineRule="exact"/>
      <w:ind w:left="1843" w:hanging="709"/>
    </w:pPr>
    <w:rPr>
      <w:sz w:val="18"/>
    </w:rPr>
  </w:style>
  <w:style w:type="paragraph" w:customStyle="1" w:styleId="SOPara">
    <w:name w:val="SO Para"/>
    <w:aliases w:val="soa"/>
    <w:basedOn w:val="SOText"/>
    <w:link w:val="SOParaChar"/>
    <w:qFormat/>
    <w:rsid w:val="009A508D"/>
    <w:pPr>
      <w:tabs>
        <w:tab w:val="right" w:pos="1786"/>
      </w:tabs>
      <w:spacing w:before="40"/>
      <w:ind w:left="2070" w:hanging="936"/>
    </w:pPr>
  </w:style>
  <w:style w:type="character" w:customStyle="1" w:styleId="SOParaChar">
    <w:name w:val="SO Para Char"/>
    <w:aliases w:val="soa Char"/>
    <w:basedOn w:val="DefaultParagraphFont"/>
    <w:link w:val="SOPara"/>
    <w:rsid w:val="009A508D"/>
    <w:rPr>
      <w:sz w:val="22"/>
    </w:rPr>
  </w:style>
  <w:style w:type="paragraph" w:customStyle="1" w:styleId="FileName">
    <w:name w:val="FileName"/>
    <w:basedOn w:val="Normal"/>
    <w:rsid w:val="009A508D"/>
  </w:style>
  <w:style w:type="paragraph" w:customStyle="1" w:styleId="TableHeading">
    <w:name w:val="TableHeading"/>
    <w:aliases w:val="th"/>
    <w:basedOn w:val="OPCParaBase"/>
    <w:next w:val="Tabletext"/>
    <w:rsid w:val="009A508D"/>
    <w:pPr>
      <w:keepNext/>
      <w:spacing w:before="60" w:line="240" w:lineRule="atLeast"/>
    </w:pPr>
    <w:rPr>
      <w:b/>
      <w:sz w:val="20"/>
    </w:rPr>
  </w:style>
  <w:style w:type="paragraph" w:customStyle="1" w:styleId="SOHeadBold">
    <w:name w:val="SO HeadBold"/>
    <w:aliases w:val="sohb"/>
    <w:basedOn w:val="SOText"/>
    <w:next w:val="SOText"/>
    <w:link w:val="SOHeadBoldChar"/>
    <w:qFormat/>
    <w:rsid w:val="009A508D"/>
    <w:rPr>
      <w:b/>
    </w:rPr>
  </w:style>
  <w:style w:type="character" w:customStyle="1" w:styleId="SOHeadBoldChar">
    <w:name w:val="SO HeadBold Char"/>
    <w:aliases w:val="sohb Char"/>
    <w:basedOn w:val="DefaultParagraphFont"/>
    <w:link w:val="SOHeadBold"/>
    <w:rsid w:val="009A508D"/>
    <w:rPr>
      <w:b/>
      <w:sz w:val="22"/>
    </w:rPr>
  </w:style>
  <w:style w:type="paragraph" w:customStyle="1" w:styleId="SOHeadItalic">
    <w:name w:val="SO HeadItalic"/>
    <w:aliases w:val="sohi"/>
    <w:basedOn w:val="SOText"/>
    <w:next w:val="SOText"/>
    <w:link w:val="SOHeadItalicChar"/>
    <w:qFormat/>
    <w:rsid w:val="009A508D"/>
    <w:rPr>
      <w:i/>
    </w:rPr>
  </w:style>
  <w:style w:type="character" w:customStyle="1" w:styleId="SOHeadItalicChar">
    <w:name w:val="SO HeadItalic Char"/>
    <w:aliases w:val="sohi Char"/>
    <w:basedOn w:val="DefaultParagraphFont"/>
    <w:link w:val="SOHeadItalic"/>
    <w:rsid w:val="009A508D"/>
    <w:rPr>
      <w:i/>
      <w:sz w:val="22"/>
    </w:rPr>
  </w:style>
  <w:style w:type="paragraph" w:customStyle="1" w:styleId="SOBullet">
    <w:name w:val="SO Bullet"/>
    <w:aliases w:val="sotb"/>
    <w:basedOn w:val="SOText"/>
    <w:link w:val="SOBulletChar"/>
    <w:qFormat/>
    <w:rsid w:val="009A508D"/>
    <w:pPr>
      <w:ind w:left="1559" w:hanging="425"/>
    </w:pPr>
  </w:style>
  <w:style w:type="character" w:customStyle="1" w:styleId="SOBulletChar">
    <w:name w:val="SO Bullet Char"/>
    <w:aliases w:val="sotb Char"/>
    <w:basedOn w:val="DefaultParagraphFont"/>
    <w:link w:val="SOBullet"/>
    <w:rsid w:val="009A508D"/>
    <w:rPr>
      <w:sz w:val="22"/>
    </w:rPr>
  </w:style>
  <w:style w:type="paragraph" w:customStyle="1" w:styleId="SOBulletNote">
    <w:name w:val="SO BulletNote"/>
    <w:aliases w:val="sonb"/>
    <w:basedOn w:val="SOTextNote"/>
    <w:link w:val="SOBulletNoteChar"/>
    <w:qFormat/>
    <w:rsid w:val="009A508D"/>
    <w:pPr>
      <w:tabs>
        <w:tab w:val="left" w:pos="1560"/>
      </w:tabs>
      <w:ind w:left="2268" w:hanging="1134"/>
    </w:pPr>
  </w:style>
  <w:style w:type="character" w:customStyle="1" w:styleId="SOBulletNoteChar">
    <w:name w:val="SO BulletNote Char"/>
    <w:aliases w:val="sonb Char"/>
    <w:basedOn w:val="DefaultParagraphFont"/>
    <w:link w:val="SOBulletNote"/>
    <w:rsid w:val="009A508D"/>
    <w:rPr>
      <w:sz w:val="18"/>
    </w:rPr>
  </w:style>
  <w:style w:type="paragraph" w:customStyle="1" w:styleId="SOText2">
    <w:name w:val="SO Text2"/>
    <w:aliases w:val="sot2"/>
    <w:basedOn w:val="Normal"/>
    <w:next w:val="SOText"/>
    <w:link w:val="SOText2Char"/>
    <w:rsid w:val="009A50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508D"/>
    <w:rPr>
      <w:sz w:val="22"/>
    </w:rPr>
  </w:style>
  <w:style w:type="paragraph" w:customStyle="1" w:styleId="SubPartCASA">
    <w:name w:val="SubPart(CASA)"/>
    <w:aliases w:val="csp"/>
    <w:basedOn w:val="OPCParaBase"/>
    <w:next w:val="ActHead3"/>
    <w:rsid w:val="009A508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A508D"/>
    <w:rPr>
      <w:rFonts w:eastAsia="Times New Roman" w:cs="Times New Roman"/>
      <w:sz w:val="22"/>
      <w:lang w:eastAsia="en-AU"/>
    </w:rPr>
  </w:style>
  <w:style w:type="character" w:customStyle="1" w:styleId="notetextChar">
    <w:name w:val="note(text) Char"/>
    <w:aliases w:val="n Char"/>
    <w:basedOn w:val="DefaultParagraphFont"/>
    <w:link w:val="notetext"/>
    <w:rsid w:val="009A508D"/>
    <w:rPr>
      <w:rFonts w:eastAsia="Times New Roman" w:cs="Times New Roman"/>
      <w:sz w:val="18"/>
      <w:lang w:eastAsia="en-AU"/>
    </w:rPr>
  </w:style>
  <w:style w:type="character" w:customStyle="1" w:styleId="Heading1Char">
    <w:name w:val="Heading 1 Char"/>
    <w:basedOn w:val="DefaultParagraphFont"/>
    <w:link w:val="Heading1"/>
    <w:uiPriority w:val="9"/>
    <w:rsid w:val="009A50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5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508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A508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A508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A508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A508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A5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A508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A508D"/>
    <w:rPr>
      <w:rFonts w:ascii="Arial" w:hAnsi="Arial" w:cs="Arial" w:hint="default"/>
      <w:b/>
      <w:bCs/>
      <w:sz w:val="28"/>
      <w:szCs w:val="28"/>
    </w:rPr>
  </w:style>
  <w:style w:type="paragraph" w:styleId="Index1">
    <w:name w:val="index 1"/>
    <w:basedOn w:val="Normal"/>
    <w:next w:val="Normal"/>
    <w:autoRedefine/>
    <w:rsid w:val="009A508D"/>
    <w:pPr>
      <w:ind w:left="240" w:hanging="240"/>
    </w:pPr>
  </w:style>
  <w:style w:type="paragraph" w:styleId="Index2">
    <w:name w:val="index 2"/>
    <w:basedOn w:val="Normal"/>
    <w:next w:val="Normal"/>
    <w:autoRedefine/>
    <w:rsid w:val="009A508D"/>
    <w:pPr>
      <w:ind w:left="480" w:hanging="240"/>
    </w:pPr>
  </w:style>
  <w:style w:type="paragraph" w:styleId="Index3">
    <w:name w:val="index 3"/>
    <w:basedOn w:val="Normal"/>
    <w:next w:val="Normal"/>
    <w:autoRedefine/>
    <w:rsid w:val="009A508D"/>
    <w:pPr>
      <w:ind w:left="720" w:hanging="240"/>
    </w:pPr>
  </w:style>
  <w:style w:type="paragraph" w:styleId="Index4">
    <w:name w:val="index 4"/>
    <w:basedOn w:val="Normal"/>
    <w:next w:val="Normal"/>
    <w:autoRedefine/>
    <w:rsid w:val="009A508D"/>
    <w:pPr>
      <w:ind w:left="960" w:hanging="240"/>
    </w:pPr>
  </w:style>
  <w:style w:type="paragraph" w:styleId="Index5">
    <w:name w:val="index 5"/>
    <w:basedOn w:val="Normal"/>
    <w:next w:val="Normal"/>
    <w:autoRedefine/>
    <w:rsid w:val="009A508D"/>
    <w:pPr>
      <w:ind w:left="1200" w:hanging="240"/>
    </w:pPr>
  </w:style>
  <w:style w:type="paragraph" w:styleId="Index6">
    <w:name w:val="index 6"/>
    <w:basedOn w:val="Normal"/>
    <w:next w:val="Normal"/>
    <w:autoRedefine/>
    <w:rsid w:val="009A508D"/>
    <w:pPr>
      <w:ind w:left="1440" w:hanging="240"/>
    </w:pPr>
  </w:style>
  <w:style w:type="paragraph" w:styleId="Index7">
    <w:name w:val="index 7"/>
    <w:basedOn w:val="Normal"/>
    <w:next w:val="Normal"/>
    <w:autoRedefine/>
    <w:rsid w:val="009A508D"/>
    <w:pPr>
      <w:ind w:left="1680" w:hanging="240"/>
    </w:pPr>
  </w:style>
  <w:style w:type="paragraph" w:styleId="Index8">
    <w:name w:val="index 8"/>
    <w:basedOn w:val="Normal"/>
    <w:next w:val="Normal"/>
    <w:autoRedefine/>
    <w:rsid w:val="009A508D"/>
    <w:pPr>
      <w:ind w:left="1920" w:hanging="240"/>
    </w:pPr>
  </w:style>
  <w:style w:type="paragraph" w:styleId="Index9">
    <w:name w:val="index 9"/>
    <w:basedOn w:val="Normal"/>
    <w:next w:val="Normal"/>
    <w:autoRedefine/>
    <w:rsid w:val="009A508D"/>
    <w:pPr>
      <w:ind w:left="2160" w:hanging="240"/>
    </w:pPr>
  </w:style>
  <w:style w:type="paragraph" w:styleId="NormalIndent">
    <w:name w:val="Normal Indent"/>
    <w:basedOn w:val="Normal"/>
    <w:rsid w:val="009A508D"/>
    <w:pPr>
      <w:ind w:left="720"/>
    </w:pPr>
  </w:style>
  <w:style w:type="paragraph" w:styleId="FootnoteText">
    <w:name w:val="footnote text"/>
    <w:basedOn w:val="Normal"/>
    <w:link w:val="FootnoteTextChar"/>
    <w:rsid w:val="009A508D"/>
    <w:rPr>
      <w:sz w:val="20"/>
    </w:rPr>
  </w:style>
  <w:style w:type="character" w:customStyle="1" w:styleId="FootnoteTextChar">
    <w:name w:val="Footnote Text Char"/>
    <w:basedOn w:val="DefaultParagraphFont"/>
    <w:link w:val="FootnoteText"/>
    <w:rsid w:val="009A508D"/>
  </w:style>
  <w:style w:type="paragraph" w:styleId="CommentText">
    <w:name w:val="annotation text"/>
    <w:basedOn w:val="Normal"/>
    <w:link w:val="CommentTextChar"/>
    <w:rsid w:val="009A508D"/>
    <w:rPr>
      <w:sz w:val="20"/>
    </w:rPr>
  </w:style>
  <w:style w:type="character" w:customStyle="1" w:styleId="CommentTextChar">
    <w:name w:val="Comment Text Char"/>
    <w:basedOn w:val="DefaultParagraphFont"/>
    <w:link w:val="CommentText"/>
    <w:rsid w:val="009A508D"/>
  </w:style>
  <w:style w:type="paragraph" w:styleId="IndexHeading">
    <w:name w:val="index heading"/>
    <w:basedOn w:val="Normal"/>
    <w:next w:val="Index1"/>
    <w:rsid w:val="009A508D"/>
    <w:rPr>
      <w:rFonts w:ascii="Arial" w:hAnsi="Arial" w:cs="Arial"/>
      <w:b/>
      <w:bCs/>
    </w:rPr>
  </w:style>
  <w:style w:type="paragraph" w:styleId="Caption">
    <w:name w:val="caption"/>
    <w:basedOn w:val="Normal"/>
    <w:next w:val="Normal"/>
    <w:qFormat/>
    <w:rsid w:val="009A508D"/>
    <w:pPr>
      <w:spacing w:before="120" w:after="120"/>
    </w:pPr>
    <w:rPr>
      <w:b/>
      <w:bCs/>
      <w:sz w:val="20"/>
    </w:rPr>
  </w:style>
  <w:style w:type="paragraph" w:styleId="TableofFigures">
    <w:name w:val="table of figures"/>
    <w:basedOn w:val="Normal"/>
    <w:next w:val="Normal"/>
    <w:rsid w:val="009A508D"/>
    <w:pPr>
      <w:ind w:left="480" w:hanging="480"/>
    </w:pPr>
  </w:style>
  <w:style w:type="paragraph" w:styleId="EnvelopeAddress">
    <w:name w:val="envelope address"/>
    <w:basedOn w:val="Normal"/>
    <w:rsid w:val="009A508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A508D"/>
    <w:rPr>
      <w:rFonts w:ascii="Arial" w:hAnsi="Arial" w:cs="Arial"/>
      <w:sz w:val="20"/>
    </w:rPr>
  </w:style>
  <w:style w:type="character" w:styleId="FootnoteReference">
    <w:name w:val="footnote reference"/>
    <w:basedOn w:val="DefaultParagraphFont"/>
    <w:rsid w:val="009A508D"/>
    <w:rPr>
      <w:rFonts w:ascii="Times New Roman" w:hAnsi="Times New Roman"/>
      <w:sz w:val="20"/>
      <w:vertAlign w:val="superscript"/>
    </w:rPr>
  </w:style>
  <w:style w:type="character" w:styleId="CommentReference">
    <w:name w:val="annotation reference"/>
    <w:basedOn w:val="DefaultParagraphFont"/>
    <w:rsid w:val="009A508D"/>
    <w:rPr>
      <w:sz w:val="16"/>
      <w:szCs w:val="16"/>
    </w:rPr>
  </w:style>
  <w:style w:type="character" w:styleId="PageNumber">
    <w:name w:val="page number"/>
    <w:basedOn w:val="DefaultParagraphFont"/>
    <w:rsid w:val="009A508D"/>
  </w:style>
  <w:style w:type="character" w:styleId="EndnoteReference">
    <w:name w:val="endnote reference"/>
    <w:basedOn w:val="DefaultParagraphFont"/>
    <w:rsid w:val="009A508D"/>
    <w:rPr>
      <w:vertAlign w:val="superscript"/>
    </w:rPr>
  </w:style>
  <w:style w:type="paragraph" w:styleId="EndnoteText">
    <w:name w:val="endnote text"/>
    <w:basedOn w:val="Normal"/>
    <w:link w:val="EndnoteTextChar"/>
    <w:rsid w:val="009A508D"/>
    <w:rPr>
      <w:sz w:val="20"/>
    </w:rPr>
  </w:style>
  <w:style w:type="character" w:customStyle="1" w:styleId="EndnoteTextChar">
    <w:name w:val="Endnote Text Char"/>
    <w:basedOn w:val="DefaultParagraphFont"/>
    <w:link w:val="EndnoteText"/>
    <w:rsid w:val="009A508D"/>
  </w:style>
  <w:style w:type="paragraph" w:styleId="TableofAuthorities">
    <w:name w:val="table of authorities"/>
    <w:basedOn w:val="Normal"/>
    <w:next w:val="Normal"/>
    <w:rsid w:val="009A508D"/>
    <w:pPr>
      <w:ind w:left="240" w:hanging="240"/>
    </w:pPr>
  </w:style>
  <w:style w:type="paragraph" w:styleId="MacroText">
    <w:name w:val="macro"/>
    <w:link w:val="MacroTextChar"/>
    <w:rsid w:val="009A508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A508D"/>
    <w:rPr>
      <w:rFonts w:ascii="Courier New" w:eastAsia="Times New Roman" w:hAnsi="Courier New" w:cs="Courier New"/>
      <w:lang w:eastAsia="en-AU"/>
    </w:rPr>
  </w:style>
  <w:style w:type="paragraph" w:styleId="TOAHeading">
    <w:name w:val="toa heading"/>
    <w:basedOn w:val="Normal"/>
    <w:next w:val="Normal"/>
    <w:rsid w:val="009A508D"/>
    <w:pPr>
      <w:spacing w:before="120"/>
    </w:pPr>
    <w:rPr>
      <w:rFonts w:ascii="Arial" w:hAnsi="Arial" w:cs="Arial"/>
      <w:b/>
      <w:bCs/>
    </w:rPr>
  </w:style>
  <w:style w:type="paragraph" w:styleId="List">
    <w:name w:val="List"/>
    <w:basedOn w:val="Normal"/>
    <w:rsid w:val="009A508D"/>
    <w:pPr>
      <w:ind w:left="283" w:hanging="283"/>
    </w:pPr>
  </w:style>
  <w:style w:type="paragraph" w:styleId="ListBullet">
    <w:name w:val="List Bullet"/>
    <w:basedOn w:val="Normal"/>
    <w:autoRedefine/>
    <w:rsid w:val="009A508D"/>
    <w:pPr>
      <w:tabs>
        <w:tab w:val="num" w:pos="360"/>
      </w:tabs>
      <w:ind w:left="360" w:hanging="360"/>
    </w:pPr>
  </w:style>
  <w:style w:type="paragraph" w:styleId="ListNumber">
    <w:name w:val="List Number"/>
    <w:basedOn w:val="Normal"/>
    <w:rsid w:val="009A508D"/>
    <w:pPr>
      <w:tabs>
        <w:tab w:val="num" w:pos="360"/>
      </w:tabs>
      <w:ind w:left="360" w:hanging="360"/>
    </w:pPr>
  </w:style>
  <w:style w:type="paragraph" w:styleId="List2">
    <w:name w:val="List 2"/>
    <w:basedOn w:val="Normal"/>
    <w:rsid w:val="009A508D"/>
    <w:pPr>
      <w:ind w:left="566" w:hanging="283"/>
    </w:pPr>
  </w:style>
  <w:style w:type="paragraph" w:styleId="List3">
    <w:name w:val="List 3"/>
    <w:basedOn w:val="Normal"/>
    <w:rsid w:val="009A508D"/>
    <w:pPr>
      <w:ind w:left="849" w:hanging="283"/>
    </w:pPr>
  </w:style>
  <w:style w:type="paragraph" w:styleId="List4">
    <w:name w:val="List 4"/>
    <w:basedOn w:val="Normal"/>
    <w:rsid w:val="009A508D"/>
    <w:pPr>
      <w:ind w:left="1132" w:hanging="283"/>
    </w:pPr>
  </w:style>
  <w:style w:type="paragraph" w:styleId="List5">
    <w:name w:val="List 5"/>
    <w:basedOn w:val="Normal"/>
    <w:rsid w:val="009A508D"/>
    <w:pPr>
      <w:ind w:left="1415" w:hanging="283"/>
    </w:pPr>
  </w:style>
  <w:style w:type="paragraph" w:styleId="ListBullet2">
    <w:name w:val="List Bullet 2"/>
    <w:basedOn w:val="Normal"/>
    <w:autoRedefine/>
    <w:rsid w:val="009A508D"/>
    <w:pPr>
      <w:tabs>
        <w:tab w:val="num" w:pos="360"/>
      </w:tabs>
    </w:pPr>
  </w:style>
  <w:style w:type="paragraph" w:styleId="ListBullet3">
    <w:name w:val="List Bullet 3"/>
    <w:basedOn w:val="Normal"/>
    <w:autoRedefine/>
    <w:rsid w:val="009A508D"/>
    <w:pPr>
      <w:tabs>
        <w:tab w:val="num" w:pos="926"/>
      </w:tabs>
      <w:ind w:left="926" w:hanging="360"/>
    </w:pPr>
  </w:style>
  <w:style w:type="paragraph" w:styleId="ListBullet4">
    <w:name w:val="List Bullet 4"/>
    <w:basedOn w:val="Normal"/>
    <w:autoRedefine/>
    <w:rsid w:val="009A508D"/>
    <w:pPr>
      <w:tabs>
        <w:tab w:val="num" w:pos="1209"/>
      </w:tabs>
      <w:ind w:left="1209" w:hanging="360"/>
    </w:pPr>
  </w:style>
  <w:style w:type="paragraph" w:styleId="ListBullet5">
    <w:name w:val="List Bullet 5"/>
    <w:basedOn w:val="Normal"/>
    <w:autoRedefine/>
    <w:rsid w:val="009A508D"/>
    <w:pPr>
      <w:tabs>
        <w:tab w:val="num" w:pos="1492"/>
      </w:tabs>
      <w:ind w:left="1492" w:hanging="360"/>
    </w:pPr>
  </w:style>
  <w:style w:type="paragraph" w:styleId="ListNumber2">
    <w:name w:val="List Number 2"/>
    <w:basedOn w:val="Normal"/>
    <w:rsid w:val="009A508D"/>
    <w:pPr>
      <w:tabs>
        <w:tab w:val="num" w:pos="643"/>
      </w:tabs>
      <w:ind w:left="643" w:hanging="360"/>
    </w:pPr>
  </w:style>
  <w:style w:type="paragraph" w:styleId="ListNumber3">
    <w:name w:val="List Number 3"/>
    <w:basedOn w:val="Normal"/>
    <w:rsid w:val="009A508D"/>
    <w:pPr>
      <w:tabs>
        <w:tab w:val="num" w:pos="926"/>
      </w:tabs>
      <w:ind w:left="926" w:hanging="360"/>
    </w:pPr>
  </w:style>
  <w:style w:type="paragraph" w:styleId="ListNumber4">
    <w:name w:val="List Number 4"/>
    <w:basedOn w:val="Normal"/>
    <w:rsid w:val="009A508D"/>
    <w:pPr>
      <w:tabs>
        <w:tab w:val="num" w:pos="1209"/>
      </w:tabs>
      <w:ind w:left="1209" w:hanging="360"/>
    </w:pPr>
  </w:style>
  <w:style w:type="paragraph" w:styleId="ListNumber5">
    <w:name w:val="List Number 5"/>
    <w:basedOn w:val="Normal"/>
    <w:rsid w:val="009A508D"/>
    <w:pPr>
      <w:tabs>
        <w:tab w:val="num" w:pos="1492"/>
      </w:tabs>
      <w:ind w:left="1492" w:hanging="360"/>
    </w:pPr>
  </w:style>
  <w:style w:type="paragraph" w:styleId="Title">
    <w:name w:val="Title"/>
    <w:basedOn w:val="Normal"/>
    <w:link w:val="TitleChar"/>
    <w:qFormat/>
    <w:rsid w:val="009A508D"/>
    <w:pPr>
      <w:spacing w:before="240" w:after="60"/>
    </w:pPr>
    <w:rPr>
      <w:rFonts w:ascii="Arial" w:hAnsi="Arial" w:cs="Arial"/>
      <w:b/>
      <w:bCs/>
      <w:sz w:val="40"/>
      <w:szCs w:val="40"/>
    </w:rPr>
  </w:style>
  <w:style w:type="character" w:customStyle="1" w:styleId="TitleChar">
    <w:name w:val="Title Char"/>
    <w:basedOn w:val="DefaultParagraphFont"/>
    <w:link w:val="Title"/>
    <w:rsid w:val="009A508D"/>
    <w:rPr>
      <w:rFonts w:ascii="Arial" w:hAnsi="Arial" w:cs="Arial"/>
      <w:b/>
      <w:bCs/>
      <w:sz w:val="40"/>
      <w:szCs w:val="40"/>
    </w:rPr>
  </w:style>
  <w:style w:type="paragraph" w:styleId="Closing">
    <w:name w:val="Closing"/>
    <w:basedOn w:val="Normal"/>
    <w:link w:val="ClosingChar"/>
    <w:rsid w:val="009A508D"/>
    <w:pPr>
      <w:ind w:left="4252"/>
    </w:pPr>
  </w:style>
  <w:style w:type="character" w:customStyle="1" w:styleId="ClosingChar">
    <w:name w:val="Closing Char"/>
    <w:basedOn w:val="DefaultParagraphFont"/>
    <w:link w:val="Closing"/>
    <w:rsid w:val="009A508D"/>
    <w:rPr>
      <w:sz w:val="22"/>
    </w:rPr>
  </w:style>
  <w:style w:type="paragraph" w:styleId="Signature">
    <w:name w:val="Signature"/>
    <w:basedOn w:val="Normal"/>
    <w:link w:val="SignatureChar"/>
    <w:rsid w:val="009A508D"/>
    <w:pPr>
      <w:ind w:left="4252"/>
    </w:pPr>
  </w:style>
  <w:style w:type="character" w:customStyle="1" w:styleId="SignatureChar">
    <w:name w:val="Signature Char"/>
    <w:basedOn w:val="DefaultParagraphFont"/>
    <w:link w:val="Signature"/>
    <w:rsid w:val="009A508D"/>
    <w:rPr>
      <w:sz w:val="22"/>
    </w:rPr>
  </w:style>
  <w:style w:type="paragraph" w:styleId="BodyText">
    <w:name w:val="Body Text"/>
    <w:basedOn w:val="Normal"/>
    <w:link w:val="BodyTextChar"/>
    <w:rsid w:val="009A508D"/>
    <w:pPr>
      <w:spacing w:after="120"/>
    </w:pPr>
  </w:style>
  <w:style w:type="character" w:customStyle="1" w:styleId="BodyTextChar">
    <w:name w:val="Body Text Char"/>
    <w:basedOn w:val="DefaultParagraphFont"/>
    <w:link w:val="BodyText"/>
    <w:rsid w:val="009A508D"/>
    <w:rPr>
      <w:sz w:val="22"/>
    </w:rPr>
  </w:style>
  <w:style w:type="paragraph" w:styleId="BodyTextIndent">
    <w:name w:val="Body Text Indent"/>
    <w:basedOn w:val="Normal"/>
    <w:link w:val="BodyTextIndentChar"/>
    <w:rsid w:val="009A508D"/>
    <w:pPr>
      <w:spacing w:after="120"/>
      <w:ind w:left="283"/>
    </w:pPr>
  </w:style>
  <w:style w:type="character" w:customStyle="1" w:styleId="BodyTextIndentChar">
    <w:name w:val="Body Text Indent Char"/>
    <w:basedOn w:val="DefaultParagraphFont"/>
    <w:link w:val="BodyTextIndent"/>
    <w:rsid w:val="009A508D"/>
    <w:rPr>
      <w:sz w:val="22"/>
    </w:rPr>
  </w:style>
  <w:style w:type="paragraph" w:styleId="ListContinue">
    <w:name w:val="List Continue"/>
    <w:basedOn w:val="Normal"/>
    <w:rsid w:val="009A508D"/>
    <w:pPr>
      <w:spacing w:after="120"/>
      <w:ind w:left="283"/>
    </w:pPr>
  </w:style>
  <w:style w:type="paragraph" w:styleId="ListContinue2">
    <w:name w:val="List Continue 2"/>
    <w:basedOn w:val="Normal"/>
    <w:rsid w:val="009A508D"/>
    <w:pPr>
      <w:spacing w:after="120"/>
      <w:ind w:left="566"/>
    </w:pPr>
  </w:style>
  <w:style w:type="paragraph" w:styleId="ListContinue3">
    <w:name w:val="List Continue 3"/>
    <w:basedOn w:val="Normal"/>
    <w:rsid w:val="009A508D"/>
    <w:pPr>
      <w:spacing w:after="120"/>
      <w:ind w:left="849"/>
    </w:pPr>
  </w:style>
  <w:style w:type="paragraph" w:styleId="ListContinue4">
    <w:name w:val="List Continue 4"/>
    <w:basedOn w:val="Normal"/>
    <w:rsid w:val="009A508D"/>
    <w:pPr>
      <w:spacing w:after="120"/>
      <w:ind w:left="1132"/>
    </w:pPr>
  </w:style>
  <w:style w:type="paragraph" w:styleId="ListContinue5">
    <w:name w:val="List Continue 5"/>
    <w:basedOn w:val="Normal"/>
    <w:rsid w:val="009A508D"/>
    <w:pPr>
      <w:spacing w:after="120"/>
      <w:ind w:left="1415"/>
    </w:pPr>
  </w:style>
  <w:style w:type="paragraph" w:styleId="MessageHeader">
    <w:name w:val="Message Header"/>
    <w:basedOn w:val="Normal"/>
    <w:link w:val="MessageHeaderChar"/>
    <w:rsid w:val="009A508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A508D"/>
    <w:rPr>
      <w:rFonts w:ascii="Arial" w:hAnsi="Arial" w:cs="Arial"/>
      <w:sz w:val="22"/>
      <w:shd w:val="pct20" w:color="auto" w:fill="auto"/>
    </w:rPr>
  </w:style>
  <w:style w:type="paragraph" w:styleId="Subtitle">
    <w:name w:val="Subtitle"/>
    <w:basedOn w:val="Normal"/>
    <w:link w:val="SubtitleChar"/>
    <w:qFormat/>
    <w:rsid w:val="009A508D"/>
    <w:pPr>
      <w:spacing w:after="60"/>
      <w:jc w:val="center"/>
      <w:outlineLvl w:val="1"/>
    </w:pPr>
    <w:rPr>
      <w:rFonts w:ascii="Arial" w:hAnsi="Arial" w:cs="Arial"/>
    </w:rPr>
  </w:style>
  <w:style w:type="character" w:customStyle="1" w:styleId="SubtitleChar">
    <w:name w:val="Subtitle Char"/>
    <w:basedOn w:val="DefaultParagraphFont"/>
    <w:link w:val="Subtitle"/>
    <w:rsid w:val="009A508D"/>
    <w:rPr>
      <w:rFonts w:ascii="Arial" w:hAnsi="Arial" w:cs="Arial"/>
      <w:sz w:val="22"/>
    </w:rPr>
  </w:style>
  <w:style w:type="paragraph" w:styleId="Salutation">
    <w:name w:val="Salutation"/>
    <w:basedOn w:val="Normal"/>
    <w:next w:val="Normal"/>
    <w:link w:val="SalutationChar"/>
    <w:rsid w:val="009A508D"/>
  </w:style>
  <w:style w:type="character" w:customStyle="1" w:styleId="SalutationChar">
    <w:name w:val="Salutation Char"/>
    <w:basedOn w:val="DefaultParagraphFont"/>
    <w:link w:val="Salutation"/>
    <w:rsid w:val="009A508D"/>
    <w:rPr>
      <w:sz w:val="22"/>
    </w:rPr>
  </w:style>
  <w:style w:type="paragraph" w:styleId="Date">
    <w:name w:val="Date"/>
    <w:basedOn w:val="Normal"/>
    <w:next w:val="Normal"/>
    <w:link w:val="DateChar"/>
    <w:rsid w:val="009A508D"/>
  </w:style>
  <w:style w:type="character" w:customStyle="1" w:styleId="DateChar">
    <w:name w:val="Date Char"/>
    <w:basedOn w:val="DefaultParagraphFont"/>
    <w:link w:val="Date"/>
    <w:rsid w:val="009A508D"/>
    <w:rPr>
      <w:sz w:val="22"/>
    </w:rPr>
  </w:style>
  <w:style w:type="paragraph" w:styleId="BodyTextFirstIndent">
    <w:name w:val="Body Text First Indent"/>
    <w:basedOn w:val="BodyText"/>
    <w:link w:val="BodyTextFirstIndentChar"/>
    <w:rsid w:val="009A508D"/>
    <w:pPr>
      <w:ind w:firstLine="210"/>
    </w:pPr>
  </w:style>
  <w:style w:type="character" w:customStyle="1" w:styleId="BodyTextFirstIndentChar">
    <w:name w:val="Body Text First Indent Char"/>
    <w:basedOn w:val="BodyTextChar"/>
    <w:link w:val="BodyTextFirstIndent"/>
    <w:rsid w:val="009A508D"/>
    <w:rPr>
      <w:sz w:val="22"/>
    </w:rPr>
  </w:style>
  <w:style w:type="paragraph" w:styleId="BodyTextFirstIndent2">
    <w:name w:val="Body Text First Indent 2"/>
    <w:basedOn w:val="BodyTextIndent"/>
    <w:link w:val="BodyTextFirstIndent2Char"/>
    <w:rsid w:val="009A508D"/>
    <w:pPr>
      <w:ind w:firstLine="210"/>
    </w:pPr>
  </w:style>
  <w:style w:type="character" w:customStyle="1" w:styleId="BodyTextFirstIndent2Char">
    <w:name w:val="Body Text First Indent 2 Char"/>
    <w:basedOn w:val="BodyTextIndentChar"/>
    <w:link w:val="BodyTextFirstIndent2"/>
    <w:rsid w:val="009A508D"/>
    <w:rPr>
      <w:sz w:val="22"/>
    </w:rPr>
  </w:style>
  <w:style w:type="paragraph" w:styleId="BodyText2">
    <w:name w:val="Body Text 2"/>
    <w:basedOn w:val="Normal"/>
    <w:link w:val="BodyText2Char"/>
    <w:rsid w:val="009A508D"/>
    <w:pPr>
      <w:spacing w:after="120" w:line="480" w:lineRule="auto"/>
    </w:pPr>
  </w:style>
  <w:style w:type="character" w:customStyle="1" w:styleId="BodyText2Char">
    <w:name w:val="Body Text 2 Char"/>
    <w:basedOn w:val="DefaultParagraphFont"/>
    <w:link w:val="BodyText2"/>
    <w:rsid w:val="009A508D"/>
    <w:rPr>
      <w:sz w:val="22"/>
    </w:rPr>
  </w:style>
  <w:style w:type="paragraph" w:styleId="BodyText3">
    <w:name w:val="Body Text 3"/>
    <w:basedOn w:val="Normal"/>
    <w:link w:val="BodyText3Char"/>
    <w:rsid w:val="009A508D"/>
    <w:pPr>
      <w:spacing w:after="120"/>
    </w:pPr>
    <w:rPr>
      <w:sz w:val="16"/>
      <w:szCs w:val="16"/>
    </w:rPr>
  </w:style>
  <w:style w:type="character" w:customStyle="1" w:styleId="BodyText3Char">
    <w:name w:val="Body Text 3 Char"/>
    <w:basedOn w:val="DefaultParagraphFont"/>
    <w:link w:val="BodyText3"/>
    <w:rsid w:val="009A508D"/>
    <w:rPr>
      <w:sz w:val="16"/>
      <w:szCs w:val="16"/>
    </w:rPr>
  </w:style>
  <w:style w:type="paragraph" w:styleId="BodyTextIndent2">
    <w:name w:val="Body Text Indent 2"/>
    <w:basedOn w:val="Normal"/>
    <w:link w:val="BodyTextIndent2Char"/>
    <w:rsid w:val="009A508D"/>
    <w:pPr>
      <w:spacing w:after="120" w:line="480" w:lineRule="auto"/>
      <w:ind w:left="283"/>
    </w:pPr>
  </w:style>
  <w:style w:type="character" w:customStyle="1" w:styleId="BodyTextIndent2Char">
    <w:name w:val="Body Text Indent 2 Char"/>
    <w:basedOn w:val="DefaultParagraphFont"/>
    <w:link w:val="BodyTextIndent2"/>
    <w:rsid w:val="009A508D"/>
    <w:rPr>
      <w:sz w:val="22"/>
    </w:rPr>
  </w:style>
  <w:style w:type="paragraph" w:styleId="BodyTextIndent3">
    <w:name w:val="Body Text Indent 3"/>
    <w:basedOn w:val="Normal"/>
    <w:link w:val="BodyTextIndent3Char"/>
    <w:rsid w:val="009A508D"/>
    <w:pPr>
      <w:spacing w:after="120"/>
      <w:ind w:left="283"/>
    </w:pPr>
    <w:rPr>
      <w:sz w:val="16"/>
      <w:szCs w:val="16"/>
    </w:rPr>
  </w:style>
  <w:style w:type="character" w:customStyle="1" w:styleId="BodyTextIndent3Char">
    <w:name w:val="Body Text Indent 3 Char"/>
    <w:basedOn w:val="DefaultParagraphFont"/>
    <w:link w:val="BodyTextIndent3"/>
    <w:rsid w:val="009A508D"/>
    <w:rPr>
      <w:sz w:val="16"/>
      <w:szCs w:val="16"/>
    </w:rPr>
  </w:style>
  <w:style w:type="paragraph" w:styleId="BlockText">
    <w:name w:val="Block Text"/>
    <w:basedOn w:val="Normal"/>
    <w:rsid w:val="009A508D"/>
    <w:pPr>
      <w:spacing w:after="120"/>
      <w:ind w:left="1440" w:right="1440"/>
    </w:pPr>
  </w:style>
  <w:style w:type="character" w:styleId="Hyperlink">
    <w:name w:val="Hyperlink"/>
    <w:basedOn w:val="DefaultParagraphFont"/>
    <w:rsid w:val="009A508D"/>
    <w:rPr>
      <w:color w:val="0000FF"/>
      <w:u w:val="single"/>
    </w:rPr>
  </w:style>
  <w:style w:type="character" w:styleId="FollowedHyperlink">
    <w:name w:val="FollowedHyperlink"/>
    <w:basedOn w:val="DefaultParagraphFont"/>
    <w:rsid w:val="009A508D"/>
    <w:rPr>
      <w:color w:val="800080"/>
      <w:u w:val="single"/>
    </w:rPr>
  </w:style>
  <w:style w:type="character" w:styleId="Strong">
    <w:name w:val="Strong"/>
    <w:basedOn w:val="DefaultParagraphFont"/>
    <w:qFormat/>
    <w:rsid w:val="009A508D"/>
    <w:rPr>
      <w:b/>
      <w:bCs/>
    </w:rPr>
  </w:style>
  <w:style w:type="character" w:styleId="Emphasis">
    <w:name w:val="Emphasis"/>
    <w:basedOn w:val="DefaultParagraphFont"/>
    <w:qFormat/>
    <w:rsid w:val="009A508D"/>
    <w:rPr>
      <w:i/>
      <w:iCs/>
    </w:rPr>
  </w:style>
  <w:style w:type="paragraph" w:styleId="DocumentMap">
    <w:name w:val="Document Map"/>
    <w:basedOn w:val="Normal"/>
    <w:link w:val="DocumentMapChar"/>
    <w:rsid w:val="009A508D"/>
    <w:pPr>
      <w:shd w:val="clear" w:color="auto" w:fill="000080"/>
    </w:pPr>
    <w:rPr>
      <w:rFonts w:ascii="Tahoma" w:hAnsi="Tahoma" w:cs="Tahoma"/>
    </w:rPr>
  </w:style>
  <w:style w:type="character" w:customStyle="1" w:styleId="DocumentMapChar">
    <w:name w:val="Document Map Char"/>
    <w:basedOn w:val="DefaultParagraphFont"/>
    <w:link w:val="DocumentMap"/>
    <w:rsid w:val="009A508D"/>
    <w:rPr>
      <w:rFonts w:ascii="Tahoma" w:hAnsi="Tahoma" w:cs="Tahoma"/>
      <w:sz w:val="22"/>
      <w:shd w:val="clear" w:color="auto" w:fill="000080"/>
    </w:rPr>
  </w:style>
  <w:style w:type="paragraph" w:styleId="PlainText">
    <w:name w:val="Plain Text"/>
    <w:basedOn w:val="Normal"/>
    <w:link w:val="PlainTextChar"/>
    <w:rsid w:val="009A508D"/>
    <w:rPr>
      <w:rFonts w:ascii="Courier New" w:hAnsi="Courier New" w:cs="Courier New"/>
      <w:sz w:val="20"/>
    </w:rPr>
  </w:style>
  <w:style w:type="character" w:customStyle="1" w:styleId="PlainTextChar">
    <w:name w:val="Plain Text Char"/>
    <w:basedOn w:val="DefaultParagraphFont"/>
    <w:link w:val="PlainText"/>
    <w:rsid w:val="009A508D"/>
    <w:rPr>
      <w:rFonts w:ascii="Courier New" w:hAnsi="Courier New" w:cs="Courier New"/>
    </w:rPr>
  </w:style>
  <w:style w:type="paragraph" w:styleId="E-mailSignature">
    <w:name w:val="E-mail Signature"/>
    <w:basedOn w:val="Normal"/>
    <w:link w:val="E-mailSignatureChar"/>
    <w:rsid w:val="009A508D"/>
  </w:style>
  <w:style w:type="character" w:customStyle="1" w:styleId="E-mailSignatureChar">
    <w:name w:val="E-mail Signature Char"/>
    <w:basedOn w:val="DefaultParagraphFont"/>
    <w:link w:val="E-mailSignature"/>
    <w:rsid w:val="009A508D"/>
    <w:rPr>
      <w:sz w:val="22"/>
    </w:rPr>
  </w:style>
  <w:style w:type="paragraph" w:styleId="NormalWeb">
    <w:name w:val="Normal (Web)"/>
    <w:basedOn w:val="Normal"/>
    <w:rsid w:val="009A508D"/>
  </w:style>
  <w:style w:type="character" w:styleId="HTMLAcronym">
    <w:name w:val="HTML Acronym"/>
    <w:basedOn w:val="DefaultParagraphFont"/>
    <w:rsid w:val="009A508D"/>
  </w:style>
  <w:style w:type="paragraph" w:styleId="HTMLAddress">
    <w:name w:val="HTML Address"/>
    <w:basedOn w:val="Normal"/>
    <w:link w:val="HTMLAddressChar"/>
    <w:rsid w:val="009A508D"/>
    <w:rPr>
      <w:i/>
      <w:iCs/>
    </w:rPr>
  </w:style>
  <w:style w:type="character" w:customStyle="1" w:styleId="HTMLAddressChar">
    <w:name w:val="HTML Address Char"/>
    <w:basedOn w:val="DefaultParagraphFont"/>
    <w:link w:val="HTMLAddress"/>
    <w:rsid w:val="009A508D"/>
    <w:rPr>
      <w:i/>
      <w:iCs/>
      <w:sz w:val="22"/>
    </w:rPr>
  </w:style>
  <w:style w:type="character" w:styleId="HTMLCite">
    <w:name w:val="HTML Cite"/>
    <w:basedOn w:val="DefaultParagraphFont"/>
    <w:rsid w:val="009A508D"/>
    <w:rPr>
      <w:i/>
      <w:iCs/>
    </w:rPr>
  </w:style>
  <w:style w:type="character" w:styleId="HTMLCode">
    <w:name w:val="HTML Code"/>
    <w:basedOn w:val="DefaultParagraphFont"/>
    <w:rsid w:val="009A508D"/>
    <w:rPr>
      <w:rFonts w:ascii="Courier New" w:hAnsi="Courier New" w:cs="Courier New"/>
      <w:sz w:val="20"/>
      <w:szCs w:val="20"/>
    </w:rPr>
  </w:style>
  <w:style w:type="character" w:styleId="HTMLDefinition">
    <w:name w:val="HTML Definition"/>
    <w:basedOn w:val="DefaultParagraphFont"/>
    <w:rsid w:val="009A508D"/>
    <w:rPr>
      <w:i/>
      <w:iCs/>
    </w:rPr>
  </w:style>
  <w:style w:type="character" w:styleId="HTMLKeyboard">
    <w:name w:val="HTML Keyboard"/>
    <w:basedOn w:val="DefaultParagraphFont"/>
    <w:rsid w:val="009A508D"/>
    <w:rPr>
      <w:rFonts w:ascii="Courier New" w:hAnsi="Courier New" w:cs="Courier New"/>
      <w:sz w:val="20"/>
      <w:szCs w:val="20"/>
    </w:rPr>
  </w:style>
  <w:style w:type="paragraph" w:styleId="HTMLPreformatted">
    <w:name w:val="HTML Preformatted"/>
    <w:basedOn w:val="Normal"/>
    <w:link w:val="HTMLPreformattedChar"/>
    <w:rsid w:val="009A508D"/>
    <w:rPr>
      <w:rFonts w:ascii="Courier New" w:hAnsi="Courier New" w:cs="Courier New"/>
      <w:sz w:val="20"/>
    </w:rPr>
  </w:style>
  <w:style w:type="character" w:customStyle="1" w:styleId="HTMLPreformattedChar">
    <w:name w:val="HTML Preformatted Char"/>
    <w:basedOn w:val="DefaultParagraphFont"/>
    <w:link w:val="HTMLPreformatted"/>
    <w:rsid w:val="009A508D"/>
    <w:rPr>
      <w:rFonts w:ascii="Courier New" w:hAnsi="Courier New" w:cs="Courier New"/>
    </w:rPr>
  </w:style>
  <w:style w:type="character" w:styleId="HTMLSample">
    <w:name w:val="HTML Sample"/>
    <w:basedOn w:val="DefaultParagraphFont"/>
    <w:rsid w:val="009A508D"/>
    <w:rPr>
      <w:rFonts w:ascii="Courier New" w:hAnsi="Courier New" w:cs="Courier New"/>
    </w:rPr>
  </w:style>
  <w:style w:type="character" w:styleId="HTMLTypewriter">
    <w:name w:val="HTML Typewriter"/>
    <w:basedOn w:val="DefaultParagraphFont"/>
    <w:rsid w:val="009A508D"/>
    <w:rPr>
      <w:rFonts w:ascii="Courier New" w:hAnsi="Courier New" w:cs="Courier New"/>
      <w:sz w:val="20"/>
      <w:szCs w:val="20"/>
    </w:rPr>
  </w:style>
  <w:style w:type="character" w:styleId="HTMLVariable">
    <w:name w:val="HTML Variable"/>
    <w:basedOn w:val="DefaultParagraphFont"/>
    <w:rsid w:val="009A508D"/>
    <w:rPr>
      <w:i/>
      <w:iCs/>
    </w:rPr>
  </w:style>
  <w:style w:type="paragraph" w:styleId="CommentSubject">
    <w:name w:val="annotation subject"/>
    <w:basedOn w:val="CommentText"/>
    <w:next w:val="CommentText"/>
    <w:link w:val="CommentSubjectChar"/>
    <w:rsid w:val="009A508D"/>
    <w:rPr>
      <w:b/>
      <w:bCs/>
    </w:rPr>
  </w:style>
  <w:style w:type="character" w:customStyle="1" w:styleId="CommentSubjectChar">
    <w:name w:val="Comment Subject Char"/>
    <w:basedOn w:val="CommentTextChar"/>
    <w:link w:val="CommentSubject"/>
    <w:rsid w:val="009A508D"/>
    <w:rPr>
      <w:b/>
      <w:bCs/>
    </w:rPr>
  </w:style>
  <w:style w:type="numbering" w:styleId="1ai">
    <w:name w:val="Outline List 1"/>
    <w:basedOn w:val="NoList"/>
    <w:rsid w:val="009A508D"/>
    <w:pPr>
      <w:numPr>
        <w:numId w:val="14"/>
      </w:numPr>
    </w:pPr>
  </w:style>
  <w:style w:type="numbering" w:styleId="111111">
    <w:name w:val="Outline List 2"/>
    <w:basedOn w:val="NoList"/>
    <w:rsid w:val="009A508D"/>
    <w:pPr>
      <w:numPr>
        <w:numId w:val="15"/>
      </w:numPr>
    </w:pPr>
  </w:style>
  <w:style w:type="numbering" w:styleId="ArticleSection">
    <w:name w:val="Outline List 3"/>
    <w:basedOn w:val="NoList"/>
    <w:rsid w:val="009A508D"/>
    <w:pPr>
      <w:numPr>
        <w:numId w:val="17"/>
      </w:numPr>
    </w:pPr>
  </w:style>
  <w:style w:type="table" w:styleId="TableSimple1">
    <w:name w:val="Table Simple 1"/>
    <w:basedOn w:val="TableNormal"/>
    <w:rsid w:val="009A508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508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508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A508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508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508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508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508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508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508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508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508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508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508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508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A508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508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508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508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508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508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508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508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508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508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508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508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508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508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508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508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A508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508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508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A508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508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A508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508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508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A508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508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508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A508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A508D"/>
    <w:rPr>
      <w:rFonts w:eastAsia="Times New Roman" w:cs="Times New Roman"/>
      <w:b/>
      <w:kern w:val="28"/>
      <w:sz w:val="24"/>
      <w:lang w:eastAsia="en-AU"/>
    </w:rPr>
  </w:style>
  <w:style w:type="paragraph" w:customStyle="1" w:styleId="ETAsubitem">
    <w:name w:val="ETA(subitem)"/>
    <w:basedOn w:val="OPCParaBase"/>
    <w:rsid w:val="009A508D"/>
    <w:pPr>
      <w:tabs>
        <w:tab w:val="right" w:pos="340"/>
      </w:tabs>
      <w:spacing w:before="60" w:line="240" w:lineRule="auto"/>
      <w:ind w:left="454" w:hanging="454"/>
    </w:pPr>
    <w:rPr>
      <w:sz w:val="20"/>
    </w:rPr>
  </w:style>
  <w:style w:type="paragraph" w:customStyle="1" w:styleId="ETApara">
    <w:name w:val="ETA(para)"/>
    <w:basedOn w:val="OPCParaBase"/>
    <w:rsid w:val="009A508D"/>
    <w:pPr>
      <w:tabs>
        <w:tab w:val="right" w:pos="754"/>
      </w:tabs>
      <w:spacing w:before="60" w:line="240" w:lineRule="auto"/>
      <w:ind w:left="828" w:hanging="828"/>
    </w:pPr>
    <w:rPr>
      <w:sz w:val="20"/>
    </w:rPr>
  </w:style>
  <w:style w:type="paragraph" w:customStyle="1" w:styleId="ETAsubpara">
    <w:name w:val="ETA(subpara)"/>
    <w:basedOn w:val="OPCParaBase"/>
    <w:rsid w:val="009A508D"/>
    <w:pPr>
      <w:tabs>
        <w:tab w:val="right" w:pos="1083"/>
      </w:tabs>
      <w:spacing w:before="60" w:line="240" w:lineRule="auto"/>
      <w:ind w:left="1191" w:hanging="1191"/>
    </w:pPr>
    <w:rPr>
      <w:sz w:val="20"/>
    </w:rPr>
  </w:style>
  <w:style w:type="paragraph" w:customStyle="1" w:styleId="ETAsub-subpara">
    <w:name w:val="ETA(sub-subpara)"/>
    <w:basedOn w:val="OPCParaBase"/>
    <w:rsid w:val="009A508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A508D"/>
  </w:style>
  <w:style w:type="paragraph" w:styleId="Bibliography">
    <w:name w:val="Bibliography"/>
    <w:basedOn w:val="Normal"/>
    <w:next w:val="Normal"/>
    <w:uiPriority w:val="37"/>
    <w:semiHidden/>
    <w:unhideWhenUsed/>
    <w:rsid w:val="009A508D"/>
  </w:style>
  <w:style w:type="character" w:styleId="BookTitle">
    <w:name w:val="Book Title"/>
    <w:basedOn w:val="DefaultParagraphFont"/>
    <w:uiPriority w:val="33"/>
    <w:qFormat/>
    <w:rsid w:val="009A508D"/>
    <w:rPr>
      <w:b/>
      <w:bCs/>
      <w:i/>
      <w:iCs/>
      <w:spacing w:val="5"/>
    </w:rPr>
  </w:style>
  <w:style w:type="table" w:styleId="ColorfulGrid">
    <w:name w:val="Colorful Grid"/>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50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50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508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508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508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508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508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508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50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50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50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50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50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50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50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50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508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508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508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508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508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508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A50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50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508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508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508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508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50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50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508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508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508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508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508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508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50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50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50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50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50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50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50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50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50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50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50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50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50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50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50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50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50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50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50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50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50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50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50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50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50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50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50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50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50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A508D"/>
    <w:rPr>
      <w:color w:val="2B579A"/>
      <w:shd w:val="clear" w:color="auto" w:fill="E1DFDD"/>
    </w:rPr>
  </w:style>
  <w:style w:type="character" w:styleId="IntenseEmphasis">
    <w:name w:val="Intense Emphasis"/>
    <w:basedOn w:val="DefaultParagraphFont"/>
    <w:uiPriority w:val="21"/>
    <w:qFormat/>
    <w:rsid w:val="009A508D"/>
    <w:rPr>
      <w:i/>
      <w:iCs/>
      <w:color w:val="4F81BD" w:themeColor="accent1"/>
    </w:rPr>
  </w:style>
  <w:style w:type="paragraph" w:styleId="IntenseQuote">
    <w:name w:val="Intense Quote"/>
    <w:basedOn w:val="Normal"/>
    <w:next w:val="Normal"/>
    <w:link w:val="IntenseQuoteChar"/>
    <w:uiPriority w:val="30"/>
    <w:qFormat/>
    <w:rsid w:val="009A50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A508D"/>
    <w:rPr>
      <w:i/>
      <w:iCs/>
      <w:color w:val="4F81BD" w:themeColor="accent1"/>
      <w:sz w:val="22"/>
    </w:rPr>
  </w:style>
  <w:style w:type="character" w:styleId="IntenseReference">
    <w:name w:val="Intense Reference"/>
    <w:basedOn w:val="DefaultParagraphFont"/>
    <w:uiPriority w:val="32"/>
    <w:qFormat/>
    <w:rsid w:val="009A508D"/>
    <w:rPr>
      <w:b/>
      <w:bCs/>
      <w:smallCaps/>
      <w:color w:val="4F81BD" w:themeColor="accent1"/>
      <w:spacing w:val="5"/>
    </w:rPr>
  </w:style>
  <w:style w:type="table" w:styleId="LightGrid">
    <w:name w:val="Light Grid"/>
    <w:basedOn w:val="TableNormal"/>
    <w:uiPriority w:val="62"/>
    <w:semiHidden/>
    <w:unhideWhenUsed/>
    <w:rsid w:val="009A50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50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50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50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50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50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50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50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50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50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50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50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50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50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50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50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50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50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50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50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50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A508D"/>
    <w:pPr>
      <w:ind w:left="720"/>
      <w:contextualSpacing/>
    </w:pPr>
  </w:style>
  <w:style w:type="table" w:styleId="ListTable1Light">
    <w:name w:val="List Table 1 Light"/>
    <w:basedOn w:val="TableNormal"/>
    <w:uiPriority w:val="46"/>
    <w:rsid w:val="009A50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50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508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508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508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508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508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50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50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508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508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508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508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508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50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508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508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508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508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508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508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50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50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50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50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50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50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50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50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508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508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508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508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508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508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50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508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508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508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508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50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508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50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508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508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508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508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508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508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50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50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50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50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50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50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50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50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50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508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508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508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508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508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508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50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50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50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50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50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50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50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50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A5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A508D"/>
    <w:rPr>
      <w:color w:val="2B579A"/>
      <w:shd w:val="clear" w:color="auto" w:fill="E1DFDD"/>
    </w:rPr>
  </w:style>
  <w:style w:type="paragraph" w:styleId="NoSpacing">
    <w:name w:val="No Spacing"/>
    <w:uiPriority w:val="1"/>
    <w:qFormat/>
    <w:rsid w:val="009A508D"/>
    <w:rPr>
      <w:sz w:val="22"/>
    </w:rPr>
  </w:style>
  <w:style w:type="paragraph" w:styleId="NoteHeading">
    <w:name w:val="Note Heading"/>
    <w:basedOn w:val="Normal"/>
    <w:next w:val="Normal"/>
    <w:link w:val="NoteHeadingChar"/>
    <w:uiPriority w:val="99"/>
    <w:semiHidden/>
    <w:unhideWhenUsed/>
    <w:rsid w:val="009A508D"/>
    <w:pPr>
      <w:spacing w:line="240" w:lineRule="auto"/>
    </w:pPr>
  </w:style>
  <w:style w:type="character" w:customStyle="1" w:styleId="NoteHeadingChar">
    <w:name w:val="Note Heading Char"/>
    <w:basedOn w:val="DefaultParagraphFont"/>
    <w:link w:val="NoteHeading"/>
    <w:uiPriority w:val="99"/>
    <w:semiHidden/>
    <w:rsid w:val="009A508D"/>
    <w:rPr>
      <w:sz w:val="22"/>
    </w:rPr>
  </w:style>
  <w:style w:type="character" w:styleId="PlaceholderText">
    <w:name w:val="Placeholder Text"/>
    <w:basedOn w:val="DefaultParagraphFont"/>
    <w:uiPriority w:val="99"/>
    <w:semiHidden/>
    <w:rsid w:val="009A508D"/>
    <w:rPr>
      <w:color w:val="808080"/>
    </w:rPr>
  </w:style>
  <w:style w:type="table" w:styleId="PlainTable1">
    <w:name w:val="Plain Table 1"/>
    <w:basedOn w:val="TableNormal"/>
    <w:uiPriority w:val="41"/>
    <w:rsid w:val="009A50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50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50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50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50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A50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508D"/>
    <w:rPr>
      <w:i/>
      <w:iCs/>
      <w:color w:val="404040" w:themeColor="text1" w:themeTint="BF"/>
      <w:sz w:val="22"/>
    </w:rPr>
  </w:style>
  <w:style w:type="character" w:styleId="SmartHyperlink">
    <w:name w:val="Smart Hyperlink"/>
    <w:basedOn w:val="DefaultParagraphFont"/>
    <w:uiPriority w:val="99"/>
    <w:semiHidden/>
    <w:unhideWhenUsed/>
    <w:rsid w:val="009A508D"/>
    <w:rPr>
      <w:u w:val="dotted"/>
    </w:rPr>
  </w:style>
  <w:style w:type="character" w:styleId="SubtleEmphasis">
    <w:name w:val="Subtle Emphasis"/>
    <w:basedOn w:val="DefaultParagraphFont"/>
    <w:uiPriority w:val="19"/>
    <w:qFormat/>
    <w:rsid w:val="009A508D"/>
    <w:rPr>
      <w:i/>
      <w:iCs/>
      <w:color w:val="404040" w:themeColor="text1" w:themeTint="BF"/>
    </w:rPr>
  </w:style>
  <w:style w:type="character" w:styleId="SubtleReference">
    <w:name w:val="Subtle Reference"/>
    <w:basedOn w:val="DefaultParagraphFont"/>
    <w:uiPriority w:val="31"/>
    <w:qFormat/>
    <w:rsid w:val="009A508D"/>
    <w:rPr>
      <w:smallCaps/>
      <w:color w:val="5A5A5A" w:themeColor="text1" w:themeTint="A5"/>
    </w:rPr>
  </w:style>
  <w:style w:type="table" w:styleId="TableGridLight">
    <w:name w:val="Grid Table Light"/>
    <w:basedOn w:val="TableNormal"/>
    <w:uiPriority w:val="40"/>
    <w:rsid w:val="009A50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A508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A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22778">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7A99-C070-4CD2-B603-92BF76D8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75</Pages>
  <Words>19771</Words>
  <Characters>95842</Characters>
  <Application>Microsoft Office Word</Application>
  <DocSecurity>6</DocSecurity>
  <PresentationFormat/>
  <Lines>2722</Lines>
  <Paragraphs>1878</Paragraphs>
  <ScaleCrop>false</ScaleCrop>
  <HeadingPairs>
    <vt:vector size="2" baseType="variant">
      <vt:variant>
        <vt:lpstr>Title</vt:lpstr>
      </vt:variant>
      <vt:variant>
        <vt:i4>1</vt:i4>
      </vt:variant>
    </vt:vector>
  </HeadingPairs>
  <TitlesOfParts>
    <vt:vector size="1" baseType="lpstr">
      <vt:lpstr>Airports (Control of On-Airport Activities) Regulations 2025</vt:lpstr>
    </vt:vector>
  </TitlesOfParts>
  <Manager/>
  <Company/>
  <LinksUpToDate>false</LinksUpToDate>
  <CharactersWithSpaces>114477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2025-09-11T01:15:00Z</cp:lastPrinted>
  <dcterms:created xsi:type="dcterms:W3CDTF">2025-09-26T02:21:00Z</dcterms:created>
  <dcterms:modified xsi:type="dcterms:W3CDTF">2025-09-26T02:21:00Z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Airports (Control of On-Airport Activities) Regulations 2025</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OPC66136</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PC:PC:D25/11427,D25/11582</vt:lpwstr>
  </property>
</Properties>
</file>