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A53B" w14:textId="77777777" w:rsidR="002A619D" w:rsidRDefault="002A619D" w:rsidP="002A619D">
      <w:pPr>
        <w:jc w:val="center"/>
      </w:pPr>
      <w:r>
        <w:rPr>
          <w:noProof/>
          <w:lang w:eastAsia="en-AU"/>
        </w:rPr>
        <w:drawing>
          <wp:inline distT="0" distB="0" distL="0" distR="0" wp14:anchorId="55F4A567" wp14:editId="55F4A568">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55F4A53C" w14:textId="77777777" w:rsidR="002A619D" w:rsidRDefault="002A619D" w:rsidP="002A619D">
      <w:pPr>
        <w:spacing w:after="0"/>
        <w:sectPr w:rsidR="002A619D">
          <w:headerReference w:type="even" r:id="rId11"/>
          <w:headerReference w:type="default" r:id="rId12"/>
          <w:footerReference w:type="even" r:id="rId13"/>
          <w:headerReference w:type="first" r:id="rId14"/>
          <w:footerReference w:type="first" r:id="rId15"/>
          <w:pgSz w:w="11906" w:h="16838"/>
          <w:pgMar w:top="1418" w:right="1440" w:bottom="1440" w:left="1440" w:header="0" w:footer="346" w:gutter="0"/>
          <w:cols w:space="720"/>
        </w:sectPr>
      </w:pPr>
    </w:p>
    <w:p w14:paraId="55F4A53D" w14:textId="37FD6826" w:rsidR="002A619D" w:rsidRDefault="002A619D" w:rsidP="002A619D">
      <w:pPr>
        <w:pStyle w:val="Heading1"/>
      </w:pPr>
      <w:r>
        <w:t xml:space="preserve">Australian Government response to the </w:t>
      </w:r>
      <w:r w:rsidR="00B10665" w:rsidRPr="00B10665">
        <w:t xml:space="preserve">Rural and Regional Affairs and Transport References </w:t>
      </w:r>
      <w:r w:rsidR="00A36436">
        <w:t>Committee</w:t>
      </w:r>
      <w:r w:rsidR="00B10665">
        <w:t xml:space="preserve"> </w:t>
      </w:r>
      <w:r>
        <w:t>report:</w:t>
      </w:r>
    </w:p>
    <w:p w14:paraId="55F4A53E" w14:textId="76ACC435" w:rsidR="002A619D" w:rsidRPr="00B10665" w:rsidRDefault="00B10665" w:rsidP="00B10665">
      <w:pPr>
        <w:pStyle w:val="reporttitle"/>
      </w:pPr>
      <w:r>
        <w:t>Qantas' decision to close regional bases in Canberra, Hobart and Mildura</w:t>
      </w:r>
    </w:p>
    <w:p w14:paraId="55F4A53F" w14:textId="709AF4E2" w:rsidR="002A619D" w:rsidRDefault="00C11139" w:rsidP="002A619D">
      <w:pPr>
        <w:pStyle w:val="monthyearoncover"/>
      </w:pPr>
      <w:r>
        <w:t>April</w:t>
      </w:r>
      <w:r w:rsidR="00B10665">
        <w:t xml:space="preserve"> 2026</w:t>
      </w:r>
    </w:p>
    <w:p w14:paraId="55F4A540" w14:textId="77777777" w:rsidR="002A619D" w:rsidRDefault="002A619D" w:rsidP="002A619D">
      <w:pPr>
        <w:rPr>
          <w:lang w:eastAsia="en-US"/>
        </w:rPr>
      </w:pPr>
      <w:r>
        <w:rPr>
          <w:lang w:eastAsia="en-US"/>
        </w:rPr>
        <w:br w:type="page"/>
      </w:r>
    </w:p>
    <w:p w14:paraId="55F4A541" w14:textId="77777777" w:rsidR="002A619D" w:rsidRDefault="002A619D" w:rsidP="002A619D">
      <w:pPr>
        <w:pStyle w:val="Heading2-notshowing"/>
      </w:pPr>
      <w:r>
        <w:lastRenderedPageBreak/>
        <w:t>Contents</w:t>
      </w:r>
    </w:p>
    <w:p w14:paraId="52D17DD1" w14:textId="2C6D1784" w:rsidR="00A36436" w:rsidRDefault="002A619D">
      <w:pPr>
        <w:pStyle w:val="TOC1"/>
        <w:rPr>
          <w:b w:val="0"/>
          <w:noProof/>
          <w:kern w:val="2"/>
          <w:szCs w:val="24"/>
          <w:lang w:eastAsia="en-AU"/>
          <w14:ligatures w14:val="standardContextual"/>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223702970" w:history="1">
        <w:r w:rsidR="00A36436" w:rsidRPr="00E63403">
          <w:rPr>
            <w:rStyle w:val="Hyperlink"/>
            <w:noProof/>
          </w:rPr>
          <w:t>Overview</w:t>
        </w:r>
        <w:r w:rsidR="00A36436">
          <w:rPr>
            <w:noProof/>
            <w:webHidden/>
          </w:rPr>
          <w:tab/>
        </w:r>
        <w:r w:rsidR="00A36436">
          <w:rPr>
            <w:noProof/>
            <w:webHidden/>
          </w:rPr>
          <w:fldChar w:fldCharType="begin"/>
        </w:r>
        <w:r w:rsidR="00A36436">
          <w:rPr>
            <w:noProof/>
            <w:webHidden/>
          </w:rPr>
          <w:instrText xml:space="preserve"> PAGEREF _Toc223702970 \h </w:instrText>
        </w:r>
        <w:r w:rsidR="00A36436">
          <w:rPr>
            <w:noProof/>
            <w:webHidden/>
          </w:rPr>
        </w:r>
        <w:r w:rsidR="00A36436">
          <w:rPr>
            <w:noProof/>
            <w:webHidden/>
          </w:rPr>
          <w:fldChar w:fldCharType="separate"/>
        </w:r>
        <w:r w:rsidR="00A36436">
          <w:rPr>
            <w:noProof/>
            <w:webHidden/>
          </w:rPr>
          <w:t>3</w:t>
        </w:r>
        <w:r w:rsidR="00A36436">
          <w:rPr>
            <w:noProof/>
            <w:webHidden/>
          </w:rPr>
          <w:fldChar w:fldCharType="end"/>
        </w:r>
      </w:hyperlink>
    </w:p>
    <w:p w14:paraId="49D4A0E7" w14:textId="6020E55A" w:rsidR="00A36436" w:rsidRDefault="00A36436">
      <w:pPr>
        <w:pStyle w:val="TOC1"/>
        <w:rPr>
          <w:b w:val="0"/>
          <w:noProof/>
          <w:kern w:val="2"/>
          <w:szCs w:val="24"/>
          <w:lang w:eastAsia="en-AU"/>
          <w14:ligatures w14:val="standardContextual"/>
        </w:rPr>
      </w:pPr>
      <w:hyperlink w:anchor="_Toc223702971" w:history="1">
        <w:r w:rsidRPr="00E63403">
          <w:rPr>
            <w:rStyle w:val="Hyperlink"/>
            <w:noProof/>
          </w:rPr>
          <w:t>Australian Government response</w:t>
        </w:r>
        <w:r>
          <w:rPr>
            <w:noProof/>
            <w:webHidden/>
          </w:rPr>
          <w:tab/>
        </w:r>
        <w:r>
          <w:rPr>
            <w:noProof/>
            <w:webHidden/>
          </w:rPr>
          <w:fldChar w:fldCharType="begin"/>
        </w:r>
        <w:r>
          <w:rPr>
            <w:noProof/>
            <w:webHidden/>
          </w:rPr>
          <w:instrText xml:space="preserve"> PAGEREF _Toc223702971 \h </w:instrText>
        </w:r>
        <w:r>
          <w:rPr>
            <w:noProof/>
            <w:webHidden/>
          </w:rPr>
        </w:r>
        <w:r>
          <w:rPr>
            <w:noProof/>
            <w:webHidden/>
          </w:rPr>
          <w:fldChar w:fldCharType="separate"/>
        </w:r>
        <w:r>
          <w:rPr>
            <w:noProof/>
            <w:webHidden/>
          </w:rPr>
          <w:t>4</w:t>
        </w:r>
        <w:r>
          <w:rPr>
            <w:noProof/>
            <w:webHidden/>
          </w:rPr>
          <w:fldChar w:fldCharType="end"/>
        </w:r>
      </w:hyperlink>
    </w:p>
    <w:p w14:paraId="7D2D9FEC" w14:textId="7B7AD781" w:rsidR="00A36436" w:rsidRDefault="00A36436">
      <w:pPr>
        <w:pStyle w:val="TOC2"/>
        <w:rPr>
          <w:noProof/>
          <w:kern w:val="2"/>
          <w:sz w:val="24"/>
          <w:szCs w:val="24"/>
          <w:lang w:eastAsia="en-AU"/>
          <w14:ligatures w14:val="standardContextual"/>
        </w:rPr>
      </w:pPr>
      <w:hyperlink w:anchor="_Toc223702972" w:history="1">
        <w:r w:rsidRPr="00E63403">
          <w:rPr>
            <w:rStyle w:val="Hyperlink"/>
            <w:noProof/>
          </w:rPr>
          <w:t>Recommendation 1</w:t>
        </w:r>
        <w:r>
          <w:rPr>
            <w:noProof/>
            <w:webHidden/>
          </w:rPr>
          <w:tab/>
        </w:r>
        <w:r>
          <w:rPr>
            <w:noProof/>
            <w:webHidden/>
          </w:rPr>
          <w:fldChar w:fldCharType="begin"/>
        </w:r>
        <w:r>
          <w:rPr>
            <w:noProof/>
            <w:webHidden/>
          </w:rPr>
          <w:instrText xml:space="preserve"> PAGEREF _Toc223702972 \h </w:instrText>
        </w:r>
        <w:r>
          <w:rPr>
            <w:noProof/>
            <w:webHidden/>
          </w:rPr>
        </w:r>
        <w:r>
          <w:rPr>
            <w:noProof/>
            <w:webHidden/>
          </w:rPr>
          <w:fldChar w:fldCharType="separate"/>
        </w:r>
        <w:r>
          <w:rPr>
            <w:noProof/>
            <w:webHidden/>
          </w:rPr>
          <w:t>4</w:t>
        </w:r>
        <w:r>
          <w:rPr>
            <w:noProof/>
            <w:webHidden/>
          </w:rPr>
          <w:fldChar w:fldCharType="end"/>
        </w:r>
      </w:hyperlink>
    </w:p>
    <w:p w14:paraId="5A5D110D" w14:textId="51043DA0" w:rsidR="00A36436" w:rsidRDefault="00A36436">
      <w:pPr>
        <w:pStyle w:val="TOC2"/>
        <w:rPr>
          <w:noProof/>
          <w:kern w:val="2"/>
          <w:sz w:val="24"/>
          <w:szCs w:val="24"/>
          <w:lang w:eastAsia="en-AU"/>
          <w14:ligatures w14:val="standardContextual"/>
        </w:rPr>
      </w:pPr>
      <w:hyperlink w:anchor="_Toc223702973" w:history="1">
        <w:r w:rsidRPr="00E63403">
          <w:rPr>
            <w:rStyle w:val="Hyperlink"/>
            <w:noProof/>
          </w:rPr>
          <w:t>Recommendation 2</w:t>
        </w:r>
        <w:r>
          <w:rPr>
            <w:noProof/>
            <w:webHidden/>
          </w:rPr>
          <w:tab/>
        </w:r>
        <w:r>
          <w:rPr>
            <w:noProof/>
            <w:webHidden/>
          </w:rPr>
          <w:fldChar w:fldCharType="begin"/>
        </w:r>
        <w:r>
          <w:rPr>
            <w:noProof/>
            <w:webHidden/>
          </w:rPr>
          <w:instrText xml:space="preserve"> PAGEREF _Toc223702973 \h </w:instrText>
        </w:r>
        <w:r>
          <w:rPr>
            <w:noProof/>
            <w:webHidden/>
          </w:rPr>
        </w:r>
        <w:r>
          <w:rPr>
            <w:noProof/>
            <w:webHidden/>
          </w:rPr>
          <w:fldChar w:fldCharType="separate"/>
        </w:r>
        <w:r>
          <w:rPr>
            <w:noProof/>
            <w:webHidden/>
          </w:rPr>
          <w:t>5</w:t>
        </w:r>
        <w:r>
          <w:rPr>
            <w:noProof/>
            <w:webHidden/>
          </w:rPr>
          <w:fldChar w:fldCharType="end"/>
        </w:r>
      </w:hyperlink>
    </w:p>
    <w:p w14:paraId="55F4A547" w14:textId="3F64045A" w:rsidR="002A619D" w:rsidRDefault="002A619D" w:rsidP="002A619D">
      <w:pPr>
        <w:rPr>
          <w:lang w:eastAsia="en-US"/>
        </w:rPr>
      </w:pPr>
      <w:r>
        <w:rPr>
          <w:lang w:eastAsia="en-US"/>
        </w:rPr>
        <w:fldChar w:fldCharType="end"/>
      </w:r>
    </w:p>
    <w:p w14:paraId="55F4A549" w14:textId="77777777" w:rsidR="002A619D" w:rsidRDefault="002A619D" w:rsidP="002A619D">
      <w:pPr>
        <w:rPr>
          <w:lang w:eastAsia="en-US"/>
        </w:rPr>
      </w:pPr>
    </w:p>
    <w:p w14:paraId="55F4A54A" w14:textId="77777777" w:rsidR="002A619D" w:rsidRDefault="002A619D" w:rsidP="002A619D">
      <w:pPr>
        <w:spacing w:after="0"/>
        <w:rPr>
          <w:lang w:eastAsia="en-US"/>
        </w:rPr>
        <w:sectPr w:rsidR="002A619D" w:rsidSect="007F3288">
          <w:footerReference w:type="default" r:id="rId16"/>
          <w:type w:val="continuous"/>
          <w:pgSz w:w="11906" w:h="16838"/>
          <w:pgMar w:top="1418" w:right="1133" w:bottom="1440" w:left="1440" w:header="510" w:footer="510" w:gutter="0"/>
          <w:pgNumType w:start="1"/>
          <w:cols w:space="720"/>
        </w:sectPr>
      </w:pPr>
    </w:p>
    <w:p w14:paraId="55F4A54B" w14:textId="77777777" w:rsidR="002A619D" w:rsidRDefault="002A619D" w:rsidP="002A619D">
      <w:pPr>
        <w:pStyle w:val="Heading2"/>
      </w:pPr>
      <w:bookmarkStart w:id="0" w:name="_Toc499905942"/>
      <w:bookmarkStart w:id="1" w:name="_Toc223702970"/>
      <w:bookmarkStart w:id="2" w:name="_Toc412126163"/>
      <w:bookmarkStart w:id="3" w:name="_Toc382493211"/>
      <w:r>
        <w:t>Overview</w:t>
      </w:r>
      <w:bookmarkEnd w:id="0"/>
      <w:bookmarkEnd w:id="1"/>
    </w:p>
    <w:p w14:paraId="2E0D3AF5" w14:textId="77777777" w:rsidR="000C185F" w:rsidRDefault="002A619D" w:rsidP="002A619D">
      <w:r>
        <w:t xml:space="preserve">The Australian Government </w:t>
      </w:r>
      <w:r w:rsidR="00B10665">
        <w:t>welcomes the opportunity to respond to</w:t>
      </w:r>
      <w:r>
        <w:t xml:space="preserve"> the </w:t>
      </w:r>
      <w:r w:rsidR="00B10665">
        <w:t xml:space="preserve">interim </w:t>
      </w:r>
      <w:r>
        <w:t xml:space="preserve">report by the </w:t>
      </w:r>
      <w:r w:rsidR="00B10665" w:rsidRPr="00B10665">
        <w:t xml:space="preserve">Rural and Regional Affairs and Transport References </w:t>
      </w:r>
      <w:r w:rsidR="00A36436">
        <w:t>Committee</w:t>
      </w:r>
      <w:r>
        <w:t xml:space="preserve"> (the </w:t>
      </w:r>
      <w:r w:rsidR="00A36436">
        <w:t>Committee</w:t>
      </w:r>
      <w:r>
        <w:t xml:space="preserve">) </w:t>
      </w:r>
      <w:r w:rsidR="0092329C">
        <w:t>into the</w:t>
      </w:r>
      <w:r w:rsidR="0092329C" w:rsidRPr="0092329C">
        <w:t xml:space="preserve"> state of Australia's aviation sector and its ability to deliver reliable and affordable services to rural, regional and remote communities</w:t>
      </w:r>
      <w:r w:rsidR="0092329C">
        <w:t xml:space="preserve">. </w:t>
      </w:r>
    </w:p>
    <w:p w14:paraId="55F4A54C" w14:textId="66576F7B" w:rsidR="002A619D" w:rsidRDefault="0092329C" w:rsidP="002A619D">
      <w:r>
        <w:t>The</w:t>
      </w:r>
      <w:r w:rsidR="000C185F">
        <w:t xml:space="preserve"> government notes that the interim</w:t>
      </w:r>
      <w:r>
        <w:t xml:space="preserve"> report </w:t>
      </w:r>
      <w:r w:rsidR="000C185F">
        <w:t xml:space="preserve">tabled on </w:t>
      </w:r>
      <w:r w:rsidR="000C185F" w:rsidRPr="00121049">
        <w:t>1</w:t>
      </w:r>
      <w:r w:rsidR="000C185F">
        <w:t>8</w:t>
      </w:r>
      <w:r w:rsidR="000C185F" w:rsidRPr="00121049">
        <w:t xml:space="preserve"> </w:t>
      </w:r>
      <w:r w:rsidR="000C185F">
        <w:t>February</w:t>
      </w:r>
      <w:r w:rsidR="000C185F" w:rsidRPr="00121049">
        <w:t xml:space="preserve"> 202</w:t>
      </w:r>
      <w:r w:rsidR="000C185F">
        <w:t xml:space="preserve">6 </w:t>
      </w:r>
      <w:r>
        <w:t xml:space="preserve">addresses </w:t>
      </w:r>
      <w:r w:rsidRPr="0092329C">
        <w:t>the matters in term of reference (aa)</w:t>
      </w:r>
      <w:r>
        <w:t xml:space="preserve"> which refers to Qantas' decision to close regional bases in Canberra, Hobart and Mildura.</w:t>
      </w:r>
    </w:p>
    <w:p w14:paraId="75194E6D" w14:textId="77777777" w:rsidR="007F3288" w:rsidRDefault="007F3288" w:rsidP="002A619D">
      <w:pPr>
        <w:pStyle w:val="Heading2"/>
      </w:pPr>
      <w:bookmarkStart w:id="4" w:name="_Toc499905943"/>
      <w:bookmarkStart w:id="5" w:name="_Toc223702971"/>
    </w:p>
    <w:p w14:paraId="55F4A54F" w14:textId="3EFFC445" w:rsidR="002A619D" w:rsidRDefault="002A619D" w:rsidP="002A619D">
      <w:pPr>
        <w:pStyle w:val="Heading2"/>
      </w:pPr>
      <w:r>
        <w:t>Australian Government response</w:t>
      </w:r>
      <w:bookmarkEnd w:id="4"/>
      <w:bookmarkEnd w:id="5"/>
    </w:p>
    <w:p w14:paraId="55F4A550" w14:textId="57447908" w:rsidR="002A619D" w:rsidRDefault="002A619D" w:rsidP="002A619D">
      <w:r>
        <w:t xml:space="preserve">The Australian Government’s response to </w:t>
      </w:r>
      <w:r w:rsidR="00D82AAD">
        <w:t xml:space="preserve">the interim report </w:t>
      </w:r>
      <w:r>
        <w:t>is set out below.</w:t>
      </w:r>
    </w:p>
    <w:p w14:paraId="28CB6C45" w14:textId="77777777" w:rsidR="00EE061B" w:rsidRDefault="00EE061B" w:rsidP="002A619D"/>
    <w:p w14:paraId="55F4A554" w14:textId="5599225B"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6" w:name="_Toc223702972"/>
      <w:r>
        <w:t>Recommendation 1</w:t>
      </w:r>
      <w:bookmarkEnd w:id="6"/>
    </w:p>
    <w:p w14:paraId="6C0FC704" w14:textId="3B5BBC02" w:rsidR="00B10665" w:rsidRDefault="00B10665" w:rsidP="00B10665">
      <w:pPr>
        <w:pBdr>
          <w:top w:val="single" w:sz="4" w:space="1" w:color="auto"/>
          <w:left w:val="single" w:sz="4" w:space="4" w:color="auto"/>
          <w:bottom w:val="single" w:sz="4" w:space="1" w:color="auto"/>
          <w:right w:val="single" w:sz="4" w:space="4" w:color="auto"/>
        </w:pBdr>
        <w:shd w:val="clear" w:color="auto" w:fill="E4E4E4"/>
        <w:ind w:left="567" w:hanging="567"/>
      </w:pPr>
      <w:r>
        <w:t>3</w:t>
      </w:r>
      <w:r w:rsidR="002A619D">
        <w:t>.</w:t>
      </w:r>
      <w:r>
        <w:t>15</w:t>
      </w:r>
      <w:r w:rsidR="002A619D">
        <w:tab/>
      </w:r>
      <w:r>
        <w:t xml:space="preserve">The </w:t>
      </w:r>
      <w:r w:rsidR="00A36436">
        <w:t>Committee</w:t>
      </w:r>
      <w:r>
        <w:t xml:space="preserve"> recommends that Qantas/QantasLink works with the Transport Workers' Union, Australian Federation of Air Pilots, Flight Attendants' Association of Australia, and affected personnel to agree on appropriate compensation for pilots and crew who have been 'doubly disrupted' by this decision, including: </w:t>
      </w:r>
    </w:p>
    <w:p w14:paraId="142B54C4" w14:textId="77777777" w:rsidR="00B10665" w:rsidRDefault="00B10665" w:rsidP="00B10665">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 xml:space="preserve">pilots who relocated to one of these bases as part of the recent Qantas program; and </w:t>
      </w:r>
    </w:p>
    <w:p w14:paraId="55F4A555" w14:textId="5D5FA61D" w:rsidR="002A619D" w:rsidRDefault="00B10665" w:rsidP="00B10665">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 xml:space="preserve">pilots and crew affected by previous base closures.  </w:t>
      </w:r>
    </w:p>
    <w:p w14:paraId="1E7ACBE8" w14:textId="3E6A9682" w:rsidR="00B4466E" w:rsidRDefault="00E528BB" w:rsidP="00E528BB">
      <w:pPr>
        <w:rPr>
          <w:iCs/>
        </w:rPr>
      </w:pPr>
      <w:r>
        <w:t>Th</w:t>
      </w:r>
      <w:r w:rsidR="00D82AAD">
        <w:t>e</w:t>
      </w:r>
      <w:r w:rsidR="009F6C85">
        <w:t xml:space="preserve"> Australian Government </w:t>
      </w:r>
      <w:r w:rsidR="009F6C85" w:rsidRPr="009F6C85">
        <w:rPr>
          <w:b/>
          <w:bCs/>
        </w:rPr>
        <w:t>notes</w:t>
      </w:r>
      <w:r w:rsidR="009F6C85">
        <w:t xml:space="preserve"> this</w:t>
      </w:r>
      <w:r>
        <w:t xml:space="preserve"> recommendation</w:t>
      </w:r>
      <w:r w:rsidR="00D82AAD">
        <w:t xml:space="preserve"> is a matter </w:t>
      </w:r>
      <w:r w:rsidR="00B4466E" w:rsidRPr="0092329C">
        <w:rPr>
          <w:iCs/>
        </w:rPr>
        <w:t xml:space="preserve">for </w:t>
      </w:r>
      <w:r w:rsidR="00B4466E">
        <w:rPr>
          <w:iCs/>
        </w:rPr>
        <w:t>Qantas Airways</w:t>
      </w:r>
      <w:r w:rsidR="00D82AAD">
        <w:rPr>
          <w:iCs/>
        </w:rPr>
        <w:t xml:space="preserve"> </w:t>
      </w:r>
      <w:r w:rsidR="008726AD">
        <w:rPr>
          <w:iCs/>
        </w:rPr>
        <w:t xml:space="preserve">Limited </w:t>
      </w:r>
      <w:r w:rsidR="00D82AAD">
        <w:rPr>
          <w:iCs/>
        </w:rPr>
        <w:t>to consider.</w:t>
      </w:r>
    </w:p>
    <w:p w14:paraId="55F4A55C" w14:textId="1F15A176" w:rsidR="002A619D" w:rsidRDefault="002A619D" w:rsidP="002A619D"/>
    <w:p w14:paraId="55F4A55D" w14:textId="6EC7E37C"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7" w:name="_Toc223702973"/>
      <w:r>
        <w:t>Recommendation 2</w:t>
      </w:r>
      <w:bookmarkEnd w:id="7"/>
    </w:p>
    <w:p w14:paraId="55F4A560" w14:textId="79187099" w:rsidR="002A619D" w:rsidRDefault="00B10665" w:rsidP="00B10665">
      <w:pPr>
        <w:pBdr>
          <w:top w:val="single" w:sz="4" w:space="1" w:color="auto"/>
          <w:left w:val="single" w:sz="4" w:space="4" w:color="auto"/>
          <w:bottom w:val="single" w:sz="4" w:space="1" w:color="auto"/>
          <w:right w:val="single" w:sz="4" w:space="4" w:color="auto"/>
        </w:pBdr>
        <w:shd w:val="clear" w:color="auto" w:fill="E4E4E4"/>
        <w:ind w:left="567" w:hanging="567"/>
      </w:pPr>
      <w:r>
        <w:t>3</w:t>
      </w:r>
      <w:r w:rsidR="002A619D">
        <w:t>.</w:t>
      </w:r>
      <w:r>
        <w:t>34</w:t>
      </w:r>
      <w:r w:rsidR="002A619D">
        <w:tab/>
      </w:r>
      <w:r>
        <w:t xml:space="preserve">The </w:t>
      </w:r>
      <w:r w:rsidR="00A36436">
        <w:t>Committee</w:t>
      </w:r>
      <w:r>
        <w:t xml:space="preserve"> recommends that the Australian Government considers options for a formal mechanism to facilitate meaningful consultation between employees, the flying public, aviation sector stakeholders, regulators, and airlines on decisions affecting Australia's aviation network into the future.  </w:t>
      </w:r>
    </w:p>
    <w:p w14:paraId="55F4A562" w14:textId="6BECD5C8" w:rsidR="002A619D" w:rsidRDefault="002A619D" w:rsidP="002A619D">
      <w:r>
        <w:t xml:space="preserve">The </w:t>
      </w:r>
      <w:r w:rsidR="009F6C85">
        <w:t xml:space="preserve">Australian </w:t>
      </w:r>
      <w:r>
        <w:t xml:space="preserve">Government </w:t>
      </w:r>
      <w:r>
        <w:rPr>
          <w:b/>
        </w:rPr>
        <w:t>notes</w:t>
      </w:r>
      <w:r>
        <w:t xml:space="preserve"> this recommendation.</w:t>
      </w:r>
    </w:p>
    <w:p w14:paraId="65F184AE" w14:textId="739815CF" w:rsidR="008726AD" w:rsidRDefault="008726AD" w:rsidP="002A619D">
      <w:r>
        <w:t xml:space="preserve">The Aviation White Paper sets out the Australian Government’s policies to improve the safety, productivity, competitiveness and sustainability of the Australian aviation industry. </w:t>
      </w:r>
    </w:p>
    <w:p w14:paraId="74D01741" w14:textId="0C23DC3D" w:rsidR="008726AD" w:rsidRDefault="008726AD" w:rsidP="002A619D">
      <w:r>
        <w:t>The Government will further consider this recommendation in the context of the findings from the Committee final report</w:t>
      </w:r>
      <w:r w:rsidR="008D4DDA">
        <w:t>.</w:t>
      </w:r>
      <w:r>
        <w:t xml:space="preserve"> </w:t>
      </w:r>
    </w:p>
    <w:bookmarkEnd w:id="2"/>
    <w:bookmarkEnd w:id="3"/>
    <w:p w14:paraId="55F4A566" w14:textId="77777777" w:rsidR="00A27BCD" w:rsidRDefault="00A27BCD"/>
    <w:sectPr w:rsidR="00A27B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9B70" w14:textId="77777777" w:rsidR="00694BCD" w:rsidRDefault="00694BCD" w:rsidP="00A27BCD">
      <w:pPr>
        <w:spacing w:after="0"/>
      </w:pPr>
      <w:r>
        <w:separator/>
      </w:r>
    </w:p>
  </w:endnote>
  <w:endnote w:type="continuationSeparator" w:id="0">
    <w:p w14:paraId="7AC56E55" w14:textId="77777777" w:rsidR="00694BCD" w:rsidRDefault="00694BCD" w:rsidP="00A27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9D83" w14:textId="0904D5AF" w:rsidR="00A27BCD" w:rsidRDefault="00A27BCD">
    <w:pPr>
      <w:pStyle w:val="Footer"/>
    </w:pPr>
    <w:r>
      <w:rPr>
        <w:noProof/>
      </w:rPr>
      <mc:AlternateContent>
        <mc:Choice Requires="wps">
          <w:drawing>
            <wp:anchor distT="0" distB="0" distL="0" distR="0" simplePos="0" relativeHeight="251658244" behindDoc="0" locked="0" layoutInCell="1" allowOverlap="1" wp14:anchorId="19865732" wp14:editId="254C601F">
              <wp:simplePos x="635" y="635"/>
              <wp:positionH relativeFrom="page">
                <wp:align>center</wp:align>
              </wp:positionH>
              <wp:positionV relativeFrom="page">
                <wp:align>bottom</wp:align>
              </wp:positionV>
              <wp:extent cx="726440" cy="407670"/>
              <wp:effectExtent l="0" t="0" r="16510" b="0"/>
              <wp:wrapNone/>
              <wp:docPr id="7757791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5DC2297" w14:textId="2927E555"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65732"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45DC2297" w14:textId="2927E555"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2717" w14:textId="4DB8ADD5" w:rsidR="00A27BCD" w:rsidRDefault="00A27BCD">
    <w:pPr>
      <w:pStyle w:val="Footer"/>
    </w:pPr>
    <w:r>
      <w:rPr>
        <w:noProof/>
      </w:rPr>
      <mc:AlternateContent>
        <mc:Choice Requires="wps">
          <w:drawing>
            <wp:anchor distT="0" distB="0" distL="0" distR="0" simplePos="0" relativeHeight="251658243" behindDoc="0" locked="0" layoutInCell="1" allowOverlap="1" wp14:anchorId="40F19E11" wp14:editId="0730D4D8">
              <wp:simplePos x="635" y="635"/>
              <wp:positionH relativeFrom="page">
                <wp:align>center</wp:align>
              </wp:positionH>
              <wp:positionV relativeFrom="page">
                <wp:align>bottom</wp:align>
              </wp:positionV>
              <wp:extent cx="726440" cy="407670"/>
              <wp:effectExtent l="0" t="0" r="16510" b="0"/>
              <wp:wrapNone/>
              <wp:docPr id="4044000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107249" w14:textId="71FD53D3"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19E11" id="_x0000_t202" coordsize="21600,21600" o:spt="202" path="m,l,21600r21600,l21600,xe">
              <v:stroke joinstyle="miter"/>
              <v:path gradientshapeok="t" o:connecttype="rect"/>
            </v:shapetype>
            <v:shape id="Text Box 4" o:spid="_x0000_s1030"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textbox style="mso-fit-shape-to-text:t" inset="0,0,0,15pt">
                <w:txbxContent>
                  <w:p w14:paraId="60107249" w14:textId="71FD53D3"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963455"/>
      <w:docPartObj>
        <w:docPartGallery w:val="Page Numbers (Bottom of Page)"/>
        <w:docPartUnique/>
      </w:docPartObj>
    </w:sdtPr>
    <w:sdtEndPr>
      <w:rPr>
        <w:noProof/>
      </w:rPr>
    </w:sdtEndPr>
    <w:sdtContent>
      <w:p w14:paraId="77A21A07" w14:textId="310F463A" w:rsidR="007F3288" w:rsidRDefault="007F3288" w:rsidP="007F3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5D4B" w14:textId="77777777" w:rsidR="00694BCD" w:rsidRDefault="00694BCD" w:rsidP="00A27BCD">
      <w:pPr>
        <w:spacing w:after="0"/>
      </w:pPr>
      <w:r>
        <w:separator/>
      </w:r>
    </w:p>
  </w:footnote>
  <w:footnote w:type="continuationSeparator" w:id="0">
    <w:p w14:paraId="0F15F3D7" w14:textId="77777777" w:rsidR="00694BCD" w:rsidRDefault="00694BCD" w:rsidP="00A27B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C0CC" w14:textId="3AEDF2CF" w:rsidR="00A27BCD" w:rsidRDefault="00A27BCD">
    <w:pPr>
      <w:pStyle w:val="Header"/>
    </w:pPr>
    <w:r>
      <w:rPr>
        <w:noProof/>
      </w:rPr>
      <mc:AlternateContent>
        <mc:Choice Requires="wps">
          <w:drawing>
            <wp:anchor distT="0" distB="0" distL="0" distR="0" simplePos="0" relativeHeight="251658241" behindDoc="0" locked="0" layoutInCell="1" allowOverlap="1" wp14:anchorId="5588BB66" wp14:editId="3910A3BF">
              <wp:simplePos x="635" y="635"/>
              <wp:positionH relativeFrom="page">
                <wp:align>center</wp:align>
              </wp:positionH>
              <wp:positionV relativeFrom="page">
                <wp:align>top</wp:align>
              </wp:positionV>
              <wp:extent cx="726440" cy="407670"/>
              <wp:effectExtent l="0" t="0" r="16510" b="11430"/>
              <wp:wrapNone/>
              <wp:docPr id="19460643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1E5F3F8" w14:textId="5DCD3893"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8BB66"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1E5F3F8" w14:textId="5DCD3893"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CE7B" w14:textId="508FA044" w:rsidR="00A27BCD" w:rsidRDefault="00A27BCD">
    <w:pPr>
      <w:pStyle w:val="Header"/>
    </w:pPr>
    <w:r>
      <w:rPr>
        <w:noProof/>
      </w:rPr>
      <mc:AlternateContent>
        <mc:Choice Requires="wps">
          <w:drawing>
            <wp:anchor distT="0" distB="0" distL="0" distR="0" simplePos="0" relativeHeight="251658242" behindDoc="0" locked="0" layoutInCell="1" allowOverlap="1" wp14:anchorId="310422E7" wp14:editId="6CCD3838">
              <wp:simplePos x="914400" y="0"/>
              <wp:positionH relativeFrom="page">
                <wp:align>center</wp:align>
              </wp:positionH>
              <wp:positionV relativeFrom="page">
                <wp:align>top</wp:align>
              </wp:positionV>
              <wp:extent cx="726440" cy="407670"/>
              <wp:effectExtent l="0" t="0" r="16510" b="11430"/>
              <wp:wrapNone/>
              <wp:docPr id="177965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0A7B3A2" w14:textId="2E71E650" w:rsidR="00A27BCD" w:rsidRPr="00A27BCD" w:rsidRDefault="00A27BCD" w:rsidP="00A27BCD">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422E7"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50A7B3A2" w14:textId="2E71E650" w:rsidR="00A27BCD" w:rsidRPr="00A27BCD" w:rsidRDefault="00A27BCD" w:rsidP="00A27BCD">
                    <w:pPr>
                      <w:spacing w:after="0"/>
                      <w:rPr>
                        <w:rFonts w:ascii="Aptos" w:eastAsia="Aptos" w:hAnsi="Aptos" w:cs="Aptos"/>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5F75" w14:textId="4E1DEC5E" w:rsidR="00A27BCD" w:rsidRDefault="00A27BCD">
    <w:pPr>
      <w:pStyle w:val="Header"/>
    </w:pPr>
    <w:r>
      <w:rPr>
        <w:noProof/>
      </w:rPr>
      <mc:AlternateContent>
        <mc:Choice Requires="wps">
          <w:drawing>
            <wp:anchor distT="0" distB="0" distL="0" distR="0" simplePos="0" relativeHeight="251658240" behindDoc="0" locked="0" layoutInCell="1" allowOverlap="1" wp14:anchorId="6D01A218" wp14:editId="43BF967E">
              <wp:simplePos x="635" y="635"/>
              <wp:positionH relativeFrom="page">
                <wp:align>center</wp:align>
              </wp:positionH>
              <wp:positionV relativeFrom="page">
                <wp:align>top</wp:align>
              </wp:positionV>
              <wp:extent cx="726440" cy="407670"/>
              <wp:effectExtent l="0" t="0" r="16510" b="11430"/>
              <wp:wrapNone/>
              <wp:docPr id="2438431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7D90DFF" w14:textId="7CFAAF53"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1A218" id="_x0000_t202" coordsize="21600,21600" o:spt="202" path="m,l,21600r21600,l21600,xe">
              <v:stroke joinstyle="miter"/>
              <v:path gradientshapeok="t" o:connecttype="rect"/>
            </v:shapetype>
            <v:shape id="Text Box 1" o:spid="_x0000_s1029"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17D90DFF" w14:textId="7CFAAF53" w:rsidR="00A27BCD" w:rsidRPr="00A27BCD" w:rsidRDefault="00A27BCD" w:rsidP="00A27BCD">
                    <w:pPr>
                      <w:spacing w:after="0"/>
                      <w:rPr>
                        <w:rFonts w:ascii="Aptos" w:eastAsia="Aptos" w:hAnsi="Aptos" w:cs="Aptos"/>
                        <w:noProof/>
                        <w:color w:val="FF0000"/>
                        <w:sz w:val="28"/>
                        <w:szCs w:val="28"/>
                      </w:rPr>
                    </w:pPr>
                    <w:r w:rsidRPr="00A27BC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67590213">
    <w:abstractNumId w:val="0"/>
  </w:num>
  <w:num w:numId="2" w16cid:durableId="211512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C185F"/>
    <w:rsid w:val="001200ED"/>
    <w:rsid w:val="00121049"/>
    <w:rsid w:val="001C086D"/>
    <w:rsid w:val="001F7418"/>
    <w:rsid w:val="002A619D"/>
    <w:rsid w:val="00302749"/>
    <w:rsid w:val="00326D91"/>
    <w:rsid w:val="0038760F"/>
    <w:rsid w:val="00511964"/>
    <w:rsid w:val="00522F0E"/>
    <w:rsid w:val="005D483F"/>
    <w:rsid w:val="005D6A39"/>
    <w:rsid w:val="006004A9"/>
    <w:rsid w:val="006366B1"/>
    <w:rsid w:val="00670B64"/>
    <w:rsid w:val="00694BCD"/>
    <w:rsid w:val="00744A23"/>
    <w:rsid w:val="00753202"/>
    <w:rsid w:val="00775918"/>
    <w:rsid w:val="00790BAB"/>
    <w:rsid w:val="00796D9D"/>
    <w:rsid w:val="007F0518"/>
    <w:rsid w:val="007F3288"/>
    <w:rsid w:val="00834E26"/>
    <w:rsid w:val="008726AD"/>
    <w:rsid w:val="008D4DDA"/>
    <w:rsid w:val="008E59CE"/>
    <w:rsid w:val="008F4CB8"/>
    <w:rsid w:val="00910E75"/>
    <w:rsid w:val="00920A49"/>
    <w:rsid w:val="0092329C"/>
    <w:rsid w:val="00951871"/>
    <w:rsid w:val="009C37CD"/>
    <w:rsid w:val="009F32F4"/>
    <w:rsid w:val="009F6C85"/>
    <w:rsid w:val="00A27BCD"/>
    <w:rsid w:val="00A36436"/>
    <w:rsid w:val="00A91BEA"/>
    <w:rsid w:val="00AF5D6D"/>
    <w:rsid w:val="00B10665"/>
    <w:rsid w:val="00B4466E"/>
    <w:rsid w:val="00C0092A"/>
    <w:rsid w:val="00C11139"/>
    <w:rsid w:val="00D47B8B"/>
    <w:rsid w:val="00D82AAD"/>
    <w:rsid w:val="00DA59B7"/>
    <w:rsid w:val="00DC4ED8"/>
    <w:rsid w:val="00DE13FC"/>
    <w:rsid w:val="00E528BB"/>
    <w:rsid w:val="00E6170B"/>
    <w:rsid w:val="00EE0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4A53B"/>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B106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paragraph" w:styleId="Header">
    <w:name w:val="header"/>
    <w:basedOn w:val="Normal"/>
    <w:link w:val="HeaderChar"/>
    <w:uiPriority w:val="99"/>
    <w:unhideWhenUsed/>
    <w:rsid w:val="00A27BCD"/>
    <w:pPr>
      <w:tabs>
        <w:tab w:val="center" w:pos="4513"/>
        <w:tab w:val="right" w:pos="9026"/>
      </w:tabs>
      <w:spacing w:after="0"/>
    </w:pPr>
  </w:style>
  <w:style w:type="character" w:customStyle="1" w:styleId="HeaderChar">
    <w:name w:val="Header Char"/>
    <w:basedOn w:val="DefaultParagraphFont"/>
    <w:link w:val="Header"/>
    <w:uiPriority w:val="99"/>
    <w:rsid w:val="00A27BCD"/>
    <w:rPr>
      <w:rFonts w:eastAsiaTheme="minorEastAsia"/>
      <w:lang w:eastAsia="zh-TW"/>
    </w:rPr>
  </w:style>
  <w:style w:type="paragraph" w:styleId="Footer">
    <w:name w:val="footer"/>
    <w:basedOn w:val="Normal"/>
    <w:link w:val="FooterChar"/>
    <w:uiPriority w:val="99"/>
    <w:unhideWhenUsed/>
    <w:rsid w:val="00A27BCD"/>
    <w:pPr>
      <w:tabs>
        <w:tab w:val="center" w:pos="4513"/>
        <w:tab w:val="right" w:pos="9026"/>
      </w:tabs>
      <w:spacing w:after="0"/>
    </w:pPr>
  </w:style>
  <w:style w:type="character" w:customStyle="1" w:styleId="FooterChar">
    <w:name w:val="Footer Char"/>
    <w:basedOn w:val="DefaultParagraphFont"/>
    <w:link w:val="Footer"/>
    <w:uiPriority w:val="99"/>
    <w:rsid w:val="00A27BCD"/>
    <w:rPr>
      <w:rFonts w:eastAsiaTheme="minorEastAsia"/>
      <w:lang w:eastAsia="zh-TW"/>
    </w:rPr>
  </w:style>
  <w:style w:type="character" w:customStyle="1" w:styleId="Heading4Char">
    <w:name w:val="Heading 4 Char"/>
    <w:basedOn w:val="DefaultParagraphFont"/>
    <w:link w:val="Heading4"/>
    <w:uiPriority w:val="9"/>
    <w:semiHidden/>
    <w:rsid w:val="00B10665"/>
    <w:rPr>
      <w:rFonts w:asciiTheme="majorHAnsi" w:eastAsiaTheme="majorEastAsia" w:hAnsiTheme="majorHAnsi" w:cstheme="majorBidi"/>
      <w:i/>
      <w:iCs/>
      <w:color w:val="2F5496" w:themeColor="accent1" w:themeShade="BF"/>
      <w:lang w:eastAsia="zh-TW"/>
    </w:rPr>
  </w:style>
  <w:style w:type="paragraph" w:styleId="Revision">
    <w:name w:val="Revision"/>
    <w:hidden/>
    <w:uiPriority w:val="99"/>
    <w:semiHidden/>
    <w:rsid w:val="008726AD"/>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D523D69610BA540A64BC9F81520AF01" ma:contentTypeVersion="" ma:contentTypeDescription="PDMS Document Site Content Type" ma:contentTypeScope="" ma:versionID="ac877e7c7ae07920438a161b4f608310">
  <xsd:schema xmlns:xsd="http://www.w3.org/2001/XMLSchema" xmlns:xs="http://www.w3.org/2001/XMLSchema" xmlns:p="http://schemas.microsoft.com/office/2006/metadata/properties" xmlns:ns2="E0038E67-A8FC-45C9-90BD-EA1D53DAE3D2" targetNamespace="http://schemas.microsoft.com/office/2006/metadata/properties" ma:root="true" ma:fieldsID="39c105293b97add9af531621cc74cc24" ns2:_="">
    <xsd:import namespace="E0038E67-A8FC-45C9-90BD-EA1D53DAE3D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38E67-A8FC-45C9-90BD-EA1D53DAE3D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0038E67-A8FC-45C9-90BD-EA1D53DAE3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FCC5B-DBCF-4D8E-A7E6-9DCDE27FE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38E67-A8FC-45C9-90BD-EA1D53DAE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5B6A-4689-4C0D-9EA5-713DDAA471D6}">
  <ds:schemaRefs>
    <ds:schemaRef ds:uri="http://schemas.microsoft.com/office/2006/metadata/properties"/>
    <ds:schemaRef ds:uri="http://schemas.microsoft.com/office/infopath/2007/PartnerControls"/>
    <ds:schemaRef ds:uri="E0038E67-A8FC-45C9-90BD-EA1D53DAE3D2"/>
  </ds:schemaRefs>
</ds:datastoreItem>
</file>

<file path=customXml/itemProps3.xml><?xml version="1.0" encoding="utf-8"?>
<ds:datastoreItem xmlns:ds="http://schemas.openxmlformats.org/officeDocument/2006/customXml" ds:itemID="{F10E2433-C4DB-4314-8782-498094273C54}">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2149</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dc:creator>
  <cp:keywords/>
  <dc:description/>
  <cp:lastModifiedBy>SLATER3, Mark</cp:lastModifiedBy>
  <cp:revision>2</cp:revision>
  <cp:lastPrinted>2026-06-26T04:27:00Z</cp:lastPrinted>
  <dcterms:created xsi:type="dcterms:W3CDTF">2026-06-26T04:27:00Z</dcterms:created>
  <dcterms:modified xsi:type="dcterms:W3CDTF">2026-06-26T04:27:00Z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0x010100266966F133664895A6EE3632470D45F5009D523D69610BA540A64BC9F81520AF01</vt:lpwstr>
  </property>
  <property fmtid="{D5CDD505-2E9C-101B-9397-08002B2CF9AE}" pid="3" name="TrimRevisionNumber">
    <vt:i4>6</vt:i4>
  </property>
  <property fmtid="{D5CDD505-2E9C-101B-9397-08002B2CF9AE}" pid="4" name="ClassificationContentMarkingHeaderShapeIds">
    <vt:lpwstr>e88c056,73fe95ba,a9b87fb</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181aa7d4,2e3d7348,4bcecc0f</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