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56D5" w:rsidRDefault="007A05BE" w:rsidP="000C4A50">
      <w:pPr>
        <w:spacing w:before="0" w:after="760"/>
      </w:pPr>
      <w:r>
        <w:rPr>
          <w:noProof/>
          <w:lang w:eastAsia="en-AU"/>
        </w:rPr>
        <w:drawing>
          <wp:inline distT="0" distB="0" distL="0" distR="0" wp14:anchorId="62BA7410" wp14:editId="260378EF">
            <wp:extent cx="3139394" cy="900000"/>
            <wp:effectExtent l="0" t="0" r="4445" b="0"/>
            <wp:docPr id="5" name="Picture 5" descr="Department of Infrastructure, Transport, Regional Development and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epartment of Infrastructure, Transport, Regional Development and Communications"/>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9394" cy="900000"/>
                    </a:xfrm>
                    <a:prstGeom prst="rect">
                      <a:avLst/>
                    </a:prstGeom>
                  </pic:spPr>
                </pic:pic>
              </a:graphicData>
            </a:graphic>
          </wp:inline>
        </w:drawing>
      </w:r>
      <w:r w:rsidR="00DF7ADB">
        <w:rPr>
          <w:noProof/>
          <w:lang w:eastAsia="en-AU"/>
        </w:rPr>
        <w:drawing>
          <wp:inline distT="0" distB="0" distL="0" distR="0" wp14:anchorId="6E432A9C" wp14:editId="21C68EF2">
            <wp:extent cx="936364" cy="900000"/>
            <wp:effectExtent l="0" t="0" r="0" b="0"/>
            <wp:docPr id="12" name="Picture 12" descr="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background imag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36364" cy="900000"/>
                    </a:xfrm>
                    <a:prstGeom prst="rect">
                      <a:avLst/>
                    </a:prstGeom>
                  </pic:spPr>
                </pic:pic>
              </a:graphicData>
            </a:graphic>
          </wp:inline>
        </w:drawing>
      </w:r>
      <w:r w:rsidR="00DF7ADB">
        <w:rPr>
          <w:noProof/>
          <w:lang w:eastAsia="en-AU"/>
        </w:rPr>
        <w:drawing>
          <wp:inline distT="0" distB="0" distL="0" distR="0" wp14:anchorId="59669F85" wp14:editId="5102A7B4">
            <wp:extent cx="1272727" cy="900000"/>
            <wp:effectExtent l="0" t="0" r="3810" b="0"/>
            <wp:docPr id="13" name="Picture 13" descr="Queensland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Queensland Governmen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72727" cy="900000"/>
                    </a:xfrm>
                    <a:prstGeom prst="rect">
                      <a:avLst/>
                    </a:prstGeom>
                  </pic:spPr>
                </pic:pic>
              </a:graphicData>
            </a:graphic>
          </wp:inline>
        </w:drawing>
      </w:r>
    </w:p>
    <w:p w:rsidR="00DF7ADB" w:rsidRDefault="00DF7ADB" w:rsidP="00DF7ADB">
      <w:pPr>
        <w:pStyle w:val="Subtitle"/>
        <w:sectPr w:rsidR="00DF7ADB" w:rsidSect="00DF7ADB">
          <w:headerReference w:type="even" r:id="rId12"/>
          <w:headerReference w:type="default" r:id="rId13"/>
          <w:footerReference w:type="even" r:id="rId14"/>
          <w:footerReference w:type="default" r:id="rId15"/>
          <w:headerReference w:type="first" r:id="rId16"/>
          <w:footerReference w:type="first" r:id="rId17"/>
          <w:pgSz w:w="11906" w:h="16838" w:code="9"/>
          <w:pgMar w:top="624" w:right="1021" w:bottom="1021" w:left="1021" w:header="510" w:footer="567" w:gutter="0"/>
          <w:cols w:space="708"/>
          <w:titlePg/>
          <w:docGrid w:linePitch="360"/>
        </w:sectPr>
      </w:pPr>
    </w:p>
    <w:p w:rsidR="00DF7ADB" w:rsidRDefault="0069456D" w:rsidP="00DF7ADB">
      <w:pPr>
        <w:pStyle w:val="Subtitle"/>
      </w:pPr>
      <w:r w:rsidRPr="0069456D">
        <w:t>Stage 2 Reforms of the Disability Standards for Accessible Public Transport 2002</w:t>
      </w:r>
    </w:p>
    <w:p w:rsidR="00DF7ADB" w:rsidRPr="00DF7ADB" w:rsidRDefault="00223FAD" w:rsidP="00DF7ADB">
      <w:r>
        <w:rPr>
          <w:noProof/>
          <w:lang w:eastAsia="en-AU"/>
        </w:rPr>
        <w:drawing>
          <wp:anchor distT="0" distB="0" distL="114300" distR="114300" simplePos="0" relativeHeight="251661312" behindDoc="0" locked="1" layoutInCell="1" allowOverlap="1" wp14:anchorId="6DE87DED" wp14:editId="437E88F6">
            <wp:simplePos x="0" y="0"/>
            <wp:positionH relativeFrom="column">
              <wp:posOffset>-34925</wp:posOffset>
            </wp:positionH>
            <wp:positionV relativeFrom="page">
              <wp:posOffset>2337435</wp:posOffset>
            </wp:positionV>
            <wp:extent cx="1123315" cy="1123315"/>
            <wp:effectExtent l="0" t="0" r="635" b="635"/>
            <wp:wrapNone/>
            <wp:docPr id="21" name="Picture 21" descr="Toilets, taxi ranks, loading zones and parking space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oilets, taxi ranks, loading zones and parking spaces icon"/>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1123315" cy="1123315"/>
                    </a:xfrm>
                    <a:prstGeom prst="rect">
                      <a:avLst/>
                    </a:prstGeom>
                    <a:noFill/>
                  </pic:spPr>
                </pic:pic>
              </a:graphicData>
            </a:graphic>
            <wp14:sizeRelH relativeFrom="margin">
              <wp14:pctWidth>0</wp14:pctWidth>
            </wp14:sizeRelH>
            <wp14:sizeRelV relativeFrom="margin">
              <wp14:pctHeight>0</wp14:pctHeight>
            </wp14:sizeRelV>
          </wp:anchor>
        </w:drawing>
      </w:r>
    </w:p>
    <w:sdt>
      <w:sdtPr>
        <w:rPr>
          <w:rFonts w:ascii="Calibri" w:eastAsia="Calibri" w:hAnsi="Calibri" w:cs="Calibri"/>
          <w:color w:val="081E3E"/>
          <w:sz w:val="48"/>
          <w:szCs w:val="44"/>
        </w:rPr>
        <w:alias w:val="Title"/>
        <w:tag w:val=""/>
        <w:id w:val="975726233"/>
        <w:placeholder>
          <w:docPart w:val="BBFF706C2D954467BD96463370E6B836"/>
        </w:placeholder>
        <w:dataBinding w:prefixMappings="xmlns:ns0='http://purl.org/dc/elements/1.1/' xmlns:ns1='http://schemas.openxmlformats.org/package/2006/metadata/core-properties' " w:xpath="/ns1:coreProperties[1]/ns0:title[1]" w:storeItemID="{6C3C8BC8-F283-45AE-878A-BAB7291924A1}"/>
        <w:text/>
      </w:sdtPr>
      <w:sdtEndPr/>
      <w:sdtContent>
        <w:p w:rsidR="007A0008" w:rsidRPr="0019556E" w:rsidRDefault="004012E2" w:rsidP="00A65874">
          <w:pPr>
            <w:pStyle w:val="Title"/>
            <w:rPr>
              <w:sz w:val="56"/>
            </w:rPr>
          </w:pPr>
          <w:r w:rsidRPr="0019556E">
            <w:rPr>
              <w:rFonts w:ascii="Calibri" w:eastAsia="Calibri" w:hAnsi="Calibri" w:cs="Calibri"/>
              <w:color w:val="081E3E"/>
              <w:sz w:val="48"/>
              <w:szCs w:val="44"/>
            </w:rPr>
            <w:t>Toilets, taxi ranks, loading zones and parking spaces: Accessible passenger loading zones on-street</w:t>
          </w:r>
        </w:p>
      </w:sdtContent>
    </w:sdt>
    <w:p w:rsidR="004F2181" w:rsidRPr="0019556E" w:rsidRDefault="009B2307">
      <w:pPr>
        <w:pStyle w:val="Introduction"/>
        <w:rPr>
          <w:color w:val="auto"/>
        </w:rPr>
      </w:pPr>
      <w:r w:rsidRPr="0019556E">
        <w:rPr>
          <w:color w:val="auto"/>
        </w:rPr>
        <w:t xml:space="preserve">Many passenger loading zones are not fit-for-purpose as boarding points for wheelchair accessible taxis </w:t>
      </w:r>
      <w:r w:rsidR="0064581E">
        <w:rPr>
          <w:color w:val="auto"/>
          <w:lang w:val="en-US"/>
        </w:rPr>
        <w:t xml:space="preserve">(WAT) </w:t>
      </w:r>
      <w:r w:rsidRPr="0019556E">
        <w:rPr>
          <w:color w:val="auto"/>
        </w:rPr>
        <w:t xml:space="preserve">and small conveyances, as they are inaccessible to people using wheelchairs or </w:t>
      </w:r>
      <w:r w:rsidRPr="002F4840">
        <w:rPr>
          <w:color w:val="auto"/>
        </w:rPr>
        <w:t>other</w:t>
      </w:r>
      <w:r w:rsidRPr="0019556E">
        <w:rPr>
          <w:color w:val="auto"/>
        </w:rPr>
        <w:t xml:space="preserve"> mobility aids. </w:t>
      </w:r>
      <w:r w:rsidR="004012E2" w:rsidRPr="0019556E">
        <w:rPr>
          <w:color w:val="auto"/>
          <w:lang w:val="en-US"/>
        </w:rPr>
        <w:t xml:space="preserve">As a result, there are several accessibility issues for people with disability. </w:t>
      </w:r>
      <w:r w:rsidRPr="0019556E">
        <w:rPr>
          <w:color w:val="auto"/>
        </w:rPr>
        <w:t xml:space="preserve">There is an opportunity to recognise on-street passenger loading zones as boarding points to assist rear loading of </w:t>
      </w:r>
      <w:r w:rsidR="0019556E">
        <w:rPr>
          <w:color w:val="auto"/>
          <w:lang w:val="en-US"/>
        </w:rPr>
        <w:t>WATs</w:t>
      </w:r>
      <w:r w:rsidRPr="0019556E">
        <w:rPr>
          <w:color w:val="auto"/>
        </w:rPr>
        <w:t xml:space="preserve"> and ensure people with disability using wheelchairs or other mobility aids can safely traverse over a kerb onto the footpath.</w:t>
      </w:r>
    </w:p>
    <w:p w:rsidR="004F2181" w:rsidRDefault="004F2181" w:rsidP="004F2181">
      <w:pPr>
        <w:pStyle w:val="Heading2"/>
      </w:pPr>
      <w:r>
        <w:t>Reform options</w:t>
      </w:r>
    </w:p>
    <w:p w:rsidR="004F2181" w:rsidRDefault="004F2181" w:rsidP="004F2181">
      <w:pPr>
        <w:pStyle w:val="Heading3"/>
      </w:pPr>
      <w:r>
        <w:t>Maintain current requirements in the Transport Standards</w:t>
      </w:r>
    </w:p>
    <w:p w:rsidR="009B2307" w:rsidRDefault="009B2307" w:rsidP="009B2307">
      <w:r w:rsidRPr="009B2307">
        <w:t>The Transport Standards would remain unchanged and no new guidance would be issued.</w:t>
      </w:r>
      <w:r w:rsidR="0064581E" w:rsidRPr="0064581E">
        <w:t xml:space="preserve"> The Transport Standards would continue to not provide accessibility specifications for on-street passenger loading areas.</w:t>
      </w:r>
      <w:r w:rsidR="0064581E">
        <w:t xml:space="preserve"> </w:t>
      </w:r>
      <w:r w:rsidRPr="009B2307">
        <w:t xml:space="preserve"> </w:t>
      </w:r>
    </w:p>
    <w:p w:rsidR="004F2181" w:rsidRDefault="004F2181" w:rsidP="004F2181">
      <w:pPr>
        <w:pStyle w:val="Heading3"/>
      </w:pPr>
      <w:r>
        <w:t>Non-regulatory option</w:t>
      </w:r>
    </w:p>
    <w:p w:rsidR="009B2307" w:rsidRDefault="0064581E" w:rsidP="009B2307">
      <w:r>
        <w:t xml:space="preserve">Guidance would be updated to include </w:t>
      </w:r>
      <w:r w:rsidR="009B2307" w:rsidRPr="009B2307">
        <w:t>advice for on-street passenger loading zones pertaining to infrastructure</w:t>
      </w:r>
      <w:r w:rsidR="009B2307">
        <w:t>, including:</w:t>
      </w:r>
    </w:p>
    <w:p w:rsidR="009B2307" w:rsidRDefault="009B2307" w:rsidP="00B92FB2">
      <w:pPr>
        <w:pStyle w:val="Bullet1"/>
      </w:pPr>
      <w:r>
        <w:t>If unloading from a WAT</w:t>
      </w:r>
      <w:r w:rsidR="0064581E">
        <w:rPr>
          <w:lang w:val="en-US"/>
        </w:rPr>
        <w:t>,</w:t>
      </w:r>
      <w:r>
        <w:t xml:space="preserve"> a mobility aid user should be able to safely move from the carriageway behind the taxi to the footpath. </w:t>
      </w:r>
    </w:p>
    <w:p w:rsidR="009B2307" w:rsidRDefault="0064581E">
      <w:pPr>
        <w:pStyle w:val="Bullet1"/>
      </w:pPr>
      <w:r>
        <w:rPr>
          <w:lang w:val="en-US"/>
        </w:rPr>
        <w:t>T</w:t>
      </w:r>
      <w:r w:rsidR="009B2307">
        <w:t>he first and last vehicle spaces in a passenger loading zone should be the accessible spaces</w:t>
      </w:r>
      <w:r w:rsidR="00B92FB2">
        <w:rPr>
          <w:lang w:val="en-US"/>
        </w:rPr>
        <w:t>.</w:t>
      </w:r>
      <w:r>
        <w:rPr>
          <w:lang w:val="en-US"/>
        </w:rPr>
        <w:t xml:space="preserve"> </w:t>
      </w:r>
      <w:r w:rsidRPr="0064581E">
        <w:rPr>
          <w:lang w:val="en-AU"/>
        </w:rPr>
        <w:t>T</w:t>
      </w:r>
      <w:r w:rsidR="00B92FB2" w:rsidRPr="0064581E">
        <w:rPr>
          <w:lang w:val="en-AU"/>
        </w:rPr>
        <w:t>hree sub-options are presented regarding the number of vehicle spaces that should be accessible.</w:t>
      </w:r>
    </w:p>
    <w:p w:rsidR="00B92FB2" w:rsidRPr="00056B8C" w:rsidRDefault="009B2307" w:rsidP="00B92FB2">
      <w:pPr>
        <w:pStyle w:val="Bullet1"/>
        <w:rPr>
          <w:i/>
        </w:rPr>
      </w:pPr>
      <w:r>
        <w:t xml:space="preserve">Accessible passenger loading spaces should conform to the requirements for on-street disability parking spaces as per AS2890.5 (2020) </w:t>
      </w:r>
      <w:r w:rsidRPr="00056B8C">
        <w:rPr>
          <w:i/>
        </w:rPr>
        <w:t xml:space="preserve">Parking facilities, Clause 4.5.2 (a), (b), (c) and (f). </w:t>
      </w:r>
    </w:p>
    <w:p w:rsidR="009B2307" w:rsidRDefault="009B2307" w:rsidP="00B92FB2">
      <w:pPr>
        <w:pStyle w:val="Bullet1"/>
      </w:pPr>
      <w:r>
        <w:t>Temporary loading zones should have the same specifications as permanent loading zones.</w:t>
      </w:r>
    </w:p>
    <w:p w:rsidR="00B92FB2" w:rsidRDefault="009B2307" w:rsidP="00B92FB2">
      <w:pPr>
        <w:pStyle w:val="Bullet1"/>
      </w:pPr>
      <w:r>
        <w:t xml:space="preserve">If a kerb ramp is installed in an accessible passenger loading zone vehicle space, it should be placed to the rear of the accessible vehicle space. </w:t>
      </w:r>
    </w:p>
    <w:p w:rsidR="009B2307" w:rsidRPr="00056B8C" w:rsidRDefault="00B92FB2" w:rsidP="00B92FB2">
      <w:pPr>
        <w:pStyle w:val="Bullet1"/>
        <w:rPr>
          <w:i/>
        </w:rPr>
      </w:pPr>
      <w:r>
        <w:rPr>
          <w:lang w:val="en-US"/>
        </w:rPr>
        <w:t>B</w:t>
      </w:r>
      <w:proofErr w:type="spellStart"/>
      <w:r w:rsidR="009B2307">
        <w:t>ollards</w:t>
      </w:r>
      <w:proofErr w:type="spellEnd"/>
      <w:r w:rsidR="009B2307">
        <w:t xml:space="preserve"> and warning TGSIs </w:t>
      </w:r>
      <w:r>
        <w:rPr>
          <w:lang w:val="en-US"/>
        </w:rPr>
        <w:t xml:space="preserve">should be installed </w:t>
      </w:r>
      <w:r w:rsidR="009B2307">
        <w:t xml:space="preserve">as per </w:t>
      </w:r>
      <w:r w:rsidR="009B2307" w:rsidRPr="00056B8C">
        <w:rPr>
          <w:i/>
        </w:rPr>
        <w:t>AS/NZS1428.4.1 (2009) Design for access and mobility, Clause 2.5 and Figure 2.5 (B</w:t>
      </w:r>
      <w:r w:rsidRPr="00056B8C">
        <w:rPr>
          <w:i/>
          <w:lang w:val="en-US"/>
        </w:rPr>
        <w:t>)</w:t>
      </w:r>
      <w:r w:rsidR="009B2307" w:rsidRPr="00056B8C">
        <w:rPr>
          <w:i/>
        </w:rPr>
        <w:t>.</w:t>
      </w:r>
    </w:p>
    <w:p w:rsidR="004F2181" w:rsidRDefault="004F2181" w:rsidP="004F2181">
      <w:pPr>
        <w:pStyle w:val="Heading3"/>
      </w:pPr>
      <w:r>
        <w:lastRenderedPageBreak/>
        <w:t>Regulatory option</w:t>
      </w:r>
    </w:p>
    <w:p w:rsidR="00B92FB2" w:rsidRPr="00B92FB2" w:rsidRDefault="00B92FB2" w:rsidP="00B92FB2">
      <w:pPr>
        <w:rPr>
          <w:lang w:val="en-US"/>
        </w:rPr>
      </w:pPr>
      <w:r w:rsidRPr="00B92FB2">
        <w:rPr>
          <w:lang w:val="x-none"/>
        </w:rPr>
        <w:t>The Transport Standards would be amended to include new requirements for on-street passenger loading zones</w:t>
      </w:r>
      <w:r>
        <w:rPr>
          <w:lang w:val="x-none"/>
        </w:rPr>
        <w:t>, including</w:t>
      </w:r>
      <w:r>
        <w:rPr>
          <w:lang w:val="en-US"/>
        </w:rPr>
        <w:t>:</w:t>
      </w:r>
    </w:p>
    <w:p w:rsidR="00B92FB2" w:rsidRPr="00B92FB2" w:rsidRDefault="00B92FB2" w:rsidP="00B92FB2">
      <w:pPr>
        <w:pStyle w:val="Bullet1"/>
      </w:pPr>
      <w:r w:rsidRPr="00B92FB2">
        <w:t>On-street passenger loading zones are boarding points for wheelchair accessible taxis and other public transport conveyances.</w:t>
      </w:r>
    </w:p>
    <w:p w:rsidR="00B92FB2" w:rsidRPr="00B92FB2" w:rsidRDefault="00B92FB2" w:rsidP="00B92FB2">
      <w:pPr>
        <w:pStyle w:val="Bullet1"/>
      </w:pPr>
      <w:r w:rsidRPr="00B92FB2">
        <w:t>If a passenger loading zone has more than one vehicle space</w:t>
      </w:r>
      <w:r>
        <w:rPr>
          <w:lang w:val="en-US"/>
        </w:rPr>
        <w:t>, three sub-options are presented for consideration</w:t>
      </w:r>
      <w:r w:rsidR="0064581E">
        <w:rPr>
          <w:lang w:val="en-US"/>
        </w:rPr>
        <w:t>.</w:t>
      </w:r>
    </w:p>
    <w:p w:rsidR="00B92FB2" w:rsidRPr="00056B8C" w:rsidRDefault="00B92FB2" w:rsidP="00B92FB2">
      <w:pPr>
        <w:pStyle w:val="Bullet1"/>
        <w:rPr>
          <w:i/>
        </w:rPr>
      </w:pPr>
      <w:r w:rsidRPr="00B92FB2">
        <w:t xml:space="preserve">Accessible passenger loading spaces must conform to the requirements for on-street disability parking spaces as per AS2890.5 (2020), </w:t>
      </w:r>
      <w:r w:rsidRPr="00056B8C">
        <w:rPr>
          <w:i/>
        </w:rPr>
        <w:t>Clause 4.5.2 (a), (b), (c) and (f).</w:t>
      </w:r>
    </w:p>
    <w:p w:rsidR="00B92FB2" w:rsidRPr="00B92FB2" w:rsidRDefault="00B92FB2" w:rsidP="00B92FB2">
      <w:pPr>
        <w:pStyle w:val="Bullet1"/>
      </w:pPr>
      <w:r w:rsidRPr="00B92FB2">
        <w:t xml:space="preserve">If a kerb ramp is installed in an accessible passenger loading zone vehicle space, it must be placed to the rear of the accessible vehicle space. </w:t>
      </w:r>
    </w:p>
    <w:p w:rsidR="00B92FB2" w:rsidRDefault="00B92FB2" w:rsidP="00B92FB2">
      <w:pPr>
        <w:pStyle w:val="Bullet1"/>
      </w:pPr>
      <w:r w:rsidRPr="00B92FB2">
        <w:t>If an accessible passenger loading zone vehicle space is at the same grade as the adjacent footpath, bollards and warning TGSIs as per AS/NZS1428.4.1 (2009) Clause 2.5 and Figure 2.5 (B) must be installed for the length of the same grade section.</w:t>
      </w:r>
    </w:p>
    <w:p w:rsidR="0064581E" w:rsidRPr="00B92FB2" w:rsidRDefault="0064581E" w:rsidP="0019556E">
      <w:r w:rsidRPr="00097442">
        <w:t>These requirements would pertain to infrastructure.</w:t>
      </w:r>
    </w:p>
    <w:p w:rsidR="004F2181" w:rsidRDefault="0019556E" w:rsidP="00B92FB2">
      <w:pPr>
        <w:rPr>
          <w:lang w:val="x-none"/>
        </w:rPr>
      </w:pPr>
      <w:r>
        <w:rPr>
          <w:lang w:val="en-US"/>
        </w:rPr>
        <w:t>Guidance</w:t>
      </w:r>
      <w:r w:rsidR="00B92FB2" w:rsidRPr="00B92FB2">
        <w:rPr>
          <w:lang w:val="x-none"/>
        </w:rPr>
        <w:t xml:space="preserve"> would be updated to reflect new requirements and include guidance for infrastructure.</w:t>
      </w:r>
    </w:p>
    <w:p w:rsidR="004F2181" w:rsidRPr="00B92FB2" w:rsidRDefault="00B92FB2" w:rsidP="004F2181">
      <w:pPr>
        <w:pStyle w:val="Box1Heading"/>
        <w:rPr>
          <w:lang w:val="en-US"/>
        </w:rPr>
      </w:pPr>
      <w:r>
        <w:rPr>
          <w:lang w:val="en-US"/>
        </w:rPr>
        <w:t>Case study</w:t>
      </w:r>
    </w:p>
    <w:p w:rsidR="004F2181" w:rsidRDefault="00B92FB2" w:rsidP="004F2181">
      <w:pPr>
        <w:pStyle w:val="Box1Text"/>
      </w:pPr>
      <w:r w:rsidRPr="00B92FB2">
        <w:t>Chantel</w:t>
      </w:r>
      <w:r w:rsidR="00C0332B">
        <w:rPr>
          <w:lang w:val="en-US"/>
        </w:rPr>
        <w:t xml:space="preserve"> uses a manual wheelchair and</w:t>
      </w:r>
      <w:r w:rsidRPr="00B92FB2">
        <w:t xml:space="preserve"> is travelling 2 hours by train to visit her friends for the weekend. </w:t>
      </w:r>
      <w:r w:rsidR="00C0332B">
        <w:rPr>
          <w:lang w:val="en-US"/>
        </w:rPr>
        <w:t>Her friends</w:t>
      </w:r>
      <w:r w:rsidRPr="00B92FB2">
        <w:t xml:space="preserve"> say they can pick her up from the loading zone when she gets to the train station.</w:t>
      </w:r>
      <w:r w:rsidR="004F2181">
        <w:t xml:space="preserve"> </w:t>
      </w:r>
    </w:p>
    <w:p w:rsidR="004F2181" w:rsidRPr="00B92FB2" w:rsidRDefault="00B92FB2" w:rsidP="004F2181">
      <w:pPr>
        <w:pStyle w:val="Box1Heading2"/>
        <w:rPr>
          <w:lang w:val="en-US"/>
        </w:rPr>
      </w:pPr>
      <w:r>
        <w:rPr>
          <w:lang w:val="en-US"/>
        </w:rPr>
        <w:t>Chantel’s experience today</w:t>
      </w:r>
    </w:p>
    <w:p w:rsidR="004F2181" w:rsidRDefault="00B92FB2" w:rsidP="004F2181">
      <w:pPr>
        <w:pStyle w:val="Box1Text"/>
        <w:rPr>
          <w:lang w:val="en-US"/>
        </w:rPr>
      </w:pPr>
      <w:r w:rsidRPr="00B92FB2">
        <w:t>Chantel arrives at the train station and goes outside to the loading zone to meet her friends. When she arrives</w:t>
      </w:r>
      <w:r w:rsidR="00C0332B">
        <w:rPr>
          <w:lang w:val="en-US"/>
        </w:rPr>
        <w:t xml:space="preserve"> </w:t>
      </w:r>
      <w:r w:rsidRPr="00B92FB2">
        <w:t>she realises the loading zone is 50</w:t>
      </w:r>
      <w:r w:rsidR="00056B8C">
        <w:rPr>
          <w:lang w:val="en-US"/>
        </w:rPr>
        <w:t xml:space="preserve"> meters</w:t>
      </w:r>
      <w:r w:rsidRPr="00B92FB2">
        <w:t xml:space="preserve"> from the nearest kerb ramp, which is at the intersection on the corner of the street. When they arrive, one of her friends suggest they pick her up and help her into her the car. Chantel hates being picked up but doesn't want to make a fuss, so she allows her friend to transfer her from her chair into the car. Chantel is embarrassed and doesn't feel a lot of dignity at having to be picked up by one of her friends.</w:t>
      </w:r>
    </w:p>
    <w:p w:rsidR="00B92FB2" w:rsidRPr="00B92FB2" w:rsidRDefault="00B92FB2" w:rsidP="00B92FB2">
      <w:pPr>
        <w:pStyle w:val="Box1Heading2"/>
        <w:rPr>
          <w:lang w:val="en-US"/>
        </w:rPr>
      </w:pPr>
      <w:r>
        <w:rPr>
          <w:lang w:val="en-US"/>
        </w:rPr>
        <w:t xml:space="preserve">Chantel’s experience under the proposed </w:t>
      </w:r>
      <w:r w:rsidR="0095661D">
        <w:rPr>
          <w:lang w:val="en-US"/>
        </w:rPr>
        <w:t>reform</w:t>
      </w:r>
      <w:r w:rsidR="0064581E">
        <w:rPr>
          <w:lang w:val="en-US"/>
        </w:rPr>
        <w:t>s</w:t>
      </w:r>
      <w:r w:rsidR="0095661D">
        <w:rPr>
          <w:lang w:val="en-US"/>
        </w:rPr>
        <w:t xml:space="preserve"> </w:t>
      </w:r>
    </w:p>
    <w:p w:rsidR="00B92FB2" w:rsidRDefault="00B92FB2" w:rsidP="00B92FB2">
      <w:pPr>
        <w:pStyle w:val="Box1Text"/>
        <w:rPr>
          <w:lang w:val="en-US"/>
        </w:rPr>
      </w:pPr>
      <w:r w:rsidRPr="00B92FB2">
        <w:t>Chantel arrives at the train station and goes outside to the loading zone to meet her friends. Chantel makes her way to the loading zone and notices kerb ramps at the front and rear of the loading zone. The accessible loading zones are large and clearly marked and Chantel decides to wait at the front space</w:t>
      </w:r>
      <w:r w:rsidR="005C1E8C">
        <w:rPr>
          <w:lang w:val="en-US"/>
        </w:rPr>
        <w:t xml:space="preserve">. </w:t>
      </w:r>
      <w:r w:rsidRPr="00B92FB2">
        <w:t>When her friends arrive, Chantel makes her way down the kerb ramp, places her luggage into the back seat and then confidently transfers herself into the passenger seat.</w:t>
      </w:r>
    </w:p>
    <w:p w:rsidR="004F2181" w:rsidRDefault="004F2181" w:rsidP="004F2181">
      <w:pPr>
        <w:pStyle w:val="Heading2"/>
      </w:pPr>
      <w:r>
        <w:t>Have your say</w:t>
      </w:r>
    </w:p>
    <w:p w:rsidR="004F2181" w:rsidRDefault="004F2181" w:rsidP="004F2181">
      <w:r>
        <w:t xml:space="preserve">Public consultation on the Stage 2 reform of the Transport Standards will open from </w:t>
      </w:r>
      <w:r w:rsidR="005C1E8C">
        <w:t xml:space="preserve">15 March </w:t>
      </w:r>
      <w:r>
        <w:t xml:space="preserve">to </w:t>
      </w:r>
      <w:r w:rsidR="005C1E8C">
        <w:t xml:space="preserve">9 August </w:t>
      </w:r>
      <w:r>
        <w:t xml:space="preserve">2022. </w:t>
      </w:r>
    </w:p>
    <w:p w:rsidR="004F2181" w:rsidRDefault="004F2181" w:rsidP="004F2181">
      <w:r>
        <w:t>For further information:</w:t>
      </w:r>
    </w:p>
    <w:p w:rsidR="004F2181" w:rsidRDefault="004F2181" w:rsidP="004F2181">
      <w:pPr>
        <w:pStyle w:val="Bullet1"/>
        <w:numPr>
          <w:ilvl w:val="0"/>
          <w:numId w:val="26"/>
        </w:numPr>
      </w:pPr>
      <w:r>
        <w:rPr>
          <w:b/>
          <w:lang w:val="en-US"/>
        </w:rPr>
        <w:t xml:space="preserve">Website: </w:t>
      </w:r>
      <w:hyperlink r:id="rId19" w:history="1">
        <w:r w:rsidRPr="0019556E">
          <w:rPr>
            <w:rStyle w:val="Hyperlink"/>
            <w:lang w:val="en-US"/>
          </w:rPr>
          <w:t>https://www.infrastructure.gov.au</w:t>
        </w:r>
      </w:hyperlink>
    </w:p>
    <w:p w:rsidR="004F2181" w:rsidRDefault="004F2181" w:rsidP="004F2181">
      <w:pPr>
        <w:pStyle w:val="Bullet1"/>
        <w:numPr>
          <w:ilvl w:val="0"/>
          <w:numId w:val="26"/>
        </w:numPr>
      </w:pPr>
      <w:r>
        <w:rPr>
          <w:b/>
          <w:lang w:val="en-US"/>
        </w:rPr>
        <w:t>Call:</w:t>
      </w:r>
      <w:r>
        <w:rPr>
          <w:lang w:val="en-US"/>
        </w:rPr>
        <w:t xml:space="preserve"> 1800 621 372</w:t>
      </w:r>
    </w:p>
    <w:p w:rsidR="00DE4FE2" w:rsidRPr="00FF2B5F" w:rsidRDefault="004F2181" w:rsidP="00B92FB2">
      <w:pPr>
        <w:pStyle w:val="Bullet1"/>
        <w:numPr>
          <w:ilvl w:val="0"/>
          <w:numId w:val="26"/>
        </w:numPr>
      </w:pPr>
      <w:r>
        <w:rPr>
          <w:b/>
          <w:lang w:val="en-US"/>
        </w:rPr>
        <w:t>Email:</w:t>
      </w:r>
      <w:r>
        <w:rPr>
          <w:lang w:val="en-US"/>
        </w:rPr>
        <w:t xml:space="preserve"> DisabilityTransport@infrastructure.gov.au </w:t>
      </w:r>
    </w:p>
    <w:p w:rsidR="00FF2B5F" w:rsidRPr="00B92FB2" w:rsidRDefault="00FF2B5F" w:rsidP="00B92FB2">
      <w:pPr>
        <w:pStyle w:val="Bullet1"/>
        <w:numPr>
          <w:ilvl w:val="0"/>
          <w:numId w:val="26"/>
        </w:numPr>
      </w:pPr>
      <w:r>
        <w:rPr>
          <w:b/>
          <w:lang w:val="en-US"/>
        </w:rPr>
        <w:lastRenderedPageBreak/>
        <w:t>Survey:</w:t>
      </w:r>
      <w:r>
        <w:rPr>
          <w:lang w:val="en-US"/>
        </w:rPr>
        <w:t xml:space="preserve"> </w:t>
      </w:r>
      <w:hyperlink r:id="rId20" w:tgtFrame="_blank" w:history="1">
        <w:r w:rsidRPr="00BD17CA">
          <w:rPr>
            <w:rStyle w:val="Hyperlink"/>
            <w:color w:val="0000FF"/>
            <w:szCs w:val="22"/>
            <w:lang w:val="en-US"/>
          </w:rPr>
          <w:t>https://edm.infrastructure.gov.au/survey.php?sid=28652&amp;name=accessible-passenger-loading-zones-onstreet</w:t>
        </w:r>
      </w:hyperlink>
      <w:bookmarkStart w:id="0" w:name="_GoBack"/>
      <w:bookmarkEnd w:id="0"/>
    </w:p>
    <w:sectPr w:rsidR="00FF2B5F" w:rsidRPr="00B92FB2" w:rsidSect="00DF7ADB">
      <w:type w:val="continuous"/>
      <w:pgSz w:w="11906" w:h="16838" w:code="9"/>
      <w:pgMar w:top="1021" w:right="1021" w:bottom="1021" w:left="1021" w:header="51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0256" w:rsidRDefault="00770256" w:rsidP="008456D5">
      <w:pPr>
        <w:spacing w:before="0" w:after="0"/>
      </w:pPr>
      <w:r>
        <w:separator/>
      </w:r>
    </w:p>
  </w:endnote>
  <w:endnote w:type="continuationSeparator" w:id="0">
    <w:p w:rsidR="00770256" w:rsidRDefault="00770256"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D48" w:rsidRDefault="009A2D48" w:rsidP="009A2D48">
    <w:pPr>
      <w:pStyle w:val="Footer"/>
      <w:spacing w:before="720"/>
      <w:jc w:val="right"/>
    </w:pPr>
    <w:r>
      <w:rPr>
        <w:noProof/>
        <w:lang w:eastAsia="en-AU"/>
      </w:rPr>
      <mc:AlternateContent>
        <mc:Choice Requires="wps">
          <w:drawing>
            <wp:anchor distT="0" distB="0" distL="114300" distR="114300" simplePos="0" relativeHeight="251680768" behindDoc="1" locked="1" layoutInCell="1" allowOverlap="1" wp14:anchorId="5DB0741A" wp14:editId="5562E741">
              <wp:simplePos x="0" y="0"/>
              <wp:positionH relativeFrom="page">
                <wp:align>left</wp:align>
              </wp:positionH>
              <wp:positionV relativeFrom="page">
                <wp:align>bottom</wp:align>
              </wp:positionV>
              <wp:extent cx="1007280" cy="539280"/>
              <wp:effectExtent l="0" t="0" r="2540" b="0"/>
              <wp:wrapNone/>
              <wp:docPr id="8" name="Text Box 8" descr="background" title="background"/>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rsidR="009A2D48" w:rsidRPr="007A05BE" w:rsidRDefault="009A2D48" w:rsidP="009A2D48">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4</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B0741A" id="_x0000_t202" coordsize="21600,21600" o:spt="202" path="m,l,21600r21600,l21600,xe">
              <v:stroke joinstyle="miter"/>
              <v:path gradientshapeok="t" o:connecttype="rect"/>
            </v:shapetype>
            <v:shape id="Text Box 8" o:spid="_x0000_s1026" type="#_x0000_t202" alt="Title: background - Description: background" style="position:absolute;left:0;text-align:left;margin-left:0;margin-top:0;width:79.3pt;height:42.45pt;z-index:-25163571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" filled="f" stroked="f" strokeweight=".5pt">
              <v:textbox inset="18mm,0,0,10mm">
                <w:txbxContent>
                  <w:p w:rsidR="009A2D48" w:rsidRPr="007A05BE" w:rsidRDefault="009A2D48" w:rsidP="009A2D48">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4</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79744" behindDoc="1" locked="1" layoutInCell="1" allowOverlap="1" wp14:anchorId="4E4E9256" wp14:editId="3750D265">
              <wp:simplePos x="0" y="0"/>
              <wp:positionH relativeFrom="page">
                <wp:align>left</wp:align>
              </wp:positionH>
              <wp:positionV relativeFrom="page">
                <wp:align>bottom</wp:align>
              </wp:positionV>
              <wp:extent cx="4320000" cy="539280"/>
              <wp:effectExtent l="0" t="0" r="4445" b="0"/>
              <wp:wrapNone/>
              <wp:docPr id="18" name="Text Box 18" descr="background" title="background"/>
              <wp:cNvGraphicFramePr/>
              <a:graphic xmlns:a="http://schemas.openxmlformats.org/drawingml/2006/main">
                <a:graphicData uri="http://schemas.microsoft.com/office/word/2010/wordprocessingShape">
                  <wps:wsp>
                    <wps:cNvSpPr txBox="1"/>
                    <wps:spPr>
                      <a:xfrm>
                        <a:off x="0" y="0"/>
                        <a:ext cx="4320000" cy="539280"/>
                      </a:xfrm>
                      <a:prstGeom prst="rect">
                        <a:avLst/>
                      </a:prstGeom>
                      <a:noFill/>
                      <a:ln w="6350">
                        <a:noFill/>
                      </a:ln>
                    </wps:spPr>
                    <wps:txbx>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rsidR="009A2D48" w:rsidRDefault="004012E2" w:rsidP="009A2D48">
                              <w:pPr>
                                <w:pStyle w:val="Footer"/>
                              </w:pPr>
                              <w:r>
                                <w:t>Toilets, taxi ranks, loading zones and parking spaces: Accessible passenger loading zones on-street</w:t>
                              </w:r>
                            </w:p>
                          </w:sdtContent>
                        </w:sdt>
                      </w:txbxContent>
                    </wps:txbx>
                    <wps:bodyPr rot="0" spcFirstLastPara="0" vertOverflow="overflow" horzOverflow="overflow" vert="horz" wrap="square" lIns="100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4E9256" id="_x0000_t202" coordsize="21600,21600" o:spt="202" path="m,l,21600r21600,l21600,xe">
              <v:stroke joinstyle="miter"/>
              <v:path gradientshapeok="t" o:connecttype="rect"/>
            </v:shapetype>
            <v:shape id="Text Box 18" o:spid="_x0000_s1027" type="#_x0000_t202" alt="Title: background - Description: background" style="position:absolute;left:0;text-align:left;margin-left:0;margin-top:0;width:340.15pt;height:42.45pt;z-index:-25163673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" filled="f" stroked="f" strokeweight=".5pt">
              <v:textbox inset="28mm,0,0,10mm">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rsidR="009A2D48" w:rsidRDefault="004012E2" w:rsidP="009A2D48">
                        <w:pPr>
                          <w:pStyle w:val="Footer"/>
                        </w:pPr>
                        <w:r>
                          <w:t>Toilets, taxi ranks, loading zones and parking spaces: Accessible passenger loading zones on-street</w:t>
                        </w:r>
                      </w:p>
                    </w:sdtContent>
                  </w:sdt>
                </w:txbxContent>
              </v:textbox>
              <w10:wrap anchorx="page" anchory="page"/>
              <w10:anchorlock/>
            </v:shape>
          </w:pict>
        </mc:Fallback>
      </mc:AlternateContent>
    </w:r>
    <w:r>
      <w:rPr>
        <w:noProof/>
        <w:lang w:eastAsia="en-AU"/>
      </w:rPr>
      <w:drawing>
        <wp:anchor distT="0" distB="0" distL="114300" distR="114300" simplePos="0" relativeHeight="251678720" behindDoc="1" locked="1" layoutInCell="1" allowOverlap="1" wp14:anchorId="32A44EC6" wp14:editId="646ED2DA">
          <wp:simplePos x="0" y="0"/>
          <wp:positionH relativeFrom="page">
            <wp:align>right</wp:align>
          </wp:positionH>
          <wp:positionV relativeFrom="page">
            <wp:align>bottom</wp:align>
          </wp:positionV>
          <wp:extent cx="10692000" cy="183240"/>
          <wp:effectExtent l="0" t="0" r="0" b="7620"/>
          <wp:wrapNone/>
          <wp:docPr id="19" name="Picture 19"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56D5" w:rsidRDefault="007A05BE" w:rsidP="00223FAD">
    <w:pPr>
      <w:pStyle w:val="Footer"/>
      <w:spacing w:before="360"/>
    </w:pPr>
    <w:r>
      <w:rPr>
        <w:noProof/>
        <w:lang w:eastAsia="en-AU"/>
      </w:rPr>
      <mc:AlternateContent>
        <mc:Choice Requires="wps">
          <w:drawing>
            <wp:anchor distT="0" distB="0" distL="114300" distR="114300" simplePos="0" relativeHeight="251662336" behindDoc="1" locked="1" layoutInCell="1" allowOverlap="1" wp14:anchorId="0A9BD5A2" wp14:editId="175F5290">
              <wp:simplePos x="0" y="0"/>
              <wp:positionH relativeFrom="page">
                <wp:align>right</wp:align>
              </wp:positionH>
              <wp:positionV relativeFrom="page">
                <wp:align>bottom</wp:align>
              </wp:positionV>
              <wp:extent cx="1007640" cy="539640"/>
              <wp:effectExtent l="0" t="0" r="0" b="0"/>
              <wp:wrapNone/>
              <wp:docPr id="4" name="Text Box 4"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rsidR="007A05BE" w:rsidRPr="007A05BE" w:rsidRDefault="007A05BE"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A30F77">
                            <w:rPr>
                              <w:rStyle w:val="PageNumber"/>
                              <w:noProof/>
                            </w:rPr>
                            <w:t>3</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9BD5A2" id="_x0000_t202" coordsize="21600,21600" o:spt="202" path="m,l,21600r21600,l21600,xe">
              <v:stroke joinstyle="miter"/>
              <v:path gradientshapeok="t" o:connecttype="rect"/>
            </v:shapetype>
            <v:shape id="Text Box 4" o:spid="_x0000_s1028" type="#_x0000_t202" alt="Title: background - Description: background" style="position:absolute;margin-left:28.15pt;margin-top:0;width:79.35pt;height:42.5pt;z-index:-25165414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COJDCEMCAAB4BAAA&#10;DgAAAAAAAAAAAAAAAAAuAgAAZHJzL2Uyb0RvYy54bWxQSwECLQAUAAYACAAAACEARenxuNwAAAAE&#10;AQAADwAAAAAAAAAAAAAAAACdBAAAZHJzL2Rvd25yZXYueG1sUEsFBgAAAAAEAAQA8wAAAKYFAAAA&#10;AA==&#10;" filled="f" stroked="f" strokeweight=".5pt">
              <v:textbox inset="0,0,18mm,10mm">
                <w:txbxContent>
                  <w:p w:rsidR="007A05BE" w:rsidRPr="007A05BE" w:rsidRDefault="007A05BE"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A30F77">
                      <w:rPr>
                        <w:rStyle w:val="PageNumber"/>
                        <w:noProof/>
                      </w:rPr>
                      <w:t>3</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60288" behindDoc="1" locked="1" layoutInCell="1" allowOverlap="1" wp14:anchorId="3EEF2652" wp14:editId="779DE09E">
              <wp:simplePos x="0" y="0"/>
              <wp:positionH relativeFrom="page">
                <wp:align>right</wp:align>
              </wp:positionH>
              <wp:positionV relativeFrom="page">
                <wp:align>bottom</wp:align>
              </wp:positionV>
              <wp:extent cx="4320000" cy="539640"/>
              <wp:effectExtent l="0" t="0" r="0" b="0"/>
              <wp:wrapNone/>
              <wp:docPr id="3" name="Text Box 3"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EndPr/>
                          <w:sdtContent>
                            <w:p w:rsidR="007A05BE" w:rsidRDefault="004012E2" w:rsidP="007A05BE">
                              <w:pPr>
                                <w:pStyle w:val="Footer"/>
                                <w:jc w:val="right"/>
                              </w:pPr>
                              <w:r>
                                <w:t>Toilets, taxi ranks, loading zones and parking spaces: Accessible passenger loading zones on-street</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EF2652" id="Text Box 3" o:spid="_x0000_s1029" type="#_x0000_t202" alt="Title: background - Description: background" style="position:absolute;margin-left:288.95pt;margin-top:0;width:340.15pt;height:42.5pt;z-index:-25165619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" filled="f" stroked="f" strokeweight=".5pt">
              <v:textbox inset="0,0,28mm,10mm">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EndPr/>
                    <w:sdtContent>
                      <w:p w:rsidR="007A05BE" w:rsidRDefault="004012E2" w:rsidP="007A05BE">
                        <w:pPr>
                          <w:pStyle w:val="Footer"/>
                          <w:jc w:val="right"/>
                        </w:pPr>
                        <w:r>
                          <w:t>Toilets, taxi ranks, loading zones and parking spaces: Accessible passenger loading zones on-street</w:t>
                        </w:r>
                      </w:p>
                    </w:sdtContent>
                  </w:sdt>
                </w:txbxContent>
              </v:textbox>
              <w10:wrap anchorx="page" anchory="page"/>
              <w10:anchorlock/>
            </v:shape>
          </w:pict>
        </mc:Fallback>
      </mc:AlternateContent>
    </w:r>
    <w:r w:rsidR="00DF7ADB">
      <w:rPr>
        <w:noProof/>
        <w:lang w:eastAsia="en-AU"/>
      </w:rPr>
      <mc:AlternateContent>
        <mc:Choice Requires="wps">
          <w:drawing>
            <wp:anchor distT="0" distB="0" distL="114300" distR="114300" simplePos="0" relativeHeight="251684864" behindDoc="1" locked="1" layoutInCell="1" allowOverlap="1" wp14:anchorId="7EBEFC83" wp14:editId="7FEA3C2D">
              <wp:simplePos x="0" y="0"/>
              <wp:positionH relativeFrom="page">
                <wp:align>center</wp:align>
              </wp:positionH>
              <wp:positionV relativeFrom="page">
                <wp:align>bottom</wp:align>
              </wp:positionV>
              <wp:extent cx="10691640" cy="178920"/>
              <wp:effectExtent l="0" t="0" r="0" b="0"/>
              <wp:wrapNone/>
              <wp:docPr id="11" name="Rectangle 11" descr="background image"/>
              <wp:cNvGraphicFramePr/>
              <a:graphic xmlns:a="http://schemas.openxmlformats.org/drawingml/2006/main">
                <a:graphicData uri="http://schemas.microsoft.com/office/word/2010/wordprocessingShape">
                  <wps:wsp>
                    <wps:cNvSpPr/>
                    <wps:spPr>
                      <a:xfrm>
                        <a:off x="0" y="0"/>
                        <a:ext cx="10691640" cy="17892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376E8F" id="Rectangle 11" o:spid="_x0000_s1026" alt="background image" style="position:absolute;margin-left:0;margin-top:0;width:841.85pt;height:14.1pt;z-index:-2516316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" fillcolor="#081e3e [3215]" stroked="f" strokeweight="1pt">
              <w10:wrap anchorx="page" anchory="page"/>
              <w10:anchorlock/>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2062" w:rsidRDefault="00DF7ADB" w:rsidP="00223FAD">
    <w:pPr>
      <w:pStyle w:val="Footer"/>
      <w:spacing w:before="360"/>
    </w:pPr>
    <w:r>
      <w:rPr>
        <w:noProof/>
        <w:lang w:eastAsia="en-AU"/>
      </w:rPr>
      <mc:AlternateContent>
        <mc:Choice Requires="wps">
          <w:drawing>
            <wp:anchor distT="0" distB="0" distL="114300" distR="114300" simplePos="0" relativeHeight="251682816" behindDoc="1" locked="1" layoutInCell="1" allowOverlap="1" wp14:anchorId="735D2941" wp14:editId="58049F85">
              <wp:simplePos x="0" y="0"/>
              <wp:positionH relativeFrom="page">
                <wp:align>center</wp:align>
              </wp:positionH>
              <wp:positionV relativeFrom="page">
                <wp:align>bottom</wp:align>
              </wp:positionV>
              <wp:extent cx="10691640" cy="179640"/>
              <wp:effectExtent l="0" t="0" r="0" b="0"/>
              <wp:wrapNone/>
              <wp:docPr id="10" name="Rectangle 10" descr="background image"/>
              <wp:cNvGraphicFramePr/>
              <a:graphic xmlns:a="http://schemas.openxmlformats.org/drawingml/2006/main">
                <a:graphicData uri="http://schemas.microsoft.com/office/word/2010/wordprocessingShape">
                  <wps:wsp>
                    <wps:cNvSpPr/>
                    <wps:spPr>
                      <a:xfrm>
                        <a:off x="0" y="0"/>
                        <a:ext cx="10691640" cy="1796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DF70FD" id="Rectangle 10" o:spid="_x0000_s1026" alt="background image" style="position:absolute;margin-left:0;margin-top:0;width:841.85pt;height:14.15pt;z-index:-251633664;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" fillcolor="#081e3e [3215]" stroked="f" strokeweight="1pt">
              <w10:wrap anchorx="page" anchory="page"/>
              <w10:anchorlock/>
            </v:rect>
          </w:pict>
        </mc:Fallback>
      </mc:AlternateContent>
    </w:r>
    <w:r w:rsidR="00D02062">
      <w:rPr>
        <w:noProof/>
        <w:lang w:eastAsia="en-AU"/>
      </w:rPr>
      <mc:AlternateContent>
        <mc:Choice Requires="wps">
          <w:drawing>
            <wp:anchor distT="0" distB="0" distL="114300" distR="114300" simplePos="0" relativeHeight="251676672" behindDoc="1" locked="1" layoutInCell="1" allowOverlap="1" wp14:anchorId="4468835D" wp14:editId="78845CA6">
              <wp:simplePos x="0" y="0"/>
              <wp:positionH relativeFrom="page">
                <wp:align>right</wp:align>
              </wp:positionH>
              <wp:positionV relativeFrom="page">
                <wp:align>bottom</wp:align>
              </wp:positionV>
              <wp:extent cx="1007640" cy="539640"/>
              <wp:effectExtent l="0" t="0" r="0" b="0"/>
              <wp:wrapNone/>
              <wp:docPr id="6" name="Text Box 6"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rsidR="00D02062" w:rsidRPr="007A05BE" w:rsidRDefault="00D02062" w:rsidP="00D02062">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A30F77">
                            <w:rPr>
                              <w:rStyle w:val="PageNumber"/>
                              <w:noProof/>
                            </w:rPr>
                            <w:t>1</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68835D" id="_x0000_t202" coordsize="21600,21600" o:spt="202" path="m,l,21600r21600,l21600,xe">
              <v:stroke joinstyle="miter"/>
              <v:path gradientshapeok="t" o:connecttype="rect"/>
            </v:shapetype>
            <v:shape id="Text Box 6" o:spid="_x0000_s1030" type="#_x0000_t202" alt="Title: background - Description: background" style="position:absolute;margin-left:28.15pt;margin-top:0;width:79.35pt;height:42.5pt;z-index:-25163980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nwnpNUMCAAB4BAAA&#10;DgAAAAAAAAAAAAAAAAAuAgAAZHJzL2Uyb0RvYy54bWxQSwECLQAUAAYACAAAACEARenxuNwAAAAE&#10;AQAADwAAAAAAAAAAAAAAAACdBAAAZHJzL2Rvd25yZXYueG1sUEsFBgAAAAAEAAQA8wAAAKYFAAAA&#10;AA==&#10;" filled="f" stroked="f" strokeweight=".5pt">
              <v:textbox inset="0,0,18mm,10mm">
                <w:txbxContent>
                  <w:p w:rsidR="00D02062" w:rsidRPr="007A05BE" w:rsidRDefault="00D02062" w:rsidP="00D02062">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A30F77">
                      <w:rPr>
                        <w:rStyle w:val="PageNumber"/>
                        <w:noProof/>
                      </w:rPr>
                      <w:t>1</w:t>
                    </w:r>
                    <w:r w:rsidRPr="007A05BE">
                      <w:rPr>
                        <w:rStyle w:val="PageNumber"/>
                      </w:rPr>
                      <w:fldChar w:fldCharType="end"/>
                    </w:r>
                  </w:p>
                </w:txbxContent>
              </v:textbox>
              <w10:wrap anchorx="page" anchory="page"/>
              <w10:anchorlock/>
            </v:shape>
          </w:pict>
        </mc:Fallback>
      </mc:AlternateContent>
    </w:r>
    <w:r w:rsidR="00D02062">
      <w:rPr>
        <w:noProof/>
        <w:lang w:eastAsia="en-AU"/>
      </w:rPr>
      <mc:AlternateContent>
        <mc:Choice Requires="wps">
          <w:drawing>
            <wp:anchor distT="0" distB="0" distL="114300" distR="114300" simplePos="0" relativeHeight="251675648" behindDoc="1" locked="1" layoutInCell="1" allowOverlap="1" wp14:anchorId="08E352A8" wp14:editId="13E69E5F">
              <wp:simplePos x="0" y="0"/>
              <wp:positionH relativeFrom="page">
                <wp:align>right</wp:align>
              </wp:positionH>
              <wp:positionV relativeFrom="page">
                <wp:align>bottom</wp:align>
              </wp:positionV>
              <wp:extent cx="4320000" cy="539640"/>
              <wp:effectExtent l="0" t="0" r="0" b="0"/>
              <wp:wrapNone/>
              <wp:docPr id="7" name="Text Box 7"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1207845427"/>
                            <w:dataBinding w:prefixMappings="xmlns:ns0='http://purl.org/dc/elements/1.1/' xmlns:ns1='http://schemas.openxmlformats.org/package/2006/metadata/core-properties' " w:xpath="/ns1:coreProperties[1]/ns0:title[1]" w:storeItemID="{6C3C8BC8-F283-45AE-878A-BAB7291924A1}"/>
                            <w:text/>
                          </w:sdtPr>
                          <w:sdtEndPr/>
                          <w:sdtContent>
                            <w:p w:rsidR="00D02062" w:rsidRDefault="004012E2" w:rsidP="00D02062">
                              <w:pPr>
                                <w:pStyle w:val="Footer"/>
                                <w:jc w:val="right"/>
                              </w:pPr>
                              <w:r>
                                <w:t>Toilets, taxi ranks, loading zones and parking spaces: Accessible passenger loading zones on-street</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E352A8" id="Text Box 7" o:spid="_x0000_s1031" type="#_x0000_t202" alt="Title: background - Description: background" style="position:absolute;margin-left:288.95pt;margin-top:0;width:340.15pt;height:42.5pt;z-index:-25164083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7+UywEICAAB5BAAADgAA&#10;AAAAAAAAAAAAAAAuAgAAZHJzL2Uyb0RvYy54bWxQSwECLQAUAAYACAAAACEA+rQKg9oAAAAEAQAA&#10;DwAAAAAAAAAAAAAAAACcBAAAZHJzL2Rvd25yZXYueG1sUEsFBgAAAAAEAAQA8wAAAKMFAAAAAA==&#10;" filled="f" stroked="f" strokeweight=".5pt">
              <v:textbox inset="0,0,28mm,10mm">
                <w:txbxContent>
                  <w:sdt>
                    <w:sdtPr>
                      <w:alias w:val="Title"/>
                      <w:tag w:val=""/>
                      <w:id w:val="1207845427"/>
                      <w:dataBinding w:prefixMappings="xmlns:ns0='http://purl.org/dc/elements/1.1/' xmlns:ns1='http://schemas.openxmlformats.org/package/2006/metadata/core-properties' " w:xpath="/ns1:coreProperties[1]/ns0:title[1]" w:storeItemID="{6C3C8BC8-F283-45AE-878A-BAB7291924A1}"/>
                      <w:text/>
                    </w:sdtPr>
                    <w:sdtEndPr/>
                    <w:sdtContent>
                      <w:p w:rsidR="00D02062" w:rsidRDefault="004012E2" w:rsidP="00D02062">
                        <w:pPr>
                          <w:pStyle w:val="Footer"/>
                          <w:jc w:val="right"/>
                        </w:pPr>
                        <w:r>
                          <w:t>Toilets, taxi ranks, loading zones and parking spaces: Accessible passenger loading zones on-street</w:t>
                        </w:r>
                      </w:p>
                    </w:sdtContent>
                  </w:sdt>
                </w:txbxContent>
              </v:textbox>
              <w10:wrap anchorx="page"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0256" w:rsidRPr="005912BE" w:rsidRDefault="00770256" w:rsidP="005912BE">
      <w:pPr>
        <w:spacing w:before="300"/>
        <w:rPr>
          <w:color w:val="008089" w:themeColor="accent2"/>
        </w:rPr>
      </w:pPr>
      <w:r>
        <w:rPr>
          <w:color w:val="008089" w:themeColor="accent2"/>
        </w:rPr>
        <w:t>----------</w:t>
      </w:r>
    </w:p>
  </w:footnote>
  <w:footnote w:type="continuationSeparator" w:id="0">
    <w:p w:rsidR="00770256" w:rsidRDefault="00770256" w:rsidP="008456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2D48" w:rsidRDefault="00A30F77" w:rsidP="009A2D48">
    <w:pPr>
      <w:pStyle w:val="Header"/>
      <w:spacing w:after="1320"/>
      <w:jc w:val="left"/>
    </w:pPr>
    <w:r>
      <w:fldChar w:fldCharType="begin"/>
    </w:r>
    <w:r>
      <w:instrText xml:space="preserve"> STYLEREF  "Heading 1" \l  \* MERGEFORMAT </w:instrText>
    </w:r>
    <w:r>
      <w:fldChar w:fldCharType="separate"/>
    </w:r>
    <w:r>
      <w:rPr>
        <w:b/>
        <w:bCs/>
        <w:noProof/>
        <w:lang w:val="en-US"/>
      </w:rPr>
      <w:t>Error! No text of specified style in document.</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874" w:rsidRDefault="00A30F77">
    <w:pPr>
      <w:pStyle w:val="Header"/>
    </w:pPr>
    <w:r>
      <w:fldChar w:fldCharType="begin"/>
    </w:r>
    <w:r>
      <w:instrText xml:space="preserve"> STYLEREF  Subtitle  \* MERGEFORMAT </w:instrText>
    </w:r>
    <w:r>
      <w:fldChar w:fldCharType="separate"/>
    </w:r>
    <w:r>
      <w:rPr>
        <w:noProof/>
      </w:rPr>
      <w:t>Stage 2 Reforms of the Disability Standards for Accessible Public Transport 2002</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56D5" w:rsidRDefault="00DF7ADB" w:rsidP="00DF7ADB">
    <w:pPr>
      <w:pStyle w:val="Header"/>
      <w:jc w:val="left"/>
    </w:pPr>
    <w:r>
      <w:rPr>
        <w:noProof/>
        <w:lang w:eastAsia="en-AU"/>
      </w:rPr>
      <w:drawing>
        <wp:anchor distT="0" distB="0" distL="114300" distR="114300" simplePos="0" relativeHeight="251681792" behindDoc="1" locked="1" layoutInCell="1" allowOverlap="1" wp14:anchorId="58137DA9" wp14:editId="7EC8AB36">
          <wp:simplePos x="0" y="0"/>
          <wp:positionH relativeFrom="page">
            <wp:align>left</wp:align>
          </wp:positionH>
          <wp:positionV relativeFrom="page">
            <wp:align>top</wp:align>
          </wp:positionV>
          <wp:extent cx="10692000" cy="2126880"/>
          <wp:effectExtent l="0" t="0" r="0" b="6985"/>
          <wp:wrapNone/>
          <wp:docPr id="9" name="Picture 9" descr="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ackground image"/>
                  <pic:cNvPicPr/>
                </pic:nvPicPr>
                <pic:blipFill>
                  <a:blip r:embed="rId1">
                    <a:extLst>
                      <a:ext uri="{28A0092B-C50C-407E-A947-70E740481C1C}">
                        <a14:useLocalDpi xmlns:a14="http://schemas.microsoft.com/office/drawing/2010/main" val="0"/>
                      </a:ext>
                    </a:extLst>
                  </a:blip>
                  <a:stretch>
                    <a:fillRect/>
                  </a:stretch>
                </pic:blipFill>
                <pic:spPr>
                  <a:xfrm>
                    <a:off x="0" y="0"/>
                    <a:ext cx="10692000" cy="21268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4CC57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3263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F9AEC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F803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8AC9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7CAF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FEFE2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A64F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1C3D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DC00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621AED"/>
    <w:multiLevelType w:val="multilevel"/>
    <w:tmpl w:val="C2EED61A"/>
    <w:numStyleLink w:val="NumberedHeadings"/>
  </w:abstractNum>
  <w:abstractNum w:abstractNumId="12"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AA51938"/>
    <w:multiLevelType w:val="multilevel"/>
    <w:tmpl w:val="298C34E4"/>
    <w:numStyleLink w:val="AppendixNumbers"/>
  </w:abstractNum>
  <w:abstractNum w:abstractNumId="14"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6"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7C0473C3"/>
    <w:multiLevelType w:val="multilevel"/>
    <w:tmpl w:val="7C901C90"/>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1"/>
  </w:num>
  <w:num w:numId="19">
    <w:abstractNumId w:val="12"/>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16"/>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lvlOverride w:ilvl="1"/>
    <w:lvlOverride w:ilvl="2"/>
    <w:lvlOverride w:ilvl="3"/>
    <w:lvlOverride w:ilvl="4"/>
    <w:lvlOverride w:ilvl="5"/>
    <w:lvlOverride w:ilvl="6">
      <w:startOverride w:val="1"/>
    </w:lvlOverride>
    <w:lvlOverride w:ilvl="7">
      <w:startOverride w:val="1"/>
    </w:lvlOverride>
    <w:lvlOverride w:ilvl="8">
      <w:startOverride w:val="1"/>
    </w:lvlOverride>
  </w:num>
  <w:num w:numId="27">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attachedTemplate r:id="rId1"/>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181"/>
    <w:rsid w:val="0001430B"/>
    <w:rsid w:val="00056B8C"/>
    <w:rsid w:val="000B5AB5"/>
    <w:rsid w:val="000C4A50"/>
    <w:rsid w:val="000E24BA"/>
    <w:rsid w:val="000E5674"/>
    <w:rsid w:val="001349C6"/>
    <w:rsid w:val="0019556E"/>
    <w:rsid w:val="001D1414"/>
    <w:rsid w:val="002037D1"/>
    <w:rsid w:val="002119D5"/>
    <w:rsid w:val="00223FAD"/>
    <w:rsid w:val="002254D5"/>
    <w:rsid w:val="0022611D"/>
    <w:rsid w:val="0025334C"/>
    <w:rsid w:val="0026422D"/>
    <w:rsid w:val="00284164"/>
    <w:rsid w:val="002B3569"/>
    <w:rsid w:val="002B7197"/>
    <w:rsid w:val="002D699C"/>
    <w:rsid w:val="002E1ADA"/>
    <w:rsid w:val="002F4840"/>
    <w:rsid w:val="0034356C"/>
    <w:rsid w:val="003720E9"/>
    <w:rsid w:val="003C625A"/>
    <w:rsid w:val="003F775D"/>
    <w:rsid w:val="004012E2"/>
    <w:rsid w:val="00420F04"/>
    <w:rsid w:val="00450D0E"/>
    <w:rsid w:val="00477E77"/>
    <w:rsid w:val="004F2181"/>
    <w:rsid w:val="00506CDA"/>
    <w:rsid w:val="00541213"/>
    <w:rsid w:val="00546218"/>
    <w:rsid w:val="005912BE"/>
    <w:rsid w:val="005C1E8C"/>
    <w:rsid w:val="005F794B"/>
    <w:rsid w:val="0064581E"/>
    <w:rsid w:val="00686A7B"/>
    <w:rsid w:val="0069456D"/>
    <w:rsid w:val="006A266A"/>
    <w:rsid w:val="006E1ECA"/>
    <w:rsid w:val="007039A1"/>
    <w:rsid w:val="00705BB9"/>
    <w:rsid w:val="00732E17"/>
    <w:rsid w:val="00762445"/>
    <w:rsid w:val="007646BA"/>
    <w:rsid w:val="00770256"/>
    <w:rsid w:val="007A05BE"/>
    <w:rsid w:val="007F4A24"/>
    <w:rsid w:val="008067A1"/>
    <w:rsid w:val="008456D5"/>
    <w:rsid w:val="0084634B"/>
    <w:rsid w:val="008A1887"/>
    <w:rsid w:val="008A2C99"/>
    <w:rsid w:val="008B6A81"/>
    <w:rsid w:val="008C014B"/>
    <w:rsid w:val="008E2A0D"/>
    <w:rsid w:val="008E487D"/>
    <w:rsid w:val="0095661D"/>
    <w:rsid w:val="009A1753"/>
    <w:rsid w:val="009A2D48"/>
    <w:rsid w:val="009B00F2"/>
    <w:rsid w:val="009B07D1"/>
    <w:rsid w:val="009B2307"/>
    <w:rsid w:val="00A070A2"/>
    <w:rsid w:val="00A10F53"/>
    <w:rsid w:val="00A30F77"/>
    <w:rsid w:val="00A65874"/>
    <w:rsid w:val="00A95970"/>
    <w:rsid w:val="00AD7703"/>
    <w:rsid w:val="00B42AC2"/>
    <w:rsid w:val="00B92FB2"/>
    <w:rsid w:val="00BB3AAC"/>
    <w:rsid w:val="00BE3AD8"/>
    <w:rsid w:val="00C0332B"/>
    <w:rsid w:val="00C12E97"/>
    <w:rsid w:val="00C20015"/>
    <w:rsid w:val="00CD233E"/>
    <w:rsid w:val="00CF6CFD"/>
    <w:rsid w:val="00D02062"/>
    <w:rsid w:val="00D3045B"/>
    <w:rsid w:val="00D5655E"/>
    <w:rsid w:val="00DE4362"/>
    <w:rsid w:val="00DE4FE2"/>
    <w:rsid w:val="00DF7ADB"/>
    <w:rsid w:val="00E04908"/>
    <w:rsid w:val="00E07637"/>
    <w:rsid w:val="00E07ED4"/>
    <w:rsid w:val="00E308C7"/>
    <w:rsid w:val="00F11869"/>
    <w:rsid w:val="00F1428D"/>
    <w:rsid w:val="00F67CDB"/>
    <w:rsid w:val="00FC32B2"/>
    <w:rsid w:val="00FC34AF"/>
    <w:rsid w:val="00FE6641"/>
    <w:rsid w:val="00FF2B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9125FA2"/>
  <w15:chartTrackingRefBased/>
  <w15:docId w15:val="{CE737B3C-2543-4D97-B979-0FBCDD423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lang w:val="en-AU" w:eastAsia="en-US" w:bidi="ar-SA"/>
      </w:rPr>
    </w:rPrDefault>
    <w:pPrDefault>
      <w:pPr>
        <w:spacing w:before="160"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2E97"/>
    <w:pPr>
      <w:suppressAutoHyphens/>
    </w:pPr>
    <w:rPr>
      <w:kern w:val="12"/>
      <w:sz w:val="22"/>
    </w:rPr>
  </w:style>
  <w:style w:type="paragraph" w:styleId="Heading1">
    <w:name w:val="heading 1"/>
    <w:basedOn w:val="Normal"/>
    <w:next w:val="Normal"/>
    <w:link w:val="Heading1Char"/>
    <w:uiPriority w:val="9"/>
    <w:qFormat/>
    <w:rsid w:val="00DE4362"/>
    <w:pPr>
      <w:keepNext/>
      <w:keepLines/>
      <w:spacing w:before="480" w:after="160"/>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2037D1"/>
    <w:pPr>
      <w:keepNext/>
      <w:keepLines/>
      <w:spacing w:before="240" w:after="160"/>
      <w:outlineLvl w:val="2"/>
    </w:pPr>
    <w:rPr>
      <w:rFonts w:asciiTheme="majorHAnsi" w:eastAsiaTheme="majorEastAsia" w:hAnsiTheme="majorHAnsi" w:cstheme="majorBidi"/>
      <w:color w:val="008089" w:themeColor="accent2"/>
      <w:sz w:val="32"/>
      <w:szCs w:val="24"/>
    </w:rPr>
  </w:style>
  <w:style w:type="paragraph" w:styleId="Heading4">
    <w:name w:val="heading 4"/>
    <w:basedOn w:val="Normal"/>
    <w:next w:val="Normal"/>
    <w:link w:val="Heading4Char"/>
    <w:uiPriority w:val="9"/>
    <w:unhideWhenUsed/>
    <w:rsid w:val="005F794B"/>
    <w:pPr>
      <w:keepNext/>
      <w:keepLines/>
      <w:spacing w:before="240" w:after="160"/>
      <w:outlineLvl w:val="3"/>
    </w:pPr>
    <w:rPr>
      <w:rFonts w:asciiTheme="majorHAnsi" w:eastAsiaTheme="majorEastAsia" w:hAnsiTheme="majorHAnsi" w:cstheme="majorBidi"/>
      <w:b/>
      <w:iCs/>
      <w:color w:val="9AA3AF" w:themeColor="accent4"/>
      <w:sz w:val="26"/>
    </w:rPr>
  </w:style>
  <w:style w:type="paragraph" w:styleId="Heading5">
    <w:name w:val="heading 5"/>
    <w:basedOn w:val="Normal"/>
    <w:next w:val="Normal"/>
    <w:link w:val="Heading5Char"/>
    <w:uiPriority w:val="9"/>
    <w:unhideWhenUsed/>
    <w:rsid w:val="005F794B"/>
    <w:pPr>
      <w:keepNext/>
      <w:keepLines/>
      <w:spacing w:before="240" w:after="160"/>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rsid w:val="005F794B"/>
    <w:pPr>
      <w:keepNext/>
      <w:keepLines/>
      <w:spacing w:before="240" w:after="160"/>
      <w:outlineLvl w:val="5"/>
    </w:pPr>
    <w:rPr>
      <w:rFonts w:asciiTheme="majorHAnsi" w:eastAsiaTheme="majorEastAsia" w:hAnsiTheme="majorHAnsi" w:cstheme="majorBidi"/>
      <w:i/>
      <w:color w:val="081E3E"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A65874"/>
    <w:pPr>
      <w:spacing w:before="360" w:after="480" w:line="216" w:lineRule="auto"/>
      <w:ind w:left="2041"/>
    </w:pPr>
    <w:rPr>
      <w:rFonts w:asciiTheme="majorHAnsi" w:eastAsiaTheme="majorEastAsia" w:hAnsiTheme="majorHAnsi" w:cstheme="majorBidi"/>
      <w:b/>
      <w:color w:val="081E3E" w:themeColor="text2"/>
      <w:sz w:val="60"/>
      <w:szCs w:val="56"/>
    </w:rPr>
  </w:style>
  <w:style w:type="character" w:customStyle="1" w:styleId="TitleChar">
    <w:name w:val="Title Char"/>
    <w:basedOn w:val="DefaultParagraphFont"/>
    <w:link w:val="Title"/>
    <w:uiPriority w:val="17"/>
    <w:rsid w:val="00A65874"/>
    <w:rPr>
      <w:rFonts w:asciiTheme="majorHAnsi" w:eastAsiaTheme="majorEastAsia" w:hAnsiTheme="majorHAnsi" w:cstheme="majorBidi"/>
      <w:b/>
      <w:color w:val="081E3E" w:themeColor="text2"/>
      <w:kern w:val="12"/>
      <w:sz w:val="60"/>
      <w:szCs w:val="56"/>
    </w:rPr>
  </w:style>
  <w:style w:type="paragraph" w:styleId="Subtitle">
    <w:name w:val="Subtitle"/>
    <w:basedOn w:val="Normal"/>
    <w:next w:val="Normal"/>
    <w:link w:val="SubtitleChar"/>
    <w:uiPriority w:val="18"/>
    <w:qFormat/>
    <w:rsid w:val="002119D5"/>
    <w:pPr>
      <w:numPr>
        <w:ilvl w:val="1"/>
      </w:numPr>
      <w:spacing w:after="160"/>
    </w:pPr>
    <w:rPr>
      <w:rFonts w:asciiTheme="majorHAnsi" w:eastAsiaTheme="minorEastAsia" w:hAnsiTheme="majorHAnsi"/>
      <w:b/>
      <w:color w:val="081E3E" w:themeColor="text2"/>
      <w:szCs w:val="22"/>
    </w:rPr>
  </w:style>
  <w:style w:type="character" w:customStyle="1" w:styleId="SubtitleChar">
    <w:name w:val="Subtitle Char"/>
    <w:basedOn w:val="DefaultParagraphFont"/>
    <w:link w:val="Subtitle"/>
    <w:uiPriority w:val="18"/>
    <w:rsid w:val="002119D5"/>
    <w:rPr>
      <w:rFonts w:asciiTheme="majorHAnsi" w:eastAsiaTheme="minorEastAsia" w:hAnsiTheme="majorHAnsi"/>
      <w:b/>
      <w:color w:val="081E3E" w:themeColor="text2"/>
      <w:kern w:val="12"/>
      <w:sz w:val="22"/>
      <w:szCs w:val="22"/>
    </w:rPr>
  </w:style>
  <w:style w:type="paragraph" w:customStyle="1" w:styleId="CoverDate">
    <w:name w:val="Cover Date"/>
    <w:basedOn w:val="Normal"/>
    <w:uiPriority w:val="19"/>
    <w:qFormat/>
    <w:rsid w:val="00D02062"/>
    <w:rPr>
      <w:b/>
      <w:color w:val="081E3E" w:themeColor="text2"/>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szCs w:val="22"/>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5F794B"/>
    <w:pPr>
      <w:spacing w:before="240" w:after="240"/>
    </w:pPr>
    <w:rPr>
      <w:color w:val="008089" w:themeColor="accent2"/>
      <w:sz w:val="26"/>
      <w:lang w:val="x-none"/>
    </w:rPr>
  </w:style>
  <w:style w:type="character" w:customStyle="1" w:styleId="Heading3Char">
    <w:name w:val="Heading 3 Char"/>
    <w:basedOn w:val="DefaultParagraphFont"/>
    <w:link w:val="Heading3"/>
    <w:uiPriority w:val="9"/>
    <w:rsid w:val="002037D1"/>
    <w:rPr>
      <w:rFonts w:asciiTheme="majorHAnsi" w:eastAsiaTheme="majorEastAsia" w:hAnsiTheme="majorHAnsi" w:cstheme="majorBidi"/>
      <w:color w:val="008089" w:themeColor="accent2"/>
      <w:kern w:val="12"/>
      <w:sz w:val="32"/>
      <w:szCs w:val="24"/>
    </w:rPr>
  </w:style>
  <w:style w:type="character" w:customStyle="1" w:styleId="Heading4Char">
    <w:name w:val="Heading 4 Char"/>
    <w:basedOn w:val="DefaultParagraphFont"/>
    <w:link w:val="Heading4"/>
    <w:uiPriority w:val="9"/>
    <w:rsid w:val="005F794B"/>
    <w:rPr>
      <w:rFonts w:asciiTheme="majorHAnsi" w:eastAsiaTheme="majorEastAsia" w:hAnsiTheme="majorHAnsi" w:cstheme="majorBidi"/>
      <w:b/>
      <w:iCs/>
      <w:color w:val="9AA3AF" w:themeColor="accent4"/>
      <w:kern w:val="12"/>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008089" w:themeColor="accent2"/>
        <w:bottom w:val="single" w:sz="4" w:space="0" w:color="008089" w:themeColor="accent2"/>
        <w:insideH w:val="single" w:sz="4" w:space="0" w:color="008089"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13"/>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15"/>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CF6CFD"/>
    <w:pPr>
      <w:pBdr>
        <w:top w:val="single" w:sz="4" w:space="14" w:color="008089" w:themeColor="accent2"/>
        <w:left w:val="single" w:sz="4" w:space="14" w:color="008089" w:themeColor="accent2"/>
        <w:bottom w:val="single" w:sz="4" w:space="14" w:color="008089" w:themeColor="accent2"/>
        <w:right w:val="single" w:sz="4" w:space="14" w:color="008089" w:themeColor="accent2"/>
      </w:pBdr>
      <w:ind w:left="284" w:right="284"/>
    </w:pPr>
    <w:rPr>
      <w:lang w:val="x-none"/>
    </w:rPr>
  </w:style>
  <w:style w:type="paragraph" w:customStyle="1" w:styleId="Box1Heading">
    <w:name w:val="Box 1 Heading"/>
    <w:basedOn w:val="Box1Text"/>
    <w:uiPriority w:val="23"/>
    <w:qFormat/>
    <w:rsid w:val="00A65874"/>
    <w:rPr>
      <w:color w:val="081E3E" w:themeColor="text2"/>
      <w:sz w:val="36"/>
      <w:szCs w:val="22"/>
    </w:rPr>
  </w:style>
  <w:style w:type="paragraph" w:customStyle="1" w:styleId="Box1Bullet1">
    <w:name w:val="Box 1 Bullet 1"/>
    <w:basedOn w:val="Box1Text"/>
    <w:uiPriority w:val="24"/>
    <w:qFormat/>
    <w:rsid w:val="002037D1"/>
    <w:pPr>
      <w:numPr>
        <w:numId w:val="24"/>
      </w:numPr>
      <w:spacing w:before="80"/>
    </w:pPr>
  </w:style>
  <w:style w:type="paragraph" w:customStyle="1" w:styleId="Box2Text">
    <w:name w:val="Box 2 Text"/>
    <w:basedOn w:val="Normal"/>
    <w:uiPriority w:val="24"/>
    <w:qFormat/>
    <w:rsid w:val="002037D1"/>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0" w:right="280"/>
    </w:pPr>
    <w:rPr>
      <w:lang w:val="x-none"/>
    </w:rPr>
  </w:style>
  <w:style w:type="paragraph" w:customStyle="1" w:styleId="Box2Heading">
    <w:name w:val="Box 2 Heading"/>
    <w:basedOn w:val="Box2Text"/>
    <w:uiPriority w:val="24"/>
    <w:qFormat/>
    <w:rsid w:val="002037D1"/>
    <w:rPr>
      <w:b/>
    </w:rPr>
  </w:style>
  <w:style w:type="paragraph" w:customStyle="1" w:styleId="Box2Bullet1">
    <w:name w:val="Box 2 Bullet 1"/>
    <w:basedOn w:val="Box2Text"/>
    <w:uiPriority w:val="25"/>
    <w:qFormat/>
    <w:rsid w:val="002037D1"/>
    <w:pPr>
      <w:numPr>
        <w:ilvl w:val="1"/>
        <w:numId w:val="24"/>
      </w:numPr>
      <w:spacing w:before="80"/>
      <w:ind w:hanging="287"/>
    </w:p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1"/>
      </w:numPr>
    </w:pPr>
  </w:style>
  <w:style w:type="numbering" w:customStyle="1" w:styleId="ListLegal">
    <w:name w:val="List Legal"/>
    <w:uiPriority w:val="99"/>
    <w:rsid w:val="00477E77"/>
    <w:pPr>
      <w:numPr>
        <w:numId w:val="13"/>
      </w:numPr>
    </w:pPr>
  </w:style>
  <w:style w:type="numbering" w:customStyle="1" w:styleId="ListNumbered">
    <w:name w:val="List Numbered"/>
    <w:uiPriority w:val="99"/>
    <w:rsid w:val="00477E77"/>
    <w:pPr>
      <w:numPr>
        <w:numId w:val="15"/>
      </w:numPr>
    </w:pPr>
  </w:style>
  <w:style w:type="paragraph" w:customStyle="1" w:styleId="Heading1Numbered">
    <w:name w:val="Heading 1 Numbered"/>
    <w:basedOn w:val="Heading1"/>
    <w:uiPriority w:val="10"/>
    <w:rsid w:val="003F775D"/>
    <w:pPr>
      <w:numPr>
        <w:numId w:val="18"/>
      </w:numPr>
    </w:pPr>
  </w:style>
  <w:style w:type="paragraph" w:customStyle="1" w:styleId="Heading2Numbered">
    <w:name w:val="Heading 2 Numbered"/>
    <w:basedOn w:val="Heading2"/>
    <w:uiPriority w:val="10"/>
    <w:rsid w:val="003F775D"/>
    <w:pPr>
      <w:numPr>
        <w:ilvl w:val="1"/>
        <w:numId w:val="18"/>
      </w:numPr>
    </w:pPr>
  </w:style>
  <w:style w:type="paragraph" w:customStyle="1" w:styleId="Heading3Numbered">
    <w:name w:val="Heading 3 Numbered"/>
    <w:basedOn w:val="Heading3"/>
    <w:uiPriority w:val="10"/>
    <w:rsid w:val="003F775D"/>
    <w:pPr>
      <w:numPr>
        <w:ilvl w:val="2"/>
        <w:numId w:val="18"/>
      </w:numPr>
    </w:pPr>
  </w:style>
  <w:style w:type="paragraph" w:customStyle="1" w:styleId="Heading4Numbered">
    <w:name w:val="Heading 4 Numbered"/>
    <w:basedOn w:val="Heading4"/>
    <w:uiPriority w:val="10"/>
    <w:rsid w:val="003F775D"/>
    <w:pPr>
      <w:numPr>
        <w:ilvl w:val="3"/>
        <w:numId w:val="18"/>
      </w:numPr>
    </w:pPr>
  </w:style>
  <w:style w:type="paragraph" w:customStyle="1" w:styleId="Heading5Numbered">
    <w:name w:val="Heading 5 Numbered"/>
    <w:basedOn w:val="Heading5"/>
    <w:uiPriority w:val="10"/>
    <w:rsid w:val="003F775D"/>
    <w:pPr>
      <w:numPr>
        <w:ilvl w:val="4"/>
        <w:numId w:val="18"/>
      </w:numPr>
    </w:pPr>
  </w:style>
  <w:style w:type="numbering" w:customStyle="1" w:styleId="NumberedHeadings">
    <w:name w:val="Numbered Headings"/>
    <w:uiPriority w:val="99"/>
    <w:rsid w:val="003F775D"/>
    <w:pPr>
      <w:numPr>
        <w:numId w:val="17"/>
      </w:numPr>
    </w:pPr>
  </w:style>
  <w:style w:type="paragraph" w:customStyle="1" w:styleId="AppendixHeading1">
    <w:name w:val="Appendix Heading 1"/>
    <w:basedOn w:val="Heading1"/>
    <w:uiPriority w:val="11"/>
    <w:qFormat/>
    <w:rsid w:val="0001430B"/>
    <w:pPr>
      <w:numPr>
        <w:numId w:val="21"/>
      </w:numPr>
    </w:pPr>
  </w:style>
  <w:style w:type="paragraph" w:customStyle="1" w:styleId="AppendixHeading2">
    <w:name w:val="Appendix Heading 2"/>
    <w:basedOn w:val="Heading2"/>
    <w:uiPriority w:val="11"/>
    <w:rsid w:val="0001430B"/>
    <w:pPr>
      <w:numPr>
        <w:ilvl w:val="1"/>
        <w:numId w:val="21"/>
      </w:numPr>
    </w:pPr>
  </w:style>
  <w:style w:type="paragraph" w:customStyle="1" w:styleId="AttachmentHeading1">
    <w:name w:val="Attachment Heading 1"/>
    <w:basedOn w:val="Heading1"/>
    <w:uiPriority w:val="11"/>
    <w:qFormat/>
    <w:rsid w:val="0001430B"/>
    <w:pPr>
      <w:numPr>
        <w:numId w:val="22"/>
      </w:numPr>
    </w:pPr>
  </w:style>
  <w:style w:type="paragraph" w:customStyle="1" w:styleId="AttachmentHeading2">
    <w:name w:val="Attachment Heading 2"/>
    <w:basedOn w:val="Heading2"/>
    <w:uiPriority w:val="11"/>
    <w:rsid w:val="0001430B"/>
    <w:pPr>
      <w:numPr>
        <w:ilvl w:val="1"/>
        <w:numId w:val="22"/>
      </w:numPr>
    </w:pPr>
  </w:style>
  <w:style w:type="numbering" w:customStyle="1" w:styleId="AppendixNumbers">
    <w:name w:val="Appendix Numbers"/>
    <w:uiPriority w:val="99"/>
    <w:rsid w:val="0001430B"/>
    <w:pPr>
      <w:numPr>
        <w:numId w:val="19"/>
      </w:numPr>
    </w:pPr>
  </w:style>
  <w:style w:type="numbering" w:customStyle="1" w:styleId="AttachmentNumbers">
    <w:name w:val="Attachment Numbers"/>
    <w:uiPriority w:val="99"/>
    <w:rsid w:val="0001430B"/>
    <w:pPr>
      <w:numPr>
        <w:numId w:val="22"/>
      </w:numPr>
    </w:pPr>
  </w:style>
  <w:style w:type="paragraph" w:styleId="Quote">
    <w:name w:val="Quote"/>
    <w:basedOn w:val="Normal"/>
    <w:next w:val="Normal"/>
    <w:link w:val="QuoteChar"/>
    <w:uiPriority w:val="29"/>
    <w:qFormat/>
    <w:rsid w:val="00E04908"/>
    <w:pPr>
      <w:pBdr>
        <w:left w:val="single" w:sz="48" w:space="22" w:color="008089" w:themeColor="accent2"/>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E04908"/>
    <w:rPr>
      <w:b/>
      <w:iCs/>
      <w:color w:val="404040" w:themeColor="text1" w:themeTint="BF"/>
      <w:kern w:val="12"/>
    </w:rPr>
  </w:style>
  <w:style w:type="paragraph" w:styleId="TOC1">
    <w:name w:val="toc 1"/>
    <w:basedOn w:val="Normal"/>
    <w:next w:val="Normal"/>
    <w:autoRedefine/>
    <w:uiPriority w:val="39"/>
    <w:rsid w:val="00A95970"/>
    <w:pPr>
      <w:keepLines/>
      <w:tabs>
        <w:tab w:val="right" w:pos="9854"/>
      </w:tabs>
      <w:ind w:left="567" w:hanging="567"/>
    </w:pPr>
    <w:rPr>
      <w:b/>
      <w:sz w:val="24"/>
      <w:u w:val="single" w:color="008089"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Box1Heading2">
    <w:name w:val="Box 1 Heading 2"/>
    <w:basedOn w:val="Box1Heading"/>
    <w:uiPriority w:val="23"/>
    <w:qFormat/>
    <w:rsid w:val="00A65874"/>
    <w:rPr>
      <w:b/>
      <w:sz w:val="24"/>
    </w:rPr>
  </w:style>
  <w:style w:type="numbering" w:customStyle="1" w:styleId="BoxedBullets">
    <w:name w:val="Boxed Bullets"/>
    <w:uiPriority w:val="99"/>
    <w:rsid w:val="002037D1"/>
    <w:pPr>
      <w:numPr>
        <w:numId w:val="24"/>
      </w:numPr>
    </w:pPr>
  </w:style>
  <w:style w:type="paragraph" w:styleId="BalloonText">
    <w:name w:val="Balloon Text"/>
    <w:basedOn w:val="Normal"/>
    <w:link w:val="BalloonTextChar"/>
    <w:uiPriority w:val="99"/>
    <w:semiHidden/>
    <w:unhideWhenUsed/>
    <w:rsid w:val="00762445"/>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2445"/>
    <w:rPr>
      <w:rFonts w:ascii="Segoe UI" w:hAnsi="Segoe UI" w:cs="Segoe UI"/>
      <w:kern w:val="1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439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6.png"/><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edm.infrastructure.gov.au/survey.php?sid=28652&amp;name=accessible-passenger-loading-zones-onstreet"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s://www.infrastructure.gov.au/infrastructure-transport-vehicles/transport-accessibility"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egan\Music\Factsheet%20templates\DTSR%20Factsheet%20-%2010%20Toilets,%20taxi%20ranks,%20loading%20zones%20and%20parking%20spaces%20-%20Title_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BFF706C2D954467BD96463370E6B836"/>
        <w:category>
          <w:name w:val="General"/>
          <w:gallery w:val="placeholder"/>
        </w:category>
        <w:types>
          <w:type w:val="bbPlcHdr"/>
        </w:types>
        <w:behaviors>
          <w:behavior w:val="content"/>
        </w:behaviors>
        <w:guid w:val="{83FDE832-F91E-491F-A28A-BFF785BA2BBC}"/>
      </w:docPartPr>
      <w:docPartBody>
        <w:p w:rsidR="00654FF1" w:rsidRDefault="001D187C">
          <w:pPr>
            <w:pStyle w:val="BBFF706C2D954467BD96463370E6B836"/>
          </w:pPr>
          <w:r w:rsidRPr="00EC51D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87C"/>
    <w:rsid w:val="001D187C"/>
    <w:rsid w:val="00654FF1"/>
    <w:rsid w:val="008D64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D6434"/>
    <w:rPr>
      <w:color w:val="808080"/>
    </w:rPr>
  </w:style>
  <w:style w:type="paragraph" w:customStyle="1" w:styleId="BBFF706C2D954467BD96463370E6B836">
    <w:name w:val="BBFF706C2D954467BD96463370E6B836"/>
  </w:style>
  <w:style w:type="paragraph" w:customStyle="1" w:styleId="05799DB703BE4E2390290EF6293712E1">
    <w:name w:val="05799DB703BE4E2390290EF6293712E1"/>
    <w:rsid w:val="008D643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INFRA 2022">
      <a:dk1>
        <a:srgbClr val="000000"/>
      </a:dk1>
      <a:lt1>
        <a:srgbClr val="FFFFFF"/>
      </a:lt1>
      <a:dk2>
        <a:srgbClr val="081E3E"/>
      </a:dk2>
      <a:lt2>
        <a:srgbClr val="E7E7E7"/>
      </a:lt2>
      <a:accent1>
        <a:srgbClr val="081E3E"/>
      </a:accent1>
      <a:accent2>
        <a:srgbClr val="008089"/>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2020-09-01T00:00:00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988B7E2-A62D-4445-9288-48D07D608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DTSR Factsheet - 10 Toilets, taxi ranks, loading zones and parking spaces - Title_01.dotx</Template>
  <TotalTime>59</TotalTime>
  <Pages>3</Pages>
  <Words>758</Words>
  <Characters>4326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Toilets, taxi ranks, loading zones and parking spaces: Accessible passenger loading zones on-street</vt:lpstr>
    </vt:vector>
  </TitlesOfParts>
  <Company>Department of Infrastructure &amp; Regional Development</Company>
  <LinksUpToDate>false</LinksUpToDate>
  <CharactersWithSpaces>5074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Toilets, taxi ranks, loading zones and parking spaces: Accessible passenger loading zones on-street</dc:title>
  <dc:subject/>
  <dc:creator>EGAN Harry</dc:creator>
  <cp:keywords/>
  <dc:description/>
  <cp:lastModifiedBy>EGAN Harry</cp:lastModifiedBy>
  <cp:revision>13</cp:revision>
  <cp:lastPrinted>2022-03-08T05:37:00Z</cp:lastPrinted>
  <dcterms:created xsi:type="dcterms:W3CDTF">2022-02-22T23:39:00Z</dcterms:created>
  <dcterms:modified xsi:type="dcterms:W3CDTF">2022-03-08T05:37:00Z</dcterms:modified>
</cp:coreProperties>
</file>