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4004" w14:textId="77777777" w:rsidR="00203702" w:rsidRDefault="00203702" w:rsidP="00203702">
      <w:pPr>
        <w:spacing w:before="0" w:after="1440"/>
      </w:pPr>
      <w:r>
        <w:rPr>
          <w:noProof/>
          <w:lang w:val="en-US" w:eastAsia="zh-CN"/>
        </w:rPr>
        <w:drawing>
          <wp:anchor distT="0" distB="0" distL="114300" distR="114300" simplePos="0" relativeHeight="251659264" behindDoc="1" locked="1" layoutInCell="1" allowOverlap="1" wp14:anchorId="246D3D27" wp14:editId="0DCFD145">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anchor>
        </w:drawing>
      </w:r>
      <w:r>
        <w:rPr>
          <w:noProof/>
          <w:lang w:val="en-US" w:eastAsia="zh-CN"/>
        </w:rPr>
        <w:drawing>
          <wp:inline distT="0" distB="0" distL="0" distR="0" wp14:anchorId="789BFE35" wp14:editId="137435A9">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13582398" w14:textId="77777777" w:rsidR="008F59A9" w:rsidRPr="00A072F6" w:rsidRDefault="008F59A9" w:rsidP="0078732F">
      <w:pPr>
        <w:pStyle w:val="Title"/>
        <w:spacing w:before="0"/>
      </w:pPr>
      <w:proofErr w:type="spellStart"/>
      <w:r>
        <w:rPr>
          <w:rFonts w:hint="eastAsia"/>
        </w:rPr>
        <w:t>常见问题解答</w:t>
      </w:r>
      <w:proofErr w:type="spellEnd"/>
    </w:p>
    <w:p w14:paraId="375A3777" w14:textId="77777777" w:rsidR="008F59A9" w:rsidRPr="00A072F6" w:rsidRDefault="008F59A9" w:rsidP="00115733">
      <w:pPr>
        <w:pStyle w:val="CoverDate"/>
        <w:rPr>
          <w:rFonts w:asciiTheme="majorHAnsi" w:eastAsiaTheme="majorEastAsia" w:hAnsiTheme="majorHAnsi"/>
          <w:b w:val="0"/>
          <w:color w:val="377B88"/>
          <w:sz w:val="44"/>
          <w:lang w:eastAsia="zh-CN"/>
        </w:rPr>
      </w:pPr>
      <w:r>
        <w:rPr>
          <w:rFonts w:asciiTheme="majorHAnsi" w:eastAsiaTheme="majorEastAsia" w:hAnsiTheme="majorHAnsi" w:hint="eastAsia"/>
          <w:b w:val="0"/>
          <w:color w:val="377B88"/>
          <w:sz w:val="44"/>
          <w:lang w:eastAsia="zh-CN"/>
        </w:rPr>
        <w:t xml:space="preserve">2022 </w:t>
      </w:r>
      <w:r>
        <w:rPr>
          <w:rFonts w:asciiTheme="majorHAnsi" w:eastAsiaTheme="majorEastAsia" w:hAnsiTheme="majorHAnsi" w:hint="eastAsia"/>
          <w:b w:val="0"/>
          <w:color w:val="377B88"/>
          <w:sz w:val="44"/>
          <w:lang w:eastAsia="zh-CN"/>
        </w:rPr>
        <w:t>年圣诞岛休闲捕鱼规定</w:t>
      </w:r>
      <w:r>
        <w:rPr>
          <w:rFonts w:asciiTheme="majorHAnsi" w:eastAsiaTheme="majorEastAsia" w:hAnsiTheme="majorHAnsi" w:hint="eastAsia"/>
          <w:b w:val="0"/>
          <w:color w:val="377B88"/>
          <w:sz w:val="44"/>
          <w:lang w:eastAsia="zh-CN"/>
        </w:rPr>
        <w:t xml:space="preserve"> </w:t>
      </w:r>
    </w:p>
    <w:p w14:paraId="1B0EA161" w14:textId="77777777" w:rsidR="008F59A9" w:rsidRPr="00A072F6" w:rsidRDefault="008F59A9" w:rsidP="0078732F">
      <w:pPr>
        <w:pStyle w:val="CoverDate"/>
      </w:pPr>
      <w:r>
        <w:rPr>
          <w:rFonts w:hint="eastAsia"/>
        </w:rPr>
        <w:t xml:space="preserve">2022 </w:t>
      </w:r>
      <w:r>
        <w:rPr>
          <w:rFonts w:hint="eastAsia"/>
        </w:rPr>
        <w:t>年</w:t>
      </w:r>
      <w:r>
        <w:rPr>
          <w:rFonts w:hint="eastAsia"/>
        </w:rPr>
        <w:t xml:space="preserve"> 8 </w:t>
      </w:r>
      <w:r>
        <w:rPr>
          <w:rFonts w:hint="eastAsia"/>
        </w:rPr>
        <w:t>月</w:t>
      </w:r>
    </w:p>
    <w:p w14:paraId="7F8D6555" w14:textId="77777777" w:rsidR="00DE4FE2" w:rsidRDefault="00DE4FE2" w:rsidP="00D02062">
      <w:pPr>
        <w:pBdr>
          <w:bottom w:val="single" w:sz="4" w:space="1" w:color="C0D48F" w:themeColor="accent5"/>
        </w:pBdr>
      </w:pPr>
    </w:p>
    <w:p w14:paraId="6E756AA2" w14:textId="77777777" w:rsidR="00E95BA5" w:rsidRDefault="00E95BA5" w:rsidP="00E95BA5">
      <w:bookmarkStart w:id="0" w:name="_Toc49855348"/>
    </w:p>
    <w:p w14:paraId="2988B354" w14:textId="77777777" w:rsidR="00E95BA5" w:rsidRDefault="00E95BA5" w:rsidP="00D02062">
      <w:pPr>
        <w:pStyle w:val="Heading1"/>
        <w:sectPr w:rsidR="00E95BA5" w:rsidSect="00203702">
          <w:headerReference w:type="even" r:id="rId10"/>
          <w:headerReference w:type="default" r:id="rId11"/>
          <w:footerReference w:type="even" r:id="rId12"/>
          <w:footerReference w:type="default" r:id="rId13"/>
          <w:headerReference w:type="first" r:id="rId14"/>
          <w:footerReference w:type="first" r:id="rId15"/>
          <w:pgSz w:w="11906" w:h="16838" w:code="9"/>
          <w:pgMar w:top="1021" w:right="1021" w:bottom="1021" w:left="1021" w:header="510" w:footer="567" w:gutter="0"/>
          <w:cols w:space="708"/>
          <w:titlePg/>
          <w:docGrid w:linePitch="360"/>
        </w:sectPr>
      </w:pPr>
    </w:p>
    <w:bookmarkEnd w:id="0"/>
    <w:p w14:paraId="0EC0D8CD" w14:textId="77777777" w:rsidR="008F59A9" w:rsidRPr="00A072F6" w:rsidRDefault="008F59A9" w:rsidP="00115733">
      <w:pPr>
        <w:rPr>
          <w:rFonts w:asciiTheme="majorHAnsi" w:eastAsiaTheme="majorEastAsia" w:hAnsiTheme="majorHAnsi" w:cstheme="majorBidi"/>
          <w:color w:val="081E3E" w:themeColor="text2"/>
          <w:sz w:val="32"/>
          <w:szCs w:val="26"/>
          <w:lang w:eastAsia="zh-CN"/>
        </w:rPr>
      </w:pPr>
      <w:r>
        <w:rPr>
          <w:rFonts w:asciiTheme="majorHAnsi" w:eastAsiaTheme="majorEastAsia" w:hAnsiTheme="majorHAnsi" w:hint="eastAsia"/>
          <w:color w:val="081E3E" w:themeColor="text2"/>
          <w:sz w:val="32"/>
          <w:lang w:eastAsia="zh-CN"/>
        </w:rPr>
        <w:t>为什么要出台新的捕鱼规定？</w:t>
      </w:r>
    </w:p>
    <w:p w14:paraId="1749E5F9" w14:textId="77777777" w:rsidR="008F59A9" w:rsidRPr="00A072F6" w:rsidRDefault="008F59A9" w:rsidP="0049652B">
      <w:pPr>
        <w:rPr>
          <w:lang w:eastAsia="zh-CN"/>
        </w:rPr>
      </w:pPr>
      <w:r>
        <w:rPr>
          <w:rFonts w:hint="eastAsia"/>
          <w:lang w:eastAsia="zh-CN"/>
        </w:rPr>
        <w:t>以前，西澳州（</w:t>
      </w:r>
      <w:r>
        <w:rPr>
          <w:rFonts w:hint="eastAsia"/>
          <w:lang w:eastAsia="zh-CN"/>
        </w:rPr>
        <w:t>WA</w:t>
      </w:r>
      <w:r>
        <w:rPr>
          <w:rFonts w:hint="eastAsia"/>
          <w:lang w:eastAsia="zh-CN"/>
        </w:rPr>
        <w:t>）捕鱼规定均适用于圣诞岛，但这些规定并非针对圣诞岛当地海洋环境和社区价值观制定。过去一年，澳大利亚政府和圣诞岛渔业管理委员会及圣诞岛社区群众一起，协同</w:t>
      </w:r>
      <w:r>
        <w:rPr>
          <w:rFonts w:hint="eastAsia"/>
          <w:lang w:eastAsia="zh-CN"/>
        </w:rPr>
        <w:t>Sea Country Solutions</w:t>
      </w:r>
      <w:r>
        <w:rPr>
          <w:rFonts w:hint="eastAsia"/>
          <w:lang w:eastAsia="zh-CN"/>
        </w:rPr>
        <w:t>公司和</w:t>
      </w:r>
      <w:r>
        <w:rPr>
          <w:rFonts w:hint="eastAsia"/>
          <w:lang w:eastAsia="zh-CN"/>
        </w:rPr>
        <w:t>Pew Charitable Trusts</w:t>
      </w:r>
      <w:r>
        <w:rPr>
          <w:rFonts w:hint="eastAsia"/>
          <w:lang w:eastAsia="zh-CN"/>
        </w:rPr>
        <w:t>基金会共同制定了适合圣诞岛的新规定。</w:t>
      </w:r>
      <w:r>
        <w:rPr>
          <w:rFonts w:hint="eastAsia"/>
          <w:lang w:eastAsia="zh-CN"/>
        </w:rPr>
        <w:t xml:space="preserve">2021 </w:t>
      </w:r>
      <w:r>
        <w:rPr>
          <w:rFonts w:hint="eastAsia"/>
          <w:lang w:eastAsia="zh-CN"/>
        </w:rPr>
        <w:t>年，新规定获圣诞岛社区投票认可，为《</w:t>
      </w:r>
      <w:r>
        <w:rPr>
          <w:rFonts w:hint="eastAsia"/>
          <w:lang w:eastAsia="zh-CN"/>
        </w:rPr>
        <w:t xml:space="preserve">2022 </w:t>
      </w:r>
      <w:r>
        <w:rPr>
          <w:rFonts w:hint="eastAsia"/>
          <w:lang w:eastAsia="zh-CN"/>
        </w:rPr>
        <w:t>圣诞岛渔业条例》奠定了基础。</w:t>
      </w:r>
      <w:r>
        <w:rPr>
          <w:rFonts w:hint="eastAsia"/>
          <w:lang w:eastAsia="zh-CN"/>
        </w:rPr>
        <w:t xml:space="preserve"> </w:t>
      </w:r>
    </w:p>
    <w:p w14:paraId="09084F76" w14:textId="77777777" w:rsidR="008F59A9" w:rsidRPr="00A072F6" w:rsidRDefault="008F59A9" w:rsidP="005D35D4">
      <w:pPr>
        <w:rPr>
          <w:lang w:eastAsia="zh-CN"/>
        </w:rPr>
      </w:pPr>
      <w:r>
        <w:rPr>
          <w:rFonts w:hint="eastAsia"/>
          <w:lang w:eastAsia="zh-CN"/>
        </w:rPr>
        <w:t>新捕鱼规定考虑了圣诞岛独特的环境，以及社区的价值观和文化需求。新规定旨在保护渔业资源，</w:t>
      </w:r>
      <w:bookmarkStart w:id="1" w:name="OLE_LINK81"/>
      <w:bookmarkStart w:id="2" w:name="OLE_LINK82"/>
      <w:r>
        <w:rPr>
          <w:rFonts w:hint="eastAsia"/>
          <w:lang w:eastAsia="zh-CN"/>
        </w:rPr>
        <w:t>确保圣诞岛居民的子孙后代坚持可持续的渔业活动。</w:t>
      </w:r>
      <w:bookmarkEnd w:id="1"/>
      <w:bookmarkEnd w:id="2"/>
      <w:r>
        <w:rPr>
          <w:rFonts w:hint="eastAsia"/>
          <w:lang w:eastAsia="zh-CN"/>
        </w:rPr>
        <w:t xml:space="preserve"> </w:t>
      </w:r>
    </w:p>
    <w:p w14:paraId="1EDD18B8" w14:textId="77777777" w:rsidR="008F59A9" w:rsidRPr="00A072F6" w:rsidRDefault="008F59A9" w:rsidP="00127E6B">
      <w:pPr>
        <w:rPr>
          <w:rFonts w:asciiTheme="majorHAnsi" w:eastAsiaTheme="majorEastAsia" w:hAnsiTheme="majorHAnsi" w:cstheme="majorBidi"/>
          <w:color w:val="081E3E" w:themeColor="text2"/>
          <w:sz w:val="32"/>
          <w:szCs w:val="26"/>
        </w:rPr>
      </w:pPr>
      <w:proofErr w:type="spellStart"/>
      <w:r>
        <w:rPr>
          <w:rFonts w:asciiTheme="majorHAnsi" w:eastAsiaTheme="majorEastAsia" w:hAnsiTheme="majorHAnsi" w:hint="eastAsia"/>
          <w:color w:val="081E3E" w:themeColor="text2"/>
          <w:sz w:val="32"/>
        </w:rPr>
        <w:t>新规</w:t>
      </w:r>
      <w:proofErr w:type="spellEnd"/>
      <w:r>
        <w:rPr>
          <w:rFonts w:asciiTheme="majorHAnsi" w:eastAsiaTheme="majorEastAsia" w:hAnsiTheme="majorHAnsi" w:hint="eastAsia"/>
          <w:color w:val="081E3E" w:themeColor="text2"/>
          <w:sz w:val="32"/>
          <w:lang w:eastAsia="zh-CN"/>
        </w:rPr>
        <w:t>定</w:t>
      </w:r>
      <w:proofErr w:type="spellStart"/>
      <w:r>
        <w:rPr>
          <w:rFonts w:asciiTheme="majorHAnsi" w:eastAsiaTheme="majorEastAsia" w:hAnsiTheme="majorHAnsi" w:hint="eastAsia"/>
          <w:color w:val="081E3E" w:themeColor="text2"/>
          <w:sz w:val="32"/>
        </w:rPr>
        <w:t>何时生效</w:t>
      </w:r>
      <w:proofErr w:type="spellEnd"/>
      <w:r>
        <w:rPr>
          <w:rFonts w:asciiTheme="majorHAnsi" w:eastAsiaTheme="majorEastAsia" w:hAnsiTheme="majorHAnsi" w:hint="eastAsia"/>
          <w:color w:val="081E3E" w:themeColor="text2"/>
          <w:sz w:val="32"/>
        </w:rPr>
        <w:t>？</w:t>
      </w:r>
    </w:p>
    <w:p w14:paraId="2309FCD3" w14:textId="77777777" w:rsidR="008F59A9" w:rsidRPr="00A072F6" w:rsidRDefault="008F59A9" w:rsidP="002F1DBE">
      <w:pPr>
        <w:rPr>
          <w:lang w:eastAsia="zh-CN"/>
        </w:rPr>
      </w:pPr>
      <w:r>
        <w:rPr>
          <w:rFonts w:hint="eastAsia"/>
          <w:lang w:eastAsia="zh-CN"/>
        </w:rPr>
        <w:t>新规定已经出台并生效。我们的初步重点工作是向圣诞岛居民和游客普及新规定。</w:t>
      </w:r>
    </w:p>
    <w:p w14:paraId="5134E40C" w14:textId="77777777" w:rsidR="008F59A9" w:rsidRPr="00A072F6" w:rsidRDefault="008F59A9" w:rsidP="001733AF">
      <w:pPr>
        <w:rPr>
          <w:lang w:eastAsia="zh-CN"/>
        </w:rPr>
      </w:pPr>
      <w:r>
        <w:rPr>
          <w:rFonts w:hint="eastAsia"/>
          <w:lang w:eastAsia="zh-CN"/>
        </w:rPr>
        <w:t>除了捕鱼新规，澳大利亚政府将继续与当地社区合作，为圣诞岛新制定一套“合作式渔业管理框架”。不久将开展社区宣传普及活动，进一步介绍新规定和管理框架。</w:t>
      </w:r>
      <w:r>
        <w:rPr>
          <w:rFonts w:hint="eastAsia"/>
          <w:lang w:eastAsia="zh-CN"/>
        </w:rPr>
        <w:t xml:space="preserve"> </w:t>
      </w:r>
    </w:p>
    <w:p w14:paraId="751D7F71" w14:textId="77777777" w:rsidR="008F59A9" w:rsidRPr="00A072F6" w:rsidRDefault="008F59A9" w:rsidP="00830F84">
      <w:pPr>
        <w:rPr>
          <w:rFonts w:asciiTheme="majorHAnsi" w:eastAsiaTheme="majorEastAsia" w:hAnsiTheme="majorHAnsi" w:cstheme="majorBidi"/>
          <w:color w:val="081E3E" w:themeColor="text2"/>
          <w:sz w:val="32"/>
          <w:szCs w:val="26"/>
          <w:lang w:eastAsia="zh-CN"/>
        </w:rPr>
      </w:pPr>
      <w:r>
        <w:rPr>
          <w:rFonts w:asciiTheme="majorHAnsi" w:eastAsiaTheme="majorEastAsia" w:hAnsiTheme="majorHAnsi" w:hint="eastAsia"/>
          <w:color w:val="081E3E" w:themeColor="text2"/>
          <w:sz w:val="32"/>
          <w:lang w:eastAsia="zh-CN"/>
        </w:rPr>
        <w:t>新规定的要点是什么？</w:t>
      </w:r>
    </w:p>
    <w:p w14:paraId="07AEFF26" w14:textId="77777777" w:rsidR="008F59A9" w:rsidRPr="00A072F6" w:rsidRDefault="008F59A9" w:rsidP="0078732F">
      <w:pPr>
        <w:rPr>
          <w:lang w:eastAsia="zh-CN"/>
        </w:rPr>
      </w:pPr>
      <w:r>
        <w:rPr>
          <w:rFonts w:hint="eastAsia"/>
          <w:lang w:eastAsia="zh-CN"/>
        </w:rPr>
        <w:t>捕鱼新规涉及多方面渔业资源保护措施，包括：</w:t>
      </w:r>
    </w:p>
    <w:p w14:paraId="5F7F1A43" w14:textId="77777777" w:rsidR="008F59A9" w:rsidRPr="00A072F6" w:rsidRDefault="008F59A9" w:rsidP="005B10FC">
      <w:pPr>
        <w:pStyle w:val="ListParagraph"/>
        <w:numPr>
          <w:ilvl w:val="0"/>
          <w:numId w:val="29"/>
        </w:numPr>
        <w:rPr>
          <w:lang w:eastAsia="zh-CN"/>
        </w:rPr>
      </w:pPr>
      <w:r>
        <w:rPr>
          <w:rFonts w:hint="eastAsia"/>
          <w:lang w:eastAsia="zh-CN"/>
        </w:rPr>
        <w:t>对深海</w:t>
      </w:r>
      <w:r>
        <w:rPr>
          <w:rFonts w:hint="eastAsia"/>
          <w:lang w:eastAsia="zh-CN"/>
        </w:rPr>
        <w:t>/</w:t>
      </w:r>
      <w:r>
        <w:rPr>
          <w:rFonts w:hint="eastAsia"/>
          <w:lang w:eastAsia="zh-CN"/>
        </w:rPr>
        <w:t>海底有鳍鱼和岩龙虾设每日捕捞限额</w:t>
      </w:r>
      <w:r>
        <w:rPr>
          <w:rFonts w:hint="eastAsia"/>
          <w:lang w:eastAsia="zh-CN"/>
        </w:rPr>
        <w:t xml:space="preserve"> </w:t>
      </w:r>
    </w:p>
    <w:p w14:paraId="2A1F64CB" w14:textId="77777777" w:rsidR="008F59A9" w:rsidRPr="00A072F6" w:rsidRDefault="008F59A9" w:rsidP="006D777E">
      <w:pPr>
        <w:pStyle w:val="ListParagraph"/>
        <w:numPr>
          <w:ilvl w:val="0"/>
          <w:numId w:val="29"/>
        </w:numPr>
        <w:rPr>
          <w:lang w:eastAsia="zh-CN"/>
        </w:rPr>
      </w:pPr>
      <w:r>
        <w:rPr>
          <w:rFonts w:hint="eastAsia"/>
          <w:lang w:eastAsia="zh-CN"/>
        </w:rPr>
        <w:t>机场每人离岛携带出境的鱼类重量不得超过</w:t>
      </w:r>
      <w:r>
        <w:rPr>
          <w:rFonts w:hint="eastAsia"/>
          <w:lang w:eastAsia="zh-CN"/>
        </w:rPr>
        <w:t xml:space="preserve"> 10 </w:t>
      </w:r>
      <w:r>
        <w:rPr>
          <w:rFonts w:hint="eastAsia"/>
          <w:lang w:eastAsia="zh-CN"/>
        </w:rPr>
        <w:t>公斤</w:t>
      </w:r>
    </w:p>
    <w:p w14:paraId="116A7B2B" w14:textId="77777777" w:rsidR="008F59A9" w:rsidRPr="00A072F6" w:rsidRDefault="008F59A9" w:rsidP="0078732F">
      <w:pPr>
        <w:pStyle w:val="ListParagraph"/>
        <w:numPr>
          <w:ilvl w:val="0"/>
          <w:numId w:val="29"/>
        </w:numPr>
      </w:pPr>
      <w:proofErr w:type="spellStart"/>
      <w:r>
        <w:rPr>
          <w:rFonts w:hint="eastAsia"/>
        </w:rPr>
        <w:t>完全受保护的物种</w:t>
      </w:r>
      <w:proofErr w:type="spellEnd"/>
    </w:p>
    <w:p w14:paraId="3D03D5AC" w14:textId="77777777" w:rsidR="008F59A9" w:rsidRPr="00A072F6" w:rsidRDefault="008F59A9" w:rsidP="00CF6622">
      <w:pPr>
        <w:pStyle w:val="ListParagraph"/>
        <w:numPr>
          <w:ilvl w:val="0"/>
          <w:numId w:val="29"/>
        </w:numPr>
        <w:rPr>
          <w:lang w:eastAsia="zh-CN"/>
        </w:rPr>
      </w:pPr>
      <w:r>
        <w:rPr>
          <w:rFonts w:hint="eastAsia"/>
          <w:lang w:eastAsia="zh-CN"/>
        </w:rPr>
        <w:t>对整只鱼和鱼块或带皮鱼片上岸要求</w:t>
      </w:r>
    </w:p>
    <w:p w14:paraId="5728F209" w14:textId="77777777" w:rsidR="008F59A9" w:rsidRPr="00A072F6" w:rsidRDefault="008F59A9" w:rsidP="0078732F">
      <w:pPr>
        <w:pStyle w:val="ListParagraph"/>
        <w:numPr>
          <w:ilvl w:val="0"/>
          <w:numId w:val="29"/>
        </w:numPr>
      </w:pPr>
      <w:proofErr w:type="spellStart"/>
      <w:r>
        <w:rPr>
          <w:rFonts w:hint="eastAsia"/>
        </w:rPr>
        <w:t>渔具管控</w:t>
      </w:r>
      <w:proofErr w:type="spellEnd"/>
    </w:p>
    <w:p w14:paraId="58DA3935" w14:textId="77777777" w:rsidR="008F59A9" w:rsidRPr="00A072F6" w:rsidRDefault="008F59A9" w:rsidP="0078732F">
      <w:pPr>
        <w:pStyle w:val="ListParagraph"/>
        <w:numPr>
          <w:ilvl w:val="0"/>
          <w:numId w:val="29"/>
        </w:numPr>
      </w:pPr>
      <w:proofErr w:type="spellStart"/>
      <w:r>
        <w:rPr>
          <w:rFonts w:hint="eastAsia"/>
        </w:rPr>
        <w:t>飞鱼湾</w:t>
      </w:r>
      <w:proofErr w:type="spellEnd"/>
      <w:r>
        <w:rPr>
          <w:rFonts w:hint="eastAsia"/>
        </w:rPr>
        <w:t>（</w:t>
      </w:r>
      <w:r>
        <w:rPr>
          <w:rFonts w:hint="eastAsia"/>
        </w:rPr>
        <w:t>Flying Fish Cove</w:t>
      </w:r>
      <w:r>
        <w:rPr>
          <w:rFonts w:hint="eastAsia"/>
        </w:rPr>
        <w:t>）</w:t>
      </w:r>
      <w:proofErr w:type="spellStart"/>
      <w:r>
        <w:rPr>
          <w:rFonts w:hint="eastAsia"/>
        </w:rPr>
        <w:t>禁止鱼叉捕鱼</w:t>
      </w:r>
      <w:proofErr w:type="spellEnd"/>
      <w:r>
        <w:rPr>
          <w:rFonts w:hint="eastAsia"/>
        </w:rPr>
        <w:t>。</w:t>
      </w:r>
    </w:p>
    <w:p w14:paraId="46D17C59" w14:textId="77777777" w:rsidR="008F59A9" w:rsidRPr="00A072F6" w:rsidRDefault="008F59A9" w:rsidP="0078732F">
      <w:pPr>
        <w:pStyle w:val="ListParagraph"/>
        <w:ind w:left="0"/>
      </w:pPr>
    </w:p>
    <w:p w14:paraId="4F8A5B14" w14:textId="77777777" w:rsidR="00BF06D6" w:rsidRDefault="00BF06D6" w:rsidP="0078732F">
      <w:pPr>
        <w:rPr>
          <w:rFonts w:asciiTheme="majorHAnsi" w:eastAsiaTheme="majorEastAsia" w:hAnsiTheme="majorHAnsi"/>
          <w:color w:val="081E3E" w:themeColor="text2"/>
          <w:sz w:val="32"/>
          <w:lang w:eastAsia="zh-CN"/>
        </w:rPr>
      </w:pPr>
    </w:p>
    <w:p w14:paraId="71520BC0" w14:textId="77777777" w:rsidR="00BF06D6" w:rsidRDefault="00BF06D6" w:rsidP="0078732F">
      <w:pPr>
        <w:rPr>
          <w:rFonts w:asciiTheme="majorHAnsi" w:eastAsiaTheme="majorEastAsia" w:hAnsiTheme="majorHAnsi"/>
          <w:color w:val="081E3E" w:themeColor="text2"/>
          <w:sz w:val="32"/>
          <w:lang w:eastAsia="zh-CN"/>
        </w:rPr>
      </w:pPr>
    </w:p>
    <w:p w14:paraId="6D9C30DB" w14:textId="3A0F202C" w:rsidR="008F59A9" w:rsidRPr="00A072F6" w:rsidRDefault="008F59A9" w:rsidP="0078732F">
      <w:pPr>
        <w:rPr>
          <w:rFonts w:asciiTheme="majorHAnsi" w:eastAsiaTheme="majorEastAsia" w:hAnsiTheme="majorHAnsi" w:cstheme="majorBidi"/>
          <w:color w:val="081E3E" w:themeColor="text2"/>
          <w:sz w:val="32"/>
          <w:szCs w:val="26"/>
          <w:lang w:eastAsia="zh-CN"/>
        </w:rPr>
      </w:pPr>
      <w:r>
        <w:rPr>
          <w:rFonts w:asciiTheme="majorHAnsi" w:eastAsiaTheme="majorEastAsia" w:hAnsiTheme="majorHAnsi" w:hint="eastAsia"/>
          <w:color w:val="081E3E" w:themeColor="text2"/>
          <w:sz w:val="32"/>
          <w:lang w:eastAsia="zh-CN"/>
        </w:rPr>
        <w:lastRenderedPageBreak/>
        <w:t>新规与西澳州规定相比如何？</w:t>
      </w:r>
      <w:r>
        <w:rPr>
          <w:rFonts w:asciiTheme="majorHAnsi" w:eastAsiaTheme="majorEastAsia" w:hAnsiTheme="majorHAnsi" w:hint="eastAsia"/>
          <w:color w:val="081E3E" w:themeColor="text2"/>
          <w:sz w:val="32"/>
          <w:lang w:eastAsia="zh-CN"/>
        </w:rPr>
        <w:t xml:space="preserve"> </w:t>
      </w:r>
    </w:p>
    <w:p w14:paraId="1C0B2930" w14:textId="77777777" w:rsidR="008F59A9" w:rsidRPr="00A072F6" w:rsidRDefault="008F59A9" w:rsidP="0078732F">
      <w:pPr>
        <w:jc w:val="both"/>
        <w:rPr>
          <w:szCs w:val="24"/>
          <w:lang w:eastAsia="zh-CN"/>
        </w:rPr>
      </w:pPr>
      <w:r>
        <w:rPr>
          <w:rFonts w:hint="eastAsia"/>
          <w:lang w:eastAsia="zh-CN"/>
        </w:rPr>
        <w:t>与西澳州规定相比，圣诞岛新规限制较少。例如：</w:t>
      </w:r>
    </w:p>
    <w:tbl>
      <w:tblPr>
        <w:tblStyle w:val="TableGrid"/>
        <w:tblW w:w="0" w:type="auto"/>
        <w:tblLook w:val="04A0" w:firstRow="1" w:lastRow="0" w:firstColumn="1" w:lastColumn="0" w:noHBand="0" w:noVBand="1"/>
      </w:tblPr>
      <w:tblGrid>
        <w:gridCol w:w="2066"/>
        <w:gridCol w:w="3528"/>
        <w:gridCol w:w="3757"/>
      </w:tblGrid>
      <w:tr w:rsidR="003F0A04" w:rsidRPr="000E7B75" w14:paraId="00688418" w14:textId="77777777" w:rsidTr="0078732F">
        <w:tc>
          <w:tcPr>
            <w:tcW w:w="2066" w:type="dxa"/>
          </w:tcPr>
          <w:p w14:paraId="6DF2D3C2" w14:textId="77777777" w:rsidR="003F0A04" w:rsidRPr="000E7B75" w:rsidRDefault="003F0A04" w:rsidP="0078732F">
            <w:pPr>
              <w:spacing w:before="40" w:after="40"/>
              <w:jc w:val="both"/>
              <w:rPr>
                <w:b/>
                <w:bCs/>
                <w:szCs w:val="24"/>
              </w:rPr>
            </w:pPr>
            <w:proofErr w:type="spellStart"/>
            <w:r>
              <w:rPr>
                <w:rFonts w:hint="eastAsia"/>
                <w:b/>
              </w:rPr>
              <w:t>规定</w:t>
            </w:r>
            <w:proofErr w:type="spellEnd"/>
          </w:p>
        </w:tc>
        <w:tc>
          <w:tcPr>
            <w:tcW w:w="3528" w:type="dxa"/>
          </w:tcPr>
          <w:p w14:paraId="17B2B868" w14:textId="77777777" w:rsidR="003F0A04" w:rsidRPr="000E7B75" w:rsidRDefault="003F0A04" w:rsidP="0078732F">
            <w:pPr>
              <w:spacing w:before="40" w:after="40"/>
              <w:jc w:val="both"/>
              <w:rPr>
                <w:b/>
                <w:bCs/>
                <w:szCs w:val="24"/>
              </w:rPr>
            </w:pPr>
            <w:proofErr w:type="spellStart"/>
            <w:r>
              <w:rPr>
                <w:rFonts w:hint="eastAsia"/>
                <w:b/>
              </w:rPr>
              <w:t>圣诞岛</w:t>
            </w:r>
            <w:proofErr w:type="spellEnd"/>
          </w:p>
        </w:tc>
        <w:tc>
          <w:tcPr>
            <w:tcW w:w="3757" w:type="dxa"/>
          </w:tcPr>
          <w:p w14:paraId="3E593C3B" w14:textId="77777777" w:rsidR="003F0A04" w:rsidRPr="000E7B75" w:rsidRDefault="003F0A04" w:rsidP="0078732F">
            <w:pPr>
              <w:spacing w:before="40" w:after="40"/>
              <w:jc w:val="both"/>
              <w:rPr>
                <w:b/>
                <w:bCs/>
                <w:szCs w:val="24"/>
              </w:rPr>
            </w:pPr>
            <w:proofErr w:type="spellStart"/>
            <w:r>
              <w:rPr>
                <w:rFonts w:hint="eastAsia"/>
                <w:b/>
              </w:rPr>
              <w:t>西澳州大陆</w:t>
            </w:r>
            <w:proofErr w:type="spellEnd"/>
          </w:p>
        </w:tc>
      </w:tr>
      <w:tr w:rsidR="003F0A04" w14:paraId="391E3498" w14:textId="77777777" w:rsidTr="0078732F">
        <w:tc>
          <w:tcPr>
            <w:tcW w:w="2066" w:type="dxa"/>
          </w:tcPr>
          <w:p w14:paraId="44A04C55" w14:textId="77777777" w:rsidR="003F0A04" w:rsidRDefault="003F0A04" w:rsidP="0078732F">
            <w:pPr>
              <w:spacing w:before="40" w:after="40"/>
              <w:rPr>
                <w:szCs w:val="24"/>
              </w:rPr>
            </w:pPr>
            <w:proofErr w:type="spellStart"/>
            <w:r>
              <w:rPr>
                <w:rFonts w:hint="eastAsia"/>
              </w:rPr>
              <w:t>休闲捕鱼执照</w:t>
            </w:r>
            <w:proofErr w:type="spellEnd"/>
          </w:p>
        </w:tc>
        <w:tc>
          <w:tcPr>
            <w:tcW w:w="3528" w:type="dxa"/>
          </w:tcPr>
          <w:p w14:paraId="549D3AE3" w14:textId="77777777" w:rsidR="003F0A04" w:rsidRDefault="0042553C" w:rsidP="00E30D4F">
            <w:pPr>
              <w:spacing w:before="40" w:after="40"/>
              <w:rPr>
                <w:szCs w:val="24"/>
                <w:lang w:eastAsia="zh-CN"/>
              </w:rPr>
            </w:pPr>
            <w:r>
              <w:rPr>
                <w:rFonts w:hint="eastAsia"/>
                <w:lang w:eastAsia="zh-CN"/>
              </w:rPr>
              <w:t>不</w:t>
            </w:r>
            <w:r w:rsidR="00E30D4F">
              <w:rPr>
                <w:rFonts w:hint="eastAsia"/>
                <w:lang w:eastAsia="zh-CN"/>
              </w:rPr>
              <w:t>要求有</w:t>
            </w:r>
            <w:r w:rsidR="003F0A04">
              <w:rPr>
                <w:rFonts w:hint="eastAsia"/>
                <w:lang w:eastAsia="zh-CN"/>
              </w:rPr>
              <w:t>休闲捕鱼执照</w:t>
            </w:r>
            <w:r w:rsidR="00E25B58">
              <w:rPr>
                <w:rFonts w:hint="eastAsia"/>
                <w:lang w:eastAsia="zh-CN"/>
              </w:rPr>
              <w:t>。</w:t>
            </w:r>
          </w:p>
        </w:tc>
        <w:tc>
          <w:tcPr>
            <w:tcW w:w="3757" w:type="dxa"/>
          </w:tcPr>
          <w:p w14:paraId="2EE8EECF" w14:textId="77777777" w:rsidR="003F0A04" w:rsidRDefault="003F0A04" w:rsidP="0078732F">
            <w:pPr>
              <w:spacing w:before="40" w:after="40"/>
              <w:rPr>
                <w:szCs w:val="24"/>
                <w:lang w:eastAsia="zh-CN"/>
              </w:rPr>
            </w:pPr>
            <w:r>
              <w:rPr>
                <w:rFonts w:hint="eastAsia"/>
                <w:lang w:eastAsia="zh-CN"/>
              </w:rPr>
              <w:t>有六种休闲捕鱼执照。</w:t>
            </w:r>
            <w:r>
              <w:rPr>
                <w:rFonts w:hint="eastAsia"/>
                <w:lang w:eastAsia="zh-CN"/>
              </w:rPr>
              <w:t xml:space="preserve"> </w:t>
            </w:r>
          </w:p>
        </w:tc>
      </w:tr>
      <w:tr w:rsidR="003F0A04" w14:paraId="5CFA7357" w14:textId="77777777" w:rsidTr="0078732F">
        <w:tc>
          <w:tcPr>
            <w:tcW w:w="2066" w:type="dxa"/>
          </w:tcPr>
          <w:p w14:paraId="56D48A4D" w14:textId="77777777" w:rsidR="003F0A04" w:rsidRDefault="003F0A04" w:rsidP="0078732F">
            <w:pPr>
              <w:spacing w:before="40" w:after="40"/>
              <w:jc w:val="both"/>
              <w:rPr>
                <w:szCs w:val="24"/>
              </w:rPr>
            </w:pPr>
            <w:proofErr w:type="spellStart"/>
            <w:r>
              <w:rPr>
                <w:rFonts w:hint="eastAsia"/>
              </w:rPr>
              <w:t>持有限制</w:t>
            </w:r>
            <w:proofErr w:type="spellEnd"/>
          </w:p>
        </w:tc>
        <w:tc>
          <w:tcPr>
            <w:tcW w:w="3528" w:type="dxa"/>
          </w:tcPr>
          <w:p w14:paraId="32CA9912" w14:textId="77777777" w:rsidR="003F0A04" w:rsidRDefault="0042553C" w:rsidP="0078732F">
            <w:pPr>
              <w:spacing w:before="40" w:after="40"/>
              <w:rPr>
                <w:szCs w:val="24"/>
                <w:lang w:eastAsia="zh-CN"/>
              </w:rPr>
            </w:pPr>
            <w:r>
              <w:rPr>
                <w:rFonts w:hint="eastAsia"/>
                <w:lang w:eastAsia="zh-CN"/>
              </w:rPr>
              <w:t>不</w:t>
            </w:r>
            <w:r w:rsidR="003F0A04">
              <w:rPr>
                <w:rFonts w:hint="eastAsia"/>
                <w:lang w:eastAsia="zh-CN"/>
              </w:rPr>
              <w:t>设一般持有限制。</w:t>
            </w:r>
          </w:p>
          <w:p w14:paraId="215F0D00" w14:textId="77777777" w:rsidR="003F0A04" w:rsidRDefault="003F0A04" w:rsidP="0078732F">
            <w:pPr>
              <w:spacing w:before="40" w:after="40"/>
              <w:rPr>
                <w:szCs w:val="24"/>
                <w:lang w:eastAsia="zh-CN"/>
              </w:rPr>
            </w:pPr>
            <w:r>
              <w:rPr>
                <w:rFonts w:hint="eastAsia"/>
                <w:lang w:eastAsia="zh-CN"/>
              </w:rPr>
              <w:t>圣诞岛机场每人限带</w:t>
            </w:r>
            <w:r>
              <w:rPr>
                <w:rFonts w:hint="eastAsia"/>
                <w:lang w:eastAsia="zh-CN"/>
              </w:rPr>
              <w:t xml:space="preserve"> 10 </w:t>
            </w:r>
            <w:r>
              <w:rPr>
                <w:rFonts w:hint="eastAsia"/>
                <w:lang w:eastAsia="zh-CN"/>
              </w:rPr>
              <w:t>公斤</w:t>
            </w:r>
            <w:r w:rsidR="00523EE0">
              <w:rPr>
                <w:rFonts w:hint="eastAsia"/>
                <w:lang w:eastAsia="zh-CN"/>
              </w:rPr>
              <w:t>鱼类</w:t>
            </w:r>
            <w:r>
              <w:rPr>
                <w:rFonts w:hint="eastAsia"/>
                <w:lang w:eastAsia="zh-CN"/>
              </w:rPr>
              <w:t>（离岛出境）。</w:t>
            </w:r>
          </w:p>
        </w:tc>
        <w:tc>
          <w:tcPr>
            <w:tcW w:w="3757" w:type="dxa"/>
          </w:tcPr>
          <w:p w14:paraId="56827B16" w14:textId="77777777" w:rsidR="003F0A04" w:rsidRDefault="003F0A04" w:rsidP="0078732F">
            <w:pPr>
              <w:spacing w:before="40" w:after="40"/>
              <w:rPr>
                <w:szCs w:val="24"/>
                <w:lang w:eastAsia="zh-CN"/>
              </w:rPr>
            </w:pPr>
            <w:r>
              <w:rPr>
                <w:rFonts w:hint="eastAsia"/>
                <w:lang w:eastAsia="zh-CN"/>
              </w:rPr>
              <w:t>个人</w:t>
            </w:r>
            <w:r w:rsidR="00523EE0">
              <w:rPr>
                <w:rFonts w:hint="eastAsia"/>
                <w:lang w:eastAsia="zh-CN"/>
              </w:rPr>
              <w:t>主要</w:t>
            </w:r>
            <w:r>
              <w:rPr>
                <w:rFonts w:hint="eastAsia"/>
                <w:lang w:eastAsia="zh-CN"/>
              </w:rPr>
              <w:t>住所持有的任何种类鱼片不</w:t>
            </w:r>
            <w:r w:rsidR="0015311A">
              <w:rPr>
                <w:rFonts w:hint="eastAsia"/>
                <w:lang w:eastAsia="zh-CN"/>
              </w:rPr>
              <w:t>得</w:t>
            </w:r>
            <w:r>
              <w:rPr>
                <w:rFonts w:hint="eastAsia"/>
                <w:lang w:eastAsia="zh-CN"/>
              </w:rPr>
              <w:t>超过</w:t>
            </w:r>
            <w:r>
              <w:rPr>
                <w:rFonts w:hint="eastAsia"/>
                <w:lang w:eastAsia="zh-CN"/>
              </w:rPr>
              <w:t xml:space="preserve"> 20 </w:t>
            </w:r>
            <w:r>
              <w:rPr>
                <w:rFonts w:hint="eastAsia"/>
                <w:lang w:eastAsia="zh-CN"/>
              </w:rPr>
              <w:t>公斤。</w:t>
            </w:r>
          </w:p>
          <w:p w14:paraId="66B8DCC6" w14:textId="77777777" w:rsidR="003F0A04" w:rsidRDefault="003F0A04" w:rsidP="0078732F">
            <w:pPr>
              <w:spacing w:before="40" w:after="40"/>
              <w:rPr>
                <w:szCs w:val="24"/>
                <w:lang w:eastAsia="zh-CN"/>
              </w:rPr>
            </w:pPr>
            <w:r>
              <w:rPr>
                <w:rFonts w:hint="eastAsia"/>
                <w:lang w:eastAsia="zh-CN"/>
              </w:rPr>
              <w:t>持有限制同样适用于龙虾、蓝魔虾和鲍鱼。</w:t>
            </w:r>
          </w:p>
        </w:tc>
      </w:tr>
      <w:tr w:rsidR="003F0A04" w14:paraId="6AE31E47" w14:textId="77777777" w:rsidTr="0078732F">
        <w:tc>
          <w:tcPr>
            <w:tcW w:w="2066" w:type="dxa"/>
          </w:tcPr>
          <w:p w14:paraId="0F27C187" w14:textId="77777777" w:rsidR="003F0A04" w:rsidRDefault="003F0A04" w:rsidP="0078732F">
            <w:pPr>
              <w:spacing w:before="40" w:after="40"/>
              <w:rPr>
                <w:szCs w:val="24"/>
              </w:rPr>
            </w:pPr>
            <w:proofErr w:type="spellStart"/>
            <w:r>
              <w:rPr>
                <w:rFonts w:hint="eastAsia"/>
              </w:rPr>
              <w:t>深海有鳍鱼</w:t>
            </w:r>
            <w:proofErr w:type="spellEnd"/>
            <w:r>
              <w:rPr>
                <w:rFonts w:hint="eastAsia"/>
              </w:rPr>
              <w:t xml:space="preserve"> </w:t>
            </w:r>
          </w:p>
        </w:tc>
        <w:tc>
          <w:tcPr>
            <w:tcW w:w="3528" w:type="dxa"/>
          </w:tcPr>
          <w:p w14:paraId="03380142" w14:textId="77777777" w:rsidR="003F0A04" w:rsidRDefault="003F0A04" w:rsidP="0078732F">
            <w:pPr>
              <w:spacing w:before="40" w:after="40"/>
              <w:rPr>
                <w:szCs w:val="24"/>
                <w:lang w:eastAsia="zh-CN"/>
              </w:rPr>
            </w:pPr>
            <w:r>
              <w:rPr>
                <w:rFonts w:hint="eastAsia"/>
                <w:lang w:eastAsia="zh-CN"/>
              </w:rPr>
              <w:t>每人每天限捕</w:t>
            </w:r>
            <w:r>
              <w:rPr>
                <w:rFonts w:hint="eastAsia"/>
                <w:lang w:eastAsia="zh-CN"/>
              </w:rPr>
              <w:t xml:space="preserve"> 4 </w:t>
            </w:r>
            <w:r>
              <w:rPr>
                <w:rFonts w:hint="eastAsia"/>
                <w:lang w:eastAsia="zh-CN"/>
              </w:rPr>
              <w:t>只（混合种类）</w:t>
            </w:r>
          </w:p>
        </w:tc>
        <w:tc>
          <w:tcPr>
            <w:tcW w:w="3757" w:type="dxa"/>
          </w:tcPr>
          <w:p w14:paraId="1694F0B5" w14:textId="77777777" w:rsidR="003F0A04" w:rsidRDefault="003F0A04" w:rsidP="0078732F">
            <w:pPr>
              <w:spacing w:before="40" w:after="40"/>
              <w:rPr>
                <w:szCs w:val="24"/>
                <w:lang w:eastAsia="zh-CN"/>
              </w:rPr>
            </w:pPr>
            <w:r>
              <w:rPr>
                <w:rFonts w:hint="eastAsia"/>
                <w:lang w:eastAsia="zh-CN"/>
              </w:rPr>
              <w:t>每人每天限捕</w:t>
            </w:r>
            <w:r>
              <w:rPr>
                <w:rFonts w:hint="eastAsia"/>
                <w:lang w:eastAsia="zh-CN"/>
              </w:rPr>
              <w:t xml:space="preserve"> 3 </w:t>
            </w:r>
            <w:r>
              <w:rPr>
                <w:rFonts w:hint="eastAsia"/>
                <w:lang w:eastAsia="zh-CN"/>
              </w:rPr>
              <w:t>只（混合种类）</w:t>
            </w:r>
            <w:r>
              <w:rPr>
                <w:rFonts w:hint="eastAsia"/>
                <w:lang w:eastAsia="zh-CN"/>
              </w:rPr>
              <w:t xml:space="preserve"> </w:t>
            </w:r>
          </w:p>
        </w:tc>
      </w:tr>
      <w:tr w:rsidR="003F0A04" w14:paraId="70B76540" w14:textId="77777777" w:rsidTr="0078732F">
        <w:tc>
          <w:tcPr>
            <w:tcW w:w="2066" w:type="dxa"/>
          </w:tcPr>
          <w:p w14:paraId="260D886C" w14:textId="77777777" w:rsidR="003F0A04" w:rsidRDefault="003F0A04" w:rsidP="0078732F">
            <w:pPr>
              <w:spacing w:before="40" w:after="40"/>
              <w:rPr>
                <w:szCs w:val="24"/>
              </w:rPr>
            </w:pPr>
            <w:bookmarkStart w:id="3" w:name="OLE_LINK21"/>
            <w:bookmarkStart w:id="4" w:name="OLE_LINK22"/>
            <w:proofErr w:type="spellStart"/>
            <w:r>
              <w:rPr>
                <w:rFonts w:hint="eastAsia"/>
              </w:rPr>
              <w:t>海底有鳍鱼</w:t>
            </w:r>
            <w:proofErr w:type="spellEnd"/>
            <w:r>
              <w:rPr>
                <w:rFonts w:hint="eastAsia"/>
              </w:rPr>
              <w:t xml:space="preserve"> </w:t>
            </w:r>
            <w:bookmarkEnd w:id="3"/>
            <w:bookmarkEnd w:id="4"/>
          </w:p>
        </w:tc>
        <w:tc>
          <w:tcPr>
            <w:tcW w:w="3528" w:type="dxa"/>
          </w:tcPr>
          <w:p w14:paraId="7037702C" w14:textId="77777777" w:rsidR="003F0A04" w:rsidRDefault="003F0A04" w:rsidP="0078732F">
            <w:pPr>
              <w:spacing w:before="40" w:after="40"/>
              <w:rPr>
                <w:szCs w:val="24"/>
                <w:lang w:eastAsia="zh-CN"/>
              </w:rPr>
            </w:pPr>
            <w:r>
              <w:rPr>
                <w:rFonts w:hint="eastAsia"/>
                <w:lang w:eastAsia="zh-CN"/>
              </w:rPr>
              <w:t>每人每天限捕</w:t>
            </w:r>
            <w:r>
              <w:rPr>
                <w:rFonts w:hint="eastAsia"/>
                <w:lang w:eastAsia="zh-CN"/>
              </w:rPr>
              <w:t xml:space="preserve"> 15 </w:t>
            </w:r>
            <w:r>
              <w:rPr>
                <w:rFonts w:hint="eastAsia"/>
                <w:lang w:eastAsia="zh-CN"/>
              </w:rPr>
              <w:t>只（混合种类）</w:t>
            </w:r>
          </w:p>
        </w:tc>
        <w:tc>
          <w:tcPr>
            <w:tcW w:w="3757" w:type="dxa"/>
          </w:tcPr>
          <w:p w14:paraId="19D73921" w14:textId="77777777" w:rsidR="003F0A04" w:rsidRDefault="003F0A04" w:rsidP="0078732F">
            <w:pPr>
              <w:spacing w:before="40" w:after="40"/>
              <w:rPr>
                <w:szCs w:val="24"/>
                <w:lang w:eastAsia="zh-CN"/>
              </w:rPr>
            </w:pPr>
            <w:r>
              <w:rPr>
                <w:rFonts w:hint="eastAsia"/>
                <w:lang w:eastAsia="zh-CN"/>
              </w:rPr>
              <w:t>每人每天限捕</w:t>
            </w:r>
            <w:r>
              <w:rPr>
                <w:rFonts w:hint="eastAsia"/>
                <w:lang w:eastAsia="zh-CN"/>
              </w:rPr>
              <w:t xml:space="preserve"> 5 </w:t>
            </w:r>
            <w:r>
              <w:rPr>
                <w:rFonts w:hint="eastAsia"/>
                <w:lang w:eastAsia="zh-CN"/>
              </w:rPr>
              <w:t>只（混合种类）</w:t>
            </w:r>
            <w:r>
              <w:rPr>
                <w:rFonts w:hint="eastAsia"/>
                <w:lang w:eastAsia="zh-CN"/>
              </w:rPr>
              <w:t xml:space="preserve">- </w:t>
            </w:r>
            <w:r>
              <w:rPr>
                <w:rFonts w:hint="eastAsia"/>
                <w:lang w:eastAsia="zh-CN"/>
              </w:rPr>
              <w:t>北海岸</w:t>
            </w:r>
          </w:p>
        </w:tc>
      </w:tr>
      <w:tr w:rsidR="003F0A04" w:rsidDel="00F671A6" w14:paraId="34D103C5" w14:textId="77777777" w:rsidTr="0078732F">
        <w:tc>
          <w:tcPr>
            <w:tcW w:w="2066" w:type="dxa"/>
          </w:tcPr>
          <w:p w14:paraId="46B44648" w14:textId="77777777" w:rsidR="003F0A04" w:rsidRDefault="003F0A04" w:rsidP="0078732F">
            <w:pPr>
              <w:spacing w:before="40" w:after="40"/>
              <w:rPr>
                <w:szCs w:val="24"/>
              </w:rPr>
            </w:pPr>
            <w:proofErr w:type="spellStart"/>
            <w:r>
              <w:rPr>
                <w:rFonts w:hint="eastAsia"/>
              </w:rPr>
              <w:t>船只限制</w:t>
            </w:r>
            <w:proofErr w:type="spellEnd"/>
          </w:p>
        </w:tc>
        <w:tc>
          <w:tcPr>
            <w:tcW w:w="3528" w:type="dxa"/>
          </w:tcPr>
          <w:p w14:paraId="0CF8FFB7" w14:textId="77777777" w:rsidR="003F0A04" w:rsidDel="00F671A6" w:rsidRDefault="003F0A04" w:rsidP="0078732F">
            <w:pPr>
              <w:spacing w:before="40" w:after="40"/>
              <w:rPr>
                <w:szCs w:val="24"/>
              </w:rPr>
            </w:pPr>
            <w:r>
              <w:rPr>
                <w:rFonts w:hint="eastAsia"/>
              </w:rPr>
              <w:t>无</w:t>
            </w:r>
          </w:p>
        </w:tc>
        <w:tc>
          <w:tcPr>
            <w:tcW w:w="3757" w:type="dxa"/>
          </w:tcPr>
          <w:p w14:paraId="4776D4DD" w14:textId="77777777" w:rsidR="003F0A04" w:rsidDel="00F671A6" w:rsidRDefault="003F0A04" w:rsidP="0078732F">
            <w:pPr>
              <w:spacing w:before="40" w:after="40"/>
              <w:rPr>
                <w:szCs w:val="24"/>
                <w:lang w:eastAsia="zh-CN"/>
              </w:rPr>
            </w:pPr>
            <w:r>
              <w:rPr>
                <w:rFonts w:hint="eastAsia"/>
                <w:lang w:eastAsia="zh-CN"/>
              </w:rPr>
              <w:t>适用于西海岸生态区的蓝蟹、泥蟹、鱿鱼、章鱼、墨鱼、绿边</w:t>
            </w:r>
            <w:r>
              <w:rPr>
                <w:rFonts w:hint="eastAsia"/>
                <w:lang w:eastAsia="zh-CN"/>
              </w:rPr>
              <w:t>/</w:t>
            </w:r>
            <w:r>
              <w:rPr>
                <w:rFonts w:hint="eastAsia"/>
                <w:lang w:eastAsia="zh-CN"/>
              </w:rPr>
              <w:t>褐边鲍鱼、龙虾和杜鱼（</w:t>
            </w:r>
            <w:r>
              <w:rPr>
                <w:rFonts w:hint="eastAsia"/>
                <w:lang w:eastAsia="zh-CN"/>
              </w:rPr>
              <w:t>dhufish</w:t>
            </w:r>
            <w:r>
              <w:rPr>
                <w:rFonts w:hint="eastAsia"/>
                <w:lang w:eastAsia="zh-CN"/>
              </w:rPr>
              <w:t>）。</w:t>
            </w:r>
          </w:p>
        </w:tc>
      </w:tr>
    </w:tbl>
    <w:p w14:paraId="43FC52D9" w14:textId="77777777" w:rsidR="003F0A04" w:rsidRDefault="003F0A04" w:rsidP="00AC0C02">
      <w:pPr>
        <w:rPr>
          <w:rFonts w:asciiTheme="majorHAnsi" w:eastAsiaTheme="majorEastAsia" w:hAnsiTheme="majorHAnsi" w:cstheme="majorBidi"/>
          <w:color w:val="081E3E" w:themeColor="text2"/>
          <w:sz w:val="32"/>
          <w:szCs w:val="26"/>
          <w:lang w:eastAsia="zh-CN"/>
        </w:rPr>
      </w:pPr>
    </w:p>
    <w:p w14:paraId="72EAB440" w14:textId="77777777" w:rsidR="008F59A9" w:rsidRPr="00A072F6" w:rsidRDefault="008F59A9" w:rsidP="008D6C54">
      <w:pPr>
        <w:rPr>
          <w:rFonts w:asciiTheme="majorHAnsi" w:eastAsiaTheme="majorEastAsia" w:hAnsiTheme="majorHAnsi" w:cstheme="majorBidi"/>
          <w:color w:val="081E3E" w:themeColor="text2"/>
          <w:sz w:val="32"/>
          <w:szCs w:val="26"/>
          <w:lang w:eastAsia="zh-CN"/>
        </w:rPr>
      </w:pPr>
      <w:r>
        <w:rPr>
          <w:rFonts w:asciiTheme="majorHAnsi" w:eastAsiaTheme="majorEastAsia" w:hAnsiTheme="majorHAnsi" w:hint="eastAsia"/>
          <w:color w:val="081E3E" w:themeColor="text2"/>
          <w:sz w:val="32"/>
          <w:lang w:eastAsia="zh-CN"/>
        </w:rPr>
        <w:t>为什么限制带离圣诞岛的鱼类量？</w:t>
      </w:r>
      <w:r>
        <w:rPr>
          <w:rFonts w:asciiTheme="majorHAnsi" w:eastAsiaTheme="majorEastAsia" w:hAnsiTheme="majorHAnsi" w:hint="eastAsia"/>
          <w:color w:val="081E3E" w:themeColor="text2"/>
          <w:sz w:val="32"/>
          <w:lang w:eastAsia="zh-CN"/>
        </w:rPr>
        <w:t xml:space="preserve"> </w:t>
      </w:r>
    </w:p>
    <w:p w14:paraId="3111F383" w14:textId="77777777" w:rsidR="008F59A9" w:rsidRPr="00A072F6" w:rsidRDefault="008F59A9" w:rsidP="00314272">
      <w:pPr>
        <w:rPr>
          <w:lang w:eastAsia="zh-CN"/>
        </w:rPr>
      </w:pPr>
      <w:r>
        <w:rPr>
          <w:rFonts w:hint="eastAsia"/>
          <w:lang w:eastAsia="zh-CN"/>
        </w:rPr>
        <w:t>圣诞岛机场限制鱼类出境量是一项重要手段，可将捕捞压力维持在合理水平，让岛上居民能继续受益于圣诞岛的渔业资源。</w:t>
      </w:r>
      <w:r>
        <w:rPr>
          <w:rFonts w:hint="eastAsia"/>
          <w:lang w:eastAsia="zh-CN"/>
        </w:rPr>
        <w:t xml:space="preserve"> </w:t>
      </w:r>
    </w:p>
    <w:p w14:paraId="18B7B099" w14:textId="77777777" w:rsidR="008F59A9" w:rsidRPr="00A072F6" w:rsidRDefault="008F59A9" w:rsidP="0078732F">
      <w:pPr>
        <w:rPr>
          <w:lang w:eastAsia="zh-CN"/>
        </w:rPr>
      </w:pPr>
      <w:r>
        <w:rPr>
          <w:rFonts w:hint="eastAsia"/>
          <w:lang w:eastAsia="zh-CN"/>
        </w:rPr>
        <w:t>机场内每人最多可持有</w:t>
      </w:r>
      <w:r>
        <w:rPr>
          <w:rFonts w:hint="eastAsia"/>
          <w:lang w:eastAsia="zh-CN"/>
        </w:rPr>
        <w:t xml:space="preserve"> 10 </w:t>
      </w:r>
      <w:r>
        <w:rPr>
          <w:rFonts w:hint="eastAsia"/>
          <w:lang w:eastAsia="zh-CN"/>
        </w:rPr>
        <w:t>公斤在岛上合法捕获的任意鱼类。进入机场的鱼类必须符合以下条件：</w:t>
      </w:r>
    </w:p>
    <w:p w14:paraId="59FEA669" w14:textId="77777777" w:rsidR="008F59A9" w:rsidRPr="00A072F6" w:rsidRDefault="008F59A9" w:rsidP="003F7CD4">
      <w:pPr>
        <w:pStyle w:val="ListParagraph"/>
        <w:numPr>
          <w:ilvl w:val="0"/>
          <w:numId w:val="31"/>
        </w:numPr>
        <w:suppressAutoHyphens w:val="0"/>
        <w:spacing w:before="100" w:after="100" w:line="288" w:lineRule="auto"/>
      </w:pPr>
      <w:proofErr w:type="spellStart"/>
      <w:r>
        <w:rPr>
          <w:rFonts w:hint="eastAsia"/>
        </w:rPr>
        <w:t>有鳍鱼要有鱼皮</w:t>
      </w:r>
      <w:proofErr w:type="spellEnd"/>
    </w:p>
    <w:p w14:paraId="1942F944" w14:textId="77777777" w:rsidR="008F59A9" w:rsidRPr="00A072F6" w:rsidRDefault="008F59A9" w:rsidP="0078732F">
      <w:pPr>
        <w:pStyle w:val="ListParagraph"/>
        <w:numPr>
          <w:ilvl w:val="0"/>
          <w:numId w:val="31"/>
        </w:numPr>
        <w:suppressAutoHyphens w:val="0"/>
        <w:spacing w:before="100" w:after="100" w:line="288" w:lineRule="auto"/>
      </w:pPr>
      <w:proofErr w:type="spellStart"/>
      <w:r>
        <w:rPr>
          <w:rFonts w:hint="eastAsia"/>
        </w:rPr>
        <w:t>平整包装</w:t>
      </w:r>
      <w:proofErr w:type="spellEnd"/>
    </w:p>
    <w:p w14:paraId="3961677E" w14:textId="77777777" w:rsidR="008F59A9" w:rsidRPr="00154655" w:rsidRDefault="008F59A9" w:rsidP="003B6FCD">
      <w:pPr>
        <w:pStyle w:val="ListParagraph"/>
        <w:numPr>
          <w:ilvl w:val="0"/>
          <w:numId w:val="31"/>
        </w:numPr>
        <w:suppressAutoHyphens w:val="0"/>
        <w:spacing w:before="100" w:after="100" w:line="288" w:lineRule="auto"/>
        <w:rPr>
          <w:lang w:eastAsia="zh-CN"/>
        </w:rPr>
      </w:pPr>
      <w:bookmarkStart w:id="5" w:name="OLE_LINK69"/>
      <w:bookmarkStart w:id="6" w:name="OLE_LINK72"/>
      <w:r w:rsidRPr="00154655">
        <w:rPr>
          <w:rFonts w:hint="eastAsia"/>
          <w:lang w:eastAsia="zh-CN"/>
        </w:rPr>
        <w:t>包装</w:t>
      </w:r>
      <w:r>
        <w:rPr>
          <w:rFonts w:hint="eastAsia"/>
          <w:lang w:eastAsia="zh-CN"/>
        </w:rPr>
        <w:t>方式应</w:t>
      </w:r>
      <w:r w:rsidRPr="00154655">
        <w:rPr>
          <w:rFonts w:hint="eastAsia"/>
          <w:lang w:eastAsia="zh-CN"/>
        </w:rPr>
        <w:t>易于检查内容物种类</w:t>
      </w:r>
      <w:bookmarkEnd w:id="5"/>
      <w:bookmarkEnd w:id="6"/>
    </w:p>
    <w:p w14:paraId="68CC12AE" w14:textId="77777777" w:rsidR="008F59A9" w:rsidRPr="00A072F6" w:rsidRDefault="008F59A9" w:rsidP="00D86962">
      <w:pPr>
        <w:pStyle w:val="ListParagraph"/>
        <w:numPr>
          <w:ilvl w:val="0"/>
          <w:numId w:val="31"/>
        </w:numPr>
        <w:suppressAutoHyphens w:val="0"/>
        <w:spacing w:before="100" w:after="100" w:line="288" w:lineRule="auto"/>
        <w:rPr>
          <w:lang w:eastAsia="zh-CN"/>
        </w:rPr>
      </w:pPr>
      <w:r>
        <w:rPr>
          <w:rFonts w:hint="eastAsia"/>
          <w:lang w:eastAsia="zh-CN"/>
        </w:rPr>
        <w:t>若冷冻，要不解冻即可鉴别。</w:t>
      </w:r>
    </w:p>
    <w:p w14:paraId="77F5891B" w14:textId="77777777" w:rsidR="008F59A9" w:rsidRPr="00A072F6" w:rsidRDefault="008F59A9" w:rsidP="00DB3376">
      <w:pPr>
        <w:rPr>
          <w:lang w:eastAsia="zh-CN"/>
        </w:rPr>
      </w:pPr>
      <w:r>
        <w:rPr>
          <w:rFonts w:hint="eastAsia"/>
          <w:lang w:eastAsia="zh-CN"/>
        </w:rPr>
        <w:t>这有助于鉴别带离岛屿的物种。</w:t>
      </w:r>
      <w:r>
        <w:rPr>
          <w:rFonts w:hint="eastAsia"/>
          <w:lang w:eastAsia="zh-CN"/>
        </w:rPr>
        <w:t xml:space="preserve"> </w:t>
      </w:r>
    </w:p>
    <w:p w14:paraId="2199C03B" w14:textId="77777777" w:rsidR="008F59A9" w:rsidRPr="00A072F6" w:rsidRDefault="008F59A9" w:rsidP="0078732F">
      <w:pPr>
        <w:rPr>
          <w:rFonts w:asciiTheme="majorHAnsi" w:eastAsiaTheme="majorEastAsia" w:hAnsiTheme="majorHAnsi" w:cstheme="majorBidi"/>
          <w:color w:val="081E3E" w:themeColor="text2"/>
          <w:sz w:val="32"/>
          <w:szCs w:val="26"/>
        </w:rPr>
      </w:pPr>
      <w:proofErr w:type="spellStart"/>
      <w:r>
        <w:rPr>
          <w:rFonts w:asciiTheme="majorHAnsi" w:eastAsiaTheme="majorEastAsia" w:hAnsiTheme="majorHAnsi" w:hint="eastAsia"/>
          <w:color w:val="081E3E" w:themeColor="text2"/>
          <w:sz w:val="32"/>
        </w:rPr>
        <w:t>可以用鱼叉捕鱼吗</w:t>
      </w:r>
      <w:proofErr w:type="spellEnd"/>
      <w:r>
        <w:rPr>
          <w:rFonts w:asciiTheme="majorHAnsi" w:eastAsiaTheme="majorEastAsia" w:hAnsiTheme="majorHAnsi" w:hint="eastAsia"/>
          <w:color w:val="081E3E" w:themeColor="text2"/>
          <w:sz w:val="32"/>
        </w:rPr>
        <w:t>？</w:t>
      </w:r>
    </w:p>
    <w:p w14:paraId="22704ECF" w14:textId="77777777" w:rsidR="008F59A9" w:rsidRPr="00A072F6" w:rsidRDefault="008F59A9" w:rsidP="00CD387B">
      <w:pPr>
        <w:rPr>
          <w:szCs w:val="24"/>
          <w:lang w:eastAsia="zh-CN"/>
        </w:rPr>
      </w:pPr>
      <w:r>
        <w:rPr>
          <w:rFonts w:hint="eastAsia"/>
          <w:lang w:eastAsia="zh-CN"/>
        </w:rPr>
        <w:t>可以，但飞鱼湾除外，而且也不能携带压缩空气或呼吸器（例如水肺）潜水叉鱼，以保护渔业资源，维护社区安全。</w:t>
      </w:r>
      <w:r>
        <w:rPr>
          <w:rFonts w:hint="eastAsia"/>
          <w:lang w:eastAsia="zh-CN"/>
        </w:rPr>
        <w:t xml:space="preserve"> </w:t>
      </w:r>
    </w:p>
    <w:p w14:paraId="498C1797" w14:textId="77777777" w:rsidR="008F59A9" w:rsidRPr="00A072F6" w:rsidRDefault="008F59A9" w:rsidP="0078732F">
      <w:pPr>
        <w:rPr>
          <w:rFonts w:asciiTheme="majorHAnsi" w:eastAsiaTheme="majorEastAsia" w:hAnsiTheme="majorHAnsi" w:cstheme="majorBidi"/>
          <w:color w:val="081E3E" w:themeColor="text2"/>
          <w:sz w:val="32"/>
          <w:szCs w:val="26"/>
          <w:lang w:eastAsia="zh-CN"/>
        </w:rPr>
      </w:pPr>
      <w:r>
        <w:rPr>
          <w:rFonts w:asciiTheme="majorHAnsi" w:eastAsiaTheme="majorEastAsia" w:hAnsiTheme="majorHAnsi" w:hint="eastAsia"/>
          <w:color w:val="081E3E" w:themeColor="text2"/>
          <w:sz w:val="32"/>
          <w:lang w:eastAsia="zh-CN"/>
        </w:rPr>
        <w:t>有甲壳类保护措施吗？</w:t>
      </w:r>
    </w:p>
    <w:p w14:paraId="1E71E522" w14:textId="77777777" w:rsidR="008F59A9" w:rsidRPr="00A072F6" w:rsidRDefault="008F59A9" w:rsidP="009C7871">
      <w:pPr>
        <w:rPr>
          <w:szCs w:val="24"/>
          <w:lang w:eastAsia="zh-CN"/>
        </w:rPr>
      </w:pPr>
      <w:r>
        <w:rPr>
          <w:rFonts w:hint="eastAsia"/>
          <w:lang w:eastAsia="zh-CN"/>
        </w:rPr>
        <w:t>有，下体附有卵子</w:t>
      </w:r>
      <w:r>
        <w:rPr>
          <w:rFonts w:hint="eastAsia"/>
          <w:lang w:eastAsia="zh-CN"/>
        </w:rPr>
        <w:t>/</w:t>
      </w:r>
      <w:r>
        <w:rPr>
          <w:rFonts w:hint="eastAsia"/>
          <w:lang w:eastAsia="zh-CN"/>
        </w:rPr>
        <w:t>受精卵的繁殖期雌蟹、雌龙虾等是完全受保护的甲壳类动物，严禁捕捞。</w:t>
      </w:r>
    </w:p>
    <w:p w14:paraId="127004B3" w14:textId="77777777" w:rsidR="008F59A9" w:rsidRPr="00A072F6" w:rsidRDefault="008F59A9" w:rsidP="00796C80">
      <w:pPr>
        <w:rPr>
          <w:szCs w:val="24"/>
          <w:lang w:eastAsia="zh-CN"/>
        </w:rPr>
      </w:pPr>
      <w:r>
        <w:rPr>
          <w:rFonts w:hint="eastAsia"/>
          <w:lang w:eastAsia="zh-CN"/>
        </w:rPr>
        <w:t>每人每天限捕捉龙虾</w:t>
      </w:r>
      <w:r>
        <w:rPr>
          <w:rFonts w:hint="eastAsia"/>
          <w:lang w:eastAsia="zh-CN"/>
        </w:rPr>
        <w:t xml:space="preserve">4 </w:t>
      </w:r>
      <w:r>
        <w:rPr>
          <w:rFonts w:hint="eastAsia"/>
          <w:lang w:eastAsia="zh-CN"/>
        </w:rPr>
        <w:t>只。切记，不得使用抓杆、虾笼等工具捕捉龙虾。</w:t>
      </w:r>
    </w:p>
    <w:p w14:paraId="7E95BFC3" w14:textId="7A460093" w:rsidR="008F59A9" w:rsidRDefault="008F59A9" w:rsidP="000A5D61">
      <w:pPr>
        <w:rPr>
          <w:rFonts w:asciiTheme="majorHAnsi" w:eastAsiaTheme="majorEastAsia" w:hAnsiTheme="majorHAnsi"/>
          <w:color w:val="081E3E" w:themeColor="text2"/>
          <w:sz w:val="32"/>
          <w:lang w:eastAsia="zh-CN"/>
        </w:rPr>
      </w:pPr>
    </w:p>
    <w:p w14:paraId="6A90F339" w14:textId="77777777" w:rsidR="00BF06D6" w:rsidRDefault="00BF06D6" w:rsidP="000A5D61">
      <w:pPr>
        <w:rPr>
          <w:rFonts w:asciiTheme="majorHAnsi" w:eastAsiaTheme="majorEastAsia" w:hAnsiTheme="majorHAnsi"/>
          <w:color w:val="081E3E" w:themeColor="text2"/>
          <w:sz w:val="32"/>
          <w:lang w:eastAsia="zh-CN"/>
        </w:rPr>
      </w:pPr>
    </w:p>
    <w:p w14:paraId="7E7801D8" w14:textId="6D876760" w:rsidR="008F59A9" w:rsidRPr="00A072F6" w:rsidRDefault="008F59A9" w:rsidP="000A5D61">
      <w:pPr>
        <w:rPr>
          <w:rFonts w:asciiTheme="majorHAnsi" w:eastAsiaTheme="majorEastAsia" w:hAnsiTheme="majorHAnsi" w:cstheme="majorBidi"/>
          <w:color w:val="081E3E" w:themeColor="text2"/>
          <w:sz w:val="32"/>
          <w:szCs w:val="26"/>
          <w:lang w:eastAsia="zh-CN"/>
        </w:rPr>
      </w:pPr>
      <w:r>
        <w:rPr>
          <w:rFonts w:asciiTheme="majorHAnsi" w:eastAsiaTheme="majorEastAsia" w:hAnsiTheme="majorHAnsi" w:hint="eastAsia"/>
          <w:color w:val="081E3E" w:themeColor="text2"/>
          <w:sz w:val="32"/>
          <w:lang w:eastAsia="zh-CN"/>
        </w:rPr>
        <w:lastRenderedPageBreak/>
        <w:t>新规定是永久性的吗？</w:t>
      </w:r>
      <w:r>
        <w:rPr>
          <w:rFonts w:asciiTheme="majorHAnsi" w:eastAsiaTheme="majorEastAsia" w:hAnsiTheme="majorHAnsi" w:hint="eastAsia"/>
          <w:color w:val="081E3E" w:themeColor="text2"/>
          <w:sz w:val="32"/>
          <w:lang w:eastAsia="zh-CN"/>
        </w:rPr>
        <w:t xml:space="preserve"> </w:t>
      </w:r>
    </w:p>
    <w:p w14:paraId="5CEBB12E" w14:textId="77777777" w:rsidR="008F59A9" w:rsidRDefault="008F59A9" w:rsidP="00F156FF">
      <w:pPr>
        <w:rPr>
          <w:szCs w:val="24"/>
          <w:lang w:eastAsia="zh-CN"/>
        </w:rPr>
      </w:pPr>
      <w:r>
        <w:rPr>
          <w:rFonts w:hint="eastAsia"/>
          <w:lang w:eastAsia="zh-CN"/>
        </w:rPr>
        <w:t>新规定从目前生效起将持续下去。不过一旦社区价值观、环境条件和渔业资源随时间变化，规定可能需要更新。</w:t>
      </w:r>
      <w:r>
        <w:rPr>
          <w:rFonts w:hint="eastAsia"/>
          <w:lang w:eastAsia="zh-CN"/>
        </w:rPr>
        <w:t xml:space="preserve">  </w:t>
      </w:r>
    </w:p>
    <w:p w14:paraId="58F91956" w14:textId="77777777" w:rsidR="008F59A9" w:rsidRDefault="008F59A9" w:rsidP="0061663A">
      <w:pPr>
        <w:rPr>
          <w:rFonts w:asciiTheme="majorHAnsi" w:hAnsiTheme="majorHAnsi"/>
          <w:color w:val="377B88"/>
          <w:sz w:val="44"/>
          <w:szCs w:val="24"/>
          <w:lang w:eastAsia="zh-CN"/>
        </w:rPr>
      </w:pPr>
      <w:r>
        <w:rPr>
          <w:rFonts w:hint="eastAsia"/>
          <w:lang w:eastAsia="zh-CN"/>
        </w:rPr>
        <w:t>届时将在圣诞岛渔业咨询委员会和圣诞岛群众参与咨询并提出意见的基础上对新规作出调整。</w:t>
      </w:r>
    </w:p>
    <w:p w14:paraId="674DDA19" w14:textId="77777777" w:rsidR="008F59A9" w:rsidRPr="00A072F6" w:rsidRDefault="008F59A9" w:rsidP="004C7563">
      <w:pPr>
        <w:rPr>
          <w:szCs w:val="24"/>
          <w:lang w:eastAsia="zh-CN"/>
        </w:rPr>
      </w:pPr>
      <w:r>
        <w:rPr>
          <w:rFonts w:hint="eastAsia"/>
          <w:lang w:eastAsia="zh-CN"/>
        </w:rPr>
        <w:t>我们也会继续考察、密切监督休闲捕鱼活动及其影响。若开展了公共项目、公众科学调查，取得了其它相关信息，也会审订这些新规定。</w:t>
      </w:r>
      <w:r>
        <w:rPr>
          <w:rFonts w:hint="eastAsia"/>
          <w:lang w:eastAsia="zh-CN"/>
        </w:rPr>
        <w:t xml:space="preserve"> </w:t>
      </w:r>
    </w:p>
    <w:p w14:paraId="30B4D377" w14:textId="77777777" w:rsidR="008F59A9" w:rsidRPr="00A072F6" w:rsidRDefault="008F59A9" w:rsidP="00B6372C">
      <w:pPr>
        <w:rPr>
          <w:lang w:eastAsia="zh-CN"/>
        </w:rPr>
      </w:pPr>
      <w:r>
        <w:rPr>
          <w:rFonts w:hint="eastAsia"/>
          <w:lang w:eastAsia="zh-CN"/>
        </w:rPr>
        <w:t>工作重点仍然是可持续地管理圣诞岛鱼类种群，为圣诞岛居民的子孙后代保护宝贵资源。</w:t>
      </w:r>
    </w:p>
    <w:p w14:paraId="242142AA" w14:textId="77777777" w:rsidR="008F59A9" w:rsidRPr="00A072F6" w:rsidRDefault="008F59A9" w:rsidP="00B6372C">
      <w:pPr>
        <w:rPr>
          <w:rFonts w:asciiTheme="majorHAnsi" w:eastAsiaTheme="majorEastAsia" w:hAnsiTheme="majorHAnsi" w:cstheme="majorBidi"/>
          <w:color w:val="081E3E" w:themeColor="text2"/>
          <w:sz w:val="32"/>
          <w:szCs w:val="26"/>
          <w:lang w:eastAsia="zh-CN"/>
        </w:rPr>
      </w:pPr>
      <w:r>
        <w:rPr>
          <w:rFonts w:asciiTheme="majorHAnsi" w:eastAsiaTheme="majorEastAsia" w:hAnsiTheme="majorHAnsi" w:hint="eastAsia"/>
          <w:color w:val="081E3E" w:themeColor="text2"/>
          <w:sz w:val="32"/>
          <w:lang w:eastAsia="zh-CN"/>
        </w:rPr>
        <w:t>为制定规定，开展了哪些社区征询工作？</w:t>
      </w:r>
    </w:p>
    <w:p w14:paraId="2B0743B5" w14:textId="77777777" w:rsidR="008F59A9" w:rsidRDefault="008F59A9" w:rsidP="00220AAF">
      <w:pPr>
        <w:rPr>
          <w:rFonts w:asciiTheme="majorHAnsi" w:hAnsiTheme="majorHAnsi"/>
          <w:color w:val="377B88"/>
          <w:sz w:val="44"/>
          <w:szCs w:val="24"/>
          <w:lang w:eastAsia="zh-CN"/>
        </w:rPr>
      </w:pPr>
      <w:r>
        <w:rPr>
          <w:rFonts w:hint="eastAsia"/>
          <w:lang w:eastAsia="zh-CN"/>
        </w:rPr>
        <w:t>多年来，圣诞岛就渔业捕捞向各利益相关方和群众征询意见，比如当地社区、圣诞岛领地行政长官、圣诞岛郡政府、地方企业、社区团体、政府机构、港口企业商家、渔民及关注渔业的人士。</w:t>
      </w:r>
    </w:p>
    <w:p w14:paraId="50BD4953" w14:textId="77777777" w:rsidR="008F59A9" w:rsidRPr="00A072F6" w:rsidRDefault="008F59A9" w:rsidP="006D66C3">
      <w:pPr>
        <w:rPr>
          <w:szCs w:val="24"/>
          <w:lang w:eastAsia="zh-CN"/>
        </w:rPr>
      </w:pPr>
      <w:r>
        <w:rPr>
          <w:rFonts w:hint="eastAsia"/>
          <w:lang w:eastAsia="zh-CN"/>
        </w:rPr>
        <w:t>不久前，圣诞岛渔业管理委员会征询了当地居民的看法，作为圣诞岛社区的代表性意见供政府考虑。</w:t>
      </w:r>
      <w:r>
        <w:rPr>
          <w:rFonts w:hint="eastAsia"/>
          <w:lang w:eastAsia="zh-CN"/>
        </w:rPr>
        <w:t xml:space="preserve"> </w:t>
      </w:r>
    </w:p>
    <w:p w14:paraId="08B2D570" w14:textId="77777777" w:rsidR="008F59A9" w:rsidRPr="00A072F6" w:rsidRDefault="008F59A9" w:rsidP="0078732F">
      <w:pPr>
        <w:rPr>
          <w:szCs w:val="24"/>
          <w:lang w:eastAsia="zh-CN"/>
        </w:rPr>
      </w:pPr>
      <w:r>
        <w:rPr>
          <w:rFonts w:hint="eastAsia"/>
          <w:lang w:eastAsia="zh-CN"/>
        </w:rPr>
        <w:t xml:space="preserve">2021 </w:t>
      </w:r>
      <w:r>
        <w:rPr>
          <w:rFonts w:hint="eastAsia"/>
          <w:lang w:eastAsia="zh-CN"/>
        </w:rPr>
        <w:t>年</w:t>
      </w:r>
      <w:r>
        <w:rPr>
          <w:rFonts w:hint="eastAsia"/>
          <w:lang w:eastAsia="zh-CN"/>
        </w:rPr>
        <w:t xml:space="preserve"> 10 </w:t>
      </w:r>
      <w:r>
        <w:rPr>
          <w:rFonts w:hint="eastAsia"/>
          <w:lang w:eastAsia="zh-CN"/>
        </w:rPr>
        <w:t>月，圣诞岛社区经公开投票通过了包括捕捞量和出境限制在内的多条新规。</w:t>
      </w:r>
      <w:r>
        <w:rPr>
          <w:rFonts w:hint="eastAsia"/>
          <w:lang w:eastAsia="zh-CN"/>
        </w:rPr>
        <w:t xml:space="preserve"> </w:t>
      </w:r>
    </w:p>
    <w:p w14:paraId="4FB2ECD3" w14:textId="77777777" w:rsidR="008F59A9" w:rsidRPr="00A072F6" w:rsidRDefault="008F59A9" w:rsidP="0078732F">
      <w:pPr>
        <w:rPr>
          <w:rFonts w:asciiTheme="majorHAnsi" w:eastAsiaTheme="majorEastAsia" w:hAnsiTheme="majorHAnsi" w:cstheme="majorBidi"/>
          <w:color w:val="081E3E" w:themeColor="text2"/>
          <w:sz w:val="32"/>
          <w:szCs w:val="26"/>
          <w:lang w:eastAsia="zh-CN"/>
        </w:rPr>
      </w:pPr>
      <w:r>
        <w:rPr>
          <w:rFonts w:asciiTheme="majorHAnsi" w:eastAsiaTheme="majorEastAsia" w:hAnsiTheme="majorHAnsi" w:hint="eastAsia"/>
          <w:color w:val="081E3E" w:themeColor="text2"/>
          <w:sz w:val="32"/>
          <w:lang w:eastAsia="zh-CN"/>
        </w:rPr>
        <w:t>圣诞岛渔业咨询委员会是什么机构？</w:t>
      </w:r>
    </w:p>
    <w:p w14:paraId="1E342AE7" w14:textId="77777777" w:rsidR="008F59A9" w:rsidRPr="00A072F6" w:rsidRDefault="008F59A9" w:rsidP="002E4CE8">
      <w:pPr>
        <w:rPr>
          <w:lang w:eastAsia="zh-CN"/>
        </w:rPr>
      </w:pPr>
      <w:r>
        <w:rPr>
          <w:rFonts w:hint="eastAsia"/>
          <w:lang w:eastAsia="zh-CN"/>
        </w:rPr>
        <w:t>圣诞岛渔业咨询委员会的主要职责是就当地渔业事务向渔业部长提出建议。委员会成员是根据他们有能力为圣诞岛的渔业管理出谋划策。他们凭借熟悉本地情况，富有专业知识向渔业部长提供建议。</w:t>
      </w:r>
    </w:p>
    <w:p w14:paraId="525EA800" w14:textId="77777777" w:rsidR="008F59A9" w:rsidRPr="00A072F6" w:rsidRDefault="008F59A9" w:rsidP="004207AA">
      <w:pPr>
        <w:rPr>
          <w:lang w:eastAsia="zh-CN"/>
        </w:rPr>
      </w:pPr>
      <w:r>
        <w:rPr>
          <w:rFonts w:hint="eastAsia"/>
          <w:lang w:eastAsia="zh-CN"/>
        </w:rPr>
        <w:t>首届圣诞岛渔业咨询委员会由圣诞岛渔业管理委员会成员组成。</w:t>
      </w:r>
      <w:r>
        <w:rPr>
          <w:rFonts w:hint="eastAsia"/>
          <w:lang w:eastAsia="zh-CN"/>
        </w:rPr>
        <w:t xml:space="preserve"> </w:t>
      </w:r>
    </w:p>
    <w:p w14:paraId="145FD7CD" w14:textId="77777777" w:rsidR="008F59A9" w:rsidRPr="00A072F6" w:rsidRDefault="008F59A9" w:rsidP="0078732F">
      <w:pPr>
        <w:rPr>
          <w:rFonts w:asciiTheme="majorHAnsi" w:eastAsiaTheme="majorEastAsia" w:hAnsiTheme="majorHAnsi" w:cstheme="majorBidi"/>
          <w:color w:val="081E3E" w:themeColor="text2"/>
          <w:sz w:val="32"/>
          <w:szCs w:val="26"/>
          <w:lang w:eastAsia="zh-CN"/>
        </w:rPr>
      </w:pPr>
      <w:r>
        <w:rPr>
          <w:rFonts w:asciiTheme="majorHAnsi" w:eastAsiaTheme="majorEastAsia" w:hAnsiTheme="majorHAnsi" w:hint="eastAsia"/>
          <w:color w:val="081E3E" w:themeColor="text2"/>
          <w:sz w:val="32"/>
          <w:lang w:eastAsia="zh-CN"/>
        </w:rPr>
        <w:t>进行了哪些调查研究？</w:t>
      </w:r>
      <w:r>
        <w:rPr>
          <w:rFonts w:asciiTheme="majorHAnsi" w:eastAsiaTheme="majorEastAsia" w:hAnsiTheme="majorHAnsi" w:hint="eastAsia"/>
          <w:color w:val="081E3E" w:themeColor="text2"/>
          <w:sz w:val="32"/>
          <w:lang w:eastAsia="zh-CN"/>
        </w:rPr>
        <w:t xml:space="preserve"> </w:t>
      </w:r>
    </w:p>
    <w:p w14:paraId="3BE6981C" w14:textId="77777777" w:rsidR="008F59A9" w:rsidRPr="00A072F6" w:rsidRDefault="008F59A9" w:rsidP="00716FCA">
      <w:pPr>
        <w:rPr>
          <w:szCs w:val="24"/>
          <w:lang w:eastAsia="zh-CN"/>
        </w:rPr>
      </w:pPr>
      <w:r>
        <w:rPr>
          <w:rFonts w:hint="eastAsia"/>
          <w:lang w:eastAsia="zh-CN"/>
        </w:rPr>
        <w:t xml:space="preserve">2007 </w:t>
      </w:r>
      <w:r>
        <w:rPr>
          <w:rFonts w:hint="eastAsia"/>
          <w:lang w:eastAsia="zh-CN"/>
        </w:rPr>
        <w:t>年，对圣诞岛开始采用水下观察、诱饵远程水下视频观测、环境调查、卫星接收器和</w:t>
      </w:r>
      <w:r>
        <w:rPr>
          <w:rFonts w:hint="eastAsia"/>
          <w:lang w:eastAsia="zh-CN"/>
        </w:rPr>
        <w:t xml:space="preserve"> eDNA</w:t>
      </w:r>
      <w:r>
        <w:rPr>
          <w:rFonts w:hint="eastAsia"/>
          <w:lang w:eastAsia="zh-CN"/>
        </w:rPr>
        <w:t>（环境基因水中采样）等方法，开展物种及栖息地调查、生物采样和渔获组成调查等渔业研究及监测工作。此前的研究涉及物种多样性、分布和丰度，</w:t>
      </w:r>
      <w:proofErr w:type="gramStart"/>
      <w:r>
        <w:rPr>
          <w:rFonts w:hint="eastAsia"/>
          <w:lang w:eastAsia="zh-CN"/>
        </w:rPr>
        <w:t>以及鱼类是通过本地繁衍还是依靠外来鱼类周期性加入实现“</w:t>
      </w:r>
      <w:proofErr w:type="gramEnd"/>
      <w:r>
        <w:rPr>
          <w:rFonts w:hint="eastAsia"/>
          <w:lang w:eastAsia="zh-CN"/>
        </w:rPr>
        <w:t>种群维持”。</w:t>
      </w:r>
      <w:r>
        <w:rPr>
          <w:rFonts w:hint="eastAsia"/>
          <w:lang w:eastAsia="zh-CN"/>
        </w:rPr>
        <w:t xml:space="preserve"> </w:t>
      </w:r>
    </w:p>
    <w:p w14:paraId="18662C56" w14:textId="77777777" w:rsidR="008F59A9" w:rsidRPr="00A072F6" w:rsidRDefault="008F59A9" w:rsidP="0078732F">
      <w:pPr>
        <w:rPr>
          <w:szCs w:val="24"/>
          <w:lang w:eastAsia="zh-CN"/>
        </w:rPr>
      </w:pPr>
      <w:r>
        <w:rPr>
          <w:rFonts w:hint="eastAsia"/>
          <w:lang w:eastAsia="zh-CN"/>
        </w:rPr>
        <w:t>研究和监测工作将继续进行下去，重点关注对圣诞岛社区和当地海洋生态最为重要的物种和栖息环境。除了科学研究，相关项目也离不开社区的参与配合。</w:t>
      </w:r>
    </w:p>
    <w:p w14:paraId="22BFA1A1" w14:textId="77777777" w:rsidR="008F59A9" w:rsidRPr="00A072F6" w:rsidRDefault="008F59A9" w:rsidP="00DA7B0E">
      <w:pPr>
        <w:rPr>
          <w:rFonts w:asciiTheme="majorHAnsi" w:eastAsiaTheme="majorEastAsia" w:hAnsiTheme="majorHAnsi" w:cstheme="majorBidi"/>
          <w:color w:val="081E3E" w:themeColor="text2"/>
          <w:sz w:val="32"/>
          <w:szCs w:val="26"/>
        </w:rPr>
      </w:pPr>
      <w:proofErr w:type="spellStart"/>
      <w:r>
        <w:rPr>
          <w:rFonts w:asciiTheme="majorHAnsi" w:eastAsiaTheme="majorEastAsia" w:hAnsiTheme="majorHAnsi" w:hint="eastAsia"/>
          <w:color w:val="081E3E" w:themeColor="text2"/>
          <w:sz w:val="32"/>
        </w:rPr>
        <w:t>违反规定会如何</w:t>
      </w:r>
      <w:proofErr w:type="spellEnd"/>
      <w:r>
        <w:rPr>
          <w:rFonts w:asciiTheme="majorHAnsi" w:eastAsiaTheme="majorEastAsia" w:hAnsiTheme="majorHAnsi" w:hint="eastAsia"/>
          <w:color w:val="081E3E" w:themeColor="text2"/>
          <w:sz w:val="32"/>
        </w:rPr>
        <w:t>？</w:t>
      </w:r>
    </w:p>
    <w:p w14:paraId="2CA874C8" w14:textId="77777777" w:rsidR="008F59A9" w:rsidRPr="00A072F6" w:rsidRDefault="008F59A9" w:rsidP="00B5677B">
      <w:pPr>
        <w:rPr>
          <w:szCs w:val="24"/>
          <w:lang w:eastAsia="zh-CN"/>
        </w:rPr>
      </w:pPr>
      <w:r>
        <w:rPr>
          <w:rFonts w:hint="eastAsia"/>
          <w:lang w:eastAsia="zh-CN"/>
        </w:rPr>
        <w:t>出台的新法规现已生效，其中包括对渔业犯罪的惩罚。初步重点工作是向圣诞岛社区和游客普及新规定。</w:t>
      </w:r>
    </w:p>
    <w:p w14:paraId="5594E795" w14:textId="77777777" w:rsidR="008F59A9" w:rsidRDefault="008F59A9" w:rsidP="00FE5B0F">
      <w:pPr>
        <w:rPr>
          <w:rFonts w:asciiTheme="majorHAnsi" w:hAnsiTheme="majorHAnsi"/>
          <w:color w:val="377B88"/>
          <w:sz w:val="44"/>
          <w:szCs w:val="24"/>
          <w:lang w:eastAsia="zh-CN"/>
        </w:rPr>
      </w:pPr>
      <w:r>
        <w:rPr>
          <w:rFonts w:hint="eastAsia"/>
          <w:lang w:eastAsia="zh-CN"/>
        </w:rPr>
        <w:t>接下来几个月，澳大利亚政府将继续与圣诞岛渔业管理委员会和圣诞岛社区，在充分考虑社区意见的基础上，实施有效的渔业合规管理制度。</w:t>
      </w:r>
      <w:r>
        <w:rPr>
          <w:rFonts w:hint="eastAsia"/>
          <w:lang w:eastAsia="zh-CN"/>
        </w:rPr>
        <w:t xml:space="preserve">  </w:t>
      </w:r>
    </w:p>
    <w:p w14:paraId="3D1F2EAA" w14:textId="77777777" w:rsidR="00BF06D6" w:rsidRDefault="00BF06D6" w:rsidP="0078732F">
      <w:pPr>
        <w:rPr>
          <w:rFonts w:asciiTheme="majorHAnsi" w:eastAsiaTheme="majorEastAsia" w:hAnsiTheme="majorHAnsi"/>
          <w:color w:val="081E3E" w:themeColor="text2"/>
          <w:sz w:val="32"/>
        </w:rPr>
      </w:pPr>
    </w:p>
    <w:p w14:paraId="1FEA06C9" w14:textId="77777777" w:rsidR="00BF06D6" w:rsidRDefault="00BF06D6" w:rsidP="0078732F">
      <w:pPr>
        <w:rPr>
          <w:rFonts w:asciiTheme="majorHAnsi" w:eastAsiaTheme="majorEastAsia" w:hAnsiTheme="majorHAnsi"/>
          <w:color w:val="081E3E" w:themeColor="text2"/>
          <w:sz w:val="32"/>
        </w:rPr>
      </w:pPr>
    </w:p>
    <w:p w14:paraId="4573E02A" w14:textId="77777777" w:rsidR="00BF06D6" w:rsidRDefault="00BF06D6" w:rsidP="0078732F">
      <w:pPr>
        <w:rPr>
          <w:rFonts w:asciiTheme="majorHAnsi" w:eastAsiaTheme="majorEastAsia" w:hAnsiTheme="majorHAnsi"/>
          <w:color w:val="081E3E" w:themeColor="text2"/>
          <w:sz w:val="32"/>
        </w:rPr>
      </w:pPr>
    </w:p>
    <w:p w14:paraId="4C85318B" w14:textId="56ACFD07" w:rsidR="008F59A9" w:rsidRPr="00A072F6" w:rsidRDefault="008F59A9" w:rsidP="0078732F">
      <w:pPr>
        <w:rPr>
          <w:rFonts w:asciiTheme="majorHAnsi" w:eastAsiaTheme="majorEastAsia" w:hAnsiTheme="majorHAnsi" w:cstheme="majorBidi"/>
          <w:color w:val="081E3E" w:themeColor="text2"/>
          <w:sz w:val="32"/>
          <w:szCs w:val="26"/>
        </w:rPr>
      </w:pPr>
      <w:proofErr w:type="spellStart"/>
      <w:r>
        <w:rPr>
          <w:rFonts w:asciiTheme="majorHAnsi" w:eastAsiaTheme="majorEastAsia" w:hAnsiTheme="majorHAnsi" w:hint="eastAsia"/>
          <w:color w:val="081E3E" w:themeColor="text2"/>
          <w:sz w:val="32"/>
        </w:rPr>
        <w:lastRenderedPageBreak/>
        <w:t>还有疑问怎么办</w:t>
      </w:r>
      <w:proofErr w:type="spellEnd"/>
      <w:r>
        <w:rPr>
          <w:rFonts w:asciiTheme="majorHAnsi" w:eastAsiaTheme="majorEastAsia" w:hAnsiTheme="majorHAnsi" w:hint="eastAsia"/>
          <w:color w:val="081E3E" w:themeColor="text2"/>
          <w:sz w:val="32"/>
        </w:rPr>
        <w:t>？</w:t>
      </w:r>
      <w:r>
        <w:rPr>
          <w:rFonts w:asciiTheme="majorHAnsi" w:eastAsiaTheme="majorEastAsia" w:hAnsiTheme="majorHAnsi" w:hint="eastAsia"/>
          <w:color w:val="081E3E" w:themeColor="text2"/>
          <w:sz w:val="32"/>
        </w:rPr>
        <w:t xml:space="preserve"> </w:t>
      </w:r>
    </w:p>
    <w:p w14:paraId="2CCA8959" w14:textId="77777777" w:rsidR="008F59A9" w:rsidRPr="00A072F6" w:rsidRDefault="008F59A9" w:rsidP="00BA7D09">
      <w:pPr>
        <w:rPr>
          <w:szCs w:val="24"/>
          <w:lang w:eastAsia="zh-CN"/>
        </w:rPr>
      </w:pPr>
      <w:r>
        <w:rPr>
          <w:rFonts w:hint="eastAsia"/>
          <w:lang w:eastAsia="zh-CN"/>
        </w:rPr>
        <w:t>请发送电子邮件至交通、区域发展、通信与艺术部</w:t>
      </w:r>
      <w:hyperlink r:id="rId16" w:history="1">
        <w:r>
          <w:rPr>
            <w:rStyle w:val="Hyperlink"/>
            <w:rFonts w:hint="eastAsia"/>
            <w:lang w:eastAsia="zh-CN"/>
          </w:rPr>
          <w:t>IOTfisheries@infrastructure.gov.au</w:t>
        </w:r>
      </w:hyperlink>
    </w:p>
    <w:p w14:paraId="3B30336D" w14:textId="77777777" w:rsidR="00E62B41" w:rsidRDefault="00E62B41" w:rsidP="00AC0C02">
      <w:pPr>
        <w:rPr>
          <w:lang w:eastAsia="zh-CN"/>
        </w:rPr>
      </w:pPr>
    </w:p>
    <w:p w14:paraId="4331A534" w14:textId="77777777" w:rsidR="00497087" w:rsidRDefault="00497087" w:rsidP="00AC0C02">
      <w:pPr>
        <w:rPr>
          <w:lang w:eastAsia="zh-CN"/>
        </w:rPr>
      </w:pPr>
    </w:p>
    <w:p w14:paraId="629B961A" w14:textId="77777777" w:rsidR="00E62B41" w:rsidRPr="00866E23" w:rsidRDefault="00497087" w:rsidP="00E62B41">
      <w:pPr>
        <w:jc w:val="center"/>
      </w:pPr>
      <w:r>
        <w:rPr>
          <w:noProof/>
          <w:lang w:val="en-US" w:eastAsia="zh-CN"/>
        </w:rPr>
        <w:drawing>
          <wp:inline distT="0" distB="0" distL="0" distR="0" wp14:anchorId="6C3B585A" wp14:editId="3BB96B3C">
            <wp:extent cx="5731510" cy="4298633"/>
            <wp:effectExtent l="0" t="0" r="2540" b="6985"/>
            <wp:docPr id="10" name="Picture 10" descr="P1010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208A1B7C-EEE1-4F3B-947B-69E9207287D8&gt;" descr="P1010597.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05DA57F6" w14:textId="77777777" w:rsidR="00AC0C02" w:rsidRDefault="00AC0C02" w:rsidP="00AC0C02"/>
    <w:sectPr w:rsidR="00AC0C02" w:rsidSect="001606C9">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9317" w14:textId="77777777" w:rsidR="009A3A1E" w:rsidRDefault="009A3A1E" w:rsidP="008456D5">
      <w:pPr>
        <w:spacing w:before="0" w:after="0"/>
      </w:pPr>
      <w:r>
        <w:separator/>
      </w:r>
    </w:p>
  </w:endnote>
  <w:endnote w:type="continuationSeparator" w:id="0">
    <w:p w14:paraId="06458644" w14:textId="77777777" w:rsidR="009A3A1E" w:rsidRDefault="009A3A1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4082" w14:textId="77777777" w:rsidR="00180B5B" w:rsidRDefault="00000000" w:rsidP="00180B5B">
    <w:pPr>
      <w:pStyle w:val="Footer"/>
      <w:spacing w:before="720"/>
      <w:jc w:val="right"/>
    </w:pPr>
    <w:r>
      <w:rPr>
        <w:noProof/>
        <w:lang w:eastAsia="en-AU"/>
      </w:rPr>
      <w:pict w14:anchorId="5E3A6724">
        <v:shapetype id="_x0000_t202" coordsize="21600,21600" o:spt="202" path="m,l,21600r21600,l21600,xe">
          <v:stroke joinstyle="miter"/>
          <v:path gradientshapeok="t" o:connecttype="rect"/>
        </v:shapetype>
        <v:shape id="Text Box 16" o:spid="_x0000_s1030" type="#_x0000_t202" style="position:absolute;left:0;text-align:left;margin-left:0;margin-top:0;width:79.3pt;height:42.45pt;z-index:-251635712;visibility:visible;mso-position-horizontal:left;mso-position-horizontal-relative:page;mso-position-vertical:bottom;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5440C9E2" w14:textId="77777777" w:rsidR="00180B5B" w:rsidRPr="007A05BE" w:rsidRDefault="00EB44FE" w:rsidP="00180B5B">
                <w:pPr>
                  <w:pStyle w:val="Footer"/>
                  <w:rPr>
                    <w:rStyle w:val="PageNumber"/>
                  </w:rPr>
                </w:pPr>
                <w:r w:rsidRPr="007A05BE">
                  <w:rPr>
                    <w:rStyle w:val="PageNumber"/>
                  </w:rPr>
                  <w:fldChar w:fldCharType="begin"/>
                </w:r>
                <w:r w:rsidR="00180B5B" w:rsidRPr="007A05BE">
                  <w:rPr>
                    <w:rStyle w:val="PageNumber"/>
                  </w:rPr>
                  <w:instrText xml:space="preserve"> PAGE   \* MERGEFORMAT </w:instrText>
                </w:r>
                <w:r w:rsidRPr="007A05BE">
                  <w:rPr>
                    <w:rStyle w:val="PageNumber"/>
                  </w:rPr>
                  <w:fldChar w:fldCharType="separate"/>
                </w:r>
                <w:r w:rsidR="00180B5B">
                  <w:rPr>
                    <w:rStyle w:val="PageNumber"/>
                    <w:noProof/>
                  </w:rPr>
                  <w:t>2</w:t>
                </w:r>
                <w:r w:rsidRPr="007A05BE">
                  <w:rPr>
                    <w:rStyle w:val="PageNumber"/>
                  </w:rPr>
                  <w:fldChar w:fldCharType="end"/>
                </w:r>
              </w:p>
            </w:txbxContent>
          </v:textbox>
          <w10:wrap anchorx="page" anchory="page"/>
          <w10:anchorlock/>
        </v:shape>
      </w:pict>
    </w:r>
    <w:r>
      <w:rPr>
        <w:noProof/>
        <w:lang w:eastAsia="en-AU"/>
      </w:rPr>
      <w:pict w14:anchorId="0193C187">
        <v:shape id="Text Box 18" o:spid="_x0000_s1029" type="#_x0000_t202" style="position:absolute;left:0;text-align:left;margin-left:0;margin-top:0;width:340.15pt;height:42.45pt;z-index:-251636736;visibility:visible;mso-position-horizontal:left;mso-position-horizontal-relative:page;mso-position-vertical:bottom;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5D7C30E0" w14:textId="77777777" w:rsidR="00180B5B" w:rsidRDefault="004B4954" w:rsidP="00180B5B">
                <w:pPr>
                  <w:pStyle w:val="Footer"/>
                </w:pPr>
                <w:r>
                  <w:t>Frequently Asked Questions</w:t>
                </w:r>
              </w:p>
            </w:txbxContent>
          </v:textbox>
          <w10:wrap anchorx="page" anchory="page"/>
          <w10:anchorlock/>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3C98" w14:textId="77777777" w:rsidR="008456D5" w:rsidRDefault="00000000" w:rsidP="00546218">
    <w:pPr>
      <w:pStyle w:val="Footer"/>
      <w:spacing w:before="720"/>
    </w:pPr>
    <w:r>
      <w:rPr>
        <w:noProof/>
        <w:lang w:eastAsia="en-AU"/>
      </w:rPr>
      <w:pict w14:anchorId="1C73FC50">
        <v:shapetype id="_x0000_t202" coordsize="21600,21600" o:spt="202" path="m,l,21600r21600,l21600,xe">
          <v:stroke joinstyle="miter"/>
          <v:path gradientshapeok="t" o:connecttype="rect"/>
        </v:shapetype>
        <v:shape id="Text Box 4" o:spid="_x0000_s1028" type="#_x0000_t202" style="position:absolute;margin-left:348.7pt;margin-top:0;width:79.35pt;height:42.5pt;z-index:-251654144;visibility:visible;mso-position-horizontal:right;mso-position-horizontal-relative:page;mso-position-vertical:bottom;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" filled="f" stroked="f" strokeweight=".5pt">
          <v:textbox inset="0,0,18mm,10mm">
            <w:txbxContent>
              <w:p w14:paraId="470A4487" w14:textId="77777777" w:rsidR="007A05BE" w:rsidRPr="007A05BE" w:rsidRDefault="00EB44FE" w:rsidP="007A05BE">
                <w:pPr>
                  <w:pStyle w:val="Footer"/>
                  <w:jc w:val="right"/>
                  <w:rPr>
                    <w:rStyle w:val="PageNumber"/>
                  </w:rPr>
                </w:pPr>
                <w:r w:rsidRPr="007A05BE">
                  <w:rPr>
                    <w:rStyle w:val="PageNumber"/>
                  </w:rPr>
                  <w:fldChar w:fldCharType="begin"/>
                </w:r>
                <w:r w:rsidR="007A05BE" w:rsidRPr="007A05BE">
                  <w:rPr>
                    <w:rStyle w:val="PageNumber"/>
                  </w:rPr>
                  <w:instrText xml:space="preserve"> PAGE   \* MERGEFORMAT </w:instrText>
                </w:r>
                <w:r w:rsidRPr="007A05BE">
                  <w:rPr>
                    <w:rStyle w:val="PageNumber"/>
                  </w:rPr>
                  <w:fldChar w:fldCharType="separate"/>
                </w:r>
                <w:r w:rsidR="00C4200B">
                  <w:rPr>
                    <w:rStyle w:val="PageNumber"/>
                    <w:noProof/>
                  </w:rPr>
                  <w:t>3</w:t>
                </w:r>
                <w:r w:rsidRPr="007A05BE">
                  <w:rPr>
                    <w:rStyle w:val="PageNumber"/>
                  </w:rPr>
                  <w:fldChar w:fldCharType="end"/>
                </w:r>
              </w:p>
            </w:txbxContent>
          </v:textbox>
          <w10:wrap anchorx="page" anchory="page"/>
          <w10:anchorlock/>
        </v:shape>
      </w:pict>
    </w:r>
    <w:r>
      <w:rPr>
        <w:noProof/>
        <w:lang w:eastAsia="en-AU"/>
      </w:rPr>
      <w:pict w14:anchorId="28A3393F">
        <v:shape id="Text Box 3" o:spid="_x0000_s1027" type="#_x0000_t202" style="position:absolute;margin-left:2956.7pt;margin-top:0;width:340.15pt;height:42.5pt;z-index:-251656192;visibility:visible;mso-position-horizontal:right;mso-position-horizontal-relative:page;mso-position-vertical:bottom;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p w14:paraId="7817D018" w14:textId="77777777" w:rsidR="007A05BE" w:rsidRDefault="004B4954" w:rsidP="007A05BE">
                <w:pPr>
                  <w:pStyle w:val="Footer"/>
                  <w:jc w:val="right"/>
                </w:pPr>
                <w:r>
                  <w:t>Frequently Asked Questions</w:t>
                </w:r>
              </w:p>
            </w:txbxContent>
          </v:textbox>
          <w10:wrap anchorx="page" anchory="page"/>
          <w10:anchorlock/>
        </v:shape>
      </w:pict>
    </w:r>
    <w:r w:rsidR="007A05BE">
      <w:rPr>
        <w:noProof/>
        <w:lang w:val="en-US" w:eastAsia="zh-CN"/>
      </w:rPr>
      <w:drawing>
        <wp:anchor distT="0" distB="0" distL="114300" distR="114300" simplePos="0" relativeHeight="251659264" behindDoc="1" locked="1" layoutInCell="1" allowOverlap="1" wp14:anchorId="18D7DD00" wp14:editId="2C460030">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225A" w14:textId="77777777" w:rsidR="00D02062" w:rsidRDefault="00000000" w:rsidP="00D02062">
    <w:pPr>
      <w:pStyle w:val="Footer"/>
      <w:spacing w:before="720"/>
    </w:pPr>
    <w:r>
      <w:rPr>
        <w:noProof/>
        <w:lang w:eastAsia="en-AU"/>
      </w:rPr>
      <w:pict w14:anchorId="1481EF98">
        <v:shapetype id="_x0000_t202" coordsize="21600,21600" o:spt="202" path="m,l,21600r21600,l21600,xe">
          <v:stroke joinstyle="miter"/>
          <v:path gradientshapeok="t" o:connecttype="rect"/>
        </v:shapetype>
        <v:shape id="Text Box 6" o:spid="_x0000_s1026" type="#_x0000_t202" style="position:absolute;margin-left:348.7pt;margin-top:0;width:79.35pt;height:42.5pt;z-index:-251639808;visibility:visible;mso-position-horizontal:right;mso-position-horizontal-relative:page;mso-position-vertical:bottom;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" filled="f" stroked="f" strokeweight=".5pt">
          <v:textbox inset="0,0,18mm,10mm">
            <w:txbxContent>
              <w:p w14:paraId="755D3F3D" w14:textId="77777777" w:rsidR="00D02062" w:rsidRPr="007A05BE" w:rsidRDefault="00EB44FE" w:rsidP="00D02062">
                <w:pPr>
                  <w:pStyle w:val="Footer"/>
                  <w:jc w:val="right"/>
                  <w:rPr>
                    <w:rStyle w:val="PageNumber"/>
                  </w:rPr>
                </w:pPr>
                <w:r w:rsidRPr="007A05BE">
                  <w:rPr>
                    <w:rStyle w:val="PageNumber"/>
                  </w:rPr>
                  <w:fldChar w:fldCharType="begin"/>
                </w:r>
                <w:r w:rsidR="00D02062" w:rsidRPr="007A05BE">
                  <w:rPr>
                    <w:rStyle w:val="PageNumber"/>
                  </w:rPr>
                  <w:instrText xml:space="preserve"> PAGE   \* MERGEFORMAT </w:instrText>
                </w:r>
                <w:r w:rsidRPr="007A05BE">
                  <w:rPr>
                    <w:rStyle w:val="PageNumber"/>
                  </w:rPr>
                  <w:fldChar w:fldCharType="separate"/>
                </w:r>
                <w:r w:rsidR="00C4200B">
                  <w:rPr>
                    <w:rStyle w:val="PageNumber"/>
                    <w:noProof/>
                  </w:rPr>
                  <w:t>1</w:t>
                </w:r>
                <w:r w:rsidRPr="007A05BE">
                  <w:rPr>
                    <w:rStyle w:val="PageNumber"/>
                  </w:rPr>
                  <w:fldChar w:fldCharType="end"/>
                </w:r>
              </w:p>
            </w:txbxContent>
          </v:textbox>
          <w10:wrap anchorx="page" anchory="page"/>
          <w10:anchorlock/>
        </v:shape>
      </w:pict>
    </w:r>
    <w:r>
      <w:rPr>
        <w:noProof/>
        <w:lang w:eastAsia="en-AU"/>
      </w:rPr>
      <w:pict w14:anchorId="57D15440">
        <v:shape id="Text Box 7" o:spid="_x0000_s1025" type="#_x0000_t202" style="position:absolute;margin-left:2956.7pt;margin-top:0;width:340.15pt;height:42.5pt;z-index:-251640832;visibility:visible;mso-position-horizontal:right;mso-position-horizontal-relative:page;mso-position-vertical:bottom;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p w14:paraId="38010616" w14:textId="77777777" w:rsidR="00D02062" w:rsidRDefault="004B4954" w:rsidP="00D02062">
                <w:pPr>
                  <w:pStyle w:val="Footer"/>
                  <w:jc w:val="right"/>
                </w:pPr>
                <w:r>
                  <w:t>Frequently Asked Questions</w:t>
                </w:r>
              </w:p>
            </w:txbxContent>
          </v:textbox>
          <w10:wrap anchorx="page" anchory="page"/>
          <w10:anchorlock/>
        </v:shape>
      </w:pict>
    </w:r>
    <w:r w:rsidR="00D02062">
      <w:rPr>
        <w:noProof/>
        <w:lang w:val="en-US" w:eastAsia="zh-CN"/>
      </w:rPr>
      <w:drawing>
        <wp:anchor distT="0" distB="0" distL="114300" distR="114300" simplePos="0" relativeHeight="251674624" behindDoc="1" locked="1" layoutInCell="1" allowOverlap="1" wp14:anchorId="1499FC06" wp14:editId="72662906">
          <wp:simplePos x="0" y="0"/>
          <wp:positionH relativeFrom="page">
            <wp:align>right</wp:align>
          </wp:positionH>
          <wp:positionV relativeFrom="page">
            <wp:align>bottom</wp:align>
          </wp:positionV>
          <wp:extent cx="10692000" cy="183240"/>
          <wp:effectExtent l="0" t="0" r="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8AD4" w14:textId="77777777" w:rsidR="009A3A1E" w:rsidRPr="005912BE" w:rsidRDefault="009A3A1E" w:rsidP="005912BE">
      <w:pPr>
        <w:spacing w:before="300"/>
        <w:rPr>
          <w:color w:val="008089" w:themeColor="accent2"/>
        </w:rPr>
      </w:pPr>
      <w:r w:rsidRPr="001606C9">
        <w:rPr>
          <w:color w:val="004044" w:themeColor="accent2" w:themeShade="80"/>
        </w:rPr>
        <w:t>----------</w:t>
      </w:r>
    </w:p>
  </w:footnote>
  <w:footnote w:type="continuationSeparator" w:id="0">
    <w:p w14:paraId="6BFA6655" w14:textId="77777777" w:rsidR="009A3A1E" w:rsidRDefault="009A3A1E"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4E55" w14:textId="77777777" w:rsidR="00180B5B" w:rsidRDefault="00EB44FE" w:rsidP="00180B5B">
    <w:pPr>
      <w:pStyle w:val="Header"/>
      <w:spacing w:after="1320"/>
      <w:jc w:val="left"/>
    </w:pPr>
    <w:r>
      <w:fldChar w:fldCharType="begin"/>
    </w:r>
    <w:r w:rsidR="00E30EB4">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B195" w14:textId="3EF9FD8C" w:rsidR="007A05BE" w:rsidRDefault="00EB44FE" w:rsidP="00546218">
    <w:pPr>
      <w:pStyle w:val="Header"/>
      <w:spacing w:after="1320"/>
    </w:pPr>
    <w:r>
      <w:fldChar w:fldCharType="begin"/>
    </w:r>
    <w:r w:rsidR="00497087">
      <w:instrText xml:space="preserve"> STYLEREF  "Heading 1" \l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CA32" w14:textId="77777777" w:rsidR="00A13A91" w:rsidRDefault="00A13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5F71C8"/>
    <w:multiLevelType w:val="hybridMultilevel"/>
    <w:tmpl w:val="9E5A4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10F15B5"/>
    <w:multiLevelType w:val="hybridMultilevel"/>
    <w:tmpl w:val="C7A4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31108CD"/>
    <w:multiLevelType w:val="hybridMultilevel"/>
    <w:tmpl w:val="DD42C7BA"/>
    <w:lvl w:ilvl="0" w:tplc="3930542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657CFF"/>
    <w:multiLevelType w:val="hybridMultilevel"/>
    <w:tmpl w:val="82E0359E"/>
    <w:lvl w:ilvl="0" w:tplc="51B616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16089525">
    <w:abstractNumId w:val="9"/>
  </w:num>
  <w:num w:numId="2" w16cid:durableId="1074742585">
    <w:abstractNumId w:val="7"/>
  </w:num>
  <w:num w:numId="3" w16cid:durableId="705565620">
    <w:abstractNumId w:val="6"/>
  </w:num>
  <w:num w:numId="4" w16cid:durableId="1088425447">
    <w:abstractNumId w:val="5"/>
  </w:num>
  <w:num w:numId="5" w16cid:durableId="94372693">
    <w:abstractNumId w:val="4"/>
  </w:num>
  <w:num w:numId="6" w16cid:durableId="1373337818">
    <w:abstractNumId w:val="8"/>
  </w:num>
  <w:num w:numId="7" w16cid:durableId="29191444">
    <w:abstractNumId w:val="3"/>
  </w:num>
  <w:num w:numId="8" w16cid:durableId="1130125340">
    <w:abstractNumId w:val="2"/>
  </w:num>
  <w:num w:numId="9" w16cid:durableId="1349600472">
    <w:abstractNumId w:val="1"/>
  </w:num>
  <w:num w:numId="10" w16cid:durableId="1500852751">
    <w:abstractNumId w:val="0"/>
  </w:num>
  <w:num w:numId="11" w16cid:durableId="1895384717">
    <w:abstractNumId w:val="17"/>
  </w:num>
  <w:num w:numId="12" w16cid:durableId="1364591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7229042">
    <w:abstractNumId w:val="22"/>
  </w:num>
  <w:num w:numId="14" w16cid:durableId="8457526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5108761">
    <w:abstractNumId w:val="10"/>
  </w:num>
  <w:num w:numId="16" w16cid:durableId="1773165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8590101">
    <w:abstractNumId w:val="16"/>
  </w:num>
  <w:num w:numId="18" w16cid:durableId="141000451">
    <w:abstractNumId w:val="12"/>
  </w:num>
  <w:num w:numId="19" w16cid:durableId="1605259928">
    <w:abstractNumId w:val="14"/>
  </w:num>
  <w:num w:numId="20" w16cid:durableId="1775468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3869906">
    <w:abstractNumId w:val="15"/>
  </w:num>
  <w:num w:numId="22" w16cid:durableId="639842371">
    <w:abstractNumId w:val="19"/>
  </w:num>
  <w:num w:numId="23" w16cid:durableId="4522924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574570">
    <w:abstractNumId w:val="21"/>
  </w:num>
  <w:num w:numId="25" w16cid:durableId="1834491754">
    <w:abstractNumId w:val="21"/>
  </w:num>
  <w:num w:numId="26" w16cid:durableId="299969008">
    <w:abstractNumId w:val="21"/>
  </w:num>
  <w:num w:numId="27" w16cid:durableId="1418214502">
    <w:abstractNumId w:val="21"/>
  </w:num>
  <w:num w:numId="28" w16cid:durableId="1575581542">
    <w:abstractNumId w:val="11"/>
  </w:num>
  <w:num w:numId="29" w16cid:durableId="1956014355">
    <w:abstractNumId w:val="20"/>
  </w:num>
  <w:num w:numId="30" w16cid:durableId="1103187614">
    <w:abstractNumId w:val="18"/>
  </w:num>
  <w:num w:numId="31" w16cid:durableId="2666673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0C02"/>
    <w:rsid w:val="0001430B"/>
    <w:rsid w:val="00016CF3"/>
    <w:rsid w:val="000A5D61"/>
    <w:rsid w:val="000E1E72"/>
    <w:rsid w:val="000E24BA"/>
    <w:rsid w:val="000E5674"/>
    <w:rsid w:val="000E7803"/>
    <w:rsid w:val="000E7D40"/>
    <w:rsid w:val="000E7E9F"/>
    <w:rsid w:val="000F6A57"/>
    <w:rsid w:val="00101683"/>
    <w:rsid w:val="00115733"/>
    <w:rsid w:val="00127E6B"/>
    <w:rsid w:val="001349C6"/>
    <w:rsid w:val="0015311A"/>
    <w:rsid w:val="00154655"/>
    <w:rsid w:val="001606C9"/>
    <w:rsid w:val="001733AF"/>
    <w:rsid w:val="00180B5B"/>
    <w:rsid w:val="001A6CEC"/>
    <w:rsid w:val="001B4403"/>
    <w:rsid w:val="001B5ECD"/>
    <w:rsid w:val="001D1A44"/>
    <w:rsid w:val="001D7E9E"/>
    <w:rsid w:val="001F6C50"/>
    <w:rsid w:val="00203702"/>
    <w:rsid w:val="002170EB"/>
    <w:rsid w:val="00217879"/>
    <w:rsid w:val="00220AAF"/>
    <w:rsid w:val="00223130"/>
    <w:rsid w:val="002254D5"/>
    <w:rsid w:val="0022611D"/>
    <w:rsid w:val="002334A8"/>
    <w:rsid w:val="0026422D"/>
    <w:rsid w:val="00266955"/>
    <w:rsid w:val="00284164"/>
    <w:rsid w:val="00291861"/>
    <w:rsid w:val="002959FB"/>
    <w:rsid w:val="002A27E2"/>
    <w:rsid w:val="002A346B"/>
    <w:rsid w:val="002B3569"/>
    <w:rsid w:val="002B7197"/>
    <w:rsid w:val="002E06AA"/>
    <w:rsid w:val="002E1ADA"/>
    <w:rsid w:val="002E4CE8"/>
    <w:rsid w:val="002E5D21"/>
    <w:rsid w:val="002F1DBE"/>
    <w:rsid w:val="003056A7"/>
    <w:rsid w:val="00310AA4"/>
    <w:rsid w:val="003117B8"/>
    <w:rsid w:val="00311819"/>
    <w:rsid w:val="00314272"/>
    <w:rsid w:val="003308EB"/>
    <w:rsid w:val="0033796C"/>
    <w:rsid w:val="003720E9"/>
    <w:rsid w:val="003825E4"/>
    <w:rsid w:val="003B6FCD"/>
    <w:rsid w:val="003C625A"/>
    <w:rsid w:val="003D5EC2"/>
    <w:rsid w:val="003F0A04"/>
    <w:rsid w:val="003F1371"/>
    <w:rsid w:val="003F775D"/>
    <w:rsid w:val="003F7CD4"/>
    <w:rsid w:val="004207AA"/>
    <w:rsid w:val="00420F04"/>
    <w:rsid w:val="0042553C"/>
    <w:rsid w:val="00430511"/>
    <w:rsid w:val="00450D0E"/>
    <w:rsid w:val="00454C36"/>
    <w:rsid w:val="00467FED"/>
    <w:rsid w:val="004760D0"/>
    <w:rsid w:val="00477E77"/>
    <w:rsid w:val="00483596"/>
    <w:rsid w:val="0049046F"/>
    <w:rsid w:val="0049652B"/>
    <w:rsid w:val="00497087"/>
    <w:rsid w:val="004B4954"/>
    <w:rsid w:val="004C7563"/>
    <w:rsid w:val="004D1989"/>
    <w:rsid w:val="004E3F32"/>
    <w:rsid w:val="004F77AA"/>
    <w:rsid w:val="00510D79"/>
    <w:rsid w:val="00523EE0"/>
    <w:rsid w:val="00541213"/>
    <w:rsid w:val="00546218"/>
    <w:rsid w:val="00561AED"/>
    <w:rsid w:val="0056509B"/>
    <w:rsid w:val="005653A9"/>
    <w:rsid w:val="005912BE"/>
    <w:rsid w:val="005B10FC"/>
    <w:rsid w:val="005C3555"/>
    <w:rsid w:val="005D35D4"/>
    <w:rsid w:val="005E72AB"/>
    <w:rsid w:val="005F794B"/>
    <w:rsid w:val="00611CC1"/>
    <w:rsid w:val="0061364F"/>
    <w:rsid w:val="0061663A"/>
    <w:rsid w:val="00617D43"/>
    <w:rsid w:val="00624359"/>
    <w:rsid w:val="00646D41"/>
    <w:rsid w:val="00670CEC"/>
    <w:rsid w:val="006710BC"/>
    <w:rsid w:val="00686263"/>
    <w:rsid w:val="00686A7B"/>
    <w:rsid w:val="006A0F8A"/>
    <w:rsid w:val="006A266A"/>
    <w:rsid w:val="006D66C3"/>
    <w:rsid w:val="006D777E"/>
    <w:rsid w:val="006E1ECA"/>
    <w:rsid w:val="006E7FFC"/>
    <w:rsid w:val="00707302"/>
    <w:rsid w:val="00716FCA"/>
    <w:rsid w:val="00731C0F"/>
    <w:rsid w:val="00756E54"/>
    <w:rsid w:val="0076440F"/>
    <w:rsid w:val="00775C96"/>
    <w:rsid w:val="00776869"/>
    <w:rsid w:val="00796C80"/>
    <w:rsid w:val="007A05BE"/>
    <w:rsid w:val="007A228A"/>
    <w:rsid w:val="007D7673"/>
    <w:rsid w:val="008067A1"/>
    <w:rsid w:val="00811422"/>
    <w:rsid w:val="00830F84"/>
    <w:rsid w:val="00842900"/>
    <w:rsid w:val="008456D5"/>
    <w:rsid w:val="0084634B"/>
    <w:rsid w:val="00846425"/>
    <w:rsid w:val="00854540"/>
    <w:rsid w:val="008A1887"/>
    <w:rsid w:val="008B13D3"/>
    <w:rsid w:val="008B44B6"/>
    <w:rsid w:val="008B6A81"/>
    <w:rsid w:val="008D349C"/>
    <w:rsid w:val="008D6C54"/>
    <w:rsid w:val="008E2A0D"/>
    <w:rsid w:val="008F59A9"/>
    <w:rsid w:val="009202BB"/>
    <w:rsid w:val="00942384"/>
    <w:rsid w:val="00964DDD"/>
    <w:rsid w:val="009909EC"/>
    <w:rsid w:val="00996B8C"/>
    <w:rsid w:val="009A3A1E"/>
    <w:rsid w:val="009B00F2"/>
    <w:rsid w:val="009B1253"/>
    <w:rsid w:val="009C635B"/>
    <w:rsid w:val="009C7871"/>
    <w:rsid w:val="009F0330"/>
    <w:rsid w:val="009F2406"/>
    <w:rsid w:val="00A070A2"/>
    <w:rsid w:val="00A072F6"/>
    <w:rsid w:val="00A13A91"/>
    <w:rsid w:val="00A146EE"/>
    <w:rsid w:val="00A55479"/>
    <w:rsid w:val="00A61839"/>
    <w:rsid w:val="00A61D0C"/>
    <w:rsid w:val="00A71B3B"/>
    <w:rsid w:val="00A85BFA"/>
    <w:rsid w:val="00A95970"/>
    <w:rsid w:val="00AC0C02"/>
    <w:rsid w:val="00AD7703"/>
    <w:rsid w:val="00B0484D"/>
    <w:rsid w:val="00B14845"/>
    <w:rsid w:val="00B158BA"/>
    <w:rsid w:val="00B20096"/>
    <w:rsid w:val="00B218C4"/>
    <w:rsid w:val="00B42AC2"/>
    <w:rsid w:val="00B44097"/>
    <w:rsid w:val="00B5677B"/>
    <w:rsid w:val="00B6158F"/>
    <w:rsid w:val="00B6372C"/>
    <w:rsid w:val="00B8302E"/>
    <w:rsid w:val="00B840D3"/>
    <w:rsid w:val="00B86819"/>
    <w:rsid w:val="00B9430D"/>
    <w:rsid w:val="00B97C02"/>
    <w:rsid w:val="00BA7D09"/>
    <w:rsid w:val="00BB3AAC"/>
    <w:rsid w:val="00BC0110"/>
    <w:rsid w:val="00BD52E3"/>
    <w:rsid w:val="00BE3AD8"/>
    <w:rsid w:val="00BF06D6"/>
    <w:rsid w:val="00C4200B"/>
    <w:rsid w:val="00CC0C81"/>
    <w:rsid w:val="00CD233E"/>
    <w:rsid w:val="00CD387B"/>
    <w:rsid w:val="00CE1672"/>
    <w:rsid w:val="00CE3F40"/>
    <w:rsid w:val="00CF6622"/>
    <w:rsid w:val="00CF6CFD"/>
    <w:rsid w:val="00CF763F"/>
    <w:rsid w:val="00CF78A5"/>
    <w:rsid w:val="00D02062"/>
    <w:rsid w:val="00D05269"/>
    <w:rsid w:val="00D14DF6"/>
    <w:rsid w:val="00D156FC"/>
    <w:rsid w:val="00D25516"/>
    <w:rsid w:val="00D5655E"/>
    <w:rsid w:val="00D62C1B"/>
    <w:rsid w:val="00D86962"/>
    <w:rsid w:val="00D951AE"/>
    <w:rsid w:val="00D96BC0"/>
    <w:rsid w:val="00DA7B0E"/>
    <w:rsid w:val="00DB3376"/>
    <w:rsid w:val="00DC0C35"/>
    <w:rsid w:val="00DD09C2"/>
    <w:rsid w:val="00DE4362"/>
    <w:rsid w:val="00DE4FE2"/>
    <w:rsid w:val="00DF6529"/>
    <w:rsid w:val="00E04908"/>
    <w:rsid w:val="00E05909"/>
    <w:rsid w:val="00E2218A"/>
    <w:rsid w:val="00E25B58"/>
    <w:rsid w:val="00E30D4F"/>
    <w:rsid w:val="00E30EB4"/>
    <w:rsid w:val="00E45877"/>
    <w:rsid w:val="00E45BD3"/>
    <w:rsid w:val="00E46445"/>
    <w:rsid w:val="00E62B41"/>
    <w:rsid w:val="00E94FDD"/>
    <w:rsid w:val="00E95BA5"/>
    <w:rsid w:val="00EB13C0"/>
    <w:rsid w:val="00EB44FE"/>
    <w:rsid w:val="00EC53E1"/>
    <w:rsid w:val="00ED1658"/>
    <w:rsid w:val="00F11869"/>
    <w:rsid w:val="00F1428D"/>
    <w:rsid w:val="00F156FF"/>
    <w:rsid w:val="00F34A0F"/>
    <w:rsid w:val="00F374FE"/>
    <w:rsid w:val="00F430D4"/>
    <w:rsid w:val="00F51380"/>
    <w:rsid w:val="00F67CDB"/>
    <w:rsid w:val="00FC32B2"/>
    <w:rsid w:val="00FC34AF"/>
    <w:rsid w:val="00FC6221"/>
    <w:rsid w:val="00FE5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1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styleId="ListParagraph">
    <w:name w:val="List Paragraph"/>
    <w:basedOn w:val="Normal"/>
    <w:uiPriority w:val="34"/>
    <w:unhideWhenUsed/>
    <w:qFormat/>
    <w:rsid w:val="00AC0C02"/>
    <w:pPr>
      <w:ind w:left="720"/>
      <w:contextualSpacing/>
    </w:pPr>
  </w:style>
  <w:style w:type="character" w:customStyle="1" w:styleId="UnresolvedMention1">
    <w:name w:val="Unresolved Mention1"/>
    <w:basedOn w:val="DefaultParagraphFont"/>
    <w:uiPriority w:val="99"/>
    <w:semiHidden/>
    <w:unhideWhenUsed/>
    <w:rsid w:val="00E62B41"/>
    <w:rPr>
      <w:color w:val="605E5C"/>
      <w:shd w:val="clear" w:color="auto" w:fill="E1DFDD"/>
    </w:rPr>
  </w:style>
  <w:style w:type="paragraph" w:styleId="Revision">
    <w:name w:val="Revision"/>
    <w:hidden/>
    <w:uiPriority w:val="99"/>
    <w:semiHidden/>
    <w:rsid w:val="00217879"/>
    <w:pPr>
      <w:spacing w:before="0" w:after="0"/>
    </w:pPr>
  </w:style>
  <w:style w:type="paragraph" w:styleId="BalloonText">
    <w:name w:val="Balloon Text"/>
    <w:basedOn w:val="Normal"/>
    <w:link w:val="BalloonTextChar"/>
    <w:uiPriority w:val="99"/>
    <w:semiHidden/>
    <w:unhideWhenUsed/>
    <w:rsid w:val="003F0A04"/>
    <w:pPr>
      <w:spacing w:before="0" w:after="0"/>
    </w:pPr>
    <w:rPr>
      <w:sz w:val="18"/>
      <w:szCs w:val="18"/>
    </w:rPr>
  </w:style>
  <w:style w:type="character" w:customStyle="1" w:styleId="BalloonTextChar">
    <w:name w:val="Balloon Text Char"/>
    <w:basedOn w:val="DefaultParagraphFont"/>
    <w:link w:val="BalloonText"/>
    <w:uiPriority w:val="99"/>
    <w:semiHidden/>
    <w:rsid w:val="003F0A04"/>
    <w:rPr>
      <w:sz w:val="18"/>
      <w:szCs w:val="18"/>
    </w:rPr>
  </w:style>
  <w:style w:type="character" w:styleId="CommentReference">
    <w:name w:val="annotation reference"/>
    <w:basedOn w:val="DefaultParagraphFont"/>
    <w:uiPriority w:val="99"/>
    <w:semiHidden/>
    <w:unhideWhenUsed/>
    <w:rsid w:val="00756E54"/>
    <w:rPr>
      <w:sz w:val="16"/>
      <w:szCs w:val="16"/>
    </w:rPr>
  </w:style>
  <w:style w:type="paragraph" w:styleId="CommentText">
    <w:name w:val="annotation text"/>
    <w:basedOn w:val="Normal"/>
    <w:link w:val="CommentTextChar"/>
    <w:uiPriority w:val="99"/>
    <w:semiHidden/>
    <w:unhideWhenUsed/>
    <w:rsid w:val="00756E54"/>
    <w:rPr>
      <w:sz w:val="20"/>
      <w:szCs w:val="20"/>
    </w:rPr>
  </w:style>
  <w:style w:type="character" w:customStyle="1" w:styleId="CommentTextChar">
    <w:name w:val="Comment Text Char"/>
    <w:basedOn w:val="DefaultParagraphFont"/>
    <w:link w:val="CommentText"/>
    <w:uiPriority w:val="99"/>
    <w:semiHidden/>
    <w:rsid w:val="00756E54"/>
    <w:rPr>
      <w:sz w:val="20"/>
      <w:szCs w:val="20"/>
    </w:rPr>
  </w:style>
  <w:style w:type="paragraph" w:styleId="CommentSubject">
    <w:name w:val="annotation subject"/>
    <w:basedOn w:val="CommentText"/>
    <w:next w:val="CommentText"/>
    <w:link w:val="CommentSubjectChar"/>
    <w:uiPriority w:val="99"/>
    <w:semiHidden/>
    <w:unhideWhenUsed/>
    <w:rsid w:val="00756E54"/>
    <w:rPr>
      <w:b/>
      <w:bCs/>
    </w:rPr>
  </w:style>
  <w:style w:type="character" w:customStyle="1" w:styleId="CommentSubjectChar">
    <w:name w:val="Comment Subject Char"/>
    <w:basedOn w:val="CommentTextChar"/>
    <w:link w:val="CommentSubject"/>
    <w:uiPriority w:val="99"/>
    <w:semiHidden/>
    <w:rsid w:val="00756E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cid:image005.jpg@01D8960E.F39338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iotfisheries@infrastructur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2022-09-23T02:42:00Z</dcterms:created>
  <dcterms:modified xsi:type="dcterms:W3CDTF">2022-09-29T14:37:00Z</dcterms:modified>
</cp:coreProperties>
</file>