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3395" w14:textId="33AFAABF" w:rsidR="00DE4FE2" w:rsidRDefault="007E1465" w:rsidP="002773D1">
      <w:pPr>
        <w:pStyle w:val="Subtitle"/>
        <w:rPr>
          <w:rFonts w:eastAsiaTheme="majorEastAsia" w:cstheme="majorBidi"/>
          <w:b/>
          <w:color w:val="081E3E" w:themeColor="text2"/>
          <w:sz w:val="60"/>
          <w:szCs w:val="56"/>
        </w:rPr>
      </w:pPr>
      <w:bookmarkStart w:id="0" w:name="_Hlk150152067"/>
      <w:r w:rsidRPr="007E1465">
        <w:rPr>
          <w:rFonts w:eastAsiaTheme="majorEastAsia" w:cstheme="majorBidi"/>
          <w:b/>
          <w:color w:val="081E3E" w:themeColor="text2"/>
          <w:sz w:val="60"/>
          <w:szCs w:val="56"/>
        </w:rPr>
        <w:t>On Farm Connectivity Program Round 3</w:t>
      </w:r>
    </w:p>
    <w:p w14:paraId="75300001" w14:textId="067308CE" w:rsidR="007E1465" w:rsidRPr="007E1465" w:rsidRDefault="007E1465" w:rsidP="007E1465">
      <w:pPr>
        <w:pStyle w:val="Subtitle"/>
      </w:pPr>
      <w:r w:rsidRPr="007E1465">
        <w:t>EOI Application Supporting Documentation Checklist</w:t>
      </w:r>
    </w:p>
    <w:sdt>
      <w:sdtPr>
        <w:alias w:val="Publish Date"/>
        <w:tag w:val=""/>
        <w:id w:val="452527336"/>
        <w:placeholder>
          <w:docPart w:val="9ED52FBADA7C4E0BA2C159F709848ED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6-02T00:00:00Z">
          <w:dateFormat w:val="MMMM yyyy"/>
          <w:lid w:val="en-AU"/>
          <w:storeMappedDataAs w:val="dateTime"/>
          <w:calendar w:val="gregorian"/>
        </w:date>
      </w:sdtPr>
      <w:sdtEndPr/>
      <w:sdtContent>
        <w:p w14:paraId="0FE546D3" w14:textId="509B1FAD" w:rsidR="00DE4FE2" w:rsidRDefault="000A08D8" w:rsidP="007E1465">
          <w:pPr>
            <w:pStyle w:val="CoverDate"/>
          </w:pPr>
          <w:r>
            <w:t>June 2026</w:t>
          </w:r>
        </w:p>
      </w:sdtContent>
    </w:sdt>
    <w:p w14:paraId="17D59B4E" w14:textId="5A3B059C" w:rsidR="000A08D8" w:rsidRPr="000A08D8" w:rsidRDefault="000A08D8" w:rsidP="000A08D8">
      <w:pPr>
        <w:suppressAutoHyphens w:val="0"/>
        <w:rPr>
          <w:rFonts w:cstheme="minorHAnsi"/>
        </w:rPr>
      </w:pPr>
      <w:r w:rsidRPr="000A08D8">
        <w:rPr>
          <w:rFonts w:cstheme="minorHAnsi"/>
        </w:rPr>
        <w:t xml:space="preserve">The </w:t>
      </w:r>
      <w:r>
        <w:rPr>
          <w:rFonts w:cstheme="minorHAnsi"/>
        </w:rPr>
        <w:t xml:space="preserve">following </w:t>
      </w:r>
      <w:r w:rsidRPr="000A08D8">
        <w:rPr>
          <w:rFonts w:cstheme="minorHAnsi"/>
        </w:rPr>
        <w:t>table outlines the required supporting documentation required to finalise your EOI application.</w:t>
      </w:r>
    </w:p>
    <w:p w14:paraId="78B3C9BD" w14:textId="77777777" w:rsidR="000A08D8" w:rsidRPr="000A08D8" w:rsidRDefault="000A08D8" w:rsidP="000A08D8">
      <w:pPr>
        <w:numPr>
          <w:ilvl w:val="0"/>
          <w:numId w:val="32"/>
        </w:numPr>
        <w:suppressAutoHyphens w:val="0"/>
        <w:rPr>
          <w:rFonts w:cstheme="minorHAnsi"/>
        </w:rPr>
      </w:pPr>
      <w:r w:rsidRPr="000A08D8">
        <w:rPr>
          <w:rFonts w:cstheme="minorHAnsi"/>
        </w:rPr>
        <w:t xml:space="preserve">Forward the automated acknowledgement email to </w:t>
      </w:r>
      <w:hyperlink r:id="rId12" w:history="1">
        <w:r w:rsidRPr="000A08D8">
          <w:rPr>
            <w:rStyle w:val="Hyperlink"/>
            <w:rFonts w:cstheme="minorHAnsi"/>
          </w:rPr>
          <w:t>OFCP@infrastructure.gov.au</w:t>
        </w:r>
      </w:hyperlink>
    </w:p>
    <w:p w14:paraId="244F3FAA" w14:textId="77777777" w:rsidR="000A08D8" w:rsidRPr="000A08D8" w:rsidRDefault="000A08D8" w:rsidP="000A08D8">
      <w:pPr>
        <w:numPr>
          <w:ilvl w:val="0"/>
          <w:numId w:val="32"/>
        </w:numPr>
        <w:suppressAutoHyphens w:val="0"/>
        <w:rPr>
          <w:rFonts w:cstheme="minorHAnsi"/>
        </w:rPr>
      </w:pPr>
      <w:r w:rsidRPr="000A08D8">
        <w:rPr>
          <w:rFonts w:cstheme="minorHAnsi"/>
        </w:rPr>
        <w:t>Attach all required supporting documentation listed in the table below.</w:t>
      </w:r>
    </w:p>
    <w:p w14:paraId="0F4A14BC" w14:textId="77777777" w:rsidR="000A08D8" w:rsidRPr="000A08D8" w:rsidRDefault="000A08D8" w:rsidP="000A08D8">
      <w:pPr>
        <w:numPr>
          <w:ilvl w:val="0"/>
          <w:numId w:val="32"/>
        </w:numPr>
        <w:suppressAutoHyphens w:val="0"/>
        <w:rPr>
          <w:rFonts w:cstheme="minorHAnsi"/>
        </w:rPr>
      </w:pPr>
      <w:r w:rsidRPr="000A08D8">
        <w:rPr>
          <w:rFonts w:cstheme="minorHAnsi"/>
        </w:rPr>
        <w:t xml:space="preserve">Submit your documentation before </w:t>
      </w:r>
      <w:r w:rsidRPr="000A08D8">
        <w:rPr>
          <w:rFonts w:cstheme="minorHAnsi"/>
          <w:b/>
          <w:bCs/>
        </w:rPr>
        <w:t>11:59PM, Friday 12 June 2026.</w:t>
      </w:r>
    </w:p>
    <w:tbl>
      <w:tblPr>
        <w:tblStyle w:val="DefaultTable12"/>
        <w:tblW w:w="9972" w:type="dxa"/>
        <w:tblLook w:val="04A0" w:firstRow="1" w:lastRow="0" w:firstColumn="1" w:lastColumn="0" w:noHBand="0" w:noVBand="1"/>
      </w:tblPr>
      <w:tblGrid>
        <w:gridCol w:w="1843"/>
        <w:gridCol w:w="7613"/>
        <w:gridCol w:w="516"/>
      </w:tblGrid>
      <w:tr w:rsidR="00702B05" w:rsidRPr="000A08D8" w14:paraId="7E92012D" w14:textId="382648EA" w:rsidTr="000A08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9F7F0D4" w14:textId="52FC559E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EOI application question number</w:t>
            </w:r>
          </w:p>
        </w:tc>
        <w:tc>
          <w:tcPr>
            <w:tcW w:w="7613" w:type="dxa"/>
            <w:vAlign w:val="center"/>
          </w:tcPr>
          <w:p w14:paraId="37DEEF60" w14:textId="04250AFB" w:rsidR="00702B05" w:rsidRPr="000A08D8" w:rsidRDefault="00702B05" w:rsidP="000A08D8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Additional document to be provided</w:t>
            </w:r>
          </w:p>
        </w:tc>
        <w:tc>
          <w:tcPr>
            <w:tcW w:w="516" w:type="dxa"/>
          </w:tcPr>
          <w:p w14:paraId="2FC800DE" w14:textId="77777777" w:rsidR="00702B05" w:rsidRPr="000A08D8" w:rsidRDefault="00702B05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702B05" w:rsidRPr="000A08D8" w14:paraId="734EBAD6" w14:textId="311EF12D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2440A3E" w14:textId="5A1771FE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1</w:t>
            </w:r>
          </w:p>
        </w:tc>
        <w:tc>
          <w:tcPr>
            <w:tcW w:w="7613" w:type="dxa"/>
          </w:tcPr>
          <w:p w14:paraId="4749BFC5" w14:textId="326BD9E2" w:rsidR="00702B05" w:rsidRPr="000A08D8" w:rsidRDefault="00702B05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a copy of your ABN registration summary showing registration date</w:t>
            </w:r>
          </w:p>
        </w:tc>
        <w:sdt>
          <w:sdtPr>
            <w:rPr>
              <w:rFonts w:cstheme="minorHAnsi"/>
            </w:rPr>
            <w:id w:val="155458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0B17184D" w14:textId="5123EBE6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6D378305" w14:textId="51F892A9" w:rsidTr="000A0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628E84" w14:textId="16549537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1</w:t>
            </w:r>
          </w:p>
        </w:tc>
        <w:tc>
          <w:tcPr>
            <w:tcW w:w="7613" w:type="dxa"/>
          </w:tcPr>
          <w:p w14:paraId="160231A7" w14:textId="4DC2E708" w:rsidR="00702B05" w:rsidRPr="000A08D8" w:rsidRDefault="00702B05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if you entered an ACN in Question 1, you must provide a copy of your Company Extract (current and historical company information)</w:t>
            </w:r>
          </w:p>
        </w:tc>
        <w:sdt>
          <w:sdtPr>
            <w:rPr>
              <w:rFonts w:cstheme="minorHAnsi"/>
            </w:rPr>
            <w:id w:val="-80608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481F476B" w14:textId="7209ECE3" w:rsidR="00702B05" w:rsidRPr="000A08D8" w:rsidRDefault="00702B05">
                <w:pPr>
                  <w:suppressAutoHyphens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43F46C0B" w14:textId="40C7DBA5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5AA4F3B" w14:textId="4DF68680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2</w:t>
            </w:r>
          </w:p>
        </w:tc>
        <w:tc>
          <w:tcPr>
            <w:tcW w:w="7613" w:type="dxa"/>
          </w:tcPr>
          <w:p w14:paraId="71AE3A03" w14:textId="71BA0246" w:rsidR="00702B05" w:rsidRPr="000A08D8" w:rsidRDefault="000A08D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if you selected "yes" to Question 2, you must provide a letter from the business' registered accountant which details confirmation of:</w:t>
            </w:r>
            <w:r w:rsidRPr="000A08D8">
              <w:rPr>
                <w:rFonts w:cstheme="minorHAnsi"/>
                <w:sz w:val="22"/>
                <w:szCs w:val="22"/>
              </w:rPr>
              <w:br/>
              <w:t>the legal entity name</w:t>
            </w:r>
            <w:r w:rsidRPr="000A08D8">
              <w:rPr>
                <w:rFonts w:cstheme="minorHAnsi"/>
                <w:sz w:val="22"/>
                <w:szCs w:val="22"/>
              </w:rPr>
              <w:br/>
              <w:t>ABN or ACN (where applicable)</w:t>
            </w:r>
            <w:r w:rsidRPr="000A08D8">
              <w:rPr>
                <w:rFonts w:cstheme="minorHAnsi"/>
                <w:sz w:val="22"/>
                <w:szCs w:val="22"/>
              </w:rPr>
              <w:br/>
              <w:t>continuous operation of the business for the period</w:t>
            </w:r>
          </w:p>
        </w:tc>
        <w:sdt>
          <w:sdtPr>
            <w:rPr>
              <w:rFonts w:cstheme="minorHAnsi"/>
            </w:rPr>
            <w:id w:val="6106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4E422255" w14:textId="724261B2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17FEAD84" w14:textId="7FB24849" w:rsidTr="000A0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E1ABA7" w14:textId="791E22F9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3</w:t>
            </w:r>
          </w:p>
        </w:tc>
        <w:tc>
          <w:tcPr>
            <w:tcW w:w="7613" w:type="dxa"/>
          </w:tcPr>
          <w:p w14:paraId="7682EE58" w14:textId="2F49B488" w:rsidR="00702B05" w:rsidRPr="000A08D8" w:rsidRDefault="000A08D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if you selected "no" to Question 2 and "yes" to Question 3, you must provide copies of the 2 preceding Financial Years submitted Tax Summary (for example, FY2023-24 and FY2024-25)</w:t>
            </w:r>
          </w:p>
        </w:tc>
        <w:sdt>
          <w:sdtPr>
            <w:rPr>
              <w:rFonts w:cstheme="minorHAnsi"/>
            </w:rPr>
            <w:id w:val="-27964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758C1FC3" w14:textId="38B09815" w:rsidR="00702B05" w:rsidRPr="000A08D8" w:rsidRDefault="00702B05">
                <w:pPr>
                  <w:suppressAutoHyphens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77B9F838" w14:textId="4603FC09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0536B0F" w14:textId="2929F17D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17</w:t>
            </w:r>
          </w:p>
        </w:tc>
        <w:tc>
          <w:tcPr>
            <w:tcW w:w="7613" w:type="dxa"/>
          </w:tcPr>
          <w:p w14:paraId="3B3EEA94" w14:textId="3199147E" w:rsidR="00702B05" w:rsidRPr="000A08D8" w:rsidRDefault="000A08D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provide an invoice from 2024 and 2025</w:t>
            </w:r>
          </w:p>
        </w:tc>
        <w:sdt>
          <w:sdtPr>
            <w:rPr>
              <w:rFonts w:cstheme="minorHAnsi"/>
            </w:rPr>
            <w:id w:val="-74572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21E8BB84" w14:textId="08D113E6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10F0A576" w14:textId="0ACBCD7E" w:rsidTr="000A0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D8DA8F" w14:textId="3C2CF292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18</w:t>
            </w:r>
          </w:p>
        </w:tc>
        <w:tc>
          <w:tcPr>
            <w:tcW w:w="7613" w:type="dxa"/>
          </w:tcPr>
          <w:p w14:paraId="7C457D9B" w14:textId="3F766B9E" w:rsidR="00702B05" w:rsidRPr="000A08D8" w:rsidRDefault="000A08D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provide a signed statement by an individual holding a senior management position in your business verifying your internal transport arrangements and confirming that qualified installers/technician's hold valid certifications.</w:t>
            </w:r>
          </w:p>
        </w:tc>
        <w:sdt>
          <w:sdtPr>
            <w:rPr>
              <w:rFonts w:cstheme="minorHAnsi"/>
            </w:rPr>
            <w:id w:val="-134362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479716B7" w14:textId="04D0C12F" w:rsidR="00702B05" w:rsidRPr="000A08D8" w:rsidRDefault="00702B05">
                <w:pPr>
                  <w:suppressAutoHyphens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0B452C39" w14:textId="72B1E9C3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E5452" w14:textId="47E600F6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19</w:t>
            </w:r>
          </w:p>
        </w:tc>
        <w:tc>
          <w:tcPr>
            <w:tcW w:w="7613" w:type="dxa"/>
          </w:tcPr>
          <w:p w14:paraId="7015B171" w14:textId="5495480E" w:rsidR="00702B05" w:rsidRPr="000A08D8" w:rsidRDefault="000A08D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if you selected "no" to Question 18 and "yes" to Question 19, you must provide a signed statement by an individual holding a senior management position in your business verifying your business has transport or third-party delivery arrangements (including Australia Post or courier services where applicable), and confirming that qualified installers/technician's hold valid certifications.</w:t>
            </w:r>
          </w:p>
        </w:tc>
        <w:sdt>
          <w:sdtPr>
            <w:rPr>
              <w:rFonts w:cstheme="minorHAnsi"/>
            </w:rPr>
            <w:id w:val="-135695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2E61C1A5" w14:textId="42C2E263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1B076293" w14:textId="58A56D1D" w:rsidTr="000A0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A88F5F" w14:textId="6396D736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23</w:t>
            </w:r>
          </w:p>
        </w:tc>
        <w:tc>
          <w:tcPr>
            <w:tcW w:w="7613" w:type="dxa"/>
          </w:tcPr>
          <w:p w14:paraId="6890EE00" w14:textId="63CE028B" w:rsidR="00702B05" w:rsidRPr="000A08D8" w:rsidRDefault="000A08D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 xml:space="preserve">provide your proposed equipment in the provided </w:t>
            </w:r>
            <w:hyperlink r:id="rId13" w:history="1">
              <w:r w:rsidRPr="000A08D8">
                <w:rPr>
                  <w:rStyle w:val="Hyperlink"/>
                  <w:rFonts w:cstheme="minorHAnsi"/>
                  <w:sz w:val="22"/>
                  <w:szCs w:val="22"/>
                </w:rPr>
                <w:t>Supplier Price List Template</w:t>
              </w:r>
            </w:hyperlink>
          </w:p>
        </w:tc>
        <w:sdt>
          <w:sdtPr>
            <w:rPr>
              <w:rFonts w:cstheme="minorHAnsi"/>
            </w:rPr>
            <w:id w:val="-183029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5D57E992" w14:textId="74E6CEA1" w:rsidR="00702B05" w:rsidRPr="000A08D8" w:rsidRDefault="00702B05">
                <w:pPr>
                  <w:suppressAutoHyphens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50C219A8" w14:textId="11097631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6D157E" w14:textId="0BBDD8FC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lastRenderedPageBreak/>
              <w:t>Question 25</w:t>
            </w:r>
          </w:p>
        </w:tc>
        <w:tc>
          <w:tcPr>
            <w:tcW w:w="7613" w:type="dxa"/>
          </w:tcPr>
          <w:p w14:paraId="29DE507A" w14:textId="7708ED3B" w:rsidR="00702B05" w:rsidRPr="000A08D8" w:rsidRDefault="000A08D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provide a copy of your current Public and Products Liability insurance certificate of currency (or equivalent evidence issued by the relevant authority or insurer)</w:t>
            </w:r>
          </w:p>
        </w:tc>
        <w:sdt>
          <w:sdtPr>
            <w:rPr>
              <w:rFonts w:cstheme="minorHAnsi"/>
            </w:rPr>
            <w:id w:val="-142372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330801C7" w14:textId="45ED1E87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443BEA6D" w14:textId="5393B44A" w:rsidTr="000A0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78CC19" w14:textId="6A14F24F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26</w:t>
            </w:r>
          </w:p>
        </w:tc>
        <w:tc>
          <w:tcPr>
            <w:tcW w:w="7613" w:type="dxa"/>
          </w:tcPr>
          <w:p w14:paraId="6B3AA795" w14:textId="222D37A6" w:rsidR="00702B05" w:rsidRPr="000A08D8" w:rsidRDefault="000A08D8">
            <w:pPr>
              <w:suppressAutoHyphen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provide a copy of your current Workers' Compensation insurance certificate of currency (or equivalent evidence issued by the relevant authority or insurer)</w:t>
            </w:r>
          </w:p>
        </w:tc>
        <w:sdt>
          <w:sdtPr>
            <w:rPr>
              <w:rFonts w:cstheme="minorHAnsi"/>
            </w:rPr>
            <w:id w:val="176904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64786C53" w14:textId="5F71F057" w:rsidR="00702B05" w:rsidRPr="000A08D8" w:rsidRDefault="00702B05">
                <w:pPr>
                  <w:suppressAutoHyphens w:val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02B05" w:rsidRPr="000A08D8" w14:paraId="51BCD7CC" w14:textId="5E191B15" w:rsidTr="000A0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737B0" w14:textId="539DDD5D" w:rsidR="00702B05" w:rsidRPr="000A08D8" w:rsidRDefault="00702B05">
            <w:pPr>
              <w:suppressAutoHyphens w:val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Question 27</w:t>
            </w:r>
          </w:p>
        </w:tc>
        <w:tc>
          <w:tcPr>
            <w:tcW w:w="7613" w:type="dxa"/>
          </w:tcPr>
          <w:p w14:paraId="4CE03E24" w14:textId="39C4E722" w:rsidR="00702B05" w:rsidRPr="000A08D8" w:rsidRDefault="000A08D8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0A08D8">
              <w:rPr>
                <w:rFonts w:cstheme="minorHAnsi"/>
                <w:sz w:val="22"/>
                <w:szCs w:val="22"/>
              </w:rPr>
              <w:t>provide a signed statement by an individual holding a senior management position in your business verifying your business has a Work Health and Safety plan that complies with the requirements specified in clause 5 of the Approved Supplier Deed Poll</w:t>
            </w:r>
          </w:p>
        </w:tc>
        <w:sdt>
          <w:sdtPr>
            <w:rPr>
              <w:rFonts w:cstheme="minorHAnsi"/>
            </w:rPr>
            <w:id w:val="164808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14:paraId="0430E9F8" w14:textId="1D63FC80" w:rsidR="00702B05" w:rsidRPr="000A08D8" w:rsidRDefault="00702B05">
                <w:pPr>
                  <w:suppressAutoHyphens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0A08D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3624E926" w14:textId="166013D3" w:rsidR="00702B05" w:rsidRPr="000A08D8" w:rsidRDefault="00702B05">
      <w:pPr>
        <w:suppressAutoHyphens w:val="0"/>
        <w:rPr>
          <w:rFonts w:cstheme="minorHAnsi"/>
        </w:rPr>
      </w:pPr>
    </w:p>
    <w:sectPr w:rsidR="00702B05" w:rsidRPr="000A08D8" w:rsidSect="00D233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C974" w14:textId="77777777" w:rsidR="00994058" w:rsidRDefault="00994058" w:rsidP="008456D5">
      <w:pPr>
        <w:spacing w:before="0" w:after="0"/>
      </w:pPr>
      <w:r>
        <w:separator/>
      </w:r>
    </w:p>
  </w:endnote>
  <w:endnote w:type="continuationSeparator" w:id="0">
    <w:p w14:paraId="3751ED0C" w14:textId="77777777" w:rsidR="00994058" w:rsidRDefault="00994058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B863" w14:textId="77777777" w:rsidR="00180B5B" w:rsidRDefault="00F165A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69637" wp14:editId="6D27AD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09270"/>
              <wp:effectExtent l="0" t="0" r="4445" b="0"/>
              <wp:wrapNone/>
              <wp:docPr id="16775262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30BBA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696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50.65pt;height:40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" filled="f" stroked="f">
              <v:textbox style="mso-fit-shape-to-text:t" inset="0,0,0,15pt">
                <w:txbxContent>
                  <w:p w14:paraId="5AB30BBA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B66FFC1" wp14:editId="596E4DD4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BCDE0F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B66FFC1" id="Text Box 16" o:spid="_x0000_s1028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8T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Z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J9ubxM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1FBCDE0F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DBA9F9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1A1" w14:textId="6840A75E" w:rsidR="00AB3238" w:rsidRPr="003C67CE" w:rsidRDefault="000A08D8" w:rsidP="000A08D8">
    <w:pPr>
      <w:pStyle w:val="SecurityMarker"/>
    </w:pPr>
    <w:r>
      <w:t>OFFICIAL</w:t>
    </w:r>
  </w:p>
  <w:p w14:paraId="2A8F18FA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77AC9920" wp14:editId="337B5C08">
          <wp:extent cx="7562850" cy="179922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E0057" w14:textId="0AAD7A46" w:rsidR="006851B3" w:rsidRPr="00654E6E" w:rsidRDefault="00994058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51B3">
          <w:rPr>
            <w:color w:val="auto"/>
            <w:sz w:val="18"/>
            <w:szCs w:val="18"/>
            <w:lang w:val="en-US"/>
          </w:rPr>
          <w:t>Document Title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A08D8">
          <w:rPr>
            <w:color w:val="auto"/>
            <w:sz w:val="18"/>
            <w:szCs w:val="18"/>
            <w:lang w:val="en-US"/>
          </w:rPr>
          <w:t>June 2026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| </w:t>
    </w:r>
    <w:r w:rsidR="006851B3" w:rsidRPr="00654E6E">
      <w:rPr>
        <w:b/>
        <w:color w:val="auto"/>
        <w:sz w:val="18"/>
        <w:szCs w:val="18"/>
        <w:lang w:val="en-US"/>
      </w:rPr>
      <w:t>Version</w:t>
    </w:r>
    <w:r w:rsidR="006851B3"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1276135825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A08D8">
          <w:rPr>
            <w:color w:val="auto"/>
            <w:sz w:val="18"/>
            <w:szCs w:val="18"/>
            <w:lang w:val="en-US"/>
          </w:rPr>
          <w:t>v.1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DF9C" w14:textId="7C57EE4D" w:rsidR="001D659E" w:rsidRPr="003C67CE" w:rsidRDefault="000A08D8" w:rsidP="000A08D8">
    <w:pPr>
      <w:pStyle w:val="SecurityMarker"/>
    </w:pPr>
    <w:r>
      <w:t>OFFICIAL</w:t>
    </w:r>
  </w:p>
  <w:p w14:paraId="4DE70FCE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32D866A1" wp14:editId="32E5F5F9">
          <wp:extent cx="7562850" cy="179922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62B27" w14:textId="4C1B0232" w:rsidR="006851B3" w:rsidRPr="00654E6E" w:rsidRDefault="006851B3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r w:rsidRPr="00654E6E">
      <w:rPr>
        <w:color w:val="auto"/>
        <w:sz w:val="18"/>
        <w:szCs w:val="18"/>
        <w:lang w:val="en-US"/>
      </w:rPr>
      <w:tab/>
    </w:r>
    <w:r w:rsidRPr="00654E6E">
      <w:rPr>
        <w:b/>
        <w:color w:val="auto"/>
        <w:sz w:val="18"/>
        <w:szCs w:val="18"/>
        <w:lang w:val="en-US"/>
      </w:rPr>
      <w:t>Release date:</w:t>
    </w:r>
    <w:r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A08D8">
          <w:rPr>
            <w:color w:val="auto"/>
            <w:sz w:val="18"/>
            <w:szCs w:val="18"/>
            <w:lang w:val="en-US"/>
          </w:rPr>
          <w:t>June 2026</w:t>
        </w:r>
      </w:sdtContent>
    </w:sdt>
    <w:r w:rsidRPr="00654E6E">
      <w:rPr>
        <w:color w:val="auto"/>
        <w:sz w:val="18"/>
        <w:szCs w:val="18"/>
        <w:lang w:val="en-US"/>
      </w:rPr>
      <w:t xml:space="preserve"> | </w:t>
    </w:r>
    <w:r w:rsidRPr="00654E6E">
      <w:rPr>
        <w:b/>
        <w:color w:val="auto"/>
        <w:sz w:val="18"/>
        <w:szCs w:val="18"/>
        <w:lang w:val="en-US"/>
      </w:rPr>
      <w:t>Version</w:t>
    </w:r>
    <w:r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-140044237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A08D8">
          <w:rPr>
            <w:color w:val="auto"/>
            <w:sz w:val="18"/>
            <w:szCs w:val="18"/>
            <w:lang w:val="en-US"/>
          </w:rPr>
          <w:t>v.1</w:t>
        </w:r>
      </w:sdtContent>
    </w:sdt>
    <w:r w:rsidRPr="00654E6E">
      <w:rPr>
        <w:color w:val="auto"/>
        <w:sz w:val="18"/>
        <w:szCs w:val="18"/>
        <w:lang w:val="en-US"/>
      </w:rPr>
      <w:t xml:space="preserve"> </w:t>
    </w:r>
    <w:r w:rsidRPr="00654E6E">
      <w:rPr>
        <w:color w:val="auto"/>
        <w:sz w:val="18"/>
        <w:szCs w:val="18"/>
        <w:lang w:val="en-US"/>
      </w:rPr>
      <w:tab/>
      <w:t xml:space="preserve">Page </w:t>
    </w:r>
    <w:r w:rsidRPr="00654E6E">
      <w:rPr>
        <w:color w:val="auto"/>
        <w:sz w:val="18"/>
        <w:szCs w:val="18"/>
        <w:lang w:val="en-US"/>
      </w:rPr>
      <w:fldChar w:fldCharType="begin"/>
    </w:r>
    <w:r w:rsidRPr="00654E6E">
      <w:rPr>
        <w:color w:val="auto"/>
        <w:sz w:val="18"/>
        <w:szCs w:val="18"/>
        <w:lang w:val="en-US"/>
      </w:rPr>
      <w:instrText xml:space="preserve"> PAGE   \* MERGEFORMAT </w:instrText>
    </w:r>
    <w:r w:rsidRPr="00654E6E">
      <w:rPr>
        <w:color w:val="auto"/>
        <w:sz w:val="18"/>
        <w:szCs w:val="18"/>
        <w:lang w:val="en-US"/>
      </w:rPr>
      <w:fldChar w:fldCharType="separate"/>
    </w:r>
    <w:r>
      <w:rPr>
        <w:color w:val="auto"/>
        <w:sz w:val="18"/>
        <w:szCs w:val="18"/>
        <w:lang w:val="en-US"/>
      </w:rPr>
      <w:t>3</w:t>
    </w:r>
    <w:r w:rsidRPr="00654E6E">
      <w:rPr>
        <w:noProof/>
        <w:color w:val="auto"/>
        <w:sz w:val="18"/>
        <w:szCs w:val="18"/>
        <w:lang w:val="en-US"/>
      </w:rPr>
      <w:fldChar w:fldCharType="end"/>
    </w:r>
    <w:r w:rsidRPr="00654E6E">
      <w:rPr>
        <w:noProof/>
        <w:color w:val="auto"/>
        <w:sz w:val="18"/>
        <w:szCs w:val="18"/>
        <w:lang w:val="en-US"/>
      </w:rPr>
      <w:t xml:space="preserve"> of </w:t>
    </w:r>
    <w:r w:rsidRPr="00654E6E">
      <w:rPr>
        <w:noProof/>
        <w:color w:val="auto"/>
        <w:sz w:val="18"/>
        <w:szCs w:val="18"/>
        <w:lang w:val="en-US"/>
      </w:rPr>
      <w:fldChar w:fldCharType="begin"/>
    </w:r>
    <w:r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Pr="00654E6E">
      <w:rPr>
        <w:noProof/>
        <w:color w:val="auto"/>
        <w:sz w:val="18"/>
        <w:szCs w:val="18"/>
        <w:lang w:val="en-US"/>
      </w:rPr>
      <w:fldChar w:fldCharType="separate"/>
    </w:r>
    <w:r>
      <w:rPr>
        <w:noProof/>
        <w:color w:val="auto"/>
        <w:sz w:val="18"/>
        <w:szCs w:val="18"/>
        <w:lang w:val="en-US"/>
      </w:rPr>
      <w:t>9</w:t>
    </w:r>
    <w:r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EC2" w14:textId="77777777" w:rsidR="00994058" w:rsidRPr="00EF7FF3" w:rsidRDefault="00994058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29D15A00" w14:textId="77777777" w:rsidR="00994058" w:rsidRDefault="00994058" w:rsidP="008456D5">
      <w:pPr>
        <w:spacing w:before="0" w:after="0"/>
      </w:pPr>
      <w:r>
        <w:continuationSeparator/>
      </w:r>
    </w:p>
  </w:footnote>
  <w:footnote w:type="continuationNotice" w:id="1">
    <w:p w14:paraId="5E087501" w14:textId="77777777" w:rsidR="00994058" w:rsidRDefault="009940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EF5C" w14:textId="77777777" w:rsidR="00180B5B" w:rsidRDefault="00F165AB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A3B702" wp14:editId="2D0CA5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556463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27BB1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3B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0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" filled="f" stroked="f">
              <v:textbox style="mso-fit-shape-to-text:t" inset="0,15pt,0,0">
                <w:txbxContent>
                  <w:p w14:paraId="3B027BB1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STYLEREF  &quot;Heading 1&quot; \l  \* MERGEFORMAT ">
      <w:r w:rsidR="005A348F">
        <w:rPr>
          <w:noProof/>
        </w:rPr>
        <w:t>Heading 1</w:t>
      </w:r>
    </w:fldSimple>
  </w:p>
  <w:p w14:paraId="1B8691D6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F61D" w14:textId="16383A90" w:rsidR="002229F7" w:rsidRDefault="000A08D8" w:rsidP="001D659E">
    <w:pPr>
      <w:pStyle w:val="SecurityMarker"/>
    </w:pPr>
    <w: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4B3" w14:textId="77777777" w:rsidR="00D2335F" w:rsidRDefault="00F165AB" w:rsidP="00D2335F">
    <w:pPr>
      <w:framePr w:w="11907" w:h="3062" w:wrap="around" w:vAnchor="page" w:hAnchor="page" w:x="12" w:yAlign="top" w:anchorLock="1"/>
      <w:spacing w:before="0" w:after="400"/>
    </w:pPr>
    <w:bookmarkStart w:id="1" w:name="_Hlk148680551"/>
    <w:bookmarkStart w:id="2" w:name="_Hlk168414111"/>
    <w:bookmarkStart w:id="3" w:name="_Hlk168414112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8D7E5" wp14:editId="41043A7A">
              <wp:simplePos x="63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8348372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A789A" w14:textId="77777777" w:rsidR="00F165AB" w:rsidRPr="000A08D8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0A08D8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8D7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0.65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" filled="f" stroked="f">
              <v:textbox style="mso-fit-shape-to-text:t" inset="0,15pt,0,0">
                <w:txbxContent>
                  <w:p w14:paraId="1BFA789A" w14:textId="77777777" w:rsidR="00F165AB" w:rsidRPr="000A08D8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FF0000"/>
                        <w:sz w:val="28"/>
                        <w:szCs w:val="28"/>
                      </w:rPr>
                    </w:pPr>
                    <w:r w:rsidRPr="000A08D8">
                      <w:rPr>
                        <w:rFonts w:ascii="Calibri" w:eastAsia="Calibri" w:hAnsi="Calibri" w:cs="Calibri"/>
                        <w:b/>
                        <w:bCs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335F">
      <w:rPr>
        <w:noProof/>
      </w:rPr>
      <w:drawing>
        <wp:inline distT="0" distB="0" distL="0" distR="0" wp14:anchorId="617FF0D6" wp14:editId="0447306A">
          <wp:extent cx="7553115" cy="19431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p w14:paraId="77DBA864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3F3D1AED" wp14:editId="263EC047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7FDB6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C36C8C"/>
    <w:multiLevelType w:val="multilevel"/>
    <w:tmpl w:val="5B2C35CE"/>
    <w:lvl w:ilvl="0">
      <w:start w:val="1"/>
      <w:numFmt w:val="bullet"/>
      <w:lvlText w:val="•"/>
      <w:lvlJc w:val="left"/>
      <w:pPr>
        <w:ind w:left="113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3107305"/>
    <w:multiLevelType w:val="multilevel"/>
    <w:tmpl w:val="79262C7A"/>
    <w:styleLink w:val="Bullets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FA001F2"/>
    <w:multiLevelType w:val="multilevel"/>
    <w:tmpl w:val="926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436246">
    <w:abstractNumId w:val="9"/>
  </w:num>
  <w:num w:numId="2" w16cid:durableId="2078165653">
    <w:abstractNumId w:val="7"/>
  </w:num>
  <w:num w:numId="3" w16cid:durableId="800878982">
    <w:abstractNumId w:val="6"/>
  </w:num>
  <w:num w:numId="4" w16cid:durableId="644822072">
    <w:abstractNumId w:val="5"/>
  </w:num>
  <w:num w:numId="5" w16cid:durableId="288897540">
    <w:abstractNumId w:val="4"/>
  </w:num>
  <w:num w:numId="6" w16cid:durableId="947926379">
    <w:abstractNumId w:val="8"/>
  </w:num>
  <w:num w:numId="7" w16cid:durableId="267391186">
    <w:abstractNumId w:val="3"/>
  </w:num>
  <w:num w:numId="8" w16cid:durableId="1993634140">
    <w:abstractNumId w:val="2"/>
  </w:num>
  <w:num w:numId="9" w16cid:durableId="1407266416">
    <w:abstractNumId w:val="1"/>
  </w:num>
  <w:num w:numId="10" w16cid:durableId="1380284240">
    <w:abstractNumId w:val="0"/>
  </w:num>
  <w:num w:numId="11" w16cid:durableId="2066877615">
    <w:abstractNumId w:val="16"/>
  </w:num>
  <w:num w:numId="12" w16cid:durableId="2042590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94709">
    <w:abstractNumId w:val="21"/>
  </w:num>
  <w:num w:numId="14" w16cid:durableId="962082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099767">
    <w:abstractNumId w:val="10"/>
  </w:num>
  <w:num w:numId="16" w16cid:durableId="236942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4581">
    <w:abstractNumId w:val="15"/>
  </w:num>
  <w:num w:numId="18" w16cid:durableId="1760252099">
    <w:abstractNumId w:val="11"/>
  </w:num>
  <w:num w:numId="19" w16cid:durableId="1302153699">
    <w:abstractNumId w:val="12"/>
  </w:num>
  <w:num w:numId="20" w16cid:durableId="1238440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112062">
    <w:abstractNumId w:val="14"/>
  </w:num>
  <w:num w:numId="22" w16cid:durableId="1068919232">
    <w:abstractNumId w:val="18"/>
  </w:num>
  <w:num w:numId="23" w16cid:durableId="652876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9161918">
    <w:abstractNumId w:val="19"/>
  </w:num>
  <w:num w:numId="25" w16cid:durableId="1721705235">
    <w:abstractNumId w:val="19"/>
  </w:num>
  <w:num w:numId="26" w16cid:durableId="431438350">
    <w:abstractNumId w:val="19"/>
  </w:num>
  <w:num w:numId="27" w16cid:durableId="1056465425">
    <w:abstractNumId w:val="19"/>
  </w:num>
  <w:num w:numId="28" w16cid:durableId="1452671370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9860211">
    <w:abstractNumId w:val="17"/>
  </w:num>
  <w:num w:numId="30" w16cid:durableId="582450459">
    <w:abstractNumId w:val="20"/>
  </w:num>
  <w:num w:numId="31" w16cid:durableId="844170228">
    <w:abstractNumId w:val="13"/>
  </w:num>
  <w:num w:numId="32" w16cid:durableId="1811088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8F"/>
    <w:rsid w:val="0001430B"/>
    <w:rsid w:val="00024E97"/>
    <w:rsid w:val="000341E0"/>
    <w:rsid w:val="00060354"/>
    <w:rsid w:val="00062740"/>
    <w:rsid w:val="00067445"/>
    <w:rsid w:val="00072740"/>
    <w:rsid w:val="0009564F"/>
    <w:rsid w:val="000A08D8"/>
    <w:rsid w:val="000B08D1"/>
    <w:rsid w:val="000E24BA"/>
    <w:rsid w:val="000E5674"/>
    <w:rsid w:val="000E7E9F"/>
    <w:rsid w:val="000F20D7"/>
    <w:rsid w:val="0010321D"/>
    <w:rsid w:val="001109C3"/>
    <w:rsid w:val="001349C6"/>
    <w:rsid w:val="00140888"/>
    <w:rsid w:val="001606C9"/>
    <w:rsid w:val="00163D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59FB"/>
    <w:rsid w:val="002B3569"/>
    <w:rsid w:val="002B7197"/>
    <w:rsid w:val="002D233D"/>
    <w:rsid w:val="002D7935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F04"/>
    <w:rsid w:val="0042293C"/>
    <w:rsid w:val="00427326"/>
    <w:rsid w:val="00430511"/>
    <w:rsid w:val="00436294"/>
    <w:rsid w:val="00446282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A04"/>
    <w:rsid w:val="005912BE"/>
    <w:rsid w:val="005A348F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E1ECA"/>
    <w:rsid w:val="006E2A0E"/>
    <w:rsid w:val="006F42E5"/>
    <w:rsid w:val="00702B05"/>
    <w:rsid w:val="007A05BE"/>
    <w:rsid w:val="007A0CD1"/>
    <w:rsid w:val="007D7CD4"/>
    <w:rsid w:val="007E1465"/>
    <w:rsid w:val="007E40AE"/>
    <w:rsid w:val="0080482C"/>
    <w:rsid w:val="008067A1"/>
    <w:rsid w:val="00823E03"/>
    <w:rsid w:val="00833543"/>
    <w:rsid w:val="00835773"/>
    <w:rsid w:val="00840953"/>
    <w:rsid w:val="008456D5"/>
    <w:rsid w:val="0084634B"/>
    <w:rsid w:val="008500E4"/>
    <w:rsid w:val="00884E68"/>
    <w:rsid w:val="008A1887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4058"/>
    <w:rsid w:val="0099647D"/>
    <w:rsid w:val="00996B8C"/>
    <w:rsid w:val="009B00F2"/>
    <w:rsid w:val="009D3B38"/>
    <w:rsid w:val="009D6C76"/>
    <w:rsid w:val="009E7E52"/>
    <w:rsid w:val="00A070A2"/>
    <w:rsid w:val="00A103B6"/>
    <w:rsid w:val="00A146EE"/>
    <w:rsid w:val="00A55479"/>
    <w:rsid w:val="00A70111"/>
    <w:rsid w:val="00A84ADF"/>
    <w:rsid w:val="00A95970"/>
    <w:rsid w:val="00AB3238"/>
    <w:rsid w:val="00AC4537"/>
    <w:rsid w:val="00AD2198"/>
    <w:rsid w:val="00AD4EF7"/>
    <w:rsid w:val="00AD7703"/>
    <w:rsid w:val="00AE1A3E"/>
    <w:rsid w:val="00AE4F99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455C"/>
    <w:rsid w:val="00C10346"/>
    <w:rsid w:val="00C15F0D"/>
    <w:rsid w:val="00C27C02"/>
    <w:rsid w:val="00C5653D"/>
    <w:rsid w:val="00C57766"/>
    <w:rsid w:val="00C60146"/>
    <w:rsid w:val="00C76D5B"/>
    <w:rsid w:val="00CD233E"/>
    <w:rsid w:val="00CD6739"/>
    <w:rsid w:val="00CF6CFD"/>
    <w:rsid w:val="00CF763F"/>
    <w:rsid w:val="00CF78A5"/>
    <w:rsid w:val="00D02062"/>
    <w:rsid w:val="00D23311"/>
    <w:rsid w:val="00D2335F"/>
    <w:rsid w:val="00D26896"/>
    <w:rsid w:val="00D3125C"/>
    <w:rsid w:val="00D41A16"/>
    <w:rsid w:val="00D56075"/>
    <w:rsid w:val="00D5655E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6A00"/>
    <w:rsid w:val="00E30EB4"/>
    <w:rsid w:val="00E51F03"/>
    <w:rsid w:val="00E5444D"/>
    <w:rsid w:val="00E55BB2"/>
    <w:rsid w:val="00E70F26"/>
    <w:rsid w:val="00E800D9"/>
    <w:rsid w:val="00E94FDD"/>
    <w:rsid w:val="00E95BA5"/>
    <w:rsid w:val="00EF7FF3"/>
    <w:rsid w:val="00F11869"/>
    <w:rsid w:val="00F1428D"/>
    <w:rsid w:val="00F165AB"/>
    <w:rsid w:val="00F472C5"/>
    <w:rsid w:val="00F67CDB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C82CE"/>
  <w15:chartTrackingRefBased/>
  <w15:docId w15:val="{B7C86022-0EF3-44F1-B640-50E36BE6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35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qFormat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qFormat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  <w:style w:type="table" w:customStyle="1" w:styleId="DefaultTable12">
    <w:name w:val="Default Table 12"/>
    <w:basedOn w:val="TableNormal"/>
    <w:uiPriority w:val="99"/>
    <w:rsid w:val="0042293C"/>
    <w:pPr>
      <w:spacing w:before="80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TableHeadingNumbered">
    <w:name w:val="Table Heading (Numbered)"/>
    <w:basedOn w:val="Normal"/>
    <w:next w:val="Normal"/>
    <w:rsid w:val="0042293C"/>
    <w:pPr>
      <w:spacing w:before="60" w:after="60" w:line="280" w:lineRule="atLeast"/>
    </w:pPr>
    <w:rPr>
      <w:rFonts w:ascii="Arial" w:hAnsi="Arial"/>
      <w:iCs/>
      <w:color w:val="FFFFFF" w:themeColor="background1"/>
      <w:sz w:val="20"/>
    </w:rPr>
  </w:style>
  <w:style w:type="paragraph" w:customStyle="1" w:styleId="Normal-Style2">
    <w:name w:val="Normal - Style2"/>
    <w:basedOn w:val="NoSpacing"/>
    <w:link w:val="Normal-Style2Char"/>
    <w:qFormat/>
    <w:rsid w:val="0042293C"/>
    <w:pPr>
      <w:suppressAutoHyphens w:val="0"/>
      <w:spacing w:before="0" w:after="160" w:line="280" w:lineRule="atLeast"/>
      <w:contextualSpacing w:val="0"/>
    </w:pPr>
    <w:rPr>
      <w:rFonts w:eastAsia="Times New Roman" w:cs="Arial"/>
      <w:color w:val="auto"/>
      <w:kern w:val="0"/>
      <w:szCs w:val="20"/>
    </w:rPr>
  </w:style>
  <w:style w:type="numbering" w:customStyle="1" w:styleId="BulletsList">
    <w:name w:val="Bullets List"/>
    <w:uiPriority w:val="99"/>
    <w:rsid w:val="0042293C"/>
    <w:pPr>
      <w:numPr>
        <w:numId w:val="30"/>
      </w:numPr>
    </w:pPr>
  </w:style>
  <w:style w:type="paragraph" w:customStyle="1" w:styleId="Guidelinesbodytext">
    <w:name w:val="Guidelines body text"/>
    <w:basedOn w:val="NoSpacing"/>
    <w:qFormat/>
    <w:rsid w:val="0042293C"/>
    <w:pPr>
      <w:suppressAutoHyphens w:val="0"/>
      <w:spacing w:before="0" w:after="0"/>
      <w:contextualSpacing w:val="0"/>
    </w:pPr>
    <w:rPr>
      <w:rFonts w:ascii="Calibri" w:eastAsia="Times New Roman" w:hAnsi="Calibri" w:cs="Times New Roman"/>
      <w:color w:val="000000"/>
      <w:kern w:val="0"/>
      <w:szCs w:val="20"/>
      <w:lang w:val="en-US" w:bidi="en-US"/>
    </w:rPr>
  </w:style>
  <w:style w:type="character" w:customStyle="1" w:styleId="Normal-Style2Char">
    <w:name w:val="Normal - Style2 Char"/>
    <w:basedOn w:val="DefaultParagraphFont"/>
    <w:link w:val="Normal-Style2"/>
    <w:rsid w:val="0042293C"/>
    <w:rPr>
      <w:rFonts w:eastAsia="Times New Roman" w:cs="Arial"/>
      <w:color w:val="auto"/>
      <w:szCs w:val="20"/>
    </w:rPr>
  </w:style>
  <w:style w:type="character" w:styleId="Strong">
    <w:name w:val="Strong"/>
    <w:basedOn w:val="DefaultParagraphFont"/>
    <w:uiPriority w:val="22"/>
    <w:qFormat/>
    <w:rsid w:val="00702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nfrastructure.gov.au/department/media/publications/farm-connectivity-program-round-3-guides-and-supporting-documen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OFCP@infrastructure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infrastructure.sharepoint.com/sites/SiteProvisioningHub/OfficeTemplates/Standard%20Templates/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52FBADA7C4E0BA2C159F70984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5747-4A99-4578-8683-7482017E68F4}"/>
      </w:docPartPr>
      <w:docPartBody>
        <w:p w:rsidR="00957C08" w:rsidRDefault="00957C08">
          <w:pPr>
            <w:pStyle w:val="9ED52FBADA7C4E0BA2C159F709848ED6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08"/>
    <w:rsid w:val="000E04BE"/>
    <w:rsid w:val="000F20D7"/>
    <w:rsid w:val="00163DC9"/>
    <w:rsid w:val="00446282"/>
    <w:rsid w:val="00957C08"/>
    <w:rsid w:val="00B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D52FBADA7C4E0BA2C159F709848ED6">
    <w:name w:val="9ED52FBADA7C4E0BA2C159F709848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12fa38767850f959d4d0b153b027612a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7a7cbf191d42e022e0a3729aaa415fbb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821D3B-E0E4-44C1-AD70-03812F2C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4073-C99B-40D0-8069-4F167C17F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67960-4BDF-4423-9CB0-6F55EE6B12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Standard%20portrait%20A4.dotx</Template>
  <TotalTime>1</TotalTime>
  <Pages>2</Pages>
  <Words>384</Words>
  <Characters>2174</Characters>
  <Application>Microsoft Office Word</Application>
  <DocSecurity>8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Department of Infrastructure &amp; Regional Development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Caburian, Janine</dc:creator>
  <cp:keywords>v.1</cp:keywords>
  <dc:description/>
  <cp:lastModifiedBy>Lankuts, Michael</cp:lastModifiedBy>
  <cp:revision>3</cp:revision>
  <dcterms:created xsi:type="dcterms:W3CDTF">2026-06-04T01:41:00Z</dcterms:created>
  <dcterms:modified xsi:type="dcterms:W3CDTF">2026-06-04T01:41:00Z</dcterms:modified>
  <cp:category>June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0x010100BB9178BB23CE0D479AE3579596D187BC</vt:lpwstr>
  </property>
  <property fmtid="{D5CDD505-2E9C-101B-9397-08002B2CF9AE}" pid="3" name="ClassificationContentMarkingHeaderShapeIds">
    <vt:lpwstr>31c29b13,212af70f,6e137f8b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16b29e1e,63fd04e8,1e0b643e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