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50152067"/>
    <w:p w14:paraId="116CB5E5" w14:textId="427D1468" w:rsidR="00F165AB" w:rsidRPr="00BE3AD8" w:rsidRDefault="00000000" w:rsidP="004F77AA">
      <w:pPr>
        <w:pStyle w:val="Title"/>
        <w:spacing w:before="0"/>
      </w:pPr>
      <w:sdt>
        <w:sdtPr>
          <w:alias w:val="Title"/>
          <w:tag w:val=""/>
          <w:id w:val="975726233"/>
          <w:placeholder>
            <w:docPart w:val="9DE6FD40BD2F49C6AB3E42D26AF121D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C16C10">
            <w:t>ON FARM CONNECTIVITY PROGRAM ROUND 3</w:t>
          </w:r>
        </w:sdtContent>
      </w:sdt>
    </w:p>
    <w:p w14:paraId="128ACC44" w14:textId="740C35F3" w:rsidR="00DE4FE2" w:rsidRPr="002773D1" w:rsidRDefault="00293534" w:rsidP="002773D1">
      <w:pPr>
        <w:pStyle w:val="Subtitle"/>
      </w:pPr>
      <w:r>
        <w:t xml:space="preserve">Supplier </w:t>
      </w:r>
      <w:r w:rsidR="00C16C10">
        <w:t>Expressions of Interest: Frequently Asked Questions</w:t>
      </w:r>
    </w:p>
    <w:sdt>
      <w:sdtPr>
        <w:alias w:val="Publish Date"/>
        <w:tag w:val=""/>
        <w:id w:val="452527336"/>
        <w:placeholder>
          <w:docPart w:val="5D1A6A0941B54E7CBC3190E77AAC8B85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6-05-01T00:00:00Z">
          <w:dateFormat w:val="MMMM yyyy"/>
          <w:lid w:val="en-AU"/>
          <w:storeMappedDataAs w:val="dateTime"/>
          <w:calendar w:val="gregorian"/>
        </w:date>
      </w:sdtPr>
      <w:sdtContent>
        <w:p w14:paraId="71CAF769" w14:textId="44939DA3" w:rsidR="00DE4FE2" w:rsidRDefault="00F4570A" w:rsidP="002773D1">
          <w:pPr>
            <w:pStyle w:val="CoverDate"/>
          </w:pPr>
          <w:r>
            <w:t>May 2026</w:t>
          </w:r>
        </w:p>
      </w:sdtContent>
    </w:sdt>
    <w:p w14:paraId="12826584" w14:textId="77777777" w:rsidR="00DE4FE2" w:rsidRDefault="00DE4FE2" w:rsidP="00D02062">
      <w:pPr>
        <w:pBdr>
          <w:bottom w:val="single" w:sz="4" w:space="1" w:color="C0D48F" w:themeColor="accent5"/>
        </w:pBdr>
      </w:pPr>
    </w:p>
    <w:p w14:paraId="7960C672" w14:textId="77777777" w:rsidR="00C16C10" w:rsidRDefault="00C16C10">
      <w:pPr>
        <w:suppressAutoHyphens w:val="0"/>
        <w:rPr>
          <w:rFonts w:asciiTheme="majorHAnsi" w:eastAsiaTheme="majorEastAsia" w:hAnsiTheme="majorHAnsi" w:cstheme="majorBidi"/>
          <w:color w:val="081E3F"/>
          <w:sz w:val="44"/>
          <w:szCs w:val="32"/>
        </w:rPr>
      </w:pPr>
      <w:bookmarkStart w:id="1" w:name="_Toc49855348"/>
      <w:r>
        <w:br w:type="page"/>
      </w:r>
    </w:p>
    <w:bookmarkStart w:id="2" w:name="_Toc230250457" w:displacedByCustomXml="next"/>
    <w:sdt>
      <w:sdtPr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id w:val="41620804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91DD6B4" w14:textId="6104B380" w:rsidR="00C16C10" w:rsidRDefault="00C16C10">
          <w:pPr>
            <w:pStyle w:val="TOCHeading"/>
          </w:pPr>
          <w:r>
            <w:t>Contents</w:t>
          </w:r>
          <w:bookmarkEnd w:id="2"/>
        </w:p>
        <w:p w14:paraId="2FD7F713" w14:textId="76278C5F" w:rsidR="00503541" w:rsidRDefault="00C16C10">
          <w:pPr>
            <w:pStyle w:val="TOC1"/>
            <w:rPr>
              <w:rFonts w:eastAsiaTheme="minorEastAsia"/>
              <w:b w:val="0"/>
              <w:noProof/>
              <w:color w:val="auto"/>
              <w:kern w:val="2"/>
              <w:szCs w:val="24"/>
              <w:u w:val="none"/>
              <w:lang w:eastAsia="en-A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0250457" w:history="1">
            <w:r w:rsidR="00503541" w:rsidRPr="00724229">
              <w:rPr>
                <w:rStyle w:val="Hyperlink"/>
                <w:noProof/>
              </w:rPr>
              <w:t>Contents</w:t>
            </w:r>
            <w:r w:rsidR="00503541">
              <w:rPr>
                <w:noProof/>
                <w:webHidden/>
              </w:rPr>
              <w:tab/>
            </w:r>
            <w:r w:rsidR="00503541">
              <w:rPr>
                <w:noProof/>
                <w:webHidden/>
              </w:rPr>
              <w:fldChar w:fldCharType="begin"/>
            </w:r>
            <w:r w:rsidR="00503541">
              <w:rPr>
                <w:noProof/>
                <w:webHidden/>
              </w:rPr>
              <w:instrText xml:space="preserve"> PAGEREF _Toc230250457 \h </w:instrText>
            </w:r>
            <w:r w:rsidR="00503541">
              <w:rPr>
                <w:noProof/>
                <w:webHidden/>
              </w:rPr>
            </w:r>
            <w:r w:rsidR="00503541">
              <w:rPr>
                <w:noProof/>
                <w:webHidden/>
              </w:rPr>
              <w:fldChar w:fldCharType="separate"/>
            </w:r>
            <w:r w:rsidR="00503541">
              <w:rPr>
                <w:noProof/>
                <w:webHidden/>
              </w:rPr>
              <w:t>2</w:t>
            </w:r>
            <w:r w:rsidR="00503541">
              <w:rPr>
                <w:noProof/>
                <w:webHidden/>
              </w:rPr>
              <w:fldChar w:fldCharType="end"/>
            </w:r>
          </w:hyperlink>
        </w:p>
        <w:p w14:paraId="0B2E5C49" w14:textId="6689C266" w:rsidR="00503541" w:rsidRDefault="00503541">
          <w:pPr>
            <w:pStyle w:val="TOC1"/>
            <w:rPr>
              <w:rFonts w:eastAsiaTheme="minorEastAsia"/>
              <w:b w:val="0"/>
              <w:noProof/>
              <w:color w:val="auto"/>
              <w:kern w:val="2"/>
              <w:szCs w:val="24"/>
              <w:u w:val="none"/>
              <w:lang w:eastAsia="en-AU"/>
              <w14:ligatures w14:val="standardContextual"/>
            </w:rPr>
          </w:pPr>
          <w:hyperlink w:anchor="_Toc230250458" w:history="1">
            <w:r w:rsidRPr="00724229">
              <w:rPr>
                <w:rStyle w:val="Hyperlink"/>
                <w:noProof/>
              </w:rPr>
              <w:t>About the Program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_Toc230250458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9721D5" w14:textId="1B7CADD1" w:rsidR="00503541" w:rsidRDefault="00503541">
          <w:pPr>
            <w:pStyle w:val="TOC2"/>
            <w:tabs>
              <w:tab w:val="right" w:pos="9854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0250459" w:history="1">
            <w:r w:rsidRPr="00724229">
              <w:rPr>
                <w:rStyle w:val="Hyperlink"/>
                <w:noProof/>
              </w:rPr>
              <w:t>Q1: What is the On Farm Connectivity Program?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_Toc230250459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F99C88" w14:textId="3632CA11" w:rsidR="00503541" w:rsidRDefault="00503541">
          <w:pPr>
            <w:pStyle w:val="TOC2"/>
            <w:tabs>
              <w:tab w:val="right" w:pos="9854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0250460" w:history="1">
            <w:r w:rsidRPr="00724229">
              <w:rPr>
                <w:rStyle w:val="Hyperlink"/>
                <w:noProof/>
              </w:rPr>
              <w:t>Q2: What has changed in Round 3?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_Toc230250460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F6D111" w14:textId="78AFD6F2" w:rsidR="00503541" w:rsidRDefault="00503541">
          <w:pPr>
            <w:pStyle w:val="TOC2"/>
            <w:tabs>
              <w:tab w:val="right" w:pos="9854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0250461" w:history="1">
            <w:r w:rsidRPr="00724229">
              <w:rPr>
                <w:rStyle w:val="Hyperlink"/>
                <w:noProof/>
              </w:rPr>
              <w:t>Q3: What equipment is eligible for funding under Round 3?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_Toc230250461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BF53D7" w14:textId="07A37B84" w:rsidR="00503541" w:rsidRDefault="00503541">
          <w:pPr>
            <w:pStyle w:val="TOC1"/>
            <w:rPr>
              <w:rFonts w:eastAsiaTheme="minorEastAsia"/>
              <w:b w:val="0"/>
              <w:noProof/>
              <w:color w:val="auto"/>
              <w:kern w:val="2"/>
              <w:szCs w:val="24"/>
              <w:u w:val="none"/>
              <w:lang w:eastAsia="en-AU"/>
              <w14:ligatures w14:val="standardContextual"/>
            </w:rPr>
          </w:pPr>
          <w:hyperlink w:anchor="_Toc230250462" w:history="1">
            <w:r w:rsidRPr="00724229">
              <w:rPr>
                <w:rStyle w:val="Hyperlink"/>
                <w:noProof/>
              </w:rPr>
              <w:t>Round 3 Expression of Interest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_Toc230250462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0030B4" w14:textId="3EAFABA0" w:rsidR="00503541" w:rsidRDefault="00503541">
          <w:pPr>
            <w:pStyle w:val="TOC2"/>
            <w:tabs>
              <w:tab w:val="right" w:pos="9854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0250463" w:history="1">
            <w:r w:rsidRPr="00724229">
              <w:rPr>
                <w:rStyle w:val="Hyperlink"/>
                <w:noProof/>
              </w:rPr>
              <w:t>Q4: Who can I contact if I require help completing the EOI?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_Toc230250463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593BCF" w14:textId="6B19B608" w:rsidR="00503541" w:rsidRDefault="00503541">
          <w:pPr>
            <w:pStyle w:val="TOC2"/>
            <w:tabs>
              <w:tab w:val="right" w:pos="9854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0250464" w:history="1">
            <w:r w:rsidRPr="00724229">
              <w:rPr>
                <w:rStyle w:val="Hyperlink"/>
                <w:noProof/>
              </w:rPr>
              <w:t>Q5: I was an approved supplier in past rounds, do I need to apply for Round 3?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_Toc230250464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586CE9" w14:textId="6622FEE2" w:rsidR="00503541" w:rsidRDefault="00503541">
          <w:pPr>
            <w:pStyle w:val="TOC2"/>
            <w:tabs>
              <w:tab w:val="right" w:pos="9854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0250465" w:history="1">
            <w:r w:rsidRPr="00724229">
              <w:rPr>
                <w:rStyle w:val="Hyperlink"/>
                <w:noProof/>
              </w:rPr>
              <w:t>Q6: Can I claim sales made before Round 3 opens?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_Toc230250465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56F206" w14:textId="77C24523" w:rsidR="00503541" w:rsidRDefault="00503541">
          <w:pPr>
            <w:pStyle w:val="TOC2"/>
            <w:tabs>
              <w:tab w:val="right" w:pos="9854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0250466" w:history="1">
            <w:r w:rsidRPr="00724229">
              <w:rPr>
                <w:rStyle w:val="Hyperlink"/>
                <w:noProof/>
              </w:rPr>
              <w:t>Q7: Will the same equipment be approved in Round 3 as in Rounds 1 and 2?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_Toc230250466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8F9FAD" w14:textId="12F13967" w:rsidR="00503541" w:rsidRDefault="00503541">
          <w:pPr>
            <w:pStyle w:val="TOC2"/>
            <w:tabs>
              <w:tab w:val="right" w:pos="9854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0250467" w:history="1">
            <w:r w:rsidRPr="00724229">
              <w:rPr>
                <w:rStyle w:val="Hyperlink"/>
                <w:noProof/>
              </w:rPr>
              <w:t>Q8: What are the eligibility criteria for an equipment supplier?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_Toc230250467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EDA556" w14:textId="21162509" w:rsidR="00503541" w:rsidRDefault="00503541">
          <w:pPr>
            <w:pStyle w:val="TOC2"/>
            <w:tabs>
              <w:tab w:val="right" w:pos="9854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0250468" w:history="1">
            <w:r w:rsidRPr="00724229">
              <w:rPr>
                <w:rStyle w:val="Hyperlink"/>
                <w:noProof/>
              </w:rPr>
              <w:t>Q9: Can I save my EOI Application and access it again?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_Toc230250468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ECA6E4" w14:textId="75D68200" w:rsidR="00503541" w:rsidRDefault="00503541">
          <w:pPr>
            <w:pStyle w:val="TOC2"/>
            <w:tabs>
              <w:tab w:val="right" w:pos="9854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0250469" w:history="1">
            <w:r w:rsidRPr="00724229">
              <w:rPr>
                <w:rStyle w:val="Hyperlink"/>
                <w:noProof/>
              </w:rPr>
              <w:t>Q10: Will I get a copy of my submitted EOI Application?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_Toc230250469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CB39B8" w14:textId="3E3F2E1F" w:rsidR="00503541" w:rsidRDefault="00503541">
          <w:pPr>
            <w:pStyle w:val="TOC2"/>
            <w:tabs>
              <w:tab w:val="right" w:pos="9854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0250470" w:history="1">
            <w:r w:rsidRPr="00724229">
              <w:rPr>
                <w:rStyle w:val="Hyperlink"/>
                <w:noProof/>
              </w:rPr>
              <w:t>Q11: Which web browser should I use to submit my EOI Application?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_Toc230250470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7206DD" w14:textId="5E58A951" w:rsidR="00503541" w:rsidRDefault="00503541">
          <w:pPr>
            <w:pStyle w:val="TOC2"/>
            <w:tabs>
              <w:tab w:val="right" w:pos="9854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0250471" w:history="1">
            <w:r w:rsidRPr="00724229">
              <w:rPr>
                <w:rStyle w:val="Hyperlink"/>
                <w:noProof/>
              </w:rPr>
              <w:t>Q12: What additional documentation is required to satisfy the supplier eligibility criteria?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_Toc230250471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7DF68C" w14:textId="49AFEA24" w:rsidR="00503541" w:rsidRDefault="00503541">
          <w:pPr>
            <w:pStyle w:val="TOC2"/>
            <w:tabs>
              <w:tab w:val="right" w:pos="9854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0250472" w:history="1">
            <w:r w:rsidRPr="00724229">
              <w:rPr>
                <w:rStyle w:val="Hyperlink"/>
                <w:noProof/>
              </w:rPr>
              <w:t>Q13: How will the EOI be assessed?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_Toc230250472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681D6B" w14:textId="75FC7384" w:rsidR="00503541" w:rsidRDefault="00503541">
          <w:pPr>
            <w:pStyle w:val="TOC2"/>
            <w:tabs>
              <w:tab w:val="right" w:pos="9854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0250473" w:history="1">
            <w:r w:rsidRPr="00724229">
              <w:rPr>
                <w:rStyle w:val="Hyperlink"/>
                <w:noProof/>
              </w:rPr>
              <w:t>Q14: What happens if I provide incorrect or misleading information?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_Toc230250473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3D7EEE" w14:textId="230297B7" w:rsidR="00503541" w:rsidRDefault="00503541">
          <w:pPr>
            <w:pStyle w:val="TOC2"/>
            <w:tabs>
              <w:tab w:val="right" w:pos="9854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0250474" w:history="1">
            <w:r w:rsidRPr="00724229">
              <w:rPr>
                <w:rStyle w:val="Hyperlink"/>
                <w:noProof/>
              </w:rPr>
              <w:t>Q15: Will the Program allow sale price changes due to supply chain issues or remote delivery costs?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_Toc230250474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3B4595" w14:textId="7DB7111A" w:rsidR="00503541" w:rsidRDefault="00503541">
          <w:pPr>
            <w:pStyle w:val="TOC2"/>
            <w:tabs>
              <w:tab w:val="right" w:pos="9854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0250475" w:history="1">
            <w:r w:rsidRPr="00724229">
              <w:rPr>
                <w:rStyle w:val="Hyperlink"/>
                <w:noProof/>
              </w:rPr>
              <w:t>Q16: Can EOIs be amended or withdrawn after submission?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_Toc230250475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E925CB" w14:textId="7DC9B976" w:rsidR="00503541" w:rsidRDefault="00503541">
          <w:pPr>
            <w:pStyle w:val="TOC2"/>
            <w:tabs>
              <w:tab w:val="right" w:pos="9854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0250476" w:history="1">
            <w:r w:rsidRPr="00724229">
              <w:rPr>
                <w:rStyle w:val="Hyperlink"/>
                <w:noProof/>
              </w:rPr>
              <w:t>Q17: Can changes be made to products on an Approved Supplier’s pricelist after submission?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_Toc230250476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5BAD38" w14:textId="3B48D6BC" w:rsidR="00503541" w:rsidRDefault="00503541">
          <w:pPr>
            <w:pStyle w:val="TOC2"/>
            <w:tabs>
              <w:tab w:val="right" w:pos="9854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0250477" w:history="1">
            <w:r w:rsidRPr="00724229">
              <w:rPr>
                <w:rStyle w:val="Hyperlink"/>
                <w:noProof/>
              </w:rPr>
              <w:t>Q18: What happens if an Approved Supplier undergoes a material change (i.e. ownership)?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_Toc230250477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111A55" w14:textId="0B5BEC47" w:rsidR="00503541" w:rsidRDefault="00503541">
          <w:pPr>
            <w:pStyle w:val="TOC2"/>
            <w:tabs>
              <w:tab w:val="right" w:pos="9854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0250478" w:history="1">
            <w:r w:rsidRPr="00724229">
              <w:rPr>
                <w:rStyle w:val="Hyperlink"/>
                <w:noProof/>
              </w:rPr>
              <w:t>Q19: How can I check on the status of my EOI application?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_Toc230250478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2BF251" w14:textId="49032BC9" w:rsidR="00503541" w:rsidRDefault="00503541">
          <w:pPr>
            <w:pStyle w:val="TOC2"/>
            <w:tabs>
              <w:tab w:val="right" w:pos="9854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0250479" w:history="1">
            <w:r w:rsidRPr="00724229">
              <w:rPr>
                <w:rStyle w:val="Hyperlink"/>
                <w:noProof/>
              </w:rPr>
              <w:t>Q20: If I’m unsuccessful in becoming an Approved Supplier, can I seek feedback on my application?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_Toc230250479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301752" w14:textId="59FBD32F" w:rsidR="003E4FFA" w:rsidRDefault="00C16C10" w:rsidP="00AB254A">
          <w:pPr>
            <w:pStyle w:val="TOC2"/>
            <w:tabs>
              <w:tab w:val="right" w:pos="9854"/>
            </w:tabs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65774212" w14:textId="162410BC" w:rsidR="00C16C10" w:rsidRDefault="00C16C10">
      <w:pPr>
        <w:suppressAutoHyphens w:val="0"/>
        <w:rPr>
          <w:rFonts w:asciiTheme="majorHAnsi" w:eastAsiaTheme="majorEastAsia" w:hAnsiTheme="majorHAnsi" w:cstheme="majorBidi"/>
          <w:color w:val="081E3F"/>
          <w:sz w:val="44"/>
          <w:szCs w:val="32"/>
        </w:rPr>
      </w:pPr>
      <w:r>
        <w:br w:type="page"/>
      </w:r>
    </w:p>
    <w:p w14:paraId="2F7D41DC" w14:textId="29E4DFBD" w:rsidR="005F794B" w:rsidRPr="005F794B" w:rsidRDefault="00C16C10" w:rsidP="002773D1">
      <w:pPr>
        <w:pStyle w:val="Heading1"/>
      </w:pPr>
      <w:bookmarkStart w:id="3" w:name="_Toc230250458"/>
      <w:bookmarkEnd w:id="1"/>
      <w:r>
        <w:lastRenderedPageBreak/>
        <w:t>About the Program</w:t>
      </w:r>
      <w:bookmarkEnd w:id="3"/>
    </w:p>
    <w:p w14:paraId="50913025" w14:textId="5F2EF051" w:rsidR="00C16C10" w:rsidRDefault="00C16C10" w:rsidP="00C16C10">
      <w:pPr>
        <w:pStyle w:val="Heading2"/>
      </w:pPr>
      <w:bookmarkStart w:id="4" w:name="_Toc230250459"/>
      <w:r>
        <w:t>Q1: What is the On Farm Connectivity Program?</w:t>
      </w:r>
      <w:bookmarkEnd w:id="4"/>
    </w:p>
    <w:p w14:paraId="745C9EE9" w14:textId="15DA5E43" w:rsidR="003D502C" w:rsidRPr="00CF73A6" w:rsidRDefault="00AF6B1E" w:rsidP="00AF6B1E">
      <w:pPr>
        <w:pStyle w:val="Normal-Style2"/>
        <w:spacing w:before="160" w:after="80" w:line="240" w:lineRule="auto"/>
        <w:rPr>
          <w:rFonts w:eastAsia="Calibri"/>
        </w:rPr>
      </w:pPr>
      <w:r w:rsidRPr="00CF73A6">
        <w:rPr>
          <w:rFonts w:eastAsia="Calibri"/>
        </w:rPr>
        <w:t>The Australian Government has allocated</w:t>
      </w:r>
      <w:r w:rsidR="00293534">
        <w:rPr>
          <w:rFonts w:eastAsia="Calibri"/>
        </w:rPr>
        <w:t xml:space="preserve"> up to</w:t>
      </w:r>
      <w:r w:rsidRPr="00CF73A6">
        <w:rPr>
          <w:rFonts w:eastAsia="Calibri"/>
        </w:rPr>
        <w:t xml:space="preserve"> $</w:t>
      </w:r>
      <w:r w:rsidR="00F96F06" w:rsidRPr="00CF73A6">
        <w:rPr>
          <w:rFonts w:eastAsia="Calibri"/>
        </w:rPr>
        <w:t xml:space="preserve">43 </w:t>
      </w:r>
      <w:r w:rsidRPr="00CF73A6">
        <w:rPr>
          <w:rFonts w:eastAsia="Calibri"/>
        </w:rPr>
        <w:t>million across 3 rounds of the Program to enable Primary Producers in agriculture, forestry and fisheries to extend on-farm connectivity and take advantage of connected machinery and sensor technology.</w:t>
      </w:r>
    </w:p>
    <w:p w14:paraId="43A9F89A" w14:textId="78F8FEC0" w:rsidR="003D502C" w:rsidRPr="00CF73A6" w:rsidRDefault="003D502C" w:rsidP="003D502C">
      <w:pPr>
        <w:pStyle w:val="Normal-Style2"/>
        <w:spacing w:before="160" w:after="80" w:line="240" w:lineRule="auto"/>
        <w:rPr>
          <w:rFonts w:eastAsia="Calibri"/>
        </w:rPr>
      </w:pPr>
      <w:r w:rsidRPr="00CF73A6">
        <w:rPr>
          <w:rFonts w:eastAsia="Calibri"/>
        </w:rPr>
        <w:t xml:space="preserve">Under </w:t>
      </w:r>
      <w:r w:rsidR="007E5C5C">
        <w:rPr>
          <w:rFonts w:eastAsia="Calibri"/>
        </w:rPr>
        <w:t xml:space="preserve">Round 3 of </w:t>
      </w:r>
      <w:r w:rsidRPr="00CF73A6">
        <w:rPr>
          <w:rFonts w:eastAsia="Calibri"/>
        </w:rPr>
        <w:t xml:space="preserve">the Program, Approved Suppliers can </w:t>
      </w:r>
      <w:r w:rsidR="007E5C5C">
        <w:rPr>
          <w:rFonts w:eastAsia="Calibri"/>
        </w:rPr>
        <w:t xml:space="preserve">make an application to </w:t>
      </w:r>
      <w:r w:rsidRPr="00CF73A6">
        <w:rPr>
          <w:rFonts w:eastAsia="Calibri"/>
        </w:rPr>
        <w:t xml:space="preserve">sell eligible equipment to </w:t>
      </w:r>
      <w:r w:rsidR="00293534">
        <w:rPr>
          <w:rFonts w:eastAsia="Calibri"/>
        </w:rPr>
        <w:t>P</w:t>
      </w:r>
      <w:r w:rsidRPr="00CF73A6">
        <w:rPr>
          <w:rFonts w:eastAsia="Calibri"/>
        </w:rPr>
        <w:t xml:space="preserve">rimary </w:t>
      </w:r>
      <w:r w:rsidR="00293534">
        <w:rPr>
          <w:rFonts w:eastAsia="Calibri"/>
        </w:rPr>
        <w:t>P</w:t>
      </w:r>
      <w:r w:rsidRPr="00CF73A6">
        <w:rPr>
          <w:rFonts w:eastAsia="Calibri"/>
        </w:rPr>
        <w:t xml:space="preserve">roducers and </w:t>
      </w:r>
      <w:r w:rsidR="007E5C5C">
        <w:rPr>
          <w:rFonts w:eastAsia="Calibri"/>
        </w:rPr>
        <w:t xml:space="preserve">(if approved) </w:t>
      </w:r>
      <w:r w:rsidRPr="00CF73A6">
        <w:rPr>
          <w:rFonts w:eastAsia="Calibri"/>
        </w:rPr>
        <w:t>receive a rebate of up to 50% of the cost (capped at $</w:t>
      </w:r>
      <w:r w:rsidR="00CF73A6" w:rsidRPr="00CF73A6">
        <w:rPr>
          <w:rFonts w:eastAsia="Calibri"/>
        </w:rPr>
        <w:t>2</w:t>
      </w:r>
      <w:r w:rsidRPr="00CF73A6">
        <w:rPr>
          <w:rFonts w:eastAsia="Calibri"/>
        </w:rPr>
        <w:t xml:space="preserve">0,000, GST exclusive). This helps Primary Producers across agriculture, forestry and fisheries extend connectivity across their </w:t>
      </w:r>
      <w:r w:rsidR="00650CD5" w:rsidRPr="00CF73A6">
        <w:rPr>
          <w:rFonts w:eastAsia="Calibri"/>
        </w:rPr>
        <w:t>farms</w:t>
      </w:r>
      <w:r w:rsidRPr="00CF73A6">
        <w:rPr>
          <w:rFonts w:eastAsia="Calibri"/>
        </w:rPr>
        <w:t xml:space="preserve"> and make better use of connected machinery and sensor technologies.</w:t>
      </w:r>
    </w:p>
    <w:p w14:paraId="2A187A8F" w14:textId="7F450E81" w:rsidR="00C16C10" w:rsidRPr="00CF73A6" w:rsidRDefault="00AF6B1E" w:rsidP="00C16C10">
      <w:r w:rsidRPr="00CF73A6">
        <w:t xml:space="preserve">The </w:t>
      </w:r>
      <w:r w:rsidR="003D502C" w:rsidRPr="00CF73A6">
        <w:t>g</w:t>
      </w:r>
      <w:r w:rsidRPr="00CF73A6">
        <w:t xml:space="preserve">overnment has </w:t>
      </w:r>
      <w:r w:rsidR="007E5C5C">
        <w:t xml:space="preserve">provided </w:t>
      </w:r>
      <w:r w:rsidRPr="00CF73A6">
        <w:t>$</w:t>
      </w:r>
      <w:r w:rsidR="00F96F06" w:rsidRPr="00CF73A6">
        <w:t xml:space="preserve">10 </w:t>
      </w:r>
      <w:r w:rsidRPr="00CF73A6">
        <w:t xml:space="preserve">million </w:t>
      </w:r>
      <w:r w:rsidR="00293534">
        <w:t xml:space="preserve">for </w:t>
      </w:r>
      <w:r w:rsidRPr="00CF73A6">
        <w:t>Round 3 of the Program.</w:t>
      </w:r>
    </w:p>
    <w:p w14:paraId="08227F58" w14:textId="728B686A" w:rsidR="00C16C10" w:rsidRPr="00F27A9E" w:rsidRDefault="001852B8" w:rsidP="00C16C10">
      <w:r>
        <w:t>The</w:t>
      </w:r>
      <w:r w:rsidRPr="00CF73A6">
        <w:t xml:space="preserve"> </w:t>
      </w:r>
      <w:r w:rsidR="00650CD5" w:rsidRPr="00CF73A6">
        <w:t>o</w:t>
      </w:r>
      <w:r w:rsidR="00C16C10" w:rsidRPr="00CF73A6">
        <w:t>bjectives of the Program are to:</w:t>
      </w:r>
    </w:p>
    <w:p w14:paraId="2E7BF9B5" w14:textId="52B8E50F" w:rsidR="00C16C10" w:rsidRPr="00F27A9E" w:rsidRDefault="00291134" w:rsidP="00C16C10">
      <w:pPr>
        <w:pStyle w:val="Bullet1"/>
      </w:pPr>
      <w:r>
        <w:t>e</w:t>
      </w:r>
      <w:r w:rsidR="00C16C10" w:rsidRPr="00F27A9E">
        <w:t xml:space="preserve">xtend digital connectivity </w:t>
      </w:r>
      <w:r w:rsidR="00305FD1">
        <w:t xml:space="preserve">and </w:t>
      </w:r>
      <w:r w:rsidR="001852B8">
        <w:t>take advantage of</w:t>
      </w:r>
      <w:r w:rsidR="00C16C10" w:rsidRPr="00F27A9E">
        <w:t xml:space="preserve"> advanced farming technolog</w:t>
      </w:r>
      <w:r w:rsidR="00E72DFF">
        <w:t>y</w:t>
      </w:r>
    </w:p>
    <w:p w14:paraId="65276B12" w14:textId="7C6CEBB7" w:rsidR="00C16C10" w:rsidRPr="00F27A9E" w:rsidRDefault="00291134" w:rsidP="00C16C10">
      <w:pPr>
        <w:pStyle w:val="Bullet1"/>
      </w:pPr>
      <w:r>
        <w:rPr>
          <w:lang w:val="en-US"/>
        </w:rPr>
        <w:t>e</w:t>
      </w:r>
      <w:r w:rsidR="00C16C10" w:rsidRPr="00F27A9E">
        <w:rPr>
          <w:lang w:val="en-US"/>
        </w:rPr>
        <w:t>nhance a Primary Producer</w:t>
      </w:r>
      <w:r w:rsidR="00A713D2">
        <w:rPr>
          <w:lang w:val="en-US"/>
        </w:rPr>
        <w:t>’</w:t>
      </w:r>
      <w:r w:rsidR="00C16C10" w:rsidRPr="00F27A9E">
        <w:rPr>
          <w:lang w:val="en-US"/>
        </w:rPr>
        <w:t xml:space="preserve">s </w:t>
      </w:r>
      <w:r w:rsidR="001852B8">
        <w:rPr>
          <w:lang w:val="en-US"/>
        </w:rPr>
        <w:t xml:space="preserve">capacity </w:t>
      </w:r>
      <w:r w:rsidR="00C16C10" w:rsidRPr="00F27A9E">
        <w:rPr>
          <w:lang w:val="en-US"/>
        </w:rPr>
        <w:t xml:space="preserve">to implement digital agribusiness solutions through improved </w:t>
      </w:r>
      <w:r w:rsidR="001852B8">
        <w:rPr>
          <w:lang w:val="en-US"/>
        </w:rPr>
        <w:t xml:space="preserve">on-farm </w:t>
      </w:r>
      <w:r w:rsidR="00C16C10" w:rsidRPr="00F27A9E">
        <w:rPr>
          <w:lang w:val="en-US"/>
        </w:rPr>
        <w:t>connectivity</w:t>
      </w:r>
      <w:r w:rsidR="001852B8">
        <w:rPr>
          <w:lang w:val="en-US"/>
        </w:rPr>
        <w:t xml:space="preserve"> and/or connectivity-enabled agriculture-technology equipment</w:t>
      </w:r>
    </w:p>
    <w:p w14:paraId="344374F8" w14:textId="11631D02" w:rsidR="00C16C10" w:rsidRPr="00F27A9E" w:rsidRDefault="00291134" w:rsidP="00C16C10">
      <w:pPr>
        <w:pStyle w:val="Bullet1"/>
      </w:pPr>
      <w:proofErr w:type="spellStart"/>
      <w:r>
        <w:rPr>
          <w:lang w:val="en-US"/>
        </w:rPr>
        <w:t>c</w:t>
      </w:r>
      <w:r w:rsidR="00C16C10" w:rsidRPr="5D040E9F">
        <w:rPr>
          <w:lang w:val="en-US"/>
        </w:rPr>
        <w:t>apitalise</w:t>
      </w:r>
      <w:proofErr w:type="spellEnd"/>
      <w:r w:rsidR="00C16C10" w:rsidRPr="5D040E9F">
        <w:rPr>
          <w:lang w:val="en-US"/>
        </w:rPr>
        <w:t xml:space="preserve"> on the agricultural sector’s </w:t>
      </w:r>
      <w:r w:rsidR="001852B8">
        <w:rPr>
          <w:lang w:val="en-US"/>
        </w:rPr>
        <w:t xml:space="preserve">potential for increased </w:t>
      </w:r>
      <w:r w:rsidR="00C16C10" w:rsidRPr="5D040E9F">
        <w:rPr>
          <w:lang w:val="en-US"/>
        </w:rPr>
        <w:t>productivity</w:t>
      </w:r>
      <w:r w:rsidR="001852B8">
        <w:rPr>
          <w:lang w:val="en-US"/>
        </w:rPr>
        <w:t xml:space="preserve"> and </w:t>
      </w:r>
      <w:r w:rsidR="00C16C10" w:rsidRPr="5D040E9F">
        <w:rPr>
          <w:lang w:val="en-US"/>
        </w:rPr>
        <w:t xml:space="preserve">growth </w:t>
      </w:r>
    </w:p>
    <w:p w14:paraId="1AEB295C" w14:textId="225C97E4" w:rsidR="00C16C10" w:rsidRPr="00A31EC9" w:rsidRDefault="00291134" w:rsidP="00C16C10">
      <w:pPr>
        <w:pStyle w:val="Bullet1"/>
      </w:pPr>
      <w:r>
        <w:rPr>
          <w:lang w:val="en-US"/>
        </w:rPr>
        <w:t>s</w:t>
      </w:r>
      <w:r w:rsidR="00C16C10" w:rsidRPr="5D040E9F">
        <w:rPr>
          <w:lang w:val="en-US"/>
        </w:rPr>
        <w:t>upport access to new communications equipment by offsetting some of the cost.</w:t>
      </w:r>
    </w:p>
    <w:p w14:paraId="62736F5D" w14:textId="47E4E6D1" w:rsidR="00D83F24" w:rsidRPr="00C71C2C" w:rsidRDefault="00D83F24" w:rsidP="00A31EC9">
      <w:r>
        <w:t>The Department of Infrastructure, Transport, Regional Development, Communications, Sport and the Arts (the department)</w:t>
      </w:r>
      <w:r w:rsidR="00E72DFF">
        <w:t xml:space="preserve"> is responsible for the Program</w:t>
      </w:r>
      <w:r>
        <w:t>.</w:t>
      </w:r>
    </w:p>
    <w:p w14:paraId="04F46ECF" w14:textId="42B73B8D" w:rsidR="00C16C10" w:rsidRDefault="00C16C10" w:rsidP="00C16C10">
      <w:pPr>
        <w:pStyle w:val="Heading2"/>
      </w:pPr>
      <w:bookmarkStart w:id="5" w:name="_Toc230250460"/>
      <w:r w:rsidRPr="004241E5">
        <w:t>Q2: What has changed in Round 3?</w:t>
      </w:r>
      <w:bookmarkEnd w:id="5"/>
    </w:p>
    <w:p w14:paraId="20191BA5" w14:textId="77777777" w:rsidR="00291134" w:rsidRDefault="00291134" w:rsidP="00AB254A">
      <w:r>
        <w:t>Some changes have been made to Round 3 of the Program, in response to feedback and lessons learnt from Rounds 1 and 2.</w:t>
      </w:r>
    </w:p>
    <w:p w14:paraId="7E464FD2" w14:textId="191000BD" w:rsidR="00291134" w:rsidRDefault="003D6A6E" w:rsidP="00AB254A">
      <w:r w:rsidRPr="004A3E78">
        <w:t>S</w:t>
      </w:r>
      <w:r w:rsidR="00291134" w:rsidRPr="004A3E78">
        <w:t xml:space="preserve">uppliers </w:t>
      </w:r>
      <w:r w:rsidR="00D83F24" w:rsidRPr="004A3E78">
        <w:t xml:space="preserve">wishing to participate in Round 3 </w:t>
      </w:r>
      <w:r w:rsidR="00CB4B3F" w:rsidRPr="004A3E78">
        <w:t xml:space="preserve">are </w:t>
      </w:r>
      <w:r w:rsidR="00291134" w:rsidRPr="004A3E78">
        <w:t xml:space="preserve">required to address revised eligibility criteria and provide additional supporting documentation as part of their </w:t>
      </w:r>
      <w:r w:rsidR="00D83F24" w:rsidRPr="004A3E78">
        <w:t>Expression of Interest (</w:t>
      </w:r>
      <w:r w:rsidR="00291134" w:rsidRPr="004A3E78">
        <w:t>EOI</w:t>
      </w:r>
      <w:r w:rsidR="00D83F24" w:rsidRPr="004A3E78">
        <w:t>),</w:t>
      </w:r>
      <w:r w:rsidR="00291134" w:rsidRPr="004A3E78">
        <w:t xml:space="preserve"> including a list of </w:t>
      </w:r>
      <w:r w:rsidR="00CB4B3F" w:rsidRPr="004A3E78">
        <w:t xml:space="preserve">their </w:t>
      </w:r>
      <w:r w:rsidR="007C3732" w:rsidRPr="004A3E78">
        <w:t xml:space="preserve">proposed </w:t>
      </w:r>
      <w:r w:rsidR="00CB4B3F" w:rsidRPr="004A3E78">
        <w:t xml:space="preserve">eligible </w:t>
      </w:r>
      <w:r w:rsidR="00291134" w:rsidRPr="004A3E78">
        <w:t xml:space="preserve">equipment </w:t>
      </w:r>
      <w:r w:rsidR="008519B2" w:rsidRPr="004A3E78">
        <w:t xml:space="preserve">and </w:t>
      </w:r>
      <w:r w:rsidR="00291134" w:rsidRPr="004A3E78">
        <w:t xml:space="preserve">prices </w:t>
      </w:r>
      <w:r w:rsidR="00EB305C" w:rsidRPr="004A3E78">
        <w:t xml:space="preserve">(their final </w:t>
      </w:r>
      <w:r w:rsidR="00AD0FBC" w:rsidRPr="004A3E78">
        <w:t xml:space="preserve">approved </w:t>
      </w:r>
      <w:r w:rsidR="00EB305C" w:rsidRPr="004A3E78">
        <w:t xml:space="preserve">list </w:t>
      </w:r>
      <w:r w:rsidR="00291134" w:rsidRPr="004A3E78">
        <w:t>will be published on the department’s website</w:t>
      </w:r>
      <w:r w:rsidR="00EB305C" w:rsidRPr="004A3E78">
        <w:t>)</w:t>
      </w:r>
      <w:r w:rsidR="00291134" w:rsidRPr="004A3E78">
        <w:t>. This is to support</w:t>
      </w:r>
      <w:r w:rsidR="00291134">
        <w:t xml:space="preserve"> transparency for </w:t>
      </w:r>
      <w:r w:rsidR="005D0CA5">
        <w:t>P</w:t>
      </w:r>
      <w:r w:rsidR="00291134">
        <w:t xml:space="preserve">rimary </w:t>
      </w:r>
      <w:r w:rsidR="005D0CA5">
        <w:t>P</w:t>
      </w:r>
      <w:r w:rsidR="00291134">
        <w:t>roducers.</w:t>
      </w:r>
    </w:p>
    <w:p w14:paraId="7FED2DEF" w14:textId="1358B5EB" w:rsidR="0049652C" w:rsidRPr="00A31EC9" w:rsidRDefault="00A31EC9" w:rsidP="001852B8">
      <w:r w:rsidRPr="00A31EC9">
        <w:t xml:space="preserve">Round 3 will provide up to $10 million in rebates, with rebates capped at $20,000 (GST exclusive). </w:t>
      </w:r>
      <w:r w:rsidR="0049652C" w:rsidRPr="00A31EC9">
        <w:t>Round 3</w:t>
      </w:r>
      <w:r w:rsidR="00CB4B3F" w:rsidRPr="00A31EC9">
        <w:t xml:space="preserve"> will </w:t>
      </w:r>
      <w:r w:rsidR="0049652C" w:rsidRPr="00A31EC9">
        <w:t>prioritis</w:t>
      </w:r>
      <w:r w:rsidR="00CB4B3F" w:rsidRPr="00A31EC9">
        <w:t xml:space="preserve">e </w:t>
      </w:r>
      <w:r w:rsidR="0049652C" w:rsidRPr="00A31EC9">
        <w:t>rebates for eligible equipment purchased by Primary Producers who haven't participated in the Program before.</w:t>
      </w:r>
      <w:r w:rsidRPr="00A31EC9">
        <w:t xml:space="preserve"> </w:t>
      </w:r>
    </w:p>
    <w:p w14:paraId="39E68614" w14:textId="59043AAB" w:rsidR="00E3780B" w:rsidRDefault="00C904C0" w:rsidP="00AB254A">
      <w:r>
        <w:t>Other</w:t>
      </w:r>
      <w:r w:rsidR="00291134">
        <w:t xml:space="preserve"> </w:t>
      </w:r>
      <w:r w:rsidR="003D6A6E">
        <w:t>P</w:t>
      </w:r>
      <w:r>
        <w:t xml:space="preserve">rogram </w:t>
      </w:r>
      <w:r w:rsidR="00291134">
        <w:t>d</w:t>
      </w:r>
      <w:r w:rsidR="00AA36A0">
        <w:t>esign changes will be released w</w:t>
      </w:r>
      <w:r w:rsidR="0009288A">
        <w:t>hen</w:t>
      </w:r>
      <w:r w:rsidR="00AA36A0">
        <w:t xml:space="preserve"> the </w:t>
      </w:r>
      <w:r w:rsidR="00D47772">
        <w:t>Grant Opportunity Guidelines</w:t>
      </w:r>
      <w:r w:rsidR="00AA36A0">
        <w:t xml:space="preserve"> are published</w:t>
      </w:r>
      <w:r w:rsidR="00D47772">
        <w:t xml:space="preserve">. </w:t>
      </w:r>
    </w:p>
    <w:p w14:paraId="3D2DAA8D" w14:textId="7CF95A5D" w:rsidR="00C16C10" w:rsidRDefault="00C16C10" w:rsidP="00C16C10">
      <w:pPr>
        <w:pStyle w:val="Heading2"/>
      </w:pPr>
      <w:bookmarkStart w:id="6" w:name="_Toc230250461"/>
      <w:r>
        <w:t xml:space="preserve">Q3: What </w:t>
      </w:r>
      <w:r w:rsidR="00F25029">
        <w:t>e</w:t>
      </w:r>
      <w:r>
        <w:t>quipment is eligible for funding under Round 3?</w:t>
      </w:r>
      <w:bookmarkEnd w:id="6"/>
    </w:p>
    <w:p w14:paraId="35D6B401" w14:textId="15BEE853" w:rsidR="00C16C10" w:rsidRPr="00F27A9E" w:rsidRDefault="00F25029" w:rsidP="00C16C10">
      <w:r>
        <w:t>E</w:t>
      </w:r>
      <w:r w:rsidR="00A071D8">
        <w:t>quipment in the following categories</w:t>
      </w:r>
      <w:r>
        <w:t xml:space="preserve"> </w:t>
      </w:r>
      <w:r w:rsidR="00DB76C4">
        <w:t>will</w:t>
      </w:r>
      <w:r w:rsidR="00E3780B">
        <w:t xml:space="preserve"> be eligible for a</w:t>
      </w:r>
      <w:r>
        <w:t xml:space="preserve"> rebate</w:t>
      </w:r>
      <w:r w:rsidR="00A071D8">
        <w:t>:</w:t>
      </w:r>
    </w:p>
    <w:p w14:paraId="08C44E8D" w14:textId="5328A6D3" w:rsidR="00C16C10" w:rsidRPr="004C03F6" w:rsidRDefault="009472BC" w:rsidP="00C16C10">
      <w:pPr>
        <w:pStyle w:val="Bullet1"/>
      </w:pPr>
      <w:r>
        <w:t>l</w:t>
      </w:r>
      <w:r w:rsidR="00C16C10" w:rsidRPr="004C03F6">
        <w:t xml:space="preserve">ow </w:t>
      </w:r>
      <w:r w:rsidR="008D7A60">
        <w:t>p</w:t>
      </w:r>
      <w:r w:rsidR="00C16C10" w:rsidRPr="004C03F6">
        <w:t xml:space="preserve">ower </w:t>
      </w:r>
      <w:r w:rsidR="008D7A60">
        <w:t>w</w:t>
      </w:r>
      <w:r w:rsidR="00C16C10" w:rsidRPr="004C03F6">
        <w:t xml:space="preserve">ide </w:t>
      </w:r>
      <w:r w:rsidR="008D7A60">
        <w:t>a</w:t>
      </w:r>
      <w:r w:rsidR="00C16C10" w:rsidRPr="004C03F6">
        <w:t xml:space="preserve">rea </w:t>
      </w:r>
      <w:r w:rsidR="008D7A60">
        <w:t>n</w:t>
      </w:r>
      <w:r w:rsidR="00C16C10" w:rsidRPr="004C03F6">
        <w:t>etworks (LPWAN)</w:t>
      </w:r>
    </w:p>
    <w:p w14:paraId="6E0635EF" w14:textId="24D67742" w:rsidR="00C16C10" w:rsidRPr="00F9033F" w:rsidRDefault="008D7A60" w:rsidP="00C16C10">
      <w:pPr>
        <w:pStyle w:val="Bullet1"/>
        <w:rPr>
          <w:rFonts w:cstheme="minorHAnsi"/>
        </w:rPr>
      </w:pPr>
      <w:r>
        <w:t>c</w:t>
      </w:r>
      <w:r w:rsidR="00C16C10" w:rsidRPr="004C03F6">
        <w:t>onnectivity equipment</w:t>
      </w:r>
    </w:p>
    <w:p w14:paraId="7F50134C" w14:textId="39D9A3AA" w:rsidR="00C16C10" w:rsidRPr="00F9033F" w:rsidRDefault="008D7A60" w:rsidP="00C16C10">
      <w:pPr>
        <w:pStyle w:val="Bullet1"/>
        <w:rPr>
          <w:rFonts w:cstheme="minorHAnsi"/>
        </w:rPr>
      </w:pPr>
      <w:r>
        <w:rPr>
          <w:rFonts w:cstheme="minorHAnsi"/>
        </w:rPr>
        <w:t>e</w:t>
      </w:r>
      <w:r w:rsidR="00C16C10" w:rsidRPr="004C03F6">
        <w:rPr>
          <w:rFonts w:cstheme="minorHAnsi"/>
        </w:rPr>
        <w:t>nvironmental monitoring</w:t>
      </w:r>
    </w:p>
    <w:p w14:paraId="3E014604" w14:textId="3CC60770" w:rsidR="00C16C10" w:rsidRDefault="008D7A60" w:rsidP="00C16C10">
      <w:pPr>
        <w:pStyle w:val="Bullet1"/>
      </w:pPr>
      <w:r>
        <w:rPr>
          <w:rFonts w:cstheme="minorHAnsi"/>
        </w:rPr>
        <w:t>f</w:t>
      </w:r>
      <w:r w:rsidR="00C16C10" w:rsidRPr="004C03F6">
        <w:rPr>
          <w:rFonts w:cstheme="minorHAnsi"/>
        </w:rPr>
        <w:t>arm management</w:t>
      </w:r>
    </w:p>
    <w:p w14:paraId="51E7E796" w14:textId="7718CD9B" w:rsidR="00C16C10" w:rsidRPr="00F9033F" w:rsidRDefault="008D7A60" w:rsidP="00C16C10">
      <w:pPr>
        <w:pStyle w:val="Bullet1"/>
        <w:rPr>
          <w:rFonts w:cstheme="minorHAnsi"/>
        </w:rPr>
      </w:pPr>
      <w:r>
        <w:rPr>
          <w:rFonts w:cstheme="minorHAnsi"/>
        </w:rPr>
        <w:t>r</w:t>
      </w:r>
      <w:r w:rsidR="00C16C10" w:rsidRPr="004C03F6">
        <w:rPr>
          <w:rFonts w:cstheme="minorHAnsi"/>
        </w:rPr>
        <w:t>emote automation and control</w:t>
      </w:r>
      <w:r w:rsidR="0062665F">
        <w:rPr>
          <w:rFonts w:cstheme="minorHAnsi"/>
        </w:rPr>
        <w:t xml:space="preserve"> equipment</w:t>
      </w:r>
      <w:r w:rsidR="00C16C10">
        <w:rPr>
          <w:rFonts w:cstheme="minorHAnsi"/>
        </w:rPr>
        <w:t>.</w:t>
      </w:r>
    </w:p>
    <w:p w14:paraId="24A6CE31" w14:textId="2873398C" w:rsidR="00D24C1A" w:rsidRDefault="00414C70" w:rsidP="00E72DFF">
      <w:bookmarkStart w:id="7" w:name="_Hlk136260561"/>
      <w:bookmarkStart w:id="8" w:name="_Hlk136013926"/>
      <w:r>
        <w:t>T</w:t>
      </w:r>
      <w:r w:rsidR="00443CC1">
        <w:t xml:space="preserve">he </w:t>
      </w:r>
      <w:r w:rsidR="00D24C1A">
        <w:t xml:space="preserve">following </w:t>
      </w:r>
      <w:r w:rsidR="00B71EA1">
        <w:t xml:space="preserve">items </w:t>
      </w:r>
      <w:r w:rsidR="00661E5D">
        <w:t xml:space="preserve">associated with the purchased equipment </w:t>
      </w:r>
      <w:r w:rsidR="00D24C1A">
        <w:t xml:space="preserve">are also eligible </w:t>
      </w:r>
      <w:r w:rsidR="001852B8">
        <w:t xml:space="preserve">as part of </w:t>
      </w:r>
      <w:r w:rsidR="00D24C1A">
        <w:t xml:space="preserve">the </w:t>
      </w:r>
      <w:r w:rsidR="001852B8">
        <w:t>r</w:t>
      </w:r>
      <w:r w:rsidR="00D24C1A">
        <w:t>ebate:</w:t>
      </w:r>
    </w:p>
    <w:p w14:paraId="2E40F822" w14:textId="554A932D" w:rsidR="00D24C1A" w:rsidRPr="009A0B64" w:rsidRDefault="0062665F" w:rsidP="00423E71">
      <w:pPr>
        <w:pStyle w:val="Bullet1"/>
      </w:pPr>
      <w:r>
        <w:t xml:space="preserve">cost of </w:t>
      </w:r>
      <w:r w:rsidR="00D24C1A" w:rsidRPr="009A0B64">
        <w:t xml:space="preserve">training </w:t>
      </w:r>
      <w:r>
        <w:t xml:space="preserve">provided to the </w:t>
      </w:r>
      <w:r w:rsidR="00443CC1">
        <w:t>P</w:t>
      </w:r>
      <w:r>
        <w:t xml:space="preserve">rimary </w:t>
      </w:r>
      <w:r w:rsidR="00443CC1">
        <w:t>P</w:t>
      </w:r>
      <w:r>
        <w:t xml:space="preserve">roducer </w:t>
      </w:r>
      <w:r w:rsidR="00D24C1A" w:rsidRPr="009A0B64">
        <w:t xml:space="preserve">on the use of </w:t>
      </w:r>
      <w:r w:rsidR="00517139">
        <w:t xml:space="preserve">the </w:t>
      </w:r>
      <w:r w:rsidR="00352415">
        <w:t xml:space="preserve">approved </w:t>
      </w:r>
      <w:r w:rsidR="008A00E9">
        <w:t xml:space="preserve">eligible </w:t>
      </w:r>
      <w:r w:rsidR="00D24C1A" w:rsidRPr="009A0B64">
        <w:t xml:space="preserve">equipment </w:t>
      </w:r>
      <w:r w:rsidR="008A00E9">
        <w:t>items</w:t>
      </w:r>
      <w:r w:rsidR="00340E13">
        <w:t>,</w:t>
      </w:r>
      <w:r w:rsidR="00D24C1A" w:rsidRPr="009A0B64">
        <w:t xml:space="preserve"> to a maximum of 10% </w:t>
      </w:r>
      <w:r w:rsidR="001852B8">
        <w:t>(</w:t>
      </w:r>
      <w:r w:rsidR="00517139">
        <w:t xml:space="preserve">excluding </w:t>
      </w:r>
      <w:r w:rsidR="001852B8">
        <w:t xml:space="preserve">GST) </w:t>
      </w:r>
      <w:r w:rsidR="00D24C1A" w:rsidRPr="009A0B64">
        <w:t xml:space="preserve">of the total </w:t>
      </w:r>
      <w:r w:rsidR="00D24C1A">
        <w:t xml:space="preserve">eligible </w:t>
      </w:r>
      <w:r w:rsidR="00D24C1A" w:rsidRPr="009A0B64">
        <w:t xml:space="preserve">equipment </w:t>
      </w:r>
      <w:r>
        <w:t>purchase price</w:t>
      </w:r>
    </w:p>
    <w:p w14:paraId="0D7BEB06" w14:textId="11B30F3E" w:rsidR="00D24C1A" w:rsidRPr="009A0B64" w:rsidRDefault="00D24C1A" w:rsidP="00423E71">
      <w:pPr>
        <w:pStyle w:val="Bullet1"/>
      </w:pPr>
      <w:r w:rsidRPr="009A0B64">
        <w:t xml:space="preserve">one-off </w:t>
      </w:r>
      <w:r w:rsidR="00661E5D">
        <w:t xml:space="preserve">cost of </w:t>
      </w:r>
      <w:r w:rsidRPr="009A0B64">
        <w:t>subscription</w:t>
      </w:r>
      <w:r w:rsidR="00661E5D">
        <w:t>s</w:t>
      </w:r>
      <w:r w:rsidRPr="009A0B64">
        <w:t xml:space="preserve"> </w:t>
      </w:r>
      <w:r w:rsidR="005C40A7">
        <w:t>t</w:t>
      </w:r>
      <w:r w:rsidR="005C40A7" w:rsidRPr="007359AC">
        <w:t xml:space="preserve">o support operation </w:t>
      </w:r>
      <w:r w:rsidR="005C40A7">
        <w:t xml:space="preserve">of </w:t>
      </w:r>
      <w:r w:rsidR="005C40A7" w:rsidRPr="007359AC">
        <w:t>approved eligible equipment items for up to 12 months duration</w:t>
      </w:r>
      <w:r w:rsidR="00340E13">
        <w:t xml:space="preserve">, </w:t>
      </w:r>
      <w:r w:rsidRPr="009A0B64">
        <w:t xml:space="preserve">to a maximum of 10% </w:t>
      </w:r>
      <w:r w:rsidR="00B71EA1">
        <w:t xml:space="preserve">(excluding GST) </w:t>
      </w:r>
      <w:r w:rsidRPr="009A0B64">
        <w:t xml:space="preserve">of the total </w:t>
      </w:r>
      <w:r>
        <w:t xml:space="preserve">eligible </w:t>
      </w:r>
      <w:r w:rsidRPr="009A0B64">
        <w:t xml:space="preserve">equipment </w:t>
      </w:r>
      <w:r w:rsidR="00B71EA1">
        <w:t>purchase price</w:t>
      </w:r>
    </w:p>
    <w:p w14:paraId="61A20E5F" w14:textId="0130BE9A" w:rsidR="00340E13" w:rsidRDefault="00340E13" w:rsidP="00423E71">
      <w:pPr>
        <w:pStyle w:val="Bullet1"/>
      </w:pPr>
      <w:r>
        <w:lastRenderedPageBreak/>
        <w:t xml:space="preserve">cost of </w:t>
      </w:r>
      <w:r w:rsidR="00D24C1A" w:rsidRPr="009A0B64">
        <w:t>delivery and installation (</w:t>
      </w:r>
      <w:r>
        <w:t xml:space="preserve">where applicable), </w:t>
      </w:r>
      <w:r w:rsidR="00D24C1A" w:rsidRPr="009A0B64">
        <w:t xml:space="preserve">to a maximum of 20% </w:t>
      </w:r>
      <w:r w:rsidR="00C571CE">
        <w:t xml:space="preserve">(excluding GST) </w:t>
      </w:r>
      <w:r w:rsidR="00D24C1A" w:rsidRPr="009A0B64">
        <w:t>of the total</w:t>
      </w:r>
      <w:r w:rsidR="00D24C1A">
        <w:t xml:space="preserve"> eligible</w:t>
      </w:r>
      <w:r w:rsidR="00D24C1A" w:rsidRPr="009A0B64">
        <w:t xml:space="preserve"> equipment </w:t>
      </w:r>
      <w:r w:rsidR="00C571CE">
        <w:t>purchase price</w:t>
      </w:r>
      <w:r w:rsidR="00D24C1A" w:rsidRPr="009A0B64">
        <w:t>)</w:t>
      </w:r>
    </w:p>
    <w:p w14:paraId="65F40145" w14:textId="7CC731CB" w:rsidR="00D24C1A" w:rsidRPr="009A0B64" w:rsidRDefault="004154F3" w:rsidP="00423E71">
      <w:pPr>
        <w:pStyle w:val="Bullet1"/>
      </w:pPr>
      <w:r w:rsidRPr="001012E1">
        <w:t>accommodation charges may be included in the cost of delivery</w:t>
      </w:r>
      <w:r>
        <w:t xml:space="preserve">, </w:t>
      </w:r>
      <w:r w:rsidRPr="001012E1">
        <w:t>installation</w:t>
      </w:r>
      <w:r>
        <w:t xml:space="preserve"> and training (where applicable)</w:t>
      </w:r>
      <w:r w:rsidRPr="001012E1">
        <w:t xml:space="preserve">. The Program Delegate may seek additional information </w:t>
      </w:r>
      <w:r>
        <w:t>to confirm eligibility</w:t>
      </w:r>
      <w:r w:rsidR="00D24C1A" w:rsidRPr="009A0B64">
        <w:t>.</w:t>
      </w:r>
    </w:p>
    <w:bookmarkEnd w:id="7"/>
    <w:bookmarkEnd w:id="8"/>
    <w:p w14:paraId="467B8789" w14:textId="3745355F" w:rsidR="00C16C10" w:rsidRPr="004A3E78" w:rsidRDefault="00E3780B" w:rsidP="005E04C4">
      <w:pPr>
        <w:rPr>
          <w:lang w:val="en-US"/>
        </w:rPr>
      </w:pPr>
      <w:r>
        <w:rPr>
          <w:lang w:val="en-US"/>
        </w:rPr>
        <w:t xml:space="preserve">Eligible equipment is limited to items that meet the Program’s eligibility requirements and are supplied by an Approved Supplier. </w:t>
      </w:r>
      <w:r w:rsidR="00825119">
        <w:rPr>
          <w:lang w:val="en-US"/>
        </w:rPr>
        <w:t>See</w:t>
      </w:r>
      <w:r w:rsidR="00C16C10" w:rsidRPr="00A071D8">
        <w:rPr>
          <w:lang w:val="en-US"/>
        </w:rPr>
        <w:t xml:space="preserve"> </w:t>
      </w:r>
      <w:r w:rsidR="00C16C10" w:rsidRPr="00AF6B1E">
        <w:rPr>
          <w:b/>
          <w:bCs/>
          <w:lang w:val="en-US"/>
        </w:rPr>
        <w:t xml:space="preserve">Attachment </w:t>
      </w:r>
      <w:r w:rsidR="00AF6B1E" w:rsidRPr="00AF6B1E">
        <w:rPr>
          <w:b/>
          <w:bCs/>
          <w:lang w:val="en-US"/>
        </w:rPr>
        <w:t>A</w:t>
      </w:r>
      <w:r w:rsidR="00D24C1A" w:rsidRPr="00A071D8">
        <w:rPr>
          <w:b/>
          <w:bCs/>
          <w:lang w:val="en-US"/>
        </w:rPr>
        <w:t xml:space="preserve"> </w:t>
      </w:r>
      <w:r w:rsidR="00A071D8" w:rsidRPr="00A071D8">
        <w:rPr>
          <w:lang w:val="en-US"/>
        </w:rPr>
        <w:t>in</w:t>
      </w:r>
      <w:r w:rsidR="00EC5FFE">
        <w:rPr>
          <w:lang w:val="en-US"/>
        </w:rPr>
        <w:t xml:space="preserve"> the</w:t>
      </w:r>
      <w:r w:rsidR="00A071D8" w:rsidRPr="00A071D8">
        <w:rPr>
          <w:lang w:val="en-US"/>
        </w:rPr>
        <w:t xml:space="preserve"> </w:t>
      </w:r>
      <w:hyperlink r:id="rId12" w:history="1">
        <w:r w:rsidR="00A071D8" w:rsidRPr="00EC5FFE">
          <w:rPr>
            <w:rStyle w:val="Hyperlink"/>
            <w:i/>
            <w:iCs/>
          </w:rPr>
          <w:t>On</w:t>
        </w:r>
        <w:r w:rsidR="00C16C10" w:rsidRPr="00EC5FFE">
          <w:rPr>
            <w:rStyle w:val="Hyperlink"/>
            <w:i/>
            <w:iCs/>
          </w:rPr>
          <w:t xml:space="preserve"> Farm Connectivity Program Round 3 - </w:t>
        </w:r>
        <w:r w:rsidR="003E543F" w:rsidRPr="00EC5FFE">
          <w:rPr>
            <w:rStyle w:val="Hyperlink"/>
            <w:i/>
            <w:iCs/>
            <w:lang w:eastAsia="en-AU"/>
          </w:rPr>
          <w:t xml:space="preserve">Supplier </w:t>
        </w:r>
        <w:r w:rsidR="00C16C10" w:rsidRPr="00EC5FFE">
          <w:rPr>
            <w:rStyle w:val="Hyperlink"/>
            <w:i/>
            <w:iCs/>
          </w:rPr>
          <w:t>Expression of Interest Guidance</w:t>
        </w:r>
      </w:hyperlink>
      <w:r w:rsidR="00C16C10" w:rsidRPr="00A071D8">
        <w:t xml:space="preserve"> </w:t>
      </w:r>
      <w:r w:rsidR="00825119">
        <w:t xml:space="preserve">for </w:t>
      </w:r>
      <w:r w:rsidR="00825119" w:rsidRPr="004A3E78">
        <w:t>an in</w:t>
      </w:r>
      <w:r w:rsidR="00D60433" w:rsidRPr="004A3E78">
        <w:t>dicative list of eligible equipment</w:t>
      </w:r>
      <w:r w:rsidR="00C16C10" w:rsidRPr="004A3E78">
        <w:t>.</w:t>
      </w:r>
      <w:r w:rsidR="00C16C10" w:rsidRPr="004A3E78">
        <w:rPr>
          <w:lang w:val="en-US"/>
        </w:rPr>
        <w:t xml:space="preserve"> </w:t>
      </w:r>
    </w:p>
    <w:p w14:paraId="6E4788C2" w14:textId="4BF96DE9" w:rsidR="001A6FE3" w:rsidRDefault="001A6FE3" w:rsidP="005E04C4">
      <w:pPr>
        <w:rPr>
          <w:lang w:val="en-US"/>
        </w:rPr>
      </w:pPr>
      <w:r w:rsidRPr="004A3E78">
        <w:rPr>
          <w:lang w:val="en-US"/>
        </w:rPr>
        <w:t xml:space="preserve">An Approved Supplier’s </w:t>
      </w:r>
      <w:r w:rsidR="00C304F8" w:rsidRPr="004A3E78">
        <w:rPr>
          <w:lang w:val="en-US"/>
        </w:rPr>
        <w:t xml:space="preserve">final </w:t>
      </w:r>
      <w:r w:rsidR="004C73A8" w:rsidRPr="004A3E78">
        <w:rPr>
          <w:lang w:val="en-US"/>
        </w:rPr>
        <w:t>eligible equipment list</w:t>
      </w:r>
      <w:r w:rsidRPr="004A3E78">
        <w:rPr>
          <w:lang w:val="en-US"/>
        </w:rPr>
        <w:t>, including prices, will be published on the department</w:t>
      </w:r>
      <w:r w:rsidR="003D6A6E" w:rsidRPr="004A3E78">
        <w:rPr>
          <w:lang w:val="en-US"/>
        </w:rPr>
        <w:t>’</w:t>
      </w:r>
      <w:r w:rsidRPr="004A3E78">
        <w:rPr>
          <w:lang w:val="en-US"/>
        </w:rPr>
        <w:t>s website when the Program opens for rebate applications.</w:t>
      </w:r>
    </w:p>
    <w:p w14:paraId="6769E1AC" w14:textId="506EE6CA" w:rsidR="00A071D8" w:rsidRPr="005F794B" w:rsidRDefault="00A071D8" w:rsidP="00A071D8">
      <w:pPr>
        <w:pStyle w:val="Heading1"/>
      </w:pPr>
      <w:bookmarkStart w:id="9" w:name="_Toc230250462"/>
      <w:r>
        <w:t>Round 3 Expression of Interest</w:t>
      </w:r>
      <w:bookmarkEnd w:id="9"/>
    </w:p>
    <w:p w14:paraId="674D4207" w14:textId="59394AC6" w:rsidR="00545584" w:rsidRDefault="00545584" w:rsidP="00545584">
      <w:pPr>
        <w:pStyle w:val="Heading2"/>
      </w:pPr>
      <w:bookmarkStart w:id="10" w:name="_Toc230250463"/>
      <w:r w:rsidRPr="003146B8">
        <w:t>Q</w:t>
      </w:r>
      <w:r w:rsidR="00A31EC9">
        <w:t>4</w:t>
      </w:r>
      <w:r w:rsidRPr="003146B8">
        <w:t>: Who can I contact if I require help completing the EOI?</w:t>
      </w:r>
      <w:bookmarkEnd w:id="10"/>
    </w:p>
    <w:p w14:paraId="7EAF77F9" w14:textId="3F2018FD" w:rsidR="006B275A" w:rsidRDefault="00545584" w:rsidP="00545584">
      <w:r>
        <w:t xml:space="preserve">Please contact the department at </w:t>
      </w:r>
      <w:hyperlink r:id="rId13" w:history="1">
        <w:r w:rsidRPr="00E829E7">
          <w:rPr>
            <w:rStyle w:val="Hyperlink"/>
          </w:rPr>
          <w:t>OFCP@infrastructure.gov.au</w:t>
        </w:r>
      </w:hyperlink>
      <w:r>
        <w:t xml:space="preserve"> </w:t>
      </w:r>
      <w:r w:rsidR="003D502C">
        <w:t xml:space="preserve">if you </w:t>
      </w:r>
      <w:r w:rsidR="00BD00EF">
        <w:t xml:space="preserve">have questions about </w:t>
      </w:r>
      <w:r>
        <w:t>the EOI</w:t>
      </w:r>
      <w:r w:rsidR="006B275A">
        <w:t xml:space="preserve"> process</w:t>
      </w:r>
      <w:r>
        <w:t xml:space="preserve">. </w:t>
      </w:r>
    </w:p>
    <w:p w14:paraId="2DB46D71" w14:textId="540F909B" w:rsidR="00545584" w:rsidRPr="00545584" w:rsidRDefault="00A6534D" w:rsidP="00545584">
      <w:r>
        <w:t>Please note t</w:t>
      </w:r>
      <w:r w:rsidR="00545584">
        <w:t xml:space="preserve">he department is unable to provide </w:t>
      </w:r>
      <w:r>
        <w:t xml:space="preserve">you with advice specific to </w:t>
      </w:r>
      <w:r w:rsidR="006B275A">
        <w:t xml:space="preserve">your business or </w:t>
      </w:r>
      <w:r>
        <w:t xml:space="preserve">the content of your </w:t>
      </w:r>
      <w:r w:rsidR="00135D83">
        <w:t>EOI</w:t>
      </w:r>
      <w:r w:rsidR="00545584">
        <w:t xml:space="preserve"> and can only provide information that is publicly available.</w:t>
      </w:r>
      <w:r w:rsidR="000E50E5">
        <w:t xml:space="preserve"> If </w:t>
      </w:r>
      <w:r w:rsidR="006B275A">
        <w:t xml:space="preserve">necessary, </w:t>
      </w:r>
      <w:r w:rsidR="000E50E5">
        <w:t xml:space="preserve">the department </w:t>
      </w:r>
      <w:r w:rsidR="006B275A">
        <w:t xml:space="preserve">may </w:t>
      </w:r>
      <w:r w:rsidR="000E50E5">
        <w:t xml:space="preserve">issue updated guidance to assist all applicants </w:t>
      </w:r>
      <w:r w:rsidR="00C33405">
        <w:t>fairly</w:t>
      </w:r>
      <w:r w:rsidR="006B275A">
        <w:t xml:space="preserve">. </w:t>
      </w:r>
    </w:p>
    <w:p w14:paraId="7B7C3548" w14:textId="74A13BB8" w:rsidR="00D36BBD" w:rsidRDefault="00D36BBD" w:rsidP="00D36BBD">
      <w:pPr>
        <w:pStyle w:val="Heading2"/>
      </w:pPr>
      <w:bookmarkStart w:id="11" w:name="_Toc230250464"/>
      <w:r>
        <w:t>Q</w:t>
      </w:r>
      <w:r w:rsidR="00A31EC9">
        <w:t>5</w:t>
      </w:r>
      <w:r>
        <w:t xml:space="preserve">: I was </w:t>
      </w:r>
      <w:r w:rsidR="003D6A6E">
        <w:t>an</w:t>
      </w:r>
      <w:r>
        <w:t xml:space="preserve"> approved supplier in past </w:t>
      </w:r>
      <w:proofErr w:type="gramStart"/>
      <w:r w:rsidR="00A76478">
        <w:t>rounds</w:t>
      </w:r>
      <w:r w:rsidR="003D6A6E">
        <w:t>,</w:t>
      </w:r>
      <w:proofErr w:type="gramEnd"/>
      <w:r>
        <w:t xml:space="preserve"> do I need to apply for Round 3?</w:t>
      </w:r>
      <w:bookmarkEnd w:id="11"/>
    </w:p>
    <w:p w14:paraId="00962E17" w14:textId="77777777" w:rsidR="00466276" w:rsidRDefault="00D36BBD" w:rsidP="00D36BBD">
      <w:pPr>
        <w:rPr>
          <w:lang w:val="en-US"/>
        </w:rPr>
      </w:pPr>
      <w:r>
        <w:rPr>
          <w:lang w:val="en-US"/>
        </w:rPr>
        <w:t xml:space="preserve">Yes. </w:t>
      </w:r>
    </w:p>
    <w:p w14:paraId="004051FD" w14:textId="5E305E15" w:rsidR="00CD2EDC" w:rsidRDefault="00D36BBD" w:rsidP="00D36BBD">
      <w:pPr>
        <w:rPr>
          <w:lang w:val="en-US"/>
        </w:rPr>
      </w:pPr>
      <w:r>
        <w:rPr>
          <w:lang w:val="en-US"/>
        </w:rPr>
        <w:t>All suppliers</w:t>
      </w:r>
      <w:r w:rsidR="00C33405">
        <w:rPr>
          <w:lang w:val="en-US"/>
        </w:rPr>
        <w:t xml:space="preserve"> interested in participating in Round 3</w:t>
      </w:r>
      <w:r w:rsidR="008D6A0A">
        <w:rPr>
          <w:lang w:val="en-US"/>
        </w:rPr>
        <w:t xml:space="preserve"> must apply in the current EOI process</w:t>
      </w:r>
      <w:r w:rsidR="003410D9">
        <w:rPr>
          <w:lang w:val="en-US"/>
        </w:rPr>
        <w:t xml:space="preserve"> </w:t>
      </w:r>
      <w:proofErr w:type="gramStart"/>
      <w:r w:rsidR="003410D9">
        <w:rPr>
          <w:lang w:val="en-US"/>
        </w:rPr>
        <w:t>in order to</w:t>
      </w:r>
      <w:proofErr w:type="gramEnd"/>
      <w:r w:rsidR="003410D9">
        <w:rPr>
          <w:lang w:val="en-US"/>
        </w:rPr>
        <w:t xml:space="preserve"> be able to participate in Round 3</w:t>
      </w:r>
      <w:r w:rsidR="00CD2EDC">
        <w:rPr>
          <w:lang w:val="en-US"/>
        </w:rPr>
        <w:t xml:space="preserve">. </w:t>
      </w:r>
    </w:p>
    <w:p w14:paraId="67150EA7" w14:textId="1CA7E9CD" w:rsidR="00D36BBD" w:rsidRDefault="00CD2EDC" w:rsidP="00D36BBD">
      <w:r>
        <w:rPr>
          <w:lang w:val="en-US"/>
        </w:rPr>
        <w:t>S</w:t>
      </w:r>
      <w:r w:rsidR="008D6A0A">
        <w:rPr>
          <w:lang w:val="en-US"/>
        </w:rPr>
        <w:t xml:space="preserve">uppliers who were </w:t>
      </w:r>
      <w:r w:rsidR="00D36BBD">
        <w:rPr>
          <w:lang w:val="en-US"/>
        </w:rPr>
        <w:t>approved</w:t>
      </w:r>
      <w:r w:rsidR="00D36BBD">
        <w:t xml:space="preserve"> in Rounds 1 and 2</w:t>
      </w:r>
      <w:r>
        <w:t xml:space="preserve"> are not guaranteed to be approved in Round 3</w:t>
      </w:r>
      <w:r w:rsidR="00D36BBD">
        <w:t xml:space="preserve">. All EOIs </w:t>
      </w:r>
      <w:r w:rsidR="003410D9">
        <w:t xml:space="preserve">received </w:t>
      </w:r>
      <w:r w:rsidR="00D36BBD">
        <w:t xml:space="preserve">will be assessed against the updated </w:t>
      </w:r>
      <w:r w:rsidR="00C33405">
        <w:t xml:space="preserve">Round 3 </w:t>
      </w:r>
      <w:r w:rsidR="00D36BBD">
        <w:t>eligibility criteria</w:t>
      </w:r>
      <w:r w:rsidR="003210CA">
        <w:t xml:space="preserve"> and only suppliers that meet the Round 3 criteria will be able to participate</w:t>
      </w:r>
      <w:r w:rsidR="0046359D">
        <w:t>.</w:t>
      </w:r>
    </w:p>
    <w:p w14:paraId="1EDB6F38" w14:textId="17E8A2A4" w:rsidR="00D36BBD" w:rsidRDefault="00D36BBD" w:rsidP="00D36BBD">
      <w:pPr>
        <w:pStyle w:val="Heading2"/>
      </w:pPr>
      <w:bookmarkStart w:id="12" w:name="_Toc230250465"/>
      <w:r>
        <w:t>Q</w:t>
      </w:r>
      <w:r w:rsidR="00A31EC9">
        <w:t>6</w:t>
      </w:r>
      <w:r w:rsidR="00AB254A">
        <w:t>:</w:t>
      </w:r>
      <w:r>
        <w:t xml:space="preserve"> Can I claim sales made before Round 3 open</w:t>
      </w:r>
      <w:r w:rsidR="003D6A6E">
        <w:t>s</w:t>
      </w:r>
      <w:r>
        <w:t>?</w:t>
      </w:r>
      <w:bookmarkEnd w:id="12"/>
    </w:p>
    <w:p w14:paraId="146E2E08" w14:textId="77777777" w:rsidR="00466276" w:rsidRDefault="00C64A03" w:rsidP="00D36BBD">
      <w:r>
        <w:t xml:space="preserve">No. </w:t>
      </w:r>
    </w:p>
    <w:p w14:paraId="63468ABD" w14:textId="268D45D4" w:rsidR="00D36BBD" w:rsidRPr="00987840" w:rsidRDefault="00D36BBD" w:rsidP="00D36BBD">
      <w:r w:rsidRPr="00987840">
        <w:t xml:space="preserve">Products purchased </w:t>
      </w:r>
      <w:r w:rsidRPr="00452D3A">
        <w:rPr>
          <w:b/>
        </w:rPr>
        <w:t>before</w:t>
      </w:r>
      <w:r w:rsidRPr="00987840">
        <w:t xml:space="preserve"> Round</w:t>
      </w:r>
      <w:r>
        <w:t xml:space="preserve"> </w:t>
      </w:r>
      <w:r w:rsidRPr="00987840">
        <w:t>3 opens</w:t>
      </w:r>
      <w:r w:rsidR="0079129F">
        <w:t xml:space="preserve"> for rebate applications</w:t>
      </w:r>
      <w:r w:rsidR="00F10B47">
        <w:t xml:space="preserve"> </w:t>
      </w:r>
      <w:r w:rsidRPr="00987840">
        <w:t>are</w:t>
      </w:r>
      <w:r>
        <w:t xml:space="preserve"> </w:t>
      </w:r>
      <w:r w:rsidRPr="00987840">
        <w:rPr>
          <w:b/>
          <w:bCs/>
        </w:rPr>
        <w:t>not eligible</w:t>
      </w:r>
      <w:r>
        <w:rPr>
          <w:b/>
          <w:bCs/>
        </w:rPr>
        <w:t xml:space="preserve"> </w:t>
      </w:r>
      <w:r w:rsidRPr="00987840">
        <w:t xml:space="preserve">for a </w:t>
      </w:r>
      <w:r w:rsidR="0079129F">
        <w:t>r</w:t>
      </w:r>
      <w:r w:rsidRPr="00987840">
        <w:t>ebate.</w:t>
      </w:r>
    </w:p>
    <w:p w14:paraId="35169639" w14:textId="3836CB68" w:rsidR="00466276" w:rsidRDefault="00807D4A" w:rsidP="00D36BBD">
      <w:r>
        <w:t>Once</w:t>
      </w:r>
      <w:r w:rsidR="009D19AD">
        <w:t xml:space="preserve"> Round 3 </w:t>
      </w:r>
      <w:r>
        <w:t xml:space="preserve">has </w:t>
      </w:r>
      <w:r w:rsidR="009D19AD">
        <w:t>open</w:t>
      </w:r>
      <w:r>
        <w:t xml:space="preserve">ed to </w:t>
      </w:r>
      <w:r w:rsidR="00466276">
        <w:t xml:space="preserve">rebate </w:t>
      </w:r>
      <w:r>
        <w:t>applications</w:t>
      </w:r>
      <w:r w:rsidR="009D19AD">
        <w:t xml:space="preserve">, </w:t>
      </w:r>
      <w:r w:rsidR="00466276">
        <w:t xml:space="preserve">only applications that have been approved </w:t>
      </w:r>
      <w:r w:rsidR="008C2B02">
        <w:t>(</w:t>
      </w:r>
      <w:r w:rsidR="00466276" w:rsidRPr="00591102">
        <w:t>and</w:t>
      </w:r>
      <w:r w:rsidR="00466276">
        <w:t xml:space="preserve"> the applicant has been notified </w:t>
      </w:r>
      <w:r w:rsidR="00591102">
        <w:t>that it has been approved</w:t>
      </w:r>
      <w:r w:rsidR="008C2B02">
        <w:t>)</w:t>
      </w:r>
      <w:r w:rsidR="00591102">
        <w:t xml:space="preserve"> </w:t>
      </w:r>
      <w:r w:rsidR="00466276">
        <w:t xml:space="preserve">will be eligible for a rebate. </w:t>
      </w:r>
    </w:p>
    <w:p w14:paraId="6BFCA0FD" w14:textId="4A157AD8" w:rsidR="00F10B47" w:rsidRPr="00987840" w:rsidRDefault="00466276" w:rsidP="00D36BBD">
      <w:r>
        <w:t>P</w:t>
      </w:r>
      <w:r w:rsidR="00F10B47" w:rsidRPr="00987840">
        <w:t xml:space="preserve">roducts purchased </w:t>
      </w:r>
      <w:r w:rsidR="00F10B47" w:rsidRPr="00452D3A">
        <w:rPr>
          <w:b/>
          <w:bCs/>
        </w:rPr>
        <w:t>before</w:t>
      </w:r>
      <w:r w:rsidR="00F10B47" w:rsidRPr="00987840">
        <w:t xml:space="preserve"> </w:t>
      </w:r>
      <w:r w:rsidR="00496D19">
        <w:t xml:space="preserve">you have been notified that </w:t>
      </w:r>
      <w:r w:rsidR="00161C0E">
        <w:t xml:space="preserve">your </w:t>
      </w:r>
      <w:r w:rsidR="007D55E1">
        <w:t>rebate</w:t>
      </w:r>
      <w:r w:rsidR="00F10B47" w:rsidRPr="00987840">
        <w:t xml:space="preserve"> application has been approved</w:t>
      </w:r>
      <w:r w:rsidR="00F10B47">
        <w:t xml:space="preserve"> </w:t>
      </w:r>
      <w:r w:rsidR="00F10B47" w:rsidRPr="00987840">
        <w:t>are</w:t>
      </w:r>
      <w:r w:rsidR="00F10B47">
        <w:t xml:space="preserve"> </w:t>
      </w:r>
      <w:r w:rsidR="00F10B47" w:rsidRPr="00987840">
        <w:rPr>
          <w:b/>
          <w:bCs/>
        </w:rPr>
        <w:t>not eligible</w:t>
      </w:r>
      <w:r w:rsidR="00F10B47">
        <w:rPr>
          <w:b/>
          <w:bCs/>
        </w:rPr>
        <w:t xml:space="preserve"> </w:t>
      </w:r>
      <w:r w:rsidR="00F10B47" w:rsidRPr="00987840">
        <w:t xml:space="preserve">for a </w:t>
      </w:r>
      <w:r w:rsidR="00F10B47">
        <w:t>r</w:t>
      </w:r>
      <w:r w:rsidR="00F10B47" w:rsidRPr="00987840">
        <w:t>ebate.</w:t>
      </w:r>
    </w:p>
    <w:p w14:paraId="5E26C568" w14:textId="36683F93" w:rsidR="00D36BBD" w:rsidRDefault="00D36BBD" w:rsidP="00D36BBD">
      <w:pPr>
        <w:pStyle w:val="Heading2"/>
      </w:pPr>
      <w:bookmarkStart w:id="13" w:name="_Toc230250466"/>
      <w:r>
        <w:t>Q</w:t>
      </w:r>
      <w:r w:rsidR="00A31EC9">
        <w:t>7</w:t>
      </w:r>
      <w:r w:rsidR="00AB254A" w:rsidRPr="00EB2A26">
        <w:t>:</w:t>
      </w:r>
      <w:r w:rsidRPr="00EB2A26">
        <w:t xml:space="preserve"> </w:t>
      </w:r>
      <w:r w:rsidR="006B187E" w:rsidRPr="00EB2A26">
        <w:t xml:space="preserve">Will the same </w:t>
      </w:r>
      <w:r w:rsidRPr="00EB2A26">
        <w:t xml:space="preserve">equipment </w:t>
      </w:r>
      <w:r w:rsidR="00F044BD" w:rsidRPr="00EB2A26">
        <w:t xml:space="preserve">be </w:t>
      </w:r>
      <w:r w:rsidRPr="00EB2A26">
        <w:t>approved in</w:t>
      </w:r>
      <w:r w:rsidR="007D3BF8" w:rsidRPr="00EB2A26">
        <w:t xml:space="preserve"> Round 3 as in</w:t>
      </w:r>
      <w:r w:rsidRPr="00EB2A26">
        <w:t xml:space="preserve"> Rounds 1 and 2?</w:t>
      </w:r>
      <w:bookmarkEnd w:id="13"/>
    </w:p>
    <w:p w14:paraId="0E85C151" w14:textId="0B0D50CA" w:rsidR="00EB2C3E" w:rsidRPr="004A3E78" w:rsidRDefault="001875B4" w:rsidP="00D36BBD">
      <w:r w:rsidRPr="004A3E78">
        <w:rPr>
          <w:color w:val="auto"/>
        </w:rPr>
        <w:t xml:space="preserve">An </w:t>
      </w:r>
      <w:r w:rsidR="004A3E78" w:rsidRPr="004A3E78">
        <w:rPr>
          <w:color w:val="auto"/>
        </w:rPr>
        <w:t>I</w:t>
      </w:r>
      <w:r w:rsidRPr="004A3E78">
        <w:rPr>
          <w:color w:val="auto"/>
        </w:rPr>
        <w:t xml:space="preserve">ndicative </w:t>
      </w:r>
      <w:r w:rsidR="004A3E78" w:rsidRPr="004A3E78">
        <w:rPr>
          <w:color w:val="auto"/>
        </w:rPr>
        <w:t>L</w:t>
      </w:r>
      <w:r w:rsidRPr="004A3E78">
        <w:rPr>
          <w:color w:val="auto"/>
        </w:rPr>
        <w:t xml:space="preserve">ist of </w:t>
      </w:r>
      <w:r w:rsidR="004A3E78" w:rsidRPr="004A3E78">
        <w:rPr>
          <w:color w:val="auto"/>
        </w:rPr>
        <w:t>E</w:t>
      </w:r>
      <w:r w:rsidRPr="004A3E78">
        <w:rPr>
          <w:color w:val="auto"/>
        </w:rPr>
        <w:t xml:space="preserve">ligible </w:t>
      </w:r>
      <w:r w:rsidR="004A3E78" w:rsidRPr="004A3E78">
        <w:rPr>
          <w:color w:val="auto"/>
        </w:rPr>
        <w:t>E</w:t>
      </w:r>
      <w:r w:rsidRPr="004A3E78">
        <w:rPr>
          <w:color w:val="auto"/>
        </w:rPr>
        <w:t xml:space="preserve">quipment is provided in the </w:t>
      </w:r>
      <w:hyperlink r:id="rId14" w:history="1">
        <w:r w:rsidRPr="00EC5FFE">
          <w:rPr>
            <w:rStyle w:val="Hyperlink"/>
            <w:i/>
            <w:iCs/>
          </w:rPr>
          <w:t>On Farm Connectivity Program Round 3 – Supplier Expression of Interest Guidance</w:t>
        </w:r>
      </w:hyperlink>
      <w:r w:rsidR="00CC7932" w:rsidRPr="004A3E78">
        <w:t xml:space="preserve">. </w:t>
      </w:r>
      <w:r w:rsidR="00D46AAC" w:rsidRPr="004A3E78">
        <w:t xml:space="preserve">You need to supply a list of </w:t>
      </w:r>
      <w:r w:rsidR="00392689" w:rsidRPr="004A3E78">
        <w:t xml:space="preserve">your </w:t>
      </w:r>
      <w:r w:rsidR="00D46AAC" w:rsidRPr="004A3E78">
        <w:t xml:space="preserve">proposed equipment and </w:t>
      </w:r>
      <w:r w:rsidR="00EB2A26" w:rsidRPr="004A3E78">
        <w:t>p</w:t>
      </w:r>
      <w:r w:rsidR="00D46AAC" w:rsidRPr="004A3E78">
        <w:t xml:space="preserve">rice </w:t>
      </w:r>
      <w:r w:rsidR="00EB2A26" w:rsidRPr="004A3E78">
        <w:t>l</w:t>
      </w:r>
      <w:r w:rsidR="00D46AAC" w:rsidRPr="004A3E78">
        <w:t xml:space="preserve">ist as part of your EOI application. This </w:t>
      </w:r>
      <w:r w:rsidR="00F617F2" w:rsidRPr="004A3E78">
        <w:t xml:space="preserve">equipment </w:t>
      </w:r>
      <w:r w:rsidR="00D46AAC" w:rsidRPr="004A3E78">
        <w:t xml:space="preserve">will be assessed </w:t>
      </w:r>
      <w:r w:rsidR="00CE36BC" w:rsidRPr="004A3E78">
        <w:t xml:space="preserve">for eligibility </w:t>
      </w:r>
      <w:r w:rsidR="00D46AAC" w:rsidRPr="004A3E78">
        <w:t>as part of the EOI process</w:t>
      </w:r>
      <w:r w:rsidR="00CE36BC" w:rsidRPr="004A3E78">
        <w:t xml:space="preserve"> and some or </w:t>
      </w:r>
      <w:proofErr w:type="gramStart"/>
      <w:r w:rsidR="00CE36BC" w:rsidRPr="004A3E78">
        <w:t>all of</w:t>
      </w:r>
      <w:proofErr w:type="gramEnd"/>
      <w:r w:rsidR="00CE36BC" w:rsidRPr="004A3E78">
        <w:t xml:space="preserve"> your proposed equipment may be approved</w:t>
      </w:r>
      <w:r w:rsidR="00D46AAC" w:rsidRPr="004A3E78">
        <w:t xml:space="preserve">. </w:t>
      </w:r>
    </w:p>
    <w:p w14:paraId="10701228" w14:textId="573AD296" w:rsidR="00D36BBD" w:rsidRPr="00867259" w:rsidRDefault="00EB2C3E" w:rsidP="00D36BBD">
      <w:pPr>
        <w:rPr>
          <w:color w:val="auto"/>
        </w:rPr>
      </w:pPr>
      <w:r w:rsidRPr="004A3E78">
        <w:rPr>
          <w:color w:val="auto"/>
        </w:rPr>
        <w:t>E</w:t>
      </w:r>
      <w:r w:rsidR="00D36BBD" w:rsidRPr="004A3E78">
        <w:rPr>
          <w:color w:val="auto"/>
        </w:rPr>
        <w:t>ligible</w:t>
      </w:r>
      <w:r w:rsidR="00D36BBD" w:rsidRPr="00867259">
        <w:rPr>
          <w:color w:val="auto"/>
        </w:rPr>
        <w:t xml:space="preserve"> equipment is updated for each round to </w:t>
      </w:r>
      <w:r w:rsidR="00D36BBD">
        <w:rPr>
          <w:color w:val="auto"/>
        </w:rPr>
        <w:t xml:space="preserve">align with </w:t>
      </w:r>
      <w:r w:rsidR="0046359D">
        <w:rPr>
          <w:color w:val="auto"/>
        </w:rPr>
        <w:t>the intended policy outcome, P</w:t>
      </w:r>
      <w:r w:rsidR="00D36BBD" w:rsidRPr="00867259">
        <w:rPr>
          <w:color w:val="auto"/>
        </w:rPr>
        <w:t xml:space="preserve">rogram </w:t>
      </w:r>
      <w:r w:rsidR="0046359D">
        <w:rPr>
          <w:color w:val="auto"/>
        </w:rPr>
        <w:t xml:space="preserve">objectives </w:t>
      </w:r>
      <w:r w:rsidR="00D36BBD" w:rsidRPr="00867259">
        <w:rPr>
          <w:color w:val="auto"/>
        </w:rPr>
        <w:t xml:space="preserve">and current technology. As technology changes, some older products may no longer meet the updated </w:t>
      </w:r>
      <w:r w:rsidR="00D36BBD" w:rsidRPr="00867259">
        <w:rPr>
          <w:color w:val="auto"/>
        </w:rPr>
        <w:lastRenderedPageBreak/>
        <w:t xml:space="preserve">categories or may have been replaced by </w:t>
      </w:r>
      <w:r w:rsidR="00D36BBD">
        <w:rPr>
          <w:color w:val="auto"/>
        </w:rPr>
        <w:t xml:space="preserve">more contemporary </w:t>
      </w:r>
      <w:r w:rsidR="00D36BBD" w:rsidRPr="00867259">
        <w:rPr>
          <w:color w:val="auto"/>
        </w:rPr>
        <w:t>options. This means some items previously approved in earlier rounds might not be included in Round 3.</w:t>
      </w:r>
    </w:p>
    <w:p w14:paraId="44D49908" w14:textId="7C581B49" w:rsidR="00A071D8" w:rsidRDefault="00A071D8" w:rsidP="00A071D8">
      <w:pPr>
        <w:pStyle w:val="Heading2"/>
      </w:pPr>
      <w:bookmarkStart w:id="14" w:name="_Toc230250467"/>
      <w:r>
        <w:t>Q</w:t>
      </w:r>
      <w:r w:rsidR="00A31EC9">
        <w:t>8</w:t>
      </w:r>
      <w:r>
        <w:t xml:space="preserve">: What </w:t>
      </w:r>
      <w:r w:rsidR="005E04C4">
        <w:t>are the eligibility criteria for an equipment supplier</w:t>
      </w:r>
      <w:r>
        <w:t>?</w:t>
      </w:r>
      <w:bookmarkEnd w:id="14"/>
    </w:p>
    <w:p w14:paraId="108BD4EE" w14:textId="6E9A7AB2" w:rsidR="00545584" w:rsidRDefault="003D502C" w:rsidP="005E04C4">
      <w:r>
        <w:t>T</w:t>
      </w:r>
      <w:r w:rsidR="00A55C27">
        <w:t xml:space="preserve">he eligibility criteria </w:t>
      </w:r>
      <w:r>
        <w:t xml:space="preserve">for equipment suppliers for Round 3 are </w:t>
      </w:r>
      <w:r w:rsidR="00A55C27">
        <w:t>set out</w:t>
      </w:r>
      <w:r w:rsidR="009472BC">
        <w:t xml:space="preserve"> </w:t>
      </w:r>
      <w:r w:rsidR="00D3093F">
        <w:t>in</w:t>
      </w:r>
      <w:r w:rsidR="009472BC">
        <w:t xml:space="preserve"> </w:t>
      </w:r>
      <w:r w:rsidR="009472BC" w:rsidRPr="00EB2A26">
        <w:t xml:space="preserve">Section </w:t>
      </w:r>
      <w:r w:rsidR="00EB2A26" w:rsidRPr="00EB2A26">
        <w:t>3</w:t>
      </w:r>
      <w:r w:rsidR="009472BC" w:rsidRPr="00EB2A26">
        <w:t>.1</w:t>
      </w:r>
      <w:r w:rsidR="00AF6B1E">
        <w:t xml:space="preserve"> </w:t>
      </w:r>
      <w:r w:rsidR="009472BC">
        <w:t xml:space="preserve">of </w:t>
      </w:r>
      <w:r w:rsidR="00A55C27">
        <w:t xml:space="preserve">the </w:t>
      </w:r>
      <w:hyperlink r:id="rId15" w:history="1">
        <w:r w:rsidR="007313A0" w:rsidRPr="00EC5FFE">
          <w:rPr>
            <w:rStyle w:val="Hyperlink"/>
            <w:i/>
            <w:iCs/>
          </w:rPr>
          <w:t xml:space="preserve">On Farm Connectivity Program Round 3 </w:t>
        </w:r>
        <w:r w:rsidR="003E500C" w:rsidRPr="00EC5FFE">
          <w:rPr>
            <w:rStyle w:val="Hyperlink"/>
            <w:i/>
            <w:iCs/>
          </w:rPr>
          <w:t>–</w:t>
        </w:r>
        <w:r w:rsidR="007313A0" w:rsidRPr="00EC5FFE">
          <w:rPr>
            <w:rStyle w:val="Hyperlink"/>
            <w:i/>
            <w:iCs/>
          </w:rPr>
          <w:t xml:space="preserve"> </w:t>
        </w:r>
        <w:r w:rsidR="003E500C" w:rsidRPr="00EC5FFE">
          <w:rPr>
            <w:rStyle w:val="Hyperlink"/>
            <w:i/>
            <w:iCs/>
          </w:rPr>
          <w:t>Supplier</w:t>
        </w:r>
        <w:r w:rsidR="007313A0" w:rsidRPr="00EC5FFE">
          <w:rPr>
            <w:rStyle w:val="Hyperlink"/>
            <w:i/>
            <w:iCs/>
          </w:rPr>
          <w:t xml:space="preserve"> Expression of Interest Guidance</w:t>
        </w:r>
      </w:hyperlink>
      <w:r w:rsidR="00A55C27">
        <w:t xml:space="preserve">.  </w:t>
      </w:r>
    </w:p>
    <w:p w14:paraId="66706A29" w14:textId="455DF80B" w:rsidR="00442A2D" w:rsidRDefault="00442A2D" w:rsidP="00442A2D">
      <w:pPr>
        <w:pStyle w:val="Heading2"/>
      </w:pPr>
      <w:bookmarkStart w:id="15" w:name="_Toc230250468"/>
      <w:r>
        <w:t>Q</w:t>
      </w:r>
      <w:r w:rsidR="00A31EC9">
        <w:t>9</w:t>
      </w:r>
      <w:r>
        <w:t>: Can I save my EOI Application</w:t>
      </w:r>
      <w:r w:rsidR="003E4FFA">
        <w:t xml:space="preserve"> and access it again</w:t>
      </w:r>
      <w:r>
        <w:t>?</w:t>
      </w:r>
      <w:bookmarkEnd w:id="15"/>
    </w:p>
    <w:p w14:paraId="03E22C4C" w14:textId="665D5F38" w:rsidR="00442A2D" w:rsidRDefault="00442A2D">
      <w:pPr>
        <w:suppressAutoHyphens w:val="0"/>
      </w:pPr>
      <w:r>
        <w:t>Yes. There is a “save for later” button at the bottom of the EOI application form. You will receive an automated email with a link to continue your EOI application.</w:t>
      </w:r>
    </w:p>
    <w:p w14:paraId="60A32C1A" w14:textId="500BB9C1" w:rsidR="00442A2D" w:rsidRDefault="00442A2D" w:rsidP="00442A2D">
      <w:pPr>
        <w:pStyle w:val="Heading2"/>
      </w:pPr>
      <w:bookmarkStart w:id="16" w:name="_Toc230250469"/>
      <w:r>
        <w:t>Q1</w:t>
      </w:r>
      <w:r w:rsidR="00A31EC9">
        <w:t>0</w:t>
      </w:r>
      <w:r>
        <w:t>: Will I get a copy of my submitted EOI Application?</w:t>
      </w:r>
      <w:bookmarkEnd w:id="16"/>
    </w:p>
    <w:p w14:paraId="763E8DEE" w14:textId="6EAC144A" w:rsidR="00545584" w:rsidRDefault="00442A2D">
      <w:pPr>
        <w:suppressAutoHyphens w:val="0"/>
      </w:pPr>
      <w:r>
        <w:t xml:space="preserve">Yes. </w:t>
      </w:r>
      <w:r w:rsidRPr="00442A2D">
        <w:t xml:space="preserve">Applicants will receive an automatic email acknowledgement upon submission, however if it is not received within 1-business day, please contact </w:t>
      </w:r>
      <w:hyperlink r:id="rId16" w:tgtFrame="_blank" w:tooltip="mailto:ofcp@infrastructure.gov.au" w:history="1">
        <w:r w:rsidRPr="00442A2D">
          <w:rPr>
            <w:rStyle w:val="Hyperlink"/>
          </w:rPr>
          <w:t>OFCP@infrastructure.gov.au</w:t>
        </w:r>
      </w:hyperlink>
      <w:r w:rsidRPr="00442A2D">
        <w:t xml:space="preserve"> before the close of applications.</w:t>
      </w:r>
    </w:p>
    <w:p w14:paraId="1FACD1B3" w14:textId="55258020" w:rsidR="00AB254A" w:rsidRPr="00AB254A" w:rsidRDefault="00AB254A" w:rsidP="00AB254A">
      <w:pPr>
        <w:pStyle w:val="Heading2"/>
      </w:pPr>
      <w:bookmarkStart w:id="17" w:name="_Toc230250470"/>
      <w:r>
        <w:t>Q1</w:t>
      </w:r>
      <w:r w:rsidR="00A31EC9">
        <w:t>1</w:t>
      </w:r>
      <w:r>
        <w:t xml:space="preserve">: </w:t>
      </w:r>
      <w:r w:rsidRPr="0019266F">
        <w:t xml:space="preserve">Which web browser should I use to submit my EOI </w:t>
      </w:r>
      <w:r>
        <w:t>A</w:t>
      </w:r>
      <w:r w:rsidRPr="0019266F">
        <w:t>pplication?</w:t>
      </w:r>
      <w:bookmarkEnd w:id="17"/>
    </w:p>
    <w:p w14:paraId="1E1F68D2" w14:textId="0D9C7BB2" w:rsidR="00AB254A" w:rsidRDefault="00AB254A" w:rsidP="0019266F">
      <w:r w:rsidRPr="00AB254A">
        <w:t xml:space="preserve">To ensure the best performance and avoid technical issues, applicants should submit their online EOI application using </w:t>
      </w:r>
      <w:r w:rsidRPr="0019266F">
        <w:t>Google Chrome or Mozilla Firefox</w:t>
      </w:r>
      <w:r w:rsidRPr="00AB254A">
        <w:t xml:space="preserve">. Other browsers (including </w:t>
      </w:r>
      <w:r>
        <w:t xml:space="preserve">Microsoft Edge or </w:t>
      </w:r>
      <w:r w:rsidRPr="00AB254A">
        <w:t>Internet Explorer) may not be fully supported and could affect your ability to complete or submit the form successfully.</w:t>
      </w:r>
    </w:p>
    <w:p w14:paraId="5E950A0A" w14:textId="4A3A3A90" w:rsidR="005E04C4" w:rsidRDefault="005E04C4" w:rsidP="005E04C4">
      <w:pPr>
        <w:pStyle w:val="Heading2"/>
      </w:pPr>
      <w:bookmarkStart w:id="18" w:name="_Toc230250471"/>
      <w:r w:rsidRPr="004241E5">
        <w:t>Q</w:t>
      </w:r>
      <w:r w:rsidR="00442A2D">
        <w:t>1</w:t>
      </w:r>
      <w:r w:rsidR="00A31EC9">
        <w:t>2</w:t>
      </w:r>
      <w:r w:rsidRPr="004241E5">
        <w:t xml:space="preserve">: What additional documentation is required to satisfy the </w:t>
      </w:r>
      <w:r w:rsidR="00AD4D19">
        <w:t xml:space="preserve">supplier </w:t>
      </w:r>
      <w:r w:rsidRPr="004241E5">
        <w:t>eligibility criteria?</w:t>
      </w:r>
      <w:bookmarkEnd w:id="18"/>
    </w:p>
    <w:p w14:paraId="491A49D4" w14:textId="629F0788" w:rsidR="002E17FC" w:rsidRPr="002E17FC" w:rsidRDefault="00E20013">
      <w:r>
        <w:t xml:space="preserve">Businesses </w:t>
      </w:r>
      <w:r w:rsidR="00657D2D">
        <w:t xml:space="preserve">submitting an EOI must provide the </w:t>
      </w:r>
      <w:r w:rsidR="00657D2D" w:rsidRPr="00503541">
        <w:t xml:space="preserve">evidence listed below. </w:t>
      </w:r>
      <w:r w:rsidR="003D4B1D" w:rsidRPr="00503541">
        <w:t>Your</w:t>
      </w:r>
      <w:r w:rsidR="003D4B1D">
        <w:t xml:space="preserve"> EOI will not be complete until all required evidence has been provided. </w:t>
      </w:r>
      <w:r w:rsidR="004D33CD">
        <w:t xml:space="preserve">Only </w:t>
      </w:r>
      <w:r>
        <w:t xml:space="preserve">completed </w:t>
      </w:r>
      <w:r w:rsidR="004D33CD">
        <w:t>EOI applications submitted before the closing date will be considered.</w:t>
      </w:r>
    </w:p>
    <w:tbl>
      <w:tblPr>
        <w:tblStyle w:val="DefaultTable1"/>
        <w:tblW w:w="10208" w:type="dxa"/>
        <w:tblLook w:val="04A0" w:firstRow="1" w:lastRow="0" w:firstColumn="1" w:lastColumn="0" w:noHBand="0" w:noVBand="1"/>
      </w:tblPr>
      <w:tblGrid>
        <w:gridCol w:w="3402"/>
        <w:gridCol w:w="6806"/>
      </w:tblGrid>
      <w:tr w:rsidR="00C0492B" w14:paraId="656193FF" w14:textId="77777777" w:rsidTr="003D50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66B3B98E" w14:textId="2B56C1C7" w:rsidR="00C0492B" w:rsidRDefault="00C0492B">
            <w:r>
              <w:t>EOI Application</w:t>
            </w:r>
            <w:r w:rsidR="003D502C">
              <w:t xml:space="preserve"> Question</w:t>
            </w:r>
            <w:r>
              <w:t xml:space="preserve"> </w:t>
            </w:r>
            <w:r w:rsidR="007809A5">
              <w:t>N</w:t>
            </w:r>
            <w:r>
              <w:t>umber</w:t>
            </w:r>
          </w:p>
        </w:tc>
        <w:tc>
          <w:tcPr>
            <w:tcW w:w="6806" w:type="dxa"/>
          </w:tcPr>
          <w:p w14:paraId="17E272FA" w14:textId="6280981F" w:rsidR="00C0492B" w:rsidRDefault="00C049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Evidence to be supplied</w:t>
            </w:r>
          </w:p>
        </w:tc>
      </w:tr>
      <w:tr w:rsidR="00C0492B" w14:paraId="5CA87723" w14:textId="77777777" w:rsidTr="003D50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618870FB" w14:textId="31E06A8C" w:rsidR="00C0492B" w:rsidRDefault="00263025" w:rsidP="007E3FF6">
            <w:r>
              <w:t>2</w:t>
            </w:r>
          </w:p>
        </w:tc>
        <w:tc>
          <w:tcPr>
            <w:tcW w:w="6806" w:type="dxa"/>
          </w:tcPr>
          <w:p w14:paraId="4A634059" w14:textId="11CAC12A" w:rsidR="00C0492B" w:rsidRPr="007E3FF6" w:rsidRDefault="00C04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0886">
              <w:rPr>
                <w:rFonts w:cs="Calibri"/>
              </w:rPr>
              <w:t>a copy of your ABN registration summary showing</w:t>
            </w:r>
            <w:r w:rsidR="003D502C">
              <w:rPr>
                <w:rFonts w:cs="Calibri"/>
              </w:rPr>
              <w:t xml:space="preserve"> your business</w:t>
            </w:r>
            <w:r w:rsidRPr="00BE0886">
              <w:rPr>
                <w:rFonts w:cs="Calibri"/>
              </w:rPr>
              <w:t xml:space="preserve"> registration date</w:t>
            </w:r>
          </w:p>
        </w:tc>
      </w:tr>
      <w:tr w:rsidR="00263025" w14:paraId="1ACAF147" w14:textId="77777777" w:rsidTr="003D50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54421A28" w14:textId="55B13E7D" w:rsidR="00263025" w:rsidRDefault="00263025" w:rsidP="00263025">
            <w:r>
              <w:t>3</w:t>
            </w:r>
          </w:p>
        </w:tc>
        <w:tc>
          <w:tcPr>
            <w:tcW w:w="6806" w:type="dxa"/>
          </w:tcPr>
          <w:p w14:paraId="06F25C48" w14:textId="316B9E9C" w:rsidR="00263025" w:rsidRPr="0019413B" w:rsidRDefault="00622D8B" w:rsidP="002630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</w:t>
            </w:r>
            <w:r w:rsidR="00263025">
              <w:t xml:space="preserve"> letter from your registered accountant</w:t>
            </w:r>
            <w:r w:rsidR="0019413B">
              <w:t xml:space="preserve">, </w:t>
            </w:r>
            <w:r w:rsidR="0019413B" w:rsidRPr="0019413B">
              <w:t>or at least two submitted financial years Tax Summaries from 2023-24 and 2024-25</w:t>
            </w:r>
          </w:p>
        </w:tc>
      </w:tr>
      <w:tr w:rsidR="00263025" w14:paraId="4259693E" w14:textId="77777777" w:rsidTr="003D50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0428E91C" w14:textId="0BB729DD" w:rsidR="00263025" w:rsidRDefault="00263025" w:rsidP="00263025">
            <w:r>
              <w:t>8</w:t>
            </w:r>
          </w:p>
        </w:tc>
        <w:tc>
          <w:tcPr>
            <w:tcW w:w="6806" w:type="dxa"/>
          </w:tcPr>
          <w:p w14:paraId="308390DE" w14:textId="4AFF3E96" w:rsidR="00263025" w:rsidRPr="00BE0886" w:rsidRDefault="00263025" w:rsidP="00263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Calibri"/>
              </w:rPr>
              <w:t xml:space="preserve">If you have an ACN you must provide a copy of your </w:t>
            </w:r>
            <w:r w:rsidR="0019413B">
              <w:rPr>
                <w:rFonts w:cs="Calibri"/>
              </w:rPr>
              <w:t>ASIC c</w:t>
            </w:r>
            <w:r>
              <w:rPr>
                <w:rFonts w:cs="Calibri"/>
              </w:rPr>
              <w:t>ompany extract (</w:t>
            </w:r>
            <w:r w:rsidR="0019413B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urrent and </w:t>
            </w:r>
            <w:r w:rsidR="0019413B">
              <w:rPr>
                <w:rFonts w:cs="Calibri"/>
              </w:rPr>
              <w:t>H</w:t>
            </w:r>
            <w:r>
              <w:rPr>
                <w:rFonts w:cs="Calibri"/>
              </w:rPr>
              <w:t xml:space="preserve">istorical </w:t>
            </w:r>
            <w:r w:rsidR="0019413B">
              <w:rPr>
                <w:rFonts w:cs="Calibri"/>
              </w:rPr>
              <w:t xml:space="preserve">Company </w:t>
            </w:r>
            <w:r>
              <w:rPr>
                <w:rFonts w:cs="Calibri"/>
              </w:rPr>
              <w:t>information)</w:t>
            </w:r>
          </w:p>
        </w:tc>
      </w:tr>
      <w:tr w:rsidR="00263025" w14:paraId="4DEF82D7" w14:textId="77777777" w:rsidTr="003D50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4E2DB3D5" w14:textId="4FED6FED" w:rsidR="00263025" w:rsidRDefault="00263025" w:rsidP="00263025">
            <w:r>
              <w:t>23</w:t>
            </w:r>
          </w:p>
        </w:tc>
        <w:tc>
          <w:tcPr>
            <w:tcW w:w="6806" w:type="dxa"/>
          </w:tcPr>
          <w:p w14:paraId="4A58DBA7" w14:textId="3E06CD87" w:rsidR="00263025" w:rsidRDefault="00263025" w:rsidP="002630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  <w:r w:rsidRPr="00BE0886">
              <w:t>1 invoice from 2024</w:t>
            </w:r>
          </w:p>
        </w:tc>
      </w:tr>
      <w:tr w:rsidR="00263025" w14:paraId="7FA9EB4A" w14:textId="77777777" w:rsidTr="003D50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20CF8AE9" w14:textId="0AAFCDAB" w:rsidR="00263025" w:rsidRDefault="00263025" w:rsidP="00263025">
            <w:r>
              <w:t>24</w:t>
            </w:r>
          </w:p>
        </w:tc>
        <w:tc>
          <w:tcPr>
            <w:tcW w:w="6806" w:type="dxa"/>
          </w:tcPr>
          <w:p w14:paraId="5510C6DD" w14:textId="678E83FE" w:rsidR="00263025" w:rsidRPr="007E3FF6" w:rsidRDefault="00263025" w:rsidP="00263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0886">
              <w:t>1 invoice from 2025</w:t>
            </w:r>
          </w:p>
        </w:tc>
      </w:tr>
      <w:tr w:rsidR="00263025" w14:paraId="4140852D" w14:textId="77777777" w:rsidTr="003D50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0BFA6688" w14:textId="34258498" w:rsidR="00263025" w:rsidRDefault="00263025" w:rsidP="00263025">
            <w:r>
              <w:t>26</w:t>
            </w:r>
          </w:p>
        </w:tc>
        <w:tc>
          <w:tcPr>
            <w:tcW w:w="6806" w:type="dxa"/>
          </w:tcPr>
          <w:p w14:paraId="203C3817" w14:textId="2030CC48" w:rsidR="00263025" w:rsidRDefault="0072794B" w:rsidP="002630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 </w:t>
            </w:r>
            <w:r w:rsidR="00D342F5" w:rsidRPr="00D342F5">
              <w:t xml:space="preserve">signed statement by an individual holding a senior management position in your business verifying your </w:t>
            </w:r>
            <w:r w:rsidR="005032CF">
              <w:t>internal transport</w:t>
            </w:r>
            <w:r w:rsidR="00446279">
              <w:t xml:space="preserve"> arrangements</w:t>
            </w:r>
            <w:r w:rsidR="00D342F5" w:rsidRPr="00D342F5">
              <w:t xml:space="preserve"> and </w:t>
            </w:r>
            <w:r w:rsidR="005032CF">
              <w:t xml:space="preserve">confirming that </w:t>
            </w:r>
            <w:r w:rsidR="005032CF" w:rsidRPr="00D342F5">
              <w:t xml:space="preserve">qualified installers/technicians </w:t>
            </w:r>
            <w:r w:rsidR="00D342F5" w:rsidRPr="00D342F5">
              <w:t>hold valid certification</w:t>
            </w:r>
            <w:r w:rsidR="005032CF">
              <w:t>s.</w:t>
            </w:r>
            <w:r w:rsidR="00D342F5" w:rsidRPr="00D342F5">
              <w:t xml:space="preserve"> </w:t>
            </w:r>
          </w:p>
        </w:tc>
      </w:tr>
      <w:tr w:rsidR="00263025" w14:paraId="733F23B0" w14:textId="77777777" w:rsidTr="00073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FFFFFF" w:themeFill="background1"/>
          </w:tcPr>
          <w:p w14:paraId="2ACE21FE" w14:textId="4C5BB930" w:rsidR="00263025" w:rsidRDefault="00263025" w:rsidP="00263025">
            <w:r>
              <w:t>28</w:t>
            </w:r>
          </w:p>
        </w:tc>
        <w:tc>
          <w:tcPr>
            <w:tcW w:w="6806" w:type="dxa"/>
            <w:shd w:val="clear" w:color="auto" w:fill="FFFFFF" w:themeFill="background1"/>
          </w:tcPr>
          <w:p w14:paraId="40FADEB9" w14:textId="1C177982" w:rsidR="00263025" w:rsidRDefault="00271041" w:rsidP="00263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a signed</w:t>
            </w:r>
            <w:r w:rsidRPr="00D342F5">
              <w:t xml:space="preserve"> </w:t>
            </w:r>
            <w:r w:rsidR="00D342F5" w:rsidRPr="00D342F5">
              <w:t xml:space="preserve">statement by an individual holding a senior management position in your business verifying your business has transport </w:t>
            </w:r>
            <w:r w:rsidR="005032CF" w:rsidRPr="005032CF">
              <w:t xml:space="preserve">or third-party delivery arrangements (including </w:t>
            </w:r>
            <w:proofErr w:type="spellStart"/>
            <w:r w:rsidR="005032CF" w:rsidRPr="005032CF">
              <w:t>AusPost</w:t>
            </w:r>
            <w:proofErr w:type="spellEnd"/>
            <w:r w:rsidR="005032CF" w:rsidRPr="005032CF">
              <w:t xml:space="preserve"> or courier services where </w:t>
            </w:r>
            <w:r w:rsidR="005032CF" w:rsidRPr="005032CF">
              <w:lastRenderedPageBreak/>
              <w:t>applicable</w:t>
            </w:r>
            <w:proofErr w:type="gramStart"/>
            <w:r w:rsidR="005032CF" w:rsidRPr="005032CF">
              <w:t>), and</w:t>
            </w:r>
            <w:proofErr w:type="gramEnd"/>
            <w:r w:rsidR="005032CF" w:rsidRPr="005032CF">
              <w:t xml:space="preserve"> confirming that qualified installers/technicians hold valid certifications.</w:t>
            </w:r>
          </w:p>
        </w:tc>
      </w:tr>
      <w:tr w:rsidR="00263025" w14:paraId="7E95EE8C" w14:textId="77777777" w:rsidTr="000736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02AF2CF1" w14:textId="77255C50" w:rsidR="00263025" w:rsidRDefault="00263025" w:rsidP="00263025">
            <w:r>
              <w:lastRenderedPageBreak/>
              <w:t>32</w:t>
            </w:r>
          </w:p>
        </w:tc>
        <w:tc>
          <w:tcPr>
            <w:tcW w:w="6806" w:type="dxa"/>
          </w:tcPr>
          <w:p w14:paraId="155BD20D" w14:textId="192AEBEA" w:rsidR="00263025" w:rsidRDefault="0019413B" w:rsidP="002630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 completed </w:t>
            </w:r>
            <w:r w:rsidR="00263025">
              <w:t xml:space="preserve">price list </w:t>
            </w:r>
            <w:r>
              <w:t xml:space="preserve">using the </w:t>
            </w:r>
            <w:r w:rsidR="00263025">
              <w:t>template provided</w:t>
            </w:r>
          </w:p>
        </w:tc>
      </w:tr>
      <w:tr w:rsidR="00263025" w14:paraId="6FCD99D2" w14:textId="77777777" w:rsidTr="00073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0CF21093" w14:textId="1610CD6E" w:rsidR="00263025" w:rsidRDefault="00263025" w:rsidP="00263025">
            <w:r>
              <w:t>35</w:t>
            </w:r>
          </w:p>
        </w:tc>
        <w:tc>
          <w:tcPr>
            <w:tcW w:w="6806" w:type="dxa"/>
          </w:tcPr>
          <w:p w14:paraId="3D729512" w14:textId="47345773" w:rsidR="00263025" w:rsidRDefault="0019413B" w:rsidP="00263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413B">
              <w:t>evidence of public liability insurance</w:t>
            </w:r>
            <w:r>
              <w:t xml:space="preserve"> and </w:t>
            </w:r>
            <w:r w:rsidRPr="0019413B">
              <w:t>product liability insurance</w:t>
            </w:r>
          </w:p>
        </w:tc>
      </w:tr>
      <w:tr w:rsidR="00263025" w14:paraId="7FDC1832" w14:textId="77777777" w:rsidTr="000736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152880E6" w14:textId="506263A5" w:rsidR="00263025" w:rsidRDefault="00263025" w:rsidP="00263025">
            <w:r>
              <w:t>37</w:t>
            </w:r>
          </w:p>
        </w:tc>
        <w:tc>
          <w:tcPr>
            <w:tcW w:w="6806" w:type="dxa"/>
          </w:tcPr>
          <w:p w14:paraId="4DE5B1A0" w14:textId="1270EC72" w:rsidR="00263025" w:rsidRDefault="0019413B" w:rsidP="002630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evidence of </w:t>
            </w:r>
            <w:r w:rsidR="00263025">
              <w:t>workers’ compensation insurance</w:t>
            </w:r>
          </w:p>
        </w:tc>
      </w:tr>
      <w:tr w:rsidR="00263025" w14:paraId="7DE06C35" w14:textId="77777777" w:rsidTr="00073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1B82030F" w14:textId="351D8E1D" w:rsidR="00263025" w:rsidRDefault="00263025" w:rsidP="00263025">
            <w:r>
              <w:t>39</w:t>
            </w:r>
          </w:p>
        </w:tc>
        <w:tc>
          <w:tcPr>
            <w:tcW w:w="6806" w:type="dxa"/>
          </w:tcPr>
          <w:p w14:paraId="65BC24E6" w14:textId="5EF261F6" w:rsidR="00263025" w:rsidRDefault="00C259FD" w:rsidP="00263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 </w:t>
            </w:r>
            <w:r w:rsidR="000C6AC7">
              <w:t xml:space="preserve">signed statement </w:t>
            </w:r>
            <w:r w:rsidR="000C6AC7" w:rsidRPr="00263025">
              <w:t xml:space="preserve">by an individual holding a senior management position in your business verifying your business has a Work Health Safety plan that complies with the requirements specified in </w:t>
            </w:r>
            <w:r w:rsidR="000C6AC7" w:rsidRPr="00502CDA">
              <w:t>clause 5</w:t>
            </w:r>
            <w:r w:rsidR="000C6AC7" w:rsidRPr="00263025">
              <w:t xml:space="preserve"> of the EOI Approved Supplier Deed Poll.</w:t>
            </w:r>
          </w:p>
        </w:tc>
      </w:tr>
    </w:tbl>
    <w:p w14:paraId="63063809" w14:textId="23B2377D" w:rsidR="00A8267A" w:rsidRDefault="007E3FF6" w:rsidP="00AB254A">
      <w:r>
        <w:t xml:space="preserve">* </w:t>
      </w:r>
      <w:r w:rsidR="00F44F96">
        <w:t xml:space="preserve">Personal information contained within invoices including </w:t>
      </w:r>
      <w:r>
        <w:t>name, full address, and contact details</w:t>
      </w:r>
      <w:r w:rsidR="00F44F96">
        <w:t xml:space="preserve"> is not required by the department</w:t>
      </w:r>
      <w:r>
        <w:t xml:space="preserve">. </w:t>
      </w:r>
      <w:r w:rsidR="00F44F96">
        <w:t>Clear details of t</w:t>
      </w:r>
      <w:r>
        <w:t>he location of the delivery and payment date</w:t>
      </w:r>
      <w:r w:rsidR="00657D2D">
        <w:t>s</w:t>
      </w:r>
      <w:r w:rsidR="00CF0526">
        <w:t xml:space="preserve"> are essential details for the department to validate </w:t>
      </w:r>
      <w:r w:rsidR="00657D2D">
        <w:t xml:space="preserve">the </w:t>
      </w:r>
      <w:r w:rsidR="00CF0526">
        <w:t>evidence</w:t>
      </w:r>
      <w:r w:rsidR="00657D2D">
        <w:t xml:space="preserve"> provided</w:t>
      </w:r>
      <w:r w:rsidR="00BE0886">
        <w:t>.</w:t>
      </w:r>
    </w:p>
    <w:p w14:paraId="5FDEB2A1" w14:textId="4F64706E" w:rsidR="00A8267A" w:rsidRDefault="00A8267A" w:rsidP="00A8267A">
      <w:pPr>
        <w:pStyle w:val="Heading2"/>
      </w:pPr>
      <w:bookmarkStart w:id="19" w:name="_Toc230250472"/>
      <w:r>
        <w:t>Q</w:t>
      </w:r>
      <w:r w:rsidR="00545584">
        <w:t>1</w:t>
      </w:r>
      <w:r w:rsidR="00A31EC9">
        <w:t>3</w:t>
      </w:r>
      <w:r>
        <w:t>: How will the EOI be assessed?</w:t>
      </w:r>
      <w:bookmarkEnd w:id="19"/>
    </w:p>
    <w:p w14:paraId="2D4B74D8" w14:textId="67B9D6E3" w:rsidR="009472BC" w:rsidRDefault="0038126F" w:rsidP="00AB254A">
      <w:r w:rsidRPr="0038126F">
        <w:rPr>
          <w:lang w:eastAsia="en-AU"/>
        </w:rPr>
        <w:t xml:space="preserve">The department will assess each EOI </w:t>
      </w:r>
      <w:r w:rsidR="005768D8">
        <w:rPr>
          <w:lang w:eastAsia="en-AU"/>
        </w:rPr>
        <w:t xml:space="preserve">as outlined in Section </w:t>
      </w:r>
      <w:r w:rsidR="00EB2A26">
        <w:rPr>
          <w:lang w:eastAsia="en-AU"/>
        </w:rPr>
        <w:t>7.1</w:t>
      </w:r>
      <w:r w:rsidR="005768D8">
        <w:rPr>
          <w:lang w:eastAsia="en-AU"/>
        </w:rPr>
        <w:t xml:space="preserve"> </w:t>
      </w:r>
      <w:r w:rsidRPr="0038126F">
        <w:rPr>
          <w:lang w:eastAsia="en-AU"/>
        </w:rPr>
        <w:t xml:space="preserve">of the </w:t>
      </w:r>
      <w:hyperlink r:id="rId17" w:history="1">
        <w:r w:rsidR="00B6139B" w:rsidRPr="00EC5FFE">
          <w:rPr>
            <w:rStyle w:val="Hyperlink"/>
            <w:i/>
            <w:iCs/>
          </w:rPr>
          <w:t xml:space="preserve">On Farm Connectivity Program </w:t>
        </w:r>
        <w:r w:rsidRPr="00EC5FFE">
          <w:rPr>
            <w:rStyle w:val="Hyperlink"/>
            <w:i/>
            <w:iCs/>
            <w:lang w:eastAsia="en-AU"/>
          </w:rPr>
          <w:t xml:space="preserve">Round 3 </w:t>
        </w:r>
        <w:r w:rsidR="006D74DA" w:rsidRPr="00EC5FFE">
          <w:rPr>
            <w:rStyle w:val="Hyperlink"/>
            <w:i/>
            <w:iCs/>
            <w:lang w:eastAsia="en-AU"/>
          </w:rPr>
          <w:t xml:space="preserve">– </w:t>
        </w:r>
        <w:r w:rsidR="008828AF" w:rsidRPr="00EC5FFE">
          <w:rPr>
            <w:rStyle w:val="Hyperlink"/>
            <w:i/>
            <w:iCs/>
            <w:lang w:eastAsia="en-AU"/>
          </w:rPr>
          <w:t xml:space="preserve">Supplier </w:t>
        </w:r>
        <w:r w:rsidR="00DC3C9E" w:rsidRPr="00EC5FFE">
          <w:rPr>
            <w:rStyle w:val="Hyperlink"/>
            <w:i/>
            <w:iCs/>
            <w:lang w:eastAsia="en-AU"/>
          </w:rPr>
          <w:t>E</w:t>
        </w:r>
        <w:r w:rsidR="00B6139B" w:rsidRPr="00EC5FFE">
          <w:rPr>
            <w:rStyle w:val="Hyperlink"/>
            <w:i/>
            <w:iCs/>
            <w:lang w:eastAsia="en-AU"/>
          </w:rPr>
          <w:t xml:space="preserve">xpression of Interest </w:t>
        </w:r>
        <w:r w:rsidRPr="00EC5FFE">
          <w:rPr>
            <w:rStyle w:val="Hyperlink"/>
            <w:i/>
            <w:iCs/>
            <w:lang w:eastAsia="en-AU"/>
          </w:rPr>
          <w:t>Guidance</w:t>
        </w:r>
      </w:hyperlink>
      <w:r w:rsidR="003D502C">
        <w:rPr>
          <w:lang w:eastAsia="en-AU"/>
        </w:rPr>
        <w:t>.</w:t>
      </w:r>
    </w:p>
    <w:p w14:paraId="53BF5D05" w14:textId="52434C14" w:rsidR="00545584" w:rsidRDefault="00545584" w:rsidP="00545584">
      <w:pPr>
        <w:pStyle w:val="Heading2"/>
      </w:pPr>
      <w:bookmarkStart w:id="20" w:name="_Toc230250473"/>
      <w:r w:rsidRPr="003146B8">
        <w:t>Q1</w:t>
      </w:r>
      <w:r w:rsidR="00A31EC9">
        <w:t>4</w:t>
      </w:r>
      <w:r w:rsidR="00AB254A">
        <w:t>:</w:t>
      </w:r>
      <w:r w:rsidRPr="003146B8">
        <w:t xml:space="preserve"> What happens if I provide incorrect or misleading information?</w:t>
      </w:r>
      <w:bookmarkEnd w:id="20"/>
    </w:p>
    <w:p w14:paraId="4E272554" w14:textId="7ACA763A" w:rsidR="00545584" w:rsidRDefault="00545584" w:rsidP="00AB254A">
      <w:r>
        <w:t xml:space="preserve">Providing incorrect or misleading information may result in </w:t>
      </w:r>
      <w:r w:rsidR="006E4144">
        <w:t xml:space="preserve">your </w:t>
      </w:r>
      <w:r>
        <w:t>EOI application being assessed as ineligible. The department may verify information or seek clarification where required.</w:t>
      </w:r>
      <w:r w:rsidR="00CA4402">
        <w:t xml:space="preserve"> </w:t>
      </w:r>
      <w:r w:rsidR="00DC4B8C">
        <w:t xml:space="preserve">If you are confirmed as an Approved Supplier and incorrect or misleading information is </w:t>
      </w:r>
      <w:r w:rsidR="0018018E">
        <w:t xml:space="preserve">subsequently identified, you may be removed from participation in the Program. </w:t>
      </w:r>
    </w:p>
    <w:p w14:paraId="548DB848" w14:textId="753CBB68" w:rsidR="007F3E87" w:rsidRDefault="007F3E87" w:rsidP="007F3E87">
      <w:pPr>
        <w:pStyle w:val="Heading2"/>
      </w:pPr>
      <w:bookmarkStart w:id="21" w:name="_Toc230250474"/>
      <w:r>
        <w:t>Q</w:t>
      </w:r>
      <w:r w:rsidR="00545584">
        <w:t>1</w:t>
      </w:r>
      <w:r w:rsidR="00A31EC9">
        <w:t>5</w:t>
      </w:r>
      <w:r w:rsidR="00AB254A">
        <w:t>:</w:t>
      </w:r>
      <w:r>
        <w:t xml:space="preserve"> </w:t>
      </w:r>
      <w:r w:rsidR="005A5783">
        <w:t>Will the Program allow sale price changes due to supply chain issues or remote delivery costs?</w:t>
      </w:r>
      <w:bookmarkEnd w:id="21"/>
    </w:p>
    <w:p w14:paraId="1AA2497E" w14:textId="35EE6870" w:rsidR="005768D8" w:rsidRDefault="003D502C" w:rsidP="005768D8">
      <w:r>
        <w:rPr>
          <w:color w:val="auto"/>
          <w:szCs w:val="24"/>
        </w:rPr>
        <w:t xml:space="preserve">No. Suppliers must hold their submitted prices for the duration of the round, providing </w:t>
      </w:r>
      <w:r w:rsidR="001C7497">
        <w:rPr>
          <w:color w:val="auto"/>
          <w:szCs w:val="24"/>
        </w:rPr>
        <w:t xml:space="preserve">Primary </w:t>
      </w:r>
      <w:r>
        <w:rPr>
          <w:color w:val="auto"/>
          <w:szCs w:val="24"/>
        </w:rPr>
        <w:t xml:space="preserve">Producers with clearer and more reliable pricing so they can make purchasing decisions that align with their budgets. </w:t>
      </w:r>
    </w:p>
    <w:p w14:paraId="35119C48" w14:textId="5CF52125" w:rsidR="005A5783" w:rsidRDefault="005A5783" w:rsidP="005A5783">
      <w:pPr>
        <w:pStyle w:val="Heading2"/>
      </w:pPr>
      <w:bookmarkStart w:id="22" w:name="_Toc230250475"/>
      <w:r>
        <w:t>Q</w:t>
      </w:r>
      <w:r w:rsidR="00D36BBD">
        <w:t>1</w:t>
      </w:r>
      <w:r w:rsidR="00A31EC9">
        <w:t>6</w:t>
      </w:r>
      <w:r w:rsidR="00AB254A">
        <w:t>:</w:t>
      </w:r>
      <w:r>
        <w:t xml:space="preserve"> Can EOIs be amended or withdrawn after submission?</w:t>
      </w:r>
      <w:bookmarkEnd w:id="22"/>
    </w:p>
    <w:p w14:paraId="0C4B4AAD" w14:textId="253C9175" w:rsidR="00DF68D6" w:rsidRDefault="00342380" w:rsidP="00AB254A">
      <w:r>
        <w:t xml:space="preserve">Applicants </w:t>
      </w:r>
      <w:r w:rsidR="00291134">
        <w:t>can</w:t>
      </w:r>
      <w:r w:rsidR="005A5783">
        <w:t xml:space="preserve"> amend or withdraw</w:t>
      </w:r>
      <w:r w:rsidR="00180FB5">
        <w:t xml:space="preserve"> </w:t>
      </w:r>
      <w:r w:rsidR="00291134">
        <w:t>their</w:t>
      </w:r>
      <w:r w:rsidR="00180FB5">
        <w:t xml:space="preserve"> EOI</w:t>
      </w:r>
      <w:r w:rsidR="005A5783">
        <w:t xml:space="preserve"> </w:t>
      </w:r>
      <w:r w:rsidR="00291134">
        <w:t>up until</w:t>
      </w:r>
      <w:r w:rsidR="00156A69">
        <w:t xml:space="preserve"> </w:t>
      </w:r>
      <w:r w:rsidR="005A5783">
        <w:t xml:space="preserve">the closing date. </w:t>
      </w:r>
      <w:r w:rsidR="00DF68D6">
        <w:t xml:space="preserve">After this time, only non-material changes (such as contact details) will be accepted.  </w:t>
      </w:r>
    </w:p>
    <w:p w14:paraId="014BBA39" w14:textId="4EF5410C" w:rsidR="005A5783" w:rsidRPr="005D3D94" w:rsidRDefault="00A20514" w:rsidP="00AB254A">
      <w:r>
        <w:t xml:space="preserve">If you identify a non-material change requiring amendment, </w:t>
      </w:r>
      <w:r w:rsidR="005A5783">
        <w:t xml:space="preserve">or </w:t>
      </w:r>
      <w:r>
        <w:t xml:space="preserve">you wish to </w:t>
      </w:r>
      <w:r w:rsidR="005A5783">
        <w:t xml:space="preserve">withdraw </w:t>
      </w:r>
      <w:r w:rsidR="00342380">
        <w:t xml:space="preserve">an </w:t>
      </w:r>
      <w:r w:rsidR="005A5783">
        <w:t>EOI application</w:t>
      </w:r>
      <w:r w:rsidR="00FD5ABC">
        <w:t>,</w:t>
      </w:r>
      <w:r w:rsidR="003E4FFA">
        <w:t xml:space="preserve"> after the closing date</w:t>
      </w:r>
      <w:r w:rsidR="005A5783">
        <w:t xml:space="preserve">, please contact </w:t>
      </w:r>
      <w:hyperlink r:id="rId18" w:history="1">
        <w:r w:rsidR="005A5783" w:rsidRPr="00915AF4">
          <w:rPr>
            <w:rStyle w:val="Hyperlink"/>
          </w:rPr>
          <w:t>OFCP@infrastructure.gov.au</w:t>
        </w:r>
      </w:hyperlink>
      <w:r w:rsidR="00AB254A">
        <w:t>.</w:t>
      </w:r>
    </w:p>
    <w:p w14:paraId="5133C34B" w14:textId="79AFF304" w:rsidR="005A5783" w:rsidRDefault="005A5783" w:rsidP="005A5783">
      <w:pPr>
        <w:pStyle w:val="Heading2"/>
      </w:pPr>
      <w:bookmarkStart w:id="23" w:name="_Toc230250476"/>
      <w:r>
        <w:t>Q</w:t>
      </w:r>
      <w:r w:rsidR="00FF5611">
        <w:t>1</w:t>
      </w:r>
      <w:r w:rsidR="00A31EC9">
        <w:t>7</w:t>
      </w:r>
      <w:r w:rsidR="00AB254A">
        <w:t>:</w:t>
      </w:r>
      <w:r>
        <w:t xml:space="preserve"> Can changes be made to products on </w:t>
      </w:r>
      <w:r w:rsidR="00A43A41">
        <w:t>an Approved Supplier’s</w:t>
      </w:r>
      <w:r>
        <w:t xml:space="preserve"> pricelist after submission</w:t>
      </w:r>
      <w:r w:rsidR="00291134">
        <w:t>?</w:t>
      </w:r>
      <w:bookmarkEnd w:id="23"/>
    </w:p>
    <w:p w14:paraId="6FAE022C" w14:textId="6E0AEC7E" w:rsidR="00166D84" w:rsidRDefault="00D75BEB" w:rsidP="00AB254A">
      <w:r>
        <w:t xml:space="preserve">If an approved </w:t>
      </w:r>
      <w:r w:rsidR="00575E32">
        <w:t xml:space="preserve">product becomes obsolete, the department may </w:t>
      </w:r>
      <w:r w:rsidR="00527953">
        <w:t xml:space="preserve">remove the item or consider </w:t>
      </w:r>
      <w:r w:rsidR="00575E32">
        <w:t>a like-for-like replacement.</w:t>
      </w:r>
      <w:r w:rsidR="00A43A41">
        <w:t xml:space="preserve"> </w:t>
      </w:r>
    </w:p>
    <w:p w14:paraId="06CC0861" w14:textId="31620800" w:rsidR="00FF5611" w:rsidRDefault="00166D84" w:rsidP="00AB254A">
      <w:r>
        <w:t>Should a product become obsolete, p</w:t>
      </w:r>
      <w:r w:rsidR="00A43A41">
        <w:t>lease contact</w:t>
      </w:r>
      <w:r>
        <w:t xml:space="preserve"> the department at</w:t>
      </w:r>
      <w:r w:rsidR="00A43A41">
        <w:t xml:space="preserve"> </w:t>
      </w:r>
      <w:hyperlink r:id="rId19" w:history="1">
        <w:r w:rsidR="00A43A41" w:rsidRPr="00915AF4">
          <w:rPr>
            <w:rStyle w:val="Hyperlink"/>
          </w:rPr>
          <w:t>OFCP@infrastructure.gov.au</w:t>
        </w:r>
      </w:hyperlink>
      <w:r w:rsidR="00AB254A">
        <w:t>.</w:t>
      </w:r>
    </w:p>
    <w:p w14:paraId="1DDE7776" w14:textId="7D9699FC" w:rsidR="005A5783" w:rsidRDefault="005A5783" w:rsidP="005A5783">
      <w:pPr>
        <w:pStyle w:val="Heading2"/>
      </w:pPr>
      <w:bookmarkStart w:id="24" w:name="_Toc230250477"/>
      <w:r>
        <w:lastRenderedPageBreak/>
        <w:t>Q</w:t>
      </w:r>
      <w:r w:rsidR="00FF5611">
        <w:t>1</w:t>
      </w:r>
      <w:r w:rsidR="00A31EC9">
        <w:t>8</w:t>
      </w:r>
      <w:r w:rsidR="00AB254A">
        <w:t>:</w:t>
      </w:r>
      <w:r>
        <w:t xml:space="preserve"> What happens if a</w:t>
      </w:r>
      <w:r w:rsidR="00545584">
        <w:t>n</w:t>
      </w:r>
      <w:r>
        <w:t xml:space="preserve"> </w:t>
      </w:r>
      <w:r w:rsidR="00FA1175">
        <w:t>Approved S</w:t>
      </w:r>
      <w:r>
        <w:t>upplier undergoes a material change (i.e. ownership)?</w:t>
      </w:r>
      <w:bookmarkEnd w:id="24"/>
    </w:p>
    <w:p w14:paraId="7A99B22B" w14:textId="6FBFAEE1" w:rsidR="005A5783" w:rsidRDefault="005A5783" w:rsidP="00AB254A">
      <w:r>
        <w:t>If a</w:t>
      </w:r>
      <w:r w:rsidR="00797AFE">
        <w:t>n Approved</w:t>
      </w:r>
      <w:r>
        <w:t xml:space="preserve"> </w:t>
      </w:r>
      <w:r w:rsidR="00797AFE">
        <w:t>S</w:t>
      </w:r>
      <w:r>
        <w:t xml:space="preserve">upplier undergoes a material change, such as a change in ownership, </w:t>
      </w:r>
      <w:r w:rsidR="00342380">
        <w:t xml:space="preserve">the supplier </w:t>
      </w:r>
      <w:r>
        <w:t>must inform the department</w:t>
      </w:r>
      <w:r w:rsidR="006A0704">
        <w:t xml:space="preserve"> immediately</w:t>
      </w:r>
      <w:r>
        <w:t xml:space="preserve">. </w:t>
      </w:r>
      <w:r w:rsidR="00046BB3">
        <w:t>This</w:t>
      </w:r>
      <w:r>
        <w:t xml:space="preserve"> may affect </w:t>
      </w:r>
      <w:r w:rsidR="00342380">
        <w:t xml:space="preserve">the </w:t>
      </w:r>
      <w:r w:rsidR="00FA1175">
        <w:t>Approved S</w:t>
      </w:r>
      <w:r w:rsidR="00342380">
        <w:t xml:space="preserve">upplier’s </w:t>
      </w:r>
      <w:r>
        <w:t xml:space="preserve">eligibility, any pending </w:t>
      </w:r>
      <w:r w:rsidR="006A0704">
        <w:t xml:space="preserve">rebate </w:t>
      </w:r>
      <w:r>
        <w:t xml:space="preserve">claims, and </w:t>
      </w:r>
      <w:r w:rsidR="00FA1175">
        <w:t>A</w:t>
      </w:r>
      <w:r>
        <w:t xml:space="preserve">pproved </w:t>
      </w:r>
      <w:r w:rsidR="00FA1175">
        <w:t>S</w:t>
      </w:r>
      <w:r>
        <w:t>upplier</w:t>
      </w:r>
      <w:r w:rsidR="00046BB3">
        <w:t xml:space="preserve"> status</w:t>
      </w:r>
      <w:r>
        <w:t>.</w:t>
      </w:r>
    </w:p>
    <w:p w14:paraId="5A120F93" w14:textId="2C43D28B" w:rsidR="005A5783" w:rsidRDefault="005A5783" w:rsidP="005A5783">
      <w:pPr>
        <w:pStyle w:val="Heading2"/>
      </w:pPr>
      <w:bookmarkStart w:id="25" w:name="_Toc230250478"/>
      <w:r>
        <w:t>Q</w:t>
      </w:r>
      <w:r w:rsidR="00A31EC9">
        <w:t>19</w:t>
      </w:r>
      <w:r w:rsidR="00AB254A">
        <w:t>:</w:t>
      </w:r>
      <w:r>
        <w:t xml:space="preserve"> How can I check on the status of my EOI application?</w:t>
      </w:r>
      <w:bookmarkEnd w:id="25"/>
    </w:p>
    <w:p w14:paraId="3ECF66B4" w14:textId="20E5CE87" w:rsidR="005A5783" w:rsidRPr="00610490" w:rsidRDefault="005A5783" w:rsidP="00AB254A">
      <w:r w:rsidRPr="00610490">
        <w:t>The department</w:t>
      </w:r>
      <w:r w:rsidR="005C0426">
        <w:t xml:space="preserve"> </w:t>
      </w:r>
      <w:r w:rsidR="006A0704">
        <w:t xml:space="preserve">will </w:t>
      </w:r>
      <w:r w:rsidR="005C0426">
        <w:t>not provide status updates during assessment.</w:t>
      </w:r>
      <w:r w:rsidRPr="00610490">
        <w:t xml:space="preserve"> </w:t>
      </w:r>
      <w:bookmarkStart w:id="26" w:name="_Hlk174722217"/>
      <w:r w:rsidRPr="00610490">
        <w:t xml:space="preserve">All </w:t>
      </w:r>
      <w:r w:rsidR="001032D9">
        <w:t>EOI</w:t>
      </w:r>
      <w:r w:rsidRPr="00610490">
        <w:t xml:space="preserve"> applicants will be notified of the outcome</w:t>
      </w:r>
      <w:r w:rsidR="008D4B6D">
        <w:t xml:space="preserve">s </w:t>
      </w:r>
      <w:bookmarkEnd w:id="26"/>
      <w:r w:rsidR="001032D9">
        <w:t xml:space="preserve">on completion of </w:t>
      </w:r>
      <w:r w:rsidR="002F27AF">
        <w:t xml:space="preserve">the EOI </w:t>
      </w:r>
      <w:r w:rsidR="001032D9">
        <w:t>assessment activities</w:t>
      </w:r>
      <w:r w:rsidRPr="00610490">
        <w:t>.</w:t>
      </w:r>
      <w:r w:rsidR="00FF5611">
        <w:t xml:space="preserve"> </w:t>
      </w:r>
      <w:r w:rsidR="00FF5611" w:rsidRPr="00873C76">
        <w:rPr>
          <w:lang w:val="en-US"/>
        </w:rPr>
        <w:t xml:space="preserve">Decisions </w:t>
      </w:r>
      <w:r w:rsidR="0001361B">
        <w:rPr>
          <w:lang w:val="en-US"/>
        </w:rPr>
        <w:t xml:space="preserve">to </w:t>
      </w:r>
      <w:r w:rsidR="00FF5611" w:rsidRPr="00873C76">
        <w:rPr>
          <w:lang w:val="en-US"/>
        </w:rPr>
        <w:t>inclu</w:t>
      </w:r>
      <w:r w:rsidR="0001361B">
        <w:rPr>
          <w:lang w:val="en-US"/>
        </w:rPr>
        <w:t>de</w:t>
      </w:r>
      <w:r w:rsidR="00FF5611" w:rsidRPr="00873C76">
        <w:rPr>
          <w:lang w:val="en-US"/>
        </w:rPr>
        <w:t xml:space="preserve"> or exclu</w:t>
      </w:r>
      <w:r w:rsidR="0001361B">
        <w:rPr>
          <w:lang w:val="en-US"/>
        </w:rPr>
        <w:t>de</w:t>
      </w:r>
      <w:r w:rsidR="00FF5611" w:rsidRPr="00873C76">
        <w:rPr>
          <w:lang w:val="en-US"/>
        </w:rPr>
        <w:t xml:space="preserve"> </w:t>
      </w:r>
      <w:r w:rsidR="0001361B">
        <w:rPr>
          <w:lang w:val="en-US"/>
        </w:rPr>
        <w:t>an EOI applicant</w:t>
      </w:r>
      <w:r w:rsidR="00FF5611" w:rsidRPr="00873C76">
        <w:rPr>
          <w:lang w:val="en-US"/>
        </w:rPr>
        <w:t xml:space="preserve"> from the </w:t>
      </w:r>
      <w:r w:rsidR="00FF5611" w:rsidRPr="00873C76">
        <w:t xml:space="preserve">List of Approved Suppliers </w:t>
      </w:r>
      <w:r w:rsidR="00FF5611" w:rsidRPr="00873C76">
        <w:rPr>
          <w:lang w:val="en-US"/>
        </w:rPr>
        <w:t>will be final.</w:t>
      </w:r>
    </w:p>
    <w:p w14:paraId="0EB46529" w14:textId="2B30D8E7" w:rsidR="007F3E87" w:rsidRDefault="005A5783" w:rsidP="00EA495C">
      <w:pPr>
        <w:pStyle w:val="Heading2"/>
      </w:pPr>
      <w:bookmarkStart w:id="27" w:name="_Toc230250479"/>
      <w:r>
        <w:t>Q</w:t>
      </w:r>
      <w:r w:rsidR="00AB254A">
        <w:t>2</w:t>
      </w:r>
      <w:r w:rsidR="00A31EC9">
        <w:t>0</w:t>
      </w:r>
      <w:r w:rsidR="00AB254A">
        <w:t>:</w:t>
      </w:r>
      <w:r>
        <w:t xml:space="preserve"> I</w:t>
      </w:r>
      <w:r w:rsidR="00047B4E">
        <w:t>f I’m unsuccessful in becoming</w:t>
      </w:r>
      <w:r>
        <w:t xml:space="preserve"> an </w:t>
      </w:r>
      <w:r w:rsidR="00797AFE">
        <w:t>A</w:t>
      </w:r>
      <w:r>
        <w:t xml:space="preserve">pproved </w:t>
      </w:r>
      <w:r w:rsidR="00797AFE">
        <w:t>S</w:t>
      </w:r>
      <w:r>
        <w:t>upplier, can I seek feedback on my application?</w:t>
      </w:r>
      <w:bookmarkEnd w:id="27"/>
    </w:p>
    <w:p w14:paraId="47CD66A0" w14:textId="5A6FD65F" w:rsidR="00DF68D6" w:rsidRPr="00D70254" w:rsidRDefault="00DF68D6" w:rsidP="00AB254A">
      <w:r w:rsidRPr="005D6A76">
        <w:t xml:space="preserve">If </w:t>
      </w:r>
      <w:r w:rsidR="00797AFE">
        <w:t>a supplier’s</w:t>
      </w:r>
      <w:r w:rsidRPr="005D6A76">
        <w:t xml:space="preserve"> </w:t>
      </w:r>
      <w:r w:rsidR="00797AFE">
        <w:t>EOI is</w:t>
      </w:r>
      <w:r w:rsidRPr="005D6A76">
        <w:t xml:space="preserve"> unsuccessful, </w:t>
      </w:r>
      <w:r>
        <w:t xml:space="preserve">the department will provide you with an </w:t>
      </w:r>
      <w:r w:rsidRPr="00234C4F">
        <w:rPr>
          <w:lang w:val="en-US"/>
        </w:rPr>
        <w:t>outcome letter outlin</w:t>
      </w:r>
      <w:r w:rsidR="00797AFE">
        <w:rPr>
          <w:lang w:val="en-US"/>
        </w:rPr>
        <w:t>ing</w:t>
      </w:r>
      <w:r w:rsidRPr="00234C4F">
        <w:rPr>
          <w:lang w:val="en-US"/>
        </w:rPr>
        <w:t xml:space="preserve"> the reason </w:t>
      </w:r>
      <w:r w:rsidR="00797AFE">
        <w:rPr>
          <w:lang w:val="en-US"/>
        </w:rPr>
        <w:t>for this</w:t>
      </w:r>
      <w:r w:rsidRPr="00234C4F">
        <w:rPr>
          <w:lang w:val="en-US"/>
        </w:rPr>
        <w:t xml:space="preserve">. </w:t>
      </w:r>
    </w:p>
    <w:p w14:paraId="2DE6EF27" w14:textId="77777777" w:rsidR="00DF68D6" w:rsidRPr="005D6A76" w:rsidRDefault="00DF68D6" w:rsidP="00AB254A">
      <w:r w:rsidRPr="00234C4F">
        <w:rPr>
          <w:lang w:val="en-US"/>
        </w:rPr>
        <w:t>No further</w:t>
      </w:r>
      <w:r w:rsidRPr="00234C4F" w:rsidDel="00234C4F">
        <w:rPr>
          <w:lang w:val="en-US"/>
        </w:rPr>
        <w:t xml:space="preserve"> </w:t>
      </w:r>
      <w:r w:rsidRPr="00234C4F">
        <w:rPr>
          <w:lang w:val="en-US"/>
        </w:rPr>
        <w:t>feedback</w:t>
      </w:r>
      <w:r>
        <w:rPr>
          <w:lang w:val="en-US"/>
        </w:rPr>
        <w:t xml:space="preserve"> or debriefs will be offered by t</w:t>
      </w:r>
      <w:r w:rsidRPr="00234C4F">
        <w:rPr>
          <w:lang w:val="en-US"/>
        </w:rPr>
        <w:t xml:space="preserve">he department </w:t>
      </w:r>
      <w:r>
        <w:rPr>
          <w:lang w:val="en-US"/>
        </w:rPr>
        <w:t>on successful or unsuccessful applications</w:t>
      </w:r>
      <w:r>
        <w:t>.</w:t>
      </w:r>
      <w:r w:rsidRPr="005D6A76">
        <w:t xml:space="preserve"> </w:t>
      </w:r>
    </w:p>
    <w:bookmarkEnd w:id="0"/>
    <w:p w14:paraId="1210BDDA" w14:textId="54E21236" w:rsidR="00FF5611" w:rsidRPr="00D36BBD" w:rsidRDefault="00FF5611" w:rsidP="00DF68D6">
      <w:pPr>
        <w:rPr>
          <w:lang w:val="en-US"/>
        </w:rPr>
      </w:pPr>
    </w:p>
    <w:sectPr w:rsidR="00FF5611" w:rsidRPr="00D36BBD" w:rsidSect="00C71C2C">
      <w:footerReference w:type="default" r:id="rId20"/>
      <w:headerReference w:type="first" r:id="rId21"/>
      <w:pgSz w:w="11906" w:h="16838" w:code="9"/>
      <w:pgMar w:top="567" w:right="1021" w:bottom="709" w:left="102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6DC41" w14:textId="77777777" w:rsidR="00A90071" w:rsidRDefault="00A90071" w:rsidP="008456D5">
      <w:pPr>
        <w:spacing w:before="0" w:after="0"/>
      </w:pPr>
      <w:r>
        <w:separator/>
      </w:r>
    </w:p>
  </w:endnote>
  <w:endnote w:type="continuationSeparator" w:id="0">
    <w:p w14:paraId="2A17357E" w14:textId="77777777" w:rsidR="00A90071" w:rsidRDefault="00A90071" w:rsidP="008456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848873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8C3F395" w14:textId="1AC53E6A" w:rsidR="00A31EC9" w:rsidRDefault="00A31EC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C875A3" w14:textId="77777777" w:rsidR="00A31EC9" w:rsidRDefault="00A31E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BEE14" w14:textId="77777777" w:rsidR="00A90071" w:rsidRPr="00EF7FF3" w:rsidRDefault="00A90071" w:rsidP="005912BE">
      <w:pPr>
        <w:spacing w:before="300"/>
        <w:rPr>
          <w:color w:val="081E3E" w:themeColor="text2"/>
        </w:rPr>
      </w:pPr>
      <w:r w:rsidRPr="00EF7FF3">
        <w:rPr>
          <w:color w:val="081E3E" w:themeColor="text2"/>
        </w:rPr>
        <w:t>----------</w:t>
      </w:r>
    </w:p>
  </w:footnote>
  <w:footnote w:type="continuationSeparator" w:id="0">
    <w:p w14:paraId="2A507AC3" w14:textId="77777777" w:rsidR="00A90071" w:rsidRDefault="00A90071" w:rsidP="008456D5">
      <w:pPr>
        <w:spacing w:before="0" w:after="0"/>
      </w:pPr>
      <w:r>
        <w:continuationSeparator/>
      </w:r>
    </w:p>
  </w:footnote>
  <w:footnote w:type="continuationNotice" w:id="1">
    <w:p w14:paraId="61013D05" w14:textId="77777777" w:rsidR="00A90071" w:rsidRDefault="00A9007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1F019" w14:textId="0086693F" w:rsidR="00F62092" w:rsidRDefault="00F62092" w:rsidP="00F62092">
    <w:pPr>
      <w:framePr w:w="11907" w:h="3062" w:wrap="around" w:vAnchor="page" w:hAnchor="page" w:x="12" w:yAlign="top" w:anchorLock="1"/>
      <w:spacing w:before="0" w:after="400"/>
    </w:pPr>
    <w:bookmarkStart w:id="28" w:name="_Hlk148680551"/>
    <w:r>
      <w:rPr>
        <w:noProof/>
        <w:lang w:eastAsia="en-AU"/>
      </w:rPr>
      <w:drawing>
        <wp:inline distT="0" distB="0" distL="0" distR="0" wp14:anchorId="6F0DE377" wp14:editId="3F803582">
          <wp:extent cx="7553115" cy="1943100"/>
          <wp:effectExtent l="0" t="0" r="0" b="0"/>
          <wp:docPr id="64" name="Picture 6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115" cy="194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28"/>
  <w:p w14:paraId="2584DBE1" w14:textId="77777777" w:rsidR="00F62092" w:rsidRDefault="00F62092" w:rsidP="00F62092">
    <w:pPr>
      <w:framePr w:w="6521" w:h="1134" w:hSpace="181" w:wrap="around" w:vAnchor="page" w:hAnchor="page" w:x="1022" w:y="852" w:anchorLock="1"/>
      <w:spacing w:after="0"/>
      <w:rPr>
        <w:noProof/>
      </w:rPr>
    </w:pPr>
    <w:r>
      <w:rPr>
        <w:noProof/>
      </w:rPr>
      <w:drawing>
        <wp:inline distT="0" distB="0" distL="0" distR="0" wp14:anchorId="55C0EED9" wp14:editId="6597F0EB">
          <wp:extent cx="4068000" cy="669600"/>
          <wp:effectExtent l="0" t="0" r="0" b="0"/>
          <wp:docPr id="2" name="Picture 2" descr="Australian Government&#10;Department of Infrastructure, Transport, Regional Development, Communications, Sport and the Ar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68000" cy="66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F416AF" w14:textId="77777777" w:rsidR="00F62092" w:rsidRPr="0069753D" w:rsidRDefault="00F62092" w:rsidP="00F62092">
    <w:pPr>
      <w:pStyle w:val="Header"/>
      <w:ind w:left="-992"/>
      <w:jc w:val="left"/>
      <w:rPr>
        <w:sz w:val="2"/>
        <w:szCs w:val="2"/>
      </w:rPr>
    </w:pPr>
  </w:p>
  <w:p w14:paraId="71BCE470" w14:textId="77777777" w:rsidR="00F62092" w:rsidRPr="00F62092" w:rsidRDefault="00F62092" w:rsidP="00F620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4CC57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3263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9AEC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F803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8AC9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7CA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EFE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A64F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1C3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DC0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552B9"/>
    <w:multiLevelType w:val="multilevel"/>
    <w:tmpl w:val="9E1E9102"/>
    <w:styleLink w:val="ListNumbered"/>
    <w:lvl w:ilvl="0">
      <w:start w:val="1"/>
      <w:numFmt w:val="decimal"/>
      <w:pStyle w:val="ListNumbered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ed21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pStyle w:val="ListNumbered311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D621AED"/>
    <w:multiLevelType w:val="multilevel"/>
    <w:tmpl w:val="C2EED61A"/>
    <w:numStyleLink w:val="NumberedHeadings"/>
  </w:abstractNum>
  <w:abstractNum w:abstractNumId="12" w15:restartNumberingAfterBreak="0">
    <w:nsid w:val="0E201351"/>
    <w:multiLevelType w:val="multilevel"/>
    <w:tmpl w:val="6A7A46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2A5EEC"/>
    <w:multiLevelType w:val="hybridMultilevel"/>
    <w:tmpl w:val="9490CA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852CB0"/>
    <w:multiLevelType w:val="multilevel"/>
    <w:tmpl w:val="B32C3144"/>
    <w:lvl w:ilvl="0">
      <w:start w:val="1"/>
      <w:numFmt w:val="lowerLetter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lvlText w:val="›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2F160C5E"/>
    <w:multiLevelType w:val="multilevel"/>
    <w:tmpl w:val="298C34E4"/>
    <w:styleLink w:val="AppendixNumbers"/>
    <w:lvl w:ilvl="0">
      <w:start w:val="1"/>
      <w:numFmt w:val="upperLetter"/>
      <w:pStyle w:val="AppendixHeading1"/>
      <w:suff w:val="space"/>
      <w:lvlText w:val="Appendix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0C36C8C"/>
    <w:multiLevelType w:val="multilevel"/>
    <w:tmpl w:val="5B2C35CE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lvlText w:val="›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31D7531D"/>
    <w:multiLevelType w:val="hybridMultilevel"/>
    <w:tmpl w:val="8E6ADE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3E414E"/>
    <w:multiLevelType w:val="hybridMultilevel"/>
    <w:tmpl w:val="87262A7A"/>
    <w:lvl w:ilvl="0" w:tplc="70AAACDC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color w:val="auto"/>
        <w:sz w:val="24"/>
      </w:rPr>
    </w:lvl>
    <w:lvl w:ilvl="1" w:tplc="BBDC69B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458D6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F2F01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5940C1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44C74B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AC04AB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1FE54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E9C5E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A51938"/>
    <w:multiLevelType w:val="multilevel"/>
    <w:tmpl w:val="298C34E4"/>
    <w:numStyleLink w:val="AppendixNumbers"/>
  </w:abstractNum>
  <w:abstractNum w:abstractNumId="20" w15:restartNumberingAfterBreak="0">
    <w:nsid w:val="3F166873"/>
    <w:multiLevelType w:val="multilevel"/>
    <w:tmpl w:val="C2EED61A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173295E"/>
    <w:multiLevelType w:val="multilevel"/>
    <w:tmpl w:val="5B2C35CE"/>
    <w:styleLink w:val="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Bullet3"/>
      <w:lvlText w:val="›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2" w15:restartNumberingAfterBreak="0">
    <w:nsid w:val="545B01A1"/>
    <w:multiLevelType w:val="hybridMultilevel"/>
    <w:tmpl w:val="4AEEFB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A791B"/>
    <w:multiLevelType w:val="hybridMultilevel"/>
    <w:tmpl w:val="B4EC67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7C5C3D"/>
    <w:multiLevelType w:val="multilevel"/>
    <w:tmpl w:val="4B5A47B2"/>
    <w:styleLink w:val="AttachmentNumbers"/>
    <w:lvl w:ilvl="0">
      <w:start w:val="1"/>
      <w:numFmt w:val="upperLetter"/>
      <w:pStyle w:val="AttachmentHeading1"/>
      <w:suff w:val="space"/>
      <w:lvlText w:val="Attachment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ttachment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0E7485E"/>
    <w:multiLevelType w:val="multilevel"/>
    <w:tmpl w:val="D69832D4"/>
    <w:styleLink w:val="BoxedBullets"/>
    <w:lvl w:ilvl="0">
      <w:start w:val="1"/>
      <w:numFmt w:val="bullet"/>
      <w:pStyle w:val="Box1Bullet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2Bullet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pStyle w:val="Box2Checklist"/>
      <w:lvlText w:val="□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E554E84"/>
    <w:multiLevelType w:val="multilevel"/>
    <w:tmpl w:val="8FCE6D18"/>
    <w:styleLink w:val="ListLegal"/>
    <w:lvl w:ilvl="0">
      <w:start w:val="1"/>
      <w:numFmt w:val="decimal"/>
      <w:pStyle w:val="ListLega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egal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Legal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2556" w:hanging="284"/>
      </w:pPr>
      <w:rPr>
        <w:rFonts w:hint="default"/>
      </w:rPr>
    </w:lvl>
  </w:abstractNum>
  <w:num w:numId="1" w16cid:durableId="450436246">
    <w:abstractNumId w:val="9"/>
  </w:num>
  <w:num w:numId="2" w16cid:durableId="2078165653">
    <w:abstractNumId w:val="7"/>
  </w:num>
  <w:num w:numId="3" w16cid:durableId="800878982">
    <w:abstractNumId w:val="6"/>
  </w:num>
  <w:num w:numId="4" w16cid:durableId="644822072">
    <w:abstractNumId w:val="5"/>
  </w:num>
  <w:num w:numId="5" w16cid:durableId="288897540">
    <w:abstractNumId w:val="4"/>
  </w:num>
  <w:num w:numId="6" w16cid:durableId="947926379">
    <w:abstractNumId w:val="8"/>
  </w:num>
  <w:num w:numId="7" w16cid:durableId="267391186">
    <w:abstractNumId w:val="3"/>
  </w:num>
  <w:num w:numId="8" w16cid:durableId="1993634140">
    <w:abstractNumId w:val="2"/>
  </w:num>
  <w:num w:numId="9" w16cid:durableId="1407266416">
    <w:abstractNumId w:val="1"/>
  </w:num>
  <w:num w:numId="10" w16cid:durableId="1380284240">
    <w:abstractNumId w:val="0"/>
  </w:num>
  <w:num w:numId="11" w16cid:durableId="2066877615">
    <w:abstractNumId w:val="21"/>
  </w:num>
  <w:num w:numId="12" w16cid:durableId="20425903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3994709">
    <w:abstractNumId w:val="26"/>
  </w:num>
  <w:num w:numId="14" w16cid:durableId="9620824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47099767">
    <w:abstractNumId w:val="10"/>
  </w:num>
  <w:num w:numId="16" w16cid:durableId="236942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8684581">
    <w:abstractNumId w:val="20"/>
  </w:num>
  <w:num w:numId="18" w16cid:durableId="1760252099">
    <w:abstractNumId w:val="11"/>
  </w:num>
  <w:num w:numId="19" w16cid:durableId="1302153699">
    <w:abstractNumId w:val="15"/>
  </w:num>
  <w:num w:numId="20" w16cid:durableId="12384400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62112062">
    <w:abstractNumId w:val="19"/>
  </w:num>
  <w:num w:numId="22" w16cid:durableId="1068919232">
    <w:abstractNumId w:val="24"/>
  </w:num>
  <w:num w:numId="23" w16cid:durableId="6528768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89161918">
    <w:abstractNumId w:val="25"/>
  </w:num>
  <w:num w:numId="25" w16cid:durableId="1721705235">
    <w:abstractNumId w:val="25"/>
  </w:num>
  <w:num w:numId="26" w16cid:durableId="431438350">
    <w:abstractNumId w:val="25"/>
  </w:num>
  <w:num w:numId="27" w16cid:durableId="1056465425">
    <w:abstractNumId w:val="25"/>
  </w:num>
  <w:num w:numId="28" w16cid:durableId="1452671370">
    <w:abstractNumId w:val="2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69860211">
    <w:abstractNumId w:val="22"/>
  </w:num>
  <w:num w:numId="30" w16cid:durableId="2137985409">
    <w:abstractNumId w:val="17"/>
  </w:num>
  <w:num w:numId="31" w16cid:durableId="637491236">
    <w:abstractNumId w:val="13"/>
  </w:num>
  <w:num w:numId="32" w16cid:durableId="209192151">
    <w:abstractNumId w:val="23"/>
  </w:num>
  <w:num w:numId="33" w16cid:durableId="662659827">
    <w:abstractNumId w:val="14"/>
  </w:num>
  <w:num w:numId="34" w16cid:durableId="844170228">
    <w:abstractNumId w:val="16"/>
  </w:num>
  <w:num w:numId="35" w16cid:durableId="490146591">
    <w:abstractNumId w:val="12"/>
  </w:num>
  <w:num w:numId="36" w16cid:durableId="172571368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C10"/>
    <w:rsid w:val="0001361B"/>
    <w:rsid w:val="0001430B"/>
    <w:rsid w:val="000212A2"/>
    <w:rsid w:val="00023A4D"/>
    <w:rsid w:val="00024E97"/>
    <w:rsid w:val="000316F4"/>
    <w:rsid w:val="000341E0"/>
    <w:rsid w:val="000354CF"/>
    <w:rsid w:val="000378F7"/>
    <w:rsid w:val="00046BB3"/>
    <w:rsid w:val="0004756D"/>
    <w:rsid w:val="00047B4E"/>
    <w:rsid w:val="00060354"/>
    <w:rsid w:val="00062740"/>
    <w:rsid w:val="00066E15"/>
    <w:rsid w:val="00067445"/>
    <w:rsid w:val="00072740"/>
    <w:rsid w:val="000736F2"/>
    <w:rsid w:val="00076E43"/>
    <w:rsid w:val="00087056"/>
    <w:rsid w:val="0009288A"/>
    <w:rsid w:val="00093BB8"/>
    <w:rsid w:val="0009564F"/>
    <w:rsid w:val="000A1D82"/>
    <w:rsid w:val="000A218D"/>
    <w:rsid w:val="000B0323"/>
    <w:rsid w:val="000B08D1"/>
    <w:rsid w:val="000B7FB4"/>
    <w:rsid w:val="000C6AC7"/>
    <w:rsid w:val="000E24BA"/>
    <w:rsid w:val="000E272A"/>
    <w:rsid w:val="000E42A4"/>
    <w:rsid w:val="000E50E5"/>
    <w:rsid w:val="000E5674"/>
    <w:rsid w:val="000E7E9F"/>
    <w:rsid w:val="000F30F7"/>
    <w:rsid w:val="0010321D"/>
    <w:rsid w:val="001032D9"/>
    <w:rsid w:val="00103EB1"/>
    <w:rsid w:val="00106FED"/>
    <w:rsid w:val="001109C3"/>
    <w:rsid w:val="001109DB"/>
    <w:rsid w:val="001349C6"/>
    <w:rsid w:val="00135BC5"/>
    <w:rsid w:val="00135D83"/>
    <w:rsid w:val="00140888"/>
    <w:rsid w:val="00156A69"/>
    <w:rsid w:val="001571BE"/>
    <w:rsid w:val="001606C9"/>
    <w:rsid w:val="001619D0"/>
    <w:rsid w:val="00161C0E"/>
    <w:rsid w:val="001653B4"/>
    <w:rsid w:val="001662CE"/>
    <w:rsid w:val="00166D84"/>
    <w:rsid w:val="00171094"/>
    <w:rsid w:val="00173E88"/>
    <w:rsid w:val="0018018E"/>
    <w:rsid w:val="001808F6"/>
    <w:rsid w:val="00180B5B"/>
    <w:rsid w:val="00180FB5"/>
    <w:rsid w:val="001852B8"/>
    <w:rsid w:val="001875B4"/>
    <w:rsid w:val="0019266F"/>
    <w:rsid w:val="0019413B"/>
    <w:rsid w:val="001968EF"/>
    <w:rsid w:val="001A255B"/>
    <w:rsid w:val="001A41C7"/>
    <w:rsid w:val="001A5A95"/>
    <w:rsid w:val="001A6FE3"/>
    <w:rsid w:val="001C7497"/>
    <w:rsid w:val="001D55D3"/>
    <w:rsid w:val="001D659E"/>
    <w:rsid w:val="001D7D8C"/>
    <w:rsid w:val="001E1D59"/>
    <w:rsid w:val="001E39E8"/>
    <w:rsid w:val="00203702"/>
    <w:rsid w:val="00204775"/>
    <w:rsid w:val="002058F6"/>
    <w:rsid w:val="00211032"/>
    <w:rsid w:val="00216096"/>
    <w:rsid w:val="002161FC"/>
    <w:rsid w:val="002179CC"/>
    <w:rsid w:val="00222611"/>
    <w:rsid w:val="002229F7"/>
    <w:rsid w:val="00224BE3"/>
    <w:rsid w:val="002254D5"/>
    <w:rsid w:val="0022611D"/>
    <w:rsid w:val="00226D38"/>
    <w:rsid w:val="00232415"/>
    <w:rsid w:val="0023446E"/>
    <w:rsid w:val="00234E65"/>
    <w:rsid w:val="00237600"/>
    <w:rsid w:val="002401B0"/>
    <w:rsid w:val="00240B36"/>
    <w:rsid w:val="00263025"/>
    <w:rsid w:val="0026422D"/>
    <w:rsid w:val="00266955"/>
    <w:rsid w:val="00271041"/>
    <w:rsid w:val="002773D1"/>
    <w:rsid w:val="00277926"/>
    <w:rsid w:val="00281777"/>
    <w:rsid w:val="00284164"/>
    <w:rsid w:val="00287DEF"/>
    <w:rsid w:val="00291134"/>
    <w:rsid w:val="00293534"/>
    <w:rsid w:val="002959FB"/>
    <w:rsid w:val="002A4EF2"/>
    <w:rsid w:val="002A73E8"/>
    <w:rsid w:val="002B3569"/>
    <w:rsid w:val="002B471B"/>
    <w:rsid w:val="002B4E6C"/>
    <w:rsid w:val="002B6E1D"/>
    <w:rsid w:val="002B7197"/>
    <w:rsid w:val="002C3ABD"/>
    <w:rsid w:val="002C5C2B"/>
    <w:rsid w:val="002C6C01"/>
    <w:rsid w:val="002D2262"/>
    <w:rsid w:val="002D233D"/>
    <w:rsid w:val="002D4007"/>
    <w:rsid w:val="002D4AFA"/>
    <w:rsid w:val="002D59C6"/>
    <w:rsid w:val="002E17FC"/>
    <w:rsid w:val="002E1ADA"/>
    <w:rsid w:val="002E6AF6"/>
    <w:rsid w:val="002F27AF"/>
    <w:rsid w:val="002F4C84"/>
    <w:rsid w:val="002F50E4"/>
    <w:rsid w:val="002F7111"/>
    <w:rsid w:val="002F7AF2"/>
    <w:rsid w:val="00305FD1"/>
    <w:rsid w:val="0030646B"/>
    <w:rsid w:val="00307148"/>
    <w:rsid w:val="00307FC1"/>
    <w:rsid w:val="003107A8"/>
    <w:rsid w:val="003146B8"/>
    <w:rsid w:val="00317B5B"/>
    <w:rsid w:val="003210CA"/>
    <w:rsid w:val="003405DC"/>
    <w:rsid w:val="00340E13"/>
    <w:rsid w:val="003410D9"/>
    <w:rsid w:val="00342380"/>
    <w:rsid w:val="00352415"/>
    <w:rsid w:val="00366D17"/>
    <w:rsid w:val="003720E9"/>
    <w:rsid w:val="00372DCC"/>
    <w:rsid w:val="00373561"/>
    <w:rsid w:val="00374AF9"/>
    <w:rsid w:val="0038126F"/>
    <w:rsid w:val="0038444F"/>
    <w:rsid w:val="00386EDA"/>
    <w:rsid w:val="00392689"/>
    <w:rsid w:val="003952E9"/>
    <w:rsid w:val="003A46A0"/>
    <w:rsid w:val="003B10FC"/>
    <w:rsid w:val="003B732D"/>
    <w:rsid w:val="003C1F49"/>
    <w:rsid w:val="003C3139"/>
    <w:rsid w:val="003C625A"/>
    <w:rsid w:val="003D1321"/>
    <w:rsid w:val="003D4B1D"/>
    <w:rsid w:val="003D502C"/>
    <w:rsid w:val="003D6A6E"/>
    <w:rsid w:val="003E16B6"/>
    <w:rsid w:val="003E4FFA"/>
    <w:rsid w:val="003E500C"/>
    <w:rsid w:val="003E543F"/>
    <w:rsid w:val="003E68E6"/>
    <w:rsid w:val="003F1371"/>
    <w:rsid w:val="003F5DEF"/>
    <w:rsid w:val="003F775D"/>
    <w:rsid w:val="00414C70"/>
    <w:rsid w:val="004154F3"/>
    <w:rsid w:val="00416FF6"/>
    <w:rsid w:val="00420F04"/>
    <w:rsid w:val="00423E71"/>
    <w:rsid w:val="004241E5"/>
    <w:rsid w:val="0042498A"/>
    <w:rsid w:val="00427326"/>
    <w:rsid w:val="00430511"/>
    <w:rsid w:val="00436294"/>
    <w:rsid w:val="00437D1B"/>
    <w:rsid w:val="00442A2D"/>
    <w:rsid w:val="00443CC1"/>
    <w:rsid w:val="00446279"/>
    <w:rsid w:val="00447996"/>
    <w:rsid w:val="00450D0E"/>
    <w:rsid w:val="00452D3A"/>
    <w:rsid w:val="00454FED"/>
    <w:rsid w:val="004603BC"/>
    <w:rsid w:val="00462277"/>
    <w:rsid w:val="0046359D"/>
    <w:rsid w:val="00465945"/>
    <w:rsid w:val="00466276"/>
    <w:rsid w:val="00470F94"/>
    <w:rsid w:val="00477E77"/>
    <w:rsid w:val="0048041D"/>
    <w:rsid w:val="0048292A"/>
    <w:rsid w:val="00483596"/>
    <w:rsid w:val="0049153B"/>
    <w:rsid w:val="0049652C"/>
    <w:rsid w:val="00496D19"/>
    <w:rsid w:val="004A3E78"/>
    <w:rsid w:val="004A44CB"/>
    <w:rsid w:val="004A4939"/>
    <w:rsid w:val="004A4EB9"/>
    <w:rsid w:val="004B4DF5"/>
    <w:rsid w:val="004B706A"/>
    <w:rsid w:val="004C3600"/>
    <w:rsid w:val="004C73A8"/>
    <w:rsid w:val="004D0706"/>
    <w:rsid w:val="004D2638"/>
    <w:rsid w:val="004D27ED"/>
    <w:rsid w:val="004D33CD"/>
    <w:rsid w:val="004D57F0"/>
    <w:rsid w:val="004E1EB0"/>
    <w:rsid w:val="004E2105"/>
    <w:rsid w:val="004F50B2"/>
    <w:rsid w:val="004F77AA"/>
    <w:rsid w:val="00502CDA"/>
    <w:rsid w:val="005032CF"/>
    <w:rsid w:val="00503541"/>
    <w:rsid w:val="0050617D"/>
    <w:rsid w:val="0050670E"/>
    <w:rsid w:val="00516067"/>
    <w:rsid w:val="00517139"/>
    <w:rsid w:val="005254D7"/>
    <w:rsid w:val="00526674"/>
    <w:rsid w:val="00526CD7"/>
    <w:rsid w:val="00527953"/>
    <w:rsid w:val="0052797F"/>
    <w:rsid w:val="00530BDF"/>
    <w:rsid w:val="005315BF"/>
    <w:rsid w:val="005354FA"/>
    <w:rsid w:val="0053750B"/>
    <w:rsid w:val="00541213"/>
    <w:rsid w:val="00541D29"/>
    <w:rsid w:val="00545584"/>
    <w:rsid w:val="00546218"/>
    <w:rsid w:val="00552F9F"/>
    <w:rsid w:val="0055595F"/>
    <w:rsid w:val="00556E8C"/>
    <w:rsid w:val="0055714F"/>
    <w:rsid w:val="00562A67"/>
    <w:rsid w:val="005653A9"/>
    <w:rsid w:val="0057419C"/>
    <w:rsid w:val="00575E32"/>
    <w:rsid w:val="005768D8"/>
    <w:rsid w:val="00580E6C"/>
    <w:rsid w:val="00582A04"/>
    <w:rsid w:val="005836AF"/>
    <w:rsid w:val="00591102"/>
    <w:rsid w:val="005912BE"/>
    <w:rsid w:val="00595DB6"/>
    <w:rsid w:val="005A0A31"/>
    <w:rsid w:val="005A5783"/>
    <w:rsid w:val="005A6950"/>
    <w:rsid w:val="005B3D90"/>
    <w:rsid w:val="005B5BE5"/>
    <w:rsid w:val="005B763D"/>
    <w:rsid w:val="005C0426"/>
    <w:rsid w:val="005C19A9"/>
    <w:rsid w:val="005C40A7"/>
    <w:rsid w:val="005C787B"/>
    <w:rsid w:val="005D0CA5"/>
    <w:rsid w:val="005D22EA"/>
    <w:rsid w:val="005D3D94"/>
    <w:rsid w:val="005D50BC"/>
    <w:rsid w:val="005E04C4"/>
    <w:rsid w:val="005E29E6"/>
    <w:rsid w:val="005F387E"/>
    <w:rsid w:val="005F794B"/>
    <w:rsid w:val="0060416A"/>
    <w:rsid w:val="00611CC1"/>
    <w:rsid w:val="00615727"/>
    <w:rsid w:val="00622D8B"/>
    <w:rsid w:val="0062665F"/>
    <w:rsid w:val="006335BA"/>
    <w:rsid w:val="00636D0A"/>
    <w:rsid w:val="00641CDA"/>
    <w:rsid w:val="00643259"/>
    <w:rsid w:val="00650CD5"/>
    <w:rsid w:val="0065449B"/>
    <w:rsid w:val="00654B4E"/>
    <w:rsid w:val="00657D2D"/>
    <w:rsid w:val="00661E5D"/>
    <w:rsid w:val="00662B02"/>
    <w:rsid w:val="006851B3"/>
    <w:rsid w:val="00686A7B"/>
    <w:rsid w:val="006A0704"/>
    <w:rsid w:val="006A0F8A"/>
    <w:rsid w:val="006A109E"/>
    <w:rsid w:val="006A266A"/>
    <w:rsid w:val="006A27CF"/>
    <w:rsid w:val="006A28CD"/>
    <w:rsid w:val="006B081D"/>
    <w:rsid w:val="006B1647"/>
    <w:rsid w:val="006B187E"/>
    <w:rsid w:val="006B275A"/>
    <w:rsid w:val="006D02A4"/>
    <w:rsid w:val="006D74DA"/>
    <w:rsid w:val="006E1ECA"/>
    <w:rsid w:val="006E2A0E"/>
    <w:rsid w:val="006E4144"/>
    <w:rsid w:val="006F42E5"/>
    <w:rsid w:val="006F4B73"/>
    <w:rsid w:val="006F73C2"/>
    <w:rsid w:val="007042A1"/>
    <w:rsid w:val="0072577C"/>
    <w:rsid w:val="0072794B"/>
    <w:rsid w:val="007313A0"/>
    <w:rsid w:val="00733966"/>
    <w:rsid w:val="0073586B"/>
    <w:rsid w:val="0073673D"/>
    <w:rsid w:val="00752867"/>
    <w:rsid w:val="007569E0"/>
    <w:rsid w:val="00763154"/>
    <w:rsid w:val="00780730"/>
    <w:rsid w:val="007809A5"/>
    <w:rsid w:val="007857C5"/>
    <w:rsid w:val="0079129F"/>
    <w:rsid w:val="00792ED1"/>
    <w:rsid w:val="007930B1"/>
    <w:rsid w:val="00797AFE"/>
    <w:rsid w:val="007A05BE"/>
    <w:rsid w:val="007A0CD1"/>
    <w:rsid w:val="007C26FB"/>
    <w:rsid w:val="007C3732"/>
    <w:rsid w:val="007C4E5A"/>
    <w:rsid w:val="007C6A94"/>
    <w:rsid w:val="007D3BF8"/>
    <w:rsid w:val="007D55E1"/>
    <w:rsid w:val="007D7CD4"/>
    <w:rsid w:val="007E3FF6"/>
    <w:rsid w:val="007E40AE"/>
    <w:rsid w:val="007E5C5C"/>
    <w:rsid w:val="007F0C33"/>
    <w:rsid w:val="007F3BF4"/>
    <w:rsid w:val="007F3E87"/>
    <w:rsid w:val="007F62C2"/>
    <w:rsid w:val="0080482C"/>
    <w:rsid w:val="00805501"/>
    <w:rsid w:val="008067A1"/>
    <w:rsid w:val="00807D4A"/>
    <w:rsid w:val="00814CA4"/>
    <w:rsid w:val="00816AE5"/>
    <w:rsid w:val="00823E03"/>
    <w:rsid w:val="00825119"/>
    <w:rsid w:val="00833543"/>
    <w:rsid w:val="00835773"/>
    <w:rsid w:val="00835AC1"/>
    <w:rsid w:val="00840953"/>
    <w:rsid w:val="008456D5"/>
    <w:rsid w:val="0084634B"/>
    <w:rsid w:val="008500E4"/>
    <w:rsid w:val="008519B2"/>
    <w:rsid w:val="00867259"/>
    <w:rsid w:val="008828AF"/>
    <w:rsid w:val="00883F0A"/>
    <w:rsid w:val="00884E68"/>
    <w:rsid w:val="00886947"/>
    <w:rsid w:val="00886D18"/>
    <w:rsid w:val="0089374C"/>
    <w:rsid w:val="00895336"/>
    <w:rsid w:val="008957C5"/>
    <w:rsid w:val="00896284"/>
    <w:rsid w:val="008A00E9"/>
    <w:rsid w:val="008A1887"/>
    <w:rsid w:val="008A2782"/>
    <w:rsid w:val="008A3E38"/>
    <w:rsid w:val="008A5186"/>
    <w:rsid w:val="008A6C06"/>
    <w:rsid w:val="008B3901"/>
    <w:rsid w:val="008B6A81"/>
    <w:rsid w:val="008C2B02"/>
    <w:rsid w:val="008C5B8D"/>
    <w:rsid w:val="008D139C"/>
    <w:rsid w:val="008D21C9"/>
    <w:rsid w:val="008D4B6D"/>
    <w:rsid w:val="008D4F55"/>
    <w:rsid w:val="008D597F"/>
    <w:rsid w:val="008D6A0A"/>
    <w:rsid w:val="008D7A60"/>
    <w:rsid w:val="008E2079"/>
    <w:rsid w:val="008E2A0D"/>
    <w:rsid w:val="008E57B3"/>
    <w:rsid w:val="008E5BFD"/>
    <w:rsid w:val="008E69CC"/>
    <w:rsid w:val="008F2AFC"/>
    <w:rsid w:val="008F52B3"/>
    <w:rsid w:val="0090220D"/>
    <w:rsid w:val="009023AA"/>
    <w:rsid w:val="00924AA8"/>
    <w:rsid w:val="00924CF8"/>
    <w:rsid w:val="00946BCD"/>
    <w:rsid w:val="009472BC"/>
    <w:rsid w:val="009551FB"/>
    <w:rsid w:val="00970CDA"/>
    <w:rsid w:val="00981F9A"/>
    <w:rsid w:val="00987840"/>
    <w:rsid w:val="009909EC"/>
    <w:rsid w:val="0099647D"/>
    <w:rsid w:val="00996B8C"/>
    <w:rsid w:val="009A13CF"/>
    <w:rsid w:val="009B00F2"/>
    <w:rsid w:val="009B01B3"/>
    <w:rsid w:val="009B254F"/>
    <w:rsid w:val="009C0F9B"/>
    <w:rsid w:val="009C4261"/>
    <w:rsid w:val="009C6327"/>
    <w:rsid w:val="009D19AD"/>
    <w:rsid w:val="009D2428"/>
    <w:rsid w:val="009D6C76"/>
    <w:rsid w:val="009D7418"/>
    <w:rsid w:val="009E7C67"/>
    <w:rsid w:val="009E7E52"/>
    <w:rsid w:val="009F49FF"/>
    <w:rsid w:val="009F743E"/>
    <w:rsid w:val="00A013D8"/>
    <w:rsid w:val="00A070A2"/>
    <w:rsid w:val="00A071D8"/>
    <w:rsid w:val="00A103B6"/>
    <w:rsid w:val="00A146EE"/>
    <w:rsid w:val="00A1694F"/>
    <w:rsid w:val="00A20514"/>
    <w:rsid w:val="00A2185F"/>
    <w:rsid w:val="00A25AA8"/>
    <w:rsid w:val="00A31EC9"/>
    <w:rsid w:val="00A41815"/>
    <w:rsid w:val="00A43A41"/>
    <w:rsid w:val="00A55479"/>
    <w:rsid w:val="00A55C27"/>
    <w:rsid w:val="00A615E7"/>
    <w:rsid w:val="00A6534D"/>
    <w:rsid w:val="00A70111"/>
    <w:rsid w:val="00A713D2"/>
    <w:rsid w:val="00A76478"/>
    <w:rsid w:val="00A8267A"/>
    <w:rsid w:val="00A84ADF"/>
    <w:rsid w:val="00A90071"/>
    <w:rsid w:val="00A93C1F"/>
    <w:rsid w:val="00A95970"/>
    <w:rsid w:val="00AA36A0"/>
    <w:rsid w:val="00AA5FC0"/>
    <w:rsid w:val="00AB254A"/>
    <w:rsid w:val="00AB3238"/>
    <w:rsid w:val="00AB7226"/>
    <w:rsid w:val="00AC4537"/>
    <w:rsid w:val="00AD0004"/>
    <w:rsid w:val="00AD030D"/>
    <w:rsid w:val="00AD0FBC"/>
    <w:rsid w:val="00AD4D19"/>
    <w:rsid w:val="00AD4EF7"/>
    <w:rsid w:val="00AD7703"/>
    <w:rsid w:val="00AE1A3E"/>
    <w:rsid w:val="00AE40A1"/>
    <w:rsid w:val="00AE4F99"/>
    <w:rsid w:val="00AF19DB"/>
    <w:rsid w:val="00AF6B1E"/>
    <w:rsid w:val="00AF6D72"/>
    <w:rsid w:val="00B0484D"/>
    <w:rsid w:val="00B06800"/>
    <w:rsid w:val="00B1443C"/>
    <w:rsid w:val="00B275BD"/>
    <w:rsid w:val="00B30B90"/>
    <w:rsid w:val="00B4015B"/>
    <w:rsid w:val="00B403A9"/>
    <w:rsid w:val="00B42AC2"/>
    <w:rsid w:val="00B46D26"/>
    <w:rsid w:val="00B6139B"/>
    <w:rsid w:val="00B6644B"/>
    <w:rsid w:val="00B666D4"/>
    <w:rsid w:val="00B71886"/>
    <w:rsid w:val="00B71EA1"/>
    <w:rsid w:val="00B777C9"/>
    <w:rsid w:val="00B77C78"/>
    <w:rsid w:val="00B800E2"/>
    <w:rsid w:val="00B924E8"/>
    <w:rsid w:val="00B9430D"/>
    <w:rsid w:val="00BA47EA"/>
    <w:rsid w:val="00BB266D"/>
    <w:rsid w:val="00BB2D1E"/>
    <w:rsid w:val="00BB3AAC"/>
    <w:rsid w:val="00BB4979"/>
    <w:rsid w:val="00BB4FD6"/>
    <w:rsid w:val="00BB5DEF"/>
    <w:rsid w:val="00BB68A9"/>
    <w:rsid w:val="00BC1516"/>
    <w:rsid w:val="00BC187E"/>
    <w:rsid w:val="00BC265A"/>
    <w:rsid w:val="00BD00EF"/>
    <w:rsid w:val="00BD67E3"/>
    <w:rsid w:val="00BE0886"/>
    <w:rsid w:val="00BE12A1"/>
    <w:rsid w:val="00BE198C"/>
    <w:rsid w:val="00BE348C"/>
    <w:rsid w:val="00BE381C"/>
    <w:rsid w:val="00BE3AD8"/>
    <w:rsid w:val="00BE4F63"/>
    <w:rsid w:val="00BE5D4C"/>
    <w:rsid w:val="00BE5DEC"/>
    <w:rsid w:val="00BF12BE"/>
    <w:rsid w:val="00BF19D6"/>
    <w:rsid w:val="00BF2FF7"/>
    <w:rsid w:val="00C00CCE"/>
    <w:rsid w:val="00C0455C"/>
    <w:rsid w:val="00C0476E"/>
    <w:rsid w:val="00C0492B"/>
    <w:rsid w:val="00C10346"/>
    <w:rsid w:val="00C11CC8"/>
    <w:rsid w:val="00C12D8F"/>
    <w:rsid w:val="00C13D81"/>
    <w:rsid w:val="00C15F0D"/>
    <w:rsid w:val="00C16C10"/>
    <w:rsid w:val="00C178F6"/>
    <w:rsid w:val="00C20D6D"/>
    <w:rsid w:val="00C259FD"/>
    <w:rsid w:val="00C27C02"/>
    <w:rsid w:val="00C304F8"/>
    <w:rsid w:val="00C33405"/>
    <w:rsid w:val="00C358F1"/>
    <w:rsid w:val="00C53AFE"/>
    <w:rsid w:val="00C5653D"/>
    <w:rsid w:val="00C571CE"/>
    <w:rsid w:val="00C57766"/>
    <w:rsid w:val="00C60146"/>
    <w:rsid w:val="00C62B04"/>
    <w:rsid w:val="00C64A03"/>
    <w:rsid w:val="00C65BD3"/>
    <w:rsid w:val="00C66B70"/>
    <w:rsid w:val="00C71C2C"/>
    <w:rsid w:val="00C76D5B"/>
    <w:rsid w:val="00C815B5"/>
    <w:rsid w:val="00C904C0"/>
    <w:rsid w:val="00CA3A65"/>
    <w:rsid w:val="00CA4402"/>
    <w:rsid w:val="00CA4E36"/>
    <w:rsid w:val="00CB3FB2"/>
    <w:rsid w:val="00CB4B3F"/>
    <w:rsid w:val="00CC7932"/>
    <w:rsid w:val="00CD00FD"/>
    <w:rsid w:val="00CD0DF1"/>
    <w:rsid w:val="00CD233E"/>
    <w:rsid w:val="00CD2EDC"/>
    <w:rsid w:val="00CD2F91"/>
    <w:rsid w:val="00CD4862"/>
    <w:rsid w:val="00CD6739"/>
    <w:rsid w:val="00CE36BC"/>
    <w:rsid w:val="00CF0526"/>
    <w:rsid w:val="00CF6CFD"/>
    <w:rsid w:val="00CF73A6"/>
    <w:rsid w:val="00CF763F"/>
    <w:rsid w:val="00CF78A5"/>
    <w:rsid w:val="00D019C5"/>
    <w:rsid w:val="00D01A08"/>
    <w:rsid w:val="00D02062"/>
    <w:rsid w:val="00D05345"/>
    <w:rsid w:val="00D07ABF"/>
    <w:rsid w:val="00D15F2F"/>
    <w:rsid w:val="00D23311"/>
    <w:rsid w:val="00D2335F"/>
    <w:rsid w:val="00D234AA"/>
    <w:rsid w:val="00D24C1A"/>
    <w:rsid w:val="00D26896"/>
    <w:rsid w:val="00D3093F"/>
    <w:rsid w:val="00D3125C"/>
    <w:rsid w:val="00D330AA"/>
    <w:rsid w:val="00D342F5"/>
    <w:rsid w:val="00D36BBD"/>
    <w:rsid w:val="00D46AAC"/>
    <w:rsid w:val="00D47772"/>
    <w:rsid w:val="00D56075"/>
    <w:rsid w:val="00D5655E"/>
    <w:rsid w:val="00D5698F"/>
    <w:rsid w:val="00D60433"/>
    <w:rsid w:val="00D62C1B"/>
    <w:rsid w:val="00D664BE"/>
    <w:rsid w:val="00D67DEB"/>
    <w:rsid w:val="00D71E3A"/>
    <w:rsid w:val="00D75BEB"/>
    <w:rsid w:val="00D76923"/>
    <w:rsid w:val="00D83110"/>
    <w:rsid w:val="00D83F24"/>
    <w:rsid w:val="00D92FC0"/>
    <w:rsid w:val="00D93AEC"/>
    <w:rsid w:val="00D96BC0"/>
    <w:rsid w:val="00DA4502"/>
    <w:rsid w:val="00DA6576"/>
    <w:rsid w:val="00DB20CB"/>
    <w:rsid w:val="00DB6114"/>
    <w:rsid w:val="00DB76C4"/>
    <w:rsid w:val="00DC0E48"/>
    <w:rsid w:val="00DC167B"/>
    <w:rsid w:val="00DC3C9E"/>
    <w:rsid w:val="00DC3D36"/>
    <w:rsid w:val="00DC4B8C"/>
    <w:rsid w:val="00DD09C2"/>
    <w:rsid w:val="00DD68DA"/>
    <w:rsid w:val="00DD73BD"/>
    <w:rsid w:val="00DE094D"/>
    <w:rsid w:val="00DE265B"/>
    <w:rsid w:val="00DE4362"/>
    <w:rsid w:val="00DE4FE2"/>
    <w:rsid w:val="00DF3E6D"/>
    <w:rsid w:val="00DF68D6"/>
    <w:rsid w:val="00DF68E4"/>
    <w:rsid w:val="00E00CD9"/>
    <w:rsid w:val="00E04908"/>
    <w:rsid w:val="00E11112"/>
    <w:rsid w:val="00E13A6D"/>
    <w:rsid w:val="00E16D1E"/>
    <w:rsid w:val="00E17BFA"/>
    <w:rsid w:val="00E20013"/>
    <w:rsid w:val="00E2218A"/>
    <w:rsid w:val="00E24B74"/>
    <w:rsid w:val="00E26A00"/>
    <w:rsid w:val="00E30EB4"/>
    <w:rsid w:val="00E3780B"/>
    <w:rsid w:val="00E51F03"/>
    <w:rsid w:val="00E53276"/>
    <w:rsid w:val="00E5444D"/>
    <w:rsid w:val="00E55BB2"/>
    <w:rsid w:val="00E65356"/>
    <w:rsid w:val="00E6792C"/>
    <w:rsid w:val="00E7046A"/>
    <w:rsid w:val="00E70914"/>
    <w:rsid w:val="00E70B14"/>
    <w:rsid w:val="00E70F26"/>
    <w:rsid w:val="00E72DFF"/>
    <w:rsid w:val="00E800D9"/>
    <w:rsid w:val="00E81CC4"/>
    <w:rsid w:val="00E81EA7"/>
    <w:rsid w:val="00E85814"/>
    <w:rsid w:val="00E9078A"/>
    <w:rsid w:val="00E90B59"/>
    <w:rsid w:val="00E94FDD"/>
    <w:rsid w:val="00E95BA5"/>
    <w:rsid w:val="00EA495C"/>
    <w:rsid w:val="00EB2A26"/>
    <w:rsid w:val="00EB2C3E"/>
    <w:rsid w:val="00EB305C"/>
    <w:rsid w:val="00EC5FFE"/>
    <w:rsid w:val="00ED0C98"/>
    <w:rsid w:val="00ED574A"/>
    <w:rsid w:val="00EF1B0B"/>
    <w:rsid w:val="00EF7FF3"/>
    <w:rsid w:val="00F044BD"/>
    <w:rsid w:val="00F10B47"/>
    <w:rsid w:val="00F11869"/>
    <w:rsid w:val="00F13BEF"/>
    <w:rsid w:val="00F1428D"/>
    <w:rsid w:val="00F165AB"/>
    <w:rsid w:val="00F25029"/>
    <w:rsid w:val="00F31622"/>
    <w:rsid w:val="00F3412C"/>
    <w:rsid w:val="00F44F96"/>
    <w:rsid w:val="00F4570A"/>
    <w:rsid w:val="00F472C5"/>
    <w:rsid w:val="00F54FCB"/>
    <w:rsid w:val="00F55BAE"/>
    <w:rsid w:val="00F57084"/>
    <w:rsid w:val="00F57ED2"/>
    <w:rsid w:val="00F60593"/>
    <w:rsid w:val="00F617F2"/>
    <w:rsid w:val="00F62092"/>
    <w:rsid w:val="00F62DC9"/>
    <w:rsid w:val="00F662A0"/>
    <w:rsid w:val="00F67CDB"/>
    <w:rsid w:val="00F70C75"/>
    <w:rsid w:val="00F73703"/>
    <w:rsid w:val="00F927D3"/>
    <w:rsid w:val="00F9500D"/>
    <w:rsid w:val="00F96F06"/>
    <w:rsid w:val="00FA1175"/>
    <w:rsid w:val="00FA26C7"/>
    <w:rsid w:val="00FA2971"/>
    <w:rsid w:val="00FB43F1"/>
    <w:rsid w:val="00FB4D93"/>
    <w:rsid w:val="00FB5D36"/>
    <w:rsid w:val="00FB6D63"/>
    <w:rsid w:val="00FC1BD0"/>
    <w:rsid w:val="00FC32B2"/>
    <w:rsid w:val="00FC34AF"/>
    <w:rsid w:val="00FC6FD4"/>
    <w:rsid w:val="00FD5ABC"/>
    <w:rsid w:val="00FE74A9"/>
    <w:rsid w:val="00FF5611"/>
    <w:rsid w:val="5D04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2A05F"/>
  <w15:chartTrackingRefBased/>
  <w15:docId w15:val="{7CEEE981-CF4D-4925-8527-4588707B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en-AU" w:eastAsia="en-US" w:bidi="ar-SA"/>
      </w:rPr>
    </w:rPrDefault>
    <w:pPrDefault>
      <w:pPr>
        <w:spacing w:before="16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8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8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6C9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2773D1"/>
    <w:pPr>
      <w:keepNext/>
      <w:keepLines/>
      <w:spacing w:before="480" w:after="160"/>
      <w:contextualSpacing/>
      <w:outlineLvl w:val="0"/>
    </w:pPr>
    <w:rPr>
      <w:rFonts w:asciiTheme="majorHAnsi" w:eastAsiaTheme="majorEastAsia" w:hAnsiTheme="majorHAnsi" w:cstheme="majorBidi"/>
      <w:color w:val="081E3F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73D1"/>
    <w:pPr>
      <w:keepNext/>
      <w:keepLines/>
      <w:spacing w:before="320" w:after="160"/>
      <w:outlineLvl w:val="1"/>
    </w:pPr>
    <w:rPr>
      <w:rFonts w:asciiTheme="majorHAnsi" w:eastAsiaTheme="majorEastAsia" w:hAnsiTheme="majorHAnsi" w:cstheme="majorBidi"/>
      <w:color w:val="081E3F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73D1"/>
    <w:pPr>
      <w:keepNext/>
      <w:keepLines/>
      <w:tabs>
        <w:tab w:val="center" w:pos="4932"/>
      </w:tabs>
      <w:spacing w:before="240" w:after="160"/>
      <w:outlineLvl w:val="2"/>
    </w:pPr>
    <w:rPr>
      <w:rFonts w:asciiTheme="majorHAnsi" w:eastAsiaTheme="majorEastAsia" w:hAnsiTheme="majorHAnsi" w:cstheme="majorBidi"/>
      <w:b/>
      <w:color w:val="49515C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606C9"/>
    <w:pPr>
      <w:keepNext/>
      <w:keepLines/>
      <w:spacing w:before="240" w:after="160"/>
      <w:outlineLvl w:val="3"/>
    </w:pPr>
    <w:rPr>
      <w:rFonts w:asciiTheme="majorHAnsi" w:eastAsiaTheme="majorEastAsia" w:hAnsiTheme="majorHAnsi" w:cstheme="majorBidi"/>
      <w:b/>
      <w:iCs/>
      <w:color w:val="49515C" w:themeColor="accent4" w:themeShade="80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F794B"/>
    <w:pPr>
      <w:keepNext/>
      <w:keepLines/>
      <w:spacing w:before="240" w:after="160"/>
      <w:outlineLvl w:val="4"/>
    </w:pPr>
    <w:rPr>
      <w:rFonts w:asciiTheme="majorHAnsi" w:eastAsiaTheme="majorEastAsia" w:hAnsiTheme="majorHAnsi" w:cstheme="majorBidi"/>
      <w:b/>
      <w:color w:val="081E3E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F794B"/>
    <w:pPr>
      <w:keepNext/>
      <w:keepLines/>
      <w:spacing w:before="240" w:after="160"/>
      <w:outlineLvl w:val="5"/>
    </w:pPr>
    <w:rPr>
      <w:rFonts w:asciiTheme="majorHAnsi" w:eastAsiaTheme="majorEastAsia" w:hAnsiTheme="majorHAnsi" w:cstheme="majorBidi"/>
      <w:i/>
      <w:color w:val="081E3E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4FE2"/>
    <w:rPr>
      <w:color w:val="808080"/>
    </w:rPr>
  </w:style>
  <w:style w:type="paragraph" w:styleId="Title">
    <w:name w:val="Title"/>
    <w:basedOn w:val="Normal"/>
    <w:next w:val="Normal"/>
    <w:link w:val="TitleChar"/>
    <w:uiPriority w:val="17"/>
    <w:qFormat/>
    <w:rsid w:val="00BE3AD8"/>
    <w:pPr>
      <w:spacing w:before="1680" w:after="240"/>
    </w:pPr>
    <w:rPr>
      <w:rFonts w:asciiTheme="majorHAnsi" w:eastAsiaTheme="majorEastAsia" w:hAnsiTheme="majorHAnsi" w:cstheme="majorBidi"/>
      <w:b/>
      <w:color w:val="081E3E" w:themeColor="text2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7"/>
    <w:rsid w:val="00BE3AD8"/>
    <w:rPr>
      <w:rFonts w:asciiTheme="majorHAnsi" w:eastAsiaTheme="majorEastAsia" w:hAnsiTheme="majorHAnsi" w:cstheme="majorBidi"/>
      <w:b/>
      <w:color w:val="081E3E" w:themeColor="text2"/>
      <w:kern w:val="12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8"/>
    <w:qFormat/>
    <w:rsid w:val="002773D1"/>
    <w:pPr>
      <w:numPr>
        <w:ilvl w:val="1"/>
      </w:numPr>
      <w:tabs>
        <w:tab w:val="left" w:pos="6045"/>
      </w:tabs>
      <w:spacing w:before="240" w:after="160"/>
    </w:pPr>
    <w:rPr>
      <w:rFonts w:asciiTheme="majorHAnsi" w:eastAsiaTheme="minorEastAsia" w:hAnsiTheme="majorHAnsi"/>
      <w:color w:val="337B7E"/>
      <w:sz w:val="44"/>
    </w:rPr>
  </w:style>
  <w:style w:type="character" w:customStyle="1" w:styleId="SubtitleChar">
    <w:name w:val="Subtitle Char"/>
    <w:basedOn w:val="DefaultParagraphFont"/>
    <w:link w:val="Subtitle"/>
    <w:uiPriority w:val="18"/>
    <w:rsid w:val="002773D1"/>
    <w:rPr>
      <w:rFonts w:asciiTheme="majorHAnsi" w:eastAsiaTheme="minorEastAsia" w:hAnsiTheme="majorHAnsi"/>
      <w:color w:val="337B7E"/>
      <w:sz w:val="44"/>
    </w:rPr>
  </w:style>
  <w:style w:type="paragraph" w:customStyle="1" w:styleId="CoverDate">
    <w:name w:val="Cover Date"/>
    <w:basedOn w:val="Normal"/>
    <w:uiPriority w:val="19"/>
    <w:qFormat/>
    <w:rsid w:val="002773D1"/>
    <w:rPr>
      <w:b/>
      <w:color w:val="081E3F"/>
    </w:rPr>
  </w:style>
  <w:style w:type="paragraph" w:styleId="Header">
    <w:name w:val="header"/>
    <w:basedOn w:val="Normal"/>
    <w:link w:val="HeaderChar"/>
    <w:uiPriority w:val="99"/>
    <w:unhideWhenUsed/>
    <w:rsid w:val="005912BE"/>
    <w:pPr>
      <w:tabs>
        <w:tab w:val="center" w:pos="4513"/>
        <w:tab w:val="right" w:pos="9026"/>
      </w:tabs>
      <w:spacing w:before="0"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912BE"/>
    <w:rPr>
      <w:kern w:val="12"/>
      <w:sz w:val="16"/>
    </w:rPr>
  </w:style>
  <w:style w:type="paragraph" w:styleId="Footer">
    <w:name w:val="footer"/>
    <w:basedOn w:val="Normal"/>
    <w:link w:val="FooterChar"/>
    <w:uiPriority w:val="99"/>
    <w:unhideWhenUsed/>
    <w:rsid w:val="007A05BE"/>
    <w:pPr>
      <w:tabs>
        <w:tab w:val="center" w:pos="4513"/>
        <w:tab w:val="right" w:pos="9026"/>
      </w:tabs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A05BE"/>
    <w:rPr>
      <w:kern w:val="12"/>
      <w:sz w:val="16"/>
    </w:rPr>
  </w:style>
  <w:style w:type="character" w:styleId="PageNumber">
    <w:name w:val="page number"/>
    <w:basedOn w:val="DefaultParagraphFont"/>
    <w:uiPriority w:val="99"/>
    <w:semiHidden/>
    <w:rsid w:val="007A05BE"/>
    <w:rPr>
      <w:b/>
      <w:sz w:val="20"/>
    </w:rPr>
  </w:style>
  <w:style w:type="paragraph" w:customStyle="1" w:styleId="CoverPhoto">
    <w:name w:val="Cover Photo"/>
    <w:basedOn w:val="Normal"/>
    <w:uiPriority w:val="19"/>
    <w:qFormat/>
    <w:rsid w:val="0022611D"/>
    <w:pPr>
      <w:spacing w:before="1240" w:after="160"/>
    </w:pPr>
  </w:style>
  <w:style w:type="paragraph" w:styleId="NoSpacing">
    <w:name w:val="No Spacing"/>
    <w:uiPriority w:val="1"/>
    <w:qFormat/>
    <w:rsid w:val="000E5674"/>
    <w:pPr>
      <w:suppressAutoHyphens/>
      <w:contextualSpacing/>
    </w:pPr>
    <w:rPr>
      <w:kern w:val="12"/>
    </w:rPr>
  </w:style>
  <w:style w:type="paragraph" w:customStyle="1" w:styleId="ImprintHeading">
    <w:name w:val="Imprint Heading"/>
    <w:basedOn w:val="Normal"/>
    <w:uiPriority w:val="12"/>
    <w:rsid w:val="000E5674"/>
    <w:pPr>
      <w:spacing w:before="240" w:after="160"/>
      <w:outlineLvl w:val="1"/>
    </w:pPr>
    <w:rPr>
      <w:b/>
      <w:lang w:val="x-none"/>
    </w:rPr>
  </w:style>
  <w:style w:type="character" w:styleId="Hyperlink">
    <w:name w:val="Hyperlink"/>
    <w:basedOn w:val="DefaultParagraphFont"/>
    <w:uiPriority w:val="99"/>
    <w:unhideWhenUsed/>
    <w:rsid w:val="000E5674"/>
    <w:rPr>
      <w:color w:val="0046FF" w:themeColor="hyperlink"/>
      <w:u w:val="single"/>
    </w:rPr>
  </w:style>
  <w:style w:type="table" w:styleId="TableGrid">
    <w:name w:val="Table Grid"/>
    <w:basedOn w:val="TableNormal"/>
    <w:uiPriority w:val="39"/>
    <w:rsid w:val="005F794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5912BE"/>
    <w:pPr>
      <w:spacing w:before="0" w:after="0"/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12BE"/>
    <w:rPr>
      <w:kern w:val="12"/>
      <w:sz w:val="18"/>
    </w:rPr>
  </w:style>
  <w:style w:type="character" w:styleId="FootnoteReference">
    <w:name w:val="footnote reference"/>
    <w:aliases w:val="(NECG) Footnote Reference,(NECG) Footnote Reference1,(NECG) Footnote Reference2,o,Appel note de bas de p,Appel note de bas de p + 11 pt,Italic,Footnote,Appel note de bas de p1,Appel note de bas de p2,Appel note de bas de p3,Style 12"/>
    <w:basedOn w:val="DefaultParagraphFont"/>
    <w:uiPriority w:val="99"/>
    <w:unhideWhenUsed/>
    <w:rsid w:val="005F794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773D1"/>
    <w:rPr>
      <w:rFonts w:asciiTheme="majorHAnsi" w:eastAsiaTheme="majorEastAsia" w:hAnsiTheme="majorHAnsi" w:cstheme="majorBidi"/>
      <w:color w:val="081E3F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73D1"/>
    <w:rPr>
      <w:rFonts w:asciiTheme="majorHAnsi" w:eastAsiaTheme="majorEastAsia" w:hAnsiTheme="majorHAnsi" w:cstheme="majorBidi"/>
      <w:color w:val="081E3F"/>
      <w:sz w:val="36"/>
      <w:szCs w:val="26"/>
    </w:rPr>
  </w:style>
  <w:style w:type="paragraph" w:customStyle="1" w:styleId="Introduction">
    <w:name w:val="Introduction"/>
    <w:basedOn w:val="Normal"/>
    <w:uiPriority w:val="2"/>
    <w:qFormat/>
    <w:rsid w:val="002773D1"/>
    <w:pPr>
      <w:spacing w:before="240" w:after="240"/>
    </w:pPr>
    <w:rPr>
      <w:color w:val="347C7E" w:themeColor="accent2"/>
      <w:sz w:val="26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rsid w:val="002773D1"/>
    <w:rPr>
      <w:rFonts w:asciiTheme="majorHAnsi" w:eastAsiaTheme="majorEastAsia" w:hAnsiTheme="majorHAnsi" w:cstheme="majorBidi"/>
      <w:b/>
      <w:color w:val="49515C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1606C9"/>
    <w:rPr>
      <w:rFonts w:asciiTheme="majorHAnsi" w:eastAsiaTheme="majorEastAsia" w:hAnsiTheme="majorHAnsi" w:cstheme="majorBidi"/>
      <w:b/>
      <w:iCs/>
      <w:color w:val="49515C" w:themeColor="accent4" w:themeShade="8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F794B"/>
    <w:rPr>
      <w:rFonts w:asciiTheme="majorHAnsi" w:eastAsiaTheme="majorEastAsia" w:hAnsiTheme="majorHAnsi" w:cstheme="majorBidi"/>
      <w:b/>
      <w:color w:val="081E3E" w:themeColor="text2"/>
      <w:kern w:val="1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94B"/>
    <w:rPr>
      <w:rFonts w:asciiTheme="majorHAnsi" w:eastAsiaTheme="majorEastAsia" w:hAnsiTheme="majorHAnsi" w:cstheme="majorBidi"/>
      <w:i/>
      <w:color w:val="081E3E" w:themeColor="text2"/>
      <w:kern w:val="12"/>
      <w:sz w:val="22"/>
    </w:rPr>
  </w:style>
  <w:style w:type="paragraph" w:styleId="Caption">
    <w:name w:val="caption"/>
    <w:basedOn w:val="Normal"/>
    <w:next w:val="Normal"/>
    <w:uiPriority w:val="14"/>
    <w:qFormat/>
    <w:rsid w:val="005F794B"/>
    <w:pPr>
      <w:spacing w:before="240" w:after="160"/>
    </w:pPr>
    <w:rPr>
      <w:b/>
      <w:iCs/>
      <w:szCs w:val="18"/>
    </w:rPr>
  </w:style>
  <w:style w:type="table" w:customStyle="1" w:styleId="DefaultTable1">
    <w:name w:val="Default Table 1"/>
    <w:basedOn w:val="TableNormal"/>
    <w:uiPriority w:val="99"/>
    <w:rsid w:val="00D5655E"/>
    <w:pPr>
      <w:spacing w:before="80"/>
    </w:pPr>
    <w:tblPr>
      <w:tblStyleRowBandSize w:val="1"/>
      <w:tblStyleColBandSize w:val="1"/>
      <w:tblBorders>
        <w:top w:val="single" w:sz="4" w:space="0" w:color="347C7E" w:themeColor="accent2"/>
        <w:bottom w:val="single" w:sz="4" w:space="0" w:color="347C7E" w:themeColor="accent2"/>
        <w:insideH w:val="single" w:sz="4" w:space="0" w:color="347C7E" w:themeColor="accent2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tcBorders>
          <w:top w:val="nil"/>
          <w:bottom w:val="nil"/>
        </w:tcBorders>
        <w:shd w:val="clear" w:color="auto" w:fill="081E3E" w:themeFill="accent1"/>
      </w:tcPr>
    </w:tblStylePr>
    <w:tblStylePr w:type="lastRow">
      <w:rPr>
        <w:b/>
      </w:rPr>
      <w:tblPr/>
      <w:tcPr>
        <w:shd w:val="clear" w:color="auto" w:fill="F2F6E8" w:themeFill="accent5" w:themeFillTint="33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Sourcenotes">
    <w:name w:val="Source notes"/>
    <w:basedOn w:val="Normal"/>
    <w:uiPriority w:val="15"/>
    <w:qFormat/>
    <w:rsid w:val="001349C6"/>
    <w:pPr>
      <w:spacing w:before="120"/>
    </w:pPr>
    <w:rPr>
      <w:sz w:val="16"/>
      <w:lang w:val="x-none"/>
    </w:rPr>
  </w:style>
  <w:style w:type="paragraph" w:customStyle="1" w:styleId="Sourcenotesnumbered">
    <w:name w:val="Source notes numbered"/>
    <w:basedOn w:val="Sourcenotes"/>
    <w:uiPriority w:val="15"/>
    <w:qFormat/>
    <w:rsid w:val="001349C6"/>
    <w:pPr>
      <w:spacing w:before="80"/>
    </w:pPr>
  </w:style>
  <w:style w:type="paragraph" w:customStyle="1" w:styleId="ListLegal1">
    <w:name w:val="List Legal 1"/>
    <w:basedOn w:val="Normal"/>
    <w:uiPriority w:val="3"/>
    <w:qFormat/>
    <w:rsid w:val="00FC32B2"/>
    <w:pPr>
      <w:numPr>
        <w:numId w:val="13"/>
      </w:numPr>
      <w:spacing w:before="80"/>
    </w:pPr>
    <w:rPr>
      <w:lang w:val="x-none"/>
    </w:rPr>
  </w:style>
  <w:style w:type="paragraph" w:customStyle="1" w:styleId="ListLegal2">
    <w:name w:val="List Legal 2"/>
    <w:basedOn w:val="ListLegal1"/>
    <w:uiPriority w:val="3"/>
    <w:rsid w:val="00FC32B2"/>
    <w:pPr>
      <w:numPr>
        <w:ilvl w:val="1"/>
      </w:numPr>
    </w:pPr>
  </w:style>
  <w:style w:type="paragraph" w:customStyle="1" w:styleId="ListLegal3">
    <w:name w:val="List Legal 3"/>
    <w:basedOn w:val="ListLegal2"/>
    <w:uiPriority w:val="3"/>
    <w:rsid w:val="00FC32B2"/>
    <w:pPr>
      <w:numPr>
        <w:ilvl w:val="2"/>
      </w:numPr>
    </w:pPr>
  </w:style>
  <w:style w:type="paragraph" w:customStyle="1" w:styleId="ListNumbered1">
    <w:name w:val="List Numbered 1"/>
    <w:basedOn w:val="Normal"/>
    <w:uiPriority w:val="3"/>
    <w:qFormat/>
    <w:rsid w:val="00FC32B2"/>
    <w:pPr>
      <w:numPr>
        <w:numId w:val="15"/>
      </w:numPr>
      <w:spacing w:before="80"/>
    </w:pPr>
    <w:rPr>
      <w:lang w:val="x-none"/>
    </w:rPr>
  </w:style>
  <w:style w:type="paragraph" w:customStyle="1" w:styleId="ListNumbered21">
    <w:name w:val="List Numbered 2.1"/>
    <w:basedOn w:val="ListNumbered1"/>
    <w:uiPriority w:val="3"/>
    <w:rsid w:val="00FC32B2"/>
    <w:pPr>
      <w:numPr>
        <w:ilvl w:val="1"/>
      </w:numPr>
    </w:pPr>
  </w:style>
  <w:style w:type="paragraph" w:customStyle="1" w:styleId="ListNumbered311">
    <w:name w:val="List Numbered 3.1.1"/>
    <w:basedOn w:val="ListNumbered21"/>
    <w:uiPriority w:val="3"/>
    <w:rsid w:val="00FC32B2"/>
    <w:pPr>
      <w:numPr>
        <w:ilvl w:val="2"/>
      </w:numPr>
    </w:pPr>
  </w:style>
  <w:style w:type="paragraph" w:customStyle="1" w:styleId="Bullet1">
    <w:name w:val="Bullet 1"/>
    <w:basedOn w:val="Normal"/>
    <w:uiPriority w:val="3"/>
    <w:qFormat/>
    <w:rsid w:val="00CF6CFD"/>
    <w:pPr>
      <w:numPr>
        <w:numId w:val="11"/>
      </w:numPr>
      <w:spacing w:before="80"/>
    </w:pPr>
    <w:rPr>
      <w:lang w:val="x-none"/>
    </w:rPr>
  </w:style>
  <w:style w:type="paragraph" w:customStyle="1" w:styleId="Bullet2">
    <w:name w:val="Bullet 2"/>
    <w:basedOn w:val="Bullet1"/>
    <w:uiPriority w:val="3"/>
    <w:rsid w:val="00CF6CFD"/>
    <w:pPr>
      <w:numPr>
        <w:ilvl w:val="1"/>
      </w:numPr>
    </w:pPr>
  </w:style>
  <w:style w:type="paragraph" w:customStyle="1" w:styleId="Bullet3">
    <w:name w:val="Bullet 3"/>
    <w:basedOn w:val="Bullet2"/>
    <w:uiPriority w:val="3"/>
    <w:rsid w:val="00CF6CFD"/>
    <w:pPr>
      <w:numPr>
        <w:ilvl w:val="2"/>
      </w:numPr>
    </w:pPr>
  </w:style>
  <w:style w:type="paragraph" w:styleId="TOCHeading">
    <w:name w:val="TOC Heading"/>
    <w:basedOn w:val="Heading1"/>
    <w:next w:val="Normal"/>
    <w:uiPriority w:val="39"/>
    <w:qFormat/>
    <w:rsid w:val="00CF6CFD"/>
    <w:pPr>
      <w:spacing w:before="0"/>
    </w:pPr>
  </w:style>
  <w:style w:type="paragraph" w:customStyle="1" w:styleId="Box1Text">
    <w:name w:val="Box 1 Text"/>
    <w:basedOn w:val="Normal"/>
    <w:uiPriority w:val="23"/>
    <w:qFormat/>
    <w:rsid w:val="00CF6CFD"/>
    <w:pPr>
      <w:pBdr>
        <w:top w:val="single" w:sz="4" w:space="14" w:color="347C7E" w:themeColor="accent2"/>
        <w:left w:val="single" w:sz="4" w:space="14" w:color="347C7E" w:themeColor="accent2"/>
        <w:bottom w:val="single" w:sz="4" w:space="14" w:color="347C7E" w:themeColor="accent2"/>
        <w:right w:val="single" w:sz="4" w:space="14" w:color="347C7E" w:themeColor="accent2"/>
      </w:pBdr>
      <w:ind w:left="284" w:right="284"/>
    </w:pPr>
    <w:rPr>
      <w:lang w:val="x-none"/>
    </w:rPr>
  </w:style>
  <w:style w:type="paragraph" w:customStyle="1" w:styleId="Box1Heading">
    <w:name w:val="Box 1 Heading"/>
    <w:basedOn w:val="Box1Text"/>
    <w:uiPriority w:val="23"/>
    <w:qFormat/>
    <w:rsid w:val="00CF6CFD"/>
    <w:rPr>
      <w:b/>
    </w:rPr>
  </w:style>
  <w:style w:type="paragraph" w:customStyle="1" w:styleId="Box1Bullet1">
    <w:name w:val="Box 1 Bullet 1"/>
    <w:basedOn w:val="Box1Text"/>
    <w:uiPriority w:val="24"/>
    <w:qFormat/>
    <w:rsid w:val="00430511"/>
    <w:pPr>
      <w:numPr>
        <w:numId w:val="27"/>
      </w:numPr>
      <w:spacing w:before="80"/>
    </w:pPr>
    <w:rPr>
      <w:kern w:val="12"/>
      <w:sz w:val="20"/>
      <w:szCs w:val="20"/>
    </w:rPr>
  </w:style>
  <w:style w:type="paragraph" w:customStyle="1" w:styleId="Box2Text">
    <w:name w:val="Box 2 Text"/>
    <w:basedOn w:val="Normal"/>
    <w:uiPriority w:val="24"/>
    <w:qFormat/>
    <w:rsid w:val="00430511"/>
    <w:pPr>
      <w:pBdr>
        <w:top w:val="single" w:sz="4" w:space="14" w:color="F2F6E8" w:themeColor="accent5" w:themeTint="33"/>
        <w:left w:val="single" w:sz="4" w:space="14" w:color="F2F6E8" w:themeColor="accent5" w:themeTint="33"/>
        <w:bottom w:val="single" w:sz="4" w:space="14" w:color="F2F6E8" w:themeColor="accent5" w:themeTint="33"/>
        <w:right w:val="single" w:sz="4" w:space="14" w:color="F2F6E8" w:themeColor="accent5" w:themeTint="33"/>
      </w:pBdr>
      <w:shd w:val="clear" w:color="auto" w:fill="F2F6E8" w:themeFill="accent5" w:themeFillTint="33"/>
      <w:ind w:left="284" w:right="284"/>
    </w:pPr>
    <w:rPr>
      <w:lang w:val="x-none"/>
    </w:rPr>
  </w:style>
  <w:style w:type="paragraph" w:customStyle="1" w:styleId="Box2Heading">
    <w:name w:val="Box 2 Heading"/>
    <w:basedOn w:val="Box2Text"/>
    <w:uiPriority w:val="24"/>
    <w:qFormat/>
    <w:rsid w:val="00541213"/>
    <w:rPr>
      <w:b/>
    </w:rPr>
  </w:style>
  <w:style w:type="paragraph" w:customStyle="1" w:styleId="Box2Bullet1">
    <w:name w:val="Box 2 Bullet 1"/>
    <w:basedOn w:val="Box2Text"/>
    <w:uiPriority w:val="25"/>
    <w:qFormat/>
    <w:rsid w:val="00430511"/>
    <w:pPr>
      <w:numPr>
        <w:ilvl w:val="1"/>
        <w:numId w:val="27"/>
      </w:numPr>
      <w:spacing w:before="80"/>
    </w:pPr>
    <w:rPr>
      <w:kern w:val="12"/>
      <w:sz w:val="20"/>
      <w:szCs w:val="20"/>
    </w:rPr>
  </w:style>
  <w:style w:type="table" w:customStyle="1" w:styleId="IconBoxTable">
    <w:name w:val="Icon Box Table"/>
    <w:basedOn w:val="TableNormal"/>
    <w:uiPriority w:val="99"/>
    <w:rsid w:val="00D5655E"/>
    <w:pPr>
      <w:spacing w:before="80"/>
    </w:pPr>
    <w:tblPr>
      <w:tblCellMar>
        <w:top w:w="57" w:type="dxa"/>
        <w:left w:w="170" w:type="dxa"/>
        <w:bottom w:w="57" w:type="dxa"/>
        <w:right w:w="170" w:type="dxa"/>
      </w:tblCellMar>
    </w:tblPr>
    <w:tcPr>
      <w:shd w:val="clear" w:color="auto" w:fill="F2F2F2" w:themeFill="background1" w:themeFillShade="F2"/>
    </w:tcPr>
    <w:tblStylePr w:type="firstRow">
      <w:tblPr/>
      <w:trPr>
        <w:tblHeader/>
      </w:trPr>
    </w:tblStylePr>
    <w:tblStylePr w:type="firstCol">
      <w:tblPr>
        <w:tblCellMar>
          <w:top w:w="57" w:type="dxa"/>
          <w:left w:w="170" w:type="dxa"/>
          <w:bottom w:w="57" w:type="dxa"/>
          <w:right w:w="6" w:type="dxa"/>
        </w:tblCellMar>
      </w:tblPr>
      <w:tcPr>
        <w:tcMar>
          <w:top w:w="0" w:type="nil"/>
          <w:left w:w="170" w:type="dxa"/>
          <w:bottom w:w="0" w:type="nil"/>
          <w:right w:w="6" w:type="dxa"/>
        </w:tcMar>
      </w:tcPr>
    </w:tblStylePr>
  </w:style>
  <w:style w:type="numbering" w:customStyle="1" w:styleId="Bullets">
    <w:name w:val="Bullets"/>
    <w:uiPriority w:val="99"/>
    <w:rsid w:val="009B00F2"/>
    <w:pPr>
      <w:numPr>
        <w:numId w:val="11"/>
      </w:numPr>
    </w:pPr>
  </w:style>
  <w:style w:type="numbering" w:customStyle="1" w:styleId="ListLegal">
    <w:name w:val="List Legal"/>
    <w:uiPriority w:val="99"/>
    <w:rsid w:val="00477E77"/>
    <w:pPr>
      <w:numPr>
        <w:numId w:val="13"/>
      </w:numPr>
    </w:pPr>
  </w:style>
  <w:style w:type="numbering" w:customStyle="1" w:styleId="ListNumbered">
    <w:name w:val="List Numbered"/>
    <w:uiPriority w:val="99"/>
    <w:rsid w:val="00477E77"/>
    <w:pPr>
      <w:numPr>
        <w:numId w:val="15"/>
      </w:numPr>
    </w:pPr>
  </w:style>
  <w:style w:type="paragraph" w:customStyle="1" w:styleId="Heading1Numbered">
    <w:name w:val="Heading 1 Numbered"/>
    <w:basedOn w:val="Heading1"/>
    <w:uiPriority w:val="10"/>
    <w:rsid w:val="003F775D"/>
    <w:pPr>
      <w:numPr>
        <w:numId w:val="18"/>
      </w:numPr>
    </w:pPr>
  </w:style>
  <w:style w:type="paragraph" w:customStyle="1" w:styleId="Heading2Numbered">
    <w:name w:val="Heading 2 Numbered"/>
    <w:basedOn w:val="Heading2"/>
    <w:uiPriority w:val="10"/>
    <w:rsid w:val="003F775D"/>
    <w:pPr>
      <w:numPr>
        <w:ilvl w:val="1"/>
        <w:numId w:val="18"/>
      </w:numPr>
    </w:pPr>
  </w:style>
  <w:style w:type="paragraph" w:customStyle="1" w:styleId="Heading3Numbered">
    <w:name w:val="Heading 3 Numbered"/>
    <w:basedOn w:val="Heading3"/>
    <w:uiPriority w:val="10"/>
    <w:rsid w:val="003F775D"/>
    <w:pPr>
      <w:numPr>
        <w:ilvl w:val="2"/>
        <w:numId w:val="18"/>
      </w:numPr>
    </w:pPr>
  </w:style>
  <w:style w:type="paragraph" w:customStyle="1" w:styleId="Heading4Numbered">
    <w:name w:val="Heading 4 Numbered"/>
    <w:basedOn w:val="Heading4"/>
    <w:uiPriority w:val="10"/>
    <w:rsid w:val="003F775D"/>
    <w:pPr>
      <w:numPr>
        <w:ilvl w:val="3"/>
        <w:numId w:val="18"/>
      </w:numPr>
    </w:pPr>
  </w:style>
  <w:style w:type="paragraph" w:customStyle="1" w:styleId="Heading5Numbered">
    <w:name w:val="Heading 5 Numbered"/>
    <w:basedOn w:val="Heading5"/>
    <w:uiPriority w:val="10"/>
    <w:rsid w:val="003F775D"/>
    <w:pPr>
      <w:numPr>
        <w:ilvl w:val="4"/>
        <w:numId w:val="18"/>
      </w:numPr>
    </w:pPr>
  </w:style>
  <w:style w:type="numbering" w:customStyle="1" w:styleId="NumberedHeadings">
    <w:name w:val="Numbered Headings"/>
    <w:uiPriority w:val="99"/>
    <w:rsid w:val="003F775D"/>
    <w:pPr>
      <w:numPr>
        <w:numId w:val="17"/>
      </w:numPr>
    </w:pPr>
  </w:style>
  <w:style w:type="paragraph" w:customStyle="1" w:styleId="AppendixHeading1">
    <w:name w:val="Appendix Heading 1"/>
    <w:basedOn w:val="Heading1"/>
    <w:uiPriority w:val="11"/>
    <w:qFormat/>
    <w:rsid w:val="0001430B"/>
    <w:pPr>
      <w:numPr>
        <w:numId w:val="21"/>
      </w:numPr>
    </w:pPr>
  </w:style>
  <w:style w:type="paragraph" w:customStyle="1" w:styleId="AppendixHeading2">
    <w:name w:val="Appendix Heading 2"/>
    <w:basedOn w:val="Heading2"/>
    <w:uiPriority w:val="11"/>
    <w:rsid w:val="0001430B"/>
    <w:pPr>
      <w:numPr>
        <w:ilvl w:val="1"/>
        <w:numId w:val="21"/>
      </w:numPr>
    </w:pPr>
  </w:style>
  <w:style w:type="paragraph" w:customStyle="1" w:styleId="AttachmentHeading1">
    <w:name w:val="Attachment Heading 1"/>
    <w:basedOn w:val="Heading1"/>
    <w:uiPriority w:val="11"/>
    <w:qFormat/>
    <w:rsid w:val="0001430B"/>
    <w:pPr>
      <w:numPr>
        <w:numId w:val="22"/>
      </w:numPr>
    </w:pPr>
  </w:style>
  <w:style w:type="paragraph" w:customStyle="1" w:styleId="AttachmentHeading2">
    <w:name w:val="Attachment Heading 2"/>
    <w:basedOn w:val="Heading2"/>
    <w:uiPriority w:val="11"/>
    <w:rsid w:val="0001430B"/>
    <w:pPr>
      <w:numPr>
        <w:ilvl w:val="1"/>
        <w:numId w:val="22"/>
      </w:numPr>
    </w:pPr>
  </w:style>
  <w:style w:type="numbering" w:customStyle="1" w:styleId="AppendixNumbers">
    <w:name w:val="Appendix Numbers"/>
    <w:uiPriority w:val="99"/>
    <w:rsid w:val="0001430B"/>
    <w:pPr>
      <w:numPr>
        <w:numId w:val="19"/>
      </w:numPr>
    </w:pPr>
  </w:style>
  <w:style w:type="numbering" w:customStyle="1" w:styleId="AttachmentNumbers">
    <w:name w:val="Attachment Numbers"/>
    <w:uiPriority w:val="99"/>
    <w:rsid w:val="0001430B"/>
    <w:pPr>
      <w:numPr>
        <w:numId w:val="22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D62C1B"/>
    <w:pPr>
      <w:pBdr>
        <w:left w:val="single" w:sz="48" w:space="22" w:color="4BB3B5"/>
      </w:pBdr>
      <w:spacing w:after="160"/>
      <w:ind w:left="567" w:right="567"/>
    </w:pPr>
    <w:rPr>
      <w:b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C1B"/>
    <w:rPr>
      <w:b/>
      <w:iCs/>
      <w:color w:val="404040" w:themeColor="text1" w:themeTint="BF"/>
    </w:rPr>
  </w:style>
  <w:style w:type="paragraph" w:styleId="TOC1">
    <w:name w:val="toc 1"/>
    <w:basedOn w:val="Normal"/>
    <w:next w:val="Normal"/>
    <w:autoRedefine/>
    <w:uiPriority w:val="39"/>
    <w:rsid w:val="00A95970"/>
    <w:pPr>
      <w:keepLines/>
      <w:tabs>
        <w:tab w:val="right" w:pos="9854"/>
      </w:tabs>
      <w:ind w:left="567" w:hanging="567"/>
    </w:pPr>
    <w:rPr>
      <w:b/>
      <w:sz w:val="24"/>
      <w:u w:val="single" w:color="347C7E" w:themeColor="accent2"/>
    </w:rPr>
  </w:style>
  <w:style w:type="paragraph" w:styleId="TOC2">
    <w:name w:val="toc 2"/>
    <w:basedOn w:val="Normal"/>
    <w:next w:val="Normal"/>
    <w:autoRedefine/>
    <w:uiPriority w:val="39"/>
    <w:rsid w:val="00A95970"/>
    <w:pPr>
      <w:keepLines/>
      <w:spacing w:before="80"/>
      <w:ind w:left="567" w:hanging="567"/>
    </w:pPr>
  </w:style>
  <w:style w:type="paragraph" w:styleId="TOC3">
    <w:name w:val="toc 3"/>
    <w:basedOn w:val="Normal"/>
    <w:next w:val="Normal"/>
    <w:autoRedefine/>
    <w:uiPriority w:val="39"/>
    <w:rsid w:val="00DE4362"/>
    <w:pPr>
      <w:spacing w:before="80"/>
      <w:ind w:left="1134" w:hanging="567"/>
    </w:pPr>
  </w:style>
  <w:style w:type="paragraph" w:styleId="TableofFigures">
    <w:name w:val="table of figures"/>
    <w:basedOn w:val="Normal"/>
    <w:next w:val="Normal"/>
    <w:uiPriority w:val="40"/>
    <w:unhideWhenUsed/>
    <w:rsid w:val="006E1ECA"/>
    <w:pPr>
      <w:spacing w:before="80"/>
    </w:pPr>
  </w:style>
  <w:style w:type="paragraph" w:customStyle="1" w:styleId="AreaHeading">
    <w:name w:val="Area Heading"/>
    <w:basedOn w:val="Normal"/>
    <w:qFormat/>
    <w:rsid w:val="00D26896"/>
    <w:pPr>
      <w:spacing w:before="0" w:after="240"/>
      <w:ind w:left="-1021" w:firstLine="1021"/>
    </w:pPr>
    <w:rPr>
      <w:rFonts w:cs="Times New Roman (Body CS)"/>
      <w:caps/>
      <w:color w:val="49515C" w:themeColor="accent4" w:themeShade="80"/>
    </w:rPr>
  </w:style>
  <w:style w:type="paragraph" w:customStyle="1" w:styleId="Box2Checklist">
    <w:name w:val="Box 2 Checklist"/>
    <w:basedOn w:val="Box2Text"/>
    <w:uiPriority w:val="26"/>
    <w:qFormat/>
    <w:rsid w:val="00430511"/>
    <w:pPr>
      <w:numPr>
        <w:ilvl w:val="2"/>
        <w:numId w:val="27"/>
      </w:numPr>
    </w:pPr>
    <w:rPr>
      <w:kern w:val="12"/>
      <w:sz w:val="20"/>
      <w:szCs w:val="20"/>
    </w:rPr>
  </w:style>
  <w:style w:type="numbering" w:customStyle="1" w:styleId="BoxedBullets">
    <w:name w:val="Boxed Bullets"/>
    <w:uiPriority w:val="99"/>
    <w:rsid w:val="00430511"/>
    <w:pPr>
      <w:numPr>
        <w:numId w:val="24"/>
      </w:numPr>
    </w:pPr>
  </w:style>
  <w:style w:type="paragraph" w:customStyle="1" w:styleId="SecurityMarker">
    <w:name w:val="Security Marker"/>
    <w:basedOn w:val="Normal"/>
    <w:qFormat/>
    <w:rsid w:val="001D659E"/>
    <w:pPr>
      <w:spacing w:before="60" w:after="60"/>
      <w:jc w:val="center"/>
    </w:pPr>
    <w:rPr>
      <w:b/>
      <w:bCs/>
      <w:caps/>
      <w:color w:val="E10000"/>
      <w:sz w:val="28"/>
      <w:szCs w:val="28"/>
      <w:shd w:val="clear" w:color="auto" w:fill="FFFFFF" w:themeFill="background1"/>
    </w:rPr>
  </w:style>
  <w:style w:type="paragraph" w:customStyle="1" w:styleId="Tagline">
    <w:name w:val="Tagline"/>
    <w:basedOn w:val="Normal"/>
    <w:qFormat/>
    <w:rsid w:val="0099647D"/>
    <w:pPr>
      <w:framePr w:wrap="notBeside" w:vAnchor="text" w:hAnchor="text" w:y="1"/>
      <w:spacing w:before="500" w:after="120"/>
    </w:pPr>
    <w:rPr>
      <w:color w:val="49515C"/>
    </w:rPr>
  </w:style>
  <w:style w:type="character" w:styleId="UnresolvedMention">
    <w:name w:val="Unresolved Mention"/>
    <w:basedOn w:val="DefaultParagraphFont"/>
    <w:uiPriority w:val="99"/>
    <w:semiHidden/>
    <w:unhideWhenUsed/>
    <w:rsid w:val="001D659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408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08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08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8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8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88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88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unhideWhenUsed/>
    <w:qFormat/>
    <w:rsid w:val="0048292A"/>
    <w:pPr>
      <w:ind w:left="720"/>
      <w:contextualSpacing/>
    </w:pPr>
  </w:style>
  <w:style w:type="paragraph" w:customStyle="1" w:styleId="DocHeading">
    <w:name w:val="DocHeading"/>
    <w:basedOn w:val="Heading1"/>
    <w:qFormat/>
    <w:rsid w:val="006E2A0E"/>
    <w:pPr>
      <w:spacing w:before="160" w:after="220"/>
    </w:pPr>
    <w:rPr>
      <w:rFonts w:asciiTheme="minorHAnsi" w:hAnsiTheme="minorHAnsi" w:cstheme="minorHAnsi"/>
      <w:b/>
      <w:color w:val="081E3E" w:themeColor="text2"/>
    </w:rPr>
  </w:style>
  <w:style w:type="paragraph" w:styleId="Revision">
    <w:name w:val="Revision"/>
    <w:hidden/>
    <w:uiPriority w:val="99"/>
    <w:semiHidden/>
    <w:rsid w:val="005836AF"/>
    <w:pPr>
      <w:spacing w:before="0" w:after="0"/>
    </w:pPr>
  </w:style>
  <w:style w:type="character" w:styleId="Emphasis">
    <w:name w:val="Emphasis"/>
    <w:basedOn w:val="DefaultParagraphFont"/>
    <w:uiPriority w:val="20"/>
    <w:qFormat/>
    <w:rsid w:val="0038126F"/>
    <w:rPr>
      <w:i/>
      <w:iCs/>
    </w:rPr>
  </w:style>
  <w:style w:type="paragraph" w:customStyle="1" w:styleId="Normal-Style2">
    <w:name w:val="Normal - Style2"/>
    <w:basedOn w:val="NoSpacing"/>
    <w:qFormat/>
    <w:rsid w:val="00D24C1A"/>
    <w:pPr>
      <w:suppressAutoHyphens w:val="0"/>
      <w:spacing w:before="0" w:after="160" w:line="280" w:lineRule="atLeast"/>
      <w:contextualSpacing w:val="0"/>
    </w:pPr>
    <w:rPr>
      <w:rFonts w:eastAsia="Times New Roman" w:cs="Arial"/>
      <w:color w:val="auto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FCP@infrastructure.gov.au" TargetMode="External"/><Relationship Id="rId18" Type="http://schemas.openxmlformats.org/officeDocument/2006/relationships/hyperlink" Target="mailto:OFCP@infrastructure.gov.a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s://www.infrastructure.gov.au/ofcp-r3-documents" TargetMode="External"/><Relationship Id="rId17" Type="http://schemas.openxmlformats.org/officeDocument/2006/relationships/hyperlink" Target="https://www.infrastructure.gov.au/ofcp-r3-documen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FCP@infrastructure.gov.a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infrastructure.gov.au/ofcp-r3-documents" TargetMode="Externa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hyperlink" Target="mailto:OFCP@infrastructure.gov.a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infrastructure.gov.au/ofcp-r3-documents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ptinfrastructure.sharepoint.com/sites/SiteProvisioningHub/OfficeTemplates/Standard%20Templates/Standard%20portrait%20A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E6FD40BD2F49C6AB3E42D26AF12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A8B94-F15F-4BFA-8C70-03E48C50134B}"/>
      </w:docPartPr>
      <w:docPartBody>
        <w:p w:rsidR="005D22EA" w:rsidRDefault="005D22EA">
          <w:pPr>
            <w:pStyle w:val="9DE6FD40BD2F49C6AB3E42D26AF121DA"/>
          </w:pPr>
          <w:r w:rsidRPr="00EC51DD">
            <w:rPr>
              <w:rStyle w:val="PlaceholderText"/>
            </w:rPr>
            <w:t>[Title]</w:t>
          </w:r>
        </w:p>
      </w:docPartBody>
    </w:docPart>
    <w:docPart>
      <w:docPartPr>
        <w:name w:val="5D1A6A0941B54E7CBC3190E77AAC8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DC555-A1D0-4ED6-8C21-6BBF9E6EB28F}"/>
      </w:docPartPr>
      <w:docPartBody>
        <w:p w:rsidR="005D22EA" w:rsidRDefault="005D22EA">
          <w:pPr>
            <w:pStyle w:val="5D1A6A0941B54E7CBC3190E77AAC8B85"/>
          </w:pPr>
          <w:r w:rsidRPr="00EC51D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EA"/>
    <w:rsid w:val="000A1D82"/>
    <w:rsid w:val="001808F6"/>
    <w:rsid w:val="001C08ED"/>
    <w:rsid w:val="00216096"/>
    <w:rsid w:val="002161FC"/>
    <w:rsid w:val="00260C9F"/>
    <w:rsid w:val="002A1D93"/>
    <w:rsid w:val="002C6C01"/>
    <w:rsid w:val="002E6AF6"/>
    <w:rsid w:val="0030174E"/>
    <w:rsid w:val="003107A8"/>
    <w:rsid w:val="003D1321"/>
    <w:rsid w:val="004A4939"/>
    <w:rsid w:val="00530BDF"/>
    <w:rsid w:val="0055595F"/>
    <w:rsid w:val="00595DB6"/>
    <w:rsid w:val="005B3D90"/>
    <w:rsid w:val="005D22EA"/>
    <w:rsid w:val="0060416A"/>
    <w:rsid w:val="006A28CD"/>
    <w:rsid w:val="00702437"/>
    <w:rsid w:val="007C26FB"/>
    <w:rsid w:val="007F3BF4"/>
    <w:rsid w:val="00891CC4"/>
    <w:rsid w:val="008A2CE5"/>
    <w:rsid w:val="0097083F"/>
    <w:rsid w:val="009B01B3"/>
    <w:rsid w:val="009D5653"/>
    <w:rsid w:val="009D7418"/>
    <w:rsid w:val="00AF19DB"/>
    <w:rsid w:val="00B6644B"/>
    <w:rsid w:val="00BB4979"/>
    <w:rsid w:val="00BB5DEF"/>
    <w:rsid w:val="00BE5D4C"/>
    <w:rsid w:val="00C66B70"/>
    <w:rsid w:val="00D15F2F"/>
    <w:rsid w:val="00D5698F"/>
    <w:rsid w:val="00D97722"/>
    <w:rsid w:val="00DB6114"/>
    <w:rsid w:val="00DC0E48"/>
    <w:rsid w:val="00E53276"/>
    <w:rsid w:val="00E65356"/>
    <w:rsid w:val="00E6792C"/>
    <w:rsid w:val="00ED0C98"/>
    <w:rsid w:val="00EF1B0B"/>
    <w:rsid w:val="00F13BEF"/>
    <w:rsid w:val="00F16F6E"/>
    <w:rsid w:val="00F31622"/>
    <w:rsid w:val="00FD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DE6FD40BD2F49C6AB3E42D26AF121DA">
    <w:name w:val="9DE6FD40BD2F49C6AB3E42D26AF121DA"/>
  </w:style>
  <w:style w:type="paragraph" w:customStyle="1" w:styleId="5D1A6A0941B54E7CBC3190E77AAC8B85">
    <w:name w:val="5D1A6A0941B54E7CBC3190E77AAC8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081E3E"/>
      </a:dk2>
      <a:lt2>
        <a:srgbClr val="E7E7E7"/>
      </a:lt2>
      <a:accent1>
        <a:srgbClr val="081E3E"/>
      </a:accent1>
      <a:accent2>
        <a:srgbClr val="347C7E"/>
      </a:accent2>
      <a:accent3>
        <a:srgbClr val="77D1F4"/>
      </a:accent3>
      <a:accent4>
        <a:srgbClr val="9AA3AF"/>
      </a:accent4>
      <a:accent5>
        <a:srgbClr val="C0D48F"/>
      </a:accent5>
      <a:accent6>
        <a:srgbClr val="6FC197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2026-05-01T00:00:00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7C31B1A10FBF43AB886FBA04082EB6" ma:contentTypeVersion="5" ma:contentTypeDescription="Create a new document." ma:contentTypeScope="" ma:versionID="0b59e54241837429ae140bd729a15cc3">
  <xsd:schema xmlns:xsd="http://www.w3.org/2001/XMLSchema" xmlns:xs="http://www.w3.org/2001/XMLSchema" xmlns:p="http://schemas.microsoft.com/office/2006/metadata/properties" xmlns:ns2="29adad39-d358-4a65-b098-c202d89070d0" targetNamespace="http://schemas.microsoft.com/office/2006/metadata/properties" ma:root="true" ma:fieldsID="a9cb8fa2da05d4ddc7d9c344158afee9" ns2:_="">
    <xsd:import namespace="29adad39-d358-4a65-b098-c202d89070d0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c2e8b7d175044f14a24d983fe28a0613" minOccurs="0"/>
                <xsd:element ref="ns2:TaxCatchAll" minOccurs="0"/>
                <xsd:element ref="ns2:TaxCatchAllLabel" minOccurs="0"/>
                <xsd:element ref="ns2:j80f3db6fb204326a60979a2fb1c7ca4" minOccurs="0"/>
                <xsd:element ref="ns2:Destroy Item46" minOccurs="0"/>
                <xsd:element ref="ns2:Justification for Destruction47" minOccurs="0"/>
                <xsd:element ref="ns2:Document_x0020_SP_x0020_Typ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dad39-d358-4a65-b098-c202d89070d0" elementFormDefault="qualified">
    <xsd:import namespace="http://schemas.microsoft.com/office/2006/documentManagement/types"/>
    <xsd:import namespace="http://schemas.microsoft.com/office/infopath/2007/PartnerControls"/>
    <xsd:element name="RecordNumber" ma:index="8" nillable="true" ma:displayName="Record Number" ma:internalName="RecordNumber">
      <xsd:simpleType>
        <xsd:restriction base="dms:Text"/>
      </xsd:simpleType>
    </xsd:element>
    <xsd:element name="c2e8b7d175044f14a24d983fe28a0613" ma:index="9" ma:taxonomy="true" ma:internalName="c2e8b7d175044f14a24d983fe28a0613" ma:taxonomyFieldName="Security_x0020_Classification" ma:displayName="Security Classification" ma:readOnly="false" ma:default="1;#OFFICIAL|66ee57a8-59d0-46bc-a5fc-78440ee0cf81" ma:fieldId="{c2e8b7d1-7504-4f14-a24d-983fe28a0613}" ma:sspId="0483e4a5-f0f6-4ded-b0bb-00a90fd4cf8b" ma:termSetId="d697d180-c653-44a1-a6e2-69709aabde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aade6c4-8225-4fa8-932a-1d61f58eec28}" ma:internalName="TaxCatchAll" ma:showField="CatchAllData" ma:web="29adad39-d358-4a65-b098-c202d8907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aaade6c4-8225-4fa8-932a-1d61f58eec28}" ma:internalName="TaxCatchAllLabel" ma:readOnly="true" ma:showField="CatchAllDataLabel" ma:web="29adad39-d358-4a65-b098-c202d8907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0f3db6fb204326a60979a2fb1c7ca4" ma:index="13" nillable="true" ma:taxonomy="true" ma:internalName="j80f3db6fb204326a60979a2fb1c7ca4" ma:taxonomyFieldName="Information_x0020_Management_x0020_Marker" ma:displayName="Information Management Marker" ma:default="" ma:fieldId="{380f3db6-fb20-4326-a609-79a2fb1c7ca4}" ma:sspId="0483e4a5-f0f6-4ded-b0bb-00a90fd4cf8b" ma:termSetId="44e0cffd-acf4-44de-87a1-d4e578541b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stroy Item46" ma:index="15" nillable="true" ma:displayName="Destroy Item" ma:internalName="Destroy_x0020_Item46">
      <xsd:simpleType>
        <xsd:restriction base="dms:Boolean"/>
      </xsd:simpleType>
    </xsd:element>
    <xsd:element name="Justification for Destruction47" ma:index="16" nillable="true" ma:displayName="Justification for Destruction" ma:internalName="Justification_x0020_for_x0020_Destruction47">
      <xsd:simpleType>
        <xsd:restriction base="dms:Text"/>
      </xsd:simpleType>
    </xsd:element>
    <xsd:element name="Document_x0020_SP_x0020_Type" ma:index="17" nillable="true" ma:displayName="Document SP Type" ma:default="Document" ma:internalName="Document_x0020_SP_x0020_Type">
      <xsd:simpleType>
        <xsd:restriction base="dms:Text">
          <xsd:maxLength value="255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A3233D5-F45B-498F-B919-E03FB4F15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dad39-d358-4a65-b098-c202d8907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E72961-E5FF-4F43-9532-FD7B95D487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667960-4BDF-4423-9CB0-6F55EE6B127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F734073-C99B-40D0-8069-4F167C17FFB2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1e08a618-4c1e-4517-8ef1-59cb63d68e36}" enabled="1" method="Privileged" siteId="{aa21b640-bac2-456d-8505-f2cc07f51784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Standard%20portrait%20A4.dotx</Template>
  <TotalTime>1</TotalTime>
  <Pages>7</Pages>
  <Words>2083</Words>
  <Characters>11165</Characters>
  <Application>Microsoft Office Word</Application>
  <DocSecurity>0</DocSecurity>
  <Lines>210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 FARM CONNECTIVITY PROGRAM ROUND 3</vt:lpstr>
    </vt:vector>
  </TitlesOfParts>
  <Company>Department of Infrastructure &amp; Regional Development</Company>
  <LinksUpToDate>false</LinksUpToDate>
  <CharactersWithSpaces>13158</CharactersWithSpaces>
  <SharedDoc>false</SharedDoc>
  <HLinks>
    <vt:vector size="114" baseType="variant">
      <vt:variant>
        <vt:i4>3145818</vt:i4>
      </vt:variant>
      <vt:variant>
        <vt:i4>111</vt:i4>
      </vt:variant>
      <vt:variant>
        <vt:i4>0</vt:i4>
      </vt:variant>
      <vt:variant>
        <vt:i4>5</vt:i4>
      </vt:variant>
      <vt:variant>
        <vt:lpwstr>mailto:OFCP@infrastructure.gov.au</vt:lpwstr>
      </vt:variant>
      <vt:variant>
        <vt:lpwstr/>
      </vt:variant>
      <vt:variant>
        <vt:i4>1179697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_Toc220504368</vt:lpwstr>
      </vt:variant>
      <vt:variant>
        <vt:i4>1179697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_Toc220504367</vt:lpwstr>
      </vt:variant>
      <vt:variant>
        <vt:i4>1179697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_Toc220504366</vt:lpwstr>
      </vt:variant>
      <vt:variant>
        <vt:i4>1179697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_Toc220504365</vt:lpwstr>
      </vt:variant>
      <vt:variant>
        <vt:i4>1179697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_Toc220504364</vt:lpwstr>
      </vt:variant>
      <vt:variant>
        <vt:i4>1179697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_Toc220504363</vt:lpwstr>
      </vt:variant>
      <vt:variant>
        <vt:i4>1179697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_Toc220504362</vt:lpwstr>
      </vt:variant>
      <vt:variant>
        <vt:i4>1179697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_Toc220504361</vt:lpwstr>
      </vt:variant>
      <vt:variant>
        <vt:i4>1179697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_Toc220504360</vt:lpwstr>
      </vt:variant>
      <vt:variant>
        <vt:i4>1114161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_Toc220504359</vt:lpwstr>
      </vt:variant>
      <vt:variant>
        <vt:i4>1114161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_Toc220504358</vt:lpwstr>
      </vt:variant>
      <vt:variant>
        <vt:i4>1114161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_Toc220504357</vt:lpwstr>
      </vt:variant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_Toc220504356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_Toc220504355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_Toc220504354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_Toc220504353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_Toc220504352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_Toc220504351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FARM CONNECTIVITY PROGRAM ROUND 3</dc:title>
  <dc:subject/>
  <dc:creator>Lankuts, Michael</dc:creator>
  <cp:keywords>1.0</cp:keywords>
  <dc:description/>
  <cp:lastModifiedBy>LEFFERS, Jordan</cp:lastModifiedBy>
  <cp:revision>2</cp:revision>
  <dcterms:created xsi:type="dcterms:W3CDTF">2026-05-21T01:40:00Z</dcterms:created>
  <dcterms:modified xsi:type="dcterms:W3CDTF">2026-05-21T01:40:00Z</dcterms:modified>
  <cp:category>February 2026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0x010100AA7C31B1A10FBF43AB886FBA04082EB6</vt:lpwstr>
  </property>
  <property fmtid="{D5CDD505-2E9C-101B-9397-08002B2CF9AE}" pid="3" name="ClassificationContentMarkingHeaderShapeIds">
    <vt:lpwstr>31c29b13,212af70f,6e137f8b</vt:lpwstr>
  </property>
  <property fmtid="{D5CDD505-2E9C-101B-9397-08002B2CF9AE}" pid="4" name="ClassificationContentMarkingHeaderFontProps">
    <vt:lpwstr>#ff0000,14,Calibri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16b29e1e,63fd04e8,1e0b643e</vt:lpwstr>
  </property>
  <property fmtid="{D5CDD505-2E9C-101B-9397-08002B2CF9AE}" pid="7" name="ClassificationContentMarkingFooterFontProps">
    <vt:lpwstr>#ff0000,14,Calibri</vt:lpwstr>
  </property>
  <property fmtid="{D5CDD505-2E9C-101B-9397-08002B2CF9AE}" pid="8" name="ClassificationContentMarkingFooterText">
    <vt:lpwstr>OFFICIAL</vt:lpwstr>
  </property>
</Properties>
</file>